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B86EB" w14:textId="1949B327" w:rsidR="00994396" w:rsidRPr="005B7EC2" w:rsidRDefault="00994396" w:rsidP="007E5EF1">
      <w:pPr>
        <w:spacing w:line="360" w:lineRule="auto"/>
        <w:jc w:val="both"/>
        <w:rPr>
          <w:rFonts w:ascii="Palatino Linotype" w:hAnsi="Palatino Linotype" w:cs="Tahoma"/>
          <w:sz w:val="22"/>
          <w:szCs w:val="22"/>
        </w:rPr>
      </w:pPr>
      <w:r w:rsidRPr="005B7EC2">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5B7EC2" w:rsidRPr="005B7EC2">
        <w:rPr>
          <w:rFonts w:ascii="Palatino Linotype" w:hAnsi="Palatino Linotype" w:cs="Tahoma"/>
          <w:bCs/>
          <w:sz w:val="22"/>
          <w:szCs w:val="22"/>
        </w:rPr>
        <w:t>catorce de mayo</w:t>
      </w:r>
      <w:r w:rsidR="00C87071" w:rsidRPr="005B7EC2">
        <w:rPr>
          <w:rFonts w:ascii="Palatino Linotype" w:hAnsi="Palatino Linotype" w:cs="Tahoma"/>
          <w:bCs/>
          <w:sz w:val="22"/>
          <w:szCs w:val="22"/>
        </w:rPr>
        <w:t xml:space="preserve"> de dos mil diecinueve</w:t>
      </w:r>
      <w:r w:rsidRPr="005B7EC2">
        <w:rPr>
          <w:rFonts w:ascii="Palatino Linotype" w:hAnsi="Palatino Linotype" w:cs="Tahoma"/>
          <w:bCs/>
          <w:sz w:val="22"/>
          <w:szCs w:val="22"/>
        </w:rPr>
        <w:t>.</w:t>
      </w:r>
    </w:p>
    <w:p w14:paraId="53C3A8BB" w14:textId="77777777" w:rsidR="00B31222" w:rsidRPr="005B7EC2" w:rsidRDefault="00B31222" w:rsidP="007E5EF1">
      <w:pPr>
        <w:spacing w:line="360" w:lineRule="auto"/>
        <w:rPr>
          <w:rFonts w:ascii="Palatino Linotype" w:hAnsi="Palatino Linotype" w:cs="Tahoma"/>
          <w:bCs/>
          <w:sz w:val="22"/>
          <w:szCs w:val="22"/>
        </w:rPr>
      </w:pPr>
    </w:p>
    <w:p w14:paraId="142CF317" w14:textId="7C1E135F" w:rsidR="00B31222" w:rsidRPr="005B7EC2" w:rsidRDefault="00994396" w:rsidP="007E5EF1">
      <w:pPr>
        <w:spacing w:line="360" w:lineRule="auto"/>
        <w:jc w:val="both"/>
        <w:rPr>
          <w:rFonts w:ascii="Palatino Linotype" w:hAnsi="Palatino Linotype" w:cs="Tahoma"/>
          <w:bCs/>
          <w:sz w:val="22"/>
          <w:szCs w:val="22"/>
        </w:rPr>
      </w:pPr>
      <w:r w:rsidRPr="005B7EC2">
        <w:rPr>
          <w:rFonts w:ascii="Palatino Linotype" w:hAnsi="Palatino Linotype" w:cs="Tahoma"/>
          <w:b/>
          <w:bCs/>
          <w:color w:val="0D0D0D" w:themeColor="text1" w:themeTint="F2"/>
          <w:sz w:val="22"/>
          <w:szCs w:val="22"/>
        </w:rPr>
        <w:t>VISTO</w:t>
      </w:r>
      <w:r w:rsidR="00F41B19" w:rsidRPr="005B7EC2">
        <w:rPr>
          <w:rFonts w:ascii="Palatino Linotype" w:hAnsi="Palatino Linotype" w:cs="Tahoma"/>
          <w:b/>
          <w:bCs/>
          <w:color w:val="0D0D0D" w:themeColor="text1" w:themeTint="F2"/>
          <w:sz w:val="22"/>
          <w:szCs w:val="22"/>
        </w:rPr>
        <w:t xml:space="preserve"> </w:t>
      </w:r>
      <w:r w:rsidR="001171BD" w:rsidRPr="005B7EC2">
        <w:rPr>
          <w:rFonts w:ascii="Palatino Linotype" w:hAnsi="Palatino Linotype" w:cs="Tahoma"/>
          <w:bCs/>
          <w:color w:val="0D0D0D" w:themeColor="text1" w:themeTint="F2"/>
          <w:sz w:val="22"/>
          <w:szCs w:val="22"/>
        </w:rPr>
        <w:t>el expediente</w:t>
      </w:r>
      <w:r w:rsidR="0019389B" w:rsidRPr="005B7EC2">
        <w:rPr>
          <w:rFonts w:ascii="Palatino Linotype" w:hAnsi="Palatino Linotype" w:cs="Tahoma"/>
          <w:bCs/>
          <w:color w:val="0D0D0D" w:themeColor="text1" w:themeTint="F2"/>
          <w:sz w:val="22"/>
          <w:szCs w:val="22"/>
        </w:rPr>
        <w:t xml:space="preserve"> conformado </w:t>
      </w:r>
      <w:r w:rsidR="00422869" w:rsidRPr="005B7EC2">
        <w:rPr>
          <w:rFonts w:ascii="Palatino Linotype" w:hAnsi="Palatino Linotype" w:cs="Tahoma"/>
          <w:bCs/>
          <w:color w:val="0D0D0D" w:themeColor="text1" w:themeTint="F2"/>
          <w:sz w:val="22"/>
          <w:szCs w:val="22"/>
        </w:rPr>
        <w:t xml:space="preserve">con motivo del Recurso de Revisión </w:t>
      </w:r>
      <w:r w:rsidR="000269B1" w:rsidRPr="005B7EC2">
        <w:rPr>
          <w:rFonts w:ascii="Palatino Linotype" w:hAnsi="Palatino Linotype" w:cs="Tahoma"/>
          <w:b/>
          <w:bCs/>
          <w:color w:val="0D0D0D" w:themeColor="text1" w:themeTint="F2"/>
          <w:sz w:val="22"/>
          <w:szCs w:val="22"/>
        </w:rPr>
        <w:t>0</w:t>
      </w:r>
      <w:r w:rsidR="005B7EC2" w:rsidRPr="005B7EC2">
        <w:rPr>
          <w:rFonts w:ascii="Palatino Linotype" w:hAnsi="Palatino Linotype" w:cs="Tahoma"/>
          <w:b/>
          <w:bCs/>
          <w:color w:val="0D0D0D" w:themeColor="text1" w:themeTint="F2"/>
          <w:sz w:val="22"/>
          <w:szCs w:val="22"/>
        </w:rPr>
        <w:t>1106</w:t>
      </w:r>
      <w:r w:rsidR="000269B1" w:rsidRPr="005B7EC2">
        <w:rPr>
          <w:rFonts w:ascii="Palatino Linotype" w:hAnsi="Palatino Linotype" w:cs="Tahoma"/>
          <w:b/>
          <w:bCs/>
          <w:color w:val="0D0D0D" w:themeColor="text1" w:themeTint="F2"/>
          <w:sz w:val="22"/>
          <w:szCs w:val="22"/>
        </w:rPr>
        <w:t>/INFOEM/IP/RR/2019</w:t>
      </w:r>
      <w:r w:rsidR="00422869" w:rsidRPr="005B7EC2">
        <w:rPr>
          <w:rFonts w:ascii="Palatino Linotype" w:hAnsi="Palatino Linotype" w:cs="Tahoma"/>
          <w:bCs/>
          <w:color w:val="0D0D0D" w:themeColor="text1" w:themeTint="F2"/>
          <w:sz w:val="22"/>
          <w:szCs w:val="22"/>
        </w:rPr>
        <w:t xml:space="preserve">, </w:t>
      </w:r>
      <w:r w:rsidR="00127757" w:rsidRPr="005B7EC2">
        <w:rPr>
          <w:rFonts w:ascii="Palatino Linotype" w:hAnsi="Palatino Linotype" w:cs="Tahoma"/>
          <w:bCs/>
          <w:color w:val="0D0D0D" w:themeColor="text1" w:themeTint="F2"/>
          <w:sz w:val="22"/>
          <w:szCs w:val="22"/>
        </w:rPr>
        <w:t xml:space="preserve">interpuesto por </w:t>
      </w:r>
      <w:r w:rsidR="00BD7E57" w:rsidRPr="00BD7E57">
        <w:rPr>
          <w:rFonts w:ascii="Palatino Linotype" w:hAnsi="Palatino Linotype" w:cs="Tahoma"/>
          <w:b/>
          <w:bCs/>
          <w:color w:val="0D0D0D" w:themeColor="text1" w:themeTint="F2"/>
          <w:sz w:val="22"/>
          <w:szCs w:val="22"/>
          <w:highlight w:val="black"/>
        </w:rPr>
        <w:t>XXXXXXXXXXXXXX</w:t>
      </w:r>
      <w:r w:rsidRPr="005B7EC2">
        <w:rPr>
          <w:rFonts w:ascii="Palatino Linotype" w:hAnsi="Palatino Linotype" w:cs="Tahoma"/>
          <w:bCs/>
          <w:color w:val="0D0D0D" w:themeColor="text1" w:themeTint="F2"/>
          <w:sz w:val="22"/>
          <w:szCs w:val="22"/>
        </w:rPr>
        <w:t xml:space="preserve">, en lo sucesivo </w:t>
      </w:r>
      <w:r w:rsidR="00C87071" w:rsidRPr="005B7EC2">
        <w:rPr>
          <w:rFonts w:ascii="Palatino Linotype" w:hAnsi="Palatino Linotype" w:cs="Tahoma"/>
          <w:bCs/>
          <w:color w:val="0D0D0D" w:themeColor="text1" w:themeTint="F2"/>
          <w:sz w:val="22"/>
          <w:szCs w:val="22"/>
        </w:rPr>
        <w:t>R</w:t>
      </w:r>
      <w:r w:rsidRPr="005B7EC2">
        <w:rPr>
          <w:rFonts w:ascii="Palatino Linotype" w:hAnsi="Palatino Linotype" w:cs="Tahoma"/>
          <w:bCs/>
          <w:color w:val="0D0D0D" w:themeColor="text1" w:themeTint="F2"/>
          <w:sz w:val="22"/>
          <w:szCs w:val="22"/>
        </w:rPr>
        <w:t xml:space="preserve">ecurrente o </w:t>
      </w:r>
      <w:r w:rsidR="00C87071" w:rsidRPr="005B7EC2">
        <w:rPr>
          <w:rFonts w:ascii="Palatino Linotype" w:hAnsi="Palatino Linotype" w:cs="Tahoma"/>
          <w:bCs/>
          <w:color w:val="0D0D0D" w:themeColor="text1" w:themeTint="F2"/>
          <w:sz w:val="22"/>
          <w:szCs w:val="22"/>
        </w:rPr>
        <w:t>P</w:t>
      </w:r>
      <w:r w:rsidRPr="005B7EC2">
        <w:rPr>
          <w:rFonts w:ascii="Palatino Linotype" w:hAnsi="Palatino Linotype" w:cs="Tahoma"/>
          <w:bCs/>
          <w:color w:val="0D0D0D" w:themeColor="text1" w:themeTint="F2"/>
          <w:sz w:val="22"/>
          <w:szCs w:val="22"/>
        </w:rPr>
        <w:t>articular,</w:t>
      </w:r>
      <w:r w:rsidR="00F41B19" w:rsidRPr="005B7EC2">
        <w:rPr>
          <w:rFonts w:ascii="Palatino Linotype" w:hAnsi="Palatino Linotype" w:cs="Tahoma"/>
          <w:bCs/>
          <w:color w:val="0D0D0D" w:themeColor="text1" w:themeTint="F2"/>
          <w:sz w:val="22"/>
          <w:szCs w:val="22"/>
        </w:rPr>
        <w:t xml:space="preserve"> </w:t>
      </w:r>
      <w:r w:rsidR="00DC1594" w:rsidRPr="005B7EC2">
        <w:rPr>
          <w:rFonts w:ascii="Palatino Linotype" w:hAnsi="Palatino Linotype" w:cs="Tahoma"/>
          <w:bCs/>
          <w:color w:val="0D0D0D" w:themeColor="text1" w:themeTint="F2"/>
          <w:sz w:val="22"/>
          <w:szCs w:val="22"/>
        </w:rPr>
        <w:t xml:space="preserve">en contra de la respuesta del </w:t>
      </w:r>
      <w:r w:rsidR="002A0FB8" w:rsidRPr="005B7EC2">
        <w:rPr>
          <w:rFonts w:ascii="Palatino Linotype" w:hAnsi="Palatino Linotype" w:cs="Tahoma"/>
          <w:b/>
          <w:bCs/>
          <w:color w:val="0D0D0D" w:themeColor="text1" w:themeTint="F2"/>
          <w:sz w:val="22"/>
          <w:szCs w:val="22"/>
        </w:rPr>
        <w:t>Sujeto Obligado</w:t>
      </w:r>
      <w:r w:rsidR="002060B4" w:rsidRPr="005B7EC2">
        <w:rPr>
          <w:rFonts w:ascii="Palatino Linotype" w:hAnsi="Palatino Linotype" w:cs="Tahoma"/>
          <w:b/>
          <w:bCs/>
          <w:color w:val="0D0D0D" w:themeColor="text1" w:themeTint="F2"/>
          <w:sz w:val="22"/>
          <w:szCs w:val="22"/>
        </w:rPr>
        <w:t>,</w:t>
      </w:r>
      <w:r w:rsidR="00F41B19" w:rsidRPr="005B7EC2">
        <w:rPr>
          <w:rFonts w:ascii="Palatino Linotype" w:hAnsi="Palatino Linotype" w:cs="Tahoma"/>
          <w:b/>
          <w:bCs/>
          <w:color w:val="0D0D0D" w:themeColor="text1" w:themeTint="F2"/>
          <w:sz w:val="22"/>
          <w:szCs w:val="22"/>
        </w:rPr>
        <w:t xml:space="preserve"> </w:t>
      </w:r>
      <w:r w:rsidR="005B7EC2" w:rsidRPr="005B7EC2">
        <w:rPr>
          <w:rFonts w:ascii="Palatino Linotype" w:hAnsi="Palatino Linotype" w:cs="Tahoma"/>
          <w:b/>
          <w:bCs/>
          <w:color w:val="0D0D0D" w:themeColor="text1" w:themeTint="F2"/>
          <w:sz w:val="22"/>
          <w:szCs w:val="22"/>
        </w:rPr>
        <w:t>Sistema Municipal Para el Desarrollo Integral de la Familia de Tlalnepantla de Baz</w:t>
      </w:r>
      <w:r w:rsidR="00DC1594" w:rsidRPr="005B7EC2">
        <w:rPr>
          <w:rFonts w:ascii="Palatino Linotype" w:hAnsi="Palatino Linotype" w:cs="Tahoma"/>
          <w:bCs/>
          <w:color w:val="0D0D0D" w:themeColor="text1" w:themeTint="F2"/>
          <w:sz w:val="22"/>
          <w:szCs w:val="22"/>
        </w:rPr>
        <w:t xml:space="preserve">, </w:t>
      </w:r>
      <w:r w:rsidR="00422869" w:rsidRPr="005B7EC2">
        <w:rPr>
          <w:rFonts w:ascii="Palatino Linotype" w:hAnsi="Palatino Linotype" w:cs="Tahoma"/>
          <w:bCs/>
          <w:color w:val="0D0D0D" w:themeColor="text1" w:themeTint="F2"/>
          <w:sz w:val="22"/>
          <w:szCs w:val="22"/>
        </w:rPr>
        <w:t xml:space="preserve">se emite la presente Resolución, </w:t>
      </w:r>
      <w:r w:rsidR="00DC1594" w:rsidRPr="005B7EC2">
        <w:rPr>
          <w:rFonts w:ascii="Palatino Linotype" w:hAnsi="Palatino Linotype" w:cs="Tahoma"/>
          <w:bCs/>
          <w:color w:val="0D0D0D" w:themeColor="text1" w:themeTint="F2"/>
          <w:sz w:val="22"/>
          <w:szCs w:val="22"/>
        </w:rPr>
        <w:t>con base en</w:t>
      </w:r>
      <w:r w:rsidR="00F41B19" w:rsidRPr="005B7EC2">
        <w:rPr>
          <w:rFonts w:ascii="Palatino Linotype" w:hAnsi="Palatino Linotype" w:cs="Tahoma"/>
          <w:bCs/>
          <w:color w:val="0D0D0D" w:themeColor="text1" w:themeTint="F2"/>
          <w:sz w:val="22"/>
          <w:szCs w:val="22"/>
        </w:rPr>
        <w:t xml:space="preserve"> </w:t>
      </w:r>
      <w:r w:rsidR="00DC1594" w:rsidRPr="005B7EC2">
        <w:rPr>
          <w:rFonts w:ascii="Palatino Linotype" w:hAnsi="Palatino Linotype" w:cs="Tahoma"/>
          <w:bCs/>
          <w:color w:val="0D0D0D" w:themeColor="text1" w:themeTint="F2"/>
          <w:sz w:val="22"/>
          <w:szCs w:val="22"/>
        </w:rPr>
        <w:t xml:space="preserve">los </w:t>
      </w:r>
      <w:r w:rsidR="006C1B1D" w:rsidRPr="005B7EC2">
        <w:rPr>
          <w:rFonts w:ascii="Palatino Linotype" w:hAnsi="Palatino Linotype" w:cs="Tahoma"/>
          <w:bCs/>
          <w:color w:val="0D0D0D" w:themeColor="text1" w:themeTint="F2"/>
          <w:sz w:val="22"/>
          <w:szCs w:val="22"/>
        </w:rPr>
        <w:t>A</w:t>
      </w:r>
      <w:r w:rsidR="00DC1594" w:rsidRPr="005B7EC2">
        <w:rPr>
          <w:rFonts w:ascii="Palatino Linotype" w:hAnsi="Palatino Linotype" w:cs="Tahoma"/>
          <w:bCs/>
          <w:color w:val="0D0D0D" w:themeColor="text1" w:themeTint="F2"/>
          <w:sz w:val="22"/>
          <w:szCs w:val="22"/>
        </w:rPr>
        <w:t xml:space="preserve">ntecedentes y </w:t>
      </w:r>
      <w:r w:rsidR="002A0FB8" w:rsidRPr="005B7EC2">
        <w:rPr>
          <w:rFonts w:ascii="Palatino Linotype" w:hAnsi="Palatino Linotype" w:cs="Tahoma"/>
          <w:bCs/>
          <w:color w:val="0D0D0D" w:themeColor="text1" w:themeTint="F2"/>
          <w:sz w:val="22"/>
          <w:szCs w:val="22"/>
        </w:rPr>
        <w:t>C</w:t>
      </w:r>
      <w:r w:rsidR="002A0FB8" w:rsidRPr="005B7EC2">
        <w:rPr>
          <w:rFonts w:ascii="Palatino Linotype" w:hAnsi="Palatino Linotype" w:cs="Tahoma"/>
          <w:bCs/>
          <w:sz w:val="22"/>
          <w:szCs w:val="22"/>
        </w:rPr>
        <w:t xml:space="preserve">onsiderandos </w:t>
      </w:r>
      <w:r w:rsidR="00DC1594" w:rsidRPr="005B7EC2">
        <w:rPr>
          <w:rFonts w:ascii="Palatino Linotype" w:hAnsi="Palatino Linotype" w:cs="Tahoma"/>
          <w:bCs/>
          <w:sz w:val="22"/>
          <w:szCs w:val="22"/>
        </w:rPr>
        <w:t>que a continuación se exponen</w:t>
      </w:r>
      <w:r w:rsidR="00B31222" w:rsidRPr="005B7EC2">
        <w:rPr>
          <w:rFonts w:ascii="Palatino Linotype" w:hAnsi="Palatino Linotype" w:cs="Tahoma"/>
          <w:bCs/>
          <w:sz w:val="22"/>
          <w:szCs w:val="22"/>
        </w:rPr>
        <w:t>:</w:t>
      </w:r>
    </w:p>
    <w:p w14:paraId="1B767513" w14:textId="77777777" w:rsidR="00735915" w:rsidRPr="005B7EC2" w:rsidRDefault="00735915" w:rsidP="007E5EF1">
      <w:pPr>
        <w:spacing w:line="360" w:lineRule="auto"/>
        <w:rPr>
          <w:rFonts w:ascii="Palatino Linotype" w:hAnsi="Palatino Linotype" w:cs="Tahoma"/>
          <w:sz w:val="22"/>
          <w:szCs w:val="22"/>
        </w:rPr>
      </w:pPr>
    </w:p>
    <w:p w14:paraId="2A762AD4" w14:textId="77777777" w:rsidR="00B31222" w:rsidRPr="005B7EC2" w:rsidRDefault="00B31222" w:rsidP="007E5EF1">
      <w:pPr>
        <w:tabs>
          <w:tab w:val="center" w:pos="4522"/>
          <w:tab w:val="left" w:pos="7245"/>
        </w:tabs>
        <w:spacing w:line="360" w:lineRule="auto"/>
        <w:jc w:val="center"/>
        <w:rPr>
          <w:rFonts w:ascii="Palatino Linotype" w:hAnsi="Palatino Linotype" w:cs="Tahoma"/>
          <w:b/>
          <w:sz w:val="22"/>
          <w:szCs w:val="22"/>
        </w:rPr>
      </w:pPr>
      <w:r w:rsidRPr="005B7EC2">
        <w:rPr>
          <w:rFonts w:ascii="Palatino Linotype" w:hAnsi="Palatino Linotype" w:cs="Tahoma"/>
          <w:b/>
          <w:sz w:val="22"/>
          <w:szCs w:val="22"/>
        </w:rPr>
        <w:t>ANTECEDENTES:</w:t>
      </w:r>
    </w:p>
    <w:p w14:paraId="1255C117" w14:textId="77777777" w:rsidR="00B31222" w:rsidRPr="005B7EC2" w:rsidRDefault="00B31222" w:rsidP="007E5EF1">
      <w:pPr>
        <w:pStyle w:val="Prrafodelista"/>
        <w:tabs>
          <w:tab w:val="left" w:pos="567"/>
        </w:tabs>
        <w:spacing w:line="360" w:lineRule="auto"/>
        <w:ind w:left="0"/>
        <w:contextualSpacing w:val="0"/>
        <w:jc w:val="both"/>
        <w:rPr>
          <w:rFonts w:ascii="Palatino Linotype" w:hAnsi="Palatino Linotype" w:cs="Tahoma"/>
          <w:szCs w:val="22"/>
        </w:rPr>
      </w:pPr>
    </w:p>
    <w:p w14:paraId="7EDD3A10" w14:textId="77777777" w:rsidR="00DC1594" w:rsidRPr="005B7EC2" w:rsidRDefault="00B31222" w:rsidP="007E5EF1">
      <w:pPr>
        <w:pStyle w:val="Prrafodelista"/>
        <w:tabs>
          <w:tab w:val="left" w:pos="567"/>
        </w:tabs>
        <w:spacing w:line="360" w:lineRule="auto"/>
        <w:ind w:left="0"/>
        <w:contextualSpacing w:val="0"/>
        <w:jc w:val="both"/>
        <w:rPr>
          <w:rFonts w:ascii="Palatino Linotype" w:hAnsi="Palatino Linotype" w:cs="Tahoma"/>
          <w:b/>
          <w:szCs w:val="22"/>
        </w:rPr>
      </w:pPr>
      <w:r w:rsidRPr="005B7EC2">
        <w:rPr>
          <w:rFonts w:ascii="Palatino Linotype" w:hAnsi="Palatino Linotype" w:cs="Tahoma"/>
          <w:b/>
          <w:szCs w:val="22"/>
        </w:rPr>
        <w:t xml:space="preserve">I. Presentación de la solicitud de información. </w:t>
      </w:r>
    </w:p>
    <w:p w14:paraId="08096630" w14:textId="77777777" w:rsidR="00DC1594" w:rsidRPr="005B7EC2" w:rsidRDefault="00DC1594" w:rsidP="007E5EF1">
      <w:pPr>
        <w:pStyle w:val="Prrafodelista"/>
        <w:tabs>
          <w:tab w:val="left" w:pos="567"/>
        </w:tabs>
        <w:spacing w:line="360" w:lineRule="auto"/>
        <w:ind w:left="0"/>
        <w:contextualSpacing w:val="0"/>
        <w:jc w:val="both"/>
        <w:rPr>
          <w:rFonts w:ascii="Palatino Linotype" w:hAnsi="Palatino Linotype" w:cs="Tahoma"/>
          <w:szCs w:val="22"/>
        </w:rPr>
      </w:pPr>
    </w:p>
    <w:p w14:paraId="6BA1E1FA" w14:textId="4B53B68F" w:rsidR="00B31222" w:rsidRPr="005B7EC2" w:rsidRDefault="00AA417B" w:rsidP="007E5EF1">
      <w:pPr>
        <w:pStyle w:val="Prrafodelista"/>
        <w:tabs>
          <w:tab w:val="left" w:pos="567"/>
        </w:tabs>
        <w:spacing w:line="360" w:lineRule="auto"/>
        <w:ind w:left="0"/>
        <w:contextualSpacing w:val="0"/>
        <w:jc w:val="both"/>
        <w:rPr>
          <w:rFonts w:ascii="Palatino Linotype" w:hAnsi="Palatino Linotype" w:cs="Tahoma"/>
          <w:szCs w:val="22"/>
        </w:rPr>
      </w:pPr>
      <w:r w:rsidRPr="005B7EC2">
        <w:rPr>
          <w:rFonts w:ascii="Palatino Linotype" w:hAnsi="Palatino Linotype" w:cs="Tahoma"/>
          <w:szCs w:val="22"/>
        </w:rPr>
        <w:t>Con fecha</w:t>
      </w:r>
      <w:r w:rsidR="00F41B19" w:rsidRPr="005B7EC2">
        <w:rPr>
          <w:rFonts w:ascii="Palatino Linotype" w:hAnsi="Palatino Linotype" w:cs="Tahoma"/>
          <w:szCs w:val="22"/>
        </w:rPr>
        <w:t xml:space="preserve"> </w:t>
      </w:r>
      <w:r w:rsidR="00D9690A">
        <w:rPr>
          <w:rFonts w:ascii="Palatino Linotype" w:hAnsi="Palatino Linotype" w:cs="Tahoma"/>
          <w:szCs w:val="22"/>
        </w:rPr>
        <w:t>cuatro de febrero</w:t>
      </w:r>
      <w:r w:rsidR="005C68C7" w:rsidRPr="005B7EC2">
        <w:rPr>
          <w:rFonts w:ascii="Palatino Linotype" w:hAnsi="Palatino Linotype" w:cs="Tahoma"/>
          <w:szCs w:val="22"/>
        </w:rPr>
        <w:t xml:space="preserve"> de dos mil dieciocho</w:t>
      </w:r>
      <w:r w:rsidR="00F052CE" w:rsidRPr="005B7EC2">
        <w:rPr>
          <w:rFonts w:ascii="Palatino Linotype" w:hAnsi="Palatino Linotype" w:cs="Tahoma"/>
          <w:szCs w:val="22"/>
        </w:rPr>
        <w:t>,</w:t>
      </w:r>
      <w:r w:rsidR="00B31222" w:rsidRPr="005B7EC2">
        <w:rPr>
          <w:rFonts w:ascii="Palatino Linotype" w:hAnsi="Palatino Linotype" w:cs="Tahoma"/>
          <w:szCs w:val="22"/>
        </w:rPr>
        <w:t xml:space="preserve"> </w:t>
      </w:r>
      <w:r w:rsidR="00C87071" w:rsidRPr="005B7EC2">
        <w:rPr>
          <w:rFonts w:ascii="Palatino Linotype" w:hAnsi="Palatino Linotype" w:cs="Tahoma"/>
          <w:szCs w:val="22"/>
        </w:rPr>
        <w:t>el Particular</w:t>
      </w:r>
      <w:r w:rsidR="00B31222" w:rsidRPr="005B7EC2">
        <w:rPr>
          <w:rFonts w:ascii="Palatino Linotype" w:hAnsi="Palatino Linotype" w:cs="Tahoma"/>
          <w:szCs w:val="22"/>
        </w:rPr>
        <w:t xml:space="preserve"> </w:t>
      </w:r>
      <w:r w:rsidR="001171BD" w:rsidRPr="005B7EC2">
        <w:rPr>
          <w:rFonts w:ascii="Palatino Linotype" w:hAnsi="Palatino Linotype" w:cs="Tahoma"/>
          <w:szCs w:val="22"/>
        </w:rPr>
        <w:t xml:space="preserve">presentó solicitud de acceso a la información pública a través del Sistema de Acceso a la Información Mexiquense </w:t>
      </w:r>
      <w:r w:rsidR="004100AA" w:rsidRPr="005B7EC2">
        <w:rPr>
          <w:rFonts w:ascii="Palatino Linotype" w:hAnsi="Palatino Linotype" w:cs="Tahoma"/>
          <w:szCs w:val="22"/>
        </w:rPr>
        <w:t>(SAIMEX)</w:t>
      </w:r>
      <w:r w:rsidR="00B31222" w:rsidRPr="005B7EC2">
        <w:rPr>
          <w:rFonts w:ascii="Palatino Linotype" w:hAnsi="Palatino Linotype" w:cs="Tahoma"/>
          <w:szCs w:val="22"/>
        </w:rPr>
        <w:t xml:space="preserve">, </w:t>
      </w:r>
      <w:r w:rsidR="00C55151" w:rsidRPr="005B7EC2">
        <w:rPr>
          <w:rFonts w:ascii="Palatino Linotype" w:hAnsi="Palatino Linotype" w:cs="Tahoma"/>
          <w:szCs w:val="22"/>
        </w:rPr>
        <w:t>ante e</w:t>
      </w:r>
      <w:r w:rsidR="000C27CA" w:rsidRPr="005B7EC2">
        <w:rPr>
          <w:rFonts w:ascii="Palatino Linotype" w:hAnsi="Palatino Linotype" w:cs="Tahoma"/>
          <w:szCs w:val="22"/>
        </w:rPr>
        <w:t xml:space="preserve">l </w:t>
      </w:r>
      <w:r w:rsidR="005B7EC2" w:rsidRPr="005B7EC2">
        <w:rPr>
          <w:rFonts w:ascii="Palatino Linotype" w:hAnsi="Palatino Linotype" w:cs="Tahoma"/>
          <w:szCs w:val="22"/>
        </w:rPr>
        <w:t>Sistema Municipal Para el Desarrollo Integral de la Familia de Tlalnepantla de Baz</w:t>
      </w:r>
      <w:r w:rsidR="00B31222" w:rsidRPr="005B7EC2">
        <w:rPr>
          <w:rFonts w:ascii="Palatino Linotype" w:hAnsi="Palatino Linotype" w:cs="Tahoma"/>
          <w:szCs w:val="22"/>
        </w:rPr>
        <w:t xml:space="preserve">, </w:t>
      </w:r>
      <w:r w:rsidR="00C55151" w:rsidRPr="005B7EC2">
        <w:rPr>
          <w:rFonts w:ascii="Palatino Linotype" w:hAnsi="Palatino Linotype" w:cs="Tahoma"/>
          <w:szCs w:val="22"/>
        </w:rPr>
        <w:t xml:space="preserve">mediante </w:t>
      </w:r>
      <w:r w:rsidR="001171BD" w:rsidRPr="005B7EC2">
        <w:rPr>
          <w:rFonts w:ascii="Palatino Linotype" w:hAnsi="Palatino Linotype" w:cs="Tahoma"/>
          <w:szCs w:val="22"/>
        </w:rPr>
        <w:t>el cual requirió</w:t>
      </w:r>
      <w:r w:rsidR="00B31222" w:rsidRPr="005B7EC2">
        <w:rPr>
          <w:rFonts w:ascii="Palatino Linotype" w:hAnsi="Palatino Linotype" w:cs="Tahoma"/>
          <w:szCs w:val="22"/>
        </w:rPr>
        <w:t>:</w:t>
      </w:r>
    </w:p>
    <w:p w14:paraId="3C6729E8" w14:textId="77777777" w:rsidR="00637179" w:rsidRPr="005B7EC2" w:rsidRDefault="00637179" w:rsidP="007E5EF1">
      <w:pPr>
        <w:pStyle w:val="Prrafodelista"/>
        <w:tabs>
          <w:tab w:val="left" w:pos="567"/>
        </w:tabs>
        <w:spacing w:line="360" w:lineRule="auto"/>
        <w:ind w:left="0"/>
        <w:contextualSpacing w:val="0"/>
        <w:jc w:val="both"/>
        <w:rPr>
          <w:rFonts w:ascii="Palatino Linotype" w:hAnsi="Palatino Linotype" w:cs="Tahoma"/>
          <w:szCs w:val="22"/>
        </w:rPr>
      </w:pPr>
    </w:p>
    <w:p w14:paraId="5CBF8D4F" w14:textId="77777777" w:rsidR="00D01F75" w:rsidRPr="00830FA4" w:rsidRDefault="00D01F75" w:rsidP="007E5EF1">
      <w:pPr>
        <w:tabs>
          <w:tab w:val="left" w:pos="4667"/>
        </w:tabs>
        <w:spacing w:line="360" w:lineRule="auto"/>
        <w:ind w:left="567" w:right="567"/>
        <w:jc w:val="both"/>
        <w:rPr>
          <w:rFonts w:ascii="Palatino Linotype" w:hAnsi="Palatino Linotype" w:cs="Tahoma"/>
          <w:b/>
          <w:bCs/>
          <w:i/>
          <w:sz w:val="22"/>
          <w:szCs w:val="22"/>
        </w:rPr>
      </w:pPr>
      <w:r w:rsidRPr="00830FA4">
        <w:rPr>
          <w:rFonts w:ascii="Palatino Linotype" w:hAnsi="Palatino Linotype" w:cs="Tahoma"/>
          <w:b/>
          <w:bCs/>
          <w:i/>
          <w:sz w:val="22"/>
          <w:szCs w:val="22"/>
        </w:rPr>
        <w:t>“DESCRIPCIÓN CLARA Y PRECISA DE LA INFORMACIÓN SOLICITADA</w:t>
      </w:r>
    </w:p>
    <w:p w14:paraId="3B9CFC59" w14:textId="3B35FA8F" w:rsidR="00D01F75" w:rsidRPr="00830FA4" w:rsidRDefault="005B7EC2" w:rsidP="007E5EF1">
      <w:pPr>
        <w:tabs>
          <w:tab w:val="left" w:pos="4667"/>
        </w:tabs>
        <w:spacing w:line="360" w:lineRule="auto"/>
        <w:ind w:left="567" w:right="567"/>
        <w:jc w:val="both"/>
        <w:rPr>
          <w:rFonts w:ascii="Palatino Linotype" w:hAnsi="Palatino Linotype" w:cs="Tahoma"/>
          <w:bCs/>
          <w:i/>
          <w:sz w:val="22"/>
          <w:szCs w:val="22"/>
        </w:rPr>
      </w:pPr>
      <w:r w:rsidRPr="00830FA4">
        <w:rPr>
          <w:rFonts w:ascii="Palatino Linotype" w:hAnsi="Palatino Linotype" w:cs="Tahoma"/>
          <w:bCs/>
          <w:i/>
          <w:sz w:val="22"/>
          <w:szCs w:val="22"/>
        </w:rPr>
        <w:t xml:space="preserve">SE ME ENVIÉ VÍA SAIMEX LA INFORMACIÓN PÚBLICA, QUE CADA MES SE ENVÍA AL OSFEM EN EL DISCO DENOMINADO 5, CORRESPONDIENTE AL MES DE DICIEMBRE DEL AÑO 2018, DEL DIF MUNICIPAL DE TLALNEPANTLA DE BAZ Y QUE CONSISTE EN LO SIGUIENTE; 1.- Pólizas de </w:t>
      </w:r>
      <w:r w:rsidRPr="00830FA4">
        <w:rPr>
          <w:rFonts w:ascii="Palatino Linotype" w:hAnsi="Palatino Linotype" w:cs="Tahoma"/>
          <w:bCs/>
          <w:i/>
          <w:sz w:val="22"/>
          <w:szCs w:val="22"/>
        </w:rPr>
        <w:lastRenderedPageBreak/>
        <w:t>Egresos con su respectivo soporte documental, 2.- Pólizas de Cheques con su respectivo soporte documental;, 3.- Pólizas de Cuentas por Pagar con su respectivo soporte documental;.</w:t>
      </w:r>
      <w:r w:rsidR="00D01F75" w:rsidRPr="00830FA4">
        <w:rPr>
          <w:rFonts w:ascii="Palatino Linotype" w:hAnsi="Palatino Linotype" w:cs="Tahoma"/>
          <w:bCs/>
          <w:i/>
          <w:sz w:val="22"/>
          <w:szCs w:val="22"/>
        </w:rPr>
        <w:t>” (Sic.)</w:t>
      </w:r>
    </w:p>
    <w:p w14:paraId="1DB91780" w14:textId="77777777" w:rsidR="00AC2BB3" w:rsidRPr="00830FA4" w:rsidRDefault="00AC2BB3" w:rsidP="007E5EF1">
      <w:pPr>
        <w:tabs>
          <w:tab w:val="left" w:pos="4667"/>
        </w:tabs>
        <w:spacing w:line="360" w:lineRule="auto"/>
        <w:ind w:left="567" w:right="567"/>
        <w:jc w:val="both"/>
        <w:rPr>
          <w:rFonts w:ascii="Palatino Linotype" w:hAnsi="Palatino Linotype" w:cs="Tahoma"/>
          <w:b/>
          <w:bCs/>
          <w:i/>
          <w:sz w:val="22"/>
          <w:szCs w:val="22"/>
        </w:rPr>
      </w:pPr>
    </w:p>
    <w:p w14:paraId="0B729EC9" w14:textId="77777777" w:rsidR="00D01F75" w:rsidRPr="00830FA4" w:rsidRDefault="00D01F75" w:rsidP="007E5EF1">
      <w:pPr>
        <w:tabs>
          <w:tab w:val="left" w:pos="4667"/>
        </w:tabs>
        <w:spacing w:line="360" w:lineRule="auto"/>
        <w:ind w:left="567" w:right="567"/>
        <w:jc w:val="both"/>
        <w:rPr>
          <w:rFonts w:ascii="Palatino Linotype" w:hAnsi="Palatino Linotype" w:cs="Tahoma"/>
          <w:bCs/>
          <w:i/>
          <w:sz w:val="22"/>
          <w:szCs w:val="22"/>
        </w:rPr>
      </w:pPr>
      <w:r w:rsidRPr="00830FA4">
        <w:rPr>
          <w:rFonts w:ascii="Palatino Linotype" w:hAnsi="Palatino Linotype" w:cs="Tahoma"/>
          <w:b/>
          <w:bCs/>
          <w:i/>
          <w:sz w:val="22"/>
          <w:szCs w:val="22"/>
        </w:rPr>
        <w:t>“MODALIDAD DE ENTREGA</w:t>
      </w:r>
    </w:p>
    <w:p w14:paraId="47423E31" w14:textId="77777777" w:rsidR="00D01F75" w:rsidRPr="00830FA4" w:rsidRDefault="00E64BD9" w:rsidP="007E5EF1">
      <w:pPr>
        <w:tabs>
          <w:tab w:val="left" w:pos="4667"/>
        </w:tabs>
        <w:spacing w:line="360" w:lineRule="auto"/>
        <w:ind w:left="567" w:right="567"/>
        <w:jc w:val="both"/>
        <w:rPr>
          <w:rFonts w:ascii="Palatino Linotype" w:hAnsi="Palatino Linotype" w:cs="Tahoma"/>
          <w:bCs/>
          <w:i/>
          <w:sz w:val="22"/>
          <w:szCs w:val="22"/>
        </w:rPr>
      </w:pPr>
      <w:r w:rsidRPr="00830FA4">
        <w:rPr>
          <w:rFonts w:ascii="Palatino Linotype" w:hAnsi="Palatino Linotype" w:cs="Tahoma"/>
          <w:bCs/>
          <w:i/>
          <w:sz w:val="22"/>
          <w:szCs w:val="22"/>
        </w:rPr>
        <w:t>A través del SAIMEX</w:t>
      </w:r>
      <w:r w:rsidR="00D01F75" w:rsidRPr="00830FA4">
        <w:rPr>
          <w:rFonts w:ascii="Palatino Linotype" w:hAnsi="Palatino Linotype" w:cs="Tahoma"/>
          <w:bCs/>
          <w:i/>
          <w:sz w:val="22"/>
          <w:szCs w:val="22"/>
        </w:rPr>
        <w:t>”</w:t>
      </w:r>
    </w:p>
    <w:p w14:paraId="5358A7FB" w14:textId="77777777" w:rsidR="00C87071" w:rsidRPr="005B7EC2" w:rsidRDefault="00C87071" w:rsidP="007E5EF1">
      <w:pPr>
        <w:pStyle w:val="Prrafodelista"/>
        <w:tabs>
          <w:tab w:val="left" w:pos="567"/>
        </w:tabs>
        <w:spacing w:line="360" w:lineRule="auto"/>
        <w:ind w:left="0"/>
        <w:contextualSpacing w:val="0"/>
        <w:jc w:val="both"/>
        <w:rPr>
          <w:rFonts w:ascii="Palatino Linotype" w:hAnsi="Palatino Linotype" w:cs="Tahoma"/>
          <w:szCs w:val="22"/>
        </w:rPr>
      </w:pPr>
    </w:p>
    <w:p w14:paraId="0B311B48" w14:textId="77777777" w:rsidR="00AA5A86" w:rsidRPr="005B7EC2" w:rsidRDefault="006C1B1D" w:rsidP="007E5EF1">
      <w:pPr>
        <w:pStyle w:val="Prrafodelista"/>
        <w:tabs>
          <w:tab w:val="left" w:pos="567"/>
        </w:tabs>
        <w:spacing w:line="360" w:lineRule="auto"/>
        <w:ind w:left="0"/>
        <w:contextualSpacing w:val="0"/>
        <w:jc w:val="both"/>
        <w:rPr>
          <w:rFonts w:ascii="Palatino Linotype" w:hAnsi="Palatino Linotype" w:cs="Tahoma"/>
          <w:b/>
          <w:szCs w:val="22"/>
        </w:rPr>
      </w:pPr>
      <w:r w:rsidRPr="005B7EC2">
        <w:rPr>
          <w:rFonts w:ascii="Palatino Linotype" w:hAnsi="Palatino Linotype" w:cs="Tahoma"/>
          <w:b/>
          <w:szCs w:val="22"/>
        </w:rPr>
        <w:t>II</w:t>
      </w:r>
      <w:r w:rsidR="00C55151" w:rsidRPr="005B7EC2">
        <w:rPr>
          <w:rFonts w:ascii="Palatino Linotype" w:hAnsi="Palatino Linotype" w:cs="Tahoma"/>
          <w:b/>
          <w:szCs w:val="22"/>
        </w:rPr>
        <w:t xml:space="preserve">. </w:t>
      </w:r>
      <w:r w:rsidR="00AA5A86" w:rsidRPr="005B7EC2">
        <w:rPr>
          <w:rFonts w:ascii="Palatino Linotype" w:hAnsi="Palatino Linotype" w:cs="Tahoma"/>
          <w:b/>
          <w:szCs w:val="22"/>
        </w:rPr>
        <w:t>Respuesta del Sujeto Obligado.</w:t>
      </w:r>
    </w:p>
    <w:p w14:paraId="3724C84C" w14:textId="77777777" w:rsidR="00F67962" w:rsidRPr="005B7EC2" w:rsidRDefault="00F67962" w:rsidP="007E5EF1">
      <w:pPr>
        <w:pStyle w:val="Prrafodelista"/>
        <w:tabs>
          <w:tab w:val="left" w:pos="567"/>
        </w:tabs>
        <w:spacing w:line="360" w:lineRule="auto"/>
        <w:ind w:left="0"/>
        <w:contextualSpacing w:val="0"/>
        <w:jc w:val="both"/>
        <w:rPr>
          <w:rFonts w:ascii="Palatino Linotype" w:hAnsi="Palatino Linotype" w:cs="Tahoma"/>
          <w:b/>
          <w:szCs w:val="22"/>
        </w:rPr>
      </w:pPr>
    </w:p>
    <w:p w14:paraId="213F776D" w14:textId="585099BF" w:rsidR="00CC285C" w:rsidRPr="005B7EC2" w:rsidRDefault="00E43A0F" w:rsidP="007E5EF1">
      <w:pPr>
        <w:autoSpaceDE w:val="0"/>
        <w:autoSpaceDN w:val="0"/>
        <w:adjustRightInd w:val="0"/>
        <w:spacing w:line="360" w:lineRule="auto"/>
        <w:jc w:val="both"/>
        <w:rPr>
          <w:rFonts w:ascii="Palatino Linotype" w:hAnsi="Palatino Linotype" w:cs="Tahoma"/>
          <w:sz w:val="22"/>
          <w:szCs w:val="22"/>
        </w:rPr>
      </w:pPr>
      <w:r w:rsidRPr="005B7EC2">
        <w:rPr>
          <w:rFonts w:ascii="Palatino Linotype" w:hAnsi="Palatino Linotype" w:cs="Tahoma"/>
          <w:sz w:val="22"/>
          <w:szCs w:val="22"/>
        </w:rPr>
        <w:t xml:space="preserve">Con fecha </w:t>
      </w:r>
      <w:r w:rsidR="00D9690A">
        <w:rPr>
          <w:rFonts w:ascii="Palatino Linotype" w:hAnsi="Palatino Linotype" w:cs="Tahoma"/>
          <w:sz w:val="22"/>
          <w:szCs w:val="22"/>
        </w:rPr>
        <w:t>veinticinco de febrero</w:t>
      </w:r>
      <w:r w:rsidRPr="005B7EC2">
        <w:rPr>
          <w:rFonts w:ascii="Palatino Linotype" w:hAnsi="Palatino Linotype" w:cs="Tahoma"/>
          <w:sz w:val="22"/>
          <w:szCs w:val="22"/>
        </w:rPr>
        <w:t xml:space="preserve"> de </w:t>
      </w:r>
      <w:r w:rsidR="005E44E5" w:rsidRPr="005B7EC2">
        <w:rPr>
          <w:rFonts w:ascii="Palatino Linotype" w:hAnsi="Palatino Linotype" w:cs="Tahoma"/>
          <w:sz w:val="22"/>
          <w:szCs w:val="22"/>
        </w:rPr>
        <w:t>dos mil diecinueve</w:t>
      </w:r>
      <w:r w:rsidRPr="005B7EC2">
        <w:rPr>
          <w:rFonts w:ascii="Palatino Linotype" w:hAnsi="Palatino Linotype" w:cs="Tahoma"/>
          <w:sz w:val="22"/>
          <w:szCs w:val="22"/>
        </w:rPr>
        <w:t xml:space="preserve">, </w:t>
      </w:r>
      <w:r w:rsidR="004A6ECB" w:rsidRPr="005B7EC2">
        <w:rPr>
          <w:rFonts w:ascii="Palatino Linotype" w:hAnsi="Palatino Linotype" w:cs="Tahoma"/>
          <w:sz w:val="22"/>
          <w:szCs w:val="22"/>
        </w:rPr>
        <w:t>la</w:t>
      </w:r>
      <w:r w:rsidR="00830FA4">
        <w:rPr>
          <w:rFonts w:ascii="Palatino Linotype" w:hAnsi="Palatino Linotype" w:cs="Tahoma"/>
          <w:sz w:val="22"/>
          <w:szCs w:val="22"/>
        </w:rPr>
        <w:t xml:space="preserve"> Titular de la</w:t>
      </w:r>
      <w:r w:rsidR="004A6ECB" w:rsidRPr="005B7EC2">
        <w:rPr>
          <w:rFonts w:ascii="Palatino Linotype" w:hAnsi="Palatino Linotype" w:cs="Tahoma"/>
          <w:sz w:val="22"/>
          <w:szCs w:val="22"/>
        </w:rPr>
        <w:t xml:space="preserve"> </w:t>
      </w:r>
      <w:r w:rsidRPr="005B7EC2">
        <w:rPr>
          <w:rFonts w:ascii="Palatino Linotype" w:hAnsi="Palatino Linotype" w:cs="Tahoma"/>
          <w:sz w:val="22"/>
          <w:szCs w:val="22"/>
        </w:rPr>
        <w:t xml:space="preserve">Unidad de Transparencia del </w:t>
      </w:r>
      <w:r w:rsidR="005B7EC2" w:rsidRPr="005B7EC2">
        <w:rPr>
          <w:rFonts w:ascii="Palatino Linotype" w:hAnsi="Palatino Linotype" w:cs="Tahoma"/>
          <w:sz w:val="22"/>
          <w:szCs w:val="22"/>
        </w:rPr>
        <w:t>Sistema Municipal Para el Desarrollo Integral de la Familia de Tlalnepantla de Baz</w:t>
      </w:r>
      <w:r w:rsidR="008469FC" w:rsidRPr="005B7EC2">
        <w:rPr>
          <w:rFonts w:ascii="Palatino Linotype" w:hAnsi="Palatino Linotype" w:cs="Tahoma"/>
          <w:sz w:val="22"/>
          <w:szCs w:val="22"/>
        </w:rPr>
        <w:t>,</w:t>
      </w:r>
      <w:r w:rsidRPr="005B7EC2">
        <w:rPr>
          <w:rFonts w:ascii="Palatino Linotype" w:hAnsi="Palatino Linotype" w:cs="Tahoma"/>
          <w:sz w:val="22"/>
          <w:szCs w:val="22"/>
        </w:rPr>
        <w:t xml:space="preserve"> notificó </w:t>
      </w:r>
      <w:r w:rsidR="009D7B52" w:rsidRPr="005B7EC2">
        <w:rPr>
          <w:rFonts w:ascii="Palatino Linotype" w:hAnsi="Palatino Linotype" w:cs="Tahoma"/>
          <w:sz w:val="22"/>
          <w:szCs w:val="22"/>
        </w:rPr>
        <w:t>al Particular</w:t>
      </w:r>
      <w:r w:rsidRPr="005B7EC2">
        <w:rPr>
          <w:rFonts w:ascii="Palatino Linotype" w:hAnsi="Palatino Linotype" w:cs="Tahoma"/>
          <w:sz w:val="22"/>
          <w:szCs w:val="22"/>
        </w:rPr>
        <w:t>, mediante el Sistema de Acceso a la Información Me</w:t>
      </w:r>
      <w:r w:rsidR="003C5C01" w:rsidRPr="005B7EC2">
        <w:rPr>
          <w:rFonts w:ascii="Palatino Linotype" w:hAnsi="Palatino Linotype" w:cs="Tahoma"/>
          <w:sz w:val="22"/>
          <w:szCs w:val="22"/>
        </w:rPr>
        <w:t>xiquense (SAIMEX), la respuesta</w:t>
      </w:r>
      <w:r w:rsidR="000C6B57" w:rsidRPr="005B7EC2">
        <w:rPr>
          <w:rFonts w:ascii="Palatino Linotype" w:hAnsi="Palatino Linotype" w:cs="Tahoma"/>
          <w:sz w:val="22"/>
          <w:szCs w:val="22"/>
        </w:rPr>
        <w:t xml:space="preserve"> a la solicitud de información</w:t>
      </w:r>
      <w:r w:rsidR="003C5C01" w:rsidRPr="005B7EC2">
        <w:rPr>
          <w:rFonts w:ascii="Palatino Linotype" w:hAnsi="Palatino Linotype" w:cs="Tahoma"/>
          <w:sz w:val="22"/>
          <w:szCs w:val="22"/>
        </w:rPr>
        <w:t xml:space="preserve">, </w:t>
      </w:r>
      <w:r w:rsidR="004D7F63" w:rsidRPr="005B7EC2">
        <w:rPr>
          <w:rFonts w:ascii="Palatino Linotype" w:hAnsi="Palatino Linotype" w:cs="Tahoma"/>
          <w:sz w:val="22"/>
          <w:szCs w:val="22"/>
        </w:rPr>
        <w:t>en la cual señaló lo siguiente:</w:t>
      </w:r>
    </w:p>
    <w:p w14:paraId="28B015E9" w14:textId="77777777" w:rsidR="004D7F63" w:rsidRPr="005B7EC2" w:rsidRDefault="004D7F63" w:rsidP="007E5EF1">
      <w:pPr>
        <w:autoSpaceDE w:val="0"/>
        <w:autoSpaceDN w:val="0"/>
        <w:adjustRightInd w:val="0"/>
        <w:spacing w:line="360" w:lineRule="auto"/>
        <w:jc w:val="both"/>
        <w:rPr>
          <w:rFonts w:ascii="Palatino Linotype" w:hAnsi="Palatino Linotype" w:cs="Tahoma"/>
          <w:sz w:val="22"/>
          <w:szCs w:val="22"/>
        </w:rPr>
      </w:pPr>
    </w:p>
    <w:p w14:paraId="06456364" w14:textId="3E35AD2E" w:rsidR="004D7F63" w:rsidRPr="00830FA4" w:rsidRDefault="004D7F63" w:rsidP="007E5EF1">
      <w:pPr>
        <w:autoSpaceDE w:val="0"/>
        <w:autoSpaceDN w:val="0"/>
        <w:adjustRightInd w:val="0"/>
        <w:spacing w:line="360" w:lineRule="auto"/>
        <w:ind w:left="567" w:right="567"/>
        <w:jc w:val="both"/>
        <w:rPr>
          <w:rFonts w:ascii="Palatino Linotype" w:hAnsi="Palatino Linotype" w:cs="Tahoma"/>
          <w:i/>
          <w:sz w:val="22"/>
          <w:szCs w:val="22"/>
        </w:rPr>
      </w:pPr>
      <w:r w:rsidRPr="00830FA4">
        <w:rPr>
          <w:rFonts w:ascii="Palatino Linotype" w:hAnsi="Palatino Linotype" w:cs="Tahoma"/>
          <w:i/>
          <w:sz w:val="22"/>
          <w:szCs w:val="22"/>
        </w:rPr>
        <w:t>“…</w:t>
      </w:r>
    </w:p>
    <w:p w14:paraId="2A31323C" w14:textId="77777777" w:rsidR="00830FA4" w:rsidRPr="00830FA4" w:rsidRDefault="00830FA4" w:rsidP="007E5EF1">
      <w:pPr>
        <w:autoSpaceDE w:val="0"/>
        <w:autoSpaceDN w:val="0"/>
        <w:adjustRightInd w:val="0"/>
        <w:spacing w:line="360" w:lineRule="auto"/>
        <w:ind w:left="567" w:right="567"/>
        <w:jc w:val="both"/>
        <w:rPr>
          <w:rFonts w:ascii="Palatino Linotype" w:hAnsi="Palatino Linotype" w:cs="Tahoma"/>
          <w:i/>
          <w:sz w:val="22"/>
          <w:szCs w:val="22"/>
        </w:rPr>
      </w:pPr>
      <w:r w:rsidRPr="00830FA4">
        <w:rPr>
          <w:rFonts w:ascii="Palatino Linotype" w:hAnsi="Palatino Linotype" w:cs="Tahoma"/>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 Se envía archivo electrónico con respuesta a la solicitud de información pública con número de folio 00019/DIFTLALNE/IP/2019.</w:t>
      </w:r>
    </w:p>
    <w:p w14:paraId="2C419A79" w14:textId="3C60EFCE" w:rsidR="004D7F63" w:rsidRPr="00830FA4" w:rsidRDefault="004D7F63" w:rsidP="007E5EF1">
      <w:pPr>
        <w:autoSpaceDE w:val="0"/>
        <w:autoSpaceDN w:val="0"/>
        <w:adjustRightInd w:val="0"/>
        <w:spacing w:line="360" w:lineRule="auto"/>
        <w:ind w:left="567" w:right="567"/>
        <w:jc w:val="both"/>
        <w:rPr>
          <w:rFonts w:ascii="Palatino Linotype" w:hAnsi="Palatino Linotype" w:cs="Tahoma"/>
          <w:i/>
          <w:sz w:val="22"/>
          <w:szCs w:val="22"/>
        </w:rPr>
      </w:pPr>
      <w:r w:rsidRPr="00830FA4">
        <w:rPr>
          <w:rFonts w:ascii="Palatino Linotype" w:hAnsi="Palatino Linotype" w:cs="Tahoma"/>
          <w:i/>
          <w:sz w:val="22"/>
          <w:szCs w:val="22"/>
        </w:rPr>
        <w:t>…”</w:t>
      </w:r>
    </w:p>
    <w:p w14:paraId="67A7F773" w14:textId="77777777" w:rsidR="00215CC3" w:rsidRDefault="00215CC3" w:rsidP="007E5EF1">
      <w:pPr>
        <w:autoSpaceDE w:val="0"/>
        <w:autoSpaceDN w:val="0"/>
        <w:adjustRightInd w:val="0"/>
        <w:spacing w:line="360" w:lineRule="auto"/>
        <w:jc w:val="both"/>
        <w:rPr>
          <w:rFonts w:ascii="Palatino Linotype" w:hAnsi="Palatino Linotype" w:cs="Tahoma"/>
          <w:sz w:val="22"/>
          <w:szCs w:val="22"/>
        </w:rPr>
      </w:pPr>
    </w:p>
    <w:p w14:paraId="1CBF99B1" w14:textId="211B48F8" w:rsidR="00D03957" w:rsidRDefault="00D03957" w:rsidP="007E5EF1">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Es de precisar que no se adjuntó archivo a la respuesta.</w:t>
      </w:r>
    </w:p>
    <w:p w14:paraId="7D77E27B" w14:textId="77777777" w:rsidR="00D03957" w:rsidRPr="005B7EC2" w:rsidRDefault="00D03957" w:rsidP="007E5EF1">
      <w:pPr>
        <w:autoSpaceDE w:val="0"/>
        <w:autoSpaceDN w:val="0"/>
        <w:adjustRightInd w:val="0"/>
        <w:spacing w:line="360" w:lineRule="auto"/>
        <w:jc w:val="both"/>
        <w:rPr>
          <w:rFonts w:ascii="Palatino Linotype" w:hAnsi="Palatino Linotype" w:cs="Tahoma"/>
          <w:sz w:val="22"/>
          <w:szCs w:val="22"/>
        </w:rPr>
      </w:pPr>
    </w:p>
    <w:p w14:paraId="165C9BAC" w14:textId="77777777" w:rsidR="00587F23" w:rsidRPr="005B7EC2" w:rsidRDefault="003850E8" w:rsidP="007E5EF1">
      <w:pPr>
        <w:autoSpaceDE w:val="0"/>
        <w:autoSpaceDN w:val="0"/>
        <w:adjustRightInd w:val="0"/>
        <w:spacing w:line="360" w:lineRule="auto"/>
        <w:jc w:val="both"/>
        <w:rPr>
          <w:rFonts w:ascii="Palatino Linotype" w:hAnsi="Palatino Linotype" w:cs="Tahoma"/>
          <w:b/>
          <w:sz w:val="22"/>
          <w:szCs w:val="22"/>
        </w:rPr>
      </w:pPr>
      <w:r w:rsidRPr="005B7EC2">
        <w:rPr>
          <w:rFonts w:ascii="Palatino Linotype" w:hAnsi="Palatino Linotype" w:cs="Tahoma"/>
          <w:b/>
          <w:sz w:val="22"/>
          <w:szCs w:val="22"/>
        </w:rPr>
        <w:lastRenderedPageBreak/>
        <w:t>III</w:t>
      </w:r>
      <w:r w:rsidR="00AA5A86" w:rsidRPr="005B7EC2">
        <w:rPr>
          <w:rFonts w:ascii="Palatino Linotype" w:hAnsi="Palatino Linotype" w:cs="Tahoma"/>
          <w:b/>
          <w:sz w:val="22"/>
          <w:szCs w:val="22"/>
        </w:rPr>
        <w:t xml:space="preserve">. </w:t>
      </w:r>
      <w:r w:rsidR="004100AA" w:rsidRPr="005B7EC2">
        <w:rPr>
          <w:rFonts w:ascii="Palatino Linotype" w:hAnsi="Palatino Linotype" w:cs="Tahoma"/>
          <w:b/>
          <w:sz w:val="22"/>
          <w:szCs w:val="22"/>
        </w:rPr>
        <w:t>Interposición</w:t>
      </w:r>
      <w:r w:rsidR="00C459A9" w:rsidRPr="005B7EC2">
        <w:rPr>
          <w:rFonts w:ascii="Palatino Linotype" w:hAnsi="Palatino Linotype" w:cs="Tahoma"/>
          <w:b/>
          <w:sz w:val="22"/>
          <w:szCs w:val="22"/>
        </w:rPr>
        <w:t xml:space="preserve"> del Recurso de R</w:t>
      </w:r>
      <w:r w:rsidR="00C25238" w:rsidRPr="005B7EC2">
        <w:rPr>
          <w:rFonts w:ascii="Palatino Linotype" w:hAnsi="Palatino Linotype" w:cs="Tahoma"/>
          <w:b/>
          <w:sz w:val="22"/>
          <w:szCs w:val="22"/>
        </w:rPr>
        <w:t xml:space="preserve">evisión. </w:t>
      </w:r>
    </w:p>
    <w:p w14:paraId="79CCC283" w14:textId="77777777" w:rsidR="00587F23" w:rsidRPr="005B7EC2" w:rsidRDefault="00587F23" w:rsidP="007E5EF1">
      <w:pPr>
        <w:autoSpaceDE w:val="0"/>
        <w:autoSpaceDN w:val="0"/>
        <w:adjustRightInd w:val="0"/>
        <w:spacing w:line="360" w:lineRule="auto"/>
        <w:jc w:val="both"/>
        <w:rPr>
          <w:rFonts w:ascii="Palatino Linotype" w:hAnsi="Palatino Linotype" w:cs="Tahoma"/>
          <w:b/>
          <w:sz w:val="22"/>
          <w:szCs w:val="22"/>
        </w:rPr>
      </w:pPr>
    </w:p>
    <w:p w14:paraId="3F4F2229" w14:textId="1789DFD3" w:rsidR="00BE4843" w:rsidRPr="005B7EC2" w:rsidRDefault="004E401B" w:rsidP="007E5EF1">
      <w:pPr>
        <w:autoSpaceDE w:val="0"/>
        <w:autoSpaceDN w:val="0"/>
        <w:adjustRightInd w:val="0"/>
        <w:spacing w:line="360" w:lineRule="auto"/>
        <w:jc w:val="both"/>
        <w:rPr>
          <w:rFonts w:ascii="Palatino Linotype" w:hAnsi="Palatino Linotype" w:cs="Tahoma"/>
          <w:sz w:val="22"/>
          <w:szCs w:val="22"/>
        </w:rPr>
      </w:pPr>
      <w:r w:rsidRPr="005B7EC2">
        <w:rPr>
          <w:rFonts w:ascii="Palatino Linotype" w:hAnsi="Palatino Linotype" w:cs="Tahoma"/>
          <w:sz w:val="22"/>
          <w:szCs w:val="22"/>
        </w:rPr>
        <w:t xml:space="preserve">Con fecha </w:t>
      </w:r>
      <w:r w:rsidR="00830FA4">
        <w:rPr>
          <w:rFonts w:ascii="Palatino Linotype" w:hAnsi="Palatino Linotype" w:cs="Tahoma"/>
          <w:sz w:val="22"/>
          <w:szCs w:val="22"/>
        </w:rPr>
        <w:t>veintiséis</w:t>
      </w:r>
      <w:r w:rsidR="00C347CB" w:rsidRPr="005B7EC2">
        <w:rPr>
          <w:rFonts w:ascii="Palatino Linotype" w:hAnsi="Palatino Linotype" w:cs="Tahoma"/>
          <w:sz w:val="22"/>
          <w:szCs w:val="22"/>
        </w:rPr>
        <w:t xml:space="preserve"> de febrero</w:t>
      </w:r>
      <w:r w:rsidR="00C25238" w:rsidRPr="005B7EC2">
        <w:rPr>
          <w:rFonts w:ascii="Palatino Linotype" w:hAnsi="Palatino Linotype" w:cs="Tahoma"/>
          <w:sz w:val="22"/>
          <w:szCs w:val="22"/>
        </w:rPr>
        <w:t xml:space="preserve"> de dos mil </w:t>
      </w:r>
      <w:r w:rsidR="00C347CB" w:rsidRPr="005B7EC2">
        <w:rPr>
          <w:rFonts w:ascii="Palatino Linotype" w:hAnsi="Palatino Linotype" w:cs="Tahoma"/>
          <w:sz w:val="22"/>
          <w:szCs w:val="22"/>
        </w:rPr>
        <w:t>diecinueve</w:t>
      </w:r>
      <w:r w:rsidR="00C25238" w:rsidRPr="005B7EC2">
        <w:rPr>
          <w:rFonts w:ascii="Palatino Linotype" w:hAnsi="Palatino Linotype" w:cs="Tahoma"/>
          <w:sz w:val="22"/>
          <w:szCs w:val="22"/>
        </w:rPr>
        <w:t xml:space="preserve">, </w:t>
      </w:r>
      <w:r w:rsidR="00BE4843" w:rsidRPr="005B7EC2">
        <w:rPr>
          <w:rFonts w:ascii="Palatino Linotype" w:hAnsi="Palatino Linotype" w:cs="Tahoma"/>
          <w:sz w:val="22"/>
          <w:szCs w:val="22"/>
        </w:rPr>
        <w:t>se recibió en este Instituto, a través del Sistema de Acceso a la Información Mexiquense (SAIMEX), Recurso de Rev</w:t>
      </w:r>
      <w:r w:rsidR="003850E8" w:rsidRPr="005B7EC2">
        <w:rPr>
          <w:rFonts w:ascii="Palatino Linotype" w:hAnsi="Palatino Linotype" w:cs="Tahoma"/>
          <w:sz w:val="22"/>
          <w:szCs w:val="22"/>
        </w:rPr>
        <w:t>isión interpuesto por la parte R</w:t>
      </w:r>
      <w:r w:rsidR="00BE4843" w:rsidRPr="005B7EC2">
        <w:rPr>
          <w:rFonts w:ascii="Palatino Linotype" w:hAnsi="Palatino Linotype" w:cs="Tahoma"/>
          <w:sz w:val="22"/>
          <w:szCs w:val="22"/>
        </w:rPr>
        <w:t xml:space="preserve">ecurrente, en contra de la respuesta emitida por el Sujeto Obligado a la solicitud de </w:t>
      </w:r>
      <w:r w:rsidR="003850E8" w:rsidRPr="005B7EC2">
        <w:rPr>
          <w:rFonts w:ascii="Palatino Linotype" w:hAnsi="Palatino Linotype" w:cs="Tahoma"/>
          <w:sz w:val="22"/>
          <w:szCs w:val="22"/>
        </w:rPr>
        <w:t xml:space="preserve">acceso a la </w:t>
      </w:r>
      <w:r w:rsidR="00BE4843" w:rsidRPr="005B7EC2">
        <w:rPr>
          <w:rFonts w:ascii="Palatino Linotype" w:hAnsi="Palatino Linotype" w:cs="Tahoma"/>
          <w:sz w:val="22"/>
          <w:szCs w:val="22"/>
        </w:rPr>
        <w:t>información señalada al rubro, en los siguientes términos:</w:t>
      </w:r>
    </w:p>
    <w:p w14:paraId="59DE616D" w14:textId="77777777" w:rsidR="00C25238" w:rsidRPr="005B7EC2" w:rsidRDefault="00C25238" w:rsidP="007E5EF1">
      <w:pPr>
        <w:autoSpaceDE w:val="0"/>
        <w:autoSpaceDN w:val="0"/>
        <w:adjustRightInd w:val="0"/>
        <w:spacing w:line="360" w:lineRule="auto"/>
        <w:jc w:val="both"/>
        <w:rPr>
          <w:rFonts w:ascii="Palatino Linotype" w:hAnsi="Palatino Linotype" w:cs="Tahoma"/>
          <w:bCs/>
          <w:sz w:val="22"/>
          <w:szCs w:val="22"/>
        </w:rPr>
      </w:pPr>
    </w:p>
    <w:p w14:paraId="434C66F8" w14:textId="77777777" w:rsidR="00C25238" w:rsidRPr="00CF645F" w:rsidRDefault="00B727C5" w:rsidP="007E5EF1">
      <w:pPr>
        <w:tabs>
          <w:tab w:val="left" w:pos="4667"/>
        </w:tabs>
        <w:spacing w:line="360" w:lineRule="auto"/>
        <w:ind w:left="567" w:right="567"/>
        <w:jc w:val="both"/>
        <w:rPr>
          <w:rFonts w:ascii="Palatino Linotype" w:hAnsi="Palatino Linotype" w:cs="Tahoma"/>
          <w:bCs/>
          <w:i/>
          <w:sz w:val="22"/>
          <w:szCs w:val="22"/>
        </w:rPr>
      </w:pPr>
      <w:r w:rsidRPr="00CF645F">
        <w:rPr>
          <w:rFonts w:ascii="Palatino Linotype" w:hAnsi="Palatino Linotype" w:cs="Tahoma"/>
          <w:b/>
          <w:bCs/>
          <w:i/>
          <w:sz w:val="22"/>
          <w:szCs w:val="22"/>
        </w:rPr>
        <w:t>“</w:t>
      </w:r>
      <w:r w:rsidR="00C25238" w:rsidRPr="00CF645F">
        <w:rPr>
          <w:rFonts w:ascii="Palatino Linotype" w:hAnsi="Palatino Linotype" w:cs="Tahoma"/>
          <w:b/>
          <w:bCs/>
          <w:i/>
          <w:sz w:val="22"/>
          <w:szCs w:val="22"/>
        </w:rPr>
        <w:t>ACTO IMPUGNADO</w:t>
      </w:r>
    </w:p>
    <w:p w14:paraId="6516FFCC" w14:textId="05EA041C" w:rsidR="00CD3A5D" w:rsidRPr="00CF645F" w:rsidRDefault="00CF645F" w:rsidP="007E5EF1">
      <w:pPr>
        <w:autoSpaceDE w:val="0"/>
        <w:autoSpaceDN w:val="0"/>
        <w:adjustRightInd w:val="0"/>
        <w:spacing w:line="360" w:lineRule="auto"/>
        <w:ind w:left="567" w:right="567"/>
        <w:jc w:val="both"/>
        <w:rPr>
          <w:rFonts w:ascii="Palatino Linotype" w:hAnsi="Palatino Linotype" w:cs="Tahoma"/>
          <w:i/>
          <w:sz w:val="22"/>
          <w:szCs w:val="22"/>
        </w:rPr>
      </w:pPr>
      <w:r w:rsidRPr="00CF645F">
        <w:rPr>
          <w:rFonts w:ascii="Palatino Linotype" w:hAnsi="Palatino Linotype" w:cs="Tahoma"/>
          <w:i/>
          <w:sz w:val="22"/>
          <w:szCs w:val="22"/>
        </w:rPr>
        <w:t>SE ME NIEGA LA INFORMACIÓN SOLICITADA</w:t>
      </w:r>
      <w:r w:rsidR="00B727C5" w:rsidRPr="00CF645F">
        <w:rPr>
          <w:rFonts w:ascii="Palatino Linotype" w:hAnsi="Palatino Linotype" w:cs="Tahoma"/>
          <w:i/>
          <w:sz w:val="22"/>
          <w:szCs w:val="22"/>
        </w:rPr>
        <w:t>”</w:t>
      </w:r>
      <w:r w:rsidR="00092475" w:rsidRPr="00CF645F">
        <w:rPr>
          <w:rFonts w:ascii="Palatino Linotype" w:hAnsi="Palatino Linotype" w:cs="Tahoma"/>
          <w:i/>
          <w:sz w:val="22"/>
          <w:szCs w:val="22"/>
        </w:rPr>
        <w:t xml:space="preserve"> </w:t>
      </w:r>
      <w:r w:rsidR="00205F27" w:rsidRPr="00CF645F">
        <w:rPr>
          <w:rFonts w:ascii="Palatino Linotype" w:hAnsi="Palatino Linotype" w:cs="Tahoma"/>
          <w:i/>
          <w:sz w:val="22"/>
          <w:szCs w:val="22"/>
        </w:rPr>
        <w:t>(Sic)</w:t>
      </w:r>
    </w:p>
    <w:p w14:paraId="3E602ECB" w14:textId="77777777" w:rsidR="000313A7" w:rsidRPr="00CF645F" w:rsidRDefault="000313A7" w:rsidP="007E5EF1">
      <w:pPr>
        <w:autoSpaceDE w:val="0"/>
        <w:autoSpaceDN w:val="0"/>
        <w:adjustRightInd w:val="0"/>
        <w:spacing w:line="360" w:lineRule="auto"/>
        <w:ind w:left="567" w:right="567"/>
        <w:jc w:val="both"/>
        <w:rPr>
          <w:rFonts w:ascii="Palatino Linotype" w:hAnsi="Palatino Linotype" w:cs="Tahoma"/>
          <w:i/>
          <w:sz w:val="22"/>
          <w:szCs w:val="22"/>
        </w:rPr>
      </w:pPr>
    </w:p>
    <w:p w14:paraId="0AEFFAFD" w14:textId="77777777" w:rsidR="00C25238" w:rsidRPr="00CF645F" w:rsidRDefault="00B727C5" w:rsidP="007E5EF1">
      <w:pPr>
        <w:autoSpaceDE w:val="0"/>
        <w:autoSpaceDN w:val="0"/>
        <w:adjustRightInd w:val="0"/>
        <w:spacing w:line="360" w:lineRule="auto"/>
        <w:ind w:left="567" w:right="567"/>
        <w:jc w:val="both"/>
        <w:rPr>
          <w:rFonts w:ascii="Palatino Linotype" w:hAnsi="Palatino Linotype" w:cs="Tahoma"/>
          <w:b/>
          <w:i/>
          <w:sz w:val="22"/>
          <w:szCs w:val="22"/>
        </w:rPr>
      </w:pPr>
      <w:r w:rsidRPr="00CF645F">
        <w:rPr>
          <w:rFonts w:ascii="Palatino Linotype" w:hAnsi="Palatino Linotype" w:cs="Tahoma"/>
          <w:b/>
          <w:i/>
          <w:sz w:val="22"/>
          <w:szCs w:val="22"/>
        </w:rPr>
        <w:t>“</w:t>
      </w:r>
      <w:r w:rsidR="00C25238" w:rsidRPr="00CF645F">
        <w:rPr>
          <w:rFonts w:ascii="Palatino Linotype" w:hAnsi="Palatino Linotype" w:cs="Tahoma"/>
          <w:b/>
          <w:i/>
          <w:sz w:val="22"/>
          <w:szCs w:val="22"/>
        </w:rPr>
        <w:t>RAZONES O MOTIVOS DE LA INCONFORMIDAD</w:t>
      </w:r>
    </w:p>
    <w:p w14:paraId="337C7C33" w14:textId="650145D4" w:rsidR="00B31222" w:rsidRPr="00CF645F" w:rsidRDefault="00CF645F" w:rsidP="007E5EF1">
      <w:pPr>
        <w:autoSpaceDE w:val="0"/>
        <w:autoSpaceDN w:val="0"/>
        <w:adjustRightInd w:val="0"/>
        <w:spacing w:line="360" w:lineRule="auto"/>
        <w:ind w:left="567" w:right="567"/>
        <w:jc w:val="both"/>
        <w:rPr>
          <w:rFonts w:ascii="Palatino Linotype" w:hAnsi="Palatino Linotype" w:cs="Tahoma"/>
          <w:i/>
          <w:sz w:val="22"/>
          <w:szCs w:val="22"/>
        </w:rPr>
      </w:pPr>
      <w:r w:rsidRPr="00CF645F">
        <w:rPr>
          <w:rFonts w:ascii="Palatino Linotype" w:hAnsi="Palatino Linotype" w:cs="Tahoma"/>
          <w:i/>
          <w:sz w:val="22"/>
          <w:szCs w:val="22"/>
        </w:rPr>
        <w:t>A PESAR QUE MEDIANTE OFICIO DE FECHA 25 DE FEBRERO DE 2019 SE NOTIFICA QUE SE ENVÍA ARCHIVO ELECTRÓNICO CON LA INFORMACIÓN SOLICITADA, ESTA NO SE ME HACE LLEGAR, MEDIANTE EL SISTEMA SAIMEX.</w:t>
      </w:r>
      <w:r w:rsidR="00B727C5" w:rsidRPr="00CF645F">
        <w:rPr>
          <w:rFonts w:ascii="Palatino Linotype" w:hAnsi="Palatino Linotype" w:cs="Tahoma"/>
          <w:i/>
          <w:sz w:val="22"/>
          <w:szCs w:val="22"/>
        </w:rPr>
        <w:t>”</w:t>
      </w:r>
      <w:r w:rsidR="00205F27" w:rsidRPr="00CF645F">
        <w:rPr>
          <w:rFonts w:ascii="Palatino Linotype" w:hAnsi="Palatino Linotype" w:cs="Tahoma"/>
          <w:i/>
          <w:sz w:val="22"/>
          <w:szCs w:val="22"/>
        </w:rPr>
        <w:t xml:space="preserve"> (Sic</w:t>
      </w:r>
      <w:r w:rsidR="00641A29" w:rsidRPr="00CF645F">
        <w:rPr>
          <w:rFonts w:ascii="Palatino Linotype" w:hAnsi="Palatino Linotype" w:cs="Tahoma"/>
          <w:i/>
          <w:sz w:val="22"/>
          <w:szCs w:val="22"/>
        </w:rPr>
        <w:t>.</w:t>
      </w:r>
      <w:r w:rsidR="00205F27" w:rsidRPr="00CF645F">
        <w:rPr>
          <w:rFonts w:ascii="Palatino Linotype" w:hAnsi="Palatino Linotype" w:cs="Tahoma"/>
          <w:i/>
          <w:sz w:val="22"/>
          <w:szCs w:val="22"/>
        </w:rPr>
        <w:t>)</w:t>
      </w:r>
      <w:r w:rsidR="006C1B1D" w:rsidRPr="00CF645F">
        <w:rPr>
          <w:rFonts w:ascii="Palatino Linotype" w:hAnsi="Palatino Linotype" w:cs="Tahoma"/>
          <w:i/>
          <w:sz w:val="22"/>
          <w:szCs w:val="22"/>
        </w:rPr>
        <w:t xml:space="preserve"> </w:t>
      </w:r>
    </w:p>
    <w:p w14:paraId="49B58486" w14:textId="77777777" w:rsidR="006E4FCB" w:rsidRPr="005B7EC2" w:rsidRDefault="006E4FCB" w:rsidP="007E5EF1">
      <w:pPr>
        <w:spacing w:line="360" w:lineRule="auto"/>
        <w:jc w:val="both"/>
        <w:rPr>
          <w:rFonts w:ascii="Palatino Linotype" w:hAnsi="Palatino Linotype" w:cs="Tahoma"/>
          <w:b/>
          <w:sz w:val="22"/>
          <w:szCs w:val="22"/>
        </w:rPr>
      </w:pPr>
    </w:p>
    <w:p w14:paraId="53A9D3E8" w14:textId="77777777" w:rsidR="00B31222" w:rsidRPr="005B7EC2" w:rsidRDefault="003850E8" w:rsidP="007E5EF1">
      <w:pPr>
        <w:spacing w:line="360" w:lineRule="auto"/>
        <w:jc w:val="both"/>
        <w:rPr>
          <w:rFonts w:ascii="Palatino Linotype" w:eastAsia="Batang" w:hAnsi="Palatino Linotype" w:cs="Tahoma"/>
          <w:b/>
          <w:bCs/>
          <w:sz w:val="22"/>
          <w:szCs w:val="22"/>
        </w:rPr>
      </w:pPr>
      <w:r w:rsidRPr="005B7EC2">
        <w:rPr>
          <w:rFonts w:ascii="Palatino Linotype" w:hAnsi="Palatino Linotype" w:cs="Tahoma"/>
          <w:b/>
          <w:sz w:val="22"/>
          <w:szCs w:val="22"/>
        </w:rPr>
        <w:t>IV</w:t>
      </w:r>
      <w:r w:rsidR="00B31222" w:rsidRPr="005B7EC2">
        <w:rPr>
          <w:rFonts w:ascii="Palatino Linotype" w:hAnsi="Palatino Linotype" w:cs="Tahoma"/>
          <w:b/>
          <w:sz w:val="22"/>
          <w:szCs w:val="22"/>
        </w:rPr>
        <w:t xml:space="preserve">. </w:t>
      </w:r>
      <w:r w:rsidR="00B31222" w:rsidRPr="005B7EC2">
        <w:rPr>
          <w:rFonts w:ascii="Palatino Linotype" w:eastAsia="Batang" w:hAnsi="Palatino Linotype" w:cs="Tahoma"/>
          <w:b/>
          <w:bCs/>
          <w:sz w:val="22"/>
          <w:szCs w:val="22"/>
        </w:rPr>
        <w:t xml:space="preserve">Trámite del </w:t>
      </w:r>
      <w:r w:rsidR="00C459A9" w:rsidRPr="005B7EC2">
        <w:rPr>
          <w:rFonts w:ascii="Palatino Linotype" w:hAnsi="Palatino Linotype" w:cs="Tahoma"/>
          <w:b/>
          <w:sz w:val="22"/>
          <w:szCs w:val="22"/>
        </w:rPr>
        <w:t>Recurso de Revisión</w:t>
      </w:r>
      <w:r w:rsidR="00AE489D" w:rsidRPr="005B7EC2">
        <w:rPr>
          <w:rFonts w:ascii="Palatino Linotype" w:hAnsi="Palatino Linotype" w:cs="Tahoma"/>
          <w:b/>
          <w:sz w:val="22"/>
          <w:szCs w:val="22"/>
        </w:rPr>
        <w:t xml:space="preserve"> </w:t>
      </w:r>
      <w:r w:rsidR="00B31222" w:rsidRPr="005B7EC2">
        <w:rPr>
          <w:rFonts w:ascii="Palatino Linotype" w:eastAsia="Batang" w:hAnsi="Palatino Linotype" w:cs="Tahoma"/>
          <w:b/>
          <w:bCs/>
          <w:sz w:val="22"/>
          <w:szCs w:val="22"/>
        </w:rPr>
        <w:t>ante el Instituto</w:t>
      </w:r>
      <w:r w:rsidR="00E445DA" w:rsidRPr="005B7EC2">
        <w:rPr>
          <w:rFonts w:ascii="Palatino Linotype" w:eastAsia="Batang" w:hAnsi="Palatino Linotype" w:cs="Tahoma"/>
          <w:b/>
          <w:bCs/>
          <w:sz w:val="22"/>
          <w:szCs w:val="22"/>
        </w:rPr>
        <w:t>.</w:t>
      </w:r>
    </w:p>
    <w:p w14:paraId="35335335" w14:textId="77777777" w:rsidR="00E445DA" w:rsidRPr="005B7EC2" w:rsidRDefault="00E445DA" w:rsidP="007E5EF1">
      <w:pPr>
        <w:spacing w:line="360" w:lineRule="auto"/>
        <w:jc w:val="both"/>
        <w:rPr>
          <w:rFonts w:ascii="Palatino Linotype" w:eastAsia="Batang" w:hAnsi="Palatino Linotype" w:cs="Tahoma"/>
          <w:b/>
          <w:bCs/>
          <w:sz w:val="22"/>
          <w:szCs w:val="22"/>
        </w:rPr>
      </w:pPr>
    </w:p>
    <w:p w14:paraId="0D0BEFA0" w14:textId="32B16CB1" w:rsidR="00BE4843" w:rsidRPr="005B7EC2" w:rsidRDefault="00A90F9B" w:rsidP="007E5EF1">
      <w:pPr>
        <w:spacing w:line="360" w:lineRule="auto"/>
        <w:jc w:val="both"/>
        <w:rPr>
          <w:rFonts w:ascii="Palatino Linotype" w:eastAsia="Batang" w:hAnsi="Palatino Linotype" w:cs="Tahoma"/>
          <w:bCs/>
          <w:sz w:val="22"/>
          <w:szCs w:val="22"/>
        </w:rPr>
      </w:pPr>
      <w:r w:rsidRPr="005B7EC2">
        <w:rPr>
          <w:rFonts w:ascii="Palatino Linotype" w:eastAsia="Batang" w:hAnsi="Palatino Linotype" w:cs="Tahoma"/>
          <w:b/>
          <w:bCs/>
          <w:sz w:val="22"/>
          <w:szCs w:val="22"/>
        </w:rPr>
        <w:t xml:space="preserve">a) </w:t>
      </w:r>
      <w:r w:rsidR="00B31222" w:rsidRPr="005B7EC2">
        <w:rPr>
          <w:rFonts w:ascii="Palatino Linotype" w:eastAsia="Batang" w:hAnsi="Palatino Linotype" w:cs="Tahoma"/>
          <w:b/>
          <w:bCs/>
          <w:sz w:val="22"/>
          <w:szCs w:val="22"/>
        </w:rPr>
        <w:t xml:space="preserve">Turno del </w:t>
      </w:r>
      <w:r w:rsidR="00C459A9" w:rsidRPr="005B7EC2">
        <w:rPr>
          <w:rFonts w:ascii="Palatino Linotype" w:hAnsi="Palatino Linotype" w:cs="Tahoma"/>
          <w:b/>
          <w:sz w:val="22"/>
          <w:szCs w:val="22"/>
        </w:rPr>
        <w:t>Recurso de Revisión</w:t>
      </w:r>
      <w:r w:rsidRPr="005B7EC2">
        <w:rPr>
          <w:rFonts w:ascii="Palatino Linotype" w:eastAsia="Batang" w:hAnsi="Palatino Linotype" w:cs="Tahoma"/>
          <w:b/>
          <w:bCs/>
          <w:sz w:val="22"/>
          <w:szCs w:val="22"/>
        </w:rPr>
        <w:t>.</w:t>
      </w:r>
      <w:r w:rsidR="00AE489D" w:rsidRPr="005B7EC2">
        <w:rPr>
          <w:rFonts w:ascii="Palatino Linotype" w:eastAsia="Batang" w:hAnsi="Palatino Linotype" w:cs="Tahoma"/>
          <w:b/>
          <w:bCs/>
          <w:sz w:val="22"/>
          <w:szCs w:val="22"/>
        </w:rPr>
        <w:t xml:space="preserve"> </w:t>
      </w:r>
      <w:r w:rsidR="00BE4843" w:rsidRPr="005B7EC2">
        <w:rPr>
          <w:rFonts w:ascii="Palatino Linotype" w:eastAsia="Batang" w:hAnsi="Palatino Linotype" w:cs="Tahoma"/>
          <w:bCs/>
          <w:sz w:val="22"/>
          <w:szCs w:val="22"/>
        </w:rPr>
        <w:t xml:space="preserve">El </w:t>
      </w:r>
      <w:r w:rsidR="00CF645F">
        <w:rPr>
          <w:rFonts w:ascii="Palatino Linotype" w:eastAsia="Batang" w:hAnsi="Palatino Linotype" w:cs="Tahoma"/>
          <w:bCs/>
          <w:sz w:val="22"/>
          <w:szCs w:val="22"/>
        </w:rPr>
        <w:t>veintiséis</w:t>
      </w:r>
      <w:r w:rsidR="00C347CB" w:rsidRPr="005B7EC2">
        <w:rPr>
          <w:rFonts w:ascii="Palatino Linotype" w:eastAsia="Batang" w:hAnsi="Palatino Linotype" w:cs="Tahoma"/>
          <w:bCs/>
          <w:sz w:val="22"/>
          <w:szCs w:val="22"/>
        </w:rPr>
        <w:t xml:space="preserve"> de febrero de dos mil diecinueve</w:t>
      </w:r>
      <w:r w:rsidR="00BE4843" w:rsidRPr="005B7EC2">
        <w:rPr>
          <w:rFonts w:ascii="Palatino Linotype" w:eastAsia="Batang" w:hAnsi="Palatino Linotype" w:cs="Tahoma"/>
          <w:bCs/>
          <w:sz w:val="22"/>
          <w:szCs w:val="22"/>
        </w:rPr>
        <w:t xml:space="preserve">, el </w:t>
      </w:r>
      <w:r w:rsidR="00BE4843" w:rsidRPr="005B7EC2">
        <w:rPr>
          <w:rFonts w:ascii="Palatino Linotype" w:hAnsi="Palatino Linotype" w:cs="Tahoma"/>
          <w:sz w:val="22"/>
          <w:szCs w:val="22"/>
        </w:rPr>
        <w:t>Sistema de Acceso a la Información Mexiquense (SAIMEX),</w:t>
      </w:r>
      <w:r w:rsidR="00BE4843" w:rsidRPr="005B7EC2">
        <w:rPr>
          <w:rFonts w:ascii="Palatino Linotype" w:eastAsia="Batang" w:hAnsi="Palatino Linotype" w:cs="Tahoma"/>
          <w:bCs/>
          <w:sz w:val="22"/>
          <w:szCs w:val="22"/>
        </w:rPr>
        <w:t xml:space="preserve"> asignó el número de expediente </w:t>
      </w:r>
      <w:r w:rsidR="000269B1" w:rsidRPr="005B7EC2">
        <w:rPr>
          <w:rFonts w:ascii="Palatino Linotype" w:eastAsia="Batang" w:hAnsi="Palatino Linotype" w:cs="Tahoma"/>
          <w:bCs/>
          <w:sz w:val="22"/>
          <w:szCs w:val="22"/>
        </w:rPr>
        <w:t>0</w:t>
      </w:r>
      <w:r w:rsidR="005B7EC2" w:rsidRPr="005B7EC2">
        <w:rPr>
          <w:rFonts w:ascii="Palatino Linotype" w:eastAsia="Batang" w:hAnsi="Palatino Linotype" w:cs="Tahoma"/>
          <w:bCs/>
          <w:sz w:val="22"/>
          <w:szCs w:val="22"/>
        </w:rPr>
        <w:t>1106</w:t>
      </w:r>
      <w:r w:rsidR="000269B1" w:rsidRPr="005B7EC2">
        <w:rPr>
          <w:rFonts w:ascii="Palatino Linotype" w:eastAsia="Batang" w:hAnsi="Palatino Linotype" w:cs="Tahoma"/>
          <w:bCs/>
          <w:sz w:val="22"/>
          <w:szCs w:val="22"/>
        </w:rPr>
        <w:t>/INFOEM/IP/RR/2019</w:t>
      </w:r>
      <w:r w:rsidR="00BE4843" w:rsidRPr="005B7EC2">
        <w:rPr>
          <w:rFonts w:ascii="Palatino Linotype" w:eastAsia="Batang" w:hAnsi="Palatino Linotype" w:cs="Tahoma"/>
          <w:bCs/>
          <w:sz w:val="22"/>
          <w:szCs w:val="22"/>
        </w:rPr>
        <w:t>,</w:t>
      </w:r>
      <w:r w:rsidR="00AE489D" w:rsidRPr="005B7EC2">
        <w:rPr>
          <w:rFonts w:ascii="Palatino Linotype" w:eastAsia="Batang" w:hAnsi="Palatino Linotype" w:cs="Tahoma"/>
          <w:bCs/>
          <w:sz w:val="22"/>
          <w:szCs w:val="22"/>
        </w:rPr>
        <w:t xml:space="preserve"> </w:t>
      </w:r>
      <w:r w:rsidR="00BE4843" w:rsidRPr="005B7EC2">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317A37" w:rsidRPr="005B7EC2">
        <w:rPr>
          <w:rFonts w:ascii="Palatino Linotype" w:eastAsia="Batang" w:hAnsi="Palatino Linotype" w:cs="Tahoma"/>
          <w:bCs/>
          <w:sz w:val="22"/>
          <w:szCs w:val="22"/>
        </w:rPr>
        <w:t>,</w:t>
      </w:r>
      <w:r w:rsidR="00BE4843" w:rsidRPr="005B7EC2">
        <w:rPr>
          <w:rFonts w:ascii="Palatino Linotype" w:eastAsia="Batang" w:hAnsi="Palatino Linotype" w:cs="Tahoma"/>
          <w:bCs/>
          <w:sz w:val="22"/>
          <w:szCs w:val="22"/>
        </w:rPr>
        <w:t xml:space="preserve"> de la Ley de Transparencia y Acceso a la Información Pública del Estado de México y Municipios.</w:t>
      </w:r>
    </w:p>
    <w:p w14:paraId="46C5B353" w14:textId="38DE427B" w:rsidR="00B31222" w:rsidRPr="005B7EC2" w:rsidRDefault="00625DFB" w:rsidP="007E5EF1">
      <w:pPr>
        <w:spacing w:line="360" w:lineRule="auto"/>
        <w:jc w:val="both"/>
        <w:rPr>
          <w:rFonts w:ascii="Palatino Linotype" w:eastAsia="Batang" w:hAnsi="Palatino Linotype" w:cs="Tahoma"/>
          <w:bCs/>
          <w:sz w:val="22"/>
          <w:szCs w:val="22"/>
        </w:rPr>
      </w:pPr>
      <w:r w:rsidRPr="005B7EC2">
        <w:rPr>
          <w:rFonts w:ascii="Palatino Linotype" w:eastAsia="Batang" w:hAnsi="Palatino Linotype" w:cs="Tahoma"/>
          <w:b/>
          <w:bCs/>
          <w:sz w:val="22"/>
          <w:szCs w:val="22"/>
        </w:rPr>
        <w:t>b</w:t>
      </w:r>
      <w:r w:rsidR="009F46DC" w:rsidRPr="005B7EC2">
        <w:rPr>
          <w:rFonts w:ascii="Palatino Linotype" w:eastAsia="Batang" w:hAnsi="Palatino Linotype" w:cs="Tahoma"/>
          <w:b/>
          <w:bCs/>
          <w:sz w:val="22"/>
          <w:szCs w:val="22"/>
        </w:rPr>
        <w:t xml:space="preserve">) </w:t>
      </w:r>
      <w:r w:rsidR="00B31222" w:rsidRPr="005B7EC2">
        <w:rPr>
          <w:rFonts w:ascii="Palatino Linotype" w:eastAsia="Batang" w:hAnsi="Palatino Linotype" w:cs="Tahoma"/>
          <w:b/>
          <w:bCs/>
          <w:sz w:val="22"/>
          <w:szCs w:val="22"/>
        </w:rPr>
        <w:t>Admisión del</w:t>
      </w:r>
      <w:r w:rsidR="00AE489D" w:rsidRPr="005B7EC2">
        <w:rPr>
          <w:rFonts w:ascii="Palatino Linotype" w:eastAsia="Batang" w:hAnsi="Palatino Linotype" w:cs="Tahoma"/>
          <w:b/>
          <w:bCs/>
          <w:sz w:val="22"/>
          <w:szCs w:val="22"/>
        </w:rPr>
        <w:t xml:space="preserve"> </w:t>
      </w:r>
      <w:r w:rsidR="00C459A9" w:rsidRPr="005B7EC2">
        <w:rPr>
          <w:rFonts w:ascii="Palatino Linotype" w:hAnsi="Palatino Linotype" w:cs="Tahoma"/>
          <w:b/>
          <w:sz w:val="22"/>
          <w:szCs w:val="22"/>
        </w:rPr>
        <w:t>Recurso de Revisión</w:t>
      </w:r>
      <w:r w:rsidR="00B31222" w:rsidRPr="005B7EC2">
        <w:rPr>
          <w:rFonts w:ascii="Palatino Linotype" w:eastAsia="Batang" w:hAnsi="Palatino Linotype" w:cs="Tahoma"/>
          <w:b/>
          <w:bCs/>
          <w:sz w:val="22"/>
          <w:szCs w:val="22"/>
        </w:rPr>
        <w:t xml:space="preserve">. </w:t>
      </w:r>
      <w:r w:rsidR="00BE4843" w:rsidRPr="005B7EC2">
        <w:rPr>
          <w:rFonts w:ascii="Palatino Linotype" w:eastAsia="Batang" w:hAnsi="Palatino Linotype" w:cs="Tahoma"/>
          <w:bCs/>
          <w:sz w:val="22"/>
          <w:szCs w:val="22"/>
        </w:rPr>
        <w:t xml:space="preserve">El </w:t>
      </w:r>
      <w:r w:rsidR="00CF645F">
        <w:rPr>
          <w:rFonts w:ascii="Palatino Linotype" w:eastAsia="Batang" w:hAnsi="Palatino Linotype" w:cs="Tahoma"/>
          <w:bCs/>
          <w:sz w:val="22"/>
          <w:szCs w:val="22"/>
        </w:rPr>
        <w:t>cinco de marzo</w:t>
      </w:r>
      <w:r w:rsidR="00C347CB" w:rsidRPr="005B7EC2">
        <w:rPr>
          <w:rFonts w:ascii="Palatino Linotype" w:eastAsia="Batang" w:hAnsi="Palatino Linotype" w:cs="Tahoma"/>
          <w:bCs/>
          <w:sz w:val="22"/>
          <w:szCs w:val="22"/>
        </w:rPr>
        <w:t xml:space="preserve"> de dos mil diecinueve</w:t>
      </w:r>
      <w:r w:rsidR="00BE4843" w:rsidRPr="005B7EC2">
        <w:rPr>
          <w:rFonts w:ascii="Palatino Linotype" w:eastAsia="Batang" w:hAnsi="Palatino Linotype" w:cs="Tahoma"/>
          <w:bCs/>
          <w:sz w:val="22"/>
          <w:szCs w:val="22"/>
        </w:rPr>
        <w:t xml:space="preserve">, se acordó la admisión del Recurso de Revisión interpuesto por </w:t>
      </w:r>
      <w:r w:rsidR="0063119B" w:rsidRPr="005B7EC2">
        <w:rPr>
          <w:rFonts w:ascii="Palatino Linotype" w:eastAsia="Batang" w:hAnsi="Palatino Linotype" w:cs="Tahoma"/>
          <w:bCs/>
          <w:sz w:val="22"/>
          <w:szCs w:val="22"/>
        </w:rPr>
        <w:t>el</w:t>
      </w:r>
      <w:r w:rsidR="00BE4843" w:rsidRPr="005B7EC2">
        <w:rPr>
          <w:rFonts w:ascii="Palatino Linotype" w:eastAsia="Batang" w:hAnsi="Palatino Linotype" w:cs="Tahoma"/>
          <w:bCs/>
          <w:sz w:val="22"/>
          <w:szCs w:val="22"/>
        </w:rPr>
        <w:t xml:space="preserve"> Recurrente en contra del </w:t>
      </w:r>
      <w:r w:rsidR="00141895" w:rsidRPr="005B7EC2">
        <w:rPr>
          <w:rFonts w:ascii="Palatino Linotype" w:eastAsia="Batang" w:hAnsi="Palatino Linotype" w:cs="Tahoma"/>
          <w:bCs/>
          <w:sz w:val="22"/>
          <w:szCs w:val="22"/>
        </w:rPr>
        <w:t>Sujeto Obligado</w:t>
      </w:r>
      <w:r w:rsidR="00BE4843" w:rsidRPr="005B7EC2">
        <w:rPr>
          <w:rFonts w:ascii="Palatino Linotype" w:eastAsia="Batang" w:hAnsi="Palatino Linotype" w:cs="Tahoma"/>
          <w:bCs/>
          <w:sz w:val="22"/>
          <w:szCs w:val="22"/>
        </w:rPr>
        <w:t>, en términos del artículo 185, fracciones I y II</w:t>
      </w:r>
      <w:r w:rsidR="00317A37" w:rsidRPr="005B7EC2">
        <w:rPr>
          <w:rFonts w:ascii="Palatino Linotype" w:eastAsia="Batang" w:hAnsi="Palatino Linotype" w:cs="Tahoma"/>
          <w:bCs/>
          <w:sz w:val="22"/>
          <w:szCs w:val="22"/>
        </w:rPr>
        <w:t>,</w:t>
      </w:r>
      <w:r w:rsidR="00BE4843" w:rsidRPr="005B7EC2">
        <w:rPr>
          <w:rFonts w:ascii="Palatino Linotype" w:eastAsia="Batang" w:hAnsi="Palatino Linotype" w:cs="Tahoma"/>
          <w:bCs/>
          <w:sz w:val="22"/>
          <w:szCs w:val="22"/>
        </w:rPr>
        <w:t xml:space="preserve">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297D5F61" w14:textId="77777777" w:rsidR="0061115C" w:rsidRPr="005B7EC2" w:rsidRDefault="0061115C" w:rsidP="007E5EF1">
      <w:pPr>
        <w:spacing w:line="360" w:lineRule="auto"/>
        <w:jc w:val="both"/>
        <w:rPr>
          <w:rFonts w:ascii="Palatino Linotype" w:hAnsi="Palatino Linotype" w:cs="Tahoma"/>
          <w:bCs/>
          <w:sz w:val="22"/>
          <w:szCs w:val="22"/>
        </w:rPr>
      </w:pPr>
    </w:p>
    <w:p w14:paraId="7B97F623" w14:textId="5E22DA26" w:rsidR="00E75111" w:rsidRPr="005B7EC2" w:rsidRDefault="004406CF" w:rsidP="007E5EF1">
      <w:pPr>
        <w:spacing w:line="360" w:lineRule="auto"/>
        <w:jc w:val="both"/>
        <w:rPr>
          <w:rFonts w:ascii="Palatino Linotype" w:hAnsi="Palatino Linotype" w:cs="Tahoma"/>
          <w:sz w:val="22"/>
          <w:szCs w:val="22"/>
          <w:lang w:val="es-ES_tradnl"/>
        </w:rPr>
      </w:pPr>
      <w:r w:rsidRPr="005B7EC2">
        <w:rPr>
          <w:rFonts w:ascii="Palatino Linotype" w:hAnsi="Palatino Linotype" w:cs="Tahoma"/>
          <w:b/>
          <w:sz w:val="22"/>
          <w:szCs w:val="22"/>
        </w:rPr>
        <w:t>c</w:t>
      </w:r>
      <w:r w:rsidR="00B31222" w:rsidRPr="005B7EC2">
        <w:rPr>
          <w:rFonts w:ascii="Palatino Linotype" w:hAnsi="Palatino Linotype" w:cs="Tahoma"/>
          <w:b/>
          <w:sz w:val="22"/>
          <w:szCs w:val="22"/>
        </w:rPr>
        <w:t xml:space="preserve">) </w:t>
      </w:r>
      <w:r w:rsidR="00E75111" w:rsidRPr="005B7EC2">
        <w:rPr>
          <w:rFonts w:ascii="Palatino Linotype" w:hAnsi="Palatino Linotype" w:cs="Tahoma"/>
          <w:b/>
          <w:sz w:val="22"/>
          <w:szCs w:val="22"/>
        </w:rPr>
        <w:t xml:space="preserve">Informe Justificado. </w:t>
      </w:r>
      <w:r w:rsidR="00E75111" w:rsidRPr="005B7EC2">
        <w:rPr>
          <w:rFonts w:ascii="Palatino Linotype" w:hAnsi="Palatino Linotype" w:cs="Tahoma"/>
          <w:sz w:val="22"/>
          <w:szCs w:val="22"/>
        </w:rPr>
        <w:t xml:space="preserve">El </w:t>
      </w:r>
      <w:r w:rsidR="00CF645F">
        <w:rPr>
          <w:rFonts w:ascii="Palatino Linotype" w:hAnsi="Palatino Linotype" w:cs="Tahoma"/>
          <w:sz w:val="22"/>
          <w:szCs w:val="22"/>
        </w:rPr>
        <w:t>ocho de marzo</w:t>
      </w:r>
      <w:r w:rsidR="00E75111" w:rsidRPr="005B7EC2">
        <w:rPr>
          <w:rFonts w:ascii="Palatino Linotype" w:hAnsi="Palatino Linotype" w:cs="Tahoma"/>
          <w:sz w:val="22"/>
          <w:szCs w:val="22"/>
        </w:rPr>
        <w:t xml:space="preserve"> de dos mil diecinueve, se</w:t>
      </w:r>
      <w:r w:rsidR="00E75111" w:rsidRPr="005B7EC2">
        <w:rPr>
          <w:rFonts w:ascii="Palatino Linotype" w:hAnsi="Palatino Linotype" w:cs="Tahoma"/>
          <w:sz w:val="22"/>
          <w:szCs w:val="22"/>
          <w:lang w:val="es-ES_tradnl"/>
        </w:rPr>
        <w:t xml:space="preserve"> recibió, a través del </w:t>
      </w:r>
      <w:r w:rsidR="00E75111" w:rsidRPr="005B7EC2">
        <w:rPr>
          <w:rFonts w:ascii="Palatino Linotype" w:hAnsi="Palatino Linotype" w:cs="Tahoma"/>
          <w:sz w:val="22"/>
          <w:szCs w:val="22"/>
        </w:rPr>
        <w:t xml:space="preserve">Sistema de Acceso a la Información Mexiquense </w:t>
      </w:r>
      <w:r w:rsidR="00E75111" w:rsidRPr="005B7EC2">
        <w:rPr>
          <w:rFonts w:ascii="Palatino Linotype" w:hAnsi="Palatino Linotype" w:cs="Tahoma"/>
          <w:bCs/>
          <w:sz w:val="22"/>
          <w:szCs w:val="22"/>
        </w:rPr>
        <w:t>(SAIMEX)</w:t>
      </w:r>
      <w:r w:rsidR="00FB7666">
        <w:rPr>
          <w:rFonts w:ascii="Palatino Linotype" w:hAnsi="Palatino Linotype" w:cs="Tahoma"/>
          <w:sz w:val="22"/>
          <w:szCs w:val="22"/>
          <w:lang w:val="es-ES_tradnl"/>
        </w:rPr>
        <w:t>, el Informe Justificado, mediante el cual proporcionó el oficio número OM/LECD/060/2019, del diecinueve de febrero de dos mil diecinueve, suscrito por el Oficial Mayor y dirigido a la Titular de la Unidad de Transparencia, ambos del Sujeto Ob</w:t>
      </w:r>
      <w:r w:rsidR="00395513">
        <w:rPr>
          <w:rFonts w:ascii="Palatino Linotype" w:hAnsi="Palatino Linotype" w:cs="Tahoma"/>
          <w:sz w:val="22"/>
          <w:szCs w:val="22"/>
          <w:lang w:val="es-ES_tradnl"/>
        </w:rPr>
        <w:t>ligado, mediante el cual precisó</w:t>
      </w:r>
      <w:r w:rsidR="00FB7666">
        <w:rPr>
          <w:rFonts w:ascii="Palatino Linotype" w:hAnsi="Palatino Linotype" w:cs="Tahoma"/>
          <w:sz w:val="22"/>
          <w:szCs w:val="22"/>
          <w:lang w:val="es-ES_tradnl"/>
        </w:rPr>
        <w:t xml:space="preserve"> que proporciona las pólizas de cheques y de cuentas por pagar, con su respectivo soporte documental, los cuales integran las pólizas de egresos.</w:t>
      </w:r>
    </w:p>
    <w:p w14:paraId="125B48D7" w14:textId="77777777" w:rsidR="00E071C4" w:rsidRPr="005B7EC2" w:rsidRDefault="00E071C4" w:rsidP="007E5EF1">
      <w:pPr>
        <w:spacing w:line="360" w:lineRule="auto"/>
        <w:jc w:val="both"/>
        <w:rPr>
          <w:rFonts w:ascii="Palatino Linotype" w:hAnsi="Palatino Linotype" w:cs="Tahoma"/>
          <w:sz w:val="22"/>
          <w:szCs w:val="22"/>
          <w:lang w:val="es-ES_tradnl"/>
        </w:rPr>
      </w:pPr>
    </w:p>
    <w:p w14:paraId="11CF97E3" w14:textId="06D39B05" w:rsidR="00843ECF" w:rsidRPr="00395513" w:rsidRDefault="00843ECF" w:rsidP="007E5EF1">
      <w:pPr>
        <w:spacing w:line="360" w:lineRule="auto"/>
        <w:jc w:val="both"/>
        <w:rPr>
          <w:rFonts w:ascii="Palatino Linotype" w:hAnsi="Palatino Linotype" w:cs="Tahoma"/>
          <w:sz w:val="22"/>
          <w:szCs w:val="22"/>
          <w:u w:val="single"/>
        </w:rPr>
      </w:pPr>
      <w:r w:rsidRPr="005B7EC2">
        <w:rPr>
          <w:rFonts w:ascii="Palatino Linotype" w:hAnsi="Palatino Linotype" w:cs="Tahoma"/>
          <w:sz w:val="22"/>
          <w:szCs w:val="22"/>
        </w:rPr>
        <w:t>El Sujeto Ob</w:t>
      </w:r>
      <w:r w:rsidR="007859B2">
        <w:rPr>
          <w:rFonts w:ascii="Palatino Linotype" w:hAnsi="Palatino Linotype" w:cs="Tahoma"/>
          <w:sz w:val="22"/>
          <w:szCs w:val="22"/>
        </w:rPr>
        <w:t xml:space="preserve">ligado adjuntó ciento ochenta y cuatro archivos, que contienen las Pólizas de Egresos, de Cuentas por Cobrar y </w:t>
      </w:r>
      <w:r w:rsidR="00901AF9">
        <w:rPr>
          <w:rFonts w:ascii="Palatino Linotype" w:hAnsi="Palatino Linotype" w:cs="Tahoma"/>
          <w:sz w:val="22"/>
          <w:szCs w:val="22"/>
        </w:rPr>
        <w:t xml:space="preserve">de Cheque, del uno al treinta y uno de diciembre de dos mil dieciocho, con sus respectivos soportes documentales, en versión pública; los cuales </w:t>
      </w:r>
      <w:r w:rsidR="00901AF9" w:rsidRPr="00395513">
        <w:rPr>
          <w:rFonts w:ascii="Palatino Linotype" w:hAnsi="Palatino Linotype" w:cs="Tahoma"/>
          <w:sz w:val="22"/>
          <w:szCs w:val="22"/>
          <w:u w:val="single"/>
        </w:rPr>
        <w:t>no fueron puestos a la vista del Particular, por contener datos personales visibles.</w:t>
      </w:r>
    </w:p>
    <w:p w14:paraId="6402AC31" w14:textId="77777777" w:rsidR="00843ECF" w:rsidRPr="00395513" w:rsidRDefault="00843ECF" w:rsidP="007E5EF1">
      <w:pPr>
        <w:spacing w:line="360" w:lineRule="auto"/>
        <w:jc w:val="both"/>
        <w:rPr>
          <w:rFonts w:ascii="Palatino Linotype" w:hAnsi="Palatino Linotype" w:cs="Tahoma"/>
          <w:b/>
          <w:sz w:val="22"/>
          <w:szCs w:val="22"/>
          <w:u w:val="single"/>
        </w:rPr>
      </w:pPr>
    </w:p>
    <w:p w14:paraId="4E8857FF" w14:textId="3FC2B0CF" w:rsidR="00AC2BB3" w:rsidRPr="005B7EC2" w:rsidRDefault="00AC2BB3" w:rsidP="007E5EF1">
      <w:pPr>
        <w:spacing w:line="360" w:lineRule="auto"/>
        <w:jc w:val="both"/>
        <w:rPr>
          <w:rFonts w:ascii="Palatino Linotype" w:hAnsi="Palatino Linotype" w:cs="Tahoma"/>
          <w:sz w:val="22"/>
          <w:szCs w:val="22"/>
        </w:rPr>
      </w:pPr>
      <w:r w:rsidRPr="005B7EC2">
        <w:rPr>
          <w:rFonts w:ascii="Palatino Linotype" w:hAnsi="Palatino Linotype" w:cs="Tahoma"/>
          <w:b/>
          <w:sz w:val="22"/>
          <w:szCs w:val="22"/>
        </w:rPr>
        <w:t>d)</w:t>
      </w:r>
      <w:r w:rsidRPr="005B7EC2">
        <w:rPr>
          <w:rFonts w:ascii="Palatino Linotype" w:hAnsi="Palatino Linotype" w:cs="Tahoma"/>
          <w:sz w:val="22"/>
          <w:szCs w:val="22"/>
        </w:rPr>
        <w:t xml:space="preserve"> </w:t>
      </w:r>
      <w:r w:rsidRPr="005B7EC2">
        <w:rPr>
          <w:rFonts w:ascii="Palatino Linotype" w:hAnsi="Palatino Linotype" w:cs="Tahoma"/>
          <w:b/>
          <w:bCs/>
          <w:sz w:val="22"/>
          <w:szCs w:val="22"/>
        </w:rPr>
        <w:t xml:space="preserve">Ampliación del plazo para resolver: </w:t>
      </w:r>
      <w:r w:rsidR="00901AF9">
        <w:rPr>
          <w:rFonts w:ascii="Palatino Linotype" w:hAnsi="Palatino Linotype" w:cs="Tahoma"/>
          <w:sz w:val="22"/>
          <w:szCs w:val="22"/>
        </w:rPr>
        <w:t>El veintitrés</w:t>
      </w:r>
      <w:r w:rsidRPr="005B7EC2">
        <w:rPr>
          <w:rFonts w:ascii="Palatino Linotype" w:hAnsi="Palatino Linotype" w:cs="Tahoma"/>
          <w:sz w:val="22"/>
          <w:szCs w:val="22"/>
        </w:rPr>
        <w:t xml:space="preserve"> de abril de dos mil dieciocho,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tres del mismo mes y año.</w:t>
      </w:r>
    </w:p>
    <w:p w14:paraId="30EE8E36" w14:textId="77777777" w:rsidR="00AE5747" w:rsidRPr="005B7EC2" w:rsidRDefault="00AE5747" w:rsidP="007E5EF1">
      <w:pPr>
        <w:spacing w:line="360" w:lineRule="auto"/>
        <w:jc w:val="both"/>
        <w:rPr>
          <w:rFonts w:ascii="Palatino Linotype" w:hAnsi="Palatino Linotype" w:cs="Tahoma"/>
          <w:sz w:val="22"/>
          <w:szCs w:val="22"/>
        </w:rPr>
      </w:pPr>
    </w:p>
    <w:p w14:paraId="4ED0C581" w14:textId="34F0CBC0" w:rsidR="00AE5747" w:rsidRPr="005B7EC2" w:rsidRDefault="00406D19" w:rsidP="007E5EF1">
      <w:pPr>
        <w:widowControl w:val="0"/>
        <w:spacing w:line="360" w:lineRule="auto"/>
        <w:jc w:val="both"/>
        <w:rPr>
          <w:rFonts w:ascii="Palatino Linotype" w:hAnsi="Palatino Linotype" w:cs="Tahoma"/>
          <w:sz w:val="22"/>
          <w:szCs w:val="22"/>
        </w:rPr>
      </w:pPr>
      <w:r>
        <w:rPr>
          <w:rFonts w:ascii="Palatino Linotype" w:hAnsi="Palatino Linotype" w:cs="Tahoma"/>
          <w:b/>
          <w:bCs/>
          <w:sz w:val="22"/>
          <w:szCs w:val="22"/>
        </w:rPr>
        <w:t>e</w:t>
      </w:r>
      <w:r w:rsidR="00AE5747" w:rsidRPr="005B7EC2">
        <w:rPr>
          <w:rFonts w:ascii="Palatino Linotype" w:hAnsi="Palatino Linotype" w:cs="Tahoma"/>
          <w:b/>
          <w:bCs/>
          <w:sz w:val="22"/>
          <w:szCs w:val="22"/>
        </w:rPr>
        <w:t xml:space="preserve">) </w:t>
      </w:r>
      <w:r w:rsidR="00AE5747" w:rsidRPr="005B7EC2">
        <w:rPr>
          <w:rFonts w:ascii="Palatino Linotype" w:hAnsi="Palatino Linotype" w:cs="Tahoma"/>
          <w:b/>
          <w:sz w:val="22"/>
          <w:szCs w:val="22"/>
        </w:rPr>
        <w:t xml:space="preserve">Requerimiento de información adicional: </w:t>
      </w:r>
      <w:r w:rsidR="00AE5747" w:rsidRPr="005B7EC2">
        <w:rPr>
          <w:rFonts w:ascii="Palatino Linotype" w:hAnsi="Palatino Linotype" w:cs="Tahoma"/>
          <w:sz w:val="22"/>
          <w:szCs w:val="22"/>
        </w:rPr>
        <w:t xml:space="preserve">El </w:t>
      </w:r>
      <w:r w:rsidR="0013333D">
        <w:rPr>
          <w:rFonts w:ascii="Palatino Linotype" w:hAnsi="Palatino Linotype" w:cs="Tahoma"/>
          <w:sz w:val="22"/>
          <w:szCs w:val="22"/>
        </w:rPr>
        <w:t>veinticinco</w:t>
      </w:r>
      <w:r w:rsidR="00AE5747" w:rsidRPr="005B7EC2">
        <w:rPr>
          <w:rFonts w:ascii="Palatino Linotype" w:hAnsi="Palatino Linotype" w:cs="Tahoma"/>
          <w:sz w:val="22"/>
          <w:szCs w:val="22"/>
        </w:rPr>
        <w:t xml:space="preserve"> de abril de dos mil diecinueve, se dictó Acuerdo por medio del cual se realizó un requerimiento de información adicional al Sujeto Obligado, de conformidad con los artículos 14, fracciones I, II, V y XVI del Reglamento Interior del Instituto de Transparencia, Acceso a la Información Pública y Protección de Datos Personales del Estado de México y Municipios, el cual fue notificado al </w:t>
      </w:r>
      <w:r w:rsidR="005B7EC2" w:rsidRPr="005B7EC2">
        <w:rPr>
          <w:rFonts w:ascii="Palatino Linotype" w:hAnsi="Palatino Linotype" w:cs="Tahoma"/>
          <w:sz w:val="22"/>
          <w:szCs w:val="22"/>
        </w:rPr>
        <w:t>Sistema Municipal Para el Desarrollo Integral de la Familia de Tlalnepantla de Baz</w:t>
      </w:r>
      <w:r w:rsidR="00AE5747" w:rsidRPr="005B7EC2">
        <w:rPr>
          <w:rFonts w:ascii="Palatino Linotype" w:hAnsi="Palatino Linotype" w:cs="Tahoma"/>
          <w:sz w:val="22"/>
          <w:szCs w:val="22"/>
        </w:rPr>
        <w:t>, el ocho del mismo mes y año, por medio del cual se solicitó lo siguiente:</w:t>
      </w:r>
    </w:p>
    <w:p w14:paraId="3A35D79B" w14:textId="77777777" w:rsidR="00AE5747" w:rsidRPr="005B7EC2" w:rsidRDefault="00AE5747" w:rsidP="007E5EF1">
      <w:pPr>
        <w:widowControl w:val="0"/>
        <w:spacing w:line="360" w:lineRule="auto"/>
        <w:jc w:val="both"/>
        <w:rPr>
          <w:rFonts w:ascii="Palatino Linotype" w:hAnsi="Palatino Linotype" w:cs="Tahoma"/>
          <w:sz w:val="22"/>
          <w:szCs w:val="22"/>
        </w:rPr>
      </w:pPr>
    </w:p>
    <w:p w14:paraId="3E9D24CF" w14:textId="77777777" w:rsidR="00AE5747" w:rsidRPr="0013333D" w:rsidRDefault="00AE5747" w:rsidP="007E5EF1">
      <w:pPr>
        <w:tabs>
          <w:tab w:val="left" w:pos="4667"/>
        </w:tabs>
        <w:spacing w:line="360" w:lineRule="auto"/>
        <w:ind w:left="567" w:right="567"/>
        <w:jc w:val="both"/>
        <w:rPr>
          <w:rFonts w:ascii="Palatino Linotype" w:hAnsi="Palatino Linotype" w:cs="Tahoma"/>
          <w:bCs/>
          <w:i/>
          <w:sz w:val="22"/>
          <w:szCs w:val="22"/>
        </w:rPr>
      </w:pPr>
      <w:r w:rsidRPr="0013333D">
        <w:rPr>
          <w:rFonts w:ascii="Palatino Linotype" w:hAnsi="Palatino Linotype" w:cs="Tahoma"/>
          <w:bCs/>
          <w:i/>
          <w:sz w:val="22"/>
          <w:szCs w:val="22"/>
        </w:rPr>
        <w:t>“…</w:t>
      </w:r>
    </w:p>
    <w:p w14:paraId="3B96DD32" w14:textId="77777777" w:rsidR="0013333D" w:rsidRPr="0013333D" w:rsidRDefault="0013333D" w:rsidP="00910F04">
      <w:pPr>
        <w:numPr>
          <w:ilvl w:val="0"/>
          <w:numId w:val="2"/>
        </w:numPr>
        <w:tabs>
          <w:tab w:val="left" w:pos="4667"/>
        </w:tabs>
        <w:spacing w:line="360" w:lineRule="auto"/>
        <w:ind w:left="993" w:right="567"/>
        <w:jc w:val="both"/>
        <w:rPr>
          <w:rFonts w:ascii="Palatino Linotype" w:hAnsi="Palatino Linotype" w:cs="Tahoma"/>
          <w:bCs/>
          <w:i/>
          <w:sz w:val="22"/>
          <w:szCs w:val="22"/>
          <w:lang w:val="es-ES"/>
        </w:rPr>
      </w:pPr>
      <w:r w:rsidRPr="0013333D">
        <w:rPr>
          <w:rFonts w:ascii="Palatino Linotype" w:hAnsi="Palatino Linotype" w:cs="Tahoma"/>
          <w:bCs/>
          <w:i/>
          <w:sz w:val="22"/>
          <w:szCs w:val="22"/>
          <w:lang w:val="es-ES"/>
        </w:rPr>
        <w:t>Precise la información que fue testada en las pólizas de egresos, cheques y cuentas por pagar, es decir, si corresponden a datos, cómo el domicilio, Clave Única de Registro de Población, Registro Federal de Contribuyentes, entre otros; así como, a quienes pertenecen, esto es, a proveedores (personas físicas o jurídico colectivas), entidades públicas u otro tipo. Además, indique la causal de clasificación, en términos del artículo 143 de la Ley de Transparencia y Acceso a la Información Pública del Estado de México y Municipios.</w:t>
      </w:r>
    </w:p>
    <w:p w14:paraId="71ABFDCC" w14:textId="77777777" w:rsidR="00AE5747" w:rsidRPr="0013333D" w:rsidRDefault="00AE5747" w:rsidP="007E5EF1">
      <w:pPr>
        <w:tabs>
          <w:tab w:val="left" w:pos="4667"/>
        </w:tabs>
        <w:spacing w:line="360" w:lineRule="auto"/>
        <w:ind w:left="567" w:right="567"/>
        <w:jc w:val="both"/>
        <w:rPr>
          <w:rFonts w:ascii="Palatino Linotype" w:hAnsi="Palatino Linotype" w:cs="Tahoma"/>
          <w:bCs/>
          <w:i/>
          <w:sz w:val="22"/>
          <w:szCs w:val="22"/>
        </w:rPr>
      </w:pPr>
      <w:r w:rsidRPr="0013333D">
        <w:rPr>
          <w:rFonts w:ascii="Palatino Linotype" w:hAnsi="Palatino Linotype" w:cs="Tahoma"/>
          <w:bCs/>
          <w:i/>
          <w:sz w:val="22"/>
          <w:szCs w:val="22"/>
        </w:rPr>
        <w:t>…”</w:t>
      </w:r>
    </w:p>
    <w:p w14:paraId="6E347218" w14:textId="77777777" w:rsidR="00AE5747" w:rsidRPr="005B7EC2" w:rsidRDefault="00AE5747" w:rsidP="007E5EF1">
      <w:pPr>
        <w:widowControl w:val="0"/>
        <w:spacing w:line="360" w:lineRule="auto"/>
        <w:jc w:val="both"/>
        <w:rPr>
          <w:rFonts w:ascii="Palatino Linotype" w:hAnsi="Palatino Linotype" w:cs="Tahoma"/>
          <w:sz w:val="22"/>
          <w:szCs w:val="22"/>
        </w:rPr>
      </w:pPr>
    </w:p>
    <w:p w14:paraId="370D2ECC" w14:textId="72351F40" w:rsidR="005272AF" w:rsidRDefault="00406D19" w:rsidP="007E5EF1">
      <w:pPr>
        <w:spacing w:line="360" w:lineRule="auto"/>
        <w:jc w:val="both"/>
        <w:rPr>
          <w:rFonts w:ascii="Palatino Linotype" w:hAnsi="Palatino Linotype" w:cs="Tahoma"/>
          <w:sz w:val="22"/>
          <w:szCs w:val="22"/>
          <w:lang w:val="es-ES"/>
        </w:rPr>
      </w:pPr>
      <w:r>
        <w:rPr>
          <w:rFonts w:ascii="Palatino Linotype" w:hAnsi="Palatino Linotype" w:cs="Tahoma"/>
          <w:b/>
          <w:sz w:val="22"/>
          <w:szCs w:val="22"/>
        </w:rPr>
        <w:t>f</w:t>
      </w:r>
      <w:r w:rsidR="00AE5747" w:rsidRPr="005B7EC2">
        <w:rPr>
          <w:rFonts w:ascii="Palatino Linotype" w:hAnsi="Palatino Linotype" w:cs="Tahoma"/>
          <w:b/>
          <w:sz w:val="22"/>
          <w:szCs w:val="22"/>
        </w:rPr>
        <w:t xml:space="preserve">) Desahogo del Requerimiento de Información Adicional: </w:t>
      </w:r>
      <w:r w:rsidR="00AE5747" w:rsidRPr="005B7EC2">
        <w:rPr>
          <w:rFonts w:ascii="Palatino Linotype" w:hAnsi="Palatino Linotype" w:cs="Tahoma"/>
          <w:sz w:val="22"/>
          <w:szCs w:val="22"/>
        </w:rPr>
        <w:t xml:space="preserve">El </w:t>
      </w:r>
      <w:r w:rsidR="0013333D">
        <w:rPr>
          <w:rFonts w:ascii="Palatino Linotype" w:hAnsi="Palatino Linotype" w:cs="Tahoma"/>
          <w:sz w:val="22"/>
          <w:szCs w:val="22"/>
        </w:rPr>
        <w:t>veintinueve</w:t>
      </w:r>
      <w:r w:rsidR="00AE5747" w:rsidRPr="005B7EC2">
        <w:rPr>
          <w:rFonts w:ascii="Palatino Linotype" w:hAnsi="Palatino Linotype" w:cs="Tahoma"/>
          <w:sz w:val="22"/>
          <w:szCs w:val="22"/>
        </w:rPr>
        <w:t xml:space="preserve"> de abril de dos mil diecinueve, se recibió a través del correo electrónico de la oficina del Comisionado Ponente, </w:t>
      </w:r>
      <w:r w:rsidR="005272AF" w:rsidRPr="005B7EC2">
        <w:rPr>
          <w:rFonts w:ascii="Palatino Linotype" w:hAnsi="Palatino Linotype" w:cs="Tahoma"/>
          <w:sz w:val="22"/>
          <w:szCs w:val="22"/>
        </w:rPr>
        <w:t xml:space="preserve">el oficio </w:t>
      </w:r>
      <w:r w:rsidR="0013333D">
        <w:rPr>
          <w:rFonts w:ascii="Palatino Linotype" w:hAnsi="Palatino Linotype" w:cs="Tahoma"/>
          <w:sz w:val="22"/>
          <w:szCs w:val="22"/>
        </w:rPr>
        <w:t>número OF/RFCP/044</w:t>
      </w:r>
      <w:r w:rsidR="004E41EA">
        <w:rPr>
          <w:rFonts w:ascii="Palatino Linotype" w:hAnsi="Palatino Linotype" w:cs="Tahoma"/>
          <w:sz w:val="22"/>
          <w:szCs w:val="22"/>
        </w:rPr>
        <w:t>/2019</w:t>
      </w:r>
      <w:r w:rsidR="005272AF" w:rsidRPr="005B7EC2">
        <w:rPr>
          <w:rFonts w:ascii="Palatino Linotype" w:hAnsi="Palatino Linotype" w:cs="Tahoma"/>
          <w:sz w:val="22"/>
          <w:szCs w:val="22"/>
        </w:rPr>
        <w:t xml:space="preserve">, del </w:t>
      </w:r>
      <w:r w:rsidR="004E41EA">
        <w:rPr>
          <w:rFonts w:ascii="Palatino Linotype" w:hAnsi="Palatino Linotype" w:cs="Tahoma"/>
          <w:sz w:val="22"/>
          <w:szCs w:val="22"/>
        </w:rPr>
        <w:t xml:space="preserve">veintiséis de abril </w:t>
      </w:r>
      <w:r w:rsidR="005272AF" w:rsidRPr="005B7EC2">
        <w:rPr>
          <w:rFonts w:ascii="Palatino Linotype" w:hAnsi="Palatino Linotype" w:cs="Tahoma"/>
          <w:sz w:val="22"/>
          <w:szCs w:val="22"/>
        </w:rPr>
        <w:t>de dos mil diecinueve, suscrito por la</w:t>
      </w:r>
      <w:r w:rsidR="004E41EA">
        <w:rPr>
          <w:rFonts w:ascii="Palatino Linotype" w:hAnsi="Palatino Linotype" w:cs="Tahoma"/>
          <w:sz w:val="22"/>
          <w:szCs w:val="22"/>
        </w:rPr>
        <w:t xml:space="preserve"> Encargada del Despacho de la Oficialía Mayor y dirigido a la Titular</w:t>
      </w:r>
      <w:r w:rsidR="005272AF" w:rsidRPr="005B7EC2">
        <w:rPr>
          <w:rFonts w:ascii="Palatino Linotype" w:hAnsi="Palatino Linotype" w:cs="Tahoma"/>
          <w:sz w:val="22"/>
          <w:szCs w:val="22"/>
          <w:lang w:val="es-ES"/>
        </w:rPr>
        <w:t xml:space="preserve"> de</w:t>
      </w:r>
      <w:r w:rsidR="004E41EA">
        <w:rPr>
          <w:rFonts w:ascii="Palatino Linotype" w:hAnsi="Palatino Linotype" w:cs="Tahoma"/>
          <w:sz w:val="22"/>
          <w:szCs w:val="22"/>
          <w:lang w:val="es-ES"/>
        </w:rPr>
        <w:t xml:space="preserve"> la </w:t>
      </w:r>
      <w:r w:rsidR="005272AF" w:rsidRPr="005B7EC2">
        <w:rPr>
          <w:rFonts w:ascii="Palatino Linotype" w:hAnsi="Palatino Linotype" w:cs="Tahoma"/>
          <w:sz w:val="22"/>
          <w:szCs w:val="22"/>
          <w:lang w:val="es-ES"/>
        </w:rPr>
        <w:t xml:space="preserve"> </w:t>
      </w:r>
      <w:r w:rsidR="004E41EA">
        <w:rPr>
          <w:rFonts w:ascii="Palatino Linotype" w:hAnsi="Palatino Linotype" w:cs="Tahoma"/>
          <w:sz w:val="22"/>
          <w:szCs w:val="22"/>
          <w:lang w:val="es-ES"/>
        </w:rPr>
        <w:t xml:space="preserve">de Transparencia, ambos del Sujeto Obligado, </w:t>
      </w:r>
      <w:r w:rsidR="005272AF" w:rsidRPr="005B7EC2">
        <w:rPr>
          <w:rFonts w:ascii="Palatino Linotype" w:hAnsi="Palatino Linotype" w:cs="Tahoma"/>
          <w:sz w:val="22"/>
          <w:szCs w:val="22"/>
          <w:lang w:val="es-ES"/>
        </w:rPr>
        <w:t>por medio del cual</w:t>
      </w:r>
      <w:r w:rsidR="00667E15" w:rsidRPr="005B7EC2">
        <w:rPr>
          <w:rFonts w:ascii="Palatino Linotype" w:hAnsi="Palatino Linotype" w:cs="Tahoma"/>
          <w:sz w:val="22"/>
          <w:szCs w:val="22"/>
          <w:lang w:val="es-ES"/>
        </w:rPr>
        <w:t xml:space="preserve"> desahog</w:t>
      </w:r>
      <w:r w:rsidR="00612883" w:rsidRPr="005B7EC2">
        <w:rPr>
          <w:rFonts w:ascii="Palatino Linotype" w:hAnsi="Palatino Linotype" w:cs="Tahoma"/>
          <w:sz w:val="22"/>
          <w:szCs w:val="22"/>
          <w:lang w:val="es-ES"/>
        </w:rPr>
        <w:t>ó</w:t>
      </w:r>
      <w:r w:rsidR="00667E15" w:rsidRPr="005B7EC2">
        <w:rPr>
          <w:rFonts w:ascii="Palatino Linotype" w:hAnsi="Palatino Linotype" w:cs="Tahoma"/>
          <w:sz w:val="22"/>
          <w:szCs w:val="22"/>
          <w:lang w:val="es-ES"/>
        </w:rPr>
        <w:t xml:space="preserve"> el requerimiento de información adicional y precisó que los datos testados </w:t>
      </w:r>
      <w:r w:rsidR="00B0669D">
        <w:rPr>
          <w:rFonts w:ascii="Palatino Linotype" w:hAnsi="Palatino Linotype" w:cs="Tahoma"/>
          <w:sz w:val="22"/>
          <w:szCs w:val="22"/>
          <w:lang w:val="es-ES"/>
        </w:rPr>
        <w:t>eran los siguientes:</w:t>
      </w:r>
    </w:p>
    <w:p w14:paraId="2920D461" w14:textId="77777777" w:rsidR="00B0669D" w:rsidRDefault="00B0669D" w:rsidP="007E5EF1">
      <w:pPr>
        <w:spacing w:line="360" w:lineRule="auto"/>
        <w:jc w:val="both"/>
        <w:rPr>
          <w:rFonts w:ascii="Palatino Linotype" w:hAnsi="Palatino Linotype" w:cs="Tahoma"/>
          <w:sz w:val="22"/>
          <w:szCs w:val="22"/>
          <w:lang w:val="es-ES"/>
        </w:rPr>
      </w:pPr>
    </w:p>
    <w:p w14:paraId="3444E6E0" w14:textId="3E75FE10" w:rsidR="00B0669D" w:rsidRPr="00B0669D" w:rsidRDefault="00B0669D" w:rsidP="00910F04">
      <w:pPr>
        <w:pStyle w:val="Prrafodelista"/>
        <w:numPr>
          <w:ilvl w:val="0"/>
          <w:numId w:val="8"/>
        </w:numPr>
        <w:spacing w:line="360" w:lineRule="auto"/>
        <w:jc w:val="both"/>
        <w:rPr>
          <w:rFonts w:ascii="Palatino Linotype" w:hAnsi="Palatino Linotype" w:cs="Tahoma"/>
          <w:b/>
          <w:szCs w:val="22"/>
          <w:lang w:val="es-ES"/>
        </w:rPr>
      </w:pPr>
      <w:r w:rsidRPr="00B0669D">
        <w:rPr>
          <w:rFonts w:ascii="Palatino Linotype" w:hAnsi="Palatino Linotype" w:cs="Tahoma"/>
          <w:b/>
          <w:szCs w:val="22"/>
          <w:lang w:val="es-ES"/>
        </w:rPr>
        <w:t>Pólizas de Egresos:</w:t>
      </w:r>
      <w:r>
        <w:rPr>
          <w:rFonts w:ascii="Palatino Linotype" w:hAnsi="Palatino Linotype" w:cs="Tahoma"/>
          <w:szCs w:val="22"/>
          <w:lang w:val="es-ES"/>
        </w:rPr>
        <w:t xml:space="preserve"> Número de cuenta bancario, nombre de personas físicas y proveedores.</w:t>
      </w:r>
    </w:p>
    <w:p w14:paraId="4FA07877" w14:textId="09AA0905" w:rsidR="00B0669D" w:rsidRPr="00B0669D" w:rsidRDefault="00B0669D" w:rsidP="00910F04">
      <w:pPr>
        <w:pStyle w:val="Prrafodelista"/>
        <w:numPr>
          <w:ilvl w:val="0"/>
          <w:numId w:val="8"/>
        </w:numPr>
        <w:spacing w:line="360" w:lineRule="auto"/>
        <w:jc w:val="both"/>
        <w:rPr>
          <w:rFonts w:ascii="Palatino Linotype" w:hAnsi="Palatino Linotype" w:cs="Tahoma"/>
          <w:b/>
          <w:szCs w:val="22"/>
          <w:lang w:val="es-ES"/>
        </w:rPr>
      </w:pPr>
      <w:r>
        <w:rPr>
          <w:rFonts w:ascii="Palatino Linotype" w:hAnsi="Palatino Linotype" w:cs="Tahoma"/>
          <w:b/>
          <w:szCs w:val="22"/>
          <w:lang w:val="es-ES"/>
        </w:rPr>
        <w:t xml:space="preserve">Pólizas de Cheque: </w:t>
      </w:r>
      <w:r>
        <w:rPr>
          <w:rFonts w:ascii="Palatino Linotype" w:hAnsi="Palatino Linotype" w:cs="Tahoma"/>
          <w:szCs w:val="22"/>
          <w:lang w:val="es-ES"/>
        </w:rPr>
        <w:t>Número de cuenta bancario, nombre de personas físicas y proveedores, así como firma de los beneficiarios.</w:t>
      </w:r>
    </w:p>
    <w:p w14:paraId="307EC075" w14:textId="5DA07811" w:rsidR="00B0669D" w:rsidRPr="00406D19" w:rsidRDefault="00B0669D" w:rsidP="00910F04">
      <w:pPr>
        <w:pStyle w:val="Prrafodelista"/>
        <w:numPr>
          <w:ilvl w:val="0"/>
          <w:numId w:val="8"/>
        </w:numPr>
        <w:spacing w:line="360" w:lineRule="auto"/>
        <w:jc w:val="both"/>
        <w:rPr>
          <w:rFonts w:ascii="Palatino Linotype" w:hAnsi="Palatino Linotype" w:cs="Tahoma"/>
          <w:b/>
          <w:szCs w:val="22"/>
          <w:lang w:val="es-ES"/>
        </w:rPr>
      </w:pPr>
      <w:r>
        <w:rPr>
          <w:rFonts w:ascii="Palatino Linotype" w:hAnsi="Palatino Linotype" w:cs="Tahoma"/>
          <w:b/>
          <w:szCs w:val="22"/>
          <w:lang w:val="es-ES"/>
        </w:rPr>
        <w:t xml:space="preserve">Pólizas de Cuentas por Pagar: </w:t>
      </w:r>
      <w:r>
        <w:rPr>
          <w:rFonts w:ascii="Palatino Linotype" w:hAnsi="Palatino Linotype" w:cs="Tahoma"/>
          <w:szCs w:val="22"/>
          <w:lang w:val="es-ES"/>
        </w:rPr>
        <w:t xml:space="preserve">No se presenta documentación de facturas, derivado que contienen </w:t>
      </w:r>
      <w:r w:rsidR="00406D19">
        <w:rPr>
          <w:rFonts w:ascii="Palatino Linotype" w:hAnsi="Palatino Linotype" w:cs="Tahoma"/>
          <w:szCs w:val="22"/>
          <w:lang w:val="es-ES"/>
        </w:rPr>
        <w:t xml:space="preserve">datos fiscales del proveedor, no se presentan </w:t>
      </w:r>
      <w:r w:rsidR="00EC6DFF">
        <w:rPr>
          <w:rFonts w:ascii="Palatino Linotype" w:hAnsi="Palatino Linotype" w:cs="Tahoma"/>
          <w:szCs w:val="22"/>
          <w:lang w:val="es-ES"/>
        </w:rPr>
        <w:t>identificaciones y</w:t>
      </w:r>
      <w:r w:rsidR="00406D19">
        <w:rPr>
          <w:rFonts w:ascii="Palatino Linotype" w:hAnsi="Palatino Linotype" w:cs="Tahoma"/>
          <w:szCs w:val="22"/>
          <w:lang w:val="es-ES"/>
        </w:rPr>
        <w:t xml:space="preserve"> contratos.</w:t>
      </w:r>
    </w:p>
    <w:p w14:paraId="6D09EDA4" w14:textId="08906414" w:rsidR="00AE5747" w:rsidRPr="005B7EC2" w:rsidRDefault="00AE5747" w:rsidP="007E5EF1">
      <w:pPr>
        <w:spacing w:line="360" w:lineRule="auto"/>
        <w:jc w:val="both"/>
        <w:rPr>
          <w:rFonts w:ascii="Palatino Linotype" w:hAnsi="Palatino Linotype" w:cs="Tahoma"/>
          <w:sz w:val="22"/>
          <w:szCs w:val="22"/>
        </w:rPr>
      </w:pPr>
    </w:p>
    <w:p w14:paraId="0CE9F713" w14:textId="58A2A15D" w:rsidR="00CA3510" w:rsidRPr="005B7EC2" w:rsidRDefault="00CA65DB" w:rsidP="007E5EF1">
      <w:pPr>
        <w:spacing w:line="360" w:lineRule="auto"/>
        <w:jc w:val="both"/>
        <w:rPr>
          <w:rFonts w:ascii="Palatino Linotype" w:hAnsi="Palatino Linotype" w:cs="Tahoma"/>
          <w:sz w:val="22"/>
          <w:szCs w:val="22"/>
        </w:rPr>
      </w:pPr>
      <w:r>
        <w:rPr>
          <w:rFonts w:ascii="Palatino Linotype" w:hAnsi="Palatino Linotype" w:cs="Tahoma"/>
          <w:b/>
          <w:sz w:val="22"/>
          <w:szCs w:val="22"/>
        </w:rPr>
        <w:t>g</w:t>
      </w:r>
      <w:r w:rsidR="00E75111" w:rsidRPr="005B7EC2">
        <w:rPr>
          <w:rFonts w:ascii="Palatino Linotype" w:hAnsi="Palatino Linotype" w:cs="Tahoma"/>
          <w:b/>
          <w:sz w:val="22"/>
          <w:szCs w:val="22"/>
        </w:rPr>
        <w:t xml:space="preserve">) </w:t>
      </w:r>
      <w:r w:rsidR="00A46072" w:rsidRPr="005B7EC2">
        <w:rPr>
          <w:rFonts w:ascii="Palatino Linotype" w:hAnsi="Palatino Linotype" w:cs="Tahoma"/>
          <w:b/>
          <w:sz w:val="22"/>
          <w:szCs w:val="22"/>
        </w:rPr>
        <w:t>Cierre de instrucción.</w:t>
      </w:r>
      <w:r w:rsidR="00A46072" w:rsidRPr="005B7EC2">
        <w:rPr>
          <w:rFonts w:ascii="Palatino Linotype" w:hAnsi="Palatino Linotype" w:cs="Tahoma"/>
          <w:sz w:val="22"/>
          <w:szCs w:val="22"/>
        </w:rPr>
        <w:t xml:space="preserve"> El </w:t>
      </w:r>
      <w:r w:rsidR="00406D19">
        <w:rPr>
          <w:rFonts w:ascii="Palatino Linotype" w:hAnsi="Palatino Linotype" w:cs="Tahoma"/>
          <w:sz w:val="22"/>
          <w:szCs w:val="22"/>
        </w:rPr>
        <w:t>nueve de mayo</w:t>
      </w:r>
      <w:r w:rsidR="00A46072" w:rsidRPr="005B7EC2">
        <w:rPr>
          <w:rFonts w:ascii="Palatino Linotype" w:hAnsi="Palatino Linotype" w:cs="Tahoma"/>
          <w:sz w:val="22"/>
          <w:szCs w:val="22"/>
        </w:rPr>
        <w:t xml:space="preserve"> de dos mil diecinueve,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 (SAIMEX). </w:t>
      </w:r>
    </w:p>
    <w:p w14:paraId="6171B632" w14:textId="77777777" w:rsidR="00414C47" w:rsidRDefault="00414C47" w:rsidP="007E5EF1">
      <w:pPr>
        <w:spacing w:line="360" w:lineRule="auto"/>
        <w:jc w:val="both"/>
        <w:rPr>
          <w:rFonts w:ascii="Palatino Linotype" w:hAnsi="Palatino Linotype" w:cs="Tahoma"/>
          <w:color w:val="000000"/>
          <w:sz w:val="22"/>
          <w:szCs w:val="22"/>
        </w:rPr>
      </w:pPr>
    </w:p>
    <w:p w14:paraId="3A77710C" w14:textId="77777777" w:rsidR="004F2D88" w:rsidRPr="005B7EC2" w:rsidRDefault="004F2D88" w:rsidP="007E5EF1">
      <w:pPr>
        <w:spacing w:line="360" w:lineRule="auto"/>
        <w:jc w:val="both"/>
        <w:rPr>
          <w:rFonts w:ascii="Palatino Linotype" w:hAnsi="Palatino Linotype" w:cs="Tahoma"/>
          <w:color w:val="000000"/>
          <w:sz w:val="22"/>
          <w:szCs w:val="22"/>
        </w:rPr>
      </w:pPr>
      <w:r w:rsidRPr="005B7EC2">
        <w:rPr>
          <w:rFonts w:ascii="Palatino Linotype" w:hAnsi="Palatino Linotype" w:cs="Tahoma"/>
          <w:color w:val="000000"/>
          <w:sz w:val="22"/>
          <w:szCs w:val="22"/>
        </w:rPr>
        <w:t xml:space="preserve">En </w:t>
      </w:r>
      <w:r w:rsidR="00367F82" w:rsidRPr="005B7EC2">
        <w:rPr>
          <w:rFonts w:ascii="Palatino Linotype" w:hAnsi="Palatino Linotype" w:cs="Tahoma"/>
          <w:color w:val="000000"/>
          <w:sz w:val="22"/>
          <w:szCs w:val="22"/>
        </w:rPr>
        <w:t>razón de que fue debidamente su</w:t>
      </w:r>
      <w:r w:rsidRPr="005B7EC2">
        <w:rPr>
          <w:rFonts w:ascii="Palatino Linotype" w:hAnsi="Palatino Linotype" w:cs="Tahoma"/>
          <w:color w:val="000000"/>
          <w:sz w:val="22"/>
          <w:szCs w:val="22"/>
        </w:rPr>
        <w:t xml:space="preserve">stanciado el expediente </w:t>
      </w:r>
      <w:r w:rsidR="00367F82" w:rsidRPr="005B7EC2">
        <w:rPr>
          <w:rFonts w:ascii="Palatino Linotype" w:hAnsi="Palatino Linotype" w:cs="Tahoma"/>
          <w:color w:val="000000"/>
          <w:sz w:val="22"/>
          <w:szCs w:val="22"/>
        </w:rPr>
        <w:t xml:space="preserve">electrónico </w:t>
      </w:r>
      <w:r w:rsidRPr="005B7EC2">
        <w:rPr>
          <w:rFonts w:ascii="Palatino Linotype" w:hAnsi="Palatino Linotype" w:cs="Tahoma"/>
          <w:color w:val="000000"/>
          <w:sz w:val="22"/>
          <w:szCs w:val="22"/>
        </w:rPr>
        <w:t>y no exist</w:t>
      </w:r>
      <w:r w:rsidR="00367F82" w:rsidRPr="005B7EC2">
        <w:rPr>
          <w:rFonts w:ascii="Palatino Linotype" w:hAnsi="Palatino Linotype" w:cs="Tahoma"/>
          <w:color w:val="000000"/>
          <w:sz w:val="22"/>
          <w:szCs w:val="22"/>
        </w:rPr>
        <w:t>e</w:t>
      </w:r>
      <w:r w:rsidRPr="005B7EC2">
        <w:rPr>
          <w:rFonts w:ascii="Palatino Linotype" w:hAnsi="Palatino Linotype" w:cs="Tahoma"/>
          <w:color w:val="000000"/>
          <w:sz w:val="22"/>
          <w:szCs w:val="22"/>
        </w:rPr>
        <w:t xml:space="preserve"> dilige</w:t>
      </w:r>
      <w:r w:rsidR="00367F82" w:rsidRPr="005B7EC2">
        <w:rPr>
          <w:rFonts w:ascii="Palatino Linotype" w:hAnsi="Palatino Linotype" w:cs="Tahoma"/>
          <w:color w:val="000000"/>
          <w:sz w:val="22"/>
          <w:szCs w:val="22"/>
        </w:rPr>
        <w:t xml:space="preserve">ncia pendiente de desahogo, se </w:t>
      </w:r>
      <w:r w:rsidRPr="005B7EC2">
        <w:rPr>
          <w:rFonts w:ascii="Palatino Linotype" w:hAnsi="Palatino Linotype" w:cs="Tahoma"/>
          <w:color w:val="000000"/>
          <w:sz w:val="22"/>
          <w:szCs w:val="22"/>
        </w:rPr>
        <w:t>emit</w:t>
      </w:r>
      <w:r w:rsidR="00367F82" w:rsidRPr="005B7EC2">
        <w:rPr>
          <w:rFonts w:ascii="Palatino Linotype" w:hAnsi="Palatino Linotype" w:cs="Tahoma"/>
          <w:color w:val="000000"/>
          <w:sz w:val="22"/>
          <w:szCs w:val="22"/>
        </w:rPr>
        <w:t>e</w:t>
      </w:r>
      <w:r w:rsidRPr="005B7EC2">
        <w:rPr>
          <w:rFonts w:ascii="Palatino Linotype" w:hAnsi="Palatino Linotype" w:cs="Tahoma"/>
          <w:color w:val="000000"/>
          <w:sz w:val="22"/>
          <w:szCs w:val="22"/>
        </w:rPr>
        <w:t xml:space="preserve"> la resolución que conforme a Derecho proceda, de acuerdo a l</w:t>
      </w:r>
      <w:r w:rsidR="009A620E" w:rsidRPr="005B7EC2">
        <w:rPr>
          <w:rFonts w:ascii="Palatino Linotype" w:hAnsi="Palatino Linotype" w:cs="Tahoma"/>
          <w:color w:val="000000"/>
          <w:sz w:val="22"/>
          <w:szCs w:val="22"/>
        </w:rPr>
        <w:t>o</w:t>
      </w:r>
      <w:r w:rsidRPr="005B7EC2">
        <w:rPr>
          <w:rFonts w:ascii="Palatino Linotype" w:hAnsi="Palatino Linotype" w:cs="Tahoma"/>
          <w:color w:val="000000"/>
          <w:sz w:val="22"/>
          <w:szCs w:val="22"/>
        </w:rPr>
        <w:t xml:space="preserve">s siguientes: </w:t>
      </w:r>
    </w:p>
    <w:p w14:paraId="1338BE71" w14:textId="77777777" w:rsidR="00A56F39" w:rsidRPr="005B7EC2" w:rsidRDefault="00A56F39" w:rsidP="007E5EF1">
      <w:pPr>
        <w:spacing w:line="360" w:lineRule="auto"/>
        <w:jc w:val="center"/>
        <w:rPr>
          <w:rFonts w:ascii="Palatino Linotype" w:hAnsi="Palatino Linotype" w:cs="Tahoma"/>
          <w:b/>
          <w:sz w:val="22"/>
          <w:szCs w:val="22"/>
        </w:rPr>
      </w:pPr>
    </w:p>
    <w:p w14:paraId="02EEA9CE" w14:textId="77777777" w:rsidR="004F2D88" w:rsidRPr="005B7EC2" w:rsidRDefault="009A620E" w:rsidP="007E5EF1">
      <w:pPr>
        <w:spacing w:line="360" w:lineRule="auto"/>
        <w:jc w:val="center"/>
        <w:rPr>
          <w:rFonts w:ascii="Palatino Linotype" w:hAnsi="Palatino Linotype" w:cs="Tahoma"/>
          <w:b/>
          <w:sz w:val="22"/>
          <w:szCs w:val="22"/>
        </w:rPr>
      </w:pPr>
      <w:r w:rsidRPr="005B7EC2">
        <w:rPr>
          <w:rFonts w:ascii="Palatino Linotype" w:hAnsi="Palatino Linotype" w:cs="Tahoma"/>
          <w:b/>
          <w:sz w:val="22"/>
          <w:szCs w:val="22"/>
        </w:rPr>
        <w:t>CONSIDERANDOS</w:t>
      </w:r>
      <w:r w:rsidR="004F2D88" w:rsidRPr="005B7EC2">
        <w:rPr>
          <w:rFonts w:ascii="Palatino Linotype" w:hAnsi="Palatino Linotype" w:cs="Tahoma"/>
          <w:b/>
          <w:sz w:val="22"/>
          <w:szCs w:val="22"/>
        </w:rPr>
        <w:t>:</w:t>
      </w:r>
    </w:p>
    <w:p w14:paraId="18F4F285" w14:textId="77777777" w:rsidR="004F2D88" w:rsidRPr="005B7EC2" w:rsidRDefault="004F2D88" w:rsidP="007E5EF1">
      <w:pPr>
        <w:spacing w:line="360" w:lineRule="auto"/>
        <w:rPr>
          <w:rFonts w:ascii="Palatino Linotype" w:hAnsi="Palatino Linotype" w:cs="Tahoma"/>
          <w:b/>
          <w:sz w:val="22"/>
          <w:szCs w:val="22"/>
        </w:rPr>
      </w:pPr>
    </w:p>
    <w:p w14:paraId="08089204" w14:textId="77777777" w:rsidR="00B64641" w:rsidRPr="005B7EC2" w:rsidRDefault="00B64641" w:rsidP="007E5EF1">
      <w:pPr>
        <w:autoSpaceDE w:val="0"/>
        <w:autoSpaceDN w:val="0"/>
        <w:adjustRightInd w:val="0"/>
        <w:spacing w:line="360" w:lineRule="auto"/>
        <w:jc w:val="both"/>
        <w:rPr>
          <w:rFonts w:ascii="Palatino Linotype" w:hAnsi="Palatino Linotype" w:cs="Tahoma"/>
          <w:b/>
          <w:sz w:val="22"/>
          <w:szCs w:val="22"/>
        </w:rPr>
      </w:pPr>
      <w:r w:rsidRPr="005B7EC2">
        <w:rPr>
          <w:rFonts w:ascii="Palatino Linotype" w:eastAsia="Calibri" w:hAnsi="Palatino Linotype" w:cs="Tahoma"/>
          <w:b/>
          <w:color w:val="000000"/>
          <w:sz w:val="22"/>
          <w:szCs w:val="22"/>
          <w:lang w:eastAsia="es-MX"/>
        </w:rPr>
        <w:t>PRIMER</w:t>
      </w:r>
      <w:r w:rsidR="002241A6" w:rsidRPr="005B7EC2">
        <w:rPr>
          <w:rFonts w:ascii="Palatino Linotype" w:eastAsia="Calibri" w:hAnsi="Palatino Linotype" w:cs="Tahoma"/>
          <w:b/>
          <w:color w:val="000000"/>
          <w:sz w:val="22"/>
          <w:szCs w:val="22"/>
          <w:lang w:eastAsia="es-MX"/>
        </w:rPr>
        <w:t>O</w:t>
      </w:r>
      <w:r w:rsidRPr="005B7EC2">
        <w:rPr>
          <w:rFonts w:ascii="Palatino Linotype" w:eastAsia="Calibri" w:hAnsi="Palatino Linotype" w:cs="Tahoma"/>
          <w:color w:val="000000"/>
          <w:sz w:val="22"/>
          <w:szCs w:val="22"/>
          <w:lang w:eastAsia="es-MX"/>
        </w:rPr>
        <w:t xml:space="preserve">. </w:t>
      </w:r>
      <w:r w:rsidRPr="005B7EC2">
        <w:rPr>
          <w:rFonts w:ascii="Palatino Linotype" w:hAnsi="Palatino Linotype" w:cs="Tahoma"/>
          <w:b/>
          <w:sz w:val="22"/>
          <w:szCs w:val="22"/>
        </w:rPr>
        <w:t>Competencia.</w:t>
      </w:r>
    </w:p>
    <w:p w14:paraId="4BD668B0" w14:textId="77777777" w:rsidR="00B727C5" w:rsidRPr="005B7EC2" w:rsidRDefault="00B727C5" w:rsidP="007E5EF1">
      <w:pPr>
        <w:autoSpaceDE w:val="0"/>
        <w:autoSpaceDN w:val="0"/>
        <w:adjustRightInd w:val="0"/>
        <w:spacing w:line="360" w:lineRule="auto"/>
        <w:jc w:val="both"/>
        <w:rPr>
          <w:rFonts w:ascii="Palatino Linotype" w:hAnsi="Palatino Linotype" w:cs="Tahoma"/>
          <w:sz w:val="22"/>
          <w:szCs w:val="22"/>
        </w:rPr>
      </w:pPr>
    </w:p>
    <w:p w14:paraId="7B7AFB7B" w14:textId="77777777" w:rsidR="00436FD3" w:rsidRPr="005B7EC2" w:rsidRDefault="00436FD3" w:rsidP="007E5EF1">
      <w:pPr>
        <w:spacing w:line="360" w:lineRule="auto"/>
        <w:jc w:val="both"/>
        <w:rPr>
          <w:rFonts w:ascii="Palatino Linotype" w:hAnsi="Palatino Linotype" w:cs="Tahoma"/>
          <w:sz w:val="22"/>
          <w:szCs w:val="22"/>
          <w:shd w:val="clear" w:color="auto" w:fill="FFFFFF"/>
        </w:rPr>
      </w:pPr>
      <w:r w:rsidRPr="005B7EC2">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5B7EC2">
        <w:rPr>
          <w:rFonts w:ascii="Palatino Linotype" w:hAnsi="Palatino Linotype" w:cs="Tahoma"/>
          <w:sz w:val="22"/>
          <w:szCs w:val="22"/>
          <w:shd w:val="clear" w:color="auto" w:fill="FFFFFF"/>
        </w:rPr>
        <w:t>°</w:t>
      </w:r>
      <w:r w:rsidRPr="005B7EC2">
        <w:rPr>
          <w:rFonts w:ascii="Palatino Linotype" w:hAnsi="Palatino Linotype" w:cs="Tahoma"/>
          <w:sz w:val="22"/>
          <w:szCs w:val="22"/>
          <w:shd w:val="clear" w:color="auto" w:fill="FFFFFF"/>
        </w:rPr>
        <w:t>, apartado A de la Constitución Política de los Estados Unidos Mexicanos; 5</w:t>
      </w:r>
      <w:r w:rsidR="008A282C" w:rsidRPr="005B7EC2">
        <w:rPr>
          <w:rFonts w:ascii="Palatino Linotype" w:hAnsi="Palatino Linotype" w:cs="Tahoma"/>
          <w:sz w:val="22"/>
          <w:szCs w:val="22"/>
          <w:shd w:val="clear" w:color="auto" w:fill="FFFFFF"/>
        </w:rPr>
        <w:t>°</w:t>
      </w:r>
      <w:r w:rsidRPr="005B7EC2">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B7EC2">
        <w:rPr>
          <w:rStyle w:val="apple-converted-space"/>
          <w:rFonts w:ascii="Palatino Linotype" w:hAnsi="Palatino Linotype" w:cs="Tahoma"/>
          <w:sz w:val="22"/>
          <w:szCs w:val="22"/>
          <w:shd w:val="clear" w:color="auto" w:fill="FFFFFF"/>
        </w:rPr>
        <w:t xml:space="preserve"> 7°, </w:t>
      </w:r>
      <w:r w:rsidRPr="005B7EC2">
        <w:rPr>
          <w:rFonts w:ascii="Palatino Linotype" w:hAnsi="Palatino Linotype" w:cs="Tahoma"/>
          <w:sz w:val="22"/>
          <w:szCs w:val="22"/>
        </w:rPr>
        <w:t>9</w:t>
      </w:r>
      <w:r w:rsidR="00A56F39" w:rsidRPr="005B7EC2">
        <w:rPr>
          <w:rFonts w:ascii="Palatino Linotype" w:hAnsi="Palatino Linotype" w:cs="Tahoma"/>
          <w:sz w:val="22"/>
          <w:szCs w:val="22"/>
        </w:rPr>
        <w:t>°</w:t>
      </w:r>
      <w:r w:rsidRPr="005B7EC2">
        <w:rPr>
          <w:rFonts w:ascii="Palatino Linotype" w:hAnsi="Palatino Linotype" w:cs="Tahoma"/>
          <w:sz w:val="22"/>
          <w:szCs w:val="22"/>
        </w:rPr>
        <w:t xml:space="preserve">, fracciones I y XXIV y 11 </w:t>
      </w:r>
      <w:r w:rsidRPr="005B7EC2">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380E8BD4" w14:textId="032E095F" w:rsidR="00B727C5" w:rsidRDefault="0031408F" w:rsidP="0031408F">
      <w:pPr>
        <w:tabs>
          <w:tab w:val="left" w:pos="2310"/>
        </w:tabs>
        <w:spacing w:line="360" w:lineRule="auto"/>
        <w:jc w:val="both"/>
        <w:rPr>
          <w:rFonts w:ascii="Palatino Linotype" w:eastAsia="Calibri" w:hAnsi="Palatino Linotype" w:cs="Tahoma"/>
          <w:bCs/>
          <w:color w:val="000000"/>
          <w:sz w:val="22"/>
          <w:szCs w:val="22"/>
          <w:lang w:eastAsia="es-ES_tradnl"/>
        </w:rPr>
      </w:pPr>
      <w:r>
        <w:rPr>
          <w:rFonts w:ascii="Palatino Linotype" w:eastAsia="Calibri" w:hAnsi="Palatino Linotype" w:cs="Tahoma"/>
          <w:bCs/>
          <w:color w:val="000000"/>
          <w:sz w:val="22"/>
          <w:szCs w:val="22"/>
          <w:lang w:eastAsia="es-ES_tradnl"/>
        </w:rPr>
        <w:tab/>
      </w:r>
    </w:p>
    <w:p w14:paraId="21171E75" w14:textId="77777777" w:rsidR="00F72CA9" w:rsidRPr="005B7EC2" w:rsidRDefault="00F72CA9" w:rsidP="007E5EF1">
      <w:pPr>
        <w:autoSpaceDE w:val="0"/>
        <w:autoSpaceDN w:val="0"/>
        <w:adjustRightInd w:val="0"/>
        <w:spacing w:line="360" w:lineRule="auto"/>
        <w:jc w:val="both"/>
        <w:rPr>
          <w:rFonts w:ascii="Palatino Linotype" w:hAnsi="Palatino Linotype" w:cs="Tahoma"/>
          <w:b/>
          <w:sz w:val="22"/>
          <w:szCs w:val="22"/>
        </w:rPr>
      </w:pPr>
      <w:r w:rsidRPr="005B7EC2">
        <w:rPr>
          <w:rFonts w:ascii="Palatino Linotype" w:eastAsia="Calibri" w:hAnsi="Palatino Linotype" w:cs="Tahoma"/>
          <w:b/>
          <w:color w:val="000000"/>
          <w:sz w:val="22"/>
          <w:szCs w:val="22"/>
          <w:lang w:eastAsia="es-MX"/>
        </w:rPr>
        <w:t>SEGUNDO</w:t>
      </w:r>
      <w:r w:rsidRPr="005B7EC2">
        <w:rPr>
          <w:rFonts w:ascii="Palatino Linotype" w:eastAsia="Calibri" w:hAnsi="Palatino Linotype" w:cs="Tahoma"/>
          <w:color w:val="000000"/>
          <w:sz w:val="22"/>
          <w:szCs w:val="22"/>
          <w:lang w:eastAsia="es-MX"/>
        </w:rPr>
        <w:t xml:space="preserve">. </w:t>
      </w:r>
      <w:r w:rsidRPr="005B7EC2">
        <w:rPr>
          <w:rFonts w:ascii="Palatino Linotype" w:hAnsi="Palatino Linotype" w:cs="Tahoma"/>
          <w:b/>
          <w:sz w:val="22"/>
          <w:szCs w:val="22"/>
        </w:rPr>
        <w:t>Metodología de estudio.</w:t>
      </w:r>
    </w:p>
    <w:p w14:paraId="0EF82B33" w14:textId="77777777" w:rsidR="00A0513F" w:rsidRPr="005B7EC2" w:rsidRDefault="00A0513F" w:rsidP="007E5EF1">
      <w:pPr>
        <w:autoSpaceDE w:val="0"/>
        <w:autoSpaceDN w:val="0"/>
        <w:adjustRightInd w:val="0"/>
        <w:spacing w:line="360" w:lineRule="auto"/>
        <w:jc w:val="both"/>
        <w:rPr>
          <w:rFonts w:ascii="Palatino Linotype" w:hAnsi="Palatino Linotype" w:cs="Tahoma"/>
          <w:sz w:val="22"/>
          <w:szCs w:val="22"/>
        </w:rPr>
      </w:pPr>
    </w:p>
    <w:p w14:paraId="619DFBF2" w14:textId="6A216457" w:rsidR="00F72CA9" w:rsidRPr="005B7EC2" w:rsidRDefault="00F72CA9" w:rsidP="007E5EF1">
      <w:pPr>
        <w:autoSpaceDE w:val="0"/>
        <w:autoSpaceDN w:val="0"/>
        <w:adjustRightInd w:val="0"/>
        <w:spacing w:line="360" w:lineRule="auto"/>
        <w:jc w:val="both"/>
        <w:rPr>
          <w:rFonts w:ascii="Palatino Linotype" w:hAnsi="Palatino Linotype" w:cs="Tahoma"/>
          <w:sz w:val="22"/>
          <w:szCs w:val="22"/>
        </w:rPr>
      </w:pPr>
      <w:r w:rsidRPr="005B7EC2">
        <w:rPr>
          <w:rFonts w:ascii="Palatino Linotype" w:hAnsi="Palatino Linotype" w:cs="Tahoma"/>
          <w:sz w:val="22"/>
          <w:szCs w:val="22"/>
        </w:rPr>
        <w:t xml:space="preserve">De las constancias que forma parte del Recurso de Revisión que se analiza, se advierte que previo al estudio del fondo de la </w:t>
      </w:r>
      <w:r w:rsidR="00F35B95" w:rsidRPr="005B7EC2">
        <w:rPr>
          <w:rFonts w:ascii="Palatino Linotype" w:hAnsi="Palatino Linotype" w:cs="Tahoma"/>
          <w:i/>
          <w:sz w:val="22"/>
          <w:szCs w:val="22"/>
        </w:rPr>
        <w:t>l</w:t>
      </w:r>
      <w:r w:rsidR="003C794A" w:rsidRPr="005B7EC2">
        <w:rPr>
          <w:rFonts w:ascii="Palatino Linotype" w:hAnsi="Palatino Linotype" w:cs="Tahoma"/>
          <w:i/>
          <w:sz w:val="22"/>
          <w:szCs w:val="22"/>
        </w:rPr>
        <w:t>itis</w:t>
      </w:r>
      <w:r w:rsidRPr="005B7EC2">
        <w:rPr>
          <w:rFonts w:ascii="Palatino Linotype" w:hAnsi="Palatino Linotype" w:cs="Tahoma"/>
          <w:sz w:val="22"/>
          <w:szCs w:val="22"/>
        </w:rPr>
        <w:t>, es necesario estudiar las causales de improcedencia y sobreseimiento que se adviertan, para determinar lo que en Derecho proceda.</w:t>
      </w:r>
    </w:p>
    <w:p w14:paraId="04D76A81" w14:textId="77777777" w:rsidR="00F72CA9" w:rsidRDefault="00F72CA9" w:rsidP="007E5EF1">
      <w:pPr>
        <w:autoSpaceDE w:val="0"/>
        <w:autoSpaceDN w:val="0"/>
        <w:adjustRightInd w:val="0"/>
        <w:spacing w:line="360" w:lineRule="auto"/>
        <w:jc w:val="both"/>
        <w:rPr>
          <w:rFonts w:ascii="Palatino Linotype" w:hAnsi="Palatino Linotype" w:cs="Tahoma"/>
          <w:sz w:val="22"/>
          <w:szCs w:val="22"/>
        </w:rPr>
      </w:pPr>
    </w:p>
    <w:p w14:paraId="182A3357" w14:textId="77777777" w:rsidR="0031408F" w:rsidRPr="005B7EC2" w:rsidRDefault="0031408F" w:rsidP="007E5EF1">
      <w:pPr>
        <w:autoSpaceDE w:val="0"/>
        <w:autoSpaceDN w:val="0"/>
        <w:adjustRightInd w:val="0"/>
        <w:spacing w:line="360" w:lineRule="auto"/>
        <w:jc w:val="both"/>
        <w:rPr>
          <w:rFonts w:ascii="Palatino Linotype" w:hAnsi="Palatino Linotype" w:cs="Tahoma"/>
          <w:sz w:val="22"/>
          <w:szCs w:val="22"/>
        </w:rPr>
      </w:pPr>
    </w:p>
    <w:p w14:paraId="571D8671" w14:textId="77777777" w:rsidR="00F72CA9" w:rsidRPr="005B7EC2" w:rsidRDefault="00F72CA9" w:rsidP="007E5EF1">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5B7EC2">
        <w:rPr>
          <w:rFonts w:ascii="Palatino Linotype" w:eastAsia="Calibri" w:hAnsi="Palatino Linotype" w:cs="Tahoma"/>
          <w:b/>
          <w:color w:val="000000"/>
          <w:sz w:val="22"/>
          <w:szCs w:val="22"/>
          <w:lang w:eastAsia="es-MX"/>
        </w:rPr>
        <w:t>Causales de improcedencia.</w:t>
      </w:r>
    </w:p>
    <w:p w14:paraId="22BB8401" w14:textId="77777777" w:rsidR="00F72CA9" w:rsidRPr="005B7EC2" w:rsidRDefault="00F72CA9" w:rsidP="007E5EF1">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EC3E3DF" w14:textId="77777777" w:rsidR="00F72CA9" w:rsidRDefault="00F72CA9" w:rsidP="007E5EF1">
      <w:pPr>
        <w:spacing w:line="360" w:lineRule="auto"/>
        <w:jc w:val="both"/>
        <w:rPr>
          <w:rFonts w:ascii="Palatino Linotype" w:hAnsi="Palatino Linotype" w:cs="Tahoma"/>
          <w:sz w:val="22"/>
          <w:szCs w:val="22"/>
        </w:rPr>
      </w:pPr>
      <w:r w:rsidRPr="005B7EC2">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AFCCA1D" w14:textId="77777777" w:rsidR="00406D19" w:rsidRPr="005B7EC2" w:rsidRDefault="00406D19" w:rsidP="007E5EF1">
      <w:pPr>
        <w:spacing w:line="360" w:lineRule="auto"/>
        <w:jc w:val="both"/>
        <w:rPr>
          <w:rFonts w:ascii="Palatino Linotype" w:hAnsi="Palatino Linotype" w:cs="Tahoma"/>
          <w:sz w:val="22"/>
          <w:szCs w:val="22"/>
        </w:rPr>
      </w:pPr>
    </w:p>
    <w:p w14:paraId="67CF8189" w14:textId="77777777" w:rsidR="00F72CA9" w:rsidRPr="005B7EC2" w:rsidRDefault="00F72CA9" w:rsidP="007E5EF1">
      <w:pPr>
        <w:spacing w:line="360" w:lineRule="auto"/>
        <w:jc w:val="both"/>
        <w:rPr>
          <w:rFonts w:ascii="Palatino Linotype" w:hAnsi="Palatino Linotype" w:cs="Tahoma"/>
          <w:sz w:val="22"/>
          <w:szCs w:val="22"/>
        </w:rPr>
      </w:pPr>
      <w:r w:rsidRPr="005B7EC2">
        <w:rPr>
          <w:rFonts w:ascii="Palatino Linotype" w:hAnsi="Palatino Linotype" w:cs="Tahoma"/>
          <w:sz w:val="22"/>
          <w:szCs w:val="22"/>
        </w:rPr>
        <w:t>En el presente caso, </w:t>
      </w:r>
      <w:r w:rsidRPr="005B7EC2">
        <w:rPr>
          <w:rFonts w:ascii="Palatino Linotype" w:hAnsi="Palatino Linotype" w:cs="Tahoma"/>
          <w:b/>
          <w:bCs/>
          <w:sz w:val="22"/>
          <w:szCs w:val="22"/>
        </w:rPr>
        <w:t>no se actualiza ninguna de las causales de improcedencia</w:t>
      </w:r>
      <w:r w:rsidRPr="005B7EC2">
        <w:rPr>
          <w:rFonts w:ascii="Palatino Linotype" w:hAnsi="Palatino Linotype" w:cs="Tahoma"/>
          <w:sz w:val="22"/>
          <w:szCs w:val="22"/>
        </w:rPr>
        <w:t>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5C6222F1" w14:textId="77777777" w:rsidR="00414C47" w:rsidRDefault="00414C47" w:rsidP="00414C47">
      <w:pPr>
        <w:spacing w:line="360" w:lineRule="auto"/>
        <w:jc w:val="both"/>
        <w:rPr>
          <w:rFonts w:ascii="Palatino Linotype" w:hAnsi="Palatino Linotype" w:cs="Tahoma"/>
          <w:sz w:val="22"/>
          <w:szCs w:val="24"/>
          <w:lang w:val="es-ES"/>
        </w:rPr>
      </w:pPr>
      <w:r w:rsidRPr="00095CD6">
        <w:rPr>
          <w:rFonts w:ascii="Palatino Linotype" w:hAnsi="Palatino Linotype" w:cs="Tahoma"/>
          <w:sz w:val="22"/>
          <w:szCs w:val="24"/>
        </w:rPr>
        <w:t>Asimismo, se actualizan las causales de procedencia del recurso de revisión señalada en el artículo 179, fracción V</w:t>
      </w:r>
      <w:r>
        <w:rPr>
          <w:rFonts w:ascii="Palatino Linotype" w:hAnsi="Palatino Linotype" w:cs="Tahoma"/>
          <w:sz w:val="22"/>
          <w:szCs w:val="24"/>
        </w:rPr>
        <w:t>II</w:t>
      </w:r>
      <w:r w:rsidRPr="00095CD6">
        <w:rPr>
          <w:rFonts w:ascii="Palatino Linotype" w:hAnsi="Palatino Linotype" w:cs="Tahoma"/>
          <w:sz w:val="22"/>
          <w:szCs w:val="24"/>
        </w:rPr>
        <w:t xml:space="preserve">, de la Ley en cita, </w:t>
      </w:r>
      <w:r w:rsidRPr="00095CD6">
        <w:rPr>
          <w:rFonts w:ascii="Palatino Linotype" w:eastAsia="Calibri" w:hAnsi="Palatino Linotype" w:cs="Tahoma"/>
          <w:color w:val="000000"/>
          <w:sz w:val="22"/>
          <w:szCs w:val="22"/>
          <w:lang w:eastAsia="es-MX"/>
        </w:rPr>
        <w:t xml:space="preserve">pues la parte Recurrente se inconformó </w:t>
      </w:r>
      <w:r>
        <w:rPr>
          <w:rFonts w:ascii="Palatino Linotype" w:hAnsi="Palatino Linotype" w:cs="Tahoma"/>
          <w:sz w:val="22"/>
          <w:szCs w:val="24"/>
          <w:lang w:val="es-ES"/>
        </w:rPr>
        <w:t xml:space="preserve">con </w:t>
      </w:r>
      <w:r w:rsidRPr="003A7DE9">
        <w:rPr>
          <w:rFonts w:ascii="Palatino Linotype" w:hAnsi="Palatino Linotype" w:cs="Tahoma"/>
          <w:sz w:val="22"/>
          <w:szCs w:val="24"/>
          <w:lang w:val="es-ES"/>
        </w:rPr>
        <w:t>a falta de respuesta a una solicitud de acceso a la información</w:t>
      </w:r>
      <w:r>
        <w:rPr>
          <w:rFonts w:ascii="Palatino Linotype" w:hAnsi="Palatino Linotype" w:cs="Tahoma"/>
          <w:sz w:val="22"/>
          <w:szCs w:val="24"/>
          <w:lang w:val="es-ES"/>
        </w:rPr>
        <w:t>.</w:t>
      </w:r>
    </w:p>
    <w:p w14:paraId="785E3F8A" w14:textId="77777777" w:rsidR="00A0513F" w:rsidRDefault="00F72CA9" w:rsidP="007E5EF1">
      <w:pPr>
        <w:spacing w:line="360" w:lineRule="auto"/>
        <w:jc w:val="both"/>
        <w:rPr>
          <w:rFonts w:ascii="Palatino Linotype" w:hAnsi="Palatino Linotype" w:cs="Tahoma"/>
          <w:sz w:val="22"/>
          <w:szCs w:val="22"/>
        </w:rPr>
      </w:pPr>
      <w:r w:rsidRPr="005B7EC2">
        <w:rPr>
          <w:rFonts w:ascii="Palatino Linotype" w:hAnsi="Palatino Linotype" w:cs="Tahoma"/>
          <w:sz w:val="22"/>
          <w:szCs w:val="22"/>
        </w:rPr>
        <w:t> </w:t>
      </w:r>
    </w:p>
    <w:p w14:paraId="2600626E" w14:textId="77777777" w:rsidR="0031408F" w:rsidRDefault="0031408F" w:rsidP="007E5EF1">
      <w:pPr>
        <w:spacing w:line="360" w:lineRule="auto"/>
        <w:jc w:val="both"/>
        <w:rPr>
          <w:rFonts w:ascii="Palatino Linotype" w:hAnsi="Palatino Linotype" w:cs="Tahoma"/>
          <w:sz w:val="22"/>
          <w:szCs w:val="22"/>
        </w:rPr>
      </w:pPr>
    </w:p>
    <w:p w14:paraId="77CCEDEC" w14:textId="77777777" w:rsidR="0031408F" w:rsidRPr="005B7EC2" w:rsidRDefault="0031408F" w:rsidP="007E5EF1">
      <w:pPr>
        <w:spacing w:line="360" w:lineRule="auto"/>
        <w:jc w:val="both"/>
        <w:rPr>
          <w:rFonts w:ascii="Palatino Linotype" w:hAnsi="Palatino Linotype" w:cs="Tahoma"/>
          <w:sz w:val="22"/>
          <w:szCs w:val="22"/>
        </w:rPr>
      </w:pPr>
    </w:p>
    <w:p w14:paraId="52B87FA7" w14:textId="77777777" w:rsidR="00F72CA9" w:rsidRPr="005B7EC2" w:rsidRDefault="00F72CA9" w:rsidP="007E5EF1">
      <w:pPr>
        <w:spacing w:line="360" w:lineRule="auto"/>
        <w:jc w:val="both"/>
        <w:rPr>
          <w:rFonts w:ascii="Palatino Linotype" w:hAnsi="Palatino Linotype" w:cs="Tahoma"/>
          <w:sz w:val="22"/>
          <w:szCs w:val="22"/>
        </w:rPr>
      </w:pPr>
      <w:r w:rsidRPr="005B7EC2">
        <w:rPr>
          <w:rFonts w:ascii="Palatino Linotype" w:hAnsi="Palatino Linotype" w:cs="Tahoma"/>
          <w:b/>
          <w:bCs/>
          <w:sz w:val="22"/>
          <w:szCs w:val="22"/>
        </w:rPr>
        <w:t>Causales de sobreseimiento.</w:t>
      </w:r>
    </w:p>
    <w:p w14:paraId="58D9D6A3" w14:textId="77777777" w:rsidR="0031408F" w:rsidRDefault="00F72CA9" w:rsidP="00414C47">
      <w:pPr>
        <w:spacing w:line="360" w:lineRule="auto"/>
        <w:jc w:val="both"/>
        <w:rPr>
          <w:rFonts w:ascii="Palatino Linotype" w:hAnsi="Palatino Linotype" w:cs="Tahoma"/>
          <w:sz w:val="22"/>
          <w:szCs w:val="22"/>
        </w:rPr>
      </w:pPr>
      <w:r w:rsidRPr="005B7EC2">
        <w:rPr>
          <w:rFonts w:ascii="Palatino Linotype" w:hAnsi="Palatino Linotype" w:cs="Tahoma"/>
          <w:sz w:val="22"/>
          <w:szCs w:val="22"/>
        </w:rPr>
        <w:t> </w:t>
      </w:r>
    </w:p>
    <w:p w14:paraId="4BBA0BAC" w14:textId="380C1D68" w:rsidR="00414C47" w:rsidRPr="00E27735" w:rsidRDefault="00414C47" w:rsidP="00414C47">
      <w:pPr>
        <w:spacing w:line="360" w:lineRule="auto"/>
        <w:jc w:val="both"/>
        <w:rPr>
          <w:rFonts w:ascii="Palatino Linotype" w:hAnsi="Palatino Linotype" w:cs="Tahoma"/>
          <w:sz w:val="22"/>
          <w:szCs w:val="24"/>
        </w:rPr>
      </w:pPr>
      <w:r w:rsidRPr="00E27735">
        <w:rPr>
          <w:rFonts w:ascii="Palatino Linotype" w:hAnsi="Palatino Linotype" w:cs="Tahoma"/>
          <w:sz w:val="22"/>
          <w:szCs w:val="24"/>
        </w:rPr>
        <w:t>Por ser de previo y especial pronunciamiento, este Instituto analiza si se actualiza alguna causal de sobreseimiento.</w:t>
      </w:r>
    </w:p>
    <w:p w14:paraId="3B5E9296" w14:textId="77777777" w:rsidR="00414C47" w:rsidRPr="00E27735" w:rsidRDefault="00414C47" w:rsidP="00414C47">
      <w:pPr>
        <w:spacing w:line="360" w:lineRule="auto"/>
        <w:jc w:val="both"/>
        <w:rPr>
          <w:rFonts w:ascii="Palatino Linotype" w:hAnsi="Palatino Linotype" w:cs="Tahoma"/>
          <w:sz w:val="22"/>
          <w:szCs w:val="24"/>
        </w:rPr>
      </w:pPr>
    </w:p>
    <w:p w14:paraId="362A5ACF" w14:textId="77777777" w:rsidR="00414C47" w:rsidRPr="00E27735" w:rsidRDefault="00414C47" w:rsidP="00414C47">
      <w:pPr>
        <w:spacing w:line="360" w:lineRule="auto"/>
        <w:jc w:val="both"/>
        <w:rPr>
          <w:rFonts w:ascii="Palatino Linotype" w:hAnsi="Palatino Linotype" w:cs="Tahoma"/>
          <w:sz w:val="22"/>
          <w:szCs w:val="24"/>
        </w:rPr>
      </w:pPr>
      <w:r w:rsidRPr="00E27735">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11EA9AA2" w14:textId="77777777" w:rsidR="00414C47" w:rsidRPr="00E27735" w:rsidRDefault="00414C47" w:rsidP="00414C47">
      <w:pPr>
        <w:spacing w:line="360" w:lineRule="auto"/>
        <w:jc w:val="both"/>
        <w:rPr>
          <w:rFonts w:ascii="Palatino Linotype" w:hAnsi="Palatino Linotype" w:cs="Tahoma"/>
          <w:sz w:val="22"/>
          <w:szCs w:val="24"/>
        </w:rPr>
      </w:pPr>
    </w:p>
    <w:p w14:paraId="70D237F8" w14:textId="1FBFC1BC" w:rsidR="00414C47" w:rsidRPr="00414C47" w:rsidRDefault="00414C47" w:rsidP="007E5EF1">
      <w:pPr>
        <w:spacing w:line="360" w:lineRule="auto"/>
        <w:jc w:val="both"/>
        <w:rPr>
          <w:rFonts w:ascii="Palatino Linotype" w:hAnsi="Palatino Linotype" w:cs="Tahoma"/>
          <w:sz w:val="22"/>
          <w:szCs w:val="24"/>
        </w:rPr>
      </w:pPr>
      <w:r w:rsidRPr="00E27735">
        <w:rPr>
          <w:rFonts w:ascii="Palatino Linotype" w:hAnsi="Palatino Linotype" w:cs="Tahoma"/>
          <w:bCs/>
          <w:sz w:val="22"/>
          <w:szCs w:val="24"/>
        </w:rPr>
        <w:t xml:space="preserve">Por tales motivos, </w:t>
      </w:r>
      <w:r w:rsidRPr="00E27735">
        <w:rPr>
          <w:rFonts w:ascii="Palatino Linotype" w:hAnsi="Palatino Linotype" w:cs="Tahoma"/>
          <w:sz w:val="22"/>
          <w:szCs w:val="24"/>
        </w:rPr>
        <w:t xml:space="preserve">se considera procedente entrar al fondo del presente asunto. </w:t>
      </w:r>
    </w:p>
    <w:p w14:paraId="5DAAB6E6" w14:textId="77777777" w:rsidR="007677B0" w:rsidRPr="005B7EC2" w:rsidRDefault="007677B0" w:rsidP="007E5EF1">
      <w:pPr>
        <w:spacing w:line="360" w:lineRule="auto"/>
        <w:jc w:val="both"/>
        <w:rPr>
          <w:rFonts w:ascii="Palatino Linotype" w:hAnsi="Palatino Linotype" w:cs="Tahoma"/>
          <w:sz w:val="22"/>
          <w:szCs w:val="22"/>
        </w:rPr>
      </w:pPr>
    </w:p>
    <w:p w14:paraId="6E4CB713" w14:textId="77777777" w:rsidR="00F72CA9" w:rsidRPr="005B7EC2" w:rsidRDefault="00F72CA9" w:rsidP="007E5EF1">
      <w:pPr>
        <w:tabs>
          <w:tab w:val="left" w:pos="4962"/>
        </w:tabs>
        <w:spacing w:line="360" w:lineRule="auto"/>
        <w:jc w:val="both"/>
        <w:rPr>
          <w:rFonts w:ascii="Palatino Linotype" w:eastAsia="Calibri" w:hAnsi="Palatino Linotype" w:cs="Tahoma"/>
          <w:b/>
          <w:iCs/>
          <w:sz w:val="22"/>
          <w:szCs w:val="22"/>
          <w:lang w:eastAsia="es-ES_tradnl"/>
        </w:rPr>
      </w:pPr>
      <w:r w:rsidRPr="005B7EC2">
        <w:rPr>
          <w:rFonts w:ascii="Palatino Linotype" w:eastAsia="Calibri" w:hAnsi="Palatino Linotype" w:cs="Tahoma"/>
          <w:b/>
          <w:iCs/>
          <w:sz w:val="22"/>
          <w:szCs w:val="22"/>
          <w:lang w:eastAsia="es-ES_tradnl"/>
        </w:rPr>
        <w:t xml:space="preserve">TERCERO. Determinación de la Controversia. </w:t>
      </w:r>
    </w:p>
    <w:p w14:paraId="1018481F" w14:textId="77777777" w:rsidR="00F72CA9" w:rsidRDefault="00F72CA9" w:rsidP="007E5EF1">
      <w:pPr>
        <w:tabs>
          <w:tab w:val="left" w:pos="4962"/>
        </w:tabs>
        <w:spacing w:line="360" w:lineRule="auto"/>
        <w:jc w:val="both"/>
        <w:rPr>
          <w:rFonts w:ascii="Palatino Linotype" w:eastAsia="Calibri" w:hAnsi="Palatino Linotype" w:cs="Tahoma"/>
          <w:b/>
          <w:iCs/>
          <w:sz w:val="22"/>
          <w:szCs w:val="22"/>
          <w:lang w:eastAsia="es-ES_tradnl"/>
        </w:rPr>
      </w:pPr>
    </w:p>
    <w:p w14:paraId="763B712D" w14:textId="77777777" w:rsidR="00414C47" w:rsidRPr="0046280E" w:rsidRDefault="00414C47" w:rsidP="00414C47">
      <w:pPr>
        <w:spacing w:line="360" w:lineRule="auto"/>
        <w:jc w:val="both"/>
        <w:rPr>
          <w:rFonts w:ascii="Palatino Linotype" w:eastAsia="Calibri" w:hAnsi="Palatino Linotype" w:cs="Tahoma"/>
          <w:sz w:val="22"/>
          <w:szCs w:val="22"/>
          <w:lang w:val="es-ES" w:eastAsia="es-ES_tradnl"/>
        </w:rPr>
      </w:pPr>
      <w:r w:rsidRPr="0046280E">
        <w:rPr>
          <w:rFonts w:ascii="Palatino Linotype" w:eastAsia="Calibri" w:hAnsi="Palatino Linotype" w:cs="Tahoma"/>
          <w:sz w:val="22"/>
          <w:szCs w:val="22"/>
          <w:lang w:val="es-ES" w:eastAsia="es-ES_tradnl"/>
        </w:rPr>
        <w:t>Una vez realizado el estudio de las constancias que integran el expediente en que se actúa, se desprende lo siguiente:</w:t>
      </w:r>
    </w:p>
    <w:p w14:paraId="1A77FAD4" w14:textId="77777777" w:rsidR="00414C47" w:rsidRDefault="00414C47" w:rsidP="007E5EF1">
      <w:pPr>
        <w:tabs>
          <w:tab w:val="left" w:pos="4962"/>
        </w:tabs>
        <w:spacing w:line="360" w:lineRule="auto"/>
        <w:jc w:val="both"/>
        <w:rPr>
          <w:rFonts w:ascii="Palatino Linotype" w:eastAsia="Calibri" w:hAnsi="Palatino Linotype" w:cs="Tahoma"/>
          <w:b/>
          <w:iCs/>
          <w:sz w:val="22"/>
          <w:szCs w:val="22"/>
          <w:lang w:eastAsia="es-ES_tradnl"/>
        </w:rPr>
      </w:pPr>
    </w:p>
    <w:p w14:paraId="626776E7" w14:textId="478D9097" w:rsidR="00414C47" w:rsidRDefault="00414C47" w:rsidP="007E5EF1">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El Recurrente solicitó</w:t>
      </w:r>
      <w:r w:rsidR="00820E73">
        <w:rPr>
          <w:rFonts w:ascii="Palatino Linotype" w:eastAsia="Calibri" w:hAnsi="Palatino Linotype" w:cs="Tahoma"/>
          <w:iCs/>
          <w:sz w:val="22"/>
          <w:szCs w:val="22"/>
          <w:lang w:eastAsia="es-ES_tradnl"/>
        </w:rPr>
        <w:t>, respecto al mes de diciembre del año dos mil dieciocho, la información contenida en el disco 5, de los Informes Mensuales proporcionados al Órgano Fiscalizador del Estado de México, consiste en lo siguiente:</w:t>
      </w:r>
    </w:p>
    <w:p w14:paraId="1CF0BC9C" w14:textId="77777777" w:rsidR="00820E73" w:rsidRDefault="00820E73" w:rsidP="007E5EF1">
      <w:pPr>
        <w:tabs>
          <w:tab w:val="left" w:pos="4962"/>
        </w:tabs>
        <w:spacing w:line="360" w:lineRule="auto"/>
        <w:jc w:val="both"/>
        <w:rPr>
          <w:rFonts w:ascii="Palatino Linotype" w:eastAsia="Calibri" w:hAnsi="Palatino Linotype" w:cs="Tahoma"/>
          <w:iCs/>
          <w:sz w:val="22"/>
          <w:szCs w:val="22"/>
          <w:lang w:eastAsia="es-ES_tradnl"/>
        </w:rPr>
      </w:pPr>
    </w:p>
    <w:p w14:paraId="5A8078A6" w14:textId="7EA2BA74" w:rsidR="00820E73" w:rsidRDefault="00820E73" w:rsidP="00910F04">
      <w:pPr>
        <w:pStyle w:val="Prrafodelista"/>
        <w:numPr>
          <w:ilvl w:val="0"/>
          <w:numId w:val="9"/>
        </w:numPr>
        <w:tabs>
          <w:tab w:val="left" w:pos="4962"/>
        </w:tabs>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Pólizas de Egresos con su respectivo soporte documental;</w:t>
      </w:r>
    </w:p>
    <w:p w14:paraId="7FBC9D84" w14:textId="77777777" w:rsidR="00BB06A8" w:rsidRDefault="00BB06A8" w:rsidP="00BB06A8">
      <w:pPr>
        <w:pStyle w:val="Prrafodelista"/>
        <w:tabs>
          <w:tab w:val="left" w:pos="4962"/>
        </w:tabs>
        <w:spacing w:line="360" w:lineRule="auto"/>
        <w:jc w:val="both"/>
        <w:rPr>
          <w:rFonts w:ascii="Palatino Linotype" w:eastAsia="Calibri" w:hAnsi="Palatino Linotype" w:cs="Tahoma"/>
          <w:iCs/>
          <w:szCs w:val="22"/>
          <w:lang w:eastAsia="es-ES_tradnl"/>
        </w:rPr>
      </w:pPr>
    </w:p>
    <w:p w14:paraId="0763117E" w14:textId="69AA2277" w:rsidR="00820E73" w:rsidRDefault="00820E73" w:rsidP="00910F04">
      <w:pPr>
        <w:pStyle w:val="Prrafodelista"/>
        <w:numPr>
          <w:ilvl w:val="0"/>
          <w:numId w:val="9"/>
        </w:numPr>
        <w:tabs>
          <w:tab w:val="left" w:pos="4962"/>
        </w:tabs>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Pólizas de Cheques con su respectivo documental, y</w:t>
      </w:r>
    </w:p>
    <w:p w14:paraId="7EC61EA4" w14:textId="77777777" w:rsidR="00BB06A8" w:rsidRPr="00BB06A8" w:rsidRDefault="00BB06A8" w:rsidP="00BB06A8">
      <w:pPr>
        <w:pStyle w:val="Prrafodelista"/>
        <w:rPr>
          <w:rFonts w:ascii="Palatino Linotype" w:eastAsia="Calibri" w:hAnsi="Palatino Linotype" w:cs="Tahoma"/>
          <w:iCs/>
          <w:szCs w:val="22"/>
          <w:lang w:eastAsia="es-ES_tradnl"/>
        </w:rPr>
      </w:pPr>
    </w:p>
    <w:p w14:paraId="4E2D4CA5" w14:textId="13FAD4A3" w:rsidR="00820E73" w:rsidRPr="00820E73" w:rsidRDefault="00395513" w:rsidP="00910F04">
      <w:pPr>
        <w:pStyle w:val="Prrafodelista"/>
        <w:numPr>
          <w:ilvl w:val="0"/>
          <w:numId w:val="9"/>
        </w:numPr>
        <w:tabs>
          <w:tab w:val="left" w:pos="4962"/>
        </w:tabs>
        <w:spacing w:line="360" w:lineRule="auto"/>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Pólizas de Cuentas por p</w:t>
      </w:r>
      <w:r w:rsidR="00820E73">
        <w:rPr>
          <w:rFonts w:ascii="Palatino Linotype" w:eastAsia="Calibri" w:hAnsi="Palatino Linotype" w:cs="Tahoma"/>
          <w:iCs/>
          <w:szCs w:val="22"/>
          <w:lang w:eastAsia="es-ES_tradnl"/>
        </w:rPr>
        <w:t>agar con su respectivo soporte documental.</w:t>
      </w:r>
    </w:p>
    <w:p w14:paraId="16476CC7" w14:textId="77777777" w:rsidR="00B1631C" w:rsidRDefault="00B1631C" w:rsidP="007E5EF1">
      <w:pPr>
        <w:spacing w:line="360" w:lineRule="auto"/>
        <w:jc w:val="both"/>
        <w:rPr>
          <w:rFonts w:ascii="Palatino Linotype" w:eastAsia="Calibri" w:hAnsi="Palatino Linotype" w:cs="Tahoma"/>
          <w:iCs/>
          <w:sz w:val="22"/>
          <w:szCs w:val="22"/>
          <w:lang w:eastAsia="es-ES_tradnl"/>
        </w:rPr>
      </w:pPr>
    </w:p>
    <w:p w14:paraId="50B7FC97" w14:textId="251893D9" w:rsidR="00F83010" w:rsidRDefault="00F83010" w:rsidP="00F83010">
      <w:pPr>
        <w:spacing w:line="360" w:lineRule="auto"/>
        <w:jc w:val="both"/>
        <w:rPr>
          <w:rFonts w:ascii="Palatino Linotype" w:eastAsia="Calibri" w:hAnsi="Palatino Linotype" w:cs="Tahoma"/>
          <w:b/>
          <w:iCs/>
          <w:sz w:val="22"/>
          <w:szCs w:val="22"/>
          <w:lang w:val="es-ES" w:eastAsia="es-ES_tradnl"/>
        </w:rPr>
      </w:pPr>
      <w:r>
        <w:rPr>
          <w:rFonts w:ascii="Palatino Linotype" w:eastAsia="Calibri" w:hAnsi="Palatino Linotype" w:cs="Tahoma"/>
          <w:iCs/>
          <w:sz w:val="22"/>
          <w:szCs w:val="22"/>
          <w:lang w:val="es-ES" w:eastAsia="es-ES_tradnl"/>
        </w:rPr>
        <w:t xml:space="preserve">En respuesta el Sujeto Obligado precisó que enviaba en archivo electrónico se encontraba la información solicitada, </w:t>
      </w:r>
      <w:r>
        <w:rPr>
          <w:rFonts w:ascii="Palatino Linotype" w:eastAsia="Calibri" w:hAnsi="Palatino Linotype" w:cs="Tahoma"/>
          <w:b/>
          <w:iCs/>
          <w:sz w:val="22"/>
          <w:szCs w:val="22"/>
          <w:lang w:val="es-ES" w:eastAsia="es-ES_tradnl"/>
        </w:rPr>
        <w:t xml:space="preserve">mismo que fue omiso en anexar. </w:t>
      </w:r>
      <w:r>
        <w:rPr>
          <w:rFonts w:ascii="Palatino Linotype" w:eastAsia="Calibri" w:hAnsi="Palatino Linotype" w:cs="Tahoma"/>
          <w:iCs/>
          <w:sz w:val="22"/>
          <w:szCs w:val="22"/>
          <w:lang w:val="es-ES" w:eastAsia="es-ES_tradnl"/>
        </w:rPr>
        <w:t xml:space="preserve">Ante tal circunstancia, el ahora Recurrente se inconformó porque el </w:t>
      </w:r>
      <w:r w:rsidRPr="00F83010">
        <w:rPr>
          <w:rFonts w:ascii="Palatino Linotype" w:eastAsia="Calibri" w:hAnsi="Palatino Linotype" w:cs="Tahoma"/>
          <w:iCs/>
          <w:sz w:val="22"/>
          <w:szCs w:val="22"/>
          <w:lang w:eastAsia="es-ES_tradnl"/>
        </w:rPr>
        <w:t>Sistema Municipal Para el Desarrollo Integral de la Familia de Tlalnepantla de Baz</w:t>
      </w:r>
      <w:r>
        <w:rPr>
          <w:rFonts w:ascii="Palatino Linotype" w:eastAsia="Calibri" w:hAnsi="Palatino Linotype" w:cs="Tahoma"/>
          <w:iCs/>
          <w:sz w:val="22"/>
          <w:szCs w:val="22"/>
          <w:lang w:eastAsia="es-ES_tradnl"/>
        </w:rPr>
        <w:t>,</w:t>
      </w:r>
      <w:r w:rsidRPr="00F83010">
        <w:rPr>
          <w:rFonts w:ascii="Palatino Linotype" w:eastAsia="Calibri" w:hAnsi="Palatino Linotype" w:cs="Tahoma"/>
          <w:iCs/>
          <w:sz w:val="22"/>
          <w:szCs w:val="22"/>
          <w:lang w:val="es-ES" w:eastAsia="es-ES_tradnl"/>
        </w:rPr>
        <w:t xml:space="preserve"> </w:t>
      </w:r>
      <w:r>
        <w:rPr>
          <w:rFonts w:ascii="Palatino Linotype" w:eastAsia="Calibri" w:hAnsi="Palatino Linotype" w:cs="Tahoma"/>
          <w:iCs/>
          <w:sz w:val="22"/>
          <w:szCs w:val="22"/>
          <w:lang w:val="es-ES" w:eastAsia="es-ES_tradnl"/>
        </w:rPr>
        <w:t xml:space="preserve">no entregó la información requerida, </w:t>
      </w:r>
      <w:r w:rsidRPr="00BF5B36">
        <w:rPr>
          <w:rFonts w:ascii="Palatino Linotype" w:eastAsia="Calibri" w:hAnsi="Palatino Linotype" w:cs="Tahoma"/>
          <w:iCs/>
          <w:sz w:val="22"/>
          <w:szCs w:val="22"/>
          <w:lang w:val="es-ES" w:eastAsia="es-ES_tradnl"/>
        </w:rPr>
        <w:t>motivo por el cual se actualiza el supuesto previsto en el artículo 179, fracción VII, de la Ley de Transparencia y Acceso a la Información Pública del Estado de México y Municipios, correspondiente a</w:t>
      </w:r>
      <w:r>
        <w:rPr>
          <w:rFonts w:ascii="Palatino Linotype" w:eastAsia="Calibri" w:hAnsi="Palatino Linotype" w:cs="Tahoma"/>
          <w:iCs/>
          <w:sz w:val="22"/>
          <w:szCs w:val="22"/>
          <w:lang w:val="es-ES" w:eastAsia="es-ES_tradnl"/>
        </w:rPr>
        <w:t xml:space="preserve"> </w:t>
      </w:r>
      <w:r w:rsidRPr="00455BAE">
        <w:rPr>
          <w:rFonts w:ascii="Palatino Linotype" w:eastAsia="Calibri" w:hAnsi="Palatino Linotype" w:cs="Tahoma"/>
          <w:b/>
          <w:iCs/>
          <w:sz w:val="22"/>
          <w:szCs w:val="22"/>
          <w:lang w:val="es-ES" w:eastAsia="es-ES_tradnl"/>
        </w:rPr>
        <w:t>-La falta de respuesta a una solicitud de acceso a la información-.</w:t>
      </w:r>
    </w:p>
    <w:p w14:paraId="5EA136FC" w14:textId="77777777" w:rsidR="00712775" w:rsidRDefault="00712775" w:rsidP="00F83010">
      <w:pPr>
        <w:spacing w:line="360" w:lineRule="auto"/>
        <w:jc w:val="both"/>
        <w:rPr>
          <w:rFonts w:ascii="Palatino Linotype" w:eastAsia="Calibri" w:hAnsi="Palatino Linotype" w:cs="Tahoma"/>
          <w:b/>
          <w:iCs/>
          <w:sz w:val="22"/>
          <w:szCs w:val="22"/>
          <w:lang w:val="es-ES" w:eastAsia="es-ES_tradnl"/>
        </w:rPr>
      </w:pPr>
    </w:p>
    <w:p w14:paraId="74F2C177" w14:textId="08FA3C62" w:rsidR="00712775" w:rsidRPr="00712775" w:rsidRDefault="00712775" w:rsidP="00712775">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Así l</w:t>
      </w:r>
      <w:r w:rsidRPr="00E95F1C">
        <w:rPr>
          <w:rFonts w:ascii="Palatino Linotype" w:eastAsia="Calibri" w:hAnsi="Palatino Linotype" w:cs="Tahoma"/>
          <w:iCs/>
          <w:sz w:val="22"/>
          <w:szCs w:val="22"/>
          <w:lang w:eastAsia="es-ES_tradnl"/>
        </w:rPr>
        <w:t>as cosas, una vez admitido y notificado el Recurso de Revisión a las partes, el</w:t>
      </w:r>
      <w:r>
        <w:rPr>
          <w:rFonts w:ascii="Palatino Linotype" w:eastAsia="Calibri" w:hAnsi="Palatino Linotype" w:cs="Tahoma"/>
          <w:iCs/>
          <w:sz w:val="22"/>
          <w:szCs w:val="22"/>
          <w:lang w:eastAsia="es-ES_tradnl"/>
        </w:rPr>
        <w:t xml:space="preserve"> </w:t>
      </w:r>
      <w:r w:rsidRPr="00712775">
        <w:rPr>
          <w:rFonts w:ascii="Palatino Linotype" w:eastAsia="Calibri" w:hAnsi="Palatino Linotype" w:cs="Tahoma"/>
          <w:iCs/>
          <w:sz w:val="22"/>
          <w:szCs w:val="22"/>
          <w:lang w:eastAsia="es-ES_tradnl"/>
        </w:rPr>
        <w:t xml:space="preserve">Sistema Municipal </w:t>
      </w:r>
      <w:r w:rsidR="00395513">
        <w:rPr>
          <w:rFonts w:ascii="Palatino Linotype" w:eastAsia="Calibri" w:hAnsi="Palatino Linotype" w:cs="Tahoma"/>
          <w:iCs/>
          <w:sz w:val="22"/>
          <w:szCs w:val="22"/>
          <w:lang w:eastAsia="es-ES_tradnl"/>
        </w:rPr>
        <w:t>p</w:t>
      </w:r>
      <w:r w:rsidRPr="00712775">
        <w:rPr>
          <w:rFonts w:ascii="Palatino Linotype" w:eastAsia="Calibri" w:hAnsi="Palatino Linotype" w:cs="Tahoma"/>
          <w:iCs/>
          <w:sz w:val="22"/>
          <w:szCs w:val="22"/>
          <w:lang w:eastAsia="es-ES_tradnl"/>
        </w:rPr>
        <w:t>ara el Desarrollo Integral de la Familia de Tlalnepantla de Baz</w:t>
      </w:r>
      <w:r>
        <w:rPr>
          <w:rFonts w:ascii="Palatino Linotype" w:eastAsia="Calibri" w:hAnsi="Palatino Linotype" w:cs="Tahoma"/>
          <w:iCs/>
          <w:sz w:val="22"/>
          <w:szCs w:val="22"/>
          <w:lang w:eastAsia="es-ES_tradnl"/>
        </w:rPr>
        <w:t xml:space="preserve">, proporcionó </w:t>
      </w:r>
      <w:r w:rsidRPr="00712775">
        <w:rPr>
          <w:rFonts w:ascii="Palatino Linotype" w:eastAsia="Calibri" w:hAnsi="Palatino Linotype" w:cs="Tahoma"/>
          <w:iCs/>
          <w:sz w:val="22"/>
          <w:szCs w:val="22"/>
          <w:lang w:eastAsia="es-ES_tradnl"/>
        </w:rPr>
        <w:t>ciento ochenta y cuatro archivos, que contienen las Pólizas de Egresos, de Cuentas por Cobrar y de Cheque, del uno al treinta y uno de diciembre de dos mil dieciocho, con sus respectivos soportes documentales, en versión pública</w:t>
      </w:r>
      <w:r>
        <w:rPr>
          <w:rFonts w:ascii="Palatino Linotype" w:eastAsia="Calibri" w:hAnsi="Palatino Linotype" w:cs="Tahoma"/>
          <w:iCs/>
          <w:sz w:val="22"/>
          <w:szCs w:val="22"/>
          <w:lang w:eastAsia="es-ES_tradnl"/>
        </w:rPr>
        <w:t>.</w:t>
      </w:r>
    </w:p>
    <w:p w14:paraId="0B474556" w14:textId="77777777" w:rsidR="00BB06A8" w:rsidRDefault="00BB06A8" w:rsidP="007E5EF1">
      <w:pPr>
        <w:spacing w:line="360" w:lineRule="auto"/>
        <w:jc w:val="both"/>
        <w:rPr>
          <w:rFonts w:ascii="Palatino Linotype" w:eastAsia="Calibri" w:hAnsi="Palatino Linotype" w:cs="Tahoma"/>
          <w:iCs/>
          <w:sz w:val="22"/>
          <w:szCs w:val="22"/>
          <w:lang w:eastAsia="es-ES_tradnl"/>
        </w:rPr>
      </w:pPr>
    </w:p>
    <w:p w14:paraId="65669A87" w14:textId="4AADEEAF" w:rsidR="00FD17A7" w:rsidRPr="005B7EC2" w:rsidRDefault="00B1631C" w:rsidP="007E5EF1">
      <w:pPr>
        <w:spacing w:line="360" w:lineRule="auto"/>
        <w:jc w:val="both"/>
        <w:rPr>
          <w:rFonts w:ascii="Palatino Linotype" w:eastAsia="Calibri" w:hAnsi="Palatino Linotype" w:cs="Tahoma"/>
          <w:iCs/>
          <w:sz w:val="22"/>
          <w:szCs w:val="22"/>
          <w:lang w:eastAsia="es-ES_tradnl"/>
        </w:rPr>
      </w:pPr>
      <w:r w:rsidRPr="005B7EC2">
        <w:rPr>
          <w:rFonts w:ascii="Palatino Linotype" w:eastAsia="Calibri" w:hAnsi="Palatino Linotype" w:cs="Tahoma"/>
          <w:iCs/>
          <w:sz w:val="22"/>
          <w:szCs w:val="22"/>
          <w:lang w:eastAsia="es-ES_tradnl"/>
        </w:rPr>
        <w:t xml:space="preserve">Además, este Instituto </w:t>
      </w:r>
      <w:r w:rsidRPr="00395513">
        <w:rPr>
          <w:rFonts w:ascii="Palatino Linotype" w:eastAsia="Calibri" w:hAnsi="Palatino Linotype" w:cs="Tahoma"/>
          <w:iCs/>
          <w:sz w:val="22"/>
          <w:szCs w:val="22"/>
          <w:u w:val="single"/>
          <w:lang w:eastAsia="es-ES_tradnl"/>
        </w:rPr>
        <w:t>realizó un requerimiento de información adicional</w:t>
      </w:r>
      <w:r w:rsidRPr="005B7EC2">
        <w:rPr>
          <w:rFonts w:ascii="Palatino Linotype" w:eastAsia="Calibri" w:hAnsi="Palatino Linotype" w:cs="Tahoma"/>
          <w:iCs/>
          <w:sz w:val="22"/>
          <w:szCs w:val="22"/>
          <w:lang w:eastAsia="es-ES_tradnl"/>
        </w:rPr>
        <w:t xml:space="preserve"> al </w:t>
      </w:r>
      <w:r w:rsidR="005B7EC2" w:rsidRPr="005B7EC2">
        <w:rPr>
          <w:rFonts w:ascii="Palatino Linotype" w:eastAsia="Calibri" w:hAnsi="Palatino Linotype" w:cs="Tahoma"/>
          <w:iCs/>
          <w:sz w:val="22"/>
          <w:szCs w:val="22"/>
          <w:lang w:eastAsia="es-ES_tradnl"/>
        </w:rPr>
        <w:t>Sistema Municipal Para el Desarrollo Integral de la Familia de Tlalnepantla de Baz</w:t>
      </w:r>
      <w:r w:rsidRPr="005B7EC2">
        <w:rPr>
          <w:rFonts w:ascii="Palatino Linotype" w:eastAsia="Calibri" w:hAnsi="Palatino Linotype" w:cs="Tahoma"/>
          <w:iCs/>
          <w:sz w:val="22"/>
          <w:szCs w:val="22"/>
          <w:lang w:eastAsia="es-ES_tradnl"/>
        </w:rPr>
        <w:t xml:space="preserve">, el cual </w:t>
      </w:r>
      <w:r w:rsidR="00FD17A7" w:rsidRPr="005B7EC2">
        <w:rPr>
          <w:rFonts w:ascii="Palatino Linotype" w:eastAsia="Calibri" w:hAnsi="Palatino Linotype" w:cs="Tahoma"/>
          <w:iCs/>
          <w:sz w:val="22"/>
          <w:szCs w:val="22"/>
          <w:lang w:eastAsia="es-ES_tradnl"/>
        </w:rPr>
        <w:t>respondió en los siguientes términos:</w:t>
      </w:r>
    </w:p>
    <w:p w14:paraId="19BA9F00" w14:textId="5F73AB2D" w:rsidR="009F5F4D" w:rsidRPr="005B7EC2" w:rsidRDefault="00B1631C" w:rsidP="007E5EF1">
      <w:pPr>
        <w:spacing w:line="360" w:lineRule="auto"/>
        <w:jc w:val="both"/>
        <w:rPr>
          <w:rFonts w:ascii="Palatino Linotype" w:eastAsia="Calibri" w:hAnsi="Palatino Linotype" w:cs="Tahoma"/>
          <w:iCs/>
          <w:sz w:val="22"/>
          <w:szCs w:val="22"/>
          <w:lang w:eastAsia="es-ES_tradnl"/>
        </w:rPr>
      </w:pPr>
      <w:r w:rsidRPr="005B7EC2">
        <w:rPr>
          <w:rFonts w:ascii="Palatino Linotype" w:eastAsia="Calibri" w:hAnsi="Palatino Linotype" w:cs="Tahoma"/>
          <w:iCs/>
          <w:sz w:val="22"/>
          <w:szCs w:val="22"/>
          <w:lang w:eastAsia="es-ES_tradnl"/>
        </w:rPr>
        <w:t xml:space="preserve"> </w:t>
      </w:r>
    </w:p>
    <w:tbl>
      <w:tblPr>
        <w:tblStyle w:val="Tablaconcuadrcula2"/>
        <w:tblW w:w="0" w:type="auto"/>
        <w:tblLook w:val="04A0" w:firstRow="1" w:lastRow="0" w:firstColumn="1" w:lastColumn="0" w:noHBand="0" w:noVBand="1"/>
      </w:tblPr>
      <w:tblGrid>
        <w:gridCol w:w="4547"/>
        <w:gridCol w:w="4487"/>
      </w:tblGrid>
      <w:tr w:rsidR="00FD17A7" w:rsidRPr="005B7EC2" w14:paraId="7F47AAC8" w14:textId="77777777" w:rsidTr="00FD17A7">
        <w:tc>
          <w:tcPr>
            <w:tcW w:w="4547" w:type="dxa"/>
            <w:shd w:val="clear" w:color="auto" w:fill="95B3D7"/>
          </w:tcPr>
          <w:p w14:paraId="33ED70B4" w14:textId="77777777" w:rsidR="00FD17A7" w:rsidRPr="005B7EC2" w:rsidRDefault="00FD17A7" w:rsidP="007E5EF1">
            <w:pPr>
              <w:spacing w:line="360" w:lineRule="auto"/>
              <w:jc w:val="center"/>
              <w:rPr>
                <w:rFonts w:ascii="Palatino Linotype" w:hAnsi="Palatino Linotype" w:cs="Arial"/>
                <w:b/>
                <w:sz w:val="22"/>
                <w:szCs w:val="22"/>
                <w:lang w:val="es-MX" w:eastAsia="es-MX"/>
              </w:rPr>
            </w:pPr>
            <w:r w:rsidRPr="005B7EC2">
              <w:rPr>
                <w:rFonts w:ascii="Palatino Linotype" w:hAnsi="Palatino Linotype" w:cs="Arial"/>
                <w:b/>
                <w:sz w:val="22"/>
                <w:szCs w:val="22"/>
                <w:lang w:val="es-MX" w:eastAsia="es-MX"/>
              </w:rPr>
              <w:t>Requerimiento de información adicional</w:t>
            </w:r>
          </w:p>
        </w:tc>
        <w:tc>
          <w:tcPr>
            <w:tcW w:w="4487" w:type="dxa"/>
            <w:shd w:val="clear" w:color="auto" w:fill="C2D69B"/>
          </w:tcPr>
          <w:p w14:paraId="37096A81" w14:textId="515CE163" w:rsidR="00FD17A7" w:rsidRPr="005B7EC2" w:rsidRDefault="00FD17A7" w:rsidP="007E5EF1">
            <w:pPr>
              <w:spacing w:line="360" w:lineRule="auto"/>
              <w:jc w:val="center"/>
              <w:rPr>
                <w:rFonts w:ascii="Palatino Linotype" w:hAnsi="Palatino Linotype" w:cs="Arial"/>
                <w:b/>
                <w:sz w:val="22"/>
                <w:szCs w:val="22"/>
                <w:lang w:val="es-MX" w:eastAsia="es-MX"/>
              </w:rPr>
            </w:pPr>
            <w:r w:rsidRPr="005B7EC2">
              <w:rPr>
                <w:rFonts w:ascii="Palatino Linotype" w:hAnsi="Palatino Linotype" w:cs="Arial"/>
                <w:b/>
                <w:sz w:val="22"/>
                <w:szCs w:val="22"/>
                <w:lang w:val="es-MX" w:eastAsia="es-MX"/>
              </w:rPr>
              <w:t>Desahogo por Sujeto Obligado</w:t>
            </w:r>
          </w:p>
        </w:tc>
      </w:tr>
      <w:tr w:rsidR="00FD17A7" w:rsidRPr="005B7EC2" w14:paraId="2944C18A" w14:textId="77777777" w:rsidTr="003C794A">
        <w:tc>
          <w:tcPr>
            <w:tcW w:w="4547" w:type="dxa"/>
            <w:shd w:val="clear" w:color="auto" w:fill="auto"/>
          </w:tcPr>
          <w:p w14:paraId="20CC2CF6" w14:textId="36AF2F95" w:rsidR="00FD17A7" w:rsidRPr="005B7EC2" w:rsidRDefault="00F6545F" w:rsidP="00F6545F">
            <w:pPr>
              <w:spacing w:line="360" w:lineRule="auto"/>
              <w:jc w:val="both"/>
              <w:rPr>
                <w:rFonts w:ascii="Palatino Linotype" w:hAnsi="Palatino Linotype" w:cs="Arial"/>
                <w:sz w:val="22"/>
                <w:szCs w:val="22"/>
                <w:lang w:val="es-MX" w:eastAsia="es-MX"/>
              </w:rPr>
            </w:pPr>
            <w:r>
              <w:rPr>
                <w:rFonts w:ascii="Palatino Linotype" w:hAnsi="Palatino Linotype" w:cs="Arial"/>
                <w:sz w:val="22"/>
                <w:szCs w:val="22"/>
                <w:lang w:val="es-MX" w:eastAsia="es-MX"/>
              </w:rPr>
              <w:t xml:space="preserve">1. </w:t>
            </w:r>
            <w:r w:rsidRPr="00F6545F">
              <w:rPr>
                <w:rFonts w:ascii="Palatino Linotype" w:hAnsi="Palatino Linotype" w:cs="Arial"/>
                <w:sz w:val="22"/>
                <w:szCs w:val="22"/>
                <w:lang w:val="es-MX" w:eastAsia="es-MX"/>
              </w:rPr>
              <w:t>Precise la información que fue testada en las pólizas de egresos, cheques y cuentas por pagar, es decir, si corresponden a datos, cómo el domicilio, Clave Única de Registro de Población, Registro Federal de Contribuyentes, entre otros; así como, a quienes pertenecen, esto es, a proveedores (personas físicas o jurídico colectivas), entidades públicas u otro tipo. Además, indique la causal de clasificación, en términos del artículo 143 de la Ley de Transparencia y Acceso a la Información Pública del Estado de México y Municipios.</w:t>
            </w:r>
          </w:p>
        </w:tc>
        <w:tc>
          <w:tcPr>
            <w:tcW w:w="4487" w:type="dxa"/>
            <w:shd w:val="clear" w:color="auto" w:fill="auto"/>
          </w:tcPr>
          <w:p w14:paraId="077E32F9" w14:textId="55BB1F98" w:rsidR="00B15454" w:rsidRDefault="00F6545F" w:rsidP="007E5EF1">
            <w:pPr>
              <w:spacing w:line="360" w:lineRule="auto"/>
              <w:jc w:val="both"/>
              <w:rPr>
                <w:rFonts w:ascii="Palatino Linotype" w:hAnsi="Palatino Linotype" w:cs="Arial"/>
                <w:sz w:val="22"/>
                <w:szCs w:val="22"/>
                <w:lang w:val="es-MX" w:eastAsia="es-MX"/>
              </w:rPr>
            </w:pPr>
            <w:r>
              <w:rPr>
                <w:rFonts w:ascii="Palatino Linotype" w:hAnsi="Palatino Linotype" w:cs="Arial"/>
                <w:sz w:val="22"/>
                <w:szCs w:val="22"/>
                <w:lang w:val="es-MX" w:eastAsia="es-MX"/>
              </w:rPr>
              <w:t>Precisó que los datos testados, en términos del artículo 143 de la Ley de la materia, eran los siguientes:</w:t>
            </w:r>
          </w:p>
          <w:p w14:paraId="06B7F2AC" w14:textId="77777777" w:rsidR="00F6545F" w:rsidRDefault="00F6545F" w:rsidP="007E5EF1">
            <w:pPr>
              <w:spacing w:line="360" w:lineRule="auto"/>
              <w:jc w:val="both"/>
              <w:rPr>
                <w:rFonts w:ascii="Palatino Linotype" w:hAnsi="Palatino Linotype" w:cs="Arial"/>
                <w:sz w:val="22"/>
                <w:szCs w:val="22"/>
                <w:lang w:val="es-MX" w:eastAsia="es-MX"/>
              </w:rPr>
            </w:pPr>
          </w:p>
          <w:p w14:paraId="0CF7DEE4" w14:textId="77777777" w:rsidR="00F6545F" w:rsidRPr="00B0669D" w:rsidRDefault="00F6545F" w:rsidP="00910F04">
            <w:pPr>
              <w:pStyle w:val="Prrafodelista"/>
              <w:numPr>
                <w:ilvl w:val="0"/>
                <w:numId w:val="8"/>
              </w:numPr>
              <w:spacing w:line="360" w:lineRule="auto"/>
              <w:ind w:left="443"/>
              <w:jc w:val="both"/>
              <w:rPr>
                <w:rFonts w:ascii="Palatino Linotype" w:hAnsi="Palatino Linotype" w:cs="Tahoma"/>
                <w:b/>
                <w:szCs w:val="22"/>
              </w:rPr>
            </w:pPr>
            <w:r w:rsidRPr="00B0669D">
              <w:rPr>
                <w:rFonts w:ascii="Palatino Linotype" w:hAnsi="Palatino Linotype" w:cs="Tahoma"/>
                <w:b/>
                <w:szCs w:val="22"/>
              </w:rPr>
              <w:t>Pólizas de Egresos:</w:t>
            </w:r>
            <w:r>
              <w:rPr>
                <w:rFonts w:ascii="Palatino Linotype" w:hAnsi="Palatino Linotype" w:cs="Tahoma"/>
                <w:szCs w:val="22"/>
              </w:rPr>
              <w:t xml:space="preserve"> Número de cuenta bancario, nombre de personas físicas y proveedores.</w:t>
            </w:r>
          </w:p>
          <w:p w14:paraId="1C2E9730" w14:textId="77777777" w:rsidR="00F6545F" w:rsidRPr="00B0669D" w:rsidRDefault="00F6545F" w:rsidP="00910F04">
            <w:pPr>
              <w:pStyle w:val="Prrafodelista"/>
              <w:numPr>
                <w:ilvl w:val="0"/>
                <w:numId w:val="8"/>
              </w:numPr>
              <w:spacing w:line="360" w:lineRule="auto"/>
              <w:ind w:left="443"/>
              <w:jc w:val="both"/>
              <w:rPr>
                <w:rFonts w:ascii="Palatino Linotype" w:hAnsi="Palatino Linotype" w:cs="Tahoma"/>
                <w:b/>
                <w:szCs w:val="22"/>
              </w:rPr>
            </w:pPr>
            <w:r>
              <w:rPr>
                <w:rFonts w:ascii="Palatino Linotype" w:hAnsi="Palatino Linotype" w:cs="Tahoma"/>
                <w:b/>
                <w:szCs w:val="22"/>
              </w:rPr>
              <w:t xml:space="preserve">Pólizas de Cheque: </w:t>
            </w:r>
            <w:r>
              <w:rPr>
                <w:rFonts w:ascii="Palatino Linotype" w:hAnsi="Palatino Linotype" w:cs="Tahoma"/>
                <w:szCs w:val="22"/>
              </w:rPr>
              <w:t>Número de cuenta bancario, nombre de personas físicas y proveedores, así como firma de los beneficiarios.</w:t>
            </w:r>
          </w:p>
          <w:p w14:paraId="53E592FC" w14:textId="1B309082" w:rsidR="00FD17A7" w:rsidRPr="00F6545F" w:rsidRDefault="00F6545F" w:rsidP="00910F04">
            <w:pPr>
              <w:pStyle w:val="Prrafodelista"/>
              <w:numPr>
                <w:ilvl w:val="0"/>
                <w:numId w:val="8"/>
              </w:numPr>
              <w:spacing w:line="360" w:lineRule="auto"/>
              <w:ind w:left="443"/>
              <w:jc w:val="both"/>
              <w:rPr>
                <w:rFonts w:ascii="Palatino Linotype" w:hAnsi="Palatino Linotype" w:cs="Tahoma"/>
                <w:b/>
                <w:szCs w:val="22"/>
              </w:rPr>
            </w:pPr>
            <w:r>
              <w:rPr>
                <w:rFonts w:ascii="Palatino Linotype" w:hAnsi="Palatino Linotype" w:cs="Tahoma"/>
                <w:b/>
                <w:szCs w:val="22"/>
              </w:rPr>
              <w:t xml:space="preserve">Pólizas de Cuentas por Pagar: </w:t>
            </w:r>
            <w:r>
              <w:rPr>
                <w:rFonts w:ascii="Palatino Linotype" w:hAnsi="Palatino Linotype" w:cs="Tahoma"/>
                <w:szCs w:val="22"/>
              </w:rPr>
              <w:t>No se presenta documentación de facturas, derivado que contienen datos fiscales del proveedor, no se presentan identificaciones y contratos.</w:t>
            </w:r>
          </w:p>
        </w:tc>
      </w:tr>
    </w:tbl>
    <w:p w14:paraId="195ACF83" w14:textId="2F456B61" w:rsidR="00B1631C" w:rsidRPr="005B7EC2" w:rsidRDefault="00B1631C" w:rsidP="007E5EF1">
      <w:pPr>
        <w:spacing w:line="360" w:lineRule="auto"/>
        <w:jc w:val="both"/>
        <w:rPr>
          <w:rFonts w:ascii="Palatino Linotype" w:eastAsia="Calibri" w:hAnsi="Palatino Linotype" w:cs="Tahoma"/>
          <w:iCs/>
          <w:sz w:val="22"/>
          <w:szCs w:val="22"/>
          <w:lang w:eastAsia="es-ES_tradnl"/>
        </w:rPr>
      </w:pPr>
    </w:p>
    <w:p w14:paraId="6EC90224" w14:textId="095F3424" w:rsidR="00986967" w:rsidRPr="005B7EC2" w:rsidRDefault="00986967" w:rsidP="007E5EF1">
      <w:pPr>
        <w:tabs>
          <w:tab w:val="left" w:pos="4962"/>
        </w:tabs>
        <w:spacing w:line="360" w:lineRule="auto"/>
        <w:jc w:val="both"/>
        <w:rPr>
          <w:rFonts w:ascii="Palatino Linotype" w:eastAsia="Calibri" w:hAnsi="Palatino Linotype" w:cs="Tahoma"/>
          <w:bCs/>
          <w:sz w:val="22"/>
          <w:szCs w:val="22"/>
          <w:lang w:eastAsia="en-US"/>
        </w:rPr>
      </w:pPr>
      <w:r w:rsidRPr="005B7EC2">
        <w:rPr>
          <w:rFonts w:ascii="Palatino Linotype" w:eastAsia="Calibri" w:hAnsi="Palatino Linotype" w:cs="Tahoma"/>
          <w:iCs/>
          <w:sz w:val="22"/>
          <w:szCs w:val="22"/>
          <w:lang w:eastAsia="es-ES_tradnl"/>
        </w:rPr>
        <w:t xml:space="preserve">Lo anterior, se desprende de las documentales que obran en los expedientes de referencia, materia de la presente resolución, consistente en: la solicitud de acceso a la información, la respuesta proporcionada por el </w:t>
      </w:r>
      <w:r w:rsidR="005B7EC2" w:rsidRPr="005B7EC2">
        <w:rPr>
          <w:rFonts w:ascii="Palatino Linotype" w:eastAsia="Calibri" w:hAnsi="Palatino Linotype" w:cs="Tahoma"/>
          <w:iCs/>
          <w:sz w:val="22"/>
          <w:szCs w:val="22"/>
          <w:lang w:eastAsia="es-ES_tradnl"/>
        </w:rPr>
        <w:t>Sistema Municipal Para el Desarrollo Integral de la Familia de Tlalnepantla de Baz</w:t>
      </w:r>
      <w:r w:rsidR="00715894" w:rsidRPr="005B7EC2">
        <w:rPr>
          <w:rFonts w:ascii="Palatino Linotype" w:eastAsia="Calibri" w:hAnsi="Palatino Linotype" w:cs="Tahoma"/>
          <w:iCs/>
          <w:sz w:val="22"/>
          <w:szCs w:val="22"/>
          <w:lang w:eastAsia="es-ES_tradnl"/>
        </w:rPr>
        <w:t>,</w:t>
      </w:r>
      <w:r w:rsidRPr="005B7EC2">
        <w:rPr>
          <w:rFonts w:ascii="Palatino Linotype" w:eastAsia="Calibri" w:hAnsi="Palatino Linotype" w:cs="Tahoma"/>
          <w:iCs/>
          <w:sz w:val="22"/>
          <w:szCs w:val="22"/>
          <w:lang w:eastAsia="es-ES_tradnl"/>
        </w:rPr>
        <w:t xml:space="preserve"> el escrito recursal</w:t>
      </w:r>
      <w:r w:rsidR="00715894" w:rsidRPr="005B7EC2">
        <w:rPr>
          <w:rFonts w:ascii="Palatino Linotype" w:eastAsia="Calibri" w:hAnsi="Palatino Linotype" w:cs="Tahoma"/>
          <w:iCs/>
          <w:sz w:val="22"/>
          <w:szCs w:val="22"/>
          <w:lang w:eastAsia="es-ES_tradnl"/>
        </w:rPr>
        <w:t>, el Informe Justificado del Sujeto Obligado, así como su</w:t>
      </w:r>
      <w:r w:rsidR="00953097">
        <w:rPr>
          <w:rFonts w:ascii="Palatino Linotype" w:eastAsia="Calibri" w:hAnsi="Palatino Linotype" w:cs="Tahoma"/>
          <w:iCs/>
          <w:sz w:val="22"/>
          <w:szCs w:val="22"/>
          <w:lang w:eastAsia="es-ES_tradnl"/>
        </w:rPr>
        <w:t>s</w:t>
      </w:r>
      <w:r w:rsidR="00715894" w:rsidRPr="005B7EC2">
        <w:rPr>
          <w:rFonts w:ascii="Palatino Linotype" w:eastAsia="Calibri" w:hAnsi="Palatino Linotype" w:cs="Tahoma"/>
          <w:iCs/>
          <w:sz w:val="22"/>
          <w:szCs w:val="22"/>
          <w:lang w:eastAsia="es-ES_tradnl"/>
        </w:rPr>
        <w:t xml:space="preserve"> documento</w:t>
      </w:r>
      <w:r w:rsidR="00953097">
        <w:rPr>
          <w:rFonts w:ascii="Palatino Linotype" w:eastAsia="Calibri" w:hAnsi="Palatino Linotype" w:cs="Tahoma"/>
          <w:iCs/>
          <w:sz w:val="22"/>
          <w:szCs w:val="22"/>
          <w:lang w:eastAsia="es-ES_tradnl"/>
        </w:rPr>
        <w:t>s</w:t>
      </w:r>
      <w:r w:rsidR="00715894" w:rsidRPr="005B7EC2">
        <w:rPr>
          <w:rFonts w:ascii="Palatino Linotype" w:eastAsia="Calibri" w:hAnsi="Palatino Linotype" w:cs="Tahoma"/>
          <w:iCs/>
          <w:sz w:val="22"/>
          <w:szCs w:val="22"/>
          <w:lang w:eastAsia="es-ES_tradnl"/>
        </w:rPr>
        <w:t xml:space="preserve"> adjunto</w:t>
      </w:r>
      <w:r w:rsidR="00953097">
        <w:rPr>
          <w:rFonts w:ascii="Palatino Linotype" w:eastAsia="Calibri" w:hAnsi="Palatino Linotype" w:cs="Tahoma"/>
          <w:iCs/>
          <w:sz w:val="22"/>
          <w:szCs w:val="22"/>
          <w:lang w:eastAsia="es-ES_tradnl"/>
        </w:rPr>
        <w:t>s</w:t>
      </w:r>
      <w:r w:rsidR="00FD17A7" w:rsidRPr="005B7EC2">
        <w:rPr>
          <w:rFonts w:ascii="Palatino Linotype" w:eastAsia="Calibri" w:hAnsi="Palatino Linotype" w:cs="Tahoma"/>
          <w:iCs/>
          <w:sz w:val="22"/>
          <w:szCs w:val="22"/>
          <w:lang w:eastAsia="es-ES_tradnl"/>
        </w:rPr>
        <w:t xml:space="preserve"> y el desahogo del Requerimiento de Información Adicional</w:t>
      </w:r>
      <w:r w:rsidRPr="005B7EC2">
        <w:rPr>
          <w:rFonts w:ascii="Palatino Linotype" w:eastAsia="Calibri" w:hAnsi="Palatino Linotype" w:cs="Tahoma"/>
          <w:iCs/>
          <w:sz w:val="22"/>
          <w:szCs w:val="22"/>
          <w:lang w:eastAsia="es-ES_tradnl"/>
        </w:rPr>
        <w:t xml:space="preserve">; </w:t>
      </w:r>
      <w:r w:rsidRPr="005B7EC2">
        <w:rPr>
          <w:rFonts w:ascii="Palatino Linotype" w:eastAsia="Calibri" w:hAnsi="Palatino Linotype" w:cs="Tahoma"/>
          <w:bCs/>
          <w:sz w:val="22"/>
          <w:szCs w:val="22"/>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5FC9397A" w14:textId="255A9A0A" w:rsidR="000C4288" w:rsidRPr="005B7EC2" w:rsidRDefault="000C4288" w:rsidP="007E5EF1">
      <w:pPr>
        <w:spacing w:line="360" w:lineRule="auto"/>
        <w:jc w:val="both"/>
        <w:rPr>
          <w:rFonts w:ascii="Palatino Linotype" w:eastAsia="Calibri" w:hAnsi="Palatino Linotype" w:cs="Tahoma"/>
          <w:iCs/>
          <w:sz w:val="22"/>
          <w:szCs w:val="22"/>
          <w:lang w:eastAsia="es-ES_tradnl"/>
        </w:rPr>
      </w:pPr>
    </w:p>
    <w:p w14:paraId="1806A026" w14:textId="77777777" w:rsidR="00ED3A3C" w:rsidRPr="005B7EC2" w:rsidRDefault="00ED3A3C" w:rsidP="007E5EF1">
      <w:pPr>
        <w:spacing w:line="360" w:lineRule="auto"/>
        <w:jc w:val="both"/>
        <w:rPr>
          <w:rFonts w:ascii="Palatino Linotype" w:hAnsi="Palatino Linotype" w:cs="Tahoma"/>
          <w:b/>
          <w:sz w:val="22"/>
          <w:szCs w:val="22"/>
        </w:rPr>
      </w:pPr>
      <w:r w:rsidRPr="005B7EC2">
        <w:rPr>
          <w:rFonts w:ascii="Palatino Linotype" w:hAnsi="Palatino Linotype" w:cs="Tahoma"/>
          <w:b/>
          <w:sz w:val="22"/>
          <w:szCs w:val="22"/>
        </w:rPr>
        <w:t>CUARTO. Marco normativo aplicable en materia de transparencia y acceso a la información pública.</w:t>
      </w:r>
    </w:p>
    <w:p w14:paraId="513A8F2C" w14:textId="77777777" w:rsidR="00ED3A3C" w:rsidRPr="005B7EC2" w:rsidRDefault="00ED3A3C" w:rsidP="007E5EF1">
      <w:pPr>
        <w:spacing w:line="360" w:lineRule="auto"/>
        <w:jc w:val="both"/>
        <w:rPr>
          <w:rFonts w:ascii="Palatino Linotype" w:hAnsi="Palatino Linotype" w:cs="Tahoma"/>
          <w:b/>
          <w:sz w:val="22"/>
          <w:szCs w:val="22"/>
        </w:rPr>
      </w:pPr>
    </w:p>
    <w:p w14:paraId="4E935BC2" w14:textId="77777777" w:rsidR="00ED3A3C" w:rsidRPr="005B7EC2" w:rsidRDefault="00ED3A3C" w:rsidP="007E5EF1">
      <w:pPr>
        <w:spacing w:line="360" w:lineRule="auto"/>
        <w:contextualSpacing/>
        <w:jc w:val="both"/>
        <w:rPr>
          <w:rFonts w:ascii="Palatino Linotype" w:hAnsi="Palatino Linotype" w:cs="Tahoma"/>
          <w:sz w:val="22"/>
          <w:szCs w:val="22"/>
        </w:rPr>
      </w:pPr>
      <w:r w:rsidRPr="005B7EC2">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633F3FA" w14:textId="77777777" w:rsidR="00ED3A3C" w:rsidRPr="005B7EC2" w:rsidRDefault="00ED3A3C" w:rsidP="007E5EF1">
      <w:pPr>
        <w:spacing w:line="360" w:lineRule="auto"/>
        <w:contextualSpacing/>
        <w:jc w:val="both"/>
        <w:rPr>
          <w:rFonts w:ascii="Palatino Linotype" w:hAnsi="Palatino Linotype" w:cs="Tahoma"/>
          <w:sz w:val="22"/>
          <w:szCs w:val="22"/>
        </w:rPr>
      </w:pPr>
    </w:p>
    <w:p w14:paraId="122370C6" w14:textId="77777777" w:rsidR="00ED3A3C" w:rsidRPr="005B7EC2" w:rsidRDefault="00ED3A3C" w:rsidP="007E5EF1">
      <w:pPr>
        <w:spacing w:line="360" w:lineRule="auto"/>
        <w:jc w:val="both"/>
        <w:rPr>
          <w:rFonts w:ascii="Palatino Linotype" w:hAnsi="Palatino Linotype" w:cs="Tahoma"/>
          <w:sz w:val="22"/>
          <w:szCs w:val="22"/>
        </w:rPr>
      </w:pPr>
      <w:r w:rsidRPr="005B7EC2">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4AA232F" w14:textId="77777777" w:rsidR="00ED3A3C" w:rsidRPr="005B7EC2" w:rsidRDefault="00ED3A3C" w:rsidP="007E5EF1">
      <w:pPr>
        <w:spacing w:line="360" w:lineRule="auto"/>
        <w:jc w:val="both"/>
        <w:rPr>
          <w:rFonts w:ascii="Palatino Linotype" w:hAnsi="Palatino Linotype" w:cs="Tahoma"/>
          <w:sz w:val="22"/>
          <w:szCs w:val="22"/>
        </w:rPr>
      </w:pPr>
    </w:p>
    <w:p w14:paraId="3E14B850" w14:textId="77777777" w:rsidR="00ED3A3C" w:rsidRDefault="00ED3A3C" w:rsidP="007E5EF1">
      <w:pPr>
        <w:spacing w:line="360" w:lineRule="auto"/>
        <w:jc w:val="both"/>
        <w:rPr>
          <w:rFonts w:ascii="Palatino Linotype" w:hAnsi="Palatino Linotype" w:cs="Tahoma"/>
          <w:sz w:val="22"/>
          <w:szCs w:val="22"/>
        </w:rPr>
      </w:pPr>
      <w:r w:rsidRPr="005B7EC2">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21550BD" w14:textId="77777777" w:rsidR="00CA65DB" w:rsidRPr="005B7EC2" w:rsidRDefault="00CA65DB" w:rsidP="007E5EF1">
      <w:pPr>
        <w:spacing w:line="360" w:lineRule="auto"/>
        <w:jc w:val="both"/>
        <w:rPr>
          <w:rFonts w:ascii="Palatino Linotype" w:hAnsi="Palatino Linotype" w:cs="Tahoma"/>
          <w:sz w:val="22"/>
          <w:szCs w:val="22"/>
        </w:rPr>
      </w:pPr>
    </w:p>
    <w:p w14:paraId="72F93DE6" w14:textId="77777777" w:rsidR="00ED3A3C" w:rsidRPr="005B7EC2" w:rsidRDefault="00ED3A3C" w:rsidP="007E5EF1">
      <w:pPr>
        <w:spacing w:line="360" w:lineRule="auto"/>
        <w:jc w:val="both"/>
        <w:rPr>
          <w:rFonts w:ascii="Palatino Linotype" w:hAnsi="Palatino Linotype" w:cs="Tahoma"/>
          <w:sz w:val="22"/>
          <w:szCs w:val="22"/>
        </w:rPr>
      </w:pPr>
      <w:r w:rsidRPr="005B7EC2">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EC8A7CC" w14:textId="77777777" w:rsidR="00ED3A3C" w:rsidRPr="005B7EC2" w:rsidRDefault="00ED3A3C" w:rsidP="007E5EF1">
      <w:pPr>
        <w:spacing w:line="360" w:lineRule="auto"/>
        <w:jc w:val="both"/>
        <w:rPr>
          <w:rFonts w:ascii="Palatino Linotype" w:hAnsi="Palatino Linotype" w:cs="Tahoma"/>
          <w:sz w:val="22"/>
          <w:szCs w:val="22"/>
        </w:rPr>
      </w:pPr>
    </w:p>
    <w:p w14:paraId="52DA3811" w14:textId="77777777" w:rsidR="00ED3A3C" w:rsidRPr="005B7EC2" w:rsidRDefault="00ED3A3C" w:rsidP="007E5EF1">
      <w:pPr>
        <w:spacing w:line="360" w:lineRule="auto"/>
        <w:jc w:val="both"/>
        <w:rPr>
          <w:rFonts w:ascii="Palatino Linotype" w:hAnsi="Palatino Linotype" w:cs="Tahoma"/>
          <w:sz w:val="22"/>
          <w:szCs w:val="22"/>
        </w:rPr>
      </w:pPr>
      <w:r w:rsidRPr="005B7EC2">
        <w:rPr>
          <w:rFonts w:ascii="Palatino Linotype" w:hAnsi="Palatino Linotype" w:cs="Tahoma"/>
          <w:sz w:val="22"/>
          <w:szCs w:val="22"/>
        </w:rPr>
        <w:t>El artículo 12, que, quienes generen, recopilen, administren, manejen, procesen, archiven o conserven información pública serán responsables de la misma.</w:t>
      </w:r>
    </w:p>
    <w:p w14:paraId="18A5C0CA" w14:textId="77777777" w:rsidR="00ED3A3C" w:rsidRPr="005B7EC2" w:rsidRDefault="00ED3A3C" w:rsidP="007E5EF1">
      <w:pPr>
        <w:spacing w:line="360" w:lineRule="auto"/>
        <w:jc w:val="both"/>
        <w:rPr>
          <w:rFonts w:ascii="Palatino Linotype" w:hAnsi="Palatino Linotype" w:cs="Tahoma"/>
          <w:sz w:val="22"/>
          <w:szCs w:val="22"/>
        </w:rPr>
      </w:pPr>
    </w:p>
    <w:p w14:paraId="29E1CC57" w14:textId="77777777" w:rsidR="00ED3A3C" w:rsidRPr="005B7EC2" w:rsidRDefault="00ED3A3C" w:rsidP="007E5EF1">
      <w:pPr>
        <w:spacing w:line="360" w:lineRule="auto"/>
        <w:jc w:val="both"/>
        <w:rPr>
          <w:rFonts w:ascii="Palatino Linotype" w:hAnsi="Palatino Linotype" w:cs="Tahoma"/>
          <w:sz w:val="22"/>
          <w:szCs w:val="22"/>
        </w:rPr>
      </w:pPr>
      <w:r w:rsidRPr="005B7EC2">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668FFF8" w14:textId="77777777" w:rsidR="00ED3A3C" w:rsidRPr="005B7EC2" w:rsidRDefault="00ED3A3C" w:rsidP="007E5EF1">
      <w:pPr>
        <w:spacing w:line="360" w:lineRule="auto"/>
        <w:jc w:val="both"/>
        <w:rPr>
          <w:rFonts w:ascii="Palatino Linotype" w:hAnsi="Palatino Linotype" w:cs="Tahoma"/>
          <w:sz w:val="22"/>
          <w:szCs w:val="22"/>
        </w:rPr>
      </w:pPr>
    </w:p>
    <w:p w14:paraId="1530A92F" w14:textId="77777777" w:rsidR="00ED3A3C" w:rsidRPr="005B7EC2" w:rsidRDefault="00ED3A3C" w:rsidP="007E5EF1">
      <w:pPr>
        <w:spacing w:line="360" w:lineRule="auto"/>
        <w:jc w:val="both"/>
        <w:rPr>
          <w:rFonts w:ascii="Palatino Linotype" w:hAnsi="Palatino Linotype" w:cs="Tahoma"/>
          <w:sz w:val="22"/>
          <w:szCs w:val="22"/>
        </w:rPr>
      </w:pPr>
      <w:r w:rsidRPr="005B7EC2">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6D72C9F" w14:textId="77777777" w:rsidR="00F72CA9" w:rsidRPr="005B7EC2" w:rsidRDefault="00F72CA9" w:rsidP="007E5EF1">
      <w:pPr>
        <w:spacing w:line="360" w:lineRule="auto"/>
        <w:jc w:val="both"/>
        <w:rPr>
          <w:rFonts w:ascii="Palatino Linotype" w:hAnsi="Palatino Linotype" w:cs="Tahoma"/>
          <w:sz w:val="22"/>
          <w:szCs w:val="22"/>
          <w:lang w:eastAsia="es-MX"/>
        </w:rPr>
      </w:pPr>
    </w:p>
    <w:p w14:paraId="70799C59" w14:textId="77777777" w:rsidR="00ED3A3C" w:rsidRPr="005B7EC2" w:rsidRDefault="00ED3A3C" w:rsidP="007E5EF1">
      <w:pPr>
        <w:spacing w:line="360" w:lineRule="auto"/>
        <w:jc w:val="both"/>
        <w:rPr>
          <w:rFonts w:ascii="Palatino Linotype" w:hAnsi="Palatino Linotype" w:cs="Tahoma"/>
          <w:b/>
          <w:sz w:val="22"/>
          <w:szCs w:val="22"/>
        </w:rPr>
      </w:pPr>
      <w:r w:rsidRPr="005B7EC2">
        <w:rPr>
          <w:rFonts w:ascii="Palatino Linotype" w:hAnsi="Palatino Linotype" w:cs="Tahoma"/>
          <w:b/>
          <w:sz w:val="22"/>
          <w:szCs w:val="22"/>
        </w:rPr>
        <w:t>QUINTO. Estudio de Fondo.</w:t>
      </w:r>
    </w:p>
    <w:p w14:paraId="046FFDE5" w14:textId="77777777" w:rsidR="00365C7A" w:rsidRPr="005B7EC2" w:rsidRDefault="00365C7A" w:rsidP="007E5EF1">
      <w:pPr>
        <w:spacing w:line="360" w:lineRule="auto"/>
        <w:jc w:val="both"/>
        <w:rPr>
          <w:rFonts w:ascii="Palatino Linotype" w:hAnsi="Palatino Linotype" w:cs="Tahoma"/>
          <w:sz w:val="22"/>
          <w:szCs w:val="22"/>
          <w:lang w:eastAsia="es-MX"/>
        </w:rPr>
      </w:pPr>
    </w:p>
    <w:p w14:paraId="793C9629" w14:textId="299930AC" w:rsidR="00953097" w:rsidRDefault="00953097" w:rsidP="00953097">
      <w:pPr>
        <w:widowControl w:val="0"/>
        <w:spacing w:line="360" w:lineRule="auto"/>
        <w:ind w:right="-91"/>
        <w:jc w:val="both"/>
        <w:rPr>
          <w:rFonts w:ascii="Palatino Linotype" w:hAnsi="Palatino Linotype" w:cs="Tahoma"/>
          <w:b/>
          <w:sz w:val="22"/>
          <w:szCs w:val="22"/>
          <w:lang w:val="es-ES"/>
        </w:rPr>
      </w:pPr>
      <w:r w:rsidRPr="00095CD6">
        <w:rPr>
          <w:rFonts w:ascii="Palatino Linotype" w:hAnsi="Palatino Linotype" w:cs="Tahoma"/>
          <w:sz w:val="22"/>
          <w:szCs w:val="24"/>
          <w:lang w:eastAsia="es-MX"/>
        </w:rPr>
        <w:t>Expuestas las posturas de las partes, se procede al análisis del agravio hecho valer por el ahora Recurrente</w:t>
      </w:r>
      <w:r>
        <w:rPr>
          <w:rFonts w:ascii="Palatino Linotype" w:hAnsi="Palatino Linotype" w:cs="Tahoma"/>
          <w:sz w:val="22"/>
          <w:szCs w:val="24"/>
          <w:lang w:eastAsia="es-MX"/>
        </w:rPr>
        <w:t xml:space="preserve">, concerniente a la falta de respuesta del </w:t>
      </w:r>
      <w:r w:rsidR="00827ADC" w:rsidRPr="00827ADC">
        <w:rPr>
          <w:rFonts w:ascii="Palatino Linotype" w:hAnsi="Palatino Linotype" w:cs="Tahoma"/>
          <w:sz w:val="22"/>
          <w:szCs w:val="24"/>
          <w:lang w:eastAsia="es-MX"/>
        </w:rPr>
        <w:t>Sistema Municipal Para el Desarrollo Integral de la Familia de Tlalnepantla de Baz</w:t>
      </w:r>
      <w:r>
        <w:rPr>
          <w:rFonts w:ascii="Palatino Linotype" w:hAnsi="Palatino Linotype" w:cs="Tahoma"/>
          <w:sz w:val="22"/>
          <w:szCs w:val="24"/>
          <w:lang w:eastAsia="es-MX"/>
        </w:rPr>
        <w:t>.</w:t>
      </w:r>
    </w:p>
    <w:p w14:paraId="24599D1B" w14:textId="77777777" w:rsidR="00953097" w:rsidRDefault="00953097" w:rsidP="00953097">
      <w:pPr>
        <w:spacing w:line="360" w:lineRule="auto"/>
        <w:ind w:right="-93"/>
        <w:jc w:val="both"/>
        <w:rPr>
          <w:rFonts w:ascii="Palatino Linotype" w:hAnsi="Palatino Linotype" w:cs="Tahoma"/>
          <w:b/>
          <w:sz w:val="22"/>
          <w:szCs w:val="22"/>
          <w:lang w:val="es-ES"/>
        </w:rPr>
      </w:pPr>
    </w:p>
    <w:p w14:paraId="1CECD22D" w14:textId="77777777" w:rsidR="00953097" w:rsidRPr="009049B2" w:rsidRDefault="00953097" w:rsidP="00953097">
      <w:pPr>
        <w:spacing w:line="360" w:lineRule="auto"/>
        <w:ind w:right="-93"/>
        <w:jc w:val="both"/>
        <w:rPr>
          <w:rFonts w:ascii="Palatino Linotype" w:eastAsia="Calibri" w:hAnsi="Palatino Linotype" w:cs="Tahoma"/>
          <w:bCs/>
          <w:sz w:val="22"/>
          <w:szCs w:val="22"/>
          <w:lang w:eastAsia="en-US"/>
        </w:rPr>
      </w:pPr>
      <w:r w:rsidRPr="009049B2">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447D91F" w14:textId="77777777" w:rsidR="00953097" w:rsidRPr="009049B2" w:rsidRDefault="00953097" w:rsidP="00953097">
      <w:pPr>
        <w:spacing w:line="360" w:lineRule="auto"/>
        <w:ind w:right="-93"/>
        <w:jc w:val="both"/>
        <w:rPr>
          <w:rFonts w:ascii="Palatino Linotype" w:eastAsia="Calibri" w:hAnsi="Palatino Linotype" w:cs="Tahoma"/>
          <w:bCs/>
          <w:sz w:val="22"/>
          <w:szCs w:val="22"/>
          <w:lang w:eastAsia="en-US"/>
        </w:rPr>
      </w:pPr>
    </w:p>
    <w:p w14:paraId="13614CC3" w14:textId="77777777" w:rsidR="00953097" w:rsidRPr="009049B2" w:rsidRDefault="00953097" w:rsidP="00910F04">
      <w:pPr>
        <w:pStyle w:val="Prrafodelista"/>
        <w:numPr>
          <w:ilvl w:val="0"/>
          <w:numId w:val="10"/>
        </w:numPr>
        <w:spacing w:line="360" w:lineRule="auto"/>
        <w:ind w:right="-93"/>
        <w:jc w:val="both"/>
        <w:rPr>
          <w:rFonts w:ascii="Palatino Linotype" w:eastAsia="Calibri" w:hAnsi="Palatino Linotype" w:cs="Tahoma"/>
          <w:bCs/>
          <w:szCs w:val="22"/>
          <w:lang w:eastAsia="en-US"/>
        </w:rPr>
      </w:pPr>
      <w:r w:rsidRPr="009049B2">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16CA87CB" w14:textId="77777777" w:rsidR="00953097" w:rsidRPr="009049B2" w:rsidRDefault="00953097" w:rsidP="00953097">
      <w:pPr>
        <w:pStyle w:val="Prrafodelista"/>
        <w:spacing w:line="360" w:lineRule="auto"/>
        <w:ind w:right="-93"/>
        <w:jc w:val="both"/>
        <w:rPr>
          <w:rFonts w:ascii="Palatino Linotype" w:eastAsia="Calibri" w:hAnsi="Palatino Linotype" w:cs="Tahoma"/>
          <w:bCs/>
          <w:szCs w:val="22"/>
          <w:lang w:eastAsia="en-US"/>
        </w:rPr>
      </w:pPr>
    </w:p>
    <w:p w14:paraId="72C83E00" w14:textId="77777777" w:rsidR="00953097" w:rsidRPr="009049B2" w:rsidRDefault="00953097" w:rsidP="00910F04">
      <w:pPr>
        <w:pStyle w:val="Prrafodelista"/>
        <w:numPr>
          <w:ilvl w:val="0"/>
          <w:numId w:val="10"/>
        </w:numPr>
        <w:spacing w:line="360" w:lineRule="auto"/>
        <w:ind w:right="-93"/>
        <w:jc w:val="both"/>
        <w:rPr>
          <w:rFonts w:ascii="Palatino Linotype" w:eastAsia="Calibri" w:hAnsi="Palatino Linotype" w:cs="Tahoma"/>
          <w:bCs/>
          <w:szCs w:val="22"/>
          <w:lang w:eastAsia="en-US"/>
        </w:rPr>
      </w:pPr>
      <w:r w:rsidRPr="009049B2">
        <w:rPr>
          <w:rFonts w:ascii="Palatino Linotype" w:eastAsia="Calibri" w:hAnsi="Palatino Linotype" w:cs="Tahoma"/>
          <w:bCs/>
          <w:szCs w:val="22"/>
          <w:lang w:eastAsia="en-US"/>
        </w:rPr>
        <w:t>Transparentar la gestión pública, mediante la difusión de la información generada por los Sujetos Obligados, y</w:t>
      </w:r>
    </w:p>
    <w:p w14:paraId="06FF7C3E" w14:textId="77777777" w:rsidR="00953097" w:rsidRPr="009049B2" w:rsidRDefault="00953097" w:rsidP="00953097">
      <w:pPr>
        <w:pStyle w:val="Prrafodelista"/>
        <w:spacing w:line="360" w:lineRule="auto"/>
        <w:jc w:val="both"/>
        <w:rPr>
          <w:rFonts w:ascii="Palatino Linotype" w:eastAsia="Calibri" w:hAnsi="Palatino Linotype" w:cs="Tahoma"/>
          <w:bCs/>
          <w:szCs w:val="22"/>
          <w:lang w:eastAsia="en-US"/>
        </w:rPr>
      </w:pPr>
    </w:p>
    <w:p w14:paraId="124DFBEA" w14:textId="77777777" w:rsidR="00953097" w:rsidRPr="009049B2" w:rsidRDefault="00953097" w:rsidP="00910F04">
      <w:pPr>
        <w:pStyle w:val="Prrafodelista"/>
        <w:numPr>
          <w:ilvl w:val="0"/>
          <w:numId w:val="10"/>
        </w:numPr>
        <w:spacing w:line="360" w:lineRule="auto"/>
        <w:ind w:right="-93"/>
        <w:jc w:val="both"/>
        <w:rPr>
          <w:rFonts w:ascii="Palatino Linotype" w:eastAsia="Calibri" w:hAnsi="Palatino Linotype" w:cs="Tahoma"/>
          <w:bCs/>
          <w:szCs w:val="22"/>
          <w:lang w:eastAsia="en-US"/>
        </w:rPr>
      </w:pPr>
      <w:r w:rsidRPr="009049B2">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54C60BFC" w14:textId="77777777" w:rsidR="00953097" w:rsidRPr="009049B2" w:rsidRDefault="00953097" w:rsidP="00953097">
      <w:pPr>
        <w:pStyle w:val="Prrafodelista"/>
        <w:spacing w:line="360" w:lineRule="auto"/>
        <w:jc w:val="both"/>
        <w:rPr>
          <w:rFonts w:ascii="Palatino Linotype" w:eastAsia="Calibri" w:hAnsi="Palatino Linotype" w:cs="Tahoma"/>
          <w:bCs/>
          <w:szCs w:val="22"/>
          <w:lang w:eastAsia="en-US"/>
        </w:rPr>
      </w:pPr>
    </w:p>
    <w:p w14:paraId="4CC6A36E" w14:textId="77777777" w:rsidR="00953097" w:rsidRPr="009049B2" w:rsidRDefault="00953097" w:rsidP="00953097">
      <w:pPr>
        <w:spacing w:line="360" w:lineRule="auto"/>
        <w:ind w:right="-93"/>
        <w:jc w:val="both"/>
        <w:rPr>
          <w:rFonts w:ascii="Palatino Linotype" w:eastAsia="Calibri" w:hAnsi="Palatino Linotype" w:cs="Tahoma"/>
          <w:bCs/>
          <w:sz w:val="22"/>
          <w:szCs w:val="22"/>
          <w:lang w:eastAsia="en-US"/>
        </w:rPr>
      </w:pPr>
      <w:r w:rsidRPr="009049B2">
        <w:rPr>
          <w:rFonts w:ascii="Palatino Linotype" w:eastAsia="Calibri" w:hAnsi="Palatino Linotype" w:cs="Tahoma"/>
          <w:bCs/>
          <w:sz w:val="22"/>
          <w:szCs w:val="22"/>
          <w:lang w:eastAsia="en-US"/>
        </w:rPr>
        <w:t xml:space="preserve">Conforme a lo </w:t>
      </w:r>
      <w:r>
        <w:rPr>
          <w:rFonts w:ascii="Palatino Linotype" w:eastAsia="Calibri" w:hAnsi="Palatino Linotype" w:cs="Tahoma"/>
          <w:bCs/>
          <w:sz w:val="22"/>
          <w:szCs w:val="22"/>
          <w:lang w:eastAsia="en-US"/>
        </w:rPr>
        <w:t>anterior</w:t>
      </w:r>
      <w:r w:rsidRPr="009049B2">
        <w:rPr>
          <w:rFonts w:ascii="Palatino Linotype" w:eastAsia="Calibri" w:hAnsi="Palatino Linotype" w:cs="Tahoma"/>
          <w:bCs/>
          <w:sz w:val="22"/>
          <w:szCs w:val="22"/>
          <w:lang w:eastAsia="en-US"/>
        </w:rPr>
        <w:t xml:space="preserve">, se deprende que </w:t>
      </w:r>
      <w:r w:rsidRPr="009049B2">
        <w:rPr>
          <w:rFonts w:ascii="Palatino Linotype" w:eastAsia="Calibri" w:hAnsi="Palatino Linotype" w:cs="Tahoma"/>
          <w:b/>
          <w:bCs/>
          <w:sz w:val="22"/>
          <w:szCs w:val="22"/>
          <w:lang w:eastAsia="en-US"/>
        </w:rPr>
        <w:t>los objetivos de la Ley de la materia,</w:t>
      </w:r>
      <w:r w:rsidRPr="009049B2">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7B78877A" w14:textId="77777777" w:rsidR="00953097" w:rsidRDefault="00953097" w:rsidP="00953097">
      <w:pPr>
        <w:spacing w:line="360" w:lineRule="auto"/>
        <w:ind w:right="-93"/>
        <w:jc w:val="both"/>
        <w:rPr>
          <w:rFonts w:ascii="Palatino Linotype" w:eastAsia="Calibri" w:hAnsi="Palatino Linotype" w:cs="Tahoma"/>
          <w:bCs/>
          <w:sz w:val="22"/>
          <w:szCs w:val="22"/>
          <w:lang w:eastAsia="en-US"/>
        </w:rPr>
      </w:pPr>
    </w:p>
    <w:p w14:paraId="59F24F53" w14:textId="77777777" w:rsidR="00953097" w:rsidRPr="009049B2" w:rsidRDefault="00953097" w:rsidP="00953097">
      <w:pPr>
        <w:spacing w:line="360" w:lineRule="auto"/>
        <w:ind w:right="-93"/>
        <w:jc w:val="both"/>
        <w:rPr>
          <w:rFonts w:ascii="Palatino Linotype" w:eastAsia="Calibri" w:hAnsi="Palatino Linotype" w:cs="Tahoma"/>
          <w:bCs/>
          <w:sz w:val="22"/>
          <w:szCs w:val="22"/>
          <w:lang w:eastAsia="en-US"/>
        </w:rPr>
      </w:pPr>
      <w:r w:rsidRPr="009049B2">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9049B2">
        <w:rPr>
          <w:rFonts w:ascii="Palatino Linotype" w:eastAsia="Calibri" w:hAnsi="Palatino Linotype" w:cs="Tahoma"/>
          <w:b/>
          <w:bCs/>
          <w:sz w:val="22"/>
          <w:szCs w:val="22"/>
          <w:lang w:eastAsia="en-US"/>
        </w:rPr>
        <w:t>principio de máxima publicidad</w:t>
      </w:r>
      <w:r w:rsidRPr="009049B2">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3FDA14AB" w14:textId="77777777" w:rsidR="00953097" w:rsidRPr="009049B2" w:rsidRDefault="00953097" w:rsidP="00953097">
      <w:pPr>
        <w:spacing w:line="360" w:lineRule="auto"/>
        <w:ind w:right="-93"/>
        <w:jc w:val="both"/>
        <w:rPr>
          <w:rFonts w:ascii="Palatino Linotype" w:eastAsia="Calibri" w:hAnsi="Palatino Linotype" w:cs="Tahoma"/>
          <w:bCs/>
          <w:sz w:val="22"/>
          <w:szCs w:val="22"/>
          <w:lang w:eastAsia="en-US"/>
        </w:rPr>
      </w:pPr>
    </w:p>
    <w:p w14:paraId="2C57C514" w14:textId="77777777" w:rsidR="00953097" w:rsidRPr="009049B2" w:rsidRDefault="00953097" w:rsidP="00953097">
      <w:pPr>
        <w:spacing w:line="360" w:lineRule="auto"/>
        <w:ind w:right="-93"/>
        <w:jc w:val="both"/>
        <w:rPr>
          <w:rFonts w:ascii="Palatino Linotype" w:eastAsia="Calibri" w:hAnsi="Palatino Linotype" w:cs="Tahoma"/>
          <w:bCs/>
          <w:sz w:val="22"/>
          <w:szCs w:val="22"/>
          <w:lang w:eastAsia="en-US"/>
        </w:rPr>
      </w:pPr>
      <w:r w:rsidRPr="009049B2">
        <w:rPr>
          <w:rFonts w:ascii="Palatino Linotype" w:eastAsia="Calibri" w:hAnsi="Palatino Linotype" w:cs="Tahoma"/>
          <w:bCs/>
          <w:sz w:val="22"/>
          <w:szCs w:val="22"/>
          <w:lang w:eastAsia="en-U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E306BC1" w14:textId="77777777" w:rsidR="00953097" w:rsidRPr="009049B2" w:rsidRDefault="00953097" w:rsidP="00953097">
      <w:pPr>
        <w:spacing w:line="360" w:lineRule="auto"/>
        <w:ind w:right="-93"/>
        <w:jc w:val="both"/>
        <w:rPr>
          <w:rFonts w:ascii="Palatino Linotype" w:eastAsia="Calibri" w:hAnsi="Palatino Linotype" w:cs="Tahoma"/>
          <w:bCs/>
          <w:sz w:val="22"/>
          <w:szCs w:val="22"/>
          <w:lang w:eastAsia="en-US"/>
        </w:rPr>
      </w:pPr>
    </w:p>
    <w:p w14:paraId="62A29CA2" w14:textId="77777777" w:rsidR="00953097" w:rsidRPr="009049B2" w:rsidRDefault="00953097" w:rsidP="00910F04">
      <w:pPr>
        <w:pStyle w:val="Prrafodelista"/>
        <w:numPr>
          <w:ilvl w:val="0"/>
          <w:numId w:val="11"/>
        </w:numPr>
        <w:spacing w:line="360" w:lineRule="auto"/>
        <w:ind w:right="-93"/>
        <w:jc w:val="both"/>
        <w:rPr>
          <w:rFonts w:ascii="Palatino Linotype" w:eastAsia="Calibri" w:hAnsi="Palatino Linotype" w:cs="Tahoma"/>
          <w:bCs/>
          <w:szCs w:val="22"/>
          <w:lang w:eastAsia="en-US"/>
        </w:rPr>
      </w:pPr>
      <w:r w:rsidRPr="009049B2">
        <w:rPr>
          <w:rFonts w:ascii="Palatino Linotype" w:eastAsia="Calibri" w:hAnsi="Palatino Linotype" w:cs="Tahoma"/>
          <w:bCs/>
          <w:szCs w:val="22"/>
          <w:lang w:eastAsia="en-U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135FE4AC" w14:textId="77777777" w:rsidR="00953097" w:rsidRPr="009049B2" w:rsidRDefault="00953097" w:rsidP="00953097">
      <w:pPr>
        <w:pStyle w:val="Prrafodelista"/>
        <w:spacing w:line="360" w:lineRule="auto"/>
        <w:ind w:right="-93"/>
        <w:jc w:val="both"/>
        <w:rPr>
          <w:rFonts w:ascii="Palatino Linotype" w:eastAsia="Calibri" w:hAnsi="Palatino Linotype" w:cs="Tahoma"/>
          <w:bCs/>
          <w:szCs w:val="22"/>
          <w:lang w:eastAsia="en-US"/>
        </w:rPr>
      </w:pPr>
    </w:p>
    <w:p w14:paraId="60D44A96" w14:textId="77777777" w:rsidR="00953097" w:rsidRPr="009049B2" w:rsidRDefault="00953097" w:rsidP="00910F04">
      <w:pPr>
        <w:pStyle w:val="Prrafodelista"/>
        <w:numPr>
          <w:ilvl w:val="0"/>
          <w:numId w:val="11"/>
        </w:numPr>
        <w:spacing w:line="360" w:lineRule="auto"/>
        <w:ind w:right="-93"/>
        <w:jc w:val="both"/>
        <w:rPr>
          <w:rFonts w:ascii="Palatino Linotype" w:eastAsia="Calibri" w:hAnsi="Palatino Linotype" w:cs="Tahoma"/>
          <w:bCs/>
          <w:szCs w:val="22"/>
          <w:lang w:eastAsia="en-US"/>
        </w:rPr>
      </w:pPr>
      <w:r w:rsidRPr="009049B2">
        <w:rPr>
          <w:rFonts w:ascii="Palatino Linotype" w:eastAsia="Calibri" w:hAnsi="Palatino Linotype" w:cs="Tahoma"/>
          <w:bCs/>
          <w:szCs w:val="22"/>
          <w:lang w:eastAsia="en-US"/>
        </w:rPr>
        <w:t xml:space="preserve">Las respuestas a los requerimientos informativos deberán notificarse al interesado en el menor tiempo posible, que no podrá exceder </w:t>
      </w:r>
      <w:r w:rsidRPr="009049B2">
        <w:rPr>
          <w:rFonts w:ascii="Palatino Linotype" w:eastAsia="Calibri" w:hAnsi="Palatino Linotype" w:cs="Tahoma"/>
          <w:b/>
          <w:bCs/>
          <w:szCs w:val="22"/>
          <w:lang w:eastAsia="en-US"/>
        </w:rPr>
        <w:t>quince días, contados a partir del día siguiente a la presentación de ésta.</w:t>
      </w:r>
      <w:r w:rsidRPr="009049B2">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4B3E4DDC" w14:textId="77777777" w:rsidR="00953097" w:rsidRPr="009049B2" w:rsidRDefault="00953097" w:rsidP="00953097">
      <w:pPr>
        <w:pStyle w:val="Prrafodelista"/>
        <w:spacing w:line="360" w:lineRule="auto"/>
        <w:jc w:val="both"/>
        <w:rPr>
          <w:rFonts w:ascii="Palatino Linotype" w:eastAsia="Calibri" w:hAnsi="Palatino Linotype" w:cs="Tahoma"/>
          <w:bCs/>
          <w:szCs w:val="22"/>
          <w:lang w:eastAsia="en-US"/>
        </w:rPr>
      </w:pPr>
    </w:p>
    <w:p w14:paraId="303DC3F2" w14:textId="3C39F5F6" w:rsidR="00953097" w:rsidRPr="009049B2" w:rsidRDefault="00953097" w:rsidP="00910F04">
      <w:pPr>
        <w:pStyle w:val="Prrafodelista"/>
        <w:numPr>
          <w:ilvl w:val="0"/>
          <w:numId w:val="11"/>
        </w:numPr>
        <w:spacing w:line="360" w:lineRule="auto"/>
        <w:ind w:right="-93"/>
        <w:jc w:val="both"/>
        <w:rPr>
          <w:rFonts w:ascii="Palatino Linotype" w:eastAsia="Calibri" w:hAnsi="Palatino Linotype" w:cs="Tahoma"/>
          <w:b/>
          <w:bCs/>
          <w:szCs w:val="22"/>
          <w:lang w:eastAsia="en-US"/>
        </w:rPr>
      </w:pPr>
      <w:r w:rsidRPr="009049B2">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9049B2">
        <w:rPr>
          <w:rFonts w:ascii="Palatino Linotype" w:eastAsia="Calibri" w:hAnsi="Palatino Linotype" w:cs="Tahoma"/>
          <w:b/>
          <w:bCs/>
          <w:szCs w:val="22"/>
          <w:lang w:eastAsia="en-US"/>
        </w:rPr>
        <w:t>que se encuentren en sus archivos o que estén constreñidos a elabora</w:t>
      </w:r>
      <w:r w:rsidR="00771557">
        <w:rPr>
          <w:rFonts w:ascii="Palatino Linotype" w:eastAsia="Calibri" w:hAnsi="Palatino Linotype" w:cs="Tahoma"/>
          <w:b/>
          <w:bCs/>
          <w:szCs w:val="22"/>
          <w:lang w:eastAsia="en-US"/>
        </w:rPr>
        <w:t>r;</w:t>
      </w:r>
    </w:p>
    <w:p w14:paraId="4C92D848" w14:textId="77777777" w:rsidR="00953097" w:rsidRPr="009049B2" w:rsidRDefault="00953097" w:rsidP="00953097">
      <w:pPr>
        <w:pStyle w:val="Prrafodelista"/>
        <w:spacing w:line="360" w:lineRule="auto"/>
        <w:jc w:val="both"/>
        <w:rPr>
          <w:rFonts w:ascii="Palatino Linotype" w:eastAsia="Calibri" w:hAnsi="Palatino Linotype" w:cs="Tahoma"/>
          <w:b/>
          <w:bCs/>
          <w:szCs w:val="22"/>
          <w:lang w:eastAsia="en-US"/>
        </w:rPr>
      </w:pPr>
    </w:p>
    <w:p w14:paraId="388012EE" w14:textId="77777777" w:rsidR="00953097" w:rsidRPr="009049B2" w:rsidRDefault="00953097" w:rsidP="00910F04">
      <w:pPr>
        <w:pStyle w:val="Prrafodelista"/>
        <w:numPr>
          <w:ilvl w:val="0"/>
          <w:numId w:val="11"/>
        </w:numPr>
        <w:spacing w:line="360" w:lineRule="auto"/>
        <w:ind w:right="-93"/>
        <w:jc w:val="both"/>
        <w:rPr>
          <w:rFonts w:ascii="Palatino Linotype" w:eastAsia="Calibri" w:hAnsi="Palatino Linotype" w:cs="Tahoma"/>
          <w:b/>
          <w:bCs/>
          <w:szCs w:val="22"/>
          <w:lang w:eastAsia="en-US"/>
        </w:rPr>
      </w:pPr>
      <w:r w:rsidRPr="009049B2">
        <w:rPr>
          <w:rFonts w:ascii="Palatino Linotype" w:eastAsia="Calibri" w:hAnsi="Palatino Linotype" w:cs="Tahoma"/>
          <w:bCs/>
          <w:szCs w:val="22"/>
          <w:lang w:eastAsia="en-US"/>
        </w:rPr>
        <w:t>El acceso se dará en la modalidad de entrega y en su caso, de envío elegido por el solicitante, cuando no</w:t>
      </w:r>
      <w:r>
        <w:rPr>
          <w:rFonts w:ascii="Palatino Linotype" w:eastAsia="Calibri" w:hAnsi="Palatino Linotype" w:cs="Tahoma"/>
          <w:bCs/>
          <w:szCs w:val="22"/>
          <w:lang w:eastAsia="en-US"/>
        </w:rPr>
        <w:t xml:space="preserve"> </w:t>
      </w:r>
      <w:r w:rsidRPr="009049B2">
        <w:rPr>
          <w:rFonts w:ascii="Palatino Linotype" w:eastAsia="Calibri" w:hAnsi="Palatino Linotype" w:cs="Tahoma"/>
          <w:bCs/>
          <w:szCs w:val="22"/>
          <w:lang w:eastAsia="en-US"/>
        </w:rPr>
        <w:t>pueda entregarse en dicha modalidad, el Sujeto Obligado deberá ofrecer otras; por lo cual, deberá fundamentar y motivar la necesidad de modificar el medio de entrega, y</w:t>
      </w:r>
    </w:p>
    <w:p w14:paraId="246306F6" w14:textId="77777777" w:rsidR="00953097" w:rsidRPr="009049B2" w:rsidRDefault="00953097" w:rsidP="00953097">
      <w:pPr>
        <w:pStyle w:val="Prrafodelista"/>
        <w:spacing w:line="360" w:lineRule="auto"/>
        <w:jc w:val="both"/>
        <w:rPr>
          <w:rFonts w:ascii="Palatino Linotype" w:eastAsia="Calibri" w:hAnsi="Palatino Linotype" w:cs="Tahoma"/>
          <w:b/>
          <w:bCs/>
          <w:szCs w:val="22"/>
          <w:lang w:eastAsia="en-US"/>
        </w:rPr>
      </w:pPr>
    </w:p>
    <w:p w14:paraId="060EBE53" w14:textId="3B549F11" w:rsidR="00953097" w:rsidRPr="009049B2" w:rsidRDefault="00953097" w:rsidP="00910F04">
      <w:pPr>
        <w:pStyle w:val="Prrafodelista"/>
        <w:numPr>
          <w:ilvl w:val="0"/>
          <w:numId w:val="11"/>
        </w:numPr>
        <w:spacing w:line="360" w:lineRule="auto"/>
        <w:ind w:right="-93"/>
        <w:jc w:val="both"/>
        <w:rPr>
          <w:rFonts w:ascii="Palatino Linotype" w:eastAsia="Calibri" w:hAnsi="Palatino Linotype" w:cs="Tahoma"/>
          <w:b/>
          <w:bCs/>
          <w:szCs w:val="22"/>
          <w:lang w:eastAsia="en-US"/>
        </w:rPr>
      </w:pPr>
      <w:r w:rsidRPr="009049B2">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w:t>
      </w:r>
      <w:r w:rsidR="00771557">
        <w:rPr>
          <w:rFonts w:ascii="Palatino Linotype" w:eastAsia="Calibri" w:hAnsi="Palatino Linotype" w:cs="Tahoma"/>
          <w:bCs/>
          <w:szCs w:val="22"/>
          <w:lang w:eastAsia="en-US"/>
        </w:rPr>
        <w:t>, a la destrucción del material.</w:t>
      </w:r>
    </w:p>
    <w:p w14:paraId="7EA8170B" w14:textId="77777777" w:rsidR="00953097" w:rsidRPr="009049B2" w:rsidRDefault="00953097" w:rsidP="00953097">
      <w:pPr>
        <w:pStyle w:val="Prrafodelista"/>
        <w:spacing w:line="360" w:lineRule="auto"/>
        <w:jc w:val="both"/>
        <w:rPr>
          <w:rFonts w:ascii="Palatino Linotype" w:eastAsia="Calibri" w:hAnsi="Palatino Linotype" w:cs="Tahoma"/>
          <w:b/>
          <w:bCs/>
          <w:szCs w:val="22"/>
          <w:lang w:eastAsia="en-US"/>
        </w:rPr>
      </w:pPr>
    </w:p>
    <w:p w14:paraId="1188F73C" w14:textId="77777777" w:rsidR="00953097" w:rsidRDefault="00953097" w:rsidP="00953097">
      <w:pPr>
        <w:spacing w:line="360" w:lineRule="auto"/>
        <w:ind w:right="-93"/>
        <w:jc w:val="both"/>
        <w:rPr>
          <w:rFonts w:ascii="Palatino Linotype" w:eastAsia="Calibri" w:hAnsi="Palatino Linotype" w:cs="Tahoma"/>
          <w:bCs/>
          <w:sz w:val="22"/>
          <w:szCs w:val="22"/>
          <w:lang w:eastAsia="en-US"/>
        </w:rPr>
      </w:pPr>
      <w:r w:rsidRPr="009049B2">
        <w:rPr>
          <w:rFonts w:ascii="Palatino Linotype" w:eastAsia="Calibri" w:hAnsi="Palatino Linotype" w:cs="Tahoma"/>
          <w:bCs/>
          <w:sz w:val="22"/>
          <w:szCs w:val="22"/>
          <w:lang w:eastAsia="en-US"/>
        </w:rPr>
        <w:t xml:space="preserve">Una vez establecido lo anterior, es preciso indicar que el agravio del peticionario consistió en que el Sujeto Obligado omitió entregar </w:t>
      </w:r>
      <w:r>
        <w:rPr>
          <w:rFonts w:ascii="Palatino Linotype" w:eastAsia="Calibri" w:hAnsi="Palatino Linotype" w:cs="Tahoma"/>
          <w:bCs/>
          <w:sz w:val="22"/>
          <w:szCs w:val="22"/>
          <w:lang w:eastAsia="en-US"/>
        </w:rPr>
        <w:t>la información requerida</w:t>
      </w:r>
      <w:r w:rsidRPr="009049B2">
        <w:rPr>
          <w:rFonts w:ascii="Palatino Linotype" w:eastAsia="Calibri" w:hAnsi="Palatino Linotype" w:cs="Tahoma"/>
          <w:bCs/>
          <w:sz w:val="22"/>
          <w:szCs w:val="22"/>
          <w:lang w:eastAsia="en-US"/>
        </w:rPr>
        <w:t>.</w:t>
      </w:r>
    </w:p>
    <w:p w14:paraId="4E81848C" w14:textId="77777777" w:rsidR="00953097" w:rsidRDefault="00953097" w:rsidP="00953097">
      <w:pPr>
        <w:spacing w:line="360" w:lineRule="auto"/>
        <w:ind w:right="-93"/>
        <w:jc w:val="both"/>
        <w:rPr>
          <w:rFonts w:ascii="Palatino Linotype" w:eastAsia="Calibri" w:hAnsi="Palatino Linotype" w:cs="Tahoma"/>
          <w:bCs/>
          <w:sz w:val="22"/>
          <w:szCs w:val="22"/>
          <w:lang w:eastAsia="en-US"/>
        </w:rPr>
      </w:pPr>
    </w:p>
    <w:p w14:paraId="59C6E133" w14:textId="77777777" w:rsidR="00953097" w:rsidRDefault="00953097" w:rsidP="00953097">
      <w:pPr>
        <w:spacing w:line="360" w:lineRule="auto"/>
        <w:ind w:right="-93"/>
        <w:jc w:val="both"/>
        <w:rPr>
          <w:rFonts w:ascii="Palatino Linotype" w:hAnsi="Palatino Linotype" w:cs="Tahoma"/>
          <w:sz w:val="22"/>
          <w:szCs w:val="22"/>
          <w:lang w:val="es-ES"/>
        </w:rPr>
      </w:pPr>
      <w:r w:rsidRPr="009049B2">
        <w:rPr>
          <w:rFonts w:ascii="Palatino Linotype" w:eastAsia="Calibri" w:hAnsi="Palatino Linotype" w:cs="Tahoma"/>
          <w:bCs/>
          <w:sz w:val="22"/>
          <w:szCs w:val="22"/>
          <w:lang w:eastAsia="en-US"/>
        </w:rPr>
        <w:t xml:space="preserve">Conforme a lo anterior, este Instituto verificó el </w:t>
      </w:r>
      <w:r w:rsidRPr="009049B2">
        <w:rPr>
          <w:rFonts w:ascii="Palatino Linotype" w:hAnsi="Palatino Linotype" w:cs="Tahoma"/>
          <w:sz w:val="22"/>
          <w:szCs w:val="22"/>
          <w:lang w:val="es-ES"/>
        </w:rPr>
        <w:t>Sistema de Acceso a la Información Mexiquense (SAIMEX), plataforma utilizada para presentar el requerimiento de información; en la cual se advirtió que el Sujeto Obligado notificó su respuesta a la solicitud de información señalada al rubro, conforme a lo siguiente:</w:t>
      </w:r>
    </w:p>
    <w:p w14:paraId="3DBA4269" w14:textId="6D8BB76B" w:rsidR="00953097" w:rsidRDefault="00CA65DB" w:rsidP="00953097">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24088054" wp14:editId="042E06F7">
                <wp:simplePos x="0" y="0"/>
                <wp:positionH relativeFrom="column">
                  <wp:posOffset>134619</wp:posOffset>
                </wp:positionH>
                <wp:positionV relativeFrom="paragraph">
                  <wp:posOffset>15240</wp:posOffset>
                </wp:positionV>
                <wp:extent cx="5438775" cy="733425"/>
                <wp:effectExtent l="0" t="0" r="28575" b="28575"/>
                <wp:wrapNone/>
                <wp:docPr id="7" name="Conector recto 7"/>
                <wp:cNvGraphicFramePr/>
                <a:graphic xmlns:a="http://schemas.openxmlformats.org/drawingml/2006/main">
                  <a:graphicData uri="http://schemas.microsoft.com/office/word/2010/wordprocessingShape">
                    <wps:wsp>
                      <wps:cNvCnPr/>
                      <wps:spPr>
                        <a:xfrm flipV="1">
                          <a:off x="0" y="0"/>
                          <a:ext cx="5438775" cy="733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28C9D9" id="Conector recto 7"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0.6pt,1.2pt" to="438.85pt,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" strokecolor="#4472c4 [3204]" strokeweight=".5pt">
                <v:stroke joinstyle="miter"/>
              </v:line>
            </w:pict>
          </mc:Fallback>
        </mc:AlternateContent>
      </w:r>
    </w:p>
    <w:p w14:paraId="4D10AD20" w14:textId="420E2F57" w:rsidR="00953097" w:rsidRDefault="00771557" w:rsidP="00771557">
      <w:pPr>
        <w:spacing w:line="360" w:lineRule="auto"/>
        <w:ind w:right="-93"/>
        <w:jc w:val="center"/>
        <w:rPr>
          <w:rFonts w:ascii="Palatino Linotype" w:eastAsia="Calibri" w:hAnsi="Palatino Linotype" w:cs="Tahoma"/>
          <w:bCs/>
          <w:sz w:val="22"/>
          <w:szCs w:val="22"/>
          <w:lang w:eastAsia="en-US"/>
        </w:rPr>
      </w:pPr>
      <w:r>
        <w:rPr>
          <w:noProof/>
          <w:lang w:eastAsia="es-MX"/>
        </w:rPr>
        <w:drawing>
          <wp:inline distT="0" distB="0" distL="0" distR="0" wp14:anchorId="353B0761" wp14:editId="3496E7DC">
            <wp:extent cx="3181350" cy="12858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81350" cy="1285875"/>
                    </a:xfrm>
                    <a:prstGeom prst="rect">
                      <a:avLst/>
                    </a:prstGeom>
                  </pic:spPr>
                </pic:pic>
              </a:graphicData>
            </a:graphic>
          </wp:inline>
        </w:drawing>
      </w:r>
    </w:p>
    <w:p w14:paraId="13CE843D" w14:textId="77777777" w:rsidR="00953097" w:rsidRDefault="00953097" w:rsidP="00953097">
      <w:pPr>
        <w:spacing w:line="360" w:lineRule="auto"/>
        <w:ind w:right="-93"/>
        <w:jc w:val="both"/>
        <w:rPr>
          <w:rFonts w:ascii="Palatino Linotype" w:eastAsia="Calibri" w:hAnsi="Palatino Linotype" w:cs="Tahoma"/>
          <w:bCs/>
          <w:sz w:val="22"/>
          <w:szCs w:val="24"/>
          <w:lang w:eastAsia="en-US"/>
        </w:rPr>
      </w:pPr>
      <w:r w:rsidRPr="009049B2">
        <w:rPr>
          <w:rFonts w:ascii="Palatino Linotype" w:eastAsia="Calibri" w:hAnsi="Palatino Linotype" w:cs="Tahoma"/>
          <w:bCs/>
          <w:sz w:val="22"/>
          <w:szCs w:val="24"/>
          <w:lang w:eastAsia="en-US"/>
        </w:rPr>
        <w:t>En atención a lo observado, se advierte que, el Sujeto Obligado notificó la</w:t>
      </w:r>
      <w:r>
        <w:rPr>
          <w:rFonts w:ascii="Palatino Linotype" w:eastAsia="Calibri" w:hAnsi="Palatino Linotype" w:cs="Tahoma"/>
          <w:bCs/>
          <w:sz w:val="22"/>
          <w:szCs w:val="24"/>
          <w:lang w:eastAsia="en-US"/>
        </w:rPr>
        <w:t xml:space="preserve"> </w:t>
      </w:r>
      <w:r w:rsidRPr="009049B2">
        <w:rPr>
          <w:rFonts w:ascii="Palatino Linotype" w:eastAsia="Calibri" w:hAnsi="Palatino Linotype" w:cs="Tahoma"/>
          <w:bCs/>
          <w:sz w:val="22"/>
          <w:szCs w:val="24"/>
          <w:lang w:eastAsia="en-US"/>
        </w:rPr>
        <w:t>contestación a través del multicitado sistema, de la cual se desprende</w:t>
      </w:r>
      <w:r>
        <w:rPr>
          <w:rFonts w:ascii="Palatino Linotype" w:eastAsia="Calibri" w:hAnsi="Palatino Linotype" w:cs="Tahoma"/>
          <w:bCs/>
          <w:sz w:val="22"/>
          <w:szCs w:val="24"/>
          <w:lang w:eastAsia="en-US"/>
        </w:rPr>
        <w:t xml:space="preserve"> </w:t>
      </w:r>
      <w:r w:rsidRPr="009049B2">
        <w:rPr>
          <w:rFonts w:ascii="Palatino Linotype" w:eastAsia="Calibri" w:hAnsi="Palatino Linotype" w:cs="Tahoma"/>
          <w:bCs/>
          <w:sz w:val="22"/>
          <w:szCs w:val="24"/>
          <w:lang w:eastAsia="en-US"/>
        </w:rPr>
        <w:t>lo siguiente:</w:t>
      </w:r>
    </w:p>
    <w:p w14:paraId="74B3C2F1" w14:textId="77777777" w:rsidR="00953097" w:rsidRDefault="00953097" w:rsidP="00953097">
      <w:pPr>
        <w:spacing w:line="360" w:lineRule="auto"/>
        <w:ind w:right="-93"/>
        <w:jc w:val="both"/>
        <w:rPr>
          <w:rFonts w:ascii="Palatino Linotype" w:eastAsia="Calibri" w:hAnsi="Palatino Linotype" w:cs="Tahoma"/>
          <w:bCs/>
          <w:sz w:val="22"/>
          <w:szCs w:val="22"/>
          <w:lang w:eastAsia="en-US"/>
        </w:rPr>
      </w:pPr>
    </w:p>
    <w:p w14:paraId="2F4A8CE4" w14:textId="1C6B4C4E" w:rsidR="00953097" w:rsidRDefault="00953097" w:rsidP="00953097">
      <w:pPr>
        <w:spacing w:line="360" w:lineRule="auto"/>
        <w:ind w:right="-93"/>
        <w:jc w:val="center"/>
        <w:rPr>
          <w:rFonts w:ascii="Palatino Linotype" w:eastAsia="Calibri" w:hAnsi="Palatino Linotype" w:cs="Tahoma"/>
          <w:bCs/>
          <w:sz w:val="22"/>
          <w:szCs w:val="22"/>
          <w:lang w:eastAsia="en-US"/>
        </w:rPr>
      </w:pPr>
      <w:r>
        <w:rPr>
          <w:noProof/>
          <w:lang w:eastAsia="es-MX"/>
        </w:rPr>
        <mc:AlternateContent>
          <mc:Choice Requires="wps">
            <w:drawing>
              <wp:anchor distT="0" distB="0" distL="114300" distR="114300" simplePos="0" relativeHeight="251659264" behindDoc="0" locked="0" layoutInCell="1" allowOverlap="1" wp14:anchorId="3C25A25F" wp14:editId="4E033580">
                <wp:simplePos x="0" y="0"/>
                <wp:positionH relativeFrom="column">
                  <wp:posOffset>2115820</wp:posOffset>
                </wp:positionH>
                <wp:positionV relativeFrom="paragraph">
                  <wp:posOffset>67310</wp:posOffset>
                </wp:positionV>
                <wp:extent cx="1514475" cy="333375"/>
                <wp:effectExtent l="19050" t="19050" r="28575" b="28575"/>
                <wp:wrapNone/>
                <wp:docPr id="16" name="Rectángulo 16"/>
                <wp:cNvGraphicFramePr/>
                <a:graphic xmlns:a="http://schemas.openxmlformats.org/drawingml/2006/main">
                  <a:graphicData uri="http://schemas.microsoft.com/office/word/2010/wordprocessingShape">
                    <wps:wsp>
                      <wps:cNvSpPr/>
                      <wps:spPr>
                        <a:xfrm>
                          <a:off x="0" y="0"/>
                          <a:ext cx="1514475" cy="33337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F42AF6" id="Rectángulo 16" o:spid="_x0000_s1026" style="position:absolute;margin-left:166.6pt;margin-top:5.3pt;width:119.2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" filled="f" strokecolor="black [3213]" strokeweight="3pt"/>
            </w:pict>
          </mc:Fallback>
        </mc:AlternateContent>
      </w:r>
      <w:r w:rsidR="00771557" w:rsidRPr="00771557">
        <w:rPr>
          <w:noProof/>
          <w:lang w:eastAsia="es-MX"/>
        </w:rPr>
        <w:t xml:space="preserve"> </w:t>
      </w:r>
      <w:r w:rsidR="00771557">
        <w:rPr>
          <w:noProof/>
          <w:lang w:eastAsia="es-MX"/>
        </w:rPr>
        <w:drawing>
          <wp:inline distT="0" distB="0" distL="0" distR="0" wp14:anchorId="44275AE8" wp14:editId="4716EF9C">
            <wp:extent cx="5039419" cy="1390650"/>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61926"/>
                    <a:stretch/>
                  </pic:blipFill>
                  <pic:spPr bwMode="auto">
                    <a:xfrm>
                      <a:off x="0" y="0"/>
                      <a:ext cx="5040000" cy="1390810"/>
                    </a:xfrm>
                    <a:prstGeom prst="rect">
                      <a:avLst/>
                    </a:prstGeom>
                    <a:ln>
                      <a:noFill/>
                    </a:ln>
                    <a:extLst>
                      <a:ext uri="{53640926-AAD7-44D8-BBD7-CCE9431645EC}">
                        <a14:shadowObscured xmlns:a14="http://schemas.microsoft.com/office/drawing/2010/main"/>
                      </a:ext>
                    </a:extLst>
                  </pic:spPr>
                </pic:pic>
              </a:graphicData>
            </a:graphic>
          </wp:inline>
        </w:drawing>
      </w:r>
    </w:p>
    <w:p w14:paraId="5A0BCBB0" w14:textId="4DA0DF3D" w:rsidR="00953097" w:rsidRDefault="00953097" w:rsidP="00953097">
      <w:pPr>
        <w:spacing w:line="360" w:lineRule="auto"/>
        <w:ind w:right="-93"/>
        <w:jc w:val="center"/>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w:t>
      </w:r>
    </w:p>
    <w:p w14:paraId="691AC398" w14:textId="2FA10AF7" w:rsidR="00771557" w:rsidRDefault="00771557" w:rsidP="00953097">
      <w:pPr>
        <w:spacing w:line="360" w:lineRule="auto"/>
        <w:ind w:right="-93"/>
        <w:jc w:val="center"/>
        <w:rPr>
          <w:rFonts w:ascii="Palatino Linotype" w:eastAsia="Calibri" w:hAnsi="Palatino Linotype" w:cs="Tahoma"/>
          <w:bCs/>
          <w:sz w:val="22"/>
          <w:szCs w:val="22"/>
          <w:lang w:eastAsia="en-US"/>
        </w:rPr>
      </w:pPr>
      <w:r>
        <w:rPr>
          <w:noProof/>
          <w:lang w:eastAsia="es-MX"/>
        </w:rPr>
        <mc:AlternateContent>
          <mc:Choice Requires="wps">
            <w:drawing>
              <wp:anchor distT="0" distB="0" distL="114300" distR="114300" simplePos="0" relativeHeight="251660288" behindDoc="0" locked="0" layoutInCell="1" allowOverlap="1" wp14:anchorId="736F59B9" wp14:editId="157620A5">
                <wp:simplePos x="0" y="0"/>
                <wp:positionH relativeFrom="column">
                  <wp:posOffset>553720</wp:posOffset>
                </wp:positionH>
                <wp:positionV relativeFrom="paragraph">
                  <wp:posOffset>76200</wp:posOffset>
                </wp:positionV>
                <wp:extent cx="4562475" cy="571500"/>
                <wp:effectExtent l="19050" t="19050" r="28575" b="19050"/>
                <wp:wrapNone/>
                <wp:docPr id="17" name="Rectángulo 17"/>
                <wp:cNvGraphicFramePr/>
                <a:graphic xmlns:a="http://schemas.openxmlformats.org/drawingml/2006/main">
                  <a:graphicData uri="http://schemas.microsoft.com/office/word/2010/wordprocessingShape">
                    <wps:wsp>
                      <wps:cNvSpPr/>
                      <wps:spPr>
                        <a:xfrm>
                          <a:off x="0" y="0"/>
                          <a:ext cx="4562475" cy="57150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C2212A" id="Rectángulo 17" o:spid="_x0000_s1026" style="position:absolute;margin-left:43.6pt;margin-top:6pt;width:35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" filled="f" strokecolor="black [3213]" strokeweight="3pt"/>
            </w:pict>
          </mc:Fallback>
        </mc:AlternateContent>
      </w:r>
      <w:r>
        <w:rPr>
          <w:noProof/>
          <w:lang w:eastAsia="es-MX"/>
        </w:rPr>
        <w:drawing>
          <wp:inline distT="0" distB="0" distL="0" distR="0" wp14:anchorId="52192E03" wp14:editId="3A39397E">
            <wp:extent cx="5039419" cy="1166495"/>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68063"/>
                    <a:stretch/>
                  </pic:blipFill>
                  <pic:spPr bwMode="auto">
                    <a:xfrm>
                      <a:off x="0" y="0"/>
                      <a:ext cx="5040000" cy="1166629"/>
                    </a:xfrm>
                    <a:prstGeom prst="rect">
                      <a:avLst/>
                    </a:prstGeom>
                    <a:ln>
                      <a:noFill/>
                    </a:ln>
                    <a:extLst>
                      <a:ext uri="{53640926-AAD7-44D8-BBD7-CCE9431645EC}">
                        <a14:shadowObscured xmlns:a14="http://schemas.microsoft.com/office/drawing/2010/main"/>
                      </a:ext>
                    </a:extLst>
                  </pic:spPr>
                </pic:pic>
              </a:graphicData>
            </a:graphic>
          </wp:inline>
        </w:drawing>
      </w:r>
    </w:p>
    <w:p w14:paraId="1191F602" w14:textId="6FCF23D1" w:rsidR="00953097" w:rsidRDefault="00953097" w:rsidP="00953097">
      <w:pPr>
        <w:spacing w:line="360" w:lineRule="auto"/>
        <w:ind w:right="-93"/>
        <w:jc w:val="center"/>
        <w:rPr>
          <w:rFonts w:ascii="Palatino Linotype" w:eastAsia="Calibri" w:hAnsi="Palatino Linotype" w:cs="Tahoma"/>
          <w:bCs/>
          <w:sz w:val="22"/>
          <w:szCs w:val="22"/>
          <w:lang w:eastAsia="en-US"/>
        </w:rPr>
      </w:pPr>
    </w:p>
    <w:p w14:paraId="75677E2A" w14:textId="32371E88" w:rsidR="00953097" w:rsidRPr="009049B2" w:rsidRDefault="00953097" w:rsidP="00953097">
      <w:pPr>
        <w:spacing w:line="360" w:lineRule="auto"/>
        <w:ind w:right="-93"/>
        <w:jc w:val="both"/>
        <w:rPr>
          <w:rFonts w:ascii="Palatino Linotype" w:eastAsia="Calibri" w:hAnsi="Palatino Linotype" w:cs="Tahoma"/>
          <w:bCs/>
          <w:sz w:val="22"/>
          <w:szCs w:val="22"/>
          <w:lang w:eastAsia="en-US"/>
        </w:rPr>
      </w:pPr>
      <w:r w:rsidRPr="009049B2">
        <w:rPr>
          <w:rFonts w:ascii="Palatino Linotype" w:eastAsia="Calibri" w:hAnsi="Palatino Linotype" w:cs="Tahoma"/>
          <w:bCs/>
          <w:sz w:val="22"/>
          <w:szCs w:val="22"/>
          <w:lang w:eastAsia="en-US"/>
        </w:rPr>
        <w:t xml:space="preserve">Como se logra apreciar, el </w:t>
      </w:r>
      <w:r w:rsidR="00F51D60" w:rsidRPr="00F51D60">
        <w:rPr>
          <w:rFonts w:ascii="Palatino Linotype" w:eastAsia="Calibri" w:hAnsi="Palatino Linotype" w:cs="Tahoma"/>
          <w:bCs/>
          <w:sz w:val="22"/>
          <w:szCs w:val="22"/>
          <w:lang w:eastAsia="en-US"/>
        </w:rPr>
        <w:t xml:space="preserve">Sistema Municipal Para el Desarrollo Integral de la Familia de Tlalnepantla de Baz </w:t>
      </w:r>
      <w:r w:rsidRPr="009049B2">
        <w:rPr>
          <w:rFonts w:ascii="Palatino Linotype" w:eastAsia="Calibri" w:hAnsi="Palatino Linotype" w:cs="Tahoma"/>
          <w:bCs/>
          <w:sz w:val="22"/>
          <w:szCs w:val="22"/>
          <w:lang w:eastAsia="en-US"/>
        </w:rPr>
        <w:t xml:space="preserve">si bien señaló que daba respuesta a la solicitud de información, lo cierto es, que omitió anexar la documentación que atienda lo </w:t>
      </w:r>
      <w:r>
        <w:rPr>
          <w:rFonts w:ascii="Palatino Linotype" w:eastAsia="Calibri" w:hAnsi="Palatino Linotype" w:cs="Tahoma"/>
          <w:bCs/>
          <w:sz w:val="22"/>
          <w:szCs w:val="22"/>
          <w:lang w:eastAsia="en-US"/>
        </w:rPr>
        <w:t>requerido</w:t>
      </w:r>
      <w:r w:rsidRPr="009049B2">
        <w:rPr>
          <w:rFonts w:ascii="Palatino Linotype" w:eastAsia="Calibri" w:hAnsi="Palatino Linotype" w:cs="Tahoma"/>
          <w:bCs/>
          <w:sz w:val="22"/>
          <w:szCs w:val="22"/>
          <w:lang w:eastAsia="en-US"/>
        </w:rPr>
        <w:t xml:space="preserve"> por el </w:t>
      </w:r>
      <w:r>
        <w:rPr>
          <w:rFonts w:ascii="Palatino Linotype" w:eastAsia="Calibri" w:hAnsi="Palatino Linotype" w:cs="Tahoma"/>
          <w:bCs/>
          <w:sz w:val="22"/>
          <w:szCs w:val="22"/>
          <w:lang w:eastAsia="en-US"/>
        </w:rPr>
        <w:t>Particular</w:t>
      </w:r>
      <w:r w:rsidRPr="009049B2">
        <w:rPr>
          <w:rFonts w:ascii="Palatino Linotype" w:eastAsia="Calibri" w:hAnsi="Palatino Linotype" w:cs="Tahoma"/>
          <w:bCs/>
          <w:sz w:val="22"/>
          <w:szCs w:val="22"/>
          <w:lang w:eastAsia="en-US"/>
        </w:rPr>
        <w:t xml:space="preserve">, tal como el mismo lo indicó; por lo que, resulta evidente que </w:t>
      </w:r>
      <w:r w:rsidRPr="009049B2">
        <w:rPr>
          <w:rFonts w:ascii="Palatino Linotype" w:eastAsia="Calibri" w:hAnsi="Palatino Linotype" w:cs="Tahoma"/>
          <w:b/>
          <w:bCs/>
          <w:sz w:val="22"/>
          <w:szCs w:val="22"/>
          <w:lang w:eastAsia="en-US"/>
        </w:rPr>
        <w:t>el agravio hecho valer por el Recurrente resulta FUNDADO.</w:t>
      </w:r>
    </w:p>
    <w:p w14:paraId="1E5FF7FD" w14:textId="77777777" w:rsidR="00953097" w:rsidRDefault="00953097" w:rsidP="00953097">
      <w:pPr>
        <w:spacing w:line="360" w:lineRule="auto"/>
        <w:ind w:right="-93"/>
        <w:jc w:val="both"/>
        <w:rPr>
          <w:rFonts w:ascii="Palatino Linotype" w:eastAsia="Calibri" w:hAnsi="Palatino Linotype" w:cs="Tahoma"/>
          <w:bCs/>
          <w:sz w:val="22"/>
          <w:szCs w:val="22"/>
          <w:lang w:eastAsia="en-US"/>
        </w:rPr>
      </w:pPr>
    </w:p>
    <w:p w14:paraId="435A8BF2" w14:textId="6DEA47B3" w:rsidR="00F51D60" w:rsidRDefault="00F51D60" w:rsidP="00F51D60">
      <w:pPr>
        <w:spacing w:line="360" w:lineRule="auto"/>
        <w:jc w:val="both"/>
        <w:rPr>
          <w:rFonts w:ascii="Palatino Linotype" w:eastAsia="Calibri" w:hAnsi="Palatino Linotype" w:cs="Tahoma"/>
          <w:bCs/>
          <w:iCs/>
          <w:sz w:val="22"/>
          <w:szCs w:val="22"/>
          <w:lang w:eastAsia="en-US"/>
        </w:rPr>
      </w:pPr>
      <w:r w:rsidRPr="00F51D60">
        <w:rPr>
          <w:rFonts w:ascii="Palatino Linotype" w:eastAsia="Calibri" w:hAnsi="Palatino Linotype" w:cs="Tahoma"/>
          <w:bCs/>
          <w:sz w:val="22"/>
          <w:szCs w:val="22"/>
          <w:lang w:eastAsia="en-US"/>
        </w:rPr>
        <w:t>No obstante, lo anterior durante la substanciación del medio de impugnación, el Sujeto Obligado</w:t>
      </w:r>
      <w:r>
        <w:rPr>
          <w:rFonts w:ascii="Palatino Linotype" w:eastAsia="Calibri" w:hAnsi="Palatino Linotype" w:cs="Tahoma"/>
          <w:bCs/>
          <w:sz w:val="22"/>
          <w:szCs w:val="22"/>
          <w:lang w:eastAsia="en-US"/>
        </w:rPr>
        <w:t xml:space="preserve">, entregó </w:t>
      </w:r>
      <w:r w:rsidRPr="00F51D60">
        <w:rPr>
          <w:rFonts w:ascii="Palatino Linotype" w:eastAsia="Calibri" w:hAnsi="Palatino Linotype" w:cs="Tahoma"/>
          <w:bCs/>
          <w:iCs/>
          <w:sz w:val="22"/>
          <w:szCs w:val="22"/>
          <w:lang w:eastAsia="en-US"/>
        </w:rPr>
        <w:t>ciento ochenta y cuatro archivos, que contienen las Pólizas de Egresos, de Cuentas por Cobrar y de Cheque, del uno al treinta y uno de diciembre de dos mil dieciocho, con sus respectivos soportes documentales, en versión pública</w:t>
      </w:r>
      <w:r w:rsidR="00CF6CCF">
        <w:rPr>
          <w:rFonts w:ascii="Palatino Linotype" w:eastAsia="Calibri" w:hAnsi="Palatino Linotype" w:cs="Tahoma"/>
          <w:bCs/>
          <w:iCs/>
          <w:sz w:val="22"/>
          <w:szCs w:val="22"/>
          <w:lang w:eastAsia="en-US"/>
        </w:rPr>
        <w:t>, tal como se muestra en los siguientes ejemplos:</w:t>
      </w:r>
    </w:p>
    <w:p w14:paraId="68A71C01" w14:textId="77777777" w:rsidR="00CF6CCF" w:rsidRDefault="00CF6CCF" w:rsidP="00F51D60">
      <w:pPr>
        <w:spacing w:line="360" w:lineRule="auto"/>
        <w:jc w:val="both"/>
        <w:rPr>
          <w:rFonts w:ascii="Palatino Linotype" w:eastAsia="Calibri" w:hAnsi="Palatino Linotype" w:cs="Tahoma"/>
          <w:bCs/>
          <w:iCs/>
          <w:sz w:val="22"/>
          <w:szCs w:val="22"/>
          <w:lang w:eastAsia="en-US"/>
        </w:rPr>
      </w:pPr>
    </w:p>
    <w:p w14:paraId="02003849" w14:textId="00B0223F" w:rsidR="00A25EE7" w:rsidRDefault="00A25EE7" w:rsidP="00910F04">
      <w:pPr>
        <w:pStyle w:val="Prrafodelista"/>
        <w:numPr>
          <w:ilvl w:val="0"/>
          <w:numId w:val="12"/>
        </w:numPr>
        <w:spacing w:line="360" w:lineRule="auto"/>
        <w:jc w:val="both"/>
        <w:rPr>
          <w:rFonts w:ascii="Palatino Linotype" w:eastAsia="Calibri" w:hAnsi="Palatino Linotype" w:cs="Tahoma"/>
          <w:b/>
          <w:bCs/>
          <w:iCs/>
          <w:szCs w:val="22"/>
          <w:lang w:eastAsia="en-US"/>
        </w:rPr>
      </w:pPr>
      <w:r w:rsidRPr="00A25EE7">
        <w:rPr>
          <w:rFonts w:ascii="Palatino Linotype" w:eastAsia="Calibri" w:hAnsi="Palatino Linotype" w:cs="Tahoma"/>
          <w:b/>
          <w:bCs/>
          <w:iCs/>
          <w:szCs w:val="22"/>
          <w:lang w:eastAsia="en-US"/>
        </w:rPr>
        <w:t>Pólizas de Egresos:</w:t>
      </w:r>
    </w:p>
    <w:p w14:paraId="001E6FD5" w14:textId="77777777" w:rsidR="00A25EE7" w:rsidRDefault="00A25EE7" w:rsidP="00A25EE7">
      <w:pPr>
        <w:spacing w:line="360" w:lineRule="auto"/>
        <w:jc w:val="both"/>
        <w:rPr>
          <w:rFonts w:ascii="Palatino Linotype" w:eastAsia="Calibri" w:hAnsi="Palatino Linotype" w:cs="Tahoma"/>
          <w:b/>
          <w:bCs/>
          <w:iCs/>
          <w:szCs w:val="22"/>
          <w:lang w:eastAsia="en-US"/>
        </w:rPr>
      </w:pPr>
    </w:p>
    <w:p w14:paraId="243DBFF4" w14:textId="05AC8C0B" w:rsidR="00A25EE7" w:rsidRDefault="002E13F2" w:rsidP="00A25EE7">
      <w:pPr>
        <w:spacing w:line="360" w:lineRule="auto"/>
        <w:jc w:val="both"/>
        <w:rPr>
          <w:rFonts w:ascii="Palatino Linotype" w:eastAsia="Calibri" w:hAnsi="Palatino Linotype" w:cs="Tahoma"/>
          <w:b/>
          <w:bCs/>
          <w:iCs/>
          <w:szCs w:val="22"/>
          <w:lang w:eastAsia="en-US"/>
        </w:rPr>
      </w:pPr>
      <w:r>
        <w:rPr>
          <w:noProof/>
          <w:lang w:eastAsia="es-MX"/>
        </w:rPr>
        <w:drawing>
          <wp:inline distT="0" distB="0" distL="0" distR="0" wp14:anchorId="4785286F" wp14:editId="5EE64347">
            <wp:extent cx="5742940" cy="190754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1907540"/>
                    </a:xfrm>
                    <a:prstGeom prst="rect">
                      <a:avLst/>
                    </a:prstGeom>
                  </pic:spPr>
                </pic:pic>
              </a:graphicData>
            </a:graphic>
          </wp:inline>
        </w:drawing>
      </w:r>
    </w:p>
    <w:p w14:paraId="6FF9BEB7" w14:textId="77777777" w:rsidR="00A25EE7" w:rsidRPr="00A25EE7" w:rsidRDefault="00A25EE7" w:rsidP="00A25EE7">
      <w:pPr>
        <w:spacing w:line="360" w:lineRule="auto"/>
        <w:jc w:val="both"/>
        <w:rPr>
          <w:rFonts w:ascii="Palatino Linotype" w:eastAsia="Calibri" w:hAnsi="Palatino Linotype" w:cs="Tahoma"/>
          <w:b/>
          <w:bCs/>
          <w:iCs/>
          <w:szCs w:val="22"/>
          <w:lang w:eastAsia="en-US"/>
        </w:rPr>
      </w:pPr>
    </w:p>
    <w:p w14:paraId="26FCF71C" w14:textId="45D466FB" w:rsidR="00A25EE7" w:rsidRDefault="00A25EE7" w:rsidP="00910F04">
      <w:pPr>
        <w:pStyle w:val="Prrafodelista"/>
        <w:numPr>
          <w:ilvl w:val="0"/>
          <w:numId w:val="12"/>
        </w:numPr>
        <w:spacing w:line="360" w:lineRule="auto"/>
        <w:jc w:val="both"/>
        <w:rPr>
          <w:rFonts w:ascii="Palatino Linotype" w:eastAsia="Calibri" w:hAnsi="Palatino Linotype" w:cs="Tahoma"/>
          <w:b/>
          <w:bCs/>
          <w:iCs/>
          <w:szCs w:val="22"/>
          <w:lang w:eastAsia="en-US"/>
        </w:rPr>
      </w:pPr>
      <w:r w:rsidRPr="00A25EE7">
        <w:rPr>
          <w:rFonts w:ascii="Palatino Linotype" w:eastAsia="Calibri" w:hAnsi="Palatino Linotype" w:cs="Tahoma"/>
          <w:b/>
          <w:bCs/>
          <w:iCs/>
          <w:szCs w:val="22"/>
          <w:lang w:eastAsia="en-US"/>
        </w:rPr>
        <w:t>Pólizas de Cuentas por Cobrar:</w:t>
      </w:r>
    </w:p>
    <w:p w14:paraId="5B1672D5" w14:textId="1A2767FD" w:rsidR="00A25EE7" w:rsidRDefault="00A25EE7" w:rsidP="00A25EE7">
      <w:pPr>
        <w:spacing w:line="360" w:lineRule="auto"/>
        <w:jc w:val="both"/>
        <w:rPr>
          <w:rFonts w:ascii="Palatino Linotype" w:eastAsia="Calibri" w:hAnsi="Palatino Linotype" w:cs="Tahoma"/>
          <w:b/>
          <w:bCs/>
          <w:iCs/>
          <w:szCs w:val="22"/>
          <w:lang w:eastAsia="en-US"/>
        </w:rPr>
      </w:pPr>
    </w:p>
    <w:p w14:paraId="15AD2E8E" w14:textId="34CF1EC2" w:rsidR="00A25EE7" w:rsidRDefault="002E13F2" w:rsidP="00A25EE7">
      <w:pPr>
        <w:spacing w:line="360" w:lineRule="auto"/>
        <w:jc w:val="both"/>
        <w:rPr>
          <w:rFonts w:ascii="Palatino Linotype" w:eastAsia="Calibri" w:hAnsi="Palatino Linotype" w:cs="Tahoma"/>
          <w:b/>
          <w:bCs/>
          <w:iCs/>
          <w:szCs w:val="22"/>
          <w:lang w:eastAsia="en-US"/>
        </w:rPr>
      </w:pPr>
      <w:r>
        <w:rPr>
          <w:noProof/>
          <w:lang w:eastAsia="es-MX"/>
        </w:rPr>
        <w:drawing>
          <wp:inline distT="0" distB="0" distL="0" distR="0" wp14:anchorId="08DBD7CA" wp14:editId="3BECC381">
            <wp:extent cx="5742940" cy="181800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1818005"/>
                    </a:xfrm>
                    <a:prstGeom prst="rect">
                      <a:avLst/>
                    </a:prstGeom>
                  </pic:spPr>
                </pic:pic>
              </a:graphicData>
            </a:graphic>
          </wp:inline>
        </w:drawing>
      </w:r>
    </w:p>
    <w:p w14:paraId="2FDFB0C3" w14:textId="77777777" w:rsidR="00A25EE7" w:rsidRDefault="00A25EE7" w:rsidP="00A25EE7">
      <w:pPr>
        <w:spacing w:line="360" w:lineRule="auto"/>
        <w:jc w:val="both"/>
        <w:rPr>
          <w:rFonts w:ascii="Palatino Linotype" w:eastAsia="Calibri" w:hAnsi="Palatino Linotype" w:cs="Tahoma"/>
          <w:b/>
          <w:bCs/>
          <w:iCs/>
          <w:szCs w:val="22"/>
          <w:lang w:eastAsia="en-US"/>
        </w:rPr>
      </w:pPr>
    </w:p>
    <w:p w14:paraId="43D0F1BA" w14:textId="77777777" w:rsidR="0031408F" w:rsidRDefault="0031408F" w:rsidP="00A25EE7">
      <w:pPr>
        <w:spacing w:line="360" w:lineRule="auto"/>
        <w:jc w:val="both"/>
        <w:rPr>
          <w:rFonts w:ascii="Palatino Linotype" w:eastAsia="Calibri" w:hAnsi="Palatino Linotype" w:cs="Tahoma"/>
          <w:b/>
          <w:bCs/>
          <w:iCs/>
          <w:szCs w:val="22"/>
          <w:lang w:eastAsia="en-US"/>
        </w:rPr>
      </w:pPr>
    </w:p>
    <w:p w14:paraId="41D64955" w14:textId="77777777" w:rsidR="0031408F" w:rsidRPr="00A25EE7" w:rsidRDefault="0031408F" w:rsidP="00A25EE7">
      <w:pPr>
        <w:spacing w:line="360" w:lineRule="auto"/>
        <w:jc w:val="both"/>
        <w:rPr>
          <w:rFonts w:ascii="Palatino Linotype" w:eastAsia="Calibri" w:hAnsi="Palatino Linotype" w:cs="Tahoma"/>
          <w:b/>
          <w:bCs/>
          <w:iCs/>
          <w:szCs w:val="22"/>
          <w:lang w:eastAsia="en-US"/>
        </w:rPr>
      </w:pPr>
    </w:p>
    <w:p w14:paraId="1FD191D5" w14:textId="347B873E" w:rsidR="00A25EE7" w:rsidRPr="00A25EE7" w:rsidRDefault="00A25EE7" w:rsidP="00910F04">
      <w:pPr>
        <w:pStyle w:val="Prrafodelista"/>
        <w:numPr>
          <w:ilvl w:val="0"/>
          <w:numId w:val="12"/>
        </w:numPr>
        <w:spacing w:line="360" w:lineRule="auto"/>
        <w:jc w:val="both"/>
        <w:rPr>
          <w:rFonts w:ascii="Palatino Linotype" w:eastAsia="Calibri" w:hAnsi="Palatino Linotype" w:cs="Tahoma"/>
          <w:b/>
          <w:bCs/>
          <w:iCs/>
          <w:szCs w:val="22"/>
          <w:lang w:eastAsia="en-US"/>
        </w:rPr>
      </w:pPr>
      <w:r w:rsidRPr="00A25EE7">
        <w:rPr>
          <w:rFonts w:ascii="Palatino Linotype" w:eastAsia="Calibri" w:hAnsi="Palatino Linotype" w:cs="Tahoma"/>
          <w:b/>
          <w:bCs/>
          <w:iCs/>
          <w:szCs w:val="22"/>
          <w:lang w:eastAsia="en-US"/>
        </w:rPr>
        <w:t>Pólizas de Cheque:</w:t>
      </w:r>
    </w:p>
    <w:p w14:paraId="338D0501" w14:textId="5157FAB7" w:rsidR="00A25EE7" w:rsidRDefault="00CA0168" w:rsidP="007E5EF1">
      <w:pPr>
        <w:spacing w:line="360" w:lineRule="auto"/>
        <w:jc w:val="both"/>
        <w:rPr>
          <w:rFonts w:ascii="Palatino Linotype" w:eastAsia="Calibri" w:hAnsi="Palatino Linotype" w:cs="Tahoma"/>
          <w:bCs/>
          <w:sz w:val="22"/>
          <w:szCs w:val="22"/>
          <w:lang w:eastAsia="en-US"/>
        </w:rPr>
      </w:pPr>
      <w:r>
        <w:rPr>
          <w:noProof/>
          <w:lang w:eastAsia="es-MX"/>
        </w:rPr>
        <w:drawing>
          <wp:inline distT="0" distB="0" distL="0" distR="0" wp14:anchorId="373A1A1E" wp14:editId="18DF5880">
            <wp:extent cx="5742940" cy="3289300"/>
            <wp:effectExtent l="0" t="0" r="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3289300"/>
                    </a:xfrm>
                    <a:prstGeom prst="rect">
                      <a:avLst/>
                    </a:prstGeom>
                  </pic:spPr>
                </pic:pic>
              </a:graphicData>
            </a:graphic>
          </wp:inline>
        </w:drawing>
      </w:r>
    </w:p>
    <w:p w14:paraId="0118A39F" w14:textId="77777777" w:rsidR="00D16A0F" w:rsidRDefault="00D16A0F" w:rsidP="007E5EF1">
      <w:pPr>
        <w:spacing w:line="360" w:lineRule="auto"/>
        <w:jc w:val="both"/>
        <w:rPr>
          <w:rFonts w:ascii="Palatino Linotype" w:eastAsia="Calibri" w:hAnsi="Palatino Linotype" w:cs="Tahoma"/>
          <w:bCs/>
          <w:sz w:val="22"/>
          <w:szCs w:val="22"/>
          <w:lang w:eastAsia="en-US"/>
        </w:rPr>
      </w:pPr>
    </w:p>
    <w:p w14:paraId="5A16E735" w14:textId="77777777" w:rsidR="0064362D" w:rsidRDefault="00D16A0F" w:rsidP="007E5EF1">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sentido, de la revisión de </w:t>
      </w:r>
      <w:r w:rsidR="008C3B0A">
        <w:rPr>
          <w:rFonts w:ascii="Palatino Linotype" w:eastAsia="Calibri" w:hAnsi="Palatino Linotype" w:cs="Tahoma"/>
          <w:bCs/>
          <w:sz w:val="22"/>
          <w:szCs w:val="22"/>
          <w:lang w:eastAsia="en-US"/>
        </w:rPr>
        <w:t xml:space="preserve">dichos documentos se pudo advertir que las Pólizas </w:t>
      </w:r>
      <w:r w:rsidR="00766968">
        <w:rPr>
          <w:rFonts w:ascii="Palatino Linotype" w:eastAsia="Calibri" w:hAnsi="Palatino Linotype" w:cs="Tahoma"/>
          <w:bCs/>
          <w:sz w:val="22"/>
          <w:szCs w:val="22"/>
          <w:lang w:eastAsia="en-US"/>
        </w:rPr>
        <w:t>proporcionadas</w:t>
      </w:r>
      <w:r w:rsidR="008C3B0A">
        <w:rPr>
          <w:rFonts w:ascii="Palatino Linotype" w:eastAsia="Calibri" w:hAnsi="Palatino Linotype" w:cs="Tahoma"/>
          <w:bCs/>
          <w:sz w:val="22"/>
          <w:szCs w:val="22"/>
          <w:lang w:eastAsia="en-US"/>
        </w:rPr>
        <w:t>, corresponden al periodo del uno al treinta y uno de diciembre de dos mil dieciocho, además</w:t>
      </w:r>
      <w:r w:rsidR="00766968">
        <w:rPr>
          <w:rFonts w:ascii="Palatino Linotype" w:eastAsia="Calibri" w:hAnsi="Palatino Linotype" w:cs="Tahoma"/>
          <w:bCs/>
          <w:sz w:val="22"/>
          <w:szCs w:val="22"/>
          <w:lang w:eastAsia="en-US"/>
        </w:rPr>
        <w:t>, que contienen su respectivo soporte comprobatorio</w:t>
      </w:r>
      <w:r w:rsidR="0064362D">
        <w:rPr>
          <w:rFonts w:ascii="Palatino Linotype" w:eastAsia="Calibri" w:hAnsi="Palatino Linotype" w:cs="Tahoma"/>
          <w:bCs/>
          <w:sz w:val="22"/>
          <w:szCs w:val="22"/>
          <w:lang w:eastAsia="en-US"/>
        </w:rPr>
        <w:t>.</w:t>
      </w:r>
    </w:p>
    <w:p w14:paraId="08546538" w14:textId="77777777" w:rsidR="0064362D" w:rsidRDefault="0064362D" w:rsidP="007E5EF1">
      <w:pPr>
        <w:spacing w:line="360" w:lineRule="auto"/>
        <w:jc w:val="both"/>
        <w:rPr>
          <w:rFonts w:ascii="Palatino Linotype" w:eastAsia="Calibri" w:hAnsi="Palatino Linotype" w:cs="Tahoma"/>
          <w:bCs/>
          <w:sz w:val="22"/>
          <w:szCs w:val="22"/>
          <w:lang w:eastAsia="en-US"/>
        </w:rPr>
      </w:pPr>
    </w:p>
    <w:p w14:paraId="02F28847" w14:textId="29F54CEE" w:rsidR="00D16A0F" w:rsidRPr="0064362D" w:rsidRDefault="0064362D" w:rsidP="007E5EF1">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N</w:t>
      </w:r>
      <w:r w:rsidR="00B45CD7">
        <w:rPr>
          <w:rFonts w:ascii="Palatino Linotype" w:eastAsia="Calibri" w:hAnsi="Palatino Linotype" w:cs="Tahoma"/>
          <w:bCs/>
          <w:sz w:val="22"/>
          <w:szCs w:val="22"/>
          <w:lang w:eastAsia="en-US"/>
        </w:rPr>
        <w:t>o obstante</w:t>
      </w:r>
      <w:r>
        <w:rPr>
          <w:rFonts w:ascii="Palatino Linotype" w:eastAsia="Calibri" w:hAnsi="Palatino Linotype" w:cs="Tahoma"/>
          <w:bCs/>
          <w:sz w:val="22"/>
          <w:szCs w:val="22"/>
          <w:lang w:eastAsia="en-US"/>
        </w:rPr>
        <w:t xml:space="preserve"> lo anterior</w:t>
      </w:r>
      <w:r w:rsidR="00B45CD7">
        <w:rPr>
          <w:rFonts w:ascii="Palatino Linotype" w:eastAsia="Calibri" w:hAnsi="Palatino Linotype" w:cs="Tahoma"/>
          <w:bCs/>
          <w:sz w:val="22"/>
          <w:szCs w:val="22"/>
          <w:lang w:eastAsia="en-US"/>
        </w:rPr>
        <w:t xml:space="preserve">, este Instituto no tiene certeza de que el Sujeto Obligado haya proporcionado la información de manera completa, pues conforme al desahogo del Requerimiento de Información Adicional, </w:t>
      </w:r>
      <w:r w:rsidR="00B45CD7" w:rsidRPr="0064362D">
        <w:rPr>
          <w:rFonts w:ascii="Palatino Linotype" w:eastAsia="Calibri" w:hAnsi="Palatino Linotype" w:cs="Tahoma"/>
          <w:b/>
          <w:bCs/>
          <w:sz w:val="22"/>
          <w:szCs w:val="22"/>
          <w:lang w:eastAsia="en-US"/>
        </w:rPr>
        <w:t xml:space="preserve">manifestó que había omitido entregar </w:t>
      </w:r>
      <w:r w:rsidRPr="0064362D">
        <w:rPr>
          <w:rFonts w:ascii="Palatino Linotype" w:eastAsia="Calibri" w:hAnsi="Palatino Linotype" w:cs="Tahoma"/>
          <w:b/>
          <w:bCs/>
          <w:sz w:val="22"/>
          <w:szCs w:val="22"/>
          <w:lang w:eastAsia="en-US"/>
        </w:rPr>
        <w:t>facturas, contratos e identificaciones, mismos que forman parte de la documentación comprobatoria de dichas p</w:t>
      </w:r>
      <w:r>
        <w:rPr>
          <w:rFonts w:ascii="Palatino Linotype" w:eastAsia="Calibri" w:hAnsi="Palatino Linotype" w:cs="Tahoma"/>
          <w:b/>
          <w:bCs/>
          <w:sz w:val="22"/>
          <w:szCs w:val="22"/>
          <w:lang w:eastAsia="en-US"/>
        </w:rPr>
        <w:t>ólizas;</w:t>
      </w:r>
      <w:r>
        <w:rPr>
          <w:rFonts w:ascii="Palatino Linotype" w:eastAsia="Calibri" w:hAnsi="Palatino Linotype" w:cs="Tahoma"/>
          <w:bCs/>
          <w:sz w:val="22"/>
          <w:szCs w:val="22"/>
          <w:lang w:eastAsia="en-US"/>
        </w:rPr>
        <w:t xml:space="preserve"> por tales circunstancia se considera </w:t>
      </w:r>
      <w:r w:rsidR="00A45FEE">
        <w:rPr>
          <w:rFonts w:ascii="Palatino Linotype" w:eastAsia="Calibri" w:hAnsi="Palatino Linotype" w:cs="Tahoma"/>
          <w:bCs/>
          <w:sz w:val="22"/>
          <w:szCs w:val="22"/>
          <w:lang w:eastAsia="en-US"/>
        </w:rPr>
        <w:t xml:space="preserve">que la información proporcionada por el Sujeto Obligado durante la substanciación del medio de impugnación, </w:t>
      </w:r>
      <w:r w:rsidR="00E92881">
        <w:rPr>
          <w:rFonts w:ascii="Palatino Linotype" w:eastAsia="Calibri" w:hAnsi="Palatino Linotype" w:cs="Tahoma"/>
          <w:bCs/>
          <w:sz w:val="22"/>
          <w:szCs w:val="22"/>
          <w:lang w:eastAsia="en-US"/>
        </w:rPr>
        <w:t>al estar incompleta no atiende la pretensión del Particular.</w:t>
      </w:r>
    </w:p>
    <w:p w14:paraId="2D62C963" w14:textId="77777777" w:rsidR="00D16A0F" w:rsidRDefault="00D16A0F" w:rsidP="007E5EF1">
      <w:pPr>
        <w:spacing w:line="360" w:lineRule="auto"/>
        <w:jc w:val="both"/>
        <w:rPr>
          <w:rFonts w:ascii="Palatino Linotype" w:eastAsia="Calibri" w:hAnsi="Palatino Linotype" w:cs="Tahoma"/>
          <w:bCs/>
          <w:sz w:val="22"/>
          <w:szCs w:val="22"/>
          <w:lang w:eastAsia="en-US"/>
        </w:rPr>
      </w:pPr>
    </w:p>
    <w:p w14:paraId="0817A033" w14:textId="6A45D2B5" w:rsidR="008F66A5" w:rsidRDefault="00E92881" w:rsidP="007E5EF1">
      <w:pPr>
        <w:spacing w:line="360" w:lineRule="auto"/>
        <w:jc w:val="both"/>
        <w:rPr>
          <w:rFonts w:ascii="Palatino Linotype" w:eastAsia="Calibri" w:hAnsi="Palatino Linotype" w:cs="Tahoma"/>
          <w:bCs/>
          <w:sz w:val="22"/>
          <w:szCs w:val="22"/>
          <w:lang w:eastAsia="en-US"/>
        </w:rPr>
      </w:pPr>
      <w:r w:rsidRPr="00E92881">
        <w:rPr>
          <w:rFonts w:ascii="Palatino Linotype" w:eastAsia="Calibri" w:hAnsi="Palatino Linotype" w:cs="Tahoma"/>
          <w:bCs/>
          <w:sz w:val="22"/>
          <w:szCs w:val="22"/>
          <w:lang w:eastAsia="en-US"/>
        </w:rPr>
        <w:t>Por lo que, este Instituto considera que el Sujeto Obligado, para atender el requerimiento informativo deberá realizar una búsqueda exhaustiva y razonable</w:t>
      </w:r>
      <w:r w:rsidR="005F1F14">
        <w:rPr>
          <w:rFonts w:ascii="Palatino Linotype" w:eastAsia="Calibri" w:hAnsi="Palatino Linotype" w:cs="Tahoma"/>
          <w:bCs/>
          <w:sz w:val="22"/>
          <w:szCs w:val="22"/>
          <w:lang w:eastAsia="en-US"/>
        </w:rPr>
        <w:t xml:space="preserve">, en términos </w:t>
      </w:r>
      <w:r w:rsidR="00163641">
        <w:rPr>
          <w:rFonts w:ascii="Palatino Linotype" w:eastAsia="Calibri" w:hAnsi="Palatino Linotype" w:cs="Tahoma"/>
          <w:bCs/>
          <w:sz w:val="22"/>
          <w:szCs w:val="22"/>
          <w:lang w:eastAsia="en-US"/>
        </w:rPr>
        <w:t>del artículo 162 de la Ley de Transparencia y Acceso a la Información Pública del Estado de México y Municipios,</w:t>
      </w:r>
      <w:r w:rsidRPr="00E92881">
        <w:rPr>
          <w:rFonts w:ascii="Palatino Linotype" w:eastAsia="Calibri" w:hAnsi="Palatino Linotype" w:cs="Tahoma"/>
          <w:bCs/>
          <w:sz w:val="22"/>
          <w:szCs w:val="22"/>
          <w:lang w:eastAsia="en-US"/>
        </w:rPr>
        <w:t xml:space="preserve"> en la</w:t>
      </w:r>
      <w:r>
        <w:rPr>
          <w:rFonts w:ascii="Palatino Linotype" w:eastAsia="Calibri" w:hAnsi="Palatino Linotype" w:cs="Tahoma"/>
          <w:bCs/>
          <w:sz w:val="22"/>
          <w:szCs w:val="22"/>
          <w:lang w:eastAsia="en-US"/>
        </w:rPr>
        <w:t xml:space="preserve"> </w:t>
      </w:r>
      <w:r w:rsidR="008F66A5">
        <w:rPr>
          <w:rFonts w:ascii="Palatino Linotype" w:eastAsia="Calibri" w:hAnsi="Palatino Linotype" w:cs="Tahoma"/>
          <w:bCs/>
          <w:sz w:val="22"/>
          <w:szCs w:val="22"/>
          <w:lang w:eastAsia="en-US"/>
        </w:rPr>
        <w:t>Oficialía Mayor</w:t>
      </w:r>
      <w:r w:rsidR="00163641">
        <w:rPr>
          <w:rFonts w:ascii="Palatino Linotype" w:eastAsia="Calibri" w:hAnsi="Palatino Linotype" w:cs="Tahoma"/>
          <w:bCs/>
          <w:sz w:val="22"/>
          <w:szCs w:val="22"/>
          <w:lang w:eastAsia="en-US"/>
        </w:rPr>
        <w:t>, que conforme al diverso 76</w:t>
      </w:r>
      <w:r w:rsidR="008F66A5">
        <w:rPr>
          <w:rFonts w:ascii="Palatino Linotype" w:eastAsia="Calibri" w:hAnsi="Palatino Linotype" w:cs="Tahoma"/>
          <w:bCs/>
          <w:sz w:val="22"/>
          <w:szCs w:val="22"/>
          <w:lang w:eastAsia="en-US"/>
        </w:rPr>
        <w:t xml:space="preserve">, fracciones I y  XIX del Reglamento Interno del Sistema Municipal para el Desarrollo Integral de la Familia de Tlalnepantla de Baz, es la encargada de dirigir, coordinar, administrar y supervisar los recursos humanos, materiales y económicos del Ente Recurrido, así como, </w:t>
      </w:r>
      <w:r w:rsidR="005F1F14">
        <w:rPr>
          <w:rFonts w:ascii="Palatino Linotype" w:eastAsia="Calibri" w:hAnsi="Palatino Linotype" w:cs="Tahoma"/>
          <w:bCs/>
          <w:sz w:val="22"/>
          <w:szCs w:val="22"/>
          <w:lang w:eastAsia="en-US"/>
        </w:rPr>
        <w:t>dirigir la integración y entrega de la cuenta pública e informes con la periodicidad establecida por el Órgano Superior de Fiscalización del Estado de México</w:t>
      </w:r>
      <w:r w:rsidR="00163641">
        <w:rPr>
          <w:rFonts w:ascii="Palatino Linotype" w:eastAsia="Calibri" w:hAnsi="Palatino Linotype" w:cs="Tahoma"/>
          <w:bCs/>
          <w:sz w:val="22"/>
          <w:szCs w:val="22"/>
          <w:lang w:eastAsia="en-US"/>
        </w:rPr>
        <w:t>, por lo que, dicha área es la idónea para conocer de la información requerida.</w:t>
      </w:r>
    </w:p>
    <w:p w14:paraId="06EE6703" w14:textId="77777777" w:rsidR="00D16A0F" w:rsidRDefault="00D16A0F" w:rsidP="007E5EF1">
      <w:pPr>
        <w:spacing w:line="360" w:lineRule="auto"/>
        <w:jc w:val="both"/>
        <w:rPr>
          <w:rFonts w:ascii="Palatino Linotype" w:eastAsia="Calibri" w:hAnsi="Palatino Linotype" w:cs="Tahoma"/>
          <w:bCs/>
          <w:sz w:val="22"/>
          <w:szCs w:val="22"/>
          <w:lang w:eastAsia="en-US"/>
        </w:rPr>
      </w:pPr>
    </w:p>
    <w:p w14:paraId="0F6EC29E" w14:textId="3E39E61B" w:rsidR="008678CA" w:rsidRPr="00F6260E" w:rsidRDefault="008678CA" w:rsidP="007E5EF1">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otra parte, </w:t>
      </w:r>
      <w:r w:rsidR="00F6260E">
        <w:rPr>
          <w:rFonts w:ascii="Palatino Linotype" w:eastAsia="Calibri" w:hAnsi="Palatino Linotype" w:cs="Tahoma"/>
          <w:bCs/>
          <w:sz w:val="22"/>
          <w:szCs w:val="22"/>
          <w:lang w:eastAsia="en-US"/>
        </w:rPr>
        <w:t xml:space="preserve">cabe señalar que si bien el Ente Recurrido proporcionó parte de la información solicitada por el Particular, también lo es, </w:t>
      </w:r>
      <w:r w:rsidR="00F6260E">
        <w:rPr>
          <w:rFonts w:ascii="Palatino Linotype" w:eastAsia="Calibri" w:hAnsi="Palatino Linotype" w:cs="Tahoma"/>
          <w:b/>
          <w:bCs/>
          <w:sz w:val="22"/>
          <w:szCs w:val="22"/>
          <w:lang w:eastAsia="en-US"/>
        </w:rPr>
        <w:t xml:space="preserve">que fue entregada en versión pública; </w:t>
      </w:r>
      <w:r w:rsidR="00F6260E">
        <w:rPr>
          <w:rFonts w:ascii="Palatino Linotype" w:eastAsia="Calibri" w:hAnsi="Palatino Linotype" w:cs="Tahoma"/>
          <w:bCs/>
          <w:sz w:val="22"/>
          <w:szCs w:val="22"/>
          <w:lang w:eastAsia="en-US"/>
        </w:rPr>
        <w:t>por lo que, en el presente caso, resulta necesario analizar la información testada.</w:t>
      </w:r>
    </w:p>
    <w:p w14:paraId="272CDB7A" w14:textId="77777777" w:rsidR="008678CA" w:rsidRDefault="008678CA" w:rsidP="007E5EF1">
      <w:pPr>
        <w:spacing w:line="360" w:lineRule="auto"/>
        <w:jc w:val="both"/>
        <w:rPr>
          <w:rFonts w:ascii="Palatino Linotype" w:eastAsia="Calibri" w:hAnsi="Palatino Linotype" w:cs="Tahoma"/>
          <w:bCs/>
          <w:sz w:val="22"/>
          <w:szCs w:val="22"/>
          <w:lang w:eastAsia="en-US"/>
        </w:rPr>
      </w:pPr>
    </w:p>
    <w:p w14:paraId="4B2CA1DB" w14:textId="77777777" w:rsidR="00CA65DB" w:rsidRDefault="00CA65DB" w:rsidP="007E5EF1">
      <w:pPr>
        <w:spacing w:line="360" w:lineRule="auto"/>
        <w:jc w:val="both"/>
        <w:rPr>
          <w:rFonts w:ascii="Palatino Linotype" w:eastAsia="Calibri" w:hAnsi="Palatino Linotype" w:cs="Tahoma"/>
          <w:bCs/>
          <w:sz w:val="22"/>
          <w:szCs w:val="22"/>
          <w:lang w:eastAsia="en-US"/>
        </w:rPr>
      </w:pPr>
    </w:p>
    <w:p w14:paraId="4E3D81BC" w14:textId="02EB409D" w:rsidR="00F6260E" w:rsidRDefault="00621D93" w:rsidP="007E5EF1">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Para tal situación, fue necesario realizar un requerimiento de información adicional al Sistema Municipal Para el Desarrollo Integral de la Familia de Tlalnepantla de Baz</w:t>
      </w:r>
      <w:r w:rsidR="0051104C">
        <w:rPr>
          <w:rFonts w:ascii="Palatino Linotype" w:eastAsia="Calibri" w:hAnsi="Palatino Linotype" w:cs="Tahoma"/>
          <w:bCs/>
          <w:sz w:val="22"/>
          <w:szCs w:val="22"/>
          <w:lang w:eastAsia="en-US"/>
        </w:rPr>
        <w:t>, en cuyo desaho</w:t>
      </w:r>
      <w:r w:rsidR="001F0B88">
        <w:rPr>
          <w:rFonts w:ascii="Palatino Linotype" w:eastAsia="Calibri" w:hAnsi="Palatino Linotype" w:cs="Tahoma"/>
          <w:bCs/>
          <w:sz w:val="22"/>
          <w:szCs w:val="22"/>
          <w:lang w:eastAsia="en-US"/>
        </w:rPr>
        <w:t>go precisó que los datos testador eran los siguientes:</w:t>
      </w:r>
    </w:p>
    <w:p w14:paraId="48779822" w14:textId="77777777" w:rsidR="001F0B88" w:rsidRDefault="001F0B88" w:rsidP="007E5EF1">
      <w:pPr>
        <w:spacing w:line="360" w:lineRule="auto"/>
        <w:jc w:val="both"/>
        <w:rPr>
          <w:rFonts w:ascii="Palatino Linotype" w:eastAsia="Calibri" w:hAnsi="Palatino Linotype" w:cs="Tahoma"/>
          <w:bCs/>
          <w:sz w:val="22"/>
          <w:szCs w:val="22"/>
          <w:lang w:eastAsia="en-US"/>
        </w:rPr>
      </w:pPr>
    </w:p>
    <w:p w14:paraId="35107B0D" w14:textId="3DD84064" w:rsidR="001F0B88" w:rsidRDefault="001F0B88" w:rsidP="001F0B88">
      <w:pPr>
        <w:pStyle w:val="Prrafodelista"/>
        <w:numPr>
          <w:ilvl w:val="0"/>
          <w:numId w:val="12"/>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 xml:space="preserve">Número de cuenta bancario; </w:t>
      </w:r>
    </w:p>
    <w:p w14:paraId="4046D9A2" w14:textId="58DC2AAB" w:rsidR="001F0B88" w:rsidRDefault="001F0B88" w:rsidP="001F0B88">
      <w:pPr>
        <w:pStyle w:val="Prrafodelista"/>
        <w:numPr>
          <w:ilvl w:val="0"/>
          <w:numId w:val="12"/>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Nombre de personas f</w:t>
      </w:r>
      <w:r w:rsidR="0046133D">
        <w:rPr>
          <w:rFonts w:ascii="Palatino Linotype" w:eastAsia="Calibri" w:hAnsi="Palatino Linotype" w:cs="Tahoma"/>
          <w:bCs/>
          <w:szCs w:val="22"/>
          <w:lang w:eastAsia="en-US"/>
        </w:rPr>
        <w:t>ísicas y proveedores,</w:t>
      </w:r>
    </w:p>
    <w:p w14:paraId="2DD53336" w14:textId="32C9DC2B" w:rsidR="0046133D" w:rsidRPr="0046133D" w:rsidRDefault="0046133D" w:rsidP="0046133D">
      <w:pPr>
        <w:pStyle w:val="Prrafodelista"/>
        <w:numPr>
          <w:ilvl w:val="0"/>
          <w:numId w:val="12"/>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Firma de beneficiarios.</w:t>
      </w:r>
    </w:p>
    <w:p w14:paraId="7B1FA1DC" w14:textId="07FCC4AB" w:rsidR="0046133D" w:rsidRDefault="0046133D" w:rsidP="007E5EF1">
      <w:pPr>
        <w:spacing w:line="360" w:lineRule="auto"/>
        <w:jc w:val="both"/>
        <w:rPr>
          <w:rFonts w:ascii="Palatino Linotype" w:eastAsia="Calibri" w:hAnsi="Palatino Linotype" w:cs="Tahoma"/>
          <w:bCs/>
          <w:sz w:val="22"/>
          <w:szCs w:val="22"/>
          <w:lang w:eastAsia="en-US"/>
        </w:rPr>
      </w:pPr>
      <w:r w:rsidRPr="0046133D">
        <w:rPr>
          <w:rFonts w:ascii="Palatino Linotype" w:eastAsia="Calibri" w:hAnsi="Palatino Linotype" w:cs="Tahoma"/>
          <w:bCs/>
          <w:sz w:val="22"/>
          <w:szCs w:val="22"/>
          <w:lang w:eastAsia="en-US"/>
        </w:rPr>
        <w:t xml:space="preserve">Además, de la revisión </w:t>
      </w:r>
      <w:r>
        <w:rPr>
          <w:rFonts w:ascii="Palatino Linotype" w:eastAsia="Calibri" w:hAnsi="Palatino Linotype" w:cs="Tahoma"/>
          <w:bCs/>
          <w:sz w:val="22"/>
          <w:szCs w:val="22"/>
          <w:lang w:eastAsia="en-US"/>
        </w:rPr>
        <w:t xml:space="preserve">de la información, </w:t>
      </w:r>
      <w:r w:rsidRPr="0046133D">
        <w:rPr>
          <w:rFonts w:ascii="Palatino Linotype" w:eastAsia="Calibri" w:hAnsi="Palatino Linotype" w:cs="Tahoma"/>
          <w:bCs/>
          <w:sz w:val="22"/>
          <w:szCs w:val="22"/>
          <w:lang w:eastAsia="en-US"/>
        </w:rPr>
        <w:t>se advirtió que se habían testado</w:t>
      </w:r>
      <w:r w:rsidR="00EB5650">
        <w:rPr>
          <w:rFonts w:ascii="Palatino Linotype" w:eastAsia="Calibri" w:hAnsi="Palatino Linotype" w:cs="Tahoma"/>
          <w:bCs/>
          <w:sz w:val="22"/>
          <w:szCs w:val="22"/>
          <w:lang w:eastAsia="en-US"/>
        </w:rPr>
        <w:t xml:space="preserve"> el Registro Federal de Contribuyentes del emisor</w:t>
      </w:r>
      <w:r w:rsidR="00036480">
        <w:rPr>
          <w:rFonts w:ascii="Palatino Linotype" w:eastAsia="Calibri" w:hAnsi="Palatino Linotype" w:cs="Tahoma"/>
          <w:bCs/>
          <w:sz w:val="22"/>
          <w:szCs w:val="22"/>
          <w:lang w:eastAsia="en-US"/>
        </w:rPr>
        <w:t xml:space="preserve"> (</w:t>
      </w:r>
      <w:r w:rsidR="00F54089" w:rsidRPr="00F54089">
        <w:rPr>
          <w:rFonts w:ascii="Palatino Linotype" w:eastAsia="Calibri" w:hAnsi="Palatino Linotype" w:cs="Tahoma"/>
          <w:bCs/>
          <w:sz w:val="22"/>
          <w:szCs w:val="22"/>
          <w:lang w:eastAsia="en-US"/>
        </w:rPr>
        <w:t>Proveedores y Sujeto Obligado</w:t>
      </w:r>
      <w:r w:rsidR="00036480">
        <w:rPr>
          <w:rFonts w:ascii="Palatino Linotype" w:eastAsia="Calibri" w:hAnsi="Palatino Linotype" w:cs="Tahoma"/>
          <w:bCs/>
          <w:sz w:val="22"/>
          <w:szCs w:val="22"/>
          <w:lang w:eastAsia="en-US"/>
        </w:rPr>
        <w:t>)</w:t>
      </w:r>
      <w:r w:rsidR="00EB5650">
        <w:rPr>
          <w:rFonts w:ascii="Palatino Linotype" w:eastAsia="Calibri" w:hAnsi="Palatino Linotype" w:cs="Tahoma"/>
          <w:bCs/>
          <w:sz w:val="22"/>
          <w:szCs w:val="22"/>
          <w:lang w:eastAsia="en-US"/>
        </w:rPr>
        <w:t xml:space="preserve"> y rece</w:t>
      </w:r>
      <w:r w:rsidR="00036480">
        <w:rPr>
          <w:rFonts w:ascii="Palatino Linotype" w:eastAsia="Calibri" w:hAnsi="Palatino Linotype" w:cs="Tahoma"/>
          <w:bCs/>
          <w:sz w:val="22"/>
          <w:szCs w:val="22"/>
          <w:lang w:eastAsia="en-US"/>
        </w:rPr>
        <w:t>ptor (</w:t>
      </w:r>
      <w:r w:rsidR="00F54089" w:rsidRPr="00F54089">
        <w:rPr>
          <w:rFonts w:ascii="Palatino Linotype" w:eastAsia="Calibri" w:hAnsi="Palatino Linotype" w:cs="Tahoma"/>
          <w:bCs/>
          <w:sz w:val="22"/>
          <w:szCs w:val="22"/>
          <w:lang w:eastAsia="en-US"/>
        </w:rPr>
        <w:t>Proveedores y Sujeto Obligado</w:t>
      </w:r>
      <w:r w:rsidR="00036480">
        <w:rPr>
          <w:rFonts w:ascii="Palatino Linotype" w:eastAsia="Calibri" w:hAnsi="Palatino Linotype" w:cs="Tahoma"/>
          <w:bCs/>
          <w:sz w:val="22"/>
          <w:szCs w:val="22"/>
          <w:lang w:eastAsia="en-US"/>
        </w:rPr>
        <w:t>), Nombre del emisor (</w:t>
      </w:r>
      <w:r w:rsidR="00F54089" w:rsidRPr="00F54089">
        <w:rPr>
          <w:rFonts w:ascii="Palatino Linotype" w:eastAsia="Calibri" w:hAnsi="Palatino Linotype" w:cs="Tahoma"/>
          <w:bCs/>
          <w:sz w:val="22"/>
          <w:szCs w:val="22"/>
          <w:lang w:eastAsia="en-US"/>
        </w:rPr>
        <w:t>Proveedores y Sujeto Obligado</w:t>
      </w:r>
      <w:r w:rsidR="00036480">
        <w:rPr>
          <w:rFonts w:ascii="Palatino Linotype" w:eastAsia="Calibri" w:hAnsi="Palatino Linotype" w:cs="Tahoma"/>
          <w:bCs/>
          <w:sz w:val="22"/>
          <w:szCs w:val="22"/>
          <w:lang w:eastAsia="en-US"/>
        </w:rPr>
        <w:t>) y nombre del receptor (</w:t>
      </w:r>
      <w:r w:rsidR="00F54089" w:rsidRPr="00F54089">
        <w:rPr>
          <w:rFonts w:ascii="Palatino Linotype" w:eastAsia="Calibri" w:hAnsi="Palatino Linotype" w:cs="Tahoma"/>
          <w:bCs/>
          <w:sz w:val="22"/>
          <w:szCs w:val="22"/>
          <w:lang w:eastAsia="en-US"/>
        </w:rPr>
        <w:t xml:space="preserve">Proveedores </w:t>
      </w:r>
      <w:r w:rsidR="00F54089">
        <w:rPr>
          <w:rFonts w:ascii="Palatino Linotype" w:eastAsia="Calibri" w:hAnsi="Palatino Linotype" w:cs="Tahoma"/>
          <w:bCs/>
          <w:sz w:val="22"/>
          <w:szCs w:val="22"/>
          <w:lang w:eastAsia="en-US"/>
        </w:rPr>
        <w:t xml:space="preserve">y </w:t>
      </w:r>
      <w:r w:rsidR="00036480">
        <w:rPr>
          <w:rFonts w:ascii="Palatino Linotype" w:eastAsia="Calibri" w:hAnsi="Palatino Linotype" w:cs="Tahoma"/>
          <w:bCs/>
          <w:sz w:val="22"/>
          <w:szCs w:val="22"/>
          <w:lang w:eastAsia="en-US"/>
        </w:rPr>
        <w:t>Sujeto Obligado)</w:t>
      </w:r>
      <w:r w:rsidR="00933CDF">
        <w:rPr>
          <w:rFonts w:ascii="Palatino Linotype" w:eastAsia="Calibri" w:hAnsi="Palatino Linotype" w:cs="Tahoma"/>
          <w:bCs/>
          <w:sz w:val="22"/>
          <w:szCs w:val="22"/>
          <w:lang w:eastAsia="en-US"/>
        </w:rPr>
        <w:t xml:space="preserve"> y la </w:t>
      </w:r>
      <w:r w:rsidR="00156FE6">
        <w:rPr>
          <w:rFonts w:ascii="Palatino Linotype" w:eastAsia="Calibri" w:hAnsi="Palatino Linotype" w:cs="Tahoma"/>
          <w:bCs/>
          <w:sz w:val="22"/>
          <w:szCs w:val="22"/>
          <w:lang w:eastAsia="en-US"/>
        </w:rPr>
        <w:t>Clave Única de Registro de Población</w:t>
      </w:r>
      <w:r w:rsidR="00933CDF">
        <w:rPr>
          <w:rFonts w:ascii="Palatino Linotype" w:eastAsia="Calibri" w:hAnsi="Palatino Linotype" w:cs="Tahoma"/>
          <w:bCs/>
          <w:sz w:val="22"/>
          <w:szCs w:val="22"/>
          <w:lang w:eastAsia="en-US"/>
        </w:rPr>
        <w:t>.</w:t>
      </w:r>
    </w:p>
    <w:p w14:paraId="07916132" w14:textId="77777777" w:rsidR="0046133D" w:rsidRDefault="0046133D" w:rsidP="007E5EF1">
      <w:pPr>
        <w:spacing w:line="360" w:lineRule="auto"/>
        <w:jc w:val="both"/>
        <w:rPr>
          <w:rFonts w:ascii="Palatino Linotype" w:eastAsia="Calibri" w:hAnsi="Palatino Linotype" w:cs="Tahoma"/>
          <w:bCs/>
          <w:sz w:val="22"/>
          <w:szCs w:val="22"/>
          <w:lang w:eastAsia="en-US"/>
        </w:rPr>
      </w:pPr>
    </w:p>
    <w:p w14:paraId="455C0D53" w14:textId="77777777" w:rsidR="008678CA" w:rsidRDefault="008678CA" w:rsidP="008678C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Conforme a lo anterior, se considera que el Sujeto Obligado consideró los datos previamente señalados como confidenciales, por lo que se procede analizar si estos son considerados clasificados o públicos conforme a las Leyes de Transparencia.</w:t>
      </w:r>
    </w:p>
    <w:p w14:paraId="77781228" w14:textId="77777777" w:rsidR="008678CA" w:rsidRDefault="008678CA" w:rsidP="008678CA">
      <w:pPr>
        <w:spacing w:line="360" w:lineRule="auto"/>
        <w:jc w:val="both"/>
        <w:rPr>
          <w:rFonts w:ascii="Palatino Linotype" w:eastAsia="Calibri" w:hAnsi="Palatino Linotype" w:cs="Tahoma"/>
          <w:bCs/>
          <w:sz w:val="22"/>
          <w:szCs w:val="22"/>
          <w:lang w:eastAsia="en-US"/>
        </w:rPr>
      </w:pPr>
    </w:p>
    <w:p w14:paraId="545D83CA" w14:textId="77777777" w:rsidR="008678CA" w:rsidRPr="00D00D35" w:rsidRDefault="008678CA" w:rsidP="008678CA">
      <w:pPr>
        <w:shd w:val="clear" w:color="auto" w:fill="FFFFFF" w:themeFill="background1"/>
        <w:spacing w:line="360" w:lineRule="auto"/>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2295AE95" w14:textId="77777777" w:rsidR="008678CA" w:rsidRPr="00AC4497" w:rsidRDefault="008678CA" w:rsidP="008678CA">
      <w:pPr>
        <w:shd w:val="clear" w:color="auto" w:fill="FFFFFF" w:themeFill="background1"/>
        <w:spacing w:line="360" w:lineRule="auto"/>
        <w:jc w:val="both"/>
        <w:rPr>
          <w:rFonts w:ascii="Palatino Linotype" w:eastAsia="Calibri" w:hAnsi="Palatino Linotype" w:cs="Tahoma"/>
          <w:bCs/>
          <w:sz w:val="22"/>
          <w:szCs w:val="22"/>
          <w:lang w:eastAsia="en-US"/>
        </w:rPr>
      </w:pPr>
    </w:p>
    <w:p w14:paraId="63574791" w14:textId="77777777" w:rsidR="008678CA" w:rsidRPr="00D00D35" w:rsidRDefault="008678CA" w:rsidP="008678CA">
      <w:pPr>
        <w:shd w:val="clear" w:color="auto" w:fill="FFFFFF" w:themeFill="background1"/>
        <w:spacing w:line="360" w:lineRule="auto"/>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266183C8" w14:textId="77777777" w:rsidR="008678CA" w:rsidRPr="00D00D35" w:rsidRDefault="008678CA" w:rsidP="008678CA">
      <w:pPr>
        <w:shd w:val="clear" w:color="auto" w:fill="FFFFFF" w:themeFill="background1"/>
        <w:spacing w:line="360" w:lineRule="auto"/>
        <w:jc w:val="both"/>
        <w:rPr>
          <w:rFonts w:ascii="Palatino Linotype" w:eastAsia="Calibri" w:hAnsi="Palatino Linotype" w:cs="Tahoma"/>
          <w:bCs/>
          <w:sz w:val="22"/>
          <w:szCs w:val="22"/>
          <w:lang w:eastAsia="en-US"/>
        </w:rPr>
      </w:pPr>
    </w:p>
    <w:p w14:paraId="06095E09" w14:textId="77777777" w:rsidR="008678CA" w:rsidRPr="00D00D35" w:rsidRDefault="008678CA" w:rsidP="008678CA">
      <w:pPr>
        <w:shd w:val="clear" w:color="auto" w:fill="FFFFFF" w:themeFill="background1"/>
        <w:spacing w:line="360" w:lineRule="auto"/>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30693299" w14:textId="77777777" w:rsidR="008678CA" w:rsidRPr="00D00D35" w:rsidRDefault="008678CA" w:rsidP="008678CA">
      <w:pPr>
        <w:shd w:val="clear" w:color="auto" w:fill="FFFFFF" w:themeFill="background1"/>
        <w:spacing w:line="360" w:lineRule="auto"/>
        <w:jc w:val="both"/>
        <w:rPr>
          <w:rFonts w:ascii="Palatino Linotype" w:eastAsia="Calibri" w:hAnsi="Palatino Linotype" w:cs="Tahoma"/>
          <w:bCs/>
          <w:sz w:val="22"/>
          <w:szCs w:val="22"/>
          <w:lang w:eastAsia="en-US"/>
        </w:rPr>
      </w:pPr>
    </w:p>
    <w:p w14:paraId="4EC6DB51" w14:textId="77777777" w:rsidR="008678CA" w:rsidRPr="00D00D35" w:rsidRDefault="008678CA" w:rsidP="008678CA">
      <w:pPr>
        <w:shd w:val="clear" w:color="auto" w:fill="FFFFFF" w:themeFill="background1"/>
        <w:spacing w:line="360" w:lineRule="auto"/>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3DD8940F" w14:textId="77777777" w:rsidR="008678CA" w:rsidRPr="00D00D35" w:rsidRDefault="008678CA" w:rsidP="008678CA">
      <w:pPr>
        <w:shd w:val="clear" w:color="auto" w:fill="FFFFFF" w:themeFill="background1"/>
        <w:spacing w:line="360" w:lineRule="auto"/>
        <w:jc w:val="both"/>
        <w:rPr>
          <w:rFonts w:ascii="Palatino Linotype" w:eastAsia="Calibri" w:hAnsi="Palatino Linotype" w:cs="Tahoma"/>
          <w:bCs/>
          <w:sz w:val="22"/>
          <w:szCs w:val="22"/>
          <w:lang w:eastAsia="en-US"/>
        </w:rPr>
      </w:pPr>
    </w:p>
    <w:p w14:paraId="38B4D0ED" w14:textId="77777777" w:rsidR="008678CA" w:rsidRPr="00D00D35" w:rsidRDefault="008678CA" w:rsidP="008678CA">
      <w:pPr>
        <w:shd w:val="clear" w:color="auto" w:fill="FFFFFF" w:themeFill="background1"/>
        <w:spacing w:line="360" w:lineRule="auto"/>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0BBFE6E6" w14:textId="0A4A2EB2" w:rsidR="008678CA" w:rsidRPr="00D00D35" w:rsidRDefault="00CA65DB" w:rsidP="008678CA">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noProof/>
          <w:sz w:val="22"/>
          <w:szCs w:val="22"/>
          <w:lang w:eastAsia="es-MX"/>
        </w:rPr>
        <mc:AlternateContent>
          <mc:Choice Requires="wps">
            <w:drawing>
              <wp:anchor distT="0" distB="0" distL="114300" distR="114300" simplePos="0" relativeHeight="251665408" behindDoc="0" locked="0" layoutInCell="1" allowOverlap="1" wp14:anchorId="5AEE17DD" wp14:editId="7B1651C6">
                <wp:simplePos x="0" y="0"/>
                <wp:positionH relativeFrom="column">
                  <wp:posOffset>0</wp:posOffset>
                </wp:positionH>
                <wp:positionV relativeFrom="paragraph">
                  <wp:posOffset>-635</wp:posOffset>
                </wp:positionV>
                <wp:extent cx="5438775" cy="733425"/>
                <wp:effectExtent l="0" t="0" r="28575" b="28575"/>
                <wp:wrapNone/>
                <wp:docPr id="13" name="Conector recto 13"/>
                <wp:cNvGraphicFramePr/>
                <a:graphic xmlns:a="http://schemas.openxmlformats.org/drawingml/2006/main">
                  <a:graphicData uri="http://schemas.microsoft.com/office/word/2010/wordprocessingShape">
                    <wps:wsp>
                      <wps:cNvCnPr/>
                      <wps:spPr>
                        <a:xfrm flipV="1">
                          <a:off x="0" y="0"/>
                          <a:ext cx="5438775" cy="733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2A728D" id="Conector recto 13"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0,-.05pt" to="428.25pt,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" strokecolor="#4472c4 [3204]" strokeweight=".5pt">
                <v:stroke joinstyle="miter"/>
              </v:line>
            </w:pict>
          </mc:Fallback>
        </mc:AlternateContent>
      </w:r>
    </w:p>
    <w:p w14:paraId="5C09AE04" w14:textId="77777777" w:rsidR="008678CA" w:rsidRPr="00D00D35" w:rsidRDefault="008678CA" w:rsidP="008678CA">
      <w:pPr>
        <w:shd w:val="clear" w:color="auto" w:fill="FFFFFF" w:themeFill="background1"/>
        <w:spacing w:line="360" w:lineRule="auto"/>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7A65AC96" w14:textId="77777777" w:rsidR="008678CA" w:rsidRPr="007431AD" w:rsidRDefault="008678CA" w:rsidP="008678CA">
      <w:pPr>
        <w:shd w:val="clear" w:color="auto" w:fill="FFFFFF" w:themeFill="background1"/>
        <w:spacing w:line="360" w:lineRule="auto"/>
        <w:jc w:val="both"/>
        <w:rPr>
          <w:rFonts w:ascii="Palatino Linotype" w:eastAsia="Calibri" w:hAnsi="Palatino Linotype" w:cs="Tahoma"/>
          <w:bCs/>
          <w:sz w:val="14"/>
          <w:szCs w:val="22"/>
          <w:lang w:eastAsia="en-US"/>
        </w:rPr>
      </w:pPr>
    </w:p>
    <w:p w14:paraId="299AEE3B" w14:textId="77777777" w:rsidR="008678CA" w:rsidRPr="00D00D35" w:rsidRDefault="008678CA" w:rsidP="008678CA">
      <w:pPr>
        <w:shd w:val="clear" w:color="auto" w:fill="FFFFFF" w:themeFill="background1"/>
        <w:spacing w:line="360" w:lineRule="auto"/>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t>En términos de lo expuesto, la documentación y aquellos datos que se consideren confidenciales, serán una limitante del derecho de acceso a la información, siempre y cuando:</w:t>
      </w:r>
    </w:p>
    <w:p w14:paraId="37B20B1A" w14:textId="77777777" w:rsidR="008678CA" w:rsidRPr="00D00D35" w:rsidRDefault="008678CA" w:rsidP="008678CA">
      <w:pPr>
        <w:shd w:val="clear" w:color="auto" w:fill="FFFFFF" w:themeFill="background1"/>
        <w:spacing w:line="360" w:lineRule="auto"/>
        <w:jc w:val="both"/>
        <w:rPr>
          <w:rFonts w:ascii="Palatino Linotype" w:eastAsia="Calibri" w:hAnsi="Palatino Linotype" w:cs="Tahoma"/>
          <w:bCs/>
          <w:sz w:val="22"/>
          <w:szCs w:val="22"/>
          <w:lang w:eastAsia="en-US"/>
        </w:rPr>
      </w:pPr>
    </w:p>
    <w:p w14:paraId="4460AABA" w14:textId="77777777" w:rsidR="008678CA" w:rsidRPr="00D00D35" w:rsidRDefault="008678CA" w:rsidP="008678CA">
      <w:pPr>
        <w:pStyle w:val="Prrafodelista"/>
        <w:numPr>
          <w:ilvl w:val="0"/>
          <w:numId w:val="3"/>
        </w:numPr>
        <w:shd w:val="clear" w:color="auto" w:fill="FFFFFF" w:themeFill="background1"/>
        <w:spacing w:line="360" w:lineRule="auto"/>
        <w:jc w:val="both"/>
        <w:rPr>
          <w:rFonts w:ascii="Palatino Linotype" w:eastAsia="Calibri" w:hAnsi="Palatino Linotype" w:cs="Tahoma"/>
          <w:bCs/>
          <w:szCs w:val="22"/>
          <w:lang w:eastAsia="en-US"/>
        </w:rPr>
      </w:pPr>
      <w:r w:rsidRPr="00D00D35">
        <w:rPr>
          <w:rFonts w:ascii="Palatino Linotype" w:eastAsia="Calibri" w:hAnsi="Palatino Linotype" w:cs="Tahoma"/>
          <w:bCs/>
          <w:szCs w:val="22"/>
          <w:lang w:eastAsia="en-US"/>
        </w:rPr>
        <w:t xml:space="preserve">Se trate de datos personales o información privada; esto es, información concerniente a una persona física o jurídico colectiva y que esta sea identificada o identificable. </w:t>
      </w:r>
    </w:p>
    <w:p w14:paraId="4B8289F2" w14:textId="77777777" w:rsidR="008678CA" w:rsidRPr="00D00D35" w:rsidRDefault="008678CA" w:rsidP="008678CA">
      <w:pPr>
        <w:shd w:val="clear" w:color="auto" w:fill="FFFFFF" w:themeFill="background1"/>
        <w:spacing w:line="360" w:lineRule="auto"/>
        <w:jc w:val="both"/>
        <w:rPr>
          <w:rFonts w:ascii="Palatino Linotype" w:eastAsia="Calibri" w:hAnsi="Palatino Linotype" w:cs="Tahoma"/>
          <w:bCs/>
          <w:sz w:val="22"/>
          <w:szCs w:val="22"/>
          <w:lang w:eastAsia="en-US"/>
        </w:rPr>
      </w:pPr>
    </w:p>
    <w:p w14:paraId="69F2E3BA" w14:textId="77777777" w:rsidR="008678CA" w:rsidRPr="00D00D35" w:rsidRDefault="008678CA" w:rsidP="008678CA">
      <w:pPr>
        <w:pStyle w:val="Prrafodelista"/>
        <w:numPr>
          <w:ilvl w:val="0"/>
          <w:numId w:val="3"/>
        </w:numPr>
        <w:shd w:val="clear" w:color="auto" w:fill="FFFFFF" w:themeFill="background1"/>
        <w:spacing w:line="360" w:lineRule="auto"/>
        <w:jc w:val="both"/>
        <w:rPr>
          <w:rFonts w:ascii="Palatino Linotype" w:eastAsia="Calibri" w:hAnsi="Palatino Linotype" w:cs="Tahoma"/>
          <w:bCs/>
          <w:szCs w:val="22"/>
          <w:lang w:eastAsia="en-US"/>
        </w:rPr>
      </w:pPr>
      <w:r w:rsidRPr="00D00D35">
        <w:rPr>
          <w:rFonts w:ascii="Palatino Linotype" w:eastAsia="Calibri" w:hAnsi="Palatino Linotype" w:cs="Tahoma"/>
          <w:bCs/>
          <w:szCs w:val="22"/>
          <w:lang w:eastAsia="en-US"/>
        </w:rPr>
        <w:t xml:space="preserve">Para la difusión de los datos, se requiera el consentimiento del titular. </w:t>
      </w:r>
    </w:p>
    <w:p w14:paraId="2617361B" w14:textId="77777777" w:rsidR="008678CA" w:rsidRPr="00D00D35" w:rsidRDefault="008678CA" w:rsidP="008678CA">
      <w:pPr>
        <w:shd w:val="clear" w:color="auto" w:fill="FFFFFF" w:themeFill="background1"/>
        <w:spacing w:line="360" w:lineRule="auto"/>
        <w:jc w:val="both"/>
        <w:rPr>
          <w:rFonts w:ascii="Palatino Linotype" w:eastAsia="Calibri" w:hAnsi="Palatino Linotype" w:cs="Tahoma"/>
          <w:bCs/>
          <w:sz w:val="22"/>
          <w:szCs w:val="22"/>
          <w:lang w:eastAsia="en-US"/>
        </w:rPr>
      </w:pPr>
    </w:p>
    <w:p w14:paraId="638373FC" w14:textId="77777777" w:rsidR="008678CA" w:rsidRPr="00D00D35" w:rsidRDefault="008678CA" w:rsidP="008678CA">
      <w:pPr>
        <w:shd w:val="clear" w:color="auto" w:fill="FFFFFF" w:themeFill="background1"/>
        <w:spacing w:line="360" w:lineRule="auto"/>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45058401" w14:textId="77777777" w:rsidR="008678CA" w:rsidRPr="00D00D35" w:rsidRDefault="008678CA" w:rsidP="008678CA">
      <w:pPr>
        <w:shd w:val="clear" w:color="auto" w:fill="FFFFFF" w:themeFill="background1"/>
        <w:spacing w:line="360" w:lineRule="auto"/>
        <w:jc w:val="both"/>
        <w:rPr>
          <w:rFonts w:ascii="Palatino Linotype" w:eastAsia="Calibri" w:hAnsi="Palatino Linotype" w:cs="Tahoma"/>
          <w:bCs/>
          <w:sz w:val="22"/>
          <w:szCs w:val="22"/>
          <w:lang w:eastAsia="en-US"/>
        </w:rPr>
      </w:pPr>
    </w:p>
    <w:p w14:paraId="7FA6050F" w14:textId="77777777" w:rsidR="008678CA" w:rsidRPr="00D00D35" w:rsidRDefault="008678CA" w:rsidP="008678CA">
      <w:pPr>
        <w:shd w:val="clear" w:color="auto" w:fill="FFFFFF" w:themeFill="background1"/>
        <w:spacing w:line="360" w:lineRule="auto"/>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t>Además, en el artículo 5° de dicho ordenamiento jurídico, establece que es la Ley aplicable para todo tratamiento de datos personales.</w:t>
      </w:r>
    </w:p>
    <w:p w14:paraId="1F1D0377" w14:textId="77777777" w:rsidR="008678CA" w:rsidRPr="00D00D35" w:rsidRDefault="008678CA" w:rsidP="008678CA">
      <w:pPr>
        <w:shd w:val="clear" w:color="auto" w:fill="FFFFFF" w:themeFill="background1"/>
        <w:spacing w:line="360" w:lineRule="auto"/>
        <w:jc w:val="both"/>
        <w:rPr>
          <w:rFonts w:ascii="Palatino Linotype" w:eastAsia="Calibri" w:hAnsi="Palatino Linotype" w:cs="Tahoma"/>
          <w:bCs/>
          <w:sz w:val="22"/>
          <w:szCs w:val="22"/>
          <w:lang w:eastAsia="en-US"/>
        </w:rPr>
      </w:pPr>
    </w:p>
    <w:p w14:paraId="371ABF2D" w14:textId="77777777" w:rsidR="008678CA" w:rsidRPr="00D00D35" w:rsidRDefault="008678CA" w:rsidP="008678CA">
      <w:pPr>
        <w:shd w:val="clear" w:color="auto" w:fill="FFFFFF" w:themeFill="background1"/>
        <w:spacing w:line="360" w:lineRule="auto"/>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1824FE1D" w14:textId="77777777" w:rsidR="008678CA" w:rsidRPr="00D00D35" w:rsidRDefault="008678CA" w:rsidP="008678CA">
      <w:pPr>
        <w:shd w:val="clear" w:color="auto" w:fill="FFFFFF" w:themeFill="background1"/>
        <w:spacing w:line="360" w:lineRule="auto"/>
        <w:jc w:val="both"/>
        <w:rPr>
          <w:rFonts w:ascii="Palatino Linotype" w:eastAsia="Calibri" w:hAnsi="Palatino Linotype" w:cs="Tahoma"/>
          <w:bCs/>
          <w:sz w:val="22"/>
          <w:szCs w:val="22"/>
          <w:lang w:eastAsia="en-US"/>
        </w:rPr>
      </w:pPr>
    </w:p>
    <w:p w14:paraId="5E354D10" w14:textId="77777777" w:rsidR="008678CA" w:rsidRPr="00D00D35" w:rsidRDefault="008678CA" w:rsidP="008678CA">
      <w:pPr>
        <w:shd w:val="clear" w:color="auto" w:fill="FFFFFF" w:themeFill="background1"/>
        <w:spacing w:line="360" w:lineRule="auto"/>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3DDA574C" w14:textId="77777777" w:rsidR="008678CA" w:rsidRPr="00D00D35" w:rsidRDefault="008678CA" w:rsidP="008678CA">
      <w:pPr>
        <w:shd w:val="clear" w:color="auto" w:fill="FFFFFF" w:themeFill="background1"/>
        <w:spacing w:line="360" w:lineRule="auto"/>
        <w:jc w:val="both"/>
        <w:rPr>
          <w:rFonts w:ascii="Palatino Linotype" w:eastAsia="Calibri" w:hAnsi="Palatino Linotype" w:cs="Tahoma"/>
          <w:bCs/>
          <w:sz w:val="22"/>
          <w:szCs w:val="22"/>
          <w:lang w:eastAsia="en-US"/>
        </w:rPr>
      </w:pPr>
    </w:p>
    <w:p w14:paraId="7C53DB71" w14:textId="77777777" w:rsidR="008678CA" w:rsidRPr="00D00D35" w:rsidRDefault="008678CA" w:rsidP="008678CA">
      <w:pPr>
        <w:shd w:val="clear" w:color="auto" w:fill="FFFFFF" w:themeFill="background1"/>
        <w:spacing w:line="360" w:lineRule="auto"/>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38168047" w14:textId="77777777" w:rsidR="008678CA" w:rsidRPr="00D00D35" w:rsidRDefault="008678CA" w:rsidP="008678CA">
      <w:pPr>
        <w:shd w:val="clear" w:color="auto" w:fill="FFFFFF" w:themeFill="background1"/>
        <w:spacing w:line="360" w:lineRule="auto"/>
        <w:jc w:val="both"/>
        <w:rPr>
          <w:rFonts w:ascii="Palatino Linotype" w:eastAsia="Calibri" w:hAnsi="Palatino Linotype" w:cs="Tahoma"/>
          <w:bCs/>
          <w:sz w:val="22"/>
          <w:szCs w:val="22"/>
          <w:lang w:eastAsia="en-US"/>
        </w:rPr>
      </w:pPr>
    </w:p>
    <w:p w14:paraId="5243F1F1" w14:textId="77777777" w:rsidR="008678CA" w:rsidRPr="00D00D35" w:rsidRDefault="008678CA" w:rsidP="008678CA">
      <w:pPr>
        <w:shd w:val="clear" w:color="auto" w:fill="FFFFFF" w:themeFill="background1"/>
        <w:spacing w:line="360" w:lineRule="auto"/>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t>De tal suerte, las instituciones públicas tienen la doble responsabilidad, por un lado de proteger los datos personales y por otro, darles publicidad cuando la relevancia de esos datos sea de interés público.</w:t>
      </w:r>
    </w:p>
    <w:p w14:paraId="13A595B4" w14:textId="77777777" w:rsidR="008678CA" w:rsidRPr="007431AD" w:rsidRDefault="008678CA" w:rsidP="008678CA">
      <w:pPr>
        <w:shd w:val="clear" w:color="auto" w:fill="FFFFFF" w:themeFill="background1"/>
        <w:spacing w:line="360" w:lineRule="auto"/>
        <w:jc w:val="both"/>
        <w:rPr>
          <w:rFonts w:ascii="Palatino Linotype" w:eastAsia="Calibri" w:hAnsi="Palatino Linotype" w:cs="Tahoma"/>
          <w:bCs/>
          <w:sz w:val="14"/>
          <w:szCs w:val="22"/>
          <w:lang w:eastAsia="en-US"/>
        </w:rPr>
      </w:pPr>
    </w:p>
    <w:p w14:paraId="526CC420" w14:textId="77777777" w:rsidR="008678CA" w:rsidRPr="00D00D35" w:rsidRDefault="008678CA" w:rsidP="008678CA">
      <w:pPr>
        <w:shd w:val="clear" w:color="auto" w:fill="FFFFFF" w:themeFill="background1"/>
        <w:spacing w:line="360" w:lineRule="auto"/>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31ACE022" w14:textId="77777777" w:rsidR="008678CA" w:rsidRPr="00D00D35" w:rsidRDefault="008678CA" w:rsidP="008678CA">
      <w:pPr>
        <w:shd w:val="clear" w:color="auto" w:fill="FFFFFF" w:themeFill="background1"/>
        <w:spacing w:line="360" w:lineRule="auto"/>
        <w:jc w:val="both"/>
        <w:rPr>
          <w:rFonts w:ascii="Palatino Linotype" w:eastAsia="Calibri" w:hAnsi="Palatino Linotype" w:cs="Tahoma"/>
          <w:bCs/>
          <w:sz w:val="22"/>
          <w:szCs w:val="22"/>
          <w:lang w:eastAsia="en-US"/>
        </w:rPr>
      </w:pPr>
    </w:p>
    <w:p w14:paraId="501F5064" w14:textId="77777777" w:rsidR="008678CA" w:rsidRPr="00D00D35" w:rsidRDefault="008678CA" w:rsidP="008678CA">
      <w:pPr>
        <w:shd w:val="clear" w:color="auto" w:fill="FFFFFF" w:themeFill="background1"/>
        <w:spacing w:line="360" w:lineRule="auto"/>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4F0F54F8" w14:textId="77777777" w:rsidR="008678CA" w:rsidRPr="00D00D35" w:rsidRDefault="008678CA" w:rsidP="008678CA">
      <w:pPr>
        <w:shd w:val="clear" w:color="auto" w:fill="FFFFFF" w:themeFill="background1"/>
        <w:spacing w:line="360" w:lineRule="auto"/>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1A3B99B2" w14:textId="77777777" w:rsidR="008678CA" w:rsidRPr="00D00D35" w:rsidRDefault="008678CA" w:rsidP="008678CA">
      <w:pPr>
        <w:spacing w:line="360" w:lineRule="auto"/>
        <w:ind w:right="-93"/>
        <w:jc w:val="both"/>
        <w:rPr>
          <w:rFonts w:ascii="Palatino Linotype" w:hAnsi="Palatino Linotype" w:cs="Tahoma"/>
          <w:sz w:val="22"/>
          <w:szCs w:val="22"/>
        </w:rPr>
      </w:pPr>
    </w:p>
    <w:p w14:paraId="1F316AC2" w14:textId="2F4938FB" w:rsidR="00953097" w:rsidRDefault="008678CA" w:rsidP="008678CA">
      <w:pPr>
        <w:spacing w:line="360" w:lineRule="auto"/>
        <w:jc w:val="both"/>
        <w:rPr>
          <w:rFonts w:ascii="Palatino Linotype" w:eastAsia="Calibri" w:hAnsi="Palatino Linotype" w:cs="Tahoma"/>
          <w:bCs/>
          <w:sz w:val="22"/>
          <w:szCs w:val="22"/>
          <w:lang w:eastAsia="en-US"/>
        </w:rPr>
      </w:pPr>
      <w:r w:rsidRPr="00D00D35">
        <w:rPr>
          <w:rFonts w:ascii="Palatino Linotype" w:hAnsi="Palatino Linotype" w:cs="Tahoma"/>
          <w:sz w:val="22"/>
          <w:szCs w:val="22"/>
        </w:rPr>
        <w:t>Bajo ese contexto, se analizarán si los datos contenidos</w:t>
      </w:r>
      <w:r w:rsidR="00933CDF">
        <w:rPr>
          <w:rFonts w:ascii="Palatino Linotype" w:hAnsi="Palatino Linotype" w:cs="Tahoma"/>
          <w:sz w:val="22"/>
          <w:szCs w:val="22"/>
        </w:rPr>
        <w:t xml:space="preserve"> en los documentos </w:t>
      </w:r>
      <w:r w:rsidR="003E78AD">
        <w:rPr>
          <w:rFonts w:ascii="Palatino Linotype" w:hAnsi="Palatino Linotype" w:cs="Tahoma"/>
          <w:sz w:val="22"/>
          <w:szCs w:val="22"/>
        </w:rPr>
        <w:t>entregados durante la substanciación del medio de impugnación, deben ser considerados confidenciales o públicos</w:t>
      </w:r>
      <w:r w:rsidR="004C1329">
        <w:rPr>
          <w:rFonts w:ascii="Palatino Linotype" w:hAnsi="Palatino Linotype" w:cs="Tahoma"/>
          <w:sz w:val="22"/>
          <w:szCs w:val="22"/>
        </w:rPr>
        <w:t>.</w:t>
      </w:r>
    </w:p>
    <w:p w14:paraId="45D95AAF" w14:textId="77777777" w:rsidR="00953097" w:rsidRDefault="00953097" w:rsidP="007E5EF1">
      <w:pPr>
        <w:spacing w:line="360" w:lineRule="auto"/>
        <w:jc w:val="both"/>
        <w:rPr>
          <w:rFonts w:ascii="Palatino Linotype" w:eastAsia="Calibri" w:hAnsi="Palatino Linotype" w:cs="Tahoma"/>
          <w:bCs/>
          <w:sz w:val="22"/>
          <w:szCs w:val="22"/>
          <w:lang w:eastAsia="en-US"/>
        </w:rPr>
      </w:pPr>
    </w:p>
    <w:p w14:paraId="2C9F58B3" w14:textId="4C611AB3" w:rsidR="00A50656" w:rsidRPr="00A50656" w:rsidRDefault="00771842" w:rsidP="00A50656">
      <w:pPr>
        <w:numPr>
          <w:ilvl w:val="0"/>
          <w:numId w:val="4"/>
        </w:num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C</w:t>
      </w:r>
      <w:r w:rsidR="00A50656">
        <w:rPr>
          <w:rFonts w:ascii="Palatino Linotype" w:eastAsia="Calibri" w:hAnsi="Palatino Linotype" w:cs="Tahoma"/>
          <w:b/>
          <w:bCs/>
          <w:sz w:val="22"/>
          <w:szCs w:val="22"/>
          <w:lang w:eastAsia="en-US"/>
        </w:rPr>
        <w:t xml:space="preserve">uenta </w:t>
      </w:r>
      <w:r>
        <w:rPr>
          <w:rFonts w:ascii="Palatino Linotype" w:eastAsia="Calibri" w:hAnsi="Palatino Linotype" w:cs="Tahoma"/>
          <w:b/>
          <w:bCs/>
          <w:sz w:val="22"/>
          <w:szCs w:val="22"/>
          <w:lang w:eastAsia="en-US"/>
        </w:rPr>
        <w:t xml:space="preserve"> bancaria </w:t>
      </w:r>
      <w:r w:rsidR="00CD6CEB">
        <w:rPr>
          <w:rFonts w:ascii="Palatino Linotype" w:eastAsia="Calibri" w:hAnsi="Palatino Linotype" w:cs="Tahoma"/>
          <w:b/>
          <w:bCs/>
          <w:sz w:val="22"/>
          <w:szCs w:val="22"/>
          <w:lang w:eastAsia="en-US"/>
        </w:rPr>
        <w:t>de empleados y proveedores.</w:t>
      </w:r>
    </w:p>
    <w:p w14:paraId="467B8259" w14:textId="77777777" w:rsidR="00715894" w:rsidRDefault="00715894" w:rsidP="007E5EF1">
      <w:pPr>
        <w:spacing w:line="360" w:lineRule="auto"/>
        <w:jc w:val="both"/>
        <w:rPr>
          <w:rFonts w:ascii="Palatino Linotype" w:eastAsia="Calibri" w:hAnsi="Palatino Linotype" w:cs="Tahoma"/>
          <w:bCs/>
          <w:sz w:val="22"/>
          <w:szCs w:val="22"/>
          <w:lang w:eastAsia="en-US"/>
        </w:rPr>
      </w:pPr>
    </w:p>
    <w:p w14:paraId="3ECB12A8" w14:textId="0526817E" w:rsidR="00CD6CEB" w:rsidRPr="00CD6CEB" w:rsidRDefault="00CD6CEB" w:rsidP="00CD6CEB">
      <w:pPr>
        <w:spacing w:line="360" w:lineRule="auto"/>
        <w:jc w:val="both"/>
        <w:rPr>
          <w:rFonts w:ascii="Palatino Linotype" w:eastAsia="Calibri" w:hAnsi="Palatino Linotype" w:cs="Tahoma"/>
          <w:bCs/>
          <w:sz w:val="22"/>
          <w:szCs w:val="22"/>
          <w:lang w:eastAsia="en-US"/>
        </w:rPr>
      </w:pPr>
      <w:r w:rsidRPr="00CD6CEB">
        <w:rPr>
          <w:rFonts w:ascii="Palatino Linotype" w:eastAsia="Calibri" w:hAnsi="Palatino Linotype" w:cs="Tahoma"/>
          <w:bCs/>
          <w:sz w:val="22"/>
          <w:szCs w:val="22"/>
          <w:lang w:eastAsia="en-US"/>
        </w:rPr>
        <w:t xml:space="preserve">Al respecto, se estima que </w:t>
      </w:r>
      <w:r w:rsidR="00301D30">
        <w:rPr>
          <w:rFonts w:ascii="Palatino Linotype" w:eastAsia="Calibri" w:hAnsi="Palatino Linotype" w:cs="Tahoma"/>
          <w:bCs/>
          <w:sz w:val="22"/>
          <w:szCs w:val="22"/>
          <w:lang w:eastAsia="en-US"/>
        </w:rPr>
        <w:t>dicho dato</w:t>
      </w:r>
      <w:r w:rsidRPr="00CD6CEB">
        <w:rPr>
          <w:rFonts w:ascii="Palatino Linotype" w:eastAsia="Calibri" w:hAnsi="Palatino Linotype" w:cs="Tahoma"/>
          <w:bCs/>
          <w:sz w:val="22"/>
          <w:szCs w:val="22"/>
          <w:lang w:eastAsia="en-US"/>
        </w:rPr>
        <w:t xml:space="preserve"> se relacionan con hechos y actos de carácter económico, pues los mismos darían cuenta, de la relación que tiene una institución financiero con un particular</w:t>
      </w:r>
      <w:r w:rsidR="00301D30">
        <w:rPr>
          <w:rFonts w:ascii="Palatino Linotype" w:eastAsia="Calibri" w:hAnsi="Palatino Linotype" w:cs="Tahoma"/>
          <w:bCs/>
          <w:sz w:val="22"/>
          <w:szCs w:val="22"/>
          <w:lang w:eastAsia="en-US"/>
        </w:rPr>
        <w:t>, ya sea persona física o moral</w:t>
      </w:r>
      <w:r w:rsidRPr="00CD6CEB">
        <w:rPr>
          <w:rFonts w:ascii="Palatino Linotype" w:eastAsia="Calibri" w:hAnsi="Palatino Linotype" w:cs="Tahoma"/>
          <w:bCs/>
          <w:sz w:val="22"/>
          <w:szCs w:val="22"/>
          <w:lang w:eastAsia="en-US"/>
        </w:rPr>
        <w:t>; además, que con dicha información se podría obtener los recursos enviados a las órdenes de cargo, pago de nómina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r w:rsidR="00C81A03">
        <w:rPr>
          <w:rFonts w:ascii="Palatino Linotype" w:eastAsia="Calibri" w:hAnsi="Palatino Linotype" w:cs="Tahoma"/>
          <w:bCs/>
          <w:sz w:val="22"/>
          <w:szCs w:val="22"/>
          <w:lang w:eastAsia="en-US"/>
        </w:rPr>
        <w:t>.</w:t>
      </w:r>
    </w:p>
    <w:p w14:paraId="0F979E96" w14:textId="77777777" w:rsidR="00CD6CEB" w:rsidRPr="00CD6CEB" w:rsidRDefault="00CD6CEB" w:rsidP="00CD6CEB">
      <w:pPr>
        <w:spacing w:line="360" w:lineRule="auto"/>
        <w:jc w:val="both"/>
        <w:rPr>
          <w:rFonts w:ascii="Palatino Linotype" w:eastAsia="Calibri" w:hAnsi="Palatino Linotype" w:cs="Tahoma"/>
          <w:bCs/>
          <w:sz w:val="22"/>
          <w:szCs w:val="22"/>
          <w:lang w:eastAsia="en-US"/>
        </w:rPr>
      </w:pPr>
      <w:r w:rsidRPr="00CD6CEB">
        <w:rPr>
          <w:rFonts w:ascii="Palatino Linotype" w:eastAsia="Calibri" w:hAnsi="Palatino Linotype" w:cs="Tahoma"/>
          <w:bCs/>
          <w:sz w:val="22"/>
          <w:szCs w:val="22"/>
          <w:lang w:eastAsia="en-US"/>
        </w:rPr>
        <w:t> </w:t>
      </w:r>
    </w:p>
    <w:p w14:paraId="46AB9504" w14:textId="77777777" w:rsidR="00CD6CEB" w:rsidRPr="00CD6CEB" w:rsidRDefault="00CD6CEB" w:rsidP="00CA65DB">
      <w:pPr>
        <w:widowControl w:val="0"/>
        <w:spacing w:line="360" w:lineRule="auto"/>
        <w:jc w:val="both"/>
        <w:rPr>
          <w:rFonts w:ascii="Palatino Linotype" w:eastAsia="Calibri" w:hAnsi="Palatino Linotype" w:cs="Tahoma"/>
          <w:bCs/>
          <w:sz w:val="22"/>
          <w:szCs w:val="22"/>
          <w:lang w:eastAsia="en-US"/>
        </w:rPr>
      </w:pPr>
      <w:r w:rsidRPr="00CD6CEB">
        <w:rPr>
          <w:rFonts w:ascii="Palatino Linotype" w:eastAsia="Calibri" w:hAnsi="Palatino Linotype" w:cs="Tahoma"/>
          <w:bCs/>
          <w:sz w:val="22"/>
          <w:szCs w:val="22"/>
          <w:lang w:eastAsia="en-US"/>
        </w:rPr>
        <w:t>A mayor abundamiento, resulta necesario traer a colación el Criterio 10/17 emitido por el Instituto Nacional de Transparencia, Acceso a la Información y Protección de Datos Personales, mismo que establece lo siguiente:</w:t>
      </w:r>
    </w:p>
    <w:p w14:paraId="3F80A0F5" w14:textId="77777777" w:rsidR="00CD6CEB" w:rsidRPr="00CD6CEB" w:rsidRDefault="00CD6CEB" w:rsidP="00CD6CEB">
      <w:pPr>
        <w:spacing w:line="360" w:lineRule="auto"/>
        <w:jc w:val="both"/>
        <w:rPr>
          <w:rFonts w:ascii="Palatino Linotype" w:eastAsia="Calibri" w:hAnsi="Palatino Linotype" w:cs="Tahoma"/>
          <w:bCs/>
          <w:sz w:val="22"/>
          <w:szCs w:val="22"/>
          <w:lang w:eastAsia="en-US"/>
        </w:rPr>
      </w:pPr>
      <w:r w:rsidRPr="00CD6CEB">
        <w:rPr>
          <w:rFonts w:ascii="Palatino Linotype" w:eastAsia="Calibri" w:hAnsi="Palatino Linotype" w:cs="Tahoma"/>
          <w:bCs/>
          <w:sz w:val="22"/>
          <w:szCs w:val="22"/>
          <w:lang w:eastAsia="en-US"/>
        </w:rPr>
        <w:t> </w:t>
      </w:r>
    </w:p>
    <w:p w14:paraId="44AB9D10" w14:textId="77777777" w:rsidR="00CD6CEB" w:rsidRPr="00CD6CEB" w:rsidRDefault="00CD6CEB" w:rsidP="00CD6CEB">
      <w:pPr>
        <w:spacing w:line="360" w:lineRule="auto"/>
        <w:ind w:left="567" w:right="567"/>
        <w:jc w:val="both"/>
        <w:rPr>
          <w:rFonts w:ascii="Palatino Linotype" w:eastAsia="Calibri" w:hAnsi="Palatino Linotype" w:cs="Tahoma"/>
          <w:bCs/>
          <w:i/>
          <w:sz w:val="22"/>
          <w:szCs w:val="22"/>
          <w:lang w:eastAsia="en-US"/>
        </w:rPr>
      </w:pPr>
      <w:r w:rsidRPr="00CD6CEB">
        <w:rPr>
          <w:rFonts w:ascii="Palatino Linotype" w:eastAsia="Calibri" w:hAnsi="Palatino Linotype" w:cs="Tahoma"/>
          <w:bCs/>
          <w:i/>
          <w:sz w:val="22"/>
          <w:szCs w:val="22"/>
          <w:lang w:eastAsia="en-US"/>
        </w:rPr>
        <w:t>“</w:t>
      </w:r>
      <w:r w:rsidRPr="00CD6CEB">
        <w:rPr>
          <w:rFonts w:ascii="Palatino Linotype" w:eastAsia="Calibri" w:hAnsi="Palatino Linotype" w:cs="Tahoma"/>
          <w:b/>
          <w:bCs/>
          <w:i/>
          <w:sz w:val="22"/>
          <w:szCs w:val="22"/>
          <w:lang w:eastAsia="en-US"/>
        </w:rPr>
        <w:t>Cuentas bancarias y/o CLABE interbancaria de personas físicas y morales privadas.</w:t>
      </w:r>
      <w:r w:rsidRPr="00CD6CEB">
        <w:rPr>
          <w:rFonts w:ascii="Palatino Linotype" w:eastAsia="Calibri" w:hAnsi="Palatino Linotype" w:cs="Tahoma"/>
          <w:bCs/>
          <w:i/>
          <w:sz w:val="22"/>
          <w:szCs w:val="22"/>
          <w:lang w:eastAsia="en-US"/>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06B54249" w14:textId="77777777" w:rsidR="00CD6CEB" w:rsidRPr="00CD6CEB" w:rsidRDefault="00CD6CEB" w:rsidP="00CD6CEB">
      <w:pPr>
        <w:spacing w:line="360" w:lineRule="auto"/>
        <w:jc w:val="both"/>
        <w:rPr>
          <w:rFonts w:ascii="Palatino Linotype" w:eastAsia="Calibri" w:hAnsi="Palatino Linotype" w:cs="Tahoma"/>
          <w:bCs/>
          <w:sz w:val="22"/>
          <w:szCs w:val="22"/>
          <w:lang w:eastAsia="en-US"/>
        </w:rPr>
      </w:pPr>
      <w:r w:rsidRPr="00CD6CEB">
        <w:rPr>
          <w:rFonts w:ascii="Palatino Linotype" w:eastAsia="Calibri" w:hAnsi="Palatino Linotype" w:cs="Tahoma"/>
          <w:bCs/>
          <w:sz w:val="22"/>
          <w:szCs w:val="22"/>
          <w:lang w:eastAsia="en-US"/>
        </w:rPr>
        <w:t> </w:t>
      </w:r>
    </w:p>
    <w:p w14:paraId="72BCAB54" w14:textId="77777777" w:rsidR="00CD6CEB" w:rsidRPr="00CD6CEB" w:rsidRDefault="00CD6CEB" w:rsidP="00CD6CEB">
      <w:pPr>
        <w:spacing w:line="360" w:lineRule="auto"/>
        <w:jc w:val="both"/>
        <w:rPr>
          <w:rFonts w:ascii="Palatino Linotype" w:eastAsia="Calibri" w:hAnsi="Palatino Linotype" w:cs="Tahoma"/>
          <w:bCs/>
          <w:sz w:val="22"/>
          <w:szCs w:val="22"/>
          <w:lang w:eastAsia="en-US"/>
        </w:rPr>
      </w:pPr>
      <w:r w:rsidRPr="00CD6CEB">
        <w:rPr>
          <w:rFonts w:ascii="Palatino Linotype" w:eastAsia="Calibri" w:hAnsi="Palatino Linotype" w:cs="Tahoma"/>
          <w:bCs/>
          <w:sz w:val="22"/>
          <w:szCs w:val="22"/>
          <w:lang w:eastAsia="en-US"/>
        </w:rPr>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3720F7B7" w14:textId="77777777" w:rsidR="00CD6CEB" w:rsidRDefault="00CD6CEB" w:rsidP="007E5EF1">
      <w:pPr>
        <w:spacing w:line="360" w:lineRule="auto"/>
        <w:jc w:val="both"/>
        <w:rPr>
          <w:rFonts w:ascii="Palatino Linotype" w:eastAsia="Calibri" w:hAnsi="Palatino Linotype" w:cs="Tahoma"/>
          <w:bCs/>
          <w:sz w:val="22"/>
          <w:szCs w:val="22"/>
          <w:lang w:eastAsia="en-US"/>
        </w:rPr>
      </w:pPr>
    </w:p>
    <w:p w14:paraId="212FC80B" w14:textId="5786E1B3" w:rsidR="00771842" w:rsidRDefault="00771842" w:rsidP="00771842">
      <w:pPr>
        <w:numPr>
          <w:ilvl w:val="0"/>
          <w:numId w:val="4"/>
        </w:numPr>
        <w:spacing w:line="360" w:lineRule="auto"/>
        <w:jc w:val="both"/>
        <w:rPr>
          <w:rFonts w:ascii="Palatino Linotype" w:eastAsia="Calibri" w:hAnsi="Palatino Linotype" w:cs="Tahoma"/>
          <w:b/>
          <w:bCs/>
          <w:sz w:val="22"/>
          <w:szCs w:val="22"/>
          <w:lang w:eastAsia="en-US"/>
        </w:rPr>
      </w:pPr>
      <w:r w:rsidRPr="00771842">
        <w:rPr>
          <w:rFonts w:ascii="Palatino Linotype" w:eastAsia="Calibri" w:hAnsi="Palatino Linotype" w:cs="Tahoma"/>
          <w:b/>
          <w:bCs/>
          <w:sz w:val="22"/>
          <w:szCs w:val="22"/>
          <w:lang w:eastAsia="en-US"/>
        </w:rPr>
        <w:t xml:space="preserve">Cuenta  bancaria </w:t>
      </w:r>
      <w:r>
        <w:rPr>
          <w:rFonts w:ascii="Palatino Linotype" w:eastAsia="Calibri" w:hAnsi="Palatino Linotype" w:cs="Tahoma"/>
          <w:b/>
          <w:bCs/>
          <w:sz w:val="22"/>
          <w:szCs w:val="22"/>
          <w:lang w:eastAsia="en-US"/>
        </w:rPr>
        <w:t>del Sujeto Obligado.</w:t>
      </w:r>
    </w:p>
    <w:p w14:paraId="34D7D804" w14:textId="77777777" w:rsidR="00771842" w:rsidRDefault="00771842" w:rsidP="00771842">
      <w:pPr>
        <w:spacing w:line="360" w:lineRule="auto"/>
        <w:jc w:val="both"/>
        <w:rPr>
          <w:rFonts w:ascii="Palatino Linotype" w:eastAsia="Calibri" w:hAnsi="Palatino Linotype" w:cs="Tahoma"/>
          <w:b/>
          <w:bCs/>
          <w:sz w:val="22"/>
          <w:szCs w:val="22"/>
          <w:lang w:eastAsia="en-US"/>
        </w:rPr>
      </w:pPr>
    </w:p>
    <w:p w14:paraId="55218918" w14:textId="3396BCC5" w:rsidR="00771842" w:rsidRPr="00771842" w:rsidRDefault="00771842" w:rsidP="00771842">
      <w:pPr>
        <w:spacing w:line="360" w:lineRule="auto"/>
        <w:jc w:val="both"/>
        <w:rPr>
          <w:rFonts w:ascii="Palatino Linotype" w:eastAsia="Calibri" w:hAnsi="Palatino Linotype" w:cs="Tahoma"/>
          <w:bCs/>
          <w:sz w:val="22"/>
          <w:szCs w:val="22"/>
          <w:lang w:eastAsia="en-US"/>
        </w:rPr>
      </w:pPr>
      <w:r w:rsidRPr="00771842">
        <w:rPr>
          <w:rFonts w:ascii="Palatino Linotype" w:eastAsia="Calibri" w:hAnsi="Palatino Linotype" w:cs="Tahoma"/>
          <w:bCs/>
          <w:sz w:val="22"/>
          <w:szCs w:val="22"/>
          <w:lang w:eastAsia="en-US"/>
        </w:rPr>
        <w:t xml:space="preserve">En relación con el número de cuenta </w:t>
      </w:r>
      <w:r>
        <w:rPr>
          <w:rFonts w:ascii="Palatino Linotype" w:eastAsia="Calibri" w:hAnsi="Palatino Linotype" w:cs="Tahoma"/>
          <w:bCs/>
          <w:sz w:val="22"/>
          <w:szCs w:val="22"/>
          <w:lang w:eastAsia="en-US"/>
        </w:rPr>
        <w:t>del Sistema Municipal para el Desarrollo Integral de la Familia de Tlalnepantla de Baz,</w:t>
      </w:r>
      <w:r w:rsidRPr="00771842">
        <w:rPr>
          <w:rFonts w:ascii="Palatino Linotype" w:eastAsia="Calibri" w:hAnsi="Palatino Linotype" w:cs="Tahoma"/>
          <w:bCs/>
          <w:sz w:val="22"/>
          <w:szCs w:val="22"/>
          <w:lang w:eastAsia="en-US"/>
        </w:rPr>
        <w:t xml:space="preserve"> en donde reciben o transfieren recursos públicos, debe señalarse que la misma es considerada como información pública, pues su difusión favorece la rendición de cuentas al transparentar la forma en que se administran los recursos públicos, razón por la cual no pueden considerarse como información clasificada.</w:t>
      </w:r>
      <w:r w:rsidR="001471BE">
        <w:rPr>
          <w:rFonts w:ascii="Palatino Linotype" w:eastAsia="Calibri" w:hAnsi="Palatino Linotype" w:cs="Tahoma"/>
          <w:bCs/>
          <w:sz w:val="22"/>
          <w:szCs w:val="22"/>
          <w:lang w:eastAsia="en-US"/>
        </w:rPr>
        <w:t xml:space="preserve"> </w:t>
      </w:r>
      <w:r w:rsidRPr="00771842">
        <w:rPr>
          <w:rFonts w:ascii="Palatino Linotype" w:eastAsia="Calibri" w:hAnsi="Palatino Linotype" w:cs="Tahoma"/>
          <w:bCs/>
          <w:sz w:val="22"/>
          <w:szCs w:val="22"/>
          <w:lang w:eastAsia="en-US"/>
        </w:rPr>
        <w:t xml:space="preserve">Lo anterior </w:t>
      </w:r>
      <w:r w:rsidR="001471BE">
        <w:rPr>
          <w:rFonts w:ascii="Palatino Linotype" w:eastAsia="Calibri" w:hAnsi="Palatino Linotype" w:cs="Tahoma"/>
          <w:bCs/>
          <w:sz w:val="22"/>
          <w:szCs w:val="22"/>
          <w:lang w:eastAsia="en-US"/>
        </w:rPr>
        <w:t>se robustece con el</w:t>
      </w:r>
      <w:r w:rsidRPr="00771842">
        <w:rPr>
          <w:rFonts w:ascii="Palatino Linotype" w:eastAsia="Calibri" w:hAnsi="Palatino Linotype" w:cs="Tahoma"/>
          <w:bCs/>
          <w:sz w:val="22"/>
          <w:szCs w:val="22"/>
          <w:lang w:eastAsia="en-US"/>
        </w:rPr>
        <w:t xml:space="preserve"> Criterio 11/17</w:t>
      </w:r>
      <w:r w:rsidR="001471BE">
        <w:rPr>
          <w:rFonts w:ascii="Palatino Linotype" w:eastAsia="Calibri" w:hAnsi="Palatino Linotype" w:cs="Tahoma"/>
          <w:bCs/>
          <w:sz w:val="22"/>
          <w:szCs w:val="22"/>
          <w:lang w:eastAsia="en-US"/>
        </w:rPr>
        <w:t>, emitido por el Instituto Nacional de Transparencia, Acceso a la Información y Protección de Datos Personales</w:t>
      </w:r>
      <w:r w:rsidRPr="00771842">
        <w:rPr>
          <w:rFonts w:ascii="Palatino Linotype" w:eastAsia="Calibri" w:hAnsi="Palatino Linotype" w:cs="Tahoma"/>
          <w:bCs/>
          <w:sz w:val="22"/>
          <w:szCs w:val="22"/>
          <w:lang w:eastAsia="en-US"/>
        </w:rPr>
        <w:t>, mismo que a la letra señala:</w:t>
      </w:r>
    </w:p>
    <w:p w14:paraId="029531DE" w14:textId="77777777" w:rsidR="00771842" w:rsidRPr="001471BE" w:rsidRDefault="00771842" w:rsidP="00771842">
      <w:pPr>
        <w:spacing w:line="360" w:lineRule="auto"/>
        <w:jc w:val="both"/>
        <w:rPr>
          <w:rFonts w:ascii="Palatino Linotype" w:eastAsia="Calibri" w:hAnsi="Palatino Linotype" w:cs="Tahoma"/>
          <w:bCs/>
          <w:i/>
          <w:sz w:val="22"/>
          <w:szCs w:val="22"/>
          <w:lang w:eastAsia="en-US"/>
        </w:rPr>
      </w:pPr>
    </w:p>
    <w:p w14:paraId="30A6C473" w14:textId="3BFAD69C" w:rsidR="00771842" w:rsidRPr="001471BE" w:rsidRDefault="001471BE" w:rsidP="001471BE">
      <w:pPr>
        <w:spacing w:line="360" w:lineRule="auto"/>
        <w:ind w:left="567" w:right="567"/>
        <w:jc w:val="both"/>
        <w:rPr>
          <w:rFonts w:ascii="Palatino Linotype" w:eastAsia="Calibri" w:hAnsi="Palatino Linotype" w:cs="Tahoma"/>
          <w:bCs/>
          <w:i/>
          <w:sz w:val="22"/>
          <w:szCs w:val="22"/>
          <w:lang w:eastAsia="en-US"/>
        </w:rPr>
      </w:pPr>
      <w:r>
        <w:rPr>
          <w:rFonts w:ascii="Palatino Linotype" w:eastAsia="Calibri" w:hAnsi="Palatino Linotype" w:cs="Tahoma"/>
          <w:b/>
          <w:bCs/>
          <w:i/>
          <w:sz w:val="22"/>
          <w:szCs w:val="22"/>
          <w:lang w:eastAsia="en-US"/>
        </w:rPr>
        <w:t>“</w:t>
      </w:r>
      <w:r w:rsidR="00771842" w:rsidRPr="001471BE">
        <w:rPr>
          <w:rFonts w:ascii="Palatino Linotype" w:eastAsia="Calibri" w:hAnsi="Palatino Linotype" w:cs="Tahoma"/>
          <w:b/>
          <w:bCs/>
          <w:i/>
          <w:sz w:val="22"/>
          <w:szCs w:val="22"/>
          <w:lang w:eastAsia="en-US"/>
        </w:rPr>
        <w:t>Cuentas bancarias y/o CLABE interbancaria de sujetos obligados que reciben y/o transfieren recursos públicos, son información pública.</w:t>
      </w:r>
      <w:r w:rsidR="00771842" w:rsidRPr="001471BE">
        <w:rPr>
          <w:rFonts w:ascii="Palatino Linotype" w:eastAsia="Calibri" w:hAnsi="Palatino Linotype" w:cs="Tahoma"/>
          <w:bCs/>
          <w:i/>
          <w:sz w:val="22"/>
          <w:szCs w:val="22"/>
          <w:lang w:eastAsia="en-US"/>
        </w:rPr>
        <w:t xml:space="preserve"> La difusión de las cuentas bancarias y claves interbancarias pertenecientes a un sujeto obligado favorece la rendición de cuentas al transparentar la forma en que se administran los recursos públicos, </w:t>
      </w:r>
      <w:r w:rsidR="00771842" w:rsidRPr="001471BE">
        <w:rPr>
          <w:rFonts w:ascii="Palatino Linotype" w:eastAsia="Calibri" w:hAnsi="Palatino Linotype" w:cs="Tahoma"/>
          <w:bCs/>
          <w:i/>
          <w:sz w:val="22"/>
          <w:szCs w:val="22"/>
          <w:u w:val="single"/>
          <w:lang w:eastAsia="en-US"/>
        </w:rPr>
        <w:t>razón por la cual no pueden considerarse como información clasificada.</w:t>
      </w:r>
      <w:r>
        <w:rPr>
          <w:rFonts w:ascii="Palatino Linotype" w:eastAsia="Calibri" w:hAnsi="Palatino Linotype" w:cs="Tahoma"/>
          <w:bCs/>
          <w:i/>
          <w:sz w:val="22"/>
          <w:szCs w:val="22"/>
          <w:lang w:eastAsia="en-US"/>
        </w:rPr>
        <w:t>”</w:t>
      </w:r>
    </w:p>
    <w:p w14:paraId="6C8D7E78" w14:textId="77777777" w:rsidR="00771842" w:rsidRPr="00771842" w:rsidRDefault="00771842" w:rsidP="00771842">
      <w:pPr>
        <w:spacing w:line="360" w:lineRule="auto"/>
        <w:jc w:val="both"/>
        <w:rPr>
          <w:rFonts w:ascii="Palatino Linotype" w:eastAsia="Calibri" w:hAnsi="Palatino Linotype" w:cs="Tahoma"/>
          <w:b/>
          <w:bCs/>
          <w:sz w:val="22"/>
          <w:szCs w:val="22"/>
          <w:lang w:eastAsia="en-US"/>
        </w:rPr>
      </w:pPr>
    </w:p>
    <w:p w14:paraId="328E9D74" w14:textId="7B8AC198" w:rsidR="00A50656" w:rsidRDefault="003B0325" w:rsidP="007E5EF1">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tales circunstancias, no puede ser considera como información confidencial el número de cuenta del Sujeto Obligado y por lo tanto, no procede su clasificación en términos del artículo 143, fracción I de la Ley de Transparencia y Acceso a la Información Pública del Estado de México y Municipios.</w:t>
      </w:r>
    </w:p>
    <w:p w14:paraId="243B27E9" w14:textId="77777777" w:rsidR="00A50656" w:rsidRPr="005B7EC2" w:rsidRDefault="00A50656" w:rsidP="007E5EF1">
      <w:pPr>
        <w:spacing w:line="360" w:lineRule="auto"/>
        <w:jc w:val="both"/>
        <w:rPr>
          <w:rFonts w:ascii="Palatino Linotype" w:eastAsia="Calibri" w:hAnsi="Palatino Linotype" w:cs="Tahoma"/>
          <w:bCs/>
          <w:sz w:val="22"/>
          <w:szCs w:val="22"/>
          <w:lang w:eastAsia="en-US"/>
        </w:rPr>
      </w:pPr>
    </w:p>
    <w:p w14:paraId="0B445FB9" w14:textId="328E9856" w:rsidR="00715894" w:rsidRPr="005B7EC2" w:rsidRDefault="00B113A4" w:rsidP="00910F04">
      <w:pPr>
        <w:pStyle w:val="Prrafodelista"/>
        <w:numPr>
          <w:ilvl w:val="0"/>
          <w:numId w:val="4"/>
        </w:numPr>
        <w:spacing w:line="360" w:lineRule="auto"/>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t>Nombre de personas físicas</w:t>
      </w:r>
      <w:r w:rsidR="00BE27D1">
        <w:rPr>
          <w:rFonts w:ascii="Palatino Linotype" w:eastAsia="Calibri" w:hAnsi="Palatino Linotype" w:cs="Tahoma"/>
          <w:b/>
          <w:bCs/>
          <w:szCs w:val="22"/>
          <w:lang w:eastAsia="en-US"/>
        </w:rPr>
        <w:t xml:space="preserve"> empleados,</w:t>
      </w:r>
      <w:r>
        <w:rPr>
          <w:rFonts w:ascii="Palatino Linotype" w:eastAsia="Calibri" w:hAnsi="Palatino Linotype" w:cs="Tahoma"/>
          <w:b/>
          <w:bCs/>
          <w:szCs w:val="22"/>
          <w:lang w:eastAsia="en-US"/>
        </w:rPr>
        <w:t xml:space="preserve"> proveedores y que recibieron recursos públicos por brindar apoyo en actividades dentr</w:t>
      </w:r>
      <w:r w:rsidR="00BE27D1">
        <w:rPr>
          <w:rFonts w:ascii="Palatino Linotype" w:eastAsia="Calibri" w:hAnsi="Palatino Linotype" w:cs="Tahoma"/>
          <w:b/>
          <w:bCs/>
          <w:szCs w:val="22"/>
          <w:lang w:eastAsia="en-US"/>
        </w:rPr>
        <w:t>o del Sistema Municipal para el Desarrollo Integral de la Familia de Tlalnepantla de Baz.</w:t>
      </w:r>
    </w:p>
    <w:p w14:paraId="204A4F16" w14:textId="77777777" w:rsidR="005039BD" w:rsidRDefault="005039BD" w:rsidP="007E5EF1">
      <w:pPr>
        <w:spacing w:line="360" w:lineRule="auto"/>
        <w:jc w:val="both"/>
        <w:rPr>
          <w:rFonts w:ascii="Palatino Linotype" w:eastAsia="Calibri" w:hAnsi="Palatino Linotype" w:cs="Tahoma"/>
          <w:b/>
          <w:bCs/>
          <w:sz w:val="22"/>
          <w:szCs w:val="22"/>
          <w:lang w:eastAsia="en-US"/>
        </w:rPr>
      </w:pPr>
    </w:p>
    <w:p w14:paraId="3D94F898" w14:textId="77777777" w:rsidR="002E3C0F" w:rsidRPr="00B6393F" w:rsidRDefault="002E3C0F" w:rsidP="002E3C0F">
      <w:pPr>
        <w:spacing w:line="360" w:lineRule="auto"/>
        <w:ind w:right="-93"/>
        <w:jc w:val="both"/>
        <w:rPr>
          <w:rFonts w:ascii="Palatino Linotype" w:eastAsia="Calibri" w:hAnsi="Palatino Linotype" w:cs="Tahoma"/>
          <w:bCs/>
          <w:sz w:val="22"/>
          <w:szCs w:val="22"/>
          <w:lang w:val="es-ES_tradnl" w:eastAsia="en-US"/>
        </w:rPr>
      </w:pPr>
      <w:r w:rsidRPr="00B6393F">
        <w:rPr>
          <w:rFonts w:ascii="Palatino Linotype" w:eastAsia="Calibri" w:hAnsi="Palatino Linotype" w:cs="Tahoma"/>
          <w:bCs/>
          <w:sz w:val="22"/>
          <w:szCs w:val="22"/>
          <w:lang w:eastAsia="en-US"/>
        </w:rPr>
        <w:t xml:space="preserve">Al respecto, cabe precisar que el nombre se integra </w:t>
      </w:r>
      <w:r w:rsidRPr="00B6393F">
        <w:rPr>
          <w:rFonts w:ascii="Palatino Linotype" w:eastAsia="Calibri" w:hAnsi="Palatino Linotype" w:cs="Tahoma"/>
          <w:bCs/>
          <w:sz w:val="22"/>
          <w:szCs w:val="22"/>
          <w:lang w:val="es-ES_tradnl" w:eastAsia="en-US"/>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B6393F">
        <w:rPr>
          <w:rFonts w:ascii="Palatino Linotype" w:eastAsia="Calibri" w:hAnsi="Palatino Linotype" w:cs="Tahoma"/>
          <w:bCs/>
          <w:i/>
          <w:sz w:val="22"/>
          <w:szCs w:val="22"/>
          <w:lang w:val="es-ES_tradnl" w:eastAsia="en-US"/>
        </w:rPr>
        <w:t>per se</w:t>
      </w:r>
      <w:r w:rsidRPr="00B6393F">
        <w:rPr>
          <w:rFonts w:ascii="Palatino Linotype" w:eastAsia="Calibri" w:hAnsi="Palatino Linotype" w:cs="Tahoma"/>
          <w:bCs/>
          <w:sz w:val="22"/>
          <w:szCs w:val="22"/>
          <w:lang w:val="es-ES_tradnl" w:eastAsia="en-US"/>
        </w:rPr>
        <w:t xml:space="preserve"> es un elemento que hace a una persona física identificada o identificable.</w:t>
      </w:r>
    </w:p>
    <w:p w14:paraId="1711C666" w14:textId="77777777" w:rsidR="002E3C0F" w:rsidRPr="00B6393F" w:rsidRDefault="002E3C0F" w:rsidP="002E3C0F">
      <w:pPr>
        <w:spacing w:line="360" w:lineRule="auto"/>
        <w:ind w:right="-93"/>
        <w:jc w:val="both"/>
        <w:rPr>
          <w:rFonts w:ascii="Palatino Linotype" w:eastAsia="Calibri" w:hAnsi="Palatino Linotype" w:cs="Tahoma"/>
          <w:bCs/>
          <w:sz w:val="22"/>
          <w:szCs w:val="22"/>
          <w:lang w:val="es-ES_tradnl" w:eastAsia="en-US"/>
        </w:rPr>
      </w:pPr>
    </w:p>
    <w:p w14:paraId="1FF4EF1A" w14:textId="63EEC46D" w:rsidR="002E3C0F" w:rsidRDefault="002E3C0F" w:rsidP="002E3C0F">
      <w:pPr>
        <w:spacing w:line="360" w:lineRule="auto"/>
        <w:ind w:right="-93"/>
        <w:jc w:val="both"/>
        <w:rPr>
          <w:rFonts w:ascii="Palatino Linotype" w:eastAsia="Calibri" w:hAnsi="Palatino Linotype" w:cs="Tahoma"/>
          <w:bCs/>
          <w:sz w:val="22"/>
          <w:szCs w:val="22"/>
          <w:lang w:val="es-ES_tradnl" w:eastAsia="en-US"/>
        </w:rPr>
      </w:pPr>
      <w:r w:rsidRPr="00B6393F">
        <w:rPr>
          <w:rFonts w:ascii="Palatino Linotype" w:eastAsia="Calibri" w:hAnsi="Palatino Linotype" w:cs="Tahoma"/>
          <w:bCs/>
          <w:sz w:val="22"/>
          <w:szCs w:val="22"/>
          <w:lang w:val="es-ES_tradnl" w:eastAsia="en-US"/>
        </w:rPr>
        <w:t xml:space="preserve">En ese contexto, es importante mencionar que si bien es cierto que el nombre de una persona es atributo de la personalidad, de conformidad con la legislación civil, al tratarse de un dato personal hace identificable a su titular, además la Ley de Transparencia y Acceso a la Información Pública del Estado de México y Municipios ha establecido un régimen de excepción tratándose de </w:t>
      </w:r>
      <w:r w:rsidRPr="00250B91">
        <w:rPr>
          <w:rFonts w:ascii="Palatino Linotype" w:eastAsia="Calibri" w:hAnsi="Palatino Linotype" w:cs="Tahoma"/>
          <w:b/>
          <w:bCs/>
          <w:sz w:val="22"/>
          <w:szCs w:val="22"/>
          <w:lang w:val="es-ES_tradnl" w:eastAsia="en-US"/>
        </w:rPr>
        <w:t>los nombres de servidores públicos</w:t>
      </w:r>
      <w:r w:rsidR="00250B91">
        <w:rPr>
          <w:rFonts w:ascii="Palatino Linotype" w:eastAsia="Calibri" w:hAnsi="Palatino Linotype" w:cs="Tahoma"/>
          <w:b/>
          <w:bCs/>
          <w:sz w:val="22"/>
          <w:szCs w:val="22"/>
          <w:lang w:val="es-ES_tradnl" w:eastAsia="en-US"/>
        </w:rPr>
        <w:t xml:space="preserve"> (empleados)</w:t>
      </w:r>
      <w:r w:rsidR="00250B91" w:rsidRPr="00250B91">
        <w:rPr>
          <w:rFonts w:ascii="Palatino Linotype" w:eastAsia="Calibri" w:hAnsi="Palatino Linotype" w:cs="Tahoma"/>
          <w:b/>
          <w:bCs/>
          <w:sz w:val="22"/>
          <w:szCs w:val="22"/>
          <w:lang w:val="es-ES_tradnl" w:eastAsia="en-US"/>
        </w:rPr>
        <w:t xml:space="preserve"> o de aquellos que reciben recursos públicos</w:t>
      </w:r>
      <w:r w:rsidR="00250B91">
        <w:rPr>
          <w:rFonts w:ascii="Palatino Linotype" w:eastAsia="Calibri" w:hAnsi="Palatino Linotype" w:cs="Tahoma"/>
          <w:b/>
          <w:bCs/>
          <w:sz w:val="22"/>
          <w:szCs w:val="22"/>
          <w:lang w:val="es-ES_tradnl" w:eastAsia="en-US"/>
        </w:rPr>
        <w:t xml:space="preserve"> (proveedores y que brindaron apoyo dentro del Sujeto Obligado)</w:t>
      </w:r>
      <w:r w:rsidRPr="00250B91">
        <w:rPr>
          <w:rFonts w:ascii="Palatino Linotype" w:eastAsia="Calibri" w:hAnsi="Palatino Linotype" w:cs="Tahoma"/>
          <w:b/>
          <w:bCs/>
          <w:sz w:val="22"/>
          <w:szCs w:val="22"/>
          <w:lang w:val="es-ES_tradnl" w:eastAsia="en-US"/>
        </w:rPr>
        <w:t>,</w:t>
      </w:r>
      <w:r w:rsidRPr="00B6393F">
        <w:rPr>
          <w:rFonts w:ascii="Palatino Linotype" w:eastAsia="Calibri" w:hAnsi="Palatino Linotype" w:cs="Tahoma"/>
          <w:bCs/>
          <w:sz w:val="22"/>
          <w:szCs w:val="22"/>
          <w:lang w:val="es-ES_tradnl" w:eastAsia="en-US"/>
        </w:rPr>
        <w:t xml:space="preserve"> ya que la difusión de dicho dato constituye una obligación de transparencia por parte de los sujetos obligados.</w:t>
      </w:r>
    </w:p>
    <w:p w14:paraId="234623A2" w14:textId="77777777" w:rsidR="00250B91" w:rsidRPr="00B6393F" w:rsidRDefault="00250B91" w:rsidP="002E3C0F">
      <w:pPr>
        <w:spacing w:line="360" w:lineRule="auto"/>
        <w:ind w:right="-93"/>
        <w:jc w:val="both"/>
        <w:rPr>
          <w:rFonts w:ascii="Palatino Linotype" w:eastAsia="Calibri" w:hAnsi="Palatino Linotype" w:cs="Tahoma"/>
          <w:bCs/>
          <w:sz w:val="22"/>
          <w:szCs w:val="22"/>
          <w:lang w:val="es-ES_tradnl" w:eastAsia="en-US"/>
        </w:rPr>
      </w:pPr>
    </w:p>
    <w:p w14:paraId="12858D31" w14:textId="3F57ABB0" w:rsidR="002E3C0F" w:rsidRDefault="003A2CD5" w:rsidP="002E3C0F">
      <w:pPr>
        <w:spacing w:line="360" w:lineRule="auto"/>
        <w:ind w:right="-93"/>
        <w:jc w:val="both"/>
        <w:rPr>
          <w:rFonts w:ascii="Palatino Linotype" w:eastAsia="Calibri" w:hAnsi="Palatino Linotype" w:cs="Tahoma"/>
          <w:b/>
          <w:bCs/>
          <w:sz w:val="22"/>
          <w:szCs w:val="22"/>
          <w:lang w:val="es-ES_tradnl" w:eastAsia="en-US"/>
        </w:rPr>
      </w:pPr>
      <w:r>
        <w:rPr>
          <w:rFonts w:ascii="Palatino Linotype" w:eastAsia="Calibri" w:hAnsi="Palatino Linotype" w:cs="Tahoma"/>
          <w:bCs/>
          <w:sz w:val="22"/>
          <w:szCs w:val="22"/>
          <w:lang w:val="es-ES_tradnl" w:eastAsia="en-US"/>
        </w:rPr>
        <w:t>T</w:t>
      </w:r>
      <w:r w:rsidR="002E3C0F" w:rsidRPr="00B6393F">
        <w:rPr>
          <w:rFonts w:ascii="Palatino Linotype" w:eastAsia="Calibri" w:hAnsi="Palatino Linotype" w:cs="Tahoma"/>
          <w:bCs/>
          <w:sz w:val="22"/>
          <w:szCs w:val="22"/>
          <w:lang w:val="es-ES_tradnl" w:eastAsia="en-US"/>
        </w:rPr>
        <w:t>oma sust</w:t>
      </w:r>
      <w:r w:rsidR="00250B91">
        <w:rPr>
          <w:rFonts w:ascii="Palatino Linotype" w:eastAsia="Calibri" w:hAnsi="Palatino Linotype" w:cs="Tahoma"/>
          <w:bCs/>
          <w:sz w:val="22"/>
          <w:szCs w:val="22"/>
          <w:lang w:val="es-ES_tradnl" w:eastAsia="en-US"/>
        </w:rPr>
        <w:t>ento con el artículo 92, fraccio</w:t>
      </w:r>
      <w:r w:rsidR="002E3C0F" w:rsidRPr="00B6393F">
        <w:rPr>
          <w:rFonts w:ascii="Palatino Linotype" w:eastAsia="Calibri" w:hAnsi="Palatino Linotype" w:cs="Tahoma"/>
          <w:bCs/>
          <w:sz w:val="22"/>
          <w:szCs w:val="22"/>
          <w:lang w:val="es-ES_tradnl" w:eastAsia="en-US"/>
        </w:rPr>
        <w:t>n</w:t>
      </w:r>
      <w:r w:rsidR="00250B91">
        <w:rPr>
          <w:rFonts w:ascii="Palatino Linotype" w:eastAsia="Calibri" w:hAnsi="Palatino Linotype" w:cs="Tahoma"/>
          <w:bCs/>
          <w:sz w:val="22"/>
          <w:szCs w:val="22"/>
          <w:lang w:val="es-ES_tradnl" w:eastAsia="en-US"/>
        </w:rPr>
        <w:t>es</w:t>
      </w:r>
      <w:r w:rsidR="002E3C0F" w:rsidRPr="00B6393F">
        <w:rPr>
          <w:rFonts w:ascii="Palatino Linotype" w:eastAsia="Calibri" w:hAnsi="Palatino Linotype" w:cs="Tahoma"/>
          <w:bCs/>
          <w:sz w:val="22"/>
          <w:szCs w:val="22"/>
          <w:lang w:val="es-ES_tradnl" w:eastAsia="en-US"/>
        </w:rPr>
        <w:t xml:space="preserve"> VII</w:t>
      </w:r>
      <w:r w:rsidR="00250B91">
        <w:rPr>
          <w:rFonts w:ascii="Palatino Linotype" w:eastAsia="Calibri" w:hAnsi="Palatino Linotype" w:cs="Tahoma"/>
          <w:bCs/>
          <w:sz w:val="22"/>
          <w:szCs w:val="22"/>
          <w:lang w:val="es-ES_tradnl" w:eastAsia="en-US"/>
        </w:rPr>
        <w:t>, XXXI y XXXVI</w:t>
      </w:r>
      <w:r w:rsidR="002E3C0F" w:rsidRPr="00B6393F">
        <w:rPr>
          <w:rFonts w:ascii="Palatino Linotype" w:eastAsia="Calibri" w:hAnsi="Palatino Linotype" w:cs="Tahoma"/>
          <w:bCs/>
          <w:sz w:val="22"/>
          <w:szCs w:val="22"/>
          <w:lang w:val="es-ES_tradnl" w:eastAsia="en-US"/>
        </w:rPr>
        <w:t xml:space="preserve">, de la Ley de la materia, el cual establece que los sujetos obligados tienen la obligación de poner a disposición del público y mantener actualizada de acuerdo con sus facultades, atribuciones, funciones u objeto social, según corresponda el directorio, que deberá incluir al menos, entre otros datos, </w:t>
      </w:r>
      <w:r w:rsidR="00CD7DEE">
        <w:rPr>
          <w:rFonts w:ascii="Palatino Linotype" w:eastAsia="Calibri" w:hAnsi="Palatino Linotype" w:cs="Tahoma"/>
          <w:b/>
          <w:bCs/>
          <w:sz w:val="22"/>
          <w:szCs w:val="22"/>
          <w:lang w:val="es-ES_tradnl" w:eastAsia="en-US"/>
        </w:rPr>
        <w:t>el nombre del servidor público; así como, el Padrón de proveedores y contratistas y el listado de personas físicas o jurídico-colectivas, que por cualquier motivo se les asignaron recursos públicos.</w:t>
      </w:r>
    </w:p>
    <w:p w14:paraId="75E7E8BB" w14:textId="77777777" w:rsidR="00CD7DEE" w:rsidRDefault="00CD7DEE" w:rsidP="002E3C0F">
      <w:pPr>
        <w:spacing w:line="360" w:lineRule="auto"/>
        <w:ind w:right="-93"/>
        <w:jc w:val="both"/>
        <w:rPr>
          <w:rFonts w:ascii="Palatino Linotype" w:eastAsia="Calibri" w:hAnsi="Palatino Linotype" w:cs="Tahoma"/>
          <w:b/>
          <w:bCs/>
          <w:sz w:val="22"/>
          <w:szCs w:val="22"/>
          <w:lang w:val="es-ES_tradnl" w:eastAsia="en-US"/>
        </w:rPr>
      </w:pPr>
    </w:p>
    <w:p w14:paraId="288654FD" w14:textId="25B7AA65" w:rsidR="002E3C0F" w:rsidRDefault="003A2CD5" w:rsidP="00C51CAC">
      <w:pPr>
        <w:spacing w:line="360" w:lineRule="auto"/>
        <w:ind w:right="-93"/>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 xml:space="preserve">Además, </w:t>
      </w:r>
      <w:r w:rsidR="00CD7DEE">
        <w:rPr>
          <w:rFonts w:ascii="Palatino Linotype" w:eastAsia="Calibri" w:hAnsi="Palatino Linotype" w:cs="Tahoma"/>
          <w:bCs/>
          <w:sz w:val="22"/>
          <w:szCs w:val="22"/>
          <w:lang w:val="es-ES_tradnl" w:eastAsia="en-US"/>
        </w:rPr>
        <w:t>se robustece con los</w:t>
      </w:r>
      <w:r w:rsidR="00C51CAC">
        <w:rPr>
          <w:rFonts w:ascii="Palatino Linotype" w:eastAsia="Calibri" w:hAnsi="Palatino Linotype" w:cs="Tahoma"/>
          <w:bCs/>
          <w:sz w:val="22"/>
          <w:szCs w:val="22"/>
          <w:lang w:val="es-ES_tradnl" w:eastAsia="en-US"/>
        </w:rPr>
        <w:t xml:space="preserve"> formatos </w:t>
      </w:r>
      <w:r>
        <w:rPr>
          <w:rFonts w:ascii="Palatino Linotype" w:eastAsia="Calibri" w:hAnsi="Palatino Linotype" w:cs="Tahoma"/>
          <w:bCs/>
          <w:sz w:val="22"/>
          <w:szCs w:val="22"/>
          <w:lang w:val="es-ES_tradnl" w:eastAsia="en-US"/>
        </w:rPr>
        <w:t>de los</w:t>
      </w:r>
      <w:r w:rsidR="00CD7DEE">
        <w:rPr>
          <w:rFonts w:ascii="Palatino Linotype" w:eastAsia="Calibri" w:hAnsi="Palatino Linotype" w:cs="Tahoma"/>
          <w:bCs/>
          <w:sz w:val="22"/>
          <w:szCs w:val="22"/>
          <w:lang w:val="es-ES_tradnl" w:eastAsia="en-US"/>
        </w:rPr>
        <w:t xml:space="preserve"> </w:t>
      </w:r>
      <w:r w:rsidR="00C51CAC" w:rsidRPr="00C51CAC">
        <w:rPr>
          <w:rFonts w:ascii="Palatino Linotype" w:eastAsia="Calibri" w:hAnsi="Palatino Linotype" w:cs="Tahoma"/>
          <w:bCs/>
          <w:sz w:val="22"/>
          <w:szCs w:val="22"/>
          <w:lang w:val="es-ES_tradnl" w:eastAsia="en-US"/>
        </w:rPr>
        <w:t>Lineamientos técnicos generales para la publicación, homologación y</w:t>
      </w:r>
      <w:r w:rsidR="00C51CAC">
        <w:rPr>
          <w:rFonts w:ascii="Palatino Linotype" w:eastAsia="Calibri" w:hAnsi="Palatino Linotype" w:cs="Tahoma"/>
          <w:bCs/>
          <w:sz w:val="22"/>
          <w:szCs w:val="22"/>
          <w:lang w:val="es-ES_tradnl" w:eastAsia="en-US"/>
        </w:rPr>
        <w:t xml:space="preserve"> </w:t>
      </w:r>
      <w:r w:rsidR="00C51CAC" w:rsidRPr="00C51CAC">
        <w:rPr>
          <w:rFonts w:ascii="Palatino Linotype" w:eastAsia="Calibri" w:hAnsi="Palatino Linotype" w:cs="Tahoma"/>
          <w:bCs/>
          <w:sz w:val="22"/>
          <w:szCs w:val="22"/>
          <w:lang w:val="es-ES_tradnl" w:eastAsia="en-US"/>
        </w:rPr>
        <w:t>estandarización de la información de las obligaciones establecidas en</w:t>
      </w:r>
      <w:r w:rsidR="00C51CAC">
        <w:rPr>
          <w:rFonts w:ascii="Palatino Linotype" w:eastAsia="Calibri" w:hAnsi="Palatino Linotype" w:cs="Tahoma"/>
          <w:bCs/>
          <w:sz w:val="22"/>
          <w:szCs w:val="22"/>
          <w:lang w:val="es-ES_tradnl" w:eastAsia="en-US"/>
        </w:rPr>
        <w:t xml:space="preserve"> </w:t>
      </w:r>
      <w:r w:rsidR="00C51CAC" w:rsidRPr="00C51CAC">
        <w:rPr>
          <w:rFonts w:ascii="Palatino Linotype" w:eastAsia="Calibri" w:hAnsi="Palatino Linotype" w:cs="Tahoma"/>
          <w:bCs/>
          <w:sz w:val="22"/>
          <w:szCs w:val="22"/>
          <w:lang w:val="es-ES_tradnl" w:eastAsia="en-US"/>
        </w:rPr>
        <w:t>el título quinto y en la fracción IV del artículo 31 de la Ley General</w:t>
      </w:r>
      <w:r w:rsidR="00C51CAC">
        <w:rPr>
          <w:rFonts w:ascii="Palatino Linotype" w:eastAsia="Calibri" w:hAnsi="Palatino Linotype" w:cs="Tahoma"/>
          <w:bCs/>
          <w:sz w:val="22"/>
          <w:szCs w:val="22"/>
          <w:lang w:val="es-ES_tradnl" w:eastAsia="en-US"/>
        </w:rPr>
        <w:t xml:space="preserve"> </w:t>
      </w:r>
      <w:r w:rsidR="00C51CAC" w:rsidRPr="00C51CAC">
        <w:rPr>
          <w:rFonts w:ascii="Palatino Linotype" w:eastAsia="Calibri" w:hAnsi="Palatino Linotype" w:cs="Tahoma"/>
          <w:bCs/>
          <w:sz w:val="22"/>
          <w:szCs w:val="22"/>
          <w:lang w:val="es-ES_tradnl" w:eastAsia="en-US"/>
        </w:rPr>
        <w:t>de Transparencia y Acceso a la Información Pública, que deben de</w:t>
      </w:r>
      <w:r w:rsidR="00C51CAC">
        <w:rPr>
          <w:rFonts w:ascii="Palatino Linotype" w:eastAsia="Calibri" w:hAnsi="Palatino Linotype" w:cs="Tahoma"/>
          <w:bCs/>
          <w:sz w:val="22"/>
          <w:szCs w:val="22"/>
          <w:lang w:val="es-ES_tradnl" w:eastAsia="en-US"/>
        </w:rPr>
        <w:t xml:space="preserve"> </w:t>
      </w:r>
      <w:r w:rsidR="00C51CAC" w:rsidRPr="00C51CAC">
        <w:rPr>
          <w:rFonts w:ascii="Palatino Linotype" w:eastAsia="Calibri" w:hAnsi="Palatino Linotype" w:cs="Tahoma"/>
          <w:bCs/>
          <w:sz w:val="22"/>
          <w:szCs w:val="22"/>
          <w:lang w:val="es-ES_tradnl" w:eastAsia="en-US"/>
        </w:rPr>
        <w:t>difundir los sujetos obligados en los portales de Internet y en la</w:t>
      </w:r>
      <w:r w:rsidR="00C51CAC">
        <w:rPr>
          <w:rFonts w:ascii="Palatino Linotype" w:eastAsia="Calibri" w:hAnsi="Palatino Linotype" w:cs="Tahoma"/>
          <w:bCs/>
          <w:sz w:val="22"/>
          <w:szCs w:val="22"/>
          <w:lang w:val="es-ES_tradnl" w:eastAsia="en-US"/>
        </w:rPr>
        <w:t xml:space="preserve"> </w:t>
      </w:r>
      <w:r w:rsidR="00C51CAC" w:rsidRPr="00C51CAC">
        <w:rPr>
          <w:rFonts w:ascii="Palatino Linotype" w:eastAsia="Calibri" w:hAnsi="Palatino Linotype" w:cs="Tahoma"/>
          <w:bCs/>
          <w:sz w:val="22"/>
          <w:szCs w:val="22"/>
          <w:lang w:val="es-ES_tradnl" w:eastAsia="en-US"/>
        </w:rPr>
        <w:t>Plataforma Nacional de Transparencia</w:t>
      </w:r>
      <w:r w:rsidR="00C51CAC">
        <w:rPr>
          <w:rFonts w:ascii="Palatino Linotype" w:eastAsia="Calibri" w:hAnsi="Palatino Linotype" w:cs="Tahoma"/>
          <w:bCs/>
          <w:sz w:val="22"/>
          <w:szCs w:val="22"/>
          <w:lang w:val="es-ES_tradnl" w:eastAsia="en-US"/>
        </w:rPr>
        <w:t xml:space="preserve">, </w:t>
      </w:r>
      <w:r w:rsidR="0037384F">
        <w:rPr>
          <w:rFonts w:ascii="Palatino Linotype" w:eastAsia="Calibri" w:hAnsi="Palatino Linotype" w:cs="Tahoma"/>
          <w:bCs/>
          <w:sz w:val="22"/>
          <w:szCs w:val="22"/>
          <w:lang w:val="es-ES_tradnl" w:eastAsia="en-US"/>
        </w:rPr>
        <w:t>tal como se muestran a continuación:</w:t>
      </w:r>
    </w:p>
    <w:p w14:paraId="6F0FE795" w14:textId="77777777" w:rsidR="00C51CAC" w:rsidRDefault="00C51CAC" w:rsidP="00C51CAC">
      <w:pPr>
        <w:spacing w:line="360" w:lineRule="auto"/>
        <w:ind w:right="-93"/>
        <w:jc w:val="both"/>
        <w:rPr>
          <w:rFonts w:ascii="Palatino Linotype" w:eastAsia="Calibri" w:hAnsi="Palatino Linotype" w:cs="Tahoma"/>
          <w:bCs/>
          <w:sz w:val="22"/>
          <w:szCs w:val="22"/>
          <w:lang w:val="es-ES_tradnl" w:eastAsia="en-US"/>
        </w:rPr>
      </w:pPr>
    </w:p>
    <w:p w14:paraId="213453E0" w14:textId="317AAE92" w:rsidR="003A2CD5" w:rsidRDefault="003A2CD5" w:rsidP="00C51CAC">
      <w:pPr>
        <w:spacing w:line="360" w:lineRule="auto"/>
        <w:ind w:right="-93"/>
        <w:jc w:val="both"/>
        <w:rPr>
          <w:rFonts w:ascii="Palatino Linotype" w:eastAsia="Calibri" w:hAnsi="Palatino Linotype" w:cs="Tahoma"/>
          <w:bCs/>
          <w:sz w:val="22"/>
          <w:szCs w:val="22"/>
          <w:lang w:val="es-ES_tradnl" w:eastAsia="en-US"/>
        </w:rPr>
      </w:pPr>
      <w:r>
        <w:rPr>
          <w:noProof/>
          <w:lang w:eastAsia="es-MX"/>
        </w:rPr>
        <w:drawing>
          <wp:inline distT="0" distB="0" distL="0" distR="0" wp14:anchorId="4A87ECE8" wp14:editId="4AB00012">
            <wp:extent cx="5742940" cy="120205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4538"/>
                    <a:stretch/>
                  </pic:blipFill>
                  <pic:spPr bwMode="auto">
                    <a:xfrm>
                      <a:off x="0" y="0"/>
                      <a:ext cx="5742940" cy="1202055"/>
                    </a:xfrm>
                    <a:prstGeom prst="rect">
                      <a:avLst/>
                    </a:prstGeom>
                    <a:ln>
                      <a:noFill/>
                    </a:ln>
                    <a:extLst>
                      <a:ext uri="{53640926-AAD7-44D8-BBD7-CCE9431645EC}">
                        <a14:shadowObscured xmlns:a14="http://schemas.microsoft.com/office/drawing/2010/main"/>
                      </a:ext>
                    </a:extLst>
                  </pic:spPr>
                </pic:pic>
              </a:graphicData>
            </a:graphic>
          </wp:inline>
        </w:drawing>
      </w:r>
    </w:p>
    <w:p w14:paraId="68F6BCD1" w14:textId="77777777" w:rsidR="001B0ED3" w:rsidRDefault="001B0ED3" w:rsidP="00C51CAC">
      <w:pPr>
        <w:spacing w:line="360" w:lineRule="auto"/>
        <w:ind w:right="-93"/>
        <w:jc w:val="both"/>
        <w:rPr>
          <w:rFonts w:ascii="Palatino Linotype" w:eastAsia="Calibri" w:hAnsi="Palatino Linotype" w:cs="Tahoma"/>
          <w:bCs/>
          <w:sz w:val="22"/>
          <w:szCs w:val="22"/>
          <w:lang w:val="es-ES_tradnl" w:eastAsia="en-US"/>
        </w:rPr>
      </w:pPr>
    </w:p>
    <w:p w14:paraId="50341ED0" w14:textId="53AB48DA" w:rsidR="00C51CAC" w:rsidRDefault="00C51CAC" w:rsidP="00073641">
      <w:pPr>
        <w:ind w:right="-93"/>
        <w:jc w:val="both"/>
        <w:rPr>
          <w:rFonts w:ascii="Palatino Linotype" w:eastAsia="Calibri" w:hAnsi="Palatino Linotype" w:cs="Tahoma"/>
          <w:b/>
          <w:bCs/>
          <w:sz w:val="22"/>
          <w:szCs w:val="22"/>
          <w:lang w:val="es-ES_tradnl" w:eastAsia="en-US"/>
        </w:rPr>
      </w:pPr>
      <w:r>
        <w:rPr>
          <w:noProof/>
          <w:lang w:eastAsia="es-MX"/>
        </w:rPr>
        <w:drawing>
          <wp:inline distT="0" distB="0" distL="0" distR="0" wp14:anchorId="6D16B2E0" wp14:editId="2078D639">
            <wp:extent cx="5742940" cy="75247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84504"/>
                    <a:stretch/>
                  </pic:blipFill>
                  <pic:spPr bwMode="auto">
                    <a:xfrm>
                      <a:off x="0" y="0"/>
                      <a:ext cx="5742940" cy="752475"/>
                    </a:xfrm>
                    <a:prstGeom prst="rect">
                      <a:avLst/>
                    </a:prstGeom>
                    <a:ln>
                      <a:noFill/>
                    </a:ln>
                    <a:extLst>
                      <a:ext uri="{53640926-AAD7-44D8-BBD7-CCE9431645EC}">
                        <a14:shadowObscured xmlns:a14="http://schemas.microsoft.com/office/drawing/2010/main"/>
                      </a:ext>
                    </a:extLst>
                  </pic:spPr>
                </pic:pic>
              </a:graphicData>
            </a:graphic>
          </wp:inline>
        </w:drawing>
      </w:r>
    </w:p>
    <w:p w14:paraId="35AD99EB" w14:textId="122D1DA5" w:rsidR="00C51CAC" w:rsidRDefault="00C51CAC" w:rsidP="00C51CAC">
      <w:pPr>
        <w:spacing w:line="360" w:lineRule="auto"/>
        <w:ind w:right="-93"/>
        <w:jc w:val="both"/>
        <w:rPr>
          <w:rFonts w:ascii="Palatino Linotype" w:eastAsia="Calibri" w:hAnsi="Palatino Linotype" w:cs="Tahoma"/>
          <w:b/>
          <w:bCs/>
          <w:sz w:val="22"/>
          <w:szCs w:val="22"/>
          <w:lang w:val="es-ES_tradnl" w:eastAsia="en-US"/>
        </w:rPr>
      </w:pPr>
      <w:r>
        <w:rPr>
          <w:noProof/>
          <w:lang w:eastAsia="es-MX"/>
        </w:rPr>
        <w:drawing>
          <wp:inline distT="0" distB="0" distL="0" distR="0" wp14:anchorId="67D6F6DD" wp14:editId="271BD9E0">
            <wp:extent cx="5742940" cy="4953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89838" b="-38"/>
                    <a:stretch/>
                  </pic:blipFill>
                  <pic:spPr bwMode="auto">
                    <a:xfrm>
                      <a:off x="0" y="0"/>
                      <a:ext cx="5742940" cy="495300"/>
                    </a:xfrm>
                    <a:prstGeom prst="rect">
                      <a:avLst/>
                    </a:prstGeom>
                    <a:ln>
                      <a:noFill/>
                    </a:ln>
                    <a:extLst>
                      <a:ext uri="{53640926-AAD7-44D8-BBD7-CCE9431645EC}">
                        <a14:shadowObscured xmlns:a14="http://schemas.microsoft.com/office/drawing/2010/main"/>
                      </a:ext>
                    </a:extLst>
                  </pic:spPr>
                </pic:pic>
              </a:graphicData>
            </a:graphic>
          </wp:inline>
        </w:drawing>
      </w:r>
    </w:p>
    <w:p w14:paraId="52C69AC4" w14:textId="36743B94" w:rsidR="00CD7DEE" w:rsidRDefault="00CD7DEE" w:rsidP="002E3C0F">
      <w:pPr>
        <w:spacing w:line="360" w:lineRule="auto"/>
        <w:ind w:right="-93"/>
        <w:jc w:val="both"/>
        <w:rPr>
          <w:rFonts w:ascii="Palatino Linotype" w:eastAsia="Calibri" w:hAnsi="Palatino Linotype" w:cs="Tahoma"/>
          <w:b/>
          <w:bCs/>
          <w:sz w:val="22"/>
          <w:szCs w:val="22"/>
          <w:lang w:val="es-ES_tradnl" w:eastAsia="en-US"/>
        </w:rPr>
      </w:pPr>
    </w:p>
    <w:p w14:paraId="5CCE0A95" w14:textId="3EF4C568" w:rsidR="00073641" w:rsidRDefault="00073641" w:rsidP="002E3C0F">
      <w:pPr>
        <w:spacing w:line="360" w:lineRule="auto"/>
        <w:ind w:right="-93"/>
        <w:jc w:val="both"/>
        <w:rPr>
          <w:rFonts w:ascii="Palatino Linotype" w:eastAsia="Calibri" w:hAnsi="Palatino Linotype" w:cs="Tahoma"/>
          <w:b/>
          <w:bCs/>
          <w:sz w:val="22"/>
          <w:szCs w:val="22"/>
          <w:lang w:val="es-ES_tradnl" w:eastAsia="en-US"/>
        </w:rPr>
      </w:pPr>
      <w:r>
        <w:rPr>
          <w:noProof/>
          <w:lang w:eastAsia="es-MX"/>
        </w:rPr>
        <w:drawing>
          <wp:inline distT="0" distB="0" distL="0" distR="0" wp14:anchorId="4F45ED83" wp14:editId="33E4427D">
            <wp:extent cx="5742940" cy="1706245"/>
            <wp:effectExtent l="0" t="0" r="0" b="825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2940" cy="1706245"/>
                    </a:xfrm>
                    <a:prstGeom prst="rect">
                      <a:avLst/>
                    </a:prstGeom>
                  </pic:spPr>
                </pic:pic>
              </a:graphicData>
            </a:graphic>
          </wp:inline>
        </w:drawing>
      </w:r>
    </w:p>
    <w:p w14:paraId="284042F7" w14:textId="241E697F" w:rsidR="00CD7DEE" w:rsidRPr="00B6393F" w:rsidRDefault="00CD7DEE" w:rsidP="002E3C0F">
      <w:pPr>
        <w:spacing w:line="360" w:lineRule="auto"/>
        <w:ind w:right="-93"/>
        <w:jc w:val="both"/>
        <w:rPr>
          <w:rFonts w:ascii="Palatino Linotype" w:eastAsia="Calibri" w:hAnsi="Palatino Linotype" w:cs="Tahoma"/>
          <w:b/>
          <w:bCs/>
          <w:sz w:val="22"/>
          <w:szCs w:val="22"/>
          <w:lang w:val="es-ES_tradnl" w:eastAsia="en-US"/>
        </w:rPr>
      </w:pPr>
    </w:p>
    <w:p w14:paraId="44772CA0" w14:textId="1F983AD8" w:rsidR="002E3C0F" w:rsidRPr="001B0ED3" w:rsidRDefault="002E3C0F" w:rsidP="002E3C0F">
      <w:pPr>
        <w:spacing w:line="360" w:lineRule="auto"/>
        <w:ind w:right="-93"/>
        <w:jc w:val="both"/>
        <w:rPr>
          <w:rFonts w:ascii="Palatino Linotype" w:eastAsia="Calibri" w:hAnsi="Palatino Linotype" w:cs="Tahoma"/>
          <w:b/>
          <w:bCs/>
          <w:sz w:val="22"/>
          <w:szCs w:val="22"/>
          <w:lang w:val="es-ES_tradnl" w:eastAsia="en-US"/>
        </w:rPr>
      </w:pPr>
      <w:r w:rsidRPr="00B6393F">
        <w:rPr>
          <w:rFonts w:ascii="Palatino Linotype" w:eastAsia="Calibri" w:hAnsi="Palatino Linotype" w:cs="Tahoma"/>
          <w:bCs/>
          <w:sz w:val="22"/>
          <w:szCs w:val="22"/>
          <w:lang w:val="es-ES_tradnl" w:eastAsia="en-US"/>
        </w:rPr>
        <w:t xml:space="preserve">Por lo tanto, la Ley de Transparencia y Acceso a la Información Pública del Estado de México y Municipios, considera que </w:t>
      </w:r>
      <w:r w:rsidRPr="00B6393F">
        <w:rPr>
          <w:rFonts w:ascii="Palatino Linotype" w:eastAsia="Calibri" w:hAnsi="Palatino Linotype" w:cs="Tahoma"/>
          <w:b/>
          <w:bCs/>
          <w:sz w:val="22"/>
          <w:szCs w:val="22"/>
          <w:lang w:val="es-ES_tradnl" w:eastAsia="en-US"/>
        </w:rPr>
        <w:t>los datos de servidores públicos</w:t>
      </w:r>
      <w:r w:rsidR="001B0ED3">
        <w:rPr>
          <w:rFonts w:ascii="Palatino Linotype" w:eastAsia="Calibri" w:hAnsi="Palatino Linotype" w:cs="Tahoma"/>
          <w:b/>
          <w:bCs/>
          <w:sz w:val="22"/>
          <w:szCs w:val="22"/>
          <w:lang w:val="es-ES_tradnl" w:eastAsia="en-US"/>
        </w:rPr>
        <w:t xml:space="preserve"> y de aquellas personas que recibieron recursos públicos</w:t>
      </w:r>
      <w:r w:rsidRPr="00B6393F">
        <w:rPr>
          <w:rFonts w:ascii="Palatino Linotype" w:eastAsia="Calibri" w:hAnsi="Palatino Linotype" w:cs="Tahoma"/>
          <w:b/>
          <w:bCs/>
          <w:sz w:val="22"/>
          <w:szCs w:val="22"/>
          <w:lang w:val="es-ES_tradnl" w:eastAsia="en-US"/>
        </w:rPr>
        <w:t xml:space="preserve">, por regla general, </w:t>
      </w:r>
      <w:r w:rsidRPr="00B6393F">
        <w:rPr>
          <w:rFonts w:ascii="Palatino Linotype" w:eastAsia="Calibri" w:hAnsi="Palatino Linotype" w:cs="Tahoma"/>
          <w:bCs/>
          <w:sz w:val="22"/>
          <w:szCs w:val="22"/>
          <w:lang w:val="es-ES_tradnl" w:eastAsia="en-US"/>
        </w:rPr>
        <w:t>son de naturaleza pública, ya que su publicidad orienta a cumplir lo</w:t>
      </w:r>
      <w:r w:rsidR="001B0ED3">
        <w:rPr>
          <w:rFonts w:ascii="Palatino Linotype" w:eastAsia="Calibri" w:hAnsi="Palatino Linotype" w:cs="Tahoma"/>
          <w:bCs/>
          <w:sz w:val="22"/>
          <w:szCs w:val="22"/>
          <w:lang w:val="es-ES_tradnl" w:eastAsia="en-US"/>
        </w:rPr>
        <w:t xml:space="preserve">s objetivos que persigue la Ley; toda vez, </w:t>
      </w:r>
      <w:r w:rsidR="001B0ED3" w:rsidRPr="001B0ED3">
        <w:rPr>
          <w:rFonts w:ascii="Palatino Linotype" w:eastAsia="Calibri" w:hAnsi="Palatino Linotype" w:cs="Tahoma"/>
          <w:b/>
          <w:bCs/>
          <w:sz w:val="22"/>
          <w:szCs w:val="22"/>
          <w:lang w:val="es-ES_tradnl" w:eastAsia="en-US"/>
        </w:rPr>
        <w:t>que ayuda a transparentar a quienes se les han otorgado recursos públicos</w:t>
      </w:r>
      <w:r w:rsidR="001B0ED3">
        <w:rPr>
          <w:rFonts w:ascii="Palatino Linotype" w:eastAsia="Calibri" w:hAnsi="Palatino Linotype" w:cs="Tahoma"/>
          <w:b/>
          <w:bCs/>
          <w:sz w:val="22"/>
          <w:szCs w:val="22"/>
          <w:lang w:val="es-ES_tradnl" w:eastAsia="en-US"/>
        </w:rPr>
        <w:t>, así como, porque razones se les otorgaron dichos montos.</w:t>
      </w:r>
    </w:p>
    <w:p w14:paraId="235D728E" w14:textId="2B5A561F" w:rsidR="00BE27D1" w:rsidRPr="001B0ED3" w:rsidRDefault="001B0ED3" w:rsidP="007E5EF1">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lo que, se considera que no procede la clasificación </w:t>
      </w:r>
      <w:r w:rsidR="00660642">
        <w:rPr>
          <w:rFonts w:ascii="Palatino Linotype" w:eastAsia="Calibri" w:hAnsi="Palatino Linotype" w:cs="Tahoma"/>
          <w:bCs/>
          <w:sz w:val="22"/>
          <w:szCs w:val="22"/>
          <w:lang w:eastAsia="en-US"/>
        </w:rPr>
        <w:t>del nombre de los proveedores, empleados y personas que recibieron recursos públicos como apoyo económico, por brindar apoyo al Sujeto Obligado en diversas actividades</w:t>
      </w:r>
      <w:r w:rsidR="004F27BA">
        <w:rPr>
          <w:rFonts w:ascii="Palatino Linotype" w:eastAsia="Calibri" w:hAnsi="Palatino Linotype" w:cs="Tahoma"/>
          <w:bCs/>
          <w:sz w:val="22"/>
          <w:szCs w:val="22"/>
          <w:lang w:eastAsia="en-US"/>
        </w:rPr>
        <w:t>, en términos del artículo 143, fracción I de la Ley de Transparencia y Acceso a la Información Pública del Estado de México y Municipios.</w:t>
      </w:r>
    </w:p>
    <w:p w14:paraId="5300838F" w14:textId="77777777" w:rsidR="00BE27D1" w:rsidRDefault="00BE27D1" w:rsidP="007E5EF1">
      <w:pPr>
        <w:spacing w:line="360" w:lineRule="auto"/>
        <w:jc w:val="both"/>
        <w:rPr>
          <w:rFonts w:ascii="Palatino Linotype" w:eastAsia="Calibri" w:hAnsi="Palatino Linotype" w:cs="Tahoma"/>
          <w:b/>
          <w:bCs/>
          <w:sz w:val="22"/>
          <w:szCs w:val="22"/>
          <w:lang w:eastAsia="en-US"/>
        </w:rPr>
      </w:pPr>
    </w:p>
    <w:p w14:paraId="54A30FEF" w14:textId="45FE8E64" w:rsidR="00BE27D1" w:rsidRDefault="00443261" w:rsidP="00660642">
      <w:pPr>
        <w:pStyle w:val="Prrafodelista"/>
        <w:numPr>
          <w:ilvl w:val="0"/>
          <w:numId w:val="4"/>
        </w:numPr>
        <w:spacing w:line="360" w:lineRule="auto"/>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t>Denominación o ra</w:t>
      </w:r>
      <w:r w:rsidR="00660642">
        <w:rPr>
          <w:rFonts w:ascii="Palatino Linotype" w:eastAsia="Calibri" w:hAnsi="Palatino Linotype" w:cs="Tahoma"/>
          <w:b/>
          <w:bCs/>
          <w:szCs w:val="22"/>
          <w:lang w:eastAsia="en-US"/>
        </w:rPr>
        <w:t>z</w:t>
      </w:r>
      <w:r w:rsidR="004F27BA">
        <w:rPr>
          <w:rFonts w:ascii="Palatino Linotype" w:eastAsia="Calibri" w:hAnsi="Palatino Linotype" w:cs="Tahoma"/>
          <w:b/>
          <w:bCs/>
          <w:szCs w:val="22"/>
          <w:lang w:eastAsia="en-US"/>
        </w:rPr>
        <w:t>ón Social de p</w:t>
      </w:r>
      <w:r w:rsidR="00660642">
        <w:rPr>
          <w:rFonts w:ascii="Palatino Linotype" w:eastAsia="Calibri" w:hAnsi="Palatino Linotype" w:cs="Tahoma"/>
          <w:b/>
          <w:bCs/>
          <w:szCs w:val="22"/>
          <w:lang w:eastAsia="en-US"/>
        </w:rPr>
        <w:t>roveedores</w:t>
      </w:r>
      <w:r>
        <w:rPr>
          <w:rFonts w:ascii="Palatino Linotype" w:eastAsia="Calibri" w:hAnsi="Palatino Linotype" w:cs="Tahoma"/>
          <w:b/>
          <w:bCs/>
          <w:szCs w:val="22"/>
          <w:lang w:eastAsia="en-US"/>
        </w:rPr>
        <w:t xml:space="preserve"> personas morales</w:t>
      </w:r>
      <w:r w:rsidR="00660642">
        <w:rPr>
          <w:rFonts w:ascii="Palatino Linotype" w:eastAsia="Calibri" w:hAnsi="Palatino Linotype" w:cs="Tahoma"/>
          <w:b/>
          <w:bCs/>
          <w:szCs w:val="22"/>
          <w:lang w:eastAsia="en-US"/>
        </w:rPr>
        <w:t>.</w:t>
      </w:r>
    </w:p>
    <w:p w14:paraId="4619F9BE" w14:textId="77777777" w:rsidR="00660642" w:rsidRPr="004F27BA" w:rsidRDefault="00660642" w:rsidP="00660642">
      <w:pPr>
        <w:spacing w:line="360" w:lineRule="auto"/>
        <w:jc w:val="both"/>
        <w:rPr>
          <w:rFonts w:ascii="Palatino Linotype" w:eastAsia="Calibri" w:hAnsi="Palatino Linotype" w:cs="Tahoma"/>
          <w:b/>
          <w:bCs/>
          <w:sz w:val="22"/>
          <w:szCs w:val="22"/>
          <w:lang w:eastAsia="en-US"/>
        </w:rPr>
      </w:pPr>
    </w:p>
    <w:p w14:paraId="6CBAAEBE" w14:textId="1486E3B9" w:rsidR="00443261" w:rsidRDefault="004F27BA" w:rsidP="00660642">
      <w:pPr>
        <w:spacing w:line="360" w:lineRule="auto"/>
        <w:jc w:val="both"/>
        <w:rPr>
          <w:rFonts w:ascii="Palatino Linotype" w:eastAsia="Calibri" w:hAnsi="Palatino Linotype" w:cs="Tahoma"/>
          <w:bCs/>
          <w:sz w:val="22"/>
          <w:szCs w:val="22"/>
          <w:lang w:eastAsia="en-US"/>
        </w:rPr>
      </w:pPr>
      <w:r w:rsidRPr="004F27BA">
        <w:rPr>
          <w:rFonts w:ascii="Palatino Linotype" w:eastAsia="Calibri" w:hAnsi="Palatino Linotype" w:cs="Tahoma"/>
          <w:bCs/>
          <w:sz w:val="22"/>
          <w:szCs w:val="22"/>
          <w:lang w:eastAsia="en-US"/>
        </w:rPr>
        <w:t>Al respecto,</w:t>
      </w:r>
      <w:r>
        <w:rPr>
          <w:rFonts w:ascii="Palatino Linotype" w:eastAsia="Calibri" w:hAnsi="Palatino Linotype" w:cs="Tahoma"/>
          <w:bCs/>
          <w:sz w:val="22"/>
          <w:szCs w:val="22"/>
          <w:lang w:eastAsia="en-US"/>
        </w:rPr>
        <w:t xml:space="preserve"> </w:t>
      </w:r>
      <w:r w:rsidR="005A6E40">
        <w:rPr>
          <w:rFonts w:ascii="Palatino Linotype" w:eastAsia="Calibri" w:hAnsi="Palatino Linotype" w:cs="Tahoma"/>
          <w:bCs/>
          <w:sz w:val="22"/>
          <w:szCs w:val="22"/>
          <w:lang w:eastAsia="en-US"/>
        </w:rPr>
        <w:t>se considera que la d</w:t>
      </w:r>
      <w:r>
        <w:rPr>
          <w:rFonts w:ascii="Palatino Linotype" w:eastAsia="Calibri" w:hAnsi="Palatino Linotype" w:cs="Tahoma"/>
          <w:bCs/>
          <w:sz w:val="22"/>
          <w:szCs w:val="22"/>
          <w:lang w:eastAsia="en-US"/>
        </w:rPr>
        <w:t xml:space="preserve">enominación o razón social </w:t>
      </w:r>
      <w:r w:rsidR="005A6E40">
        <w:rPr>
          <w:rFonts w:ascii="Palatino Linotype" w:eastAsia="Calibri" w:hAnsi="Palatino Linotype" w:cs="Tahoma"/>
          <w:bCs/>
          <w:sz w:val="22"/>
          <w:szCs w:val="22"/>
          <w:lang w:eastAsia="en-US"/>
        </w:rPr>
        <w:t>de una persona moral, es pública, pues dichos datos se encuentran inscritos en el Registro Público del Comercio; lo anterior, toma sustento en el Criterio 01/14 emitido por el Pleno del entonces I</w:t>
      </w:r>
      <w:r w:rsidR="005A6E40" w:rsidRPr="005A6E40">
        <w:rPr>
          <w:rFonts w:ascii="Palatino Linotype" w:eastAsia="Calibri" w:hAnsi="Palatino Linotype" w:cs="Tahoma"/>
          <w:bCs/>
          <w:sz w:val="22"/>
          <w:szCs w:val="22"/>
          <w:lang w:eastAsia="en-US"/>
        </w:rPr>
        <w:t>nstituto Federal de Acceso a la Información y Protección de Datos</w:t>
      </w:r>
      <w:r w:rsidR="005A6E40">
        <w:rPr>
          <w:rFonts w:ascii="Palatino Linotype" w:eastAsia="Calibri" w:hAnsi="Palatino Linotype" w:cs="Tahoma"/>
          <w:bCs/>
          <w:sz w:val="22"/>
          <w:szCs w:val="22"/>
          <w:lang w:eastAsia="en-US"/>
        </w:rPr>
        <w:t>, que precisa lo siguiente:</w:t>
      </w:r>
    </w:p>
    <w:p w14:paraId="202708BC" w14:textId="77777777" w:rsidR="005A6E40" w:rsidRDefault="005A6E40" w:rsidP="00660642">
      <w:pPr>
        <w:spacing w:line="360" w:lineRule="auto"/>
        <w:jc w:val="both"/>
        <w:rPr>
          <w:rFonts w:ascii="Palatino Linotype" w:eastAsia="Calibri" w:hAnsi="Palatino Linotype" w:cs="Tahoma"/>
          <w:bCs/>
          <w:sz w:val="22"/>
          <w:szCs w:val="22"/>
          <w:lang w:eastAsia="en-US"/>
        </w:rPr>
      </w:pPr>
    </w:p>
    <w:p w14:paraId="15DAF85E" w14:textId="02C6A33F" w:rsidR="005A6E40" w:rsidRPr="0037384F" w:rsidRDefault="0037384F" w:rsidP="005A6E40">
      <w:pPr>
        <w:spacing w:line="360" w:lineRule="auto"/>
        <w:ind w:left="567" w:right="567"/>
        <w:jc w:val="both"/>
        <w:rPr>
          <w:rFonts w:ascii="Palatino Linotype" w:eastAsia="Calibri" w:hAnsi="Palatino Linotype" w:cs="Tahoma"/>
          <w:bCs/>
          <w:i/>
          <w:sz w:val="22"/>
          <w:szCs w:val="22"/>
          <w:lang w:eastAsia="en-US"/>
        </w:rPr>
      </w:pPr>
      <w:r>
        <w:rPr>
          <w:rFonts w:ascii="Palatino Linotype" w:eastAsia="Calibri" w:hAnsi="Palatino Linotype" w:cs="Tahoma"/>
          <w:b/>
          <w:bCs/>
          <w:i/>
          <w:sz w:val="22"/>
          <w:szCs w:val="22"/>
          <w:lang w:eastAsia="en-US"/>
        </w:rPr>
        <w:t>“</w:t>
      </w:r>
      <w:r w:rsidR="005A6E40" w:rsidRPr="0037384F">
        <w:rPr>
          <w:rFonts w:ascii="Palatino Linotype" w:eastAsia="Calibri" w:hAnsi="Palatino Linotype" w:cs="Tahoma"/>
          <w:b/>
          <w:bCs/>
          <w:i/>
          <w:sz w:val="22"/>
          <w:szCs w:val="22"/>
          <w:lang w:eastAsia="en-US"/>
        </w:rPr>
        <w:t>Denominación o razón social, y Registro Federal de Contribuyentes de personas morales, no constituyen información confidencial.</w:t>
      </w:r>
      <w:r w:rsidR="005A6E40" w:rsidRPr="0037384F">
        <w:rPr>
          <w:rFonts w:ascii="Palatino Linotype" w:eastAsia="Calibri" w:hAnsi="Palatino Linotype" w:cs="Tahoma"/>
          <w:bCs/>
          <w:i/>
          <w:sz w:val="22"/>
          <w:szCs w:val="22"/>
          <w:lang w:eastAsia="en-US"/>
        </w:rPr>
        <w:t xml:space="preserve"> La denominación o razón social de personas morales es pública, por encontrarse inscritas en el Registro Público de Comercio. Por lo que respecta a su Registro Federal de Contribuyentes (RFC), en principio, también es público, ya que no se refiere a hechos o actos de carácter económico, contable, jurídico o administrativo que sean útiles o representen una ventaja a sus competidores, en términos de lo dispuesto en el artículo 18, fracción I de la Ley Federal de Transparencia y Acceso a la Información Pública Gubernamental y en el Trigésimo Sexto de los Lineamientos Generales para la clasificación y desclasificación de la información de las dependencias y entidades de la Administración Pública Federal; aunado al hecho de que tampoco se trata de información concerniente a personas físicas, por lo que no puede considerarse un dato personal, con fundamento en lo previsto en el artículo 18, fracción II de ese ordenamiento legal. Por lo anterior, la denominación o razón social, así como el RFC de personas morales, no constituye información confidencial.</w:t>
      </w:r>
      <w:r>
        <w:rPr>
          <w:rFonts w:ascii="Palatino Linotype" w:eastAsia="Calibri" w:hAnsi="Palatino Linotype" w:cs="Tahoma"/>
          <w:bCs/>
          <w:i/>
          <w:sz w:val="22"/>
          <w:szCs w:val="22"/>
          <w:lang w:eastAsia="en-US"/>
        </w:rPr>
        <w:t>”</w:t>
      </w:r>
    </w:p>
    <w:p w14:paraId="1970AE2D" w14:textId="77777777" w:rsidR="00660642" w:rsidRPr="004F27BA" w:rsidRDefault="00660642" w:rsidP="00660642">
      <w:pPr>
        <w:spacing w:line="360" w:lineRule="auto"/>
        <w:jc w:val="both"/>
        <w:rPr>
          <w:rFonts w:ascii="Palatino Linotype" w:eastAsia="Calibri" w:hAnsi="Palatino Linotype" w:cs="Tahoma"/>
          <w:b/>
          <w:bCs/>
          <w:sz w:val="22"/>
          <w:szCs w:val="22"/>
          <w:lang w:eastAsia="en-US"/>
        </w:rPr>
      </w:pPr>
    </w:p>
    <w:p w14:paraId="794B177D" w14:textId="4AD14F6B" w:rsidR="00C93F15" w:rsidRDefault="0037384F" w:rsidP="007E5EF1">
      <w:pPr>
        <w:spacing w:line="360" w:lineRule="auto"/>
        <w:jc w:val="both"/>
        <w:rPr>
          <w:rFonts w:ascii="Palatino Linotype" w:eastAsia="Calibri" w:hAnsi="Palatino Linotype" w:cs="Tahoma"/>
          <w:bCs/>
          <w:sz w:val="22"/>
          <w:szCs w:val="22"/>
          <w:lang w:val="es-ES_tradnl" w:eastAsia="en-US"/>
        </w:rPr>
      </w:pPr>
      <w:r w:rsidRPr="0037384F">
        <w:rPr>
          <w:rFonts w:ascii="Palatino Linotype" w:eastAsia="Calibri" w:hAnsi="Palatino Linotype" w:cs="Tahoma"/>
          <w:bCs/>
          <w:sz w:val="22"/>
          <w:szCs w:val="22"/>
          <w:lang w:eastAsia="en-US"/>
        </w:rPr>
        <w:t>Lo anterior,</w:t>
      </w:r>
      <w:r>
        <w:rPr>
          <w:rFonts w:ascii="Palatino Linotype" w:eastAsia="Calibri" w:hAnsi="Palatino Linotype" w:cs="Tahoma"/>
          <w:bCs/>
          <w:sz w:val="22"/>
          <w:szCs w:val="22"/>
          <w:lang w:eastAsia="en-US"/>
        </w:rPr>
        <w:t xml:space="preserve"> se robustece con el hecho de que el Ente Recurrido tiene como obligación común de transparencia, poner a disposición del público el padrón de proveedores y contratistas, que como se advirtió en párrafos anteriores</w:t>
      </w:r>
      <w:r w:rsidR="00AA6F85">
        <w:rPr>
          <w:rFonts w:ascii="Palatino Linotype" w:eastAsia="Calibri" w:hAnsi="Palatino Linotype" w:cs="Tahoma"/>
          <w:bCs/>
          <w:sz w:val="22"/>
          <w:szCs w:val="22"/>
          <w:lang w:eastAsia="en-US"/>
        </w:rPr>
        <w:t xml:space="preserve"> debe incluir la denominación o razón social del proveedor o contratista, de conformidad con los </w:t>
      </w:r>
      <w:r w:rsidR="00AA6F85" w:rsidRPr="00AA6F85">
        <w:rPr>
          <w:rFonts w:ascii="Palatino Linotype" w:eastAsia="Calibri" w:hAnsi="Palatino Linotype" w:cs="Tahoma"/>
          <w:bCs/>
          <w:sz w:val="22"/>
          <w:szCs w:val="22"/>
          <w:lang w:val="es-ES_tradnl" w:eastAsia="en-US"/>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00AA6F85">
        <w:rPr>
          <w:rFonts w:ascii="Palatino Linotype" w:eastAsia="Calibri" w:hAnsi="Palatino Linotype" w:cs="Tahoma"/>
          <w:bCs/>
          <w:sz w:val="22"/>
          <w:szCs w:val="22"/>
          <w:lang w:val="es-ES_tradnl" w:eastAsia="en-US"/>
        </w:rPr>
        <w:t>.</w:t>
      </w:r>
    </w:p>
    <w:p w14:paraId="11D490C1" w14:textId="77777777" w:rsidR="00AA6F85" w:rsidRDefault="00AA6F85" w:rsidP="007E5EF1">
      <w:pPr>
        <w:spacing w:line="360" w:lineRule="auto"/>
        <w:jc w:val="both"/>
        <w:rPr>
          <w:rFonts w:ascii="Palatino Linotype" w:eastAsia="Calibri" w:hAnsi="Palatino Linotype" w:cs="Tahoma"/>
          <w:bCs/>
          <w:sz w:val="22"/>
          <w:szCs w:val="22"/>
          <w:lang w:val="es-ES_tradnl" w:eastAsia="en-US"/>
        </w:rPr>
      </w:pPr>
    </w:p>
    <w:p w14:paraId="08A91C26" w14:textId="1D63939D" w:rsidR="00AA6F85" w:rsidRPr="0037384F" w:rsidRDefault="00AA6F85" w:rsidP="007E5EF1">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ES_tradnl" w:eastAsia="en-US"/>
        </w:rPr>
        <w:t>Por lo tanto, no procede la clasificación de la denominación o razón social de los proveedores personas morales, en términos del artículo 143, fracción I de la Ley de Transparencia y Acceso a la Información Pública del Estado de México y Municipios.</w:t>
      </w:r>
    </w:p>
    <w:p w14:paraId="48ECA9F2" w14:textId="77777777" w:rsidR="00660642" w:rsidRDefault="00660642" w:rsidP="007E5EF1">
      <w:pPr>
        <w:spacing w:line="360" w:lineRule="auto"/>
        <w:jc w:val="both"/>
        <w:rPr>
          <w:rFonts w:ascii="Palatino Linotype" w:eastAsia="Calibri" w:hAnsi="Palatino Linotype" w:cs="Tahoma"/>
          <w:b/>
          <w:bCs/>
          <w:sz w:val="22"/>
          <w:szCs w:val="22"/>
          <w:lang w:eastAsia="en-US"/>
        </w:rPr>
      </w:pPr>
    </w:p>
    <w:p w14:paraId="32A1C273" w14:textId="583788E3" w:rsidR="00325CE9" w:rsidRDefault="00325CE9" w:rsidP="00AC11E4">
      <w:pPr>
        <w:numPr>
          <w:ilvl w:val="0"/>
          <w:numId w:val="4"/>
        </w:num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Nombre del Sujeto Obligado.</w:t>
      </w:r>
    </w:p>
    <w:p w14:paraId="02AD94F1" w14:textId="77777777" w:rsidR="00325CE9" w:rsidRDefault="00325CE9" w:rsidP="00325CE9">
      <w:pPr>
        <w:spacing w:line="360" w:lineRule="auto"/>
        <w:jc w:val="both"/>
        <w:rPr>
          <w:rFonts w:ascii="Palatino Linotype" w:eastAsia="Calibri" w:hAnsi="Palatino Linotype" w:cs="Tahoma"/>
          <w:b/>
          <w:bCs/>
          <w:sz w:val="22"/>
          <w:szCs w:val="22"/>
          <w:lang w:eastAsia="en-US"/>
        </w:rPr>
      </w:pPr>
    </w:p>
    <w:p w14:paraId="658B542A" w14:textId="3DDCA2B2" w:rsidR="00325CE9" w:rsidRPr="00325CE9" w:rsidRDefault="00325CE9" w:rsidP="00325CE9">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Al respecto, en principio es necesario </w:t>
      </w:r>
      <w:r w:rsidR="00FC188B">
        <w:rPr>
          <w:rFonts w:ascii="Palatino Linotype" w:eastAsia="Calibri" w:hAnsi="Palatino Linotype" w:cs="Tahoma"/>
          <w:bCs/>
          <w:sz w:val="22"/>
          <w:szCs w:val="22"/>
          <w:lang w:eastAsia="en-US"/>
        </w:rPr>
        <w:t>precisar que el Sistema Municipal Para el Desarrollo Integral de la Familia de Tlalnepantla de Baz, es un organismos descentralizado de la administración pública municipal, con personalidad jurídica, patrimonio propio y autonomía en el manejo de sus recursos y su gestión</w:t>
      </w:r>
      <w:r w:rsidR="00B47733">
        <w:rPr>
          <w:rFonts w:ascii="Palatino Linotype" w:eastAsia="Calibri" w:hAnsi="Palatino Linotype" w:cs="Tahoma"/>
          <w:bCs/>
          <w:sz w:val="22"/>
          <w:szCs w:val="22"/>
          <w:lang w:eastAsia="en-US"/>
        </w:rPr>
        <w:t>; además, que al ser Sujeto Obligado de las Leyes de Transparencia y al estar sujeto al escrutinio público, su nombre guarda dicha naturales, por lo que no procede su clasificación, en términos del artículo 143, fracción I de la Ley de Transparencia y Acceso a la Información Pública del Estado de México.</w:t>
      </w:r>
    </w:p>
    <w:p w14:paraId="2D28CF16" w14:textId="77777777" w:rsidR="00325CE9" w:rsidRDefault="00325CE9" w:rsidP="00325CE9">
      <w:pPr>
        <w:spacing w:line="360" w:lineRule="auto"/>
        <w:jc w:val="both"/>
        <w:rPr>
          <w:rFonts w:ascii="Palatino Linotype" w:eastAsia="Calibri" w:hAnsi="Palatino Linotype" w:cs="Tahoma"/>
          <w:b/>
          <w:bCs/>
          <w:sz w:val="22"/>
          <w:szCs w:val="22"/>
          <w:lang w:eastAsia="en-US"/>
        </w:rPr>
      </w:pPr>
    </w:p>
    <w:p w14:paraId="2FFC2AA4" w14:textId="5BDF4AF9" w:rsidR="00AC11E4" w:rsidRPr="00AC11E4" w:rsidRDefault="00AC11E4" w:rsidP="00AC11E4">
      <w:pPr>
        <w:numPr>
          <w:ilvl w:val="0"/>
          <w:numId w:val="4"/>
        </w:num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Firma de beneficiarios.</w:t>
      </w:r>
    </w:p>
    <w:p w14:paraId="3A825FE5" w14:textId="77777777" w:rsidR="00AC11E4" w:rsidRDefault="00AC11E4" w:rsidP="007E5EF1">
      <w:pPr>
        <w:spacing w:line="360" w:lineRule="auto"/>
        <w:jc w:val="both"/>
        <w:rPr>
          <w:rFonts w:ascii="Palatino Linotype" w:eastAsia="Calibri" w:hAnsi="Palatino Linotype" w:cs="Tahoma"/>
          <w:b/>
          <w:bCs/>
          <w:sz w:val="22"/>
          <w:szCs w:val="22"/>
          <w:lang w:eastAsia="en-US"/>
        </w:rPr>
      </w:pPr>
    </w:p>
    <w:p w14:paraId="204C252D" w14:textId="60C0C26A" w:rsidR="00AC11E4" w:rsidRDefault="00AC11E4" w:rsidP="007E5EF1">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En principio, cabe señalar que la firma corresponde de aquellas personas físicas que brindaron apoyo al Sujeto Obligado, en diversas actividades, por lo que, no se trata de empleados o servidores públicos de este, </w:t>
      </w:r>
      <w:r w:rsidRPr="00AC11E4">
        <w:rPr>
          <w:rFonts w:ascii="Palatino Linotype" w:eastAsia="Calibri" w:hAnsi="Palatino Linotype" w:cs="Tahoma"/>
          <w:b/>
          <w:bCs/>
          <w:sz w:val="22"/>
          <w:szCs w:val="22"/>
          <w:lang w:eastAsia="en-US"/>
        </w:rPr>
        <w:t>sino de particulares.</w:t>
      </w:r>
    </w:p>
    <w:p w14:paraId="3E991EB9" w14:textId="77777777" w:rsidR="001F1900" w:rsidRPr="00AC11E4" w:rsidRDefault="001F1900" w:rsidP="007E5EF1">
      <w:pPr>
        <w:spacing w:line="360" w:lineRule="auto"/>
        <w:jc w:val="both"/>
        <w:rPr>
          <w:rFonts w:ascii="Palatino Linotype" w:eastAsia="Calibri" w:hAnsi="Palatino Linotype" w:cs="Tahoma"/>
          <w:bCs/>
          <w:sz w:val="22"/>
          <w:szCs w:val="22"/>
          <w:lang w:eastAsia="en-US"/>
        </w:rPr>
      </w:pPr>
    </w:p>
    <w:p w14:paraId="01F5B687" w14:textId="726D1FB4" w:rsidR="00AC11E4" w:rsidRPr="00AC11E4" w:rsidRDefault="00AC11E4" w:rsidP="00AC11E4">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contexto</w:t>
      </w:r>
      <w:r w:rsidRPr="00AC11E4">
        <w:rPr>
          <w:rFonts w:ascii="Palatino Linotype" w:eastAsia="Calibri" w:hAnsi="Palatino Linotype" w:cs="Tahoma"/>
          <w:bCs/>
          <w:sz w:val="22"/>
          <w:szCs w:val="22"/>
          <w:lang w:eastAsia="en-US"/>
        </w:rPr>
        <w:t>, la firma es considerada un dato personal, al tratarse de información gráfica a través de la cual su titular exterioriza su voluntad en actos públicos y privados; por lo que, al tratarse de un dato concerniente a una persona física, es considerada confidencial</w:t>
      </w:r>
      <w:r w:rsidRPr="00AC11E4">
        <w:rPr>
          <w:rFonts w:ascii="Palatino Linotype" w:eastAsia="Calibri" w:hAnsi="Palatino Linotype" w:cs="Tahoma"/>
          <w:b/>
          <w:bCs/>
          <w:sz w:val="22"/>
          <w:szCs w:val="22"/>
          <w:lang w:eastAsia="en-US"/>
        </w:rPr>
        <w:t>, ya que también haría identificable a los individuos en cuestión.</w:t>
      </w:r>
    </w:p>
    <w:p w14:paraId="4A67F7C3" w14:textId="77777777" w:rsidR="00AC11E4" w:rsidRPr="00AC11E4" w:rsidRDefault="00AC11E4" w:rsidP="00AC11E4">
      <w:pPr>
        <w:spacing w:line="360" w:lineRule="auto"/>
        <w:jc w:val="both"/>
        <w:rPr>
          <w:rFonts w:ascii="Palatino Linotype" w:eastAsia="Calibri" w:hAnsi="Palatino Linotype" w:cs="Tahoma"/>
          <w:bCs/>
          <w:iCs/>
          <w:sz w:val="22"/>
          <w:szCs w:val="22"/>
          <w:lang w:eastAsia="en-US"/>
        </w:rPr>
      </w:pPr>
    </w:p>
    <w:p w14:paraId="1198DFD1" w14:textId="23E130D4" w:rsidR="00AC11E4" w:rsidRPr="00AC11E4" w:rsidRDefault="00AC11E4" w:rsidP="00AC11E4">
      <w:pPr>
        <w:spacing w:line="360" w:lineRule="auto"/>
        <w:jc w:val="both"/>
        <w:rPr>
          <w:rFonts w:ascii="Palatino Linotype" w:eastAsia="Calibri" w:hAnsi="Palatino Linotype" w:cs="Tahoma"/>
          <w:bCs/>
          <w:sz w:val="22"/>
          <w:szCs w:val="22"/>
          <w:lang w:eastAsia="en-US"/>
        </w:rPr>
      </w:pPr>
      <w:r w:rsidRPr="00AC11E4">
        <w:rPr>
          <w:rFonts w:ascii="Palatino Linotype" w:eastAsia="Calibri" w:hAnsi="Palatino Linotype" w:cs="Tahoma"/>
          <w:bCs/>
          <w:iCs/>
          <w:sz w:val="22"/>
          <w:szCs w:val="22"/>
          <w:lang w:eastAsia="en-US"/>
        </w:rPr>
        <w:t>Además, aún y cuando se encuentra asentada en un documento público, elaborado en ejercicio de las facultades con las que cuenta el sujeto obligado</w:t>
      </w:r>
      <w:r w:rsidR="00295D62">
        <w:rPr>
          <w:rFonts w:ascii="Palatino Linotype" w:eastAsia="Calibri" w:hAnsi="Palatino Linotype" w:cs="Tahoma"/>
          <w:bCs/>
          <w:iCs/>
          <w:sz w:val="22"/>
          <w:szCs w:val="22"/>
          <w:lang w:eastAsia="en-US"/>
        </w:rPr>
        <w:t>, pues con este acredita la entrega de recursos públicos</w:t>
      </w:r>
      <w:r w:rsidRPr="00AC11E4">
        <w:rPr>
          <w:rFonts w:ascii="Palatino Linotype" w:eastAsia="Calibri" w:hAnsi="Palatino Linotype" w:cs="Tahoma"/>
          <w:bCs/>
          <w:iCs/>
          <w:sz w:val="22"/>
          <w:szCs w:val="22"/>
          <w:lang w:eastAsia="en-US"/>
        </w:rPr>
        <w:t>, lo cierto es que es un dato que exterioriza su voluntad</w:t>
      </w:r>
      <w:r w:rsidR="00295D62">
        <w:rPr>
          <w:rFonts w:ascii="Palatino Linotype" w:eastAsia="Calibri" w:hAnsi="Palatino Linotype" w:cs="Tahoma"/>
          <w:bCs/>
          <w:iCs/>
          <w:sz w:val="22"/>
          <w:szCs w:val="22"/>
          <w:lang w:eastAsia="en-US"/>
        </w:rPr>
        <w:t xml:space="preserve"> y aceptación de diversos recursos. </w:t>
      </w:r>
      <w:r w:rsidRPr="00AC11E4">
        <w:rPr>
          <w:rFonts w:ascii="Palatino Linotype" w:eastAsia="Calibri" w:hAnsi="Palatino Linotype" w:cs="Tahoma"/>
          <w:bCs/>
          <w:iCs/>
          <w:sz w:val="22"/>
          <w:szCs w:val="22"/>
          <w:lang w:eastAsia="en-US"/>
        </w:rPr>
        <w:t>Por lo que, se actualiza la causal de clasificaci</w:t>
      </w:r>
      <w:r w:rsidR="00295D62">
        <w:rPr>
          <w:rFonts w:ascii="Palatino Linotype" w:eastAsia="Calibri" w:hAnsi="Palatino Linotype" w:cs="Tahoma"/>
          <w:bCs/>
          <w:iCs/>
          <w:sz w:val="22"/>
          <w:szCs w:val="22"/>
          <w:lang w:eastAsia="en-US"/>
        </w:rPr>
        <w:t>ón establecida en el artículo 14</w:t>
      </w:r>
      <w:r w:rsidRPr="00AC11E4">
        <w:rPr>
          <w:rFonts w:ascii="Palatino Linotype" w:eastAsia="Calibri" w:hAnsi="Palatino Linotype" w:cs="Tahoma"/>
          <w:bCs/>
          <w:iCs/>
          <w:sz w:val="22"/>
          <w:szCs w:val="22"/>
          <w:lang w:eastAsia="en-US"/>
        </w:rPr>
        <w:t>3, fracción I</w:t>
      </w:r>
      <w:r w:rsidR="00295D62">
        <w:rPr>
          <w:rFonts w:ascii="Palatino Linotype" w:eastAsia="Calibri" w:hAnsi="Palatino Linotype" w:cs="Tahoma"/>
          <w:bCs/>
          <w:iCs/>
          <w:sz w:val="22"/>
          <w:szCs w:val="22"/>
          <w:lang w:eastAsia="en-US"/>
        </w:rPr>
        <w:t>,</w:t>
      </w:r>
      <w:r w:rsidRPr="00AC11E4">
        <w:rPr>
          <w:rFonts w:ascii="Palatino Linotype" w:eastAsia="Calibri" w:hAnsi="Palatino Linotype" w:cs="Tahoma"/>
          <w:bCs/>
          <w:iCs/>
          <w:sz w:val="22"/>
          <w:szCs w:val="22"/>
          <w:lang w:eastAsia="en-US"/>
        </w:rPr>
        <w:t xml:space="preserve"> de la L</w:t>
      </w:r>
      <w:r w:rsidRPr="00AC11E4">
        <w:rPr>
          <w:rFonts w:ascii="Palatino Linotype" w:eastAsia="Calibri" w:hAnsi="Palatino Linotype" w:cs="Tahoma"/>
          <w:bCs/>
          <w:sz w:val="22"/>
          <w:szCs w:val="22"/>
          <w:lang w:eastAsia="en-US"/>
        </w:rPr>
        <w:t xml:space="preserve">ey </w:t>
      </w:r>
      <w:r w:rsidR="00295D62">
        <w:rPr>
          <w:rFonts w:ascii="Palatino Linotype" w:eastAsia="Calibri" w:hAnsi="Palatino Linotype" w:cs="Tahoma"/>
          <w:bCs/>
          <w:sz w:val="22"/>
          <w:szCs w:val="22"/>
          <w:lang w:eastAsia="en-US"/>
        </w:rPr>
        <w:t xml:space="preserve">de </w:t>
      </w:r>
      <w:r w:rsidRPr="00AC11E4">
        <w:rPr>
          <w:rFonts w:ascii="Palatino Linotype" w:eastAsia="Calibri" w:hAnsi="Palatino Linotype" w:cs="Tahoma"/>
          <w:bCs/>
          <w:sz w:val="22"/>
          <w:szCs w:val="22"/>
          <w:lang w:eastAsia="en-US"/>
        </w:rPr>
        <w:t>Transparencia y Acceso a la Información Pública</w:t>
      </w:r>
      <w:r w:rsidR="00295D62">
        <w:rPr>
          <w:rFonts w:ascii="Palatino Linotype" w:eastAsia="Calibri" w:hAnsi="Palatino Linotype" w:cs="Tahoma"/>
          <w:bCs/>
          <w:sz w:val="22"/>
          <w:szCs w:val="22"/>
          <w:lang w:eastAsia="en-US"/>
        </w:rPr>
        <w:t xml:space="preserve"> del Estado de México y Municipios</w:t>
      </w:r>
      <w:r w:rsidRPr="00AC11E4">
        <w:rPr>
          <w:rFonts w:ascii="Palatino Linotype" w:eastAsia="Calibri" w:hAnsi="Palatino Linotype" w:cs="Tahoma"/>
          <w:bCs/>
          <w:sz w:val="22"/>
          <w:szCs w:val="22"/>
          <w:lang w:eastAsia="en-US"/>
        </w:rPr>
        <w:t>.</w:t>
      </w:r>
    </w:p>
    <w:p w14:paraId="32D936D7" w14:textId="77777777" w:rsidR="00660642" w:rsidRDefault="00660642" w:rsidP="007E5EF1">
      <w:pPr>
        <w:spacing w:line="360" w:lineRule="auto"/>
        <w:jc w:val="both"/>
        <w:rPr>
          <w:rFonts w:ascii="Palatino Linotype" w:eastAsia="Calibri" w:hAnsi="Palatino Linotype" w:cs="Tahoma"/>
          <w:b/>
          <w:bCs/>
          <w:sz w:val="22"/>
          <w:szCs w:val="22"/>
          <w:lang w:eastAsia="en-US"/>
        </w:rPr>
      </w:pPr>
    </w:p>
    <w:p w14:paraId="2FB0A748" w14:textId="1358A0C9" w:rsidR="00CA65DB" w:rsidRPr="00541715" w:rsidRDefault="002B65D8" w:rsidP="00B11AED">
      <w:pPr>
        <w:numPr>
          <w:ilvl w:val="0"/>
          <w:numId w:val="4"/>
        </w:numPr>
        <w:spacing w:line="360" w:lineRule="auto"/>
        <w:contextualSpacing/>
        <w:jc w:val="both"/>
        <w:rPr>
          <w:rFonts w:ascii="Palatino Linotype" w:hAnsi="Palatino Linotype" w:cs="Tahoma"/>
          <w:sz w:val="22"/>
          <w:szCs w:val="22"/>
          <w:lang w:eastAsia="es-MX"/>
        </w:rPr>
      </w:pPr>
      <w:r w:rsidRPr="00541715">
        <w:rPr>
          <w:rFonts w:ascii="Palatino Linotype" w:eastAsia="Calibri" w:hAnsi="Palatino Linotype" w:cs="Tahoma"/>
          <w:b/>
          <w:bCs/>
          <w:sz w:val="22"/>
          <w:szCs w:val="22"/>
          <w:lang w:eastAsia="en-US"/>
        </w:rPr>
        <w:t>Clave Única de Registro de Población.</w:t>
      </w:r>
      <w:bookmarkStart w:id="0" w:name="_GoBack"/>
      <w:bookmarkEnd w:id="0"/>
    </w:p>
    <w:p w14:paraId="270E37D8" w14:textId="77777777" w:rsidR="00CA65DB" w:rsidRDefault="00CA65DB" w:rsidP="002B65D8">
      <w:pPr>
        <w:spacing w:line="360" w:lineRule="auto"/>
        <w:contextualSpacing/>
        <w:jc w:val="both"/>
        <w:rPr>
          <w:rFonts w:ascii="Palatino Linotype" w:hAnsi="Palatino Linotype" w:cs="Tahoma"/>
          <w:sz w:val="22"/>
          <w:szCs w:val="22"/>
          <w:lang w:eastAsia="es-MX"/>
        </w:rPr>
      </w:pPr>
    </w:p>
    <w:p w14:paraId="01C2350A" w14:textId="77777777" w:rsidR="002B65D8" w:rsidRPr="002B65D8" w:rsidRDefault="002B65D8" w:rsidP="002B65D8">
      <w:pPr>
        <w:spacing w:line="360" w:lineRule="auto"/>
        <w:contextualSpacing/>
        <w:jc w:val="both"/>
        <w:rPr>
          <w:rFonts w:ascii="Palatino Linotype" w:hAnsi="Palatino Linotype" w:cs="Tahoma"/>
          <w:sz w:val="22"/>
          <w:szCs w:val="22"/>
          <w:lang w:eastAsia="es-MX"/>
        </w:rPr>
      </w:pPr>
      <w:r w:rsidRPr="002B65D8">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12797443" w14:textId="77777777" w:rsidR="002B65D8" w:rsidRPr="002B65D8" w:rsidRDefault="002B65D8" w:rsidP="002B65D8">
      <w:pPr>
        <w:spacing w:line="360" w:lineRule="auto"/>
        <w:contextualSpacing/>
        <w:jc w:val="both"/>
        <w:rPr>
          <w:rFonts w:ascii="Palatino Linotype" w:hAnsi="Palatino Linotype" w:cs="Tahoma"/>
          <w:sz w:val="22"/>
          <w:szCs w:val="22"/>
          <w:lang w:eastAsia="es-MX"/>
        </w:rPr>
      </w:pPr>
    </w:p>
    <w:p w14:paraId="586DE796" w14:textId="77777777" w:rsidR="002B65D8" w:rsidRPr="002B65D8" w:rsidRDefault="002B65D8" w:rsidP="002B65D8">
      <w:pPr>
        <w:spacing w:line="360" w:lineRule="auto"/>
        <w:contextualSpacing/>
        <w:jc w:val="both"/>
        <w:rPr>
          <w:rFonts w:ascii="Palatino Linotype" w:hAnsi="Palatino Linotype" w:cs="Tahoma"/>
          <w:sz w:val="22"/>
          <w:szCs w:val="22"/>
          <w:lang w:eastAsia="es-MX"/>
        </w:rPr>
      </w:pPr>
      <w:r w:rsidRPr="002B65D8">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0B5A4DA5" w14:textId="77777777" w:rsidR="002B65D8" w:rsidRPr="002B65D8" w:rsidRDefault="002B65D8" w:rsidP="002B65D8">
      <w:pPr>
        <w:spacing w:line="360" w:lineRule="auto"/>
        <w:contextualSpacing/>
        <w:jc w:val="both"/>
        <w:rPr>
          <w:rFonts w:ascii="Palatino Linotype" w:hAnsi="Palatino Linotype" w:cs="Tahoma"/>
          <w:sz w:val="22"/>
          <w:szCs w:val="22"/>
          <w:lang w:eastAsia="es-MX"/>
        </w:rPr>
      </w:pPr>
    </w:p>
    <w:p w14:paraId="226178DA" w14:textId="77777777" w:rsidR="002B65D8" w:rsidRPr="002B65D8" w:rsidRDefault="002B65D8" w:rsidP="002B65D8">
      <w:pPr>
        <w:spacing w:line="360" w:lineRule="auto"/>
        <w:contextualSpacing/>
        <w:jc w:val="both"/>
        <w:rPr>
          <w:rFonts w:ascii="Palatino Linotype" w:hAnsi="Palatino Linotype" w:cs="Tahoma"/>
          <w:sz w:val="22"/>
          <w:szCs w:val="22"/>
          <w:lang w:eastAsia="es-MX"/>
        </w:rPr>
      </w:pPr>
      <w:r w:rsidRPr="002B65D8">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106608BB" w14:textId="77777777" w:rsidR="002B65D8" w:rsidRPr="002B65D8" w:rsidRDefault="002B65D8" w:rsidP="002B65D8">
      <w:pPr>
        <w:spacing w:line="360" w:lineRule="auto"/>
        <w:contextualSpacing/>
        <w:jc w:val="both"/>
        <w:rPr>
          <w:rFonts w:ascii="Palatino Linotype" w:hAnsi="Palatino Linotype" w:cs="Tahoma"/>
          <w:b/>
          <w:sz w:val="22"/>
          <w:szCs w:val="22"/>
          <w:lang w:eastAsia="es-MX"/>
        </w:rPr>
      </w:pPr>
    </w:p>
    <w:p w14:paraId="3569B6FD" w14:textId="77777777" w:rsidR="002B65D8" w:rsidRPr="002B65D8" w:rsidRDefault="002B65D8" w:rsidP="002B65D8">
      <w:pPr>
        <w:spacing w:line="360" w:lineRule="auto"/>
        <w:contextualSpacing/>
        <w:jc w:val="both"/>
        <w:rPr>
          <w:rFonts w:ascii="Palatino Linotype" w:hAnsi="Palatino Linotype" w:cs="Tahoma"/>
          <w:sz w:val="22"/>
          <w:szCs w:val="22"/>
          <w:lang w:eastAsia="es-MX"/>
        </w:rPr>
      </w:pPr>
      <w:r w:rsidRPr="002B65D8">
        <w:rPr>
          <w:rFonts w:ascii="Palatino Linotype" w:hAnsi="Palatino Linotype" w:cs="Tahoma"/>
          <w:sz w:val="22"/>
          <w:szCs w:val="22"/>
          <w:lang w:eastAsia="es-MX"/>
        </w:rPr>
        <w:t xml:space="preserve">De conformidad con lo precisado por la propia Secretaría de Gobernación en la dirección </w:t>
      </w:r>
      <w:hyperlink r:id="rId16" w:history="1">
        <w:r w:rsidRPr="002B65D8">
          <w:rPr>
            <w:rFonts w:ascii="Palatino Linotype" w:hAnsi="Palatino Linotype" w:cs="Tahoma"/>
            <w:color w:val="0563C1" w:themeColor="hyperlink"/>
            <w:sz w:val="22"/>
            <w:szCs w:val="22"/>
            <w:u w:val="single"/>
            <w:lang w:eastAsia="es-MX"/>
          </w:rPr>
          <w:t>https://consultas.curp.gob.mx/CurpSP/html/informacionecurpPS.html</w:t>
        </w:r>
      </w:hyperlink>
      <w:r w:rsidRPr="002B65D8">
        <w:rPr>
          <w:rFonts w:ascii="Palatino Linotype" w:hAnsi="Palatino Linotype" w:cs="Tahoma"/>
          <w:sz w:val="22"/>
          <w:szCs w:val="22"/>
          <w:lang w:eastAsia="es-MX"/>
        </w:rPr>
        <w:t xml:space="preserv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2B65D8">
        <w:rPr>
          <w:rFonts w:ascii="Palatino Linotype" w:hAnsi="Palatino Linotype" w:cs="Tahoma"/>
          <w:b/>
          <w:sz w:val="22"/>
          <w:szCs w:val="22"/>
          <w:lang w:eastAsia="es-MX"/>
        </w:rPr>
        <w:t xml:space="preserve">se generan a partir de los datos contenidos en el documento probatorio de la identidad del interesado </w:t>
      </w:r>
      <w:r w:rsidRPr="002B65D8">
        <w:rPr>
          <w:rFonts w:ascii="Palatino Linotype" w:hAnsi="Palatino Linotype" w:cs="Tahoma"/>
          <w:sz w:val="22"/>
          <w:szCs w:val="22"/>
          <w:lang w:eastAsia="es-MX"/>
        </w:rPr>
        <w:t>(acta de nacimiento, carta de naturalización o documento migratorio) de la siguiente forma:</w:t>
      </w:r>
    </w:p>
    <w:p w14:paraId="339DE592" w14:textId="77777777" w:rsidR="002B65D8" w:rsidRPr="002B65D8" w:rsidRDefault="002B65D8" w:rsidP="002B65D8">
      <w:pPr>
        <w:spacing w:line="360" w:lineRule="auto"/>
        <w:contextualSpacing/>
        <w:jc w:val="both"/>
        <w:rPr>
          <w:rFonts w:ascii="Palatino Linotype" w:hAnsi="Palatino Linotype" w:cs="Tahoma"/>
          <w:sz w:val="22"/>
          <w:szCs w:val="22"/>
          <w:lang w:eastAsia="es-MX"/>
        </w:rPr>
      </w:pPr>
    </w:p>
    <w:p w14:paraId="4B7CEDD3" w14:textId="77777777" w:rsidR="002B65D8" w:rsidRPr="002B65D8" w:rsidRDefault="002B65D8" w:rsidP="002B65D8">
      <w:pPr>
        <w:spacing w:line="360" w:lineRule="auto"/>
        <w:contextualSpacing/>
        <w:jc w:val="both"/>
        <w:rPr>
          <w:rFonts w:ascii="Palatino Linotype" w:hAnsi="Palatino Linotype" w:cs="Tahoma"/>
          <w:sz w:val="22"/>
          <w:szCs w:val="22"/>
          <w:lang w:eastAsia="es-MX"/>
        </w:rPr>
      </w:pPr>
      <w:r w:rsidRPr="002B65D8">
        <w:rPr>
          <w:rFonts w:ascii="Palatino Linotype" w:hAnsi="Palatino Linotype" w:cs="Tahoma"/>
          <w:sz w:val="22"/>
          <w:szCs w:val="22"/>
          <w:lang w:eastAsia="es-MX"/>
        </w:rPr>
        <w:t xml:space="preserve"> • El primero y segundo apellidos, así como al nombre de pila.</w:t>
      </w:r>
    </w:p>
    <w:p w14:paraId="12BCA50D" w14:textId="77777777" w:rsidR="002B65D8" w:rsidRDefault="002B65D8" w:rsidP="002B65D8">
      <w:pPr>
        <w:spacing w:line="360" w:lineRule="auto"/>
        <w:contextualSpacing/>
        <w:jc w:val="both"/>
        <w:rPr>
          <w:rFonts w:ascii="Palatino Linotype" w:hAnsi="Palatino Linotype" w:cs="Tahoma"/>
          <w:sz w:val="22"/>
          <w:szCs w:val="22"/>
          <w:lang w:eastAsia="es-MX"/>
        </w:rPr>
      </w:pPr>
      <w:r w:rsidRPr="002B65D8">
        <w:rPr>
          <w:rFonts w:ascii="Palatino Linotype" w:hAnsi="Palatino Linotype" w:cs="Tahoma"/>
          <w:sz w:val="22"/>
          <w:szCs w:val="22"/>
          <w:lang w:eastAsia="es-MX"/>
        </w:rPr>
        <w:t xml:space="preserve"> • La fecha de nacimiento.</w:t>
      </w:r>
    </w:p>
    <w:p w14:paraId="67812645" w14:textId="77777777" w:rsidR="00CA65DB" w:rsidRPr="002B65D8" w:rsidRDefault="00CA65DB" w:rsidP="002B65D8">
      <w:pPr>
        <w:spacing w:line="360" w:lineRule="auto"/>
        <w:contextualSpacing/>
        <w:jc w:val="both"/>
        <w:rPr>
          <w:rFonts w:ascii="Palatino Linotype" w:hAnsi="Palatino Linotype" w:cs="Tahoma"/>
          <w:sz w:val="22"/>
          <w:szCs w:val="22"/>
          <w:lang w:eastAsia="es-MX"/>
        </w:rPr>
      </w:pPr>
    </w:p>
    <w:p w14:paraId="6A149EB0" w14:textId="77777777" w:rsidR="002B65D8" w:rsidRPr="002B65D8" w:rsidRDefault="002B65D8" w:rsidP="002B65D8">
      <w:pPr>
        <w:spacing w:line="360" w:lineRule="auto"/>
        <w:contextualSpacing/>
        <w:jc w:val="both"/>
        <w:rPr>
          <w:rFonts w:ascii="Palatino Linotype" w:hAnsi="Palatino Linotype" w:cs="Tahoma"/>
          <w:sz w:val="22"/>
          <w:szCs w:val="22"/>
          <w:lang w:eastAsia="es-MX"/>
        </w:rPr>
      </w:pPr>
      <w:r w:rsidRPr="002B65D8">
        <w:rPr>
          <w:rFonts w:ascii="Palatino Linotype" w:hAnsi="Palatino Linotype" w:cs="Tahoma"/>
          <w:sz w:val="22"/>
          <w:szCs w:val="22"/>
          <w:lang w:eastAsia="es-MX"/>
        </w:rPr>
        <w:t xml:space="preserve"> • El sexo.</w:t>
      </w:r>
    </w:p>
    <w:p w14:paraId="3418C445" w14:textId="77777777" w:rsidR="002B65D8" w:rsidRPr="002B65D8" w:rsidRDefault="002B65D8" w:rsidP="002B65D8">
      <w:pPr>
        <w:spacing w:line="360" w:lineRule="auto"/>
        <w:contextualSpacing/>
        <w:jc w:val="both"/>
        <w:rPr>
          <w:rFonts w:ascii="Palatino Linotype" w:hAnsi="Palatino Linotype" w:cs="Tahoma"/>
          <w:sz w:val="22"/>
          <w:szCs w:val="22"/>
          <w:lang w:eastAsia="es-MX"/>
        </w:rPr>
      </w:pPr>
      <w:r w:rsidRPr="002B65D8">
        <w:rPr>
          <w:rFonts w:ascii="Palatino Linotype" w:hAnsi="Palatino Linotype" w:cs="Tahoma"/>
          <w:sz w:val="22"/>
          <w:szCs w:val="22"/>
          <w:lang w:eastAsia="es-MX"/>
        </w:rPr>
        <w:t xml:space="preserve"> • La entidad federativa de nacimiento.</w:t>
      </w:r>
    </w:p>
    <w:p w14:paraId="352E47FC" w14:textId="77777777" w:rsidR="002B65D8" w:rsidRPr="002B65D8" w:rsidRDefault="002B65D8" w:rsidP="002B65D8">
      <w:pPr>
        <w:spacing w:line="360" w:lineRule="auto"/>
        <w:contextualSpacing/>
        <w:jc w:val="both"/>
        <w:rPr>
          <w:rFonts w:ascii="Palatino Linotype" w:hAnsi="Palatino Linotype" w:cs="Tahoma"/>
          <w:sz w:val="22"/>
          <w:szCs w:val="22"/>
          <w:lang w:eastAsia="es-MX"/>
        </w:rPr>
      </w:pPr>
    </w:p>
    <w:p w14:paraId="4B8C5BDF" w14:textId="77777777" w:rsidR="002B65D8" w:rsidRPr="002B65D8" w:rsidRDefault="002B65D8" w:rsidP="002B65D8">
      <w:pPr>
        <w:spacing w:line="360" w:lineRule="auto"/>
        <w:contextualSpacing/>
        <w:jc w:val="both"/>
        <w:rPr>
          <w:rFonts w:ascii="Palatino Linotype" w:hAnsi="Palatino Linotype" w:cs="Tahoma"/>
          <w:sz w:val="22"/>
          <w:szCs w:val="22"/>
          <w:lang w:eastAsia="es-MX"/>
        </w:rPr>
      </w:pPr>
      <w:r w:rsidRPr="002B65D8">
        <w:rPr>
          <w:rFonts w:ascii="Palatino Linotype" w:hAnsi="Palatino Linotype" w:cs="Tahoma"/>
          <w:sz w:val="22"/>
          <w:szCs w:val="22"/>
          <w:lang w:eastAsia="es-MX"/>
        </w:rPr>
        <w:t>Los dos últimos elementos de la Clave Única de Registro de Población evitan la duplicidad de la Clave y garantizan su correcta integración.</w:t>
      </w:r>
    </w:p>
    <w:p w14:paraId="62AD653B" w14:textId="77777777" w:rsidR="002B65D8" w:rsidRPr="002B65D8" w:rsidRDefault="002B65D8" w:rsidP="002B65D8">
      <w:pPr>
        <w:spacing w:line="360" w:lineRule="auto"/>
        <w:contextualSpacing/>
        <w:jc w:val="both"/>
        <w:rPr>
          <w:rFonts w:ascii="Palatino Linotype" w:hAnsi="Palatino Linotype" w:cs="Tahoma"/>
          <w:sz w:val="22"/>
          <w:szCs w:val="22"/>
          <w:lang w:eastAsia="es-MX"/>
        </w:rPr>
      </w:pPr>
    </w:p>
    <w:p w14:paraId="311185DD" w14:textId="77777777" w:rsidR="002B65D8" w:rsidRPr="002B65D8" w:rsidRDefault="002B65D8" w:rsidP="002B65D8">
      <w:pPr>
        <w:spacing w:line="360" w:lineRule="auto"/>
        <w:contextualSpacing/>
        <w:jc w:val="both"/>
        <w:rPr>
          <w:rFonts w:ascii="Palatino Linotype" w:hAnsi="Palatino Linotype" w:cs="Tahoma"/>
          <w:sz w:val="22"/>
          <w:szCs w:val="22"/>
        </w:rPr>
      </w:pPr>
      <w:r w:rsidRPr="002B65D8">
        <w:rPr>
          <w:rFonts w:ascii="Palatino Linotype" w:hAnsi="Palatino Linotype" w:cs="Tahoma"/>
          <w:sz w:val="22"/>
          <w:szCs w:val="22"/>
        </w:rPr>
        <w:t xml:space="preserve">Como se desprende de lo anterior, la </w:t>
      </w:r>
      <w:r w:rsidRPr="002B65D8">
        <w:rPr>
          <w:rFonts w:ascii="Palatino Linotype" w:hAnsi="Palatino Linotype" w:cs="Tahoma"/>
          <w:bCs/>
          <w:sz w:val="22"/>
          <w:szCs w:val="22"/>
        </w:rPr>
        <w:t>Clave Única de Registro de Población</w:t>
      </w:r>
      <w:r w:rsidRPr="002B65D8">
        <w:rPr>
          <w:rFonts w:ascii="Palatino Linotype" w:hAnsi="Palatino Linotype" w:cs="Tahoma"/>
          <w:sz w:val="22"/>
          <w:szCs w:val="22"/>
        </w:rPr>
        <w:t xml:space="preserve">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08494BAD" w14:textId="77777777" w:rsidR="002B65D8" w:rsidRPr="002B65D8" w:rsidRDefault="002B65D8" w:rsidP="002B65D8">
      <w:pPr>
        <w:spacing w:line="360" w:lineRule="auto"/>
        <w:contextualSpacing/>
        <w:jc w:val="both"/>
        <w:rPr>
          <w:rFonts w:ascii="Palatino Linotype" w:hAnsi="Palatino Linotype" w:cs="Tahoma"/>
          <w:sz w:val="22"/>
          <w:szCs w:val="22"/>
        </w:rPr>
      </w:pPr>
    </w:p>
    <w:p w14:paraId="7EE8DDE5" w14:textId="77777777" w:rsidR="002B65D8" w:rsidRPr="002B65D8" w:rsidRDefault="002B65D8" w:rsidP="002B65D8">
      <w:pPr>
        <w:spacing w:line="360" w:lineRule="auto"/>
        <w:contextualSpacing/>
        <w:jc w:val="both"/>
        <w:rPr>
          <w:rFonts w:ascii="Palatino Linotype" w:hAnsi="Palatino Linotype" w:cs="Tahoma"/>
          <w:bCs/>
          <w:iCs/>
          <w:sz w:val="22"/>
          <w:szCs w:val="22"/>
          <w:lang w:eastAsia="es-MX"/>
        </w:rPr>
      </w:pPr>
      <w:r w:rsidRPr="002B65D8">
        <w:rPr>
          <w:rFonts w:ascii="Palatino Linotype" w:hAnsi="Palatino Linotype" w:cs="Tahoma"/>
          <w:sz w:val="22"/>
          <w:szCs w:val="22"/>
          <w:lang w:eastAsia="es-MX"/>
        </w:rPr>
        <w:t xml:space="preserve">Resulta aplicable en la especie, como argumento orientador, el Criterio 18/17, </w:t>
      </w:r>
      <w:r w:rsidRPr="002B65D8">
        <w:rPr>
          <w:rFonts w:ascii="Palatino Linotype" w:hAnsi="Palatino Linotype" w:cs="Tahoma"/>
          <w:bCs/>
          <w:iCs/>
          <w:sz w:val="22"/>
          <w:szCs w:val="22"/>
          <w:lang w:eastAsia="es-MX"/>
        </w:rPr>
        <w:t>emitido por el Instituto Nacional de Transparencia, Acceso a la Información y Protección de Datos Personales, que precisa lo siguiente:</w:t>
      </w:r>
    </w:p>
    <w:p w14:paraId="4695A748" w14:textId="77777777" w:rsidR="002B65D8" w:rsidRPr="002B65D8" w:rsidRDefault="002B65D8" w:rsidP="002B65D8">
      <w:pPr>
        <w:spacing w:line="360" w:lineRule="auto"/>
        <w:contextualSpacing/>
        <w:jc w:val="both"/>
        <w:rPr>
          <w:rFonts w:ascii="Palatino Linotype" w:hAnsi="Palatino Linotype" w:cs="Tahoma"/>
          <w:sz w:val="22"/>
          <w:szCs w:val="22"/>
        </w:rPr>
      </w:pPr>
    </w:p>
    <w:p w14:paraId="763F5031" w14:textId="77777777" w:rsidR="002B65D8" w:rsidRPr="00395513" w:rsidRDefault="002B65D8" w:rsidP="002B65D8">
      <w:pPr>
        <w:autoSpaceDE w:val="0"/>
        <w:autoSpaceDN w:val="0"/>
        <w:adjustRightInd w:val="0"/>
        <w:spacing w:line="360" w:lineRule="auto"/>
        <w:ind w:left="567" w:right="567"/>
        <w:jc w:val="both"/>
        <w:rPr>
          <w:rFonts w:ascii="Palatino Linotype" w:eastAsia="Calibri" w:hAnsi="Palatino Linotype" w:cs="Tahoma"/>
          <w:i/>
          <w:color w:val="000000"/>
          <w:sz w:val="22"/>
          <w:szCs w:val="22"/>
        </w:rPr>
      </w:pPr>
      <w:r w:rsidRPr="00395513">
        <w:rPr>
          <w:rFonts w:ascii="Palatino Linotype" w:eastAsia="Calibri" w:hAnsi="Palatino Linotype" w:cs="Tahoma"/>
          <w:b/>
          <w:bCs/>
          <w:i/>
          <w:color w:val="000000"/>
          <w:sz w:val="22"/>
          <w:szCs w:val="22"/>
        </w:rPr>
        <w:t xml:space="preserve">“Clave Única de Registro de Población (CURP). </w:t>
      </w:r>
      <w:r w:rsidRPr="00395513">
        <w:rPr>
          <w:rFonts w:ascii="Palatino Linotype" w:eastAsia="Calibri" w:hAnsi="Palatino Linotype" w:cs="Tahoma"/>
          <w:bCs/>
          <w:i/>
          <w:color w:val="000000"/>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A83747D" w14:textId="77777777" w:rsidR="002B65D8" w:rsidRPr="002B65D8" w:rsidRDefault="002B65D8" w:rsidP="002B65D8">
      <w:pPr>
        <w:spacing w:line="360" w:lineRule="auto"/>
        <w:jc w:val="both"/>
        <w:rPr>
          <w:rFonts w:ascii="Palatino Linotype" w:hAnsi="Palatino Linotype" w:cs="Tahoma"/>
          <w:sz w:val="22"/>
          <w:szCs w:val="22"/>
        </w:rPr>
      </w:pPr>
      <w:r w:rsidRPr="002B65D8">
        <w:rPr>
          <w:rFonts w:ascii="Palatino Linotype" w:hAnsi="Palatino Linotype" w:cs="Tahoma"/>
          <w:sz w:val="22"/>
          <w:szCs w:val="22"/>
        </w:rPr>
        <w:t xml:space="preserve">De acuerdo con lo anterior, se la </w:t>
      </w:r>
      <w:r w:rsidRPr="002B65D8">
        <w:rPr>
          <w:rFonts w:ascii="Palatino Linotype" w:hAnsi="Palatino Linotype" w:cs="Tahoma"/>
          <w:bCs/>
          <w:sz w:val="22"/>
          <w:szCs w:val="22"/>
        </w:rPr>
        <w:t>Clave Única de Registro de Población</w:t>
      </w:r>
      <w:r w:rsidRPr="002B65D8">
        <w:rPr>
          <w:rFonts w:ascii="Palatino Linotype" w:hAnsi="Palatino Linotype" w:cs="Tahoma"/>
          <w:sz w:val="22"/>
          <w:szCs w:val="22"/>
        </w:rPr>
        <w:t>, es un dato personal confidencial, en términos del artículo 143, fracción I de la Ley de Transparencia y Acceso a la Información Pública del Estado de México y Municipios.</w:t>
      </w:r>
    </w:p>
    <w:p w14:paraId="6A404D8E" w14:textId="77777777" w:rsidR="002B65D8" w:rsidRDefault="002B65D8" w:rsidP="007E5EF1">
      <w:pPr>
        <w:spacing w:line="360" w:lineRule="auto"/>
        <w:jc w:val="both"/>
        <w:rPr>
          <w:rFonts w:ascii="Palatino Linotype" w:eastAsia="Calibri" w:hAnsi="Palatino Linotype" w:cs="Tahoma"/>
          <w:b/>
          <w:bCs/>
          <w:sz w:val="22"/>
          <w:szCs w:val="22"/>
          <w:lang w:eastAsia="en-US"/>
        </w:rPr>
      </w:pPr>
    </w:p>
    <w:p w14:paraId="5E7A5E98" w14:textId="77777777" w:rsidR="00210E8B" w:rsidRPr="00D12FAA" w:rsidRDefault="00210E8B" w:rsidP="00210E8B">
      <w:pPr>
        <w:numPr>
          <w:ilvl w:val="0"/>
          <w:numId w:val="4"/>
        </w:numPr>
        <w:spacing w:line="360" w:lineRule="auto"/>
        <w:contextualSpacing/>
        <w:jc w:val="both"/>
        <w:rPr>
          <w:rFonts w:ascii="Palatino Linotype" w:eastAsia="Calibri" w:hAnsi="Palatino Linotype" w:cs="Tahoma"/>
          <w:b/>
          <w:bCs/>
          <w:sz w:val="22"/>
          <w:szCs w:val="22"/>
          <w:lang w:val="es-ES_tradnl" w:eastAsia="en-US"/>
        </w:rPr>
      </w:pPr>
      <w:r w:rsidRPr="00D12FAA">
        <w:rPr>
          <w:rFonts w:ascii="Palatino Linotype" w:eastAsia="Calibri" w:hAnsi="Palatino Linotype" w:cs="Tahoma"/>
          <w:b/>
          <w:bCs/>
          <w:sz w:val="22"/>
          <w:szCs w:val="22"/>
          <w:lang w:val="es-ES_tradnl" w:eastAsia="en-US"/>
        </w:rPr>
        <w:t>Registro Federal de Contribuyentes (RFC)</w:t>
      </w:r>
    </w:p>
    <w:p w14:paraId="178BD705" w14:textId="77777777" w:rsidR="00210E8B" w:rsidRDefault="00210E8B" w:rsidP="00210E8B">
      <w:pPr>
        <w:shd w:val="clear" w:color="auto" w:fill="FFFFFF" w:themeFill="background1"/>
        <w:spacing w:line="360" w:lineRule="auto"/>
        <w:jc w:val="both"/>
        <w:rPr>
          <w:rFonts w:ascii="Palatino Linotype" w:eastAsia="Calibri" w:hAnsi="Palatino Linotype" w:cs="Tahoma"/>
          <w:bCs/>
          <w:sz w:val="22"/>
          <w:szCs w:val="22"/>
          <w:lang w:val="es-ES_tradnl" w:eastAsia="en-US"/>
        </w:rPr>
      </w:pPr>
    </w:p>
    <w:p w14:paraId="6AC4A093" w14:textId="5684731F" w:rsidR="00210E8B" w:rsidRDefault="00210E8B" w:rsidP="00210E8B">
      <w:pPr>
        <w:shd w:val="clear" w:color="auto" w:fill="FFFFFF" w:themeFill="background1"/>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En principio, cabe precisar que el Sujeto Obligado no precisó si el dato en análisis, correspondía a un servidor público, a una persona f</w:t>
      </w:r>
      <w:r w:rsidR="00732DA4">
        <w:rPr>
          <w:rFonts w:ascii="Palatino Linotype" w:eastAsia="Calibri" w:hAnsi="Palatino Linotype" w:cs="Tahoma"/>
          <w:bCs/>
          <w:sz w:val="22"/>
          <w:szCs w:val="22"/>
          <w:lang w:val="es-ES_tradnl" w:eastAsia="en-US"/>
        </w:rPr>
        <w:t>ísica (particular o proveedora)</w:t>
      </w:r>
      <w:r>
        <w:rPr>
          <w:rFonts w:ascii="Palatino Linotype" w:eastAsia="Calibri" w:hAnsi="Palatino Linotype" w:cs="Tahoma"/>
          <w:bCs/>
          <w:sz w:val="22"/>
          <w:szCs w:val="22"/>
          <w:lang w:val="es-ES_tradnl" w:eastAsia="en-US"/>
        </w:rPr>
        <w:t xml:space="preserve"> persona moral</w:t>
      </w:r>
      <w:r w:rsidR="00732DA4">
        <w:rPr>
          <w:rFonts w:ascii="Palatino Linotype" w:eastAsia="Calibri" w:hAnsi="Palatino Linotype" w:cs="Tahoma"/>
          <w:bCs/>
          <w:sz w:val="22"/>
          <w:szCs w:val="22"/>
          <w:lang w:val="es-ES_tradnl" w:eastAsia="en-US"/>
        </w:rPr>
        <w:t xml:space="preserve"> o bien del Sujeto Obligado</w:t>
      </w:r>
      <w:r>
        <w:rPr>
          <w:rFonts w:ascii="Palatino Linotype" w:eastAsia="Calibri" w:hAnsi="Palatino Linotype" w:cs="Tahoma"/>
          <w:bCs/>
          <w:sz w:val="22"/>
          <w:szCs w:val="22"/>
          <w:lang w:val="es-ES_tradnl" w:eastAsia="en-US"/>
        </w:rPr>
        <w:t xml:space="preserve">, por lo que el análisis se dividirá en </w:t>
      </w:r>
      <w:r w:rsidR="00732DA4">
        <w:rPr>
          <w:rFonts w:ascii="Palatino Linotype" w:eastAsia="Calibri" w:hAnsi="Palatino Linotype" w:cs="Tahoma"/>
          <w:bCs/>
          <w:sz w:val="22"/>
          <w:szCs w:val="22"/>
          <w:lang w:val="es-ES_tradnl" w:eastAsia="en-US"/>
        </w:rPr>
        <w:t>cuatro</w:t>
      </w:r>
      <w:r>
        <w:rPr>
          <w:rFonts w:ascii="Palatino Linotype" w:eastAsia="Calibri" w:hAnsi="Palatino Linotype" w:cs="Tahoma"/>
          <w:bCs/>
          <w:sz w:val="22"/>
          <w:szCs w:val="22"/>
          <w:lang w:val="es-ES_tradnl" w:eastAsia="en-US"/>
        </w:rPr>
        <w:t xml:space="preserve"> partes.</w:t>
      </w:r>
    </w:p>
    <w:p w14:paraId="1451055E" w14:textId="77777777" w:rsidR="00210E8B" w:rsidRDefault="00210E8B" w:rsidP="00210E8B">
      <w:pPr>
        <w:shd w:val="clear" w:color="auto" w:fill="FFFFFF" w:themeFill="background1"/>
        <w:spacing w:line="360" w:lineRule="auto"/>
        <w:jc w:val="both"/>
        <w:rPr>
          <w:rFonts w:ascii="Palatino Linotype" w:eastAsia="Calibri" w:hAnsi="Palatino Linotype" w:cs="Tahoma"/>
          <w:bCs/>
          <w:sz w:val="22"/>
          <w:szCs w:val="22"/>
          <w:lang w:val="es-ES_tradnl" w:eastAsia="en-US"/>
        </w:rPr>
      </w:pPr>
    </w:p>
    <w:p w14:paraId="03479216" w14:textId="77777777" w:rsidR="00210E8B" w:rsidRPr="00D12FAA" w:rsidRDefault="00210E8B" w:rsidP="00210E8B">
      <w:pPr>
        <w:shd w:val="clear" w:color="auto" w:fill="FFFFFF" w:themeFill="background1"/>
        <w:spacing w:line="360" w:lineRule="auto"/>
        <w:jc w:val="both"/>
        <w:rPr>
          <w:rFonts w:ascii="Palatino Linotype" w:eastAsia="Calibri" w:hAnsi="Palatino Linotype" w:cs="Tahoma"/>
          <w:b/>
          <w:bCs/>
          <w:sz w:val="22"/>
          <w:szCs w:val="22"/>
          <w:lang w:val="es-ES_tradnl" w:eastAsia="en-US"/>
        </w:rPr>
      </w:pPr>
      <w:r>
        <w:rPr>
          <w:rFonts w:ascii="Palatino Linotype" w:eastAsia="Calibri" w:hAnsi="Palatino Linotype" w:cs="Tahoma"/>
          <w:b/>
          <w:bCs/>
          <w:sz w:val="22"/>
          <w:szCs w:val="22"/>
          <w:lang w:val="es-ES_tradnl" w:eastAsia="en-US"/>
        </w:rPr>
        <w:t>Persona física particular o servidor público.</w:t>
      </w:r>
    </w:p>
    <w:p w14:paraId="6BBC0C8A" w14:textId="77777777" w:rsidR="00210E8B" w:rsidRPr="00D12FAA" w:rsidRDefault="00210E8B" w:rsidP="00210E8B">
      <w:pPr>
        <w:shd w:val="clear" w:color="auto" w:fill="FFFFFF" w:themeFill="background1"/>
        <w:spacing w:line="360" w:lineRule="auto"/>
        <w:jc w:val="both"/>
        <w:rPr>
          <w:rFonts w:ascii="Palatino Linotype" w:eastAsia="Calibri" w:hAnsi="Palatino Linotype" w:cs="Tahoma"/>
          <w:bCs/>
          <w:sz w:val="22"/>
          <w:szCs w:val="22"/>
          <w:lang w:val="es-ES_tradnl" w:eastAsia="en-US"/>
        </w:rPr>
      </w:pPr>
    </w:p>
    <w:p w14:paraId="2839ECF8" w14:textId="77777777" w:rsidR="00210E8B" w:rsidRDefault="00210E8B" w:rsidP="00210E8B">
      <w:pPr>
        <w:spacing w:line="360" w:lineRule="auto"/>
        <w:contextualSpacing/>
        <w:jc w:val="both"/>
        <w:rPr>
          <w:rFonts w:ascii="Palatino Linotype" w:hAnsi="Palatino Linotype" w:cs="Tahoma"/>
          <w:sz w:val="22"/>
          <w:szCs w:val="22"/>
          <w:lang w:eastAsia="es-MX"/>
        </w:rPr>
      </w:pPr>
      <w:r w:rsidRPr="00D12FAA">
        <w:rPr>
          <w:rFonts w:ascii="Palatino Linotype" w:hAnsi="Palatino Linotype" w:cs="Tahoma"/>
          <w:sz w:val="22"/>
          <w:szCs w:val="22"/>
          <w:lang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5144A09D" w14:textId="77777777" w:rsidR="00210E8B" w:rsidRPr="00D12FAA" w:rsidRDefault="00210E8B" w:rsidP="00210E8B">
      <w:pPr>
        <w:spacing w:line="360" w:lineRule="auto"/>
        <w:contextualSpacing/>
        <w:jc w:val="both"/>
        <w:rPr>
          <w:rFonts w:ascii="Palatino Linotype" w:hAnsi="Palatino Linotype" w:cs="Tahoma"/>
          <w:sz w:val="22"/>
          <w:szCs w:val="22"/>
          <w:lang w:eastAsia="es-MX"/>
        </w:rPr>
      </w:pPr>
    </w:p>
    <w:p w14:paraId="50D27B8E" w14:textId="77777777" w:rsidR="00210E8B" w:rsidRPr="00D12FAA" w:rsidRDefault="00210E8B" w:rsidP="00210E8B">
      <w:pPr>
        <w:widowControl w:val="0"/>
        <w:spacing w:line="360" w:lineRule="auto"/>
        <w:contextualSpacing/>
        <w:jc w:val="both"/>
        <w:rPr>
          <w:rFonts w:ascii="Palatino Linotype" w:hAnsi="Palatino Linotype" w:cs="Tahoma"/>
          <w:sz w:val="22"/>
          <w:szCs w:val="22"/>
          <w:lang w:eastAsia="es-MX"/>
        </w:rPr>
      </w:pPr>
      <w:r w:rsidRPr="00D12FAA">
        <w:rPr>
          <w:rFonts w:ascii="Palatino Linotype" w:hAnsi="Palatino Linotype" w:cs="Tahoma"/>
          <w:sz w:val="22"/>
          <w:szCs w:val="22"/>
          <w:lang w:eastAsia="es-MX"/>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35DACC3B" w14:textId="77777777" w:rsidR="00210E8B" w:rsidRPr="00D12FAA" w:rsidRDefault="00210E8B" w:rsidP="00210E8B">
      <w:pPr>
        <w:spacing w:line="360" w:lineRule="auto"/>
        <w:contextualSpacing/>
        <w:jc w:val="both"/>
        <w:rPr>
          <w:rFonts w:ascii="Palatino Linotype" w:hAnsi="Palatino Linotype" w:cs="Tahoma"/>
          <w:sz w:val="22"/>
          <w:szCs w:val="22"/>
          <w:lang w:eastAsia="es-MX"/>
        </w:rPr>
      </w:pPr>
    </w:p>
    <w:p w14:paraId="25D9BE83" w14:textId="77777777" w:rsidR="00210E8B" w:rsidRPr="00D12FAA" w:rsidRDefault="00210E8B" w:rsidP="00210E8B">
      <w:pPr>
        <w:spacing w:line="360" w:lineRule="auto"/>
        <w:contextualSpacing/>
        <w:jc w:val="both"/>
        <w:rPr>
          <w:rFonts w:ascii="Palatino Linotype" w:hAnsi="Palatino Linotype" w:cs="Tahoma"/>
          <w:sz w:val="22"/>
          <w:szCs w:val="22"/>
          <w:lang w:eastAsia="es-MX"/>
        </w:rPr>
      </w:pPr>
      <w:r w:rsidRPr="00D12FAA">
        <w:rPr>
          <w:rFonts w:ascii="Palatino Linotype" w:hAnsi="Palatino Linotype" w:cs="Tahoma"/>
          <w:sz w:val="22"/>
          <w:szCs w:val="22"/>
          <w:lang w:eastAsia="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D6E8195" w14:textId="77777777" w:rsidR="00210E8B" w:rsidRPr="00D12FAA" w:rsidRDefault="00210E8B" w:rsidP="00210E8B">
      <w:pPr>
        <w:spacing w:line="360" w:lineRule="auto"/>
        <w:contextualSpacing/>
        <w:jc w:val="both"/>
        <w:rPr>
          <w:rFonts w:ascii="Palatino Linotype" w:hAnsi="Palatino Linotype" w:cs="Tahoma"/>
          <w:sz w:val="22"/>
          <w:szCs w:val="22"/>
          <w:lang w:eastAsia="es-MX"/>
        </w:rPr>
      </w:pPr>
    </w:p>
    <w:p w14:paraId="036DEA61" w14:textId="77777777" w:rsidR="00210E8B" w:rsidRPr="00D12FAA" w:rsidRDefault="00210E8B" w:rsidP="00210E8B">
      <w:pPr>
        <w:spacing w:line="360" w:lineRule="auto"/>
        <w:contextualSpacing/>
        <w:jc w:val="both"/>
        <w:rPr>
          <w:rFonts w:ascii="Palatino Linotype" w:hAnsi="Palatino Linotype" w:cs="Tahoma"/>
          <w:sz w:val="22"/>
          <w:szCs w:val="22"/>
          <w:lang w:eastAsia="es-MX"/>
        </w:rPr>
      </w:pPr>
      <w:r w:rsidRPr="00D12FAA">
        <w:rPr>
          <w:rFonts w:ascii="Palatino Linotype" w:hAnsi="Palatino Linotype" w:cs="Tahoma"/>
          <w:sz w:val="22"/>
          <w:szCs w:val="22"/>
          <w:lang w:eastAsia="es-MX"/>
        </w:rPr>
        <w:t>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w:t>
      </w:r>
      <w:r>
        <w:rPr>
          <w:rFonts w:ascii="Palatino Linotype" w:hAnsi="Palatino Linotype" w:cs="Tahoma"/>
          <w:sz w:val="22"/>
          <w:szCs w:val="22"/>
          <w:lang w:eastAsia="es-MX"/>
        </w:rPr>
        <w:t>s</w:t>
      </w:r>
      <w:r w:rsidRPr="00D12FAA">
        <w:rPr>
          <w:rFonts w:ascii="Palatino Linotype" w:hAnsi="Palatino Linotype" w:cs="Tahoma"/>
          <w:sz w:val="22"/>
          <w:szCs w:val="22"/>
          <w:lang w:eastAsia="es-MX"/>
        </w:rPr>
        <w:t xml:space="preserve">, en el pago de estos, en el presente caso, del pago del Impuesto Sobre el Producto del Trabajo. </w:t>
      </w:r>
    </w:p>
    <w:p w14:paraId="2AC53606" w14:textId="77777777" w:rsidR="00210E8B" w:rsidRPr="00D12FAA" w:rsidRDefault="00210E8B" w:rsidP="00210E8B">
      <w:pPr>
        <w:spacing w:line="360" w:lineRule="auto"/>
        <w:contextualSpacing/>
        <w:jc w:val="both"/>
        <w:rPr>
          <w:rFonts w:ascii="Palatino Linotype" w:hAnsi="Palatino Linotype" w:cs="Tahoma"/>
          <w:sz w:val="22"/>
          <w:szCs w:val="22"/>
          <w:lang w:eastAsia="es-MX"/>
        </w:rPr>
      </w:pPr>
    </w:p>
    <w:p w14:paraId="6AB65327" w14:textId="77777777" w:rsidR="00210E8B" w:rsidRPr="00D12FAA" w:rsidRDefault="00210E8B" w:rsidP="00210E8B">
      <w:pPr>
        <w:spacing w:line="360" w:lineRule="auto"/>
        <w:jc w:val="both"/>
        <w:rPr>
          <w:rFonts w:ascii="Palatino Linotype" w:eastAsiaTheme="minorHAnsi" w:hAnsi="Palatino Linotype" w:cs="Tahoma"/>
          <w:bCs/>
          <w:sz w:val="22"/>
          <w:szCs w:val="22"/>
          <w:lang w:eastAsia="es-MX"/>
        </w:rPr>
      </w:pPr>
      <w:r w:rsidRPr="00D12FAA">
        <w:rPr>
          <w:rFonts w:ascii="Palatino Linotype" w:eastAsiaTheme="minorHAnsi" w:hAnsi="Palatino Linotype" w:cs="Tahoma"/>
          <w:bCs/>
          <w:sz w:val="22"/>
          <w:szCs w:val="22"/>
          <w:lang w:eastAsia="es-MX"/>
        </w:rPr>
        <w:t>Lo anterior, resulta congruente con el Criterio 19/17 emitido por el Instituto Nacional de Transparencia, Acceso a la Información y Protección de Datos Personales, en el cual se señala lo siguiente:</w:t>
      </w:r>
    </w:p>
    <w:p w14:paraId="6FA0EA3D" w14:textId="77777777" w:rsidR="00210E8B" w:rsidRPr="00D12FAA" w:rsidRDefault="00210E8B" w:rsidP="00210E8B">
      <w:pPr>
        <w:spacing w:line="360" w:lineRule="auto"/>
        <w:contextualSpacing/>
        <w:jc w:val="both"/>
        <w:rPr>
          <w:rFonts w:ascii="Palatino Linotype" w:hAnsi="Palatino Linotype" w:cs="Tahoma"/>
          <w:sz w:val="22"/>
          <w:szCs w:val="22"/>
          <w:lang w:eastAsia="es-MX"/>
        </w:rPr>
      </w:pPr>
    </w:p>
    <w:p w14:paraId="0B4715A8" w14:textId="77777777" w:rsidR="00210E8B" w:rsidRPr="00395513" w:rsidRDefault="00210E8B" w:rsidP="00210E8B">
      <w:pPr>
        <w:spacing w:line="360" w:lineRule="auto"/>
        <w:ind w:left="567" w:right="567"/>
        <w:contextualSpacing/>
        <w:jc w:val="both"/>
        <w:rPr>
          <w:rFonts w:ascii="Palatino Linotype" w:hAnsi="Palatino Linotype" w:cs="Tahoma"/>
          <w:i/>
        </w:rPr>
      </w:pPr>
      <w:r w:rsidRPr="00395513">
        <w:rPr>
          <w:rFonts w:ascii="Palatino Linotype" w:hAnsi="Palatino Linotype" w:cs="Tahoma"/>
          <w:b/>
          <w:i/>
        </w:rPr>
        <w:t>“Registro Federal de Contribuyentes (RFC) de personas físicas.</w:t>
      </w:r>
      <w:r w:rsidRPr="00395513">
        <w:rPr>
          <w:rFonts w:ascii="Palatino Linotype" w:hAnsi="Palatino Linotype" w:cs="Tahoma"/>
          <w:i/>
        </w:rPr>
        <w:t xml:space="preserve"> El RFC es una clave de carácter fiscal, única e irrepetible, que permite identificar al titular, su edad y fecha de nacimiento, por lo que es un dato personal de carácter confidencial.”</w:t>
      </w:r>
    </w:p>
    <w:p w14:paraId="41168C4C" w14:textId="77777777" w:rsidR="00210E8B" w:rsidRPr="00D12FAA" w:rsidRDefault="00210E8B" w:rsidP="00210E8B">
      <w:pPr>
        <w:spacing w:line="360" w:lineRule="auto"/>
        <w:ind w:left="567" w:right="567"/>
        <w:contextualSpacing/>
        <w:jc w:val="both"/>
        <w:rPr>
          <w:rFonts w:ascii="Palatino Linotype" w:hAnsi="Palatino Linotype" w:cs="Tahoma"/>
          <w:sz w:val="22"/>
          <w:szCs w:val="22"/>
        </w:rPr>
      </w:pPr>
    </w:p>
    <w:p w14:paraId="19111747" w14:textId="77777777" w:rsidR="00210E8B" w:rsidRPr="00D12FAA" w:rsidRDefault="00210E8B" w:rsidP="00210E8B">
      <w:pPr>
        <w:widowControl w:val="0"/>
        <w:spacing w:line="360" w:lineRule="auto"/>
        <w:contextualSpacing/>
        <w:jc w:val="both"/>
        <w:rPr>
          <w:rFonts w:ascii="Palatino Linotype" w:eastAsia="Calibri" w:hAnsi="Palatino Linotype" w:cs="Tahoma"/>
          <w:bCs/>
          <w:sz w:val="22"/>
          <w:szCs w:val="22"/>
          <w:lang w:eastAsia="en-US"/>
        </w:rPr>
      </w:pPr>
      <w:r w:rsidRPr="00D12FAA">
        <w:rPr>
          <w:rFonts w:ascii="Palatino Linotype" w:hAnsi="Palatino Linotype" w:cs="Tahoma"/>
          <w:sz w:val="22"/>
          <w:szCs w:val="22"/>
          <w:lang w:eastAsia="es-MX"/>
        </w:rPr>
        <w:t xml:space="preserve">De tal suerte, el Registro Federal de Contribuyentes de los servidores públicos no guarda relación con la transparencia de los recursos públicos, así como tampoco con el desempeño laboral que pueda tener una persona, por lo que constituye un dato personal confidencial </w:t>
      </w:r>
      <w:r w:rsidRPr="00D12FAA">
        <w:rPr>
          <w:rFonts w:ascii="Palatino Linotype" w:hAnsi="Palatino Linotype" w:cs="Tahoma"/>
          <w:sz w:val="22"/>
          <w:szCs w:val="22"/>
        </w:rPr>
        <w:t>al actualizar el supuesto normativo del artículo 143, fracción I de la Ley de Transparencia y Acceso a la Información Pública del Estado de México y Municipios</w:t>
      </w:r>
      <w:r w:rsidRPr="00D12FAA">
        <w:rPr>
          <w:rFonts w:ascii="Palatino Linotype" w:hAnsi="Palatino Linotype" w:cs="Tahoma"/>
          <w:sz w:val="22"/>
          <w:szCs w:val="22"/>
          <w:lang w:eastAsia="es-MX"/>
        </w:rPr>
        <w:t>.</w:t>
      </w:r>
    </w:p>
    <w:p w14:paraId="3FB6C633" w14:textId="77777777" w:rsidR="00210E8B" w:rsidRDefault="00210E8B" w:rsidP="00210E8B">
      <w:pPr>
        <w:shd w:val="clear" w:color="auto" w:fill="FFFFFF" w:themeFill="background1"/>
        <w:spacing w:line="360" w:lineRule="auto"/>
        <w:jc w:val="both"/>
        <w:rPr>
          <w:rFonts w:ascii="Palatino Linotype" w:eastAsia="Calibri" w:hAnsi="Palatino Linotype" w:cs="Tahoma"/>
          <w:bCs/>
          <w:sz w:val="22"/>
          <w:szCs w:val="22"/>
          <w:lang w:val="es-ES_tradnl" w:eastAsia="en-US"/>
        </w:rPr>
      </w:pPr>
    </w:p>
    <w:p w14:paraId="61DE7056" w14:textId="74F59985" w:rsidR="00210E8B" w:rsidRPr="00FC7C73" w:rsidRDefault="00210E8B" w:rsidP="00210E8B">
      <w:pPr>
        <w:shd w:val="clear" w:color="auto" w:fill="FFFFFF" w:themeFill="background1"/>
        <w:spacing w:line="360" w:lineRule="auto"/>
        <w:jc w:val="both"/>
        <w:rPr>
          <w:rFonts w:ascii="Palatino Linotype" w:eastAsia="Calibri" w:hAnsi="Palatino Linotype" w:cs="Tahoma"/>
          <w:b/>
          <w:bCs/>
          <w:sz w:val="22"/>
          <w:szCs w:val="22"/>
          <w:lang w:val="es-ES_tradnl" w:eastAsia="en-US"/>
        </w:rPr>
      </w:pPr>
      <w:r w:rsidRPr="00FC7C73">
        <w:rPr>
          <w:rFonts w:ascii="Palatino Linotype" w:eastAsia="Calibri" w:hAnsi="Palatino Linotype" w:cs="Tahoma"/>
          <w:b/>
          <w:bCs/>
          <w:sz w:val="22"/>
          <w:szCs w:val="22"/>
          <w:lang w:val="es-ES_tradnl" w:eastAsia="en-US"/>
        </w:rPr>
        <w:t xml:space="preserve">Persona física proveedora </w:t>
      </w:r>
      <w:r>
        <w:rPr>
          <w:rFonts w:ascii="Palatino Linotype" w:eastAsia="Calibri" w:hAnsi="Palatino Linotype" w:cs="Tahoma"/>
          <w:b/>
          <w:bCs/>
          <w:sz w:val="22"/>
          <w:szCs w:val="22"/>
          <w:lang w:val="es-ES_tradnl" w:eastAsia="en-US"/>
        </w:rPr>
        <w:t>del Sujeto Obligado</w:t>
      </w:r>
      <w:r w:rsidRPr="00FC7C73">
        <w:rPr>
          <w:rFonts w:ascii="Palatino Linotype" w:eastAsia="Calibri" w:hAnsi="Palatino Linotype" w:cs="Tahoma"/>
          <w:b/>
          <w:bCs/>
          <w:sz w:val="22"/>
          <w:szCs w:val="22"/>
          <w:lang w:val="es-ES_tradnl" w:eastAsia="en-US"/>
        </w:rPr>
        <w:t>.</w:t>
      </w:r>
    </w:p>
    <w:p w14:paraId="2D887CF8" w14:textId="77777777" w:rsidR="00210E8B" w:rsidRDefault="00210E8B" w:rsidP="00210E8B">
      <w:pPr>
        <w:shd w:val="clear" w:color="auto" w:fill="FFFFFF" w:themeFill="background1"/>
        <w:spacing w:line="360" w:lineRule="auto"/>
        <w:jc w:val="both"/>
        <w:rPr>
          <w:rFonts w:ascii="Palatino Linotype" w:eastAsia="Calibri" w:hAnsi="Palatino Linotype" w:cs="Tahoma"/>
          <w:bCs/>
          <w:sz w:val="22"/>
          <w:szCs w:val="22"/>
          <w:lang w:val="es-ES_tradnl" w:eastAsia="en-US"/>
        </w:rPr>
      </w:pPr>
    </w:p>
    <w:p w14:paraId="682EF4E2" w14:textId="77777777" w:rsidR="00210E8B" w:rsidRPr="00A50EAF" w:rsidRDefault="00210E8B" w:rsidP="00210E8B">
      <w:pPr>
        <w:spacing w:line="360" w:lineRule="auto"/>
        <w:ind w:right="-93"/>
        <w:jc w:val="both"/>
        <w:rPr>
          <w:rFonts w:ascii="Palatino Linotype" w:hAnsi="Palatino Linotype" w:cs="Tahoma"/>
          <w:bCs/>
          <w:iCs/>
          <w:sz w:val="22"/>
          <w:szCs w:val="22"/>
        </w:rPr>
      </w:pPr>
      <w:r>
        <w:rPr>
          <w:rFonts w:ascii="Palatino Linotype" w:hAnsi="Palatino Linotype" w:cs="Tahoma"/>
          <w:bCs/>
          <w:iCs/>
          <w:sz w:val="22"/>
          <w:szCs w:val="22"/>
        </w:rPr>
        <w:t>Al respecto, como se precisó</w:t>
      </w:r>
      <w:r w:rsidRPr="00A50EAF">
        <w:rPr>
          <w:rFonts w:ascii="Palatino Linotype" w:hAnsi="Palatino Linotype" w:cs="Tahoma"/>
          <w:bCs/>
          <w:iCs/>
          <w:sz w:val="22"/>
          <w:szCs w:val="22"/>
        </w:rPr>
        <w:t xml:space="preserve"> </w:t>
      </w:r>
      <w:r w:rsidRPr="004C5758">
        <w:rPr>
          <w:rFonts w:ascii="Palatino Linotype" w:hAnsi="Palatino Linotype" w:cs="Tahoma"/>
          <w:b/>
          <w:bCs/>
          <w:iCs/>
          <w:sz w:val="22"/>
          <w:szCs w:val="22"/>
        </w:rPr>
        <w:t>el Registro Federal de Contribuyentes, es un dato personal</w:t>
      </w:r>
      <w:r w:rsidRPr="00A50EAF">
        <w:rPr>
          <w:rFonts w:ascii="Palatino Linotype" w:hAnsi="Palatino Linotype" w:cs="Tahoma"/>
          <w:bCs/>
          <w:iCs/>
          <w:sz w:val="22"/>
          <w:szCs w:val="22"/>
        </w:rPr>
        <w:t xml:space="preserve">, ya que hace a las personas físicas identificables, además de que las relaciona como contribuyentes de las autoridades fiscales. </w:t>
      </w:r>
    </w:p>
    <w:p w14:paraId="6C75642E" w14:textId="77777777" w:rsidR="00210E8B" w:rsidRPr="004C5758" w:rsidRDefault="00210E8B" w:rsidP="00210E8B">
      <w:pPr>
        <w:spacing w:line="360" w:lineRule="auto"/>
        <w:ind w:right="-93"/>
        <w:jc w:val="both"/>
        <w:rPr>
          <w:rFonts w:ascii="Palatino Linotype" w:eastAsia="Calibri" w:hAnsi="Palatino Linotype" w:cs="Tahoma"/>
          <w:bCs/>
          <w:sz w:val="22"/>
          <w:szCs w:val="22"/>
          <w:lang w:eastAsia="en-US"/>
        </w:rPr>
      </w:pPr>
    </w:p>
    <w:p w14:paraId="6E912FFF" w14:textId="77777777" w:rsidR="00210E8B" w:rsidRPr="004C5758" w:rsidRDefault="00210E8B" w:rsidP="00210E8B">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Ahora bien,</w:t>
      </w:r>
      <w:r w:rsidRPr="004C5758">
        <w:rPr>
          <w:rFonts w:ascii="Palatino Linotype" w:eastAsia="Calibri" w:hAnsi="Palatino Linotype" w:cs="Tahoma"/>
          <w:bCs/>
          <w:sz w:val="22"/>
          <w:szCs w:val="22"/>
          <w:lang w:eastAsia="en-US"/>
        </w:rPr>
        <w:t xml:space="preserve"> el proveedor de cualquier </w:t>
      </w:r>
      <w:r>
        <w:rPr>
          <w:rFonts w:ascii="Palatino Linotype" w:eastAsia="Calibri" w:hAnsi="Palatino Linotype" w:cs="Tahoma"/>
          <w:bCs/>
          <w:sz w:val="22"/>
          <w:szCs w:val="22"/>
          <w:lang w:eastAsia="en-US"/>
        </w:rPr>
        <w:t>S</w:t>
      </w:r>
      <w:r w:rsidRPr="004C5758">
        <w:rPr>
          <w:rFonts w:ascii="Palatino Linotype" w:eastAsia="Calibri" w:hAnsi="Palatino Linotype" w:cs="Tahoma"/>
          <w:bCs/>
          <w:sz w:val="22"/>
          <w:szCs w:val="22"/>
          <w:lang w:eastAsia="en-US"/>
        </w:rPr>
        <w:t xml:space="preserve">ujeto </w:t>
      </w:r>
      <w:r>
        <w:rPr>
          <w:rFonts w:ascii="Palatino Linotype" w:eastAsia="Calibri" w:hAnsi="Palatino Linotype" w:cs="Tahoma"/>
          <w:bCs/>
          <w:sz w:val="22"/>
          <w:szCs w:val="22"/>
          <w:lang w:eastAsia="en-US"/>
        </w:rPr>
        <w:t>O</w:t>
      </w:r>
      <w:r w:rsidRPr="004C5758">
        <w:rPr>
          <w:rFonts w:ascii="Palatino Linotype" w:eastAsia="Calibri" w:hAnsi="Palatino Linotype" w:cs="Tahoma"/>
          <w:bCs/>
          <w:sz w:val="22"/>
          <w:szCs w:val="22"/>
          <w:lang w:eastAsia="en-US"/>
        </w:rPr>
        <w:t xml:space="preserve">bligado </w:t>
      </w:r>
      <w:r>
        <w:rPr>
          <w:rFonts w:ascii="Palatino Linotype" w:eastAsia="Calibri" w:hAnsi="Palatino Linotype" w:cs="Tahoma"/>
          <w:bCs/>
          <w:sz w:val="22"/>
          <w:szCs w:val="22"/>
          <w:lang w:eastAsia="en-US"/>
        </w:rPr>
        <w:t>de</w:t>
      </w:r>
      <w:r w:rsidRPr="004C5758">
        <w:rPr>
          <w:rFonts w:ascii="Palatino Linotype" w:eastAsia="Calibri" w:hAnsi="Palatino Linotype" w:cs="Tahoma"/>
          <w:bCs/>
          <w:sz w:val="22"/>
          <w:szCs w:val="22"/>
          <w:lang w:eastAsia="en-US"/>
        </w:rPr>
        <w:t xml:space="preserve"> la Ley de </w:t>
      </w:r>
      <w:r>
        <w:rPr>
          <w:rFonts w:ascii="Palatino Linotype" w:eastAsia="Calibri" w:hAnsi="Palatino Linotype" w:cs="Tahoma"/>
          <w:bCs/>
          <w:sz w:val="22"/>
          <w:szCs w:val="22"/>
          <w:lang w:eastAsia="en-US"/>
        </w:rPr>
        <w:t>la materia</w:t>
      </w:r>
      <w:r w:rsidRPr="004C5758">
        <w:rPr>
          <w:rFonts w:ascii="Palatino Linotype" w:eastAsia="Calibri" w:hAnsi="Palatino Linotype" w:cs="Tahoma"/>
          <w:bCs/>
          <w:sz w:val="22"/>
          <w:szCs w:val="22"/>
          <w:lang w:eastAsia="en-US"/>
        </w:rPr>
        <w:t>, sea una persona física, debe cumplir con los requisitos establecidos en los artículos 29 y 32 del Reglamento de la Ley de Contratación Pública del Estado de México y M</w:t>
      </w:r>
      <w:r>
        <w:rPr>
          <w:rFonts w:ascii="Palatino Linotype" w:eastAsia="Calibri" w:hAnsi="Palatino Linotype" w:cs="Tahoma"/>
          <w:bCs/>
          <w:sz w:val="22"/>
          <w:szCs w:val="22"/>
          <w:lang w:eastAsia="en-US"/>
        </w:rPr>
        <w:t>unicipios; es decir, para que lo</w:t>
      </w:r>
      <w:r w:rsidRPr="004C5758">
        <w:rPr>
          <w:rFonts w:ascii="Palatino Linotype" w:eastAsia="Calibri" w:hAnsi="Palatino Linotype" w:cs="Tahoma"/>
          <w:bCs/>
          <w:sz w:val="22"/>
          <w:szCs w:val="22"/>
          <w:lang w:eastAsia="en-US"/>
        </w:rPr>
        <w:t xml:space="preserve">s </w:t>
      </w:r>
      <w:r>
        <w:rPr>
          <w:rFonts w:ascii="Palatino Linotype" w:eastAsia="Calibri" w:hAnsi="Palatino Linotype" w:cs="Tahoma"/>
          <w:bCs/>
          <w:sz w:val="22"/>
          <w:szCs w:val="22"/>
          <w:lang w:eastAsia="en-US"/>
        </w:rPr>
        <w:t>individuos</w:t>
      </w:r>
      <w:r w:rsidRPr="004C5758">
        <w:rPr>
          <w:rFonts w:ascii="Palatino Linotype" w:eastAsia="Calibri" w:hAnsi="Palatino Linotype" w:cs="Tahoma"/>
          <w:bCs/>
          <w:sz w:val="22"/>
          <w:szCs w:val="22"/>
          <w:lang w:eastAsia="en-US"/>
        </w:rPr>
        <w:t xml:space="preserve"> puedan participar en actos de adquisición o de contratación de servicios que requieran las dependencias, organismos auxiliares y tribunales administrativos</w:t>
      </w:r>
      <w:r>
        <w:rPr>
          <w:rFonts w:ascii="Palatino Linotype" w:eastAsia="Calibri" w:hAnsi="Palatino Linotype" w:cs="Tahoma"/>
          <w:bCs/>
          <w:sz w:val="22"/>
          <w:szCs w:val="22"/>
          <w:lang w:eastAsia="en-US"/>
        </w:rPr>
        <w:t>, así como los Gobiernos Municipales</w:t>
      </w:r>
      <w:r w:rsidRPr="004C5758">
        <w:rPr>
          <w:rFonts w:ascii="Palatino Linotype" w:eastAsia="Calibri" w:hAnsi="Palatino Linotype" w:cs="Tahoma"/>
          <w:bCs/>
          <w:sz w:val="22"/>
          <w:szCs w:val="22"/>
          <w:lang w:eastAsia="en-US"/>
        </w:rPr>
        <w:t xml:space="preserve">, deberán presentar, entre otras cosas, </w:t>
      </w:r>
      <w:r w:rsidRPr="00053434">
        <w:rPr>
          <w:rFonts w:ascii="Palatino Linotype" w:eastAsia="Calibri" w:hAnsi="Palatino Linotype" w:cs="Tahoma"/>
          <w:b/>
          <w:bCs/>
          <w:sz w:val="22"/>
          <w:szCs w:val="22"/>
          <w:lang w:eastAsia="en-US"/>
        </w:rPr>
        <w:t>la cédula de identificación fiscal (Registro Federal de Contribuyentes);</w:t>
      </w:r>
      <w:r w:rsidRPr="004C5758">
        <w:rPr>
          <w:rFonts w:ascii="Palatino Linotype" w:eastAsia="Calibri" w:hAnsi="Palatino Linotype" w:cs="Tahoma"/>
          <w:bCs/>
          <w:sz w:val="22"/>
          <w:szCs w:val="22"/>
          <w:lang w:eastAsia="en-US"/>
        </w:rPr>
        <w:t xml:space="preserve"> por lo que la entrega de dicho dato permite verificar cumplimiento de esta disposición legal.</w:t>
      </w:r>
    </w:p>
    <w:p w14:paraId="52EB2A12" w14:textId="77777777" w:rsidR="00210E8B" w:rsidRPr="004C5758" w:rsidRDefault="00210E8B" w:rsidP="00210E8B">
      <w:pPr>
        <w:spacing w:line="360" w:lineRule="auto"/>
        <w:ind w:right="-93"/>
        <w:jc w:val="both"/>
        <w:rPr>
          <w:rFonts w:ascii="Palatino Linotype" w:eastAsia="Calibri" w:hAnsi="Palatino Linotype" w:cs="Tahoma"/>
          <w:bCs/>
          <w:sz w:val="22"/>
          <w:szCs w:val="22"/>
          <w:lang w:eastAsia="en-US"/>
        </w:rPr>
      </w:pPr>
    </w:p>
    <w:p w14:paraId="22B9C5B0" w14:textId="77777777" w:rsidR="00210E8B" w:rsidRDefault="00210E8B" w:rsidP="00210E8B">
      <w:pPr>
        <w:spacing w:line="360" w:lineRule="auto"/>
        <w:ind w:right="-93"/>
        <w:jc w:val="both"/>
        <w:rPr>
          <w:rFonts w:ascii="Palatino Linotype" w:eastAsia="Calibri" w:hAnsi="Palatino Linotype" w:cs="Tahoma"/>
          <w:b/>
          <w:bCs/>
          <w:sz w:val="22"/>
          <w:szCs w:val="22"/>
          <w:lang w:eastAsia="en-US"/>
        </w:rPr>
      </w:pPr>
      <w:r w:rsidRPr="004C5758">
        <w:rPr>
          <w:rFonts w:ascii="Palatino Linotype" w:eastAsia="Calibri" w:hAnsi="Palatino Linotype" w:cs="Tahoma"/>
          <w:bCs/>
          <w:sz w:val="22"/>
          <w:szCs w:val="22"/>
          <w:lang w:eastAsia="en-US"/>
        </w:rPr>
        <w:t xml:space="preserve">Por lo tanto, </w:t>
      </w:r>
      <w:r w:rsidRPr="00941DEE">
        <w:rPr>
          <w:rFonts w:ascii="Palatino Linotype" w:eastAsia="Calibri" w:hAnsi="Palatino Linotype" w:cs="Tahoma"/>
          <w:b/>
          <w:bCs/>
          <w:sz w:val="22"/>
          <w:szCs w:val="22"/>
          <w:lang w:eastAsia="en-US"/>
        </w:rPr>
        <w:t xml:space="preserve">en el presente caso, si bien el Registro Federal de Contribuyentes de personas físicas es un dato personal, también lo es, que corresponde a un requisito indispensable para ser proveedor y poder llevar a cabo actividades comerciales </w:t>
      </w:r>
      <w:r>
        <w:rPr>
          <w:rFonts w:ascii="Palatino Linotype" w:eastAsia="Calibri" w:hAnsi="Palatino Linotype" w:cs="Tahoma"/>
          <w:b/>
          <w:bCs/>
          <w:sz w:val="22"/>
          <w:szCs w:val="22"/>
          <w:lang w:eastAsia="en-US"/>
        </w:rPr>
        <w:t>con la</w:t>
      </w:r>
      <w:r w:rsidRPr="00941DEE">
        <w:rPr>
          <w:rFonts w:ascii="Palatino Linotype" w:eastAsia="Calibri" w:hAnsi="Palatino Linotype" w:cs="Tahoma"/>
          <w:b/>
          <w:bCs/>
          <w:sz w:val="22"/>
          <w:szCs w:val="22"/>
          <w:lang w:eastAsia="en-US"/>
        </w:rPr>
        <w:t xml:space="preserve"> Entidad</w:t>
      </w:r>
      <w:r w:rsidRPr="004C5758">
        <w:rPr>
          <w:rFonts w:ascii="Palatino Linotype" w:eastAsia="Calibri" w:hAnsi="Palatino Linotype" w:cs="Tahoma"/>
          <w:bCs/>
          <w:sz w:val="22"/>
          <w:szCs w:val="22"/>
          <w:lang w:eastAsia="en-US"/>
        </w:rPr>
        <w:t xml:space="preserve">, ya que sin este, no se pueden realizar dichas acciones, </w:t>
      </w:r>
      <w:r w:rsidRPr="00053434">
        <w:rPr>
          <w:rFonts w:ascii="Palatino Linotype" w:eastAsia="Calibri" w:hAnsi="Palatino Linotype" w:cs="Tahoma"/>
          <w:b/>
          <w:bCs/>
          <w:sz w:val="22"/>
          <w:szCs w:val="22"/>
          <w:lang w:eastAsia="en-US"/>
        </w:rPr>
        <w:t>por lo que su entrega es un elemento adicional que respalda la legalidad de los procesos adquisitivos.</w:t>
      </w:r>
    </w:p>
    <w:p w14:paraId="0D0F84A5" w14:textId="77777777" w:rsidR="00210E8B" w:rsidRPr="00053434" w:rsidRDefault="00210E8B" w:rsidP="00210E8B">
      <w:pPr>
        <w:spacing w:line="360" w:lineRule="auto"/>
        <w:ind w:right="-93"/>
        <w:jc w:val="both"/>
        <w:rPr>
          <w:rFonts w:ascii="Palatino Linotype" w:eastAsia="Calibri" w:hAnsi="Palatino Linotype" w:cs="Tahoma"/>
          <w:b/>
          <w:bCs/>
          <w:sz w:val="22"/>
          <w:szCs w:val="22"/>
          <w:lang w:eastAsia="en-US"/>
        </w:rPr>
      </w:pPr>
    </w:p>
    <w:p w14:paraId="4BE1BFE9" w14:textId="77777777" w:rsidR="00210E8B" w:rsidRPr="004C5758" w:rsidRDefault="00210E8B" w:rsidP="00210E8B">
      <w:pPr>
        <w:spacing w:line="360" w:lineRule="auto"/>
        <w:ind w:right="-93"/>
        <w:jc w:val="both"/>
        <w:rPr>
          <w:rFonts w:ascii="Palatino Linotype" w:eastAsia="Calibri" w:hAnsi="Palatino Linotype" w:cs="Tahoma"/>
          <w:bCs/>
          <w:sz w:val="22"/>
          <w:szCs w:val="22"/>
          <w:lang w:eastAsia="en-US"/>
        </w:rPr>
      </w:pPr>
      <w:r w:rsidRPr="004C5758">
        <w:rPr>
          <w:rFonts w:ascii="Palatino Linotype" w:eastAsia="Calibri" w:hAnsi="Palatino Linotype" w:cs="Tahoma"/>
          <w:bCs/>
          <w:sz w:val="22"/>
          <w:szCs w:val="22"/>
          <w:lang w:eastAsia="en-US"/>
        </w:rPr>
        <w:t xml:space="preserve">En ese contexto, entregar el Registro Federal de Contribuyentes aún de personas físicas cuando son proveedores de instituciones públicas, </w:t>
      </w:r>
      <w:r w:rsidRPr="00053434">
        <w:rPr>
          <w:rFonts w:ascii="Palatino Linotype" w:eastAsia="Calibri" w:hAnsi="Palatino Linotype" w:cs="Tahoma"/>
          <w:b/>
          <w:bCs/>
          <w:sz w:val="22"/>
          <w:szCs w:val="22"/>
          <w:lang w:eastAsia="en-US"/>
        </w:rPr>
        <w:t>propiciaría la rendición de cuentas</w:t>
      </w:r>
      <w:r w:rsidRPr="004C5758">
        <w:rPr>
          <w:rFonts w:ascii="Palatino Linotype" w:eastAsia="Calibri" w:hAnsi="Palatino Linotype" w:cs="Tahoma"/>
          <w:bCs/>
          <w:sz w:val="22"/>
          <w:szCs w:val="22"/>
          <w:lang w:eastAsia="en-US"/>
        </w:rPr>
        <w:t>,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14:paraId="2E8C38B8" w14:textId="77777777" w:rsidR="00210E8B" w:rsidRPr="004C5758" w:rsidRDefault="00210E8B" w:rsidP="00210E8B">
      <w:pPr>
        <w:spacing w:line="360" w:lineRule="auto"/>
        <w:ind w:right="-93"/>
        <w:jc w:val="both"/>
        <w:rPr>
          <w:rFonts w:ascii="Palatino Linotype" w:eastAsia="Calibri" w:hAnsi="Palatino Linotype" w:cs="Tahoma"/>
          <w:bCs/>
          <w:sz w:val="22"/>
          <w:szCs w:val="22"/>
          <w:lang w:eastAsia="en-US"/>
        </w:rPr>
      </w:pPr>
    </w:p>
    <w:p w14:paraId="5468B3F9" w14:textId="77777777" w:rsidR="00210E8B" w:rsidRDefault="00210E8B" w:rsidP="00210E8B">
      <w:pPr>
        <w:spacing w:line="360" w:lineRule="auto"/>
        <w:ind w:right="-93"/>
        <w:jc w:val="both"/>
        <w:rPr>
          <w:rFonts w:ascii="Palatino Linotype" w:eastAsia="Calibri" w:hAnsi="Palatino Linotype" w:cs="Tahoma"/>
          <w:bCs/>
          <w:sz w:val="22"/>
          <w:szCs w:val="22"/>
          <w:lang w:eastAsia="en-US"/>
        </w:rPr>
      </w:pPr>
      <w:r w:rsidRPr="004C5758">
        <w:rPr>
          <w:rFonts w:ascii="Palatino Linotype" w:eastAsia="Calibri" w:hAnsi="Palatino Linotype" w:cs="Tahoma"/>
          <w:bCs/>
          <w:sz w:val="22"/>
          <w:szCs w:val="22"/>
          <w:lang w:eastAsia="en-US"/>
        </w:rPr>
        <w:t>No debe dejarse de lado, que cualquier persona que pretenda tener cualquier tipo de relación, laboral, empresarial, de trámites, servicios o comercial, para el caso que nos ocupa, debe en cierta medida ceder información relacionada con su vida, en aras de obtener el beneficio pretendido, como formar parte de los proveedores gubernamentales, al respecto, la información sobre la que se debe conceder publicidad sólo es aquella relacionada con el ejercicio de recursos públicos o de funciones y las facturas de pagos de sujetos obligados están vinculadas directamente con el ejercicio de recursos públicos.</w:t>
      </w:r>
    </w:p>
    <w:p w14:paraId="4FCD3C16" w14:textId="77777777" w:rsidR="00210E8B" w:rsidRPr="00B434AF" w:rsidRDefault="00210E8B" w:rsidP="00210E8B">
      <w:pPr>
        <w:spacing w:line="360" w:lineRule="auto"/>
        <w:ind w:right="-93"/>
        <w:jc w:val="both"/>
        <w:rPr>
          <w:rFonts w:ascii="Palatino Linotype" w:eastAsia="Calibri" w:hAnsi="Palatino Linotype" w:cs="Tahoma"/>
          <w:bCs/>
          <w:sz w:val="22"/>
          <w:szCs w:val="22"/>
          <w:lang w:eastAsia="en-US"/>
        </w:rPr>
      </w:pPr>
    </w:p>
    <w:p w14:paraId="0F86EFA9" w14:textId="77777777" w:rsidR="00210E8B" w:rsidRDefault="00210E8B" w:rsidP="00210E8B">
      <w:pPr>
        <w:spacing w:line="360" w:lineRule="auto"/>
        <w:ind w:right="-93"/>
        <w:jc w:val="both"/>
        <w:rPr>
          <w:rFonts w:ascii="Palatino Linotype" w:eastAsia="Calibri" w:hAnsi="Palatino Linotype" w:cs="Tahoma"/>
          <w:bCs/>
          <w:sz w:val="22"/>
          <w:szCs w:val="22"/>
          <w:lang w:eastAsia="en-US"/>
        </w:rPr>
      </w:pPr>
      <w:r w:rsidRPr="00B434AF">
        <w:rPr>
          <w:rFonts w:ascii="Palatino Linotype" w:eastAsia="Calibri" w:hAnsi="Palatino Linotype" w:cs="Tahoma"/>
          <w:bCs/>
          <w:sz w:val="22"/>
          <w:szCs w:val="22"/>
          <w:lang w:eastAsia="en-US"/>
        </w:rPr>
        <w:t>E</w:t>
      </w:r>
      <w:r>
        <w:rPr>
          <w:rFonts w:ascii="Palatino Linotype" w:eastAsia="Calibri" w:hAnsi="Palatino Linotype" w:cs="Tahoma"/>
          <w:bCs/>
          <w:sz w:val="22"/>
          <w:szCs w:val="22"/>
          <w:lang w:eastAsia="en-US"/>
        </w:rPr>
        <w:t>n ese orden de ideas, se puede colegir</w:t>
      </w:r>
      <w:r w:rsidRPr="00B434AF">
        <w:rPr>
          <w:rFonts w:ascii="Palatino Linotype" w:eastAsia="Calibri" w:hAnsi="Palatino Linotype" w:cs="Tahoma"/>
          <w:bCs/>
          <w:sz w:val="22"/>
          <w:szCs w:val="22"/>
          <w:lang w:eastAsia="en-US"/>
        </w:rPr>
        <w:t xml:space="preserve"> que hay un interés público para conocer el</w:t>
      </w:r>
      <w:r>
        <w:rPr>
          <w:rFonts w:ascii="Palatino Linotype" w:eastAsia="Calibri" w:hAnsi="Palatino Linotype" w:cs="Tahoma"/>
          <w:bCs/>
          <w:sz w:val="22"/>
          <w:szCs w:val="22"/>
          <w:lang w:eastAsia="en-US"/>
        </w:rPr>
        <w:t xml:space="preserve"> </w:t>
      </w:r>
      <w:r w:rsidRPr="004C5758">
        <w:rPr>
          <w:rFonts w:ascii="Palatino Linotype" w:eastAsia="Calibri" w:hAnsi="Palatino Linotype" w:cs="Tahoma"/>
          <w:bCs/>
          <w:sz w:val="22"/>
          <w:szCs w:val="22"/>
          <w:lang w:eastAsia="en-US"/>
        </w:rPr>
        <w:t>Registro Federal de Contribuyentes</w:t>
      </w:r>
      <w:r w:rsidRPr="00B434AF">
        <w:rPr>
          <w:rFonts w:ascii="Palatino Linotype" w:eastAsia="Calibri" w:hAnsi="Palatino Linotype" w:cs="Tahoma"/>
          <w:bCs/>
          <w:sz w:val="22"/>
          <w:szCs w:val="22"/>
          <w:lang w:eastAsia="en-US"/>
        </w:rPr>
        <w:t>, ya que, dicha información, transparentaría la gestión pública y favorecería la rendición de cuentas a los</w:t>
      </w:r>
      <w:r>
        <w:rPr>
          <w:rFonts w:ascii="Palatino Linotype" w:eastAsia="Calibri" w:hAnsi="Palatino Linotype" w:cs="Tahoma"/>
          <w:bCs/>
          <w:sz w:val="22"/>
          <w:szCs w:val="22"/>
          <w:lang w:eastAsia="en-US"/>
        </w:rPr>
        <w:t xml:space="preserve"> </w:t>
      </w:r>
      <w:r w:rsidRPr="00B434AF">
        <w:rPr>
          <w:rFonts w:ascii="Palatino Linotype" w:eastAsia="Calibri" w:hAnsi="Palatino Linotype" w:cs="Tahoma"/>
          <w:bCs/>
          <w:sz w:val="22"/>
          <w:szCs w:val="22"/>
          <w:lang w:eastAsia="en-US"/>
        </w:rPr>
        <w:t xml:space="preserve">ciudadanos, al dar a conocer </w:t>
      </w:r>
      <w:r>
        <w:rPr>
          <w:rFonts w:ascii="Palatino Linotype" w:eastAsia="Calibri" w:hAnsi="Palatino Linotype" w:cs="Tahoma"/>
          <w:bCs/>
          <w:sz w:val="22"/>
          <w:szCs w:val="22"/>
          <w:lang w:eastAsia="en-US"/>
        </w:rPr>
        <w:t>el destino de los recursos públicos y del cumplimiento de los requisitos para la contratación, de conformidad a la normatividad aplicable.</w:t>
      </w:r>
    </w:p>
    <w:p w14:paraId="46A4EDCD" w14:textId="77777777" w:rsidR="00210E8B" w:rsidRPr="00B434AF" w:rsidRDefault="00210E8B" w:rsidP="00210E8B">
      <w:pPr>
        <w:spacing w:line="360" w:lineRule="auto"/>
        <w:ind w:right="-93"/>
        <w:jc w:val="both"/>
        <w:rPr>
          <w:rFonts w:ascii="Palatino Linotype" w:eastAsia="Calibri" w:hAnsi="Palatino Linotype" w:cs="Tahoma"/>
          <w:bCs/>
          <w:sz w:val="22"/>
          <w:szCs w:val="22"/>
          <w:lang w:eastAsia="en-US"/>
        </w:rPr>
      </w:pPr>
    </w:p>
    <w:p w14:paraId="4043AF48" w14:textId="77777777" w:rsidR="00210E8B" w:rsidRDefault="00210E8B" w:rsidP="00210E8B">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Así</w:t>
      </w:r>
      <w:r w:rsidRPr="00B434AF">
        <w:rPr>
          <w:rFonts w:ascii="Palatino Linotype" w:eastAsia="Calibri" w:hAnsi="Palatino Linotype" w:cs="Tahoma"/>
          <w:bCs/>
          <w:sz w:val="22"/>
          <w:szCs w:val="22"/>
          <w:lang w:eastAsia="en-US"/>
        </w:rPr>
        <w:t>, se desprende la necesidad de realizar un ejercicio de ponderación entre el derecho de acceso a la información de un particular, por una parte, y el derecho a la protección de datos personales; por lo que, es preciso puntualizar que la clasificación de la información, no puede considerarse irrestricta, ya que los límites a los derechos fundamentales son legítimos siempre que sea para alcanzar otros bie</w:t>
      </w:r>
      <w:r>
        <w:rPr>
          <w:rFonts w:ascii="Palatino Linotype" w:eastAsia="Calibri" w:hAnsi="Palatino Linotype" w:cs="Tahoma"/>
          <w:bCs/>
          <w:sz w:val="22"/>
          <w:szCs w:val="22"/>
          <w:lang w:eastAsia="en-US"/>
        </w:rPr>
        <w:t xml:space="preserve">nes o valores constitucionales. </w:t>
      </w:r>
    </w:p>
    <w:p w14:paraId="7FA846E0" w14:textId="77777777" w:rsidR="00210E8B" w:rsidRPr="00B434AF" w:rsidRDefault="00210E8B" w:rsidP="00210E8B">
      <w:pPr>
        <w:spacing w:line="360" w:lineRule="auto"/>
        <w:ind w:right="-93"/>
        <w:jc w:val="both"/>
        <w:rPr>
          <w:rFonts w:ascii="Palatino Linotype" w:eastAsia="Calibri" w:hAnsi="Palatino Linotype" w:cs="Tahoma"/>
          <w:bCs/>
          <w:sz w:val="22"/>
          <w:szCs w:val="22"/>
          <w:lang w:eastAsia="en-US"/>
        </w:rPr>
      </w:pPr>
    </w:p>
    <w:p w14:paraId="75B40AE3" w14:textId="77777777" w:rsidR="00210E8B" w:rsidRDefault="00210E8B" w:rsidP="00210E8B">
      <w:pPr>
        <w:spacing w:line="360" w:lineRule="auto"/>
        <w:ind w:right="-93"/>
        <w:jc w:val="both"/>
        <w:rPr>
          <w:rFonts w:ascii="Palatino Linotype" w:eastAsia="Calibri" w:hAnsi="Palatino Linotype" w:cs="Tahoma"/>
          <w:bCs/>
          <w:sz w:val="22"/>
          <w:szCs w:val="22"/>
          <w:lang w:eastAsia="en-US"/>
        </w:rPr>
      </w:pPr>
      <w:r w:rsidRPr="00B434AF">
        <w:rPr>
          <w:rFonts w:ascii="Palatino Linotype" w:eastAsia="Calibri" w:hAnsi="Palatino Linotype" w:cs="Tahoma"/>
          <w:bCs/>
          <w:sz w:val="22"/>
          <w:szCs w:val="22"/>
          <w:lang w:eastAsia="en-US"/>
        </w:rPr>
        <w:t>Al respecto, es importante retomar que el artículo 6º de la Constitución Política de los Estados Unidos Mexicanos, prevé que el derecho de acceso a la información tutela el interés de los particulares para allegarse de información en posesión de los entes públicos; sin embargo, esta facultad subjetiva, también permite transparentar la gestión pública</w:t>
      </w:r>
      <w:r>
        <w:rPr>
          <w:rFonts w:ascii="Palatino Linotype" w:eastAsia="Calibri" w:hAnsi="Palatino Linotype" w:cs="Tahoma"/>
          <w:bCs/>
          <w:sz w:val="22"/>
          <w:szCs w:val="22"/>
          <w:lang w:eastAsia="en-US"/>
        </w:rPr>
        <w:t xml:space="preserve"> y</w:t>
      </w:r>
      <w:r w:rsidRPr="00B434AF">
        <w:rPr>
          <w:rFonts w:ascii="Palatino Linotype" w:eastAsia="Calibri" w:hAnsi="Palatino Linotype" w:cs="Tahoma"/>
          <w:bCs/>
          <w:sz w:val="22"/>
          <w:szCs w:val="22"/>
          <w:lang w:eastAsia="en-US"/>
        </w:rPr>
        <w:t xml:space="preserve"> favorec</w:t>
      </w:r>
      <w:r>
        <w:rPr>
          <w:rFonts w:ascii="Palatino Linotype" w:eastAsia="Calibri" w:hAnsi="Palatino Linotype" w:cs="Tahoma"/>
          <w:bCs/>
          <w:sz w:val="22"/>
          <w:szCs w:val="22"/>
          <w:lang w:eastAsia="en-US"/>
        </w:rPr>
        <w:t>e</w:t>
      </w:r>
      <w:r w:rsidRPr="00B434AF">
        <w:rPr>
          <w:rFonts w:ascii="Palatino Linotype" w:eastAsia="Calibri" w:hAnsi="Palatino Linotype" w:cs="Tahoma"/>
          <w:bCs/>
          <w:sz w:val="22"/>
          <w:szCs w:val="22"/>
          <w:lang w:eastAsia="en-US"/>
        </w:rPr>
        <w:t xml:space="preserve"> la rendición de cuentas a los ciudadanos, de manera que puedan valorar el desempeño de los gobernantes.</w:t>
      </w:r>
    </w:p>
    <w:p w14:paraId="1712AF10" w14:textId="77777777" w:rsidR="00210E8B" w:rsidRPr="00B434AF" w:rsidRDefault="00210E8B" w:rsidP="00210E8B">
      <w:pPr>
        <w:spacing w:line="360" w:lineRule="auto"/>
        <w:ind w:right="-93"/>
        <w:jc w:val="both"/>
        <w:rPr>
          <w:rFonts w:ascii="Palatino Linotype" w:eastAsia="Calibri" w:hAnsi="Palatino Linotype" w:cs="Tahoma"/>
          <w:bCs/>
          <w:sz w:val="22"/>
          <w:szCs w:val="22"/>
          <w:lang w:eastAsia="en-US"/>
        </w:rPr>
      </w:pPr>
    </w:p>
    <w:p w14:paraId="42D2B162" w14:textId="77777777" w:rsidR="00210E8B" w:rsidRDefault="00210E8B" w:rsidP="00210E8B">
      <w:pPr>
        <w:spacing w:line="360" w:lineRule="auto"/>
        <w:ind w:right="-93"/>
        <w:jc w:val="both"/>
        <w:rPr>
          <w:rFonts w:ascii="Palatino Linotype" w:eastAsia="Calibri" w:hAnsi="Palatino Linotype" w:cs="Tahoma"/>
          <w:bCs/>
          <w:sz w:val="22"/>
          <w:szCs w:val="22"/>
          <w:lang w:eastAsia="en-US"/>
        </w:rPr>
      </w:pPr>
      <w:r w:rsidRPr="00B434AF">
        <w:rPr>
          <w:rFonts w:ascii="Palatino Linotype" w:eastAsia="Calibri" w:hAnsi="Palatino Linotype" w:cs="Tahoma"/>
          <w:bCs/>
          <w:sz w:val="22"/>
          <w:szCs w:val="22"/>
          <w:lang w:eastAsia="en-US"/>
        </w:rPr>
        <w:t>Asimismo, en el diverso 16 de la Carta Magna, párrafo segundo se prevé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27EBDBC3" w14:textId="77777777" w:rsidR="00210E8B" w:rsidRPr="00B434AF" w:rsidRDefault="00210E8B" w:rsidP="00210E8B">
      <w:pPr>
        <w:spacing w:line="360" w:lineRule="auto"/>
        <w:ind w:right="-93"/>
        <w:jc w:val="both"/>
        <w:rPr>
          <w:rFonts w:ascii="Palatino Linotype" w:eastAsia="Calibri" w:hAnsi="Palatino Linotype" w:cs="Tahoma"/>
          <w:bCs/>
          <w:sz w:val="22"/>
          <w:szCs w:val="22"/>
          <w:lang w:eastAsia="en-US"/>
        </w:rPr>
      </w:pPr>
    </w:p>
    <w:p w14:paraId="1E5A958B" w14:textId="77777777" w:rsidR="00210E8B" w:rsidRDefault="00210E8B" w:rsidP="00210E8B">
      <w:pPr>
        <w:spacing w:line="360" w:lineRule="auto"/>
        <w:ind w:right="-93"/>
        <w:jc w:val="both"/>
        <w:rPr>
          <w:rFonts w:ascii="Palatino Linotype" w:eastAsia="Calibri" w:hAnsi="Palatino Linotype" w:cs="Tahoma"/>
          <w:bCs/>
          <w:sz w:val="22"/>
          <w:szCs w:val="22"/>
          <w:lang w:eastAsia="en-US"/>
        </w:rPr>
      </w:pPr>
      <w:r w:rsidRPr="00B434AF">
        <w:rPr>
          <w:rFonts w:ascii="Palatino Linotype" w:eastAsia="Calibri" w:hAnsi="Palatino Linotype" w:cs="Tahoma"/>
          <w:bCs/>
          <w:sz w:val="22"/>
          <w:szCs w:val="22"/>
          <w:lang w:eastAsia="en-US"/>
        </w:rPr>
        <w:t>Por ello, en el caso que nos ocupa se observa que sobreviene una coalición entre dos derechos fundamentales, como se precisó en párrafos anteriores, esto es, por una parte, se tiene el derecho de acceso a la información del particular y por la otra, la protección de datos personales.</w:t>
      </w:r>
    </w:p>
    <w:p w14:paraId="1427B6D6" w14:textId="77777777" w:rsidR="00210E8B" w:rsidRDefault="00210E8B" w:rsidP="00210E8B">
      <w:pPr>
        <w:spacing w:line="360" w:lineRule="auto"/>
        <w:ind w:right="-93"/>
        <w:jc w:val="both"/>
        <w:rPr>
          <w:rFonts w:ascii="Palatino Linotype" w:eastAsia="Calibri" w:hAnsi="Palatino Linotype" w:cs="Tahoma"/>
          <w:bCs/>
          <w:sz w:val="22"/>
          <w:szCs w:val="22"/>
          <w:lang w:eastAsia="en-US"/>
        </w:rPr>
      </w:pPr>
    </w:p>
    <w:p w14:paraId="529DF234" w14:textId="77777777" w:rsidR="00210E8B" w:rsidRDefault="00210E8B" w:rsidP="00210E8B">
      <w:pPr>
        <w:widowControl w:val="0"/>
        <w:spacing w:line="360" w:lineRule="auto"/>
        <w:ind w:right="-91"/>
        <w:jc w:val="both"/>
        <w:rPr>
          <w:rFonts w:ascii="Palatino Linotype" w:eastAsia="Calibri" w:hAnsi="Palatino Linotype" w:cs="Tahoma"/>
          <w:bCs/>
          <w:sz w:val="22"/>
          <w:szCs w:val="22"/>
          <w:lang w:eastAsia="en-US"/>
        </w:rPr>
      </w:pPr>
      <w:r w:rsidRPr="001F694C">
        <w:rPr>
          <w:rFonts w:ascii="Palatino Linotype" w:eastAsia="Calibri" w:hAnsi="Palatino Linotype" w:cs="Tahoma"/>
          <w:bCs/>
          <w:sz w:val="22"/>
          <w:szCs w:val="22"/>
          <w:lang w:eastAsia="en-US"/>
        </w:rPr>
        <w:t>Sobre el particular, debe señalarse que,</w:t>
      </w:r>
      <w:r w:rsidRPr="00552EA4">
        <w:rPr>
          <w:rFonts w:ascii="Palatino Linotype" w:eastAsia="Calibri" w:hAnsi="Palatino Linotype" w:cs="Tahoma"/>
          <w:bCs/>
          <w:sz w:val="22"/>
          <w:szCs w:val="22"/>
          <w:lang w:eastAsia="en-US"/>
        </w:rPr>
        <w:t xml:space="preserve"> en un sistema jurídico racional, el contenido de ciertos derechos fundamentales no es absoluto y la colisión entre derechos fundamentales debe resolverse mediante una ponderación que determine el derecho que ha de prevalecer en el caso concret</w:t>
      </w:r>
      <w:r>
        <w:rPr>
          <w:rFonts w:ascii="Palatino Linotype" w:eastAsia="Calibri" w:hAnsi="Palatino Linotype" w:cs="Tahoma"/>
          <w:bCs/>
          <w:sz w:val="22"/>
          <w:szCs w:val="22"/>
          <w:lang w:eastAsia="en-US"/>
        </w:rPr>
        <w:t>o</w:t>
      </w:r>
      <w:r w:rsidRPr="00552EA4">
        <w:rPr>
          <w:rFonts w:ascii="Palatino Linotype" w:eastAsia="Calibri" w:hAnsi="Palatino Linotype" w:cs="Tahoma"/>
          <w:bCs/>
          <w:sz w:val="22"/>
          <w:szCs w:val="22"/>
          <w:lang w:eastAsia="en-US"/>
        </w:rPr>
        <w:t>, y no apelando a reglas de prioridad entre normas.</w:t>
      </w:r>
    </w:p>
    <w:p w14:paraId="27607533" w14:textId="77777777" w:rsidR="00210E8B" w:rsidRPr="00552EA4" w:rsidRDefault="00210E8B" w:rsidP="00210E8B">
      <w:pPr>
        <w:widowControl w:val="0"/>
        <w:spacing w:line="360" w:lineRule="auto"/>
        <w:ind w:right="-91"/>
        <w:jc w:val="both"/>
        <w:rPr>
          <w:rFonts w:ascii="Palatino Linotype" w:eastAsia="Calibri" w:hAnsi="Palatino Linotype" w:cs="Tahoma"/>
          <w:bCs/>
          <w:sz w:val="22"/>
          <w:szCs w:val="22"/>
          <w:lang w:eastAsia="en-US"/>
        </w:rPr>
      </w:pPr>
    </w:p>
    <w:p w14:paraId="10619327" w14:textId="77777777" w:rsidR="00210E8B" w:rsidRDefault="00210E8B" w:rsidP="00210E8B">
      <w:pPr>
        <w:spacing w:line="360" w:lineRule="auto"/>
        <w:ind w:right="-93"/>
        <w:jc w:val="both"/>
        <w:rPr>
          <w:rFonts w:ascii="Palatino Linotype" w:eastAsia="Calibri" w:hAnsi="Palatino Linotype" w:cs="Tahoma"/>
          <w:bCs/>
          <w:sz w:val="22"/>
          <w:szCs w:val="22"/>
          <w:lang w:eastAsia="en-US"/>
        </w:rPr>
      </w:pPr>
      <w:r w:rsidRPr="00552EA4">
        <w:rPr>
          <w:rFonts w:ascii="Palatino Linotype" w:eastAsia="Calibri" w:hAnsi="Palatino Linotype" w:cs="Tahoma"/>
          <w:bCs/>
          <w:sz w:val="22"/>
          <w:szCs w:val="22"/>
          <w:lang w:eastAsia="en-US"/>
        </w:rPr>
        <w:t>Por cuanto hace a la colisión entre el derecho a la información y el derecho a la intimidad o a la vida privada, el Poder Judicial de la Federación ha sostenido la 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0A5705FB" w14:textId="77777777" w:rsidR="00210E8B" w:rsidRDefault="00210E8B" w:rsidP="00210E8B">
      <w:pPr>
        <w:spacing w:line="360" w:lineRule="auto"/>
        <w:ind w:right="-93"/>
        <w:jc w:val="both"/>
        <w:rPr>
          <w:rFonts w:ascii="Palatino Linotype" w:eastAsia="Calibri" w:hAnsi="Palatino Linotype" w:cs="Tahoma"/>
          <w:bCs/>
          <w:sz w:val="22"/>
          <w:szCs w:val="22"/>
          <w:lang w:eastAsia="en-US"/>
        </w:rPr>
      </w:pPr>
    </w:p>
    <w:p w14:paraId="478D143F" w14:textId="77777777" w:rsidR="00210E8B" w:rsidRPr="00552EA4" w:rsidRDefault="00210E8B" w:rsidP="00210E8B">
      <w:pPr>
        <w:spacing w:line="360" w:lineRule="auto"/>
        <w:ind w:right="-93"/>
        <w:jc w:val="both"/>
        <w:rPr>
          <w:rFonts w:ascii="Palatino Linotype" w:eastAsia="Calibri" w:hAnsi="Palatino Linotype" w:cs="Tahoma"/>
          <w:bCs/>
          <w:sz w:val="22"/>
          <w:szCs w:val="22"/>
          <w:lang w:eastAsia="en-US"/>
        </w:rPr>
      </w:pPr>
      <w:r w:rsidRPr="00552EA4">
        <w:rPr>
          <w:rFonts w:ascii="Palatino Linotype" w:eastAsia="Calibri" w:hAnsi="Palatino Linotype" w:cs="Tahoma"/>
          <w:bCs/>
          <w:sz w:val="22"/>
          <w:szCs w:val="22"/>
          <w:lang w:eastAsia="en-US"/>
        </w:rPr>
        <w:t xml:space="preserve">En ese mismo sentido y atendiendo a la naturaleza del derecho a la protección de datos personales, por analogía, este debe ceder cuando exista un interés público mayor de acuerdo a las circunstancias del caso. Señalado lo anterior, resulta necesario realizar una ponderación de los dos intereses jurídicos tutelados que convergen en la controversia que se dirime; para lo cual, el artículo 184 de la Ley de Transparencia y Acceso a la Información Pública del Estado de México y Municipios prevé que cuando exista una colisión de derechos, este Instituto, al resolver el recurso de revisión, debe aplicar una prueba de interés público con base en elementos de idoneidad, necesidad y proporcionalidad. Para estos efectos, se entenderá por: </w:t>
      </w:r>
    </w:p>
    <w:p w14:paraId="0A4E9938" w14:textId="77777777" w:rsidR="00210E8B" w:rsidRPr="00552EA4" w:rsidRDefault="00210E8B" w:rsidP="00210E8B">
      <w:pPr>
        <w:spacing w:line="360" w:lineRule="auto"/>
        <w:ind w:right="-93"/>
        <w:jc w:val="both"/>
        <w:rPr>
          <w:rFonts w:ascii="Palatino Linotype" w:eastAsia="Calibri" w:hAnsi="Palatino Linotype" w:cs="Tahoma"/>
          <w:bCs/>
          <w:sz w:val="22"/>
          <w:szCs w:val="22"/>
          <w:lang w:eastAsia="en-US"/>
        </w:rPr>
      </w:pPr>
    </w:p>
    <w:p w14:paraId="0458B524" w14:textId="77777777" w:rsidR="00210E8B" w:rsidRPr="00552EA4" w:rsidRDefault="00210E8B" w:rsidP="00210E8B">
      <w:pPr>
        <w:pStyle w:val="Prrafodelista"/>
        <w:numPr>
          <w:ilvl w:val="0"/>
          <w:numId w:val="14"/>
        </w:numPr>
        <w:spacing w:line="360" w:lineRule="auto"/>
        <w:ind w:right="-93"/>
        <w:jc w:val="both"/>
        <w:rPr>
          <w:rFonts w:ascii="Palatino Linotype" w:eastAsia="Calibri" w:hAnsi="Palatino Linotype" w:cs="Tahoma"/>
          <w:bCs/>
          <w:szCs w:val="22"/>
          <w:lang w:eastAsia="en-US"/>
        </w:rPr>
      </w:pPr>
      <w:r w:rsidRPr="00552EA4">
        <w:rPr>
          <w:rFonts w:ascii="Palatino Linotype" w:eastAsia="Calibri" w:hAnsi="Palatino Linotype" w:cs="Tahoma"/>
          <w:b/>
          <w:bCs/>
          <w:szCs w:val="22"/>
          <w:lang w:eastAsia="en-US"/>
        </w:rPr>
        <w:t>Idoneidad:</w:t>
      </w:r>
      <w:r w:rsidRPr="00552EA4">
        <w:rPr>
          <w:rFonts w:ascii="Palatino Linotype" w:eastAsia="Calibri" w:hAnsi="Palatino Linotype" w:cs="Tahoma"/>
          <w:bCs/>
          <w:szCs w:val="22"/>
          <w:lang w:eastAsia="en-US"/>
        </w:rPr>
        <w:t xml:space="preserve"> La legitimidad del derecho adoptado como preferente, que sea el adecuado para el logro de un fin constitucionalmente válido o apto para conseguir el fin pretendido;</w:t>
      </w:r>
    </w:p>
    <w:p w14:paraId="5A29D79B" w14:textId="77777777" w:rsidR="00210E8B" w:rsidRPr="00552EA4" w:rsidRDefault="00210E8B" w:rsidP="00210E8B">
      <w:pPr>
        <w:spacing w:line="360" w:lineRule="auto"/>
        <w:ind w:right="-93"/>
        <w:jc w:val="both"/>
        <w:rPr>
          <w:rFonts w:ascii="Palatino Linotype" w:eastAsia="Calibri" w:hAnsi="Palatino Linotype" w:cs="Tahoma"/>
          <w:bCs/>
          <w:sz w:val="22"/>
          <w:szCs w:val="22"/>
          <w:lang w:eastAsia="en-US"/>
        </w:rPr>
      </w:pPr>
    </w:p>
    <w:p w14:paraId="124131A0" w14:textId="77777777" w:rsidR="00210E8B" w:rsidRPr="00552EA4" w:rsidRDefault="00210E8B" w:rsidP="00210E8B">
      <w:pPr>
        <w:pStyle w:val="Prrafodelista"/>
        <w:numPr>
          <w:ilvl w:val="0"/>
          <w:numId w:val="14"/>
        </w:numPr>
        <w:spacing w:line="360" w:lineRule="auto"/>
        <w:ind w:right="-93"/>
        <w:jc w:val="both"/>
        <w:rPr>
          <w:rFonts w:ascii="Palatino Linotype" w:eastAsia="Calibri" w:hAnsi="Palatino Linotype" w:cs="Tahoma"/>
          <w:bCs/>
          <w:szCs w:val="22"/>
          <w:lang w:eastAsia="en-US"/>
        </w:rPr>
      </w:pPr>
      <w:r w:rsidRPr="00552EA4">
        <w:rPr>
          <w:rFonts w:ascii="Palatino Linotype" w:eastAsia="Calibri" w:hAnsi="Palatino Linotype" w:cs="Tahoma"/>
          <w:b/>
          <w:bCs/>
          <w:szCs w:val="22"/>
          <w:lang w:eastAsia="en-US"/>
        </w:rPr>
        <w:t>Necesidad:</w:t>
      </w:r>
      <w:r w:rsidRPr="00552EA4">
        <w:rPr>
          <w:rFonts w:ascii="Palatino Linotype" w:eastAsia="Calibri" w:hAnsi="Palatino Linotype" w:cs="Tahoma"/>
          <w:bCs/>
          <w:szCs w:val="22"/>
          <w:lang w:eastAsia="en-US"/>
        </w:rPr>
        <w:t xml:space="preserve"> La falta de un medio alternativo menos lesivo a la apertura de la información, para satisfacer el interés público, y</w:t>
      </w:r>
    </w:p>
    <w:p w14:paraId="6A197235" w14:textId="77777777" w:rsidR="00210E8B" w:rsidRPr="00552EA4" w:rsidRDefault="00210E8B" w:rsidP="00210E8B">
      <w:pPr>
        <w:spacing w:line="360" w:lineRule="auto"/>
        <w:ind w:right="-93"/>
        <w:jc w:val="both"/>
        <w:rPr>
          <w:rFonts w:ascii="Palatino Linotype" w:eastAsia="Calibri" w:hAnsi="Palatino Linotype" w:cs="Tahoma"/>
          <w:bCs/>
          <w:sz w:val="22"/>
          <w:szCs w:val="22"/>
          <w:lang w:eastAsia="en-US"/>
        </w:rPr>
      </w:pPr>
    </w:p>
    <w:p w14:paraId="6D3F4619" w14:textId="77777777" w:rsidR="00210E8B" w:rsidRPr="00552EA4" w:rsidRDefault="00210E8B" w:rsidP="00210E8B">
      <w:pPr>
        <w:pStyle w:val="Prrafodelista"/>
        <w:numPr>
          <w:ilvl w:val="0"/>
          <w:numId w:val="14"/>
        </w:numPr>
        <w:spacing w:line="360" w:lineRule="auto"/>
        <w:ind w:right="-93"/>
        <w:jc w:val="both"/>
        <w:rPr>
          <w:rFonts w:ascii="Palatino Linotype" w:eastAsia="Calibri" w:hAnsi="Palatino Linotype" w:cs="Tahoma"/>
          <w:bCs/>
          <w:szCs w:val="22"/>
          <w:lang w:eastAsia="en-US"/>
        </w:rPr>
      </w:pPr>
      <w:r w:rsidRPr="00552EA4">
        <w:rPr>
          <w:rFonts w:ascii="Palatino Linotype" w:eastAsia="Calibri" w:hAnsi="Palatino Linotype" w:cs="Tahoma"/>
          <w:b/>
          <w:bCs/>
          <w:szCs w:val="22"/>
          <w:lang w:eastAsia="en-US"/>
        </w:rPr>
        <w:t>Proporcionalidad:</w:t>
      </w:r>
      <w:r w:rsidRPr="00552EA4">
        <w:rPr>
          <w:rFonts w:ascii="Palatino Linotype" w:eastAsia="Calibri" w:hAnsi="Palatino Linotype" w:cs="Tahoma"/>
          <w:bCs/>
          <w:szCs w:val="22"/>
          <w:lang w:eastAsia="en-US"/>
        </w:rPr>
        <w:t xml:space="preserve"> El equilibrio entre perjuicio y beneficio a favor del interés público, a fin de que la decisión tomada represente un beneficio mayor al perjuicio que podría causar a la población.</w:t>
      </w:r>
    </w:p>
    <w:p w14:paraId="2F712E09" w14:textId="77777777" w:rsidR="00210E8B" w:rsidRPr="00552EA4" w:rsidRDefault="00210E8B" w:rsidP="00210E8B">
      <w:pPr>
        <w:spacing w:line="360" w:lineRule="auto"/>
        <w:ind w:right="-93"/>
        <w:jc w:val="both"/>
        <w:rPr>
          <w:rFonts w:ascii="Palatino Linotype" w:eastAsia="Calibri" w:hAnsi="Palatino Linotype" w:cs="Tahoma"/>
          <w:bCs/>
          <w:sz w:val="22"/>
          <w:szCs w:val="22"/>
          <w:lang w:eastAsia="en-US"/>
        </w:rPr>
      </w:pPr>
    </w:p>
    <w:p w14:paraId="23FFD9FA" w14:textId="77777777" w:rsidR="00210E8B" w:rsidRDefault="00210E8B" w:rsidP="00210E8B">
      <w:pPr>
        <w:spacing w:line="360" w:lineRule="auto"/>
        <w:ind w:right="-93"/>
        <w:jc w:val="both"/>
        <w:rPr>
          <w:rFonts w:ascii="Palatino Linotype" w:eastAsia="Calibri" w:hAnsi="Palatino Linotype" w:cs="Tahoma"/>
          <w:bCs/>
          <w:sz w:val="22"/>
          <w:szCs w:val="22"/>
          <w:lang w:eastAsia="en-US"/>
        </w:rPr>
      </w:pPr>
      <w:r w:rsidRPr="00552EA4">
        <w:rPr>
          <w:rFonts w:ascii="Palatino Linotype" w:eastAsia="Calibri" w:hAnsi="Palatino Linotype" w:cs="Tahoma"/>
          <w:bCs/>
          <w:sz w:val="22"/>
          <w:szCs w:val="22"/>
          <w:lang w:eastAsia="en-US"/>
        </w:rPr>
        <w:t>En ese orden de ideas, resulta procedente analizar cada uno de los elementos referidos, bajo las consideraciones que se verterán a continuación.</w:t>
      </w:r>
    </w:p>
    <w:p w14:paraId="295A02F8" w14:textId="77777777" w:rsidR="00210E8B" w:rsidRDefault="00210E8B" w:rsidP="00210E8B">
      <w:pPr>
        <w:spacing w:line="360" w:lineRule="auto"/>
        <w:ind w:right="-93"/>
        <w:jc w:val="both"/>
        <w:rPr>
          <w:rFonts w:ascii="Palatino Linotype" w:eastAsia="Calibri" w:hAnsi="Palatino Linotype" w:cs="Tahoma"/>
          <w:bCs/>
          <w:sz w:val="22"/>
          <w:szCs w:val="22"/>
          <w:lang w:eastAsia="en-US"/>
        </w:rPr>
      </w:pPr>
    </w:p>
    <w:p w14:paraId="7D30B1F1" w14:textId="77777777" w:rsidR="00210E8B" w:rsidRPr="00053434" w:rsidRDefault="00210E8B" w:rsidP="00210E8B">
      <w:pPr>
        <w:pStyle w:val="Prrafodelista"/>
        <w:numPr>
          <w:ilvl w:val="0"/>
          <w:numId w:val="15"/>
        </w:numPr>
        <w:spacing w:line="360" w:lineRule="auto"/>
        <w:ind w:right="-93"/>
        <w:jc w:val="both"/>
        <w:rPr>
          <w:rFonts w:ascii="Palatino Linotype" w:eastAsia="Calibri" w:hAnsi="Palatino Linotype" w:cs="Tahoma"/>
          <w:b/>
          <w:bCs/>
          <w:szCs w:val="22"/>
          <w:lang w:eastAsia="en-US"/>
        </w:rPr>
      </w:pPr>
      <w:r w:rsidRPr="00053434">
        <w:rPr>
          <w:rFonts w:ascii="Palatino Linotype" w:eastAsia="Calibri" w:hAnsi="Palatino Linotype" w:cs="Tahoma"/>
          <w:b/>
          <w:bCs/>
          <w:szCs w:val="22"/>
          <w:lang w:eastAsia="en-US"/>
        </w:rPr>
        <w:t>Idoneidad:</w:t>
      </w:r>
    </w:p>
    <w:p w14:paraId="50276030" w14:textId="77777777" w:rsidR="00210E8B" w:rsidRPr="004C5758" w:rsidRDefault="00210E8B" w:rsidP="00210E8B">
      <w:pPr>
        <w:spacing w:line="360" w:lineRule="auto"/>
        <w:ind w:right="-93"/>
        <w:jc w:val="both"/>
        <w:rPr>
          <w:rFonts w:ascii="Palatino Linotype" w:eastAsia="Calibri" w:hAnsi="Palatino Linotype" w:cs="Tahoma"/>
          <w:bCs/>
          <w:sz w:val="22"/>
          <w:szCs w:val="22"/>
          <w:lang w:eastAsia="en-US"/>
        </w:rPr>
      </w:pPr>
    </w:p>
    <w:p w14:paraId="11A1F22C" w14:textId="77777777" w:rsidR="00210E8B" w:rsidRPr="004C5758" w:rsidRDefault="00210E8B" w:rsidP="00210E8B">
      <w:pPr>
        <w:spacing w:line="360" w:lineRule="auto"/>
        <w:ind w:right="-93"/>
        <w:jc w:val="both"/>
        <w:rPr>
          <w:rFonts w:ascii="Palatino Linotype" w:eastAsia="Calibri" w:hAnsi="Palatino Linotype" w:cs="Tahoma"/>
          <w:bCs/>
          <w:sz w:val="22"/>
          <w:szCs w:val="22"/>
          <w:lang w:eastAsia="en-US"/>
        </w:rPr>
      </w:pPr>
      <w:r w:rsidRPr="004C5758">
        <w:rPr>
          <w:rFonts w:ascii="Palatino Linotype" w:eastAsia="Calibri" w:hAnsi="Palatino Linotype" w:cs="Tahoma"/>
          <w:bCs/>
          <w:sz w:val="22"/>
          <w:szCs w:val="22"/>
          <w:lang w:eastAsia="en-US"/>
        </w:rPr>
        <w:t xml:space="preserve">Se considera que debe prevalecer el derecho de acceso a la información frente a la clasificación del Registro Federal de Contribuyentes de personas físicas como confidencial, ya que hacerlo público en </w:t>
      </w:r>
      <w:r>
        <w:rPr>
          <w:rFonts w:ascii="Palatino Linotype" w:eastAsia="Calibri" w:hAnsi="Palatino Linotype" w:cs="Tahoma"/>
          <w:bCs/>
          <w:sz w:val="22"/>
          <w:szCs w:val="22"/>
          <w:lang w:eastAsia="en-US"/>
        </w:rPr>
        <w:t>el contrato y las</w:t>
      </w:r>
      <w:r w:rsidRPr="004C5758">
        <w:rPr>
          <w:rFonts w:ascii="Palatino Linotype" w:eastAsia="Calibri" w:hAnsi="Palatino Linotype" w:cs="Tahoma"/>
          <w:bCs/>
          <w:sz w:val="22"/>
          <w:szCs w:val="22"/>
          <w:lang w:eastAsia="en-US"/>
        </w:rPr>
        <w:t xml:space="preserve"> facturas que entregan quienes participan en contrataciones públicas, es de trascendencia social, en virtud de que su presentación es uno de los requisitos que marca el Reglamento de la Ley de Contratación Pública del Estado de México y Municipios.</w:t>
      </w:r>
    </w:p>
    <w:p w14:paraId="0CD44892" w14:textId="77777777" w:rsidR="00210E8B" w:rsidRPr="004C5758" w:rsidRDefault="00210E8B" w:rsidP="00210E8B">
      <w:pPr>
        <w:spacing w:line="360" w:lineRule="auto"/>
        <w:ind w:right="-93"/>
        <w:jc w:val="both"/>
        <w:rPr>
          <w:rFonts w:ascii="Palatino Linotype" w:eastAsia="Calibri" w:hAnsi="Palatino Linotype" w:cs="Tahoma"/>
          <w:bCs/>
          <w:sz w:val="22"/>
          <w:szCs w:val="22"/>
          <w:lang w:eastAsia="en-US"/>
        </w:rPr>
      </w:pPr>
    </w:p>
    <w:p w14:paraId="46F0C090" w14:textId="77777777" w:rsidR="00210E8B" w:rsidRPr="004C5758" w:rsidRDefault="00210E8B" w:rsidP="00210E8B">
      <w:pPr>
        <w:spacing w:line="360" w:lineRule="auto"/>
        <w:ind w:right="-93"/>
        <w:jc w:val="both"/>
        <w:rPr>
          <w:rFonts w:ascii="Palatino Linotype" w:eastAsia="Calibri" w:hAnsi="Palatino Linotype" w:cs="Tahoma"/>
          <w:bCs/>
          <w:sz w:val="22"/>
          <w:szCs w:val="22"/>
          <w:lang w:eastAsia="en-US"/>
        </w:rPr>
      </w:pPr>
      <w:r w:rsidRPr="004C5758">
        <w:rPr>
          <w:rFonts w:ascii="Palatino Linotype" w:eastAsia="Calibri" w:hAnsi="Palatino Linotype" w:cs="Tahoma"/>
          <w:bCs/>
          <w:sz w:val="22"/>
          <w:szCs w:val="22"/>
          <w:lang w:eastAsia="en-US"/>
        </w:rPr>
        <w:t>En la especie, se hace posible que los ciudadanos puedan verificar que las adquisiciones y la contratación de servicios, por parte de los sujetos obligados, siguen los procedimientos y requisitos establecidos en la normatividad aplicable; información vinculada con la erogación de recursos públicos.</w:t>
      </w:r>
    </w:p>
    <w:p w14:paraId="1D181EA5" w14:textId="77777777" w:rsidR="00210E8B" w:rsidRPr="004C5758" w:rsidRDefault="00210E8B" w:rsidP="00210E8B">
      <w:pPr>
        <w:spacing w:line="360" w:lineRule="auto"/>
        <w:ind w:right="-93"/>
        <w:jc w:val="both"/>
        <w:rPr>
          <w:rFonts w:ascii="Palatino Linotype" w:eastAsia="Calibri" w:hAnsi="Palatino Linotype" w:cs="Tahoma"/>
          <w:bCs/>
          <w:sz w:val="22"/>
          <w:szCs w:val="22"/>
          <w:lang w:eastAsia="en-US"/>
        </w:rPr>
      </w:pPr>
    </w:p>
    <w:p w14:paraId="415C5A9C" w14:textId="77777777" w:rsidR="00210E8B" w:rsidRPr="004C5758" w:rsidRDefault="00210E8B" w:rsidP="00210E8B">
      <w:pPr>
        <w:spacing w:line="360" w:lineRule="auto"/>
        <w:ind w:right="-93"/>
        <w:jc w:val="both"/>
        <w:rPr>
          <w:rFonts w:ascii="Palatino Linotype" w:eastAsia="Calibri" w:hAnsi="Palatino Linotype" w:cs="Tahoma"/>
          <w:bCs/>
          <w:sz w:val="22"/>
          <w:szCs w:val="22"/>
          <w:lang w:eastAsia="en-US"/>
        </w:rPr>
      </w:pPr>
      <w:r w:rsidRPr="004C5758">
        <w:rPr>
          <w:rFonts w:ascii="Palatino Linotype" w:eastAsia="Calibri" w:hAnsi="Palatino Linotype" w:cs="Tahoma"/>
          <w:bCs/>
          <w:sz w:val="22"/>
          <w:szCs w:val="22"/>
          <w:lang w:eastAsia="en-US"/>
        </w:rPr>
        <w:t xml:space="preserve">Bajo esa lógica, con la entrega del Registro Federal de Contribuyentes de personas físicas, en </w:t>
      </w:r>
      <w:r>
        <w:rPr>
          <w:rFonts w:ascii="Palatino Linotype" w:eastAsia="Calibri" w:hAnsi="Palatino Linotype" w:cs="Tahoma"/>
          <w:bCs/>
          <w:sz w:val="22"/>
          <w:szCs w:val="22"/>
          <w:lang w:eastAsia="en-US"/>
        </w:rPr>
        <w:t xml:space="preserve">el contrato y la factura </w:t>
      </w:r>
      <w:r w:rsidRPr="004C5758">
        <w:rPr>
          <w:rFonts w:ascii="Palatino Linotype" w:eastAsia="Calibri" w:hAnsi="Palatino Linotype" w:cs="Tahoma"/>
          <w:bCs/>
          <w:sz w:val="22"/>
          <w:szCs w:val="22"/>
          <w:lang w:eastAsia="en-US"/>
        </w:rPr>
        <w:t>de contrataciones públicas, la sociedad contaría con elementos que posibilitarían evaluar la correcta asignación de las contrataciones que implican el uso de recursos públicos, toda vez, que se estaría frente a indicios de que las personas con quienes las instituciones públicas tienen relaciones comerciales, de negocios o profesionales, están inscritas ante el Servicio de Administración Tributaria y presumiblemente cumplen con sus obligaciones fiscales.</w:t>
      </w:r>
    </w:p>
    <w:p w14:paraId="0F0CF522" w14:textId="77777777" w:rsidR="00210E8B" w:rsidRPr="004C5758" w:rsidRDefault="00210E8B" w:rsidP="00210E8B">
      <w:pPr>
        <w:spacing w:line="360" w:lineRule="auto"/>
        <w:ind w:right="-93"/>
        <w:jc w:val="both"/>
        <w:rPr>
          <w:rFonts w:ascii="Palatino Linotype" w:eastAsia="Calibri" w:hAnsi="Palatino Linotype" w:cs="Tahoma"/>
          <w:bCs/>
          <w:sz w:val="22"/>
          <w:szCs w:val="22"/>
          <w:lang w:eastAsia="en-US"/>
        </w:rPr>
      </w:pPr>
    </w:p>
    <w:p w14:paraId="7F24C063" w14:textId="77777777" w:rsidR="00210E8B" w:rsidRPr="004C5758" w:rsidRDefault="00210E8B" w:rsidP="00210E8B">
      <w:pPr>
        <w:spacing w:line="360" w:lineRule="auto"/>
        <w:ind w:right="-93"/>
        <w:jc w:val="both"/>
        <w:rPr>
          <w:rFonts w:ascii="Palatino Linotype" w:eastAsia="Calibri" w:hAnsi="Palatino Linotype" w:cs="Tahoma"/>
          <w:bCs/>
          <w:sz w:val="22"/>
          <w:szCs w:val="22"/>
          <w:lang w:eastAsia="en-US"/>
        </w:rPr>
      </w:pPr>
      <w:r w:rsidRPr="004C5758">
        <w:rPr>
          <w:rFonts w:ascii="Palatino Linotype" w:eastAsia="Calibri" w:hAnsi="Palatino Linotype" w:cs="Tahoma"/>
          <w:bCs/>
          <w:sz w:val="22"/>
          <w:szCs w:val="22"/>
          <w:lang w:eastAsia="en-US"/>
        </w:rPr>
        <w:t>Consecuentemente, se advierte que, en el presente caso, el derecho de acceso a la información se adecua a los objetivos de las leyes aplicables; esto es, la transparencia y rendición de cuentas, sobre la forma en que los sujetos obligados ejercen recursos públicos al realizar contrataciones públicas.</w:t>
      </w:r>
    </w:p>
    <w:p w14:paraId="3FF58828" w14:textId="77777777" w:rsidR="00210E8B" w:rsidRPr="004C5758" w:rsidRDefault="00210E8B" w:rsidP="00210E8B">
      <w:pPr>
        <w:spacing w:line="360" w:lineRule="auto"/>
        <w:ind w:right="-93"/>
        <w:jc w:val="both"/>
        <w:rPr>
          <w:rFonts w:ascii="Palatino Linotype" w:eastAsia="Calibri" w:hAnsi="Palatino Linotype" w:cs="Tahoma"/>
          <w:bCs/>
          <w:sz w:val="22"/>
          <w:szCs w:val="22"/>
          <w:lang w:eastAsia="en-US"/>
        </w:rPr>
      </w:pPr>
    </w:p>
    <w:p w14:paraId="4975397A" w14:textId="77777777" w:rsidR="00210E8B" w:rsidRPr="00053434" w:rsidRDefault="00210E8B" w:rsidP="00210E8B">
      <w:pPr>
        <w:pStyle w:val="Prrafodelista"/>
        <w:numPr>
          <w:ilvl w:val="0"/>
          <w:numId w:val="15"/>
        </w:numPr>
        <w:spacing w:line="360" w:lineRule="auto"/>
        <w:ind w:right="-93"/>
        <w:jc w:val="both"/>
        <w:rPr>
          <w:rFonts w:ascii="Palatino Linotype" w:eastAsia="Calibri" w:hAnsi="Palatino Linotype" w:cs="Tahoma"/>
          <w:b/>
          <w:bCs/>
          <w:szCs w:val="22"/>
          <w:lang w:eastAsia="en-US"/>
        </w:rPr>
      </w:pPr>
      <w:r w:rsidRPr="00053434">
        <w:rPr>
          <w:rFonts w:ascii="Palatino Linotype" w:eastAsia="Calibri" w:hAnsi="Palatino Linotype" w:cs="Tahoma"/>
          <w:b/>
          <w:bCs/>
          <w:szCs w:val="22"/>
          <w:lang w:eastAsia="en-US"/>
        </w:rPr>
        <w:t>Necesidad:</w:t>
      </w:r>
    </w:p>
    <w:p w14:paraId="312ADA15" w14:textId="77777777" w:rsidR="00210E8B" w:rsidRPr="004C5758" w:rsidRDefault="00210E8B" w:rsidP="00210E8B">
      <w:pPr>
        <w:spacing w:line="360" w:lineRule="auto"/>
        <w:ind w:right="-93"/>
        <w:jc w:val="both"/>
        <w:rPr>
          <w:rFonts w:ascii="Palatino Linotype" w:eastAsia="Calibri" w:hAnsi="Palatino Linotype" w:cs="Tahoma"/>
          <w:bCs/>
          <w:sz w:val="22"/>
          <w:szCs w:val="22"/>
          <w:lang w:eastAsia="en-US"/>
        </w:rPr>
      </w:pPr>
    </w:p>
    <w:p w14:paraId="53FD2C86" w14:textId="77777777" w:rsidR="00210E8B" w:rsidRPr="004C5758" w:rsidRDefault="00210E8B" w:rsidP="00210E8B">
      <w:pPr>
        <w:spacing w:line="360" w:lineRule="auto"/>
        <w:ind w:right="-93"/>
        <w:jc w:val="both"/>
        <w:rPr>
          <w:rFonts w:ascii="Palatino Linotype" w:eastAsia="Calibri" w:hAnsi="Palatino Linotype" w:cs="Tahoma"/>
          <w:bCs/>
          <w:sz w:val="22"/>
          <w:szCs w:val="22"/>
          <w:lang w:eastAsia="en-US"/>
        </w:rPr>
      </w:pPr>
      <w:r w:rsidRPr="004C5758">
        <w:rPr>
          <w:rFonts w:ascii="Palatino Linotype" w:eastAsia="Calibri" w:hAnsi="Palatino Linotype" w:cs="Tahoma"/>
          <w:bCs/>
          <w:sz w:val="22"/>
          <w:szCs w:val="22"/>
          <w:lang w:eastAsia="en-US"/>
        </w:rPr>
        <w:t>El Registro Federal de Contribuyentes es un dato que se asienta en las facturas y si bien, su uso tiene que ver con el cumplimiento de disposiciones y obligaciones en materia fiscal, las facturas constituyen información pública que permite verificar el ejercicio de recursos públicos, de tal suerte, considerarlo información confidencial, impide  que la sociedad tenga los elementos informativos necesarios para el debido escrutinio de ejercicio de recursos públicos utilizados por los sujetos obligados, pues como se ha señalado, el Registro Federal de Contribuyentes, es un requisito necesario para poder participar en las adquisiciones públicas del Estado de México y sus Municipios.</w:t>
      </w:r>
    </w:p>
    <w:p w14:paraId="32A1E2CD" w14:textId="77777777" w:rsidR="00210E8B" w:rsidRPr="004C5758" w:rsidRDefault="00210E8B" w:rsidP="00210E8B">
      <w:pPr>
        <w:spacing w:line="360" w:lineRule="auto"/>
        <w:ind w:right="-93"/>
        <w:jc w:val="both"/>
        <w:rPr>
          <w:rFonts w:ascii="Palatino Linotype" w:eastAsia="Calibri" w:hAnsi="Palatino Linotype" w:cs="Tahoma"/>
          <w:bCs/>
          <w:sz w:val="22"/>
          <w:szCs w:val="22"/>
          <w:lang w:eastAsia="en-US"/>
        </w:rPr>
      </w:pPr>
    </w:p>
    <w:p w14:paraId="0786AF50" w14:textId="77777777" w:rsidR="00210E8B" w:rsidRPr="004C5758" w:rsidRDefault="00210E8B" w:rsidP="00210E8B">
      <w:pPr>
        <w:spacing w:line="360" w:lineRule="auto"/>
        <w:ind w:right="-93"/>
        <w:jc w:val="both"/>
        <w:rPr>
          <w:rFonts w:ascii="Palatino Linotype" w:eastAsia="Calibri" w:hAnsi="Palatino Linotype" w:cs="Tahoma"/>
          <w:bCs/>
          <w:sz w:val="22"/>
          <w:szCs w:val="22"/>
          <w:lang w:eastAsia="en-US"/>
        </w:rPr>
      </w:pPr>
      <w:r w:rsidRPr="004C5758">
        <w:rPr>
          <w:rFonts w:ascii="Palatino Linotype" w:eastAsia="Calibri" w:hAnsi="Palatino Linotype" w:cs="Tahoma"/>
          <w:bCs/>
          <w:sz w:val="22"/>
          <w:szCs w:val="22"/>
          <w:lang w:eastAsia="en-US"/>
        </w:rPr>
        <w:t>De ahí que resulte imperativa la difusión de la información, advirtiéndose una desventaja de menor proporción en cuanto a la afectación de la privacidad y la protección de datos personales, pues, como se precisó, cualquier persona que pretenda tener alguna relación de cualquier tipo, incluyendo la comercial o servicios, con algún ente gubernamental, debe ceder información relacionada con su vida al formar parte del padrón de proveedores de la Entidad Federativa.</w:t>
      </w:r>
    </w:p>
    <w:p w14:paraId="5500458F" w14:textId="77777777" w:rsidR="00210E8B" w:rsidRPr="004C5758" w:rsidRDefault="00210E8B" w:rsidP="00210E8B">
      <w:pPr>
        <w:spacing w:line="360" w:lineRule="auto"/>
        <w:ind w:right="-93"/>
        <w:jc w:val="both"/>
        <w:rPr>
          <w:rFonts w:ascii="Palatino Linotype" w:eastAsia="Calibri" w:hAnsi="Palatino Linotype" w:cs="Tahoma"/>
          <w:bCs/>
          <w:sz w:val="22"/>
          <w:szCs w:val="22"/>
          <w:lang w:eastAsia="en-US"/>
        </w:rPr>
      </w:pPr>
    </w:p>
    <w:p w14:paraId="06797351" w14:textId="77777777" w:rsidR="00210E8B" w:rsidRPr="00053434" w:rsidRDefault="00210E8B" w:rsidP="00210E8B">
      <w:pPr>
        <w:pStyle w:val="Prrafodelista"/>
        <w:numPr>
          <w:ilvl w:val="0"/>
          <w:numId w:val="15"/>
        </w:numPr>
        <w:spacing w:line="360" w:lineRule="auto"/>
        <w:ind w:right="-93"/>
        <w:jc w:val="both"/>
        <w:rPr>
          <w:rFonts w:ascii="Palatino Linotype" w:eastAsia="Calibri" w:hAnsi="Palatino Linotype" w:cs="Tahoma"/>
          <w:b/>
          <w:bCs/>
          <w:szCs w:val="22"/>
          <w:lang w:eastAsia="en-US"/>
        </w:rPr>
      </w:pPr>
      <w:r w:rsidRPr="00053434">
        <w:rPr>
          <w:rFonts w:ascii="Palatino Linotype" w:eastAsia="Calibri" w:hAnsi="Palatino Linotype" w:cs="Tahoma"/>
          <w:b/>
          <w:bCs/>
          <w:szCs w:val="22"/>
          <w:lang w:eastAsia="en-US"/>
        </w:rPr>
        <w:t>Proporcionalidad:</w:t>
      </w:r>
    </w:p>
    <w:p w14:paraId="7C49A145" w14:textId="77777777" w:rsidR="00210E8B" w:rsidRPr="004C5758" w:rsidRDefault="00210E8B" w:rsidP="00210E8B">
      <w:pPr>
        <w:spacing w:line="360" w:lineRule="auto"/>
        <w:ind w:right="-93"/>
        <w:jc w:val="both"/>
        <w:rPr>
          <w:rFonts w:ascii="Palatino Linotype" w:eastAsia="Calibri" w:hAnsi="Palatino Linotype" w:cs="Tahoma"/>
          <w:bCs/>
          <w:sz w:val="22"/>
          <w:szCs w:val="22"/>
          <w:lang w:eastAsia="en-US"/>
        </w:rPr>
      </w:pPr>
    </w:p>
    <w:p w14:paraId="2FBCD2C5" w14:textId="77777777" w:rsidR="00210E8B" w:rsidRPr="004C5758" w:rsidRDefault="00210E8B" w:rsidP="00210E8B">
      <w:pPr>
        <w:spacing w:line="360" w:lineRule="auto"/>
        <w:ind w:right="-93"/>
        <w:jc w:val="both"/>
        <w:rPr>
          <w:rFonts w:ascii="Palatino Linotype" w:eastAsia="Calibri" w:hAnsi="Palatino Linotype" w:cs="Tahoma"/>
          <w:bCs/>
          <w:sz w:val="22"/>
          <w:szCs w:val="22"/>
          <w:lang w:eastAsia="en-US"/>
        </w:rPr>
      </w:pPr>
      <w:r w:rsidRPr="004C5758">
        <w:rPr>
          <w:rFonts w:ascii="Palatino Linotype" w:eastAsia="Calibri" w:hAnsi="Palatino Linotype" w:cs="Tahoma"/>
          <w:bCs/>
          <w:sz w:val="22"/>
          <w:szCs w:val="22"/>
          <w:lang w:eastAsia="en-US"/>
        </w:rPr>
        <w:t>El bien jurídico tutelado, protección de datos personales de personas físicas, proveedores de instituciones gubernamentales, no encuentra una afectación directa, en función de que es mayor el beneficio para el interés público, al ayudar transparentar la correcta utilización de los recursos públicos por parte de los sujetos obligados.</w:t>
      </w:r>
    </w:p>
    <w:p w14:paraId="79EEAF65" w14:textId="77777777" w:rsidR="00210E8B" w:rsidRPr="004C5758" w:rsidRDefault="00210E8B" w:rsidP="00210E8B">
      <w:pPr>
        <w:spacing w:line="360" w:lineRule="auto"/>
        <w:ind w:right="-93"/>
        <w:jc w:val="both"/>
        <w:rPr>
          <w:rFonts w:ascii="Palatino Linotype" w:eastAsia="Calibri" w:hAnsi="Palatino Linotype" w:cs="Tahoma"/>
          <w:bCs/>
          <w:sz w:val="22"/>
          <w:szCs w:val="22"/>
          <w:lang w:eastAsia="en-US"/>
        </w:rPr>
      </w:pPr>
    </w:p>
    <w:p w14:paraId="54CBC21B" w14:textId="77777777" w:rsidR="00210E8B" w:rsidRPr="004C5758" w:rsidRDefault="00210E8B" w:rsidP="00210E8B">
      <w:pPr>
        <w:spacing w:line="360" w:lineRule="auto"/>
        <w:ind w:right="-93"/>
        <w:jc w:val="both"/>
        <w:rPr>
          <w:rFonts w:ascii="Palatino Linotype" w:eastAsia="Calibri" w:hAnsi="Palatino Linotype" w:cs="Tahoma"/>
          <w:bCs/>
          <w:sz w:val="22"/>
          <w:szCs w:val="22"/>
          <w:lang w:eastAsia="en-US"/>
        </w:rPr>
      </w:pPr>
      <w:r w:rsidRPr="004C5758">
        <w:rPr>
          <w:rFonts w:ascii="Palatino Linotype" w:eastAsia="Calibri" w:hAnsi="Palatino Linotype" w:cs="Tahoma"/>
          <w:bCs/>
          <w:sz w:val="22"/>
          <w:szCs w:val="22"/>
          <w:lang w:eastAsia="en-US"/>
        </w:rPr>
        <w:t>Consecuentemente, el dato en comento constituye información que reviste un interés público; por tanto, no existe menoscabo en el derecho a la intimidad del titular del dato personal, cuando se entrega esta información al estar directamente vinculada la factura, con el ejercicio de recursos públicos; por lo que, no es posible clasificarla en términos del artículo 143, fracción I de la Ley de Transparencia y Acceso a la Información Pública del Estado de México y Municipios.</w:t>
      </w:r>
    </w:p>
    <w:p w14:paraId="27E26EEF" w14:textId="77777777" w:rsidR="00210E8B" w:rsidRPr="004C5758" w:rsidRDefault="00210E8B" w:rsidP="00210E8B">
      <w:pPr>
        <w:spacing w:line="360" w:lineRule="auto"/>
        <w:ind w:right="-93"/>
        <w:jc w:val="both"/>
        <w:rPr>
          <w:rFonts w:ascii="Palatino Linotype" w:eastAsia="Calibri" w:hAnsi="Palatino Linotype" w:cs="Tahoma"/>
          <w:bCs/>
          <w:sz w:val="22"/>
          <w:szCs w:val="22"/>
          <w:lang w:eastAsia="en-US"/>
        </w:rPr>
      </w:pPr>
    </w:p>
    <w:p w14:paraId="34C69A98" w14:textId="77777777" w:rsidR="00210E8B" w:rsidRPr="00E34A0C" w:rsidRDefault="00210E8B" w:rsidP="00210E8B">
      <w:pPr>
        <w:spacing w:line="360" w:lineRule="auto"/>
        <w:jc w:val="both"/>
        <w:rPr>
          <w:rFonts w:ascii="Palatino Linotype" w:hAnsi="Palatino Linotype"/>
          <w:b/>
          <w:sz w:val="22"/>
          <w:szCs w:val="22"/>
          <w:u w:val="single"/>
        </w:rPr>
      </w:pPr>
      <w:r w:rsidRPr="004C5758">
        <w:rPr>
          <w:rFonts w:ascii="Palatino Linotype" w:eastAsia="Calibri" w:hAnsi="Palatino Linotype" w:cs="Tahoma"/>
          <w:bCs/>
          <w:sz w:val="22"/>
          <w:szCs w:val="22"/>
          <w:lang w:eastAsia="en-US"/>
        </w:rPr>
        <w:t>En conclusión, toda vez, que el Registro Federal de Contribuyentes de proveedores, es un requisito indispensable, para poder participar en adquisiciones pública</w:t>
      </w:r>
      <w:r>
        <w:rPr>
          <w:rFonts w:ascii="Palatino Linotype" w:eastAsia="Calibri" w:hAnsi="Palatino Linotype" w:cs="Tahoma"/>
          <w:bCs/>
          <w:sz w:val="22"/>
          <w:szCs w:val="22"/>
          <w:lang w:eastAsia="en-US"/>
        </w:rPr>
        <w:t>s y contracción de servicios, no actualiza la causal de clasificación prevista en el artículo 143, fracción I de la Ley de Transparencia y Acceso a la Información Pública del Estado de México y Municipios.</w:t>
      </w:r>
    </w:p>
    <w:p w14:paraId="422595E8" w14:textId="77777777" w:rsidR="00210E8B" w:rsidRDefault="00210E8B" w:rsidP="00210E8B">
      <w:pPr>
        <w:shd w:val="clear" w:color="auto" w:fill="FFFFFF" w:themeFill="background1"/>
        <w:spacing w:line="360" w:lineRule="auto"/>
        <w:jc w:val="both"/>
        <w:rPr>
          <w:rFonts w:ascii="Palatino Linotype" w:eastAsia="Calibri" w:hAnsi="Palatino Linotype" w:cs="Tahoma"/>
          <w:bCs/>
          <w:sz w:val="22"/>
          <w:szCs w:val="22"/>
          <w:lang w:val="es-ES_tradnl" w:eastAsia="en-US"/>
        </w:rPr>
      </w:pPr>
    </w:p>
    <w:p w14:paraId="36F4B335" w14:textId="77777777" w:rsidR="00210E8B" w:rsidRDefault="00210E8B" w:rsidP="00210E8B">
      <w:pPr>
        <w:shd w:val="clear" w:color="auto" w:fill="FFFFFF" w:themeFill="background1"/>
        <w:spacing w:line="360" w:lineRule="auto"/>
        <w:jc w:val="both"/>
        <w:rPr>
          <w:rFonts w:ascii="Palatino Linotype" w:eastAsia="Calibri" w:hAnsi="Palatino Linotype" w:cs="Tahoma"/>
          <w:b/>
          <w:bCs/>
          <w:sz w:val="22"/>
          <w:szCs w:val="22"/>
          <w:lang w:val="es-ES_tradnl" w:eastAsia="en-US"/>
        </w:rPr>
      </w:pPr>
      <w:r>
        <w:rPr>
          <w:rFonts w:ascii="Palatino Linotype" w:eastAsia="Calibri" w:hAnsi="Palatino Linotype" w:cs="Tahoma"/>
          <w:b/>
          <w:bCs/>
          <w:sz w:val="22"/>
          <w:szCs w:val="22"/>
          <w:lang w:val="es-ES_tradnl" w:eastAsia="en-US"/>
        </w:rPr>
        <w:t>Persona Moral.</w:t>
      </w:r>
    </w:p>
    <w:p w14:paraId="648BCE7F" w14:textId="77777777" w:rsidR="00210E8B" w:rsidRDefault="00210E8B" w:rsidP="00210E8B">
      <w:pPr>
        <w:shd w:val="clear" w:color="auto" w:fill="FFFFFF" w:themeFill="background1"/>
        <w:spacing w:line="360" w:lineRule="auto"/>
        <w:jc w:val="both"/>
        <w:rPr>
          <w:rFonts w:ascii="Palatino Linotype" w:eastAsia="Calibri" w:hAnsi="Palatino Linotype" w:cs="Tahoma"/>
          <w:b/>
          <w:bCs/>
          <w:sz w:val="22"/>
          <w:szCs w:val="22"/>
          <w:lang w:val="es-ES_tradnl" w:eastAsia="en-US"/>
        </w:rPr>
      </w:pPr>
    </w:p>
    <w:p w14:paraId="627DBA99" w14:textId="77777777" w:rsidR="00210E8B" w:rsidRPr="00EC5512" w:rsidRDefault="00210E8B" w:rsidP="00210E8B">
      <w:pPr>
        <w:widowControl w:val="0"/>
        <w:shd w:val="clear" w:color="auto" w:fill="FFFFFF" w:themeFill="background1"/>
        <w:spacing w:line="360" w:lineRule="auto"/>
        <w:jc w:val="both"/>
        <w:rPr>
          <w:rFonts w:ascii="Palatino Linotype" w:eastAsia="Calibri" w:hAnsi="Palatino Linotype" w:cs="Tahoma"/>
          <w:b/>
          <w:bCs/>
          <w:sz w:val="22"/>
          <w:szCs w:val="22"/>
          <w:lang w:val="es-ES_tradnl" w:eastAsia="en-US"/>
        </w:rPr>
      </w:pPr>
      <w:r>
        <w:rPr>
          <w:rFonts w:ascii="Palatino Linotype" w:eastAsia="Calibri" w:hAnsi="Palatino Linotype" w:cs="Tahoma"/>
          <w:bCs/>
          <w:sz w:val="22"/>
          <w:szCs w:val="22"/>
          <w:lang w:val="es-ES_tradnl" w:eastAsia="en-US"/>
        </w:rPr>
        <w:t>Al respecto</w:t>
      </w:r>
      <w:r w:rsidRPr="00EC5512">
        <w:rPr>
          <w:rFonts w:ascii="Palatino Linotype" w:eastAsia="Calibri" w:hAnsi="Palatino Linotype" w:cs="Tahoma"/>
          <w:bCs/>
          <w:sz w:val="22"/>
          <w:szCs w:val="22"/>
          <w:lang w:val="es-ES_tradnl" w:eastAsia="en-US"/>
        </w:rPr>
        <w:t>, el Registro Federal de Contribuyente</w:t>
      </w:r>
      <w:r>
        <w:rPr>
          <w:rFonts w:ascii="Palatino Linotype" w:eastAsia="Calibri" w:hAnsi="Palatino Linotype" w:cs="Tahoma"/>
          <w:bCs/>
          <w:sz w:val="22"/>
          <w:szCs w:val="22"/>
          <w:lang w:val="es-ES_tradnl" w:eastAsia="en-US"/>
        </w:rPr>
        <w:t>s,</w:t>
      </w:r>
      <w:r w:rsidRPr="00EC5512">
        <w:rPr>
          <w:rFonts w:ascii="Palatino Linotype" w:eastAsia="Calibri" w:hAnsi="Palatino Linotype" w:cs="Tahoma"/>
          <w:bCs/>
          <w:sz w:val="22"/>
          <w:szCs w:val="22"/>
          <w:lang w:val="es-ES_tradnl" w:eastAsia="en-US"/>
        </w:rPr>
        <w:t xml:space="preserve"> inicia con un preinscripción por </w:t>
      </w:r>
      <w:r>
        <w:rPr>
          <w:rFonts w:ascii="Palatino Linotype" w:eastAsia="Calibri" w:hAnsi="Palatino Linotype" w:cs="Tahoma"/>
          <w:bCs/>
          <w:sz w:val="22"/>
          <w:szCs w:val="22"/>
          <w:lang w:val="es-ES_tradnl" w:eastAsia="en-US"/>
        </w:rPr>
        <w:t>I</w:t>
      </w:r>
      <w:r w:rsidRPr="00EC5512">
        <w:rPr>
          <w:rFonts w:ascii="Palatino Linotype" w:eastAsia="Calibri" w:hAnsi="Palatino Linotype" w:cs="Tahoma"/>
          <w:bCs/>
          <w:sz w:val="22"/>
          <w:szCs w:val="22"/>
          <w:lang w:val="es-ES_tradnl" w:eastAsia="en-US"/>
        </w:rPr>
        <w:t>nternet y se concluye en cualquier Administración Desconcentrada de Servicios al Contribuyente, en donde aquellas personas que realicen el trámite tendrán que en</w:t>
      </w:r>
      <w:r>
        <w:rPr>
          <w:rFonts w:ascii="Palatino Linotype" w:eastAsia="Calibri" w:hAnsi="Palatino Linotype" w:cs="Tahoma"/>
          <w:bCs/>
          <w:sz w:val="22"/>
          <w:szCs w:val="22"/>
          <w:lang w:val="es-ES_tradnl" w:eastAsia="en-US"/>
        </w:rPr>
        <w:t xml:space="preserve">tregar ciertos documentos, que para las </w:t>
      </w:r>
      <w:r w:rsidRPr="00EC5512">
        <w:rPr>
          <w:rFonts w:ascii="Palatino Linotype" w:eastAsia="Calibri" w:hAnsi="Palatino Linotype" w:cs="Tahoma"/>
          <w:bCs/>
          <w:sz w:val="22"/>
          <w:szCs w:val="22"/>
          <w:lang w:val="es-ES_tradnl" w:eastAsia="en-US"/>
        </w:rPr>
        <w:t xml:space="preserve">personas </w:t>
      </w:r>
      <w:r>
        <w:rPr>
          <w:rFonts w:ascii="Palatino Linotype" w:eastAsia="Calibri" w:hAnsi="Palatino Linotype" w:cs="Tahoma"/>
          <w:bCs/>
          <w:sz w:val="22"/>
          <w:szCs w:val="22"/>
          <w:lang w:val="es-ES_tradnl" w:eastAsia="en-US"/>
        </w:rPr>
        <w:t>jurídico colectivas,</w:t>
      </w:r>
      <w:r w:rsidRPr="00EC5512">
        <w:rPr>
          <w:rFonts w:ascii="Palatino Linotype" w:eastAsia="Calibri" w:hAnsi="Palatino Linotype" w:cs="Tahoma"/>
          <w:bCs/>
          <w:sz w:val="22"/>
          <w:szCs w:val="22"/>
          <w:lang w:val="es-ES_tradnl" w:eastAsia="en-US"/>
        </w:rPr>
        <w:t xml:space="preserve"> serán</w:t>
      </w:r>
      <w:r>
        <w:rPr>
          <w:rFonts w:ascii="Palatino Linotype" w:eastAsia="Calibri" w:hAnsi="Palatino Linotype" w:cs="Tahoma"/>
          <w:bCs/>
          <w:sz w:val="22"/>
          <w:szCs w:val="22"/>
          <w:lang w:val="es-ES_tradnl" w:eastAsia="en-US"/>
        </w:rPr>
        <w:t xml:space="preserve">, entre otros, </w:t>
      </w:r>
      <w:r w:rsidRPr="00EC5512">
        <w:rPr>
          <w:rFonts w:ascii="Palatino Linotype" w:eastAsia="Calibri" w:hAnsi="Palatino Linotype" w:cs="Tahoma"/>
          <w:bCs/>
          <w:sz w:val="22"/>
          <w:szCs w:val="22"/>
          <w:lang w:val="es-ES_tradnl" w:eastAsia="en-US"/>
        </w:rPr>
        <w:t>la copia certificada del documento constitutivo debidamente protocolizado</w:t>
      </w:r>
      <w:r>
        <w:rPr>
          <w:rFonts w:ascii="Palatino Linotype" w:eastAsia="Calibri" w:hAnsi="Palatino Linotype" w:cs="Tahoma"/>
          <w:bCs/>
          <w:sz w:val="22"/>
          <w:szCs w:val="22"/>
          <w:lang w:val="es-ES_tradnl" w:eastAsia="en-US"/>
        </w:rPr>
        <w:t>,</w:t>
      </w:r>
      <w:r w:rsidRPr="00EC5512">
        <w:rPr>
          <w:rFonts w:ascii="Palatino Linotype" w:eastAsia="Calibri" w:hAnsi="Palatino Linotype" w:cs="Tahoma"/>
          <w:bCs/>
          <w:sz w:val="22"/>
          <w:szCs w:val="22"/>
          <w:lang w:val="es-ES_tradnl" w:eastAsia="en-US"/>
        </w:rPr>
        <w:t xml:space="preserve"> comprobante de domicili</w:t>
      </w:r>
      <w:r>
        <w:rPr>
          <w:rFonts w:ascii="Palatino Linotype" w:eastAsia="Calibri" w:hAnsi="Palatino Linotype" w:cs="Tahoma"/>
          <w:bCs/>
          <w:sz w:val="22"/>
          <w:szCs w:val="22"/>
          <w:lang w:val="es-ES_tradnl" w:eastAsia="en-US"/>
        </w:rPr>
        <w:t>o, identificación personal,</w:t>
      </w:r>
      <w:r w:rsidRPr="00EC5512">
        <w:rPr>
          <w:rFonts w:ascii="Palatino Linotype" w:eastAsia="Calibri" w:hAnsi="Palatino Linotype" w:cs="Tahoma"/>
          <w:bCs/>
          <w:sz w:val="22"/>
          <w:szCs w:val="22"/>
          <w:lang w:val="es-ES_tradnl" w:eastAsia="en-US"/>
        </w:rPr>
        <w:t xml:space="preserve">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w:t>
      </w:r>
      <w:r>
        <w:rPr>
          <w:rFonts w:ascii="Palatino Linotype" w:eastAsia="Calibri" w:hAnsi="Palatino Linotype" w:cs="Tahoma"/>
          <w:bCs/>
          <w:sz w:val="22"/>
          <w:szCs w:val="22"/>
          <w:lang w:val="es-ES_tradnl" w:eastAsia="en-US"/>
        </w:rPr>
        <w:t xml:space="preserve"> </w:t>
      </w:r>
      <w:r w:rsidRPr="00EC5512">
        <w:rPr>
          <w:rFonts w:ascii="Palatino Linotype" w:eastAsia="Calibri" w:hAnsi="Palatino Linotype" w:cs="Tahoma"/>
          <w:bCs/>
          <w:sz w:val="22"/>
          <w:szCs w:val="22"/>
          <w:lang w:val="es-ES_tradnl" w:eastAsia="en-US"/>
        </w:rPr>
        <w:t xml:space="preserve">Derivado del trámite se obtiene, entre otros, la </w:t>
      </w:r>
      <w:r w:rsidRPr="00EC5512">
        <w:rPr>
          <w:rFonts w:ascii="Palatino Linotype" w:eastAsia="Calibri" w:hAnsi="Palatino Linotype" w:cs="Tahoma"/>
          <w:b/>
          <w:bCs/>
          <w:sz w:val="22"/>
          <w:szCs w:val="22"/>
          <w:lang w:val="es-ES_tradnl" w:eastAsia="en-US"/>
        </w:rPr>
        <w:t>cédula de identificación fiscal o constancia de registro.</w:t>
      </w:r>
    </w:p>
    <w:p w14:paraId="0C6C5EF8" w14:textId="77777777" w:rsidR="00210E8B" w:rsidRPr="00EC5512" w:rsidRDefault="00210E8B" w:rsidP="00210E8B">
      <w:pPr>
        <w:shd w:val="clear" w:color="auto" w:fill="FFFFFF" w:themeFill="background1"/>
        <w:spacing w:line="360" w:lineRule="auto"/>
        <w:jc w:val="both"/>
        <w:rPr>
          <w:rFonts w:ascii="Palatino Linotype" w:eastAsia="Calibri" w:hAnsi="Palatino Linotype" w:cs="Tahoma"/>
          <w:bCs/>
          <w:sz w:val="22"/>
          <w:szCs w:val="22"/>
          <w:lang w:val="es-ES_tradnl" w:eastAsia="en-US"/>
        </w:rPr>
      </w:pPr>
    </w:p>
    <w:p w14:paraId="34840C56" w14:textId="77777777" w:rsidR="00210E8B" w:rsidRDefault="00210E8B" w:rsidP="00210E8B">
      <w:pPr>
        <w:shd w:val="clear" w:color="auto" w:fill="FFFFFF" w:themeFill="background1"/>
        <w:spacing w:line="360" w:lineRule="auto"/>
        <w:jc w:val="both"/>
        <w:rPr>
          <w:rFonts w:ascii="Palatino Linotype" w:eastAsia="Calibri" w:hAnsi="Palatino Linotype" w:cs="Tahoma"/>
          <w:bCs/>
          <w:sz w:val="22"/>
          <w:szCs w:val="22"/>
          <w:lang w:val="es-ES_tradnl" w:eastAsia="en-US"/>
        </w:rPr>
      </w:pPr>
      <w:r w:rsidRPr="00EC5512">
        <w:rPr>
          <w:rFonts w:ascii="Palatino Linotype" w:eastAsia="Calibri" w:hAnsi="Palatino Linotype" w:cs="Tahoma"/>
          <w:bCs/>
          <w:sz w:val="22"/>
          <w:szCs w:val="22"/>
          <w:lang w:val="es-ES_tradnl" w:eastAsia="en-US"/>
        </w:rPr>
        <w:t xml:space="preserve">Por ende, la información correspondiente al Registro Federal de Contribuyentes de una persona moral </w:t>
      </w:r>
      <w:r w:rsidRPr="00EC5512">
        <w:rPr>
          <w:rFonts w:ascii="Palatino Linotype" w:eastAsia="Calibri" w:hAnsi="Palatino Linotype" w:cs="Tahoma"/>
          <w:b/>
          <w:bCs/>
          <w:sz w:val="22"/>
          <w:szCs w:val="22"/>
          <w:lang w:val="es-ES_tradnl" w:eastAsia="en-US"/>
        </w:rPr>
        <w:t>da cuenta del cumplimiento o no en sus obligaciones fiscales</w:t>
      </w:r>
      <w:r w:rsidRPr="00EC5512">
        <w:rPr>
          <w:rFonts w:ascii="Palatino Linotype" w:eastAsia="Calibri" w:hAnsi="Palatino Linotype" w:cs="Tahoma"/>
          <w:bCs/>
          <w:sz w:val="22"/>
          <w:szCs w:val="22"/>
          <w:lang w:val="es-ES_tradnl" w:eastAsia="en-US"/>
        </w:rPr>
        <w:t>; por tanto, se actualiza su clasificación como confidencial.</w:t>
      </w:r>
    </w:p>
    <w:p w14:paraId="48DA1A94" w14:textId="77777777" w:rsidR="00210E8B" w:rsidRDefault="00210E8B" w:rsidP="00210E8B">
      <w:pPr>
        <w:shd w:val="clear" w:color="auto" w:fill="FFFFFF" w:themeFill="background1"/>
        <w:spacing w:line="360" w:lineRule="auto"/>
        <w:jc w:val="both"/>
        <w:rPr>
          <w:rFonts w:ascii="Palatino Linotype" w:eastAsia="Calibri" w:hAnsi="Palatino Linotype" w:cs="Tahoma"/>
          <w:bCs/>
          <w:sz w:val="22"/>
          <w:szCs w:val="22"/>
          <w:lang w:val="es-ES_tradnl" w:eastAsia="en-US"/>
        </w:rPr>
      </w:pPr>
    </w:p>
    <w:p w14:paraId="723A89B6" w14:textId="75DD1670" w:rsidR="00210E8B" w:rsidRDefault="00210E8B" w:rsidP="00210E8B">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ES_tradnl" w:eastAsia="en-US"/>
        </w:rPr>
        <w:t xml:space="preserve">Además, resulta aplicable por analogía el Criterio 01/14 emitido por el Pleno del entonces </w:t>
      </w:r>
      <w:r w:rsidRPr="00EC5512">
        <w:rPr>
          <w:rFonts w:ascii="Palatino Linotype" w:eastAsia="Calibri" w:hAnsi="Palatino Linotype" w:cs="Tahoma"/>
          <w:bCs/>
          <w:sz w:val="22"/>
          <w:szCs w:val="22"/>
          <w:lang w:eastAsia="en-US"/>
        </w:rPr>
        <w:t>Instituto Federal de Acceso a la Información y Protección de Datos</w:t>
      </w:r>
      <w:r>
        <w:rPr>
          <w:rFonts w:ascii="Palatino Linotype" w:eastAsia="Calibri" w:hAnsi="Palatino Linotype" w:cs="Tahoma"/>
          <w:bCs/>
          <w:sz w:val="22"/>
          <w:szCs w:val="22"/>
          <w:lang w:eastAsia="en-US"/>
        </w:rPr>
        <w:t>, que se trajo a colación en párrafos anteriores, que precisa que el Registro Federal de Contribuyentes de personas morales, es público, al no referir a hechos o actos de carácter económico, contable, jurídico o administrativo que sean útiles o representen una ventaja a sus competidores</w:t>
      </w:r>
      <w:r w:rsidR="00CA0F30">
        <w:rPr>
          <w:rFonts w:ascii="Palatino Linotype" w:eastAsia="Calibri" w:hAnsi="Palatino Linotype" w:cs="Tahoma"/>
          <w:bCs/>
          <w:sz w:val="22"/>
          <w:szCs w:val="22"/>
          <w:lang w:eastAsia="en-US"/>
        </w:rPr>
        <w:t>.</w:t>
      </w:r>
    </w:p>
    <w:p w14:paraId="667A6374" w14:textId="77777777" w:rsidR="00B95B54" w:rsidRDefault="00B95B54" w:rsidP="00210E8B">
      <w:pPr>
        <w:shd w:val="clear" w:color="auto" w:fill="FFFFFF" w:themeFill="background1"/>
        <w:spacing w:line="360" w:lineRule="auto"/>
        <w:jc w:val="both"/>
        <w:rPr>
          <w:rFonts w:ascii="Palatino Linotype" w:eastAsia="Calibri" w:hAnsi="Palatino Linotype" w:cs="Tahoma"/>
          <w:bCs/>
          <w:sz w:val="22"/>
          <w:szCs w:val="22"/>
          <w:lang w:eastAsia="en-US"/>
        </w:rPr>
      </w:pPr>
    </w:p>
    <w:p w14:paraId="042DEF19" w14:textId="77777777" w:rsidR="00210E8B" w:rsidRPr="00FC7C73" w:rsidRDefault="00210E8B" w:rsidP="00CA0F30">
      <w:pPr>
        <w:shd w:val="clear" w:color="auto" w:fill="FFFFFF" w:themeFill="background1"/>
        <w:spacing w:line="360" w:lineRule="auto"/>
        <w:ind w:right="113"/>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De tales circunstancias, el Registro Federal de Contribuyentes de personas morales, no actualizan la causal de clasificación, prevista en el artículo 143, fracción I de la Ley de Transparencia y Acceso a la Información Pública del Estado de México y Municipios, al ser de naturaleza pública.</w:t>
      </w:r>
    </w:p>
    <w:p w14:paraId="0983AEA8" w14:textId="77777777" w:rsidR="00F46B0C" w:rsidRDefault="00F46B0C" w:rsidP="007E5EF1">
      <w:pPr>
        <w:spacing w:line="360" w:lineRule="auto"/>
        <w:jc w:val="both"/>
        <w:rPr>
          <w:rFonts w:ascii="Palatino Linotype" w:eastAsia="Calibri" w:hAnsi="Palatino Linotype" w:cs="Tahoma"/>
          <w:b/>
          <w:bCs/>
          <w:sz w:val="22"/>
          <w:szCs w:val="22"/>
          <w:lang w:eastAsia="en-US"/>
        </w:rPr>
      </w:pPr>
    </w:p>
    <w:p w14:paraId="4AB7AFA1" w14:textId="57481367" w:rsidR="00630B04" w:rsidRDefault="00732DA4" w:rsidP="007E5EF1">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Sujeto Obligado</w:t>
      </w:r>
      <w:r w:rsidR="00CC7B8F">
        <w:rPr>
          <w:rFonts w:ascii="Palatino Linotype" w:eastAsia="Calibri" w:hAnsi="Palatino Linotype" w:cs="Tahoma"/>
          <w:b/>
          <w:bCs/>
          <w:sz w:val="22"/>
          <w:szCs w:val="22"/>
          <w:lang w:eastAsia="en-US"/>
        </w:rPr>
        <w:t>.</w:t>
      </w:r>
    </w:p>
    <w:p w14:paraId="101F6881" w14:textId="77777777" w:rsidR="001F1900" w:rsidRPr="001F1900" w:rsidRDefault="001F1900" w:rsidP="007E5EF1">
      <w:pPr>
        <w:spacing w:line="360" w:lineRule="auto"/>
        <w:jc w:val="both"/>
        <w:rPr>
          <w:rFonts w:ascii="Palatino Linotype" w:eastAsia="Calibri" w:hAnsi="Palatino Linotype" w:cs="Tahoma"/>
          <w:b/>
          <w:bCs/>
          <w:sz w:val="22"/>
          <w:szCs w:val="22"/>
          <w:lang w:eastAsia="en-US"/>
        </w:rPr>
      </w:pPr>
    </w:p>
    <w:p w14:paraId="32415F6D" w14:textId="075520E8" w:rsidR="00732DA4" w:rsidRPr="00F54089" w:rsidRDefault="00630B04" w:rsidP="007E5EF1">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principio, debe considerarse que el </w:t>
      </w:r>
      <w:r w:rsidRPr="00630B04">
        <w:rPr>
          <w:rFonts w:ascii="Palatino Linotype" w:eastAsia="Calibri" w:hAnsi="Palatino Linotype" w:cs="Tahoma"/>
          <w:bCs/>
          <w:sz w:val="22"/>
          <w:szCs w:val="22"/>
          <w:lang w:eastAsia="en-US"/>
        </w:rPr>
        <w:t>Sistema Municipal Para el Desarrollo Integral de la Familia de Tlalnepantla de Baz</w:t>
      </w:r>
      <w:r>
        <w:rPr>
          <w:rFonts w:ascii="Palatino Linotype" w:eastAsia="Calibri" w:hAnsi="Palatino Linotype" w:cs="Tahoma"/>
          <w:bCs/>
          <w:sz w:val="22"/>
          <w:szCs w:val="22"/>
          <w:lang w:eastAsia="en-US"/>
        </w:rPr>
        <w:t xml:space="preserve"> es una institución pública que opera con recursos de dicha naturaleza; por lo que, </w:t>
      </w:r>
      <w:r w:rsidRPr="001D3579">
        <w:rPr>
          <w:rFonts w:ascii="Palatino Linotype" w:eastAsia="Calibri" w:hAnsi="Palatino Linotype" w:cs="Tahoma"/>
          <w:bCs/>
          <w:sz w:val="22"/>
          <w:szCs w:val="22"/>
          <w:lang w:eastAsia="en-US"/>
        </w:rPr>
        <w:t xml:space="preserve">su Registro Federal del Contribuyente no es susceptible de ser clasificado, pues constituye la clave con la que efectúa operaciones fiscales para el buen desempeño de las funciones normativas que tiene encomendadas, </w:t>
      </w:r>
      <w:r>
        <w:rPr>
          <w:rFonts w:ascii="Palatino Linotype" w:eastAsia="Calibri" w:hAnsi="Palatino Linotype" w:cs="Tahoma"/>
          <w:bCs/>
          <w:sz w:val="22"/>
          <w:szCs w:val="22"/>
          <w:lang w:eastAsia="en-US"/>
        </w:rPr>
        <w:t>aunado a que</w:t>
      </w:r>
      <w:r w:rsidRPr="001D3579">
        <w:rPr>
          <w:rFonts w:ascii="Palatino Linotype" w:eastAsia="Calibri" w:hAnsi="Palatino Linotype" w:cs="Tahoma"/>
          <w:bCs/>
          <w:sz w:val="22"/>
          <w:szCs w:val="22"/>
          <w:lang w:eastAsia="en-US"/>
        </w:rPr>
        <w:t xml:space="preserve"> estas no se realizan en el ámbito de lo privado, sino que deben someterse al escrutinio público, con la finalidad de que la ciudadanía en general pueda ejercer su derecho fiscaliz</w:t>
      </w:r>
      <w:r w:rsidR="00F54089">
        <w:rPr>
          <w:rFonts w:ascii="Palatino Linotype" w:eastAsia="Calibri" w:hAnsi="Palatino Linotype" w:cs="Tahoma"/>
          <w:bCs/>
          <w:sz w:val="22"/>
          <w:szCs w:val="22"/>
          <w:lang w:eastAsia="en-US"/>
        </w:rPr>
        <w:t>ador sobre dichas instituciones; por lo que, no procede su clasificación, en términos del artículo 143, fracción I de la Ley de la materia.</w:t>
      </w:r>
    </w:p>
    <w:p w14:paraId="162F03CE" w14:textId="77777777" w:rsidR="00F54089" w:rsidRPr="005B7EC2" w:rsidRDefault="00F54089" w:rsidP="007E5EF1">
      <w:pPr>
        <w:spacing w:line="360" w:lineRule="auto"/>
        <w:jc w:val="both"/>
        <w:rPr>
          <w:rFonts w:ascii="Palatino Linotype" w:eastAsia="Calibri" w:hAnsi="Palatino Linotype" w:cs="Tahoma"/>
          <w:b/>
          <w:bCs/>
          <w:sz w:val="22"/>
          <w:szCs w:val="22"/>
          <w:lang w:eastAsia="en-US"/>
        </w:rPr>
      </w:pPr>
    </w:p>
    <w:p w14:paraId="1BA5FF27" w14:textId="2587D0A4" w:rsidR="00841564" w:rsidRDefault="00841564" w:rsidP="007E5EF1">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 xml:space="preserve">Ahora bien, del análisis de la documentación entregada por el Sujeto Obligado, se localizó el Contrato de Prestación de Servicios Profesionales y Comodato, </w:t>
      </w:r>
      <w:r w:rsidR="005665F4">
        <w:rPr>
          <w:rFonts w:ascii="Palatino Linotype" w:hAnsi="Palatino Linotype" w:cs="Tahoma"/>
          <w:sz w:val="22"/>
          <w:szCs w:val="22"/>
          <w:lang w:eastAsia="es-MX"/>
        </w:rPr>
        <w:t xml:space="preserve">celebrado </w:t>
      </w:r>
      <w:r>
        <w:rPr>
          <w:rFonts w:ascii="Palatino Linotype" w:hAnsi="Palatino Linotype" w:cs="Tahoma"/>
          <w:sz w:val="22"/>
          <w:szCs w:val="22"/>
          <w:lang w:eastAsia="es-MX"/>
        </w:rPr>
        <w:t xml:space="preserve">entre el Sujeto Obligado </w:t>
      </w:r>
      <w:r w:rsidR="005665F4">
        <w:rPr>
          <w:rFonts w:ascii="Palatino Linotype" w:hAnsi="Palatino Linotype" w:cs="Tahoma"/>
          <w:sz w:val="22"/>
          <w:szCs w:val="22"/>
          <w:lang w:eastAsia="es-MX"/>
        </w:rPr>
        <w:t>y una particular, en el cual se dejaron visibles los datos confidenciales, en términos del artículo 143, fracción I de la Ley de la Materia, concernientes al domicilio particular, Registro Federal de Contribuyentes, Clave Única de Registro de Población y el número de credencial para votar y la copia de la credencial de elector</w:t>
      </w:r>
      <w:r w:rsidR="004F1142">
        <w:rPr>
          <w:rFonts w:ascii="Palatino Linotype" w:hAnsi="Palatino Linotype" w:cs="Tahoma"/>
          <w:sz w:val="22"/>
          <w:szCs w:val="22"/>
          <w:lang w:eastAsia="es-MX"/>
        </w:rPr>
        <w:t xml:space="preserve">; por lo que se </w:t>
      </w:r>
      <w:r w:rsidR="004F1142">
        <w:rPr>
          <w:rFonts w:ascii="Palatino Linotype" w:hAnsi="Palatino Linotype" w:cs="Tahoma"/>
          <w:b/>
          <w:sz w:val="22"/>
          <w:szCs w:val="22"/>
          <w:lang w:eastAsia="es-MX"/>
        </w:rPr>
        <w:t xml:space="preserve">INSTA al </w:t>
      </w:r>
      <w:r w:rsidR="004F1142">
        <w:rPr>
          <w:rFonts w:ascii="Palatino Linotype" w:hAnsi="Palatino Linotype" w:cs="Tahoma"/>
          <w:sz w:val="22"/>
          <w:szCs w:val="22"/>
          <w:lang w:eastAsia="es-MX"/>
        </w:rPr>
        <w:t>Sujeto Obligado para que en futuras ocasiones no proporcioné información que guarda el carácter de clasificado.</w:t>
      </w:r>
    </w:p>
    <w:p w14:paraId="12B78577" w14:textId="77777777" w:rsidR="004F1142" w:rsidRDefault="004F1142" w:rsidP="007E5EF1">
      <w:pPr>
        <w:spacing w:line="360" w:lineRule="auto"/>
        <w:jc w:val="both"/>
        <w:rPr>
          <w:rFonts w:ascii="Palatino Linotype" w:hAnsi="Palatino Linotype" w:cs="Tahoma"/>
          <w:sz w:val="22"/>
          <w:szCs w:val="22"/>
          <w:lang w:eastAsia="es-MX"/>
        </w:rPr>
      </w:pPr>
    </w:p>
    <w:p w14:paraId="2B6DB207" w14:textId="5E64847C" w:rsidR="00701866" w:rsidRPr="007D5D27" w:rsidRDefault="00701866" w:rsidP="00701866">
      <w:pPr>
        <w:spacing w:line="360" w:lineRule="auto"/>
        <w:contextualSpacing/>
        <w:jc w:val="both"/>
        <w:rPr>
          <w:rFonts w:ascii="Palatino Linotype" w:hAnsi="Palatino Linotype" w:cs="Tahoma"/>
          <w:sz w:val="22"/>
          <w:szCs w:val="22"/>
          <w:lang w:eastAsia="es-MX"/>
        </w:rPr>
      </w:pPr>
      <w:r>
        <w:rPr>
          <w:rFonts w:ascii="Palatino Linotype" w:hAnsi="Palatino Linotype" w:cs="Tahoma"/>
          <w:sz w:val="22"/>
          <w:szCs w:val="22"/>
          <w:lang w:eastAsia="es-MX"/>
        </w:rPr>
        <w:t>Ahora bien, sobre la Credencial de Elector</w:t>
      </w:r>
      <w:r w:rsidRPr="007D5D27">
        <w:rPr>
          <w:rFonts w:ascii="Palatino Linotype" w:hAnsi="Palatino Linotype" w:cs="Tahoma"/>
          <w:sz w:val="22"/>
          <w:szCs w:val="22"/>
          <w:lang w:eastAsia="es-MX"/>
        </w:rPr>
        <w:t>,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14:paraId="665BF612" w14:textId="385AB91E" w:rsidR="004F1142" w:rsidRDefault="004F1142" w:rsidP="007E5EF1">
      <w:pPr>
        <w:spacing w:line="360" w:lineRule="auto"/>
        <w:jc w:val="both"/>
        <w:rPr>
          <w:rFonts w:ascii="Palatino Linotype" w:hAnsi="Palatino Linotype" w:cs="Tahoma"/>
          <w:sz w:val="22"/>
          <w:szCs w:val="22"/>
          <w:lang w:eastAsia="es-MX"/>
        </w:rPr>
      </w:pPr>
    </w:p>
    <w:p w14:paraId="5FE7D4C1" w14:textId="77777777" w:rsidR="00701866" w:rsidRPr="007D5D27" w:rsidRDefault="00701866" w:rsidP="00701866">
      <w:pPr>
        <w:spacing w:line="360" w:lineRule="auto"/>
        <w:contextualSpacing/>
        <w:jc w:val="both"/>
        <w:rPr>
          <w:rFonts w:ascii="Palatino Linotype" w:hAnsi="Palatino Linotype" w:cs="Tahoma"/>
          <w:b/>
          <w:bCs/>
          <w:color w:val="000000"/>
          <w:sz w:val="22"/>
          <w:szCs w:val="22"/>
          <w:lang w:eastAsia="es-MX"/>
        </w:rPr>
      </w:pPr>
      <w:r w:rsidRPr="007D5D27">
        <w:rPr>
          <w:rFonts w:ascii="Palatino Linotype" w:hAnsi="Palatino Linotype" w:cs="Tahoma"/>
          <w:sz w:val="22"/>
          <w:szCs w:val="22"/>
          <w:lang w:eastAsia="es-MX"/>
        </w:rPr>
        <w:t>De manera particular el artículo 156, de la Ley General de Instituciones y Procedimientos Electorales dispone que la credencial para votar deberá contener, cuando menos, los siguientes datos:</w:t>
      </w:r>
    </w:p>
    <w:p w14:paraId="5BD9DB09" w14:textId="77777777" w:rsidR="00701866" w:rsidRPr="007D5D27" w:rsidRDefault="00701866" w:rsidP="00701866">
      <w:pPr>
        <w:autoSpaceDE w:val="0"/>
        <w:autoSpaceDN w:val="0"/>
        <w:adjustRightInd w:val="0"/>
        <w:spacing w:line="360" w:lineRule="auto"/>
        <w:ind w:left="567" w:right="567"/>
        <w:jc w:val="both"/>
        <w:rPr>
          <w:rFonts w:ascii="Palatino Linotype" w:hAnsi="Palatino Linotype" w:cs="Tahoma"/>
          <w:color w:val="000000"/>
          <w:sz w:val="22"/>
          <w:szCs w:val="22"/>
          <w:lang w:eastAsia="es-MX"/>
        </w:rPr>
      </w:pPr>
    </w:p>
    <w:p w14:paraId="4FB4C9D3" w14:textId="77777777" w:rsidR="00701866" w:rsidRPr="007D5D27" w:rsidRDefault="00701866" w:rsidP="00701866">
      <w:pPr>
        <w:autoSpaceDE w:val="0"/>
        <w:autoSpaceDN w:val="0"/>
        <w:adjustRightInd w:val="0"/>
        <w:spacing w:line="360" w:lineRule="auto"/>
        <w:ind w:left="567" w:right="567"/>
        <w:jc w:val="both"/>
        <w:rPr>
          <w:rFonts w:ascii="Palatino Linotype" w:hAnsi="Palatino Linotype" w:cs="Tahoma"/>
          <w:color w:val="000000"/>
          <w:sz w:val="22"/>
          <w:szCs w:val="22"/>
          <w:lang w:eastAsia="es-MX"/>
        </w:rPr>
      </w:pPr>
      <w:r w:rsidRPr="007D5D27">
        <w:rPr>
          <w:rFonts w:ascii="Palatino Linotype" w:hAnsi="Palatino Linotype" w:cs="Tahoma"/>
          <w:b/>
          <w:bCs/>
          <w:color w:val="000000"/>
          <w:sz w:val="22"/>
          <w:szCs w:val="22"/>
          <w:lang w:eastAsia="es-MX"/>
        </w:rPr>
        <w:t xml:space="preserve">a) </w:t>
      </w:r>
      <w:r w:rsidRPr="007D5D27">
        <w:rPr>
          <w:rFonts w:ascii="Palatino Linotype" w:hAnsi="Palatino Linotype" w:cs="Tahoma"/>
          <w:color w:val="000000"/>
          <w:sz w:val="22"/>
          <w:szCs w:val="22"/>
          <w:lang w:eastAsia="es-MX"/>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65AF9085" w14:textId="77777777" w:rsidR="00701866" w:rsidRPr="007D5D27" w:rsidRDefault="00701866" w:rsidP="00701866">
      <w:pPr>
        <w:autoSpaceDE w:val="0"/>
        <w:autoSpaceDN w:val="0"/>
        <w:adjustRightInd w:val="0"/>
        <w:spacing w:line="360" w:lineRule="auto"/>
        <w:ind w:left="567" w:right="567"/>
        <w:jc w:val="both"/>
        <w:rPr>
          <w:rFonts w:ascii="Palatino Linotype" w:hAnsi="Palatino Linotype" w:cs="Tahoma"/>
          <w:color w:val="000000"/>
          <w:sz w:val="22"/>
          <w:szCs w:val="22"/>
          <w:lang w:eastAsia="es-MX"/>
        </w:rPr>
      </w:pPr>
      <w:r w:rsidRPr="007D5D27">
        <w:rPr>
          <w:rFonts w:ascii="Palatino Linotype" w:hAnsi="Palatino Linotype" w:cs="Tahoma"/>
          <w:b/>
          <w:bCs/>
          <w:color w:val="000000"/>
          <w:sz w:val="22"/>
          <w:szCs w:val="22"/>
          <w:lang w:eastAsia="es-MX"/>
        </w:rPr>
        <w:t xml:space="preserve">b) </w:t>
      </w:r>
      <w:r w:rsidRPr="007D5D27">
        <w:rPr>
          <w:rFonts w:ascii="Palatino Linotype" w:hAnsi="Palatino Linotype" w:cs="Tahoma"/>
          <w:color w:val="000000"/>
          <w:sz w:val="22"/>
          <w:szCs w:val="22"/>
          <w:lang w:eastAsia="es-MX"/>
        </w:rPr>
        <w:t xml:space="preserve">Sección electoral en donde deberá votar el ciudadano. En el caso de los ciudadanos residentes en el extranjero no será necesario incluir este requisito; </w:t>
      </w:r>
    </w:p>
    <w:p w14:paraId="1B483B99" w14:textId="77777777" w:rsidR="00701866" w:rsidRPr="007D5D27" w:rsidRDefault="00701866" w:rsidP="00701866">
      <w:pPr>
        <w:autoSpaceDE w:val="0"/>
        <w:autoSpaceDN w:val="0"/>
        <w:adjustRightInd w:val="0"/>
        <w:spacing w:line="360" w:lineRule="auto"/>
        <w:ind w:left="567" w:right="567"/>
        <w:jc w:val="both"/>
        <w:rPr>
          <w:rFonts w:ascii="Palatino Linotype" w:hAnsi="Palatino Linotype" w:cs="Tahoma"/>
          <w:color w:val="000000"/>
          <w:sz w:val="22"/>
          <w:szCs w:val="22"/>
          <w:lang w:eastAsia="es-MX"/>
        </w:rPr>
      </w:pPr>
      <w:r w:rsidRPr="007D5D27">
        <w:rPr>
          <w:rFonts w:ascii="Palatino Linotype" w:hAnsi="Palatino Linotype" w:cs="Tahoma"/>
          <w:b/>
          <w:bCs/>
          <w:color w:val="000000"/>
          <w:sz w:val="22"/>
          <w:szCs w:val="22"/>
          <w:lang w:eastAsia="es-MX"/>
        </w:rPr>
        <w:t xml:space="preserve">c) </w:t>
      </w:r>
      <w:r w:rsidRPr="007D5D27">
        <w:rPr>
          <w:rFonts w:ascii="Palatino Linotype" w:hAnsi="Palatino Linotype" w:cs="Tahoma"/>
          <w:color w:val="000000"/>
          <w:sz w:val="22"/>
          <w:szCs w:val="22"/>
          <w:lang w:eastAsia="es-MX"/>
        </w:rPr>
        <w:t xml:space="preserve">Apellido paterno, apellido materno y nombre completo; </w:t>
      </w:r>
    </w:p>
    <w:p w14:paraId="3D232B08" w14:textId="77777777" w:rsidR="00701866" w:rsidRPr="007D5D27" w:rsidRDefault="00701866" w:rsidP="00701866">
      <w:pPr>
        <w:autoSpaceDE w:val="0"/>
        <w:autoSpaceDN w:val="0"/>
        <w:adjustRightInd w:val="0"/>
        <w:spacing w:line="360" w:lineRule="auto"/>
        <w:ind w:left="567" w:right="567"/>
        <w:jc w:val="both"/>
        <w:rPr>
          <w:rFonts w:ascii="Palatino Linotype" w:hAnsi="Palatino Linotype" w:cs="Tahoma"/>
          <w:color w:val="000000"/>
          <w:sz w:val="22"/>
          <w:szCs w:val="22"/>
          <w:lang w:eastAsia="es-MX"/>
        </w:rPr>
      </w:pPr>
      <w:r w:rsidRPr="007D5D27">
        <w:rPr>
          <w:rFonts w:ascii="Palatino Linotype" w:hAnsi="Palatino Linotype" w:cs="Tahoma"/>
          <w:b/>
          <w:bCs/>
          <w:color w:val="000000"/>
          <w:sz w:val="22"/>
          <w:szCs w:val="22"/>
          <w:lang w:eastAsia="es-MX"/>
        </w:rPr>
        <w:t xml:space="preserve">d) </w:t>
      </w:r>
      <w:r w:rsidRPr="007D5D27">
        <w:rPr>
          <w:rFonts w:ascii="Palatino Linotype" w:hAnsi="Palatino Linotype" w:cs="Tahoma"/>
          <w:color w:val="000000"/>
          <w:sz w:val="22"/>
          <w:szCs w:val="22"/>
          <w:lang w:eastAsia="es-MX"/>
        </w:rPr>
        <w:t xml:space="preserve">Domicilio; </w:t>
      </w:r>
    </w:p>
    <w:p w14:paraId="0936B291" w14:textId="77777777" w:rsidR="00701866" w:rsidRPr="007D5D27" w:rsidRDefault="00701866" w:rsidP="00701866">
      <w:pPr>
        <w:autoSpaceDE w:val="0"/>
        <w:autoSpaceDN w:val="0"/>
        <w:adjustRightInd w:val="0"/>
        <w:spacing w:line="360" w:lineRule="auto"/>
        <w:ind w:left="567" w:right="567"/>
        <w:jc w:val="both"/>
        <w:rPr>
          <w:rFonts w:ascii="Palatino Linotype" w:hAnsi="Palatino Linotype" w:cs="Tahoma"/>
          <w:color w:val="000000"/>
          <w:sz w:val="22"/>
          <w:szCs w:val="22"/>
          <w:lang w:eastAsia="es-MX"/>
        </w:rPr>
      </w:pPr>
      <w:r w:rsidRPr="007D5D27">
        <w:rPr>
          <w:rFonts w:ascii="Palatino Linotype" w:hAnsi="Palatino Linotype" w:cs="Tahoma"/>
          <w:b/>
          <w:bCs/>
          <w:color w:val="000000"/>
          <w:sz w:val="22"/>
          <w:szCs w:val="22"/>
          <w:lang w:eastAsia="es-MX"/>
        </w:rPr>
        <w:t xml:space="preserve">e) </w:t>
      </w:r>
      <w:r w:rsidRPr="007D5D27">
        <w:rPr>
          <w:rFonts w:ascii="Palatino Linotype" w:hAnsi="Palatino Linotype" w:cs="Tahoma"/>
          <w:color w:val="000000"/>
          <w:sz w:val="22"/>
          <w:szCs w:val="22"/>
          <w:lang w:eastAsia="es-MX"/>
        </w:rPr>
        <w:t xml:space="preserve">Sexo; </w:t>
      </w:r>
    </w:p>
    <w:p w14:paraId="126D244B" w14:textId="77777777" w:rsidR="00701866" w:rsidRPr="007D5D27" w:rsidRDefault="00701866" w:rsidP="00701866">
      <w:pPr>
        <w:spacing w:line="360" w:lineRule="auto"/>
        <w:ind w:left="567" w:right="567"/>
        <w:contextualSpacing/>
        <w:jc w:val="both"/>
        <w:rPr>
          <w:rFonts w:ascii="Palatino Linotype" w:hAnsi="Palatino Linotype" w:cs="Tahoma"/>
          <w:sz w:val="22"/>
          <w:szCs w:val="22"/>
          <w:lang w:eastAsia="es-MX"/>
        </w:rPr>
      </w:pPr>
      <w:r w:rsidRPr="007D5D27">
        <w:rPr>
          <w:rFonts w:ascii="Palatino Linotype" w:hAnsi="Palatino Linotype" w:cs="Tahoma"/>
          <w:b/>
          <w:bCs/>
          <w:color w:val="000000"/>
          <w:sz w:val="22"/>
          <w:szCs w:val="22"/>
          <w:lang w:eastAsia="es-MX"/>
        </w:rPr>
        <w:t xml:space="preserve">f) </w:t>
      </w:r>
      <w:r w:rsidRPr="007D5D27">
        <w:rPr>
          <w:rFonts w:ascii="Palatino Linotype" w:hAnsi="Palatino Linotype" w:cs="Tahoma"/>
          <w:color w:val="000000"/>
          <w:sz w:val="22"/>
          <w:szCs w:val="22"/>
          <w:lang w:eastAsia="es-MX"/>
        </w:rPr>
        <w:t>Edad y año de registro;</w:t>
      </w:r>
    </w:p>
    <w:p w14:paraId="00160CE5" w14:textId="77777777" w:rsidR="00701866" w:rsidRPr="007D5D27" w:rsidRDefault="00701866" w:rsidP="00701866">
      <w:pPr>
        <w:autoSpaceDE w:val="0"/>
        <w:autoSpaceDN w:val="0"/>
        <w:adjustRightInd w:val="0"/>
        <w:spacing w:line="360" w:lineRule="auto"/>
        <w:ind w:left="567" w:right="567"/>
        <w:jc w:val="both"/>
        <w:rPr>
          <w:rFonts w:ascii="Palatino Linotype" w:hAnsi="Palatino Linotype" w:cs="Tahoma"/>
          <w:color w:val="000000"/>
          <w:sz w:val="22"/>
          <w:szCs w:val="22"/>
          <w:lang w:eastAsia="es-MX"/>
        </w:rPr>
      </w:pPr>
      <w:r w:rsidRPr="007D5D27">
        <w:rPr>
          <w:rFonts w:ascii="Palatino Linotype" w:hAnsi="Palatino Linotype" w:cs="Tahoma"/>
          <w:b/>
          <w:bCs/>
          <w:color w:val="000000"/>
          <w:sz w:val="22"/>
          <w:szCs w:val="22"/>
          <w:lang w:eastAsia="es-MX"/>
        </w:rPr>
        <w:t xml:space="preserve">g) </w:t>
      </w:r>
      <w:r w:rsidRPr="007D5D27">
        <w:rPr>
          <w:rFonts w:ascii="Palatino Linotype" w:hAnsi="Palatino Linotype" w:cs="Tahoma"/>
          <w:color w:val="000000"/>
          <w:sz w:val="22"/>
          <w:szCs w:val="22"/>
          <w:lang w:eastAsia="es-MX"/>
        </w:rPr>
        <w:t xml:space="preserve">Firma, huella digital y fotografía del elector; </w:t>
      </w:r>
    </w:p>
    <w:p w14:paraId="68F950C8" w14:textId="77777777" w:rsidR="00701866" w:rsidRPr="007D5D27" w:rsidRDefault="00701866" w:rsidP="00701866">
      <w:pPr>
        <w:autoSpaceDE w:val="0"/>
        <w:autoSpaceDN w:val="0"/>
        <w:adjustRightInd w:val="0"/>
        <w:spacing w:line="360" w:lineRule="auto"/>
        <w:ind w:left="567" w:right="567"/>
        <w:jc w:val="both"/>
        <w:rPr>
          <w:rFonts w:ascii="Palatino Linotype" w:hAnsi="Palatino Linotype" w:cs="Tahoma"/>
          <w:color w:val="000000"/>
          <w:sz w:val="22"/>
          <w:szCs w:val="22"/>
          <w:lang w:eastAsia="es-MX"/>
        </w:rPr>
      </w:pPr>
      <w:r w:rsidRPr="007D5D27">
        <w:rPr>
          <w:rFonts w:ascii="Palatino Linotype" w:hAnsi="Palatino Linotype" w:cs="Tahoma"/>
          <w:b/>
          <w:bCs/>
          <w:color w:val="000000"/>
          <w:sz w:val="22"/>
          <w:szCs w:val="22"/>
          <w:lang w:eastAsia="es-MX"/>
        </w:rPr>
        <w:t xml:space="preserve">h) </w:t>
      </w:r>
      <w:r w:rsidRPr="007D5D27">
        <w:rPr>
          <w:rFonts w:ascii="Palatino Linotype" w:hAnsi="Palatino Linotype" w:cs="Tahoma"/>
          <w:color w:val="000000"/>
          <w:sz w:val="22"/>
          <w:szCs w:val="22"/>
          <w:lang w:eastAsia="es-MX"/>
        </w:rPr>
        <w:t xml:space="preserve">Clave de registro, y </w:t>
      </w:r>
    </w:p>
    <w:p w14:paraId="3F9CED36" w14:textId="77777777" w:rsidR="00701866" w:rsidRPr="007D5D27" w:rsidRDefault="00701866" w:rsidP="00701866">
      <w:pPr>
        <w:autoSpaceDE w:val="0"/>
        <w:autoSpaceDN w:val="0"/>
        <w:adjustRightInd w:val="0"/>
        <w:spacing w:line="360" w:lineRule="auto"/>
        <w:ind w:left="567" w:right="567"/>
        <w:jc w:val="both"/>
        <w:rPr>
          <w:rFonts w:ascii="Palatino Linotype" w:hAnsi="Palatino Linotype" w:cs="Tahoma"/>
          <w:color w:val="000000"/>
          <w:sz w:val="22"/>
          <w:szCs w:val="22"/>
          <w:lang w:eastAsia="es-MX"/>
        </w:rPr>
      </w:pPr>
      <w:r w:rsidRPr="007D5D27">
        <w:rPr>
          <w:rFonts w:ascii="Palatino Linotype" w:hAnsi="Palatino Linotype" w:cs="Tahoma"/>
          <w:b/>
          <w:bCs/>
          <w:color w:val="000000"/>
          <w:sz w:val="22"/>
          <w:szCs w:val="22"/>
          <w:lang w:eastAsia="es-MX"/>
        </w:rPr>
        <w:t xml:space="preserve">i) </w:t>
      </w:r>
      <w:r w:rsidRPr="007D5D27">
        <w:rPr>
          <w:rFonts w:ascii="Palatino Linotype" w:hAnsi="Palatino Linotype" w:cs="Tahoma"/>
          <w:color w:val="000000"/>
          <w:sz w:val="22"/>
          <w:szCs w:val="22"/>
          <w:lang w:eastAsia="es-MX"/>
        </w:rPr>
        <w:t xml:space="preserve">Clave Única del Registro de Población. </w:t>
      </w:r>
    </w:p>
    <w:p w14:paraId="02450EF5" w14:textId="77777777" w:rsidR="00701866" w:rsidRPr="007D5D27" w:rsidRDefault="00701866" w:rsidP="00701866">
      <w:pPr>
        <w:autoSpaceDE w:val="0"/>
        <w:autoSpaceDN w:val="0"/>
        <w:adjustRightInd w:val="0"/>
        <w:spacing w:line="360" w:lineRule="auto"/>
        <w:ind w:left="567" w:right="567"/>
        <w:jc w:val="both"/>
        <w:rPr>
          <w:rFonts w:ascii="Palatino Linotype" w:hAnsi="Palatino Linotype" w:cs="Tahoma"/>
          <w:b/>
          <w:bCs/>
          <w:color w:val="000000"/>
          <w:sz w:val="22"/>
          <w:szCs w:val="22"/>
          <w:lang w:eastAsia="es-MX"/>
        </w:rPr>
      </w:pPr>
    </w:p>
    <w:p w14:paraId="2E5B746B" w14:textId="77777777" w:rsidR="00701866" w:rsidRPr="007D5D27" w:rsidRDefault="00701866" w:rsidP="00701866">
      <w:pPr>
        <w:autoSpaceDE w:val="0"/>
        <w:autoSpaceDN w:val="0"/>
        <w:adjustRightInd w:val="0"/>
        <w:spacing w:line="360" w:lineRule="auto"/>
        <w:ind w:left="567" w:right="567"/>
        <w:jc w:val="both"/>
        <w:rPr>
          <w:rFonts w:ascii="Palatino Linotype" w:hAnsi="Palatino Linotype" w:cs="Tahoma"/>
          <w:color w:val="000000"/>
          <w:sz w:val="22"/>
          <w:szCs w:val="22"/>
          <w:lang w:eastAsia="es-MX"/>
        </w:rPr>
      </w:pPr>
      <w:r w:rsidRPr="007D5D27">
        <w:rPr>
          <w:rFonts w:ascii="Palatino Linotype" w:hAnsi="Palatino Linotype" w:cs="Tahoma"/>
          <w:b/>
          <w:bCs/>
          <w:color w:val="000000"/>
          <w:sz w:val="22"/>
          <w:szCs w:val="22"/>
          <w:lang w:eastAsia="es-MX"/>
        </w:rPr>
        <w:t xml:space="preserve">2. </w:t>
      </w:r>
      <w:r w:rsidRPr="007D5D27">
        <w:rPr>
          <w:rFonts w:ascii="Palatino Linotype" w:hAnsi="Palatino Linotype" w:cs="Tahoma"/>
          <w:color w:val="000000"/>
          <w:sz w:val="22"/>
          <w:szCs w:val="22"/>
          <w:lang w:eastAsia="es-MX"/>
        </w:rPr>
        <w:t xml:space="preserve">Además tendrá: </w:t>
      </w:r>
    </w:p>
    <w:p w14:paraId="058DF52F" w14:textId="77777777" w:rsidR="00701866" w:rsidRPr="007D5D27" w:rsidRDefault="00701866" w:rsidP="00701866">
      <w:pPr>
        <w:autoSpaceDE w:val="0"/>
        <w:autoSpaceDN w:val="0"/>
        <w:adjustRightInd w:val="0"/>
        <w:spacing w:line="360" w:lineRule="auto"/>
        <w:ind w:left="567" w:right="567"/>
        <w:jc w:val="both"/>
        <w:rPr>
          <w:rFonts w:ascii="Palatino Linotype" w:hAnsi="Palatino Linotype" w:cs="Tahoma"/>
          <w:b/>
          <w:bCs/>
          <w:color w:val="000000"/>
          <w:sz w:val="22"/>
          <w:szCs w:val="22"/>
          <w:lang w:eastAsia="es-MX"/>
        </w:rPr>
      </w:pPr>
    </w:p>
    <w:p w14:paraId="3203BB0E" w14:textId="77777777" w:rsidR="00701866" w:rsidRPr="007D5D27" w:rsidRDefault="00701866" w:rsidP="00701866">
      <w:pPr>
        <w:autoSpaceDE w:val="0"/>
        <w:autoSpaceDN w:val="0"/>
        <w:adjustRightInd w:val="0"/>
        <w:spacing w:line="360" w:lineRule="auto"/>
        <w:ind w:left="567" w:right="567"/>
        <w:jc w:val="both"/>
        <w:rPr>
          <w:rFonts w:ascii="Palatino Linotype" w:hAnsi="Palatino Linotype" w:cs="Tahoma"/>
          <w:color w:val="000000"/>
          <w:sz w:val="22"/>
          <w:szCs w:val="22"/>
          <w:lang w:eastAsia="es-MX"/>
        </w:rPr>
      </w:pPr>
      <w:r w:rsidRPr="007D5D27">
        <w:rPr>
          <w:rFonts w:ascii="Palatino Linotype" w:hAnsi="Palatino Linotype" w:cs="Tahoma"/>
          <w:b/>
          <w:bCs/>
          <w:color w:val="000000"/>
          <w:sz w:val="22"/>
          <w:szCs w:val="22"/>
          <w:lang w:eastAsia="es-MX"/>
        </w:rPr>
        <w:t xml:space="preserve">a) </w:t>
      </w:r>
      <w:r w:rsidRPr="007D5D27">
        <w:rPr>
          <w:rFonts w:ascii="Palatino Linotype" w:hAnsi="Palatino Linotype" w:cs="Tahoma"/>
          <w:color w:val="000000"/>
          <w:sz w:val="22"/>
          <w:szCs w:val="22"/>
          <w:lang w:eastAsia="es-MX"/>
        </w:rPr>
        <w:t xml:space="preserve">Espacios necesarios para marcar año y elección de que se trate; </w:t>
      </w:r>
    </w:p>
    <w:p w14:paraId="542BDDA7" w14:textId="77777777" w:rsidR="00701866" w:rsidRPr="007D5D27" w:rsidRDefault="00701866" w:rsidP="00701866">
      <w:pPr>
        <w:autoSpaceDE w:val="0"/>
        <w:autoSpaceDN w:val="0"/>
        <w:adjustRightInd w:val="0"/>
        <w:spacing w:line="360" w:lineRule="auto"/>
        <w:ind w:left="567" w:right="567"/>
        <w:jc w:val="both"/>
        <w:rPr>
          <w:rFonts w:ascii="Palatino Linotype" w:hAnsi="Palatino Linotype" w:cs="Tahoma"/>
          <w:color w:val="000000"/>
          <w:sz w:val="22"/>
          <w:szCs w:val="22"/>
          <w:lang w:eastAsia="es-MX"/>
        </w:rPr>
      </w:pPr>
      <w:r w:rsidRPr="007D5D27">
        <w:rPr>
          <w:rFonts w:ascii="Palatino Linotype" w:hAnsi="Palatino Linotype" w:cs="Tahoma"/>
          <w:b/>
          <w:bCs/>
          <w:color w:val="000000"/>
          <w:sz w:val="22"/>
          <w:szCs w:val="22"/>
          <w:lang w:eastAsia="es-MX"/>
        </w:rPr>
        <w:t xml:space="preserve">b) </w:t>
      </w:r>
      <w:r w:rsidRPr="007D5D27">
        <w:rPr>
          <w:rFonts w:ascii="Palatino Linotype" w:hAnsi="Palatino Linotype" w:cs="Tahoma"/>
          <w:color w:val="000000"/>
          <w:sz w:val="22"/>
          <w:szCs w:val="22"/>
          <w:lang w:eastAsia="es-MX"/>
        </w:rPr>
        <w:t xml:space="preserve">Firma impresa del Secretario Ejecutivo del Instituto; </w:t>
      </w:r>
    </w:p>
    <w:p w14:paraId="31E33A24" w14:textId="77777777" w:rsidR="00701866" w:rsidRPr="007D5D27" w:rsidRDefault="00701866" w:rsidP="00701866">
      <w:pPr>
        <w:autoSpaceDE w:val="0"/>
        <w:autoSpaceDN w:val="0"/>
        <w:adjustRightInd w:val="0"/>
        <w:spacing w:line="360" w:lineRule="auto"/>
        <w:ind w:left="567" w:right="567"/>
        <w:jc w:val="both"/>
        <w:rPr>
          <w:rFonts w:ascii="Palatino Linotype" w:hAnsi="Palatino Linotype" w:cs="Tahoma"/>
          <w:color w:val="000000"/>
          <w:sz w:val="22"/>
          <w:szCs w:val="22"/>
          <w:lang w:eastAsia="es-MX"/>
        </w:rPr>
      </w:pPr>
      <w:r w:rsidRPr="007D5D27">
        <w:rPr>
          <w:rFonts w:ascii="Palatino Linotype" w:hAnsi="Palatino Linotype" w:cs="Tahoma"/>
          <w:b/>
          <w:bCs/>
          <w:color w:val="000000"/>
          <w:sz w:val="22"/>
          <w:szCs w:val="22"/>
          <w:lang w:eastAsia="es-MX"/>
        </w:rPr>
        <w:t xml:space="preserve">c) </w:t>
      </w:r>
      <w:r w:rsidRPr="007D5D27">
        <w:rPr>
          <w:rFonts w:ascii="Palatino Linotype" w:hAnsi="Palatino Linotype" w:cs="Tahoma"/>
          <w:color w:val="000000"/>
          <w:sz w:val="22"/>
          <w:szCs w:val="22"/>
          <w:lang w:eastAsia="es-MX"/>
        </w:rPr>
        <w:t xml:space="preserve">Año de emisión; </w:t>
      </w:r>
    </w:p>
    <w:p w14:paraId="753A552F" w14:textId="77777777" w:rsidR="00701866" w:rsidRPr="007D5D27" w:rsidRDefault="00701866" w:rsidP="00701866">
      <w:pPr>
        <w:autoSpaceDE w:val="0"/>
        <w:autoSpaceDN w:val="0"/>
        <w:adjustRightInd w:val="0"/>
        <w:spacing w:line="360" w:lineRule="auto"/>
        <w:ind w:left="567" w:right="567"/>
        <w:jc w:val="both"/>
        <w:rPr>
          <w:rFonts w:ascii="Palatino Linotype" w:hAnsi="Palatino Linotype" w:cs="Tahoma"/>
          <w:color w:val="000000"/>
          <w:sz w:val="22"/>
          <w:szCs w:val="22"/>
          <w:lang w:eastAsia="es-MX"/>
        </w:rPr>
      </w:pPr>
      <w:r w:rsidRPr="007D5D27">
        <w:rPr>
          <w:rFonts w:ascii="Palatino Linotype" w:hAnsi="Palatino Linotype" w:cs="Tahoma"/>
          <w:b/>
          <w:bCs/>
          <w:color w:val="000000"/>
          <w:sz w:val="22"/>
          <w:szCs w:val="22"/>
          <w:lang w:eastAsia="es-MX"/>
        </w:rPr>
        <w:t xml:space="preserve">d) </w:t>
      </w:r>
      <w:r w:rsidRPr="007D5D27">
        <w:rPr>
          <w:rFonts w:ascii="Palatino Linotype" w:hAnsi="Palatino Linotype" w:cs="Tahoma"/>
          <w:color w:val="000000"/>
          <w:sz w:val="22"/>
          <w:szCs w:val="22"/>
          <w:lang w:eastAsia="es-MX"/>
        </w:rPr>
        <w:t xml:space="preserve">Año en el que expira su vigencia, y </w:t>
      </w:r>
    </w:p>
    <w:p w14:paraId="59E2F1AC" w14:textId="77777777" w:rsidR="00701866" w:rsidRPr="007D5D27" w:rsidRDefault="00701866" w:rsidP="00701866">
      <w:pPr>
        <w:spacing w:line="360" w:lineRule="auto"/>
        <w:ind w:left="567" w:right="567"/>
        <w:contextualSpacing/>
        <w:jc w:val="both"/>
        <w:rPr>
          <w:rFonts w:ascii="Palatino Linotype" w:hAnsi="Palatino Linotype" w:cs="Tahoma"/>
          <w:color w:val="000000"/>
          <w:sz w:val="22"/>
          <w:szCs w:val="22"/>
          <w:lang w:eastAsia="es-MX"/>
        </w:rPr>
      </w:pPr>
      <w:r w:rsidRPr="007D5D27">
        <w:rPr>
          <w:rFonts w:ascii="Palatino Linotype" w:hAnsi="Palatino Linotype" w:cs="Tahoma"/>
          <w:b/>
          <w:bCs/>
          <w:color w:val="000000"/>
          <w:sz w:val="22"/>
          <w:szCs w:val="22"/>
          <w:lang w:eastAsia="es-MX"/>
        </w:rPr>
        <w:t xml:space="preserve">e) </w:t>
      </w:r>
      <w:r w:rsidRPr="007D5D27">
        <w:rPr>
          <w:rFonts w:ascii="Palatino Linotype" w:hAnsi="Palatino Linotype" w:cs="Tahoma"/>
          <w:color w:val="000000"/>
          <w:sz w:val="22"/>
          <w:szCs w:val="22"/>
          <w:lang w:eastAsia="es-MX"/>
        </w:rPr>
        <w:t>En el caso de la que se expida al ciudadano residente en el extranjero, la leyenda “Para Votar desde el Extranjero”.</w:t>
      </w:r>
    </w:p>
    <w:p w14:paraId="725E283A" w14:textId="77777777" w:rsidR="00701866" w:rsidRPr="007D5D27" w:rsidRDefault="00701866" w:rsidP="00701866">
      <w:pPr>
        <w:spacing w:line="360" w:lineRule="auto"/>
        <w:contextualSpacing/>
        <w:jc w:val="both"/>
        <w:rPr>
          <w:rFonts w:ascii="Palatino Linotype" w:hAnsi="Palatino Linotype" w:cs="Tahoma"/>
          <w:sz w:val="22"/>
          <w:szCs w:val="22"/>
          <w:lang w:eastAsia="es-MX"/>
        </w:rPr>
      </w:pPr>
    </w:p>
    <w:p w14:paraId="213A239F" w14:textId="77777777" w:rsidR="00701866" w:rsidRPr="007D5D27" w:rsidRDefault="00701866" w:rsidP="00701866">
      <w:pPr>
        <w:spacing w:line="360" w:lineRule="auto"/>
        <w:contextualSpacing/>
        <w:jc w:val="both"/>
        <w:rPr>
          <w:rFonts w:ascii="Palatino Linotype" w:hAnsi="Palatino Linotype" w:cs="Tahoma"/>
          <w:sz w:val="22"/>
          <w:szCs w:val="22"/>
        </w:rPr>
      </w:pPr>
      <w:r w:rsidRPr="007D5D27">
        <w:rPr>
          <w:rFonts w:ascii="Palatino Linotype" w:hAnsi="Palatino Linotype" w:cs="Tahoma"/>
          <w:sz w:val="22"/>
          <w:szCs w:val="22"/>
          <w:lang w:eastAsia="es-MX"/>
        </w:rPr>
        <w:t xml:space="preserve">Como se advierte, todos los elementos contenidos en la credencial hacen a su titular, identificado, identificable e incluso ubicable en su domicilio. </w:t>
      </w:r>
      <w:r w:rsidRPr="007D5D27">
        <w:rPr>
          <w:rFonts w:ascii="Palatino Linotype" w:hAnsi="Palatino Linotype" w:cs="Tahoma"/>
          <w:sz w:val="22"/>
          <w:szCs w:val="22"/>
        </w:rPr>
        <w:t>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4E7549A0" w14:textId="77777777" w:rsidR="00701866" w:rsidRPr="007D5D27" w:rsidRDefault="00701866" w:rsidP="00701866">
      <w:pPr>
        <w:spacing w:line="360" w:lineRule="auto"/>
        <w:contextualSpacing/>
        <w:jc w:val="both"/>
        <w:rPr>
          <w:rFonts w:ascii="Palatino Linotype" w:hAnsi="Palatino Linotype" w:cs="Tahoma"/>
          <w:sz w:val="22"/>
          <w:szCs w:val="22"/>
        </w:rPr>
      </w:pPr>
    </w:p>
    <w:p w14:paraId="0496682E" w14:textId="77777777" w:rsidR="00701866" w:rsidRPr="007D5D27" w:rsidRDefault="00701866" w:rsidP="00701866">
      <w:pPr>
        <w:spacing w:line="360" w:lineRule="auto"/>
        <w:contextualSpacing/>
        <w:jc w:val="both"/>
        <w:rPr>
          <w:rFonts w:ascii="Palatino Linotype" w:hAnsi="Palatino Linotype" w:cs="Tahoma"/>
          <w:sz w:val="22"/>
          <w:szCs w:val="22"/>
        </w:rPr>
      </w:pPr>
      <w:r w:rsidRPr="007D5D27">
        <w:rPr>
          <w:rFonts w:ascii="Palatino Linotype" w:hAnsi="Palatino Linotype" w:cs="Tahoma"/>
          <w:sz w:val="22"/>
          <w:szCs w:val="22"/>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14:paraId="19275327" w14:textId="77777777" w:rsidR="00701866" w:rsidRPr="007D5D27" w:rsidRDefault="00701866" w:rsidP="00701866">
      <w:pPr>
        <w:spacing w:line="360" w:lineRule="auto"/>
        <w:contextualSpacing/>
        <w:jc w:val="both"/>
        <w:rPr>
          <w:rFonts w:ascii="Palatino Linotype" w:hAnsi="Palatino Linotype" w:cs="Tahoma"/>
          <w:sz w:val="22"/>
          <w:szCs w:val="22"/>
        </w:rPr>
      </w:pPr>
    </w:p>
    <w:p w14:paraId="14ADB99D" w14:textId="6C31E205" w:rsidR="00701866" w:rsidRPr="007D5D27" w:rsidRDefault="00E00D97" w:rsidP="00701866">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Por lo cual, dada</w:t>
      </w:r>
      <w:r w:rsidR="00701866" w:rsidRPr="007D5D27">
        <w:rPr>
          <w:rFonts w:ascii="Palatino Linotype" w:hAnsi="Palatino Linotype" w:cs="Tahoma"/>
          <w:sz w:val="22"/>
          <w:szCs w:val="22"/>
        </w:rPr>
        <w:t xml:space="preserve"> esta relevancia y que no guarda relación directa con el ejercicio de atribuciones de servidores públicos</w:t>
      </w:r>
      <w:r>
        <w:rPr>
          <w:rFonts w:ascii="Palatino Linotype" w:hAnsi="Palatino Linotype" w:cs="Tahoma"/>
          <w:sz w:val="22"/>
          <w:szCs w:val="22"/>
        </w:rPr>
        <w:t xml:space="preserve">, pues en el presente caso, únicamente sirve para acreditar su personalidad en un acto jurídico, por lo que, </w:t>
      </w:r>
      <w:r w:rsidR="00701866" w:rsidRPr="007D5D27">
        <w:rPr>
          <w:rFonts w:ascii="Palatino Linotype" w:hAnsi="Palatino Linotype" w:cs="Tahoma"/>
          <w:sz w:val="22"/>
          <w:szCs w:val="22"/>
        </w:rPr>
        <w:t>que su contenido debe ser analizado en función del documento total, ya que este obra por ser el medio preferible de identificación como ciudadano</w:t>
      </w:r>
      <w:r>
        <w:rPr>
          <w:rFonts w:ascii="Palatino Linotype" w:hAnsi="Palatino Linotype" w:cs="Tahoma"/>
          <w:sz w:val="22"/>
          <w:szCs w:val="22"/>
        </w:rPr>
        <w:t>. Por lo tanto, toda vez que los datos contenidos en la Credencia de Elector, hace identificable a dicha persona, se considera que es clasificado en su totalidad, en términos del artículo 143, fracción I de la Ley de Transparencia y Acceso a</w:t>
      </w:r>
      <w:r w:rsidR="00F81809">
        <w:rPr>
          <w:rFonts w:ascii="Palatino Linotype" w:hAnsi="Palatino Linotype" w:cs="Tahoma"/>
          <w:sz w:val="22"/>
          <w:szCs w:val="22"/>
        </w:rPr>
        <w:t xml:space="preserve"> la Información Pública del Estado de México y Municipios.</w:t>
      </w:r>
      <w:r>
        <w:rPr>
          <w:rFonts w:ascii="Palatino Linotype" w:hAnsi="Palatino Linotype" w:cs="Tahoma"/>
          <w:sz w:val="22"/>
          <w:szCs w:val="22"/>
        </w:rPr>
        <w:t xml:space="preserve"> </w:t>
      </w:r>
    </w:p>
    <w:p w14:paraId="513B771E" w14:textId="77777777" w:rsidR="00701866" w:rsidRDefault="00701866" w:rsidP="007E5EF1">
      <w:pPr>
        <w:spacing w:line="360" w:lineRule="auto"/>
        <w:jc w:val="both"/>
        <w:rPr>
          <w:rFonts w:ascii="Palatino Linotype" w:hAnsi="Palatino Linotype" w:cs="Tahoma"/>
          <w:sz w:val="22"/>
          <w:szCs w:val="22"/>
          <w:lang w:eastAsia="es-MX"/>
        </w:rPr>
      </w:pPr>
    </w:p>
    <w:p w14:paraId="78A3F680" w14:textId="01A2A7F0" w:rsidR="00F81809" w:rsidRDefault="00F81809" w:rsidP="00CF6AD6">
      <w:pPr>
        <w:spacing w:line="360" w:lineRule="auto"/>
        <w:jc w:val="both"/>
        <w:rPr>
          <w:rFonts w:ascii="Palatino Linotype" w:eastAsia="Calibri" w:hAnsi="Palatino Linotype" w:cs="Tahoma"/>
          <w:bCs/>
          <w:sz w:val="22"/>
          <w:szCs w:val="22"/>
          <w:lang w:eastAsia="en-US"/>
        </w:rPr>
      </w:pPr>
      <w:r w:rsidRPr="00D00D35">
        <w:rPr>
          <w:rFonts w:ascii="Palatino Linotype" w:hAnsi="Palatino Linotype" w:cs="Tahoma"/>
          <w:sz w:val="22"/>
          <w:szCs w:val="22"/>
        </w:rPr>
        <w:t>Conforme a lo analizado, se advirtió que el Sujeto Obligado proporcionó una versión pública</w:t>
      </w:r>
      <w:r>
        <w:rPr>
          <w:rFonts w:ascii="Palatino Linotype" w:hAnsi="Palatino Linotype" w:cs="Tahoma"/>
          <w:sz w:val="22"/>
          <w:szCs w:val="22"/>
        </w:rPr>
        <w:t xml:space="preserve"> </w:t>
      </w:r>
      <w:r w:rsidR="00316ABD">
        <w:rPr>
          <w:rFonts w:ascii="Palatino Linotype" w:hAnsi="Palatino Linotype" w:cs="Tahoma"/>
          <w:sz w:val="22"/>
          <w:szCs w:val="22"/>
        </w:rPr>
        <w:t>de diversos documentos</w:t>
      </w:r>
      <w:r>
        <w:rPr>
          <w:rFonts w:ascii="Palatino Linotype" w:hAnsi="Palatino Linotype" w:cs="Tahoma"/>
          <w:sz w:val="22"/>
          <w:szCs w:val="22"/>
        </w:rPr>
        <w:t>, en donde si bien, testó datos personales confidenciales, en</w:t>
      </w:r>
      <w:r w:rsidRPr="00D00D35">
        <w:rPr>
          <w:rFonts w:ascii="Palatino Linotype" w:hAnsi="Palatino Linotype" w:cs="Tahoma"/>
          <w:sz w:val="22"/>
          <w:szCs w:val="22"/>
        </w:rPr>
        <w:t xml:space="preserve"> términos del artículo 143, fracción I de la Ley de la materia, a saber, </w:t>
      </w:r>
      <w:r w:rsidR="00316ABD">
        <w:rPr>
          <w:rFonts w:ascii="Palatino Linotype" w:hAnsi="Palatino Linotype" w:cs="Tahoma"/>
          <w:sz w:val="22"/>
          <w:szCs w:val="22"/>
        </w:rPr>
        <w:t>la cuenta bancaria de empleados y proveedores,</w:t>
      </w:r>
      <w:r w:rsidR="00CC7B8F">
        <w:rPr>
          <w:rFonts w:ascii="Palatino Linotype" w:hAnsi="Palatino Linotype" w:cs="Tahoma"/>
          <w:sz w:val="22"/>
          <w:szCs w:val="22"/>
        </w:rPr>
        <w:t xml:space="preserve"> firma de beneficiarios, Clave Única de Registro de Población, el Registro Federal de Contribuyentes de personas físicas o servidores públicos, </w:t>
      </w:r>
      <w:r w:rsidR="00C55056" w:rsidRPr="00C55056">
        <w:rPr>
          <w:rFonts w:ascii="Palatino Linotype" w:hAnsi="Palatino Linotype" w:cs="Tahoma"/>
          <w:sz w:val="22"/>
          <w:szCs w:val="22"/>
        </w:rPr>
        <w:t>también lo es que clasificó</w:t>
      </w:r>
      <w:r w:rsidR="00C55056">
        <w:rPr>
          <w:rFonts w:ascii="Palatino Linotype" w:hAnsi="Palatino Linotype" w:cs="Tahoma"/>
          <w:sz w:val="22"/>
          <w:szCs w:val="22"/>
        </w:rPr>
        <w:t xml:space="preserve"> la c</w:t>
      </w:r>
      <w:r w:rsidR="00316ABD">
        <w:rPr>
          <w:rFonts w:ascii="Palatino Linotype" w:hAnsi="Palatino Linotype" w:cs="Tahoma"/>
          <w:sz w:val="22"/>
          <w:szCs w:val="22"/>
        </w:rPr>
        <w:t>uenta bancaria del Sujeto obligado</w:t>
      </w:r>
      <w:r w:rsidR="00D41713">
        <w:rPr>
          <w:rFonts w:ascii="Palatino Linotype" w:hAnsi="Palatino Linotype" w:cs="Tahoma"/>
          <w:sz w:val="22"/>
          <w:szCs w:val="22"/>
        </w:rPr>
        <w:t>, n</w:t>
      </w:r>
      <w:r w:rsidR="00D41713" w:rsidRPr="00D41713">
        <w:rPr>
          <w:rFonts w:ascii="Palatino Linotype" w:hAnsi="Palatino Linotype" w:cs="Tahoma"/>
          <w:sz w:val="22"/>
          <w:szCs w:val="22"/>
        </w:rPr>
        <w:t>ombre de personas físicas empleados, proveedores y que recibieron recursos públicos por brindar apoyo en actividades dentro del Sistema Municipal para el Desarrollo Integral de la</w:t>
      </w:r>
      <w:r w:rsidR="00D41713">
        <w:rPr>
          <w:rFonts w:ascii="Palatino Linotype" w:hAnsi="Palatino Linotype" w:cs="Tahoma"/>
          <w:sz w:val="22"/>
          <w:szCs w:val="22"/>
        </w:rPr>
        <w:t xml:space="preserve"> Familia de Tlalnepantla de Baz</w:t>
      </w:r>
      <w:r w:rsidR="00CC7B8F">
        <w:rPr>
          <w:rFonts w:ascii="Palatino Linotype" w:hAnsi="Palatino Linotype" w:cs="Tahoma"/>
          <w:sz w:val="22"/>
          <w:szCs w:val="22"/>
        </w:rPr>
        <w:t>, del Ente Recurrido</w:t>
      </w:r>
      <w:r w:rsidR="00D41713">
        <w:rPr>
          <w:rFonts w:ascii="Palatino Linotype" w:hAnsi="Palatino Linotype" w:cs="Tahoma"/>
          <w:sz w:val="22"/>
          <w:szCs w:val="22"/>
        </w:rPr>
        <w:t xml:space="preserve">, </w:t>
      </w:r>
      <w:r>
        <w:rPr>
          <w:rFonts w:ascii="Palatino Linotype" w:eastAsia="Calibri" w:hAnsi="Palatino Linotype" w:cs="Tahoma"/>
          <w:bCs/>
          <w:sz w:val="22"/>
          <w:szCs w:val="22"/>
          <w:lang w:eastAsia="en-US"/>
        </w:rPr>
        <w:t>mismos que guardan el carácter de público y por lo tanto, no se puede dar por válida la documentación otorgada.</w:t>
      </w:r>
      <w:r w:rsidR="00C55056">
        <w:rPr>
          <w:rFonts w:ascii="Palatino Linotype" w:eastAsia="Calibri" w:hAnsi="Palatino Linotype" w:cs="Tahoma"/>
          <w:bCs/>
          <w:sz w:val="22"/>
          <w:szCs w:val="22"/>
          <w:lang w:eastAsia="en-US"/>
        </w:rPr>
        <w:t xml:space="preserve"> Además, que contiene información confidencial como lo es, el domicilio</w:t>
      </w:r>
      <w:r w:rsidR="00CD6B34">
        <w:rPr>
          <w:rFonts w:ascii="Palatino Linotype" w:eastAsia="Calibri" w:hAnsi="Palatino Linotype" w:cs="Tahoma"/>
          <w:bCs/>
          <w:sz w:val="22"/>
          <w:szCs w:val="22"/>
          <w:lang w:eastAsia="en-US"/>
        </w:rPr>
        <w:t xml:space="preserve"> particular, el Registro Federal de Contribuyentes, la Clave Única de Registro de Población y la Credencial de Elector de una persona física, los cuales son confidenciales.</w:t>
      </w:r>
    </w:p>
    <w:p w14:paraId="4534777F" w14:textId="77777777" w:rsidR="00F81809" w:rsidRDefault="00F81809" w:rsidP="00F81809">
      <w:pPr>
        <w:spacing w:line="360" w:lineRule="auto"/>
        <w:jc w:val="both"/>
        <w:rPr>
          <w:rFonts w:ascii="Palatino Linotype" w:eastAsia="Calibri" w:hAnsi="Palatino Linotype" w:cs="Tahoma"/>
          <w:bCs/>
          <w:sz w:val="22"/>
          <w:szCs w:val="22"/>
          <w:lang w:eastAsia="en-US"/>
        </w:rPr>
      </w:pPr>
    </w:p>
    <w:p w14:paraId="08D92BAA" w14:textId="77777777" w:rsidR="00F81809" w:rsidRPr="00D00D35" w:rsidRDefault="00F81809" w:rsidP="00F81809">
      <w:pPr>
        <w:spacing w:line="360" w:lineRule="auto"/>
        <w:ind w:right="-93"/>
        <w:jc w:val="both"/>
        <w:rPr>
          <w:rFonts w:ascii="Palatino Linotype" w:hAnsi="Palatino Linotype" w:cs="Tahoma"/>
          <w:sz w:val="22"/>
          <w:szCs w:val="22"/>
        </w:rPr>
      </w:pPr>
      <w:r w:rsidRPr="00D00D35">
        <w:rPr>
          <w:rFonts w:ascii="Palatino Linotype" w:hAnsi="Palatino Linotype" w:cs="Tahoma"/>
          <w:sz w:val="22"/>
          <w:szCs w:val="22"/>
        </w:rPr>
        <w:t>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0E6CDB26" w14:textId="77777777" w:rsidR="00F81809" w:rsidRPr="00D00D35" w:rsidRDefault="00F81809" w:rsidP="00F81809">
      <w:pPr>
        <w:spacing w:line="360" w:lineRule="auto"/>
        <w:ind w:right="-93"/>
        <w:jc w:val="both"/>
        <w:rPr>
          <w:rFonts w:ascii="Palatino Linotype" w:hAnsi="Palatino Linotype" w:cs="Tahoma"/>
          <w:sz w:val="22"/>
          <w:szCs w:val="22"/>
        </w:rPr>
      </w:pPr>
    </w:p>
    <w:p w14:paraId="011FF1BD" w14:textId="77777777" w:rsidR="00F81809" w:rsidRPr="00D00D35" w:rsidRDefault="00F81809" w:rsidP="00F81809">
      <w:pPr>
        <w:spacing w:line="360" w:lineRule="auto"/>
        <w:ind w:right="-93"/>
        <w:jc w:val="both"/>
        <w:rPr>
          <w:rFonts w:ascii="Palatino Linotype" w:hAnsi="Palatino Linotype" w:cs="Tahoma"/>
          <w:sz w:val="22"/>
          <w:szCs w:val="22"/>
        </w:rPr>
      </w:pPr>
      <w:r w:rsidRPr="00D00D35">
        <w:rPr>
          <w:rFonts w:ascii="Palatino Linotype" w:hAnsi="Palatino Linotype" w:cs="Tahoma"/>
          <w:sz w:val="22"/>
          <w:szCs w:val="22"/>
        </w:rPr>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4189843A" w14:textId="77777777" w:rsidR="00F81809" w:rsidRPr="00D00D35" w:rsidRDefault="00F81809" w:rsidP="00F81809">
      <w:pPr>
        <w:spacing w:line="360" w:lineRule="auto"/>
        <w:ind w:right="-93"/>
        <w:jc w:val="both"/>
        <w:rPr>
          <w:rFonts w:ascii="Palatino Linotype" w:hAnsi="Palatino Linotype" w:cs="Tahoma"/>
          <w:sz w:val="22"/>
          <w:szCs w:val="22"/>
        </w:rPr>
      </w:pPr>
    </w:p>
    <w:p w14:paraId="53A2711F" w14:textId="0C91C036" w:rsidR="00F81809" w:rsidRPr="00D00D35" w:rsidRDefault="00F81809" w:rsidP="00EE32F1">
      <w:pPr>
        <w:spacing w:line="360" w:lineRule="auto"/>
        <w:ind w:right="-93"/>
        <w:jc w:val="both"/>
        <w:rPr>
          <w:rFonts w:ascii="Palatino Linotype" w:hAnsi="Palatino Linotype" w:cs="Tahoma"/>
          <w:bCs/>
          <w:sz w:val="22"/>
          <w:szCs w:val="22"/>
          <w:lang w:val="es-ES"/>
        </w:rPr>
      </w:pPr>
      <w:r w:rsidRPr="00D00D35">
        <w:rPr>
          <w:rFonts w:ascii="Palatino Linotype" w:hAnsi="Palatino Linotype" w:cs="Tahoma"/>
          <w:sz w:val="22"/>
          <w:szCs w:val="22"/>
        </w:rPr>
        <w:t xml:space="preserve">Así, para dar atención </w:t>
      </w:r>
      <w:r>
        <w:rPr>
          <w:rFonts w:ascii="Palatino Linotype" w:hAnsi="Palatino Linotype" w:cs="Tahoma"/>
          <w:sz w:val="22"/>
          <w:szCs w:val="22"/>
        </w:rPr>
        <w:t>a la solicitud</w:t>
      </w:r>
      <w:r w:rsidRPr="00D00D35">
        <w:rPr>
          <w:rFonts w:ascii="Palatino Linotype" w:hAnsi="Palatino Linotype" w:cs="Tahoma"/>
          <w:sz w:val="22"/>
          <w:szCs w:val="22"/>
        </w:rPr>
        <w:t xml:space="preserve">, el </w:t>
      </w:r>
      <w:r w:rsidR="00391BED">
        <w:rPr>
          <w:rFonts w:ascii="Palatino Linotype" w:hAnsi="Palatino Linotype" w:cs="Tahoma"/>
          <w:sz w:val="22"/>
          <w:szCs w:val="22"/>
        </w:rPr>
        <w:t>Sistema Municipal Para el Desarrollo Integral de la Familia de Tlalnepantla de Baz</w:t>
      </w:r>
      <w:r>
        <w:rPr>
          <w:rFonts w:ascii="Palatino Linotype" w:hAnsi="Palatino Linotype" w:cs="Tahoma"/>
          <w:sz w:val="22"/>
          <w:szCs w:val="22"/>
        </w:rPr>
        <w:t>,</w:t>
      </w:r>
      <w:r w:rsidR="00391BED" w:rsidRPr="00391BED">
        <w:rPr>
          <w:rFonts w:ascii="Palatino Linotype" w:eastAsia="Calibri" w:hAnsi="Palatino Linotype" w:cs="Tahoma"/>
          <w:bCs/>
          <w:sz w:val="22"/>
          <w:szCs w:val="22"/>
          <w:lang w:eastAsia="en-US"/>
        </w:rPr>
        <w:t xml:space="preserve"> </w:t>
      </w:r>
      <w:r w:rsidR="00391BED" w:rsidRPr="00391BED">
        <w:rPr>
          <w:rFonts w:ascii="Palatino Linotype" w:hAnsi="Palatino Linotype" w:cs="Tahoma"/>
          <w:bCs/>
          <w:sz w:val="22"/>
          <w:szCs w:val="22"/>
        </w:rPr>
        <w:t xml:space="preserve">deberá realizar una búsqueda exhaustiva y razonable en la </w:t>
      </w:r>
      <w:r w:rsidR="00391BED">
        <w:rPr>
          <w:rFonts w:ascii="Palatino Linotype" w:hAnsi="Palatino Linotype" w:cs="Tahoma"/>
          <w:bCs/>
          <w:sz w:val="22"/>
          <w:szCs w:val="22"/>
        </w:rPr>
        <w:t xml:space="preserve">Oficialía Mayor, a efecto de que proporcione todas las </w:t>
      </w:r>
      <w:r w:rsidR="00EE32F1" w:rsidRPr="00EE32F1">
        <w:rPr>
          <w:rFonts w:ascii="Palatino Linotype" w:hAnsi="Palatino Linotype" w:cs="Tahoma"/>
          <w:bCs/>
          <w:iCs/>
          <w:sz w:val="22"/>
          <w:szCs w:val="22"/>
        </w:rPr>
        <w:t>Pólizas de Egresos, de Cuentas por Cobrar y de Cheque, del uno al treinta y uno de diciembre de dos mil dieciocho, con sus respectivos soportes documentales</w:t>
      </w:r>
      <w:r w:rsidR="00EE32F1">
        <w:rPr>
          <w:rFonts w:ascii="Palatino Linotype" w:hAnsi="Palatino Linotype" w:cs="Tahoma"/>
          <w:bCs/>
          <w:iCs/>
          <w:sz w:val="22"/>
          <w:szCs w:val="22"/>
        </w:rPr>
        <w:t xml:space="preserve">, en versión pública, </w:t>
      </w:r>
      <w:r w:rsidRPr="00D00D35">
        <w:rPr>
          <w:rFonts w:ascii="Palatino Linotype" w:hAnsi="Palatino Linotype" w:cs="Tahoma"/>
          <w:sz w:val="22"/>
          <w:szCs w:val="22"/>
        </w:rPr>
        <w:t>en l</w:t>
      </w:r>
      <w:r w:rsidR="00EE32F1">
        <w:rPr>
          <w:rFonts w:ascii="Palatino Linotype" w:hAnsi="Palatino Linotype" w:cs="Tahoma"/>
          <w:sz w:val="22"/>
          <w:szCs w:val="22"/>
        </w:rPr>
        <w:t>os</w:t>
      </w:r>
      <w:r w:rsidRPr="00D00D35">
        <w:rPr>
          <w:rFonts w:ascii="Palatino Linotype" w:hAnsi="Palatino Linotype" w:cs="Tahoma"/>
          <w:sz w:val="22"/>
          <w:szCs w:val="22"/>
        </w:rPr>
        <w:t xml:space="preserve"> cual</w:t>
      </w:r>
      <w:r w:rsidR="00EE32F1">
        <w:rPr>
          <w:rFonts w:ascii="Palatino Linotype" w:hAnsi="Palatino Linotype" w:cs="Tahoma"/>
          <w:sz w:val="22"/>
          <w:szCs w:val="22"/>
        </w:rPr>
        <w:t>es</w:t>
      </w:r>
      <w:r w:rsidRPr="00D00D35">
        <w:rPr>
          <w:rFonts w:ascii="Palatino Linotype" w:hAnsi="Palatino Linotype" w:cs="Tahoma"/>
          <w:sz w:val="22"/>
          <w:szCs w:val="22"/>
        </w:rPr>
        <w:t xml:space="preserve"> únicamente podrá clasificar</w:t>
      </w:r>
      <w:r>
        <w:rPr>
          <w:rFonts w:ascii="Palatino Linotype" w:hAnsi="Palatino Linotype" w:cs="Tahoma"/>
          <w:sz w:val="22"/>
          <w:szCs w:val="22"/>
        </w:rPr>
        <w:t xml:space="preserve"> </w:t>
      </w:r>
      <w:r w:rsidR="00EE32F1" w:rsidRPr="00EE32F1">
        <w:rPr>
          <w:rFonts w:ascii="Palatino Linotype" w:hAnsi="Palatino Linotype" w:cs="Tahoma"/>
          <w:sz w:val="22"/>
          <w:szCs w:val="22"/>
        </w:rPr>
        <w:t>la cuenta bancaria de empleados y proveedores, firma de beneficiarios, Clave Única de Registro de Población, el Registro Federal de Contribuyentes de personas físicas o servidores públicos</w:t>
      </w:r>
      <w:r w:rsidR="00EE32F1">
        <w:rPr>
          <w:rFonts w:ascii="Palatino Linotype" w:hAnsi="Palatino Linotype" w:cs="Tahoma"/>
          <w:sz w:val="22"/>
          <w:szCs w:val="22"/>
        </w:rPr>
        <w:t>, domicilio particular</w:t>
      </w:r>
      <w:r w:rsidR="009D031E">
        <w:rPr>
          <w:rFonts w:ascii="Palatino Linotype" w:hAnsi="Palatino Linotype" w:cs="Tahoma"/>
          <w:sz w:val="22"/>
          <w:szCs w:val="22"/>
        </w:rPr>
        <w:t xml:space="preserve"> y las identificaciones de personas físicas</w:t>
      </w:r>
      <w:r w:rsidRPr="00D00D35">
        <w:rPr>
          <w:rFonts w:ascii="Palatino Linotype" w:hAnsi="Palatino Linotype" w:cs="Tahoma"/>
          <w:sz w:val="22"/>
          <w:szCs w:val="22"/>
        </w:rPr>
        <w:t>, en términos del artículo 143, fracción I de la Ley de la m</w:t>
      </w:r>
      <w:r>
        <w:rPr>
          <w:rFonts w:ascii="Palatino Linotype" w:hAnsi="Palatino Linotype" w:cs="Tahoma"/>
          <w:sz w:val="22"/>
          <w:szCs w:val="22"/>
        </w:rPr>
        <w:t xml:space="preserve">ateria y no podrá clasificar </w:t>
      </w:r>
      <w:r w:rsidR="009D031E" w:rsidRPr="009D031E">
        <w:rPr>
          <w:rFonts w:ascii="Palatino Linotype" w:hAnsi="Palatino Linotype" w:cs="Tahoma"/>
          <w:sz w:val="22"/>
          <w:szCs w:val="22"/>
        </w:rPr>
        <w:t>la cuenta bancaria del Sujeto obligado, nombre de personas físicas empleados, proveedores y que recibieron recursos públicos por brindar apoyo en actividades dentro del Sistema Municipal para el Desarrollo Integral de la Familia de Tlalnepantla de Baz, del Ente Recurrido</w:t>
      </w:r>
      <w:r w:rsidRPr="00D00D35">
        <w:rPr>
          <w:rFonts w:ascii="Palatino Linotype" w:hAnsi="Palatino Linotype" w:cs="Tahoma"/>
          <w:sz w:val="22"/>
          <w:szCs w:val="22"/>
        </w:rPr>
        <w:t xml:space="preserve">, </w:t>
      </w:r>
      <w:r w:rsidRPr="00D00D35">
        <w:rPr>
          <w:rFonts w:ascii="Palatino Linotype" w:hAnsi="Palatino Linotype" w:cs="Tahoma"/>
          <w:bCs/>
          <w:sz w:val="22"/>
          <w:szCs w:val="22"/>
          <w:lang w:val="es-ES"/>
        </w:rPr>
        <w:t>así como emitir el Acuerdo, por parte del Comité de Transparencia, donde confirme la clasificación de los datos previamente señalados, fundando y motivando la clasificación.</w:t>
      </w:r>
    </w:p>
    <w:p w14:paraId="287C1323" w14:textId="77777777" w:rsidR="00F81809" w:rsidRPr="004F1142" w:rsidRDefault="00F81809" w:rsidP="007E5EF1">
      <w:pPr>
        <w:spacing w:line="360" w:lineRule="auto"/>
        <w:jc w:val="both"/>
        <w:rPr>
          <w:rFonts w:ascii="Palatino Linotype" w:hAnsi="Palatino Linotype" w:cs="Tahoma"/>
          <w:sz w:val="22"/>
          <w:szCs w:val="22"/>
          <w:lang w:eastAsia="es-MX"/>
        </w:rPr>
      </w:pPr>
    </w:p>
    <w:p w14:paraId="62AD2850" w14:textId="2E7D6AF4" w:rsidR="0056056C" w:rsidRPr="005B7EC2" w:rsidRDefault="00FC6482" w:rsidP="0056056C">
      <w:pPr>
        <w:spacing w:line="360" w:lineRule="auto"/>
        <w:ind w:right="-93"/>
        <w:jc w:val="both"/>
        <w:rPr>
          <w:rFonts w:ascii="Palatino Linotype" w:hAnsi="Palatino Linotype" w:cs="Tahoma"/>
          <w:sz w:val="22"/>
          <w:szCs w:val="22"/>
        </w:rPr>
      </w:pPr>
      <w:r w:rsidRPr="005B7EC2">
        <w:rPr>
          <w:rFonts w:ascii="Palatino Linotype" w:hAnsi="Palatino Linotype" w:cs="Tahoma"/>
          <w:b/>
          <w:sz w:val="22"/>
          <w:szCs w:val="22"/>
        </w:rPr>
        <w:t xml:space="preserve">SEXTO. Decisión. </w:t>
      </w:r>
      <w:r w:rsidRPr="005B7EC2">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DA28D8">
        <w:rPr>
          <w:rFonts w:ascii="Palatino Linotype" w:hAnsi="Palatino Linotype" w:cs="Tahoma"/>
          <w:b/>
          <w:sz w:val="22"/>
          <w:szCs w:val="22"/>
        </w:rPr>
        <w:t>REVO</w:t>
      </w:r>
      <w:r w:rsidR="00DA28D8" w:rsidRPr="00095CD6">
        <w:rPr>
          <w:rFonts w:ascii="Palatino Linotype" w:hAnsi="Palatino Linotype" w:cs="Tahoma"/>
          <w:b/>
          <w:sz w:val="22"/>
          <w:szCs w:val="22"/>
        </w:rPr>
        <w:t xml:space="preserve">CAR </w:t>
      </w:r>
      <w:r w:rsidR="00DA28D8" w:rsidRPr="00095CD6">
        <w:rPr>
          <w:rFonts w:ascii="Palatino Linotype" w:hAnsi="Palatino Linotype" w:cs="Tahoma"/>
          <w:sz w:val="22"/>
          <w:szCs w:val="22"/>
        </w:rPr>
        <w:t xml:space="preserve">la respuesta otorgada por el </w:t>
      </w:r>
      <w:r w:rsidR="00DA28D8" w:rsidRPr="00DA28D8">
        <w:rPr>
          <w:rFonts w:ascii="Palatino Linotype" w:hAnsi="Palatino Linotype" w:cs="Tahoma"/>
          <w:sz w:val="22"/>
          <w:szCs w:val="22"/>
        </w:rPr>
        <w:t>Sistema Municipal Para el Desarrollo Integral de la Familia de Tlalnepantla de Baz</w:t>
      </w:r>
      <w:r w:rsidR="00DA28D8">
        <w:rPr>
          <w:rFonts w:ascii="Palatino Linotype" w:hAnsi="Palatino Linotype" w:cs="Tahoma"/>
          <w:sz w:val="22"/>
          <w:szCs w:val="22"/>
        </w:rPr>
        <w:t>, a efecto de que</w:t>
      </w:r>
      <w:r w:rsidR="00DA28D8" w:rsidRPr="00095CD6">
        <w:rPr>
          <w:rFonts w:ascii="Palatino Linotype" w:hAnsi="Palatino Linotype" w:cs="Tahoma"/>
          <w:sz w:val="22"/>
          <w:szCs w:val="22"/>
        </w:rPr>
        <w:t xml:space="preserve">, </w:t>
      </w:r>
      <w:r w:rsidR="00DA28D8" w:rsidRPr="00095CD6">
        <w:rPr>
          <w:rFonts w:ascii="Palatino Linotype" w:eastAsia="Calibri" w:hAnsi="Palatino Linotype" w:cs="Tahoma"/>
          <w:iCs/>
          <w:sz w:val="22"/>
          <w:szCs w:val="22"/>
          <w:lang w:eastAsia="es-ES_tradnl"/>
        </w:rPr>
        <w:t xml:space="preserve">a través del Sistema de Acceso a la </w:t>
      </w:r>
      <w:r w:rsidR="00DA28D8">
        <w:rPr>
          <w:rFonts w:ascii="Palatino Linotype" w:eastAsia="Calibri" w:hAnsi="Palatino Linotype" w:cs="Tahoma"/>
          <w:iCs/>
          <w:sz w:val="22"/>
          <w:szCs w:val="22"/>
          <w:lang w:eastAsia="es-ES_tradnl"/>
        </w:rPr>
        <w:t xml:space="preserve">Información Mexiquense (SAIMEX), previa búsqueda exhaustiva y razonable en todas las áreas competentes, entre las cuales no podrá omitir a la Oficialía Mayor, proporcione, en su caso en versión pública, </w:t>
      </w:r>
      <w:r w:rsidR="00DA28D8" w:rsidRPr="00DA28D8">
        <w:rPr>
          <w:rFonts w:ascii="Palatino Linotype" w:eastAsia="Calibri" w:hAnsi="Palatino Linotype" w:cs="Tahoma"/>
          <w:bCs/>
          <w:iCs/>
          <w:sz w:val="22"/>
          <w:szCs w:val="22"/>
          <w:lang w:eastAsia="es-ES_tradnl"/>
        </w:rPr>
        <w:t>todas las Pólizas de Egresos, de Cuentas por Cobrar y de Cheque, del uno al treinta y uno de diciembre de dos mil dieciocho, con sus respectivos soportes documentales</w:t>
      </w:r>
      <w:r w:rsidR="00F23539">
        <w:rPr>
          <w:rFonts w:ascii="Palatino Linotype" w:eastAsia="Calibri" w:hAnsi="Palatino Linotype" w:cs="Tahoma"/>
          <w:bCs/>
          <w:iCs/>
          <w:sz w:val="22"/>
          <w:szCs w:val="22"/>
          <w:lang w:eastAsia="es-ES_tradnl"/>
        </w:rPr>
        <w:t xml:space="preserve">, </w:t>
      </w:r>
      <w:r w:rsidR="00F23539">
        <w:rPr>
          <w:rFonts w:ascii="Palatino Linotype" w:eastAsia="Calibri" w:hAnsi="Palatino Linotype" w:cs="Tahoma"/>
          <w:b/>
          <w:bCs/>
          <w:iCs/>
          <w:sz w:val="22"/>
          <w:szCs w:val="22"/>
          <w:lang w:eastAsia="es-ES_tradnl"/>
        </w:rPr>
        <w:t>que se remiten al Órgano Superior de Fiscalización del Estado de México (OSFEM)</w:t>
      </w:r>
      <w:r w:rsidR="00DA28D8">
        <w:rPr>
          <w:rFonts w:ascii="Palatino Linotype" w:eastAsia="Calibri" w:hAnsi="Palatino Linotype" w:cs="Tahoma"/>
          <w:iCs/>
          <w:sz w:val="22"/>
          <w:szCs w:val="22"/>
          <w:lang w:eastAsia="es-ES_tradnl"/>
        </w:rPr>
        <w:t xml:space="preserve">. </w:t>
      </w:r>
      <w:r w:rsidR="0056056C" w:rsidRPr="005B7EC2">
        <w:rPr>
          <w:rFonts w:ascii="Palatino Linotype" w:hAnsi="Palatino Linotype" w:cs="Tahoma"/>
          <w:sz w:val="22"/>
          <w:szCs w:val="22"/>
        </w:rPr>
        <w:t>Además, deberá proporcionar el Acuerdo de Clasificación donde el Comité de Transparencia, confirme la eliminación de los datos en las versiones públicas, de conformidad con los artículos 49, fracciones II y VIII, 143, fracción I y 149 de la Ley de Transparencia y Acceso a la Información Pública del Estado de México y Municipios.</w:t>
      </w:r>
    </w:p>
    <w:p w14:paraId="49887B7A" w14:textId="77777777" w:rsidR="0056056C" w:rsidRPr="005B7EC2" w:rsidRDefault="0056056C" w:rsidP="007E5EF1">
      <w:pPr>
        <w:spacing w:line="360" w:lineRule="auto"/>
        <w:jc w:val="both"/>
        <w:rPr>
          <w:rFonts w:ascii="Palatino Linotype" w:hAnsi="Palatino Linotype" w:cs="Tahoma"/>
          <w:sz w:val="22"/>
          <w:szCs w:val="22"/>
        </w:rPr>
      </w:pPr>
    </w:p>
    <w:p w14:paraId="15BB2FBF" w14:textId="77777777" w:rsidR="00DA7E6D" w:rsidRPr="005B7EC2" w:rsidRDefault="00DA7E6D" w:rsidP="007E5EF1">
      <w:pPr>
        <w:spacing w:line="360" w:lineRule="auto"/>
        <w:jc w:val="both"/>
        <w:rPr>
          <w:rFonts w:ascii="Palatino Linotype" w:eastAsia="Calibri" w:hAnsi="Palatino Linotype" w:cs="Tahoma"/>
          <w:bCs/>
          <w:sz w:val="22"/>
          <w:szCs w:val="22"/>
          <w:lang w:eastAsia="en-US"/>
        </w:rPr>
      </w:pPr>
      <w:r w:rsidRPr="005B7EC2">
        <w:rPr>
          <w:rFonts w:ascii="Palatino Linotype" w:eastAsia="Calibri" w:hAnsi="Palatino Linotype" w:cs="Tahoma"/>
          <w:bCs/>
          <w:sz w:val="22"/>
          <w:szCs w:val="22"/>
          <w:lang w:eastAsia="en-US"/>
        </w:rPr>
        <w:t>Por lo expuesto y fundado, este Pleno:</w:t>
      </w:r>
    </w:p>
    <w:p w14:paraId="49236B42" w14:textId="77777777" w:rsidR="00DA7E6D" w:rsidRDefault="00DA7E6D" w:rsidP="007E5EF1">
      <w:pPr>
        <w:spacing w:line="360" w:lineRule="auto"/>
        <w:jc w:val="both"/>
        <w:rPr>
          <w:rFonts w:ascii="Palatino Linotype" w:eastAsia="Calibri" w:hAnsi="Palatino Linotype" w:cs="Tahoma"/>
          <w:bCs/>
          <w:sz w:val="22"/>
          <w:szCs w:val="22"/>
          <w:lang w:eastAsia="en-US"/>
        </w:rPr>
      </w:pPr>
    </w:p>
    <w:p w14:paraId="548C49D9" w14:textId="77777777" w:rsidR="00DA7E6D" w:rsidRPr="005B7EC2" w:rsidRDefault="00DA7E6D" w:rsidP="007E5EF1">
      <w:pPr>
        <w:spacing w:line="360" w:lineRule="auto"/>
        <w:ind w:right="-91"/>
        <w:jc w:val="center"/>
        <w:rPr>
          <w:rFonts w:ascii="Palatino Linotype" w:eastAsia="Calibri" w:hAnsi="Palatino Linotype" w:cs="Tahoma"/>
          <w:b/>
          <w:bCs/>
          <w:sz w:val="22"/>
          <w:szCs w:val="22"/>
          <w:lang w:eastAsia="en-US"/>
        </w:rPr>
      </w:pPr>
      <w:r w:rsidRPr="005B7EC2">
        <w:rPr>
          <w:rFonts w:ascii="Palatino Linotype" w:eastAsia="Calibri" w:hAnsi="Palatino Linotype" w:cs="Tahoma"/>
          <w:b/>
          <w:bCs/>
          <w:sz w:val="22"/>
          <w:szCs w:val="22"/>
          <w:lang w:eastAsia="en-US"/>
        </w:rPr>
        <w:t>RESUELVE:</w:t>
      </w:r>
    </w:p>
    <w:p w14:paraId="24F9E360" w14:textId="77777777" w:rsidR="00DA7E6D" w:rsidRPr="005B7EC2" w:rsidRDefault="00DA7E6D" w:rsidP="007E5EF1">
      <w:pPr>
        <w:spacing w:line="360" w:lineRule="auto"/>
        <w:jc w:val="center"/>
        <w:rPr>
          <w:rFonts w:ascii="Palatino Linotype" w:hAnsi="Palatino Linotype" w:cs="Tahoma"/>
          <w:b/>
          <w:bCs/>
          <w:sz w:val="22"/>
          <w:szCs w:val="22"/>
        </w:rPr>
      </w:pPr>
    </w:p>
    <w:p w14:paraId="21948FAD" w14:textId="349A3B8C" w:rsidR="00DA7E6D" w:rsidRPr="005B7EC2" w:rsidRDefault="00DA7E6D" w:rsidP="007E5EF1">
      <w:pPr>
        <w:spacing w:line="360" w:lineRule="auto"/>
        <w:jc w:val="both"/>
        <w:rPr>
          <w:rFonts w:ascii="Palatino Linotype" w:hAnsi="Palatino Linotype" w:cs="Tahoma"/>
          <w:sz w:val="22"/>
          <w:szCs w:val="22"/>
        </w:rPr>
      </w:pPr>
      <w:r w:rsidRPr="005B7EC2">
        <w:rPr>
          <w:rFonts w:ascii="Palatino Linotype" w:hAnsi="Palatino Linotype" w:cs="Tahoma"/>
          <w:b/>
          <w:bCs/>
          <w:sz w:val="22"/>
          <w:szCs w:val="22"/>
        </w:rPr>
        <w:t xml:space="preserve">PRIMERO. </w:t>
      </w:r>
      <w:r w:rsidRPr="005B7EC2">
        <w:rPr>
          <w:rFonts w:ascii="Palatino Linotype" w:hAnsi="Palatino Linotype" w:cs="Tahoma"/>
          <w:sz w:val="22"/>
          <w:szCs w:val="22"/>
        </w:rPr>
        <w:t xml:space="preserve">Se </w:t>
      </w:r>
      <w:r w:rsidR="00B21AA0">
        <w:rPr>
          <w:rFonts w:ascii="Palatino Linotype" w:hAnsi="Palatino Linotype" w:cs="Tahoma"/>
          <w:b/>
          <w:sz w:val="22"/>
          <w:szCs w:val="22"/>
        </w:rPr>
        <w:t>REVOCA</w:t>
      </w:r>
      <w:r w:rsidRPr="005B7EC2">
        <w:rPr>
          <w:rFonts w:ascii="Palatino Linotype" w:hAnsi="Palatino Linotype" w:cs="Tahoma"/>
          <w:b/>
          <w:sz w:val="22"/>
          <w:szCs w:val="22"/>
        </w:rPr>
        <w:t xml:space="preserve"> </w:t>
      </w:r>
      <w:r w:rsidRPr="005B7EC2">
        <w:rPr>
          <w:rFonts w:ascii="Palatino Linotype" w:hAnsi="Palatino Linotype" w:cs="Tahoma"/>
          <w:sz w:val="22"/>
          <w:szCs w:val="22"/>
        </w:rPr>
        <w:t xml:space="preserve">la respuesta entregada por el Sujeto Obligado a la solicitud de información con número </w:t>
      </w:r>
      <w:r w:rsidR="00B21AA0" w:rsidRPr="00B21AA0">
        <w:rPr>
          <w:rFonts w:ascii="Palatino Linotype" w:hAnsi="Palatino Linotype" w:cs="Tahoma"/>
          <w:bCs/>
          <w:iCs/>
          <w:sz w:val="22"/>
          <w:szCs w:val="22"/>
        </w:rPr>
        <w:t>00019/DIFTLALNE/IP/2019</w:t>
      </w:r>
      <w:r w:rsidRPr="005B7EC2">
        <w:rPr>
          <w:rFonts w:ascii="Palatino Linotype" w:hAnsi="Palatino Linotype" w:cs="Tahoma"/>
          <w:sz w:val="22"/>
          <w:szCs w:val="22"/>
        </w:rPr>
        <w:t>, por resultar</w:t>
      </w:r>
      <w:r w:rsidR="00E3363A" w:rsidRPr="005B7EC2">
        <w:rPr>
          <w:rFonts w:ascii="Palatino Linotype" w:hAnsi="Palatino Linotype" w:cs="Tahoma"/>
          <w:sz w:val="22"/>
          <w:szCs w:val="22"/>
        </w:rPr>
        <w:t xml:space="preserve"> </w:t>
      </w:r>
      <w:r w:rsidRPr="005B7EC2">
        <w:rPr>
          <w:rFonts w:ascii="Palatino Linotype" w:hAnsi="Palatino Linotype" w:cs="Tahoma"/>
          <w:b/>
          <w:sz w:val="22"/>
          <w:szCs w:val="22"/>
        </w:rPr>
        <w:t>FUNDADO</w:t>
      </w:r>
      <w:r w:rsidRPr="005B7EC2">
        <w:rPr>
          <w:rFonts w:ascii="Palatino Linotype" w:hAnsi="Palatino Linotype" w:cs="Tahoma"/>
          <w:sz w:val="22"/>
          <w:szCs w:val="22"/>
        </w:rPr>
        <w:t xml:space="preserve"> el motivo de inconformidad vertido por el Recurrente, en términos de los Considerandos </w:t>
      </w:r>
      <w:r w:rsidRPr="005B7EC2">
        <w:rPr>
          <w:rFonts w:ascii="Palatino Linotype" w:hAnsi="Palatino Linotype" w:cs="Tahoma"/>
          <w:b/>
          <w:sz w:val="22"/>
          <w:szCs w:val="22"/>
        </w:rPr>
        <w:t xml:space="preserve">QUINTO </w:t>
      </w:r>
      <w:r w:rsidRPr="005B7EC2">
        <w:rPr>
          <w:rFonts w:ascii="Palatino Linotype" w:hAnsi="Palatino Linotype" w:cs="Tahoma"/>
          <w:sz w:val="22"/>
          <w:szCs w:val="22"/>
        </w:rPr>
        <w:t>y</w:t>
      </w:r>
      <w:r w:rsidRPr="005B7EC2">
        <w:rPr>
          <w:rFonts w:ascii="Palatino Linotype" w:hAnsi="Palatino Linotype" w:cs="Tahoma"/>
          <w:b/>
          <w:sz w:val="22"/>
          <w:szCs w:val="22"/>
        </w:rPr>
        <w:t xml:space="preserve"> SEXTO</w:t>
      </w:r>
      <w:r w:rsidRPr="005B7EC2">
        <w:rPr>
          <w:rFonts w:ascii="Palatino Linotype" w:hAnsi="Palatino Linotype" w:cs="Tahoma"/>
          <w:sz w:val="22"/>
          <w:szCs w:val="22"/>
        </w:rPr>
        <w:t xml:space="preserve"> de la presente Resolución.</w:t>
      </w:r>
    </w:p>
    <w:p w14:paraId="5B58A35B" w14:textId="77777777" w:rsidR="00DA7E6D" w:rsidRPr="005B7EC2" w:rsidRDefault="00DA7E6D" w:rsidP="007E5EF1">
      <w:pPr>
        <w:spacing w:line="360" w:lineRule="auto"/>
        <w:jc w:val="both"/>
        <w:rPr>
          <w:rFonts w:ascii="Palatino Linotype" w:hAnsi="Palatino Linotype" w:cs="Tahoma"/>
          <w:sz w:val="22"/>
          <w:szCs w:val="22"/>
        </w:rPr>
      </w:pPr>
    </w:p>
    <w:p w14:paraId="7E5B273F" w14:textId="5869E4A9" w:rsidR="00BA7B05" w:rsidRPr="005B7EC2" w:rsidRDefault="003A3AAB" w:rsidP="00BA7B05">
      <w:pPr>
        <w:shd w:val="clear" w:color="auto" w:fill="FFFFFF" w:themeFill="background1"/>
        <w:spacing w:line="360" w:lineRule="auto"/>
        <w:jc w:val="both"/>
        <w:rPr>
          <w:rFonts w:ascii="Palatino Linotype" w:hAnsi="Palatino Linotype" w:cs="Tahoma"/>
          <w:sz w:val="22"/>
          <w:szCs w:val="22"/>
        </w:rPr>
      </w:pPr>
      <w:r w:rsidRPr="005B7EC2">
        <w:rPr>
          <w:rFonts w:ascii="Palatino Linotype" w:eastAsia="Calibri" w:hAnsi="Palatino Linotype" w:cs="Tahoma"/>
          <w:b/>
          <w:bCs/>
          <w:sz w:val="22"/>
          <w:szCs w:val="22"/>
          <w:lang w:eastAsia="en-US"/>
        </w:rPr>
        <w:t>SEGUNDO</w:t>
      </w:r>
      <w:r w:rsidR="00DA7E6D" w:rsidRPr="005B7EC2">
        <w:rPr>
          <w:rFonts w:ascii="Palatino Linotype" w:eastAsia="Calibri" w:hAnsi="Palatino Linotype" w:cs="Tahoma"/>
          <w:b/>
          <w:bCs/>
          <w:sz w:val="22"/>
          <w:szCs w:val="22"/>
          <w:lang w:eastAsia="en-US"/>
        </w:rPr>
        <w:t xml:space="preserve">. </w:t>
      </w:r>
      <w:r w:rsidR="00DA7E6D" w:rsidRPr="005B7EC2">
        <w:rPr>
          <w:rFonts w:ascii="Palatino Linotype" w:eastAsia="Calibri" w:hAnsi="Palatino Linotype" w:cs="Tahoma"/>
          <w:bCs/>
          <w:sz w:val="22"/>
          <w:szCs w:val="22"/>
          <w:lang w:eastAsia="en-US"/>
        </w:rPr>
        <w:t xml:space="preserve">Se </w:t>
      </w:r>
      <w:r w:rsidR="00DA7E6D" w:rsidRPr="005B7EC2">
        <w:rPr>
          <w:rFonts w:ascii="Palatino Linotype" w:eastAsia="Calibri" w:hAnsi="Palatino Linotype" w:cs="Tahoma"/>
          <w:b/>
          <w:bCs/>
          <w:sz w:val="22"/>
          <w:szCs w:val="22"/>
          <w:lang w:eastAsia="en-US"/>
        </w:rPr>
        <w:t>ORDENA</w:t>
      </w:r>
      <w:r w:rsidR="00DA7E6D" w:rsidRPr="005B7EC2">
        <w:rPr>
          <w:rFonts w:ascii="Palatino Linotype" w:eastAsia="Calibri" w:hAnsi="Palatino Linotype" w:cs="Tahoma"/>
          <w:bCs/>
          <w:sz w:val="22"/>
          <w:szCs w:val="22"/>
          <w:lang w:eastAsia="en-US"/>
        </w:rPr>
        <w:t xml:space="preserve"> </w:t>
      </w:r>
      <w:r w:rsidR="00BA7B05" w:rsidRPr="005B7EC2">
        <w:rPr>
          <w:rFonts w:ascii="Palatino Linotype" w:hAnsi="Palatino Linotype"/>
          <w:sz w:val="22"/>
          <w:szCs w:val="22"/>
          <w:lang w:val="es-ES_tradnl"/>
        </w:rPr>
        <w:t xml:space="preserve">al Sujeto Obligado </w:t>
      </w:r>
      <w:r w:rsidR="00BA7B05" w:rsidRPr="005B7EC2">
        <w:rPr>
          <w:rFonts w:ascii="Palatino Linotype" w:hAnsi="Palatino Linotype" w:cs="Tahoma"/>
          <w:sz w:val="22"/>
          <w:szCs w:val="22"/>
        </w:rPr>
        <w:t>a efecto de que entregue, a través del Sistema de Acceso a la Información Mexiquense (SAIMEX)</w:t>
      </w:r>
      <w:r w:rsidR="00B21AA0">
        <w:rPr>
          <w:rFonts w:ascii="Palatino Linotype" w:hAnsi="Palatino Linotype" w:cs="Tahoma"/>
          <w:sz w:val="22"/>
          <w:szCs w:val="22"/>
        </w:rPr>
        <w:t xml:space="preserve">, </w:t>
      </w:r>
      <w:r w:rsidR="00B21AA0" w:rsidRPr="00B21AA0">
        <w:rPr>
          <w:rFonts w:ascii="Palatino Linotype" w:hAnsi="Palatino Linotype" w:cs="Tahoma"/>
          <w:iCs/>
          <w:sz w:val="22"/>
          <w:szCs w:val="22"/>
        </w:rPr>
        <w:t>previa búsqueda exhaustiva y razonable en todas las áreas competentes</w:t>
      </w:r>
      <w:r w:rsidR="00BA7B05" w:rsidRPr="005B7EC2">
        <w:rPr>
          <w:rFonts w:ascii="Palatino Linotype" w:hAnsi="Palatino Linotype" w:cs="Tahoma"/>
          <w:sz w:val="22"/>
          <w:szCs w:val="22"/>
        </w:rPr>
        <w:t xml:space="preserve">, </w:t>
      </w:r>
      <w:r w:rsidR="00B21AA0">
        <w:rPr>
          <w:rFonts w:ascii="Palatino Linotype" w:hAnsi="Palatino Linotype" w:cs="Tahoma"/>
          <w:sz w:val="22"/>
          <w:szCs w:val="22"/>
        </w:rPr>
        <w:t xml:space="preserve">en su caso en versión pública,  </w:t>
      </w:r>
      <w:r w:rsidR="00BA7B05" w:rsidRPr="005B7EC2">
        <w:rPr>
          <w:rFonts w:ascii="Palatino Linotype" w:hAnsi="Palatino Linotype" w:cs="Tahoma"/>
          <w:sz w:val="22"/>
          <w:szCs w:val="22"/>
        </w:rPr>
        <w:t>lo siguiente:</w:t>
      </w:r>
    </w:p>
    <w:p w14:paraId="618DAAD6" w14:textId="4AF04385" w:rsidR="00326BAD" w:rsidRPr="005B7EC2" w:rsidRDefault="00326BAD" w:rsidP="007E5EF1">
      <w:pPr>
        <w:tabs>
          <w:tab w:val="left" w:pos="4962"/>
        </w:tabs>
        <w:spacing w:line="360" w:lineRule="auto"/>
        <w:jc w:val="both"/>
        <w:rPr>
          <w:rFonts w:ascii="Palatino Linotype" w:hAnsi="Palatino Linotype" w:cs="Tahoma"/>
          <w:sz w:val="22"/>
          <w:szCs w:val="22"/>
        </w:rPr>
      </w:pPr>
    </w:p>
    <w:p w14:paraId="395357FB" w14:textId="77777777" w:rsidR="00426B7E" w:rsidRDefault="00B21AA0" w:rsidP="00426B7E">
      <w:pPr>
        <w:pStyle w:val="Prrafodelista"/>
        <w:numPr>
          <w:ilvl w:val="0"/>
          <w:numId w:val="16"/>
        </w:numPr>
        <w:tabs>
          <w:tab w:val="left" w:pos="4962"/>
        </w:tabs>
        <w:spacing w:line="360" w:lineRule="auto"/>
        <w:jc w:val="both"/>
        <w:rPr>
          <w:rFonts w:ascii="Palatino Linotype" w:hAnsi="Palatino Linotype" w:cs="Tahoma"/>
          <w:szCs w:val="22"/>
        </w:rPr>
      </w:pPr>
      <w:r w:rsidRPr="00426B7E">
        <w:rPr>
          <w:rFonts w:ascii="Palatino Linotype" w:hAnsi="Palatino Linotype" w:cs="Tahoma"/>
          <w:szCs w:val="22"/>
        </w:rPr>
        <w:t xml:space="preserve">Todas las Pólizas de Egresos, de Cuentas por Cobrar y de Cheque, del uno al treinta y uno de diciembre de dos mil dieciocho, con sus respectivos soportes documentales. </w:t>
      </w:r>
    </w:p>
    <w:p w14:paraId="6D3B7BE6" w14:textId="77777777" w:rsidR="00426B7E" w:rsidRDefault="00426B7E" w:rsidP="00426B7E">
      <w:pPr>
        <w:pStyle w:val="Prrafodelista"/>
        <w:tabs>
          <w:tab w:val="left" w:pos="4962"/>
        </w:tabs>
        <w:spacing w:line="360" w:lineRule="auto"/>
        <w:jc w:val="both"/>
        <w:rPr>
          <w:rFonts w:ascii="Palatino Linotype" w:hAnsi="Palatino Linotype" w:cs="Tahoma"/>
          <w:szCs w:val="22"/>
        </w:rPr>
      </w:pPr>
    </w:p>
    <w:p w14:paraId="5DED379F" w14:textId="4D631578" w:rsidR="00BA7B05" w:rsidRPr="00426B7E" w:rsidRDefault="00B21AA0" w:rsidP="00426B7E">
      <w:pPr>
        <w:pStyle w:val="Prrafodelista"/>
        <w:tabs>
          <w:tab w:val="left" w:pos="4962"/>
        </w:tabs>
        <w:spacing w:line="360" w:lineRule="auto"/>
        <w:jc w:val="both"/>
        <w:rPr>
          <w:rFonts w:ascii="Palatino Linotype" w:hAnsi="Palatino Linotype" w:cs="Tahoma"/>
          <w:szCs w:val="22"/>
        </w:rPr>
      </w:pPr>
      <w:r w:rsidRPr="00426B7E">
        <w:rPr>
          <w:rFonts w:ascii="Palatino Linotype" w:hAnsi="Palatino Linotype" w:cs="Tahoma"/>
          <w:szCs w:val="22"/>
        </w:rPr>
        <w:t>Además, deberá proporcionar el Acuerdo de Clasificación donde el Comité de Transparencia, confirme la eliminación de los datos en las versiones públicas, de conformidad con los artículos 49, fracciones II y VIII, 143, fracción I y 149 de la Ley de Transparencia y Acceso a la Información Pública del Estado de México y Municipios.</w:t>
      </w:r>
    </w:p>
    <w:p w14:paraId="587BFD05" w14:textId="77777777" w:rsidR="00BA7B05" w:rsidRPr="005B7EC2" w:rsidRDefault="00BA7B05" w:rsidP="007E5EF1">
      <w:pPr>
        <w:tabs>
          <w:tab w:val="left" w:pos="4962"/>
        </w:tabs>
        <w:spacing w:line="360" w:lineRule="auto"/>
        <w:jc w:val="both"/>
        <w:rPr>
          <w:rFonts w:ascii="Palatino Linotype" w:hAnsi="Palatino Linotype" w:cs="Tahoma"/>
          <w:sz w:val="22"/>
          <w:szCs w:val="22"/>
        </w:rPr>
      </w:pPr>
    </w:p>
    <w:p w14:paraId="67E64520" w14:textId="548932A4" w:rsidR="00DA7E6D" w:rsidRDefault="00DA7E6D" w:rsidP="007E5EF1">
      <w:pPr>
        <w:spacing w:line="360" w:lineRule="auto"/>
        <w:jc w:val="both"/>
        <w:rPr>
          <w:rFonts w:ascii="Palatino Linotype" w:hAnsi="Palatino Linotype" w:cs="Tahoma"/>
          <w:sz w:val="22"/>
          <w:szCs w:val="22"/>
        </w:rPr>
      </w:pPr>
      <w:r w:rsidRPr="005B7EC2">
        <w:rPr>
          <w:rFonts w:ascii="Palatino Linotype" w:hAnsi="Palatino Linotype" w:cs="Tahoma"/>
          <w:b/>
          <w:sz w:val="22"/>
          <w:szCs w:val="22"/>
        </w:rPr>
        <w:t xml:space="preserve">TERCERO. NOTIFÍQUESE </w:t>
      </w:r>
      <w:r w:rsidRPr="005B7EC2">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C3C2FED" w14:textId="77777777" w:rsidR="00CA65DB" w:rsidRPr="005B7EC2" w:rsidRDefault="00CA65DB" w:rsidP="007E5EF1">
      <w:pPr>
        <w:spacing w:line="360" w:lineRule="auto"/>
        <w:jc w:val="both"/>
        <w:rPr>
          <w:rFonts w:ascii="Palatino Linotype" w:hAnsi="Palatino Linotype" w:cs="Tahoma"/>
          <w:i/>
          <w:sz w:val="22"/>
          <w:szCs w:val="22"/>
        </w:rPr>
      </w:pPr>
    </w:p>
    <w:p w14:paraId="227A3A19" w14:textId="79D9AF1E" w:rsidR="00DA7E6D" w:rsidRPr="005B7EC2" w:rsidRDefault="00DA7E6D" w:rsidP="007E5EF1">
      <w:pPr>
        <w:shd w:val="clear" w:color="auto" w:fill="FFFFFF" w:themeFill="background1"/>
        <w:spacing w:line="360" w:lineRule="auto"/>
        <w:jc w:val="both"/>
        <w:rPr>
          <w:rFonts w:ascii="Palatino Linotype" w:hAnsi="Palatino Linotype" w:cs="Tahoma"/>
          <w:sz w:val="22"/>
          <w:szCs w:val="22"/>
        </w:rPr>
      </w:pPr>
      <w:r w:rsidRPr="005B7EC2">
        <w:rPr>
          <w:rFonts w:ascii="Palatino Linotype" w:eastAsia="Calibri" w:hAnsi="Palatino Linotype" w:cs="Tahoma"/>
          <w:b/>
          <w:sz w:val="22"/>
          <w:szCs w:val="22"/>
          <w:lang w:eastAsia="es-MX"/>
        </w:rPr>
        <w:t>CUARTO</w:t>
      </w:r>
      <w:r w:rsidRPr="005B7EC2">
        <w:rPr>
          <w:rFonts w:ascii="Palatino Linotype" w:eastAsia="Calibri" w:hAnsi="Palatino Linotype" w:cs="Tahoma"/>
          <w:b/>
          <w:bCs/>
          <w:sz w:val="22"/>
          <w:szCs w:val="22"/>
          <w:lang w:eastAsia="en-US"/>
        </w:rPr>
        <w:t xml:space="preserve">. </w:t>
      </w:r>
      <w:r w:rsidRPr="005B7EC2">
        <w:rPr>
          <w:rFonts w:ascii="Palatino Linotype" w:hAnsi="Palatino Linotype" w:cs="Tahoma"/>
          <w:b/>
          <w:sz w:val="22"/>
          <w:szCs w:val="22"/>
        </w:rPr>
        <w:t>NOTIFÍQUESE</w:t>
      </w:r>
      <w:r w:rsidRPr="005B7EC2">
        <w:rPr>
          <w:rFonts w:ascii="Palatino Linotype" w:hAnsi="Palatino Linotype" w:cs="Tahoma"/>
          <w:sz w:val="22"/>
          <w:szCs w:val="22"/>
        </w:rPr>
        <w:t xml:space="preserve"> al Recurrente la presente Resolución</w:t>
      </w:r>
      <w:r w:rsidR="00860593" w:rsidRPr="005B7EC2">
        <w:rPr>
          <w:rFonts w:ascii="Palatino Linotype" w:hAnsi="Palatino Linotype" w:cs="Tahoma"/>
          <w:sz w:val="22"/>
          <w:szCs w:val="22"/>
        </w:rPr>
        <w:t xml:space="preserve"> y el desahogo del requerimiento de información adicional,</w:t>
      </w:r>
      <w:r w:rsidRPr="005B7EC2">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w:t>
      </w:r>
      <w:r w:rsidR="000269B1" w:rsidRPr="005B7EC2">
        <w:rPr>
          <w:rFonts w:ascii="Palatino Linotype" w:hAnsi="Palatino Linotype" w:cs="Tahoma"/>
          <w:sz w:val="22"/>
          <w:szCs w:val="22"/>
        </w:rPr>
        <w:t>érminos de las leyes aplicables</w:t>
      </w:r>
      <w:r w:rsidR="00426B7E">
        <w:rPr>
          <w:rFonts w:ascii="Palatino Linotype" w:hAnsi="Palatino Linotype" w:cs="Tahoma"/>
          <w:sz w:val="22"/>
          <w:szCs w:val="22"/>
        </w:rPr>
        <w:t>.</w:t>
      </w:r>
    </w:p>
    <w:p w14:paraId="39847886" w14:textId="77777777" w:rsidR="00DA7E6D" w:rsidRPr="005B7EC2" w:rsidRDefault="00DA7E6D" w:rsidP="007E5EF1">
      <w:pPr>
        <w:spacing w:line="360" w:lineRule="auto"/>
        <w:jc w:val="both"/>
        <w:rPr>
          <w:rFonts w:ascii="Palatino Linotype" w:hAnsi="Palatino Linotype" w:cs="Tahoma"/>
          <w:b/>
          <w:sz w:val="22"/>
          <w:szCs w:val="22"/>
          <w:lang w:eastAsia="es-MX"/>
        </w:rPr>
      </w:pPr>
    </w:p>
    <w:p w14:paraId="3631C50F" w14:textId="0358F536" w:rsidR="000269B1" w:rsidRPr="005B7EC2" w:rsidRDefault="000269B1" w:rsidP="007E5EF1">
      <w:pPr>
        <w:spacing w:line="360" w:lineRule="auto"/>
        <w:jc w:val="both"/>
        <w:rPr>
          <w:rFonts w:ascii="Palatino Linotype" w:hAnsi="Palatino Linotype" w:cs="Tahoma"/>
          <w:sz w:val="22"/>
          <w:szCs w:val="22"/>
          <w:lang w:eastAsia="es-MX"/>
        </w:rPr>
      </w:pPr>
      <w:r w:rsidRPr="005B7EC2">
        <w:rPr>
          <w:rFonts w:ascii="Palatino Linotype" w:hAnsi="Palatino Linotype" w:cs="Tahoma"/>
          <w:sz w:val="22"/>
          <w:szCs w:val="22"/>
          <w:lang w:eastAsia="es-MX"/>
        </w:rPr>
        <w:t xml:space="preserve">ASÍ, POR </w:t>
      </w:r>
      <w:r w:rsidRPr="005B7EC2">
        <w:rPr>
          <w:rFonts w:ascii="Palatino Linotype" w:hAnsi="Palatino Linotype" w:cs="Tahoma"/>
          <w:b/>
          <w:sz w:val="22"/>
          <w:szCs w:val="22"/>
          <w:lang w:eastAsia="es-MX"/>
        </w:rPr>
        <w:t>UNANIMIDAD</w:t>
      </w:r>
      <w:r w:rsidRPr="005B7EC2">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w:t>
      </w:r>
      <w:r w:rsidR="007C3497">
        <w:rPr>
          <w:rFonts w:ascii="Palatino Linotype" w:hAnsi="Palatino Linotype" w:cs="Tahoma"/>
          <w:sz w:val="22"/>
          <w:szCs w:val="22"/>
          <w:lang w:eastAsia="es-MX"/>
        </w:rPr>
        <w:t xml:space="preserve"> (AUSENCIA JUSTIFICADA)</w:t>
      </w:r>
      <w:r w:rsidRPr="005B7EC2">
        <w:rPr>
          <w:rFonts w:ascii="Palatino Linotype" w:hAnsi="Palatino Linotype" w:cs="Tahoma"/>
          <w:sz w:val="22"/>
          <w:szCs w:val="22"/>
          <w:lang w:eastAsia="es-MX"/>
        </w:rPr>
        <w:t xml:space="preserve">; JAVIER MARTÍNEZ CRUZ Y LUIS GUSTAVO PARRA NORIEGA, EN LA DÉCIMA </w:t>
      </w:r>
      <w:r w:rsidR="00426B7E">
        <w:rPr>
          <w:rFonts w:ascii="Palatino Linotype" w:hAnsi="Palatino Linotype" w:cs="Tahoma"/>
          <w:sz w:val="22"/>
          <w:szCs w:val="22"/>
          <w:lang w:eastAsia="es-MX"/>
        </w:rPr>
        <w:t xml:space="preserve">OCTAVA </w:t>
      </w:r>
      <w:r w:rsidRPr="005B7EC2">
        <w:rPr>
          <w:rFonts w:ascii="Palatino Linotype" w:hAnsi="Palatino Linotype" w:cs="Tahoma"/>
          <w:sz w:val="22"/>
          <w:szCs w:val="22"/>
          <w:lang w:eastAsia="es-MX"/>
        </w:rPr>
        <w:t xml:space="preserve">SESIÓN ORDINARIA, CELEBRADA EL </w:t>
      </w:r>
      <w:r w:rsidR="00426B7E">
        <w:rPr>
          <w:rFonts w:ascii="Palatino Linotype" w:hAnsi="Palatino Linotype" w:cs="Tahoma"/>
          <w:sz w:val="22"/>
          <w:szCs w:val="22"/>
          <w:lang w:eastAsia="es-MX"/>
        </w:rPr>
        <w:t>CATORCE DE MAYO</w:t>
      </w:r>
      <w:r w:rsidRPr="005B7EC2">
        <w:rPr>
          <w:rFonts w:ascii="Palatino Linotype" w:hAnsi="Palatino Linotype" w:cs="Tahoma"/>
          <w:sz w:val="22"/>
          <w:szCs w:val="22"/>
          <w:lang w:eastAsia="es-MX"/>
        </w:rPr>
        <w:t xml:space="preserve"> DE DOS MIL DIECINUEVE, ANTE EL SECRETARIO TÉCNICO DEL PLENO, ALEXIS TAPIA RAMÍREZ.</w:t>
      </w:r>
    </w:p>
    <w:p w14:paraId="2E618F64" w14:textId="77777777" w:rsidR="000269B1" w:rsidRDefault="000269B1" w:rsidP="007E5EF1">
      <w:pPr>
        <w:tabs>
          <w:tab w:val="left" w:pos="8931"/>
        </w:tabs>
        <w:spacing w:line="360" w:lineRule="auto"/>
        <w:ind w:right="-93"/>
        <w:rPr>
          <w:rFonts w:ascii="Palatino Linotype" w:eastAsia="Calibri" w:hAnsi="Palatino Linotype" w:cs="Tahoma"/>
          <w:b/>
          <w:bCs/>
          <w:sz w:val="22"/>
          <w:szCs w:val="22"/>
          <w:lang w:eastAsia="en-US"/>
        </w:rPr>
      </w:pPr>
    </w:p>
    <w:p w14:paraId="59239A6C" w14:textId="77777777" w:rsidR="00A05349" w:rsidRPr="005B7EC2" w:rsidRDefault="00A05349" w:rsidP="007E5EF1">
      <w:pPr>
        <w:tabs>
          <w:tab w:val="left" w:pos="8931"/>
        </w:tabs>
        <w:spacing w:line="360" w:lineRule="auto"/>
        <w:ind w:right="-93"/>
        <w:rPr>
          <w:rFonts w:ascii="Palatino Linotype" w:eastAsia="Calibri" w:hAnsi="Palatino Linotype" w:cs="Tahoma"/>
          <w:b/>
          <w:bCs/>
          <w:sz w:val="22"/>
          <w:szCs w:val="22"/>
          <w:lang w:eastAsia="en-US"/>
        </w:rPr>
      </w:pPr>
    </w:p>
    <w:p w14:paraId="35B3643A" w14:textId="77777777" w:rsidR="000269B1" w:rsidRPr="005B7EC2" w:rsidRDefault="000269B1" w:rsidP="007E5EF1">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0269B1" w:rsidRPr="005B7EC2" w14:paraId="14C62AD3" w14:textId="77777777" w:rsidTr="009B62BD">
        <w:tc>
          <w:tcPr>
            <w:tcW w:w="9214" w:type="dxa"/>
            <w:gridSpan w:val="2"/>
          </w:tcPr>
          <w:p w14:paraId="3E18E667" w14:textId="77777777" w:rsidR="000269B1" w:rsidRPr="005B7EC2" w:rsidRDefault="000269B1" w:rsidP="007E5EF1">
            <w:pPr>
              <w:tabs>
                <w:tab w:val="left" w:pos="2445"/>
                <w:tab w:val="center" w:pos="4428"/>
              </w:tabs>
              <w:spacing w:line="360" w:lineRule="auto"/>
              <w:jc w:val="center"/>
              <w:rPr>
                <w:rFonts w:ascii="Palatino Linotype" w:eastAsia="Calibri" w:hAnsi="Palatino Linotype" w:cs="Tahoma"/>
                <w:b/>
                <w:sz w:val="22"/>
                <w:szCs w:val="22"/>
                <w:lang w:eastAsia="es-MX"/>
              </w:rPr>
            </w:pPr>
            <w:r w:rsidRPr="005B7EC2">
              <w:rPr>
                <w:rFonts w:ascii="Palatino Linotype" w:eastAsia="Calibri" w:hAnsi="Palatino Linotype" w:cs="Tahoma"/>
                <w:b/>
                <w:sz w:val="22"/>
                <w:szCs w:val="22"/>
                <w:lang w:eastAsia="es-MX"/>
              </w:rPr>
              <w:t>Zulema Martínez Sánchez</w:t>
            </w:r>
          </w:p>
          <w:p w14:paraId="5C4BD562" w14:textId="77777777" w:rsidR="000269B1" w:rsidRPr="005B7EC2" w:rsidRDefault="000269B1" w:rsidP="007E5EF1">
            <w:pPr>
              <w:spacing w:line="360" w:lineRule="auto"/>
              <w:ind w:right="-108"/>
              <w:jc w:val="center"/>
              <w:rPr>
                <w:rFonts w:ascii="Palatino Linotype" w:eastAsia="Calibri" w:hAnsi="Palatino Linotype" w:cs="Tahoma"/>
                <w:sz w:val="22"/>
                <w:szCs w:val="22"/>
                <w:lang w:eastAsia="es-MX"/>
              </w:rPr>
            </w:pPr>
            <w:r w:rsidRPr="005B7EC2">
              <w:rPr>
                <w:rFonts w:ascii="Palatino Linotype" w:eastAsia="Calibri" w:hAnsi="Palatino Linotype" w:cs="Tahoma"/>
                <w:sz w:val="22"/>
                <w:szCs w:val="22"/>
                <w:lang w:eastAsia="es-MX"/>
              </w:rPr>
              <w:t>Comisionada Presidenta</w:t>
            </w:r>
          </w:p>
          <w:p w14:paraId="6445F3E1" w14:textId="77777777" w:rsidR="000269B1" w:rsidRPr="005B7EC2" w:rsidRDefault="000269B1" w:rsidP="007E5EF1">
            <w:pPr>
              <w:spacing w:line="360" w:lineRule="auto"/>
              <w:jc w:val="center"/>
              <w:rPr>
                <w:rFonts w:ascii="Palatino Linotype" w:eastAsia="Calibri" w:hAnsi="Palatino Linotype" w:cs="Tahoma"/>
                <w:b/>
                <w:sz w:val="22"/>
                <w:szCs w:val="22"/>
                <w:lang w:eastAsia="es-MX"/>
              </w:rPr>
            </w:pPr>
            <w:r w:rsidRPr="005B7EC2">
              <w:rPr>
                <w:rFonts w:ascii="Palatino Linotype" w:eastAsia="Calibri" w:hAnsi="Palatino Linotype" w:cs="Tahoma"/>
                <w:b/>
                <w:sz w:val="22"/>
                <w:szCs w:val="22"/>
                <w:lang w:eastAsia="es-MX"/>
              </w:rPr>
              <w:t>(Rúbrica)</w:t>
            </w:r>
          </w:p>
          <w:p w14:paraId="6AA9F26D" w14:textId="77777777" w:rsidR="000269B1" w:rsidRPr="005B7EC2" w:rsidRDefault="000269B1" w:rsidP="007E5EF1">
            <w:pPr>
              <w:spacing w:line="360" w:lineRule="auto"/>
              <w:ind w:right="-108"/>
              <w:rPr>
                <w:rFonts w:ascii="Palatino Linotype" w:eastAsia="Calibri" w:hAnsi="Palatino Linotype" w:cs="Tahoma"/>
                <w:b/>
                <w:sz w:val="22"/>
                <w:szCs w:val="22"/>
              </w:rPr>
            </w:pPr>
          </w:p>
        </w:tc>
      </w:tr>
      <w:tr w:rsidR="000269B1" w:rsidRPr="005B7EC2" w14:paraId="5FE7C9CF" w14:textId="77777777" w:rsidTr="009B62BD">
        <w:trPr>
          <w:trHeight w:val="2673"/>
        </w:trPr>
        <w:tc>
          <w:tcPr>
            <w:tcW w:w="4678" w:type="dxa"/>
          </w:tcPr>
          <w:p w14:paraId="1165915C" w14:textId="77777777" w:rsidR="000269B1" w:rsidRPr="005B7EC2" w:rsidRDefault="000269B1" w:rsidP="007E5EF1">
            <w:pPr>
              <w:spacing w:line="360" w:lineRule="auto"/>
              <w:ind w:right="29"/>
              <w:jc w:val="center"/>
              <w:rPr>
                <w:rFonts w:ascii="Palatino Linotype" w:eastAsia="Calibri" w:hAnsi="Palatino Linotype" w:cs="Tahoma"/>
                <w:b/>
                <w:sz w:val="22"/>
                <w:szCs w:val="22"/>
              </w:rPr>
            </w:pPr>
          </w:p>
          <w:p w14:paraId="18415218" w14:textId="77777777" w:rsidR="000269B1" w:rsidRPr="005B7EC2" w:rsidRDefault="000269B1" w:rsidP="007E5EF1">
            <w:pPr>
              <w:spacing w:line="360" w:lineRule="auto"/>
              <w:ind w:right="29"/>
              <w:jc w:val="center"/>
              <w:rPr>
                <w:rFonts w:ascii="Palatino Linotype" w:eastAsia="Calibri" w:hAnsi="Palatino Linotype" w:cs="Tahoma"/>
                <w:b/>
                <w:sz w:val="22"/>
                <w:szCs w:val="22"/>
              </w:rPr>
            </w:pPr>
          </w:p>
          <w:p w14:paraId="6A3C6F73" w14:textId="77777777" w:rsidR="000269B1" w:rsidRPr="005B7EC2" w:rsidRDefault="000269B1" w:rsidP="007E5EF1">
            <w:pPr>
              <w:spacing w:line="360" w:lineRule="auto"/>
              <w:ind w:right="29"/>
              <w:jc w:val="center"/>
              <w:rPr>
                <w:rFonts w:ascii="Palatino Linotype" w:eastAsia="Calibri" w:hAnsi="Palatino Linotype" w:cs="Tahoma"/>
                <w:b/>
                <w:sz w:val="22"/>
                <w:szCs w:val="22"/>
              </w:rPr>
            </w:pPr>
          </w:p>
          <w:p w14:paraId="2B8C743B" w14:textId="77777777" w:rsidR="000269B1" w:rsidRPr="005B7EC2" w:rsidRDefault="000269B1" w:rsidP="007E5EF1">
            <w:pPr>
              <w:spacing w:line="360" w:lineRule="auto"/>
              <w:ind w:right="29"/>
              <w:jc w:val="center"/>
              <w:rPr>
                <w:rFonts w:ascii="Palatino Linotype" w:eastAsia="Calibri" w:hAnsi="Palatino Linotype" w:cs="Tahoma"/>
                <w:b/>
                <w:sz w:val="22"/>
                <w:szCs w:val="22"/>
              </w:rPr>
            </w:pPr>
            <w:r w:rsidRPr="005B7EC2">
              <w:rPr>
                <w:rFonts w:ascii="Palatino Linotype" w:eastAsia="Calibri" w:hAnsi="Palatino Linotype" w:cs="Tahoma"/>
                <w:b/>
                <w:sz w:val="22"/>
                <w:szCs w:val="22"/>
              </w:rPr>
              <w:t xml:space="preserve">Eva Abaid Yapur </w:t>
            </w:r>
          </w:p>
          <w:p w14:paraId="4653D306" w14:textId="77777777" w:rsidR="000269B1" w:rsidRPr="005B7EC2" w:rsidRDefault="000269B1" w:rsidP="007E5EF1">
            <w:pPr>
              <w:spacing w:line="360" w:lineRule="auto"/>
              <w:ind w:right="29"/>
              <w:jc w:val="center"/>
              <w:rPr>
                <w:rFonts w:ascii="Palatino Linotype" w:eastAsia="Calibri" w:hAnsi="Palatino Linotype" w:cs="Tahoma"/>
                <w:sz w:val="22"/>
                <w:szCs w:val="22"/>
              </w:rPr>
            </w:pPr>
            <w:r w:rsidRPr="005B7EC2">
              <w:rPr>
                <w:rFonts w:ascii="Palatino Linotype" w:eastAsia="Calibri" w:hAnsi="Palatino Linotype" w:cs="Tahoma"/>
                <w:sz w:val="22"/>
                <w:szCs w:val="22"/>
              </w:rPr>
              <w:t>Comisionada</w:t>
            </w:r>
          </w:p>
          <w:p w14:paraId="18D373FC" w14:textId="77777777" w:rsidR="000269B1" w:rsidRPr="005B7EC2" w:rsidRDefault="000269B1" w:rsidP="007E5EF1">
            <w:pPr>
              <w:spacing w:line="360" w:lineRule="auto"/>
              <w:ind w:right="29"/>
              <w:jc w:val="center"/>
              <w:rPr>
                <w:rFonts w:ascii="Palatino Linotype" w:eastAsia="Calibri" w:hAnsi="Palatino Linotype" w:cs="Tahoma"/>
                <w:b/>
                <w:sz w:val="22"/>
                <w:szCs w:val="22"/>
                <w:lang w:eastAsia="es-MX"/>
              </w:rPr>
            </w:pPr>
            <w:r w:rsidRPr="005B7EC2">
              <w:rPr>
                <w:rFonts w:ascii="Palatino Linotype" w:eastAsia="Calibri" w:hAnsi="Palatino Linotype" w:cs="Tahoma"/>
                <w:b/>
                <w:sz w:val="22"/>
                <w:szCs w:val="22"/>
                <w:lang w:eastAsia="es-MX"/>
              </w:rPr>
              <w:t>(Rúbrica)</w:t>
            </w:r>
          </w:p>
          <w:p w14:paraId="0315461E" w14:textId="77777777" w:rsidR="000269B1" w:rsidRPr="005B7EC2" w:rsidRDefault="000269B1" w:rsidP="007E5EF1">
            <w:pPr>
              <w:spacing w:line="360" w:lineRule="auto"/>
              <w:ind w:right="29"/>
              <w:rPr>
                <w:rFonts w:ascii="Palatino Linotype" w:eastAsia="Calibri" w:hAnsi="Palatino Linotype" w:cs="Tahoma"/>
                <w:sz w:val="22"/>
                <w:szCs w:val="22"/>
                <w:lang w:eastAsia="es-MX"/>
              </w:rPr>
            </w:pPr>
            <w:r w:rsidRPr="005B7EC2">
              <w:rPr>
                <w:rFonts w:ascii="Palatino Linotype" w:eastAsia="Calibri" w:hAnsi="Palatino Linotype" w:cs="Tahoma"/>
                <w:sz w:val="22"/>
                <w:szCs w:val="22"/>
                <w:lang w:eastAsia="es-MX"/>
              </w:rPr>
              <w:t xml:space="preserve">       </w:t>
            </w:r>
          </w:p>
          <w:p w14:paraId="622FAFE2" w14:textId="77777777" w:rsidR="000269B1" w:rsidRPr="005B7EC2" w:rsidRDefault="000269B1" w:rsidP="007E5EF1">
            <w:pPr>
              <w:spacing w:line="360" w:lineRule="auto"/>
              <w:ind w:right="29"/>
              <w:rPr>
                <w:rFonts w:ascii="Palatino Linotype" w:eastAsia="Calibri" w:hAnsi="Palatino Linotype" w:cs="Tahoma"/>
                <w:sz w:val="22"/>
                <w:szCs w:val="22"/>
                <w:lang w:eastAsia="es-MX"/>
              </w:rPr>
            </w:pPr>
          </w:p>
          <w:p w14:paraId="5A7B59C7" w14:textId="77777777" w:rsidR="000269B1" w:rsidRPr="005B7EC2" w:rsidRDefault="000269B1" w:rsidP="007E5EF1">
            <w:pPr>
              <w:spacing w:line="360" w:lineRule="auto"/>
              <w:ind w:right="29"/>
              <w:rPr>
                <w:rFonts w:ascii="Palatino Linotype" w:eastAsia="Batang" w:hAnsi="Palatino Linotype" w:cs="Tahoma"/>
                <w:b/>
                <w:sz w:val="22"/>
                <w:szCs w:val="22"/>
              </w:rPr>
            </w:pPr>
          </w:p>
          <w:p w14:paraId="1DAE35C4" w14:textId="77777777" w:rsidR="000269B1" w:rsidRPr="005B7EC2" w:rsidRDefault="000269B1" w:rsidP="007E5EF1">
            <w:pPr>
              <w:spacing w:line="360" w:lineRule="auto"/>
              <w:ind w:right="29"/>
              <w:rPr>
                <w:rFonts w:ascii="Palatino Linotype" w:eastAsia="Batang" w:hAnsi="Palatino Linotype" w:cs="Tahoma"/>
                <w:b/>
                <w:sz w:val="22"/>
                <w:szCs w:val="22"/>
              </w:rPr>
            </w:pPr>
          </w:p>
        </w:tc>
        <w:tc>
          <w:tcPr>
            <w:tcW w:w="4536" w:type="dxa"/>
          </w:tcPr>
          <w:p w14:paraId="1A53BE6B" w14:textId="77777777" w:rsidR="000269B1" w:rsidRPr="005B7EC2" w:rsidRDefault="000269B1" w:rsidP="007E5EF1">
            <w:pPr>
              <w:spacing w:line="360" w:lineRule="auto"/>
              <w:ind w:right="-108"/>
              <w:rPr>
                <w:rFonts w:ascii="Palatino Linotype" w:eastAsia="Calibri" w:hAnsi="Palatino Linotype" w:cs="Tahoma"/>
                <w:b/>
                <w:sz w:val="22"/>
                <w:szCs w:val="22"/>
              </w:rPr>
            </w:pPr>
          </w:p>
          <w:p w14:paraId="1CF72C9A" w14:textId="77777777" w:rsidR="000269B1" w:rsidRPr="005B7EC2" w:rsidRDefault="000269B1" w:rsidP="007E5EF1">
            <w:pPr>
              <w:spacing w:line="360" w:lineRule="auto"/>
              <w:ind w:right="-108"/>
              <w:rPr>
                <w:rFonts w:ascii="Palatino Linotype" w:eastAsia="Calibri" w:hAnsi="Palatino Linotype" w:cs="Tahoma"/>
                <w:b/>
                <w:sz w:val="22"/>
                <w:szCs w:val="22"/>
              </w:rPr>
            </w:pPr>
          </w:p>
          <w:p w14:paraId="5176C72B" w14:textId="77777777" w:rsidR="000269B1" w:rsidRPr="005B7EC2" w:rsidRDefault="000269B1" w:rsidP="007E5EF1">
            <w:pPr>
              <w:spacing w:line="360" w:lineRule="auto"/>
              <w:ind w:right="-108"/>
              <w:rPr>
                <w:rFonts w:ascii="Palatino Linotype" w:eastAsia="Calibri" w:hAnsi="Palatino Linotype" w:cs="Tahoma"/>
                <w:b/>
                <w:sz w:val="22"/>
                <w:szCs w:val="22"/>
              </w:rPr>
            </w:pPr>
          </w:p>
          <w:p w14:paraId="19BCD7EE" w14:textId="77777777" w:rsidR="000269B1" w:rsidRPr="005B7EC2" w:rsidRDefault="000269B1" w:rsidP="007E5EF1">
            <w:pPr>
              <w:spacing w:line="360" w:lineRule="auto"/>
              <w:ind w:left="747" w:right="-108"/>
              <w:jc w:val="center"/>
              <w:rPr>
                <w:rFonts w:ascii="Palatino Linotype" w:eastAsia="Calibri" w:hAnsi="Palatino Linotype" w:cs="Tahoma"/>
                <w:b/>
                <w:sz w:val="22"/>
                <w:szCs w:val="22"/>
                <w:lang w:eastAsia="es-MX"/>
              </w:rPr>
            </w:pPr>
            <w:r w:rsidRPr="005B7EC2">
              <w:rPr>
                <w:rFonts w:ascii="Palatino Linotype" w:eastAsia="Calibri" w:hAnsi="Palatino Linotype" w:cs="Tahoma"/>
                <w:b/>
                <w:sz w:val="22"/>
                <w:szCs w:val="22"/>
                <w:lang w:eastAsia="es-MX"/>
              </w:rPr>
              <w:t>José Guadalupe Luna Hernández</w:t>
            </w:r>
          </w:p>
          <w:p w14:paraId="7CB47CC1" w14:textId="77777777" w:rsidR="000269B1" w:rsidRPr="005B7EC2" w:rsidRDefault="000269B1" w:rsidP="007E5EF1">
            <w:pPr>
              <w:spacing w:line="360" w:lineRule="auto"/>
              <w:ind w:left="747" w:right="-108"/>
              <w:jc w:val="center"/>
              <w:rPr>
                <w:rFonts w:ascii="Palatino Linotype" w:eastAsia="Calibri" w:hAnsi="Palatino Linotype" w:cs="Tahoma"/>
                <w:sz w:val="22"/>
                <w:szCs w:val="22"/>
                <w:lang w:eastAsia="es-MX"/>
              </w:rPr>
            </w:pPr>
            <w:r w:rsidRPr="005B7EC2">
              <w:rPr>
                <w:rFonts w:ascii="Palatino Linotype" w:eastAsia="Calibri" w:hAnsi="Palatino Linotype" w:cs="Tahoma"/>
                <w:sz w:val="22"/>
                <w:szCs w:val="22"/>
                <w:lang w:eastAsia="es-MX"/>
              </w:rPr>
              <w:t>Comisionado</w:t>
            </w:r>
          </w:p>
          <w:p w14:paraId="3322FA44" w14:textId="402D586B" w:rsidR="000269B1" w:rsidRPr="005B7EC2" w:rsidRDefault="000269B1" w:rsidP="007C3497">
            <w:pPr>
              <w:spacing w:line="360" w:lineRule="auto"/>
              <w:ind w:left="747" w:right="-108"/>
              <w:jc w:val="center"/>
              <w:rPr>
                <w:rFonts w:ascii="Palatino Linotype" w:eastAsia="Calibri" w:hAnsi="Palatino Linotype" w:cs="Tahoma"/>
                <w:sz w:val="22"/>
                <w:szCs w:val="22"/>
                <w:lang w:eastAsia="es-MX"/>
              </w:rPr>
            </w:pPr>
            <w:r w:rsidRPr="005B7EC2">
              <w:rPr>
                <w:rFonts w:ascii="Palatino Linotype" w:eastAsia="Calibri" w:hAnsi="Palatino Linotype" w:cs="Tahoma"/>
                <w:b/>
                <w:sz w:val="22"/>
                <w:szCs w:val="22"/>
                <w:lang w:eastAsia="es-MX"/>
              </w:rPr>
              <w:t>(</w:t>
            </w:r>
            <w:r w:rsidR="007C3497">
              <w:rPr>
                <w:rFonts w:ascii="Palatino Linotype" w:eastAsia="Calibri" w:hAnsi="Palatino Linotype" w:cs="Tahoma"/>
                <w:b/>
                <w:sz w:val="22"/>
                <w:szCs w:val="22"/>
                <w:lang w:eastAsia="es-MX"/>
              </w:rPr>
              <w:t>AUSENCIA JUSTIFICADA</w:t>
            </w:r>
            <w:r w:rsidRPr="005B7EC2">
              <w:rPr>
                <w:rFonts w:ascii="Palatino Linotype" w:eastAsia="Calibri" w:hAnsi="Palatino Linotype" w:cs="Tahoma"/>
                <w:b/>
                <w:sz w:val="22"/>
                <w:szCs w:val="22"/>
                <w:lang w:eastAsia="es-MX"/>
              </w:rPr>
              <w:t>)</w:t>
            </w:r>
          </w:p>
        </w:tc>
      </w:tr>
      <w:tr w:rsidR="000269B1" w:rsidRPr="005B7EC2" w14:paraId="6E7BB4EC" w14:textId="77777777" w:rsidTr="009B62BD">
        <w:tc>
          <w:tcPr>
            <w:tcW w:w="4678" w:type="dxa"/>
          </w:tcPr>
          <w:p w14:paraId="5A35F280" w14:textId="77777777" w:rsidR="000269B1" w:rsidRPr="005B7EC2" w:rsidRDefault="000269B1" w:rsidP="007E5EF1">
            <w:pPr>
              <w:spacing w:line="360" w:lineRule="auto"/>
              <w:ind w:right="29"/>
              <w:jc w:val="center"/>
              <w:rPr>
                <w:rFonts w:ascii="Palatino Linotype" w:eastAsia="Calibri" w:hAnsi="Palatino Linotype" w:cs="Tahoma"/>
                <w:b/>
                <w:sz w:val="22"/>
                <w:szCs w:val="22"/>
              </w:rPr>
            </w:pPr>
            <w:r w:rsidRPr="005B7EC2">
              <w:rPr>
                <w:rFonts w:ascii="Palatino Linotype" w:eastAsia="Calibri" w:hAnsi="Palatino Linotype" w:cs="Tahoma"/>
                <w:b/>
                <w:sz w:val="22"/>
                <w:szCs w:val="22"/>
              </w:rPr>
              <w:t xml:space="preserve"> Javier Martínez Cruz </w:t>
            </w:r>
          </w:p>
          <w:p w14:paraId="62A4EC58" w14:textId="77777777" w:rsidR="000269B1" w:rsidRPr="005B7EC2" w:rsidRDefault="000269B1" w:rsidP="007E5EF1">
            <w:pPr>
              <w:spacing w:line="360" w:lineRule="auto"/>
              <w:ind w:right="29"/>
              <w:jc w:val="center"/>
              <w:rPr>
                <w:rFonts w:ascii="Palatino Linotype" w:eastAsia="Calibri" w:hAnsi="Palatino Linotype" w:cs="Tahoma"/>
                <w:b/>
                <w:sz w:val="22"/>
                <w:szCs w:val="22"/>
              </w:rPr>
            </w:pPr>
            <w:r w:rsidRPr="005B7EC2">
              <w:rPr>
                <w:rFonts w:ascii="Palatino Linotype" w:eastAsia="Calibri" w:hAnsi="Palatino Linotype" w:cs="Tahoma"/>
                <w:sz w:val="22"/>
                <w:szCs w:val="22"/>
              </w:rPr>
              <w:t>Comisionado</w:t>
            </w:r>
          </w:p>
          <w:p w14:paraId="6C0BCF9F" w14:textId="77777777" w:rsidR="000269B1" w:rsidRPr="005B7EC2" w:rsidRDefault="000269B1" w:rsidP="007E5EF1">
            <w:pPr>
              <w:spacing w:line="360" w:lineRule="auto"/>
              <w:ind w:right="29"/>
              <w:jc w:val="center"/>
              <w:rPr>
                <w:rFonts w:ascii="Palatino Linotype" w:eastAsia="Calibri" w:hAnsi="Palatino Linotype" w:cs="Tahoma"/>
                <w:b/>
                <w:sz w:val="22"/>
                <w:szCs w:val="22"/>
                <w:lang w:eastAsia="es-MX"/>
              </w:rPr>
            </w:pPr>
            <w:r w:rsidRPr="005B7EC2">
              <w:rPr>
                <w:rFonts w:ascii="Palatino Linotype" w:eastAsia="Calibri" w:hAnsi="Palatino Linotype" w:cs="Tahoma"/>
                <w:b/>
                <w:sz w:val="22"/>
                <w:szCs w:val="22"/>
                <w:lang w:eastAsia="es-MX"/>
              </w:rPr>
              <w:t>(Rúbrica)</w:t>
            </w:r>
          </w:p>
        </w:tc>
        <w:tc>
          <w:tcPr>
            <w:tcW w:w="4536" w:type="dxa"/>
          </w:tcPr>
          <w:p w14:paraId="1C28F6EF" w14:textId="77777777" w:rsidR="000269B1" w:rsidRPr="005B7EC2" w:rsidRDefault="000269B1" w:rsidP="007E5EF1">
            <w:pPr>
              <w:spacing w:line="360" w:lineRule="auto"/>
              <w:ind w:left="747" w:right="-108"/>
              <w:jc w:val="center"/>
              <w:rPr>
                <w:rFonts w:ascii="Palatino Linotype" w:eastAsia="Calibri" w:hAnsi="Palatino Linotype" w:cs="Tahoma"/>
                <w:b/>
                <w:sz w:val="22"/>
                <w:szCs w:val="22"/>
                <w:lang w:eastAsia="es-MX"/>
              </w:rPr>
            </w:pPr>
            <w:r w:rsidRPr="005B7EC2">
              <w:rPr>
                <w:rFonts w:ascii="Palatino Linotype" w:eastAsia="Calibri" w:hAnsi="Palatino Linotype" w:cs="Tahoma"/>
                <w:b/>
                <w:sz w:val="22"/>
                <w:szCs w:val="22"/>
                <w:lang w:eastAsia="es-MX"/>
              </w:rPr>
              <w:t>Luis Gustavo Parra Noriega</w:t>
            </w:r>
          </w:p>
          <w:p w14:paraId="6A95DF27" w14:textId="77777777" w:rsidR="000269B1" w:rsidRPr="005B7EC2" w:rsidRDefault="000269B1" w:rsidP="007E5EF1">
            <w:pPr>
              <w:spacing w:line="360" w:lineRule="auto"/>
              <w:ind w:left="747" w:right="-108"/>
              <w:jc w:val="center"/>
              <w:rPr>
                <w:rFonts w:ascii="Palatino Linotype" w:eastAsia="Calibri" w:hAnsi="Palatino Linotype" w:cs="Tahoma"/>
                <w:sz w:val="22"/>
                <w:szCs w:val="22"/>
                <w:lang w:eastAsia="es-MX"/>
              </w:rPr>
            </w:pPr>
            <w:r w:rsidRPr="005B7EC2">
              <w:rPr>
                <w:rFonts w:ascii="Palatino Linotype" w:eastAsia="Calibri" w:hAnsi="Palatino Linotype" w:cs="Tahoma"/>
                <w:sz w:val="22"/>
                <w:szCs w:val="22"/>
                <w:lang w:eastAsia="es-MX"/>
              </w:rPr>
              <w:t>Comisionado</w:t>
            </w:r>
          </w:p>
          <w:p w14:paraId="129EBB14" w14:textId="77777777" w:rsidR="000269B1" w:rsidRPr="005B7EC2" w:rsidRDefault="000269B1" w:rsidP="007E5EF1">
            <w:pPr>
              <w:spacing w:line="360" w:lineRule="auto"/>
              <w:ind w:left="747" w:right="-108"/>
              <w:jc w:val="center"/>
              <w:rPr>
                <w:rFonts w:ascii="Palatino Linotype" w:eastAsia="Calibri" w:hAnsi="Palatino Linotype" w:cs="Tahoma"/>
                <w:b/>
                <w:sz w:val="22"/>
                <w:szCs w:val="22"/>
                <w:lang w:eastAsia="es-MX"/>
              </w:rPr>
            </w:pPr>
            <w:r w:rsidRPr="005B7EC2">
              <w:rPr>
                <w:rFonts w:ascii="Palatino Linotype" w:eastAsia="Calibri" w:hAnsi="Palatino Linotype" w:cs="Tahoma"/>
                <w:b/>
                <w:sz w:val="22"/>
                <w:szCs w:val="22"/>
                <w:lang w:eastAsia="es-MX"/>
              </w:rPr>
              <w:t>(Rúbrica)</w:t>
            </w:r>
          </w:p>
        </w:tc>
      </w:tr>
      <w:tr w:rsidR="000269B1" w:rsidRPr="005B7EC2" w14:paraId="0A20B1D2" w14:textId="77777777" w:rsidTr="009B62BD">
        <w:tc>
          <w:tcPr>
            <w:tcW w:w="9214" w:type="dxa"/>
            <w:gridSpan w:val="2"/>
          </w:tcPr>
          <w:p w14:paraId="1AD8A697" w14:textId="77777777" w:rsidR="000269B1" w:rsidRPr="005B7EC2" w:rsidRDefault="000269B1" w:rsidP="007E5EF1">
            <w:pPr>
              <w:spacing w:line="360" w:lineRule="auto"/>
              <w:jc w:val="center"/>
              <w:rPr>
                <w:rFonts w:ascii="Palatino Linotype" w:eastAsia="Calibri" w:hAnsi="Palatino Linotype" w:cs="Tahoma"/>
                <w:b/>
                <w:sz w:val="22"/>
                <w:szCs w:val="22"/>
              </w:rPr>
            </w:pPr>
          </w:p>
          <w:p w14:paraId="51CAAA88" w14:textId="77777777" w:rsidR="000269B1" w:rsidRPr="005B7EC2" w:rsidRDefault="000269B1" w:rsidP="007E5EF1">
            <w:pPr>
              <w:spacing w:line="360" w:lineRule="auto"/>
              <w:jc w:val="center"/>
              <w:rPr>
                <w:rFonts w:ascii="Palatino Linotype" w:eastAsia="Calibri" w:hAnsi="Palatino Linotype" w:cs="Tahoma"/>
                <w:b/>
                <w:sz w:val="22"/>
                <w:szCs w:val="22"/>
              </w:rPr>
            </w:pPr>
          </w:p>
          <w:p w14:paraId="18E3C7F7" w14:textId="77777777" w:rsidR="000269B1" w:rsidRPr="005B7EC2" w:rsidRDefault="000269B1" w:rsidP="007E5EF1">
            <w:pPr>
              <w:spacing w:line="360" w:lineRule="auto"/>
              <w:jc w:val="center"/>
              <w:rPr>
                <w:rFonts w:ascii="Palatino Linotype" w:eastAsia="Calibri" w:hAnsi="Palatino Linotype" w:cs="Tahoma"/>
                <w:b/>
                <w:sz w:val="22"/>
                <w:szCs w:val="22"/>
              </w:rPr>
            </w:pPr>
          </w:p>
          <w:p w14:paraId="757AFF0E" w14:textId="77777777" w:rsidR="000269B1" w:rsidRPr="005B7EC2" w:rsidRDefault="000269B1" w:rsidP="007E5EF1">
            <w:pPr>
              <w:spacing w:line="360" w:lineRule="auto"/>
              <w:jc w:val="center"/>
              <w:rPr>
                <w:rFonts w:ascii="Palatino Linotype" w:eastAsia="Calibri" w:hAnsi="Palatino Linotype" w:cs="Tahoma"/>
                <w:b/>
                <w:sz w:val="22"/>
                <w:szCs w:val="22"/>
              </w:rPr>
            </w:pPr>
          </w:p>
          <w:p w14:paraId="7B080A13" w14:textId="77777777" w:rsidR="000269B1" w:rsidRPr="005B7EC2" w:rsidRDefault="000269B1" w:rsidP="007E5EF1">
            <w:pPr>
              <w:spacing w:line="360" w:lineRule="auto"/>
              <w:jc w:val="center"/>
              <w:rPr>
                <w:rFonts w:ascii="Palatino Linotype" w:eastAsia="Calibri" w:hAnsi="Palatino Linotype" w:cs="Tahoma"/>
                <w:b/>
                <w:sz w:val="22"/>
                <w:szCs w:val="22"/>
              </w:rPr>
            </w:pPr>
            <w:r w:rsidRPr="005B7EC2">
              <w:rPr>
                <w:rFonts w:ascii="Palatino Linotype" w:eastAsia="Calibri" w:hAnsi="Palatino Linotype" w:cs="Tahoma"/>
                <w:b/>
                <w:sz w:val="22"/>
                <w:szCs w:val="22"/>
              </w:rPr>
              <w:t>Alexis Tapia Ramírez</w:t>
            </w:r>
          </w:p>
          <w:p w14:paraId="7E77861E" w14:textId="77777777" w:rsidR="000269B1" w:rsidRPr="005B7EC2" w:rsidRDefault="000269B1" w:rsidP="007E5EF1">
            <w:pPr>
              <w:spacing w:line="360" w:lineRule="auto"/>
              <w:jc w:val="center"/>
              <w:rPr>
                <w:rFonts w:ascii="Palatino Linotype" w:eastAsia="Calibri" w:hAnsi="Palatino Linotype" w:cs="Tahoma"/>
                <w:sz w:val="22"/>
                <w:szCs w:val="22"/>
              </w:rPr>
            </w:pPr>
            <w:r w:rsidRPr="005B7EC2">
              <w:rPr>
                <w:rFonts w:ascii="Palatino Linotype" w:eastAsia="Calibri" w:hAnsi="Palatino Linotype" w:cs="Tahoma"/>
                <w:sz w:val="22"/>
                <w:szCs w:val="22"/>
              </w:rPr>
              <w:t>Secretario Técnico del Pleno</w:t>
            </w:r>
          </w:p>
          <w:p w14:paraId="4A61199E" w14:textId="77777777" w:rsidR="000269B1" w:rsidRPr="005B7EC2" w:rsidRDefault="000269B1" w:rsidP="007E5EF1">
            <w:pPr>
              <w:spacing w:line="360" w:lineRule="auto"/>
              <w:jc w:val="center"/>
              <w:rPr>
                <w:rFonts w:ascii="Palatino Linotype" w:eastAsia="Calibri" w:hAnsi="Palatino Linotype" w:cs="Tahoma"/>
                <w:b/>
                <w:sz w:val="22"/>
                <w:szCs w:val="22"/>
                <w:lang w:eastAsia="es-MX"/>
              </w:rPr>
            </w:pPr>
            <w:r w:rsidRPr="005B7EC2">
              <w:rPr>
                <w:rFonts w:ascii="Palatino Linotype" w:eastAsia="Calibri" w:hAnsi="Palatino Linotype" w:cs="Tahoma"/>
                <w:b/>
                <w:sz w:val="22"/>
                <w:szCs w:val="22"/>
                <w:lang w:eastAsia="es-MX"/>
              </w:rPr>
              <w:t>(Rúbrica)</w:t>
            </w:r>
          </w:p>
        </w:tc>
      </w:tr>
    </w:tbl>
    <w:p w14:paraId="2E826248" w14:textId="77777777" w:rsidR="000269B1" w:rsidRPr="005B7EC2" w:rsidRDefault="000269B1" w:rsidP="007E5EF1">
      <w:pPr>
        <w:tabs>
          <w:tab w:val="left" w:pos="8931"/>
        </w:tabs>
        <w:spacing w:line="360" w:lineRule="auto"/>
        <w:ind w:right="-93"/>
        <w:jc w:val="both"/>
        <w:rPr>
          <w:rFonts w:ascii="Palatino Linotype" w:eastAsia="Calibri" w:hAnsi="Palatino Linotype" w:cs="Tahoma"/>
          <w:sz w:val="22"/>
          <w:szCs w:val="22"/>
          <w:lang w:eastAsia="en-US"/>
        </w:rPr>
      </w:pPr>
    </w:p>
    <w:p w14:paraId="0F442AF4" w14:textId="4F696E2B" w:rsidR="0028216B" w:rsidRPr="005B7EC2" w:rsidRDefault="000269B1" w:rsidP="007E5EF1">
      <w:pPr>
        <w:tabs>
          <w:tab w:val="left" w:pos="8931"/>
        </w:tabs>
        <w:spacing w:line="360" w:lineRule="auto"/>
        <w:ind w:right="-93"/>
        <w:jc w:val="both"/>
        <w:rPr>
          <w:rFonts w:ascii="Palatino Linotype" w:eastAsia="Calibri" w:hAnsi="Palatino Linotype" w:cs="Tahoma"/>
          <w:sz w:val="22"/>
          <w:szCs w:val="22"/>
          <w:lang w:eastAsia="en-US"/>
        </w:rPr>
      </w:pPr>
      <w:r w:rsidRPr="005B7EC2">
        <w:rPr>
          <w:rFonts w:ascii="Palatino Linotype" w:eastAsia="Calibri" w:hAnsi="Palatino Linotype" w:cs="Tahoma"/>
          <w:sz w:val="22"/>
          <w:szCs w:val="22"/>
          <w:lang w:eastAsia="en-US"/>
        </w:rPr>
        <w:t xml:space="preserve">Esta foja corresponde a la resolución de fecha </w:t>
      </w:r>
      <w:r w:rsidR="00426B7E">
        <w:rPr>
          <w:rFonts w:ascii="Palatino Linotype" w:eastAsia="Calibri" w:hAnsi="Palatino Linotype" w:cs="Tahoma"/>
          <w:sz w:val="22"/>
          <w:szCs w:val="22"/>
          <w:lang w:eastAsia="en-US"/>
        </w:rPr>
        <w:t>catorce de mayo</w:t>
      </w:r>
      <w:r w:rsidRPr="005B7EC2">
        <w:rPr>
          <w:rFonts w:ascii="Palatino Linotype" w:eastAsia="Calibri" w:hAnsi="Palatino Linotype" w:cs="Tahoma"/>
          <w:sz w:val="22"/>
          <w:szCs w:val="22"/>
          <w:lang w:eastAsia="en-US"/>
        </w:rPr>
        <w:t xml:space="preserve"> de dos mil diecinueve, emitida en el recurso de revisión número </w:t>
      </w:r>
      <w:r w:rsidRPr="005B7EC2">
        <w:rPr>
          <w:rFonts w:ascii="Palatino Linotype" w:eastAsia="Calibri" w:hAnsi="Palatino Linotype" w:cs="Tahoma"/>
          <w:b/>
          <w:bCs/>
          <w:sz w:val="22"/>
          <w:szCs w:val="22"/>
          <w:lang w:eastAsia="en-US"/>
        </w:rPr>
        <w:t>0</w:t>
      </w:r>
      <w:r w:rsidR="005B7EC2" w:rsidRPr="005B7EC2">
        <w:rPr>
          <w:rFonts w:ascii="Palatino Linotype" w:eastAsia="Calibri" w:hAnsi="Palatino Linotype" w:cs="Tahoma"/>
          <w:b/>
          <w:bCs/>
          <w:sz w:val="22"/>
          <w:szCs w:val="22"/>
          <w:lang w:eastAsia="en-US"/>
        </w:rPr>
        <w:t>1106</w:t>
      </w:r>
      <w:r w:rsidRPr="005B7EC2">
        <w:rPr>
          <w:rFonts w:ascii="Palatino Linotype" w:eastAsia="Calibri" w:hAnsi="Palatino Linotype" w:cs="Tahoma"/>
          <w:b/>
          <w:bCs/>
          <w:sz w:val="22"/>
          <w:szCs w:val="22"/>
          <w:lang w:eastAsia="en-US"/>
        </w:rPr>
        <w:t>/INFOEM/IP/RR/2019</w:t>
      </w:r>
      <w:r w:rsidRPr="005B7EC2">
        <w:rPr>
          <w:rFonts w:ascii="Palatino Linotype" w:eastAsia="Calibri" w:hAnsi="Palatino Linotype" w:cs="Tahoma"/>
          <w:bCs/>
          <w:sz w:val="22"/>
          <w:szCs w:val="22"/>
          <w:lang w:eastAsia="en-US"/>
        </w:rPr>
        <w:t>.</w:t>
      </w:r>
    </w:p>
    <w:sectPr w:rsidR="0028216B" w:rsidRPr="005B7EC2" w:rsidSect="00DB7E5F">
      <w:headerReference w:type="default" r:id="rId17"/>
      <w:footerReference w:type="default" r:id="rId18"/>
      <w:headerReference w:type="first" r:id="rId19"/>
      <w:footerReference w:type="first" r:id="rId20"/>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716C0" w14:textId="77777777" w:rsidR="00BA4B94" w:rsidRDefault="00BA4B94" w:rsidP="00B31222">
      <w:r>
        <w:separator/>
      </w:r>
    </w:p>
  </w:endnote>
  <w:endnote w:type="continuationSeparator" w:id="0">
    <w:p w14:paraId="51AEA0C6" w14:textId="77777777" w:rsidR="00BA4B94" w:rsidRDefault="00BA4B94"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1402883" w14:textId="777D0BF3" w:rsidR="008678CA" w:rsidRDefault="008678C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41715">
              <w:rPr>
                <w:b/>
                <w:bCs/>
                <w:noProof/>
              </w:rPr>
              <w:t>33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41715">
              <w:rPr>
                <w:b/>
                <w:bCs/>
                <w:noProof/>
              </w:rPr>
              <w:t>54</w:t>
            </w:r>
            <w:r>
              <w:rPr>
                <w:b/>
                <w:bCs/>
                <w:sz w:val="24"/>
                <w:szCs w:val="24"/>
              </w:rPr>
              <w:fldChar w:fldCharType="end"/>
            </w:r>
          </w:p>
        </w:sdtContent>
      </w:sdt>
    </w:sdtContent>
  </w:sdt>
  <w:p w14:paraId="755F0E71" w14:textId="77777777" w:rsidR="008678CA" w:rsidRDefault="008678C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0783FC59" w14:textId="7A7709F7" w:rsidR="008678CA" w:rsidRDefault="008678C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4171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41715">
              <w:rPr>
                <w:b/>
                <w:bCs/>
                <w:noProof/>
              </w:rPr>
              <w:t>54</w:t>
            </w:r>
            <w:r>
              <w:rPr>
                <w:b/>
                <w:bCs/>
                <w:sz w:val="24"/>
                <w:szCs w:val="24"/>
              </w:rPr>
              <w:fldChar w:fldCharType="end"/>
            </w:r>
          </w:p>
        </w:sdtContent>
      </w:sdt>
    </w:sdtContent>
  </w:sdt>
  <w:p w14:paraId="6D74A71D" w14:textId="77777777" w:rsidR="008678CA" w:rsidRDefault="008678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73CA8" w14:textId="77777777" w:rsidR="00BA4B94" w:rsidRDefault="00BA4B94" w:rsidP="00B31222">
      <w:r>
        <w:separator/>
      </w:r>
    </w:p>
  </w:footnote>
  <w:footnote w:type="continuationSeparator" w:id="0">
    <w:p w14:paraId="5D452C72" w14:textId="77777777" w:rsidR="00BA4B94" w:rsidRDefault="00BA4B94"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85" w:type="dxa"/>
      <w:tblLayout w:type="fixed"/>
      <w:tblLook w:val="04A0" w:firstRow="1" w:lastRow="0" w:firstColumn="1" w:lastColumn="0" w:noHBand="0" w:noVBand="1"/>
    </w:tblPr>
    <w:tblGrid>
      <w:gridCol w:w="2552"/>
      <w:gridCol w:w="6733"/>
    </w:tblGrid>
    <w:tr w:rsidR="008678CA" w:rsidRPr="005C106F" w14:paraId="095022DA" w14:textId="77777777" w:rsidTr="00DE4C74">
      <w:trPr>
        <w:trHeight w:val="1435"/>
      </w:trPr>
      <w:tc>
        <w:tcPr>
          <w:tcW w:w="2552" w:type="dxa"/>
          <w:shd w:val="clear" w:color="auto" w:fill="auto"/>
        </w:tcPr>
        <w:p w14:paraId="1D0AE070" w14:textId="77777777" w:rsidR="008678CA" w:rsidRPr="005C106F" w:rsidRDefault="008678CA" w:rsidP="00EF4A64">
          <w:pPr>
            <w:tabs>
              <w:tab w:val="right" w:pos="4273"/>
            </w:tabs>
            <w:rPr>
              <w:rFonts w:ascii="Garamond" w:eastAsia="Calibri" w:hAnsi="Garamond"/>
              <w:sz w:val="16"/>
              <w:szCs w:val="16"/>
              <w:lang w:eastAsia="en-US"/>
            </w:rPr>
          </w:pPr>
        </w:p>
      </w:tc>
      <w:tc>
        <w:tcPr>
          <w:tcW w:w="6733" w:type="dxa"/>
          <w:shd w:val="clear" w:color="auto" w:fill="auto"/>
        </w:tcPr>
        <w:p w14:paraId="4550E35B" w14:textId="77777777" w:rsidR="008678CA" w:rsidRDefault="008678CA" w:rsidP="008A627A">
          <w:pPr>
            <w:spacing w:line="360" w:lineRule="auto"/>
          </w:pPr>
        </w:p>
        <w:tbl>
          <w:tblPr>
            <w:tblStyle w:val="Tablaconcuadrcula"/>
            <w:tblW w:w="5528" w:type="dxa"/>
            <w:tblInd w:w="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3"/>
            <w:gridCol w:w="3085"/>
          </w:tblGrid>
          <w:tr w:rsidR="008678CA" w:rsidRPr="008A627A" w14:paraId="07FE6BE4" w14:textId="77777777" w:rsidTr="00F83010">
            <w:trPr>
              <w:trHeight w:val="144"/>
            </w:trPr>
            <w:tc>
              <w:tcPr>
                <w:tcW w:w="2443" w:type="dxa"/>
              </w:tcPr>
              <w:p w14:paraId="4B2EFC84" w14:textId="77777777" w:rsidR="008678CA" w:rsidRPr="008A627A" w:rsidRDefault="008678CA"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085" w:type="dxa"/>
              </w:tcPr>
              <w:p w14:paraId="649A215A" w14:textId="06C1AAF0" w:rsidR="008678CA" w:rsidRPr="008A627A" w:rsidRDefault="008678CA" w:rsidP="00DE4C74">
                <w:pPr>
                  <w:tabs>
                    <w:tab w:val="right" w:pos="8838"/>
                  </w:tabs>
                  <w:spacing w:line="360" w:lineRule="auto"/>
                  <w:ind w:left="-28" w:right="-10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01106/INFOEM/IP/RR/2019</w:t>
                </w:r>
              </w:p>
            </w:tc>
          </w:tr>
          <w:tr w:rsidR="008678CA" w:rsidRPr="008A627A" w14:paraId="2534B72D" w14:textId="77777777" w:rsidTr="00F83010">
            <w:trPr>
              <w:trHeight w:val="283"/>
            </w:trPr>
            <w:tc>
              <w:tcPr>
                <w:tcW w:w="2443" w:type="dxa"/>
              </w:tcPr>
              <w:p w14:paraId="467DB669" w14:textId="77777777" w:rsidR="008678CA" w:rsidRPr="008A627A" w:rsidRDefault="008678CA"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085" w:type="dxa"/>
              </w:tcPr>
              <w:p w14:paraId="5FCBB6E7" w14:textId="72D1F544" w:rsidR="008678CA" w:rsidRPr="008A627A" w:rsidRDefault="008678CA" w:rsidP="00DE4C74">
                <w:pPr>
                  <w:tabs>
                    <w:tab w:val="left" w:pos="2834"/>
                    <w:tab w:val="right" w:pos="8838"/>
                  </w:tabs>
                  <w:spacing w:line="360" w:lineRule="auto"/>
                  <w:ind w:left="-28" w:right="-108"/>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Sistema Municipal Para el Desarrollo Integral de la Familia de Tlalnepantla de Baz</w:t>
                </w:r>
              </w:p>
            </w:tc>
          </w:tr>
          <w:tr w:rsidR="008678CA" w:rsidRPr="008A627A" w14:paraId="6B0D72E5" w14:textId="77777777" w:rsidTr="00F83010">
            <w:trPr>
              <w:trHeight w:val="283"/>
            </w:trPr>
            <w:tc>
              <w:tcPr>
                <w:tcW w:w="2443" w:type="dxa"/>
              </w:tcPr>
              <w:p w14:paraId="72640B77" w14:textId="77777777" w:rsidR="008678CA" w:rsidRPr="008A627A" w:rsidRDefault="008678CA"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085" w:type="dxa"/>
              </w:tcPr>
              <w:p w14:paraId="0318D76F" w14:textId="77777777" w:rsidR="008678CA" w:rsidRPr="008A627A" w:rsidRDefault="008678CA" w:rsidP="00DE4C74">
                <w:pPr>
                  <w:tabs>
                    <w:tab w:val="right" w:pos="8838"/>
                  </w:tabs>
                  <w:spacing w:line="360" w:lineRule="auto"/>
                  <w:ind w:left="-28" w:right="-108"/>
                  <w:jc w:val="both"/>
                  <w:rPr>
                    <w:rFonts w:ascii="Palatino Linotype" w:eastAsia="Calibri" w:hAnsi="Palatino Linotype" w:cs="Tahoma"/>
                    <w:b/>
                    <w:sz w:val="22"/>
                    <w:szCs w:val="22"/>
                    <w:lang w:val="es-MX" w:eastAsia="en-US"/>
                  </w:rPr>
                </w:pPr>
                <w:r w:rsidRPr="008A627A">
                  <w:rPr>
                    <w:rFonts w:ascii="Palatino Linotype" w:eastAsia="Calibri" w:hAnsi="Palatino Linotype" w:cs="Tahoma"/>
                    <w:sz w:val="22"/>
                    <w:szCs w:val="22"/>
                    <w:lang w:val="es-MX" w:eastAsia="en-US"/>
                  </w:rPr>
                  <w:t>Luis Gustavo Parra Noriega</w:t>
                </w:r>
              </w:p>
            </w:tc>
          </w:tr>
        </w:tbl>
        <w:p w14:paraId="7DFDB686" w14:textId="77777777" w:rsidR="008678CA" w:rsidRPr="005C106F" w:rsidRDefault="008678CA" w:rsidP="005743D2">
          <w:pPr>
            <w:tabs>
              <w:tab w:val="right" w:pos="8838"/>
            </w:tabs>
            <w:ind w:left="-28"/>
            <w:jc w:val="both"/>
            <w:rPr>
              <w:rFonts w:ascii="Arial" w:eastAsia="Calibri" w:hAnsi="Arial" w:cs="Arial"/>
              <w:b/>
              <w:sz w:val="22"/>
              <w:szCs w:val="22"/>
              <w:lang w:eastAsia="en-US"/>
            </w:rPr>
          </w:pPr>
        </w:p>
      </w:tc>
    </w:tr>
  </w:tbl>
  <w:p w14:paraId="6255B586" w14:textId="77777777" w:rsidR="008678CA" w:rsidRPr="00443C6B" w:rsidRDefault="008678CA"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85" w:type="dxa"/>
      <w:tblLayout w:type="fixed"/>
      <w:tblLook w:val="04A0" w:firstRow="1" w:lastRow="0" w:firstColumn="1" w:lastColumn="0" w:noHBand="0" w:noVBand="1"/>
    </w:tblPr>
    <w:tblGrid>
      <w:gridCol w:w="2552"/>
      <w:gridCol w:w="6733"/>
    </w:tblGrid>
    <w:tr w:rsidR="008678CA" w:rsidRPr="005C106F" w14:paraId="2AA4153E" w14:textId="77777777" w:rsidTr="00DE4C74">
      <w:trPr>
        <w:trHeight w:val="1435"/>
      </w:trPr>
      <w:tc>
        <w:tcPr>
          <w:tcW w:w="2552" w:type="dxa"/>
          <w:shd w:val="clear" w:color="auto" w:fill="auto"/>
        </w:tcPr>
        <w:p w14:paraId="2A77423F" w14:textId="77777777" w:rsidR="008678CA" w:rsidRPr="005C106F" w:rsidRDefault="008678CA"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595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509"/>
          </w:tblGrid>
          <w:tr w:rsidR="008678CA" w:rsidRPr="008A627A" w14:paraId="259FA54B" w14:textId="77777777" w:rsidTr="005B7EC2">
            <w:trPr>
              <w:trHeight w:val="144"/>
            </w:trPr>
            <w:tc>
              <w:tcPr>
                <w:tcW w:w="2444" w:type="dxa"/>
              </w:tcPr>
              <w:p w14:paraId="3C352A6D" w14:textId="77777777" w:rsidR="008678CA" w:rsidRPr="008A627A" w:rsidRDefault="008678CA" w:rsidP="00DD32B3">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509" w:type="dxa"/>
              </w:tcPr>
              <w:p w14:paraId="5EA972A2" w14:textId="5286D41A" w:rsidR="008678CA" w:rsidRPr="008A627A" w:rsidRDefault="008678CA" w:rsidP="00DD32B3">
                <w:pPr>
                  <w:tabs>
                    <w:tab w:val="right" w:pos="8838"/>
                  </w:tabs>
                  <w:spacing w:line="360" w:lineRule="auto"/>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01106/INFOEM/IP/RR/2019</w:t>
                </w:r>
              </w:p>
            </w:tc>
          </w:tr>
          <w:tr w:rsidR="008678CA" w:rsidRPr="008A627A" w14:paraId="655B710A" w14:textId="77777777" w:rsidTr="005B7EC2">
            <w:trPr>
              <w:trHeight w:val="144"/>
            </w:trPr>
            <w:tc>
              <w:tcPr>
                <w:tcW w:w="2444" w:type="dxa"/>
              </w:tcPr>
              <w:p w14:paraId="7894EC0F" w14:textId="77777777" w:rsidR="008678CA" w:rsidRPr="008A627A" w:rsidRDefault="008678CA" w:rsidP="00DD32B3">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Recurrente:</w:t>
                </w:r>
              </w:p>
            </w:tc>
            <w:tc>
              <w:tcPr>
                <w:tcW w:w="3509" w:type="dxa"/>
              </w:tcPr>
              <w:p w14:paraId="0430F609" w14:textId="1801F22B" w:rsidR="008678CA" w:rsidRPr="008A627A" w:rsidRDefault="00BD7E57" w:rsidP="00DD32B3">
                <w:pPr>
                  <w:tabs>
                    <w:tab w:val="left" w:pos="3122"/>
                    <w:tab w:val="right" w:pos="8838"/>
                  </w:tabs>
                  <w:spacing w:line="360" w:lineRule="auto"/>
                  <w:ind w:left="-74" w:right="-105"/>
                  <w:jc w:val="both"/>
                  <w:rPr>
                    <w:rFonts w:ascii="Palatino Linotype" w:eastAsia="Calibri" w:hAnsi="Palatino Linotype" w:cs="Tahoma"/>
                    <w:sz w:val="22"/>
                    <w:szCs w:val="22"/>
                    <w:lang w:val="es-MX" w:eastAsia="en-US"/>
                  </w:rPr>
                </w:pPr>
                <w:r w:rsidRPr="00BD7E57">
                  <w:rPr>
                    <w:rFonts w:ascii="Palatino Linotype" w:eastAsia="Calibri" w:hAnsi="Palatino Linotype" w:cs="Tahoma"/>
                    <w:sz w:val="22"/>
                    <w:szCs w:val="22"/>
                    <w:highlight w:val="black"/>
                    <w:lang w:val="es-MX" w:eastAsia="en-US"/>
                  </w:rPr>
                  <w:t>XXXXXXXXXXXXXXX</w:t>
                </w:r>
              </w:p>
            </w:tc>
          </w:tr>
          <w:tr w:rsidR="008678CA" w:rsidRPr="008A627A" w14:paraId="40D2DA5D" w14:textId="77777777" w:rsidTr="005B7EC2">
            <w:trPr>
              <w:trHeight w:val="283"/>
            </w:trPr>
            <w:tc>
              <w:tcPr>
                <w:tcW w:w="2444" w:type="dxa"/>
              </w:tcPr>
              <w:p w14:paraId="000C6833" w14:textId="77777777" w:rsidR="008678CA" w:rsidRPr="008A627A" w:rsidRDefault="008678CA" w:rsidP="00DD32B3">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509" w:type="dxa"/>
              </w:tcPr>
              <w:p w14:paraId="77061EA7" w14:textId="560393C9" w:rsidR="008678CA" w:rsidRPr="008A627A" w:rsidRDefault="008678CA" w:rsidP="00DD32B3">
                <w:pPr>
                  <w:tabs>
                    <w:tab w:val="left" w:pos="2834"/>
                    <w:tab w:val="right" w:pos="8838"/>
                  </w:tabs>
                  <w:spacing w:line="360" w:lineRule="auto"/>
                  <w:ind w:left="-74" w:right="-108"/>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Sistema Municipal Para el Desarrollo Integral de la Familia de Tlalnepantla de Baz</w:t>
                </w:r>
              </w:p>
            </w:tc>
          </w:tr>
          <w:tr w:rsidR="008678CA" w:rsidRPr="008A627A" w14:paraId="2721CDE8" w14:textId="77777777" w:rsidTr="005B7EC2">
            <w:trPr>
              <w:trHeight w:val="283"/>
            </w:trPr>
            <w:tc>
              <w:tcPr>
                <w:tcW w:w="2444" w:type="dxa"/>
              </w:tcPr>
              <w:p w14:paraId="74100669" w14:textId="77777777" w:rsidR="008678CA" w:rsidRPr="008A627A" w:rsidRDefault="008678CA" w:rsidP="00DD32B3">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509" w:type="dxa"/>
              </w:tcPr>
              <w:p w14:paraId="25D2E82D" w14:textId="77777777" w:rsidR="008678CA" w:rsidRPr="008A627A" w:rsidRDefault="008678CA" w:rsidP="00DD32B3">
                <w:pPr>
                  <w:tabs>
                    <w:tab w:val="right" w:pos="8838"/>
                  </w:tabs>
                  <w:spacing w:line="360" w:lineRule="auto"/>
                  <w:ind w:left="-74" w:right="-105"/>
                  <w:jc w:val="both"/>
                  <w:rPr>
                    <w:rFonts w:ascii="Palatino Linotype" w:eastAsia="Calibri" w:hAnsi="Palatino Linotype" w:cs="Tahoma"/>
                    <w:b/>
                    <w:sz w:val="22"/>
                    <w:szCs w:val="22"/>
                    <w:lang w:val="es-MX" w:eastAsia="en-US"/>
                  </w:rPr>
                </w:pPr>
                <w:r w:rsidRPr="008A627A">
                  <w:rPr>
                    <w:rFonts w:ascii="Palatino Linotype" w:eastAsia="Calibri" w:hAnsi="Palatino Linotype" w:cs="Tahoma"/>
                    <w:sz w:val="22"/>
                    <w:szCs w:val="22"/>
                    <w:lang w:val="es-MX" w:eastAsia="en-US"/>
                  </w:rPr>
                  <w:t>Luis Gustavo Parra Noriega</w:t>
                </w:r>
              </w:p>
            </w:tc>
          </w:tr>
        </w:tbl>
        <w:p w14:paraId="56E502AA" w14:textId="77777777" w:rsidR="008678CA" w:rsidRPr="005C106F" w:rsidRDefault="008678CA" w:rsidP="00DB7E5F">
          <w:pPr>
            <w:tabs>
              <w:tab w:val="right" w:pos="8838"/>
            </w:tabs>
            <w:ind w:left="-28"/>
            <w:jc w:val="both"/>
            <w:rPr>
              <w:rFonts w:ascii="Arial" w:eastAsia="Calibri" w:hAnsi="Arial" w:cs="Arial"/>
              <w:b/>
              <w:sz w:val="22"/>
              <w:szCs w:val="22"/>
              <w:lang w:eastAsia="en-US"/>
            </w:rPr>
          </w:pPr>
        </w:p>
      </w:tc>
    </w:tr>
  </w:tbl>
  <w:p w14:paraId="73CFAB0F" w14:textId="77777777" w:rsidR="008678CA" w:rsidRDefault="008678CA"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DA101E7"/>
    <w:multiLevelType w:val="hybridMultilevel"/>
    <w:tmpl w:val="473092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A868DF"/>
    <w:multiLevelType w:val="hybridMultilevel"/>
    <w:tmpl w:val="A8986F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9E40EF"/>
    <w:multiLevelType w:val="hybridMultilevel"/>
    <w:tmpl w:val="3C1080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AD13E3"/>
    <w:multiLevelType w:val="hybridMultilevel"/>
    <w:tmpl w:val="3A1A50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F4819B2"/>
    <w:multiLevelType w:val="hybridMultilevel"/>
    <w:tmpl w:val="D44606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68D3F89"/>
    <w:multiLevelType w:val="hybridMultilevel"/>
    <w:tmpl w:val="5C2450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2595EBF"/>
    <w:multiLevelType w:val="hybridMultilevel"/>
    <w:tmpl w:val="3C2CE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BAC1F43"/>
    <w:multiLevelType w:val="hybridMultilevel"/>
    <w:tmpl w:val="0180DA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BCD7FE4"/>
    <w:multiLevelType w:val="hybridMultilevel"/>
    <w:tmpl w:val="27A8BF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07A53A8"/>
    <w:multiLevelType w:val="hybridMultilevel"/>
    <w:tmpl w:val="530A2B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8CF71F3"/>
    <w:multiLevelType w:val="hybridMultilevel"/>
    <w:tmpl w:val="90381BB0"/>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2"/>
  </w:num>
  <w:num w:numId="4">
    <w:abstractNumId w:val="4"/>
  </w:num>
  <w:num w:numId="5">
    <w:abstractNumId w:val="11"/>
  </w:num>
  <w:num w:numId="6">
    <w:abstractNumId w:val="10"/>
  </w:num>
  <w:num w:numId="7">
    <w:abstractNumId w:val="13"/>
  </w:num>
  <w:num w:numId="8">
    <w:abstractNumId w:val="9"/>
  </w:num>
  <w:num w:numId="9">
    <w:abstractNumId w:val="1"/>
  </w:num>
  <w:num w:numId="10">
    <w:abstractNumId w:val="6"/>
  </w:num>
  <w:num w:numId="11">
    <w:abstractNumId w:val="14"/>
  </w:num>
  <w:num w:numId="12">
    <w:abstractNumId w:val="2"/>
  </w:num>
  <w:num w:numId="13">
    <w:abstractNumId w:val="7"/>
  </w:num>
  <w:num w:numId="14">
    <w:abstractNumId w:val="15"/>
  </w:num>
  <w:num w:numId="15">
    <w:abstractNumId w:val="3"/>
  </w:num>
  <w:num w:numId="1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495"/>
    <w:rsid w:val="000027EB"/>
    <w:rsid w:val="0000347B"/>
    <w:rsid w:val="0000485A"/>
    <w:rsid w:val="00006543"/>
    <w:rsid w:val="00013A19"/>
    <w:rsid w:val="00014465"/>
    <w:rsid w:val="00017D26"/>
    <w:rsid w:val="000200A1"/>
    <w:rsid w:val="00020818"/>
    <w:rsid w:val="000212E5"/>
    <w:rsid w:val="00021C64"/>
    <w:rsid w:val="000241C5"/>
    <w:rsid w:val="00025F5D"/>
    <w:rsid w:val="0002642D"/>
    <w:rsid w:val="000269B1"/>
    <w:rsid w:val="000307C8"/>
    <w:rsid w:val="000313A7"/>
    <w:rsid w:val="00032F5B"/>
    <w:rsid w:val="00034E9D"/>
    <w:rsid w:val="00035F9E"/>
    <w:rsid w:val="00036480"/>
    <w:rsid w:val="000373BC"/>
    <w:rsid w:val="000376F8"/>
    <w:rsid w:val="00037B34"/>
    <w:rsid w:val="00037F4B"/>
    <w:rsid w:val="000437E1"/>
    <w:rsid w:val="00043C4B"/>
    <w:rsid w:val="0004646B"/>
    <w:rsid w:val="00046B43"/>
    <w:rsid w:val="0005091A"/>
    <w:rsid w:val="000528E6"/>
    <w:rsid w:val="00057E4A"/>
    <w:rsid w:val="0006017B"/>
    <w:rsid w:val="00061029"/>
    <w:rsid w:val="000620E1"/>
    <w:rsid w:val="00064855"/>
    <w:rsid w:val="0007114E"/>
    <w:rsid w:val="00071A4A"/>
    <w:rsid w:val="00073641"/>
    <w:rsid w:val="00075402"/>
    <w:rsid w:val="000813B0"/>
    <w:rsid w:val="0008148B"/>
    <w:rsid w:val="00092475"/>
    <w:rsid w:val="00092813"/>
    <w:rsid w:val="00095CD6"/>
    <w:rsid w:val="00097211"/>
    <w:rsid w:val="000A0237"/>
    <w:rsid w:val="000A0518"/>
    <w:rsid w:val="000A20A4"/>
    <w:rsid w:val="000A5058"/>
    <w:rsid w:val="000A7211"/>
    <w:rsid w:val="000A7E25"/>
    <w:rsid w:val="000B1D37"/>
    <w:rsid w:val="000B2C93"/>
    <w:rsid w:val="000B36DD"/>
    <w:rsid w:val="000B5711"/>
    <w:rsid w:val="000B6020"/>
    <w:rsid w:val="000B78E0"/>
    <w:rsid w:val="000C2283"/>
    <w:rsid w:val="000C27CA"/>
    <w:rsid w:val="000C4288"/>
    <w:rsid w:val="000C59CB"/>
    <w:rsid w:val="000C6B57"/>
    <w:rsid w:val="000D0B08"/>
    <w:rsid w:val="000D1DDF"/>
    <w:rsid w:val="000D2A27"/>
    <w:rsid w:val="000D421D"/>
    <w:rsid w:val="000E0BEA"/>
    <w:rsid w:val="000F1071"/>
    <w:rsid w:val="000F1D0B"/>
    <w:rsid w:val="000F24C8"/>
    <w:rsid w:val="000F2E37"/>
    <w:rsid w:val="000F2EBF"/>
    <w:rsid w:val="000F2FC0"/>
    <w:rsid w:val="000F3DA0"/>
    <w:rsid w:val="000F4183"/>
    <w:rsid w:val="000F4876"/>
    <w:rsid w:val="000F555D"/>
    <w:rsid w:val="000F6834"/>
    <w:rsid w:val="000F7A45"/>
    <w:rsid w:val="000F7FD8"/>
    <w:rsid w:val="00100BAC"/>
    <w:rsid w:val="001017B7"/>
    <w:rsid w:val="00101CBF"/>
    <w:rsid w:val="001034C6"/>
    <w:rsid w:val="00103A49"/>
    <w:rsid w:val="001049B0"/>
    <w:rsid w:val="00104ADB"/>
    <w:rsid w:val="001057BC"/>
    <w:rsid w:val="00107D2F"/>
    <w:rsid w:val="001133D5"/>
    <w:rsid w:val="00114068"/>
    <w:rsid w:val="001150E9"/>
    <w:rsid w:val="001166C8"/>
    <w:rsid w:val="001171BD"/>
    <w:rsid w:val="00121D5B"/>
    <w:rsid w:val="00122080"/>
    <w:rsid w:val="001221B8"/>
    <w:rsid w:val="001232DB"/>
    <w:rsid w:val="00126C33"/>
    <w:rsid w:val="00127757"/>
    <w:rsid w:val="001279BF"/>
    <w:rsid w:val="00132A80"/>
    <w:rsid w:val="00132F95"/>
    <w:rsid w:val="0013333D"/>
    <w:rsid w:val="0013647C"/>
    <w:rsid w:val="0013791C"/>
    <w:rsid w:val="00137B8F"/>
    <w:rsid w:val="00141895"/>
    <w:rsid w:val="0014307A"/>
    <w:rsid w:val="00144D0B"/>
    <w:rsid w:val="001471BE"/>
    <w:rsid w:val="00147566"/>
    <w:rsid w:val="00147666"/>
    <w:rsid w:val="00150E21"/>
    <w:rsid w:val="00151053"/>
    <w:rsid w:val="00151FBB"/>
    <w:rsid w:val="00153CA7"/>
    <w:rsid w:val="001543C2"/>
    <w:rsid w:val="00155F96"/>
    <w:rsid w:val="00156408"/>
    <w:rsid w:val="00156A6B"/>
    <w:rsid w:val="00156FE6"/>
    <w:rsid w:val="00161DF9"/>
    <w:rsid w:val="00162383"/>
    <w:rsid w:val="00162CCE"/>
    <w:rsid w:val="00163641"/>
    <w:rsid w:val="00165891"/>
    <w:rsid w:val="00170545"/>
    <w:rsid w:val="00171ADD"/>
    <w:rsid w:val="00172D8F"/>
    <w:rsid w:val="0017459B"/>
    <w:rsid w:val="00175438"/>
    <w:rsid w:val="00175CEB"/>
    <w:rsid w:val="00176367"/>
    <w:rsid w:val="0018214D"/>
    <w:rsid w:val="00182D6C"/>
    <w:rsid w:val="00182DCE"/>
    <w:rsid w:val="00182F0F"/>
    <w:rsid w:val="00183D1B"/>
    <w:rsid w:val="00183D24"/>
    <w:rsid w:val="001851A6"/>
    <w:rsid w:val="001860AA"/>
    <w:rsid w:val="00186939"/>
    <w:rsid w:val="0018713B"/>
    <w:rsid w:val="001875A7"/>
    <w:rsid w:val="001879E1"/>
    <w:rsid w:val="00191493"/>
    <w:rsid w:val="0019389B"/>
    <w:rsid w:val="00196AB9"/>
    <w:rsid w:val="00197AB2"/>
    <w:rsid w:val="001A18AB"/>
    <w:rsid w:val="001A1B94"/>
    <w:rsid w:val="001A22E6"/>
    <w:rsid w:val="001A22F5"/>
    <w:rsid w:val="001A7FD2"/>
    <w:rsid w:val="001B0ED3"/>
    <w:rsid w:val="001B107D"/>
    <w:rsid w:val="001B289D"/>
    <w:rsid w:val="001B2CD9"/>
    <w:rsid w:val="001B601E"/>
    <w:rsid w:val="001B62A0"/>
    <w:rsid w:val="001C282F"/>
    <w:rsid w:val="001C2EB6"/>
    <w:rsid w:val="001C5C7A"/>
    <w:rsid w:val="001D0086"/>
    <w:rsid w:val="001D0094"/>
    <w:rsid w:val="001D3579"/>
    <w:rsid w:val="001D5393"/>
    <w:rsid w:val="001D67AC"/>
    <w:rsid w:val="001D7012"/>
    <w:rsid w:val="001D7BD2"/>
    <w:rsid w:val="001E0F9A"/>
    <w:rsid w:val="001E2026"/>
    <w:rsid w:val="001E29FD"/>
    <w:rsid w:val="001E2A4D"/>
    <w:rsid w:val="001E53C2"/>
    <w:rsid w:val="001F0B88"/>
    <w:rsid w:val="001F0E9C"/>
    <w:rsid w:val="001F0EB8"/>
    <w:rsid w:val="001F1540"/>
    <w:rsid w:val="001F1900"/>
    <w:rsid w:val="001F652C"/>
    <w:rsid w:val="001F78D9"/>
    <w:rsid w:val="00202DB8"/>
    <w:rsid w:val="00205F27"/>
    <w:rsid w:val="002060B4"/>
    <w:rsid w:val="00207736"/>
    <w:rsid w:val="00210E8B"/>
    <w:rsid w:val="00212460"/>
    <w:rsid w:val="00213C82"/>
    <w:rsid w:val="00215106"/>
    <w:rsid w:val="00215CC3"/>
    <w:rsid w:val="00215D0D"/>
    <w:rsid w:val="00216162"/>
    <w:rsid w:val="00217AEF"/>
    <w:rsid w:val="00221EC9"/>
    <w:rsid w:val="00222731"/>
    <w:rsid w:val="00223513"/>
    <w:rsid w:val="00223C6D"/>
    <w:rsid w:val="00223ECD"/>
    <w:rsid w:val="002240B0"/>
    <w:rsid w:val="002241A6"/>
    <w:rsid w:val="002241E8"/>
    <w:rsid w:val="00224774"/>
    <w:rsid w:val="002247B0"/>
    <w:rsid w:val="00224F7A"/>
    <w:rsid w:val="00225152"/>
    <w:rsid w:val="00225AB8"/>
    <w:rsid w:val="00230E81"/>
    <w:rsid w:val="00232673"/>
    <w:rsid w:val="00236863"/>
    <w:rsid w:val="00237C1F"/>
    <w:rsid w:val="00237D0D"/>
    <w:rsid w:val="00241116"/>
    <w:rsid w:val="0024313B"/>
    <w:rsid w:val="002433A4"/>
    <w:rsid w:val="002435DC"/>
    <w:rsid w:val="00245740"/>
    <w:rsid w:val="00245757"/>
    <w:rsid w:val="00247B17"/>
    <w:rsid w:val="00250108"/>
    <w:rsid w:val="00250389"/>
    <w:rsid w:val="00250B91"/>
    <w:rsid w:val="00251FF7"/>
    <w:rsid w:val="00252669"/>
    <w:rsid w:val="00254209"/>
    <w:rsid w:val="00254288"/>
    <w:rsid w:val="0025469C"/>
    <w:rsid w:val="00254C6D"/>
    <w:rsid w:val="002579CE"/>
    <w:rsid w:val="00260FEC"/>
    <w:rsid w:val="00261DD6"/>
    <w:rsid w:val="00262761"/>
    <w:rsid w:val="002657E2"/>
    <w:rsid w:val="00267BBC"/>
    <w:rsid w:val="00271E0B"/>
    <w:rsid w:val="002727CC"/>
    <w:rsid w:val="00273679"/>
    <w:rsid w:val="002764D1"/>
    <w:rsid w:val="00281A35"/>
    <w:rsid w:val="00281AD9"/>
    <w:rsid w:val="0028216B"/>
    <w:rsid w:val="00284486"/>
    <w:rsid w:val="00285644"/>
    <w:rsid w:val="0028581E"/>
    <w:rsid w:val="00286E6D"/>
    <w:rsid w:val="00287034"/>
    <w:rsid w:val="00290B89"/>
    <w:rsid w:val="00292B26"/>
    <w:rsid w:val="00293491"/>
    <w:rsid w:val="002934A4"/>
    <w:rsid w:val="00295D62"/>
    <w:rsid w:val="002A0FB8"/>
    <w:rsid w:val="002A1B97"/>
    <w:rsid w:val="002A57D2"/>
    <w:rsid w:val="002A6193"/>
    <w:rsid w:val="002A66CD"/>
    <w:rsid w:val="002A7BD4"/>
    <w:rsid w:val="002A7F32"/>
    <w:rsid w:val="002B20A1"/>
    <w:rsid w:val="002B226E"/>
    <w:rsid w:val="002B46D4"/>
    <w:rsid w:val="002B54CF"/>
    <w:rsid w:val="002B65D8"/>
    <w:rsid w:val="002C4046"/>
    <w:rsid w:val="002C458A"/>
    <w:rsid w:val="002D1BE4"/>
    <w:rsid w:val="002D1D6C"/>
    <w:rsid w:val="002E13F2"/>
    <w:rsid w:val="002E17FE"/>
    <w:rsid w:val="002E2039"/>
    <w:rsid w:val="002E3220"/>
    <w:rsid w:val="002E3C0F"/>
    <w:rsid w:val="002E5015"/>
    <w:rsid w:val="002E5649"/>
    <w:rsid w:val="002E7ACF"/>
    <w:rsid w:val="002F07BA"/>
    <w:rsid w:val="002F0C1A"/>
    <w:rsid w:val="002F0CE9"/>
    <w:rsid w:val="002F3BD0"/>
    <w:rsid w:val="002F3F6C"/>
    <w:rsid w:val="002F58D8"/>
    <w:rsid w:val="002F7D66"/>
    <w:rsid w:val="00300A0B"/>
    <w:rsid w:val="00300F75"/>
    <w:rsid w:val="00301D30"/>
    <w:rsid w:val="00301F46"/>
    <w:rsid w:val="0030280B"/>
    <w:rsid w:val="00303CAD"/>
    <w:rsid w:val="00303E71"/>
    <w:rsid w:val="00304E7C"/>
    <w:rsid w:val="00305F3D"/>
    <w:rsid w:val="00306418"/>
    <w:rsid w:val="003100F3"/>
    <w:rsid w:val="0031060C"/>
    <w:rsid w:val="00310C11"/>
    <w:rsid w:val="0031228F"/>
    <w:rsid w:val="00312456"/>
    <w:rsid w:val="0031408F"/>
    <w:rsid w:val="00315A1C"/>
    <w:rsid w:val="00315E38"/>
    <w:rsid w:val="00316600"/>
    <w:rsid w:val="00316914"/>
    <w:rsid w:val="00316A07"/>
    <w:rsid w:val="00316ABD"/>
    <w:rsid w:val="003171AD"/>
    <w:rsid w:val="003172EC"/>
    <w:rsid w:val="00317A37"/>
    <w:rsid w:val="0032170B"/>
    <w:rsid w:val="00323325"/>
    <w:rsid w:val="003243B0"/>
    <w:rsid w:val="00325CE9"/>
    <w:rsid w:val="00325EC0"/>
    <w:rsid w:val="00326BAD"/>
    <w:rsid w:val="00327369"/>
    <w:rsid w:val="00327879"/>
    <w:rsid w:val="00330729"/>
    <w:rsid w:val="003340EC"/>
    <w:rsid w:val="003350FF"/>
    <w:rsid w:val="0034057C"/>
    <w:rsid w:val="00340F0A"/>
    <w:rsid w:val="00350142"/>
    <w:rsid w:val="00353B6D"/>
    <w:rsid w:val="00354920"/>
    <w:rsid w:val="00355DC6"/>
    <w:rsid w:val="0035601C"/>
    <w:rsid w:val="003604D7"/>
    <w:rsid w:val="00361176"/>
    <w:rsid w:val="0036351E"/>
    <w:rsid w:val="00363615"/>
    <w:rsid w:val="00364521"/>
    <w:rsid w:val="00365026"/>
    <w:rsid w:val="00365C7A"/>
    <w:rsid w:val="00367A08"/>
    <w:rsid w:val="00367F82"/>
    <w:rsid w:val="00370CB0"/>
    <w:rsid w:val="00372803"/>
    <w:rsid w:val="00373387"/>
    <w:rsid w:val="0037384F"/>
    <w:rsid w:val="003749EC"/>
    <w:rsid w:val="003756AF"/>
    <w:rsid w:val="00375815"/>
    <w:rsid w:val="00380441"/>
    <w:rsid w:val="00382696"/>
    <w:rsid w:val="0038358D"/>
    <w:rsid w:val="0038438A"/>
    <w:rsid w:val="00384CFA"/>
    <w:rsid w:val="003850E8"/>
    <w:rsid w:val="003864D2"/>
    <w:rsid w:val="003864E7"/>
    <w:rsid w:val="003875FB"/>
    <w:rsid w:val="00390249"/>
    <w:rsid w:val="00390BF8"/>
    <w:rsid w:val="00391BED"/>
    <w:rsid w:val="00392877"/>
    <w:rsid w:val="00392E12"/>
    <w:rsid w:val="00394D7E"/>
    <w:rsid w:val="00395513"/>
    <w:rsid w:val="003956E9"/>
    <w:rsid w:val="003965EC"/>
    <w:rsid w:val="00396BA0"/>
    <w:rsid w:val="003A0E17"/>
    <w:rsid w:val="003A1942"/>
    <w:rsid w:val="003A24F5"/>
    <w:rsid w:val="003A2CD5"/>
    <w:rsid w:val="003A357E"/>
    <w:rsid w:val="003A3AAB"/>
    <w:rsid w:val="003A51FF"/>
    <w:rsid w:val="003A6E62"/>
    <w:rsid w:val="003A78B5"/>
    <w:rsid w:val="003A7BE8"/>
    <w:rsid w:val="003A7C85"/>
    <w:rsid w:val="003A7FBE"/>
    <w:rsid w:val="003B0325"/>
    <w:rsid w:val="003B0D09"/>
    <w:rsid w:val="003B165A"/>
    <w:rsid w:val="003B1A7B"/>
    <w:rsid w:val="003B2140"/>
    <w:rsid w:val="003B5AD4"/>
    <w:rsid w:val="003B6BEF"/>
    <w:rsid w:val="003C0AFA"/>
    <w:rsid w:val="003C0D10"/>
    <w:rsid w:val="003C28B8"/>
    <w:rsid w:val="003C28FA"/>
    <w:rsid w:val="003C4283"/>
    <w:rsid w:val="003C5152"/>
    <w:rsid w:val="003C5C01"/>
    <w:rsid w:val="003C6934"/>
    <w:rsid w:val="003C794A"/>
    <w:rsid w:val="003C7FD0"/>
    <w:rsid w:val="003D0268"/>
    <w:rsid w:val="003D1A43"/>
    <w:rsid w:val="003D1A64"/>
    <w:rsid w:val="003D1A6E"/>
    <w:rsid w:val="003D5FF4"/>
    <w:rsid w:val="003D624F"/>
    <w:rsid w:val="003D75E8"/>
    <w:rsid w:val="003D7795"/>
    <w:rsid w:val="003E31E5"/>
    <w:rsid w:val="003E32ED"/>
    <w:rsid w:val="003E3A39"/>
    <w:rsid w:val="003E58C9"/>
    <w:rsid w:val="003E68B5"/>
    <w:rsid w:val="003E78AD"/>
    <w:rsid w:val="003F0DFC"/>
    <w:rsid w:val="003F650B"/>
    <w:rsid w:val="004004E9"/>
    <w:rsid w:val="004052C5"/>
    <w:rsid w:val="004059FB"/>
    <w:rsid w:val="00406D19"/>
    <w:rsid w:val="00407A93"/>
    <w:rsid w:val="004100AA"/>
    <w:rsid w:val="00410CD2"/>
    <w:rsid w:val="00412203"/>
    <w:rsid w:val="00412E20"/>
    <w:rsid w:val="00414C47"/>
    <w:rsid w:val="00414F9B"/>
    <w:rsid w:val="0041679D"/>
    <w:rsid w:val="004172C5"/>
    <w:rsid w:val="00417DE3"/>
    <w:rsid w:val="00420B02"/>
    <w:rsid w:val="00420B07"/>
    <w:rsid w:val="00422869"/>
    <w:rsid w:val="00422A45"/>
    <w:rsid w:val="00423D2F"/>
    <w:rsid w:val="00425F1A"/>
    <w:rsid w:val="00426448"/>
    <w:rsid w:val="00426B7E"/>
    <w:rsid w:val="00427457"/>
    <w:rsid w:val="004321C5"/>
    <w:rsid w:val="0043257A"/>
    <w:rsid w:val="00436FD3"/>
    <w:rsid w:val="004406CF"/>
    <w:rsid w:val="00441804"/>
    <w:rsid w:val="00443261"/>
    <w:rsid w:val="004435B4"/>
    <w:rsid w:val="004468F9"/>
    <w:rsid w:val="0045021A"/>
    <w:rsid w:val="0045213A"/>
    <w:rsid w:val="004546CC"/>
    <w:rsid w:val="00456E3B"/>
    <w:rsid w:val="0046048A"/>
    <w:rsid w:val="00460666"/>
    <w:rsid w:val="0046133D"/>
    <w:rsid w:val="0046536E"/>
    <w:rsid w:val="00466346"/>
    <w:rsid w:val="004668AA"/>
    <w:rsid w:val="004702B0"/>
    <w:rsid w:val="004751D6"/>
    <w:rsid w:val="00475E6B"/>
    <w:rsid w:val="00477DBA"/>
    <w:rsid w:val="00477DDD"/>
    <w:rsid w:val="00477E20"/>
    <w:rsid w:val="00480BB8"/>
    <w:rsid w:val="0048117E"/>
    <w:rsid w:val="00481D51"/>
    <w:rsid w:val="00482375"/>
    <w:rsid w:val="0048519E"/>
    <w:rsid w:val="00485EC7"/>
    <w:rsid w:val="004860BD"/>
    <w:rsid w:val="00487430"/>
    <w:rsid w:val="0049422E"/>
    <w:rsid w:val="004A0A7B"/>
    <w:rsid w:val="004A0BB0"/>
    <w:rsid w:val="004A1B3E"/>
    <w:rsid w:val="004A260B"/>
    <w:rsid w:val="004A26CD"/>
    <w:rsid w:val="004A2A21"/>
    <w:rsid w:val="004A2C97"/>
    <w:rsid w:val="004A3584"/>
    <w:rsid w:val="004A5121"/>
    <w:rsid w:val="004A577A"/>
    <w:rsid w:val="004A6ECB"/>
    <w:rsid w:val="004A7990"/>
    <w:rsid w:val="004B1796"/>
    <w:rsid w:val="004B591D"/>
    <w:rsid w:val="004B71F9"/>
    <w:rsid w:val="004B7542"/>
    <w:rsid w:val="004B769A"/>
    <w:rsid w:val="004C1329"/>
    <w:rsid w:val="004C14AC"/>
    <w:rsid w:val="004C4ACC"/>
    <w:rsid w:val="004C7E83"/>
    <w:rsid w:val="004D5DB3"/>
    <w:rsid w:val="004D7F63"/>
    <w:rsid w:val="004E345F"/>
    <w:rsid w:val="004E3BBA"/>
    <w:rsid w:val="004E3C39"/>
    <w:rsid w:val="004E401B"/>
    <w:rsid w:val="004E41C7"/>
    <w:rsid w:val="004E41EA"/>
    <w:rsid w:val="004E6598"/>
    <w:rsid w:val="004E6FDA"/>
    <w:rsid w:val="004E7DB7"/>
    <w:rsid w:val="004F06FF"/>
    <w:rsid w:val="004F0A8E"/>
    <w:rsid w:val="004F0C1F"/>
    <w:rsid w:val="004F1142"/>
    <w:rsid w:val="004F27BA"/>
    <w:rsid w:val="004F2D88"/>
    <w:rsid w:val="004F355A"/>
    <w:rsid w:val="004F3D21"/>
    <w:rsid w:val="005002BF"/>
    <w:rsid w:val="00502705"/>
    <w:rsid w:val="005039BD"/>
    <w:rsid w:val="005045E5"/>
    <w:rsid w:val="00504BDA"/>
    <w:rsid w:val="005070C3"/>
    <w:rsid w:val="0051104C"/>
    <w:rsid w:val="00511258"/>
    <w:rsid w:val="0051276F"/>
    <w:rsid w:val="00513CD2"/>
    <w:rsid w:val="005220BE"/>
    <w:rsid w:val="005250C6"/>
    <w:rsid w:val="0052636B"/>
    <w:rsid w:val="00526575"/>
    <w:rsid w:val="005272AF"/>
    <w:rsid w:val="0052788E"/>
    <w:rsid w:val="005308FC"/>
    <w:rsid w:val="0053109E"/>
    <w:rsid w:val="00533927"/>
    <w:rsid w:val="00533B79"/>
    <w:rsid w:val="005372F3"/>
    <w:rsid w:val="00541715"/>
    <w:rsid w:val="00542D5F"/>
    <w:rsid w:val="005435DE"/>
    <w:rsid w:val="00543D10"/>
    <w:rsid w:val="00544277"/>
    <w:rsid w:val="00544C28"/>
    <w:rsid w:val="00546BAE"/>
    <w:rsid w:val="005472B5"/>
    <w:rsid w:val="005505C3"/>
    <w:rsid w:val="00552EBD"/>
    <w:rsid w:val="00553827"/>
    <w:rsid w:val="00553D7C"/>
    <w:rsid w:val="00555F71"/>
    <w:rsid w:val="00556350"/>
    <w:rsid w:val="0056056C"/>
    <w:rsid w:val="00563BEB"/>
    <w:rsid w:val="005665F4"/>
    <w:rsid w:val="00566849"/>
    <w:rsid w:val="005740F6"/>
    <w:rsid w:val="005743D2"/>
    <w:rsid w:val="00575905"/>
    <w:rsid w:val="00575AAE"/>
    <w:rsid w:val="005802BD"/>
    <w:rsid w:val="00581857"/>
    <w:rsid w:val="00582E75"/>
    <w:rsid w:val="00586FA8"/>
    <w:rsid w:val="00587DF8"/>
    <w:rsid w:val="00587F23"/>
    <w:rsid w:val="00591141"/>
    <w:rsid w:val="00591E3A"/>
    <w:rsid w:val="00593CB4"/>
    <w:rsid w:val="00593E68"/>
    <w:rsid w:val="005973E4"/>
    <w:rsid w:val="00597E57"/>
    <w:rsid w:val="005A165F"/>
    <w:rsid w:val="005A31C7"/>
    <w:rsid w:val="005A52AC"/>
    <w:rsid w:val="005A62BE"/>
    <w:rsid w:val="005A64BC"/>
    <w:rsid w:val="005A6E40"/>
    <w:rsid w:val="005B004F"/>
    <w:rsid w:val="005B08E6"/>
    <w:rsid w:val="005B0D7C"/>
    <w:rsid w:val="005B0E86"/>
    <w:rsid w:val="005B50B3"/>
    <w:rsid w:val="005B5CB1"/>
    <w:rsid w:val="005B6854"/>
    <w:rsid w:val="005B7EC2"/>
    <w:rsid w:val="005C1943"/>
    <w:rsid w:val="005C1BEF"/>
    <w:rsid w:val="005C37A0"/>
    <w:rsid w:val="005C4034"/>
    <w:rsid w:val="005C651C"/>
    <w:rsid w:val="005C656A"/>
    <w:rsid w:val="005C68C7"/>
    <w:rsid w:val="005C6DDE"/>
    <w:rsid w:val="005D1427"/>
    <w:rsid w:val="005D18F1"/>
    <w:rsid w:val="005D407F"/>
    <w:rsid w:val="005D49C8"/>
    <w:rsid w:val="005D5607"/>
    <w:rsid w:val="005D6ED3"/>
    <w:rsid w:val="005E1EE5"/>
    <w:rsid w:val="005E37E9"/>
    <w:rsid w:val="005E413C"/>
    <w:rsid w:val="005E44E5"/>
    <w:rsid w:val="005E59E4"/>
    <w:rsid w:val="005F03DB"/>
    <w:rsid w:val="005F1F14"/>
    <w:rsid w:val="005F47CB"/>
    <w:rsid w:val="005F48F1"/>
    <w:rsid w:val="00601A5B"/>
    <w:rsid w:val="00603A46"/>
    <w:rsid w:val="00606194"/>
    <w:rsid w:val="0060652E"/>
    <w:rsid w:val="006070E4"/>
    <w:rsid w:val="0061115C"/>
    <w:rsid w:val="00611A49"/>
    <w:rsid w:val="00612883"/>
    <w:rsid w:val="00613017"/>
    <w:rsid w:val="00613A54"/>
    <w:rsid w:val="0061416E"/>
    <w:rsid w:val="00616189"/>
    <w:rsid w:val="0062078C"/>
    <w:rsid w:val="00620E8F"/>
    <w:rsid w:val="00621760"/>
    <w:rsid w:val="006217BB"/>
    <w:rsid w:val="00621D93"/>
    <w:rsid w:val="00623A87"/>
    <w:rsid w:val="00625BD5"/>
    <w:rsid w:val="00625DFB"/>
    <w:rsid w:val="006277B7"/>
    <w:rsid w:val="00630B04"/>
    <w:rsid w:val="0063119B"/>
    <w:rsid w:val="00634D1A"/>
    <w:rsid w:val="0063655F"/>
    <w:rsid w:val="00637179"/>
    <w:rsid w:val="006418ED"/>
    <w:rsid w:val="00641A29"/>
    <w:rsid w:val="00642B13"/>
    <w:rsid w:val="0064362D"/>
    <w:rsid w:val="00645F7D"/>
    <w:rsid w:val="00646100"/>
    <w:rsid w:val="006476CA"/>
    <w:rsid w:val="00651C09"/>
    <w:rsid w:val="0065338B"/>
    <w:rsid w:val="00654355"/>
    <w:rsid w:val="006552AE"/>
    <w:rsid w:val="00655773"/>
    <w:rsid w:val="006563CA"/>
    <w:rsid w:val="00656FF2"/>
    <w:rsid w:val="006578FC"/>
    <w:rsid w:val="00657AC7"/>
    <w:rsid w:val="00660642"/>
    <w:rsid w:val="006606DA"/>
    <w:rsid w:val="006608AB"/>
    <w:rsid w:val="006620DA"/>
    <w:rsid w:val="00664587"/>
    <w:rsid w:val="00666F25"/>
    <w:rsid w:val="00666FF7"/>
    <w:rsid w:val="00667C1C"/>
    <w:rsid w:val="00667E15"/>
    <w:rsid w:val="00670A43"/>
    <w:rsid w:val="00670C5D"/>
    <w:rsid w:val="006725DC"/>
    <w:rsid w:val="00673DD4"/>
    <w:rsid w:val="00674AEB"/>
    <w:rsid w:val="006828D8"/>
    <w:rsid w:val="0068455C"/>
    <w:rsid w:val="00684887"/>
    <w:rsid w:val="00685939"/>
    <w:rsid w:val="00686521"/>
    <w:rsid w:val="006867FA"/>
    <w:rsid w:val="00693C8E"/>
    <w:rsid w:val="006969BA"/>
    <w:rsid w:val="00697FF1"/>
    <w:rsid w:val="006A026A"/>
    <w:rsid w:val="006A0425"/>
    <w:rsid w:val="006A1D62"/>
    <w:rsid w:val="006A3043"/>
    <w:rsid w:val="006A4EAE"/>
    <w:rsid w:val="006A56C3"/>
    <w:rsid w:val="006A6D7F"/>
    <w:rsid w:val="006B0298"/>
    <w:rsid w:val="006B031B"/>
    <w:rsid w:val="006B0E83"/>
    <w:rsid w:val="006B31DB"/>
    <w:rsid w:val="006B5493"/>
    <w:rsid w:val="006C10C0"/>
    <w:rsid w:val="006C1B1D"/>
    <w:rsid w:val="006C32BB"/>
    <w:rsid w:val="006C3747"/>
    <w:rsid w:val="006C4491"/>
    <w:rsid w:val="006C7760"/>
    <w:rsid w:val="006C7EEA"/>
    <w:rsid w:val="006D522C"/>
    <w:rsid w:val="006D56AA"/>
    <w:rsid w:val="006D7795"/>
    <w:rsid w:val="006D7ACB"/>
    <w:rsid w:val="006E00EF"/>
    <w:rsid w:val="006E06BB"/>
    <w:rsid w:val="006E1307"/>
    <w:rsid w:val="006E1A7A"/>
    <w:rsid w:val="006E4FCB"/>
    <w:rsid w:val="006E716F"/>
    <w:rsid w:val="006E79CD"/>
    <w:rsid w:val="006E7E62"/>
    <w:rsid w:val="006F01E7"/>
    <w:rsid w:val="006F1CE3"/>
    <w:rsid w:val="006F1F3A"/>
    <w:rsid w:val="006F411A"/>
    <w:rsid w:val="006F7EB8"/>
    <w:rsid w:val="0070094A"/>
    <w:rsid w:val="00701866"/>
    <w:rsid w:val="00702DD7"/>
    <w:rsid w:val="007047D3"/>
    <w:rsid w:val="00705663"/>
    <w:rsid w:val="00705C40"/>
    <w:rsid w:val="0071087E"/>
    <w:rsid w:val="00712775"/>
    <w:rsid w:val="00715894"/>
    <w:rsid w:val="00721648"/>
    <w:rsid w:val="007229A1"/>
    <w:rsid w:val="007235AA"/>
    <w:rsid w:val="00725B77"/>
    <w:rsid w:val="00725E35"/>
    <w:rsid w:val="00731A0F"/>
    <w:rsid w:val="00732289"/>
    <w:rsid w:val="00732DA4"/>
    <w:rsid w:val="007343FD"/>
    <w:rsid w:val="00735915"/>
    <w:rsid w:val="00735C21"/>
    <w:rsid w:val="0073614A"/>
    <w:rsid w:val="0073648D"/>
    <w:rsid w:val="00736FF2"/>
    <w:rsid w:val="00740C8C"/>
    <w:rsid w:val="00741AC4"/>
    <w:rsid w:val="00742CA5"/>
    <w:rsid w:val="00743FD4"/>
    <w:rsid w:val="007440B8"/>
    <w:rsid w:val="00750A7E"/>
    <w:rsid w:val="007513F0"/>
    <w:rsid w:val="007515BC"/>
    <w:rsid w:val="007517D7"/>
    <w:rsid w:val="00752606"/>
    <w:rsid w:val="00754414"/>
    <w:rsid w:val="00756824"/>
    <w:rsid w:val="007573B2"/>
    <w:rsid w:val="007574BB"/>
    <w:rsid w:val="0075764C"/>
    <w:rsid w:val="00760B80"/>
    <w:rsid w:val="00762198"/>
    <w:rsid w:val="00763839"/>
    <w:rsid w:val="00763CE8"/>
    <w:rsid w:val="0076462E"/>
    <w:rsid w:val="00766968"/>
    <w:rsid w:val="007677B0"/>
    <w:rsid w:val="00770792"/>
    <w:rsid w:val="00771557"/>
    <w:rsid w:val="00771842"/>
    <w:rsid w:val="00771B0B"/>
    <w:rsid w:val="007720F6"/>
    <w:rsid w:val="00773737"/>
    <w:rsid w:val="00774FFE"/>
    <w:rsid w:val="00775638"/>
    <w:rsid w:val="00775677"/>
    <w:rsid w:val="0077599A"/>
    <w:rsid w:val="00776811"/>
    <w:rsid w:val="0077724D"/>
    <w:rsid w:val="00777353"/>
    <w:rsid w:val="00780CD6"/>
    <w:rsid w:val="00782EA4"/>
    <w:rsid w:val="00785461"/>
    <w:rsid w:val="00785923"/>
    <w:rsid w:val="007859B2"/>
    <w:rsid w:val="00786FF3"/>
    <w:rsid w:val="00787146"/>
    <w:rsid w:val="007876CF"/>
    <w:rsid w:val="00791730"/>
    <w:rsid w:val="00793090"/>
    <w:rsid w:val="00796949"/>
    <w:rsid w:val="00796F2A"/>
    <w:rsid w:val="00797D92"/>
    <w:rsid w:val="007A0176"/>
    <w:rsid w:val="007A2F67"/>
    <w:rsid w:val="007A301F"/>
    <w:rsid w:val="007A3918"/>
    <w:rsid w:val="007B0221"/>
    <w:rsid w:val="007B0E89"/>
    <w:rsid w:val="007B2924"/>
    <w:rsid w:val="007B2C38"/>
    <w:rsid w:val="007B2E54"/>
    <w:rsid w:val="007B56A8"/>
    <w:rsid w:val="007B7498"/>
    <w:rsid w:val="007B7AEE"/>
    <w:rsid w:val="007C3497"/>
    <w:rsid w:val="007C6C24"/>
    <w:rsid w:val="007C6ED5"/>
    <w:rsid w:val="007C7EB6"/>
    <w:rsid w:val="007D2F75"/>
    <w:rsid w:val="007D710E"/>
    <w:rsid w:val="007D7E37"/>
    <w:rsid w:val="007D7E3A"/>
    <w:rsid w:val="007D7F24"/>
    <w:rsid w:val="007E22E7"/>
    <w:rsid w:val="007E2893"/>
    <w:rsid w:val="007E4232"/>
    <w:rsid w:val="007E5EF1"/>
    <w:rsid w:val="007E69BB"/>
    <w:rsid w:val="007E6AB8"/>
    <w:rsid w:val="007E7E96"/>
    <w:rsid w:val="007F1B73"/>
    <w:rsid w:val="007F2109"/>
    <w:rsid w:val="007F21C5"/>
    <w:rsid w:val="007F26EE"/>
    <w:rsid w:val="007F3EF1"/>
    <w:rsid w:val="0080056E"/>
    <w:rsid w:val="00800F62"/>
    <w:rsid w:val="00801457"/>
    <w:rsid w:val="00801BCE"/>
    <w:rsid w:val="00802515"/>
    <w:rsid w:val="00803CAB"/>
    <w:rsid w:val="00804D2A"/>
    <w:rsid w:val="00805CA9"/>
    <w:rsid w:val="00807232"/>
    <w:rsid w:val="00812720"/>
    <w:rsid w:val="0081283F"/>
    <w:rsid w:val="00812C0C"/>
    <w:rsid w:val="0081480A"/>
    <w:rsid w:val="008202EB"/>
    <w:rsid w:val="00820E73"/>
    <w:rsid w:val="00820F86"/>
    <w:rsid w:val="0082344A"/>
    <w:rsid w:val="008242C5"/>
    <w:rsid w:val="00824939"/>
    <w:rsid w:val="008250EB"/>
    <w:rsid w:val="008277B1"/>
    <w:rsid w:val="00827ADC"/>
    <w:rsid w:val="00827F88"/>
    <w:rsid w:val="00830FA4"/>
    <w:rsid w:val="008336A5"/>
    <w:rsid w:val="00835474"/>
    <w:rsid w:val="008373C0"/>
    <w:rsid w:val="0084105A"/>
    <w:rsid w:val="0084145F"/>
    <w:rsid w:val="00841564"/>
    <w:rsid w:val="00841DA2"/>
    <w:rsid w:val="00843ECF"/>
    <w:rsid w:val="00844CB5"/>
    <w:rsid w:val="008458F6"/>
    <w:rsid w:val="00845AED"/>
    <w:rsid w:val="008469FC"/>
    <w:rsid w:val="0084708E"/>
    <w:rsid w:val="008475AF"/>
    <w:rsid w:val="00847F2E"/>
    <w:rsid w:val="00851AE4"/>
    <w:rsid w:val="008554B6"/>
    <w:rsid w:val="0085598D"/>
    <w:rsid w:val="0085666B"/>
    <w:rsid w:val="008570B1"/>
    <w:rsid w:val="00860593"/>
    <w:rsid w:val="00862771"/>
    <w:rsid w:val="0086525B"/>
    <w:rsid w:val="0086682F"/>
    <w:rsid w:val="008678CA"/>
    <w:rsid w:val="008704DF"/>
    <w:rsid w:val="00874748"/>
    <w:rsid w:val="00874894"/>
    <w:rsid w:val="00875E38"/>
    <w:rsid w:val="00876F54"/>
    <w:rsid w:val="00877292"/>
    <w:rsid w:val="0087754A"/>
    <w:rsid w:val="0087766C"/>
    <w:rsid w:val="00880552"/>
    <w:rsid w:val="008839DA"/>
    <w:rsid w:val="00884EE8"/>
    <w:rsid w:val="00885168"/>
    <w:rsid w:val="0089173B"/>
    <w:rsid w:val="00891E76"/>
    <w:rsid w:val="0089220F"/>
    <w:rsid w:val="008923F3"/>
    <w:rsid w:val="008935AA"/>
    <w:rsid w:val="00894AB4"/>
    <w:rsid w:val="008963F0"/>
    <w:rsid w:val="00897444"/>
    <w:rsid w:val="008A03A5"/>
    <w:rsid w:val="008A0DF3"/>
    <w:rsid w:val="008A282C"/>
    <w:rsid w:val="008A4138"/>
    <w:rsid w:val="008A5D96"/>
    <w:rsid w:val="008A627A"/>
    <w:rsid w:val="008A6732"/>
    <w:rsid w:val="008B0966"/>
    <w:rsid w:val="008B6848"/>
    <w:rsid w:val="008B7844"/>
    <w:rsid w:val="008C09B1"/>
    <w:rsid w:val="008C0AC2"/>
    <w:rsid w:val="008C12F2"/>
    <w:rsid w:val="008C2FA1"/>
    <w:rsid w:val="008C3B0A"/>
    <w:rsid w:val="008C51AA"/>
    <w:rsid w:val="008C5E9D"/>
    <w:rsid w:val="008D20E2"/>
    <w:rsid w:val="008D2C4C"/>
    <w:rsid w:val="008D3700"/>
    <w:rsid w:val="008D4097"/>
    <w:rsid w:val="008D41C9"/>
    <w:rsid w:val="008D5E6C"/>
    <w:rsid w:val="008D75EF"/>
    <w:rsid w:val="008D7E0D"/>
    <w:rsid w:val="008D7EDB"/>
    <w:rsid w:val="008E11D0"/>
    <w:rsid w:val="008E1829"/>
    <w:rsid w:val="008E1A61"/>
    <w:rsid w:val="008E2327"/>
    <w:rsid w:val="008E4B90"/>
    <w:rsid w:val="008E5077"/>
    <w:rsid w:val="008E64F0"/>
    <w:rsid w:val="008E6FF3"/>
    <w:rsid w:val="008E7B05"/>
    <w:rsid w:val="008F18ED"/>
    <w:rsid w:val="008F46C2"/>
    <w:rsid w:val="008F66A5"/>
    <w:rsid w:val="008F7068"/>
    <w:rsid w:val="00900097"/>
    <w:rsid w:val="00901AF9"/>
    <w:rsid w:val="00902534"/>
    <w:rsid w:val="00903D37"/>
    <w:rsid w:val="00906B2E"/>
    <w:rsid w:val="0091055D"/>
    <w:rsid w:val="00910F04"/>
    <w:rsid w:val="00911017"/>
    <w:rsid w:val="00912574"/>
    <w:rsid w:val="00914C61"/>
    <w:rsid w:val="00917D6F"/>
    <w:rsid w:val="0092073B"/>
    <w:rsid w:val="00921B1A"/>
    <w:rsid w:val="00921B7F"/>
    <w:rsid w:val="00921DDA"/>
    <w:rsid w:val="00922DE1"/>
    <w:rsid w:val="00923711"/>
    <w:rsid w:val="00923DFB"/>
    <w:rsid w:val="0092600D"/>
    <w:rsid w:val="0093039D"/>
    <w:rsid w:val="00931E4F"/>
    <w:rsid w:val="0093364D"/>
    <w:rsid w:val="00933B3D"/>
    <w:rsid w:val="00933CDF"/>
    <w:rsid w:val="00936574"/>
    <w:rsid w:val="00937EE1"/>
    <w:rsid w:val="00943BCE"/>
    <w:rsid w:val="009479EB"/>
    <w:rsid w:val="00953097"/>
    <w:rsid w:val="00960346"/>
    <w:rsid w:val="009617D3"/>
    <w:rsid w:val="00961CCC"/>
    <w:rsid w:val="0096463B"/>
    <w:rsid w:val="009663A4"/>
    <w:rsid w:val="00967869"/>
    <w:rsid w:val="0096796E"/>
    <w:rsid w:val="00967FBF"/>
    <w:rsid w:val="00970D42"/>
    <w:rsid w:val="00971F54"/>
    <w:rsid w:val="009725C5"/>
    <w:rsid w:val="00972B4E"/>
    <w:rsid w:val="0097328D"/>
    <w:rsid w:val="00973F40"/>
    <w:rsid w:val="009757F4"/>
    <w:rsid w:val="00980900"/>
    <w:rsid w:val="00983EED"/>
    <w:rsid w:val="009849EF"/>
    <w:rsid w:val="00986967"/>
    <w:rsid w:val="00986DB7"/>
    <w:rsid w:val="009934CF"/>
    <w:rsid w:val="00994396"/>
    <w:rsid w:val="00994539"/>
    <w:rsid w:val="00994FB1"/>
    <w:rsid w:val="00996600"/>
    <w:rsid w:val="009968E0"/>
    <w:rsid w:val="009A0D75"/>
    <w:rsid w:val="009A1B9C"/>
    <w:rsid w:val="009A306D"/>
    <w:rsid w:val="009A315A"/>
    <w:rsid w:val="009A347A"/>
    <w:rsid w:val="009A620E"/>
    <w:rsid w:val="009B452D"/>
    <w:rsid w:val="009B62BD"/>
    <w:rsid w:val="009B6A6F"/>
    <w:rsid w:val="009B7BD7"/>
    <w:rsid w:val="009C1AFE"/>
    <w:rsid w:val="009C3E33"/>
    <w:rsid w:val="009C5799"/>
    <w:rsid w:val="009C5F24"/>
    <w:rsid w:val="009C6AFB"/>
    <w:rsid w:val="009D031E"/>
    <w:rsid w:val="009D048B"/>
    <w:rsid w:val="009D1B5D"/>
    <w:rsid w:val="009D55DE"/>
    <w:rsid w:val="009D69C6"/>
    <w:rsid w:val="009D7B52"/>
    <w:rsid w:val="009E5419"/>
    <w:rsid w:val="009E5A6E"/>
    <w:rsid w:val="009E70E7"/>
    <w:rsid w:val="009F1C41"/>
    <w:rsid w:val="009F25A8"/>
    <w:rsid w:val="009F46DC"/>
    <w:rsid w:val="009F5F4D"/>
    <w:rsid w:val="009F7A4E"/>
    <w:rsid w:val="00A01A57"/>
    <w:rsid w:val="00A01C00"/>
    <w:rsid w:val="00A03A1B"/>
    <w:rsid w:val="00A0513F"/>
    <w:rsid w:val="00A05349"/>
    <w:rsid w:val="00A05EEC"/>
    <w:rsid w:val="00A06CC5"/>
    <w:rsid w:val="00A108F3"/>
    <w:rsid w:val="00A11CAD"/>
    <w:rsid w:val="00A1620D"/>
    <w:rsid w:val="00A16AC0"/>
    <w:rsid w:val="00A16DC1"/>
    <w:rsid w:val="00A23D31"/>
    <w:rsid w:val="00A24C9B"/>
    <w:rsid w:val="00A25EE7"/>
    <w:rsid w:val="00A26ECD"/>
    <w:rsid w:val="00A27D2B"/>
    <w:rsid w:val="00A301A7"/>
    <w:rsid w:val="00A30C34"/>
    <w:rsid w:val="00A30FD3"/>
    <w:rsid w:val="00A35E2F"/>
    <w:rsid w:val="00A36013"/>
    <w:rsid w:val="00A36D5A"/>
    <w:rsid w:val="00A3771E"/>
    <w:rsid w:val="00A37891"/>
    <w:rsid w:val="00A40A51"/>
    <w:rsid w:val="00A40C54"/>
    <w:rsid w:val="00A40CB0"/>
    <w:rsid w:val="00A44BCA"/>
    <w:rsid w:val="00A4594F"/>
    <w:rsid w:val="00A45FEE"/>
    <w:rsid w:val="00A46072"/>
    <w:rsid w:val="00A4693F"/>
    <w:rsid w:val="00A47916"/>
    <w:rsid w:val="00A50656"/>
    <w:rsid w:val="00A52A03"/>
    <w:rsid w:val="00A536DA"/>
    <w:rsid w:val="00A56F39"/>
    <w:rsid w:val="00A571CD"/>
    <w:rsid w:val="00A57C3D"/>
    <w:rsid w:val="00A60EBE"/>
    <w:rsid w:val="00A6629D"/>
    <w:rsid w:val="00A6697B"/>
    <w:rsid w:val="00A70F7C"/>
    <w:rsid w:val="00A719AA"/>
    <w:rsid w:val="00A73C05"/>
    <w:rsid w:val="00A73DE3"/>
    <w:rsid w:val="00A74C2D"/>
    <w:rsid w:val="00A76B34"/>
    <w:rsid w:val="00A82538"/>
    <w:rsid w:val="00A83487"/>
    <w:rsid w:val="00A84A8E"/>
    <w:rsid w:val="00A854FF"/>
    <w:rsid w:val="00A87035"/>
    <w:rsid w:val="00A8745D"/>
    <w:rsid w:val="00A908DA"/>
    <w:rsid w:val="00A90F9B"/>
    <w:rsid w:val="00A913C6"/>
    <w:rsid w:val="00A92694"/>
    <w:rsid w:val="00A93072"/>
    <w:rsid w:val="00A9624F"/>
    <w:rsid w:val="00A9629C"/>
    <w:rsid w:val="00A97BB6"/>
    <w:rsid w:val="00AA0BA0"/>
    <w:rsid w:val="00AA2289"/>
    <w:rsid w:val="00AA2AD5"/>
    <w:rsid w:val="00AA33EF"/>
    <w:rsid w:val="00AA35D5"/>
    <w:rsid w:val="00AA417B"/>
    <w:rsid w:val="00AA52D3"/>
    <w:rsid w:val="00AA533F"/>
    <w:rsid w:val="00AA5A86"/>
    <w:rsid w:val="00AA6F85"/>
    <w:rsid w:val="00AA7516"/>
    <w:rsid w:val="00AB010D"/>
    <w:rsid w:val="00AB0749"/>
    <w:rsid w:val="00AB1A1C"/>
    <w:rsid w:val="00AB76D8"/>
    <w:rsid w:val="00AB7E6A"/>
    <w:rsid w:val="00AC11E4"/>
    <w:rsid w:val="00AC1B50"/>
    <w:rsid w:val="00AC1B61"/>
    <w:rsid w:val="00AC2BB3"/>
    <w:rsid w:val="00AC2C6E"/>
    <w:rsid w:val="00AC5EE6"/>
    <w:rsid w:val="00AC7137"/>
    <w:rsid w:val="00AD0D24"/>
    <w:rsid w:val="00AD1923"/>
    <w:rsid w:val="00AD1E1B"/>
    <w:rsid w:val="00AD2611"/>
    <w:rsid w:val="00AD3AC5"/>
    <w:rsid w:val="00AD3D57"/>
    <w:rsid w:val="00AE0B4B"/>
    <w:rsid w:val="00AE1DE3"/>
    <w:rsid w:val="00AE3583"/>
    <w:rsid w:val="00AE4279"/>
    <w:rsid w:val="00AE47BF"/>
    <w:rsid w:val="00AE489D"/>
    <w:rsid w:val="00AE552E"/>
    <w:rsid w:val="00AE5747"/>
    <w:rsid w:val="00AE5E87"/>
    <w:rsid w:val="00AE6873"/>
    <w:rsid w:val="00AF0A77"/>
    <w:rsid w:val="00AF5659"/>
    <w:rsid w:val="00AF6432"/>
    <w:rsid w:val="00AF6DED"/>
    <w:rsid w:val="00AF714F"/>
    <w:rsid w:val="00AF79BD"/>
    <w:rsid w:val="00B02FDE"/>
    <w:rsid w:val="00B0538B"/>
    <w:rsid w:val="00B0669D"/>
    <w:rsid w:val="00B07F12"/>
    <w:rsid w:val="00B07FE3"/>
    <w:rsid w:val="00B10BAE"/>
    <w:rsid w:val="00B10E5F"/>
    <w:rsid w:val="00B113A4"/>
    <w:rsid w:val="00B14154"/>
    <w:rsid w:val="00B1415B"/>
    <w:rsid w:val="00B14387"/>
    <w:rsid w:val="00B1516B"/>
    <w:rsid w:val="00B15278"/>
    <w:rsid w:val="00B15454"/>
    <w:rsid w:val="00B1631C"/>
    <w:rsid w:val="00B21AA0"/>
    <w:rsid w:val="00B222A2"/>
    <w:rsid w:val="00B234EC"/>
    <w:rsid w:val="00B242ED"/>
    <w:rsid w:val="00B26CFA"/>
    <w:rsid w:val="00B274AE"/>
    <w:rsid w:val="00B274BF"/>
    <w:rsid w:val="00B31222"/>
    <w:rsid w:val="00B31FDB"/>
    <w:rsid w:val="00B35FDE"/>
    <w:rsid w:val="00B4084F"/>
    <w:rsid w:val="00B40F04"/>
    <w:rsid w:val="00B42C7F"/>
    <w:rsid w:val="00B42E81"/>
    <w:rsid w:val="00B431D9"/>
    <w:rsid w:val="00B4329D"/>
    <w:rsid w:val="00B45CD7"/>
    <w:rsid w:val="00B47733"/>
    <w:rsid w:val="00B50D59"/>
    <w:rsid w:val="00B520F9"/>
    <w:rsid w:val="00B52812"/>
    <w:rsid w:val="00B5403E"/>
    <w:rsid w:val="00B5495A"/>
    <w:rsid w:val="00B577A3"/>
    <w:rsid w:val="00B6041B"/>
    <w:rsid w:val="00B6144B"/>
    <w:rsid w:val="00B61717"/>
    <w:rsid w:val="00B64641"/>
    <w:rsid w:val="00B7262F"/>
    <w:rsid w:val="00B727C5"/>
    <w:rsid w:val="00B72AD1"/>
    <w:rsid w:val="00B73FD4"/>
    <w:rsid w:val="00B74FC5"/>
    <w:rsid w:val="00B75A6C"/>
    <w:rsid w:val="00B77275"/>
    <w:rsid w:val="00B813B9"/>
    <w:rsid w:val="00B818E1"/>
    <w:rsid w:val="00B82F2D"/>
    <w:rsid w:val="00B83E2A"/>
    <w:rsid w:val="00B83E38"/>
    <w:rsid w:val="00B84B22"/>
    <w:rsid w:val="00B85DF3"/>
    <w:rsid w:val="00B86C19"/>
    <w:rsid w:val="00B92BEE"/>
    <w:rsid w:val="00B92EDF"/>
    <w:rsid w:val="00B93510"/>
    <w:rsid w:val="00B93640"/>
    <w:rsid w:val="00B93E33"/>
    <w:rsid w:val="00B93FFB"/>
    <w:rsid w:val="00B954F3"/>
    <w:rsid w:val="00B95B54"/>
    <w:rsid w:val="00B95BCD"/>
    <w:rsid w:val="00B95CDC"/>
    <w:rsid w:val="00B95CE5"/>
    <w:rsid w:val="00BA0D0B"/>
    <w:rsid w:val="00BA4B94"/>
    <w:rsid w:val="00BA7B05"/>
    <w:rsid w:val="00BA7FFC"/>
    <w:rsid w:val="00BB06A8"/>
    <w:rsid w:val="00BB334B"/>
    <w:rsid w:val="00BB375D"/>
    <w:rsid w:val="00BB49A0"/>
    <w:rsid w:val="00BB515F"/>
    <w:rsid w:val="00BB532B"/>
    <w:rsid w:val="00BC1FA5"/>
    <w:rsid w:val="00BC2C0C"/>
    <w:rsid w:val="00BC44DA"/>
    <w:rsid w:val="00BC732A"/>
    <w:rsid w:val="00BC758B"/>
    <w:rsid w:val="00BD23FE"/>
    <w:rsid w:val="00BD29E9"/>
    <w:rsid w:val="00BD2EAC"/>
    <w:rsid w:val="00BD3A15"/>
    <w:rsid w:val="00BD4BB3"/>
    <w:rsid w:val="00BD6E35"/>
    <w:rsid w:val="00BD73CB"/>
    <w:rsid w:val="00BD7E57"/>
    <w:rsid w:val="00BE17C6"/>
    <w:rsid w:val="00BE27D1"/>
    <w:rsid w:val="00BE2BD3"/>
    <w:rsid w:val="00BE4843"/>
    <w:rsid w:val="00BE4865"/>
    <w:rsid w:val="00BE5595"/>
    <w:rsid w:val="00BE69BF"/>
    <w:rsid w:val="00BE725A"/>
    <w:rsid w:val="00BE73C1"/>
    <w:rsid w:val="00BE7430"/>
    <w:rsid w:val="00BE7B48"/>
    <w:rsid w:val="00BF3381"/>
    <w:rsid w:val="00C013E8"/>
    <w:rsid w:val="00C10FCF"/>
    <w:rsid w:val="00C143AF"/>
    <w:rsid w:val="00C16B4B"/>
    <w:rsid w:val="00C17427"/>
    <w:rsid w:val="00C20C00"/>
    <w:rsid w:val="00C210FD"/>
    <w:rsid w:val="00C22901"/>
    <w:rsid w:val="00C25238"/>
    <w:rsid w:val="00C26B01"/>
    <w:rsid w:val="00C305F2"/>
    <w:rsid w:val="00C31209"/>
    <w:rsid w:val="00C3345C"/>
    <w:rsid w:val="00C33543"/>
    <w:rsid w:val="00C347CB"/>
    <w:rsid w:val="00C365EE"/>
    <w:rsid w:val="00C37EE6"/>
    <w:rsid w:val="00C40548"/>
    <w:rsid w:val="00C407E5"/>
    <w:rsid w:val="00C42986"/>
    <w:rsid w:val="00C42DAC"/>
    <w:rsid w:val="00C4342B"/>
    <w:rsid w:val="00C459A9"/>
    <w:rsid w:val="00C477E7"/>
    <w:rsid w:val="00C502A5"/>
    <w:rsid w:val="00C5048E"/>
    <w:rsid w:val="00C51CAC"/>
    <w:rsid w:val="00C521F7"/>
    <w:rsid w:val="00C53008"/>
    <w:rsid w:val="00C53CBD"/>
    <w:rsid w:val="00C55056"/>
    <w:rsid w:val="00C55151"/>
    <w:rsid w:val="00C5575D"/>
    <w:rsid w:val="00C558FF"/>
    <w:rsid w:val="00C560FA"/>
    <w:rsid w:val="00C56772"/>
    <w:rsid w:val="00C57FF9"/>
    <w:rsid w:val="00C627BD"/>
    <w:rsid w:val="00C64434"/>
    <w:rsid w:val="00C64A51"/>
    <w:rsid w:val="00C64B27"/>
    <w:rsid w:val="00C66301"/>
    <w:rsid w:val="00C67324"/>
    <w:rsid w:val="00C7034F"/>
    <w:rsid w:val="00C7063C"/>
    <w:rsid w:val="00C72FE7"/>
    <w:rsid w:val="00C73C57"/>
    <w:rsid w:val="00C746D9"/>
    <w:rsid w:val="00C74D43"/>
    <w:rsid w:val="00C75CA7"/>
    <w:rsid w:val="00C75FB3"/>
    <w:rsid w:val="00C81019"/>
    <w:rsid w:val="00C81A03"/>
    <w:rsid w:val="00C8595A"/>
    <w:rsid w:val="00C86432"/>
    <w:rsid w:val="00C86FC6"/>
    <w:rsid w:val="00C87071"/>
    <w:rsid w:val="00C901BB"/>
    <w:rsid w:val="00C90CD3"/>
    <w:rsid w:val="00C92552"/>
    <w:rsid w:val="00C93F15"/>
    <w:rsid w:val="00C93F1B"/>
    <w:rsid w:val="00C96DFE"/>
    <w:rsid w:val="00C976D1"/>
    <w:rsid w:val="00CA0168"/>
    <w:rsid w:val="00CA0F30"/>
    <w:rsid w:val="00CA16B4"/>
    <w:rsid w:val="00CA308F"/>
    <w:rsid w:val="00CA3510"/>
    <w:rsid w:val="00CA65DB"/>
    <w:rsid w:val="00CA71D4"/>
    <w:rsid w:val="00CB1FD0"/>
    <w:rsid w:val="00CB5439"/>
    <w:rsid w:val="00CB5D29"/>
    <w:rsid w:val="00CB675A"/>
    <w:rsid w:val="00CB782B"/>
    <w:rsid w:val="00CC082B"/>
    <w:rsid w:val="00CC0E77"/>
    <w:rsid w:val="00CC2092"/>
    <w:rsid w:val="00CC285C"/>
    <w:rsid w:val="00CC337C"/>
    <w:rsid w:val="00CC5595"/>
    <w:rsid w:val="00CC5E76"/>
    <w:rsid w:val="00CC7B8F"/>
    <w:rsid w:val="00CD3A5D"/>
    <w:rsid w:val="00CD5FD4"/>
    <w:rsid w:val="00CD6B34"/>
    <w:rsid w:val="00CD6CEB"/>
    <w:rsid w:val="00CD7DEE"/>
    <w:rsid w:val="00CE0DCE"/>
    <w:rsid w:val="00CE1BC9"/>
    <w:rsid w:val="00CE33C1"/>
    <w:rsid w:val="00CE4DD6"/>
    <w:rsid w:val="00CE76FF"/>
    <w:rsid w:val="00CF4012"/>
    <w:rsid w:val="00CF43D5"/>
    <w:rsid w:val="00CF5137"/>
    <w:rsid w:val="00CF645F"/>
    <w:rsid w:val="00CF6AD6"/>
    <w:rsid w:val="00CF6CCF"/>
    <w:rsid w:val="00D012F8"/>
    <w:rsid w:val="00D01F75"/>
    <w:rsid w:val="00D02BC6"/>
    <w:rsid w:val="00D0310D"/>
    <w:rsid w:val="00D03957"/>
    <w:rsid w:val="00D05803"/>
    <w:rsid w:val="00D05C7C"/>
    <w:rsid w:val="00D06906"/>
    <w:rsid w:val="00D07742"/>
    <w:rsid w:val="00D1203F"/>
    <w:rsid w:val="00D1276A"/>
    <w:rsid w:val="00D12FCB"/>
    <w:rsid w:val="00D132BD"/>
    <w:rsid w:val="00D14DB7"/>
    <w:rsid w:val="00D15ED5"/>
    <w:rsid w:val="00D1667E"/>
    <w:rsid w:val="00D16A0F"/>
    <w:rsid w:val="00D200AB"/>
    <w:rsid w:val="00D20DE1"/>
    <w:rsid w:val="00D2611A"/>
    <w:rsid w:val="00D31CD5"/>
    <w:rsid w:val="00D32019"/>
    <w:rsid w:val="00D33CEB"/>
    <w:rsid w:val="00D348F7"/>
    <w:rsid w:val="00D36EF4"/>
    <w:rsid w:val="00D371D0"/>
    <w:rsid w:val="00D4062A"/>
    <w:rsid w:val="00D40BC3"/>
    <w:rsid w:val="00D41713"/>
    <w:rsid w:val="00D434EC"/>
    <w:rsid w:val="00D44E9D"/>
    <w:rsid w:val="00D44EAC"/>
    <w:rsid w:val="00D472A7"/>
    <w:rsid w:val="00D51515"/>
    <w:rsid w:val="00D51BEC"/>
    <w:rsid w:val="00D54BD5"/>
    <w:rsid w:val="00D575F0"/>
    <w:rsid w:val="00D60578"/>
    <w:rsid w:val="00D61A0E"/>
    <w:rsid w:val="00D67E3E"/>
    <w:rsid w:val="00D71CF9"/>
    <w:rsid w:val="00D74484"/>
    <w:rsid w:val="00D750B9"/>
    <w:rsid w:val="00D756AC"/>
    <w:rsid w:val="00D7675E"/>
    <w:rsid w:val="00D80080"/>
    <w:rsid w:val="00D8095C"/>
    <w:rsid w:val="00D80F9D"/>
    <w:rsid w:val="00D81388"/>
    <w:rsid w:val="00D81A3C"/>
    <w:rsid w:val="00D81BAE"/>
    <w:rsid w:val="00D84B17"/>
    <w:rsid w:val="00D8507D"/>
    <w:rsid w:val="00D86735"/>
    <w:rsid w:val="00D8718E"/>
    <w:rsid w:val="00D871FB"/>
    <w:rsid w:val="00D90C9D"/>
    <w:rsid w:val="00D90E57"/>
    <w:rsid w:val="00D91910"/>
    <w:rsid w:val="00D91AA8"/>
    <w:rsid w:val="00D9426D"/>
    <w:rsid w:val="00D944A6"/>
    <w:rsid w:val="00D9690A"/>
    <w:rsid w:val="00D96FC3"/>
    <w:rsid w:val="00DA0839"/>
    <w:rsid w:val="00DA12C3"/>
    <w:rsid w:val="00DA180C"/>
    <w:rsid w:val="00DA22B5"/>
    <w:rsid w:val="00DA28D8"/>
    <w:rsid w:val="00DA3F24"/>
    <w:rsid w:val="00DA495D"/>
    <w:rsid w:val="00DA5DCA"/>
    <w:rsid w:val="00DA7BA0"/>
    <w:rsid w:val="00DA7E6D"/>
    <w:rsid w:val="00DB11D3"/>
    <w:rsid w:val="00DB469A"/>
    <w:rsid w:val="00DB4D3A"/>
    <w:rsid w:val="00DB52C3"/>
    <w:rsid w:val="00DB5454"/>
    <w:rsid w:val="00DB5DA3"/>
    <w:rsid w:val="00DB66A9"/>
    <w:rsid w:val="00DB724D"/>
    <w:rsid w:val="00DB7E5F"/>
    <w:rsid w:val="00DC10B0"/>
    <w:rsid w:val="00DC1594"/>
    <w:rsid w:val="00DC4BCD"/>
    <w:rsid w:val="00DD1107"/>
    <w:rsid w:val="00DD178F"/>
    <w:rsid w:val="00DD1FE4"/>
    <w:rsid w:val="00DD20F9"/>
    <w:rsid w:val="00DD32B3"/>
    <w:rsid w:val="00DD48C1"/>
    <w:rsid w:val="00DE2966"/>
    <w:rsid w:val="00DE40E0"/>
    <w:rsid w:val="00DE4107"/>
    <w:rsid w:val="00DE4C74"/>
    <w:rsid w:val="00DE5AE9"/>
    <w:rsid w:val="00DE62ED"/>
    <w:rsid w:val="00DF04ED"/>
    <w:rsid w:val="00DF0B5E"/>
    <w:rsid w:val="00DF0ED5"/>
    <w:rsid w:val="00DF72D9"/>
    <w:rsid w:val="00DF7EC8"/>
    <w:rsid w:val="00E00D97"/>
    <w:rsid w:val="00E028ED"/>
    <w:rsid w:val="00E04BB1"/>
    <w:rsid w:val="00E056A5"/>
    <w:rsid w:val="00E064AB"/>
    <w:rsid w:val="00E071C4"/>
    <w:rsid w:val="00E104F6"/>
    <w:rsid w:val="00E10748"/>
    <w:rsid w:val="00E12F57"/>
    <w:rsid w:val="00E14282"/>
    <w:rsid w:val="00E156F2"/>
    <w:rsid w:val="00E2250E"/>
    <w:rsid w:val="00E24BF5"/>
    <w:rsid w:val="00E27DDF"/>
    <w:rsid w:val="00E27E01"/>
    <w:rsid w:val="00E30A90"/>
    <w:rsid w:val="00E3195C"/>
    <w:rsid w:val="00E32DBA"/>
    <w:rsid w:val="00E3363A"/>
    <w:rsid w:val="00E43469"/>
    <w:rsid w:val="00E4369C"/>
    <w:rsid w:val="00E43A0F"/>
    <w:rsid w:val="00E445DA"/>
    <w:rsid w:val="00E45379"/>
    <w:rsid w:val="00E50B22"/>
    <w:rsid w:val="00E51E18"/>
    <w:rsid w:val="00E533BD"/>
    <w:rsid w:val="00E53706"/>
    <w:rsid w:val="00E55411"/>
    <w:rsid w:val="00E56F7E"/>
    <w:rsid w:val="00E57CE2"/>
    <w:rsid w:val="00E57E2F"/>
    <w:rsid w:val="00E617BD"/>
    <w:rsid w:val="00E61E05"/>
    <w:rsid w:val="00E64BD9"/>
    <w:rsid w:val="00E67E50"/>
    <w:rsid w:val="00E705B4"/>
    <w:rsid w:val="00E72967"/>
    <w:rsid w:val="00E73237"/>
    <w:rsid w:val="00E73474"/>
    <w:rsid w:val="00E75111"/>
    <w:rsid w:val="00E8155D"/>
    <w:rsid w:val="00E820FF"/>
    <w:rsid w:val="00E85B52"/>
    <w:rsid w:val="00E85CC0"/>
    <w:rsid w:val="00E87885"/>
    <w:rsid w:val="00E92881"/>
    <w:rsid w:val="00E93546"/>
    <w:rsid w:val="00E977F7"/>
    <w:rsid w:val="00EA0E04"/>
    <w:rsid w:val="00EA220D"/>
    <w:rsid w:val="00EA3156"/>
    <w:rsid w:val="00EA40A2"/>
    <w:rsid w:val="00EA4C20"/>
    <w:rsid w:val="00EA4CD5"/>
    <w:rsid w:val="00EA5D2C"/>
    <w:rsid w:val="00EA5D8E"/>
    <w:rsid w:val="00EA6633"/>
    <w:rsid w:val="00EB0465"/>
    <w:rsid w:val="00EB07CF"/>
    <w:rsid w:val="00EB2130"/>
    <w:rsid w:val="00EB3B88"/>
    <w:rsid w:val="00EB4425"/>
    <w:rsid w:val="00EB5650"/>
    <w:rsid w:val="00EC0C14"/>
    <w:rsid w:val="00EC3B8F"/>
    <w:rsid w:val="00EC5CA0"/>
    <w:rsid w:val="00EC6977"/>
    <w:rsid w:val="00EC6DFF"/>
    <w:rsid w:val="00EC7372"/>
    <w:rsid w:val="00EC7C6C"/>
    <w:rsid w:val="00ED19D1"/>
    <w:rsid w:val="00ED2423"/>
    <w:rsid w:val="00ED30E8"/>
    <w:rsid w:val="00ED3A3C"/>
    <w:rsid w:val="00ED3B69"/>
    <w:rsid w:val="00ED6518"/>
    <w:rsid w:val="00ED6CD1"/>
    <w:rsid w:val="00ED7702"/>
    <w:rsid w:val="00EE1B84"/>
    <w:rsid w:val="00EE32F1"/>
    <w:rsid w:val="00EE5F2E"/>
    <w:rsid w:val="00EF2C2D"/>
    <w:rsid w:val="00EF4A64"/>
    <w:rsid w:val="00EF7042"/>
    <w:rsid w:val="00F02171"/>
    <w:rsid w:val="00F033EF"/>
    <w:rsid w:val="00F052CE"/>
    <w:rsid w:val="00F06127"/>
    <w:rsid w:val="00F061A6"/>
    <w:rsid w:val="00F070F8"/>
    <w:rsid w:val="00F0710C"/>
    <w:rsid w:val="00F11AB3"/>
    <w:rsid w:val="00F12912"/>
    <w:rsid w:val="00F14017"/>
    <w:rsid w:val="00F152C6"/>
    <w:rsid w:val="00F1684C"/>
    <w:rsid w:val="00F20633"/>
    <w:rsid w:val="00F22781"/>
    <w:rsid w:val="00F23539"/>
    <w:rsid w:val="00F2452F"/>
    <w:rsid w:val="00F25CFE"/>
    <w:rsid w:val="00F35243"/>
    <w:rsid w:val="00F35B95"/>
    <w:rsid w:val="00F37249"/>
    <w:rsid w:val="00F40B84"/>
    <w:rsid w:val="00F41B19"/>
    <w:rsid w:val="00F43DCA"/>
    <w:rsid w:val="00F43E6E"/>
    <w:rsid w:val="00F43EBF"/>
    <w:rsid w:val="00F44423"/>
    <w:rsid w:val="00F457CA"/>
    <w:rsid w:val="00F46B0C"/>
    <w:rsid w:val="00F50BE6"/>
    <w:rsid w:val="00F51236"/>
    <w:rsid w:val="00F51453"/>
    <w:rsid w:val="00F51D60"/>
    <w:rsid w:val="00F52454"/>
    <w:rsid w:val="00F5374C"/>
    <w:rsid w:val="00F54089"/>
    <w:rsid w:val="00F541B8"/>
    <w:rsid w:val="00F552CD"/>
    <w:rsid w:val="00F56CC2"/>
    <w:rsid w:val="00F577DA"/>
    <w:rsid w:val="00F60BC0"/>
    <w:rsid w:val="00F61013"/>
    <w:rsid w:val="00F61B7F"/>
    <w:rsid w:val="00F620AD"/>
    <w:rsid w:val="00F62370"/>
    <w:rsid w:val="00F6260E"/>
    <w:rsid w:val="00F628D3"/>
    <w:rsid w:val="00F6497E"/>
    <w:rsid w:val="00F6545F"/>
    <w:rsid w:val="00F65F91"/>
    <w:rsid w:val="00F67722"/>
    <w:rsid w:val="00F677E2"/>
    <w:rsid w:val="00F67962"/>
    <w:rsid w:val="00F717E6"/>
    <w:rsid w:val="00F72CA9"/>
    <w:rsid w:val="00F73751"/>
    <w:rsid w:val="00F75EAD"/>
    <w:rsid w:val="00F77154"/>
    <w:rsid w:val="00F80F33"/>
    <w:rsid w:val="00F81809"/>
    <w:rsid w:val="00F83010"/>
    <w:rsid w:val="00F846D6"/>
    <w:rsid w:val="00F85100"/>
    <w:rsid w:val="00F9173A"/>
    <w:rsid w:val="00F91800"/>
    <w:rsid w:val="00F94E99"/>
    <w:rsid w:val="00F9650A"/>
    <w:rsid w:val="00F967C7"/>
    <w:rsid w:val="00FA0437"/>
    <w:rsid w:val="00FA233F"/>
    <w:rsid w:val="00FA2E05"/>
    <w:rsid w:val="00FA3DF0"/>
    <w:rsid w:val="00FA7D57"/>
    <w:rsid w:val="00FB0008"/>
    <w:rsid w:val="00FB071C"/>
    <w:rsid w:val="00FB13E3"/>
    <w:rsid w:val="00FB1ACE"/>
    <w:rsid w:val="00FB1AED"/>
    <w:rsid w:val="00FB2C21"/>
    <w:rsid w:val="00FB3EA0"/>
    <w:rsid w:val="00FB55F4"/>
    <w:rsid w:val="00FB7140"/>
    <w:rsid w:val="00FB7666"/>
    <w:rsid w:val="00FC01F1"/>
    <w:rsid w:val="00FC0B63"/>
    <w:rsid w:val="00FC188B"/>
    <w:rsid w:val="00FC2209"/>
    <w:rsid w:val="00FC285E"/>
    <w:rsid w:val="00FC3980"/>
    <w:rsid w:val="00FC6482"/>
    <w:rsid w:val="00FC7531"/>
    <w:rsid w:val="00FC7D09"/>
    <w:rsid w:val="00FC7EAA"/>
    <w:rsid w:val="00FD17A7"/>
    <w:rsid w:val="00FD4FA5"/>
    <w:rsid w:val="00FD5166"/>
    <w:rsid w:val="00FE1A63"/>
    <w:rsid w:val="00FE39F9"/>
    <w:rsid w:val="00FE47B5"/>
    <w:rsid w:val="00FF05B9"/>
    <w:rsid w:val="00FF4222"/>
    <w:rsid w:val="00FF456A"/>
    <w:rsid w:val="00FF46FD"/>
    <w:rsid w:val="00FF4930"/>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F6F1E4"/>
  <w15:docId w15:val="{37344BE2-7DFC-4911-9D1A-E17ECF4C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E5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table" w:customStyle="1" w:styleId="Tablaconcuadrcula1">
    <w:name w:val="Tabla con cuadrícula1"/>
    <w:basedOn w:val="Tablanormal"/>
    <w:next w:val="Tablaconcuadrcula"/>
    <w:uiPriority w:val="39"/>
    <w:rsid w:val="002E17F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FD17A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3610974">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2873496">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24364825">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4214958">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81324026">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94465630">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372680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45454994">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89121079">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00834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4007002">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2388995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178604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3669073">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2265398">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onsultas.curp.gob.mx/CurpSP/html/informacionecurpPS.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974EA-15B0-47A8-AB1A-ED8A642D6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54</Pages>
  <Words>11851</Words>
  <Characters>65183</Characters>
  <Application>Microsoft Office Word</Application>
  <DocSecurity>0</DocSecurity>
  <Lines>543</Lines>
  <Paragraphs>153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76881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cp:lastModifiedBy>José Fernando Lobato</cp:lastModifiedBy>
  <cp:revision>13</cp:revision>
  <cp:lastPrinted>2019-05-16T23:38:00Z</cp:lastPrinted>
  <dcterms:created xsi:type="dcterms:W3CDTF">2019-05-09T21:27:00Z</dcterms:created>
  <dcterms:modified xsi:type="dcterms:W3CDTF">2019-08-23T17:32:00Z</dcterms:modified>
</cp:coreProperties>
</file>