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197F58" w:rsidRDefault="00100B8B" w:rsidP="00197F58">
      <w:pPr>
        <w:spacing w:before="240" w:after="240" w:line="360" w:lineRule="auto"/>
        <w:jc w:val="center"/>
        <w:rPr>
          <w:rFonts w:ascii="Palatino Linotype" w:hAnsi="Palatino Linotype"/>
          <w:b/>
        </w:rPr>
      </w:pPr>
      <w:r w:rsidRPr="00197F58">
        <w:rPr>
          <w:rFonts w:ascii="Palatino Linotype" w:hAnsi="Palatino Linotype"/>
          <w:b/>
        </w:rPr>
        <w:t>LÍNEAS ARGUMENTATIVAS.</w:t>
      </w:r>
    </w:p>
    <w:p w14:paraId="604E6165" w14:textId="77777777" w:rsidR="00100B8B" w:rsidRPr="00197F58" w:rsidRDefault="00100B8B" w:rsidP="00197F58">
      <w:pPr>
        <w:spacing w:before="240" w:after="360" w:line="360" w:lineRule="auto"/>
        <w:contextualSpacing/>
        <w:jc w:val="both"/>
        <w:rPr>
          <w:rFonts w:ascii="Palatino Linotype" w:eastAsia="Times New Roman" w:hAnsi="Palatino Linotype"/>
        </w:rPr>
      </w:pPr>
      <w:r w:rsidRPr="00197F58">
        <w:rPr>
          <w:rFonts w:ascii="Palatino Linotype" w:eastAsia="Times New Roman" w:hAnsi="Palatino Linotype"/>
          <w:b/>
        </w:rPr>
        <w:t>DEBERES DE LAS AUTORIDADES.</w:t>
      </w:r>
      <w:r w:rsidRPr="00197F58">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5923E29" w14:textId="77777777" w:rsidR="00824E9E" w:rsidRPr="00197F58" w:rsidRDefault="00824E9E" w:rsidP="00197F58">
      <w:pPr>
        <w:spacing w:before="240" w:after="360" w:line="360" w:lineRule="auto"/>
        <w:contextualSpacing/>
        <w:jc w:val="both"/>
        <w:rPr>
          <w:rFonts w:ascii="Palatino Linotype" w:eastAsia="Times New Roman" w:hAnsi="Palatino Linotype"/>
        </w:rPr>
      </w:pPr>
    </w:p>
    <w:p w14:paraId="33569861" w14:textId="77777777" w:rsidR="00D509E4" w:rsidRPr="00197F58" w:rsidRDefault="00D509E4" w:rsidP="00197F58">
      <w:pPr>
        <w:spacing w:line="360" w:lineRule="auto"/>
        <w:jc w:val="both"/>
        <w:rPr>
          <w:rFonts w:ascii="Palatino Linotype" w:eastAsia="Calibri" w:hAnsi="Palatino Linotype" w:cs="Times New Roman"/>
        </w:rPr>
      </w:pPr>
      <w:r w:rsidRPr="00197F58">
        <w:rPr>
          <w:rFonts w:ascii="Palatino Linotype" w:eastAsia="Calibri" w:hAnsi="Palatino Linotype" w:cs="Times New Roman"/>
          <w:b/>
        </w:rPr>
        <w:t>DE LA GARANTÍA DE PROPORCIONAR LA INFORMACIÓN PÚBLICA GUBERNAMENTAL.</w:t>
      </w:r>
      <w:r w:rsidRPr="00197F58">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667A1BC" w14:textId="3740289F" w:rsidR="00824E9E" w:rsidRPr="00197F58" w:rsidRDefault="00824E9E" w:rsidP="00197F58">
      <w:pPr>
        <w:spacing w:before="240" w:after="360" w:line="360" w:lineRule="auto"/>
        <w:contextualSpacing/>
        <w:jc w:val="both"/>
        <w:rPr>
          <w:rFonts w:ascii="Palatino Linotype" w:eastAsia="Times New Roman" w:hAnsi="Palatino Linotype"/>
        </w:rPr>
      </w:pPr>
    </w:p>
    <w:p w14:paraId="62BE0AAB" w14:textId="77777777" w:rsidR="008632C8" w:rsidRPr="00197F58" w:rsidRDefault="008632C8" w:rsidP="00197F58">
      <w:pPr>
        <w:spacing w:before="240" w:after="240" w:line="360" w:lineRule="auto"/>
        <w:ind w:right="142"/>
        <w:jc w:val="both"/>
        <w:rPr>
          <w:rFonts w:ascii="Palatino Linotype" w:eastAsia="MS Mincho" w:hAnsi="Palatino Linotype" w:cs="Arial"/>
        </w:rPr>
      </w:pPr>
      <w:r w:rsidRPr="00197F58">
        <w:rPr>
          <w:rFonts w:ascii="Palatino Linotype" w:eastAsia="MS Mincho" w:hAnsi="Palatino Linotype" w:cs="Arial"/>
          <w:b/>
        </w:rPr>
        <w:t xml:space="preserve">VERSIÓN PÚBLICA. </w:t>
      </w:r>
      <w:r w:rsidRPr="00197F58">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2B122568" w14:textId="77777777" w:rsidR="001C1BB6" w:rsidRPr="00197F58" w:rsidRDefault="001C1BB6" w:rsidP="00197F58">
      <w:pPr>
        <w:spacing w:before="240" w:after="360" w:line="360" w:lineRule="auto"/>
        <w:contextualSpacing/>
        <w:jc w:val="both"/>
        <w:rPr>
          <w:rFonts w:ascii="Palatino Linotype" w:eastAsia="Times New Roman" w:hAnsi="Palatino Linotype"/>
        </w:rPr>
      </w:pPr>
    </w:p>
    <w:p w14:paraId="1F35EE5F" w14:textId="77777777" w:rsidR="001C1BB6" w:rsidRPr="00197F58" w:rsidRDefault="001C1BB6" w:rsidP="00197F58">
      <w:pPr>
        <w:spacing w:before="240" w:after="360" w:line="360" w:lineRule="auto"/>
        <w:contextualSpacing/>
        <w:jc w:val="both"/>
        <w:rPr>
          <w:rFonts w:ascii="Palatino Linotype" w:eastAsia="Times New Roman" w:hAnsi="Palatino Linotype"/>
        </w:rPr>
      </w:pPr>
    </w:p>
    <w:p w14:paraId="31137936" w14:textId="302D1D0F" w:rsidR="00BC61B2" w:rsidRPr="00197F58" w:rsidRDefault="00A20B1F" w:rsidP="00197F58">
      <w:pPr>
        <w:spacing w:line="360" w:lineRule="auto"/>
        <w:jc w:val="center"/>
        <w:rPr>
          <w:rFonts w:ascii="Palatino Linotype" w:eastAsia="Times New Roman" w:hAnsi="Palatino Linotype" w:cs="Times New Roman"/>
          <w:b/>
          <w:u w:val="single"/>
        </w:rPr>
      </w:pPr>
      <w:r w:rsidRPr="00197F58">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197F58" w:rsidRDefault="00DA7E2F" w:rsidP="00197F58">
          <w:pPr>
            <w:pStyle w:val="TtulodeTDC"/>
            <w:spacing w:line="360" w:lineRule="auto"/>
            <w:rPr>
              <w:b/>
              <w:szCs w:val="24"/>
            </w:rPr>
          </w:pPr>
        </w:p>
        <w:p w14:paraId="58F99C58" w14:textId="77777777" w:rsidR="00682F03" w:rsidRPr="00197F58" w:rsidRDefault="00DA7E2F" w:rsidP="00197F58">
          <w:pPr>
            <w:pStyle w:val="TDC1"/>
            <w:spacing w:before="240" w:after="0" w:line="360" w:lineRule="auto"/>
            <w:ind w:left="0"/>
            <w:rPr>
              <w:rFonts w:ascii="Palatino Linotype" w:hAnsi="Palatino Linotype"/>
              <w:noProof/>
              <w:lang w:val="es-MX" w:eastAsia="es-MX"/>
            </w:rPr>
          </w:pPr>
          <w:r w:rsidRPr="00197F58">
            <w:rPr>
              <w:rFonts w:ascii="Palatino Linotype" w:hAnsi="Palatino Linotype"/>
              <w:b/>
            </w:rPr>
            <w:fldChar w:fldCharType="begin"/>
          </w:r>
          <w:r w:rsidRPr="00197F58">
            <w:rPr>
              <w:rFonts w:ascii="Palatino Linotype" w:hAnsi="Palatino Linotype"/>
              <w:b/>
            </w:rPr>
            <w:instrText xml:space="preserve"> TOC \o "1-3" \h \z \u </w:instrText>
          </w:r>
          <w:r w:rsidRPr="00197F58">
            <w:rPr>
              <w:rFonts w:ascii="Palatino Linotype" w:hAnsi="Palatino Linotype"/>
              <w:b/>
            </w:rPr>
            <w:fldChar w:fldCharType="separate"/>
          </w:r>
          <w:hyperlink w:anchor="_Toc24042192" w:history="1">
            <w:r w:rsidR="00682F03" w:rsidRPr="00197F58">
              <w:rPr>
                <w:rStyle w:val="Hipervnculo"/>
                <w:rFonts w:ascii="Palatino Linotype" w:hAnsi="Palatino Linotype"/>
                <w:b/>
                <w:noProof/>
              </w:rPr>
              <w:t>ANTECEDENTES</w:t>
            </w:r>
            <w:r w:rsidR="00682F03" w:rsidRPr="00197F58">
              <w:rPr>
                <w:rFonts w:ascii="Palatino Linotype" w:hAnsi="Palatino Linotype"/>
                <w:noProof/>
                <w:webHidden/>
              </w:rPr>
              <w:tab/>
            </w:r>
            <w:r w:rsidR="00682F03" w:rsidRPr="00197F58">
              <w:rPr>
                <w:rFonts w:ascii="Palatino Linotype" w:hAnsi="Palatino Linotype"/>
                <w:noProof/>
                <w:webHidden/>
              </w:rPr>
              <w:fldChar w:fldCharType="begin"/>
            </w:r>
            <w:r w:rsidR="00682F03" w:rsidRPr="00197F58">
              <w:rPr>
                <w:rFonts w:ascii="Palatino Linotype" w:hAnsi="Palatino Linotype"/>
                <w:noProof/>
                <w:webHidden/>
              </w:rPr>
              <w:instrText xml:space="preserve"> PAGEREF _Toc24042192 \h </w:instrText>
            </w:r>
            <w:r w:rsidR="00682F03" w:rsidRPr="00197F58">
              <w:rPr>
                <w:rFonts w:ascii="Palatino Linotype" w:hAnsi="Palatino Linotype"/>
                <w:noProof/>
                <w:webHidden/>
              </w:rPr>
            </w:r>
            <w:r w:rsidR="00682F03" w:rsidRPr="00197F58">
              <w:rPr>
                <w:rFonts w:ascii="Palatino Linotype" w:hAnsi="Palatino Linotype"/>
                <w:noProof/>
                <w:webHidden/>
              </w:rPr>
              <w:fldChar w:fldCharType="separate"/>
            </w:r>
            <w:r w:rsidR="007A177A">
              <w:rPr>
                <w:rFonts w:ascii="Palatino Linotype" w:hAnsi="Palatino Linotype"/>
                <w:noProof/>
                <w:webHidden/>
              </w:rPr>
              <w:t>3</w:t>
            </w:r>
            <w:r w:rsidR="00682F03" w:rsidRPr="00197F58">
              <w:rPr>
                <w:rFonts w:ascii="Palatino Linotype" w:hAnsi="Palatino Linotype"/>
                <w:noProof/>
                <w:webHidden/>
              </w:rPr>
              <w:fldChar w:fldCharType="end"/>
            </w:r>
          </w:hyperlink>
        </w:p>
        <w:p w14:paraId="211046F0" w14:textId="77777777" w:rsidR="00682F03" w:rsidRPr="00197F58" w:rsidRDefault="00D9241A" w:rsidP="00197F58">
          <w:pPr>
            <w:pStyle w:val="TDC1"/>
            <w:spacing w:before="240" w:after="0" w:line="360" w:lineRule="auto"/>
            <w:ind w:left="0"/>
            <w:rPr>
              <w:rFonts w:ascii="Palatino Linotype" w:hAnsi="Palatino Linotype"/>
              <w:noProof/>
              <w:lang w:val="es-MX" w:eastAsia="es-MX"/>
            </w:rPr>
          </w:pPr>
          <w:hyperlink w:anchor="_Toc24042195" w:history="1">
            <w:r w:rsidR="00682F03" w:rsidRPr="00197F58">
              <w:rPr>
                <w:rStyle w:val="Hipervnculo"/>
                <w:rFonts w:ascii="Palatino Linotype" w:hAnsi="Palatino Linotype"/>
                <w:b/>
                <w:noProof/>
              </w:rPr>
              <w:t>CONSIDERANDO</w:t>
            </w:r>
            <w:r w:rsidR="00682F03" w:rsidRPr="00197F58">
              <w:rPr>
                <w:rFonts w:ascii="Palatino Linotype" w:hAnsi="Palatino Linotype"/>
                <w:noProof/>
                <w:webHidden/>
              </w:rPr>
              <w:tab/>
            </w:r>
            <w:r w:rsidR="00682F03" w:rsidRPr="00197F58">
              <w:rPr>
                <w:rFonts w:ascii="Palatino Linotype" w:hAnsi="Palatino Linotype"/>
                <w:noProof/>
                <w:webHidden/>
              </w:rPr>
              <w:fldChar w:fldCharType="begin"/>
            </w:r>
            <w:r w:rsidR="00682F03" w:rsidRPr="00197F58">
              <w:rPr>
                <w:rFonts w:ascii="Palatino Linotype" w:hAnsi="Palatino Linotype"/>
                <w:noProof/>
                <w:webHidden/>
              </w:rPr>
              <w:instrText xml:space="preserve"> PAGEREF _Toc24042195 \h </w:instrText>
            </w:r>
            <w:r w:rsidR="00682F03" w:rsidRPr="00197F58">
              <w:rPr>
                <w:rFonts w:ascii="Palatino Linotype" w:hAnsi="Palatino Linotype"/>
                <w:noProof/>
                <w:webHidden/>
              </w:rPr>
            </w:r>
            <w:r w:rsidR="00682F03" w:rsidRPr="00197F58">
              <w:rPr>
                <w:rFonts w:ascii="Palatino Linotype" w:hAnsi="Palatino Linotype"/>
                <w:noProof/>
                <w:webHidden/>
              </w:rPr>
              <w:fldChar w:fldCharType="separate"/>
            </w:r>
            <w:r w:rsidR="007A177A">
              <w:rPr>
                <w:rFonts w:ascii="Palatino Linotype" w:hAnsi="Palatino Linotype"/>
                <w:noProof/>
                <w:webHidden/>
              </w:rPr>
              <w:t>7</w:t>
            </w:r>
            <w:r w:rsidR="00682F03" w:rsidRPr="00197F58">
              <w:rPr>
                <w:rFonts w:ascii="Palatino Linotype" w:hAnsi="Palatino Linotype"/>
                <w:noProof/>
                <w:webHidden/>
              </w:rPr>
              <w:fldChar w:fldCharType="end"/>
            </w:r>
          </w:hyperlink>
        </w:p>
        <w:p w14:paraId="087E37C3" w14:textId="77777777" w:rsidR="00682F03" w:rsidRPr="00197F58" w:rsidRDefault="00D9241A" w:rsidP="00197F58">
          <w:pPr>
            <w:pStyle w:val="TDC2"/>
            <w:spacing w:before="240" w:after="0" w:line="360" w:lineRule="auto"/>
            <w:ind w:left="0" w:firstLine="0"/>
            <w:rPr>
              <w:rFonts w:ascii="Palatino Linotype" w:hAnsi="Palatino Linotype"/>
              <w:noProof/>
              <w:lang w:val="es-MX" w:eastAsia="es-MX"/>
            </w:rPr>
          </w:pPr>
          <w:hyperlink w:anchor="_Toc24042196" w:history="1">
            <w:r w:rsidR="00682F03" w:rsidRPr="00197F58">
              <w:rPr>
                <w:rStyle w:val="Hipervnculo"/>
                <w:rFonts w:ascii="Palatino Linotype" w:hAnsi="Palatino Linotype"/>
                <w:b/>
                <w:noProof/>
              </w:rPr>
              <w:t>PRIMERO. De la competencia</w:t>
            </w:r>
            <w:r w:rsidR="00682F03" w:rsidRPr="00197F58">
              <w:rPr>
                <w:rFonts w:ascii="Palatino Linotype" w:hAnsi="Palatino Linotype"/>
                <w:noProof/>
                <w:webHidden/>
              </w:rPr>
              <w:tab/>
            </w:r>
            <w:r w:rsidR="00682F03" w:rsidRPr="00197F58">
              <w:rPr>
                <w:rFonts w:ascii="Palatino Linotype" w:hAnsi="Palatino Linotype"/>
                <w:noProof/>
                <w:webHidden/>
              </w:rPr>
              <w:fldChar w:fldCharType="begin"/>
            </w:r>
            <w:r w:rsidR="00682F03" w:rsidRPr="00197F58">
              <w:rPr>
                <w:rFonts w:ascii="Palatino Linotype" w:hAnsi="Palatino Linotype"/>
                <w:noProof/>
                <w:webHidden/>
              </w:rPr>
              <w:instrText xml:space="preserve"> PAGEREF _Toc24042196 \h </w:instrText>
            </w:r>
            <w:r w:rsidR="00682F03" w:rsidRPr="00197F58">
              <w:rPr>
                <w:rFonts w:ascii="Palatino Linotype" w:hAnsi="Palatino Linotype"/>
                <w:noProof/>
                <w:webHidden/>
              </w:rPr>
            </w:r>
            <w:r w:rsidR="00682F03" w:rsidRPr="00197F58">
              <w:rPr>
                <w:rFonts w:ascii="Palatino Linotype" w:hAnsi="Palatino Linotype"/>
                <w:noProof/>
                <w:webHidden/>
              </w:rPr>
              <w:fldChar w:fldCharType="separate"/>
            </w:r>
            <w:r w:rsidR="007A177A">
              <w:rPr>
                <w:rFonts w:ascii="Palatino Linotype" w:hAnsi="Palatino Linotype"/>
                <w:noProof/>
                <w:webHidden/>
              </w:rPr>
              <w:t>7</w:t>
            </w:r>
            <w:r w:rsidR="00682F03" w:rsidRPr="00197F58">
              <w:rPr>
                <w:rFonts w:ascii="Palatino Linotype" w:hAnsi="Palatino Linotype"/>
                <w:noProof/>
                <w:webHidden/>
              </w:rPr>
              <w:fldChar w:fldCharType="end"/>
            </w:r>
          </w:hyperlink>
        </w:p>
        <w:p w14:paraId="6D2DEDC2" w14:textId="77777777" w:rsidR="00682F03" w:rsidRPr="00197F58" w:rsidRDefault="00D9241A" w:rsidP="00197F58">
          <w:pPr>
            <w:pStyle w:val="TDC2"/>
            <w:spacing w:before="240" w:after="0" w:line="360" w:lineRule="auto"/>
            <w:ind w:left="0" w:firstLine="0"/>
            <w:rPr>
              <w:rFonts w:ascii="Palatino Linotype" w:hAnsi="Palatino Linotype"/>
              <w:noProof/>
              <w:lang w:val="es-MX" w:eastAsia="es-MX"/>
            </w:rPr>
          </w:pPr>
          <w:hyperlink w:anchor="_Toc24042197" w:history="1">
            <w:r w:rsidR="00682F03" w:rsidRPr="00197F58">
              <w:rPr>
                <w:rStyle w:val="Hipervnculo"/>
                <w:rFonts w:ascii="Palatino Linotype" w:hAnsi="Palatino Linotype"/>
                <w:b/>
                <w:noProof/>
              </w:rPr>
              <w:t>SEGUNDO. De la oportunidad y procedencia.</w:t>
            </w:r>
            <w:r w:rsidR="00682F03" w:rsidRPr="00197F58">
              <w:rPr>
                <w:rFonts w:ascii="Palatino Linotype" w:hAnsi="Palatino Linotype"/>
                <w:noProof/>
                <w:webHidden/>
              </w:rPr>
              <w:tab/>
            </w:r>
            <w:r w:rsidR="00682F03" w:rsidRPr="00197F58">
              <w:rPr>
                <w:rFonts w:ascii="Palatino Linotype" w:hAnsi="Palatino Linotype"/>
                <w:noProof/>
                <w:webHidden/>
              </w:rPr>
              <w:fldChar w:fldCharType="begin"/>
            </w:r>
            <w:r w:rsidR="00682F03" w:rsidRPr="00197F58">
              <w:rPr>
                <w:rFonts w:ascii="Palatino Linotype" w:hAnsi="Palatino Linotype"/>
                <w:noProof/>
                <w:webHidden/>
              </w:rPr>
              <w:instrText xml:space="preserve"> PAGEREF _Toc24042197 \h </w:instrText>
            </w:r>
            <w:r w:rsidR="00682F03" w:rsidRPr="00197F58">
              <w:rPr>
                <w:rFonts w:ascii="Palatino Linotype" w:hAnsi="Palatino Linotype"/>
                <w:noProof/>
                <w:webHidden/>
              </w:rPr>
            </w:r>
            <w:r w:rsidR="00682F03" w:rsidRPr="00197F58">
              <w:rPr>
                <w:rFonts w:ascii="Palatino Linotype" w:hAnsi="Palatino Linotype"/>
                <w:noProof/>
                <w:webHidden/>
              </w:rPr>
              <w:fldChar w:fldCharType="separate"/>
            </w:r>
            <w:r w:rsidR="007A177A">
              <w:rPr>
                <w:rFonts w:ascii="Palatino Linotype" w:hAnsi="Palatino Linotype"/>
                <w:noProof/>
                <w:webHidden/>
              </w:rPr>
              <w:t>7</w:t>
            </w:r>
            <w:r w:rsidR="00682F03" w:rsidRPr="00197F58">
              <w:rPr>
                <w:rFonts w:ascii="Palatino Linotype" w:hAnsi="Palatino Linotype"/>
                <w:noProof/>
                <w:webHidden/>
              </w:rPr>
              <w:fldChar w:fldCharType="end"/>
            </w:r>
          </w:hyperlink>
        </w:p>
        <w:p w14:paraId="160714FA" w14:textId="1B538A4B" w:rsidR="00682F03" w:rsidRPr="00197F58" w:rsidRDefault="00D9241A" w:rsidP="00197F58">
          <w:pPr>
            <w:pStyle w:val="TDC1"/>
            <w:spacing w:before="240" w:after="0" w:line="360" w:lineRule="auto"/>
            <w:ind w:left="0"/>
            <w:rPr>
              <w:rFonts w:ascii="Palatino Linotype" w:hAnsi="Palatino Linotype"/>
              <w:noProof/>
              <w:lang w:val="es-MX" w:eastAsia="es-MX"/>
            </w:rPr>
          </w:pPr>
          <w:hyperlink w:anchor="_Toc24042198" w:history="1">
            <w:r w:rsidR="00682F03" w:rsidRPr="00197F58">
              <w:rPr>
                <w:rStyle w:val="Hipervnculo"/>
                <w:rFonts w:ascii="Palatino Linotype" w:hAnsi="Palatino Linotype"/>
                <w:b/>
                <w:noProof/>
              </w:rPr>
              <w:t>TERCERO.</w:t>
            </w:r>
            <w:r w:rsidR="00682F03" w:rsidRPr="00197F58">
              <w:rPr>
                <w:rStyle w:val="Hipervnculo"/>
                <w:rFonts w:ascii="Palatino Linotype" w:hAnsi="Palatino Linotype"/>
                <w:noProof/>
              </w:rPr>
              <w:t xml:space="preserve"> </w:t>
            </w:r>
            <w:r w:rsidR="00682F03" w:rsidRPr="00197F58">
              <w:rPr>
                <w:rStyle w:val="Hipervnculo"/>
                <w:rFonts w:ascii="Palatino Linotype" w:hAnsi="Palatino Linotype"/>
                <w:b/>
                <w:noProof/>
              </w:rPr>
              <w:t xml:space="preserve">Del planteamiento de la </w:t>
            </w:r>
            <w:r w:rsidR="00682F03" w:rsidRPr="00197F58">
              <w:rPr>
                <w:rStyle w:val="Hipervnculo"/>
                <w:rFonts w:ascii="Palatino Linotype" w:hAnsi="Palatino Linotype"/>
                <w:b/>
                <w:i/>
                <w:noProof/>
              </w:rPr>
              <w:t>Litis</w:t>
            </w:r>
            <w:r w:rsidR="00682F03" w:rsidRPr="00197F58">
              <w:rPr>
                <w:rStyle w:val="Hipervnculo"/>
                <w:rFonts w:ascii="Palatino Linotype" w:hAnsi="Palatino Linotype"/>
                <w:b/>
                <w:noProof/>
              </w:rPr>
              <w:t>.</w:t>
            </w:r>
            <w:r w:rsidR="00682F03" w:rsidRPr="00197F58">
              <w:rPr>
                <w:rFonts w:ascii="Palatino Linotype" w:hAnsi="Palatino Linotype"/>
                <w:noProof/>
                <w:webHidden/>
              </w:rPr>
              <w:tab/>
            </w:r>
            <w:r w:rsidR="00682F03" w:rsidRPr="00197F58">
              <w:rPr>
                <w:rFonts w:ascii="Palatino Linotype" w:hAnsi="Palatino Linotype"/>
                <w:noProof/>
                <w:webHidden/>
              </w:rPr>
              <w:fldChar w:fldCharType="begin"/>
            </w:r>
            <w:r w:rsidR="00682F03" w:rsidRPr="00197F58">
              <w:rPr>
                <w:rFonts w:ascii="Palatino Linotype" w:hAnsi="Palatino Linotype"/>
                <w:noProof/>
                <w:webHidden/>
              </w:rPr>
              <w:instrText xml:space="preserve"> PAGEREF _Toc24042198 \h </w:instrText>
            </w:r>
            <w:r w:rsidR="00682F03" w:rsidRPr="00197F58">
              <w:rPr>
                <w:rFonts w:ascii="Palatino Linotype" w:hAnsi="Palatino Linotype"/>
                <w:noProof/>
                <w:webHidden/>
              </w:rPr>
            </w:r>
            <w:r w:rsidR="00682F03" w:rsidRPr="00197F58">
              <w:rPr>
                <w:rFonts w:ascii="Palatino Linotype" w:hAnsi="Palatino Linotype"/>
                <w:noProof/>
                <w:webHidden/>
              </w:rPr>
              <w:fldChar w:fldCharType="separate"/>
            </w:r>
            <w:r w:rsidR="007A177A">
              <w:rPr>
                <w:rFonts w:ascii="Palatino Linotype" w:hAnsi="Palatino Linotype"/>
                <w:noProof/>
                <w:webHidden/>
              </w:rPr>
              <w:t>10</w:t>
            </w:r>
            <w:r w:rsidR="00682F03" w:rsidRPr="00197F58">
              <w:rPr>
                <w:rFonts w:ascii="Palatino Linotype" w:hAnsi="Palatino Linotype"/>
                <w:noProof/>
                <w:webHidden/>
              </w:rPr>
              <w:fldChar w:fldCharType="end"/>
            </w:r>
          </w:hyperlink>
        </w:p>
        <w:p w14:paraId="28BC8B12" w14:textId="658B50FB" w:rsidR="00682F03" w:rsidRPr="00197F58" w:rsidRDefault="00D9241A" w:rsidP="00197F58">
          <w:pPr>
            <w:pStyle w:val="TDC1"/>
            <w:spacing w:before="240" w:after="0" w:line="360" w:lineRule="auto"/>
            <w:ind w:left="0"/>
            <w:rPr>
              <w:rFonts w:ascii="Palatino Linotype" w:hAnsi="Palatino Linotype"/>
              <w:noProof/>
              <w:lang w:val="es-MX" w:eastAsia="es-MX"/>
            </w:rPr>
          </w:pPr>
          <w:hyperlink w:anchor="_Toc24042199" w:history="1">
            <w:r w:rsidR="00682F03" w:rsidRPr="00197F58">
              <w:rPr>
                <w:rStyle w:val="Hipervnculo"/>
                <w:rFonts w:ascii="Palatino Linotype" w:hAnsi="Palatino Linotype"/>
                <w:b/>
                <w:noProof/>
              </w:rPr>
              <w:t>CUARTO. Del estudio y resolución del asunto.</w:t>
            </w:r>
            <w:r w:rsidR="00682F03" w:rsidRPr="00197F58">
              <w:rPr>
                <w:rFonts w:ascii="Palatino Linotype" w:hAnsi="Palatino Linotype"/>
                <w:noProof/>
                <w:webHidden/>
              </w:rPr>
              <w:tab/>
            </w:r>
            <w:r w:rsidR="00682F03" w:rsidRPr="00197F58">
              <w:rPr>
                <w:rFonts w:ascii="Palatino Linotype" w:hAnsi="Palatino Linotype"/>
                <w:noProof/>
                <w:webHidden/>
              </w:rPr>
              <w:fldChar w:fldCharType="begin"/>
            </w:r>
            <w:r w:rsidR="00682F03" w:rsidRPr="00197F58">
              <w:rPr>
                <w:rFonts w:ascii="Palatino Linotype" w:hAnsi="Palatino Linotype"/>
                <w:noProof/>
                <w:webHidden/>
              </w:rPr>
              <w:instrText xml:space="preserve"> PAGEREF _Toc24042199 \h </w:instrText>
            </w:r>
            <w:r w:rsidR="00682F03" w:rsidRPr="00197F58">
              <w:rPr>
                <w:rFonts w:ascii="Palatino Linotype" w:hAnsi="Palatino Linotype"/>
                <w:noProof/>
                <w:webHidden/>
              </w:rPr>
            </w:r>
            <w:r w:rsidR="00682F03" w:rsidRPr="00197F58">
              <w:rPr>
                <w:rFonts w:ascii="Palatino Linotype" w:hAnsi="Palatino Linotype"/>
                <w:noProof/>
                <w:webHidden/>
              </w:rPr>
              <w:fldChar w:fldCharType="separate"/>
            </w:r>
            <w:r w:rsidR="007A177A">
              <w:rPr>
                <w:rFonts w:ascii="Palatino Linotype" w:hAnsi="Palatino Linotype"/>
                <w:noProof/>
                <w:webHidden/>
              </w:rPr>
              <w:t>11</w:t>
            </w:r>
            <w:r w:rsidR="00682F03" w:rsidRPr="00197F58">
              <w:rPr>
                <w:rFonts w:ascii="Palatino Linotype" w:hAnsi="Palatino Linotype"/>
                <w:noProof/>
                <w:webHidden/>
              </w:rPr>
              <w:fldChar w:fldCharType="end"/>
            </w:r>
          </w:hyperlink>
        </w:p>
        <w:p w14:paraId="642FF99E" w14:textId="488BCCB1" w:rsidR="00682F03" w:rsidRPr="00197F58" w:rsidRDefault="00D9241A" w:rsidP="00197F58">
          <w:pPr>
            <w:pStyle w:val="TDC2"/>
            <w:spacing w:before="240" w:after="0" w:line="360" w:lineRule="auto"/>
            <w:ind w:left="0" w:firstLine="0"/>
            <w:rPr>
              <w:rFonts w:ascii="Palatino Linotype" w:hAnsi="Palatino Linotype"/>
              <w:noProof/>
              <w:lang w:val="es-MX" w:eastAsia="es-MX"/>
            </w:rPr>
          </w:pPr>
          <w:hyperlink w:anchor="_Toc24042200" w:history="1">
            <w:r w:rsidR="00682F03" w:rsidRPr="00197F58">
              <w:rPr>
                <w:rStyle w:val="Hipervnculo"/>
                <w:rFonts w:ascii="Palatino Linotype" w:hAnsi="Palatino Linotype"/>
                <w:b/>
                <w:noProof/>
              </w:rPr>
              <w:t>QUINTO. De la versión pública</w:t>
            </w:r>
            <w:r w:rsidR="00682F03" w:rsidRPr="00197F58">
              <w:rPr>
                <w:rFonts w:ascii="Palatino Linotype" w:hAnsi="Palatino Linotype"/>
                <w:noProof/>
                <w:webHidden/>
              </w:rPr>
              <w:tab/>
            </w:r>
            <w:r w:rsidR="00682F03" w:rsidRPr="00197F58">
              <w:rPr>
                <w:rFonts w:ascii="Palatino Linotype" w:hAnsi="Palatino Linotype"/>
                <w:noProof/>
                <w:webHidden/>
              </w:rPr>
              <w:fldChar w:fldCharType="begin"/>
            </w:r>
            <w:r w:rsidR="00682F03" w:rsidRPr="00197F58">
              <w:rPr>
                <w:rFonts w:ascii="Palatino Linotype" w:hAnsi="Palatino Linotype"/>
                <w:noProof/>
                <w:webHidden/>
              </w:rPr>
              <w:instrText xml:space="preserve"> PAGEREF _Toc24042200 \h </w:instrText>
            </w:r>
            <w:r w:rsidR="00682F03" w:rsidRPr="00197F58">
              <w:rPr>
                <w:rFonts w:ascii="Palatino Linotype" w:hAnsi="Palatino Linotype"/>
                <w:noProof/>
                <w:webHidden/>
              </w:rPr>
            </w:r>
            <w:r w:rsidR="00682F03" w:rsidRPr="00197F58">
              <w:rPr>
                <w:rFonts w:ascii="Palatino Linotype" w:hAnsi="Palatino Linotype"/>
                <w:noProof/>
                <w:webHidden/>
              </w:rPr>
              <w:fldChar w:fldCharType="separate"/>
            </w:r>
            <w:r w:rsidR="007A177A">
              <w:rPr>
                <w:rFonts w:ascii="Palatino Linotype" w:hAnsi="Palatino Linotype"/>
                <w:noProof/>
                <w:webHidden/>
              </w:rPr>
              <w:t>27</w:t>
            </w:r>
            <w:r w:rsidR="00682F03" w:rsidRPr="00197F58">
              <w:rPr>
                <w:rFonts w:ascii="Palatino Linotype" w:hAnsi="Palatino Linotype"/>
                <w:noProof/>
                <w:webHidden/>
              </w:rPr>
              <w:fldChar w:fldCharType="end"/>
            </w:r>
          </w:hyperlink>
        </w:p>
        <w:p w14:paraId="51DA3D70" w14:textId="68CD27DA" w:rsidR="00682F03" w:rsidRPr="00197F58" w:rsidRDefault="00D9241A" w:rsidP="00197F58">
          <w:pPr>
            <w:pStyle w:val="TDC1"/>
            <w:spacing w:before="240" w:after="0" w:line="360" w:lineRule="auto"/>
            <w:ind w:left="0"/>
            <w:rPr>
              <w:rFonts w:ascii="Palatino Linotype" w:hAnsi="Palatino Linotype"/>
              <w:noProof/>
              <w:lang w:val="es-MX" w:eastAsia="es-MX"/>
            </w:rPr>
          </w:pPr>
          <w:hyperlink w:anchor="_Toc24042204" w:history="1">
            <w:r w:rsidR="00682F03" w:rsidRPr="00197F58">
              <w:rPr>
                <w:rStyle w:val="Hipervnculo"/>
                <w:rFonts w:ascii="Palatino Linotype" w:hAnsi="Palatino Linotype"/>
                <w:b/>
                <w:noProof/>
              </w:rPr>
              <w:t>R E S O L U T I V O S</w:t>
            </w:r>
            <w:r w:rsidR="00682F03" w:rsidRPr="00197F58">
              <w:rPr>
                <w:rFonts w:ascii="Palatino Linotype" w:hAnsi="Palatino Linotype"/>
                <w:noProof/>
                <w:webHidden/>
              </w:rPr>
              <w:tab/>
            </w:r>
            <w:r w:rsidR="00682F03" w:rsidRPr="00197F58">
              <w:rPr>
                <w:rFonts w:ascii="Palatino Linotype" w:hAnsi="Palatino Linotype"/>
                <w:noProof/>
                <w:webHidden/>
              </w:rPr>
              <w:fldChar w:fldCharType="begin"/>
            </w:r>
            <w:r w:rsidR="00682F03" w:rsidRPr="00197F58">
              <w:rPr>
                <w:rFonts w:ascii="Palatino Linotype" w:hAnsi="Palatino Linotype"/>
                <w:noProof/>
                <w:webHidden/>
              </w:rPr>
              <w:instrText xml:space="preserve"> PAGEREF _Toc24042204 \h </w:instrText>
            </w:r>
            <w:r w:rsidR="00682F03" w:rsidRPr="00197F58">
              <w:rPr>
                <w:rFonts w:ascii="Palatino Linotype" w:hAnsi="Palatino Linotype"/>
                <w:noProof/>
                <w:webHidden/>
              </w:rPr>
            </w:r>
            <w:r w:rsidR="00682F03" w:rsidRPr="00197F58">
              <w:rPr>
                <w:rFonts w:ascii="Palatino Linotype" w:hAnsi="Palatino Linotype"/>
                <w:noProof/>
                <w:webHidden/>
              </w:rPr>
              <w:fldChar w:fldCharType="separate"/>
            </w:r>
            <w:r w:rsidR="007A177A">
              <w:rPr>
                <w:rFonts w:ascii="Palatino Linotype" w:hAnsi="Palatino Linotype"/>
                <w:noProof/>
                <w:webHidden/>
              </w:rPr>
              <w:t>38</w:t>
            </w:r>
            <w:r w:rsidR="00682F03" w:rsidRPr="00197F58">
              <w:rPr>
                <w:rFonts w:ascii="Palatino Linotype" w:hAnsi="Palatino Linotype"/>
                <w:noProof/>
                <w:webHidden/>
              </w:rPr>
              <w:fldChar w:fldCharType="end"/>
            </w:r>
          </w:hyperlink>
        </w:p>
        <w:p w14:paraId="2416AEAB" w14:textId="217ECA90" w:rsidR="00100B8B" w:rsidRPr="00197F58" w:rsidRDefault="00197F58" w:rsidP="00197F58">
          <w:pPr>
            <w:spacing w:before="240" w:line="360" w:lineRule="auto"/>
            <w:rPr>
              <w:rFonts w:ascii="Palatino Linotype" w:hAnsi="Palatino Linotype"/>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5408" behindDoc="0" locked="0" layoutInCell="1" allowOverlap="1" wp14:anchorId="61DB902D" wp14:editId="5863F6AC">
                    <wp:simplePos x="0" y="0"/>
                    <wp:positionH relativeFrom="margin">
                      <wp:posOffset>-1962</wp:posOffset>
                    </wp:positionH>
                    <wp:positionV relativeFrom="paragraph">
                      <wp:posOffset>181183</wp:posOffset>
                    </wp:positionV>
                    <wp:extent cx="5519894" cy="2872313"/>
                    <wp:effectExtent l="57150" t="38100" r="62230" b="80645"/>
                    <wp:wrapNone/>
                    <wp:docPr id="1" name="Conector recto 1"/>
                    <wp:cNvGraphicFramePr/>
                    <a:graphic xmlns:a="http://schemas.openxmlformats.org/drawingml/2006/main">
                      <a:graphicData uri="http://schemas.microsoft.com/office/word/2010/wordprocessingShape">
                        <wps:wsp>
                          <wps:cNvCnPr/>
                          <wps:spPr>
                            <a:xfrm flipH="1" flipV="1">
                              <a:off x="0" y="0"/>
                              <a:ext cx="5519894" cy="287231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38C65" id="Conector recto 1" o:spid="_x0000_s1026" style="position:absolute;flip:x 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4.25pt" to="434.5pt,2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" strokecolor="#4f81bd [3204]" strokeweight="2pt">
                    <v:shadow on="t" color="black" opacity="24903f" origin=",.5" offset="0,.55556mm"/>
                    <w10:wrap anchorx="margin"/>
                  </v:line>
                </w:pict>
              </mc:Fallback>
            </mc:AlternateContent>
          </w:r>
          <w:r w:rsidR="00DA7E2F" w:rsidRPr="00197F58">
            <w:rPr>
              <w:rFonts w:ascii="Palatino Linotype" w:hAnsi="Palatino Linotype"/>
              <w:b/>
              <w:bCs/>
              <w:lang w:val="es-ES"/>
            </w:rPr>
            <w:fldChar w:fldCharType="end"/>
          </w:r>
        </w:p>
      </w:sdtContent>
    </w:sdt>
    <w:p w14:paraId="4302D903" w14:textId="77777777" w:rsidR="00844370" w:rsidRPr="00197F58" w:rsidRDefault="00844370" w:rsidP="00197F58">
      <w:pPr>
        <w:tabs>
          <w:tab w:val="left" w:pos="3465"/>
        </w:tabs>
        <w:spacing w:before="240" w:after="360" w:line="360" w:lineRule="auto"/>
        <w:jc w:val="both"/>
        <w:rPr>
          <w:rFonts w:ascii="Palatino Linotype" w:hAnsi="Palatino Linotype"/>
        </w:rPr>
      </w:pPr>
    </w:p>
    <w:p w14:paraId="2DB9E963" w14:textId="77777777" w:rsidR="00682F03" w:rsidRPr="00197F58" w:rsidRDefault="00682F03" w:rsidP="00197F58">
      <w:pPr>
        <w:tabs>
          <w:tab w:val="left" w:pos="3465"/>
        </w:tabs>
        <w:spacing w:before="240" w:after="360" w:line="360" w:lineRule="auto"/>
        <w:jc w:val="both"/>
        <w:rPr>
          <w:rFonts w:ascii="Palatino Linotype" w:hAnsi="Palatino Linotype"/>
        </w:rPr>
      </w:pPr>
    </w:p>
    <w:p w14:paraId="0DFB01C6" w14:textId="77777777" w:rsidR="00197F58" w:rsidRDefault="00197F58" w:rsidP="00197F58">
      <w:pPr>
        <w:tabs>
          <w:tab w:val="left" w:pos="3465"/>
        </w:tabs>
        <w:spacing w:before="240" w:after="360" w:line="360" w:lineRule="auto"/>
        <w:jc w:val="both"/>
        <w:rPr>
          <w:rFonts w:ascii="Palatino Linotype" w:hAnsi="Palatino Linotype"/>
        </w:rPr>
      </w:pPr>
    </w:p>
    <w:p w14:paraId="73F7F940" w14:textId="018ECB70" w:rsidR="00662C69" w:rsidRPr="00197F58" w:rsidRDefault="009B11D6" w:rsidP="00197F58">
      <w:pPr>
        <w:tabs>
          <w:tab w:val="left" w:pos="3465"/>
        </w:tabs>
        <w:spacing w:before="240" w:after="360" w:line="360" w:lineRule="auto"/>
        <w:jc w:val="both"/>
        <w:rPr>
          <w:rFonts w:ascii="Palatino Linotype" w:hAnsi="Palatino Linotype"/>
        </w:rPr>
      </w:pPr>
      <w:r w:rsidRPr="00197F58">
        <w:rPr>
          <w:rFonts w:ascii="Palatino Linotype" w:hAnsi="Palatino Linotype"/>
        </w:rPr>
        <w:lastRenderedPageBreak/>
        <w:t>R</w:t>
      </w:r>
      <w:r w:rsidR="00662C69" w:rsidRPr="00197F58">
        <w:rPr>
          <w:rFonts w:ascii="Palatino Linotype" w:hAnsi="Palatino Linotype"/>
        </w:rPr>
        <w:t>esolución del Pleno del Instituto de Transparencia, Acceso a la Información Pública y Protección de Datos Personales del Estado de México y Mun</w:t>
      </w:r>
      <w:r w:rsidR="000D5A1D" w:rsidRPr="00197F58">
        <w:rPr>
          <w:rFonts w:ascii="Palatino Linotype" w:hAnsi="Palatino Linotype"/>
        </w:rPr>
        <w:t>icipios, con</w:t>
      </w:r>
      <w:r w:rsidR="00662C69" w:rsidRPr="00197F58">
        <w:rPr>
          <w:rFonts w:ascii="Palatino Linotype" w:hAnsi="Palatino Linotype"/>
        </w:rPr>
        <w:t xml:space="preserve"> </w:t>
      </w:r>
      <w:r w:rsidR="00485DB6" w:rsidRPr="00197F58">
        <w:rPr>
          <w:rFonts w:ascii="Palatino Linotype" w:hAnsi="Palatino Linotype"/>
        </w:rPr>
        <w:t xml:space="preserve">domicilio </w:t>
      </w:r>
      <w:r w:rsidR="00662C69" w:rsidRPr="00197F58">
        <w:rPr>
          <w:rFonts w:ascii="Palatino Linotype" w:hAnsi="Palatino Linotype"/>
        </w:rPr>
        <w:t xml:space="preserve">en Metepec, Estado de México; de </w:t>
      </w:r>
      <w:r w:rsidR="00197F58" w:rsidRPr="00197F58">
        <w:rPr>
          <w:rFonts w:ascii="Palatino Linotype" w:hAnsi="Palatino Linotype"/>
        </w:rPr>
        <w:t>fecha trece</w:t>
      </w:r>
      <w:r w:rsidR="00100B8B" w:rsidRPr="00197F58">
        <w:rPr>
          <w:rFonts w:ascii="Palatino Linotype" w:hAnsi="Palatino Linotype"/>
        </w:rPr>
        <w:t xml:space="preserve"> </w:t>
      </w:r>
      <w:r w:rsidR="00662C69" w:rsidRPr="00197F58">
        <w:rPr>
          <w:rFonts w:ascii="Palatino Linotype" w:hAnsi="Palatino Linotype"/>
        </w:rPr>
        <w:t>(</w:t>
      </w:r>
      <w:r w:rsidR="00197F58" w:rsidRPr="00197F58">
        <w:rPr>
          <w:rFonts w:ascii="Palatino Linotype" w:hAnsi="Palatino Linotype"/>
        </w:rPr>
        <w:t>13</w:t>
      </w:r>
      <w:r w:rsidR="00662C69" w:rsidRPr="00197F58">
        <w:rPr>
          <w:rFonts w:ascii="Palatino Linotype" w:hAnsi="Palatino Linotype"/>
        </w:rPr>
        <w:t xml:space="preserve">) de </w:t>
      </w:r>
      <w:r w:rsidR="008C56D8" w:rsidRPr="00197F58">
        <w:rPr>
          <w:rFonts w:ascii="Palatino Linotype" w:hAnsi="Palatino Linotype"/>
        </w:rPr>
        <w:t>noviembre</w:t>
      </w:r>
      <w:r w:rsidR="001E74A5" w:rsidRPr="00197F58">
        <w:rPr>
          <w:rFonts w:ascii="Palatino Linotype" w:hAnsi="Palatino Linotype"/>
        </w:rPr>
        <w:t xml:space="preserve"> </w:t>
      </w:r>
      <w:r w:rsidR="00662C69" w:rsidRPr="00197F58">
        <w:rPr>
          <w:rFonts w:ascii="Palatino Linotype" w:hAnsi="Palatino Linotype"/>
        </w:rPr>
        <w:t xml:space="preserve">de dos mil </w:t>
      </w:r>
      <w:r w:rsidR="00B902E7" w:rsidRPr="00197F58">
        <w:rPr>
          <w:rFonts w:ascii="Palatino Linotype" w:hAnsi="Palatino Linotype"/>
        </w:rPr>
        <w:t>dieci</w:t>
      </w:r>
      <w:r w:rsidR="00FE3AFE" w:rsidRPr="00197F58">
        <w:rPr>
          <w:rFonts w:ascii="Palatino Linotype" w:hAnsi="Palatino Linotype"/>
        </w:rPr>
        <w:t>nueve</w:t>
      </w:r>
      <w:r w:rsidR="00662C69" w:rsidRPr="00197F58">
        <w:rPr>
          <w:rFonts w:ascii="Palatino Linotype" w:hAnsi="Palatino Linotype"/>
        </w:rPr>
        <w:t>.</w:t>
      </w:r>
    </w:p>
    <w:p w14:paraId="02C1324E" w14:textId="458A1AF0" w:rsidR="00662C69" w:rsidRPr="00197F58" w:rsidRDefault="00662C69" w:rsidP="00197F58">
      <w:pPr>
        <w:spacing w:before="240" w:after="360" w:line="360" w:lineRule="auto"/>
        <w:jc w:val="both"/>
        <w:rPr>
          <w:rFonts w:ascii="Palatino Linotype" w:hAnsi="Palatino Linotype"/>
          <w:b/>
        </w:rPr>
      </w:pPr>
      <w:r w:rsidRPr="00197F58">
        <w:rPr>
          <w:rFonts w:ascii="Palatino Linotype" w:hAnsi="Palatino Linotype"/>
          <w:b/>
        </w:rPr>
        <w:t>VISTO</w:t>
      </w:r>
      <w:r w:rsidRPr="00197F58">
        <w:rPr>
          <w:rFonts w:ascii="Palatino Linotype" w:hAnsi="Palatino Linotype"/>
        </w:rPr>
        <w:t xml:space="preserve"> el expediente electrónico for</w:t>
      </w:r>
      <w:r w:rsidR="00D37494" w:rsidRPr="00197F58">
        <w:rPr>
          <w:rFonts w:ascii="Palatino Linotype" w:hAnsi="Palatino Linotype"/>
        </w:rPr>
        <w:t>mado con motivo del</w:t>
      </w:r>
      <w:r w:rsidRPr="00197F58">
        <w:rPr>
          <w:rFonts w:ascii="Palatino Linotype" w:hAnsi="Palatino Linotype"/>
        </w:rPr>
        <w:t xml:space="preserve"> recurso de revisión </w:t>
      </w:r>
      <w:r w:rsidR="002503D8" w:rsidRPr="00197F58">
        <w:rPr>
          <w:rFonts w:ascii="Palatino Linotype" w:hAnsi="Palatino Linotype"/>
          <w:b/>
        </w:rPr>
        <w:t>0732</w:t>
      </w:r>
      <w:r w:rsidR="00EF7DD7" w:rsidRPr="00197F58">
        <w:rPr>
          <w:rFonts w:ascii="Palatino Linotype" w:hAnsi="Palatino Linotype"/>
          <w:b/>
        </w:rPr>
        <w:t>3/INFOEM/IP/RR/2019</w:t>
      </w:r>
      <w:r w:rsidR="004F3DEB" w:rsidRPr="00197F58">
        <w:rPr>
          <w:rFonts w:ascii="Palatino Linotype" w:hAnsi="Palatino Linotype"/>
          <w:b/>
        </w:rPr>
        <w:t>,</w:t>
      </w:r>
      <w:r w:rsidR="00335BFE" w:rsidRPr="00197F58">
        <w:rPr>
          <w:rFonts w:ascii="Palatino Linotype" w:hAnsi="Palatino Linotype" w:cs="Arial"/>
          <w:b/>
          <w:bCs/>
        </w:rPr>
        <w:t xml:space="preserve"> </w:t>
      </w:r>
      <w:r w:rsidRPr="00197F58">
        <w:rPr>
          <w:rFonts w:ascii="Palatino Linotype" w:hAnsi="Palatino Linotype"/>
        </w:rPr>
        <w:t>promovido por</w:t>
      </w:r>
      <w:r w:rsidR="00E64EAF" w:rsidRPr="00197F58">
        <w:rPr>
          <w:rFonts w:ascii="Palatino Linotype" w:hAnsi="Palatino Linotype"/>
        </w:rPr>
        <w:t xml:space="preserve"> </w:t>
      </w:r>
      <w:r w:rsidR="00844370" w:rsidRPr="00197F58">
        <w:rPr>
          <w:rFonts w:ascii="Palatino Linotype" w:hAnsi="Palatino Linotype"/>
        </w:rPr>
        <w:t>una persona que no registro ningún nombre, seudónimo o carácter con el que pudiera ser reconocido</w:t>
      </w:r>
      <w:r w:rsidR="00A05D06" w:rsidRPr="00197F58">
        <w:rPr>
          <w:rFonts w:ascii="Palatino Linotype" w:hAnsi="Palatino Linotype"/>
        </w:rPr>
        <w:t xml:space="preserve">, quien en </w:t>
      </w:r>
      <w:r w:rsidR="00E64EAF" w:rsidRPr="00197F58">
        <w:rPr>
          <w:rFonts w:ascii="Palatino Linotype" w:hAnsi="Palatino Linotype"/>
        </w:rPr>
        <w:t>lo sucesivo</w:t>
      </w:r>
      <w:r w:rsidR="00A05D06" w:rsidRPr="00197F58">
        <w:rPr>
          <w:rFonts w:ascii="Palatino Linotype" w:hAnsi="Palatino Linotype"/>
        </w:rPr>
        <w:t xml:space="preserve"> se identificará como</w:t>
      </w:r>
      <w:r w:rsidR="00FF0139" w:rsidRPr="00197F58">
        <w:rPr>
          <w:rFonts w:ascii="Palatino Linotype" w:hAnsi="Palatino Linotype"/>
        </w:rPr>
        <w:t xml:space="preserve"> </w:t>
      </w:r>
      <w:r w:rsidR="0004427A" w:rsidRPr="00197F58">
        <w:rPr>
          <w:rFonts w:ascii="Palatino Linotype" w:hAnsi="Palatino Linotype"/>
          <w:b/>
        </w:rPr>
        <w:t xml:space="preserve">EL </w:t>
      </w:r>
      <w:r w:rsidRPr="00197F58">
        <w:rPr>
          <w:rFonts w:ascii="Palatino Linotype" w:hAnsi="Palatino Linotype" w:cs="Arial"/>
          <w:b/>
        </w:rPr>
        <w:t>RECURRENTE</w:t>
      </w:r>
      <w:r w:rsidRPr="00197F58">
        <w:rPr>
          <w:rFonts w:ascii="Palatino Linotype" w:hAnsi="Palatino Linotype" w:cs="Arial"/>
        </w:rPr>
        <w:t xml:space="preserve">, en contra </w:t>
      </w:r>
      <w:r w:rsidR="000D5A1D" w:rsidRPr="00197F58">
        <w:rPr>
          <w:rFonts w:ascii="Palatino Linotype" w:hAnsi="Palatino Linotype" w:cs="Arial"/>
        </w:rPr>
        <w:t xml:space="preserve">de </w:t>
      </w:r>
      <w:r w:rsidR="00843908" w:rsidRPr="00197F58">
        <w:rPr>
          <w:rFonts w:ascii="Palatino Linotype" w:hAnsi="Palatino Linotype" w:cs="Arial"/>
        </w:rPr>
        <w:t>la respuesta de</w:t>
      </w:r>
      <w:r w:rsidR="00F378CB" w:rsidRPr="00197F58">
        <w:rPr>
          <w:rFonts w:ascii="Palatino Linotype" w:hAnsi="Palatino Linotype" w:cs="Arial"/>
        </w:rPr>
        <w:t>l Sujeto Obligado</w:t>
      </w:r>
      <w:r w:rsidR="005D3DD3" w:rsidRPr="00197F58">
        <w:rPr>
          <w:rFonts w:ascii="Palatino Linotype" w:hAnsi="Palatino Linotype" w:cs="Arial"/>
        </w:rPr>
        <w:t xml:space="preserve"> </w:t>
      </w:r>
      <w:r w:rsidR="00844370" w:rsidRPr="00197F58">
        <w:rPr>
          <w:rFonts w:ascii="Palatino Linotype" w:hAnsi="Palatino Linotype" w:cs="Arial"/>
          <w:b/>
        </w:rPr>
        <w:t>Ayuntamiento de Teoloyucan</w:t>
      </w:r>
      <w:r w:rsidR="004F3DEB" w:rsidRPr="00197F58">
        <w:rPr>
          <w:rFonts w:ascii="Palatino Linotype" w:hAnsi="Palatino Linotype" w:cs="Arial"/>
          <w:b/>
        </w:rPr>
        <w:t>,</w:t>
      </w:r>
      <w:r w:rsidR="0036073F" w:rsidRPr="00197F58">
        <w:rPr>
          <w:rFonts w:ascii="Palatino Linotype" w:hAnsi="Palatino Linotype"/>
          <w:b/>
        </w:rPr>
        <w:t xml:space="preserve"> </w:t>
      </w:r>
      <w:r w:rsidR="00F378CB" w:rsidRPr="00197F58">
        <w:rPr>
          <w:rFonts w:ascii="Palatino Linotype" w:hAnsi="Palatino Linotype"/>
        </w:rPr>
        <w:t xml:space="preserve">en lo sucesivo </w:t>
      </w:r>
      <w:r w:rsidR="0081425E" w:rsidRPr="00197F58">
        <w:rPr>
          <w:rFonts w:ascii="Palatino Linotype" w:hAnsi="Palatino Linotype"/>
        </w:rPr>
        <w:t>e</w:t>
      </w:r>
      <w:r w:rsidRPr="00197F58">
        <w:rPr>
          <w:rFonts w:ascii="Palatino Linotype" w:hAnsi="Palatino Linotype"/>
        </w:rPr>
        <w:t>l</w:t>
      </w:r>
      <w:r w:rsidRPr="00197F58">
        <w:rPr>
          <w:rFonts w:ascii="Palatino Linotype" w:hAnsi="Palatino Linotype"/>
          <w:b/>
        </w:rPr>
        <w:t xml:space="preserve"> SUJETO OBLIGADO</w:t>
      </w:r>
      <w:r w:rsidRPr="00197F58">
        <w:rPr>
          <w:rFonts w:ascii="Palatino Linotype" w:hAnsi="Palatino Linotype"/>
        </w:rPr>
        <w:t xml:space="preserve">, </w:t>
      </w:r>
      <w:r w:rsidR="004D71C0" w:rsidRPr="00197F58">
        <w:rPr>
          <w:rFonts w:ascii="Palatino Linotype" w:hAnsi="Palatino Linotype"/>
        </w:rPr>
        <w:t xml:space="preserve">por lo que </w:t>
      </w:r>
      <w:r w:rsidRPr="00197F58">
        <w:rPr>
          <w:rFonts w:ascii="Palatino Linotype" w:hAnsi="Palatino Linotype"/>
        </w:rPr>
        <w:t>se procede a dictar la presente resolución, con base en los siguientes:</w:t>
      </w:r>
    </w:p>
    <w:p w14:paraId="769E1410" w14:textId="5740327F" w:rsidR="00587366" w:rsidRPr="00197F58" w:rsidRDefault="00662C69" w:rsidP="00197F58">
      <w:pPr>
        <w:pStyle w:val="Ttulo1"/>
        <w:spacing w:line="360" w:lineRule="auto"/>
        <w:jc w:val="center"/>
        <w:rPr>
          <w:b/>
          <w:szCs w:val="24"/>
        </w:rPr>
      </w:pPr>
      <w:bookmarkStart w:id="0" w:name="_Toc461555884"/>
      <w:bookmarkStart w:id="1" w:name="_Toc466371847"/>
      <w:bookmarkStart w:id="2" w:name="_Toc24042192"/>
      <w:r w:rsidRPr="00197F58">
        <w:rPr>
          <w:b/>
          <w:szCs w:val="24"/>
        </w:rPr>
        <w:t>ANTECEDENTES</w:t>
      </w:r>
      <w:bookmarkEnd w:id="0"/>
      <w:bookmarkEnd w:id="1"/>
      <w:bookmarkEnd w:id="2"/>
    </w:p>
    <w:p w14:paraId="402A4C0A" w14:textId="7C651B4D" w:rsidR="00D9392E" w:rsidRPr="00197F58" w:rsidRDefault="00D9392E" w:rsidP="00197F58">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197F58">
        <w:rPr>
          <w:rFonts w:ascii="Palatino Linotype" w:eastAsia="Calibri" w:hAnsi="Palatino Linotype" w:cs="Arial"/>
          <w:lang w:val="es-ES"/>
        </w:rPr>
        <w:t xml:space="preserve">El día </w:t>
      </w:r>
      <w:r w:rsidR="007B5388" w:rsidRPr="00197F58">
        <w:rPr>
          <w:rFonts w:ascii="Palatino Linotype" w:eastAsia="Calibri" w:hAnsi="Palatino Linotype" w:cs="Arial"/>
          <w:lang w:val="es-ES"/>
        </w:rPr>
        <w:t>doce</w:t>
      </w:r>
      <w:r w:rsidRPr="00197F58">
        <w:rPr>
          <w:rFonts w:ascii="Palatino Linotype" w:eastAsia="Calibri" w:hAnsi="Palatino Linotype" w:cs="Arial"/>
          <w:lang w:val="es-ES"/>
        </w:rPr>
        <w:t xml:space="preserve"> (</w:t>
      </w:r>
      <w:r w:rsidR="007B5388" w:rsidRPr="00197F58">
        <w:rPr>
          <w:rFonts w:ascii="Palatino Linotype" w:eastAsia="Calibri" w:hAnsi="Palatino Linotype" w:cs="Arial"/>
          <w:lang w:val="es-ES"/>
        </w:rPr>
        <w:t>12</w:t>
      </w:r>
      <w:r w:rsidRPr="00197F58">
        <w:rPr>
          <w:rFonts w:ascii="Palatino Linotype" w:eastAsia="Calibri" w:hAnsi="Palatino Linotype" w:cs="Arial"/>
          <w:lang w:val="es-ES"/>
        </w:rPr>
        <w:t xml:space="preserve">) de </w:t>
      </w:r>
      <w:r w:rsidR="007B5388" w:rsidRPr="00197F58">
        <w:rPr>
          <w:rFonts w:ascii="Palatino Linotype" w:eastAsia="Calibri" w:hAnsi="Palatino Linotype" w:cs="Arial"/>
          <w:lang w:val="es-ES"/>
        </w:rPr>
        <w:t>agost</w:t>
      </w:r>
      <w:r w:rsidR="00333331" w:rsidRPr="00197F58">
        <w:rPr>
          <w:rFonts w:ascii="Palatino Linotype" w:eastAsia="Calibri" w:hAnsi="Palatino Linotype" w:cs="Arial"/>
          <w:lang w:val="es-ES"/>
        </w:rPr>
        <w:t>o</w:t>
      </w:r>
      <w:r w:rsidRPr="00197F58">
        <w:rPr>
          <w:rFonts w:ascii="Palatino Linotype" w:eastAsia="Calibri" w:hAnsi="Palatino Linotype" w:cs="Arial"/>
          <w:lang w:val="es-ES"/>
        </w:rPr>
        <w:t xml:space="preserve"> de dos mil dieci</w:t>
      </w:r>
      <w:r w:rsidR="00333331" w:rsidRPr="00197F58">
        <w:rPr>
          <w:rFonts w:ascii="Palatino Linotype" w:eastAsia="Calibri" w:hAnsi="Palatino Linotype" w:cs="Arial"/>
          <w:lang w:val="es-ES"/>
        </w:rPr>
        <w:t>nueve</w:t>
      </w:r>
      <w:r w:rsidRPr="00197F58">
        <w:rPr>
          <w:rFonts w:ascii="Palatino Linotype" w:hAnsi="Palatino Linotype"/>
          <w:b/>
        </w:rPr>
        <w:t xml:space="preserve">, </w:t>
      </w:r>
      <w:r w:rsidRPr="00197F58">
        <w:rPr>
          <w:rFonts w:ascii="Palatino Linotype" w:eastAsia="Calibri" w:hAnsi="Palatino Linotype" w:cs="Arial"/>
          <w:lang w:val="es-ES"/>
        </w:rPr>
        <w:t>se presentó</w:t>
      </w:r>
      <w:r w:rsidR="00223D1A" w:rsidRPr="00197F58">
        <w:rPr>
          <w:rFonts w:ascii="Palatino Linotype" w:eastAsia="Calibri" w:hAnsi="Palatino Linotype" w:cs="Arial"/>
          <w:lang w:val="es-ES"/>
        </w:rPr>
        <w:t xml:space="preserve"> ante </w:t>
      </w:r>
      <w:r w:rsidR="0081425E" w:rsidRPr="00197F58">
        <w:rPr>
          <w:rFonts w:ascii="Palatino Linotype" w:eastAsia="Calibri" w:hAnsi="Palatino Linotype" w:cs="Arial"/>
          <w:lang w:val="es-ES"/>
        </w:rPr>
        <w:t>e</w:t>
      </w:r>
      <w:r w:rsidRPr="00197F58">
        <w:rPr>
          <w:rFonts w:ascii="Palatino Linotype" w:eastAsia="Calibri" w:hAnsi="Palatino Linotype" w:cs="Arial"/>
          <w:lang w:val="es-ES"/>
        </w:rPr>
        <w:t xml:space="preserve">l </w:t>
      </w:r>
      <w:r w:rsidRPr="00197F58">
        <w:rPr>
          <w:rFonts w:ascii="Palatino Linotype" w:eastAsia="Calibri" w:hAnsi="Palatino Linotype" w:cs="Arial"/>
          <w:b/>
          <w:lang w:val="es-ES"/>
        </w:rPr>
        <w:t>SUJETO OBLIGADO</w:t>
      </w:r>
      <w:r w:rsidRPr="00197F58">
        <w:rPr>
          <w:rFonts w:ascii="Palatino Linotype" w:eastAsia="Calibri" w:hAnsi="Palatino Linotype" w:cs="Arial"/>
        </w:rPr>
        <w:t xml:space="preserve"> vía </w:t>
      </w:r>
      <w:r w:rsidRPr="00197F58">
        <w:rPr>
          <w:rFonts w:ascii="Palatino Linotype" w:eastAsia="Calibri" w:hAnsi="Palatino Linotype" w:cs="Arial"/>
          <w:lang w:val="es-ES"/>
        </w:rPr>
        <w:t xml:space="preserve">Sistema de Acceso a la Información Mexiquense </w:t>
      </w:r>
      <w:r w:rsidR="00FB1953" w:rsidRPr="00197F58">
        <w:rPr>
          <w:rFonts w:ascii="Palatino Linotype" w:eastAsia="Calibri" w:hAnsi="Palatino Linotype" w:cs="Arial"/>
          <w:lang w:val="es-ES"/>
        </w:rPr>
        <w:t>(</w:t>
      </w:r>
      <w:r w:rsidRPr="00197F58">
        <w:rPr>
          <w:rFonts w:ascii="Palatino Linotype" w:eastAsia="Calibri" w:hAnsi="Palatino Linotype" w:cs="Arial"/>
          <w:b/>
          <w:lang w:val="es-ES"/>
        </w:rPr>
        <w:t>SAIMEX</w:t>
      </w:r>
      <w:r w:rsidR="00FB1953" w:rsidRPr="00197F58">
        <w:rPr>
          <w:rFonts w:ascii="Palatino Linotype" w:eastAsia="Calibri" w:hAnsi="Palatino Linotype" w:cs="Arial"/>
          <w:lang w:val="es-ES"/>
        </w:rPr>
        <w:t>)</w:t>
      </w:r>
      <w:r w:rsidRPr="00197F58">
        <w:rPr>
          <w:rFonts w:ascii="Palatino Linotype" w:eastAsia="Calibri" w:hAnsi="Palatino Linotype" w:cs="Arial"/>
          <w:lang w:val="es-ES"/>
        </w:rPr>
        <w:t>, la solicitud de información pública registrad</w:t>
      </w:r>
      <w:r w:rsidR="0081425E" w:rsidRPr="00197F58">
        <w:rPr>
          <w:rFonts w:ascii="Palatino Linotype" w:eastAsia="Calibri" w:hAnsi="Palatino Linotype" w:cs="Arial"/>
          <w:lang w:val="es-ES"/>
        </w:rPr>
        <w:t>a</w:t>
      </w:r>
      <w:r w:rsidRPr="00197F58">
        <w:rPr>
          <w:rFonts w:ascii="Palatino Linotype" w:eastAsia="Calibri" w:hAnsi="Palatino Linotype" w:cs="Arial"/>
          <w:lang w:val="es-ES"/>
        </w:rPr>
        <w:t xml:space="preserve"> con </w:t>
      </w:r>
      <w:r w:rsidR="0081425E" w:rsidRPr="00197F58">
        <w:rPr>
          <w:rFonts w:ascii="Palatino Linotype" w:eastAsia="Calibri" w:hAnsi="Palatino Linotype" w:cs="Arial"/>
          <w:lang w:val="es-ES"/>
        </w:rPr>
        <w:t>e</w:t>
      </w:r>
      <w:r w:rsidRPr="00197F58">
        <w:rPr>
          <w:rFonts w:ascii="Palatino Linotype" w:eastAsia="Calibri" w:hAnsi="Palatino Linotype" w:cs="Arial"/>
          <w:lang w:val="es-ES"/>
        </w:rPr>
        <w:t>l</w:t>
      </w:r>
      <w:r w:rsidR="0081425E" w:rsidRPr="00197F58">
        <w:rPr>
          <w:rFonts w:ascii="Palatino Linotype" w:eastAsia="Calibri" w:hAnsi="Palatino Linotype" w:cs="Arial"/>
          <w:lang w:val="es-ES"/>
        </w:rPr>
        <w:t xml:space="preserve"> número</w:t>
      </w:r>
      <w:r w:rsidR="004D71C0" w:rsidRPr="00197F58">
        <w:rPr>
          <w:rFonts w:ascii="Palatino Linotype" w:hAnsi="Palatino Linotype"/>
          <w:b/>
          <w:bCs/>
          <w:color w:val="000000" w:themeColor="text1"/>
        </w:rPr>
        <w:t xml:space="preserve"> </w:t>
      </w:r>
      <w:r w:rsidR="007B5388" w:rsidRPr="00197F58">
        <w:rPr>
          <w:rFonts w:ascii="Palatino Linotype" w:hAnsi="Palatino Linotype"/>
          <w:b/>
          <w:bCs/>
          <w:color w:val="000000" w:themeColor="text1"/>
        </w:rPr>
        <w:t>00173/TEOLOYU/IP/2019</w:t>
      </w:r>
      <w:r w:rsidRPr="00197F58">
        <w:rPr>
          <w:rFonts w:ascii="Palatino Linotype" w:eastAsia="Calibri" w:hAnsi="Palatino Linotype" w:cs="Arial"/>
          <w:lang w:val="es-ES"/>
        </w:rPr>
        <w:t xml:space="preserve"> mediante la cual </w:t>
      </w:r>
      <w:r w:rsidR="00A133FA" w:rsidRPr="00197F58">
        <w:rPr>
          <w:rFonts w:ascii="Palatino Linotype" w:eastAsia="Calibri" w:hAnsi="Palatino Linotype" w:cs="Arial"/>
          <w:lang w:val="es-ES"/>
        </w:rPr>
        <w:t xml:space="preserve">se </w:t>
      </w:r>
      <w:r w:rsidRPr="00197F58">
        <w:rPr>
          <w:rFonts w:ascii="Palatino Linotype" w:eastAsia="Calibri" w:hAnsi="Palatino Linotype" w:cs="Arial"/>
          <w:lang w:val="es-ES"/>
        </w:rPr>
        <w:t>solicitó</w:t>
      </w:r>
      <w:r w:rsidR="00A16B32" w:rsidRPr="00197F58">
        <w:rPr>
          <w:rFonts w:ascii="Palatino Linotype" w:eastAsia="Calibri" w:hAnsi="Palatino Linotype" w:cs="Arial"/>
          <w:lang w:val="es-ES"/>
        </w:rPr>
        <w:t xml:space="preserve"> </w:t>
      </w:r>
      <w:r w:rsidR="00646BEE" w:rsidRPr="00197F58">
        <w:rPr>
          <w:rFonts w:ascii="Palatino Linotype" w:eastAsia="Calibri" w:hAnsi="Palatino Linotype" w:cs="Arial"/>
          <w:lang w:val="es-ES"/>
        </w:rPr>
        <w:t>la</w:t>
      </w:r>
      <w:r w:rsidR="00A16B32" w:rsidRPr="00197F58">
        <w:rPr>
          <w:rFonts w:ascii="Palatino Linotype" w:eastAsia="Calibri" w:hAnsi="Palatino Linotype" w:cs="Arial"/>
          <w:lang w:val="es-ES"/>
        </w:rPr>
        <w:t xml:space="preserve"> siguiente</w:t>
      </w:r>
      <w:r w:rsidR="00646BEE" w:rsidRPr="00197F58">
        <w:rPr>
          <w:rFonts w:ascii="Palatino Linotype" w:eastAsia="Calibri" w:hAnsi="Palatino Linotype" w:cs="Arial"/>
          <w:lang w:val="es-ES"/>
        </w:rPr>
        <w:t xml:space="preserve"> información</w:t>
      </w:r>
      <w:r w:rsidRPr="00197F58">
        <w:rPr>
          <w:rFonts w:ascii="Palatino Linotype" w:eastAsia="Calibri" w:hAnsi="Palatino Linotype" w:cs="Arial"/>
          <w:lang w:val="es-ES"/>
        </w:rPr>
        <w:t>:</w:t>
      </w:r>
    </w:p>
    <w:p w14:paraId="6601F6E5" w14:textId="77777777" w:rsidR="00FE2D41" w:rsidRPr="00197F58" w:rsidRDefault="00FE2D41" w:rsidP="00197F58">
      <w:pPr>
        <w:pStyle w:val="Prrafodelista"/>
        <w:spacing w:line="360" w:lineRule="auto"/>
        <w:ind w:left="709" w:right="333"/>
        <w:jc w:val="both"/>
        <w:rPr>
          <w:rFonts w:ascii="Palatino Linotype" w:hAnsi="Palatino Linotype"/>
          <w:i/>
          <w:color w:val="000000"/>
        </w:rPr>
      </w:pPr>
    </w:p>
    <w:p w14:paraId="45EF49F8" w14:textId="101448BC" w:rsidR="001C34D6" w:rsidRPr="00197F58" w:rsidRDefault="001C34D6" w:rsidP="00197F58">
      <w:pPr>
        <w:pStyle w:val="Prrafodelista"/>
        <w:spacing w:line="360" w:lineRule="auto"/>
        <w:ind w:left="567" w:right="474"/>
        <w:jc w:val="both"/>
        <w:rPr>
          <w:rFonts w:ascii="Palatino Linotype" w:hAnsi="Palatino Linotype"/>
          <w:color w:val="000000"/>
        </w:rPr>
      </w:pPr>
      <w:r w:rsidRPr="00197F58">
        <w:rPr>
          <w:rFonts w:ascii="Palatino Linotype" w:hAnsi="Palatino Linotype"/>
          <w:i/>
          <w:color w:val="000000"/>
        </w:rPr>
        <w:t>“</w:t>
      </w:r>
      <w:r w:rsidR="007B5388" w:rsidRPr="00197F58">
        <w:rPr>
          <w:rFonts w:ascii="Palatino Linotype" w:hAnsi="Palatino Linotype"/>
          <w:i/>
          <w:color w:val="000000"/>
        </w:rPr>
        <w:t xml:space="preserve">Con fundamento en las obligaciones que le impone el artículo 53 fracción VII de la Ley Orgánica Municipal del Estado de México, solicito del Síndico Municipal de Teoloyucan, México informe: 1.- El número de bienes inmuebles propiedad del </w:t>
      </w:r>
      <w:r w:rsidR="007B5388" w:rsidRPr="00197F58">
        <w:rPr>
          <w:rFonts w:ascii="Palatino Linotype" w:hAnsi="Palatino Linotype"/>
          <w:i/>
          <w:color w:val="000000"/>
        </w:rPr>
        <w:lastRenderedPageBreak/>
        <w:t xml:space="preserve">municipio de </w:t>
      </w:r>
      <w:proofErr w:type="spellStart"/>
      <w:r w:rsidR="007B5388" w:rsidRPr="00197F58">
        <w:rPr>
          <w:rFonts w:ascii="Palatino Linotype" w:hAnsi="Palatino Linotype"/>
          <w:i/>
          <w:color w:val="000000"/>
        </w:rPr>
        <w:t>teoloyucan</w:t>
      </w:r>
      <w:proofErr w:type="spellEnd"/>
      <w:r w:rsidR="007B5388" w:rsidRPr="00197F58">
        <w:rPr>
          <w:rFonts w:ascii="Palatino Linotype" w:hAnsi="Palatino Linotype"/>
          <w:i/>
          <w:color w:val="000000"/>
        </w:rPr>
        <w:t xml:space="preserve">, México; 2.- El </w:t>
      </w:r>
      <w:proofErr w:type="spellStart"/>
      <w:r w:rsidR="007B5388" w:rsidRPr="00197F58">
        <w:rPr>
          <w:rFonts w:ascii="Palatino Linotype" w:hAnsi="Palatino Linotype"/>
          <w:i/>
          <w:color w:val="000000"/>
        </w:rPr>
        <w:t>domicilo</w:t>
      </w:r>
      <w:proofErr w:type="spellEnd"/>
      <w:r w:rsidR="007B5388" w:rsidRPr="00197F58">
        <w:rPr>
          <w:rFonts w:ascii="Palatino Linotype" w:hAnsi="Palatino Linotype"/>
          <w:i/>
          <w:color w:val="000000"/>
        </w:rPr>
        <w:t>, medidas y colindancias de cada uno de los bienes inmuebles propiedad del municipio de Teoloyucan, México; 3.- La forma de Adquisición, fecha de adquisición y en su caso, costo, de cada uno de los bienes inmuebles propiedad del municipio de Teoloyucan, México. 4.-El uso y destino de cada uno de los bienes inmuebles propiedad del municipio de Teoloyucan, México. 5.- El número y fecha de inscripción en el Registro Público de la Propiedad de cada uno de los bienes inmuebles propiedad del municipio de Teoloyucan, México</w:t>
      </w:r>
      <w:r w:rsidRPr="00197F58">
        <w:rPr>
          <w:rFonts w:ascii="Palatino Linotype" w:hAnsi="Palatino Linotype"/>
          <w:i/>
          <w:color w:val="000000"/>
        </w:rPr>
        <w:t>”</w:t>
      </w:r>
      <w:r w:rsidRPr="00197F58">
        <w:rPr>
          <w:rFonts w:ascii="Palatino Linotype" w:hAnsi="Palatino Linotype"/>
          <w:color w:val="000000"/>
        </w:rPr>
        <w:t xml:space="preserve"> (Sic)</w:t>
      </w:r>
    </w:p>
    <w:p w14:paraId="7536FAF5" w14:textId="77777777" w:rsidR="007B5388" w:rsidRPr="00197F58" w:rsidRDefault="007B5388" w:rsidP="00197F58">
      <w:pPr>
        <w:pStyle w:val="Prrafodelista"/>
        <w:spacing w:line="360" w:lineRule="auto"/>
        <w:ind w:left="567" w:right="474"/>
        <w:jc w:val="both"/>
        <w:rPr>
          <w:rFonts w:ascii="Palatino Linotype" w:hAnsi="Palatino Linotype"/>
          <w:color w:val="000000"/>
        </w:rPr>
      </w:pPr>
    </w:p>
    <w:p w14:paraId="50BB2322" w14:textId="6DAFCC20" w:rsidR="00BC2CF8" w:rsidRPr="00197F58" w:rsidRDefault="00C73C34" w:rsidP="00197F58">
      <w:pPr>
        <w:pStyle w:val="Prrafodelista"/>
        <w:spacing w:line="360" w:lineRule="auto"/>
        <w:ind w:left="360"/>
        <w:jc w:val="both"/>
        <w:rPr>
          <w:rFonts w:ascii="Palatino Linotype" w:hAnsi="Palatino Linotype"/>
        </w:rPr>
      </w:pPr>
      <w:r w:rsidRPr="00197F58">
        <w:rPr>
          <w:rFonts w:ascii="Palatino Linotype" w:hAnsi="Palatino Linotype"/>
        </w:rPr>
        <w:tab/>
      </w:r>
      <w:r w:rsidR="00BC2CF8" w:rsidRPr="00197F58">
        <w:rPr>
          <w:rFonts w:ascii="Palatino Linotype" w:eastAsia="Times New Roman" w:hAnsi="Palatino Linotype" w:cs="Arial"/>
          <w:lang w:val="es-ES"/>
        </w:rPr>
        <w:t>Se eligió como modalidad de entrega de la información</w:t>
      </w:r>
      <w:r w:rsidR="00BC2CF8" w:rsidRPr="00197F58">
        <w:rPr>
          <w:rFonts w:ascii="Palatino Linotype" w:hAnsi="Palatino Linotype"/>
        </w:rPr>
        <w:t xml:space="preserve">: Vía </w:t>
      </w:r>
      <w:r w:rsidR="00BC2CF8" w:rsidRPr="00197F58">
        <w:rPr>
          <w:rFonts w:ascii="Palatino Linotype" w:hAnsi="Palatino Linotype"/>
          <w:b/>
        </w:rPr>
        <w:t>SAIMEX</w:t>
      </w:r>
    </w:p>
    <w:p w14:paraId="4DFF21B4" w14:textId="77777777" w:rsidR="00D240B5" w:rsidRPr="00197F58" w:rsidRDefault="00D240B5" w:rsidP="00197F58">
      <w:pPr>
        <w:pStyle w:val="Prrafodelista"/>
        <w:spacing w:line="360" w:lineRule="auto"/>
        <w:ind w:left="1004" w:right="34"/>
        <w:jc w:val="both"/>
        <w:rPr>
          <w:rFonts w:ascii="Palatino Linotype" w:hAnsi="Palatino Linotype"/>
        </w:rPr>
      </w:pPr>
    </w:p>
    <w:p w14:paraId="1CD89AC6" w14:textId="77DF63A5" w:rsidR="009D7380" w:rsidRPr="00197F58" w:rsidRDefault="00361595" w:rsidP="00197F58">
      <w:pPr>
        <w:pStyle w:val="Prrafodelista"/>
        <w:numPr>
          <w:ilvl w:val="0"/>
          <w:numId w:val="2"/>
        </w:numPr>
        <w:spacing w:line="360" w:lineRule="auto"/>
        <w:ind w:left="0" w:right="34" w:firstLine="0"/>
        <w:jc w:val="both"/>
        <w:rPr>
          <w:rFonts w:ascii="Palatino Linotype" w:hAnsi="Palatino Linotype"/>
        </w:rPr>
      </w:pPr>
      <w:r w:rsidRPr="00197F58">
        <w:rPr>
          <w:rFonts w:ascii="Palatino Linotype" w:eastAsia="Times New Roman" w:hAnsi="Palatino Linotype" w:cs="Arial"/>
          <w:lang w:val="es-ES"/>
        </w:rPr>
        <w:t xml:space="preserve">El </w:t>
      </w:r>
      <w:r w:rsidR="00C82032" w:rsidRPr="00197F58">
        <w:rPr>
          <w:rFonts w:ascii="Palatino Linotype" w:eastAsia="Times New Roman" w:hAnsi="Palatino Linotype" w:cs="Arial"/>
          <w:lang w:val="es-ES"/>
        </w:rPr>
        <w:t>día</w:t>
      </w:r>
      <w:r w:rsidRPr="00197F58">
        <w:rPr>
          <w:rFonts w:ascii="Palatino Linotype" w:eastAsia="Times New Roman" w:hAnsi="Palatino Linotype" w:cs="Arial"/>
          <w:lang w:val="es-ES"/>
        </w:rPr>
        <w:t xml:space="preserve"> </w:t>
      </w:r>
      <w:r w:rsidR="007B5388" w:rsidRPr="00197F58">
        <w:rPr>
          <w:rFonts w:ascii="Palatino Linotype" w:eastAsia="Times New Roman" w:hAnsi="Palatino Linotype" w:cs="Arial"/>
          <w:lang w:val="es-ES"/>
        </w:rPr>
        <w:t>treinta</w:t>
      </w:r>
      <w:r w:rsidR="001B3B55" w:rsidRPr="00197F58">
        <w:rPr>
          <w:rFonts w:ascii="Palatino Linotype" w:eastAsia="Times New Roman" w:hAnsi="Palatino Linotype" w:cs="Arial"/>
          <w:lang w:val="es-ES"/>
        </w:rPr>
        <w:t xml:space="preserve"> </w:t>
      </w:r>
      <w:r w:rsidRPr="00197F58">
        <w:rPr>
          <w:rFonts w:ascii="Palatino Linotype" w:eastAsia="Times New Roman" w:hAnsi="Palatino Linotype" w:cs="Arial"/>
          <w:lang w:val="es-ES"/>
        </w:rPr>
        <w:t>(</w:t>
      </w:r>
      <w:r w:rsidR="007B5388" w:rsidRPr="00197F58">
        <w:rPr>
          <w:rFonts w:ascii="Palatino Linotype" w:eastAsia="Times New Roman" w:hAnsi="Palatino Linotype" w:cs="Arial"/>
          <w:lang w:val="es-ES"/>
        </w:rPr>
        <w:t>30</w:t>
      </w:r>
      <w:r w:rsidR="001B3B55" w:rsidRPr="00197F58">
        <w:rPr>
          <w:rFonts w:ascii="Palatino Linotype" w:eastAsia="Times New Roman" w:hAnsi="Palatino Linotype" w:cs="Arial"/>
          <w:lang w:val="es-ES"/>
        </w:rPr>
        <w:t>)</w:t>
      </w:r>
      <w:r w:rsidR="00FB1953" w:rsidRPr="00197F58">
        <w:rPr>
          <w:rFonts w:ascii="Palatino Linotype" w:eastAsia="Times New Roman" w:hAnsi="Palatino Linotype" w:cs="Arial"/>
          <w:lang w:val="es-ES"/>
        </w:rPr>
        <w:t xml:space="preserve"> de </w:t>
      </w:r>
      <w:r w:rsidR="00E27D5D" w:rsidRPr="00197F58">
        <w:rPr>
          <w:rFonts w:ascii="Palatino Linotype" w:eastAsia="Times New Roman" w:hAnsi="Palatino Linotype" w:cs="Arial"/>
          <w:lang w:val="es-ES"/>
        </w:rPr>
        <w:t>agost</w:t>
      </w:r>
      <w:r w:rsidR="0013431F" w:rsidRPr="00197F58">
        <w:rPr>
          <w:rFonts w:ascii="Palatino Linotype" w:eastAsia="Times New Roman" w:hAnsi="Palatino Linotype" w:cs="Arial"/>
          <w:lang w:val="es-ES"/>
        </w:rPr>
        <w:t>o de dos mil diecinueve</w:t>
      </w:r>
      <w:r w:rsidR="00532AD0" w:rsidRPr="00197F58">
        <w:rPr>
          <w:rFonts w:ascii="Palatino Linotype" w:eastAsia="Times New Roman" w:hAnsi="Palatino Linotype" w:cs="Arial"/>
          <w:lang w:val="es-ES"/>
        </w:rPr>
        <w:t>,</w:t>
      </w:r>
      <w:r w:rsidR="00FB1953" w:rsidRPr="00197F58">
        <w:rPr>
          <w:rFonts w:ascii="Palatino Linotype" w:eastAsia="Times New Roman" w:hAnsi="Palatino Linotype" w:cs="Arial"/>
          <w:lang w:val="es-ES"/>
        </w:rPr>
        <w:t xml:space="preserve"> </w:t>
      </w:r>
      <w:r w:rsidR="00AE3985" w:rsidRPr="00197F58">
        <w:rPr>
          <w:rFonts w:ascii="Palatino Linotype" w:eastAsia="Times New Roman" w:hAnsi="Palatino Linotype" w:cs="Arial"/>
          <w:lang w:val="es-ES"/>
        </w:rPr>
        <w:t>el</w:t>
      </w:r>
      <w:r w:rsidR="00FB1953" w:rsidRPr="00197F58">
        <w:rPr>
          <w:rFonts w:ascii="Palatino Linotype" w:eastAsia="Times New Roman" w:hAnsi="Palatino Linotype" w:cs="Arial"/>
          <w:lang w:val="es-ES"/>
        </w:rPr>
        <w:t xml:space="preserve"> </w:t>
      </w:r>
      <w:r w:rsidR="00FB1953" w:rsidRPr="00197F58">
        <w:rPr>
          <w:rFonts w:ascii="Palatino Linotype" w:eastAsia="Times New Roman" w:hAnsi="Palatino Linotype" w:cs="Arial"/>
          <w:b/>
          <w:lang w:val="es-ES"/>
        </w:rPr>
        <w:t>SUJETO OBLIGADO</w:t>
      </w:r>
      <w:r w:rsidR="00FB1953" w:rsidRPr="00197F58">
        <w:rPr>
          <w:rFonts w:ascii="Palatino Linotype" w:eastAsia="Times New Roman" w:hAnsi="Palatino Linotype" w:cs="Arial"/>
          <w:lang w:val="es-ES"/>
        </w:rPr>
        <w:t xml:space="preserve"> </w:t>
      </w:r>
      <w:r w:rsidR="00936F3C" w:rsidRPr="00197F58">
        <w:rPr>
          <w:rFonts w:ascii="Palatino Linotype" w:eastAsia="Times New Roman" w:hAnsi="Palatino Linotype" w:cs="Arial"/>
          <w:lang w:val="es-ES"/>
        </w:rPr>
        <w:t>emitió</w:t>
      </w:r>
      <w:r w:rsidR="00FB1953" w:rsidRPr="00197F58">
        <w:rPr>
          <w:rFonts w:ascii="Palatino Linotype" w:eastAsia="Times New Roman" w:hAnsi="Palatino Linotype" w:cs="Arial"/>
          <w:lang w:val="es-ES"/>
        </w:rPr>
        <w:t xml:space="preserve"> su respuesta</w:t>
      </w:r>
      <w:r w:rsidR="007E004C" w:rsidRPr="00197F58">
        <w:rPr>
          <w:rFonts w:ascii="Palatino Linotype" w:eastAsia="Times New Roman" w:hAnsi="Palatino Linotype" w:cs="Arial"/>
          <w:lang w:val="es-ES"/>
        </w:rPr>
        <w:t>, en el siguiente sentido</w:t>
      </w:r>
      <w:r w:rsidR="00CA6AAE" w:rsidRPr="00197F58">
        <w:rPr>
          <w:rFonts w:ascii="Palatino Linotype" w:eastAsia="Times New Roman" w:hAnsi="Palatino Linotype" w:cs="Arial"/>
          <w:lang w:val="es-ES"/>
        </w:rPr>
        <w:t>:</w:t>
      </w:r>
    </w:p>
    <w:p w14:paraId="6E4F98EC" w14:textId="77777777" w:rsidR="0033573C" w:rsidRPr="00197F58" w:rsidRDefault="0033573C" w:rsidP="00197F58">
      <w:pPr>
        <w:pStyle w:val="Prrafodelista"/>
        <w:spacing w:line="360" w:lineRule="auto"/>
        <w:ind w:left="0" w:right="34"/>
        <w:jc w:val="both"/>
        <w:rPr>
          <w:rFonts w:ascii="Palatino Linotype" w:hAnsi="Palatino Linotype"/>
        </w:rPr>
      </w:pPr>
    </w:p>
    <w:p w14:paraId="01753133" w14:textId="3DABC5DA" w:rsidR="007B5388" w:rsidRPr="00197F58" w:rsidRDefault="007B5388" w:rsidP="00197F58">
      <w:pPr>
        <w:pStyle w:val="Prrafodelista"/>
        <w:numPr>
          <w:ilvl w:val="0"/>
          <w:numId w:val="19"/>
        </w:numPr>
        <w:spacing w:line="360" w:lineRule="auto"/>
        <w:ind w:right="34"/>
        <w:jc w:val="both"/>
        <w:rPr>
          <w:rFonts w:ascii="Palatino Linotype" w:hAnsi="Palatino Linotype"/>
          <w:b/>
        </w:rPr>
      </w:pPr>
      <w:r w:rsidRPr="00197F58">
        <w:rPr>
          <w:rFonts w:ascii="Palatino Linotype" w:hAnsi="Palatino Linotype"/>
          <w:b/>
        </w:rPr>
        <w:t xml:space="preserve">SMT2052019.pdf: </w:t>
      </w:r>
      <w:r w:rsidRPr="00197F58">
        <w:rPr>
          <w:rFonts w:ascii="Palatino Linotype" w:hAnsi="Palatino Linotype"/>
        </w:rPr>
        <w:t xml:space="preserve">Que corresponde al oficio </w:t>
      </w:r>
      <w:r w:rsidR="00682F03" w:rsidRPr="00197F58">
        <w:rPr>
          <w:rFonts w:ascii="Palatino Linotype" w:hAnsi="Palatino Linotype"/>
        </w:rPr>
        <w:t>número</w:t>
      </w:r>
      <w:r w:rsidRPr="00197F58">
        <w:rPr>
          <w:rFonts w:ascii="Palatino Linotype" w:hAnsi="Palatino Linotype"/>
        </w:rPr>
        <w:t xml:space="preserve"> SMT/205/2019, dirigido al </w:t>
      </w:r>
      <w:r w:rsidR="00682F03" w:rsidRPr="00197F58">
        <w:rPr>
          <w:rFonts w:ascii="Palatino Linotype" w:hAnsi="Palatino Linotype"/>
        </w:rPr>
        <w:t>Titular</w:t>
      </w:r>
      <w:r w:rsidRPr="00197F58">
        <w:rPr>
          <w:rFonts w:ascii="Palatino Linotype" w:hAnsi="Palatino Linotype"/>
        </w:rPr>
        <w:t xml:space="preserve"> de la Unidad de Transparencia y signado por el </w:t>
      </w:r>
      <w:r w:rsidR="00682F03" w:rsidRPr="00197F58">
        <w:rPr>
          <w:rFonts w:ascii="Palatino Linotype" w:hAnsi="Palatino Linotype"/>
        </w:rPr>
        <w:t>Síndico</w:t>
      </w:r>
      <w:r w:rsidRPr="00197F58">
        <w:rPr>
          <w:rFonts w:ascii="Palatino Linotype" w:hAnsi="Palatino Linotype"/>
        </w:rPr>
        <w:t xml:space="preserve"> Municipal, mediante el cual  expone que adjunta la información materia de la solicitud.</w:t>
      </w:r>
    </w:p>
    <w:p w14:paraId="1784C07D" w14:textId="77777777" w:rsidR="007B5388" w:rsidRPr="00197F58" w:rsidRDefault="007B5388" w:rsidP="00197F58">
      <w:pPr>
        <w:pStyle w:val="Prrafodelista"/>
        <w:spacing w:line="360" w:lineRule="auto"/>
        <w:ind w:right="34"/>
        <w:jc w:val="both"/>
        <w:rPr>
          <w:rFonts w:ascii="Palatino Linotype" w:hAnsi="Palatino Linotype"/>
          <w:b/>
        </w:rPr>
      </w:pPr>
    </w:p>
    <w:p w14:paraId="07ED19FE" w14:textId="713744E0" w:rsidR="007B5388" w:rsidRPr="00197F58" w:rsidRDefault="007B5388" w:rsidP="00197F58">
      <w:pPr>
        <w:pStyle w:val="Prrafodelista"/>
        <w:numPr>
          <w:ilvl w:val="0"/>
          <w:numId w:val="19"/>
        </w:numPr>
        <w:spacing w:line="360" w:lineRule="auto"/>
        <w:ind w:right="34"/>
        <w:jc w:val="both"/>
        <w:rPr>
          <w:rFonts w:ascii="Palatino Linotype" w:hAnsi="Palatino Linotype"/>
          <w:b/>
        </w:rPr>
      </w:pPr>
      <w:r w:rsidRPr="00197F58">
        <w:rPr>
          <w:rFonts w:ascii="Palatino Linotype" w:hAnsi="Palatino Linotype"/>
          <w:b/>
        </w:rPr>
        <w:t>00173-TEOLOYU-IP-2019.pdf</w:t>
      </w:r>
      <w:r w:rsidR="00AD108D" w:rsidRPr="00197F58">
        <w:rPr>
          <w:rFonts w:ascii="Palatino Linotype" w:hAnsi="Palatino Linotype"/>
          <w:b/>
        </w:rPr>
        <w:t xml:space="preserve">: </w:t>
      </w:r>
      <w:r w:rsidR="00AD108D" w:rsidRPr="00197F58">
        <w:rPr>
          <w:rFonts w:ascii="Palatino Linotype" w:hAnsi="Palatino Linotype"/>
        </w:rPr>
        <w:t xml:space="preserve">Que corresponde a un escrito en el que el Titular de la Unidad de Transparencia hace del conocimiento del particular la respuesta del servidor </w:t>
      </w:r>
      <w:r w:rsidR="00682F03" w:rsidRPr="00197F58">
        <w:rPr>
          <w:rFonts w:ascii="Palatino Linotype" w:hAnsi="Palatino Linotype"/>
        </w:rPr>
        <w:t>público</w:t>
      </w:r>
      <w:r w:rsidR="00AD108D" w:rsidRPr="00197F58">
        <w:rPr>
          <w:rFonts w:ascii="Palatino Linotype" w:hAnsi="Palatino Linotype"/>
        </w:rPr>
        <w:t xml:space="preserve"> habilitado, al tiempo que le informa que la obligación de proporcionar información no comprende el procesamiento de </w:t>
      </w:r>
      <w:r w:rsidR="00AD108D" w:rsidRPr="00197F58">
        <w:rPr>
          <w:rFonts w:ascii="Palatino Linotype" w:hAnsi="Palatino Linotype"/>
        </w:rPr>
        <w:lastRenderedPageBreak/>
        <w:t>la misma, ni el presentarla conforme al interés del solicitante; no estarán obligados a generarla, resumirla, efectuar cálculos o practicar investigaciones.</w:t>
      </w:r>
    </w:p>
    <w:p w14:paraId="1D11B315" w14:textId="77777777" w:rsidR="00AD108D" w:rsidRPr="00197F58" w:rsidRDefault="00AD108D" w:rsidP="00197F58">
      <w:pPr>
        <w:pStyle w:val="Prrafodelista"/>
        <w:spacing w:line="360" w:lineRule="auto"/>
        <w:rPr>
          <w:rFonts w:ascii="Palatino Linotype" w:hAnsi="Palatino Linotype"/>
          <w:b/>
        </w:rPr>
      </w:pPr>
    </w:p>
    <w:p w14:paraId="32CFE7B6" w14:textId="12BA0378" w:rsidR="00D240B5" w:rsidRPr="00197F58" w:rsidRDefault="007B5388" w:rsidP="00197F58">
      <w:pPr>
        <w:pStyle w:val="Prrafodelista"/>
        <w:numPr>
          <w:ilvl w:val="0"/>
          <w:numId w:val="19"/>
        </w:numPr>
        <w:spacing w:line="360" w:lineRule="auto"/>
        <w:ind w:right="34"/>
        <w:jc w:val="both"/>
        <w:rPr>
          <w:rFonts w:ascii="Palatino Linotype" w:hAnsi="Palatino Linotype"/>
          <w:b/>
        </w:rPr>
      </w:pPr>
      <w:r w:rsidRPr="00197F58">
        <w:rPr>
          <w:rFonts w:ascii="Palatino Linotype" w:hAnsi="Palatino Linotype"/>
          <w:b/>
        </w:rPr>
        <w:t>Anexo.pdf</w:t>
      </w:r>
      <w:r w:rsidR="00AD108D" w:rsidRPr="00197F58">
        <w:rPr>
          <w:rFonts w:ascii="Palatino Linotype" w:hAnsi="Palatino Linotype"/>
          <w:b/>
        </w:rPr>
        <w:t xml:space="preserve">: </w:t>
      </w:r>
      <w:r w:rsidR="00AD108D" w:rsidRPr="00197F58">
        <w:rPr>
          <w:rFonts w:ascii="Palatino Linotype" w:hAnsi="Palatino Linotype"/>
        </w:rPr>
        <w:t>Que contiene una relación de bienes inmuebles.</w:t>
      </w:r>
    </w:p>
    <w:p w14:paraId="652229AA" w14:textId="77777777" w:rsidR="00AB346B" w:rsidRPr="00197F58" w:rsidRDefault="00AB346B" w:rsidP="00197F58">
      <w:pPr>
        <w:pStyle w:val="Prrafodelista"/>
        <w:tabs>
          <w:tab w:val="left" w:pos="0"/>
        </w:tabs>
        <w:spacing w:line="360" w:lineRule="auto"/>
        <w:ind w:left="0" w:right="49"/>
        <w:jc w:val="both"/>
        <w:rPr>
          <w:rFonts w:ascii="Palatino Linotype" w:hAnsi="Palatino Linotype" w:cs="Arial"/>
          <w:i/>
          <w:color w:val="000000" w:themeColor="text1"/>
        </w:rPr>
      </w:pPr>
    </w:p>
    <w:p w14:paraId="1F7748B7" w14:textId="65F5FD14" w:rsidR="00910DA1" w:rsidRPr="00197F58" w:rsidRDefault="00CB3448" w:rsidP="00197F5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197F58">
        <w:rPr>
          <w:rFonts w:ascii="Palatino Linotype" w:eastAsia="Times New Roman" w:hAnsi="Palatino Linotype" w:cs="Arial"/>
          <w:color w:val="000000" w:themeColor="text1"/>
          <w:lang w:val="es-ES"/>
        </w:rPr>
        <w:t xml:space="preserve">En fecha </w:t>
      </w:r>
      <w:r w:rsidR="00AD108D" w:rsidRPr="00197F58">
        <w:rPr>
          <w:rFonts w:ascii="Palatino Linotype" w:eastAsia="Times New Roman" w:hAnsi="Palatino Linotype" w:cs="Arial"/>
          <w:color w:val="000000" w:themeColor="text1"/>
          <w:lang w:val="es-ES"/>
        </w:rPr>
        <w:t>diez</w:t>
      </w:r>
      <w:r w:rsidRPr="00197F58">
        <w:rPr>
          <w:rFonts w:ascii="Palatino Linotype" w:eastAsia="Times New Roman" w:hAnsi="Palatino Linotype" w:cs="Arial"/>
          <w:color w:val="000000" w:themeColor="text1"/>
          <w:lang w:val="es-ES"/>
        </w:rPr>
        <w:t xml:space="preserve"> (</w:t>
      </w:r>
      <w:r w:rsidR="00AD108D" w:rsidRPr="00197F58">
        <w:rPr>
          <w:rFonts w:ascii="Palatino Linotype" w:eastAsia="Times New Roman" w:hAnsi="Palatino Linotype" w:cs="Arial"/>
          <w:color w:val="000000" w:themeColor="text1"/>
          <w:lang w:val="es-ES"/>
        </w:rPr>
        <w:t>10</w:t>
      </w:r>
      <w:r w:rsidRPr="00197F58">
        <w:rPr>
          <w:rFonts w:ascii="Palatino Linotype" w:eastAsia="Times New Roman" w:hAnsi="Palatino Linotype" w:cs="Arial"/>
          <w:color w:val="000000" w:themeColor="text1"/>
          <w:lang w:val="es-ES"/>
        </w:rPr>
        <w:t xml:space="preserve">) de </w:t>
      </w:r>
      <w:r w:rsidR="00910DA1" w:rsidRPr="00197F58">
        <w:rPr>
          <w:rFonts w:ascii="Palatino Linotype" w:eastAsia="Times New Roman" w:hAnsi="Palatino Linotype" w:cs="Arial"/>
          <w:color w:val="000000" w:themeColor="text1"/>
          <w:lang w:val="es-ES"/>
        </w:rPr>
        <w:t>septiembre</w:t>
      </w:r>
      <w:r w:rsidRPr="00197F58">
        <w:rPr>
          <w:rFonts w:ascii="Palatino Linotype" w:eastAsia="Times New Roman" w:hAnsi="Palatino Linotype" w:cs="Arial"/>
          <w:color w:val="000000" w:themeColor="text1"/>
          <w:lang w:val="es-ES"/>
        </w:rPr>
        <w:t xml:space="preserve"> del año en curso, el particular interpuso el recurso de revisión en contra de la respuesta, señalando</w:t>
      </w:r>
      <w:r w:rsidRPr="00197F58">
        <w:rPr>
          <w:rFonts w:ascii="Palatino Linotype" w:eastAsia="Times New Roman" w:hAnsi="Palatino Linotype" w:cs="Arial"/>
          <w:color w:val="000000" w:themeColor="text1"/>
        </w:rPr>
        <w:t xml:space="preserve"> </w:t>
      </w:r>
      <w:r w:rsidRPr="00197F58">
        <w:rPr>
          <w:rFonts w:ascii="Palatino Linotype" w:eastAsia="Times New Roman" w:hAnsi="Palatino Linotype" w:cs="Arial"/>
          <w:color w:val="000000" w:themeColor="text1"/>
          <w:lang w:val="es-ES"/>
        </w:rPr>
        <w:t>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353305"/>
      <w:bookmarkStart w:id="34" w:name="_Toc535353791"/>
      <w:bookmarkStart w:id="35" w:name="_Toc18436351"/>
      <w:bookmarkStart w:id="36" w:name="_Toc18436385"/>
      <w:bookmarkStart w:id="37" w:name="_Toc18513477"/>
      <w:bookmarkStart w:id="38" w:name="_Toc18513503"/>
      <w:bookmarkStart w:id="39" w:name="_Toc18606801"/>
      <w:bookmarkStart w:id="40" w:name="_Toc19723536"/>
      <w:bookmarkStart w:id="41" w:name="_Toc20322795"/>
      <w:bookmarkStart w:id="42" w:name="_Toc20323052"/>
      <w:bookmarkStart w:id="43" w:name="_Toc20323181"/>
      <w:bookmarkStart w:id="44" w:name="_Toc20420591"/>
      <w:bookmarkStart w:id="45" w:name="_Toc20421579"/>
      <w:bookmarkStart w:id="46" w:name="_Toc21027316"/>
      <w:bookmarkStart w:id="47" w:name="_Toc22660652"/>
      <w:bookmarkStart w:id="48" w:name="_Toc22811623"/>
    </w:p>
    <w:p w14:paraId="6BD7C088" w14:textId="77777777" w:rsidR="00910DA1" w:rsidRPr="00197F58" w:rsidRDefault="00910DA1" w:rsidP="00197F58">
      <w:pPr>
        <w:pStyle w:val="Prrafodelista"/>
        <w:tabs>
          <w:tab w:val="left" w:pos="0"/>
        </w:tabs>
        <w:spacing w:line="360" w:lineRule="auto"/>
        <w:ind w:left="0" w:right="49"/>
        <w:jc w:val="both"/>
        <w:rPr>
          <w:rFonts w:ascii="Palatino Linotype" w:eastAsia="Times New Roman" w:hAnsi="Palatino Linotype" w:cs="Arial"/>
          <w:color w:val="000000" w:themeColor="text1"/>
          <w:lang w:val="es-ES"/>
        </w:rPr>
      </w:pPr>
    </w:p>
    <w:p w14:paraId="4F02250E" w14:textId="6E10FCED" w:rsidR="00910DA1" w:rsidRPr="00197F58" w:rsidRDefault="00585F00" w:rsidP="00197F58">
      <w:pPr>
        <w:pStyle w:val="Prrafodelista"/>
        <w:spacing w:line="360" w:lineRule="auto"/>
        <w:ind w:left="426" w:right="474"/>
        <w:jc w:val="both"/>
        <w:rPr>
          <w:rFonts w:ascii="Palatino Linotype" w:hAnsi="Palatino Linotype"/>
          <w:color w:val="000000" w:themeColor="text1"/>
        </w:rPr>
      </w:pPr>
      <w:bookmarkStart w:id="49" w:name="_Toc23930209"/>
      <w:bookmarkStart w:id="50" w:name="_Toc24023243"/>
      <w:bookmarkStart w:id="51" w:name="_Toc24042193"/>
      <w:r w:rsidRPr="00197F58">
        <w:rPr>
          <w:rStyle w:val="Ttulo2Car"/>
          <w:rFonts w:ascii="Palatino Linotype" w:hAnsi="Palatino Linotype"/>
          <w:b/>
          <w:color w:val="auto"/>
          <w:sz w:val="24"/>
          <w:szCs w:val="24"/>
        </w:rPr>
        <w:t>Acto impugnado</w:t>
      </w:r>
      <w:bookmarkEnd w:id="3"/>
      <w:r w:rsidR="00F95F7E" w:rsidRPr="00197F58">
        <w:rPr>
          <w:rStyle w:val="Ttulo2Car"/>
          <w:rFonts w:ascii="Palatino Linotype" w:hAnsi="Palatino Linotype"/>
          <w:b/>
          <w:color w:val="000000" w:themeColor="text1"/>
          <w:sz w:val="24"/>
          <w:szCs w:val="24"/>
        </w:rPr>
        <w:t xml:space="preserve">: </w:t>
      </w:r>
      <w:r w:rsidR="00F95F7E" w:rsidRPr="00197F58">
        <w:rPr>
          <w:rStyle w:val="Ttulo2Car"/>
          <w:rFonts w:ascii="Palatino Linotype" w:hAnsi="Palatino Linotype"/>
          <w:i/>
          <w:color w:val="000000" w:themeColor="text1"/>
          <w:sz w:val="24"/>
          <w:szCs w:val="24"/>
        </w:rPr>
        <w:t>“</w:t>
      </w:r>
      <w:bookmarkEnd w:id="49"/>
      <w:bookmarkEnd w:id="50"/>
      <w:r w:rsidR="00AD108D" w:rsidRPr="00197F58">
        <w:rPr>
          <w:rStyle w:val="Ttulo2Car"/>
          <w:rFonts w:ascii="Palatino Linotype" w:hAnsi="Palatino Linotype"/>
          <w:i/>
          <w:color w:val="000000" w:themeColor="text1"/>
          <w:sz w:val="24"/>
          <w:szCs w:val="24"/>
        </w:rPr>
        <w:t>El Oficio de respuesta marcado con el número SMT/205/2019 de fecha veintisiete de agosto del 2019 firmado por el Síndico Municipal</w:t>
      </w:r>
      <w:bookmarkEnd w:id="51"/>
      <w:r w:rsidRPr="00197F58">
        <w:rPr>
          <w:rFonts w:ascii="Palatino Linotype" w:hAnsi="Palatino Linotype"/>
          <w:i/>
          <w:color w:val="000000" w:themeColor="text1"/>
        </w:rPr>
        <w:t xml:space="preserve">” </w:t>
      </w:r>
      <w:r w:rsidRPr="00197F58">
        <w:rPr>
          <w:rFonts w:ascii="Palatino Linotype" w:hAnsi="Palatino Linotype"/>
          <w:color w:val="000000" w:themeColor="text1"/>
        </w:rPr>
        <w:t>(Sic)</w:t>
      </w:r>
      <w:bookmarkStart w:id="52" w:name="_Toc466982515"/>
      <w:bookmarkStart w:id="53" w:name="_Toc471908127"/>
      <w:bookmarkStart w:id="54" w:name="_Toc491791301"/>
      <w:bookmarkStart w:id="55" w:name="_Toc496726171"/>
      <w:bookmarkStart w:id="56" w:name="_Toc497242135"/>
      <w:bookmarkStart w:id="57" w:name="_Toc497292518"/>
      <w:bookmarkStart w:id="58" w:name="_Toc498503717"/>
      <w:bookmarkStart w:id="59" w:name="_Toc499568661"/>
      <w:bookmarkStart w:id="60" w:name="_Toc499568694"/>
      <w:bookmarkStart w:id="61" w:name="_Toc499665453"/>
      <w:bookmarkStart w:id="62" w:name="_Toc499729820"/>
      <w:bookmarkStart w:id="63" w:name="_Toc499835025"/>
      <w:bookmarkStart w:id="64" w:name="_Toc499835836"/>
      <w:bookmarkStart w:id="65" w:name="_Toc499835859"/>
      <w:bookmarkStart w:id="66" w:name="_Toc500264538"/>
      <w:bookmarkStart w:id="67" w:name="_Toc503290276"/>
      <w:bookmarkStart w:id="68" w:name="_Toc524009638"/>
      <w:bookmarkStart w:id="69" w:name="_Toc524009673"/>
      <w:bookmarkStart w:id="70" w:name="_Toc524602721"/>
      <w:bookmarkStart w:id="71" w:name="_Toc526365280"/>
      <w:bookmarkStart w:id="72" w:name="_Toc526365338"/>
      <w:bookmarkStart w:id="73" w:name="_Toc530067665"/>
      <w:bookmarkStart w:id="74" w:name="_Toc530067693"/>
      <w:bookmarkStart w:id="75" w:name="_Toc530067940"/>
      <w:bookmarkStart w:id="76" w:name="_Toc530590421"/>
      <w:bookmarkStart w:id="77" w:name="_Toc530593952"/>
      <w:bookmarkStart w:id="78" w:name="_Toc531190249"/>
      <w:bookmarkStart w:id="79" w:name="_Toc531190296"/>
      <w:bookmarkStart w:id="80" w:name="_Toc534908209"/>
      <w:bookmarkStart w:id="81" w:name="_Toc534909345"/>
      <w:bookmarkStart w:id="82" w:name="_Toc535353306"/>
      <w:bookmarkStart w:id="83" w:name="_Toc535353792"/>
      <w:bookmarkStart w:id="84" w:name="_Toc18436352"/>
      <w:bookmarkStart w:id="85" w:name="_Toc18436386"/>
      <w:bookmarkStart w:id="86" w:name="_Toc18513478"/>
      <w:bookmarkStart w:id="87" w:name="_Toc18513504"/>
      <w:bookmarkStart w:id="88" w:name="_Toc18606802"/>
      <w:bookmarkStart w:id="89" w:name="_Toc19723537"/>
      <w:bookmarkStart w:id="90" w:name="_Toc20322796"/>
      <w:bookmarkStart w:id="91" w:name="_Toc20323053"/>
      <w:bookmarkStart w:id="92" w:name="_Toc20323182"/>
      <w:bookmarkStart w:id="93" w:name="_Toc20420592"/>
      <w:bookmarkStart w:id="94" w:name="_Toc20421580"/>
      <w:bookmarkStart w:id="95" w:name="_Toc21027317"/>
      <w:bookmarkStart w:id="96" w:name="_Toc22660653"/>
      <w:bookmarkStart w:id="97" w:name="_Toc2281162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15F0333" w14:textId="77777777" w:rsidR="00910DA1" w:rsidRPr="00197F58" w:rsidRDefault="00910DA1" w:rsidP="00197F58">
      <w:pPr>
        <w:pStyle w:val="Prrafodelista"/>
        <w:spacing w:line="360" w:lineRule="auto"/>
        <w:ind w:left="426" w:right="474"/>
        <w:jc w:val="both"/>
        <w:rPr>
          <w:rFonts w:ascii="Palatino Linotype" w:hAnsi="Palatino Linotype"/>
          <w:color w:val="000000" w:themeColor="text1"/>
        </w:rPr>
      </w:pPr>
    </w:p>
    <w:p w14:paraId="16C1CD16" w14:textId="3E034CC8" w:rsidR="00585F00" w:rsidRPr="00197F58" w:rsidRDefault="00585F00" w:rsidP="00197F58">
      <w:pPr>
        <w:pStyle w:val="Prrafodelista"/>
        <w:spacing w:line="360" w:lineRule="auto"/>
        <w:ind w:left="426" w:right="474"/>
        <w:jc w:val="both"/>
        <w:rPr>
          <w:rFonts w:ascii="Palatino Linotype" w:hAnsi="Palatino Linotype" w:cs="Arial"/>
          <w:i/>
          <w:color w:val="000000" w:themeColor="text1"/>
        </w:rPr>
      </w:pPr>
      <w:bookmarkStart w:id="98" w:name="_Toc23930210"/>
      <w:bookmarkStart w:id="99" w:name="_Toc24023244"/>
      <w:bookmarkStart w:id="100" w:name="_Toc24042194"/>
      <w:r w:rsidRPr="00197F58">
        <w:rPr>
          <w:rStyle w:val="Ttulo2Car"/>
          <w:rFonts w:ascii="Palatino Linotype" w:hAnsi="Palatino Linotype"/>
          <w:b/>
          <w:color w:val="000000" w:themeColor="text1"/>
          <w:sz w:val="24"/>
          <w:szCs w:val="24"/>
        </w:rPr>
        <w:t>Razones o Motivos de inconformidad:</w:t>
      </w:r>
      <w:bookmarkEnd w:id="52"/>
      <w:bookmarkEnd w:id="98"/>
      <w:bookmarkEnd w:id="99"/>
      <w:bookmarkEnd w:id="100"/>
      <w:r w:rsidRPr="00197F58">
        <w:rPr>
          <w:rFonts w:ascii="Palatino Linotype" w:hAnsi="Palatino Linotype"/>
          <w:b/>
          <w:color w:val="000000" w:themeColor="text1"/>
        </w:rPr>
        <w:t xml:space="preserve"> </w:t>
      </w:r>
      <w:r w:rsidRPr="00197F58">
        <w:rPr>
          <w:rFonts w:ascii="Palatino Linotype" w:hAnsi="Palatino Linotype"/>
          <w:i/>
          <w:color w:val="000000" w:themeColor="text1"/>
        </w:rPr>
        <w:t>“</w:t>
      </w:r>
      <w:r w:rsidR="00AD108D" w:rsidRPr="00197F58">
        <w:rPr>
          <w:rFonts w:ascii="Palatino Linotype" w:hAnsi="Palatino Linotype"/>
          <w:i/>
          <w:color w:val="000000" w:themeColor="text1"/>
        </w:rPr>
        <w:t xml:space="preserve">En el Punto Número 5 del Oficio de respuesta marcado con el número SMT/205/2019 de fecha veintisiete de agosto del 2019 firmado por el Síndico Municipal. señala que el número y fecha de Inscripción de los bienes inmuebles propiedad del municipio de </w:t>
      </w:r>
      <w:proofErr w:type="spellStart"/>
      <w:r w:rsidR="00AD108D" w:rsidRPr="00197F58">
        <w:rPr>
          <w:rFonts w:ascii="Palatino Linotype" w:hAnsi="Palatino Linotype"/>
          <w:i/>
          <w:color w:val="000000" w:themeColor="text1"/>
        </w:rPr>
        <w:t>teoloyucan</w:t>
      </w:r>
      <w:proofErr w:type="spellEnd"/>
      <w:r w:rsidR="00AD108D" w:rsidRPr="00197F58">
        <w:rPr>
          <w:rFonts w:ascii="Palatino Linotype" w:hAnsi="Palatino Linotype"/>
          <w:i/>
          <w:color w:val="000000" w:themeColor="text1"/>
        </w:rPr>
        <w:t xml:space="preserve">, México se encuentra en el anexo del inventario de bienes inmuebles, lo cual es incorrecto, en el archivo que se adjunta se señala diversa información pero no contiene "EL NÚMERO Y FECHA DE INSCRIPCIÓN EN EL REGISTRO PÚBLICO DE LA PROPIEDAD O INSTITUTO DE LA FUNCIÓN REGISTRAL DE LOS BIENES INMUEBLES PROPIEDAD DEL MUNICIPIO DE TEOLOYUCAN </w:t>
      </w:r>
      <w:r w:rsidR="00AD108D" w:rsidRPr="00197F58">
        <w:rPr>
          <w:rFonts w:ascii="Palatino Linotype" w:hAnsi="Palatino Linotype"/>
          <w:i/>
          <w:color w:val="000000" w:themeColor="text1"/>
        </w:rPr>
        <w:lastRenderedPageBreak/>
        <w:t>MÉXICO. POR LO QUE SE REQUIERE LA INFORMACIÓN SOLICTADA</w:t>
      </w:r>
      <w:r w:rsidRPr="00197F58">
        <w:rPr>
          <w:rFonts w:ascii="Palatino Linotype" w:hAnsi="Palatino Linotype"/>
          <w:i/>
          <w:color w:val="000000" w:themeColor="text1"/>
        </w:rPr>
        <w:t xml:space="preserve">” </w:t>
      </w:r>
      <w:r w:rsidRPr="00197F58">
        <w:rPr>
          <w:rFonts w:ascii="Palatino Linotype" w:hAnsi="Palatino Linotype"/>
          <w:color w:val="000000" w:themeColor="text1"/>
        </w:rPr>
        <w:t>(Sic)</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197F58">
        <w:rPr>
          <w:rFonts w:ascii="Palatino Linotype" w:hAnsi="Palatino Linotype"/>
          <w:i/>
          <w:color w:val="000000" w:themeColor="text1"/>
        </w:rPr>
        <w:t xml:space="preserve"> </w:t>
      </w:r>
    </w:p>
    <w:p w14:paraId="2A36D9BD" w14:textId="159A5EBC" w:rsidR="00034A1F" w:rsidRPr="00197F58" w:rsidRDefault="00034A1F" w:rsidP="00197F58">
      <w:pPr>
        <w:pStyle w:val="Prrafodelista"/>
        <w:numPr>
          <w:ilvl w:val="0"/>
          <w:numId w:val="2"/>
        </w:numPr>
        <w:spacing w:before="240" w:after="240" w:line="360" w:lineRule="auto"/>
        <w:ind w:left="0" w:firstLine="0"/>
        <w:jc w:val="both"/>
        <w:rPr>
          <w:rFonts w:ascii="Palatino Linotype" w:hAnsi="Palatino Linotype"/>
          <w:i/>
        </w:rPr>
      </w:pPr>
      <w:r w:rsidRPr="00197F58">
        <w:rPr>
          <w:rFonts w:ascii="Palatino Linotype" w:eastAsia="Calibri" w:hAnsi="Palatino Linotype" w:cs="Arial"/>
          <w:lang w:val="es-ES"/>
        </w:rPr>
        <w:t>El Comisionado Ponente con fundamento en lo dispuesto por el artículo 185 fracción II de la</w:t>
      </w:r>
      <w:r w:rsidR="003364ED" w:rsidRPr="00197F58">
        <w:rPr>
          <w:rFonts w:ascii="Palatino Linotype" w:eastAsia="Calibri" w:hAnsi="Palatino Linotype" w:cs="Arial"/>
          <w:lang w:val="es-ES"/>
        </w:rPr>
        <w:t xml:space="preserve"> ley de la materia, a través de</w:t>
      </w:r>
      <w:r w:rsidRPr="00197F58">
        <w:rPr>
          <w:rFonts w:ascii="Palatino Linotype" w:eastAsia="Calibri" w:hAnsi="Palatino Linotype" w:cs="Arial"/>
          <w:lang w:val="es-ES"/>
        </w:rPr>
        <w:t xml:space="preserve">l acuerdo de admisión de fecha </w:t>
      </w:r>
      <w:r w:rsidR="00493781" w:rsidRPr="00197F58">
        <w:rPr>
          <w:rFonts w:ascii="Palatino Linotype" w:eastAsia="Calibri" w:hAnsi="Palatino Linotype" w:cs="Arial"/>
          <w:lang w:val="es-ES"/>
        </w:rPr>
        <w:t>diecisiete</w:t>
      </w:r>
      <w:r w:rsidR="001863AF" w:rsidRPr="00197F58">
        <w:rPr>
          <w:rFonts w:ascii="Palatino Linotype" w:eastAsia="Calibri" w:hAnsi="Palatino Linotype" w:cs="Arial"/>
          <w:lang w:val="es-ES"/>
        </w:rPr>
        <w:t xml:space="preserve"> </w:t>
      </w:r>
      <w:r w:rsidR="007B002D" w:rsidRPr="00197F58">
        <w:rPr>
          <w:rFonts w:ascii="Palatino Linotype" w:eastAsia="Calibri" w:hAnsi="Palatino Linotype" w:cs="Arial"/>
          <w:lang w:val="es-ES"/>
        </w:rPr>
        <w:t>(</w:t>
      </w:r>
      <w:r w:rsidR="00910DA1" w:rsidRPr="00197F58">
        <w:rPr>
          <w:rFonts w:ascii="Palatino Linotype" w:eastAsia="Calibri" w:hAnsi="Palatino Linotype" w:cs="Arial"/>
          <w:lang w:val="es-ES"/>
        </w:rPr>
        <w:t>1</w:t>
      </w:r>
      <w:r w:rsidR="00493781" w:rsidRPr="00197F58">
        <w:rPr>
          <w:rFonts w:ascii="Palatino Linotype" w:eastAsia="Calibri" w:hAnsi="Palatino Linotype" w:cs="Arial"/>
          <w:lang w:val="es-ES"/>
        </w:rPr>
        <w:t>7</w:t>
      </w:r>
      <w:r w:rsidR="007B002D" w:rsidRPr="00197F58">
        <w:rPr>
          <w:rFonts w:ascii="Palatino Linotype" w:eastAsia="Calibri" w:hAnsi="Palatino Linotype" w:cs="Arial"/>
          <w:lang w:val="es-ES"/>
        </w:rPr>
        <w:t>)</w:t>
      </w:r>
      <w:r w:rsidR="00290721" w:rsidRPr="00197F58">
        <w:rPr>
          <w:rFonts w:ascii="Palatino Linotype" w:eastAsia="Calibri" w:hAnsi="Palatino Linotype" w:cs="Arial"/>
          <w:lang w:val="es-ES"/>
        </w:rPr>
        <w:t xml:space="preserve"> </w:t>
      </w:r>
      <w:r w:rsidRPr="00197F58">
        <w:rPr>
          <w:rFonts w:ascii="Palatino Linotype" w:eastAsia="Calibri" w:hAnsi="Palatino Linotype" w:cs="Arial"/>
          <w:lang w:val="es-ES"/>
        </w:rPr>
        <w:t xml:space="preserve">de </w:t>
      </w:r>
      <w:r w:rsidR="00765A4A" w:rsidRPr="00197F58">
        <w:rPr>
          <w:rFonts w:ascii="Palatino Linotype" w:eastAsia="Calibri" w:hAnsi="Palatino Linotype" w:cs="Arial"/>
          <w:lang w:val="es-ES"/>
        </w:rPr>
        <w:t>septiembre</w:t>
      </w:r>
      <w:r w:rsidRPr="00197F58">
        <w:rPr>
          <w:rFonts w:ascii="Palatino Linotype" w:eastAsia="Calibri" w:hAnsi="Palatino Linotype" w:cs="Arial"/>
          <w:lang w:val="es-ES"/>
        </w:rPr>
        <w:t xml:space="preserve"> del año en curso, puso a disposición de las partes los expedientes electrónicos </w:t>
      </w:r>
      <w:r w:rsidRPr="00197F58">
        <w:rPr>
          <w:rFonts w:ascii="Palatino Linotype" w:eastAsia="Calibri" w:hAnsi="Palatino Linotype" w:cs="Arial"/>
        </w:rPr>
        <w:t xml:space="preserve">vía </w:t>
      </w:r>
      <w:r w:rsidRPr="00197F58">
        <w:rPr>
          <w:rFonts w:ascii="Palatino Linotype" w:eastAsia="Calibri" w:hAnsi="Palatino Linotype" w:cs="Arial"/>
          <w:lang w:val="es-ES"/>
        </w:rPr>
        <w:t xml:space="preserve">Sistema de Acceso a la Información Mexiquense </w:t>
      </w:r>
      <w:r w:rsidRPr="00197F58">
        <w:rPr>
          <w:rFonts w:ascii="Palatino Linotype" w:eastAsia="Calibri" w:hAnsi="Palatino Linotype" w:cs="Arial"/>
          <w:b/>
          <w:lang w:val="es-ES"/>
        </w:rPr>
        <w:t xml:space="preserve">SAIMEX </w:t>
      </w:r>
      <w:r w:rsidRPr="00197F58">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197F58">
        <w:rPr>
          <w:rFonts w:ascii="Palatino Linotype" w:eastAsia="Calibri" w:hAnsi="Palatino Linotype" w:cs="Arial"/>
          <w:b/>
          <w:lang w:val="es-ES"/>
        </w:rPr>
        <w:t>SUJETO OBLIGADO</w:t>
      </w:r>
      <w:r w:rsidRPr="00197F58">
        <w:rPr>
          <w:rFonts w:ascii="Palatino Linotype" w:eastAsia="Calibri" w:hAnsi="Palatino Linotype" w:cs="Arial"/>
          <w:lang w:val="es-ES"/>
        </w:rPr>
        <w:t xml:space="preserve"> presentará el Informe Justificado procedente.</w:t>
      </w:r>
    </w:p>
    <w:p w14:paraId="221FC3ED" w14:textId="77777777" w:rsidR="009B03ED" w:rsidRPr="00197F58" w:rsidRDefault="009B03ED" w:rsidP="00197F58">
      <w:pPr>
        <w:pStyle w:val="Prrafodelista"/>
        <w:spacing w:before="240" w:after="240" w:line="360" w:lineRule="auto"/>
        <w:ind w:left="0"/>
        <w:jc w:val="both"/>
        <w:rPr>
          <w:rFonts w:ascii="Palatino Linotype" w:hAnsi="Palatino Linotype"/>
          <w:i/>
        </w:rPr>
      </w:pPr>
    </w:p>
    <w:p w14:paraId="1AF9CB26" w14:textId="2649422A" w:rsidR="00E2080F" w:rsidRPr="00197F58" w:rsidRDefault="00A82510" w:rsidP="00197F58">
      <w:pPr>
        <w:pStyle w:val="Prrafodelista"/>
        <w:numPr>
          <w:ilvl w:val="0"/>
          <w:numId w:val="2"/>
        </w:numPr>
        <w:spacing w:before="240" w:after="240" w:line="360" w:lineRule="auto"/>
        <w:ind w:left="0" w:firstLine="0"/>
        <w:jc w:val="both"/>
        <w:rPr>
          <w:rFonts w:ascii="Palatino Linotype" w:hAnsi="Palatino Linotype"/>
          <w:color w:val="000000"/>
        </w:rPr>
      </w:pPr>
      <w:r w:rsidRPr="00197F58">
        <w:rPr>
          <w:rFonts w:ascii="Palatino Linotype" w:hAnsi="Palatino Linotype"/>
          <w:color w:val="000000"/>
        </w:rPr>
        <w:t>E</w:t>
      </w:r>
      <w:r w:rsidR="001863AF" w:rsidRPr="00197F58">
        <w:rPr>
          <w:rFonts w:ascii="Palatino Linotype" w:hAnsi="Palatino Linotype"/>
          <w:color w:val="000000"/>
        </w:rPr>
        <w:t xml:space="preserve">l </w:t>
      </w:r>
      <w:r w:rsidR="001863AF" w:rsidRPr="00197F58">
        <w:rPr>
          <w:rFonts w:ascii="Palatino Linotype" w:hAnsi="Palatino Linotype"/>
          <w:b/>
          <w:color w:val="000000"/>
        </w:rPr>
        <w:t>SUJETO OBLIGADO</w:t>
      </w:r>
      <w:r w:rsidR="001863AF" w:rsidRPr="00197F58">
        <w:rPr>
          <w:rFonts w:ascii="Palatino Linotype" w:hAnsi="Palatino Linotype"/>
          <w:color w:val="000000"/>
        </w:rPr>
        <w:t xml:space="preserve">, </w:t>
      </w:r>
      <w:r w:rsidR="00493781" w:rsidRPr="00197F58">
        <w:rPr>
          <w:rFonts w:ascii="Palatino Linotype" w:hAnsi="Palatino Linotype"/>
          <w:color w:val="000000"/>
        </w:rPr>
        <w:t>fue omiso en rendir el informe justificado correspondiente</w:t>
      </w:r>
      <w:r w:rsidR="001E7492" w:rsidRPr="00197F58">
        <w:rPr>
          <w:rFonts w:ascii="Palatino Linotype" w:hAnsi="Palatino Linotype"/>
          <w:color w:val="000000"/>
        </w:rPr>
        <w:t>. Por su parte el particular dejo de emitir manifestaciones que a su derecho convinieran y asistieran.</w:t>
      </w:r>
    </w:p>
    <w:p w14:paraId="3A8A06E8" w14:textId="77777777" w:rsidR="00E2080F" w:rsidRPr="00197F58" w:rsidRDefault="00E2080F" w:rsidP="00197F58">
      <w:pPr>
        <w:pStyle w:val="Prrafodelista"/>
        <w:spacing w:line="360" w:lineRule="auto"/>
        <w:rPr>
          <w:rFonts w:ascii="Palatino Linotype" w:hAnsi="Palatino Linotype"/>
          <w:color w:val="000000"/>
        </w:rPr>
      </w:pPr>
    </w:p>
    <w:p w14:paraId="66F0290E" w14:textId="5EDABC4F" w:rsidR="00643903" w:rsidRPr="00197F58" w:rsidRDefault="00025B10" w:rsidP="00197F58">
      <w:pPr>
        <w:pStyle w:val="Prrafodelista"/>
        <w:numPr>
          <w:ilvl w:val="0"/>
          <w:numId w:val="2"/>
        </w:numPr>
        <w:spacing w:before="240" w:after="240" w:line="360" w:lineRule="auto"/>
        <w:ind w:left="0" w:firstLine="0"/>
        <w:jc w:val="both"/>
        <w:rPr>
          <w:rFonts w:ascii="Palatino Linotype" w:hAnsi="Palatino Linotype"/>
          <w:b/>
        </w:rPr>
      </w:pPr>
      <w:r w:rsidRPr="00197F58">
        <w:rPr>
          <w:rFonts w:ascii="Palatino Linotype" w:hAnsi="Palatino Linotype"/>
        </w:rPr>
        <w:t xml:space="preserve">El Comisionado Ponente </w:t>
      </w:r>
      <w:r w:rsidR="00493781" w:rsidRPr="00197F58">
        <w:rPr>
          <w:rFonts w:ascii="Palatino Linotype" w:hAnsi="Palatino Linotype"/>
        </w:rPr>
        <w:t xml:space="preserve">mediante acuerdo de fecha cinco (05) de noviembre de 2019 al no existir diligencias por desahogar decreto el cierre de instrucción, consecutivamente </w:t>
      </w:r>
      <w:r w:rsidR="001E7492" w:rsidRPr="00197F58">
        <w:rPr>
          <w:rFonts w:ascii="Palatino Linotype" w:hAnsi="Palatino Linotype"/>
        </w:rPr>
        <w:t>amplió el termino para resolver a efecto de un mejor proveer en su estudio y resolución, mediante acuerdo de</w:t>
      </w:r>
      <w:r w:rsidR="00074D1F" w:rsidRPr="00197F58">
        <w:rPr>
          <w:rFonts w:ascii="Palatino Linotype" w:hAnsi="Palatino Linotype"/>
        </w:rPr>
        <w:t xml:space="preserve"> </w:t>
      </w:r>
      <w:r w:rsidR="00493781" w:rsidRPr="00197F58">
        <w:rPr>
          <w:rFonts w:ascii="Palatino Linotype" w:hAnsi="Palatino Linotype"/>
        </w:rPr>
        <w:t>misma fecha</w:t>
      </w:r>
      <w:r w:rsidR="00434B23" w:rsidRPr="00197F58">
        <w:rPr>
          <w:rFonts w:ascii="Palatino Linotype" w:hAnsi="Palatino Linotype" w:cs="Arial"/>
        </w:rPr>
        <w:t xml:space="preserve">, </w:t>
      </w:r>
      <w:r w:rsidR="00274F7F" w:rsidRPr="00197F58">
        <w:rPr>
          <w:rFonts w:ascii="Palatino Linotype" w:hAnsi="Palatino Linotype" w:cs="Arial"/>
        </w:rPr>
        <w:t xml:space="preserve">por lo que no habiendo más que hacer constar, </w:t>
      </w:r>
      <w:r w:rsidR="001F5AF8" w:rsidRPr="00197F58">
        <w:rPr>
          <w:rFonts w:ascii="Palatino Linotype" w:hAnsi="Palatino Linotype" w:cs="Arial"/>
        </w:rPr>
        <w:t xml:space="preserve">y - </w:t>
      </w:r>
      <w:r w:rsidR="00A82510" w:rsidRPr="00197F58">
        <w:rPr>
          <w:rFonts w:ascii="Palatino Linotype" w:hAnsi="Palatino Linotype" w:cs="Arial"/>
        </w:rPr>
        <w:t xml:space="preserve">- - - - - - - </w:t>
      </w:r>
      <w:r w:rsidR="00FC54AA" w:rsidRPr="00197F58">
        <w:rPr>
          <w:rFonts w:ascii="Palatino Linotype" w:hAnsi="Palatino Linotype" w:cs="Arial"/>
        </w:rPr>
        <w:t xml:space="preserve">- - - - - - - - - - </w:t>
      </w:r>
      <w:r w:rsidR="00493781" w:rsidRPr="00197F58">
        <w:rPr>
          <w:rFonts w:ascii="Palatino Linotype" w:hAnsi="Palatino Linotype" w:cs="Arial"/>
        </w:rPr>
        <w:t xml:space="preserve">- - - - - - - - - - - - - - - - - - - - - - - - - - </w:t>
      </w:r>
    </w:p>
    <w:p w14:paraId="2AE4A3AE" w14:textId="77777777" w:rsidR="00AB14EA" w:rsidRPr="00197F58" w:rsidRDefault="00AB14EA" w:rsidP="00197F58">
      <w:pPr>
        <w:pStyle w:val="Prrafodelista"/>
        <w:spacing w:line="360" w:lineRule="auto"/>
        <w:rPr>
          <w:rFonts w:ascii="Palatino Linotype" w:hAnsi="Palatino Linotype"/>
          <w:b/>
        </w:rPr>
      </w:pPr>
    </w:p>
    <w:p w14:paraId="7681ED66" w14:textId="5E1F25BB" w:rsidR="00585F00" w:rsidRDefault="00585F00" w:rsidP="00197F58">
      <w:pPr>
        <w:pStyle w:val="Ttulo1"/>
        <w:spacing w:line="360" w:lineRule="auto"/>
        <w:jc w:val="center"/>
        <w:rPr>
          <w:b/>
          <w:szCs w:val="24"/>
        </w:rPr>
      </w:pPr>
      <w:bookmarkStart w:id="101" w:name="_Toc491791302"/>
      <w:bookmarkStart w:id="102" w:name="_Toc24042195"/>
      <w:r w:rsidRPr="00197F58">
        <w:rPr>
          <w:b/>
          <w:szCs w:val="24"/>
        </w:rPr>
        <w:lastRenderedPageBreak/>
        <w:t>CONSIDERANDO</w:t>
      </w:r>
      <w:bookmarkEnd w:id="101"/>
      <w:bookmarkEnd w:id="102"/>
    </w:p>
    <w:p w14:paraId="66A1C2AB" w14:textId="77777777" w:rsidR="00197F58" w:rsidRPr="00197F58" w:rsidRDefault="00197F58" w:rsidP="00197F58">
      <w:pPr>
        <w:rPr>
          <w:lang w:val="es-MX" w:eastAsia="en-US"/>
        </w:rPr>
      </w:pPr>
    </w:p>
    <w:p w14:paraId="717D4ABA" w14:textId="77777777" w:rsidR="00585F00" w:rsidRPr="00197F58" w:rsidRDefault="00585F00" w:rsidP="00197F58">
      <w:pPr>
        <w:pStyle w:val="Ttulo2"/>
        <w:spacing w:line="360" w:lineRule="auto"/>
        <w:rPr>
          <w:rFonts w:ascii="Palatino Linotype" w:hAnsi="Palatino Linotype"/>
          <w:b/>
          <w:color w:val="auto"/>
          <w:sz w:val="24"/>
          <w:szCs w:val="24"/>
        </w:rPr>
      </w:pPr>
      <w:bookmarkStart w:id="103" w:name="_Toc491791303"/>
      <w:bookmarkStart w:id="104" w:name="_Toc24042196"/>
      <w:r w:rsidRPr="00197F58">
        <w:rPr>
          <w:rFonts w:ascii="Palatino Linotype" w:hAnsi="Palatino Linotype"/>
          <w:b/>
          <w:color w:val="auto"/>
          <w:sz w:val="24"/>
          <w:szCs w:val="24"/>
        </w:rPr>
        <w:t>PRIMERO. De la competencia</w:t>
      </w:r>
      <w:bookmarkEnd w:id="103"/>
      <w:bookmarkEnd w:id="104"/>
    </w:p>
    <w:p w14:paraId="6EA8B854" w14:textId="77777777" w:rsidR="00585F00" w:rsidRPr="00197F58" w:rsidRDefault="00585F00" w:rsidP="00197F58">
      <w:pPr>
        <w:spacing w:line="360" w:lineRule="auto"/>
        <w:rPr>
          <w:rFonts w:ascii="Palatino Linotype" w:hAnsi="Palatino Linotype"/>
          <w:lang w:val="es-MX" w:eastAsia="en-US"/>
        </w:rPr>
      </w:pPr>
    </w:p>
    <w:p w14:paraId="59B46AF8" w14:textId="5CF3D420" w:rsidR="00585F00" w:rsidRPr="00197F58" w:rsidRDefault="00585F00" w:rsidP="00197F58">
      <w:pPr>
        <w:pStyle w:val="Prrafodelista"/>
        <w:numPr>
          <w:ilvl w:val="0"/>
          <w:numId w:val="2"/>
        </w:numPr>
        <w:spacing w:line="360" w:lineRule="auto"/>
        <w:ind w:left="0" w:firstLine="0"/>
        <w:jc w:val="both"/>
        <w:rPr>
          <w:rFonts w:ascii="Palatino Linotype" w:eastAsia="Calibri" w:hAnsi="Palatino Linotype" w:cs="Times New Roman"/>
          <w:b/>
          <w:lang w:val="es-ES"/>
        </w:rPr>
      </w:pPr>
      <w:r w:rsidRPr="00197F5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97F58">
        <w:rPr>
          <w:rFonts w:ascii="Palatino Linotype" w:eastAsia="Calibri" w:hAnsi="Palatino Linotype" w:cs="Times New Roman"/>
          <w:b/>
          <w:lang w:val="es-ES"/>
        </w:rPr>
        <w:t>Constitución Política de los Estados Unidos Mexicanos</w:t>
      </w:r>
      <w:r w:rsidRPr="00197F58">
        <w:rPr>
          <w:rFonts w:ascii="Palatino Linotype" w:eastAsia="Calibri" w:hAnsi="Palatino Linotype" w:cs="Times New Roman"/>
          <w:lang w:val="es-ES"/>
        </w:rPr>
        <w:t>; 5, párrafos vigésimo</w:t>
      </w:r>
      <w:r w:rsidR="00197F58">
        <w:rPr>
          <w:rFonts w:ascii="Palatino Linotype" w:eastAsia="Calibri" w:hAnsi="Palatino Linotype" w:cs="Times New Roman"/>
          <w:lang w:val="es-ES"/>
        </w:rPr>
        <w:t xml:space="preserve"> segundo, vigésimo tercero y vigésimo cuarto,</w:t>
      </w:r>
      <w:r w:rsidRPr="00197F58">
        <w:rPr>
          <w:rFonts w:ascii="Palatino Linotype" w:eastAsia="Calibri" w:hAnsi="Palatino Linotype" w:cs="Times New Roman"/>
          <w:lang w:val="es-ES"/>
        </w:rPr>
        <w:t xml:space="preserve"> fracciones IV y V de la </w:t>
      </w:r>
      <w:r w:rsidRPr="00197F58">
        <w:rPr>
          <w:rFonts w:ascii="Palatino Linotype" w:eastAsia="Calibri" w:hAnsi="Palatino Linotype" w:cs="Times New Roman"/>
          <w:b/>
          <w:lang w:val="es-ES"/>
        </w:rPr>
        <w:t>Constitución Política del Estado Libre y Soberano de México</w:t>
      </w:r>
      <w:r w:rsidRPr="00197F58">
        <w:rPr>
          <w:rFonts w:ascii="Palatino Linotype" w:eastAsia="Calibri" w:hAnsi="Palatino Linotype" w:cs="Times New Roman"/>
          <w:lang w:val="es-ES"/>
        </w:rPr>
        <w:t xml:space="preserve">; artículos 1, 2 fracción II, 13, 29, 36 fracciones I y II, 176, 178, 179, 181 párrafo tercero y 185 </w:t>
      </w:r>
      <w:r w:rsidRPr="00197F58">
        <w:rPr>
          <w:rFonts w:ascii="Palatino Linotype" w:eastAsia="Calibri" w:hAnsi="Palatino Linotype" w:cs="Arial"/>
          <w:lang w:val="es-ES"/>
        </w:rPr>
        <w:t xml:space="preserve">de la </w:t>
      </w:r>
      <w:r w:rsidRPr="00197F58">
        <w:rPr>
          <w:rFonts w:ascii="Palatino Linotype" w:eastAsia="Calibri" w:hAnsi="Palatino Linotype" w:cs="Arial"/>
          <w:b/>
          <w:lang w:val="es-ES"/>
        </w:rPr>
        <w:t>Ley de Transparencia y Acceso a la Información Pública del Estado de México y Municipios</w:t>
      </w:r>
      <w:r w:rsidRPr="00197F58">
        <w:rPr>
          <w:rFonts w:ascii="Palatino Linotype" w:eastAsia="Calibri" w:hAnsi="Palatino Linotype" w:cs="Arial"/>
          <w:lang w:val="es-ES"/>
        </w:rPr>
        <w:t xml:space="preserve">; ; y 10, 7, 9 fracciones I y XXIV, y 11 del </w:t>
      </w:r>
      <w:r w:rsidRPr="00197F5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197F58" w:rsidRDefault="00F73160" w:rsidP="00197F58">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197F58" w:rsidRDefault="00585F00" w:rsidP="00197F58">
      <w:pPr>
        <w:pStyle w:val="Ttulo2"/>
        <w:spacing w:line="360" w:lineRule="auto"/>
        <w:rPr>
          <w:rFonts w:ascii="Palatino Linotype" w:hAnsi="Palatino Linotype"/>
          <w:b/>
          <w:color w:val="auto"/>
          <w:sz w:val="24"/>
          <w:szCs w:val="24"/>
        </w:rPr>
      </w:pPr>
      <w:bookmarkStart w:id="105" w:name="_Toc491791304"/>
      <w:bookmarkStart w:id="106" w:name="_Toc24042197"/>
      <w:r w:rsidRPr="00197F58">
        <w:rPr>
          <w:rFonts w:ascii="Palatino Linotype" w:hAnsi="Palatino Linotype"/>
          <w:b/>
          <w:color w:val="auto"/>
          <w:sz w:val="24"/>
          <w:szCs w:val="24"/>
        </w:rPr>
        <w:t>SEGUNDO. De la oportunidad y procedencia.</w:t>
      </w:r>
      <w:bookmarkEnd w:id="105"/>
      <w:bookmarkEnd w:id="106"/>
    </w:p>
    <w:p w14:paraId="0643B0EC" w14:textId="77777777" w:rsidR="00682F03" w:rsidRPr="00197F58" w:rsidRDefault="00682F03" w:rsidP="00197F58">
      <w:pPr>
        <w:spacing w:line="360" w:lineRule="auto"/>
        <w:rPr>
          <w:rFonts w:ascii="Palatino Linotype" w:hAnsi="Palatino Linotype"/>
          <w:lang w:val="es-MX" w:eastAsia="en-US"/>
        </w:rPr>
      </w:pPr>
    </w:p>
    <w:p w14:paraId="7F04B50B" w14:textId="77777777" w:rsidR="00682F03" w:rsidRDefault="00682F03" w:rsidP="00197F58">
      <w:pPr>
        <w:pStyle w:val="Prrafodelista"/>
        <w:numPr>
          <w:ilvl w:val="0"/>
          <w:numId w:val="2"/>
        </w:numPr>
        <w:spacing w:line="360" w:lineRule="auto"/>
        <w:ind w:left="0" w:firstLine="0"/>
        <w:jc w:val="both"/>
        <w:rPr>
          <w:rFonts w:ascii="Palatino Linotype" w:hAnsi="Palatino Linotype"/>
        </w:rPr>
      </w:pPr>
      <w:r w:rsidRPr="00197F58">
        <w:rPr>
          <w:rFonts w:ascii="Palatino Linotype" w:eastAsia="Calibri" w:hAnsi="Palatino Linotype" w:cs="Times New Roman"/>
          <w:lang w:val="es-ES"/>
        </w:rPr>
        <w:t>De</w:t>
      </w:r>
      <w:r w:rsidRPr="00197F58">
        <w:rPr>
          <w:rFonts w:ascii="Palatino Linotype" w:hAnsi="Palatino Linotype"/>
        </w:rPr>
        <w:t xml:space="preserv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w:t>
      </w:r>
      <w:r w:rsidRPr="00197F58">
        <w:rPr>
          <w:rFonts w:ascii="Palatino Linotype" w:hAnsi="Palatino Linotype"/>
        </w:rPr>
        <w:lastRenderedPageBreak/>
        <w:t>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11DC724" w14:textId="77777777" w:rsidR="00197F58" w:rsidRPr="00197F58" w:rsidRDefault="00197F58" w:rsidP="00197F58">
      <w:pPr>
        <w:pStyle w:val="Prrafodelista"/>
        <w:spacing w:line="360" w:lineRule="auto"/>
        <w:ind w:left="0"/>
        <w:jc w:val="both"/>
        <w:rPr>
          <w:rFonts w:ascii="Palatino Linotype" w:hAnsi="Palatino Linotype"/>
        </w:rPr>
      </w:pPr>
    </w:p>
    <w:p w14:paraId="5A60ECA7" w14:textId="77777777" w:rsidR="00682F03" w:rsidRPr="00197F58" w:rsidRDefault="00682F03" w:rsidP="00197F58">
      <w:pPr>
        <w:pStyle w:val="Prrafodelista"/>
        <w:numPr>
          <w:ilvl w:val="0"/>
          <w:numId w:val="2"/>
        </w:numPr>
        <w:spacing w:line="360" w:lineRule="auto"/>
        <w:ind w:left="0" w:firstLine="0"/>
        <w:jc w:val="both"/>
        <w:rPr>
          <w:rFonts w:ascii="Palatino Linotype" w:hAnsi="Palatino Linotype"/>
        </w:rPr>
      </w:pPr>
      <w:r w:rsidRPr="00197F58">
        <w:rPr>
          <w:rFonts w:ascii="Palatino Linotype" w:eastAsia="Calibri" w:hAnsi="Palatino Linotype" w:cs="Times New Roman"/>
          <w:lang w:val="es-ES"/>
        </w:rPr>
        <w:t>Esto</w:t>
      </w:r>
      <w:r w:rsidRPr="00197F58">
        <w:rPr>
          <w:rFonts w:ascii="Palatino Linotype" w:hAnsi="Palatino Linotype"/>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363B47C" w14:textId="77777777" w:rsidR="00682F03" w:rsidRPr="00197F58" w:rsidRDefault="00682F03" w:rsidP="00197F58">
      <w:pPr>
        <w:pStyle w:val="Prrafodelista"/>
        <w:spacing w:line="360" w:lineRule="auto"/>
        <w:rPr>
          <w:rFonts w:ascii="Palatino Linotype" w:hAnsi="Palatino Linotype"/>
        </w:rPr>
      </w:pPr>
    </w:p>
    <w:p w14:paraId="330FCF84" w14:textId="77777777" w:rsidR="00682F03" w:rsidRPr="00197F58" w:rsidRDefault="00682F03" w:rsidP="00197F58">
      <w:pPr>
        <w:pStyle w:val="Prrafodelista"/>
        <w:numPr>
          <w:ilvl w:val="0"/>
          <w:numId w:val="2"/>
        </w:numPr>
        <w:spacing w:line="360" w:lineRule="auto"/>
        <w:ind w:left="0" w:firstLine="0"/>
        <w:jc w:val="both"/>
        <w:rPr>
          <w:rFonts w:ascii="Palatino Linotype" w:hAnsi="Palatino Linotype"/>
        </w:rPr>
      </w:pPr>
      <w:r w:rsidRPr="00197F58">
        <w:rPr>
          <w:rFonts w:ascii="Palatino Linotype" w:eastAsia="Calibri" w:hAnsi="Palatino Linotype" w:cs="Times New Roman"/>
          <w:lang w:val="es-ES"/>
        </w:rPr>
        <w:t>Por</w:t>
      </w:r>
      <w:r w:rsidRPr="00197F58">
        <w:rPr>
          <w:rFonts w:ascii="Palatino Linotype" w:hAnsi="Palatino Linotype"/>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197F58">
        <w:rPr>
          <w:rFonts w:ascii="Palatino Linotype" w:hAnsi="Palatino Linotype"/>
        </w:rPr>
        <w:lastRenderedPageBreak/>
        <w:t>pueda ser anónima o no contener un nombre que identifique al solicitante o que permita tener certeza sobre su identidad.</w:t>
      </w:r>
    </w:p>
    <w:p w14:paraId="0098C5F6" w14:textId="77777777" w:rsidR="00682F03" w:rsidRPr="00197F58" w:rsidRDefault="00682F03" w:rsidP="00197F58">
      <w:pPr>
        <w:pStyle w:val="Prrafodelista"/>
        <w:spacing w:line="360" w:lineRule="auto"/>
        <w:rPr>
          <w:rFonts w:ascii="Palatino Linotype" w:hAnsi="Palatino Linotype"/>
        </w:rPr>
      </w:pPr>
    </w:p>
    <w:p w14:paraId="7FEF1B05" w14:textId="77777777" w:rsidR="00682F03" w:rsidRDefault="00682F03" w:rsidP="00197F58">
      <w:pPr>
        <w:pStyle w:val="Prrafodelista"/>
        <w:numPr>
          <w:ilvl w:val="0"/>
          <w:numId w:val="2"/>
        </w:numPr>
        <w:spacing w:line="360" w:lineRule="auto"/>
        <w:ind w:left="0" w:firstLine="0"/>
        <w:jc w:val="both"/>
        <w:rPr>
          <w:rFonts w:ascii="Palatino Linotype" w:hAnsi="Palatino Linotype"/>
        </w:rPr>
      </w:pPr>
      <w:r w:rsidRPr="00197F58">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6D58B1" w14:textId="77777777" w:rsidR="00197F58" w:rsidRPr="00197F58" w:rsidRDefault="00197F58" w:rsidP="00197F58">
      <w:pPr>
        <w:pStyle w:val="Prrafodelista"/>
        <w:spacing w:line="360" w:lineRule="auto"/>
        <w:ind w:left="0"/>
        <w:jc w:val="both"/>
        <w:rPr>
          <w:rFonts w:ascii="Palatino Linotype" w:hAnsi="Palatino Linotype"/>
        </w:rPr>
      </w:pPr>
    </w:p>
    <w:p w14:paraId="19B2FF09" w14:textId="77777777" w:rsidR="00682F03" w:rsidRPr="00197F58" w:rsidRDefault="00682F03" w:rsidP="00197F58">
      <w:pPr>
        <w:pStyle w:val="Prrafodelista"/>
        <w:numPr>
          <w:ilvl w:val="0"/>
          <w:numId w:val="2"/>
        </w:numPr>
        <w:spacing w:line="360" w:lineRule="auto"/>
        <w:ind w:left="0" w:firstLine="0"/>
        <w:jc w:val="both"/>
        <w:rPr>
          <w:rFonts w:ascii="Palatino Linotype" w:hAnsi="Palatino Linotype"/>
        </w:rPr>
      </w:pPr>
      <w:r w:rsidRPr="00197F58">
        <w:rPr>
          <w:rFonts w:ascii="Palatino Linotype" w:hAnsi="Palatino Linotype"/>
        </w:rPr>
        <w:t xml:space="preserve">Por lo que el nombre del solicitando y recurrente no puede ser considerado un requisito indispensable de </w:t>
      </w:r>
      <w:proofErr w:type="spellStart"/>
      <w:r w:rsidRPr="00197F58">
        <w:rPr>
          <w:rFonts w:ascii="Palatino Linotype" w:hAnsi="Palatino Linotype"/>
        </w:rPr>
        <w:t>procedibilidad</w:t>
      </w:r>
      <w:proofErr w:type="spellEnd"/>
      <w:r w:rsidRPr="00197F58">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197F58">
        <w:rPr>
          <w:rFonts w:ascii="Palatino Linotype" w:hAnsi="Palatino Linotype"/>
        </w:rPr>
        <w:t>Resolutor</w:t>
      </w:r>
      <w:proofErr w:type="spellEnd"/>
      <w:r w:rsidRPr="00197F58">
        <w:rPr>
          <w:rFonts w:ascii="Palatino Linotype" w:hAnsi="Palatino Linotype"/>
        </w:rPr>
        <w:t>.</w:t>
      </w:r>
    </w:p>
    <w:p w14:paraId="5F774E53" w14:textId="77777777" w:rsidR="00682F03" w:rsidRPr="00197F58" w:rsidRDefault="00682F03" w:rsidP="00197F58">
      <w:pPr>
        <w:pStyle w:val="Prrafodelista"/>
        <w:spacing w:before="240" w:after="240" w:line="360" w:lineRule="auto"/>
        <w:ind w:left="0" w:right="49"/>
        <w:jc w:val="both"/>
        <w:rPr>
          <w:rFonts w:ascii="Palatino Linotype" w:hAnsi="Palatino Linotype"/>
        </w:rPr>
      </w:pPr>
    </w:p>
    <w:p w14:paraId="3839E4F2" w14:textId="2D12ABB7" w:rsidR="00585F00" w:rsidRPr="00197F58" w:rsidRDefault="00682F03" w:rsidP="00197F58">
      <w:pPr>
        <w:pStyle w:val="Prrafodelista"/>
        <w:numPr>
          <w:ilvl w:val="0"/>
          <w:numId w:val="2"/>
        </w:numPr>
        <w:spacing w:line="360" w:lineRule="auto"/>
        <w:ind w:left="0" w:firstLine="0"/>
        <w:jc w:val="both"/>
        <w:rPr>
          <w:rFonts w:ascii="Palatino Linotype" w:hAnsi="Palatino Linotype"/>
        </w:rPr>
      </w:pPr>
      <w:r w:rsidRPr="00197F58">
        <w:rPr>
          <w:rFonts w:ascii="Palatino Linotype" w:hAnsi="Palatino Linotype"/>
        </w:rPr>
        <w:t>Por</w:t>
      </w:r>
      <w:r w:rsidRPr="00197F58">
        <w:rPr>
          <w:rFonts w:ascii="Palatino Linotype" w:eastAsia="Calibri" w:hAnsi="Palatino Linotype" w:cs="Arial"/>
        </w:rPr>
        <w:t xml:space="preserve"> otro lado, e</w:t>
      </w:r>
      <w:r w:rsidR="00585F00" w:rsidRPr="00197F58">
        <w:rPr>
          <w:rFonts w:ascii="Palatino Linotype" w:eastAsia="Calibri" w:hAnsi="Palatino Linotype" w:cs="Arial"/>
        </w:rPr>
        <w:t xml:space="preserve">l medio de impugnación fue presentado a través del </w:t>
      </w:r>
      <w:r w:rsidR="00585F00" w:rsidRPr="00197F58">
        <w:rPr>
          <w:rFonts w:ascii="Palatino Linotype" w:eastAsia="Calibri" w:hAnsi="Palatino Linotype" w:cs="Arial"/>
          <w:b/>
        </w:rPr>
        <w:t>SAIMEX,</w:t>
      </w:r>
      <w:r w:rsidR="00585F00" w:rsidRPr="00197F58">
        <w:rPr>
          <w:rFonts w:ascii="Palatino Linotype" w:eastAsia="Calibri" w:hAnsi="Palatino Linotype" w:cs="Arial"/>
        </w:rPr>
        <w:t xml:space="preserve"> en el formato previamente aprobado para tal efecto y dentro del plazo legal de quince días hábiles otorgados; para el cas</w:t>
      </w:r>
      <w:r w:rsidR="000C2DFA" w:rsidRPr="00197F58">
        <w:rPr>
          <w:rFonts w:ascii="Palatino Linotype" w:eastAsia="Calibri" w:hAnsi="Palatino Linotype" w:cs="Arial"/>
        </w:rPr>
        <w:t>o en particular es de señalar</w:t>
      </w:r>
      <w:r w:rsidR="00585F00" w:rsidRPr="00197F58">
        <w:rPr>
          <w:rFonts w:ascii="Palatino Linotype" w:eastAsia="Calibri" w:hAnsi="Palatino Linotype" w:cs="Arial"/>
        </w:rPr>
        <w:t xml:space="preserve"> </w:t>
      </w:r>
      <w:r w:rsidR="005C60A3" w:rsidRPr="00197F58">
        <w:rPr>
          <w:rFonts w:ascii="Palatino Linotype" w:eastAsia="Calibri" w:hAnsi="Palatino Linotype" w:cs="Arial"/>
        </w:rPr>
        <w:t>e</w:t>
      </w:r>
      <w:r w:rsidR="00585F00" w:rsidRPr="00197F58">
        <w:rPr>
          <w:rFonts w:ascii="Palatino Linotype" w:eastAsia="Calibri" w:hAnsi="Palatino Linotype" w:cs="Arial"/>
        </w:rPr>
        <w:t xml:space="preserve">l </w:t>
      </w:r>
      <w:r w:rsidR="00585F00" w:rsidRPr="00197F58">
        <w:rPr>
          <w:rFonts w:ascii="Palatino Linotype" w:eastAsia="Calibri" w:hAnsi="Palatino Linotype" w:cs="Arial"/>
          <w:b/>
        </w:rPr>
        <w:t>SUJETO OBLIGADO</w:t>
      </w:r>
      <w:r w:rsidR="00585F00" w:rsidRPr="00197F58">
        <w:rPr>
          <w:rFonts w:ascii="Palatino Linotype" w:eastAsia="Calibri" w:hAnsi="Palatino Linotype" w:cs="Arial"/>
        </w:rPr>
        <w:t xml:space="preserve"> </w:t>
      </w:r>
      <w:r w:rsidR="00BB6B13" w:rsidRPr="00197F58">
        <w:rPr>
          <w:rFonts w:ascii="Palatino Linotype" w:eastAsia="Calibri" w:hAnsi="Palatino Linotype" w:cs="Arial"/>
        </w:rPr>
        <w:t>entreg</w:t>
      </w:r>
      <w:r w:rsidR="005C60A3" w:rsidRPr="00197F58">
        <w:rPr>
          <w:rFonts w:ascii="Palatino Linotype" w:eastAsia="Calibri" w:hAnsi="Palatino Linotype" w:cs="Arial"/>
        </w:rPr>
        <w:t>o</w:t>
      </w:r>
      <w:r w:rsidR="00585F00" w:rsidRPr="00197F58">
        <w:rPr>
          <w:rFonts w:ascii="Palatino Linotype" w:eastAsia="Calibri" w:hAnsi="Palatino Linotype" w:cs="Arial"/>
        </w:rPr>
        <w:t xml:space="preserve"> </w:t>
      </w:r>
      <w:r w:rsidR="00F95F7E" w:rsidRPr="00197F58">
        <w:rPr>
          <w:rFonts w:ascii="Palatino Linotype" w:eastAsia="Calibri" w:hAnsi="Palatino Linotype" w:cs="Arial"/>
        </w:rPr>
        <w:t xml:space="preserve">su </w:t>
      </w:r>
      <w:r w:rsidR="00585F00" w:rsidRPr="00197F58">
        <w:rPr>
          <w:rFonts w:ascii="Palatino Linotype" w:eastAsia="Calibri" w:hAnsi="Palatino Linotype" w:cs="Arial"/>
        </w:rPr>
        <w:t>re</w:t>
      </w:r>
      <w:r w:rsidR="00643903" w:rsidRPr="00197F58">
        <w:rPr>
          <w:rFonts w:ascii="Palatino Linotype" w:eastAsia="Calibri" w:hAnsi="Palatino Linotype" w:cs="Arial"/>
        </w:rPr>
        <w:t>spuesta</w:t>
      </w:r>
      <w:r w:rsidR="000C2DFA" w:rsidRPr="00197F58">
        <w:rPr>
          <w:rFonts w:ascii="Palatino Linotype" w:eastAsia="Calibri" w:hAnsi="Palatino Linotype" w:cs="Arial"/>
        </w:rPr>
        <w:t>s</w:t>
      </w:r>
      <w:r w:rsidR="00643903" w:rsidRPr="00197F58">
        <w:rPr>
          <w:rFonts w:ascii="Palatino Linotype" w:eastAsia="Calibri" w:hAnsi="Palatino Linotype" w:cs="Arial"/>
        </w:rPr>
        <w:t xml:space="preserve"> </w:t>
      </w:r>
      <w:r w:rsidR="004A6A7B" w:rsidRPr="00197F58">
        <w:rPr>
          <w:rFonts w:ascii="Palatino Linotype" w:eastAsia="Calibri" w:hAnsi="Palatino Linotype" w:cs="Arial"/>
        </w:rPr>
        <w:t>el</w:t>
      </w:r>
      <w:r w:rsidR="000C2DFA" w:rsidRPr="00197F58">
        <w:rPr>
          <w:rFonts w:ascii="Palatino Linotype" w:eastAsia="Calibri" w:hAnsi="Palatino Linotype" w:cs="Arial"/>
        </w:rPr>
        <w:t xml:space="preserve"> día </w:t>
      </w:r>
      <w:r w:rsidR="00493781" w:rsidRPr="00197F58">
        <w:rPr>
          <w:rFonts w:ascii="Palatino Linotype" w:eastAsia="Calibri" w:hAnsi="Palatino Linotype" w:cs="Arial"/>
        </w:rPr>
        <w:t>treinta</w:t>
      </w:r>
      <w:r w:rsidR="00A82510" w:rsidRPr="00197F58">
        <w:rPr>
          <w:rFonts w:ascii="Palatino Linotype" w:eastAsia="Calibri" w:hAnsi="Palatino Linotype" w:cs="Arial"/>
        </w:rPr>
        <w:t xml:space="preserve"> (</w:t>
      </w:r>
      <w:r w:rsidR="00493781" w:rsidRPr="00197F58">
        <w:rPr>
          <w:rFonts w:ascii="Palatino Linotype" w:eastAsia="Calibri" w:hAnsi="Palatino Linotype" w:cs="Arial"/>
        </w:rPr>
        <w:t>30</w:t>
      </w:r>
      <w:r w:rsidR="001A683E" w:rsidRPr="00197F58">
        <w:rPr>
          <w:rFonts w:ascii="Palatino Linotype" w:eastAsia="Calibri" w:hAnsi="Palatino Linotype" w:cs="Arial"/>
        </w:rPr>
        <w:t>)</w:t>
      </w:r>
      <w:r w:rsidR="000C2DFA" w:rsidRPr="00197F58">
        <w:rPr>
          <w:rFonts w:ascii="Palatino Linotype" w:eastAsia="Calibri" w:hAnsi="Palatino Linotype" w:cs="Arial"/>
        </w:rPr>
        <w:t xml:space="preserve"> </w:t>
      </w:r>
      <w:r w:rsidR="00585F00" w:rsidRPr="00197F58">
        <w:rPr>
          <w:rFonts w:ascii="Palatino Linotype" w:eastAsia="Calibri" w:hAnsi="Palatino Linotype" w:cs="Arial"/>
        </w:rPr>
        <w:t xml:space="preserve">de </w:t>
      </w:r>
      <w:r w:rsidR="008E03FC" w:rsidRPr="00197F58">
        <w:rPr>
          <w:rFonts w:ascii="Palatino Linotype" w:eastAsia="Calibri" w:hAnsi="Palatino Linotype" w:cs="Arial"/>
        </w:rPr>
        <w:t xml:space="preserve">agosto </w:t>
      </w:r>
      <w:r w:rsidR="00585F00" w:rsidRPr="00197F58">
        <w:rPr>
          <w:rFonts w:ascii="Palatino Linotype" w:eastAsia="Calibri" w:hAnsi="Palatino Linotype" w:cs="Arial"/>
        </w:rPr>
        <w:t>de dos mil dieci</w:t>
      </w:r>
      <w:r w:rsidR="00F73160" w:rsidRPr="00197F58">
        <w:rPr>
          <w:rFonts w:ascii="Palatino Linotype" w:eastAsia="Calibri" w:hAnsi="Palatino Linotype" w:cs="Arial"/>
        </w:rPr>
        <w:t>nueve</w:t>
      </w:r>
      <w:r w:rsidR="00585F00" w:rsidRPr="00197F58">
        <w:rPr>
          <w:rFonts w:ascii="Palatino Linotype" w:eastAsia="Calibri" w:hAnsi="Palatino Linotype" w:cs="Arial"/>
        </w:rPr>
        <w:t xml:space="preserve">, </w:t>
      </w:r>
      <w:r w:rsidR="00585F00" w:rsidRPr="00197F58">
        <w:rPr>
          <w:rFonts w:ascii="Palatino Linotype" w:hAnsi="Palatino Linotype" w:cs="Arial"/>
        </w:rPr>
        <w:t>de tal forma que el plazo para interponer el recurso transcurrió de</w:t>
      </w:r>
      <w:r w:rsidR="004A6A7B" w:rsidRPr="00197F58">
        <w:rPr>
          <w:rFonts w:ascii="Palatino Linotype" w:hAnsi="Palatino Linotype" w:cs="Arial"/>
        </w:rPr>
        <w:t>l</w:t>
      </w:r>
      <w:r w:rsidR="00585F00" w:rsidRPr="00197F58">
        <w:rPr>
          <w:rFonts w:ascii="Palatino Linotype" w:hAnsi="Palatino Linotype" w:cs="Arial"/>
        </w:rPr>
        <w:t xml:space="preserve"> día</w:t>
      </w:r>
      <w:r w:rsidR="000C2DFA" w:rsidRPr="00197F58">
        <w:rPr>
          <w:rFonts w:ascii="Palatino Linotype" w:hAnsi="Palatino Linotype" w:cs="Arial"/>
        </w:rPr>
        <w:t xml:space="preserve"> </w:t>
      </w:r>
      <w:r w:rsidR="00493781" w:rsidRPr="00197F58">
        <w:rPr>
          <w:rFonts w:ascii="Palatino Linotype" w:hAnsi="Palatino Linotype" w:cs="Arial"/>
        </w:rPr>
        <w:t xml:space="preserve">dos </w:t>
      </w:r>
      <w:r w:rsidR="001A683E" w:rsidRPr="00197F58">
        <w:rPr>
          <w:rFonts w:ascii="Palatino Linotype" w:hAnsi="Palatino Linotype" w:cs="Arial"/>
        </w:rPr>
        <w:t>(</w:t>
      </w:r>
      <w:r w:rsidR="00493781" w:rsidRPr="00197F58">
        <w:rPr>
          <w:rFonts w:ascii="Palatino Linotype" w:hAnsi="Palatino Linotype" w:cs="Arial"/>
        </w:rPr>
        <w:t>02</w:t>
      </w:r>
      <w:r w:rsidR="001A683E" w:rsidRPr="00197F58">
        <w:rPr>
          <w:rFonts w:ascii="Palatino Linotype" w:hAnsi="Palatino Linotype" w:cs="Arial"/>
        </w:rPr>
        <w:t>)</w:t>
      </w:r>
      <w:r w:rsidR="004A6A7B" w:rsidRPr="00197F58">
        <w:rPr>
          <w:rFonts w:ascii="Palatino Linotype" w:hAnsi="Palatino Linotype" w:cs="Arial"/>
        </w:rPr>
        <w:t xml:space="preserve"> </w:t>
      </w:r>
      <w:r w:rsidR="005C60A3" w:rsidRPr="00197F58">
        <w:rPr>
          <w:rFonts w:ascii="Palatino Linotype" w:hAnsi="Palatino Linotype" w:cs="Arial"/>
        </w:rPr>
        <w:t xml:space="preserve">de </w:t>
      </w:r>
      <w:r w:rsidR="00493781" w:rsidRPr="00197F58">
        <w:rPr>
          <w:rFonts w:ascii="Palatino Linotype" w:hAnsi="Palatino Linotype" w:cs="Arial"/>
        </w:rPr>
        <w:t>septiembre</w:t>
      </w:r>
      <w:r w:rsidR="005C60A3" w:rsidRPr="00197F58">
        <w:rPr>
          <w:rFonts w:ascii="Palatino Linotype" w:hAnsi="Palatino Linotype" w:cs="Arial"/>
        </w:rPr>
        <w:t xml:space="preserve"> </w:t>
      </w:r>
      <w:r w:rsidR="004A6A7B" w:rsidRPr="00197F58">
        <w:rPr>
          <w:rFonts w:ascii="Palatino Linotype" w:hAnsi="Palatino Linotype" w:cs="Arial"/>
        </w:rPr>
        <w:t>de</w:t>
      </w:r>
      <w:r w:rsidR="00C2054F" w:rsidRPr="00197F58">
        <w:rPr>
          <w:rFonts w:ascii="Palatino Linotype" w:hAnsi="Palatino Linotype" w:cs="Arial"/>
        </w:rPr>
        <w:t xml:space="preserve"> </w:t>
      </w:r>
      <w:r w:rsidR="00B44DF1" w:rsidRPr="00197F58">
        <w:rPr>
          <w:rFonts w:ascii="Palatino Linotype" w:hAnsi="Palatino Linotype" w:cs="Arial"/>
        </w:rPr>
        <w:t>dos mil diecinueve</w:t>
      </w:r>
      <w:r w:rsidR="008E03FC" w:rsidRPr="00197F58">
        <w:rPr>
          <w:rFonts w:ascii="Palatino Linotype" w:hAnsi="Palatino Linotype" w:cs="Arial"/>
        </w:rPr>
        <w:t xml:space="preserve"> al </w:t>
      </w:r>
      <w:r w:rsidRPr="00197F58">
        <w:rPr>
          <w:rFonts w:ascii="Palatino Linotype" w:hAnsi="Palatino Linotype" w:cs="Arial"/>
        </w:rPr>
        <w:t>veintitrés</w:t>
      </w:r>
      <w:r w:rsidR="008E03FC" w:rsidRPr="00197F58">
        <w:rPr>
          <w:rFonts w:ascii="Palatino Linotype" w:hAnsi="Palatino Linotype" w:cs="Arial"/>
        </w:rPr>
        <w:t xml:space="preserve"> (2</w:t>
      </w:r>
      <w:r w:rsidR="00493781" w:rsidRPr="00197F58">
        <w:rPr>
          <w:rFonts w:ascii="Palatino Linotype" w:hAnsi="Palatino Linotype" w:cs="Arial"/>
        </w:rPr>
        <w:t>3</w:t>
      </w:r>
      <w:r w:rsidR="008E03FC" w:rsidRPr="00197F58">
        <w:rPr>
          <w:rFonts w:ascii="Palatino Linotype" w:hAnsi="Palatino Linotype" w:cs="Arial"/>
        </w:rPr>
        <w:t>) de septiembre del mismo año</w:t>
      </w:r>
      <w:r w:rsidR="00585F00" w:rsidRPr="00197F58">
        <w:rPr>
          <w:rFonts w:ascii="Palatino Linotype" w:hAnsi="Palatino Linotype" w:cs="Arial"/>
        </w:rPr>
        <w:t>; en consecuencia, el ahora recurrente presentó su inconformidad</w:t>
      </w:r>
      <w:r w:rsidR="00C2054F" w:rsidRPr="00197F58">
        <w:rPr>
          <w:rFonts w:ascii="Palatino Linotype" w:hAnsi="Palatino Linotype" w:cs="Arial"/>
        </w:rPr>
        <w:t xml:space="preserve"> </w:t>
      </w:r>
      <w:r w:rsidR="004A6A7B" w:rsidRPr="00197F58">
        <w:rPr>
          <w:rFonts w:ascii="Palatino Linotype" w:hAnsi="Palatino Linotype" w:cs="Arial"/>
        </w:rPr>
        <w:t>e</w:t>
      </w:r>
      <w:r w:rsidR="00585F00" w:rsidRPr="00197F58">
        <w:rPr>
          <w:rFonts w:ascii="Palatino Linotype" w:hAnsi="Palatino Linotype" w:cs="Arial"/>
        </w:rPr>
        <w:t xml:space="preserve">l día </w:t>
      </w:r>
      <w:r w:rsidR="00493781" w:rsidRPr="00197F58">
        <w:rPr>
          <w:rFonts w:ascii="Palatino Linotype" w:hAnsi="Palatino Linotype" w:cs="Arial"/>
        </w:rPr>
        <w:lastRenderedPageBreak/>
        <w:t>diez</w:t>
      </w:r>
      <w:r w:rsidR="008C22E9" w:rsidRPr="00197F58">
        <w:rPr>
          <w:rFonts w:ascii="Palatino Linotype" w:hAnsi="Palatino Linotype" w:cs="Arial"/>
        </w:rPr>
        <w:t xml:space="preserve"> </w:t>
      </w:r>
      <w:r w:rsidR="004A6A7B" w:rsidRPr="00197F58">
        <w:rPr>
          <w:rFonts w:ascii="Palatino Linotype" w:hAnsi="Palatino Linotype" w:cs="Arial"/>
        </w:rPr>
        <w:t>(</w:t>
      </w:r>
      <w:r w:rsidR="00493781" w:rsidRPr="00197F58">
        <w:rPr>
          <w:rFonts w:ascii="Palatino Linotype" w:hAnsi="Palatino Linotype" w:cs="Arial"/>
        </w:rPr>
        <w:t>10</w:t>
      </w:r>
      <w:r w:rsidR="001A683E" w:rsidRPr="00197F58">
        <w:rPr>
          <w:rFonts w:ascii="Palatino Linotype" w:hAnsi="Palatino Linotype" w:cs="Arial"/>
        </w:rPr>
        <w:t>)</w:t>
      </w:r>
      <w:r w:rsidR="00C2054F" w:rsidRPr="00197F58">
        <w:rPr>
          <w:rFonts w:ascii="Palatino Linotype" w:hAnsi="Palatino Linotype" w:cs="Arial"/>
        </w:rPr>
        <w:t xml:space="preserve"> </w:t>
      </w:r>
      <w:r w:rsidR="00B44DF1" w:rsidRPr="00197F58">
        <w:rPr>
          <w:rFonts w:ascii="Palatino Linotype" w:hAnsi="Palatino Linotype" w:cs="Arial"/>
        </w:rPr>
        <w:t xml:space="preserve">de </w:t>
      </w:r>
      <w:r w:rsidR="005B678A" w:rsidRPr="00197F58">
        <w:rPr>
          <w:rFonts w:ascii="Palatino Linotype" w:hAnsi="Palatino Linotype" w:cs="Arial"/>
        </w:rPr>
        <w:t>septiembre</w:t>
      </w:r>
      <w:r w:rsidR="00F73160" w:rsidRPr="00197F58">
        <w:rPr>
          <w:rFonts w:ascii="Palatino Linotype" w:hAnsi="Palatino Linotype" w:cs="Arial"/>
        </w:rPr>
        <w:t xml:space="preserve"> de </w:t>
      </w:r>
      <w:r w:rsidR="003B6EB4" w:rsidRPr="00197F58">
        <w:rPr>
          <w:rFonts w:ascii="Palatino Linotype" w:hAnsi="Palatino Linotype" w:cs="Arial"/>
        </w:rPr>
        <w:t>dos mil diecinueve</w:t>
      </w:r>
      <w:r w:rsidR="00B12503" w:rsidRPr="00197F58">
        <w:rPr>
          <w:rFonts w:ascii="Palatino Linotype" w:hAnsi="Palatino Linotype" w:cs="Arial"/>
        </w:rPr>
        <w:t>;</w:t>
      </w:r>
      <w:r w:rsidR="00585F00" w:rsidRPr="00197F58">
        <w:rPr>
          <w:rFonts w:ascii="Palatino Linotype" w:hAnsi="Palatino Linotype" w:cs="Arial"/>
        </w:rPr>
        <w:t xml:space="preserve"> </w:t>
      </w:r>
      <w:r w:rsidR="009E5A10" w:rsidRPr="00197F58">
        <w:rPr>
          <w:rFonts w:ascii="Palatino Linotype" w:hAnsi="Palatino Linotype" w:cs="Arial"/>
        </w:rPr>
        <w:t>por lo que el medio de impugnación se encuentra</w:t>
      </w:r>
      <w:r w:rsidR="00585F00" w:rsidRPr="00197F58">
        <w:rPr>
          <w:rFonts w:ascii="Palatino Linotype" w:hAnsi="Palatino Linotype" w:cs="Arial"/>
        </w:rPr>
        <w:t xml:space="preserve"> </w:t>
      </w:r>
      <w:r w:rsidR="00B44DF1" w:rsidRPr="00197F58">
        <w:rPr>
          <w:rFonts w:ascii="Palatino Linotype" w:hAnsi="Palatino Linotype" w:cs="Arial"/>
        </w:rPr>
        <w:t>dentro</w:t>
      </w:r>
      <w:r w:rsidR="003B6EB4" w:rsidRPr="00197F58">
        <w:rPr>
          <w:rFonts w:ascii="Palatino Linotype" w:hAnsi="Palatino Linotype" w:cs="Arial"/>
        </w:rPr>
        <w:t xml:space="preserve"> del </w:t>
      </w:r>
      <w:r w:rsidR="00B44DF1" w:rsidRPr="00197F58">
        <w:rPr>
          <w:rFonts w:ascii="Palatino Linotype" w:hAnsi="Palatino Linotype" w:cs="Arial"/>
        </w:rPr>
        <w:t>lapso</w:t>
      </w:r>
      <w:r w:rsidR="004A6A7B" w:rsidRPr="00197F58">
        <w:rPr>
          <w:rFonts w:ascii="Palatino Linotype" w:hAnsi="Palatino Linotype" w:cs="Arial"/>
        </w:rPr>
        <w:t xml:space="preserve"> legalmente establecido para tal efecto</w:t>
      </w:r>
      <w:r w:rsidR="00585F00" w:rsidRPr="00197F58">
        <w:rPr>
          <w:rFonts w:ascii="Palatino Linotype" w:hAnsi="Palatino Linotype" w:cs="Arial"/>
        </w:rPr>
        <w:t xml:space="preserve">. </w:t>
      </w:r>
    </w:p>
    <w:p w14:paraId="4A3FA115" w14:textId="77777777" w:rsidR="00682F03" w:rsidRPr="00197F58" w:rsidRDefault="00682F03" w:rsidP="00197F58">
      <w:pPr>
        <w:pStyle w:val="Prrafodelista"/>
        <w:spacing w:line="360" w:lineRule="auto"/>
        <w:rPr>
          <w:rFonts w:ascii="Palatino Linotype" w:hAnsi="Palatino Linotype"/>
        </w:rPr>
      </w:pPr>
    </w:p>
    <w:p w14:paraId="575D37BF" w14:textId="7431C0B7" w:rsidR="00A414CC" w:rsidRPr="00197F58" w:rsidRDefault="00424CBA" w:rsidP="00197F58">
      <w:pPr>
        <w:pStyle w:val="Prrafodelista"/>
        <w:numPr>
          <w:ilvl w:val="0"/>
          <w:numId w:val="2"/>
        </w:numPr>
        <w:spacing w:before="240" w:after="240" w:line="360" w:lineRule="auto"/>
        <w:ind w:left="0" w:hanging="11"/>
        <w:jc w:val="both"/>
        <w:rPr>
          <w:rFonts w:ascii="Palatino Linotype" w:hAnsi="Palatino Linotype"/>
        </w:rPr>
      </w:pPr>
      <w:r w:rsidRPr="00197F58">
        <w:rPr>
          <w:rFonts w:ascii="Palatino Linotype" w:eastAsia="Calibri" w:hAnsi="Palatino Linotype" w:cs="Arial"/>
        </w:rPr>
        <w:t xml:space="preserve">Por otro lado, el escrito </w:t>
      </w:r>
      <w:r w:rsidR="00093C41" w:rsidRPr="00197F58">
        <w:rPr>
          <w:rFonts w:ascii="Palatino Linotype" w:eastAsia="Calibri" w:hAnsi="Palatino Linotype" w:cs="Arial"/>
        </w:rPr>
        <w:t xml:space="preserve">de recurso de revisión </w:t>
      </w:r>
      <w:r w:rsidRPr="00197F58">
        <w:rPr>
          <w:rFonts w:ascii="Palatino Linotype" w:eastAsia="Calibri" w:hAnsi="Palatino Linotype" w:cs="Arial"/>
        </w:rPr>
        <w:t>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7C3449F" w14:textId="4BC48508" w:rsidR="00D63E87" w:rsidRPr="00197F58" w:rsidRDefault="004C0A9B" w:rsidP="00197F58">
      <w:pPr>
        <w:pStyle w:val="Ttulo1"/>
        <w:spacing w:line="360" w:lineRule="auto"/>
        <w:rPr>
          <w:szCs w:val="24"/>
        </w:rPr>
      </w:pPr>
      <w:bookmarkStart w:id="107" w:name="_Toc467081898"/>
      <w:bookmarkStart w:id="108" w:name="_Toc509403242"/>
      <w:bookmarkStart w:id="109" w:name="_Toc24042198"/>
      <w:r w:rsidRPr="00197F58">
        <w:rPr>
          <w:b/>
          <w:szCs w:val="24"/>
        </w:rPr>
        <w:t>TERCER</w:t>
      </w:r>
      <w:r w:rsidR="00D63E87" w:rsidRPr="00197F58">
        <w:rPr>
          <w:b/>
          <w:szCs w:val="24"/>
        </w:rPr>
        <w:t>O.</w:t>
      </w:r>
      <w:r w:rsidR="00D63E87" w:rsidRPr="00197F58">
        <w:rPr>
          <w:szCs w:val="24"/>
        </w:rPr>
        <w:t xml:space="preserve"> </w:t>
      </w:r>
      <w:r w:rsidR="00D63E87" w:rsidRPr="00197F58">
        <w:rPr>
          <w:b/>
          <w:szCs w:val="24"/>
        </w:rPr>
        <w:t xml:space="preserve">Del planteamiento de la </w:t>
      </w:r>
      <w:r w:rsidR="00D63E87" w:rsidRPr="00197F58">
        <w:rPr>
          <w:b/>
          <w:i/>
          <w:szCs w:val="24"/>
        </w:rPr>
        <w:t>Litis</w:t>
      </w:r>
      <w:r w:rsidR="00D63E87" w:rsidRPr="00197F58">
        <w:rPr>
          <w:b/>
          <w:szCs w:val="24"/>
        </w:rPr>
        <w:t>.</w:t>
      </w:r>
      <w:bookmarkEnd w:id="107"/>
      <w:bookmarkEnd w:id="108"/>
      <w:bookmarkEnd w:id="109"/>
    </w:p>
    <w:p w14:paraId="44A2629C" w14:textId="6AAC83A5" w:rsidR="005317E3" w:rsidRPr="00197F58" w:rsidRDefault="00D63E87" w:rsidP="00197F58">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197F58">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197F58">
        <w:rPr>
          <w:rFonts w:ascii="Palatino Linotype" w:hAnsi="Palatino Linotype" w:cs="Arial"/>
          <w:color w:val="000000" w:themeColor="text1"/>
        </w:rPr>
        <w:t>l ahora recurrente, solicitó la información transcrita en el anterior párrafo uno (01)</w:t>
      </w:r>
      <w:r w:rsidRPr="00197F58">
        <w:rPr>
          <w:rFonts w:ascii="Palatino Linotype" w:hAnsi="Palatino Linotype"/>
          <w:color w:val="000000"/>
        </w:rPr>
        <w:t xml:space="preserve">, seguidamente el impetrante con motivo de la respuesta del </w:t>
      </w:r>
      <w:r w:rsidRPr="00197F58">
        <w:rPr>
          <w:rFonts w:ascii="Palatino Linotype" w:hAnsi="Palatino Linotype"/>
          <w:b/>
          <w:color w:val="000000"/>
        </w:rPr>
        <w:t>SUJETO OBLIGADO</w:t>
      </w:r>
      <w:r w:rsidRPr="00197F58">
        <w:rPr>
          <w:rFonts w:ascii="Palatino Linotype" w:hAnsi="Palatino Linotype"/>
          <w:color w:val="000000"/>
        </w:rPr>
        <w:t xml:space="preserve"> se pronunció</w:t>
      </w:r>
      <w:r w:rsidRPr="00197F58">
        <w:rPr>
          <w:rFonts w:ascii="Palatino Linotype" w:hAnsi="Palatino Linotype" w:cs="Arial"/>
          <w:color w:val="000000" w:themeColor="text1"/>
        </w:rPr>
        <w:t xml:space="preserve"> a </w:t>
      </w:r>
      <w:r w:rsidRPr="00197F58">
        <w:rPr>
          <w:rFonts w:ascii="Palatino Linotype" w:hAnsi="Palatino Linotype" w:cs="Arial"/>
          <w:i/>
          <w:color w:val="000000" w:themeColor="text1"/>
        </w:rPr>
        <w:t>groso modo</w:t>
      </w:r>
      <w:r w:rsidRPr="00197F58">
        <w:rPr>
          <w:rFonts w:ascii="Palatino Linotype" w:hAnsi="Palatino Linotype" w:cs="Arial"/>
          <w:color w:val="000000" w:themeColor="text1"/>
        </w:rPr>
        <w:t xml:space="preserve"> en los términos siguientes: </w:t>
      </w:r>
      <w:r w:rsidR="00891C3B" w:rsidRPr="00197F58">
        <w:rPr>
          <w:rFonts w:ascii="Palatino Linotype" w:hAnsi="Palatino Linotype" w:cs="Arial"/>
          <w:color w:val="000000" w:themeColor="text1"/>
        </w:rPr>
        <w:t>“</w:t>
      </w:r>
      <w:r w:rsidR="000C2DF8" w:rsidRPr="00197F58">
        <w:rPr>
          <w:rFonts w:ascii="Palatino Linotype" w:hAnsi="Palatino Linotype" w:cs="Arial"/>
          <w:i/>
          <w:color w:val="000000" w:themeColor="text1"/>
        </w:rPr>
        <w:t>…</w:t>
      </w:r>
      <w:r w:rsidR="00493781" w:rsidRPr="00197F58">
        <w:rPr>
          <w:rFonts w:ascii="Palatino Linotype" w:hAnsi="Palatino Linotype" w:cs="Arial"/>
          <w:i/>
          <w:color w:val="000000" w:themeColor="text1"/>
        </w:rPr>
        <w:t xml:space="preserve">señala que el número y fecha de Inscripción de los bienes inmuebles propiedad del municipio de </w:t>
      </w:r>
      <w:proofErr w:type="spellStart"/>
      <w:r w:rsidR="00493781" w:rsidRPr="00197F58">
        <w:rPr>
          <w:rFonts w:ascii="Palatino Linotype" w:hAnsi="Palatino Linotype" w:cs="Arial"/>
          <w:i/>
          <w:color w:val="000000" w:themeColor="text1"/>
        </w:rPr>
        <w:t>teoloyucan</w:t>
      </w:r>
      <w:proofErr w:type="spellEnd"/>
      <w:r w:rsidR="00493781" w:rsidRPr="00197F58">
        <w:rPr>
          <w:rFonts w:ascii="Palatino Linotype" w:hAnsi="Palatino Linotype" w:cs="Arial"/>
          <w:i/>
          <w:color w:val="000000" w:themeColor="text1"/>
        </w:rPr>
        <w:t>, México se encuentra en el anexo del inventario de bienes inmuebles, lo cual es incorrecto, en el archivo que se adjunta se señala diversa información pero no contiene</w:t>
      </w:r>
      <w:r w:rsidR="00E07E4D" w:rsidRPr="00197F58">
        <w:rPr>
          <w:rFonts w:ascii="Palatino Linotype" w:hAnsi="Palatino Linotype" w:cs="Arial"/>
          <w:i/>
          <w:color w:val="000000" w:themeColor="text1"/>
        </w:rPr>
        <w:t xml:space="preserve"> </w:t>
      </w:r>
      <w:r w:rsidR="00891C3B" w:rsidRPr="00197F58">
        <w:rPr>
          <w:rFonts w:ascii="Palatino Linotype" w:hAnsi="Palatino Linotype" w:cs="Arial"/>
          <w:i/>
          <w:color w:val="000000" w:themeColor="text1"/>
        </w:rPr>
        <w:t>…</w:t>
      </w:r>
      <w:r w:rsidR="007B002D" w:rsidRPr="00197F58">
        <w:rPr>
          <w:rFonts w:ascii="Palatino Linotype" w:hAnsi="Palatino Linotype" w:cs="Arial"/>
          <w:i/>
          <w:color w:val="000000" w:themeColor="text1"/>
        </w:rPr>
        <w:t>”</w:t>
      </w:r>
    </w:p>
    <w:p w14:paraId="73EED884" w14:textId="77777777" w:rsidR="00FC3245" w:rsidRPr="00197F58" w:rsidRDefault="00FC3245" w:rsidP="00197F58">
      <w:pPr>
        <w:pStyle w:val="Prrafodelista"/>
        <w:spacing w:before="240" w:after="240" w:line="360" w:lineRule="auto"/>
        <w:ind w:left="0"/>
        <w:jc w:val="both"/>
        <w:rPr>
          <w:rFonts w:ascii="Palatino Linotype" w:eastAsia="Times New Roman" w:hAnsi="Palatino Linotype" w:cs="Arial"/>
          <w:color w:val="000000" w:themeColor="text1"/>
        </w:rPr>
      </w:pPr>
    </w:p>
    <w:p w14:paraId="4ADD55BF" w14:textId="4CC2F16C" w:rsidR="005317E3" w:rsidRPr="00197F58" w:rsidRDefault="005317E3" w:rsidP="00197F58">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197F58">
        <w:rPr>
          <w:rFonts w:ascii="Palatino Linotype" w:eastAsia="Calibri" w:hAnsi="Palatino Linotype" w:cs="Arial"/>
          <w:color w:val="000000" w:themeColor="text1"/>
          <w:lang w:val="es-MX" w:eastAsia="en-US"/>
        </w:rPr>
        <w:t>A</w:t>
      </w:r>
      <w:r w:rsidR="00D63E87" w:rsidRPr="00197F58">
        <w:rPr>
          <w:rFonts w:ascii="Palatino Linotype" w:eastAsia="Calibri" w:hAnsi="Palatino Linotype" w:cs="Arial"/>
          <w:color w:val="000000" w:themeColor="text1"/>
          <w:lang w:val="es-MX" w:eastAsia="en-US"/>
        </w:rPr>
        <w:t>tento</w:t>
      </w:r>
      <w:r w:rsidR="00D63E87" w:rsidRPr="00197F58">
        <w:rPr>
          <w:rFonts w:ascii="Palatino Linotype" w:hAnsi="Palatino Linotype" w:cs="Arial"/>
          <w:color w:val="000000" w:themeColor="text1"/>
        </w:rPr>
        <w:t xml:space="preserve"> a lo anterior y con base en las constancias que obran en el expediente </w:t>
      </w:r>
      <w:r w:rsidR="001A683E" w:rsidRPr="00197F58">
        <w:rPr>
          <w:rFonts w:ascii="Palatino Linotype" w:hAnsi="Palatino Linotype" w:cs="Arial"/>
          <w:color w:val="000000" w:themeColor="text1"/>
        </w:rPr>
        <w:t>electrónico</w:t>
      </w:r>
      <w:r w:rsidR="00D63E87" w:rsidRPr="00197F58">
        <w:rPr>
          <w:rFonts w:ascii="Palatino Linotype" w:hAnsi="Palatino Linotype" w:cs="Arial"/>
          <w:color w:val="000000" w:themeColor="text1"/>
        </w:rPr>
        <w:t xml:space="preserve"> de la solicitud de mérito, se advierte que el particular pretende </w:t>
      </w:r>
      <w:r w:rsidR="00D63E87" w:rsidRPr="00197F58">
        <w:rPr>
          <w:rFonts w:ascii="Palatino Linotype" w:eastAsia="Times New Roman" w:hAnsi="Palatino Linotype"/>
          <w:color w:val="000000" w:themeColor="text1"/>
        </w:rPr>
        <w:t>actualizar la causa de procedencia</w:t>
      </w:r>
      <w:r w:rsidR="00D63E87" w:rsidRPr="00197F58">
        <w:rPr>
          <w:rFonts w:ascii="Palatino Linotype" w:eastAsia="Times New Roman" w:hAnsi="Palatino Linotype"/>
          <w:b/>
          <w:color w:val="000000" w:themeColor="text1"/>
        </w:rPr>
        <w:t xml:space="preserve"> </w:t>
      </w:r>
      <w:r w:rsidR="00D63E87" w:rsidRPr="00197F58">
        <w:rPr>
          <w:rFonts w:ascii="Palatino Linotype" w:eastAsia="Times New Roman" w:hAnsi="Palatino Linotype" w:cs="Arial"/>
          <w:color w:val="000000" w:themeColor="text1"/>
          <w:lang w:eastAsia="es-MX"/>
        </w:rPr>
        <w:t xml:space="preserve">contenida en </w:t>
      </w:r>
      <w:r w:rsidR="00D63E87" w:rsidRPr="00197F58">
        <w:rPr>
          <w:rFonts w:ascii="Palatino Linotype" w:eastAsia="Times New Roman" w:hAnsi="Palatino Linotype" w:cs="Arial"/>
          <w:color w:val="000000" w:themeColor="text1"/>
          <w:lang w:val="es-ES" w:eastAsia="es-MX"/>
        </w:rPr>
        <w:t>el artículo</w:t>
      </w:r>
      <w:r w:rsidR="00D63E87" w:rsidRPr="00197F58">
        <w:rPr>
          <w:rFonts w:ascii="Palatino Linotype" w:eastAsia="Times New Roman" w:hAnsi="Palatino Linotype" w:cs="Arial"/>
          <w:b/>
          <w:color w:val="000000" w:themeColor="text1"/>
          <w:lang w:val="es-ES" w:eastAsia="es-MX"/>
        </w:rPr>
        <w:t xml:space="preserve"> 179</w:t>
      </w:r>
      <w:r w:rsidR="00D63E87" w:rsidRPr="00197F58">
        <w:rPr>
          <w:rFonts w:ascii="Palatino Linotype" w:eastAsia="Times New Roman" w:hAnsi="Palatino Linotype" w:cs="Arial"/>
          <w:color w:val="000000" w:themeColor="text1"/>
          <w:lang w:val="es-ES" w:eastAsia="es-MX"/>
        </w:rPr>
        <w:t xml:space="preserve"> fracción </w:t>
      </w:r>
      <w:r w:rsidR="007E0CCA" w:rsidRPr="00197F58">
        <w:rPr>
          <w:rFonts w:ascii="Palatino Linotype" w:eastAsia="Times New Roman" w:hAnsi="Palatino Linotype" w:cs="Arial"/>
          <w:b/>
          <w:color w:val="000000" w:themeColor="text1"/>
          <w:lang w:val="es-ES" w:eastAsia="es-MX"/>
        </w:rPr>
        <w:t>V</w:t>
      </w:r>
      <w:r w:rsidR="00D63E87" w:rsidRPr="00197F58">
        <w:rPr>
          <w:rFonts w:ascii="Palatino Linotype" w:eastAsia="Times New Roman" w:hAnsi="Palatino Linotype" w:cs="Arial"/>
          <w:color w:val="000000" w:themeColor="text1"/>
          <w:lang w:val="es-ES" w:eastAsia="es-MX"/>
        </w:rPr>
        <w:t xml:space="preserve"> de la </w:t>
      </w:r>
      <w:r w:rsidR="00D63E87" w:rsidRPr="00197F58">
        <w:rPr>
          <w:rFonts w:ascii="Palatino Linotype" w:eastAsia="Calibri" w:hAnsi="Palatino Linotype" w:cs="Arial"/>
          <w:b/>
          <w:color w:val="000000" w:themeColor="text1"/>
          <w:lang w:val="es-ES"/>
        </w:rPr>
        <w:t xml:space="preserve">Ley </w:t>
      </w:r>
      <w:r w:rsidR="00D63E87" w:rsidRPr="00197F58">
        <w:rPr>
          <w:rFonts w:ascii="Palatino Linotype" w:eastAsia="Calibri" w:hAnsi="Palatino Linotype" w:cs="Arial"/>
          <w:b/>
          <w:color w:val="000000" w:themeColor="text1"/>
          <w:lang w:val="es-ES"/>
        </w:rPr>
        <w:lastRenderedPageBreak/>
        <w:t>de Transparencia y Acceso a la Información Pública del Estado de México y Municipios</w:t>
      </w:r>
      <w:r w:rsidR="00D63E87" w:rsidRPr="00197F58">
        <w:rPr>
          <w:rFonts w:ascii="Palatino Linotype" w:eastAsia="Times New Roman" w:hAnsi="Palatino Linotype" w:cs="Arial"/>
          <w:color w:val="000000" w:themeColor="text1"/>
          <w:lang w:val="es-ES" w:eastAsia="es-MX"/>
        </w:rPr>
        <w:t xml:space="preserve">, en virtud que la </w:t>
      </w:r>
      <w:r w:rsidRPr="00197F58">
        <w:rPr>
          <w:rFonts w:ascii="Palatino Linotype" w:eastAsia="Times New Roman" w:hAnsi="Palatino Linotype" w:cs="Arial"/>
          <w:color w:val="000000" w:themeColor="text1"/>
          <w:lang w:val="es-ES" w:eastAsia="es-MX"/>
        </w:rPr>
        <w:t xml:space="preserve">referida </w:t>
      </w:r>
      <w:r w:rsidR="00D63E87" w:rsidRPr="00197F58">
        <w:rPr>
          <w:rFonts w:ascii="Palatino Linotype" w:eastAsia="Times New Roman" w:hAnsi="Palatino Linotype" w:cs="Arial"/>
          <w:color w:val="000000" w:themeColor="text1"/>
          <w:lang w:val="es-ES" w:eastAsia="es-MX"/>
        </w:rPr>
        <w:t xml:space="preserve">fracción determina </w:t>
      </w:r>
      <w:r w:rsidR="00FC3245" w:rsidRPr="00197F58">
        <w:rPr>
          <w:rFonts w:ascii="Palatino Linotype" w:eastAsia="Times New Roman" w:hAnsi="Palatino Linotype" w:cs="Arial"/>
          <w:color w:val="000000" w:themeColor="text1"/>
          <w:lang w:val="es-ES" w:eastAsia="es-MX"/>
        </w:rPr>
        <w:t>e</w:t>
      </w:r>
      <w:r w:rsidR="008C22E9" w:rsidRPr="00197F58">
        <w:rPr>
          <w:rFonts w:ascii="Palatino Linotype" w:eastAsia="Times New Roman" w:hAnsi="Palatino Linotype" w:cs="Arial"/>
          <w:color w:val="000000" w:themeColor="text1"/>
          <w:lang w:val="es-ES" w:eastAsia="es-MX"/>
        </w:rPr>
        <w:t>l</w:t>
      </w:r>
      <w:r w:rsidR="00FC3245" w:rsidRPr="00197F58">
        <w:rPr>
          <w:rFonts w:ascii="Palatino Linotype" w:eastAsia="Times New Roman" w:hAnsi="Palatino Linotype" w:cs="Arial"/>
          <w:color w:val="000000" w:themeColor="text1"/>
          <w:lang w:val="es-ES" w:eastAsia="es-MX"/>
        </w:rPr>
        <w:t xml:space="preserve"> supuesto</w:t>
      </w:r>
      <w:r w:rsidR="008C22E9" w:rsidRPr="00197F58">
        <w:rPr>
          <w:rFonts w:ascii="Palatino Linotype" w:eastAsia="Times New Roman" w:hAnsi="Palatino Linotype" w:cs="Arial"/>
          <w:color w:val="000000" w:themeColor="text1"/>
          <w:lang w:val="es-ES" w:eastAsia="es-MX"/>
        </w:rPr>
        <w:t xml:space="preserve"> de </w:t>
      </w:r>
      <w:r w:rsidR="00891C3B" w:rsidRPr="00197F58">
        <w:rPr>
          <w:rFonts w:ascii="Palatino Linotype" w:eastAsia="Times New Roman" w:hAnsi="Palatino Linotype" w:cs="Arial"/>
          <w:color w:val="000000" w:themeColor="text1"/>
          <w:lang w:val="es-ES" w:eastAsia="es-MX"/>
        </w:rPr>
        <w:t>l</w:t>
      </w:r>
      <w:r w:rsidR="009E5A10" w:rsidRPr="00197F58">
        <w:rPr>
          <w:rFonts w:ascii="Palatino Linotype" w:eastAsia="Times New Roman" w:hAnsi="Palatino Linotype" w:cs="Arial"/>
          <w:color w:val="000000" w:themeColor="text1"/>
          <w:lang w:val="es-ES" w:eastAsia="es-MX"/>
        </w:rPr>
        <w:t xml:space="preserve">a entrega de información </w:t>
      </w:r>
      <w:r w:rsidR="00602031" w:rsidRPr="00197F58">
        <w:rPr>
          <w:rFonts w:ascii="Palatino Linotype" w:eastAsia="Times New Roman" w:hAnsi="Palatino Linotype" w:cs="Arial"/>
          <w:color w:val="000000" w:themeColor="text1"/>
          <w:lang w:val="es-ES" w:eastAsia="es-MX"/>
        </w:rPr>
        <w:t>incompleta</w:t>
      </w:r>
      <w:r w:rsidR="00FC3245" w:rsidRPr="00197F58">
        <w:rPr>
          <w:rFonts w:ascii="Palatino Linotype" w:eastAsia="Times New Roman" w:hAnsi="Palatino Linotype" w:cs="Arial"/>
          <w:color w:val="000000" w:themeColor="text1"/>
          <w:lang w:val="es-ES" w:eastAsia="es-MX"/>
        </w:rPr>
        <w:t>, c</w:t>
      </w:r>
      <w:r w:rsidRPr="00197F58">
        <w:rPr>
          <w:rFonts w:ascii="Palatino Linotype" w:eastAsia="Times New Roman" w:hAnsi="Palatino Linotype" w:cs="Arial"/>
          <w:color w:val="000000" w:themeColor="text1"/>
          <w:lang w:val="es-ES" w:eastAsia="es-MX"/>
        </w:rPr>
        <w:t>ontexto del</w:t>
      </w:r>
      <w:r w:rsidR="00FC3245" w:rsidRPr="00197F58">
        <w:rPr>
          <w:rFonts w:ascii="Palatino Linotype" w:eastAsia="Times New Roman" w:hAnsi="Palatino Linotype" w:cs="Arial"/>
          <w:color w:val="000000" w:themeColor="text1"/>
          <w:lang w:val="es-ES" w:eastAsia="es-MX"/>
        </w:rPr>
        <w:t xml:space="preserve"> </w:t>
      </w:r>
      <w:r w:rsidRPr="00197F58">
        <w:rPr>
          <w:rFonts w:ascii="Palatino Linotype" w:eastAsia="Times New Roman" w:hAnsi="Palatino Linotype" w:cs="Arial"/>
          <w:color w:val="000000" w:themeColor="text1"/>
          <w:lang w:val="es-ES" w:eastAsia="es-MX"/>
        </w:rPr>
        <w:t xml:space="preserve">que se duele el </w:t>
      </w:r>
      <w:r w:rsidR="00FC3245" w:rsidRPr="00197F58">
        <w:rPr>
          <w:rFonts w:ascii="Palatino Linotype" w:eastAsia="Times New Roman" w:hAnsi="Palatino Linotype" w:cs="Arial"/>
          <w:color w:val="000000" w:themeColor="text1"/>
          <w:lang w:val="es-ES" w:eastAsia="es-MX"/>
        </w:rPr>
        <w:t>hoy recurrente;</w:t>
      </w:r>
      <w:r w:rsidRPr="00197F58">
        <w:rPr>
          <w:rFonts w:ascii="Palatino Linotype" w:eastAsia="Times New Roman" w:hAnsi="Palatino Linotype" w:cs="Arial"/>
          <w:color w:val="000000" w:themeColor="text1"/>
          <w:lang w:val="es-ES" w:eastAsia="es-MX"/>
        </w:rPr>
        <w:t xml:space="preserve"> de modo tal </w:t>
      </w:r>
      <w:r w:rsidRPr="00197F58">
        <w:rPr>
          <w:rFonts w:ascii="Palatino Linotype" w:hAnsi="Palatino Linotype" w:cs="Arial"/>
          <w:color w:val="000000" w:themeColor="text1"/>
        </w:rPr>
        <w:t xml:space="preserve">que el presente recurso de revisión se circunscribirá en determinar si el </w:t>
      </w:r>
      <w:r w:rsidRPr="00197F58">
        <w:rPr>
          <w:rFonts w:ascii="Palatino Linotype" w:hAnsi="Palatino Linotype" w:cs="Arial"/>
          <w:b/>
          <w:color w:val="000000" w:themeColor="text1"/>
        </w:rPr>
        <w:t>SUJETO</w:t>
      </w:r>
      <w:r w:rsidRPr="00197F58">
        <w:rPr>
          <w:rFonts w:ascii="Palatino Linotype" w:hAnsi="Palatino Linotype" w:cs="Arial"/>
          <w:color w:val="000000" w:themeColor="text1"/>
        </w:rPr>
        <w:t xml:space="preserve"> </w:t>
      </w:r>
      <w:r w:rsidRPr="00197F58">
        <w:rPr>
          <w:rFonts w:ascii="Palatino Linotype" w:hAnsi="Palatino Linotype" w:cs="Arial"/>
          <w:b/>
          <w:color w:val="000000" w:themeColor="text1"/>
        </w:rPr>
        <w:t>OBLIGADO</w:t>
      </w:r>
      <w:r w:rsidRPr="00197F58">
        <w:rPr>
          <w:rFonts w:ascii="Palatino Linotype" w:hAnsi="Palatino Linotype" w:cs="Arial"/>
          <w:color w:val="000000" w:themeColor="text1"/>
        </w:rPr>
        <w:t xml:space="preserve"> con su respuesta ciertamente </w:t>
      </w:r>
      <w:r w:rsidRPr="00197F58">
        <w:rPr>
          <w:rFonts w:ascii="Palatino Linotype" w:eastAsia="Times New Roman" w:hAnsi="Palatino Linotype"/>
          <w:color w:val="000000" w:themeColor="text1"/>
        </w:rPr>
        <w:t>actualiza la causa de procedencia</w:t>
      </w:r>
      <w:r w:rsidRPr="00197F58">
        <w:rPr>
          <w:rFonts w:ascii="Palatino Linotype" w:eastAsia="Times New Roman" w:hAnsi="Palatino Linotype"/>
          <w:b/>
          <w:color w:val="000000" w:themeColor="text1"/>
        </w:rPr>
        <w:t xml:space="preserve"> </w:t>
      </w:r>
      <w:r w:rsidRPr="00197F58">
        <w:rPr>
          <w:rFonts w:ascii="Palatino Linotype" w:eastAsia="Times New Roman" w:hAnsi="Palatino Linotype" w:cs="Arial"/>
          <w:color w:val="000000" w:themeColor="text1"/>
          <w:lang w:eastAsia="es-MX"/>
        </w:rPr>
        <w:t>del dispositivo jurídico en comento.</w:t>
      </w:r>
    </w:p>
    <w:p w14:paraId="1CC9813C" w14:textId="0CF25F4A" w:rsidR="00435917" w:rsidRPr="00197F58" w:rsidRDefault="00826B2E" w:rsidP="00197F58">
      <w:pPr>
        <w:pStyle w:val="Ttulo1"/>
        <w:spacing w:line="360" w:lineRule="auto"/>
        <w:rPr>
          <w:b/>
          <w:color w:val="000000" w:themeColor="text1"/>
          <w:szCs w:val="24"/>
        </w:rPr>
      </w:pPr>
      <w:bookmarkStart w:id="110" w:name="_Toc466371862"/>
      <w:bookmarkStart w:id="111" w:name="_Toc466377651"/>
      <w:bookmarkStart w:id="112" w:name="_Toc495427546"/>
      <w:bookmarkStart w:id="113" w:name="_Toc499296550"/>
      <w:bookmarkStart w:id="114" w:name="_Toc508613991"/>
      <w:bookmarkStart w:id="115" w:name="_Toc24042199"/>
      <w:bookmarkStart w:id="116" w:name="_Toc455991148"/>
      <w:bookmarkStart w:id="117" w:name="_Toc461555896"/>
      <w:bookmarkStart w:id="118" w:name="_Toc462154385"/>
      <w:bookmarkStart w:id="119" w:name="_Toc462660376"/>
      <w:bookmarkStart w:id="120" w:name="_Toc462660687"/>
      <w:bookmarkStart w:id="121" w:name="_Toc462660766"/>
      <w:bookmarkStart w:id="122" w:name="_Toc465264624"/>
      <w:bookmarkStart w:id="123" w:name="_Toc465264870"/>
      <w:bookmarkStart w:id="124" w:name="_Toc465266520"/>
      <w:bookmarkStart w:id="125" w:name="_Toc466302258"/>
      <w:bookmarkStart w:id="126" w:name="_Toc466371866"/>
      <w:bookmarkStart w:id="127" w:name="_Toc466371925"/>
      <w:bookmarkStart w:id="128" w:name="_Toc466377654"/>
      <w:bookmarkStart w:id="129" w:name="_Toc478549736"/>
      <w:bookmarkStart w:id="130" w:name="_Toc478572850"/>
      <w:bookmarkStart w:id="131" w:name="_Toc479238537"/>
      <w:r w:rsidRPr="00197F58">
        <w:rPr>
          <w:b/>
          <w:color w:val="000000" w:themeColor="text1"/>
          <w:szCs w:val="24"/>
        </w:rPr>
        <w:t>CUAR</w:t>
      </w:r>
      <w:r w:rsidR="00D63E87" w:rsidRPr="00197F58">
        <w:rPr>
          <w:b/>
          <w:color w:val="000000" w:themeColor="text1"/>
          <w:szCs w:val="24"/>
        </w:rPr>
        <w:t>T</w:t>
      </w:r>
      <w:r w:rsidR="00435917" w:rsidRPr="00197F58">
        <w:rPr>
          <w:b/>
          <w:color w:val="000000" w:themeColor="text1"/>
          <w:szCs w:val="24"/>
        </w:rPr>
        <w:t xml:space="preserve">O. </w:t>
      </w:r>
      <w:r w:rsidR="00D63E87" w:rsidRPr="00197F58">
        <w:rPr>
          <w:b/>
          <w:color w:val="000000" w:themeColor="text1"/>
          <w:szCs w:val="24"/>
        </w:rPr>
        <w:t>Del estudio y resolución del asunto</w:t>
      </w:r>
      <w:r w:rsidR="00435917" w:rsidRPr="00197F58">
        <w:rPr>
          <w:b/>
          <w:color w:val="000000" w:themeColor="text1"/>
          <w:szCs w:val="24"/>
        </w:rPr>
        <w:t>.</w:t>
      </w:r>
      <w:bookmarkEnd w:id="110"/>
      <w:bookmarkEnd w:id="111"/>
      <w:bookmarkEnd w:id="112"/>
      <w:bookmarkEnd w:id="113"/>
      <w:bookmarkEnd w:id="114"/>
      <w:bookmarkEnd w:id="115"/>
    </w:p>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7589F0AF" w14:textId="0AB1E73E" w:rsidR="007C3C28" w:rsidRPr="00197F58" w:rsidRDefault="007C3C28" w:rsidP="00197F58">
      <w:pPr>
        <w:pStyle w:val="Prrafodelista"/>
        <w:numPr>
          <w:ilvl w:val="0"/>
          <w:numId w:val="2"/>
        </w:numPr>
        <w:spacing w:before="240" w:after="240" w:line="360" w:lineRule="auto"/>
        <w:ind w:left="0" w:firstLine="0"/>
        <w:jc w:val="both"/>
        <w:rPr>
          <w:rFonts w:ascii="Palatino Linotype" w:hAnsi="Palatino Linotype" w:cs="Arial"/>
        </w:rPr>
      </w:pPr>
      <w:r w:rsidRPr="00197F58">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197F58">
        <w:rPr>
          <w:rFonts w:ascii="Palatino Linotype" w:eastAsia="Calibri" w:hAnsi="Palatino Linotype" w:cs="Arial"/>
        </w:rPr>
        <w:t>Transparencia, Acceso a la Información Pública del Estado de México y Municipios</w:t>
      </w:r>
      <w:r w:rsidRPr="00197F58">
        <w:rPr>
          <w:rFonts w:ascii="Palatino Linotype" w:hAnsi="Palatino Linotype" w:cs="Arial"/>
        </w:rPr>
        <w:t xml:space="preserve">, y determinar la confirmación; revocación o modificación; </w:t>
      </w:r>
      <w:proofErr w:type="spellStart"/>
      <w:r w:rsidRPr="00197F58">
        <w:rPr>
          <w:rFonts w:ascii="Palatino Linotype" w:hAnsi="Palatino Linotype" w:cs="Arial"/>
        </w:rPr>
        <w:t>desechamiento</w:t>
      </w:r>
      <w:proofErr w:type="spellEnd"/>
      <w:r w:rsidRPr="00197F58">
        <w:rPr>
          <w:rFonts w:ascii="Palatino Linotype" w:hAnsi="Palatino Linotype" w:cs="Arial"/>
        </w:rPr>
        <w:t xml:space="preserve"> o sobreseimiento; y en su caso ordenar la entrega de la información, con respecto a la respuesta emitida</w:t>
      </w:r>
      <w:r w:rsidR="00A94E41" w:rsidRPr="00197F58">
        <w:rPr>
          <w:rFonts w:ascii="Palatino Linotype" w:hAnsi="Palatino Linotype" w:cs="Arial"/>
        </w:rPr>
        <w:t xml:space="preserve"> por </w:t>
      </w:r>
      <w:r w:rsidR="007E0CCA" w:rsidRPr="00197F58">
        <w:rPr>
          <w:rFonts w:ascii="Palatino Linotype" w:hAnsi="Palatino Linotype" w:cs="Arial"/>
        </w:rPr>
        <w:t>e</w:t>
      </w:r>
      <w:r w:rsidRPr="00197F58">
        <w:rPr>
          <w:rFonts w:ascii="Palatino Linotype" w:hAnsi="Palatino Linotype" w:cs="Arial"/>
        </w:rPr>
        <w:t xml:space="preserve">l </w:t>
      </w:r>
      <w:r w:rsidRPr="00197F58">
        <w:rPr>
          <w:rFonts w:ascii="Palatino Linotype" w:hAnsi="Palatino Linotype" w:cs="Arial"/>
          <w:b/>
        </w:rPr>
        <w:t>SUJETO</w:t>
      </w:r>
      <w:r w:rsidRPr="00197F58">
        <w:rPr>
          <w:rFonts w:ascii="Palatino Linotype" w:hAnsi="Palatino Linotype" w:cs="Arial"/>
        </w:rPr>
        <w:t xml:space="preserve"> </w:t>
      </w:r>
      <w:r w:rsidRPr="00197F58">
        <w:rPr>
          <w:rFonts w:ascii="Palatino Linotype" w:hAnsi="Palatino Linotype" w:cs="Arial"/>
          <w:b/>
        </w:rPr>
        <w:t>OBLIGADO</w:t>
      </w:r>
      <w:r w:rsidRPr="00197F58">
        <w:rPr>
          <w:rFonts w:ascii="Palatino Linotype" w:hAnsi="Palatino Linotype" w:cs="Arial"/>
        </w:rPr>
        <w:t xml:space="preserve"> de </w:t>
      </w:r>
      <w:r w:rsidRPr="00197F58">
        <w:rPr>
          <w:rFonts w:ascii="Palatino Linotype" w:hAnsi="Palatino Linotype"/>
        </w:rPr>
        <w:t xml:space="preserve">fecha </w:t>
      </w:r>
      <w:r w:rsidR="00605916" w:rsidRPr="00197F58">
        <w:rPr>
          <w:rFonts w:ascii="Palatino Linotype" w:hAnsi="Palatino Linotype"/>
        </w:rPr>
        <w:t>treinta</w:t>
      </w:r>
      <w:r w:rsidR="00FC3245" w:rsidRPr="00197F58">
        <w:rPr>
          <w:rFonts w:ascii="Palatino Linotype" w:hAnsi="Palatino Linotype"/>
        </w:rPr>
        <w:t xml:space="preserve"> </w:t>
      </w:r>
      <w:r w:rsidRPr="00197F58">
        <w:rPr>
          <w:rFonts w:ascii="Palatino Linotype" w:hAnsi="Palatino Linotype"/>
        </w:rPr>
        <w:t>(</w:t>
      </w:r>
      <w:r w:rsidR="00605916" w:rsidRPr="00197F58">
        <w:rPr>
          <w:rFonts w:ascii="Palatino Linotype" w:hAnsi="Palatino Linotype"/>
        </w:rPr>
        <w:t>30</w:t>
      </w:r>
      <w:r w:rsidRPr="00197F58">
        <w:rPr>
          <w:rFonts w:ascii="Palatino Linotype" w:hAnsi="Palatino Linotype"/>
        </w:rPr>
        <w:t>) de</w:t>
      </w:r>
      <w:r w:rsidR="005126AD" w:rsidRPr="00197F58">
        <w:rPr>
          <w:rFonts w:ascii="Palatino Linotype" w:hAnsi="Palatino Linotype"/>
        </w:rPr>
        <w:t xml:space="preserve"> </w:t>
      </w:r>
      <w:r w:rsidR="00605916" w:rsidRPr="00197F58">
        <w:rPr>
          <w:rFonts w:ascii="Palatino Linotype" w:hAnsi="Palatino Linotype"/>
        </w:rPr>
        <w:t>agosto</w:t>
      </w:r>
      <w:r w:rsidRPr="00197F58">
        <w:rPr>
          <w:rFonts w:ascii="Palatino Linotype" w:hAnsi="Palatino Linotype"/>
        </w:rPr>
        <w:t xml:space="preserve"> de dos mil dieci</w:t>
      </w:r>
      <w:r w:rsidR="005126AD" w:rsidRPr="00197F58">
        <w:rPr>
          <w:rFonts w:ascii="Palatino Linotype" w:hAnsi="Palatino Linotype"/>
        </w:rPr>
        <w:t>nueve</w:t>
      </w:r>
      <w:r w:rsidRPr="00197F58">
        <w:rPr>
          <w:rFonts w:ascii="Palatino Linotype" w:hAnsi="Palatino Linotype" w:cs="Arial"/>
        </w:rPr>
        <w:t>.</w:t>
      </w:r>
    </w:p>
    <w:p w14:paraId="7FCDF24B" w14:textId="77777777" w:rsidR="00417555" w:rsidRPr="00197F58" w:rsidRDefault="00417555" w:rsidP="00197F58">
      <w:pPr>
        <w:pStyle w:val="Prrafodelista"/>
        <w:spacing w:before="240" w:after="240" w:line="360" w:lineRule="auto"/>
        <w:ind w:left="426" w:right="49"/>
        <w:jc w:val="both"/>
        <w:rPr>
          <w:rFonts w:ascii="Palatino Linotype" w:hAnsi="Palatino Linotype" w:cs="Arial"/>
        </w:rPr>
      </w:pPr>
    </w:p>
    <w:p w14:paraId="7D3B4BFE" w14:textId="2D6543E1" w:rsidR="00417555" w:rsidRPr="00197F58" w:rsidRDefault="00417555" w:rsidP="00197F58">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197F58">
        <w:rPr>
          <w:rFonts w:ascii="Palatino Linotype" w:hAnsi="Palatino Linotype"/>
        </w:rPr>
        <w:t>Asimismo, es menester precisar que</w:t>
      </w:r>
      <w:r w:rsidR="00A6517F" w:rsidRPr="00197F58">
        <w:rPr>
          <w:rFonts w:ascii="Palatino Linotype" w:hAnsi="Palatino Linotype"/>
        </w:rPr>
        <w:t xml:space="preserve"> este</w:t>
      </w:r>
      <w:r w:rsidRPr="00197F58">
        <w:rPr>
          <w:rFonts w:ascii="Palatino Linotype" w:hAnsi="Palatino Linotype"/>
        </w:rPr>
        <w:t xml:space="preserve"> </w:t>
      </w:r>
      <w:r w:rsidRPr="00197F58">
        <w:rPr>
          <w:rFonts w:ascii="Palatino Linotype" w:eastAsia="MS Mincho" w:hAnsi="Palatino Linotype" w:cs="Times New Roman"/>
          <w:color w:val="000000"/>
        </w:rPr>
        <w:t xml:space="preserve">Órgano Garante parte de que </w:t>
      </w:r>
      <w:r w:rsidRPr="00197F5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97F58">
        <w:rPr>
          <w:rFonts w:ascii="Palatino Linotype" w:eastAsia="Times New Roman" w:hAnsi="Palatino Linotype" w:cs="Arial"/>
          <w:color w:val="000000"/>
        </w:rPr>
        <w:t xml:space="preserve"> </w:t>
      </w:r>
      <w:r w:rsidRPr="00197F58">
        <w:rPr>
          <w:rFonts w:ascii="Palatino Linotype" w:eastAsia="Times New Roman" w:hAnsi="Palatino Linotype" w:cs="Arial"/>
          <w:b/>
          <w:color w:val="000000"/>
        </w:rPr>
        <w:t>SUJETO OBLIGADO</w:t>
      </w:r>
      <w:r w:rsidRPr="00197F58">
        <w:rPr>
          <w:rFonts w:ascii="Palatino Linotype" w:eastAsia="Times New Roman" w:hAnsi="Palatino Linotype" w:cs="Arial"/>
          <w:color w:val="000000"/>
        </w:rPr>
        <w:t xml:space="preserve"> </w:t>
      </w:r>
      <w:r w:rsidRPr="00197F58">
        <w:rPr>
          <w:rFonts w:ascii="Palatino Linotype" w:eastAsia="Times New Roman" w:hAnsi="Palatino Linotype" w:cs="Arial"/>
          <w:color w:val="000000"/>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197F58">
        <w:rPr>
          <w:rFonts w:ascii="Palatino Linotype" w:eastAsia="Times New Roman" w:hAnsi="Palatino Linotype" w:cs="Arial"/>
          <w:b/>
          <w:color w:val="000000"/>
        </w:rPr>
        <w:t xml:space="preserve">Constitución Política de los Estados Unidos Mexicanos </w:t>
      </w:r>
      <w:r w:rsidRPr="00197F58">
        <w:rPr>
          <w:rFonts w:ascii="Palatino Linotype" w:eastAsia="Times New Roman" w:hAnsi="Palatino Linotype" w:cs="Arial"/>
          <w:color w:val="000000"/>
        </w:rPr>
        <w:t xml:space="preserve">al señalar la obligación de “promover, </w:t>
      </w:r>
      <w:r w:rsidRPr="00197F58">
        <w:rPr>
          <w:rFonts w:ascii="Palatino Linotype" w:eastAsia="Times New Roman" w:hAnsi="Palatino Linotype" w:cs="Arial"/>
          <w:b/>
          <w:color w:val="000000"/>
        </w:rPr>
        <w:t>respetar</w:t>
      </w:r>
      <w:r w:rsidRPr="00197F58">
        <w:rPr>
          <w:rFonts w:ascii="Palatino Linotype" w:eastAsia="Times New Roman" w:hAnsi="Palatino Linotype" w:cs="Arial"/>
          <w:color w:val="000000"/>
        </w:rPr>
        <w:t xml:space="preserve">, proteger y </w:t>
      </w:r>
      <w:r w:rsidRPr="00197F58">
        <w:rPr>
          <w:rFonts w:ascii="Palatino Linotype" w:eastAsia="Times New Roman" w:hAnsi="Palatino Linotype" w:cs="Arial"/>
          <w:b/>
          <w:color w:val="000000"/>
        </w:rPr>
        <w:t>garantizar</w:t>
      </w:r>
      <w:r w:rsidRPr="00197F58">
        <w:rPr>
          <w:rFonts w:ascii="Palatino Linotype" w:eastAsia="Times New Roman" w:hAnsi="Palatino Linotype" w:cs="Arial"/>
          <w:color w:val="000000"/>
        </w:rPr>
        <w:t xml:space="preserve"> los derechos humanos”, entre los cuales se encuentra dicho derecho. </w:t>
      </w:r>
    </w:p>
    <w:p w14:paraId="66DF455C" w14:textId="77777777" w:rsidR="00417555" w:rsidRPr="00197F58" w:rsidRDefault="00417555" w:rsidP="00197F58">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197F58" w:rsidRDefault="00417555" w:rsidP="00197F58">
      <w:pPr>
        <w:pStyle w:val="Prrafodelista"/>
        <w:numPr>
          <w:ilvl w:val="0"/>
          <w:numId w:val="2"/>
        </w:numPr>
        <w:spacing w:before="240" w:after="240" w:line="360" w:lineRule="auto"/>
        <w:ind w:left="0" w:firstLine="0"/>
        <w:jc w:val="both"/>
        <w:rPr>
          <w:rFonts w:ascii="Palatino Linotype" w:eastAsia="Times New Roman" w:hAnsi="Palatino Linotype"/>
        </w:rPr>
      </w:pPr>
      <w:r w:rsidRPr="00197F58">
        <w:rPr>
          <w:rFonts w:ascii="Palatino Linotype" w:hAnsi="Palatino Linotype"/>
        </w:rPr>
        <w:t>Por</w:t>
      </w:r>
      <w:r w:rsidRPr="00197F58">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197F58" w:rsidRDefault="00417555" w:rsidP="00197F58">
      <w:pPr>
        <w:pStyle w:val="Prrafodelista"/>
        <w:spacing w:line="360" w:lineRule="auto"/>
        <w:rPr>
          <w:rFonts w:ascii="Palatino Linotype" w:eastAsia="MS Mincho" w:hAnsi="Palatino Linotype" w:cs="Times New Roman"/>
          <w:color w:val="000000"/>
        </w:rPr>
      </w:pPr>
    </w:p>
    <w:p w14:paraId="4AF0CD9C" w14:textId="77777777" w:rsidR="00417555" w:rsidRPr="00197F58" w:rsidRDefault="00417555" w:rsidP="00197F58">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197F58">
        <w:rPr>
          <w:rFonts w:ascii="Palatino Linotype" w:hAnsi="Palatino Linotype"/>
        </w:rPr>
        <w:t>Además</w:t>
      </w:r>
      <w:r w:rsidRPr="00197F58">
        <w:rPr>
          <w:rFonts w:ascii="Palatino Linotype" w:eastAsia="MS Mincho" w:hAnsi="Palatino Linotype" w:cs="Times New Roman"/>
          <w:color w:val="000000"/>
        </w:rPr>
        <w:t xml:space="preserve"> de la obligación de promover, respetar, proteger y garantizar el derecho de acceso a la información, la </w:t>
      </w:r>
      <w:r w:rsidRPr="00197F58">
        <w:rPr>
          <w:rFonts w:ascii="Palatino Linotype" w:eastAsia="MS Mincho" w:hAnsi="Palatino Linotype" w:cs="Times New Roman"/>
          <w:b/>
          <w:color w:val="000000"/>
        </w:rPr>
        <w:t xml:space="preserve">Ley General de Trasparencia y Acceso a la Información Pública del Estado de México y Municipios </w:t>
      </w:r>
      <w:r w:rsidRPr="00197F58">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197F58">
        <w:rPr>
          <w:rFonts w:ascii="Palatino Linotype" w:eastAsia="MS Mincho" w:hAnsi="Palatino Linotype" w:cs="Times New Roman"/>
          <w:b/>
          <w:color w:val="000000"/>
          <w:u w:val="single"/>
        </w:rPr>
        <w:t>simplicidad y rapidez</w:t>
      </w:r>
      <w:r w:rsidRPr="00197F58">
        <w:rPr>
          <w:rFonts w:ascii="Palatino Linotype" w:eastAsia="MS Mincho" w:hAnsi="Palatino Linotype" w:cs="Times New Roman"/>
          <w:color w:val="000000"/>
        </w:rPr>
        <w:t xml:space="preserve">. </w:t>
      </w:r>
    </w:p>
    <w:p w14:paraId="3722A8B8" w14:textId="77777777" w:rsidR="00DA0EAA" w:rsidRPr="00197F58" w:rsidRDefault="00DA0EAA" w:rsidP="00197F58">
      <w:pPr>
        <w:pStyle w:val="Prrafodelista"/>
        <w:spacing w:line="360" w:lineRule="auto"/>
        <w:rPr>
          <w:rFonts w:ascii="Palatino Linotype" w:eastAsia="MS Mincho" w:hAnsi="Palatino Linotype" w:cs="Times New Roman"/>
          <w:color w:val="000000"/>
        </w:rPr>
      </w:pPr>
    </w:p>
    <w:p w14:paraId="3216CA09" w14:textId="47DFFBB7" w:rsidR="00B12503" w:rsidRPr="00197F58" w:rsidRDefault="00ED5AF4" w:rsidP="00197F58">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197F58">
        <w:rPr>
          <w:rFonts w:ascii="Palatino Linotype" w:eastAsia="Calibri" w:hAnsi="Palatino Linotype" w:cs="Arial"/>
          <w:color w:val="000000" w:themeColor="text1"/>
          <w:lang w:val="es-MX" w:eastAsia="en-US"/>
        </w:rPr>
        <w:t>Ahora bien, del caso concreto y d</w:t>
      </w:r>
      <w:r w:rsidR="008A59AC" w:rsidRPr="00197F58">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197F58">
        <w:rPr>
          <w:rFonts w:ascii="Palatino Linotype" w:eastAsia="Calibri" w:hAnsi="Palatino Linotype" w:cs="Arial"/>
          <w:color w:val="000000" w:themeColor="text1"/>
          <w:lang w:val="es-MX" w:eastAsia="en-US"/>
        </w:rPr>
        <w:t xml:space="preserve">electrónico </w:t>
      </w:r>
      <w:r w:rsidR="008A59AC" w:rsidRPr="00197F58">
        <w:rPr>
          <w:rFonts w:ascii="Palatino Linotype" w:eastAsia="Calibri" w:hAnsi="Palatino Linotype" w:cs="Arial"/>
          <w:color w:val="000000" w:themeColor="text1"/>
          <w:lang w:val="es-MX" w:eastAsia="en-US"/>
        </w:rPr>
        <w:t xml:space="preserve">al rubro indicado, es de </w:t>
      </w:r>
      <w:r w:rsidR="008A59AC" w:rsidRPr="00197F58">
        <w:rPr>
          <w:rFonts w:ascii="Palatino Linotype" w:eastAsia="Calibri" w:hAnsi="Palatino Linotype" w:cs="Arial"/>
          <w:color w:val="000000" w:themeColor="text1"/>
          <w:lang w:val="es-MX" w:eastAsia="en-US"/>
        </w:rPr>
        <w:lastRenderedPageBreak/>
        <w:t xml:space="preserve">señalar </w:t>
      </w:r>
      <w:r w:rsidR="004F197B" w:rsidRPr="00197F58">
        <w:rPr>
          <w:rFonts w:ascii="Palatino Linotype" w:eastAsia="Calibri" w:hAnsi="Palatino Linotype" w:cs="Arial"/>
          <w:color w:val="000000" w:themeColor="text1"/>
          <w:lang w:val="es-MX" w:eastAsia="en-US"/>
        </w:rPr>
        <w:t xml:space="preserve">primeramente </w:t>
      </w:r>
      <w:r w:rsidR="008A59AC" w:rsidRPr="00197F58">
        <w:rPr>
          <w:rFonts w:ascii="Palatino Linotype" w:eastAsia="Calibri" w:hAnsi="Palatino Linotype" w:cs="Arial"/>
          <w:color w:val="000000" w:themeColor="text1"/>
          <w:lang w:val="es-MX" w:eastAsia="en-US"/>
        </w:rPr>
        <w:t xml:space="preserve">que </w:t>
      </w:r>
      <w:r w:rsidR="00434FD0" w:rsidRPr="00197F58">
        <w:rPr>
          <w:rFonts w:ascii="Palatino Linotype" w:eastAsia="Calibri" w:hAnsi="Palatino Linotype" w:cs="Arial"/>
          <w:color w:val="000000" w:themeColor="text1"/>
          <w:lang w:val="es-MX" w:eastAsia="en-US"/>
        </w:rPr>
        <w:t>e</w:t>
      </w:r>
      <w:r w:rsidR="008A59AC" w:rsidRPr="00197F58">
        <w:rPr>
          <w:rFonts w:ascii="Palatino Linotype" w:hAnsi="Palatino Linotype" w:cs="Arial"/>
          <w:color w:val="000000" w:themeColor="text1"/>
        </w:rPr>
        <w:t xml:space="preserve">l </w:t>
      </w:r>
      <w:r w:rsidR="004F197B" w:rsidRPr="00197F58">
        <w:rPr>
          <w:rFonts w:ascii="Palatino Linotype" w:hAnsi="Palatino Linotype" w:cs="Arial"/>
          <w:color w:val="000000" w:themeColor="text1"/>
        </w:rPr>
        <w:t>hoy</w:t>
      </w:r>
      <w:r w:rsidR="008A59AC" w:rsidRPr="00197F58">
        <w:rPr>
          <w:rFonts w:ascii="Palatino Linotype" w:hAnsi="Palatino Linotype" w:cs="Arial"/>
          <w:color w:val="000000" w:themeColor="text1"/>
        </w:rPr>
        <w:t xml:space="preserve"> recurrente</w:t>
      </w:r>
      <w:r w:rsidR="00CE0DB1" w:rsidRPr="00197F58">
        <w:rPr>
          <w:rFonts w:ascii="Palatino Linotype" w:hAnsi="Palatino Linotype" w:cs="Arial"/>
          <w:color w:val="000000" w:themeColor="text1"/>
        </w:rPr>
        <w:t xml:space="preserve"> soli</w:t>
      </w:r>
      <w:r w:rsidR="00375BD3" w:rsidRPr="00197F58">
        <w:rPr>
          <w:rFonts w:ascii="Palatino Linotype" w:hAnsi="Palatino Linotype" w:cs="Arial"/>
          <w:color w:val="000000" w:themeColor="text1"/>
        </w:rPr>
        <w:t>c</w:t>
      </w:r>
      <w:r w:rsidR="00E06AFA" w:rsidRPr="00197F58">
        <w:rPr>
          <w:rFonts w:ascii="Palatino Linotype" w:hAnsi="Palatino Linotype" w:cs="Arial"/>
          <w:color w:val="000000" w:themeColor="text1"/>
        </w:rPr>
        <w:t xml:space="preserve">ito </w:t>
      </w:r>
      <w:r w:rsidR="007809C0" w:rsidRPr="00197F58">
        <w:rPr>
          <w:rFonts w:ascii="Palatino Linotype" w:hAnsi="Palatino Linotype" w:cs="Arial"/>
          <w:color w:val="000000" w:themeColor="text1"/>
        </w:rPr>
        <w:t xml:space="preserve">a modo desagregado </w:t>
      </w:r>
      <w:r w:rsidR="00E06AFA" w:rsidRPr="00197F58">
        <w:rPr>
          <w:rFonts w:ascii="Palatino Linotype" w:hAnsi="Palatino Linotype" w:cs="Arial"/>
          <w:color w:val="000000" w:themeColor="text1"/>
        </w:rPr>
        <w:t>la información</w:t>
      </w:r>
      <w:r w:rsidR="00CE0DB1" w:rsidRPr="00197F58">
        <w:rPr>
          <w:rFonts w:ascii="Palatino Linotype" w:hAnsi="Palatino Linotype" w:cs="Arial"/>
          <w:color w:val="000000" w:themeColor="text1"/>
        </w:rPr>
        <w:t xml:space="preserve"> siguiente:</w:t>
      </w:r>
    </w:p>
    <w:p w14:paraId="362CFC82" w14:textId="77777777" w:rsidR="00E06AFA" w:rsidRPr="00197F58" w:rsidRDefault="00E06AFA" w:rsidP="00197F58">
      <w:pPr>
        <w:pStyle w:val="Prrafodelista"/>
        <w:spacing w:line="360" w:lineRule="auto"/>
        <w:ind w:left="426"/>
        <w:rPr>
          <w:rFonts w:ascii="Palatino Linotype" w:hAnsi="Palatino Linotype" w:cs="Arial"/>
          <w:color w:val="000000" w:themeColor="text1"/>
        </w:rPr>
      </w:pPr>
    </w:p>
    <w:p w14:paraId="2490B1CA" w14:textId="3333F5E7" w:rsidR="00605916" w:rsidRPr="00197F58" w:rsidRDefault="00605916" w:rsidP="00197F58">
      <w:pPr>
        <w:pStyle w:val="Prrafodelista"/>
        <w:numPr>
          <w:ilvl w:val="0"/>
          <w:numId w:val="5"/>
        </w:numPr>
        <w:spacing w:before="240" w:after="240" w:line="360" w:lineRule="auto"/>
        <w:ind w:left="426" w:right="51"/>
        <w:jc w:val="both"/>
        <w:rPr>
          <w:rFonts w:ascii="Palatino Linotype" w:hAnsi="Palatino Linotype" w:cs="Arial"/>
          <w:b/>
          <w:color w:val="000000" w:themeColor="text1"/>
        </w:rPr>
      </w:pPr>
      <w:r w:rsidRPr="00197F58">
        <w:rPr>
          <w:rFonts w:ascii="Palatino Linotype" w:hAnsi="Palatino Linotype" w:cs="Arial"/>
          <w:b/>
          <w:color w:val="000000" w:themeColor="text1"/>
        </w:rPr>
        <w:t xml:space="preserve">Número de bienes inmuebles propiedad del municipio de </w:t>
      </w:r>
      <w:r w:rsidR="00682F03" w:rsidRPr="00197F58">
        <w:rPr>
          <w:rFonts w:ascii="Palatino Linotype" w:hAnsi="Palatino Linotype" w:cs="Arial"/>
          <w:b/>
          <w:color w:val="000000" w:themeColor="text1"/>
        </w:rPr>
        <w:t>Teoloyucan</w:t>
      </w:r>
      <w:r w:rsidRPr="00197F58">
        <w:rPr>
          <w:rFonts w:ascii="Palatino Linotype" w:hAnsi="Palatino Linotype" w:cs="Arial"/>
          <w:b/>
          <w:color w:val="000000" w:themeColor="text1"/>
        </w:rPr>
        <w:t>, México;</w:t>
      </w:r>
    </w:p>
    <w:p w14:paraId="29B3EFAE" w14:textId="76A1C59E" w:rsidR="00605916" w:rsidRPr="00197F58" w:rsidRDefault="00682F03" w:rsidP="00197F58">
      <w:pPr>
        <w:pStyle w:val="Prrafodelista"/>
        <w:numPr>
          <w:ilvl w:val="0"/>
          <w:numId w:val="5"/>
        </w:numPr>
        <w:spacing w:before="240" w:after="240" w:line="360" w:lineRule="auto"/>
        <w:ind w:left="426" w:right="51"/>
        <w:jc w:val="both"/>
        <w:rPr>
          <w:rFonts w:ascii="Palatino Linotype" w:hAnsi="Palatino Linotype" w:cs="Arial"/>
          <w:b/>
          <w:color w:val="000000" w:themeColor="text1"/>
        </w:rPr>
      </w:pPr>
      <w:r w:rsidRPr="00197F58">
        <w:rPr>
          <w:rFonts w:ascii="Palatino Linotype" w:hAnsi="Palatino Linotype" w:cs="Arial"/>
          <w:b/>
          <w:color w:val="000000" w:themeColor="text1"/>
        </w:rPr>
        <w:t>Domicilio</w:t>
      </w:r>
      <w:r w:rsidR="00605916" w:rsidRPr="00197F58">
        <w:rPr>
          <w:rFonts w:ascii="Palatino Linotype" w:hAnsi="Palatino Linotype" w:cs="Arial"/>
          <w:b/>
          <w:color w:val="000000" w:themeColor="text1"/>
        </w:rPr>
        <w:t>, medidas y colindancias de los bienes inmuebles propiedad del Municipio de Teoloyucan;</w:t>
      </w:r>
    </w:p>
    <w:p w14:paraId="194DFA9C" w14:textId="77777777" w:rsidR="00605916" w:rsidRPr="00197F58" w:rsidRDefault="00605916" w:rsidP="00197F58">
      <w:pPr>
        <w:pStyle w:val="Prrafodelista"/>
        <w:spacing w:before="240" w:after="240" w:line="360" w:lineRule="auto"/>
        <w:ind w:left="426" w:right="51"/>
        <w:jc w:val="both"/>
        <w:rPr>
          <w:rFonts w:ascii="Palatino Linotype" w:hAnsi="Palatino Linotype" w:cs="Arial"/>
          <w:b/>
          <w:color w:val="000000" w:themeColor="text1"/>
        </w:rPr>
      </w:pPr>
    </w:p>
    <w:p w14:paraId="12636619" w14:textId="77777777" w:rsidR="00605916" w:rsidRPr="00197F58" w:rsidRDefault="00605916" w:rsidP="00197F58">
      <w:pPr>
        <w:pStyle w:val="Prrafodelista"/>
        <w:numPr>
          <w:ilvl w:val="0"/>
          <w:numId w:val="5"/>
        </w:numPr>
        <w:spacing w:before="240" w:after="240" w:line="360" w:lineRule="auto"/>
        <w:ind w:left="426" w:right="51"/>
        <w:jc w:val="both"/>
        <w:rPr>
          <w:rFonts w:ascii="Palatino Linotype" w:hAnsi="Palatino Linotype" w:cs="Arial"/>
          <w:b/>
          <w:color w:val="000000" w:themeColor="text1"/>
        </w:rPr>
      </w:pPr>
      <w:r w:rsidRPr="00197F58">
        <w:rPr>
          <w:rFonts w:ascii="Palatino Linotype" w:hAnsi="Palatino Linotype" w:cs="Arial"/>
          <w:b/>
          <w:color w:val="000000" w:themeColor="text1"/>
        </w:rPr>
        <w:t>Forma de Adquisición, fecha de adquisición y en su caso, costo, de cada uno de los bienes inmuebles propiedad del Municipio de Teoloyucan, México;</w:t>
      </w:r>
    </w:p>
    <w:p w14:paraId="496100EC" w14:textId="77777777" w:rsidR="00605916" w:rsidRPr="00197F58" w:rsidRDefault="00605916" w:rsidP="00197F58">
      <w:pPr>
        <w:pStyle w:val="Prrafodelista"/>
        <w:spacing w:line="360" w:lineRule="auto"/>
        <w:ind w:left="426"/>
        <w:rPr>
          <w:rFonts w:ascii="Palatino Linotype" w:hAnsi="Palatino Linotype" w:cs="Arial"/>
          <w:b/>
          <w:color w:val="000000" w:themeColor="text1"/>
        </w:rPr>
      </w:pPr>
    </w:p>
    <w:p w14:paraId="0FB3C8AA" w14:textId="77777777" w:rsidR="00605916" w:rsidRPr="00197F58" w:rsidRDefault="00605916" w:rsidP="00197F58">
      <w:pPr>
        <w:pStyle w:val="Prrafodelista"/>
        <w:numPr>
          <w:ilvl w:val="0"/>
          <w:numId w:val="5"/>
        </w:numPr>
        <w:spacing w:before="240" w:after="240" w:line="360" w:lineRule="auto"/>
        <w:ind w:left="426" w:right="51"/>
        <w:jc w:val="both"/>
        <w:rPr>
          <w:rFonts w:ascii="Palatino Linotype" w:hAnsi="Palatino Linotype" w:cs="Arial"/>
          <w:b/>
          <w:color w:val="000000" w:themeColor="text1"/>
        </w:rPr>
      </w:pPr>
      <w:r w:rsidRPr="00197F58">
        <w:rPr>
          <w:rFonts w:ascii="Palatino Linotype" w:hAnsi="Palatino Linotype" w:cs="Arial"/>
          <w:b/>
          <w:color w:val="000000" w:themeColor="text1"/>
        </w:rPr>
        <w:t>Uso y destino de los bienes inmuebles propiedad del Municipio de Teoloyucan, México; y</w:t>
      </w:r>
    </w:p>
    <w:p w14:paraId="1FE77872" w14:textId="77777777" w:rsidR="00605916" w:rsidRPr="00197F58" w:rsidRDefault="00605916" w:rsidP="00197F58">
      <w:pPr>
        <w:pStyle w:val="Prrafodelista"/>
        <w:spacing w:line="360" w:lineRule="auto"/>
        <w:ind w:left="426"/>
        <w:rPr>
          <w:rFonts w:ascii="Palatino Linotype" w:hAnsi="Palatino Linotype" w:cs="Arial"/>
          <w:b/>
          <w:color w:val="000000" w:themeColor="text1"/>
        </w:rPr>
      </w:pPr>
    </w:p>
    <w:p w14:paraId="2AB887FC" w14:textId="4D98A318" w:rsidR="008F1932" w:rsidRPr="00197F58" w:rsidRDefault="00605916" w:rsidP="00197F58">
      <w:pPr>
        <w:pStyle w:val="Prrafodelista"/>
        <w:numPr>
          <w:ilvl w:val="0"/>
          <w:numId w:val="5"/>
        </w:numPr>
        <w:spacing w:before="240" w:after="240" w:line="360" w:lineRule="auto"/>
        <w:ind w:left="426" w:right="51"/>
        <w:jc w:val="both"/>
        <w:rPr>
          <w:rFonts w:ascii="Palatino Linotype" w:hAnsi="Palatino Linotype" w:cs="Arial"/>
          <w:b/>
          <w:color w:val="000000" w:themeColor="text1"/>
        </w:rPr>
      </w:pPr>
      <w:r w:rsidRPr="00197F58">
        <w:rPr>
          <w:rFonts w:ascii="Palatino Linotype" w:hAnsi="Palatino Linotype" w:cs="Arial"/>
          <w:b/>
          <w:color w:val="000000" w:themeColor="text1"/>
        </w:rPr>
        <w:t>Número y fecha de inscripción en el Registro Público de la Propiedad de los bienes inmuebles propiedad del Municipio de Teoloyucan, México</w:t>
      </w:r>
      <w:r w:rsidR="008F1932" w:rsidRPr="00197F58">
        <w:rPr>
          <w:rFonts w:ascii="Palatino Linotype" w:hAnsi="Palatino Linotype" w:cs="Arial"/>
          <w:b/>
          <w:color w:val="000000" w:themeColor="text1"/>
        </w:rPr>
        <w:t>.</w:t>
      </w:r>
    </w:p>
    <w:p w14:paraId="2F436791" w14:textId="77777777" w:rsidR="00605916" w:rsidRPr="00197F58" w:rsidRDefault="00605916" w:rsidP="00197F58">
      <w:pPr>
        <w:pStyle w:val="Prrafodelista"/>
        <w:spacing w:before="240" w:after="240" w:line="360" w:lineRule="auto"/>
        <w:ind w:left="1146" w:right="51"/>
        <w:jc w:val="both"/>
        <w:rPr>
          <w:rFonts w:ascii="Palatino Linotype" w:hAnsi="Palatino Linotype" w:cs="Arial"/>
          <w:b/>
          <w:color w:val="000000" w:themeColor="text1"/>
        </w:rPr>
      </w:pPr>
    </w:p>
    <w:p w14:paraId="167EDFA4" w14:textId="09B9D3D3" w:rsidR="00605916" w:rsidRPr="00197F58" w:rsidRDefault="00197F58" w:rsidP="00197F58">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6432" behindDoc="0" locked="0" layoutInCell="1" allowOverlap="1" wp14:anchorId="39000498" wp14:editId="694BB12B">
                <wp:simplePos x="0" y="0"/>
                <wp:positionH relativeFrom="column">
                  <wp:posOffset>11685</wp:posOffset>
                </wp:positionH>
                <wp:positionV relativeFrom="paragraph">
                  <wp:posOffset>860917</wp:posOffset>
                </wp:positionV>
                <wp:extent cx="5540991" cy="1528549"/>
                <wp:effectExtent l="38100" t="38100" r="60325" b="90805"/>
                <wp:wrapNone/>
                <wp:docPr id="2" name="Conector recto 2"/>
                <wp:cNvGraphicFramePr/>
                <a:graphic xmlns:a="http://schemas.openxmlformats.org/drawingml/2006/main">
                  <a:graphicData uri="http://schemas.microsoft.com/office/word/2010/wordprocessingShape">
                    <wps:wsp>
                      <wps:cNvCnPr/>
                      <wps:spPr>
                        <a:xfrm>
                          <a:off x="0" y="0"/>
                          <a:ext cx="5540991" cy="152854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C5DFDB" id="Conector recto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pt,67.8pt" to="437.2pt,1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" strokecolor="#4f81bd [3204]" strokeweight="2pt">
                <v:shadow on="t" color="black" opacity="24903f" origin=",.5" offset="0,.55556mm"/>
              </v:line>
            </w:pict>
          </mc:Fallback>
        </mc:AlternateContent>
      </w:r>
      <w:r w:rsidR="00023B29" w:rsidRPr="00197F58">
        <w:rPr>
          <w:rFonts w:ascii="Palatino Linotype" w:hAnsi="Palatino Linotype" w:cs="Arial"/>
        </w:rPr>
        <w:t xml:space="preserve">Como anteriormente se señalara, el </w:t>
      </w:r>
      <w:r w:rsidR="00023B29" w:rsidRPr="00197F58">
        <w:rPr>
          <w:rFonts w:ascii="Palatino Linotype" w:hAnsi="Palatino Linotype" w:cs="Arial"/>
          <w:b/>
        </w:rPr>
        <w:t xml:space="preserve">SUJETO OBLIGADO </w:t>
      </w:r>
      <w:r w:rsidR="00A1181A" w:rsidRPr="00197F58">
        <w:rPr>
          <w:rFonts w:ascii="Palatino Linotype" w:hAnsi="Palatino Linotype" w:cs="Arial"/>
        </w:rPr>
        <w:t>emitió</w:t>
      </w:r>
      <w:r w:rsidR="003A1B7A" w:rsidRPr="00197F58">
        <w:rPr>
          <w:rFonts w:ascii="Palatino Linotype" w:hAnsi="Palatino Linotype" w:cs="Arial"/>
        </w:rPr>
        <w:t xml:space="preserve"> una contestación</w:t>
      </w:r>
      <w:r w:rsidR="003B38C1" w:rsidRPr="00197F58">
        <w:rPr>
          <w:rFonts w:ascii="Palatino Linotype" w:hAnsi="Palatino Linotype" w:cs="Arial"/>
        </w:rPr>
        <w:t xml:space="preserve">, donde </w:t>
      </w:r>
      <w:r w:rsidR="00605916" w:rsidRPr="00197F58">
        <w:rPr>
          <w:rFonts w:ascii="Palatino Linotype" w:hAnsi="Palatino Linotype" w:cs="Arial"/>
        </w:rPr>
        <w:t xml:space="preserve">conviene destacar lo expuesto por el servidor </w:t>
      </w:r>
      <w:r w:rsidR="00682F03" w:rsidRPr="00197F58">
        <w:rPr>
          <w:rFonts w:ascii="Palatino Linotype" w:hAnsi="Palatino Linotype" w:cs="Arial"/>
        </w:rPr>
        <w:t>público</w:t>
      </w:r>
      <w:r w:rsidR="00605916" w:rsidRPr="00197F58">
        <w:rPr>
          <w:rFonts w:ascii="Palatino Linotype" w:hAnsi="Palatino Linotype" w:cs="Arial"/>
        </w:rPr>
        <w:t xml:space="preserve"> habilitado Tesorero Municipal</w:t>
      </w:r>
      <w:r w:rsidR="007B1DE1" w:rsidRPr="00197F58">
        <w:rPr>
          <w:rFonts w:ascii="Palatino Linotype" w:hAnsi="Palatino Linotype" w:cs="Arial"/>
        </w:rPr>
        <w:t xml:space="preserve"> mediante su oficio, a saber:</w:t>
      </w:r>
    </w:p>
    <w:p w14:paraId="4B129332" w14:textId="6BF5E1B3" w:rsidR="007B1DE1" w:rsidRPr="00197F58" w:rsidRDefault="007B1DE1" w:rsidP="00197F58">
      <w:pPr>
        <w:pStyle w:val="Prrafodelista"/>
        <w:spacing w:before="240" w:after="240" w:line="360" w:lineRule="auto"/>
        <w:ind w:left="0"/>
        <w:jc w:val="both"/>
        <w:rPr>
          <w:rFonts w:ascii="Palatino Linotype" w:hAnsi="Palatino Linotype" w:cs="Arial"/>
        </w:rPr>
      </w:pPr>
    </w:p>
    <w:p w14:paraId="711ED873" w14:textId="52BE1613" w:rsidR="007B1DE1" w:rsidRPr="00197F58" w:rsidRDefault="007B1DE1" w:rsidP="00197F58">
      <w:pPr>
        <w:pStyle w:val="Prrafodelista"/>
        <w:spacing w:before="240" w:after="240" w:line="360" w:lineRule="auto"/>
        <w:ind w:left="0"/>
        <w:jc w:val="center"/>
        <w:rPr>
          <w:rFonts w:ascii="Palatino Linotype" w:hAnsi="Palatino Linotype" w:cs="Arial"/>
        </w:rPr>
      </w:pPr>
      <w:r w:rsidRPr="00197F58">
        <w:rPr>
          <w:rFonts w:ascii="Palatino Linotype" w:hAnsi="Palatino Linotype"/>
          <w:noProof/>
          <w:lang w:val="es-MX" w:eastAsia="es-MX"/>
        </w:rPr>
        <w:lastRenderedPageBreak/>
        <w:drawing>
          <wp:inline distT="0" distB="0" distL="0" distR="0" wp14:anchorId="6161B217" wp14:editId="4EE26336">
            <wp:extent cx="5505450" cy="4653283"/>
            <wp:effectExtent l="19050" t="19050" r="19050" b="139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7076" cy="4654657"/>
                    </a:xfrm>
                    <a:prstGeom prst="rect">
                      <a:avLst/>
                    </a:prstGeom>
                    <a:ln>
                      <a:solidFill>
                        <a:schemeClr val="tx1"/>
                      </a:solidFill>
                    </a:ln>
                  </pic:spPr>
                </pic:pic>
              </a:graphicData>
            </a:graphic>
          </wp:inline>
        </w:drawing>
      </w:r>
    </w:p>
    <w:p w14:paraId="7D31F7DA" w14:textId="17D8B11D" w:rsidR="00605916" w:rsidRPr="00197F58" w:rsidRDefault="007B1DE1" w:rsidP="00197F58">
      <w:pPr>
        <w:pStyle w:val="Prrafodelista"/>
        <w:spacing w:before="240" w:after="240" w:line="360" w:lineRule="auto"/>
        <w:ind w:left="0"/>
        <w:jc w:val="center"/>
        <w:rPr>
          <w:rFonts w:ascii="Palatino Linotype" w:hAnsi="Palatino Linotype" w:cs="Arial"/>
        </w:rPr>
      </w:pPr>
      <w:r w:rsidRPr="00197F58">
        <w:rPr>
          <w:rFonts w:ascii="Palatino Linotype" w:hAnsi="Palatino Linotype"/>
          <w:noProof/>
          <w:lang w:val="es-MX" w:eastAsia="es-MX"/>
        </w:rPr>
        <w:drawing>
          <wp:inline distT="0" distB="0" distL="0" distR="0" wp14:anchorId="0EDFF89B" wp14:editId="0E910C6E">
            <wp:extent cx="5524500" cy="911374"/>
            <wp:effectExtent l="19050" t="19050" r="19050" b="222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4436" cy="921262"/>
                    </a:xfrm>
                    <a:prstGeom prst="rect">
                      <a:avLst/>
                    </a:prstGeom>
                    <a:ln>
                      <a:solidFill>
                        <a:schemeClr val="tx1"/>
                      </a:solidFill>
                    </a:ln>
                  </pic:spPr>
                </pic:pic>
              </a:graphicData>
            </a:graphic>
          </wp:inline>
        </w:drawing>
      </w:r>
    </w:p>
    <w:p w14:paraId="3452B90B" w14:textId="119A23E9" w:rsidR="00605916" w:rsidRPr="00197F58" w:rsidRDefault="00784A24" w:rsidP="00197F58">
      <w:pPr>
        <w:pStyle w:val="Prrafodelista"/>
        <w:numPr>
          <w:ilvl w:val="0"/>
          <w:numId w:val="2"/>
        </w:numPr>
        <w:spacing w:before="240" w:after="240" w:line="360" w:lineRule="auto"/>
        <w:ind w:left="0" w:firstLine="0"/>
        <w:jc w:val="both"/>
        <w:rPr>
          <w:rFonts w:ascii="Palatino Linotype" w:hAnsi="Palatino Linotype" w:cs="Arial"/>
        </w:rPr>
      </w:pPr>
      <w:r w:rsidRPr="00197F58">
        <w:rPr>
          <w:rFonts w:ascii="Palatino Linotype" w:hAnsi="Palatino Linotype" w:cs="Arial"/>
        </w:rPr>
        <w:t xml:space="preserve">Lo anterior, porque al señalar que se hace entrega de: inventario de bienes inmuebles propiedad del Municipio de Teoloyucan; del cual a su decir se desprende lo relativo al número total de bienes inmuebles, el domicilio, medidas y colindancias </w:t>
      </w:r>
      <w:r w:rsidRPr="00197F58">
        <w:rPr>
          <w:rFonts w:ascii="Palatino Linotype" w:hAnsi="Palatino Linotype" w:cs="Arial"/>
        </w:rPr>
        <w:lastRenderedPageBreak/>
        <w:t xml:space="preserve">de cada uno de los bienes inmuebles propiedad del Municipio de Teoloyucan, forma de adquisición, fecha, en su caso el costo, uso y destino, y el número y fecha de inscripción en el Registro Público de la Propiedad, el </w:t>
      </w:r>
      <w:r w:rsidRPr="00197F58">
        <w:rPr>
          <w:rFonts w:ascii="Palatino Linotype" w:hAnsi="Palatino Linotype" w:cs="Arial"/>
          <w:b/>
        </w:rPr>
        <w:t>SUJETO OBLIGADO</w:t>
      </w:r>
      <w:r w:rsidRPr="00197F58">
        <w:rPr>
          <w:rFonts w:ascii="Palatino Linotype" w:hAnsi="Palatino Linotype" w:cs="Arial"/>
        </w:rPr>
        <w:t xml:space="preserve"> acepta expresamente que genera, posee y administra la información de referencia.</w:t>
      </w:r>
    </w:p>
    <w:p w14:paraId="01C7A06C" w14:textId="77777777" w:rsidR="00784A24" w:rsidRPr="00197F58" w:rsidRDefault="00784A24" w:rsidP="00197F58">
      <w:pPr>
        <w:pStyle w:val="Prrafodelista"/>
        <w:spacing w:before="240" w:after="240" w:line="360" w:lineRule="auto"/>
        <w:ind w:left="0"/>
        <w:jc w:val="both"/>
        <w:rPr>
          <w:rFonts w:ascii="Palatino Linotype" w:hAnsi="Palatino Linotype" w:cs="Arial"/>
        </w:rPr>
      </w:pPr>
    </w:p>
    <w:p w14:paraId="006D3A9A" w14:textId="45A9E194" w:rsidR="00461259" w:rsidRPr="00197F58" w:rsidRDefault="00461259" w:rsidP="00197F58">
      <w:pPr>
        <w:pStyle w:val="Prrafodelista"/>
        <w:numPr>
          <w:ilvl w:val="0"/>
          <w:numId w:val="2"/>
        </w:numPr>
        <w:spacing w:before="240" w:after="240" w:line="360" w:lineRule="auto"/>
        <w:ind w:left="0" w:firstLine="0"/>
        <w:jc w:val="both"/>
        <w:rPr>
          <w:rFonts w:ascii="Palatino Linotype" w:hAnsi="Palatino Linotype" w:cs="Arial"/>
        </w:rPr>
      </w:pPr>
      <w:r w:rsidRPr="00197F58">
        <w:rPr>
          <w:rFonts w:ascii="Palatino Linotype" w:hAnsi="Palatino Linotype" w:cs="Arial"/>
        </w:rPr>
        <w:t xml:space="preserve">Del </w:t>
      </w:r>
      <w:r w:rsidR="00682F03" w:rsidRPr="00197F58">
        <w:rPr>
          <w:rFonts w:ascii="Palatino Linotype" w:hAnsi="Palatino Linotype" w:cs="Arial"/>
        </w:rPr>
        <w:t>análisis</w:t>
      </w:r>
      <w:r w:rsidRPr="00197F58">
        <w:rPr>
          <w:rFonts w:ascii="Palatino Linotype" w:hAnsi="Palatino Linotype" w:cs="Arial"/>
        </w:rPr>
        <w:t xml:space="preserve"> a dicha documental se desprende que ciertamente se desprenden los datos relativos a: </w:t>
      </w:r>
      <w:proofErr w:type="spellStart"/>
      <w:r w:rsidRPr="00197F58">
        <w:rPr>
          <w:rFonts w:ascii="Palatino Linotype" w:hAnsi="Palatino Linotype" w:cs="Arial"/>
        </w:rPr>
        <w:t>numero</w:t>
      </w:r>
      <w:proofErr w:type="spellEnd"/>
      <w:r w:rsidRPr="00197F58">
        <w:rPr>
          <w:rFonts w:ascii="Palatino Linotype" w:hAnsi="Palatino Linotype" w:cs="Arial"/>
        </w:rPr>
        <w:t xml:space="preserve"> de </w:t>
      </w:r>
      <w:r w:rsidR="00682F03" w:rsidRPr="00197F58">
        <w:rPr>
          <w:rFonts w:ascii="Palatino Linotype" w:hAnsi="Palatino Linotype" w:cs="Arial"/>
        </w:rPr>
        <w:t>inmuebles</w:t>
      </w:r>
      <w:r w:rsidRPr="00197F58">
        <w:rPr>
          <w:rFonts w:ascii="Palatino Linotype" w:hAnsi="Palatino Linotype" w:cs="Arial"/>
        </w:rPr>
        <w:t>, medidas y colindancias, forma y fecha de adquisición, y uso. Quedando pendiente lo relativo a:</w:t>
      </w:r>
    </w:p>
    <w:p w14:paraId="0720CB91" w14:textId="77777777" w:rsidR="00461259" w:rsidRPr="00197F58" w:rsidRDefault="00461259" w:rsidP="00197F58">
      <w:pPr>
        <w:pStyle w:val="Prrafodelista"/>
        <w:spacing w:line="360" w:lineRule="auto"/>
        <w:rPr>
          <w:rFonts w:ascii="Palatino Linotype" w:hAnsi="Palatino Linotype" w:cs="Arial"/>
        </w:rPr>
      </w:pPr>
    </w:p>
    <w:p w14:paraId="0E236833" w14:textId="68189DD6" w:rsidR="00461259" w:rsidRPr="00197F58" w:rsidRDefault="00461259" w:rsidP="00197F58">
      <w:pPr>
        <w:pStyle w:val="Prrafodelista"/>
        <w:numPr>
          <w:ilvl w:val="0"/>
          <w:numId w:val="23"/>
        </w:numPr>
        <w:spacing w:before="240" w:after="240" w:line="360" w:lineRule="auto"/>
        <w:jc w:val="both"/>
        <w:rPr>
          <w:rFonts w:ascii="Palatino Linotype" w:hAnsi="Palatino Linotype" w:cs="Arial"/>
        </w:rPr>
      </w:pPr>
      <w:r w:rsidRPr="00197F58">
        <w:rPr>
          <w:rFonts w:ascii="Palatino Linotype" w:hAnsi="Palatino Linotype" w:cs="Arial"/>
        </w:rPr>
        <w:t>Dirección de los inmuebles</w:t>
      </w:r>
      <w:r w:rsidR="005F51FB" w:rsidRPr="00197F58">
        <w:rPr>
          <w:rFonts w:ascii="Palatino Linotype" w:hAnsi="Palatino Linotype" w:cs="Arial"/>
        </w:rPr>
        <w:t>;</w:t>
      </w:r>
    </w:p>
    <w:p w14:paraId="7093CC4B" w14:textId="77777777" w:rsidR="00DC1A2D" w:rsidRPr="00197F58" w:rsidRDefault="00461259" w:rsidP="00197F58">
      <w:pPr>
        <w:pStyle w:val="Prrafodelista"/>
        <w:numPr>
          <w:ilvl w:val="0"/>
          <w:numId w:val="23"/>
        </w:numPr>
        <w:spacing w:before="240" w:after="240" w:line="360" w:lineRule="auto"/>
        <w:jc w:val="both"/>
        <w:rPr>
          <w:rFonts w:ascii="Palatino Linotype" w:hAnsi="Palatino Linotype" w:cs="Arial"/>
        </w:rPr>
      </w:pPr>
      <w:r w:rsidRPr="00197F58">
        <w:rPr>
          <w:rFonts w:ascii="Palatino Linotype" w:hAnsi="Palatino Linotype" w:cs="Arial"/>
        </w:rPr>
        <w:t xml:space="preserve">Fecha de </w:t>
      </w:r>
      <w:r w:rsidR="00DC1A2D" w:rsidRPr="00197F58">
        <w:rPr>
          <w:rFonts w:ascii="Palatino Linotype" w:hAnsi="Palatino Linotype" w:cs="Arial"/>
        </w:rPr>
        <w:t>adquisición</w:t>
      </w:r>
    </w:p>
    <w:p w14:paraId="675B58BC" w14:textId="645A91D5" w:rsidR="00461259" w:rsidRPr="00197F58" w:rsidRDefault="00DC1A2D" w:rsidP="00197F58">
      <w:pPr>
        <w:pStyle w:val="Prrafodelista"/>
        <w:numPr>
          <w:ilvl w:val="0"/>
          <w:numId w:val="23"/>
        </w:numPr>
        <w:spacing w:before="240" w:after="240" w:line="360" w:lineRule="auto"/>
        <w:jc w:val="both"/>
        <w:rPr>
          <w:rFonts w:ascii="Palatino Linotype" w:hAnsi="Palatino Linotype" w:cs="Arial"/>
        </w:rPr>
      </w:pPr>
      <w:r w:rsidRPr="00197F58">
        <w:rPr>
          <w:rFonts w:ascii="Palatino Linotype" w:hAnsi="Palatino Linotype" w:cs="Arial"/>
        </w:rPr>
        <w:t>C</w:t>
      </w:r>
      <w:r w:rsidR="00461259" w:rsidRPr="00197F58">
        <w:rPr>
          <w:rFonts w:ascii="Palatino Linotype" w:hAnsi="Palatino Linotype" w:cs="Arial"/>
        </w:rPr>
        <w:t>osto de aquellos que aplica</w:t>
      </w:r>
      <w:r w:rsidR="005F51FB" w:rsidRPr="00197F58">
        <w:rPr>
          <w:rFonts w:ascii="Palatino Linotype" w:hAnsi="Palatino Linotype" w:cs="Arial"/>
        </w:rPr>
        <w:t>; y</w:t>
      </w:r>
    </w:p>
    <w:p w14:paraId="6491BC40" w14:textId="1B440B63" w:rsidR="00605916" w:rsidRPr="00197F58" w:rsidRDefault="001D7FA3" w:rsidP="00197F58">
      <w:pPr>
        <w:pStyle w:val="Prrafodelista"/>
        <w:numPr>
          <w:ilvl w:val="0"/>
          <w:numId w:val="23"/>
        </w:numPr>
        <w:spacing w:before="240" w:after="240" w:line="360" w:lineRule="auto"/>
        <w:jc w:val="both"/>
        <w:rPr>
          <w:rFonts w:ascii="Palatino Linotype" w:hAnsi="Palatino Linotype" w:cs="Arial"/>
        </w:rPr>
      </w:pPr>
      <w:r w:rsidRPr="00197F58">
        <w:rPr>
          <w:rFonts w:ascii="Palatino Linotype" w:hAnsi="Palatino Linotype" w:cs="Arial"/>
        </w:rPr>
        <w:t xml:space="preserve">Número </w:t>
      </w:r>
      <w:r w:rsidR="00461259" w:rsidRPr="00197F58">
        <w:rPr>
          <w:rFonts w:ascii="Palatino Linotype" w:hAnsi="Palatino Linotype" w:cs="Arial"/>
        </w:rPr>
        <w:t>y fecha de inscripción en el Registro Público de la Propiedad</w:t>
      </w:r>
      <w:r w:rsidR="005F51FB" w:rsidRPr="00197F58">
        <w:rPr>
          <w:rFonts w:ascii="Palatino Linotype" w:hAnsi="Palatino Linotype" w:cs="Arial"/>
        </w:rPr>
        <w:t>.</w:t>
      </w:r>
    </w:p>
    <w:p w14:paraId="79C4BFEB" w14:textId="77777777" w:rsidR="00461259" w:rsidRPr="00197F58" w:rsidRDefault="00461259" w:rsidP="00197F58">
      <w:pPr>
        <w:pStyle w:val="Prrafodelista"/>
        <w:spacing w:line="360" w:lineRule="auto"/>
        <w:rPr>
          <w:rFonts w:ascii="Palatino Linotype" w:hAnsi="Palatino Linotype" w:cs="Arial"/>
        </w:rPr>
      </w:pPr>
    </w:p>
    <w:p w14:paraId="25F7F697" w14:textId="479040A8" w:rsidR="00645D97" w:rsidRPr="00197F58" w:rsidRDefault="00645D97" w:rsidP="00197F58">
      <w:pPr>
        <w:pStyle w:val="Prrafodelista"/>
        <w:numPr>
          <w:ilvl w:val="0"/>
          <w:numId w:val="2"/>
        </w:numPr>
        <w:spacing w:before="240" w:after="240" w:line="360" w:lineRule="auto"/>
        <w:ind w:left="0" w:firstLine="0"/>
        <w:jc w:val="both"/>
        <w:rPr>
          <w:rFonts w:ascii="Palatino Linotype" w:hAnsi="Palatino Linotype" w:cs="Arial"/>
        </w:rPr>
      </w:pPr>
      <w:r w:rsidRPr="00197F58">
        <w:rPr>
          <w:rFonts w:ascii="Palatino Linotype" w:hAnsi="Palatino Linotype" w:cs="Arial"/>
        </w:rPr>
        <w:t>Lo anterior, ya que si bien se hizo mención de la ubicación del inmueble, el particular fue puntual en solicitar la dirección</w:t>
      </w:r>
      <w:r w:rsidR="00682F03" w:rsidRPr="00197F58">
        <w:rPr>
          <w:rFonts w:ascii="Palatino Linotype" w:hAnsi="Palatino Linotype" w:cs="Arial"/>
        </w:rPr>
        <w:t xml:space="preserve"> o domicilio</w:t>
      </w:r>
      <w:r w:rsidRPr="00197F58">
        <w:rPr>
          <w:rFonts w:ascii="Palatino Linotype" w:hAnsi="Palatino Linotype" w:cs="Arial"/>
        </w:rPr>
        <w:t xml:space="preserve"> del inmueble</w:t>
      </w:r>
      <w:r w:rsidR="00127EE8" w:rsidRPr="00197F58">
        <w:rPr>
          <w:rFonts w:ascii="Palatino Linotype" w:hAnsi="Palatino Linotype" w:cs="Arial"/>
        </w:rPr>
        <w:t>; es decir la calle, número o lote y manzana que lo identifique</w:t>
      </w:r>
      <w:r w:rsidR="00DC1A2D" w:rsidRPr="00197F58">
        <w:rPr>
          <w:rFonts w:ascii="Palatino Linotype" w:hAnsi="Palatino Linotype" w:cs="Arial"/>
        </w:rPr>
        <w:t xml:space="preserve">, por cuanto hace a las fechas de adquisición faltantes, se aduce que se encuentra en proceso de integración de la información, no obstante se colige que la misma, es poseída y administrada por el </w:t>
      </w:r>
      <w:r w:rsidR="00DC1A2D" w:rsidRPr="00197F58">
        <w:rPr>
          <w:rFonts w:ascii="Palatino Linotype" w:hAnsi="Palatino Linotype" w:cs="Arial"/>
          <w:b/>
        </w:rPr>
        <w:t xml:space="preserve">SUJETO OBLIGADO, </w:t>
      </w:r>
      <w:r w:rsidR="00DC1A2D" w:rsidRPr="00197F58">
        <w:rPr>
          <w:rFonts w:ascii="Palatino Linotype" w:hAnsi="Palatino Linotype" w:cs="Arial"/>
        </w:rPr>
        <w:t xml:space="preserve">toda vez que la misma consta dentro del instrumento jurídico </w:t>
      </w:r>
      <w:r w:rsidR="00127EE8" w:rsidRPr="00197F58">
        <w:rPr>
          <w:rFonts w:ascii="Palatino Linotype" w:hAnsi="Palatino Linotype" w:cs="Arial"/>
        </w:rPr>
        <w:t>o contrat</w:t>
      </w:r>
      <w:r w:rsidR="00DC1A2D" w:rsidRPr="00197F58">
        <w:rPr>
          <w:rFonts w:ascii="Palatino Linotype" w:hAnsi="Palatino Linotype" w:cs="Arial"/>
        </w:rPr>
        <w:t xml:space="preserve">o mediante el cual se </w:t>
      </w:r>
      <w:r w:rsidR="00682F03" w:rsidRPr="00197F58">
        <w:rPr>
          <w:rFonts w:ascii="Palatino Linotype" w:hAnsi="Palatino Linotype" w:cs="Arial"/>
        </w:rPr>
        <w:t>realizó</w:t>
      </w:r>
      <w:r w:rsidR="00DC1A2D" w:rsidRPr="00197F58">
        <w:rPr>
          <w:rFonts w:ascii="Palatino Linotype" w:hAnsi="Palatino Linotype" w:cs="Arial"/>
        </w:rPr>
        <w:t xml:space="preserve"> la adquisición a favor del Municipio, sumado a que a la fecha en que se resuelve </w:t>
      </w:r>
      <w:r w:rsidR="00127EE8" w:rsidRPr="00197F58">
        <w:rPr>
          <w:rFonts w:ascii="Palatino Linotype" w:hAnsi="Palatino Linotype" w:cs="Arial"/>
        </w:rPr>
        <w:t xml:space="preserve">ya </w:t>
      </w:r>
      <w:r w:rsidR="00DC1A2D" w:rsidRPr="00197F58">
        <w:rPr>
          <w:rFonts w:ascii="Palatino Linotype" w:hAnsi="Palatino Linotype" w:cs="Arial"/>
        </w:rPr>
        <w:t xml:space="preserve">existe un plazo razonable para que </w:t>
      </w:r>
      <w:r w:rsidR="00DC1A2D" w:rsidRPr="00197F58">
        <w:rPr>
          <w:rFonts w:ascii="Palatino Linotype" w:hAnsi="Palatino Linotype" w:cs="Arial"/>
        </w:rPr>
        <w:lastRenderedPageBreak/>
        <w:t>de ser el caso se haya r</w:t>
      </w:r>
      <w:r w:rsidR="00127EE8" w:rsidRPr="00197F58">
        <w:rPr>
          <w:rFonts w:ascii="Palatino Linotype" w:hAnsi="Palatino Linotype" w:cs="Arial"/>
        </w:rPr>
        <w:t>ecabado el dato, c</w:t>
      </w:r>
      <w:r w:rsidR="00DC1A2D" w:rsidRPr="00197F58">
        <w:rPr>
          <w:rFonts w:ascii="Palatino Linotype" w:hAnsi="Palatino Linotype" w:cs="Arial"/>
        </w:rPr>
        <w:t>ontexto que se actualiza para el  rubro de costo en el caso de haya sido a través de una</w:t>
      </w:r>
      <w:r w:rsidR="001D7FA3" w:rsidRPr="00197F58">
        <w:rPr>
          <w:rFonts w:ascii="Palatino Linotype" w:hAnsi="Palatino Linotype" w:cs="Arial"/>
        </w:rPr>
        <w:t xml:space="preserve"> compra-venta, por lo que la entrega </w:t>
      </w:r>
      <w:r w:rsidR="00682F03" w:rsidRPr="00197F58">
        <w:rPr>
          <w:rFonts w:ascii="Palatino Linotype" w:hAnsi="Palatino Linotype" w:cs="Arial"/>
        </w:rPr>
        <w:t>deberá</w:t>
      </w:r>
      <w:r w:rsidR="001D7FA3" w:rsidRPr="00197F58">
        <w:rPr>
          <w:rFonts w:ascii="Palatino Linotype" w:hAnsi="Palatino Linotype" w:cs="Arial"/>
        </w:rPr>
        <w:t xml:space="preserve"> ser la </w:t>
      </w:r>
      <w:r w:rsidR="00682F03" w:rsidRPr="00197F58">
        <w:rPr>
          <w:rFonts w:ascii="Palatino Linotype" w:hAnsi="Palatino Linotype" w:cs="Arial"/>
        </w:rPr>
        <w:t>más</w:t>
      </w:r>
      <w:r w:rsidR="001D7FA3" w:rsidRPr="00197F58">
        <w:rPr>
          <w:rFonts w:ascii="Palatino Linotype" w:hAnsi="Palatino Linotype" w:cs="Arial"/>
        </w:rPr>
        <w:t xml:space="preserve"> actualizada al </w:t>
      </w:r>
      <w:r w:rsidR="00682F03" w:rsidRPr="00197F58">
        <w:rPr>
          <w:rFonts w:ascii="Palatino Linotype" w:hAnsi="Palatino Linotype" w:cs="Arial"/>
        </w:rPr>
        <w:t>día</w:t>
      </w:r>
      <w:r w:rsidR="001D7FA3" w:rsidRPr="00197F58">
        <w:rPr>
          <w:rFonts w:ascii="Palatino Linotype" w:hAnsi="Palatino Linotype" w:cs="Arial"/>
        </w:rPr>
        <w:t xml:space="preserve"> doce (12) de agosto del año en curso, fecha en la que se realizó la solicitud de información.</w:t>
      </w:r>
    </w:p>
    <w:p w14:paraId="26D7FEDB" w14:textId="77777777" w:rsidR="00645D97" w:rsidRPr="00197F58" w:rsidRDefault="00645D97" w:rsidP="00197F58">
      <w:pPr>
        <w:pStyle w:val="Prrafodelista"/>
        <w:spacing w:before="240" w:after="240" w:line="360" w:lineRule="auto"/>
        <w:ind w:left="0"/>
        <w:jc w:val="both"/>
        <w:rPr>
          <w:rFonts w:ascii="Palatino Linotype" w:hAnsi="Palatino Linotype" w:cs="Arial"/>
        </w:rPr>
      </w:pPr>
    </w:p>
    <w:p w14:paraId="629B4577" w14:textId="3C9BE470" w:rsidR="00461259" w:rsidRPr="00197F58" w:rsidRDefault="001D7FA3" w:rsidP="00197F58">
      <w:pPr>
        <w:pStyle w:val="Prrafodelista"/>
        <w:numPr>
          <w:ilvl w:val="0"/>
          <w:numId w:val="2"/>
        </w:numPr>
        <w:spacing w:before="240" w:after="240" w:line="360" w:lineRule="auto"/>
        <w:ind w:left="0" w:firstLine="0"/>
        <w:jc w:val="both"/>
        <w:rPr>
          <w:rFonts w:ascii="Palatino Linotype" w:hAnsi="Palatino Linotype" w:cs="Arial"/>
        </w:rPr>
      </w:pPr>
      <w:r w:rsidRPr="00197F58">
        <w:rPr>
          <w:rFonts w:ascii="Palatino Linotype" w:hAnsi="Palatino Linotype" w:cs="Arial"/>
        </w:rPr>
        <w:t xml:space="preserve">Relativo al número y fecha de inscripción en el Registro Público de la Propiedad, </w:t>
      </w:r>
      <w:r w:rsidR="00461259" w:rsidRPr="00197F58">
        <w:rPr>
          <w:rFonts w:ascii="Palatino Linotype" w:hAnsi="Palatino Linotype" w:cs="Arial"/>
        </w:rPr>
        <w:t>recordar que el servidor público habilitado expuso de manera puntual la entrega de la información, con lo cual acepta que genera, posee y administra la información de referencia</w:t>
      </w:r>
      <w:r w:rsidR="00C8470F" w:rsidRPr="00197F58">
        <w:rPr>
          <w:rFonts w:ascii="Palatino Linotype" w:hAnsi="Palatino Linotype" w:cs="Arial"/>
        </w:rPr>
        <w:t xml:space="preserve">, por lo que resultaría ocioso realizar un estudio </w:t>
      </w:r>
      <w:r w:rsidR="00682F03" w:rsidRPr="00197F58">
        <w:rPr>
          <w:rFonts w:ascii="Palatino Linotype" w:hAnsi="Palatino Linotype" w:cs="Arial"/>
        </w:rPr>
        <w:t>más</w:t>
      </w:r>
      <w:r w:rsidR="00C8470F" w:rsidRPr="00197F58">
        <w:rPr>
          <w:rFonts w:ascii="Palatino Linotype" w:hAnsi="Palatino Linotype" w:cs="Arial"/>
        </w:rPr>
        <w:t xml:space="preserve"> extenso de la fuente obligacional del </w:t>
      </w:r>
      <w:r w:rsidR="00C8470F" w:rsidRPr="00197F58">
        <w:rPr>
          <w:rFonts w:ascii="Palatino Linotype" w:hAnsi="Palatino Linotype" w:cs="Arial"/>
          <w:b/>
        </w:rPr>
        <w:t xml:space="preserve">SUJETO OBLIGADO </w:t>
      </w:r>
      <w:r w:rsidR="00C8470F" w:rsidRPr="00197F58">
        <w:rPr>
          <w:rFonts w:ascii="Palatino Linotype" w:hAnsi="Palatino Linotype" w:cs="Arial"/>
        </w:rPr>
        <w:t xml:space="preserve">para generar o poseer la información, dado que se insiste, ya hubo un pronunciamiento expreso </w:t>
      </w:r>
      <w:r w:rsidRPr="00197F58">
        <w:rPr>
          <w:rFonts w:ascii="Palatino Linotype" w:hAnsi="Palatino Linotype" w:cs="Arial"/>
        </w:rPr>
        <w:t xml:space="preserve">por parte del servidor público habilitado facultado para tal efecto, </w:t>
      </w:r>
      <w:r w:rsidR="003C720E" w:rsidRPr="00197F58">
        <w:rPr>
          <w:rFonts w:ascii="Palatino Linotype" w:hAnsi="Palatino Linotype" w:cs="Arial"/>
        </w:rPr>
        <w:t>de que se tiene la información; no obstante no es óbice el señalar que ciertamente al momento de hacer la inscripción se a</w:t>
      </w:r>
      <w:r w:rsidR="00492931" w:rsidRPr="00197F58">
        <w:rPr>
          <w:rFonts w:ascii="Palatino Linotype" w:hAnsi="Palatino Linotype" w:cs="Arial"/>
        </w:rPr>
        <w:t xml:space="preserve">signa un </w:t>
      </w:r>
      <w:proofErr w:type="spellStart"/>
      <w:r w:rsidR="00492931" w:rsidRPr="00197F58">
        <w:rPr>
          <w:rFonts w:ascii="Palatino Linotype" w:hAnsi="Palatino Linotype" w:cs="Arial"/>
        </w:rPr>
        <w:t>numero</w:t>
      </w:r>
      <w:proofErr w:type="spellEnd"/>
      <w:r w:rsidR="00492931" w:rsidRPr="00197F58">
        <w:rPr>
          <w:rFonts w:ascii="Palatino Linotype" w:hAnsi="Palatino Linotype" w:cs="Arial"/>
        </w:rPr>
        <w:t xml:space="preserve">, como establece el </w:t>
      </w:r>
      <w:proofErr w:type="spellStart"/>
      <w:r w:rsidR="00492931" w:rsidRPr="00197F58">
        <w:rPr>
          <w:rFonts w:ascii="Palatino Linotype" w:hAnsi="Palatino Linotype" w:cs="Arial"/>
        </w:rPr>
        <w:t>articulo</w:t>
      </w:r>
      <w:proofErr w:type="spellEnd"/>
      <w:r w:rsidR="00492931" w:rsidRPr="00197F58">
        <w:rPr>
          <w:rFonts w:ascii="Palatino Linotype" w:hAnsi="Palatino Linotype" w:cs="Arial"/>
        </w:rPr>
        <w:t xml:space="preserve"> 14 de la Ley Registral para el Estado de México,  y que es del tenor literal siguiente:</w:t>
      </w:r>
    </w:p>
    <w:p w14:paraId="0633656E" w14:textId="77777777" w:rsidR="00C8470F" w:rsidRPr="00197F58" w:rsidRDefault="00C8470F" w:rsidP="00197F58">
      <w:pPr>
        <w:pStyle w:val="Prrafodelista"/>
        <w:spacing w:before="240" w:after="240" w:line="360" w:lineRule="auto"/>
        <w:ind w:left="0"/>
        <w:jc w:val="both"/>
        <w:rPr>
          <w:rFonts w:ascii="Palatino Linotype" w:hAnsi="Palatino Linotype" w:cs="Arial"/>
        </w:rPr>
      </w:pPr>
    </w:p>
    <w:p w14:paraId="6A599EBD" w14:textId="2879AA75" w:rsidR="00492931" w:rsidRPr="00197F58" w:rsidRDefault="00492931" w:rsidP="00197F58">
      <w:pPr>
        <w:pStyle w:val="Prrafodelista"/>
        <w:spacing w:before="240" w:after="240" w:line="360" w:lineRule="auto"/>
        <w:ind w:left="567" w:right="616"/>
        <w:jc w:val="both"/>
        <w:rPr>
          <w:rFonts w:ascii="Palatino Linotype" w:hAnsi="Palatino Linotype" w:cs="Arial"/>
          <w:i/>
        </w:rPr>
      </w:pPr>
      <w:r w:rsidRPr="00197F58">
        <w:rPr>
          <w:rFonts w:ascii="Palatino Linotype" w:hAnsi="Palatino Linotype" w:cs="Arial"/>
          <w:i/>
        </w:rPr>
        <w:t>“Artículo 14.- A la apertura de cada Folio Electrónico se le dará el número progresivo que le corresponda y según la materia de que se trate.”</w:t>
      </w:r>
    </w:p>
    <w:p w14:paraId="64E618FD" w14:textId="77777777" w:rsidR="00492931" w:rsidRPr="00197F58" w:rsidRDefault="00492931" w:rsidP="00197F58">
      <w:pPr>
        <w:pStyle w:val="Prrafodelista"/>
        <w:spacing w:before="240" w:after="240" w:line="360" w:lineRule="auto"/>
        <w:ind w:left="0"/>
        <w:jc w:val="both"/>
        <w:rPr>
          <w:rFonts w:ascii="Palatino Linotype" w:hAnsi="Palatino Linotype" w:cs="Arial"/>
        </w:rPr>
      </w:pPr>
    </w:p>
    <w:p w14:paraId="7C206107" w14:textId="4216A092" w:rsidR="005F51FB" w:rsidRPr="00197F58" w:rsidRDefault="00492931" w:rsidP="00197F58">
      <w:pPr>
        <w:pStyle w:val="Prrafodelista"/>
        <w:numPr>
          <w:ilvl w:val="0"/>
          <w:numId w:val="2"/>
        </w:numPr>
        <w:spacing w:line="360" w:lineRule="auto"/>
        <w:ind w:left="0" w:firstLine="0"/>
        <w:jc w:val="both"/>
        <w:rPr>
          <w:rFonts w:ascii="Palatino Linotype" w:hAnsi="Palatino Linotype"/>
          <w:color w:val="000000"/>
        </w:rPr>
      </w:pPr>
      <w:r w:rsidRPr="00197F58">
        <w:rPr>
          <w:rFonts w:ascii="Palatino Linotype" w:hAnsi="Palatino Linotype" w:cs="Arial"/>
        </w:rPr>
        <w:t xml:space="preserve">A </w:t>
      </w:r>
      <w:proofErr w:type="spellStart"/>
      <w:r w:rsidRPr="00197F58">
        <w:rPr>
          <w:rFonts w:ascii="Palatino Linotype" w:hAnsi="Palatino Linotype" w:cs="Arial"/>
        </w:rPr>
        <w:t>mas</w:t>
      </w:r>
      <w:proofErr w:type="spellEnd"/>
      <w:r w:rsidRPr="00197F58">
        <w:rPr>
          <w:rFonts w:ascii="Palatino Linotype" w:hAnsi="Palatino Linotype" w:cs="Arial"/>
        </w:rPr>
        <w:t xml:space="preserve"> de lo anterior</w:t>
      </w:r>
      <w:r w:rsidR="00C8470F" w:rsidRPr="00197F58">
        <w:rPr>
          <w:rFonts w:ascii="Palatino Linotype" w:hAnsi="Palatino Linotype" w:cs="Arial"/>
        </w:rPr>
        <w:t>,</w:t>
      </w:r>
      <w:r w:rsidRPr="00197F58">
        <w:rPr>
          <w:rFonts w:ascii="Palatino Linotype" w:hAnsi="Palatino Linotype" w:cs="Arial"/>
        </w:rPr>
        <w:t xml:space="preserve"> </w:t>
      </w:r>
      <w:proofErr w:type="spellStart"/>
      <w:r w:rsidRPr="00197F58">
        <w:rPr>
          <w:rFonts w:ascii="Palatino Linotype" w:hAnsi="Palatino Linotype" w:cs="Arial"/>
        </w:rPr>
        <w:t>tambien</w:t>
      </w:r>
      <w:proofErr w:type="spellEnd"/>
      <w:r w:rsidR="00C8470F" w:rsidRPr="00197F58">
        <w:rPr>
          <w:rFonts w:ascii="Palatino Linotype" w:hAnsi="Palatino Linotype" w:cs="Arial"/>
        </w:rPr>
        <w:t xml:space="preserve"> </w:t>
      </w:r>
      <w:r w:rsidR="005F51FB" w:rsidRPr="00197F58">
        <w:rPr>
          <w:rFonts w:ascii="Palatino Linotype" w:hAnsi="Palatino Linotype"/>
          <w:color w:val="000000"/>
        </w:rPr>
        <w:t xml:space="preserve">se estima dable señalar, que el Derecho que este Órgano Garante tutela corresponde a la </w:t>
      </w:r>
      <w:r w:rsidR="005F51FB" w:rsidRPr="00197F58">
        <w:rPr>
          <w:rFonts w:ascii="Palatino Linotype" w:eastAsia="Times New Roman" w:hAnsi="Palatino Linotype" w:cs="Arial"/>
          <w:color w:val="000000" w:themeColor="text1"/>
          <w:lang w:eastAsia="es-MX"/>
        </w:rPr>
        <w:t xml:space="preserve"> </w:t>
      </w:r>
      <w:r w:rsidR="005F51FB" w:rsidRPr="00197F58">
        <w:rPr>
          <w:rFonts w:ascii="Palatino Linotype" w:eastAsia="MS Mincho" w:hAnsi="Palatino Linotype" w:cs="Times New Roman"/>
          <w:i/>
        </w:rPr>
        <w:t xml:space="preserve">igualdad de oportunidades para recibir, </w:t>
      </w:r>
      <w:r w:rsidR="005F51FB" w:rsidRPr="00197F58">
        <w:rPr>
          <w:rFonts w:ascii="Palatino Linotype" w:eastAsia="MS Mincho" w:hAnsi="Palatino Linotype" w:cs="Times New Roman"/>
          <w:i/>
        </w:rPr>
        <w:lastRenderedPageBreak/>
        <w:t>buscar e impartir información</w:t>
      </w:r>
      <w:r w:rsidR="005F51FB" w:rsidRPr="00197F58">
        <w:rPr>
          <w:rStyle w:val="Refdenotaalpie"/>
          <w:rFonts w:ascii="Palatino Linotype" w:eastAsia="MS Mincho" w:hAnsi="Palatino Linotype" w:cs="Times New Roman"/>
          <w:i/>
        </w:rPr>
        <w:footnoteReference w:id="1"/>
      </w:r>
      <w:r w:rsidR="005F51FB" w:rsidRPr="00197F5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5F51FB" w:rsidRPr="00197F58">
        <w:rPr>
          <w:rStyle w:val="Refdenotaalpie"/>
          <w:rFonts w:ascii="Palatino Linotype" w:eastAsia="MS Mincho" w:hAnsi="Palatino Linotype" w:cs="Times New Roman"/>
        </w:rPr>
        <w:footnoteReference w:id="2"/>
      </w:r>
      <w:r w:rsidR="005F51FB" w:rsidRPr="00197F58">
        <w:rPr>
          <w:rFonts w:ascii="Palatino Linotype" w:eastAsia="MS Mincho" w:hAnsi="Palatino Linotype" w:cs="Times New Roman"/>
          <w:i/>
        </w:rPr>
        <w:t xml:space="preserve"> </w:t>
      </w:r>
      <w:r w:rsidR="005F51FB" w:rsidRPr="00197F58">
        <w:rPr>
          <w:rFonts w:ascii="Palatino Linotype" w:eastAsia="MS Mincho" w:hAnsi="Palatino Linotype" w:cs="Times New Roman"/>
        </w:rPr>
        <w:t xml:space="preserve">que se constituye como una herramienta fundamental para </w:t>
      </w:r>
      <w:r w:rsidR="005F51FB" w:rsidRPr="00197F5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5F51FB" w:rsidRPr="00197F58">
        <w:rPr>
          <w:rStyle w:val="Refdenotaalpie"/>
          <w:rFonts w:ascii="Palatino Linotype" w:eastAsia="MS Mincho" w:hAnsi="Palatino Linotype" w:cs="Times New Roman"/>
          <w:i/>
        </w:rPr>
        <w:footnoteReference w:id="3"/>
      </w:r>
      <w:r w:rsidR="005F51FB" w:rsidRPr="00197F58">
        <w:rPr>
          <w:rFonts w:ascii="Palatino Linotype" w:eastAsia="MS Mincho" w:hAnsi="Palatino Linotype" w:cs="Times New Roman"/>
        </w:rPr>
        <w:t>fomentando</w:t>
      </w:r>
      <w:r w:rsidR="005F51FB" w:rsidRPr="00197F58">
        <w:rPr>
          <w:rFonts w:ascii="Palatino Linotype" w:eastAsia="MS Mincho" w:hAnsi="Palatino Linotype" w:cs="Times New Roman"/>
          <w:i/>
        </w:rPr>
        <w:t xml:space="preserve"> la transparencia de las actividades estatales y</w:t>
      </w:r>
      <w:r w:rsidR="005F51FB" w:rsidRPr="00197F58">
        <w:rPr>
          <w:rFonts w:ascii="Palatino Linotype" w:eastAsia="MS Mincho" w:hAnsi="Palatino Linotype" w:cs="Times New Roman"/>
        </w:rPr>
        <w:t xml:space="preserve"> promoviendo</w:t>
      </w:r>
      <w:r w:rsidR="005F51FB" w:rsidRPr="00197F58">
        <w:rPr>
          <w:rFonts w:ascii="Palatino Linotype" w:eastAsia="MS Mincho" w:hAnsi="Palatino Linotype" w:cs="Times New Roman"/>
          <w:i/>
        </w:rPr>
        <w:t xml:space="preserve"> la responsabilidad de los funcionarios sobre su gestión pública</w:t>
      </w:r>
      <w:r w:rsidR="005F51FB" w:rsidRPr="00197F58">
        <w:rPr>
          <w:rStyle w:val="Refdenotaalpie"/>
          <w:rFonts w:ascii="Palatino Linotype" w:eastAsia="MS Mincho" w:hAnsi="Palatino Linotype" w:cs="Times New Roman"/>
          <w:i/>
        </w:rPr>
        <w:footnoteReference w:id="4"/>
      </w:r>
      <w:r w:rsidR="005F51FB" w:rsidRPr="00197F58">
        <w:rPr>
          <w:rFonts w:ascii="Palatino Linotype" w:eastAsia="MS Mincho" w:hAnsi="Palatino Linotype" w:cs="Times New Roman"/>
          <w:i/>
        </w:rPr>
        <w:t xml:space="preserve"> </w:t>
      </w:r>
      <w:r w:rsidR="005F51FB" w:rsidRPr="00197F58">
        <w:rPr>
          <w:rFonts w:ascii="Palatino Linotype" w:eastAsia="MS Mincho" w:hAnsi="Palatino Linotype" w:cs="Times New Roman"/>
        </w:rPr>
        <w:t>que permite</w:t>
      </w:r>
      <w:r w:rsidR="005F51FB" w:rsidRPr="00197F5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5F51FB" w:rsidRPr="00197F58">
        <w:rPr>
          <w:rStyle w:val="Refdenotaalpie"/>
          <w:rFonts w:ascii="Palatino Linotype" w:eastAsia="MS Mincho" w:hAnsi="Palatino Linotype" w:cs="Times New Roman"/>
          <w:i/>
        </w:rPr>
        <w:footnoteReference w:id="5"/>
      </w:r>
      <w:r w:rsidR="005F51FB" w:rsidRPr="00197F58">
        <w:rPr>
          <w:rFonts w:ascii="Palatino Linotype" w:eastAsia="MS Mincho" w:hAnsi="Palatino Linotype" w:cs="Times New Roman"/>
        </w:rPr>
        <w:t xml:space="preserve"> ” </w:t>
      </w:r>
    </w:p>
    <w:p w14:paraId="013751C4" w14:textId="77777777" w:rsidR="005F51FB" w:rsidRPr="00197F58" w:rsidRDefault="005F51FB" w:rsidP="00197F58">
      <w:pPr>
        <w:pStyle w:val="Prrafodelista"/>
        <w:spacing w:line="360" w:lineRule="auto"/>
        <w:rPr>
          <w:rFonts w:ascii="Palatino Linotype" w:hAnsi="Palatino Linotype"/>
          <w:color w:val="000000"/>
        </w:rPr>
      </w:pPr>
    </w:p>
    <w:p w14:paraId="4248885F" w14:textId="77777777" w:rsidR="005F51FB" w:rsidRPr="00197F58" w:rsidRDefault="005F51FB" w:rsidP="00197F58">
      <w:pPr>
        <w:pStyle w:val="Prrafodelista"/>
        <w:numPr>
          <w:ilvl w:val="0"/>
          <w:numId w:val="2"/>
        </w:numPr>
        <w:spacing w:line="360" w:lineRule="auto"/>
        <w:ind w:left="0" w:firstLine="0"/>
        <w:jc w:val="both"/>
        <w:rPr>
          <w:rFonts w:ascii="Palatino Linotype" w:hAnsi="Palatino Linotype" w:cs="Arial"/>
          <w:i/>
          <w:color w:val="000000" w:themeColor="text1"/>
        </w:rPr>
      </w:pPr>
      <w:r w:rsidRPr="00197F58">
        <w:rPr>
          <w:rFonts w:ascii="Palatino Linotype" w:hAnsi="Palatino Linotype" w:cs="Arial"/>
        </w:rPr>
        <w:t xml:space="preserve">Para entender los alcances de la información pública se considera importante citar el criterio </w:t>
      </w:r>
      <w:r w:rsidRPr="00197F5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197F58">
        <w:rPr>
          <w:rFonts w:ascii="Palatino Linotype" w:hAnsi="Palatino Linotype" w:cs="Arial"/>
          <w:bCs/>
          <w:lang w:val="es-MX" w:eastAsia="es-MX"/>
        </w:rPr>
        <w:lastRenderedPageBreak/>
        <w:t xml:space="preserve">Oficial del Gobierno del Estado Libre y Soberano de México “Gaceta del Gobierno” el diecinueve de octubre de dos mil once, </w:t>
      </w:r>
      <w:r w:rsidRPr="00197F58">
        <w:rPr>
          <w:rFonts w:ascii="Palatino Linotype" w:hAnsi="Palatino Linotype" w:cs="Arial"/>
        </w:rPr>
        <w:t>cuyo rubro y texto dispone:</w:t>
      </w:r>
    </w:p>
    <w:p w14:paraId="73A478E1" w14:textId="77777777" w:rsidR="005F51FB" w:rsidRPr="00197F58" w:rsidRDefault="005F51FB" w:rsidP="00197F58">
      <w:pPr>
        <w:pStyle w:val="Prrafodelista"/>
        <w:autoSpaceDE w:val="0"/>
        <w:autoSpaceDN w:val="0"/>
        <w:adjustRightInd w:val="0"/>
        <w:spacing w:line="360" w:lineRule="auto"/>
        <w:ind w:left="0"/>
        <w:jc w:val="both"/>
        <w:rPr>
          <w:rFonts w:ascii="Palatino Linotype" w:hAnsi="Palatino Linotype" w:cs="Arial"/>
          <w:lang w:val="es-MX"/>
        </w:rPr>
      </w:pPr>
    </w:p>
    <w:p w14:paraId="07BE4947" w14:textId="77777777" w:rsidR="005F51FB" w:rsidRPr="00197F58" w:rsidRDefault="005F51FB" w:rsidP="00197F58">
      <w:pPr>
        <w:autoSpaceDE w:val="0"/>
        <w:autoSpaceDN w:val="0"/>
        <w:adjustRightInd w:val="0"/>
        <w:spacing w:line="360" w:lineRule="auto"/>
        <w:ind w:left="567" w:right="567"/>
        <w:jc w:val="both"/>
        <w:rPr>
          <w:rFonts w:ascii="Palatino Linotype" w:hAnsi="Palatino Linotype" w:cs="Arial"/>
          <w:b/>
          <w:i/>
          <w:lang w:val="es-MX" w:eastAsia="es-MX"/>
        </w:rPr>
      </w:pPr>
      <w:r w:rsidRPr="00197F58">
        <w:rPr>
          <w:rFonts w:ascii="Palatino Linotype" w:hAnsi="Palatino Linotype" w:cs="Arial"/>
          <w:b/>
          <w:i/>
          <w:lang w:val="es-MX" w:eastAsia="es-MX"/>
        </w:rPr>
        <w:t>“CRITERIO 0002-11</w:t>
      </w:r>
    </w:p>
    <w:p w14:paraId="2A0DCDE2" w14:textId="77777777" w:rsidR="005F51FB" w:rsidRPr="00197F58" w:rsidRDefault="005F51FB" w:rsidP="00197F58">
      <w:pPr>
        <w:autoSpaceDE w:val="0"/>
        <w:autoSpaceDN w:val="0"/>
        <w:adjustRightInd w:val="0"/>
        <w:spacing w:line="360" w:lineRule="auto"/>
        <w:ind w:left="567" w:right="567"/>
        <w:jc w:val="both"/>
        <w:rPr>
          <w:rFonts w:ascii="Palatino Linotype" w:hAnsi="Palatino Linotype" w:cs="Arial"/>
          <w:i/>
          <w:lang w:val="es-MX" w:eastAsia="es-MX"/>
        </w:rPr>
      </w:pPr>
      <w:r w:rsidRPr="00197F58">
        <w:rPr>
          <w:rFonts w:ascii="Palatino Linotype" w:hAnsi="Palatino Linotype" w:cs="Arial"/>
          <w:b/>
          <w:i/>
          <w:lang w:val="es-MX" w:eastAsia="es-MX"/>
        </w:rPr>
        <w:t xml:space="preserve">INFORMACIÓN PÚBLICA, CONCEPTO DE, EN MATERIA DE TRANSPARENCIA. INTERPRETACIÓN TEMÁTICA DE LOS ARTÍCULOS 2, FRACCIÓN </w:t>
      </w:r>
      <w:r w:rsidRPr="00197F58">
        <w:rPr>
          <w:rFonts w:ascii="Palatino Linotype" w:hAnsi="Palatino Linotype" w:cs="Arial"/>
          <w:b/>
          <w:bCs/>
          <w:i/>
          <w:lang w:val="es-MX" w:eastAsia="es-MX"/>
        </w:rPr>
        <w:t xml:space="preserve">V, XV, Y XVI, </w:t>
      </w:r>
      <w:r w:rsidRPr="00197F58">
        <w:rPr>
          <w:rFonts w:ascii="Palatino Linotype" w:hAnsi="Palatino Linotype" w:cs="Arial"/>
          <w:b/>
          <w:i/>
          <w:lang w:val="es-MX" w:eastAsia="es-MX"/>
        </w:rPr>
        <w:t>3, 4,11 Y 41.</w:t>
      </w:r>
      <w:r w:rsidRPr="00197F58">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A02D91" w14:textId="77777777" w:rsidR="005F51FB" w:rsidRPr="00197F58" w:rsidRDefault="005F51FB" w:rsidP="00197F58">
      <w:pPr>
        <w:autoSpaceDE w:val="0"/>
        <w:autoSpaceDN w:val="0"/>
        <w:adjustRightInd w:val="0"/>
        <w:spacing w:line="360" w:lineRule="auto"/>
        <w:ind w:left="567" w:right="567"/>
        <w:jc w:val="both"/>
        <w:rPr>
          <w:rFonts w:ascii="Palatino Linotype" w:hAnsi="Palatino Linotype" w:cs="Arial"/>
          <w:i/>
          <w:lang w:val="es-MX" w:eastAsia="es-MX"/>
        </w:rPr>
      </w:pPr>
      <w:r w:rsidRPr="00197F58">
        <w:rPr>
          <w:rFonts w:ascii="Palatino Linotype" w:hAnsi="Palatino Linotype" w:cs="Arial"/>
          <w:i/>
          <w:lang w:val="es-MX" w:eastAsia="es-MX"/>
        </w:rPr>
        <w:t>En consecuencia el acceso a la información se refiere a que se cumplan cualquiera de los siguientes tres supuestos:</w:t>
      </w:r>
    </w:p>
    <w:p w14:paraId="1201050C" w14:textId="77777777" w:rsidR="005F51FB" w:rsidRPr="00197F58" w:rsidRDefault="005F51FB" w:rsidP="00197F58">
      <w:pPr>
        <w:autoSpaceDE w:val="0"/>
        <w:autoSpaceDN w:val="0"/>
        <w:adjustRightInd w:val="0"/>
        <w:spacing w:line="360" w:lineRule="auto"/>
        <w:ind w:left="567" w:right="567"/>
        <w:jc w:val="both"/>
        <w:rPr>
          <w:rFonts w:ascii="Palatino Linotype" w:hAnsi="Palatino Linotype" w:cs="Arial"/>
          <w:i/>
          <w:lang w:val="es-MX" w:eastAsia="es-MX"/>
        </w:rPr>
      </w:pPr>
      <w:r w:rsidRPr="00197F58">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4C2B4A17" w14:textId="77777777" w:rsidR="005F51FB" w:rsidRPr="00197F58" w:rsidRDefault="005F51FB" w:rsidP="00197F58">
      <w:pPr>
        <w:autoSpaceDE w:val="0"/>
        <w:autoSpaceDN w:val="0"/>
        <w:adjustRightInd w:val="0"/>
        <w:spacing w:line="360" w:lineRule="auto"/>
        <w:ind w:left="567" w:right="567"/>
        <w:jc w:val="both"/>
        <w:rPr>
          <w:rFonts w:ascii="Palatino Linotype" w:hAnsi="Palatino Linotype" w:cs="Arial"/>
          <w:i/>
          <w:lang w:val="es-MX" w:eastAsia="es-MX"/>
        </w:rPr>
      </w:pPr>
      <w:r w:rsidRPr="00197F58">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576DC8BD" w14:textId="6F0F6DFD" w:rsidR="005F51FB" w:rsidRPr="00197F58" w:rsidRDefault="005F51FB" w:rsidP="00197F58">
      <w:pPr>
        <w:spacing w:line="360" w:lineRule="auto"/>
        <w:ind w:left="567" w:right="567"/>
        <w:jc w:val="both"/>
        <w:rPr>
          <w:rFonts w:ascii="Palatino Linotype" w:hAnsi="Palatino Linotype" w:cs="Arial"/>
          <w:i/>
          <w:color w:val="000000" w:themeColor="text1"/>
        </w:rPr>
      </w:pPr>
      <w:r w:rsidRPr="00197F58">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29BACD88" w14:textId="77777777" w:rsidR="005F51FB" w:rsidRPr="00197F58" w:rsidRDefault="005F51FB" w:rsidP="00197F58">
      <w:pPr>
        <w:pStyle w:val="Prrafodelista"/>
        <w:numPr>
          <w:ilvl w:val="0"/>
          <w:numId w:val="2"/>
        </w:numPr>
        <w:spacing w:line="360" w:lineRule="auto"/>
        <w:ind w:left="0" w:firstLine="0"/>
        <w:jc w:val="both"/>
        <w:rPr>
          <w:rFonts w:ascii="Palatino Linotype" w:hAnsi="Palatino Linotype" w:cs="Arial"/>
          <w:lang w:val="es-ES"/>
        </w:rPr>
      </w:pPr>
      <w:r w:rsidRPr="00197F58">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7E6BB032" w14:textId="77777777" w:rsidR="005F51FB" w:rsidRPr="00197F58" w:rsidRDefault="005F51FB" w:rsidP="00197F58">
      <w:pPr>
        <w:pStyle w:val="Prrafodelista"/>
        <w:spacing w:line="360" w:lineRule="auto"/>
        <w:ind w:left="0"/>
        <w:jc w:val="both"/>
        <w:rPr>
          <w:rFonts w:ascii="Palatino Linotype" w:hAnsi="Palatino Linotype" w:cs="Arial"/>
          <w:lang w:val="es-ES"/>
        </w:rPr>
      </w:pPr>
    </w:p>
    <w:p w14:paraId="04536D8C" w14:textId="77777777" w:rsidR="005F51FB" w:rsidRPr="00197F58" w:rsidRDefault="005F51FB" w:rsidP="00197F58">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197F58">
        <w:rPr>
          <w:rFonts w:ascii="Palatino Linotype" w:eastAsiaTheme="minorHAnsi" w:hAnsi="Palatino Linotype" w:cs="Bookman Old Style,Bold"/>
          <w:b/>
          <w:bCs/>
          <w:i/>
          <w:lang w:val="es-MX" w:eastAsia="en-US"/>
        </w:rPr>
        <w:t xml:space="preserve">XI. Documento: </w:t>
      </w:r>
      <w:r w:rsidRPr="00197F58">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197F58">
        <w:rPr>
          <w:rFonts w:ascii="Palatino Linotype" w:eastAsiaTheme="minorHAnsi" w:hAnsi="Palatino Linotype" w:cs="Bookman Old Style"/>
          <w:b/>
          <w:i/>
          <w:lang w:val="es-MX" w:eastAsia="en-US"/>
        </w:rPr>
        <w:t>cualquier otro registro</w:t>
      </w:r>
      <w:r w:rsidRPr="00197F58">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A6AFE8B" w14:textId="77777777" w:rsidR="00492931" w:rsidRPr="00197F58" w:rsidRDefault="00492931" w:rsidP="00197F58">
      <w:pPr>
        <w:autoSpaceDE w:val="0"/>
        <w:autoSpaceDN w:val="0"/>
        <w:adjustRightInd w:val="0"/>
        <w:spacing w:line="360" w:lineRule="auto"/>
        <w:ind w:left="567" w:right="567"/>
        <w:jc w:val="both"/>
        <w:rPr>
          <w:rFonts w:ascii="Palatino Linotype" w:hAnsi="Palatino Linotype"/>
          <w:i/>
          <w:lang w:val="es-ES"/>
        </w:rPr>
      </w:pPr>
    </w:p>
    <w:p w14:paraId="44ED0DE2" w14:textId="77777777" w:rsidR="005F51FB" w:rsidRPr="00197F58" w:rsidRDefault="005F51FB" w:rsidP="00197F58">
      <w:pPr>
        <w:pStyle w:val="Prrafodelista"/>
        <w:numPr>
          <w:ilvl w:val="0"/>
          <w:numId w:val="2"/>
        </w:numPr>
        <w:spacing w:line="360" w:lineRule="auto"/>
        <w:ind w:left="0" w:firstLine="0"/>
        <w:jc w:val="both"/>
        <w:rPr>
          <w:rFonts w:ascii="Palatino Linotype" w:hAnsi="Palatino Linotype"/>
          <w:lang w:val="es-ES"/>
        </w:rPr>
      </w:pPr>
      <w:r w:rsidRPr="00197F58">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53A6134" w14:textId="77777777" w:rsidR="005F51FB" w:rsidRPr="00197F58" w:rsidRDefault="005F51FB" w:rsidP="00197F58">
      <w:pPr>
        <w:pStyle w:val="Prrafodelista"/>
        <w:spacing w:line="360" w:lineRule="auto"/>
        <w:ind w:left="0"/>
        <w:jc w:val="both"/>
        <w:rPr>
          <w:rFonts w:ascii="Palatino Linotype" w:eastAsia="Calibri" w:hAnsi="Palatino Linotype" w:cs="Arial"/>
        </w:rPr>
      </w:pPr>
    </w:p>
    <w:p w14:paraId="3BAFFA62" w14:textId="77777777" w:rsidR="005F51FB" w:rsidRPr="00197F58" w:rsidRDefault="005F51FB" w:rsidP="00197F58">
      <w:pPr>
        <w:pStyle w:val="Prrafodelista"/>
        <w:numPr>
          <w:ilvl w:val="0"/>
          <w:numId w:val="2"/>
        </w:numPr>
        <w:spacing w:line="360" w:lineRule="auto"/>
        <w:ind w:left="0" w:firstLine="0"/>
        <w:jc w:val="both"/>
        <w:rPr>
          <w:rFonts w:ascii="Palatino Linotype" w:eastAsia="Calibri" w:hAnsi="Palatino Linotype" w:cs="Arial"/>
        </w:rPr>
      </w:pPr>
      <w:r w:rsidRPr="00197F58">
        <w:rPr>
          <w:rFonts w:ascii="Palatino Linotype" w:eastAsia="Calibri" w:hAnsi="Palatino Linotype" w:cs="Arial"/>
        </w:rPr>
        <w:t>E</w:t>
      </w:r>
      <w:r w:rsidRPr="00197F58">
        <w:rPr>
          <w:rFonts w:ascii="Palatino Linotype" w:eastAsia="MS Mincho" w:hAnsi="Palatino Linotype"/>
        </w:rPr>
        <w:t xml:space="preserve">l acceso a la información es un derecho humano constitucional y convencionalmente reconocido y para tal efecto </w:t>
      </w:r>
      <w:r w:rsidRPr="00197F58">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197F58">
        <w:rPr>
          <w:rFonts w:ascii="Palatino Linotype" w:eastAsia="Calibri" w:hAnsi="Palatino Linotype"/>
          <w:i/>
          <w:lang w:val="es-ES"/>
        </w:rPr>
        <w:t xml:space="preserve">en el ámbito de sus atribuciones, de promover, respetar, proteger y </w:t>
      </w:r>
      <w:r w:rsidRPr="00197F58">
        <w:rPr>
          <w:rFonts w:ascii="Palatino Linotype" w:eastAsia="Calibri" w:hAnsi="Palatino Linotype"/>
          <w:b/>
          <w:i/>
          <w:lang w:val="es-ES"/>
        </w:rPr>
        <w:t>garantizar</w:t>
      </w:r>
      <w:r w:rsidRPr="00197F58">
        <w:rPr>
          <w:rFonts w:ascii="Palatino Linotype" w:eastAsia="Calibri" w:hAnsi="Palatino Linotype"/>
          <w:i/>
          <w:lang w:val="es-ES"/>
        </w:rPr>
        <w:t xml:space="preserve"> los derechos humanos. </w:t>
      </w:r>
      <w:r w:rsidRPr="00197F58">
        <w:rPr>
          <w:rFonts w:ascii="Palatino Linotype" w:eastAsia="Calibri" w:hAnsi="Palatino Linotype"/>
          <w:lang w:val="es-ES"/>
        </w:rPr>
        <w:t xml:space="preserve">En cuanto al derecho de acceso a la </w:t>
      </w:r>
      <w:r w:rsidRPr="00197F58">
        <w:rPr>
          <w:rFonts w:ascii="Palatino Linotype" w:eastAsia="Calibri" w:hAnsi="Palatino Linotype"/>
          <w:lang w:val="es-ES"/>
        </w:rPr>
        <w:lastRenderedPageBreak/>
        <w:t>información, la Ley de Transparencia y Acceso a la Información Pública del Estado de México y Municipios prevé establece que</w:t>
      </w:r>
      <w:r w:rsidRPr="00197F58">
        <w:rPr>
          <w:rFonts w:ascii="Palatino Linotype" w:eastAsia="Calibri" w:hAnsi="Palatino Linotype"/>
          <w:b/>
          <w:i/>
          <w:lang w:val="es-ES"/>
        </w:rPr>
        <w:t xml:space="preserve"> e</w:t>
      </w:r>
      <w:r w:rsidRPr="00197F5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197F58">
        <w:rPr>
          <w:rStyle w:val="Refdenotaalpie"/>
          <w:rFonts w:ascii="Palatino Linotype" w:hAnsi="Palatino Linotype"/>
          <w:i/>
        </w:rPr>
        <w:footnoteReference w:id="6"/>
      </w:r>
      <w:r w:rsidRPr="00197F58">
        <w:rPr>
          <w:rFonts w:ascii="Palatino Linotype" w:hAnsi="Palatino Linotype"/>
          <w:i/>
        </w:rPr>
        <w:t xml:space="preserve">, </w:t>
      </w:r>
      <w:r w:rsidRPr="00197F58">
        <w:rPr>
          <w:rFonts w:ascii="Palatino Linotype" w:hAnsi="Palatino Linotype"/>
        </w:rPr>
        <w:t>asimismo establece</w:t>
      </w:r>
      <w:r w:rsidRPr="00197F5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9254A0E" w14:textId="77777777" w:rsidR="005F51FB" w:rsidRPr="00197F58" w:rsidRDefault="005F51FB" w:rsidP="00197F58">
      <w:pPr>
        <w:pStyle w:val="Prrafodelista"/>
        <w:spacing w:line="360" w:lineRule="auto"/>
        <w:rPr>
          <w:rFonts w:ascii="Palatino Linotype" w:eastAsia="Calibri" w:hAnsi="Palatino Linotype" w:cs="Arial"/>
        </w:rPr>
      </w:pPr>
    </w:p>
    <w:p w14:paraId="5696EDBA" w14:textId="77777777" w:rsidR="005F51FB" w:rsidRPr="00197F58" w:rsidRDefault="005F51FB" w:rsidP="00197F58">
      <w:pPr>
        <w:pStyle w:val="Prrafodelista"/>
        <w:numPr>
          <w:ilvl w:val="0"/>
          <w:numId w:val="2"/>
        </w:numPr>
        <w:spacing w:line="360" w:lineRule="auto"/>
        <w:ind w:left="0" w:firstLine="0"/>
        <w:jc w:val="both"/>
        <w:rPr>
          <w:rFonts w:ascii="Palatino Linotype" w:eastAsia="Calibri" w:hAnsi="Palatino Linotype" w:cs="Arial"/>
        </w:rPr>
      </w:pPr>
      <w:r w:rsidRPr="00197F58">
        <w:rPr>
          <w:rFonts w:ascii="Palatino Linotype" w:hAnsi="Palatino Linotype"/>
          <w:color w:val="000000" w:themeColor="text1"/>
        </w:rPr>
        <w:t xml:space="preserve">Resulta necesario referir que, el </w:t>
      </w:r>
      <w:r w:rsidRPr="00197F5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97F58">
        <w:rPr>
          <w:rFonts w:ascii="Palatino Linotype" w:eastAsia="Calibri" w:hAnsi="Palatino Linotype" w:cs="Arial"/>
          <w:b/>
        </w:rPr>
        <w:t>los Sujetos Obligados deberán documentar todo acto que se derive del ejercicio de sus facultades, competencias o funciones,</w:t>
      </w:r>
      <w:r w:rsidRPr="00197F58">
        <w:rPr>
          <w:rFonts w:ascii="Palatino Linotype" w:eastAsia="Calibri" w:hAnsi="Palatino Linotype" w:cs="Arial"/>
        </w:rPr>
        <w:t xml:space="preserve"> considerando desde su origen la eventual publicidad y reutilización de la información que generen, posean o administren.</w:t>
      </w:r>
    </w:p>
    <w:p w14:paraId="772ACEF6" w14:textId="77777777" w:rsidR="005F51FB" w:rsidRPr="00197F58" w:rsidRDefault="005F51FB" w:rsidP="00197F58">
      <w:pPr>
        <w:pStyle w:val="Prrafodelista"/>
        <w:spacing w:line="360" w:lineRule="auto"/>
        <w:rPr>
          <w:rFonts w:ascii="Palatino Linotype" w:eastAsia="Calibri" w:hAnsi="Palatino Linotype" w:cs="Arial"/>
        </w:rPr>
      </w:pPr>
    </w:p>
    <w:p w14:paraId="40529DC4" w14:textId="77777777" w:rsidR="005F51FB" w:rsidRPr="00197F58" w:rsidRDefault="005F51FB" w:rsidP="00197F58">
      <w:pPr>
        <w:pStyle w:val="Prrafodelista"/>
        <w:numPr>
          <w:ilvl w:val="0"/>
          <w:numId w:val="2"/>
        </w:numPr>
        <w:spacing w:line="360" w:lineRule="auto"/>
        <w:ind w:left="0" w:firstLine="0"/>
        <w:jc w:val="both"/>
        <w:rPr>
          <w:rFonts w:ascii="Palatino Linotype" w:eastAsia="Calibri" w:hAnsi="Palatino Linotype" w:cs="Arial"/>
        </w:rPr>
      </w:pPr>
      <w:r w:rsidRPr="00197F58">
        <w:rPr>
          <w:rFonts w:ascii="Palatino Linotype" w:eastAsia="Times New Roman" w:hAnsi="Palatino Linotype" w:cs="Arial"/>
          <w:color w:val="000000"/>
        </w:rPr>
        <w:lastRenderedPageBreak/>
        <w:t xml:space="preserve">Además, debemos tomar en cuenta los artículos 4 y 12, de la Ley de </w:t>
      </w:r>
      <w:r w:rsidRPr="00197F58">
        <w:rPr>
          <w:rFonts w:ascii="Palatino Linotype" w:hAnsi="Palatino Linotype"/>
          <w:color w:val="000000" w:themeColor="text1"/>
        </w:rPr>
        <w:t>Transparencia</w:t>
      </w:r>
      <w:r w:rsidRPr="00197F58">
        <w:rPr>
          <w:rFonts w:ascii="Palatino Linotype" w:eastAsia="Times New Roman" w:hAnsi="Palatino Linotype" w:cs="Arial"/>
          <w:color w:val="000000"/>
        </w:rPr>
        <w:t xml:space="preserve"> y Acceso a la Información Pública del Estado de México y Municipios, los cuales establecen lo siguiente:</w:t>
      </w:r>
    </w:p>
    <w:p w14:paraId="3CB9E2BF" w14:textId="77777777" w:rsidR="00DC1A2D" w:rsidRPr="00197F58" w:rsidRDefault="00DC1A2D" w:rsidP="00197F58">
      <w:pPr>
        <w:pStyle w:val="Prrafodelista"/>
        <w:spacing w:line="360" w:lineRule="auto"/>
        <w:rPr>
          <w:rFonts w:ascii="Palatino Linotype" w:eastAsia="Calibri" w:hAnsi="Palatino Linotype" w:cs="Arial"/>
        </w:rPr>
      </w:pPr>
    </w:p>
    <w:p w14:paraId="3C7B3F58" w14:textId="77777777" w:rsidR="005F51FB" w:rsidRPr="00197F58" w:rsidRDefault="005F51FB" w:rsidP="00197F58">
      <w:pPr>
        <w:autoSpaceDE w:val="0"/>
        <w:autoSpaceDN w:val="0"/>
        <w:adjustRightInd w:val="0"/>
        <w:spacing w:line="360" w:lineRule="auto"/>
        <w:ind w:left="426" w:right="567"/>
        <w:jc w:val="both"/>
        <w:rPr>
          <w:rFonts w:ascii="Palatino Linotype" w:hAnsi="Palatino Linotype" w:cs="Bookman Old Style"/>
          <w:i/>
          <w:lang w:val="es-MX"/>
        </w:rPr>
      </w:pPr>
      <w:r w:rsidRPr="00197F58">
        <w:rPr>
          <w:rFonts w:ascii="Palatino Linotype" w:hAnsi="Palatino Linotype" w:cs="Bookman Old Style,Bold"/>
          <w:b/>
          <w:bCs/>
          <w:i/>
          <w:lang w:val="es-MX"/>
        </w:rPr>
        <w:t xml:space="preserve">Artículo 4. </w:t>
      </w:r>
      <w:r w:rsidRPr="00197F58">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5F39F652" w14:textId="77777777" w:rsidR="005F51FB" w:rsidRPr="00197F58" w:rsidRDefault="005F51FB" w:rsidP="00197F58">
      <w:pPr>
        <w:autoSpaceDE w:val="0"/>
        <w:autoSpaceDN w:val="0"/>
        <w:adjustRightInd w:val="0"/>
        <w:spacing w:line="360" w:lineRule="auto"/>
        <w:ind w:left="426" w:right="567"/>
        <w:jc w:val="both"/>
        <w:rPr>
          <w:rFonts w:ascii="Palatino Linotype" w:hAnsi="Palatino Linotype" w:cs="Bookman Old Style"/>
          <w:i/>
          <w:lang w:val="es-MX"/>
        </w:rPr>
      </w:pPr>
    </w:p>
    <w:p w14:paraId="4DABA272" w14:textId="77777777" w:rsidR="005F51FB" w:rsidRPr="00197F58" w:rsidRDefault="005F51FB" w:rsidP="00197F58">
      <w:pPr>
        <w:autoSpaceDE w:val="0"/>
        <w:autoSpaceDN w:val="0"/>
        <w:adjustRightInd w:val="0"/>
        <w:spacing w:line="360" w:lineRule="auto"/>
        <w:ind w:left="426" w:right="567"/>
        <w:jc w:val="both"/>
        <w:rPr>
          <w:rFonts w:ascii="Palatino Linotype" w:hAnsi="Palatino Linotype" w:cs="Bookman Old Style"/>
          <w:i/>
          <w:lang w:val="es-MX"/>
        </w:rPr>
      </w:pPr>
      <w:r w:rsidRPr="00197F58">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83D684" w14:textId="77777777" w:rsidR="005F51FB" w:rsidRPr="00197F58" w:rsidRDefault="005F51FB" w:rsidP="00197F58">
      <w:pPr>
        <w:autoSpaceDE w:val="0"/>
        <w:autoSpaceDN w:val="0"/>
        <w:adjustRightInd w:val="0"/>
        <w:spacing w:line="360" w:lineRule="auto"/>
        <w:ind w:left="426" w:right="567"/>
        <w:jc w:val="both"/>
        <w:rPr>
          <w:rFonts w:ascii="Palatino Linotype" w:hAnsi="Palatino Linotype" w:cs="Bookman Old Style"/>
          <w:i/>
          <w:lang w:val="es-MX"/>
        </w:rPr>
      </w:pPr>
    </w:p>
    <w:p w14:paraId="78C95D64" w14:textId="77777777" w:rsidR="005F51FB" w:rsidRPr="00197F58" w:rsidRDefault="005F51FB" w:rsidP="00197F58">
      <w:pPr>
        <w:autoSpaceDE w:val="0"/>
        <w:autoSpaceDN w:val="0"/>
        <w:adjustRightInd w:val="0"/>
        <w:spacing w:line="360" w:lineRule="auto"/>
        <w:ind w:left="426" w:right="567"/>
        <w:jc w:val="both"/>
        <w:rPr>
          <w:rFonts w:ascii="Palatino Linotype" w:hAnsi="Palatino Linotype" w:cs="Bookman Old Style"/>
          <w:i/>
          <w:lang w:val="es-MX"/>
        </w:rPr>
      </w:pPr>
      <w:r w:rsidRPr="00197F58">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6010C48E" w14:textId="77777777" w:rsidR="005F51FB" w:rsidRPr="00197F58" w:rsidRDefault="005F51FB" w:rsidP="00197F58">
      <w:pPr>
        <w:autoSpaceDE w:val="0"/>
        <w:autoSpaceDN w:val="0"/>
        <w:adjustRightInd w:val="0"/>
        <w:spacing w:line="360" w:lineRule="auto"/>
        <w:ind w:left="426" w:right="567"/>
        <w:jc w:val="both"/>
        <w:rPr>
          <w:rFonts w:ascii="Palatino Linotype" w:eastAsia="Times New Roman" w:hAnsi="Palatino Linotype" w:cs="Arial"/>
          <w:i/>
          <w:color w:val="000000"/>
        </w:rPr>
      </w:pPr>
    </w:p>
    <w:p w14:paraId="7E5165E8" w14:textId="77777777" w:rsidR="005F51FB" w:rsidRPr="00197F58" w:rsidRDefault="005F51FB" w:rsidP="00197F58">
      <w:pPr>
        <w:autoSpaceDE w:val="0"/>
        <w:autoSpaceDN w:val="0"/>
        <w:adjustRightInd w:val="0"/>
        <w:spacing w:line="360" w:lineRule="auto"/>
        <w:ind w:left="426" w:right="567"/>
        <w:jc w:val="both"/>
        <w:rPr>
          <w:rFonts w:ascii="Palatino Linotype" w:hAnsi="Palatino Linotype" w:cs="Bookman Old Style"/>
          <w:i/>
          <w:lang w:val="es-MX"/>
        </w:rPr>
      </w:pPr>
      <w:r w:rsidRPr="00197F58">
        <w:rPr>
          <w:rFonts w:ascii="Palatino Linotype" w:hAnsi="Palatino Linotype" w:cs="Bookman Old Style,Bold"/>
          <w:b/>
          <w:bCs/>
          <w:i/>
          <w:lang w:val="es-MX"/>
        </w:rPr>
        <w:t xml:space="preserve">Artículo 12. </w:t>
      </w:r>
      <w:r w:rsidRPr="00197F58">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3BF6BD2" w14:textId="77777777" w:rsidR="005F51FB" w:rsidRPr="00197F58" w:rsidRDefault="005F51FB" w:rsidP="00197F58">
      <w:pPr>
        <w:autoSpaceDE w:val="0"/>
        <w:autoSpaceDN w:val="0"/>
        <w:adjustRightInd w:val="0"/>
        <w:spacing w:line="360" w:lineRule="auto"/>
        <w:ind w:left="426" w:right="567"/>
        <w:jc w:val="both"/>
        <w:rPr>
          <w:rFonts w:ascii="Palatino Linotype" w:hAnsi="Palatino Linotype" w:cs="Bookman Old Style"/>
          <w:i/>
          <w:lang w:val="es-MX"/>
        </w:rPr>
      </w:pPr>
    </w:p>
    <w:p w14:paraId="3198188E" w14:textId="77777777" w:rsidR="005F51FB" w:rsidRPr="00197F58" w:rsidRDefault="005F51FB" w:rsidP="00197F58">
      <w:pPr>
        <w:autoSpaceDE w:val="0"/>
        <w:autoSpaceDN w:val="0"/>
        <w:adjustRightInd w:val="0"/>
        <w:spacing w:line="360" w:lineRule="auto"/>
        <w:ind w:left="426" w:right="567"/>
        <w:jc w:val="both"/>
        <w:rPr>
          <w:rFonts w:ascii="Palatino Linotype" w:hAnsi="Palatino Linotype" w:cs="Bookman Old Style"/>
          <w:i/>
          <w:lang w:val="es-MX"/>
        </w:rPr>
      </w:pPr>
      <w:r w:rsidRPr="00197F58">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197F58">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32F2BB15" w14:textId="77777777" w:rsidR="005F51FB" w:rsidRPr="00197F58" w:rsidRDefault="005F51FB" w:rsidP="00197F58">
      <w:pPr>
        <w:autoSpaceDE w:val="0"/>
        <w:autoSpaceDN w:val="0"/>
        <w:adjustRightInd w:val="0"/>
        <w:spacing w:line="360" w:lineRule="auto"/>
        <w:ind w:left="567" w:right="567"/>
        <w:jc w:val="both"/>
        <w:rPr>
          <w:rFonts w:ascii="Palatino Linotype" w:eastAsia="Times New Roman" w:hAnsi="Palatino Linotype" w:cs="Arial"/>
          <w:i/>
          <w:color w:val="000000"/>
        </w:rPr>
      </w:pPr>
    </w:p>
    <w:p w14:paraId="04F436BE" w14:textId="27B4D775" w:rsidR="005F51FB" w:rsidRDefault="005F51FB" w:rsidP="00197F58">
      <w:pPr>
        <w:pStyle w:val="Prrafodelista"/>
        <w:numPr>
          <w:ilvl w:val="0"/>
          <w:numId w:val="2"/>
        </w:numPr>
        <w:spacing w:line="360" w:lineRule="auto"/>
        <w:ind w:left="0" w:firstLine="0"/>
        <w:jc w:val="both"/>
        <w:rPr>
          <w:rFonts w:ascii="Palatino Linotype" w:hAnsi="Palatino Linotype"/>
          <w:lang w:val="es-ES"/>
        </w:rPr>
      </w:pPr>
      <w:r w:rsidRPr="00197F5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97F58">
        <w:rPr>
          <w:rStyle w:val="Refdenotaalpie"/>
          <w:rFonts w:ascii="Palatino Linotype" w:hAnsi="Palatino Linotype"/>
          <w:lang w:val="es-ES"/>
        </w:rPr>
        <w:footnoteReference w:id="7"/>
      </w:r>
      <w:r w:rsidRPr="00197F58">
        <w:rPr>
          <w:rFonts w:ascii="Palatino Linotype" w:hAnsi="Palatino Linotype"/>
          <w:lang w:val="es-ES"/>
        </w:rPr>
        <w:t xml:space="preserve"> y máxima publicidad, sobre éste último se debe poner mayor énfasis, puesto que establece que toda la información en posesión de los Sujetos </w:t>
      </w:r>
      <w:r w:rsidRPr="00197F58">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5FBA7027" w14:textId="77777777" w:rsidR="00197F58" w:rsidRPr="00197F58" w:rsidRDefault="00197F58" w:rsidP="00197F58">
      <w:pPr>
        <w:pStyle w:val="Prrafodelista"/>
        <w:spacing w:line="360" w:lineRule="auto"/>
        <w:ind w:left="0"/>
        <w:jc w:val="both"/>
        <w:rPr>
          <w:rFonts w:ascii="Palatino Linotype" w:hAnsi="Palatino Linotype"/>
          <w:lang w:val="es-ES"/>
        </w:rPr>
      </w:pPr>
    </w:p>
    <w:p w14:paraId="27E4C09C" w14:textId="77777777" w:rsidR="005F51FB" w:rsidRPr="00197F58" w:rsidRDefault="005F51FB" w:rsidP="00197F58">
      <w:pPr>
        <w:pStyle w:val="Prrafodelista"/>
        <w:numPr>
          <w:ilvl w:val="0"/>
          <w:numId w:val="2"/>
        </w:numPr>
        <w:spacing w:line="360" w:lineRule="auto"/>
        <w:ind w:left="0" w:firstLine="0"/>
        <w:jc w:val="both"/>
        <w:rPr>
          <w:rFonts w:ascii="Palatino Linotype" w:hAnsi="Palatino Linotype"/>
          <w:lang w:val="es-ES"/>
        </w:rPr>
      </w:pPr>
      <w:r w:rsidRPr="00197F5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DBDF33F" w14:textId="77777777" w:rsidR="005F51FB" w:rsidRPr="00197F58" w:rsidRDefault="005F51FB" w:rsidP="00197F58">
      <w:pPr>
        <w:pStyle w:val="Prrafodelista"/>
        <w:spacing w:line="360" w:lineRule="auto"/>
        <w:rPr>
          <w:rFonts w:ascii="Palatino Linotype" w:hAnsi="Palatino Linotype"/>
          <w:lang w:val="es-ES"/>
        </w:rPr>
      </w:pPr>
    </w:p>
    <w:p w14:paraId="4B2971CE" w14:textId="77777777" w:rsidR="005F51FB" w:rsidRPr="00197F58" w:rsidRDefault="005F51FB" w:rsidP="00197F58">
      <w:pPr>
        <w:pStyle w:val="Prrafodelista"/>
        <w:tabs>
          <w:tab w:val="left" w:pos="851"/>
        </w:tabs>
        <w:spacing w:line="360" w:lineRule="auto"/>
        <w:ind w:left="426" w:right="567"/>
        <w:jc w:val="both"/>
        <w:rPr>
          <w:rFonts w:ascii="Palatino Linotype" w:hAnsi="Palatino Linotype"/>
          <w:i/>
        </w:rPr>
      </w:pPr>
      <w:r w:rsidRPr="00197F58">
        <w:rPr>
          <w:rFonts w:ascii="Palatino Linotype" w:hAnsi="Palatino Linotype"/>
          <w:b/>
          <w:i/>
        </w:rPr>
        <w:t>ACCESO A LA INFORMACIÓN. IMPLICACIÓN DEL PRINCIPIO DE MÁXIMA PUBLICIDAD EN EL DERECHO FUNDAMENTAL RELATIVO.</w:t>
      </w:r>
      <w:r w:rsidRPr="00197F58">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w:t>
      </w:r>
      <w:r w:rsidRPr="00197F58">
        <w:rPr>
          <w:rFonts w:ascii="Palatino Linotype" w:hAnsi="Palatino Linotype"/>
          <w:i/>
        </w:rPr>
        <w:lastRenderedPageBreak/>
        <w:t xml:space="preserve">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FFFD557" w14:textId="77777777" w:rsidR="005F51FB" w:rsidRPr="00197F58" w:rsidRDefault="005F51FB" w:rsidP="00197F58">
      <w:pPr>
        <w:pStyle w:val="Prrafodelista"/>
        <w:tabs>
          <w:tab w:val="left" w:pos="851"/>
        </w:tabs>
        <w:spacing w:line="360" w:lineRule="auto"/>
        <w:ind w:left="567" w:right="567"/>
        <w:jc w:val="both"/>
        <w:rPr>
          <w:rFonts w:ascii="Palatino Linotype" w:hAnsi="Palatino Linotype"/>
          <w:i/>
        </w:rPr>
      </w:pPr>
    </w:p>
    <w:p w14:paraId="64A8147D" w14:textId="77777777" w:rsidR="005F51FB" w:rsidRPr="00197F58" w:rsidRDefault="005F51FB" w:rsidP="00197F58">
      <w:pPr>
        <w:pStyle w:val="Prrafodelista"/>
        <w:tabs>
          <w:tab w:val="left" w:pos="851"/>
        </w:tabs>
        <w:spacing w:line="360" w:lineRule="auto"/>
        <w:ind w:left="426" w:right="567"/>
        <w:jc w:val="both"/>
        <w:rPr>
          <w:rFonts w:ascii="Palatino Linotype" w:hAnsi="Palatino Linotype"/>
          <w:i/>
        </w:rPr>
      </w:pPr>
      <w:r w:rsidRPr="00197F58">
        <w:rPr>
          <w:rFonts w:ascii="Palatino Linotype" w:hAnsi="Palatino Linotype"/>
          <w:i/>
        </w:rPr>
        <w:t xml:space="preserve">CUARTO TRIBUNAL COLEGIADO EN MATERIA ADMINISTRATIVA DEL PRIMER CIRCUITO. </w:t>
      </w:r>
    </w:p>
    <w:p w14:paraId="1F26EDDB" w14:textId="77777777" w:rsidR="005F51FB" w:rsidRPr="00197F58" w:rsidRDefault="005F51FB" w:rsidP="00197F58">
      <w:pPr>
        <w:pStyle w:val="Prrafodelista"/>
        <w:tabs>
          <w:tab w:val="left" w:pos="851"/>
        </w:tabs>
        <w:spacing w:line="360" w:lineRule="auto"/>
        <w:ind w:left="426" w:right="567"/>
        <w:jc w:val="both"/>
        <w:rPr>
          <w:rFonts w:ascii="Palatino Linotype" w:hAnsi="Palatino Linotype"/>
          <w:i/>
        </w:rPr>
      </w:pPr>
    </w:p>
    <w:p w14:paraId="337FBA5C" w14:textId="77777777" w:rsidR="005F51FB" w:rsidRPr="00197F58" w:rsidRDefault="005F51FB" w:rsidP="00197F58">
      <w:pPr>
        <w:pStyle w:val="Prrafodelista"/>
        <w:tabs>
          <w:tab w:val="left" w:pos="851"/>
        </w:tabs>
        <w:spacing w:line="360" w:lineRule="auto"/>
        <w:ind w:left="426" w:right="567"/>
        <w:jc w:val="both"/>
        <w:rPr>
          <w:rFonts w:ascii="Palatino Linotype" w:hAnsi="Palatino Linotype"/>
          <w:i/>
          <w:lang w:val="es-ES"/>
        </w:rPr>
      </w:pPr>
      <w:r w:rsidRPr="00197F58">
        <w:rPr>
          <w:rFonts w:ascii="Palatino Linotype" w:hAnsi="Palatino Linotype"/>
          <w:i/>
        </w:rPr>
        <w:t xml:space="preserve">Amparo en revisión 257/2012. Ruth Corona Muñoz. 6 de diciembre de 2012. Unanimidad de votos. Ponente: Jean Claude </w:t>
      </w:r>
      <w:proofErr w:type="spellStart"/>
      <w:r w:rsidRPr="00197F58">
        <w:rPr>
          <w:rFonts w:ascii="Palatino Linotype" w:hAnsi="Palatino Linotype"/>
          <w:i/>
        </w:rPr>
        <w:t>Tron</w:t>
      </w:r>
      <w:proofErr w:type="spellEnd"/>
      <w:r w:rsidRPr="00197F58">
        <w:rPr>
          <w:rFonts w:ascii="Palatino Linotype" w:hAnsi="Palatino Linotype"/>
          <w:i/>
        </w:rPr>
        <w:t xml:space="preserve"> </w:t>
      </w:r>
      <w:proofErr w:type="spellStart"/>
      <w:r w:rsidRPr="00197F58">
        <w:rPr>
          <w:rFonts w:ascii="Palatino Linotype" w:hAnsi="Palatino Linotype"/>
          <w:i/>
        </w:rPr>
        <w:t>Petit</w:t>
      </w:r>
      <w:proofErr w:type="spellEnd"/>
      <w:r w:rsidRPr="00197F58">
        <w:rPr>
          <w:rFonts w:ascii="Palatino Linotype" w:hAnsi="Palatino Linotype"/>
          <w:i/>
        </w:rPr>
        <w:t>. Secretaria: Mayra Susana Martínez López.</w:t>
      </w:r>
    </w:p>
    <w:p w14:paraId="026A696F" w14:textId="77777777" w:rsidR="00C8470F" w:rsidRPr="00197F58" w:rsidRDefault="00C8470F" w:rsidP="00197F58">
      <w:pPr>
        <w:pStyle w:val="Prrafodelista"/>
        <w:spacing w:line="360" w:lineRule="auto"/>
        <w:rPr>
          <w:rFonts w:ascii="Palatino Linotype" w:hAnsi="Palatino Linotype" w:cs="Arial"/>
        </w:rPr>
      </w:pPr>
    </w:p>
    <w:p w14:paraId="39F18AE6" w14:textId="784BB625" w:rsidR="00C8470F" w:rsidRPr="00197F58" w:rsidRDefault="00D86D01" w:rsidP="00197F58">
      <w:pPr>
        <w:pStyle w:val="Prrafodelista"/>
        <w:numPr>
          <w:ilvl w:val="0"/>
          <w:numId w:val="2"/>
        </w:numPr>
        <w:spacing w:before="240" w:after="240" w:line="360" w:lineRule="auto"/>
        <w:ind w:left="0" w:firstLine="0"/>
        <w:jc w:val="both"/>
        <w:rPr>
          <w:rFonts w:ascii="Palatino Linotype" w:hAnsi="Palatino Linotype" w:cs="Arial"/>
        </w:rPr>
      </w:pPr>
      <w:r w:rsidRPr="00197F58">
        <w:rPr>
          <w:rFonts w:ascii="Palatino Linotype" w:hAnsi="Palatino Linotype" w:cs="Arial"/>
        </w:rPr>
        <w:t xml:space="preserve">Por otro lado, señalar que la información requerida corresponde a números, fechas, direcciones y costos; es decir no se especifica algún tipo de documento al que se desee acceder; en ese </w:t>
      </w:r>
      <w:r w:rsidR="00682F03" w:rsidRPr="00197F58">
        <w:rPr>
          <w:rFonts w:ascii="Palatino Linotype" w:hAnsi="Palatino Linotype" w:cs="Arial"/>
        </w:rPr>
        <w:t>sentido</w:t>
      </w:r>
      <w:r w:rsidRPr="00197F58">
        <w:rPr>
          <w:rFonts w:ascii="Palatino Linotype" w:hAnsi="Palatino Linotype" w:cs="Arial"/>
        </w:rPr>
        <w:t xml:space="preserve"> señalar que el derecho de acceso a la </w:t>
      </w:r>
      <w:r w:rsidRPr="00197F58">
        <w:rPr>
          <w:rFonts w:ascii="Palatino Linotype" w:hAnsi="Palatino Linotype" w:cs="Arial"/>
        </w:rPr>
        <w:lastRenderedPageBreak/>
        <w:t xml:space="preserve">información es un derecho que versa sobre documentos, y que como tuviera a bien señalar el </w:t>
      </w:r>
      <w:r w:rsidRPr="00197F58">
        <w:rPr>
          <w:rFonts w:ascii="Palatino Linotype" w:hAnsi="Palatino Linotype" w:cs="Arial"/>
          <w:b/>
        </w:rPr>
        <w:t>SUJETO OBLIGADO</w:t>
      </w:r>
      <w:r w:rsidR="001D7FA3" w:rsidRPr="00197F58">
        <w:rPr>
          <w:rFonts w:ascii="Palatino Linotype" w:hAnsi="Palatino Linotype" w:cs="Arial"/>
          <w:b/>
        </w:rPr>
        <w:t xml:space="preserve"> </w:t>
      </w:r>
      <w:r w:rsidR="001D7FA3" w:rsidRPr="00197F58">
        <w:rPr>
          <w:rFonts w:ascii="Palatino Linotype" w:hAnsi="Palatino Linotype" w:cs="Arial"/>
        </w:rPr>
        <w:t>en su respuesta</w:t>
      </w:r>
      <w:r w:rsidRPr="00197F58">
        <w:rPr>
          <w:rFonts w:ascii="Palatino Linotype" w:hAnsi="Palatino Linotype" w:cs="Arial"/>
          <w:b/>
        </w:rPr>
        <w:t xml:space="preserve">, </w:t>
      </w:r>
      <w:r w:rsidRPr="00197F58">
        <w:rPr>
          <w:rFonts w:ascii="Palatino Linotype" w:hAnsi="Palatino Linotype" w:cs="Arial"/>
        </w:rPr>
        <w:t xml:space="preserve">no se encuentra compelido </w:t>
      </w:r>
      <w:r w:rsidR="0020486B" w:rsidRPr="00197F58">
        <w:rPr>
          <w:rFonts w:ascii="Palatino Linotype" w:hAnsi="Palatino Linotype" w:cs="Arial"/>
        </w:rPr>
        <w:t>a generarla o resumirla conforme a los intereses de los particular</w:t>
      </w:r>
      <w:r w:rsidR="001D7FA3" w:rsidRPr="00197F58">
        <w:rPr>
          <w:rFonts w:ascii="Palatino Linotype" w:hAnsi="Palatino Linotype" w:cs="Arial"/>
        </w:rPr>
        <w:t>.</w:t>
      </w:r>
    </w:p>
    <w:p w14:paraId="1CC2902B" w14:textId="77777777" w:rsidR="001D7FA3" w:rsidRPr="00197F58" w:rsidRDefault="001D7FA3" w:rsidP="00197F58">
      <w:pPr>
        <w:pStyle w:val="Prrafodelista"/>
        <w:spacing w:before="240" w:after="240" w:line="360" w:lineRule="auto"/>
        <w:ind w:left="0"/>
        <w:jc w:val="both"/>
        <w:rPr>
          <w:rFonts w:ascii="Palatino Linotype" w:hAnsi="Palatino Linotype" w:cs="Arial"/>
        </w:rPr>
      </w:pPr>
    </w:p>
    <w:p w14:paraId="692B3565" w14:textId="3F7F1B08" w:rsidR="0020486B" w:rsidRPr="00197F58" w:rsidRDefault="0020486B" w:rsidP="00197F58">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197F58">
        <w:rPr>
          <w:rFonts w:ascii="Palatino Linotype" w:hAnsi="Palatino Linotype" w:cs="Arial"/>
        </w:rPr>
        <w:t xml:space="preserve">Al respecto debe señalarse </w:t>
      </w:r>
      <w:r w:rsidRPr="00197F58">
        <w:rPr>
          <w:rFonts w:ascii="Palatino Linotype" w:hAnsi="Palatino Linotype"/>
          <w:color w:val="000000"/>
        </w:rPr>
        <w:t>que</w:t>
      </w:r>
      <w:r w:rsidR="001D7FA3" w:rsidRPr="00197F58">
        <w:rPr>
          <w:rFonts w:ascii="Palatino Linotype" w:hAnsi="Palatino Linotype"/>
          <w:color w:val="000000"/>
        </w:rPr>
        <w:t xml:space="preserve"> efectivamente</w:t>
      </w:r>
      <w:r w:rsidRPr="00197F58">
        <w:rPr>
          <w:rFonts w:ascii="Palatino Linotype" w:hAnsi="Palatino Linotype"/>
          <w:color w:val="000000"/>
        </w:rPr>
        <w:t xml:space="preserve"> </w:t>
      </w:r>
      <w:r w:rsidRPr="00197F58">
        <w:rPr>
          <w:rFonts w:ascii="Palatino Linotype" w:hAnsi="Palatino Linotype"/>
          <w:color w:val="000000" w:themeColor="text1"/>
        </w:rPr>
        <w:t xml:space="preserve">los sujetos obligados no se encuentran compelidos para efectuar cálculos, investigaciones, resúmenes </w:t>
      </w:r>
      <w:r w:rsidRPr="00197F58">
        <w:rPr>
          <w:rFonts w:ascii="Palatino Linotype" w:hAnsi="Palatino Linotype"/>
          <w:b/>
          <w:color w:val="000000" w:themeColor="text1"/>
        </w:rPr>
        <w:t>o generar la información a efecto de entregarla conforme a los intereses de los solicitantes</w:t>
      </w:r>
      <w:r w:rsidRPr="00197F58">
        <w:rPr>
          <w:rFonts w:ascii="Palatino Linotype" w:hAnsi="Palatino Linotype"/>
          <w:color w:val="000000" w:themeColor="text1"/>
        </w:rPr>
        <w:t xml:space="preserve">, </w:t>
      </w:r>
      <w:r w:rsidRPr="00197F58">
        <w:rPr>
          <w:rFonts w:ascii="Palatino Linotype" w:hAnsi="Palatino Linotype" w:cs="Arial"/>
        </w:rPr>
        <w:t xml:space="preserve">toda vez que </w:t>
      </w:r>
      <w:r w:rsidRPr="00197F58">
        <w:rPr>
          <w:rFonts w:ascii="Palatino Linotype" w:hAnsi="Palatino Linotype"/>
          <w:color w:val="000000"/>
        </w:rPr>
        <w:t xml:space="preserve">hay información que no puede generarse al grado de detalle requerido; </w:t>
      </w:r>
      <w:r w:rsidRPr="00197F58">
        <w:rPr>
          <w:rFonts w:ascii="Palatino Linotype" w:hAnsi="Palatino Linotype" w:cs="Arial"/>
          <w:noProof/>
          <w:lang w:eastAsia="es-MX"/>
        </w:rPr>
        <w:t>tal y como lo refiere el artículo 12 párrafo segundo de la ley de la materia aplicable, en concordancia con el criterio número 09/10 emitido por el ahora Instituto Nacional de Transparencia, Acceso a la Información Pública y Protección de Datos Personales que a la letra señalan:</w:t>
      </w:r>
    </w:p>
    <w:p w14:paraId="39AC4D7E" w14:textId="77777777" w:rsidR="0020486B" w:rsidRPr="00197F58" w:rsidRDefault="0020486B" w:rsidP="00197F58">
      <w:pPr>
        <w:tabs>
          <w:tab w:val="left" w:pos="709"/>
        </w:tabs>
        <w:spacing w:line="360" w:lineRule="auto"/>
        <w:ind w:left="851" w:right="850"/>
        <w:jc w:val="both"/>
        <w:rPr>
          <w:rFonts w:ascii="Palatino Linotype" w:hAnsi="Palatino Linotype" w:cs="Arial"/>
          <w:i/>
          <w:noProof/>
          <w:lang w:eastAsia="es-MX"/>
        </w:rPr>
      </w:pPr>
      <w:r w:rsidRPr="00197F58">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2225A089" w14:textId="77777777" w:rsidR="0020486B" w:rsidRPr="00197F58" w:rsidRDefault="0020486B" w:rsidP="00197F58">
      <w:pPr>
        <w:tabs>
          <w:tab w:val="left" w:pos="709"/>
        </w:tabs>
        <w:spacing w:line="360" w:lineRule="auto"/>
        <w:ind w:left="851" w:right="850"/>
        <w:jc w:val="both"/>
        <w:rPr>
          <w:rFonts w:ascii="Palatino Linotype" w:hAnsi="Palatino Linotype"/>
          <w:b/>
          <w:i/>
          <w:u w:val="single"/>
        </w:rPr>
      </w:pPr>
      <w:r w:rsidRPr="00197F58">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88C5F5E" w14:textId="77777777" w:rsidR="0020486B" w:rsidRPr="00197F58" w:rsidRDefault="0020486B" w:rsidP="00197F58">
      <w:pPr>
        <w:tabs>
          <w:tab w:val="left" w:pos="709"/>
        </w:tabs>
        <w:spacing w:line="360" w:lineRule="auto"/>
        <w:ind w:left="851" w:right="850"/>
        <w:jc w:val="both"/>
        <w:rPr>
          <w:rFonts w:ascii="Palatino Linotype" w:hAnsi="Palatino Linotype" w:cs="Arial"/>
          <w:b/>
          <w:i/>
          <w:noProof/>
          <w:u w:val="single"/>
          <w:lang w:eastAsia="es-MX"/>
        </w:rPr>
      </w:pPr>
    </w:p>
    <w:p w14:paraId="5C336A72" w14:textId="77777777" w:rsidR="0020486B" w:rsidRPr="00197F58" w:rsidRDefault="0020486B" w:rsidP="00197F58">
      <w:pPr>
        <w:tabs>
          <w:tab w:val="left" w:pos="709"/>
        </w:tabs>
        <w:spacing w:line="360" w:lineRule="auto"/>
        <w:ind w:left="851" w:right="850"/>
        <w:jc w:val="both"/>
        <w:rPr>
          <w:rFonts w:ascii="Palatino Linotype" w:hAnsi="Palatino Linotype"/>
        </w:rPr>
      </w:pPr>
      <w:r w:rsidRPr="00197F58">
        <w:rPr>
          <w:rFonts w:ascii="Palatino Linotype" w:hAnsi="Palatino Linotype"/>
          <w:b/>
        </w:rPr>
        <w:t>Las dependencias y entidades no están obligadas a generar documentos ad hoc para responder una solicitud de acceso a la información</w:t>
      </w:r>
      <w:r w:rsidRPr="00197F58">
        <w:rPr>
          <w:rFonts w:ascii="Palatino Linotype" w:hAnsi="Palatino Linotype"/>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A5E4A85" w14:textId="1B14115C" w:rsidR="0020486B" w:rsidRPr="00197F58" w:rsidRDefault="0020486B" w:rsidP="00197F58">
      <w:pPr>
        <w:pStyle w:val="Prrafodelista"/>
        <w:numPr>
          <w:ilvl w:val="0"/>
          <w:numId w:val="2"/>
        </w:numPr>
        <w:spacing w:before="240" w:after="240" w:line="360" w:lineRule="auto"/>
        <w:ind w:left="0" w:firstLine="0"/>
        <w:jc w:val="both"/>
        <w:rPr>
          <w:rFonts w:ascii="Palatino Linotype" w:hAnsi="Palatino Linotype" w:cs="Arial"/>
        </w:rPr>
      </w:pPr>
      <w:r w:rsidRPr="00197F58">
        <w:rPr>
          <w:rFonts w:ascii="Palatino Linotype" w:hAnsi="Palatino Linotype" w:cs="Arial"/>
        </w:rPr>
        <w:t xml:space="preserve">Luego entonces, para colmar las </w:t>
      </w:r>
      <w:r w:rsidR="00682F03" w:rsidRPr="00197F58">
        <w:rPr>
          <w:rFonts w:ascii="Palatino Linotype" w:hAnsi="Palatino Linotype" w:cs="Arial"/>
        </w:rPr>
        <w:t>pretensiones</w:t>
      </w:r>
      <w:r w:rsidRPr="00197F58">
        <w:rPr>
          <w:rFonts w:ascii="Palatino Linotype" w:hAnsi="Palatino Linotype" w:cs="Arial"/>
        </w:rPr>
        <w:t xml:space="preserve"> del particular, el </w:t>
      </w:r>
      <w:r w:rsidRPr="00197F58">
        <w:rPr>
          <w:rFonts w:ascii="Palatino Linotype" w:hAnsi="Palatino Linotype" w:cs="Arial"/>
          <w:b/>
        </w:rPr>
        <w:t xml:space="preserve">SUJETO OBLIGADO </w:t>
      </w:r>
      <w:r w:rsidR="00127EE8" w:rsidRPr="00197F58">
        <w:rPr>
          <w:rFonts w:ascii="Palatino Linotype" w:hAnsi="Palatino Linotype" w:cs="Arial"/>
        </w:rPr>
        <w:t>debe</w:t>
      </w:r>
      <w:r w:rsidRPr="00197F58">
        <w:rPr>
          <w:rFonts w:ascii="Palatino Linotype" w:hAnsi="Palatino Linotype" w:cs="Arial"/>
        </w:rPr>
        <w:t xml:space="preserve"> dar acceso al soporte documental en el que conste o se advierta la información; toda vez que se insiste no están obligados a generar documentos </w:t>
      </w:r>
      <w:r w:rsidRPr="00197F58">
        <w:rPr>
          <w:rFonts w:ascii="Palatino Linotype" w:hAnsi="Palatino Linotype" w:cs="Arial"/>
          <w:i/>
        </w:rPr>
        <w:t>ad hoc</w:t>
      </w:r>
      <w:r w:rsidRPr="00197F58">
        <w:rPr>
          <w:rFonts w:ascii="Palatino Linotype" w:hAnsi="Palatino Linotype" w:cs="Arial"/>
        </w:rPr>
        <w:t xml:space="preserve">; sin embargo, también lo es que no existe normatividad o precepto jurídico que lo impida, como ciertamente </w:t>
      </w:r>
      <w:r w:rsidR="00682F03" w:rsidRPr="00197F58">
        <w:rPr>
          <w:rFonts w:ascii="Palatino Linotype" w:hAnsi="Palatino Linotype" w:cs="Arial"/>
        </w:rPr>
        <w:t>ocurrió</w:t>
      </w:r>
      <w:r w:rsidRPr="00197F58">
        <w:rPr>
          <w:rFonts w:ascii="Palatino Linotype" w:hAnsi="Palatino Linotype" w:cs="Arial"/>
        </w:rPr>
        <w:t xml:space="preserve"> al dar contestación a la solicitud de información donde precisamente se aprecia un documento </w:t>
      </w:r>
      <w:r w:rsidRPr="00197F58">
        <w:rPr>
          <w:rFonts w:ascii="Palatino Linotype" w:hAnsi="Palatino Linotype" w:cs="Arial"/>
          <w:i/>
        </w:rPr>
        <w:t>ad hoc</w:t>
      </w:r>
      <w:r w:rsidRPr="00197F58">
        <w:rPr>
          <w:rFonts w:ascii="Palatino Linotype" w:hAnsi="Palatino Linotype" w:cs="Arial"/>
        </w:rPr>
        <w:t>.</w:t>
      </w:r>
    </w:p>
    <w:p w14:paraId="67ABE10B" w14:textId="77777777" w:rsidR="001F763A" w:rsidRPr="00197F58" w:rsidRDefault="001F763A" w:rsidP="00197F58">
      <w:pPr>
        <w:pStyle w:val="Prrafodelista"/>
        <w:spacing w:before="240" w:after="240" w:line="360" w:lineRule="auto"/>
        <w:ind w:left="0"/>
        <w:jc w:val="both"/>
        <w:rPr>
          <w:rFonts w:ascii="Palatino Linotype" w:hAnsi="Palatino Linotype" w:cs="Arial"/>
        </w:rPr>
      </w:pPr>
    </w:p>
    <w:p w14:paraId="39403399" w14:textId="0E6D8168" w:rsidR="00993610" w:rsidRPr="00197F58" w:rsidRDefault="007C67F4" w:rsidP="00197F58">
      <w:pPr>
        <w:pStyle w:val="Ttulo2"/>
        <w:spacing w:line="360" w:lineRule="auto"/>
        <w:rPr>
          <w:rFonts w:ascii="Palatino Linotype" w:hAnsi="Palatino Linotype"/>
          <w:b/>
          <w:color w:val="auto"/>
          <w:sz w:val="24"/>
          <w:szCs w:val="24"/>
        </w:rPr>
      </w:pPr>
      <w:bookmarkStart w:id="132" w:name="_Toc531859120"/>
      <w:bookmarkStart w:id="133" w:name="_Toc2871952"/>
      <w:bookmarkStart w:id="134" w:name="_Toc20246253"/>
      <w:bookmarkStart w:id="135" w:name="_Toc24042200"/>
      <w:bookmarkStart w:id="136" w:name="_Toc473799824"/>
      <w:bookmarkStart w:id="137" w:name="_Toc487025370"/>
      <w:bookmarkStart w:id="138" w:name="_Toc493790438"/>
      <w:bookmarkStart w:id="139" w:name="_Toc495606558"/>
      <w:bookmarkStart w:id="140" w:name="_Toc497297048"/>
      <w:bookmarkStart w:id="141" w:name="_Toc498503756"/>
      <w:bookmarkStart w:id="142" w:name="_Toc499201876"/>
      <w:bookmarkStart w:id="143" w:name="_Toc524000321"/>
      <w:r w:rsidRPr="00197F58">
        <w:rPr>
          <w:rFonts w:ascii="Palatino Linotype" w:hAnsi="Palatino Linotype"/>
          <w:b/>
          <w:color w:val="auto"/>
          <w:sz w:val="24"/>
          <w:szCs w:val="24"/>
        </w:rPr>
        <w:lastRenderedPageBreak/>
        <w:t>QUIN</w:t>
      </w:r>
      <w:r w:rsidR="00487F83" w:rsidRPr="00197F58">
        <w:rPr>
          <w:rFonts w:ascii="Palatino Linotype" w:hAnsi="Palatino Linotype"/>
          <w:b/>
          <w:color w:val="auto"/>
          <w:sz w:val="24"/>
          <w:szCs w:val="24"/>
        </w:rPr>
        <w:t>T</w:t>
      </w:r>
      <w:r w:rsidR="00E772AB" w:rsidRPr="00197F58">
        <w:rPr>
          <w:rFonts w:ascii="Palatino Linotype" w:hAnsi="Palatino Linotype"/>
          <w:b/>
          <w:color w:val="auto"/>
          <w:sz w:val="24"/>
          <w:szCs w:val="24"/>
        </w:rPr>
        <w:t xml:space="preserve">O. De la </w:t>
      </w:r>
      <w:bookmarkEnd w:id="132"/>
      <w:bookmarkEnd w:id="133"/>
      <w:r w:rsidR="00E772AB" w:rsidRPr="00197F58">
        <w:rPr>
          <w:rFonts w:ascii="Palatino Linotype" w:hAnsi="Palatino Linotype"/>
          <w:b/>
          <w:color w:val="auto"/>
          <w:sz w:val="24"/>
          <w:szCs w:val="24"/>
        </w:rPr>
        <w:t>versión pública</w:t>
      </w:r>
      <w:bookmarkEnd w:id="134"/>
      <w:bookmarkEnd w:id="135"/>
    </w:p>
    <w:bookmarkEnd w:id="136"/>
    <w:bookmarkEnd w:id="137"/>
    <w:bookmarkEnd w:id="138"/>
    <w:bookmarkEnd w:id="139"/>
    <w:bookmarkEnd w:id="140"/>
    <w:bookmarkEnd w:id="141"/>
    <w:bookmarkEnd w:id="142"/>
    <w:bookmarkEnd w:id="143"/>
    <w:p w14:paraId="2F537EB2" w14:textId="464982DD" w:rsidR="00E772AB" w:rsidRPr="00197F58" w:rsidRDefault="00E772AB" w:rsidP="00197F58">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Bookman Old Style"/>
        </w:rPr>
      </w:pPr>
      <w:r w:rsidRPr="00197F58">
        <w:rPr>
          <w:rFonts w:ascii="Palatino Linotype" w:eastAsia="Calibri" w:hAnsi="Palatino Linotype" w:cs="Arial"/>
          <w:lang w:val="es-ES" w:eastAsia="es-MX"/>
        </w:rPr>
        <w:t xml:space="preserve">Como ya se ha señalado en el considerando anterior el </w:t>
      </w:r>
      <w:r w:rsidRPr="00197F58">
        <w:rPr>
          <w:rFonts w:ascii="Palatino Linotype" w:eastAsia="Calibri" w:hAnsi="Palatino Linotype" w:cs="Arial"/>
          <w:b/>
          <w:lang w:val="es-ES" w:eastAsia="es-MX"/>
        </w:rPr>
        <w:t>SUJETO OBLIGADO,</w:t>
      </w:r>
      <w:r w:rsidRPr="00197F58">
        <w:rPr>
          <w:rFonts w:ascii="Palatino Linotype" w:eastAsia="Calibri" w:hAnsi="Palatino Linotype" w:cs="Arial"/>
          <w:lang w:val="es-ES" w:eastAsia="es-MX"/>
        </w:rPr>
        <w:t xml:space="preserve"> deberá entregar </w:t>
      </w:r>
      <w:r w:rsidRPr="00197F58">
        <w:rPr>
          <w:rFonts w:ascii="Palatino Linotype" w:hAnsi="Palatino Linotype" w:cs="Arial"/>
        </w:rPr>
        <w:t>los documentos</w:t>
      </w:r>
      <w:r w:rsidRPr="00197F58">
        <w:rPr>
          <w:rFonts w:ascii="Palatino Linotype" w:hAnsi="Palatino Linotype"/>
          <w:lang w:val="es-ES"/>
        </w:rPr>
        <w:t xml:space="preserve"> señalados en el considerando anterior</w:t>
      </w:r>
      <w:r w:rsidR="001D7FA3" w:rsidRPr="00197F58">
        <w:rPr>
          <w:rFonts w:ascii="Palatino Linotype" w:hAnsi="Palatino Linotype"/>
          <w:lang w:val="es-ES"/>
        </w:rPr>
        <w:t xml:space="preserve">, en versión pública </w:t>
      </w:r>
      <w:r w:rsidRPr="00197F58">
        <w:rPr>
          <w:rFonts w:ascii="Palatino Linotype" w:eastAsia="Calibri" w:hAnsi="Palatino Linotype" w:cs="Arial"/>
          <w:lang w:val="es-ES" w:eastAsia="es-MX"/>
        </w:rPr>
        <w:t xml:space="preserve">de ser el caso que contengan datos personales que deban de ser clasificados como confidenciales, </w:t>
      </w:r>
      <w:r w:rsidR="00682F03" w:rsidRPr="00197F58">
        <w:rPr>
          <w:rFonts w:ascii="Palatino Linotype" w:eastAsia="Calibri" w:hAnsi="Palatino Linotype" w:cs="Arial"/>
          <w:lang w:val="es-ES" w:eastAsia="es-MX"/>
        </w:rPr>
        <w:t>protegiéndose</w:t>
      </w:r>
      <w:r w:rsidRPr="00197F58">
        <w:rPr>
          <w:rFonts w:ascii="Palatino Linotype" w:eastAsia="Calibri" w:hAnsi="Palatino Linotype" w:cs="Arial"/>
          <w:lang w:val="es-ES" w:eastAsia="es-MX"/>
        </w:rPr>
        <w:t xml:space="preserve"> mediante una versión pública</w:t>
      </w:r>
      <w:r w:rsidRPr="00197F58">
        <w:rPr>
          <w:rFonts w:ascii="Palatino Linotype" w:eastAsia="Times New Roman" w:hAnsi="Palatino Linotype" w:cs="Arial"/>
          <w:color w:val="222222"/>
          <w:lang w:val="es-ES" w:eastAsia="es-MX"/>
        </w:rPr>
        <w:t xml:space="preserve"> que deje a la vista los datos que ofrezcan la información requerida. </w:t>
      </w:r>
    </w:p>
    <w:p w14:paraId="31303667" w14:textId="77777777" w:rsidR="00E772AB" w:rsidRPr="00197F58" w:rsidRDefault="00E772AB" w:rsidP="00197F58">
      <w:pPr>
        <w:pStyle w:val="Ttulo3"/>
        <w:numPr>
          <w:ilvl w:val="0"/>
          <w:numId w:val="7"/>
        </w:numPr>
        <w:spacing w:line="360" w:lineRule="auto"/>
        <w:rPr>
          <w:rFonts w:ascii="Palatino Linotype" w:eastAsia="Calibri" w:hAnsi="Palatino Linotype"/>
          <w:b/>
          <w:color w:val="auto"/>
        </w:rPr>
      </w:pPr>
      <w:bookmarkStart w:id="144" w:name="_Toc531859121"/>
      <w:bookmarkStart w:id="145" w:name="_Toc532385645"/>
      <w:bookmarkStart w:id="146" w:name="_Toc954273"/>
      <w:bookmarkStart w:id="147" w:name="_Toc16107112"/>
      <w:bookmarkStart w:id="148" w:name="_Toc20246254"/>
      <w:bookmarkStart w:id="149" w:name="_Toc22660660"/>
      <w:bookmarkStart w:id="150" w:name="_Toc22811631"/>
      <w:bookmarkStart w:id="151" w:name="_Toc23930218"/>
      <w:bookmarkStart w:id="152" w:name="_Toc24023251"/>
      <w:bookmarkStart w:id="153" w:name="_Toc24042201"/>
      <w:r w:rsidRPr="00197F58">
        <w:rPr>
          <w:rFonts w:ascii="Palatino Linotype" w:hAnsi="Palatino Linotype"/>
          <w:b/>
          <w:color w:val="auto"/>
        </w:rPr>
        <w:t>Requisitos previos.</w:t>
      </w:r>
      <w:bookmarkEnd w:id="144"/>
      <w:bookmarkEnd w:id="145"/>
      <w:bookmarkEnd w:id="146"/>
      <w:bookmarkEnd w:id="147"/>
      <w:bookmarkEnd w:id="148"/>
      <w:bookmarkEnd w:id="149"/>
      <w:bookmarkEnd w:id="150"/>
      <w:bookmarkEnd w:id="151"/>
      <w:bookmarkEnd w:id="152"/>
      <w:bookmarkEnd w:id="153"/>
    </w:p>
    <w:p w14:paraId="21A3C8B0" w14:textId="77777777" w:rsidR="00E772AB" w:rsidRPr="00197F58" w:rsidRDefault="00E772AB" w:rsidP="00197F5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356D56A"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546164D" w14:textId="77777777" w:rsidR="00E772AB" w:rsidRPr="00197F58" w:rsidRDefault="00E772AB" w:rsidP="00197F5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CD27D28"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D29B924" w14:textId="77777777" w:rsidR="00993610" w:rsidRPr="00197F58" w:rsidRDefault="00993610" w:rsidP="00197F58">
      <w:pPr>
        <w:pStyle w:val="Prrafodelista"/>
        <w:spacing w:line="360" w:lineRule="auto"/>
        <w:rPr>
          <w:rFonts w:ascii="Palatino Linotype" w:eastAsia="Calibri" w:hAnsi="Palatino Linotype" w:cs="Arial"/>
          <w:lang w:val="es-ES" w:eastAsia="es-MX"/>
        </w:rPr>
      </w:pPr>
    </w:p>
    <w:p w14:paraId="6DCEE35A"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4F4DE8B" w14:textId="77777777" w:rsidR="00E772AB" w:rsidRPr="00197F58" w:rsidRDefault="00E772AB" w:rsidP="00197F58">
      <w:pPr>
        <w:pStyle w:val="Prrafodelista"/>
        <w:spacing w:line="360" w:lineRule="auto"/>
        <w:rPr>
          <w:rFonts w:ascii="Palatino Linotype" w:eastAsia="Calibri" w:hAnsi="Palatino Linotype" w:cs="Arial"/>
          <w:lang w:val="es-ES" w:eastAsia="es-MX"/>
        </w:rPr>
      </w:pPr>
    </w:p>
    <w:p w14:paraId="310A553C" w14:textId="77777777" w:rsidR="00E772AB" w:rsidRPr="00197F58" w:rsidRDefault="00E772AB" w:rsidP="00197F58">
      <w:pPr>
        <w:pStyle w:val="Ttulo3"/>
        <w:numPr>
          <w:ilvl w:val="0"/>
          <w:numId w:val="7"/>
        </w:numPr>
        <w:spacing w:line="360" w:lineRule="auto"/>
        <w:rPr>
          <w:rFonts w:ascii="Palatino Linotype" w:hAnsi="Palatino Linotype"/>
          <w:b/>
          <w:color w:val="auto"/>
        </w:rPr>
      </w:pPr>
      <w:bookmarkStart w:id="154" w:name="_Toc531859122"/>
      <w:bookmarkStart w:id="155" w:name="_Toc532385646"/>
      <w:bookmarkStart w:id="156" w:name="_Toc954274"/>
      <w:bookmarkStart w:id="157" w:name="_Toc16107113"/>
      <w:bookmarkStart w:id="158" w:name="_Toc20246255"/>
      <w:bookmarkStart w:id="159" w:name="_Toc22660661"/>
      <w:bookmarkStart w:id="160" w:name="_Toc22811632"/>
      <w:bookmarkStart w:id="161" w:name="_Toc23930219"/>
      <w:bookmarkStart w:id="162" w:name="_Toc24023252"/>
      <w:bookmarkStart w:id="163" w:name="_Toc24042202"/>
      <w:r w:rsidRPr="00197F58">
        <w:rPr>
          <w:rFonts w:ascii="Palatino Linotype" w:hAnsi="Palatino Linotype"/>
          <w:b/>
          <w:color w:val="auto"/>
        </w:rPr>
        <w:t>Supuesto de clasificación.</w:t>
      </w:r>
      <w:bookmarkEnd w:id="154"/>
      <w:bookmarkEnd w:id="155"/>
      <w:bookmarkEnd w:id="156"/>
      <w:bookmarkEnd w:id="157"/>
      <w:bookmarkEnd w:id="158"/>
      <w:bookmarkEnd w:id="159"/>
      <w:bookmarkEnd w:id="160"/>
      <w:bookmarkEnd w:id="161"/>
      <w:bookmarkEnd w:id="162"/>
      <w:bookmarkEnd w:id="163"/>
    </w:p>
    <w:p w14:paraId="7474B75C" w14:textId="77777777" w:rsidR="00E772AB" w:rsidRPr="00197F58" w:rsidRDefault="00E772AB" w:rsidP="00197F5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CAB3916"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FB9D3CB" w14:textId="77777777" w:rsidR="00E772AB" w:rsidRPr="00197F58" w:rsidRDefault="00E772AB" w:rsidP="00197F58">
      <w:pPr>
        <w:autoSpaceDE w:val="0"/>
        <w:autoSpaceDN w:val="0"/>
        <w:adjustRightInd w:val="0"/>
        <w:spacing w:after="160" w:line="360" w:lineRule="auto"/>
        <w:ind w:left="567" w:right="567"/>
        <w:jc w:val="both"/>
        <w:rPr>
          <w:rFonts w:ascii="Palatino Linotype" w:hAnsi="Palatino Linotype" w:cs="Arial"/>
          <w:i/>
          <w:lang w:val="es-MX"/>
        </w:rPr>
      </w:pPr>
      <w:r w:rsidRPr="00197F58">
        <w:rPr>
          <w:rFonts w:ascii="Palatino Linotype" w:hAnsi="Palatino Linotype" w:cs="Arial"/>
          <w:b/>
          <w:bCs/>
          <w:i/>
          <w:lang w:val="es-MX"/>
        </w:rPr>
        <w:t xml:space="preserve">Artículo 3. </w:t>
      </w:r>
      <w:r w:rsidRPr="00197F58">
        <w:rPr>
          <w:rFonts w:ascii="Palatino Linotype" w:hAnsi="Palatino Linotype" w:cs="Arial"/>
          <w:i/>
          <w:lang w:val="es-MX"/>
        </w:rPr>
        <w:t>Para los efectos de la presente Ley se entenderá por:</w:t>
      </w:r>
    </w:p>
    <w:p w14:paraId="66FEBB35"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 xml:space="preserve"> (…)</w:t>
      </w:r>
    </w:p>
    <w:p w14:paraId="5560BD64"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B4E76B2"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w:t>
      </w:r>
    </w:p>
    <w:p w14:paraId="0C2C94E9"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lastRenderedPageBreak/>
        <w:t>XX. Información clasificada: Aquella considerada por la presente Ley como reservada o confidencial;</w:t>
      </w:r>
    </w:p>
    <w:p w14:paraId="25596711"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D3C865"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w:t>
      </w:r>
    </w:p>
    <w:p w14:paraId="64BBC6FF"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12CE0BAB"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w:t>
      </w:r>
    </w:p>
    <w:p w14:paraId="05A2493C"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DE0396C"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w:t>
      </w:r>
    </w:p>
    <w:p w14:paraId="5E07A7AB"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B8373E"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w:t>
      </w:r>
    </w:p>
    <w:p w14:paraId="442C237C"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lastRenderedPageBreak/>
        <w:t>Artículo 143. Para los efectos de esta Ley se considera información confidencial, la clasificada como tal, de manera permanente, por su naturaleza, cuando:</w:t>
      </w:r>
    </w:p>
    <w:p w14:paraId="6C5A1D57"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197F58">
        <w:rPr>
          <w:rFonts w:ascii="Palatino Linotype" w:eastAsia="Calibri" w:hAnsi="Palatino Linotype" w:cs="Arial"/>
          <w:i/>
          <w:lang w:val="es-ES" w:eastAsia="es-MX"/>
        </w:rPr>
        <w:t>jurídico</w:t>
      </w:r>
      <w:proofErr w:type="gramEnd"/>
      <w:r w:rsidRPr="00197F58">
        <w:rPr>
          <w:rFonts w:ascii="Palatino Linotype" w:eastAsia="Calibri" w:hAnsi="Palatino Linotype" w:cs="Arial"/>
          <w:i/>
          <w:lang w:val="es-ES" w:eastAsia="es-MX"/>
        </w:rPr>
        <w:t xml:space="preserve"> colectiva identificada o identificable;</w:t>
      </w:r>
    </w:p>
    <w:p w14:paraId="582495E1" w14:textId="77777777" w:rsidR="00E772AB"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47DEBFC8" w14:textId="586EFA99" w:rsidR="00993610" w:rsidRPr="00197F58" w:rsidRDefault="00E772AB" w:rsidP="00197F5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97F58">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7A699EB"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D6BA9F4" w14:textId="77777777" w:rsidR="00E772AB" w:rsidRPr="00197F58" w:rsidRDefault="00E772AB" w:rsidP="00197F5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663F0D4"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hAnsi="Palatino Linotype" w:cs="Arial"/>
        </w:rPr>
        <w:t>Como consecuencia de lo anterior, el sujeto obligado debe identificar claramente el tipo de información y hacer un juicio de subsunción o encaje</w:t>
      </w:r>
      <w:r w:rsidRPr="00197F58">
        <w:rPr>
          <w:rStyle w:val="Refdenotaalpie"/>
          <w:rFonts w:ascii="Palatino Linotype" w:hAnsi="Palatino Linotype" w:cs="Arial"/>
        </w:rPr>
        <w:footnoteReference w:id="8"/>
      </w:r>
      <w:r w:rsidRPr="00197F58">
        <w:rPr>
          <w:rFonts w:ascii="Palatino Linotype" w:hAnsi="Palatino Linotype" w:cs="Arial"/>
        </w:rPr>
        <w:t xml:space="preserve"> para </w:t>
      </w:r>
      <w:r w:rsidRPr="00197F58">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0381D68F" w14:textId="77777777" w:rsidR="001D7FA3" w:rsidRPr="00197F58" w:rsidRDefault="001D7FA3" w:rsidP="00197F58">
      <w:pPr>
        <w:pStyle w:val="Prrafodelista"/>
        <w:spacing w:line="360" w:lineRule="auto"/>
        <w:rPr>
          <w:rFonts w:ascii="Palatino Linotype" w:eastAsia="Calibri" w:hAnsi="Palatino Linotype" w:cs="Arial"/>
          <w:lang w:val="es-ES" w:eastAsia="es-MX"/>
        </w:rPr>
      </w:pPr>
    </w:p>
    <w:p w14:paraId="6E8B54CA"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240CB3B" w14:textId="77777777" w:rsidR="00E772AB" w:rsidRPr="00197F58" w:rsidRDefault="00E772AB" w:rsidP="00197F58">
      <w:pPr>
        <w:pStyle w:val="Prrafodelista"/>
        <w:spacing w:line="360" w:lineRule="auto"/>
        <w:rPr>
          <w:rFonts w:ascii="Palatino Linotype" w:eastAsia="Calibri" w:hAnsi="Palatino Linotype" w:cs="Arial"/>
          <w:lang w:val="es-ES" w:eastAsia="es-MX"/>
        </w:rPr>
      </w:pPr>
    </w:p>
    <w:p w14:paraId="3AC18E65" w14:textId="77777777" w:rsidR="00E772AB" w:rsidRPr="00197F58" w:rsidRDefault="00E772AB" w:rsidP="00197F58">
      <w:pPr>
        <w:pStyle w:val="Ttulo3"/>
        <w:numPr>
          <w:ilvl w:val="0"/>
          <w:numId w:val="7"/>
        </w:numPr>
        <w:spacing w:line="360" w:lineRule="auto"/>
        <w:rPr>
          <w:rFonts w:ascii="Palatino Linotype" w:hAnsi="Palatino Linotype"/>
          <w:b/>
          <w:color w:val="auto"/>
        </w:rPr>
      </w:pPr>
      <w:bookmarkStart w:id="164" w:name="_Toc531859123"/>
      <w:bookmarkStart w:id="165" w:name="_Toc532385647"/>
      <w:bookmarkStart w:id="166" w:name="_Toc954275"/>
      <w:bookmarkStart w:id="167" w:name="_Toc16107114"/>
      <w:bookmarkStart w:id="168" w:name="_Toc20246256"/>
      <w:bookmarkStart w:id="169" w:name="_Toc22660662"/>
      <w:bookmarkStart w:id="170" w:name="_Toc22811633"/>
      <w:bookmarkStart w:id="171" w:name="_Toc23930220"/>
      <w:bookmarkStart w:id="172" w:name="_Toc24023253"/>
      <w:bookmarkStart w:id="173" w:name="_Toc24042203"/>
      <w:r w:rsidRPr="00197F58">
        <w:rPr>
          <w:rFonts w:ascii="Palatino Linotype" w:hAnsi="Palatino Linotype"/>
          <w:b/>
          <w:color w:val="auto"/>
        </w:rPr>
        <w:t>La intervención del Comité de Transparencia.</w:t>
      </w:r>
      <w:bookmarkEnd w:id="164"/>
      <w:bookmarkEnd w:id="165"/>
      <w:bookmarkEnd w:id="166"/>
      <w:bookmarkEnd w:id="167"/>
      <w:bookmarkEnd w:id="168"/>
      <w:bookmarkEnd w:id="169"/>
      <w:bookmarkEnd w:id="170"/>
      <w:bookmarkEnd w:id="171"/>
      <w:bookmarkEnd w:id="172"/>
      <w:bookmarkEnd w:id="173"/>
    </w:p>
    <w:p w14:paraId="2E808B30" w14:textId="77777777" w:rsidR="00E772AB" w:rsidRPr="00197F58" w:rsidRDefault="00E772AB" w:rsidP="00197F58">
      <w:pPr>
        <w:pStyle w:val="Ttulo4"/>
        <w:numPr>
          <w:ilvl w:val="1"/>
          <w:numId w:val="2"/>
        </w:numPr>
        <w:spacing w:line="360" w:lineRule="auto"/>
        <w:ind w:left="1800" w:hanging="720"/>
        <w:rPr>
          <w:rFonts w:ascii="Palatino Linotype" w:hAnsi="Palatino Linotype"/>
          <w:b/>
          <w:i w:val="0"/>
          <w:color w:val="auto"/>
        </w:rPr>
      </w:pPr>
      <w:r w:rsidRPr="00197F58">
        <w:rPr>
          <w:rFonts w:ascii="Palatino Linotype" w:hAnsi="Palatino Linotype"/>
          <w:b/>
          <w:i w:val="0"/>
          <w:color w:val="auto"/>
        </w:rPr>
        <w:t>Formalidades para emitir el acuerdo de clasificación.</w:t>
      </w:r>
    </w:p>
    <w:p w14:paraId="146889C1" w14:textId="77777777" w:rsidR="00E772AB" w:rsidRPr="00197F58" w:rsidRDefault="00E772AB" w:rsidP="00197F58">
      <w:pPr>
        <w:spacing w:line="360" w:lineRule="auto"/>
        <w:rPr>
          <w:rFonts w:ascii="Palatino Linotype" w:hAnsi="Palatino Linotype"/>
          <w:lang w:val="es-MX" w:eastAsia="en-US"/>
        </w:rPr>
      </w:pPr>
    </w:p>
    <w:p w14:paraId="09797860"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hAnsi="Palatino Linotype" w:cs="Arial"/>
        </w:rPr>
        <w:t xml:space="preserve">El Comité de Transparencia, según lo dispuesto en los artículos 128 y 103 de la Ley Estatal y de la Ley General, respectivamente, y </w:t>
      </w:r>
      <w:r w:rsidRPr="00197F58">
        <w:rPr>
          <w:rFonts w:ascii="Palatino Linotype" w:hAnsi="Palatino Linotype"/>
        </w:rPr>
        <w:t xml:space="preserve">la fracción III del numeral Segundo de los </w:t>
      </w:r>
      <w:r w:rsidRPr="00197F58">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97F58">
        <w:rPr>
          <w:rFonts w:ascii="Palatino Linotype" w:hAnsi="Palatino Linotype"/>
        </w:rPr>
        <w:t xml:space="preserve"> </w:t>
      </w:r>
      <w:r w:rsidRPr="00197F58">
        <w:rPr>
          <w:rFonts w:ascii="Palatino Linotype" w:hAnsi="Palatino Linotype" w:cs="Arial"/>
        </w:rPr>
        <w:t xml:space="preserve">cuenta con las facultades para </w:t>
      </w:r>
      <w:r w:rsidRPr="00197F58">
        <w:rPr>
          <w:rFonts w:ascii="Palatino Linotype" w:hAnsi="Palatino Linotype" w:cs="Arial"/>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40BA463" w14:textId="77777777" w:rsidR="00E772AB" w:rsidRPr="00197F58" w:rsidRDefault="00E772AB" w:rsidP="00197F5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DAE3592"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F49E014" w14:textId="77777777" w:rsidR="00E772AB" w:rsidRPr="00197F58" w:rsidRDefault="00E772AB" w:rsidP="00197F58">
      <w:pPr>
        <w:pStyle w:val="Prrafodelista"/>
        <w:spacing w:line="360" w:lineRule="auto"/>
        <w:rPr>
          <w:rFonts w:ascii="Palatino Linotype" w:eastAsia="Calibri" w:hAnsi="Palatino Linotype" w:cs="Arial"/>
          <w:lang w:val="es-ES" w:eastAsia="es-MX"/>
        </w:rPr>
      </w:pPr>
    </w:p>
    <w:p w14:paraId="10264865"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197F58">
        <w:rPr>
          <w:rFonts w:ascii="Palatino Linotype" w:hAnsi="Palatino Linotype"/>
        </w:rPr>
        <w:lastRenderedPageBreak/>
        <w:t xml:space="preserve">a tratar en las sesiones, se insiste, a partir de las decisiones adoptadas previamente por los titulares de áreas y que son sujetas a control, en primera instancia, por el Comité de Transparencia. </w:t>
      </w:r>
    </w:p>
    <w:p w14:paraId="27B3F81A" w14:textId="77777777" w:rsidR="00E772AB" w:rsidRPr="00197F58" w:rsidRDefault="00E772AB" w:rsidP="00197F58">
      <w:pPr>
        <w:pStyle w:val="Prrafodelista"/>
        <w:spacing w:line="360" w:lineRule="auto"/>
        <w:rPr>
          <w:rFonts w:ascii="Palatino Linotype" w:eastAsia="Calibri" w:hAnsi="Palatino Linotype" w:cs="Arial"/>
          <w:lang w:val="es-ES" w:eastAsia="es-MX"/>
        </w:rPr>
      </w:pPr>
    </w:p>
    <w:p w14:paraId="3E41B3C5" w14:textId="77777777" w:rsidR="00E772AB" w:rsidRPr="00197F58" w:rsidRDefault="00E772AB" w:rsidP="00197F58">
      <w:pPr>
        <w:pStyle w:val="Ttulo4"/>
        <w:numPr>
          <w:ilvl w:val="0"/>
          <w:numId w:val="8"/>
        </w:numPr>
        <w:spacing w:line="360" w:lineRule="auto"/>
        <w:rPr>
          <w:rFonts w:ascii="Palatino Linotype" w:hAnsi="Palatino Linotype"/>
          <w:b/>
          <w:i w:val="0"/>
        </w:rPr>
      </w:pPr>
      <w:r w:rsidRPr="00197F58">
        <w:rPr>
          <w:rFonts w:ascii="Palatino Linotype" w:hAnsi="Palatino Linotype"/>
          <w:b/>
          <w:i w:val="0"/>
          <w:color w:val="auto"/>
        </w:rPr>
        <w:t>Requisitos de fondo del acuerdo de clasificación</w:t>
      </w:r>
    </w:p>
    <w:p w14:paraId="799A5A7D" w14:textId="77777777" w:rsidR="00E772AB" w:rsidRPr="00197F58" w:rsidRDefault="00E772AB" w:rsidP="00197F58">
      <w:pPr>
        <w:pStyle w:val="Prrafodelista"/>
        <w:spacing w:line="360" w:lineRule="auto"/>
        <w:rPr>
          <w:rFonts w:ascii="Palatino Linotype" w:eastAsia="Calibri" w:hAnsi="Palatino Linotype" w:cs="Arial"/>
          <w:lang w:val="es-ES" w:eastAsia="es-MX"/>
        </w:rPr>
      </w:pPr>
    </w:p>
    <w:p w14:paraId="318E6A04"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F85F7FD" w14:textId="77777777" w:rsidR="00E772AB" w:rsidRPr="00197F58" w:rsidRDefault="00E772AB" w:rsidP="00197F5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1878B44"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F667D4" w14:textId="77777777" w:rsidR="00E772AB" w:rsidRPr="00197F58" w:rsidRDefault="00E772AB" w:rsidP="00197F58">
      <w:pPr>
        <w:pStyle w:val="Prrafodelista"/>
        <w:spacing w:line="360" w:lineRule="auto"/>
        <w:rPr>
          <w:rFonts w:ascii="Palatino Linotype" w:eastAsia="Calibri" w:hAnsi="Palatino Linotype" w:cs="Arial"/>
          <w:lang w:val="es-ES" w:eastAsia="es-MX"/>
        </w:rPr>
      </w:pPr>
    </w:p>
    <w:p w14:paraId="62F9E55D"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97F58">
        <w:rPr>
          <w:rStyle w:val="Refdenotaalpie"/>
          <w:rFonts w:ascii="Palatino Linotype" w:eastAsia="Times New Roman" w:hAnsi="Palatino Linotype" w:cs="Arial"/>
          <w:lang w:eastAsia="es-MX"/>
        </w:rPr>
        <w:footnoteReference w:id="9"/>
      </w:r>
    </w:p>
    <w:p w14:paraId="27E10737" w14:textId="77777777" w:rsidR="00E772AB" w:rsidRPr="00197F58" w:rsidRDefault="00E772AB" w:rsidP="00197F58">
      <w:pPr>
        <w:pStyle w:val="Prrafodelista"/>
        <w:spacing w:line="360" w:lineRule="auto"/>
        <w:rPr>
          <w:rFonts w:ascii="Palatino Linotype" w:eastAsia="Calibri" w:hAnsi="Palatino Linotype" w:cs="Arial"/>
          <w:lang w:val="es-ES" w:eastAsia="es-MX"/>
        </w:rPr>
      </w:pPr>
    </w:p>
    <w:p w14:paraId="7EDE8811" w14:textId="77777777" w:rsidR="00E772AB" w:rsidRPr="00197F58" w:rsidRDefault="00E772AB" w:rsidP="00197F5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97F58">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A16F222" w14:textId="77777777" w:rsidR="00E772AB" w:rsidRPr="00197F58" w:rsidRDefault="00E772AB" w:rsidP="00197F58">
      <w:pPr>
        <w:pStyle w:val="Prrafodelista"/>
        <w:spacing w:line="360" w:lineRule="auto"/>
        <w:rPr>
          <w:rFonts w:ascii="Palatino Linotype" w:eastAsia="Calibri" w:hAnsi="Palatino Linotype" w:cs="Arial"/>
          <w:lang w:val="es-ES" w:eastAsia="es-MX"/>
        </w:rPr>
      </w:pPr>
    </w:p>
    <w:p w14:paraId="1D53C2DE" w14:textId="77777777" w:rsidR="00E772AB" w:rsidRPr="00197F58" w:rsidRDefault="00E772AB" w:rsidP="00197F58">
      <w:pPr>
        <w:spacing w:line="360" w:lineRule="auto"/>
        <w:ind w:left="567" w:right="567"/>
        <w:contextualSpacing/>
        <w:jc w:val="both"/>
        <w:rPr>
          <w:rFonts w:ascii="Palatino Linotype" w:hAnsi="Palatino Linotype" w:cs="Arial"/>
          <w:i/>
        </w:rPr>
      </w:pPr>
      <w:r w:rsidRPr="00197F58">
        <w:rPr>
          <w:rFonts w:ascii="Palatino Linotype" w:hAnsi="Palatino Linotype" w:cs="Arial"/>
          <w:b/>
          <w:i/>
        </w:rPr>
        <w:t>FUNDAMENTACIÓN Y MOTIVACIÓN.</w:t>
      </w:r>
      <w:r w:rsidRPr="00197F58">
        <w:rPr>
          <w:rFonts w:ascii="Palatino Linotype" w:hAnsi="Palatino Linotype" w:cs="Arial"/>
          <w:i/>
        </w:rPr>
        <w:t xml:space="preserve"> La </w:t>
      </w:r>
      <w:r w:rsidRPr="00197F58">
        <w:rPr>
          <w:rFonts w:ascii="Palatino Linotype" w:hAnsi="Palatino Linotype" w:cs="Arial"/>
          <w:i/>
          <w:u w:val="single"/>
        </w:rPr>
        <w:t xml:space="preserve">debida fundamentación y motivación legal, deben entenderse, por lo primero, la cita del precepto legal </w:t>
      </w:r>
      <w:r w:rsidRPr="00197F58">
        <w:rPr>
          <w:rFonts w:ascii="Palatino Linotype" w:hAnsi="Palatino Linotype" w:cs="Arial"/>
          <w:i/>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197F58">
        <w:rPr>
          <w:rFonts w:ascii="Palatino Linotype" w:hAnsi="Palatino Linotype" w:cs="Arial"/>
          <w:i/>
        </w:rPr>
        <w:t>.</w:t>
      </w:r>
    </w:p>
    <w:p w14:paraId="31678130" w14:textId="77777777" w:rsidR="00E772AB" w:rsidRPr="00197F58" w:rsidRDefault="00E772AB" w:rsidP="00197F58">
      <w:pPr>
        <w:spacing w:line="360" w:lineRule="auto"/>
        <w:ind w:left="567" w:right="567"/>
        <w:contextualSpacing/>
        <w:jc w:val="both"/>
        <w:rPr>
          <w:rFonts w:ascii="Palatino Linotype" w:hAnsi="Palatino Linotype" w:cs="Arial"/>
          <w:i/>
        </w:rPr>
      </w:pPr>
      <w:r w:rsidRPr="00197F58">
        <w:rPr>
          <w:rFonts w:ascii="Palatino Linotype" w:hAnsi="Palatino Linotype" w:cs="Arial"/>
          <w:i/>
        </w:rPr>
        <w:t>SEGUNDO TRIBUNAL COLEGIADO DEL SEXTO CIRCUITO.</w:t>
      </w:r>
    </w:p>
    <w:p w14:paraId="6AD3CD4D" w14:textId="77777777" w:rsidR="00E772AB" w:rsidRPr="00197F58" w:rsidRDefault="00E772AB" w:rsidP="00197F58">
      <w:pPr>
        <w:spacing w:line="360" w:lineRule="auto"/>
        <w:ind w:left="567" w:right="567"/>
        <w:contextualSpacing/>
        <w:jc w:val="both"/>
        <w:rPr>
          <w:rFonts w:ascii="Palatino Linotype" w:hAnsi="Palatino Linotype" w:cs="Arial"/>
          <w:i/>
        </w:rPr>
      </w:pPr>
      <w:r w:rsidRPr="00197F58">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5A77EC05" w14:textId="77777777" w:rsidR="00E772AB" w:rsidRPr="00197F58" w:rsidRDefault="00E772AB" w:rsidP="00197F58">
      <w:pPr>
        <w:spacing w:line="360" w:lineRule="auto"/>
        <w:ind w:left="567" w:right="567"/>
        <w:contextualSpacing/>
        <w:jc w:val="both"/>
        <w:rPr>
          <w:rFonts w:ascii="Palatino Linotype" w:hAnsi="Palatino Linotype" w:cs="Arial"/>
          <w:i/>
        </w:rPr>
      </w:pPr>
      <w:r w:rsidRPr="00197F58">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197F58">
        <w:rPr>
          <w:rFonts w:ascii="Palatino Linotype" w:hAnsi="Palatino Linotype" w:cs="Arial"/>
          <w:i/>
        </w:rPr>
        <w:t>Esponda</w:t>
      </w:r>
      <w:proofErr w:type="spellEnd"/>
      <w:r w:rsidRPr="00197F58">
        <w:rPr>
          <w:rFonts w:ascii="Palatino Linotype" w:hAnsi="Palatino Linotype" w:cs="Arial"/>
          <w:i/>
        </w:rPr>
        <w:t xml:space="preserve"> Rincón.</w:t>
      </w:r>
    </w:p>
    <w:p w14:paraId="45A66F22" w14:textId="77777777" w:rsidR="00E772AB" w:rsidRPr="00197F58" w:rsidRDefault="00E772AB" w:rsidP="00197F58">
      <w:pPr>
        <w:spacing w:line="360" w:lineRule="auto"/>
        <w:ind w:left="567" w:right="567"/>
        <w:contextualSpacing/>
        <w:jc w:val="both"/>
        <w:rPr>
          <w:rFonts w:ascii="Palatino Linotype" w:hAnsi="Palatino Linotype" w:cs="Arial"/>
          <w:i/>
        </w:rPr>
      </w:pPr>
      <w:r w:rsidRPr="00197F58">
        <w:rPr>
          <w:rFonts w:ascii="Palatino Linotype" w:hAnsi="Palatino Linotype" w:cs="Arial"/>
          <w:i/>
        </w:rPr>
        <w:t xml:space="preserve">Amparo en revisión 333/88. </w:t>
      </w:r>
      <w:proofErr w:type="spellStart"/>
      <w:r w:rsidRPr="00197F58">
        <w:rPr>
          <w:rFonts w:ascii="Palatino Linotype" w:hAnsi="Palatino Linotype" w:cs="Arial"/>
          <w:i/>
        </w:rPr>
        <w:t>Adilia</w:t>
      </w:r>
      <w:proofErr w:type="spellEnd"/>
      <w:r w:rsidRPr="00197F58">
        <w:rPr>
          <w:rFonts w:ascii="Palatino Linotype" w:hAnsi="Palatino Linotype" w:cs="Arial"/>
          <w:i/>
        </w:rPr>
        <w:t xml:space="preserve"> Romero. 26 de octubre de 1988. Unanimidad de votos. Ponente: Arnoldo Nájera Virgen. Secretario: Enrique Crispín Campos Ramírez.</w:t>
      </w:r>
    </w:p>
    <w:p w14:paraId="1D0233BC" w14:textId="77777777" w:rsidR="00E772AB" w:rsidRPr="00197F58" w:rsidRDefault="00E772AB" w:rsidP="00197F58">
      <w:pPr>
        <w:spacing w:line="360" w:lineRule="auto"/>
        <w:ind w:left="567" w:right="567"/>
        <w:contextualSpacing/>
        <w:jc w:val="both"/>
        <w:rPr>
          <w:rFonts w:ascii="Palatino Linotype" w:hAnsi="Palatino Linotype" w:cs="Arial"/>
          <w:i/>
        </w:rPr>
      </w:pPr>
      <w:r w:rsidRPr="00197F58">
        <w:rPr>
          <w:rFonts w:ascii="Palatino Linotype" w:hAnsi="Palatino Linotype" w:cs="Arial"/>
          <w:i/>
        </w:rPr>
        <w:t xml:space="preserve">Amparo en revisión 597/95. Emilio Maurer Bretón. 15 de noviembre de 1995. Unanimidad de votos. Ponente: Clementina Ramírez Moguel </w:t>
      </w:r>
      <w:proofErr w:type="spellStart"/>
      <w:r w:rsidRPr="00197F58">
        <w:rPr>
          <w:rFonts w:ascii="Palatino Linotype" w:hAnsi="Palatino Linotype" w:cs="Arial"/>
          <w:i/>
        </w:rPr>
        <w:t>Goyzueta</w:t>
      </w:r>
      <w:proofErr w:type="spellEnd"/>
      <w:r w:rsidRPr="00197F58">
        <w:rPr>
          <w:rFonts w:ascii="Palatino Linotype" w:hAnsi="Palatino Linotype" w:cs="Arial"/>
          <w:i/>
        </w:rPr>
        <w:t>. Secretario: Gonzalo Carrera Molina.</w:t>
      </w:r>
    </w:p>
    <w:p w14:paraId="7887789A" w14:textId="77777777" w:rsidR="00E772AB" w:rsidRPr="00197F58" w:rsidRDefault="00E772AB" w:rsidP="00197F58">
      <w:pPr>
        <w:spacing w:line="360" w:lineRule="auto"/>
        <w:ind w:left="567" w:right="567"/>
        <w:contextualSpacing/>
        <w:jc w:val="both"/>
        <w:rPr>
          <w:rFonts w:ascii="Palatino Linotype" w:hAnsi="Palatino Linotype" w:cs="Arial"/>
          <w:i/>
        </w:rPr>
      </w:pPr>
      <w:r w:rsidRPr="00197F58">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197F58">
        <w:rPr>
          <w:rFonts w:ascii="Palatino Linotype" w:hAnsi="Palatino Linotype" w:cs="Arial"/>
          <w:i/>
        </w:rPr>
        <w:t>Baigts</w:t>
      </w:r>
      <w:proofErr w:type="spellEnd"/>
      <w:r w:rsidRPr="00197F58">
        <w:rPr>
          <w:rFonts w:ascii="Palatino Linotype" w:hAnsi="Palatino Linotype" w:cs="Arial"/>
          <w:i/>
        </w:rPr>
        <w:t xml:space="preserve"> Muñoz.</w:t>
      </w:r>
    </w:p>
    <w:p w14:paraId="002AACD4" w14:textId="77777777" w:rsidR="00E772AB" w:rsidRPr="00197F58" w:rsidRDefault="00E772AB" w:rsidP="00197F58">
      <w:pPr>
        <w:spacing w:line="360" w:lineRule="auto"/>
        <w:ind w:firstLine="1418"/>
        <w:contextualSpacing/>
        <w:jc w:val="both"/>
        <w:rPr>
          <w:rFonts w:ascii="Palatino Linotype" w:hAnsi="Palatino Linotype" w:cs="Arial"/>
          <w:lang w:val="es-ES"/>
        </w:rPr>
      </w:pPr>
    </w:p>
    <w:p w14:paraId="0034DE51" w14:textId="77777777" w:rsidR="00E772AB" w:rsidRPr="00197F58" w:rsidRDefault="00E772AB" w:rsidP="00197F58">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197F58">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197F58">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07417DBB" w14:textId="77777777" w:rsidR="00E772AB" w:rsidRPr="00197F58" w:rsidRDefault="00E772AB" w:rsidP="00197F58">
      <w:pPr>
        <w:pStyle w:val="Prrafodelista"/>
        <w:shd w:val="clear" w:color="auto" w:fill="FFFFFF"/>
        <w:spacing w:line="360" w:lineRule="auto"/>
        <w:ind w:left="360"/>
        <w:jc w:val="both"/>
        <w:rPr>
          <w:rFonts w:ascii="Palatino Linotype" w:eastAsia="Times New Roman" w:hAnsi="Palatino Linotype" w:cs="Arial"/>
          <w:lang w:eastAsia="es-MX"/>
        </w:rPr>
      </w:pPr>
    </w:p>
    <w:p w14:paraId="7681288A" w14:textId="77777777" w:rsidR="00E772AB" w:rsidRPr="00197F58" w:rsidRDefault="00E772AB" w:rsidP="00197F58">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197F58">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FD247C" w14:textId="77777777" w:rsidR="00E772AB" w:rsidRPr="00197F58" w:rsidRDefault="00E772AB" w:rsidP="00197F58">
      <w:pPr>
        <w:shd w:val="clear" w:color="auto" w:fill="FFFFFF"/>
        <w:spacing w:line="360" w:lineRule="auto"/>
        <w:contextualSpacing/>
        <w:jc w:val="both"/>
        <w:rPr>
          <w:rFonts w:ascii="Palatino Linotype" w:eastAsia="Times New Roman" w:hAnsi="Palatino Linotype" w:cs="Arial"/>
          <w:lang w:eastAsia="es-MX"/>
        </w:rPr>
      </w:pPr>
    </w:p>
    <w:p w14:paraId="316D79BF" w14:textId="77777777" w:rsidR="00E772AB" w:rsidRPr="00197F58" w:rsidRDefault="00E772AB" w:rsidP="00197F58">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197F58">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7CBEA34" w14:textId="77777777" w:rsidR="001D7FA3" w:rsidRPr="00197F58" w:rsidRDefault="001D7FA3" w:rsidP="00197F58">
      <w:pPr>
        <w:pStyle w:val="Prrafodelista"/>
        <w:spacing w:line="360" w:lineRule="auto"/>
        <w:rPr>
          <w:rFonts w:ascii="Palatino Linotype" w:eastAsia="Times New Roman" w:hAnsi="Palatino Linotype" w:cs="Arial"/>
          <w:lang w:eastAsia="es-MX"/>
        </w:rPr>
      </w:pPr>
    </w:p>
    <w:p w14:paraId="07407172" w14:textId="77777777" w:rsidR="00E772AB" w:rsidRPr="00197F58" w:rsidRDefault="00E772AB" w:rsidP="00197F58">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197F58">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197F58">
        <w:rPr>
          <w:rFonts w:ascii="Palatino Linotype" w:hAnsi="Palatino Linotype"/>
        </w:rPr>
        <w:t xml:space="preserve"> </w:t>
      </w:r>
      <w:r w:rsidRPr="00197F58">
        <w:rPr>
          <w:rFonts w:ascii="Palatino Linotype" w:eastAsia="Times New Roman" w:hAnsi="Palatino Linotype" w:cs="Arial"/>
          <w:lang w:eastAsia="es-MX"/>
        </w:rPr>
        <w:t>datos personales</w:t>
      </w:r>
      <w:r w:rsidRPr="00197F58">
        <w:rPr>
          <w:rStyle w:val="Refdenotaalpie"/>
          <w:rFonts w:ascii="Palatino Linotype" w:eastAsia="Times New Roman" w:hAnsi="Palatino Linotype" w:cs="Arial"/>
          <w:lang w:eastAsia="es-MX"/>
        </w:rPr>
        <w:footnoteReference w:id="10"/>
      </w:r>
      <w:r w:rsidRPr="00197F58">
        <w:rPr>
          <w:rFonts w:ascii="Palatino Linotype" w:eastAsia="Times New Roman" w:hAnsi="Palatino Linotype" w:cs="Arial"/>
          <w:lang w:eastAsia="es-MX"/>
        </w:rPr>
        <w:t xml:space="preserve"> del servidor público que no tienen ninguna injerencia en el tema de la transparencia </w:t>
      </w:r>
      <w:r w:rsidRPr="00197F58">
        <w:rPr>
          <w:rFonts w:ascii="Palatino Linotype" w:eastAsia="Times New Roman" w:hAnsi="Palatino Linotype" w:cs="Arial"/>
          <w:lang w:eastAsia="es-MX"/>
        </w:rPr>
        <w:lastRenderedPageBreak/>
        <w:t xml:space="preserve">y la rendición de cuentas,  por ejemplo, </w:t>
      </w:r>
      <w:r w:rsidRPr="00197F58">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65EB7B77" w14:textId="77777777" w:rsidR="00492931" w:rsidRPr="00197F58" w:rsidRDefault="00492931" w:rsidP="00197F58">
      <w:pPr>
        <w:pStyle w:val="Prrafodelista"/>
        <w:spacing w:line="360" w:lineRule="auto"/>
        <w:rPr>
          <w:rFonts w:ascii="Palatino Linotype" w:eastAsia="Times New Roman" w:hAnsi="Palatino Linotype" w:cs="Arial"/>
          <w:lang w:eastAsia="es-MX"/>
        </w:rPr>
      </w:pPr>
    </w:p>
    <w:p w14:paraId="779EDC00" w14:textId="77777777" w:rsidR="00E772AB" w:rsidRPr="00197F58" w:rsidRDefault="00E772AB" w:rsidP="00197F58">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197F58">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46AF293" w14:textId="1AED8D11" w:rsidR="00E772AB" w:rsidRPr="00197F58" w:rsidRDefault="00E772AB" w:rsidP="00197F58">
      <w:pPr>
        <w:pStyle w:val="Prrafodelista"/>
        <w:spacing w:line="360" w:lineRule="auto"/>
        <w:rPr>
          <w:rFonts w:ascii="Palatino Linotype" w:eastAsia="Times New Roman" w:hAnsi="Palatino Linotype" w:cs="Arial"/>
          <w:lang w:eastAsia="es-MX"/>
        </w:rPr>
      </w:pPr>
      <w:bookmarkStart w:id="174" w:name="_GoBack"/>
      <w:bookmarkEnd w:id="174"/>
    </w:p>
    <w:p w14:paraId="35E8AD92" w14:textId="13630164" w:rsidR="00E772AB" w:rsidRPr="00197F58" w:rsidRDefault="00E772AB" w:rsidP="00197F58">
      <w:pPr>
        <w:pStyle w:val="Prrafodelista"/>
        <w:numPr>
          <w:ilvl w:val="0"/>
          <w:numId w:val="2"/>
        </w:numPr>
        <w:spacing w:after="160" w:line="360" w:lineRule="auto"/>
        <w:ind w:left="0" w:firstLine="0"/>
        <w:jc w:val="both"/>
        <w:rPr>
          <w:rFonts w:ascii="Palatino Linotype" w:hAnsi="Palatino Linotype"/>
        </w:rPr>
      </w:pPr>
      <w:r w:rsidRPr="00197F58">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578E69" w14:textId="4F4A12C7" w:rsidR="00E772AB" w:rsidRPr="00197F58" w:rsidRDefault="00E772AB" w:rsidP="00197F58">
      <w:pPr>
        <w:pStyle w:val="Prrafodelista"/>
        <w:spacing w:line="360" w:lineRule="auto"/>
        <w:rPr>
          <w:rFonts w:ascii="Palatino Linotype" w:hAnsi="Palatino Linotype"/>
        </w:rPr>
      </w:pPr>
    </w:p>
    <w:p w14:paraId="11247CC2" w14:textId="256B840E" w:rsidR="00993610" w:rsidRPr="00197F58" w:rsidRDefault="000C637F" w:rsidP="00197F5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bookmarkStart w:id="175" w:name="_Toc466371865"/>
      <w:bookmarkStart w:id="176" w:name="_Toc466377653"/>
      <w:bookmarkStart w:id="177" w:name="_Toc495427547"/>
      <w:r w:rsidRPr="00197F58">
        <w:rPr>
          <w:rFonts w:ascii="Palatino Linotype" w:hAnsi="Palatino Linotype"/>
          <w:color w:val="000000" w:themeColor="text1"/>
          <w:lang w:val="es-ES"/>
        </w:rPr>
        <w:t xml:space="preserve">Por lo anteriormente expuesto y fundado, este </w:t>
      </w:r>
      <w:r w:rsidRPr="00197F58">
        <w:rPr>
          <w:rFonts w:ascii="Palatino Linotype" w:hAnsi="Palatino Linotype"/>
          <w:b/>
          <w:bCs/>
          <w:color w:val="000000" w:themeColor="text1"/>
          <w:lang w:val="es-ES"/>
        </w:rPr>
        <w:t>ÓRGANO GARANTE</w:t>
      </w:r>
      <w:r w:rsidRPr="00197F58">
        <w:rPr>
          <w:rFonts w:ascii="Palatino Linotype" w:hAnsi="Palatino Linotype"/>
          <w:color w:val="000000" w:themeColor="text1"/>
          <w:lang w:val="es-ES"/>
        </w:rPr>
        <w:t xml:space="preserve"> emite los siguientes:</w:t>
      </w:r>
    </w:p>
    <w:p w14:paraId="4CACADBA" w14:textId="5A2E0833" w:rsidR="008A59AC" w:rsidRPr="00197F58" w:rsidRDefault="008A59AC" w:rsidP="00197F58">
      <w:pPr>
        <w:pStyle w:val="Ttulo1"/>
        <w:spacing w:line="360" w:lineRule="auto"/>
        <w:jc w:val="center"/>
        <w:rPr>
          <w:b/>
          <w:color w:val="000000" w:themeColor="text1"/>
          <w:szCs w:val="24"/>
        </w:rPr>
      </w:pPr>
      <w:bookmarkStart w:id="178" w:name="_Toc24042204"/>
      <w:r w:rsidRPr="00197F58">
        <w:rPr>
          <w:b/>
          <w:color w:val="000000" w:themeColor="text1"/>
          <w:szCs w:val="24"/>
        </w:rPr>
        <w:lastRenderedPageBreak/>
        <w:t>R E S O L U T I V O S</w:t>
      </w:r>
      <w:bookmarkEnd w:id="175"/>
      <w:bookmarkEnd w:id="176"/>
      <w:bookmarkEnd w:id="177"/>
      <w:bookmarkEnd w:id="178"/>
    </w:p>
    <w:p w14:paraId="6F395430" w14:textId="77777777" w:rsidR="000D3339" w:rsidRPr="00197F58" w:rsidRDefault="000D3339" w:rsidP="00197F58">
      <w:pPr>
        <w:spacing w:line="360" w:lineRule="auto"/>
        <w:rPr>
          <w:rFonts w:ascii="Palatino Linotype" w:hAnsi="Palatino Linotype"/>
          <w:sz w:val="4"/>
          <w:lang w:val="es-MX" w:eastAsia="en-US"/>
        </w:rPr>
      </w:pPr>
    </w:p>
    <w:p w14:paraId="30873DDF" w14:textId="2E5ECDD8" w:rsidR="000C637F" w:rsidRPr="00197F58" w:rsidRDefault="000C637F" w:rsidP="00197F58">
      <w:pPr>
        <w:spacing w:line="360" w:lineRule="auto"/>
        <w:jc w:val="both"/>
        <w:rPr>
          <w:rFonts w:ascii="Palatino Linotype" w:hAnsi="Palatino Linotype" w:cs="Arial"/>
          <w:bCs/>
          <w:lang w:eastAsia="es-MX"/>
        </w:rPr>
      </w:pPr>
      <w:r w:rsidRPr="00197F58">
        <w:rPr>
          <w:rFonts w:ascii="Palatino Linotype" w:eastAsia="Times New Roman" w:hAnsi="Palatino Linotype" w:cs="Arial"/>
          <w:b/>
        </w:rPr>
        <w:t xml:space="preserve">PRIMERO. </w:t>
      </w:r>
      <w:r w:rsidRPr="00197F58">
        <w:rPr>
          <w:rFonts w:ascii="Palatino Linotype" w:eastAsia="Times New Roman" w:hAnsi="Palatino Linotype" w:cs="Arial"/>
        </w:rPr>
        <w:t>Resultan</w:t>
      </w:r>
      <w:r w:rsidR="00993610" w:rsidRPr="00197F58">
        <w:rPr>
          <w:rFonts w:ascii="Palatino Linotype" w:eastAsia="Times New Roman" w:hAnsi="Palatino Linotype" w:cs="Arial"/>
        </w:rPr>
        <w:t xml:space="preserve"> </w:t>
      </w:r>
      <w:r w:rsidRPr="00197F58">
        <w:rPr>
          <w:rFonts w:ascii="Palatino Linotype" w:eastAsia="Times New Roman" w:hAnsi="Palatino Linotype" w:cs="Arial"/>
        </w:rPr>
        <w:t>fundadas las</w:t>
      </w:r>
      <w:r w:rsidRPr="00197F58">
        <w:rPr>
          <w:rFonts w:ascii="Palatino Linotype" w:eastAsia="Times New Roman" w:hAnsi="Palatino Linotype" w:cs="Arial"/>
          <w:b/>
        </w:rPr>
        <w:t xml:space="preserve"> </w:t>
      </w:r>
      <w:r w:rsidRPr="00197F58">
        <w:rPr>
          <w:rFonts w:ascii="Palatino Linotype" w:eastAsia="Times New Roman" w:hAnsi="Palatino Linotype" w:cs="Arial"/>
          <w:lang w:val="es-ES"/>
        </w:rPr>
        <w:t xml:space="preserve">razones o motivos de inconformidad hechos valer </w:t>
      </w:r>
      <w:r w:rsidRPr="00197F58">
        <w:rPr>
          <w:rFonts w:ascii="Palatino Linotype" w:eastAsia="Calibri" w:hAnsi="Palatino Linotype" w:cs="Arial"/>
          <w:lang w:val="es-ES"/>
        </w:rPr>
        <w:t xml:space="preserve">en el recurso de revisión </w:t>
      </w:r>
      <w:r w:rsidR="00B30DBD" w:rsidRPr="00197F58">
        <w:rPr>
          <w:rFonts w:ascii="Palatino Linotype" w:hAnsi="Palatino Linotype" w:cs="Arial"/>
          <w:b/>
          <w:bCs/>
        </w:rPr>
        <w:t>0732</w:t>
      </w:r>
      <w:r w:rsidR="00EF7DD7" w:rsidRPr="00197F58">
        <w:rPr>
          <w:rFonts w:ascii="Palatino Linotype" w:hAnsi="Palatino Linotype" w:cs="Arial"/>
          <w:b/>
          <w:bCs/>
        </w:rPr>
        <w:t>3/INFOEM/IP/RR/2019</w:t>
      </w:r>
      <w:r w:rsidRPr="00197F58">
        <w:rPr>
          <w:rFonts w:ascii="Palatino Linotype" w:hAnsi="Palatino Linotype" w:cs="Arial"/>
          <w:b/>
          <w:bCs/>
          <w:lang w:eastAsia="es-MX"/>
        </w:rPr>
        <w:t xml:space="preserve"> </w:t>
      </w:r>
      <w:r w:rsidRPr="00197F58">
        <w:rPr>
          <w:rFonts w:ascii="Palatino Linotype" w:hAnsi="Palatino Linotype" w:cs="Arial"/>
          <w:bCs/>
          <w:lang w:eastAsia="es-MX"/>
        </w:rPr>
        <w:t xml:space="preserve">en términos del </w:t>
      </w:r>
      <w:r w:rsidRPr="00197F58">
        <w:rPr>
          <w:rFonts w:ascii="Palatino Linotype" w:hAnsi="Palatino Linotype" w:cs="Arial"/>
          <w:b/>
          <w:bCs/>
          <w:lang w:eastAsia="es-MX"/>
        </w:rPr>
        <w:t xml:space="preserve">Considerando </w:t>
      </w:r>
      <w:r w:rsidR="00826B2E" w:rsidRPr="00197F58">
        <w:rPr>
          <w:rFonts w:ascii="Palatino Linotype" w:hAnsi="Palatino Linotype" w:cs="Arial"/>
          <w:b/>
          <w:bCs/>
          <w:lang w:eastAsia="es-MX"/>
        </w:rPr>
        <w:t>C</w:t>
      </w:r>
      <w:r w:rsidR="00992BF0" w:rsidRPr="00197F58">
        <w:rPr>
          <w:rFonts w:ascii="Palatino Linotype" w:hAnsi="Palatino Linotype" w:cs="Arial"/>
          <w:b/>
          <w:bCs/>
          <w:lang w:eastAsia="es-MX"/>
        </w:rPr>
        <w:t>uarto</w:t>
      </w:r>
      <w:r w:rsidRPr="00197F58">
        <w:rPr>
          <w:rFonts w:ascii="Palatino Linotype" w:hAnsi="Palatino Linotype" w:cs="Arial"/>
          <w:b/>
          <w:bCs/>
          <w:lang w:eastAsia="es-MX"/>
        </w:rPr>
        <w:t xml:space="preserve"> </w:t>
      </w:r>
      <w:r w:rsidRPr="00197F58">
        <w:rPr>
          <w:rFonts w:ascii="Palatino Linotype" w:hAnsi="Palatino Linotype" w:cs="Arial"/>
          <w:bCs/>
          <w:lang w:eastAsia="es-MX"/>
        </w:rPr>
        <w:t>de la presente resolución.</w:t>
      </w:r>
    </w:p>
    <w:p w14:paraId="6AC99C10" w14:textId="1283A47D" w:rsidR="00EF7DD7" w:rsidRPr="00197F58" w:rsidRDefault="000C637F" w:rsidP="00197F58">
      <w:pPr>
        <w:spacing w:before="240" w:after="240" w:line="360" w:lineRule="auto"/>
        <w:jc w:val="both"/>
        <w:rPr>
          <w:rFonts w:ascii="Palatino Linotype" w:eastAsia="Calibri" w:hAnsi="Palatino Linotype" w:cs="Arial"/>
          <w:b/>
          <w:lang w:val="es-ES"/>
        </w:rPr>
      </w:pPr>
      <w:r w:rsidRPr="00197F58">
        <w:rPr>
          <w:rFonts w:ascii="Palatino Linotype" w:hAnsi="Palatino Linotype"/>
          <w:b/>
        </w:rPr>
        <w:t>SEGUNDO.</w:t>
      </w:r>
      <w:r w:rsidRPr="00197F58">
        <w:rPr>
          <w:rStyle w:val="Ttulo2Car"/>
          <w:rFonts w:ascii="Palatino Linotype" w:hAnsi="Palatino Linotype"/>
          <w:b/>
          <w:sz w:val="24"/>
          <w:szCs w:val="24"/>
        </w:rPr>
        <w:t xml:space="preserve"> </w:t>
      </w:r>
      <w:r w:rsidRPr="00197F58">
        <w:rPr>
          <w:rFonts w:ascii="Palatino Linotype" w:eastAsia="Calibri" w:hAnsi="Palatino Linotype" w:cs="Arial"/>
          <w:lang w:val="es-ES"/>
        </w:rPr>
        <w:t>Se</w:t>
      </w:r>
      <w:r w:rsidRPr="00197F58">
        <w:rPr>
          <w:rFonts w:ascii="Palatino Linotype" w:eastAsia="Calibri" w:hAnsi="Palatino Linotype" w:cs="Arial"/>
          <w:b/>
          <w:lang w:val="es-ES"/>
        </w:rPr>
        <w:t xml:space="preserve"> </w:t>
      </w:r>
      <w:r w:rsidR="001D7FA3" w:rsidRPr="00197F58">
        <w:rPr>
          <w:rFonts w:ascii="Palatino Linotype" w:eastAsia="Calibri" w:hAnsi="Palatino Linotype" w:cs="Arial"/>
          <w:b/>
          <w:lang w:val="es-ES"/>
        </w:rPr>
        <w:t>MODIFI</w:t>
      </w:r>
      <w:r w:rsidR="00992BF0" w:rsidRPr="00197F58">
        <w:rPr>
          <w:rFonts w:ascii="Palatino Linotype" w:eastAsia="Calibri" w:hAnsi="Palatino Linotype" w:cs="Arial"/>
          <w:b/>
          <w:lang w:val="es-ES"/>
        </w:rPr>
        <w:t>CA</w:t>
      </w:r>
      <w:r w:rsidRPr="00197F58">
        <w:rPr>
          <w:rFonts w:ascii="Palatino Linotype" w:eastAsia="Calibri" w:hAnsi="Palatino Linotype" w:cs="Arial"/>
          <w:b/>
          <w:lang w:val="es-ES"/>
        </w:rPr>
        <w:t xml:space="preserve"> </w:t>
      </w:r>
      <w:r w:rsidR="00A65C4D" w:rsidRPr="00197F58">
        <w:rPr>
          <w:rFonts w:ascii="Palatino Linotype" w:eastAsia="Calibri" w:hAnsi="Palatino Linotype" w:cs="Arial"/>
          <w:lang w:val="es-ES"/>
        </w:rPr>
        <w:t>la respuesta emitida por el</w:t>
      </w:r>
      <w:r w:rsidRPr="00197F58">
        <w:rPr>
          <w:rFonts w:ascii="Palatino Linotype" w:eastAsia="Calibri" w:hAnsi="Palatino Linotype" w:cs="Arial"/>
          <w:b/>
          <w:lang w:val="es-ES"/>
        </w:rPr>
        <w:t xml:space="preserve"> </w:t>
      </w:r>
      <w:r w:rsidR="00844370" w:rsidRPr="00197F58">
        <w:rPr>
          <w:rFonts w:ascii="Palatino Linotype" w:hAnsi="Palatino Linotype" w:cs="Arial"/>
          <w:b/>
        </w:rPr>
        <w:t>Ayuntamiento de Teoloyucan</w:t>
      </w:r>
      <w:r w:rsidR="008C56D8" w:rsidRPr="00197F58">
        <w:rPr>
          <w:rFonts w:ascii="Palatino Linotype" w:hAnsi="Palatino Linotype" w:cs="Arial"/>
          <w:b/>
        </w:rPr>
        <w:t xml:space="preserve"> </w:t>
      </w:r>
      <w:r w:rsidRPr="00197F58">
        <w:rPr>
          <w:rFonts w:ascii="Palatino Linotype" w:hAnsi="Palatino Linotype"/>
          <w:bCs/>
        </w:rPr>
        <w:t>y se</w:t>
      </w:r>
      <w:r w:rsidRPr="00197F58">
        <w:rPr>
          <w:rFonts w:ascii="Palatino Linotype" w:hAnsi="Palatino Linotype"/>
          <w:b/>
          <w:bCs/>
        </w:rPr>
        <w:t xml:space="preserve"> ORDENA</w:t>
      </w:r>
      <w:r w:rsidRPr="00197F58">
        <w:rPr>
          <w:rFonts w:ascii="Palatino Linotype" w:eastAsia="Times New Roman" w:hAnsi="Palatino Linotype" w:cs="Arial"/>
          <w:lang w:val="es-ES"/>
        </w:rPr>
        <w:t xml:space="preserve"> </w:t>
      </w:r>
      <w:r w:rsidRPr="00197F58">
        <w:rPr>
          <w:rFonts w:ascii="Palatino Linotype" w:eastAsia="Calibri" w:hAnsi="Palatino Linotype" w:cs="Arial"/>
          <w:lang w:val="es-ES"/>
        </w:rPr>
        <w:t xml:space="preserve">entregar vía Sistema de Acceso a la Información Mexiquense </w:t>
      </w:r>
      <w:r w:rsidRPr="00197F58">
        <w:rPr>
          <w:rFonts w:ascii="Palatino Linotype" w:eastAsia="Calibri" w:hAnsi="Palatino Linotype" w:cs="Arial"/>
          <w:b/>
          <w:lang w:val="es-ES"/>
        </w:rPr>
        <w:t>(SAIMEX)</w:t>
      </w:r>
      <w:r w:rsidRPr="00197F58">
        <w:rPr>
          <w:rFonts w:ascii="Palatino Linotype" w:eastAsia="Calibri" w:hAnsi="Palatino Linotype" w:cs="Arial"/>
          <w:lang w:val="es-ES"/>
        </w:rPr>
        <w:t xml:space="preserve">, </w:t>
      </w:r>
      <w:r w:rsidR="00E772AB" w:rsidRPr="00197F58">
        <w:rPr>
          <w:rFonts w:ascii="Palatino Linotype" w:eastAsia="Calibri" w:hAnsi="Palatino Linotype" w:cs="Arial"/>
          <w:lang w:val="es-ES"/>
        </w:rPr>
        <w:t>de ser el caso en versión pública</w:t>
      </w:r>
      <w:r w:rsidR="00992BF0" w:rsidRPr="00197F58">
        <w:rPr>
          <w:rFonts w:ascii="Palatino Linotype" w:eastAsia="Calibri" w:hAnsi="Palatino Linotype" w:cs="Arial"/>
          <w:lang w:val="es-ES"/>
        </w:rPr>
        <w:t>, la siguiente información</w:t>
      </w:r>
      <w:r w:rsidR="00EF7DD7" w:rsidRPr="00197F58">
        <w:rPr>
          <w:rFonts w:ascii="Palatino Linotype" w:eastAsia="Calibri" w:hAnsi="Palatino Linotype" w:cs="Arial"/>
          <w:lang w:val="es-ES"/>
        </w:rPr>
        <w:t xml:space="preserve"> d</w:t>
      </w:r>
      <w:r w:rsidR="00682F03" w:rsidRPr="00197F58">
        <w:rPr>
          <w:rFonts w:ascii="Palatino Linotype" w:eastAsia="Calibri" w:hAnsi="Palatino Linotype" w:cs="Arial"/>
          <w:lang w:val="es-ES"/>
        </w:rPr>
        <w:t xml:space="preserve">e </w:t>
      </w:r>
      <w:r w:rsidR="00EF7DD7" w:rsidRPr="00197F58">
        <w:rPr>
          <w:rFonts w:ascii="Palatino Linotype" w:eastAsia="Calibri" w:hAnsi="Palatino Linotype" w:cs="Arial"/>
          <w:lang w:val="es-ES"/>
        </w:rPr>
        <w:t>s</w:t>
      </w:r>
      <w:r w:rsidR="00682F03" w:rsidRPr="00197F58">
        <w:rPr>
          <w:rFonts w:ascii="Palatino Linotype" w:eastAsia="Calibri" w:hAnsi="Palatino Linotype" w:cs="Arial"/>
          <w:lang w:val="es-ES"/>
        </w:rPr>
        <w:t>us</w:t>
      </w:r>
      <w:r w:rsidR="00EF7DD7" w:rsidRPr="00197F58">
        <w:rPr>
          <w:rFonts w:ascii="Palatino Linotype" w:eastAsia="Calibri" w:hAnsi="Palatino Linotype" w:cs="Arial"/>
          <w:lang w:val="es-ES"/>
        </w:rPr>
        <w:t xml:space="preserve"> bienes inmuebles, </w:t>
      </w:r>
      <w:r w:rsidR="004F0FDE" w:rsidRPr="00197F58">
        <w:rPr>
          <w:rFonts w:ascii="Palatino Linotype" w:eastAsia="Calibri" w:hAnsi="Palatino Linotype" w:cs="Arial"/>
          <w:lang w:val="es-ES"/>
        </w:rPr>
        <w:t>que haya sido generada previo al doce</w:t>
      </w:r>
      <w:r w:rsidR="00EF7DD7" w:rsidRPr="00197F58">
        <w:rPr>
          <w:rFonts w:ascii="Palatino Linotype" w:eastAsia="Calibri" w:hAnsi="Palatino Linotype" w:cs="Arial"/>
          <w:lang w:val="es-ES"/>
        </w:rPr>
        <w:t xml:space="preserve"> </w:t>
      </w:r>
      <w:r w:rsidR="004F0FDE" w:rsidRPr="00197F58">
        <w:rPr>
          <w:rFonts w:ascii="Palatino Linotype" w:eastAsia="Calibri" w:hAnsi="Palatino Linotype" w:cs="Arial"/>
          <w:lang w:val="es-ES"/>
        </w:rPr>
        <w:t>(</w:t>
      </w:r>
      <w:r w:rsidR="00EF7DD7" w:rsidRPr="00197F58">
        <w:rPr>
          <w:rFonts w:ascii="Palatino Linotype" w:eastAsia="Calibri" w:hAnsi="Palatino Linotype" w:cs="Arial"/>
          <w:lang w:val="es-ES"/>
        </w:rPr>
        <w:t>12</w:t>
      </w:r>
      <w:r w:rsidR="004F0FDE" w:rsidRPr="00197F58">
        <w:rPr>
          <w:rFonts w:ascii="Palatino Linotype" w:eastAsia="Calibri" w:hAnsi="Palatino Linotype" w:cs="Arial"/>
          <w:lang w:val="es-ES"/>
        </w:rPr>
        <w:t>)</w:t>
      </w:r>
      <w:r w:rsidR="00EF7DD7" w:rsidRPr="00197F58">
        <w:rPr>
          <w:rFonts w:ascii="Palatino Linotype" w:eastAsia="Calibri" w:hAnsi="Palatino Linotype" w:cs="Arial"/>
          <w:lang w:val="es-ES"/>
        </w:rPr>
        <w:t xml:space="preserve"> de agosto de 2019:</w:t>
      </w:r>
    </w:p>
    <w:p w14:paraId="79CA4762" w14:textId="5CE907FA" w:rsidR="00EF7DD7" w:rsidRPr="00197F58" w:rsidRDefault="00EF7DD7" w:rsidP="00197F58">
      <w:pPr>
        <w:pStyle w:val="Prrafodelista"/>
        <w:numPr>
          <w:ilvl w:val="0"/>
          <w:numId w:val="24"/>
        </w:numPr>
        <w:spacing w:before="240" w:after="240" w:line="360" w:lineRule="auto"/>
        <w:jc w:val="both"/>
        <w:rPr>
          <w:rFonts w:ascii="Palatino Linotype" w:hAnsi="Palatino Linotype"/>
          <w:b/>
          <w:color w:val="000000"/>
        </w:rPr>
      </w:pPr>
      <w:r w:rsidRPr="00197F58">
        <w:rPr>
          <w:rFonts w:ascii="Palatino Linotype" w:hAnsi="Palatino Linotype"/>
          <w:b/>
          <w:color w:val="000000"/>
        </w:rPr>
        <w:t>Domicilio;</w:t>
      </w:r>
    </w:p>
    <w:p w14:paraId="602180A6" w14:textId="08EF9E35" w:rsidR="00EF7DD7" w:rsidRPr="00197F58" w:rsidRDefault="00EF7DD7" w:rsidP="00197F58">
      <w:pPr>
        <w:pStyle w:val="Prrafodelista"/>
        <w:numPr>
          <w:ilvl w:val="0"/>
          <w:numId w:val="24"/>
        </w:numPr>
        <w:spacing w:before="240" w:after="240" w:line="360" w:lineRule="auto"/>
        <w:jc w:val="both"/>
        <w:rPr>
          <w:rFonts w:ascii="Palatino Linotype" w:hAnsi="Palatino Linotype"/>
          <w:b/>
          <w:color w:val="000000"/>
        </w:rPr>
      </w:pPr>
      <w:r w:rsidRPr="00197F58">
        <w:rPr>
          <w:rFonts w:ascii="Palatino Linotype" w:hAnsi="Palatino Linotype"/>
          <w:b/>
          <w:color w:val="000000"/>
        </w:rPr>
        <w:t>Fecha</w:t>
      </w:r>
      <w:r w:rsidR="00682F03" w:rsidRPr="00197F58">
        <w:rPr>
          <w:rFonts w:ascii="Palatino Linotype" w:hAnsi="Palatino Linotype"/>
          <w:b/>
          <w:color w:val="000000"/>
        </w:rPr>
        <w:t>s</w:t>
      </w:r>
      <w:r w:rsidRPr="00197F58">
        <w:rPr>
          <w:rFonts w:ascii="Palatino Linotype" w:hAnsi="Palatino Linotype"/>
          <w:b/>
          <w:color w:val="000000"/>
        </w:rPr>
        <w:t xml:space="preserve"> de adquisición</w:t>
      </w:r>
      <w:r w:rsidR="00682F03" w:rsidRPr="00197F58">
        <w:rPr>
          <w:rFonts w:ascii="Palatino Linotype" w:hAnsi="Palatino Linotype"/>
          <w:b/>
          <w:color w:val="000000"/>
        </w:rPr>
        <w:t xml:space="preserve"> faltantes</w:t>
      </w:r>
      <w:r w:rsidRPr="00197F58">
        <w:rPr>
          <w:rFonts w:ascii="Palatino Linotype" w:hAnsi="Palatino Linotype"/>
          <w:b/>
          <w:color w:val="000000"/>
        </w:rPr>
        <w:t>;</w:t>
      </w:r>
    </w:p>
    <w:p w14:paraId="00513880" w14:textId="6B9514B1" w:rsidR="00EF7DD7" w:rsidRPr="00197F58" w:rsidRDefault="00EF7DD7" w:rsidP="00197F58">
      <w:pPr>
        <w:pStyle w:val="Prrafodelista"/>
        <w:numPr>
          <w:ilvl w:val="0"/>
          <w:numId w:val="24"/>
        </w:numPr>
        <w:spacing w:before="240" w:after="240" w:line="360" w:lineRule="auto"/>
        <w:jc w:val="both"/>
        <w:rPr>
          <w:rFonts w:ascii="Palatino Linotype" w:hAnsi="Palatino Linotype"/>
          <w:b/>
          <w:color w:val="000000"/>
        </w:rPr>
      </w:pPr>
      <w:r w:rsidRPr="00197F58">
        <w:rPr>
          <w:rFonts w:ascii="Palatino Linotype" w:hAnsi="Palatino Linotype"/>
          <w:b/>
          <w:color w:val="000000"/>
        </w:rPr>
        <w:t xml:space="preserve">Costo de </w:t>
      </w:r>
      <w:r w:rsidR="00682F03" w:rsidRPr="00197F58">
        <w:rPr>
          <w:rFonts w:ascii="Palatino Linotype" w:hAnsi="Palatino Linotype"/>
          <w:b/>
          <w:color w:val="000000"/>
        </w:rPr>
        <w:t xml:space="preserve">los </w:t>
      </w:r>
      <w:r w:rsidRPr="00197F58">
        <w:rPr>
          <w:rFonts w:ascii="Palatino Linotype" w:hAnsi="Palatino Linotype"/>
          <w:b/>
          <w:color w:val="000000"/>
        </w:rPr>
        <w:t xml:space="preserve">adquiridos </w:t>
      </w:r>
      <w:r w:rsidR="00682F03" w:rsidRPr="00197F58">
        <w:rPr>
          <w:rFonts w:ascii="Palatino Linotype" w:hAnsi="Palatino Linotype"/>
          <w:b/>
          <w:color w:val="000000"/>
        </w:rPr>
        <w:t>mediante</w:t>
      </w:r>
      <w:r w:rsidRPr="00197F58">
        <w:rPr>
          <w:rFonts w:ascii="Palatino Linotype" w:hAnsi="Palatino Linotype"/>
          <w:b/>
          <w:color w:val="000000"/>
        </w:rPr>
        <w:t xml:space="preserve"> compra; y</w:t>
      </w:r>
    </w:p>
    <w:p w14:paraId="2E166B55" w14:textId="16F04998" w:rsidR="00EF7DD7" w:rsidRPr="00197F58" w:rsidRDefault="00EF7DD7" w:rsidP="00197F58">
      <w:pPr>
        <w:pStyle w:val="Prrafodelista"/>
        <w:numPr>
          <w:ilvl w:val="0"/>
          <w:numId w:val="24"/>
        </w:numPr>
        <w:spacing w:before="240" w:after="240" w:line="360" w:lineRule="auto"/>
        <w:jc w:val="both"/>
        <w:rPr>
          <w:rFonts w:ascii="Palatino Linotype" w:hAnsi="Palatino Linotype"/>
          <w:b/>
          <w:color w:val="000000"/>
        </w:rPr>
      </w:pPr>
      <w:r w:rsidRPr="00197F58">
        <w:rPr>
          <w:rFonts w:ascii="Palatino Linotype" w:hAnsi="Palatino Linotype"/>
          <w:b/>
          <w:color w:val="000000"/>
        </w:rPr>
        <w:t>Número y fecha de inscripción en el Registro Público de la Propiedad.</w:t>
      </w:r>
    </w:p>
    <w:p w14:paraId="5198B090" w14:textId="2D207040" w:rsidR="00E772AB" w:rsidRPr="00197F58" w:rsidRDefault="00E772AB" w:rsidP="00197F58">
      <w:pPr>
        <w:spacing w:before="240" w:after="240" w:line="360" w:lineRule="auto"/>
        <w:jc w:val="both"/>
        <w:rPr>
          <w:rFonts w:ascii="Palatino Linotype" w:hAnsi="Palatino Linotype"/>
          <w:b/>
        </w:rPr>
      </w:pPr>
      <w:r w:rsidRPr="00197F5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00EF7DD7" w:rsidRPr="00197F58">
        <w:rPr>
          <w:rFonts w:ascii="Palatino Linotype" w:eastAsia="Calibri" w:hAnsi="Palatino Linotype" w:cs="Arial"/>
          <w:b/>
        </w:rPr>
        <w:t>RECURRENTE</w:t>
      </w:r>
      <w:r w:rsidRPr="00197F58">
        <w:rPr>
          <w:rFonts w:ascii="Palatino Linotype" w:hAnsi="Palatino Linotype"/>
          <w:b/>
        </w:rPr>
        <w:t>.</w:t>
      </w:r>
    </w:p>
    <w:p w14:paraId="760E9CB6" w14:textId="77777777" w:rsidR="000C637F" w:rsidRPr="00197F58" w:rsidRDefault="000C637F" w:rsidP="00197F58">
      <w:pPr>
        <w:tabs>
          <w:tab w:val="left" w:pos="8080"/>
        </w:tabs>
        <w:spacing w:line="360" w:lineRule="auto"/>
        <w:ind w:right="49"/>
        <w:contextualSpacing/>
        <w:jc w:val="both"/>
        <w:rPr>
          <w:rFonts w:ascii="Palatino Linotype" w:hAnsi="Palatino Linotype"/>
          <w:color w:val="222222"/>
          <w:shd w:val="clear" w:color="auto" w:fill="FFFFFF"/>
        </w:rPr>
      </w:pPr>
      <w:r w:rsidRPr="00197F58">
        <w:rPr>
          <w:rFonts w:ascii="Palatino Linotype" w:eastAsia="Palatino Linotype" w:hAnsi="Palatino Linotype" w:cs="Palatino Linotype"/>
          <w:b/>
        </w:rPr>
        <w:lastRenderedPageBreak/>
        <w:t xml:space="preserve">TERCERO. Notifíquese </w:t>
      </w:r>
      <w:r w:rsidRPr="00197F58">
        <w:rPr>
          <w:rFonts w:ascii="Palatino Linotype" w:eastAsia="Palatino Linotype" w:hAnsi="Palatino Linotype" w:cs="Palatino Linotype"/>
        </w:rPr>
        <w:t xml:space="preserve">al Titular de la Unidad de Transparencia del </w:t>
      </w:r>
      <w:r w:rsidRPr="00197F58">
        <w:rPr>
          <w:rFonts w:ascii="Palatino Linotype" w:eastAsia="Palatino Linotype" w:hAnsi="Palatino Linotype" w:cs="Palatino Linotype"/>
          <w:b/>
        </w:rPr>
        <w:t>SUJETO OBLIGADO</w:t>
      </w:r>
      <w:r w:rsidRPr="00197F5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97F5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8C62FC" w14:textId="77777777" w:rsidR="00EF42F4" w:rsidRPr="00197F58" w:rsidRDefault="00EF42F4" w:rsidP="00197F58">
      <w:pPr>
        <w:tabs>
          <w:tab w:val="left" w:pos="8080"/>
        </w:tabs>
        <w:spacing w:line="360" w:lineRule="auto"/>
        <w:ind w:right="49"/>
        <w:contextualSpacing/>
        <w:jc w:val="both"/>
        <w:rPr>
          <w:rFonts w:ascii="Palatino Linotype" w:eastAsia="Palatino Linotype" w:hAnsi="Palatino Linotype" w:cs="Palatino Linotype"/>
          <w:b/>
          <w:sz w:val="12"/>
        </w:rPr>
      </w:pPr>
    </w:p>
    <w:p w14:paraId="5127CC85" w14:textId="69366F84" w:rsidR="000C637F" w:rsidRPr="00197F58" w:rsidRDefault="000C637F" w:rsidP="00197F58">
      <w:pPr>
        <w:shd w:val="clear" w:color="auto" w:fill="FFFFFF"/>
        <w:spacing w:line="360" w:lineRule="auto"/>
        <w:jc w:val="both"/>
        <w:rPr>
          <w:rFonts w:ascii="Palatino Linotype" w:hAnsi="Palatino Linotype"/>
        </w:rPr>
      </w:pPr>
      <w:r w:rsidRPr="00197F58">
        <w:rPr>
          <w:rFonts w:ascii="Palatino Linotype" w:eastAsia="Times New Roman" w:hAnsi="Palatino Linotype" w:cs="Arial"/>
          <w:b/>
        </w:rPr>
        <w:t xml:space="preserve">CUARTO. </w:t>
      </w:r>
      <w:r w:rsidRPr="00197F58">
        <w:rPr>
          <w:rFonts w:ascii="Palatino Linotype" w:eastAsia="Times New Roman" w:hAnsi="Palatino Linotype" w:cs="Times New Roman"/>
          <w:b/>
          <w:bCs/>
          <w:color w:val="222222"/>
          <w:lang w:val="es-ES"/>
        </w:rPr>
        <w:t xml:space="preserve">Notifíquese </w:t>
      </w:r>
      <w:r w:rsidRPr="00197F58">
        <w:rPr>
          <w:rFonts w:ascii="Palatino Linotype" w:eastAsia="Times New Roman" w:hAnsi="Palatino Linotype" w:cs="Times New Roman"/>
          <w:bCs/>
          <w:color w:val="222222"/>
          <w:lang w:val="es-ES"/>
        </w:rPr>
        <w:t>a</w:t>
      </w:r>
      <w:r w:rsidR="00EF7DD7" w:rsidRPr="00197F58">
        <w:rPr>
          <w:rFonts w:ascii="Palatino Linotype" w:eastAsia="Times New Roman" w:hAnsi="Palatino Linotype" w:cs="Times New Roman"/>
          <w:bCs/>
          <w:color w:val="222222"/>
          <w:lang w:val="es-ES"/>
        </w:rPr>
        <w:t>l</w:t>
      </w:r>
      <w:r w:rsidR="00A65C4D" w:rsidRPr="00197F58">
        <w:rPr>
          <w:rFonts w:ascii="Palatino Linotype" w:eastAsia="Times New Roman" w:hAnsi="Palatino Linotype" w:cs="Times New Roman"/>
          <w:bCs/>
          <w:color w:val="222222"/>
          <w:lang w:val="es-ES"/>
        </w:rPr>
        <w:t xml:space="preserve"> </w:t>
      </w:r>
      <w:r w:rsidR="00EF7DD7" w:rsidRPr="00197F58">
        <w:rPr>
          <w:rFonts w:ascii="Palatino Linotype" w:eastAsia="Times New Roman" w:hAnsi="Palatino Linotype" w:cs="Times New Roman"/>
          <w:b/>
          <w:bCs/>
          <w:color w:val="222222"/>
          <w:lang w:val="es-ES"/>
        </w:rPr>
        <w:t>RECURRENTE</w:t>
      </w:r>
      <w:r w:rsidR="00F95929" w:rsidRPr="00197F58">
        <w:rPr>
          <w:rFonts w:ascii="Palatino Linotype" w:hAnsi="Palatino Linotype"/>
          <w:b/>
        </w:rPr>
        <w:t xml:space="preserve"> </w:t>
      </w:r>
      <w:r w:rsidRPr="00197F58">
        <w:rPr>
          <w:rFonts w:ascii="Palatino Linotype" w:hAnsi="Palatino Linotype"/>
        </w:rPr>
        <w:t>la presente resolución</w:t>
      </w:r>
      <w:r w:rsidR="00EF7DD7" w:rsidRPr="00197F58">
        <w:rPr>
          <w:rFonts w:ascii="Palatino Linotype" w:hAnsi="Palatino Linotype"/>
        </w:rPr>
        <w:t>.</w:t>
      </w:r>
    </w:p>
    <w:p w14:paraId="7EDDE307" w14:textId="77777777" w:rsidR="000C637F" w:rsidRPr="00197F58" w:rsidRDefault="000C637F" w:rsidP="00197F58">
      <w:pPr>
        <w:shd w:val="clear" w:color="auto" w:fill="FFFFFF"/>
        <w:spacing w:line="360" w:lineRule="auto"/>
        <w:jc w:val="both"/>
        <w:rPr>
          <w:rFonts w:ascii="Palatino Linotype" w:hAnsi="Palatino Linotype"/>
          <w:sz w:val="12"/>
        </w:rPr>
      </w:pPr>
    </w:p>
    <w:p w14:paraId="215B8625" w14:textId="17C3DD48" w:rsidR="000C637F" w:rsidRPr="00197F58" w:rsidRDefault="000C637F" w:rsidP="00197F58">
      <w:pPr>
        <w:shd w:val="clear" w:color="auto" w:fill="FFFFFF"/>
        <w:spacing w:line="360" w:lineRule="auto"/>
        <w:jc w:val="both"/>
        <w:rPr>
          <w:rFonts w:ascii="Palatino Linotype" w:eastAsia="MS Mincho" w:hAnsi="Palatino Linotype" w:cs="Times New Roman"/>
          <w:lang w:val="es-ES"/>
        </w:rPr>
      </w:pPr>
      <w:r w:rsidRPr="00197F58">
        <w:rPr>
          <w:rFonts w:ascii="Palatino Linotype" w:eastAsia="MS Mincho" w:hAnsi="Palatino Linotype" w:cs="Times New Roman"/>
          <w:b/>
          <w:lang w:val="es-MX"/>
        </w:rPr>
        <w:t>QUINTO.</w:t>
      </w:r>
      <w:r w:rsidRPr="00197F58">
        <w:rPr>
          <w:rFonts w:ascii="Palatino Linotype" w:eastAsia="MS Mincho" w:hAnsi="Palatino Linotype" w:cs="Times New Roman"/>
          <w:lang w:val="es-MX"/>
        </w:rPr>
        <w:t xml:space="preserve"> </w:t>
      </w:r>
      <w:r w:rsidRPr="00197F58">
        <w:rPr>
          <w:rFonts w:ascii="Palatino Linotype" w:eastAsia="MS Mincho" w:hAnsi="Palatino Linotype" w:cs="Times New Roman"/>
          <w:lang w:val="es-ES"/>
        </w:rPr>
        <w:t>Se hace del conocimiento de</w:t>
      </w:r>
      <w:r w:rsidR="00EF7DD7" w:rsidRPr="00197F58">
        <w:rPr>
          <w:rFonts w:ascii="Palatino Linotype" w:eastAsia="MS Mincho" w:hAnsi="Palatino Linotype" w:cs="Times New Roman"/>
          <w:lang w:val="es-ES"/>
        </w:rPr>
        <w:t>l</w:t>
      </w:r>
      <w:r w:rsidRPr="00197F58">
        <w:rPr>
          <w:rFonts w:ascii="Palatino Linotype" w:eastAsia="MS Mincho" w:hAnsi="Palatino Linotype" w:cs="Times New Roman"/>
          <w:lang w:val="es-ES"/>
        </w:rPr>
        <w:t xml:space="preserve"> </w:t>
      </w:r>
      <w:r w:rsidR="00EF7DD7" w:rsidRPr="00197F58">
        <w:rPr>
          <w:rFonts w:ascii="Palatino Linotype" w:eastAsia="Times New Roman" w:hAnsi="Palatino Linotype" w:cs="Times New Roman"/>
          <w:b/>
          <w:bCs/>
          <w:color w:val="222222"/>
          <w:lang w:val="es-ES"/>
        </w:rPr>
        <w:t>RECURRENTE</w:t>
      </w:r>
      <w:r w:rsidRPr="00197F58">
        <w:rPr>
          <w:rFonts w:ascii="Palatino Linotype" w:hAnsi="Palatino Linotype"/>
          <w:b/>
        </w:rPr>
        <w:t xml:space="preserve"> </w:t>
      </w:r>
      <w:r w:rsidRPr="00197F5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97F58">
        <w:rPr>
          <w:rFonts w:ascii="Palatino Linotype" w:eastAsia="MS Mincho" w:hAnsi="Palatino Linotype" w:cs="Times New Roman"/>
          <w:bCs/>
          <w:lang w:val="es-ES"/>
        </w:rPr>
        <w:t>vía juicio de amparo</w:t>
      </w:r>
      <w:r w:rsidRPr="00197F58">
        <w:rPr>
          <w:rFonts w:ascii="Palatino Linotype" w:eastAsia="MS Mincho" w:hAnsi="Palatino Linotype" w:cs="Times New Roman"/>
          <w:lang w:val="es-ES"/>
        </w:rPr>
        <w:t> en los términos de las leyes aplicables.</w:t>
      </w:r>
    </w:p>
    <w:p w14:paraId="6A698EF6" w14:textId="77777777" w:rsidR="008C56D8" w:rsidRPr="00197F58" w:rsidRDefault="008C56D8" w:rsidP="00197F58">
      <w:pPr>
        <w:shd w:val="clear" w:color="auto" w:fill="FFFFFF"/>
        <w:spacing w:line="360" w:lineRule="auto"/>
        <w:jc w:val="both"/>
        <w:rPr>
          <w:rFonts w:ascii="Palatino Linotype" w:eastAsia="MS Mincho" w:hAnsi="Palatino Linotype" w:cs="Times New Roman"/>
          <w:sz w:val="12"/>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197F58" w14:paraId="150CDD5E" w14:textId="77777777" w:rsidTr="00687D53">
        <w:trPr>
          <w:trHeight w:val="1807"/>
        </w:trPr>
        <w:tc>
          <w:tcPr>
            <w:tcW w:w="9073" w:type="dxa"/>
            <w:gridSpan w:val="2"/>
            <w:vAlign w:val="center"/>
          </w:tcPr>
          <w:p w14:paraId="2F56B55E" w14:textId="2CBD086D" w:rsidR="00B75473" w:rsidRPr="00197F58" w:rsidRDefault="00B75473" w:rsidP="00197F58">
            <w:pPr>
              <w:pStyle w:val="Prrafodelista"/>
              <w:spacing w:line="360" w:lineRule="auto"/>
              <w:ind w:left="0"/>
              <w:jc w:val="both"/>
              <w:rPr>
                <w:rFonts w:ascii="Palatino Linotype" w:hAnsi="Palatino Linotype" w:cs="Arial"/>
                <w:color w:val="000000" w:themeColor="text1"/>
                <w:sz w:val="22"/>
              </w:rPr>
            </w:pPr>
            <w:r w:rsidRPr="00197F58">
              <w:rPr>
                <w:rFonts w:ascii="Palatino Linotype" w:hAnsi="Palatino Linotype"/>
                <w:color w:val="000000" w:themeColor="text1"/>
                <w:sz w:val="22"/>
              </w:rPr>
              <w:t>ASÍ LO RESUELVE, POR UNANIMIDAD DE VOTOS, EL PLENO DEL INSTITUTO DE TRANSPARENCIA, ACCESO A LA INFORMACIÓN PÚBLICA Y PROTECCIÓN DE DATOS PERSONALES DEL ESTADO DE MÉXICO Y MUNICIPIOS, CONFORMADO POR LOS COMISIONADOS</w:t>
            </w:r>
            <w:r w:rsidR="00197F58" w:rsidRPr="00197F58">
              <w:rPr>
                <w:rFonts w:ascii="Palatino Linotype" w:hAnsi="Palatino Linotype"/>
                <w:color w:val="000000" w:themeColor="text1"/>
                <w:sz w:val="22"/>
              </w:rPr>
              <w:t xml:space="preserve"> ZULEMA MARTÍNEZ SÁNCHEZ</w:t>
            </w:r>
            <w:r w:rsidR="00197F58">
              <w:rPr>
                <w:rFonts w:ascii="Palatino Linotype" w:hAnsi="Palatino Linotype"/>
                <w:color w:val="000000" w:themeColor="text1"/>
                <w:sz w:val="22"/>
              </w:rPr>
              <w:t xml:space="preserve"> CON AUSENCIA JUSTIFICADA</w:t>
            </w:r>
            <w:r w:rsidR="00197F58" w:rsidRPr="00197F58">
              <w:rPr>
                <w:rFonts w:ascii="Palatino Linotype" w:hAnsi="Palatino Linotype"/>
                <w:color w:val="000000" w:themeColor="text1"/>
                <w:sz w:val="22"/>
              </w:rPr>
              <w:t xml:space="preserve">; EVA ABAID YAPUR; JOSÉ GUADALUPE LUNA HERNÁNDEZ; JAVIER MARTÍNEZ CRUZ Y </w:t>
            </w:r>
            <w:r w:rsidR="00BF1C09" w:rsidRPr="00197F58">
              <w:rPr>
                <w:rFonts w:ascii="Palatino Linotype" w:hAnsi="Palatino Linotype"/>
                <w:color w:val="000000" w:themeColor="text1"/>
                <w:sz w:val="22"/>
              </w:rPr>
              <w:t>LUIS GUSTAVO PARRA NORIEGA</w:t>
            </w:r>
            <w:r w:rsidR="00197F58" w:rsidRPr="00197F58">
              <w:rPr>
                <w:rFonts w:ascii="Palatino Linotype" w:hAnsi="Palatino Linotype"/>
                <w:color w:val="000000" w:themeColor="text1"/>
                <w:sz w:val="22"/>
              </w:rPr>
              <w:t xml:space="preserve"> </w:t>
            </w:r>
            <w:r w:rsidRPr="00197F58">
              <w:rPr>
                <w:rFonts w:ascii="Palatino Linotype" w:hAnsi="Palatino Linotype"/>
                <w:color w:val="000000" w:themeColor="text1"/>
                <w:sz w:val="22"/>
              </w:rPr>
              <w:t xml:space="preserve">EN LA </w:t>
            </w:r>
            <w:r w:rsidR="00197F58" w:rsidRPr="00197F58">
              <w:rPr>
                <w:rFonts w:ascii="Palatino Linotype" w:hAnsi="Palatino Linotype"/>
                <w:color w:val="000000" w:themeColor="text1"/>
                <w:sz w:val="22"/>
              </w:rPr>
              <w:t>CU</w:t>
            </w:r>
            <w:r w:rsidR="009349DC">
              <w:rPr>
                <w:rFonts w:ascii="Palatino Linotype" w:hAnsi="Palatino Linotype"/>
                <w:color w:val="000000" w:themeColor="text1"/>
                <w:sz w:val="22"/>
              </w:rPr>
              <w:t>A</w:t>
            </w:r>
            <w:r w:rsidR="00197F58" w:rsidRPr="00197F58">
              <w:rPr>
                <w:rFonts w:ascii="Palatino Linotype" w:hAnsi="Palatino Linotype"/>
                <w:color w:val="000000" w:themeColor="text1"/>
                <w:sz w:val="22"/>
              </w:rPr>
              <w:t>DRAGÉSIMA SEGUNDA</w:t>
            </w:r>
            <w:r w:rsidR="00A415D9" w:rsidRPr="00197F58">
              <w:rPr>
                <w:rFonts w:ascii="Palatino Linotype" w:hAnsi="Palatino Linotype"/>
                <w:color w:val="000000" w:themeColor="text1"/>
                <w:sz w:val="22"/>
              </w:rPr>
              <w:t xml:space="preserve"> </w:t>
            </w:r>
            <w:r w:rsidR="00197F58" w:rsidRPr="00197F58">
              <w:rPr>
                <w:rFonts w:ascii="Palatino Linotype" w:hAnsi="Palatino Linotype"/>
                <w:color w:val="000000" w:themeColor="text1"/>
                <w:sz w:val="22"/>
              </w:rPr>
              <w:t>SESIÓN ORDINARIA CELEBRADA EL TRECE (13</w:t>
            </w:r>
            <w:r w:rsidR="00A415D9" w:rsidRPr="00197F58">
              <w:rPr>
                <w:rFonts w:ascii="Palatino Linotype" w:hAnsi="Palatino Linotype"/>
                <w:color w:val="000000" w:themeColor="text1"/>
                <w:sz w:val="22"/>
              </w:rPr>
              <w:t xml:space="preserve">) </w:t>
            </w:r>
            <w:r w:rsidRPr="00197F58">
              <w:rPr>
                <w:rFonts w:ascii="Palatino Linotype" w:hAnsi="Palatino Linotype"/>
                <w:color w:val="000000" w:themeColor="text1"/>
                <w:sz w:val="22"/>
              </w:rPr>
              <w:t>DE</w:t>
            </w:r>
            <w:r w:rsidR="009349DC">
              <w:rPr>
                <w:rFonts w:ascii="Palatino Linotype" w:hAnsi="Palatino Linotype"/>
                <w:color w:val="000000" w:themeColor="text1"/>
                <w:sz w:val="22"/>
              </w:rPr>
              <w:t xml:space="preserve"> NOVIEMBRE </w:t>
            </w:r>
            <w:r w:rsidRPr="00197F58">
              <w:rPr>
                <w:rFonts w:ascii="Palatino Linotype" w:hAnsi="Palatino Linotype"/>
                <w:color w:val="000000" w:themeColor="text1"/>
                <w:sz w:val="22"/>
              </w:rPr>
              <w:t xml:space="preserve"> DOS MIL DIECI</w:t>
            </w:r>
            <w:r w:rsidR="00197F58" w:rsidRPr="00197F58">
              <w:rPr>
                <w:rFonts w:ascii="Palatino Linotype" w:hAnsi="Palatino Linotype"/>
                <w:color w:val="000000" w:themeColor="text1"/>
                <w:sz w:val="22"/>
              </w:rPr>
              <w:t>NUEVE</w:t>
            </w:r>
            <w:r w:rsidR="00BF1C09" w:rsidRPr="00197F58">
              <w:rPr>
                <w:rFonts w:ascii="Palatino Linotype" w:hAnsi="Palatino Linotype"/>
                <w:color w:val="000000" w:themeColor="text1"/>
                <w:sz w:val="22"/>
              </w:rPr>
              <w:t>, ANTE LA SECRETARIO TÉCNICO</w:t>
            </w:r>
            <w:r w:rsidRPr="00197F58">
              <w:rPr>
                <w:rFonts w:ascii="Palatino Linotype" w:hAnsi="Palatino Linotype"/>
                <w:color w:val="000000" w:themeColor="text1"/>
                <w:sz w:val="22"/>
              </w:rPr>
              <w:t xml:space="preserve"> DEL PLENO </w:t>
            </w:r>
            <w:r w:rsidR="00BF1C09" w:rsidRPr="00197F58">
              <w:rPr>
                <w:rFonts w:ascii="Palatino Linotype" w:hAnsi="Palatino Linotype"/>
                <w:color w:val="000000" w:themeColor="text1"/>
                <w:sz w:val="22"/>
              </w:rPr>
              <w:t>ALEXIS TAPIA RAMÍREZ</w:t>
            </w:r>
            <w:r w:rsidRPr="00197F58">
              <w:rPr>
                <w:rFonts w:ascii="Palatino Linotype" w:hAnsi="Palatino Linotype"/>
                <w:color w:val="000000" w:themeColor="text1"/>
                <w:sz w:val="22"/>
              </w:rPr>
              <w:t>.</w:t>
            </w:r>
            <w:r w:rsidRPr="00197F58">
              <w:rPr>
                <w:rFonts w:ascii="Palatino Linotype" w:hAnsi="Palatino Linotype" w:cs="Arial"/>
                <w:color w:val="000000" w:themeColor="text1"/>
                <w:sz w:val="22"/>
              </w:rPr>
              <w:t xml:space="preserve"> </w:t>
            </w:r>
          </w:p>
          <w:p w14:paraId="1BB1D205" w14:textId="77777777" w:rsidR="00314975" w:rsidRPr="00197F58" w:rsidRDefault="00314975" w:rsidP="00197F58">
            <w:pPr>
              <w:pStyle w:val="Prrafodelista"/>
              <w:spacing w:line="360" w:lineRule="auto"/>
              <w:ind w:left="0"/>
              <w:jc w:val="both"/>
              <w:rPr>
                <w:rFonts w:ascii="Palatino Linotype" w:hAnsi="Palatino Linotype" w:cs="Arial"/>
                <w:color w:val="000000" w:themeColor="text1"/>
                <w:sz w:val="22"/>
              </w:rPr>
            </w:pPr>
          </w:p>
          <w:p w14:paraId="2A5DD345" w14:textId="77777777" w:rsidR="00BF1C09" w:rsidRPr="00197F58" w:rsidRDefault="00BF1C09" w:rsidP="00197F58">
            <w:pPr>
              <w:pStyle w:val="Prrafodelista"/>
              <w:spacing w:line="360" w:lineRule="auto"/>
              <w:ind w:left="0"/>
              <w:jc w:val="both"/>
              <w:rPr>
                <w:rFonts w:ascii="Palatino Linotype" w:hAnsi="Palatino Linotype" w:cs="Arial"/>
                <w:color w:val="000000" w:themeColor="text1"/>
                <w:sz w:val="22"/>
              </w:rPr>
            </w:pPr>
          </w:p>
          <w:p w14:paraId="1E6CE940" w14:textId="77777777" w:rsidR="008C56D8" w:rsidRPr="00197F58" w:rsidRDefault="008C56D8" w:rsidP="00197F58">
            <w:pPr>
              <w:pStyle w:val="Prrafodelista"/>
              <w:spacing w:line="360" w:lineRule="auto"/>
              <w:ind w:left="0"/>
              <w:jc w:val="both"/>
              <w:rPr>
                <w:rFonts w:ascii="Palatino Linotype" w:hAnsi="Palatino Linotype" w:cs="Arial"/>
                <w:color w:val="000000" w:themeColor="text1"/>
                <w:sz w:val="22"/>
              </w:rPr>
            </w:pPr>
          </w:p>
          <w:p w14:paraId="7298AD18" w14:textId="77777777" w:rsidR="00B75473" w:rsidRPr="00197F58" w:rsidRDefault="00B75473" w:rsidP="00197F58">
            <w:pPr>
              <w:spacing w:line="360" w:lineRule="auto"/>
              <w:jc w:val="center"/>
              <w:rPr>
                <w:rFonts w:ascii="Palatino Linotype" w:hAnsi="Palatino Linotype" w:cs="Times New Roman"/>
                <w:b/>
                <w:color w:val="000000" w:themeColor="text1"/>
                <w:sz w:val="22"/>
              </w:rPr>
            </w:pPr>
            <w:r w:rsidRPr="00197F58">
              <w:rPr>
                <w:rFonts w:ascii="Palatino Linotype" w:hAnsi="Palatino Linotype" w:cs="Times New Roman"/>
                <w:b/>
                <w:color w:val="000000" w:themeColor="text1"/>
                <w:sz w:val="22"/>
              </w:rPr>
              <w:t>Zulema Martínez Sánchez</w:t>
            </w:r>
          </w:p>
          <w:p w14:paraId="66356B2D" w14:textId="77777777" w:rsidR="00B75473" w:rsidRPr="00197F58" w:rsidRDefault="00B75473" w:rsidP="00197F58">
            <w:pPr>
              <w:spacing w:line="360" w:lineRule="auto"/>
              <w:jc w:val="center"/>
              <w:rPr>
                <w:rFonts w:ascii="Palatino Linotype" w:hAnsi="Palatino Linotype"/>
                <w:color w:val="000000" w:themeColor="text1"/>
                <w:sz w:val="22"/>
              </w:rPr>
            </w:pPr>
            <w:r w:rsidRPr="00197F58">
              <w:rPr>
                <w:rFonts w:ascii="Palatino Linotype" w:hAnsi="Palatino Linotype"/>
                <w:color w:val="000000" w:themeColor="text1"/>
                <w:sz w:val="22"/>
              </w:rPr>
              <w:t>Comisionada Presidenta</w:t>
            </w:r>
          </w:p>
          <w:p w14:paraId="512F0CDA" w14:textId="0A52F4B4" w:rsidR="00B75473" w:rsidRPr="00197F58" w:rsidRDefault="00B9493B" w:rsidP="00197F58">
            <w:pPr>
              <w:spacing w:line="360" w:lineRule="auto"/>
              <w:jc w:val="center"/>
              <w:rPr>
                <w:rFonts w:ascii="Palatino Linotype" w:hAnsi="Palatino Linotype"/>
                <w:color w:val="000000" w:themeColor="text1"/>
                <w:sz w:val="22"/>
              </w:rPr>
            </w:pPr>
            <w:r>
              <w:rPr>
                <w:rFonts w:ascii="Palatino Linotype" w:hAnsi="Palatino Linotype" w:cs="Times New Roman"/>
                <w:color w:val="000000" w:themeColor="text1"/>
                <w:sz w:val="22"/>
              </w:rPr>
              <w:t>(Ausencia Justificada</w:t>
            </w:r>
            <w:r w:rsidR="00B75473" w:rsidRPr="00197F58">
              <w:rPr>
                <w:rFonts w:ascii="Palatino Linotype" w:hAnsi="Palatino Linotype" w:cs="Times New Roman"/>
                <w:color w:val="000000" w:themeColor="text1"/>
                <w:sz w:val="22"/>
              </w:rPr>
              <w:t>)</w:t>
            </w:r>
          </w:p>
        </w:tc>
      </w:tr>
      <w:tr w:rsidR="00B75473" w:rsidRPr="00197F58" w14:paraId="78D3A41A" w14:textId="77777777" w:rsidTr="00687D53">
        <w:trPr>
          <w:trHeight w:val="2156"/>
        </w:trPr>
        <w:tc>
          <w:tcPr>
            <w:tcW w:w="4253" w:type="dxa"/>
            <w:vAlign w:val="center"/>
          </w:tcPr>
          <w:p w14:paraId="29ED7A00" w14:textId="77777777" w:rsidR="00F6299D" w:rsidRPr="00197F58" w:rsidRDefault="00F6299D" w:rsidP="00197F58">
            <w:pPr>
              <w:spacing w:line="360" w:lineRule="auto"/>
              <w:rPr>
                <w:rFonts w:ascii="Palatino Linotype" w:hAnsi="Palatino Linotype" w:cs="Times New Roman"/>
                <w:b/>
                <w:color w:val="000000" w:themeColor="text1"/>
                <w:sz w:val="22"/>
              </w:rPr>
            </w:pPr>
          </w:p>
          <w:p w14:paraId="140C4ED8" w14:textId="77777777" w:rsidR="00B75473" w:rsidRPr="00197F58" w:rsidRDefault="00B75473" w:rsidP="00197F58">
            <w:pPr>
              <w:spacing w:line="360" w:lineRule="auto"/>
              <w:jc w:val="center"/>
              <w:rPr>
                <w:rFonts w:ascii="Palatino Linotype" w:hAnsi="Palatino Linotype" w:cs="Times New Roman"/>
                <w:b/>
                <w:color w:val="000000" w:themeColor="text1"/>
                <w:sz w:val="22"/>
              </w:rPr>
            </w:pPr>
            <w:r w:rsidRPr="00197F58">
              <w:rPr>
                <w:rFonts w:ascii="Palatino Linotype" w:hAnsi="Palatino Linotype" w:cs="Times New Roman"/>
                <w:b/>
                <w:color w:val="000000" w:themeColor="text1"/>
                <w:sz w:val="22"/>
              </w:rPr>
              <w:t xml:space="preserve">Eva </w:t>
            </w:r>
            <w:proofErr w:type="spellStart"/>
            <w:r w:rsidRPr="00197F58">
              <w:rPr>
                <w:rFonts w:ascii="Palatino Linotype" w:hAnsi="Palatino Linotype" w:cs="Times New Roman"/>
                <w:b/>
                <w:color w:val="000000" w:themeColor="text1"/>
                <w:sz w:val="22"/>
              </w:rPr>
              <w:t>Abaid</w:t>
            </w:r>
            <w:proofErr w:type="spellEnd"/>
            <w:r w:rsidRPr="00197F58">
              <w:rPr>
                <w:rFonts w:ascii="Palatino Linotype" w:hAnsi="Palatino Linotype" w:cs="Times New Roman"/>
                <w:b/>
                <w:color w:val="000000" w:themeColor="text1"/>
                <w:sz w:val="22"/>
              </w:rPr>
              <w:t xml:space="preserve"> </w:t>
            </w:r>
            <w:proofErr w:type="spellStart"/>
            <w:r w:rsidRPr="00197F58">
              <w:rPr>
                <w:rFonts w:ascii="Palatino Linotype" w:hAnsi="Palatino Linotype" w:cs="Times New Roman"/>
                <w:b/>
                <w:color w:val="000000" w:themeColor="text1"/>
                <w:sz w:val="22"/>
              </w:rPr>
              <w:t>Yapur</w:t>
            </w:r>
            <w:proofErr w:type="spellEnd"/>
          </w:p>
          <w:p w14:paraId="37396CF7" w14:textId="77777777" w:rsidR="00B75473" w:rsidRPr="00197F58" w:rsidRDefault="00B75473" w:rsidP="00197F58">
            <w:pPr>
              <w:spacing w:line="360" w:lineRule="auto"/>
              <w:jc w:val="center"/>
              <w:rPr>
                <w:rFonts w:ascii="Palatino Linotype" w:hAnsi="Palatino Linotype" w:cs="Times New Roman"/>
                <w:color w:val="000000" w:themeColor="text1"/>
                <w:sz w:val="22"/>
              </w:rPr>
            </w:pPr>
            <w:r w:rsidRPr="00197F58">
              <w:rPr>
                <w:rFonts w:ascii="Palatino Linotype" w:hAnsi="Palatino Linotype" w:cs="Times New Roman"/>
                <w:color w:val="000000" w:themeColor="text1"/>
                <w:sz w:val="22"/>
              </w:rPr>
              <w:t>Comisionada</w:t>
            </w:r>
          </w:p>
          <w:p w14:paraId="311617EC" w14:textId="77777777" w:rsidR="00B75473" w:rsidRPr="00197F58" w:rsidRDefault="00B75473" w:rsidP="00197F58">
            <w:pPr>
              <w:spacing w:line="360" w:lineRule="auto"/>
              <w:jc w:val="center"/>
              <w:rPr>
                <w:rFonts w:ascii="Palatino Linotype" w:hAnsi="Palatino Linotype" w:cs="Times New Roman"/>
                <w:color w:val="000000" w:themeColor="text1"/>
                <w:sz w:val="22"/>
              </w:rPr>
            </w:pPr>
            <w:r w:rsidRPr="00197F58">
              <w:rPr>
                <w:rFonts w:ascii="Palatino Linotype" w:hAnsi="Palatino Linotype" w:cs="Times New Roman"/>
                <w:color w:val="000000" w:themeColor="text1"/>
                <w:sz w:val="22"/>
              </w:rPr>
              <w:t>(Rúbrica)</w:t>
            </w:r>
          </w:p>
        </w:tc>
        <w:tc>
          <w:tcPr>
            <w:tcW w:w="4820" w:type="dxa"/>
            <w:vAlign w:val="center"/>
          </w:tcPr>
          <w:p w14:paraId="166E2360" w14:textId="77777777" w:rsidR="00F6299D" w:rsidRPr="00197F58" w:rsidRDefault="00F6299D" w:rsidP="00197F58">
            <w:pPr>
              <w:spacing w:line="360" w:lineRule="auto"/>
              <w:rPr>
                <w:rFonts w:ascii="Palatino Linotype" w:hAnsi="Palatino Linotype" w:cs="Times New Roman"/>
                <w:b/>
                <w:color w:val="000000" w:themeColor="text1"/>
                <w:sz w:val="22"/>
              </w:rPr>
            </w:pPr>
          </w:p>
          <w:p w14:paraId="325CE6FE" w14:textId="77777777" w:rsidR="00B75473" w:rsidRPr="00197F58" w:rsidRDefault="00B75473" w:rsidP="00197F58">
            <w:pPr>
              <w:spacing w:line="360" w:lineRule="auto"/>
              <w:jc w:val="center"/>
              <w:rPr>
                <w:rFonts w:ascii="Palatino Linotype" w:hAnsi="Palatino Linotype" w:cs="Times New Roman"/>
                <w:b/>
                <w:color w:val="000000" w:themeColor="text1"/>
                <w:sz w:val="22"/>
              </w:rPr>
            </w:pPr>
            <w:r w:rsidRPr="00197F58">
              <w:rPr>
                <w:rFonts w:ascii="Palatino Linotype" w:hAnsi="Palatino Linotype" w:cs="Times New Roman"/>
                <w:b/>
                <w:color w:val="000000" w:themeColor="text1"/>
                <w:sz w:val="22"/>
              </w:rPr>
              <w:t>José Guadalupe Luna Hernández</w:t>
            </w:r>
          </w:p>
          <w:p w14:paraId="31166AC7" w14:textId="77777777" w:rsidR="00B75473" w:rsidRPr="00197F58" w:rsidRDefault="00B75473" w:rsidP="00197F58">
            <w:pPr>
              <w:spacing w:line="360" w:lineRule="auto"/>
              <w:jc w:val="center"/>
              <w:rPr>
                <w:rFonts w:ascii="Palatino Linotype" w:hAnsi="Palatino Linotype" w:cs="Times New Roman"/>
                <w:color w:val="000000" w:themeColor="text1"/>
                <w:sz w:val="22"/>
              </w:rPr>
            </w:pPr>
            <w:r w:rsidRPr="00197F58">
              <w:rPr>
                <w:rFonts w:ascii="Palatino Linotype" w:hAnsi="Palatino Linotype" w:cs="Times New Roman"/>
                <w:color w:val="000000" w:themeColor="text1"/>
                <w:sz w:val="22"/>
              </w:rPr>
              <w:t>Comisionado</w:t>
            </w:r>
          </w:p>
          <w:p w14:paraId="440B193A" w14:textId="77777777" w:rsidR="00B75473" w:rsidRPr="00197F58" w:rsidRDefault="00B75473" w:rsidP="00197F58">
            <w:pPr>
              <w:spacing w:line="360" w:lineRule="auto"/>
              <w:jc w:val="center"/>
              <w:rPr>
                <w:rFonts w:ascii="Palatino Linotype" w:hAnsi="Palatino Linotype" w:cs="Times New Roman"/>
                <w:color w:val="000000" w:themeColor="text1"/>
                <w:sz w:val="22"/>
              </w:rPr>
            </w:pPr>
            <w:r w:rsidRPr="00197F58">
              <w:rPr>
                <w:rFonts w:ascii="Palatino Linotype" w:hAnsi="Palatino Linotype" w:cs="Times New Roman"/>
                <w:color w:val="000000" w:themeColor="text1"/>
                <w:sz w:val="22"/>
              </w:rPr>
              <w:t>(Rúbrica)</w:t>
            </w:r>
          </w:p>
        </w:tc>
      </w:tr>
      <w:tr w:rsidR="00B75473" w:rsidRPr="00197F58" w14:paraId="2D064136" w14:textId="77777777" w:rsidTr="00687D53">
        <w:trPr>
          <w:trHeight w:val="2244"/>
        </w:trPr>
        <w:tc>
          <w:tcPr>
            <w:tcW w:w="4253" w:type="dxa"/>
            <w:vAlign w:val="center"/>
          </w:tcPr>
          <w:p w14:paraId="6C4A49D7" w14:textId="77777777" w:rsidR="00B75473" w:rsidRPr="00197F58" w:rsidRDefault="00B75473" w:rsidP="00197F58">
            <w:pPr>
              <w:spacing w:line="360" w:lineRule="auto"/>
              <w:rPr>
                <w:rFonts w:ascii="Palatino Linotype" w:hAnsi="Palatino Linotype" w:cs="Times New Roman"/>
                <w:b/>
                <w:color w:val="000000" w:themeColor="text1"/>
                <w:sz w:val="22"/>
              </w:rPr>
            </w:pPr>
          </w:p>
          <w:p w14:paraId="03CC8B85" w14:textId="77777777" w:rsidR="00B75473" w:rsidRPr="00197F58" w:rsidRDefault="00B75473" w:rsidP="00197F58">
            <w:pPr>
              <w:spacing w:line="360" w:lineRule="auto"/>
              <w:jc w:val="center"/>
              <w:rPr>
                <w:rFonts w:ascii="Palatino Linotype" w:hAnsi="Palatino Linotype" w:cs="Times New Roman"/>
                <w:b/>
                <w:color w:val="000000" w:themeColor="text1"/>
                <w:sz w:val="22"/>
              </w:rPr>
            </w:pPr>
            <w:r w:rsidRPr="00197F58">
              <w:rPr>
                <w:rFonts w:ascii="Palatino Linotype" w:hAnsi="Palatino Linotype" w:cs="Times New Roman"/>
                <w:b/>
                <w:color w:val="000000" w:themeColor="text1"/>
                <w:sz w:val="22"/>
              </w:rPr>
              <w:t>Javier Martínez Cruz</w:t>
            </w:r>
          </w:p>
          <w:p w14:paraId="59111EB1" w14:textId="77777777" w:rsidR="00B75473" w:rsidRPr="00197F58" w:rsidRDefault="00B75473" w:rsidP="00197F58">
            <w:pPr>
              <w:spacing w:line="360" w:lineRule="auto"/>
              <w:jc w:val="center"/>
              <w:rPr>
                <w:rFonts w:ascii="Palatino Linotype" w:hAnsi="Palatino Linotype" w:cs="Times New Roman"/>
                <w:color w:val="000000" w:themeColor="text1"/>
                <w:sz w:val="22"/>
              </w:rPr>
            </w:pPr>
            <w:r w:rsidRPr="00197F58">
              <w:rPr>
                <w:rFonts w:ascii="Palatino Linotype" w:hAnsi="Palatino Linotype" w:cs="Times New Roman"/>
                <w:color w:val="000000" w:themeColor="text1"/>
                <w:sz w:val="22"/>
              </w:rPr>
              <w:t>Comisionado</w:t>
            </w:r>
          </w:p>
          <w:p w14:paraId="00D3610B" w14:textId="77777777" w:rsidR="00B75473" w:rsidRPr="00197F58" w:rsidRDefault="00B75473" w:rsidP="00197F58">
            <w:pPr>
              <w:spacing w:line="360" w:lineRule="auto"/>
              <w:jc w:val="center"/>
              <w:rPr>
                <w:rFonts w:ascii="Palatino Linotype" w:hAnsi="Palatino Linotype" w:cs="Times New Roman"/>
                <w:color w:val="000000" w:themeColor="text1"/>
                <w:sz w:val="22"/>
              </w:rPr>
            </w:pPr>
            <w:r w:rsidRPr="00197F58">
              <w:rPr>
                <w:rFonts w:ascii="Palatino Linotype" w:hAnsi="Palatino Linotype" w:cs="Times New Roman"/>
                <w:color w:val="000000" w:themeColor="text1"/>
                <w:sz w:val="22"/>
              </w:rPr>
              <w:t>(Rúbrica)</w:t>
            </w:r>
          </w:p>
        </w:tc>
        <w:tc>
          <w:tcPr>
            <w:tcW w:w="4820" w:type="dxa"/>
            <w:vAlign w:val="center"/>
          </w:tcPr>
          <w:p w14:paraId="08CA3E90" w14:textId="77777777" w:rsidR="00B75473" w:rsidRPr="00197F58" w:rsidRDefault="00B75473" w:rsidP="00197F58">
            <w:pPr>
              <w:spacing w:line="360" w:lineRule="auto"/>
              <w:rPr>
                <w:rFonts w:ascii="Palatino Linotype" w:hAnsi="Palatino Linotype" w:cs="Times New Roman"/>
                <w:b/>
                <w:color w:val="000000" w:themeColor="text1"/>
                <w:sz w:val="22"/>
              </w:rPr>
            </w:pPr>
          </w:p>
          <w:p w14:paraId="51CEDFC5" w14:textId="6AFEA801" w:rsidR="00B75473" w:rsidRPr="00197F58" w:rsidRDefault="008478E8" w:rsidP="00197F58">
            <w:pPr>
              <w:spacing w:line="360" w:lineRule="auto"/>
              <w:jc w:val="center"/>
              <w:rPr>
                <w:rFonts w:ascii="Palatino Linotype" w:hAnsi="Palatino Linotype"/>
                <w:b/>
                <w:color w:val="000000" w:themeColor="text1"/>
                <w:sz w:val="22"/>
              </w:rPr>
            </w:pPr>
            <w:r w:rsidRPr="00197F58">
              <w:rPr>
                <w:rFonts w:ascii="Palatino Linotype" w:hAnsi="Palatino Linotype"/>
                <w:b/>
                <w:color w:val="000000" w:themeColor="text1"/>
                <w:sz w:val="22"/>
              </w:rPr>
              <w:t>Luis Gustavo Parra Noriega</w:t>
            </w:r>
          </w:p>
          <w:p w14:paraId="086B7105" w14:textId="3CE3954E" w:rsidR="00B75473" w:rsidRPr="00197F58" w:rsidRDefault="008478E8" w:rsidP="00197F58">
            <w:pPr>
              <w:spacing w:line="360" w:lineRule="auto"/>
              <w:jc w:val="center"/>
              <w:rPr>
                <w:rFonts w:ascii="Palatino Linotype" w:hAnsi="Palatino Linotype" w:cs="Times New Roman"/>
                <w:color w:val="000000" w:themeColor="text1"/>
                <w:sz w:val="22"/>
              </w:rPr>
            </w:pPr>
            <w:r w:rsidRPr="00197F58">
              <w:rPr>
                <w:rFonts w:ascii="Palatino Linotype" w:hAnsi="Palatino Linotype" w:cs="Times New Roman"/>
                <w:color w:val="000000" w:themeColor="text1"/>
                <w:sz w:val="22"/>
              </w:rPr>
              <w:t>Comisionado</w:t>
            </w:r>
          </w:p>
          <w:p w14:paraId="1CDB883D" w14:textId="77777777" w:rsidR="00B75473" w:rsidRPr="00197F58" w:rsidRDefault="00B75473" w:rsidP="00197F58">
            <w:pPr>
              <w:spacing w:line="360" w:lineRule="auto"/>
              <w:jc w:val="center"/>
              <w:rPr>
                <w:rFonts w:ascii="Palatino Linotype" w:hAnsi="Palatino Linotype" w:cs="Times New Roman"/>
                <w:color w:val="000000" w:themeColor="text1"/>
                <w:sz w:val="22"/>
              </w:rPr>
            </w:pPr>
            <w:r w:rsidRPr="00197F58">
              <w:rPr>
                <w:rFonts w:ascii="Palatino Linotype" w:hAnsi="Palatino Linotype" w:cs="Times New Roman"/>
                <w:color w:val="000000" w:themeColor="text1"/>
                <w:sz w:val="22"/>
              </w:rPr>
              <w:t>(Rúbrica)</w:t>
            </w:r>
          </w:p>
        </w:tc>
      </w:tr>
      <w:tr w:rsidR="00B75473" w:rsidRPr="00197F58" w14:paraId="0F0C631B" w14:textId="77777777" w:rsidTr="00687D53">
        <w:trPr>
          <w:trHeight w:val="1953"/>
        </w:trPr>
        <w:tc>
          <w:tcPr>
            <w:tcW w:w="9073" w:type="dxa"/>
            <w:gridSpan w:val="2"/>
            <w:vAlign w:val="center"/>
          </w:tcPr>
          <w:p w14:paraId="759F660A" w14:textId="77777777" w:rsidR="00B75473" w:rsidRPr="00197F58" w:rsidRDefault="00B75473" w:rsidP="00197F58">
            <w:pPr>
              <w:pStyle w:val="Prrafodelista"/>
              <w:spacing w:line="360" w:lineRule="auto"/>
              <w:ind w:left="0"/>
              <w:jc w:val="both"/>
              <w:rPr>
                <w:rFonts w:ascii="Palatino Linotype" w:hAnsi="Palatino Linotype"/>
                <w:color w:val="000000" w:themeColor="text1"/>
                <w:sz w:val="22"/>
              </w:rPr>
            </w:pPr>
          </w:p>
          <w:p w14:paraId="7F1A8285" w14:textId="4DCD2CD0" w:rsidR="00B75473" w:rsidRPr="00197F58" w:rsidRDefault="008478E8" w:rsidP="00197F58">
            <w:pPr>
              <w:spacing w:line="360" w:lineRule="auto"/>
              <w:jc w:val="center"/>
              <w:rPr>
                <w:rFonts w:ascii="Palatino Linotype" w:hAnsi="Palatino Linotype" w:cs="Times New Roman"/>
                <w:b/>
                <w:color w:val="000000" w:themeColor="text1"/>
                <w:sz w:val="22"/>
              </w:rPr>
            </w:pPr>
            <w:r w:rsidRPr="00197F58">
              <w:rPr>
                <w:rFonts w:ascii="Palatino Linotype" w:hAnsi="Palatino Linotype" w:cs="Times New Roman"/>
                <w:b/>
                <w:color w:val="000000" w:themeColor="text1"/>
                <w:sz w:val="22"/>
              </w:rPr>
              <w:t xml:space="preserve">Alexis Tapia </w:t>
            </w:r>
            <w:r w:rsidR="002F42ED" w:rsidRPr="00197F58">
              <w:rPr>
                <w:rFonts w:ascii="Palatino Linotype" w:hAnsi="Palatino Linotype" w:cs="Times New Roman"/>
                <w:b/>
                <w:color w:val="000000" w:themeColor="text1"/>
                <w:sz w:val="22"/>
              </w:rPr>
              <w:t>Ramírez</w:t>
            </w:r>
          </w:p>
          <w:p w14:paraId="370E2705" w14:textId="64C955F5" w:rsidR="00B75473" w:rsidRPr="00197F58" w:rsidRDefault="007A177A" w:rsidP="00197F58">
            <w:pPr>
              <w:spacing w:line="360" w:lineRule="auto"/>
              <w:jc w:val="center"/>
              <w:rPr>
                <w:rFonts w:ascii="Palatino Linotype" w:hAnsi="Palatino Linotype" w:cs="Times New Roman"/>
                <w:color w:val="000000" w:themeColor="text1"/>
                <w:sz w:val="22"/>
              </w:rPr>
            </w:pPr>
            <w:r>
              <w:rPr>
                <w:rFonts w:ascii="Palatino Linotype" w:hAnsi="Palatino Linotype" w:cs="Times New Roman"/>
                <w:color w:val="000000" w:themeColor="text1"/>
                <w:sz w:val="22"/>
              </w:rPr>
              <w:t>Secretario Técnico</w:t>
            </w:r>
            <w:r w:rsidR="00B75473" w:rsidRPr="00197F58">
              <w:rPr>
                <w:rFonts w:ascii="Palatino Linotype" w:hAnsi="Palatino Linotype" w:cs="Times New Roman"/>
                <w:color w:val="000000" w:themeColor="text1"/>
                <w:sz w:val="22"/>
              </w:rPr>
              <w:t xml:space="preserve"> del Pleno</w:t>
            </w:r>
          </w:p>
          <w:p w14:paraId="3DC71E44" w14:textId="77777777" w:rsidR="00197F58" w:rsidRDefault="00B75473" w:rsidP="00197F58">
            <w:pPr>
              <w:spacing w:line="360" w:lineRule="auto"/>
              <w:jc w:val="center"/>
              <w:rPr>
                <w:rFonts w:ascii="Palatino Linotype" w:hAnsi="Palatino Linotype" w:cs="Times New Roman"/>
                <w:color w:val="000000" w:themeColor="text1"/>
                <w:sz w:val="22"/>
              </w:rPr>
            </w:pPr>
            <w:r w:rsidRPr="00197F58">
              <w:rPr>
                <w:rFonts w:ascii="Palatino Linotype" w:hAnsi="Palatino Linotype" w:cs="Times New Roman"/>
                <w:color w:val="000000" w:themeColor="text1"/>
                <w:sz w:val="22"/>
              </w:rPr>
              <w:t>(Rúbrica)</w:t>
            </w:r>
          </w:p>
          <w:p w14:paraId="443F01BC" w14:textId="77777777" w:rsidR="00197F58" w:rsidRPr="00197F58" w:rsidRDefault="00197F58" w:rsidP="00197F58">
            <w:pPr>
              <w:spacing w:line="360" w:lineRule="auto"/>
              <w:jc w:val="center"/>
              <w:rPr>
                <w:rFonts w:ascii="Palatino Linotype" w:hAnsi="Palatino Linotype" w:cs="Times New Roman"/>
                <w:color w:val="000000" w:themeColor="text1"/>
                <w:sz w:val="4"/>
              </w:rPr>
            </w:pPr>
          </w:p>
          <w:p w14:paraId="470B1408" w14:textId="54CB87A8" w:rsidR="00B75473" w:rsidRPr="00197F58" w:rsidRDefault="00B75473" w:rsidP="00197F58">
            <w:pPr>
              <w:spacing w:line="360" w:lineRule="auto"/>
              <w:jc w:val="both"/>
              <w:rPr>
                <w:rFonts w:ascii="Palatino Linotype" w:hAnsi="Palatino Linotype" w:cs="Times New Roman"/>
                <w:color w:val="000000" w:themeColor="text1"/>
                <w:sz w:val="22"/>
              </w:rPr>
            </w:pPr>
            <w:r w:rsidRPr="00197F58">
              <w:rPr>
                <w:rFonts w:ascii="Palatino Linotype" w:hAnsi="Palatino Linotype" w:cs="Arial"/>
                <w:color w:val="000000" w:themeColor="text1"/>
              </w:rPr>
              <w:t xml:space="preserve">Esta hoja </w:t>
            </w:r>
            <w:r w:rsidR="00197F58">
              <w:rPr>
                <w:rFonts w:ascii="Palatino Linotype" w:hAnsi="Palatino Linotype" w:cs="Arial"/>
                <w:color w:val="000000" w:themeColor="text1"/>
              </w:rPr>
              <w:t xml:space="preserve">corresponde a la resolución de fecha trece (13) </w:t>
            </w:r>
            <w:r w:rsidRPr="00197F58">
              <w:rPr>
                <w:rFonts w:ascii="Palatino Linotype" w:hAnsi="Palatino Linotype" w:cs="Arial"/>
                <w:color w:val="000000" w:themeColor="text1"/>
              </w:rPr>
              <w:t xml:space="preserve">de </w:t>
            </w:r>
            <w:r w:rsidR="008C56D8" w:rsidRPr="00197F58">
              <w:rPr>
                <w:rFonts w:ascii="Palatino Linotype" w:hAnsi="Palatino Linotype" w:cs="Arial"/>
                <w:color w:val="000000" w:themeColor="text1"/>
              </w:rPr>
              <w:t>novi</w:t>
            </w:r>
            <w:r w:rsidR="00E772AB" w:rsidRPr="00197F58">
              <w:rPr>
                <w:rFonts w:ascii="Palatino Linotype" w:hAnsi="Palatino Linotype" w:cs="Arial"/>
                <w:color w:val="000000" w:themeColor="text1"/>
              </w:rPr>
              <w:t>embre</w:t>
            </w:r>
            <w:r w:rsidR="008478E8" w:rsidRPr="00197F58">
              <w:rPr>
                <w:rFonts w:ascii="Palatino Linotype" w:hAnsi="Palatino Linotype" w:cs="Arial"/>
                <w:color w:val="000000" w:themeColor="text1"/>
              </w:rPr>
              <w:t xml:space="preserve"> de dos mil dieci</w:t>
            </w:r>
            <w:r w:rsidR="00BF1C09" w:rsidRPr="00197F58">
              <w:rPr>
                <w:rFonts w:ascii="Palatino Linotype" w:hAnsi="Palatino Linotype" w:cs="Arial"/>
                <w:color w:val="000000" w:themeColor="text1"/>
              </w:rPr>
              <w:t>nueve</w:t>
            </w:r>
            <w:r w:rsidRPr="00197F58">
              <w:rPr>
                <w:rFonts w:ascii="Palatino Linotype" w:hAnsi="Palatino Linotype" w:cs="Arial"/>
                <w:color w:val="000000" w:themeColor="text1"/>
              </w:rPr>
              <w:t xml:space="preserve"> emitida en el recurso de revisión </w:t>
            </w:r>
            <w:r w:rsidR="00197F58">
              <w:rPr>
                <w:rFonts w:ascii="Palatino Linotype" w:hAnsi="Palatino Linotype" w:cs="Arial"/>
                <w:b/>
                <w:bCs/>
                <w:color w:val="000000" w:themeColor="text1"/>
                <w:lang w:eastAsia="es-MX"/>
              </w:rPr>
              <w:t>0732</w:t>
            </w:r>
            <w:r w:rsidR="00EF7DD7" w:rsidRPr="00197F58">
              <w:rPr>
                <w:rFonts w:ascii="Palatino Linotype" w:hAnsi="Palatino Linotype" w:cs="Arial"/>
                <w:b/>
                <w:bCs/>
                <w:color w:val="000000" w:themeColor="text1"/>
                <w:lang w:eastAsia="es-MX"/>
              </w:rPr>
              <w:t>3/INFOEM/IP/RR/2019</w:t>
            </w:r>
            <w:r w:rsidRPr="00197F58">
              <w:rPr>
                <w:rFonts w:ascii="Palatino Linotype" w:hAnsi="Palatino Linotype" w:cs="Arial"/>
                <w:color w:val="000000" w:themeColor="text1"/>
              </w:rPr>
              <w:t>.</w:t>
            </w:r>
          </w:p>
        </w:tc>
      </w:tr>
    </w:tbl>
    <w:p w14:paraId="09D5B693" w14:textId="39FC8F97" w:rsidR="00BB5CA9" w:rsidRPr="00197F58" w:rsidRDefault="00BB5CA9" w:rsidP="00197F58">
      <w:pPr>
        <w:pStyle w:val="Ttulo1"/>
        <w:spacing w:line="360" w:lineRule="auto"/>
        <w:rPr>
          <w:szCs w:val="24"/>
        </w:rPr>
      </w:pPr>
    </w:p>
    <w:sectPr w:rsidR="00BB5CA9" w:rsidRPr="00197F58" w:rsidSect="00197F58">
      <w:headerReference w:type="even" r:id="rId10"/>
      <w:headerReference w:type="default" r:id="rId11"/>
      <w:footerReference w:type="even"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E1BD" w14:textId="77777777" w:rsidR="00923E41" w:rsidRDefault="00923E41" w:rsidP="00587366">
      <w:r>
        <w:separator/>
      </w:r>
    </w:p>
  </w:endnote>
  <w:endnote w:type="continuationSeparator" w:id="0">
    <w:p w14:paraId="295187FB" w14:textId="77777777" w:rsidR="00923E41" w:rsidRDefault="00923E4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231EC" w14:textId="77777777" w:rsidR="00F85FE1" w:rsidRDefault="00F85F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91204820"/>
      <w:docPartObj>
        <w:docPartGallery w:val="Page Numbers (Bottom of Page)"/>
        <w:docPartUnique/>
      </w:docPartObj>
    </w:sdtPr>
    <w:sdtEndPr/>
    <w:sdtContent>
      <w:sdt>
        <w:sdtPr>
          <w:rPr>
            <w:rFonts w:ascii="Palatino Linotype" w:hAnsi="Palatino Linotype"/>
            <w:sz w:val="28"/>
          </w:rPr>
          <w:id w:val="1052958397"/>
          <w:docPartObj>
            <w:docPartGallery w:val="Page Numbers (Top of Page)"/>
            <w:docPartUnique/>
          </w:docPartObj>
        </w:sdtPr>
        <w:sdtEndPr/>
        <w:sdtContent>
          <w:p w14:paraId="187818B4" w14:textId="246A4717" w:rsidR="005F51FB" w:rsidRPr="00883450" w:rsidRDefault="005F51F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9241A">
              <w:rPr>
                <w:rFonts w:ascii="Palatino Linotype" w:hAnsi="Palatino Linotype"/>
                <w:b/>
                <w:bCs/>
                <w:noProof/>
                <w:sz w:val="22"/>
                <w:szCs w:val="20"/>
              </w:rPr>
              <w:t>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9241A">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5F51FB" w:rsidRDefault="005F51F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F51FB" w:rsidRPr="00883450" w:rsidRDefault="005F51F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91147">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91147" w:rsidRPr="00391147">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5F51FB" w:rsidRPr="00883450" w:rsidRDefault="005F51F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68124" w14:textId="77777777" w:rsidR="00923E41" w:rsidRDefault="00923E41" w:rsidP="00587366">
      <w:r>
        <w:separator/>
      </w:r>
    </w:p>
  </w:footnote>
  <w:footnote w:type="continuationSeparator" w:id="0">
    <w:p w14:paraId="6A59522E" w14:textId="77777777" w:rsidR="00923E41" w:rsidRDefault="00923E41" w:rsidP="00587366">
      <w:r>
        <w:continuationSeparator/>
      </w:r>
    </w:p>
  </w:footnote>
  <w:footnote w:id="1">
    <w:p w14:paraId="461D200E" w14:textId="77777777" w:rsidR="005F51FB" w:rsidRDefault="005F51FB" w:rsidP="005F51FB">
      <w:pPr>
        <w:pStyle w:val="Textonotapie"/>
      </w:pPr>
      <w:r>
        <w:rPr>
          <w:rStyle w:val="Refdenotaalpie"/>
        </w:rPr>
        <w:footnoteRef/>
      </w:r>
      <w:r>
        <w:t xml:space="preserve"> Convención Americana sobre Derechos Humanos. Artículo 13.</w:t>
      </w:r>
    </w:p>
  </w:footnote>
  <w:footnote w:id="2">
    <w:p w14:paraId="6663A19C" w14:textId="77777777" w:rsidR="005F51FB" w:rsidRDefault="005F51FB" w:rsidP="005F51FB">
      <w:pPr>
        <w:pStyle w:val="Textonotapie"/>
      </w:pPr>
      <w:r>
        <w:rPr>
          <w:rStyle w:val="Refdenotaalpie"/>
        </w:rPr>
        <w:footnoteRef/>
      </w:r>
      <w:r>
        <w:t xml:space="preserve"> Constitución Política de los Estados Unidos Mexicanos. Artículo sexto, sección A, Fracción I.</w:t>
      </w:r>
    </w:p>
  </w:footnote>
  <w:footnote w:id="3">
    <w:p w14:paraId="173BC66D" w14:textId="77777777" w:rsidR="005F51FB" w:rsidRDefault="005F51FB" w:rsidP="005F51F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B37F486" w14:textId="77777777" w:rsidR="005F51FB" w:rsidRDefault="005F51FB" w:rsidP="005F51FB">
      <w:pPr>
        <w:pStyle w:val="Textonotapie"/>
      </w:pPr>
      <w:r>
        <w:rPr>
          <w:rStyle w:val="Refdenotaalpie"/>
        </w:rPr>
        <w:footnoteRef/>
      </w:r>
      <w:r>
        <w:t xml:space="preserve"> Ibídem. Párr. 87.</w:t>
      </w:r>
    </w:p>
  </w:footnote>
  <w:footnote w:id="5">
    <w:p w14:paraId="5CACA9F8" w14:textId="77777777" w:rsidR="005F51FB" w:rsidRDefault="005F51FB" w:rsidP="005F51F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67018182" w14:textId="77777777" w:rsidR="005F51FB" w:rsidRDefault="005F51FB" w:rsidP="005F51FB">
      <w:pPr>
        <w:pStyle w:val="Textonotapie"/>
      </w:pPr>
      <w:r>
        <w:rPr>
          <w:rStyle w:val="Refdenotaalpie"/>
        </w:rPr>
        <w:footnoteRef/>
      </w:r>
      <w:r>
        <w:t xml:space="preserve"> Artículo 150. Ley de Transparencia y Acceso a la Información Pública del Estado de México y Municipios.</w:t>
      </w:r>
    </w:p>
    <w:p w14:paraId="3FD24014" w14:textId="77777777" w:rsidR="005F51FB" w:rsidRDefault="005F51FB" w:rsidP="005F51FB">
      <w:pPr>
        <w:pStyle w:val="Textonotapie"/>
      </w:pPr>
      <w:r>
        <w:t>Artículo 151. Ibídem.</w:t>
      </w:r>
    </w:p>
  </w:footnote>
  <w:footnote w:id="7">
    <w:p w14:paraId="7FF10FA9" w14:textId="77777777" w:rsidR="005F51FB" w:rsidRDefault="005F51FB" w:rsidP="005F51FB">
      <w:pPr>
        <w:pStyle w:val="Textonotapie"/>
      </w:pPr>
      <w:r>
        <w:rPr>
          <w:rStyle w:val="Refdenotaalpie"/>
        </w:rPr>
        <w:footnoteRef/>
      </w:r>
      <w:r>
        <w:t xml:space="preserve"> Ley de Transparencia y Acceso a la Información Pública del Estado de México y Municipios. Artículo 9. …</w:t>
      </w:r>
    </w:p>
    <w:p w14:paraId="5DF2C2C6" w14:textId="77777777" w:rsidR="005F51FB" w:rsidRDefault="005F51FB" w:rsidP="005F51FB">
      <w:pPr>
        <w:pStyle w:val="Textonotapie"/>
      </w:pPr>
      <w:r>
        <w:t>II. Eficacia: Obligación del Instituto para tutelar, de manera efectiva, el derecho de acceso a la información;</w:t>
      </w:r>
    </w:p>
    <w:p w14:paraId="452713D9" w14:textId="77777777" w:rsidR="005F51FB" w:rsidRDefault="005F51FB" w:rsidP="005F51FB">
      <w:pPr>
        <w:pStyle w:val="Textonotapie"/>
      </w:pPr>
      <w:r>
        <w:t xml:space="preserve">… </w:t>
      </w:r>
    </w:p>
  </w:footnote>
  <w:footnote w:id="8">
    <w:p w14:paraId="4BFF19DA" w14:textId="77777777" w:rsidR="005F51FB" w:rsidRDefault="005F51FB" w:rsidP="00E772A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48F9385" w14:textId="77777777" w:rsidR="005F51FB" w:rsidRDefault="005F51FB" w:rsidP="00E772A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1B0831" w14:textId="77777777" w:rsidR="005F51FB" w:rsidRPr="001E1F95" w:rsidRDefault="005F51FB" w:rsidP="00E772A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1F162674" w14:textId="77777777" w:rsidR="005F51FB" w:rsidRPr="0037004E" w:rsidRDefault="005F51FB" w:rsidP="00E772A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0">
    <w:p w14:paraId="2FCE0423" w14:textId="77777777" w:rsidR="005F51FB" w:rsidRDefault="005F51FB" w:rsidP="00E772AB">
      <w:pPr>
        <w:pStyle w:val="Textonotapie"/>
        <w:jc w:val="both"/>
      </w:pPr>
      <w:r>
        <w:rPr>
          <w:rStyle w:val="Refdenotaalpie"/>
        </w:rPr>
        <w:footnoteRef/>
      </w:r>
      <w:r>
        <w:t xml:space="preserve"> Artículo 3. Para los efectos de la presente Ley se entenderá por:</w:t>
      </w:r>
    </w:p>
    <w:p w14:paraId="0D817DF2" w14:textId="77777777" w:rsidR="005F51FB" w:rsidRDefault="005F51FB" w:rsidP="00E772AB">
      <w:pPr>
        <w:pStyle w:val="Textonotapie"/>
        <w:jc w:val="both"/>
      </w:pPr>
      <w:r>
        <w:t xml:space="preserve"> (…)</w:t>
      </w:r>
    </w:p>
    <w:p w14:paraId="3BC96E7A" w14:textId="77777777" w:rsidR="005F51FB" w:rsidRDefault="005F51FB" w:rsidP="00E772A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7C9C0" w14:textId="77777777" w:rsidR="00F85FE1" w:rsidRDefault="00F85F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F51FB" w:rsidRDefault="005F51FB" w:rsidP="001C6012">
    <w:pPr>
      <w:pStyle w:val="Encabezado"/>
      <w:tabs>
        <w:tab w:val="clear" w:pos="4252"/>
        <w:tab w:val="clear" w:pos="8504"/>
        <w:tab w:val="left" w:pos="8460"/>
      </w:tabs>
    </w:pPr>
    <w:r>
      <w:tab/>
    </w:r>
  </w:p>
  <w:p w14:paraId="64F5F23E" w14:textId="390690E5" w:rsidR="005F51FB" w:rsidRDefault="005F51FB">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5F51FB" w:rsidRPr="00674A46" w14:paraId="07F2896E" w14:textId="77777777" w:rsidTr="0081485A">
      <w:trPr>
        <w:trHeight w:val="138"/>
        <w:jc w:val="right"/>
      </w:trPr>
      <w:tc>
        <w:tcPr>
          <w:tcW w:w="4253" w:type="dxa"/>
          <w:vAlign w:val="center"/>
        </w:tcPr>
        <w:p w14:paraId="4A5B1974" w14:textId="3B2AB4E0" w:rsidR="005F51FB" w:rsidRPr="00674A46" w:rsidRDefault="005F51F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2AD6CA6" w:rsidR="005F51FB" w:rsidRPr="00674A46" w:rsidRDefault="005F51FB" w:rsidP="00DC1A2D">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73</w:t>
          </w:r>
          <w:r w:rsidR="00DC1A2D">
            <w:rPr>
              <w:rFonts w:ascii="Palatino Linotype" w:hAnsi="Palatino Linotype" w:cs="Arial"/>
              <w:b/>
              <w:bCs/>
              <w:sz w:val="22"/>
              <w:szCs w:val="22"/>
              <w:lang w:eastAsia="es-MX"/>
            </w:rPr>
            <w:t>23</w:t>
          </w:r>
          <w:r>
            <w:rPr>
              <w:rFonts w:ascii="Palatino Linotype" w:hAnsi="Palatino Linotype" w:cs="Arial"/>
              <w:b/>
              <w:bCs/>
              <w:sz w:val="22"/>
              <w:szCs w:val="22"/>
              <w:lang w:eastAsia="es-MX"/>
            </w:rPr>
            <w:t>/INFOEM/IP/RR/2019</w:t>
          </w:r>
        </w:p>
      </w:tc>
    </w:tr>
    <w:tr w:rsidR="005F51FB" w:rsidRPr="00674A46" w14:paraId="1B5D8690" w14:textId="77777777" w:rsidTr="0081485A">
      <w:trPr>
        <w:trHeight w:val="233"/>
        <w:jc w:val="right"/>
      </w:trPr>
      <w:tc>
        <w:tcPr>
          <w:tcW w:w="4253" w:type="dxa"/>
          <w:vAlign w:val="center"/>
        </w:tcPr>
        <w:p w14:paraId="3903F2C6" w14:textId="22D569F8" w:rsidR="005F51FB" w:rsidRPr="00674A46" w:rsidRDefault="005F51F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C31A763" w:rsidR="005F51FB" w:rsidRPr="00B75F20" w:rsidRDefault="005F51FB" w:rsidP="00A05D06">
          <w:pPr>
            <w:pStyle w:val="Encabezado"/>
            <w:jc w:val="both"/>
            <w:rPr>
              <w:rFonts w:ascii="Palatino Linotype" w:hAnsi="Palatino Linotype"/>
              <w:b/>
              <w:sz w:val="22"/>
              <w:szCs w:val="22"/>
            </w:rPr>
          </w:pPr>
          <w:r w:rsidRPr="00AB346B">
            <w:rPr>
              <w:rFonts w:ascii="Palatino Linotype" w:hAnsi="Palatino Linotype"/>
              <w:b/>
              <w:bCs/>
              <w:color w:val="000000"/>
              <w:sz w:val="22"/>
              <w:szCs w:val="22"/>
            </w:rPr>
            <w:t xml:space="preserve">Ayuntamiento de </w:t>
          </w:r>
          <w:r w:rsidR="001D7FA3" w:rsidRPr="001D7FA3">
            <w:rPr>
              <w:rFonts w:ascii="Palatino Linotype" w:hAnsi="Palatino Linotype"/>
              <w:b/>
              <w:bCs/>
              <w:color w:val="000000"/>
              <w:sz w:val="22"/>
              <w:szCs w:val="22"/>
            </w:rPr>
            <w:t>Teoloyucan</w:t>
          </w:r>
        </w:p>
      </w:tc>
    </w:tr>
    <w:tr w:rsidR="005F51FB" w:rsidRPr="00674A46" w14:paraId="095EB01B" w14:textId="77777777" w:rsidTr="0081485A">
      <w:trPr>
        <w:trHeight w:val="321"/>
        <w:jc w:val="right"/>
      </w:trPr>
      <w:tc>
        <w:tcPr>
          <w:tcW w:w="4253" w:type="dxa"/>
          <w:vAlign w:val="center"/>
        </w:tcPr>
        <w:p w14:paraId="6E000A51" w14:textId="25DCC1C7" w:rsidR="005F51FB" w:rsidRPr="00674A46" w:rsidRDefault="005F51F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F51FB" w:rsidRPr="00674A46" w:rsidRDefault="005F51F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F51FB" w:rsidRDefault="005F51FB"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F51FB" w:rsidRDefault="005F51FB"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F51FB" w:rsidRPr="00674A46" w14:paraId="0A3256F2" w14:textId="77777777" w:rsidTr="006E6B65">
      <w:trPr>
        <w:trHeight w:val="138"/>
        <w:jc w:val="right"/>
      </w:trPr>
      <w:tc>
        <w:tcPr>
          <w:tcW w:w="3261" w:type="dxa"/>
          <w:vAlign w:val="center"/>
        </w:tcPr>
        <w:p w14:paraId="3D80769D" w14:textId="316F11F8" w:rsidR="005F51FB" w:rsidRPr="00674A46" w:rsidRDefault="005F51F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0B5C433" w:rsidR="005F51FB" w:rsidRPr="00674A46" w:rsidRDefault="005F51FB" w:rsidP="00AB346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sidR="00F85FE1">
            <w:rPr>
              <w:rFonts w:ascii="Palatino Linotype" w:hAnsi="Palatino Linotype" w:cs="Arial"/>
              <w:b/>
              <w:bCs/>
              <w:sz w:val="22"/>
              <w:szCs w:val="22"/>
              <w:lang w:eastAsia="es-MX"/>
            </w:rPr>
            <w:t>732</w:t>
          </w:r>
          <w:r>
            <w:rPr>
              <w:rFonts w:ascii="Palatino Linotype" w:hAnsi="Palatino Linotype" w:cs="Arial"/>
              <w:b/>
              <w:bCs/>
              <w:sz w:val="22"/>
              <w:szCs w:val="22"/>
              <w:lang w:eastAsia="es-MX"/>
            </w:rPr>
            <w:t>3/INFOEM/IP/RR/2019</w:t>
          </w:r>
        </w:p>
      </w:tc>
    </w:tr>
    <w:tr w:rsidR="005F51FB" w:rsidRPr="00B75F20" w14:paraId="128C8B3C" w14:textId="77777777" w:rsidTr="006E6B65">
      <w:trPr>
        <w:trHeight w:val="233"/>
        <w:jc w:val="right"/>
      </w:trPr>
      <w:tc>
        <w:tcPr>
          <w:tcW w:w="3261" w:type="dxa"/>
          <w:vAlign w:val="center"/>
        </w:tcPr>
        <w:p w14:paraId="483E3371" w14:textId="66B1BC74" w:rsidR="005F51FB" w:rsidRPr="00674A46" w:rsidRDefault="005F51F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CB47BEC" w:rsidR="005F51FB" w:rsidRPr="00B75F20" w:rsidRDefault="005F51FB" w:rsidP="0058757A">
          <w:pPr>
            <w:pStyle w:val="Encabezado"/>
            <w:rPr>
              <w:rFonts w:ascii="Palatino Linotype" w:hAnsi="Palatino Linotype"/>
              <w:b/>
              <w:sz w:val="22"/>
              <w:szCs w:val="22"/>
            </w:rPr>
          </w:pPr>
        </w:p>
      </w:tc>
    </w:tr>
    <w:tr w:rsidR="005F51FB" w:rsidRPr="00674A46" w14:paraId="41BE0704" w14:textId="77777777" w:rsidTr="006E6B65">
      <w:trPr>
        <w:trHeight w:val="321"/>
        <w:jc w:val="right"/>
      </w:trPr>
      <w:tc>
        <w:tcPr>
          <w:tcW w:w="3261" w:type="dxa"/>
          <w:vAlign w:val="center"/>
        </w:tcPr>
        <w:p w14:paraId="34C64148" w14:textId="10C6C8A9" w:rsidR="005F51FB" w:rsidRPr="00674A46" w:rsidRDefault="005F51F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C037BE3" w:rsidR="005F51FB" w:rsidRPr="00674A46" w:rsidRDefault="005F51FB" w:rsidP="005C3414">
          <w:pPr>
            <w:pStyle w:val="Encabezado"/>
            <w:jc w:val="both"/>
            <w:rPr>
              <w:rFonts w:ascii="Palatino Linotype" w:hAnsi="Palatino Linotype"/>
              <w:b/>
              <w:sz w:val="22"/>
              <w:szCs w:val="22"/>
            </w:rPr>
          </w:pPr>
          <w:r w:rsidRPr="00844370">
            <w:rPr>
              <w:rFonts w:ascii="Palatino Linotype" w:hAnsi="Palatino Linotype"/>
              <w:b/>
              <w:bCs/>
              <w:color w:val="000000"/>
              <w:sz w:val="22"/>
              <w:szCs w:val="22"/>
            </w:rPr>
            <w:t>Ayuntamiento de Teoloyucan</w:t>
          </w:r>
        </w:p>
      </w:tc>
    </w:tr>
    <w:tr w:rsidR="005F51FB" w:rsidRPr="00674A46" w14:paraId="0C8B6193" w14:textId="77777777" w:rsidTr="006E6B65">
      <w:trPr>
        <w:trHeight w:val="321"/>
        <w:jc w:val="right"/>
      </w:trPr>
      <w:tc>
        <w:tcPr>
          <w:tcW w:w="3261" w:type="dxa"/>
          <w:vAlign w:val="center"/>
        </w:tcPr>
        <w:p w14:paraId="321FFAFF" w14:textId="40E5A678" w:rsidR="005F51FB" w:rsidRPr="00674A46" w:rsidRDefault="005F51F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F51FB" w:rsidRPr="00674A46" w:rsidRDefault="005F51F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F51FB" w:rsidRDefault="005F51F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53860220"/>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484F07"/>
    <w:multiLevelType w:val="multilevel"/>
    <w:tmpl w:val="B79C9214"/>
    <w:lvl w:ilvl="0">
      <w:start w:val="4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3090C24"/>
    <w:multiLevelType w:val="hybridMultilevel"/>
    <w:tmpl w:val="CF08F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AA46407"/>
    <w:multiLevelType w:val="hybridMultilevel"/>
    <w:tmpl w:val="4E521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AF3DB4"/>
    <w:multiLevelType w:val="hybridMultilevel"/>
    <w:tmpl w:val="C6C4C42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7CD25D74"/>
    <w:multiLevelType w:val="hybridMultilevel"/>
    <w:tmpl w:val="C464DD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20"/>
  </w:num>
  <w:num w:numId="4">
    <w:abstractNumId w:val="22"/>
  </w:num>
  <w:num w:numId="5">
    <w:abstractNumId w:val="10"/>
  </w:num>
  <w:num w:numId="6">
    <w:abstractNumId w:val="21"/>
  </w:num>
  <w:num w:numId="7">
    <w:abstractNumId w:val="2"/>
  </w:num>
  <w:num w:numId="8">
    <w:abstractNumId w:val="7"/>
  </w:num>
  <w:num w:numId="9">
    <w:abstractNumId w:val="5"/>
  </w:num>
  <w:num w:numId="10">
    <w:abstractNumId w:val="3"/>
  </w:num>
  <w:num w:numId="11">
    <w:abstractNumId w:val="12"/>
  </w:num>
  <w:num w:numId="12">
    <w:abstractNumId w:val="15"/>
  </w:num>
  <w:num w:numId="13">
    <w:abstractNumId w:val="1"/>
  </w:num>
  <w:num w:numId="14">
    <w:abstractNumId w:val="0"/>
  </w:num>
  <w:num w:numId="15">
    <w:abstractNumId w:val="6"/>
  </w:num>
  <w:num w:numId="16">
    <w:abstractNumId w:val="16"/>
  </w:num>
  <w:num w:numId="17">
    <w:abstractNumId w:val="13"/>
  </w:num>
  <w:num w:numId="18">
    <w:abstractNumId w:val="4"/>
  </w:num>
  <w:num w:numId="19">
    <w:abstractNumId w:val="19"/>
  </w:num>
  <w:num w:numId="20">
    <w:abstractNumId w:val="14"/>
  </w:num>
  <w:num w:numId="21">
    <w:abstractNumId w:val="18"/>
  </w:num>
  <w:num w:numId="22">
    <w:abstractNumId w:val="11"/>
  </w:num>
  <w:num w:numId="23">
    <w:abstractNumId w:val="17"/>
  </w:num>
  <w:num w:numId="2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F35"/>
    <w:rsid w:val="00025B10"/>
    <w:rsid w:val="0003063D"/>
    <w:rsid w:val="000319FD"/>
    <w:rsid w:val="00031F10"/>
    <w:rsid w:val="00032493"/>
    <w:rsid w:val="0003432C"/>
    <w:rsid w:val="00034A1F"/>
    <w:rsid w:val="00040074"/>
    <w:rsid w:val="0004072A"/>
    <w:rsid w:val="0004193F"/>
    <w:rsid w:val="00041C24"/>
    <w:rsid w:val="00042380"/>
    <w:rsid w:val="000431F7"/>
    <w:rsid w:val="000439C9"/>
    <w:rsid w:val="0004427A"/>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74D1F"/>
    <w:rsid w:val="000800AC"/>
    <w:rsid w:val="00080F9E"/>
    <w:rsid w:val="0008230A"/>
    <w:rsid w:val="00082D11"/>
    <w:rsid w:val="00082F81"/>
    <w:rsid w:val="0008542A"/>
    <w:rsid w:val="00086D80"/>
    <w:rsid w:val="000878AA"/>
    <w:rsid w:val="00090D6F"/>
    <w:rsid w:val="00093C41"/>
    <w:rsid w:val="00093E38"/>
    <w:rsid w:val="000950AA"/>
    <w:rsid w:val="000A1BDD"/>
    <w:rsid w:val="000A24C0"/>
    <w:rsid w:val="000A3F90"/>
    <w:rsid w:val="000A4E44"/>
    <w:rsid w:val="000A65A0"/>
    <w:rsid w:val="000A7513"/>
    <w:rsid w:val="000A77ED"/>
    <w:rsid w:val="000B02C6"/>
    <w:rsid w:val="000B0370"/>
    <w:rsid w:val="000B0A5E"/>
    <w:rsid w:val="000B4850"/>
    <w:rsid w:val="000B4B20"/>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4CB"/>
    <w:rsid w:val="000F37A8"/>
    <w:rsid w:val="000F3B67"/>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08"/>
    <w:rsid w:val="00113BD3"/>
    <w:rsid w:val="001140A4"/>
    <w:rsid w:val="00114A21"/>
    <w:rsid w:val="0012006D"/>
    <w:rsid w:val="00123F05"/>
    <w:rsid w:val="00124A13"/>
    <w:rsid w:val="001250B4"/>
    <w:rsid w:val="001253D1"/>
    <w:rsid w:val="00127EE8"/>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3A08"/>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97F58"/>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D7FA3"/>
    <w:rsid w:val="001E0AD2"/>
    <w:rsid w:val="001E2824"/>
    <w:rsid w:val="001E3F91"/>
    <w:rsid w:val="001E55C6"/>
    <w:rsid w:val="001E6822"/>
    <w:rsid w:val="001E7492"/>
    <w:rsid w:val="001E74A5"/>
    <w:rsid w:val="001E7617"/>
    <w:rsid w:val="001E7B9E"/>
    <w:rsid w:val="001F025B"/>
    <w:rsid w:val="001F053F"/>
    <w:rsid w:val="001F0CE3"/>
    <w:rsid w:val="001F0E92"/>
    <w:rsid w:val="001F1169"/>
    <w:rsid w:val="001F2BDF"/>
    <w:rsid w:val="001F4299"/>
    <w:rsid w:val="001F5AF8"/>
    <w:rsid w:val="001F763A"/>
    <w:rsid w:val="001F783F"/>
    <w:rsid w:val="001F7DE2"/>
    <w:rsid w:val="002031F3"/>
    <w:rsid w:val="0020486B"/>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508D"/>
    <w:rsid w:val="00246446"/>
    <w:rsid w:val="0024659E"/>
    <w:rsid w:val="002503D8"/>
    <w:rsid w:val="002509BA"/>
    <w:rsid w:val="0025224A"/>
    <w:rsid w:val="00252A20"/>
    <w:rsid w:val="00252B41"/>
    <w:rsid w:val="0025331E"/>
    <w:rsid w:val="00253578"/>
    <w:rsid w:val="002539DD"/>
    <w:rsid w:val="0025524F"/>
    <w:rsid w:val="00260C1D"/>
    <w:rsid w:val="00261001"/>
    <w:rsid w:val="002614BE"/>
    <w:rsid w:val="00261D84"/>
    <w:rsid w:val="00263F5A"/>
    <w:rsid w:val="00264D02"/>
    <w:rsid w:val="0026500D"/>
    <w:rsid w:val="00265CD7"/>
    <w:rsid w:val="002665BD"/>
    <w:rsid w:val="00266985"/>
    <w:rsid w:val="00271B06"/>
    <w:rsid w:val="00271FED"/>
    <w:rsid w:val="002725E2"/>
    <w:rsid w:val="00273013"/>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E0CDD"/>
    <w:rsid w:val="002E1B2C"/>
    <w:rsid w:val="002E1FA2"/>
    <w:rsid w:val="002E1FD4"/>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30028B"/>
    <w:rsid w:val="003007E0"/>
    <w:rsid w:val="0030150B"/>
    <w:rsid w:val="00301B41"/>
    <w:rsid w:val="00301D47"/>
    <w:rsid w:val="003030B1"/>
    <w:rsid w:val="00303717"/>
    <w:rsid w:val="00304013"/>
    <w:rsid w:val="00304137"/>
    <w:rsid w:val="003046AA"/>
    <w:rsid w:val="003049F3"/>
    <w:rsid w:val="00305F6D"/>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73C"/>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147"/>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5A56"/>
    <w:rsid w:val="003A6417"/>
    <w:rsid w:val="003A65FE"/>
    <w:rsid w:val="003A6A5A"/>
    <w:rsid w:val="003A7221"/>
    <w:rsid w:val="003A730E"/>
    <w:rsid w:val="003A7AED"/>
    <w:rsid w:val="003B2856"/>
    <w:rsid w:val="003B2A0D"/>
    <w:rsid w:val="003B38C1"/>
    <w:rsid w:val="003B45B6"/>
    <w:rsid w:val="003B50CD"/>
    <w:rsid w:val="003B55AD"/>
    <w:rsid w:val="003B565C"/>
    <w:rsid w:val="003B6EB4"/>
    <w:rsid w:val="003B7421"/>
    <w:rsid w:val="003B7EC4"/>
    <w:rsid w:val="003C3086"/>
    <w:rsid w:val="003C462F"/>
    <w:rsid w:val="003C720E"/>
    <w:rsid w:val="003C7282"/>
    <w:rsid w:val="003D00D5"/>
    <w:rsid w:val="003D01B4"/>
    <w:rsid w:val="003D16A8"/>
    <w:rsid w:val="003D181D"/>
    <w:rsid w:val="003D20C4"/>
    <w:rsid w:val="003D3C1A"/>
    <w:rsid w:val="003D4188"/>
    <w:rsid w:val="003D46D0"/>
    <w:rsid w:val="003D5E95"/>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1EDE"/>
    <w:rsid w:val="004229F4"/>
    <w:rsid w:val="0042437A"/>
    <w:rsid w:val="00424CBA"/>
    <w:rsid w:val="00424E72"/>
    <w:rsid w:val="00426D7C"/>
    <w:rsid w:val="004300ED"/>
    <w:rsid w:val="00431687"/>
    <w:rsid w:val="004319B3"/>
    <w:rsid w:val="00432B72"/>
    <w:rsid w:val="00433016"/>
    <w:rsid w:val="00433415"/>
    <w:rsid w:val="004342F1"/>
    <w:rsid w:val="004349C0"/>
    <w:rsid w:val="00434B23"/>
    <w:rsid w:val="00434FD0"/>
    <w:rsid w:val="00435917"/>
    <w:rsid w:val="0043626D"/>
    <w:rsid w:val="004362AD"/>
    <w:rsid w:val="00437702"/>
    <w:rsid w:val="004401B5"/>
    <w:rsid w:val="00440800"/>
    <w:rsid w:val="00441847"/>
    <w:rsid w:val="00442393"/>
    <w:rsid w:val="004436D7"/>
    <w:rsid w:val="00443DCB"/>
    <w:rsid w:val="00443DEB"/>
    <w:rsid w:val="00444891"/>
    <w:rsid w:val="0044535B"/>
    <w:rsid w:val="00445DB4"/>
    <w:rsid w:val="00445FDA"/>
    <w:rsid w:val="004467C9"/>
    <w:rsid w:val="00447F0D"/>
    <w:rsid w:val="00450A5F"/>
    <w:rsid w:val="00451514"/>
    <w:rsid w:val="0045209F"/>
    <w:rsid w:val="00453BB4"/>
    <w:rsid w:val="00454ABA"/>
    <w:rsid w:val="00456317"/>
    <w:rsid w:val="00456348"/>
    <w:rsid w:val="00461259"/>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87F83"/>
    <w:rsid w:val="004905ED"/>
    <w:rsid w:val="00491C96"/>
    <w:rsid w:val="004923B6"/>
    <w:rsid w:val="00492931"/>
    <w:rsid w:val="00493175"/>
    <w:rsid w:val="00493781"/>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5C1"/>
    <w:rsid w:val="004B58EA"/>
    <w:rsid w:val="004B5B76"/>
    <w:rsid w:val="004B73EF"/>
    <w:rsid w:val="004C0A9B"/>
    <w:rsid w:val="004C20F2"/>
    <w:rsid w:val="004C251E"/>
    <w:rsid w:val="004C3F25"/>
    <w:rsid w:val="004C525E"/>
    <w:rsid w:val="004C67E2"/>
    <w:rsid w:val="004C7301"/>
    <w:rsid w:val="004C7A27"/>
    <w:rsid w:val="004D0490"/>
    <w:rsid w:val="004D12F1"/>
    <w:rsid w:val="004D1805"/>
    <w:rsid w:val="004D1C90"/>
    <w:rsid w:val="004D1CB6"/>
    <w:rsid w:val="004D257A"/>
    <w:rsid w:val="004D2875"/>
    <w:rsid w:val="004D2C2D"/>
    <w:rsid w:val="004D2CFC"/>
    <w:rsid w:val="004D3142"/>
    <w:rsid w:val="004D52DD"/>
    <w:rsid w:val="004D68F8"/>
    <w:rsid w:val="004D6D19"/>
    <w:rsid w:val="004D71C0"/>
    <w:rsid w:val="004D7866"/>
    <w:rsid w:val="004E11D8"/>
    <w:rsid w:val="004E1878"/>
    <w:rsid w:val="004E3378"/>
    <w:rsid w:val="004E3C72"/>
    <w:rsid w:val="004E3C8B"/>
    <w:rsid w:val="004E4879"/>
    <w:rsid w:val="004E4AF8"/>
    <w:rsid w:val="004E5988"/>
    <w:rsid w:val="004E62B6"/>
    <w:rsid w:val="004E6E3A"/>
    <w:rsid w:val="004F0C96"/>
    <w:rsid w:val="004F0FDE"/>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51F"/>
    <w:rsid w:val="005248B9"/>
    <w:rsid w:val="00524D81"/>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4B3"/>
    <w:rsid w:val="0055544F"/>
    <w:rsid w:val="00556B04"/>
    <w:rsid w:val="00556FD5"/>
    <w:rsid w:val="0055796F"/>
    <w:rsid w:val="00562B0A"/>
    <w:rsid w:val="00562CCE"/>
    <w:rsid w:val="0056305B"/>
    <w:rsid w:val="0056397F"/>
    <w:rsid w:val="005669D6"/>
    <w:rsid w:val="00566C3D"/>
    <w:rsid w:val="00567045"/>
    <w:rsid w:val="005678C8"/>
    <w:rsid w:val="00567998"/>
    <w:rsid w:val="00567AF8"/>
    <w:rsid w:val="00571419"/>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A228F"/>
    <w:rsid w:val="005A2A65"/>
    <w:rsid w:val="005A2F65"/>
    <w:rsid w:val="005A3415"/>
    <w:rsid w:val="005A3513"/>
    <w:rsid w:val="005A3BD7"/>
    <w:rsid w:val="005A4255"/>
    <w:rsid w:val="005A4418"/>
    <w:rsid w:val="005A60E1"/>
    <w:rsid w:val="005A76FE"/>
    <w:rsid w:val="005A786F"/>
    <w:rsid w:val="005B01D9"/>
    <w:rsid w:val="005B1351"/>
    <w:rsid w:val="005B169C"/>
    <w:rsid w:val="005B2DD1"/>
    <w:rsid w:val="005B3A49"/>
    <w:rsid w:val="005B5C9F"/>
    <w:rsid w:val="005B678A"/>
    <w:rsid w:val="005B6ADF"/>
    <w:rsid w:val="005B773D"/>
    <w:rsid w:val="005B79EA"/>
    <w:rsid w:val="005B7C5D"/>
    <w:rsid w:val="005C178C"/>
    <w:rsid w:val="005C1A74"/>
    <w:rsid w:val="005C3294"/>
    <w:rsid w:val="005C3414"/>
    <w:rsid w:val="005C347F"/>
    <w:rsid w:val="005C3CF9"/>
    <w:rsid w:val="005C60A3"/>
    <w:rsid w:val="005C6F55"/>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487C"/>
    <w:rsid w:val="005F51FB"/>
    <w:rsid w:val="005F53A4"/>
    <w:rsid w:val="005F5FE1"/>
    <w:rsid w:val="005F62B2"/>
    <w:rsid w:val="005F715E"/>
    <w:rsid w:val="005F777C"/>
    <w:rsid w:val="00600589"/>
    <w:rsid w:val="00600B4B"/>
    <w:rsid w:val="006010DA"/>
    <w:rsid w:val="006017AB"/>
    <w:rsid w:val="00602031"/>
    <w:rsid w:val="00604AC3"/>
    <w:rsid w:val="00605865"/>
    <w:rsid w:val="00605916"/>
    <w:rsid w:val="0060611A"/>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7580"/>
    <w:rsid w:val="00637624"/>
    <w:rsid w:val="00643903"/>
    <w:rsid w:val="0064393B"/>
    <w:rsid w:val="00644375"/>
    <w:rsid w:val="00644A5C"/>
    <w:rsid w:val="00644CD6"/>
    <w:rsid w:val="00645ABF"/>
    <w:rsid w:val="00645D97"/>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57AB"/>
    <w:rsid w:val="006718FB"/>
    <w:rsid w:val="006720F3"/>
    <w:rsid w:val="00673695"/>
    <w:rsid w:val="00674701"/>
    <w:rsid w:val="00674A46"/>
    <w:rsid w:val="006752B0"/>
    <w:rsid w:val="00675A28"/>
    <w:rsid w:val="00676959"/>
    <w:rsid w:val="00676C6B"/>
    <w:rsid w:val="00680F25"/>
    <w:rsid w:val="00682504"/>
    <w:rsid w:val="00682F03"/>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5D01"/>
    <w:rsid w:val="006A7AA4"/>
    <w:rsid w:val="006A7DCA"/>
    <w:rsid w:val="006B004E"/>
    <w:rsid w:val="006B0198"/>
    <w:rsid w:val="006B12E8"/>
    <w:rsid w:val="006B13FB"/>
    <w:rsid w:val="006B1C19"/>
    <w:rsid w:val="006B4A27"/>
    <w:rsid w:val="006B59A4"/>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3EFD"/>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622"/>
    <w:rsid w:val="00701B72"/>
    <w:rsid w:val="00702A43"/>
    <w:rsid w:val="007049C8"/>
    <w:rsid w:val="007050B1"/>
    <w:rsid w:val="00707096"/>
    <w:rsid w:val="007136BC"/>
    <w:rsid w:val="00714576"/>
    <w:rsid w:val="00715A04"/>
    <w:rsid w:val="00721335"/>
    <w:rsid w:val="00721924"/>
    <w:rsid w:val="00721F66"/>
    <w:rsid w:val="00722B93"/>
    <w:rsid w:val="0073193B"/>
    <w:rsid w:val="00731F1F"/>
    <w:rsid w:val="007365AD"/>
    <w:rsid w:val="00741DC7"/>
    <w:rsid w:val="00742486"/>
    <w:rsid w:val="0074433B"/>
    <w:rsid w:val="0074628D"/>
    <w:rsid w:val="007473D2"/>
    <w:rsid w:val="007479C2"/>
    <w:rsid w:val="00750A80"/>
    <w:rsid w:val="0075151E"/>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4738"/>
    <w:rsid w:val="00784A24"/>
    <w:rsid w:val="00785F11"/>
    <w:rsid w:val="007860B9"/>
    <w:rsid w:val="00786B00"/>
    <w:rsid w:val="00787BB0"/>
    <w:rsid w:val="0079034C"/>
    <w:rsid w:val="007910C6"/>
    <w:rsid w:val="007914E4"/>
    <w:rsid w:val="00791CE4"/>
    <w:rsid w:val="00791E58"/>
    <w:rsid w:val="00792D17"/>
    <w:rsid w:val="007933AB"/>
    <w:rsid w:val="00793404"/>
    <w:rsid w:val="00793D40"/>
    <w:rsid w:val="00796C5B"/>
    <w:rsid w:val="007A0692"/>
    <w:rsid w:val="007A082B"/>
    <w:rsid w:val="007A1303"/>
    <w:rsid w:val="007A177A"/>
    <w:rsid w:val="007A22E2"/>
    <w:rsid w:val="007A2C90"/>
    <w:rsid w:val="007A65E0"/>
    <w:rsid w:val="007A70B9"/>
    <w:rsid w:val="007A7602"/>
    <w:rsid w:val="007B002D"/>
    <w:rsid w:val="007B02B9"/>
    <w:rsid w:val="007B1AED"/>
    <w:rsid w:val="007B1DE1"/>
    <w:rsid w:val="007B26B2"/>
    <w:rsid w:val="007B2B63"/>
    <w:rsid w:val="007B30F3"/>
    <w:rsid w:val="007B4605"/>
    <w:rsid w:val="007B5388"/>
    <w:rsid w:val="007B694D"/>
    <w:rsid w:val="007B78DF"/>
    <w:rsid w:val="007C0013"/>
    <w:rsid w:val="007C0CBC"/>
    <w:rsid w:val="007C255D"/>
    <w:rsid w:val="007C2706"/>
    <w:rsid w:val="007C37D2"/>
    <w:rsid w:val="007C3985"/>
    <w:rsid w:val="007C3C28"/>
    <w:rsid w:val="007C6110"/>
    <w:rsid w:val="007C67F4"/>
    <w:rsid w:val="007D0C01"/>
    <w:rsid w:val="007D3933"/>
    <w:rsid w:val="007D3FBD"/>
    <w:rsid w:val="007D4892"/>
    <w:rsid w:val="007D49A0"/>
    <w:rsid w:val="007D739C"/>
    <w:rsid w:val="007D7B38"/>
    <w:rsid w:val="007D7EF3"/>
    <w:rsid w:val="007E004C"/>
    <w:rsid w:val="007E0CCA"/>
    <w:rsid w:val="007E4E68"/>
    <w:rsid w:val="007E5125"/>
    <w:rsid w:val="007E5DB4"/>
    <w:rsid w:val="007E5F2C"/>
    <w:rsid w:val="007E61A7"/>
    <w:rsid w:val="007F0617"/>
    <w:rsid w:val="007F3AC9"/>
    <w:rsid w:val="007F3CB7"/>
    <w:rsid w:val="007F5589"/>
    <w:rsid w:val="007F729E"/>
    <w:rsid w:val="007F75F2"/>
    <w:rsid w:val="00800E69"/>
    <w:rsid w:val="008039C2"/>
    <w:rsid w:val="008046E4"/>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33E4C"/>
    <w:rsid w:val="00836224"/>
    <w:rsid w:val="00837BE4"/>
    <w:rsid w:val="00840559"/>
    <w:rsid w:val="00840788"/>
    <w:rsid w:val="008421F7"/>
    <w:rsid w:val="00843153"/>
    <w:rsid w:val="00843908"/>
    <w:rsid w:val="00844370"/>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91B"/>
    <w:rsid w:val="00870EAB"/>
    <w:rsid w:val="0087153F"/>
    <w:rsid w:val="0087459A"/>
    <w:rsid w:val="00875167"/>
    <w:rsid w:val="00875BD4"/>
    <w:rsid w:val="00877086"/>
    <w:rsid w:val="00877764"/>
    <w:rsid w:val="00881572"/>
    <w:rsid w:val="00882DF4"/>
    <w:rsid w:val="00882FEA"/>
    <w:rsid w:val="00883450"/>
    <w:rsid w:val="0088398C"/>
    <w:rsid w:val="00885C6E"/>
    <w:rsid w:val="0089031E"/>
    <w:rsid w:val="0089067B"/>
    <w:rsid w:val="00891381"/>
    <w:rsid w:val="008915C0"/>
    <w:rsid w:val="00891C3B"/>
    <w:rsid w:val="00892680"/>
    <w:rsid w:val="008926BD"/>
    <w:rsid w:val="0089412A"/>
    <w:rsid w:val="0089488C"/>
    <w:rsid w:val="00896AD4"/>
    <w:rsid w:val="008A0071"/>
    <w:rsid w:val="008A02D3"/>
    <w:rsid w:val="008A2F60"/>
    <w:rsid w:val="008A2F75"/>
    <w:rsid w:val="008A460C"/>
    <w:rsid w:val="008A4966"/>
    <w:rsid w:val="008A52F3"/>
    <w:rsid w:val="008A5456"/>
    <w:rsid w:val="008A59AC"/>
    <w:rsid w:val="008A6BC1"/>
    <w:rsid w:val="008A7F7D"/>
    <w:rsid w:val="008B1A5A"/>
    <w:rsid w:val="008B300E"/>
    <w:rsid w:val="008B382F"/>
    <w:rsid w:val="008B4590"/>
    <w:rsid w:val="008B49B9"/>
    <w:rsid w:val="008B5AB4"/>
    <w:rsid w:val="008B6D80"/>
    <w:rsid w:val="008B7FFE"/>
    <w:rsid w:val="008C0446"/>
    <w:rsid w:val="008C1DF4"/>
    <w:rsid w:val="008C22E9"/>
    <w:rsid w:val="008C2B3C"/>
    <w:rsid w:val="008C41A7"/>
    <w:rsid w:val="008C56D8"/>
    <w:rsid w:val="008C5BB8"/>
    <w:rsid w:val="008C6F34"/>
    <w:rsid w:val="008C7108"/>
    <w:rsid w:val="008D02A3"/>
    <w:rsid w:val="008D0AA1"/>
    <w:rsid w:val="008D1D54"/>
    <w:rsid w:val="008D22D8"/>
    <w:rsid w:val="008D2BCD"/>
    <w:rsid w:val="008D2E1C"/>
    <w:rsid w:val="008D406E"/>
    <w:rsid w:val="008D4E99"/>
    <w:rsid w:val="008D5066"/>
    <w:rsid w:val="008D52BD"/>
    <w:rsid w:val="008D5A97"/>
    <w:rsid w:val="008D6697"/>
    <w:rsid w:val="008D728C"/>
    <w:rsid w:val="008D7A72"/>
    <w:rsid w:val="008E03FC"/>
    <w:rsid w:val="008E0674"/>
    <w:rsid w:val="008E11CC"/>
    <w:rsid w:val="008E1B8F"/>
    <w:rsid w:val="008E1BD5"/>
    <w:rsid w:val="008E549B"/>
    <w:rsid w:val="008E5E89"/>
    <w:rsid w:val="008E625D"/>
    <w:rsid w:val="008F12E6"/>
    <w:rsid w:val="008F1558"/>
    <w:rsid w:val="008F1932"/>
    <w:rsid w:val="008F5927"/>
    <w:rsid w:val="009001DD"/>
    <w:rsid w:val="0090174A"/>
    <w:rsid w:val="009036B3"/>
    <w:rsid w:val="00903870"/>
    <w:rsid w:val="009039BC"/>
    <w:rsid w:val="0090434E"/>
    <w:rsid w:val="00905B9A"/>
    <w:rsid w:val="009071FE"/>
    <w:rsid w:val="00907761"/>
    <w:rsid w:val="00910DA1"/>
    <w:rsid w:val="00910E40"/>
    <w:rsid w:val="0091242A"/>
    <w:rsid w:val="00913AA4"/>
    <w:rsid w:val="00915778"/>
    <w:rsid w:val="009164DD"/>
    <w:rsid w:val="00917A9D"/>
    <w:rsid w:val="00920950"/>
    <w:rsid w:val="009210C9"/>
    <w:rsid w:val="00923E41"/>
    <w:rsid w:val="00924F14"/>
    <w:rsid w:val="00925C68"/>
    <w:rsid w:val="0093005B"/>
    <w:rsid w:val="009306B8"/>
    <w:rsid w:val="009315B0"/>
    <w:rsid w:val="009316E9"/>
    <w:rsid w:val="00931924"/>
    <w:rsid w:val="0093416D"/>
    <w:rsid w:val="009349DC"/>
    <w:rsid w:val="00935346"/>
    <w:rsid w:val="009369FD"/>
    <w:rsid w:val="00936F3C"/>
    <w:rsid w:val="009412A0"/>
    <w:rsid w:val="009417AD"/>
    <w:rsid w:val="00941D44"/>
    <w:rsid w:val="00943EB4"/>
    <w:rsid w:val="009459D5"/>
    <w:rsid w:val="00945A61"/>
    <w:rsid w:val="0094646E"/>
    <w:rsid w:val="00950154"/>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448"/>
    <w:rsid w:val="009916D2"/>
    <w:rsid w:val="0099229C"/>
    <w:rsid w:val="00992655"/>
    <w:rsid w:val="00992BF0"/>
    <w:rsid w:val="00993610"/>
    <w:rsid w:val="00993D9D"/>
    <w:rsid w:val="009943C4"/>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5726"/>
    <w:rsid w:val="00A572BC"/>
    <w:rsid w:val="00A574DE"/>
    <w:rsid w:val="00A61049"/>
    <w:rsid w:val="00A6287C"/>
    <w:rsid w:val="00A62C87"/>
    <w:rsid w:val="00A633DD"/>
    <w:rsid w:val="00A638CA"/>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CAF"/>
    <w:rsid w:val="00A92EC0"/>
    <w:rsid w:val="00A92EED"/>
    <w:rsid w:val="00A94E41"/>
    <w:rsid w:val="00A95A15"/>
    <w:rsid w:val="00A9772B"/>
    <w:rsid w:val="00AA0660"/>
    <w:rsid w:val="00AA1F5F"/>
    <w:rsid w:val="00AA3875"/>
    <w:rsid w:val="00AA404A"/>
    <w:rsid w:val="00AA40DC"/>
    <w:rsid w:val="00AA6228"/>
    <w:rsid w:val="00AA69A4"/>
    <w:rsid w:val="00AB14EA"/>
    <w:rsid w:val="00AB2744"/>
    <w:rsid w:val="00AB274F"/>
    <w:rsid w:val="00AB346B"/>
    <w:rsid w:val="00AB3B51"/>
    <w:rsid w:val="00AB5F30"/>
    <w:rsid w:val="00AB6BE3"/>
    <w:rsid w:val="00AC37C3"/>
    <w:rsid w:val="00AC535B"/>
    <w:rsid w:val="00AC5D1D"/>
    <w:rsid w:val="00AC5F6A"/>
    <w:rsid w:val="00AC7600"/>
    <w:rsid w:val="00AC7784"/>
    <w:rsid w:val="00AD0B3C"/>
    <w:rsid w:val="00AD108D"/>
    <w:rsid w:val="00AD1CC0"/>
    <w:rsid w:val="00AD22B5"/>
    <w:rsid w:val="00AD3DB4"/>
    <w:rsid w:val="00AD5125"/>
    <w:rsid w:val="00AD6F04"/>
    <w:rsid w:val="00AD785F"/>
    <w:rsid w:val="00AE0445"/>
    <w:rsid w:val="00AE3053"/>
    <w:rsid w:val="00AE3985"/>
    <w:rsid w:val="00AE4A9A"/>
    <w:rsid w:val="00AE5E2D"/>
    <w:rsid w:val="00AE64FB"/>
    <w:rsid w:val="00AF1F04"/>
    <w:rsid w:val="00AF3D59"/>
    <w:rsid w:val="00AF6794"/>
    <w:rsid w:val="00B016F7"/>
    <w:rsid w:val="00B02288"/>
    <w:rsid w:val="00B026CE"/>
    <w:rsid w:val="00B02BDD"/>
    <w:rsid w:val="00B055B9"/>
    <w:rsid w:val="00B12503"/>
    <w:rsid w:val="00B1288E"/>
    <w:rsid w:val="00B13D85"/>
    <w:rsid w:val="00B159C2"/>
    <w:rsid w:val="00B16296"/>
    <w:rsid w:val="00B1786A"/>
    <w:rsid w:val="00B203DA"/>
    <w:rsid w:val="00B206D8"/>
    <w:rsid w:val="00B249DE"/>
    <w:rsid w:val="00B24E55"/>
    <w:rsid w:val="00B2586B"/>
    <w:rsid w:val="00B26BC4"/>
    <w:rsid w:val="00B30DBD"/>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211E"/>
    <w:rsid w:val="00B62944"/>
    <w:rsid w:val="00B633A4"/>
    <w:rsid w:val="00B6420A"/>
    <w:rsid w:val="00B64919"/>
    <w:rsid w:val="00B6497F"/>
    <w:rsid w:val="00B65605"/>
    <w:rsid w:val="00B65C34"/>
    <w:rsid w:val="00B65FA5"/>
    <w:rsid w:val="00B667C6"/>
    <w:rsid w:val="00B67EB8"/>
    <w:rsid w:val="00B711C1"/>
    <w:rsid w:val="00B733F9"/>
    <w:rsid w:val="00B7372C"/>
    <w:rsid w:val="00B73838"/>
    <w:rsid w:val="00B7421A"/>
    <w:rsid w:val="00B75267"/>
    <w:rsid w:val="00B75473"/>
    <w:rsid w:val="00B75F20"/>
    <w:rsid w:val="00B762FD"/>
    <w:rsid w:val="00B76AC4"/>
    <w:rsid w:val="00B808A4"/>
    <w:rsid w:val="00B81371"/>
    <w:rsid w:val="00B8296B"/>
    <w:rsid w:val="00B83E2E"/>
    <w:rsid w:val="00B849B5"/>
    <w:rsid w:val="00B84B6C"/>
    <w:rsid w:val="00B902E7"/>
    <w:rsid w:val="00B922D9"/>
    <w:rsid w:val="00B926D6"/>
    <w:rsid w:val="00B9493B"/>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6560"/>
    <w:rsid w:val="00BE00FA"/>
    <w:rsid w:val="00BE0C95"/>
    <w:rsid w:val="00BE0D6A"/>
    <w:rsid w:val="00BE268F"/>
    <w:rsid w:val="00BE46C5"/>
    <w:rsid w:val="00BE545A"/>
    <w:rsid w:val="00BE5E11"/>
    <w:rsid w:val="00BE6C95"/>
    <w:rsid w:val="00BE74FA"/>
    <w:rsid w:val="00BE7E44"/>
    <w:rsid w:val="00BF0680"/>
    <w:rsid w:val="00BF0A54"/>
    <w:rsid w:val="00BF0F1C"/>
    <w:rsid w:val="00BF1B7F"/>
    <w:rsid w:val="00BF1C09"/>
    <w:rsid w:val="00BF5657"/>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49E0"/>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7F"/>
    <w:rsid w:val="00C315FB"/>
    <w:rsid w:val="00C317BD"/>
    <w:rsid w:val="00C31A00"/>
    <w:rsid w:val="00C32AF2"/>
    <w:rsid w:val="00C32E86"/>
    <w:rsid w:val="00C33279"/>
    <w:rsid w:val="00C37DED"/>
    <w:rsid w:val="00C41015"/>
    <w:rsid w:val="00C41EE1"/>
    <w:rsid w:val="00C43EDF"/>
    <w:rsid w:val="00C45BF0"/>
    <w:rsid w:val="00C47468"/>
    <w:rsid w:val="00C55FE8"/>
    <w:rsid w:val="00C609CB"/>
    <w:rsid w:val="00C60F5C"/>
    <w:rsid w:val="00C6138C"/>
    <w:rsid w:val="00C6220B"/>
    <w:rsid w:val="00C62631"/>
    <w:rsid w:val="00C63CF2"/>
    <w:rsid w:val="00C648FC"/>
    <w:rsid w:val="00C66010"/>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2032"/>
    <w:rsid w:val="00C83EA7"/>
    <w:rsid w:val="00C84559"/>
    <w:rsid w:val="00C8470F"/>
    <w:rsid w:val="00C85EC8"/>
    <w:rsid w:val="00C862C4"/>
    <w:rsid w:val="00C869B2"/>
    <w:rsid w:val="00C86B34"/>
    <w:rsid w:val="00C90FB4"/>
    <w:rsid w:val="00C90FC9"/>
    <w:rsid w:val="00C92394"/>
    <w:rsid w:val="00C94989"/>
    <w:rsid w:val="00C952CF"/>
    <w:rsid w:val="00C95593"/>
    <w:rsid w:val="00C96A63"/>
    <w:rsid w:val="00C970D9"/>
    <w:rsid w:val="00C97602"/>
    <w:rsid w:val="00CA1F79"/>
    <w:rsid w:val="00CA2022"/>
    <w:rsid w:val="00CA2A4E"/>
    <w:rsid w:val="00CA4422"/>
    <w:rsid w:val="00CA6AAE"/>
    <w:rsid w:val="00CA709B"/>
    <w:rsid w:val="00CB0101"/>
    <w:rsid w:val="00CB12C8"/>
    <w:rsid w:val="00CB13B6"/>
    <w:rsid w:val="00CB3448"/>
    <w:rsid w:val="00CB3C69"/>
    <w:rsid w:val="00CB3C89"/>
    <w:rsid w:val="00CB3E21"/>
    <w:rsid w:val="00CB4D54"/>
    <w:rsid w:val="00CB57BF"/>
    <w:rsid w:val="00CC0224"/>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F56"/>
    <w:rsid w:val="00D12D70"/>
    <w:rsid w:val="00D12EE7"/>
    <w:rsid w:val="00D1373C"/>
    <w:rsid w:val="00D156B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914"/>
    <w:rsid w:val="00D509E4"/>
    <w:rsid w:val="00D523A0"/>
    <w:rsid w:val="00D54BAA"/>
    <w:rsid w:val="00D55F9D"/>
    <w:rsid w:val="00D63990"/>
    <w:rsid w:val="00D63E87"/>
    <w:rsid w:val="00D65068"/>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6D01"/>
    <w:rsid w:val="00D8720F"/>
    <w:rsid w:val="00D87527"/>
    <w:rsid w:val="00D87652"/>
    <w:rsid w:val="00D9060C"/>
    <w:rsid w:val="00D9241A"/>
    <w:rsid w:val="00D92D08"/>
    <w:rsid w:val="00D9372E"/>
    <w:rsid w:val="00D9392E"/>
    <w:rsid w:val="00D93EE0"/>
    <w:rsid w:val="00D947F0"/>
    <w:rsid w:val="00D963CC"/>
    <w:rsid w:val="00D9640E"/>
    <w:rsid w:val="00D97F59"/>
    <w:rsid w:val="00DA0EAA"/>
    <w:rsid w:val="00DA39FF"/>
    <w:rsid w:val="00DA3A4F"/>
    <w:rsid w:val="00DA42C0"/>
    <w:rsid w:val="00DA52A2"/>
    <w:rsid w:val="00DA7DC1"/>
    <w:rsid w:val="00DA7E2F"/>
    <w:rsid w:val="00DB0C0B"/>
    <w:rsid w:val="00DB27F7"/>
    <w:rsid w:val="00DB31E7"/>
    <w:rsid w:val="00DB3A66"/>
    <w:rsid w:val="00DB4AC0"/>
    <w:rsid w:val="00DB4BEF"/>
    <w:rsid w:val="00DB78B2"/>
    <w:rsid w:val="00DB7AE9"/>
    <w:rsid w:val="00DC045D"/>
    <w:rsid w:val="00DC1A2D"/>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080F"/>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FAC"/>
    <w:rsid w:val="00EC7352"/>
    <w:rsid w:val="00ED028E"/>
    <w:rsid w:val="00ED2270"/>
    <w:rsid w:val="00ED4587"/>
    <w:rsid w:val="00ED512E"/>
    <w:rsid w:val="00ED5AF4"/>
    <w:rsid w:val="00EE0293"/>
    <w:rsid w:val="00EE048D"/>
    <w:rsid w:val="00EE0A95"/>
    <w:rsid w:val="00EE0ACB"/>
    <w:rsid w:val="00EE0F2F"/>
    <w:rsid w:val="00EE107C"/>
    <w:rsid w:val="00EE1531"/>
    <w:rsid w:val="00EE1E1C"/>
    <w:rsid w:val="00EE280E"/>
    <w:rsid w:val="00EE3E9C"/>
    <w:rsid w:val="00EE4D4C"/>
    <w:rsid w:val="00EE4FBE"/>
    <w:rsid w:val="00EF1AD7"/>
    <w:rsid w:val="00EF2E2B"/>
    <w:rsid w:val="00EF34D2"/>
    <w:rsid w:val="00EF42F4"/>
    <w:rsid w:val="00EF4C26"/>
    <w:rsid w:val="00EF5CC0"/>
    <w:rsid w:val="00EF5E4C"/>
    <w:rsid w:val="00EF7162"/>
    <w:rsid w:val="00EF7DD7"/>
    <w:rsid w:val="00F01360"/>
    <w:rsid w:val="00F023AC"/>
    <w:rsid w:val="00F02E9D"/>
    <w:rsid w:val="00F04044"/>
    <w:rsid w:val="00F046C8"/>
    <w:rsid w:val="00F047AB"/>
    <w:rsid w:val="00F05DE1"/>
    <w:rsid w:val="00F068E2"/>
    <w:rsid w:val="00F06995"/>
    <w:rsid w:val="00F06E21"/>
    <w:rsid w:val="00F07200"/>
    <w:rsid w:val="00F07353"/>
    <w:rsid w:val="00F07748"/>
    <w:rsid w:val="00F10D6B"/>
    <w:rsid w:val="00F126D9"/>
    <w:rsid w:val="00F12CDC"/>
    <w:rsid w:val="00F13E45"/>
    <w:rsid w:val="00F147C6"/>
    <w:rsid w:val="00F160E5"/>
    <w:rsid w:val="00F16E3D"/>
    <w:rsid w:val="00F21705"/>
    <w:rsid w:val="00F231FC"/>
    <w:rsid w:val="00F23AEF"/>
    <w:rsid w:val="00F24FD3"/>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C78"/>
    <w:rsid w:val="00F452C0"/>
    <w:rsid w:val="00F459E6"/>
    <w:rsid w:val="00F46070"/>
    <w:rsid w:val="00F50E9E"/>
    <w:rsid w:val="00F51CBB"/>
    <w:rsid w:val="00F51DD3"/>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2B99"/>
    <w:rsid w:val="00F72CCD"/>
    <w:rsid w:val="00F72E9F"/>
    <w:rsid w:val="00F73160"/>
    <w:rsid w:val="00F732B1"/>
    <w:rsid w:val="00F739E9"/>
    <w:rsid w:val="00F81620"/>
    <w:rsid w:val="00F82323"/>
    <w:rsid w:val="00F84240"/>
    <w:rsid w:val="00F85237"/>
    <w:rsid w:val="00F8564F"/>
    <w:rsid w:val="00F85FE1"/>
    <w:rsid w:val="00F87844"/>
    <w:rsid w:val="00F87DAE"/>
    <w:rsid w:val="00F9000A"/>
    <w:rsid w:val="00F9002A"/>
    <w:rsid w:val="00F90CC8"/>
    <w:rsid w:val="00F911B2"/>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2127"/>
    <w:rsid w:val="00FB380D"/>
    <w:rsid w:val="00FB76C5"/>
    <w:rsid w:val="00FC026A"/>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styleId="Puesto">
    <w:name w:val="Title"/>
    <w:basedOn w:val="Normal"/>
    <w:next w:val="Normal"/>
    <w:link w:val="PuestoCar"/>
    <w:uiPriority w:val="10"/>
    <w:qFormat/>
    <w:rsid w:val="00910DA1"/>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10D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0DA1"/>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910DA1"/>
    <w:rPr>
      <w:color w:val="5A5A5A" w:themeColor="text1" w:themeTint="A5"/>
      <w:spacing w:val="15"/>
      <w:sz w:val="22"/>
      <w:szCs w:val="22"/>
    </w:rPr>
  </w:style>
  <w:style w:type="character" w:styleId="Hipervnculovisitado">
    <w:name w:val="FollowedHyperlink"/>
    <w:basedOn w:val="Fuentedeprrafopredeter"/>
    <w:uiPriority w:val="99"/>
    <w:semiHidden/>
    <w:unhideWhenUsed/>
    <w:rsid w:val="00AE4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8F816-9F46-4F09-8241-77529C4F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40</Pages>
  <Words>7424</Words>
  <Characters>40837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10</cp:revision>
  <cp:lastPrinted>2019-11-19T22:50:00Z</cp:lastPrinted>
  <dcterms:created xsi:type="dcterms:W3CDTF">2019-11-15T00:27:00Z</dcterms:created>
  <dcterms:modified xsi:type="dcterms:W3CDTF">2020-03-24T04:05:00Z</dcterms:modified>
</cp:coreProperties>
</file>