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ED182" w14:textId="77777777" w:rsidR="00327FDE" w:rsidRPr="007308D2" w:rsidRDefault="001C1C80" w:rsidP="00A27F80">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Resolución del </w:t>
      </w:r>
      <w:r w:rsidR="00327FDE" w:rsidRPr="007308D2">
        <w:rPr>
          <w:rFonts w:ascii="Palatino Linotype" w:hAnsi="Palatino Linotype" w:cs="Tahoma"/>
          <w:bCs/>
          <w:sz w:val="22"/>
          <w:szCs w:val="22"/>
        </w:rPr>
        <w:t xml:space="preserve">Pleno del Instituto de Transparencia, Acceso a la Información Pública y Protección de Datos Personales del Estado de México y Municipios, con domicilio en Metepec, Estado de México, de fecha </w:t>
      </w:r>
      <w:r w:rsidR="007308D2">
        <w:rPr>
          <w:rFonts w:ascii="Palatino Linotype" w:hAnsi="Palatino Linotype" w:cs="Tahoma"/>
          <w:bCs/>
          <w:sz w:val="22"/>
          <w:szCs w:val="22"/>
        </w:rPr>
        <w:t>veintisiete de febrero de dos mil diecinueve</w:t>
      </w:r>
      <w:r w:rsidR="00327FDE" w:rsidRPr="007308D2">
        <w:rPr>
          <w:rFonts w:ascii="Palatino Linotype" w:hAnsi="Palatino Linotype" w:cs="Tahoma"/>
          <w:bCs/>
          <w:sz w:val="22"/>
          <w:szCs w:val="22"/>
        </w:rPr>
        <w:t>.</w:t>
      </w:r>
    </w:p>
    <w:p w14:paraId="47186282" w14:textId="77777777" w:rsidR="00B31222" w:rsidRPr="007308D2" w:rsidRDefault="00B31222" w:rsidP="00A27F80">
      <w:pPr>
        <w:spacing w:line="360" w:lineRule="auto"/>
        <w:rPr>
          <w:rFonts w:ascii="Palatino Linotype" w:hAnsi="Palatino Linotype" w:cs="Tahoma"/>
          <w:bCs/>
          <w:sz w:val="22"/>
          <w:szCs w:val="22"/>
          <w:highlight w:val="yellow"/>
        </w:rPr>
      </w:pPr>
    </w:p>
    <w:p w14:paraId="0D87FFDA" w14:textId="73C33E48" w:rsidR="00B31222" w:rsidRPr="007308D2" w:rsidRDefault="00C27C34" w:rsidP="00A27F80">
      <w:pPr>
        <w:spacing w:line="360" w:lineRule="auto"/>
        <w:jc w:val="both"/>
        <w:rPr>
          <w:rFonts w:ascii="Palatino Linotype" w:hAnsi="Palatino Linotype" w:cs="Tahoma"/>
          <w:bCs/>
          <w:sz w:val="22"/>
          <w:szCs w:val="22"/>
        </w:rPr>
      </w:pPr>
      <w:r w:rsidRPr="007308D2">
        <w:rPr>
          <w:rFonts w:ascii="Palatino Linotype" w:hAnsi="Palatino Linotype" w:cs="Tahoma"/>
          <w:b/>
          <w:bCs/>
          <w:color w:val="0D0D0D" w:themeColor="text1" w:themeTint="F2"/>
          <w:sz w:val="22"/>
          <w:szCs w:val="22"/>
        </w:rPr>
        <w:t>VISTO</w:t>
      </w:r>
      <w:r w:rsidR="0019389B" w:rsidRPr="007308D2">
        <w:rPr>
          <w:rFonts w:ascii="Palatino Linotype" w:hAnsi="Palatino Linotype" w:cs="Tahoma"/>
          <w:bCs/>
          <w:color w:val="0D0D0D" w:themeColor="text1" w:themeTint="F2"/>
          <w:sz w:val="22"/>
          <w:szCs w:val="22"/>
        </w:rPr>
        <w:t xml:space="preserve"> el expediente conformado </w:t>
      </w:r>
      <w:r w:rsidR="00422869" w:rsidRPr="007308D2">
        <w:rPr>
          <w:rFonts w:ascii="Palatino Linotype" w:hAnsi="Palatino Linotype" w:cs="Tahoma"/>
          <w:bCs/>
          <w:color w:val="0D0D0D" w:themeColor="text1" w:themeTint="F2"/>
          <w:sz w:val="22"/>
          <w:szCs w:val="22"/>
        </w:rPr>
        <w:t xml:space="preserve">con motivo </w:t>
      </w:r>
      <w:r w:rsidRPr="007308D2">
        <w:rPr>
          <w:rFonts w:ascii="Palatino Linotype" w:hAnsi="Palatino Linotype" w:cs="Tahoma"/>
          <w:bCs/>
          <w:color w:val="0D0D0D" w:themeColor="text1" w:themeTint="F2"/>
          <w:sz w:val="22"/>
          <w:szCs w:val="22"/>
        </w:rPr>
        <w:t>del</w:t>
      </w:r>
      <w:r w:rsidR="00422869" w:rsidRPr="007308D2">
        <w:rPr>
          <w:rFonts w:ascii="Palatino Linotype" w:hAnsi="Palatino Linotype" w:cs="Tahoma"/>
          <w:bCs/>
          <w:color w:val="0D0D0D" w:themeColor="text1" w:themeTint="F2"/>
          <w:sz w:val="22"/>
          <w:szCs w:val="22"/>
        </w:rPr>
        <w:t xml:space="preserve"> Recurso de Revisión </w:t>
      </w:r>
      <w:r w:rsidRPr="007308D2">
        <w:rPr>
          <w:rFonts w:ascii="Palatino Linotype" w:hAnsi="Palatino Linotype" w:cs="Tahoma"/>
          <w:bCs/>
          <w:color w:val="0D0D0D" w:themeColor="text1" w:themeTint="F2"/>
          <w:sz w:val="22"/>
          <w:szCs w:val="22"/>
        </w:rPr>
        <w:t xml:space="preserve">con número </w:t>
      </w:r>
      <w:r w:rsidR="00883FA4" w:rsidRPr="00883FA4">
        <w:rPr>
          <w:rFonts w:ascii="Palatino Linotype" w:hAnsi="Palatino Linotype" w:cs="Tahoma"/>
          <w:b/>
          <w:bCs/>
          <w:color w:val="0D0D0D" w:themeColor="text1" w:themeTint="F2"/>
          <w:sz w:val="22"/>
          <w:szCs w:val="22"/>
        </w:rPr>
        <w:t>00006/INFOEM/IP/RR/2019</w:t>
      </w:r>
      <w:r w:rsidR="00422869" w:rsidRPr="007308D2">
        <w:rPr>
          <w:rFonts w:ascii="Palatino Linotype" w:hAnsi="Palatino Linotype" w:cs="Tahoma"/>
          <w:bCs/>
          <w:color w:val="0D0D0D" w:themeColor="text1" w:themeTint="F2"/>
          <w:sz w:val="22"/>
          <w:szCs w:val="22"/>
        </w:rPr>
        <w:t xml:space="preserve">, </w:t>
      </w:r>
      <w:r w:rsidR="00127757" w:rsidRPr="007308D2">
        <w:rPr>
          <w:rFonts w:ascii="Palatino Linotype" w:hAnsi="Palatino Linotype" w:cs="Tahoma"/>
          <w:bCs/>
          <w:color w:val="0D0D0D" w:themeColor="text1" w:themeTint="F2"/>
          <w:sz w:val="22"/>
          <w:szCs w:val="22"/>
        </w:rPr>
        <w:t xml:space="preserve">interpuesto por </w:t>
      </w:r>
      <w:r w:rsidR="007308D2">
        <w:rPr>
          <w:rFonts w:ascii="Palatino Linotype" w:hAnsi="Palatino Linotype" w:cs="Tahoma"/>
          <w:bCs/>
          <w:color w:val="0D0D0D" w:themeColor="text1" w:themeTint="F2"/>
          <w:sz w:val="22"/>
          <w:szCs w:val="22"/>
        </w:rPr>
        <w:t xml:space="preserve">un </w:t>
      </w:r>
      <w:r w:rsidR="007308D2" w:rsidRPr="007308D2">
        <w:rPr>
          <w:rFonts w:ascii="Palatino Linotype" w:hAnsi="Palatino Linotype" w:cs="Tahoma"/>
          <w:bCs/>
          <w:color w:val="0D0D0D" w:themeColor="text1" w:themeTint="F2"/>
          <w:sz w:val="22"/>
          <w:szCs w:val="22"/>
        </w:rPr>
        <w:t>Particular</w:t>
      </w:r>
      <w:r w:rsidR="00883FA4">
        <w:rPr>
          <w:rFonts w:ascii="Palatino Linotype" w:hAnsi="Palatino Linotype" w:cs="Tahoma"/>
          <w:bCs/>
          <w:color w:val="0D0D0D" w:themeColor="text1" w:themeTint="F2"/>
          <w:sz w:val="22"/>
          <w:szCs w:val="22"/>
        </w:rPr>
        <w:t xml:space="preserve"> o Recurrente</w:t>
      </w:r>
      <w:r w:rsidR="00F842A9" w:rsidRPr="007308D2">
        <w:rPr>
          <w:rFonts w:ascii="Palatino Linotype" w:hAnsi="Palatino Linotype" w:cs="Tahoma"/>
          <w:bCs/>
          <w:color w:val="0D0D0D" w:themeColor="text1" w:themeTint="F2"/>
          <w:sz w:val="22"/>
          <w:szCs w:val="22"/>
        </w:rPr>
        <w:t>,</w:t>
      </w:r>
      <w:r w:rsidRPr="007308D2">
        <w:rPr>
          <w:rFonts w:ascii="Palatino Linotype" w:hAnsi="Palatino Linotype" w:cs="Tahoma"/>
          <w:bCs/>
          <w:color w:val="0D0D0D" w:themeColor="text1" w:themeTint="F2"/>
          <w:sz w:val="22"/>
          <w:szCs w:val="22"/>
        </w:rPr>
        <w:t xml:space="preserve"> </w:t>
      </w:r>
      <w:r w:rsidR="00DC1594" w:rsidRPr="007308D2">
        <w:rPr>
          <w:rFonts w:ascii="Palatino Linotype" w:hAnsi="Palatino Linotype" w:cs="Tahoma"/>
          <w:bCs/>
          <w:color w:val="0D0D0D" w:themeColor="text1" w:themeTint="F2"/>
          <w:sz w:val="22"/>
          <w:szCs w:val="22"/>
        </w:rPr>
        <w:t xml:space="preserve">en contra de </w:t>
      </w:r>
      <w:r w:rsidRPr="007308D2">
        <w:rPr>
          <w:rFonts w:ascii="Palatino Linotype" w:hAnsi="Palatino Linotype" w:cs="Tahoma"/>
          <w:bCs/>
          <w:color w:val="0D0D0D" w:themeColor="text1" w:themeTint="F2"/>
          <w:sz w:val="22"/>
          <w:szCs w:val="22"/>
        </w:rPr>
        <w:t xml:space="preserve">la </w:t>
      </w:r>
      <w:r w:rsidR="00883FA4">
        <w:rPr>
          <w:rFonts w:ascii="Palatino Linotype" w:hAnsi="Palatino Linotype" w:cs="Tahoma"/>
          <w:bCs/>
          <w:color w:val="0D0D0D" w:themeColor="text1" w:themeTint="F2"/>
          <w:sz w:val="22"/>
          <w:szCs w:val="22"/>
        </w:rPr>
        <w:t xml:space="preserve">falta de </w:t>
      </w:r>
      <w:r w:rsidRPr="007308D2">
        <w:rPr>
          <w:rFonts w:ascii="Palatino Linotype" w:hAnsi="Palatino Linotype" w:cs="Tahoma"/>
          <w:bCs/>
          <w:color w:val="0D0D0D" w:themeColor="text1" w:themeTint="F2"/>
          <w:sz w:val="22"/>
          <w:szCs w:val="22"/>
        </w:rPr>
        <w:t>respuesta</w:t>
      </w:r>
      <w:r w:rsidR="00DC1594" w:rsidRPr="007308D2">
        <w:rPr>
          <w:rFonts w:ascii="Palatino Linotype" w:hAnsi="Palatino Linotype" w:cs="Tahoma"/>
          <w:bCs/>
          <w:color w:val="0D0D0D" w:themeColor="text1" w:themeTint="F2"/>
          <w:sz w:val="22"/>
          <w:szCs w:val="22"/>
        </w:rPr>
        <w:t xml:space="preserve"> del </w:t>
      </w:r>
      <w:r w:rsidR="002A0FB8" w:rsidRPr="00883FA4">
        <w:rPr>
          <w:rFonts w:ascii="Palatino Linotype" w:hAnsi="Palatino Linotype" w:cs="Tahoma"/>
          <w:b/>
          <w:bCs/>
          <w:color w:val="0D0D0D" w:themeColor="text1" w:themeTint="F2"/>
          <w:sz w:val="22"/>
          <w:szCs w:val="22"/>
        </w:rPr>
        <w:t>Sujeto Obligado</w:t>
      </w:r>
      <w:r w:rsidR="002A0FB8" w:rsidRPr="007308D2">
        <w:rPr>
          <w:rFonts w:ascii="Palatino Linotype" w:hAnsi="Palatino Linotype" w:cs="Tahoma"/>
          <w:bCs/>
          <w:color w:val="0D0D0D" w:themeColor="text1" w:themeTint="F2"/>
          <w:sz w:val="22"/>
          <w:szCs w:val="22"/>
        </w:rPr>
        <w:t xml:space="preserve"> </w:t>
      </w:r>
      <w:r w:rsidR="007308D2">
        <w:rPr>
          <w:rFonts w:ascii="Palatino Linotype" w:hAnsi="Palatino Linotype" w:cs="Tahoma"/>
          <w:b/>
          <w:bCs/>
          <w:color w:val="0D0D0D" w:themeColor="text1" w:themeTint="F2"/>
          <w:sz w:val="22"/>
          <w:szCs w:val="22"/>
        </w:rPr>
        <w:t>Secretaría de Educación</w:t>
      </w:r>
      <w:r w:rsidR="00DC1594" w:rsidRPr="007308D2">
        <w:rPr>
          <w:rFonts w:ascii="Palatino Linotype" w:hAnsi="Palatino Linotype" w:cs="Tahoma"/>
          <w:bCs/>
          <w:color w:val="0D0D0D" w:themeColor="text1" w:themeTint="F2"/>
          <w:sz w:val="22"/>
          <w:szCs w:val="22"/>
        </w:rPr>
        <w:t xml:space="preserve">, </w:t>
      </w:r>
      <w:r w:rsidR="00422869" w:rsidRPr="007308D2">
        <w:rPr>
          <w:rFonts w:ascii="Palatino Linotype" w:hAnsi="Palatino Linotype" w:cs="Tahoma"/>
          <w:bCs/>
          <w:color w:val="0D0D0D" w:themeColor="text1" w:themeTint="F2"/>
          <w:sz w:val="22"/>
          <w:szCs w:val="22"/>
        </w:rPr>
        <w:t xml:space="preserve">se emite la presente Resolución, </w:t>
      </w:r>
      <w:r w:rsidR="00DC1594" w:rsidRPr="007308D2">
        <w:rPr>
          <w:rFonts w:ascii="Palatino Linotype" w:hAnsi="Palatino Linotype" w:cs="Tahoma"/>
          <w:bCs/>
          <w:color w:val="0D0D0D" w:themeColor="text1" w:themeTint="F2"/>
          <w:sz w:val="22"/>
          <w:szCs w:val="22"/>
        </w:rPr>
        <w:t>con base en</w:t>
      </w:r>
      <w:r w:rsidR="007827FA" w:rsidRPr="007308D2">
        <w:rPr>
          <w:rFonts w:ascii="Palatino Linotype" w:hAnsi="Palatino Linotype" w:cs="Tahoma"/>
          <w:bCs/>
          <w:color w:val="0D0D0D" w:themeColor="text1" w:themeTint="F2"/>
          <w:sz w:val="22"/>
          <w:szCs w:val="22"/>
        </w:rPr>
        <w:t xml:space="preserve"> </w:t>
      </w:r>
      <w:r w:rsidR="00DC1594" w:rsidRPr="007308D2">
        <w:rPr>
          <w:rFonts w:ascii="Palatino Linotype" w:hAnsi="Palatino Linotype" w:cs="Tahoma"/>
          <w:bCs/>
          <w:color w:val="0D0D0D" w:themeColor="text1" w:themeTint="F2"/>
          <w:sz w:val="22"/>
          <w:szCs w:val="22"/>
        </w:rPr>
        <w:t xml:space="preserve">los </w:t>
      </w:r>
      <w:r w:rsidR="006C1B1D" w:rsidRPr="007308D2">
        <w:rPr>
          <w:rFonts w:ascii="Palatino Linotype" w:hAnsi="Palatino Linotype" w:cs="Tahoma"/>
          <w:bCs/>
          <w:color w:val="0D0D0D" w:themeColor="text1" w:themeTint="F2"/>
          <w:sz w:val="22"/>
          <w:szCs w:val="22"/>
        </w:rPr>
        <w:t>A</w:t>
      </w:r>
      <w:r w:rsidR="00DC1594" w:rsidRPr="007308D2">
        <w:rPr>
          <w:rFonts w:ascii="Palatino Linotype" w:hAnsi="Palatino Linotype" w:cs="Tahoma"/>
          <w:bCs/>
          <w:color w:val="0D0D0D" w:themeColor="text1" w:themeTint="F2"/>
          <w:sz w:val="22"/>
          <w:szCs w:val="22"/>
        </w:rPr>
        <w:t xml:space="preserve">ntecedentes y </w:t>
      </w:r>
      <w:r w:rsidR="002A0FB8" w:rsidRPr="007308D2">
        <w:rPr>
          <w:rFonts w:ascii="Palatino Linotype" w:hAnsi="Palatino Linotype" w:cs="Tahoma"/>
          <w:bCs/>
          <w:color w:val="0D0D0D" w:themeColor="text1" w:themeTint="F2"/>
          <w:sz w:val="22"/>
          <w:szCs w:val="22"/>
        </w:rPr>
        <w:t>C</w:t>
      </w:r>
      <w:r w:rsidR="002A0FB8" w:rsidRPr="007308D2">
        <w:rPr>
          <w:rFonts w:ascii="Palatino Linotype" w:hAnsi="Palatino Linotype" w:cs="Tahoma"/>
          <w:bCs/>
          <w:sz w:val="22"/>
          <w:szCs w:val="22"/>
        </w:rPr>
        <w:t xml:space="preserve">onsiderandos </w:t>
      </w:r>
      <w:r w:rsidR="00DC1594" w:rsidRPr="007308D2">
        <w:rPr>
          <w:rFonts w:ascii="Palatino Linotype" w:hAnsi="Palatino Linotype" w:cs="Tahoma"/>
          <w:bCs/>
          <w:sz w:val="22"/>
          <w:szCs w:val="22"/>
        </w:rPr>
        <w:t>que a continuación se exponen</w:t>
      </w:r>
      <w:r w:rsidR="00B31222" w:rsidRPr="007308D2">
        <w:rPr>
          <w:rFonts w:ascii="Palatino Linotype" w:hAnsi="Palatino Linotype" w:cs="Tahoma"/>
          <w:bCs/>
          <w:sz w:val="22"/>
          <w:szCs w:val="22"/>
        </w:rPr>
        <w:t>:</w:t>
      </w:r>
    </w:p>
    <w:p w14:paraId="356F13E1" w14:textId="77777777" w:rsidR="00735915" w:rsidRPr="007308D2" w:rsidRDefault="00735915" w:rsidP="00A27F80">
      <w:pPr>
        <w:spacing w:line="360" w:lineRule="auto"/>
        <w:rPr>
          <w:rFonts w:ascii="Palatino Linotype" w:hAnsi="Palatino Linotype" w:cs="Tahoma"/>
          <w:sz w:val="22"/>
          <w:szCs w:val="22"/>
        </w:rPr>
      </w:pPr>
    </w:p>
    <w:p w14:paraId="015A75BC" w14:textId="77777777" w:rsidR="00B31222" w:rsidRPr="007308D2" w:rsidRDefault="00A27F80" w:rsidP="00A27F80">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14:paraId="06635C5B" w14:textId="77777777" w:rsidR="00B31222" w:rsidRPr="007308D2" w:rsidRDefault="00B31222" w:rsidP="00A27F80">
      <w:pPr>
        <w:pStyle w:val="Prrafodelista"/>
        <w:tabs>
          <w:tab w:val="left" w:pos="567"/>
        </w:tabs>
        <w:spacing w:line="360" w:lineRule="auto"/>
        <w:ind w:left="0"/>
        <w:contextualSpacing w:val="0"/>
        <w:jc w:val="both"/>
        <w:rPr>
          <w:rFonts w:ascii="Palatino Linotype" w:hAnsi="Palatino Linotype" w:cs="Tahoma"/>
          <w:szCs w:val="22"/>
        </w:rPr>
      </w:pPr>
    </w:p>
    <w:p w14:paraId="2CDAC53C" w14:textId="77777777" w:rsidR="00DC1594" w:rsidRPr="007308D2" w:rsidRDefault="00B31222" w:rsidP="00A27F80">
      <w:pPr>
        <w:pStyle w:val="Prrafodelista"/>
        <w:tabs>
          <w:tab w:val="left" w:pos="567"/>
        </w:tabs>
        <w:spacing w:line="360" w:lineRule="auto"/>
        <w:ind w:left="0"/>
        <w:contextualSpacing w:val="0"/>
        <w:jc w:val="both"/>
        <w:rPr>
          <w:rFonts w:ascii="Palatino Linotype" w:hAnsi="Palatino Linotype" w:cs="Tahoma"/>
          <w:b/>
          <w:szCs w:val="22"/>
        </w:rPr>
      </w:pPr>
      <w:r w:rsidRPr="007308D2">
        <w:rPr>
          <w:rFonts w:ascii="Palatino Linotype" w:hAnsi="Palatino Linotype" w:cs="Tahoma"/>
          <w:b/>
          <w:szCs w:val="22"/>
        </w:rPr>
        <w:t xml:space="preserve">I. Presentación de </w:t>
      </w:r>
      <w:r w:rsidR="00C27C34" w:rsidRPr="007308D2">
        <w:rPr>
          <w:rFonts w:ascii="Palatino Linotype" w:hAnsi="Palatino Linotype" w:cs="Tahoma"/>
          <w:b/>
          <w:szCs w:val="22"/>
        </w:rPr>
        <w:t>la solicitud</w:t>
      </w:r>
      <w:r w:rsidRPr="007308D2">
        <w:rPr>
          <w:rFonts w:ascii="Palatino Linotype" w:hAnsi="Palatino Linotype" w:cs="Tahoma"/>
          <w:b/>
          <w:szCs w:val="22"/>
        </w:rPr>
        <w:t xml:space="preserve"> de información. </w:t>
      </w:r>
    </w:p>
    <w:p w14:paraId="5FCD5A48" w14:textId="77777777" w:rsidR="00DC1594" w:rsidRPr="007308D2" w:rsidRDefault="00DC1594" w:rsidP="00A27F80">
      <w:pPr>
        <w:pStyle w:val="Prrafodelista"/>
        <w:tabs>
          <w:tab w:val="left" w:pos="567"/>
        </w:tabs>
        <w:spacing w:line="360" w:lineRule="auto"/>
        <w:ind w:left="0"/>
        <w:contextualSpacing w:val="0"/>
        <w:jc w:val="both"/>
        <w:rPr>
          <w:rFonts w:ascii="Palatino Linotype" w:hAnsi="Palatino Linotype" w:cs="Tahoma"/>
          <w:szCs w:val="22"/>
        </w:rPr>
      </w:pPr>
    </w:p>
    <w:p w14:paraId="640D61A5" w14:textId="77777777" w:rsidR="00B31222" w:rsidRPr="007308D2" w:rsidRDefault="00AA417B" w:rsidP="00A27F80">
      <w:pPr>
        <w:pStyle w:val="Prrafodelista"/>
        <w:tabs>
          <w:tab w:val="left" w:pos="567"/>
        </w:tabs>
        <w:spacing w:line="360" w:lineRule="auto"/>
        <w:ind w:left="0"/>
        <w:contextualSpacing w:val="0"/>
        <w:jc w:val="both"/>
        <w:rPr>
          <w:rFonts w:ascii="Palatino Linotype" w:hAnsi="Palatino Linotype" w:cs="Tahoma"/>
          <w:szCs w:val="22"/>
        </w:rPr>
      </w:pPr>
      <w:r w:rsidRPr="007308D2">
        <w:rPr>
          <w:rFonts w:ascii="Palatino Linotype" w:hAnsi="Palatino Linotype" w:cs="Tahoma"/>
          <w:szCs w:val="22"/>
        </w:rPr>
        <w:t xml:space="preserve">Con </w:t>
      </w:r>
      <w:r w:rsidR="00F842A9" w:rsidRPr="007308D2">
        <w:rPr>
          <w:rFonts w:ascii="Palatino Linotype" w:hAnsi="Palatino Linotype" w:cs="Tahoma"/>
          <w:szCs w:val="22"/>
        </w:rPr>
        <w:t xml:space="preserve">fecha </w:t>
      </w:r>
      <w:r w:rsidR="00C80E0E">
        <w:rPr>
          <w:rFonts w:ascii="Palatino Linotype" w:hAnsi="Palatino Linotype" w:cs="Tahoma"/>
          <w:szCs w:val="22"/>
        </w:rPr>
        <w:t xml:space="preserve">treinta de noviembre </w:t>
      </w:r>
      <w:r w:rsidRPr="007308D2">
        <w:rPr>
          <w:rFonts w:ascii="Palatino Linotype" w:hAnsi="Palatino Linotype" w:cs="Tahoma"/>
          <w:szCs w:val="22"/>
        </w:rPr>
        <w:t>de</w:t>
      </w:r>
      <w:r w:rsidR="00B31222" w:rsidRPr="007308D2">
        <w:rPr>
          <w:rFonts w:ascii="Palatino Linotype" w:hAnsi="Palatino Linotype" w:cs="Tahoma"/>
          <w:szCs w:val="22"/>
        </w:rPr>
        <w:t xml:space="preserve"> dos mil dieciocho, </w:t>
      </w:r>
      <w:r w:rsidR="00D01F75" w:rsidRPr="007308D2">
        <w:rPr>
          <w:rFonts w:ascii="Palatino Linotype" w:hAnsi="Palatino Linotype" w:cs="Tahoma"/>
          <w:szCs w:val="22"/>
        </w:rPr>
        <w:t>el</w:t>
      </w:r>
      <w:r w:rsidR="00F842A9" w:rsidRPr="007308D2">
        <w:rPr>
          <w:rFonts w:ascii="Palatino Linotype" w:hAnsi="Palatino Linotype" w:cs="Tahoma"/>
          <w:szCs w:val="22"/>
        </w:rPr>
        <w:t xml:space="preserve"> </w:t>
      </w:r>
      <w:r w:rsidR="00C80E0E" w:rsidRPr="007308D2">
        <w:rPr>
          <w:rFonts w:ascii="Palatino Linotype" w:hAnsi="Palatino Linotype" w:cs="Tahoma"/>
          <w:szCs w:val="22"/>
        </w:rPr>
        <w:t xml:space="preserve">Particular </w:t>
      </w:r>
      <w:r w:rsidR="00C27C34" w:rsidRPr="007308D2">
        <w:rPr>
          <w:rFonts w:ascii="Palatino Linotype" w:hAnsi="Palatino Linotype" w:cs="Tahoma"/>
          <w:szCs w:val="22"/>
        </w:rPr>
        <w:t>presentó solicitud de acceso a la información pública a través del Sistema de Acceso a la Información Mexiquense (SAIMEX), ante l</w:t>
      </w:r>
      <w:r w:rsidR="00C80E0E">
        <w:rPr>
          <w:rFonts w:ascii="Palatino Linotype" w:hAnsi="Palatino Linotype" w:cs="Tahoma"/>
          <w:szCs w:val="22"/>
        </w:rPr>
        <w:t>a</w:t>
      </w:r>
      <w:r w:rsidR="00C27C34" w:rsidRPr="007308D2">
        <w:rPr>
          <w:rFonts w:ascii="Palatino Linotype" w:hAnsi="Palatino Linotype" w:cs="Tahoma"/>
          <w:szCs w:val="22"/>
        </w:rPr>
        <w:t xml:space="preserve"> </w:t>
      </w:r>
      <w:r w:rsidR="00C80E0E">
        <w:rPr>
          <w:rFonts w:ascii="Palatino Linotype" w:hAnsi="Palatino Linotype" w:cs="Tahoma"/>
          <w:szCs w:val="22"/>
        </w:rPr>
        <w:t>Secretaría de Educación</w:t>
      </w:r>
      <w:r w:rsidR="00C27C34" w:rsidRPr="007308D2">
        <w:rPr>
          <w:rFonts w:ascii="Palatino Linotype" w:hAnsi="Palatino Linotype" w:cs="Tahoma"/>
          <w:szCs w:val="22"/>
        </w:rPr>
        <w:t>, mediante la cual requirió:</w:t>
      </w:r>
    </w:p>
    <w:p w14:paraId="7067E53C" w14:textId="77777777" w:rsidR="00637179" w:rsidRPr="007308D2" w:rsidRDefault="00637179" w:rsidP="00A27F80">
      <w:pPr>
        <w:pStyle w:val="Prrafodelista"/>
        <w:tabs>
          <w:tab w:val="left" w:pos="567"/>
        </w:tabs>
        <w:spacing w:line="360" w:lineRule="auto"/>
        <w:ind w:left="0"/>
        <w:contextualSpacing w:val="0"/>
        <w:jc w:val="both"/>
        <w:rPr>
          <w:rFonts w:ascii="Palatino Linotype" w:hAnsi="Palatino Linotype" w:cs="Tahoma"/>
          <w:szCs w:val="22"/>
        </w:rPr>
      </w:pPr>
    </w:p>
    <w:p w14:paraId="5CD21705" w14:textId="77777777" w:rsidR="00D01F75" w:rsidRPr="00C80E0E" w:rsidRDefault="00D01F75" w:rsidP="00A27F80">
      <w:pPr>
        <w:tabs>
          <w:tab w:val="left" w:pos="4667"/>
        </w:tabs>
        <w:spacing w:line="360" w:lineRule="auto"/>
        <w:ind w:left="567" w:right="567"/>
        <w:jc w:val="both"/>
        <w:rPr>
          <w:rFonts w:ascii="Palatino Linotype" w:hAnsi="Palatino Linotype" w:cs="Tahoma"/>
          <w:b/>
          <w:bCs/>
        </w:rPr>
      </w:pPr>
      <w:r w:rsidRPr="00C80E0E">
        <w:rPr>
          <w:rFonts w:ascii="Palatino Linotype" w:hAnsi="Palatino Linotype" w:cs="Tahoma"/>
          <w:b/>
          <w:bCs/>
        </w:rPr>
        <w:t>“DESCRIPCIÓN CLARA Y PRECISA DE LA INFORMACIÓN SOLICITADA</w:t>
      </w:r>
    </w:p>
    <w:p w14:paraId="02CA0E23" w14:textId="77777777" w:rsidR="00D01F75" w:rsidRPr="00C80E0E" w:rsidRDefault="00C80E0E" w:rsidP="00A27F80">
      <w:pPr>
        <w:tabs>
          <w:tab w:val="left" w:pos="4667"/>
        </w:tabs>
        <w:spacing w:line="360" w:lineRule="auto"/>
        <w:ind w:left="567" w:right="567"/>
        <w:jc w:val="both"/>
        <w:rPr>
          <w:rFonts w:ascii="Palatino Linotype" w:hAnsi="Palatino Linotype" w:cs="Tahoma"/>
          <w:bCs/>
        </w:rPr>
      </w:pPr>
      <w:r w:rsidRPr="00C80E0E">
        <w:rPr>
          <w:rFonts w:ascii="Palatino Linotype" w:hAnsi="Palatino Linotype" w:cs="Tahoma"/>
          <w:bCs/>
        </w:rPr>
        <w:t>Quiero saber por que en la Normal No. 3 de Toluca la Directora se la pasa dando regalos a sus amistades poderosas con el dinero que nos pide para el mantenimiento de la escuela, quiero que se haga una revisión exhaustiva del gasto de la escuela normal, que me diga de donde saco el dinero para pagar los arcones que anda regalando a su nombre, cuando las pobres alumnas y docentes de la escuela se encuentran en una mala situacion por que no tienen salones y oficinas adecuadas para trabajar. despues del sismo tuvieron problemas en la infraestructura y la señora Violeta se la pasa comprando regalos en lugar de que arreglen la oficina. Solicito que me diga en que se ha gastado cada peso que entra a la escuela, tanto federal como estatal y lo que nos cobran</w:t>
      </w:r>
      <w:r w:rsidR="00D01F75" w:rsidRPr="00C80E0E">
        <w:rPr>
          <w:rFonts w:ascii="Palatino Linotype" w:hAnsi="Palatino Linotype" w:cs="Tahoma"/>
          <w:bCs/>
        </w:rPr>
        <w:t>” (</w:t>
      </w:r>
      <w:r w:rsidR="00D01F75" w:rsidRPr="00C80E0E">
        <w:rPr>
          <w:rFonts w:ascii="Palatino Linotype" w:hAnsi="Palatino Linotype" w:cs="Tahoma"/>
          <w:bCs/>
          <w:i/>
        </w:rPr>
        <w:t>Sic.</w:t>
      </w:r>
      <w:r w:rsidR="00D01F75" w:rsidRPr="00C80E0E">
        <w:rPr>
          <w:rFonts w:ascii="Palatino Linotype" w:hAnsi="Palatino Linotype" w:cs="Tahoma"/>
          <w:bCs/>
        </w:rPr>
        <w:t>)</w:t>
      </w:r>
    </w:p>
    <w:p w14:paraId="1C8CF6BC" w14:textId="77777777" w:rsidR="00327FDE" w:rsidRPr="00C80E0E" w:rsidRDefault="00327FDE" w:rsidP="00A27F80">
      <w:pPr>
        <w:tabs>
          <w:tab w:val="left" w:pos="4667"/>
        </w:tabs>
        <w:spacing w:line="360" w:lineRule="auto"/>
        <w:ind w:left="567" w:right="567"/>
        <w:jc w:val="both"/>
        <w:rPr>
          <w:rFonts w:ascii="Palatino Linotype" w:hAnsi="Palatino Linotype" w:cs="Tahoma"/>
          <w:bCs/>
        </w:rPr>
      </w:pPr>
    </w:p>
    <w:p w14:paraId="66E24F9B" w14:textId="77777777" w:rsidR="00D01F75" w:rsidRPr="00C80E0E" w:rsidRDefault="00D01F75" w:rsidP="00A27F80">
      <w:pPr>
        <w:tabs>
          <w:tab w:val="left" w:pos="4667"/>
        </w:tabs>
        <w:spacing w:line="360" w:lineRule="auto"/>
        <w:ind w:left="567" w:right="567"/>
        <w:jc w:val="both"/>
        <w:rPr>
          <w:rFonts w:ascii="Palatino Linotype" w:hAnsi="Palatino Linotype" w:cs="Tahoma"/>
          <w:bCs/>
        </w:rPr>
      </w:pPr>
      <w:r w:rsidRPr="00C80E0E">
        <w:rPr>
          <w:rFonts w:ascii="Palatino Linotype" w:hAnsi="Palatino Linotype" w:cs="Tahoma"/>
          <w:b/>
          <w:bCs/>
        </w:rPr>
        <w:lastRenderedPageBreak/>
        <w:t>“MODALIDAD DE ENTREGA</w:t>
      </w:r>
    </w:p>
    <w:p w14:paraId="1314DED4" w14:textId="77777777" w:rsidR="00D01F75" w:rsidRPr="00C80E0E" w:rsidRDefault="00E64BD9" w:rsidP="00A27F80">
      <w:pPr>
        <w:tabs>
          <w:tab w:val="left" w:pos="4667"/>
        </w:tabs>
        <w:spacing w:line="360" w:lineRule="auto"/>
        <w:ind w:left="567" w:right="567"/>
        <w:jc w:val="both"/>
        <w:rPr>
          <w:rFonts w:ascii="Palatino Linotype" w:hAnsi="Palatino Linotype" w:cs="Tahoma"/>
          <w:bCs/>
        </w:rPr>
      </w:pPr>
      <w:r w:rsidRPr="00C80E0E">
        <w:rPr>
          <w:rFonts w:ascii="Palatino Linotype" w:hAnsi="Palatino Linotype" w:cs="Tahoma"/>
          <w:bCs/>
        </w:rPr>
        <w:t>A través del SAIMEX</w:t>
      </w:r>
      <w:r w:rsidR="00D01F75" w:rsidRPr="00C80E0E">
        <w:rPr>
          <w:rFonts w:ascii="Palatino Linotype" w:hAnsi="Palatino Linotype" w:cs="Tahoma"/>
          <w:bCs/>
        </w:rPr>
        <w:t>”</w:t>
      </w:r>
    </w:p>
    <w:p w14:paraId="22B5259D" w14:textId="77777777" w:rsidR="00C80E0E" w:rsidRDefault="00C80E0E" w:rsidP="00A27F80">
      <w:pPr>
        <w:spacing w:line="360" w:lineRule="auto"/>
        <w:jc w:val="both"/>
        <w:rPr>
          <w:rFonts w:ascii="Palatino Linotype" w:eastAsia="Calibri" w:hAnsi="Palatino Linotype" w:cs="Tahoma"/>
          <w:b/>
          <w:bCs/>
          <w:sz w:val="22"/>
          <w:szCs w:val="22"/>
          <w:lang w:eastAsia="en-US"/>
        </w:rPr>
      </w:pPr>
    </w:p>
    <w:p w14:paraId="1A70AD29" w14:textId="77777777" w:rsidR="00C80E0E" w:rsidRDefault="00C80E0E" w:rsidP="00A27F80">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II. </w:t>
      </w:r>
      <w:r>
        <w:rPr>
          <w:rFonts w:ascii="Palatino Linotype" w:eastAsia="Calibri" w:hAnsi="Palatino Linotype" w:cs="Tahoma"/>
          <w:b/>
          <w:bCs/>
          <w:sz w:val="22"/>
          <w:szCs w:val="22"/>
          <w:lang w:eastAsia="en-US"/>
        </w:rPr>
        <w:t>Solicitud de aclaración.</w:t>
      </w:r>
    </w:p>
    <w:p w14:paraId="6FAFCF6A" w14:textId="77777777" w:rsidR="00C80E0E" w:rsidRDefault="00C80E0E" w:rsidP="00A27F80">
      <w:pPr>
        <w:spacing w:line="360" w:lineRule="auto"/>
        <w:jc w:val="both"/>
        <w:rPr>
          <w:rFonts w:ascii="Palatino Linotype" w:eastAsia="Calibri" w:hAnsi="Palatino Linotype" w:cs="Tahoma"/>
          <w:b/>
          <w:bCs/>
          <w:sz w:val="22"/>
          <w:szCs w:val="22"/>
          <w:lang w:eastAsia="en-US"/>
        </w:rPr>
      </w:pPr>
    </w:p>
    <w:p w14:paraId="46B50753" w14:textId="77777777" w:rsidR="00C80E0E" w:rsidRDefault="00C80E0E" w:rsidP="00A27F8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 fecha tres de diciembre de dos mil dieciocho, a través del Sistema de Acceso a la Información Mexiquense, el Sujeto Obligado solicitó al Particular aclaración con relación a su solicitud de acceso a la información, en los términos siguientes:</w:t>
      </w:r>
    </w:p>
    <w:p w14:paraId="29E6D1B2" w14:textId="77777777" w:rsidR="00C27C34" w:rsidRDefault="00C27C34" w:rsidP="00A27F80">
      <w:pPr>
        <w:pStyle w:val="Prrafodelista"/>
        <w:tabs>
          <w:tab w:val="left" w:pos="567"/>
        </w:tabs>
        <w:spacing w:line="360" w:lineRule="auto"/>
        <w:ind w:left="0"/>
        <w:contextualSpacing w:val="0"/>
        <w:jc w:val="both"/>
        <w:rPr>
          <w:rFonts w:ascii="Palatino Linotype" w:hAnsi="Palatino Linotype" w:cs="Tahoma"/>
          <w:b/>
          <w:sz w:val="20"/>
          <w:szCs w:val="20"/>
        </w:rPr>
      </w:pPr>
    </w:p>
    <w:p w14:paraId="17076BA3" w14:textId="77777777" w:rsidR="008C5662" w:rsidRDefault="008C5662" w:rsidP="003341EE">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p>
    <w:p w14:paraId="12B91B1E" w14:textId="77777777" w:rsidR="00C80E0E" w:rsidRPr="00C80E0E" w:rsidRDefault="00C80E0E" w:rsidP="003341EE">
      <w:pPr>
        <w:pStyle w:val="Prrafodelista"/>
        <w:tabs>
          <w:tab w:val="left" w:pos="567"/>
        </w:tabs>
        <w:spacing w:line="360" w:lineRule="auto"/>
        <w:ind w:left="567" w:right="567"/>
        <w:jc w:val="both"/>
        <w:rPr>
          <w:rFonts w:ascii="Palatino Linotype" w:hAnsi="Palatino Linotype" w:cs="Tahoma"/>
          <w:sz w:val="20"/>
          <w:szCs w:val="20"/>
        </w:rPr>
      </w:pPr>
      <w:r w:rsidRPr="00C80E0E">
        <w:rPr>
          <w:rFonts w:ascii="Palatino Linotype" w:hAnsi="Palatino Linotype" w:cs="Tahoma"/>
          <w:sz w:val="20"/>
          <w:szCs w:val="20"/>
        </w:rPr>
        <w:t xml:space="preserve">De conformidad con lo dispuesto en los artículos 159 y 160 de la Ley de Transparencia y Acceso a la Información Pública del Estado de México y Municipios, se adjunta un archivo correspondiente al acuerdo de fecha tres de diciembre del año dos mil dieciocho, suscrito por el Titular de la Unidad de Transparencia en donde se le notifica lo siguiente: EL DERECHO DE ACCESO A LA INFORMACIÓN PÚBLICA SE TRATA DE UN DERECHO FUNDAMENTAL QUE TIENE POR OBJETO EL ACCESO A LOS DOCUMENTOS que generen, administren o posean los sujetos obligados en el ejercicio de sus funciones, por lo que, a través de este derecho no se pueden resolver problemáticas o investigar hechos, por lo anterior, se le sugiere que en caso de querer levantar una queja en contra de la actuación de algún servidor público, deberá dirigirse ante la autoridad educativa correspondiente, o bien a la Secretaría de la Contraloría del Estado de México, ubicada en Avenida 1° de Mayo, número 1731, esquina Robert Bosch, 2° piso, Colonia Zona Industrial, Código Postal 50071, Toluca, Estado de México, Teléfono (722) 275 67 00, extensión 6592 y 6554, correo electrónico: contraloriasocial@edomex.gob.mx, contraloriaobras@edomex.gob.mx, en virtud de que el artículo 38 Bis de la Ley Orgánica de la Administración Pública del Estado de México establece: “Artículo 38 Bis.- La Secretaría de la Contraloría es la dependencia encargada de la vigilancia, fiscalización y control de los ingresos, gastos, recursos y obligaciones de la administración pública estatal y su sector auxiliar, así como lo relativo a la manifestación patrimonial y responsabilidad de los servidores públicos.” Así mismo, </w:t>
      </w:r>
      <w:r w:rsidRPr="00C80E0E">
        <w:rPr>
          <w:rFonts w:ascii="Palatino Linotype" w:hAnsi="Palatino Linotype" w:cs="Tahoma"/>
          <w:sz w:val="20"/>
          <w:szCs w:val="20"/>
        </w:rPr>
        <w:lastRenderedPageBreak/>
        <w:t>con el propósito de estar en posibilidad de atender lo mejor posible el requerimiento de información, se le requiere para que en un término de diez días hábiles, contados a partir del día hábil siguiente al que surta efectos la notificación, complemente, corrija o amplíe los datos de su solicitud, especificando: “a qué documento es al que desea acceder”.</w:t>
      </w:r>
    </w:p>
    <w:p w14:paraId="62520BA3" w14:textId="77777777" w:rsidR="008C5662" w:rsidRDefault="008C5662" w:rsidP="003341EE">
      <w:pPr>
        <w:pStyle w:val="Prrafodelista"/>
        <w:tabs>
          <w:tab w:val="left" w:pos="567"/>
        </w:tabs>
        <w:spacing w:line="360" w:lineRule="auto"/>
        <w:ind w:left="567" w:right="567"/>
        <w:jc w:val="both"/>
        <w:rPr>
          <w:rFonts w:ascii="Palatino Linotype" w:hAnsi="Palatino Linotype" w:cs="Tahoma"/>
          <w:sz w:val="20"/>
          <w:szCs w:val="20"/>
        </w:rPr>
      </w:pPr>
    </w:p>
    <w:p w14:paraId="00955FD5" w14:textId="77777777" w:rsidR="00C80E0E" w:rsidRDefault="00C80E0E" w:rsidP="003341EE">
      <w:pPr>
        <w:pStyle w:val="Prrafodelista"/>
        <w:tabs>
          <w:tab w:val="left" w:pos="567"/>
        </w:tabs>
        <w:spacing w:line="360" w:lineRule="auto"/>
        <w:ind w:left="567" w:right="567"/>
        <w:jc w:val="both"/>
        <w:rPr>
          <w:rFonts w:ascii="Palatino Linotype" w:hAnsi="Palatino Linotype" w:cs="Tahoma"/>
          <w:sz w:val="20"/>
          <w:szCs w:val="20"/>
        </w:rPr>
      </w:pPr>
      <w:r w:rsidRPr="00C80E0E">
        <w:rPr>
          <w:rFonts w:ascii="Palatino Linotype" w:hAnsi="Palatino Linotype" w:cs="Tahoma"/>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D8A2C44" w14:textId="77777777" w:rsidR="008C5662" w:rsidRDefault="008C5662" w:rsidP="003341EE">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p>
    <w:p w14:paraId="38D12E42" w14:textId="77777777" w:rsidR="008C5662" w:rsidRDefault="008C5662" w:rsidP="00A27F80">
      <w:pPr>
        <w:tabs>
          <w:tab w:val="left" w:pos="567"/>
        </w:tabs>
        <w:spacing w:line="360" w:lineRule="auto"/>
        <w:jc w:val="both"/>
        <w:rPr>
          <w:rFonts w:ascii="Palatino Linotype" w:hAnsi="Palatino Linotype" w:cs="Tahoma"/>
        </w:rPr>
      </w:pPr>
    </w:p>
    <w:p w14:paraId="4BE85B3D" w14:textId="3769A968" w:rsidR="008C5662" w:rsidRDefault="008C5662" w:rsidP="00A27F80">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De igual manera, e</w:t>
      </w:r>
      <w:r w:rsidRPr="008C5662">
        <w:rPr>
          <w:rFonts w:ascii="Palatino Linotype" w:hAnsi="Palatino Linotype" w:cs="Tahoma"/>
          <w:sz w:val="22"/>
          <w:szCs w:val="22"/>
        </w:rPr>
        <w:t>l Sujeto Obligado adjuntó el archivo denominado .</w:t>
      </w:r>
      <w:r w:rsidRPr="008C5662">
        <w:rPr>
          <w:rFonts w:ascii="Palatino Linotype" w:hAnsi="Palatino Linotype" w:cs="Tahoma"/>
          <w:b/>
          <w:sz w:val="22"/>
          <w:szCs w:val="22"/>
        </w:rPr>
        <w:t>ACUERDO DE ACLARACIÓN 8770001.pdf</w:t>
      </w:r>
      <w:r>
        <w:rPr>
          <w:rFonts w:ascii="Palatino Linotype" w:hAnsi="Palatino Linotype" w:cs="Tahoma"/>
          <w:b/>
          <w:sz w:val="22"/>
          <w:szCs w:val="22"/>
        </w:rPr>
        <w:t xml:space="preserve">, </w:t>
      </w:r>
      <w:r>
        <w:rPr>
          <w:rFonts w:ascii="Palatino Linotype" w:hAnsi="Palatino Linotype" w:cs="Tahoma"/>
          <w:sz w:val="22"/>
          <w:szCs w:val="22"/>
        </w:rPr>
        <w:t>que consiste en un oficio con número 20531</w:t>
      </w:r>
      <w:r w:rsidR="00D765F2">
        <w:rPr>
          <w:rFonts w:ascii="Palatino Linotype" w:hAnsi="Palatino Linotype" w:cs="Tahoma"/>
          <w:sz w:val="22"/>
          <w:szCs w:val="22"/>
        </w:rPr>
        <w:t>A</w:t>
      </w:r>
      <w:r>
        <w:rPr>
          <w:rFonts w:ascii="Palatino Linotype" w:hAnsi="Palatino Linotype" w:cs="Tahoma"/>
          <w:sz w:val="22"/>
          <w:szCs w:val="22"/>
        </w:rPr>
        <w:t>000/02246/UT/2018, signado por la titular de la Unidad de Transparencia del Sujeto Obligado, que en su parte medular señala lo siguiente:</w:t>
      </w:r>
    </w:p>
    <w:p w14:paraId="2C011505" w14:textId="77777777" w:rsidR="008C5662" w:rsidRDefault="008C5662" w:rsidP="00A27F80">
      <w:pPr>
        <w:tabs>
          <w:tab w:val="left" w:pos="567"/>
        </w:tabs>
        <w:spacing w:line="360" w:lineRule="auto"/>
        <w:jc w:val="both"/>
        <w:rPr>
          <w:rFonts w:ascii="Palatino Linotype" w:hAnsi="Palatino Linotype" w:cs="Tahoma"/>
          <w:sz w:val="22"/>
          <w:szCs w:val="22"/>
        </w:rPr>
      </w:pPr>
    </w:p>
    <w:p w14:paraId="40901CD6" w14:textId="77777777" w:rsidR="008C5662" w:rsidRPr="00CE5351" w:rsidRDefault="008C5662" w:rsidP="00C527E6">
      <w:pPr>
        <w:pStyle w:val="Prrafodelista"/>
        <w:tabs>
          <w:tab w:val="left" w:pos="567"/>
        </w:tabs>
        <w:spacing w:line="360" w:lineRule="auto"/>
        <w:ind w:left="567" w:right="567"/>
        <w:jc w:val="both"/>
        <w:rPr>
          <w:rFonts w:ascii="Palatino Linotype" w:hAnsi="Palatino Linotype" w:cs="Tahoma"/>
          <w:sz w:val="20"/>
          <w:szCs w:val="20"/>
        </w:rPr>
      </w:pPr>
      <w:r w:rsidRPr="00CE5351">
        <w:rPr>
          <w:rFonts w:ascii="Palatino Linotype" w:hAnsi="Palatino Linotype" w:cs="Tahoma"/>
          <w:sz w:val="20"/>
          <w:szCs w:val="20"/>
        </w:rPr>
        <w:t xml:space="preserve">Al respecto es importante comentar que EL DERECHO DE ACCESO A LA INFORMACIÖN PÚBLICA SE TRATA DE UN DERECHO FUNDAMENTAL QUE TIENE POR OBJETO EL ACCESO A LOS DOCUMENTOS que generen, administren o posean los sujetos obligados en el ejercicio de sus funciones, por lo que, a través de este derecho no se pueden resolver problemáticas o investigar hechos, por lo anterior, se le sugiere que en caso de querer levantar una queja en contra de la actuación de algún servidor público, deberá dirigirse ante la autoridad educativa correspondiente, o bien a la Secretaría de la Contraloría del Estado de México, ubicada en Avenida 1° de Mayo, número 1731, esquina Robert Bosch, 2° piso, Colonia Zona Industrial, Código Postal 50071, Toluca Estado de México, </w:t>
      </w:r>
      <w:r w:rsidR="00AF690E" w:rsidRPr="00CE5351">
        <w:rPr>
          <w:rFonts w:ascii="Palatino Linotype" w:hAnsi="Palatino Linotype" w:cs="Tahoma"/>
          <w:sz w:val="20"/>
          <w:szCs w:val="20"/>
        </w:rPr>
        <w:t>Teléfono</w:t>
      </w:r>
      <w:r w:rsidRPr="00CE5351">
        <w:rPr>
          <w:rFonts w:ascii="Palatino Linotype" w:hAnsi="Palatino Linotype" w:cs="Tahoma"/>
          <w:sz w:val="20"/>
          <w:szCs w:val="20"/>
        </w:rPr>
        <w:t xml:space="preserve"> (722) 275 67 00, extensión 6592 y 6554, correo electrónico: </w:t>
      </w:r>
      <w:r w:rsidR="00AF690E" w:rsidRPr="00CE5351">
        <w:rPr>
          <w:rFonts w:ascii="Palatino Linotype" w:hAnsi="Palatino Linotype" w:cs="Tahoma"/>
          <w:sz w:val="20"/>
          <w:szCs w:val="20"/>
        </w:rPr>
        <w:t>contraloriasocial@edomex.gob.mx, contraloriaobras@edomex.gob.mx, en virtud de que el artículo 38 Bis de la Ley Orgánica de la Administración Pública del Estado de México establece:</w:t>
      </w:r>
    </w:p>
    <w:p w14:paraId="73AF042C" w14:textId="77777777" w:rsidR="00AF690E" w:rsidRPr="00CE5351" w:rsidRDefault="00AF690E" w:rsidP="00C527E6">
      <w:pPr>
        <w:pStyle w:val="Prrafodelista"/>
        <w:tabs>
          <w:tab w:val="left" w:pos="567"/>
        </w:tabs>
        <w:spacing w:line="360" w:lineRule="auto"/>
        <w:ind w:left="567" w:right="567"/>
        <w:jc w:val="both"/>
        <w:rPr>
          <w:rFonts w:ascii="Palatino Linotype" w:hAnsi="Palatino Linotype" w:cs="Tahoma"/>
          <w:sz w:val="20"/>
          <w:szCs w:val="20"/>
        </w:rPr>
      </w:pPr>
    </w:p>
    <w:p w14:paraId="1C40024C" w14:textId="77777777" w:rsidR="00AF690E" w:rsidRPr="00CE5351" w:rsidRDefault="00AF690E" w:rsidP="00C527E6">
      <w:pPr>
        <w:pStyle w:val="Prrafodelista"/>
        <w:tabs>
          <w:tab w:val="left" w:pos="567"/>
        </w:tabs>
        <w:spacing w:line="360" w:lineRule="auto"/>
        <w:ind w:left="567" w:right="567"/>
        <w:jc w:val="both"/>
        <w:rPr>
          <w:rFonts w:ascii="Palatino Linotype" w:hAnsi="Palatino Linotype" w:cs="Tahoma"/>
          <w:sz w:val="20"/>
          <w:szCs w:val="20"/>
        </w:rPr>
      </w:pPr>
      <w:r w:rsidRPr="00CE5351">
        <w:rPr>
          <w:rFonts w:ascii="Palatino Linotype" w:hAnsi="Palatino Linotype" w:cs="Tahoma"/>
          <w:sz w:val="20"/>
          <w:szCs w:val="20"/>
        </w:rPr>
        <w:t>“Artículo 38 Bis.- La Secretaría de la Contraloría es la dependencia encargada de la vigilancia, fiscalización y control de los ingresos, gastos, recursos y obligaciones de la administración pública estatal y su sector auxiliar, así como lo relativo a la manifestación patrimonial y responsabilidad de los servidores públicos.”</w:t>
      </w:r>
    </w:p>
    <w:p w14:paraId="5EA4F041" w14:textId="77777777" w:rsidR="00AF690E" w:rsidRPr="00CE5351" w:rsidRDefault="00AF690E" w:rsidP="00C527E6">
      <w:pPr>
        <w:pStyle w:val="Prrafodelista"/>
        <w:tabs>
          <w:tab w:val="left" w:pos="567"/>
        </w:tabs>
        <w:spacing w:line="360" w:lineRule="auto"/>
        <w:ind w:left="567" w:right="567"/>
        <w:jc w:val="both"/>
        <w:rPr>
          <w:rFonts w:ascii="Palatino Linotype" w:hAnsi="Palatino Linotype" w:cs="Tahoma"/>
          <w:sz w:val="20"/>
          <w:szCs w:val="20"/>
        </w:rPr>
      </w:pPr>
    </w:p>
    <w:p w14:paraId="78A1D4DD" w14:textId="77777777" w:rsidR="00AF690E" w:rsidRPr="00CE5351" w:rsidRDefault="00AF690E" w:rsidP="00C527E6">
      <w:pPr>
        <w:pStyle w:val="Prrafodelista"/>
        <w:tabs>
          <w:tab w:val="left" w:pos="567"/>
        </w:tabs>
        <w:spacing w:line="360" w:lineRule="auto"/>
        <w:ind w:left="567" w:right="567"/>
        <w:jc w:val="both"/>
        <w:rPr>
          <w:rFonts w:ascii="Palatino Linotype" w:hAnsi="Palatino Linotype" w:cs="Tahoma"/>
          <w:sz w:val="20"/>
          <w:szCs w:val="20"/>
        </w:rPr>
      </w:pPr>
      <w:r w:rsidRPr="00CE5351">
        <w:rPr>
          <w:rFonts w:ascii="Palatino Linotype" w:hAnsi="Palatino Linotype" w:cs="Tahoma"/>
          <w:sz w:val="20"/>
          <w:szCs w:val="20"/>
        </w:rPr>
        <w:t>Así mismo, con el propósito de estar en posibilidad de atender lo mejor posible el requerimiento de información, se le requiere para que en un término de diez días hábiles, contados a partir del día hábil siguiente al que surta efectos la notificación, complemente, corrija o amplíe los datos de su solicitud, especificando: “a qué documento es al que desea acceder”.</w:t>
      </w:r>
    </w:p>
    <w:p w14:paraId="737007A9" w14:textId="77777777" w:rsidR="00AF690E" w:rsidRPr="00CE5351" w:rsidRDefault="00AF690E" w:rsidP="00C527E6">
      <w:pPr>
        <w:pStyle w:val="Prrafodelista"/>
        <w:tabs>
          <w:tab w:val="left" w:pos="567"/>
        </w:tabs>
        <w:spacing w:line="360" w:lineRule="auto"/>
        <w:ind w:left="567" w:right="567"/>
        <w:jc w:val="both"/>
        <w:rPr>
          <w:rFonts w:ascii="Palatino Linotype" w:hAnsi="Palatino Linotype" w:cs="Tahoma"/>
          <w:sz w:val="20"/>
          <w:szCs w:val="20"/>
        </w:rPr>
      </w:pPr>
    </w:p>
    <w:p w14:paraId="2BE2D575" w14:textId="77777777" w:rsidR="00AF690E" w:rsidRPr="00CE5351" w:rsidRDefault="00AF690E" w:rsidP="00C527E6">
      <w:pPr>
        <w:pStyle w:val="Prrafodelista"/>
        <w:tabs>
          <w:tab w:val="left" w:pos="567"/>
        </w:tabs>
        <w:spacing w:line="360" w:lineRule="auto"/>
        <w:ind w:left="567" w:right="567"/>
        <w:jc w:val="both"/>
        <w:rPr>
          <w:rFonts w:ascii="Palatino Linotype" w:hAnsi="Palatino Linotype" w:cs="Tahoma"/>
          <w:sz w:val="20"/>
          <w:szCs w:val="20"/>
        </w:rPr>
      </w:pPr>
      <w:r w:rsidRPr="00CE5351">
        <w:rPr>
          <w:rFonts w:ascii="Palatino Linotype" w:hAnsi="Palatino Linotype" w:cs="Tahoma"/>
          <w:sz w:val="20"/>
          <w:szCs w:val="20"/>
        </w:rPr>
        <w:t>Por lo anterior, con fundamento en el artículo 163 de la Ley de Transparencia y Acceso a la Información Pública del Estado de México y Municipios, se ACUERDA:</w:t>
      </w:r>
    </w:p>
    <w:p w14:paraId="3823B51B" w14:textId="77777777" w:rsidR="00C80E0E" w:rsidRPr="00CE5351" w:rsidRDefault="00C80E0E" w:rsidP="00C527E6">
      <w:pPr>
        <w:pStyle w:val="Prrafodelista"/>
        <w:tabs>
          <w:tab w:val="left" w:pos="567"/>
        </w:tabs>
        <w:spacing w:line="360" w:lineRule="auto"/>
        <w:ind w:left="567" w:right="567"/>
        <w:jc w:val="both"/>
        <w:rPr>
          <w:rFonts w:ascii="Palatino Linotype" w:hAnsi="Palatino Linotype" w:cs="Tahoma"/>
          <w:sz w:val="20"/>
          <w:szCs w:val="20"/>
        </w:rPr>
      </w:pPr>
    </w:p>
    <w:p w14:paraId="4CE7B136" w14:textId="77777777" w:rsidR="00AF690E" w:rsidRPr="00CE5351" w:rsidRDefault="00AF690E" w:rsidP="00C527E6">
      <w:pPr>
        <w:pStyle w:val="Prrafodelista"/>
        <w:tabs>
          <w:tab w:val="left" w:pos="567"/>
        </w:tabs>
        <w:spacing w:line="360" w:lineRule="auto"/>
        <w:ind w:left="567" w:right="567"/>
        <w:jc w:val="both"/>
        <w:rPr>
          <w:rFonts w:ascii="Palatino Linotype" w:hAnsi="Palatino Linotype" w:cs="Tahoma"/>
          <w:sz w:val="20"/>
          <w:szCs w:val="20"/>
        </w:rPr>
      </w:pPr>
      <w:r w:rsidRPr="00CE5351">
        <w:rPr>
          <w:rFonts w:ascii="Palatino Linotype" w:hAnsi="Palatino Linotype" w:cs="Tahoma"/>
          <w:sz w:val="20"/>
          <w:szCs w:val="20"/>
        </w:rPr>
        <w:t>ÚNICO.-Hacer del conocimiento del peticionario a través del SAIMEX, el presente oficio de respuesta, así mismo con fundamento en lo artículos 177 y 178 de la Ley de Transparencia, Acceso a la Información Pública del Estado de México y Municipios se informa que tiene derecho de promover recurso de revisión en un plazo de quince días hábiles contados a partir del día siguiente en el que se le haya notificado la presente respuesta.</w:t>
      </w:r>
    </w:p>
    <w:p w14:paraId="6F864DBD" w14:textId="77777777" w:rsidR="00AA5A86" w:rsidRPr="007308D2" w:rsidRDefault="00AA5A86" w:rsidP="00A27F80">
      <w:pPr>
        <w:autoSpaceDE w:val="0"/>
        <w:autoSpaceDN w:val="0"/>
        <w:adjustRightInd w:val="0"/>
        <w:spacing w:line="360" w:lineRule="auto"/>
        <w:jc w:val="both"/>
        <w:rPr>
          <w:rFonts w:ascii="Palatino Linotype" w:hAnsi="Palatino Linotype" w:cs="Tahoma"/>
          <w:b/>
          <w:sz w:val="22"/>
          <w:szCs w:val="22"/>
        </w:rPr>
      </w:pPr>
    </w:p>
    <w:p w14:paraId="0E6145CC" w14:textId="44B44C4D" w:rsidR="00CE5351" w:rsidRDefault="00E43A0F" w:rsidP="00A27F80">
      <w:pPr>
        <w:autoSpaceDE w:val="0"/>
        <w:autoSpaceDN w:val="0"/>
        <w:adjustRightInd w:val="0"/>
        <w:spacing w:line="360" w:lineRule="auto"/>
        <w:jc w:val="both"/>
        <w:rPr>
          <w:rFonts w:ascii="Palatino Linotype" w:hAnsi="Palatino Linotype" w:cs="Tahoma"/>
          <w:sz w:val="22"/>
          <w:szCs w:val="22"/>
        </w:rPr>
      </w:pPr>
      <w:r w:rsidRPr="007308D2">
        <w:rPr>
          <w:rFonts w:ascii="Palatino Linotype" w:hAnsi="Palatino Linotype" w:cs="Tahoma"/>
          <w:sz w:val="22"/>
          <w:szCs w:val="22"/>
        </w:rPr>
        <w:t xml:space="preserve">Con fecha </w:t>
      </w:r>
      <w:r w:rsidR="001E52EC" w:rsidRPr="007308D2">
        <w:rPr>
          <w:rFonts w:ascii="Palatino Linotype" w:hAnsi="Palatino Linotype" w:cs="Tahoma"/>
          <w:sz w:val="22"/>
          <w:szCs w:val="22"/>
        </w:rPr>
        <w:t>dieci</w:t>
      </w:r>
      <w:r w:rsidR="00CE5351">
        <w:rPr>
          <w:rFonts w:ascii="Palatino Linotype" w:hAnsi="Palatino Linotype" w:cs="Tahoma"/>
          <w:sz w:val="22"/>
          <w:szCs w:val="22"/>
        </w:rPr>
        <w:t xml:space="preserve">ocho de diciembre </w:t>
      </w:r>
      <w:r w:rsidRPr="007308D2">
        <w:rPr>
          <w:rFonts w:ascii="Palatino Linotype" w:hAnsi="Palatino Linotype" w:cs="Tahoma"/>
          <w:sz w:val="22"/>
          <w:szCs w:val="22"/>
        </w:rPr>
        <w:t xml:space="preserve">de dos mil dieciocho, </w:t>
      </w:r>
      <w:r w:rsidR="00CE5351">
        <w:rPr>
          <w:rFonts w:ascii="Palatino Linotype" w:hAnsi="Palatino Linotype" w:cs="Tahoma"/>
          <w:sz w:val="22"/>
          <w:szCs w:val="22"/>
        </w:rPr>
        <w:t>el Sujeto Obligado</w:t>
      </w:r>
      <w:r w:rsidR="00F64B12" w:rsidRPr="007308D2">
        <w:rPr>
          <w:rFonts w:ascii="Palatino Linotype" w:hAnsi="Palatino Linotype" w:cs="Tahoma"/>
          <w:sz w:val="22"/>
          <w:szCs w:val="22"/>
        </w:rPr>
        <w:t>,</w:t>
      </w:r>
      <w:r w:rsidRPr="007308D2">
        <w:rPr>
          <w:rFonts w:ascii="Palatino Linotype" w:hAnsi="Palatino Linotype" w:cs="Tahoma"/>
          <w:sz w:val="22"/>
          <w:szCs w:val="22"/>
        </w:rPr>
        <w:t xml:space="preserve"> notificó al particular, mediante el Sistema de Acceso a la Información Mexiquense (SAIMEX), </w:t>
      </w:r>
      <w:r w:rsidR="00CE5351">
        <w:rPr>
          <w:rFonts w:ascii="Palatino Linotype" w:hAnsi="Palatino Linotype" w:cs="Tahoma"/>
          <w:sz w:val="22"/>
          <w:szCs w:val="22"/>
        </w:rPr>
        <w:t xml:space="preserve">por no presentada la solicitud de aclaración, </w:t>
      </w:r>
      <w:r w:rsidR="002D640D">
        <w:rPr>
          <w:rFonts w:ascii="Palatino Linotype" w:hAnsi="Palatino Linotype" w:cs="Tahoma"/>
          <w:sz w:val="22"/>
          <w:szCs w:val="22"/>
        </w:rPr>
        <w:t>bajo el argumento</w:t>
      </w:r>
      <w:r w:rsidR="00CE5351">
        <w:rPr>
          <w:rFonts w:ascii="Palatino Linotype" w:hAnsi="Palatino Linotype" w:cs="Tahoma"/>
          <w:sz w:val="22"/>
          <w:szCs w:val="22"/>
        </w:rPr>
        <w:t xml:space="preserve"> siguiente:</w:t>
      </w:r>
    </w:p>
    <w:p w14:paraId="44BF5995" w14:textId="77777777" w:rsidR="00CE5351" w:rsidRDefault="00CE5351" w:rsidP="00A27F80">
      <w:pPr>
        <w:autoSpaceDE w:val="0"/>
        <w:autoSpaceDN w:val="0"/>
        <w:adjustRightInd w:val="0"/>
        <w:spacing w:line="360" w:lineRule="auto"/>
        <w:jc w:val="both"/>
        <w:rPr>
          <w:rFonts w:ascii="Palatino Linotype" w:hAnsi="Palatino Linotype" w:cs="Tahoma"/>
          <w:sz w:val="22"/>
          <w:szCs w:val="22"/>
        </w:rPr>
      </w:pPr>
    </w:p>
    <w:p w14:paraId="7BDC84FD" w14:textId="77777777" w:rsidR="00CE5351" w:rsidRDefault="00CE5351" w:rsidP="00A27F80">
      <w:pPr>
        <w:pStyle w:val="Prrafodelista"/>
        <w:tabs>
          <w:tab w:val="left" w:pos="567"/>
        </w:tabs>
        <w:spacing w:line="360" w:lineRule="auto"/>
        <w:jc w:val="both"/>
        <w:rPr>
          <w:rFonts w:ascii="Palatino Linotype" w:hAnsi="Palatino Linotype" w:cs="Tahoma"/>
          <w:sz w:val="20"/>
          <w:szCs w:val="20"/>
        </w:rPr>
      </w:pPr>
      <w:r w:rsidRPr="00CE5351">
        <w:rPr>
          <w:rFonts w:ascii="Palatino Linotype" w:hAnsi="Palatino Linotype" w:cs="Tahoma"/>
          <w:sz w:val="20"/>
          <w:szCs w:val="20"/>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55E6D246" w14:textId="77777777" w:rsidR="00CE5351" w:rsidRPr="00CE5351" w:rsidRDefault="00CE5351" w:rsidP="00A27F80">
      <w:pPr>
        <w:pStyle w:val="Prrafodelista"/>
        <w:tabs>
          <w:tab w:val="left" w:pos="567"/>
        </w:tabs>
        <w:spacing w:line="360" w:lineRule="auto"/>
        <w:jc w:val="both"/>
        <w:rPr>
          <w:rFonts w:ascii="Palatino Linotype" w:hAnsi="Palatino Linotype" w:cs="Tahoma"/>
          <w:sz w:val="20"/>
          <w:szCs w:val="20"/>
        </w:rPr>
      </w:pPr>
    </w:p>
    <w:p w14:paraId="131DA4B8" w14:textId="77777777" w:rsidR="00CE5351" w:rsidRDefault="00CE5351" w:rsidP="00A27F80">
      <w:pPr>
        <w:pStyle w:val="Prrafodelista"/>
        <w:tabs>
          <w:tab w:val="left" w:pos="567"/>
        </w:tabs>
        <w:spacing w:line="360" w:lineRule="auto"/>
        <w:jc w:val="both"/>
        <w:rPr>
          <w:rFonts w:ascii="Palatino Linotype" w:hAnsi="Palatino Linotype" w:cs="Tahoma"/>
          <w:sz w:val="20"/>
          <w:szCs w:val="20"/>
        </w:rPr>
      </w:pPr>
      <w:r w:rsidRPr="00CE5351">
        <w:rPr>
          <w:rFonts w:ascii="Palatino Linotype" w:hAnsi="Palatino Linotype" w:cs="Tahoma"/>
          <w:sz w:val="20"/>
          <w:szCs w:val="20"/>
        </w:rPr>
        <w:t>No presento aclaración complementación o corrección de datos de la solicitud</w:t>
      </w:r>
    </w:p>
    <w:p w14:paraId="7344DFC9" w14:textId="77777777" w:rsidR="00CE5351" w:rsidRPr="00CE5351" w:rsidRDefault="00CE5351" w:rsidP="00A27F80">
      <w:pPr>
        <w:pStyle w:val="Prrafodelista"/>
        <w:tabs>
          <w:tab w:val="left" w:pos="567"/>
        </w:tabs>
        <w:spacing w:line="360" w:lineRule="auto"/>
        <w:jc w:val="both"/>
        <w:rPr>
          <w:rFonts w:ascii="Palatino Linotype" w:hAnsi="Palatino Linotype" w:cs="Tahoma"/>
          <w:sz w:val="20"/>
          <w:szCs w:val="20"/>
        </w:rPr>
      </w:pPr>
    </w:p>
    <w:p w14:paraId="344A2405" w14:textId="77777777" w:rsidR="00CE5351" w:rsidRPr="00CE5351" w:rsidRDefault="00CE5351" w:rsidP="00A27F80">
      <w:pPr>
        <w:pStyle w:val="Prrafodelista"/>
        <w:tabs>
          <w:tab w:val="left" w:pos="567"/>
        </w:tabs>
        <w:spacing w:line="360" w:lineRule="auto"/>
        <w:jc w:val="both"/>
        <w:rPr>
          <w:rFonts w:ascii="Palatino Linotype" w:hAnsi="Palatino Linotype" w:cs="Tahoma"/>
          <w:sz w:val="20"/>
          <w:szCs w:val="20"/>
        </w:rPr>
      </w:pPr>
      <w:r w:rsidRPr="00CE5351">
        <w:rPr>
          <w:rFonts w:ascii="Palatino Linotype" w:hAnsi="Palatino Linotype" w:cs="Tahoma"/>
          <w:sz w:val="20"/>
          <w:szCs w:val="20"/>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1B54B35A" w14:textId="77777777" w:rsidR="001E52EC" w:rsidRPr="007308D2" w:rsidRDefault="001E52EC" w:rsidP="00A27F80">
      <w:pPr>
        <w:autoSpaceDE w:val="0"/>
        <w:autoSpaceDN w:val="0"/>
        <w:adjustRightInd w:val="0"/>
        <w:spacing w:line="360" w:lineRule="auto"/>
        <w:jc w:val="both"/>
        <w:rPr>
          <w:rFonts w:ascii="Palatino Linotype" w:hAnsi="Palatino Linotype" w:cs="Tahoma"/>
          <w:sz w:val="22"/>
          <w:szCs w:val="22"/>
        </w:rPr>
      </w:pPr>
    </w:p>
    <w:p w14:paraId="1B714DE0" w14:textId="77777777" w:rsidR="00587F23" w:rsidRPr="007308D2" w:rsidRDefault="00986A7D" w:rsidP="00A27F80">
      <w:pPr>
        <w:autoSpaceDE w:val="0"/>
        <w:autoSpaceDN w:val="0"/>
        <w:adjustRightInd w:val="0"/>
        <w:spacing w:line="360" w:lineRule="auto"/>
        <w:jc w:val="both"/>
        <w:rPr>
          <w:rFonts w:ascii="Palatino Linotype" w:hAnsi="Palatino Linotype" w:cs="Tahoma"/>
          <w:b/>
          <w:sz w:val="22"/>
          <w:szCs w:val="22"/>
        </w:rPr>
      </w:pPr>
      <w:r w:rsidRPr="007308D2">
        <w:rPr>
          <w:rFonts w:ascii="Palatino Linotype" w:hAnsi="Palatino Linotype" w:cs="Tahoma"/>
          <w:b/>
          <w:sz w:val="22"/>
          <w:szCs w:val="22"/>
        </w:rPr>
        <w:t>II</w:t>
      </w:r>
      <w:r w:rsidR="00AA5A86" w:rsidRPr="007308D2">
        <w:rPr>
          <w:rFonts w:ascii="Palatino Linotype" w:hAnsi="Palatino Linotype" w:cs="Tahoma"/>
          <w:b/>
          <w:sz w:val="22"/>
          <w:szCs w:val="22"/>
        </w:rPr>
        <w:t xml:space="preserve">I. </w:t>
      </w:r>
      <w:r w:rsidR="004100AA" w:rsidRPr="007308D2">
        <w:rPr>
          <w:rFonts w:ascii="Palatino Linotype" w:hAnsi="Palatino Linotype" w:cs="Tahoma"/>
          <w:b/>
          <w:sz w:val="22"/>
          <w:szCs w:val="22"/>
        </w:rPr>
        <w:t>Interposición</w:t>
      </w:r>
      <w:r w:rsidR="00C459A9" w:rsidRPr="007308D2">
        <w:rPr>
          <w:rFonts w:ascii="Palatino Linotype" w:hAnsi="Palatino Linotype" w:cs="Tahoma"/>
          <w:b/>
          <w:sz w:val="22"/>
          <w:szCs w:val="22"/>
        </w:rPr>
        <w:t xml:space="preserve"> del Recurso de R</w:t>
      </w:r>
      <w:r w:rsidR="00C25238" w:rsidRPr="007308D2">
        <w:rPr>
          <w:rFonts w:ascii="Palatino Linotype" w:hAnsi="Palatino Linotype" w:cs="Tahoma"/>
          <w:b/>
          <w:sz w:val="22"/>
          <w:szCs w:val="22"/>
        </w:rPr>
        <w:t xml:space="preserve">evisión. </w:t>
      </w:r>
    </w:p>
    <w:p w14:paraId="64C55D78" w14:textId="77777777" w:rsidR="00587F23" w:rsidRPr="007308D2" w:rsidRDefault="00587F23" w:rsidP="00A27F80">
      <w:pPr>
        <w:autoSpaceDE w:val="0"/>
        <w:autoSpaceDN w:val="0"/>
        <w:adjustRightInd w:val="0"/>
        <w:spacing w:line="360" w:lineRule="auto"/>
        <w:jc w:val="both"/>
        <w:rPr>
          <w:rFonts w:ascii="Palatino Linotype" w:hAnsi="Palatino Linotype" w:cs="Tahoma"/>
          <w:b/>
          <w:sz w:val="22"/>
          <w:szCs w:val="22"/>
        </w:rPr>
      </w:pPr>
    </w:p>
    <w:p w14:paraId="029FAF4C" w14:textId="77777777" w:rsidR="00C25238" w:rsidRPr="007308D2" w:rsidRDefault="004E401B" w:rsidP="00A27F80">
      <w:pPr>
        <w:autoSpaceDE w:val="0"/>
        <w:autoSpaceDN w:val="0"/>
        <w:adjustRightInd w:val="0"/>
        <w:spacing w:line="360" w:lineRule="auto"/>
        <w:jc w:val="both"/>
        <w:rPr>
          <w:rFonts w:ascii="Palatino Linotype" w:hAnsi="Palatino Linotype" w:cs="Tahoma"/>
          <w:sz w:val="22"/>
          <w:szCs w:val="22"/>
        </w:rPr>
      </w:pPr>
      <w:r w:rsidRPr="007308D2">
        <w:rPr>
          <w:rFonts w:ascii="Palatino Linotype" w:hAnsi="Palatino Linotype" w:cs="Tahoma"/>
          <w:sz w:val="22"/>
          <w:szCs w:val="22"/>
        </w:rPr>
        <w:t xml:space="preserve">Con fecha </w:t>
      </w:r>
      <w:r w:rsidR="0036305C">
        <w:rPr>
          <w:rFonts w:ascii="Palatino Linotype" w:hAnsi="Palatino Linotype" w:cs="Tahoma"/>
          <w:sz w:val="22"/>
          <w:szCs w:val="22"/>
        </w:rPr>
        <w:t xml:space="preserve">siete de enero </w:t>
      </w:r>
      <w:r w:rsidR="00C25238" w:rsidRPr="007308D2">
        <w:rPr>
          <w:rFonts w:ascii="Palatino Linotype" w:hAnsi="Palatino Linotype" w:cs="Tahoma"/>
          <w:sz w:val="22"/>
          <w:szCs w:val="22"/>
        </w:rPr>
        <w:t>de dos mil dieci</w:t>
      </w:r>
      <w:r w:rsidR="0036305C">
        <w:rPr>
          <w:rFonts w:ascii="Palatino Linotype" w:hAnsi="Palatino Linotype" w:cs="Tahoma"/>
          <w:sz w:val="22"/>
          <w:szCs w:val="22"/>
        </w:rPr>
        <w:t>nueve</w:t>
      </w:r>
      <w:r w:rsidR="00C25238" w:rsidRPr="007308D2">
        <w:rPr>
          <w:rFonts w:ascii="Palatino Linotype" w:hAnsi="Palatino Linotype" w:cs="Tahoma"/>
          <w:sz w:val="22"/>
          <w:szCs w:val="22"/>
        </w:rPr>
        <w:t xml:space="preserve">, se recibió en este </w:t>
      </w:r>
      <w:r w:rsidR="00C25238" w:rsidRPr="007308D2">
        <w:rPr>
          <w:rFonts w:ascii="Palatino Linotype" w:eastAsia="Calibri" w:hAnsi="Palatino Linotype" w:cs="Tahoma"/>
          <w:sz w:val="22"/>
          <w:szCs w:val="22"/>
          <w:lang w:eastAsia="en-US"/>
        </w:rPr>
        <w:t xml:space="preserve">Instituto, a través del </w:t>
      </w:r>
      <w:r w:rsidR="000313A7" w:rsidRPr="007308D2">
        <w:rPr>
          <w:rFonts w:ascii="Palatino Linotype" w:hAnsi="Palatino Linotype" w:cs="Tahoma"/>
          <w:sz w:val="22"/>
          <w:szCs w:val="22"/>
          <w:lang w:val="es-ES"/>
        </w:rPr>
        <w:t>Sistema de Acceso a la Información Mexiquense (SAIMEX)</w:t>
      </w:r>
      <w:r w:rsidR="006C1B1D" w:rsidRPr="007308D2">
        <w:rPr>
          <w:rFonts w:ascii="Palatino Linotype" w:hAnsi="Palatino Linotype" w:cs="Tahoma"/>
          <w:sz w:val="22"/>
          <w:szCs w:val="22"/>
        </w:rPr>
        <w:t>, Recurso de R</w:t>
      </w:r>
      <w:r w:rsidR="00C25238" w:rsidRPr="007308D2">
        <w:rPr>
          <w:rFonts w:ascii="Palatino Linotype" w:hAnsi="Palatino Linotype" w:cs="Tahoma"/>
          <w:sz w:val="22"/>
          <w:szCs w:val="22"/>
        </w:rPr>
        <w:t>evisión interpuesto por la</w:t>
      </w:r>
      <w:r w:rsidR="006C1B1D" w:rsidRPr="007308D2">
        <w:rPr>
          <w:rFonts w:ascii="Palatino Linotype" w:hAnsi="Palatino Linotype" w:cs="Tahoma"/>
          <w:sz w:val="22"/>
          <w:szCs w:val="22"/>
        </w:rPr>
        <w:t xml:space="preserve"> parte</w:t>
      </w:r>
      <w:r w:rsidR="00C25238" w:rsidRPr="007308D2">
        <w:rPr>
          <w:rFonts w:ascii="Palatino Linotype" w:hAnsi="Palatino Linotype" w:cs="Tahoma"/>
          <w:sz w:val="22"/>
          <w:szCs w:val="22"/>
        </w:rPr>
        <w:t xml:space="preserve"> recurrente, en contra </w:t>
      </w:r>
      <w:r w:rsidRPr="007308D2">
        <w:rPr>
          <w:rFonts w:ascii="Palatino Linotype" w:hAnsi="Palatino Linotype" w:cs="Tahoma"/>
          <w:sz w:val="22"/>
          <w:szCs w:val="22"/>
        </w:rPr>
        <w:t xml:space="preserve">de la </w:t>
      </w:r>
      <w:r w:rsidR="00095039">
        <w:rPr>
          <w:rFonts w:ascii="Palatino Linotype" w:hAnsi="Palatino Linotype" w:cs="Tahoma"/>
          <w:sz w:val="22"/>
          <w:szCs w:val="22"/>
        </w:rPr>
        <w:t xml:space="preserve">falta de </w:t>
      </w:r>
      <w:r w:rsidRPr="007308D2">
        <w:rPr>
          <w:rFonts w:ascii="Palatino Linotype" w:hAnsi="Palatino Linotype" w:cs="Tahoma"/>
          <w:sz w:val="22"/>
          <w:szCs w:val="22"/>
        </w:rPr>
        <w:t>respuesta por el</w:t>
      </w:r>
      <w:r w:rsidR="00587F23" w:rsidRPr="007308D2">
        <w:rPr>
          <w:rFonts w:ascii="Palatino Linotype" w:hAnsi="Palatino Linotype" w:cs="Tahoma"/>
          <w:sz w:val="22"/>
          <w:szCs w:val="22"/>
        </w:rPr>
        <w:t xml:space="preserve"> Sujeto Obligado</w:t>
      </w:r>
      <w:r w:rsidRPr="007308D2">
        <w:rPr>
          <w:rFonts w:ascii="Palatino Linotype" w:hAnsi="Palatino Linotype" w:cs="Tahoma"/>
          <w:sz w:val="22"/>
          <w:szCs w:val="22"/>
        </w:rPr>
        <w:t xml:space="preserve"> a la</w:t>
      </w:r>
      <w:r w:rsidR="00592D40" w:rsidRPr="007308D2">
        <w:rPr>
          <w:rFonts w:ascii="Palatino Linotype" w:hAnsi="Palatino Linotype" w:cs="Tahoma"/>
          <w:sz w:val="22"/>
          <w:szCs w:val="22"/>
        </w:rPr>
        <w:t xml:space="preserve"> solicitud de información</w:t>
      </w:r>
      <w:r w:rsidR="00C25238" w:rsidRPr="007308D2">
        <w:rPr>
          <w:rFonts w:ascii="Palatino Linotype" w:hAnsi="Palatino Linotype" w:cs="Tahoma"/>
          <w:sz w:val="22"/>
          <w:szCs w:val="22"/>
        </w:rPr>
        <w:t>, en los siguientes</w:t>
      </w:r>
      <w:r w:rsidR="00587F23" w:rsidRPr="007308D2">
        <w:rPr>
          <w:rFonts w:ascii="Palatino Linotype" w:hAnsi="Palatino Linotype" w:cs="Tahoma"/>
          <w:sz w:val="22"/>
          <w:szCs w:val="22"/>
        </w:rPr>
        <w:t xml:space="preserve"> términos</w:t>
      </w:r>
      <w:r w:rsidR="00C25238" w:rsidRPr="007308D2">
        <w:rPr>
          <w:rFonts w:ascii="Palatino Linotype" w:hAnsi="Palatino Linotype" w:cs="Tahoma"/>
          <w:sz w:val="22"/>
          <w:szCs w:val="22"/>
        </w:rPr>
        <w:t>:</w:t>
      </w:r>
    </w:p>
    <w:p w14:paraId="43149CE6" w14:textId="77777777" w:rsidR="00095039" w:rsidRDefault="00095039" w:rsidP="00A27F80">
      <w:pPr>
        <w:tabs>
          <w:tab w:val="left" w:pos="4667"/>
        </w:tabs>
        <w:spacing w:line="360" w:lineRule="auto"/>
        <w:ind w:left="567" w:right="567"/>
        <w:jc w:val="both"/>
        <w:rPr>
          <w:rFonts w:ascii="Palatino Linotype" w:hAnsi="Palatino Linotype" w:cs="Tahoma"/>
          <w:b/>
          <w:bCs/>
          <w:sz w:val="22"/>
          <w:szCs w:val="22"/>
        </w:rPr>
      </w:pPr>
    </w:p>
    <w:p w14:paraId="08D3F66E" w14:textId="77777777" w:rsidR="00C25238" w:rsidRPr="007308D2" w:rsidRDefault="00B727C5" w:rsidP="00A27F80">
      <w:pPr>
        <w:tabs>
          <w:tab w:val="left" w:pos="4667"/>
        </w:tabs>
        <w:spacing w:line="360" w:lineRule="auto"/>
        <w:ind w:left="567" w:right="567"/>
        <w:jc w:val="both"/>
        <w:rPr>
          <w:rFonts w:ascii="Palatino Linotype" w:hAnsi="Palatino Linotype" w:cs="Tahoma"/>
          <w:bCs/>
          <w:sz w:val="22"/>
          <w:szCs w:val="22"/>
        </w:rPr>
      </w:pPr>
      <w:r w:rsidRPr="007308D2">
        <w:rPr>
          <w:rFonts w:ascii="Palatino Linotype" w:hAnsi="Palatino Linotype" w:cs="Tahoma"/>
          <w:b/>
          <w:bCs/>
          <w:sz w:val="22"/>
          <w:szCs w:val="22"/>
        </w:rPr>
        <w:t>“</w:t>
      </w:r>
      <w:r w:rsidR="00C25238" w:rsidRPr="007308D2">
        <w:rPr>
          <w:rFonts w:ascii="Palatino Linotype" w:hAnsi="Palatino Linotype" w:cs="Tahoma"/>
          <w:b/>
          <w:bCs/>
          <w:sz w:val="22"/>
          <w:szCs w:val="22"/>
        </w:rPr>
        <w:t>ACTO IMPUGNADO</w:t>
      </w:r>
    </w:p>
    <w:p w14:paraId="46A1A065" w14:textId="71BAC2B4" w:rsidR="00CD3A5D" w:rsidRPr="007308D2" w:rsidRDefault="00095039" w:rsidP="00A27F80">
      <w:pPr>
        <w:autoSpaceDE w:val="0"/>
        <w:autoSpaceDN w:val="0"/>
        <w:adjustRightInd w:val="0"/>
        <w:spacing w:line="360" w:lineRule="auto"/>
        <w:ind w:left="567" w:right="567"/>
        <w:jc w:val="both"/>
        <w:rPr>
          <w:rFonts w:ascii="Palatino Linotype" w:hAnsi="Palatino Linotype" w:cs="Tahoma"/>
          <w:sz w:val="22"/>
          <w:szCs w:val="22"/>
        </w:rPr>
      </w:pPr>
      <w:r w:rsidRPr="00095039">
        <w:rPr>
          <w:rFonts w:ascii="Palatino Linotype" w:hAnsi="Palatino Linotype" w:cs="Tahoma"/>
          <w:sz w:val="22"/>
          <w:szCs w:val="22"/>
        </w:rPr>
        <w:t>Solicito información de los gastos de la Normal 3 de Toluca por que se la pasan dando regalos a la autoridades cuando al interior de la escuela normal nuestras hijas tienen muchas necesidades . No me brindaron la información de estos gastos</w:t>
      </w:r>
      <w:r w:rsidR="00B727C5" w:rsidRPr="007308D2">
        <w:rPr>
          <w:rFonts w:ascii="Palatino Linotype" w:hAnsi="Palatino Linotype" w:cs="Tahoma"/>
          <w:sz w:val="22"/>
          <w:szCs w:val="22"/>
        </w:rPr>
        <w:t>”</w:t>
      </w:r>
      <w:r w:rsidR="00D765F2" w:rsidRPr="00D765F2">
        <w:rPr>
          <w:rFonts w:ascii="Palatino Linotype" w:hAnsi="Palatino Linotype" w:cs="Tahoma"/>
          <w:sz w:val="22"/>
          <w:szCs w:val="22"/>
        </w:rPr>
        <w:t xml:space="preserve"> </w:t>
      </w:r>
      <w:r w:rsidR="00D765F2" w:rsidRPr="007308D2">
        <w:rPr>
          <w:rFonts w:ascii="Palatino Linotype" w:hAnsi="Palatino Linotype" w:cs="Tahoma"/>
          <w:sz w:val="22"/>
          <w:szCs w:val="22"/>
        </w:rPr>
        <w:t>(</w:t>
      </w:r>
      <w:r w:rsidR="00D765F2" w:rsidRPr="007308D2">
        <w:rPr>
          <w:rFonts w:ascii="Palatino Linotype" w:hAnsi="Palatino Linotype" w:cs="Tahoma"/>
          <w:i/>
          <w:sz w:val="22"/>
          <w:szCs w:val="22"/>
        </w:rPr>
        <w:t>Sic</w:t>
      </w:r>
      <w:r w:rsidR="00D765F2" w:rsidRPr="007308D2">
        <w:rPr>
          <w:rFonts w:ascii="Palatino Linotype" w:hAnsi="Palatino Linotype" w:cs="Tahoma"/>
          <w:sz w:val="22"/>
          <w:szCs w:val="22"/>
        </w:rPr>
        <w:t>)</w:t>
      </w:r>
    </w:p>
    <w:p w14:paraId="419312A4" w14:textId="77777777" w:rsidR="000313A7" w:rsidRPr="007308D2" w:rsidRDefault="000313A7" w:rsidP="00A27F80">
      <w:pPr>
        <w:autoSpaceDE w:val="0"/>
        <w:autoSpaceDN w:val="0"/>
        <w:adjustRightInd w:val="0"/>
        <w:spacing w:line="360" w:lineRule="auto"/>
        <w:ind w:left="567" w:right="567"/>
        <w:jc w:val="both"/>
        <w:rPr>
          <w:rFonts w:ascii="Palatino Linotype" w:hAnsi="Palatino Linotype" w:cs="Tahoma"/>
          <w:sz w:val="22"/>
          <w:szCs w:val="22"/>
        </w:rPr>
      </w:pPr>
    </w:p>
    <w:p w14:paraId="423EF026" w14:textId="77777777" w:rsidR="00C25238" w:rsidRPr="007308D2" w:rsidRDefault="00B727C5" w:rsidP="00A27F80">
      <w:pPr>
        <w:autoSpaceDE w:val="0"/>
        <w:autoSpaceDN w:val="0"/>
        <w:adjustRightInd w:val="0"/>
        <w:spacing w:line="360" w:lineRule="auto"/>
        <w:ind w:left="567" w:right="567"/>
        <w:jc w:val="both"/>
        <w:rPr>
          <w:rFonts w:ascii="Palatino Linotype" w:hAnsi="Palatino Linotype" w:cs="Tahoma"/>
          <w:b/>
          <w:sz w:val="22"/>
          <w:szCs w:val="22"/>
        </w:rPr>
      </w:pPr>
      <w:r w:rsidRPr="007308D2">
        <w:rPr>
          <w:rFonts w:ascii="Palatino Linotype" w:hAnsi="Palatino Linotype" w:cs="Tahoma"/>
          <w:b/>
          <w:sz w:val="22"/>
          <w:szCs w:val="22"/>
        </w:rPr>
        <w:t>“</w:t>
      </w:r>
      <w:r w:rsidR="00C25238" w:rsidRPr="007308D2">
        <w:rPr>
          <w:rFonts w:ascii="Palatino Linotype" w:hAnsi="Palatino Linotype" w:cs="Tahoma"/>
          <w:b/>
          <w:sz w:val="22"/>
          <w:szCs w:val="22"/>
        </w:rPr>
        <w:t>RAZONES O MOTIVOS DE LA INCONFORMIDAD</w:t>
      </w:r>
    </w:p>
    <w:p w14:paraId="038FC217" w14:textId="24CC644F" w:rsidR="00B31222" w:rsidRPr="007308D2" w:rsidRDefault="00095039" w:rsidP="00A27F80">
      <w:pPr>
        <w:autoSpaceDE w:val="0"/>
        <w:autoSpaceDN w:val="0"/>
        <w:adjustRightInd w:val="0"/>
        <w:spacing w:line="360" w:lineRule="auto"/>
        <w:ind w:left="567" w:right="567"/>
        <w:jc w:val="both"/>
        <w:rPr>
          <w:rFonts w:ascii="Palatino Linotype" w:hAnsi="Palatino Linotype" w:cs="Tahoma"/>
          <w:sz w:val="22"/>
          <w:szCs w:val="22"/>
        </w:rPr>
      </w:pPr>
      <w:r w:rsidRPr="00095039">
        <w:rPr>
          <w:rFonts w:ascii="Palatino Linotype" w:hAnsi="Palatino Linotype" w:cs="Tahoma"/>
          <w:sz w:val="22"/>
          <w:szCs w:val="22"/>
        </w:rPr>
        <w:t>No se dio respuesta a mi solicitud</w:t>
      </w:r>
      <w:r w:rsidR="00B727C5" w:rsidRPr="007308D2">
        <w:rPr>
          <w:rFonts w:ascii="Palatino Linotype" w:hAnsi="Palatino Linotype" w:cs="Tahoma"/>
          <w:sz w:val="22"/>
          <w:szCs w:val="22"/>
        </w:rPr>
        <w:t>”</w:t>
      </w:r>
      <w:r w:rsidR="006C1B1D" w:rsidRPr="007308D2">
        <w:rPr>
          <w:rFonts w:ascii="Palatino Linotype" w:hAnsi="Palatino Linotype" w:cs="Tahoma"/>
          <w:sz w:val="22"/>
          <w:szCs w:val="22"/>
        </w:rPr>
        <w:t xml:space="preserve"> (</w:t>
      </w:r>
      <w:r w:rsidR="006C1B1D" w:rsidRPr="007308D2">
        <w:rPr>
          <w:rFonts w:ascii="Palatino Linotype" w:hAnsi="Palatino Linotype" w:cs="Tahoma"/>
          <w:i/>
          <w:sz w:val="22"/>
          <w:szCs w:val="22"/>
        </w:rPr>
        <w:t>Sic</w:t>
      </w:r>
      <w:r w:rsidR="006C1B1D" w:rsidRPr="007308D2">
        <w:rPr>
          <w:rFonts w:ascii="Palatino Linotype" w:hAnsi="Palatino Linotype" w:cs="Tahoma"/>
          <w:sz w:val="22"/>
          <w:szCs w:val="22"/>
        </w:rPr>
        <w:t>)</w:t>
      </w:r>
    </w:p>
    <w:p w14:paraId="3D15AF7E" w14:textId="77777777" w:rsidR="004E401B" w:rsidRPr="007308D2" w:rsidRDefault="004E401B" w:rsidP="00A27F80">
      <w:pPr>
        <w:spacing w:line="360" w:lineRule="auto"/>
        <w:jc w:val="both"/>
        <w:rPr>
          <w:rFonts w:ascii="Palatino Linotype" w:hAnsi="Palatino Linotype" w:cs="Tahoma"/>
          <w:b/>
          <w:sz w:val="22"/>
          <w:szCs w:val="22"/>
        </w:rPr>
      </w:pPr>
    </w:p>
    <w:p w14:paraId="03FA4507" w14:textId="77777777" w:rsidR="00B31222" w:rsidRPr="007308D2" w:rsidRDefault="0061115C" w:rsidP="00A27F80">
      <w:pPr>
        <w:spacing w:line="360" w:lineRule="auto"/>
        <w:jc w:val="both"/>
        <w:rPr>
          <w:rFonts w:ascii="Palatino Linotype" w:eastAsia="Batang" w:hAnsi="Palatino Linotype" w:cs="Tahoma"/>
          <w:b/>
          <w:bCs/>
          <w:sz w:val="22"/>
          <w:szCs w:val="22"/>
        </w:rPr>
      </w:pPr>
      <w:r w:rsidRPr="007308D2">
        <w:rPr>
          <w:rFonts w:ascii="Palatino Linotype" w:hAnsi="Palatino Linotype" w:cs="Tahoma"/>
          <w:b/>
          <w:sz w:val="22"/>
          <w:szCs w:val="22"/>
        </w:rPr>
        <w:t>VII</w:t>
      </w:r>
      <w:r w:rsidR="00B31222" w:rsidRPr="007308D2">
        <w:rPr>
          <w:rFonts w:ascii="Palatino Linotype" w:hAnsi="Palatino Linotype" w:cs="Tahoma"/>
          <w:b/>
          <w:sz w:val="22"/>
          <w:szCs w:val="22"/>
        </w:rPr>
        <w:t xml:space="preserve">. </w:t>
      </w:r>
      <w:r w:rsidR="00B31222" w:rsidRPr="007308D2">
        <w:rPr>
          <w:rFonts w:ascii="Palatino Linotype" w:eastAsia="Batang" w:hAnsi="Palatino Linotype" w:cs="Tahoma"/>
          <w:b/>
          <w:bCs/>
          <w:sz w:val="22"/>
          <w:szCs w:val="22"/>
        </w:rPr>
        <w:t xml:space="preserve">Trámite del </w:t>
      </w:r>
      <w:r w:rsidR="00C459A9" w:rsidRPr="007308D2">
        <w:rPr>
          <w:rFonts w:ascii="Palatino Linotype" w:hAnsi="Palatino Linotype" w:cs="Tahoma"/>
          <w:b/>
          <w:sz w:val="22"/>
          <w:szCs w:val="22"/>
        </w:rPr>
        <w:t xml:space="preserve">Recurso de </w:t>
      </w:r>
      <w:r w:rsidR="00327FDE" w:rsidRPr="007308D2">
        <w:rPr>
          <w:rFonts w:ascii="Palatino Linotype" w:hAnsi="Palatino Linotype" w:cs="Tahoma"/>
          <w:b/>
          <w:sz w:val="22"/>
          <w:szCs w:val="22"/>
        </w:rPr>
        <w:t>Revisión</w:t>
      </w:r>
      <w:r w:rsidR="00327FDE" w:rsidRPr="007308D2">
        <w:rPr>
          <w:rFonts w:ascii="Palatino Linotype" w:eastAsia="Batang" w:hAnsi="Palatino Linotype" w:cs="Tahoma"/>
          <w:b/>
          <w:bCs/>
          <w:sz w:val="22"/>
          <w:szCs w:val="22"/>
        </w:rPr>
        <w:t xml:space="preserve"> ante</w:t>
      </w:r>
      <w:r w:rsidR="00B31222" w:rsidRPr="007308D2">
        <w:rPr>
          <w:rFonts w:ascii="Palatino Linotype" w:eastAsia="Batang" w:hAnsi="Palatino Linotype" w:cs="Tahoma"/>
          <w:b/>
          <w:bCs/>
          <w:sz w:val="22"/>
          <w:szCs w:val="22"/>
        </w:rPr>
        <w:t xml:space="preserve"> el Instituto</w:t>
      </w:r>
      <w:r w:rsidR="00E445DA" w:rsidRPr="007308D2">
        <w:rPr>
          <w:rFonts w:ascii="Palatino Linotype" w:eastAsia="Batang" w:hAnsi="Palatino Linotype" w:cs="Tahoma"/>
          <w:b/>
          <w:bCs/>
          <w:sz w:val="22"/>
          <w:szCs w:val="22"/>
        </w:rPr>
        <w:t>.</w:t>
      </w:r>
    </w:p>
    <w:p w14:paraId="3336BF43" w14:textId="77777777" w:rsidR="00E445DA" w:rsidRPr="007308D2" w:rsidRDefault="00E445DA" w:rsidP="00A27F80">
      <w:pPr>
        <w:spacing w:line="360" w:lineRule="auto"/>
        <w:jc w:val="both"/>
        <w:rPr>
          <w:rFonts w:ascii="Palatino Linotype" w:eastAsia="Batang" w:hAnsi="Palatino Linotype" w:cs="Tahoma"/>
          <w:b/>
          <w:bCs/>
          <w:sz w:val="22"/>
          <w:szCs w:val="22"/>
        </w:rPr>
      </w:pPr>
    </w:p>
    <w:p w14:paraId="56543D23" w14:textId="77777777" w:rsidR="00986A7D" w:rsidRPr="007308D2" w:rsidRDefault="00A90F9B" w:rsidP="00A27F80">
      <w:pPr>
        <w:spacing w:line="360" w:lineRule="auto"/>
        <w:jc w:val="both"/>
        <w:rPr>
          <w:rFonts w:ascii="Palatino Linotype" w:eastAsia="Batang" w:hAnsi="Palatino Linotype" w:cs="Tahoma"/>
          <w:bCs/>
          <w:sz w:val="22"/>
          <w:szCs w:val="22"/>
        </w:rPr>
      </w:pPr>
      <w:r w:rsidRPr="007308D2">
        <w:rPr>
          <w:rFonts w:ascii="Palatino Linotype" w:eastAsia="Batang" w:hAnsi="Palatino Linotype" w:cs="Tahoma"/>
          <w:b/>
          <w:bCs/>
          <w:sz w:val="22"/>
          <w:szCs w:val="22"/>
        </w:rPr>
        <w:t xml:space="preserve">a) </w:t>
      </w:r>
      <w:r w:rsidR="00B31222" w:rsidRPr="007308D2">
        <w:rPr>
          <w:rFonts w:ascii="Palatino Linotype" w:eastAsia="Batang" w:hAnsi="Palatino Linotype" w:cs="Tahoma"/>
          <w:b/>
          <w:bCs/>
          <w:sz w:val="22"/>
          <w:szCs w:val="22"/>
        </w:rPr>
        <w:t xml:space="preserve">Turno del </w:t>
      </w:r>
      <w:r w:rsidR="00C459A9" w:rsidRPr="007308D2">
        <w:rPr>
          <w:rFonts w:ascii="Palatino Linotype" w:hAnsi="Palatino Linotype" w:cs="Tahoma"/>
          <w:b/>
          <w:sz w:val="22"/>
          <w:szCs w:val="22"/>
        </w:rPr>
        <w:t>Recurso de Revisión</w:t>
      </w:r>
      <w:r w:rsidRPr="007308D2">
        <w:rPr>
          <w:rFonts w:ascii="Palatino Linotype" w:eastAsia="Batang" w:hAnsi="Palatino Linotype" w:cs="Tahoma"/>
          <w:b/>
          <w:bCs/>
          <w:sz w:val="22"/>
          <w:szCs w:val="22"/>
        </w:rPr>
        <w:t>.</w:t>
      </w:r>
      <w:r w:rsidR="00FD6F40" w:rsidRPr="007308D2">
        <w:rPr>
          <w:rFonts w:ascii="Palatino Linotype" w:eastAsia="Batang" w:hAnsi="Palatino Linotype" w:cs="Tahoma"/>
          <w:b/>
          <w:bCs/>
          <w:sz w:val="22"/>
          <w:szCs w:val="22"/>
        </w:rPr>
        <w:t xml:space="preserve"> </w:t>
      </w:r>
      <w:r w:rsidR="00986A7D" w:rsidRPr="007308D2">
        <w:rPr>
          <w:rFonts w:ascii="Palatino Linotype" w:eastAsia="Batang" w:hAnsi="Palatino Linotype" w:cs="Tahoma"/>
          <w:bCs/>
          <w:sz w:val="22"/>
          <w:szCs w:val="22"/>
        </w:rPr>
        <w:t xml:space="preserve">El </w:t>
      </w:r>
      <w:r w:rsidR="00095039">
        <w:rPr>
          <w:rFonts w:ascii="Palatino Linotype" w:eastAsia="Batang" w:hAnsi="Palatino Linotype" w:cs="Tahoma"/>
          <w:bCs/>
          <w:sz w:val="22"/>
          <w:szCs w:val="22"/>
        </w:rPr>
        <w:t>siete de enero de dos mil diecinueve</w:t>
      </w:r>
      <w:r w:rsidR="00986A7D" w:rsidRPr="007308D2">
        <w:rPr>
          <w:rFonts w:ascii="Palatino Linotype" w:eastAsia="Batang" w:hAnsi="Palatino Linotype" w:cs="Tahoma"/>
          <w:bCs/>
          <w:sz w:val="22"/>
          <w:szCs w:val="22"/>
        </w:rPr>
        <w:t xml:space="preserve">, el </w:t>
      </w:r>
      <w:r w:rsidR="00986A7D" w:rsidRPr="007308D2">
        <w:rPr>
          <w:rFonts w:ascii="Palatino Linotype" w:hAnsi="Palatino Linotype" w:cs="Tahoma"/>
          <w:sz w:val="22"/>
          <w:szCs w:val="22"/>
          <w:lang w:val="es-ES"/>
        </w:rPr>
        <w:t>Sistema de Acceso a la Información Mexiquense (SAIMEX),</w:t>
      </w:r>
      <w:r w:rsidR="00986A7D" w:rsidRPr="007308D2">
        <w:rPr>
          <w:rFonts w:ascii="Palatino Linotype" w:eastAsia="Batang" w:hAnsi="Palatino Linotype" w:cs="Tahoma"/>
          <w:bCs/>
          <w:sz w:val="22"/>
          <w:szCs w:val="22"/>
        </w:rPr>
        <w:t xml:space="preserve"> asignó el número de expediente </w:t>
      </w:r>
      <w:r w:rsidR="00986A7D" w:rsidRPr="007308D2">
        <w:rPr>
          <w:rFonts w:ascii="Palatino Linotype" w:eastAsia="Batang" w:hAnsi="Palatino Linotype" w:cs="Tahoma"/>
          <w:b/>
          <w:bCs/>
          <w:sz w:val="22"/>
          <w:szCs w:val="22"/>
        </w:rPr>
        <w:lastRenderedPageBreak/>
        <w:t>0</w:t>
      </w:r>
      <w:r w:rsidR="00095039">
        <w:rPr>
          <w:rFonts w:ascii="Palatino Linotype" w:eastAsia="Batang" w:hAnsi="Palatino Linotype" w:cs="Tahoma"/>
          <w:b/>
          <w:bCs/>
          <w:sz w:val="22"/>
          <w:szCs w:val="22"/>
        </w:rPr>
        <w:t>0006</w:t>
      </w:r>
      <w:r w:rsidR="00986A7D" w:rsidRPr="007308D2">
        <w:rPr>
          <w:rFonts w:ascii="Palatino Linotype" w:eastAsia="Batang" w:hAnsi="Palatino Linotype" w:cs="Tahoma"/>
          <w:b/>
          <w:bCs/>
          <w:sz w:val="22"/>
          <w:szCs w:val="22"/>
        </w:rPr>
        <w:t>/INFOEM/IP/RR/201</w:t>
      </w:r>
      <w:r w:rsidR="00095039">
        <w:rPr>
          <w:rFonts w:ascii="Palatino Linotype" w:eastAsia="Batang" w:hAnsi="Palatino Linotype" w:cs="Tahoma"/>
          <w:b/>
          <w:bCs/>
          <w:sz w:val="22"/>
          <w:szCs w:val="22"/>
        </w:rPr>
        <w:t>9</w:t>
      </w:r>
      <w:r w:rsidR="00986A7D" w:rsidRPr="007308D2">
        <w:rPr>
          <w:rFonts w:ascii="Palatino Linotype" w:eastAsia="Batang" w:hAnsi="Palatino Linotype" w:cs="Tahoma"/>
          <w:b/>
          <w:bCs/>
          <w:sz w:val="22"/>
          <w:szCs w:val="22"/>
        </w:rPr>
        <w:t xml:space="preserve">, </w:t>
      </w:r>
      <w:r w:rsidR="00986A7D" w:rsidRPr="007308D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8BA52B6" w14:textId="77777777" w:rsidR="00986A7D" w:rsidRPr="007308D2" w:rsidRDefault="00986A7D" w:rsidP="00A27F80">
      <w:pPr>
        <w:spacing w:line="360" w:lineRule="auto"/>
        <w:jc w:val="both"/>
        <w:rPr>
          <w:rFonts w:ascii="Palatino Linotype" w:eastAsia="Batang" w:hAnsi="Palatino Linotype" w:cs="Tahoma"/>
          <w:bCs/>
          <w:sz w:val="22"/>
          <w:szCs w:val="22"/>
        </w:rPr>
      </w:pPr>
    </w:p>
    <w:p w14:paraId="1F03F8A5" w14:textId="77777777" w:rsidR="00986A7D" w:rsidRPr="007308D2" w:rsidRDefault="00625DFB" w:rsidP="00A27F80">
      <w:pPr>
        <w:spacing w:line="360" w:lineRule="auto"/>
        <w:jc w:val="both"/>
        <w:rPr>
          <w:rFonts w:ascii="Palatino Linotype" w:eastAsia="Batang" w:hAnsi="Palatino Linotype" w:cs="Tahoma"/>
          <w:b/>
          <w:bCs/>
          <w:sz w:val="22"/>
          <w:szCs w:val="22"/>
        </w:rPr>
      </w:pPr>
      <w:r w:rsidRPr="007308D2">
        <w:rPr>
          <w:rFonts w:ascii="Palatino Linotype" w:eastAsia="Batang" w:hAnsi="Palatino Linotype" w:cs="Tahoma"/>
          <w:b/>
          <w:bCs/>
          <w:sz w:val="22"/>
          <w:szCs w:val="22"/>
        </w:rPr>
        <w:t>b</w:t>
      </w:r>
      <w:r w:rsidR="009F46DC" w:rsidRPr="007308D2">
        <w:rPr>
          <w:rFonts w:ascii="Palatino Linotype" w:eastAsia="Batang" w:hAnsi="Palatino Linotype" w:cs="Tahoma"/>
          <w:b/>
          <w:bCs/>
          <w:sz w:val="22"/>
          <w:szCs w:val="22"/>
        </w:rPr>
        <w:t xml:space="preserve">) </w:t>
      </w:r>
      <w:r w:rsidR="00986A7D" w:rsidRPr="007308D2">
        <w:rPr>
          <w:rFonts w:ascii="Palatino Linotype" w:eastAsia="Batang" w:hAnsi="Palatino Linotype" w:cs="Tahoma"/>
          <w:b/>
          <w:bCs/>
          <w:sz w:val="22"/>
          <w:szCs w:val="22"/>
        </w:rPr>
        <w:t>Admisión del Recurso de Revisión</w:t>
      </w:r>
      <w:r w:rsidR="00986A7D" w:rsidRPr="007308D2">
        <w:rPr>
          <w:rFonts w:ascii="Palatino Linotype" w:eastAsia="Batang" w:hAnsi="Palatino Linotype" w:cs="Tahoma"/>
          <w:b/>
          <w:bCs/>
          <w:sz w:val="22"/>
          <w:szCs w:val="22"/>
          <w:lang w:val="es-ES_tradnl"/>
        </w:rPr>
        <w:t xml:space="preserve">. </w:t>
      </w:r>
      <w:r w:rsidR="00986A7D" w:rsidRPr="007308D2">
        <w:rPr>
          <w:rFonts w:ascii="Palatino Linotype" w:eastAsia="Batang" w:hAnsi="Palatino Linotype" w:cs="Tahoma"/>
          <w:bCs/>
          <w:sz w:val="22"/>
          <w:szCs w:val="22"/>
          <w:lang w:val="es-ES_tradnl"/>
        </w:rPr>
        <w:t xml:space="preserve">El </w:t>
      </w:r>
      <w:r w:rsidR="00095039">
        <w:rPr>
          <w:rFonts w:ascii="Palatino Linotype" w:eastAsia="Batang" w:hAnsi="Palatino Linotype" w:cs="Tahoma"/>
          <w:bCs/>
          <w:sz w:val="22"/>
          <w:szCs w:val="22"/>
          <w:lang w:val="es-ES_tradnl"/>
        </w:rPr>
        <w:t>once de enero de dos mil diecinueve</w:t>
      </w:r>
      <w:r w:rsidR="00986A7D" w:rsidRPr="007308D2">
        <w:rPr>
          <w:rFonts w:ascii="Palatino Linotype" w:eastAsia="Batang" w:hAnsi="Palatino Linotype" w:cs="Tahoma"/>
          <w:bCs/>
          <w:sz w:val="22"/>
          <w:szCs w:val="22"/>
          <w:lang w:val="es-ES_tradnl"/>
        </w:rPr>
        <w:t xml:space="preserve">, </w:t>
      </w:r>
      <w:r w:rsidR="00986A7D" w:rsidRPr="007308D2">
        <w:rPr>
          <w:rFonts w:ascii="Palatino Linotype" w:eastAsia="Batang" w:hAnsi="Palatino Linotype" w:cs="Tahoma"/>
          <w:bCs/>
          <w:sz w:val="22"/>
          <w:szCs w:val="22"/>
        </w:rPr>
        <w:t xml:space="preserve">se acordó la admisión del Recurso de Revisión interpuesto por </w:t>
      </w:r>
      <w:r w:rsidR="005320F6">
        <w:rPr>
          <w:rFonts w:ascii="Palatino Linotype" w:eastAsia="Batang" w:hAnsi="Palatino Linotype" w:cs="Tahoma"/>
          <w:bCs/>
          <w:sz w:val="22"/>
          <w:szCs w:val="22"/>
        </w:rPr>
        <w:t>e</w:t>
      </w:r>
      <w:r w:rsidR="00986A7D" w:rsidRPr="007308D2">
        <w:rPr>
          <w:rFonts w:ascii="Palatino Linotype" w:eastAsia="Batang" w:hAnsi="Palatino Linotype" w:cs="Tahoma"/>
          <w:bCs/>
          <w:sz w:val="22"/>
          <w:szCs w:val="22"/>
        </w:rPr>
        <w:t>l Recurrente en contra de</w:t>
      </w:r>
      <w:r w:rsidR="005320F6">
        <w:rPr>
          <w:rFonts w:ascii="Palatino Linotype" w:eastAsia="Batang" w:hAnsi="Palatino Linotype" w:cs="Tahoma"/>
          <w:bCs/>
          <w:sz w:val="22"/>
          <w:szCs w:val="22"/>
        </w:rPr>
        <w:t xml:space="preserve"> </w:t>
      </w:r>
      <w:r w:rsidR="00986A7D" w:rsidRPr="007308D2">
        <w:rPr>
          <w:rFonts w:ascii="Palatino Linotype" w:eastAsia="Batang" w:hAnsi="Palatino Linotype" w:cs="Tahoma"/>
          <w:bCs/>
          <w:sz w:val="22"/>
          <w:szCs w:val="22"/>
        </w:rPr>
        <w:t>l</w:t>
      </w:r>
      <w:r w:rsidR="005320F6">
        <w:rPr>
          <w:rFonts w:ascii="Palatino Linotype" w:eastAsia="Batang" w:hAnsi="Palatino Linotype" w:cs="Tahoma"/>
          <w:bCs/>
          <w:sz w:val="22"/>
          <w:szCs w:val="22"/>
        </w:rPr>
        <w:t>a</w:t>
      </w:r>
      <w:r w:rsidR="00986A7D" w:rsidRPr="007308D2">
        <w:rPr>
          <w:rFonts w:ascii="Palatino Linotype" w:eastAsia="Batang" w:hAnsi="Palatino Linotype" w:cs="Tahoma"/>
          <w:bCs/>
          <w:sz w:val="22"/>
          <w:szCs w:val="22"/>
        </w:rPr>
        <w:t xml:space="preserve"> </w:t>
      </w:r>
      <w:r w:rsidR="005320F6">
        <w:rPr>
          <w:rFonts w:ascii="Palatino Linotype" w:eastAsia="Batang" w:hAnsi="Palatino Linotype" w:cs="Tahoma"/>
          <w:bCs/>
          <w:sz w:val="22"/>
          <w:szCs w:val="22"/>
        </w:rPr>
        <w:t>Secretaría de Educación</w:t>
      </w:r>
      <w:r w:rsidR="00986A7D" w:rsidRPr="007308D2">
        <w:rPr>
          <w:rFonts w:ascii="Palatino Linotype" w:eastAsia="Batang" w:hAnsi="Palatino Linotype" w:cs="Tahoma"/>
          <w:bCs/>
          <w:sz w:val="22"/>
          <w:szCs w:val="22"/>
        </w:rPr>
        <w:t xml:space="preserve">, en términos del artículo 185, fracciones I y II de la Ley de Transparencia y Acceso a la Información Pública del Estado de México y Municipios, el cual fue notificado a las partes el </w:t>
      </w:r>
      <w:r w:rsidR="005320F6">
        <w:rPr>
          <w:rFonts w:ascii="Palatino Linotype" w:eastAsia="Batang" w:hAnsi="Palatino Linotype" w:cs="Tahoma"/>
          <w:bCs/>
          <w:sz w:val="22"/>
          <w:szCs w:val="22"/>
        </w:rPr>
        <w:t>mismos día</w:t>
      </w:r>
      <w:r w:rsidR="00986A7D" w:rsidRPr="007308D2">
        <w:rPr>
          <w:rFonts w:ascii="Palatino Linotype" w:eastAsia="Batang" w:hAnsi="Palatino Linotype" w:cs="Tahoma"/>
          <w:bCs/>
          <w:sz w:val="22"/>
          <w:szCs w:val="22"/>
        </w:rPr>
        <w:t xml:space="preserve">, a través del </w:t>
      </w:r>
      <w:r w:rsidR="00986A7D" w:rsidRPr="007308D2">
        <w:rPr>
          <w:rFonts w:ascii="Palatino Linotype" w:eastAsia="Batang" w:hAnsi="Palatino Linotype" w:cs="Tahoma"/>
          <w:bCs/>
          <w:sz w:val="22"/>
          <w:szCs w:val="22"/>
          <w:lang w:val="es-ES"/>
        </w:rPr>
        <w:t>Sistema de Acceso a la Información Mexiquense (SAIMEX)</w:t>
      </w:r>
      <w:r w:rsidR="00986A7D" w:rsidRPr="007308D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6669466" w14:textId="77777777" w:rsidR="0061115C" w:rsidRPr="007308D2" w:rsidRDefault="0061115C" w:rsidP="00A27F80">
      <w:pPr>
        <w:spacing w:line="360" w:lineRule="auto"/>
        <w:jc w:val="both"/>
        <w:rPr>
          <w:rFonts w:ascii="Palatino Linotype" w:hAnsi="Palatino Linotype" w:cs="Tahoma"/>
          <w:bCs/>
          <w:sz w:val="22"/>
          <w:szCs w:val="22"/>
        </w:rPr>
      </w:pPr>
    </w:p>
    <w:p w14:paraId="585811AD" w14:textId="77777777" w:rsidR="005320F6" w:rsidRDefault="004406CF" w:rsidP="00A27F80">
      <w:pPr>
        <w:spacing w:line="360" w:lineRule="auto"/>
        <w:jc w:val="both"/>
        <w:rPr>
          <w:rFonts w:ascii="Palatino Linotype" w:hAnsi="Palatino Linotype" w:cs="Tahoma"/>
          <w:sz w:val="22"/>
          <w:szCs w:val="22"/>
          <w:lang w:val="es-ES_tradnl"/>
        </w:rPr>
      </w:pPr>
      <w:r w:rsidRPr="007308D2">
        <w:rPr>
          <w:rFonts w:ascii="Palatino Linotype" w:hAnsi="Palatino Linotype" w:cs="Tahoma"/>
          <w:b/>
          <w:sz w:val="22"/>
          <w:szCs w:val="22"/>
        </w:rPr>
        <w:t>c</w:t>
      </w:r>
      <w:r w:rsidR="00B31222" w:rsidRPr="007308D2">
        <w:rPr>
          <w:rFonts w:ascii="Palatino Linotype" w:hAnsi="Palatino Linotype" w:cs="Tahoma"/>
          <w:b/>
          <w:sz w:val="22"/>
          <w:szCs w:val="22"/>
        </w:rPr>
        <w:t xml:space="preserve">) </w:t>
      </w:r>
      <w:r w:rsidR="00C55A39" w:rsidRPr="007308D2">
        <w:rPr>
          <w:rFonts w:ascii="Palatino Linotype" w:hAnsi="Palatino Linotype" w:cs="Tahoma"/>
          <w:b/>
          <w:sz w:val="22"/>
          <w:szCs w:val="22"/>
        </w:rPr>
        <w:t xml:space="preserve">Manifestaciones del Sujeto Obligado. </w:t>
      </w:r>
      <w:r w:rsidR="00C55A39" w:rsidRPr="007308D2">
        <w:rPr>
          <w:rFonts w:ascii="Palatino Linotype" w:hAnsi="Palatino Linotype" w:cs="Tahoma"/>
          <w:sz w:val="22"/>
          <w:szCs w:val="22"/>
        </w:rPr>
        <w:t xml:space="preserve">El </w:t>
      </w:r>
      <w:r w:rsidR="005320F6">
        <w:rPr>
          <w:rFonts w:ascii="Palatino Linotype" w:hAnsi="Palatino Linotype" w:cs="Tahoma"/>
          <w:sz w:val="22"/>
          <w:szCs w:val="22"/>
        </w:rPr>
        <w:t>veintidós de enero de dos mil diecinueve</w:t>
      </w:r>
      <w:r w:rsidR="00C55A39" w:rsidRPr="007308D2">
        <w:rPr>
          <w:rFonts w:ascii="Palatino Linotype" w:hAnsi="Palatino Linotype" w:cs="Tahoma"/>
          <w:sz w:val="22"/>
          <w:szCs w:val="22"/>
        </w:rPr>
        <w:t>, se</w:t>
      </w:r>
      <w:r w:rsidR="00C55A39" w:rsidRPr="007308D2">
        <w:rPr>
          <w:rFonts w:ascii="Palatino Linotype" w:hAnsi="Palatino Linotype" w:cs="Tahoma"/>
          <w:sz w:val="22"/>
          <w:szCs w:val="22"/>
          <w:lang w:val="es-ES_tradnl"/>
        </w:rPr>
        <w:t xml:space="preserve"> recibi</w:t>
      </w:r>
      <w:r w:rsidR="005320F6">
        <w:rPr>
          <w:rFonts w:ascii="Palatino Linotype" w:hAnsi="Palatino Linotype" w:cs="Tahoma"/>
          <w:sz w:val="22"/>
          <w:szCs w:val="22"/>
          <w:lang w:val="es-ES_tradnl"/>
        </w:rPr>
        <w:t>ó</w:t>
      </w:r>
      <w:r w:rsidR="00C55A39" w:rsidRPr="007308D2">
        <w:rPr>
          <w:rFonts w:ascii="Palatino Linotype" w:hAnsi="Palatino Linotype" w:cs="Tahoma"/>
          <w:sz w:val="22"/>
          <w:szCs w:val="22"/>
          <w:lang w:val="es-ES_tradnl"/>
        </w:rPr>
        <w:t xml:space="preserve"> a través del </w:t>
      </w:r>
      <w:r w:rsidR="00C55A39" w:rsidRPr="007308D2">
        <w:rPr>
          <w:rFonts w:ascii="Palatino Linotype" w:hAnsi="Palatino Linotype" w:cs="Tahoma"/>
          <w:sz w:val="22"/>
          <w:szCs w:val="22"/>
        </w:rPr>
        <w:t xml:space="preserve">Sistema de Acceso a la Información Mexiquense </w:t>
      </w:r>
      <w:r w:rsidR="00C55A39" w:rsidRPr="007308D2">
        <w:rPr>
          <w:rFonts w:ascii="Palatino Linotype" w:hAnsi="Palatino Linotype" w:cs="Tahoma"/>
          <w:bCs/>
          <w:sz w:val="22"/>
          <w:szCs w:val="22"/>
        </w:rPr>
        <w:t>(SAIMEX)</w:t>
      </w:r>
      <w:r w:rsidR="00C55A39" w:rsidRPr="007308D2">
        <w:rPr>
          <w:rFonts w:ascii="Palatino Linotype" w:hAnsi="Palatino Linotype" w:cs="Tahoma"/>
          <w:sz w:val="22"/>
          <w:szCs w:val="22"/>
          <w:lang w:val="es-ES_tradnl"/>
        </w:rPr>
        <w:t xml:space="preserve">, </w:t>
      </w:r>
      <w:r w:rsidR="005320F6">
        <w:rPr>
          <w:rFonts w:ascii="Palatino Linotype" w:hAnsi="Palatino Linotype" w:cs="Tahoma"/>
          <w:sz w:val="22"/>
          <w:szCs w:val="22"/>
          <w:lang w:val="es-ES_tradnl"/>
        </w:rPr>
        <w:t>el Informe Justificado por parte del Sujeto Obligado en el que en su parte medular señala lo siguiente:</w:t>
      </w:r>
    </w:p>
    <w:p w14:paraId="45AB072B" w14:textId="77777777" w:rsidR="005320F6" w:rsidRDefault="005320F6" w:rsidP="00A27F80">
      <w:pPr>
        <w:spacing w:line="360" w:lineRule="auto"/>
        <w:jc w:val="both"/>
        <w:rPr>
          <w:rFonts w:ascii="Palatino Linotype" w:hAnsi="Palatino Linotype" w:cs="Tahoma"/>
          <w:sz w:val="22"/>
          <w:szCs w:val="22"/>
          <w:lang w:val="es-ES_tradnl"/>
        </w:rPr>
      </w:pPr>
    </w:p>
    <w:p w14:paraId="4D3ED6FC" w14:textId="77777777" w:rsidR="001065A9" w:rsidRPr="007308D2" w:rsidRDefault="001065A9" w:rsidP="00A27F80">
      <w:pPr>
        <w:pStyle w:val="Prrafodelista"/>
        <w:tabs>
          <w:tab w:val="left" w:pos="567"/>
        </w:tabs>
        <w:spacing w:line="360" w:lineRule="auto"/>
        <w:ind w:left="567" w:right="567"/>
        <w:jc w:val="both"/>
        <w:rPr>
          <w:rFonts w:ascii="Palatino Linotype" w:hAnsi="Palatino Linotype" w:cs="Tahoma"/>
          <w:szCs w:val="22"/>
        </w:rPr>
      </w:pPr>
      <w:r w:rsidRPr="007308D2">
        <w:rPr>
          <w:rFonts w:ascii="Palatino Linotype" w:hAnsi="Palatino Linotype" w:cs="Tahoma"/>
          <w:szCs w:val="22"/>
        </w:rPr>
        <w:t>“…</w:t>
      </w:r>
    </w:p>
    <w:p w14:paraId="7ECA5DA1" w14:textId="77777777" w:rsidR="00964203" w:rsidRDefault="005320F6" w:rsidP="00A27F80">
      <w:pPr>
        <w:pStyle w:val="Prrafodelista"/>
        <w:tabs>
          <w:tab w:val="left" w:pos="567"/>
        </w:tabs>
        <w:spacing w:line="360" w:lineRule="auto"/>
        <w:ind w:left="567" w:right="567"/>
        <w:jc w:val="both"/>
        <w:rPr>
          <w:rFonts w:ascii="Palatino Linotype" w:hAnsi="Palatino Linotype" w:cs="Tahoma"/>
          <w:szCs w:val="22"/>
        </w:rPr>
      </w:pPr>
      <w:r>
        <w:rPr>
          <w:rFonts w:ascii="Palatino Linotype" w:hAnsi="Palatino Linotype" w:cs="Tahoma"/>
          <w:b/>
          <w:szCs w:val="22"/>
        </w:rPr>
        <w:t>DOS.-</w:t>
      </w:r>
      <w:r>
        <w:rPr>
          <w:rFonts w:ascii="Palatino Linotype" w:hAnsi="Palatino Linotype" w:cs="Tahoma"/>
          <w:szCs w:val="22"/>
        </w:rPr>
        <w:t xml:space="preserve"> Al respecto el artículo 12 de la Ley de Transparencia y Acceso a la Información Pública del Estado de México y Municipios establece:</w:t>
      </w:r>
    </w:p>
    <w:p w14:paraId="3476F2C2" w14:textId="77777777" w:rsidR="005320F6" w:rsidRDefault="005320F6" w:rsidP="00A27F80">
      <w:pPr>
        <w:pStyle w:val="Prrafodelista"/>
        <w:tabs>
          <w:tab w:val="left" w:pos="567"/>
        </w:tabs>
        <w:spacing w:line="360" w:lineRule="auto"/>
        <w:ind w:left="567" w:right="567"/>
        <w:jc w:val="both"/>
        <w:rPr>
          <w:rFonts w:ascii="Palatino Linotype" w:hAnsi="Palatino Linotype" w:cs="Tahoma"/>
          <w:i/>
          <w:szCs w:val="22"/>
        </w:rPr>
      </w:pPr>
      <w:r w:rsidRPr="005320F6">
        <w:rPr>
          <w:rFonts w:ascii="Palatino Linotype" w:hAnsi="Palatino Linotype" w:cs="Tahoma"/>
          <w:szCs w:val="22"/>
        </w:rPr>
        <w:t>“</w:t>
      </w:r>
      <w:r w:rsidRPr="005320F6">
        <w:rPr>
          <w:rFonts w:ascii="Palatino Linotype" w:hAnsi="Palatino Linotype" w:cs="Tahoma"/>
          <w:i/>
          <w:szCs w:val="22"/>
        </w:rPr>
        <w:t>Artículo 12</w:t>
      </w:r>
      <w:r>
        <w:rPr>
          <w:rFonts w:ascii="Palatino Linotype" w:hAnsi="Palatino Linotype" w:cs="Tahoma"/>
          <w:i/>
          <w:szCs w:val="22"/>
        </w:rPr>
        <w:t>. Quienes genere</w:t>
      </w:r>
      <w:r w:rsidR="00D82326">
        <w:rPr>
          <w:rFonts w:ascii="Palatino Linotype" w:hAnsi="Palatino Linotype" w:cs="Tahoma"/>
          <w:i/>
          <w:szCs w:val="22"/>
        </w:rPr>
        <w:t>n</w:t>
      </w:r>
      <w:r>
        <w:rPr>
          <w:rFonts w:ascii="Palatino Linotype" w:hAnsi="Palatino Linotype" w:cs="Tahoma"/>
          <w:i/>
          <w:szCs w:val="22"/>
        </w:rPr>
        <w:t xml:space="preserve">, recopilen, administren, manejen, procesen, archiven o conserven información pública </w:t>
      </w:r>
      <w:r w:rsidR="00D82326">
        <w:rPr>
          <w:rFonts w:ascii="Palatino Linotype" w:hAnsi="Palatino Linotype" w:cs="Tahoma"/>
          <w:i/>
          <w:szCs w:val="22"/>
        </w:rPr>
        <w:t>serán responsables de la misma en los términos de las disposiciones jurídicas aplicables.</w:t>
      </w:r>
    </w:p>
    <w:p w14:paraId="524BCD53" w14:textId="77777777" w:rsidR="00D82326" w:rsidRDefault="00D82326" w:rsidP="00A27F80">
      <w:pPr>
        <w:pStyle w:val="Prrafodelista"/>
        <w:tabs>
          <w:tab w:val="left" w:pos="567"/>
        </w:tabs>
        <w:spacing w:line="360" w:lineRule="auto"/>
        <w:ind w:left="567" w:right="567"/>
        <w:jc w:val="both"/>
        <w:rPr>
          <w:rFonts w:ascii="Palatino Linotype" w:hAnsi="Palatino Linotype" w:cs="Tahoma"/>
          <w:i/>
          <w:szCs w:val="22"/>
        </w:rPr>
      </w:pPr>
    </w:p>
    <w:p w14:paraId="4110C29E" w14:textId="77777777" w:rsidR="00D82326" w:rsidRDefault="00D82326" w:rsidP="00A27F80">
      <w:pPr>
        <w:pStyle w:val="Prrafodelista"/>
        <w:tabs>
          <w:tab w:val="left" w:pos="567"/>
        </w:tabs>
        <w:spacing w:line="360" w:lineRule="auto"/>
        <w:ind w:left="567" w:right="567"/>
        <w:jc w:val="both"/>
        <w:rPr>
          <w:rFonts w:ascii="Palatino Linotype" w:hAnsi="Palatino Linotype" w:cs="Tahoma"/>
          <w:i/>
          <w:szCs w:val="22"/>
        </w:rPr>
      </w:pPr>
      <w:r>
        <w:rPr>
          <w:rFonts w:ascii="Palatino Linotype" w:hAnsi="Palatino Linotype" w:cs="Tahoma"/>
          <w:i/>
          <w:szCs w:val="22"/>
        </w:rPr>
        <w:t>Los sujetos obligados solo proporcionarán la información pública que se les requiera y que obre en sus archivos en el estado en que ésta se encuentre.</w:t>
      </w:r>
    </w:p>
    <w:p w14:paraId="3B06FC98" w14:textId="77777777" w:rsidR="00D82326" w:rsidRDefault="00D82326" w:rsidP="00A27F80">
      <w:pPr>
        <w:pStyle w:val="Prrafodelista"/>
        <w:tabs>
          <w:tab w:val="left" w:pos="567"/>
        </w:tabs>
        <w:spacing w:line="360" w:lineRule="auto"/>
        <w:ind w:left="567" w:right="567"/>
        <w:jc w:val="both"/>
        <w:rPr>
          <w:rFonts w:ascii="Palatino Linotype" w:hAnsi="Palatino Linotype" w:cs="Tahoma"/>
          <w:i/>
          <w:szCs w:val="22"/>
        </w:rPr>
      </w:pPr>
    </w:p>
    <w:p w14:paraId="16151ADA" w14:textId="77777777" w:rsidR="00D82326" w:rsidRDefault="00D82326" w:rsidP="00A27F80">
      <w:pPr>
        <w:pStyle w:val="Prrafodelista"/>
        <w:tabs>
          <w:tab w:val="left" w:pos="567"/>
        </w:tabs>
        <w:spacing w:line="360" w:lineRule="auto"/>
        <w:ind w:left="567" w:right="567"/>
        <w:jc w:val="both"/>
        <w:rPr>
          <w:rFonts w:ascii="Palatino Linotype" w:hAnsi="Palatino Linotype" w:cs="Tahoma"/>
          <w:i/>
          <w:szCs w:val="22"/>
        </w:rPr>
      </w:pPr>
      <w:r>
        <w:rPr>
          <w:rFonts w:ascii="Palatino Linotype" w:hAnsi="Palatino Linotype" w:cs="Tahoma"/>
          <w:i/>
          <w:szCs w:val="22"/>
        </w:rPr>
        <w:lastRenderedPageBreak/>
        <w:t>La obligación de proporcionar información no comprende el procesamiento de la misma, ni el presentarla conforme al interés del solicitante; no estarán obligados a generarla, resumirla, efectuar cálculos o practicar investigaciones”</w:t>
      </w:r>
    </w:p>
    <w:p w14:paraId="42B3E98C" w14:textId="77777777" w:rsidR="00D82326" w:rsidRDefault="00D82326" w:rsidP="00A27F80">
      <w:pPr>
        <w:pStyle w:val="Prrafodelista"/>
        <w:tabs>
          <w:tab w:val="left" w:pos="567"/>
        </w:tabs>
        <w:spacing w:line="360" w:lineRule="auto"/>
        <w:ind w:left="567" w:right="567"/>
        <w:jc w:val="both"/>
        <w:rPr>
          <w:rFonts w:ascii="Palatino Linotype" w:hAnsi="Palatino Linotype" w:cs="Tahoma"/>
          <w:i/>
          <w:szCs w:val="22"/>
        </w:rPr>
      </w:pPr>
    </w:p>
    <w:p w14:paraId="0B137D39" w14:textId="77777777" w:rsidR="00D82326" w:rsidRDefault="00D82326" w:rsidP="00A27F80">
      <w:pPr>
        <w:pStyle w:val="Prrafodelista"/>
        <w:tabs>
          <w:tab w:val="left" w:pos="567"/>
        </w:tabs>
        <w:spacing w:line="360" w:lineRule="auto"/>
        <w:ind w:left="567" w:right="567"/>
        <w:jc w:val="both"/>
        <w:rPr>
          <w:rFonts w:ascii="Palatino Linotype" w:hAnsi="Palatino Linotype" w:cs="Tahoma"/>
          <w:szCs w:val="22"/>
        </w:rPr>
      </w:pPr>
      <w:r>
        <w:rPr>
          <w:rFonts w:ascii="Palatino Linotype" w:hAnsi="Palatino Linotype" w:cs="Tahoma"/>
          <w:b/>
          <w:szCs w:val="22"/>
        </w:rPr>
        <w:t xml:space="preserve">TRES.- </w:t>
      </w:r>
      <w:r>
        <w:rPr>
          <w:rFonts w:ascii="Palatino Linotype" w:hAnsi="Palatino Linotype" w:cs="Tahoma"/>
          <w:szCs w:val="22"/>
        </w:rPr>
        <w:t>En el caso que hoy nos ocupa, no existe documento alguno en el cual se plasme lo requerido por el peticionario, lo anterior, en virtud de que evidentemente lo citado en su solicitud de información es a todas luces una queja, por tal motivo, se le orientó respecto del trámite y lugares para ingresar su queja.</w:t>
      </w:r>
    </w:p>
    <w:p w14:paraId="05B7B3A0" w14:textId="77777777" w:rsidR="00D82326" w:rsidRDefault="00D82326" w:rsidP="00A27F80">
      <w:pPr>
        <w:pStyle w:val="Prrafodelista"/>
        <w:tabs>
          <w:tab w:val="left" w:pos="567"/>
        </w:tabs>
        <w:spacing w:line="360" w:lineRule="auto"/>
        <w:ind w:left="567" w:right="567"/>
        <w:jc w:val="both"/>
        <w:rPr>
          <w:rFonts w:ascii="Palatino Linotype" w:hAnsi="Palatino Linotype" w:cs="Tahoma"/>
          <w:szCs w:val="22"/>
        </w:rPr>
      </w:pPr>
    </w:p>
    <w:p w14:paraId="7372B246" w14:textId="77777777" w:rsidR="00D82326" w:rsidRDefault="00D82326" w:rsidP="00A27F80">
      <w:pPr>
        <w:pStyle w:val="Prrafodelista"/>
        <w:tabs>
          <w:tab w:val="left" w:pos="567"/>
        </w:tabs>
        <w:spacing w:line="360" w:lineRule="auto"/>
        <w:ind w:left="567" w:right="567"/>
        <w:jc w:val="both"/>
        <w:rPr>
          <w:rFonts w:ascii="Palatino Linotype" w:hAnsi="Palatino Linotype" w:cs="Tahoma"/>
          <w:szCs w:val="22"/>
        </w:rPr>
      </w:pPr>
      <w:r w:rsidRPr="00D82326">
        <w:rPr>
          <w:rFonts w:ascii="Palatino Linotype" w:hAnsi="Palatino Linotype" w:cs="Tahoma"/>
          <w:b/>
          <w:szCs w:val="22"/>
        </w:rPr>
        <w:t>CUATRO</w:t>
      </w:r>
      <w:r>
        <w:rPr>
          <w:rFonts w:ascii="Palatino Linotype" w:hAnsi="Palatino Linotype" w:cs="Tahoma"/>
          <w:b/>
          <w:szCs w:val="22"/>
        </w:rPr>
        <w:t xml:space="preserve">.- </w:t>
      </w:r>
      <w:r>
        <w:rPr>
          <w:rFonts w:ascii="Palatino Linotype" w:hAnsi="Palatino Linotype" w:cs="Tahoma"/>
          <w:szCs w:val="22"/>
        </w:rPr>
        <w:t>Por otro lado, respecto a lo señalado por la solicitante “</w:t>
      </w:r>
      <w:r>
        <w:rPr>
          <w:rFonts w:ascii="Palatino Linotype" w:hAnsi="Palatino Linotype" w:cs="Tahoma"/>
          <w:i/>
          <w:szCs w:val="22"/>
        </w:rPr>
        <w:t>Solicito que me diga en que se ha gastado ca</w:t>
      </w:r>
      <w:r w:rsidR="006B7860">
        <w:rPr>
          <w:rFonts w:ascii="Palatino Linotype" w:hAnsi="Palatino Linotype" w:cs="Tahoma"/>
          <w:i/>
          <w:szCs w:val="22"/>
        </w:rPr>
        <w:t xml:space="preserve">da peso que entra a la escuela, tanto federal como estatal y lo que nos cobran”, </w:t>
      </w:r>
      <w:r w:rsidR="006B7860" w:rsidRPr="006B7860">
        <w:rPr>
          <w:rFonts w:ascii="Palatino Linotype" w:hAnsi="Palatino Linotype" w:cs="Tahoma"/>
          <w:i/>
          <w:szCs w:val="22"/>
        </w:rPr>
        <w:t>se hace de su conocimiento</w:t>
      </w:r>
      <w:r w:rsidR="006B7860">
        <w:rPr>
          <w:rFonts w:ascii="Palatino Linotype" w:hAnsi="Palatino Linotype" w:cs="Tahoma"/>
          <w:szCs w:val="22"/>
        </w:rPr>
        <w:t xml:space="preserve"> </w:t>
      </w:r>
      <w:r w:rsidR="006B7860">
        <w:rPr>
          <w:rFonts w:ascii="Palatino Linotype" w:hAnsi="Palatino Linotype" w:cs="Tahoma"/>
          <w:b/>
          <w:szCs w:val="22"/>
        </w:rPr>
        <w:t xml:space="preserve">que del presupuesto anual de egresos no se designa ninguna prestación económica a las escuelas POR PARTE DE LA SECRETARÍA DE EDUCACIÓN DEL GOBIERNO DEL ESTADO DE MÉXICO, </w:t>
      </w:r>
      <w:r w:rsidR="006B7860">
        <w:rPr>
          <w:rFonts w:ascii="Palatino Linotype" w:hAnsi="Palatino Linotype" w:cs="Tahoma"/>
          <w:szCs w:val="22"/>
        </w:rPr>
        <w:t>ya que de acuerdo al objeto de gasto, a las escuelas solo se les apoya con lo concerniente a la partida 1000 que se refiere al pago de salarios del personal al servicio de las mismas, el cual, es importante señalar, no se otorga, brinda o deposita a las escuelas, sino que se le otorga a cada uno de los maestros que prestan sus servicios en los centros educativos estatales.</w:t>
      </w:r>
    </w:p>
    <w:p w14:paraId="122E2DA1" w14:textId="77777777" w:rsidR="006B7860" w:rsidRDefault="006B7860" w:rsidP="00A27F80">
      <w:pPr>
        <w:pStyle w:val="Prrafodelista"/>
        <w:tabs>
          <w:tab w:val="left" w:pos="567"/>
        </w:tabs>
        <w:spacing w:line="360" w:lineRule="auto"/>
        <w:ind w:left="567" w:right="567"/>
        <w:jc w:val="both"/>
        <w:rPr>
          <w:rFonts w:ascii="Palatino Linotype" w:hAnsi="Palatino Linotype" w:cs="Tahoma"/>
          <w:szCs w:val="22"/>
        </w:rPr>
      </w:pPr>
    </w:p>
    <w:p w14:paraId="10993941" w14:textId="77777777" w:rsidR="001269D7" w:rsidRDefault="001269D7" w:rsidP="00A27F80">
      <w:pPr>
        <w:pStyle w:val="Prrafodelista"/>
        <w:tabs>
          <w:tab w:val="left" w:pos="567"/>
        </w:tabs>
        <w:spacing w:line="360" w:lineRule="auto"/>
        <w:ind w:left="567" w:right="567"/>
        <w:jc w:val="both"/>
        <w:rPr>
          <w:rFonts w:ascii="Palatino Linotype" w:hAnsi="Palatino Linotype" w:cs="Tahoma"/>
          <w:szCs w:val="22"/>
        </w:rPr>
      </w:pPr>
      <w:r>
        <w:rPr>
          <w:rFonts w:ascii="Palatino Linotype" w:hAnsi="Palatino Linotype" w:cs="Tahoma"/>
          <w:b/>
          <w:szCs w:val="22"/>
        </w:rPr>
        <w:t xml:space="preserve">CINCO.- </w:t>
      </w:r>
      <w:r>
        <w:rPr>
          <w:rFonts w:ascii="Palatino Linotype" w:hAnsi="Palatino Linotype" w:cs="Tahoma"/>
          <w:szCs w:val="22"/>
        </w:rPr>
        <w:t>El artículo 159 de la Ley de Transparencia y Acceso a la Información Pública del Estado de México y Municipios establece lo siguiente:</w:t>
      </w:r>
    </w:p>
    <w:p w14:paraId="61363C31" w14:textId="77777777" w:rsidR="001269D7" w:rsidRDefault="001269D7" w:rsidP="00A27F80">
      <w:pPr>
        <w:pStyle w:val="Prrafodelista"/>
        <w:tabs>
          <w:tab w:val="left" w:pos="567"/>
        </w:tabs>
        <w:spacing w:line="360" w:lineRule="auto"/>
        <w:ind w:left="567" w:right="567"/>
        <w:jc w:val="both"/>
        <w:rPr>
          <w:rFonts w:ascii="Palatino Linotype" w:hAnsi="Palatino Linotype" w:cs="Tahoma"/>
          <w:szCs w:val="22"/>
        </w:rPr>
      </w:pPr>
    </w:p>
    <w:p w14:paraId="78B00BDF" w14:textId="77777777" w:rsidR="001269D7" w:rsidRPr="001269D7" w:rsidRDefault="001269D7" w:rsidP="00A27F80">
      <w:pPr>
        <w:pStyle w:val="Prrafodelista"/>
        <w:tabs>
          <w:tab w:val="left" w:pos="567"/>
        </w:tabs>
        <w:spacing w:line="360" w:lineRule="auto"/>
        <w:ind w:left="567" w:right="567"/>
        <w:jc w:val="both"/>
        <w:rPr>
          <w:rFonts w:ascii="Palatino Linotype" w:hAnsi="Palatino Linotype" w:cs="Tahoma"/>
          <w:i/>
          <w:szCs w:val="22"/>
        </w:rPr>
      </w:pPr>
      <w:r w:rsidRPr="001269D7">
        <w:rPr>
          <w:rFonts w:ascii="Palatino Linotype" w:hAnsi="Palatino Linotype" w:cs="Tahoma"/>
          <w:i/>
          <w:szCs w:val="22"/>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w:t>
      </w:r>
      <w:r w:rsidRPr="001269D7">
        <w:rPr>
          <w:rFonts w:ascii="Palatino Linotype" w:hAnsi="Palatino Linotype" w:cs="Tahoma"/>
          <w:i/>
          <w:szCs w:val="22"/>
        </w:rPr>
        <w:lastRenderedPageBreak/>
        <w:t>días hábiles, indique otros elementos que complementen, corrijan o amplíen los datos proporcionados o bien, precise uno o varios requerimientos de información.</w:t>
      </w:r>
    </w:p>
    <w:p w14:paraId="14C475AE" w14:textId="77777777" w:rsidR="001269D7" w:rsidRDefault="001269D7" w:rsidP="00A27F80">
      <w:pPr>
        <w:pStyle w:val="Prrafodelista"/>
        <w:tabs>
          <w:tab w:val="left" w:pos="567"/>
        </w:tabs>
        <w:spacing w:line="360" w:lineRule="auto"/>
        <w:ind w:left="567" w:right="567"/>
        <w:jc w:val="both"/>
        <w:rPr>
          <w:rFonts w:ascii="Palatino Linotype" w:hAnsi="Palatino Linotype" w:cs="Tahoma"/>
          <w:szCs w:val="22"/>
        </w:rPr>
      </w:pPr>
    </w:p>
    <w:p w14:paraId="4FE35DDD" w14:textId="77777777" w:rsidR="001269D7" w:rsidRPr="001269D7" w:rsidRDefault="001269D7" w:rsidP="00A27F80">
      <w:pPr>
        <w:pStyle w:val="Prrafodelista"/>
        <w:tabs>
          <w:tab w:val="left" w:pos="567"/>
        </w:tabs>
        <w:spacing w:line="360" w:lineRule="auto"/>
        <w:ind w:left="567" w:right="567"/>
        <w:jc w:val="both"/>
        <w:rPr>
          <w:rFonts w:ascii="Palatino Linotype" w:hAnsi="Palatino Linotype" w:cs="Tahoma"/>
          <w:i/>
          <w:szCs w:val="22"/>
        </w:rPr>
      </w:pPr>
      <w:r w:rsidRPr="001269D7">
        <w:rPr>
          <w:rFonts w:ascii="Palatino Linotype" w:hAnsi="Palatino Linotype" w:cs="Tahoma"/>
          <w:i/>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6094D654" w14:textId="77777777" w:rsidR="001269D7" w:rsidRDefault="001269D7" w:rsidP="00A27F80">
      <w:pPr>
        <w:pStyle w:val="Prrafodelista"/>
        <w:tabs>
          <w:tab w:val="left" w:pos="567"/>
        </w:tabs>
        <w:spacing w:line="360" w:lineRule="auto"/>
        <w:ind w:left="567" w:right="567"/>
        <w:jc w:val="both"/>
        <w:rPr>
          <w:rFonts w:ascii="Palatino Linotype" w:hAnsi="Palatino Linotype" w:cs="Tahoma"/>
          <w:szCs w:val="22"/>
        </w:rPr>
      </w:pPr>
    </w:p>
    <w:p w14:paraId="48EF35B3" w14:textId="77777777" w:rsidR="001269D7" w:rsidRPr="001269D7" w:rsidRDefault="001269D7" w:rsidP="00A27F80">
      <w:pPr>
        <w:pStyle w:val="Prrafodelista"/>
        <w:tabs>
          <w:tab w:val="left" w:pos="567"/>
        </w:tabs>
        <w:spacing w:line="360" w:lineRule="auto"/>
        <w:ind w:left="567" w:right="567"/>
        <w:jc w:val="both"/>
        <w:rPr>
          <w:rFonts w:ascii="Palatino Linotype" w:hAnsi="Palatino Linotype" w:cs="Tahoma"/>
          <w:i/>
          <w:szCs w:val="22"/>
        </w:rPr>
      </w:pPr>
      <w:r w:rsidRPr="001269D7">
        <w:rPr>
          <w:rFonts w:ascii="Palatino Linotype" w:hAnsi="Palatino Linotype" w:cs="Tahoma"/>
          <w:i/>
          <w:szCs w:val="22"/>
          <w:u w:val="single"/>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r>
        <w:rPr>
          <w:rFonts w:ascii="Palatino Linotype" w:hAnsi="Palatino Linotype" w:cs="Tahoma"/>
          <w:i/>
          <w:szCs w:val="22"/>
        </w:rPr>
        <w:t xml:space="preserve"> </w:t>
      </w:r>
      <w:r w:rsidRPr="001269D7">
        <w:rPr>
          <w:rFonts w:ascii="Palatino Linotype" w:hAnsi="Palatino Linotype" w:cs="Tahoma"/>
          <w:i/>
          <w:szCs w:val="22"/>
        </w:rPr>
        <w:t>En el caso de requerimientos parciales no desahogados, se tendrá por presentada la solicitud por lo</w:t>
      </w:r>
      <w:r>
        <w:rPr>
          <w:rFonts w:ascii="Palatino Linotype" w:hAnsi="Palatino Linotype" w:cs="Tahoma"/>
          <w:i/>
          <w:szCs w:val="22"/>
        </w:rPr>
        <w:t xml:space="preserve"> </w:t>
      </w:r>
      <w:r w:rsidRPr="001269D7">
        <w:rPr>
          <w:rFonts w:ascii="Palatino Linotype" w:hAnsi="Palatino Linotype" w:cs="Tahoma"/>
          <w:i/>
          <w:szCs w:val="22"/>
        </w:rPr>
        <w:t>que respecta a los contenidos de información que no formaron parte del requerimiento.</w:t>
      </w:r>
      <w:r w:rsidRPr="001269D7">
        <w:rPr>
          <w:rFonts w:ascii="Palatino Linotype" w:hAnsi="Palatino Linotype" w:cs="Tahoma"/>
          <w:i/>
          <w:szCs w:val="22"/>
        </w:rPr>
        <w:cr/>
      </w:r>
    </w:p>
    <w:p w14:paraId="1BEBDE0F" w14:textId="77777777" w:rsidR="001269D7" w:rsidRPr="001269D7" w:rsidRDefault="001269D7" w:rsidP="00A27F80">
      <w:pPr>
        <w:pStyle w:val="Prrafodelista"/>
        <w:tabs>
          <w:tab w:val="left" w:pos="567"/>
        </w:tabs>
        <w:spacing w:line="360" w:lineRule="auto"/>
        <w:ind w:left="567" w:right="567"/>
        <w:jc w:val="both"/>
        <w:rPr>
          <w:rFonts w:ascii="Palatino Linotype" w:hAnsi="Palatino Linotype" w:cs="Tahoma"/>
          <w:szCs w:val="22"/>
        </w:rPr>
      </w:pPr>
      <w:r>
        <w:rPr>
          <w:rFonts w:ascii="Palatino Linotype" w:hAnsi="Palatino Linotype" w:cs="Tahoma"/>
          <w:szCs w:val="22"/>
        </w:rPr>
        <w:t>Por lo que del expediente electrónico de la solicitud que nos ocupa se desprende que el hoy requirente no realizó la aclaración demandada dentro del plazo marcado por la ley de la materia, por lo que en fecha dieciocho de diciembre del año dos mil dieciocho, el Sistema de Acceso a la Información Mexiquense SAIMEX, cambió el estatus de la solicitud que hoy nos ocupa a “no presentó aclaración”.</w:t>
      </w:r>
    </w:p>
    <w:p w14:paraId="42B2AA9C" w14:textId="77777777" w:rsidR="00FD6F40" w:rsidRPr="007308D2" w:rsidRDefault="00FD6F40" w:rsidP="00A27F80">
      <w:pPr>
        <w:pStyle w:val="Prrafodelista"/>
        <w:tabs>
          <w:tab w:val="left" w:pos="567"/>
        </w:tabs>
        <w:spacing w:line="360" w:lineRule="auto"/>
        <w:ind w:left="567" w:right="567"/>
        <w:jc w:val="both"/>
        <w:rPr>
          <w:rFonts w:ascii="Palatino Linotype" w:hAnsi="Palatino Linotype" w:cs="Tahoma"/>
          <w:szCs w:val="22"/>
        </w:rPr>
      </w:pPr>
    </w:p>
    <w:p w14:paraId="5B47EF3F" w14:textId="77777777" w:rsidR="001269D7" w:rsidRDefault="001269D7" w:rsidP="00A27F80">
      <w:pPr>
        <w:spacing w:line="360" w:lineRule="auto"/>
        <w:jc w:val="both"/>
        <w:rPr>
          <w:rFonts w:ascii="Palatino Linotype" w:eastAsia="Calibri" w:hAnsi="Palatino Linotype" w:cs="Tahoma"/>
          <w:bCs/>
          <w:sz w:val="22"/>
          <w:szCs w:val="22"/>
          <w:lang w:eastAsia="en-US"/>
        </w:rPr>
      </w:pPr>
      <w:r>
        <w:rPr>
          <w:rFonts w:ascii="Palatino Linotype" w:hAnsi="Palatino Linotype" w:cs="Tahoma"/>
          <w:b/>
          <w:sz w:val="22"/>
          <w:szCs w:val="22"/>
        </w:rPr>
        <w:t>d</w:t>
      </w:r>
      <w:r w:rsidRPr="00AF6580">
        <w:rPr>
          <w:rFonts w:ascii="Palatino Linotype" w:hAnsi="Palatino Linotype" w:cs="Tahoma"/>
          <w:b/>
          <w:sz w:val="22"/>
          <w:szCs w:val="22"/>
        </w:rPr>
        <w:t>) Vista de</w:t>
      </w:r>
      <w:r>
        <w:rPr>
          <w:rFonts w:ascii="Palatino Linotype" w:hAnsi="Palatino Linotype" w:cs="Tahoma"/>
          <w:b/>
          <w:sz w:val="22"/>
          <w:szCs w:val="22"/>
        </w:rPr>
        <w:t>l</w:t>
      </w:r>
      <w:r w:rsidRPr="00AF6580">
        <w:rPr>
          <w:rFonts w:ascii="Palatino Linotype" w:hAnsi="Palatino Linotype" w:cs="Tahoma"/>
          <w:b/>
          <w:sz w:val="22"/>
          <w:szCs w:val="22"/>
        </w:rPr>
        <w:t xml:space="preserve"> Informe Justificado: </w:t>
      </w:r>
      <w:r>
        <w:rPr>
          <w:rFonts w:ascii="Palatino Linotype" w:eastAsia="Calibri" w:hAnsi="Palatino Linotype" w:cs="Tahoma"/>
          <w:bCs/>
          <w:sz w:val="22"/>
          <w:szCs w:val="22"/>
          <w:lang w:eastAsia="en-US"/>
        </w:rPr>
        <w:t xml:space="preserve">Con fecha doce de febrero de dos mil diecinueve, con fundamento en el artículo 185, fracción III, de la Ley de Transparencia y Acceso a la Información Pública del Estado de México y Municipios, el Comisionado Ponente acordó dar vista del Informe Justificado presentado en el Recurso de Revisión </w:t>
      </w:r>
      <w:r>
        <w:rPr>
          <w:rFonts w:ascii="Palatino Linotype" w:hAnsi="Palatino Linotype" w:cs="Tahoma"/>
          <w:b/>
          <w:bCs/>
          <w:sz w:val="22"/>
          <w:szCs w:val="22"/>
        </w:rPr>
        <w:t>00006</w:t>
      </w:r>
      <w:r w:rsidRPr="00D60991">
        <w:rPr>
          <w:rFonts w:ascii="Palatino Linotype" w:hAnsi="Palatino Linotype" w:cs="Tahoma"/>
          <w:b/>
          <w:bCs/>
          <w:sz w:val="22"/>
          <w:szCs w:val="22"/>
        </w:rPr>
        <w:t>/INFOEM/IP/RR</w:t>
      </w:r>
      <w:r>
        <w:rPr>
          <w:rFonts w:ascii="Palatino Linotype" w:hAnsi="Palatino Linotype" w:cs="Tahoma"/>
          <w:b/>
          <w:bCs/>
          <w:sz w:val="22"/>
          <w:szCs w:val="22"/>
        </w:rPr>
        <w:t>/2019</w:t>
      </w:r>
      <w:r>
        <w:rPr>
          <w:rFonts w:ascii="Palatino Linotype" w:eastAsia="Calibri" w:hAnsi="Palatino Linotype" w:cs="Tahoma"/>
          <w:bCs/>
          <w:sz w:val="22"/>
          <w:szCs w:val="22"/>
          <w:lang w:eastAsia="en-US"/>
        </w:rPr>
        <w:t xml:space="preserve">, por el Sujeto Obligado, al Recurrente, para que en un término no </w:t>
      </w:r>
      <w:r>
        <w:rPr>
          <w:rFonts w:ascii="Palatino Linotype" w:eastAsia="Calibri" w:hAnsi="Palatino Linotype" w:cs="Tahoma"/>
          <w:bCs/>
          <w:sz w:val="22"/>
          <w:szCs w:val="22"/>
          <w:lang w:eastAsia="en-US"/>
        </w:rPr>
        <w:lastRenderedPageBreak/>
        <w:t>mayor a tres días hábiles, contados a partir del día hábil siguiente a la notificación de las mismas, manifestara lo que a su derecho conviniera.</w:t>
      </w:r>
    </w:p>
    <w:p w14:paraId="71B23626" w14:textId="77777777" w:rsidR="001269D7" w:rsidRDefault="001269D7" w:rsidP="00A27F80">
      <w:pPr>
        <w:spacing w:line="360" w:lineRule="auto"/>
        <w:jc w:val="both"/>
        <w:rPr>
          <w:rFonts w:ascii="Palatino Linotype" w:hAnsi="Palatino Linotype" w:cs="Tahoma"/>
          <w:b/>
          <w:sz w:val="22"/>
          <w:szCs w:val="24"/>
        </w:rPr>
      </w:pPr>
    </w:p>
    <w:p w14:paraId="5CD45015" w14:textId="77777777" w:rsidR="001269D7" w:rsidRPr="005B3636" w:rsidRDefault="001269D7" w:rsidP="00A27F80">
      <w:pPr>
        <w:spacing w:line="360" w:lineRule="auto"/>
        <w:jc w:val="both"/>
        <w:rPr>
          <w:rFonts w:ascii="Palatino Linotype" w:hAnsi="Palatino Linotype" w:cs="Tahoma"/>
          <w:sz w:val="22"/>
          <w:szCs w:val="24"/>
          <w:lang w:val="es-ES"/>
        </w:rPr>
      </w:pPr>
      <w:r>
        <w:rPr>
          <w:rFonts w:ascii="Palatino Linotype" w:hAnsi="Palatino Linotype" w:cs="Tahoma"/>
          <w:b/>
          <w:sz w:val="22"/>
          <w:szCs w:val="24"/>
        </w:rPr>
        <w:t>e</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veintidós de febrero del año en curso</w:t>
      </w:r>
      <w:r w:rsidRPr="005B3636">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58110E45" w14:textId="77777777" w:rsidR="001269D7" w:rsidRDefault="001269D7" w:rsidP="00A27F80">
      <w:pPr>
        <w:spacing w:line="360" w:lineRule="auto"/>
        <w:jc w:val="both"/>
        <w:rPr>
          <w:rFonts w:ascii="Palatino Linotype" w:hAnsi="Palatino Linotype" w:cs="Tahoma"/>
          <w:b/>
          <w:sz w:val="22"/>
          <w:szCs w:val="22"/>
        </w:rPr>
      </w:pPr>
    </w:p>
    <w:p w14:paraId="215D4256" w14:textId="77777777" w:rsidR="00B31222" w:rsidRPr="007308D2" w:rsidRDefault="001269D7" w:rsidP="00A27F80">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61115C" w:rsidRPr="007308D2">
        <w:rPr>
          <w:rFonts w:ascii="Palatino Linotype" w:hAnsi="Palatino Linotype" w:cs="Tahoma"/>
          <w:b/>
          <w:sz w:val="22"/>
          <w:szCs w:val="22"/>
        </w:rPr>
        <w:t xml:space="preserve">) </w:t>
      </w:r>
      <w:r w:rsidR="00B31222" w:rsidRPr="007308D2">
        <w:rPr>
          <w:rFonts w:ascii="Palatino Linotype" w:hAnsi="Palatino Linotype" w:cs="Tahoma"/>
          <w:b/>
          <w:sz w:val="22"/>
          <w:szCs w:val="22"/>
        </w:rPr>
        <w:t>Cierre de instrucción</w:t>
      </w:r>
      <w:r w:rsidR="008E5077" w:rsidRPr="007308D2">
        <w:rPr>
          <w:rFonts w:ascii="Palatino Linotype" w:hAnsi="Palatino Linotype" w:cs="Tahoma"/>
          <w:b/>
          <w:sz w:val="22"/>
          <w:szCs w:val="22"/>
        </w:rPr>
        <w:t>.</w:t>
      </w:r>
      <w:r w:rsidR="00B31222" w:rsidRPr="007308D2">
        <w:rPr>
          <w:rFonts w:ascii="Palatino Linotype" w:hAnsi="Palatino Linotype" w:cs="Tahoma"/>
          <w:sz w:val="22"/>
          <w:szCs w:val="22"/>
        </w:rPr>
        <w:t xml:space="preserve"> El </w:t>
      </w:r>
      <w:r>
        <w:rPr>
          <w:rFonts w:ascii="Palatino Linotype" w:hAnsi="Palatino Linotype" w:cs="Tahoma"/>
          <w:sz w:val="22"/>
          <w:szCs w:val="22"/>
        </w:rPr>
        <w:t>veintidós de febrero del presente año</w:t>
      </w:r>
      <w:r w:rsidR="00B31222" w:rsidRPr="007308D2">
        <w:rPr>
          <w:rFonts w:ascii="Palatino Linotype" w:hAnsi="Palatino Linotype" w:cs="Tahoma"/>
          <w:sz w:val="22"/>
          <w:szCs w:val="22"/>
        </w:rPr>
        <w:t>, al no existir diligencias pendientes por desahogar, se emitió el acuerdo por medio del cual se declaró cerrada la instrucción</w:t>
      </w:r>
      <w:r w:rsidR="008839DA" w:rsidRPr="007308D2">
        <w:rPr>
          <w:rFonts w:ascii="Palatino Linotype" w:hAnsi="Palatino Linotype" w:cs="Tahoma"/>
          <w:sz w:val="22"/>
          <w:szCs w:val="22"/>
        </w:rPr>
        <w:t xml:space="preserve"> y se determinó</w:t>
      </w:r>
      <w:r w:rsidR="00FD6F40" w:rsidRPr="007308D2">
        <w:rPr>
          <w:rFonts w:ascii="Palatino Linotype" w:hAnsi="Palatino Linotype" w:cs="Tahoma"/>
          <w:sz w:val="22"/>
          <w:szCs w:val="22"/>
        </w:rPr>
        <w:t xml:space="preserve"> </w:t>
      </w:r>
      <w:r w:rsidR="008839DA" w:rsidRPr="007308D2">
        <w:rPr>
          <w:rFonts w:ascii="Palatino Linotype" w:hAnsi="Palatino Linotype" w:cs="Tahoma"/>
          <w:sz w:val="22"/>
          <w:szCs w:val="22"/>
        </w:rPr>
        <w:t xml:space="preserve">pasar </w:t>
      </w:r>
      <w:r w:rsidR="00B31222" w:rsidRPr="007308D2">
        <w:rPr>
          <w:rFonts w:ascii="Palatino Linotype" w:hAnsi="Palatino Linotype" w:cs="Tahoma"/>
          <w:sz w:val="22"/>
          <w:szCs w:val="22"/>
        </w:rPr>
        <w:t>el expediente a resolución, en términos de lo dispuesto en los artículos 1</w:t>
      </w:r>
      <w:r w:rsidR="0048519E" w:rsidRPr="007308D2">
        <w:rPr>
          <w:rFonts w:ascii="Palatino Linotype" w:hAnsi="Palatino Linotype" w:cs="Tahoma"/>
          <w:sz w:val="22"/>
          <w:szCs w:val="22"/>
        </w:rPr>
        <w:t>85</w:t>
      </w:r>
      <w:r w:rsidR="00B31222" w:rsidRPr="007308D2">
        <w:rPr>
          <w:rFonts w:ascii="Palatino Linotype" w:hAnsi="Palatino Linotype" w:cs="Tahoma"/>
          <w:sz w:val="22"/>
          <w:szCs w:val="22"/>
        </w:rPr>
        <w:t xml:space="preserve">, fracciones VI y VIII de la Ley </w:t>
      </w:r>
      <w:r w:rsidR="0048519E" w:rsidRPr="007308D2">
        <w:rPr>
          <w:rFonts w:ascii="Palatino Linotype" w:hAnsi="Palatino Linotype" w:cs="Tahoma"/>
          <w:sz w:val="22"/>
          <w:szCs w:val="22"/>
        </w:rPr>
        <w:t>de Transparencia y Acceso a la Información Pública del Estado de México y Municipios</w:t>
      </w:r>
      <w:r w:rsidR="00B31222" w:rsidRPr="007308D2">
        <w:rPr>
          <w:rFonts w:ascii="Palatino Linotype" w:hAnsi="Palatino Linotype" w:cs="Tahoma"/>
          <w:sz w:val="22"/>
          <w:szCs w:val="22"/>
        </w:rPr>
        <w:t xml:space="preserve">, mismo que fue notificado a las partes </w:t>
      </w:r>
      <w:r w:rsidR="0048519E" w:rsidRPr="007308D2">
        <w:rPr>
          <w:rFonts w:ascii="Palatino Linotype" w:hAnsi="Palatino Linotype" w:cs="Tahoma"/>
          <w:sz w:val="22"/>
          <w:szCs w:val="22"/>
        </w:rPr>
        <w:t xml:space="preserve">el mismo día, a través del </w:t>
      </w:r>
      <w:r w:rsidR="000313A7" w:rsidRPr="007308D2">
        <w:rPr>
          <w:rFonts w:ascii="Palatino Linotype" w:hAnsi="Palatino Linotype" w:cs="Tahoma"/>
          <w:sz w:val="22"/>
          <w:szCs w:val="22"/>
          <w:lang w:val="es-ES"/>
        </w:rPr>
        <w:t>Sistema de Acceso a la Información Mexiquense (SAIMEX)</w:t>
      </w:r>
      <w:r w:rsidR="006A026A" w:rsidRPr="007308D2">
        <w:rPr>
          <w:rFonts w:ascii="Palatino Linotype" w:hAnsi="Palatino Linotype" w:cs="Tahoma"/>
          <w:sz w:val="22"/>
          <w:szCs w:val="22"/>
        </w:rPr>
        <w:t>.</w:t>
      </w:r>
    </w:p>
    <w:p w14:paraId="11C6ABD8" w14:textId="77777777" w:rsidR="00B31222" w:rsidRPr="007308D2" w:rsidRDefault="00B31222" w:rsidP="00A27F80">
      <w:pPr>
        <w:spacing w:line="360" w:lineRule="auto"/>
        <w:jc w:val="both"/>
        <w:rPr>
          <w:rFonts w:ascii="Palatino Linotype" w:hAnsi="Palatino Linotype" w:cs="Tahoma"/>
          <w:b/>
          <w:sz w:val="22"/>
          <w:szCs w:val="22"/>
        </w:rPr>
      </w:pPr>
    </w:p>
    <w:p w14:paraId="0DBB45B4" w14:textId="77777777" w:rsidR="004F2D88" w:rsidRPr="007308D2" w:rsidRDefault="004F2D88" w:rsidP="00A27F80">
      <w:pPr>
        <w:spacing w:line="360" w:lineRule="auto"/>
        <w:jc w:val="both"/>
        <w:rPr>
          <w:rFonts w:ascii="Palatino Linotype" w:hAnsi="Palatino Linotype" w:cs="Tahoma"/>
          <w:color w:val="000000"/>
          <w:sz w:val="22"/>
          <w:szCs w:val="22"/>
        </w:rPr>
      </w:pPr>
      <w:r w:rsidRPr="007308D2">
        <w:rPr>
          <w:rFonts w:ascii="Palatino Linotype" w:hAnsi="Palatino Linotype" w:cs="Tahoma"/>
          <w:color w:val="000000"/>
          <w:sz w:val="22"/>
          <w:szCs w:val="22"/>
        </w:rPr>
        <w:t xml:space="preserve">En </w:t>
      </w:r>
      <w:r w:rsidR="00367F82" w:rsidRPr="007308D2">
        <w:rPr>
          <w:rFonts w:ascii="Palatino Linotype" w:hAnsi="Palatino Linotype" w:cs="Tahoma"/>
          <w:color w:val="000000"/>
          <w:sz w:val="22"/>
          <w:szCs w:val="22"/>
        </w:rPr>
        <w:t>razón de que fue debidamente su</w:t>
      </w:r>
      <w:r w:rsidRPr="007308D2">
        <w:rPr>
          <w:rFonts w:ascii="Palatino Linotype" w:hAnsi="Palatino Linotype" w:cs="Tahoma"/>
          <w:color w:val="000000"/>
          <w:sz w:val="22"/>
          <w:szCs w:val="22"/>
        </w:rPr>
        <w:t xml:space="preserve">stanciado el expediente </w:t>
      </w:r>
      <w:r w:rsidR="00367F82" w:rsidRPr="007308D2">
        <w:rPr>
          <w:rFonts w:ascii="Palatino Linotype" w:hAnsi="Palatino Linotype" w:cs="Tahoma"/>
          <w:color w:val="000000"/>
          <w:sz w:val="22"/>
          <w:szCs w:val="22"/>
        </w:rPr>
        <w:t xml:space="preserve">electrónico </w:t>
      </w:r>
      <w:r w:rsidRPr="007308D2">
        <w:rPr>
          <w:rFonts w:ascii="Palatino Linotype" w:hAnsi="Palatino Linotype" w:cs="Tahoma"/>
          <w:color w:val="000000"/>
          <w:sz w:val="22"/>
          <w:szCs w:val="22"/>
        </w:rPr>
        <w:t>y no exist</w:t>
      </w:r>
      <w:r w:rsidR="00367F82" w:rsidRPr="007308D2">
        <w:rPr>
          <w:rFonts w:ascii="Palatino Linotype" w:hAnsi="Palatino Linotype" w:cs="Tahoma"/>
          <w:color w:val="000000"/>
          <w:sz w:val="22"/>
          <w:szCs w:val="22"/>
        </w:rPr>
        <w:t>e</w:t>
      </w:r>
      <w:r w:rsidRPr="007308D2">
        <w:rPr>
          <w:rFonts w:ascii="Palatino Linotype" w:hAnsi="Palatino Linotype" w:cs="Tahoma"/>
          <w:color w:val="000000"/>
          <w:sz w:val="22"/>
          <w:szCs w:val="22"/>
        </w:rPr>
        <w:t xml:space="preserve"> dilige</w:t>
      </w:r>
      <w:r w:rsidR="00367F82" w:rsidRPr="007308D2">
        <w:rPr>
          <w:rFonts w:ascii="Palatino Linotype" w:hAnsi="Palatino Linotype" w:cs="Tahoma"/>
          <w:color w:val="000000"/>
          <w:sz w:val="22"/>
          <w:szCs w:val="22"/>
        </w:rPr>
        <w:t xml:space="preserve">ncia pendiente de desahogo, se </w:t>
      </w:r>
      <w:r w:rsidRPr="007308D2">
        <w:rPr>
          <w:rFonts w:ascii="Palatino Linotype" w:hAnsi="Palatino Linotype" w:cs="Tahoma"/>
          <w:color w:val="000000"/>
          <w:sz w:val="22"/>
          <w:szCs w:val="22"/>
        </w:rPr>
        <w:t>emit</w:t>
      </w:r>
      <w:r w:rsidR="00367F82" w:rsidRPr="007308D2">
        <w:rPr>
          <w:rFonts w:ascii="Palatino Linotype" w:hAnsi="Palatino Linotype" w:cs="Tahoma"/>
          <w:color w:val="000000"/>
          <w:sz w:val="22"/>
          <w:szCs w:val="22"/>
        </w:rPr>
        <w:t>e</w:t>
      </w:r>
      <w:r w:rsidRPr="007308D2">
        <w:rPr>
          <w:rFonts w:ascii="Palatino Linotype" w:hAnsi="Palatino Linotype" w:cs="Tahoma"/>
          <w:color w:val="000000"/>
          <w:sz w:val="22"/>
          <w:szCs w:val="22"/>
        </w:rPr>
        <w:t xml:space="preserve"> la resolución que conforme a Derecho proceda, de acuerdo a l</w:t>
      </w:r>
      <w:r w:rsidR="009A620E" w:rsidRPr="007308D2">
        <w:rPr>
          <w:rFonts w:ascii="Palatino Linotype" w:hAnsi="Palatino Linotype" w:cs="Tahoma"/>
          <w:color w:val="000000"/>
          <w:sz w:val="22"/>
          <w:szCs w:val="22"/>
        </w:rPr>
        <w:t>o</w:t>
      </w:r>
      <w:r w:rsidRPr="007308D2">
        <w:rPr>
          <w:rFonts w:ascii="Palatino Linotype" w:hAnsi="Palatino Linotype" w:cs="Tahoma"/>
          <w:color w:val="000000"/>
          <w:sz w:val="22"/>
          <w:szCs w:val="22"/>
        </w:rPr>
        <w:t xml:space="preserve">s siguientes: </w:t>
      </w:r>
    </w:p>
    <w:p w14:paraId="646DC1C3" w14:textId="77777777" w:rsidR="00820F86" w:rsidRPr="007308D2" w:rsidRDefault="00820F86" w:rsidP="00A27F80">
      <w:pPr>
        <w:spacing w:line="360" w:lineRule="auto"/>
        <w:jc w:val="center"/>
        <w:rPr>
          <w:rFonts w:ascii="Palatino Linotype" w:hAnsi="Palatino Linotype" w:cs="Tahoma"/>
          <w:b/>
          <w:sz w:val="22"/>
          <w:szCs w:val="22"/>
        </w:rPr>
      </w:pPr>
    </w:p>
    <w:p w14:paraId="61AF3898" w14:textId="77777777" w:rsidR="004F2D88" w:rsidRPr="007308D2" w:rsidRDefault="009A620E" w:rsidP="00A27F80">
      <w:pPr>
        <w:spacing w:line="360" w:lineRule="auto"/>
        <w:jc w:val="center"/>
        <w:rPr>
          <w:rFonts w:ascii="Palatino Linotype" w:hAnsi="Palatino Linotype" w:cs="Tahoma"/>
          <w:b/>
          <w:sz w:val="22"/>
          <w:szCs w:val="22"/>
          <w:lang w:val="es-ES"/>
        </w:rPr>
      </w:pPr>
      <w:r w:rsidRPr="007308D2">
        <w:rPr>
          <w:rFonts w:ascii="Palatino Linotype" w:hAnsi="Palatino Linotype" w:cs="Tahoma"/>
          <w:b/>
          <w:sz w:val="22"/>
          <w:szCs w:val="22"/>
          <w:lang w:val="es-ES"/>
        </w:rPr>
        <w:t>C</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O</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N</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S</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I</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D</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E</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R</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A</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N</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D</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O</w:t>
      </w:r>
      <w:r w:rsidR="00A27F80">
        <w:rPr>
          <w:rFonts w:ascii="Palatino Linotype" w:hAnsi="Palatino Linotype" w:cs="Tahoma"/>
          <w:b/>
          <w:sz w:val="22"/>
          <w:szCs w:val="22"/>
          <w:lang w:val="es-ES"/>
        </w:rPr>
        <w:t xml:space="preserve"> </w:t>
      </w:r>
      <w:r w:rsidRPr="007308D2">
        <w:rPr>
          <w:rFonts w:ascii="Palatino Linotype" w:hAnsi="Palatino Linotype" w:cs="Tahoma"/>
          <w:b/>
          <w:sz w:val="22"/>
          <w:szCs w:val="22"/>
          <w:lang w:val="es-ES"/>
        </w:rPr>
        <w:t>S</w:t>
      </w:r>
    </w:p>
    <w:p w14:paraId="1A1B087F" w14:textId="77777777" w:rsidR="004F2D88" w:rsidRPr="007308D2" w:rsidRDefault="004F2D88" w:rsidP="00A27F80">
      <w:pPr>
        <w:spacing w:line="360" w:lineRule="auto"/>
        <w:rPr>
          <w:rFonts w:ascii="Palatino Linotype" w:hAnsi="Palatino Linotype" w:cs="Tahoma"/>
          <w:b/>
          <w:sz w:val="22"/>
          <w:szCs w:val="22"/>
          <w:lang w:val="es-ES"/>
        </w:rPr>
      </w:pPr>
    </w:p>
    <w:p w14:paraId="1A21AB7C" w14:textId="77777777" w:rsidR="00B64641" w:rsidRPr="007308D2" w:rsidRDefault="00B64641" w:rsidP="00A27F80">
      <w:pPr>
        <w:autoSpaceDE w:val="0"/>
        <w:autoSpaceDN w:val="0"/>
        <w:adjustRightInd w:val="0"/>
        <w:spacing w:line="360" w:lineRule="auto"/>
        <w:jc w:val="both"/>
        <w:rPr>
          <w:rFonts w:ascii="Palatino Linotype" w:hAnsi="Palatino Linotype" w:cs="Tahoma"/>
          <w:b/>
          <w:sz w:val="22"/>
          <w:szCs w:val="22"/>
          <w:lang w:val="es-ES"/>
        </w:rPr>
      </w:pPr>
      <w:r w:rsidRPr="007308D2">
        <w:rPr>
          <w:rFonts w:ascii="Palatino Linotype" w:eastAsia="Calibri" w:hAnsi="Palatino Linotype" w:cs="Tahoma"/>
          <w:b/>
          <w:color w:val="000000"/>
          <w:sz w:val="22"/>
          <w:szCs w:val="22"/>
          <w:lang w:val="es-ES" w:eastAsia="es-MX"/>
        </w:rPr>
        <w:t>PRIMER</w:t>
      </w:r>
      <w:r w:rsidR="002241A6" w:rsidRPr="007308D2">
        <w:rPr>
          <w:rFonts w:ascii="Palatino Linotype" w:eastAsia="Calibri" w:hAnsi="Palatino Linotype" w:cs="Tahoma"/>
          <w:b/>
          <w:color w:val="000000"/>
          <w:sz w:val="22"/>
          <w:szCs w:val="22"/>
          <w:lang w:val="es-ES" w:eastAsia="es-MX"/>
        </w:rPr>
        <w:t>O</w:t>
      </w:r>
      <w:r w:rsidRPr="007308D2">
        <w:rPr>
          <w:rFonts w:ascii="Palatino Linotype" w:eastAsia="Calibri" w:hAnsi="Palatino Linotype" w:cs="Tahoma"/>
          <w:color w:val="000000"/>
          <w:sz w:val="22"/>
          <w:szCs w:val="22"/>
          <w:lang w:val="es-ES" w:eastAsia="es-MX"/>
        </w:rPr>
        <w:t xml:space="preserve">. </w:t>
      </w:r>
      <w:r w:rsidRPr="007308D2">
        <w:rPr>
          <w:rFonts w:ascii="Palatino Linotype" w:hAnsi="Palatino Linotype" w:cs="Tahoma"/>
          <w:b/>
          <w:sz w:val="22"/>
          <w:szCs w:val="22"/>
          <w:lang w:val="es-ES"/>
        </w:rPr>
        <w:t>Competencia.</w:t>
      </w:r>
    </w:p>
    <w:p w14:paraId="18BC6221" w14:textId="77777777" w:rsidR="00B727C5" w:rsidRPr="007308D2" w:rsidRDefault="00B727C5" w:rsidP="00A27F80">
      <w:pPr>
        <w:autoSpaceDE w:val="0"/>
        <w:autoSpaceDN w:val="0"/>
        <w:adjustRightInd w:val="0"/>
        <w:spacing w:line="360" w:lineRule="auto"/>
        <w:jc w:val="both"/>
        <w:rPr>
          <w:rFonts w:ascii="Palatino Linotype" w:hAnsi="Palatino Linotype" w:cs="Tahoma"/>
          <w:sz w:val="22"/>
          <w:szCs w:val="22"/>
          <w:lang w:val="es-ES"/>
        </w:rPr>
      </w:pPr>
    </w:p>
    <w:p w14:paraId="0E0D5AAB" w14:textId="77777777" w:rsidR="00436FD3" w:rsidRPr="007308D2" w:rsidRDefault="00436FD3" w:rsidP="00A27F80">
      <w:pPr>
        <w:spacing w:line="360" w:lineRule="auto"/>
        <w:jc w:val="both"/>
        <w:rPr>
          <w:rFonts w:ascii="Palatino Linotype" w:hAnsi="Palatino Linotype" w:cs="Tahoma"/>
          <w:sz w:val="22"/>
          <w:szCs w:val="22"/>
          <w:shd w:val="clear" w:color="auto" w:fill="FFFFFF"/>
        </w:rPr>
      </w:pPr>
      <w:r w:rsidRPr="007308D2">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7308D2">
        <w:rPr>
          <w:rFonts w:ascii="Palatino Linotype" w:hAnsi="Palatino Linotype" w:cs="Tahoma"/>
          <w:sz w:val="22"/>
          <w:szCs w:val="22"/>
          <w:shd w:val="clear" w:color="auto" w:fill="FFFFFF"/>
        </w:rPr>
        <w:lastRenderedPageBreak/>
        <w:t>presente recurso de revisión interpuesto por la parte recurrente, conforme a lo dispuesto en los artículos 6</w:t>
      </w:r>
      <w:r w:rsidR="008A282C" w:rsidRPr="007308D2">
        <w:rPr>
          <w:rFonts w:ascii="Palatino Linotype" w:hAnsi="Palatino Linotype" w:cs="Tahoma"/>
          <w:sz w:val="22"/>
          <w:szCs w:val="22"/>
          <w:shd w:val="clear" w:color="auto" w:fill="FFFFFF"/>
        </w:rPr>
        <w:t>°</w:t>
      </w:r>
      <w:r w:rsidRPr="007308D2">
        <w:rPr>
          <w:rFonts w:ascii="Palatino Linotype" w:hAnsi="Palatino Linotype" w:cs="Tahoma"/>
          <w:sz w:val="22"/>
          <w:szCs w:val="22"/>
          <w:shd w:val="clear" w:color="auto" w:fill="FFFFFF"/>
        </w:rPr>
        <w:t>, apartado A de la Constitución Política de los Estados Unidos Mexicanos; 5</w:t>
      </w:r>
      <w:r w:rsidR="008A282C" w:rsidRPr="007308D2">
        <w:rPr>
          <w:rFonts w:ascii="Palatino Linotype" w:hAnsi="Palatino Linotype" w:cs="Tahoma"/>
          <w:sz w:val="22"/>
          <w:szCs w:val="22"/>
          <w:shd w:val="clear" w:color="auto" w:fill="FFFFFF"/>
        </w:rPr>
        <w:t>°</w:t>
      </w:r>
      <w:r w:rsidRPr="007308D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08D2">
        <w:rPr>
          <w:rStyle w:val="apple-converted-space"/>
          <w:rFonts w:ascii="Palatino Linotype" w:hAnsi="Palatino Linotype" w:cs="Tahoma"/>
          <w:sz w:val="22"/>
          <w:szCs w:val="22"/>
          <w:shd w:val="clear" w:color="auto" w:fill="FFFFFF"/>
        </w:rPr>
        <w:t xml:space="preserve"> 7°, </w:t>
      </w:r>
      <w:r w:rsidRPr="007308D2">
        <w:rPr>
          <w:rFonts w:ascii="Palatino Linotype" w:hAnsi="Palatino Linotype" w:cs="Tahoma"/>
          <w:sz w:val="22"/>
          <w:szCs w:val="22"/>
        </w:rPr>
        <w:t xml:space="preserve">9, fracciones I y XXIV y 11 </w:t>
      </w:r>
      <w:r w:rsidRPr="007308D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15BFAF5" w14:textId="77777777" w:rsidR="00B727C5" w:rsidRPr="007308D2" w:rsidRDefault="00B727C5" w:rsidP="00A27F80">
      <w:pPr>
        <w:spacing w:line="360" w:lineRule="auto"/>
        <w:jc w:val="both"/>
        <w:rPr>
          <w:rFonts w:ascii="Palatino Linotype" w:eastAsia="Calibri" w:hAnsi="Palatino Linotype" w:cs="Tahoma"/>
          <w:bCs/>
          <w:color w:val="000000"/>
          <w:sz w:val="22"/>
          <w:szCs w:val="22"/>
          <w:lang w:val="es-ES" w:eastAsia="es-ES_tradnl"/>
        </w:rPr>
      </w:pPr>
    </w:p>
    <w:p w14:paraId="30B7629F" w14:textId="77777777" w:rsidR="00436FD3" w:rsidRPr="007308D2" w:rsidRDefault="004F2D88" w:rsidP="00A27F80">
      <w:pPr>
        <w:autoSpaceDE w:val="0"/>
        <w:autoSpaceDN w:val="0"/>
        <w:adjustRightInd w:val="0"/>
        <w:spacing w:line="360" w:lineRule="auto"/>
        <w:jc w:val="both"/>
        <w:rPr>
          <w:rFonts w:ascii="Palatino Linotype" w:hAnsi="Palatino Linotype" w:cs="Tahoma"/>
          <w:sz w:val="22"/>
          <w:szCs w:val="22"/>
          <w:lang w:val="es-ES"/>
        </w:rPr>
      </w:pPr>
      <w:r w:rsidRPr="007308D2">
        <w:rPr>
          <w:rFonts w:ascii="Palatino Linotype" w:eastAsia="Calibri" w:hAnsi="Palatino Linotype" w:cs="Tahoma"/>
          <w:b/>
          <w:color w:val="000000"/>
          <w:sz w:val="22"/>
          <w:szCs w:val="22"/>
          <w:lang w:val="es-ES" w:eastAsia="es-MX"/>
        </w:rPr>
        <w:t>SEGUND</w:t>
      </w:r>
      <w:r w:rsidR="002241A6" w:rsidRPr="007308D2">
        <w:rPr>
          <w:rFonts w:ascii="Palatino Linotype" w:eastAsia="Calibri" w:hAnsi="Palatino Linotype" w:cs="Tahoma"/>
          <w:b/>
          <w:color w:val="000000"/>
          <w:sz w:val="22"/>
          <w:szCs w:val="22"/>
          <w:lang w:val="es-ES" w:eastAsia="es-MX"/>
        </w:rPr>
        <w:t>O</w:t>
      </w:r>
      <w:r w:rsidRPr="007308D2">
        <w:rPr>
          <w:rFonts w:ascii="Palatino Linotype" w:eastAsia="Calibri" w:hAnsi="Palatino Linotype" w:cs="Tahoma"/>
          <w:color w:val="000000"/>
          <w:sz w:val="22"/>
          <w:szCs w:val="22"/>
          <w:lang w:val="es-ES" w:eastAsia="es-MX"/>
        </w:rPr>
        <w:t xml:space="preserve">. </w:t>
      </w:r>
      <w:r w:rsidRPr="007308D2">
        <w:rPr>
          <w:rFonts w:ascii="Palatino Linotype" w:hAnsi="Palatino Linotype" w:cs="Tahoma"/>
          <w:b/>
          <w:sz w:val="22"/>
          <w:szCs w:val="22"/>
          <w:lang w:val="es-ES"/>
        </w:rPr>
        <w:t>Metodología de estudio.</w:t>
      </w:r>
    </w:p>
    <w:p w14:paraId="064F2A88" w14:textId="77777777" w:rsidR="00303CAD" w:rsidRPr="007308D2" w:rsidRDefault="00303CAD" w:rsidP="00A27F80">
      <w:pPr>
        <w:autoSpaceDE w:val="0"/>
        <w:autoSpaceDN w:val="0"/>
        <w:adjustRightInd w:val="0"/>
        <w:spacing w:line="360" w:lineRule="auto"/>
        <w:jc w:val="both"/>
        <w:rPr>
          <w:rFonts w:ascii="Palatino Linotype" w:hAnsi="Palatino Linotype" w:cs="Tahoma"/>
          <w:sz w:val="22"/>
          <w:szCs w:val="22"/>
          <w:lang w:val="es-ES"/>
        </w:rPr>
      </w:pPr>
    </w:p>
    <w:p w14:paraId="261F62CC" w14:textId="77777777" w:rsidR="004F2D88" w:rsidRPr="007308D2" w:rsidRDefault="004F2D88" w:rsidP="00A27F80">
      <w:pPr>
        <w:autoSpaceDE w:val="0"/>
        <w:autoSpaceDN w:val="0"/>
        <w:adjustRightInd w:val="0"/>
        <w:spacing w:line="360" w:lineRule="auto"/>
        <w:jc w:val="both"/>
        <w:rPr>
          <w:rFonts w:ascii="Palatino Linotype" w:hAnsi="Palatino Linotype" w:cs="Tahoma"/>
          <w:sz w:val="22"/>
          <w:szCs w:val="22"/>
        </w:rPr>
      </w:pPr>
      <w:r w:rsidRPr="007308D2">
        <w:rPr>
          <w:rFonts w:ascii="Palatino Linotype" w:hAnsi="Palatino Linotype" w:cs="Tahoma"/>
          <w:sz w:val="22"/>
          <w:szCs w:val="22"/>
          <w:lang w:val="es-ES"/>
        </w:rPr>
        <w:t>De las constancias que forma parte de</w:t>
      </w:r>
      <w:r w:rsidR="008E1829" w:rsidRPr="007308D2">
        <w:rPr>
          <w:rFonts w:ascii="Palatino Linotype" w:hAnsi="Palatino Linotype" w:cs="Tahoma"/>
          <w:sz w:val="22"/>
          <w:szCs w:val="22"/>
          <w:lang w:val="es-ES"/>
        </w:rPr>
        <w:t>l R</w:t>
      </w:r>
      <w:r w:rsidRPr="007308D2">
        <w:rPr>
          <w:rFonts w:ascii="Palatino Linotype" w:hAnsi="Palatino Linotype" w:cs="Tahoma"/>
          <w:sz w:val="22"/>
          <w:szCs w:val="22"/>
          <w:lang w:val="es-ES"/>
        </w:rPr>
        <w:t>ecurso</w:t>
      </w:r>
      <w:r w:rsidR="008E1829" w:rsidRPr="007308D2">
        <w:rPr>
          <w:rFonts w:ascii="Palatino Linotype" w:hAnsi="Palatino Linotype" w:cs="Tahoma"/>
          <w:sz w:val="22"/>
          <w:szCs w:val="22"/>
          <w:lang w:val="es-ES"/>
        </w:rPr>
        <w:t xml:space="preserve"> de Revisión que se analiza,</w:t>
      </w:r>
      <w:r w:rsidRPr="007308D2">
        <w:rPr>
          <w:rFonts w:ascii="Palatino Linotype" w:hAnsi="Palatino Linotype" w:cs="Tahoma"/>
          <w:sz w:val="22"/>
          <w:szCs w:val="22"/>
          <w:lang w:val="es-ES"/>
        </w:rPr>
        <w:t xml:space="preserve"> se advierte que previo al estudio del fondo de la </w:t>
      </w:r>
      <w:r w:rsidRPr="007308D2">
        <w:rPr>
          <w:rFonts w:ascii="Palatino Linotype" w:hAnsi="Palatino Linotype" w:cs="Tahoma"/>
          <w:i/>
          <w:sz w:val="22"/>
          <w:szCs w:val="22"/>
          <w:lang w:val="es-ES"/>
        </w:rPr>
        <w:t>litis</w:t>
      </w:r>
      <w:r w:rsidRPr="007308D2">
        <w:rPr>
          <w:rFonts w:ascii="Palatino Linotype" w:hAnsi="Palatino Linotype" w:cs="Tahoma"/>
          <w:sz w:val="22"/>
          <w:szCs w:val="22"/>
          <w:lang w:val="es-ES"/>
        </w:rPr>
        <w:t>, es necesario estudiar las causales de improcedencia y sobreseimiento que se adviertan, para determinar lo que en Derecho proceda.</w:t>
      </w:r>
    </w:p>
    <w:p w14:paraId="1D1DF937" w14:textId="77777777" w:rsidR="004F2D88" w:rsidRPr="007308D2" w:rsidRDefault="004F2D88" w:rsidP="00A27F80">
      <w:pPr>
        <w:autoSpaceDE w:val="0"/>
        <w:autoSpaceDN w:val="0"/>
        <w:adjustRightInd w:val="0"/>
        <w:spacing w:line="360" w:lineRule="auto"/>
        <w:jc w:val="both"/>
        <w:rPr>
          <w:rFonts w:ascii="Palatino Linotype" w:hAnsi="Palatino Linotype" w:cs="Tahoma"/>
          <w:sz w:val="22"/>
          <w:szCs w:val="22"/>
          <w:lang w:val="es-ES"/>
        </w:rPr>
      </w:pPr>
    </w:p>
    <w:p w14:paraId="21EE62F0" w14:textId="77777777" w:rsidR="00D90C9D" w:rsidRPr="007308D2" w:rsidRDefault="004F2D88"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308D2">
        <w:rPr>
          <w:rFonts w:ascii="Palatino Linotype" w:eastAsia="Calibri" w:hAnsi="Palatino Linotype" w:cs="Tahoma"/>
          <w:b/>
          <w:color w:val="000000"/>
          <w:sz w:val="22"/>
          <w:szCs w:val="22"/>
          <w:lang w:val="es-ES" w:eastAsia="es-MX"/>
        </w:rPr>
        <w:t>Causales de improcedencia.</w:t>
      </w:r>
    </w:p>
    <w:p w14:paraId="51564E41" w14:textId="77777777" w:rsidR="00D90C9D" w:rsidRPr="007308D2" w:rsidRDefault="00D90C9D"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704EEDF" w14:textId="77777777" w:rsidR="005D0033" w:rsidRPr="007308D2" w:rsidRDefault="005D0033" w:rsidP="00A27F8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308D2">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7308D2">
        <w:rPr>
          <w:rFonts w:ascii="Palatino Linotype" w:eastAsia="Calibri" w:hAnsi="Palatino Linotype" w:cs="Tahoma"/>
          <w:caps/>
          <w:color w:val="000000"/>
          <w:sz w:val="22"/>
          <w:szCs w:val="22"/>
          <w:lang w:eastAsia="es-MX"/>
        </w:rPr>
        <w:t>é</w:t>
      </w:r>
      <w:r w:rsidRPr="007308D2">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34CEA5C" w14:textId="77777777" w:rsidR="00EE5F2E" w:rsidRPr="007308D2" w:rsidRDefault="00EE5F2E"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8C77CF4" w14:textId="77777777" w:rsidR="00E14282" w:rsidRPr="007308D2" w:rsidRDefault="00E14282"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308D2">
        <w:rPr>
          <w:rFonts w:ascii="Palatino Linotype" w:eastAsia="Calibri" w:hAnsi="Palatino Linotype" w:cs="Tahoma"/>
          <w:color w:val="000000"/>
          <w:sz w:val="22"/>
          <w:szCs w:val="22"/>
          <w:lang w:val="es-ES" w:eastAsia="es-MX"/>
        </w:rPr>
        <w:t xml:space="preserve">De tal suerte, será desechado cualquier </w:t>
      </w:r>
      <w:r w:rsidR="006F01E7" w:rsidRPr="007308D2">
        <w:rPr>
          <w:rFonts w:ascii="Palatino Linotype" w:eastAsia="Calibri" w:hAnsi="Palatino Linotype" w:cs="Tahoma"/>
          <w:color w:val="000000"/>
          <w:sz w:val="22"/>
          <w:szCs w:val="22"/>
          <w:lang w:val="es-ES" w:eastAsia="es-MX"/>
        </w:rPr>
        <w:t xml:space="preserve">Recurso de Revisión </w:t>
      </w:r>
      <w:r w:rsidRPr="007308D2">
        <w:rPr>
          <w:rFonts w:ascii="Palatino Linotype" w:eastAsia="Calibri" w:hAnsi="Palatino Linotype" w:cs="Tahoma"/>
          <w:color w:val="000000"/>
          <w:sz w:val="22"/>
          <w:szCs w:val="22"/>
          <w:lang w:val="es-ES" w:eastAsia="es-MX"/>
        </w:rPr>
        <w:t>que actualice alguno de los supuestos establecidos en el artículo 191 de la Ley de Transparencia y Acceso a la Información Pública del Estado de México y Municipios</w:t>
      </w:r>
      <w:r w:rsidR="00CF4012" w:rsidRPr="007308D2">
        <w:rPr>
          <w:rFonts w:ascii="Palatino Linotype" w:eastAsia="Calibri" w:hAnsi="Palatino Linotype" w:cs="Tahoma"/>
          <w:color w:val="000000"/>
          <w:sz w:val="22"/>
          <w:szCs w:val="22"/>
          <w:lang w:val="es-ES" w:eastAsia="es-MX"/>
        </w:rPr>
        <w:t>, por ser improcedente.</w:t>
      </w:r>
    </w:p>
    <w:p w14:paraId="20BAB12E" w14:textId="77777777" w:rsidR="001F5158" w:rsidRDefault="001F5158"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B9A3C4D" w14:textId="0F115EBA" w:rsidR="00E14282" w:rsidRPr="007308D2" w:rsidRDefault="00F81E87" w:rsidP="00A27F80">
      <w:pPr>
        <w:autoSpaceDE w:val="0"/>
        <w:autoSpaceDN w:val="0"/>
        <w:adjustRightInd w:val="0"/>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s-MX"/>
        </w:rPr>
        <w:t xml:space="preserve">En el presente caso, </w:t>
      </w:r>
      <w:r w:rsidR="00CF4012" w:rsidRPr="007308D2">
        <w:rPr>
          <w:rFonts w:ascii="Palatino Linotype" w:eastAsia="Calibri" w:hAnsi="Palatino Linotype" w:cs="Tahoma"/>
          <w:color w:val="000000"/>
          <w:sz w:val="22"/>
          <w:szCs w:val="22"/>
          <w:lang w:val="es-ES" w:eastAsia="es-MX"/>
        </w:rPr>
        <w:t xml:space="preserve">no se actualiza ninguna de las causales de improcedencia establecidas en el ordenamiento jurídico previamente señalado, toda vez que este Instituto no tiene conocimiento </w:t>
      </w:r>
      <w:r w:rsidR="00CF4012" w:rsidRPr="007308D2">
        <w:rPr>
          <w:rFonts w:ascii="Palatino Linotype" w:hAnsi="Palatino Linotype" w:cs="Tahoma"/>
          <w:sz w:val="22"/>
          <w:szCs w:val="22"/>
          <w:lang w:val="es-ES"/>
        </w:rPr>
        <w:t xml:space="preserve">de que se encuentre en trámite algún medio de defensa presentado por el recurrente ante otra instancia; </w:t>
      </w:r>
      <w:r>
        <w:rPr>
          <w:rFonts w:ascii="Palatino Linotype" w:hAnsi="Palatino Linotype" w:cs="Tahoma"/>
          <w:sz w:val="22"/>
          <w:szCs w:val="22"/>
          <w:lang w:val="es-ES"/>
        </w:rPr>
        <w:t xml:space="preserve">no existió prevención alguna; </w:t>
      </w:r>
      <w:r w:rsidR="00CF4012" w:rsidRPr="007308D2">
        <w:rPr>
          <w:rFonts w:ascii="Palatino Linotype" w:hAnsi="Palatino Linotype" w:cs="Tahoma"/>
          <w:sz w:val="22"/>
          <w:szCs w:val="22"/>
          <w:lang w:val="es-ES"/>
        </w:rPr>
        <w:t>la veracidad de la respuesta no formó parte del agravio; ni se realizó una consulta o ampliación a los alcances del requerimiento informativo.</w:t>
      </w:r>
    </w:p>
    <w:p w14:paraId="286BB0F5" w14:textId="77777777" w:rsidR="00F81E87" w:rsidRDefault="00F81E87" w:rsidP="00A27F80">
      <w:pPr>
        <w:spacing w:line="360" w:lineRule="auto"/>
        <w:jc w:val="both"/>
        <w:rPr>
          <w:rFonts w:ascii="Palatino Linotype" w:eastAsia="Calibri" w:hAnsi="Palatino Linotype" w:cs="Tahoma"/>
          <w:b/>
          <w:sz w:val="22"/>
          <w:szCs w:val="22"/>
          <w:lang w:val="es-ES" w:eastAsia="es-ES_tradnl"/>
        </w:rPr>
      </w:pPr>
    </w:p>
    <w:p w14:paraId="42AB9307" w14:textId="77777777" w:rsidR="008E5077" w:rsidRPr="007308D2" w:rsidRDefault="004F2D88" w:rsidP="00A27F80">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b/>
          <w:sz w:val="22"/>
          <w:szCs w:val="22"/>
          <w:lang w:val="es-ES" w:eastAsia="es-ES_tradnl"/>
        </w:rPr>
        <w:t>Causales de sobreseimiento.</w:t>
      </w:r>
    </w:p>
    <w:p w14:paraId="4B344C1C" w14:textId="77777777" w:rsidR="008E5077" w:rsidRPr="007308D2" w:rsidRDefault="008E5077" w:rsidP="00A27F80">
      <w:pPr>
        <w:spacing w:line="360" w:lineRule="auto"/>
        <w:jc w:val="both"/>
        <w:rPr>
          <w:rFonts w:ascii="Palatino Linotype" w:eastAsia="Calibri" w:hAnsi="Palatino Linotype" w:cs="Tahoma"/>
          <w:sz w:val="22"/>
          <w:szCs w:val="22"/>
          <w:lang w:val="es-ES" w:eastAsia="es-ES_tradnl"/>
        </w:rPr>
      </w:pPr>
    </w:p>
    <w:p w14:paraId="30589C79" w14:textId="77777777" w:rsidR="004F2D88" w:rsidRPr="007308D2" w:rsidRDefault="004F2D88" w:rsidP="00A27F80">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sz w:val="22"/>
          <w:szCs w:val="22"/>
          <w:lang w:val="es-ES" w:eastAsia="es-ES_tradnl"/>
        </w:rPr>
        <w:t>Por ser de previo y especial pronunciamiento, este Instituto analiza si se actualiza alguna causal de sobreseimiento</w:t>
      </w:r>
      <w:r w:rsidR="003604D7" w:rsidRPr="007308D2">
        <w:rPr>
          <w:rFonts w:ascii="Palatino Linotype" w:eastAsia="Calibri" w:hAnsi="Palatino Linotype" w:cs="Tahoma"/>
          <w:sz w:val="22"/>
          <w:szCs w:val="22"/>
          <w:lang w:val="es-ES" w:eastAsia="es-ES_tradnl"/>
        </w:rPr>
        <w:t>.</w:t>
      </w:r>
    </w:p>
    <w:p w14:paraId="5277A0AD" w14:textId="77777777" w:rsidR="004F2D88" w:rsidRPr="007308D2" w:rsidRDefault="004F2D88" w:rsidP="00A27F80">
      <w:pPr>
        <w:spacing w:line="360" w:lineRule="auto"/>
        <w:jc w:val="both"/>
        <w:rPr>
          <w:rFonts w:ascii="Palatino Linotype" w:hAnsi="Palatino Linotype" w:cs="Tahoma"/>
          <w:sz w:val="22"/>
          <w:szCs w:val="22"/>
          <w:lang w:val="es-ES"/>
        </w:rPr>
      </w:pPr>
    </w:p>
    <w:p w14:paraId="525BFB11" w14:textId="12D7421E" w:rsidR="00F02171" w:rsidRPr="007308D2" w:rsidRDefault="007F21C5" w:rsidP="00A27F80">
      <w:pPr>
        <w:spacing w:line="360" w:lineRule="auto"/>
        <w:jc w:val="both"/>
        <w:rPr>
          <w:rFonts w:ascii="Palatino Linotype" w:hAnsi="Palatino Linotype" w:cs="Tahoma"/>
          <w:sz w:val="22"/>
          <w:szCs w:val="22"/>
          <w:lang w:val="es-ES"/>
        </w:rPr>
      </w:pPr>
      <w:r w:rsidRPr="007308D2">
        <w:rPr>
          <w:rFonts w:ascii="Palatino Linotype" w:hAnsi="Palatino Linotype" w:cs="Tahoma"/>
          <w:sz w:val="22"/>
          <w:szCs w:val="22"/>
          <w:lang w:val="es-ES"/>
        </w:rPr>
        <w:t>E</w:t>
      </w:r>
      <w:r w:rsidR="00673DD4" w:rsidRPr="007308D2">
        <w:rPr>
          <w:rFonts w:ascii="Palatino Linotype" w:hAnsi="Palatino Linotype" w:cs="Tahoma"/>
          <w:sz w:val="22"/>
          <w:szCs w:val="22"/>
          <w:lang w:val="es-ES"/>
        </w:rPr>
        <w:t xml:space="preserve">l artículo 192 de la </w:t>
      </w:r>
      <w:r w:rsidR="00673DD4" w:rsidRPr="007308D2">
        <w:rPr>
          <w:rFonts w:ascii="Palatino Linotype" w:eastAsia="Calibri" w:hAnsi="Palatino Linotype" w:cs="Tahoma"/>
          <w:bCs/>
          <w:color w:val="000000"/>
          <w:sz w:val="22"/>
          <w:szCs w:val="22"/>
          <w:lang w:val="es-ES" w:eastAsia="es-ES_tradnl"/>
        </w:rPr>
        <w:t xml:space="preserve">Ley Transparencia y Acceso a la Información Pública del Estado de México y Municipios, señala </w:t>
      </w:r>
      <w:r w:rsidR="003A78B5" w:rsidRPr="007308D2">
        <w:rPr>
          <w:rFonts w:ascii="Palatino Linotype" w:eastAsia="Calibri" w:hAnsi="Palatino Linotype" w:cs="Tahoma"/>
          <w:bCs/>
          <w:color w:val="000000"/>
          <w:sz w:val="22"/>
          <w:szCs w:val="22"/>
          <w:lang w:val="es-ES" w:eastAsia="es-ES_tradnl"/>
        </w:rPr>
        <w:t>las causales por las cuales se puede sobreseer en todo o en parte, el Recurso de Revisión</w:t>
      </w:r>
      <w:r w:rsidRPr="007308D2">
        <w:rPr>
          <w:rFonts w:ascii="Palatino Linotype" w:eastAsia="Calibri" w:hAnsi="Palatino Linotype" w:cs="Tahoma"/>
          <w:bCs/>
          <w:color w:val="000000"/>
          <w:sz w:val="22"/>
          <w:szCs w:val="22"/>
          <w:lang w:val="es-ES" w:eastAsia="es-ES_tradnl"/>
        </w:rPr>
        <w:t>; así,</w:t>
      </w:r>
      <w:r w:rsidR="00C32962">
        <w:rPr>
          <w:rFonts w:ascii="Palatino Linotype" w:eastAsia="Calibri" w:hAnsi="Palatino Linotype" w:cs="Tahoma"/>
          <w:bCs/>
          <w:color w:val="000000"/>
          <w:sz w:val="22"/>
          <w:szCs w:val="22"/>
          <w:lang w:val="es-ES" w:eastAsia="es-ES_tradnl"/>
        </w:rPr>
        <w:t xml:space="preserve"> </w:t>
      </w:r>
      <w:r w:rsidRPr="007308D2">
        <w:rPr>
          <w:rFonts w:ascii="Palatino Linotype" w:eastAsia="Calibri" w:hAnsi="Palatino Linotype" w:cs="Tahoma"/>
          <w:sz w:val="22"/>
          <w:szCs w:val="22"/>
          <w:lang w:val="es-ES" w:eastAsia="es-ES_tradnl"/>
        </w:rPr>
        <w:t>d</w:t>
      </w:r>
      <w:r w:rsidR="00F02171" w:rsidRPr="007308D2">
        <w:rPr>
          <w:rFonts w:ascii="Palatino Linotype" w:eastAsia="Calibri" w:hAnsi="Palatino Linotype" w:cs="Tahoma"/>
          <w:sz w:val="22"/>
          <w:szCs w:val="22"/>
          <w:lang w:val="es-ES" w:eastAsia="es-ES_tradnl"/>
        </w:rPr>
        <w:t>el análisis realizado por este Instituto, se advierte que</w:t>
      </w:r>
      <w:r w:rsidR="00F02171" w:rsidRPr="007308D2">
        <w:rPr>
          <w:rFonts w:ascii="Palatino Linotype" w:eastAsia="Calibri" w:hAnsi="Palatino Linotype" w:cs="Tahoma"/>
          <w:b/>
          <w:sz w:val="22"/>
          <w:szCs w:val="22"/>
          <w:lang w:val="es-ES" w:eastAsia="es-ES_tradnl"/>
        </w:rPr>
        <w:t xml:space="preserve"> no se actualiza </w:t>
      </w:r>
      <w:r w:rsidR="003A78B5" w:rsidRPr="007308D2">
        <w:rPr>
          <w:rFonts w:ascii="Palatino Linotype" w:eastAsia="Calibri" w:hAnsi="Palatino Linotype" w:cs="Tahoma"/>
          <w:b/>
          <w:sz w:val="22"/>
          <w:szCs w:val="22"/>
          <w:lang w:val="es-ES" w:eastAsia="es-ES_tradnl"/>
        </w:rPr>
        <w:t>algún supuesto</w:t>
      </w:r>
      <w:r w:rsidR="00F02171" w:rsidRPr="007308D2">
        <w:rPr>
          <w:rFonts w:ascii="Palatino Linotype" w:eastAsia="Calibri" w:hAnsi="Palatino Linotype" w:cs="Tahoma"/>
          <w:b/>
          <w:sz w:val="22"/>
          <w:szCs w:val="22"/>
          <w:lang w:val="es-ES" w:eastAsia="es-ES_tradnl"/>
        </w:rPr>
        <w:t xml:space="preserve"> de sobreseimiento</w:t>
      </w:r>
      <w:r w:rsidRPr="007308D2">
        <w:rPr>
          <w:rFonts w:ascii="Palatino Linotype" w:eastAsia="Calibri" w:hAnsi="Palatino Linotype" w:cs="Tahoma"/>
          <w:b/>
          <w:sz w:val="22"/>
          <w:szCs w:val="22"/>
          <w:lang w:val="es-ES" w:eastAsia="es-ES_tradnl"/>
        </w:rPr>
        <w:t xml:space="preserve">; </w:t>
      </w:r>
      <w:r w:rsidRPr="007308D2">
        <w:rPr>
          <w:rFonts w:ascii="Palatino Linotype" w:hAnsi="Palatino Linotype" w:cs="Tahoma"/>
          <w:sz w:val="22"/>
          <w:szCs w:val="22"/>
          <w:lang w:val="es-ES"/>
        </w:rPr>
        <w:t>l</w:t>
      </w:r>
      <w:r w:rsidR="00F02171" w:rsidRPr="007308D2">
        <w:rPr>
          <w:rFonts w:ascii="Palatino Linotype" w:hAnsi="Palatino Linotype" w:cs="Tahoma"/>
          <w:sz w:val="22"/>
          <w:szCs w:val="22"/>
          <w:lang w:val="es-ES"/>
        </w:rPr>
        <w:t>o anterior, en virtud de que no hay constancia</w:t>
      </w:r>
      <w:r w:rsidRPr="007308D2">
        <w:rPr>
          <w:rFonts w:ascii="Palatino Linotype" w:hAnsi="Palatino Linotype" w:cs="Tahoma"/>
          <w:sz w:val="22"/>
          <w:szCs w:val="22"/>
          <w:lang w:val="es-ES"/>
        </w:rPr>
        <w:t>s</w:t>
      </w:r>
      <w:r w:rsidR="00F02171" w:rsidRPr="007308D2">
        <w:rPr>
          <w:rFonts w:ascii="Palatino Linotype" w:hAnsi="Palatino Linotype" w:cs="Tahoma"/>
          <w:sz w:val="22"/>
          <w:szCs w:val="22"/>
          <w:lang w:val="es-ES"/>
        </w:rPr>
        <w:t xml:space="preserve"> en el expediente en que se actúa, de que </w:t>
      </w:r>
      <w:r w:rsidR="00BB532B" w:rsidRPr="007308D2">
        <w:rPr>
          <w:rFonts w:ascii="Palatino Linotype" w:hAnsi="Palatino Linotype" w:cs="Tahoma"/>
          <w:sz w:val="22"/>
          <w:szCs w:val="22"/>
          <w:lang w:val="es-ES"/>
        </w:rPr>
        <w:t>el</w:t>
      </w:r>
      <w:r w:rsidR="00C32962">
        <w:rPr>
          <w:rFonts w:ascii="Palatino Linotype" w:hAnsi="Palatino Linotype" w:cs="Tahoma"/>
          <w:sz w:val="22"/>
          <w:szCs w:val="22"/>
          <w:lang w:val="es-ES"/>
        </w:rPr>
        <w:t xml:space="preserve"> </w:t>
      </w:r>
      <w:r w:rsidR="00F02171" w:rsidRPr="007308D2">
        <w:rPr>
          <w:rFonts w:ascii="Palatino Linotype" w:hAnsi="Palatino Linotype" w:cs="Tahoma"/>
          <w:sz w:val="22"/>
          <w:szCs w:val="22"/>
          <w:lang w:val="es-ES"/>
        </w:rPr>
        <w:t>recurrente se haya desistido del recurso, haya fallecido, sobreviniera alguna c</w:t>
      </w:r>
      <w:r w:rsidR="00C459A9" w:rsidRPr="007308D2">
        <w:rPr>
          <w:rFonts w:ascii="Palatino Linotype" w:hAnsi="Palatino Linotype" w:cs="Tahoma"/>
          <w:sz w:val="22"/>
          <w:szCs w:val="22"/>
          <w:lang w:val="es-ES"/>
        </w:rPr>
        <w:t>ausal de improcedencia, que el Sujeto O</w:t>
      </w:r>
      <w:r w:rsidR="00F02171" w:rsidRPr="007308D2">
        <w:rPr>
          <w:rFonts w:ascii="Palatino Linotype" w:hAnsi="Palatino Linotype" w:cs="Tahoma"/>
          <w:sz w:val="22"/>
          <w:szCs w:val="22"/>
          <w:lang w:val="es-ES"/>
        </w:rPr>
        <w:t>bligado hubiese modificado o revocado el acto impugnado o bien, haya quedado sin materia.</w:t>
      </w:r>
    </w:p>
    <w:p w14:paraId="2DBB9C6F" w14:textId="77777777" w:rsidR="00F02171" w:rsidRPr="007308D2" w:rsidRDefault="00F02171" w:rsidP="00A27F80">
      <w:pPr>
        <w:spacing w:line="360" w:lineRule="auto"/>
        <w:jc w:val="both"/>
        <w:rPr>
          <w:rFonts w:ascii="Palatino Linotype" w:hAnsi="Palatino Linotype" w:cs="Tahoma"/>
          <w:sz w:val="22"/>
          <w:szCs w:val="22"/>
          <w:lang w:val="es-ES"/>
        </w:rPr>
      </w:pPr>
    </w:p>
    <w:p w14:paraId="116D1F53" w14:textId="77777777" w:rsidR="00F02171" w:rsidRPr="007308D2" w:rsidRDefault="00F02171" w:rsidP="00A27F80">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bCs/>
          <w:sz w:val="22"/>
          <w:szCs w:val="22"/>
          <w:lang w:val="es-ES" w:eastAsia="es-ES_tradnl"/>
        </w:rPr>
        <w:t xml:space="preserve">Por tales motivos, </w:t>
      </w:r>
      <w:r w:rsidRPr="007308D2">
        <w:rPr>
          <w:rFonts w:ascii="Palatino Linotype" w:eastAsia="Calibri" w:hAnsi="Palatino Linotype" w:cs="Tahoma"/>
          <w:sz w:val="22"/>
          <w:szCs w:val="22"/>
          <w:lang w:val="es-ES" w:eastAsia="es-ES_tradnl"/>
        </w:rPr>
        <w:t xml:space="preserve">se considera procedente entrar al fondo del presente asunto. </w:t>
      </w:r>
    </w:p>
    <w:p w14:paraId="22577431" w14:textId="77777777" w:rsidR="004F2D88" w:rsidRPr="007308D2" w:rsidRDefault="004F2D88" w:rsidP="00A27F80">
      <w:pPr>
        <w:spacing w:line="360" w:lineRule="auto"/>
        <w:jc w:val="both"/>
        <w:rPr>
          <w:rFonts w:ascii="Palatino Linotype" w:hAnsi="Palatino Linotype" w:cs="Tahoma"/>
          <w:b/>
          <w:sz w:val="22"/>
          <w:szCs w:val="22"/>
          <w:lang w:val="es-ES"/>
        </w:rPr>
      </w:pPr>
    </w:p>
    <w:p w14:paraId="101148C1" w14:textId="77777777" w:rsidR="0025469C" w:rsidRPr="007308D2" w:rsidRDefault="00F02171" w:rsidP="00A27F80">
      <w:pPr>
        <w:tabs>
          <w:tab w:val="left" w:pos="4962"/>
        </w:tabs>
        <w:spacing w:line="360" w:lineRule="auto"/>
        <w:jc w:val="both"/>
        <w:rPr>
          <w:rFonts w:ascii="Palatino Linotype" w:eastAsia="Calibri" w:hAnsi="Palatino Linotype" w:cs="Tahoma"/>
          <w:b/>
          <w:iCs/>
          <w:sz w:val="22"/>
          <w:szCs w:val="22"/>
          <w:lang w:val="es-ES" w:eastAsia="es-ES_tradnl"/>
        </w:rPr>
      </w:pPr>
      <w:r w:rsidRPr="007308D2">
        <w:rPr>
          <w:rFonts w:ascii="Palatino Linotype" w:eastAsia="Calibri" w:hAnsi="Palatino Linotype" w:cs="Tahoma"/>
          <w:b/>
          <w:iCs/>
          <w:sz w:val="22"/>
          <w:szCs w:val="22"/>
          <w:lang w:val="es-ES" w:eastAsia="es-ES_tradnl"/>
        </w:rPr>
        <w:lastRenderedPageBreak/>
        <w:t>TERCER</w:t>
      </w:r>
      <w:r w:rsidR="002241A6" w:rsidRPr="007308D2">
        <w:rPr>
          <w:rFonts w:ascii="Palatino Linotype" w:eastAsia="Calibri" w:hAnsi="Palatino Linotype" w:cs="Tahoma"/>
          <w:b/>
          <w:iCs/>
          <w:sz w:val="22"/>
          <w:szCs w:val="22"/>
          <w:lang w:val="es-ES" w:eastAsia="es-ES_tradnl"/>
        </w:rPr>
        <w:t>O</w:t>
      </w:r>
      <w:r w:rsidRPr="007308D2">
        <w:rPr>
          <w:rFonts w:ascii="Palatino Linotype" w:eastAsia="Calibri" w:hAnsi="Palatino Linotype" w:cs="Tahoma"/>
          <w:b/>
          <w:iCs/>
          <w:sz w:val="22"/>
          <w:szCs w:val="22"/>
          <w:lang w:val="es-ES" w:eastAsia="es-ES_tradnl"/>
        </w:rPr>
        <w:t xml:space="preserve">. </w:t>
      </w:r>
      <w:r w:rsidR="0025469C" w:rsidRPr="007308D2">
        <w:rPr>
          <w:rFonts w:ascii="Palatino Linotype" w:eastAsia="Calibri" w:hAnsi="Palatino Linotype" w:cs="Tahoma"/>
          <w:b/>
          <w:iCs/>
          <w:sz w:val="22"/>
          <w:szCs w:val="22"/>
          <w:lang w:val="es-ES" w:eastAsia="es-ES_tradnl"/>
        </w:rPr>
        <w:t xml:space="preserve">Determinación </w:t>
      </w:r>
      <w:r w:rsidR="009617D3" w:rsidRPr="007308D2">
        <w:rPr>
          <w:rFonts w:ascii="Palatino Linotype" w:eastAsia="Calibri" w:hAnsi="Palatino Linotype" w:cs="Tahoma"/>
          <w:b/>
          <w:iCs/>
          <w:sz w:val="22"/>
          <w:szCs w:val="22"/>
          <w:lang w:val="es-ES" w:eastAsia="es-ES_tradnl"/>
        </w:rPr>
        <w:t xml:space="preserve">de la </w:t>
      </w:r>
      <w:r w:rsidR="00CF4012" w:rsidRPr="007308D2">
        <w:rPr>
          <w:rFonts w:ascii="Palatino Linotype" w:eastAsia="Calibri" w:hAnsi="Palatino Linotype" w:cs="Tahoma"/>
          <w:b/>
          <w:iCs/>
          <w:sz w:val="22"/>
          <w:szCs w:val="22"/>
          <w:lang w:val="es-ES" w:eastAsia="es-ES_tradnl"/>
        </w:rPr>
        <w:t>Controversia</w:t>
      </w:r>
      <w:r w:rsidRPr="007308D2">
        <w:rPr>
          <w:rFonts w:ascii="Palatino Linotype" w:eastAsia="Calibri" w:hAnsi="Palatino Linotype" w:cs="Tahoma"/>
          <w:b/>
          <w:iCs/>
          <w:sz w:val="22"/>
          <w:szCs w:val="22"/>
          <w:lang w:val="es-ES" w:eastAsia="es-ES_tradnl"/>
        </w:rPr>
        <w:t xml:space="preserve">. </w:t>
      </w:r>
    </w:p>
    <w:p w14:paraId="0220DC80" w14:textId="77777777" w:rsidR="0025469C" w:rsidRPr="007308D2" w:rsidRDefault="0025469C" w:rsidP="00A27F80">
      <w:pPr>
        <w:tabs>
          <w:tab w:val="left" w:pos="4962"/>
        </w:tabs>
        <w:spacing w:line="360" w:lineRule="auto"/>
        <w:jc w:val="both"/>
        <w:rPr>
          <w:rFonts w:ascii="Palatino Linotype" w:eastAsia="Calibri" w:hAnsi="Palatino Linotype" w:cs="Tahoma"/>
          <w:b/>
          <w:iCs/>
          <w:sz w:val="22"/>
          <w:szCs w:val="22"/>
          <w:lang w:val="es-ES" w:eastAsia="es-ES_tradnl"/>
        </w:rPr>
      </w:pPr>
    </w:p>
    <w:p w14:paraId="41B7B972" w14:textId="77777777" w:rsidR="0091055D" w:rsidRPr="007308D2" w:rsidRDefault="00F02171"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7308D2">
        <w:rPr>
          <w:rFonts w:ascii="Palatino Linotype" w:eastAsia="Calibri" w:hAnsi="Palatino Linotype" w:cs="Tahoma"/>
          <w:iCs/>
          <w:sz w:val="22"/>
          <w:szCs w:val="22"/>
          <w:lang w:val="es-ES" w:eastAsia="es-ES_tradnl"/>
        </w:rPr>
        <w:t>lo siguiente:</w:t>
      </w:r>
    </w:p>
    <w:p w14:paraId="405224EE" w14:textId="77777777" w:rsidR="0091055D" w:rsidRPr="007308D2" w:rsidRDefault="0091055D" w:rsidP="00A27F80">
      <w:pPr>
        <w:tabs>
          <w:tab w:val="left" w:pos="4962"/>
        </w:tabs>
        <w:spacing w:line="360" w:lineRule="auto"/>
        <w:jc w:val="both"/>
        <w:rPr>
          <w:rFonts w:ascii="Palatino Linotype" w:eastAsia="Calibri" w:hAnsi="Palatino Linotype" w:cs="Tahoma"/>
          <w:iCs/>
          <w:sz w:val="22"/>
          <w:szCs w:val="22"/>
          <w:lang w:val="es-ES" w:eastAsia="es-ES_tradnl"/>
        </w:rPr>
      </w:pPr>
    </w:p>
    <w:p w14:paraId="2A5F9920" w14:textId="77777777" w:rsidR="0046272F" w:rsidRDefault="00E64BD9"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 xml:space="preserve">El </w:t>
      </w:r>
      <w:r w:rsidR="00B9575A">
        <w:rPr>
          <w:rFonts w:ascii="Palatino Linotype" w:eastAsia="Calibri" w:hAnsi="Palatino Linotype" w:cs="Tahoma"/>
          <w:iCs/>
          <w:sz w:val="22"/>
          <w:szCs w:val="22"/>
          <w:lang w:val="es-ES" w:eastAsia="es-ES_tradnl"/>
        </w:rPr>
        <w:t xml:space="preserve">Particular </w:t>
      </w:r>
      <w:r w:rsidR="0046272F">
        <w:rPr>
          <w:rFonts w:ascii="Palatino Linotype" w:eastAsia="Calibri" w:hAnsi="Palatino Linotype" w:cs="Tahoma"/>
          <w:iCs/>
          <w:sz w:val="22"/>
          <w:szCs w:val="22"/>
          <w:lang w:val="es-ES" w:eastAsia="es-ES_tradnl"/>
        </w:rPr>
        <w:t>señalo que q</w:t>
      </w:r>
      <w:r w:rsidR="0046272F" w:rsidRPr="00B9575A">
        <w:rPr>
          <w:rFonts w:ascii="Palatino Linotype" w:eastAsia="Calibri" w:hAnsi="Palatino Linotype" w:cs="Tahoma"/>
          <w:iCs/>
          <w:sz w:val="22"/>
          <w:szCs w:val="22"/>
          <w:lang w:val="es-ES" w:eastAsia="es-ES_tradnl"/>
        </w:rPr>
        <w:t>uer</w:t>
      </w:r>
      <w:r w:rsidR="0046272F">
        <w:rPr>
          <w:rFonts w:ascii="Palatino Linotype" w:eastAsia="Calibri" w:hAnsi="Palatino Linotype" w:cs="Tahoma"/>
          <w:iCs/>
          <w:sz w:val="22"/>
          <w:szCs w:val="22"/>
          <w:lang w:val="es-ES" w:eastAsia="es-ES_tradnl"/>
        </w:rPr>
        <w:t>ía</w:t>
      </w:r>
      <w:r w:rsidR="00B9575A" w:rsidRPr="00B9575A">
        <w:rPr>
          <w:rFonts w:ascii="Palatino Linotype" w:eastAsia="Calibri" w:hAnsi="Palatino Linotype" w:cs="Tahoma"/>
          <w:iCs/>
          <w:sz w:val="22"/>
          <w:szCs w:val="22"/>
          <w:lang w:val="es-ES" w:eastAsia="es-ES_tradnl"/>
        </w:rPr>
        <w:t xml:space="preserve"> saber </w:t>
      </w:r>
      <w:r w:rsidR="0046272F" w:rsidRPr="00B9575A">
        <w:rPr>
          <w:rFonts w:ascii="Palatino Linotype" w:eastAsia="Calibri" w:hAnsi="Palatino Linotype" w:cs="Tahoma"/>
          <w:iCs/>
          <w:sz w:val="22"/>
          <w:szCs w:val="22"/>
          <w:lang w:val="es-ES" w:eastAsia="es-ES_tradnl"/>
        </w:rPr>
        <w:t>por qué</w:t>
      </w:r>
      <w:r w:rsidR="00B9575A" w:rsidRPr="00B9575A">
        <w:rPr>
          <w:rFonts w:ascii="Palatino Linotype" w:eastAsia="Calibri" w:hAnsi="Palatino Linotype" w:cs="Tahoma"/>
          <w:iCs/>
          <w:sz w:val="22"/>
          <w:szCs w:val="22"/>
          <w:lang w:val="es-ES" w:eastAsia="es-ES_tradnl"/>
        </w:rPr>
        <w:t xml:space="preserve"> en la Normal No. 3 de Toluca la Directora se la pasa dando regalos a sus amistades poderosas con el dinero que nos pide para el mantenimiento de la escuela, quiero que se haga una revisión exhaustiva del gasto de la escuela normal, que me diga de donde saco el dinero para pagar los arcones que anda regalando a su nombre, cuando las pobres alumnas y docentes de la escuela se encuentran en una mala </w:t>
      </w:r>
      <w:r w:rsidR="0046272F" w:rsidRPr="00B9575A">
        <w:rPr>
          <w:rFonts w:ascii="Palatino Linotype" w:eastAsia="Calibri" w:hAnsi="Palatino Linotype" w:cs="Tahoma"/>
          <w:iCs/>
          <w:sz w:val="22"/>
          <w:szCs w:val="22"/>
          <w:lang w:val="es-ES" w:eastAsia="es-ES_tradnl"/>
        </w:rPr>
        <w:t>situación</w:t>
      </w:r>
      <w:r w:rsidR="00B9575A" w:rsidRPr="00B9575A">
        <w:rPr>
          <w:rFonts w:ascii="Palatino Linotype" w:eastAsia="Calibri" w:hAnsi="Palatino Linotype" w:cs="Tahoma"/>
          <w:iCs/>
          <w:sz w:val="22"/>
          <w:szCs w:val="22"/>
          <w:lang w:val="es-ES" w:eastAsia="es-ES_tradnl"/>
        </w:rPr>
        <w:t xml:space="preserve"> </w:t>
      </w:r>
      <w:r w:rsidR="0046272F" w:rsidRPr="00B9575A">
        <w:rPr>
          <w:rFonts w:ascii="Palatino Linotype" w:eastAsia="Calibri" w:hAnsi="Palatino Linotype" w:cs="Tahoma"/>
          <w:iCs/>
          <w:sz w:val="22"/>
          <w:szCs w:val="22"/>
          <w:lang w:val="es-ES" w:eastAsia="es-ES_tradnl"/>
        </w:rPr>
        <w:t>porque</w:t>
      </w:r>
      <w:r w:rsidR="00B9575A" w:rsidRPr="00B9575A">
        <w:rPr>
          <w:rFonts w:ascii="Palatino Linotype" w:eastAsia="Calibri" w:hAnsi="Palatino Linotype" w:cs="Tahoma"/>
          <w:iCs/>
          <w:sz w:val="22"/>
          <w:szCs w:val="22"/>
          <w:lang w:val="es-ES" w:eastAsia="es-ES_tradnl"/>
        </w:rPr>
        <w:t xml:space="preserve"> no tienen salones y oficinas adecuadas para trabajar. </w:t>
      </w:r>
      <w:r w:rsidR="0046272F" w:rsidRPr="00B9575A">
        <w:rPr>
          <w:rFonts w:ascii="Palatino Linotype" w:eastAsia="Calibri" w:hAnsi="Palatino Linotype" w:cs="Tahoma"/>
          <w:iCs/>
          <w:sz w:val="22"/>
          <w:szCs w:val="22"/>
          <w:lang w:val="es-ES" w:eastAsia="es-ES_tradnl"/>
        </w:rPr>
        <w:t>Después</w:t>
      </w:r>
      <w:r w:rsidR="00B9575A" w:rsidRPr="00B9575A">
        <w:rPr>
          <w:rFonts w:ascii="Palatino Linotype" w:eastAsia="Calibri" w:hAnsi="Palatino Linotype" w:cs="Tahoma"/>
          <w:iCs/>
          <w:sz w:val="22"/>
          <w:szCs w:val="22"/>
          <w:lang w:val="es-ES" w:eastAsia="es-ES_tradnl"/>
        </w:rPr>
        <w:t xml:space="preserve"> del sismo tuvieron problemas en la infraestructura y la señora Violeta se la pasa comprando regalos en lugar de que arreglen la oficina. Solicito que me diga en que se ha gastado cada peso que entra a la escuela, tanto federal como estatal y lo que nos cobran</w:t>
      </w:r>
      <w:r w:rsidR="0046272F">
        <w:rPr>
          <w:rFonts w:ascii="Palatino Linotype" w:eastAsia="Calibri" w:hAnsi="Palatino Linotype" w:cs="Tahoma"/>
          <w:iCs/>
          <w:sz w:val="22"/>
          <w:szCs w:val="22"/>
          <w:lang w:val="es-ES" w:eastAsia="es-ES_tradnl"/>
        </w:rPr>
        <w:t>.</w:t>
      </w:r>
    </w:p>
    <w:p w14:paraId="30823239" w14:textId="77777777" w:rsidR="0046272F" w:rsidRDefault="0046272F" w:rsidP="00A27F80">
      <w:pPr>
        <w:tabs>
          <w:tab w:val="left" w:pos="4962"/>
        </w:tabs>
        <w:spacing w:line="360" w:lineRule="auto"/>
        <w:jc w:val="both"/>
        <w:rPr>
          <w:rFonts w:ascii="Palatino Linotype" w:eastAsia="Calibri" w:hAnsi="Palatino Linotype" w:cs="Tahoma"/>
          <w:iCs/>
          <w:sz w:val="22"/>
          <w:szCs w:val="22"/>
          <w:lang w:val="es-ES" w:eastAsia="es-ES_tradnl"/>
        </w:rPr>
      </w:pPr>
    </w:p>
    <w:p w14:paraId="0DCD8722" w14:textId="048A6E5B" w:rsidR="00955AEE" w:rsidRDefault="00955AEE" w:rsidP="00A27F80">
      <w:pPr>
        <w:tabs>
          <w:tab w:val="left" w:pos="4962"/>
        </w:tabs>
        <w:spacing w:line="360" w:lineRule="auto"/>
        <w:jc w:val="both"/>
        <w:rPr>
          <w:rFonts w:ascii="Palatino Linotype" w:eastAsia="Calibri" w:hAnsi="Palatino Linotype" w:cs="Tahoma"/>
          <w:iCs/>
          <w:sz w:val="22"/>
          <w:szCs w:val="22"/>
          <w:lang w:val="es-ES" w:eastAsia="es-ES_tradnl"/>
        </w:rPr>
      </w:pPr>
      <w:r w:rsidRPr="00964ED3">
        <w:rPr>
          <w:rFonts w:ascii="Palatino Linotype" w:eastAsia="Calibri" w:hAnsi="Palatino Linotype" w:cs="Tahoma"/>
          <w:iCs/>
          <w:sz w:val="22"/>
          <w:szCs w:val="22"/>
          <w:lang w:val="es-ES" w:eastAsia="es-ES_tradnl"/>
        </w:rPr>
        <w:t>E</w:t>
      </w:r>
      <w:r w:rsidR="000A5058" w:rsidRPr="00964ED3">
        <w:rPr>
          <w:rFonts w:ascii="Palatino Linotype" w:eastAsia="Calibri" w:hAnsi="Palatino Linotype" w:cs="Tahoma"/>
          <w:iCs/>
          <w:sz w:val="22"/>
          <w:szCs w:val="22"/>
          <w:lang w:val="es-ES" w:eastAsia="es-ES_tradnl"/>
        </w:rPr>
        <w:t>l Sujeto Obligado</w:t>
      </w:r>
      <w:r w:rsidR="0046272F" w:rsidRPr="00964ED3">
        <w:rPr>
          <w:rFonts w:ascii="Palatino Linotype" w:eastAsia="Calibri" w:hAnsi="Palatino Linotype" w:cs="Tahoma"/>
          <w:iCs/>
          <w:sz w:val="22"/>
          <w:szCs w:val="22"/>
          <w:lang w:val="es-ES" w:eastAsia="es-ES_tradnl"/>
        </w:rPr>
        <w:t xml:space="preserve"> </w:t>
      </w:r>
      <w:r w:rsidR="008A5788" w:rsidRPr="00964ED3">
        <w:rPr>
          <w:rFonts w:ascii="Palatino Linotype" w:eastAsia="Calibri" w:hAnsi="Palatino Linotype" w:cs="Tahoma"/>
          <w:iCs/>
          <w:sz w:val="22"/>
          <w:szCs w:val="22"/>
          <w:lang w:val="es-ES" w:eastAsia="es-ES_tradnl"/>
        </w:rPr>
        <w:t>para estar en posibilidad de atender lo solicitado requirió</w:t>
      </w:r>
      <w:r w:rsidR="00C33E53" w:rsidRPr="00964ED3">
        <w:rPr>
          <w:rFonts w:ascii="Palatino Linotype" w:eastAsia="Calibri" w:hAnsi="Palatino Linotype" w:cs="Tahoma"/>
          <w:iCs/>
          <w:sz w:val="22"/>
          <w:szCs w:val="22"/>
          <w:lang w:val="es-ES" w:eastAsia="es-ES_tradnl"/>
        </w:rPr>
        <w:t xml:space="preserve"> al Particular </w:t>
      </w:r>
      <w:r w:rsidR="00F83F1B" w:rsidRPr="00964ED3">
        <w:rPr>
          <w:rFonts w:ascii="Palatino Linotype" w:eastAsia="Calibri" w:hAnsi="Palatino Linotype" w:cs="Tahoma"/>
          <w:iCs/>
          <w:sz w:val="22"/>
          <w:szCs w:val="22"/>
          <w:lang w:val="es-ES" w:eastAsia="es-ES_tradnl"/>
        </w:rPr>
        <w:t>para que en un término de die</w:t>
      </w:r>
      <w:r w:rsidR="00964ED3" w:rsidRPr="00964ED3">
        <w:rPr>
          <w:rFonts w:ascii="Palatino Linotype" w:eastAsia="Calibri" w:hAnsi="Palatino Linotype" w:cs="Tahoma"/>
          <w:iCs/>
          <w:sz w:val="22"/>
          <w:szCs w:val="22"/>
          <w:lang w:val="es-ES" w:eastAsia="es-ES_tradnl"/>
        </w:rPr>
        <w:t>z días hábiles, especificara qué</w:t>
      </w:r>
      <w:r w:rsidR="00F83F1B" w:rsidRPr="00964ED3">
        <w:rPr>
          <w:rFonts w:ascii="Palatino Linotype" w:eastAsia="Calibri" w:hAnsi="Palatino Linotype" w:cs="Tahoma"/>
          <w:iCs/>
          <w:sz w:val="22"/>
          <w:szCs w:val="22"/>
          <w:lang w:val="es-ES" w:eastAsia="es-ES_tradnl"/>
        </w:rPr>
        <w:t xml:space="preserve"> documento desea</w:t>
      </w:r>
      <w:r w:rsidR="0087652A" w:rsidRPr="00964ED3">
        <w:rPr>
          <w:rFonts w:ascii="Palatino Linotype" w:eastAsia="Calibri" w:hAnsi="Palatino Linotype" w:cs="Tahoma"/>
          <w:iCs/>
          <w:sz w:val="22"/>
          <w:szCs w:val="22"/>
          <w:lang w:val="es-ES" w:eastAsia="es-ES_tradnl"/>
        </w:rPr>
        <w:t>ba</w:t>
      </w:r>
      <w:r w:rsidR="00F83F1B" w:rsidRPr="00964ED3">
        <w:rPr>
          <w:rFonts w:ascii="Palatino Linotype" w:eastAsia="Calibri" w:hAnsi="Palatino Linotype" w:cs="Tahoma"/>
          <w:iCs/>
          <w:sz w:val="22"/>
          <w:szCs w:val="22"/>
          <w:lang w:val="es-ES" w:eastAsia="es-ES_tradnl"/>
        </w:rPr>
        <w:t xml:space="preserve"> acceder</w:t>
      </w:r>
      <w:r w:rsidR="00C33E53" w:rsidRPr="00964ED3">
        <w:rPr>
          <w:rFonts w:ascii="Palatino Linotype" w:eastAsia="Calibri" w:hAnsi="Palatino Linotype" w:cs="Tahoma"/>
          <w:iCs/>
          <w:sz w:val="22"/>
          <w:szCs w:val="22"/>
          <w:lang w:val="es-ES" w:eastAsia="es-ES_tradnl"/>
        </w:rPr>
        <w:t xml:space="preserve">, ya que </w:t>
      </w:r>
      <w:r w:rsidR="00972BCC" w:rsidRPr="00964ED3">
        <w:rPr>
          <w:rFonts w:ascii="Palatino Linotype" w:eastAsia="Calibri" w:hAnsi="Palatino Linotype" w:cs="Tahoma"/>
          <w:iCs/>
          <w:sz w:val="22"/>
          <w:szCs w:val="22"/>
          <w:lang w:val="es-ES" w:eastAsia="es-ES_tradnl"/>
        </w:rPr>
        <w:t xml:space="preserve">en </w:t>
      </w:r>
      <w:r w:rsidR="00C33E53" w:rsidRPr="00964ED3">
        <w:rPr>
          <w:rFonts w:ascii="Palatino Linotype" w:eastAsia="Calibri" w:hAnsi="Palatino Linotype" w:cs="Tahoma"/>
          <w:iCs/>
          <w:sz w:val="22"/>
          <w:szCs w:val="22"/>
          <w:lang w:val="es-ES" w:eastAsia="es-ES_tradnl"/>
        </w:rPr>
        <w:t xml:space="preserve">la solicitud de acceso a la información se </w:t>
      </w:r>
      <w:r w:rsidR="00972BCC" w:rsidRPr="00964ED3">
        <w:rPr>
          <w:rFonts w:ascii="Palatino Linotype" w:eastAsia="Calibri" w:hAnsi="Palatino Linotype" w:cs="Tahoma"/>
          <w:iCs/>
          <w:sz w:val="22"/>
          <w:szCs w:val="22"/>
          <w:lang w:val="es-ES" w:eastAsia="es-ES_tradnl"/>
        </w:rPr>
        <w:t xml:space="preserve">aprecian </w:t>
      </w:r>
      <w:r w:rsidR="00C33E53" w:rsidRPr="00964ED3">
        <w:rPr>
          <w:rFonts w:ascii="Palatino Linotype" w:eastAsia="Calibri" w:hAnsi="Palatino Linotype" w:cs="Tahoma"/>
          <w:iCs/>
          <w:sz w:val="22"/>
          <w:szCs w:val="22"/>
          <w:lang w:val="es-ES" w:eastAsia="es-ES_tradnl"/>
        </w:rPr>
        <w:t xml:space="preserve">manifestaciones </w:t>
      </w:r>
      <w:r w:rsidR="00972BCC" w:rsidRPr="00964ED3">
        <w:rPr>
          <w:rFonts w:ascii="Palatino Linotype" w:eastAsia="Calibri" w:hAnsi="Palatino Linotype" w:cs="Tahoma"/>
          <w:iCs/>
          <w:sz w:val="22"/>
          <w:szCs w:val="22"/>
          <w:lang w:val="es-ES" w:eastAsia="es-ES_tradnl"/>
        </w:rPr>
        <w:t>que no corresponden a una solicitud propia de la materia,</w:t>
      </w:r>
      <w:r w:rsidR="00C33E53" w:rsidRPr="00964ED3">
        <w:rPr>
          <w:rFonts w:ascii="Palatino Linotype" w:eastAsia="Calibri" w:hAnsi="Palatino Linotype" w:cs="Tahoma"/>
          <w:iCs/>
          <w:sz w:val="22"/>
          <w:szCs w:val="22"/>
          <w:lang w:val="es-ES" w:eastAsia="es-ES_tradnl"/>
        </w:rPr>
        <w:t xml:space="preserve"> </w:t>
      </w:r>
      <w:r w:rsidR="00964ED3" w:rsidRPr="00964ED3">
        <w:rPr>
          <w:rFonts w:ascii="Palatino Linotype" w:eastAsia="Calibri" w:hAnsi="Palatino Linotype" w:cs="Tahoma"/>
          <w:iCs/>
          <w:sz w:val="22"/>
          <w:szCs w:val="22"/>
          <w:lang w:val="es-ES" w:eastAsia="es-ES_tradnl"/>
        </w:rPr>
        <w:t>de acuerdo con</w:t>
      </w:r>
      <w:r w:rsidR="00972BCC" w:rsidRPr="00964ED3">
        <w:rPr>
          <w:rFonts w:ascii="Palatino Linotype" w:eastAsia="Calibri" w:hAnsi="Palatino Linotype" w:cs="Tahoma"/>
          <w:iCs/>
          <w:sz w:val="22"/>
          <w:szCs w:val="22"/>
          <w:lang w:val="es-ES" w:eastAsia="es-ES_tradnl"/>
        </w:rPr>
        <w:t xml:space="preserve"> lo </w:t>
      </w:r>
      <w:r w:rsidR="0087652A" w:rsidRPr="00964ED3">
        <w:rPr>
          <w:rFonts w:ascii="Palatino Linotype" w:eastAsia="Calibri" w:hAnsi="Palatino Linotype" w:cs="Tahoma"/>
          <w:iCs/>
          <w:sz w:val="22"/>
          <w:szCs w:val="22"/>
          <w:lang w:val="es-ES" w:eastAsia="es-ES_tradnl"/>
        </w:rPr>
        <w:t xml:space="preserve">señalado en el artículo 159 de la Ley de Transparencia y Acceso a la Información Pública del Estado de México y Municipios </w:t>
      </w:r>
      <w:r w:rsidR="00972BCC" w:rsidRPr="00964ED3">
        <w:rPr>
          <w:rFonts w:ascii="Palatino Linotype" w:eastAsia="Calibri" w:hAnsi="Palatino Linotype" w:cs="Tahoma"/>
          <w:iCs/>
          <w:sz w:val="22"/>
          <w:szCs w:val="22"/>
          <w:lang w:val="es-ES" w:eastAsia="es-ES_tradnl"/>
        </w:rPr>
        <w:t xml:space="preserve">por lo que al no existir pronunciamiento por </w:t>
      </w:r>
      <w:r w:rsidR="0087652A" w:rsidRPr="00964ED3">
        <w:rPr>
          <w:rFonts w:ascii="Palatino Linotype" w:eastAsia="Calibri" w:hAnsi="Palatino Linotype" w:cs="Tahoma"/>
          <w:iCs/>
          <w:sz w:val="22"/>
          <w:szCs w:val="22"/>
          <w:lang w:val="es-ES" w:eastAsia="es-ES_tradnl"/>
        </w:rPr>
        <w:t>parte del Recurrente el Sistema de Acceso a la Información Mexiquense (SAIMEX) cambi</w:t>
      </w:r>
      <w:r w:rsidR="00964ED3" w:rsidRPr="00964ED3">
        <w:rPr>
          <w:rFonts w:ascii="Palatino Linotype" w:eastAsia="Calibri" w:hAnsi="Palatino Linotype" w:cs="Tahoma"/>
          <w:iCs/>
          <w:sz w:val="22"/>
          <w:szCs w:val="22"/>
          <w:lang w:val="es-ES" w:eastAsia="es-ES_tradnl"/>
        </w:rPr>
        <w:t>ó</w:t>
      </w:r>
      <w:r w:rsidR="0087652A" w:rsidRPr="00964ED3">
        <w:rPr>
          <w:rFonts w:ascii="Palatino Linotype" w:eastAsia="Calibri" w:hAnsi="Palatino Linotype" w:cs="Tahoma"/>
          <w:iCs/>
          <w:sz w:val="22"/>
          <w:szCs w:val="22"/>
          <w:lang w:val="es-ES" w:eastAsia="es-ES_tradnl"/>
        </w:rPr>
        <w:t xml:space="preserve"> el estatus</w:t>
      </w:r>
      <w:r w:rsidR="009A5CBB" w:rsidRPr="00964ED3">
        <w:rPr>
          <w:rFonts w:ascii="Palatino Linotype" w:eastAsia="Calibri" w:hAnsi="Palatino Linotype" w:cs="Tahoma"/>
          <w:iCs/>
          <w:sz w:val="22"/>
          <w:szCs w:val="22"/>
          <w:lang w:val="es-ES" w:eastAsia="es-ES_tradnl"/>
        </w:rPr>
        <w:t xml:space="preserve"> de la solicitud de acceso a la información a no presentada sin que el Sujeto Obligado pudiera realizar otro movimiento y/o manifestación respecto del requerimiento de información</w:t>
      </w:r>
      <w:r w:rsidR="00192664" w:rsidRPr="00964ED3">
        <w:rPr>
          <w:rFonts w:ascii="Palatino Linotype" w:eastAsia="Calibri" w:hAnsi="Palatino Linotype" w:cs="Tahoma"/>
          <w:iCs/>
          <w:sz w:val="22"/>
          <w:szCs w:val="22"/>
          <w:lang w:val="es-ES" w:eastAsia="es-ES_tradnl"/>
        </w:rPr>
        <w:t xml:space="preserve"> dentro de dicho sistema</w:t>
      </w:r>
      <w:r w:rsidR="00F83F1B" w:rsidRPr="00964ED3">
        <w:rPr>
          <w:rFonts w:ascii="Palatino Linotype" w:eastAsia="Calibri" w:hAnsi="Palatino Linotype" w:cs="Tahoma"/>
          <w:iCs/>
          <w:sz w:val="22"/>
          <w:szCs w:val="22"/>
          <w:lang w:val="es-ES" w:eastAsia="es-ES_tradnl"/>
        </w:rPr>
        <w:t>.</w:t>
      </w:r>
    </w:p>
    <w:p w14:paraId="4DB8429B" w14:textId="77777777" w:rsidR="00964ED3" w:rsidRDefault="00964ED3" w:rsidP="00A27F80">
      <w:pPr>
        <w:tabs>
          <w:tab w:val="left" w:pos="4962"/>
        </w:tabs>
        <w:spacing w:line="360" w:lineRule="auto"/>
        <w:jc w:val="both"/>
        <w:rPr>
          <w:rFonts w:ascii="Palatino Linotype" w:eastAsia="Calibri" w:hAnsi="Palatino Linotype" w:cs="Tahoma"/>
          <w:iCs/>
          <w:sz w:val="22"/>
          <w:szCs w:val="22"/>
          <w:lang w:val="es-ES" w:eastAsia="es-ES_tradnl"/>
        </w:rPr>
      </w:pPr>
    </w:p>
    <w:p w14:paraId="30E01694" w14:textId="38A0F17A" w:rsidR="00964ED3" w:rsidRPr="007308D2" w:rsidRDefault="00964ED3" w:rsidP="00A27F80">
      <w:pPr>
        <w:tabs>
          <w:tab w:val="left" w:pos="4962"/>
        </w:tabs>
        <w:spacing w:line="360" w:lineRule="auto"/>
        <w:jc w:val="both"/>
        <w:rPr>
          <w:rFonts w:ascii="Palatino Linotype" w:eastAsia="Calibri" w:hAnsi="Palatino Linotype" w:cs="Tahoma"/>
          <w:b/>
          <w:iCs/>
          <w:sz w:val="22"/>
          <w:szCs w:val="22"/>
          <w:lang w:val="es-ES" w:eastAsia="es-ES_tradnl"/>
        </w:rPr>
      </w:pPr>
      <w:r>
        <w:rPr>
          <w:rFonts w:ascii="Palatino Linotype" w:eastAsia="Calibri" w:hAnsi="Palatino Linotype" w:cs="Tahoma"/>
          <w:iCs/>
          <w:sz w:val="22"/>
          <w:szCs w:val="22"/>
          <w:lang w:val="es-ES" w:eastAsia="es-ES_tradnl"/>
        </w:rPr>
        <w:t>De tal suerte, es de precisar que el Sujeto Obligado se vio impedido de atender la parte del requerimiento que era claro y constituye una solicitud en el marco de la Ley.</w:t>
      </w:r>
    </w:p>
    <w:p w14:paraId="20C5CF56" w14:textId="77777777" w:rsidR="00955AEE" w:rsidRPr="007308D2" w:rsidRDefault="00955AEE" w:rsidP="00A27F80">
      <w:pPr>
        <w:tabs>
          <w:tab w:val="left" w:pos="4962"/>
        </w:tabs>
        <w:spacing w:line="360" w:lineRule="auto"/>
        <w:jc w:val="both"/>
        <w:rPr>
          <w:rFonts w:ascii="Palatino Linotype" w:eastAsia="Calibri" w:hAnsi="Palatino Linotype" w:cs="Tahoma"/>
          <w:iCs/>
          <w:sz w:val="22"/>
          <w:szCs w:val="22"/>
          <w:lang w:val="es-ES" w:eastAsia="es-ES_tradnl"/>
        </w:rPr>
      </w:pPr>
    </w:p>
    <w:p w14:paraId="5FAFE19E" w14:textId="77777777" w:rsidR="00BB49A0" w:rsidRPr="007308D2" w:rsidRDefault="00BB49A0"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Ant</w:t>
      </w:r>
      <w:r w:rsidR="00303CAD" w:rsidRPr="007308D2">
        <w:rPr>
          <w:rFonts w:ascii="Palatino Linotype" w:eastAsia="Calibri" w:hAnsi="Palatino Linotype" w:cs="Tahoma"/>
          <w:iCs/>
          <w:sz w:val="22"/>
          <w:szCs w:val="22"/>
          <w:lang w:val="es-ES" w:eastAsia="es-ES_tradnl"/>
        </w:rPr>
        <w:t>e</w:t>
      </w:r>
      <w:r w:rsidR="002706D6" w:rsidRPr="007308D2">
        <w:rPr>
          <w:rFonts w:ascii="Palatino Linotype" w:eastAsia="Calibri" w:hAnsi="Palatino Linotype" w:cs="Tahoma"/>
          <w:iCs/>
          <w:sz w:val="22"/>
          <w:szCs w:val="22"/>
          <w:lang w:val="es-ES" w:eastAsia="es-ES_tradnl"/>
        </w:rPr>
        <w:t xml:space="preserve"> </w:t>
      </w:r>
      <w:r w:rsidR="000A5058" w:rsidRPr="007308D2">
        <w:rPr>
          <w:rFonts w:ascii="Palatino Linotype" w:eastAsia="Calibri" w:hAnsi="Palatino Linotype" w:cs="Tahoma"/>
          <w:iCs/>
          <w:sz w:val="22"/>
          <w:szCs w:val="22"/>
          <w:lang w:val="es-ES" w:eastAsia="es-ES_tradnl"/>
        </w:rPr>
        <w:t xml:space="preserve">tal circunstancia, el </w:t>
      </w:r>
      <w:r w:rsidR="00F83F1B">
        <w:rPr>
          <w:rFonts w:ascii="Palatino Linotype" w:eastAsia="Calibri" w:hAnsi="Palatino Linotype" w:cs="Tahoma"/>
          <w:iCs/>
          <w:sz w:val="22"/>
          <w:szCs w:val="22"/>
          <w:lang w:val="es-ES" w:eastAsia="es-ES_tradnl"/>
        </w:rPr>
        <w:t xml:space="preserve">Particular </w:t>
      </w:r>
      <w:r w:rsidR="000A5058" w:rsidRPr="007308D2">
        <w:rPr>
          <w:rFonts w:ascii="Palatino Linotype" w:eastAsia="Calibri" w:hAnsi="Palatino Linotype" w:cs="Tahoma"/>
          <w:iCs/>
          <w:sz w:val="22"/>
          <w:szCs w:val="22"/>
          <w:lang w:val="es-ES" w:eastAsia="es-ES_tradnl"/>
        </w:rPr>
        <w:t xml:space="preserve">se inconformó porque el Sujeto Obligado </w:t>
      </w:r>
      <w:r w:rsidR="00F83F1B">
        <w:rPr>
          <w:rFonts w:ascii="Palatino Linotype" w:eastAsia="Calibri" w:hAnsi="Palatino Linotype" w:cs="Tahoma"/>
          <w:iCs/>
          <w:sz w:val="22"/>
          <w:szCs w:val="22"/>
          <w:lang w:val="es-ES" w:eastAsia="es-ES_tradnl"/>
        </w:rPr>
        <w:t xml:space="preserve">no </w:t>
      </w:r>
      <w:r w:rsidR="00AB750F" w:rsidRPr="007308D2">
        <w:rPr>
          <w:rFonts w:ascii="Palatino Linotype" w:eastAsia="Calibri" w:hAnsi="Palatino Linotype" w:cs="Tahoma"/>
          <w:iCs/>
          <w:sz w:val="22"/>
          <w:szCs w:val="22"/>
          <w:lang w:val="es-ES" w:eastAsia="es-ES_tradnl"/>
        </w:rPr>
        <w:t xml:space="preserve">le </w:t>
      </w:r>
      <w:r w:rsidR="003D0662">
        <w:rPr>
          <w:rFonts w:ascii="Palatino Linotype" w:eastAsia="Calibri" w:hAnsi="Palatino Linotype" w:cs="Tahoma"/>
          <w:iCs/>
          <w:sz w:val="22"/>
          <w:szCs w:val="22"/>
          <w:lang w:val="es-ES" w:eastAsia="es-ES_tradnl"/>
        </w:rPr>
        <w:t>dio respuesta a su solicitud de información</w:t>
      </w:r>
      <w:r w:rsidRPr="007308D2">
        <w:rPr>
          <w:rFonts w:ascii="Palatino Linotype" w:eastAsia="Calibri" w:hAnsi="Palatino Linotype" w:cs="Tahoma"/>
          <w:iCs/>
          <w:sz w:val="22"/>
          <w:szCs w:val="22"/>
          <w:lang w:val="es-ES" w:eastAsia="es-ES_tradnl"/>
        </w:rPr>
        <w:t>, motivo por el cual se actualiza el supuesto previsto en el artículo 179, fracción I</w:t>
      </w:r>
      <w:r w:rsidR="00182D6C" w:rsidRPr="007308D2">
        <w:rPr>
          <w:rFonts w:ascii="Palatino Linotype" w:eastAsia="Calibri" w:hAnsi="Palatino Linotype" w:cs="Tahoma"/>
          <w:iCs/>
          <w:sz w:val="22"/>
          <w:szCs w:val="22"/>
          <w:lang w:val="es-ES" w:eastAsia="es-ES_tradnl"/>
        </w:rPr>
        <w:t>,</w:t>
      </w:r>
      <w:r w:rsidRPr="007308D2">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7E6AB8" w:rsidRPr="007308D2">
        <w:rPr>
          <w:rFonts w:ascii="Palatino Linotype" w:eastAsia="Calibri" w:hAnsi="Palatino Linotype" w:cs="Tahoma"/>
          <w:iCs/>
          <w:sz w:val="22"/>
          <w:szCs w:val="22"/>
          <w:lang w:val="es-ES" w:eastAsia="es-ES_tradnl"/>
        </w:rPr>
        <w:t>, correspondiente a</w:t>
      </w:r>
      <w:r w:rsidR="002706D6" w:rsidRPr="007308D2">
        <w:rPr>
          <w:rFonts w:ascii="Palatino Linotype" w:eastAsia="Calibri" w:hAnsi="Palatino Linotype" w:cs="Tahoma"/>
          <w:iCs/>
          <w:sz w:val="22"/>
          <w:szCs w:val="22"/>
          <w:lang w:val="es-ES" w:eastAsia="es-ES_tradnl"/>
        </w:rPr>
        <w:t xml:space="preserve"> </w:t>
      </w:r>
      <w:r w:rsidR="007047D3" w:rsidRPr="007308D2">
        <w:rPr>
          <w:rFonts w:ascii="Palatino Linotype" w:eastAsia="Calibri" w:hAnsi="Palatino Linotype" w:cs="Tahoma"/>
          <w:b/>
          <w:iCs/>
          <w:sz w:val="22"/>
          <w:szCs w:val="22"/>
          <w:lang w:val="es-ES" w:eastAsia="es-ES_tradnl"/>
        </w:rPr>
        <w:t>-</w:t>
      </w:r>
      <w:r w:rsidRPr="007308D2">
        <w:rPr>
          <w:rFonts w:ascii="Palatino Linotype" w:eastAsia="Calibri" w:hAnsi="Palatino Linotype" w:cs="Tahoma"/>
          <w:b/>
          <w:iCs/>
          <w:sz w:val="22"/>
          <w:szCs w:val="22"/>
          <w:lang w:val="es-ES" w:eastAsia="es-ES_tradnl"/>
        </w:rPr>
        <w:t xml:space="preserve">La </w:t>
      </w:r>
      <w:r w:rsidR="00AB750F" w:rsidRPr="007308D2">
        <w:rPr>
          <w:rFonts w:ascii="Palatino Linotype" w:eastAsia="Calibri" w:hAnsi="Palatino Linotype" w:cs="Tahoma"/>
          <w:b/>
          <w:iCs/>
          <w:sz w:val="22"/>
          <w:szCs w:val="22"/>
          <w:lang w:val="es-ES" w:eastAsia="es-ES_tradnl"/>
        </w:rPr>
        <w:t xml:space="preserve">negativa </w:t>
      </w:r>
      <w:r w:rsidRPr="007308D2">
        <w:rPr>
          <w:rFonts w:ascii="Palatino Linotype" w:eastAsia="Calibri" w:hAnsi="Palatino Linotype" w:cs="Tahoma"/>
          <w:b/>
          <w:iCs/>
          <w:sz w:val="22"/>
          <w:szCs w:val="22"/>
          <w:lang w:val="es-ES" w:eastAsia="es-ES_tradnl"/>
        </w:rPr>
        <w:t>a la información</w:t>
      </w:r>
      <w:r w:rsidR="00AB750F" w:rsidRPr="007308D2">
        <w:rPr>
          <w:rFonts w:ascii="Palatino Linotype" w:eastAsia="Calibri" w:hAnsi="Palatino Linotype" w:cs="Tahoma"/>
          <w:b/>
          <w:iCs/>
          <w:sz w:val="22"/>
          <w:szCs w:val="22"/>
          <w:lang w:val="es-ES" w:eastAsia="es-ES_tradnl"/>
        </w:rPr>
        <w:t xml:space="preserve"> solicitada</w:t>
      </w:r>
      <w:r w:rsidRPr="007308D2">
        <w:rPr>
          <w:rFonts w:ascii="Palatino Linotype" w:eastAsia="Calibri" w:hAnsi="Palatino Linotype" w:cs="Tahoma"/>
          <w:b/>
          <w:iCs/>
          <w:sz w:val="22"/>
          <w:szCs w:val="22"/>
          <w:lang w:val="es-ES" w:eastAsia="es-ES_tradnl"/>
        </w:rPr>
        <w:t>-</w:t>
      </w:r>
      <w:r w:rsidRPr="007308D2">
        <w:rPr>
          <w:rFonts w:ascii="Palatino Linotype" w:eastAsia="Calibri" w:hAnsi="Palatino Linotype" w:cs="Tahoma"/>
          <w:iCs/>
          <w:sz w:val="22"/>
          <w:szCs w:val="22"/>
          <w:lang w:val="es-ES" w:eastAsia="es-ES_tradnl"/>
        </w:rPr>
        <w:t>.</w:t>
      </w:r>
    </w:p>
    <w:p w14:paraId="796F6042" w14:textId="77777777" w:rsidR="006A4EAE" w:rsidRPr="007308D2" w:rsidRDefault="006A4EAE" w:rsidP="00A27F80">
      <w:pPr>
        <w:tabs>
          <w:tab w:val="left" w:pos="4962"/>
        </w:tabs>
        <w:spacing w:line="360" w:lineRule="auto"/>
        <w:jc w:val="both"/>
        <w:rPr>
          <w:rFonts w:ascii="Palatino Linotype" w:eastAsia="Calibri" w:hAnsi="Palatino Linotype" w:cs="Tahoma"/>
          <w:b/>
          <w:iCs/>
          <w:sz w:val="22"/>
          <w:szCs w:val="22"/>
          <w:lang w:val="es-ES" w:eastAsia="es-ES_tradnl"/>
        </w:rPr>
      </w:pPr>
    </w:p>
    <w:p w14:paraId="40CCB977" w14:textId="792CB218" w:rsidR="00E670C7" w:rsidRPr="007308D2" w:rsidRDefault="007B543E"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Ahora bien</w:t>
      </w:r>
      <w:r w:rsidR="00C5575D" w:rsidRPr="007308D2">
        <w:rPr>
          <w:rFonts w:ascii="Palatino Linotype" w:eastAsia="Calibri" w:hAnsi="Palatino Linotype" w:cs="Tahoma"/>
          <w:iCs/>
          <w:sz w:val="22"/>
          <w:szCs w:val="22"/>
          <w:lang w:val="es-ES" w:eastAsia="es-ES_tradnl"/>
        </w:rPr>
        <w:t xml:space="preserve">, </w:t>
      </w:r>
      <w:r w:rsidR="00192664">
        <w:rPr>
          <w:rFonts w:ascii="Palatino Linotype" w:eastAsia="Calibri" w:hAnsi="Palatino Linotype" w:cs="Tahoma"/>
          <w:iCs/>
          <w:sz w:val="22"/>
          <w:szCs w:val="22"/>
          <w:lang w:val="es-ES" w:eastAsia="es-ES_tradnl"/>
        </w:rPr>
        <w:t xml:space="preserve">por lo que respecta a las manifestaciones mencionadas que no son propias de una solicitud de acceso a la información, </w:t>
      </w:r>
      <w:r w:rsidR="00C5575D" w:rsidRPr="007308D2">
        <w:rPr>
          <w:rFonts w:ascii="Palatino Linotype" w:eastAsia="Calibri" w:hAnsi="Palatino Linotype" w:cs="Tahoma"/>
          <w:iCs/>
          <w:sz w:val="22"/>
          <w:szCs w:val="22"/>
          <w:lang w:val="es-ES" w:eastAsia="es-ES_tradnl"/>
        </w:rPr>
        <w:t>es de</w:t>
      </w:r>
      <w:r w:rsidR="00192664">
        <w:rPr>
          <w:rFonts w:ascii="Palatino Linotype" w:eastAsia="Calibri" w:hAnsi="Palatino Linotype" w:cs="Tahoma"/>
          <w:iCs/>
          <w:sz w:val="22"/>
          <w:szCs w:val="22"/>
          <w:lang w:val="es-ES" w:eastAsia="es-ES_tradnl"/>
        </w:rPr>
        <w:t>cir</w:t>
      </w:r>
      <w:r w:rsidR="00C5575D" w:rsidRPr="007308D2">
        <w:rPr>
          <w:rFonts w:ascii="Palatino Linotype" w:eastAsia="Calibri" w:hAnsi="Palatino Linotype" w:cs="Tahoma"/>
          <w:iCs/>
          <w:sz w:val="22"/>
          <w:szCs w:val="22"/>
          <w:lang w:val="es-ES" w:eastAsia="es-ES_tradnl"/>
        </w:rPr>
        <w:t xml:space="preserve"> </w:t>
      </w:r>
      <w:r w:rsidR="00EE7A7B">
        <w:rPr>
          <w:rFonts w:ascii="Palatino Linotype" w:eastAsia="Calibri" w:hAnsi="Palatino Linotype" w:cs="Tahoma"/>
          <w:iCs/>
          <w:sz w:val="22"/>
          <w:szCs w:val="22"/>
          <w:lang w:val="es-ES" w:eastAsia="es-ES_tradnl"/>
        </w:rPr>
        <w:t>la parte en la que el Recurrente</w:t>
      </w:r>
      <w:r w:rsidR="00192664">
        <w:rPr>
          <w:rFonts w:ascii="Palatino Linotype" w:eastAsia="Calibri" w:hAnsi="Palatino Linotype" w:cs="Tahoma"/>
          <w:iCs/>
          <w:sz w:val="22"/>
          <w:szCs w:val="22"/>
          <w:lang w:val="es-ES" w:eastAsia="es-ES_tradnl"/>
        </w:rPr>
        <w:t xml:space="preserve"> </w:t>
      </w:r>
      <w:r w:rsidR="00B0113E">
        <w:rPr>
          <w:rFonts w:ascii="Palatino Linotype" w:eastAsia="Calibri" w:hAnsi="Palatino Linotype" w:cs="Tahoma"/>
          <w:iCs/>
          <w:sz w:val="22"/>
          <w:szCs w:val="22"/>
          <w:lang w:val="es-ES" w:eastAsia="es-ES_tradnl"/>
        </w:rPr>
        <w:t>q</w:t>
      </w:r>
      <w:r w:rsidR="00B0113E" w:rsidRPr="00B0113E">
        <w:rPr>
          <w:rFonts w:ascii="Palatino Linotype" w:eastAsia="Calibri" w:hAnsi="Palatino Linotype" w:cs="Tahoma"/>
          <w:iCs/>
          <w:sz w:val="22"/>
          <w:szCs w:val="22"/>
          <w:lang w:val="es-ES" w:eastAsia="es-ES_tradnl"/>
        </w:rPr>
        <w:t>uier</w:t>
      </w:r>
      <w:r w:rsidR="00B0113E">
        <w:rPr>
          <w:rFonts w:ascii="Palatino Linotype" w:eastAsia="Calibri" w:hAnsi="Palatino Linotype" w:cs="Tahoma"/>
          <w:iCs/>
          <w:sz w:val="22"/>
          <w:szCs w:val="22"/>
          <w:lang w:val="es-ES" w:eastAsia="es-ES_tradnl"/>
        </w:rPr>
        <w:t>e</w:t>
      </w:r>
      <w:r w:rsidR="00B0113E" w:rsidRPr="00B0113E">
        <w:rPr>
          <w:rFonts w:ascii="Palatino Linotype" w:eastAsia="Calibri" w:hAnsi="Palatino Linotype" w:cs="Tahoma"/>
          <w:iCs/>
          <w:sz w:val="22"/>
          <w:szCs w:val="22"/>
          <w:lang w:val="es-ES" w:eastAsia="es-ES_tradnl"/>
        </w:rPr>
        <w:t xml:space="preserve"> saber </w:t>
      </w:r>
      <w:r w:rsidR="00B0113E" w:rsidRPr="00B0113E">
        <w:rPr>
          <w:rFonts w:ascii="Palatino Linotype" w:eastAsia="Calibri" w:hAnsi="Palatino Linotype" w:cs="Tahoma"/>
          <w:b/>
          <w:iCs/>
          <w:sz w:val="22"/>
          <w:szCs w:val="22"/>
          <w:u w:val="single"/>
          <w:lang w:val="es-ES" w:eastAsia="es-ES_tradnl"/>
        </w:rPr>
        <w:t>por qué</w:t>
      </w:r>
      <w:r w:rsidR="00B0113E" w:rsidRPr="00B0113E">
        <w:rPr>
          <w:rFonts w:ascii="Palatino Linotype" w:eastAsia="Calibri" w:hAnsi="Palatino Linotype" w:cs="Tahoma"/>
          <w:iCs/>
          <w:sz w:val="22"/>
          <w:szCs w:val="22"/>
          <w:lang w:val="es-ES" w:eastAsia="es-ES_tradnl"/>
        </w:rPr>
        <w:t xml:space="preserve"> en la Normal No. 3 de Toluca la Directora se la pasa dando regalos a sus amistades poderosas con el dinero que nos pide para el mantenimiento de la escuela, </w:t>
      </w:r>
      <w:r w:rsidR="00B0113E" w:rsidRPr="00B0113E">
        <w:rPr>
          <w:rFonts w:ascii="Palatino Linotype" w:eastAsia="Calibri" w:hAnsi="Palatino Linotype" w:cs="Tahoma"/>
          <w:b/>
          <w:iCs/>
          <w:sz w:val="22"/>
          <w:szCs w:val="22"/>
          <w:u w:val="single"/>
          <w:lang w:val="es-ES" w:eastAsia="es-ES_tradnl"/>
        </w:rPr>
        <w:t>quiero que se haga una revisión exhaustiva</w:t>
      </w:r>
      <w:r w:rsidR="00B0113E" w:rsidRPr="00B0113E">
        <w:rPr>
          <w:rFonts w:ascii="Palatino Linotype" w:eastAsia="Calibri" w:hAnsi="Palatino Linotype" w:cs="Tahoma"/>
          <w:iCs/>
          <w:sz w:val="22"/>
          <w:szCs w:val="22"/>
          <w:lang w:val="es-ES" w:eastAsia="es-ES_tradnl"/>
        </w:rPr>
        <w:t xml:space="preserve"> del gasto de la escuela normal, que me diga de donde saco el dinero para pagar los arcones que anda regalando a su nombre, cuando las pobres alumnas y docentes de la escuela se encuentran en una mala situación</w:t>
      </w:r>
      <w:r w:rsidR="00B0113E">
        <w:rPr>
          <w:rFonts w:ascii="Palatino Linotype" w:eastAsia="Calibri" w:hAnsi="Palatino Linotype" w:cs="Tahoma"/>
          <w:iCs/>
          <w:sz w:val="22"/>
          <w:szCs w:val="22"/>
          <w:lang w:val="es-ES" w:eastAsia="es-ES_tradnl"/>
        </w:rPr>
        <w:t>;</w:t>
      </w:r>
      <w:r w:rsidR="00B0113E" w:rsidRPr="00B0113E">
        <w:rPr>
          <w:rFonts w:ascii="Palatino Linotype" w:eastAsia="Calibri" w:hAnsi="Palatino Linotype" w:cs="Tahoma"/>
          <w:iCs/>
          <w:sz w:val="22"/>
          <w:szCs w:val="22"/>
          <w:lang w:val="es-ES" w:eastAsia="es-ES_tradnl"/>
        </w:rPr>
        <w:t xml:space="preserve"> </w:t>
      </w:r>
      <w:r w:rsidR="00B0113E">
        <w:rPr>
          <w:rFonts w:ascii="Palatino Linotype" w:eastAsia="Calibri" w:hAnsi="Palatino Linotype" w:cs="Tahoma"/>
          <w:iCs/>
          <w:sz w:val="22"/>
          <w:szCs w:val="22"/>
          <w:lang w:val="es-ES" w:eastAsia="es-ES_tradnl"/>
        </w:rPr>
        <w:t>¿</w:t>
      </w:r>
      <w:r w:rsidR="00B0113E" w:rsidRPr="00B0113E">
        <w:rPr>
          <w:rFonts w:ascii="Palatino Linotype" w:eastAsia="Calibri" w:hAnsi="Palatino Linotype" w:cs="Tahoma"/>
          <w:b/>
          <w:iCs/>
          <w:sz w:val="22"/>
          <w:szCs w:val="22"/>
          <w:lang w:val="es-ES" w:eastAsia="es-ES_tradnl"/>
        </w:rPr>
        <w:t>porque</w:t>
      </w:r>
      <w:r w:rsidR="00B0113E">
        <w:rPr>
          <w:rFonts w:ascii="Palatino Linotype" w:eastAsia="Calibri" w:hAnsi="Palatino Linotype" w:cs="Tahoma"/>
          <w:iCs/>
          <w:sz w:val="22"/>
          <w:szCs w:val="22"/>
          <w:lang w:val="es-ES" w:eastAsia="es-ES_tradnl"/>
        </w:rPr>
        <w:t>?</w:t>
      </w:r>
      <w:r w:rsidR="00B0113E" w:rsidRPr="00B0113E">
        <w:rPr>
          <w:rFonts w:ascii="Palatino Linotype" w:eastAsia="Calibri" w:hAnsi="Palatino Linotype" w:cs="Tahoma"/>
          <w:iCs/>
          <w:sz w:val="22"/>
          <w:szCs w:val="22"/>
          <w:lang w:val="es-ES" w:eastAsia="es-ES_tradnl"/>
        </w:rPr>
        <w:t xml:space="preserve"> no tienen salones y oficinas adecuadas para trabajar. Después del sismo tuvieron problemas en la infraestructura y la señora Violeta se la pasa comprando regalos en lugar de que arreglen la oficina</w:t>
      </w:r>
      <w:r w:rsidRPr="007308D2">
        <w:rPr>
          <w:rFonts w:ascii="Palatino Linotype" w:eastAsia="Calibri" w:hAnsi="Palatino Linotype" w:cs="Tahoma"/>
          <w:b/>
          <w:bCs/>
          <w:iCs/>
          <w:sz w:val="22"/>
          <w:szCs w:val="22"/>
          <w:lang w:eastAsia="es-ES_tradnl"/>
        </w:rPr>
        <w:t xml:space="preserve">; </w:t>
      </w:r>
      <w:r w:rsidRPr="007308D2">
        <w:rPr>
          <w:rFonts w:ascii="Palatino Linotype" w:eastAsia="Calibri" w:hAnsi="Palatino Linotype" w:cs="Tahoma"/>
          <w:bCs/>
          <w:iCs/>
          <w:sz w:val="22"/>
          <w:szCs w:val="22"/>
          <w:lang w:eastAsia="es-ES_tradnl"/>
        </w:rPr>
        <w:t>a</w:t>
      </w:r>
      <w:r w:rsidR="00C5575D" w:rsidRPr="007308D2">
        <w:rPr>
          <w:rFonts w:ascii="Palatino Linotype" w:eastAsia="Calibri" w:hAnsi="Palatino Linotype" w:cs="Tahoma"/>
          <w:iCs/>
          <w:sz w:val="22"/>
          <w:szCs w:val="22"/>
          <w:lang w:val="es-ES" w:eastAsia="es-ES_tradnl"/>
        </w:rPr>
        <w:t xml:space="preserve">l respecto, se advierte que </w:t>
      </w:r>
      <w:r w:rsidR="00B0113E">
        <w:rPr>
          <w:rFonts w:ascii="Palatino Linotype" w:eastAsia="Calibri" w:hAnsi="Palatino Linotype" w:cs="Tahoma"/>
          <w:iCs/>
          <w:sz w:val="22"/>
          <w:szCs w:val="22"/>
          <w:lang w:val="es-ES" w:eastAsia="es-ES_tradnl"/>
        </w:rPr>
        <w:t xml:space="preserve">estas manifestaciones </w:t>
      </w:r>
      <w:r w:rsidR="00C5575D" w:rsidRPr="007308D2">
        <w:rPr>
          <w:rFonts w:ascii="Palatino Linotype" w:eastAsia="Calibri" w:hAnsi="Palatino Linotype" w:cs="Tahoma"/>
          <w:iCs/>
          <w:sz w:val="22"/>
          <w:szCs w:val="22"/>
          <w:lang w:val="es-ES" w:eastAsia="es-ES_tradnl"/>
        </w:rPr>
        <w:t>constituye</w:t>
      </w:r>
      <w:r w:rsidR="00B0113E">
        <w:rPr>
          <w:rFonts w:ascii="Palatino Linotype" w:eastAsia="Calibri" w:hAnsi="Palatino Linotype" w:cs="Tahoma"/>
          <w:iCs/>
          <w:sz w:val="22"/>
          <w:szCs w:val="22"/>
          <w:lang w:val="es-ES" w:eastAsia="es-ES_tradnl"/>
        </w:rPr>
        <w:t>n</w:t>
      </w:r>
      <w:r w:rsidR="00C5575D" w:rsidRPr="007308D2">
        <w:rPr>
          <w:rFonts w:ascii="Palatino Linotype" w:eastAsia="Calibri" w:hAnsi="Palatino Linotype" w:cs="Tahoma"/>
          <w:iCs/>
          <w:sz w:val="22"/>
          <w:szCs w:val="22"/>
          <w:lang w:val="es-ES" w:eastAsia="es-ES_tradnl"/>
        </w:rPr>
        <w:t xml:space="preserve"> una consulta, no así una solicitud de acceso a la información pública que pueda ser atendida mediante una expresión documental. </w:t>
      </w:r>
    </w:p>
    <w:p w14:paraId="08F3DCE1" w14:textId="77777777" w:rsidR="00E670C7" w:rsidRPr="007308D2" w:rsidRDefault="00E670C7" w:rsidP="00A27F80">
      <w:pPr>
        <w:tabs>
          <w:tab w:val="left" w:pos="4962"/>
        </w:tabs>
        <w:spacing w:line="360" w:lineRule="auto"/>
        <w:jc w:val="both"/>
        <w:rPr>
          <w:rFonts w:ascii="Palatino Linotype" w:eastAsia="Calibri" w:hAnsi="Palatino Linotype" w:cs="Tahoma"/>
          <w:iCs/>
          <w:sz w:val="22"/>
          <w:szCs w:val="22"/>
          <w:lang w:val="es-ES" w:eastAsia="es-ES_tradnl"/>
        </w:rPr>
      </w:pPr>
    </w:p>
    <w:p w14:paraId="0E6D64A1" w14:textId="77777777" w:rsidR="00630F1A" w:rsidRPr="007308D2" w:rsidRDefault="00925DA1" w:rsidP="00A27F80">
      <w:pPr>
        <w:tabs>
          <w:tab w:val="left" w:pos="4962"/>
        </w:tabs>
        <w:spacing w:line="360" w:lineRule="auto"/>
        <w:jc w:val="both"/>
        <w:rPr>
          <w:rFonts w:ascii="Palatino Linotype" w:eastAsia="Calibri" w:hAnsi="Palatino Linotype" w:cs="Tahoma"/>
          <w:bCs/>
          <w:iCs/>
          <w:sz w:val="22"/>
          <w:szCs w:val="22"/>
          <w:lang w:eastAsia="es-ES_tradnl"/>
        </w:rPr>
      </w:pPr>
      <w:r w:rsidRPr="007308D2">
        <w:rPr>
          <w:rFonts w:ascii="Palatino Linotype" w:eastAsia="Calibri" w:hAnsi="Palatino Linotype" w:cs="Tahoma"/>
          <w:iCs/>
          <w:sz w:val="22"/>
          <w:szCs w:val="22"/>
          <w:lang w:val="es-ES" w:eastAsia="es-ES_tradnl"/>
        </w:rPr>
        <w:t xml:space="preserve">Sobre el particular, </w:t>
      </w:r>
      <w:r w:rsidR="00E43535" w:rsidRPr="007308D2">
        <w:rPr>
          <w:rFonts w:ascii="Palatino Linotype" w:eastAsia="Calibri" w:hAnsi="Palatino Linotype" w:cs="Tahoma"/>
          <w:iCs/>
          <w:sz w:val="22"/>
          <w:szCs w:val="22"/>
          <w:lang w:val="es-ES" w:eastAsia="es-ES_tradnl"/>
        </w:rPr>
        <w:t xml:space="preserve">cabe traer a colación los artículos 2°, fracción II; </w:t>
      </w:r>
      <w:r w:rsidR="00E43535" w:rsidRPr="007308D2">
        <w:rPr>
          <w:rFonts w:ascii="Palatino Linotype" w:eastAsia="Calibri" w:hAnsi="Palatino Linotype" w:cs="Tahoma"/>
          <w:bCs/>
          <w:iCs/>
          <w:sz w:val="22"/>
          <w:szCs w:val="22"/>
          <w:lang w:eastAsia="es-ES_tradnl"/>
        </w:rPr>
        <w:t xml:space="preserve">3°, fracción XI y 18 de </w:t>
      </w:r>
      <w:r w:rsidR="00E43535" w:rsidRPr="007308D2">
        <w:rPr>
          <w:rFonts w:ascii="Palatino Linotype" w:eastAsia="Calibri" w:hAnsi="Palatino Linotype" w:cs="Tahoma"/>
          <w:iCs/>
          <w:sz w:val="22"/>
          <w:szCs w:val="22"/>
          <w:lang w:val="es-ES" w:eastAsia="es-ES_tradnl"/>
        </w:rPr>
        <w:t xml:space="preserve">la Ley de Transparencia y Acceso a la Información Pública del Estado de México y Municipios;  los cuales disponen que: </w:t>
      </w:r>
      <w:r w:rsidRPr="007308D2">
        <w:rPr>
          <w:rFonts w:ascii="Palatino Linotype" w:eastAsia="Calibri" w:hAnsi="Palatino Linotype" w:cs="Tahoma"/>
          <w:iCs/>
          <w:sz w:val="22"/>
          <w:szCs w:val="22"/>
          <w:lang w:val="es-ES" w:eastAsia="es-ES_tradnl"/>
        </w:rPr>
        <w:t xml:space="preserve">uno de </w:t>
      </w:r>
      <w:r w:rsidR="00E43535" w:rsidRPr="007308D2">
        <w:rPr>
          <w:rFonts w:ascii="Palatino Linotype" w:eastAsia="Calibri" w:hAnsi="Palatino Linotype" w:cs="Tahoma"/>
          <w:iCs/>
          <w:sz w:val="22"/>
          <w:szCs w:val="22"/>
          <w:lang w:val="es-ES" w:eastAsia="es-ES_tradnl"/>
        </w:rPr>
        <w:t>los</w:t>
      </w:r>
      <w:r w:rsidRPr="007308D2">
        <w:rPr>
          <w:rFonts w:ascii="Palatino Linotype" w:eastAsia="Calibri" w:hAnsi="Palatino Linotype" w:cs="Tahoma"/>
          <w:iCs/>
          <w:sz w:val="22"/>
          <w:szCs w:val="22"/>
          <w:lang w:val="es-ES" w:eastAsia="es-ES_tradnl"/>
        </w:rPr>
        <w:t xml:space="preserve"> objetivos</w:t>
      </w:r>
      <w:r w:rsidR="00E43535" w:rsidRPr="007308D2">
        <w:rPr>
          <w:rFonts w:ascii="Palatino Linotype" w:eastAsia="Calibri" w:hAnsi="Palatino Linotype" w:cs="Tahoma"/>
          <w:iCs/>
          <w:sz w:val="22"/>
          <w:szCs w:val="22"/>
          <w:lang w:val="es-ES" w:eastAsia="es-ES_tradnl"/>
        </w:rPr>
        <w:t xml:space="preserve"> de la Ley</w:t>
      </w:r>
      <w:r w:rsidRPr="007308D2">
        <w:rPr>
          <w:rFonts w:ascii="Palatino Linotype" w:eastAsia="Calibri" w:hAnsi="Palatino Linotype" w:cs="Tahoma"/>
          <w:iCs/>
          <w:sz w:val="22"/>
          <w:szCs w:val="22"/>
          <w:lang w:val="es-ES" w:eastAsia="es-ES_tradnl"/>
        </w:rPr>
        <w:t xml:space="preserve"> </w:t>
      </w:r>
      <w:r w:rsidR="00E43535" w:rsidRPr="007308D2">
        <w:rPr>
          <w:rFonts w:ascii="Palatino Linotype" w:eastAsia="Calibri" w:hAnsi="Palatino Linotype" w:cs="Tahoma"/>
          <w:iCs/>
          <w:sz w:val="22"/>
          <w:szCs w:val="22"/>
          <w:lang w:val="es-ES" w:eastAsia="es-ES_tradnl"/>
        </w:rPr>
        <w:t>es</w:t>
      </w:r>
      <w:r w:rsidRPr="007308D2">
        <w:rPr>
          <w:rFonts w:ascii="Palatino Linotype" w:eastAsia="Calibri" w:hAnsi="Palatino Linotype" w:cs="Tahoma"/>
          <w:iCs/>
          <w:sz w:val="22"/>
          <w:szCs w:val="22"/>
          <w:lang w:val="es-ES" w:eastAsia="es-ES_tradnl"/>
        </w:rPr>
        <w:t xml:space="preserve"> proveer lo necesario para garantizar a toda persona el derecho de acceso a la información pública; </w:t>
      </w:r>
      <w:r w:rsidR="00B0113E">
        <w:rPr>
          <w:rFonts w:ascii="Palatino Linotype" w:eastAsia="Calibri" w:hAnsi="Palatino Linotype" w:cs="Tahoma"/>
          <w:iCs/>
          <w:sz w:val="22"/>
          <w:szCs w:val="22"/>
          <w:lang w:val="es-ES" w:eastAsia="es-ES_tradnl"/>
        </w:rPr>
        <w:t>que</w:t>
      </w:r>
      <w:r w:rsidR="00630F1A" w:rsidRPr="007308D2">
        <w:rPr>
          <w:rFonts w:ascii="Palatino Linotype" w:eastAsia="Calibri" w:hAnsi="Palatino Linotype" w:cs="Tahoma"/>
          <w:bCs/>
          <w:iCs/>
          <w:sz w:val="22"/>
          <w:szCs w:val="22"/>
          <w:lang w:eastAsia="es-ES_tradnl"/>
        </w:rPr>
        <w:t xml:space="preserve"> los </w:t>
      </w:r>
      <w:r w:rsidR="00630F1A" w:rsidRPr="007308D2">
        <w:rPr>
          <w:rFonts w:ascii="Palatino Linotype" w:eastAsia="Calibri" w:hAnsi="Palatino Linotype" w:cs="Tahoma"/>
          <w:b/>
          <w:bCs/>
          <w:iCs/>
          <w:sz w:val="22"/>
          <w:szCs w:val="22"/>
          <w:lang w:eastAsia="es-ES_tradnl"/>
        </w:rPr>
        <w:t xml:space="preserve">documentos </w:t>
      </w:r>
      <w:r w:rsidR="00630F1A" w:rsidRPr="007308D2">
        <w:rPr>
          <w:rFonts w:ascii="Palatino Linotype" w:eastAsia="Calibri" w:hAnsi="Palatino Linotype" w:cs="Tahoma"/>
          <w:bCs/>
          <w:iCs/>
          <w:sz w:val="22"/>
          <w:szCs w:val="22"/>
          <w:lang w:eastAsia="es-ES_tradnl"/>
        </w:rPr>
        <w:t xml:space="preserve">son los expedientes, reportes, estudios, actas, resoluciones, contratos, convenios, instructivos, notas, memorandos, estadísticas o </w:t>
      </w:r>
      <w:r w:rsidR="00630F1A" w:rsidRPr="007308D2">
        <w:rPr>
          <w:rFonts w:ascii="Palatino Linotype" w:eastAsia="Calibri" w:hAnsi="Palatino Linotype" w:cs="Tahoma"/>
          <w:b/>
          <w:bCs/>
          <w:iCs/>
          <w:sz w:val="22"/>
          <w:szCs w:val="22"/>
          <w:lang w:eastAsia="es-ES_tradnl"/>
        </w:rPr>
        <w:t>cualquier registro que documente el ejercicio de facultades, funciones y competencia</w:t>
      </w:r>
      <w:r w:rsidR="00630F1A" w:rsidRPr="007308D2">
        <w:rPr>
          <w:rFonts w:ascii="Palatino Linotype" w:eastAsia="Calibri" w:hAnsi="Palatino Linotype" w:cs="Tahoma"/>
          <w:bCs/>
          <w:iCs/>
          <w:sz w:val="22"/>
          <w:szCs w:val="22"/>
          <w:lang w:eastAsia="es-ES_tradnl"/>
        </w:rPr>
        <w:t xml:space="preserve"> de los Sujetos Obligados, sin importar s</w:t>
      </w:r>
      <w:r w:rsidRPr="007308D2">
        <w:rPr>
          <w:rFonts w:ascii="Palatino Linotype" w:eastAsia="Calibri" w:hAnsi="Palatino Linotype" w:cs="Tahoma"/>
          <w:bCs/>
          <w:iCs/>
          <w:sz w:val="22"/>
          <w:szCs w:val="22"/>
          <w:lang w:eastAsia="es-ES_tradnl"/>
        </w:rPr>
        <w:t>u fuente y fecha de elaboración</w:t>
      </w:r>
      <w:r w:rsidR="00E43535" w:rsidRPr="007308D2">
        <w:rPr>
          <w:rFonts w:ascii="Palatino Linotype" w:eastAsia="Calibri" w:hAnsi="Palatino Linotype" w:cs="Tahoma"/>
          <w:bCs/>
          <w:iCs/>
          <w:sz w:val="22"/>
          <w:szCs w:val="22"/>
          <w:lang w:eastAsia="es-ES_tradnl"/>
        </w:rPr>
        <w:t xml:space="preserve"> y,</w:t>
      </w:r>
      <w:r w:rsidRPr="007308D2">
        <w:rPr>
          <w:rFonts w:ascii="Palatino Linotype" w:eastAsia="Calibri" w:hAnsi="Palatino Linotype" w:cs="Tahoma"/>
          <w:bCs/>
          <w:iCs/>
          <w:sz w:val="22"/>
          <w:szCs w:val="22"/>
          <w:lang w:eastAsia="es-ES_tradnl"/>
        </w:rPr>
        <w:t xml:space="preserve"> por último, que los sujetos obligados deberán documentar todo acto que derive </w:t>
      </w:r>
      <w:r w:rsidRPr="007308D2">
        <w:rPr>
          <w:rFonts w:ascii="Palatino Linotype" w:eastAsia="Calibri" w:hAnsi="Palatino Linotype" w:cs="Tahoma"/>
          <w:bCs/>
          <w:iCs/>
          <w:sz w:val="22"/>
          <w:szCs w:val="22"/>
          <w:lang w:eastAsia="es-ES_tradnl"/>
        </w:rPr>
        <w:lastRenderedPageBreak/>
        <w:t>del ejercicio de sus facultades, competencias o funciones, considerando desde su origen la eventual publicidad y reutilización de la información que generan.</w:t>
      </w:r>
      <w:r w:rsidR="00E43535" w:rsidRPr="007308D2">
        <w:rPr>
          <w:rFonts w:ascii="Palatino Linotype" w:eastAsia="Calibri" w:hAnsi="Palatino Linotype" w:cs="Tahoma"/>
          <w:bCs/>
          <w:iCs/>
          <w:sz w:val="22"/>
          <w:szCs w:val="22"/>
          <w:lang w:eastAsia="es-ES_tradnl"/>
        </w:rPr>
        <w:t xml:space="preserve"> En este orden de ideas, puede concluirse que la Ley en cita, es una ley de acceso a documentos.</w:t>
      </w:r>
    </w:p>
    <w:p w14:paraId="15BA3382" w14:textId="77777777" w:rsidR="00630F1A" w:rsidRPr="007308D2" w:rsidRDefault="00630F1A" w:rsidP="00A27F80">
      <w:pPr>
        <w:tabs>
          <w:tab w:val="left" w:pos="4962"/>
        </w:tabs>
        <w:spacing w:line="360" w:lineRule="auto"/>
        <w:jc w:val="both"/>
        <w:rPr>
          <w:rFonts w:ascii="Palatino Linotype" w:eastAsia="Calibri" w:hAnsi="Palatino Linotype" w:cs="Tahoma"/>
          <w:bCs/>
          <w:iCs/>
          <w:sz w:val="22"/>
          <w:szCs w:val="22"/>
          <w:lang w:eastAsia="es-ES_tradnl"/>
        </w:rPr>
      </w:pPr>
    </w:p>
    <w:p w14:paraId="2356AC7D" w14:textId="77777777" w:rsidR="00630F1A" w:rsidRPr="007308D2" w:rsidRDefault="008E72D6" w:rsidP="00A27F80">
      <w:pPr>
        <w:tabs>
          <w:tab w:val="left" w:pos="4962"/>
        </w:tabs>
        <w:spacing w:line="360" w:lineRule="auto"/>
        <w:jc w:val="both"/>
        <w:rPr>
          <w:rFonts w:ascii="Palatino Linotype" w:eastAsia="Calibri" w:hAnsi="Palatino Linotype" w:cs="Tahoma"/>
          <w:b/>
          <w:bCs/>
          <w:iCs/>
          <w:sz w:val="22"/>
          <w:szCs w:val="22"/>
          <w:lang w:eastAsia="es-ES_tradnl"/>
        </w:rPr>
      </w:pPr>
      <w:r w:rsidRPr="007308D2">
        <w:rPr>
          <w:rFonts w:ascii="Palatino Linotype" w:eastAsia="Calibri" w:hAnsi="Palatino Linotype" w:cs="Tahoma"/>
          <w:bCs/>
          <w:iCs/>
          <w:sz w:val="22"/>
          <w:szCs w:val="22"/>
          <w:lang w:eastAsia="es-ES_tradnl"/>
        </w:rPr>
        <w:t>Aunado a lo anterior</w:t>
      </w:r>
      <w:r w:rsidR="00630F1A" w:rsidRPr="007308D2">
        <w:rPr>
          <w:rFonts w:ascii="Palatino Linotype" w:eastAsia="Calibri" w:hAnsi="Palatino Linotype" w:cs="Tahoma"/>
          <w:bCs/>
          <w:iCs/>
          <w:sz w:val="22"/>
          <w:szCs w:val="22"/>
          <w:lang w:eastAsia="es-ES_tradnl"/>
        </w:rPr>
        <w:t xml:space="preserve">, el artículo 4° de dicho ordenamiento jurídico, establece que la información es aquella </w:t>
      </w:r>
      <w:r w:rsidR="00630F1A" w:rsidRPr="007308D2">
        <w:rPr>
          <w:rFonts w:ascii="Palatino Linotype" w:eastAsia="Calibri" w:hAnsi="Palatino Linotype" w:cs="Tahoma"/>
          <w:b/>
          <w:bCs/>
          <w:iCs/>
          <w:sz w:val="22"/>
          <w:szCs w:val="22"/>
          <w:lang w:eastAsia="es-ES_tradnl"/>
        </w:rPr>
        <w:t>generada, obtenida, adquirida, transformada</w:t>
      </w:r>
      <w:r w:rsidR="00630F1A" w:rsidRPr="007308D2">
        <w:rPr>
          <w:rFonts w:ascii="Palatino Linotype" w:eastAsia="Calibri" w:hAnsi="Palatino Linotype" w:cs="Tahoma"/>
          <w:bCs/>
          <w:iCs/>
          <w:sz w:val="22"/>
          <w:szCs w:val="22"/>
          <w:lang w:eastAsia="es-ES_tradnl"/>
        </w:rPr>
        <w:t xml:space="preserve"> por los sujetos obligados, o en su caso, </w:t>
      </w:r>
      <w:r w:rsidR="00630F1A" w:rsidRPr="007308D2">
        <w:rPr>
          <w:rFonts w:ascii="Palatino Linotype" w:eastAsia="Calibri" w:hAnsi="Palatino Linotype" w:cs="Tahoma"/>
          <w:b/>
          <w:bCs/>
          <w:iCs/>
          <w:sz w:val="22"/>
          <w:szCs w:val="22"/>
          <w:lang w:eastAsia="es-ES_tradnl"/>
        </w:rPr>
        <w:t>la tengan en su posesión, será pública y accesible para cualquier persona.</w:t>
      </w:r>
    </w:p>
    <w:p w14:paraId="4F23FBF8" w14:textId="77777777" w:rsidR="00630F1A" w:rsidRPr="007308D2" w:rsidRDefault="00630F1A" w:rsidP="00A27F80">
      <w:pPr>
        <w:tabs>
          <w:tab w:val="left" w:pos="4962"/>
        </w:tabs>
        <w:spacing w:line="360" w:lineRule="auto"/>
        <w:jc w:val="both"/>
        <w:rPr>
          <w:rFonts w:ascii="Palatino Linotype" w:eastAsia="Calibri" w:hAnsi="Palatino Linotype" w:cs="Tahoma"/>
          <w:iCs/>
          <w:sz w:val="22"/>
          <w:szCs w:val="22"/>
          <w:lang w:val="es-ES" w:eastAsia="es-ES_tradnl"/>
        </w:rPr>
      </w:pPr>
    </w:p>
    <w:p w14:paraId="32863AA7" w14:textId="77777777" w:rsidR="00630F1A" w:rsidRPr="007308D2" w:rsidRDefault="00630F1A"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Conforme a lo anterior, se advierte que el derecho de acceso a la información, consiste en una prerrogativa de cualquier persona, a solicitar información pública</w:t>
      </w:r>
      <w:r w:rsidR="00B03088" w:rsidRPr="007308D2">
        <w:rPr>
          <w:rFonts w:ascii="Palatino Linotype" w:eastAsia="Calibri" w:hAnsi="Palatino Linotype" w:cs="Tahoma"/>
          <w:iCs/>
          <w:sz w:val="22"/>
          <w:szCs w:val="22"/>
          <w:lang w:val="es-ES" w:eastAsia="es-ES_tradnl"/>
        </w:rPr>
        <w:t xml:space="preserve"> que conste </w:t>
      </w:r>
      <w:r w:rsidRPr="007308D2">
        <w:rPr>
          <w:rFonts w:ascii="Palatino Linotype" w:eastAsia="Calibri" w:hAnsi="Palatino Linotype" w:cs="Tahoma"/>
          <w:iCs/>
          <w:sz w:val="22"/>
          <w:szCs w:val="22"/>
          <w:lang w:val="es-ES" w:eastAsia="es-ES_tradnl"/>
        </w:rPr>
        <w:t>en documentos generados, obtenidos, adquiridos, transformados o que tengan en posesión los sujetos obligados.</w:t>
      </w:r>
    </w:p>
    <w:p w14:paraId="6284DF2C" w14:textId="77777777" w:rsidR="00E670C7" w:rsidRPr="007308D2" w:rsidRDefault="00E670C7" w:rsidP="00A27F80">
      <w:pPr>
        <w:tabs>
          <w:tab w:val="left" w:pos="4962"/>
        </w:tabs>
        <w:spacing w:line="360" w:lineRule="auto"/>
        <w:jc w:val="both"/>
        <w:rPr>
          <w:rFonts w:ascii="Palatino Linotype" w:eastAsia="Calibri" w:hAnsi="Palatino Linotype" w:cs="Tahoma"/>
          <w:iCs/>
          <w:sz w:val="22"/>
          <w:szCs w:val="22"/>
          <w:lang w:val="es-ES" w:eastAsia="es-ES_tradnl"/>
        </w:rPr>
      </w:pPr>
    </w:p>
    <w:p w14:paraId="1E729844" w14:textId="77777777" w:rsidR="00721648" w:rsidRPr="007308D2" w:rsidRDefault="00C5575D"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Lo anterior es acorde con los art</w:t>
      </w:r>
      <w:r w:rsidR="00721648" w:rsidRPr="007308D2">
        <w:rPr>
          <w:rFonts w:ascii="Palatino Linotype" w:eastAsia="Calibri" w:hAnsi="Palatino Linotype" w:cs="Tahoma"/>
          <w:iCs/>
          <w:sz w:val="22"/>
          <w:szCs w:val="22"/>
          <w:lang w:val="es-ES" w:eastAsia="es-ES_tradnl"/>
        </w:rPr>
        <w:t xml:space="preserve">ículos 12, </w:t>
      </w:r>
      <w:r w:rsidRPr="007308D2">
        <w:rPr>
          <w:rFonts w:ascii="Palatino Linotype" w:eastAsia="Calibri" w:hAnsi="Palatino Linotype" w:cs="Tahoma"/>
          <w:iCs/>
          <w:sz w:val="22"/>
          <w:szCs w:val="22"/>
          <w:lang w:val="es-ES" w:eastAsia="es-ES_tradnl"/>
        </w:rPr>
        <w:t>24</w:t>
      </w:r>
      <w:r w:rsidR="00721648" w:rsidRPr="007308D2">
        <w:rPr>
          <w:rFonts w:ascii="Palatino Linotype" w:eastAsia="Calibri" w:hAnsi="Palatino Linotype" w:cs="Tahoma"/>
          <w:iCs/>
          <w:sz w:val="22"/>
          <w:szCs w:val="22"/>
          <w:lang w:val="es-ES" w:eastAsia="es-ES_tradnl"/>
        </w:rPr>
        <w:t xml:space="preserve"> último párrafo y 160</w:t>
      </w:r>
      <w:r w:rsidRPr="007308D2">
        <w:rPr>
          <w:rFonts w:ascii="Palatino Linotype" w:eastAsia="Calibri" w:hAnsi="Palatino Linotype" w:cs="Tahoma"/>
          <w:iCs/>
          <w:sz w:val="22"/>
          <w:szCs w:val="22"/>
          <w:lang w:val="es-ES" w:eastAsia="es-ES_tradnl"/>
        </w:rPr>
        <w:t xml:space="preserve"> de la Ley de Transparencia y Acceso a la Información Pública del Estado de México y Municipios, los cuales disponen que los Sujetos Obligados sólo entregarán la información que obre en sus archivos y no estarán obligados a </w:t>
      </w:r>
      <w:r w:rsidR="00721648" w:rsidRPr="007308D2">
        <w:rPr>
          <w:rFonts w:ascii="Palatino Linotype" w:eastAsia="Calibri" w:hAnsi="Palatino Linotype" w:cs="Tahoma"/>
          <w:iCs/>
          <w:sz w:val="22"/>
          <w:szCs w:val="22"/>
          <w:lang w:val="es-ES" w:eastAsia="es-ES_tradnl"/>
        </w:rPr>
        <w:t>procesarla, resumirla, efectuar cálculos o practicar investigaciones.</w:t>
      </w:r>
    </w:p>
    <w:p w14:paraId="2D483728" w14:textId="77777777" w:rsidR="00721648" w:rsidRPr="007308D2" w:rsidRDefault="00721648" w:rsidP="00A27F80">
      <w:pPr>
        <w:tabs>
          <w:tab w:val="left" w:pos="4962"/>
        </w:tabs>
        <w:spacing w:line="360" w:lineRule="auto"/>
        <w:jc w:val="both"/>
        <w:rPr>
          <w:rFonts w:ascii="Palatino Linotype" w:eastAsia="Calibri" w:hAnsi="Palatino Linotype" w:cs="Tahoma"/>
          <w:iCs/>
          <w:sz w:val="22"/>
          <w:szCs w:val="22"/>
          <w:lang w:val="es-ES" w:eastAsia="es-ES_tradnl"/>
        </w:rPr>
      </w:pPr>
    </w:p>
    <w:p w14:paraId="4678B3D3" w14:textId="77777777" w:rsidR="00B03088" w:rsidRPr="007308D2" w:rsidRDefault="00B03088" w:rsidP="00A27F80">
      <w:pPr>
        <w:tabs>
          <w:tab w:val="left" w:pos="4962"/>
        </w:tabs>
        <w:spacing w:line="360" w:lineRule="auto"/>
        <w:jc w:val="both"/>
        <w:rPr>
          <w:rFonts w:ascii="Palatino Linotype" w:eastAsia="Calibri" w:hAnsi="Palatino Linotype" w:cs="Tahoma"/>
          <w:i/>
          <w:iCs/>
          <w:sz w:val="22"/>
          <w:szCs w:val="22"/>
          <w:lang w:val="es-ES" w:eastAsia="es-ES_tradnl"/>
        </w:rPr>
      </w:pPr>
      <w:r w:rsidRPr="007308D2">
        <w:rPr>
          <w:rFonts w:ascii="Palatino Linotype" w:eastAsia="Calibri" w:hAnsi="Palatino Linotype" w:cs="Tahoma"/>
          <w:iCs/>
          <w:sz w:val="22"/>
          <w:szCs w:val="22"/>
          <w:lang w:val="es-ES" w:eastAsia="es-ES_tradnl"/>
        </w:rPr>
        <w:t xml:space="preserve">De tales circunstancias, se colige que los </w:t>
      </w:r>
      <w:r w:rsidR="008E72D6" w:rsidRPr="007308D2">
        <w:rPr>
          <w:rFonts w:ascii="Palatino Linotype" w:eastAsia="Calibri" w:hAnsi="Palatino Linotype" w:cs="Tahoma"/>
          <w:iCs/>
          <w:sz w:val="22"/>
          <w:szCs w:val="22"/>
          <w:lang w:val="es-ES" w:eastAsia="es-ES_tradnl"/>
        </w:rPr>
        <w:t>s</w:t>
      </w:r>
      <w:r w:rsidRPr="007308D2">
        <w:rPr>
          <w:rFonts w:ascii="Palatino Linotype" w:eastAsia="Calibri" w:hAnsi="Palatino Linotype" w:cs="Tahoma"/>
          <w:iCs/>
          <w:sz w:val="22"/>
          <w:szCs w:val="22"/>
          <w:lang w:val="es-ES" w:eastAsia="es-ES_tradnl"/>
        </w:rPr>
        <w:t xml:space="preserve">ujetos </w:t>
      </w:r>
      <w:r w:rsidR="008E72D6" w:rsidRPr="007308D2">
        <w:rPr>
          <w:rFonts w:ascii="Palatino Linotype" w:eastAsia="Calibri" w:hAnsi="Palatino Linotype" w:cs="Tahoma"/>
          <w:iCs/>
          <w:sz w:val="22"/>
          <w:szCs w:val="22"/>
          <w:lang w:val="es-ES" w:eastAsia="es-ES_tradnl"/>
        </w:rPr>
        <w:t>o</w:t>
      </w:r>
      <w:r w:rsidRPr="007308D2">
        <w:rPr>
          <w:rFonts w:ascii="Palatino Linotype" w:eastAsia="Calibri" w:hAnsi="Palatino Linotype" w:cs="Tahoma"/>
          <w:iCs/>
          <w:sz w:val="22"/>
          <w:szCs w:val="22"/>
          <w:lang w:val="es-ES" w:eastAsia="es-ES_tradnl"/>
        </w:rPr>
        <w:t>bligados únicamente están constreñidos a proporcionar la documentación que obre en sus archivos</w:t>
      </w:r>
      <w:r w:rsidR="00A253D6" w:rsidRPr="007308D2">
        <w:rPr>
          <w:rFonts w:ascii="Palatino Linotype" w:eastAsia="Calibri" w:hAnsi="Palatino Linotype" w:cs="Tahoma"/>
          <w:iCs/>
          <w:sz w:val="22"/>
          <w:szCs w:val="22"/>
          <w:lang w:val="es-ES" w:eastAsia="es-ES_tradnl"/>
        </w:rPr>
        <w:t xml:space="preserve">; por lo que, no están obligados a generar o elaborar documentos </w:t>
      </w:r>
      <w:r w:rsidR="00A253D6" w:rsidRPr="007308D2">
        <w:rPr>
          <w:rFonts w:ascii="Palatino Linotype" w:eastAsia="Calibri" w:hAnsi="Palatino Linotype" w:cs="Tahoma"/>
          <w:i/>
          <w:iCs/>
          <w:sz w:val="22"/>
          <w:szCs w:val="22"/>
          <w:lang w:val="es-ES" w:eastAsia="es-ES_tradnl"/>
        </w:rPr>
        <w:t>Ad hoc</w:t>
      </w:r>
      <w:r w:rsidR="008E72D6" w:rsidRPr="007308D2">
        <w:rPr>
          <w:rFonts w:ascii="Palatino Linotype" w:eastAsia="Calibri" w:hAnsi="Palatino Linotype" w:cs="Tahoma"/>
          <w:i/>
          <w:iCs/>
          <w:sz w:val="22"/>
          <w:szCs w:val="22"/>
          <w:lang w:val="es-ES" w:eastAsia="es-ES_tradnl"/>
        </w:rPr>
        <w:t xml:space="preserve">, </w:t>
      </w:r>
      <w:r w:rsidR="008E72D6" w:rsidRPr="007308D2">
        <w:rPr>
          <w:rFonts w:ascii="Palatino Linotype" w:eastAsia="Calibri" w:hAnsi="Palatino Linotype" w:cs="Tahoma"/>
          <w:iCs/>
          <w:sz w:val="22"/>
          <w:szCs w:val="22"/>
          <w:lang w:val="es-ES" w:eastAsia="es-ES_tradnl"/>
        </w:rPr>
        <w:t>como es el caso de proporcionar respuesta a un cuestionamiento.</w:t>
      </w:r>
    </w:p>
    <w:p w14:paraId="1F978BA2" w14:textId="77777777" w:rsidR="00B03088" w:rsidRPr="007308D2" w:rsidRDefault="00B03088" w:rsidP="00A27F80">
      <w:pPr>
        <w:tabs>
          <w:tab w:val="left" w:pos="4962"/>
        </w:tabs>
        <w:spacing w:line="360" w:lineRule="auto"/>
        <w:jc w:val="both"/>
        <w:rPr>
          <w:rFonts w:ascii="Palatino Linotype" w:eastAsia="Calibri" w:hAnsi="Palatino Linotype" w:cs="Tahoma"/>
          <w:iCs/>
          <w:sz w:val="22"/>
          <w:szCs w:val="22"/>
          <w:lang w:val="es-ES" w:eastAsia="es-ES_tradnl"/>
        </w:rPr>
      </w:pPr>
    </w:p>
    <w:p w14:paraId="13D4817F" w14:textId="77777777" w:rsidR="00721648" w:rsidRPr="007308D2" w:rsidRDefault="00721648" w:rsidP="00A27F80">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Robustece lo anterior el Criterio 3/17 del Instituto Naciona</w:t>
      </w:r>
      <w:r w:rsidR="00B03088" w:rsidRPr="007308D2">
        <w:rPr>
          <w:rFonts w:ascii="Palatino Linotype" w:eastAsia="Calibri" w:hAnsi="Palatino Linotype" w:cs="Tahoma"/>
          <w:iCs/>
          <w:sz w:val="22"/>
          <w:szCs w:val="22"/>
          <w:lang w:val="es-ES" w:eastAsia="es-ES_tradnl"/>
        </w:rPr>
        <w:t>l de Transparencia, Acceso a la</w:t>
      </w:r>
      <w:r w:rsidRPr="007308D2">
        <w:rPr>
          <w:rFonts w:ascii="Palatino Linotype" w:eastAsia="Calibri" w:hAnsi="Palatino Linotype" w:cs="Tahoma"/>
          <w:iCs/>
          <w:sz w:val="22"/>
          <w:szCs w:val="22"/>
          <w:lang w:val="es-ES" w:eastAsia="es-ES_tradnl"/>
        </w:rPr>
        <w:t xml:space="preserve"> Información y Protección de Datos Personales que a continuación se cita:</w:t>
      </w:r>
    </w:p>
    <w:p w14:paraId="5A78AF17" w14:textId="77777777" w:rsidR="00B03088" w:rsidRPr="007308D2" w:rsidRDefault="00B03088" w:rsidP="00A27F80">
      <w:pPr>
        <w:tabs>
          <w:tab w:val="left" w:pos="4962"/>
        </w:tabs>
        <w:spacing w:line="360" w:lineRule="auto"/>
        <w:jc w:val="both"/>
        <w:rPr>
          <w:rFonts w:ascii="Palatino Linotype" w:eastAsia="Calibri" w:hAnsi="Palatino Linotype" w:cs="Tahoma"/>
          <w:iCs/>
          <w:sz w:val="22"/>
          <w:szCs w:val="22"/>
          <w:lang w:val="es-ES" w:eastAsia="es-ES_tradnl"/>
        </w:rPr>
      </w:pPr>
    </w:p>
    <w:p w14:paraId="62E1E9E8" w14:textId="77777777" w:rsidR="00721648" w:rsidRPr="007308D2" w:rsidRDefault="00721648" w:rsidP="00A27F80">
      <w:pPr>
        <w:spacing w:before="73" w:line="360" w:lineRule="auto"/>
        <w:ind w:left="567" w:right="567"/>
        <w:jc w:val="both"/>
        <w:rPr>
          <w:rFonts w:ascii="Palatino Linotype" w:eastAsia="Arial" w:hAnsi="Palatino Linotype" w:cs="Arial"/>
          <w:sz w:val="22"/>
          <w:szCs w:val="22"/>
        </w:rPr>
      </w:pPr>
      <w:r w:rsidRPr="007308D2">
        <w:rPr>
          <w:rFonts w:ascii="Palatino Linotype" w:eastAsia="Arial" w:hAnsi="Palatino Linotype" w:cs="Arial"/>
          <w:b/>
          <w:sz w:val="22"/>
          <w:szCs w:val="22"/>
        </w:rPr>
        <w:lastRenderedPageBreak/>
        <w:t xml:space="preserve">No existe obligación de elaborar </w:t>
      </w:r>
      <w:r w:rsidRPr="007308D2">
        <w:rPr>
          <w:rFonts w:ascii="Palatino Linotype" w:eastAsia="Arial" w:hAnsi="Palatino Linotype" w:cs="Arial"/>
          <w:b/>
          <w:spacing w:val="-3"/>
          <w:sz w:val="22"/>
          <w:szCs w:val="22"/>
        </w:rPr>
        <w:t>d</w:t>
      </w:r>
      <w:r w:rsidRPr="007308D2">
        <w:rPr>
          <w:rFonts w:ascii="Palatino Linotype" w:eastAsia="Arial" w:hAnsi="Palatino Linotype" w:cs="Arial"/>
          <w:b/>
          <w:sz w:val="22"/>
          <w:szCs w:val="22"/>
        </w:rPr>
        <w:t>ocum</w:t>
      </w:r>
      <w:r w:rsidRPr="007308D2">
        <w:rPr>
          <w:rFonts w:ascii="Palatino Linotype" w:eastAsia="Arial" w:hAnsi="Palatino Linotype" w:cs="Arial"/>
          <w:b/>
          <w:spacing w:val="1"/>
          <w:sz w:val="22"/>
          <w:szCs w:val="22"/>
        </w:rPr>
        <w:t>e</w:t>
      </w:r>
      <w:r w:rsidRPr="007308D2">
        <w:rPr>
          <w:rFonts w:ascii="Palatino Linotype" w:eastAsia="Arial" w:hAnsi="Palatino Linotype" w:cs="Arial"/>
          <w:b/>
          <w:sz w:val="22"/>
          <w:szCs w:val="22"/>
        </w:rPr>
        <w:t>n</w:t>
      </w:r>
      <w:r w:rsidRPr="007308D2">
        <w:rPr>
          <w:rFonts w:ascii="Palatino Linotype" w:eastAsia="Arial" w:hAnsi="Palatino Linotype" w:cs="Arial"/>
          <w:b/>
          <w:spacing w:val="-1"/>
          <w:sz w:val="22"/>
          <w:szCs w:val="22"/>
        </w:rPr>
        <w:t>t</w:t>
      </w:r>
      <w:r w:rsidRPr="007308D2">
        <w:rPr>
          <w:rFonts w:ascii="Palatino Linotype" w:eastAsia="Arial" w:hAnsi="Palatino Linotype" w:cs="Arial"/>
          <w:b/>
          <w:sz w:val="22"/>
          <w:szCs w:val="22"/>
        </w:rPr>
        <w:t>os</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b/>
          <w:i/>
          <w:spacing w:val="-1"/>
          <w:sz w:val="22"/>
          <w:szCs w:val="22"/>
        </w:rPr>
        <w:t xml:space="preserve">ad </w:t>
      </w:r>
      <w:r w:rsidRPr="007308D2">
        <w:rPr>
          <w:rFonts w:ascii="Palatino Linotype" w:eastAsia="Arial" w:hAnsi="Palatino Linotype" w:cs="Arial"/>
          <w:b/>
          <w:i/>
          <w:sz w:val="22"/>
          <w:szCs w:val="22"/>
        </w:rPr>
        <w:t>hoc</w:t>
      </w:r>
      <w:r w:rsidR="00E0240D" w:rsidRPr="007308D2">
        <w:rPr>
          <w:rFonts w:ascii="Palatino Linotype" w:eastAsia="Arial" w:hAnsi="Palatino Linotype" w:cs="Arial"/>
          <w:b/>
          <w:i/>
          <w:sz w:val="22"/>
          <w:szCs w:val="22"/>
        </w:rPr>
        <w:t xml:space="preserve"> </w:t>
      </w:r>
      <w:r w:rsidRPr="007308D2">
        <w:rPr>
          <w:rFonts w:ascii="Palatino Linotype" w:eastAsia="Arial" w:hAnsi="Palatino Linotype" w:cs="Arial"/>
          <w:b/>
          <w:sz w:val="22"/>
          <w:szCs w:val="22"/>
        </w:rPr>
        <w:t>para</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b/>
          <w:sz w:val="22"/>
          <w:szCs w:val="22"/>
        </w:rPr>
        <w:t>atender las sol</w:t>
      </w:r>
      <w:r w:rsidRPr="007308D2">
        <w:rPr>
          <w:rFonts w:ascii="Palatino Linotype" w:eastAsia="Arial" w:hAnsi="Palatino Linotype" w:cs="Arial"/>
          <w:b/>
          <w:spacing w:val="-2"/>
          <w:sz w:val="22"/>
          <w:szCs w:val="22"/>
        </w:rPr>
        <w:t>i</w:t>
      </w:r>
      <w:r w:rsidRPr="007308D2">
        <w:rPr>
          <w:rFonts w:ascii="Palatino Linotype" w:eastAsia="Arial" w:hAnsi="Palatino Linotype" w:cs="Arial"/>
          <w:b/>
          <w:spacing w:val="1"/>
          <w:sz w:val="22"/>
          <w:szCs w:val="22"/>
        </w:rPr>
        <w:t>c</w:t>
      </w:r>
      <w:r w:rsidRPr="007308D2">
        <w:rPr>
          <w:rFonts w:ascii="Palatino Linotype" w:eastAsia="Arial" w:hAnsi="Palatino Linotype" w:cs="Arial"/>
          <w:b/>
          <w:sz w:val="22"/>
          <w:szCs w:val="22"/>
        </w:rPr>
        <w:t>itudes</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b/>
          <w:sz w:val="22"/>
          <w:szCs w:val="22"/>
        </w:rPr>
        <w:t>de</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b/>
          <w:spacing w:val="1"/>
          <w:sz w:val="22"/>
          <w:szCs w:val="22"/>
        </w:rPr>
        <w:t>ac</w:t>
      </w:r>
      <w:r w:rsidRPr="007308D2">
        <w:rPr>
          <w:rFonts w:ascii="Palatino Linotype" w:eastAsia="Arial" w:hAnsi="Palatino Linotype" w:cs="Arial"/>
          <w:b/>
          <w:spacing w:val="-1"/>
          <w:sz w:val="22"/>
          <w:szCs w:val="22"/>
        </w:rPr>
        <w:t>c</w:t>
      </w:r>
      <w:r w:rsidRPr="007308D2">
        <w:rPr>
          <w:rFonts w:ascii="Palatino Linotype" w:eastAsia="Arial" w:hAnsi="Palatino Linotype" w:cs="Arial"/>
          <w:b/>
          <w:spacing w:val="1"/>
          <w:sz w:val="22"/>
          <w:szCs w:val="22"/>
        </w:rPr>
        <w:t>es</w:t>
      </w:r>
      <w:r w:rsidRPr="007308D2">
        <w:rPr>
          <w:rFonts w:ascii="Palatino Linotype" w:eastAsia="Arial" w:hAnsi="Palatino Linotype" w:cs="Arial"/>
          <w:b/>
          <w:sz w:val="22"/>
          <w:szCs w:val="22"/>
        </w:rPr>
        <w:t>o</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b/>
          <w:sz w:val="22"/>
          <w:szCs w:val="22"/>
        </w:rPr>
        <w:t>a</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b/>
          <w:sz w:val="22"/>
          <w:szCs w:val="22"/>
        </w:rPr>
        <w:t>la</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b/>
          <w:sz w:val="22"/>
          <w:szCs w:val="22"/>
        </w:rPr>
        <w:t>informa</w:t>
      </w:r>
      <w:r w:rsidRPr="007308D2">
        <w:rPr>
          <w:rFonts w:ascii="Palatino Linotype" w:eastAsia="Arial" w:hAnsi="Palatino Linotype" w:cs="Arial"/>
          <w:b/>
          <w:spacing w:val="1"/>
          <w:sz w:val="22"/>
          <w:szCs w:val="22"/>
        </w:rPr>
        <w:t>c</w:t>
      </w:r>
      <w:r w:rsidRPr="007308D2">
        <w:rPr>
          <w:rFonts w:ascii="Palatino Linotype" w:eastAsia="Arial" w:hAnsi="Palatino Linotype" w:cs="Arial"/>
          <w:b/>
          <w:sz w:val="22"/>
          <w:szCs w:val="22"/>
        </w:rPr>
        <w:t>ió</w:t>
      </w:r>
      <w:r w:rsidRPr="007308D2">
        <w:rPr>
          <w:rFonts w:ascii="Palatino Linotype" w:eastAsia="Arial" w:hAnsi="Palatino Linotype" w:cs="Arial"/>
          <w:b/>
          <w:spacing w:val="-2"/>
          <w:sz w:val="22"/>
          <w:szCs w:val="22"/>
        </w:rPr>
        <w:t>n</w:t>
      </w:r>
      <w:r w:rsidRPr="007308D2">
        <w:rPr>
          <w:rFonts w:ascii="Palatino Linotype" w:eastAsia="Arial" w:hAnsi="Palatino Linotype" w:cs="Arial"/>
          <w:b/>
          <w:sz w:val="22"/>
          <w:szCs w:val="22"/>
        </w:rPr>
        <w:t>.</w:t>
      </w:r>
      <w:r w:rsidR="00E0240D" w:rsidRPr="007308D2">
        <w:rPr>
          <w:rFonts w:ascii="Palatino Linotype" w:eastAsia="Arial" w:hAnsi="Palatino Linotype" w:cs="Arial"/>
          <w:b/>
          <w:sz w:val="22"/>
          <w:szCs w:val="22"/>
        </w:rPr>
        <w:t xml:space="preserve"> </w:t>
      </w:r>
      <w:r w:rsidRPr="007308D2">
        <w:rPr>
          <w:rFonts w:ascii="Palatino Linotype" w:eastAsia="Arial" w:hAnsi="Palatino Linotype" w:cs="Arial"/>
          <w:spacing w:val="18"/>
          <w:sz w:val="22"/>
          <w:szCs w:val="22"/>
        </w:rPr>
        <w:t>L</w:t>
      </w:r>
      <w:r w:rsidRPr="007308D2">
        <w:rPr>
          <w:rFonts w:ascii="Palatino Linotype" w:eastAsia="Arial" w:hAnsi="Palatino Linotype" w:cs="Arial"/>
          <w:spacing w:val="-1"/>
          <w:sz w:val="22"/>
          <w:szCs w:val="22"/>
        </w:rPr>
        <w:t xml:space="preserve">os </w:t>
      </w:r>
      <w:r w:rsidRPr="007308D2">
        <w:rPr>
          <w:rFonts w:ascii="Palatino Linotype" w:eastAsia="Arial" w:hAnsi="Palatino Linotype" w:cs="Arial"/>
          <w:spacing w:val="1"/>
          <w:sz w:val="22"/>
          <w:szCs w:val="22"/>
        </w:rPr>
        <w:t>a</w:t>
      </w:r>
      <w:r w:rsidRPr="007308D2">
        <w:rPr>
          <w:rFonts w:ascii="Palatino Linotype" w:eastAsia="Arial" w:hAnsi="Palatino Linotype" w:cs="Arial"/>
          <w:sz w:val="22"/>
          <w:szCs w:val="22"/>
        </w:rPr>
        <w:t>rt</w:t>
      </w:r>
      <w:r w:rsidRPr="007308D2">
        <w:rPr>
          <w:rFonts w:ascii="Palatino Linotype" w:eastAsia="Arial" w:hAnsi="Palatino Linotype" w:cs="Arial"/>
          <w:spacing w:val="-2"/>
          <w:sz w:val="22"/>
          <w:szCs w:val="22"/>
        </w:rPr>
        <w:t>í</w:t>
      </w:r>
      <w:r w:rsidRPr="007308D2">
        <w:rPr>
          <w:rFonts w:ascii="Palatino Linotype" w:eastAsia="Arial" w:hAnsi="Palatino Linotype" w:cs="Arial"/>
          <w:sz w:val="22"/>
          <w:szCs w:val="22"/>
        </w:rPr>
        <w:t>c</w:t>
      </w:r>
      <w:r w:rsidRPr="007308D2">
        <w:rPr>
          <w:rFonts w:ascii="Palatino Linotype" w:eastAsia="Arial" w:hAnsi="Palatino Linotype" w:cs="Arial"/>
          <w:spacing w:val="1"/>
          <w:sz w:val="22"/>
          <w:szCs w:val="22"/>
        </w:rPr>
        <w:t>u</w:t>
      </w:r>
      <w:r w:rsidRPr="007308D2">
        <w:rPr>
          <w:rFonts w:ascii="Palatino Linotype" w:eastAsia="Arial" w:hAnsi="Palatino Linotype" w:cs="Arial"/>
          <w:sz w:val="22"/>
          <w:szCs w:val="22"/>
        </w:rPr>
        <w:t>los</w:t>
      </w:r>
      <w:r w:rsidRPr="007308D2">
        <w:rPr>
          <w:rFonts w:ascii="Palatino Linotype" w:eastAsia="Arial" w:hAnsi="Palatino Linotype" w:cs="Arial"/>
          <w:spacing w:val="8"/>
          <w:sz w:val="22"/>
          <w:szCs w:val="22"/>
        </w:rPr>
        <w:t xml:space="preserve"> 129 </w:t>
      </w:r>
      <w:r w:rsidRPr="007308D2">
        <w:rPr>
          <w:rFonts w:ascii="Palatino Linotype" w:eastAsia="Arial" w:hAnsi="Palatino Linotype" w:cs="Arial"/>
          <w:spacing w:val="1"/>
          <w:sz w:val="22"/>
          <w:szCs w:val="22"/>
        </w:rPr>
        <w:t>d</w:t>
      </w:r>
      <w:r w:rsidRPr="007308D2">
        <w:rPr>
          <w:rFonts w:ascii="Palatino Linotype" w:eastAsia="Arial" w:hAnsi="Palatino Linotype" w:cs="Arial"/>
          <w:sz w:val="22"/>
          <w:szCs w:val="22"/>
        </w:rPr>
        <w:t>e</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la</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1"/>
          <w:sz w:val="22"/>
          <w:szCs w:val="22"/>
        </w:rPr>
        <w:t>L</w:t>
      </w:r>
      <w:r w:rsidRPr="007308D2">
        <w:rPr>
          <w:rFonts w:ascii="Palatino Linotype" w:eastAsia="Arial" w:hAnsi="Palatino Linotype" w:cs="Arial"/>
          <w:spacing w:val="1"/>
          <w:sz w:val="22"/>
          <w:szCs w:val="22"/>
        </w:rPr>
        <w:t>e</w:t>
      </w:r>
      <w:r w:rsidRPr="007308D2">
        <w:rPr>
          <w:rFonts w:ascii="Palatino Linotype" w:eastAsia="Arial" w:hAnsi="Palatino Linotype" w:cs="Arial"/>
          <w:sz w:val="22"/>
          <w:szCs w:val="22"/>
        </w:rPr>
        <w:t>y</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General</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1"/>
          <w:sz w:val="22"/>
          <w:szCs w:val="22"/>
        </w:rPr>
        <w:t>d</w:t>
      </w:r>
      <w:r w:rsidRPr="007308D2">
        <w:rPr>
          <w:rFonts w:ascii="Palatino Linotype" w:eastAsia="Arial" w:hAnsi="Palatino Linotype" w:cs="Arial"/>
          <w:sz w:val="22"/>
          <w:szCs w:val="22"/>
        </w:rPr>
        <w:t>e</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2"/>
          <w:sz w:val="22"/>
          <w:szCs w:val="22"/>
        </w:rPr>
        <w:t>T</w:t>
      </w:r>
      <w:r w:rsidRPr="007308D2">
        <w:rPr>
          <w:rFonts w:ascii="Palatino Linotype" w:eastAsia="Arial" w:hAnsi="Palatino Linotype" w:cs="Arial"/>
          <w:sz w:val="22"/>
          <w:szCs w:val="22"/>
        </w:rPr>
        <w:t>r</w:t>
      </w:r>
      <w:r w:rsidRPr="007308D2">
        <w:rPr>
          <w:rFonts w:ascii="Palatino Linotype" w:eastAsia="Arial" w:hAnsi="Palatino Linotype" w:cs="Arial"/>
          <w:spacing w:val="-2"/>
          <w:sz w:val="22"/>
          <w:szCs w:val="22"/>
        </w:rPr>
        <w:t>a</w:t>
      </w:r>
      <w:r w:rsidRPr="007308D2">
        <w:rPr>
          <w:rFonts w:ascii="Palatino Linotype" w:eastAsia="Arial" w:hAnsi="Palatino Linotype" w:cs="Arial"/>
          <w:spacing w:val="1"/>
          <w:sz w:val="22"/>
          <w:szCs w:val="22"/>
        </w:rPr>
        <w:t>n</w:t>
      </w:r>
      <w:r w:rsidRPr="007308D2">
        <w:rPr>
          <w:rFonts w:ascii="Palatino Linotype" w:eastAsia="Arial" w:hAnsi="Palatino Linotype" w:cs="Arial"/>
          <w:sz w:val="22"/>
          <w:szCs w:val="22"/>
        </w:rPr>
        <w:t>s</w:t>
      </w:r>
      <w:r w:rsidRPr="007308D2">
        <w:rPr>
          <w:rFonts w:ascii="Palatino Linotype" w:eastAsia="Arial" w:hAnsi="Palatino Linotype" w:cs="Arial"/>
          <w:spacing w:val="1"/>
          <w:sz w:val="22"/>
          <w:szCs w:val="22"/>
        </w:rPr>
        <w:t>pa</w:t>
      </w:r>
      <w:r w:rsidRPr="007308D2">
        <w:rPr>
          <w:rFonts w:ascii="Palatino Linotype" w:eastAsia="Arial" w:hAnsi="Palatino Linotype" w:cs="Arial"/>
          <w:sz w:val="22"/>
          <w:szCs w:val="22"/>
        </w:rPr>
        <w:t>r</w:t>
      </w:r>
      <w:r w:rsidRPr="007308D2">
        <w:rPr>
          <w:rFonts w:ascii="Palatino Linotype" w:eastAsia="Arial" w:hAnsi="Palatino Linotype" w:cs="Arial"/>
          <w:spacing w:val="-2"/>
          <w:sz w:val="22"/>
          <w:szCs w:val="22"/>
        </w:rPr>
        <w:t>e</w:t>
      </w:r>
      <w:r w:rsidRPr="007308D2">
        <w:rPr>
          <w:rFonts w:ascii="Palatino Linotype" w:eastAsia="Arial" w:hAnsi="Palatino Linotype" w:cs="Arial"/>
          <w:spacing w:val="1"/>
          <w:sz w:val="22"/>
          <w:szCs w:val="22"/>
        </w:rPr>
        <w:t>n</w:t>
      </w:r>
      <w:r w:rsidRPr="007308D2">
        <w:rPr>
          <w:rFonts w:ascii="Palatino Linotype" w:eastAsia="Arial" w:hAnsi="Palatino Linotype" w:cs="Arial"/>
          <w:sz w:val="22"/>
          <w:szCs w:val="22"/>
        </w:rPr>
        <w:t>cia y Acc</w:t>
      </w:r>
      <w:r w:rsidRPr="007308D2">
        <w:rPr>
          <w:rFonts w:ascii="Palatino Linotype" w:eastAsia="Arial" w:hAnsi="Palatino Linotype" w:cs="Arial"/>
          <w:spacing w:val="1"/>
          <w:sz w:val="22"/>
          <w:szCs w:val="22"/>
        </w:rPr>
        <w:t>e</w:t>
      </w:r>
      <w:r w:rsidRPr="007308D2">
        <w:rPr>
          <w:rFonts w:ascii="Palatino Linotype" w:eastAsia="Arial" w:hAnsi="Palatino Linotype" w:cs="Arial"/>
          <w:sz w:val="22"/>
          <w:szCs w:val="22"/>
        </w:rPr>
        <w:t>so</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a</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la I</w:t>
      </w:r>
      <w:r w:rsidRPr="007308D2">
        <w:rPr>
          <w:rFonts w:ascii="Palatino Linotype" w:eastAsia="Arial" w:hAnsi="Palatino Linotype" w:cs="Arial"/>
          <w:spacing w:val="-1"/>
          <w:sz w:val="22"/>
          <w:szCs w:val="22"/>
        </w:rPr>
        <w:t>n</w:t>
      </w:r>
      <w:r w:rsidRPr="007308D2">
        <w:rPr>
          <w:rFonts w:ascii="Palatino Linotype" w:eastAsia="Arial" w:hAnsi="Palatino Linotype" w:cs="Arial"/>
          <w:sz w:val="22"/>
          <w:szCs w:val="22"/>
        </w:rPr>
        <w:t>f</w:t>
      </w:r>
      <w:r w:rsidRPr="007308D2">
        <w:rPr>
          <w:rFonts w:ascii="Palatino Linotype" w:eastAsia="Arial" w:hAnsi="Palatino Linotype" w:cs="Arial"/>
          <w:spacing w:val="1"/>
          <w:sz w:val="22"/>
          <w:szCs w:val="22"/>
        </w:rPr>
        <w:t>o</w:t>
      </w:r>
      <w:r w:rsidRPr="007308D2">
        <w:rPr>
          <w:rFonts w:ascii="Palatino Linotype" w:eastAsia="Arial" w:hAnsi="Palatino Linotype" w:cs="Arial"/>
          <w:spacing w:val="-3"/>
          <w:sz w:val="22"/>
          <w:szCs w:val="22"/>
        </w:rPr>
        <w:t>r</w:t>
      </w:r>
      <w:r w:rsidRPr="007308D2">
        <w:rPr>
          <w:rFonts w:ascii="Palatino Linotype" w:eastAsia="Arial" w:hAnsi="Palatino Linotype" w:cs="Arial"/>
          <w:spacing w:val="1"/>
          <w:sz w:val="22"/>
          <w:szCs w:val="22"/>
        </w:rPr>
        <w:t>ma</w:t>
      </w:r>
      <w:r w:rsidRPr="007308D2">
        <w:rPr>
          <w:rFonts w:ascii="Palatino Linotype" w:eastAsia="Arial" w:hAnsi="Palatino Linotype" w:cs="Arial"/>
          <w:sz w:val="22"/>
          <w:szCs w:val="22"/>
        </w:rPr>
        <w:t>ci</w:t>
      </w:r>
      <w:r w:rsidRPr="007308D2">
        <w:rPr>
          <w:rFonts w:ascii="Palatino Linotype" w:eastAsia="Arial" w:hAnsi="Palatino Linotype" w:cs="Arial"/>
          <w:spacing w:val="-2"/>
          <w:sz w:val="22"/>
          <w:szCs w:val="22"/>
        </w:rPr>
        <w:t>ó</w:t>
      </w:r>
      <w:r w:rsidRPr="007308D2">
        <w:rPr>
          <w:rFonts w:ascii="Palatino Linotype" w:eastAsia="Arial" w:hAnsi="Palatino Linotype" w:cs="Arial"/>
          <w:sz w:val="22"/>
          <w:szCs w:val="22"/>
        </w:rPr>
        <w:t>n</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2"/>
          <w:sz w:val="22"/>
          <w:szCs w:val="22"/>
        </w:rPr>
        <w:t>P</w:t>
      </w:r>
      <w:r w:rsidRPr="007308D2">
        <w:rPr>
          <w:rFonts w:ascii="Palatino Linotype" w:eastAsia="Arial" w:hAnsi="Palatino Linotype" w:cs="Arial"/>
          <w:spacing w:val="1"/>
          <w:sz w:val="22"/>
          <w:szCs w:val="22"/>
        </w:rPr>
        <w:t>úb</w:t>
      </w:r>
      <w:r w:rsidRPr="007308D2">
        <w:rPr>
          <w:rFonts w:ascii="Palatino Linotype" w:eastAsia="Arial" w:hAnsi="Palatino Linotype" w:cs="Arial"/>
          <w:sz w:val="22"/>
          <w:szCs w:val="22"/>
        </w:rPr>
        <w:t>l</w:t>
      </w:r>
      <w:r w:rsidRPr="007308D2">
        <w:rPr>
          <w:rFonts w:ascii="Palatino Linotype" w:eastAsia="Arial" w:hAnsi="Palatino Linotype" w:cs="Arial"/>
          <w:spacing w:val="-1"/>
          <w:sz w:val="22"/>
          <w:szCs w:val="22"/>
        </w:rPr>
        <w:t>i</w:t>
      </w:r>
      <w:r w:rsidRPr="007308D2">
        <w:rPr>
          <w:rFonts w:ascii="Palatino Linotype" w:eastAsia="Arial" w:hAnsi="Palatino Linotype" w:cs="Arial"/>
          <w:sz w:val="22"/>
          <w:szCs w:val="22"/>
        </w:rPr>
        <w:t xml:space="preserve">ca y </w:t>
      </w:r>
      <w:r w:rsidRPr="007308D2">
        <w:rPr>
          <w:rFonts w:ascii="Palatino Linotype" w:eastAsia="Arial" w:hAnsi="Palatino Linotype" w:cs="Arial"/>
          <w:spacing w:val="8"/>
          <w:sz w:val="22"/>
          <w:szCs w:val="22"/>
        </w:rPr>
        <w:t xml:space="preserve">130, párrafo cuarto, </w:t>
      </w:r>
      <w:r w:rsidRPr="007308D2">
        <w:rPr>
          <w:rFonts w:ascii="Palatino Linotype" w:eastAsia="Arial" w:hAnsi="Palatino Linotype" w:cs="Arial"/>
          <w:spacing w:val="1"/>
          <w:sz w:val="22"/>
          <w:szCs w:val="22"/>
        </w:rPr>
        <w:t>d</w:t>
      </w:r>
      <w:r w:rsidRPr="007308D2">
        <w:rPr>
          <w:rFonts w:ascii="Palatino Linotype" w:eastAsia="Arial" w:hAnsi="Palatino Linotype" w:cs="Arial"/>
          <w:sz w:val="22"/>
          <w:szCs w:val="22"/>
        </w:rPr>
        <w:t>e</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la</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1"/>
          <w:sz w:val="22"/>
          <w:szCs w:val="22"/>
        </w:rPr>
        <w:t>L</w:t>
      </w:r>
      <w:r w:rsidRPr="007308D2">
        <w:rPr>
          <w:rFonts w:ascii="Palatino Linotype" w:eastAsia="Arial" w:hAnsi="Palatino Linotype" w:cs="Arial"/>
          <w:spacing w:val="1"/>
          <w:sz w:val="22"/>
          <w:szCs w:val="22"/>
        </w:rPr>
        <w:t>e</w:t>
      </w:r>
      <w:r w:rsidRPr="007308D2">
        <w:rPr>
          <w:rFonts w:ascii="Palatino Linotype" w:eastAsia="Arial" w:hAnsi="Palatino Linotype" w:cs="Arial"/>
          <w:sz w:val="22"/>
          <w:szCs w:val="22"/>
        </w:rPr>
        <w:t>y</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Fe</w:t>
      </w:r>
      <w:r w:rsidRPr="007308D2">
        <w:rPr>
          <w:rFonts w:ascii="Palatino Linotype" w:eastAsia="Arial" w:hAnsi="Palatino Linotype" w:cs="Arial"/>
          <w:spacing w:val="1"/>
          <w:sz w:val="22"/>
          <w:szCs w:val="22"/>
        </w:rPr>
        <w:t>de</w:t>
      </w:r>
      <w:r w:rsidRPr="007308D2">
        <w:rPr>
          <w:rFonts w:ascii="Palatino Linotype" w:eastAsia="Arial" w:hAnsi="Palatino Linotype" w:cs="Arial"/>
          <w:sz w:val="22"/>
          <w:szCs w:val="22"/>
        </w:rPr>
        <w:t>ral</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1"/>
          <w:sz w:val="22"/>
          <w:szCs w:val="22"/>
        </w:rPr>
        <w:t>d</w:t>
      </w:r>
      <w:r w:rsidRPr="007308D2">
        <w:rPr>
          <w:rFonts w:ascii="Palatino Linotype" w:eastAsia="Arial" w:hAnsi="Palatino Linotype" w:cs="Arial"/>
          <w:sz w:val="22"/>
          <w:szCs w:val="22"/>
        </w:rPr>
        <w:t>e</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2"/>
          <w:sz w:val="22"/>
          <w:szCs w:val="22"/>
        </w:rPr>
        <w:t>T</w:t>
      </w:r>
      <w:r w:rsidRPr="007308D2">
        <w:rPr>
          <w:rFonts w:ascii="Palatino Linotype" w:eastAsia="Arial" w:hAnsi="Palatino Linotype" w:cs="Arial"/>
          <w:sz w:val="22"/>
          <w:szCs w:val="22"/>
        </w:rPr>
        <w:t>r</w:t>
      </w:r>
      <w:r w:rsidRPr="007308D2">
        <w:rPr>
          <w:rFonts w:ascii="Palatino Linotype" w:eastAsia="Arial" w:hAnsi="Palatino Linotype" w:cs="Arial"/>
          <w:spacing w:val="-2"/>
          <w:sz w:val="22"/>
          <w:szCs w:val="22"/>
        </w:rPr>
        <w:t>a</w:t>
      </w:r>
      <w:r w:rsidRPr="007308D2">
        <w:rPr>
          <w:rFonts w:ascii="Palatino Linotype" w:eastAsia="Arial" w:hAnsi="Palatino Linotype" w:cs="Arial"/>
          <w:spacing w:val="1"/>
          <w:sz w:val="22"/>
          <w:szCs w:val="22"/>
        </w:rPr>
        <w:t>n</w:t>
      </w:r>
      <w:r w:rsidRPr="007308D2">
        <w:rPr>
          <w:rFonts w:ascii="Palatino Linotype" w:eastAsia="Arial" w:hAnsi="Palatino Linotype" w:cs="Arial"/>
          <w:sz w:val="22"/>
          <w:szCs w:val="22"/>
        </w:rPr>
        <w:t>s</w:t>
      </w:r>
      <w:r w:rsidRPr="007308D2">
        <w:rPr>
          <w:rFonts w:ascii="Palatino Linotype" w:eastAsia="Arial" w:hAnsi="Palatino Linotype" w:cs="Arial"/>
          <w:spacing w:val="1"/>
          <w:sz w:val="22"/>
          <w:szCs w:val="22"/>
        </w:rPr>
        <w:t>pa</w:t>
      </w:r>
      <w:r w:rsidRPr="007308D2">
        <w:rPr>
          <w:rFonts w:ascii="Palatino Linotype" w:eastAsia="Arial" w:hAnsi="Palatino Linotype" w:cs="Arial"/>
          <w:sz w:val="22"/>
          <w:szCs w:val="22"/>
        </w:rPr>
        <w:t>r</w:t>
      </w:r>
      <w:r w:rsidRPr="007308D2">
        <w:rPr>
          <w:rFonts w:ascii="Palatino Linotype" w:eastAsia="Arial" w:hAnsi="Palatino Linotype" w:cs="Arial"/>
          <w:spacing w:val="-2"/>
          <w:sz w:val="22"/>
          <w:szCs w:val="22"/>
        </w:rPr>
        <w:t>e</w:t>
      </w:r>
      <w:r w:rsidRPr="007308D2">
        <w:rPr>
          <w:rFonts w:ascii="Palatino Linotype" w:eastAsia="Arial" w:hAnsi="Palatino Linotype" w:cs="Arial"/>
          <w:spacing w:val="1"/>
          <w:sz w:val="22"/>
          <w:szCs w:val="22"/>
        </w:rPr>
        <w:t>n</w:t>
      </w:r>
      <w:r w:rsidRPr="007308D2">
        <w:rPr>
          <w:rFonts w:ascii="Palatino Linotype" w:eastAsia="Arial" w:hAnsi="Palatino Linotype" w:cs="Arial"/>
          <w:sz w:val="22"/>
          <w:szCs w:val="22"/>
        </w:rPr>
        <w:t>cia y Acc</w:t>
      </w:r>
      <w:r w:rsidRPr="007308D2">
        <w:rPr>
          <w:rFonts w:ascii="Palatino Linotype" w:eastAsia="Arial" w:hAnsi="Palatino Linotype" w:cs="Arial"/>
          <w:spacing w:val="1"/>
          <w:sz w:val="22"/>
          <w:szCs w:val="22"/>
        </w:rPr>
        <w:t>e</w:t>
      </w:r>
      <w:r w:rsidRPr="007308D2">
        <w:rPr>
          <w:rFonts w:ascii="Palatino Linotype" w:eastAsia="Arial" w:hAnsi="Palatino Linotype" w:cs="Arial"/>
          <w:sz w:val="22"/>
          <w:szCs w:val="22"/>
        </w:rPr>
        <w:t>so</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a</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la I</w:t>
      </w:r>
      <w:r w:rsidRPr="007308D2">
        <w:rPr>
          <w:rFonts w:ascii="Palatino Linotype" w:eastAsia="Arial" w:hAnsi="Palatino Linotype" w:cs="Arial"/>
          <w:spacing w:val="-1"/>
          <w:sz w:val="22"/>
          <w:szCs w:val="22"/>
        </w:rPr>
        <w:t>n</w:t>
      </w:r>
      <w:r w:rsidRPr="007308D2">
        <w:rPr>
          <w:rFonts w:ascii="Palatino Linotype" w:eastAsia="Arial" w:hAnsi="Palatino Linotype" w:cs="Arial"/>
          <w:sz w:val="22"/>
          <w:szCs w:val="22"/>
        </w:rPr>
        <w:t>f</w:t>
      </w:r>
      <w:r w:rsidRPr="007308D2">
        <w:rPr>
          <w:rFonts w:ascii="Palatino Linotype" w:eastAsia="Arial" w:hAnsi="Palatino Linotype" w:cs="Arial"/>
          <w:spacing w:val="1"/>
          <w:sz w:val="22"/>
          <w:szCs w:val="22"/>
        </w:rPr>
        <w:t>o</w:t>
      </w:r>
      <w:r w:rsidRPr="007308D2">
        <w:rPr>
          <w:rFonts w:ascii="Palatino Linotype" w:eastAsia="Arial" w:hAnsi="Palatino Linotype" w:cs="Arial"/>
          <w:spacing w:val="-3"/>
          <w:sz w:val="22"/>
          <w:szCs w:val="22"/>
        </w:rPr>
        <w:t>r</w:t>
      </w:r>
      <w:r w:rsidRPr="007308D2">
        <w:rPr>
          <w:rFonts w:ascii="Palatino Linotype" w:eastAsia="Arial" w:hAnsi="Palatino Linotype" w:cs="Arial"/>
          <w:spacing w:val="1"/>
          <w:sz w:val="22"/>
          <w:szCs w:val="22"/>
        </w:rPr>
        <w:t>ma</w:t>
      </w:r>
      <w:r w:rsidRPr="007308D2">
        <w:rPr>
          <w:rFonts w:ascii="Palatino Linotype" w:eastAsia="Arial" w:hAnsi="Palatino Linotype" w:cs="Arial"/>
          <w:sz w:val="22"/>
          <w:szCs w:val="22"/>
        </w:rPr>
        <w:t>ci</w:t>
      </w:r>
      <w:r w:rsidRPr="007308D2">
        <w:rPr>
          <w:rFonts w:ascii="Palatino Linotype" w:eastAsia="Arial" w:hAnsi="Palatino Linotype" w:cs="Arial"/>
          <w:spacing w:val="-2"/>
          <w:sz w:val="22"/>
          <w:szCs w:val="22"/>
        </w:rPr>
        <w:t>ó</w:t>
      </w:r>
      <w:r w:rsidRPr="007308D2">
        <w:rPr>
          <w:rFonts w:ascii="Palatino Linotype" w:eastAsia="Arial" w:hAnsi="Palatino Linotype" w:cs="Arial"/>
          <w:sz w:val="22"/>
          <w:szCs w:val="22"/>
        </w:rPr>
        <w:t>n</w:t>
      </w:r>
      <w:r w:rsidR="00E0240D" w:rsidRPr="007308D2">
        <w:rPr>
          <w:rFonts w:ascii="Palatino Linotype" w:eastAsia="Arial" w:hAnsi="Palatino Linotype" w:cs="Arial"/>
          <w:sz w:val="22"/>
          <w:szCs w:val="22"/>
        </w:rPr>
        <w:t xml:space="preserve"> </w:t>
      </w:r>
      <w:r w:rsidRPr="007308D2">
        <w:rPr>
          <w:rFonts w:ascii="Palatino Linotype" w:eastAsia="Arial" w:hAnsi="Palatino Linotype" w:cs="Arial"/>
          <w:spacing w:val="-2"/>
          <w:sz w:val="22"/>
          <w:szCs w:val="22"/>
        </w:rPr>
        <w:t>P</w:t>
      </w:r>
      <w:r w:rsidRPr="007308D2">
        <w:rPr>
          <w:rFonts w:ascii="Palatino Linotype" w:eastAsia="Arial" w:hAnsi="Palatino Linotype" w:cs="Arial"/>
          <w:spacing w:val="1"/>
          <w:sz w:val="22"/>
          <w:szCs w:val="22"/>
        </w:rPr>
        <w:t>úb</w:t>
      </w:r>
      <w:r w:rsidRPr="007308D2">
        <w:rPr>
          <w:rFonts w:ascii="Palatino Linotype" w:eastAsia="Arial" w:hAnsi="Palatino Linotype" w:cs="Arial"/>
          <w:sz w:val="22"/>
          <w:szCs w:val="22"/>
        </w:rPr>
        <w:t>l</w:t>
      </w:r>
      <w:r w:rsidRPr="007308D2">
        <w:rPr>
          <w:rFonts w:ascii="Palatino Linotype" w:eastAsia="Arial" w:hAnsi="Palatino Linotype" w:cs="Arial"/>
          <w:spacing w:val="-1"/>
          <w:sz w:val="22"/>
          <w:szCs w:val="22"/>
        </w:rPr>
        <w:t>i</w:t>
      </w:r>
      <w:r w:rsidRPr="007308D2">
        <w:rPr>
          <w:rFonts w:ascii="Palatino Linotype" w:eastAsia="Arial" w:hAnsi="Palatino Linotype" w:cs="Arial"/>
          <w:sz w:val="22"/>
          <w:szCs w:val="22"/>
        </w:rPr>
        <w:t xml:space="preserve">ca, </w:t>
      </w:r>
      <w:r w:rsidRPr="007308D2">
        <w:rPr>
          <w:rFonts w:ascii="Palatino Linotype" w:eastAsia="Arial" w:hAnsi="Palatino Linotype" w:cs="Arial"/>
          <w:spacing w:val="-1"/>
          <w:sz w:val="22"/>
          <w:szCs w:val="22"/>
        </w:rPr>
        <w:t>señalan</w:t>
      </w:r>
      <w:r w:rsidR="00E0240D" w:rsidRPr="007308D2">
        <w:rPr>
          <w:rFonts w:ascii="Palatino Linotype" w:eastAsia="Arial" w:hAnsi="Palatino Linotype" w:cs="Arial"/>
          <w:spacing w:val="-1"/>
          <w:sz w:val="22"/>
          <w:szCs w:val="22"/>
        </w:rPr>
        <w:t xml:space="preserve"> </w:t>
      </w:r>
      <w:r w:rsidRPr="007308D2">
        <w:rPr>
          <w:rFonts w:ascii="Palatino Linotype" w:eastAsia="Arial" w:hAnsi="Palatino Linotype" w:cs="Arial"/>
          <w:spacing w:val="-1"/>
          <w:sz w:val="22"/>
          <w:szCs w:val="22"/>
        </w:rPr>
        <w:t>q</w:t>
      </w:r>
      <w:r w:rsidRPr="007308D2">
        <w:rPr>
          <w:rFonts w:ascii="Palatino Linotype" w:eastAsia="Arial" w:hAnsi="Palatino Linotype" w:cs="Arial"/>
          <w:spacing w:val="1"/>
          <w:sz w:val="22"/>
          <w:szCs w:val="22"/>
        </w:rPr>
        <w:t>u</w:t>
      </w:r>
      <w:r w:rsidRPr="007308D2">
        <w:rPr>
          <w:rFonts w:ascii="Palatino Linotype" w:eastAsia="Arial" w:hAnsi="Palatino Linotype" w:cs="Arial"/>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308D2">
        <w:rPr>
          <w:rFonts w:ascii="Palatino Linotype" w:eastAsia="Arial" w:hAnsi="Palatino Linotype" w:cs="Arial"/>
          <w:spacing w:val="-1"/>
          <w:sz w:val="22"/>
          <w:szCs w:val="22"/>
        </w:rPr>
        <w:t xml:space="preserve"> sin necesidad de</w:t>
      </w:r>
      <w:r w:rsidRPr="007308D2">
        <w:rPr>
          <w:rFonts w:ascii="Palatino Linotype" w:eastAsia="Arial" w:hAnsi="Palatino Linotype" w:cs="Arial"/>
          <w:spacing w:val="1"/>
          <w:sz w:val="22"/>
          <w:szCs w:val="22"/>
        </w:rPr>
        <w:t xml:space="preserve"> e</w:t>
      </w:r>
      <w:r w:rsidRPr="007308D2">
        <w:rPr>
          <w:rFonts w:ascii="Palatino Linotype" w:eastAsia="Arial" w:hAnsi="Palatino Linotype" w:cs="Arial"/>
          <w:sz w:val="22"/>
          <w:szCs w:val="22"/>
        </w:rPr>
        <w:t>la</w:t>
      </w:r>
      <w:r w:rsidRPr="007308D2">
        <w:rPr>
          <w:rFonts w:ascii="Palatino Linotype" w:eastAsia="Arial" w:hAnsi="Palatino Linotype" w:cs="Arial"/>
          <w:spacing w:val="1"/>
          <w:sz w:val="22"/>
          <w:szCs w:val="22"/>
        </w:rPr>
        <w:t>bo</w:t>
      </w:r>
      <w:r w:rsidRPr="007308D2">
        <w:rPr>
          <w:rFonts w:ascii="Palatino Linotype" w:eastAsia="Arial" w:hAnsi="Palatino Linotype" w:cs="Arial"/>
          <w:sz w:val="22"/>
          <w:szCs w:val="22"/>
        </w:rPr>
        <w:t xml:space="preserve">rar </w:t>
      </w:r>
      <w:r w:rsidRPr="007308D2">
        <w:rPr>
          <w:rFonts w:ascii="Palatino Linotype" w:eastAsia="Arial" w:hAnsi="Palatino Linotype" w:cs="Arial"/>
          <w:spacing w:val="1"/>
          <w:sz w:val="22"/>
          <w:szCs w:val="22"/>
        </w:rPr>
        <w:t>do</w:t>
      </w:r>
      <w:r w:rsidRPr="007308D2">
        <w:rPr>
          <w:rFonts w:ascii="Palatino Linotype" w:eastAsia="Arial" w:hAnsi="Palatino Linotype" w:cs="Arial"/>
          <w:spacing w:val="-2"/>
          <w:sz w:val="22"/>
          <w:szCs w:val="22"/>
        </w:rPr>
        <w:t>c</w:t>
      </w:r>
      <w:r w:rsidRPr="007308D2">
        <w:rPr>
          <w:rFonts w:ascii="Palatino Linotype" w:eastAsia="Arial" w:hAnsi="Palatino Linotype" w:cs="Arial"/>
          <w:spacing w:val="1"/>
          <w:sz w:val="22"/>
          <w:szCs w:val="22"/>
        </w:rPr>
        <w:t>u</w:t>
      </w:r>
      <w:r w:rsidRPr="007308D2">
        <w:rPr>
          <w:rFonts w:ascii="Palatino Linotype" w:eastAsia="Arial" w:hAnsi="Palatino Linotype" w:cs="Arial"/>
          <w:spacing w:val="-1"/>
          <w:sz w:val="22"/>
          <w:szCs w:val="22"/>
        </w:rPr>
        <w:t>m</w:t>
      </w:r>
      <w:r w:rsidRPr="007308D2">
        <w:rPr>
          <w:rFonts w:ascii="Palatino Linotype" w:eastAsia="Arial" w:hAnsi="Palatino Linotype" w:cs="Arial"/>
          <w:spacing w:val="1"/>
          <w:sz w:val="22"/>
          <w:szCs w:val="22"/>
        </w:rPr>
        <w:t>en</w:t>
      </w:r>
      <w:r w:rsidRPr="007308D2">
        <w:rPr>
          <w:rFonts w:ascii="Palatino Linotype" w:eastAsia="Arial" w:hAnsi="Palatino Linotype" w:cs="Arial"/>
          <w:spacing w:val="-2"/>
          <w:sz w:val="22"/>
          <w:szCs w:val="22"/>
        </w:rPr>
        <w:t>t</w:t>
      </w:r>
      <w:r w:rsidRPr="007308D2">
        <w:rPr>
          <w:rFonts w:ascii="Palatino Linotype" w:eastAsia="Arial" w:hAnsi="Palatino Linotype" w:cs="Arial"/>
          <w:spacing w:val="1"/>
          <w:sz w:val="22"/>
          <w:szCs w:val="22"/>
        </w:rPr>
        <w:t>o</w:t>
      </w:r>
      <w:r w:rsidRPr="007308D2">
        <w:rPr>
          <w:rFonts w:ascii="Palatino Linotype" w:eastAsia="Arial" w:hAnsi="Palatino Linotype" w:cs="Arial"/>
          <w:sz w:val="22"/>
          <w:szCs w:val="22"/>
        </w:rPr>
        <w:t>s</w:t>
      </w:r>
      <w:r w:rsidR="00327FDE" w:rsidRPr="007308D2">
        <w:rPr>
          <w:rFonts w:ascii="Palatino Linotype" w:eastAsia="Arial" w:hAnsi="Palatino Linotype" w:cs="Arial"/>
          <w:sz w:val="22"/>
          <w:szCs w:val="22"/>
        </w:rPr>
        <w:t xml:space="preserve"> </w:t>
      </w:r>
      <w:r w:rsidRPr="007308D2">
        <w:rPr>
          <w:rFonts w:ascii="Palatino Linotype" w:eastAsia="Arial" w:hAnsi="Palatino Linotype" w:cs="Arial"/>
          <w:i/>
          <w:spacing w:val="1"/>
          <w:sz w:val="22"/>
          <w:szCs w:val="22"/>
        </w:rPr>
        <w:t>a</w:t>
      </w:r>
      <w:r w:rsidRPr="007308D2">
        <w:rPr>
          <w:rFonts w:ascii="Palatino Linotype" w:eastAsia="Arial" w:hAnsi="Palatino Linotype" w:cs="Arial"/>
          <w:i/>
          <w:sz w:val="22"/>
          <w:szCs w:val="22"/>
        </w:rPr>
        <w:t>d</w:t>
      </w:r>
      <w:r w:rsidRPr="007308D2">
        <w:rPr>
          <w:rFonts w:ascii="Palatino Linotype" w:eastAsia="Arial" w:hAnsi="Palatino Linotype" w:cs="Arial"/>
          <w:i/>
          <w:spacing w:val="1"/>
          <w:sz w:val="22"/>
          <w:szCs w:val="22"/>
        </w:rPr>
        <w:t xml:space="preserve"> ho</w:t>
      </w:r>
      <w:r w:rsidRPr="007308D2">
        <w:rPr>
          <w:rFonts w:ascii="Palatino Linotype" w:eastAsia="Arial" w:hAnsi="Palatino Linotype" w:cs="Arial"/>
          <w:i/>
          <w:sz w:val="22"/>
          <w:szCs w:val="22"/>
        </w:rPr>
        <w:t>c</w:t>
      </w:r>
      <w:r w:rsidR="00327FDE" w:rsidRPr="007308D2">
        <w:rPr>
          <w:rFonts w:ascii="Palatino Linotype" w:eastAsia="Arial" w:hAnsi="Palatino Linotype" w:cs="Arial"/>
          <w:i/>
          <w:sz w:val="22"/>
          <w:szCs w:val="22"/>
        </w:rPr>
        <w:t xml:space="preserve"> </w:t>
      </w:r>
      <w:r w:rsidRPr="007308D2">
        <w:rPr>
          <w:rFonts w:ascii="Palatino Linotype" w:eastAsia="Arial" w:hAnsi="Palatino Linotype" w:cs="Arial"/>
          <w:spacing w:val="1"/>
          <w:sz w:val="22"/>
          <w:szCs w:val="22"/>
        </w:rPr>
        <w:t>pa</w:t>
      </w:r>
      <w:r w:rsidRPr="007308D2">
        <w:rPr>
          <w:rFonts w:ascii="Palatino Linotype" w:eastAsia="Arial" w:hAnsi="Palatino Linotype" w:cs="Arial"/>
          <w:sz w:val="22"/>
          <w:szCs w:val="22"/>
        </w:rPr>
        <w:t xml:space="preserve">ra </w:t>
      </w:r>
      <w:r w:rsidRPr="007308D2">
        <w:rPr>
          <w:rFonts w:ascii="Palatino Linotype" w:eastAsia="Arial" w:hAnsi="Palatino Linotype" w:cs="Arial"/>
          <w:spacing w:val="1"/>
          <w:sz w:val="22"/>
          <w:szCs w:val="22"/>
        </w:rPr>
        <w:t>a</w:t>
      </w:r>
      <w:r w:rsidRPr="007308D2">
        <w:rPr>
          <w:rFonts w:ascii="Palatino Linotype" w:eastAsia="Arial" w:hAnsi="Palatino Linotype" w:cs="Arial"/>
          <w:sz w:val="22"/>
          <w:szCs w:val="22"/>
        </w:rPr>
        <w:t>t</w:t>
      </w:r>
      <w:r w:rsidRPr="007308D2">
        <w:rPr>
          <w:rFonts w:ascii="Palatino Linotype" w:eastAsia="Arial" w:hAnsi="Palatino Linotype" w:cs="Arial"/>
          <w:spacing w:val="-1"/>
          <w:sz w:val="22"/>
          <w:szCs w:val="22"/>
        </w:rPr>
        <w:t>e</w:t>
      </w:r>
      <w:r w:rsidRPr="007308D2">
        <w:rPr>
          <w:rFonts w:ascii="Palatino Linotype" w:eastAsia="Arial" w:hAnsi="Palatino Linotype" w:cs="Arial"/>
          <w:spacing w:val="1"/>
          <w:sz w:val="22"/>
          <w:szCs w:val="22"/>
        </w:rPr>
        <w:t>n</w:t>
      </w:r>
      <w:r w:rsidRPr="007308D2">
        <w:rPr>
          <w:rFonts w:ascii="Palatino Linotype" w:eastAsia="Arial" w:hAnsi="Palatino Linotype" w:cs="Arial"/>
          <w:spacing w:val="-1"/>
          <w:sz w:val="22"/>
          <w:szCs w:val="22"/>
        </w:rPr>
        <w:t>d</w:t>
      </w:r>
      <w:r w:rsidRPr="007308D2">
        <w:rPr>
          <w:rFonts w:ascii="Palatino Linotype" w:eastAsia="Arial" w:hAnsi="Palatino Linotype" w:cs="Arial"/>
          <w:spacing w:val="1"/>
          <w:sz w:val="22"/>
          <w:szCs w:val="22"/>
        </w:rPr>
        <w:t>e</w:t>
      </w:r>
      <w:r w:rsidRPr="007308D2">
        <w:rPr>
          <w:rFonts w:ascii="Palatino Linotype" w:eastAsia="Arial" w:hAnsi="Palatino Linotype" w:cs="Arial"/>
          <w:sz w:val="22"/>
          <w:szCs w:val="22"/>
        </w:rPr>
        <w:t>rl</w:t>
      </w:r>
      <w:r w:rsidRPr="007308D2">
        <w:rPr>
          <w:rFonts w:ascii="Palatino Linotype" w:eastAsia="Arial" w:hAnsi="Palatino Linotype" w:cs="Arial"/>
          <w:spacing w:val="-2"/>
          <w:sz w:val="22"/>
          <w:szCs w:val="22"/>
        </w:rPr>
        <w:t>a</w:t>
      </w:r>
      <w:r w:rsidRPr="007308D2">
        <w:rPr>
          <w:rFonts w:ascii="Palatino Linotype" w:eastAsia="Arial" w:hAnsi="Palatino Linotype" w:cs="Arial"/>
          <w:sz w:val="22"/>
          <w:szCs w:val="22"/>
        </w:rPr>
        <w:t>s</w:t>
      </w:r>
      <w:r w:rsidR="00327FDE"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s</w:t>
      </w:r>
      <w:r w:rsidRPr="007308D2">
        <w:rPr>
          <w:rFonts w:ascii="Palatino Linotype" w:eastAsia="Arial" w:hAnsi="Palatino Linotype" w:cs="Arial"/>
          <w:spacing w:val="1"/>
          <w:sz w:val="22"/>
          <w:szCs w:val="22"/>
        </w:rPr>
        <w:t>o</w:t>
      </w:r>
      <w:r w:rsidRPr="007308D2">
        <w:rPr>
          <w:rFonts w:ascii="Palatino Linotype" w:eastAsia="Arial" w:hAnsi="Palatino Linotype" w:cs="Arial"/>
          <w:sz w:val="22"/>
          <w:szCs w:val="22"/>
        </w:rPr>
        <w:t>l</w:t>
      </w:r>
      <w:r w:rsidRPr="007308D2">
        <w:rPr>
          <w:rFonts w:ascii="Palatino Linotype" w:eastAsia="Arial" w:hAnsi="Palatino Linotype" w:cs="Arial"/>
          <w:spacing w:val="-1"/>
          <w:sz w:val="22"/>
          <w:szCs w:val="22"/>
        </w:rPr>
        <w:t>i</w:t>
      </w:r>
      <w:r w:rsidRPr="007308D2">
        <w:rPr>
          <w:rFonts w:ascii="Palatino Linotype" w:eastAsia="Arial" w:hAnsi="Palatino Linotype" w:cs="Arial"/>
          <w:sz w:val="22"/>
          <w:szCs w:val="22"/>
        </w:rPr>
        <w:t>cit</w:t>
      </w:r>
      <w:r w:rsidRPr="007308D2">
        <w:rPr>
          <w:rFonts w:ascii="Palatino Linotype" w:eastAsia="Arial" w:hAnsi="Palatino Linotype" w:cs="Arial"/>
          <w:spacing w:val="1"/>
          <w:sz w:val="22"/>
          <w:szCs w:val="22"/>
        </w:rPr>
        <w:t>ude</w:t>
      </w:r>
      <w:r w:rsidRPr="007308D2">
        <w:rPr>
          <w:rFonts w:ascii="Palatino Linotype" w:eastAsia="Arial" w:hAnsi="Palatino Linotype" w:cs="Arial"/>
          <w:sz w:val="22"/>
          <w:szCs w:val="22"/>
        </w:rPr>
        <w:t>s</w:t>
      </w:r>
      <w:r w:rsidR="00327FDE" w:rsidRPr="007308D2">
        <w:rPr>
          <w:rFonts w:ascii="Palatino Linotype" w:eastAsia="Arial" w:hAnsi="Palatino Linotype" w:cs="Arial"/>
          <w:sz w:val="22"/>
          <w:szCs w:val="22"/>
        </w:rPr>
        <w:t xml:space="preserve"> </w:t>
      </w:r>
      <w:r w:rsidRPr="007308D2">
        <w:rPr>
          <w:rFonts w:ascii="Palatino Linotype" w:eastAsia="Arial" w:hAnsi="Palatino Linotype" w:cs="Arial"/>
          <w:spacing w:val="-1"/>
          <w:sz w:val="22"/>
          <w:szCs w:val="22"/>
        </w:rPr>
        <w:t>d</w:t>
      </w:r>
      <w:r w:rsidRPr="007308D2">
        <w:rPr>
          <w:rFonts w:ascii="Palatino Linotype" w:eastAsia="Arial" w:hAnsi="Palatino Linotype" w:cs="Arial"/>
          <w:sz w:val="22"/>
          <w:szCs w:val="22"/>
        </w:rPr>
        <w:t>e</w:t>
      </w:r>
      <w:r w:rsidR="00327FDE" w:rsidRPr="007308D2">
        <w:rPr>
          <w:rFonts w:ascii="Palatino Linotype" w:eastAsia="Arial" w:hAnsi="Palatino Linotype" w:cs="Arial"/>
          <w:sz w:val="22"/>
          <w:szCs w:val="22"/>
        </w:rPr>
        <w:t xml:space="preserve"> </w:t>
      </w:r>
      <w:r w:rsidRPr="007308D2">
        <w:rPr>
          <w:rFonts w:ascii="Palatino Linotype" w:eastAsia="Arial" w:hAnsi="Palatino Linotype" w:cs="Arial"/>
          <w:sz w:val="22"/>
          <w:szCs w:val="22"/>
        </w:rPr>
        <w:t>i</w:t>
      </w:r>
      <w:r w:rsidRPr="007308D2">
        <w:rPr>
          <w:rFonts w:ascii="Palatino Linotype" w:eastAsia="Arial" w:hAnsi="Palatino Linotype" w:cs="Arial"/>
          <w:spacing w:val="-2"/>
          <w:sz w:val="22"/>
          <w:szCs w:val="22"/>
        </w:rPr>
        <w:t>n</w:t>
      </w:r>
      <w:r w:rsidRPr="007308D2">
        <w:rPr>
          <w:rFonts w:ascii="Palatino Linotype" w:eastAsia="Arial" w:hAnsi="Palatino Linotype" w:cs="Arial"/>
          <w:sz w:val="22"/>
          <w:szCs w:val="22"/>
        </w:rPr>
        <w:t>f</w:t>
      </w:r>
      <w:r w:rsidRPr="007308D2">
        <w:rPr>
          <w:rFonts w:ascii="Palatino Linotype" w:eastAsia="Arial" w:hAnsi="Palatino Linotype" w:cs="Arial"/>
          <w:spacing w:val="1"/>
          <w:sz w:val="22"/>
          <w:szCs w:val="22"/>
        </w:rPr>
        <w:t>o</w:t>
      </w:r>
      <w:r w:rsidRPr="007308D2">
        <w:rPr>
          <w:rFonts w:ascii="Palatino Linotype" w:eastAsia="Arial" w:hAnsi="Palatino Linotype" w:cs="Arial"/>
          <w:sz w:val="22"/>
          <w:szCs w:val="22"/>
        </w:rPr>
        <w:t>r</w:t>
      </w:r>
      <w:r w:rsidRPr="007308D2">
        <w:rPr>
          <w:rFonts w:ascii="Palatino Linotype" w:eastAsia="Arial" w:hAnsi="Palatino Linotype" w:cs="Arial"/>
          <w:spacing w:val="-1"/>
          <w:sz w:val="22"/>
          <w:szCs w:val="22"/>
        </w:rPr>
        <w:t>m</w:t>
      </w:r>
      <w:r w:rsidRPr="007308D2">
        <w:rPr>
          <w:rFonts w:ascii="Palatino Linotype" w:eastAsia="Arial" w:hAnsi="Palatino Linotype" w:cs="Arial"/>
          <w:spacing w:val="1"/>
          <w:sz w:val="22"/>
          <w:szCs w:val="22"/>
        </w:rPr>
        <w:t>a</w:t>
      </w:r>
      <w:r w:rsidRPr="007308D2">
        <w:rPr>
          <w:rFonts w:ascii="Palatino Linotype" w:eastAsia="Arial" w:hAnsi="Palatino Linotype" w:cs="Arial"/>
          <w:sz w:val="22"/>
          <w:szCs w:val="22"/>
        </w:rPr>
        <w:t>ció</w:t>
      </w:r>
      <w:r w:rsidRPr="007308D2">
        <w:rPr>
          <w:rFonts w:ascii="Palatino Linotype" w:eastAsia="Arial" w:hAnsi="Palatino Linotype" w:cs="Arial"/>
          <w:spacing w:val="1"/>
          <w:sz w:val="22"/>
          <w:szCs w:val="22"/>
        </w:rPr>
        <w:t>n</w:t>
      </w:r>
      <w:r w:rsidRPr="007308D2">
        <w:rPr>
          <w:rFonts w:ascii="Palatino Linotype" w:eastAsia="Arial" w:hAnsi="Palatino Linotype" w:cs="Arial"/>
          <w:sz w:val="22"/>
          <w:szCs w:val="22"/>
        </w:rPr>
        <w:t>.</w:t>
      </w:r>
    </w:p>
    <w:p w14:paraId="0FD76058" w14:textId="77777777" w:rsidR="00C5575D" w:rsidRPr="007308D2" w:rsidRDefault="00C5575D" w:rsidP="00A27F80">
      <w:pPr>
        <w:tabs>
          <w:tab w:val="left" w:pos="4962"/>
        </w:tabs>
        <w:spacing w:line="360" w:lineRule="auto"/>
        <w:jc w:val="both"/>
        <w:rPr>
          <w:rFonts w:ascii="Palatino Linotype" w:eastAsia="Calibri" w:hAnsi="Palatino Linotype" w:cs="Tahoma"/>
          <w:iCs/>
          <w:sz w:val="22"/>
          <w:szCs w:val="22"/>
          <w:lang w:val="es-ES" w:eastAsia="es-ES_tradnl"/>
        </w:rPr>
      </w:pPr>
    </w:p>
    <w:p w14:paraId="5497DB7F" w14:textId="77777777" w:rsidR="00684887" w:rsidRPr="007308D2" w:rsidRDefault="00721648" w:rsidP="00A27F80">
      <w:pPr>
        <w:tabs>
          <w:tab w:val="left" w:pos="4962"/>
        </w:tabs>
        <w:spacing w:line="360" w:lineRule="auto"/>
        <w:jc w:val="both"/>
        <w:rPr>
          <w:rFonts w:ascii="Palatino Linotype" w:eastAsia="Calibri" w:hAnsi="Palatino Linotype" w:cs="Tahoma"/>
          <w:i/>
          <w:iCs/>
          <w:sz w:val="22"/>
          <w:szCs w:val="22"/>
          <w:lang w:val="es-ES" w:eastAsia="es-ES_tradnl"/>
        </w:rPr>
      </w:pPr>
      <w:r w:rsidRPr="007308D2">
        <w:rPr>
          <w:rFonts w:ascii="Palatino Linotype" w:eastAsia="Calibri" w:hAnsi="Palatino Linotype" w:cs="Tahoma"/>
          <w:iCs/>
          <w:sz w:val="22"/>
          <w:szCs w:val="22"/>
          <w:lang w:val="es-ES" w:eastAsia="es-ES_tradnl"/>
        </w:rPr>
        <w:t xml:space="preserve">De acuerdo con lo expuesto, </w:t>
      </w:r>
      <w:r w:rsidR="00A253D6" w:rsidRPr="007308D2">
        <w:rPr>
          <w:rFonts w:ascii="Palatino Linotype" w:eastAsia="Calibri" w:hAnsi="Palatino Linotype" w:cs="Tahoma"/>
          <w:b/>
          <w:iCs/>
          <w:sz w:val="22"/>
          <w:szCs w:val="22"/>
          <w:lang w:val="es-ES" w:eastAsia="es-ES_tradnl"/>
        </w:rPr>
        <w:t xml:space="preserve">NO ES PROCEDENTE </w:t>
      </w:r>
      <w:r w:rsidRPr="007308D2">
        <w:rPr>
          <w:rFonts w:ascii="Palatino Linotype" w:eastAsia="Calibri" w:hAnsi="Palatino Linotype" w:cs="Tahoma"/>
          <w:b/>
          <w:iCs/>
          <w:sz w:val="22"/>
          <w:szCs w:val="22"/>
          <w:lang w:val="es-ES" w:eastAsia="es-ES_tradnl"/>
        </w:rPr>
        <w:t>entrar al análisis de la</w:t>
      </w:r>
      <w:r w:rsidR="00B0113E">
        <w:rPr>
          <w:rFonts w:ascii="Palatino Linotype" w:eastAsia="Calibri" w:hAnsi="Palatino Linotype" w:cs="Tahoma"/>
          <w:b/>
          <w:iCs/>
          <w:sz w:val="22"/>
          <w:szCs w:val="22"/>
          <w:lang w:val="es-ES" w:eastAsia="es-ES_tradnl"/>
        </w:rPr>
        <w:t>s</w:t>
      </w:r>
      <w:r w:rsidRPr="007308D2">
        <w:rPr>
          <w:rFonts w:ascii="Palatino Linotype" w:eastAsia="Calibri" w:hAnsi="Palatino Linotype" w:cs="Tahoma"/>
          <w:b/>
          <w:iCs/>
          <w:sz w:val="22"/>
          <w:szCs w:val="22"/>
          <w:lang w:val="es-ES" w:eastAsia="es-ES_tradnl"/>
        </w:rPr>
        <w:t xml:space="preserve"> consulta</w:t>
      </w:r>
      <w:r w:rsidR="00B0113E">
        <w:rPr>
          <w:rFonts w:ascii="Palatino Linotype" w:eastAsia="Calibri" w:hAnsi="Palatino Linotype" w:cs="Tahoma"/>
          <w:b/>
          <w:iCs/>
          <w:sz w:val="22"/>
          <w:szCs w:val="22"/>
          <w:lang w:val="es-ES" w:eastAsia="es-ES_tradnl"/>
        </w:rPr>
        <w:t>s</w:t>
      </w:r>
      <w:r w:rsidRPr="007308D2">
        <w:rPr>
          <w:rFonts w:ascii="Palatino Linotype" w:eastAsia="Calibri" w:hAnsi="Palatino Linotype" w:cs="Tahoma"/>
          <w:b/>
          <w:iCs/>
          <w:sz w:val="22"/>
          <w:szCs w:val="22"/>
          <w:lang w:val="es-ES" w:eastAsia="es-ES_tradnl"/>
        </w:rPr>
        <w:t xml:space="preserve"> </w:t>
      </w:r>
      <w:r w:rsidR="00B0113E">
        <w:rPr>
          <w:rFonts w:ascii="Palatino Linotype" w:eastAsia="Calibri" w:hAnsi="Palatino Linotype" w:cs="Tahoma"/>
          <w:iCs/>
          <w:sz w:val="22"/>
          <w:szCs w:val="22"/>
          <w:lang w:val="es-ES" w:eastAsia="es-ES_tradnl"/>
        </w:rPr>
        <w:t xml:space="preserve">mencionadas </w:t>
      </w:r>
      <w:r w:rsidRPr="007308D2">
        <w:rPr>
          <w:rFonts w:ascii="Palatino Linotype" w:eastAsia="Calibri" w:hAnsi="Palatino Linotype" w:cs="Tahoma"/>
          <w:iCs/>
          <w:sz w:val="22"/>
          <w:szCs w:val="22"/>
          <w:lang w:val="es-ES" w:eastAsia="es-ES_tradnl"/>
        </w:rPr>
        <w:t>ya que no constituye</w:t>
      </w:r>
      <w:r w:rsidR="00B0113E">
        <w:rPr>
          <w:rFonts w:ascii="Palatino Linotype" w:eastAsia="Calibri" w:hAnsi="Palatino Linotype" w:cs="Tahoma"/>
          <w:iCs/>
          <w:sz w:val="22"/>
          <w:szCs w:val="22"/>
          <w:lang w:val="es-ES" w:eastAsia="es-ES_tradnl"/>
        </w:rPr>
        <w:t>n</w:t>
      </w:r>
      <w:r w:rsidRPr="007308D2">
        <w:rPr>
          <w:rFonts w:ascii="Palatino Linotype" w:eastAsia="Calibri" w:hAnsi="Palatino Linotype" w:cs="Tahoma"/>
          <w:iCs/>
          <w:sz w:val="22"/>
          <w:szCs w:val="22"/>
          <w:lang w:val="es-ES" w:eastAsia="es-ES_tradnl"/>
        </w:rPr>
        <w:t xml:space="preserve"> un derecho de acceso a la informaci</w:t>
      </w:r>
      <w:r w:rsidR="00DA22B5" w:rsidRPr="007308D2">
        <w:rPr>
          <w:rFonts w:ascii="Palatino Linotype" w:eastAsia="Calibri" w:hAnsi="Palatino Linotype" w:cs="Tahoma"/>
          <w:iCs/>
          <w:sz w:val="22"/>
          <w:szCs w:val="22"/>
          <w:lang w:val="es-ES" w:eastAsia="es-ES_tradnl"/>
        </w:rPr>
        <w:t xml:space="preserve">ón en el marco de la Ley, al tratarse de un cuestionamiento que implicaría elaborar un documento </w:t>
      </w:r>
      <w:r w:rsidR="00DA22B5" w:rsidRPr="007308D2">
        <w:rPr>
          <w:rFonts w:ascii="Palatino Linotype" w:eastAsia="Calibri" w:hAnsi="Palatino Linotype" w:cs="Tahoma"/>
          <w:i/>
          <w:iCs/>
          <w:sz w:val="22"/>
          <w:szCs w:val="22"/>
          <w:lang w:val="es-ES" w:eastAsia="es-ES_tradnl"/>
        </w:rPr>
        <w:t>ad hoc.</w:t>
      </w:r>
    </w:p>
    <w:p w14:paraId="60CC7492" w14:textId="77777777" w:rsidR="00566849" w:rsidRPr="007308D2" w:rsidRDefault="00566849" w:rsidP="00A27F80">
      <w:pPr>
        <w:tabs>
          <w:tab w:val="left" w:pos="4962"/>
        </w:tabs>
        <w:spacing w:line="360" w:lineRule="auto"/>
        <w:jc w:val="both"/>
        <w:rPr>
          <w:rFonts w:ascii="Palatino Linotype" w:eastAsia="Calibri" w:hAnsi="Palatino Linotype" w:cs="Tahoma"/>
          <w:i/>
          <w:iCs/>
          <w:sz w:val="22"/>
          <w:szCs w:val="22"/>
          <w:lang w:val="es-ES" w:eastAsia="es-ES_tradnl"/>
        </w:rPr>
      </w:pPr>
    </w:p>
    <w:p w14:paraId="1EA0F249" w14:textId="77777777" w:rsidR="00D200AB" w:rsidRPr="007308D2" w:rsidRDefault="009617D3" w:rsidP="00A27F80">
      <w:pPr>
        <w:spacing w:line="360" w:lineRule="auto"/>
        <w:ind w:right="-93"/>
        <w:jc w:val="both"/>
        <w:rPr>
          <w:rFonts w:ascii="Palatino Linotype" w:hAnsi="Palatino Linotype" w:cs="Tahoma"/>
          <w:b/>
          <w:sz w:val="22"/>
          <w:szCs w:val="22"/>
        </w:rPr>
      </w:pPr>
      <w:r w:rsidRPr="007308D2">
        <w:rPr>
          <w:rFonts w:ascii="Palatino Linotype" w:hAnsi="Palatino Linotype" w:cs="Tahoma"/>
          <w:b/>
          <w:sz w:val="22"/>
          <w:szCs w:val="22"/>
          <w:lang w:val="es-ES"/>
        </w:rPr>
        <w:t>CUART</w:t>
      </w:r>
      <w:r w:rsidR="002241A6" w:rsidRPr="007308D2">
        <w:rPr>
          <w:rFonts w:ascii="Palatino Linotype" w:hAnsi="Palatino Linotype" w:cs="Tahoma"/>
          <w:b/>
          <w:sz w:val="22"/>
          <w:szCs w:val="22"/>
          <w:lang w:val="es-ES"/>
        </w:rPr>
        <w:t>O</w:t>
      </w:r>
      <w:r w:rsidRPr="007308D2">
        <w:rPr>
          <w:rFonts w:ascii="Palatino Linotype" w:hAnsi="Palatino Linotype" w:cs="Tahoma"/>
          <w:b/>
          <w:sz w:val="22"/>
          <w:szCs w:val="22"/>
          <w:lang w:val="es-ES"/>
        </w:rPr>
        <w:t xml:space="preserve">. </w:t>
      </w:r>
      <w:r w:rsidR="00D200AB" w:rsidRPr="007308D2">
        <w:rPr>
          <w:rFonts w:ascii="Palatino Linotype" w:hAnsi="Palatino Linotype" w:cs="Tahoma"/>
          <w:b/>
          <w:sz w:val="22"/>
          <w:szCs w:val="22"/>
        </w:rPr>
        <w:t>Marco normativo aplicable en materia de transparencia y acceso a la información pública.</w:t>
      </w:r>
    </w:p>
    <w:p w14:paraId="1F7BADEB" w14:textId="77777777" w:rsidR="00D200AB" w:rsidRPr="007308D2" w:rsidRDefault="00D200AB" w:rsidP="00A27F80">
      <w:pPr>
        <w:spacing w:line="360" w:lineRule="auto"/>
        <w:ind w:right="-93"/>
        <w:jc w:val="both"/>
        <w:rPr>
          <w:rFonts w:ascii="Palatino Linotype" w:hAnsi="Palatino Linotype" w:cs="Tahoma"/>
          <w:b/>
          <w:sz w:val="22"/>
          <w:szCs w:val="22"/>
        </w:rPr>
      </w:pPr>
    </w:p>
    <w:p w14:paraId="66CBCA37" w14:textId="77777777" w:rsidR="00D200AB" w:rsidRPr="007308D2" w:rsidRDefault="00D200AB" w:rsidP="00A27F80">
      <w:pPr>
        <w:spacing w:line="360" w:lineRule="auto"/>
        <w:contextualSpacing/>
        <w:jc w:val="both"/>
        <w:rPr>
          <w:rFonts w:ascii="Palatino Linotype" w:hAnsi="Palatino Linotype" w:cs="Tahoma"/>
          <w:sz w:val="22"/>
          <w:szCs w:val="22"/>
        </w:rPr>
      </w:pPr>
      <w:r w:rsidRPr="007308D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3198283" w14:textId="77777777" w:rsidR="00D200AB" w:rsidRPr="007308D2" w:rsidRDefault="00D200AB" w:rsidP="00A27F80">
      <w:pPr>
        <w:spacing w:line="360" w:lineRule="auto"/>
        <w:contextualSpacing/>
        <w:jc w:val="both"/>
        <w:rPr>
          <w:rFonts w:ascii="Palatino Linotype" w:hAnsi="Palatino Linotype" w:cs="Tahoma"/>
          <w:sz w:val="22"/>
          <w:szCs w:val="22"/>
        </w:rPr>
      </w:pPr>
    </w:p>
    <w:p w14:paraId="74B0AFF5"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7308D2">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395B3813" w14:textId="77777777" w:rsidR="00D200AB" w:rsidRPr="007308D2" w:rsidRDefault="00D200AB" w:rsidP="00A27F80">
      <w:pPr>
        <w:spacing w:line="360" w:lineRule="auto"/>
        <w:jc w:val="both"/>
        <w:rPr>
          <w:rFonts w:ascii="Palatino Linotype" w:hAnsi="Palatino Linotype" w:cs="Tahoma"/>
          <w:sz w:val="22"/>
          <w:szCs w:val="22"/>
        </w:rPr>
      </w:pPr>
    </w:p>
    <w:p w14:paraId="7B83044B"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C48B7D1" w14:textId="77777777" w:rsidR="00D200AB" w:rsidRPr="007308D2" w:rsidRDefault="00D200AB" w:rsidP="00A27F80">
      <w:pPr>
        <w:spacing w:line="360" w:lineRule="auto"/>
        <w:jc w:val="both"/>
        <w:rPr>
          <w:rFonts w:ascii="Palatino Linotype" w:hAnsi="Palatino Linotype" w:cs="Tahoma"/>
          <w:sz w:val="22"/>
          <w:szCs w:val="22"/>
        </w:rPr>
      </w:pPr>
    </w:p>
    <w:p w14:paraId="3CC0AF75"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17EFF3" w14:textId="77777777" w:rsidR="00D200AB" w:rsidRPr="007308D2" w:rsidRDefault="00D200AB" w:rsidP="00A27F80">
      <w:pPr>
        <w:spacing w:line="360" w:lineRule="auto"/>
        <w:jc w:val="both"/>
        <w:rPr>
          <w:rFonts w:ascii="Palatino Linotype" w:hAnsi="Palatino Linotype" w:cs="Tahoma"/>
          <w:sz w:val="22"/>
          <w:szCs w:val="22"/>
        </w:rPr>
      </w:pPr>
    </w:p>
    <w:p w14:paraId="7C5D0BF3"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8A05ED8" w14:textId="77777777" w:rsidR="00D200AB" w:rsidRPr="007308D2" w:rsidRDefault="00D200AB" w:rsidP="00A27F80">
      <w:pPr>
        <w:spacing w:line="360" w:lineRule="auto"/>
        <w:jc w:val="both"/>
        <w:rPr>
          <w:rFonts w:ascii="Palatino Linotype" w:hAnsi="Palatino Linotype" w:cs="Tahoma"/>
          <w:sz w:val="22"/>
          <w:szCs w:val="22"/>
        </w:rPr>
      </w:pPr>
    </w:p>
    <w:p w14:paraId="5B6337CB"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El artículo 12, que, quienes generen, recopilen, administren, manejen, procesen, archiven o conserven información pública serán responsables de la misma.</w:t>
      </w:r>
    </w:p>
    <w:p w14:paraId="086050D9" w14:textId="77777777" w:rsidR="00D200AB" w:rsidRPr="007308D2" w:rsidRDefault="00D200AB" w:rsidP="00A27F80">
      <w:pPr>
        <w:spacing w:line="360" w:lineRule="auto"/>
        <w:jc w:val="both"/>
        <w:rPr>
          <w:rFonts w:ascii="Palatino Linotype" w:hAnsi="Palatino Linotype" w:cs="Tahoma"/>
          <w:sz w:val="22"/>
          <w:szCs w:val="22"/>
        </w:rPr>
      </w:pPr>
    </w:p>
    <w:p w14:paraId="720A5019"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0AFC2ED" w14:textId="77777777" w:rsidR="00D200AB" w:rsidRPr="007308D2" w:rsidRDefault="00D200AB" w:rsidP="00A27F80">
      <w:pPr>
        <w:spacing w:line="360" w:lineRule="auto"/>
        <w:jc w:val="both"/>
        <w:rPr>
          <w:rFonts w:ascii="Palatino Linotype" w:hAnsi="Palatino Linotype" w:cs="Tahoma"/>
          <w:sz w:val="22"/>
          <w:szCs w:val="22"/>
        </w:rPr>
      </w:pPr>
    </w:p>
    <w:p w14:paraId="41D5AAAE" w14:textId="77777777" w:rsidR="00D200AB" w:rsidRPr="007308D2" w:rsidRDefault="00D200AB" w:rsidP="00A27F80">
      <w:pPr>
        <w:spacing w:line="360" w:lineRule="auto"/>
        <w:jc w:val="both"/>
        <w:rPr>
          <w:rFonts w:ascii="Palatino Linotype" w:hAnsi="Palatino Linotype" w:cs="Tahoma"/>
          <w:sz w:val="22"/>
          <w:szCs w:val="22"/>
        </w:rPr>
      </w:pPr>
      <w:r w:rsidRPr="007308D2">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D01B1F9" w14:textId="77777777" w:rsidR="006D005D" w:rsidRPr="007308D2" w:rsidRDefault="006D005D" w:rsidP="00A27F80">
      <w:pPr>
        <w:spacing w:line="360" w:lineRule="auto"/>
        <w:jc w:val="both"/>
        <w:rPr>
          <w:rFonts w:ascii="Palatino Linotype" w:hAnsi="Palatino Linotype" w:cs="Tahoma"/>
          <w:sz w:val="22"/>
          <w:szCs w:val="22"/>
        </w:rPr>
      </w:pPr>
    </w:p>
    <w:p w14:paraId="0515725B" w14:textId="77777777" w:rsidR="007876CF" w:rsidRPr="007308D2" w:rsidRDefault="00D200AB" w:rsidP="00A27F80">
      <w:pPr>
        <w:spacing w:line="360" w:lineRule="auto"/>
        <w:ind w:right="-93"/>
        <w:jc w:val="both"/>
        <w:rPr>
          <w:rFonts w:ascii="Palatino Linotype" w:hAnsi="Palatino Linotype" w:cs="Tahoma"/>
          <w:b/>
          <w:sz w:val="22"/>
          <w:szCs w:val="22"/>
          <w:lang w:val="es-ES"/>
        </w:rPr>
      </w:pPr>
      <w:r w:rsidRPr="007308D2">
        <w:rPr>
          <w:rFonts w:ascii="Palatino Linotype" w:hAnsi="Palatino Linotype" w:cs="Tahoma"/>
          <w:b/>
          <w:sz w:val="22"/>
          <w:szCs w:val="22"/>
          <w:lang w:val="es-ES"/>
        </w:rPr>
        <w:t xml:space="preserve">QUINTO. </w:t>
      </w:r>
      <w:r w:rsidR="009617D3" w:rsidRPr="007308D2">
        <w:rPr>
          <w:rFonts w:ascii="Palatino Linotype" w:hAnsi="Palatino Linotype" w:cs="Tahoma"/>
          <w:b/>
          <w:sz w:val="22"/>
          <w:szCs w:val="22"/>
          <w:lang w:val="es-ES"/>
        </w:rPr>
        <w:t>Estudio de Fondo.</w:t>
      </w:r>
    </w:p>
    <w:p w14:paraId="22D0B8D2" w14:textId="77777777" w:rsidR="00C746D9" w:rsidRPr="007308D2" w:rsidRDefault="00C746D9" w:rsidP="00A27F80">
      <w:pPr>
        <w:spacing w:line="360" w:lineRule="auto"/>
        <w:ind w:right="-93"/>
        <w:jc w:val="both"/>
        <w:rPr>
          <w:rFonts w:ascii="Palatino Linotype" w:hAnsi="Palatino Linotype" w:cs="Tahoma"/>
          <w:sz w:val="22"/>
          <w:szCs w:val="22"/>
          <w:lang w:val="es-ES"/>
        </w:rPr>
      </w:pPr>
    </w:p>
    <w:p w14:paraId="3C4F06C3" w14:textId="77777777" w:rsidR="00C746D9" w:rsidRPr="007308D2" w:rsidRDefault="00C746D9" w:rsidP="00A27F80">
      <w:pPr>
        <w:tabs>
          <w:tab w:val="left" w:pos="4962"/>
        </w:tabs>
        <w:spacing w:line="360" w:lineRule="auto"/>
        <w:jc w:val="both"/>
        <w:rPr>
          <w:rFonts w:ascii="Palatino Linotype" w:eastAsia="Calibri" w:hAnsi="Palatino Linotype" w:cs="Tahoma"/>
          <w:b/>
          <w:iCs/>
          <w:sz w:val="22"/>
          <w:szCs w:val="22"/>
          <w:lang w:val="es-ES" w:eastAsia="es-ES_tradnl"/>
        </w:rPr>
      </w:pPr>
      <w:r w:rsidRPr="007308D2">
        <w:rPr>
          <w:rFonts w:ascii="Palatino Linotype" w:hAnsi="Palatino Linotype" w:cs="Tahoma"/>
          <w:sz w:val="22"/>
          <w:szCs w:val="22"/>
          <w:lang w:val="es-ES"/>
        </w:rPr>
        <w:t>El</w:t>
      </w:r>
      <w:r w:rsidR="00A930EE" w:rsidRPr="007308D2">
        <w:rPr>
          <w:rFonts w:ascii="Palatino Linotype" w:hAnsi="Palatino Linotype" w:cs="Tahoma"/>
          <w:sz w:val="22"/>
          <w:szCs w:val="22"/>
          <w:lang w:val="es-ES"/>
        </w:rPr>
        <w:t xml:space="preserve"> </w:t>
      </w:r>
      <w:r w:rsidR="002B1FB2" w:rsidRPr="007308D2">
        <w:rPr>
          <w:rFonts w:ascii="Palatino Linotype" w:hAnsi="Palatino Linotype" w:cs="Tahoma"/>
          <w:sz w:val="22"/>
          <w:szCs w:val="22"/>
          <w:lang w:val="es-ES"/>
        </w:rPr>
        <w:t xml:space="preserve">Recurrente </w:t>
      </w:r>
      <w:r w:rsidRPr="007308D2">
        <w:rPr>
          <w:rFonts w:ascii="Palatino Linotype" w:hAnsi="Palatino Linotype" w:cs="Tahoma"/>
          <w:sz w:val="22"/>
          <w:szCs w:val="22"/>
          <w:lang w:val="es-ES"/>
        </w:rPr>
        <w:t>solicitó</w:t>
      </w:r>
      <w:r w:rsidR="00A930EE" w:rsidRPr="007308D2">
        <w:rPr>
          <w:rFonts w:ascii="Palatino Linotype" w:hAnsi="Palatino Linotype" w:cs="Tahoma"/>
          <w:sz w:val="22"/>
          <w:szCs w:val="22"/>
          <w:lang w:val="es-ES"/>
        </w:rPr>
        <w:t xml:space="preserve"> </w:t>
      </w:r>
      <w:r w:rsidR="002B1FB2" w:rsidRPr="002B1FB2">
        <w:rPr>
          <w:rFonts w:ascii="Palatino Linotype" w:hAnsi="Palatino Linotype" w:cs="Tahoma"/>
          <w:sz w:val="22"/>
          <w:szCs w:val="22"/>
          <w:lang w:val="es-ES"/>
        </w:rPr>
        <w:t xml:space="preserve">en que se ha gastado cada peso que entra a la escuela, tanto federal como estatal y lo que </w:t>
      </w:r>
      <w:r w:rsidR="002B1FB2">
        <w:rPr>
          <w:rFonts w:ascii="Palatino Linotype" w:hAnsi="Palatino Linotype" w:cs="Tahoma"/>
          <w:sz w:val="22"/>
          <w:szCs w:val="22"/>
          <w:lang w:val="es-ES"/>
        </w:rPr>
        <w:t>les</w:t>
      </w:r>
      <w:r w:rsidR="002B1FB2" w:rsidRPr="002B1FB2">
        <w:rPr>
          <w:rFonts w:ascii="Palatino Linotype" w:hAnsi="Palatino Linotype" w:cs="Tahoma"/>
          <w:sz w:val="22"/>
          <w:szCs w:val="22"/>
          <w:lang w:val="es-ES"/>
        </w:rPr>
        <w:t xml:space="preserve"> cobran</w:t>
      </w:r>
      <w:r w:rsidR="002B1FB2">
        <w:rPr>
          <w:rFonts w:ascii="Palatino Linotype" w:hAnsi="Palatino Linotype" w:cs="Tahoma"/>
          <w:sz w:val="22"/>
          <w:szCs w:val="22"/>
          <w:lang w:val="es-ES"/>
        </w:rPr>
        <w:t>.</w:t>
      </w:r>
      <w:r w:rsidR="002B1FB2" w:rsidRPr="002B1FB2">
        <w:rPr>
          <w:rFonts w:ascii="Palatino Linotype" w:eastAsia="Calibri" w:hAnsi="Palatino Linotype" w:cs="Tahoma"/>
          <w:sz w:val="22"/>
          <w:szCs w:val="22"/>
          <w:lang w:val="es-ES"/>
        </w:rPr>
        <w:t xml:space="preserve"> </w:t>
      </w:r>
    </w:p>
    <w:p w14:paraId="3EC342B4" w14:textId="77777777" w:rsidR="00C746D9" w:rsidRPr="007308D2" w:rsidRDefault="00C746D9" w:rsidP="00A27F80">
      <w:pPr>
        <w:spacing w:line="360" w:lineRule="auto"/>
        <w:ind w:right="-93"/>
        <w:jc w:val="both"/>
        <w:rPr>
          <w:rFonts w:ascii="Palatino Linotype" w:hAnsi="Palatino Linotype" w:cs="Tahoma"/>
          <w:sz w:val="22"/>
          <w:szCs w:val="22"/>
          <w:lang w:val="es-ES"/>
        </w:rPr>
      </w:pPr>
    </w:p>
    <w:p w14:paraId="63E2C164" w14:textId="2B06A803" w:rsidR="002B1FB2" w:rsidRPr="007308D2" w:rsidRDefault="002B1FB2" w:rsidP="00A27F80">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A lo anterior el Sujeto Obligado en su respuesta no realizó manifestación alguna sobre lo solicitado, por lo que i</w:t>
      </w:r>
      <w:r w:rsidRPr="007308D2">
        <w:rPr>
          <w:rFonts w:ascii="Palatino Linotype" w:hAnsi="Palatino Linotype" w:cs="Tahoma"/>
          <w:sz w:val="22"/>
          <w:szCs w:val="22"/>
          <w:lang w:val="es-ES"/>
        </w:rPr>
        <w:t xml:space="preserve">nconforme con la negativa a entregar la información solicitada, el particular presentó Recurso de Revisión; durante la sustanciación del expediente, el Sujeto Obligado emitió manifestaciones tendientes </w:t>
      </w:r>
      <w:r>
        <w:rPr>
          <w:rFonts w:ascii="Palatino Linotype" w:hAnsi="Palatino Linotype" w:cs="Tahoma"/>
          <w:sz w:val="22"/>
          <w:szCs w:val="22"/>
          <w:lang w:val="es-ES"/>
        </w:rPr>
        <w:t xml:space="preserve">señalar que </w:t>
      </w:r>
      <w:r w:rsidRPr="002B1FB2">
        <w:rPr>
          <w:rFonts w:ascii="Palatino Linotype" w:hAnsi="Palatino Linotype" w:cs="Tahoma"/>
          <w:sz w:val="22"/>
          <w:szCs w:val="22"/>
          <w:lang w:val="es-ES"/>
        </w:rPr>
        <w:t>del presupuesto anual de egresos no se designa ninguna prestación económica a las escuelas por parte de la Secretaría de Educación del Gobierno del Estado de México, ya que de acuerdo al objeto de gasto, a las escuelas s</w:t>
      </w:r>
      <w:r w:rsidR="00B13AEB">
        <w:rPr>
          <w:rFonts w:ascii="Palatino Linotype" w:hAnsi="Palatino Linotype" w:cs="Tahoma"/>
          <w:sz w:val="22"/>
          <w:szCs w:val="22"/>
          <w:lang w:val="es-ES"/>
        </w:rPr>
        <w:t>ó</w:t>
      </w:r>
      <w:r w:rsidRPr="002B1FB2">
        <w:rPr>
          <w:rFonts w:ascii="Palatino Linotype" w:hAnsi="Palatino Linotype" w:cs="Tahoma"/>
          <w:sz w:val="22"/>
          <w:szCs w:val="22"/>
          <w:lang w:val="es-ES"/>
        </w:rPr>
        <w:t xml:space="preserve">lo se les apoya con lo concerniente a la partida 1000 que se refiere al pago de salarios del personal al servicio de las mismas, el cual, es importante señalar, no se otorga, brinda o deposita a las escuelas, sino que se le </w:t>
      </w:r>
      <w:r w:rsidR="00B13AEB">
        <w:rPr>
          <w:rFonts w:ascii="Palatino Linotype" w:hAnsi="Palatino Linotype" w:cs="Tahoma"/>
          <w:sz w:val="22"/>
          <w:szCs w:val="22"/>
          <w:lang w:val="es-ES"/>
        </w:rPr>
        <w:t>entrega</w:t>
      </w:r>
      <w:r w:rsidRPr="002B1FB2">
        <w:rPr>
          <w:rFonts w:ascii="Palatino Linotype" w:hAnsi="Palatino Linotype" w:cs="Tahoma"/>
          <w:sz w:val="22"/>
          <w:szCs w:val="22"/>
          <w:lang w:val="es-ES"/>
        </w:rPr>
        <w:t xml:space="preserve"> a cada uno de los maestros que prestan sus servicios en los centros educativos estatales</w:t>
      </w:r>
      <w:r w:rsidRPr="007308D2">
        <w:rPr>
          <w:rFonts w:ascii="Palatino Linotype" w:hAnsi="Palatino Linotype" w:cs="Tahoma"/>
          <w:sz w:val="22"/>
          <w:szCs w:val="22"/>
          <w:lang w:val="es-ES"/>
        </w:rPr>
        <w:t xml:space="preserve">. Lo anterior, se desprende de las documentales que obran en el expediente de referencia, materia de la presente resolución, consistentes en: la solicitud de acceso a la información con número de folio </w:t>
      </w:r>
      <w:r w:rsidRPr="002B1FB2">
        <w:rPr>
          <w:rFonts w:ascii="Palatino Linotype" w:eastAsia="Calibri" w:hAnsi="Palatino Linotype" w:cs="Tahoma"/>
          <w:bCs/>
          <w:sz w:val="22"/>
          <w:szCs w:val="22"/>
          <w:lang w:eastAsia="en-US"/>
        </w:rPr>
        <w:t>00877/SE/IP/2018</w:t>
      </w:r>
      <w:r w:rsidRPr="007308D2">
        <w:rPr>
          <w:rFonts w:ascii="Palatino Linotype" w:eastAsia="Calibri" w:hAnsi="Palatino Linotype" w:cs="Tahoma"/>
          <w:bCs/>
          <w:sz w:val="22"/>
          <w:szCs w:val="22"/>
          <w:lang w:eastAsia="en-US"/>
        </w:rPr>
        <w:t>; el escrito recursal y las manifestaciones realizadas por el Ente Recurrido; instrumentales que se toman en cuenta a efecto de resolver el presente medio de impugnación, conforme a lo dispuesto por el artículo 185, fracción IV, de la Ley de Transparencia y Acceso a la Información Pública del Estado de México y Municipios.</w:t>
      </w:r>
    </w:p>
    <w:p w14:paraId="0D21F68B" w14:textId="77777777" w:rsidR="002B1FB2" w:rsidRDefault="002B1FB2" w:rsidP="00A27F80">
      <w:pPr>
        <w:spacing w:line="360" w:lineRule="auto"/>
        <w:ind w:right="-93"/>
        <w:jc w:val="both"/>
        <w:rPr>
          <w:rFonts w:ascii="Palatino Linotype" w:hAnsi="Palatino Linotype" w:cs="Tahoma"/>
          <w:sz w:val="22"/>
          <w:szCs w:val="22"/>
          <w:lang w:val="es-ES"/>
        </w:rPr>
      </w:pPr>
    </w:p>
    <w:p w14:paraId="6AFBE479" w14:textId="77777777" w:rsidR="0032170B" w:rsidRPr="007308D2" w:rsidRDefault="0032170B" w:rsidP="00A27F80">
      <w:pPr>
        <w:spacing w:line="360" w:lineRule="auto"/>
        <w:ind w:right="-93"/>
        <w:jc w:val="both"/>
        <w:rPr>
          <w:rFonts w:ascii="Palatino Linotype" w:eastAsia="Calibri" w:hAnsi="Palatino Linotype" w:cs="Tahoma"/>
          <w:bCs/>
          <w:sz w:val="22"/>
          <w:szCs w:val="22"/>
          <w:lang w:eastAsia="en-US"/>
        </w:rPr>
      </w:pPr>
      <w:r w:rsidRPr="007308D2">
        <w:rPr>
          <w:rFonts w:ascii="Palatino Linotype" w:eastAsia="Calibri" w:hAnsi="Palatino Linotype" w:cs="Tahoma"/>
          <w:bCs/>
          <w:sz w:val="22"/>
          <w:szCs w:val="22"/>
          <w:lang w:eastAsia="en-US"/>
        </w:rPr>
        <w:lastRenderedPageBreak/>
        <w:t xml:space="preserve">Expuestas las posturas de las partes, </w:t>
      </w:r>
      <w:r w:rsidR="00880552" w:rsidRPr="007308D2">
        <w:rPr>
          <w:rFonts w:ascii="Palatino Linotype" w:eastAsia="Calibri" w:hAnsi="Palatino Linotype" w:cs="Tahoma"/>
          <w:bCs/>
          <w:sz w:val="22"/>
          <w:szCs w:val="22"/>
          <w:lang w:eastAsia="en-US"/>
        </w:rPr>
        <w:t>s</w:t>
      </w:r>
      <w:r w:rsidR="00B07F12" w:rsidRPr="007308D2">
        <w:rPr>
          <w:rFonts w:ascii="Palatino Linotype" w:eastAsia="Calibri" w:hAnsi="Palatino Linotype" w:cs="Tahoma"/>
          <w:bCs/>
          <w:sz w:val="22"/>
          <w:szCs w:val="22"/>
          <w:lang w:eastAsia="en-US"/>
        </w:rPr>
        <w:t>e</w:t>
      </w:r>
      <w:r w:rsidRPr="007308D2">
        <w:rPr>
          <w:rFonts w:ascii="Palatino Linotype" w:eastAsia="Calibri" w:hAnsi="Palatino Linotype" w:cs="Tahoma"/>
          <w:bCs/>
          <w:sz w:val="22"/>
          <w:szCs w:val="22"/>
          <w:lang w:eastAsia="en-US"/>
        </w:rPr>
        <w:t xml:space="preserve"> procede al análisis del agravio hecho valer por </w:t>
      </w:r>
      <w:r w:rsidR="006206F9">
        <w:rPr>
          <w:rFonts w:ascii="Palatino Linotype" w:eastAsia="Calibri" w:hAnsi="Palatino Linotype" w:cs="Tahoma"/>
          <w:bCs/>
          <w:sz w:val="22"/>
          <w:szCs w:val="22"/>
          <w:lang w:eastAsia="en-US"/>
        </w:rPr>
        <w:t>e</w:t>
      </w:r>
      <w:r w:rsidRPr="007308D2">
        <w:rPr>
          <w:rFonts w:ascii="Palatino Linotype" w:eastAsia="Calibri" w:hAnsi="Palatino Linotype" w:cs="Tahoma"/>
          <w:bCs/>
          <w:sz w:val="22"/>
          <w:szCs w:val="22"/>
          <w:lang w:eastAsia="en-US"/>
        </w:rPr>
        <w:t xml:space="preserve">l ahora </w:t>
      </w:r>
      <w:r w:rsidR="00B07F12" w:rsidRPr="007308D2">
        <w:rPr>
          <w:rFonts w:ascii="Palatino Linotype" w:eastAsia="Calibri" w:hAnsi="Palatino Linotype" w:cs="Tahoma"/>
          <w:bCs/>
          <w:sz w:val="22"/>
          <w:szCs w:val="22"/>
          <w:lang w:eastAsia="en-US"/>
        </w:rPr>
        <w:t>Recurrente</w:t>
      </w:r>
      <w:r w:rsidRPr="007308D2">
        <w:rPr>
          <w:rFonts w:ascii="Palatino Linotype" w:eastAsia="Calibri" w:hAnsi="Palatino Linotype" w:cs="Tahoma"/>
          <w:bCs/>
          <w:sz w:val="22"/>
          <w:szCs w:val="22"/>
          <w:lang w:eastAsia="en-US"/>
        </w:rPr>
        <w:t xml:space="preserve">, concerniente </w:t>
      </w:r>
      <w:r w:rsidR="0019765C" w:rsidRPr="007308D2">
        <w:rPr>
          <w:rFonts w:ascii="Palatino Linotype" w:eastAsia="Calibri" w:hAnsi="Palatino Linotype" w:cs="Tahoma"/>
          <w:bCs/>
          <w:sz w:val="22"/>
          <w:szCs w:val="22"/>
          <w:lang w:eastAsia="en-US"/>
        </w:rPr>
        <w:t xml:space="preserve">a la </w:t>
      </w:r>
      <w:r w:rsidR="002B1FB2">
        <w:rPr>
          <w:rFonts w:ascii="Palatino Linotype" w:eastAsia="Calibri" w:hAnsi="Palatino Linotype" w:cs="Tahoma"/>
          <w:bCs/>
          <w:sz w:val="22"/>
          <w:szCs w:val="22"/>
          <w:lang w:eastAsia="en-US"/>
        </w:rPr>
        <w:t>falta de pronunciamiento sobre lo solicitado por parte de la Secretaría de Educación</w:t>
      </w:r>
      <w:r w:rsidR="00D51515" w:rsidRPr="007308D2">
        <w:rPr>
          <w:rFonts w:ascii="Palatino Linotype" w:eastAsia="Calibri" w:hAnsi="Palatino Linotype" w:cs="Tahoma"/>
          <w:bCs/>
          <w:sz w:val="22"/>
          <w:szCs w:val="22"/>
          <w:lang w:eastAsia="en-US"/>
        </w:rPr>
        <w:t>.</w:t>
      </w:r>
    </w:p>
    <w:p w14:paraId="5C78D5B7" w14:textId="77777777" w:rsidR="000F2EBF" w:rsidRPr="007308D2" w:rsidRDefault="000F2EBF" w:rsidP="00A27F80">
      <w:pPr>
        <w:spacing w:line="360" w:lineRule="auto"/>
        <w:ind w:right="-93"/>
        <w:jc w:val="both"/>
        <w:rPr>
          <w:rFonts w:ascii="Palatino Linotype" w:eastAsia="Calibri" w:hAnsi="Palatino Linotype" w:cs="Tahoma"/>
          <w:bCs/>
          <w:sz w:val="22"/>
          <w:szCs w:val="22"/>
          <w:lang w:eastAsia="en-US"/>
        </w:rPr>
      </w:pPr>
    </w:p>
    <w:p w14:paraId="22ABACB7" w14:textId="0921B261" w:rsidR="004B1F0C" w:rsidRPr="009743DE" w:rsidRDefault="00E617BD" w:rsidP="00A27F80">
      <w:pPr>
        <w:spacing w:line="360" w:lineRule="auto"/>
        <w:ind w:right="-93"/>
        <w:jc w:val="both"/>
        <w:rPr>
          <w:rFonts w:ascii="Palatino Linotype" w:eastAsia="Calibri" w:hAnsi="Palatino Linotype" w:cs="Tahoma"/>
          <w:bCs/>
          <w:iCs/>
          <w:sz w:val="22"/>
          <w:szCs w:val="22"/>
          <w:lang w:val="es-ES_tradnl" w:eastAsia="en-US"/>
        </w:rPr>
      </w:pPr>
      <w:r w:rsidRPr="007308D2">
        <w:rPr>
          <w:rFonts w:ascii="Palatino Linotype" w:eastAsia="Calibri" w:hAnsi="Palatino Linotype" w:cs="Tahoma"/>
          <w:bCs/>
          <w:sz w:val="22"/>
          <w:szCs w:val="22"/>
          <w:lang w:eastAsia="en-US"/>
        </w:rPr>
        <w:t xml:space="preserve">En principio, </w:t>
      </w:r>
      <w:r w:rsidR="0019765C" w:rsidRPr="007308D2">
        <w:rPr>
          <w:rFonts w:ascii="Palatino Linotype" w:eastAsia="Calibri" w:hAnsi="Palatino Linotype" w:cs="Tahoma"/>
          <w:bCs/>
          <w:sz w:val="22"/>
          <w:szCs w:val="22"/>
          <w:lang w:eastAsia="en-US"/>
        </w:rPr>
        <w:t>es necesario contextualizar la solicitud de información, para lo cual, resulta necesario</w:t>
      </w:r>
      <w:r w:rsidR="004B1F0C">
        <w:rPr>
          <w:rFonts w:ascii="Palatino Linotype" w:eastAsia="Calibri" w:hAnsi="Palatino Linotype" w:cs="Tahoma"/>
          <w:bCs/>
          <w:sz w:val="22"/>
          <w:szCs w:val="22"/>
          <w:lang w:eastAsia="en-US"/>
        </w:rPr>
        <w:t xml:space="preserve"> recordar lo que el Particular </w:t>
      </w:r>
      <w:r w:rsidR="006206F9">
        <w:rPr>
          <w:rFonts w:ascii="Palatino Linotype" w:eastAsia="Calibri" w:hAnsi="Palatino Linotype" w:cs="Tahoma"/>
          <w:bCs/>
          <w:sz w:val="22"/>
          <w:szCs w:val="22"/>
          <w:lang w:eastAsia="en-US"/>
        </w:rPr>
        <w:t xml:space="preserve">solicitó, </w:t>
      </w:r>
      <w:r w:rsidR="004B1F0C">
        <w:rPr>
          <w:rFonts w:ascii="Palatino Linotype" w:hAnsi="Palatino Linotype" w:cs="Tahoma"/>
          <w:bCs/>
          <w:sz w:val="22"/>
          <w:szCs w:val="22"/>
        </w:rPr>
        <w:t>es decir</w:t>
      </w:r>
      <w:r w:rsidR="00E926F4">
        <w:rPr>
          <w:rFonts w:ascii="Palatino Linotype" w:hAnsi="Palatino Linotype" w:cs="Tahoma"/>
          <w:bCs/>
          <w:sz w:val="22"/>
          <w:szCs w:val="22"/>
        </w:rPr>
        <w:t>,</w:t>
      </w:r>
      <w:r w:rsidR="004B1F0C">
        <w:rPr>
          <w:rFonts w:ascii="Palatino Linotype" w:hAnsi="Palatino Linotype" w:cs="Tahoma"/>
          <w:bCs/>
          <w:sz w:val="22"/>
          <w:szCs w:val="22"/>
        </w:rPr>
        <w:t xml:space="preserve"> </w:t>
      </w:r>
      <w:r w:rsidR="004B1F0C" w:rsidRPr="004B1F0C">
        <w:rPr>
          <w:rFonts w:ascii="Palatino Linotype" w:hAnsi="Palatino Linotype" w:cs="Tahoma"/>
          <w:bCs/>
          <w:sz w:val="22"/>
          <w:szCs w:val="22"/>
        </w:rPr>
        <w:t>en que se ha gastado cada peso que entra a la escuela, tanto federal como estatal y lo que nos cobran</w:t>
      </w:r>
      <w:r w:rsidR="004B1F0C">
        <w:rPr>
          <w:rFonts w:ascii="Palatino Linotype" w:hAnsi="Palatino Linotype" w:cs="Tahoma"/>
          <w:bCs/>
          <w:sz w:val="22"/>
          <w:szCs w:val="22"/>
        </w:rPr>
        <w:t xml:space="preserve"> </w:t>
      </w:r>
      <w:r w:rsidR="00C03F7B">
        <w:rPr>
          <w:rFonts w:ascii="Palatino Linotype" w:hAnsi="Palatino Linotype" w:cs="Tahoma"/>
          <w:bCs/>
          <w:sz w:val="22"/>
          <w:szCs w:val="22"/>
        </w:rPr>
        <w:t>refiriéndose a la Normal Número 3 de Toluca</w:t>
      </w:r>
      <w:r w:rsidR="004B1F0C">
        <w:rPr>
          <w:rFonts w:ascii="Palatino Linotype" w:eastAsia="Calibri" w:hAnsi="Palatino Linotype" w:cs="Tahoma"/>
          <w:bCs/>
          <w:sz w:val="22"/>
          <w:szCs w:val="22"/>
          <w:lang w:val="es-ES_tradnl" w:eastAsia="en-US"/>
        </w:rPr>
        <w:t>, entendiéndo</w:t>
      </w:r>
      <w:r w:rsidR="00C03F7B">
        <w:rPr>
          <w:rFonts w:ascii="Palatino Linotype" w:eastAsia="Calibri" w:hAnsi="Palatino Linotype" w:cs="Tahoma"/>
          <w:bCs/>
          <w:sz w:val="22"/>
          <w:szCs w:val="22"/>
          <w:lang w:val="es-ES_tradnl" w:eastAsia="en-US"/>
        </w:rPr>
        <w:t xml:space="preserve">se que lo que quiso decir es </w:t>
      </w:r>
      <w:r w:rsidR="006206F9">
        <w:rPr>
          <w:rFonts w:ascii="Palatino Linotype" w:eastAsia="Calibri" w:hAnsi="Palatino Linotype" w:cs="Tahoma"/>
          <w:bCs/>
          <w:sz w:val="22"/>
          <w:szCs w:val="22"/>
          <w:lang w:val="es-ES_tradnl" w:eastAsia="en-US"/>
        </w:rPr>
        <w:t xml:space="preserve">que quiere conocer </w:t>
      </w:r>
      <w:r w:rsidR="00C03F7B">
        <w:rPr>
          <w:rFonts w:ascii="Palatino Linotype" w:eastAsia="Calibri" w:hAnsi="Palatino Linotype" w:cs="Tahoma"/>
          <w:bCs/>
          <w:sz w:val="22"/>
          <w:szCs w:val="22"/>
          <w:lang w:val="es-ES_tradnl" w:eastAsia="en-US"/>
        </w:rPr>
        <w:t xml:space="preserve">el o los documentos donde consten los egresos generados por la Escuela Normal Número 3 de Toluca; </w:t>
      </w:r>
      <w:r w:rsidR="004B1F0C">
        <w:rPr>
          <w:rFonts w:ascii="Palatino Linotype" w:eastAsia="Calibri" w:hAnsi="Palatino Linotype" w:cs="Tahoma"/>
          <w:bCs/>
          <w:sz w:val="22"/>
          <w:szCs w:val="22"/>
          <w:lang w:val="es-ES_tradnl" w:eastAsia="en-US"/>
        </w:rPr>
        <w:t xml:space="preserve">lo anterior </w:t>
      </w:r>
      <w:r w:rsidR="004B1F0C" w:rsidRPr="009743DE">
        <w:rPr>
          <w:rFonts w:ascii="Palatino Linotype" w:eastAsia="Calibri" w:hAnsi="Palatino Linotype" w:cs="Tahoma"/>
          <w:bCs/>
          <w:iCs/>
          <w:sz w:val="22"/>
          <w:szCs w:val="22"/>
          <w:lang w:val="es-ES_tradnl" w:eastAsia="en-US"/>
        </w:rPr>
        <w:t xml:space="preserve">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w:t>
      </w:r>
      <w:r w:rsidR="00B13AEB">
        <w:rPr>
          <w:rFonts w:ascii="Palatino Linotype" w:eastAsia="Calibri" w:hAnsi="Palatino Linotype" w:cs="Tahoma"/>
          <w:bCs/>
          <w:iCs/>
          <w:sz w:val="22"/>
          <w:szCs w:val="22"/>
          <w:lang w:val="es-ES_tradnl" w:eastAsia="en-US"/>
        </w:rPr>
        <w:t>P</w:t>
      </w:r>
      <w:r w:rsidR="004B1F0C" w:rsidRPr="009743DE">
        <w:rPr>
          <w:rFonts w:ascii="Palatino Linotype" w:eastAsia="Calibri" w:hAnsi="Palatino Linotype" w:cs="Tahoma"/>
          <w:bCs/>
          <w:iCs/>
          <w:sz w:val="22"/>
          <w:szCs w:val="22"/>
          <w:lang w:val="es-ES_tradnl" w:eastAsia="en-US"/>
        </w:rPr>
        <w:t>articular</w:t>
      </w:r>
      <w:r w:rsidR="00B13AEB">
        <w:rPr>
          <w:rFonts w:ascii="Palatino Linotype" w:eastAsia="Calibri" w:hAnsi="Palatino Linotype" w:cs="Tahoma"/>
          <w:bCs/>
          <w:iCs/>
          <w:sz w:val="22"/>
          <w:szCs w:val="22"/>
          <w:lang w:val="es-ES_tradnl" w:eastAsia="en-US"/>
        </w:rPr>
        <w:t>;</w:t>
      </w:r>
      <w:r w:rsidR="004B1F0C" w:rsidRPr="009743DE">
        <w:rPr>
          <w:rFonts w:ascii="Palatino Linotype" w:eastAsia="Calibri" w:hAnsi="Palatino Linotype" w:cs="Tahoma"/>
          <w:bCs/>
          <w:iCs/>
          <w:sz w:val="22"/>
          <w:szCs w:val="22"/>
          <w:lang w:val="es-ES_tradnl" w:eastAsia="en-US"/>
        </w:rPr>
        <w:t xml:space="preserve"> lo anterior</w:t>
      </w:r>
      <w:r w:rsidR="00B13AEB">
        <w:rPr>
          <w:rFonts w:ascii="Palatino Linotype" w:eastAsia="Calibri" w:hAnsi="Palatino Linotype" w:cs="Tahoma"/>
          <w:bCs/>
          <w:iCs/>
          <w:sz w:val="22"/>
          <w:szCs w:val="22"/>
          <w:lang w:val="es-ES_tradnl" w:eastAsia="en-US"/>
        </w:rPr>
        <w:t>,</w:t>
      </w:r>
      <w:r w:rsidR="004B1F0C" w:rsidRPr="009743DE">
        <w:rPr>
          <w:rFonts w:ascii="Palatino Linotype" w:eastAsia="Calibri" w:hAnsi="Palatino Linotype" w:cs="Tahoma"/>
          <w:bCs/>
          <w:iCs/>
          <w:sz w:val="22"/>
          <w:szCs w:val="22"/>
          <w:lang w:val="es-ES_tradnl" w:eastAsia="en-US"/>
        </w:rPr>
        <w:t xml:space="preserve"> como consecuencia de que </w:t>
      </w:r>
      <w:r w:rsidR="00B13AEB">
        <w:rPr>
          <w:rFonts w:ascii="Palatino Linotype" w:eastAsia="Calibri" w:hAnsi="Palatino Linotype" w:cs="Tahoma"/>
          <w:bCs/>
          <w:iCs/>
          <w:sz w:val="22"/>
          <w:szCs w:val="22"/>
          <w:lang w:val="es-ES_tradnl" w:eastAsia="en-US"/>
        </w:rPr>
        <w:t>e</w:t>
      </w:r>
      <w:r w:rsidR="004B1F0C" w:rsidRPr="009743DE">
        <w:rPr>
          <w:rFonts w:ascii="Palatino Linotype" w:eastAsia="Calibri" w:hAnsi="Palatino Linotype" w:cs="Tahoma"/>
          <w:bCs/>
          <w:iCs/>
          <w:sz w:val="22"/>
          <w:szCs w:val="22"/>
          <w:lang w:val="es-ES_tradnl" w:eastAsia="en-US"/>
        </w:rPr>
        <w:t>ste Órgano Garante no debe suponer bajo ninguna circunstancia que el Recurrente sea un experto en Derecho, mucho menos en la materia del Derecho de Acceso a la Información Pública.</w:t>
      </w:r>
    </w:p>
    <w:p w14:paraId="2F0DBD27" w14:textId="77777777" w:rsidR="004B1F0C" w:rsidRPr="009743DE" w:rsidRDefault="004B1F0C" w:rsidP="00A27F80">
      <w:pPr>
        <w:spacing w:line="360" w:lineRule="auto"/>
        <w:ind w:right="-93"/>
        <w:jc w:val="both"/>
        <w:rPr>
          <w:rFonts w:ascii="Palatino Linotype" w:eastAsia="Calibri" w:hAnsi="Palatino Linotype" w:cs="Tahoma"/>
          <w:bCs/>
          <w:iCs/>
          <w:sz w:val="22"/>
          <w:szCs w:val="22"/>
          <w:lang w:val="es-ES_tradnl" w:eastAsia="en-US"/>
        </w:rPr>
      </w:pPr>
    </w:p>
    <w:p w14:paraId="3D1E3E63" w14:textId="761330F7" w:rsidR="004B1F0C" w:rsidRPr="006855E4" w:rsidRDefault="004B1F0C" w:rsidP="00A27F80">
      <w:pPr>
        <w:spacing w:line="360" w:lineRule="auto"/>
        <w:ind w:right="-93"/>
        <w:jc w:val="both"/>
        <w:rPr>
          <w:rFonts w:ascii="Palatino Linotype" w:eastAsia="Calibri" w:hAnsi="Palatino Linotype" w:cs="Tahoma"/>
          <w:bCs/>
          <w:iCs/>
          <w:sz w:val="22"/>
          <w:szCs w:val="22"/>
          <w:lang w:val="es-ES_tradnl" w:eastAsia="es-ES_tradnl"/>
        </w:rPr>
      </w:pPr>
      <w:r w:rsidRPr="006855E4">
        <w:rPr>
          <w:rFonts w:ascii="Palatino Linotype" w:eastAsia="Calibri" w:hAnsi="Palatino Linotype" w:cs="Tahoma"/>
          <w:bCs/>
          <w:iCs/>
          <w:sz w:val="22"/>
          <w:szCs w:val="22"/>
          <w:lang w:val="es-ES_tradnl" w:eastAsia="es-ES_tradnl"/>
        </w:rPr>
        <w:t xml:space="preserve">Por ello, este Órgano </w:t>
      </w:r>
      <w:r w:rsidRPr="006855E4">
        <w:rPr>
          <w:rFonts w:ascii="Palatino Linotype" w:eastAsia="Calibri" w:hAnsi="Palatino Linotype" w:cs="Tahoma"/>
          <w:bCs/>
          <w:iCs/>
          <w:sz w:val="22"/>
          <w:szCs w:val="22"/>
          <w:lang w:val="es-ES_tradnl" w:eastAsia="en-US"/>
        </w:rPr>
        <w:t>Garante</w:t>
      </w:r>
      <w:r w:rsidRPr="006855E4">
        <w:rPr>
          <w:rFonts w:ascii="Palatino Linotype" w:eastAsia="Calibri" w:hAnsi="Palatino Linotype" w:cs="Tahoma"/>
          <w:bCs/>
          <w:iCs/>
          <w:sz w:val="22"/>
          <w:szCs w:val="22"/>
          <w:lang w:val="es-ES_tradnl" w:eastAsia="es-ES_tradnl"/>
        </w:rPr>
        <w:t>, aten</w:t>
      </w:r>
      <w:r w:rsidR="00CA0880">
        <w:rPr>
          <w:rFonts w:ascii="Palatino Linotype" w:eastAsia="Calibri" w:hAnsi="Palatino Linotype" w:cs="Tahoma"/>
          <w:bCs/>
          <w:iCs/>
          <w:sz w:val="22"/>
          <w:szCs w:val="22"/>
          <w:lang w:val="es-ES_tradnl" w:eastAsia="es-ES_tradnl"/>
        </w:rPr>
        <w:t>tos</w:t>
      </w:r>
      <w:r w:rsidRPr="006855E4">
        <w:rPr>
          <w:rFonts w:ascii="Palatino Linotype" w:eastAsia="Calibri" w:hAnsi="Palatino Linotype" w:cs="Tahoma"/>
          <w:bCs/>
          <w:iCs/>
          <w:sz w:val="22"/>
          <w:szCs w:val="22"/>
          <w:lang w:val="es-ES_tradnl" w:eastAsia="es-ES_tradnl"/>
        </w:rPr>
        <w:t xml:space="preserve"> </w:t>
      </w:r>
      <w:r w:rsidR="00CA0880">
        <w:rPr>
          <w:rFonts w:ascii="Palatino Linotype" w:eastAsia="Calibri" w:hAnsi="Palatino Linotype" w:cs="Tahoma"/>
          <w:bCs/>
          <w:iCs/>
          <w:sz w:val="22"/>
          <w:szCs w:val="22"/>
          <w:lang w:val="es-ES_tradnl" w:eastAsia="es-ES_tradnl"/>
        </w:rPr>
        <w:t>a</w:t>
      </w:r>
      <w:r w:rsidRPr="006855E4">
        <w:rPr>
          <w:rFonts w:ascii="Palatino Linotype" w:eastAsia="Calibri" w:hAnsi="Palatino Linotype" w:cs="Tahoma"/>
          <w:bCs/>
          <w:iCs/>
          <w:sz w:val="22"/>
          <w:szCs w:val="22"/>
          <w:lang w:val="es-ES_tradnl" w:eastAsia="es-ES_tradnl"/>
        </w:rPr>
        <w:t xml:space="preserve">l contenido de los numerales 13 y 181 de la Ley de la Materia, procede a realizar la suplencia de la queja deficiente en favor del </w:t>
      </w:r>
      <w:r w:rsidRPr="006855E4">
        <w:rPr>
          <w:rFonts w:ascii="Palatino Linotype" w:eastAsia="Calibri" w:hAnsi="Palatino Linotype" w:cs="Tahoma"/>
          <w:b/>
          <w:bCs/>
          <w:iCs/>
          <w:sz w:val="22"/>
          <w:szCs w:val="22"/>
          <w:lang w:val="es-ES_tradnl" w:eastAsia="es-ES_tradnl"/>
        </w:rPr>
        <w:t>RECURRENTE</w:t>
      </w:r>
      <w:r w:rsidRPr="006855E4">
        <w:rPr>
          <w:rFonts w:ascii="Palatino Linotype" w:eastAsia="Calibri" w:hAnsi="Palatino Linotype" w:cs="Tahoma"/>
          <w:bCs/>
          <w:iCs/>
          <w:sz w:val="22"/>
          <w:szCs w:val="22"/>
          <w:lang w:val="es-ES_tradnl" w:eastAsia="es-ES_tradnl"/>
        </w:rPr>
        <w:t>.</w:t>
      </w:r>
    </w:p>
    <w:p w14:paraId="4C4C1ECD" w14:textId="77777777" w:rsidR="004B1F0C" w:rsidRPr="006855E4" w:rsidRDefault="004B1F0C" w:rsidP="00A27F80">
      <w:pPr>
        <w:spacing w:line="360" w:lineRule="auto"/>
        <w:jc w:val="both"/>
        <w:rPr>
          <w:rFonts w:ascii="Palatino Linotype" w:eastAsia="Calibri" w:hAnsi="Palatino Linotype" w:cs="Tahoma"/>
          <w:bCs/>
          <w:iCs/>
          <w:sz w:val="22"/>
          <w:szCs w:val="22"/>
          <w:lang w:val="es-ES_tradnl" w:eastAsia="es-ES_tradnl"/>
        </w:rPr>
      </w:pPr>
    </w:p>
    <w:p w14:paraId="1F467937" w14:textId="77777777" w:rsidR="004B1F0C" w:rsidRDefault="004B1F0C" w:rsidP="00A27F80">
      <w:pPr>
        <w:spacing w:line="360" w:lineRule="auto"/>
        <w:ind w:right="-93"/>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bCs/>
          <w:iCs/>
          <w:sz w:val="22"/>
          <w:szCs w:val="22"/>
          <w:lang w:val="es-ES_tradnl" w:eastAsia="es-ES_tradnl"/>
        </w:rPr>
        <w:t>Por lo anterior, sirve</w:t>
      </w:r>
      <w:r w:rsidRPr="006855E4">
        <w:rPr>
          <w:rFonts w:ascii="Palatino Linotype" w:eastAsia="Calibri" w:hAnsi="Palatino Linotype" w:cs="Tahoma"/>
          <w:bCs/>
          <w:iCs/>
          <w:sz w:val="22"/>
          <w:szCs w:val="22"/>
          <w:lang w:val="es-ES_tradnl" w:eastAsia="es-ES_tradnl"/>
        </w:rPr>
        <w:t xml:space="preserve"> </w:t>
      </w:r>
      <w:r w:rsidRPr="006855E4">
        <w:rPr>
          <w:rFonts w:ascii="Palatino Linotype" w:eastAsia="Calibri" w:hAnsi="Palatino Linotype" w:cs="Tahoma"/>
          <w:bCs/>
          <w:iCs/>
          <w:sz w:val="22"/>
          <w:szCs w:val="22"/>
          <w:lang w:val="es-ES_tradnl" w:eastAsia="en-US"/>
        </w:rPr>
        <w:t>como</w:t>
      </w:r>
      <w:r w:rsidRPr="006855E4">
        <w:rPr>
          <w:rFonts w:ascii="Palatino Linotype" w:eastAsia="Calibri" w:hAnsi="Palatino Linotype" w:cs="Tahoma"/>
          <w:bCs/>
          <w:iCs/>
          <w:sz w:val="22"/>
          <w:szCs w:val="22"/>
          <w:lang w:val="es-ES_tradnl" w:eastAsia="es-ES_tradnl"/>
        </w:rPr>
        <w:t xml:space="preserve"> criterio orientador la jurisprudencia administrativa 1a./J. 17/2000, emanada por la Suprema Corte de Justicia de la Nación, la cual dicta lo siguiente:</w:t>
      </w:r>
    </w:p>
    <w:p w14:paraId="6DA4E52E" w14:textId="77777777" w:rsidR="004B1F0C" w:rsidRPr="006855E4" w:rsidRDefault="004B1F0C" w:rsidP="00A27F80">
      <w:pPr>
        <w:spacing w:line="360" w:lineRule="auto"/>
        <w:jc w:val="both"/>
        <w:rPr>
          <w:rFonts w:ascii="Palatino Linotype" w:eastAsia="Calibri" w:hAnsi="Palatino Linotype" w:cs="Tahoma"/>
          <w:bCs/>
          <w:iCs/>
          <w:sz w:val="22"/>
          <w:szCs w:val="22"/>
          <w:lang w:val="es-ES_tradnl" w:eastAsia="es-ES_tradnl"/>
        </w:rPr>
      </w:pPr>
    </w:p>
    <w:p w14:paraId="69F90A5F" w14:textId="77777777" w:rsidR="004B1F0C" w:rsidRPr="006855E4" w:rsidRDefault="004B1F0C" w:rsidP="00A27F80">
      <w:pPr>
        <w:spacing w:line="360" w:lineRule="auto"/>
        <w:ind w:left="567" w:right="539"/>
        <w:jc w:val="both"/>
        <w:rPr>
          <w:rFonts w:ascii="Palatino Linotype" w:eastAsia="Calibri" w:hAnsi="Palatino Linotype" w:cs="Tahoma"/>
          <w:bCs/>
          <w:iCs/>
          <w:szCs w:val="22"/>
          <w:lang w:val="es-ES_tradnl" w:eastAsia="es-ES_tradnl"/>
        </w:rPr>
      </w:pPr>
      <w:r w:rsidRPr="006855E4">
        <w:rPr>
          <w:rFonts w:ascii="Palatino Linotype" w:eastAsia="Calibri" w:hAnsi="Palatino Linotype" w:cs="Tahoma"/>
          <w:b/>
          <w:bCs/>
          <w:iCs/>
          <w:szCs w:val="22"/>
          <w:lang w:val="es-ES_tradnl" w:eastAsia="es-ES_tradnl"/>
        </w:rPr>
        <w:t>SUPLENCIA DE LA QUEJA DEFICIENTE EN MATERIA ADMINISTRATIVA. PROCEDENCIA.</w:t>
      </w:r>
      <w:r w:rsidRPr="006855E4">
        <w:rPr>
          <w:rFonts w:ascii="Palatino Linotype" w:eastAsia="Calibri" w:hAnsi="Palatino Linotype" w:cs="Tahoma"/>
          <w:bCs/>
          <w:iCs/>
          <w:szCs w:val="22"/>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w:t>
      </w:r>
      <w:r w:rsidRPr="006855E4">
        <w:rPr>
          <w:rFonts w:ascii="Palatino Linotype" w:eastAsia="Calibri" w:hAnsi="Palatino Linotype" w:cs="Tahoma"/>
          <w:bCs/>
          <w:iCs/>
          <w:szCs w:val="22"/>
          <w:lang w:val="es-ES_tradnl" w:eastAsia="es-ES_tradnl"/>
        </w:rPr>
        <w:lastRenderedPageBreak/>
        <w:t>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14:paraId="120FD7AD" w14:textId="77777777" w:rsidR="004B1F0C" w:rsidRPr="006855E4" w:rsidRDefault="004B1F0C" w:rsidP="00A27F80">
      <w:pPr>
        <w:spacing w:line="360" w:lineRule="auto"/>
        <w:jc w:val="both"/>
        <w:rPr>
          <w:rFonts w:ascii="Palatino Linotype" w:eastAsia="Calibri" w:hAnsi="Palatino Linotype" w:cs="Tahoma"/>
          <w:bCs/>
          <w:iCs/>
          <w:sz w:val="22"/>
          <w:szCs w:val="22"/>
          <w:lang w:val="es-ES_tradnl" w:eastAsia="es-ES_tradnl"/>
        </w:rPr>
      </w:pPr>
    </w:p>
    <w:p w14:paraId="04D1B050" w14:textId="77777777" w:rsidR="004B1F0C" w:rsidRDefault="004B1F0C" w:rsidP="00A27F80">
      <w:pPr>
        <w:spacing w:line="360" w:lineRule="auto"/>
        <w:ind w:right="-93"/>
        <w:jc w:val="both"/>
        <w:rPr>
          <w:rFonts w:ascii="Palatino Linotype" w:eastAsia="Calibri" w:hAnsi="Palatino Linotype" w:cs="Tahoma"/>
          <w:bCs/>
          <w:iCs/>
          <w:sz w:val="22"/>
          <w:szCs w:val="22"/>
          <w:lang w:val="es-ES_tradnl" w:eastAsia="es-ES_tradnl"/>
        </w:rPr>
      </w:pPr>
      <w:r w:rsidRPr="006855E4">
        <w:rPr>
          <w:rFonts w:ascii="Palatino Linotype" w:eastAsia="Calibri" w:hAnsi="Palatino Linotype" w:cs="Tahoma"/>
          <w:bCs/>
          <w:iCs/>
          <w:sz w:val="22"/>
          <w:szCs w:val="22"/>
          <w:lang w:val="es-ES_tradnl" w:eastAsia="es-ES_tradnl"/>
        </w:rPr>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w:t>
      </w:r>
      <w:r>
        <w:rPr>
          <w:rFonts w:ascii="Palatino Linotype" w:eastAsia="Calibri" w:hAnsi="Palatino Linotype" w:cs="Tahoma"/>
          <w:bCs/>
          <w:iCs/>
          <w:sz w:val="22"/>
          <w:szCs w:val="22"/>
          <w:lang w:val="es-ES_tradnl" w:eastAsia="es-ES_tradnl"/>
        </w:rPr>
        <w:t xml:space="preserve">poder de los Sujetos Obligados. </w:t>
      </w:r>
    </w:p>
    <w:p w14:paraId="7B65A3D5" w14:textId="77777777" w:rsidR="004B1F0C" w:rsidRDefault="004B1F0C" w:rsidP="00A27F80">
      <w:pPr>
        <w:spacing w:line="360" w:lineRule="auto"/>
        <w:ind w:right="-93"/>
        <w:jc w:val="both"/>
        <w:rPr>
          <w:rFonts w:ascii="Palatino Linotype" w:eastAsia="Calibri" w:hAnsi="Palatino Linotype" w:cs="Tahoma"/>
          <w:bCs/>
          <w:iCs/>
          <w:sz w:val="22"/>
          <w:szCs w:val="22"/>
          <w:lang w:val="es-ES_tradnl" w:eastAsia="es-ES_tradnl"/>
        </w:rPr>
      </w:pPr>
    </w:p>
    <w:p w14:paraId="054B1A1E" w14:textId="44F72A1C" w:rsidR="00C03F7B" w:rsidRPr="00C03F7B" w:rsidRDefault="00CA0880" w:rsidP="00A27F80">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iCs/>
          <w:sz w:val="22"/>
          <w:szCs w:val="22"/>
          <w:lang w:val="es-ES_tradnl" w:eastAsia="es-ES_tradnl"/>
        </w:rPr>
        <w:t>Ahora bien, como ya quedó</w:t>
      </w:r>
      <w:r w:rsidR="004B1F0C">
        <w:rPr>
          <w:rFonts w:ascii="Palatino Linotype" w:eastAsia="Calibri" w:hAnsi="Palatino Linotype" w:cs="Tahoma"/>
          <w:bCs/>
          <w:iCs/>
          <w:sz w:val="22"/>
          <w:szCs w:val="22"/>
          <w:lang w:val="es-ES_tradnl" w:eastAsia="es-ES_tradnl"/>
        </w:rPr>
        <w:t xml:space="preserve"> establecido </w:t>
      </w:r>
      <w:r w:rsidR="004B1F0C" w:rsidRPr="006855E4">
        <w:rPr>
          <w:rFonts w:ascii="Palatino Linotype" w:eastAsia="Calibri" w:hAnsi="Palatino Linotype" w:cs="Tahoma"/>
          <w:bCs/>
          <w:iCs/>
          <w:sz w:val="22"/>
          <w:szCs w:val="22"/>
          <w:lang w:val="es-ES_tradnl" w:eastAsia="es-ES_tradnl"/>
        </w:rPr>
        <w:t xml:space="preserve">el Particular, requirió </w:t>
      </w:r>
      <w:r w:rsidR="004B1F0C">
        <w:rPr>
          <w:rFonts w:ascii="Palatino Linotype" w:eastAsia="Calibri" w:hAnsi="Palatino Linotype" w:cs="Tahoma"/>
          <w:bCs/>
          <w:sz w:val="22"/>
          <w:szCs w:val="22"/>
          <w:lang w:val="es-ES_tradnl" w:eastAsia="en-US"/>
        </w:rPr>
        <w:t>el</w:t>
      </w:r>
      <w:r w:rsidR="00C03F7B" w:rsidRPr="00C03F7B">
        <w:rPr>
          <w:rFonts w:ascii="Palatino Linotype" w:eastAsia="Calibri" w:hAnsi="Palatino Linotype" w:cs="Tahoma"/>
          <w:bCs/>
          <w:sz w:val="22"/>
          <w:szCs w:val="22"/>
          <w:lang w:val="es-ES_tradnl" w:eastAsia="en-US"/>
        </w:rPr>
        <w:t xml:space="preserve"> o los documentos donde consten los egresos generados por la Escuela Normal Número 3 de Toluca</w:t>
      </w:r>
      <w:r w:rsidR="00C03F7B">
        <w:rPr>
          <w:rFonts w:ascii="Palatino Linotype" w:eastAsia="Calibri" w:hAnsi="Palatino Linotype" w:cs="Tahoma"/>
          <w:bCs/>
          <w:sz w:val="22"/>
          <w:szCs w:val="22"/>
          <w:lang w:val="es-ES_tradnl" w:eastAsia="en-US"/>
        </w:rPr>
        <w:t>,</w:t>
      </w:r>
      <w:r w:rsidR="00EE7A7B">
        <w:rPr>
          <w:rFonts w:ascii="Palatino Linotype" w:eastAsia="Calibri" w:hAnsi="Palatino Linotype" w:cs="Tahoma"/>
          <w:bCs/>
          <w:sz w:val="22"/>
          <w:szCs w:val="22"/>
          <w:lang w:val="es-ES_tradnl" w:eastAsia="en-US"/>
        </w:rPr>
        <w:t xml:space="preserve"> situación</w:t>
      </w:r>
      <w:r w:rsidR="00C03F7B">
        <w:rPr>
          <w:rFonts w:ascii="Palatino Linotype" w:eastAsia="Calibri" w:hAnsi="Palatino Linotype" w:cs="Tahoma"/>
          <w:bCs/>
          <w:sz w:val="22"/>
          <w:szCs w:val="22"/>
          <w:lang w:val="es-ES_tradnl" w:eastAsia="en-US"/>
        </w:rPr>
        <w:t xml:space="preserve"> a lo que el Sujeto Obligado en Informe Justificado únicamente señaló </w:t>
      </w:r>
      <w:r w:rsidR="00C03F7B" w:rsidRPr="00C03F7B">
        <w:rPr>
          <w:rFonts w:ascii="Palatino Linotype" w:hAnsi="Palatino Linotype" w:cs="Tahoma"/>
          <w:sz w:val="22"/>
          <w:szCs w:val="22"/>
        </w:rPr>
        <w:t xml:space="preserve">que del presupuesto anual de egresos no se designa </w:t>
      </w:r>
      <w:r w:rsidR="00C03F7B" w:rsidRPr="00C03F7B">
        <w:rPr>
          <w:rFonts w:ascii="Palatino Linotype" w:hAnsi="Palatino Linotype" w:cs="Tahoma"/>
          <w:b/>
          <w:sz w:val="22"/>
          <w:szCs w:val="22"/>
          <w:u w:val="single"/>
        </w:rPr>
        <w:t>ninguna prestación económica a las escuelas</w:t>
      </w:r>
      <w:r w:rsidR="00C03F7B" w:rsidRPr="00C03F7B">
        <w:rPr>
          <w:rFonts w:ascii="Palatino Linotype" w:hAnsi="Palatino Linotype" w:cs="Tahoma"/>
          <w:sz w:val="22"/>
          <w:szCs w:val="22"/>
        </w:rPr>
        <w:t xml:space="preserve"> por parte de la Secretaría de Educación del Gobierno del Estado de México, ya que de acuerdo al objeto de gasto, a las escuelas s</w:t>
      </w:r>
      <w:r>
        <w:rPr>
          <w:rFonts w:ascii="Palatino Linotype" w:hAnsi="Palatino Linotype" w:cs="Tahoma"/>
          <w:sz w:val="22"/>
          <w:szCs w:val="22"/>
        </w:rPr>
        <w:t>ó</w:t>
      </w:r>
      <w:r w:rsidR="00C03F7B" w:rsidRPr="00C03F7B">
        <w:rPr>
          <w:rFonts w:ascii="Palatino Linotype" w:hAnsi="Palatino Linotype" w:cs="Tahoma"/>
          <w:sz w:val="22"/>
          <w:szCs w:val="22"/>
        </w:rPr>
        <w:t xml:space="preserve">lo se les apoya con lo concerniente a la partida 1000 que se refiere al pago de salarios del personal al servicio de las mismas, el cual, es importante señalar, no se otorga, brinda o </w:t>
      </w:r>
      <w:r w:rsidR="00C03F7B" w:rsidRPr="00C03F7B">
        <w:rPr>
          <w:rFonts w:ascii="Palatino Linotype" w:hAnsi="Palatino Linotype" w:cs="Tahoma"/>
          <w:sz w:val="22"/>
          <w:szCs w:val="22"/>
        </w:rPr>
        <w:lastRenderedPageBreak/>
        <w:t xml:space="preserve">deposita a las escuelas, sino que se le </w:t>
      </w:r>
      <w:r>
        <w:rPr>
          <w:rFonts w:ascii="Palatino Linotype" w:hAnsi="Palatino Linotype" w:cs="Tahoma"/>
          <w:sz w:val="22"/>
          <w:szCs w:val="22"/>
        </w:rPr>
        <w:t>entrega</w:t>
      </w:r>
      <w:r w:rsidR="00C03F7B" w:rsidRPr="00C03F7B">
        <w:rPr>
          <w:rFonts w:ascii="Palatino Linotype" w:hAnsi="Palatino Linotype" w:cs="Tahoma"/>
          <w:sz w:val="22"/>
          <w:szCs w:val="22"/>
        </w:rPr>
        <w:t xml:space="preserve"> a cada uno de los maestros que prestan sus servicios en los centros educativos estatales.</w:t>
      </w:r>
    </w:p>
    <w:p w14:paraId="2D35AE91" w14:textId="77777777" w:rsidR="00C03F7B" w:rsidRPr="00C03F7B" w:rsidRDefault="00C03F7B" w:rsidP="00A27F80">
      <w:pPr>
        <w:spacing w:line="360" w:lineRule="auto"/>
        <w:jc w:val="both"/>
        <w:rPr>
          <w:rFonts w:ascii="Palatino Linotype" w:eastAsia="Calibri" w:hAnsi="Palatino Linotype" w:cs="Tahoma"/>
          <w:bCs/>
          <w:sz w:val="22"/>
          <w:szCs w:val="22"/>
          <w:lang w:val="es-ES_tradnl" w:eastAsia="en-US"/>
        </w:rPr>
      </w:pPr>
    </w:p>
    <w:p w14:paraId="7F76B6F4" w14:textId="71B96CE4" w:rsidR="006E185B" w:rsidRDefault="00C03F7B" w:rsidP="00A27F80">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Aunado lo anterior, </w:t>
      </w:r>
      <w:r w:rsidR="006206F9">
        <w:rPr>
          <w:rFonts w:ascii="Palatino Linotype" w:eastAsia="Calibri" w:hAnsi="Palatino Linotype" w:cs="Tahoma"/>
          <w:bCs/>
          <w:sz w:val="22"/>
          <w:szCs w:val="22"/>
          <w:lang w:val="es-ES_tradnl" w:eastAsia="en-US"/>
        </w:rPr>
        <w:t>la Secretaría de Educación únicamente se pronunció respecto al pago de salarios de maestros que prestan sus servicios en los centros educativos estatales</w:t>
      </w:r>
      <w:r w:rsidR="00E926F4">
        <w:rPr>
          <w:rFonts w:ascii="Palatino Linotype" w:eastAsia="Calibri" w:hAnsi="Palatino Linotype" w:cs="Tahoma"/>
          <w:bCs/>
          <w:sz w:val="22"/>
          <w:szCs w:val="22"/>
          <w:lang w:val="es-ES_tradnl" w:eastAsia="en-US"/>
        </w:rPr>
        <w:t xml:space="preserve"> y no así sobre los egresos</w:t>
      </w:r>
      <w:r w:rsidR="00CA0880">
        <w:rPr>
          <w:rFonts w:ascii="Palatino Linotype" w:eastAsia="Calibri" w:hAnsi="Palatino Linotype" w:cs="Tahoma"/>
          <w:bCs/>
          <w:sz w:val="22"/>
          <w:szCs w:val="22"/>
          <w:lang w:val="es-ES_tradnl" w:eastAsia="en-US"/>
        </w:rPr>
        <w:t>;</w:t>
      </w:r>
      <w:r w:rsidR="00E926F4">
        <w:rPr>
          <w:rFonts w:ascii="Palatino Linotype" w:eastAsia="Calibri" w:hAnsi="Palatino Linotype" w:cs="Tahoma"/>
          <w:bCs/>
          <w:sz w:val="22"/>
          <w:szCs w:val="22"/>
          <w:lang w:val="es-ES_tradnl" w:eastAsia="en-US"/>
        </w:rPr>
        <w:t xml:space="preserve"> es decir</w:t>
      </w:r>
      <w:r w:rsidR="00CA0880">
        <w:rPr>
          <w:rFonts w:ascii="Palatino Linotype" w:eastAsia="Calibri" w:hAnsi="Palatino Linotype" w:cs="Tahoma"/>
          <w:bCs/>
          <w:sz w:val="22"/>
          <w:szCs w:val="22"/>
          <w:lang w:val="es-ES_tradnl" w:eastAsia="en-US"/>
        </w:rPr>
        <w:t>,</w:t>
      </w:r>
      <w:r w:rsidR="00E926F4">
        <w:rPr>
          <w:rFonts w:ascii="Palatino Linotype" w:eastAsia="Calibri" w:hAnsi="Palatino Linotype" w:cs="Tahoma"/>
          <w:bCs/>
          <w:sz w:val="22"/>
          <w:szCs w:val="22"/>
          <w:lang w:val="es-ES_tradnl" w:eastAsia="en-US"/>
        </w:rPr>
        <w:t xml:space="preserve"> sobre los gastos realizados por la institución educativa en la adquisición de bienes y servicios.</w:t>
      </w:r>
    </w:p>
    <w:p w14:paraId="0855BD62" w14:textId="77777777" w:rsidR="00E926F4" w:rsidRDefault="00E926F4" w:rsidP="00A27F80">
      <w:pPr>
        <w:spacing w:line="360" w:lineRule="auto"/>
        <w:jc w:val="both"/>
        <w:rPr>
          <w:rFonts w:ascii="Palatino Linotype" w:eastAsia="Calibri" w:hAnsi="Palatino Linotype" w:cs="Tahoma"/>
          <w:bCs/>
          <w:sz w:val="22"/>
          <w:szCs w:val="22"/>
          <w:lang w:val="es-ES_tradnl" w:eastAsia="en-US"/>
        </w:rPr>
      </w:pPr>
    </w:p>
    <w:p w14:paraId="5C4F0D20" w14:textId="606A023A" w:rsidR="005049EF" w:rsidRDefault="005049EF" w:rsidP="00A27F8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En concordancia con lo anterior</w:t>
      </w:r>
      <w:r w:rsidR="00930CA1">
        <w:rPr>
          <w:rFonts w:ascii="Palatino Linotype" w:eastAsia="Calibri" w:hAnsi="Palatino Linotype" w:cs="Tahoma"/>
          <w:bCs/>
          <w:sz w:val="22"/>
          <w:szCs w:val="22"/>
          <w:lang w:val="es-ES_tradnl" w:eastAsia="en-US"/>
        </w:rPr>
        <w:t>,</w:t>
      </w:r>
      <w:r w:rsidR="00757AF2">
        <w:rPr>
          <w:rFonts w:ascii="Palatino Linotype" w:eastAsia="Calibri" w:hAnsi="Palatino Linotype" w:cs="Tahoma"/>
          <w:bCs/>
          <w:sz w:val="22"/>
          <w:szCs w:val="22"/>
          <w:lang w:val="es-ES_tradnl" w:eastAsia="en-US"/>
        </w:rPr>
        <w:t xml:space="preserve"> el</w:t>
      </w:r>
      <w:r w:rsidR="00757AF2" w:rsidRPr="00757AF2">
        <w:rPr>
          <w:rFonts w:ascii="Palatino Linotype" w:eastAsia="Calibri" w:hAnsi="Palatino Linotype" w:cs="Tahoma"/>
          <w:bCs/>
          <w:sz w:val="22"/>
          <w:szCs w:val="22"/>
          <w:lang w:val="es-ES_tradnl" w:eastAsia="en-US"/>
        </w:rPr>
        <w:t xml:space="preserve"> Manual de Organización de la Normal 3 de Toluca </w:t>
      </w:r>
      <w:r w:rsidR="00757AF2">
        <w:rPr>
          <w:rFonts w:ascii="Palatino Linotype" w:eastAsia="Calibri" w:hAnsi="Palatino Linotype" w:cs="Tahoma"/>
          <w:bCs/>
          <w:sz w:val="22"/>
          <w:szCs w:val="22"/>
          <w:lang w:val="es-ES_tradnl" w:eastAsia="en-US"/>
        </w:rPr>
        <w:t xml:space="preserve">mismo que se encuentra visible en la página </w:t>
      </w:r>
      <w:r w:rsidR="00B13AEB" w:rsidRPr="005E37C6">
        <w:rPr>
          <w:rFonts w:ascii="Palatino Linotype" w:eastAsia="Calibri" w:hAnsi="Palatino Linotype" w:cs="Tahoma"/>
          <w:bCs/>
          <w:sz w:val="22"/>
          <w:szCs w:val="22"/>
          <w:lang w:val="es-ES_tradnl" w:eastAsia="en-US"/>
        </w:rPr>
        <w:t xml:space="preserve">electrónica </w:t>
      </w:r>
      <w:hyperlink r:id="rId8" w:history="1">
        <w:r w:rsidR="005E37C6" w:rsidRPr="005E37C6">
          <w:rPr>
            <w:rStyle w:val="Hipervnculo"/>
            <w:rFonts w:ascii="Palatino Linotype" w:eastAsia="Calibri" w:hAnsi="Palatino Linotype" w:cs="Tahoma"/>
            <w:bCs/>
            <w:sz w:val="22"/>
            <w:szCs w:val="22"/>
            <w:lang w:val="es-ES_tradnl" w:eastAsia="en-US"/>
          </w:rPr>
          <w:t>http://normal3toluca.edomex.gob.mx/</w:t>
        </w:r>
      </w:hyperlink>
      <w:r w:rsidR="000949D9" w:rsidRPr="005E37C6">
        <w:rPr>
          <w:rFonts w:ascii="Palatino Linotype" w:eastAsia="Calibri" w:hAnsi="Palatino Linotype" w:cs="Tahoma"/>
          <w:bCs/>
          <w:sz w:val="22"/>
          <w:szCs w:val="22"/>
          <w:lang w:val="es-ES_tradnl" w:eastAsia="en-US"/>
        </w:rPr>
        <w:t xml:space="preserve">, apartado </w:t>
      </w:r>
      <w:r w:rsidR="003C12C0" w:rsidRPr="005E37C6">
        <w:rPr>
          <w:rFonts w:ascii="Palatino Linotype" w:eastAsia="Calibri" w:hAnsi="Palatino Linotype" w:cs="Tahoma"/>
          <w:bCs/>
          <w:sz w:val="22"/>
          <w:szCs w:val="22"/>
          <w:lang w:val="es-ES_tradnl" w:eastAsia="en-US"/>
        </w:rPr>
        <w:t>marco jurídico</w:t>
      </w:r>
      <w:r w:rsidR="005E37C6" w:rsidRPr="005E37C6">
        <w:rPr>
          <w:rFonts w:ascii="Palatino Linotype" w:eastAsia="Calibri" w:hAnsi="Palatino Linotype" w:cs="Tahoma"/>
          <w:bCs/>
          <w:sz w:val="22"/>
          <w:szCs w:val="22"/>
          <w:lang w:val="es-ES_tradnl" w:eastAsia="en-US"/>
        </w:rPr>
        <w:t xml:space="preserve"> (</w:t>
      </w:r>
      <w:hyperlink r:id="rId9" w:history="1">
        <w:r w:rsidR="005E37C6" w:rsidRPr="005E37C6">
          <w:rPr>
            <w:rStyle w:val="Hipervnculo"/>
            <w:rFonts w:ascii="Palatino Linotype" w:eastAsia="Calibri" w:hAnsi="Palatino Linotype" w:cs="Tahoma"/>
            <w:bCs/>
            <w:sz w:val="22"/>
            <w:szCs w:val="22"/>
            <w:lang w:val="es-ES_tradnl" w:eastAsia="en-US"/>
          </w:rPr>
          <w:t>http://normal3toluca.edomex.gob.mx/marco_juridico</w:t>
        </w:r>
      </w:hyperlink>
      <w:r w:rsidR="005E37C6" w:rsidRPr="005E37C6">
        <w:rPr>
          <w:rFonts w:ascii="Palatino Linotype" w:eastAsia="Calibri" w:hAnsi="Palatino Linotype" w:cs="Tahoma"/>
          <w:bCs/>
          <w:sz w:val="22"/>
          <w:szCs w:val="22"/>
          <w:lang w:val="es-ES_tradnl" w:eastAsia="en-US"/>
        </w:rPr>
        <w:t xml:space="preserve"> </w:t>
      </w:r>
      <w:r w:rsidR="00757AF2" w:rsidRPr="005E37C6">
        <w:rPr>
          <w:rFonts w:ascii="Palatino Linotype" w:eastAsia="Calibri" w:hAnsi="Palatino Linotype" w:cs="Tahoma"/>
          <w:bCs/>
          <w:sz w:val="22"/>
          <w:szCs w:val="22"/>
          <w:lang w:eastAsia="en-US"/>
        </w:rPr>
        <w:t>consultada</w:t>
      </w:r>
      <w:r w:rsidR="005E37C6" w:rsidRPr="005E37C6">
        <w:rPr>
          <w:rFonts w:ascii="Palatino Linotype" w:eastAsia="Calibri" w:hAnsi="Palatino Linotype" w:cs="Tahoma"/>
          <w:bCs/>
          <w:sz w:val="22"/>
          <w:szCs w:val="22"/>
          <w:lang w:eastAsia="en-US"/>
        </w:rPr>
        <w:t>s</w:t>
      </w:r>
      <w:r w:rsidR="00757AF2" w:rsidRPr="0081054F">
        <w:rPr>
          <w:rFonts w:ascii="Palatino Linotype" w:eastAsia="Calibri" w:hAnsi="Palatino Linotype" w:cs="Tahoma"/>
          <w:bCs/>
          <w:sz w:val="22"/>
          <w:szCs w:val="22"/>
          <w:lang w:eastAsia="en-US"/>
        </w:rPr>
        <w:t xml:space="preserve"> el </w:t>
      </w:r>
      <w:r w:rsidR="00757AF2">
        <w:rPr>
          <w:rFonts w:ascii="Palatino Linotype" w:eastAsia="Calibri" w:hAnsi="Palatino Linotype" w:cs="Tahoma"/>
          <w:bCs/>
          <w:sz w:val="22"/>
          <w:szCs w:val="22"/>
          <w:lang w:eastAsia="en-US"/>
        </w:rPr>
        <w:t xml:space="preserve">diecinueve </w:t>
      </w:r>
      <w:r w:rsidR="00757AF2" w:rsidRPr="0081054F">
        <w:rPr>
          <w:rFonts w:ascii="Palatino Linotype" w:eastAsia="Calibri" w:hAnsi="Palatino Linotype" w:cs="Tahoma"/>
          <w:bCs/>
          <w:sz w:val="22"/>
          <w:szCs w:val="22"/>
          <w:lang w:eastAsia="en-US"/>
        </w:rPr>
        <w:t xml:space="preserve">de </w:t>
      </w:r>
      <w:r w:rsidR="00757AF2">
        <w:rPr>
          <w:rFonts w:ascii="Palatino Linotype" w:eastAsia="Calibri" w:hAnsi="Palatino Linotype" w:cs="Tahoma"/>
          <w:bCs/>
          <w:sz w:val="22"/>
          <w:szCs w:val="22"/>
          <w:lang w:eastAsia="en-US"/>
        </w:rPr>
        <w:t xml:space="preserve">febrero </w:t>
      </w:r>
      <w:r w:rsidR="00757AF2" w:rsidRPr="0081054F">
        <w:rPr>
          <w:rFonts w:ascii="Palatino Linotype" w:eastAsia="Calibri" w:hAnsi="Palatino Linotype" w:cs="Tahoma"/>
          <w:bCs/>
          <w:sz w:val="22"/>
          <w:szCs w:val="22"/>
          <w:lang w:eastAsia="en-US"/>
        </w:rPr>
        <w:t>de dos mil dieci</w:t>
      </w:r>
      <w:r w:rsidR="00757AF2">
        <w:rPr>
          <w:rFonts w:ascii="Palatino Linotype" w:eastAsia="Calibri" w:hAnsi="Palatino Linotype" w:cs="Tahoma"/>
          <w:bCs/>
          <w:sz w:val="22"/>
          <w:szCs w:val="22"/>
          <w:lang w:eastAsia="en-US"/>
        </w:rPr>
        <w:t>nueve</w:t>
      </w:r>
      <w:r w:rsidR="00757AF2" w:rsidRPr="0081054F">
        <w:rPr>
          <w:rFonts w:ascii="Palatino Linotype" w:eastAsia="Calibri" w:hAnsi="Palatino Linotype" w:cs="Tahoma"/>
          <w:bCs/>
          <w:sz w:val="22"/>
          <w:szCs w:val="22"/>
          <w:lang w:eastAsia="en-US"/>
        </w:rPr>
        <w:t xml:space="preserve">, a las </w:t>
      </w:r>
      <w:r w:rsidR="00757AF2">
        <w:rPr>
          <w:rFonts w:ascii="Palatino Linotype" w:eastAsia="Calibri" w:hAnsi="Palatino Linotype" w:cs="Tahoma"/>
          <w:bCs/>
          <w:sz w:val="22"/>
          <w:szCs w:val="22"/>
          <w:lang w:eastAsia="en-US"/>
        </w:rPr>
        <w:t>dieciséis</w:t>
      </w:r>
      <w:r w:rsidR="00757AF2" w:rsidRPr="0081054F">
        <w:rPr>
          <w:rFonts w:ascii="Palatino Linotype" w:eastAsia="Calibri" w:hAnsi="Palatino Linotype" w:cs="Tahoma"/>
          <w:bCs/>
          <w:sz w:val="22"/>
          <w:szCs w:val="22"/>
          <w:lang w:eastAsia="en-US"/>
        </w:rPr>
        <w:t xml:space="preserve"> horas con treinta minutos</w:t>
      </w:r>
      <w:r w:rsidR="005E37C6">
        <w:rPr>
          <w:rFonts w:ascii="Palatino Linotype" w:eastAsia="Calibri" w:hAnsi="Palatino Linotype" w:cs="Tahoma"/>
          <w:bCs/>
          <w:sz w:val="22"/>
          <w:szCs w:val="22"/>
          <w:lang w:eastAsia="en-US"/>
        </w:rPr>
        <w:t>)</w:t>
      </w:r>
      <w:r w:rsidR="00757AF2">
        <w:rPr>
          <w:rFonts w:ascii="Palatino Linotype" w:eastAsia="Calibri" w:hAnsi="Palatino Linotype" w:cs="Tahoma"/>
          <w:bCs/>
          <w:sz w:val="22"/>
          <w:szCs w:val="22"/>
          <w:lang w:eastAsia="en-US"/>
        </w:rPr>
        <w:t>, señala dentro del apartado de atribuciones que la Escuela Normal No. 3 de Toluca es un Organismo Oficial del Gobierno del Estado de México, que está adscrito a la Dirección General de Educación Normal y Desarrollo Docente; además de que en el apartado 1.2.2.4 se encuentra el Departamento de Recurso</w:t>
      </w:r>
      <w:r w:rsidR="00D72517">
        <w:rPr>
          <w:rFonts w:ascii="Palatino Linotype" w:eastAsia="Calibri" w:hAnsi="Palatino Linotype" w:cs="Tahoma"/>
          <w:bCs/>
          <w:sz w:val="22"/>
          <w:szCs w:val="22"/>
          <w:lang w:eastAsia="en-US"/>
        </w:rPr>
        <w:t xml:space="preserve">s Financieros mismo que </w:t>
      </w:r>
      <w:r w:rsidR="00534CDA">
        <w:rPr>
          <w:rFonts w:ascii="Palatino Linotype" w:eastAsia="Calibri" w:hAnsi="Palatino Linotype" w:cs="Tahoma"/>
          <w:bCs/>
          <w:sz w:val="22"/>
          <w:szCs w:val="22"/>
          <w:lang w:eastAsia="en-US"/>
        </w:rPr>
        <w:t>es la i</w:t>
      </w:r>
      <w:r w:rsidR="00D72517">
        <w:rPr>
          <w:rFonts w:ascii="Palatino Linotype" w:eastAsia="Calibri" w:hAnsi="Palatino Linotype" w:cs="Tahoma"/>
          <w:bCs/>
          <w:sz w:val="22"/>
          <w:szCs w:val="22"/>
          <w:lang w:eastAsia="en-US"/>
        </w:rPr>
        <w:t xml:space="preserve">nstancia encargada de planear, organizar, controlar y evaluar el ejercicio presupuestal, contabilidad, convenios, contratos, manejo de cuentas bancarias y programas de apoyo financiero y que además tiene entre sus funciones </w:t>
      </w:r>
      <w:r w:rsidR="00757AF2">
        <w:rPr>
          <w:rFonts w:ascii="Palatino Linotype" w:eastAsia="Calibri" w:hAnsi="Palatino Linotype" w:cs="Tahoma"/>
          <w:bCs/>
          <w:sz w:val="22"/>
          <w:szCs w:val="22"/>
          <w:lang w:eastAsia="en-US"/>
        </w:rPr>
        <w:t>l</w:t>
      </w:r>
      <w:r w:rsidR="00D72517">
        <w:rPr>
          <w:rFonts w:ascii="Palatino Linotype" w:eastAsia="Calibri" w:hAnsi="Palatino Linotype" w:cs="Tahoma"/>
          <w:bCs/>
          <w:sz w:val="22"/>
          <w:szCs w:val="22"/>
          <w:lang w:eastAsia="en-US"/>
        </w:rPr>
        <w:t xml:space="preserve">as de atender los procesos de adquisición, de acuerdo al programa anual del ejercicio presupuestal; gestionar la autorización </w:t>
      </w:r>
      <w:r w:rsidR="00CA0880">
        <w:rPr>
          <w:rFonts w:ascii="Palatino Linotype" w:eastAsia="Calibri" w:hAnsi="Palatino Linotype" w:cs="Tahoma"/>
          <w:bCs/>
          <w:sz w:val="22"/>
          <w:szCs w:val="22"/>
          <w:lang w:eastAsia="en-US"/>
        </w:rPr>
        <w:t>este</w:t>
      </w:r>
      <w:r w:rsidR="00D72517">
        <w:rPr>
          <w:rFonts w:ascii="Palatino Linotype" w:eastAsia="Calibri" w:hAnsi="Palatino Linotype" w:cs="Tahoma"/>
          <w:bCs/>
          <w:sz w:val="22"/>
          <w:szCs w:val="22"/>
          <w:lang w:eastAsia="en-US"/>
        </w:rPr>
        <w:t>, así como de la validaci</w:t>
      </w:r>
      <w:r>
        <w:rPr>
          <w:rFonts w:ascii="Palatino Linotype" w:eastAsia="Calibri" w:hAnsi="Palatino Linotype" w:cs="Tahoma"/>
          <w:bCs/>
          <w:sz w:val="22"/>
          <w:szCs w:val="22"/>
          <w:lang w:eastAsia="en-US"/>
        </w:rPr>
        <w:t>ón de informes financieros.</w:t>
      </w:r>
    </w:p>
    <w:p w14:paraId="5FB76B20" w14:textId="77777777" w:rsidR="005049EF" w:rsidRDefault="005049EF" w:rsidP="00A27F80">
      <w:pPr>
        <w:spacing w:line="360" w:lineRule="auto"/>
        <w:jc w:val="both"/>
        <w:rPr>
          <w:rFonts w:ascii="Palatino Linotype" w:eastAsia="Calibri" w:hAnsi="Palatino Linotype" w:cs="Tahoma"/>
          <w:bCs/>
          <w:sz w:val="22"/>
          <w:szCs w:val="22"/>
          <w:lang w:val="es-ES_tradnl" w:eastAsia="en-US"/>
        </w:rPr>
      </w:pPr>
    </w:p>
    <w:p w14:paraId="1A95970D" w14:textId="77777777" w:rsidR="00930CA1" w:rsidRDefault="005049EF" w:rsidP="00A27F80">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su parte, el Manual General de Organización de la Secretaría de Educación, publicado en el Periódico oficial “Gaceta del Gobierno” el seis de julio de dos mil nueve se encuentra la Dirección General de Educación Normal y Desarrollo Docente identificada con la clave 205I20000, que tiene como objetivo planear, organizar, </w:t>
      </w:r>
      <w:r w:rsidRPr="003F786D">
        <w:rPr>
          <w:rFonts w:ascii="Palatino Linotype" w:eastAsia="Calibri" w:hAnsi="Palatino Linotype" w:cs="Tahoma"/>
          <w:bCs/>
          <w:sz w:val="22"/>
          <w:szCs w:val="22"/>
          <w:u w:val="single"/>
          <w:lang w:val="es-ES_tradnl" w:eastAsia="en-US"/>
        </w:rPr>
        <w:t>dirigir, controlar, supervisar y evaluar la operación de los servicios de educación normal</w:t>
      </w:r>
      <w:r>
        <w:rPr>
          <w:rFonts w:ascii="Palatino Linotype" w:eastAsia="Calibri" w:hAnsi="Palatino Linotype" w:cs="Tahoma"/>
          <w:bCs/>
          <w:sz w:val="22"/>
          <w:szCs w:val="22"/>
          <w:lang w:val="es-ES_tradnl" w:eastAsia="en-US"/>
        </w:rPr>
        <w:t xml:space="preserve"> y posgrado, de actualización y desarrollo </w:t>
      </w:r>
      <w:r>
        <w:rPr>
          <w:rFonts w:ascii="Palatino Linotype" w:eastAsia="Calibri" w:hAnsi="Palatino Linotype" w:cs="Tahoma"/>
          <w:bCs/>
          <w:sz w:val="22"/>
          <w:szCs w:val="22"/>
          <w:lang w:val="es-ES_tradnl" w:eastAsia="en-US"/>
        </w:rPr>
        <w:lastRenderedPageBreak/>
        <w:t>docente, el Programa de Carrera Magisterial y el sistema Escalafonario para los docentes adscritos al Sistema Educativo Estatal, así como promover, estimular y difundir la investigación educativa; no pasa desapercibido que si bien es cierto el Manual de Organización de la Institución Educativa le continua siendo aplicable,</w:t>
      </w:r>
      <w:r w:rsidR="00930CA1">
        <w:rPr>
          <w:rFonts w:ascii="Palatino Linotype" w:eastAsia="Calibri" w:hAnsi="Palatino Linotype" w:cs="Tahoma"/>
          <w:bCs/>
          <w:sz w:val="22"/>
          <w:szCs w:val="22"/>
          <w:lang w:eastAsia="en-US"/>
        </w:rPr>
        <w:t xml:space="preserve"> </w:t>
      </w:r>
      <w:r w:rsidR="00930CA1" w:rsidRPr="00930CA1">
        <w:rPr>
          <w:rFonts w:ascii="Palatino Linotype" w:eastAsia="Calibri" w:hAnsi="Palatino Linotype" w:cs="Tahoma"/>
          <w:bCs/>
          <w:sz w:val="22"/>
          <w:szCs w:val="22"/>
          <w:lang w:val="es-ES_tradnl" w:eastAsia="en-US"/>
        </w:rPr>
        <w:t>el 29 de septiembre de dos mil dieciséis la Secretaría de Finanzas autorizó a la Secretaría de Educación una reestructuración en la cual la Dirección General de Educación Normal y Desarrollo Docente cambió su nombre por Dirección General de Educación Normal y Fortalecimiento Profesional</w:t>
      </w:r>
      <w:r>
        <w:rPr>
          <w:rFonts w:ascii="Palatino Linotype" w:eastAsia="Calibri" w:hAnsi="Palatino Linotype" w:cs="Tahoma"/>
          <w:bCs/>
          <w:sz w:val="22"/>
          <w:szCs w:val="22"/>
          <w:lang w:val="es-ES_tradnl" w:eastAsia="en-US"/>
        </w:rPr>
        <w:t xml:space="preserve"> identificada con la misma clave</w:t>
      </w:r>
      <w:r w:rsidR="00930CA1" w:rsidRPr="00930CA1">
        <w:rPr>
          <w:rFonts w:ascii="Palatino Linotype" w:eastAsia="Calibri" w:hAnsi="Palatino Linotype" w:cs="Tahoma"/>
          <w:bCs/>
          <w:sz w:val="22"/>
          <w:szCs w:val="22"/>
          <w:lang w:val="es-ES_tradnl" w:eastAsia="en-US"/>
        </w:rPr>
        <w:t xml:space="preserve">, por lo que el trece de junio de dos mil diecisiete se publicó en el Periódico Oficial “Gaceta del Gobierno” del Estado de México el </w:t>
      </w:r>
      <w:r w:rsidR="00930CA1">
        <w:rPr>
          <w:rFonts w:ascii="Palatino Linotype" w:eastAsia="Calibri" w:hAnsi="Palatino Linotype" w:cs="Tahoma"/>
          <w:bCs/>
          <w:sz w:val="22"/>
          <w:szCs w:val="22"/>
          <w:lang w:val="es-ES_tradnl" w:eastAsia="en-US"/>
        </w:rPr>
        <w:t xml:space="preserve">nuevo </w:t>
      </w:r>
      <w:r w:rsidR="00930CA1" w:rsidRPr="00930CA1">
        <w:rPr>
          <w:rFonts w:ascii="Palatino Linotype" w:eastAsia="Calibri" w:hAnsi="Palatino Linotype" w:cs="Tahoma"/>
          <w:bCs/>
          <w:sz w:val="22"/>
          <w:szCs w:val="22"/>
          <w:lang w:val="es-ES_tradnl" w:eastAsia="en-US"/>
        </w:rPr>
        <w:t>Manual General de Organización de la Secretaría de Educación</w:t>
      </w:r>
      <w:r>
        <w:rPr>
          <w:rFonts w:ascii="Palatino Linotype" w:eastAsia="Calibri" w:hAnsi="Palatino Linotype" w:cs="Tahoma"/>
          <w:bCs/>
          <w:sz w:val="22"/>
          <w:szCs w:val="22"/>
          <w:lang w:val="es-ES_tradnl" w:eastAsia="en-US"/>
        </w:rPr>
        <w:t>; la cual tiene como objetivo C</w:t>
      </w:r>
      <w:r w:rsidRPr="005049EF">
        <w:rPr>
          <w:rFonts w:ascii="Palatino Linotype" w:eastAsia="Calibri" w:hAnsi="Palatino Linotype" w:cs="Tahoma"/>
          <w:bCs/>
          <w:sz w:val="22"/>
          <w:szCs w:val="22"/>
          <w:lang w:val="es-ES_tradnl" w:eastAsia="en-US"/>
        </w:rPr>
        <w:t>oordinar la operación de los serv</w:t>
      </w:r>
      <w:r>
        <w:rPr>
          <w:rFonts w:ascii="Palatino Linotype" w:eastAsia="Calibri" w:hAnsi="Palatino Linotype" w:cs="Tahoma"/>
          <w:bCs/>
          <w:sz w:val="22"/>
          <w:szCs w:val="22"/>
          <w:lang w:val="es-ES_tradnl" w:eastAsia="en-US"/>
        </w:rPr>
        <w:t>i</w:t>
      </w:r>
      <w:r w:rsidRPr="005049EF">
        <w:rPr>
          <w:rFonts w:ascii="Palatino Linotype" w:eastAsia="Calibri" w:hAnsi="Palatino Linotype" w:cs="Tahoma"/>
          <w:bCs/>
          <w:sz w:val="22"/>
          <w:szCs w:val="22"/>
          <w:lang w:val="es-ES_tradnl" w:eastAsia="en-US"/>
        </w:rPr>
        <w:t>cios de Educación Normal y Posgrado y la Profesionalización de Docentes del</w:t>
      </w:r>
      <w:r>
        <w:rPr>
          <w:rFonts w:ascii="Palatino Linotype" w:eastAsia="Calibri" w:hAnsi="Palatino Linotype" w:cs="Tahoma"/>
          <w:bCs/>
          <w:sz w:val="22"/>
          <w:szCs w:val="22"/>
          <w:lang w:val="es-ES_tradnl" w:eastAsia="en-US"/>
        </w:rPr>
        <w:t xml:space="preserve"> </w:t>
      </w:r>
      <w:r w:rsidRPr="005049EF">
        <w:rPr>
          <w:rFonts w:ascii="Palatino Linotype" w:eastAsia="Calibri" w:hAnsi="Palatino Linotype" w:cs="Tahoma"/>
          <w:bCs/>
          <w:sz w:val="22"/>
          <w:szCs w:val="22"/>
          <w:lang w:val="es-ES_tradnl" w:eastAsia="en-US"/>
        </w:rPr>
        <w:t>Subsistema Educativo Estatal, así como promover e impulsar políticas para el fortalecimiento de las funciones sustantivas</w:t>
      </w:r>
      <w:r>
        <w:rPr>
          <w:rFonts w:ascii="Palatino Linotype" w:eastAsia="Calibri" w:hAnsi="Palatino Linotype" w:cs="Tahoma"/>
          <w:bCs/>
          <w:sz w:val="22"/>
          <w:szCs w:val="22"/>
          <w:lang w:val="es-ES_tradnl" w:eastAsia="en-US"/>
        </w:rPr>
        <w:t xml:space="preserve"> </w:t>
      </w:r>
      <w:r w:rsidRPr="005049EF">
        <w:rPr>
          <w:rFonts w:ascii="Palatino Linotype" w:eastAsia="Calibri" w:hAnsi="Palatino Linotype" w:cs="Tahoma"/>
          <w:bCs/>
          <w:sz w:val="22"/>
          <w:szCs w:val="22"/>
          <w:lang w:val="es-ES_tradnl" w:eastAsia="en-US"/>
        </w:rPr>
        <w:t>propias de las Instituciones de Educación Normal.</w:t>
      </w:r>
    </w:p>
    <w:p w14:paraId="77D07AD4" w14:textId="77777777" w:rsidR="003F786D" w:rsidRDefault="003F786D" w:rsidP="00A27F80">
      <w:pPr>
        <w:spacing w:line="360" w:lineRule="auto"/>
        <w:jc w:val="both"/>
        <w:rPr>
          <w:rFonts w:ascii="Palatino Linotype" w:eastAsia="Calibri" w:hAnsi="Palatino Linotype" w:cs="Tahoma"/>
          <w:bCs/>
          <w:sz w:val="22"/>
          <w:szCs w:val="22"/>
          <w:lang w:eastAsia="en-US"/>
        </w:rPr>
      </w:pPr>
    </w:p>
    <w:p w14:paraId="1404FE32" w14:textId="4117D2A1" w:rsidR="00D72517" w:rsidRDefault="00D72517" w:rsidP="00A27F8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concordancia con lo anterior,</w:t>
      </w:r>
      <w:r w:rsidR="005049EF">
        <w:rPr>
          <w:rFonts w:ascii="Palatino Linotype" w:eastAsia="Calibri" w:hAnsi="Palatino Linotype" w:cs="Tahoma"/>
          <w:bCs/>
          <w:sz w:val="22"/>
          <w:szCs w:val="22"/>
          <w:lang w:eastAsia="en-US"/>
        </w:rPr>
        <w:t xml:space="preserve"> de</w:t>
      </w:r>
      <w:r>
        <w:rPr>
          <w:rFonts w:ascii="Palatino Linotype" w:eastAsia="Calibri" w:hAnsi="Palatino Linotype" w:cs="Tahoma"/>
          <w:bCs/>
          <w:sz w:val="22"/>
          <w:szCs w:val="22"/>
          <w:lang w:eastAsia="en-US"/>
        </w:rPr>
        <w:t xml:space="preserve"> la misma página del Marco Jurídico de la Escuela Normal No. 3 se encuentra el </w:t>
      </w:r>
      <w:r w:rsidR="003C12C0" w:rsidRPr="00D72517">
        <w:rPr>
          <w:rFonts w:ascii="Palatino Linotype" w:eastAsia="Calibri" w:hAnsi="Palatino Linotype" w:cs="Tahoma"/>
          <w:bCs/>
          <w:sz w:val="22"/>
          <w:szCs w:val="22"/>
          <w:lang w:eastAsia="en-US"/>
        </w:rPr>
        <w:t>Instructivo para la elaboración de informes financieros de</w:t>
      </w:r>
      <w:r w:rsidR="003C12C0">
        <w:rPr>
          <w:rFonts w:ascii="Palatino Linotype" w:eastAsia="Calibri" w:hAnsi="Palatino Linotype" w:cs="Tahoma"/>
          <w:bCs/>
          <w:sz w:val="22"/>
          <w:szCs w:val="22"/>
          <w:lang w:eastAsia="en-US"/>
        </w:rPr>
        <w:t xml:space="preserve"> </w:t>
      </w:r>
      <w:r w:rsidR="003C12C0" w:rsidRPr="00D72517">
        <w:rPr>
          <w:rFonts w:ascii="Palatino Linotype" w:eastAsia="Calibri" w:hAnsi="Palatino Linotype" w:cs="Tahoma"/>
          <w:bCs/>
          <w:sz w:val="22"/>
          <w:szCs w:val="22"/>
          <w:lang w:eastAsia="en-US"/>
        </w:rPr>
        <w:t>instituciones "Educativas de los Niveles Medio Superior y</w:t>
      </w:r>
      <w:r w:rsidR="003C12C0">
        <w:rPr>
          <w:rFonts w:ascii="Palatino Linotype" w:eastAsia="Calibri" w:hAnsi="Palatino Linotype" w:cs="Tahoma"/>
          <w:bCs/>
          <w:sz w:val="22"/>
          <w:szCs w:val="22"/>
          <w:lang w:eastAsia="en-US"/>
        </w:rPr>
        <w:t xml:space="preserve"> </w:t>
      </w:r>
      <w:r w:rsidR="003C12C0" w:rsidRPr="00D72517">
        <w:rPr>
          <w:rFonts w:ascii="Palatino Linotype" w:eastAsia="Calibri" w:hAnsi="Palatino Linotype" w:cs="Tahoma"/>
          <w:bCs/>
          <w:sz w:val="22"/>
          <w:szCs w:val="22"/>
          <w:lang w:eastAsia="en-US"/>
        </w:rPr>
        <w:t>Superior</w:t>
      </w:r>
      <w:r w:rsidR="003C12C0">
        <w:rPr>
          <w:rFonts w:ascii="Palatino Linotype" w:eastAsia="Calibri" w:hAnsi="Palatino Linotype" w:cs="Tahoma"/>
          <w:bCs/>
          <w:sz w:val="22"/>
          <w:szCs w:val="22"/>
          <w:lang w:eastAsia="en-US"/>
        </w:rPr>
        <w:t>”</w:t>
      </w:r>
      <w:r w:rsidR="00534CDA">
        <w:rPr>
          <w:rFonts w:ascii="Palatino Linotype" w:eastAsia="Calibri" w:hAnsi="Palatino Linotype" w:cs="Tahoma"/>
          <w:bCs/>
          <w:sz w:val="22"/>
          <w:szCs w:val="22"/>
          <w:lang w:eastAsia="en-US"/>
        </w:rPr>
        <w:t xml:space="preserve"> el cual señala en su apartado II Políticas que l</w:t>
      </w:r>
      <w:r w:rsidR="00534CDA" w:rsidRPr="00534CDA">
        <w:rPr>
          <w:rFonts w:ascii="Palatino Linotype" w:eastAsia="Calibri" w:hAnsi="Palatino Linotype" w:cs="Tahoma"/>
          <w:bCs/>
          <w:sz w:val="22"/>
          <w:szCs w:val="22"/>
          <w:lang w:eastAsia="en-US"/>
        </w:rPr>
        <w:t>as disposiciones del presente instructivo deberán ser observadas y aplicadas por los Directores de las Instituciones de Educación</w:t>
      </w:r>
      <w:r w:rsidR="00534CDA">
        <w:rPr>
          <w:rFonts w:ascii="Palatino Linotype" w:eastAsia="Calibri" w:hAnsi="Palatino Linotype" w:cs="Tahoma"/>
          <w:bCs/>
          <w:sz w:val="22"/>
          <w:szCs w:val="22"/>
          <w:lang w:eastAsia="en-US"/>
        </w:rPr>
        <w:t xml:space="preserve"> </w:t>
      </w:r>
      <w:r w:rsidR="00534CDA" w:rsidRPr="00534CDA">
        <w:rPr>
          <w:rFonts w:ascii="Palatino Linotype" w:eastAsia="Calibri" w:hAnsi="Palatino Linotype" w:cs="Tahoma"/>
          <w:bCs/>
          <w:sz w:val="22"/>
          <w:szCs w:val="22"/>
          <w:lang w:eastAsia="en-US"/>
        </w:rPr>
        <w:t>Media Superior y Superior, dependientes de la Dirección General de Educación, siendo los responsables de la elaboración y</w:t>
      </w:r>
      <w:r w:rsidR="00534CDA">
        <w:rPr>
          <w:rFonts w:ascii="Palatino Linotype" w:eastAsia="Calibri" w:hAnsi="Palatino Linotype" w:cs="Tahoma"/>
          <w:bCs/>
          <w:sz w:val="22"/>
          <w:szCs w:val="22"/>
          <w:lang w:eastAsia="en-US"/>
        </w:rPr>
        <w:t xml:space="preserve"> </w:t>
      </w:r>
      <w:r w:rsidR="00534CDA" w:rsidRPr="00534CDA">
        <w:rPr>
          <w:rFonts w:ascii="Palatino Linotype" w:eastAsia="Calibri" w:hAnsi="Palatino Linotype" w:cs="Tahoma"/>
          <w:bCs/>
          <w:sz w:val="22"/>
          <w:szCs w:val="22"/>
          <w:lang w:eastAsia="en-US"/>
        </w:rPr>
        <w:t>presentac</w:t>
      </w:r>
      <w:r w:rsidR="00534CDA">
        <w:rPr>
          <w:rFonts w:ascii="Palatino Linotype" w:eastAsia="Calibri" w:hAnsi="Palatino Linotype" w:cs="Tahoma"/>
          <w:bCs/>
          <w:sz w:val="22"/>
          <w:szCs w:val="22"/>
          <w:lang w:eastAsia="en-US"/>
        </w:rPr>
        <w:t>ión de los informes financieros; además que l</w:t>
      </w:r>
      <w:r w:rsidR="00534CDA" w:rsidRPr="00534CDA">
        <w:rPr>
          <w:rFonts w:ascii="Palatino Linotype" w:eastAsia="Calibri" w:hAnsi="Palatino Linotype" w:cs="Tahoma"/>
          <w:bCs/>
          <w:sz w:val="22"/>
          <w:szCs w:val="22"/>
          <w:lang w:eastAsia="en-US"/>
        </w:rPr>
        <w:t>os recursos financieros de las Instituciones Educativas deberán utilizarse para satisfacer las necesidades prioritarias en las áreas</w:t>
      </w:r>
      <w:r w:rsidR="00534CDA">
        <w:rPr>
          <w:rFonts w:ascii="Palatino Linotype" w:eastAsia="Calibri" w:hAnsi="Palatino Linotype" w:cs="Tahoma"/>
          <w:bCs/>
          <w:sz w:val="22"/>
          <w:szCs w:val="22"/>
          <w:lang w:eastAsia="en-US"/>
        </w:rPr>
        <w:t xml:space="preserve"> </w:t>
      </w:r>
      <w:r w:rsidR="00534CDA" w:rsidRPr="00534CDA">
        <w:rPr>
          <w:rFonts w:ascii="Palatino Linotype" w:eastAsia="Calibri" w:hAnsi="Palatino Linotype" w:cs="Tahoma"/>
          <w:bCs/>
          <w:sz w:val="22"/>
          <w:szCs w:val="22"/>
          <w:lang w:eastAsia="en-US"/>
        </w:rPr>
        <w:t>académica (alumna</w:t>
      </w:r>
      <w:r w:rsidR="00534CDA">
        <w:rPr>
          <w:rFonts w:ascii="Palatino Linotype" w:eastAsia="Calibri" w:hAnsi="Palatino Linotype" w:cs="Tahoma"/>
          <w:bCs/>
          <w:sz w:val="22"/>
          <w:szCs w:val="22"/>
          <w:lang w:eastAsia="en-US"/>
        </w:rPr>
        <w:t xml:space="preserve">do), administrativa y material. </w:t>
      </w:r>
      <w:r w:rsidR="00534CDA" w:rsidRPr="00534CDA">
        <w:rPr>
          <w:rFonts w:ascii="Palatino Linotype" w:eastAsia="Calibri" w:hAnsi="Palatino Linotype" w:cs="Tahoma"/>
          <w:bCs/>
          <w:sz w:val="22"/>
          <w:szCs w:val="22"/>
          <w:lang w:eastAsia="en-US"/>
        </w:rPr>
        <w:t xml:space="preserve">Todo ingreso deberá ser registrado en los documentos que integran el informe financiero, </w:t>
      </w:r>
      <w:r w:rsidR="00810061">
        <w:rPr>
          <w:rFonts w:ascii="Palatino Linotype" w:eastAsia="Calibri" w:hAnsi="Palatino Linotype" w:cs="Tahoma"/>
          <w:bCs/>
          <w:sz w:val="22"/>
          <w:szCs w:val="22"/>
          <w:lang w:eastAsia="en-US"/>
        </w:rPr>
        <w:t>los que deben</w:t>
      </w:r>
      <w:r w:rsidR="00534CDA" w:rsidRPr="00534CDA">
        <w:rPr>
          <w:rFonts w:ascii="Palatino Linotype" w:eastAsia="Calibri" w:hAnsi="Palatino Linotype" w:cs="Tahoma"/>
          <w:bCs/>
          <w:sz w:val="22"/>
          <w:szCs w:val="22"/>
          <w:lang w:eastAsia="en-US"/>
        </w:rPr>
        <w:t xml:space="preserve"> comprobarse mediante la emisión</w:t>
      </w:r>
      <w:r w:rsidR="00534CDA">
        <w:rPr>
          <w:rFonts w:ascii="Palatino Linotype" w:eastAsia="Calibri" w:hAnsi="Palatino Linotype" w:cs="Tahoma"/>
          <w:bCs/>
          <w:sz w:val="22"/>
          <w:szCs w:val="22"/>
          <w:lang w:eastAsia="en-US"/>
        </w:rPr>
        <w:t xml:space="preserve"> del recibo oficial de ingresos. </w:t>
      </w:r>
      <w:r w:rsidR="00534CDA" w:rsidRPr="00534CDA">
        <w:rPr>
          <w:rFonts w:ascii="Palatino Linotype" w:eastAsia="Calibri" w:hAnsi="Palatino Linotype" w:cs="Tahoma"/>
          <w:bCs/>
          <w:sz w:val="22"/>
          <w:szCs w:val="22"/>
          <w:lang w:eastAsia="en-US"/>
        </w:rPr>
        <w:t>Todo egreso deberá ser registrado en los documentos que, integran el informe, financiero, respaldado por el comprobante respectivo.</w:t>
      </w:r>
    </w:p>
    <w:p w14:paraId="1E987C4A" w14:textId="77777777" w:rsidR="00534CDA" w:rsidRDefault="00534CDA" w:rsidP="00A27F80">
      <w:pPr>
        <w:spacing w:line="360" w:lineRule="auto"/>
        <w:jc w:val="both"/>
        <w:rPr>
          <w:rFonts w:ascii="Palatino Linotype" w:eastAsia="Calibri" w:hAnsi="Palatino Linotype" w:cs="Tahoma"/>
          <w:bCs/>
          <w:sz w:val="22"/>
          <w:szCs w:val="22"/>
          <w:lang w:eastAsia="en-US"/>
        </w:rPr>
      </w:pPr>
    </w:p>
    <w:p w14:paraId="5AE4D83B" w14:textId="77777777" w:rsidR="003C4611" w:rsidRDefault="003C4611" w:rsidP="00A27F80">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Dicho informe deberá presentarse ante la Contraloría interna del Sujeto Obligado, en donde obren todos los gastos que realice la institución educativa, identificando los gastos con clave y nombre de cuenta; además de que los comprobantes de gastos deberán ser firmados por la persona que efectuó el gasto.</w:t>
      </w:r>
    </w:p>
    <w:p w14:paraId="184835DD" w14:textId="77777777" w:rsidR="003C4611" w:rsidRDefault="003C4611" w:rsidP="00A27F80">
      <w:pPr>
        <w:spacing w:line="360" w:lineRule="auto"/>
        <w:jc w:val="both"/>
        <w:rPr>
          <w:rFonts w:ascii="Palatino Linotype" w:eastAsia="Calibri" w:hAnsi="Palatino Linotype" w:cs="Tahoma"/>
          <w:bCs/>
          <w:sz w:val="22"/>
          <w:szCs w:val="22"/>
          <w:lang w:val="es-ES_tradnl" w:eastAsia="en-US"/>
        </w:rPr>
      </w:pPr>
    </w:p>
    <w:p w14:paraId="25471E60" w14:textId="5894A411" w:rsidR="00D36CB4" w:rsidRPr="003E3CBF" w:rsidRDefault="00D36CB4" w:rsidP="00A27F80">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4"/>
        </w:rPr>
        <w:t xml:space="preserve">De lo anterior podemos concluir que la </w:t>
      </w:r>
      <w:r w:rsidR="00E54397">
        <w:rPr>
          <w:rFonts w:ascii="Palatino Linotype" w:hAnsi="Palatino Linotype" w:cs="Tahoma"/>
          <w:sz w:val="22"/>
          <w:szCs w:val="24"/>
        </w:rPr>
        <w:t>Normal Número</w:t>
      </w:r>
      <w:r>
        <w:rPr>
          <w:rFonts w:ascii="Palatino Linotype" w:hAnsi="Palatino Linotype" w:cs="Tahoma"/>
          <w:sz w:val="22"/>
          <w:szCs w:val="24"/>
        </w:rPr>
        <w:t xml:space="preserve"> 3 de Toluca, se encuentra adscrita la Secretaría de Educación y de manera periódica rinde informes de sus ingresos y egresos, por lo que el Sujeto Obligado </w:t>
      </w:r>
      <w:r w:rsidR="00725013">
        <w:rPr>
          <w:rFonts w:ascii="Palatino Linotype" w:hAnsi="Palatino Linotype" w:cs="Tahoma"/>
          <w:sz w:val="22"/>
          <w:szCs w:val="24"/>
        </w:rPr>
        <w:t xml:space="preserve">tiene competencia para conocer y poseer la </w:t>
      </w:r>
      <w:r>
        <w:rPr>
          <w:rFonts w:ascii="Palatino Linotype" w:hAnsi="Palatino Linotype" w:cs="Tahoma"/>
          <w:sz w:val="22"/>
          <w:szCs w:val="24"/>
        </w:rPr>
        <w:t xml:space="preserve">información </w:t>
      </w:r>
      <w:r w:rsidR="00725013">
        <w:rPr>
          <w:rFonts w:ascii="Palatino Linotype" w:hAnsi="Palatino Linotype" w:cs="Tahoma"/>
          <w:sz w:val="22"/>
          <w:szCs w:val="24"/>
        </w:rPr>
        <w:t>solicitada</w:t>
      </w:r>
      <w:r w:rsidR="00E54397">
        <w:rPr>
          <w:rFonts w:ascii="Palatino Linotype" w:hAnsi="Palatino Linotype" w:cs="Tahoma"/>
          <w:sz w:val="22"/>
          <w:szCs w:val="24"/>
        </w:rPr>
        <w:t xml:space="preserve"> por el Recurrente</w:t>
      </w:r>
      <w:r w:rsidR="00725013">
        <w:rPr>
          <w:rFonts w:ascii="Palatino Linotype" w:hAnsi="Palatino Linotype" w:cs="Tahoma"/>
          <w:sz w:val="22"/>
          <w:szCs w:val="24"/>
        </w:rPr>
        <w:t xml:space="preserve">; por tal motivo </w:t>
      </w:r>
      <w:r>
        <w:rPr>
          <w:rFonts w:ascii="Palatino Linotype" w:hAnsi="Palatino Linotype" w:cs="Tahoma"/>
          <w:sz w:val="22"/>
          <w:szCs w:val="24"/>
        </w:rPr>
        <w:t xml:space="preserve">el Sujeto Obligado deberá </w:t>
      </w:r>
      <w:r w:rsidRPr="00F67BDF">
        <w:rPr>
          <w:rFonts w:ascii="Palatino Linotype" w:eastAsia="Calibri" w:hAnsi="Palatino Linotype" w:cs="Tahoma"/>
          <w:bCs/>
          <w:sz w:val="22"/>
          <w:szCs w:val="22"/>
          <w:lang w:eastAsia="en-US"/>
        </w:rPr>
        <w:t>turn</w:t>
      </w:r>
      <w:r>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a los Servidores Públicos Habilitados que pudieran atender la solicitud de información</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Sujetos </w:t>
      </w:r>
      <w:r>
        <w:rPr>
          <w:rFonts w:ascii="Palatino Linotype" w:hAnsi="Palatino Linotype" w:cs="Tahoma"/>
          <w:b/>
          <w:sz w:val="22"/>
          <w:szCs w:val="22"/>
        </w:rPr>
        <w:t>Obligado</w:t>
      </w:r>
      <w:r w:rsidRPr="00F67BDF">
        <w:rPr>
          <w:rFonts w:ascii="Palatino Linotype" w:hAnsi="Palatino Linotype" w:cs="Tahoma"/>
          <w:b/>
          <w:sz w:val="22"/>
          <w:szCs w:val="22"/>
        </w:rPr>
        <w:t>s 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34652078" w14:textId="77777777" w:rsidR="00D36CB4" w:rsidRPr="00F67BDF" w:rsidRDefault="00D36CB4" w:rsidP="00A27F80">
      <w:pPr>
        <w:spacing w:line="360" w:lineRule="auto"/>
        <w:jc w:val="both"/>
        <w:rPr>
          <w:rFonts w:ascii="Palatino Linotype" w:eastAsia="Calibri" w:hAnsi="Palatino Linotype" w:cs="Tahoma"/>
          <w:bCs/>
          <w:sz w:val="22"/>
          <w:szCs w:val="22"/>
          <w:lang w:val="es-ES" w:eastAsia="en-US"/>
        </w:rPr>
      </w:pPr>
    </w:p>
    <w:p w14:paraId="269B5C09" w14:textId="77777777" w:rsidR="00D36CB4" w:rsidRPr="00F67BDF" w:rsidRDefault="00D36CB4" w:rsidP="00A27F80">
      <w:pPr>
        <w:numPr>
          <w:ilvl w:val="0"/>
          <w:numId w:val="20"/>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12680D7" w14:textId="77777777" w:rsidR="00D36CB4" w:rsidRPr="00F67BDF" w:rsidRDefault="00D36CB4" w:rsidP="00A27F80">
      <w:pPr>
        <w:spacing w:line="360" w:lineRule="auto"/>
        <w:ind w:left="720"/>
        <w:jc w:val="both"/>
        <w:rPr>
          <w:rFonts w:ascii="Palatino Linotype" w:eastAsia="Calibri" w:hAnsi="Palatino Linotype" w:cs="Tahoma"/>
          <w:bCs/>
          <w:sz w:val="22"/>
          <w:szCs w:val="22"/>
          <w:lang w:val="es-ES" w:eastAsia="en-US"/>
        </w:rPr>
      </w:pPr>
    </w:p>
    <w:p w14:paraId="2D297B18" w14:textId="322D2DEE" w:rsidR="00D36CB4" w:rsidRPr="0070683A" w:rsidRDefault="00D36CB4" w:rsidP="00A27F80">
      <w:pPr>
        <w:numPr>
          <w:ilvl w:val="0"/>
          <w:numId w:val="20"/>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sidR="003759BA">
        <w:rPr>
          <w:rFonts w:ascii="Palatino Linotype" w:eastAsia="Calibri" w:hAnsi="Palatino Linotype" w:cs="Tahoma"/>
          <w:bCs/>
          <w:sz w:val="22"/>
          <w:szCs w:val="22"/>
          <w:lang w:val="es-ES" w:eastAsia="en-US"/>
        </w:rPr>
        <w:t>o</w:t>
      </w:r>
      <w:r>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2B640A08" w14:textId="77777777" w:rsidR="00725013" w:rsidRDefault="00725013" w:rsidP="00A27F80">
      <w:pPr>
        <w:spacing w:line="360" w:lineRule="auto"/>
        <w:jc w:val="both"/>
        <w:rPr>
          <w:rFonts w:ascii="Palatino Linotype" w:hAnsi="Palatino Linotype" w:cs="Tahoma"/>
          <w:sz w:val="22"/>
          <w:szCs w:val="24"/>
          <w:highlight w:val="yellow"/>
        </w:rPr>
      </w:pPr>
    </w:p>
    <w:p w14:paraId="37E1A53B" w14:textId="0A47C76D" w:rsidR="00C03F7B" w:rsidRPr="00725013" w:rsidRDefault="00725013" w:rsidP="00A27F80">
      <w:pPr>
        <w:spacing w:line="360" w:lineRule="auto"/>
        <w:jc w:val="both"/>
        <w:rPr>
          <w:rFonts w:ascii="Palatino Linotype" w:hAnsi="Palatino Linotype" w:cs="Tahoma"/>
          <w:sz w:val="22"/>
          <w:szCs w:val="22"/>
        </w:rPr>
      </w:pPr>
      <w:r w:rsidRPr="00725013">
        <w:rPr>
          <w:rFonts w:ascii="Palatino Linotype" w:hAnsi="Palatino Linotype" w:cs="Tahoma"/>
          <w:sz w:val="22"/>
          <w:szCs w:val="24"/>
        </w:rPr>
        <w:lastRenderedPageBreak/>
        <w:t>Ahora bien</w:t>
      </w:r>
      <w:r w:rsidR="003759BA">
        <w:rPr>
          <w:rFonts w:ascii="Palatino Linotype" w:hAnsi="Palatino Linotype" w:cs="Tahoma"/>
          <w:sz w:val="22"/>
          <w:szCs w:val="24"/>
        </w:rPr>
        <w:t>,</w:t>
      </w:r>
      <w:r w:rsidRPr="00725013">
        <w:rPr>
          <w:rFonts w:ascii="Palatino Linotype" w:hAnsi="Palatino Linotype" w:cs="Tahoma"/>
          <w:sz w:val="22"/>
          <w:szCs w:val="24"/>
        </w:rPr>
        <w:t xml:space="preserve"> </w:t>
      </w:r>
      <w:r w:rsidR="00C03F7B" w:rsidRPr="00725013">
        <w:rPr>
          <w:rFonts w:ascii="Palatino Linotype" w:hAnsi="Palatino Linotype" w:cs="Tahoma"/>
          <w:sz w:val="22"/>
          <w:szCs w:val="24"/>
        </w:rPr>
        <w:t xml:space="preserve">debido a que el Recurrente </w:t>
      </w:r>
      <w:r w:rsidR="00C03F7B" w:rsidRPr="00725013">
        <w:rPr>
          <w:rFonts w:ascii="Palatino Linotype" w:hAnsi="Palatino Linotype" w:cs="Tahoma"/>
          <w:sz w:val="22"/>
          <w:szCs w:val="22"/>
        </w:rPr>
        <w:t xml:space="preserve">no precisó un periodo por el cual solicitaba la información, </w:t>
      </w:r>
      <w:r w:rsidRPr="00725013">
        <w:rPr>
          <w:rFonts w:ascii="Palatino Linotype" w:hAnsi="Palatino Linotype" w:cs="Tahoma"/>
          <w:sz w:val="22"/>
          <w:szCs w:val="22"/>
        </w:rPr>
        <w:t xml:space="preserve">es necesario traer a colación </w:t>
      </w:r>
      <w:r w:rsidR="00C03F7B" w:rsidRPr="00725013">
        <w:rPr>
          <w:rFonts w:ascii="Palatino Linotype" w:hAnsi="Palatino Linotype" w:cs="Tahoma"/>
          <w:sz w:val="22"/>
          <w:szCs w:val="22"/>
        </w:rPr>
        <w:t>el criterio orientador 9/13 del ahora denominado Instituto Nacional de Transparencia, Acceso a la Información y Protección de Datos Personales –INAI-, el cual a la letra precisa:</w:t>
      </w:r>
    </w:p>
    <w:p w14:paraId="668C977B" w14:textId="77777777" w:rsidR="00C03F7B" w:rsidRPr="000D2301" w:rsidRDefault="00C03F7B" w:rsidP="00A27F80">
      <w:pPr>
        <w:spacing w:line="360" w:lineRule="auto"/>
        <w:jc w:val="both"/>
        <w:rPr>
          <w:rFonts w:ascii="Palatino Linotype" w:hAnsi="Palatino Linotype" w:cs="Tahoma"/>
          <w:sz w:val="22"/>
          <w:szCs w:val="22"/>
        </w:rPr>
      </w:pPr>
    </w:p>
    <w:p w14:paraId="3A9C3BBA" w14:textId="77777777" w:rsidR="00C03F7B" w:rsidRPr="000D2301" w:rsidRDefault="00C03F7B" w:rsidP="00A27F80">
      <w:pPr>
        <w:pStyle w:val="Prrafodelista"/>
        <w:tabs>
          <w:tab w:val="left" w:pos="6379"/>
        </w:tabs>
        <w:spacing w:line="360" w:lineRule="auto"/>
        <w:ind w:left="567" w:right="567"/>
        <w:jc w:val="both"/>
        <w:rPr>
          <w:rFonts w:ascii="Palatino Linotype" w:hAnsi="Palatino Linotype" w:cstheme="minorHAnsi"/>
          <w:sz w:val="20"/>
          <w:szCs w:val="20"/>
        </w:rPr>
      </w:pPr>
      <w:r w:rsidRPr="000D2301">
        <w:rPr>
          <w:rFonts w:ascii="Palatino Linotype" w:hAnsi="Palatino Linotype" w:cstheme="minorHAnsi"/>
          <w:sz w:val="20"/>
          <w:szCs w:val="20"/>
        </w:rPr>
        <w:t>“</w:t>
      </w:r>
      <w:r w:rsidRPr="000D2301">
        <w:rPr>
          <w:rFonts w:ascii="Palatino Linotype" w:hAnsi="Palatino Linotype" w:cstheme="minorHAnsi"/>
          <w:b/>
          <w:sz w:val="20"/>
          <w:szCs w:val="20"/>
        </w:rPr>
        <w:t>Periodo de búsqueda de la información, cuando no se precisa en la solicitud de información.</w:t>
      </w:r>
      <w:r w:rsidRPr="000D2301">
        <w:rPr>
          <w:rFonts w:ascii="Palatino Linotype" w:hAnsi="Palatino Linotype" w:cstheme="minorHAnsi"/>
          <w:sz w:val="20"/>
          <w:szCs w:val="2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16AC1395" w14:textId="77777777" w:rsidR="00C03F7B" w:rsidRPr="000D2301" w:rsidRDefault="00C03F7B" w:rsidP="00A27F80">
      <w:pPr>
        <w:spacing w:line="360" w:lineRule="auto"/>
        <w:jc w:val="both"/>
        <w:rPr>
          <w:rFonts w:ascii="Palatino Linotype" w:hAnsi="Palatino Linotype" w:cs="Tahoma"/>
          <w:sz w:val="22"/>
          <w:szCs w:val="22"/>
        </w:rPr>
      </w:pPr>
    </w:p>
    <w:p w14:paraId="6277F9C4" w14:textId="7EBA4A67" w:rsidR="00725013" w:rsidRDefault="00725013" w:rsidP="00A27F80">
      <w:pPr>
        <w:spacing w:line="360" w:lineRule="auto"/>
        <w:ind w:right="-93"/>
        <w:jc w:val="both"/>
        <w:rPr>
          <w:rFonts w:ascii="Palatino Linotype" w:hAnsi="Palatino Linotype" w:cs="Tahoma"/>
          <w:bCs/>
          <w:sz w:val="22"/>
          <w:szCs w:val="22"/>
        </w:rPr>
      </w:pPr>
      <w:r>
        <w:rPr>
          <w:rFonts w:ascii="Palatino Linotype" w:eastAsia="Calibri" w:hAnsi="Palatino Linotype" w:cs="Tahoma"/>
          <w:bCs/>
          <w:sz w:val="22"/>
          <w:szCs w:val="22"/>
          <w:lang w:val="es-ES_tradnl" w:eastAsia="en-US"/>
        </w:rPr>
        <w:t xml:space="preserve">De lo anterior, resulta </w:t>
      </w:r>
      <w:r w:rsidRPr="00A50EAF">
        <w:rPr>
          <w:rFonts w:ascii="Palatino Linotype" w:eastAsia="Calibri" w:hAnsi="Palatino Linotype" w:cs="Tahoma"/>
          <w:bCs/>
          <w:sz w:val="22"/>
          <w:szCs w:val="22"/>
          <w:lang w:val="es-ES_tradnl" w:eastAsia="en-US"/>
        </w:rPr>
        <w:t xml:space="preserve">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 y razonable de la información, en las áreas competentes</w:t>
      </w:r>
      <w:r>
        <w:rPr>
          <w:rFonts w:ascii="Palatino Linotype" w:eastAsia="Calibri" w:hAnsi="Palatino Linotype" w:cs="Tahoma"/>
          <w:bCs/>
          <w:sz w:val="22"/>
          <w:szCs w:val="22"/>
          <w:lang w:val="es-ES_tradnl" w:eastAsia="en-US"/>
        </w:rPr>
        <w:t>,</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del o los documentos donde consten los egresos de la Normal Número 3 de Toluca</w:t>
      </w:r>
      <w:r w:rsidRPr="00B872E2">
        <w:rPr>
          <w:rFonts w:ascii="Palatino Linotype" w:eastAsia="Calibri" w:hAnsi="Palatino Linotype" w:cs="Tahoma"/>
          <w:bCs/>
          <w:sz w:val="22"/>
          <w:szCs w:val="22"/>
          <w:lang w:val="es-ES_tradnl" w:eastAsia="en-US"/>
        </w:rPr>
        <w:t xml:space="preserve">, del </w:t>
      </w:r>
      <w:r>
        <w:rPr>
          <w:rFonts w:ascii="Palatino Linotype" w:eastAsia="Calibri" w:hAnsi="Palatino Linotype" w:cs="Tahoma"/>
          <w:bCs/>
          <w:sz w:val="22"/>
          <w:szCs w:val="22"/>
          <w:lang w:val="es-ES_tradnl" w:eastAsia="en-US"/>
        </w:rPr>
        <w:t xml:space="preserve">treinta de noviembre de dos mil diecisiete al treinta de noviembre </w:t>
      </w:r>
      <w:r w:rsidRPr="00B872E2">
        <w:rPr>
          <w:rFonts w:ascii="Palatino Linotype" w:eastAsia="Calibri" w:hAnsi="Palatino Linotype" w:cs="Tahoma"/>
          <w:bCs/>
          <w:sz w:val="22"/>
          <w:szCs w:val="22"/>
          <w:lang w:val="es-ES_tradnl" w:eastAsia="en-US"/>
        </w:rPr>
        <w:t>de dos mil dieciocho</w:t>
      </w:r>
      <w:r>
        <w:rPr>
          <w:rFonts w:ascii="Palatino Linotype" w:eastAsia="Calibri" w:hAnsi="Palatino Linotype" w:cs="Tahoma"/>
          <w:bCs/>
          <w:sz w:val="22"/>
          <w:szCs w:val="22"/>
          <w:lang w:val="es-ES_tradnl" w:eastAsia="en-US"/>
        </w:rPr>
        <w:t xml:space="preserve"> </w:t>
      </w:r>
      <w:r w:rsidRPr="00646AF1">
        <w:rPr>
          <w:rFonts w:ascii="Palatino Linotype" w:eastAsia="Calibri" w:hAnsi="Palatino Linotype" w:cs="Tahoma"/>
          <w:bCs/>
          <w:sz w:val="22"/>
          <w:szCs w:val="22"/>
          <w:lang w:val="es-ES_tradnl" w:eastAsia="en-US"/>
        </w:rPr>
        <w:t>y hacer entrega del mismo vía Sistema de Acceso a la Información Mexiquense (SAIMEX)</w:t>
      </w:r>
      <w:r>
        <w:rPr>
          <w:rFonts w:ascii="Palatino Linotype" w:hAnsi="Palatino Linotype" w:cs="Tahoma"/>
          <w:bCs/>
          <w:sz w:val="22"/>
          <w:szCs w:val="22"/>
        </w:rPr>
        <w:t>.</w:t>
      </w:r>
    </w:p>
    <w:p w14:paraId="2FB5CEB6" w14:textId="77777777" w:rsidR="00725013" w:rsidRDefault="00725013" w:rsidP="00A27F80">
      <w:pPr>
        <w:spacing w:line="360" w:lineRule="auto"/>
        <w:ind w:right="-93"/>
        <w:jc w:val="both"/>
        <w:rPr>
          <w:rFonts w:ascii="Palatino Linotype" w:eastAsia="Calibri" w:hAnsi="Palatino Linotype" w:cs="Tahoma"/>
          <w:bCs/>
          <w:sz w:val="22"/>
          <w:szCs w:val="22"/>
          <w:lang w:eastAsia="en-US"/>
        </w:rPr>
      </w:pPr>
    </w:p>
    <w:p w14:paraId="6CC7F548" w14:textId="77777777" w:rsidR="00E54397" w:rsidRPr="006B075A" w:rsidRDefault="00E54397" w:rsidP="00A27F80">
      <w:pPr>
        <w:spacing w:line="360" w:lineRule="auto"/>
        <w:ind w:right="-93"/>
        <w:jc w:val="both"/>
        <w:rPr>
          <w:rFonts w:ascii="Palatino Linotype" w:hAnsi="Palatino Linotype" w:cs="Tahoma"/>
          <w:b/>
          <w:sz w:val="22"/>
        </w:rPr>
      </w:pPr>
      <w:r w:rsidRPr="006B075A">
        <w:rPr>
          <w:rFonts w:ascii="Palatino Linotype" w:hAnsi="Palatino Linotype" w:cs="Tahoma"/>
          <w:b/>
          <w:sz w:val="22"/>
        </w:rPr>
        <w:t>Versión Pública</w:t>
      </w:r>
    </w:p>
    <w:p w14:paraId="4E19AAD7" w14:textId="77777777" w:rsidR="00E54397" w:rsidRDefault="00E54397" w:rsidP="00A27F80">
      <w:pPr>
        <w:spacing w:line="360" w:lineRule="auto"/>
        <w:ind w:right="-93"/>
        <w:jc w:val="both"/>
        <w:rPr>
          <w:rFonts w:ascii="Palatino Linotype" w:eastAsia="Calibri" w:hAnsi="Palatino Linotype" w:cs="Tahoma"/>
          <w:bCs/>
          <w:iCs/>
          <w:sz w:val="22"/>
          <w:szCs w:val="22"/>
          <w:lang w:eastAsia="es-ES_tradnl"/>
        </w:rPr>
      </w:pPr>
    </w:p>
    <w:p w14:paraId="49BBD24C" w14:textId="77777777" w:rsidR="00E54397" w:rsidRPr="006B075A" w:rsidRDefault="00E54397" w:rsidP="00A27F80">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xml:space="preserve">, en donde se funde y motive la clasificación de la </w:t>
      </w:r>
      <w:r w:rsidRPr="006B075A">
        <w:rPr>
          <w:rFonts w:ascii="Palatino Linotype" w:eastAsia="Calibri" w:hAnsi="Palatino Linotype" w:cs="Tahoma"/>
          <w:bCs/>
          <w:iCs/>
          <w:sz w:val="22"/>
          <w:szCs w:val="22"/>
          <w:lang w:eastAsia="es-ES_tradnl"/>
        </w:rPr>
        <w:lastRenderedPageBreak/>
        <w:t>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457F7F6E" w14:textId="77777777" w:rsidR="00E54397" w:rsidRDefault="00E54397" w:rsidP="00A27F80">
      <w:pPr>
        <w:tabs>
          <w:tab w:val="left" w:pos="4962"/>
        </w:tabs>
        <w:spacing w:line="360" w:lineRule="auto"/>
        <w:jc w:val="both"/>
        <w:rPr>
          <w:rFonts w:ascii="Palatino Linotype" w:eastAsia="Calibri" w:hAnsi="Palatino Linotype" w:cs="Tahoma"/>
          <w:bCs/>
          <w:sz w:val="22"/>
          <w:szCs w:val="22"/>
          <w:lang w:eastAsia="en-US"/>
        </w:rPr>
      </w:pPr>
    </w:p>
    <w:p w14:paraId="47488649" w14:textId="77777777" w:rsidR="00E54397" w:rsidRDefault="00E54397" w:rsidP="00A27F80">
      <w:pPr>
        <w:spacing w:line="360" w:lineRule="auto"/>
        <w:ind w:right="-93"/>
        <w:jc w:val="both"/>
        <w:rPr>
          <w:rFonts w:ascii="Palatino Linotype" w:hAnsi="Palatino Linotype" w:cs="Tahoma"/>
          <w:b/>
          <w:bCs/>
          <w:sz w:val="22"/>
          <w:szCs w:val="22"/>
        </w:rPr>
      </w:pPr>
      <w:r w:rsidRPr="005B3636">
        <w:rPr>
          <w:rFonts w:ascii="Palatino Linotype" w:hAnsi="Palatino Linotype" w:cs="Tahoma"/>
          <w:b/>
          <w:bCs/>
          <w:sz w:val="22"/>
          <w:szCs w:val="22"/>
        </w:rPr>
        <w:t>SEXTO.</w:t>
      </w:r>
      <w:r>
        <w:rPr>
          <w:rFonts w:ascii="Palatino Linotype" w:hAnsi="Palatino Linotype" w:cs="Tahoma"/>
          <w:b/>
          <w:bCs/>
          <w:sz w:val="22"/>
          <w:szCs w:val="22"/>
        </w:rPr>
        <w:t xml:space="preserve"> DECISIÓN </w:t>
      </w:r>
    </w:p>
    <w:p w14:paraId="44548ADE" w14:textId="77777777" w:rsidR="00757E18" w:rsidRDefault="00757E18" w:rsidP="00A27F80">
      <w:pPr>
        <w:spacing w:line="360" w:lineRule="auto"/>
        <w:ind w:right="-93"/>
        <w:jc w:val="both"/>
        <w:rPr>
          <w:rFonts w:ascii="Palatino Linotype" w:hAnsi="Palatino Linotype" w:cs="Tahoma"/>
          <w:b/>
          <w:bCs/>
          <w:sz w:val="22"/>
          <w:szCs w:val="22"/>
        </w:rPr>
      </w:pPr>
    </w:p>
    <w:p w14:paraId="7A603326" w14:textId="59DD0F60" w:rsidR="00E54397" w:rsidRPr="00E54397" w:rsidRDefault="00E54397" w:rsidP="00A27F80">
      <w:pPr>
        <w:spacing w:line="360" w:lineRule="auto"/>
        <w:ind w:right="-93"/>
        <w:jc w:val="both"/>
        <w:rPr>
          <w:rFonts w:ascii="Palatino Linotype" w:hAnsi="Palatino Linotype" w:cs="Tahoma"/>
          <w:b/>
          <w:bCs/>
          <w:sz w:val="22"/>
          <w:szCs w:val="22"/>
        </w:rPr>
      </w:pPr>
      <w:r w:rsidRPr="00985849">
        <w:rPr>
          <w:rFonts w:ascii="Palatino Linotype" w:hAnsi="Palatino Linotype" w:cs="Tahoma"/>
          <w:sz w:val="22"/>
          <w:szCs w:val="22"/>
        </w:rPr>
        <w:t>Con fundamento en el artículo 186, fracción IV</w:t>
      </w:r>
      <w:r>
        <w:rPr>
          <w:rFonts w:ascii="Palatino Linotype" w:hAnsi="Palatino Linotype" w:cs="Tahoma"/>
          <w:sz w:val="22"/>
          <w:szCs w:val="22"/>
        </w:rPr>
        <w:t>,</w:t>
      </w:r>
      <w:r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Pr="00985849">
        <w:rPr>
          <w:rFonts w:ascii="Palatino Linotype" w:hAnsi="Palatino Linotype" w:cs="Tahoma"/>
          <w:b/>
          <w:sz w:val="22"/>
          <w:szCs w:val="22"/>
        </w:rPr>
        <w:t xml:space="preserve">ORDENAR </w:t>
      </w:r>
      <w:r w:rsidRPr="00985849">
        <w:rPr>
          <w:rFonts w:ascii="Palatino Linotype" w:hAnsi="Palatino Linotype" w:cs="Tahoma"/>
          <w:sz w:val="22"/>
          <w:szCs w:val="22"/>
        </w:rPr>
        <w:t>a</w:t>
      </w:r>
      <w:r>
        <w:rPr>
          <w:rFonts w:ascii="Palatino Linotype" w:hAnsi="Palatino Linotype" w:cs="Tahoma"/>
          <w:sz w:val="22"/>
          <w:szCs w:val="22"/>
        </w:rPr>
        <w:t xml:space="preserve"> </w:t>
      </w:r>
      <w:r w:rsidRPr="00985849">
        <w:rPr>
          <w:rFonts w:ascii="Palatino Linotype" w:hAnsi="Palatino Linotype" w:cs="Tahoma"/>
          <w:sz w:val="22"/>
          <w:szCs w:val="22"/>
        </w:rPr>
        <w:t>l</w:t>
      </w:r>
      <w:r>
        <w:rPr>
          <w:rFonts w:ascii="Palatino Linotype" w:hAnsi="Palatino Linotype" w:cs="Tahoma"/>
          <w:sz w:val="22"/>
          <w:szCs w:val="22"/>
        </w:rPr>
        <w:t>a Secretaría de Educación</w:t>
      </w:r>
      <w:r w:rsidRPr="00985849">
        <w:rPr>
          <w:rFonts w:ascii="Palatino Linotype" w:hAnsi="Palatino Linotype" w:cs="Tahoma"/>
          <w:sz w:val="22"/>
          <w:szCs w:val="22"/>
        </w:rPr>
        <w:t>, previa búsqueda exhaustiva en todas las áreas competentes</w:t>
      </w:r>
      <w:r w:rsidR="00715739">
        <w:rPr>
          <w:rFonts w:ascii="Palatino Linotype" w:hAnsi="Palatino Linotype" w:cs="Tahoma"/>
          <w:bCs/>
          <w:sz w:val="22"/>
          <w:szCs w:val="22"/>
        </w:rPr>
        <w:t xml:space="preserve"> </w:t>
      </w:r>
      <w:r w:rsidRPr="00B872E2">
        <w:rPr>
          <w:rFonts w:ascii="Palatino Linotype" w:hAnsi="Palatino Linotype" w:cs="Tahoma"/>
          <w:bCs/>
          <w:sz w:val="22"/>
          <w:szCs w:val="22"/>
        </w:rPr>
        <w:t>haga entrega, a través del Sistema de Acceso a la Información Mexiquense (SAIMEX),</w:t>
      </w:r>
      <w:r>
        <w:rPr>
          <w:rFonts w:ascii="Palatino Linotype" w:hAnsi="Palatino Linotype" w:cs="Tahoma"/>
          <w:bCs/>
          <w:sz w:val="22"/>
          <w:szCs w:val="22"/>
        </w:rPr>
        <w:t xml:space="preserve"> de ser procedente en versión pública de lo </w:t>
      </w:r>
      <w:r w:rsidRPr="00985849">
        <w:rPr>
          <w:rFonts w:ascii="Palatino Linotype" w:hAnsi="Palatino Linotype" w:cs="Tahoma"/>
          <w:bCs/>
          <w:sz w:val="22"/>
          <w:szCs w:val="22"/>
        </w:rPr>
        <w:t>siguiente:</w:t>
      </w:r>
    </w:p>
    <w:p w14:paraId="5797241A" w14:textId="77777777" w:rsidR="00E54397" w:rsidRPr="00757E18" w:rsidRDefault="00E54397" w:rsidP="00A27F80">
      <w:pPr>
        <w:spacing w:line="360" w:lineRule="auto"/>
        <w:ind w:right="-93"/>
        <w:jc w:val="both"/>
        <w:rPr>
          <w:rFonts w:ascii="Palatino Linotype" w:hAnsi="Palatino Linotype" w:cs="Tahoma"/>
          <w:sz w:val="22"/>
          <w:szCs w:val="22"/>
        </w:rPr>
      </w:pPr>
    </w:p>
    <w:p w14:paraId="5C50D77B" w14:textId="77777777" w:rsidR="00E54397" w:rsidRPr="00757E18" w:rsidRDefault="00757E18" w:rsidP="00A27F80">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757E18">
        <w:rPr>
          <w:rFonts w:ascii="Palatino Linotype" w:eastAsia="Calibri" w:hAnsi="Palatino Linotype" w:cs="Tahoma"/>
          <w:bCs/>
          <w:szCs w:val="22"/>
          <w:lang w:val="es-ES_tradnl" w:eastAsia="en-US"/>
        </w:rPr>
        <w:t>El o los documentos donde consten los egresos de la Normal Número 3 de Toluca, del treinta de noviembre de dos mil diecisiete al treinta de noviembre de dos mil dieciocho</w:t>
      </w:r>
      <w:r w:rsidR="00E54397" w:rsidRPr="00757E18">
        <w:rPr>
          <w:rFonts w:ascii="Palatino Linotype" w:eastAsia="Calibri" w:hAnsi="Palatino Linotype" w:cs="Tahoma"/>
          <w:iCs/>
          <w:szCs w:val="22"/>
          <w:lang w:val="es-ES" w:eastAsia="es-ES_tradnl"/>
        </w:rPr>
        <w:t>.</w:t>
      </w:r>
    </w:p>
    <w:p w14:paraId="246761F3" w14:textId="77777777" w:rsidR="00757E18" w:rsidRPr="00757E18" w:rsidRDefault="00757E18" w:rsidP="00A27F80">
      <w:pPr>
        <w:spacing w:line="360" w:lineRule="auto"/>
        <w:ind w:right="-93"/>
        <w:jc w:val="both"/>
        <w:rPr>
          <w:rFonts w:ascii="Palatino Linotype" w:hAnsi="Palatino Linotype" w:cs="Tahoma"/>
          <w:sz w:val="22"/>
          <w:szCs w:val="22"/>
          <w:lang w:val="es-ES"/>
        </w:rPr>
      </w:pPr>
    </w:p>
    <w:p w14:paraId="2D258012" w14:textId="59670EB2" w:rsidR="00757E18" w:rsidRPr="00757E18" w:rsidRDefault="00757E18" w:rsidP="00A27F80">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De ser necesaria la versión pública, el Sujeto Obligado deberá emitir el Acuerdo del Comité de Transparencia de conformidad a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14:paraId="12AEEF62" w14:textId="77777777" w:rsidR="00E54397" w:rsidRPr="00757E18" w:rsidRDefault="00E54397" w:rsidP="00A27F80">
      <w:pPr>
        <w:tabs>
          <w:tab w:val="left" w:pos="4962"/>
        </w:tabs>
        <w:spacing w:line="360" w:lineRule="auto"/>
        <w:jc w:val="both"/>
        <w:rPr>
          <w:rFonts w:ascii="Palatino Linotype" w:eastAsia="Calibri" w:hAnsi="Palatino Linotype" w:cs="Tahoma"/>
          <w:bCs/>
          <w:sz w:val="22"/>
          <w:szCs w:val="22"/>
          <w:lang w:eastAsia="en-US"/>
        </w:rPr>
      </w:pPr>
    </w:p>
    <w:p w14:paraId="5C2248F5" w14:textId="77777777" w:rsidR="0062078C" w:rsidRPr="00757E18" w:rsidRDefault="0062078C" w:rsidP="00A27F80">
      <w:pPr>
        <w:spacing w:line="360" w:lineRule="auto"/>
        <w:ind w:right="-93"/>
        <w:jc w:val="both"/>
        <w:rPr>
          <w:rFonts w:ascii="Palatino Linotype" w:eastAsia="Calibri" w:hAnsi="Palatino Linotype" w:cs="Tahoma"/>
          <w:bCs/>
          <w:sz w:val="22"/>
          <w:szCs w:val="22"/>
          <w:lang w:eastAsia="en-US"/>
        </w:rPr>
      </w:pPr>
      <w:r w:rsidRPr="00757E18">
        <w:rPr>
          <w:rFonts w:ascii="Palatino Linotype" w:eastAsia="Calibri" w:hAnsi="Palatino Linotype" w:cs="Tahoma"/>
          <w:bCs/>
          <w:sz w:val="22"/>
          <w:szCs w:val="22"/>
          <w:lang w:eastAsia="en-US"/>
        </w:rPr>
        <w:t>Por lo expuesto y fundado, este Pleno:</w:t>
      </w:r>
    </w:p>
    <w:p w14:paraId="2A55CE59" w14:textId="77777777" w:rsidR="00222731" w:rsidRPr="00715739" w:rsidRDefault="00222731" w:rsidP="00A27F80">
      <w:pPr>
        <w:spacing w:line="360" w:lineRule="auto"/>
        <w:ind w:right="-93"/>
        <w:jc w:val="both"/>
        <w:rPr>
          <w:rFonts w:ascii="Palatino Linotype" w:eastAsia="Calibri" w:hAnsi="Palatino Linotype" w:cs="Tahoma"/>
          <w:bCs/>
          <w:sz w:val="18"/>
          <w:szCs w:val="22"/>
          <w:lang w:eastAsia="en-US"/>
        </w:rPr>
      </w:pPr>
    </w:p>
    <w:p w14:paraId="38DA0306" w14:textId="77777777" w:rsidR="0062078C" w:rsidRPr="007308D2" w:rsidRDefault="0062078C" w:rsidP="00A27F80">
      <w:pPr>
        <w:spacing w:line="360" w:lineRule="auto"/>
        <w:ind w:right="-91"/>
        <w:jc w:val="center"/>
        <w:rPr>
          <w:rFonts w:ascii="Palatino Linotype" w:eastAsia="Calibri" w:hAnsi="Palatino Linotype" w:cs="Tahoma"/>
          <w:b/>
          <w:bCs/>
          <w:sz w:val="22"/>
          <w:szCs w:val="22"/>
          <w:lang w:eastAsia="en-US"/>
        </w:rPr>
      </w:pPr>
      <w:r w:rsidRPr="007308D2">
        <w:rPr>
          <w:rFonts w:ascii="Palatino Linotype" w:eastAsia="Calibri" w:hAnsi="Palatino Linotype" w:cs="Tahoma"/>
          <w:b/>
          <w:bCs/>
          <w:sz w:val="22"/>
          <w:szCs w:val="22"/>
          <w:lang w:eastAsia="en-US"/>
        </w:rPr>
        <w:t>R</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E</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S</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U</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E</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L</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V</w:t>
      </w:r>
      <w:r w:rsidR="00A27F80">
        <w:rPr>
          <w:rFonts w:ascii="Palatino Linotype" w:eastAsia="Calibri" w:hAnsi="Palatino Linotype" w:cs="Tahoma"/>
          <w:b/>
          <w:bCs/>
          <w:sz w:val="22"/>
          <w:szCs w:val="22"/>
          <w:lang w:eastAsia="en-US"/>
        </w:rPr>
        <w:t xml:space="preserve"> </w:t>
      </w:r>
      <w:r w:rsidRPr="007308D2">
        <w:rPr>
          <w:rFonts w:ascii="Palatino Linotype" w:eastAsia="Calibri" w:hAnsi="Palatino Linotype" w:cs="Tahoma"/>
          <w:b/>
          <w:bCs/>
          <w:sz w:val="22"/>
          <w:szCs w:val="22"/>
          <w:lang w:eastAsia="en-US"/>
        </w:rPr>
        <w:t>E</w:t>
      </w:r>
    </w:p>
    <w:p w14:paraId="1EB2DD17" w14:textId="77777777" w:rsidR="0062078C" w:rsidRPr="00715739" w:rsidRDefault="0062078C" w:rsidP="00A27F80">
      <w:pPr>
        <w:spacing w:line="360" w:lineRule="auto"/>
        <w:ind w:right="-93"/>
        <w:jc w:val="center"/>
        <w:rPr>
          <w:rFonts w:ascii="Palatino Linotype" w:eastAsia="Calibri" w:hAnsi="Palatino Linotype" w:cs="Tahoma"/>
          <w:b/>
          <w:bCs/>
          <w:sz w:val="16"/>
          <w:szCs w:val="22"/>
          <w:lang w:eastAsia="en-US"/>
        </w:rPr>
      </w:pPr>
    </w:p>
    <w:p w14:paraId="4ED88203" w14:textId="054857DF" w:rsidR="00757E18" w:rsidRPr="00985849" w:rsidRDefault="00757E18" w:rsidP="00A27F80">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lastRenderedPageBreak/>
        <w:t xml:space="preserve">PRIMERO. </w:t>
      </w:r>
      <w:r w:rsidRPr="00985849">
        <w:rPr>
          <w:rFonts w:ascii="Palatino Linotype" w:eastAsia="Calibri" w:hAnsi="Palatino Linotype" w:cs="Tahoma"/>
          <w:bCs/>
          <w:sz w:val="22"/>
          <w:szCs w:val="22"/>
          <w:lang w:eastAsia="en-US"/>
        </w:rPr>
        <w:t>Resultan</w:t>
      </w:r>
      <w:r>
        <w:rPr>
          <w:rFonts w:ascii="Palatino Linotype" w:eastAsia="Calibri" w:hAnsi="Palatino Linotype" w:cs="Tahoma"/>
          <w:bCs/>
          <w:sz w:val="22"/>
          <w:szCs w:val="22"/>
          <w:lang w:eastAsia="en-US"/>
        </w:rPr>
        <w:t xml:space="preserve"> </w:t>
      </w:r>
      <w:r w:rsidRPr="00715739">
        <w:rPr>
          <w:rFonts w:ascii="Palatino Linotype" w:eastAsia="Calibri" w:hAnsi="Palatino Linotype" w:cs="Tahoma"/>
          <w:bCs/>
          <w:sz w:val="22"/>
          <w:szCs w:val="22"/>
          <w:lang w:eastAsia="en-US"/>
        </w:rPr>
        <w:t>parcialmente</w:t>
      </w:r>
      <w:r>
        <w:rPr>
          <w:rFonts w:ascii="Palatino Linotype" w:eastAsia="Calibri" w:hAnsi="Palatino Linotype" w:cs="Tahoma"/>
          <w:bCs/>
          <w:sz w:val="22"/>
          <w:szCs w:val="22"/>
          <w:lang w:eastAsia="en-US"/>
        </w:rPr>
        <w:t xml:space="preserve"> </w:t>
      </w:r>
      <w:r w:rsidR="00715739" w:rsidRPr="00715739">
        <w:rPr>
          <w:rFonts w:ascii="Palatino Linotype" w:eastAsia="Calibri" w:hAnsi="Palatino Linotype" w:cs="Tahoma"/>
          <w:b/>
          <w:bCs/>
          <w:sz w:val="22"/>
          <w:szCs w:val="22"/>
          <w:lang w:eastAsia="en-US"/>
        </w:rPr>
        <w:t>FUNDADAS</w:t>
      </w:r>
      <w:r w:rsidR="00715739" w:rsidRPr="00985849">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las razones o motivos de inconformidad hechos valer por el  Recurrente, en términos de</w:t>
      </w:r>
      <w:r w:rsidR="003759BA">
        <w:rPr>
          <w:rFonts w:ascii="Palatino Linotype" w:eastAsia="Calibri" w:hAnsi="Palatino Linotype" w:cs="Tahoma"/>
          <w:bCs/>
          <w:sz w:val="22"/>
          <w:szCs w:val="22"/>
          <w:lang w:eastAsia="en-US"/>
        </w:rPr>
        <w:t xml:space="preserve"> los</w:t>
      </w:r>
      <w:r w:rsidRPr="00985849">
        <w:rPr>
          <w:rFonts w:ascii="Palatino Linotype" w:eastAsia="Calibri" w:hAnsi="Palatino Linotype" w:cs="Tahoma"/>
          <w:bCs/>
          <w:sz w:val="22"/>
          <w:szCs w:val="22"/>
          <w:lang w:eastAsia="en-US"/>
        </w:rPr>
        <w:t xml:space="preserve"> considerando</w:t>
      </w:r>
      <w:r w:rsidR="003759BA">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w:t>
      </w:r>
      <w:r w:rsidRPr="00883211">
        <w:rPr>
          <w:rFonts w:ascii="Palatino Linotype" w:eastAsia="Calibri" w:hAnsi="Palatino Linotype" w:cs="Tahoma"/>
          <w:b/>
          <w:bCs/>
          <w:sz w:val="22"/>
          <w:szCs w:val="22"/>
          <w:lang w:eastAsia="en-US"/>
        </w:rPr>
        <w:t>QUINTO</w:t>
      </w:r>
      <w:r w:rsidR="003759BA">
        <w:rPr>
          <w:rFonts w:ascii="Palatino Linotype" w:eastAsia="Calibri" w:hAnsi="Palatino Linotype" w:cs="Tahoma"/>
          <w:b/>
          <w:bCs/>
          <w:sz w:val="22"/>
          <w:szCs w:val="22"/>
          <w:lang w:eastAsia="en-US"/>
        </w:rPr>
        <w:t xml:space="preserve"> y SEXTO</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de la presente </w:t>
      </w:r>
      <w:r w:rsidR="00205E44">
        <w:rPr>
          <w:rFonts w:ascii="Palatino Linotype" w:eastAsia="Calibri" w:hAnsi="Palatino Linotype" w:cs="Tahoma"/>
          <w:bCs/>
          <w:sz w:val="22"/>
          <w:szCs w:val="22"/>
          <w:lang w:eastAsia="en-US"/>
        </w:rPr>
        <w:t>R</w:t>
      </w:r>
      <w:r w:rsidRPr="00985849">
        <w:rPr>
          <w:rFonts w:ascii="Palatino Linotype" w:eastAsia="Calibri" w:hAnsi="Palatino Linotype" w:cs="Tahoma"/>
          <w:bCs/>
          <w:sz w:val="22"/>
          <w:szCs w:val="22"/>
          <w:lang w:eastAsia="en-US"/>
        </w:rPr>
        <w:t>esolución.</w:t>
      </w:r>
    </w:p>
    <w:p w14:paraId="630091F1" w14:textId="77777777" w:rsidR="00757E18" w:rsidRPr="00985849" w:rsidRDefault="00757E18" w:rsidP="00A27F80">
      <w:pPr>
        <w:shd w:val="clear" w:color="auto" w:fill="FFFFFF" w:themeFill="background1"/>
        <w:spacing w:line="360" w:lineRule="auto"/>
        <w:jc w:val="both"/>
        <w:rPr>
          <w:rFonts w:ascii="Palatino Linotype" w:eastAsia="Calibri" w:hAnsi="Palatino Linotype" w:cs="Tahoma"/>
          <w:bCs/>
          <w:sz w:val="22"/>
          <w:szCs w:val="22"/>
          <w:lang w:eastAsia="en-US"/>
        </w:rPr>
      </w:pPr>
    </w:p>
    <w:p w14:paraId="27EBB720" w14:textId="3D821C08" w:rsidR="00757E18" w:rsidRDefault="00757E18" w:rsidP="00A27F80">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 xml:space="preserve">SEGUNDO. </w:t>
      </w:r>
      <w:r w:rsidRPr="00985849">
        <w:rPr>
          <w:rFonts w:ascii="Palatino Linotype" w:eastAsia="Calibri" w:hAnsi="Palatino Linotype" w:cs="Tahoma"/>
          <w:sz w:val="22"/>
          <w:szCs w:val="22"/>
          <w:lang w:eastAsia="es-MX"/>
        </w:rPr>
        <w:t xml:space="preserve">Se </w:t>
      </w:r>
      <w:r w:rsidRPr="00985849">
        <w:rPr>
          <w:rFonts w:ascii="Palatino Linotype" w:eastAsia="Calibri" w:hAnsi="Palatino Linotype" w:cs="Tahoma"/>
          <w:b/>
          <w:sz w:val="22"/>
          <w:szCs w:val="22"/>
          <w:lang w:eastAsia="es-MX"/>
        </w:rPr>
        <w:t xml:space="preserve">ORDENA </w:t>
      </w:r>
      <w:r w:rsidRPr="00985849">
        <w:rPr>
          <w:rFonts w:ascii="Palatino Linotype" w:eastAsia="Calibri" w:hAnsi="Palatino Linotype" w:cs="Tahoma"/>
          <w:sz w:val="22"/>
          <w:szCs w:val="22"/>
          <w:lang w:eastAsia="es-MX"/>
        </w:rPr>
        <w:t>a</w:t>
      </w:r>
      <w:r>
        <w:rPr>
          <w:rFonts w:ascii="Palatino Linotype" w:eastAsia="Calibri" w:hAnsi="Palatino Linotype" w:cs="Tahoma"/>
          <w:sz w:val="22"/>
          <w:szCs w:val="22"/>
          <w:lang w:eastAsia="es-MX"/>
        </w:rPr>
        <w:t xml:space="preserve"> </w:t>
      </w:r>
      <w:r w:rsidRPr="00985849">
        <w:rPr>
          <w:rFonts w:ascii="Palatino Linotype" w:eastAsia="Calibri" w:hAnsi="Palatino Linotype" w:cs="Tahoma"/>
          <w:sz w:val="22"/>
          <w:szCs w:val="22"/>
          <w:lang w:eastAsia="es-MX"/>
        </w:rPr>
        <w:t>l</w:t>
      </w:r>
      <w:r>
        <w:rPr>
          <w:rFonts w:ascii="Palatino Linotype" w:eastAsia="Calibri" w:hAnsi="Palatino Linotype" w:cs="Tahoma"/>
          <w:sz w:val="22"/>
          <w:szCs w:val="22"/>
          <w:lang w:eastAsia="es-MX"/>
        </w:rPr>
        <w:t>a Secretaría de Educación</w:t>
      </w:r>
      <w:r w:rsidRPr="00985849">
        <w:rPr>
          <w:rFonts w:ascii="Palatino Linotype" w:eastAsia="Calibri" w:hAnsi="Palatino Linotype" w:cs="Tahoma"/>
          <w:sz w:val="22"/>
          <w:szCs w:val="22"/>
          <w:lang w:eastAsia="es-MX"/>
        </w:rPr>
        <w:t>, previa búsqueda exhaustiva y razonable en todas las áreas competentes,</w:t>
      </w:r>
      <w:r>
        <w:rPr>
          <w:rFonts w:ascii="Palatino Linotype" w:eastAsia="Calibri" w:hAnsi="Palatino Linotype" w:cs="Tahoma"/>
          <w:sz w:val="22"/>
          <w:szCs w:val="22"/>
          <w:lang w:eastAsia="es-MX"/>
        </w:rPr>
        <w:t xml:space="preserve"> </w:t>
      </w:r>
      <w:r w:rsidRPr="00B872E2">
        <w:rPr>
          <w:rFonts w:ascii="Palatino Linotype" w:hAnsi="Palatino Linotype" w:cs="Tahoma"/>
          <w:bCs/>
          <w:sz w:val="22"/>
          <w:szCs w:val="22"/>
        </w:rPr>
        <w:t>haga entrega, a través del Sistema de Acceso a la Información Mexiquense (SAIMEX),</w:t>
      </w:r>
      <w:r>
        <w:rPr>
          <w:rFonts w:ascii="Palatino Linotype" w:hAnsi="Palatino Linotype" w:cs="Tahoma"/>
          <w:bCs/>
          <w:sz w:val="22"/>
          <w:szCs w:val="22"/>
        </w:rPr>
        <w:t xml:space="preserve"> de ser procedente en versión pública de lo </w:t>
      </w:r>
      <w:r w:rsidRPr="00985849">
        <w:rPr>
          <w:rFonts w:ascii="Palatino Linotype" w:hAnsi="Palatino Linotype" w:cs="Tahoma"/>
          <w:bCs/>
          <w:sz w:val="22"/>
          <w:szCs w:val="22"/>
        </w:rPr>
        <w:t>siguiente:</w:t>
      </w:r>
    </w:p>
    <w:p w14:paraId="18DD01AC" w14:textId="77777777" w:rsidR="00757E18" w:rsidRPr="00985849" w:rsidRDefault="00757E18" w:rsidP="00A27F80">
      <w:pPr>
        <w:spacing w:line="360" w:lineRule="auto"/>
        <w:ind w:right="-93"/>
        <w:jc w:val="both"/>
        <w:rPr>
          <w:rFonts w:ascii="Palatino Linotype" w:hAnsi="Palatino Linotype" w:cs="Tahoma"/>
          <w:sz w:val="22"/>
          <w:szCs w:val="22"/>
        </w:rPr>
      </w:pPr>
    </w:p>
    <w:p w14:paraId="7195DC0D" w14:textId="77777777" w:rsidR="00757E18" w:rsidRPr="00757E18" w:rsidRDefault="00757E18" w:rsidP="00A27F80">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757E18">
        <w:rPr>
          <w:rFonts w:ascii="Palatino Linotype" w:eastAsia="Calibri" w:hAnsi="Palatino Linotype" w:cs="Tahoma"/>
          <w:bCs/>
          <w:szCs w:val="22"/>
          <w:lang w:val="es-ES_tradnl" w:eastAsia="en-US"/>
        </w:rPr>
        <w:t>El o los documentos donde consten los egresos de la Normal Número 3 de Toluca, del treinta de noviembre de dos mil diecisiete al treinta de noviembre de dos mil dieciocho</w:t>
      </w:r>
      <w:r w:rsidRPr="00757E18">
        <w:rPr>
          <w:rFonts w:ascii="Palatino Linotype" w:eastAsia="Calibri" w:hAnsi="Palatino Linotype" w:cs="Tahoma"/>
          <w:iCs/>
          <w:szCs w:val="22"/>
          <w:lang w:val="es-ES" w:eastAsia="es-ES_tradnl"/>
        </w:rPr>
        <w:t>.</w:t>
      </w:r>
    </w:p>
    <w:p w14:paraId="1D27E43F" w14:textId="77777777" w:rsidR="00757E18" w:rsidRPr="00757E18" w:rsidRDefault="00757E18" w:rsidP="00A27F80">
      <w:pPr>
        <w:spacing w:line="360" w:lineRule="auto"/>
        <w:ind w:right="-93"/>
        <w:jc w:val="both"/>
        <w:rPr>
          <w:rFonts w:ascii="Palatino Linotype" w:hAnsi="Palatino Linotype" w:cs="Tahoma"/>
          <w:sz w:val="22"/>
          <w:szCs w:val="22"/>
          <w:lang w:val="es-ES"/>
        </w:rPr>
      </w:pPr>
    </w:p>
    <w:p w14:paraId="1E6C12BD" w14:textId="6F9D4B74" w:rsidR="00757E18" w:rsidRPr="00757E18" w:rsidRDefault="00757E18" w:rsidP="00A27F80">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 xml:space="preserve">De ser necesaria la versión pública, el Sujeto Obligado deberá emitir el Acuerdo del Comité de Transparencia de conformidad </w:t>
      </w:r>
      <w:r w:rsidR="003759BA">
        <w:rPr>
          <w:rFonts w:ascii="Palatino Linotype" w:hAnsi="Palatino Linotype" w:cs="Tahoma"/>
          <w:sz w:val="22"/>
          <w:szCs w:val="22"/>
          <w:lang w:val="es-ES"/>
        </w:rPr>
        <w:t>con los artículos 49, fracciones II y VIII, de</w:t>
      </w:r>
      <w:r w:rsidRPr="00757E18">
        <w:rPr>
          <w:rFonts w:ascii="Palatino Linotype" w:hAnsi="Palatino Linotype" w:cs="Tahoma"/>
          <w:sz w:val="22"/>
          <w:szCs w:val="22"/>
          <w:lang w:val="es-ES"/>
        </w:rPr>
        <w:t xml:space="preserve">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14:paraId="3317ABEF" w14:textId="77777777" w:rsidR="00757E18" w:rsidRPr="00985849" w:rsidRDefault="00757E18" w:rsidP="00A27F80">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E2BD068" w14:textId="77777777" w:rsidR="00757E18" w:rsidRPr="00985849" w:rsidRDefault="00757E18" w:rsidP="00A27F80">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SEGUNDO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1E704CA" w14:textId="77777777" w:rsidR="00757E18" w:rsidRPr="00985849" w:rsidRDefault="00757E18" w:rsidP="00A27F80">
      <w:pPr>
        <w:shd w:val="clear" w:color="auto" w:fill="FFFFFF" w:themeFill="background1"/>
        <w:spacing w:line="360" w:lineRule="auto"/>
        <w:jc w:val="both"/>
        <w:rPr>
          <w:rFonts w:ascii="Palatino Linotype" w:eastAsia="Calibri" w:hAnsi="Palatino Linotype" w:cs="Tahoma"/>
          <w:sz w:val="22"/>
          <w:szCs w:val="22"/>
          <w:lang w:eastAsia="es-MX"/>
        </w:rPr>
      </w:pPr>
    </w:p>
    <w:p w14:paraId="76AF9F82" w14:textId="77777777" w:rsidR="00757E18" w:rsidRPr="00985849" w:rsidRDefault="00757E18" w:rsidP="00A27F80">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TERCERO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w:t>
      </w:r>
      <w:r w:rsidRPr="00985849">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4A872E2B" w14:textId="77777777" w:rsidR="00757E18" w:rsidRDefault="00757E18" w:rsidP="00A27F80">
      <w:pPr>
        <w:spacing w:line="360" w:lineRule="auto"/>
        <w:jc w:val="both"/>
        <w:rPr>
          <w:rFonts w:ascii="Palatino Linotype" w:hAnsi="Palatino Linotype" w:cs="Tahoma"/>
          <w:sz w:val="22"/>
          <w:szCs w:val="22"/>
          <w:lang w:val="es-ES" w:eastAsia="es-MX"/>
        </w:rPr>
      </w:pPr>
    </w:p>
    <w:p w14:paraId="3F030FD9" w14:textId="34C1FCC8" w:rsidR="00FF46FD" w:rsidRPr="007308D2" w:rsidRDefault="00FF46FD" w:rsidP="00A27F80">
      <w:pPr>
        <w:spacing w:line="360" w:lineRule="auto"/>
        <w:jc w:val="both"/>
        <w:rPr>
          <w:rFonts w:ascii="Palatino Linotype" w:hAnsi="Palatino Linotype" w:cs="Tahoma"/>
          <w:sz w:val="22"/>
          <w:szCs w:val="22"/>
          <w:lang w:val="es-ES" w:eastAsia="es-MX"/>
        </w:rPr>
      </w:pPr>
      <w:r w:rsidRPr="007308D2">
        <w:rPr>
          <w:rFonts w:ascii="Palatino Linotype" w:hAnsi="Palatino Linotype" w:cs="Tahoma"/>
          <w:sz w:val="22"/>
          <w:szCs w:val="22"/>
          <w:lang w:val="es-ES" w:eastAsia="es-MX"/>
        </w:rPr>
        <w:t xml:space="preserve">ASÍ LO RESUELVE, POR </w:t>
      </w:r>
      <w:r w:rsidRPr="007308D2">
        <w:rPr>
          <w:rFonts w:ascii="Palatino Linotype" w:hAnsi="Palatino Linotype" w:cs="Tahoma"/>
          <w:b/>
          <w:sz w:val="22"/>
          <w:szCs w:val="22"/>
          <w:lang w:val="es-ES" w:eastAsia="es-MX"/>
        </w:rPr>
        <w:t>UNANIMIDAD</w:t>
      </w:r>
      <w:r w:rsidRPr="007308D2">
        <w:rPr>
          <w:rFonts w:ascii="Palatino Linotype" w:hAnsi="Palatino Linotype" w:cs="Tahoma"/>
          <w:sz w:val="22"/>
          <w:szCs w:val="22"/>
          <w:lang w:val="es-ES" w:eastAsia="es-MX"/>
        </w:rPr>
        <w:t xml:space="preserve"> DE VOTOS EL PLENO DEL INSTITUTO DE TRANSPARENCIA, ACCESO A LA INFORMACIÓN PÚBLICA Y PROTECCIÓN DE DATOS PERSONALES DEL ESTADO DE MÉXICO Y MUNICIPIOS, CONFORMADO POR LOS COMISIONADOS ZULEMA MARTÍNEZ SÁNCHEZ, EVA ABAID YAPUR</w:t>
      </w:r>
      <w:r w:rsidR="00883FA4">
        <w:rPr>
          <w:rFonts w:ascii="Palatino Linotype" w:hAnsi="Palatino Linotype" w:cs="Tahoma"/>
          <w:sz w:val="22"/>
          <w:szCs w:val="22"/>
          <w:lang w:val="es-ES" w:eastAsia="es-MX"/>
        </w:rPr>
        <w:t xml:space="preserve"> (EMITIENDO VOTO PARTICULAR)</w:t>
      </w:r>
      <w:r w:rsidRPr="007308D2">
        <w:rPr>
          <w:rFonts w:ascii="Palatino Linotype" w:hAnsi="Palatino Linotype" w:cs="Tahoma"/>
          <w:sz w:val="22"/>
          <w:szCs w:val="22"/>
          <w:lang w:val="es-ES" w:eastAsia="es-MX"/>
        </w:rPr>
        <w:t xml:space="preserve">, JOSÉ GUADALUPE LUNA HERNÁNDEZ, JAVIER MARTÍNEZ CRUZ Y LUIS GUSTAVO PARRA NORIEGA, EN LA </w:t>
      </w:r>
      <w:r w:rsidR="00757E18">
        <w:rPr>
          <w:rFonts w:ascii="Palatino Linotype" w:hAnsi="Palatino Linotype" w:cs="Tahoma"/>
          <w:sz w:val="22"/>
          <w:szCs w:val="22"/>
          <w:lang w:val="es-ES" w:eastAsia="es-MX"/>
        </w:rPr>
        <w:t xml:space="preserve">OCTAVA SESIÓN  </w:t>
      </w:r>
      <w:r w:rsidRPr="007308D2">
        <w:rPr>
          <w:rFonts w:ascii="Palatino Linotype" w:hAnsi="Palatino Linotype" w:cs="Tahoma"/>
          <w:sz w:val="22"/>
          <w:szCs w:val="22"/>
          <w:lang w:val="es-ES" w:eastAsia="es-MX"/>
        </w:rPr>
        <w:t xml:space="preserve">ORDINARIA CELEBRADA EL </w:t>
      </w:r>
      <w:r w:rsidR="00757E18">
        <w:rPr>
          <w:rFonts w:ascii="Palatino Linotype" w:hAnsi="Palatino Linotype" w:cs="Tahoma"/>
          <w:sz w:val="22"/>
          <w:szCs w:val="22"/>
          <w:lang w:val="es-ES" w:eastAsia="es-MX"/>
        </w:rPr>
        <w:t xml:space="preserve">VEINTISIETE DE FEBRERO </w:t>
      </w:r>
      <w:r w:rsidRPr="007308D2">
        <w:rPr>
          <w:rFonts w:ascii="Palatino Linotype" w:hAnsi="Palatino Linotype" w:cs="Tahoma"/>
          <w:sz w:val="22"/>
          <w:szCs w:val="22"/>
          <w:lang w:val="es-ES" w:eastAsia="es-MX"/>
        </w:rPr>
        <w:t>DE DOS MIL DIECI</w:t>
      </w:r>
      <w:r w:rsidR="00757E18">
        <w:rPr>
          <w:rFonts w:ascii="Palatino Linotype" w:hAnsi="Palatino Linotype" w:cs="Tahoma"/>
          <w:sz w:val="22"/>
          <w:szCs w:val="22"/>
          <w:lang w:val="es-ES" w:eastAsia="es-MX"/>
        </w:rPr>
        <w:t>NUEVE</w:t>
      </w:r>
      <w:r w:rsidRPr="007308D2">
        <w:rPr>
          <w:rFonts w:ascii="Palatino Linotype" w:hAnsi="Palatino Linotype" w:cs="Tahoma"/>
          <w:sz w:val="22"/>
          <w:szCs w:val="22"/>
          <w:lang w:val="es-ES" w:eastAsia="es-MX"/>
        </w:rPr>
        <w:t>,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F73751" w:rsidRPr="007308D2" w14:paraId="7242DBB9" w14:textId="77777777" w:rsidTr="00F5374C">
        <w:tc>
          <w:tcPr>
            <w:tcW w:w="9072" w:type="dxa"/>
            <w:gridSpan w:val="3"/>
          </w:tcPr>
          <w:p w14:paraId="7383C4B5" w14:textId="77777777" w:rsidR="00327FDE" w:rsidRPr="007308D2" w:rsidRDefault="00327FDE" w:rsidP="00A27F80">
            <w:pPr>
              <w:spacing w:line="360" w:lineRule="auto"/>
              <w:rPr>
                <w:rFonts w:ascii="Palatino Linotype" w:eastAsia="Calibri" w:hAnsi="Palatino Linotype" w:cs="Tahoma"/>
                <w:sz w:val="22"/>
                <w:szCs w:val="22"/>
                <w:lang w:eastAsia="es-MX"/>
              </w:rPr>
            </w:pPr>
          </w:p>
          <w:p w14:paraId="211E3B88" w14:textId="77777777" w:rsidR="00327FDE" w:rsidRPr="007308D2" w:rsidRDefault="00327FDE" w:rsidP="00A27F80">
            <w:pPr>
              <w:spacing w:line="360" w:lineRule="auto"/>
              <w:jc w:val="center"/>
              <w:rPr>
                <w:rFonts w:ascii="Palatino Linotype" w:eastAsia="Calibri" w:hAnsi="Palatino Linotype" w:cs="Tahoma"/>
                <w:sz w:val="22"/>
                <w:szCs w:val="22"/>
                <w:lang w:eastAsia="es-MX"/>
              </w:rPr>
            </w:pPr>
          </w:p>
          <w:p w14:paraId="1FDE99EA" w14:textId="77777777" w:rsidR="00F5374C" w:rsidRPr="007308D2" w:rsidRDefault="00F5374C" w:rsidP="00A27F80">
            <w:pPr>
              <w:spacing w:line="360" w:lineRule="auto"/>
              <w:jc w:val="center"/>
              <w:rPr>
                <w:rFonts w:ascii="Palatino Linotype" w:eastAsia="Calibri" w:hAnsi="Palatino Linotype" w:cs="Tahoma"/>
                <w:b/>
                <w:sz w:val="22"/>
                <w:szCs w:val="22"/>
                <w:lang w:eastAsia="es-MX"/>
              </w:rPr>
            </w:pPr>
          </w:p>
          <w:p w14:paraId="39C360C1" w14:textId="77777777" w:rsidR="00F73751" w:rsidRPr="007308D2" w:rsidRDefault="00F73751" w:rsidP="00A27F80">
            <w:pPr>
              <w:tabs>
                <w:tab w:val="left" w:pos="2445"/>
                <w:tab w:val="center" w:pos="4428"/>
              </w:tabs>
              <w:spacing w:line="360" w:lineRule="auto"/>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Zulema Martínez Sánchez</w:t>
            </w:r>
          </w:p>
          <w:p w14:paraId="17638F2D" w14:textId="77777777" w:rsidR="00F842A9" w:rsidRPr="00883FA4" w:rsidRDefault="00F842A9" w:rsidP="00A27F80">
            <w:pPr>
              <w:spacing w:line="360" w:lineRule="auto"/>
              <w:ind w:right="-108"/>
              <w:jc w:val="center"/>
              <w:rPr>
                <w:rFonts w:ascii="Palatino Linotype" w:eastAsia="Calibri" w:hAnsi="Palatino Linotype" w:cs="Tahoma"/>
                <w:sz w:val="22"/>
                <w:szCs w:val="22"/>
                <w:lang w:eastAsia="es-MX"/>
              </w:rPr>
            </w:pPr>
            <w:r w:rsidRPr="00883FA4">
              <w:rPr>
                <w:rFonts w:ascii="Palatino Linotype" w:eastAsia="Calibri" w:hAnsi="Palatino Linotype" w:cs="Tahoma"/>
                <w:sz w:val="22"/>
                <w:szCs w:val="22"/>
                <w:lang w:eastAsia="es-MX"/>
              </w:rPr>
              <w:t>Comisionada Presidenta</w:t>
            </w:r>
          </w:p>
          <w:p w14:paraId="61787AA0" w14:textId="77777777" w:rsidR="00F842A9" w:rsidRPr="007308D2" w:rsidRDefault="00F842A9" w:rsidP="00A27F80">
            <w:pPr>
              <w:spacing w:line="360" w:lineRule="auto"/>
              <w:ind w:right="-108"/>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(Rúbrica)</w:t>
            </w:r>
          </w:p>
          <w:p w14:paraId="66053EB0" w14:textId="77777777" w:rsidR="00327FDE" w:rsidRPr="007308D2" w:rsidRDefault="00327FDE" w:rsidP="00A27F80">
            <w:pPr>
              <w:spacing w:line="360" w:lineRule="auto"/>
              <w:ind w:right="-108"/>
              <w:rPr>
                <w:rFonts w:ascii="Palatino Linotype" w:eastAsia="Calibri" w:hAnsi="Palatino Linotype" w:cs="Tahoma"/>
                <w:b/>
                <w:sz w:val="22"/>
                <w:szCs w:val="22"/>
              </w:rPr>
            </w:pPr>
          </w:p>
        </w:tc>
      </w:tr>
      <w:tr w:rsidR="00F73751" w:rsidRPr="007308D2" w14:paraId="3B7AD9EA" w14:textId="77777777" w:rsidTr="00F5374C">
        <w:tc>
          <w:tcPr>
            <w:tcW w:w="3402" w:type="dxa"/>
          </w:tcPr>
          <w:p w14:paraId="09F436BB" w14:textId="77777777" w:rsidR="00327FDE" w:rsidRPr="007308D2" w:rsidRDefault="00327FDE" w:rsidP="00A27F80">
            <w:pPr>
              <w:spacing w:line="360" w:lineRule="auto"/>
              <w:rPr>
                <w:rFonts w:ascii="Palatino Linotype" w:eastAsia="Calibri" w:hAnsi="Palatino Linotype" w:cs="Tahoma"/>
                <w:b/>
                <w:sz w:val="22"/>
                <w:szCs w:val="22"/>
              </w:rPr>
            </w:pPr>
          </w:p>
          <w:p w14:paraId="78E45469" w14:textId="77777777" w:rsidR="00F73751" w:rsidRPr="007308D2" w:rsidRDefault="00F73751" w:rsidP="00A27F80">
            <w:pPr>
              <w:spacing w:line="360" w:lineRule="auto"/>
              <w:ind w:right="-108"/>
              <w:jc w:val="center"/>
              <w:rPr>
                <w:rFonts w:ascii="Palatino Linotype" w:eastAsia="Calibri" w:hAnsi="Palatino Linotype" w:cs="Tahoma"/>
                <w:b/>
                <w:sz w:val="22"/>
                <w:szCs w:val="22"/>
              </w:rPr>
            </w:pPr>
          </w:p>
          <w:p w14:paraId="6A872DFD" w14:textId="77777777" w:rsidR="00327FDE" w:rsidRPr="007308D2" w:rsidRDefault="00F73751" w:rsidP="00A27F80">
            <w:pPr>
              <w:spacing w:line="360" w:lineRule="auto"/>
              <w:ind w:right="-108"/>
              <w:jc w:val="center"/>
              <w:rPr>
                <w:rFonts w:ascii="Palatino Linotype" w:eastAsia="Calibri" w:hAnsi="Palatino Linotype" w:cs="Tahoma"/>
                <w:b/>
                <w:sz w:val="22"/>
                <w:szCs w:val="22"/>
              </w:rPr>
            </w:pPr>
            <w:r w:rsidRPr="007308D2">
              <w:rPr>
                <w:rFonts w:ascii="Palatino Linotype" w:eastAsia="Calibri" w:hAnsi="Palatino Linotype" w:cs="Tahoma"/>
                <w:b/>
                <w:sz w:val="22"/>
                <w:szCs w:val="22"/>
              </w:rPr>
              <w:t xml:space="preserve">Eva Abaid Yapur </w:t>
            </w:r>
          </w:p>
          <w:p w14:paraId="5EFC27D6" w14:textId="77777777" w:rsidR="00F73751" w:rsidRPr="00883FA4" w:rsidRDefault="00F73751" w:rsidP="00A27F80">
            <w:pPr>
              <w:spacing w:line="360" w:lineRule="auto"/>
              <w:ind w:right="-108"/>
              <w:jc w:val="center"/>
              <w:rPr>
                <w:rFonts w:ascii="Palatino Linotype" w:eastAsia="Calibri" w:hAnsi="Palatino Linotype" w:cs="Tahoma"/>
                <w:sz w:val="22"/>
                <w:szCs w:val="22"/>
              </w:rPr>
            </w:pPr>
            <w:r w:rsidRPr="00883FA4">
              <w:rPr>
                <w:rFonts w:ascii="Palatino Linotype" w:eastAsia="Calibri" w:hAnsi="Palatino Linotype" w:cs="Tahoma"/>
                <w:sz w:val="22"/>
                <w:szCs w:val="22"/>
              </w:rPr>
              <w:t>Comisionada</w:t>
            </w:r>
          </w:p>
          <w:p w14:paraId="0A913049" w14:textId="77777777" w:rsidR="00F842A9" w:rsidRPr="007308D2" w:rsidRDefault="00F842A9" w:rsidP="00A27F80">
            <w:pPr>
              <w:spacing w:line="360" w:lineRule="auto"/>
              <w:ind w:right="-108"/>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c>
          <w:tcPr>
            <w:tcW w:w="1985" w:type="dxa"/>
          </w:tcPr>
          <w:p w14:paraId="7EF61770"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41EE295C"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68B58A0F"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177E40E9"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618CEDDA" w14:textId="77777777" w:rsidR="00F73751" w:rsidRPr="007308D2" w:rsidRDefault="00F73751" w:rsidP="00A27F80">
            <w:pPr>
              <w:spacing w:line="360" w:lineRule="auto"/>
              <w:jc w:val="center"/>
              <w:rPr>
                <w:rFonts w:ascii="Palatino Linotype" w:eastAsia="Batang" w:hAnsi="Palatino Linotype" w:cs="Tahoma"/>
                <w:b/>
                <w:sz w:val="22"/>
                <w:szCs w:val="22"/>
              </w:rPr>
            </w:pPr>
          </w:p>
        </w:tc>
        <w:tc>
          <w:tcPr>
            <w:tcW w:w="3685" w:type="dxa"/>
          </w:tcPr>
          <w:p w14:paraId="768DC1C6" w14:textId="77777777" w:rsidR="00F73751" w:rsidRPr="007308D2" w:rsidRDefault="00F73751" w:rsidP="00A27F80">
            <w:pPr>
              <w:spacing w:line="360" w:lineRule="auto"/>
              <w:ind w:right="-108"/>
              <w:jc w:val="center"/>
              <w:rPr>
                <w:rFonts w:ascii="Palatino Linotype" w:eastAsia="Calibri" w:hAnsi="Palatino Linotype" w:cs="Tahoma"/>
                <w:b/>
                <w:sz w:val="22"/>
                <w:szCs w:val="22"/>
              </w:rPr>
            </w:pPr>
          </w:p>
          <w:p w14:paraId="374FB341" w14:textId="77777777" w:rsidR="00F73751" w:rsidRPr="007308D2" w:rsidRDefault="00F73751" w:rsidP="00A27F80">
            <w:pPr>
              <w:spacing w:line="360" w:lineRule="auto"/>
              <w:ind w:right="-108"/>
              <w:rPr>
                <w:rFonts w:ascii="Palatino Linotype" w:eastAsia="Calibri" w:hAnsi="Palatino Linotype" w:cs="Tahoma"/>
                <w:b/>
                <w:sz w:val="22"/>
                <w:szCs w:val="22"/>
              </w:rPr>
            </w:pPr>
          </w:p>
          <w:p w14:paraId="079C94DE" w14:textId="77777777" w:rsidR="00F73751" w:rsidRPr="007308D2" w:rsidRDefault="00F73751" w:rsidP="00A27F80">
            <w:pPr>
              <w:spacing w:line="360" w:lineRule="auto"/>
              <w:ind w:right="-108"/>
              <w:jc w:val="center"/>
              <w:rPr>
                <w:rFonts w:ascii="Palatino Linotype" w:eastAsia="Calibri" w:hAnsi="Palatino Linotype" w:cs="Tahoma"/>
                <w:b/>
                <w:sz w:val="22"/>
                <w:szCs w:val="22"/>
                <w:lang w:eastAsia="es-MX"/>
              </w:rPr>
            </w:pPr>
            <w:r w:rsidRPr="007308D2">
              <w:rPr>
                <w:rFonts w:ascii="Palatino Linotype" w:eastAsia="Calibri" w:hAnsi="Palatino Linotype" w:cs="Tahoma"/>
                <w:b/>
                <w:sz w:val="22"/>
                <w:szCs w:val="22"/>
                <w:lang w:eastAsia="es-MX"/>
              </w:rPr>
              <w:t>José Guadalupe Luna Hernández</w:t>
            </w:r>
          </w:p>
          <w:p w14:paraId="1D07AA5E" w14:textId="77777777" w:rsidR="00F73751" w:rsidRPr="00883FA4" w:rsidRDefault="00F73751" w:rsidP="00A27F80">
            <w:pPr>
              <w:spacing w:line="360" w:lineRule="auto"/>
              <w:ind w:right="-108"/>
              <w:jc w:val="center"/>
              <w:rPr>
                <w:rFonts w:ascii="Palatino Linotype" w:eastAsia="Calibri" w:hAnsi="Palatino Linotype" w:cs="Tahoma"/>
                <w:sz w:val="22"/>
                <w:szCs w:val="22"/>
                <w:lang w:eastAsia="es-MX"/>
              </w:rPr>
            </w:pPr>
            <w:r w:rsidRPr="00883FA4">
              <w:rPr>
                <w:rFonts w:ascii="Palatino Linotype" w:eastAsia="Calibri" w:hAnsi="Palatino Linotype" w:cs="Tahoma"/>
                <w:sz w:val="22"/>
                <w:szCs w:val="22"/>
                <w:lang w:eastAsia="es-MX"/>
              </w:rPr>
              <w:t>Comisionado</w:t>
            </w:r>
          </w:p>
          <w:p w14:paraId="4A1FA7F2" w14:textId="77777777" w:rsidR="00F842A9" w:rsidRPr="007308D2" w:rsidRDefault="00F842A9" w:rsidP="00A27F80">
            <w:pPr>
              <w:spacing w:line="360" w:lineRule="auto"/>
              <w:ind w:right="-108"/>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r>
      <w:tr w:rsidR="00F73751" w:rsidRPr="007308D2" w14:paraId="3FE8F6CA" w14:textId="77777777" w:rsidTr="00F5374C">
        <w:tc>
          <w:tcPr>
            <w:tcW w:w="3402" w:type="dxa"/>
          </w:tcPr>
          <w:p w14:paraId="7306A82B" w14:textId="77777777" w:rsidR="00697FF1" w:rsidRPr="007308D2" w:rsidRDefault="00697FF1" w:rsidP="00A27F80">
            <w:pPr>
              <w:spacing w:line="360" w:lineRule="auto"/>
              <w:jc w:val="center"/>
              <w:rPr>
                <w:rFonts w:ascii="Palatino Linotype" w:eastAsia="Calibri" w:hAnsi="Palatino Linotype" w:cs="Tahoma"/>
                <w:b/>
                <w:sz w:val="22"/>
                <w:szCs w:val="22"/>
              </w:rPr>
            </w:pPr>
          </w:p>
          <w:p w14:paraId="616E625F" w14:textId="77777777" w:rsidR="00F842A9" w:rsidRDefault="00F842A9" w:rsidP="00A27F80">
            <w:pPr>
              <w:spacing w:line="360" w:lineRule="auto"/>
              <w:jc w:val="center"/>
              <w:rPr>
                <w:rFonts w:ascii="Palatino Linotype" w:eastAsia="Calibri" w:hAnsi="Palatino Linotype" w:cs="Tahoma"/>
                <w:b/>
                <w:sz w:val="22"/>
                <w:szCs w:val="22"/>
              </w:rPr>
            </w:pPr>
          </w:p>
          <w:p w14:paraId="642566E5" w14:textId="77777777" w:rsidR="00883FA4" w:rsidRDefault="00883FA4" w:rsidP="00A27F80">
            <w:pPr>
              <w:spacing w:line="360" w:lineRule="auto"/>
              <w:jc w:val="center"/>
              <w:rPr>
                <w:rFonts w:ascii="Palatino Linotype" w:eastAsia="Calibri" w:hAnsi="Palatino Linotype" w:cs="Tahoma"/>
                <w:b/>
                <w:sz w:val="22"/>
                <w:szCs w:val="22"/>
              </w:rPr>
            </w:pPr>
          </w:p>
          <w:p w14:paraId="09E948D8" w14:textId="77777777" w:rsidR="00883FA4" w:rsidRDefault="00883FA4" w:rsidP="00A27F80">
            <w:pPr>
              <w:spacing w:line="360" w:lineRule="auto"/>
              <w:jc w:val="center"/>
              <w:rPr>
                <w:rFonts w:ascii="Palatino Linotype" w:eastAsia="Calibri" w:hAnsi="Palatino Linotype" w:cs="Tahoma"/>
                <w:b/>
                <w:sz w:val="22"/>
                <w:szCs w:val="22"/>
              </w:rPr>
            </w:pPr>
          </w:p>
          <w:p w14:paraId="559C3E4A" w14:textId="77777777" w:rsidR="00883FA4" w:rsidRDefault="00883FA4" w:rsidP="00A27F80">
            <w:pPr>
              <w:spacing w:line="360" w:lineRule="auto"/>
              <w:jc w:val="center"/>
              <w:rPr>
                <w:rFonts w:ascii="Palatino Linotype" w:eastAsia="Calibri" w:hAnsi="Palatino Linotype" w:cs="Tahoma"/>
                <w:b/>
                <w:sz w:val="22"/>
                <w:szCs w:val="22"/>
              </w:rPr>
            </w:pPr>
          </w:p>
          <w:p w14:paraId="660E8315" w14:textId="77777777" w:rsidR="00883FA4" w:rsidRDefault="00883FA4" w:rsidP="00A27F80">
            <w:pPr>
              <w:spacing w:line="360" w:lineRule="auto"/>
              <w:jc w:val="center"/>
              <w:rPr>
                <w:rFonts w:ascii="Palatino Linotype" w:eastAsia="Calibri" w:hAnsi="Palatino Linotype" w:cs="Tahoma"/>
                <w:b/>
                <w:sz w:val="22"/>
                <w:szCs w:val="22"/>
              </w:rPr>
            </w:pPr>
          </w:p>
          <w:p w14:paraId="47E0C6AB" w14:textId="77777777" w:rsidR="00883FA4" w:rsidRPr="007308D2" w:rsidRDefault="00883FA4" w:rsidP="00A27F80">
            <w:pPr>
              <w:spacing w:line="360" w:lineRule="auto"/>
              <w:jc w:val="center"/>
              <w:rPr>
                <w:rFonts w:ascii="Palatino Linotype" w:eastAsia="Calibri" w:hAnsi="Palatino Linotype" w:cs="Tahoma"/>
                <w:b/>
                <w:sz w:val="22"/>
                <w:szCs w:val="22"/>
              </w:rPr>
            </w:pPr>
          </w:p>
          <w:p w14:paraId="62C0ADF4" w14:textId="77777777" w:rsidR="00F842A9" w:rsidRPr="007308D2" w:rsidRDefault="00F842A9" w:rsidP="00A27F80">
            <w:pPr>
              <w:spacing w:line="360" w:lineRule="auto"/>
              <w:jc w:val="center"/>
              <w:rPr>
                <w:rFonts w:ascii="Palatino Linotype" w:eastAsia="Calibri" w:hAnsi="Palatino Linotype" w:cs="Tahoma"/>
                <w:b/>
                <w:sz w:val="22"/>
                <w:szCs w:val="22"/>
              </w:rPr>
            </w:pPr>
          </w:p>
          <w:p w14:paraId="14DE4282" w14:textId="77777777" w:rsidR="00F73751" w:rsidRPr="007308D2" w:rsidRDefault="00F73751" w:rsidP="00A27F80">
            <w:pPr>
              <w:spacing w:line="360" w:lineRule="auto"/>
              <w:jc w:val="center"/>
              <w:rPr>
                <w:rFonts w:ascii="Palatino Linotype" w:eastAsia="Calibri" w:hAnsi="Palatino Linotype" w:cs="Tahoma"/>
                <w:b/>
                <w:sz w:val="22"/>
                <w:szCs w:val="22"/>
              </w:rPr>
            </w:pPr>
            <w:r w:rsidRPr="007308D2">
              <w:rPr>
                <w:rFonts w:ascii="Palatino Linotype" w:eastAsia="Calibri" w:hAnsi="Palatino Linotype" w:cs="Tahoma"/>
                <w:b/>
                <w:sz w:val="22"/>
                <w:szCs w:val="22"/>
                <w:lang w:val="es-ES_tradnl"/>
              </w:rPr>
              <w:t xml:space="preserve">Javier Martínez Cruz </w:t>
            </w:r>
            <w:r w:rsidRPr="00883FA4">
              <w:rPr>
                <w:rFonts w:ascii="Palatino Linotype" w:eastAsia="Calibri" w:hAnsi="Palatino Linotype" w:cs="Tahoma"/>
                <w:sz w:val="22"/>
                <w:szCs w:val="22"/>
              </w:rPr>
              <w:t>Comisionado</w:t>
            </w:r>
          </w:p>
          <w:p w14:paraId="2DAA390A" w14:textId="77777777" w:rsidR="00F842A9" w:rsidRPr="007308D2" w:rsidRDefault="00F842A9" w:rsidP="00A27F80">
            <w:pPr>
              <w:spacing w:line="360" w:lineRule="auto"/>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c>
          <w:tcPr>
            <w:tcW w:w="1985" w:type="dxa"/>
          </w:tcPr>
          <w:p w14:paraId="765AF6DE"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1ABD925E" w14:textId="77777777" w:rsidR="00F73751" w:rsidRPr="007308D2" w:rsidRDefault="00F73751" w:rsidP="00A27F80">
            <w:pPr>
              <w:spacing w:line="360" w:lineRule="auto"/>
              <w:jc w:val="center"/>
              <w:rPr>
                <w:rFonts w:ascii="Palatino Linotype" w:eastAsia="Calibri" w:hAnsi="Palatino Linotype" w:cs="Tahoma"/>
                <w:b/>
                <w:sz w:val="22"/>
                <w:szCs w:val="22"/>
              </w:rPr>
            </w:pPr>
          </w:p>
          <w:p w14:paraId="75A4F364" w14:textId="77777777" w:rsidR="00F73751" w:rsidRDefault="00F73751" w:rsidP="00A27F80">
            <w:pPr>
              <w:spacing w:line="360" w:lineRule="auto"/>
              <w:jc w:val="center"/>
              <w:rPr>
                <w:rFonts w:ascii="Palatino Linotype" w:eastAsia="Calibri" w:hAnsi="Palatino Linotype" w:cs="Tahoma"/>
                <w:b/>
                <w:sz w:val="22"/>
                <w:szCs w:val="22"/>
              </w:rPr>
            </w:pPr>
          </w:p>
          <w:p w14:paraId="38493D00" w14:textId="77777777" w:rsidR="00883FA4" w:rsidRDefault="00883FA4" w:rsidP="00A27F80">
            <w:pPr>
              <w:spacing w:line="360" w:lineRule="auto"/>
              <w:jc w:val="center"/>
              <w:rPr>
                <w:rFonts w:ascii="Palatino Linotype" w:eastAsia="Calibri" w:hAnsi="Palatino Linotype" w:cs="Tahoma"/>
                <w:b/>
                <w:sz w:val="22"/>
                <w:szCs w:val="22"/>
              </w:rPr>
            </w:pPr>
          </w:p>
          <w:p w14:paraId="6CB60589" w14:textId="77777777" w:rsidR="00883FA4" w:rsidRDefault="00883FA4" w:rsidP="00A27F80">
            <w:pPr>
              <w:spacing w:line="360" w:lineRule="auto"/>
              <w:jc w:val="center"/>
              <w:rPr>
                <w:rFonts w:ascii="Palatino Linotype" w:eastAsia="Calibri" w:hAnsi="Palatino Linotype" w:cs="Tahoma"/>
                <w:b/>
                <w:sz w:val="22"/>
                <w:szCs w:val="22"/>
              </w:rPr>
            </w:pPr>
          </w:p>
          <w:p w14:paraId="1DFF3F20" w14:textId="77777777" w:rsidR="00883FA4" w:rsidRPr="007308D2" w:rsidRDefault="00883FA4" w:rsidP="00A27F80">
            <w:pPr>
              <w:spacing w:line="360" w:lineRule="auto"/>
              <w:jc w:val="center"/>
              <w:rPr>
                <w:rFonts w:ascii="Palatino Linotype" w:eastAsia="Calibri" w:hAnsi="Palatino Linotype" w:cs="Tahoma"/>
                <w:b/>
                <w:sz w:val="22"/>
                <w:szCs w:val="22"/>
              </w:rPr>
            </w:pPr>
          </w:p>
          <w:p w14:paraId="541A3BF6" w14:textId="77777777" w:rsidR="00F73751" w:rsidRPr="007308D2" w:rsidRDefault="00F73751" w:rsidP="00A27F80">
            <w:pPr>
              <w:spacing w:line="360" w:lineRule="auto"/>
              <w:jc w:val="center"/>
              <w:rPr>
                <w:rFonts w:ascii="Palatino Linotype" w:eastAsia="Batang" w:hAnsi="Palatino Linotype" w:cs="Tahoma"/>
                <w:b/>
                <w:sz w:val="22"/>
                <w:szCs w:val="22"/>
              </w:rPr>
            </w:pPr>
          </w:p>
        </w:tc>
        <w:tc>
          <w:tcPr>
            <w:tcW w:w="3685" w:type="dxa"/>
          </w:tcPr>
          <w:p w14:paraId="0D7B374B" w14:textId="77777777" w:rsidR="00697FF1" w:rsidRPr="007308D2" w:rsidRDefault="00697FF1" w:rsidP="00A27F80">
            <w:pPr>
              <w:spacing w:line="360" w:lineRule="auto"/>
              <w:ind w:right="-108"/>
              <w:jc w:val="center"/>
              <w:rPr>
                <w:rFonts w:ascii="Palatino Linotype" w:eastAsia="Calibri" w:hAnsi="Palatino Linotype" w:cs="Tahoma"/>
                <w:b/>
                <w:sz w:val="22"/>
                <w:szCs w:val="22"/>
              </w:rPr>
            </w:pPr>
          </w:p>
          <w:p w14:paraId="4B04F370" w14:textId="77777777" w:rsidR="00327FDE" w:rsidRDefault="00327FDE" w:rsidP="00A27F80">
            <w:pPr>
              <w:spacing w:line="360" w:lineRule="auto"/>
              <w:ind w:right="-108"/>
              <w:jc w:val="center"/>
              <w:rPr>
                <w:rFonts w:ascii="Palatino Linotype" w:eastAsia="Calibri" w:hAnsi="Palatino Linotype" w:cs="Tahoma"/>
                <w:b/>
                <w:sz w:val="22"/>
                <w:szCs w:val="22"/>
              </w:rPr>
            </w:pPr>
          </w:p>
          <w:p w14:paraId="110B4A58" w14:textId="77777777" w:rsidR="00883FA4" w:rsidRDefault="00883FA4" w:rsidP="00A27F80">
            <w:pPr>
              <w:spacing w:line="360" w:lineRule="auto"/>
              <w:ind w:right="-108"/>
              <w:jc w:val="center"/>
              <w:rPr>
                <w:rFonts w:ascii="Palatino Linotype" w:eastAsia="Calibri" w:hAnsi="Palatino Linotype" w:cs="Tahoma"/>
                <w:b/>
                <w:sz w:val="22"/>
                <w:szCs w:val="22"/>
              </w:rPr>
            </w:pPr>
          </w:p>
          <w:p w14:paraId="792FC298" w14:textId="77777777" w:rsidR="00883FA4" w:rsidRPr="007308D2" w:rsidRDefault="00883FA4" w:rsidP="00A27F80">
            <w:pPr>
              <w:spacing w:line="360" w:lineRule="auto"/>
              <w:ind w:right="-108"/>
              <w:jc w:val="center"/>
              <w:rPr>
                <w:rFonts w:ascii="Palatino Linotype" w:eastAsia="Calibri" w:hAnsi="Palatino Linotype" w:cs="Tahoma"/>
                <w:b/>
                <w:sz w:val="22"/>
                <w:szCs w:val="22"/>
              </w:rPr>
            </w:pPr>
          </w:p>
          <w:p w14:paraId="17FBFC90" w14:textId="77777777" w:rsidR="00F5374C" w:rsidRDefault="00F5374C" w:rsidP="00A27F80">
            <w:pPr>
              <w:spacing w:line="360" w:lineRule="auto"/>
              <w:ind w:right="-108"/>
              <w:jc w:val="center"/>
              <w:rPr>
                <w:rFonts w:ascii="Palatino Linotype" w:eastAsia="Calibri" w:hAnsi="Palatino Linotype" w:cs="Tahoma"/>
                <w:sz w:val="22"/>
                <w:szCs w:val="22"/>
                <w:lang w:eastAsia="es-MX"/>
              </w:rPr>
            </w:pPr>
          </w:p>
          <w:p w14:paraId="55C7B38A" w14:textId="63B72F51" w:rsidR="00883FA4" w:rsidRDefault="00FE707C" w:rsidP="00A27F80">
            <w:pPr>
              <w:spacing w:line="360" w:lineRule="auto"/>
              <w:ind w:right="-108"/>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bookmarkStart w:id="0" w:name="_GoBack"/>
            <w:bookmarkEnd w:id="0"/>
          </w:p>
          <w:p w14:paraId="15327A9F" w14:textId="77777777" w:rsidR="00883FA4" w:rsidRDefault="00883FA4" w:rsidP="00A27F80">
            <w:pPr>
              <w:spacing w:line="360" w:lineRule="auto"/>
              <w:ind w:right="-108"/>
              <w:jc w:val="center"/>
              <w:rPr>
                <w:rFonts w:ascii="Palatino Linotype" w:eastAsia="Calibri" w:hAnsi="Palatino Linotype" w:cs="Tahoma"/>
                <w:sz w:val="22"/>
                <w:szCs w:val="22"/>
                <w:lang w:eastAsia="es-MX"/>
              </w:rPr>
            </w:pPr>
          </w:p>
          <w:p w14:paraId="693F9916" w14:textId="77777777" w:rsidR="00883FA4" w:rsidRPr="007308D2" w:rsidRDefault="00883FA4" w:rsidP="00A27F80">
            <w:pPr>
              <w:spacing w:line="360" w:lineRule="auto"/>
              <w:ind w:right="-108"/>
              <w:jc w:val="center"/>
              <w:rPr>
                <w:rFonts w:ascii="Palatino Linotype" w:eastAsia="Calibri" w:hAnsi="Palatino Linotype" w:cs="Tahoma"/>
                <w:sz w:val="22"/>
                <w:szCs w:val="22"/>
                <w:lang w:eastAsia="es-MX"/>
              </w:rPr>
            </w:pPr>
          </w:p>
          <w:p w14:paraId="3914D0DE" w14:textId="77777777" w:rsidR="00F73751" w:rsidRPr="007308D2" w:rsidRDefault="00F73751" w:rsidP="00A27F80">
            <w:pPr>
              <w:spacing w:line="360" w:lineRule="auto"/>
              <w:ind w:right="-108"/>
              <w:jc w:val="center"/>
              <w:rPr>
                <w:rFonts w:ascii="Palatino Linotype" w:eastAsia="Calibri" w:hAnsi="Palatino Linotype" w:cs="Tahoma"/>
                <w:b/>
                <w:sz w:val="22"/>
                <w:szCs w:val="22"/>
              </w:rPr>
            </w:pPr>
            <w:r w:rsidRPr="007308D2">
              <w:rPr>
                <w:rFonts w:ascii="Palatino Linotype" w:eastAsia="Calibri" w:hAnsi="Palatino Linotype" w:cs="Tahoma"/>
                <w:b/>
                <w:sz w:val="22"/>
                <w:szCs w:val="22"/>
                <w:lang w:val="es-ES_tradnl"/>
              </w:rPr>
              <w:t>Luis Gustavo Parra Noriega</w:t>
            </w:r>
          </w:p>
          <w:p w14:paraId="6E9DA319" w14:textId="77777777" w:rsidR="00F73751" w:rsidRPr="00883FA4" w:rsidRDefault="00F73751" w:rsidP="00A27F80">
            <w:pPr>
              <w:spacing w:line="360" w:lineRule="auto"/>
              <w:ind w:right="-108"/>
              <w:jc w:val="center"/>
              <w:rPr>
                <w:rFonts w:ascii="Palatino Linotype" w:eastAsia="Calibri" w:hAnsi="Palatino Linotype" w:cs="Tahoma"/>
                <w:sz w:val="22"/>
                <w:szCs w:val="22"/>
              </w:rPr>
            </w:pPr>
            <w:r w:rsidRPr="00883FA4">
              <w:rPr>
                <w:rFonts w:ascii="Palatino Linotype" w:eastAsia="Calibri" w:hAnsi="Palatino Linotype" w:cs="Tahoma"/>
                <w:sz w:val="22"/>
                <w:szCs w:val="22"/>
              </w:rPr>
              <w:t>Comisionado</w:t>
            </w:r>
          </w:p>
          <w:p w14:paraId="3086D6BE" w14:textId="77777777" w:rsidR="00F842A9" w:rsidRPr="007308D2" w:rsidRDefault="00F842A9" w:rsidP="00A27F80">
            <w:pPr>
              <w:spacing w:line="360" w:lineRule="auto"/>
              <w:ind w:right="-108"/>
              <w:jc w:val="center"/>
              <w:rPr>
                <w:rFonts w:ascii="Palatino Linotype" w:eastAsia="Batang" w:hAnsi="Palatino Linotype" w:cs="Tahoma"/>
                <w:b/>
                <w:sz w:val="22"/>
                <w:szCs w:val="22"/>
              </w:rPr>
            </w:pPr>
            <w:r w:rsidRPr="007308D2">
              <w:rPr>
                <w:rFonts w:ascii="Palatino Linotype" w:eastAsia="Calibri" w:hAnsi="Palatino Linotype" w:cs="Tahoma"/>
                <w:b/>
                <w:sz w:val="22"/>
                <w:szCs w:val="22"/>
                <w:lang w:eastAsia="es-MX"/>
              </w:rPr>
              <w:t>(Rúbrica)</w:t>
            </w:r>
          </w:p>
        </w:tc>
      </w:tr>
      <w:tr w:rsidR="00F73751" w:rsidRPr="007308D2" w14:paraId="3CBA1B30" w14:textId="77777777" w:rsidTr="00F5374C">
        <w:tc>
          <w:tcPr>
            <w:tcW w:w="9072" w:type="dxa"/>
            <w:gridSpan w:val="3"/>
          </w:tcPr>
          <w:p w14:paraId="67506CF6" w14:textId="77777777" w:rsidR="00327FDE" w:rsidRDefault="00327FDE" w:rsidP="00A27F80">
            <w:pPr>
              <w:spacing w:line="360" w:lineRule="auto"/>
              <w:jc w:val="center"/>
              <w:rPr>
                <w:rFonts w:ascii="Palatino Linotype" w:eastAsia="Calibri" w:hAnsi="Palatino Linotype" w:cs="Tahoma"/>
                <w:sz w:val="22"/>
                <w:szCs w:val="22"/>
                <w:lang w:eastAsia="es-MX"/>
              </w:rPr>
            </w:pPr>
          </w:p>
          <w:p w14:paraId="4C96D9D6" w14:textId="77777777" w:rsidR="00883FA4" w:rsidRPr="007308D2" w:rsidRDefault="00883FA4" w:rsidP="00A27F80">
            <w:pPr>
              <w:spacing w:line="360" w:lineRule="auto"/>
              <w:jc w:val="center"/>
              <w:rPr>
                <w:rFonts w:ascii="Palatino Linotype" w:eastAsia="Calibri" w:hAnsi="Palatino Linotype" w:cs="Tahoma"/>
                <w:sz w:val="22"/>
                <w:szCs w:val="22"/>
                <w:lang w:eastAsia="es-MX"/>
              </w:rPr>
            </w:pPr>
          </w:p>
          <w:p w14:paraId="13710172" w14:textId="77777777" w:rsidR="007D7E3A" w:rsidRPr="007308D2" w:rsidRDefault="007D7E3A" w:rsidP="00A27F80">
            <w:pPr>
              <w:spacing w:line="360" w:lineRule="auto"/>
              <w:jc w:val="center"/>
              <w:rPr>
                <w:rFonts w:ascii="Palatino Linotype" w:eastAsia="Calibri" w:hAnsi="Palatino Linotype" w:cs="Tahoma"/>
                <w:sz w:val="22"/>
                <w:szCs w:val="22"/>
                <w:lang w:eastAsia="es-MX"/>
              </w:rPr>
            </w:pPr>
          </w:p>
          <w:p w14:paraId="7151315A" w14:textId="77777777" w:rsidR="00F5374C" w:rsidRPr="001B0A3A" w:rsidRDefault="00F5374C" w:rsidP="00A27F80">
            <w:pPr>
              <w:tabs>
                <w:tab w:val="left" w:pos="2820"/>
              </w:tabs>
              <w:spacing w:line="360" w:lineRule="auto"/>
              <w:ind w:left="2581" w:right="2414"/>
              <w:rPr>
                <w:rFonts w:ascii="Palatino Linotype" w:eastAsia="Calibri" w:hAnsi="Palatino Linotype" w:cs="Tahoma"/>
                <w:b/>
                <w:szCs w:val="22"/>
              </w:rPr>
            </w:pPr>
          </w:p>
          <w:p w14:paraId="52DF39B6" w14:textId="77777777" w:rsidR="00F5374C" w:rsidRPr="007308D2" w:rsidRDefault="00F5374C" w:rsidP="00A27F80">
            <w:pPr>
              <w:spacing w:line="360" w:lineRule="auto"/>
              <w:jc w:val="center"/>
              <w:rPr>
                <w:rFonts w:ascii="Palatino Linotype" w:eastAsia="Calibri" w:hAnsi="Palatino Linotype" w:cs="Tahoma"/>
                <w:b/>
                <w:sz w:val="22"/>
                <w:szCs w:val="22"/>
              </w:rPr>
            </w:pPr>
            <w:r w:rsidRPr="007308D2">
              <w:rPr>
                <w:rFonts w:ascii="Palatino Linotype" w:eastAsia="Calibri" w:hAnsi="Palatino Linotype" w:cs="Tahoma"/>
                <w:b/>
                <w:sz w:val="22"/>
                <w:szCs w:val="22"/>
              </w:rPr>
              <w:t>Alexis Tapia Ramírez</w:t>
            </w:r>
          </w:p>
          <w:p w14:paraId="58B5EA3C" w14:textId="77777777" w:rsidR="00F73751" w:rsidRPr="00883FA4" w:rsidRDefault="00F73751" w:rsidP="00A27F80">
            <w:pPr>
              <w:spacing w:line="360" w:lineRule="auto"/>
              <w:jc w:val="center"/>
              <w:rPr>
                <w:rFonts w:ascii="Palatino Linotype" w:eastAsia="Calibri" w:hAnsi="Palatino Linotype" w:cs="Tahoma"/>
                <w:sz w:val="22"/>
                <w:szCs w:val="22"/>
              </w:rPr>
            </w:pPr>
            <w:r w:rsidRPr="00883FA4">
              <w:rPr>
                <w:rFonts w:ascii="Palatino Linotype" w:eastAsia="Calibri" w:hAnsi="Palatino Linotype" w:cs="Tahoma"/>
                <w:sz w:val="22"/>
                <w:szCs w:val="22"/>
              </w:rPr>
              <w:t>Secretario Técnico del Pleno</w:t>
            </w:r>
          </w:p>
          <w:p w14:paraId="55E7E7F2" w14:textId="77777777" w:rsidR="00F842A9" w:rsidRPr="007308D2" w:rsidRDefault="00F842A9" w:rsidP="00A27F80">
            <w:pPr>
              <w:spacing w:line="360" w:lineRule="auto"/>
              <w:jc w:val="center"/>
              <w:rPr>
                <w:rFonts w:ascii="Palatino Linotype" w:eastAsia="Calibri" w:hAnsi="Palatino Linotype" w:cs="Tahoma"/>
                <w:color w:val="000000"/>
                <w:sz w:val="22"/>
                <w:szCs w:val="22"/>
              </w:rPr>
            </w:pPr>
            <w:r w:rsidRPr="007308D2">
              <w:rPr>
                <w:rFonts w:ascii="Palatino Linotype" w:eastAsia="Calibri" w:hAnsi="Palatino Linotype" w:cs="Tahoma"/>
                <w:b/>
                <w:sz w:val="22"/>
                <w:szCs w:val="22"/>
                <w:lang w:eastAsia="es-MX"/>
              </w:rPr>
              <w:t>(Rúbrica)</w:t>
            </w:r>
          </w:p>
        </w:tc>
      </w:tr>
    </w:tbl>
    <w:p w14:paraId="2104AA84" w14:textId="77777777" w:rsidR="00C27C34" w:rsidRPr="007308D2" w:rsidRDefault="00327FDE" w:rsidP="00A27F80">
      <w:pPr>
        <w:tabs>
          <w:tab w:val="left" w:pos="8931"/>
        </w:tabs>
        <w:spacing w:line="360" w:lineRule="auto"/>
        <w:ind w:right="-93"/>
        <w:jc w:val="both"/>
        <w:rPr>
          <w:rFonts w:ascii="Palatino Linotype" w:eastAsia="Calibri" w:hAnsi="Palatino Linotype" w:cs="Tahoma"/>
          <w:sz w:val="22"/>
          <w:szCs w:val="22"/>
          <w:lang w:eastAsia="en-US"/>
        </w:rPr>
      </w:pPr>
      <w:r w:rsidRPr="007308D2">
        <w:rPr>
          <w:rFonts w:ascii="Palatino Linotype" w:eastAsia="Calibri" w:hAnsi="Palatino Linotype" w:cs="Tahoma"/>
          <w:sz w:val="22"/>
          <w:szCs w:val="22"/>
          <w:lang w:eastAsia="en-US"/>
        </w:rPr>
        <w:t xml:space="preserve">Esta foja corresponde a la resolución de </w:t>
      </w:r>
      <w:r w:rsidR="00757E18">
        <w:rPr>
          <w:rFonts w:ascii="Palatino Linotype" w:eastAsia="Calibri" w:hAnsi="Palatino Linotype" w:cs="Tahoma"/>
          <w:sz w:val="22"/>
          <w:szCs w:val="22"/>
          <w:lang w:eastAsia="en-US"/>
        </w:rPr>
        <w:t>veintisiete de febrero de dos mil  diecinueve</w:t>
      </w:r>
      <w:r w:rsidRPr="007308D2">
        <w:rPr>
          <w:rFonts w:ascii="Palatino Linotype" w:eastAsia="Calibri" w:hAnsi="Palatino Linotype" w:cs="Tahoma"/>
          <w:sz w:val="22"/>
          <w:szCs w:val="22"/>
          <w:lang w:eastAsia="en-US"/>
        </w:rPr>
        <w:t xml:space="preserve">, emitida en el </w:t>
      </w:r>
      <w:r w:rsidR="00757E18" w:rsidRPr="007308D2">
        <w:rPr>
          <w:rFonts w:ascii="Palatino Linotype" w:eastAsia="Calibri" w:hAnsi="Palatino Linotype" w:cs="Tahoma"/>
          <w:sz w:val="22"/>
          <w:szCs w:val="22"/>
          <w:lang w:eastAsia="en-US"/>
        </w:rPr>
        <w:t xml:space="preserve">Recurso </w:t>
      </w:r>
      <w:r w:rsidRPr="007308D2">
        <w:rPr>
          <w:rFonts w:ascii="Palatino Linotype" w:eastAsia="Calibri" w:hAnsi="Palatino Linotype" w:cs="Tahoma"/>
          <w:sz w:val="22"/>
          <w:szCs w:val="22"/>
          <w:lang w:eastAsia="en-US"/>
        </w:rPr>
        <w:t xml:space="preserve">de </w:t>
      </w:r>
      <w:r w:rsidR="00757E18" w:rsidRPr="007308D2">
        <w:rPr>
          <w:rFonts w:ascii="Palatino Linotype" w:eastAsia="Calibri" w:hAnsi="Palatino Linotype" w:cs="Tahoma"/>
          <w:sz w:val="22"/>
          <w:szCs w:val="22"/>
          <w:lang w:eastAsia="en-US"/>
        </w:rPr>
        <w:t xml:space="preserve">Revisión </w:t>
      </w:r>
      <w:r w:rsidRPr="007308D2">
        <w:rPr>
          <w:rFonts w:ascii="Palatino Linotype" w:eastAsia="Calibri" w:hAnsi="Palatino Linotype" w:cs="Tahoma"/>
          <w:sz w:val="22"/>
          <w:szCs w:val="22"/>
          <w:lang w:eastAsia="en-US"/>
        </w:rPr>
        <w:t xml:space="preserve">número </w:t>
      </w:r>
      <w:r w:rsidRPr="00883FA4">
        <w:rPr>
          <w:rFonts w:ascii="Palatino Linotype" w:eastAsia="Calibri" w:hAnsi="Palatino Linotype" w:cs="Tahoma"/>
          <w:b/>
          <w:sz w:val="22"/>
          <w:szCs w:val="22"/>
          <w:lang w:eastAsia="en-US"/>
        </w:rPr>
        <w:t>0</w:t>
      </w:r>
      <w:r w:rsidR="00757E18" w:rsidRPr="00883FA4">
        <w:rPr>
          <w:rFonts w:ascii="Palatino Linotype" w:eastAsia="Calibri" w:hAnsi="Palatino Linotype" w:cs="Tahoma"/>
          <w:b/>
          <w:sz w:val="22"/>
          <w:szCs w:val="22"/>
          <w:lang w:eastAsia="en-US"/>
        </w:rPr>
        <w:t>0006</w:t>
      </w:r>
      <w:r w:rsidRPr="00883FA4">
        <w:rPr>
          <w:rFonts w:ascii="Palatino Linotype" w:eastAsia="Calibri" w:hAnsi="Palatino Linotype" w:cs="Tahoma"/>
          <w:b/>
          <w:sz w:val="22"/>
          <w:szCs w:val="22"/>
          <w:lang w:eastAsia="en-US"/>
        </w:rPr>
        <w:t>/INFOEM/IP/RR/201</w:t>
      </w:r>
      <w:r w:rsidR="00757E18" w:rsidRPr="00883FA4">
        <w:rPr>
          <w:rFonts w:ascii="Palatino Linotype" w:eastAsia="Calibri" w:hAnsi="Palatino Linotype" w:cs="Tahoma"/>
          <w:b/>
          <w:sz w:val="22"/>
          <w:szCs w:val="22"/>
          <w:lang w:eastAsia="en-US"/>
        </w:rPr>
        <w:t>9</w:t>
      </w:r>
      <w:r w:rsidRPr="007308D2">
        <w:rPr>
          <w:rFonts w:ascii="Palatino Linotype" w:eastAsia="Calibri" w:hAnsi="Palatino Linotype" w:cs="Tahoma"/>
          <w:sz w:val="22"/>
          <w:szCs w:val="22"/>
          <w:lang w:eastAsia="en-US"/>
        </w:rPr>
        <w:t>.</w:t>
      </w:r>
    </w:p>
    <w:sectPr w:rsidR="00C27C34" w:rsidRPr="007308D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E799E" w14:textId="77777777" w:rsidR="00680EB3" w:rsidRDefault="00680EB3" w:rsidP="00B31222">
      <w:r>
        <w:separator/>
      </w:r>
    </w:p>
  </w:endnote>
  <w:endnote w:type="continuationSeparator" w:id="0">
    <w:p w14:paraId="14C14C7F" w14:textId="77777777" w:rsidR="00680EB3" w:rsidRDefault="00680EB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277C85BE" w14:textId="77777777" w:rsidR="00B0113E" w:rsidRPr="00147666" w:rsidRDefault="00B0113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00C09">
              <w:rPr>
                <w:rFonts w:ascii="Palatino Linotype" w:hAnsi="Palatino Linotype"/>
                <w:b/>
                <w:bCs/>
                <w:noProof/>
              </w:rPr>
              <w:t>10</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00C09">
              <w:rPr>
                <w:rFonts w:ascii="Palatino Linotype" w:hAnsi="Palatino Linotype"/>
                <w:b/>
                <w:bCs/>
                <w:noProof/>
              </w:rPr>
              <w:t>27</w:t>
            </w:r>
            <w:r w:rsidRPr="00147666">
              <w:rPr>
                <w:rFonts w:ascii="Palatino Linotype" w:hAnsi="Palatino Linotype"/>
                <w:b/>
                <w:bCs/>
                <w:sz w:val="24"/>
                <w:szCs w:val="24"/>
              </w:rPr>
              <w:fldChar w:fldCharType="end"/>
            </w:r>
          </w:p>
        </w:sdtContent>
      </w:sdt>
    </w:sdtContent>
  </w:sdt>
  <w:p w14:paraId="6F2380B8" w14:textId="77777777" w:rsidR="00B0113E" w:rsidRDefault="00B011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CD565A" w14:textId="77777777" w:rsidR="00B0113E" w:rsidRDefault="00B011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0C0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0C09">
              <w:rPr>
                <w:b/>
                <w:bCs/>
                <w:noProof/>
              </w:rPr>
              <w:t>27</w:t>
            </w:r>
            <w:r>
              <w:rPr>
                <w:b/>
                <w:bCs/>
                <w:sz w:val="24"/>
                <w:szCs w:val="24"/>
              </w:rPr>
              <w:fldChar w:fldCharType="end"/>
            </w:r>
          </w:p>
        </w:sdtContent>
      </w:sdt>
    </w:sdtContent>
  </w:sdt>
  <w:p w14:paraId="6A7666E7" w14:textId="77777777" w:rsidR="00B0113E" w:rsidRDefault="00B011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8D67C" w14:textId="77777777" w:rsidR="00680EB3" w:rsidRDefault="00680EB3" w:rsidP="00B31222">
      <w:r>
        <w:separator/>
      </w:r>
    </w:p>
  </w:footnote>
  <w:footnote w:type="continuationSeparator" w:id="0">
    <w:p w14:paraId="2A2CE19A" w14:textId="77777777" w:rsidR="00680EB3" w:rsidRDefault="00680EB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0113E" w:rsidRPr="005C106F" w14:paraId="5A03D651" w14:textId="77777777" w:rsidTr="00202DB8">
      <w:trPr>
        <w:trHeight w:val="1435"/>
      </w:trPr>
      <w:tc>
        <w:tcPr>
          <w:tcW w:w="2835" w:type="dxa"/>
          <w:shd w:val="clear" w:color="auto" w:fill="auto"/>
        </w:tcPr>
        <w:p w14:paraId="2D93FE4B" w14:textId="77777777" w:rsidR="00B0113E" w:rsidRPr="005C106F" w:rsidRDefault="00B0113E" w:rsidP="00EF4A64">
          <w:pPr>
            <w:tabs>
              <w:tab w:val="right" w:pos="4273"/>
            </w:tabs>
            <w:rPr>
              <w:rFonts w:ascii="Garamond" w:eastAsia="Calibri" w:hAnsi="Garamond"/>
              <w:sz w:val="16"/>
              <w:szCs w:val="16"/>
              <w:lang w:eastAsia="en-US"/>
            </w:rPr>
          </w:pPr>
        </w:p>
      </w:tc>
      <w:tc>
        <w:tcPr>
          <w:tcW w:w="6733" w:type="dxa"/>
          <w:shd w:val="clear" w:color="auto" w:fill="auto"/>
        </w:tcPr>
        <w:p w14:paraId="218F5FA3" w14:textId="77777777" w:rsidR="00B0113E" w:rsidRDefault="00B0113E"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0113E" w14:paraId="2FF7E3ED" w14:textId="77777777" w:rsidTr="00FF46FD">
            <w:trPr>
              <w:trHeight w:val="144"/>
            </w:trPr>
            <w:tc>
              <w:tcPr>
                <w:tcW w:w="2727" w:type="dxa"/>
              </w:tcPr>
              <w:p w14:paraId="1454A245"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0DE1F16F" w14:textId="77777777" w:rsidR="00B0113E" w:rsidRPr="00FF46FD" w:rsidRDefault="00B0113E" w:rsidP="00095039">
                <w:pPr>
                  <w:tabs>
                    <w:tab w:val="right" w:pos="8838"/>
                  </w:tabs>
                  <w:ind w:left="-28" w:right="171"/>
                  <w:jc w:val="both"/>
                  <w:rPr>
                    <w:rFonts w:ascii="Palatino Linotype" w:eastAsia="Calibri" w:hAnsi="Palatino Linotype" w:cs="Tahoma"/>
                    <w:bCs/>
                    <w:sz w:val="24"/>
                    <w:szCs w:val="24"/>
                    <w:lang w:eastAsia="en-US"/>
                  </w:rPr>
                </w:pPr>
                <w:r w:rsidRPr="00C27C34">
                  <w:rPr>
                    <w:rFonts w:ascii="Palatino Linotype" w:eastAsia="Calibri" w:hAnsi="Palatino Linotype" w:cs="Tahoma"/>
                    <w:bCs/>
                    <w:sz w:val="24"/>
                    <w:szCs w:val="24"/>
                    <w:lang w:eastAsia="en-US"/>
                  </w:rPr>
                  <w:t>0</w:t>
                </w:r>
                <w:r>
                  <w:rPr>
                    <w:rFonts w:ascii="Palatino Linotype" w:eastAsia="Calibri" w:hAnsi="Palatino Linotype" w:cs="Tahoma"/>
                    <w:bCs/>
                    <w:sz w:val="24"/>
                    <w:szCs w:val="24"/>
                    <w:lang w:eastAsia="en-US"/>
                  </w:rPr>
                  <w:t>0006</w:t>
                </w:r>
                <w:r w:rsidRPr="00C27C34">
                  <w:rPr>
                    <w:rFonts w:ascii="Palatino Linotype" w:eastAsia="Calibri" w:hAnsi="Palatino Linotype" w:cs="Tahoma"/>
                    <w:bCs/>
                    <w:sz w:val="24"/>
                    <w:szCs w:val="24"/>
                    <w:lang w:eastAsia="en-US"/>
                  </w:rPr>
                  <w:t>/INFOEM/IP/RR/201</w:t>
                </w:r>
                <w:r>
                  <w:rPr>
                    <w:rFonts w:ascii="Palatino Linotype" w:eastAsia="Calibri" w:hAnsi="Palatino Linotype" w:cs="Tahoma"/>
                    <w:bCs/>
                    <w:sz w:val="24"/>
                    <w:szCs w:val="24"/>
                    <w:lang w:eastAsia="en-US"/>
                  </w:rPr>
                  <w:t>9</w:t>
                </w:r>
              </w:p>
            </w:tc>
          </w:tr>
          <w:tr w:rsidR="00B0113E" w14:paraId="2BA484A6" w14:textId="77777777" w:rsidTr="00FF46FD">
            <w:trPr>
              <w:trHeight w:val="283"/>
            </w:trPr>
            <w:tc>
              <w:tcPr>
                <w:tcW w:w="2727" w:type="dxa"/>
              </w:tcPr>
              <w:p w14:paraId="53EFC234"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2FFA2D31" w14:textId="77777777" w:rsidR="00B0113E" w:rsidRPr="00FF46FD" w:rsidRDefault="00B0113E"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bCs/>
                    <w:sz w:val="24"/>
                    <w:szCs w:val="24"/>
                    <w:lang w:val="es-MX" w:eastAsia="en-US"/>
                  </w:rPr>
                  <w:t>Secretaría de Educación</w:t>
                </w:r>
              </w:p>
            </w:tc>
          </w:tr>
          <w:tr w:rsidR="00B0113E" w14:paraId="2A070095" w14:textId="77777777" w:rsidTr="00FF46FD">
            <w:trPr>
              <w:trHeight w:val="283"/>
            </w:trPr>
            <w:tc>
              <w:tcPr>
                <w:tcW w:w="2727" w:type="dxa"/>
              </w:tcPr>
              <w:p w14:paraId="61819198"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2BB6463" w14:textId="77777777" w:rsidR="00B0113E" w:rsidRPr="00FF46FD" w:rsidRDefault="00B0113E"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69AE2D11" w14:textId="77777777" w:rsidR="00B0113E" w:rsidRPr="005C106F" w:rsidRDefault="00B0113E" w:rsidP="005743D2">
          <w:pPr>
            <w:tabs>
              <w:tab w:val="right" w:pos="8838"/>
            </w:tabs>
            <w:ind w:left="-28"/>
            <w:jc w:val="both"/>
            <w:rPr>
              <w:rFonts w:ascii="Arial" w:eastAsia="Calibri" w:hAnsi="Arial" w:cs="Arial"/>
              <w:b/>
              <w:sz w:val="22"/>
              <w:szCs w:val="22"/>
              <w:lang w:eastAsia="en-US"/>
            </w:rPr>
          </w:pPr>
        </w:p>
      </w:tc>
    </w:tr>
  </w:tbl>
  <w:p w14:paraId="6041C5E7" w14:textId="77777777" w:rsidR="00B0113E" w:rsidRPr="00443C6B" w:rsidRDefault="00B0113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0113E" w:rsidRPr="005C106F" w14:paraId="52D4576D" w14:textId="77777777" w:rsidTr="003B165A">
      <w:trPr>
        <w:trHeight w:val="1435"/>
      </w:trPr>
      <w:tc>
        <w:tcPr>
          <w:tcW w:w="2835" w:type="dxa"/>
          <w:shd w:val="clear" w:color="auto" w:fill="auto"/>
        </w:tcPr>
        <w:p w14:paraId="74AD5FBF" w14:textId="77777777" w:rsidR="00B0113E" w:rsidRPr="005C106F" w:rsidRDefault="00B0113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0113E" w14:paraId="4ADAB1AF" w14:textId="77777777" w:rsidTr="00FF46FD">
            <w:trPr>
              <w:trHeight w:val="144"/>
            </w:trPr>
            <w:tc>
              <w:tcPr>
                <w:tcW w:w="2727" w:type="dxa"/>
              </w:tcPr>
              <w:p w14:paraId="3A3F07B1"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14:paraId="1F16DAF5" w14:textId="77777777" w:rsidR="00B0113E" w:rsidRPr="00844CB5" w:rsidRDefault="00B0113E" w:rsidP="007308D2">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00006/INFOEM/IP/RR/2019</w:t>
                </w:r>
              </w:p>
            </w:tc>
          </w:tr>
          <w:tr w:rsidR="00B0113E" w14:paraId="79700B62" w14:textId="77777777" w:rsidTr="00FF46FD">
            <w:trPr>
              <w:trHeight w:val="144"/>
            </w:trPr>
            <w:tc>
              <w:tcPr>
                <w:tcW w:w="2727" w:type="dxa"/>
              </w:tcPr>
              <w:p w14:paraId="42DF67C2"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14:paraId="0F9C4782" w14:textId="77777777" w:rsidR="00B0113E" w:rsidRPr="00844CB5" w:rsidRDefault="00B0113E" w:rsidP="00844CB5">
                <w:pPr>
                  <w:tabs>
                    <w:tab w:val="left" w:pos="3122"/>
                    <w:tab w:val="right" w:pos="8838"/>
                  </w:tabs>
                  <w:ind w:left="-74" w:right="-105"/>
                  <w:jc w:val="both"/>
                  <w:rPr>
                    <w:rFonts w:ascii="Palatino Linotype" w:eastAsia="Calibri" w:hAnsi="Palatino Linotype" w:cs="Tahoma"/>
                    <w:sz w:val="24"/>
                    <w:szCs w:val="24"/>
                    <w:lang w:val="es-MX" w:eastAsia="en-US"/>
                  </w:rPr>
                </w:pPr>
              </w:p>
            </w:tc>
          </w:tr>
          <w:tr w:rsidR="00B0113E" w14:paraId="7A2D6BB5" w14:textId="77777777" w:rsidTr="00FF46FD">
            <w:trPr>
              <w:trHeight w:val="283"/>
            </w:trPr>
            <w:tc>
              <w:tcPr>
                <w:tcW w:w="2727" w:type="dxa"/>
              </w:tcPr>
              <w:p w14:paraId="5A71A18A"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14:paraId="544F1D8C" w14:textId="77777777" w:rsidR="00B0113E" w:rsidRPr="00C27C34" w:rsidRDefault="00B0113E" w:rsidP="007308D2">
                <w:pPr>
                  <w:tabs>
                    <w:tab w:val="left" w:pos="2834"/>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bCs/>
                    <w:sz w:val="24"/>
                    <w:szCs w:val="24"/>
                    <w:lang w:val="es-MX" w:eastAsia="en-US"/>
                  </w:rPr>
                  <w:t>Secretaría de Educación</w:t>
                </w:r>
              </w:p>
            </w:tc>
          </w:tr>
          <w:tr w:rsidR="00B0113E" w14:paraId="318E5DE3" w14:textId="77777777" w:rsidTr="00FF46FD">
            <w:trPr>
              <w:trHeight w:val="283"/>
            </w:trPr>
            <w:tc>
              <w:tcPr>
                <w:tcW w:w="2727" w:type="dxa"/>
              </w:tcPr>
              <w:p w14:paraId="3B89F584"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14:paraId="369C9F0C" w14:textId="77777777" w:rsidR="00B0113E" w:rsidRPr="00844CB5" w:rsidRDefault="00B0113E"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3DB48EBA" w14:textId="77777777" w:rsidR="00B0113E" w:rsidRPr="005C106F" w:rsidRDefault="00B0113E" w:rsidP="00DB7E5F">
          <w:pPr>
            <w:tabs>
              <w:tab w:val="right" w:pos="8838"/>
            </w:tabs>
            <w:ind w:left="-28"/>
            <w:jc w:val="both"/>
            <w:rPr>
              <w:rFonts w:ascii="Arial" w:eastAsia="Calibri" w:hAnsi="Arial" w:cs="Arial"/>
              <w:b/>
              <w:sz w:val="22"/>
              <w:szCs w:val="22"/>
              <w:lang w:eastAsia="en-US"/>
            </w:rPr>
          </w:pPr>
        </w:p>
      </w:tc>
    </w:tr>
  </w:tbl>
  <w:p w14:paraId="372AD2FB" w14:textId="77777777" w:rsidR="00B0113E" w:rsidRDefault="00B0113E"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8362B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AC7A23"/>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0"/>
  </w:num>
  <w:num w:numId="3">
    <w:abstractNumId w:val="3"/>
  </w:num>
  <w:num w:numId="4">
    <w:abstractNumId w:val="21"/>
  </w:num>
  <w:num w:numId="5">
    <w:abstractNumId w:val="5"/>
  </w:num>
  <w:num w:numId="6">
    <w:abstractNumId w:val="20"/>
  </w:num>
  <w:num w:numId="7">
    <w:abstractNumId w:val="4"/>
  </w:num>
  <w:num w:numId="8">
    <w:abstractNumId w:val="18"/>
  </w:num>
  <w:num w:numId="9">
    <w:abstractNumId w:val="9"/>
  </w:num>
  <w:num w:numId="10">
    <w:abstractNumId w:val="1"/>
  </w:num>
  <w:num w:numId="11">
    <w:abstractNumId w:val="7"/>
  </w:num>
  <w:num w:numId="12">
    <w:abstractNumId w:val="15"/>
  </w:num>
  <w:num w:numId="13">
    <w:abstractNumId w:val="16"/>
  </w:num>
  <w:num w:numId="14">
    <w:abstractNumId w:val="14"/>
  </w:num>
  <w:num w:numId="15">
    <w:abstractNumId w:val="10"/>
  </w:num>
  <w:num w:numId="16">
    <w:abstractNumId w:val="11"/>
  </w:num>
  <w:num w:numId="17">
    <w:abstractNumId w:val="8"/>
  </w:num>
  <w:num w:numId="18">
    <w:abstractNumId w:val="13"/>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6"/>
  </w:num>
  <w:num w:numId="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6017B"/>
    <w:rsid w:val="00064855"/>
    <w:rsid w:val="00071A4A"/>
    <w:rsid w:val="000813B0"/>
    <w:rsid w:val="0008148B"/>
    <w:rsid w:val="00093CF1"/>
    <w:rsid w:val="000949D9"/>
    <w:rsid w:val="00095039"/>
    <w:rsid w:val="00097211"/>
    <w:rsid w:val="000A0518"/>
    <w:rsid w:val="000A20A4"/>
    <w:rsid w:val="000A5058"/>
    <w:rsid w:val="000A6ACA"/>
    <w:rsid w:val="000A7211"/>
    <w:rsid w:val="000B1D37"/>
    <w:rsid w:val="000B2C93"/>
    <w:rsid w:val="000B36DD"/>
    <w:rsid w:val="000B5711"/>
    <w:rsid w:val="000B6020"/>
    <w:rsid w:val="000B69AB"/>
    <w:rsid w:val="000C2283"/>
    <w:rsid w:val="000C27CA"/>
    <w:rsid w:val="000C59CB"/>
    <w:rsid w:val="000D0B08"/>
    <w:rsid w:val="000D2A27"/>
    <w:rsid w:val="000E0BEA"/>
    <w:rsid w:val="000E2B71"/>
    <w:rsid w:val="000F24C8"/>
    <w:rsid w:val="000F2EBF"/>
    <w:rsid w:val="000F3DA0"/>
    <w:rsid w:val="000F4183"/>
    <w:rsid w:val="000F4876"/>
    <w:rsid w:val="000F555D"/>
    <w:rsid w:val="000F7A45"/>
    <w:rsid w:val="000F7FD8"/>
    <w:rsid w:val="00100BAC"/>
    <w:rsid w:val="00100D89"/>
    <w:rsid w:val="001017B7"/>
    <w:rsid w:val="001034C6"/>
    <w:rsid w:val="001049B0"/>
    <w:rsid w:val="00104ADB"/>
    <w:rsid w:val="001057BC"/>
    <w:rsid w:val="001065A9"/>
    <w:rsid w:val="00107D2F"/>
    <w:rsid w:val="001133D5"/>
    <w:rsid w:val="00114068"/>
    <w:rsid w:val="001150E9"/>
    <w:rsid w:val="001166C8"/>
    <w:rsid w:val="001216AC"/>
    <w:rsid w:val="001269D7"/>
    <w:rsid w:val="00127757"/>
    <w:rsid w:val="00132A80"/>
    <w:rsid w:val="00132F95"/>
    <w:rsid w:val="0013791C"/>
    <w:rsid w:val="00142E7D"/>
    <w:rsid w:val="0014307A"/>
    <w:rsid w:val="00144D0B"/>
    <w:rsid w:val="00147566"/>
    <w:rsid w:val="00147666"/>
    <w:rsid w:val="00151053"/>
    <w:rsid w:val="00151FBB"/>
    <w:rsid w:val="00155F96"/>
    <w:rsid w:val="00156408"/>
    <w:rsid w:val="00156A6B"/>
    <w:rsid w:val="00161DF9"/>
    <w:rsid w:val="00162383"/>
    <w:rsid w:val="00162CCE"/>
    <w:rsid w:val="001643DC"/>
    <w:rsid w:val="00165891"/>
    <w:rsid w:val="00170545"/>
    <w:rsid w:val="00171ADD"/>
    <w:rsid w:val="0017459B"/>
    <w:rsid w:val="00175CEB"/>
    <w:rsid w:val="00176367"/>
    <w:rsid w:val="00182D6C"/>
    <w:rsid w:val="00182DCE"/>
    <w:rsid w:val="00182F0F"/>
    <w:rsid w:val="00183D24"/>
    <w:rsid w:val="001851A6"/>
    <w:rsid w:val="001875A7"/>
    <w:rsid w:val="001879E1"/>
    <w:rsid w:val="00192664"/>
    <w:rsid w:val="0019389B"/>
    <w:rsid w:val="0019765C"/>
    <w:rsid w:val="001A1B94"/>
    <w:rsid w:val="001A22F5"/>
    <w:rsid w:val="001A7FD2"/>
    <w:rsid w:val="001B0A3A"/>
    <w:rsid w:val="001B107D"/>
    <w:rsid w:val="001B2CD9"/>
    <w:rsid w:val="001B62A0"/>
    <w:rsid w:val="001C1C80"/>
    <w:rsid w:val="001C282F"/>
    <w:rsid w:val="001D0086"/>
    <w:rsid w:val="001D0094"/>
    <w:rsid w:val="001D7012"/>
    <w:rsid w:val="001D7BD2"/>
    <w:rsid w:val="001E2A4D"/>
    <w:rsid w:val="001E52EC"/>
    <w:rsid w:val="001E53C2"/>
    <w:rsid w:val="001F0E9C"/>
    <w:rsid w:val="001F0EB8"/>
    <w:rsid w:val="001F1540"/>
    <w:rsid w:val="001F1772"/>
    <w:rsid w:val="001F5158"/>
    <w:rsid w:val="001F652C"/>
    <w:rsid w:val="001F78D9"/>
    <w:rsid w:val="00202DB8"/>
    <w:rsid w:val="00205E44"/>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2D98"/>
    <w:rsid w:val="002433A4"/>
    <w:rsid w:val="002435DC"/>
    <w:rsid w:val="00247B17"/>
    <w:rsid w:val="00250389"/>
    <w:rsid w:val="00252669"/>
    <w:rsid w:val="00254209"/>
    <w:rsid w:val="00254288"/>
    <w:rsid w:val="0025469C"/>
    <w:rsid w:val="00254705"/>
    <w:rsid w:val="002579CE"/>
    <w:rsid w:val="00260FEC"/>
    <w:rsid w:val="00261DD6"/>
    <w:rsid w:val="002657E2"/>
    <w:rsid w:val="002706D6"/>
    <w:rsid w:val="002727CC"/>
    <w:rsid w:val="00273679"/>
    <w:rsid w:val="00281A35"/>
    <w:rsid w:val="00281AD9"/>
    <w:rsid w:val="002834B4"/>
    <w:rsid w:val="00284486"/>
    <w:rsid w:val="00285644"/>
    <w:rsid w:val="0028581E"/>
    <w:rsid w:val="00290C33"/>
    <w:rsid w:val="00293491"/>
    <w:rsid w:val="002A0FB8"/>
    <w:rsid w:val="002A1B97"/>
    <w:rsid w:val="002A57D2"/>
    <w:rsid w:val="002A6193"/>
    <w:rsid w:val="002A7BD4"/>
    <w:rsid w:val="002A7F32"/>
    <w:rsid w:val="002B090A"/>
    <w:rsid w:val="002B1FB2"/>
    <w:rsid w:val="002B20A1"/>
    <w:rsid w:val="002B226E"/>
    <w:rsid w:val="002B46D4"/>
    <w:rsid w:val="002B54CF"/>
    <w:rsid w:val="002D1BE4"/>
    <w:rsid w:val="002D640D"/>
    <w:rsid w:val="002E5015"/>
    <w:rsid w:val="002E7ACF"/>
    <w:rsid w:val="002F0C1A"/>
    <w:rsid w:val="002F0CE9"/>
    <w:rsid w:val="002F3BD0"/>
    <w:rsid w:val="002F58D8"/>
    <w:rsid w:val="00300A0B"/>
    <w:rsid w:val="00301F46"/>
    <w:rsid w:val="00303CAD"/>
    <w:rsid w:val="00303E71"/>
    <w:rsid w:val="00306418"/>
    <w:rsid w:val="003100F3"/>
    <w:rsid w:val="00310C11"/>
    <w:rsid w:val="00316600"/>
    <w:rsid w:val="003172EC"/>
    <w:rsid w:val="0032170B"/>
    <w:rsid w:val="00323325"/>
    <w:rsid w:val="003243B0"/>
    <w:rsid w:val="00325EC0"/>
    <w:rsid w:val="00327FDE"/>
    <w:rsid w:val="003340EC"/>
    <w:rsid w:val="003341EE"/>
    <w:rsid w:val="003350FF"/>
    <w:rsid w:val="00340452"/>
    <w:rsid w:val="0034057C"/>
    <w:rsid w:val="00350142"/>
    <w:rsid w:val="00353B6D"/>
    <w:rsid w:val="00354920"/>
    <w:rsid w:val="00355DC6"/>
    <w:rsid w:val="003604D7"/>
    <w:rsid w:val="00361176"/>
    <w:rsid w:val="0036305C"/>
    <w:rsid w:val="0036351E"/>
    <w:rsid w:val="00364521"/>
    <w:rsid w:val="00365026"/>
    <w:rsid w:val="00367F82"/>
    <w:rsid w:val="00372803"/>
    <w:rsid w:val="003749EC"/>
    <w:rsid w:val="003756AF"/>
    <w:rsid w:val="00375815"/>
    <w:rsid w:val="003759BA"/>
    <w:rsid w:val="00380441"/>
    <w:rsid w:val="00382696"/>
    <w:rsid w:val="0038438A"/>
    <w:rsid w:val="003864D2"/>
    <w:rsid w:val="0038687F"/>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B4DD7"/>
    <w:rsid w:val="003B53F1"/>
    <w:rsid w:val="003C12C0"/>
    <w:rsid w:val="003C28B8"/>
    <w:rsid w:val="003C4611"/>
    <w:rsid w:val="003C6934"/>
    <w:rsid w:val="003C7FD0"/>
    <w:rsid w:val="003D0268"/>
    <w:rsid w:val="003D0662"/>
    <w:rsid w:val="003D1A43"/>
    <w:rsid w:val="003D1A64"/>
    <w:rsid w:val="003D624F"/>
    <w:rsid w:val="003E31E5"/>
    <w:rsid w:val="003E32ED"/>
    <w:rsid w:val="003E3A39"/>
    <w:rsid w:val="003E58C9"/>
    <w:rsid w:val="003F0DFC"/>
    <w:rsid w:val="003F650B"/>
    <w:rsid w:val="003F786D"/>
    <w:rsid w:val="004004E9"/>
    <w:rsid w:val="004052C5"/>
    <w:rsid w:val="004100AA"/>
    <w:rsid w:val="00410CD2"/>
    <w:rsid w:val="00411FB7"/>
    <w:rsid w:val="00412203"/>
    <w:rsid w:val="004142DD"/>
    <w:rsid w:val="00417DE3"/>
    <w:rsid w:val="00420B07"/>
    <w:rsid w:val="00422869"/>
    <w:rsid w:val="00426448"/>
    <w:rsid w:val="00427457"/>
    <w:rsid w:val="0043257A"/>
    <w:rsid w:val="00436FD3"/>
    <w:rsid w:val="004406CF"/>
    <w:rsid w:val="00441804"/>
    <w:rsid w:val="004435B4"/>
    <w:rsid w:val="0046048A"/>
    <w:rsid w:val="0046272F"/>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A0A7B"/>
    <w:rsid w:val="004A0BB0"/>
    <w:rsid w:val="004A26CD"/>
    <w:rsid w:val="004A3584"/>
    <w:rsid w:val="004A5121"/>
    <w:rsid w:val="004A577A"/>
    <w:rsid w:val="004A6ECB"/>
    <w:rsid w:val="004A7990"/>
    <w:rsid w:val="004B1796"/>
    <w:rsid w:val="004B1F0C"/>
    <w:rsid w:val="004B591D"/>
    <w:rsid w:val="004B643D"/>
    <w:rsid w:val="004B7542"/>
    <w:rsid w:val="004C3D66"/>
    <w:rsid w:val="004C4ACC"/>
    <w:rsid w:val="004C4E8F"/>
    <w:rsid w:val="004C7E83"/>
    <w:rsid w:val="004D5DB3"/>
    <w:rsid w:val="004E345F"/>
    <w:rsid w:val="004E3BBA"/>
    <w:rsid w:val="004E401B"/>
    <w:rsid w:val="004E41C7"/>
    <w:rsid w:val="004E7DB7"/>
    <w:rsid w:val="004F2D88"/>
    <w:rsid w:val="004F3D21"/>
    <w:rsid w:val="004F4B94"/>
    <w:rsid w:val="005049EF"/>
    <w:rsid w:val="005070C3"/>
    <w:rsid w:val="0051276F"/>
    <w:rsid w:val="005220BE"/>
    <w:rsid w:val="005320F6"/>
    <w:rsid w:val="00534CDA"/>
    <w:rsid w:val="00542D5F"/>
    <w:rsid w:val="005435DE"/>
    <w:rsid w:val="00544C28"/>
    <w:rsid w:val="00546BAE"/>
    <w:rsid w:val="00552EBD"/>
    <w:rsid w:val="00553827"/>
    <w:rsid w:val="00555F71"/>
    <w:rsid w:val="00563BEB"/>
    <w:rsid w:val="00566849"/>
    <w:rsid w:val="005740F6"/>
    <w:rsid w:val="005743D2"/>
    <w:rsid w:val="00575905"/>
    <w:rsid w:val="005802BD"/>
    <w:rsid w:val="00586FA8"/>
    <w:rsid w:val="00587F23"/>
    <w:rsid w:val="00591E3A"/>
    <w:rsid w:val="00592D40"/>
    <w:rsid w:val="00593CB4"/>
    <w:rsid w:val="00593E68"/>
    <w:rsid w:val="005B0D7C"/>
    <w:rsid w:val="005B0E86"/>
    <w:rsid w:val="005B6854"/>
    <w:rsid w:val="005C1943"/>
    <w:rsid w:val="005C37A0"/>
    <w:rsid w:val="005C4034"/>
    <w:rsid w:val="005C651C"/>
    <w:rsid w:val="005C656A"/>
    <w:rsid w:val="005C7E10"/>
    <w:rsid w:val="005D0033"/>
    <w:rsid w:val="005D1427"/>
    <w:rsid w:val="005D49C8"/>
    <w:rsid w:val="005D5607"/>
    <w:rsid w:val="005E37C6"/>
    <w:rsid w:val="005E37E9"/>
    <w:rsid w:val="005F03DB"/>
    <w:rsid w:val="00603A46"/>
    <w:rsid w:val="00606194"/>
    <w:rsid w:val="0061115C"/>
    <w:rsid w:val="00611A49"/>
    <w:rsid w:val="00613017"/>
    <w:rsid w:val="00613A54"/>
    <w:rsid w:val="00616189"/>
    <w:rsid w:val="006206F9"/>
    <w:rsid w:val="0062078C"/>
    <w:rsid w:val="00620E8F"/>
    <w:rsid w:val="00621760"/>
    <w:rsid w:val="006217BB"/>
    <w:rsid w:val="00625BD5"/>
    <w:rsid w:val="00625DFB"/>
    <w:rsid w:val="006277B7"/>
    <w:rsid w:val="00630F1A"/>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0EB3"/>
    <w:rsid w:val="0068238F"/>
    <w:rsid w:val="006828D8"/>
    <w:rsid w:val="0068455C"/>
    <w:rsid w:val="00684887"/>
    <w:rsid w:val="00693C8E"/>
    <w:rsid w:val="006969BA"/>
    <w:rsid w:val="00697FF1"/>
    <w:rsid w:val="006A026A"/>
    <w:rsid w:val="006A0425"/>
    <w:rsid w:val="006A1D62"/>
    <w:rsid w:val="006A396E"/>
    <w:rsid w:val="006A4EAE"/>
    <w:rsid w:val="006A56C3"/>
    <w:rsid w:val="006A6D7F"/>
    <w:rsid w:val="006B0298"/>
    <w:rsid w:val="006B0E83"/>
    <w:rsid w:val="006B5493"/>
    <w:rsid w:val="006B7860"/>
    <w:rsid w:val="006C10C0"/>
    <w:rsid w:val="006C1B1D"/>
    <w:rsid w:val="006C32BB"/>
    <w:rsid w:val="006C3747"/>
    <w:rsid w:val="006C7760"/>
    <w:rsid w:val="006C7EEA"/>
    <w:rsid w:val="006D005D"/>
    <w:rsid w:val="006D522C"/>
    <w:rsid w:val="006D56AA"/>
    <w:rsid w:val="006D7795"/>
    <w:rsid w:val="006D7ACB"/>
    <w:rsid w:val="006E00EF"/>
    <w:rsid w:val="006E06BB"/>
    <w:rsid w:val="006E185B"/>
    <w:rsid w:val="006E1A7A"/>
    <w:rsid w:val="006E716F"/>
    <w:rsid w:val="006F01E7"/>
    <w:rsid w:val="006F1F3A"/>
    <w:rsid w:val="006F7EB8"/>
    <w:rsid w:val="00702DD7"/>
    <w:rsid w:val="007047D3"/>
    <w:rsid w:val="00705C40"/>
    <w:rsid w:val="0071087E"/>
    <w:rsid w:val="00715739"/>
    <w:rsid w:val="00721648"/>
    <w:rsid w:val="007229A1"/>
    <w:rsid w:val="007235AA"/>
    <w:rsid w:val="00725013"/>
    <w:rsid w:val="007308D2"/>
    <w:rsid w:val="00732289"/>
    <w:rsid w:val="00735915"/>
    <w:rsid w:val="00735C21"/>
    <w:rsid w:val="0073614A"/>
    <w:rsid w:val="00736FF2"/>
    <w:rsid w:val="00740C8C"/>
    <w:rsid w:val="00741AC4"/>
    <w:rsid w:val="00742CA5"/>
    <w:rsid w:val="007515BC"/>
    <w:rsid w:val="007573B2"/>
    <w:rsid w:val="007574BB"/>
    <w:rsid w:val="0075764C"/>
    <w:rsid w:val="00757AF2"/>
    <w:rsid w:val="00757E18"/>
    <w:rsid w:val="00762198"/>
    <w:rsid w:val="0076306F"/>
    <w:rsid w:val="00763CE8"/>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6B7D"/>
    <w:rsid w:val="007B7498"/>
    <w:rsid w:val="007B7AEE"/>
    <w:rsid w:val="007C7EB6"/>
    <w:rsid w:val="007D2F75"/>
    <w:rsid w:val="007D65A0"/>
    <w:rsid w:val="007D7E3A"/>
    <w:rsid w:val="007E22E7"/>
    <w:rsid w:val="007E4232"/>
    <w:rsid w:val="007E69BB"/>
    <w:rsid w:val="007E6AB8"/>
    <w:rsid w:val="007E7E96"/>
    <w:rsid w:val="007F2109"/>
    <w:rsid w:val="007F21C5"/>
    <w:rsid w:val="007F3EF1"/>
    <w:rsid w:val="0080056E"/>
    <w:rsid w:val="00800C09"/>
    <w:rsid w:val="00801BCE"/>
    <w:rsid w:val="00802515"/>
    <w:rsid w:val="00810061"/>
    <w:rsid w:val="0081283F"/>
    <w:rsid w:val="00812C0C"/>
    <w:rsid w:val="0081480A"/>
    <w:rsid w:val="008202EB"/>
    <w:rsid w:val="00820F86"/>
    <w:rsid w:val="00827F88"/>
    <w:rsid w:val="00832085"/>
    <w:rsid w:val="008336A5"/>
    <w:rsid w:val="00835474"/>
    <w:rsid w:val="008373C0"/>
    <w:rsid w:val="0084145F"/>
    <w:rsid w:val="00841DA2"/>
    <w:rsid w:val="00844CB5"/>
    <w:rsid w:val="008458F6"/>
    <w:rsid w:val="00845AED"/>
    <w:rsid w:val="0084708E"/>
    <w:rsid w:val="00851AE4"/>
    <w:rsid w:val="008554B6"/>
    <w:rsid w:val="0085598D"/>
    <w:rsid w:val="00862771"/>
    <w:rsid w:val="0086682F"/>
    <w:rsid w:val="00874894"/>
    <w:rsid w:val="0087652A"/>
    <w:rsid w:val="00876975"/>
    <w:rsid w:val="00876F54"/>
    <w:rsid w:val="00877292"/>
    <w:rsid w:val="0087754A"/>
    <w:rsid w:val="0087766C"/>
    <w:rsid w:val="00880552"/>
    <w:rsid w:val="008839DA"/>
    <w:rsid w:val="00883FA4"/>
    <w:rsid w:val="00884EE8"/>
    <w:rsid w:val="00885168"/>
    <w:rsid w:val="00886DF7"/>
    <w:rsid w:val="0089173B"/>
    <w:rsid w:val="00891E76"/>
    <w:rsid w:val="0089220F"/>
    <w:rsid w:val="00893382"/>
    <w:rsid w:val="008935AA"/>
    <w:rsid w:val="008963F0"/>
    <w:rsid w:val="00897444"/>
    <w:rsid w:val="008A03A5"/>
    <w:rsid w:val="008A0DF3"/>
    <w:rsid w:val="008A282C"/>
    <w:rsid w:val="008A4138"/>
    <w:rsid w:val="008A5788"/>
    <w:rsid w:val="008A5D96"/>
    <w:rsid w:val="008B6848"/>
    <w:rsid w:val="008C2FA1"/>
    <w:rsid w:val="008C5662"/>
    <w:rsid w:val="008D2C4C"/>
    <w:rsid w:val="008D789F"/>
    <w:rsid w:val="008D7E0D"/>
    <w:rsid w:val="008D7EDB"/>
    <w:rsid w:val="008E1829"/>
    <w:rsid w:val="008E2327"/>
    <w:rsid w:val="008E5077"/>
    <w:rsid w:val="008E64F0"/>
    <w:rsid w:val="008E6FF3"/>
    <w:rsid w:val="008E72D6"/>
    <w:rsid w:val="008E7B05"/>
    <w:rsid w:val="008F18ED"/>
    <w:rsid w:val="008F46C2"/>
    <w:rsid w:val="008F4EB7"/>
    <w:rsid w:val="008F7068"/>
    <w:rsid w:val="00903D37"/>
    <w:rsid w:val="0091055D"/>
    <w:rsid w:val="0091324D"/>
    <w:rsid w:val="00914C61"/>
    <w:rsid w:val="00915A0E"/>
    <w:rsid w:val="00917D6F"/>
    <w:rsid w:val="00921B1A"/>
    <w:rsid w:val="00921B7F"/>
    <w:rsid w:val="00921DDA"/>
    <w:rsid w:val="00922DE1"/>
    <w:rsid w:val="00925DA1"/>
    <w:rsid w:val="0092600D"/>
    <w:rsid w:val="0093039D"/>
    <w:rsid w:val="00930CA1"/>
    <w:rsid w:val="00931E4F"/>
    <w:rsid w:val="0093364D"/>
    <w:rsid w:val="00936574"/>
    <w:rsid w:val="00937EE1"/>
    <w:rsid w:val="00943BCE"/>
    <w:rsid w:val="00945C38"/>
    <w:rsid w:val="0095041B"/>
    <w:rsid w:val="00955AEE"/>
    <w:rsid w:val="00960346"/>
    <w:rsid w:val="009617D3"/>
    <w:rsid w:val="00964203"/>
    <w:rsid w:val="0096463B"/>
    <w:rsid w:val="00964ED3"/>
    <w:rsid w:val="00967869"/>
    <w:rsid w:val="0096796E"/>
    <w:rsid w:val="00971F54"/>
    <w:rsid w:val="009725C5"/>
    <w:rsid w:val="00972BCC"/>
    <w:rsid w:val="00973F40"/>
    <w:rsid w:val="00980900"/>
    <w:rsid w:val="00983EED"/>
    <w:rsid w:val="009849EF"/>
    <w:rsid w:val="00986A7D"/>
    <w:rsid w:val="00986DB7"/>
    <w:rsid w:val="009934CF"/>
    <w:rsid w:val="009A0D75"/>
    <w:rsid w:val="009A347A"/>
    <w:rsid w:val="009A5CBB"/>
    <w:rsid w:val="009A620E"/>
    <w:rsid w:val="009A6619"/>
    <w:rsid w:val="009B6A6F"/>
    <w:rsid w:val="009C1AFE"/>
    <w:rsid w:val="009C3E33"/>
    <w:rsid w:val="009C5F24"/>
    <w:rsid w:val="009D048B"/>
    <w:rsid w:val="009D69C6"/>
    <w:rsid w:val="009E5419"/>
    <w:rsid w:val="009E5A6E"/>
    <w:rsid w:val="009E70E7"/>
    <w:rsid w:val="009F08ED"/>
    <w:rsid w:val="009F25A8"/>
    <w:rsid w:val="009F46DC"/>
    <w:rsid w:val="00A01C00"/>
    <w:rsid w:val="00A0787D"/>
    <w:rsid w:val="00A11CAD"/>
    <w:rsid w:val="00A14A60"/>
    <w:rsid w:val="00A1620D"/>
    <w:rsid w:val="00A16AC0"/>
    <w:rsid w:val="00A16DC1"/>
    <w:rsid w:val="00A23D31"/>
    <w:rsid w:val="00A24C9B"/>
    <w:rsid w:val="00A253D6"/>
    <w:rsid w:val="00A25C0B"/>
    <w:rsid w:val="00A26ECD"/>
    <w:rsid w:val="00A27D2B"/>
    <w:rsid w:val="00A27F80"/>
    <w:rsid w:val="00A301A7"/>
    <w:rsid w:val="00A30C34"/>
    <w:rsid w:val="00A30FD3"/>
    <w:rsid w:val="00A35E2F"/>
    <w:rsid w:val="00A37891"/>
    <w:rsid w:val="00A40A51"/>
    <w:rsid w:val="00A47916"/>
    <w:rsid w:val="00A524FC"/>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41EB"/>
    <w:rsid w:val="00A9629C"/>
    <w:rsid w:val="00A96304"/>
    <w:rsid w:val="00AA35D5"/>
    <w:rsid w:val="00AA417B"/>
    <w:rsid w:val="00AA533F"/>
    <w:rsid w:val="00AA5A86"/>
    <w:rsid w:val="00AB010D"/>
    <w:rsid w:val="00AB0749"/>
    <w:rsid w:val="00AB750F"/>
    <w:rsid w:val="00AB76D8"/>
    <w:rsid w:val="00AB7E6A"/>
    <w:rsid w:val="00AC1B61"/>
    <w:rsid w:val="00AC2C6E"/>
    <w:rsid w:val="00AC5EE6"/>
    <w:rsid w:val="00AD0D24"/>
    <w:rsid w:val="00AD1923"/>
    <w:rsid w:val="00AD2611"/>
    <w:rsid w:val="00AD3AC5"/>
    <w:rsid w:val="00AD3D57"/>
    <w:rsid w:val="00AE47BF"/>
    <w:rsid w:val="00AF49A6"/>
    <w:rsid w:val="00AF6432"/>
    <w:rsid w:val="00AF690E"/>
    <w:rsid w:val="00AF6DED"/>
    <w:rsid w:val="00AF79BD"/>
    <w:rsid w:val="00B0113E"/>
    <w:rsid w:val="00B03088"/>
    <w:rsid w:val="00B07F12"/>
    <w:rsid w:val="00B10BAE"/>
    <w:rsid w:val="00B13AEB"/>
    <w:rsid w:val="00B14154"/>
    <w:rsid w:val="00B1415B"/>
    <w:rsid w:val="00B15278"/>
    <w:rsid w:val="00B222A2"/>
    <w:rsid w:val="00B234EC"/>
    <w:rsid w:val="00B274AE"/>
    <w:rsid w:val="00B274BF"/>
    <w:rsid w:val="00B31222"/>
    <w:rsid w:val="00B318EB"/>
    <w:rsid w:val="00B42C7F"/>
    <w:rsid w:val="00B42E81"/>
    <w:rsid w:val="00B4329D"/>
    <w:rsid w:val="00B520F9"/>
    <w:rsid w:val="00B52812"/>
    <w:rsid w:val="00B5495A"/>
    <w:rsid w:val="00B577A3"/>
    <w:rsid w:val="00B6144B"/>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75A"/>
    <w:rsid w:val="00B95BCD"/>
    <w:rsid w:val="00B95CDC"/>
    <w:rsid w:val="00B95CE5"/>
    <w:rsid w:val="00BA0D0B"/>
    <w:rsid w:val="00BA4F32"/>
    <w:rsid w:val="00BB375D"/>
    <w:rsid w:val="00BB49A0"/>
    <w:rsid w:val="00BB515F"/>
    <w:rsid w:val="00BB532B"/>
    <w:rsid w:val="00BB6E44"/>
    <w:rsid w:val="00BC1FA5"/>
    <w:rsid w:val="00BC2C0C"/>
    <w:rsid w:val="00BC732A"/>
    <w:rsid w:val="00BC758B"/>
    <w:rsid w:val="00BD2EAC"/>
    <w:rsid w:val="00BD36F8"/>
    <w:rsid w:val="00BD4BB3"/>
    <w:rsid w:val="00BD54FB"/>
    <w:rsid w:val="00BD7101"/>
    <w:rsid w:val="00BE17C6"/>
    <w:rsid w:val="00BE2BD3"/>
    <w:rsid w:val="00BE4865"/>
    <w:rsid w:val="00BE5595"/>
    <w:rsid w:val="00BE69BF"/>
    <w:rsid w:val="00BE725A"/>
    <w:rsid w:val="00BE7430"/>
    <w:rsid w:val="00BE7B48"/>
    <w:rsid w:val="00BF29C9"/>
    <w:rsid w:val="00BF3381"/>
    <w:rsid w:val="00BF5E60"/>
    <w:rsid w:val="00C03F7B"/>
    <w:rsid w:val="00C10FCF"/>
    <w:rsid w:val="00C16B4B"/>
    <w:rsid w:val="00C17427"/>
    <w:rsid w:val="00C20C00"/>
    <w:rsid w:val="00C20DCC"/>
    <w:rsid w:val="00C210FD"/>
    <w:rsid w:val="00C22901"/>
    <w:rsid w:val="00C25238"/>
    <w:rsid w:val="00C27C34"/>
    <w:rsid w:val="00C305F2"/>
    <w:rsid w:val="00C32962"/>
    <w:rsid w:val="00C3345C"/>
    <w:rsid w:val="00C33E53"/>
    <w:rsid w:val="00C407E5"/>
    <w:rsid w:val="00C42DAC"/>
    <w:rsid w:val="00C4342B"/>
    <w:rsid w:val="00C459A9"/>
    <w:rsid w:val="00C502A5"/>
    <w:rsid w:val="00C521F7"/>
    <w:rsid w:val="00C527E6"/>
    <w:rsid w:val="00C52800"/>
    <w:rsid w:val="00C53008"/>
    <w:rsid w:val="00C55151"/>
    <w:rsid w:val="00C5575D"/>
    <w:rsid w:val="00C558FF"/>
    <w:rsid w:val="00C55A39"/>
    <w:rsid w:val="00C560FA"/>
    <w:rsid w:val="00C565BF"/>
    <w:rsid w:val="00C57FF9"/>
    <w:rsid w:val="00C64434"/>
    <w:rsid w:val="00C64B27"/>
    <w:rsid w:val="00C7063C"/>
    <w:rsid w:val="00C723D4"/>
    <w:rsid w:val="00C73C57"/>
    <w:rsid w:val="00C746D9"/>
    <w:rsid w:val="00C74D43"/>
    <w:rsid w:val="00C75CA7"/>
    <w:rsid w:val="00C80E0E"/>
    <w:rsid w:val="00C86FC6"/>
    <w:rsid w:val="00C901BB"/>
    <w:rsid w:val="00C90CD3"/>
    <w:rsid w:val="00C92552"/>
    <w:rsid w:val="00C93F1B"/>
    <w:rsid w:val="00C976D1"/>
    <w:rsid w:val="00CA0880"/>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5351"/>
    <w:rsid w:val="00CE76FF"/>
    <w:rsid w:val="00CF4012"/>
    <w:rsid w:val="00D00A76"/>
    <w:rsid w:val="00D01F75"/>
    <w:rsid w:val="00D02BC6"/>
    <w:rsid w:val="00D0310D"/>
    <w:rsid w:val="00D05803"/>
    <w:rsid w:val="00D05C7C"/>
    <w:rsid w:val="00D06906"/>
    <w:rsid w:val="00D07742"/>
    <w:rsid w:val="00D1276A"/>
    <w:rsid w:val="00D14DB7"/>
    <w:rsid w:val="00D15ED5"/>
    <w:rsid w:val="00D200AB"/>
    <w:rsid w:val="00D31CD5"/>
    <w:rsid w:val="00D348F7"/>
    <w:rsid w:val="00D36CB4"/>
    <w:rsid w:val="00D36EF4"/>
    <w:rsid w:val="00D371D0"/>
    <w:rsid w:val="00D4062A"/>
    <w:rsid w:val="00D40BC3"/>
    <w:rsid w:val="00D434EC"/>
    <w:rsid w:val="00D44E9D"/>
    <w:rsid w:val="00D472A7"/>
    <w:rsid w:val="00D51515"/>
    <w:rsid w:val="00D61A0E"/>
    <w:rsid w:val="00D71CF9"/>
    <w:rsid w:val="00D72517"/>
    <w:rsid w:val="00D73437"/>
    <w:rsid w:val="00D765F2"/>
    <w:rsid w:val="00D80F9D"/>
    <w:rsid w:val="00D81BAE"/>
    <w:rsid w:val="00D82326"/>
    <w:rsid w:val="00D84B17"/>
    <w:rsid w:val="00D8507D"/>
    <w:rsid w:val="00D86735"/>
    <w:rsid w:val="00D8718E"/>
    <w:rsid w:val="00D871FB"/>
    <w:rsid w:val="00D90C9D"/>
    <w:rsid w:val="00D90E57"/>
    <w:rsid w:val="00D91910"/>
    <w:rsid w:val="00D91AA8"/>
    <w:rsid w:val="00D944A6"/>
    <w:rsid w:val="00D96FC3"/>
    <w:rsid w:val="00D976BA"/>
    <w:rsid w:val="00DA0839"/>
    <w:rsid w:val="00DA12C3"/>
    <w:rsid w:val="00DA22B5"/>
    <w:rsid w:val="00DA495D"/>
    <w:rsid w:val="00DA7BA0"/>
    <w:rsid w:val="00DB469A"/>
    <w:rsid w:val="00DB52C3"/>
    <w:rsid w:val="00DB5DA3"/>
    <w:rsid w:val="00DB7E5F"/>
    <w:rsid w:val="00DC10B0"/>
    <w:rsid w:val="00DC1594"/>
    <w:rsid w:val="00DC4BCD"/>
    <w:rsid w:val="00DD1107"/>
    <w:rsid w:val="00DD178F"/>
    <w:rsid w:val="00DD1FE4"/>
    <w:rsid w:val="00DE2966"/>
    <w:rsid w:val="00DE4107"/>
    <w:rsid w:val="00DF04ED"/>
    <w:rsid w:val="00DF0B5E"/>
    <w:rsid w:val="00DF0ED5"/>
    <w:rsid w:val="00DF5502"/>
    <w:rsid w:val="00DF72D9"/>
    <w:rsid w:val="00DF75DC"/>
    <w:rsid w:val="00DF7EC8"/>
    <w:rsid w:val="00E0240D"/>
    <w:rsid w:val="00E028ED"/>
    <w:rsid w:val="00E0653F"/>
    <w:rsid w:val="00E104F6"/>
    <w:rsid w:val="00E10748"/>
    <w:rsid w:val="00E12F57"/>
    <w:rsid w:val="00E14282"/>
    <w:rsid w:val="00E156F2"/>
    <w:rsid w:val="00E2250E"/>
    <w:rsid w:val="00E24BF5"/>
    <w:rsid w:val="00E27DDF"/>
    <w:rsid w:val="00E27E01"/>
    <w:rsid w:val="00E30A90"/>
    <w:rsid w:val="00E32DBA"/>
    <w:rsid w:val="00E43469"/>
    <w:rsid w:val="00E43535"/>
    <w:rsid w:val="00E43A0F"/>
    <w:rsid w:val="00E445DA"/>
    <w:rsid w:val="00E45379"/>
    <w:rsid w:val="00E50B22"/>
    <w:rsid w:val="00E51E18"/>
    <w:rsid w:val="00E533BD"/>
    <w:rsid w:val="00E53706"/>
    <w:rsid w:val="00E54397"/>
    <w:rsid w:val="00E57CE2"/>
    <w:rsid w:val="00E617BD"/>
    <w:rsid w:val="00E61E05"/>
    <w:rsid w:val="00E64BD9"/>
    <w:rsid w:val="00E670C7"/>
    <w:rsid w:val="00E67E50"/>
    <w:rsid w:val="00E705B4"/>
    <w:rsid w:val="00E72263"/>
    <w:rsid w:val="00E72967"/>
    <w:rsid w:val="00E8155D"/>
    <w:rsid w:val="00E8554D"/>
    <w:rsid w:val="00E85CC0"/>
    <w:rsid w:val="00E926F4"/>
    <w:rsid w:val="00EA0E04"/>
    <w:rsid w:val="00EA0E12"/>
    <w:rsid w:val="00EA220D"/>
    <w:rsid w:val="00EA3156"/>
    <w:rsid w:val="00EA40A2"/>
    <w:rsid w:val="00EA4CD5"/>
    <w:rsid w:val="00EA5D2C"/>
    <w:rsid w:val="00EA5D8E"/>
    <w:rsid w:val="00EB07CF"/>
    <w:rsid w:val="00EB3B88"/>
    <w:rsid w:val="00EC0C14"/>
    <w:rsid w:val="00EC3B8F"/>
    <w:rsid w:val="00EC5CA0"/>
    <w:rsid w:val="00EC7372"/>
    <w:rsid w:val="00ED040E"/>
    <w:rsid w:val="00ED19D1"/>
    <w:rsid w:val="00ED30E8"/>
    <w:rsid w:val="00ED3B69"/>
    <w:rsid w:val="00ED6CD1"/>
    <w:rsid w:val="00EE5F2E"/>
    <w:rsid w:val="00EE7A7B"/>
    <w:rsid w:val="00EF1BA3"/>
    <w:rsid w:val="00EF4A64"/>
    <w:rsid w:val="00F02171"/>
    <w:rsid w:val="00F033EF"/>
    <w:rsid w:val="00F061A6"/>
    <w:rsid w:val="00F0710C"/>
    <w:rsid w:val="00F11AB3"/>
    <w:rsid w:val="00F14017"/>
    <w:rsid w:val="00F1684C"/>
    <w:rsid w:val="00F20633"/>
    <w:rsid w:val="00F20844"/>
    <w:rsid w:val="00F256F5"/>
    <w:rsid w:val="00F25CFE"/>
    <w:rsid w:val="00F35243"/>
    <w:rsid w:val="00F43E6E"/>
    <w:rsid w:val="00F43EBF"/>
    <w:rsid w:val="00F44423"/>
    <w:rsid w:val="00F45D4E"/>
    <w:rsid w:val="00F51236"/>
    <w:rsid w:val="00F51242"/>
    <w:rsid w:val="00F5374C"/>
    <w:rsid w:val="00F541B8"/>
    <w:rsid w:val="00F56CC2"/>
    <w:rsid w:val="00F60BC0"/>
    <w:rsid w:val="00F61B7F"/>
    <w:rsid w:val="00F62370"/>
    <w:rsid w:val="00F628D3"/>
    <w:rsid w:val="00F6497E"/>
    <w:rsid w:val="00F64B12"/>
    <w:rsid w:val="00F677E2"/>
    <w:rsid w:val="00F67BDF"/>
    <w:rsid w:val="00F73751"/>
    <w:rsid w:val="00F74156"/>
    <w:rsid w:val="00F7443C"/>
    <w:rsid w:val="00F75EAD"/>
    <w:rsid w:val="00F77154"/>
    <w:rsid w:val="00F80F33"/>
    <w:rsid w:val="00F81E87"/>
    <w:rsid w:val="00F83F1B"/>
    <w:rsid w:val="00F842A9"/>
    <w:rsid w:val="00F846D6"/>
    <w:rsid w:val="00F9173A"/>
    <w:rsid w:val="00F91800"/>
    <w:rsid w:val="00F94E99"/>
    <w:rsid w:val="00F9650A"/>
    <w:rsid w:val="00F967C7"/>
    <w:rsid w:val="00FA0437"/>
    <w:rsid w:val="00FA16CD"/>
    <w:rsid w:val="00FA233F"/>
    <w:rsid w:val="00FA2E05"/>
    <w:rsid w:val="00FA7D57"/>
    <w:rsid w:val="00FB0008"/>
    <w:rsid w:val="00FB071C"/>
    <w:rsid w:val="00FB3EA0"/>
    <w:rsid w:val="00FB55F4"/>
    <w:rsid w:val="00FB7140"/>
    <w:rsid w:val="00FC0B63"/>
    <w:rsid w:val="00FC2209"/>
    <w:rsid w:val="00FC557C"/>
    <w:rsid w:val="00FC7531"/>
    <w:rsid w:val="00FC7EAA"/>
    <w:rsid w:val="00FD4FA5"/>
    <w:rsid w:val="00FD5166"/>
    <w:rsid w:val="00FD6F40"/>
    <w:rsid w:val="00FE5CF1"/>
    <w:rsid w:val="00FE707C"/>
    <w:rsid w:val="00FF456A"/>
    <w:rsid w:val="00FF46FD"/>
    <w:rsid w:val="00FF5CAC"/>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BA5E6"/>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al3toluca.edomex.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rmal3toluca.edomex.gob.mx/marco_juridi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CBFD-EEDD-4B1E-B1C6-63DB6762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7220</Words>
  <Characters>39716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Diaz Gonzalez Ivan</cp:lastModifiedBy>
  <cp:revision>4</cp:revision>
  <cp:lastPrinted>2018-11-06T23:34:00Z</cp:lastPrinted>
  <dcterms:created xsi:type="dcterms:W3CDTF">2019-03-04T18:11:00Z</dcterms:created>
  <dcterms:modified xsi:type="dcterms:W3CDTF">2019-03-14T06:03:00Z</dcterms:modified>
</cp:coreProperties>
</file>