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4F5EFD" w:rsidRDefault="002A5BA4" w:rsidP="004F5EFD">
      <w:pPr>
        <w:spacing w:line="360" w:lineRule="auto"/>
        <w:jc w:val="center"/>
        <w:rPr>
          <w:rFonts w:ascii="Palatino Linotype" w:eastAsia="Times New Roman" w:hAnsi="Palatino Linotype" w:cs="Times New Roman"/>
          <w:b/>
        </w:rPr>
      </w:pPr>
      <w:r w:rsidRPr="004F5EFD">
        <w:rPr>
          <w:rFonts w:ascii="Palatino Linotype" w:eastAsia="Times New Roman" w:hAnsi="Palatino Linotype" w:cs="Times New Roman"/>
          <w:b/>
        </w:rPr>
        <w:t>LÍNEAS ARGUMENTATIVAS</w:t>
      </w:r>
    </w:p>
    <w:p w:rsidR="00D87F77" w:rsidRPr="004F5EFD" w:rsidRDefault="00D87F77" w:rsidP="004F5EFD">
      <w:pPr>
        <w:spacing w:line="360" w:lineRule="auto"/>
        <w:rPr>
          <w:rFonts w:ascii="Palatino Linotype" w:eastAsia="Times New Roman" w:hAnsi="Palatino Linotype" w:cs="Times New Roman"/>
          <w:b/>
        </w:rPr>
      </w:pPr>
    </w:p>
    <w:p w:rsidR="00C05C27" w:rsidRDefault="00C05C27" w:rsidP="004F5EFD">
      <w:pPr>
        <w:spacing w:before="240" w:after="240" w:line="360" w:lineRule="auto"/>
        <w:jc w:val="both"/>
        <w:rPr>
          <w:rFonts w:ascii="Palatino Linotype" w:eastAsia="MS Mincho" w:hAnsi="Palatino Linotype" w:cs="Arial"/>
        </w:rPr>
      </w:pPr>
      <w:bookmarkStart w:id="0" w:name="_Toc512340965"/>
      <w:bookmarkStart w:id="1" w:name="_Toc527041797"/>
      <w:r w:rsidRPr="004F5EFD">
        <w:rPr>
          <w:rFonts w:ascii="Palatino Linotype" w:hAnsi="Palatino Linotype"/>
          <w:b/>
        </w:rPr>
        <w:t>LA ANTICIPACIÓN NO ES CAUSA DE EXTEMPORANEIDAD</w:t>
      </w:r>
      <w:r w:rsidRPr="004F5EFD">
        <w:rPr>
          <w:rStyle w:val="Ttulo2Car"/>
          <w:rFonts w:ascii="Palatino Linotype" w:hAnsi="Palatino Linotype"/>
          <w:b/>
          <w:sz w:val="24"/>
          <w:szCs w:val="24"/>
        </w:rPr>
        <w:t>.</w:t>
      </w:r>
      <w:bookmarkEnd w:id="0"/>
      <w:bookmarkEnd w:id="1"/>
      <w:r w:rsidRPr="004F5EFD">
        <w:rPr>
          <w:rFonts w:ascii="Palatino Linotype" w:eastAsia="MS Mincho" w:hAnsi="Palatino Linotype" w:cs="Arial"/>
        </w:rPr>
        <w:t xml:space="preserve"> La interposición del recursos de revisión antes de que inicie el plazo para su presentación no es determinante para declararlo extemporáneo, siempre y cuando ello ocurra de manera posterior a que se ha notificado la respuesta del sujeto obligado</w:t>
      </w:r>
      <w:r w:rsidR="006744B8" w:rsidRPr="004F5EFD">
        <w:rPr>
          <w:rFonts w:ascii="Palatino Linotype" w:eastAsia="MS Mincho" w:hAnsi="Palatino Linotype" w:cs="Arial"/>
        </w:rPr>
        <w:t>.</w:t>
      </w:r>
    </w:p>
    <w:p w:rsidR="004F5EFD" w:rsidRPr="004F5EFD" w:rsidRDefault="004F5EFD" w:rsidP="004F5EFD">
      <w:pPr>
        <w:spacing w:before="240" w:after="240" w:line="360" w:lineRule="auto"/>
        <w:jc w:val="both"/>
        <w:rPr>
          <w:rFonts w:ascii="Palatino Linotype" w:eastAsia="MS Mincho" w:hAnsi="Palatino Linotype" w:cs="Arial"/>
          <w:sz w:val="12"/>
        </w:rPr>
      </w:pPr>
    </w:p>
    <w:p w:rsidR="006744B8" w:rsidRDefault="006744B8" w:rsidP="004F5EFD">
      <w:pPr>
        <w:spacing w:before="240" w:after="240" w:line="360" w:lineRule="auto"/>
        <w:jc w:val="both"/>
        <w:rPr>
          <w:rFonts w:ascii="Palatino Linotype" w:eastAsia="MS Mincho" w:hAnsi="Palatino Linotype" w:cs="Times New Roman"/>
        </w:rPr>
      </w:pPr>
      <w:r w:rsidRPr="004F5EFD">
        <w:rPr>
          <w:rFonts w:ascii="Palatino Linotype" w:eastAsia="Calibri" w:hAnsi="Palatino Linotype" w:cs="Times New Roman"/>
          <w:b/>
        </w:rPr>
        <w:t xml:space="preserve">CAMBIO DE MODALIDAD DE ENTREGA DE LA INFORMACIÓN, JUSTIFICACIÓN. </w:t>
      </w:r>
      <w:r w:rsidRPr="004F5EFD">
        <w:rPr>
          <w:rFonts w:ascii="Palatino Linotype" w:eastAsia="MS Mincho" w:hAnsi="Palatino Linotype" w:cs="Times New Roman"/>
        </w:rPr>
        <w:t xml:space="preserve">La modalidad de entrega como la forma de envío de la información se hará preferentemente como haya señalado el solicitante. Solo en los casos en que esto no sea posible, el </w:t>
      </w:r>
      <w:r w:rsidRPr="004F5EFD">
        <w:rPr>
          <w:rFonts w:ascii="Palatino Linotype" w:eastAsia="MS Mincho" w:hAnsi="Palatino Linotype" w:cs="Times New Roman"/>
          <w:b/>
        </w:rPr>
        <w:t xml:space="preserve">SUJETO OBLIGADO </w:t>
      </w:r>
      <w:r w:rsidRPr="004F5EFD">
        <w:rPr>
          <w:rFonts w:ascii="Palatino Linotype" w:eastAsia="MS Mincho" w:hAnsi="Palatino Linotype" w:cs="Times New Roman"/>
        </w:rPr>
        <w:t>podrá garantizar la entrega a través de cualquier otro medio, siempre y cuando funde y motive la razón para hacerlo. La necesidad de fundar y motivar es imperante en todos los actos que emite cualquier autoridad.</w:t>
      </w:r>
    </w:p>
    <w:p w:rsidR="004F5EFD" w:rsidRDefault="004F5EFD" w:rsidP="004F5EFD">
      <w:pPr>
        <w:spacing w:before="240" w:after="240" w:line="360" w:lineRule="auto"/>
        <w:jc w:val="both"/>
        <w:rPr>
          <w:rFonts w:ascii="Palatino Linotype" w:eastAsia="MS Mincho" w:hAnsi="Palatino Linotype" w:cs="Times New Roman"/>
        </w:rPr>
      </w:pPr>
    </w:p>
    <w:p w:rsidR="004F5EFD" w:rsidRDefault="004F5EFD" w:rsidP="004F5EFD">
      <w:pPr>
        <w:spacing w:before="240" w:after="240" w:line="360" w:lineRule="auto"/>
        <w:jc w:val="both"/>
        <w:rPr>
          <w:rFonts w:ascii="Palatino Linotype" w:eastAsia="MS Mincho" w:hAnsi="Palatino Linotype" w:cs="Times New Roman"/>
        </w:rPr>
      </w:pPr>
    </w:p>
    <w:p w:rsidR="004F5EFD" w:rsidRDefault="004F5EFD" w:rsidP="004F5EFD">
      <w:pPr>
        <w:spacing w:before="240" w:after="240" w:line="360" w:lineRule="auto"/>
        <w:jc w:val="both"/>
        <w:rPr>
          <w:rFonts w:ascii="Palatino Linotype" w:eastAsia="MS Mincho" w:hAnsi="Palatino Linotype" w:cs="Times New Roman"/>
        </w:rPr>
      </w:pPr>
    </w:p>
    <w:p w:rsidR="004F5EFD" w:rsidRPr="004F5EFD" w:rsidRDefault="004F5EFD" w:rsidP="004F5EFD">
      <w:pPr>
        <w:spacing w:before="240" w:after="240" w:line="360" w:lineRule="auto"/>
        <w:jc w:val="both"/>
        <w:rPr>
          <w:rFonts w:ascii="Palatino Linotype" w:eastAsia="MS Mincho" w:hAnsi="Palatino Linotype" w:cs="Times New Roman"/>
        </w:rPr>
      </w:pPr>
    </w:p>
    <w:p w:rsidR="00406442" w:rsidRDefault="004F5EFD" w:rsidP="004F5EFD">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23735</wp:posOffset>
                </wp:positionH>
                <wp:positionV relativeFrom="paragraph">
                  <wp:posOffset>2794961</wp:posOffset>
                </wp:positionV>
                <wp:extent cx="5519352" cy="4810897"/>
                <wp:effectExtent l="19050" t="19050" r="24765" b="27940"/>
                <wp:wrapNone/>
                <wp:docPr id="2" name="Conector recto 2"/>
                <wp:cNvGraphicFramePr/>
                <a:graphic xmlns:a="http://schemas.openxmlformats.org/drawingml/2006/main">
                  <a:graphicData uri="http://schemas.microsoft.com/office/word/2010/wordprocessingShape">
                    <wps:wsp>
                      <wps:cNvCnPr/>
                      <wps:spPr>
                        <a:xfrm flipH="1" flipV="1">
                          <a:off x="0" y="0"/>
                          <a:ext cx="5519352" cy="481089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7EE6F" id="Conector recto 2"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1.85pt,220.1pt" to="436.45pt,5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" strokecolor="#5b9bd5 [3204]" strokeweight="3pt">
                <v:stroke joinstyle="miter"/>
              </v:line>
            </w:pict>
          </mc:Fallback>
        </mc:AlternateContent>
      </w:r>
      <w:r w:rsidR="00406442" w:rsidRPr="004F5EFD">
        <w:rPr>
          <w:rFonts w:ascii="Palatino Linotype" w:eastAsia="Calibri" w:hAnsi="Palatino Linotype" w:cs="Arial"/>
          <w:b/>
          <w:lang w:val="es-ES" w:eastAsia="es-MX"/>
        </w:rPr>
        <w:t>DE LAS FORMALIDADES LEGALES DE LA CLASIFICACIÓN DE LA INFORMACIÓN.</w:t>
      </w:r>
      <w:r w:rsidR="00406442" w:rsidRPr="004F5EFD">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406442" w:rsidRPr="004F5EFD">
        <w:rPr>
          <w:rFonts w:ascii="Palatino Linotype" w:eastAsia="Calibri" w:hAnsi="Palatino Linotype" w:cs="Arial"/>
          <w:bCs/>
          <w:lang w:val="es-MX" w:eastAsia="en-US"/>
        </w:rPr>
        <w:t xml:space="preserve"> VIII,</w:t>
      </w:r>
      <w:r w:rsidR="00406442" w:rsidRPr="004F5EFD">
        <w:rPr>
          <w:rFonts w:ascii="Palatino Linotype" w:eastAsia="Calibri" w:hAnsi="Palatino Linotype" w:cs="Arial"/>
          <w:lang w:val="es-ES" w:eastAsia="es-MX"/>
        </w:rPr>
        <w:t xml:space="preserve"> 122, 135 </w:t>
      </w:r>
      <w:r w:rsidR="00406442" w:rsidRPr="004F5EFD">
        <w:rPr>
          <w:rFonts w:ascii="Palatino Linotype" w:hAnsi="Palatino Linotype" w:cs="Arial"/>
        </w:rPr>
        <w:t>143 y 149, así como los establecido en los Lineamientos Generales en Materia de Clasificación</w:t>
      </w:r>
      <w:r w:rsidR="00406442" w:rsidRPr="004F5EFD">
        <w:rPr>
          <w:rFonts w:ascii="Palatino Linotype" w:hAnsi="Palatino Linotype"/>
        </w:rPr>
        <w:t xml:space="preserve"> </w:t>
      </w:r>
      <w:r w:rsidR="00406442" w:rsidRPr="004F5EFD">
        <w:rPr>
          <w:rFonts w:ascii="Palatino Linotype" w:hAnsi="Palatino Linotype" w:cs="Arial"/>
        </w:rPr>
        <w:t>y Desclasificación de la Información.</w:t>
      </w:r>
    </w:p>
    <w:p w:rsidR="004F5EFD" w:rsidRDefault="004F5EFD" w:rsidP="004F5EFD">
      <w:pPr>
        <w:spacing w:before="240" w:after="240" w:line="360" w:lineRule="auto"/>
        <w:jc w:val="both"/>
        <w:rPr>
          <w:rFonts w:ascii="Palatino Linotype" w:hAnsi="Palatino Linotype" w:cs="Arial"/>
        </w:rPr>
      </w:pPr>
    </w:p>
    <w:p w:rsidR="004F5EFD" w:rsidRDefault="004F5EFD" w:rsidP="004F5EFD">
      <w:pPr>
        <w:spacing w:before="240" w:after="240" w:line="360" w:lineRule="auto"/>
        <w:jc w:val="both"/>
        <w:rPr>
          <w:rFonts w:ascii="Palatino Linotype" w:hAnsi="Palatino Linotype" w:cs="Arial"/>
        </w:rPr>
      </w:pPr>
    </w:p>
    <w:p w:rsidR="004F5EFD" w:rsidRDefault="004F5EFD" w:rsidP="004F5EFD">
      <w:pPr>
        <w:spacing w:before="240" w:after="240" w:line="360" w:lineRule="auto"/>
        <w:jc w:val="both"/>
        <w:rPr>
          <w:rFonts w:ascii="Palatino Linotype" w:hAnsi="Palatino Linotype" w:cs="Arial"/>
        </w:rPr>
      </w:pPr>
    </w:p>
    <w:p w:rsidR="004F5EFD" w:rsidRDefault="004F5EFD" w:rsidP="004F5EFD">
      <w:pPr>
        <w:spacing w:before="240" w:after="240" w:line="360" w:lineRule="auto"/>
        <w:jc w:val="both"/>
        <w:rPr>
          <w:rFonts w:ascii="Palatino Linotype" w:hAnsi="Palatino Linotype" w:cs="Arial"/>
        </w:rPr>
      </w:pPr>
    </w:p>
    <w:p w:rsidR="004F5EFD" w:rsidRDefault="004F5EFD" w:rsidP="004F5EFD">
      <w:pPr>
        <w:spacing w:before="240" w:after="240" w:line="360" w:lineRule="auto"/>
        <w:jc w:val="both"/>
        <w:rPr>
          <w:rFonts w:ascii="Palatino Linotype" w:hAnsi="Palatino Linotype" w:cs="Arial"/>
        </w:rPr>
      </w:pPr>
    </w:p>
    <w:p w:rsidR="004F5EFD" w:rsidRDefault="004F5EFD" w:rsidP="004F5EFD">
      <w:pPr>
        <w:spacing w:before="240" w:after="240" w:line="360" w:lineRule="auto"/>
        <w:jc w:val="both"/>
        <w:rPr>
          <w:rFonts w:ascii="Palatino Linotype" w:hAnsi="Palatino Linotype" w:cs="Arial"/>
        </w:rPr>
      </w:pPr>
    </w:p>
    <w:p w:rsidR="004F5EFD" w:rsidRDefault="004F5EFD" w:rsidP="004F5EFD">
      <w:pPr>
        <w:spacing w:before="240" w:after="240" w:line="360" w:lineRule="auto"/>
        <w:jc w:val="both"/>
        <w:rPr>
          <w:rFonts w:ascii="Palatino Linotype" w:hAnsi="Palatino Linotype" w:cs="Arial"/>
        </w:rPr>
      </w:pPr>
    </w:p>
    <w:p w:rsidR="004F5EFD" w:rsidRPr="004F5EFD" w:rsidRDefault="004F5EFD" w:rsidP="004F5EFD">
      <w:pPr>
        <w:spacing w:before="240" w:after="240" w:line="360" w:lineRule="auto"/>
        <w:jc w:val="both"/>
        <w:rPr>
          <w:rFonts w:ascii="Palatino Linotype" w:hAnsi="Palatino Linotype" w:cs="Arial"/>
        </w:rPr>
      </w:pPr>
    </w:p>
    <w:p w:rsidR="002A5BA4" w:rsidRPr="004F5EFD" w:rsidRDefault="002A5BA4" w:rsidP="004F5EFD">
      <w:pPr>
        <w:spacing w:before="240" w:after="240" w:line="360" w:lineRule="auto"/>
        <w:jc w:val="center"/>
        <w:rPr>
          <w:rFonts w:ascii="Palatino Linotype" w:hAnsi="Palatino Linotype"/>
        </w:rPr>
      </w:pPr>
      <w:r w:rsidRPr="004F5EFD">
        <w:rPr>
          <w:rFonts w:ascii="Palatino Linotype" w:hAnsi="Palatino Linotype"/>
          <w:b/>
        </w:rPr>
        <w:lastRenderedPageBreak/>
        <w:t>Índice</w:t>
      </w:r>
      <w:r w:rsidRPr="004F5EFD">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4F5EFD" w:rsidRDefault="002A5BA4" w:rsidP="004F5EFD">
          <w:pPr>
            <w:pStyle w:val="TtulodeTDC"/>
            <w:spacing w:line="360" w:lineRule="auto"/>
            <w:rPr>
              <w:szCs w:val="24"/>
            </w:rPr>
          </w:pPr>
        </w:p>
        <w:p w:rsidR="00CC0C43" w:rsidRPr="004F5EFD" w:rsidRDefault="002A5BA4" w:rsidP="004F5EFD">
          <w:pPr>
            <w:pStyle w:val="TDC1"/>
            <w:tabs>
              <w:tab w:val="right" w:leader="dot" w:pos="8779"/>
            </w:tabs>
            <w:spacing w:line="360" w:lineRule="auto"/>
            <w:rPr>
              <w:rFonts w:ascii="Palatino Linotype" w:hAnsi="Palatino Linotype"/>
              <w:noProof/>
              <w:lang w:val="es-MX" w:eastAsia="es-MX"/>
            </w:rPr>
          </w:pPr>
          <w:r w:rsidRPr="004F5EFD">
            <w:rPr>
              <w:rFonts w:ascii="Palatino Linotype" w:hAnsi="Palatino Linotype"/>
              <w:b/>
            </w:rPr>
            <w:fldChar w:fldCharType="begin"/>
          </w:r>
          <w:r w:rsidRPr="004F5EFD">
            <w:rPr>
              <w:rFonts w:ascii="Palatino Linotype" w:hAnsi="Palatino Linotype"/>
              <w:b/>
            </w:rPr>
            <w:instrText xml:space="preserve"> TOC \o "1-3" \h \z \u </w:instrText>
          </w:r>
          <w:r w:rsidRPr="004F5EFD">
            <w:rPr>
              <w:rFonts w:ascii="Palatino Linotype" w:hAnsi="Palatino Linotype"/>
              <w:b/>
            </w:rPr>
            <w:fldChar w:fldCharType="separate"/>
          </w:r>
          <w:hyperlink w:anchor="_Toc15486825" w:history="1">
            <w:r w:rsidR="00CC0C43" w:rsidRPr="004F5EFD">
              <w:rPr>
                <w:rStyle w:val="Hipervnculo"/>
                <w:rFonts w:ascii="Palatino Linotype" w:hAnsi="Palatino Linotype"/>
                <w:noProof/>
              </w:rPr>
              <w:t>ANTECEDENTES</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_Toc15486825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6</w:t>
            </w:r>
            <w:r w:rsidR="00CC0C43" w:rsidRPr="004F5EFD">
              <w:rPr>
                <w:rFonts w:ascii="Palatino Linotype" w:hAnsi="Palatino Linotype"/>
                <w:noProof/>
                <w:webHidden/>
              </w:rPr>
              <w:fldChar w:fldCharType="end"/>
            </w:r>
          </w:hyperlink>
        </w:p>
        <w:p w:rsidR="00CC0C43" w:rsidRPr="004F5EFD" w:rsidRDefault="00EE522B" w:rsidP="004F5EFD">
          <w:pPr>
            <w:pStyle w:val="TDC1"/>
            <w:tabs>
              <w:tab w:val="right" w:leader="dot" w:pos="8779"/>
            </w:tabs>
            <w:spacing w:line="360" w:lineRule="auto"/>
            <w:rPr>
              <w:rFonts w:ascii="Palatino Linotype" w:hAnsi="Palatino Linotype"/>
              <w:noProof/>
              <w:lang w:val="es-MX" w:eastAsia="es-MX"/>
            </w:rPr>
          </w:pPr>
          <w:hyperlink w:anchor="_Toc15486826" w:history="1">
            <w:r w:rsidR="00CC0C43" w:rsidRPr="004F5EFD">
              <w:rPr>
                <w:rStyle w:val="Hipervnculo"/>
                <w:rFonts w:ascii="Palatino Linotype" w:hAnsi="Palatino Linotype"/>
                <w:noProof/>
              </w:rPr>
              <w:t>CONSIDERANDO</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_Toc15486826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35</w:t>
            </w:r>
            <w:r w:rsidR="00CC0C43" w:rsidRPr="004F5EFD">
              <w:rPr>
                <w:rFonts w:ascii="Palatino Linotype" w:hAnsi="Palatino Linotype"/>
                <w:noProof/>
                <w:webHidden/>
              </w:rPr>
              <w:fldChar w:fldCharType="end"/>
            </w:r>
          </w:hyperlink>
        </w:p>
        <w:p w:rsidR="00CC0C43" w:rsidRPr="004F5EFD" w:rsidRDefault="00EE522B" w:rsidP="004F5EFD">
          <w:pPr>
            <w:pStyle w:val="TDC2"/>
            <w:spacing w:line="360" w:lineRule="auto"/>
            <w:rPr>
              <w:rFonts w:ascii="Palatino Linotype" w:hAnsi="Palatino Linotype"/>
              <w:noProof/>
              <w:lang w:val="es-MX" w:eastAsia="es-MX"/>
            </w:rPr>
          </w:pPr>
          <w:hyperlink w:anchor="_Toc15486827" w:history="1">
            <w:r w:rsidR="00CC0C43" w:rsidRPr="004F5EFD">
              <w:rPr>
                <w:rStyle w:val="Hipervnculo"/>
                <w:rFonts w:ascii="Palatino Linotype" w:hAnsi="Palatino Linotype"/>
                <w:b/>
                <w:noProof/>
              </w:rPr>
              <w:t>PRIMERO. De la competencia</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_Toc15486827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35</w:t>
            </w:r>
            <w:r w:rsidR="00CC0C43" w:rsidRPr="004F5EFD">
              <w:rPr>
                <w:rFonts w:ascii="Palatino Linotype" w:hAnsi="Palatino Linotype"/>
                <w:noProof/>
                <w:webHidden/>
              </w:rPr>
              <w:fldChar w:fldCharType="end"/>
            </w:r>
          </w:hyperlink>
        </w:p>
        <w:p w:rsidR="00CC0C43" w:rsidRPr="004F5EFD" w:rsidRDefault="00EE522B" w:rsidP="004F5EFD">
          <w:pPr>
            <w:pStyle w:val="TDC2"/>
            <w:spacing w:line="360" w:lineRule="auto"/>
            <w:rPr>
              <w:rFonts w:ascii="Palatino Linotype" w:hAnsi="Palatino Linotype"/>
              <w:noProof/>
              <w:lang w:val="es-MX" w:eastAsia="es-MX"/>
            </w:rPr>
          </w:pPr>
          <w:hyperlink w:anchor="_Toc15486828" w:history="1">
            <w:r w:rsidR="00CC0C43" w:rsidRPr="004F5EFD">
              <w:rPr>
                <w:rStyle w:val="Hipervnculo"/>
                <w:rFonts w:ascii="Palatino Linotype" w:hAnsi="Palatino Linotype"/>
                <w:b/>
                <w:noProof/>
              </w:rPr>
              <w:t>SEGUNDO. De la oportunidad y procedencia.</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_Toc15486828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36</w:t>
            </w:r>
            <w:r w:rsidR="00CC0C43" w:rsidRPr="004F5EFD">
              <w:rPr>
                <w:rFonts w:ascii="Palatino Linotype" w:hAnsi="Palatino Linotype"/>
                <w:noProof/>
                <w:webHidden/>
              </w:rPr>
              <w:fldChar w:fldCharType="end"/>
            </w:r>
          </w:hyperlink>
        </w:p>
        <w:p w:rsidR="00CC0C43" w:rsidRPr="004F5EFD" w:rsidRDefault="00EE522B" w:rsidP="004F5EFD">
          <w:pPr>
            <w:pStyle w:val="TDC2"/>
            <w:spacing w:line="360" w:lineRule="auto"/>
            <w:rPr>
              <w:rFonts w:ascii="Palatino Linotype" w:hAnsi="Palatino Linotype"/>
              <w:noProof/>
              <w:lang w:val="es-MX" w:eastAsia="es-MX"/>
            </w:rPr>
          </w:pPr>
          <w:hyperlink w:anchor="_Toc15486829" w:history="1">
            <w:r w:rsidR="00CC0C43" w:rsidRPr="004F5EFD">
              <w:rPr>
                <w:rStyle w:val="Hipervnculo"/>
                <w:rFonts w:ascii="Palatino Linotype" w:hAnsi="Palatino Linotype"/>
                <w:b/>
                <w:noProof/>
              </w:rPr>
              <w:t>TERCERO. Planteamiento de la Litis.</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_Toc15486829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38</w:t>
            </w:r>
            <w:r w:rsidR="00CC0C43" w:rsidRPr="004F5EFD">
              <w:rPr>
                <w:rFonts w:ascii="Palatino Linotype" w:hAnsi="Palatino Linotype"/>
                <w:noProof/>
                <w:webHidden/>
              </w:rPr>
              <w:fldChar w:fldCharType="end"/>
            </w:r>
          </w:hyperlink>
        </w:p>
        <w:p w:rsidR="00CC0C43" w:rsidRPr="004F5EFD" w:rsidRDefault="00EE522B" w:rsidP="004F5EFD">
          <w:pPr>
            <w:pStyle w:val="TDC1"/>
            <w:tabs>
              <w:tab w:val="right" w:leader="dot" w:pos="8779"/>
            </w:tabs>
            <w:spacing w:line="360" w:lineRule="auto"/>
            <w:rPr>
              <w:rFonts w:ascii="Palatino Linotype" w:hAnsi="Palatino Linotype"/>
              <w:noProof/>
              <w:lang w:val="es-MX" w:eastAsia="es-MX"/>
            </w:rPr>
          </w:pPr>
          <w:hyperlink w:anchor="_Toc15486830" w:history="1">
            <w:r w:rsidR="00CC0C43" w:rsidRPr="004F5EFD">
              <w:rPr>
                <w:rStyle w:val="Hipervnculo"/>
                <w:rFonts w:ascii="Palatino Linotype" w:hAnsi="Palatino Linotype"/>
                <w:noProof/>
              </w:rPr>
              <w:t>CUARTO. Estudio y resolución del asunto</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_Toc15486830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40</w:t>
            </w:r>
            <w:r w:rsidR="00CC0C43" w:rsidRPr="004F5EFD">
              <w:rPr>
                <w:rFonts w:ascii="Palatino Linotype" w:hAnsi="Palatino Linotype"/>
                <w:noProof/>
                <w:webHidden/>
              </w:rPr>
              <w:fldChar w:fldCharType="end"/>
            </w:r>
          </w:hyperlink>
        </w:p>
        <w:p w:rsidR="00CC0C43" w:rsidRPr="004F5EFD" w:rsidRDefault="00EE522B" w:rsidP="004F5EFD">
          <w:pPr>
            <w:pStyle w:val="TDC2"/>
            <w:tabs>
              <w:tab w:val="left" w:pos="480"/>
            </w:tabs>
            <w:spacing w:line="360" w:lineRule="auto"/>
            <w:rPr>
              <w:rFonts w:ascii="Palatino Linotype" w:hAnsi="Palatino Linotype"/>
              <w:noProof/>
              <w:lang w:val="es-MX" w:eastAsia="es-MX"/>
            </w:rPr>
          </w:pPr>
          <w:hyperlink w:anchor="_Toc15486831" w:history="1">
            <w:r w:rsidR="00CC0C43" w:rsidRPr="004F5EFD">
              <w:rPr>
                <w:rStyle w:val="Hipervnculo"/>
                <w:rFonts w:ascii="Palatino Linotype" w:hAnsi="Palatino Linotype"/>
                <w:b/>
                <w:noProof/>
              </w:rPr>
              <w:t>I.De la Fuente Obligacional.</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_Toc15486831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40</w:t>
            </w:r>
            <w:r w:rsidR="00CC0C43" w:rsidRPr="004F5EFD">
              <w:rPr>
                <w:rFonts w:ascii="Palatino Linotype" w:hAnsi="Palatino Linotype"/>
                <w:noProof/>
                <w:webHidden/>
              </w:rPr>
              <w:fldChar w:fldCharType="end"/>
            </w:r>
          </w:hyperlink>
        </w:p>
        <w:p w:rsidR="00CC0C43" w:rsidRPr="004F5EFD" w:rsidRDefault="00EE522B" w:rsidP="004F5EFD">
          <w:pPr>
            <w:pStyle w:val="TDC2"/>
            <w:tabs>
              <w:tab w:val="left" w:pos="480"/>
            </w:tabs>
            <w:spacing w:line="360" w:lineRule="auto"/>
            <w:rPr>
              <w:rFonts w:ascii="Palatino Linotype" w:hAnsi="Palatino Linotype"/>
              <w:noProof/>
              <w:lang w:val="es-MX" w:eastAsia="es-MX"/>
            </w:rPr>
          </w:pPr>
          <w:hyperlink w:anchor="_Toc15486832" w:history="1">
            <w:r w:rsidR="00CC0C43" w:rsidRPr="004F5EFD">
              <w:rPr>
                <w:rStyle w:val="Hipervnculo"/>
                <w:rFonts w:ascii="Palatino Linotype" w:hAnsi="Palatino Linotype"/>
                <w:b/>
                <w:noProof/>
              </w:rPr>
              <w:t>II.El derecho de acceso a la información.</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_Toc15486832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51</w:t>
            </w:r>
            <w:r w:rsidR="00CC0C43" w:rsidRPr="004F5EFD">
              <w:rPr>
                <w:rFonts w:ascii="Palatino Linotype" w:hAnsi="Palatino Linotype"/>
                <w:noProof/>
                <w:webHidden/>
              </w:rPr>
              <w:fldChar w:fldCharType="end"/>
            </w:r>
          </w:hyperlink>
        </w:p>
        <w:p w:rsidR="00CC0C43" w:rsidRPr="004F5EFD" w:rsidRDefault="00EE522B" w:rsidP="004F5EFD">
          <w:pPr>
            <w:pStyle w:val="TDC2"/>
            <w:tabs>
              <w:tab w:val="left" w:pos="660"/>
            </w:tabs>
            <w:spacing w:line="360" w:lineRule="auto"/>
            <w:rPr>
              <w:rFonts w:ascii="Palatino Linotype" w:hAnsi="Palatino Linotype"/>
              <w:noProof/>
              <w:lang w:val="es-MX" w:eastAsia="es-MX"/>
            </w:rPr>
          </w:pPr>
          <w:hyperlink w:anchor="_Toc15486833" w:history="1">
            <w:r w:rsidR="00CC0C43" w:rsidRPr="004F5EFD">
              <w:rPr>
                <w:rStyle w:val="Hipervnculo"/>
                <w:rFonts w:ascii="Palatino Linotype" w:hAnsi="Palatino Linotype"/>
                <w:b/>
                <w:noProof/>
              </w:rPr>
              <w:t>III.Modalidad de Entrega</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_Toc15486833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59</w:t>
            </w:r>
            <w:r w:rsidR="00CC0C43" w:rsidRPr="004F5EFD">
              <w:rPr>
                <w:rFonts w:ascii="Palatino Linotype" w:hAnsi="Palatino Linotype"/>
                <w:noProof/>
                <w:webHidden/>
              </w:rPr>
              <w:fldChar w:fldCharType="end"/>
            </w:r>
          </w:hyperlink>
        </w:p>
        <w:p w:rsidR="00CC0C43" w:rsidRPr="004F5EFD" w:rsidRDefault="00EE522B" w:rsidP="004F5EFD">
          <w:pPr>
            <w:pStyle w:val="TDC2"/>
            <w:spacing w:line="360" w:lineRule="auto"/>
            <w:rPr>
              <w:rFonts w:ascii="Palatino Linotype" w:hAnsi="Palatino Linotype"/>
              <w:noProof/>
              <w:lang w:val="es-MX" w:eastAsia="es-MX"/>
            </w:rPr>
          </w:pPr>
          <w:hyperlink w:anchor="_Toc15486834" w:history="1">
            <w:r w:rsidR="00CC0C43" w:rsidRPr="004F5EFD">
              <w:rPr>
                <w:rStyle w:val="Hipervnculo"/>
                <w:rFonts w:ascii="Palatino Linotype" w:hAnsi="Palatino Linotype"/>
                <w:b/>
                <w:noProof/>
              </w:rPr>
              <w:t>QUINTO. De la Versión Pública</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_Toc15486834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66</w:t>
            </w:r>
            <w:r w:rsidR="00CC0C43" w:rsidRPr="004F5EFD">
              <w:rPr>
                <w:rFonts w:ascii="Palatino Linotype" w:hAnsi="Palatino Linotype"/>
                <w:noProof/>
                <w:webHidden/>
              </w:rPr>
              <w:fldChar w:fldCharType="end"/>
            </w:r>
          </w:hyperlink>
        </w:p>
        <w:p w:rsidR="00CC0C43" w:rsidRPr="004F5EFD" w:rsidRDefault="00EE522B" w:rsidP="004F5EFD">
          <w:pPr>
            <w:pStyle w:val="TDC3"/>
            <w:tabs>
              <w:tab w:val="left" w:pos="1100"/>
              <w:tab w:val="right" w:leader="dot" w:pos="8779"/>
            </w:tabs>
            <w:spacing w:line="360" w:lineRule="auto"/>
            <w:ind w:left="0"/>
            <w:rPr>
              <w:rFonts w:ascii="Palatino Linotype" w:hAnsi="Palatino Linotype"/>
              <w:noProof/>
              <w:lang w:val="es-MX" w:eastAsia="es-MX"/>
            </w:rPr>
          </w:pPr>
          <w:hyperlink w:anchor="_Toc15486835" w:history="1">
            <w:r w:rsidR="00CC0C43" w:rsidRPr="004F5EFD">
              <w:rPr>
                <w:rStyle w:val="Hipervnculo"/>
                <w:rFonts w:ascii="Palatino Linotype" w:hAnsi="Palatino Linotype"/>
                <w:b/>
                <w:noProof/>
              </w:rPr>
              <w:t>a.Requisitos previos.</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_Toc15486835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66</w:t>
            </w:r>
            <w:r w:rsidR="00CC0C43" w:rsidRPr="004F5EFD">
              <w:rPr>
                <w:rFonts w:ascii="Palatino Linotype" w:hAnsi="Palatino Linotype"/>
                <w:noProof/>
                <w:webHidden/>
              </w:rPr>
              <w:fldChar w:fldCharType="end"/>
            </w:r>
          </w:hyperlink>
        </w:p>
        <w:p w:rsidR="00CC0C43" w:rsidRPr="004F5EFD" w:rsidRDefault="00EE522B" w:rsidP="004F5EFD">
          <w:pPr>
            <w:pStyle w:val="TDC3"/>
            <w:tabs>
              <w:tab w:val="left" w:pos="1100"/>
              <w:tab w:val="right" w:leader="dot" w:pos="8779"/>
            </w:tabs>
            <w:spacing w:line="360" w:lineRule="auto"/>
            <w:ind w:left="0"/>
            <w:rPr>
              <w:rFonts w:ascii="Palatino Linotype" w:hAnsi="Palatino Linotype"/>
              <w:noProof/>
              <w:lang w:val="es-MX" w:eastAsia="es-MX"/>
            </w:rPr>
          </w:pPr>
          <w:hyperlink w:anchor="_Toc15486836" w:history="1">
            <w:r w:rsidR="00CC0C43" w:rsidRPr="004F5EFD">
              <w:rPr>
                <w:rStyle w:val="Hipervnculo"/>
                <w:rFonts w:ascii="Palatino Linotype" w:hAnsi="Palatino Linotype"/>
                <w:b/>
                <w:noProof/>
              </w:rPr>
              <w:t>b.Supuesto de clasificación.</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_Toc15486836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67</w:t>
            </w:r>
            <w:r w:rsidR="00CC0C43" w:rsidRPr="004F5EFD">
              <w:rPr>
                <w:rFonts w:ascii="Palatino Linotype" w:hAnsi="Palatino Linotype"/>
                <w:noProof/>
                <w:webHidden/>
              </w:rPr>
              <w:fldChar w:fldCharType="end"/>
            </w:r>
          </w:hyperlink>
        </w:p>
        <w:p w:rsidR="00CC0C43" w:rsidRPr="004F5EFD" w:rsidRDefault="00EE522B" w:rsidP="004F5EFD">
          <w:pPr>
            <w:pStyle w:val="TDC3"/>
            <w:tabs>
              <w:tab w:val="left" w:pos="880"/>
              <w:tab w:val="right" w:leader="dot" w:pos="8779"/>
            </w:tabs>
            <w:spacing w:line="360" w:lineRule="auto"/>
            <w:ind w:left="0"/>
            <w:rPr>
              <w:rFonts w:ascii="Palatino Linotype" w:hAnsi="Palatino Linotype"/>
              <w:noProof/>
              <w:lang w:val="es-MX" w:eastAsia="es-MX"/>
            </w:rPr>
          </w:pPr>
          <w:hyperlink w:anchor="_Toc15486837" w:history="1">
            <w:r w:rsidR="00CC0C43" w:rsidRPr="004F5EFD">
              <w:rPr>
                <w:rStyle w:val="Hipervnculo"/>
                <w:rFonts w:ascii="Palatino Linotype" w:hAnsi="Palatino Linotype"/>
                <w:b/>
                <w:noProof/>
              </w:rPr>
              <w:t>c.La intervención del Comité de Transparencia.</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_Toc15486837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70</w:t>
            </w:r>
            <w:r w:rsidR="00CC0C43" w:rsidRPr="004F5EFD">
              <w:rPr>
                <w:rFonts w:ascii="Palatino Linotype" w:hAnsi="Palatino Linotype"/>
                <w:noProof/>
                <w:webHidden/>
              </w:rPr>
              <w:fldChar w:fldCharType="end"/>
            </w:r>
          </w:hyperlink>
        </w:p>
        <w:p w:rsidR="00CC0C43" w:rsidRPr="004F5EFD" w:rsidRDefault="00EE522B" w:rsidP="004F5EFD">
          <w:pPr>
            <w:pStyle w:val="TDC1"/>
            <w:tabs>
              <w:tab w:val="right" w:leader="dot" w:pos="8779"/>
            </w:tabs>
            <w:spacing w:line="360" w:lineRule="auto"/>
            <w:rPr>
              <w:rFonts w:ascii="Palatino Linotype" w:hAnsi="Palatino Linotype"/>
              <w:noProof/>
              <w:lang w:val="es-MX" w:eastAsia="es-MX"/>
            </w:rPr>
          </w:pPr>
          <w:hyperlink w:anchor="_Toc15486838" w:history="1">
            <w:r w:rsidR="00CC0C43" w:rsidRPr="004F5EFD">
              <w:rPr>
                <w:rStyle w:val="Hipervnculo"/>
                <w:rFonts w:ascii="Palatino Linotype" w:eastAsia="Times New Roman" w:hAnsi="Palatino Linotype" w:cstheme="majorBidi"/>
                <w:b/>
                <w:bCs/>
                <w:noProof/>
              </w:rPr>
              <w:t>R E S O L U T I V O S</w:t>
            </w:r>
            <w:r w:rsidR="00CC0C43" w:rsidRPr="004F5EFD">
              <w:rPr>
                <w:rFonts w:ascii="Palatino Linotype" w:hAnsi="Palatino Linotype"/>
                <w:noProof/>
                <w:webHidden/>
              </w:rPr>
              <w:tab/>
            </w:r>
            <w:r w:rsidR="00CC0C43" w:rsidRPr="004F5EFD">
              <w:rPr>
                <w:rFonts w:ascii="Palatino Linotype" w:hAnsi="Palatino Linotype"/>
                <w:noProof/>
                <w:webHidden/>
              </w:rPr>
              <w:fldChar w:fldCharType="begin"/>
            </w:r>
            <w:r w:rsidR="00CC0C43" w:rsidRPr="004F5EFD">
              <w:rPr>
                <w:rFonts w:ascii="Palatino Linotype" w:hAnsi="Palatino Linotype"/>
                <w:noProof/>
                <w:webHidden/>
              </w:rPr>
              <w:instrText xml:space="preserve"> PAGEREF _Toc15486838 \h </w:instrText>
            </w:r>
            <w:r w:rsidR="00CC0C43" w:rsidRPr="004F5EFD">
              <w:rPr>
                <w:rFonts w:ascii="Palatino Linotype" w:hAnsi="Palatino Linotype"/>
                <w:noProof/>
                <w:webHidden/>
              </w:rPr>
            </w:r>
            <w:r w:rsidR="00CC0C43" w:rsidRPr="004F5EFD">
              <w:rPr>
                <w:rFonts w:ascii="Palatino Linotype" w:hAnsi="Palatino Linotype"/>
                <w:noProof/>
                <w:webHidden/>
              </w:rPr>
              <w:fldChar w:fldCharType="separate"/>
            </w:r>
            <w:r w:rsidR="00614498">
              <w:rPr>
                <w:rFonts w:ascii="Palatino Linotype" w:hAnsi="Palatino Linotype"/>
                <w:noProof/>
                <w:webHidden/>
              </w:rPr>
              <w:t>78</w:t>
            </w:r>
            <w:r w:rsidR="00CC0C43" w:rsidRPr="004F5EFD">
              <w:rPr>
                <w:rFonts w:ascii="Palatino Linotype" w:hAnsi="Palatino Linotype"/>
                <w:noProof/>
                <w:webHidden/>
              </w:rPr>
              <w:fldChar w:fldCharType="end"/>
            </w:r>
          </w:hyperlink>
        </w:p>
        <w:p w:rsidR="002A5BA4" w:rsidRPr="004F5EFD" w:rsidRDefault="002A5BA4" w:rsidP="004F5EFD">
          <w:pPr>
            <w:spacing w:line="360" w:lineRule="auto"/>
            <w:rPr>
              <w:rFonts w:ascii="Palatino Linotype" w:hAnsi="Palatino Linotype"/>
            </w:rPr>
          </w:pPr>
          <w:r w:rsidRPr="004F5EFD">
            <w:rPr>
              <w:rFonts w:ascii="Palatino Linotype" w:hAnsi="Palatino Linotype"/>
              <w:b/>
              <w:bCs/>
              <w:lang w:val="es-ES"/>
            </w:rPr>
            <w:fldChar w:fldCharType="end"/>
          </w:r>
        </w:p>
      </w:sdtContent>
    </w:sdt>
    <w:p w:rsidR="0005696A" w:rsidRPr="004F5EFD" w:rsidRDefault="0005696A" w:rsidP="004F5EFD">
      <w:pPr>
        <w:spacing w:before="240" w:after="240" w:line="360" w:lineRule="auto"/>
        <w:jc w:val="both"/>
        <w:rPr>
          <w:rFonts w:ascii="Palatino Linotype" w:hAnsi="Palatino Linotype"/>
        </w:rPr>
      </w:pPr>
    </w:p>
    <w:p w:rsidR="002A5BA4" w:rsidRPr="004F5EFD" w:rsidRDefault="002A5BA4" w:rsidP="004F5EFD">
      <w:pPr>
        <w:spacing w:before="240" w:after="240" w:line="360" w:lineRule="auto"/>
        <w:jc w:val="both"/>
        <w:rPr>
          <w:rFonts w:ascii="Palatino Linotype" w:hAnsi="Palatino Linotype"/>
        </w:rPr>
      </w:pPr>
      <w:r w:rsidRPr="004F5EFD">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934DB8" w:rsidRPr="004F5EFD">
        <w:rPr>
          <w:rFonts w:ascii="Palatino Linotype" w:hAnsi="Palatino Linotype"/>
        </w:rPr>
        <w:t xml:space="preserve"> </w:t>
      </w:r>
      <w:r w:rsidR="00DC50DE" w:rsidRPr="004F5EFD">
        <w:rPr>
          <w:rFonts w:ascii="Palatino Linotype" w:hAnsi="Palatino Linotype"/>
        </w:rPr>
        <w:t xml:space="preserve">siete </w:t>
      </w:r>
      <w:r w:rsidR="00525F8D" w:rsidRPr="004F5EFD">
        <w:rPr>
          <w:rFonts w:ascii="Palatino Linotype" w:hAnsi="Palatino Linotype"/>
        </w:rPr>
        <w:t>(</w:t>
      </w:r>
      <w:r w:rsidR="004F5EFD">
        <w:rPr>
          <w:rFonts w:ascii="Palatino Linotype" w:hAnsi="Palatino Linotype"/>
        </w:rPr>
        <w:t>0</w:t>
      </w:r>
      <w:r w:rsidR="00DC50DE" w:rsidRPr="004F5EFD">
        <w:rPr>
          <w:rFonts w:ascii="Palatino Linotype" w:hAnsi="Palatino Linotype"/>
        </w:rPr>
        <w:t>7</w:t>
      </w:r>
      <w:r w:rsidR="00525F8D" w:rsidRPr="004F5EFD">
        <w:rPr>
          <w:rFonts w:ascii="Palatino Linotype" w:hAnsi="Palatino Linotype"/>
        </w:rPr>
        <w:t>) de</w:t>
      </w:r>
      <w:r w:rsidR="00DC50DE" w:rsidRPr="004F5EFD">
        <w:rPr>
          <w:rFonts w:ascii="Palatino Linotype" w:hAnsi="Palatino Linotype"/>
        </w:rPr>
        <w:t xml:space="preserve"> agosto </w:t>
      </w:r>
      <w:r w:rsidR="00525F8D" w:rsidRPr="004F5EFD">
        <w:rPr>
          <w:rFonts w:ascii="Palatino Linotype" w:hAnsi="Palatino Linotype"/>
        </w:rPr>
        <w:t xml:space="preserve"> </w:t>
      </w:r>
      <w:r w:rsidRPr="004F5EFD">
        <w:rPr>
          <w:rFonts w:ascii="Palatino Linotype" w:hAnsi="Palatino Linotype"/>
        </w:rPr>
        <w:t xml:space="preserve">de dos mil </w:t>
      </w:r>
      <w:r w:rsidR="00406442" w:rsidRPr="004F5EFD">
        <w:rPr>
          <w:rFonts w:ascii="Palatino Linotype" w:eastAsia="Calibri" w:hAnsi="Palatino Linotype" w:cs="Arial"/>
          <w:lang w:val="es-ES"/>
        </w:rPr>
        <w:t>diecinueve</w:t>
      </w:r>
      <w:r w:rsidR="000404FD" w:rsidRPr="004F5EFD">
        <w:rPr>
          <w:rFonts w:ascii="Palatino Linotype" w:hAnsi="Palatino Linotype"/>
        </w:rPr>
        <w:t>.</w:t>
      </w:r>
    </w:p>
    <w:p w:rsidR="002A5BA4" w:rsidRPr="004F5EFD" w:rsidRDefault="002A5BA4" w:rsidP="004F5EFD">
      <w:pPr>
        <w:spacing w:before="240" w:after="360" w:line="360" w:lineRule="auto"/>
        <w:jc w:val="both"/>
        <w:rPr>
          <w:rFonts w:ascii="Palatino Linotype" w:hAnsi="Palatino Linotype" w:cs="Arial"/>
          <w:b/>
          <w:bCs/>
        </w:rPr>
      </w:pPr>
      <w:r w:rsidRPr="004F5EFD">
        <w:rPr>
          <w:rFonts w:ascii="Palatino Linotype" w:hAnsi="Palatino Linotype"/>
          <w:b/>
        </w:rPr>
        <w:t>VISTO</w:t>
      </w:r>
      <w:r w:rsidR="0030033B" w:rsidRPr="004F5EFD">
        <w:rPr>
          <w:rFonts w:ascii="Palatino Linotype" w:hAnsi="Palatino Linotype"/>
          <w:b/>
        </w:rPr>
        <w:t>S los</w:t>
      </w:r>
      <w:r w:rsidRPr="004F5EFD">
        <w:rPr>
          <w:rFonts w:ascii="Palatino Linotype" w:hAnsi="Palatino Linotype"/>
        </w:rPr>
        <w:t xml:space="preserve"> expediente</w:t>
      </w:r>
      <w:r w:rsidR="0030033B" w:rsidRPr="004F5EFD">
        <w:rPr>
          <w:rFonts w:ascii="Palatino Linotype" w:hAnsi="Palatino Linotype"/>
        </w:rPr>
        <w:t>s</w:t>
      </w:r>
      <w:r w:rsidRPr="004F5EFD">
        <w:rPr>
          <w:rFonts w:ascii="Palatino Linotype" w:hAnsi="Palatino Linotype"/>
        </w:rPr>
        <w:t xml:space="preserve"> electrónico</w:t>
      </w:r>
      <w:r w:rsidR="0030033B" w:rsidRPr="004F5EFD">
        <w:rPr>
          <w:rFonts w:ascii="Palatino Linotype" w:hAnsi="Palatino Linotype"/>
        </w:rPr>
        <w:t>s</w:t>
      </w:r>
      <w:r w:rsidRPr="004F5EFD">
        <w:rPr>
          <w:rFonts w:ascii="Palatino Linotype" w:hAnsi="Palatino Linotype"/>
        </w:rPr>
        <w:t xml:space="preserve"> formado</w:t>
      </w:r>
      <w:r w:rsidR="0030033B" w:rsidRPr="004F5EFD">
        <w:rPr>
          <w:rFonts w:ascii="Palatino Linotype" w:hAnsi="Palatino Linotype"/>
        </w:rPr>
        <w:t>s</w:t>
      </w:r>
      <w:r w:rsidRPr="004F5EFD">
        <w:rPr>
          <w:rFonts w:ascii="Palatino Linotype" w:hAnsi="Palatino Linotype"/>
        </w:rPr>
        <w:t xml:space="preserve"> con motivo de</w:t>
      </w:r>
      <w:r w:rsidR="0030033B" w:rsidRPr="004F5EFD">
        <w:rPr>
          <w:rFonts w:ascii="Palatino Linotype" w:hAnsi="Palatino Linotype"/>
        </w:rPr>
        <w:t xml:space="preserve"> </w:t>
      </w:r>
      <w:r w:rsidRPr="004F5EFD">
        <w:rPr>
          <w:rFonts w:ascii="Palatino Linotype" w:hAnsi="Palatino Linotype"/>
        </w:rPr>
        <w:t>l</w:t>
      </w:r>
      <w:r w:rsidR="0030033B" w:rsidRPr="004F5EFD">
        <w:rPr>
          <w:rFonts w:ascii="Palatino Linotype" w:hAnsi="Palatino Linotype"/>
        </w:rPr>
        <w:t>os</w:t>
      </w:r>
      <w:r w:rsidRPr="004F5EFD">
        <w:rPr>
          <w:rFonts w:ascii="Palatino Linotype" w:hAnsi="Palatino Linotype"/>
        </w:rPr>
        <w:t xml:space="preserve"> recurso de revisión </w:t>
      </w:r>
      <w:r w:rsidR="00387CFF" w:rsidRPr="004F5EFD">
        <w:rPr>
          <w:rFonts w:ascii="Palatino Linotype" w:hAnsi="Palatino Linotype"/>
          <w:b/>
        </w:rPr>
        <w:t>0</w:t>
      </w:r>
      <w:r w:rsidR="003F09D3" w:rsidRPr="004F5EFD">
        <w:rPr>
          <w:rFonts w:ascii="Palatino Linotype" w:hAnsi="Palatino Linotype"/>
          <w:b/>
        </w:rPr>
        <w:t>3093</w:t>
      </w:r>
      <w:r w:rsidR="005950F7" w:rsidRPr="004F5EFD">
        <w:rPr>
          <w:rFonts w:ascii="Palatino Linotype" w:hAnsi="Palatino Linotype" w:cs="Arial"/>
          <w:b/>
          <w:bCs/>
        </w:rPr>
        <w:t>/INFOEM/IP/RR/</w:t>
      </w:r>
      <w:r w:rsidR="00387CFF" w:rsidRPr="004F5EFD">
        <w:rPr>
          <w:rFonts w:ascii="Palatino Linotype" w:hAnsi="Palatino Linotype" w:cs="Arial"/>
          <w:b/>
          <w:bCs/>
        </w:rPr>
        <w:t>2019</w:t>
      </w:r>
      <w:r w:rsidR="0030033B" w:rsidRPr="004F5EFD">
        <w:rPr>
          <w:rFonts w:ascii="Palatino Linotype" w:hAnsi="Palatino Linotype" w:cs="Arial"/>
          <w:b/>
          <w:bCs/>
        </w:rPr>
        <w:t>,</w:t>
      </w:r>
      <w:r w:rsidR="003F09D3" w:rsidRPr="004F5EFD">
        <w:rPr>
          <w:rFonts w:ascii="Palatino Linotype" w:hAnsi="Palatino Linotype"/>
          <w:b/>
        </w:rPr>
        <w:t xml:space="preserve"> 03094</w:t>
      </w:r>
      <w:r w:rsidR="003F09D3" w:rsidRPr="004F5EFD">
        <w:rPr>
          <w:rFonts w:ascii="Palatino Linotype" w:hAnsi="Palatino Linotype" w:cs="Arial"/>
          <w:b/>
          <w:bCs/>
        </w:rPr>
        <w:t>/INFOEM/IP/RR/2019,</w:t>
      </w:r>
      <w:r w:rsidR="003F09D3" w:rsidRPr="004F5EFD">
        <w:rPr>
          <w:rFonts w:ascii="Palatino Linotype" w:hAnsi="Palatino Linotype"/>
          <w:b/>
        </w:rPr>
        <w:t xml:space="preserve">  03095</w:t>
      </w:r>
      <w:r w:rsidR="003F09D3" w:rsidRPr="004F5EFD">
        <w:rPr>
          <w:rFonts w:ascii="Palatino Linotype" w:hAnsi="Palatino Linotype" w:cs="Arial"/>
          <w:b/>
          <w:bCs/>
        </w:rPr>
        <w:t xml:space="preserve">/INFOEM/IP/RR/2019, </w:t>
      </w:r>
      <w:r w:rsidR="003F09D3" w:rsidRPr="004F5EFD">
        <w:rPr>
          <w:rFonts w:ascii="Palatino Linotype" w:hAnsi="Palatino Linotype"/>
          <w:b/>
        </w:rPr>
        <w:t>03096</w:t>
      </w:r>
      <w:r w:rsidR="003F09D3" w:rsidRPr="004F5EFD">
        <w:rPr>
          <w:rFonts w:ascii="Palatino Linotype" w:hAnsi="Palatino Linotype" w:cs="Arial"/>
          <w:b/>
          <w:bCs/>
        </w:rPr>
        <w:t xml:space="preserve">/INFOEM/IP/RR/2019, </w:t>
      </w:r>
      <w:r w:rsidR="003F09D3" w:rsidRPr="004F5EFD">
        <w:rPr>
          <w:rFonts w:ascii="Palatino Linotype" w:hAnsi="Palatino Linotype"/>
          <w:b/>
        </w:rPr>
        <w:t>03097</w:t>
      </w:r>
      <w:r w:rsidR="003F09D3" w:rsidRPr="004F5EFD">
        <w:rPr>
          <w:rFonts w:ascii="Palatino Linotype" w:hAnsi="Palatino Linotype" w:cs="Arial"/>
          <w:b/>
          <w:bCs/>
        </w:rPr>
        <w:t xml:space="preserve">/INFOEM/IP/RR/2019, </w:t>
      </w:r>
      <w:r w:rsidR="003F09D3" w:rsidRPr="004F5EFD">
        <w:rPr>
          <w:rFonts w:ascii="Palatino Linotype" w:hAnsi="Palatino Linotype"/>
          <w:b/>
        </w:rPr>
        <w:t>03098</w:t>
      </w:r>
      <w:r w:rsidR="003F09D3" w:rsidRPr="004F5EFD">
        <w:rPr>
          <w:rFonts w:ascii="Palatino Linotype" w:hAnsi="Palatino Linotype" w:cs="Arial"/>
          <w:b/>
          <w:bCs/>
        </w:rPr>
        <w:t xml:space="preserve">/INFOEM/IP/RR/2019, </w:t>
      </w:r>
      <w:r w:rsidR="003F09D3" w:rsidRPr="004F5EFD">
        <w:rPr>
          <w:rFonts w:ascii="Palatino Linotype" w:hAnsi="Palatino Linotype"/>
          <w:b/>
        </w:rPr>
        <w:t>03099</w:t>
      </w:r>
      <w:r w:rsidR="003F09D3" w:rsidRPr="004F5EFD">
        <w:rPr>
          <w:rFonts w:ascii="Palatino Linotype" w:hAnsi="Palatino Linotype" w:cs="Arial"/>
          <w:b/>
          <w:bCs/>
        </w:rPr>
        <w:t xml:space="preserve">/INFOEM/IP/RR/2019, </w:t>
      </w:r>
      <w:r w:rsidR="003F09D3" w:rsidRPr="004F5EFD">
        <w:rPr>
          <w:rFonts w:ascii="Palatino Linotype" w:hAnsi="Palatino Linotype"/>
          <w:b/>
        </w:rPr>
        <w:t>03100</w:t>
      </w:r>
      <w:r w:rsidR="003F09D3" w:rsidRPr="004F5EFD">
        <w:rPr>
          <w:rFonts w:ascii="Palatino Linotype" w:hAnsi="Palatino Linotype" w:cs="Arial"/>
          <w:b/>
          <w:bCs/>
        </w:rPr>
        <w:t xml:space="preserve">/INFOEM/IP/RR/2019, </w:t>
      </w:r>
      <w:r w:rsidR="003F09D3" w:rsidRPr="004F5EFD">
        <w:rPr>
          <w:rFonts w:ascii="Palatino Linotype" w:hAnsi="Palatino Linotype"/>
          <w:b/>
        </w:rPr>
        <w:t>03101</w:t>
      </w:r>
      <w:r w:rsidR="003F09D3" w:rsidRPr="004F5EFD">
        <w:rPr>
          <w:rFonts w:ascii="Palatino Linotype" w:hAnsi="Palatino Linotype" w:cs="Arial"/>
          <w:b/>
          <w:bCs/>
        </w:rPr>
        <w:t xml:space="preserve">/INFOEM/IP/RR/2019, </w:t>
      </w:r>
      <w:r w:rsidR="003F09D3" w:rsidRPr="004F5EFD">
        <w:rPr>
          <w:rFonts w:ascii="Palatino Linotype" w:hAnsi="Palatino Linotype"/>
          <w:b/>
        </w:rPr>
        <w:t>03102</w:t>
      </w:r>
      <w:r w:rsidR="003F09D3" w:rsidRPr="004F5EFD">
        <w:rPr>
          <w:rFonts w:ascii="Palatino Linotype" w:hAnsi="Palatino Linotype" w:cs="Arial"/>
          <w:b/>
          <w:bCs/>
        </w:rPr>
        <w:t xml:space="preserve">/INFOEM/IP/RR/2019, </w:t>
      </w:r>
      <w:r w:rsidR="003F09D3" w:rsidRPr="004F5EFD">
        <w:rPr>
          <w:rFonts w:ascii="Palatino Linotype" w:hAnsi="Palatino Linotype"/>
          <w:b/>
        </w:rPr>
        <w:t>03103</w:t>
      </w:r>
      <w:r w:rsidR="003F09D3" w:rsidRPr="004F5EFD">
        <w:rPr>
          <w:rFonts w:ascii="Palatino Linotype" w:hAnsi="Palatino Linotype" w:cs="Arial"/>
          <w:b/>
          <w:bCs/>
        </w:rPr>
        <w:t xml:space="preserve">/INFOEM/IP/RR/2019, </w:t>
      </w:r>
      <w:r w:rsidR="003F09D3" w:rsidRPr="004F5EFD">
        <w:rPr>
          <w:rFonts w:ascii="Palatino Linotype" w:hAnsi="Palatino Linotype"/>
          <w:b/>
        </w:rPr>
        <w:t>03104</w:t>
      </w:r>
      <w:r w:rsidR="003F09D3" w:rsidRPr="004F5EFD">
        <w:rPr>
          <w:rFonts w:ascii="Palatino Linotype" w:hAnsi="Palatino Linotype" w:cs="Arial"/>
          <w:b/>
          <w:bCs/>
        </w:rPr>
        <w:t xml:space="preserve">/INFOEM/IP/RR/2019, </w:t>
      </w:r>
      <w:r w:rsidR="003F09D3" w:rsidRPr="004F5EFD">
        <w:rPr>
          <w:rFonts w:ascii="Palatino Linotype" w:hAnsi="Palatino Linotype"/>
          <w:b/>
        </w:rPr>
        <w:t>03105</w:t>
      </w:r>
      <w:r w:rsidR="003F09D3" w:rsidRPr="004F5EFD">
        <w:rPr>
          <w:rFonts w:ascii="Palatino Linotype" w:hAnsi="Palatino Linotype" w:cs="Arial"/>
          <w:b/>
          <w:bCs/>
        </w:rPr>
        <w:t xml:space="preserve">/INFOEM/IP/RR/2019, </w:t>
      </w:r>
      <w:r w:rsidR="003F09D3" w:rsidRPr="004F5EFD">
        <w:rPr>
          <w:rFonts w:ascii="Palatino Linotype" w:hAnsi="Palatino Linotype"/>
          <w:b/>
        </w:rPr>
        <w:t>03106</w:t>
      </w:r>
      <w:r w:rsidR="003F09D3" w:rsidRPr="004F5EFD">
        <w:rPr>
          <w:rFonts w:ascii="Palatino Linotype" w:hAnsi="Palatino Linotype" w:cs="Arial"/>
          <w:b/>
          <w:bCs/>
        </w:rPr>
        <w:t xml:space="preserve">/INFOEM/IP/RR/2019, </w:t>
      </w:r>
      <w:r w:rsidR="003F09D3" w:rsidRPr="004F5EFD">
        <w:rPr>
          <w:rFonts w:ascii="Palatino Linotype" w:hAnsi="Palatino Linotype"/>
          <w:b/>
        </w:rPr>
        <w:t>03107</w:t>
      </w:r>
      <w:r w:rsidR="003F09D3" w:rsidRPr="004F5EFD">
        <w:rPr>
          <w:rFonts w:ascii="Palatino Linotype" w:hAnsi="Palatino Linotype" w:cs="Arial"/>
          <w:b/>
          <w:bCs/>
        </w:rPr>
        <w:t xml:space="preserve">/INFOEM/IP/RR/2019,  </w:t>
      </w:r>
      <w:r w:rsidR="003F09D3" w:rsidRPr="004F5EFD">
        <w:rPr>
          <w:rFonts w:ascii="Palatino Linotype" w:hAnsi="Palatino Linotype"/>
          <w:b/>
        </w:rPr>
        <w:t>03108</w:t>
      </w:r>
      <w:r w:rsidR="003F09D3" w:rsidRPr="004F5EFD">
        <w:rPr>
          <w:rFonts w:ascii="Palatino Linotype" w:hAnsi="Palatino Linotype" w:cs="Arial"/>
          <w:b/>
          <w:bCs/>
        </w:rPr>
        <w:t xml:space="preserve">/INFOEM/IP/RR/2019, </w:t>
      </w:r>
      <w:r w:rsidR="003F09D3" w:rsidRPr="004F5EFD">
        <w:rPr>
          <w:rFonts w:ascii="Palatino Linotype" w:hAnsi="Palatino Linotype"/>
          <w:b/>
        </w:rPr>
        <w:t>03109</w:t>
      </w:r>
      <w:r w:rsidR="003F09D3" w:rsidRPr="004F5EFD">
        <w:rPr>
          <w:rFonts w:ascii="Palatino Linotype" w:hAnsi="Palatino Linotype" w:cs="Arial"/>
          <w:b/>
          <w:bCs/>
        </w:rPr>
        <w:t xml:space="preserve">/INFOEM/IP/RR/2019, </w:t>
      </w:r>
      <w:r w:rsidR="003F09D3" w:rsidRPr="004F5EFD">
        <w:rPr>
          <w:rFonts w:ascii="Palatino Linotype" w:hAnsi="Palatino Linotype"/>
          <w:b/>
        </w:rPr>
        <w:t>03110</w:t>
      </w:r>
      <w:r w:rsidR="003F09D3" w:rsidRPr="004F5EFD">
        <w:rPr>
          <w:rFonts w:ascii="Palatino Linotype" w:hAnsi="Palatino Linotype" w:cs="Arial"/>
          <w:b/>
          <w:bCs/>
        </w:rPr>
        <w:t xml:space="preserve">/INFOEM/IP/RR/2019, </w:t>
      </w:r>
      <w:r w:rsidR="003F09D3" w:rsidRPr="004F5EFD">
        <w:rPr>
          <w:rFonts w:ascii="Palatino Linotype" w:hAnsi="Palatino Linotype"/>
          <w:b/>
        </w:rPr>
        <w:t>03111</w:t>
      </w:r>
      <w:r w:rsidR="003F09D3" w:rsidRPr="004F5EFD">
        <w:rPr>
          <w:rFonts w:ascii="Palatino Linotype" w:hAnsi="Palatino Linotype" w:cs="Arial"/>
          <w:b/>
          <w:bCs/>
        </w:rPr>
        <w:t xml:space="preserve">/INFOEM/IP/RR/2019, </w:t>
      </w:r>
      <w:r w:rsidR="003F09D3" w:rsidRPr="004F5EFD">
        <w:rPr>
          <w:rFonts w:ascii="Palatino Linotype" w:hAnsi="Palatino Linotype"/>
          <w:b/>
        </w:rPr>
        <w:t>03114</w:t>
      </w:r>
      <w:r w:rsidR="003F09D3" w:rsidRPr="004F5EFD">
        <w:rPr>
          <w:rFonts w:ascii="Palatino Linotype" w:hAnsi="Palatino Linotype" w:cs="Arial"/>
          <w:b/>
          <w:bCs/>
        </w:rPr>
        <w:t xml:space="preserve">/INFOEM/IP/RR/2019, </w:t>
      </w:r>
      <w:r w:rsidR="003F09D3" w:rsidRPr="004F5EFD">
        <w:rPr>
          <w:rFonts w:ascii="Palatino Linotype" w:hAnsi="Palatino Linotype"/>
          <w:b/>
        </w:rPr>
        <w:t>03115</w:t>
      </w:r>
      <w:r w:rsidR="003F09D3" w:rsidRPr="004F5EFD">
        <w:rPr>
          <w:rFonts w:ascii="Palatino Linotype" w:hAnsi="Palatino Linotype" w:cs="Arial"/>
          <w:b/>
          <w:bCs/>
        </w:rPr>
        <w:t xml:space="preserve">/INFOEM/IP/RR/2019, </w:t>
      </w:r>
      <w:r w:rsidR="003F09D3" w:rsidRPr="004F5EFD">
        <w:rPr>
          <w:rFonts w:ascii="Palatino Linotype" w:hAnsi="Palatino Linotype"/>
          <w:b/>
        </w:rPr>
        <w:t>03116</w:t>
      </w:r>
      <w:r w:rsidR="003F09D3" w:rsidRPr="004F5EFD">
        <w:rPr>
          <w:rFonts w:ascii="Palatino Linotype" w:hAnsi="Palatino Linotype" w:cs="Arial"/>
          <w:b/>
          <w:bCs/>
        </w:rPr>
        <w:t xml:space="preserve">/INFOEM/IP/RR/2019, </w:t>
      </w:r>
      <w:r w:rsidR="003F09D3" w:rsidRPr="004F5EFD">
        <w:rPr>
          <w:rFonts w:ascii="Palatino Linotype" w:hAnsi="Palatino Linotype"/>
          <w:b/>
        </w:rPr>
        <w:t>03117</w:t>
      </w:r>
      <w:r w:rsidR="003F09D3" w:rsidRPr="004F5EFD">
        <w:rPr>
          <w:rFonts w:ascii="Palatino Linotype" w:hAnsi="Palatino Linotype" w:cs="Arial"/>
          <w:b/>
          <w:bCs/>
        </w:rPr>
        <w:t xml:space="preserve">/INFOEM/IP/RR/2019, </w:t>
      </w:r>
      <w:r w:rsidR="003F09D3" w:rsidRPr="004F5EFD">
        <w:rPr>
          <w:rFonts w:ascii="Palatino Linotype" w:hAnsi="Palatino Linotype"/>
          <w:b/>
        </w:rPr>
        <w:t>03118</w:t>
      </w:r>
      <w:r w:rsidR="003F09D3" w:rsidRPr="004F5EFD">
        <w:rPr>
          <w:rFonts w:ascii="Palatino Linotype" w:hAnsi="Palatino Linotype" w:cs="Arial"/>
          <w:b/>
          <w:bCs/>
        </w:rPr>
        <w:t xml:space="preserve">/INFOEM/IP/RR/2019, </w:t>
      </w:r>
      <w:r w:rsidR="003F09D3" w:rsidRPr="004F5EFD">
        <w:rPr>
          <w:rFonts w:ascii="Palatino Linotype" w:hAnsi="Palatino Linotype"/>
          <w:b/>
        </w:rPr>
        <w:t>03119</w:t>
      </w:r>
      <w:r w:rsidR="003F09D3" w:rsidRPr="004F5EFD">
        <w:rPr>
          <w:rFonts w:ascii="Palatino Linotype" w:hAnsi="Palatino Linotype" w:cs="Arial"/>
          <w:b/>
          <w:bCs/>
        </w:rPr>
        <w:t xml:space="preserve">/INFOEM/IP/RR/2019, </w:t>
      </w:r>
      <w:r w:rsidR="003F09D3" w:rsidRPr="004F5EFD">
        <w:rPr>
          <w:rFonts w:ascii="Palatino Linotype" w:hAnsi="Palatino Linotype"/>
          <w:b/>
        </w:rPr>
        <w:t>03120</w:t>
      </w:r>
      <w:r w:rsidR="003F09D3" w:rsidRPr="004F5EFD">
        <w:rPr>
          <w:rFonts w:ascii="Palatino Linotype" w:hAnsi="Palatino Linotype" w:cs="Arial"/>
          <w:b/>
          <w:bCs/>
        </w:rPr>
        <w:t xml:space="preserve">/INFOEM/IP/RR/2019, </w:t>
      </w:r>
      <w:r w:rsidR="003F09D3" w:rsidRPr="004F5EFD">
        <w:rPr>
          <w:rFonts w:ascii="Palatino Linotype" w:hAnsi="Palatino Linotype"/>
          <w:b/>
        </w:rPr>
        <w:t>03121</w:t>
      </w:r>
      <w:r w:rsidR="003F09D3" w:rsidRPr="004F5EFD">
        <w:rPr>
          <w:rFonts w:ascii="Palatino Linotype" w:hAnsi="Palatino Linotype" w:cs="Arial"/>
          <w:b/>
          <w:bCs/>
        </w:rPr>
        <w:t xml:space="preserve">/INFOEM/IP/RR/2019, </w:t>
      </w:r>
      <w:r w:rsidR="003F09D3" w:rsidRPr="004F5EFD">
        <w:rPr>
          <w:rFonts w:ascii="Palatino Linotype" w:hAnsi="Palatino Linotype"/>
          <w:b/>
        </w:rPr>
        <w:t>03122</w:t>
      </w:r>
      <w:r w:rsidR="003F09D3" w:rsidRPr="004F5EFD">
        <w:rPr>
          <w:rFonts w:ascii="Palatino Linotype" w:hAnsi="Palatino Linotype" w:cs="Arial"/>
          <w:b/>
          <w:bCs/>
        </w:rPr>
        <w:t xml:space="preserve">/INFOEM/IP/RR/2019, </w:t>
      </w:r>
      <w:r w:rsidR="003F09D3" w:rsidRPr="004F5EFD">
        <w:rPr>
          <w:rFonts w:ascii="Palatino Linotype" w:hAnsi="Palatino Linotype"/>
          <w:b/>
        </w:rPr>
        <w:t>03123</w:t>
      </w:r>
      <w:r w:rsidR="003F09D3" w:rsidRPr="004F5EFD">
        <w:rPr>
          <w:rFonts w:ascii="Palatino Linotype" w:hAnsi="Palatino Linotype" w:cs="Arial"/>
          <w:b/>
          <w:bCs/>
        </w:rPr>
        <w:t xml:space="preserve">/INFOEM/IP/RR/2019, </w:t>
      </w:r>
      <w:r w:rsidR="003F09D3" w:rsidRPr="004F5EFD">
        <w:rPr>
          <w:rFonts w:ascii="Palatino Linotype" w:hAnsi="Palatino Linotype"/>
          <w:b/>
        </w:rPr>
        <w:t>03124</w:t>
      </w:r>
      <w:r w:rsidR="003F09D3" w:rsidRPr="004F5EFD">
        <w:rPr>
          <w:rFonts w:ascii="Palatino Linotype" w:hAnsi="Palatino Linotype" w:cs="Arial"/>
          <w:b/>
          <w:bCs/>
        </w:rPr>
        <w:t xml:space="preserve">/INFOEM/IP/RR/2019, </w:t>
      </w:r>
      <w:r w:rsidR="003F09D3" w:rsidRPr="004F5EFD">
        <w:rPr>
          <w:rFonts w:ascii="Palatino Linotype" w:hAnsi="Palatino Linotype"/>
          <w:b/>
        </w:rPr>
        <w:t>03125</w:t>
      </w:r>
      <w:r w:rsidR="003F09D3" w:rsidRPr="004F5EFD">
        <w:rPr>
          <w:rFonts w:ascii="Palatino Linotype" w:hAnsi="Palatino Linotype" w:cs="Arial"/>
          <w:b/>
          <w:bCs/>
        </w:rPr>
        <w:t xml:space="preserve">/INFOEM/IP/RR/2019, </w:t>
      </w:r>
      <w:r w:rsidR="003F09D3" w:rsidRPr="004F5EFD">
        <w:rPr>
          <w:rFonts w:ascii="Palatino Linotype" w:hAnsi="Palatino Linotype"/>
          <w:b/>
        </w:rPr>
        <w:t>03126</w:t>
      </w:r>
      <w:r w:rsidR="003F09D3" w:rsidRPr="004F5EFD">
        <w:rPr>
          <w:rFonts w:ascii="Palatino Linotype" w:hAnsi="Palatino Linotype" w:cs="Arial"/>
          <w:b/>
          <w:bCs/>
        </w:rPr>
        <w:t xml:space="preserve">/INFOEM/IP/RR/2019, </w:t>
      </w:r>
      <w:r w:rsidR="003F09D3" w:rsidRPr="004F5EFD">
        <w:rPr>
          <w:rFonts w:ascii="Palatino Linotype" w:hAnsi="Palatino Linotype"/>
          <w:b/>
        </w:rPr>
        <w:t>03127</w:t>
      </w:r>
      <w:r w:rsidR="003F09D3" w:rsidRPr="004F5EFD">
        <w:rPr>
          <w:rFonts w:ascii="Palatino Linotype" w:hAnsi="Palatino Linotype" w:cs="Arial"/>
          <w:b/>
          <w:bCs/>
        </w:rPr>
        <w:t xml:space="preserve">/INFOEM/IP/RR/2019, </w:t>
      </w:r>
      <w:r w:rsidR="003F09D3" w:rsidRPr="004F5EFD">
        <w:rPr>
          <w:rFonts w:ascii="Palatino Linotype" w:hAnsi="Palatino Linotype"/>
          <w:b/>
        </w:rPr>
        <w:t>03128</w:t>
      </w:r>
      <w:r w:rsidR="003F09D3" w:rsidRPr="004F5EFD">
        <w:rPr>
          <w:rFonts w:ascii="Palatino Linotype" w:hAnsi="Palatino Linotype" w:cs="Arial"/>
          <w:b/>
          <w:bCs/>
        </w:rPr>
        <w:t xml:space="preserve">/INFOEM/IP/RR/2019, </w:t>
      </w:r>
      <w:r w:rsidR="003F09D3" w:rsidRPr="004F5EFD">
        <w:rPr>
          <w:rFonts w:ascii="Palatino Linotype" w:hAnsi="Palatino Linotype"/>
          <w:b/>
        </w:rPr>
        <w:t>03129</w:t>
      </w:r>
      <w:r w:rsidR="003F09D3" w:rsidRPr="004F5EFD">
        <w:rPr>
          <w:rFonts w:ascii="Palatino Linotype" w:hAnsi="Palatino Linotype" w:cs="Arial"/>
          <w:b/>
          <w:bCs/>
        </w:rPr>
        <w:t xml:space="preserve">/INFOEM/IP/RR/2019, </w:t>
      </w:r>
      <w:r w:rsidR="003F09D3" w:rsidRPr="004F5EFD">
        <w:rPr>
          <w:rFonts w:ascii="Palatino Linotype" w:hAnsi="Palatino Linotype"/>
          <w:b/>
        </w:rPr>
        <w:t>03130</w:t>
      </w:r>
      <w:r w:rsidR="003F09D3" w:rsidRPr="004F5EFD">
        <w:rPr>
          <w:rFonts w:ascii="Palatino Linotype" w:hAnsi="Palatino Linotype" w:cs="Arial"/>
          <w:b/>
          <w:bCs/>
        </w:rPr>
        <w:t xml:space="preserve">/INFOEM/IP/RR/2019, </w:t>
      </w:r>
      <w:r w:rsidR="003F09D3" w:rsidRPr="004F5EFD">
        <w:rPr>
          <w:rFonts w:ascii="Palatino Linotype" w:hAnsi="Palatino Linotype"/>
          <w:b/>
        </w:rPr>
        <w:t>03131</w:t>
      </w:r>
      <w:r w:rsidR="003F09D3" w:rsidRPr="004F5EFD">
        <w:rPr>
          <w:rFonts w:ascii="Palatino Linotype" w:hAnsi="Palatino Linotype" w:cs="Arial"/>
          <w:b/>
          <w:bCs/>
        </w:rPr>
        <w:t xml:space="preserve">/INFOEM/IP/RR/2019, </w:t>
      </w:r>
      <w:r w:rsidR="003F09D3" w:rsidRPr="004F5EFD">
        <w:rPr>
          <w:rFonts w:ascii="Palatino Linotype" w:hAnsi="Palatino Linotype"/>
          <w:b/>
        </w:rPr>
        <w:t>03132</w:t>
      </w:r>
      <w:r w:rsidR="003F09D3" w:rsidRPr="004F5EFD">
        <w:rPr>
          <w:rFonts w:ascii="Palatino Linotype" w:hAnsi="Palatino Linotype" w:cs="Arial"/>
          <w:b/>
          <w:bCs/>
        </w:rPr>
        <w:t xml:space="preserve">/INFOEM/IP/RR/2019, </w:t>
      </w:r>
      <w:r w:rsidR="003F09D3" w:rsidRPr="004F5EFD">
        <w:rPr>
          <w:rFonts w:ascii="Palatino Linotype" w:hAnsi="Palatino Linotype"/>
          <w:b/>
        </w:rPr>
        <w:t>03133</w:t>
      </w:r>
      <w:r w:rsidR="003F09D3" w:rsidRPr="004F5EFD">
        <w:rPr>
          <w:rFonts w:ascii="Palatino Linotype" w:hAnsi="Palatino Linotype" w:cs="Arial"/>
          <w:b/>
          <w:bCs/>
        </w:rPr>
        <w:t xml:space="preserve">/INFOEM/IP/RR/2019, </w:t>
      </w:r>
      <w:r w:rsidR="003F09D3" w:rsidRPr="004F5EFD">
        <w:rPr>
          <w:rFonts w:ascii="Palatino Linotype" w:hAnsi="Palatino Linotype"/>
          <w:b/>
        </w:rPr>
        <w:t>03134</w:t>
      </w:r>
      <w:r w:rsidR="003F09D3" w:rsidRPr="004F5EFD">
        <w:rPr>
          <w:rFonts w:ascii="Palatino Linotype" w:hAnsi="Palatino Linotype" w:cs="Arial"/>
          <w:b/>
          <w:bCs/>
        </w:rPr>
        <w:t xml:space="preserve">/INFOEM/IP/RR/2019, </w:t>
      </w:r>
      <w:r w:rsidR="003F09D3" w:rsidRPr="004F5EFD">
        <w:rPr>
          <w:rFonts w:ascii="Palatino Linotype" w:hAnsi="Palatino Linotype"/>
          <w:b/>
        </w:rPr>
        <w:t>03135</w:t>
      </w:r>
      <w:r w:rsidR="003F09D3" w:rsidRPr="004F5EFD">
        <w:rPr>
          <w:rFonts w:ascii="Palatino Linotype" w:hAnsi="Palatino Linotype" w:cs="Arial"/>
          <w:b/>
          <w:bCs/>
        </w:rPr>
        <w:t xml:space="preserve">/INFOEM/IP/RR/2019, </w:t>
      </w:r>
      <w:r w:rsidR="003F09D3" w:rsidRPr="004F5EFD">
        <w:rPr>
          <w:rFonts w:ascii="Palatino Linotype" w:hAnsi="Palatino Linotype"/>
          <w:b/>
        </w:rPr>
        <w:t>03136</w:t>
      </w:r>
      <w:r w:rsidR="003F09D3" w:rsidRPr="004F5EFD">
        <w:rPr>
          <w:rFonts w:ascii="Palatino Linotype" w:hAnsi="Palatino Linotype" w:cs="Arial"/>
          <w:b/>
          <w:bCs/>
        </w:rPr>
        <w:t xml:space="preserve">/INFOEM/IP/RR/2019, </w:t>
      </w:r>
      <w:r w:rsidR="003F09D3" w:rsidRPr="004F5EFD">
        <w:rPr>
          <w:rFonts w:ascii="Palatino Linotype" w:hAnsi="Palatino Linotype"/>
          <w:b/>
        </w:rPr>
        <w:t>03137</w:t>
      </w:r>
      <w:r w:rsidR="003F09D3" w:rsidRPr="004F5EFD">
        <w:rPr>
          <w:rFonts w:ascii="Palatino Linotype" w:hAnsi="Palatino Linotype" w:cs="Arial"/>
          <w:b/>
          <w:bCs/>
        </w:rPr>
        <w:t xml:space="preserve">/INFOEM/IP/RR/2019, </w:t>
      </w:r>
      <w:r w:rsidR="003F09D3" w:rsidRPr="004F5EFD">
        <w:rPr>
          <w:rFonts w:ascii="Palatino Linotype" w:hAnsi="Palatino Linotype"/>
          <w:b/>
        </w:rPr>
        <w:t>03138</w:t>
      </w:r>
      <w:r w:rsidR="003F09D3" w:rsidRPr="004F5EFD">
        <w:rPr>
          <w:rFonts w:ascii="Palatino Linotype" w:hAnsi="Palatino Linotype" w:cs="Arial"/>
          <w:b/>
          <w:bCs/>
        </w:rPr>
        <w:t xml:space="preserve">/INFOEM/IP/RR/2019, </w:t>
      </w:r>
      <w:r w:rsidR="003F09D3" w:rsidRPr="004F5EFD">
        <w:rPr>
          <w:rFonts w:ascii="Palatino Linotype" w:hAnsi="Palatino Linotype"/>
          <w:b/>
        </w:rPr>
        <w:t>03139</w:t>
      </w:r>
      <w:r w:rsidR="003F09D3" w:rsidRPr="004F5EFD">
        <w:rPr>
          <w:rFonts w:ascii="Palatino Linotype" w:hAnsi="Palatino Linotype" w:cs="Arial"/>
          <w:b/>
          <w:bCs/>
        </w:rPr>
        <w:t xml:space="preserve">/INFOEM/IP/RR/2019, </w:t>
      </w:r>
      <w:r w:rsidR="003F09D3" w:rsidRPr="004F5EFD">
        <w:rPr>
          <w:rFonts w:ascii="Palatino Linotype" w:hAnsi="Palatino Linotype"/>
          <w:b/>
        </w:rPr>
        <w:t>03140</w:t>
      </w:r>
      <w:r w:rsidR="003F09D3" w:rsidRPr="004F5EFD">
        <w:rPr>
          <w:rFonts w:ascii="Palatino Linotype" w:hAnsi="Palatino Linotype" w:cs="Arial"/>
          <w:b/>
          <w:bCs/>
        </w:rPr>
        <w:t xml:space="preserve">/INFOEM/IP/RR/2019, </w:t>
      </w:r>
      <w:r w:rsidR="003F09D3" w:rsidRPr="004F5EFD">
        <w:rPr>
          <w:rFonts w:ascii="Palatino Linotype" w:hAnsi="Palatino Linotype"/>
          <w:b/>
        </w:rPr>
        <w:t>03141</w:t>
      </w:r>
      <w:r w:rsidR="003F09D3" w:rsidRPr="004F5EFD">
        <w:rPr>
          <w:rFonts w:ascii="Palatino Linotype" w:hAnsi="Palatino Linotype" w:cs="Arial"/>
          <w:b/>
          <w:bCs/>
        </w:rPr>
        <w:t xml:space="preserve">/INFOEM/IP/RR/2019, </w:t>
      </w:r>
      <w:r w:rsidR="003F09D3" w:rsidRPr="004F5EFD">
        <w:rPr>
          <w:rFonts w:ascii="Palatino Linotype" w:hAnsi="Palatino Linotype"/>
          <w:b/>
        </w:rPr>
        <w:t>03142</w:t>
      </w:r>
      <w:r w:rsidR="003F09D3" w:rsidRPr="004F5EFD">
        <w:rPr>
          <w:rFonts w:ascii="Palatino Linotype" w:hAnsi="Palatino Linotype" w:cs="Arial"/>
          <w:b/>
          <w:bCs/>
        </w:rPr>
        <w:t xml:space="preserve">/INFOEM/IP/RR/2019, </w:t>
      </w:r>
      <w:r w:rsidR="003F09D3" w:rsidRPr="004F5EFD">
        <w:rPr>
          <w:rFonts w:ascii="Palatino Linotype" w:hAnsi="Palatino Linotype"/>
          <w:b/>
        </w:rPr>
        <w:t>03143</w:t>
      </w:r>
      <w:r w:rsidR="003F09D3" w:rsidRPr="004F5EFD">
        <w:rPr>
          <w:rFonts w:ascii="Palatino Linotype" w:hAnsi="Palatino Linotype" w:cs="Arial"/>
          <w:b/>
          <w:bCs/>
        </w:rPr>
        <w:t xml:space="preserve">/INFOEM/IP/RR/2019, </w:t>
      </w:r>
      <w:r w:rsidR="003F09D3" w:rsidRPr="004F5EFD">
        <w:rPr>
          <w:rFonts w:ascii="Palatino Linotype" w:hAnsi="Palatino Linotype"/>
          <w:b/>
        </w:rPr>
        <w:t>03144</w:t>
      </w:r>
      <w:r w:rsidR="003F09D3" w:rsidRPr="004F5EFD">
        <w:rPr>
          <w:rFonts w:ascii="Palatino Linotype" w:hAnsi="Palatino Linotype" w:cs="Arial"/>
          <w:b/>
          <w:bCs/>
        </w:rPr>
        <w:t xml:space="preserve">/INFOEM/IP/RR/2019, </w:t>
      </w:r>
      <w:r w:rsidR="003F09D3" w:rsidRPr="004F5EFD">
        <w:rPr>
          <w:rFonts w:ascii="Palatino Linotype" w:hAnsi="Palatino Linotype"/>
          <w:b/>
        </w:rPr>
        <w:t>03145</w:t>
      </w:r>
      <w:r w:rsidR="003F09D3" w:rsidRPr="004F5EFD">
        <w:rPr>
          <w:rFonts w:ascii="Palatino Linotype" w:hAnsi="Palatino Linotype" w:cs="Arial"/>
          <w:b/>
          <w:bCs/>
        </w:rPr>
        <w:t xml:space="preserve">/INFOEM/IP/RR/2019, </w:t>
      </w:r>
      <w:r w:rsidR="003F09D3" w:rsidRPr="004F5EFD">
        <w:rPr>
          <w:rFonts w:ascii="Palatino Linotype" w:hAnsi="Palatino Linotype"/>
          <w:b/>
        </w:rPr>
        <w:t>03146</w:t>
      </w:r>
      <w:r w:rsidR="003F09D3" w:rsidRPr="004F5EFD">
        <w:rPr>
          <w:rFonts w:ascii="Palatino Linotype" w:hAnsi="Palatino Linotype" w:cs="Arial"/>
          <w:b/>
          <w:bCs/>
        </w:rPr>
        <w:t xml:space="preserve">/INFOEM/IP/RR/2019, </w:t>
      </w:r>
      <w:r w:rsidR="003F09D3" w:rsidRPr="004F5EFD">
        <w:rPr>
          <w:rFonts w:ascii="Palatino Linotype" w:hAnsi="Palatino Linotype"/>
          <w:b/>
        </w:rPr>
        <w:t>03147</w:t>
      </w:r>
      <w:r w:rsidR="003F09D3" w:rsidRPr="004F5EFD">
        <w:rPr>
          <w:rFonts w:ascii="Palatino Linotype" w:hAnsi="Palatino Linotype" w:cs="Arial"/>
          <w:b/>
          <w:bCs/>
        </w:rPr>
        <w:t xml:space="preserve">/INFOEM/IP/RR/2019, </w:t>
      </w:r>
      <w:r w:rsidR="003F09D3" w:rsidRPr="004F5EFD">
        <w:rPr>
          <w:rFonts w:ascii="Palatino Linotype" w:hAnsi="Palatino Linotype"/>
          <w:b/>
        </w:rPr>
        <w:t>03148</w:t>
      </w:r>
      <w:r w:rsidR="003F09D3" w:rsidRPr="004F5EFD">
        <w:rPr>
          <w:rFonts w:ascii="Palatino Linotype" w:hAnsi="Palatino Linotype" w:cs="Arial"/>
          <w:b/>
          <w:bCs/>
        </w:rPr>
        <w:t xml:space="preserve">/INFOEM/IP/RR/2019, </w:t>
      </w:r>
      <w:r w:rsidR="003F09D3" w:rsidRPr="004F5EFD">
        <w:rPr>
          <w:rFonts w:ascii="Palatino Linotype" w:hAnsi="Palatino Linotype"/>
          <w:b/>
        </w:rPr>
        <w:t>03149</w:t>
      </w:r>
      <w:r w:rsidR="003F09D3" w:rsidRPr="004F5EFD">
        <w:rPr>
          <w:rFonts w:ascii="Palatino Linotype" w:hAnsi="Palatino Linotype" w:cs="Arial"/>
          <w:b/>
          <w:bCs/>
        </w:rPr>
        <w:t xml:space="preserve">/INFOEM/IP/RR/2019, </w:t>
      </w:r>
      <w:r w:rsidR="003F09D3" w:rsidRPr="004F5EFD">
        <w:rPr>
          <w:rFonts w:ascii="Palatino Linotype" w:hAnsi="Palatino Linotype"/>
          <w:b/>
        </w:rPr>
        <w:t>03150</w:t>
      </w:r>
      <w:r w:rsidR="003F09D3" w:rsidRPr="004F5EFD">
        <w:rPr>
          <w:rFonts w:ascii="Palatino Linotype" w:hAnsi="Palatino Linotype" w:cs="Arial"/>
          <w:b/>
          <w:bCs/>
        </w:rPr>
        <w:t xml:space="preserve">/INFOEM/IP/RR/2019, </w:t>
      </w:r>
      <w:r w:rsidR="003F09D3" w:rsidRPr="004F5EFD">
        <w:rPr>
          <w:rFonts w:ascii="Palatino Linotype" w:hAnsi="Palatino Linotype"/>
          <w:b/>
        </w:rPr>
        <w:t>03151</w:t>
      </w:r>
      <w:r w:rsidR="003F09D3" w:rsidRPr="004F5EFD">
        <w:rPr>
          <w:rFonts w:ascii="Palatino Linotype" w:hAnsi="Palatino Linotype" w:cs="Arial"/>
          <w:b/>
          <w:bCs/>
        </w:rPr>
        <w:t xml:space="preserve">/INFOEM/IP/RR/2019, </w:t>
      </w:r>
      <w:r w:rsidR="003F09D3" w:rsidRPr="004F5EFD">
        <w:rPr>
          <w:rFonts w:ascii="Palatino Linotype" w:hAnsi="Palatino Linotype"/>
          <w:b/>
        </w:rPr>
        <w:t>03152</w:t>
      </w:r>
      <w:r w:rsidR="003F09D3" w:rsidRPr="004F5EFD">
        <w:rPr>
          <w:rFonts w:ascii="Palatino Linotype" w:hAnsi="Palatino Linotype" w:cs="Arial"/>
          <w:b/>
          <w:bCs/>
        </w:rPr>
        <w:t xml:space="preserve">/INFOEM/IP/RR/2019, </w:t>
      </w:r>
      <w:r w:rsidR="003F09D3" w:rsidRPr="004F5EFD">
        <w:rPr>
          <w:rFonts w:ascii="Palatino Linotype" w:hAnsi="Palatino Linotype"/>
          <w:b/>
        </w:rPr>
        <w:t>03153</w:t>
      </w:r>
      <w:r w:rsidR="003F09D3" w:rsidRPr="004F5EFD">
        <w:rPr>
          <w:rFonts w:ascii="Palatino Linotype" w:hAnsi="Palatino Linotype" w:cs="Arial"/>
          <w:b/>
          <w:bCs/>
        </w:rPr>
        <w:t xml:space="preserve">/INFOEM/IP/RR/2019, </w:t>
      </w:r>
      <w:r w:rsidR="003F09D3" w:rsidRPr="004F5EFD">
        <w:rPr>
          <w:rFonts w:ascii="Palatino Linotype" w:hAnsi="Palatino Linotype"/>
          <w:b/>
        </w:rPr>
        <w:t>03154</w:t>
      </w:r>
      <w:r w:rsidR="003F09D3" w:rsidRPr="004F5EFD">
        <w:rPr>
          <w:rFonts w:ascii="Palatino Linotype" w:hAnsi="Palatino Linotype" w:cs="Arial"/>
          <w:b/>
          <w:bCs/>
        </w:rPr>
        <w:t xml:space="preserve">/INFOEM/IP/RR/2019, </w:t>
      </w:r>
      <w:r w:rsidR="003F09D3" w:rsidRPr="004F5EFD">
        <w:rPr>
          <w:rFonts w:ascii="Palatino Linotype" w:hAnsi="Palatino Linotype"/>
          <w:b/>
        </w:rPr>
        <w:t>03155</w:t>
      </w:r>
      <w:r w:rsidR="003F09D3" w:rsidRPr="004F5EFD">
        <w:rPr>
          <w:rFonts w:ascii="Palatino Linotype" w:hAnsi="Palatino Linotype" w:cs="Arial"/>
          <w:b/>
          <w:bCs/>
        </w:rPr>
        <w:t xml:space="preserve">/INFOEM/IP/RR/2019, </w:t>
      </w:r>
      <w:r w:rsidR="003F09D3" w:rsidRPr="004F5EFD">
        <w:rPr>
          <w:rFonts w:ascii="Palatino Linotype" w:hAnsi="Palatino Linotype"/>
          <w:b/>
        </w:rPr>
        <w:t>03156</w:t>
      </w:r>
      <w:r w:rsidR="003F09D3" w:rsidRPr="004F5EFD">
        <w:rPr>
          <w:rFonts w:ascii="Palatino Linotype" w:hAnsi="Palatino Linotype" w:cs="Arial"/>
          <w:b/>
          <w:bCs/>
        </w:rPr>
        <w:t xml:space="preserve">/INFOEM/IP/RR/2019, </w:t>
      </w:r>
      <w:r w:rsidR="003F09D3" w:rsidRPr="004F5EFD">
        <w:rPr>
          <w:rFonts w:ascii="Palatino Linotype" w:hAnsi="Palatino Linotype"/>
          <w:b/>
        </w:rPr>
        <w:t>03157</w:t>
      </w:r>
      <w:r w:rsidR="003F09D3" w:rsidRPr="004F5EFD">
        <w:rPr>
          <w:rFonts w:ascii="Palatino Linotype" w:hAnsi="Palatino Linotype" w:cs="Arial"/>
          <w:b/>
          <w:bCs/>
        </w:rPr>
        <w:t xml:space="preserve">/INFOEM/IP/RR/2019, </w:t>
      </w:r>
      <w:r w:rsidR="003F09D3" w:rsidRPr="004F5EFD">
        <w:rPr>
          <w:rFonts w:ascii="Palatino Linotype" w:hAnsi="Palatino Linotype"/>
          <w:b/>
        </w:rPr>
        <w:t>03158</w:t>
      </w:r>
      <w:r w:rsidR="003F09D3" w:rsidRPr="004F5EFD">
        <w:rPr>
          <w:rFonts w:ascii="Palatino Linotype" w:hAnsi="Palatino Linotype" w:cs="Arial"/>
          <w:b/>
          <w:bCs/>
        </w:rPr>
        <w:t xml:space="preserve">/INFOEM/IP/RR/2019, </w:t>
      </w:r>
      <w:r w:rsidR="003F09D3" w:rsidRPr="004F5EFD">
        <w:rPr>
          <w:rFonts w:ascii="Palatino Linotype" w:hAnsi="Palatino Linotype"/>
          <w:b/>
        </w:rPr>
        <w:t>03159</w:t>
      </w:r>
      <w:r w:rsidR="003F09D3" w:rsidRPr="004F5EFD">
        <w:rPr>
          <w:rFonts w:ascii="Palatino Linotype" w:hAnsi="Palatino Linotype" w:cs="Arial"/>
          <w:b/>
          <w:bCs/>
        </w:rPr>
        <w:t xml:space="preserve">/INFOEM/IP/RR/2019, </w:t>
      </w:r>
      <w:r w:rsidR="003F09D3" w:rsidRPr="004F5EFD">
        <w:rPr>
          <w:rFonts w:ascii="Palatino Linotype" w:hAnsi="Palatino Linotype"/>
          <w:b/>
        </w:rPr>
        <w:t>03160</w:t>
      </w:r>
      <w:r w:rsidR="003F09D3" w:rsidRPr="004F5EFD">
        <w:rPr>
          <w:rFonts w:ascii="Palatino Linotype" w:hAnsi="Palatino Linotype" w:cs="Arial"/>
          <w:b/>
          <w:bCs/>
        </w:rPr>
        <w:t xml:space="preserve">/INFOEM/IP/RR/2019, </w:t>
      </w:r>
      <w:r w:rsidR="003F09D3" w:rsidRPr="004F5EFD">
        <w:rPr>
          <w:rFonts w:ascii="Palatino Linotype" w:hAnsi="Palatino Linotype"/>
          <w:b/>
        </w:rPr>
        <w:t>03161</w:t>
      </w:r>
      <w:r w:rsidR="003F09D3" w:rsidRPr="004F5EFD">
        <w:rPr>
          <w:rFonts w:ascii="Palatino Linotype" w:hAnsi="Palatino Linotype" w:cs="Arial"/>
          <w:b/>
          <w:bCs/>
        </w:rPr>
        <w:t xml:space="preserve">/INFOEM/IP/RR/2019, </w:t>
      </w:r>
      <w:r w:rsidR="003F09D3" w:rsidRPr="004F5EFD">
        <w:rPr>
          <w:rFonts w:ascii="Palatino Linotype" w:hAnsi="Palatino Linotype"/>
          <w:b/>
        </w:rPr>
        <w:t>03162</w:t>
      </w:r>
      <w:r w:rsidR="003F09D3" w:rsidRPr="004F5EFD">
        <w:rPr>
          <w:rFonts w:ascii="Palatino Linotype" w:hAnsi="Palatino Linotype" w:cs="Arial"/>
          <w:b/>
          <w:bCs/>
        </w:rPr>
        <w:t xml:space="preserve">/INFOEM/IP/RR/2019, </w:t>
      </w:r>
      <w:r w:rsidR="003F09D3" w:rsidRPr="004F5EFD">
        <w:rPr>
          <w:rFonts w:ascii="Palatino Linotype" w:hAnsi="Palatino Linotype"/>
          <w:b/>
        </w:rPr>
        <w:t>03163</w:t>
      </w:r>
      <w:r w:rsidR="003F09D3" w:rsidRPr="004F5EFD">
        <w:rPr>
          <w:rFonts w:ascii="Palatino Linotype" w:hAnsi="Palatino Linotype" w:cs="Arial"/>
          <w:b/>
          <w:bCs/>
        </w:rPr>
        <w:t xml:space="preserve">/INFOEM/IP/RR/2019, </w:t>
      </w:r>
      <w:r w:rsidR="003F09D3" w:rsidRPr="004F5EFD">
        <w:rPr>
          <w:rFonts w:ascii="Palatino Linotype" w:hAnsi="Palatino Linotype"/>
          <w:b/>
        </w:rPr>
        <w:t>03164</w:t>
      </w:r>
      <w:r w:rsidR="003F09D3" w:rsidRPr="004F5EFD">
        <w:rPr>
          <w:rFonts w:ascii="Palatino Linotype" w:hAnsi="Palatino Linotype" w:cs="Arial"/>
          <w:b/>
          <w:bCs/>
        </w:rPr>
        <w:t xml:space="preserve">/INFOEM/IP/RR/2019, </w:t>
      </w:r>
      <w:r w:rsidR="003F09D3" w:rsidRPr="004F5EFD">
        <w:rPr>
          <w:rFonts w:ascii="Palatino Linotype" w:hAnsi="Palatino Linotype"/>
          <w:b/>
        </w:rPr>
        <w:t>03165</w:t>
      </w:r>
      <w:r w:rsidR="003F09D3" w:rsidRPr="004F5EFD">
        <w:rPr>
          <w:rFonts w:ascii="Palatino Linotype" w:hAnsi="Palatino Linotype" w:cs="Arial"/>
          <w:b/>
          <w:bCs/>
        </w:rPr>
        <w:t xml:space="preserve">/INFOEM/IP/RR/2019, </w:t>
      </w:r>
      <w:r w:rsidR="003F09D3" w:rsidRPr="004F5EFD">
        <w:rPr>
          <w:rFonts w:ascii="Palatino Linotype" w:hAnsi="Palatino Linotype"/>
          <w:b/>
        </w:rPr>
        <w:t>03166</w:t>
      </w:r>
      <w:r w:rsidR="003F09D3" w:rsidRPr="004F5EFD">
        <w:rPr>
          <w:rFonts w:ascii="Palatino Linotype" w:hAnsi="Palatino Linotype" w:cs="Arial"/>
          <w:b/>
          <w:bCs/>
        </w:rPr>
        <w:t xml:space="preserve">/INFOEM/IP/RR/2019, </w:t>
      </w:r>
      <w:r w:rsidR="003F09D3" w:rsidRPr="004F5EFD">
        <w:rPr>
          <w:rFonts w:ascii="Palatino Linotype" w:hAnsi="Palatino Linotype"/>
          <w:b/>
        </w:rPr>
        <w:t>03167</w:t>
      </w:r>
      <w:r w:rsidR="003F09D3" w:rsidRPr="004F5EFD">
        <w:rPr>
          <w:rFonts w:ascii="Palatino Linotype" w:hAnsi="Palatino Linotype" w:cs="Arial"/>
          <w:b/>
          <w:bCs/>
        </w:rPr>
        <w:t xml:space="preserve">/INFOEM/IP/RR/2019, </w:t>
      </w:r>
      <w:r w:rsidR="003F09D3" w:rsidRPr="004F5EFD">
        <w:rPr>
          <w:rFonts w:ascii="Palatino Linotype" w:hAnsi="Palatino Linotype"/>
          <w:b/>
        </w:rPr>
        <w:t>03168</w:t>
      </w:r>
      <w:r w:rsidR="003F09D3" w:rsidRPr="004F5EFD">
        <w:rPr>
          <w:rFonts w:ascii="Palatino Linotype" w:hAnsi="Palatino Linotype" w:cs="Arial"/>
          <w:b/>
          <w:bCs/>
        </w:rPr>
        <w:t xml:space="preserve">/INFOEM/IP/RR/2019, </w:t>
      </w:r>
      <w:r w:rsidR="003F09D3" w:rsidRPr="004F5EFD">
        <w:rPr>
          <w:rFonts w:ascii="Palatino Linotype" w:hAnsi="Palatino Linotype"/>
          <w:b/>
        </w:rPr>
        <w:t>03169</w:t>
      </w:r>
      <w:r w:rsidR="003F09D3" w:rsidRPr="004F5EFD">
        <w:rPr>
          <w:rFonts w:ascii="Palatino Linotype" w:hAnsi="Palatino Linotype" w:cs="Arial"/>
          <w:b/>
          <w:bCs/>
        </w:rPr>
        <w:t xml:space="preserve">/INFOEM/IP/RR/2019, </w:t>
      </w:r>
      <w:r w:rsidR="003F09D3" w:rsidRPr="004F5EFD">
        <w:rPr>
          <w:rFonts w:ascii="Palatino Linotype" w:hAnsi="Palatino Linotype"/>
          <w:b/>
        </w:rPr>
        <w:t>03170</w:t>
      </w:r>
      <w:r w:rsidR="003F09D3" w:rsidRPr="004F5EFD">
        <w:rPr>
          <w:rFonts w:ascii="Palatino Linotype" w:hAnsi="Palatino Linotype" w:cs="Arial"/>
          <w:b/>
          <w:bCs/>
        </w:rPr>
        <w:t xml:space="preserve">/INFOEM/IP/RR/2019, </w:t>
      </w:r>
      <w:r w:rsidR="003F09D3" w:rsidRPr="004F5EFD">
        <w:rPr>
          <w:rFonts w:ascii="Palatino Linotype" w:hAnsi="Palatino Linotype"/>
          <w:b/>
        </w:rPr>
        <w:t>03171</w:t>
      </w:r>
      <w:r w:rsidR="00CC0C43" w:rsidRPr="004F5EFD">
        <w:rPr>
          <w:rFonts w:ascii="Palatino Linotype" w:hAnsi="Palatino Linotype" w:cs="Arial"/>
          <w:b/>
          <w:bCs/>
        </w:rPr>
        <w:t>/INFOEM/IP/RR/2019 y</w:t>
      </w:r>
      <w:r w:rsidR="003F09D3" w:rsidRPr="004F5EFD">
        <w:rPr>
          <w:rFonts w:ascii="Palatino Linotype" w:hAnsi="Palatino Linotype" w:cs="Arial"/>
          <w:b/>
          <w:bCs/>
        </w:rPr>
        <w:t xml:space="preserve"> </w:t>
      </w:r>
      <w:r w:rsidR="003F09D3" w:rsidRPr="004F5EFD">
        <w:rPr>
          <w:rFonts w:ascii="Palatino Linotype" w:hAnsi="Palatino Linotype"/>
          <w:b/>
        </w:rPr>
        <w:t>03172</w:t>
      </w:r>
      <w:r w:rsidR="003F09D3" w:rsidRPr="004F5EFD">
        <w:rPr>
          <w:rFonts w:ascii="Palatino Linotype" w:hAnsi="Palatino Linotype" w:cs="Arial"/>
          <w:b/>
          <w:bCs/>
        </w:rPr>
        <w:t xml:space="preserve">/INFOEM/IP/RR/2019, </w:t>
      </w:r>
      <w:r w:rsidRPr="004F5EFD">
        <w:rPr>
          <w:rFonts w:ascii="Palatino Linotype" w:hAnsi="Palatino Linotype"/>
        </w:rPr>
        <w:t>promovido</w:t>
      </w:r>
      <w:r w:rsidR="00AE2FB6" w:rsidRPr="004F5EFD">
        <w:rPr>
          <w:rFonts w:ascii="Palatino Linotype" w:hAnsi="Palatino Linotype"/>
        </w:rPr>
        <w:t>s</w:t>
      </w:r>
      <w:r w:rsidRPr="004F5EFD">
        <w:rPr>
          <w:rFonts w:ascii="Palatino Linotype" w:hAnsi="Palatino Linotype"/>
        </w:rPr>
        <w:t xml:space="preserve"> </w:t>
      </w:r>
      <w:r w:rsidR="0088498F" w:rsidRPr="0088498F">
        <w:rPr>
          <w:rFonts w:ascii="Palatino Linotype" w:hAnsi="Palatino Linotype"/>
          <w:b/>
          <w:highlight w:val="black"/>
        </w:rPr>
        <w:t>------------------------------</w:t>
      </w:r>
      <w:r w:rsidR="00A53F77" w:rsidRPr="004F5EFD">
        <w:rPr>
          <w:rFonts w:ascii="Palatino Linotype" w:hAnsi="Palatino Linotype"/>
          <w:b/>
        </w:rPr>
        <w:t xml:space="preserve"> </w:t>
      </w:r>
      <w:r w:rsidR="0082746B" w:rsidRPr="004F5EFD">
        <w:rPr>
          <w:rFonts w:ascii="Palatino Linotype" w:hAnsi="Palatino Linotype"/>
        </w:rPr>
        <w:t xml:space="preserve">en su calidad de </w:t>
      </w:r>
      <w:r w:rsidR="0082746B" w:rsidRPr="004F5EFD">
        <w:rPr>
          <w:rFonts w:ascii="Palatino Linotype" w:hAnsi="Palatino Linotype"/>
          <w:b/>
        </w:rPr>
        <w:t>RECURRENTE</w:t>
      </w:r>
      <w:r w:rsidR="0082746B" w:rsidRPr="004F5EFD">
        <w:rPr>
          <w:rFonts w:ascii="Palatino Linotype" w:hAnsi="Palatino Linotype"/>
        </w:rPr>
        <w:t xml:space="preserve">, </w:t>
      </w:r>
      <w:r w:rsidRPr="004F5EFD">
        <w:rPr>
          <w:rFonts w:ascii="Palatino Linotype" w:hAnsi="Palatino Linotype" w:cs="Arial"/>
        </w:rPr>
        <w:t xml:space="preserve">en contra de la respuesta del </w:t>
      </w:r>
      <w:r w:rsidR="005950F7" w:rsidRPr="004F5EFD">
        <w:rPr>
          <w:rFonts w:ascii="Palatino Linotype" w:hAnsi="Palatino Linotype" w:cs="Arial"/>
          <w:b/>
        </w:rPr>
        <w:t>Ayuntamiento de</w:t>
      </w:r>
      <w:r w:rsidR="005B1D5A" w:rsidRPr="004F5EFD">
        <w:rPr>
          <w:rFonts w:ascii="Palatino Linotype" w:hAnsi="Palatino Linotype" w:cs="Arial"/>
          <w:b/>
        </w:rPr>
        <w:t xml:space="preserve"> </w:t>
      </w:r>
      <w:r w:rsidR="00A53F77" w:rsidRPr="004F5EFD">
        <w:rPr>
          <w:rFonts w:ascii="Palatino Linotype" w:hAnsi="Palatino Linotype" w:cs="Arial"/>
          <w:b/>
        </w:rPr>
        <w:t>Huixquilucan</w:t>
      </w:r>
      <w:r w:rsidRPr="004F5EFD">
        <w:rPr>
          <w:rFonts w:ascii="Palatino Linotype" w:hAnsi="Palatino Linotype" w:cs="Arial"/>
        </w:rPr>
        <w:t>,</w:t>
      </w:r>
      <w:r w:rsidRPr="004F5EFD">
        <w:rPr>
          <w:rFonts w:ascii="Palatino Linotype" w:hAnsi="Palatino Linotype"/>
          <w:b/>
        </w:rPr>
        <w:t xml:space="preserve"> </w:t>
      </w:r>
      <w:r w:rsidRPr="004F5EFD">
        <w:rPr>
          <w:rFonts w:ascii="Palatino Linotype" w:hAnsi="Palatino Linotype"/>
        </w:rPr>
        <w:t>en lo sucesivo el</w:t>
      </w:r>
      <w:r w:rsidRPr="004F5EFD">
        <w:rPr>
          <w:rFonts w:ascii="Palatino Linotype" w:hAnsi="Palatino Linotype"/>
          <w:b/>
        </w:rPr>
        <w:t xml:space="preserve"> SUJETO OBLIGADO, </w:t>
      </w:r>
      <w:r w:rsidRPr="004F5EFD">
        <w:rPr>
          <w:rFonts w:ascii="Palatino Linotype" w:hAnsi="Palatino Linotype"/>
        </w:rPr>
        <w:t xml:space="preserve">se procede a dictar la presente resolución, con base en los siguientes: </w:t>
      </w:r>
    </w:p>
    <w:p w:rsidR="002A5BA4" w:rsidRPr="004F5EFD" w:rsidRDefault="002A5BA4" w:rsidP="004F5EFD">
      <w:pPr>
        <w:pStyle w:val="Ttulo1"/>
        <w:spacing w:line="360" w:lineRule="auto"/>
        <w:jc w:val="center"/>
        <w:rPr>
          <w:szCs w:val="24"/>
        </w:rPr>
      </w:pPr>
      <w:bookmarkStart w:id="2" w:name="_Toc15486825"/>
      <w:r w:rsidRPr="004F5EFD">
        <w:rPr>
          <w:szCs w:val="24"/>
        </w:rPr>
        <w:t>ANTECEDENTES</w:t>
      </w:r>
      <w:bookmarkEnd w:id="2"/>
    </w:p>
    <w:p w:rsidR="00E26459" w:rsidRPr="004F5EFD" w:rsidRDefault="00E26459" w:rsidP="004F5EFD">
      <w:pPr>
        <w:spacing w:line="360" w:lineRule="auto"/>
        <w:rPr>
          <w:rFonts w:ascii="Palatino Linotype" w:hAnsi="Palatino Linotype"/>
          <w:lang w:val="es-MX" w:eastAsia="en-US"/>
        </w:rPr>
      </w:pPr>
    </w:p>
    <w:p w:rsidR="005B1D5A" w:rsidRPr="004F5EFD" w:rsidRDefault="00D65ED1" w:rsidP="004F5EFD">
      <w:pPr>
        <w:pStyle w:val="Prrafodelista"/>
        <w:numPr>
          <w:ilvl w:val="0"/>
          <w:numId w:val="1"/>
        </w:numPr>
        <w:spacing w:line="360" w:lineRule="auto"/>
        <w:ind w:left="0" w:firstLine="0"/>
        <w:jc w:val="both"/>
        <w:rPr>
          <w:rFonts w:ascii="Palatino Linotype" w:eastAsia="Times New Roman" w:hAnsi="Palatino Linotype" w:cs="Arial"/>
          <w:lang w:val="es-ES"/>
        </w:rPr>
      </w:pPr>
      <w:r w:rsidRPr="004F5EFD">
        <w:rPr>
          <w:rFonts w:ascii="Palatino Linotype" w:eastAsia="Calibri" w:hAnsi="Palatino Linotype" w:cs="Arial"/>
          <w:lang w:val="es-ES"/>
        </w:rPr>
        <w:t>Los</w:t>
      </w:r>
      <w:r w:rsidR="005B1D5A" w:rsidRPr="004F5EFD">
        <w:rPr>
          <w:rFonts w:ascii="Palatino Linotype" w:eastAsia="Calibri" w:hAnsi="Palatino Linotype" w:cs="Arial"/>
          <w:lang w:val="es-ES"/>
        </w:rPr>
        <w:t xml:space="preserve"> día</w:t>
      </w:r>
      <w:r w:rsidRPr="004F5EFD">
        <w:rPr>
          <w:rFonts w:ascii="Palatino Linotype" w:eastAsia="Calibri" w:hAnsi="Palatino Linotype" w:cs="Arial"/>
          <w:lang w:val="es-ES"/>
        </w:rPr>
        <w:t>s v</w:t>
      </w:r>
      <w:r w:rsidR="005B1D5A" w:rsidRPr="004F5EFD">
        <w:rPr>
          <w:rFonts w:ascii="Palatino Linotype" w:eastAsia="Calibri" w:hAnsi="Palatino Linotype" w:cs="Arial"/>
          <w:lang w:val="es-ES"/>
        </w:rPr>
        <w:t>einti</w:t>
      </w:r>
      <w:r w:rsidR="007671FB" w:rsidRPr="004F5EFD">
        <w:rPr>
          <w:rFonts w:ascii="Palatino Linotype" w:eastAsia="Calibri" w:hAnsi="Palatino Linotype" w:cs="Arial"/>
          <w:lang w:val="es-ES"/>
        </w:rPr>
        <w:t>ocho</w:t>
      </w:r>
      <w:r w:rsidR="005B1D5A" w:rsidRPr="004F5EFD">
        <w:rPr>
          <w:rFonts w:ascii="Palatino Linotype" w:eastAsia="Calibri" w:hAnsi="Palatino Linotype" w:cs="Arial"/>
          <w:lang w:val="es-ES"/>
        </w:rPr>
        <w:t xml:space="preserve"> (2</w:t>
      </w:r>
      <w:r w:rsidR="007671FB" w:rsidRPr="004F5EFD">
        <w:rPr>
          <w:rFonts w:ascii="Palatino Linotype" w:eastAsia="Calibri" w:hAnsi="Palatino Linotype" w:cs="Arial"/>
          <w:lang w:val="es-ES"/>
        </w:rPr>
        <w:t>8</w:t>
      </w:r>
      <w:r w:rsidR="005B1D5A" w:rsidRPr="004F5EFD">
        <w:rPr>
          <w:rFonts w:ascii="Palatino Linotype" w:eastAsia="Calibri" w:hAnsi="Palatino Linotype" w:cs="Arial"/>
          <w:lang w:val="es-ES"/>
        </w:rPr>
        <w:t>)</w:t>
      </w:r>
      <w:r w:rsidR="007671FB" w:rsidRPr="004F5EFD">
        <w:rPr>
          <w:rFonts w:ascii="Palatino Linotype" w:eastAsia="Calibri" w:hAnsi="Palatino Linotype" w:cs="Arial"/>
          <w:lang w:val="es-ES"/>
        </w:rPr>
        <w:t xml:space="preserve"> y</w:t>
      </w:r>
      <w:r w:rsidRPr="004F5EFD">
        <w:rPr>
          <w:rFonts w:ascii="Palatino Linotype" w:eastAsia="Calibri" w:hAnsi="Palatino Linotype" w:cs="Arial"/>
          <w:lang w:val="es-ES"/>
        </w:rPr>
        <w:t xml:space="preserve"> veinti</w:t>
      </w:r>
      <w:r w:rsidR="007671FB" w:rsidRPr="004F5EFD">
        <w:rPr>
          <w:rFonts w:ascii="Palatino Linotype" w:eastAsia="Calibri" w:hAnsi="Palatino Linotype" w:cs="Arial"/>
          <w:lang w:val="es-ES"/>
        </w:rPr>
        <w:t>nueve</w:t>
      </w:r>
      <w:r w:rsidRPr="004F5EFD">
        <w:rPr>
          <w:rFonts w:ascii="Palatino Linotype" w:eastAsia="Calibri" w:hAnsi="Palatino Linotype" w:cs="Arial"/>
          <w:lang w:val="es-ES"/>
        </w:rPr>
        <w:t xml:space="preserve"> (2</w:t>
      </w:r>
      <w:r w:rsidR="007671FB" w:rsidRPr="004F5EFD">
        <w:rPr>
          <w:rFonts w:ascii="Palatino Linotype" w:eastAsia="Calibri" w:hAnsi="Palatino Linotype" w:cs="Arial"/>
          <w:lang w:val="es-ES"/>
        </w:rPr>
        <w:t>9</w:t>
      </w:r>
      <w:r w:rsidRPr="004F5EFD">
        <w:rPr>
          <w:rFonts w:ascii="Palatino Linotype" w:eastAsia="Calibri" w:hAnsi="Palatino Linotype" w:cs="Arial"/>
          <w:lang w:val="es-ES"/>
        </w:rPr>
        <w:t xml:space="preserve">) </w:t>
      </w:r>
      <w:r w:rsidR="005B1D5A" w:rsidRPr="004F5EFD">
        <w:rPr>
          <w:rFonts w:ascii="Palatino Linotype" w:eastAsia="Calibri" w:hAnsi="Palatino Linotype" w:cs="Times New Roman"/>
          <w:lang w:val="es-ES"/>
        </w:rPr>
        <w:t xml:space="preserve">de </w:t>
      </w:r>
      <w:r w:rsidRPr="004F5EFD">
        <w:rPr>
          <w:rFonts w:ascii="Palatino Linotype" w:eastAsia="Calibri" w:hAnsi="Palatino Linotype" w:cs="Times New Roman"/>
          <w:lang w:val="es-ES"/>
        </w:rPr>
        <w:t>marzo</w:t>
      </w:r>
      <w:r w:rsidR="005B1D5A" w:rsidRPr="004F5EFD">
        <w:rPr>
          <w:rFonts w:ascii="Palatino Linotype" w:eastAsia="Calibri" w:hAnsi="Palatino Linotype" w:cs="Times New Roman"/>
          <w:lang w:val="es-ES"/>
        </w:rPr>
        <w:t xml:space="preserve"> de dos mil diecinueve</w:t>
      </w:r>
      <w:r w:rsidR="005B1D5A" w:rsidRPr="004F5EFD">
        <w:rPr>
          <w:rFonts w:ascii="Palatino Linotype" w:eastAsia="Calibri" w:hAnsi="Palatino Linotype" w:cs="Arial"/>
          <w:lang w:val="es-ES"/>
        </w:rPr>
        <w:t>,</w:t>
      </w:r>
      <w:r w:rsidR="005B1D5A" w:rsidRPr="004F5EFD">
        <w:rPr>
          <w:rFonts w:ascii="Palatino Linotype" w:eastAsia="Calibri" w:hAnsi="Palatino Linotype" w:cs="Times New Roman"/>
          <w:lang w:val="es-ES"/>
        </w:rPr>
        <w:t xml:space="preserve"> </w:t>
      </w:r>
      <w:r w:rsidR="005B1D5A" w:rsidRPr="004F5EFD">
        <w:rPr>
          <w:rFonts w:ascii="Palatino Linotype" w:eastAsia="Calibri" w:hAnsi="Palatino Linotype" w:cs="Times New Roman"/>
          <w:b/>
          <w:lang w:val="es-ES"/>
        </w:rPr>
        <w:t>EL RECURRENTE</w:t>
      </w:r>
      <w:r w:rsidR="005B1D5A" w:rsidRPr="004F5EFD">
        <w:rPr>
          <w:rFonts w:ascii="Palatino Linotype" w:hAnsi="Palatino Linotype"/>
          <w:b/>
        </w:rPr>
        <w:t>,</w:t>
      </w:r>
      <w:r w:rsidR="005B1D5A" w:rsidRPr="004F5EFD">
        <w:rPr>
          <w:rFonts w:ascii="Palatino Linotype" w:eastAsia="Calibri" w:hAnsi="Palatino Linotype" w:cs="Arial"/>
          <w:lang w:val="es-ES"/>
        </w:rPr>
        <w:t xml:space="preserve"> ante el </w:t>
      </w:r>
      <w:r w:rsidR="005B1D5A" w:rsidRPr="004F5EFD">
        <w:rPr>
          <w:rFonts w:ascii="Palatino Linotype" w:eastAsia="Calibri" w:hAnsi="Palatino Linotype" w:cs="Arial"/>
          <w:b/>
          <w:lang w:val="es-ES"/>
        </w:rPr>
        <w:t>SUJETO OBLIGADO</w:t>
      </w:r>
      <w:r w:rsidR="005B1D5A" w:rsidRPr="004F5EFD">
        <w:rPr>
          <w:rFonts w:ascii="Palatino Linotype" w:eastAsia="Calibri" w:hAnsi="Palatino Linotype" w:cs="Arial"/>
        </w:rPr>
        <w:t xml:space="preserve"> vía </w:t>
      </w:r>
      <w:r w:rsidR="005B1D5A" w:rsidRPr="004F5EFD">
        <w:rPr>
          <w:rFonts w:ascii="Palatino Linotype" w:eastAsia="Calibri" w:hAnsi="Palatino Linotype" w:cs="Arial"/>
          <w:lang w:val="es-ES"/>
        </w:rPr>
        <w:t>Sistema de Acceso a la Información Mexiquense (</w:t>
      </w:r>
      <w:r w:rsidR="005B1D5A" w:rsidRPr="004F5EFD">
        <w:rPr>
          <w:rFonts w:ascii="Palatino Linotype" w:eastAsia="Calibri" w:hAnsi="Palatino Linotype" w:cs="Arial"/>
          <w:b/>
          <w:lang w:val="es-ES"/>
        </w:rPr>
        <w:t>SAIMEX)</w:t>
      </w:r>
      <w:r w:rsidR="005B1D5A" w:rsidRPr="004F5EFD">
        <w:rPr>
          <w:rFonts w:ascii="Palatino Linotype" w:eastAsia="Calibri" w:hAnsi="Palatino Linotype" w:cs="Arial"/>
          <w:lang w:val="es-ES"/>
        </w:rPr>
        <w:t>, presentó la</w:t>
      </w:r>
      <w:r w:rsidRPr="004F5EFD">
        <w:rPr>
          <w:rFonts w:ascii="Palatino Linotype" w:eastAsia="Calibri" w:hAnsi="Palatino Linotype" w:cs="Arial"/>
          <w:lang w:val="es-ES"/>
        </w:rPr>
        <w:t>s</w:t>
      </w:r>
      <w:r w:rsidR="005B1D5A" w:rsidRPr="004F5EFD">
        <w:rPr>
          <w:rFonts w:ascii="Palatino Linotype" w:eastAsia="Calibri" w:hAnsi="Palatino Linotype" w:cs="Arial"/>
          <w:lang w:val="es-ES"/>
        </w:rPr>
        <w:t xml:space="preserve"> solicitud</w:t>
      </w:r>
      <w:r w:rsidRPr="004F5EFD">
        <w:rPr>
          <w:rFonts w:ascii="Palatino Linotype" w:eastAsia="Calibri" w:hAnsi="Palatino Linotype" w:cs="Arial"/>
          <w:lang w:val="es-ES"/>
        </w:rPr>
        <w:t>es</w:t>
      </w:r>
      <w:r w:rsidR="005B1D5A" w:rsidRPr="004F5EFD">
        <w:rPr>
          <w:rFonts w:ascii="Palatino Linotype" w:eastAsia="Calibri" w:hAnsi="Palatino Linotype" w:cs="Arial"/>
          <w:lang w:val="es-ES"/>
        </w:rPr>
        <w:t xml:space="preserve"> de información pública registrada</w:t>
      </w:r>
      <w:r w:rsidRPr="004F5EFD">
        <w:rPr>
          <w:rFonts w:ascii="Palatino Linotype" w:eastAsia="Calibri" w:hAnsi="Palatino Linotype" w:cs="Arial"/>
          <w:lang w:val="es-ES"/>
        </w:rPr>
        <w:t>s</w:t>
      </w:r>
      <w:r w:rsidR="005B1D5A" w:rsidRPr="004F5EFD">
        <w:rPr>
          <w:rFonts w:ascii="Palatino Linotype" w:eastAsia="Calibri" w:hAnsi="Palatino Linotype" w:cs="Arial"/>
          <w:lang w:val="es-ES"/>
        </w:rPr>
        <w:t xml:space="preserve"> con </w:t>
      </w:r>
      <w:r w:rsidRPr="004F5EFD">
        <w:rPr>
          <w:rFonts w:ascii="Palatino Linotype" w:eastAsia="Calibri" w:hAnsi="Palatino Linotype" w:cs="Arial"/>
          <w:lang w:val="es-ES"/>
        </w:rPr>
        <w:t>los</w:t>
      </w:r>
      <w:r w:rsidR="005B1D5A" w:rsidRPr="004F5EFD">
        <w:rPr>
          <w:rFonts w:ascii="Palatino Linotype" w:eastAsia="Calibri" w:hAnsi="Palatino Linotype" w:cs="Arial"/>
          <w:lang w:val="es-ES"/>
        </w:rPr>
        <w:t xml:space="preserve"> número</w:t>
      </w:r>
      <w:r w:rsidRPr="004F5EFD">
        <w:rPr>
          <w:rFonts w:ascii="Palatino Linotype" w:eastAsia="Calibri" w:hAnsi="Palatino Linotype" w:cs="Arial"/>
          <w:lang w:val="es-ES"/>
        </w:rPr>
        <w:t>s</w:t>
      </w:r>
      <w:r w:rsidR="005B1D5A" w:rsidRPr="004F5EFD">
        <w:rPr>
          <w:rFonts w:ascii="Palatino Linotype" w:eastAsia="Calibri" w:hAnsi="Palatino Linotype" w:cs="Arial"/>
          <w:lang w:val="es-ES"/>
        </w:rPr>
        <w:t xml:space="preserve"> </w:t>
      </w:r>
      <w:r w:rsidR="005B1D5A" w:rsidRPr="004F5EFD">
        <w:rPr>
          <w:rFonts w:ascii="Palatino Linotype" w:eastAsia="Calibri" w:hAnsi="Palatino Linotype" w:cs="Arial"/>
          <w:b/>
          <w:lang w:val="es-ES"/>
        </w:rPr>
        <w:t>00</w:t>
      </w:r>
      <w:r w:rsidR="003F09D3" w:rsidRPr="004F5EFD">
        <w:rPr>
          <w:rFonts w:ascii="Palatino Linotype" w:eastAsia="Calibri" w:hAnsi="Palatino Linotype" w:cs="Arial"/>
          <w:b/>
          <w:lang w:val="es-ES"/>
        </w:rPr>
        <w:t>759</w:t>
      </w:r>
      <w:r w:rsidR="005B1D5A" w:rsidRPr="004F5EFD">
        <w:rPr>
          <w:rFonts w:ascii="Palatino Linotype" w:eastAsia="Calibri" w:hAnsi="Palatino Linotype" w:cs="Arial"/>
          <w:b/>
          <w:lang w:val="es-ES"/>
        </w:rPr>
        <w:t>/</w:t>
      </w:r>
      <w:r w:rsidRPr="004F5EFD">
        <w:rPr>
          <w:rFonts w:ascii="Palatino Linotype" w:eastAsia="Calibri" w:hAnsi="Palatino Linotype" w:cs="Arial"/>
          <w:b/>
          <w:lang w:val="es-ES"/>
        </w:rPr>
        <w:t>HUIXQUIL</w:t>
      </w:r>
      <w:r w:rsidR="005B1D5A" w:rsidRPr="004F5EFD">
        <w:rPr>
          <w:rFonts w:ascii="Palatino Linotype" w:eastAsia="Calibri" w:hAnsi="Palatino Linotype" w:cs="Arial"/>
          <w:b/>
          <w:lang w:val="es-ES"/>
        </w:rPr>
        <w:t>/IP/2019</w:t>
      </w:r>
      <w:r w:rsidR="005B1D5A" w:rsidRPr="004F5EFD">
        <w:rPr>
          <w:rFonts w:ascii="Palatino Linotype" w:hAnsi="Palatino Linotype"/>
          <w:b/>
        </w:rPr>
        <w:t>,</w:t>
      </w:r>
      <w:r w:rsidRPr="004F5EFD">
        <w:rPr>
          <w:rFonts w:ascii="Palatino Linotype" w:eastAsia="Calibri" w:hAnsi="Palatino Linotype" w:cs="Arial"/>
          <w:b/>
          <w:lang w:val="es-ES"/>
        </w:rPr>
        <w:t xml:space="preserve"> </w:t>
      </w:r>
      <w:r w:rsidR="003F09D3" w:rsidRPr="004F5EFD">
        <w:rPr>
          <w:rFonts w:ascii="Palatino Linotype" w:eastAsia="Calibri" w:hAnsi="Palatino Linotype" w:cs="Arial"/>
          <w:b/>
          <w:lang w:val="es-ES"/>
        </w:rPr>
        <w:t>00760/HUIXQUIL/IP/2019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00761/HUIXQUIL/IP/2019</w:t>
      </w:r>
      <w:r w:rsidR="00127C09" w:rsidRPr="004F5EFD">
        <w:rPr>
          <w:rFonts w:ascii="Palatino Linotype" w:hAnsi="Palatino Linotype"/>
          <w:b/>
        </w:rPr>
        <w:t>,</w:t>
      </w:r>
      <w:r w:rsidR="003F09D3" w:rsidRPr="004F5EFD">
        <w:rPr>
          <w:rFonts w:ascii="Palatino Linotype" w:eastAsia="Calibri" w:hAnsi="Palatino Linotype" w:cs="Arial"/>
          <w:b/>
          <w:lang w:val="es-ES"/>
        </w:rPr>
        <w:t xml:space="preserve"> 00762/HUIXQUIL/IP/2019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00763/HUIXQUIL/IP/2019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00764/HUIXQUIL/IP/2019</w:t>
      </w:r>
      <w:r w:rsidR="003F09D3" w:rsidRPr="004F5EFD">
        <w:rPr>
          <w:rFonts w:ascii="Palatino Linotype" w:hAnsi="Palatino Linotype"/>
          <w:b/>
        </w:rPr>
        <w:t>,</w:t>
      </w:r>
      <w:r w:rsidR="00CD34B6" w:rsidRPr="004F5EFD">
        <w:rPr>
          <w:rFonts w:ascii="Palatino Linotype" w:eastAsia="Calibri" w:hAnsi="Palatino Linotype" w:cs="Arial"/>
          <w:b/>
          <w:lang w:val="es-ES"/>
        </w:rPr>
        <w:t xml:space="preserve"> </w:t>
      </w:r>
      <w:r w:rsidR="003F09D3" w:rsidRPr="004F5EFD">
        <w:rPr>
          <w:rFonts w:ascii="Palatino Linotype" w:eastAsia="Calibri" w:hAnsi="Palatino Linotype" w:cs="Arial"/>
          <w:b/>
          <w:lang w:val="es-ES"/>
        </w:rPr>
        <w:t>00765/HUIXQUIL/IP/2019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00766/HUIXQUIL/IP/2019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00767/HUIXQUIL/IP/2019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00768/HUIXQUIL/IP/2019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00769/HUIXQUIL/IP/2019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00770/HUIXQUIL/IP/2019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00777/HUIXQUIL/IP/2019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w:t>
      </w:r>
      <w:r w:rsidR="00127C09" w:rsidRPr="004F5EFD">
        <w:rPr>
          <w:rFonts w:ascii="Palatino Linotype" w:eastAsia="Calibri" w:hAnsi="Palatino Linotype" w:cs="Arial"/>
          <w:b/>
          <w:lang w:val="es-ES"/>
        </w:rPr>
        <w:t>776</w:t>
      </w:r>
      <w:r w:rsidR="003F09D3" w:rsidRPr="004F5EFD">
        <w:rPr>
          <w:rFonts w:ascii="Palatino Linotype" w:eastAsia="Calibri" w:hAnsi="Palatino Linotype" w:cs="Arial"/>
          <w:b/>
          <w:lang w:val="es-ES"/>
        </w:rPr>
        <w:t>/HUIXQUIL/IP/2019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w:t>
      </w:r>
      <w:r w:rsidR="00127C09" w:rsidRPr="004F5EFD">
        <w:rPr>
          <w:rFonts w:ascii="Palatino Linotype" w:eastAsia="Calibri" w:hAnsi="Palatino Linotype" w:cs="Arial"/>
          <w:b/>
          <w:lang w:val="es-ES"/>
        </w:rPr>
        <w:t>775</w:t>
      </w:r>
      <w:r w:rsidR="003F09D3" w:rsidRPr="004F5EFD">
        <w:rPr>
          <w:rFonts w:ascii="Palatino Linotype" w:eastAsia="Calibri" w:hAnsi="Palatino Linotype" w:cs="Arial"/>
          <w:b/>
          <w:lang w:val="es-ES"/>
        </w:rPr>
        <w:t>/HUIXQUIL/IP/2019</w:t>
      </w:r>
      <w:r w:rsidR="003F09D3" w:rsidRPr="004F5EFD">
        <w:rPr>
          <w:rFonts w:ascii="Palatino Linotype" w:hAnsi="Palatino Linotype"/>
          <w:b/>
        </w:rPr>
        <w:t>,</w:t>
      </w:r>
      <w:r w:rsidR="00CD34B6" w:rsidRPr="004F5EFD">
        <w:rPr>
          <w:rFonts w:ascii="Palatino Linotype" w:hAnsi="Palatino Linotype"/>
          <w:b/>
        </w:rPr>
        <w:t xml:space="preserve"> </w:t>
      </w:r>
      <w:r w:rsidR="003F09D3" w:rsidRPr="004F5EFD">
        <w:rPr>
          <w:rFonts w:ascii="Palatino Linotype" w:eastAsia="Calibri" w:hAnsi="Palatino Linotype" w:cs="Arial"/>
          <w:b/>
          <w:lang w:val="es-ES"/>
        </w:rPr>
        <w:t>00</w:t>
      </w:r>
      <w:r w:rsidR="00127C09" w:rsidRPr="004F5EFD">
        <w:rPr>
          <w:rFonts w:ascii="Palatino Linotype" w:eastAsia="Calibri" w:hAnsi="Palatino Linotype" w:cs="Arial"/>
          <w:b/>
          <w:lang w:val="es-ES"/>
        </w:rPr>
        <w:t>774</w:t>
      </w:r>
      <w:r w:rsidR="003F09D3" w:rsidRPr="004F5EFD">
        <w:rPr>
          <w:rFonts w:ascii="Palatino Linotype" w:eastAsia="Calibri" w:hAnsi="Palatino Linotype" w:cs="Arial"/>
          <w:b/>
          <w:lang w:val="es-ES"/>
        </w:rPr>
        <w:t>/HUIXQUIL/IP/2019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w:t>
      </w:r>
      <w:r w:rsidR="00127C09" w:rsidRPr="004F5EFD">
        <w:rPr>
          <w:rFonts w:ascii="Palatino Linotype" w:eastAsia="Calibri" w:hAnsi="Palatino Linotype" w:cs="Arial"/>
          <w:b/>
          <w:lang w:val="es-ES"/>
        </w:rPr>
        <w:t>773</w:t>
      </w:r>
      <w:r w:rsidR="003F09D3" w:rsidRPr="004F5EFD">
        <w:rPr>
          <w:rFonts w:ascii="Palatino Linotype" w:eastAsia="Calibri" w:hAnsi="Palatino Linotype" w:cs="Arial"/>
          <w:b/>
          <w:lang w:val="es-ES"/>
        </w:rPr>
        <w:t>/HUIXQUIL/IP/2019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w:t>
      </w:r>
      <w:r w:rsidR="00127C09" w:rsidRPr="004F5EFD">
        <w:rPr>
          <w:rFonts w:ascii="Palatino Linotype" w:eastAsia="Calibri" w:hAnsi="Palatino Linotype" w:cs="Arial"/>
          <w:b/>
          <w:lang w:val="es-ES"/>
        </w:rPr>
        <w:t>772</w:t>
      </w:r>
      <w:r w:rsidR="003F09D3" w:rsidRPr="004F5EFD">
        <w:rPr>
          <w:rFonts w:ascii="Palatino Linotype" w:eastAsia="Calibri" w:hAnsi="Palatino Linotype" w:cs="Arial"/>
          <w:b/>
          <w:lang w:val="es-ES"/>
        </w:rPr>
        <w:t>/HUIXQUIL/IP/2019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w:t>
      </w:r>
      <w:r w:rsidR="00127C09" w:rsidRPr="004F5EFD">
        <w:rPr>
          <w:rFonts w:ascii="Palatino Linotype" w:eastAsia="Calibri" w:hAnsi="Palatino Linotype" w:cs="Arial"/>
          <w:b/>
          <w:lang w:val="es-ES"/>
        </w:rPr>
        <w:t>771</w:t>
      </w:r>
      <w:r w:rsidR="003F09D3" w:rsidRPr="004F5EFD">
        <w:rPr>
          <w:rFonts w:ascii="Palatino Linotype" w:eastAsia="Calibri" w:hAnsi="Palatino Linotype" w:cs="Arial"/>
          <w:b/>
          <w:lang w:val="es-ES"/>
        </w:rPr>
        <w:t>/HUIXQUIL/IP/2019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w:t>
      </w:r>
      <w:r w:rsidR="00127C09" w:rsidRPr="004F5EFD">
        <w:rPr>
          <w:rFonts w:ascii="Palatino Linotype" w:eastAsia="Calibri" w:hAnsi="Palatino Linotype" w:cs="Arial"/>
          <w:b/>
          <w:lang w:val="es-ES"/>
        </w:rPr>
        <w:t>783</w:t>
      </w:r>
      <w:r w:rsidR="003F09D3" w:rsidRPr="004F5EFD">
        <w:rPr>
          <w:rFonts w:ascii="Palatino Linotype" w:eastAsia="Calibri" w:hAnsi="Palatino Linotype" w:cs="Arial"/>
          <w:b/>
          <w:lang w:val="es-ES"/>
        </w:rPr>
        <w:t>/HUIXQUIL/IP/2019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00</w:t>
      </w:r>
      <w:r w:rsidR="00127C09" w:rsidRPr="004F5EFD">
        <w:rPr>
          <w:rFonts w:ascii="Palatino Linotype" w:eastAsia="Calibri" w:hAnsi="Palatino Linotype" w:cs="Arial"/>
          <w:b/>
          <w:lang w:val="es-ES"/>
        </w:rPr>
        <w:t>784</w:t>
      </w:r>
      <w:r w:rsidR="003F09D3" w:rsidRPr="004F5EFD">
        <w:rPr>
          <w:rFonts w:ascii="Palatino Linotype" w:eastAsia="Calibri" w:hAnsi="Palatino Linotype" w:cs="Arial"/>
          <w:b/>
          <w:lang w:val="es-ES"/>
        </w:rPr>
        <w:t>/HUIXQUIL/IP/2019</w:t>
      </w:r>
      <w:r w:rsidR="003F09D3" w:rsidRPr="004F5EFD">
        <w:rPr>
          <w:rFonts w:ascii="Palatino Linotype" w:hAnsi="Palatino Linotype"/>
          <w:b/>
        </w:rPr>
        <w:t>,</w:t>
      </w:r>
      <w:r w:rsidR="003F09D3" w:rsidRPr="004F5EFD">
        <w:rPr>
          <w:rFonts w:ascii="Palatino Linotype" w:eastAsia="Calibri" w:hAnsi="Palatino Linotype" w:cs="Arial"/>
          <w:b/>
          <w:lang w:val="es-ES"/>
        </w:rPr>
        <w:t xml:space="preserve">  </w:t>
      </w:r>
      <w:r w:rsidR="00127C09" w:rsidRPr="004F5EFD">
        <w:rPr>
          <w:rFonts w:ascii="Palatino Linotype" w:eastAsia="Calibri" w:hAnsi="Palatino Linotype" w:cs="Arial"/>
          <w:b/>
          <w:lang w:val="es-ES"/>
        </w:rPr>
        <w:t>00785/HUIXQUIL/IP/2019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00786/HUIXQUIL/IP/2019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00787/HUIXQUIL/IP/2019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00788/HUIXQUIL/IP/2019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00789/HUIXQUIL/IP/2019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00790/HUIXQUIL/IP/2019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00791/HUIXQUIL/IP/2019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00792/HUIXQUIL/IP/2019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00793/HUIXQUIL/IP/2019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00794/HUIXQUIL/IP/2019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00801/HUIXQUIL/IP/2019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00800/HUIXQUIL/IP/2019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00799/HUIXQUIL/IP/2019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00798/HUIXQUIL/IP/2019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00797/HUIXQUIL/IP/2019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00796/HUIXQUIL/IP/2019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00795/HUIXQUIL/IP/2019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00807/HUIXQUIL/IP/2019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00817/HUIXQUIL/IP/2019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00816/HUIXQUIL/IP/2019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00808/HUIXQUIL/IP/2019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00809/HUIXQUIL/IP/2019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00818/HUIXQUIL/IP/2019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00810/HUIXQUIL/IP/2019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00811/HUIXQUIL/IP/2019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00812/HUIXQUIL/IP/2019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00813/HUIXQUIL/IP/2019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00814/HUIXQUIL/IP/2019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00815/HUIXQUIL/IP/2019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00825/HUIXQUIL/IP/2019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00824/HUIXQUIL/IP/2019</w:t>
      </w:r>
      <w:r w:rsidR="00127C09" w:rsidRPr="004F5EFD">
        <w:rPr>
          <w:rFonts w:ascii="Palatino Linotype" w:hAnsi="Palatino Linotype"/>
          <w:b/>
        </w:rPr>
        <w:t>,</w:t>
      </w:r>
      <w:r w:rsidR="00CD34B6" w:rsidRPr="004F5EFD">
        <w:rPr>
          <w:rFonts w:ascii="Palatino Linotype" w:hAnsi="Palatino Linotype"/>
          <w:b/>
        </w:rPr>
        <w:t xml:space="preserve"> </w:t>
      </w:r>
      <w:r w:rsidR="00127C09" w:rsidRPr="004F5EFD">
        <w:rPr>
          <w:rFonts w:ascii="Palatino Linotype" w:eastAsia="Calibri" w:hAnsi="Palatino Linotype" w:cs="Arial"/>
          <w:b/>
          <w:lang w:val="es-ES"/>
        </w:rPr>
        <w:t>00823/HUIXQUIL/IP/2019</w:t>
      </w:r>
      <w:r w:rsidR="00127C09" w:rsidRPr="004F5EFD">
        <w:rPr>
          <w:rFonts w:ascii="Palatino Linotype" w:hAnsi="Palatino Linotype"/>
          <w:b/>
        </w:rPr>
        <w:t>,</w:t>
      </w:r>
      <w:r w:rsidR="00CD34B6" w:rsidRPr="004F5EFD">
        <w:rPr>
          <w:rFonts w:ascii="Palatino Linotype" w:hAnsi="Palatino Linotype"/>
          <w:b/>
        </w:rPr>
        <w:t xml:space="preserve"> </w:t>
      </w:r>
      <w:r w:rsidR="00127C09" w:rsidRPr="004F5EFD">
        <w:rPr>
          <w:rFonts w:ascii="Palatino Linotype" w:eastAsia="Calibri" w:hAnsi="Palatino Linotype" w:cs="Arial"/>
          <w:b/>
          <w:lang w:val="es-ES"/>
        </w:rPr>
        <w:t>00822/HUIXQUIL/IP/2019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00819/HUIXQUIL/IP/2019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00821/HUIXQUIL/IP/2019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00820/HUIXQUIL/IP/2019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00830/HUIXQUIL/IP/2019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00831/HUIXQUIL/IP/2019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00832/HUIXQUIL/IP/2019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00833/HUIXQUIL/IP/2019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00834/HUIXQUIL/IP/2019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00835/HUIXQUIL/IP/2019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00836/HUIXQUIL/IP/2019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00837/HUIXQUIL/IP/2019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00838/HUIXQUIL/IP/2019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00839/HUIXQUIL/IP/2019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00840/HUIXQUIL/IP/2019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00841/HUIXQUIL/IP/2019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00842/HUIXQUIL/IP/2019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00843/HUIXQUIL/IP/2019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00844/HUIXQUIL/IP/2019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00845/HUIXQUIL/IP/2019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00846/HUIXQUIL/IP/2019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00847/HUIXQUIL/IP/2019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00848/HUIXQUIL/IP/2019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00849/HUIXQUIL/IP/2019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00850/HUIXQUIL/IP/2019</w:t>
      </w:r>
      <w:r w:rsidR="00127C09" w:rsidRPr="004F5EFD">
        <w:rPr>
          <w:rFonts w:ascii="Palatino Linotype" w:hAnsi="Palatino Linotype"/>
          <w:b/>
        </w:rPr>
        <w:t>,</w:t>
      </w:r>
      <w:r w:rsidR="00127C09" w:rsidRPr="004F5EFD">
        <w:rPr>
          <w:rFonts w:ascii="Palatino Linotype" w:eastAsia="Calibri" w:hAnsi="Palatino Linotype" w:cs="Arial"/>
          <w:b/>
          <w:lang w:val="es-ES"/>
        </w:rPr>
        <w:t xml:space="preserve"> </w:t>
      </w:r>
      <w:r w:rsidR="005B1D5A" w:rsidRPr="004F5EFD">
        <w:rPr>
          <w:rFonts w:ascii="Palatino Linotype" w:eastAsia="Calibri" w:hAnsi="Palatino Linotype" w:cs="Arial"/>
          <w:lang w:val="es-ES"/>
        </w:rPr>
        <w:t>mediante la</w:t>
      </w:r>
      <w:r w:rsidR="007671FB" w:rsidRPr="004F5EFD">
        <w:rPr>
          <w:rFonts w:ascii="Palatino Linotype" w:eastAsia="Calibri" w:hAnsi="Palatino Linotype" w:cs="Arial"/>
          <w:lang w:val="es-ES"/>
        </w:rPr>
        <w:t>s</w:t>
      </w:r>
      <w:r w:rsidR="005B1D5A" w:rsidRPr="004F5EFD">
        <w:rPr>
          <w:rFonts w:ascii="Palatino Linotype" w:eastAsia="Calibri" w:hAnsi="Palatino Linotype" w:cs="Arial"/>
          <w:lang w:val="es-ES"/>
        </w:rPr>
        <w:t xml:space="preserve"> cual</w:t>
      </w:r>
      <w:r w:rsidR="007671FB" w:rsidRPr="004F5EFD">
        <w:rPr>
          <w:rFonts w:ascii="Palatino Linotype" w:eastAsia="Calibri" w:hAnsi="Palatino Linotype" w:cs="Arial"/>
          <w:lang w:val="es-ES"/>
        </w:rPr>
        <w:t>es</w:t>
      </w:r>
      <w:r w:rsidR="005B1D5A" w:rsidRPr="004F5EFD">
        <w:rPr>
          <w:rFonts w:ascii="Palatino Linotype" w:eastAsia="Calibri" w:hAnsi="Palatino Linotype" w:cs="Arial"/>
          <w:lang w:val="es-ES"/>
        </w:rPr>
        <w:t xml:space="preserve"> solicitó lo siguiente:</w:t>
      </w:r>
    </w:p>
    <w:p w:rsidR="009F4CA7" w:rsidRPr="004F5EFD" w:rsidRDefault="009F4CA7" w:rsidP="004F5EFD">
      <w:pPr>
        <w:spacing w:line="360" w:lineRule="auto"/>
        <w:jc w:val="both"/>
        <w:rPr>
          <w:rFonts w:ascii="Palatino Linotype" w:eastAsia="Times New Roman" w:hAnsi="Palatino Linotype" w:cs="Arial"/>
          <w:lang w:val="es-ES"/>
        </w:rPr>
      </w:pPr>
    </w:p>
    <w:p w:rsidR="009F4CA7" w:rsidRPr="004F5EFD" w:rsidRDefault="002826A0"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00759/HUIXQUIL/IP/2019</w:t>
      </w:r>
      <w:r w:rsidR="00F62B0F" w:rsidRPr="004F5EFD">
        <w:rPr>
          <w:rFonts w:ascii="Palatino Linotype" w:hAnsi="Palatino Linotype"/>
          <w:b/>
        </w:rPr>
        <w:t>:</w:t>
      </w:r>
    </w:p>
    <w:p w:rsidR="009F4CA7" w:rsidRPr="004F5EFD" w:rsidRDefault="009F4CA7" w:rsidP="004F5EFD">
      <w:pPr>
        <w:spacing w:line="360" w:lineRule="auto"/>
        <w:ind w:left="567" w:right="1132"/>
        <w:jc w:val="both"/>
        <w:rPr>
          <w:rFonts w:ascii="Palatino Linotype" w:hAnsi="Palatino Linotype"/>
          <w:i/>
        </w:rPr>
      </w:pPr>
      <w:r w:rsidRPr="004F5EFD">
        <w:rPr>
          <w:rFonts w:ascii="Palatino Linotype" w:hAnsi="Palatino Linotype"/>
          <w:i/>
        </w:rPr>
        <w:t>“</w:t>
      </w:r>
      <w:r w:rsidR="002D0D2B" w:rsidRPr="004F5EFD">
        <w:rPr>
          <w:rFonts w:ascii="Palatino Linotype" w:hAnsi="Palatino Linotype"/>
          <w:i/>
        </w:rPr>
        <w:t>Solicito todos los gastos que la oficina de la Presidencia Municipal haya realizado en el mes de Noviembre del 2016, así como las respectivas facturas que comprueben cada gasto.</w:t>
      </w:r>
      <w:r w:rsidRPr="004F5EFD">
        <w:rPr>
          <w:rFonts w:ascii="Palatino Linotype" w:hAnsi="Palatino Linotype"/>
          <w:i/>
        </w:rPr>
        <w:t>” (</w:t>
      </w:r>
      <w:proofErr w:type="gramStart"/>
      <w:r w:rsidRPr="004F5EFD">
        <w:rPr>
          <w:rFonts w:ascii="Palatino Linotype" w:hAnsi="Palatino Linotype"/>
          <w:i/>
        </w:rPr>
        <w:t>sic</w:t>
      </w:r>
      <w:proofErr w:type="gramEnd"/>
      <w:r w:rsidRPr="004F5EFD">
        <w:rPr>
          <w:rFonts w:ascii="Palatino Linotype" w:hAnsi="Palatino Linotype"/>
          <w:i/>
        </w:rPr>
        <w:t>)</w:t>
      </w:r>
    </w:p>
    <w:p w:rsidR="00CF2A49" w:rsidRPr="004F5EFD" w:rsidRDefault="00CF2A49" w:rsidP="004F5EFD">
      <w:pPr>
        <w:spacing w:line="360" w:lineRule="auto"/>
        <w:ind w:left="567" w:right="1132"/>
        <w:jc w:val="both"/>
        <w:rPr>
          <w:rFonts w:ascii="Palatino Linotype" w:hAnsi="Palatino Linotype"/>
        </w:rPr>
      </w:pP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00760/HUIXQUIL/IP/2019</w:t>
      </w:r>
      <w:r w:rsidR="00CF2A49" w:rsidRPr="004F5EFD">
        <w:rPr>
          <w:rFonts w:ascii="Palatino Linotype" w:eastAsia="Calibri" w:hAnsi="Palatino Linotype" w:cs="Arial"/>
          <w:b/>
          <w:lang w:val="es-ES"/>
        </w:rPr>
        <w:t>:</w:t>
      </w:r>
    </w:p>
    <w:p w:rsidR="00CF2A49" w:rsidRPr="004F5EFD" w:rsidRDefault="00CF2A49" w:rsidP="004F5EFD">
      <w:pPr>
        <w:spacing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Secretaría Particular haya realizado en el mes de Noviembre del 2016, así como las respectivas facturas que comprueben cada gasto.</w:t>
      </w:r>
      <w:r w:rsidRPr="004F5EFD">
        <w:rPr>
          <w:rFonts w:ascii="Palatino Linotype" w:eastAsia="Calibri" w:hAnsi="Palatino Linotype" w:cs="Arial"/>
          <w:i/>
          <w:lang w:val="es-ES"/>
        </w:rPr>
        <w:t>” (</w:t>
      </w:r>
      <w:proofErr w:type="gramStart"/>
      <w:r w:rsidRPr="004F5EFD">
        <w:rPr>
          <w:rFonts w:ascii="Palatino Linotype" w:eastAsia="Calibri" w:hAnsi="Palatino Linotype" w:cs="Arial"/>
          <w:i/>
          <w:lang w:val="es-ES"/>
        </w:rPr>
        <w:t>sic</w:t>
      </w:r>
      <w:proofErr w:type="gramEnd"/>
      <w:r w:rsidRPr="004F5EFD">
        <w:rPr>
          <w:rFonts w:ascii="Palatino Linotype" w:eastAsia="Calibri" w:hAnsi="Palatino Linotype" w:cs="Arial"/>
          <w:i/>
          <w:lang w:val="es-ES"/>
        </w:rPr>
        <w:t>)</w:t>
      </w:r>
    </w:p>
    <w:p w:rsidR="00CF2A49" w:rsidRPr="004F5EFD" w:rsidRDefault="00CF2A49" w:rsidP="004F5EFD">
      <w:pPr>
        <w:spacing w:line="360" w:lineRule="auto"/>
        <w:ind w:left="567" w:right="1132"/>
        <w:jc w:val="both"/>
        <w:rPr>
          <w:rFonts w:ascii="Palatino Linotype" w:eastAsia="Calibri" w:hAnsi="Palatino Linotype" w:cs="Arial"/>
          <w:b/>
          <w:lang w:val="es-ES"/>
        </w:rPr>
      </w:pP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00761/HUIXQUIL/IP/2019</w:t>
      </w:r>
      <w:r w:rsidR="00F62B0F" w:rsidRPr="004F5EFD">
        <w:rPr>
          <w:rFonts w:ascii="Palatino Linotype" w:eastAsia="Calibri" w:hAnsi="Palatino Linotype" w:cs="Arial"/>
          <w:b/>
          <w:lang w:val="es-ES"/>
        </w:rPr>
        <w:t>:</w:t>
      </w:r>
    </w:p>
    <w:p w:rsidR="00CF2A49" w:rsidRPr="004F5EFD" w:rsidRDefault="00CF2A49" w:rsidP="004F5EFD">
      <w:pPr>
        <w:spacing w:line="360" w:lineRule="auto"/>
        <w:ind w:left="567" w:right="1132"/>
        <w:jc w:val="both"/>
        <w:rPr>
          <w:rFonts w:ascii="Palatino Linotype" w:eastAsia="Times New Roman" w:hAnsi="Palatino Linotype" w:cs="Times New Roman"/>
          <w:i/>
          <w:lang w:val="es-MX" w:eastAsia="es-MX"/>
        </w:rPr>
      </w:pPr>
      <w:r w:rsidRPr="004F5EFD">
        <w:rPr>
          <w:rFonts w:ascii="Palatino Linotype" w:eastAsia="Calibri" w:hAnsi="Palatino Linotype" w:cs="Arial"/>
          <w:b/>
          <w:i/>
          <w:lang w:val="es-ES"/>
        </w:rPr>
        <w:t>“</w:t>
      </w:r>
      <w:r w:rsidR="002D0D2B" w:rsidRPr="004F5EFD">
        <w:rPr>
          <w:rFonts w:ascii="Palatino Linotype" w:eastAsia="Times New Roman" w:hAnsi="Palatino Linotype" w:cs="Times New Roman"/>
          <w:i/>
          <w:lang w:val="es-MX" w:eastAsia="es-MX"/>
        </w:rPr>
        <w:t>Solicito todos los gastos que la Coordinación de Mensaje e Imagen Institucional haya realizado en el mes de Noviembre del 2016, así como las respectivas facturas que comprueben cada gasto</w:t>
      </w:r>
      <w:r w:rsidRPr="004F5EFD">
        <w:rPr>
          <w:rFonts w:ascii="Palatino Linotype" w:eastAsia="Times New Roman" w:hAnsi="Palatino Linotype" w:cs="Times New Roman"/>
          <w:i/>
          <w:lang w:val="es-MX" w:eastAsia="es-MX"/>
        </w:rPr>
        <w:t>” (sic)</w:t>
      </w:r>
    </w:p>
    <w:p w:rsidR="00CF2A49" w:rsidRPr="004F5EFD" w:rsidRDefault="00CF2A49" w:rsidP="004F5EFD">
      <w:pPr>
        <w:spacing w:line="360" w:lineRule="auto"/>
        <w:ind w:left="567" w:right="1132"/>
        <w:jc w:val="both"/>
        <w:rPr>
          <w:rFonts w:ascii="Palatino Linotype" w:eastAsia="Times New Roman" w:hAnsi="Palatino Linotype" w:cs="Times New Roman"/>
          <w:i/>
          <w:lang w:val="es-MX" w:eastAsia="es-MX"/>
        </w:rPr>
      </w:pPr>
    </w:p>
    <w:p w:rsidR="00CF2A49" w:rsidRPr="004F5EFD" w:rsidRDefault="00CF2A49" w:rsidP="004F5EFD">
      <w:pPr>
        <w:spacing w:line="360" w:lineRule="auto"/>
        <w:ind w:left="567" w:right="1132"/>
        <w:jc w:val="both"/>
        <w:rPr>
          <w:rFonts w:ascii="Palatino Linotype" w:eastAsia="Times New Roman" w:hAnsi="Palatino Linotype" w:cs="Times New Roman"/>
          <w:lang w:val="es-MX" w:eastAsia="es-MX"/>
        </w:rPr>
      </w:pP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00762/HUIXQUIL/IP/2019</w:t>
      </w:r>
      <w:r w:rsidR="00F62B0F" w:rsidRPr="004F5EFD">
        <w:rPr>
          <w:rFonts w:ascii="Palatino Linotype" w:eastAsia="Calibri" w:hAnsi="Palatino Linotype" w:cs="Arial"/>
          <w:b/>
          <w:lang w:val="es-ES"/>
        </w:rPr>
        <w:t>:</w:t>
      </w:r>
    </w:p>
    <w:p w:rsidR="00ED3A0D" w:rsidRPr="004F5EFD" w:rsidRDefault="00ED3A0D" w:rsidP="004F5EFD">
      <w:pPr>
        <w:spacing w:line="360" w:lineRule="auto"/>
        <w:ind w:left="567" w:right="1132"/>
        <w:jc w:val="both"/>
        <w:rPr>
          <w:rFonts w:ascii="Palatino Linotype" w:eastAsia="Times New Roman" w:hAnsi="Palatino Linotype" w:cs="Times New Roman"/>
          <w:i/>
          <w:lang w:val="es-MX" w:eastAsia="es-MX"/>
        </w:rPr>
      </w:pPr>
      <w:r w:rsidRPr="004F5EFD">
        <w:rPr>
          <w:rFonts w:ascii="Palatino Linotype" w:eastAsia="Times New Roman" w:hAnsi="Palatino Linotype" w:cs="Times New Roman"/>
          <w:i/>
          <w:lang w:val="es-MX" w:eastAsia="es-MX"/>
        </w:rPr>
        <w:t>“</w:t>
      </w:r>
      <w:r w:rsidR="002D0D2B" w:rsidRPr="004F5EFD">
        <w:rPr>
          <w:rFonts w:ascii="Palatino Linotype" w:eastAsia="Times New Roman" w:hAnsi="Palatino Linotype" w:cs="Times New Roman"/>
          <w:i/>
          <w:lang w:val="es-MX" w:eastAsia="es-MX"/>
        </w:rPr>
        <w:t>Solicito todos los gastos que la Secretaría del Ayuntamiento haya realizado en el mes de Noviembre del 2016, así como las respectivas facturas que comprueben cada gasto.</w:t>
      </w:r>
      <w:r w:rsidRPr="004F5EFD">
        <w:rPr>
          <w:rFonts w:ascii="Palatino Linotype" w:eastAsia="Times New Roman" w:hAnsi="Palatino Linotype" w:cs="Times New Roman"/>
          <w:i/>
          <w:lang w:val="es-MX" w:eastAsia="es-MX"/>
        </w:rPr>
        <w:t>” (</w:t>
      </w:r>
      <w:proofErr w:type="gramStart"/>
      <w:r w:rsidRPr="004F5EFD">
        <w:rPr>
          <w:rFonts w:ascii="Palatino Linotype" w:eastAsia="Times New Roman" w:hAnsi="Palatino Linotype" w:cs="Times New Roman"/>
          <w:i/>
          <w:lang w:val="es-MX" w:eastAsia="es-MX"/>
        </w:rPr>
        <w:t>sic</w:t>
      </w:r>
      <w:proofErr w:type="gramEnd"/>
      <w:r w:rsidRPr="004F5EFD">
        <w:rPr>
          <w:rFonts w:ascii="Palatino Linotype" w:eastAsia="Times New Roman" w:hAnsi="Palatino Linotype" w:cs="Times New Roman"/>
          <w:i/>
          <w:lang w:val="es-MX" w:eastAsia="es-MX"/>
        </w:rPr>
        <w:t>)</w:t>
      </w:r>
    </w:p>
    <w:p w:rsidR="00ED3A0D" w:rsidRPr="004F5EFD" w:rsidRDefault="00ED3A0D" w:rsidP="004F5EFD">
      <w:pPr>
        <w:spacing w:line="360" w:lineRule="auto"/>
        <w:ind w:left="567" w:right="1132"/>
        <w:jc w:val="both"/>
        <w:rPr>
          <w:rFonts w:ascii="Palatino Linotype" w:eastAsia="Calibri" w:hAnsi="Palatino Linotype" w:cs="Arial"/>
          <w:b/>
          <w:lang w:val="es-ES"/>
        </w:rPr>
      </w:pP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00763/HUIXQUIL/IP/2019</w:t>
      </w:r>
      <w:r w:rsidR="00F62B0F" w:rsidRPr="004F5EFD">
        <w:rPr>
          <w:rFonts w:ascii="Palatino Linotype" w:eastAsia="Calibri" w:hAnsi="Palatino Linotype" w:cs="Arial"/>
          <w:b/>
          <w:lang w:val="es-ES"/>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Dirección General de Administración haya realizado en el mes de Noviembre del 2016, así como las respectivas facturas que comprueben cada gasto.</w:t>
      </w:r>
      <w:r w:rsidRPr="004F5EFD">
        <w:rPr>
          <w:rFonts w:ascii="Palatino Linotype" w:eastAsia="Calibri" w:hAnsi="Palatino Linotype" w:cs="Arial"/>
          <w:i/>
          <w:lang w:val="es-ES"/>
        </w:rPr>
        <w:t>” (Sic)</w:t>
      </w: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2826A0"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00764/HUIXQUIL/IP/2019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 xml:space="preserve">Solicito todos los gastos que la Secretaría </w:t>
      </w:r>
      <w:proofErr w:type="spellStart"/>
      <w:r w:rsidR="002D0D2B" w:rsidRPr="004F5EFD">
        <w:rPr>
          <w:rFonts w:ascii="Palatino Linotype" w:eastAsia="Calibri" w:hAnsi="Palatino Linotype" w:cs="Arial"/>
          <w:i/>
          <w:lang w:val="es-ES"/>
        </w:rPr>
        <w:t>Tecnica</w:t>
      </w:r>
      <w:proofErr w:type="spellEnd"/>
      <w:r w:rsidR="002D0D2B" w:rsidRPr="004F5EFD">
        <w:rPr>
          <w:rFonts w:ascii="Palatino Linotype" w:eastAsia="Calibri" w:hAnsi="Palatino Linotype" w:cs="Arial"/>
          <w:i/>
          <w:lang w:val="es-ES"/>
        </w:rPr>
        <w:t xml:space="preserve"> de la Presidencia Municipal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00765/HUIXQUIL/IP/2019</w:t>
      </w:r>
      <w:r w:rsidR="00F62B0F" w:rsidRPr="004F5EFD">
        <w:rPr>
          <w:rFonts w:ascii="Palatino Linotype" w:hAnsi="Palatino Linotype"/>
          <w:b/>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Tesorería Municipal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00766/HUIXQUIL/IP/2019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 xml:space="preserve">Solicito todos los gastos que la </w:t>
      </w:r>
      <w:proofErr w:type="spellStart"/>
      <w:r w:rsidR="002D0D2B" w:rsidRPr="004F5EFD">
        <w:rPr>
          <w:rFonts w:ascii="Palatino Linotype" w:eastAsia="Calibri" w:hAnsi="Palatino Linotype" w:cs="Arial"/>
          <w:i/>
          <w:lang w:val="es-ES"/>
        </w:rPr>
        <w:t>Contraloria</w:t>
      </w:r>
      <w:proofErr w:type="spellEnd"/>
      <w:r w:rsidR="002D0D2B" w:rsidRPr="004F5EFD">
        <w:rPr>
          <w:rFonts w:ascii="Palatino Linotype" w:eastAsia="Calibri" w:hAnsi="Palatino Linotype" w:cs="Arial"/>
          <w:i/>
          <w:lang w:val="es-ES"/>
        </w:rPr>
        <w:t xml:space="preserve"> Interna Municipal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00767/HUIXQUIL/IP/2019</w:t>
      </w:r>
      <w:r w:rsidR="00F62B0F" w:rsidRPr="004F5EFD">
        <w:rPr>
          <w:rFonts w:ascii="Palatino Linotype" w:eastAsia="Calibri" w:hAnsi="Palatino Linotype" w:cs="Arial"/>
          <w:b/>
          <w:lang w:val="es-ES"/>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Dirección General de Desarrollo Urbano Sustentable haya realizado en el mes de Noviembre del 2016,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00768/HUIXQUIL/IP/2019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 xml:space="preserve">Solicito todos los gastos que la Dirección General de Servicios </w:t>
      </w:r>
      <w:proofErr w:type="spellStart"/>
      <w:r w:rsidR="002D0D2B" w:rsidRPr="004F5EFD">
        <w:rPr>
          <w:rFonts w:ascii="Palatino Linotype" w:eastAsia="Calibri" w:hAnsi="Palatino Linotype" w:cs="Arial"/>
          <w:i/>
          <w:lang w:val="es-ES"/>
        </w:rPr>
        <w:t>Publicos</w:t>
      </w:r>
      <w:proofErr w:type="spellEnd"/>
      <w:r w:rsidR="002D0D2B" w:rsidRPr="004F5EFD">
        <w:rPr>
          <w:rFonts w:ascii="Palatino Linotype" w:eastAsia="Calibri" w:hAnsi="Palatino Linotype" w:cs="Arial"/>
          <w:i/>
          <w:lang w:val="es-ES"/>
        </w:rPr>
        <w:t xml:space="preserve"> y Urbanos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00769/HUIXQUIL/IP/2019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Dirección General de Infraestructura y Edificación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00770/HUIXQUIL/IP/2019</w:t>
      </w:r>
      <w:r w:rsidR="00F62B0F" w:rsidRPr="004F5EFD">
        <w:rPr>
          <w:rFonts w:ascii="Palatino Linotype" w:eastAsia="Calibri" w:hAnsi="Palatino Linotype" w:cs="Arial"/>
          <w:b/>
          <w:lang w:val="es-ES"/>
        </w:rPr>
        <w:t>:</w:t>
      </w:r>
      <w:r w:rsidR="009F4CA7" w:rsidRPr="004F5EFD">
        <w:rPr>
          <w:rFonts w:ascii="Palatino Linotype" w:hAnsi="Palatino Linotype"/>
          <w:b/>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Dirección General de Desarrollo Social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00777/HUIXQUIL/IP/2019</w:t>
      </w:r>
      <w:r w:rsidR="00F62B0F" w:rsidRPr="004F5EFD">
        <w:rPr>
          <w:rFonts w:ascii="Palatino Linotype" w:hAnsi="Palatino Linotype"/>
          <w:b/>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Secretaría Técnica del Consejo de Seguridad Pública haya realizado en el mes de Noviembre del 2016,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00776/HUIXQUIL/IP/2019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el Instituto Municipal de Cultura Física y Deporte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00775/HUIXQUIL/IP/2019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 xml:space="preserve">Solicito todos los gastos que la Agencia Municipal de </w:t>
      </w:r>
      <w:proofErr w:type="spellStart"/>
      <w:r w:rsidR="002D0D2B" w:rsidRPr="004F5EFD">
        <w:rPr>
          <w:rFonts w:ascii="Palatino Linotype" w:eastAsia="Calibri" w:hAnsi="Palatino Linotype" w:cs="Arial"/>
          <w:i/>
          <w:lang w:val="es-ES"/>
        </w:rPr>
        <w:t>Energia</w:t>
      </w:r>
      <w:proofErr w:type="spellEnd"/>
      <w:r w:rsidR="002D0D2B" w:rsidRPr="004F5EFD">
        <w:rPr>
          <w:rFonts w:ascii="Palatino Linotype" w:eastAsia="Calibri" w:hAnsi="Palatino Linotype" w:cs="Arial"/>
          <w:i/>
          <w:lang w:val="es-ES"/>
        </w:rPr>
        <w:t xml:space="preserve">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00774/HUIXQUIL/IP/2019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Dirección General de Desarrollo Agropecuario y Forestal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00773/HUIXQUIL/IP/2019</w:t>
      </w:r>
      <w:r w:rsidR="00F62B0F" w:rsidRPr="004F5EFD">
        <w:rPr>
          <w:rFonts w:ascii="Palatino Linotype" w:eastAsia="Calibri" w:hAnsi="Palatino Linotype" w:cs="Arial"/>
          <w:b/>
          <w:lang w:val="es-ES"/>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 xml:space="preserve">Solicito todos los gastos que la Dirección General de </w:t>
      </w:r>
      <w:proofErr w:type="spellStart"/>
      <w:r w:rsidR="002D0D2B" w:rsidRPr="004F5EFD">
        <w:rPr>
          <w:rFonts w:ascii="Palatino Linotype" w:eastAsia="Calibri" w:hAnsi="Palatino Linotype" w:cs="Arial"/>
          <w:i/>
          <w:lang w:val="es-ES"/>
        </w:rPr>
        <w:t>Ecologia</w:t>
      </w:r>
      <w:proofErr w:type="spellEnd"/>
      <w:r w:rsidR="002D0D2B" w:rsidRPr="004F5EFD">
        <w:rPr>
          <w:rFonts w:ascii="Palatino Linotype" w:eastAsia="Calibri" w:hAnsi="Palatino Linotype" w:cs="Arial"/>
          <w:i/>
          <w:lang w:val="es-ES"/>
        </w:rPr>
        <w:t xml:space="preserve"> y Medio Ambiente haya realizado en el mes de Noviembre del 2016,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2826A0"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00772/HUIXQUIL/IP/2019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 xml:space="preserve">Solicito todos los gastos que la Dirección General de Desarrollo </w:t>
      </w:r>
      <w:proofErr w:type="spellStart"/>
      <w:r w:rsidR="002D0D2B" w:rsidRPr="004F5EFD">
        <w:rPr>
          <w:rFonts w:ascii="Palatino Linotype" w:eastAsia="Calibri" w:hAnsi="Palatino Linotype" w:cs="Arial"/>
          <w:i/>
          <w:lang w:val="es-ES"/>
        </w:rPr>
        <w:t>Economico</w:t>
      </w:r>
      <w:proofErr w:type="spellEnd"/>
      <w:r w:rsidR="002D0D2B" w:rsidRPr="004F5EFD">
        <w:rPr>
          <w:rFonts w:ascii="Palatino Linotype" w:eastAsia="Calibri" w:hAnsi="Palatino Linotype" w:cs="Arial"/>
          <w:i/>
          <w:lang w:val="es-ES"/>
        </w:rPr>
        <w:t xml:space="preserve"> y Empresarial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00771/HUIXQUIL/IP/2019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Dirección General de Seguridad Pública y Vialidad haya realizado en el mes de Noviembre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00783/HUIXQUIL/IP/2019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oficina de la Presidencia Municipal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00784/HUIXQUIL/IP/2019</w:t>
      </w:r>
      <w:r w:rsidR="00F62B0F" w:rsidRPr="004F5EFD">
        <w:rPr>
          <w:rFonts w:ascii="Palatino Linotype" w:eastAsia="Calibri" w:hAnsi="Palatino Linotype" w:cs="Arial"/>
          <w:b/>
          <w:lang w:val="es-ES"/>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Secretaría Particular haya realizado en el mes de Diciembre del 2016,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00785/HUIXQUIL/IP/2019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2D0D2B" w:rsidRPr="004F5EFD">
        <w:rPr>
          <w:rFonts w:ascii="Palatino Linotype" w:eastAsia="Calibri" w:hAnsi="Palatino Linotype" w:cs="Arial"/>
          <w:i/>
          <w:lang w:val="es-ES"/>
        </w:rPr>
        <w:t>Solicito todos los gastos que la Coordinación de Mensaje e Imagen Institucional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00786/HUIXQUIL/IP/2019</w:t>
      </w:r>
      <w:r w:rsidRPr="004F5EFD">
        <w:rPr>
          <w:rFonts w:ascii="Palatino Linotype" w:hAnsi="Palatino Linotype"/>
          <w:b/>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Secretaría del Ayuntamiento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00787/HUIXQUIL/IP/2019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Dirección General de Administración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00788/HUIXQUIL/IP/2019</w:t>
      </w:r>
      <w:r w:rsidR="00F62B0F" w:rsidRPr="004F5EFD">
        <w:rPr>
          <w:rFonts w:ascii="Palatino Linotype" w:hAnsi="Palatino Linotype"/>
          <w:b/>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 xml:space="preserve">Solicito todos los gastos que la Secretaría </w:t>
      </w:r>
      <w:proofErr w:type="spellStart"/>
      <w:r w:rsidR="00C878BA" w:rsidRPr="004F5EFD">
        <w:rPr>
          <w:rFonts w:ascii="Palatino Linotype" w:eastAsia="Calibri" w:hAnsi="Palatino Linotype" w:cs="Arial"/>
          <w:i/>
          <w:lang w:val="es-ES"/>
        </w:rPr>
        <w:t>Tecnica</w:t>
      </w:r>
      <w:proofErr w:type="spellEnd"/>
      <w:r w:rsidR="00C878BA" w:rsidRPr="004F5EFD">
        <w:rPr>
          <w:rFonts w:ascii="Palatino Linotype" w:eastAsia="Calibri" w:hAnsi="Palatino Linotype" w:cs="Arial"/>
          <w:i/>
          <w:lang w:val="es-ES"/>
        </w:rPr>
        <w:t xml:space="preserve"> de la Presidencia Municipal haya realizado en el mes de Diciembre del 2016,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00789/HUIXQUIL/IP/2019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Tesorería Municipal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00790/HUIXQUIL/IP/2019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 xml:space="preserve">Solicito todos los gastos que la </w:t>
      </w:r>
      <w:proofErr w:type="spellStart"/>
      <w:r w:rsidR="00C878BA" w:rsidRPr="004F5EFD">
        <w:rPr>
          <w:rFonts w:ascii="Palatino Linotype" w:eastAsia="Calibri" w:hAnsi="Palatino Linotype" w:cs="Arial"/>
          <w:i/>
          <w:lang w:val="es-ES"/>
        </w:rPr>
        <w:t>Contraloria</w:t>
      </w:r>
      <w:proofErr w:type="spellEnd"/>
      <w:r w:rsidR="00C878BA" w:rsidRPr="004F5EFD">
        <w:rPr>
          <w:rFonts w:ascii="Palatino Linotype" w:eastAsia="Calibri" w:hAnsi="Palatino Linotype" w:cs="Arial"/>
          <w:i/>
          <w:lang w:val="es-ES"/>
        </w:rPr>
        <w:t xml:space="preserve"> Interna Municipal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00791/HUIXQUIL/IP/2019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Dirección General de Desarrollo Urbano Sustentable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2826A0"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00792/HUIXQUIL/IP/2019</w:t>
      </w:r>
      <w:r w:rsidR="00F62B0F" w:rsidRPr="004F5EFD">
        <w:rPr>
          <w:rFonts w:ascii="Palatino Linotype" w:eastAsia="Calibri" w:hAnsi="Palatino Linotype" w:cs="Arial"/>
          <w:b/>
          <w:lang w:val="es-ES"/>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 xml:space="preserve">Solicito todos los gastos que la Dirección General de Servicios </w:t>
      </w:r>
      <w:proofErr w:type="spellStart"/>
      <w:r w:rsidR="00C878BA" w:rsidRPr="004F5EFD">
        <w:rPr>
          <w:rFonts w:ascii="Palatino Linotype" w:eastAsia="Calibri" w:hAnsi="Palatino Linotype" w:cs="Arial"/>
          <w:i/>
          <w:lang w:val="es-ES"/>
        </w:rPr>
        <w:t>Publicos</w:t>
      </w:r>
      <w:proofErr w:type="spellEnd"/>
      <w:r w:rsidR="00C878BA" w:rsidRPr="004F5EFD">
        <w:rPr>
          <w:rFonts w:ascii="Palatino Linotype" w:eastAsia="Calibri" w:hAnsi="Palatino Linotype" w:cs="Arial"/>
          <w:i/>
          <w:lang w:val="es-ES"/>
        </w:rPr>
        <w:t xml:space="preserve"> y Urbanos haya realizado en el mes de Diciembre del 2016,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2826A0"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00793/HUIXQUIL/IP/2019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Dirección General de Infraestructura y Edificación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00794/HUIXQUIL/IP/2019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Dirección General de Desarrollo Social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00801/HUIXQUIL/IP/2019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Secretaría Técnica del Consejo de Seguridad Pública haya realizado en el mes de Diciembre del 2016, así como las respectivas facturas que comprueben cada gasto.</w:t>
      </w:r>
      <w:r w:rsidRPr="004F5EFD">
        <w:rPr>
          <w:rFonts w:ascii="Palatino Linotype" w:eastAsia="Calibri" w:hAnsi="Palatino Linotype" w:cs="Arial"/>
          <w:i/>
          <w:lang w:val="es-ES"/>
        </w:rPr>
        <w:t>” (Sic)</w:t>
      </w:r>
    </w:p>
    <w:p w:rsidR="00ED3A0D"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00800/HUIXQUIL/IP/2019</w:t>
      </w:r>
      <w:r w:rsidR="00F62B0F" w:rsidRPr="004F5EFD">
        <w:rPr>
          <w:rFonts w:ascii="Palatino Linotype" w:eastAsia="Calibri" w:hAnsi="Palatino Linotype" w:cs="Arial"/>
          <w:b/>
          <w:lang w:val="es-ES"/>
        </w:rPr>
        <w:t>:</w:t>
      </w:r>
    </w:p>
    <w:p w:rsidR="00ED3A0D" w:rsidRDefault="009F4CA7"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b/>
          <w:lang w:val="es-ES"/>
        </w:rPr>
        <w:t xml:space="preserve"> </w:t>
      </w:r>
      <w:r w:rsidR="00ED3A0D"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el Instituto Municipal de Cultura Física y Deporte haya realizado en el mes de Diciembre del 2016, así como las respectivas facturas que comprueben cada gasto.</w:t>
      </w:r>
      <w:r w:rsidR="00ED3A0D"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00799/HUIXQUIL/IP/2019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 xml:space="preserve">Solicito todos los gastos que la Agencia Municipal de </w:t>
      </w:r>
      <w:proofErr w:type="spellStart"/>
      <w:r w:rsidR="00C878BA" w:rsidRPr="004F5EFD">
        <w:rPr>
          <w:rFonts w:ascii="Palatino Linotype" w:eastAsia="Calibri" w:hAnsi="Palatino Linotype" w:cs="Arial"/>
          <w:i/>
          <w:lang w:val="es-ES"/>
        </w:rPr>
        <w:t>Energia</w:t>
      </w:r>
      <w:proofErr w:type="spellEnd"/>
      <w:r w:rsidR="00C878BA" w:rsidRPr="004F5EFD">
        <w:rPr>
          <w:rFonts w:ascii="Palatino Linotype" w:eastAsia="Calibri" w:hAnsi="Palatino Linotype" w:cs="Arial"/>
          <w:i/>
          <w:lang w:val="es-ES"/>
        </w:rPr>
        <w:t xml:space="preserve">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00798/HUIXQUIL/IP/2019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Dirección General de Desarrollo Agropecuario y Forestal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00797/HUIXQUIL/IP/2019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 xml:space="preserve">Solicito todos los gastos que la Dirección General de </w:t>
      </w:r>
      <w:proofErr w:type="spellStart"/>
      <w:r w:rsidR="00C878BA" w:rsidRPr="004F5EFD">
        <w:rPr>
          <w:rFonts w:ascii="Palatino Linotype" w:eastAsia="Calibri" w:hAnsi="Palatino Linotype" w:cs="Arial"/>
          <w:i/>
          <w:lang w:val="es-ES"/>
        </w:rPr>
        <w:t>Ecologia</w:t>
      </w:r>
      <w:proofErr w:type="spellEnd"/>
      <w:r w:rsidR="00C878BA" w:rsidRPr="004F5EFD">
        <w:rPr>
          <w:rFonts w:ascii="Palatino Linotype" w:eastAsia="Calibri" w:hAnsi="Palatino Linotype" w:cs="Arial"/>
          <w:i/>
          <w:lang w:val="es-ES"/>
        </w:rPr>
        <w:t xml:space="preserve"> y Medio Ambiente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00796/HUIXQUIL/IP/2019</w:t>
      </w:r>
      <w:r w:rsidR="00F62B0F" w:rsidRPr="004F5EFD">
        <w:rPr>
          <w:rFonts w:ascii="Palatino Linotype" w:hAnsi="Palatino Linotype"/>
          <w:b/>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 xml:space="preserve">Solicito todos los gastos que la Dirección General de Desarrollo </w:t>
      </w:r>
      <w:proofErr w:type="spellStart"/>
      <w:r w:rsidR="00C878BA" w:rsidRPr="004F5EFD">
        <w:rPr>
          <w:rFonts w:ascii="Palatino Linotype" w:eastAsia="Calibri" w:hAnsi="Palatino Linotype" w:cs="Arial"/>
          <w:i/>
          <w:lang w:val="es-ES"/>
        </w:rPr>
        <w:t>Economico</w:t>
      </w:r>
      <w:proofErr w:type="spellEnd"/>
      <w:r w:rsidR="00C878BA" w:rsidRPr="004F5EFD">
        <w:rPr>
          <w:rFonts w:ascii="Palatino Linotype" w:eastAsia="Calibri" w:hAnsi="Palatino Linotype" w:cs="Arial"/>
          <w:i/>
          <w:lang w:val="es-ES"/>
        </w:rPr>
        <w:t xml:space="preserve"> y Empresarial haya realizado en el mes de Diciembre del 2016,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00795/HUIXQUIL/IP/2019</w:t>
      </w:r>
      <w:r w:rsidR="00C878BA"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Dirección General de Seguridad Pública y Vialidad haya realizado en el mes de Diciembre del 2016,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00807/HUIXQUIL/IP/2019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oficina de la Presidencia Municipal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00817/HUIXQUIL/IP/2019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Dirección General de Infraestructura y Edificación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00816/HUIXQUIL/IP/2019</w:t>
      </w:r>
      <w:r w:rsidR="00F62B0F" w:rsidRPr="004F5EFD">
        <w:rPr>
          <w:rFonts w:ascii="Palatino Linotype" w:eastAsia="Calibri" w:hAnsi="Palatino Linotype" w:cs="Arial"/>
          <w:b/>
          <w:lang w:val="es-ES"/>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 xml:space="preserve">Solicito todos los gastos que la Dirección General de Servicios </w:t>
      </w:r>
      <w:proofErr w:type="spellStart"/>
      <w:r w:rsidR="00C878BA" w:rsidRPr="004F5EFD">
        <w:rPr>
          <w:rFonts w:ascii="Palatino Linotype" w:eastAsia="Calibri" w:hAnsi="Palatino Linotype" w:cs="Arial"/>
          <w:i/>
          <w:lang w:val="es-ES"/>
        </w:rPr>
        <w:t>Publicos</w:t>
      </w:r>
      <w:proofErr w:type="spellEnd"/>
      <w:r w:rsidR="00C878BA" w:rsidRPr="004F5EFD">
        <w:rPr>
          <w:rFonts w:ascii="Palatino Linotype" w:eastAsia="Calibri" w:hAnsi="Palatino Linotype" w:cs="Arial"/>
          <w:i/>
          <w:lang w:val="es-ES"/>
        </w:rPr>
        <w:t xml:space="preserve"> y Urbanos haya realizado en el mes de Enero del 2017,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00808/HUIXQUIL/IP/2019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Secretaría Particular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00809/HUIXQUIL/IP/2019</w:t>
      </w:r>
      <w:r w:rsidR="00F62B0F" w:rsidRPr="004F5EFD">
        <w:rPr>
          <w:rFonts w:ascii="Palatino Linotype" w:hAnsi="Palatino Linotype"/>
          <w:b/>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Coordinación de Mensaje e Imagen Institucional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00818/HUIXQUIL/IP/2019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Dirección General de Desarrollo Social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00810/HUIXQUIL/IP/2019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Secretaría del Ayuntamiento haya realizado en el mes de Enero del 2017,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00811/HUIXQUIL/IP/2019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Dirección General de Administración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00812/HUIXQUIL/IP/2019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 xml:space="preserve">Solicito todos los gastos que la Secretaría </w:t>
      </w:r>
      <w:proofErr w:type="spellStart"/>
      <w:r w:rsidR="00C878BA" w:rsidRPr="004F5EFD">
        <w:rPr>
          <w:rFonts w:ascii="Palatino Linotype" w:eastAsia="Calibri" w:hAnsi="Palatino Linotype" w:cs="Arial"/>
          <w:i/>
          <w:lang w:val="es-ES"/>
        </w:rPr>
        <w:t>Tecnica</w:t>
      </w:r>
      <w:proofErr w:type="spellEnd"/>
      <w:r w:rsidR="00C878BA" w:rsidRPr="004F5EFD">
        <w:rPr>
          <w:rFonts w:ascii="Palatino Linotype" w:eastAsia="Calibri" w:hAnsi="Palatino Linotype" w:cs="Arial"/>
          <w:i/>
          <w:lang w:val="es-ES"/>
        </w:rPr>
        <w:t xml:space="preserve"> de la Presidencia Municipal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00813/HUIXQUIL/IP/2019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Tesorería Municipal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00814/HUIXQUIL/IP/2019</w:t>
      </w:r>
      <w:r w:rsidR="00F62B0F" w:rsidRPr="004F5EFD">
        <w:rPr>
          <w:rFonts w:ascii="Palatino Linotype" w:hAnsi="Palatino Linotype"/>
          <w:b/>
        </w:rPr>
        <w:t>:</w:t>
      </w:r>
      <w:r w:rsidR="009F4CA7" w:rsidRPr="004F5EFD">
        <w:rPr>
          <w:rFonts w:ascii="Palatino Linotype" w:eastAsia="Calibri" w:hAnsi="Palatino Linotype" w:cs="Arial"/>
          <w:b/>
          <w:lang w:val="es-ES"/>
        </w:rPr>
        <w:t xml:space="preserve"> </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 xml:space="preserve">Solicito todos los gastos que la </w:t>
      </w:r>
      <w:proofErr w:type="spellStart"/>
      <w:r w:rsidR="00C878BA" w:rsidRPr="004F5EFD">
        <w:rPr>
          <w:rFonts w:ascii="Palatino Linotype" w:eastAsia="Calibri" w:hAnsi="Palatino Linotype" w:cs="Arial"/>
          <w:i/>
          <w:lang w:val="es-ES"/>
        </w:rPr>
        <w:t>Contraloria</w:t>
      </w:r>
      <w:proofErr w:type="spellEnd"/>
      <w:r w:rsidR="00C878BA" w:rsidRPr="004F5EFD">
        <w:rPr>
          <w:rFonts w:ascii="Palatino Linotype" w:eastAsia="Calibri" w:hAnsi="Palatino Linotype" w:cs="Arial"/>
          <w:i/>
          <w:lang w:val="es-ES"/>
        </w:rPr>
        <w:t xml:space="preserve"> Interna Municipal haya realizado en el mes de Enero del 2017,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00815/HUIXQUIL/IP/2019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C878BA" w:rsidRPr="004F5EFD">
        <w:rPr>
          <w:rFonts w:ascii="Palatino Linotype" w:eastAsia="Calibri" w:hAnsi="Palatino Linotype" w:cs="Arial"/>
          <w:i/>
          <w:lang w:val="es-ES"/>
        </w:rPr>
        <w:t>Solicito todos los gastos que la Dirección General de Desarrollo Urbano Sustentable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00825/HUIXQUIL/IP/2019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Secretaría Técnica del Consejo de Seguridad Pública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00824/HUIXQUIL/IP/2019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el Instituto Municipal de Cultura Física y Deporte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00823/HUIXQUIL/IP/2019</w:t>
      </w:r>
      <w:r w:rsidR="00F62B0F" w:rsidRPr="004F5EFD">
        <w:rPr>
          <w:rFonts w:ascii="Palatino Linotype" w:eastAsia="Calibri" w:hAnsi="Palatino Linotype" w:cs="Arial"/>
          <w:b/>
          <w:lang w:val="es-ES"/>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 xml:space="preserve">Solicito todos los gastos que la Agencia Municipal de </w:t>
      </w:r>
      <w:proofErr w:type="spellStart"/>
      <w:r w:rsidR="007671FB" w:rsidRPr="004F5EFD">
        <w:rPr>
          <w:rFonts w:ascii="Palatino Linotype" w:eastAsia="Calibri" w:hAnsi="Palatino Linotype" w:cs="Arial"/>
          <w:i/>
          <w:lang w:val="es-ES"/>
        </w:rPr>
        <w:t>Energia</w:t>
      </w:r>
      <w:proofErr w:type="spellEnd"/>
      <w:r w:rsidR="007671FB" w:rsidRPr="004F5EFD">
        <w:rPr>
          <w:rFonts w:ascii="Palatino Linotype" w:eastAsia="Calibri" w:hAnsi="Palatino Linotype" w:cs="Arial"/>
          <w:i/>
          <w:lang w:val="es-ES"/>
        </w:rPr>
        <w:t xml:space="preserve"> haya realizado en el mes de Enero del 2017,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00822/HUIXQUIL/IP/2019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Dirección General de Desarrollo Agropecuario y Forestal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00819/HUIXQUIL/IP/2019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Dirección General de Seguridad Pública y Vialidad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00821/HUIXQUIL/IP/2019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 xml:space="preserve">Solicito todos los gastos que la Dirección General de </w:t>
      </w:r>
      <w:proofErr w:type="spellStart"/>
      <w:r w:rsidR="007671FB" w:rsidRPr="004F5EFD">
        <w:rPr>
          <w:rFonts w:ascii="Palatino Linotype" w:eastAsia="Calibri" w:hAnsi="Palatino Linotype" w:cs="Arial"/>
          <w:i/>
          <w:lang w:val="es-ES"/>
        </w:rPr>
        <w:t>Ecologia</w:t>
      </w:r>
      <w:proofErr w:type="spellEnd"/>
      <w:r w:rsidR="007671FB" w:rsidRPr="004F5EFD">
        <w:rPr>
          <w:rFonts w:ascii="Palatino Linotype" w:eastAsia="Calibri" w:hAnsi="Palatino Linotype" w:cs="Arial"/>
          <w:i/>
          <w:lang w:val="es-ES"/>
        </w:rPr>
        <w:t xml:space="preserve"> y Medio Ambiente haya realizado en el mes de Enero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00820/HUIXQUIL/</w:t>
      </w:r>
      <w:r w:rsidRPr="001D7EEA">
        <w:rPr>
          <w:rFonts w:ascii="Palatino Linotype" w:eastAsia="Calibri" w:hAnsi="Palatino Linotype" w:cs="Arial"/>
          <w:b/>
          <w:lang w:val="es-ES"/>
        </w:rPr>
        <w:t>IP/2019</w:t>
      </w:r>
      <w:r w:rsidR="00F62B0F" w:rsidRPr="001D7EEA">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 xml:space="preserve">Solicito todos los gastos que la Dirección General de Desarrollo </w:t>
      </w:r>
      <w:proofErr w:type="spellStart"/>
      <w:r w:rsidR="007671FB" w:rsidRPr="004F5EFD">
        <w:rPr>
          <w:rFonts w:ascii="Palatino Linotype" w:eastAsia="Calibri" w:hAnsi="Palatino Linotype" w:cs="Arial"/>
          <w:i/>
          <w:lang w:val="es-ES"/>
        </w:rPr>
        <w:t>Economico</w:t>
      </w:r>
      <w:proofErr w:type="spellEnd"/>
      <w:r w:rsidR="007671FB" w:rsidRPr="004F5EFD">
        <w:rPr>
          <w:rFonts w:ascii="Palatino Linotype" w:eastAsia="Calibri" w:hAnsi="Palatino Linotype" w:cs="Arial"/>
          <w:i/>
          <w:lang w:val="es-ES"/>
        </w:rPr>
        <w:t xml:space="preserve"> y Empresarial haya realizado en el mes de Enero del 2017,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00830/HUIXQUIL/IP/2019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oficina de la Presidencia Municipal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00831/HUIXQUIL/IP/2019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Secretaría Particular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00832/HUIXQUIL/IP/2019</w:t>
      </w:r>
      <w:r w:rsidR="00F62B0F" w:rsidRPr="004F5EFD">
        <w:rPr>
          <w:rFonts w:ascii="Palatino Linotype" w:hAnsi="Palatino Linotype"/>
          <w:b/>
        </w:rPr>
        <w:t>:</w:t>
      </w:r>
      <w:r w:rsidR="009F4CA7" w:rsidRPr="004F5EFD">
        <w:rPr>
          <w:rFonts w:ascii="Palatino Linotype" w:hAnsi="Palatino Linotype"/>
          <w:b/>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Coordinación de Mensaje e Imagen Institucional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00833/HUIXQUIL/IP/2019</w:t>
      </w:r>
      <w:r w:rsidR="00F62B0F" w:rsidRPr="004F5EFD">
        <w:rPr>
          <w:rFonts w:ascii="Palatino Linotype" w:hAnsi="Palatino Linotype"/>
          <w:b/>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Secretaría del Ayuntamiento haya realizado en el mes de Febrero del 2017,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00834/HUIXQUIL/IP/2019</w:t>
      </w:r>
      <w:r w:rsidR="00F62B0F" w:rsidRPr="004F5EFD">
        <w:rPr>
          <w:rFonts w:ascii="Palatino Linotype" w:eastAsia="Calibri" w:hAnsi="Palatino Linotype" w:cs="Arial"/>
          <w:b/>
          <w:lang w:val="es-ES"/>
        </w:rPr>
        <w:t>:</w:t>
      </w:r>
    </w:p>
    <w:p w:rsidR="009F4CA7" w:rsidRPr="004F5EFD" w:rsidRDefault="00ED3A0D" w:rsidP="004F5EFD">
      <w:pPr>
        <w:pStyle w:val="Prrafodelista"/>
        <w:spacing w:before="240" w:after="240"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Dirección General de Administración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00835/HUIXQUIL/IP/2019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Dirección General de Administración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00836/HUIXQUIL/IP/2019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 xml:space="preserve">Solicito todos los gastos que la Secretaría </w:t>
      </w:r>
      <w:proofErr w:type="spellStart"/>
      <w:r w:rsidR="007671FB" w:rsidRPr="004F5EFD">
        <w:rPr>
          <w:rFonts w:ascii="Palatino Linotype" w:eastAsia="Calibri" w:hAnsi="Palatino Linotype" w:cs="Arial"/>
          <w:i/>
          <w:lang w:val="es-ES"/>
        </w:rPr>
        <w:t>Tecnica</w:t>
      </w:r>
      <w:proofErr w:type="spellEnd"/>
      <w:r w:rsidR="007671FB" w:rsidRPr="004F5EFD">
        <w:rPr>
          <w:rFonts w:ascii="Palatino Linotype" w:eastAsia="Calibri" w:hAnsi="Palatino Linotype" w:cs="Arial"/>
          <w:i/>
          <w:lang w:val="es-ES"/>
        </w:rPr>
        <w:t xml:space="preserve"> de la Presidencia Municipal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00837/HUIXQUIL/IP/2019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Tesorería Municipal haya realizado en el mes de Febrero del 2017,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00838/HUIXQUIL/IP/2019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 xml:space="preserve">Solicito todos los gastos que la </w:t>
      </w:r>
      <w:proofErr w:type="spellStart"/>
      <w:r w:rsidR="007671FB" w:rsidRPr="004F5EFD">
        <w:rPr>
          <w:rFonts w:ascii="Palatino Linotype" w:eastAsia="Calibri" w:hAnsi="Palatino Linotype" w:cs="Arial"/>
          <w:i/>
          <w:lang w:val="es-ES"/>
        </w:rPr>
        <w:t>Contraloria</w:t>
      </w:r>
      <w:proofErr w:type="spellEnd"/>
      <w:r w:rsidR="007671FB" w:rsidRPr="004F5EFD">
        <w:rPr>
          <w:rFonts w:ascii="Palatino Linotype" w:eastAsia="Calibri" w:hAnsi="Palatino Linotype" w:cs="Arial"/>
          <w:i/>
          <w:lang w:val="es-ES"/>
        </w:rPr>
        <w:t xml:space="preserve"> Interna Municipal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00839/HUIXQUIL/IP/2019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Dirección General de Desarrollo Urbano Sustentable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00840/HUIXQUIL/IP/2019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 xml:space="preserve">Solicito todos los gastos que la Dirección General de Servicios </w:t>
      </w:r>
      <w:proofErr w:type="spellStart"/>
      <w:r w:rsidR="007671FB" w:rsidRPr="004F5EFD">
        <w:rPr>
          <w:rFonts w:ascii="Palatino Linotype" w:eastAsia="Calibri" w:hAnsi="Palatino Linotype" w:cs="Arial"/>
          <w:i/>
          <w:lang w:val="es-ES"/>
        </w:rPr>
        <w:t>Publicos</w:t>
      </w:r>
      <w:proofErr w:type="spellEnd"/>
      <w:r w:rsidR="007671FB" w:rsidRPr="004F5EFD">
        <w:rPr>
          <w:rFonts w:ascii="Palatino Linotype" w:eastAsia="Calibri" w:hAnsi="Palatino Linotype" w:cs="Arial"/>
          <w:i/>
          <w:lang w:val="es-ES"/>
        </w:rPr>
        <w:t xml:space="preserve"> y Urbanos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00841/HUIXQUIL/IP/2019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Dirección General de Infraestructura y Edificación haya realizado en el mes de Febrero del 2017,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00842/HUIXQUIL/IP/2019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Dirección General de Desarrollo Social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00843/HUIXQUIL/IP/2019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Dirección General de Seguridad Pública y Vialidad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00844/HUIXQUIL/IP/2019</w:t>
      </w:r>
      <w:r w:rsidR="00F62B0F" w:rsidRPr="004F5EFD">
        <w:rPr>
          <w:rFonts w:ascii="Palatino Linotype" w:hAnsi="Palatino Linotype"/>
          <w:b/>
        </w:rPr>
        <w:t>:</w:t>
      </w:r>
      <w:r w:rsidR="009F4CA7" w:rsidRPr="004F5EFD">
        <w:rPr>
          <w:rFonts w:ascii="Palatino Linotype" w:hAnsi="Palatino Linotype"/>
          <w:b/>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 xml:space="preserve">Solicito todos los gastos que la Dirección General de Desarrollo </w:t>
      </w:r>
      <w:proofErr w:type="spellStart"/>
      <w:r w:rsidR="007671FB" w:rsidRPr="004F5EFD">
        <w:rPr>
          <w:rFonts w:ascii="Palatino Linotype" w:eastAsia="Calibri" w:hAnsi="Palatino Linotype" w:cs="Arial"/>
          <w:i/>
          <w:lang w:val="es-ES"/>
        </w:rPr>
        <w:t>Economico</w:t>
      </w:r>
      <w:proofErr w:type="spellEnd"/>
      <w:r w:rsidR="007671FB" w:rsidRPr="004F5EFD">
        <w:rPr>
          <w:rFonts w:ascii="Palatino Linotype" w:eastAsia="Calibri" w:hAnsi="Palatino Linotype" w:cs="Arial"/>
          <w:i/>
          <w:lang w:val="es-ES"/>
        </w:rPr>
        <w:t xml:space="preserve"> y Empresarial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00845/HUIXQUIL/IP/2019</w:t>
      </w:r>
      <w:r w:rsidR="00F62B0F" w:rsidRPr="004F5EFD">
        <w:rPr>
          <w:rFonts w:ascii="Palatino Linotype" w:hAnsi="Palatino Linotype"/>
          <w:b/>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 xml:space="preserve">Solicito todos los gastos que la Dirección General de </w:t>
      </w:r>
      <w:proofErr w:type="spellStart"/>
      <w:r w:rsidR="007671FB" w:rsidRPr="004F5EFD">
        <w:rPr>
          <w:rFonts w:ascii="Palatino Linotype" w:eastAsia="Calibri" w:hAnsi="Palatino Linotype" w:cs="Arial"/>
          <w:i/>
          <w:lang w:val="es-ES"/>
        </w:rPr>
        <w:t>Ecologia</w:t>
      </w:r>
      <w:proofErr w:type="spellEnd"/>
      <w:r w:rsidR="007671FB" w:rsidRPr="004F5EFD">
        <w:rPr>
          <w:rFonts w:ascii="Palatino Linotype" w:eastAsia="Calibri" w:hAnsi="Palatino Linotype" w:cs="Arial"/>
          <w:i/>
          <w:lang w:val="es-ES"/>
        </w:rPr>
        <w:t xml:space="preserve"> y Medio Ambiente haya realizado en el mes de Febrero del 2017, así como las respectivas facturas que comprueben cada gasto.</w:t>
      </w:r>
      <w:r w:rsidRPr="004F5EFD">
        <w:rPr>
          <w:rFonts w:ascii="Palatino Linotype" w:eastAsia="Calibri" w:hAnsi="Palatino Linotype" w:cs="Arial"/>
          <w:i/>
          <w:lang w:val="es-ES"/>
        </w:rPr>
        <w:t>” (Sic)</w:t>
      </w:r>
    </w:p>
    <w:p w:rsidR="007671FB" w:rsidRDefault="007671FB"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00846/HUIXQUIL/IP/2019</w:t>
      </w:r>
      <w:r w:rsidR="00F62B0F" w:rsidRPr="004F5EFD">
        <w:rPr>
          <w:rFonts w:ascii="Palatino Linotype" w:eastAsia="Calibri" w:hAnsi="Palatino Linotype" w:cs="Arial"/>
          <w:b/>
          <w:lang w:val="es-ES"/>
        </w:rPr>
        <w:t>:</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Dirección General de Desarrollo Agropecuario y Forestal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00847/HUIXQUIL/IP/2019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 xml:space="preserve">Solicito todos los gastos que la Agencia Municipal de </w:t>
      </w:r>
      <w:proofErr w:type="spellStart"/>
      <w:r w:rsidR="007671FB" w:rsidRPr="004F5EFD">
        <w:rPr>
          <w:rFonts w:ascii="Palatino Linotype" w:eastAsia="Calibri" w:hAnsi="Palatino Linotype" w:cs="Arial"/>
          <w:i/>
          <w:lang w:val="es-ES"/>
        </w:rPr>
        <w:t>Energia</w:t>
      </w:r>
      <w:proofErr w:type="spellEnd"/>
      <w:r w:rsidR="007671FB" w:rsidRPr="004F5EFD">
        <w:rPr>
          <w:rFonts w:ascii="Palatino Linotype" w:eastAsia="Calibri" w:hAnsi="Palatino Linotype" w:cs="Arial"/>
          <w:i/>
          <w:lang w:val="es-ES"/>
        </w:rPr>
        <w:t xml:space="preserve">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00848/HUIXQUIL/IP/2019</w:t>
      </w:r>
      <w:r w:rsidR="00F62B0F" w:rsidRPr="004F5EFD">
        <w:rPr>
          <w:rFonts w:ascii="Palatino Linotype" w:eastAsia="Calibri" w:hAnsi="Palatino Linotype" w:cs="Arial"/>
          <w:b/>
          <w:lang w:val="es-ES"/>
        </w:rPr>
        <w:t>:</w:t>
      </w:r>
      <w:r w:rsidR="009F4CA7" w:rsidRPr="004F5EFD">
        <w:rPr>
          <w:rFonts w:ascii="Palatino Linotype" w:eastAsia="Calibri" w:hAnsi="Palatino Linotype" w:cs="Arial"/>
          <w:b/>
          <w:lang w:val="es-ES"/>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 xml:space="preserve">Solicito todos los gastos que la Agencia Municipal de </w:t>
      </w:r>
      <w:proofErr w:type="spellStart"/>
      <w:r w:rsidR="007671FB" w:rsidRPr="004F5EFD">
        <w:rPr>
          <w:rFonts w:ascii="Palatino Linotype" w:eastAsia="Calibri" w:hAnsi="Palatino Linotype" w:cs="Arial"/>
          <w:i/>
          <w:lang w:val="es-ES"/>
        </w:rPr>
        <w:t>Energia</w:t>
      </w:r>
      <w:proofErr w:type="spellEnd"/>
      <w:r w:rsidR="007671FB" w:rsidRPr="004F5EFD">
        <w:rPr>
          <w:rFonts w:ascii="Palatino Linotype" w:eastAsia="Calibri" w:hAnsi="Palatino Linotype" w:cs="Arial"/>
          <w:i/>
          <w:lang w:val="es-ES"/>
        </w:rPr>
        <w:t xml:space="preserve"> haya realizado en el mes de Febrero del 2017, así como las respectivas facturas que comprueben cada gasto.</w:t>
      </w:r>
      <w:r w:rsidRPr="004F5EFD">
        <w:rPr>
          <w:rFonts w:ascii="Palatino Linotype" w:eastAsia="Calibri" w:hAnsi="Palatino Linotype" w:cs="Arial"/>
          <w:i/>
          <w:lang w:val="es-ES"/>
        </w:rPr>
        <w:t>” (Sic)</w:t>
      </w:r>
    </w:p>
    <w:p w:rsidR="009F4CA7" w:rsidRPr="004F5EFD" w:rsidRDefault="001B24B8" w:rsidP="004F5EFD">
      <w:pPr>
        <w:spacing w:line="360" w:lineRule="auto"/>
        <w:ind w:left="567" w:right="1132"/>
        <w:jc w:val="both"/>
        <w:rPr>
          <w:rFonts w:ascii="Palatino Linotype" w:eastAsia="Calibri" w:hAnsi="Palatino Linotype" w:cs="Arial"/>
          <w:b/>
          <w:lang w:val="es-ES"/>
        </w:rPr>
      </w:pPr>
      <w:r w:rsidRPr="004F5EFD">
        <w:rPr>
          <w:rFonts w:ascii="Palatino Linotype" w:eastAsia="Calibri" w:hAnsi="Palatino Linotype" w:cs="Arial"/>
          <w:b/>
          <w:lang w:val="es-ES"/>
        </w:rPr>
        <w:t>00849/HUIXQUIL/IP/2019</w:t>
      </w:r>
      <w:r w:rsidR="00F62B0F" w:rsidRPr="004F5EFD">
        <w:rPr>
          <w:rFonts w:ascii="Palatino Linotype" w:eastAsia="Calibri" w:hAnsi="Palatino Linotype" w:cs="Arial"/>
          <w:b/>
          <w:lang w:val="es-ES"/>
        </w:rPr>
        <w:t>:</w:t>
      </w:r>
    </w:p>
    <w:p w:rsidR="00ED3A0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el Instituto Municipal de Cultura Física y Deporte haya realizado en el mes de Febrero del 2017, así como las respectivas facturas que comprueben cada gasto.</w:t>
      </w:r>
      <w:r w:rsidRPr="004F5EFD">
        <w:rPr>
          <w:rFonts w:ascii="Palatino Linotype" w:eastAsia="Calibri" w:hAnsi="Palatino Linotype" w:cs="Arial"/>
          <w:i/>
          <w:lang w:val="es-ES"/>
        </w:rPr>
        <w:t>” (Sic)</w:t>
      </w:r>
    </w:p>
    <w:p w:rsid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4F5EFD" w:rsidRPr="004F5EFD" w:rsidRDefault="004F5EFD" w:rsidP="004F5EFD">
      <w:pPr>
        <w:pStyle w:val="Prrafodelista"/>
        <w:spacing w:before="240" w:after="240" w:line="360" w:lineRule="auto"/>
        <w:ind w:left="567" w:right="1132"/>
        <w:jc w:val="both"/>
        <w:rPr>
          <w:rFonts w:ascii="Palatino Linotype" w:eastAsia="Calibri" w:hAnsi="Palatino Linotype" w:cs="Arial"/>
          <w:i/>
          <w:lang w:val="es-ES"/>
        </w:rPr>
      </w:pPr>
    </w:p>
    <w:p w:rsidR="009F4CA7" w:rsidRPr="004F5EFD" w:rsidRDefault="001B24B8" w:rsidP="004F5EFD">
      <w:pPr>
        <w:spacing w:line="360" w:lineRule="auto"/>
        <w:ind w:left="567" w:right="1132"/>
        <w:jc w:val="both"/>
        <w:rPr>
          <w:rFonts w:ascii="Palatino Linotype" w:hAnsi="Palatino Linotype"/>
          <w:b/>
        </w:rPr>
      </w:pPr>
      <w:r w:rsidRPr="004F5EFD">
        <w:rPr>
          <w:rFonts w:ascii="Palatino Linotype" w:eastAsia="Calibri" w:hAnsi="Palatino Linotype" w:cs="Arial"/>
          <w:b/>
          <w:lang w:val="es-ES"/>
        </w:rPr>
        <w:t>00850/HUIXQUIL/IP/2019</w:t>
      </w:r>
      <w:r w:rsidR="00F62B0F" w:rsidRPr="004F5EFD">
        <w:rPr>
          <w:rFonts w:ascii="Palatino Linotype" w:hAnsi="Palatino Linotype"/>
          <w:b/>
        </w:rPr>
        <w:t>:</w:t>
      </w:r>
      <w:r w:rsidR="009F4CA7" w:rsidRPr="004F5EFD">
        <w:rPr>
          <w:rFonts w:ascii="Palatino Linotype" w:hAnsi="Palatino Linotype"/>
          <w:b/>
        </w:rPr>
        <w:t xml:space="preserve"> </w:t>
      </w:r>
    </w:p>
    <w:p w:rsidR="00ED3A0D" w:rsidRPr="004F5EFD" w:rsidRDefault="00ED3A0D" w:rsidP="004F5EFD">
      <w:pPr>
        <w:pStyle w:val="Prrafodelista"/>
        <w:spacing w:before="240" w:after="240" w:line="360" w:lineRule="auto"/>
        <w:ind w:left="567" w:right="1132"/>
        <w:jc w:val="both"/>
        <w:rPr>
          <w:rFonts w:ascii="Palatino Linotype" w:eastAsia="Calibri" w:hAnsi="Palatino Linotype" w:cs="Arial"/>
          <w:i/>
          <w:lang w:val="es-ES"/>
        </w:rPr>
      </w:pPr>
      <w:r w:rsidRPr="004F5EFD">
        <w:rPr>
          <w:rFonts w:ascii="Palatino Linotype" w:eastAsia="Calibri" w:hAnsi="Palatino Linotype" w:cs="Arial"/>
          <w:i/>
          <w:lang w:val="es-ES"/>
        </w:rPr>
        <w:t>“</w:t>
      </w:r>
      <w:r w:rsidR="007671FB" w:rsidRPr="004F5EFD">
        <w:rPr>
          <w:rFonts w:ascii="Palatino Linotype" w:eastAsia="Calibri" w:hAnsi="Palatino Linotype" w:cs="Arial"/>
          <w:i/>
          <w:lang w:val="es-ES"/>
        </w:rPr>
        <w:t>Solicito todos los gastos que la Secretaría Técnica del Consejo de Seguridad Pública haya realizado en el mes de Febrero del 2017, así como las respectivas facturas que comprueben cada gasto.</w:t>
      </w:r>
      <w:r w:rsidRPr="004F5EFD">
        <w:rPr>
          <w:rFonts w:ascii="Palatino Linotype" w:eastAsia="Calibri" w:hAnsi="Palatino Linotype" w:cs="Arial"/>
          <w:i/>
          <w:lang w:val="es-ES"/>
        </w:rPr>
        <w:t>” (Sic)</w:t>
      </w:r>
    </w:p>
    <w:p w:rsidR="005B1D5A" w:rsidRPr="004F5EFD" w:rsidRDefault="005B1D5A" w:rsidP="004F5EFD">
      <w:pPr>
        <w:pStyle w:val="Prrafodelista"/>
        <w:spacing w:line="360" w:lineRule="auto"/>
        <w:ind w:left="0"/>
        <w:jc w:val="both"/>
        <w:rPr>
          <w:rFonts w:ascii="Palatino Linotype" w:eastAsia="Times New Roman" w:hAnsi="Palatino Linotype" w:cs="Arial"/>
          <w:lang w:val="es-ES"/>
        </w:rPr>
      </w:pPr>
    </w:p>
    <w:p w:rsidR="00FC5D9F" w:rsidRPr="004F5EFD" w:rsidRDefault="00FC5D9F" w:rsidP="004F5EFD">
      <w:pPr>
        <w:pStyle w:val="Prrafodelista"/>
        <w:numPr>
          <w:ilvl w:val="0"/>
          <w:numId w:val="1"/>
        </w:numPr>
        <w:spacing w:line="360" w:lineRule="auto"/>
        <w:ind w:left="0" w:firstLine="0"/>
        <w:jc w:val="both"/>
        <w:rPr>
          <w:rFonts w:ascii="Palatino Linotype" w:eastAsia="Times New Roman" w:hAnsi="Palatino Linotype" w:cs="Arial"/>
          <w:lang w:val="es-ES"/>
        </w:rPr>
      </w:pPr>
      <w:r w:rsidRPr="004F5EFD">
        <w:rPr>
          <w:rFonts w:ascii="Palatino Linotype" w:eastAsia="Times New Roman" w:hAnsi="Palatino Linotype" w:cs="Arial"/>
          <w:lang w:val="es-ES"/>
        </w:rPr>
        <w:t>Señaló como modalidad de entrega de la información</w:t>
      </w:r>
      <w:r w:rsidRPr="004F5EFD">
        <w:rPr>
          <w:rFonts w:ascii="Palatino Linotype" w:eastAsia="Times New Roman" w:hAnsi="Palatino Linotype" w:cs="Arial"/>
          <w:b/>
          <w:lang w:val="es-ES"/>
        </w:rPr>
        <w:t>:</w:t>
      </w:r>
      <w:r w:rsidRPr="004F5EFD">
        <w:rPr>
          <w:rFonts w:ascii="Palatino Linotype" w:eastAsia="Times New Roman" w:hAnsi="Palatino Linotype" w:cs="Arial"/>
          <w:lang w:val="es-ES"/>
        </w:rPr>
        <w:t xml:space="preserve"> a través del </w:t>
      </w:r>
      <w:r w:rsidRPr="004F5EFD">
        <w:rPr>
          <w:rFonts w:ascii="Palatino Linotype" w:eastAsia="Times New Roman" w:hAnsi="Palatino Linotype" w:cs="Arial"/>
          <w:b/>
          <w:lang w:val="es-ES"/>
        </w:rPr>
        <w:t>SAIMEX.</w:t>
      </w:r>
    </w:p>
    <w:p w:rsidR="00FC5D9F" w:rsidRPr="004F5EFD" w:rsidRDefault="00FC5D9F" w:rsidP="004F5EFD">
      <w:pPr>
        <w:pStyle w:val="Prrafodelista"/>
        <w:spacing w:before="240" w:after="240" w:line="360" w:lineRule="auto"/>
        <w:ind w:left="0"/>
        <w:jc w:val="both"/>
        <w:rPr>
          <w:rFonts w:ascii="Palatino Linotype" w:hAnsi="Palatino Linotype"/>
        </w:rPr>
      </w:pPr>
    </w:p>
    <w:p w:rsidR="002E6F93" w:rsidRPr="004F5EFD" w:rsidRDefault="00766CDB" w:rsidP="004F5EFD">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4F5EFD">
        <w:rPr>
          <w:rFonts w:ascii="Palatino Linotype" w:hAnsi="Palatino Linotype"/>
        </w:rPr>
        <w:t xml:space="preserve">Los días </w:t>
      </w:r>
      <w:r w:rsidR="00F63A64" w:rsidRPr="004F5EFD">
        <w:rPr>
          <w:rFonts w:ascii="Palatino Linotype" w:hAnsi="Palatino Linotype"/>
        </w:rPr>
        <w:t>veinticinco</w:t>
      </w:r>
      <w:r w:rsidR="002A3190" w:rsidRPr="004F5EFD">
        <w:rPr>
          <w:rFonts w:ascii="Palatino Linotype" w:hAnsi="Palatino Linotype"/>
        </w:rPr>
        <w:t xml:space="preserve"> (</w:t>
      </w:r>
      <w:r w:rsidR="00F63A64" w:rsidRPr="004F5EFD">
        <w:rPr>
          <w:rFonts w:ascii="Palatino Linotype" w:hAnsi="Palatino Linotype"/>
        </w:rPr>
        <w:t>25) y veintiséis</w:t>
      </w:r>
      <w:r w:rsidR="002A3190" w:rsidRPr="004F5EFD">
        <w:rPr>
          <w:rFonts w:ascii="Palatino Linotype" w:hAnsi="Palatino Linotype"/>
        </w:rPr>
        <w:t xml:space="preserve"> </w:t>
      </w:r>
      <w:r w:rsidR="00F63A64" w:rsidRPr="004F5EFD">
        <w:rPr>
          <w:rFonts w:ascii="Palatino Linotype" w:hAnsi="Palatino Linotype"/>
        </w:rPr>
        <w:t xml:space="preserve">(26) </w:t>
      </w:r>
      <w:r w:rsidR="00FA2078" w:rsidRPr="004F5EFD">
        <w:rPr>
          <w:rFonts w:ascii="Palatino Linotype" w:hAnsi="Palatino Linotype"/>
        </w:rPr>
        <w:t xml:space="preserve">de </w:t>
      </w:r>
      <w:r w:rsidRPr="004F5EFD">
        <w:rPr>
          <w:rFonts w:ascii="Palatino Linotype" w:hAnsi="Palatino Linotype"/>
        </w:rPr>
        <w:t>abril de</w:t>
      </w:r>
      <w:r w:rsidR="00FA2078" w:rsidRPr="004F5EFD">
        <w:rPr>
          <w:rFonts w:ascii="Palatino Linotype" w:hAnsi="Palatino Linotype"/>
        </w:rPr>
        <w:t xml:space="preserve"> dos mil dieci</w:t>
      </w:r>
      <w:r w:rsidR="00623AAA" w:rsidRPr="004F5EFD">
        <w:rPr>
          <w:rFonts w:ascii="Palatino Linotype" w:hAnsi="Palatino Linotype"/>
        </w:rPr>
        <w:t xml:space="preserve">nueve, </w:t>
      </w:r>
      <w:r w:rsidR="00C82ADE" w:rsidRPr="004F5EFD">
        <w:rPr>
          <w:rFonts w:ascii="Palatino Linotype" w:eastAsia="Calibri" w:hAnsi="Palatino Linotype" w:cs="Times New Roman"/>
          <w:lang w:val="es-ES"/>
        </w:rPr>
        <w:t>e</w:t>
      </w:r>
      <w:r w:rsidR="002A5BA4" w:rsidRPr="004F5EFD">
        <w:rPr>
          <w:rFonts w:ascii="Palatino Linotype" w:eastAsia="Calibri" w:hAnsi="Palatino Linotype" w:cs="Times New Roman"/>
          <w:lang w:val="es-ES"/>
        </w:rPr>
        <w:t xml:space="preserve">l </w:t>
      </w:r>
      <w:r w:rsidR="002A5BA4" w:rsidRPr="004F5EFD">
        <w:rPr>
          <w:rFonts w:ascii="Palatino Linotype" w:eastAsia="Calibri" w:hAnsi="Palatino Linotype" w:cs="Arial"/>
          <w:b/>
          <w:lang w:val="es-AR"/>
        </w:rPr>
        <w:t>SUJETO OBLIGADO</w:t>
      </w:r>
      <w:r w:rsidR="002A5BA4" w:rsidRPr="004F5EFD">
        <w:rPr>
          <w:rFonts w:ascii="Palatino Linotype" w:eastAsia="Calibri" w:hAnsi="Palatino Linotype" w:cs="Arial"/>
          <w:b/>
          <w:i/>
          <w:lang w:val="es-AR"/>
        </w:rPr>
        <w:t xml:space="preserve"> </w:t>
      </w:r>
      <w:r w:rsidR="002A5BA4" w:rsidRPr="004F5EFD">
        <w:rPr>
          <w:rFonts w:ascii="Palatino Linotype" w:eastAsia="Times New Roman" w:hAnsi="Palatino Linotype" w:cs="Arial"/>
          <w:lang w:val="es-ES"/>
        </w:rPr>
        <w:t>dio respuesta a la</w:t>
      </w:r>
      <w:r w:rsidRPr="004F5EFD">
        <w:rPr>
          <w:rFonts w:ascii="Palatino Linotype" w:eastAsia="Times New Roman" w:hAnsi="Palatino Linotype" w:cs="Arial"/>
          <w:lang w:val="es-ES"/>
        </w:rPr>
        <w:t>s</w:t>
      </w:r>
      <w:r w:rsidR="002A5BA4" w:rsidRPr="004F5EFD">
        <w:rPr>
          <w:rFonts w:ascii="Palatino Linotype" w:eastAsia="Times New Roman" w:hAnsi="Palatino Linotype" w:cs="Arial"/>
          <w:lang w:val="es-ES"/>
        </w:rPr>
        <w:t xml:space="preserve"> solicitud</w:t>
      </w:r>
      <w:r w:rsidRPr="004F5EFD">
        <w:rPr>
          <w:rFonts w:ascii="Palatino Linotype" w:eastAsia="Times New Roman" w:hAnsi="Palatino Linotype" w:cs="Arial"/>
          <w:lang w:val="es-ES"/>
        </w:rPr>
        <w:t>es</w:t>
      </w:r>
      <w:r w:rsidR="002A5BA4" w:rsidRPr="004F5EFD">
        <w:rPr>
          <w:rFonts w:ascii="Palatino Linotype" w:eastAsia="Times New Roman" w:hAnsi="Palatino Linotype" w:cs="Arial"/>
          <w:lang w:val="es-ES"/>
        </w:rPr>
        <w:t xml:space="preserve"> de información</w:t>
      </w:r>
      <w:r w:rsidR="002A1EE7" w:rsidRPr="004F5EFD">
        <w:rPr>
          <w:rFonts w:ascii="Palatino Linotype" w:eastAsia="Times New Roman" w:hAnsi="Palatino Linotype" w:cs="Arial"/>
          <w:lang w:val="es-ES"/>
        </w:rPr>
        <w:t>, a través de</w:t>
      </w:r>
      <w:r w:rsidRPr="004F5EFD">
        <w:rPr>
          <w:rFonts w:ascii="Palatino Linotype" w:eastAsia="Times New Roman" w:hAnsi="Palatino Linotype" w:cs="Arial"/>
          <w:lang w:val="es-ES"/>
        </w:rPr>
        <w:t xml:space="preserve"> </w:t>
      </w:r>
      <w:r w:rsidR="005B1D5A" w:rsidRPr="004F5EFD">
        <w:rPr>
          <w:rFonts w:ascii="Palatino Linotype" w:eastAsia="Times New Roman" w:hAnsi="Palatino Linotype" w:cs="Arial"/>
          <w:lang w:val="es-ES"/>
        </w:rPr>
        <w:t>l</w:t>
      </w:r>
      <w:r w:rsidRPr="004F5EFD">
        <w:rPr>
          <w:rFonts w:ascii="Palatino Linotype" w:eastAsia="Times New Roman" w:hAnsi="Palatino Linotype" w:cs="Arial"/>
          <w:lang w:val="es-ES"/>
        </w:rPr>
        <w:t>os</w:t>
      </w:r>
      <w:r w:rsidR="00264EC2" w:rsidRPr="004F5EFD">
        <w:rPr>
          <w:rFonts w:ascii="Palatino Linotype" w:eastAsia="Times New Roman" w:hAnsi="Palatino Linotype" w:cs="Arial"/>
          <w:lang w:val="es-ES"/>
        </w:rPr>
        <w:t xml:space="preserve"> documento</w:t>
      </w:r>
      <w:r w:rsidRPr="004F5EFD">
        <w:rPr>
          <w:rFonts w:ascii="Palatino Linotype" w:eastAsia="Times New Roman" w:hAnsi="Palatino Linotype" w:cs="Arial"/>
          <w:lang w:val="es-ES"/>
        </w:rPr>
        <w:t>s</w:t>
      </w:r>
      <w:r w:rsidR="00264EC2" w:rsidRPr="004F5EFD">
        <w:rPr>
          <w:rFonts w:ascii="Palatino Linotype" w:eastAsia="Times New Roman" w:hAnsi="Palatino Linotype" w:cs="Arial"/>
          <w:lang w:val="es-ES"/>
        </w:rPr>
        <w:t xml:space="preserve"> electrónico</w:t>
      </w:r>
      <w:r w:rsidRPr="004F5EFD">
        <w:rPr>
          <w:rFonts w:ascii="Palatino Linotype" w:eastAsia="Times New Roman" w:hAnsi="Palatino Linotype" w:cs="Arial"/>
          <w:lang w:val="es-ES"/>
        </w:rPr>
        <w:t>s</w:t>
      </w:r>
      <w:r w:rsidR="005B1D5A" w:rsidRPr="004F5EFD">
        <w:rPr>
          <w:rFonts w:ascii="Palatino Linotype" w:eastAsia="Times New Roman" w:hAnsi="Palatino Linotype" w:cs="Arial"/>
          <w:lang w:val="es-ES"/>
        </w:rPr>
        <w:t xml:space="preserve"> </w:t>
      </w:r>
      <w:r w:rsidR="00264EC2" w:rsidRPr="004F5EFD">
        <w:rPr>
          <w:rFonts w:ascii="Palatino Linotype" w:eastAsia="Times New Roman" w:hAnsi="Palatino Linotype" w:cs="Arial"/>
          <w:lang w:val="es-ES"/>
        </w:rPr>
        <w:t>denominado</w:t>
      </w:r>
      <w:r w:rsidRPr="004F5EFD">
        <w:rPr>
          <w:rFonts w:ascii="Palatino Linotype" w:eastAsia="Times New Roman" w:hAnsi="Palatino Linotype" w:cs="Arial"/>
          <w:lang w:val="es-ES"/>
        </w:rPr>
        <w:t xml:space="preserve">s </w:t>
      </w:r>
      <w:r w:rsidRPr="004F5EFD">
        <w:rPr>
          <w:rFonts w:ascii="Palatino Linotype" w:eastAsia="Times New Roman" w:hAnsi="Palatino Linotype" w:cs="Arial"/>
          <w:b/>
          <w:lang w:val="es-ES"/>
        </w:rPr>
        <w:t>oficio respuesta.pdf; Anexo 1.pdf; y Anexo 2.pdf,</w:t>
      </w:r>
      <w:r w:rsidRPr="004F5EFD">
        <w:rPr>
          <w:rFonts w:ascii="Palatino Linotype" w:eastAsia="Times New Roman" w:hAnsi="Palatino Linotype" w:cs="Arial"/>
          <w:lang w:val="es-ES"/>
        </w:rPr>
        <w:t xml:space="preserve"> y en los siguientes términos </w:t>
      </w:r>
      <w:r w:rsidR="002E6F93" w:rsidRPr="004F5EFD">
        <w:rPr>
          <w:rFonts w:ascii="Palatino Linotype" w:eastAsia="Times New Roman" w:hAnsi="Palatino Linotype" w:cs="Arial"/>
          <w:lang w:val="es-ES"/>
        </w:rPr>
        <w:t>:</w:t>
      </w:r>
    </w:p>
    <w:p w:rsidR="002E6F93" w:rsidRPr="004F5EFD" w:rsidRDefault="002E6F93" w:rsidP="004F5EFD">
      <w:pPr>
        <w:pStyle w:val="Prrafodelista"/>
        <w:spacing w:line="360" w:lineRule="auto"/>
        <w:rPr>
          <w:rFonts w:ascii="Palatino Linotype" w:eastAsia="Calibri" w:hAnsi="Palatino Linotype" w:cs="Times New Roman"/>
          <w:lang w:val="es-ES"/>
        </w:rPr>
      </w:pPr>
    </w:p>
    <w:p w:rsidR="00F63A64" w:rsidRPr="004F5EFD" w:rsidRDefault="002E6F93" w:rsidP="004F5EFD">
      <w:pPr>
        <w:pStyle w:val="Prrafodelista"/>
        <w:spacing w:before="240" w:after="240" w:line="360" w:lineRule="auto"/>
        <w:ind w:left="567" w:right="567"/>
        <w:jc w:val="both"/>
        <w:rPr>
          <w:rFonts w:ascii="Palatino Linotype" w:eastAsia="Calibri" w:hAnsi="Palatino Linotype" w:cs="Times New Roman"/>
          <w:i/>
          <w:lang w:val="es-ES"/>
        </w:rPr>
      </w:pPr>
      <w:r w:rsidRPr="004F5EFD">
        <w:rPr>
          <w:rFonts w:ascii="Palatino Linotype" w:eastAsia="Calibri" w:hAnsi="Palatino Linotype" w:cs="Times New Roman"/>
          <w:i/>
          <w:lang w:val="es-ES"/>
        </w:rPr>
        <w:t>“</w:t>
      </w:r>
      <w:r w:rsidR="00F63A64" w:rsidRPr="004F5EFD">
        <w:rPr>
          <w:rFonts w:ascii="Palatino Linotype" w:eastAsia="Calibri" w:hAnsi="Palatino Linotype" w:cs="Times New Roman"/>
          <w:i/>
          <w:lang w:val="es-ES"/>
        </w:rPr>
        <w:t>n respuesta a la solicitud recibida, nos permitimos hacer de su conocimiento que con fundamento en el artículo 53, Fracciones: II, V y VI de la Ley de Transparencia y Acceso a la Información Pública del Estado de México y Municipios, le contestamos que:</w:t>
      </w:r>
    </w:p>
    <w:p w:rsidR="00085452" w:rsidRPr="004F5EFD" w:rsidRDefault="00F63A64" w:rsidP="004F5EFD">
      <w:pPr>
        <w:pStyle w:val="Prrafodelista"/>
        <w:spacing w:before="240" w:after="240" w:line="360" w:lineRule="auto"/>
        <w:ind w:left="567" w:right="567"/>
        <w:jc w:val="both"/>
        <w:rPr>
          <w:rFonts w:ascii="Palatino Linotype" w:eastAsia="Calibri" w:hAnsi="Palatino Linotype" w:cs="Times New Roman"/>
          <w:i/>
          <w:lang w:val="es-ES"/>
        </w:rPr>
      </w:pPr>
      <w:r w:rsidRPr="004F5EFD">
        <w:rPr>
          <w:rFonts w:ascii="Palatino Linotype" w:eastAsia="Calibri" w:hAnsi="Palatino Linotype" w:cs="Times New Roman"/>
          <w:i/>
          <w:lang w:val="es-ES"/>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00850/HUIXQUIL/IP/2019, que a letra dice: “Solicito todos los gastos que la Secretaría Técnica del Consejo de Seguridad Pública haya realizado en el mes de Febrero del 2017, así como las respectivas facturas que comprueben cada gasto.” (SIC). Sobre el particular, esta Unidad de Transparencia en ejercicio de las atribuciones que la Ley le confiere, turnó su solicitud de información a las siguiente área administrativa: Tesorería Municipal que conforme al Reglamento Orgánico de la Administración Pública Municipal de Huixquilucan, Estado de México 2019, es competente para dar contestación a su requerimiento, por lo que manifestó lo siguiente: Tesorería Municipal “En relación a su solicitud registrada con el número de folio 00850/HUIXQUIL/IP/2019, se adjuntan 3 archivos en formato </w:t>
      </w:r>
      <w:proofErr w:type="spellStart"/>
      <w:r w:rsidRPr="004F5EFD">
        <w:rPr>
          <w:rFonts w:ascii="Palatino Linotype" w:eastAsia="Calibri" w:hAnsi="Palatino Linotype" w:cs="Times New Roman"/>
          <w:i/>
          <w:lang w:val="es-ES"/>
        </w:rPr>
        <w:t>pdf</w:t>
      </w:r>
      <w:proofErr w:type="spellEnd"/>
      <w:r w:rsidRPr="004F5EFD">
        <w:rPr>
          <w:rFonts w:ascii="Palatino Linotype" w:eastAsia="Calibri" w:hAnsi="Palatino Linotype" w:cs="Times New Roman"/>
          <w:i/>
          <w:lang w:val="es-ES"/>
        </w:rPr>
        <w:t xml:space="preserve">. </w:t>
      </w:r>
      <w:proofErr w:type="gramStart"/>
      <w:r w:rsidRPr="004F5EFD">
        <w:rPr>
          <w:rFonts w:ascii="Palatino Linotype" w:eastAsia="Calibri" w:hAnsi="Palatino Linotype" w:cs="Times New Roman"/>
          <w:i/>
          <w:lang w:val="es-ES"/>
        </w:rPr>
        <w:t>con</w:t>
      </w:r>
      <w:proofErr w:type="gramEnd"/>
      <w:r w:rsidRPr="004F5EFD">
        <w:rPr>
          <w:rFonts w:ascii="Palatino Linotype" w:eastAsia="Calibri" w:hAnsi="Palatino Linotype" w:cs="Times New Roman"/>
          <w:i/>
          <w:lang w:val="es-ES"/>
        </w:rPr>
        <w:t xml:space="preserve"> la información solicitada.” (SIC), se anexan formatos PDF,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ATENTAMENTE C. Ulises Mauricio Salazar Franco Encargado de Despacho de la Unidad de Transparencia</w:t>
      </w:r>
      <w:r w:rsidR="00D31C01" w:rsidRPr="004F5EFD">
        <w:rPr>
          <w:rFonts w:ascii="Palatino Linotype" w:eastAsia="Calibri" w:hAnsi="Palatino Linotype" w:cs="Times New Roman"/>
          <w:i/>
          <w:lang w:val="es-ES"/>
        </w:rPr>
        <w:t>” (sic)</w:t>
      </w:r>
    </w:p>
    <w:p w:rsidR="00085452" w:rsidRPr="004F5EFD" w:rsidRDefault="00085452" w:rsidP="004F5EFD">
      <w:pPr>
        <w:pStyle w:val="Prrafodelista"/>
        <w:spacing w:before="240" w:after="240" w:line="360" w:lineRule="auto"/>
        <w:ind w:left="567" w:right="567"/>
        <w:jc w:val="both"/>
        <w:rPr>
          <w:rFonts w:ascii="Palatino Linotype" w:eastAsia="Calibri" w:hAnsi="Palatino Linotype" w:cs="Times New Roman"/>
          <w:i/>
          <w:lang w:val="es-ES"/>
        </w:rPr>
      </w:pPr>
    </w:p>
    <w:p w:rsidR="00E94565" w:rsidRPr="004F5EFD" w:rsidRDefault="00E94565" w:rsidP="004F5EFD">
      <w:pPr>
        <w:pStyle w:val="Prrafodelista"/>
        <w:numPr>
          <w:ilvl w:val="0"/>
          <w:numId w:val="10"/>
        </w:numPr>
        <w:spacing w:before="240" w:after="240" w:line="360" w:lineRule="auto"/>
        <w:ind w:right="567"/>
        <w:jc w:val="both"/>
        <w:rPr>
          <w:rFonts w:ascii="Palatino Linotype" w:eastAsia="Calibri" w:hAnsi="Palatino Linotype" w:cs="Times New Roman"/>
          <w:i/>
          <w:lang w:val="es-ES"/>
        </w:rPr>
      </w:pPr>
      <w:r w:rsidRPr="004F5EFD">
        <w:rPr>
          <w:rFonts w:ascii="Palatino Linotype" w:eastAsia="Times New Roman" w:hAnsi="Palatino Linotype" w:cs="Arial"/>
          <w:b/>
          <w:lang w:val="es-ES"/>
        </w:rPr>
        <w:t xml:space="preserve">oficio respuesta.pdf: </w:t>
      </w:r>
      <w:r w:rsidRPr="004F5EFD">
        <w:rPr>
          <w:rFonts w:ascii="Palatino Linotype" w:eastAsia="Times New Roman" w:hAnsi="Palatino Linotype" w:cs="Arial"/>
          <w:lang w:val="es-ES"/>
        </w:rPr>
        <w:t>Respuesta de Tesorería, mediante el cual refiere que se pone a disposición como Anexó 1 el Estado Analítico del Presupuesto de Egresos por Clasificación Administrativa, correspondiente a la cuenta p</w:t>
      </w:r>
      <w:r w:rsidR="00F63A64" w:rsidRPr="004F5EFD">
        <w:rPr>
          <w:rFonts w:ascii="Palatino Linotype" w:eastAsia="Times New Roman" w:hAnsi="Palatino Linotype" w:cs="Arial"/>
          <w:lang w:val="es-ES"/>
        </w:rPr>
        <w:t>ública del ejercicio fiscal 2017</w:t>
      </w:r>
      <w:r w:rsidRPr="004F5EFD">
        <w:rPr>
          <w:rFonts w:ascii="Palatino Linotype" w:eastAsia="Times New Roman" w:hAnsi="Palatino Linotype" w:cs="Arial"/>
          <w:lang w:val="es-ES"/>
        </w:rPr>
        <w:t>, el que desglosa el monto aprobado, modificado, comprometido, devengado, ejercido y pagado del gasto de cada Unidad Administrativa. Por lo que corresponde a</w:t>
      </w:r>
      <w:r w:rsidR="00F63A64" w:rsidRPr="004F5EFD">
        <w:rPr>
          <w:rFonts w:ascii="Palatino Linotype" w:eastAsia="Times New Roman" w:hAnsi="Palatino Linotype" w:cs="Arial"/>
          <w:lang w:val="es-ES"/>
        </w:rPr>
        <w:t xml:space="preserve"> las facturas, se localizaron 19</w:t>
      </w:r>
      <w:r w:rsidRPr="004F5EFD">
        <w:rPr>
          <w:rFonts w:ascii="Palatino Linotype" w:eastAsia="Times New Roman" w:hAnsi="Palatino Linotype" w:cs="Arial"/>
          <w:lang w:val="es-ES"/>
        </w:rPr>
        <w:t>,</w:t>
      </w:r>
      <w:r w:rsidR="00F63A64" w:rsidRPr="004F5EFD">
        <w:rPr>
          <w:rFonts w:ascii="Palatino Linotype" w:eastAsia="Times New Roman" w:hAnsi="Palatino Linotype" w:cs="Arial"/>
          <w:lang w:val="es-ES"/>
        </w:rPr>
        <w:t>752</w:t>
      </w:r>
      <w:r w:rsidRPr="004F5EFD">
        <w:rPr>
          <w:rFonts w:ascii="Palatino Linotype" w:eastAsia="Times New Roman" w:hAnsi="Palatino Linotype" w:cs="Arial"/>
          <w:lang w:val="es-ES"/>
        </w:rPr>
        <w:t xml:space="preserve"> facturas.</w:t>
      </w:r>
    </w:p>
    <w:p w:rsidR="00E94565" w:rsidRPr="004F5EFD" w:rsidRDefault="00E94565" w:rsidP="004F5EFD">
      <w:pPr>
        <w:pStyle w:val="Prrafodelista"/>
        <w:spacing w:before="240" w:after="240" w:line="360" w:lineRule="auto"/>
        <w:ind w:right="567"/>
        <w:jc w:val="both"/>
        <w:rPr>
          <w:rFonts w:ascii="Palatino Linotype" w:eastAsia="Calibri" w:hAnsi="Palatino Linotype" w:cs="Times New Roman"/>
          <w:i/>
          <w:lang w:val="es-ES"/>
        </w:rPr>
      </w:pPr>
    </w:p>
    <w:p w:rsidR="00E94565" w:rsidRPr="004F5EFD" w:rsidRDefault="00E94565" w:rsidP="004F5EFD">
      <w:pPr>
        <w:pStyle w:val="Prrafodelista"/>
        <w:numPr>
          <w:ilvl w:val="0"/>
          <w:numId w:val="10"/>
        </w:numPr>
        <w:spacing w:before="240" w:after="240" w:line="360" w:lineRule="auto"/>
        <w:ind w:right="567"/>
        <w:jc w:val="both"/>
        <w:rPr>
          <w:rFonts w:ascii="Palatino Linotype" w:eastAsia="Calibri" w:hAnsi="Palatino Linotype" w:cs="Times New Roman"/>
          <w:i/>
          <w:lang w:val="es-ES"/>
        </w:rPr>
      </w:pPr>
      <w:r w:rsidRPr="004F5EFD">
        <w:rPr>
          <w:rFonts w:ascii="Palatino Linotype" w:eastAsia="Times New Roman" w:hAnsi="Palatino Linotype" w:cs="Arial"/>
          <w:b/>
          <w:lang w:val="es-ES"/>
        </w:rPr>
        <w:t xml:space="preserve">Anexo 1.pdf: </w:t>
      </w:r>
      <w:r w:rsidRPr="004F5EFD">
        <w:rPr>
          <w:rFonts w:ascii="Palatino Linotype" w:eastAsia="Times New Roman" w:hAnsi="Palatino Linotype" w:cs="Arial"/>
          <w:lang w:val="es-ES"/>
        </w:rPr>
        <w:t>Contiene el Estado Analítico del Ejercicio del Presupuesto de Egresos al 31 de diciembre de</w:t>
      </w:r>
      <w:r w:rsidR="00FF3369" w:rsidRPr="004F5EFD">
        <w:rPr>
          <w:rFonts w:ascii="Palatino Linotype" w:eastAsia="Times New Roman" w:hAnsi="Palatino Linotype" w:cs="Arial"/>
          <w:lang w:val="es-ES"/>
        </w:rPr>
        <w:t xml:space="preserve"> 2016 y 2017</w:t>
      </w:r>
    </w:p>
    <w:p w:rsidR="000C60A7" w:rsidRPr="004F5EFD" w:rsidRDefault="000C60A7" w:rsidP="004F5EFD">
      <w:pPr>
        <w:pStyle w:val="Prrafodelista"/>
        <w:spacing w:line="360" w:lineRule="auto"/>
        <w:rPr>
          <w:rFonts w:ascii="Palatino Linotype" w:eastAsia="Calibri" w:hAnsi="Palatino Linotype" w:cs="Times New Roman"/>
          <w:lang w:val="es-ES"/>
        </w:rPr>
      </w:pPr>
    </w:p>
    <w:p w:rsidR="00E94565" w:rsidRPr="004F5EFD" w:rsidRDefault="00E94565" w:rsidP="004F5EFD">
      <w:pPr>
        <w:pStyle w:val="Prrafodelista"/>
        <w:numPr>
          <w:ilvl w:val="0"/>
          <w:numId w:val="10"/>
        </w:numPr>
        <w:spacing w:before="240" w:after="240" w:line="360" w:lineRule="auto"/>
        <w:ind w:right="567"/>
        <w:jc w:val="both"/>
        <w:rPr>
          <w:rFonts w:ascii="Palatino Linotype" w:eastAsia="Calibri" w:hAnsi="Palatino Linotype" w:cs="Times New Roman"/>
          <w:i/>
          <w:lang w:val="es-ES"/>
        </w:rPr>
      </w:pPr>
      <w:r w:rsidRPr="004F5EFD">
        <w:rPr>
          <w:rFonts w:ascii="Palatino Linotype" w:eastAsia="Times New Roman" w:hAnsi="Palatino Linotype" w:cs="Arial"/>
          <w:b/>
          <w:lang w:val="es-ES"/>
        </w:rPr>
        <w:t>Anexo 2.pdf:</w:t>
      </w:r>
      <w:r w:rsidR="000C60A7" w:rsidRPr="004F5EFD">
        <w:rPr>
          <w:rFonts w:ascii="Palatino Linotype" w:eastAsia="Times New Roman" w:hAnsi="Palatino Linotype" w:cs="Arial"/>
          <w:b/>
          <w:lang w:val="es-ES"/>
        </w:rPr>
        <w:t xml:space="preserve"> </w:t>
      </w:r>
      <w:r w:rsidR="000C60A7" w:rsidRPr="004F5EFD">
        <w:rPr>
          <w:rFonts w:ascii="Palatino Linotype" w:eastAsia="Times New Roman" w:hAnsi="Palatino Linotype" w:cs="Arial"/>
          <w:lang w:val="es-ES"/>
        </w:rPr>
        <w:t>Contiene un listado donde se ap</w:t>
      </w:r>
      <w:r w:rsidR="00F63A64" w:rsidRPr="004F5EFD">
        <w:rPr>
          <w:rFonts w:ascii="Palatino Linotype" w:eastAsia="Times New Roman" w:hAnsi="Palatino Linotype" w:cs="Arial"/>
          <w:lang w:val="es-ES"/>
        </w:rPr>
        <w:t>recia el detalle de facturación.</w:t>
      </w:r>
    </w:p>
    <w:p w:rsidR="002E6F93" w:rsidRPr="004F5EFD" w:rsidRDefault="002E6F93" w:rsidP="004F5EFD">
      <w:pPr>
        <w:pStyle w:val="Prrafodelista"/>
        <w:spacing w:line="360" w:lineRule="auto"/>
        <w:rPr>
          <w:rFonts w:ascii="Palatino Linotype" w:eastAsia="Calibri" w:hAnsi="Palatino Linotype" w:cs="Times New Roman"/>
          <w:lang w:val="es-ES"/>
        </w:rPr>
      </w:pPr>
    </w:p>
    <w:p w:rsidR="002A5BA4" w:rsidRPr="004F5EFD" w:rsidRDefault="002E6F93" w:rsidP="004F5EFD">
      <w:pPr>
        <w:pStyle w:val="Prrafodelista"/>
        <w:numPr>
          <w:ilvl w:val="0"/>
          <w:numId w:val="1"/>
        </w:numPr>
        <w:spacing w:before="240" w:after="240" w:line="360" w:lineRule="auto"/>
        <w:ind w:left="0" w:firstLine="0"/>
        <w:jc w:val="both"/>
        <w:rPr>
          <w:rFonts w:ascii="Palatino Linotype" w:hAnsi="Palatino Linotype" w:cs="Arial"/>
          <w:i/>
        </w:rPr>
      </w:pPr>
      <w:r w:rsidRPr="004F5EFD">
        <w:rPr>
          <w:rFonts w:ascii="Palatino Linotype" w:eastAsia="Calibri" w:hAnsi="Palatino Linotype" w:cs="Times New Roman"/>
          <w:lang w:val="es-ES"/>
        </w:rPr>
        <w:t xml:space="preserve"> </w:t>
      </w:r>
      <w:r w:rsidR="00F63A64" w:rsidRPr="004F5EFD">
        <w:rPr>
          <w:rFonts w:ascii="Palatino Linotype" w:eastAsia="Calibri" w:hAnsi="Palatino Linotype" w:cs="Arial"/>
          <w:lang w:val="es-AR"/>
        </w:rPr>
        <w:t>El día</w:t>
      </w:r>
      <w:r w:rsidR="00766CDB" w:rsidRPr="004F5EFD">
        <w:rPr>
          <w:rFonts w:ascii="Palatino Linotype" w:eastAsia="Calibri" w:hAnsi="Palatino Linotype" w:cs="Arial"/>
          <w:lang w:val="es-AR"/>
        </w:rPr>
        <w:t xml:space="preserve"> </w:t>
      </w:r>
      <w:r w:rsidR="00F63A64" w:rsidRPr="004F5EFD">
        <w:rPr>
          <w:rFonts w:ascii="Palatino Linotype" w:eastAsia="Calibri" w:hAnsi="Palatino Linotype" w:cs="Arial"/>
          <w:lang w:val="es-AR"/>
        </w:rPr>
        <w:t>veintiséis</w:t>
      </w:r>
      <w:r w:rsidR="00766CDB" w:rsidRPr="004F5EFD">
        <w:rPr>
          <w:rFonts w:ascii="Palatino Linotype" w:eastAsia="Calibri" w:hAnsi="Palatino Linotype" w:cs="Arial"/>
          <w:lang w:val="es-AR"/>
        </w:rPr>
        <w:t xml:space="preserve"> (2</w:t>
      </w:r>
      <w:r w:rsidR="00F63A64" w:rsidRPr="004F5EFD">
        <w:rPr>
          <w:rFonts w:ascii="Palatino Linotype" w:eastAsia="Calibri" w:hAnsi="Palatino Linotype" w:cs="Arial"/>
          <w:lang w:val="es-AR"/>
        </w:rPr>
        <w:t>6</w:t>
      </w:r>
      <w:r w:rsidR="00766CDB" w:rsidRPr="004F5EFD">
        <w:rPr>
          <w:rFonts w:ascii="Palatino Linotype" w:eastAsia="Calibri" w:hAnsi="Palatino Linotype" w:cs="Arial"/>
          <w:lang w:val="es-AR"/>
        </w:rPr>
        <w:t xml:space="preserve">) </w:t>
      </w:r>
      <w:r w:rsidR="003A2AD9" w:rsidRPr="004F5EFD">
        <w:rPr>
          <w:rFonts w:ascii="Palatino Linotype" w:eastAsia="Calibri" w:hAnsi="Palatino Linotype" w:cs="Arial"/>
          <w:lang w:val="es-AR"/>
        </w:rPr>
        <w:t xml:space="preserve">de </w:t>
      </w:r>
      <w:r w:rsidR="00766CDB" w:rsidRPr="004F5EFD">
        <w:rPr>
          <w:rFonts w:ascii="Palatino Linotype" w:eastAsia="Calibri" w:hAnsi="Palatino Linotype" w:cs="Arial"/>
          <w:lang w:val="es-AR"/>
        </w:rPr>
        <w:t>abril</w:t>
      </w:r>
      <w:r w:rsidR="003A2AD9" w:rsidRPr="004F5EFD">
        <w:rPr>
          <w:rFonts w:ascii="Palatino Linotype" w:eastAsia="Calibri" w:hAnsi="Palatino Linotype" w:cs="Arial"/>
          <w:lang w:val="es-AR"/>
        </w:rPr>
        <w:t xml:space="preserve"> de</w:t>
      </w:r>
      <w:r w:rsidR="002A5BA4" w:rsidRPr="004F5EFD">
        <w:rPr>
          <w:rFonts w:ascii="Palatino Linotype" w:eastAsia="Times New Roman" w:hAnsi="Palatino Linotype" w:cs="Arial"/>
          <w:lang w:val="es-ES"/>
        </w:rPr>
        <w:t xml:space="preserve"> dos mil dieci</w:t>
      </w:r>
      <w:r w:rsidR="003A2AD9" w:rsidRPr="004F5EFD">
        <w:rPr>
          <w:rFonts w:ascii="Palatino Linotype" w:eastAsia="Times New Roman" w:hAnsi="Palatino Linotype" w:cs="Arial"/>
          <w:lang w:val="es-ES"/>
        </w:rPr>
        <w:t>nueve</w:t>
      </w:r>
      <w:r w:rsidR="002A5BA4" w:rsidRPr="004F5EFD">
        <w:rPr>
          <w:rFonts w:ascii="Palatino Linotype" w:eastAsia="Times New Roman" w:hAnsi="Palatino Linotype" w:cs="Arial"/>
          <w:lang w:val="es-ES"/>
        </w:rPr>
        <w:t xml:space="preserve">, </w:t>
      </w:r>
      <w:r w:rsidR="003A2AD9" w:rsidRPr="004F5EFD">
        <w:rPr>
          <w:rFonts w:ascii="Palatino Linotype" w:hAnsi="Palatino Linotype"/>
          <w:b/>
        </w:rPr>
        <w:t>EL RECURRENTE</w:t>
      </w:r>
      <w:r w:rsidR="00FB61C7" w:rsidRPr="004F5EFD">
        <w:rPr>
          <w:rFonts w:ascii="Palatino Linotype" w:eastAsia="Times New Roman" w:hAnsi="Palatino Linotype" w:cs="Arial"/>
          <w:lang w:val="es-ES"/>
        </w:rPr>
        <w:t xml:space="preserve"> interpuso </w:t>
      </w:r>
      <w:r w:rsidR="00F63A64" w:rsidRPr="004F5EFD">
        <w:rPr>
          <w:rFonts w:ascii="Palatino Linotype" w:eastAsia="Times New Roman" w:hAnsi="Palatino Linotype" w:cs="Arial"/>
          <w:lang w:val="es-ES"/>
        </w:rPr>
        <w:t>los</w:t>
      </w:r>
      <w:r w:rsidR="002A5BA4" w:rsidRPr="004F5EFD">
        <w:rPr>
          <w:rFonts w:ascii="Palatino Linotype" w:eastAsia="Times New Roman" w:hAnsi="Palatino Linotype" w:cs="Arial"/>
          <w:lang w:val="es-ES"/>
        </w:rPr>
        <w:t xml:space="preserve"> recurso</w:t>
      </w:r>
      <w:r w:rsidR="00F63A64" w:rsidRPr="004F5EFD">
        <w:rPr>
          <w:rFonts w:ascii="Palatino Linotype" w:eastAsia="Times New Roman" w:hAnsi="Palatino Linotype" w:cs="Arial"/>
          <w:lang w:val="es-ES"/>
        </w:rPr>
        <w:t>s</w:t>
      </w:r>
      <w:r w:rsidR="002A5BA4" w:rsidRPr="004F5EFD">
        <w:rPr>
          <w:rFonts w:ascii="Palatino Linotype" w:eastAsia="Times New Roman" w:hAnsi="Palatino Linotype" w:cs="Arial"/>
          <w:lang w:val="es-ES"/>
        </w:rPr>
        <w:t xml:space="preserve"> de revisión, en contra de la</w:t>
      </w:r>
      <w:r w:rsidR="00F63A64" w:rsidRPr="004F5EFD">
        <w:rPr>
          <w:rFonts w:ascii="Palatino Linotype" w:eastAsia="Times New Roman" w:hAnsi="Palatino Linotype" w:cs="Arial"/>
          <w:lang w:val="es-ES"/>
        </w:rPr>
        <w:t>s</w:t>
      </w:r>
      <w:r w:rsidR="002A5BA4" w:rsidRPr="004F5EFD">
        <w:rPr>
          <w:rFonts w:ascii="Palatino Linotype" w:eastAsia="Times New Roman" w:hAnsi="Palatino Linotype" w:cs="Arial"/>
          <w:lang w:val="es-ES"/>
        </w:rPr>
        <w:t xml:space="preserve"> respuesta</w:t>
      </w:r>
      <w:r w:rsidR="00F63A64" w:rsidRPr="004F5EFD">
        <w:rPr>
          <w:rFonts w:ascii="Palatino Linotype" w:eastAsia="Times New Roman" w:hAnsi="Palatino Linotype" w:cs="Arial"/>
          <w:lang w:val="es-ES"/>
        </w:rPr>
        <w:t>s</w:t>
      </w:r>
      <w:r w:rsidR="002A5BA4" w:rsidRPr="004F5EFD">
        <w:rPr>
          <w:rFonts w:ascii="Palatino Linotype" w:eastAsia="Times New Roman" w:hAnsi="Palatino Linotype" w:cs="Arial"/>
          <w:lang w:val="es-ES"/>
        </w:rPr>
        <w:t>,</w:t>
      </w:r>
      <w:r w:rsidR="00BC1110" w:rsidRPr="004F5EFD">
        <w:rPr>
          <w:rFonts w:ascii="Palatino Linotype" w:eastAsia="Times New Roman" w:hAnsi="Palatino Linotype" w:cs="Arial"/>
          <w:lang w:val="es-ES"/>
        </w:rPr>
        <w:t xml:space="preserve"> debemos precisar utilizó la misma información en todos los recursos de revisión,</w:t>
      </w:r>
      <w:r w:rsidR="002A5BA4" w:rsidRPr="004F5EFD">
        <w:rPr>
          <w:rFonts w:ascii="Palatino Linotype" w:eastAsia="Times New Roman" w:hAnsi="Palatino Linotype" w:cs="Arial"/>
          <w:lang w:val="es-ES"/>
        </w:rPr>
        <w:t xml:space="preserve"> señalando como:</w:t>
      </w:r>
      <w:bookmarkStart w:id="3" w:name="_Toc462307683"/>
      <w:bookmarkStart w:id="4" w:name="_Toc472427085"/>
      <w:bookmarkStart w:id="5" w:name="_Toc472500652"/>
    </w:p>
    <w:p w:rsidR="000E053C" w:rsidRPr="004F5EFD" w:rsidRDefault="000E053C" w:rsidP="004F5EFD">
      <w:pPr>
        <w:pStyle w:val="Prrafodelista"/>
        <w:spacing w:line="360" w:lineRule="auto"/>
        <w:rPr>
          <w:rFonts w:ascii="Palatino Linotype" w:hAnsi="Palatino Linotype" w:cs="Arial"/>
          <w:i/>
        </w:rPr>
      </w:pPr>
    </w:p>
    <w:p w:rsidR="000E053C" w:rsidRPr="004F5EFD" w:rsidRDefault="000E053C" w:rsidP="004F5EFD">
      <w:pPr>
        <w:pStyle w:val="Prrafodelista"/>
        <w:spacing w:line="360" w:lineRule="auto"/>
        <w:jc w:val="both"/>
        <w:rPr>
          <w:rFonts w:ascii="Palatino Linotype" w:eastAsia="Calibri" w:hAnsi="Palatino Linotype" w:cs="Arial"/>
          <w:lang w:val="es-ES"/>
        </w:rPr>
      </w:pPr>
      <w:r w:rsidRPr="004F5EFD">
        <w:rPr>
          <w:rFonts w:ascii="Palatino Linotype" w:hAnsi="Palatino Linotype"/>
          <w:b/>
        </w:rPr>
        <w:t>Acto impugnado:</w:t>
      </w:r>
      <w:r w:rsidRPr="004F5EFD">
        <w:rPr>
          <w:rStyle w:val="Ttulo2Car"/>
          <w:rFonts w:ascii="Palatino Linotype" w:hAnsi="Palatino Linotype"/>
          <w:b/>
          <w:i/>
          <w:color w:val="auto"/>
          <w:sz w:val="24"/>
          <w:szCs w:val="24"/>
          <w:lang w:val="es-ES"/>
        </w:rPr>
        <w:t xml:space="preserve"> </w:t>
      </w:r>
      <w:r w:rsidRPr="004F5EFD">
        <w:rPr>
          <w:rFonts w:ascii="Palatino Linotype" w:hAnsi="Palatino Linotype"/>
        </w:rPr>
        <w:t>“</w:t>
      </w:r>
      <w:r w:rsidR="00BC1110" w:rsidRPr="004F5EFD">
        <w:rPr>
          <w:rFonts w:ascii="Palatino Linotype" w:hAnsi="Palatino Linotype"/>
          <w:i/>
        </w:rPr>
        <w:t>la respuesta del municipio</w:t>
      </w:r>
      <w:r w:rsidRPr="004F5EFD">
        <w:rPr>
          <w:rFonts w:ascii="Palatino Linotype" w:hAnsi="Palatino Linotype"/>
        </w:rPr>
        <w:t>"</w:t>
      </w:r>
      <w:r w:rsidRPr="004F5EFD">
        <w:rPr>
          <w:rFonts w:ascii="Palatino Linotype" w:eastAsia="Calibri" w:hAnsi="Palatino Linotype" w:cs="Arial"/>
          <w:lang w:val="es-ES"/>
        </w:rPr>
        <w:t xml:space="preserve"> (Sic); Y</w:t>
      </w:r>
    </w:p>
    <w:p w:rsidR="000E053C" w:rsidRPr="004F5EFD" w:rsidRDefault="000E053C" w:rsidP="004F5EFD">
      <w:pPr>
        <w:pStyle w:val="Prrafodelista"/>
        <w:spacing w:line="360" w:lineRule="auto"/>
        <w:jc w:val="both"/>
        <w:rPr>
          <w:rFonts w:ascii="Palatino Linotype" w:hAnsi="Palatino Linotype" w:cs="Arial"/>
        </w:rPr>
      </w:pPr>
      <w:r w:rsidRPr="004F5EFD">
        <w:rPr>
          <w:rFonts w:ascii="Palatino Linotype" w:hAnsi="Palatino Linotype"/>
          <w:b/>
        </w:rPr>
        <w:t>Razones o Motivos de inconformidad:</w:t>
      </w:r>
      <w:r w:rsidRPr="004F5EFD">
        <w:rPr>
          <w:rStyle w:val="Ttulo2Car"/>
          <w:rFonts w:ascii="Palatino Linotype" w:hAnsi="Palatino Linotype"/>
          <w:b/>
          <w:sz w:val="24"/>
          <w:szCs w:val="24"/>
          <w:lang w:val="es-ES"/>
        </w:rPr>
        <w:t xml:space="preserve"> </w:t>
      </w:r>
      <w:r w:rsidRPr="004F5EFD">
        <w:rPr>
          <w:rFonts w:ascii="Palatino Linotype" w:hAnsi="Palatino Linotype"/>
          <w:i/>
        </w:rPr>
        <w:t>“</w:t>
      </w:r>
      <w:r w:rsidR="00BC1110" w:rsidRPr="004F5EFD">
        <w:rPr>
          <w:rFonts w:ascii="Palatino Linotype" w:hAnsi="Palatino Linotype"/>
          <w:i/>
        </w:rPr>
        <w:t xml:space="preserve">solicite explícitamente las facturas que comprueben dichos gastos y solo mandan un tabla general sin la información (no tiene ni los conceptos, ni a quien se </w:t>
      </w:r>
      <w:proofErr w:type="spellStart"/>
      <w:r w:rsidR="00BC1110" w:rsidRPr="004F5EFD">
        <w:rPr>
          <w:rFonts w:ascii="Palatino Linotype" w:hAnsi="Palatino Linotype"/>
          <w:i/>
        </w:rPr>
        <w:t>pago</w:t>
      </w:r>
      <w:proofErr w:type="spellEnd"/>
      <w:r w:rsidR="00BC1110" w:rsidRPr="004F5EFD">
        <w:rPr>
          <w:rFonts w:ascii="Palatino Linotype" w:hAnsi="Palatino Linotype"/>
          <w:i/>
        </w:rPr>
        <w:t>)</w:t>
      </w:r>
      <w:r w:rsidRPr="004F5EFD">
        <w:rPr>
          <w:rFonts w:ascii="Palatino Linotype" w:hAnsi="Palatino Linotype"/>
          <w:i/>
        </w:rPr>
        <w:t xml:space="preserve">” </w:t>
      </w:r>
      <w:r w:rsidRPr="004F5EFD">
        <w:rPr>
          <w:rFonts w:ascii="Palatino Linotype" w:hAnsi="Palatino Linotype" w:cs="Arial"/>
          <w:i/>
        </w:rPr>
        <w:t>(Sic)</w:t>
      </w:r>
      <w:r w:rsidRPr="004F5EFD">
        <w:rPr>
          <w:rFonts w:ascii="Palatino Linotype" w:hAnsi="Palatino Linotype" w:cs="Arial"/>
        </w:rPr>
        <w:t xml:space="preserve"> </w:t>
      </w:r>
    </w:p>
    <w:p w:rsidR="00F307CA" w:rsidRPr="004F5EFD" w:rsidRDefault="00F307CA" w:rsidP="004F5EFD">
      <w:pPr>
        <w:pStyle w:val="Prrafodelista"/>
        <w:spacing w:line="360" w:lineRule="auto"/>
        <w:jc w:val="both"/>
        <w:rPr>
          <w:rFonts w:ascii="Palatino Linotype" w:hAnsi="Palatino Linotype" w:cs="Arial"/>
        </w:rPr>
      </w:pPr>
    </w:p>
    <w:bookmarkEnd w:id="3"/>
    <w:bookmarkEnd w:id="4"/>
    <w:bookmarkEnd w:id="5"/>
    <w:p w:rsidR="003667C7" w:rsidRPr="004F5EFD" w:rsidRDefault="00264EC2" w:rsidP="004F5EFD">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4F5EFD">
        <w:rPr>
          <w:rFonts w:ascii="Palatino Linotype" w:eastAsia="Times New Roman" w:hAnsi="Palatino Linotype" w:cs="Arial"/>
          <w:lang w:val="es-ES"/>
        </w:rPr>
        <w:t>Se registró</w:t>
      </w:r>
      <w:r w:rsidR="003667C7" w:rsidRPr="004F5EFD">
        <w:rPr>
          <w:rFonts w:ascii="Palatino Linotype" w:eastAsia="Times New Roman" w:hAnsi="Palatino Linotype" w:cs="Arial"/>
          <w:lang w:val="es-ES"/>
        </w:rPr>
        <w:t xml:space="preserve"> </w:t>
      </w:r>
      <w:r w:rsidRPr="004F5EFD">
        <w:rPr>
          <w:rFonts w:ascii="Palatino Linotype" w:eastAsia="Times New Roman" w:hAnsi="Palatino Linotype" w:cs="Arial"/>
          <w:lang w:val="es-ES"/>
        </w:rPr>
        <w:t xml:space="preserve">el </w:t>
      </w:r>
      <w:r w:rsidR="003667C7" w:rsidRPr="004F5EFD">
        <w:rPr>
          <w:rFonts w:ascii="Palatino Linotype" w:eastAsia="Times New Roman" w:hAnsi="Palatino Linotype" w:cs="Arial"/>
          <w:lang w:val="es-ES"/>
        </w:rPr>
        <w:t xml:space="preserve">recurso de revisión bajo </w:t>
      </w:r>
      <w:r w:rsidRPr="004F5EFD">
        <w:rPr>
          <w:rFonts w:ascii="Palatino Linotype" w:eastAsia="Times New Roman" w:hAnsi="Palatino Linotype" w:cs="Arial"/>
          <w:lang w:val="es-ES"/>
        </w:rPr>
        <w:t>el</w:t>
      </w:r>
      <w:r w:rsidR="003667C7" w:rsidRPr="004F5EFD">
        <w:rPr>
          <w:rFonts w:ascii="Palatino Linotype" w:eastAsia="Times New Roman" w:hAnsi="Palatino Linotype" w:cs="Arial"/>
          <w:lang w:val="es-ES"/>
        </w:rPr>
        <w:t xml:space="preserve"> número de expediente </w:t>
      </w:r>
      <w:r w:rsidR="003667C7" w:rsidRPr="004F5EFD">
        <w:rPr>
          <w:rFonts w:ascii="Palatino Linotype" w:hAnsi="Palatino Linotype" w:cs="Arial"/>
          <w:bCs/>
        </w:rPr>
        <w:t xml:space="preserve">al rubro indicado, asimismo con fundamento en lo dispuesto por el </w:t>
      </w:r>
      <w:r w:rsidR="003667C7" w:rsidRPr="004F5EFD">
        <w:rPr>
          <w:rFonts w:ascii="Palatino Linotype" w:eastAsia="Calibri" w:hAnsi="Palatino Linotype" w:cs="Arial"/>
          <w:lang w:val="es-ES"/>
        </w:rPr>
        <w:t xml:space="preserve">artículo 185 fracción I de la </w:t>
      </w:r>
      <w:r w:rsidR="003667C7" w:rsidRPr="004F5EFD">
        <w:rPr>
          <w:rFonts w:ascii="Palatino Linotype" w:eastAsia="Calibri" w:hAnsi="Palatino Linotype" w:cs="Arial"/>
          <w:b/>
          <w:lang w:val="es-ES"/>
        </w:rPr>
        <w:t xml:space="preserve">Ley de Transparencia y Acceso a la Información Pública del Estado de México y Municipios </w:t>
      </w:r>
      <w:r w:rsidR="003667C7" w:rsidRPr="004F5EFD">
        <w:rPr>
          <w:rFonts w:ascii="Palatino Linotype" w:eastAsia="Times New Roman" w:hAnsi="Palatino Linotype" w:cs="Arial"/>
          <w:lang w:val="es-ES"/>
        </w:rPr>
        <w:t>se turn</w:t>
      </w:r>
      <w:r w:rsidRPr="004F5EFD">
        <w:rPr>
          <w:rFonts w:ascii="Palatino Linotype" w:eastAsia="Times New Roman" w:hAnsi="Palatino Linotype" w:cs="Arial"/>
          <w:lang w:val="es-ES"/>
        </w:rPr>
        <w:t>ó</w:t>
      </w:r>
      <w:r w:rsidR="003667C7" w:rsidRPr="004F5EFD">
        <w:rPr>
          <w:rFonts w:ascii="Palatino Linotype" w:eastAsia="Times New Roman" w:hAnsi="Palatino Linotype" w:cs="Arial"/>
          <w:lang w:val="es-ES"/>
        </w:rPr>
        <w:t xml:space="preserve"> al </w:t>
      </w:r>
      <w:r w:rsidR="003667C7" w:rsidRPr="004F5EFD">
        <w:rPr>
          <w:rFonts w:ascii="Palatino Linotype" w:eastAsia="Times New Roman" w:hAnsi="Palatino Linotype" w:cs="Arial"/>
          <w:b/>
          <w:lang w:val="es-ES"/>
        </w:rPr>
        <w:t xml:space="preserve">Comisionado José Guadalupe Luna Hernández, </w:t>
      </w:r>
      <w:r w:rsidR="003667C7" w:rsidRPr="004F5EFD">
        <w:rPr>
          <w:rFonts w:ascii="Palatino Linotype" w:eastAsia="Times New Roman" w:hAnsi="Palatino Linotype" w:cs="Arial"/>
          <w:lang w:val="es-ES"/>
        </w:rPr>
        <w:t xml:space="preserve">con el objeto de </w:t>
      </w:r>
      <w:r w:rsidR="003667C7" w:rsidRPr="004F5EFD">
        <w:rPr>
          <w:rFonts w:ascii="Palatino Linotype" w:eastAsia="Times New Roman" w:hAnsi="Palatino Linotype" w:cs="Arial"/>
          <w:lang w:val="es-MX"/>
        </w:rPr>
        <w:t xml:space="preserve">su análisis. </w:t>
      </w:r>
    </w:p>
    <w:p w:rsidR="003667C7" w:rsidRPr="004F5EFD" w:rsidRDefault="003667C7" w:rsidP="004F5EFD">
      <w:pPr>
        <w:pStyle w:val="Prrafodelista"/>
        <w:spacing w:before="240" w:after="240" w:line="360" w:lineRule="auto"/>
        <w:ind w:left="0"/>
        <w:jc w:val="both"/>
        <w:rPr>
          <w:rFonts w:ascii="Palatino Linotype" w:eastAsia="Calibri" w:hAnsi="Palatino Linotype" w:cs="Arial"/>
          <w:lang w:val="es-AR"/>
        </w:rPr>
      </w:pPr>
    </w:p>
    <w:p w:rsidR="003667C7" w:rsidRPr="004F5EFD" w:rsidRDefault="003667C7" w:rsidP="004F5EFD">
      <w:pPr>
        <w:pStyle w:val="Prrafodelista"/>
        <w:numPr>
          <w:ilvl w:val="0"/>
          <w:numId w:val="1"/>
        </w:numPr>
        <w:spacing w:before="240" w:after="240" w:line="360" w:lineRule="auto"/>
        <w:ind w:left="0" w:firstLine="0"/>
        <w:jc w:val="both"/>
        <w:rPr>
          <w:rFonts w:ascii="Palatino Linotype" w:hAnsi="Palatino Linotype"/>
          <w:i/>
          <w:color w:val="000000"/>
        </w:rPr>
      </w:pPr>
      <w:r w:rsidRPr="004F5EFD">
        <w:rPr>
          <w:rFonts w:ascii="Palatino Linotype" w:eastAsia="Calibri" w:hAnsi="Palatino Linotype" w:cs="Arial"/>
          <w:lang w:val="es-ES"/>
        </w:rPr>
        <w:t>El Comisionado Ponente con fundamento en lo dispuesto por el artículo 185 fracción II de la ley de la materia, a través de</w:t>
      </w:r>
      <w:r w:rsidR="00BC1110" w:rsidRPr="004F5EFD">
        <w:rPr>
          <w:rFonts w:ascii="Palatino Linotype" w:eastAsia="Calibri" w:hAnsi="Palatino Linotype" w:cs="Arial"/>
          <w:lang w:val="es-ES"/>
        </w:rPr>
        <w:t xml:space="preserve"> </w:t>
      </w:r>
      <w:r w:rsidRPr="004F5EFD">
        <w:rPr>
          <w:rFonts w:ascii="Palatino Linotype" w:eastAsia="Calibri" w:hAnsi="Palatino Linotype" w:cs="Arial"/>
          <w:lang w:val="es-ES"/>
        </w:rPr>
        <w:t>l</w:t>
      </w:r>
      <w:r w:rsidR="00BC1110" w:rsidRPr="004F5EFD">
        <w:rPr>
          <w:rFonts w:ascii="Palatino Linotype" w:eastAsia="Calibri" w:hAnsi="Palatino Linotype" w:cs="Arial"/>
          <w:lang w:val="es-ES"/>
        </w:rPr>
        <w:t>os</w:t>
      </w:r>
      <w:r w:rsidR="002A1EE7" w:rsidRPr="004F5EFD">
        <w:rPr>
          <w:rFonts w:ascii="Palatino Linotype" w:eastAsia="Calibri" w:hAnsi="Palatino Linotype" w:cs="Arial"/>
          <w:lang w:val="es-ES"/>
        </w:rPr>
        <w:t xml:space="preserve"> </w:t>
      </w:r>
      <w:r w:rsidRPr="004F5EFD">
        <w:rPr>
          <w:rFonts w:ascii="Palatino Linotype" w:eastAsia="Calibri" w:hAnsi="Palatino Linotype" w:cs="Arial"/>
          <w:lang w:val="es-ES"/>
        </w:rPr>
        <w:t>acuerdo</w:t>
      </w:r>
      <w:r w:rsidR="00BC1110" w:rsidRPr="004F5EFD">
        <w:rPr>
          <w:rFonts w:ascii="Palatino Linotype" w:eastAsia="Calibri" w:hAnsi="Palatino Linotype" w:cs="Arial"/>
          <w:lang w:val="es-ES"/>
        </w:rPr>
        <w:t>s</w:t>
      </w:r>
      <w:r w:rsidRPr="004F5EFD">
        <w:rPr>
          <w:rFonts w:ascii="Palatino Linotype" w:eastAsia="Calibri" w:hAnsi="Palatino Linotype" w:cs="Arial"/>
          <w:lang w:val="es-ES"/>
        </w:rPr>
        <w:t xml:space="preserve"> de admisión de fecha </w:t>
      </w:r>
      <w:r w:rsidR="00FF3369" w:rsidRPr="004F5EFD">
        <w:rPr>
          <w:rFonts w:ascii="Palatino Linotype" w:eastAsia="Calibri" w:hAnsi="Palatino Linotype" w:cs="Arial"/>
          <w:lang w:val="es-ES"/>
        </w:rPr>
        <w:t>tres</w:t>
      </w:r>
      <w:r w:rsidR="00BC1110" w:rsidRPr="004F5EFD">
        <w:rPr>
          <w:rFonts w:ascii="Palatino Linotype" w:eastAsia="Calibri" w:hAnsi="Palatino Linotype" w:cs="Arial"/>
          <w:lang w:val="es-ES"/>
        </w:rPr>
        <w:t xml:space="preserve"> </w:t>
      </w:r>
      <w:r w:rsidRPr="004F5EFD">
        <w:rPr>
          <w:rFonts w:ascii="Palatino Linotype" w:eastAsia="Calibri" w:hAnsi="Palatino Linotype" w:cs="Arial"/>
          <w:lang w:val="es-ES"/>
        </w:rPr>
        <w:t>(</w:t>
      </w:r>
      <w:r w:rsidR="00FF3369" w:rsidRPr="004F5EFD">
        <w:rPr>
          <w:rFonts w:ascii="Palatino Linotype" w:eastAsia="Calibri" w:hAnsi="Palatino Linotype" w:cs="Arial"/>
          <w:lang w:val="es-ES"/>
        </w:rPr>
        <w:t>3</w:t>
      </w:r>
      <w:r w:rsidRPr="004F5EFD">
        <w:rPr>
          <w:rFonts w:ascii="Palatino Linotype" w:eastAsia="Calibri" w:hAnsi="Palatino Linotype" w:cs="Arial"/>
          <w:lang w:val="es-ES"/>
        </w:rPr>
        <w:t>)</w:t>
      </w:r>
      <w:r w:rsidR="00FF3369" w:rsidRPr="004F5EFD">
        <w:rPr>
          <w:rFonts w:ascii="Palatino Linotype" w:eastAsia="Calibri" w:hAnsi="Palatino Linotype" w:cs="Arial"/>
          <w:lang w:val="es-ES"/>
        </w:rPr>
        <w:t xml:space="preserve"> de mayo</w:t>
      </w:r>
      <w:r w:rsidRPr="004F5EFD">
        <w:rPr>
          <w:rFonts w:ascii="Palatino Linotype" w:eastAsia="Calibri" w:hAnsi="Palatino Linotype" w:cs="Arial"/>
          <w:lang w:val="es-ES"/>
        </w:rPr>
        <w:t xml:space="preserve"> de dos mil diecinueve, puso a disposición de las partes </w:t>
      </w:r>
      <w:r w:rsidR="002A1EE7" w:rsidRPr="004F5EFD">
        <w:rPr>
          <w:rFonts w:ascii="Palatino Linotype" w:eastAsia="Calibri" w:hAnsi="Palatino Linotype" w:cs="Arial"/>
          <w:lang w:val="es-ES"/>
        </w:rPr>
        <w:t>el</w:t>
      </w:r>
      <w:r w:rsidRPr="004F5EFD">
        <w:rPr>
          <w:rFonts w:ascii="Palatino Linotype" w:eastAsia="Calibri" w:hAnsi="Palatino Linotype" w:cs="Arial"/>
          <w:lang w:val="es-ES"/>
        </w:rPr>
        <w:t xml:space="preserve"> expediente electrónico </w:t>
      </w:r>
      <w:r w:rsidRPr="004F5EFD">
        <w:rPr>
          <w:rFonts w:ascii="Palatino Linotype" w:eastAsia="Calibri" w:hAnsi="Palatino Linotype" w:cs="Arial"/>
        </w:rPr>
        <w:t xml:space="preserve">vía </w:t>
      </w:r>
      <w:r w:rsidRPr="004F5EFD">
        <w:rPr>
          <w:rFonts w:ascii="Palatino Linotype" w:eastAsia="Calibri" w:hAnsi="Palatino Linotype" w:cs="Arial"/>
          <w:b/>
          <w:lang w:val="es-ES"/>
        </w:rPr>
        <w:t xml:space="preserve">SAIMEX </w:t>
      </w:r>
      <w:r w:rsidRPr="004F5EFD">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4F5EFD">
        <w:rPr>
          <w:rFonts w:ascii="Palatino Linotype" w:eastAsia="Calibri" w:hAnsi="Palatino Linotype" w:cs="Arial"/>
          <w:b/>
          <w:lang w:val="es-ES"/>
        </w:rPr>
        <w:t>SUJETO OBLIGADO</w:t>
      </w:r>
      <w:r w:rsidR="00264EC2" w:rsidRPr="004F5EFD">
        <w:rPr>
          <w:rFonts w:ascii="Palatino Linotype" w:eastAsia="Calibri" w:hAnsi="Palatino Linotype" w:cs="Arial"/>
          <w:lang w:val="es-ES"/>
        </w:rPr>
        <w:t xml:space="preserve"> presentara</w:t>
      </w:r>
      <w:r w:rsidRPr="004F5EFD">
        <w:rPr>
          <w:rFonts w:ascii="Palatino Linotype" w:eastAsia="Calibri" w:hAnsi="Palatino Linotype" w:cs="Arial"/>
          <w:lang w:val="es-ES"/>
        </w:rPr>
        <w:t xml:space="preserve"> </w:t>
      </w:r>
      <w:r w:rsidR="00BC1110" w:rsidRPr="004F5EFD">
        <w:rPr>
          <w:rFonts w:ascii="Palatino Linotype" w:eastAsia="Calibri" w:hAnsi="Palatino Linotype" w:cs="Arial"/>
          <w:lang w:val="es-ES"/>
        </w:rPr>
        <w:t>los</w:t>
      </w:r>
      <w:r w:rsidR="00264EC2" w:rsidRPr="004F5EFD">
        <w:rPr>
          <w:rFonts w:ascii="Palatino Linotype" w:eastAsia="Calibri" w:hAnsi="Palatino Linotype" w:cs="Arial"/>
          <w:lang w:val="es-ES"/>
        </w:rPr>
        <w:t xml:space="preserve"> informe</w:t>
      </w:r>
      <w:r w:rsidR="00BC1110" w:rsidRPr="004F5EFD">
        <w:rPr>
          <w:rFonts w:ascii="Palatino Linotype" w:eastAsia="Calibri" w:hAnsi="Palatino Linotype" w:cs="Arial"/>
          <w:lang w:val="es-ES"/>
        </w:rPr>
        <w:t>s</w:t>
      </w:r>
      <w:r w:rsidR="00264EC2" w:rsidRPr="004F5EFD">
        <w:rPr>
          <w:rFonts w:ascii="Palatino Linotype" w:eastAsia="Calibri" w:hAnsi="Palatino Linotype" w:cs="Arial"/>
          <w:lang w:val="es-ES"/>
        </w:rPr>
        <w:t xml:space="preserve"> justificado</w:t>
      </w:r>
      <w:r w:rsidR="00BC1110" w:rsidRPr="004F5EFD">
        <w:rPr>
          <w:rFonts w:ascii="Palatino Linotype" w:eastAsia="Calibri" w:hAnsi="Palatino Linotype" w:cs="Arial"/>
          <w:lang w:val="es-ES"/>
        </w:rPr>
        <w:t>s</w:t>
      </w:r>
      <w:r w:rsidRPr="004F5EFD">
        <w:rPr>
          <w:rFonts w:ascii="Palatino Linotype" w:eastAsia="Calibri" w:hAnsi="Palatino Linotype" w:cs="Arial"/>
          <w:lang w:val="es-ES"/>
        </w:rPr>
        <w:t xml:space="preserve"> procedente</w:t>
      </w:r>
      <w:r w:rsidR="00BC1110" w:rsidRPr="004F5EFD">
        <w:rPr>
          <w:rFonts w:ascii="Palatino Linotype" w:eastAsia="Calibri" w:hAnsi="Palatino Linotype" w:cs="Arial"/>
          <w:lang w:val="es-ES"/>
        </w:rPr>
        <w:t>s</w:t>
      </w:r>
      <w:r w:rsidR="00264EC2" w:rsidRPr="004F5EFD">
        <w:rPr>
          <w:rFonts w:ascii="Palatino Linotype" w:eastAsia="Calibri" w:hAnsi="Palatino Linotype" w:cs="Arial"/>
          <w:lang w:val="es-ES"/>
        </w:rPr>
        <w:t>.</w:t>
      </w:r>
    </w:p>
    <w:p w:rsidR="00FF3369" w:rsidRPr="004F5EFD" w:rsidRDefault="00FF3369" w:rsidP="004F5EFD">
      <w:pPr>
        <w:pStyle w:val="Prrafodelista"/>
        <w:spacing w:line="360" w:lineRule="auto"/>
        <w:rPr>
          <w:rFonts w:ascii="Palatino Linotype" w:hAnsi="Palatino Linotype"/>
          <w:i/>
          <w:color w:val="000000"/>
        </w:rPr>
      </w:pPr>
    </w:p>
    <w:p w:rsidR="00FF3369" w:rsidRPr="004F5EFD" w:rsidRDefault="00FF3369" w:rsidP="004F5EFD">
      <w:pPr>
        <w:pStyle w:val="Prrafodelista"/>
        <w:numPr>
          <w:ilvl w:val="0"/>
          <w:numId w:val="1"/>
        </w:numPr>
        <w:spacing w:before="240" w:after="240" w:line="360" w:lineRule="auto"/>
        <w:ind w:left="0" w:hanging="11"/>
        <w:jc w:val="both"/>
        <w:rPr>
          <w:rFonts w:ascii="Palatino Linotype" w:hAnsi="Palatino Linotype"/>
          <w:i/>
          <w:color w:val="000000"/>
        </w:rPr>
      </w:pPr>
      <w:r w:rsidRPr="004F5EFD">
        <w:rPr>
          <w:rFonts w:ascii="Palatino Linotype" w:eastAsia="MS Mincho" w:hAnsi="Palatino Linotype" w:cs="Arial"/>
        </w:rPr>
        <w:t xml:space="preserve">En la Vigésima y Vigésima Primera Sesión Ordinaria de fecha veintinueve (29) de mayo y tres (3) de junio de dos mil diecinueve respectivamente, el Pleno de este Órgano Garante acordó el </w:t>
      </w:r>
      <w:proofErr w:type="spellStart"/>
      <w:r w:rsidRPr="004F5EFD">
        <w:rPr>
          <w:rFonts w:ascii="Palatino Linotype" w:eastAsia="MS Mincho" w:hAnsi="Palatino Linotype" w:cs="Arial"/>
        </w:rPr>
        <w:t>returno</w:t>
      </w:r>
      <w:proofErr w:type="spellEnd"/>
      <w:r w:rsidRPr="004F5EFD">
        <w:rPr>
          <w:rFonts w:ascii="Palatino Linotype" w:eastAsia="MS Mincho" w:hAnsi="Palatino Linotype" w:cs="Arial"/>
        </w:rPr>
        <w:t xml:space="preserve"> de los recursos de revisión </w:t>
      </w:r>
      <w:r w:rsidR="00384F1F" w:rsidRPr="004F5EFD">
        <w:rPr>
          <w:rFonts w:ascii="Palatino Linotype" w:hAnsi="Palatino Linotype"/>
          <w:b/>
        </w:rPr>
        <w:t>03094</w:t>
      </w:r>
      <w:r w:rsidR="00384F1F" w:rsidRPr="004F5EFD">
        <w:rPr>
          <w:rFonts w:ascii="Palatino Linotype" w:hAnsi="Palatino Linotype" w:cs="Arial"/>
          <w:b/>
          <w:bCs/>
        </w:rPr>
        <w:t>/INFOEM/IP/RR/2019,</w:t>
      </w:r>
      <w:r w:rsidR="00384F1F" w:rsidRPr="004F5EFD">
        <w:rPr>
          <w:rFonts w:ascii="Palatino Linotype" w:hAnsi="Palatino Linotype"/>
          <w:b/>
        </w:rPr>
        <w:t xml:space="preserve">  03095</w:t>
      </w:r>
      <w:r w:rsidR="00384F1F" w:rsidRPr="004F5EFD">
        <w:rPr>
          <w:rFonts w:ascii="Palatino Linotype" w:hAnsi="Palatino Linotype" w:cs="Arial"/>
          <w:b/>
          <w:bCs/>
        </w:rPr>
        <w:t xml:space="preserve">/INFOEM/IP/RR/2019, </w:t>
      </w:r>
      <w:r w:rsidR="00384F1F" w:rsidRPr="004F5EFD">
        <w:rPr>
          <w:rFonts w:ascii="Palatino Linotype" w:hAnsi="Palatino Linotype"/>
          <w:b/>
        </w:rPr>
        <w:t>03096</w:t>
      </w:r>
      <w:r w:rsidR="00384F1F" w:rsidRPr="004F5EFD">
        <w:rPr>
          <w:rFonts w:ascii="Palatino Linotype" w:hAnsi="Palatino Linotype" w:cs="Arial"/>
          <w:b/>
          <w:bCs/>
        </w:rPr>
        <w:t xml:space="preserve">/INFOEM/IP/RR/2019, </w:t>
      </w:r>
      <w:r w:rsidR="00384F1F" w:rsidRPr="004F5EFD">
        <w:rPr>
          <w:rFonts w:ascii="Palatino Linotype" w:hAnsi="Palatino Linotype"/>
          <w:b/>
        </w:rPr>
        <w:t>03097</w:t>
      </w:r>
      <w:r w:rsidR="00384F1F" w:rsidRPr="004F5EFD">
        <w:rPr>
          <w:rFonts w:ascii="Palatino Linotype" w:hAnsi="Palatino Linotype" w:cs="Arial"/>
          <w:b/>
          <w:bCs/>
        </w:rPr>
        <w:t xml:space="preserve">/INFOEM/IP/RR/2019, </w:t>
      </w:r>
      <w:r w:rsidR="00384F1F" w:rsidRPr="004F5EFD">
        <w:rPr>
          <w:rFonts w:ascii="Palatino Linotype" w:hAnsi="Palatino Linotype"/>
          <w:b/>
        </w:rPr>
        <w:t>03099</w:t>
      </w:r>
      <w:r w:rsidR="00384F1F" w:rsidRPr="004F5EFD">
        <w:rPr>
          <w:rFonts w:ascii="Palatino Linotype" w:hAnsi="Palatino Linotype" w:cs="Arial"/>
          <w:b/>
          <w:bCs/>
        </w:rPr>
        <w:t xml:space="preserve">/INFOEM/IP/RR/2019, </w:t>
      </w:r>
      <w:r w:rsidR="00384F1F" w:rsidRPr="004F5EFD">
        <w:rPr>
          <w:rFonts w:ascii="Palatino Linotype" w:hAnsi="Palatino Linotype"/>
          <w:b/>
        </w:rPr>
        <w:t>03100</w:t>
      </w:r>
      <w:r w:rsidR="00384F1F" w:rsidRPr="004F5EFD">
        <w:rPr>
          <w:rFonts w:ascii="Palatino Linotype" w:hAnsi="Palatino Linotype" w:cs="Arial"/>
          <w:b/>
          <w:bCs/>
        </w:rPr>
        <w:t xml:space="preserve">/INFOEM/IP/RR/2019, </w:t>
      </w:r>
      <w:r w:rsidR="00384F1F" w:rsidRPr="004F5EFD">
        <w:rPr>
          <w:rFonts w:ascii="Palatino Linotype" w:hAnsi="Palatino Linotype"/>
          <w:b/>
        </w:rPr>
        <w:t>03101</w:t>
      </w:r>
      <w:r w:rsidR="00384F1F" w:rsidRPr="004F5EFD">
        <w:rPr>
          <w:rFonts w:ascii="Palatino Linotype" w:hAnsi="Palatino Linotype" w:cs="Arial"/>
          <w:b/>
          <w:bCs/>
        </w:rPr>
        <w:t xml:space="preserve">/INFOEM/IP/RR/2019, </w:t>
      </w:r>
      <w:r w:rsidR="00384F1F" w:rsidRPr="004F5EFD">
        <w:rPr>
          <w:rFonts w:ascii="Palatino Linotype" w:hAnsi="Palatino Linotype"/>
          <w:b/>
        </w:rPr>
        <w:t>03102</w:t>
      </w:r>
      <w:r w:rsidR="00384F1F" w:rsidRPr="004F5EFD">
        <w:rPr>
          <w:rFonts w:ascii="Palatino Linotype" w:hAnsi="Palatino Linotype" w:cs="Arial"/>
          <w:b/>
          <w:bCs/>
        </w:rPr>
        <w:t xml:space="preserve">/INFOEM/IP/RR/2019, </w:t>
      </w:r>
      <w:r w:rsidR="00384F1F" w:rsidRPr="004F5EFD">
        <w:rPr>
          <w:rFonts w:ascii="Palatino Linotype" w:hAnsi="Palatino Linotype"/>
          <w:b/>
        </w:rPr>
        <w:t>03104</w:t>
      </w:r>
      <w:r w:rsidR="00384F1F" w:rsidRPr="004F5EFD">
        <w:rPr>
          <w:rFonts w:ascii="Palatino Linotype" w:hAnsi="Palatino Linotype" w:cs="Arial"/>
          <w:b/>
          <w:bCs/>
        </w:rPr>
        <w:t xml:space="preserve">/INFOEM/IP/RR/2019, </w:t>
      </w:r>
      <w:r w:rsidR="00384F1F" w:rsidRPr="004F5EFD">
        <w:rPr>
          <w:rFonts w:ascii="Palatino Linotype" w:hAnsi="Palatino Linotype"/>
          <w:b/>
        </w:rPr>
        <w:t>03105</w:t>
      </w:r>
      <w:r w:rsidR="00384F1F" w:rsidRPr="004F5EFD">
        <w:rPr>
          <w:rFonts w:ascii="Palatino Linotype" w:hAnsi="Palatino Linotype" w:cs="Arial"/>
          <w:b/>
          <w:bCs/>
        </w:rPr>
        <w:t xml:space="preserve">/INFOEM/IP/RR/2019, </w:t>
      </w:r>
      <w:r w:rsidR="00384F1F" w:rsidRPr="004F5EFD">
        <w:rPr>
          <w:rFonts w:ascii="Palatino Linotype" w:hAnsi="Palatino Linotype"/>
          <w:b/>
        </w:rPr>
        <w:t>03106</w:t>
      </w:r>
      <w:r w:rsidR="00384F1F" w:rsidRPr="004F5EFD">
        <w:rPr>
          <w:rFonts w:ascii="Palatino Linotype" w:hAnsi="Palatino Linotype" w:cs="Arial"/>
          <w:b/>
          <w:bCs/>
        </w:rPr>
        <w:t xml:space="preserve">/INFOEM/IP/RR/2019, </w:t>
      </w:r>
      <w:r w:rsidR="00384F1F" w:rsidRPr="004F5EFD">
        <w:rPr>
          <w:rFonts w:ascii="Palatino Linotype" w:hAnsi="Palatino Linotype"/>
          <w:b/>
        </w:rPr>
        <w:t>03107</w:t>
      </w:r>
      <w:r w:rsidR="00384F1F" w:rsidRPr="004F5EFD">
        <w:rPr>
          <w:rFonts w:ascii="Palatino Linotype" w:hAnsi="Palatino Linotype" w:cs="Arial"/>
          <w:b/>
          <w:bCs/>
        </w:rPr>
        <w:t xml:space="preserve">/INFOEM/IP/RR/2019,  </w:t>
      </w:r>
      <w:r w:rsidR="00384F1F" w:rsidRPr="004F5EFD">
        <w:rPr>
          <w:rFonts w:ascii="Palatino Linotype" w:hAnsi="Palatino Linotype"/>
          <w:b/>
        </w:rPr>
        <w:t>03109</w:t>
      </w:r>
      <w:r w:rsidR="00384F1F" w:rsidRPr="004F5EFD">
        <w:rPr>
          <w:rFonts w:ascii="Palatino Linotype" w:hAnsi="Palatino Linotype" w:cs="Arial"/>
          <w:b/>
          <w:bCs/>
        </w:rPr>
        <w:t xml:space="preserve">/INFOEM/IP/RR/2019, </w:t>
      </w:r>
      <w:r w:rsidR="00384F1F" w:rsidRPr="004F5EFD">
        <w:rPr>
          <w:rFonts w:ascii="Palatino Linotype" w:hAnsi="Palatino Linotype"/>
          <w:b/>
        </w:rPr>
        <w:t>03110</w:t>
      </w:r>
      <w:r w:rsidR="00384F1F" w:rsidRPr="004F5EFD">
        <w:rPr>
          <w:rFonts w:ascii="Palatino Linotype" w:hAnsi="Palatino Linotype" w:cs="Arial"/>
          <w:b/>
          <w:bCs/>
        </w:rPr>
        <w:t xml:space="preserve">/INFOEM/IP/RR/2019, </w:t>
      </w:r>
      <w:r w:rsidR="00384F1F" w:rsidRPr="004F5EFD">
        <w:rPr>
          <w:rFonts w:ascii="Palatino Linotype" w:hAnsi="Palatino Linotype"/>
          <w:b/>
        </w:rPr>
        <w:t>03111</w:t>
      </w:r>
      <w:r w:rsidR="00384F1F" w:rsidRPr="004F5EFD">
        <w:rPr>
          <w:rFonts w:ascii="Palatino Linotype" w:hAnsi="Palatino Linotype" w:cs="Arial"/>
          <w:b/>
          <w:bCs/>
        </w:rPr>
        <w:t xml:space="preserve">/INFOEM/IP/RR/2019, </w:t>
      </w:r>
      <w:r w:rsidR="00384F1F" w:rsidRPr="004F5EFD">
        <w:rPr>
          <w:rFonts w:ascii="Palatino Linotype" w:hAnsi="Palatino Linotype"/>
          <w:b/>
        </w:rPr>
        <w:t>03114</w:t>
      </w:r>
      <w:r w:rsidR="00384F1F" w:rsidRPr="004F5EFD">
        <w:rPr>
          <w:rFonts w:ascii="Palatino Linotype" w:hAnsi="Palatino Linotype" w:cs="Arial"/>
          <w:b/>
          <w:bCs/>
        </w:rPr>
        <w:t xml:space="preserve">/INFOEM/IP/RR/2019, </w:t>
      </w:r>
      <w:r w:rsidR="00384F1F" w:rsidRPr="004F5EFD">
        <w:rPr>
          <w:rFonts w:ascii="Palatino Linotype" w:hAnsi="Palatino Linotype"/>
          <w:b/>
        </w:rPr>
        <w:t>03115</w:t>
      </w:r>
      <w:r w:rsidR="00384F1F" w:rsidRPr="004F5EFD">
        <w:rPr>
          <w:rFonts w:ascii="Palatino Linotype" w:hAnsi="Palatino Linotype" w:cs="Arial"/>
          <w:b/>
          <w:bCs/>
        </w:rPr>
        <w:t xml:space="preserve">/INFOEM/IP/RR/2019, </w:t>
      </w:r>
      <w:r w:rsidR="00384F1F" w:rsidRPr="004F5EFD">
        <w:rPr>
          <w:rFonts w:ascii="Palatino Linotype" w:hAnsi="Palatino Linotype"/>
          <w:b/>
        </w:rPr>
        <w:t>03116</w:t>
      </w:r>
      <w:r w:rsidR="00384F1F" w:rsidRPr="004F5EFD">
        <w:rPr>
          <w:rFonts w:ascii="Palatino Linotype" w:hAnsi="Palatino Linotype" w:cs="Arial"/>
          <w:b/>
          <w:bCs/>
        </w:rPr>
        <w:t xml:space="preserve">/INFOEM/IP/RR/2019, </w:t>
      </w:r>
      <w:r w:rsidR="00384F1F" w:rsidRPr="004F5EFD">
        <w:rPr>
          <w:rFonts w:ascii="Palatino Linotype" w:hAnsi="Palatino Linotype"/>
          <w:b/>
        </w:rPr>
        <w:t>03117</w:t>
      </w:r>
      <w:r w:rsidR="00384F1F" w:rsidRPr="004F5EFD">
        <w:rPr>
          <w:rFonts w:ascii="Palatino Linotype" w:hAnsi="Palatino Linotype" w:cs="Arial"/>
          <w:b/>
          <w:bCs/>
        </w:rPr>
        <w:t xml:space="preserve">/INFOEM/IP/RR/2019, </w:t>
      </w:r>
      <w:r w:rsidR="00384F1F" w:rsidRPr="004F5EFD">
        <w:rPr>
          <w:rFonts w:ascii="Palatino Linotype" w:hAnsi="Palatino Linotype"/>
          <w:b/>
        </w:rPr>
        <w:t>03119</w:t>
      </w:r>
      <w:r w:rsidR="00384F1F" w:rsidRPr="004F5EFD">
        <w:rPr>
          <w:rFonts w:ascii="Palatino Linotype" w:hAnsi="Palatino Linotype" w:cs="Arial"/>
          <w:b/>
          <w:bCs/>
        </w:rPr>
        <w:t xml:space="preserve">/INFOEM/IP/RR/2019, </w:t>
      </w:r>
      <w:r w:rsidR="00384F1F" w:rsidRPr="004F5EFD">
        <w:rPr>
          <w:rFonts w:ascii="Palatino Linotype" w:hAnsi="Palatino Linotype"/>
          <w:b/>
        </w:rPr>
        <w:t>03120</w:t>
      </w:r>
      <w:r w:rsidR="00384F1F" w:rsidRPr="004F5EFD">
        <w:rPr>
          <w:rFonts w:ascii="Palatino Linotype" w:hAnsi="Palatino Linotype" w:cs="Arial"/>
          <w:b/>
          <w:bCs/>
        </w:rPr>
        <w:t xml:space="preserve">/INFOEM/IP/RR/2019, </w:t>
      </w:r>
      <w:r w:rsidR="00384F1F" w:rsidRPr="004F5EFD">
        <w:rPr>
          <w:rFonts w:ascii="Palatino Linotype" w:hAnsi="Palatino Linotype"/>
          <w:b/>
        </w:rPr>
        <w:t>03121</w:t>
      </w:r>
      <w:r w:rsidR="00384F1F" w:rsidRPr="004F5EFD">
        <w:rPr>
          <w:rFonts w:ascii="Palatino Linotype" w:hAnsi="Palatino Linotype" w:cs="Arial"/>
          <w:b/>
          <w:bCs/>
        </w:rPr>
        <w:t xml:space="preserve">/INFOEM/IP/RR/2019, </w:t>
      </w:r>
      <w:r w:rsidR="00384F1F" w:rsidRPr="004F5EFD">
        <w:rPr>
          <w:rFonts w:ascii="Palatino Linotype" w:hAnsi="Palatino Linotype"/>
          <w:b/>
        </w:rPr>
        <w:t>03122</w:t>
      </w:r>
      <w:r w:rsidR="00384F1F" w:rsidRPr="004F5EFD">
        <w:rPr>
          <w:rFonts w:ascii="Palatino Linotype" w:hAnsi="Palatino Linotype" w:cs="Arial"/>
          <w:b/>
          <w:bCs/>
        </w:rPr>
        <w:t xml:space="preserve">/INFOEM/IP/RR/2019, </w:t>
      </w:r>
      <w:r w:rsidR="00384F1F" w:rsidRPr="004F5EFD">
        <w:rPr>
          <w:rFonts w:ascii="Palatino Linotype" w:hAnsi="Palatino Linotype"/>
          <w:b/>
        </w:rPr>
        <w:t>03124</w:t>
      </w:r>
      <w:r w:rsidR="00384F1F" w:rsidRPr="004F5EFD">
        <w:rPr>
          <w:rFonts w:ascii="Palatino Linotype" w:hAnsi="Palatino Linotype" w:cs="Arial"/>
          <w:b/>
          <w:bCs/>
        </w:rPr>
        <w:t xml:space="preserve">/INFOEM/IP/RR/2019, </w:t>
      </w:r>
      <w:r w:rsidR="00384F1F" w:rsidRPr="004F5EFD">
        <w:rPr>
          <w:rFonts w:ascii="Palatino Linotype" w:hAnsi="Palatino Linotype"/>
          <w:b/>
        </w:rPr>
        <w:t>03125</w:t>
      </w:r>
      <w:r w:rsidR="00384F1F" w:rsidRPr="004F5EFD">
        <w:rPr>
          <w:rFonts w:ascii="Palatino Linotype" w:hAnsi="Palatino Linotype" w:cs="Arial"/>
          <w:b/>
          <w:bCs/>
        </w:rPr>
        <w:t xml:space="preserve">/INFOEM/IP/RR/2019, </w:t>
      </w:r>
      <w:r w:rsidR="00384F1F" w:rsidRPr="004F5EFD">
        <w:rPr>
          <w:rFonts w:ascii="Palatino Linotype" w:hAnsi="Palatino Linotype"/>
          <w:b/>
        </w:rPr>
        <w:t>03126</w:t>
      </w:r>
      <w:r w:rsidR="00384F1F" w:rsidRPr="004F5EFD">
        <w:rPr>
          <w:rFonts w:ascii="Palatino Linotype" w:hAnsi="Palatino Linotype" w:cs="Arial"/>
          <w:b/>
          <w:bCs/>
        </w:rPr>
        <w:t xml:space="preserve">/INFOEM/IP/RR/2019, </w:t>
      </w:r>
      <w:r w:rsidR="00384F1F" w:rsidRPr="004F5EFD">
        <w:rPr>
          <w:rFonts w:ascii="Palatino Linotype" w:hAnsi="Palatino Linotype"/>
          <w:b/>
        </w:rPr>
        <w:t>03127</w:t>
      </w:r>
      <w:r w:rsidR="00384F1F" w:rsidRPr="004F5EFD">
        <w:rPr>
          <w:rFonts w:ascii="Palatino Linotype" w:hAnsi="Palatino Linotype" w:cs="Arial"/>
          <w:b/>
          <w:bCs/>
        </w:rPr>
        <w:t xml:space="preserve">/INFOEM/IP/RR/2019, </w:t>
      </w:r>
      <w:r w:rsidR="00384F1F" w:rsidRPr="004F5EFD">
        <w:rPr>
          <w:rFonts w:ascii="Palatino Linotype" w:hAnsi="Palatino Linotype"/>
          <w:b/>
        </w:rPr>
        <w:t>03129</w:t>
      </w:r>
      <w:r w:rsidR="00384F1F" w:rsidRPr="004F5EFD">
        <w:rPr>
          <w:rFonts w:ascii="Palatino Linotype" w:hAnsi="Palatino Linotype" w:cs="Arial"/>
          <w:b/>
          <w:bCs/>
        </w:rPr>
        <w:t xml:space="preserve">/INFOEM/IP/RR/2019, </w:t>
      </w:r>
      <w:r w:rsidR="00384F1F" w:rsidRPr="004F5EFD">
        <w:rPr>
          <w:rFonts w:ascii="Palatino Linotype" w:hAnsi="Palatino Linotype"/>
          <w:b/>
        </w:rPr>
        <w:t>03130</w:t>
      </w:r>
      <w:r w:rsidR="00384F1F" w:rsidRPr="004F5EFD">
        <w:rPr>
          <w:rFonts w:ascii="Palatino Linotype" w:hAnsi="Palatino Linotype" w:cs="Arial"/>
          <w:b/>
          <w:bCs/>
        </w:rPr>
        <w:t xml:space="preserve">/INFOEM/IP/RR/2019, </w:t>
      </w:r>
      <w:r w:rsidR="00384F1F" w:rsidRPr="004F5EFD">
        <w:rPr>
          <w:rFonts w:ascii="Palatino Linotype" w:hAnsi="Palatino Linotype"/>
          <w:b/>
        </w:rPr>
        <w:t>03131</w:t>
      </w:r>
      <w:r w:rsidR="00384F1F" w:rsidRPr="004F5EFD">
        <w:rPr>
          <w:rFonts w:ascii="Palatino Linotype" w:hAnsi="Palatino Linotype" w:cs="Arial"/>
          <w:b/>
          <w:bCs/>
        </w:rPr>
        <w:t xml:space="preserve">/INFOEM/IP/RR/2019, </w:t>
      </w:r>
      <w:r w:rsidR="00384F1F" w:rsidRPr="004F5EFD">
        <w:rPr>
          <w:rFonts w:ascii="Palatino Linotype" w:hAnsi="Palatino Linotype"/>
          <w:b/>
        </w:rPr>
        <w:t>03132</w:t>
      </w:r>
      <w:r w:rsidR="00384F1F" w:rsidRPr="004F5EFD">
        <w:rPr>
          <w:rFonts w:ascii="Palatino Linotype" w:hAnsi="Palatino Linotype" w:cs="Arial"/>
          <w:b/>
          <w:bCs/>
        </w:rPr>
        <w:t xml:space="preserve">/INFOEM/IP/RR/2019, </w:t>
      </w:r>
      <w:r w:rsidR="00384F1F" w:rsidRPr="004F5EFD">
        <w:rPr>
          <w:rFonts w:ascii="Palatino Linotype" w:hAnsi="Palatino Linotype"/>
          <w:b/>
        </w:rPr>
        <w:t>03134</w:t>
      </w:r>
      <w:r w:rsidR="00384F1F" w:rsidRPr="004F5EFD">
        <w:rPr>
          <w:rFonts w:ascii="Palatino Linotype" w:hAnsi="Palatino Linotype" w:cs="Arial"/>
          <w:b/>
          <w:bCs/>
        </w:rPr>
        <w:t xml:space="preserve">/INFOEM/IP/RR/2019, </w:t>
      </w:r>
      <w:r w:rsidR="00384F1F" w:rsidRPr="004F5EFD">
        <w:rPr>
          <w:rFonts w:ascii="Palatino Linotype" w:hAnsi="Palatino Linotype"/>
          <w:b/>
        </w:rPr>
        <w:t>03135</w:t>
      </w:r>
      <w:r w:rsidR="00384F1F" w:rsidRPr="004F5EFD">
        <w:rPr>
          <w:rFonts w:ascii="Palatino Linotype" w:hAnsi="Palatino Linotype" w:cs="Arial"/>
          <w:b/>
          <w:bCs/>
        </w:rPr>
        <w:t xml:space="preserve">/INFOEM/IP/RR/2019, </w:t>
      </w:r>
      <w:r w:rsidR="00384F1F" w:rsidRPr="004F5EFD">
        <w:rPr>
          <w:rFonts w:ascii="Palatino Linotype" w:hAnsi="Palatino Linotype"/>
          <w:b/>
        </w:rPr>
        <w:t>03136</w:t>
      </w:r>
      <w:r w:rsidR="00384F1F" w:rsidRPr="004F5EFD">
        <w:rPr>
          <w:rFonts w:ascii="Palatino Linotype" w:hAnsi="Palatino Linotype" w:cs="Arial"/>
          <w:b/>
          <w:bCs/>
        </w:rPr>
        <w:t xml:space="preserve">/INFOEM/IP/RR/2019, </w:t>
      </w:r>
      <w:r w:rsidR="00384F1F" w:rsidRPr="004F5EFD">
        <w:rPr>
          <w:rFonts w:ascii="Palatino Linotype" w:hAnsi="Palatino Linotype"/>
          <w:b/>
        </w:rPr>
        <w:t>03137</w:t>
      </w:r>
      <w:r w:rsidR="00384F1F" w:rsidRPr="004F5EFD">
        <w:rPr>
          <w:rFonts w:ascii="Palatino Linotype" w:hAnsi="Palatino Linotype" w:cs="Arial"/>
          <w:b/>
          <w:bCs/>
        </w:rPr>
        <w:t xml:space="preserve">/INFOEM/IP/RR/2019, </w:t>
      </w:r>
      <w:r w:rsidR="00384F1F" w:rsidRPr="004F5EFD">
        <w:rPr>
          <w:rFonts w:ascii="Palatino Linotype" w:hAnsi="Palatino Linotype"/>
          <w:b/>
        </w:rPr>
        <w:t>03139</w:t>
      </w:r>
      <w:r w:rsidR="00384F1F" w:rsidRPr="004F5EFD">
        <w:rPr>
          <w:rFonts w:ascii="Palatino Linotype" w:hAnsi="Palatino Linotype" w:cs="Arial"/>
          <w:b/>
          <w:bCs/>
        </w:rPr>
        <w:t xml:space="preserve">/INFOEM/IP/RR/2019, </w:t>
      </w:r>
      <w:r w:rsidR="00384F1F" w:rsidRPr="004F5EFD">
        <w:rPr>
          <w:rFonts w:ascii="Palatino Linotype" w:hAnsi="Palatino Linotype"/>
          <w:b/>
        </w:rPr>
        <w:t>03140</w:t>
      </w:r>
      <w:r w:rsidR="00384F1F" w:rsidRPr="004F5EFD">
        <w:rPr>
          <w:rFonts w:ascii="Palatino Linotype" w:hAnsi="Palatino Linotype" w:cs="Arial"/>
          <w:b/>
          <w:bCs/>
        </w:rPr>
        <w:t xml:space="preserve">/INFOEM/IP/RR/2019, </w:t>
      </w:r>
      <w:r w:rsidR="00384F1F" w:rsidRPr="004F5EFD">
        <w:rPr>
          <w:rFonts w:ascii="Palatino Linotype" w:hAnsi="Palatino Linotype"/>
          <w:b/>
        </w:rPr>
        <w:t>03141</w:t>
      </w:r>
      <w:r w:rsidR="00384F1F" w:rsidRPr="004F5EFD">
        <w:rPr>
          <w:rFonts w:ascii="Palatino Linotype" w:hAnsi="Palatino Linotype" w:cs="Arial"/>
          <w:b/>
          <w:bCs/>
        </w:rPr>
        <w:t xml:space="preserve">/INFOEM/IP/RR/2019, </w:t>
      </w:r>
      <w:r w:rsidR="00384F1F" w:rsidRPr="004F5EFD">
        <w:rPr>
          <w:rFonts w:ascii="Palatino Linotype" w:hAnsi="Palatino Linotype"/>
          <w:b/>
        </w:rPr>
        <w:t>03142</w:t>
      </w:r>
      <w:r w:rsidR="00384F1F" w:rsidRPr="004F5EFD">
        <w:rPr>
          <w:rFonts w:ascii="Palatino Linotype" w:hAnsi="Palatino Linotype" w:cs="Arial"/>
          <w:b/>
          <w:bCs/>
        </w:rPr>
        <w:t xml:space="preserve">/INFOEM/IP/RR/2019, </w:t>
      </w:r>
      <w:r w:rsidR="00384F1F" w:rsidRPr="004F5EFD">
        <w:rPr>
          <w:rFonts w:ascii="Palatino Linotype" w:hAnsi="Palatino Linotype"/>
          <w:b/>
        </w:rPr>
        <w:t>03144</w:t>
      </w:r>
      <w:r w:rsidR="00384F1F" w:rsidRPr="004F5EFD">
        <w:rPr>
          <w:rFonts w:ascii="Palatino Linotype" w:hAnsi="Palatino Linotype" w:cs="Arial"/>
          <w:b/>
          <w:bCs/>
        </w:rPr>
        <w:t xml:space="preserve">/INFOEM/IP/RR/2019, </w:t>
      </w:r>
      <w:r w:rsidR="00384F1F" w:rsidRPr="004F5EFD">
        <w:rPr>
          <w:rFonts w:ascii="Palatino Linotype" w:hAnsi="Palatino Linotype"/>
          <w:b/>
        </w:rPr>
        <w:t>03145</w:t>
      </w:r>
      <w:r w:rsidR="00384F1F" w:rsidRPr="004F5EFD">
        <w:rPr>
          <w:rFonts w:ascii="Palatino Linotype" w:hAnsi="Palatino Linotype" w:cs="Arial"/>
          <w:b/>
          <w:bCs/>
        </w:rPr>
        <w:t xml:space="preserve">/INFOEM/IP/RR/2019, </w:t>
      </w:r>
      <w:r w:rsidR="00384F1F" w:rsidRPr="004F5EFD">
        <w:rPr>
          <w:rFonts w:ascii="Palatino Linotype" w:hAnsi="Palatino Linotype"/>
          <w:b/>
        </w:rPr>
        <w:t>03146</w:t>
      </w:r>
      <w:r w:rsidR="00384F1F" w:rsidRPr="004F5EFD">
        <w:rPr>
          <w:rFonts w:ascii="Palatino Linotype" w:hAnsi="Palatino Linotype" w:cs="Arial"/>
          <w:b/>
          <w:bCs/>
        </w:rPr>
        <w:t xml:space="preserve">/INFOEM/IP/RR/2019, </w:t>
      </w:r>
      <w:r w:rsidR="00384F1F" w:rsidRPr="004F5EFD">
        <w:rPr>
          <w:rFonts w:ascii="Palatino Linotype" w:hAnsi="Palatino Linotype"/>
          <w:b/>
        </w:rPr>
        <w:t>03147</w:t>
      </w:r>
      <w:r w:rsidR="00384F1F" w:rsidRPr="004F5EFD">
        <w:rPr>
          <w:rFonts w:ascii="Palatino Linotype" w:hAnsi="Palatino Linotype" w:cs="Arial"/>
          <w:b/>
          <w:bCs/>
        </w:rPr>
        <w:t xml:space="preserve">/INFOEM/IP/RR/2019, </w:t>
      </w:r>
      <w:r w:rsidR="00384F1F" w:rsidRPr="004F5EFD">
        <w:rPr>
          <w:rFonts w:ascii="Palatino Linotype" w:hAnsi="Palatino Linotype"/>
          <w:b/>
        </w:rPr>
        <w:t>03149</w:t>
      </w:r>
      <w:r w:rsidR="00384F1F" w:rsidRPr="004F5EFD">
        <w:rPr>
          <w:rFonts w:ascii="Palatino Linotype" w:hAnsi="Palatino Linotype" w:cs="Arial"/>
          <w:b/>
          <w:bCs/>
        </w:rPr>
        <w:t xml:space="preserve">/INFOEM/IP/RR/2019, </w:t>
      </w:r>
      <w:r w:rsidR="00384F1F" w:rsidRPr="004F5EFD">
        <w:rPr>
          <w:rFonts w:ascii="Palatino Linotype" w:hAnsi="Palatino Linotype"/>
          <w:b/>
        </w:rPr>
        <w:t>03150</w:t>
      </w:r>
      <w:r w:rsidR="00384F1F" w:rsidRPr="004F5EFD">
        <w:rPr>
          <w:rFonts w:ascii="Palatino Linotype" w:hAnsi="Palatino Linotype" w:cs="Arial"/>
          <w:b/>
          <w:bCs/>
        </w:rPr>
        <w:t xml:space="preserve">/INFOEM/IP/RR/2019, </w:t>
      </w:r>
      <w:r w:rsidR="00384F1F" w:rsidRPr="004F5EFD">
        <w:rPr>
          <w:rFonts w:ascii="Palatino Linotype" w:hAnsi="Palatino Linotype"/>
          <w:b/>
        </w:rPr>
        <w:t>03151</w:t>
      </w:r>
      <w:r w:rsidR="00384F1F" w:rsidRPr="004F5EFD">
        <w:rPr>
          <w:rFonts w:ascii="Palatino Linotype" w:hAnsi="Palatino Linotype" w:cs="Arial"/>
          <w:b/>
          <w:bCs/>
        </w:rPr>
        <w:t xml:space="preserve">/INFOEM/IP/RR/2019, </w:t>
      </w:r>
      <w:r w:rsidR="00384F1F" w:rsidRPr="004F5EFD">
        <w:rPr>
          <w:rFonts w:ascii="Palatino Linotype" w:hAnsi="Palatino Linotype"/>
          <w:b/>
        </w:rPr>
        <w:t>03152</w:t>
      </w:r>
      <w:r w:rsidR="00384F1F" w:rsidRPr="004F5EFD">
        <w:rPr>
          <w:rFonts w:ascii="Palatino Linotype" w:hAnsi="Palatino Linotype" w:cs="Arial"/>
          <w:b/>
          <w:bCs/>
        </w:rPr>
        <w:t xml:space="preserve">/INFOEM/IP/RR/2019, </w:t>
      </w:r>
      <w:r w:rsidR="00384F1F" w:rsidRPr="004F5EFD">
        <w:rPr>
          <w:rFonts w:ascii="Palatino Linotype" w:hAnsi="Palatino Linotype"/>
          <w:b/>
        </w:rPr>
        <w:t>03154</w:t>
      </w:r>
      <w:r w:rsidR="00384F1F" w:rsidRPr="004F5EFD">
        <w:rPr>
          <w:rFonts w:ascii="Palatino Linotype" w:hAnsi="Palatino Linotype" w:cs="Arial"/>
          <w:b/>
          <w:bCs/>
        </w:rPr>
        <w:t xml:space="preserve">/INFOEM/IP/RR/2019, </w:t>
      </w:r>
      <w:r w:rsidR="00384F1F" w:rsidRPr="004F5EFD">
        <w:rPr>
          <w:rFonts w:ascii="Palatino Linotype" w:hAnsi="Palatino Linotype"/>
          <w:b/>
        </w:rPr>
        <w:t>03155</w:t>
      </w:r>
      <w:r w:rsidR="00384F1F" w:rsidRPr="004F5EFD">
        <w:rPr>
          <w:rFonts w:ascii="Palatino Linotype" w:hAnsi="Palatino Linotype" w:cs="Arial"/>
          <w:b/>
          <w:bCs/>
        </w:rPr>
        <w:t xml:space="preserve">/INFOEM/IP/RR/2019, </w:t>
      </w:r>
      <w:r w:rsidR="00384F1F" w:rsidRPr="004F5EFD">
        <w:rPr>
          <w:rFonts w:ascii="Palatino Linotype" w:hAnsi="Palatino Linotype"/>
          <w:b/>
        </w:rPr>
        <w:t>03156</w:t>
      </w:r>
      <w:r w:rsidR="00384F1F" w:rsidRPr="004F5EFD">
        <w:rPr>
          <w:rFonts w:ascii="Palatino Linotype" w:hAnsi="Palatino Linotype" w:cs="Arial"/>
          <w:b/>
          <w:bCs/>
        </w:rPr>
        <w:t xml:space="preserve">/INFOEM/IP/RR/2019, </w:t>
      </w:r>
      <w:r w:rsidR="00384F1F" w:rsidRPr="004F5EFD">
        <w:rPr>
          <w:rFonts w:ascii="Palatino Linotype" w:hAnsi="Palatino Linotype"/>
          <w:b/>
        </w:rPr>
        <w:t>03157</w:t>
      </w:r>
      <w:r w:rsidR="00384F1F" w:rsidRPr="004F5EFD">
        <w:rPr>
          <w:rFonts w:ascii="Palatino Linotype" w:hAnsi="Palatino Linotype" w:cs="Arial"/>
          <w:b/>
          <w:bCs/>
        </w:rPr>
        <w:t xml:space="preserve">/INFOEM/IP/RR/2019, </w:t>
      </w:r>
      <w:r w:rsidR="00384F1F" w:rsidRPr="004F5EFD">
        <w:rPr>
          <w:rFonts w:ascii="Palatino Linotype" w:hAnsi="Palatino Linotype"/>
          <w:b/>
        </w:rPr>
        <w:t>03159</w:t>
      </w:r>
      <w:r w:rsidR="00384F1F" w:rsidRPr="004F5EFD">
        <w:rPr>
          <w:rFonts w:ascii="Palatino Linotype" w:hAnsi="Palatino Linotype" w:cs="Arial"/>
          <w:b/>
          <w:bCs/>
        </w:rPr>
        <w:t xml:space="preserve">/INFOEM/IP/RR/2019, </w:t>
      </w:r>
      <w:r w:rsidR="00384F1F" w:rsidRPr="004F5EFD">
        <w:rPr>
          <w:rFonts w:ascii="Palatino Linotype" w:hAnsi="Palatino Linotype"/>
          <w:b/>
        </w:rPr>
        <w:t>03160</w:t>
      </w:r>
      <w:r w:rsidR="00384F1F" w:rsidRPr="004F5EFD">
        <w:rPr>
          <w:rFonts w:ascii="Palatino Linotype" w:hAnsi="Palatino Linotype" w:cs="Arial"/>
          <w:b/>
          <w:bCs/>
        </w:rPr>
        <w:t xml:space="preserve">/INFOEM/IP/RR/2019, </w:t>
      </w:r>
      <w:r w:rsidR="00384F1F" w:rsidRPr="004F5EFD">
        <w:rPr>
          <w:rFonts w:ascii="Palatino Linotype" w:hAnsi="Palatino Linotype"/>
          <w:b/>
        </w:rPr>
        <w:t>03161</w:t>
      </w:r>
      <w:r w:rsidR="00384F1F" w:rsidRPr="004F5EFD">
        <w:rPr>
          <w:rFonts w:ascii="Palatino Linotype" w:hAnsi="Palatino Linotype" w:cs="Arial"/>
          <w:b/>
          <w:bCs/>
        </w:rPr>
        <w:t xml:space="preserve">/INFOEM/IP/RR/2019, </w:t>
      </w:r>
      <w:r w:rsidR="00384F1F" w:rsidRPr="004F5EFD">
        <w:rPr>
          <w:rFonts w:ascii="Palatino Linotype" w:hAnsi="Palatino Linotype"/>
          <w:b/>
        </w:rPr>
        <w:t>03162</w:t>
      </w:r>
      <w:r w:rsidR="00384F1F" w:rsidRPr="004F5EFD">
        <w:rPr>
          <w:rFonts w:ascii="Palatino Linotype" w:hAnsi="Palatino Linotype" w:cs="Arial"/>
          <w:b/>
          <w:bCs/>
        </w:rPr>
        <w:t xml:space="preserve">/INFOEM/IP/RR/2019, </w:t>
      </w:r>
      <w:r w:rsidR="00384F1F" w:rsidRPr="004F5EFD">
        <w:rPr>
          <w:rFonts w:ascii="Palatino Linotype" w:hAnsi="Palatino Linotype"/>
          <w:b/>
        </w:rPr>
        <w:t>03164</w:t>
      </w:r>
      <w:r w:rsidR="00384F1F" w:rsidRPr="004F5EFD">
        <w:rPr>
          <w:rFonts w:ascii="Palatino Linotype" w:hAnsi="Palatino Linotype" w:cs="Arial"/>
          <w:b/>
          <w:bCs/>
        </w:rPr>
        <w:t xml:space="preserve">/INFOEM/IP/RR/2019, </w:t>
      </w:r>
      <w:r w:rsidR="00384F1F" w:rsidRPr="004F5EFD">
        <w:rPr>
          <w:rFonts w:ascii="Palatino Linotype" w:hAnsi="Palatino Linotype"/>
          <w:b/>
        </w:rPr>
        <w:t>03165</w:t>
      </w:r>
      <w:r w:rsidR="00384F1F" w:rsidRPr="004F5EFD">
        <w:rPr>
          <w:rFonts w:ascii="Palatino Linotype" w:hAnsi="Palatino Linotype" w:cs="Arial"/>
          <w:b/>
          <w:bCs/>
        </w:rPr>
        <w:t xml:space="preserve">/INFOEM/IP/RR/2019, </w:t>
      </w:r>
      <w:r w:rsidR="00384F1F" w:rsidRPr="004F5EFD">
        <w:rPr>
          <w:rFonts w:ascii="Palatino Linotype" w:hAnsi="Palatino Linotype"/>
          <w:b/>
        </w:rPr>
        <w:t>03166</w:t>
      </w:r>
      <w:r w:rsidR="00384F1F" w:rsidRPr="004F5EFD">
        <w:rPr>
          <w:rFonts w:ascii="Palatino Linotype" w:hAnsi="Palatino Linotype" w:cs="Arial"/>
          <w:b/>
          <w:bCs/>
        </w:rPr>
        <w:t xml:space="preserve">/INFOEM/IP/RR/2019, </w:t>
      </w:r>
      <w:r w:rsidR="00384F1F" w:rsidRPr="004F5EFD">
        <w:rPr>
          <w:rFonts w:ascii="Palatino Linotype" w:hAnsi="Palatino Linotype"/>
          <w:b/>
        </w:rPr>
        <w:t>03167</w:t>
      </w:r>
      <w:r w:rsidR="00384F1F" w:rsidRPr="004F5EFD">
        <w:rPr>
          <w:rFonts w:ascii="Palatino Linotype" w:hAnsi="Palatino Linotype" w:cs="Arial"/>
          <w:b/>
          <w:bCs/>
        </w:rPr>
        <w:t xml:space="preserve">/INFOEM/IP/RR/2019, </w:t>
      </w:r>
      <w:r w:rsidR="00384F1F" w:rsidRPr="004F5EFD">
        <w:rPr>
          <w:rFonts w:ascii="Palatino Linotype" w:hAnsi="Palatino Linotype"/>
          <w:b/>
        </w:rPr>
        <w:t>03169</w:t>
      </w:r>
      <w:r w:rsidR="00384F1F" w:rsidRPr="004F5EFD">
        <w:rPr>
          <w:rFonts w:ascii="Palatino Linotype" w:hAnsi="Palatino Linotype" w:cs="Arial"/>
          <w:b/>
          <w:bCs/>
        </w:rPr>
        <w:t xml:space="preserve">/INFOEM/IP/RR/2019, </w:t>
      </w:r>
      <w:r w:rsidR="00384F1F" w:rsidRPr="004F5EFD">
        <w:rPr>
          <w:rFonts w:ascii="Palatino Linotype" w:hAnsi="Palatino Linotype"/>
          <w:b/>
        </w:rPr>
        <w:t>03170</w:t>
      </w:r>
      <w:r w:rsidR="00384F1F" w:rsidRPr="004F5EFD">
        <w:rPr>
          <w:rFonts w:ascii="Palatino Linotype" w:hAnsi="Palatino Linotype" w:cs="Arial"/>
          <w:b/>
          <w:bCs/>
        </w:rPr>
        <w:t xml:space="preserve">/INFOEM/IP/RR/2019, </w:t>
      </w:r>
      <w:r w:rsidR="00384F1F" w:rsidRPr="004F5EFD">
        <w:rPr>
          <w:rFonts w:ascii="Palatino Linotype" w:hAnsi="Palatino Linotype"/>
          <w:b/>
        </w:rPr>
        <w:t>03171</w:t>
      </w:r>
      <w:r w:rsidR="00384F1F" w:rsidRPr="004F5EFD">
        <w:rPr>
          <w:rFonts w:ascii="Palatino Linotype" w:hAnsi="Palatino Linotype" w:cs="Arial"/>
          <w:b/>
          <w:bCs/>
        </w:rPr>
        <w:t xml:space="preserve">/INFOEM/IP/RR/2019, </w:t>
      </w:r>
      <w:r w:rsidR="00384F1F" w:rsidRPr="004F5EFD">
        <w:rPr>
          <w:rFonts w:ascii="Palatino Linotype" w:hAnsi="Palatino Linotype"/>
          <w:b/>
        </w:rPr>
        <w:t>03172</w:t>
      </w:r>
      <w:r w:rsidR="00384F1F" w:rsidRPr="004F5EFD">
        <w:rPr>
          <w:rFonts w:ascii="Palatino Linotype" w:hAnsi="Palatino Linotype" w:cs="Arial"/>
          <w:b/>
          <w:bCs/>
        </w:rPr>
        <w:t xml:space="preserve">/INFOEM/IP/RR/2019 </w:t>
      </w:r>
      <w:r w:rsidRPr="004F5EFD">
        <w:rPr>
          <w:rFonts w:ascii="Palatino Linotype" w:eastAsia="MS Mincho" w:hAnsi="Palatino Linotype" w:cs="Times New Roman"/>
          <w:b/>
          <w:bCs/>
        </w:rPr>
        <w:t xml:space="preserve">al </w:t>
      </w:r>
      <w:r w:rsidRPr="004F5EFD">
        <w:rPr>
          <w:rFonts w:ascii="Palatino Linotype" w:eastAsia="MS Mincho" w:hAnsi="Palatino Linotype" w:cs="Times New Roman"/>
        </w:rPr>
        <w:t>Comisionado</w:t>
      </w:r>
      <w:r w:rsidRPr="004F5EFD">
        <w:rPr>
          <w:rFonts w:ascii="Palatino Linotype" w:eastAsia="MS Mincho" w:hAnsi="Palatino Linotype" w:cs="Times New Roman"/>
          <w:b/>
        </w:rPr>
        <w:t xml:space="preserve"> José Guadalupe Luna Hernández </w:t>
      </w:r>
      <w:r w:rsidRPr="004F5EFD">
        <w:rPr>
          <w:rFonts w:ascii="Palatino Linotype" w:eastAsia="MS Mincho" w:hAnsi="Palatino Linotype" w:cs="Times New Roman"/>
        </w:rPr>
        <w:t xml:space="preserve">a efecto de presentar al Pleno el proyecto de resolución correspondiente y de </w:t>
      </w:r>
      <w:r w:rsidRPr="004F5EFD">
        <w:rPr>
          <w:rFonts w:ascii="Palatino Linotype" w:eastAsia="Times New Roman" w:hAnsi="Palatino Linotype" w:cs="Arial"/>
        </w:rPr>
        <w:t xml:space="preserve">conformidad con el numeral ONCE inciso c) de los </w:t>
      </w:r>
      <w:r w:rsidRPr="004F5EFD">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4F5EFD">
        <w:rPr>
          <w:rFonts w:ascii="Palatino Linotype" w:eastAsia="Times New Roman" w:hAnsi="Palatino Linotype" w:cs="Arial"/>
          <w:vertAlign w:val="superscript"/>
        </w:rPr>
        <w:footnoteReference w:id="1"/>
      </w:r>
      <w:r w:rsidRPr="004F5EFD">
        <w:rPr>
          <w:rFonts w:ascii="Palatino Linotype" w:eastAsia="Times New Roman" w:hAnsi="Palatino Linotype" w:cs="Arial"/>
        </w:rPr>
        <w:t>, que señala:</w:t>
      </w:r>
    </w:p>
    <w:p w:rsidR="00FF3369" w:rsidRPr="004F5EFD" w:rsidRDefault="00FF3369" w:rsidP="004F5EFD">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F5EFD">
        <w:rPr>
          <w:rFonts w:ascii="Palatino Linotype" w:eastAsia="Times New Roman" w:hAnsi="Palatino Linotype" w:cs="Arial"/>
          <w:b/>
          <w:i/>
        </w:rPr>
        <w:t>ONCE.</w:t>
      </w:r>
      <w:r w:rsidRPr="004F5EFD">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FF3369" w:rsidRPr="004F5EFD" w:rsidRDefault="00FF3369" w:rsidP="004F5EFD">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F5EFD">
        <w:rPr>
          <w:rFonts w:ascii="Palatino Linotype" w:eastAsia="Times New Roman" w:hAnsi="Palatino Linotype" w:cs="Arial"/>
          <w:i/>
        </w:rPr>
        <w:t>…</w:t>
      </w:r>
    </w:p>
    <w:p w:rsidR="00FF3369" w:rsidRPr="004F5EFD" w:rsidRDefault="00FF3369" w:rsidP="004F5EFD">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4F5EFD">
        <w:rPr>
          <w:rFonts w:ascii="Palatino Linotype" w:eastAsia="Times New Roman" w:hAnsi="Palatino Linotype" w:cs="Arial"/>
          <w:i/>
        </w:rPr>
        <w:t>c) Cuando se trate del mismo solicitante, el mismo SUJETO OBLIGADO, aunque se trate de solicitudes diversas;</w:t>
      </w:r>
    </w:p>
    <w:p w:rsidR="00FF3369" w:rsidRPr="004F5EFD" w:rsidRDefault="00FF3369" w:rsidP="004F5EFD">
      <w:pPr>
        <w:spacing w:before="240" w:after="240" w:line="360" w:lineRule="auto"/>
        <w:ind w:left="567"/>
        <w:contextualSpacing/>
        <w:jc w:val="both"/>
        <w:rPr>
          <w:rFonts w:ascii="Palatino Linotype" w:eastAsia="Times New Roman" w:hAnsi="Palatino Linotype" w:cs="Arial"/>
          <w:i/>
        </w:rPr>
      </w:pPr>
      <w:r w:rsidRPr="004F5EFD">
        <w:rPr>
          <w:rFonts w:ascii="Palatino Linotype" w:eastAsia="Times New Roman" w:hAnsi="Palatino Linotype" w:cs="Arial"/>
          <w:i/>
        </w:rPr>
        <w:t>…</w:t>
      </w:r>
    </w:p>
    <w:p w:rsidR="00FF3369" w:rsidRPr="004F5EFD" w:rsidRDefault="00FF3369" w:rsidP="004F5EFD">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rPr>
      </w:pPr>
      <w:r w:rsidRPr="004F5EFD">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4F5EFD">
        <w:rPr>
          <w:rFonts w:ascii="Palatino Linotype" w:eastAsia="MS Mincho" w:hAnsi="Palatino Linotype" w:cs="Arial"/>
          <w:color w:val="000000"/>
          <w:lang w:val="es-ES"/>
        </w:rPr>
        <w:t xml:space="preserve">Código de Procedimientos Administrativos del Estado de México, de aplicación supletoria en términos del </w:t>
      </w:r>
      <w:r w:rsidRPr="004F5EFD">
        <w:rPr>
          <w:rFonts w:ascii="Palatino Linotype" w:eastAsia="MS Mincho" w:hAnsi="Palatino Linotype" w:cs="Arial"/>
          <w:color w:val="000000"/>
        </w:rPr>
        <w:t xml:space="preserve">artículo 195 de </w:t>
      </w:r>
      <w:r w:rsidRPr="004F5EFD">
        <w:rPr>
          <w:rFonts w:ascii="Palatino Linotype" w:eastAsia="MS Mincho" w:hAnsi="Palatino Linotype" w:cs="Times New Roman"/>
        </w:rPr>
        <w:t>la Ley de Transparencia y Acceso a la Información Pública del Estado de México y Municipios en vigor, que a la letra señalan:</w:t>
      </w:r>
    </w:p>
    <w:p w:rsidR="00FF3369" w:rsidRPr="004F5EFD" w:rsidRDefault="00FF3369" w:rsidP="004F5EFD">
      <w:pPr>
        <w:tabs>
          <w:tab w:val="center" w:pos="4252"/>
          <w:tab w:val="right" w:pos="8504"/>
        </w:tabs>
        <w:spacing w:line="360" w:lineRule="auto"/>
        <w:jc w:val="both"/>
        <w:rPr>
          <w:rFonts w:ascii="Palatino Linotype" w:eastAsia="MS Mincho" w:hAnsi="Palatino Linotype" w:cs="Times New Roman"/>
        </w:rPr>
      </w:pPr>
    </w:p>
    <w:p w:rsidR="00FF3369" w:rsidRPr="004F5EFD" w:rsidRDefault="00FF3369" w:rsidP="004F5EFD">
      <w:pPr>
        <w:spacing w:line="360" w:lineRule="auto"/>
        <w:ind w:left="567" w:right="567"/>
        <w:jc w:val="both"/>
        <w:rPr>
          <w:rFonts w:ascii="Palatino Linotype" w:eastAsia="MS Mincho" w:hAnsi="Palatino Linotype" w:cs="Arial"/>
          <w:b/>
          <w:i/>
        </w:rPr>
      </w:pPr>
      <w:r w:rsidRPr="004F5EFD">
        <w:rPr>
          <w:rFonts w:ascii="Palatino Linotype" w:eastAsia="MS Mincho" w:hAnsi="Palatino Linotype" w:cs="Arial"/>
          <w:b/>
          <w:i/>
        </w:rPr>
        <w:t>Código de Procedimientos Administrativos del Estado de México</w:t>
      </w:r>
    </w:p>
    <w:p w:rsidR="00FF3369" w:rsidRPr="004F5EFD" w:rsidRDefault="00FF3369" w:rsidP="004F5EFD">
      <w:pPr>
        <w:spacing w:line="360" w:lineRule="auto"/>
        <w:ind w:left="567" w:right="567"/>
        <w:jc w:val="both"/>
        <w:rPr>
          <w:rFonts w:ascii="Palatino Linotype" w:eastAsia="MS Mincho" w:hAnsi="Palatino Linotype" w:cs="Arial"/>
          <w:i/>
        </w:rPr>
      </w:pPr>
      <w:r w:rsidRPr="004F5EFD">
        <w:rPr>
          <w:rFonts w:ascii="Palatino Linotype" w:eastAsia="MS Mincho" w:hAnsi="Palatino Linotype" w:cs="Arial"/>
          <w:i/>
        </w:rPr>
        <w:t>“</w:t>
      </w:r>
      <w:r w:rsidRPr="004F5EFD">
        <w:rPr>
          <w:rFonts w:ascii="Palatino Linotype" w:eastAsia="MS Mincho" w:hAnsi="Palatino Linotype" w:cs="Arial"/>
          <w:b/>
          <w:i/>
        </w:rPr>
        <w:t>Artículo 18</w:t>
      </w:r>
      <w:r w:rsidRPr="004F5EFD">
        <w:rPr>
          <w:rFonts w:ascii="Palatino Linotype" w:eastAsia="MS Mincho" w:hAnsi="Palatino Linotype" w:cs="Arial"/>
          <w:i/>
        </w:rPr>
        <w:t xml:space="preserve">.- </w:t>
      </w:r>
      <w:r w:rsidRPr="004F5EFD">
        <w:rPr>
          <w:rFonts w:ascii="Palatino Linotype" w:eastAsia="MS Mincho" w:hAnsi="Palatino Linotype" w:cs="Arial"/>
          <w:b/>
          <w:i/>
        </w:rPr>
        <w:t xml:space="preserve">La autoridad administrativa o el Tribunal </w:t>
      </w:r>
      <w:r w:rsidRPr="004F5EFD">
        <w:rPr>
          <w:rFonts w:ascii="Palatino Linotype" w:eastAsia="MS Mincho" w:hAnsi="Palatino Linotype" w:cs="Arial"/>
          <w:b/>
          <w:i/>
          <w:u w:val="single"/>
        </w:rPr>
        <w:t>acordarán la acumulación de los expedientes</w:t>
      </w:r>
      <w:r w:rsidRPr="004F5EFD">
        <w:rPr>
          <w:rFonts w:ascii="Palatino Linotype" w:eastAsia="MS Mincho" w:hAnsi="Palatino Linotype" w:cs="Arial"/>
          <w:b/>
          <w:i/>
        </w:rPr>
        <w:t xml:space="preserve"> del procedimiento y proceso administrativo que ante ellos se sigan, de oficio</w:t>
      </w:r>
      <w:r w:rsidRPr="004F5EFD">
        <w:rPr>
          <w:rFonts w:ascii="Palatino Linotype" w:eastAsia="MS Mincho" w:hAnsi="Palatino Linotype" w:cs="Arial"/>
          <w:i/>
        </w:rPr>
        <w:t xml:space="preserve"> o a petición de parte, </w:t>
      </w:r>
      <w:r w:rsidRPr="004F5EFD">
        <w:rPr>
          <w:rFonts w:ascii="Palatino Linotype" w:eastAsia="MS Mincho" w:hAnsi="Palatino Linotype" w:cs="Arial"/>
          <w:b/>
          <w:i/>
          <w:u w:val="single"/>
        </w:rPr>
        <w:t>cuando las partes</w:t>
      </w:r>
      <w:r w:rsidRPr="004F5EFD">
        <w:rPr>
          <w:rFonts w:ascii="Palatino Linotype" w:eastAsia="MS Mincho" w:hAnsi="Palatino Linotype" w:cs="Arial"/>
          <w:i/>
        </w:rPr>
        <w:t xml:space="preserve"> o los actos administrativos </w:t>
      </w:r>
      <w:r w:rsidRPr="004F5EFD">
        <w:rPr>
          <w:rFonts w:ascii="Palatino Linotype" w:eastAsia="MS Mincho" w:hAnsi="Palatino Linotype" w:cs="Arial"/>
          <w:b/>
          <w:i/>
          <w:u w:val="single"/>
        </w:rPr>
        <w:t>sean iguales</w:t>
      </w:r>
      <w:r w:rsidRPr="004F5EFD">
        <w:rPr>
          <w:rFonts w:ascii="Palatino Linotype" w:eastAsia="MS Mincho" w:hAnsi="Palatino Linotype" w:cs="Arial"/>
          <w:i/>
        </w:rPr>
        <w:t xml:space="preserve">, se trate de actos conexos o </w:t>
      </w:r>
      <w:r w:rsidRPr="004F5EFD">
        <w:rPr>
          <w:rFonts w:ascii="Palatino Linotype" w:eastAsia="MS Mincho" w:hAnsi="Palatino Linotype" w:cs="Arial"/>
          <w:b/>
          <w:i/>
          <w:u w:val="single"/>
        </w:rPr>
        <w:t>resulte conveniente el trámite unificado de los asuntos, para evitar la emisión de resoluciones contradictorias</w:t>
      </w:r>
      <w:r w:rsidRPr="004F5EFD">
        <w:rPr>
          <w:rFonts w:ascii="Palatino Linotype" w:eastAsia="MS Mincho" w:hAnsi="Palatino Linotype" w:cs="Arial"/>
          <w:i/>
        </w:rPr>
        <w:t>. La misma regla se aplicará, en lo conducente, para la separación de los expedientes.”</w:t>
      </w:r>
    </w:p>
    <w:p w:rsidR="00FF3369" w:rsidRPr="004F5EFD" w:rsidRDefault="00FF3369" w:rsidP="004F5EFD">
      <w:pPr>
        <w:spacing w:line="360" w:lineRule="auto"/>
        <w:ind w:left="567" w:right="567"/>
        <w:jc w:val="both"/>
        <w:rPr>
          <w:rFonts w:ascii="Palatino Linotype" w:eastAsia="MS Mincho" w:hAnsi="Palatino Linotype" w:cs="Arial"/>
          <w:i/>
        </w:rPr>
      </w:pPr>
    </w:p>
    <w:p w:rsidR="00FF3369" w:rsidRPr="004F5EFD" w:rsidRDefault="00FF3369" w:rsidP="004F5EFD">
      <w:pPr>
        <w:spacing w:line="360" w:lineRule="auto"/>
        <w:ind w:left="567" w:right="567"/>
        <w:jc w:val="both"/>
        <w:rPr>
          <w:rFonts w:ascii="Palatino Linotype" w:eastAsia="MS Mincho" w:hAnsi="Palatino Linotype" w:cs="Arial"/>
          <w:b/>
          <w:i/>
        </w:rPr>
      </w:pPr>
      <w:r w:rsidRPr="004F5EFD">
        <w:rPr>
          <w:rFonts w:ascii="Palatino Linotype" w:eastAsia="MS Mincho" w:hAnsi="Palatino Linotype" w:cs="Arial"/>
          <w:b/>
          <w:i/>
        </w:rPr>
        <w:t xml:space="preserve">Ley de Transparencia y Acceso a la Información Pública del Estado de México y Municipios </w:t>
      </w:r>
    </w:p>
    <w:p w:rsidR="00FF3369" w:rsidRPr="004F5EFD" w:rsidRDefault="00FF3369" w:rsidP="004F5EFD">
      <w:pPr>
        <w:spacing w:line="360" w:lineRule="auto"/>
        <w:ind w:left="567" w:right="567"/>
        <w:jc w:val="both"/>
        <w:rPr>
          <w:rFonts w:ascii="Palatino Linotype" w:eastAsia="MS Mincho" w:hAnsi="Palatino Linotype" w:cs="Arial"/>
          <w:i/>
        </w:rPr>
      </w:pPr>
      <w:r w:rsidRPr="004F5EFD">
        <w:rPr>
          <w:rFonts w:ascii="Palatino Linotype" w:eastAsia="MS Mincho" w:hAnsi="Palatino Linotype" w:cs="Arial"/>
          <w:i/>
        </w:rPr>
        <w:t>“</w:t>
      </w:r>
      <w:r w:rsidRPr="004F5EFD">
        <w:rPr>
          <w:rFonts w:ascii="Palatino Linotype" w:eastAsia="MS Mincho" w:hAnsi="Palatino Linotype" w:cs="Arial"/>
          <w:b/>
          <w:i/>
        </w:rPr>
        <w:t xml:space="preserve">Artículo 195. </w:t>
      </w:r>
      <w:r w:rsidRPr="004F5EFD">
        <w:rPr>
          <w:rFonts w:ascii="Palatino Linotype" w:eastAsia="MS Mincho" w:hAnsi="Palatino Linotype" w:cs="Arial"/>
          <w:i/>
        </w:rPr>
        <w:t>En la tramitación del recurso de revisión se aplicarán supletoriamente las disposiciones contenidas en el Código de Procedimientos Administrativos del Estado de México.”</w:t>
      </w:r>
    </w:p>
    <w:p w:rsidR="00FF3369" w:rsidRPr="004F5EFD" w:rsidRDefault="004F5EFD" w:rsidP="004F5EFD">
      <w:pPr>
        <w:pStyle w:val="Prrafodelista"/>
        <w:spacing w:before="240" w:after="240" w:line="360" w:lineRule="auto"/>
        <w:ind w:left="0"/>
        <w:jc w:val="both"/>
        <w:rPr>
          <w:rFonts w:ascii="Palatino Linotype" w:eastAsia="MS Mincho" w:hAnsi="Palatino Linotype" w:cs="Arial"/>
          <w:i/>
        </w:rPr>
      </w:pPr>
      <w:r>
        <w:rPr>
          <w:rFonts w:ascii="Palatino Linotype" w:eastAsia="MS Mincho" w:hAnsi="Palatino Linotype" w:cs="Arial"/>
          <w:i/>
        </w:rPr>
        <w:t xml:space="preserve">         </w:t>
      </w:r>
      <w:r w:rsidR="00FF3369" w:rsidRPr="004F5EFD">
        <w:rPr>
          <w:rFonts w:ascii="Palatino Linotype" w:eastAsia="MS Mincho" w:hAnsi="Palatino Linotype" w:cs="Arial"/>
          <w:i/>
        </w:rPr>
        <w:t>(Énfasis añadido)</w:t>
      </w:r>
    </w:p>
    <w:p w:rsidR="00283DDD" w:rsidRPr="004F5EFD" w:rsidRDefault="00283DDD" w:rsidP="004F5EFD">
      <w:pPr>
        <w:pStyle w:val="Prrafodelista"/>
        <w:spacing w:line="360" w:lineRule="auto"/>
        <w:rPr>
          <w:rFonts w:ascii="Palatino Linotype" w:hAnsi="Palatino Linotype"/>
          <w:i/>
          <w:color w:val="000000"/>
        </w:rPr>
      </w:pPr>
    </w:p>
    <w:p w:rsidR="00555D30" w:rsidRPr="004F5EFD" w:rsidRDefault="00264EC2" w:rsidP="004F5EFD">
      <w:pPr>
        <w:pStyle w:val="Prrafodelista"/>
        <w:numPr>
          <w:ilvl w:val="0"/>
          <w:numId w:val="1"/>
        </w:numPr>
        <w:spacing w:line="360" w:lineRule="auto"/>
        <w:ind w:left="0" w:firstLine="0"/>
        <w:jc w:val="both"/>
        <w:rPr>
          <w:rFonts w:ascii="Palatino Linotype" w:hAnsi="Palatino Linotype" w:cs="Arial"/>
        </w:rPr>
      </w:pPr>
      <w:r w:rsidRPr="004F5EFD">
        <w:rPr>
          <w:rFonts w:ascii="Palatino Linotype" w:eastAsia="Calibri" w:hAnsi="Palatino Linotype" w:cs="Arial"/>
          <w:lang w:val="es-ES"/>
        </w:rPr>
        <w:t xml:space="preserve">El día </w:t>
      </w:r>
      <w:r w:rsidR="006F1654" w:rsidRPr="004F5EFD">
        <w:rPr>
          <w:rFonts w:ascii="Palatino Linotype" w:eastAsia="Calibri" w:hAnsi="Palatino Linotype" w:cs="Arial"/>
          <w:lang w:val="es-ES"/>
        </w:rPr>
        <w:t>siete</w:t>
      </w:r>
      <w:r w:rsidR="008C39C9" w:rsidRPr="004F5EFD">
        <w:rPr>
          <w:rFonts w:ascii="Palatino Linotype" w:eastAsia="Calibri" w:hAnsi="Palatino Linotype" w:cs="Arial"/>
          <w:lang w:val="es-ES"/>
        </w:rPr>
        <w:t xml:space="preserve"> (</w:t>
      </w:r>
      <w:r w:rsidR="006F1654" w:rsidRPr="004F5EFD">
        <w:rPr>
          <w:rFonts w:ascii="Palatino Linotype" w:eastAsia="Calibri" w:hAnsi="Palatino Linotype" w:cs="Arial"/>
          <w:lang w:val="es-ES"/>
        </w:rPr>
        <w:t>7</w:t>
      </w:r>
      <w:r w:rsidR="008C39C9" w:rsidRPr="004F5EFD">
        <w:rPr>
          <w:rFonts w:ascii="Palatino Linotype" w:eastAsia="Calibri" w:hAnsi="Palatino Linotype" w:cs="Arial"/>
          <w:lang w:val="es-ES"/>
        </w:rPr>
        <w:t xml:space="preserve">) de </w:t>
      </w:r>
      <w:r w:rsidR="006F1654" w:rsidRPr="004F5EFD">
        <w:rPr>
          <w:rFonts w:ascii="Palatino Linotype" w:eastAsia="Calibri" w:hAnsi="Palatino Linotype" w:cs="Arial"/>
          <w:lang w:val="es-ES"/>
        </w:rPr>
        <w:t>mayo</w:t>
      </w:r>
      <w:r w:rsidRPr="004F5EFD">
        <w:rPr>
          <w:rFonts w:ascii="Palatino Linotype" w:eastAsia="Calibri" w:hAnsi="Palatino Linotype" w:cs="Arial"/>
          <w:lang w:val="es-ES"/>
        </w:rPr>
        <w:t xml:space="preserve"> de dos mil diecinueve, e</w:t>
      </w:r>
      <w:r w:rsidR="00555D30" w:rsidRPr="004F5EFD">
        <w:rPr>
          <w:rFonts w:ascii="Palatino Linotype" w:eastAsia="Calibri" w:hAnsi="Palatino Linotype" w:cs="Arial"/>
          <w:lang w:val="es-ES"/>
        </w:rPr>
        <w:t>l Sujeto Obligado</w:t>
      </w:r>
      <w:r w:rsidRPr="004F5EFD">
        <w:rPr>
          <w:rFonts w:ascii="Palatino Linotype" w:eastAsia="Calibri" w:hAnsi="Palatino Linotype" w:cs="Arial"/>
          <w:lang w:val="es-ES"/>
        </w:rPr>
        <w:t xml:space="preserve"> remitió su informe justificado a través d</w:t>
      </w:r>
      <w:r w:rsidR="00B26215" w:rsidRPr="004F5EFD">
        <w:rPr>
          <w:rFonts w:ascii="Palatino Linotype" w:eastAsia="Calibri" w:hAnsi="Palatino Linotype" w:cs="Arial"/>
          <w:lang w:val="es-ES"/>
        </w:rPr>
        <w:t xml:space="preserve">e </w:t>
      </w:r>
      <w:r w:rsidR="00FF3369" w:rsidRPr="004F5EFD">
        <w:rPr>
          <w:rFonts w:ascii="Palatino Linotype" w:eastAsia="Calibri" w:hAnsi="Palatino Linotype" w:cs="Arial"/>
          <w:lang w:val="es-ES"/>
        </w:rPr>
        <w:t>diversos documentos electrónicos, mismos que</w:t>
      </w:r>
      <w:r w:rsidR="007134A7" w:rsidRPr="004F5EFD">
        <w:rPr>
          <w:rFonts w:ascii="Palatino Linotype" w:eastAsia="Times New Roman" w:hAnsi="Palatino Linotype" w:cs="Arial"/>
          <w:lang w:val="es-ES"/>
        </w:rPr>
        <w:t xml:space="preserve"> no se pusieron a la vist</w:t>
      </w:r>
      <w:r w:rsidR="00E94565" w:rsidRPr="004F5EFD">
        <w:rPr>
          <w:rFonts w:ascii="Palatino Linotype" w:eastAsia="Times New Roman" w:hAnsi="Palatino Linotype" w:cs="Arial"/>
          <w:lang w:val="es-ES"/>
        </w:rPr>
        <w:t>a porque no modificaron la respuesta inicial, ni</w:t>
      </w:r>
      <w:r w:rsidR="002A3190" w:rsidRPr="004F5EFD">
        <w:rPr>
          <w:rFonts w:ascii="Palatino Linotype" w:eastAsia="Times New Roman" w:hAnsi="Palatino Linotype" w:cs="Arial"/>
          <w:lang w:val="es-ES"/>
        </w:rPr>
        <w:t xml:space="preserve"> aportaron información novedosa; no obstante, se harán del conocimiento del recurrente al momento en que se notifique la presente resolución.</w:t>
      </w:r>
    </w:p>
    <w:p w:rsidR="008C39C9" w:rsidRPr="004F5EFD" w:rsidRDefault="008C39C9" w:rsidP="004F5EFD">
      <w:pPr>
        <w:pStyle w:val="Prrafodelista"/>
        <w:spacing w:line="360" w:lineRule="auto"/>
        <w:rPr>
          <w:rFonts w:ascii="Palatino Linotype" w:hAnsi="Palatino Linotype" w:cs="Arial"/>
        </w:rPr>
      </w:pPr>
    </w:p>
    <w:p w:rsidR="00CF0879" w:rsidRPr="004F5EFD" w:rsidRDefault="00E94565" w:rsidP="004F5EFD">
      <w:pPr>
        <w:pStyle w:val="Prrafodelista"/>
        <w:numPr>
          <w:ilvl w:val="0"/>
          <w:numId w:val="1"/>
        </w:numPr>
        <w:spacing w:line="360" w:lineRule="auto"/>
        <w:ind w:left="0" w:hanging="11"/>
        <w:jc w:val="both"/>
        <w:rPr>
          <w:rFonts w:ascii="Palatino Linotype" w:hAnsi="Palatino Linotype"/>
          <w:b/>
          <w:u w:val="single"/>
        </w:rPr>
      </w:pPr>
      <w:r w:rsidRPr="004F5EFD">
        <w:rPr>
          <w:rFonts w:ascii="Palatino Linotype" w:hAnsi="Palatino Linotype"/>
        </w:rPr>
        <w:t>El Comisionado Ponente decretó los</w:t>
      </w:r>
      <w:r w:rsidR="00CF0879" w:rsidRPr="004F5EFD">
        <w:rPr>
          <w:rFonts w:ascii="Palatino Linotype" w:hAnsi="Palatino Linotype"/>
        </w:rPr>
        <w:t xml:space="preserve"> cierre</w:t>
      </w:r>
      <w:r w:rsidRPr="004F5EFD">
        <w:rPr>
          <w:rFonts w:ascii="Palatino Linotype" w:hAnsi="Palatino Linotype"/>
        </w:rPr>
        <w:t>s</w:t>
      </w:r>
      <w:r w:rsidR="00CF0879" w:rsidRPr="004F5EFD">
        <w:rPr>
          <w:rFonts w:ascii="Palatino Linotype" w:hAnsi="Palatino Linotype"/>
        </w:rPr>
        <w:t xml:space="preserve"> de instrucción</w:t>
      </w:r>
      <w:r w:rsidR="00CF0879" w:rsidRPr="004F5EFD">
        <w:rPr>
          <w:rFonts w:ascii="Palatino Linotype" w:hAnsi="Palatino Linotype" w:cs="Arial"/>
        </w:rPr>
        <w:t xml:space="preserve"> </w:t>
      </w:r>
      <w:r w:rsidR="00CF0879" w:rsidRPr="004F5EFD">
        <w:rPr>
          <w:rFonts w:ascii="Palatino Linotype" w:hAnsi="Palatino Linotype"/>
        </w:rPr>
        <w:t>med</w:t>
      </w:r>
      <w:r w:rsidR="00190B12" w:rsidRPr="004F5EFD">
        <w:rPr>
          <w:rFonts w:ascii="Palatino Linotype" w:hAnsi="Palatino Linotype"/>
        </w:rPr>
        <w:t>iante</w:t>
      </w:r>
      <w:r w:rsidR="00B76AE1" w:rsidRPr="004F5EFD">
        <w:rPr>
          <w:rFonts w:ascii="Palatino Linotype" w:hAnsi="Palatino Linotype"/>
        </w:rPr>
        <w:t xml:space="preserve"> </w:t>
      </w:r>
      <w:r w:rsidRPr="004F5EFD">
        <w:rPr>
          <w:rFonts w:ascii="Palatino Linotype" w:hAnsi="Palatino Linotype"/>
        </w:rPr>
        <w:t>los acuerdos de fecha</w:t>
      </w:r>
      <w:r w:rsidR="005C4DDF" w:rsidRPr="004F5EFD">
        <w:rPr>
          <w:rFonts w:ascii="Palatino Linotype" w:hAnsi="Palatino Linotype"/>
        </w:rPr>
        <w:t xml:space="preserve"> </w:t>
      </w:r>
      <w:r w:rsidR="006F1654" w:rsidRPr="004F5EFD">
        <w:rPr>
          <w:rFonts w:ascii="Palatino Linotype" w:hAnsi="Palatino Linotype"/>
        </w:rPr>
        <w:t>uno</w:t>
      </w:r>
      <w:r w:rsidRPr="004F5EFD">
        <w:rPr>
          <w:rFonts w:ascii="Palatino Linotype" w:hAnsi="Palatino Linotype"/>
        </w:rPr>
        <w:t xml:space="preserve"> (</w:t>
      </w:r>
      <w:r w:rsidR="006F1654" w:rsidRPr="004F5EFD">
        <w:rPr>
          <w:rFonts w:ascii="Palatino Linotype" w:hAnsi="Palatino Linotype"/>
        </w:rPr>
        <w:t>1</w:t>
      </w:r>
      <w:r w:rsidRPr="004F5EFD">
        <w:rPr>
          <w:rFonts w:ascii="Palatino Linotype" w:hAnsi="Palatino Linotype"/>
        </w:rPr>
        <w:t xml:space="preserve">) de </w:t>
      </w:r>
      <w:r w:rsidR="006F1654" w:rsidRPr="004F5EFD">
        <w:rPr>
          <w:rFonts w:ascii="Palatino Linotype" w:hAnsi="Palatino Linotype"/>
        </w:rPr>
        <w:t>agosto</w:t>
      </w:r>
      <w:r w:rsidRPr="004F5EFD">
        <w:rPr>
          <w:rFonts w:ascii="Palatino Linotype" w:hAnsi="Palatino Linotype"/>
        </w:rPr>
        <w:t xml:space="preserve"> </w:t>
      </w:r>
      <w:r w:rsidR="00CF0879" w:rsidRPr="004F5EFD">
        <w:rPr>
          <w:rFonts w:ascii="Palatino Linotype" w:hAnsi="Palatino Linotype"/>
        </w:rPr>
        <w:t>dos mil dieci</w:t>
      </w:r>
      <w:r w:rsidR="00B76AE1" w:rsidRPr="004F5EFD">
        <w:rPr>
          <w:rFonts w:ascii="Palatino Linotype" w:hAnsi="Palatino Linotype"/>
        </w:rPr>
        <w:t>nueve</w:t>
      </w:r>
      <w:r w:rsidR="00CF0879" w:rsidRPr="004F5EFD">
        <w:rPr>
          <w:rFonts w:ascii="Palatino Linotype" w:hAnsi="Palatino Linotype"/>
        </w:rPr>
        <w:t>.</w:t>
      </w:r>
      <w:r w:rsidR="00CF0879" w:rsidRPr="004F5EFD">
        <w:rPr>
          <w:rFonts w:ascii="Palatino Linotype" w:hAnsi="Palatino Linotype" w:cs="Arial"/>
        </w:rPr>
        <w:t xml:space="preserve"> </w:t>
      </w:r>
      <w:r w:rsidR="007134A7" w:rsidRPr="004F5EFD">
        <w:rPr>
          <w:rFonts w:ascii="Palatino Linotype" w:hAnsi="Palatino Linotype" w:cs="Arial"/>
        </w:rPr>
        <w:t>Asimismo</w:t>
      </w:r>
      <w:r w:rsidR="00555D30" w:rsidRPr="004F5EFD">
        <w:rPr>
          <w:rFonts w:ascii="Palatino Linotype" w:hAnsi="Palatino Linotype" w:cs="Arial"/>
        </w:rPr>
        <w:t xml:space="preserve"> </w:t>
      </w:r>
      <w:r w:rsidR="00CF0879" w:rsidRPr="004F5EFD">
        <w:rPr>
          <w:rFonts w:ascii="Palatino Linotype" w:hAnsi="Palatino Linotype"/>
          <w:color w:val="000000" w:themeColor="text1"/>
        </w:rPr>
        <w:t xml:space="preserve">se amplió el plazo de treinta (30) días para resolver el recurso de revisión, </w:t>
      </w:r>
      <w:r w:rsidR="00CF0879" w:rsidRPr="004F5EFD">
        <w:rPr>
          <w:rFonts w:ascii="Palatino Linotype" w:hAnsi="Palatino Linotype" w:cs="Arial"/>
          <w:color w:val="000000" w:themeColor="text1"/>
        </w:rPr>
        <w:t>por lo que ordenó turnar el expediente para su resolución, misma que ahora se pron</w:t>
      </w:r>
      <w:r w:rsidR="00085452" w:rsidRPr="004F5EFD">
        <w:rPr>
          <w:rFonts w:ascii="Palatino Linotype" w:hAnsi="Palatino Linotype" w:cs="Arial"/>
          <w:color w:val="000000" w:themeColor="text1"/>
        </w:rPr>
        <w:t xml:space="preserve">uncia; y  - - - - - - - </w:t>
      </w:r>
    </w:p>
    <w:p w:rsidR="002A5BA4" w:rsidRPr="004F5EFD" w:rsidRDefault="002A5BA4" w:rsidP="004F5EFD">
      <w:pPr>
        <w:pStyle w:val="Ttulo1"/>
        <w:spacing w:line="360" w:lineRule="auto"/>
        <w:jc w:val="center"/>
        <w:rPr>
          <w:b w:val="0"/>
          <w:szCs w:val="24"/>
        </w:rPr>
      </w:pPr>
      <w:bookmarkStart w:id="6" w:name="_Toc15486826"/>
      <w:r w:rsidRPr="004F5EFD">
        <w:rPr>
          <w:szCs w:val="24"/>
        </w:rPr>
        <w:t>CONSIDERANDO</w:t>
      </w:r>
      <w:bookmarkEnd w:id="6"/>
      <w:r w:rsidR="005E6C51" w:rsidRPr="004F5EFD">
        <w:rPr>
          <w:szCs w:val="24"/>
        </w:rPr>
        <w:t xml:space="preserve"> </w:t>
      </w:r>
    </w:p>
    <w:p w:rsidR="002A5BA4" w:rsidRPr="004F5EFD" w:rsidRDefault="002A5BA4" w:rsidP="004F5EFD">
      <w:pPr>
        <w:spacing w:line="360" w:lineRule="auto"/>
        <w:rPr>
          <w:rFonts w:ascii="Palatino Linotype" w:hAnsi="Palatino Linotype"/>
          <w:lang w:val="es-MX" w:eastAsia="en-US"/>
        </w:rPr>
      </w:pPr>
    </w:p>
    <w:p w:rsidR="002A5BA4" w:rsidRPr="004F5EFD" w:rsidRDefault="002A5BA4" w:rsidP="004F5EFD">
      <w:pPr>
        <w:pStyle w:val="Ttulo2"/>
        <w:spacing w:line="360" w:lineRule="auto"/>
        <w:rPr>
          <w:rFonts w:ascii="Palatino Linotype" w:hAnsi="Palatino Linotype"/>
          <w:b/>
          <w:bCs/>
          <w:color w:val="auto"/>
          <w:spacing w:val="60"/>
          <w:sz w:val="24"/>
          <w:szCs w:val="24"/>
        </w:rPr>
      </w:pPr>
      <w:bookmarkStart w:id="7" w:name="_Toc15486827"/>
      <w:r w:rsidRPr="004F5EFD">
        <w:rPr>
          <w:rFonts w:ascii="Palatino Linotype" w:hAnsi="Palatino Linotype"/>
          <w:b/>
          <w:color w:val="auto"/>
          <w:sz w:val="24"/>
          <w:szCs w:val="24"/>
        </w:rPr>
        <w:t>PRIMERO. De la competencia</w:t>
      </w:r>
      <w:bookmarkEnd w:id="7"/>
    </w:p>
    <w:p w:rsidR="002A5BA4" w:rsidRPr="004F5EFD" w:rsidRDefault="002A5BA4" w:rsidP="004F5EFD">
      <w:pPr>
        <w:pStyle w:val="Prrafodelista"/>
        <w:numPr>
          <w:ilvl w:val="0"/>
          <w:numId w:val="1"/>
        </w:numPr>
        <w:spacing w:before="240" w:after="240" w:line="360" w:lineRule="auto"/>
        <w:ind w:left="0" w:firstLine="0"/>
        <w:jc w:val="both"/>
        <w:rPr>
          <w:rFonts w:ascii="Palatino Linotype" w:hAnsi="Palatino Linotype"/>
        </w:rPr>
      </w:pPr>
      <w:r w:rsidRPr="004F5EF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F5EFD">
        <w:rPr>
          <w:rFonts w:ascii="Palatino Linotype" w:eastAsia="Calibri" w:hAnsi="Palatino Linotype" w:cs="Times New Roman"/>
          <w:b/>
          <w:lang w:val="es-ES"/>
        </w:rPr>
        <w:t>Constitución Política de los Estados Unidos Mexicanos</w:t>
      </w:r>
      <w:r w:rsidRPr="004F5EFD">
        <w:rPr>
          <w:rFonts w:ascii="Palatino Linotype" w:eastAsia="Calibri" w:hAnsi="Palatino Linotype" w:cs="Times New Roman"/>
          <w:lang w:val="es-ES"/>
        </w:rPr>
        <w:t xml:space="preserve">; 5, párrafos </w:t>
      </w:r>
      <w:r w:rsidRPr="004F5EFD">
        <w:rPr>
          <w:rFonts w:ascii="Palatino Linotype" w:hAnsi="Palatino Linotype" w:cs="Arial"/>
          <w:bCs/>
          <w:color w:val="222222"/>
          <w:lang w:val="es-ES"/>
        </w:rPr>
        <w:t>vigésimo</w:t>
      </w:r>
      <w:r w:rsidR="001D7EEA">
        <w:rPr>
          <w:rFonts w:ascii="Palatino Linotype" w:hAnsi="Palatino Linotype" w:cs="Arial"/>
          <w:bCs/>
          <w:color w:val="222222"/>
          <w:lang w:val="es-ES"/>
        </w:rPr>
        <w:t xml:space="preserve"> segundo, vigésimo tercero y vigésimo cuarto, </w:t>
      </w:r>
      <w:r w:rsidRPr="004F5EFD">
        <w:rPr>
          <w:rFonts w:ascii="Palatino Linotype" w:eastAsia="Calibri" w:hAnsi="Palatino Linotype" w:cs="Times New Roman"/>
          <w:lang w:val="es-ES"/>
        </w:rPr>
        <w:t xml:space="preserve">fracciones IV y V de la </w:t>
      </w:r>
      <w:r w:rsidRPr="004F5EFD">
        <w:rPr>
          <w:rFonts w:ascii="Palatino Linotype" w:eastAsia="Calibri" w:hAnsi="Palatino Linotype" w:cs="Times New Roman"/>
          <w:b/>
          <w:lang w:val="es-ES"/>
        </w:rPr>
        <w:t>Constitución Política del Estado Libre y Soberano de México</w:t>
      </w:r>
      <w:r w:rsidRPr="004F5EFD">
        <w:rPr>
          <w:rFonts w:ascii="Palatino Linotype" w:eastAsia="Calibri" w:hAnsi="Palatino Linotype" w:cs="Times New Roman"/>
          <w:lang w:val="es-ES"/>
        </w:rPr>
        <w:t xml:space="preserve">; artículos 1, 2 fracción II, 13, 29, 36 fracciones I y II, 176, 178, 179, 181 párrafo tercero y 185 </w:t>
      </w:r>
      <w:r w:rsidRPr="004F5EFD">
        <w:rPr>
          <w:rFonts w:ascii="Palatino Linotype" w:eastAsia="Calibri" w:hAnsi="Palatino Linotype" w:cs="Arial"/>
          <w:lang w:val="es-ES"/>
        </w:rPr>
        <w:t xml:space="preserve">de la </w:t>
      </w:r>
      <w:r w:rsidRPr="004F5EFD">
        <w:rPr>
          <w:rFonts w:ascii="Palatino Linotype" w:eastAsia="Calibri" w:hAnsi="Palatino Linotype" w:cs="Arial"/>
          <w:b/>
          <w:lang w:val="es-ES"/>
        </w:rPr>
        <w:t>Ley de Transparencia y Acceso a la Información Pública del Estado de México y Municipios</w:t>
      </w:r>
      <w:r w:rsidRPr="004F5EFD">
        <w:rPr>
          <w:rFonts w:ascii="Palatino Linotype" w:eastAsia="Calibri" w:hAnsi="Palatino Linotype" w:cs="Arial"/>
          <w:lang w:val="es-ES"/>
        </w:rPr>
        <w:t xml:space="preserve">; y 7, 9 fracciones I y XXIV, y 11 del </w:t>
      </w:r>
      <w:r w:rsidRPr="004F5EF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4F5EFD">
        <w:rPr>
          <w:rFonts w:ascii="Palatino Linotype" w:hAnsi="Palatino Linotype"/>
        </w:rPr>
        <w:t>.</w:t>
      </w:r>
    </w:p>
    <w:p w:rsidR="002A5BA4" w:rsidRPr="004F5EFD" w:rsidRDefault="002A5BA4" w:rsidP="004F5EFD">
      <w:pPr>
        <w:pStyle w:val="Ttulo2"/>
        <w:spacing w:line="360" w:lineRule="auto"/>
        <w:rPr>
          <w:rFonts w:ascii="Palatino Linotype" w:hAnsi="Palatino Linotype"/>
          <w:b/>
          <w:color w:val="auto"/>
          <w:sz w:val="24"/>
          <w:szCs w:val="24"/>
        </w:rPr>
      </w:pPr>
      <w:bookmarkStart w:id="8" w:name="_Toc15486828"/>
      <w:r w:rsidRPr="004F5EFD">
        <w:rPr>
          <w:rFonts w:ascii="Palatino Linotype" w:hAnsi="Palatino Linotype"/>
          <w:b/>
          <w:color w:val="auto"/>
          <w:sz w:val="24"/>
          <w:szCs w:val="24"/>
        </w:rPr>
        <w:t>SEGUNDO. De la oportunidad y procedencia.</w:t>
      </w:r>
      <w:bookmarkEnd w:id="8"/>
    </w:p>
    <w:p w:rsidR="001C1F82" w:rsidRPr="004F5EFD" w:rsidRDefault="001C1F82" w:rsidP="004F5EFD">
      <w:pPr>
        <w:pStyle w:val="Prrafodelista"/>
        <w:numPr>
          <w:ilvl w:val="0"/>
          <w:numId w:val="1"/>
        </w:numPr>
        <w:spacing w:before="240" w:after="240" w:line="360" w:lineRule="auto"/>
        <w:ind w:left="0" w:right="49" w:firstLine="0"/>
        <w:jc w:val="both"/>
        <w:rPr>
          <w:rFonts w:ascii="Palatino Linotype" w:hAnsi="Palatino Linotype"/>
        </w:rPr>
      </w:pPr>
      <w:r w:rsidRPr="004F5EFD">
        <w:rPr>
          <w:rFonts w:ascii="Palatino Linotype" w:eastAsia="Calibri" w:hAnsi="Palatino Linotype" w:cs="Arial"/>
        </w:rPr>
        <w:t xml:space="preserve">El medio de impugnación fue presentado a través del </w:t>
      </w:r>
      <w:r w:rsidRPr="004F5EFD">
        <w:rPr>
          <w:rFonts w:ascii="Palatino Linotype" w:eastAsia="Calibri" w:hAnsi="Palatino Linotype" w:cs="Arial"/>
          <w:b/>
        </w:rPr>
        <w:t>SAIMEX,</w:t>
      </w:r>
      <w:r w:rsidRPr="004F5EFD">
        <w:rPr>
          <w:rFonts w:ascii="Palatino Linotype" w:eastAsia="Calibri" w:hAnsi="Palatino Linotype" w:cs="Arial"/>
        </w:rPr>
        <w:t xml:space="preserve"> en el formato previamente aprobado para tal efecto y dentro del plazo legal de quince días hábiles otorgados; siendo así que el </w:t>
      </w:r>
      <w:r w:rsidRPr="004F5EFD">
        <w:rPr>
          <w:rFonts w:ascii="Palatino Linotype" w:eastAsia="Calibri" w:hAnsi="Palatino Linotype" w:cs="Arial"/>
          <w:b/>
        </w:rPr>
        <w:t>SUJETO OBLIGADO</w:t>
      </w:r>
      <w:r w:rsidRPr="004F5EFD">
        <w:rPr>
          <w:rFonts w:ascii="Palatino Linotype" w:eastAsia="Calibri" w:hAnsi="Palatino Linotype" w:cs="Arial"/>
        </w:rPr>
        <w:t xml:space="preserve"> entregó respuesta </w:t>
      </w:r>
      <w:r w:rsidR="009472D4" w:rsidRPr="004F5EFD">
        <w:rPr>
          <w:rFonts w:ascii="Palatino Linotype" w:eastAsia="Calibri" w:hAnsi="Palatino Linotype" w:cs="Arial"/>
        </w:rPr>
        <w:t>a l</w:t>
      </w:r>
      <w:r w:rsidR="0005331A" w:rsidRPr="004F5EFD">
        <w:rPr>
          <w:rFonts w:ascii="Palatino Linotype" w:eastAsia="Calibri" w:hAnsi="Palatino Linotype" w:cs="Arial"/>
        </w:rPr>
        <w:t>a</w:t>
      </w:r>
      <w:r w:rsidR="002A3190" w:rsidRPr="004F5EFD">
        <w:rPr>
          <w:rFonts w:ascii="Palatino Linotype" w:eastAsia="Calibri" w:hAnsi="Palatino Linotype" w:cs="Arial"/>
        </w:rPr>
        <w:t>s</w:t>
      </w:r>
      <w:r w:rsidR="0005331A" w:rsidRPr="004F5EFD">
        <w:rPr>
          <w:rFonts w:ascii="Palatino Linotype" w:eastAsia="Calibri" w:hAnsi="Palatino Linotype" w:cs="Arial"/>
        </w:rPr>
        <w:t xml:space="preserve"> solicitud</w:t>
      </w:r>
      <w:r w:rsidR="002A3190" w:rsidRPr="004F5EFD">
        <w:rPr>
          <w:rFonts w:ascii="Palatino Linotype" w:eastAsia="Calibri" w:hAnsi="Palatino Linotype" w:cs="Arial"/>
        </w:rPr>
        <w:t>es</w:t>
      </w:r>
      <w:r w:rsidR="00190B12" w:rsidRPr="004F5EFD">
        <w:rPr>
          <w:rFonts w:ascii="Palatino Linotype" w:eastAsia="Calibri" w:hAnsi="Palatino Linotype" w:cs="Arial"/>
        </w:rPr>
        <w:t xml:space="preserve"> </w:t>
      </w:r>
      <w:r w:rsidR="002A3190" w:rsidRPr="004F5EFD">
        <w:rPr>
          <w:rFonts w:ascii="Palatino Linotype" w:eastAsia="Calibri" w:hAnsi="Palatino Linotype" w:cs="Arial"/>
        </w:rPr>
        <w:t>los</w:t>
      </w:r>
      <w:r w:rsidR="00104D1D" w:rsidRPr="004F5EFD">
        <w:rPr>
          <w:rFonts w:ascii="Palatino Linotype" w:eastAsia="Calibri" w:hAnsi="Palatino Linotype" w:cs="Arial"/>
        </w:rPr>
        <w:t xml:space="preserve"> día</w:t>
      </w:r>
      <w:r w:rsidR="002A3190" w:rsidRPr="004F5EFD">
        <w:rPr>
          <w:rFonts w:ascii="Palatino Linotype" w:eastAsia="Calibri" w:hAnsi="Palatino Linotype" w:cs="Arial"/>
        </w:rPr>
        <w:t>s</w:t>
      </w:r>
      <w:r w:rsidR="00190B12" w:rsidRPr="004F5EFD">
        <w:rPr>
          <w:rFonts w:ascii="Palatino Linotype" w:eastAsia="Calibri" w:hAnsi="Palatino Linotype" w:cs="Arial"/>
        </w:rPr>
        <w:t xml:space="preserve"> </w:t>
      </w:r>
      <w:r w:rsidR="002A3190" w:rsidRPr="004F5EFD">
        <w:rPr>
          <w:rFonts w:ascii="Palatino Linotype" w:hAnsi="Palatino Linotype"/>
        </w:rPr>
        <w:t>veinti</w:t>
      </w:r>
      <w:r w:rsidR="00C54702" w:rsidRPr="004F5EFD">
        <w:rPr>
          <w:rFonts w:ascii="Palatino Linotype" w:hAnsi="Palatino Linotype"/>
        </w:rPr>
        <w:t>cinco</w:t>
      </w:r>
      <w:r w:rsidR="002A3190" w:rsidRPr="004F5EFD">
        <w:rPr>
          <w:rFonts w:ascii="Palatino Linotype" w:hAnsi="Palatino Linotype"/>
        </w:rPr>
        <w:t xml:space="preserve"> (</w:t>
      </w:r>
      <w:r w:rsidR="00C54702" w:rsidRPr="004F5EFD">
        <w:rPr>
          <w:rFonts w:ascii="Palatino Linotype" w:hAnsi="Palatino Linotype"/>
        </w:rPr>
        <w:t xml:space="preserve">25) y </w:t>
      </w:r>
      <w:r w:rsidR="002A3190" w:rsidRPr="004F5EFD">
        <w:rPr>
          <w:rFonts w:ascii="Palatino Linotype" w:hAnsi="Palatino Linotype"/>
        </w:rPr>
        <w:t>veinti</w:t>
      </w:r>
      <w:r w:rsidR="00C54702" w:rsidRPr="004F5EFD">
        <w:rPr>
          <w:rFonts w:ascii="Palatino Linotype" w:hAnsi="Palatino Linotype"/>
        </w:rPr>
        <w:t>séis</w:t>
      </w:r>
      <w:r w:rsidR="002A3190" w:rsidRPr="004F5EFD">
        <w:rPr>
          <w:rFonts w:ascii="Palatino Linotype" w:hAnsi="Palatino Linotype"/>
        </w:rPr>
        <w:t xml:space="preserve"> (</w:t>
      </w:r>
      <w:r w:rsidR="00C54702" w:rsidRPr="004F5EFD">
        <w:rPr>
          <w:rFonts w:ascii="Palatino Linotype" w:hAnsi="Palatino Linotype"/>
        </w:rPr>
        <w:t>26</w:t>
      </w:r>
      <w:r w:rsidR="002A3190" w:rsidRPr="004F5EFD">
        <w:rPr>
          <w:rFonts w:ascii="Palatino Linotype" w:hAnsi="Palatino Linotype"/>
        </w:rPr>
        <w:t>) de abril</w:t>
      </w:r>
      <w:r w:rsidR="002A3190" w:rsidRPr="004F5EFD">
        <w:rPr>
          <w:rFonts w:ascii="Palatino Linotype" w:eastAsia="Calibri" w:hAnsi="Palatino Linotype" w:cs="Arial"/>
        </w:rPr>
        <w:t xml:space="preserve"> </w:t>
      </w:r>
      <w:r w:rsidR="00104D1D" w:rsidRPr="004F5EFD">
        <w:rPr>
          <w:rFonts w:ascii="Palatino Linotype" w:eastAsia="Calibri" w:hAnsi="Palatino Linotype" w:cs="Arial"/>
        </w:rPr>
        <w:t>de dos mil diecinueve</w:t>
      </w:r>
      <w:r w:rsidRPr="004F5EFD">
        <w:rPr>
          <w:rFonts w:ascii="Palatino Linotype" w:eastAsia="Calibri" w:hAnsi="Palatino Linotype" w:cs="Arial"/>
        </w:rPr>
        <w:t xml:space="preserve">, </w:t>
      </w:r>
      <w:r w:rsidRPr="004F5EFD">
        <w:rPr>
          <w:rFonts w:ascii="Palatino Linotype" w:hAnsi="Palatino Linotype" w:cs="Arial"/>
        </w:rPr>
        <w:t xml:space="preserve">de tal forma que </w:t>
      </w:r>
      <w:r w:rsidR="00190B12" w:rsidRPr="004F5EFD">
        <w:rPr>
          <w:rFonts w:ascii="Palatino Linotype" w:hAnsi="Palatino Linotype" w:cs="Arial"/>
        </w:rPr>
        <w:t>los</w:t>
      </w:r>
      <w:r w:rsidRPr="004F5EFD">
        <w:rPr>
          <w:rFonts w:ascii="Palatino Linotype" w:hAnsi="Palatino Linotype" w:cs="Arial"/>
        </w:rPr>
        <w:t xml:space="preserve"> plazo</w:t>
      </w:r>
      <w:r w:rsidR="00190B12" w:rsidRPr="004F5EFD">
        <w:rPr>
          <w:rFonts w:ascii="Palatino Linotype" w:hAnsi="Palatino Linotype" w:cs="Arial"/>
        </w:rPr>
        <w:t>s</w:t>
      </w:r>
      <w:r w:rsidRPr="004F5EFD">
        <w:rPr>
          <w:rFonts w:ascii="Palatino Linotype" w:hAnsi="Palatino Linotype" w:cs="Arial"/>
        </w:rPr>
        <w:t xml:space="preserve"> para interponer </w:t>
      </w:r>
      <w:r w:rsidR="005C4DDF" w:rsidRPr="004F5EFD">
        <w:rPr>
          <w:rFonts w:ascii="Palatino Linotype" w:hAnsi="Palatino Linotype" w:cs="Arial"/>
        </w:rPr>
        <w:t>el</w:t>
      </w:r>
      <w:r w:rsidRPr="004F5EFD">
        <w:rPr>
          <w:rFonts w:ascii="Palatino Linotype" w:hAnsi="Palatino Linotype" w:cs="Arial"/>
        </w:rPr>
        <w:t xml:space="preserve"> recurso de revisión</w:t>
      </w:r>
      <w:r w:rsidR="00AF0D0E" w:rsidRPr="004F5EFD">
        <w:rPr>
          <w:rFonts w:ascii="Palatino Linotype" w:hAnsi="Palatino Linotype" w:cs="Arial"/>
        </w:rPr>
        <w:t xml:space="preserve"> transcurri</w:t>
      </w:r>
      <w:r w:rsidR="002A3190" w:rsidRPr="004F5EFD">
        <w:rPr>
          <w:rFonts w:ascii="Palatino Linotype" w:hAnsi="Palatino Linotype" w:cs="Arial"/>
        </w:rPr>
        <w:t>eron</w:t>
      </w:r>
      <w:r w:rsidR="00AF0D0E" w:rsidRPr="004F5EFD">
        <w:rPr>
          <w:rFonts w:ascii="Palatino Linotype" w:hAnsi="Palatino Linotype" w:cs="Arial"/>
        </w:rPr>
        <w:t xml:space="preserve"> de</w:t>
      </w:r>
      <w:r w:rsidR="004E0C1F" w:rsidRPr="004F5EFD">
        <w:rPr>
          <w:rFonts w:ascii="Palatino Linotype" w:hAnsi="Palatino Linotype" w:cs="Arial"/>
        </w:rPr>
        <w:t>l</w:t>
      </w:r>
      <w:r w:rsidR="009472D4" w:rsidRPr="004F5EFD">
        <w:rPr>
          <w:rFonts w:ascii="Palatino Linotype" w:hAnsi="Palatino Linotype" w:cs="Arial"/>
        </w:rPr>
        <w:t xml:space="preserve"> </w:t>
      </w:r>
      <w:r w:rsidR="002A3190" w:rsidRPr="004F5EFD">
        <w:rPr>
          <w:rFonts w:ascii="Palatino Linotype" w:hAnsi="Palatino Linotype" w:cs="Arial"/>
        </w:rPr>
        <w:t>veinti</w:t>
      </w:r>
      <w:r w:rsidR="00C54702" w:rsidRPr="004F5EFD">
        <w:rPr>
          <w:rFonts w:ascii="Palatino Linotype" w:hAnsi="Palatino Linotype" w:cs="Arial"/>
        </w:rPr>
        <w:t>séis</w:t>
      </w:r>
      <w:r w:rsidR="002A3190" w:rsidRPr="004F5EFD">
        <w:rPr>
          <w:rFonts w:ascii="Palatino Linotype" w:hAnsi="Palatino Linotype" w:cs="Arial"/>
        </w:rPr>
        <w:t xml:space="preserve"> (</w:t>
      </w:r>
      <w:r w:rsidR="00C54702" w:rsidRPr="004F5EFD">
        <w:rPr>
          <w:rFonts w:ascii="Palatino Linotype" w:hAnsi="Palatino Linotype" w:cs="Arial"/>
        </w:rPr>
        <w:t>26) y veintinueve</w:t>
      </w:r>
      <w:r w:rsidR="002A3190" w:rsidRPr="004F5EFD">
        <w:rPr>
          <w:rFonts w:ascii="Palatino Linotype" w:hAnsi="Palatino Linotype" w:cs="Arial"/>
        </w:rPr>
        <w:t xml:space="preserve"> (</w:t>
      </w:r>
      <w:r w:rsidR="00C54702" w:rsidRPr="004F5EFD">
        <w:rPr>
          <w:rFonts w:ascii="Palatino Linotype" w:hAnsi="Palatino Linotype" w:cs="Arial"/>
        </w:rPr>
        <w:t>29</w:t>
      </w:r>
      <w:r w:rsidR="002A3190" w:rsidRPr="004F5EFD">
        <w:rPr>
          <w:rFonts w:ascii="Palatino Linotype" w:hAnsi="Palatino Linotype" w:cs="Arial"/>
        </w:rPr>
        <w:t>)</w:t>
      </w:r>
      <w:r w:rsidR="00C54702" w:rsidRPr="004F5EFD">
        <w:rPr>
          <w:rFonts w:ascii="Palatino Linotype" w:hAnsi="Palatino Linotype" w:cs="Arial"/>
        </w:rPr>
        <w:t xml:space="preserve"> de</w:t>
      </w:r>
      <w:r w:rsidR="002A3190" w:rsidRPr="004F5EFD">
        <w:rPr>
          <w:rFonts w:ascii="Palatino Linotype" w:hAnsi="Palatino Linotype" w:cs="Arial"/>
        </w:rPr>
        <w:t xml:space="preserve"> </w:t>
      </w:r>
      <w:r w:rsidR="007134A7" w:rsidRPr="004F5EFD">
        <w:rPr>
          <w:rFonts w:ascii="Palatino Linotype" w:hAnsi="Palatino Linotype" w:cs="Arial"/>
        </w:rPr>
        <w:t>abril</w:t>
      </w:r>
      <w:r w:rsidR="00104D1D" w:rsidRPr="004F5EFD">
        <w:rPr>
          <w:rFonts w:ascii="Palatino Linotype" w:hAnsi="Palatino Linotype" w:cs="Arial"/>
        </w:rPr>
        <w:t xml:space="preserve"> de dos mil </w:t>
      </w:r>
      <w:r w:rsidR="005C4DDF" w:rsidRPr="004F5EFD">
        <w:rPr>
          <w:rFonts w:ascii="Palatino Linotype" w:hAnsi="Palatino Linotype" w:cs="Arial"/>
        </w:rPr>
        <w:t>diecinueve</w:t>
      </w:r>
      <w:r w:rsidR="00C05C27" w:rsidRPr="004F5EFD">
        <w:rPr>
          <w:rFonts w:ascii="Palatino Linotype" w:hAnsi="Palatino Linotype" w:cs="Arial"/>
        </w:rPr>
        <w:t xml:space="preserve"> a los días </w:t>
      </w:r>
      <w:r w:rsidR="00C54702" w:rsidRPr="004F5EFD">
        <w:rPr>
          <w:rFonts w:ascii="Palatino Linotype" w:hAnsi="Palatino Linotype" w:cs="Arial"/>
        </w:rPr>
        <w:t xml:space="preserve">veinte (20) y veintiuno (21) </w:t>
      </w:r>
      <w:r w:rsidR="00C05C27" w:rsidRPr="004F5EFD">
        <w:rPr>
          <w:rFonts w:ascii="Palatino Linotype" w:hAnsi="Palatino Linotype" w:cs="Arial"/>
        </w:rPr>
        <w:t>de mayo de dos mil diecinueve</w:t>
      </w:r>
      <w:r w:rsidRPr="004F5EFD">
        <w:rPr>
          <w:rFonts w:ascii="Palatino Linotype" w:hAnsi="Palatino Linotype" w:cs="Arial"/>
        </w:rPr>
        <w:t>; en consecuencia, presentó su</w:t>
      </w:r>
      <w:r w:rsidR="00C05C27" w:rsidRPr="004F5EFD">
        <w:rPr>
          <w:rFonts w:ascii="Palatino Linotype" w:hAnsi="Palatino Linotype" w:cs="Arial"/>
        </w:rPr>
        <w:t>s</w:t>
      </w:r>
      <w:r w:rsidRPr="004F5EFD">
        <w:rPr>
          <w:rFonts w:ascii="Palatino Linotype" w:hAnsi="Palatino Linotype" w:cs="Arial"/>
        </w:rPr>
        <w:t xml:space="preserve"> inconformidad</w:t>
      </w:r>
      <w:r w:rsidR="00C05C27" w:rsidRPr="004F5EFD">
        <w:rPr>
          <w:rFonts w:ascii="Palatino Linotype" w:hAnsi="Palatino Linotype" w:cs="Arial"/>
        </w:rPr>
        <w:t>es</w:t>
      </w:r>
      <w:r w:rsidRPr="004F5EFD">
        <w:rPr>
          <w:rFonts w:ascii="Palatino Linotype" w:hAnsi="Palatino Linotype" w:cs="Arial"/>
        </w:rPr>
        <w:t xml:space="preserve"> </w:t>
      </w:r>
      <w:r w:rsidR="00C54702" w:rsidRPr="004F5EFD">
        <w:rPr>
          <w:rFonts w:ascii="Palatino Linotype" w:hAnsi="Palatino Linotype" w:cs="Arial"/>
        </w:rPr>
        <w:t xml:space="preserve">el día </w:t>
      </w:r>
      <w:r w:rsidR="00B65720" w:rsidRPr="004F5EFD">
        <w:rPr>
          <w:rFonts w:ascii="Palatino Linotype" w:hAnsi="Palatino Linotype" w:cs="Arial"/>
        </w:rPr>
        <w:t>veintiséis(26) de abril de dos mil diecinueve</w:t>
      </w:r>
      <w:r w:rsidR="00B65720" w:rsidRPr="004F5EFD">
        <w:rPr>
          <w:rFonts w:ascii="Palatino Linotype" w:hAnsi="Palatino Linotype"/>
        </w:rPr>
        <w:t xml:space="preserve">, </w:t>
      </w:r>
      <w:r w:rsidRPr="004F5EFD">
        <w:rPr>
          <w:rFonts w:ascii="Palatino Linotype" w:hAnsi="Palatino Linotype" w:cs="Arial"/>
        </w:rPr>
        <w:t xml:space="preserve">por lo que se encuentra dentro de los márgenes temporales previstos en el artículo 178 de la </w:t>
      </w:r>
      <w:r w:rsidRPr="004F5EFD">
        <w:rPr>
          <w:rFonts w:ascii="Palatino Linotype" w:hAnsi="Palatino Linotype" w:cs="Arial"/>
          <w:b/>
        </w:rPr>
        <w:t xml:space="preserve">Ley de Transparencia y Acceso a la Información Pública del Estado de México y Municipios </w:t>
      </w:r>
      <w:r w:rsidR="00826606" w:rsidRPr="004F5EFD">
        <w:rPr>
          <w:rFonts w:ascii="Palatino Linotype" w:hAnsi="Palatino Linotype" w:cs="Arial"/>
        </w:rPr>
        <w:t>vigente.</w:t>
      </w:r>
    </w:p>
    <w:p w:rsidR="00826606" w:rsidRPr="004F5EFD" w:rsidRDefault="00826606" w:rsidP="004F5EFD">
      <w:pPr>
        <w:pStyle w:val="Prrafodelista"/>
        <w:spacing w:before="240" w:after="240" w:line="360" w:lineRule="auto"/>
        <w:ind w:left="0" w:right="49"/>
        <w:jc w:val="both"/>
        <w:rPr>
          <w:rFonts w:ascii="Palatino Linotype" w:hAnsi="Palatino Linotype"/>
        </w:rPr>
      </w:pPr>
    </w:p>
    <w:p w:rsidR="00C05C27" w:rsidRPr="004F5EFD" w:rsidRDefault="00C05C27" w:rsidP="004F5EFD">
      <w:pPr>
        <w:pStyle w:val="Prrafodelista"/>
        <w:numPr>
          <w:ilvl w:val="0"/>
          <w:numId w:val="1"/>
        </w:numPr>
        <w:spacing w:before="240" w:after="240" w:line="360" w:lineRule="auto"/>
        <w:ind w:left="0" w:right="49" w:firstLine="0"/>
        <w:jc w:val="both"/>
        <w:rPr>
          <w:rFonts w:ascii="Palatino Linotype" w:eastAsia="Times New Roman" w:hAnsi="Palatino Linotype" w:cs="Arial"/>
          <w:color w:val="000000"/>
        </w:rPr>
      </w:pPr>
      <w:r w:rsidRPr="004F5EFD">
        <w:rPr>
          <w:rFonts w:ascii="Palatino Linotype" w:hAnsi="Palatino Linotype" w:cs="Arial"/>
        </w:rPr>
        <w:t xml:space="preserve">En base a lo anterior, es </w:t>
      </w:r>
      <w:r w:rsidRPr="004F5EFD">
        <w:rPr>
          <w:rFonts w:ascii="Palatino Linotype" w:eastAsia="Times New Roman" w:hAnsi="Palatino Linotype" w:cs="Arial"/>
          <w:color w:val="000000"/>
        </w:rPr>
        <w:t xml:space="preserve">importante hacer mención que, algunos recursos de revisión se interpusieron el mismo día en que se dio respuesta, siendo que la Ley en Materia señala lo siguiente: </w:t>
      </w:r>
    </w:p>
    <w:p w:rsidR="00C05C27" w:rsidRPr="004F5EFD" w:rsidRDefault="00C05C27" w:rsidP="004F5EFD">
      <w:pPr>
        <w:autoSpaceDE w:val="0"/>
        <w:autoSpaceDN w:val="0"/>
        <w:adjustRightInd w:val="0"/>
        <w:spacing w:line="360" w:lineRule="auto"/>
        <w:ind w:left="567" w:right="567"/>
        <w:jc w:val="both"/>
        <w:rPr>
          <w:rFonts w:ascii="Palatino Linotype" w:eastAsia="Times New Roman" w:hAnsi="Palatino Linotype" w:cs="Arial"/>
          <w:i/>
          <w:color w:val="000000"/>
        </w:rPr>
      </w:pPr>
      <w:r w:rsidRPr="004F5EFD">
        <w:rPr>
          <w:rFonts w:ascii="Palatino Linotype" w:hAnsi="Palatino Linotype" w:cs="Bookman Old Style,Bold"/>
          <w:b/>
          <w:bCs/>
          <w:i/>
          <w:lang w:val="es-ES"/>
        </w:rPr>
        <w:t xml:space="preserve">Artículo 178. </w:t>
      </w:r>
      <w:r w:rsidRPr="004F5EFD">
        <w:rPr>
          <w:rFonts w:ascii="Palatino Linotype" w:hAnsi="Palatino Linotype" w:cs="Bookman Old Style"/>
          <w:i/>
          <w:lang w:val="es-ES"/>
        </w:rPr>
        <w:t xml:space="preserve">El solicitante podrá interponer, por sí mismo o a través de su representante, de manera directa o por medios electrónicos, recurso de revisión ante el Instituto o ante la Unidad de Transparencia que haya conocido de la solicitud </w:t>
      </w:r>
      <w:r w:rsidRPr="004F5EFD">
        <w:rPr>
          <w:rFonts w:ascii="Palatino Linotype" w:hAnsi="Palatino Linotype" w:cs="Bookman Old Style"/>
          <w:i/>
          <w:u w:val="single"/>
          <w:lang w:val="es-ES"/>
        </w:rPr>
        <w:t>dentro de los quince días hábiles, siguientes a la fecha de la notificación de la respuesta</w:t>
      </w:r>
      <w:r w:rsidRPr="004F5EFD">
        <w:rPr>
          <w:rFonts w:ascii="Palatino Linotype" w:hAnsi="Palatino Linotype" w:cs="Bookman Old Style"/>
          <w:i/>
          <w:lang w:val="es-ES"/>
        </w:rPr>
        <w:t>.</w:t>
      </w:r>
    </w:p>
    <w:p w:rsidR="00C05C27" w:rsidRPr="004F5EFD" w:rsidRDefault="00C05C27" w:rsidP="004F5EFD">
      <w:pPr>
        <w:pStyle w:val="Prrafodelista"/>
        <w:spacing w:line="360" w:lineRule="auto"/>
        <w:rPr>
          <w:rFonts w:ascii="Palatino Linotype" w:eastAsia="Times New Roman" w:hAnsi="Palatino Linotype" w:cs="Arial"/>
          <w:color w:val="000000"/>
        </w:rPr>
      </w:pPr>
    </w:p>
    <w:p w:rsidR="00C05C27" w:rsidRPr="004F5EFD" w:rsidRDefault="00C05C27" w:rsidP="004F5EFD">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F5EFD">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4F5EFD">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C05C27" w:rsidRPr="004F5EFD" w:rsidRDefault="00C05C27" w:rsidP="004F5EFD">
      <w:pPr>
        <w:spacing w:before="240" w:after="240" w:line="360" w:lineRule="auto"/>
        <w:ind w:left="567" w:right="567"/>
        <w:jc w:val="both"/>
        <w:rPr>
          <w:rFonts w:ascii="Palatino Linotype" w:eastAsia="Times New Roman" w:hAnsi="Palatino Linotype" w:cs="Arial"/>
        </w:rPr>
      </w:pPr>
      <w:r w:rsidRPr="004F5EFD">
        <w:rPr>
          <w:rFonts w:ascii="Palatino Linotype" w:eastAsia="Times New Roman" w:hAnsi="Palatino Linotype" w:cs="Arial"/>
          <w:b/>
          <w:i/>
          <w:iCs/>
        </w:rPr>
        <w:t>RECURSO DE RECLAMACIÓN. SU INTERPOSICIÓN NO ES EXTEMPORÁNEA SI SE REALIZA ANTES DE QUE INICIE EL PLAZO PARA HACERLO</w:t>
      </w:r>
      <w:r w:rsidRPr="004F5EFD">
        <w:rPr>
          <w:rFonts w:ascii="Palatino Linotype" w:eastAsia="Times New Roman" w:hAnsi="Palatino Linotype" w:cs="Arial"/>
          <w:i/>
          <w:iCs/>
        </w:rPr>
        <w:t>.</w:t>
      </w:r>
    </w:p>
    <w:p w:rsidR="00C05C27" w:rsidRPr="004F5EFD" w:rsidRDefault="00C05C27" w:rsidP="004F5EFD">
      <w:pPr>
        <w:spacing w:before="240" w:after="240" w:line="360" w:lineRule="auto"/>
        <w:ind w:left="567" w:right="567"/>
        <w:jc w:val="both"/>
        <w:rPr>
          <w:rFonts w:ascii="Palatino Linotype" w:eastAsia="Times New Roman" w:hAnsi="Palatino Linotype" w:cs="Arial"/>
        </w:rPr>
      </w:pPr>
      <w:r w:rsidRPr="004F5EFD">
        <w:rPr>
          <w:rFonts w:ascii="Palatino Linotype" w:eastAsia="Times New Roman" w:hAnsi="Palatino Linotype" w:cs="Arial"/>
          <w:i/>
          <w:iCs/>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4F5EFD">
        <w:rPr>
          <w:rFonts w:ascii="Palatino Linotype" w:eastAsia="Times New Roman" w:hAnsi="Palatino Linotype" w:cs="Arial"/>
          <w:b/>
          <w:i/>
          <w:iCs/>
        </w:rPr>
        <w:t>Ahora bien, dicho numeral sólo refiere que el aludido medio de defensa no puede hacerse valer después de tres días, por tanto, no impide que el escrito correspondiente se presente antes de iniciado ese término</w:t>
      </w:r>
      <w:r w:rsidRPr="004F5EFD">
        <w:rPr>
          <w:rFonts w:ascii="Palatino Linotype" w:eastAsia="Times New Roman" w:hAnsi="Palatino Linotype" w:cs="Arial"/>
          <w:i/>
          <w:iCs/>
        </w:rPr>
        <w:t>.</w:t>
      </w:r>
    </w:p>
    <w:p w:rsidR="00C05C27" w:rsidRPr="004F5EFD" w:rsidRDefault="00C05C27" w:rsidP="004F5EFD">
      <w:pPr>
        <w:spacing w:before="240" w:after="240" w:line="360" w:lineRule="auto"/>
        <w:ind w:left="567" w:right="567"/>
        <w:jc w:val="both"/>
        <w:rPr>
          <w:rFonts w:ascii="Palatino Linotype" w:eastAsia="Times New Roman" w:hAnsi="Palatino Linotype" w:cs="Arial"/>
          <w:i/>
          <w:iCs/>
        </w:rPr>
      </w:pPr>
      <w:r w:rsidRPr="004F5EFD">
        <w:rPr>
          <w:rFonts w:ascii="Palatino Linotype" w:eastAsia="Times New Roman" w:hAnsi="Palatino Linotype" w:cs="Arial"/>
          <w:i/>
          <w:iCs/>
        </w:rPr>
        <w:t>De ahí que si dicho recurso se interpone antes de que inicie el plazo para hacerlo, su presentación no es extemporánea.</w:t>
      </w:r>
    </w:p>
    <w:p w:rsidR="00C05C27" w:rsidRPr="004F5EFD" w:rsidRDefault="00C05C27" w:rsidP="004F5EFD">
      <w:pPr>
        <w:pStyle w:val="Prrafodelista"/>
        <w:numPr>
          <w:ilvl w:val="0"/>
          <w:numId w:val="1"/>
        </w:numPr>
        <w:spacing w:line="360" w:lineRule="auto"/>
        <w:ind w:left="0" w:right="49" w:firstLine="0"/>
        <w:jc w:val="both"/>
        <w:rPr>
          <w:rFonts w:ascii="Palatino Linotype" w:hAnsi="Palatino Linotype"/>
        </w:rPr>
      </w:pPr>
      <w:r w:rsidRPr="004F5EFD">
        <w:rPr>
          <w:rFonts w:ascii="Palatino Linotype" w:hAnsi="Palatino Linotype"/>
        </w:rPr>
        <w:t xml:space="preserve">En ese sentido, no existiendo causas de </w:t>
      </w:r>
      <w:proofErr w:type="spellStart"/>
      <w:r w:rsidRPr="004F5EFD">
        <w:rPr>
          <w:rFonts w:ascii="Palatino Linotype" w:hAnsi="Palatino Linotype"/>
        </w:rPr>
        <w:t>desechamiento</w:t>
      </w:r>
      <w:proofErr w:type="spellEnd"/>
      <w:r w:rsidRPr="004F5EFD">
        <w:rPr>
          <w:rFonts w:ascii="Palatino Linotype" w:hAnsi="Palatino Linotype"/>
        </w:rPr>
        <w:t xml:space="preserve"> por extemporáneo o anticipado, el recurso de revisión que hoy nos ocupa, es procedente.</w:t>
      </w:r>
    </w:p>
    <w:p w:rsidR="00C05C27" w:rsidRPr="004F5EFD" w:rsidRDefault="00C05C27" w:rsidP="004F5EFD">
      <w:pPr>
        <w:pStyle w:val="Prrafodelista"/>
        <w:spacing w:line="360" w:lineRule="auto"/>
        <w:ind w:left="0" w:right="49"/>
        <w:jc w:val="both"/>
        <w:rPr>
          <w:rFonts w:ascii="Palatino Linotype" w:hAnsi="Palatino Linotype"/>
        </w:rPr>
      </w:pPr>
    </w:p>
    <w:p w:rsidR="00C05C27" w:rsidRDefault="00C05C27" w:rsidP="004F5EFD">
      <w:pPr>
        <w:pStyle w:val="Prrafodelista"/>
        <w:numPr>
          <w:ilvl w:val="0"/>
          <w:numId w:val="1"/>
        </w:numPr>
        <w:spacing w:line="360" w:lineRule="auto"/>
        <w:ind w:left="0" w:right="49" w:firstLine="0"/>
        <w:jc w:val="both"/>
        <w:rPr>
          <w:rFonts w:ascii="Palatino Linotype" w:hAnsi="Palatino Linotype"/>
        </w:rPr>
      </w:pPr>
      <w:r w:rsidRPr="004F5EFD">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w:t>
      </w:r>
    </w:p>
    <w:p w:rsidR="004F5EFD" w:rsidRPr="004F5EFD" w:rsidRDefault="004F5EFD" w:rsidP="004F5EFD">
      <w:pPr>
        <w:pStyle w:val="Prrafodelista"/>
        <w:spacing w:line="360" w:lineRule="auto"/>
        <w:ind w:left="0" w:right="49"/>
        <w:jc w:val="both"/>
        <w:rPr>
          <w:rFonts w:ascii="Palatino Linotype" w:hAnsi="Palatino Linotype"/>
        </w:rPr>
      </w:pPr>
    </w:p>
    <w:p w:rsidR="00FA2078" w:rsidRDefault="002A5BA4" w:rsidP="004F5EFD">
      <w:pPr>
        <w:pStyle w:val="Ttulo2"/>
        <w:spacing w:line="360" w:lineRule="auto"/>
        <w:rPr>
          <w:rFonts w:ascii="Palatino Linotype" w:hAnsi="Palatino Linotype"/>
          <w:b/>
          <w:color w:val="auto"/>
          <w:sz w:val="24"/>
          <w:szCs w:val="24"/>
        </w:rPr>
      </w:pPr>
      <w:bookmarkStart w:id="9" w:name="_Toc486525253"/>
      <w:bookmarkStart w:id="10" w:name="_Toc15486829"/>
      <w:r w:rsidRPr="004F5EFD">
        <w:rPr>
          <w:rFonts w:ascii="Palatino Linotype" w:hAnsi="Palatino Linotype"/>
          <w:b/>
          <w:color w:val="auto"/>
          <w:sz w:val="24"/>
          <w:szCs w:val="24"/>
        </w:rPr>
        <w:t xml:space="preserve">TERCERO. </w:t>
      </w:r>
      <w:bookmarkEnd w:id="9"/>
      <w:r w:rsidR="00104D1D" w:rsidRPr="004F5EFD">
        <w:rPr>
          <w:rFonts w:ascii="Palatino Linotype" w:hAnsi="Palatino Linotype"/>
          <w:b/>
          <w:color w:val="auto"/>
          <w:sz w:val="24"/>
          <w:szCs w:val="24"/>
        </w:rPr>
        <w:t>Planteamiento de la Litis.</w:t>
      </w:r>
      <w:bookmarkEnd w:id="10"/>
    </w:p>
    <w:p w:rsidR="004F5EFD" w:rsidRPr="004F5EFD" w:rsidRDefault="004F5EFD" w:rsidP="004F5EFD">
      <w:pPr>
        <w:rPr>
          <w:lang w:val="es-MX" w:eastAsia="en-US"/>
        </w:rPr>
      </w:pPr>
    </w:p>
    <w:p w:rsidR="00826606" w:rsidRPr="004F5EFD" w:rsidRDefault="007C2187" w:rsidP="004F5EFD">
      <w:pPr>
        <w:pStyle w:val="Prrafodelista"/>
        <w:numPr>
          <w:ilvl w:val="0"/>
          <w:numId w:val="1"/>
        </w:numPr>
        <w:spacing w:before="240" w:after="240" w:line="360" w:lineRule="auto"/>
        <w:ind w:left="0" w:firstLine="0"/>
        <w:jc w:val="both"/>
        <w:rPr>
          <w:rFonts w:ascii="Palatino Linotype" w:hAnsi="Palatino Linotype" w:cs="Arial"/>
        </w:rPr>
      </w:pPr>
      <w:bookmarkStart w:id="11" w:name="_Toc452722829"/>
      <w:bookmarkStart w:id="12" w:name="_Toc454373811"/>
      <w:bookmarkStart w:id="13" w:name="_Toc476675991"/>
      <w:r w:rsidRPr="004F5EFD">
        <w:rPr>
          <w:rFonts w:ascii="Palatino Linotype" w:hAnsi="Palatino Linotype" w:cs="Arial"/>
        </w:rPr>
        <w:t>Se solicitó al Sujeto Obligado,</w:t>
      </w:r>
      <w:r w:rsidR="00826606" w:rsidRPr="004F5EFD">
        <w:rPr>
          <w:rFonts w:ascii="Palatino Linotype" w:hAnsi="Palatino Linotype" w:cs="Arial"/>
        </w:rPr>
        <w:t xml:space="preserve"> </w:t>
      </w:r>
      <w:r w:rsidR="00C05C27" w:rsidRPr="004F5EFD">
        <w:rPr>
          <w:rFonts w:ascii="Palatino Linotype" w:hAnsi="Palatino Linotype" w:cs="Arial"/>
        </w:rPr>
        <w:t>los documentos en donde consten los gastos realizados con las respectivas facturas de los meses de</w:t>
      </w:r>
      <w:r w:rsidR="00B65C40" w:rsidRPr="004F5EFD">
        <w:rPr>
          <w:rFonts w:ascii="Palatino Linotype" w:hAnsi="Palatino Linotype" w:cs="Arial"/>
        </w:rPr>
        <w:t xml:space="preserve"> noviembre y diciembre de 2016 y enero y febrero de 2017</w:t>
      </w:r>
      <w:r w:rsidR="00C05C27" w:rsidRPr="004F5EFD">
        <w:rPr>
          <w:rFonts w:ascii="Palatino Linotype" w:hAnsi="Palatino Linotype" w:cs="Arial"/>
        </w:rPr>
        <w:t>de las siguientes áreas:</w:t>
      </w:r>
    </w:p>
    <w:p w:rsidR="007C2187" w:rsidRPr="004F5EFD" w:rsidRDefault="007C2187" w:rsidP="004F5EFD">
      <w:pPr>
        <w:pStyle w:val="Prrafodelista"/>
        <w:spacing w:before="240" w:after="240" w:line="360" w:lineRule="auto"/>
        <w:ind w:left="0"/>
        <w:jc w:val="both"/>
        <w:rPr>
          <w:rFonts w:ascii="Palatino Linotype" w:hAnsi="Palatino Linotype" w:cs="Arial"/>
        </w:rPr>
      </w:pP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Presidencia Municipal</w:t>
      </w:r>
      <w:r w:rsidR="00A1243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Secretaría Particular</w:t>
      </w:r>
      <w:r w:rsidR="00A1243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Coordinación de mensaje e imagen Institucional</w:t>
      </w:r>
      <w:r w:rsidR="00A1243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Secretaría del Ayuntamiento</w:t>
      </w:r>
      <w:r w:rsidR="00A1243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Dirección General de Administración</w:t>
      </w:r>
      <w:r w:rsidR="00A1243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 xml:space="preserve">Secretaría </w:t>
      </w:r>
      <w:r w:rsidR="00A12432" w:rsidRPr="004F5EFD">
        <w:rPr>
          <w:rFonts w:ascii="Palatino Linotype" w:hAnsi="Palatino Linotype" w:cs="Arial"/>
        </w:rPr>
        <w:t>Técnica</w:t>
      </w:r>
      <w:r w:rsidRPr="004F5EFD">
        <w:rPr>
          <w:rFonts w:ascii="Palatino Linotype" w:hAnsi="Palatino Linotype" w:cs="Arial"/>
        </w:rPr>
        <w:t xml:space="preserve"> de la Presidencia Municipal</w:t>
      </w:r>
      <w:r w:rsidR="00A1243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Tesorería Municipal</w:t>
      </w:r>
      <w:r w:rsidR="00085452" w:rsidRPr="004F5EFD">
        <w:rPr>
          <w:rFonts w:ascii="Palatino Linotype" w:hAnsi="Palatino Linotype" w:cs="Arial"/>
        </w:rPr>
        <w:t>;</w:t>
      </w:r>
    </w:p>
    <w:p w:rsidR="00C05C27" w:rsidRPr="004F5EFD" w:rsidRDefault="00A12432"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Contraloría</w:t>
      </w:r>
      <w:r w:rsidR="00C05C27" w:rsidRPr="004F5EFD">
        <w:rPr>
          <w:rFonts w:ascii="Palatino Linotype" w:hAnsi="Palatino Linotype" w:cs="Arial"/>
        </w:rPr>
        <w:t xml:space="preserve"> Interna Municipal</w:t>
      </w:r>
      <w:r w:rsidR="0008545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Dirección General de Desarrollo Urbano Sustentable</w:t>
      </w:r>
      <w:r w:rsidR="0008545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 xml:space="preserve">Dirección General de Servicios </w:t>
      </w:r>
      <w:r w:rsidR="00A12432" w:rsidRPr="004F5EFD">
        <w:rPr>
          <w:rFonts w:ascii="Palatino Linotype" w:hAnsi="Palatino Linotype" w:cs="Arial"/>
        </w:rPr>
        <w:t>Públicos</w:t>
      </w:r>
      <w:r w:rsidRPr="004F5EFD">
        <w:rPr>
          <w:rFonts w:ascii="Palatino Linotype" w:hAnsi="Palatino Linotype" w:cs="Arial"/>
        </w:rPr>
        <w:t xml:space="preserve"> y Urbanos</w:t>
      </w:r>
      <w:r w:rsidR="0008545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Dirección General de Infraestructura y Edificación</w:t>
      </w:r>
      <w:r w:rsidR="0008545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Dirección General de Desarrollo Social</w:t>
      </w:r>
      <w:r w:rsidR="0008545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Dirección General de Seguridad ,Pública y Vialidad</w:t>
      </w:r>
      <w:r w:rsidR="0008545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 xml:space="preserve">Dirección General de Desarrollo </w:t>
      </w:r>
      <w:r w:rsidR="00A12432" w:rsidRPr="004F5EFD">
        <w:rPr>
          <w:rFonts w:ascii="Palatino Linotype" w:hAnsi="Palatino Linotype" w:cs="Arial"/>
        </w:rPr>
        <w:t>Económico</w:t>
      </w:r>
      <w:r w:rsidRPr="004F5EFD">
        <w:rPr>
          <w:rFonts w:ascii="Palatino Linotype" w:hAnsi="Palatino Linotype" w:cs="Arial"/>
        </w:rPr>
        <w:t xml:space="preserve"> y Empresarial</w:t>
      </w:r>
      <w:r w:rsidR="0008545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 xml:space="preserve">Dirección General de </w:t>
      </w:r>
      <w:r w:rsidR="00A12432" w:rsidRPr="004F5EFD">
        <w:rPr>
          <w:rFonts w:ascii="Palatino Linotype" w:hAnsi="Palatino Linotype" w:cs="Arial"/>
        </w:rPr>
        <w:t>Ecología</w:t>
      </w:r>
      <w:r w:rsidRPr="004F5EFD">
        <w:rPr>
          <w:rFonts w:ascii="Palatino Linotype" w:hAnsi="Palatino Linotype" w:cs="Arial"/>
        </w:rPr>
        <w:t xml:space="preserve"> y Medio Ambiente</w:t>
      </w:r>
      <w:r w:rsidR="0008545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Dirección General de Desarrollo Agropecuario y Forestal</w:t>
      </w:r>
      <w:r w:rsidR="0008545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Agencia Municipal de Energía</w:t>
      </w:r>
      <w:r w:rsidR="00085452" w:rsidRPr="004F5EFD">
        <w:rPr>
          <w:rFonts w:ascii="Palatino Linotype" w:hAnsi="Palatino Linotype" w:cs="Arial"/>
        </w:rPr>
        <w:t>;</w:t>
      </w:r>
    </w:p>
    <w:p w:rsidR="00C05C27" w:rsidRPr="004F5EFD"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Instituto Municipal de Cultura Física y Deporte</w:t>
      </w:r>
      <w:r w:rsidR="00085452" w:rsidRPr="004F5EFD">
        <w:rPr>
          <w:rFonts w:ascii="Palatino Linotype" w:hAnsi="Palatino Linotype" w:cs="Arial"/>
        </w:rPr>
        <w:t>; y,</w:t>
      </w:r>
    </w:p>
    <w:p w:rsidR="00826606" w:rsidRDefault="00C05C27" w:rsidP="004F5EFD">
      <w:pPr>
        <w:pStyle w:val="Prrafodelista"/>
        <w:numPr>
          <w:ilvl w:val="0"/>
          <w:numId w:val="11"/>
        </w:numPr>
        <w:spacing w:before="240" w:after="240" w:line="360" w:lineRule="auto"/>
        <w:ind w:left="851"/>
        <w:jc w:val="both"/>
        <w:rPr>
          <w:rFonts w:ascii="Palatino Linotype" w:hAnsi="Palatino Linotype" w:cs="Arial"/>
        </w:rPr>
      </w:pPr>
      <w:r w:rsidRPr="004F5EFD">
        <w:rPr>
          <w:rFonts w:ascii="Palatino Linotype" w:hAnsi="Palatino Linotype" w:cs="Arial"/>
        </w:rPr>
        <w:t>Secretaría Técnica del Consejo de Seguridad Pública</w:t>
      </w:r>
      <w:r w:rsidR="00085452" w:rsidRPr="004F5EFD">
        <w:rPr>
          <w:rFonts w:ascii="Palatino Linotype" w:hAnsi="Palatino Linotype" w:cs="Arial"/>
        </w:rPr>
        <w:t>.</w:t>
      </w:r>
    </w:p>
    <w:p w:rsidR="004F5EFD" w:rsidRPr="004F5EFD" w:rsidRDefault="004F5EFD" w:rsidP="004F5EFD">
      <w:pPr>
        <w:pStyle w:val="Prrafodelista"/>
        <w:spacing w:before="240" w:after="240" w:line="360" w:lineRule="auto"/>
        <w:ind w:left="851"/>
        <w:jc w:val="both"/>
        <w:rPr>
          <w:rFonts w:ascii="Palatino Linotype" w:hAnsi="Palatino Linotype" w:cs="Arial"/>
        </w:rPr>
      </w:pPr>
    </w:p>
    <w:p w:rsidR="00A12432" w:rsidRPr="004F5EFD" w:rsidRDefault="00555D30" w:rsidP="004F5EFD">
      <w:pPr>
        <w:pStyle w:val="Prrafodelista"/>
        <w:numPr>
          <w:ilvl w:val="0"/>
          <w:numId w:val="1"/>
        </w:numPr>
        <w:spacing w:before="240" w:after="240" w:line="360" w:lineRule="auto"/>
        <w:ind w:left="0" w:firstLine="0"/>
        <w:jc w:val="both"/>
        <w:rPr>
          <w:rFonts w:ascii="Palatino Linotype" w:hAnsi="Palatino Linotype" w:cs="Arial"/>
        </w:rPr>
      </w:pPr>
      <w:r w:rsidRPr="004F5EFD">
        <w:rPr>
          <w:rFonts w:ascii="Palatino Linotype" w:hAnsi="Palatino Linotype" w:cs="Arial"/>
        </w:rPr>
        <w:t xml:space="preserve">El Sujeto Obligado </w:t>
      </w:r>
      <w:r w:rsidR="00826606" w:rsidRPr="004F5EFD">
        <w:rPr>
          <w:rFonts w:ascii="Palatino Linotype" w:hAnsi="Palatino Linotype" w:cs="Arial"/>
        </w:rPr>
        <w:t xml:space="preserve">proporcionó </w:t>
      </w:r>
      <w:r w:rsidR="00A12432" w:rsidRPr="004F5EFD">
        <w:rPr>
          <w:rFonts w:ascii="Palatino Linotype" w:hAnsi="Palatino Linotype" w:cs="Arial"/>
        </w:rPr>
        <w:t>el estado analítico del Presupuesto de Egresos del 2016 y</w:t>
      </w:r>
      <w:r w:rsidR="00B65C40" w:rsidRPr="004F5EFD">
        <w:rPr>
          <w:rFonts w:ascii="Palatino Linotype" w:hAnsi="Palatino Linotype" w:cs="Arial"/>
        </w:rPr>
        <w:t xml:space="preserve"> 2017</w:t>
      </w:r>
      <w:r w:rsidR="00A12432" w:rsidRPr="004F5EFD">
        <w:rPr>
          <w:rFonts w:ascii="Palatino Linotype" w:hAnsi="Palatino Linotype" w:cs="Arial"/>
        </w:rPr>
        <w:t xml:space="preserve">, por lo que se refiere a las facturas, indicó que asciende a un total de </w:t>
      </w:r>
      <w:r w:rsidR="00B65C40" w:rsidRPr="004F5EFD">
        <w:rPr>
          <w:rFonts w:ascii="Palatino Linotype" w:eastAsia="Times New Roman" w:hAnsi="Palatino Linotype" w:cs="Arial"/>
          <w:lang w:val="es-ES"/>
        </w:rPr>
        <w:t>19,752 facturas</w:t>
      </w:r>
      <w:r w:rsidR="00923B76" w:rsidRPr="004F5EFD">
        <w:rPr>
          <w:rFonts w:ascii="Palatino Linotype" w:hAnsi="Palatino Linotype" w:cs="Arial"/>
        </w:rPr>
        <w:t>.</w:t>
      </w:r>
    </w:p>
    <w:p w:rsidR="00A12432" w:rsidRPr="004F5EFD" w:rsidRDefault="00A12432" w:rsidP="004F5EFD">
      <w:pPr>
        <w:pStyle w:val="Prrafodelista"/>
        <w:spacing w:before="240" w:after="240" w:line="360" w:lineRule="auto"/>
        <w:ind w:left="0"/>
        <w:jc w:val="both"/>
        <w:rPr>
          <w:rFonts w:ascii="Palatino Linotype" w:hAnsi="Palatino Linotype" w:cs="Arial"/>
        </w:rPr>
      </w:pPr>
    </w:p>
    <w:p w:rsidR="00826606" w:rsidRPr="004F5EFD" w:rsidRDefault="00555D30" w:rsidP="004F5EFD">
      <w:pPr>
        <w:pStyle w:val="Prrafodelista"/>
        <w:numPr>
          <w:ilvl w:val="0"/>
          <w:numId w:val="1"/>
        </w:numPr>
        <w:spacing w:before="240" w:after="240" w:line="360" w:lineRule="auto"/>
        <w:ind w:left="0" w:firstLine="0"/>
        <w:jc w:val="both"/>
        <w:rPr>
          <w:rFonts w:ascii="Palatino Linotype" w:hAnsi="Palatino Linotype" w:cs="Arial"/>
        </w:rPr>
      </w:pPr>
      <w:r w:rsidRPr="004F5EFD">
        <w:rPr>
          <w:rFonts w:ascii="Palatino Linotype" w:hAnsi="Palatino Linotype" w:cs="Arial"/>
        </w:rPr>
        <w:t>El recurrente se inconformó porque</w:t>
      </w:r>
      <w:r w:rsidR="007C2187" w:rsidRPr="004F5EFD">
        <w:rPr>
          <w:rFonts w:ascii="Palatino Linotype" w:hAnsi="Palatino Linotype" w:cs="Arial"/>
        </w:rPr>
        <w:t xml:space="preserve"> no se entreg</w:t>
      </w:r>
      <w:r w:rsidR="00826606" w:rsidRPr="004F5EFD">
        <w:rPr>
          <w:rFonts w:ascii="Palatino Linotype" w:hAnsi="Palatino Linotype" w:cs="Arial"/>
        </w:rPr>
        <w:t xml:space="preserve">ó la </w:t>
      </w:r>
      <w:r w:rsidR="00A12432" w:rsidRPr="004F5EFD">
        <w:rPr>
          <w:rFonts w:ascii="Palatino Linotype" w:hAnsi="Palatino Linotype" w:cs="Arial"/>
        </w:rPr>
        <w:t>información correspondiente a facturas.</w:t>
      </w:r>
    </w:p>
    <w:p w:rsidR="00826606" w:rsidRPr="004F5EFD" w:rsidRDefault="00826606" w:rsidP="004F5EFD">
      <w:pPr>
        <w:pStyle w:val="Prrafodelista"/>
        <w:spacing w:line="360" w:lineRule="auto"/>
        <w:rPr>
          <w:rFonts w:ascii="Palatino Linotype" w:hAnsi="Palatino Linotype" w:cs="Arial"/>
        </w:rPr>
      </w:pPr>
    </w:p>
    <w:p w:rsidR="00980AC3" w:rsidRDefault="00E02855" w:rsidP="00980AC3">
      <w:pPr>
        <w:pStyle w:val="Prrafodelista"/>
        <w:numPr>
          <w:ilvl w:val="0"/>
          <w:numId w:val="1"/>
        </w:numPr>
        <w:spacing w:line="360" w:lineRule="auto"/>
        <w:ind w:left="0" w:firstLine="0"/>
        <w:jc w:val="both"/>
        <w:rPr>
          <w:rFonts w:ascii="Palatino Linotype" w:eastAsia="MS Mincho" w:hAnsi="Palatino Linotype" w:cs="Arial"/>
        </w:rPr>
      </w:pPr>
      <w:r w:rsidRPr="004F5EFD">
        <w:rPr>
          <w:rFonts w:ascii="Palatino Linotype" w:eastAsia="Times New Roman" w:hAnsi="Palatino Linotype" w:cs="Arial"/>
        </w:rPr>
        <w:t xml:space="preserve">En dichas condiciones, la </w:t>
      </w:r>
      <w:proofErr w:type="spellStart"/>
      <w:r w:rsidRPr="004F5EFD">
        <w:rPr>
          <w:rFonts w:ascii="Palatino Linotype" w:eastAsia="Times New Roman" w:hAnsi="Palatino Linotype" w:cs="Arial"/>
          <w:i/>
        </w:rPr>
        <w:t>litis</w:t>
      </w:r>
      <w:proofErr w:type="spellEnd"/>
      <w:r w:rsidRPr="004F5EFD">
        <w:rPr>
          <w:rFonts w:ascii="Palatino Linotype" w:eastAsia="Times New Roman" w:hAnsi="Palatino Linotype" w:cs="Arial"/>
        </w:rPr>
        <w:t xml:space="preserve"> a resolver en este recurso se circunscribe a determinar si </w:t>
      </w:r>
      <w:r w:rsidRPr="004F5EFD">
        <w:rPr>
          <w:rFonts w:ascii="Palatino Linotype" w:eastAsia="MS Mincho" w:hAnsi="Palatino Linotype" w:cs="Arial"/>
        </w:rPr>
        <w:t xml:space="preserve">se actualiza la causal de procedencia prevista en el artículo 179, fracción </w:t>
      </w:r>
      <w:r w:rsidR="00555A72" w:rsidRPr="004F5EFD">
        <w:rPr>
          <w:rFonts w:ascii="Palatino Linotype" w:eastAsia="MS Mincho" w:hAnsi="Palatino Linotype" w:cs="Arial"/>
        </w:rPr>
        <w:t>V</w:t>
      </w:r>
      <w:r w:rsidR="00AC7120" w:rsidRPr="004F5EFD">
        <w:rPr>
          <w:rFonts w:ascii="Palatino Linotype" w:eastAsia="MS Mincho" w:hAnsi="Palatino Linotype" w:cs="Arial"/>
        </w:rPr>
        <w:t xml:space="preserve"> </w:t>
      </w:r>
      <w:r w:rsidRPr="004F5EFD">
        <w:rPr>
          <w:rFonts w:ascii="Palatino Linotype" w:eastAsia="MS Mincho" w:hAnsi="Palatino Linotype" w:cs="Arial"/>
        </w:rPr>
        <w:t>de la Ley de Transparencia y Acceso a la Información Pública del Estado de México y Municipios.</w:t>
      </w:r>
    </w:p>
    <w:p w:rsidR="00980AC3" w:rsidRPr="00980AC3" w:rsidRDefault="00980AC3" w:rsidP="00980AC3">
      <w:pPr>
        <w:pStyle w:val="Prrafodelista"/>
        <w:spacing w:line="360" w:lineRule="auto"/>
        <w:ind w:left="0"/>
        <w:jc w:val="both"/>
        <w:rPr>
          <w:rFonts w:ascii="Palatino Linotype" w:eastAsia="MS Mincho" w:hAnsi="Palatino Linotype" w:cs="Arial"/>
        </w:rPr>
      </w:pPr>
    </w:p>
    <w:p w:rsidR="00E02855" w:rsidRPr="004F5EFD" w:rsidRDefault="00E02855" w:rsidP="004F5EFD">
      <w:pPr>
        <w:pStyle w:val="Ttulo1"/>
        <w:spacing w:before="0" w:line="360" w:lineRule="auto"/>
        <w:rPr>
          <w:szCs w:val="24"/>
        </w:rPr>
      </w:pPr>
      <w:bookmarkStart w:id="14" w:name="_Toc499201873"/>
      <w:bookmarkStart w:id="15" w:name="_Toc3372324"/>
      <w:bookmarkStart w:id="16" w:name="_Toc15486830"/>
      <w:r w:rsidRPr="004F5EFD">
        <w:rPr>
          <w:szCs w:val="24"/>
        </w:rPr>
        <w:t>CUARTO. Estudio y resolución del asunto</w:t>
      </w:r>
      <w:bookmarkEnd w:id="14"/>
      <w:bookmarkEnd w:id="15"/>
      <w:bookmarkEnd w:id="16"/>
    </w:p>
    <w:p w:rsidR="00E02855" w:rsidRPr="004F5EFD" w:rsidRDefault="00E02855" w:rsidP="004F5EFD">
      <w:pPr>
        <w:spacing w:line="360" w:lineRule="auto"/>
        <w:rPr>
          <w:rFonts w:ascii="Palatino Linotype" w:hAnsi="Palatino Linotype"/>
          <w:lang w:val="es-MX" w:eastAsia="en-US"/>
        </w:rPr>
      </w:pPr>
    </w:p>
    <w:p w:rsidR="004F5EFD" w:rsidRDefault="009A0FB8" w:rsidP="004F5EFD">
      <w:pPr>
        <w:pStyle w:val="Ttulo2"/>
        <w:numPr>
          <w:ilvl w:val="0"/>
          <w:numId w:val="5"/>
        </w:numPr>
        <w:spacing w:line="360" w:lineRule="auto"/>
        <w:rPr>
          <w:rFonts w:ascii="Palatino Linotype" w:hAnsi="Palatino Linotype"/>
          <w:b/>
          <w:color w:val="auto"/>
          <w:sz w:val="24"/>
          <w:szCs w:val="24"/>
        </w:rPr>
      </w:pPr>
      <w:bookmarkStart w:id="17" w:name="_Toc15486831"/>
      <w:r w:rsidRPr="004F5EFD">
        <w:rPr>
          <w:rFonts w:ascii="Palatino Linotype" w:hAnsi="Palatino Linotype"/>
          <w:b/>
          <w:color w:val="auto"/>
          <w:sz w:val="24"/>
          <w:szCs w:val="24"/>
        </w:rPr>
        <w:t>De la Fuente Obligacional.</w:t>
      </w:r>
      <w:bookmarkEnd w:id="17"/>
    </w:p>
    <w:p w:rsidR="004F5EFD" w:rsidRPr="004F5EFD" w:rsidRDefault="004F5EFD" w:rsidP="004F5EFD">
      <w:pPr>
        <w:rPr>
          <w:lang w:val="es-MX" w:eastAsia="en-US"/>
        </w:rPr>
      </w:pPr>
    </w:p>
    <w:p w:rsidR="00691456" w:rsidRPr="004F5EFD" w:rsidRDefault="009A0FB8" w:rsidP="004F5EFD">
      <w:pPr>
        <w:pStyle w:val="Prrafodelista"/>
        <w:numPr>
          <w:ilvl w:val="0"/>
          <w:numId w:val="1"/>
        </w:numPr>
        <w:spacing w:line="360" w:lineRule="auto"/>
        <w:ind w:left="0" w:firstLine="0"/>
        <w:jc w:val="both"/>
        <w:rPr>
          <w:rFonts w:ascii="Palatino Linotype" w:eastAsia="Calibri" w:hAnsi="Palatino Linotype" w:cs="Arial"/>
        </w:rPr>
      </w:pPr>
      <w:r w:rsidRPr="004F5EFD">
        <w:rPr>
          <w:rFonts w:ascii="Palatino Linotype" w:eastAsia="Calibri" w:hAnsi="Palatino Linotype" w:cs="Arial"/>
        </w:rPr>
        <w:t>Para determinar la fuente obligacional del Sujeto Obligado de generar, poseer y/o administrar, es necesario analizar el requerimiento planteado en la solicitud de acceso a la información, siendo que requiere información relativa</w:t>
      </w:r>
      <w:r w:rsidR="00A12432" w:rsidRPr="004F5EFD">
        <w:rPr>
          <w:rFonts w:ascii="Palatino Linotype" w:eastAsia="Calibri" w:hAnsi="Palatino Linotype" w:cs="Arial"/>
        </w:rPr>
        <w:t xml:space="preserve"> gastos del ejercicio fiscal 2016 </w:t>
      </w:r>
      <w:r w:rsidR="00B65C40" w:rsidRPr="004F5EFD">
        <w:rPr>
          <w:rFonts w:ascii="Palatino Linotype" w:eastAsia="Calibri" w:hAnsi="Palatino Linotype" w:cs="Arial"/>
        </w:rPr>
        <w:t xml:space="preserve">y 2017 </w:t>
      </w:r>
      <w:r w:rsidR="00A12432" w:rsidRPr="004F5EFD">
        <w:rPr>
          <w:rFonts w:ascii="Palatino Linotype" w:eastAsia="Calibri" w:hAnsi="Palatino Linotype" w:cs="Arial"/>
        </w:rPr>
        <w:t>con sus respectivas facturas de diferentes áreas de la estructura orgánica.</w:t>
      </w:r>
    </w:p>
    <w:p w:rsidR="00A12432" w:rsidRPr="004F5EFD" w:rsidRDefault="00A12432" w:rsidP="004F5EFD">
      <w:pPr>
        <w:pStyle w:val="Prrafodelista"/>
        <w:spacing w:line="360" w:lineRule="auto"/>
        <w:ind w:left="0"/>
        <w:jc w:val="both"/>
        <w:rPr>
          <w:rFonts w:ascii="Palatino Linotype" w:eastAsia="Calibri" w:hAnsi="Palatino Linotype" w:cs="Arial"/>
        </w:rPr>
      </w:pPr>
    </w:p>
    <w:p w:rsidR="009A0FB8" w:rsidRPr="004F5EFD" w:rsidRDefault="009A0FB8" w:rsidP="004F5EF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F5EFD">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w:t>
      </w:r>
      <w:r w:rsidR="00555A72" w:rsidRPr="004F5EFD">
        <w:rPr>
          <w:rFonts w:ascii="Palatino Linotype" w:eastAsia="Calibri" w:hAnsi="Palatino Linotype" w:cs="Arial"/>
        </w:rPr>
        <w:t xml:space="preserve"> entregó parte de la información solicitada</w:t>
      </w:r>
      <w:r w:rsidR="00A12432" w:rsidRPr="004F5EFD">
        <w:rPr>
          <w:rFonts w:ascii="Palatino Linotype" w:eastAsia="Calibri" w:hAnsi="Palatino Linotype" w:cs="Arial"/>
        </w:rPr>
        <w:t xml:space="preserve"> faltando las facturas que comprueben los gastos</w:t>
      </w:r>
      <w:r w:rsidR="00555A72" w:rsidRPr="004F5EFD">
        <w:rPr>
          <w:rFonts w:ascii="Palatino Linotype" w:eastAsia="Calibri" w:hAnsi="Palatino Linotype" w:cs="Arial"/>
        </w:rPr>
        <w:t>.</w:t>
      </w:r>
      <w:r w:rsidRPr="004F5EFD">
        <w:rPr>
          <w:rFonts w:ascii="Palatino Linotype" w:eastAsia="Calibri" w:hAnsi="Palatino Linotype" w:cs="Arial"/>
        </w:rPr>
        <w:t xml:space="preserve"> Bajo dicho pronunciamiento se entiende que el Sujeto Obligado genera, posee y administra la información solicitada.</w:t>
      </w:r>
    </w:p>
    <w:p w:rsidR="007E25A5" w:rsidRPr="004F5EFD" w:rsidRDefault="007E25A5" w:rsidP="004F5EFD">
      <w:pPr>
        <w:pStyle w:val="Ttulo2"/>
        <w:spacing w:line="360" w:lineRule="auto"/>
        <w:rPr>
          <w:rFonts w:ascii="Palatino Linotype" w:hAnsi="Palatino Linotype"/>
          <w:sz w:val="24"/>
          <w:szCs w:val="24"/>
        </w:rPr>
      </w:pPr>
    </w:p>
    <w:p w:rsidR="000D7059" w:rsidRPr="004F5EFD" w:rsidRDefault="00AC7120" w:rsidP="004F5EFD">
      <w:pPr>
        <w:pStyle w:val="Prrafodelista"/>
        <w:numPr>
          <w:ilvl w:val="0"/>
          <w:numId w:val="1"/>
        </w:numPr>
        <w:spacing w:line="360" w:lineRule="auto"/>
        <w:ind w:left="0" w:firstLine="0"/>
        <w:jc w:val="both"/>
        <w:rPr>
          <w:rFonts w:ascii="Palatino Linotype" w:hAnsi="Palatino Linotype"/>
          <w:lang w:val="es-MX" w:eastAsia="en-US"/>
        </w:rPr>
      </w:pPr>
      <w:r w:rsidRPr="004F5EFD">
        <w:rPr>
          <w:rFonts w:ascii="Palatino Linotype" w:hAnsi="Palatino Linotype"/>
          <w:lang w:val="es-MX" w:eastAsia="en-US"/>
        </w:rPr>
        <w:t>La materia elemental de los recursos de revisión se basa en las facturas de los gastos realizados, p</w:t>
      </w:r>
      <w:r w:rsidR="00656B5B" w:rsidRPr="004F5EFD">
        <w:rPr>
          <w:rFonts w:ascii="Palatino Linotype" w:hAnsi="Palatino Linotype"/>
          <w:lang w:val="es-MX" w:eastAsia="en-US"/>
        </w:rPr>
        <w:t xml:space="preserve">or lo anterior, es necesario referir que, </w:t>
      </w:r>
      <w:r w:rsidR="000D7059" w:rsidRPr="004F5EFD">
        <w:rPr>
          <w:rFonts w:ascii="Palatino Linotype" w:hAnsi="Palatino Linotype"/>
          <w:lang w:val="es-MX" w:eastAsia="en-US"/>
        </w:rPr>
        <w:t>la Tesorería Municipal es el área encargada de realizar las erogaciones que requiera el Ayuntamiento.</w:t>
      </w:r>
      <w:r w:rsidRPr="004F5EFD">
        <w:rPr>
          <w:rFonts w:ascii="Palatino Linotype" w:hAnsi="Palatino Linotype"/>
          <w:lang w:val="es-MX" w:eastAsia="en-US"/>
        </w:rPr>
        <w:t xml:space="preserve"> Debemos</w:t>
      </w:r>
      <w:r w:rsidR="000D7059" w:rsidRPr="004F5EFD">
        <w:rPr>
          <w:rFonts w:ascii="Palatino Linotype" w:hAnsi="Palatino Linotype" w:cs="Arial"/>
        </w:rPr>
        <w:t xml:space="preserve"> primeramente conocer a que nos referimos por </w:t>
      </w:r>
      <w:r w:rsidR="000D7059" w:rsidRPr="004F5EFD">
        <w:rPr>
          <w:rFonts w:ascii="Palatino Linotype" w:hAnsi="Palatino Linotype" w:cs="Arial"/>
          <w:b/>
        </w:rPr>
        <w:t>“factura”</w:t>
      </w:r>
      <w:r w:rsidRPr="004F5EFD">
        <w:rPr>
          <w:rFonts w:ascii="Palatino Linotype" w:hAnsi="Palatino Linotype" w:cs="Arial"/>
          <w:b/>
        </w:rPr>
        <w:t xml:space="preserve"> y</w:t>
      </w:r>
      <w:r w:rsidR="000D7059" w:rsidRPr="004F5EFD">
        <w:rPr>
          <w:rFonts w:ascii="Palatino Linotype" w:hAnsi="Palatino Linotype" w:cs="Arial"/>
          <w:b/>
        </w:rPr>
        <w:t xml:space="preserve">, </w:t>
      </w:r>
      <w:r w:rsidR="000D7059" w:rsidRPr="004F5EFD">
        <w:rPr>
          <w:rFonts w:ascii="Palatino Linotype" w:hAnsi="Palatino Linotype" w:cs="Arial"/>
        </w:rPr>
        <w:t>al respecto, nos referiremos a éste concepto aunque sea sucintamente de acuerdo a lo que dispone e</w:t>
      </w:r>
      <w:r w:rsidR="000D7059" w:rsidRPr="004F5EFD">
        <w:rPr>
          <w:rFonts w:ascii="Palatino Linotype" w:hAnsi="Palatino Linotype"/>
        </w:rPr>
        <w:t>l Glosario de Términos Hacendarios que emite el Instituto Hacendario del Estado de México, mismo que expresa lo siguiente:</w:t>
      </w:r>
    </w:p>
    <w:p w:rsidR="000D7059" w:rsidRPr="004F5EFD" w:rsidRDefault="000D7059" w:rsidP="004F5EFD">
      <w:pPr>
        <w:autoSpaceDE w:val="0"/>
        <w:autoSpaceDN w:val="0"/>
        <w:adjustRightInd w:val="0"/>
        <w:spacing w:before="120" w:after="120" w:line="360" w:lineRule="auto"/>
        <w:ind w:left="851" w:right="902"/>
        <w:jc w:val="both"/>
        <w:rPr>
          <w:rFonts w:ascii="Palatino Linotype" w:hAnsi="Palatino Linotype" w:cs="Arial"/>
          <w:b/>
          <w:i/>
        </w:rPr>
      </w:pPr>
      <w:r w:rsidRPr="004F5EFD">
        <w:rPr>
          <w:rFonts w:ascii="Palatino Linotype" w:hAnsi="Palatino Linotype" w:cs="Arial"/>
          <w:i/>
        </w:rPr>
        <w:t>“</w:t>
      </w:r>
      <w:r w:rsidRPr="004F5EFD">
        <w:rPr>
          <w:rFonts w:ascii="Palatino Linotype" w:hAnsi="Palatino Linotype" w:cs="Arial"/>
          <w:b/>
          <w:i/>
        </w:rPr>
        <w:t>FACTURA</w:t>
      </w:r>
    </w:p>
    <w:p w:rsidR="000D7059" w:rsidRPr="004F5EFD" w:rsidRDefault="000D7059" w:rsidP="004F5EFD">
      <w:pPr>
        <w:autoSpaceDE w:val="0"/>
        <w:autoSpaceDN w:val="0"/>
        <w:adjustRightInd w:val="0"/>
        <w:spacing w:before="120" w:after="120" w:line="360" w:lineRule="auto"/>
        <w:ind w:left="851" w:right="902"/>
        <w:jc w:val="both"/>
        <w:rPr>
          <w:rFonts w:ascii="Palatino Linotype" w:hAnsi="Palatino Linotype" w:cs="Arial"/>
          <w:i/>
        </w:rPr>
      </w:pPr>
      <w:r w:rsidRPr="004F5EFD">
        <w:rPr>
          <w:rFonts w:ascii="Palatino Linotype" w:hAnsi="Palatino Linotype" w:cs="Arial"/>
          <w:i/>
        </w:rPr>
        <w:t>Es el documento fiscal que emite la persona física o moral para comprobar la venta o adquisición de un bien y/o servicio.” (Sic)</w:t>
      </w: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rPr>
      </w:pPr>
      <w:r w:rsidRPr="004F5EFD">
        <w:rPr>
          <w:rFonts w:ascii="Palatino Linotype" w:hAnsi="Palatino Linotype" w:cs="Arial"/>
        </w:rPr>
        <w:t>Una vez precisado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rsidR="000D7059" w:rsidRPr="004F5EFD" w:rsidRDefault="000D7059" w:rsidP="004F5EFD">
      <w:pPr>
        <w:pStyle w:val="Prrafodelista"/>
        <w:spacing w:before="240" w:after="240" w:line="360" w:lineRule="auto"/>
        <w:ind w:left="0"/>
        <w:jc w:val="both"/>
        <w:rPr>
          <w:rFonts w:ascii="Palatino Linotype" w:hAnsi="Palatino Linotype" w:cs="Arial"/>
        </w:rPr>
      </w:pPr>
    </w:p>
    <w:p w:rsidR="000D7059" w:rsidRPr="00980AC3" w:rsidRDefault="000D7059" w:rsidP="00980AC3">
      <w:pPr>
        <w:pStyle w:val="Prrafodelista"/>
        <w:numPr>
          <w:ilvl w:val="0"/>
          <w:numId w:val="1"/>
        </w:numPr>
        <w:spacing w:before="240" w:after="240" w:line="360" w:lineRule="auto"/>
        <w:ind w:left="0" w:firstLine="0"/>
        <w:jc w:val="both"/>
        <w:rPr>
          <w:rFonts w:ascii="Palatino Linotype" w:hAnsi="Palatino Linotype" w:cs="Arial"/>
        </w:rPr>
      </w:pPr>
      <w:r w:rsidRPr="004F5EFD">
        <w:rPr>
          <w:rFonts w:ascii="Palatino Linotype" w:hAnsi="Palatino Linotype" w:cs="Arial"/>
        </w:rPr>
        <w:t>Al respecto, conviene precisar que en el cumplimiento de los principios que rigen la función pública, la Constitución Política del Estado Libre y Soberano de México en su artículo 129 señala que l</w:t>
      </w:r>
      <w:r w:rsidRPr="004F5EFD">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rsidR="00980AC3" w:rsidRPr="00980AC3" w:rsidRDefault="00980AC3" w:rsidP="00980AC3">
      <w:pPr>
        <w:pStyle w:val="Prrafodelista"/>
        <w:spacing w:before="240" w:after="240" w:line="360" w:lineRule="auto"/>
        <w:ind w:left="0"/>
        <w:jc w:val="both"/>
        <w:rPr>
          <w:rFonts w:ascii="Palatino Linotype" w:hAnsi="Palatino Linotype" w:cs="Arial"/>
        </w:rPr>
      </w:pP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rPr>
      </w:pPr>
      <w:r w:rsidRPr="004F5EFD">
        <w:rPr>
          <w:rFonts w:ascii="Palatino Linotype" w:hAnsi="Palatino Linotype" w:cs="Arial"/>
          <w:color w:val="000000"/>
        </w:rPr>
        <w:t>Asimismo, señala que todos los pagos se harán mediante orden escrita en la que se expresará la partida del presupuesto a cargo de la cual se realizan.</w:t>
      </w:r>
    </w:p>
    <w:p w:rsidR="000D7059" w:rsidRPr="004F5EFD" w:rsidRDefault="000D7059" w:rsidP="004F5EFD">
      <w:pPr>
        <w:pStyle w:val="Prrafodelista"/>
        <w:spacing w:line="360" w:lineRule="auto"/>
        <w:rPr>
          <w:rFonts w:ascii="Palatino Linotype" w:hAnsi="Palatino Linotype" w:cs="Arial"/>
        </w:rPr>
      </w:pPr>
    </w:p>
    <w:p w:rsidR="000D7059" w:rsidRPr="004F5EFD" w:rsidRDefault="000D7059" w:rsidP="004F5EFD">
      <w:pPr>
        <w:pStyle w:val="Prrafodelista"/>
        <w:numPr>
          <w:ilvl w:val="0"/>
          <w:numId w:val="1"/>
        </w:numPr>
        <w:spacing w:before="240" w:after="240" w:line="360" w:lineRule="auto"/>
        <w:ind w:left="0" w:right="49" w:firstLine="0"/>
        <w:jc w:val="both"/>
        <w:rPr>
          <w:rFonts w:ascii="Palatino Linotype" w:hAnsi="Palatino Linotype" w:cs="Arial"/>
        </w:rPr>
      </w:pPr>
      <w:r w:rsidRPr="004F5EFD">
        <w:rPr>
          <w:rFonts w:ascii="Palatino Linotype" w:hAnsi="Palatino Linotype" w:cs="Arial"/>
        </w:rPr>
        <w:t>Como se ha dicho anteriormente</w:t>
      </w:r>
      <w:r w:rsidRPr="004F5EFD">
        <w:rPr>
          <w:rFonts w:ascii="Palatino Linotype" w:hAnsi="Palatino Linotype" w:cs="Arial"/>
          <w:b/>
        </w:rPr>
        <w:t>, es atribución del Tesorero Municipal la de llevar los registros contables, financieros y administrativos de los ingresos, egresos e inventarios</w:t>
      </w:r>
      <w:r w:rsidRPr="004F5EFD">
        <w:rPr>
          <w:rFonts w:ascii="Palatino Linotype" w:hAnsi="Palatino Linotype" w:cs="Arial"/>
        </w:rPr>
        <w:t>.</w:t>
      </w:r>
    </w:p>
    <w:p w:rsidR="000D7059" w:rsidRPr="004F5EFD" w:rsidRDefault="000D7059" w:rsidP="004F5EFD">
      <w:pPr>
        <w:pStyle w:val="Prrafodelista"/>
        <w:spacing w:before="240" w:after="240" w:line="360" w:lineRule="auto"/>
        <w:ind w:left="0" w:right="49"/>
        <w:jc w:val="both"/>
        <w:rPr>
          <w:rFonts w:ascii="Palatino Linotype" w:hAnsi="Palatino Linotype" w:cs="Arial"/>
        </w:rPr>
      </w:pPr>
    </w:p>
    <w:p w:rsidR="000D7059" w:rsidRPr="004F5EFD" w:rsidRDefault="000D7059" w:rsidP="004F5EFD">
      <w:pPr>
        <w:pStyle w:val="Prrafodelista"/>
        <w:numPr>
          <w:ilvl w:val="0"/>
          <w:numId w:val="1"/>
        </w:numPr>
        <w:spacing w:before="240" w:after="240" w:line="360" w:lineRule="auto"/>
        <w:ind w:left="0" w:right="49" w:firstLine="0"/>
        <w:jc w:val="both"/>
        <w:rPr>
          <w:rFonts w:ascii="Palatino Linotype" w:hAnsi="Palatino Linotype" w:cs="Arial"/>
        </w:rPr>
      </w:pPr>
      <w:r w:rsidRPr="004F5EFD">
        <w:rPr>
          <w:rFonts w:ascii="Palatino Linotype" w:hAnsi="Palatino Linotype" w:cs="Arial"/>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rsidR="000D7059" w:rsidRPr="004F5EFD" w:rsidRDefault="000D7059" w:rsidP="004F5EFD">
      <w:pPr>
        <w:spacing w:before="120" w:after="120" w:line="360" w:lineRule="auto"/>
        <w:ind w:left="851" w:right="850"/>
        <w:jc w:val="both"/>
        <w:rPr>
          <w:rFonts w:ascii="Palatino Linotype" w:hAnsi="Palatino Linotype"/>
          <w:b/>
          <w:i/>
        </w:rPr>
      </w:pPr>
      <w:r w:rsidRPr="004F5EFD">
        <w:rPr>
          <w:rFonts w:ascii="Palatino Linotype" w:hAnsi="Palatino Linotype" w:cs="Arial"/>
          <w:bCs/>
          <w:i/>
          <w:color w:val="000000"/>
        </w:rPr>
        <w:t>“</w:t>
      </w:r>
      <w:r w:rsidRPr="004F5EFD">
        <w:rPr>
          <w:rFonts w:ascii="Palatino Linotype" w:hAnsi="Palatino Linotype"/>
          <w:b/>
          <w:i/>
        </w:rPr>
        <w:t>Artículo 342.-</w:t>
      </w:r>
      <w:r w:rsidRPr="004F5EFD">
        <w:rPr>
          <w:rFonts w:ascii="Palatino Linotype" w:hAnsi="Palatino Linotype"/>
          <w:i/>
        </w:rPr>
        <w:t xml:space="preserve"> </w:t>
      </w:r>
      <w:r w:rsidRPr="004F5EFD">
        <w:rPr>
          <w:rFonts w:ascii="Palatino Linotype" w:hAnsi="Palatino Linotype"/>
          <w:b/>
          <w:i/>
          <w:u w:val="single"/>
        </w:rPr>
        <w:t xml:space="preserve">El registro contable del efecto patrimonial y presupuestal de las operaciones financieras, se realizará conforme al sistema y a las disposiciones que se aprueben en materia </w:t>
      </w:r>
      <w:r w:rsidRPr="004F5EFD">
        <w:rPr>
          <w:rFonts w:ascii="Palatino Linotype" w:hAnsi="Palatino Linotype"/>
          <w:i/>
        </w:rPr>
        <w:t xml:space="preserve">de </w:t>
      </w:r>
      <w:r w:rsidRPr="004F5EFD">
        <w:rPr>
          <w:rFonts w:ascii="Palatino Linotype" w:hAnsi="Palatino Linotype" w:cs="Arial"/>
          <w:i/>
          <w:color w:val="000000"/>
        </w:rPr>
        <w:t>planeación</w:t>
      </w:r>
      <w:r w:rsidRPr="004F5EFD">
        <w:rPr>
          <w:rFonts w:ascii="Palatino Linotype" w:hAnsi="Palatino Linotype"/>
          <w:i/>
        </w:rPr>
        <w:t>,</w:t>
      </w:r>
      <w:r w:rsidRPr="004F5EFD">
        <w:rPr>
          <w:rFonts w:ascii="Palatino Linotype" w:hAnsi="Palatino Linotype"/>
          <w:b/>
          <w:i/>
        </w:rPr>
        <w:t xml:space="preserve"> programación, </w:t>
      </w:r>
      <w:proofErr w:type="spellStart"/>
      <w:r w:rsidRPr="004F5EFD">
        <w:rPr>
          <w:rFonts w:ascii="Palatino Linotype" w:hAnsi="Palatino Linotype"/>
          <w:b/>
          <w:i/>
        </w:rPr>
        <w:t>p</w:t>
      </w:r>
      <w:r w:rsidRPr="004F5EFD">
        <w:rPr>
          <w:rFonts w:ascii="Palatino Linotype" w:hAnsi="Palatino Linotype"/>
          <w:b/>
          <w:i/>
          <w:u w:val="single"/>
        </w:rPr>
        <w:t>resupuestación</w:t>
      </w:r>
      <w:proofErr w:type="spellEnd"/>
      <w:r w:rsidRPr="004F5EFD">
        <w:rPr>
          <w:rFonts w:ascii="Palatino Linotype" w:hAnsi="Palatino Linotype"/>
          <w:i/>
        </w:rPr>
        <w:t xml:space="preserve">, evaluación y </w:t>
      </w:r>
      <w:r w:rsidRPr="004F5EFD">
        <w:rPr>
          <w:rFonts w:ascii="Palatino Linotype" w:hAnsi="Palatino Linotype" w:cs="Arial"/>
          <w:b/>
          <w:i/>
          <w:color w:val="000000"/>
        </w:rPr>
        <w:t>contabilidad</w:t>
      </w:r>
      <w:r w:rsidRPr="004F5EFD">
        <w:rPr>
          <w:rFonts w:ascii="Palatino Linotype" w:hAnsi="Palatino Linotype"/>
          <w:b/>
          <w:i/>
        </w:rPr>
        <w:t xml:space="preserve"> gubernamental.</w:t>
      </w:r>
      <w:r w:rsidRPr="004F5EFD">
        <w:rPr>
          <w:rFonts w:ascii="Palatino Linotype" w:hAnsi="Palatino Linotype"/>
          <w:i/>
        </w:rPr>
        <w:t xml:space="preserve"> </w:t>
      </w:r>
    </w:p>
    <w:p w:rsidR="000D7059" w:rsidRPr="004F5EFD" w:rsidRDefault="000D7059" w:rsidP="004F5EFD">
      <w:pPr>
        <w:spacing w:before="120" w:after="120" w:line="360" w:lineRule="auto"/>
        <w:ind w:left="851" w:right="850"/>
        <w:jc w:val="both"/>
        <w:rPr>
          <w:rFonts w:ascii="Palatino Linotype" w:hAnsi="Palatino Linotype"/>
          <w:b/>
          <w:i/>
        </w:rPr>
      </w:pPr>
      <w:r w:rsidRPr="004F5EFD">
        <w:rPr>
          <w:rFonts w:ascii="Palatino Linotype" w:hAnsi="Palatino Linotype" w:cs="Arial"/>
          <w:b/>
          <w:bCs/>
          <w:i/>
          <w:color w:val="000000"/>
        </w:rPr>
        <w:t>…</w:t>
      </w:r>
    </w:p>
    <w:p w:rsidR="000D7059" w:rsidRPr="004F5EFD" w:rsidRDefault="000D7059" w:rsidP="004F5EFD">
      <w:pPr>
        <w:spacing w:before="120" w:after="120" w:line="360" w:lineRule="auto"/>
        <w:ind w:left="851" w:right="850"/>
        <w:jc w:val="both"/>
        <w:rPr>
          <w:rFonts w:ascii="Palatino Linotype" w:hAnsi="Palatino Linotype"/>
          <w:i/>
        </w:rPr>
      </w:pPr>
      <w:r w:rsidRPr="004F5EFD">
        <w:rPr>
          <w:rFonts w:ascii="Palatino Linotype" w:hAnsi="Palatino Linotype"/>
          <w:b/>
          <w:i/>
        </w:rPr>
        <w:t>Artículo 343.-</w:t>
      </w:r>
      <w:r w:rsidRPr="004F5EFD">
        <w:rPr>
          <w:rFonts w:ascii="Palatino Linotype" w:hAnsi="Palatino Linotype"/>
          <w:i/>
        </w:rPr>
        <w:t xml:space="preserve"> El </w:t>
      </w:r>
      <w:r w:rsidRPr="004F5EFD">
        <w:rPr>
          <w:rFonts w:ascii="Palatino Linotype" w:hAnsi="Palatino Linotype"/>
          <w:i/>
          <w:u w:val="single"/>
        </w:rPr>
        <w:t xml:space="preserve">sistema de contabilidad debe diseñarse sobre base acumulativa total y operarse en forma que facilite la fiscalización de los activos, pasivos, ingresos, egresos y, en general, </w:t>
      </w:r>
      <w:r w:rsidRPr="004F5EFD">
        <w:rPr>
          <w:rFonts w:ascii="Palatino Linotype" w:hAnsi="Palatino Linotype"/>
          <w:i/>
        </w:rPr>
        <w:t xml:space="preserve">que posibilite medir la eficacia del gasto público, y contener las medidas de control interno que permitan verificar el registro de la totalidad de las operaciones financieras. </w:t>
      </w:r>
    </w:p>
    <w:p w:rsidR="000D7059" w:rsidRPr="004F5EFD" w:rsidRDefault="000D7059" w:rsidP="004F5EFD">
      <w:pPr>
        <w:spacing w:before="120" w:after="120" w:line="360" w:lineRule="auto"/>
        <w:ind w:left="851" w:right="850"/>
        <w:jc w:val="both"/>
        <w:rPr>
          <w:rFonts w:ascii="Palatino Linotype" w:hAnsi="Palatino Linotype"/>
          <w:i/>
        </w:rPr>
      </w:pPr>
      <w:r w:rsidRPr="004F5EFD">
        <w:rPr>
          <w:rFonts w:ascii="Palatino Linotype" w:hAnsi="Palatino Linotype"/>
          <w:i/>
        </w:rPr>
        <w:t xml:space="preserve">El sistema de contabilidad sobre base acumulativa total se sustentará en los postulados básicos y el marco conceptual de la contabilidad gubernamental. </w:t>
      </w:r>
    </w:p>
    <w:p w:rsidR="000D7059" w:rsidRPr="004F5EFD" w:rsidRDefault="000D7059" w:rsidP="004F5EFD">
      <w:pPr>
        <w:spacing w:before="120" w:after="120" w:line="360" w:lineRule="auto"/>
        <w:ind w:left="851" w:right="850"/>
        <w:jc w:val="both"/>
        <w:rPr>
          <w:rFonts w:ascii="Palatino Linotype" w:hAnsi="Palatino Linotype"/>
          <w:i/>
        </w:rPr>
      </w:pPr>
      <w:r w:rsidRPr="004F5EFD">
        <w:rPr>
          <w:rFonts w:ascii="Palatino Linotype" w:hAnsi="Palatino Linotype"/>
          <w:b/>
          <w:i/>
          <w:u w:val="single"/>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4F5EFD">
        <w:rPr>
          <w:rFonts w:ascii="Palatino Linotype" w:hAnsi="Palatino Linotype"/>
          <w:i/>
          <w:u w:val="single"/>
        </w:rPr>
        <w:t>en el caso de los Municipios se hará por la Tesorería</w:t>
      </w:r>
      <w:r w:rsidRPr="004F5EFD">
        <w:rPr>
          <w:rFonts w:ascii="Palatino Linotype" w:hAnsi="Palatino Linotype"/>
          <w:i/>
        </w:rPr>
        <w:t xml:space="preserve">. </w:t>
      </w:r>
    </w:p>
    <w:p w:rsidR="000D7059" w:rsidRPr="004F5EFD" w:rsidRDefault="000D7059" w:rsidP="004F5EFD">
      <w:pPr>
        <w:autoSpaceDE w:val="0"/>
        <w:autoSpaceDN w:val="0"/>
        <w:adjustRightInd w:val="0"/>
        <w:spacing w:before="120" w:after="120" w:line="360" w:lineRule="auto"/>
        <w:ind w:left="851" w:right="51"/>
        <w:jc w:val="both"/>
        <w:rPr>
          <w:rFonts w:ascii="Palatino Linotype" w:hAnsi="Palatino Linotype"/>
          <w:i/>
        </w:rPr>
      </w:pPr>
      <w:r w:rsidRPr="004F5EFD">
        <w:rPr>
          <w:rFonts w:ascii="Palatino Linotype" w:hAnsi="Palatino Linotype"/>
          <w:i/>
        </w:rPr>
        <w:t xml:space="preserve">Derogado. </w:t>
      </w:r>
    </w:p>
    <w:p w:rsidR="000D7059" w:rsidRPr="004F5EFD" w:rsidRDefault="000D7059" w:rsidP="004F5EFD">
      <w:pPr>
        <w:spacing w:before="120" w:after="120" w:line="360" w:lineRule="auto"/>
        <w:ind w:left="851" w:right="850"/>
        <w:jc w:val="both"/>
        <w:rPr>
          <w:rFonts w:ascii="Palatino Linotype" w:hAnsi="Palatino Linotype"/>
          <w:i/>
        </w:rPr>
      </w:pPr>
      <w:r w:rsidRPr="004F5EFD">
        <w:rPr>
          <w:rFonts w:ascii="Palatino Linotype" w:hAnsi="Palatino Linotype"/>
          <w:b/>
          <w:i/>
          <w:u w:val="single"/>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4F5EFD">
        <w:rPr>
          <w:rFonts w:ascii="Palatino Linotype" w:hAnsi="Palatino Linotype"/>
          <w:i/>
        </w:rPr>
        <w:t xml:space="preserve"> a partir del ejercicio presupuestal siguiente al que corresponda, en el caso de los municipios se hará por la Tesorería. </w:t>
      </w:r>
    </w:p>
    <w:p w:rsidR="000D7059" w:rsidRPr="004F5EFD" w:rsidRDefault="000D7059" w:rsidP="004F5EFD">
      <w:pPr>
        <w:autoSpaceDE w:val="0"/>
        <w:autoSpaceDN w:val="0"/>
        <w:adjustRightInd w:val="0"/>
        <w:spacing w:before="120" w:after="120" w:line="360" w:lineRule="auto"/>
        <w:ind w:left="851" w:right="51"/>
        <w:jc w:val="both"/>
        <w:rPr>
          <w:rFonts w:ascii="Palatino Linotype" w:hAnsi="Palatino Linotype"/>
          <w:i/>
        </w:rPr>
      </w:pPr>
      <w:r w:rsidRPr="004F5EFD">
        <w:rPr>
          <w:rFonts w:ascii="Palatino Linotype" w:hAnsi="Palatino Linotype"/>
          <w:i/>
        </w:rPr>
        <w:t>…</w:t>
      </w:r>
    </w:p>
    <w:p w:rsidR="000D7059" w:rsidRPr="004F5EFD" w:rsidRDefault="000D7059" w:rsidP="004F5EFD">
      <w:pPr>
        <w:spacing w:before="120" w:after="120" w:line="360" w:lineRule="auto"/>
        <w:ind w:left="851" w:right="850"/>
        <w:jc w:val="both"/>
        <w:rPr>
          <w:rFonts w:ascii="Palatino Linotype" w:hAnsi="Palatino Linotype"/>
          <w:i/>
        </w:rPr>
      </w:pPr>
      <w:r w:rsidRPr="004F5EFD">
        <w:rPr>
          <w:rFonts w:ascii="Palatino Linotype" w:hAnsi="Palatino Linotype"/>
          <w:b/>
          <w:i/>
        </w:rPr>
        <w:t>Artículo 345.-</w:t>
      </w:r>
      <w:r w:rsidRPr="004F5EFD">
        <w:rPr>
          <w:rFonts w:ascii="Palatino Linotype" w:hAnsi="Palatino Linotype"/>
          <w:i/>
        </w:rPr>
        <w:t xml:space="preserve"> </w:t>
      </w:r>
      <w:r w:rsidRPr="004F5EFD">
        <w:rPr>
          <w:rFonts w:ascii="Palatino Linotype" w:hAnsi="Palatino Linotype"/>
          <w:b/>
          <w:i/>
          <w:u w:val="single"/>
        </w:rPr>
        <w:t>Las Dependencias, Entidades Públicas y unidades administrativas deberán conservar la documentación contable del año en curso y la de ejercicios anteriores cuyas cuentas públicas hayan sido revisadas y fiscalizadas por la Legislatura</w:t>
      </w:r>
      <w:r w:rsidRPr="004F5EFD">
        <w:rPr>
          <w:rFonts w:ascii="Palatino Linotype" w:hAnsi="Palatino Linotype"/>
          <w:i/>
        </w:rPr>
        <w:t xml:space="preserve">, la remitirán en un plazo que no excederá de seis meses al Archivo Contable Gubernamental. </w:t>
      </w:r>
      <w:r w:rsidRPr="004F5EFD">
        <w:rPr>
          <w:rFonts w:ascii="Palatino Linotype" w:hAnsi="Palatino Linotype"/>
          <w:b/>
          <w:i/>
          <w:u w:val="single"/>
        </w:rPr>
        <w:t>Tratándose de los comprobantes fiscales digitales, estos deberán estar agregados en forma electrónica en cada póliza de registro contable</w:t>
      </w:r>
      <w:r w:rsidRPr="004F5EFD">
        <w:rPr>
          <w:rFonts w:ascii="Palatino Linotype" w:hAnsi="Palatino Linotype"/>
          <w:i/>
        </w:rPr>
        <w:t xml:space="preserve">. </w:t>
      </w:r>
    </w:p>
    <w:p w:rsidR="000D7059" w:rsidRPr="004F5EFD" w:rsidRDefault="000D7059" w:rsidP="004F5EFD">
      <w:pPr>
        <w:spacing w:before="120" w:after="120" w:line="360" w:lineRule="auto"/>
        <w:ind w:left="851" w:right="850"/>
        <w:jc w:val="both"/>
        <w:rPr>
          <w:rFonts w:ascii="Palatino Linotype" w:hAnsi="Palatino Linotype" w:cs="Arial"/>
          <w:bCs/>
          <w:i/>
          <w:color w:val="000000"/>
        </w:rPr>
      </w:pPr>
      <w:r w:rsidRPr="004F5EFD">
        <w:rPr>
          <w:rFonts w:ascii="Palatino Linotype" w:hAnsi="Palatino Linotype"/>
          <w:i/>
        </w:rPr>
        <w:t>El plazo señalado en el párrafo anterior, empezará a contar a partir de la publicación en el Periódico Oficial, del decreto correspondiente.</w:t>
      </w:r>
      <w:r w:rsidRPr="004F5EFD">
        <w:rPr>
          <w:rFonts w:ascii="Palatino Linotype" w:hAnsi="Palatino Linotype" w:cs="Arial"/>
          <w:bCs/>
          <w:i/>
          <w:color w:val="000000"/>
        </w:rPr>
        <w:t xml:space="preserve"> “</w:t>
      </w:r>
      <w:r w:rsidRPr="004F5EFD">
        <w:rPr>
          <w:rFonts w:ascii="Palatino Linotype" w:hAnsi="Palatino Linotype" w:cs="Arial"/>
          <w:i/>
        </w:rPr>
        <w:t>(Sic)</w:t>
      </w:r>
      <w:r w:rsidRPr="004F5EFD">
        <w:rPr>
          <w:rFonts w:ascii="Palatino Linotype" w:hAnsi="Palatino Linotype" w:cs="Arial"/>
          <w:bCs/>
          <w:i/>
          <w:color w:val="000000"/>
        </w:rPr>
        <w:t xml:space="preserve"> </w:t>
      </w:r>
    </w:p>
    <w:p w:rsidR="000D7059" w:rsidRPr="004F5EFD" w:rsidRDefault="000D7059" w:rsidP="004F5EFD">
      <w:pPr>
        <w:spacing w:before="120" w:after="120" w:line="360" w:lineRule="auto"/>
        <w:ind w:left="851" w:right="850"/>
        <w:jc w:val="both"/>
        <w:rPr>
          <w:rFonts w:ascii="Palatino Linotype" w:hAnsi="Palatino Linotype" w:cs="Arial"/>
          <w:bCs/>
          <w:i/>
          <w:color w:val="000000"/>
        </w:rPr>
      </w:pPr>
      <w:r w:rsidRPr="004F5EFD">
        <w:rPr>
          <w:rFonts w:ascii="Palatino Linotype" w:hAnsi="Palatino Linotype" w:cs="Arial"/>
          <w:bCs/>
          <w:i/>
          <w:color w:val="000000"/>
        </w:rPr>
        <w:t>(Énfasis añadido)</w:t>
      </w: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bCs/>
          <w:color w:val="000000"/>
        </w:rPr>
      </w:pPr>
      <w:r w:rsidRPr="004F5EFD">
        <w:rPr>
          <w:rFonts w:ascii="Palatino Linotype" w:hAnsi="Palatino Linotype" w:cs="Arial"/>
        </w:rPr>
        <w:t>De una interpretación sistemática de los artículos transcritos, se desprende primeramente que el</w:t>
      </w:r>
      <w:r w:rsidRPr="004F5EFD">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w:t>
      </w:r>
      <w:proofErr w:type="spellStart"/>
      <w:r w:rsidRPr="004F5EFD">
        <w:rPr>
          <w:rFonts w:ascii="Palatino Linotype" w:hAnsi="Palatino Linotype" w:cs="Arial"/>
          <w:bCs/>
          <w:color w:val="000000"/>
        </w:rPr>
        <w:t>presupuestación</w:t>
      </w:r>
      <w:proofErr w:type="spellEnd"/>
      <w:r w:rsidRPr="004F5EFD">
        <w:rPr>
          <w:rFonts w:ascii="Palatino Linotype" w:hAnsi="Palatino Linotype" w:cs="Arial"/>
          <w:bCs/>
          <w:color w:val="000000"/>
        </w:rPr>
        <w:t>, evaluación y contabilidad gubernamental.</w:t>
      </w:r>
    </w:p>
    <w:p w:rsidR="000D7059" w:rsidRPr="004F5EFD" w:rsidRDefault="000D7059" w:rsidP="004F5EFD">
      <w:pPr>
        <w:pStyle w:val="Prrafodelista"/>
        <w:spacing w:before="240" w:after="240" w:line="360" w:lineRule="auto"/>
        <w:ind w:left="0"/>
        <w:jc w:val="both"/>
        <w:rPr>
          <w:rFonts w:ascii="Palatino Linotype" w:hAnsi="Palatino Linotype" w:cs="Arial"/>
          <w:bCs/>
          <w:color w:val="000000"/>
        </w:rPr>
      </w:pP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bCs/>
          <w:color w:val="000000"/>
        </w:rPr>
      </w:pPr>
      <w:r w:rsidRPr="004F5EFD">
        <w:rPr>
          <w:rFonts w:ascii="Palatino Linotype" w:hAnsi="Palatino Linotype" w:cs="Arial"/>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4F5EFD">
        <w:rPr>
          <w:rFonts w:ascii="Palatino Linotype" w:hAnsi="Palatino Linotype" w:cs="Arial"/>
          <w:lang w:eastAsia="es-MX"/>
        </w:rPr>
        <w:t xml:space="preserve">; sin embargo, el “Glosario de Términos Administrativos”, emitido por el Instituto Nacional de Administración Pública, A.C. y el “Glosario de Términos para el Proceso de Planeación, Programación, </w:t>
      </w:r>
      <w:proofErr w:type="spellStart"/>
      <w:r w:rsidRPr="004F5EFD">
        <w:rPr>
          <w:rFonts w:ascii="Palatino Linotype" w:hAnsi="Palatino Linotype" w:cs="Arial"/>
          <w:lang w:eastAsia="es-MX"/>
        </w:rPr>
        <w:t>Presupuestación</w:t>
      </w:r>
      <w:proofErr w:type="spellEnd"/>
      <w:r w:rsidRPr="004F5EFD">
        <w:rPr>
          <w:rFonts w:ascii="Palatino Linotype" w:hAnsi="Palatino Linotype" w:cs="Arial"/>
          <w:lang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0D7059" w:rsidRPr="004F5EFD" w:rsidRDefault="000D7059" w:rsidP="004F5EFD">
      <w:pPr>
        <w:spacing w:before="120" w:after="120" w:line="360" w:lineRule="auto"/>
        <w:ind w:firstLine="708"/>
        <w:jc w:val="both"/>
        <w:rPr>
          <w:rFonts w:ascii="Palatino Linotype" w:hAnsi="Palatino Linotype" w:cs="Arial"/>
          <w:b/>
          <w:i/>
          <w:lang w:eastAsia="es-MX"/>
        </w:rPr>
      </w:pPr>
      <w:r w:rsidRPr="004F5EFD">
        <w:rPr>
          <w:rFonts w:ascii="Palatino Linotype" w:hAnsi="Palatino Linotype" w:cs="Arial"/>
          <w:b/>
          <w:i/>
          <w:lang w:eastAsia="es-MX"/>
        </w:rPr>
        <w:t xml:space="preserve">“REGISTRO CONTABLE </w:t>
      </w:r>
    </w:p>
    <w:p w:rsidR="000D7059" w:rsidRPr="004F5EFD" w:rsidRDefault="000D7059" w:rsidP="004F5EFD">
      <w:pPr>
        <w:spacing w:before="120" w:after="120" w:line="360" w:lineRule="auto"/>
        <w:ind w:left="851" w:right="899"/>
        <w:jc w:val="both"/>
        <w:rPr>
          <w:rFonts w:ascii="Palatino Linotype" w:hAnsi="Palatino Linotype" w:cs="Arial"/>
          <w:i/>
        </w:rPr>
      </w:pPr>
      <w:r w:rsidRPr="004F5EFD">
        <w:rPr>
          <w:rFonts w:ascii="Palatino Linotype" w:hAnsi="Palatino Linotype" w:cs="Arial"/>
          <w:i/>
          <w:lang w:eastAsia="es-MX"/>
        </w:rPr>
        <w:t xml:space="preserve">Asiento que se realiza en los libros de contabilidad de las actividades relacionadas con el ingreso y egresos de un ente económico.” </w:t>
      </w:r>
      <w:r w:rsidRPr="004F5EFD">
        <w:rPr>
          <w:rFonts w:ascii="Palatino Linotype" w:hAnsi="Palatino Linotype" w:cs="Arial"/>
          <w:i/>
        </w:rPr>
        <w:t>(Sic)</w:t>
      </w:r>
    </w:p>
    <w:p w:rsidR="000D7059" w:rsidRDefault="000D7059" w:rsidP="004F5EFD">
      <w:pPr>
        <w:spacing w:before="120" w:after="120" w:line="360" w:lineRule="auto"/>
        <w:ind w:left="851" w:right="899"/>
        <w:jc w:val="both"/>
        <w:rPr>
          <w:rFonts w:ascii="Palatino Linotype" w:hAnsi="Palatino Linotype" w:cs="Arial"/>
          <w:i/>
          <w:lang w:eastAsia="es-MX"/>
        </w:rPr>
      </w:pPr>
    </w:p>
    <w:p w:rsidR="00980AC3" w:rsidRPr="004F5EFD" w:rsidRDefault="00980AC3" w:rsidP="004F5EFD">
      <w:pPr>
        <w:spacing w:before="120" w:after="120" w:line="360" w:lineRule="auto"/>
        <w:ind w:left="851" w:right="899"/>
        <w:jc w:val="both"/>
        <w:rPr>
          <w:rFonts w:ascii="Palatino Linotype" w:hAnsi="Palatino Linotype" w:cs="Arial"/>
          <w:i/>
          <w:lang w:eastAsia="es-MX"/>
        </w:rPr>
      </w:pPr>
    </w:p>
    <w:p w:rsidR="000D7059" w:rsidRPr="004F5EFD" w:rsidRDefault="000D7059" w:rsidP="004F5EFD">
      <w:pPr>
        <w:spacing w:before="120" w:after="120" w:line="360" w:lineRule="auto"/>
        <w:ind w:right="899" w:firstLine="708"/>
        <w:jc w:val="both"/>
        <w:rPr>
          <w:rFonts w:ascii="Palatino Linotype" w:hAnsi="Palatino Linotype" w:cs="Arial"/>
          <w:b/>
          <w:i/>
          <w:lang w:eastAsia="es-MX"/>
        </w:rPr>
      </w:pPr>
      <w:r w:rsidRPr="004F5EFD">
        <w:rPr>
          <w:rFonts w:ascii="Palatino Linotype" w:hAnsi="Palatino Linotype" w:cs="Arial"/>
          <w:b/>
          <w:i/>
          <w:lang w:eastAsia="es-MX"/>
        </w:rPr>
        <w:t>“REGISTRO PRESUPUESTARIO</w:t>
      </w:r>
    </w:p>
    <w:p w:rsidR="000D7059" w:rsidRPr="004F5EFD" w:rsidRDefault="000D7059" w:rsidP="004F5EFD">
      <w:pPr>
        <w:spacing w:before="120" w:after="120" w:line="360" w:lineRule="auto"/>
        <w:ind w:left="708" w:right="899"/>
        <w:jc w:val="both"/>
        <w:rPr>
          <w:rFonts w:ascii="Palatino Linotype" w:hAnsi="Palatino Linotype" w:cs="Arial"/>
          <w:i/>
          <w:lang w:eastAsia="es-MX"/>
        </w:rPr>
      </w:pPr>
      <w:r w:rsidRPr="004F5EFD">
        <w:rPr>
          <w:rFonts w:ascii="Palatino Linotype" w:hAnsi="Palatino Linotype" w:cs="Arial"/>
          <w:i/>
          <w:lang w:eastAsia="es-MX"/>
        </w:rPr>
        <w:t xml:space="preserve">Asiento contable de las erogaciones realizadas por las dependencias y entidades con relación a la asignación, modificación y ejercicio de los recursos presupuestarios que se les hayan autorizado.” </w:t>
      </w:r>
      <w:r w:rsidRPr="004F5EFD">
        <w:rPr>
          <w:rFonts w:ascii="Palatino Linotype" w:hAnsi="Palatino Linotype" w:cs="Arial"/>
          <w:i/>
        </w:rPr>
        <w:t>(Sic)</w:t>
      </w: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bCs/>
          <w:color w:val="000000"/>
        </w:rPr>
      </w:pPr>
      <w:r w:rsidRPr="004F5EFD">
        <w:rPr>
          <w:rFonts w:ascii="Palatino Linotype" w:hAnsi="Palatino Linotype" w:cs="Arial"/>
          <w:bCs/>
          <w:color w:val="000000"/>
        </w:rPr>
        <w:t>Por otra parte, se establece que el sistema de contabilidad sobre base acumulativa total se sustentará en los principios de contabilidad gubernamental.</w:t>
      </w:r>
    </w:p>
    <w:p w:rsidR="000D7059" w:rsidRPr="004F5EFD" w:rsidRDefault="000D7059" w:rsidP="004F5EFD">
      <w:pPr>
        <w:pStyle w:val="Prrafodelista"/>
        <w:spacing w:before="240" w:after="240" w:line="360" w:lineRule="auto"/>
        <w:ind w:left="0"/>
        <w:jc w:val="both"/>
        <w:rPr>
          <w:rFonts w:ascii="Palatino Linotype" w:hAnsi="Palatino Linotype" w:cs="Arial"/>
          <w:bCs/>
          <w:color w:val="000000"/>
        </w:rPr>
      </w:pP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bCs/>
          <w:color w:val="000000"/>
        </w:rPr>
      </w:pPr>
      <w:r w:rsidRPr="004F5EFD">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rsidR="000D7059" w:rsidRPr="004F5EFD" w:rsidRDefault="000D7059" w:rsidP="004F5EFD">
      <w:pPr>
        <w:pStyle w:val="Prrafodelista"/>
        <w:spacing w:line="360" w:lineRule="auto"/>
        <w:rPr>
          <w:rFonts w:ascii="Palatino Linotype" w:hAnsi="Palatino Linotype" w:cs="Arial"/>
          <w:bCs/>
          <w:color w:val="000000"/>
        </w:rPr>
      </w:pP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bCs/>
          <w:color w:val="000000"/>
        </w:rPr>
      </w:pPr>
      <w:r w:rsidRPr="004F5EFD">
        <w:rPr>
          <w:rFonts w:ascii="Palatino Linotype" w:hAnsi="Palatino Linotype" w:cs="Arial"/>
          <w:lang w:eastAsia="es-MX"/>
        </w:rPr>
        <w:t xml:space="preserve">Correlativo a lo anterior, es preciso referir una definición de </w:t>
      </w:r>
      <w:r w:rsidRPr="004F5EFD">
        <w:rPr>
          <w:rFonts w:ascii="Palatino Linotype" w:hAnsi="Palatino Linotype" w:cs="Arial"/>
          <w:i/>
          <w:lang w:eastAsia="es-MX"/>
        </w:rPr>
        <w:t>póliza contable</w:t>
      </w:r>
      <w:r w:rsidRPr="004F5EFD">
        <w:rPr>
          <w:rFonts w:ascii="Palatino Linotype" w:hAnsi="Palatino Linotype" w:cs="Arial"/>
          <w:lang w:eastAsia="es-MX"/>
        </w:rPr>
        <w:t xml:space="preserve">, la cual, primeramente, no está definida en el Código Financiero del Estado de México y Municipios; no obstante, los ya mencionados Glosarios la definen como: </w:t>
      </w:r>
    </w:p>
    <w:p w:rsidR="000D7059" w:rsidRPr="004F5EFD" w:rsidRDefault="000D7059" w:rsidP="004F5EFD">
      <w:pPr>
        <w:spacing w:before="120" w:after="120" w:line="360" w:lineRule="auto"/>
        <w:ind w:left="567" w:right="618"/>
        <w:jc w:val="both"/>
        <w:rPr>
          <w:rFonts w:ascii="Palatino Linotype" w:hAnsi="Palatino Linotype" w:cs="Arial"/>
          <w:b/>
          <w:i/>
          <w:lang w:eastAsia="es-MX"/>
        </w:rPr>
      </w:pPr>
      <w:r w:rsidRPr="004F5EFD">
        <w:rPr>
          <w:rFonts w:ascii="Palatino Linotype" w:hAnsi="Palatino Linotype" w:cs="Arial"/>
          <w:i/>
          <w:lang w:eastAsia="es-MX"/>
        </w:rPr>
        <w:t>“</w:t>
      </w:r>
      <w:r w:rsidRPr="004F5EFD">
        <w:rPr>
          <w:rFonts w:ascii="Palatino Linotype" w:hAnsi="Palatino Linotype" w:cs="Arial"/>
          <w:b/>
          <w:i/>
          <w:lang w:eastAsia="es-MX"/>
        </w:rPr>
        <w:t>PÓLIZA CONTABLE</w:t>
      </w:r>
    </w:p>
    <w:p w:rsidR="000D7059" w:rsidRPr="004F5EFD" w:rsidRDefault="000D7059" w:rsidP="004F5EFD">
      <w:pPr>
        <w:spacing w:before="120" w:after="120" w:line="360" w:lineRule="auto"/>
        <w:ind w:left="567" w:right="618"/>
        <w:jc w:val="both"/>
        <w:rPr>
          <w:rFonts w:ascii="Palatino Linotype" w:hAnsi="Palatino Linotype" w:cs="Arial"/>
          <w:i/>
          <w:lang w:eastAsia="es-MX"/>
        </w:rPr>
      </w:pPr>
      <w:r w:rsidRPr="004F5EFD">
        <w:rPr>
          <w:rFonts w:ascii="Palatino Linotype" w:hAnsi="Palatino Linotype" w:cs="Arial"/>
          <w:i/>
          <w:lang w:eastAsia="es-MX"/>
        </w:rPr>
        <w:t>Documento en el cual se asientan en forma individual todas y cada una de las operaciones desarrolladas por una institución, así como la información necesaria para la identificación de dichas operaciones.” (</w:t>
      </w:r>
      <w:proofErr w:type="gramStart"/>
      <w:r w:rsidRPr="004F5EFD">
        <w:rPr>
          <w:rFonts w:ascii="Palatino Linotype" w:hAnsi="Palatino Linotype" w:cs="Arial"/>
          <w:i/>
          <w:lang w:eastAsia="es-MX"/>
        </w:rPr>
        <w:t>sic</w:t>
      </w:r>
      <w:proofErr w:type="gramEnd"/>
      <w:r w:rsidRPr="004F5EFD">
        <w:rPr>
          <w:rFonts w:ascii="Palatino Linotype" w:hAnsi="Palatino Linotype" w:cs="Arial"/>
          <w:i/>
          <w:lang w:eastAsia="es-MX"/>
        </w:rPr>
        <w:t>)</w:t>
      </w: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lang w:eastAsia="es-MX"/>
        </w:rPr>
      </w:pPr>
      <w:r w:rsidRPr="004F5EFD">
        <w:rPr>
          <w:rFonts w:ascii="Palatino Linotype" w:hAnsi="Palatino Linotype" w:cs="Arial"/>
          <w:lang w:eastAsia="es-MX"/>
        </w:rPr>
        <w:t xml:space="preserve">Así, se advierte que la </w:t>
      </w:r>
      <w:r w:rsidRPr="004F5EFD">
        <w:rPr>
          <w:rFonts w:ascii="Palatino Linotype" w:hAnsi="Palatino Linotype" w:cs="Arial"/>
          <w:i/>
          <w:lang w:eastAsia="es-MX"/>
        </w:rPr>
        <w:t>póliza contable</w:t>
      </w:r>
      <w:r w:rsidRPr="004F5EFD">
        <w:rPr>
          <w:rFonts w:ascii="Palatino Linotype" w:hAnsi="Palatino Linotype" w:cs="Arial"/>
          <w:lang w:eastAsia="es-MX"/>
        </w:rPr>
        <w:t xml:space="preserve"> constituye un registro contable y presupuestal con el que cuentan los Municipios para el registro de sus operaciones relacionadas con sus ingresos y egresos </w:t>
      </w:r>
      <w:r w:rsidRPr="004F5EFD">
        <w:rPr>
          <w:rFonts w:ascii="Palatino Linotype" w:hAnsi="Palatino Linotype" w:cs="Arial"/>
          <w:b/>
          <w:lang w:eastAsia="es-MX"/>
        </w:rPr>
        <w:t>y se anexan los documentos o comprobantes que justifiquen las anotaciones y cantidades en ellas registradas</w:t>
      </w:r>
      <w:r w:rsidRPr="004F5EFD">
        <w:rPr>
          <w:rFonts w:ascii="Palatino Linotype" w:hAnsi="Palatino Linotype" w:cs="Arial"/>
          <w:lang w:eastAsia="es-MX"/>
        </w:rPr>
        <w:t>, lo que permite la identificación plena de dichas operaciones.</w:t>
      </w:r>
    </w:p>
    <w:p w:rsidR="000D7059" w:rsidRPr="004F5EFD" w:rsidRDefault="000D7059" w:rsidP="004F5EFD">
      <w:pPr>
        <w:pStyle w:val="Prrafodelista"/>
        <w:spacing w:before="240" w:after="240" w:line="360" w:lineRule="auto"/>
        <w:ind w:left="0"/>
        <w:jc w:val="both"/>
        <w:rPr>
          <w:rFonts w:ascii="Palatino Linotype" w:hAnsi="Palatino Linotype" w:cs="Arial"/>
          <w:lang w:eastAsia="es-MX"/>
        </w:rPr>
      </w:pP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lang w:eastAsia="es-MX"/>
        </w:rPr>
      </w:pPr>
      <w:r w:rsidRPr="004F5EFD">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4F5EFD">
        <w:rPr>
          <w:rFonts w:ascii="Palatino Linotype" w:hAnsi="Palatino Linotype" w:cs="Arial"/>
          <w:i/>
          <w:lang w:eastAsia="es-MX"/>
        </w:rPr>
        <w:t>pólizas de egresos</w:t>
      </w:r>
      <w:r w:rsidRPr="004F5EFD">
        <w:rPr>
          <w:rFonts w:ascii="Palatino Linotype" w:hAnsi="Palatino Linotype" w:cs="Arial"/>
          <w:lang w:eastAsia="es-MX"/>
        </w:rPr>
        <w:t xml:space="preserve">, en las cuales se anotan diariamente las operaciones que representan egresos, es decir, salidas de dinero para </w:t>
      </w:r>
      <w:r w:rsidRPr="004F5EFD">
        <w:rPr>
          <w:rFonts w:ascii="Palatino Linotype" w:hAnsi="Palatino Linotype" w:cs="Arial"/>
          <w:b/>
          <w:lang w:eastAsia="es-MX"/>
        </w:rPr>
        <w:t>EL SUJETO OBLIGADO</w:t>
      </w:r>
      <w:r w:rsidRPr="004F5EFD">
        <w:rPr>
          <w:rFonts w:ascii="Palatino Linotype" w:hAnsi="Palatino Linotype" w:cs="Arial"/>
          <w:lang w:eastAsia="es-MX"/>
        </w:rPr>
        <w:t xml:space="preserve">, la cual además, debe encontrarse acompañada de las documentales que sirven de soporte de dicho movimiento. </w:t>
      </w:r>
    </w:p>
    <w:p w:rsidR="000D7059" w:rsidRPr="004F5EFD" w:rsidRDefault="000D7059" w:rsidP="004F5EFD">
      <w:pPr>
        <w:pStyle w:val="Prrafodelista"/>
        <w:spacing w:line="360" w:lineRule="auto"/>
        <w:rPr>
          <w:rFonts w:ascii="Palatino Linotype" w:hAnsi="Palatino Linotype" w:cs="Arial"/>
          <w:lang w:eastAsia="es-MX"/>
        </w:rPr>
      </w:pP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lang w:eastAsia="es-MX"/>
        </w:rPr>
      </w:pPr>
      <w:r w:rsidRPr="004F5EFD">
        <w:rPr>
          <w:rFonts w:ascii="Palatino Linotype" w:hAnsi="Palatino Linotype" w:cs="Arial"/>
          <w:bCs/>
          <w:color w:val="000000"/>
        </w:rPr>
        <w:t xml:space="preserve">En este sentido, los Lineamientos para la Integración del Informe Mensual </w:t>
      </w:r>
      <w:r w:rsidRPr="004F5EFD">
        <w:rPr>
          <w:rFonts w:ascii="Palatino Linotype" w:hAnsi="Palatino Linotype" w:cs="Arial"/>
        </w:rPr>
        <w:t xml:space="preserve">emitidos por el Órgano Superior de Fiscalización del Estado de México, contienen los formatos e información que debe ser proporcionada para la integración de los informes mensuales </w:t>
      </w:r>
      <w:r w:rsidRPr="004F5EFD">
        <w:rPr>
          <w:rFonts w:ascii="Palatino Linotype" w:hAnsi="Palatino Linotype" w:cs="Arial"/>
          <w:b/>
        </w:rPr>
        <w:t>en el Disco 5</w:t>
      </w:r>
      <w:r w:rsidRPr="004F5EFD">
        <w:rPr>
          <w:rFonts w:ascii="Palatino Linotype" w:hAnsi="Palatino Linotype" w:cs="Arial"/>
        </w:rPr>
        <w:t xml:space="preserve">, que se entregan a éste, siendo uno de ellos la información relativa a las </w:t>
      </w:r>
      <w:r w:rsidRPr="004F5EFD">
        <w:rPr>
          <w:rFonts w:ascii="Palatino Linotype" w:hAnsi="Palatino Linotype" w:cs="Arial"/>
          <w:i/>
        </w:rPr>
        <w:t xml:space="preserve">pólizas de ingresos, póliza de diario, póliza de egresos, póliza cheque y póliza de cuentas por pagar, </w:t>
      </w:r>
      <w:r w:rsidRPr="004F5EFD">
        <w:rPr>
          <w:rFonts w:ascii="Palatino Linotype" w:hAnsi="Palatino Linotype" w:cs="Arial"/>
        </w:rPr>
        <w:t xml:space="preserve">las cuales se encuentran contenidas dentro del Disco 5 “Imágenes Digitalizadas”, el cual guarda relación con el Disco 1 “Información Patrimonial (Contable y Administrativa) y para el Sistema Electrónico Auditor (Archivos </w:t>
      </w:r>
      <w:proofErr w:type="spellStart"/>
      <w:r w:rsidRPr="004F5EFD">
        <w:rPr>
          <w:rFonts w:ascii="Palatino Linotype" w:hAnsi="Palatino Linotype" w:cs="Arial"/>
        </w:rPr>
        <w:t>txt</w:t>
      </w:r>
      <w:proofErr w:type="spellEnd"/>
      <w:r w:rsidRPr="004F5EFD">
        <w:rPr>
          <w:rFonts w:ascii="Palatino Linotype" w:hAnsi="Palatino Linotype" w:cs="Arial"/>
        </w:rPr>
        <w:t>)”, d</w:t>
      </w:r>
      <w:r w:rsidRPr="004F5EFD">
        <w:rPr>
          <w:rFonts w:ascii="Palatino Linotype" w:hAnsi="Palatino Linotype" w:cs="Arial"/>
          <w:bCs/>
        </w:rPr>
        <w:t xml:space="preserve">e tal manera que, dichos formatos constituyen un soporte documental de que la información solicitada por el hoy </w:t>
      </w:r>
      <w:r w:rsidRPr="004F5EFD">
        <w:rPr>
          <w:rFonts w:ascii="Palatino Linotype" w:hAnsi="Palatino Linotype" w:cs="Arial"/>
          <w:b/>
          <w:bCs/>
        </w:rPr>
        <w:t>RECURRENTE</w:t>
      </w:r>
      <w:r w:rsidRPr="004F5EFD">
        <w:rPr>
          <w:rFonts w:ascii="Palatino Linotype" w:hAnsi="Palatino Linotype" w:cs="Arial"/>
          <w:bCs/>
        </w:rPr>
        <w:t xml:space="preserve"> obra en los archivos del </w:t>
      </w:r>
      <w:r w:rsidRPr="004F5EFD">
        <w:rPr>
          <w:rFonts w:ascii="Palatino Linotype" w:hAnsi="Palatino Linotype" w:cs="Arial"/>
          <w:b/>
          <w:bCs/>
        </w:rPr>
        <w:t>SUJETO OBLIGADO</w:t>
      </w:r>
      <w:r w:rsidRPr="004F5EFD">
        <w:rPr>
          <w:rFonts w:ascii="Palatino Linotype" w:hAnsi="Palatino Linotype" w:cs="Arial"/>
          <w:bCs/>
        </w:rPr>
        <w:t xml:space="preserve">, insertando a manera de referencia, el formato correspondiente de 2017: </w:t>
      </w:r>
    </w:p>
    <w:p w:rsidR="000D7059" w:rsidRPr="004F5EFD" w:rsidRDefault="000D7059" w:rsidP="004F5EFD">
      <w:pPr>
        <w:spacing w:before="240" w:after="240" w:line="360" w:lineRule="auto"/>
        <w:jc w:val="both"/>
        <w:rPr>
          <w:rFonts w:ascii="Palatino Linotype" w:hAnsi="Palatino Linotype" w:cs="Arial"/>
          <w:bCs/>
          <w:color w:val="000000"/>
        </w:rPr>
      </w:pPr>
      <w:r w:rsidRPr="004F5EFD">
        <w:rPr>
          <w:rFonts w:ascii="Palatino Linotype" w:hAnsi="Palatino Linotype" w:cs="Arial"/>
          <w:bCs/>
          <w:noProof/>
          <w:color w:val="000000"/>
          <w:lang w:val="es-MX" w:eastAsia="es-MX"/>
        </w:rPr>
        <w:drawing>
          <wp:inline distT="0" distB="0" distL="0" distR="0" wp14:anchorId="0617895C" wp14:editId="4FFD3AC7">
            <wp:extent cx="5662608" cy="1138687"/>
            <wp:effectExtent l="38100" t="38100" r="33655" b="425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b="74569"/>
                    <a:stretch/>
                  </pic:blipFill>
                  <pic:spPr bwMode="auto">
                    <a:xfrm>
                      <a:off x="0" y="0"/>
                      <a:ext cx="5678444" cy="1141872"/>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bCs/>
          <w:color w:val="000000"/>
        </w:rPr>
      </w:pPr>
      <w:r w:rsidRPr="004F5EFD">
        <w:rPr>
          <w:rFonts w:ascii="Palatino Linotype" w:hAnsi="Palatino Linotype" w:cs="Arial"/>
          <w:bCs/>
          <w:color w:val="000000"/>
        </w:rPr>
        <w:t xml:space="preserve">Aunado a lo anterior, los citados Lineamientos especifican que las imágenes contenidas en el Disco 5 deben ser indexadas de manera que se permita su vinculación con la información financiera contenida en el disco 1 del Informe Mensual, de tal forma que al consultar la citada información financiera se pueda visualizar el soporte documental que justifique los registros contables. </w:t>
      </w:r>
    </w:p>
    <w:p w:rsidR="00AC7120" w:rsidRPr="004F5EFD" w:rsidRDefault="00AC7120" w:rsidP="004F5EFD">
      <w:pPr>
        <w:pStyle w:val="Prrafodelista"/>
        <w:spacing w:before="240" w:after="240" w:line="360" w:lineRule="auto"/>
        <w:ind w:left="0"/>
        <w:jc w:val="both"/>
        <w:rPr>
          <w:rFonts w:ascii="Palatino Linotype" w:hAnsi="Palatino Linotype" w:cs="Arial"/>
          <w:bCs/>
          <w:color w:val="000000"/>
        </w:rPr>
      </w:pP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bCs/>
          <w:color w:val="000000"/>
        </w:rPr>
      </w:pPr>
      <w:r w:rsidRPr="004F5EFD">
        <w:rPr>
          <w:rFonts w:ascii="Palatino Linotype" w:hAnsi="Palatino Linotype" w:cs="Arial"/>
          <w:bCs/>
          <w:color w:val="000000"/>
        </w:rPr>
        <w:t xml:space="preserve">Sin ser óbice de lo mencionado, es de señalar que la información que es entregada al </w:t>
      </w:r>
      <w:r w:rsidRPr="004F5EFD">
        <w:rPr>
          <w:rFonts w:ascii="Palatino Linotype" w:hAnsi="Palatino Linotype" w:cs="Arial"/>
        </w:rPr>
        <w:t>Órgano Superior de Fiscalización del Estado de México,</w:t>
      </w:r>
      <w:r w:rsidRPr="004F5EFD">
        <w:rPr>
          <w:rFonts w:ascii="Palatino Linotype" w:hAnsi="Palatino Linotype" w:cs="Arial"/>
          <w:bCs/>
          <w:color w:val="000000"/>
        </w:rPr>
        <w:t xml:space="preserve"> junto con el Informe Mensual, si bien se remite dentro de los veinte días posteriores al término del mes correspondiente, también lo es que, la documentación materia de estudio debe ser generada y entregada al momento de realizar los movimientos respectivos, por lo que, debe de obrar en sus archivos las facturas correspondientes.</w:t>
      </w:r>
    </w:p>
    <w:p w:rsidR="000D7059" w:rsidRPr="004F5EFD" w:rsidRDefault="000D7059" w:rsidP="004F5EFD">
      <w:pPr>
        <w:pStyle w:val="Prrafodelista"/>
        <w:spacing w:line="360" w:lineRule="auto"/>
        <w:rPr>
          <w:rFonts w:ascii="Palatino Linotype" w:hAnsi="Palatino Linotype" w:cs="Arial"/>
          <w:bCs/>
          <w:color w:val="000000"/>
        </w:rPr>
      </w:pP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bCs/>
          <w:color w:val="000000"/>
        </w:rPr>
      </w:pPr>
      <w:r w:rsidRPr="004F5EFD">
        <w:rPr>
          <w:rFonts w:ascii="Palatino Linotype" w:hAnsi="Palatino Linotype" w:cs="Arial"/>
          <w:bCs/>
          <w:color w:val="000000"/>
        </w:rPr>
        <w:t xml:space="preserve">Cabe destacar, que el ordenamiento legal en cita refiere que todo registro contable y presupuestal </w:t>
      </w:r>
      <w:r w:rsidRPr="004F5EFD">
        <w:rPr>
          <w:rFonts w:ascii="Palatino Linotype" w:hAnsi="Palatino Linotype" w:cs="Arial"/>
          <w:b/>
          <w:bCs/>
          <w:color w:val="000000"/>
        </w:rPr>
        <w:t>deberá estar soportado con los documentos comprobatorios originales</w:t>
      </w:r>
      <w:r w:rsidRPr="004F5EFD">
        <w:rPr>
          <w:rFonts w:ascii="Palatino Linotype" w:hAnsi="Palatino Linotype" w:cs="Arial"/>
          <w:bCs/>
          <w:color w:val="000000"/>
        </w:rPr>
        <w:t>, como lo son las facturas solicitadas, los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rsidR="000D7059" w:rsidRPr="004F5EFD" w:rsidRDefault="000D7059" w:rsidP="004F5EFD">
      <w:pPr>
        <w:pStyle w:val="Prrafodelista"/>
        <w:spacing w:line="360" w:lineRule="auto"/>
        <w:rPr>
          <w:rFonts w:ascii="Palatino Linotype" w:hAnsi="Palatino Linotype" w:cs="Arial"/>
          <w:bCs/>
          <w:color w:val="000000"/>
        </w:rPr>
      </w:pPr>
    </w:p>
    <w:p w:rsidR="000D7059" w:rsidRPr="004F5EFD" w:rsidRDefault="000D7059" w:rsidP="004F5EFD">
      <w:pPr>
        <w:pStyle w:val="Prrafodelista"/>
        <w:numPr>
          <w:ilvl w:val="0"/>
          <w:numId w:val="1"/>
        </w:numPr>
        <w:spacing w:before="240" w:after="240" w:line="360" w:lineRule="auto"/>
        <w:ind w:left="0" w:firstLine="0"/>
        <w:jc w:val="both"/>
        <w:rPr>
          <w:rFonts w:ascii="Palatino Linotype" w:hAnsi="Palatino Linotype" w:cs="Arial"/>
          <w:bCs/>
          <w:color w:val="000000"/>
        </w:rPr>
      </w:pPr>
      <w:r w:rsidRPr="004F5EFD">
        <w:rPr>
          <w:rFonts w:ascii="Palatino Linotype" w:hAnsi="Palatino Linotype" w:cs="Arial"/>
        </w:rPr>
        <w:t>Por otro lado, los Lineamientos de Control Financiero y Administrativo para las Entidades Fiscalizables Municipales del Estado de México, en sus numerales 4 y 11 fracción IV, establecen en su literalidad:</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cs="Arial"/>
          <w:i/>
        </w:rPr>
        <w:t>“</w:t>
      </w:r>
      <w:r w:rsidRPr="004F5EFD">
        <w:rPr>
          <w:rFonts w:ascii="Palatino Linotype" w:hAnsi="Palatino Linotype" w:cs="Arial"/>
          <w:b/>
          <w:i/>
        </w:rPr>
        <w:t>CUARTO</w:t>
      </w:r>
      <w:r w:rsidRPr="004F5EFD">
        <w:rPr>
          <w:rFonts w:ascii="Palatino Linotype" w:hAnsi="Palatino Linotype" w:cs="Arial"/>
          <w:i/>
        </w:rPr>
        <w:t>: Son sujetos de los presentes Lineamientos:</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cs="Arial"/>
          <w:i/>
        </w:rPr>
        <w:t>I. En los Municipios:</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cs="Arial"/>
          <w:i/>
        </w:rPr>
        <w:t>a) Presidente;</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cs="Arial"/>
          <w:i/>
        </w:rPr>
        <w:t>b) Síndico (s);</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cs="Arial"/>
          <w:i/>
        </w:rPr>
        <w:t>c) Regidores;</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cs="Arial"/>
          <w:i/>
        </w:rPr>
        <w:t>d) Secretario del ayuntamiento;</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cs="Arial"/>
          <w:i/>
        </w:rPr>
        <w:t xml:space="preserve">e) </w:t>
      </w:r>
      <w:r w:rsidRPr="004F5EFD">
        <w:rPr>
          <w:rFonts w:ascii="Palatino Linotype" w:hAnsi="Palatino Linotype" w:cs="Arial"/>
          <w:b/>
          <w:i/>
          <w:u w:val="single"/>
        </w:rPr>
        <w:t>Tesorero o equivalente</w:t>
      </w:r>
      <w:r w:rsidRPr="004F5EFD">
        <w:rPr>
          <w:rFonts w:ascii="Palatino Linotype" w:hAnsi="Palatino Linotype" w:cs="Arial"/>
          <w:i/>
        </w:rPr>
        <w:t>;</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cs="Arial"/>
          <w:i/>
        </w:rPr>
        <w:t>f) Director de administración o su equivalente;</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cs="Arial"/>
          <w:i/>
        </w:rPr>
        <w:t>g) Director de obras públicas; y</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cs="Arial"/>
          <w:i/>
        </w:rPr>
        <w:t>h) Titular del órgano de control interno.</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i/>
        </w:rPr>
      </w:pPr>
      <w:r w:rsidRPr="004F5EFD">
        <w:rPr>
          <w:rFonts w:ascii="Palatino Linotype" w:hAnsi="Palatino Linotype"/>
          <w:b/>
          <w:i/>
        </w:rPr>
        <w:t>DÉCIMO PRIMERO</w:t>
      </w:r>
      <w:r w:rsidRPr="004F5EFD">
        <w:rPr>
          <w:rFonts w:ascii="Palatino Linotype" w:hAnsi="Palatino Linotype"/>
          <w:i/>
        </w:rPr>
        <w:t>: Los servidores públicos municipales, tendrán en el ámbito de su competencia, respecto de los presentes Lineamientos, las obligaciones siguientes:</w:t>
      </w:r>
    </w:p>
    <w:p w:rsidR="000D7059" w:rsidRPr="004F5EFD" w:rsidRDefault="000D7059" w:rsidP="004F5EFD">
      <w:pPr>
        <w:widowControl w:val="0"/>
        <w:tabs>
          <w:tab w:val="left" w:pos="8222"/>
        </w:tabs>
        <w:autoSpaceDE w:val="0"/>
        <w:autoSpaceDN w:val="0"/>
        <w:adjustRightInd w:val="0"/>
        <w:spacing w:before="120" w:after="120" w:line="360" w:lineRule="auto"/>
        <w:ind w:left="851" w:right="899"/>
        <w:jc w:val="both"/>
        <w:rPr>
          <w:rFonts w:ascii="Palatino Linotype" w:hAnsi="Palatino Linotype" w:cs="Arial"/>
          <w:i/>
        </w:rPr>
      </w:pPr>
      <w:r w:rsidRPr="004F5EFD">
        <w:rPr>
          <w:rFonts w:ascii="Palatino Linotype" w:hAnsi="Palatino Linotype"/>
          <w:i/>
        </w:rPr>
        <w:t xml:space="preserve">IV. El tesorero deberá verificar que todas las pólizas de registro contable y presupuestal, se encuentren firmadas por quién las elaboró, revisó y autorizó, las cuales deberán estar soportadas con la documentación original, justificativa, comprobatoria, suficiente, competente, pertinente y relevante,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w:t>
      </w:r>
      <w:r w:rsidRPr="004F5EFD">
        <w:rPr>
          <w:rFonts w:ascii="Palatino Linotype" w:hAnsi="Palatino Linotype" w:cs="Arial"/>
          <w:i/>
        </w:rPr>
        <w:t>(Sic)</w:t>
      </w:r>
    </w:p>
    <w:p w:rsidR="00AC7120" w:rsidRPr="004F5EFD" w:rsidRDefault="000D7059" w:rsidP="004F5EFD">
      <w:pPr>
        <w:pStyle w:val="Prrafodelista"/>
        <w:numPr>
          <w:ilvl w:val="0"/>
          <w:numId w:val="1"/>
        </w:numPr>
        <w:spacing w:line="360" w:lineRule="auto"/>
        <w:ind w:left="0" w:firstLine="0"/>
        <w:jc w:val="both"/>
        <w:rPr>
          <w:rFonts w:ascii="Palatino Linotype" w:hAnsi="Palatino Linotype"/>
          <w:lang w:val="es-MX" w:eastAsia="en-US"/>
        </w:rPr>
      </w:pPr>
      <w:r w:rsidRPr="004F5EFD">
        <w:rPr>
          <w:rFonts w:ascii="Palatino Linotype" w:hAnsi="Palatino Linotype" w:cs="Arial"/>
        </w:rPr>
        <w:t xml:space="preserve">De lo anterior se advierte que es responsabilidad del Tesorero Municipal verificar que todas las pólizas de registro contable y presupuestal, se encuentren firmadas por quien las elaboró. En ese sentido, </w:t>
      </w:r>
      <w:r w:rsidR="006744B8" w:rsidRPr="004F5EFD">
        <w:rPr>
          <w:rFonts w:ascii="Palatino Linotype" w:hAnsi="Palatino Linotype" w:cs="Arial"/>
        </w:rPr>
        <w:t>se aprecia que los comprobantes de las erogaciones que realice el Ayuntamiento deben estar acompañadas en el disco 5, en consecuencia, se entiende que fueron previamente digitalizadas, encuadrando perfectamente con la excepción al cobro de la información contemplada en el artículo 175 de la Ley de Transparencia y Acceso a la Información Pública.</w:t>
      </w:r>
    </w:p>
    <w:p w:rsidR="006744B8" w:rsidRPr="004F5EFD" w:rsidRDefault="006744B8" w:rsidP="004F5EFD">
      <w:pPr>
        <w:pStyle w:val="Prrafodelista"/>
        <w:spacing w:line="360" w:lineRule="auto"/>
        <w:ind w:left="0"/>
        <w:jc w:val="both"/>
        <w:rPr>
          <w:rFonts w:ascii="Palatino Linotype" w:hAnsi="Palatino Linotype"/>
          <w:lang w:val="es-MX" w:eastAsia="en-US"/>
        </w:rPr>
      </w:pPr>
      <w:r w:rsidRPr="004F5EFD">
        <w:rPr>
          <w:rFonts w:ascii="Palatino Linotype" w:hAnsi="Palatino Linotype" w:cs="Arial"/>
        </w:rPr>
        <w:t xml:space="preserve"> </w:t>
      </w:r>
    </w:p>
    <w:p w:rsidR="00AC7120" w:rsidRPr="004F5EFD" w:rsidRDefault="00AC7120" w:rsidP="004F5EFD">
      <w:pPr>
        <w:pStyle w:val="Ttulo2"/>
        <w:numPr>
          <w:ilvl w:val="0"/>
          <w:numId w:val="5"/>
        </w:numPr>
        <w:spacing w:line="360" w:lineRule="auto"/>
        <w:rPr>
          <w:rFonts w:ascii="Palatino Linotype" w:hAnsi="Palatino Linotype"/>
          <w:b/>
          <w:color w:val="auto"/>
          <w:sz w:val="24"/>
          <w:szCs w:val="24"/>
        </w:rPr>
      </w:pPr>
      <w:bookmarkStart w:id="18" w:name="_Toc9525984"/>
      <w:bookmarkStart w:id="19" w:name="_Toc15412272"/>
      <w:bookmarkStart w:id="20" w:name="_Toc15486832"/>
      <w:r w:rsidRPr="004F5EFD">
        <w:rPr>
          <w:rFonts w:ascii="Palatino Linotype" w:hAnsi="Palatino Linotype"/>
          <w:b/>
          <w:color w:val="auto"/>
          <w:sz w:val="24"/>
          <w:szCs w:val="24"/>
        </w:rPr>
        <w:t>El derecho de acceso a la información.</w:t>
      </w:r>
      <w:bookmarkEnd w:id="18"/>
      <w:bookmarkEnd w:id="19"/>
      <w:bookmarkEnd w:id="20"/>
    </w:p>
    <w:p w:rsidR="00AC7120" w:rsidRPr="004F5EFD" w:rsidRDefault="00AC7120" w:rsidP="004F5EFD">
      <w:pPr>
        <w:pStyle w:val="Prrafodelista"/>
        <w:spacing w:line="360" w:lineRule="auto"/>
        <w:rPr>
          <w:rFonts w:ascii="Palatino Linotype" w:hAnsi="Palatino Linotype"/>
          <w:lang w:val="es-ES"/>
        </w:rPr>
      </w:pPr>
    </w:p>
    <w:p w:rsidR="00AC7120" w:rsidRPr="004F5EFD" w:rsidRDefault="00AC7120" w:rsidP="004F5EFD">
      <w:pPr>
        <w:pStyle w:val="Prrafodelista"/>
        <w:numPr>
          <w:ilvl w:val="0"/>
          <w:numId w:val="1"/>
        </w:numPr>
        <w:spacing w:line="360" w:lineRule="auto"/>
        <w:ind w:left="0" w:firstLine="0"/>
        <w:jc w:val="both"/>
        <w:rPr>
          <w:rFonts w:ascii="Palatino Linotype" w:hAnsi="Palatino Linotype"/>
          <w:color w:val="000000"/>
        </w:rPr>
      </w:pPr>
      <w:r w:rsidRPr="004F5EFD">
        <w:rPr>
          <w:rFonts w:ascii="Palatino Linotype" w:hAnsi="Palatino Linotype"/>
          <w:color w:val="000000"/>
        </w:rPr>
        <w:t xml:space="preserve">El Derecho que tutela este Órgano Garante es la </w:t>
      </w:r>
      <w:r w:rsidRPr="004F5EFD">
        <w:rPr>
          <w:rFonts w:ascii="Palatino Linotype" w:eastAsia="Times New Roman" w:hAnsi="Palatino Linotype" w:cs="Arial"/>
          <w:color w:val="000000" w:themeColor="text1"/>
          <w:lang w:eastAsia="es-MX"/>
        </w:rPr>
        <w:t xml:space="preserve"> </w:t>
      </w:r>
      <w:r w:rsidRPr="004F5EFD">
        <w:rPr>
          <w:rFonts w:ascii="Palatino Linotype" w:eastAsia="MS Mincho" w:hAnsi="Palatino Linotype" w:cs="Times New Roman"/>
          <w:i/>
        </w:rPr>
        <w:t>igualdad de oportunidades para recibir, buscar e impartir información</w:t>
      </w:r>
      <w:r w:rsidRPr="004F5EFD">
        <w:rPr>
          <w:rStyle w:val="Refdenotaalpie"/>
          <w:rFonts w:ascii="Palatino Linotype" w:eastAsia="MS Mincho" w:hAnsi="Palatino Linotype" w:cs="Times New Roman"/>
          <w:i/>
        </w:rPr>
        <w:footnoteReference w:id="2"/>
      </w:r>
      <w:r w:rsidRPr="004F5EFD">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F5EFD">
        <w:rPr>
          <w:rStyle w:val="Refdenotaalpie"/>
          <w:rFonts w:ascii="Palatino Linotype" w:eastAsia="MS Mincho" w:hAnsi="Palatino Linotype" w:cs="Times New Roman"/>
        </w:rPr>
        <w:footnoteReference w:id="3"/>
      </w:r>
      <w:r w:rsidRPr="004F5EFD">
        <w:rPr>
          <w:rFonts w:ascii="Palatino Linotype" w:eastAsia="MS Mincho" w:hAnsi="Palatino Linotype" w:cs="Times New Roman"/>
          <w:i/>
        </w:rPr>
        <w:t xml:space="preserve"> </w:t>
      </w:r>
      <w:r w:rsidRPr="004F5EFD">
        <w:rPr>
          <w:rFonts w:ascii="Palatino Linotype" w:eastAsia="MS Mincho" w:hAnsi="Palatino Linotype" w:cs="Times New Roman"/>
        </w:rPr>
        <w:t xml:space="preserve">que se constituye como una herramienta fundamental para </w:t>
      </w:r>
      <w:r w:rsidRPr="004F5EFD">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4F5EFD">
        <w:rPr>
          <w:rStyle w:val="Refdenotaalpie"/>
          <w:rFonts w:ascii="Palatino Linotype" w:eastAsia="MS Mincho" w:hAnsi="Palatino Linotype" w:cs="Times New Roman"/>
          <w:i/>
        </w:rPr>
        <w:footnoteReference w:id="4"/>
      </w:r>
      <w:r w:rsidRPr="004F5EFD">
        <w:rPr>
          <w:rFonts w:ascii="Palatino Linotype" w:eastAsia="MS Mincho" w:hAnsi="Palatino Linotype" w:cs="Times New Roman"/>
        </w:rPr>
        <w:t>fomentando</w:t>
      </w:r>
      <w:r w:rsidRPr="004F5EFD">
        <w:rPr>
          <w:rFonts w:ascii="Palatino Linotype" w:eastAsia="MS Mincho" w:hAnsi="Palatino Linotype" w:cs="Times New Roman"/>
          <w:i/>
        </w:rPr>
        <w:t xml:space="preserve"> la transparencia de las actividades estatales y</w:t>
      </w:r>
      <w:r w:rsidRPr="004F5EFD">
        <w:rPr>
          <w:rFonts w:ascii="Palatino Linotype" w:eastAsia="MS Mincho" w:hAnsi="Palatino Linotype" w:cs="Times New Roman"/>
        </w:rPr>
        <w:t xml:space="preserve"> promoviendo</w:t>
      </w:r>
      <w:r w:rsidRPr="004F5EFD">
        <w:rPr>
          <w:rFonts w:ascii="Palatino Linotype" w:eastAsia="MS Mincho" w:hAnsi="Palatino Linotype" w:cs="Times New Roman"/>
          <w:i/>
        </w:rPr>
        <w:t xml:space="preserve"> la responsabilidad de los funcionarios sobre su gestión pública</w:t>
      </w:r>
      <w:r w:rsidRPr="004F5EFD">
        <w:rPr>
          <w:rStyle w:val="Refdenotaalpie"/>
          <w:rFonts w:ascii="Palatino Linotype" w:eastAsia="MS Mincho" w:hAnsi="Palatino Linotype" w:cs="Times New Roman"/>
          <w:i/>
        </w:rPr>
        <w:footnoteReference w:id="5"/>
      </w:r>
      <w:r w:rsidRPr="004F5EFD">
        <w:rPr>
          <w:rFonts w:ascii="Palatino Linotype" w:eastAsia="MS Mincho" w:hAnsi="Palatino Linotype" w:cs="Times New Roman"/>
          <w:i/>
        </w:rPr>
        <w:t xml:space="preserve"> </w:t>
      </w:r>
      <w:r w:rsidRPr="004F5EFD">
        <w:rPr>
          <w:rFonts w:ascii="Palatino Linotype" w:eastAsia="MS Mincho" w:hAnsi="Palatino Linotype" w:cs="Times New Roman"/>
        </w:rPr>
        <w:t>que permite</w:t>
      </w:r>
      <w:r w:rsidRPr="004F5EFD">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4F5EFD">
        <w:rPr>
          <w:rStyle w:val="Refdenotaalpie"/>
          <w:rFonts w:ascii="Palatino Linotype" w:eastAsia="MS Mincho" w:hAnsi="Palatino Linotype" w:cs="Times New Roman"/>
          <w:i/>
        </w:rPr>
        <w:footnoteReference w:id="6"/>
      </w:r>
      <w:r w:rsidRPr="004F5EFD">
        <w:rPr>
          <w:rFonts w:ascii="Palatino Linotype" w:eastAsia="MS Mincho" w:hAnsi="Palatino Linotype" w:cs="Times New Roman"/>
        </w:rPr>
        <w:t xml:space="preserve"> ” </w:t>
      </w:r>
    </w:p>
    <w:p w:rsidR="00AC7120" w:rsidRPr="004F5EFD" w:rsidRDefault="00AC7120" w:rsidP="004F5EFD">
      <w:pPr>
        <w:pStyle w:val="Prrafodelista"/>
        <w:spacing w:line="360" w:lineRule="auto"/>
        <w:rPr>
          <w:rFonts w:ascii="Palatino Linotype" w:hAnsi="Palatino Linotype" w:cs="Arial"/>
        </w:rPr>
      </w:pPr>
    </w:p>
    <w:p w:rsidR="00AC7120" w:rsidRPr="004F5EFD" w:rsidRDefault="00AC7120" w:rsidP="004F5EFD">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4F5EFD">
        <w:rPr>
          <w:rFonts w:ascii="Palatino Linotype" w:hAnsi="Palatino Linotype" w:cs="Arial"/>
        </w:rPr>
        <w:t xml:space="preserve">Ahora bien para entender los alcances de la información pública se considera importante citar el criterio </w:t>
      </w:r>
      <w:r w:rsidRPr="004F5EFD">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F5EFD">
        <w:rPr>
          <w:rFonts w:ascii="Palatino Linotype" w:hAnsi="Palatino Linotype" w:cs="Arial"/>
        </w:rPr>
        <w:t>cuyo rubro y texto dispone:</w:t>
      </w:r>
    </w:p>
    <w:p w:rsidR="00AC7120" w:rsidRPr="004F5EFD" w:rsidRDefault="00AC7120" w:rsidP="004F5EFD">
      <w:pPr>
        <w:pStyle w:val="Prrafodelista"/>
        <w:autoSpaceDE w:val="0"/>
        <w:autoSpaceDN w:val="0"/>
        <w:adjustRightInd w:val="0"/>
        <w:spacing w:line="360" w:lineRule="auto"/>
        <w:ind w:left="0"/>
        <w:jc w:val="both"/>
        <w:rPr>
          <w:rFonts w:ascii="Palatino Linotype" w:hAnsi="Palatino Linotype" w:cs="Arial"/>
          <w:lang w:val="es-MX"/>
        </w:rPr>
      </w:pPr>
    </w:p>
    <w:p w:rsidR="00AC7120" w:rsidRPr="004F5EFD" w:rsidRDefault="00AC7120" w:rsidP="004F5EFD">
      <w:pPr>
        <w:autoSpaceDE w:val="0"/>
        <w:autoSpaceDN w:val="0"/>
        <w:adjustRightInd w:val="0"/>
        <w:spacing w:line="360" w:lineRule="auto"/>
        <w:ind w:left="567" w:right="567"/>
        <w:jc w:val="both"/>
        <w:rPr>
          <w:rFonts w:ascii="Palatino Linotype" w:hAnsi="Palatino Linotype" w:cs="Arial"/>
          <w:b/>
          <w:i/>
          <w:lang w:val="es-MX" w:eastAsia="es-MX"/>
        </w:rPr>
      </w:pPr>
      <w:r w:rsidRPr="004F5EFD">
        <w:rPr>
          <w:rFonts w:ascii="Palatino Linotype" w:hAnsi="Palatino Linotype" w:cs="Arial"/>
          <w:b/>
          <w:i/>
          <w:lang w:val="es-MX" w:eastAsia="es-MX"/>
        </w:rPr>
        <w:t>“CRITERIO 0002-11</w:t>
      </w:r>
    </w:p>
    <w:p w:rsidR="00AC7120" w:rsidRPr="004F5EFD" w:rsidRDefault="00AC7120" w:rsidP="004F5EFD">
      <w:pPr>
        <w:autoSpaceDE w:val="0"/>
        <w:autoSpaceDN w:val="0"/>
        <w:adjustRightInd w:val="0"/>
        <w:spacing w:line="360" w:lineRule="auto"/>
        <w:ind w:left="567" w:right="567"/>
        <w:jc w:val="both"/>
        <w:rPr>
          <w:rFonts w:ascii="Palatino Linotype" w:hAnsi="Palatino Linotype" w:cs="Arial"/>
          <w:i/>
          <w:lang w:val="es-MX" w:eastAsia="es-MX"/>
        </w:rPr>
      </w:pPr>
      <w:r w:rsidRPr="004F5EFD">
        <w:rPr>
          <w:rFonts w:ascii="Palatino Linotype" w:hAnsi="Palatino Linotype" w:cs="Arial"/>
          <w:b/>
          <w:i/>
          <w:lang w:val="es-MX" w:eastAsia="es-MX"/>
        </w:rPr>
        <w:t xml:space="preserve">INFORMACIÓN PÚBLICA, CONCEPTO DE, EN MATERIA DE TRANSPARENCIA. INTERPRETACIÓN TEMÁTICA DE LOS ARTÍCULOS 2, FRACCIÓN </w:t>
      </w:r>
      <w:r w:rsidRPr="004F5EFD">
        <w:rPr>
          <w:rFonts w:ascii="Palatino Linotype" w:hAnsi="Palatino Linotype" w:cs="Arial"/>
          <w:b/>
          <w:bCs/>
          <w:i/>
          <w:lang w:val="es-MX" w:eastAsia="es-MX"/>
        </w:rPr>
        <w:t xml:space="preserve">V, XV, Y XVI, </w:t>
      </w:r>
      <w:r w:rsidRPr="004F5EFD">
        <w:rPr>
          <w:rFonts w:ascii="Palatino Linotype" w:hAnsi="Palatino Linotype" w:cs="Arial"/>
          <w:b/>
          <w:i/>
          <w:lang w:val="es-MX" w:eastAsia="es-MX"/>
        </w:rPr>
        <w:t>3, 4,11 Y 41.</w:t>
      </w:r>
      <w:r w:rsidRPr="004F5EFD">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C7120" w:rsidRPr="004F5EFD" w:rsidRDefault="00AC7120" w:rsidP="004F5EFD">
      <w:pPr>
        <w:autoSpaceDE w:val="0"/>
        <w:autoSpaceDN w:val="0"/>
        <w:adjustRightInd w:val="0"/>
        <w:spacing w:line="360" w:lineRule="auto"/>
        <w:ind w:left="567" w:right="567"/>
        <w:jc w:val="both"/>
        <w:rPr>
          <w:rFonts w:ascii="Palatino Linotype" w:hAnsi="Palatino Linotype" w:cs="Arial"/>
          <w:i/>
          <w:lang w:val="es-MX" w:eastAsia="es-MX"/>
        </w:rPr>
      </w:pPr>
      <w:r w:rsidRPr="004F5EFD">
        <w:rPr>
          <w:rFonts w:ascii="Palatino Linotype" w:hAnsi="Palatino Linotype" w:cs="Arial"/>
          <w:i/>
          <w:lang w:val="es-MX" w:eastAsia="es-MX"/>
        </w:rPr>
        <w:t>En consecuencia el acceso a la información se refiere a que se cumplan cualquiera de los siguientes tres supuestos:</w:t>
      </w:r>
    </w:p>
    <w:p w:rsidR="00AC7120" w:rsidRPr="004F5EFD" w:rsidRDefault="00AC7120" w:rsidP="004F5EFD">
      <w:pPr>
        <w:autoSpaceDE w:val="0"/>
        <w:autoSpaceDN w:val="0"/>
        <w:adjustRightInd w:val="0"/>
        <w:spacing w:line="360" w:lineRule="auto"/>
        <w:ind w:left="567" w:right="567"/>
        <w:jc w:val="both"/>
        <w:rPr>
          <w:rFonts w:ascii="Palatino Linotype" w:hAnsi="Palatino Linotype" w:cs="Arial"/>
          <w:i/>
          <w:lang w:val="es-MX" w:eastAsia="es-MX"/>
        </w:rPr>
      </w:pPr>
      <w:r w:rsidRPr="004F5EFD">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AC7120" w:rsidRPr="004F5EFD" w:rsidRDefault="00AC7120" w:rsidP="004F5EFD">
      <w:pPr>
        <w:autoSpaceDE w:val="0"/>
        <w:autoSpaceDN w:val="0"/>
        <w:adjustRightInd w:val="0"/>
        <w:spacing w:line="360" w:lineRule="auto"/>
        <w:ind w:left="567" w:right="567"/>
        <w:jc w:val="both"/>
        <w:rPr>
          <w:rFonts w:ascii="Palatino Linotype" w:hAnsi="Palatino Linotype" w:cs="Arial"/>
          <w:i/>
          <w:lang w:val="es-MX" w:eastAsia="es-MX"/>
        </w:rPr>
      </w:pPr>
      <w:r w:rsidRPr="004F5EFD">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AC7120" w:rsidRPr="004F5EFD" w:rsidRDefault="00AC7120" w:rsidP="004F5EFD">
      <w:pPr>
        <w:spacing w:line="360" w:lineRule="auto"/>
        <w:ind w:left="567" w:right="567"/>
        <w:jc w:val="both"/>
        <w:rPr>
          <w:rFonts w:ascii="Palatino Linotype" w:hAnsi="Palatino Linotype" w:cs="Arial"/>
          <w:i/>
          <w:color w:val="000000" w:themeColor="text1"/>
        </w:rPr>
      </w:pPr>
      <w:r w:rsidRPr="004F5EFD">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AC7120" w:rsidRPr="004F5EFD" w:rsidRDefault="00AC7120" w:rsidP="00980AC3">
      <w:pPr>
        <w:pStyle w:val="Prrafodelista"/>
        <w:numPr>
          <w:ilvl w:val="0"/>
          <w:numId w:val="1"/>
        </w:numPr>
        <w:spacing w:before="240" w:after="240" w:line="360" w:lineRule="auto"/>
        <w:ind w:left="0" w:right="49" w:firstLine="0"/>
        <w:jc w:val="both"/>
        <w:rPr>
          <w:rFonts w:ascii="Palatino Linotype" w:hAnsi="Palatino Linotype" w:cs="Arial"/>
          <w:lang w:val="es-ES"/>
        </w:rPr>
      </w:pPr>
      <w:r w:rsidRPr="004F5EFD">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AC7120" w:rsidRPr="004F5EFD" w:rsidRDefault="00AC7120" w:rsidP="004F5EFD">
      <w:pPr>
        <w:autoSpaceDE w:val="0"/>
        <w:autoSpaceDN w:val="0"/>
        <w:adjustRightInd w:val="0"/>
        <w:spacing w:line="360" w:lineRule="auto"/>
        <w:ind w:left="567" w:right="567"/>
        <w:jc w:val="both"/>
        <w:rPr>
          <w:rFonts w:ascii="Palatino Linotype" w:hAnsi="Palatino Linotype"/>
          <w:i/>
          <w:lang w:val="es-ES"/>
        </w:rPr>
      </w:pPr>
      <w:r w:rsidRPr="004F5EFD">
        <w:rPr>
          <w:rFonts w:ascii="Palatino Linotype" w:eastAsiaTheme="minorHAnsi" w:hAnsi="Palatino Linotype" w:cs="Bookman Old Style,Bold"/>
          <w:b/>
          <w:bCs/>
          <w:i/>
          <w:lang w:val="es-MX" w:eastAsia="en-US"/>
        </w:rPr>
        <w:t xml:space="preserve">XI. Documento: </w:t>
      </w:r>
      <w:r w:rsidRPr="004F5EFD">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4F5EFD">
        <w:rPr>
          <w:rFonts w:ascii="Palatino Linotype" w:eastAsiaTheme="minorHAnsi" w:hAnsi="Palatino Linotype" w:cs="Bookman Old Style"/>
          <w:b/>
          <w:i/>
          <w:lang w:val="es-MX" w:eastAsia="en-US"/>
        </w:rPr>
        <w:t>cualquier otro registro</w:t>
      </w:r>
      <w:r w:rsidRPr="004F5EFD">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C7120" w:rsidRPr="004F5EFD" w:rsidRDefault="00AC7120" w:rsidP="004F5EFD">
      <w:pPr>
        <w:pStyle w:val="Prrafodelista"/>
        <w:tabs>
          <w:tab w:val="left" w:pos="851"/>
        </w:tabs>
        <w:spacing w:line="360" w:lineRule="auto"/>
        <w:ind w:left="0" w:right="49"/>
        <w:jc w:val="both"/>
        <w:rPr>
          <w:rFonts w:ascii="Palatino Linotype" w:hAnsi="Palatino Linotype"/>
          <w:lang w:val="es-ES"/>
        </w:rPr>
      </w:pPr>
    </w:p>
    <w:p w:rsidR="00AC7120" w:rsidRPr="004F5EFD" w:rsidRDefault="00AC7120" w:rsidP="00980AC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F5EFD">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AC7120" w:rsidRPr="004F5EFD" w:rsidRDefault="00AC7120" w:rsidP="004F5EFD">
      <w:pPr>
        <w:pStyle w:val="Prrafodelista"/>
        <w:spacing w:line="360" w:lineRule="auto"/>
        <w:ind w:left="0"/>
        <w:jc w:val="both"/>
        <w:rPr>
          <w:rFonts w:ascii="Palatino Linotype" w:eastAsia="Calibri" w:hAnsi="Palatino Linotype" w:cs="Arial"/>
        </w:rPr>
      </w:pPr>
    </w:p>
    <w:p w:rsidR="00AC7120" w:rsidRPr="004F5EFD" w:rsidRDefault="00AC7120" w:rsidP="00980AC3">
      <w:pPr>
        <w:pStyle w:val="Prrafodelista"/>
        <w:numPr>
          <w:ilvl w:val="0"/>
          <w:numId w:val="1"/>
        </w:numPr>
        <w:spacing w:line="360" w:lineRule="auto"/>
        <w:ind w:left="0" w:firstLine="0"/>
        <w:jc w:val="both"/>
        <w:rPr>
          <w:rFonts w:ascii="Palatino Linotype" w:eastAsia="Calibri" w:hAnsi="Palatino Linotype" w:cs="Arial"/>
        </w:rPr>
      </w:pPr>
      <w:r w:rsidRPr="004F5EFD">
        <w:rPr>
          <w:rFonts w:ascii="Palatino Linotype" w:eastAsia="Calibri" w:hAnsi="Palatino Linotype" w:cs="Arial"/>
        </w:rPr>
        <w:t>E</w:t>
      </w:r>
      <w:r w:rsidRPr="004F5EFD">
        <w:rPr>
          <w:rFonts w:ascii="Palatino Linotype" w:eastAsia="MS Mincho" w:hAnsi="Palatino Linotype"/>
        </w:rPr>
        <w:t xml:space="preserve">l acceso a la información es un derecho humano constitucional y convencionalmente reconocido y para tal efecto </w:t>
      </w:r>
      <w:r w:rsidRPr="004F5EFD">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4F5EFD">
        <w:rPr>
          <w:rFonts w:ascii="Palatino Linotype" w:eastAsia="Calibri" w:hAnsi="Palatino Linotype"/>
          <w:i/>
          <w:lang w:val="es-ES"/>
        </w:rPr>
        <w:t xml:space="preserve">en el ámbito de sus atribuciones, de promover, respetar, proteger y </w:t>
      </w:r>
      <w:r w:rsidRPr="004F5EFD">
        <w:rPr>
          <w:rFonts w:ascii="Palatino Linotype" w:eastAsia="Calibri" w:hAnsi="Palatino Linotype"/>
          <w:b/>
          <w:i/>
          <w:lang w:val="es-ES"/>
        </w:rPr>
        <w:t>garantizar</w:t>
      </w:r>
      <w:r w:rsidRPr="004F5EFD">
        <w:rPr>
          <w:rFonts w:ascii="Palatino Linotype" w:eastAsia="Calibri" w:hAnsi="Palatino Linotype"/>
          <w:i/>
          <w:lang w:val="es-ES"/>
        </w:rPr>
        <w:t xml:space="preserve"> los derechos humanos. </w:t>
      </w:r>
      <w:r w:rsidRPr="004F5EFD">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4F5EFD">
        <w:rPr>
          <w:rFonts w:ascii="Palatino Linotype" w:eastAsia="Calibri" w:hAnsi="Palatino Linotype"/>
          <w:b/>
          <w:i/>
          <w:lang w:val="es-ES"/>
        </w:rPr>
        <w:t xml:space="preserve"> e</w:t>
      </w:r>
      <w:r w:rsidRPr="004F5EFD">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4F5EFD">
        <w:rPr>
          <w:rStyle w:val="Refdenotaalpie"/>
          <w:rFonts w:ascii="Palatino Linotype" w:hAnsi="Palatino Linotype"/>
          <w:i/>
        </w:rPr>
        <w:footnoteReference w:id="7"/>
      </w:r>
      <w:r w:rsidRPr="004F5EFD">
        <w:rPr>
          <w:rFonts w:ascii="Palatino Linotype" w:hAnsi="Palatino Linotype"/>
          <w:i/>
        </w:rPr>
        <w:t xml:space="preserve">, </w:t>
      </w:r>
      <w:r w:rsidRPr="004F5EFD">
        <w:rPr>
          <w:rFonts w:ascii="Palatino Linotype" w:hAnsi="Palatino Linotype"/>
        </w:rPr>
        <w:t>asimismo establece</w:t>
      </w:r>
      <w:r w:rsidRPr="004F5EFD">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AC7120" w:rsidRPr="004F5EFD" w:rsidRDefault="00AC7120" w:rsidP="004F5EFD">
      <w:pPr>
        <w:pStyle w:val="Prrafodelista"/>
        <w:spacing w:line="360" w:lineRule="auto"/>
        <w:rPr>
          <w:rFonts w:ascii="Palatino Linotype" w:eastAsia="Calibri" w:hAnsi="Palatino Linotype" w:cs="Arial"/>
        </w:rPr>
      </w:pPr>
    </w:p>
    <w:p w:rsidR="00AC7120" w:rsidRPr="004F5EFD" w:rsidRDefault="00AC7120" w:rsidP="00980AC3">
      <w:pPr>
        <w:pStyle w:val="Prrafodelista"/>
        <w:numPr>
          <w:ilvl w:val="0"/>
          <w:numId w:val="1"/>
        </w:numPr>
        <w:spacing w:line="360" w:lineRule="auto"/>
        <w:ind w:left="0" w:firstLine="0"/>
        <w:jc w:val="both"/>
        <w:rPr>
          <w:rFonts w:ascii="Palatino Linotype" w:eastAsia="Calibri" w:hAnsi="Palatino Linotype" w:cs="Arial"/>
        </w:rPr>
      </w:pPr>
      <w:r w:rsidRPr="004F5EFD">
        <w:rPr>
          <w:rFonts w:ascii="Palatino Linotype" w:hAnsi="Palatino Linotype"/>
          <w:color w:val="000000" w:themeColor="text1"/>
        </w:rPr>
        <w:t xml:space="preserve">Resulta necesario referir que, el </w:t>
      </w:r>
      <w:r w:rsidRPr="004F5EFD">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4F5EFD">
        <w:rPr>
          <w:rFonts w:ascii="Palatino Linotype" w:eastAsia="Calibri" w:hAnsi="Palatino Linotype" w:cs="Arial"/>
          <w:b/>
        </w:rPr>
        <w:t>los Sujetos Obligados deberán documentar todo acto que se derive del ejercicio de sus facultades, competencias o funciones,</w:t>
      </w:r>
      <w:r w:rsidRPr="004F5EFD">
        <w:rPr>
          <w:rFonts w:ascii="Palatino Linotype" w:eastAsia="Calibri" w:hAnsi="Palatino Linotype" w:cs="Arial"/>
        </w:rPr>
        <w:t xml:space="preserve"> considerando desde su origen la eventual publicidad y reutilización de la información que generen, posean o administren.</w:t>
      </w:r>
    </w:p>
    <w:p w:rsidR="00AC7120" w:rsidRPr="004F5EFD" w:rsidRDefault="00AC7120" w:rsidP="004F5EFD">
      <w:pPr>
        <w:pStyle w:val="Prrafodelista"/>
        <w:spacing w:line="360" w:lineRule="auto"/>
        <w:rPr>
          <w:rFonts w:ascii="Palatino Linotype" w:eastAsia="Calibri" w:hAnsi="Palatino Linotype" w:cs="Arial"/>
        </w:rPr>
      </w:pPr>
    </w:p>
    <w:p w:rsidR="00AC7120" w:rsidRPr="004F5EFD" w:rsidRDefault="00AC7120" w:rsidP="00980AC3">
      <w:pPr>
        <w:pStyle w:val="Prrafodelista"/>
        <w:numPr>
          <w:ilvl w:val="0"/>
          <w:numId w:val="1"/>
        </w:numPr>
        <w:spacing w:line="360" w:lineRule="auto"/>
        <w:ind w:left="0" w:firstLine="0"/>
        <w:jc w:val="both"/>
        <w:rPr>
          <w:rFonts w:ascii="Palatino Linotype" w:eastAsia="Calibri" w:hAnsi="Palatino Linotype" w:cs="Arial"/>
        </w:rPr>
      </w:pPr>
      <w:r w:rsidRPr="004F5EFD">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AC7120" w:rsidRPr="004F5EFD" w:rsidRDefault="00AC7120" w:rsidP="004F5EFD">
      <w:pPr>
        <w:pStyle w:val="Prrafodelista"/>
        <w:spacing w:line="360" w:lineRule="auto"/>
        <w:rPr>
          <w:rFonts w:ascii="Palatino Linotype" w:eastAsia="Times New Roman" w:hAnsi="Palatino Linotype" w:cs="Arial"/>
          <w:color w:val="000000"/>
        </w:rPr>
      </w:pPr>
    </w:p>
    <w:p w:rsidR="00AC7120" w:rsidRPr="004F5EFD" w:rsidRDefault="00AC7120" w:rsidP="004F5EFD">
      <w:pPr>
        <w:autoSpaceDE w:val="0"/>
        <w:autoSpaceDN w:val="0"/>
        <w:adjustRightInd w:val="0"/>
        <w:spacing w:line="360" w:lineRule="auto"/>
        <w:ind w:left="567" w:right="567"/>
        <w:jc w:val="both"/>
        <w:rPr>
          <w:rFonts w:ascii="Palatino Linotype" w:hAnsi="Palatino Linotype" w:cs="Bookman Old Style"/>
          <w:i/>
          <w:lang w:val="es-MX"/>
        </w:rPr>
      </w:pPr>
      <w:r w:rsidRPr="004F5EFD">
        <w:rPr>
          <w:rFonts w:ascii="Palatino Linotype" w:hAnsi="Palatino Linotype" w:cs="Bookman Old Style,Bold"/>
          <w:b/>
          <w:bCs/>
          <w:i/>
          <w:lang w:val="es-MX"/>
        </w:rPr>
        <w:t xml:space="preserve">Artículo 4. </w:t>
      </w:r>
      <w:r w:rsidRPr="004F5EFD">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rsidR="00AC7120" w:rsidRPr="004F5EFD" w:rsidRDefault="00AC7120" w:rsidP="004F5EFD">
      <w:pPr>
        <w:autoSpaceDE w:val="0"/>
        <w:autoSpaceDN w:val="0"/>
        <w:adjustRightInd w:val="0"/>
        <w:spacing w:line="360" w:lineRule="auto"/>
        <w:ind w:left="567" w:right="567"/>
        <w:jc w:val="both"/>
        <w:rPr>
          <w:rFonts w:ascii="Palatino Linotype" w:hAnsi="Palatino Linotype" w:cs="Bookman Old Style"/>
          <w:i/>
          <w:lang w:val="es-MX"/>
        </w:rPr>
      </w:pPr>
    </w:p>
    <w:p w:rsidR="00AC7120" w:rsidRPr="004F5EFD" w:rsidRDefault="00AC7120" w:rsidP="004F5EFD">
      <w:pPr>
        <w:autoSpaceDE w:val="0"/>
        <w:autoSpaceDN w:val="0"/>
        <w:adjustRightInd w:val="0"/>
        <w:spacing w:line="360" w:lineRule="auto"/>
        <w:ind w:left="567" w:right="567"/>
        <w:jc w:val="both"/>
        <w:rPr>
          <w:rFonts w:ascii="Palatino Linotype" w:hAnsi="Palatino Linotype" w:cs="Bookman Old Style"/>
          <w:i/>
          <w:lang w:val="es-MX"/>
        </w:rPr>
      </w:pPr>
      <w:r w:rsidRPr="004F5EFD">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C7120" w:rsidRPr="004F5EFD" w:rsidRDefault="00AC7120" w:rsidP="004F5EFD">
      <w:pPr>
        <w:autoSpaceDE w:val="0"/>
        <w:autoSpaceDN w:val="0"/>
        <w:adjustRightInd w:val="0"/>
        <w:spacing w:line="360" w:lineRule="auto"/>
        <w:ind w:left="567" w:right="567"/>
        <w:jc w:val="both"/>
        <w:rPr>
          <w:rFonts w:ascii="Palatino Linotype" w:hAnsi="Palatino Linotype" w:cs="Bookman Old Style"/>
          <w:i/>
          <w:lang w:val="es-MX"/>
        </w:rPr>
      </w:pPr>
    </w:p>
    <w:p w:rsidR="00AC7120" w:rsidRPr="004F5EFD" w:rsidRDefault="00AC7120" w:rsidP="004F5EFD">
      <w:pPr>
        <w:autoSpaceDE w:val="0"/>
        <w:autoSpaceDN w:val="0"/>
        <w:adjustRightInd w:val="0"/>
        <w:spacing w:line="360" w:lineRule="auto"/>
        <w:ind w:left="567" w:right="567"/>
        <w:jc w:val="both"/>
        <w:rPr>
          <w:rFonts w:ascii="Palatino Linotype" w:hAnsi="Palatino Linotype" w:cs="Bookman Old Style"/>
          <w:i/>
          <w:lang w:val="es-MX"/>
        </w:rPr>
      </w:pPr>
      <w:r w:rsidRPr="004F5EFD">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rsidR="00AC7120" w:rsidRPr="004F5EFD" w:rsidRDefault="00AC7120" w:rsidP="004F5EFD">
      <w:pPr>
        <w:autoSpaceDE w:val="0"/>
        <w:autoSpaceDN w:val="0"/>
        <w:adjustRightInd w:val="0"/>
        <w:spacing w:line="360" w:lineRule="auto"/>
        <w:ind w:right="567"/>
        <w:jc w:val="both"/>
        <w:rPr>
          <w:rFonts w:ascii="Palatino Linotype" w:eastAsia="Times New Roman" w:hAnsi="Palatino Linotype" w:cs="Arial"/>
          <w:i/>
          <w:color w:val="000000"/>
        </w:rPr>
      </w:pPr>
    </w:p>
    <w:p w:rsidR="00AC7120" w:rsidRPr="004F5EFD" w:rsidRDefault="00AC7120" w:rsidP="004F5EFD">
      <w:pPr>
        <w:autoSpaceDE w:val="0"/>
        <w:autoSpaceDN w:val="0"/>
        <w:adjustRightInd w:val="0"/>
        <w:spacing w:line="360" w:lineRule="auto"/>
        <w:ind w:left="567" w:right="567"/>
        <w:jc w:val="both"/>
        <w:rPr>
          <w:rFonts w:ascii="Palatino Linotype" w:hAnsi="Palatino Linotype" w:cs="Bookman Old Style"/>
          <w:i/>
          <w:lang w:val="es-MX"/>
        </w:rPr>
      </w:pPr>
      <w:r w:rsidRPr="004F5EFD">
        <w:rPr>
          <w:rFonts w:ascii="Palatino Linotype" w:hAnsi="Palatino Linotype" w:cs="Bookman Old Style,Bold"/>
          <w:b/>
          <w:bCs/>
          <w:i/>
          <w:lang w:val="es-MX"/>
        </w:rPr>
        <w:t xml:space="preserve">Artículo 12. </w:t>
      </w:r>
      <w:r w:rsidRPr="004F5EFD">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rsidR="00AC7120" w:rsidRPr="004F5EFD" w:rsidRDefault="00AC7120" w:rsidP="004F5EFD">
      <w:pPr>
        <w:autoSpaceDE w:val="0"/>
        <w:autoSpaceDN w:val="0"/>
        <w:adjustRightInd w:val="0"/>
        <w:spacing w:line="360" w:lineRule="auto"/>
        <w:ind w:left="567" w:right="567"/>
        <w:jc w:val="both"/>
        <w:rPr>
          <w:rFonts w:ascii="Palatino Linotype" w:hAnsi="Palatino Linotype" w:cs="Bookman Old Style"/>
          <w:i/>
          <w:lang w:val="es-MX"/>
        </w:rPr>
      </w:pPr>
    </w:p>
    <w:p w:rsidR="00AC7120" w:rsidRPr="004F5EFD" w:rsidRDefault="00AC7120" w:rsidP="004F5EFD">
      <w:pPr>
        <w:autoSpaceDE w:val="0"/>
        <w:autoSpaceDN w:val="0"/>
        <w:adjustRightInd w:val="0"/>
        <w:spacing w:line="360" w:lineRule="auto"/>
        <w:ind w:left="567" w:right="567"/>
        <w:jc w:val="both"/>
        <w:rPr>
          <w:rFonts w:ascii="Palatino Linotype" w:hAnsi="Palatino Linotype" w:cs="Bookman Old Style"/>
          <w:i/>
          <w:lang w:val="es-MX"/>
        </w:rPr>
      </w:pPr>
      <w:r w:rsidRPr="004F5EFD">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4F5EFD">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rsidR="00980AC3" w:rsidRDefault="00980AC3" w:rsidP="00980AC3">
      <w:pPr>
        <w:pStyle w:val="Prrafodelista"/>
        <w:tabs>
          <w:tab w:val="left" w:pos="851"/>
        </w:tabs>
        <w:spacing w:line="360" w:lineRule="auto"/>
        <w:ind w:left="0" w:right="49"/>
        <w:jc w:val="both"/>
        <w:rPr>
          <w:rFonts w:ascii="Palatino Linotype" w:eastAsia="Times New Roman" w:hAnsi="Palatino Linotype" w:cs="Arial"/>
          <w:i/>
          <w:color w:val="000000"/>
        </w:rPr>
      </w:pPr>
    </w:p>
    <w:p w:rsidR="00AC7120" w:rsidRPr="004F5EFD" w:rsidRDefault="00AC7120" w:rsidP="00980AC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F5EFD">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4F5EFD">
        <w:rPr>
          <w:rStyle w:val="Refdenotaalpie"/>
          <w:rFonts w:ascii="Palatino Linotype" w:hAnsi="Palatino Linotype"/>
          <w:lang w:val="es-ES"/>
        </w:rPr>
        <w:footnoteReference w:id="8"/>
      </w:r>
      <w:r w:rsidRPr="004F5EFD">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AC7120" w:rsidRPr="004F5EFD" w:rsidRDefault="00AC7120" w:rsidP="004F5EFD">
      <w:pPr>
        <w:pStyle w:val="Prrafodelista"/>
        <w:tabs>
          <w:tab w:val="left" w:pos="851"/>
        </w:tabs>
        <w:spacing w:line="360" w:lineRule="auto"/>
        <w:ind w:left="0" w:right="49"/>
        <w:jc w:val="both"/>
        <w:rPr>
          <w:rFonts w:ascii="Palatino Linotype" w:hAnsi="Palatino Linotype"/>
          <w:lang w:val="es-ES"/>
        </w:rPr>
      </w:pPr>
    </w:p>
    <w:p w:rsidR="00AC7120" w:rsidRPr="004F5EFD" w:rsidRDefault="00AC7120" w:rsidP="00980AC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F5EFD">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AC7120" w:rsidRPr="004F5EFD" w:rsidRDefault="00AC7120" w:rsidP="004F5EFD">
      <w:pPr>
        <w:pStyle w:val="Prrafodelista"/>
        <w:spacing w:line="360" w:lineRule="auto"/>
        <w:rPr>
          <w:rFonts w:ascii="Palatino Linotype" w:hAnsi="Palatino Linotype"/>
          <w:lang w:val="es-ES"/>
        </w:rPr>
      </w:pPr>
    </w:p>
    <w:p w:rsidR="00AC7120" w:rsidRPr="004F5EFD" w:rsidRDefault="00AC7120" w:rsidP="004F5EFD">
      <w:pPr>
        <w:pStyle w:val="Prrafodelista"/>
        <w:tabs>
          <w:tab w:val="left" w:pos="851"/>
        </w:tabs>
        <w:spacing w:line="360" w:lineRule="auto"/>
        <w:ind w:left="567" w:right="567"/>
        <w:jc w:val="both"/>
        <w:rPr>
          <w:rFonts w:ascii="Palatino Linotype" w:hAnsi="Palatino Linotype"/>
          <w:i/>
        </w:rPr>
      </w:pPr>
      <w:r w:rsidRPr="004F5EFD">
        <w:rPr>
          <w:rFonts w:ascii="Palatino Linotype" w:hAnsi="Palatino Linotype"/>
          <w:b/>
          <w:i/>
        </w:rPr>
        <w:t>ACCESO A LA INFORMACIÓN. IMPLICACIÓN DEL PRINCIPIO DE MÁXIMA PUBLICIDAD EN EL DERECHO FUNDAMENTAL RELATIVO.</w:t>
      </w:r>
      <w:r w:rsidRPr="004F5EFD">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AC7120" w:rsidRDefault="00AC7120" w:rsidP="004F5EFD">
      <w:pPr>
        <w:pStyle w:val="Prrafodelista"/>
        <w:tabs>
          <w:tab w:val="left" w:pos="851"/>
        </w:tabs>
        <w:spacing w:line="360" w:lineRule="auto"/>
        <w:ind w:left="567" w:right="567"/>
        <w:jc w:val="both"/>
        <w:rPr>
          <w:rFonts w:ascii="Palatino Linotype" w:hAnsi="Palatino Linotype"/>
          <w:i/>
        </w:rPr>
      </w:pPr>
    </w:p>
    <w:p w:rsidR="00980AC3" w:rsidRDefault="00980AC3" w:rsidP="004F5EFD">
      <w:pPr>
        <w:pStyle w:val="Prrafodelista"/>
        <w:tabs>
          <w:tab w:val="left" w:pos="851"/>
        </w:tabs>
        <w:spacing w:line="360" w:lineRule="auto"/>
        <w:ind w:left="567" w:right="567"/>
        <w:jc w:val="both"/>
        <w:rPr>
          <w:rFonts w:ascii="Palatino Linotype" w:hAnsi="Palatino Linotype"/>
          <w:i/>
        </w:rPr>
      </w:pPr>
    </w:p>
    <w:p w:rsidR="00980AC3" w:rsidRPr="004F5EFD" w:rsidRDefault="00980AC3" w:rsidP="004F5EFD">
      <w:pPr>
        <w:pStyle w:val="Prrafodelista"/>
        <w:tabs>
          <w:tab w:val="left" w:pos="851"/>
        </w:tabs>
        <w:spacing w:line="360" w:lineRule="auto"/>
        <w:ind w:left="567" w:right="567"/>
        <w:jc w:val="both"/>
        <w:rPr>
          <w:rFonts w:ascii="Palatino Linotype" w:hAnsi="Palatino Linotype"/>
          <w:i/>
        </w:rPr>
      </w:pPr>
    </w:p>
    <w:p w:rsidR="00AC7120" w:rsidRPr="004F5EFD" w:rsidRDefault="00AC7120" w:rsidP="004F5EFD">
      <w:pPr>
        <w:pStyle w:val="Prrafodelista"/>
        <w:tabs>
          <w:tab w:val="left" w:pos="851"/>
        </w:tabs>
        <w:spacing w:line="360" w:lineRule="auto"/>
        <w:ind w:left="567" w:right="567"/>
        <w:jc w:val="both"/>
        <w:rPr>
          <w:rFonts w:ascii="Palatino Linotype" w:hAnsi="Palatino Linotype"/>
          <w:i/>
        </w:rPr>
      </w:pPr>
      <w:r w:rsidRPr="004F5EFD">
        <w:rPr>
          <w:rFonts w:ascii="Palatino Linotype" w:hAnsi="Palatino Linotype"/>
          <w:i/>
        </w:rPr>
        <w:t xml:space="preserve">CUARTO TRIBUNAL COLEGIADO EN MATERIA ADMINISTRATIVA DEL PRIMER CIRCUITO. </w:t>
      </w:r>
    </w:p>
    <w:p w:rsidR="00AC7120" w:rsidRPr="004F5EFD" w:rsidRDefault="00AC7120" w:rsidP="004F5EFD">
      <w:pPr>
        <w:pStyle w:val="Prrafodelista"/>
        <w:tabs>
          <w:tab w:val="left" w:pos="851"/>
        </w:tabs>
        <w:spacing w:line="360" w:lineRule="auto"/>
        <w:ind w:left="567" w:right="567"/>
        <w:jc w:val="both"/>
        <w:rPr>
          <w:rFonts w:ascii="Palatino Linotype" w:hAnsi="Palatino Linotype"/>
          <w:i/>
        </w:rPr>
      </w:pPr>
    </w:p>
    <w:p w:rsidR="00AC7120" w:rsidRPr="004F5EFD" w:rsidRDefault="00AC7120" w:rsidP="004F5EFD">
      <w:pPr>
        <w:pStyle w:val="Prrafodelista"/>
        <w:tabs>
          <w:tab w:val="left" w:pos="851"/>
        </w:tabs>
        <w:spacing w:line="360" w:lineRule="auto"/>
        <w:ind w:left="567" w:right="567"/>
        <w:jc w:val="both"/>
        <w:rPr>
          <w:rFonts w:ascii="Palatino Linotype" w:hAnsi="Palatino Linotype"/>
          <w:i/>
          <w:lang w:val="es-ES"/>
        </w:rPr>
      </w:pPr>
      <w:r w:rsidRPr="004F5EFD">
        <w:rPr>
          <w:rFonts w:ascii="Palatino Linotype" w:hAnsi="Palatino Linotype"/>
          <w:i/>
        </w:rPr>
        <w:t xml:space="preserve">Amparo en revisión 257/2012. Ruth Corona Muñoz. 6 de diciembre de 2012. Unanimidad de votos. Ponente: Jean Claude </w:t>
      </w:r>
      <w:proofErr w:type="spellStart"/>
      <w:r w:rsidRPr="004F5EFD">
        <w:rPr>
          <w:rFonts w:ascii="Palatino Linotype" w:hAnsi="Palatino Linotype"/>
          <w:i/>
        </w:rPr>
        <w:t>Tron</w:t>
      </w:r>
      <w:proofErr w:type="spellEnd"/>
      <w:r w:rsidRPr="004F5EFD">
        <w:rPr>
          <w:rFonts w:ascii="Palatino Linotype" w:hAnsi="Palatino Linotype"/>
          <w:i/>
        </w:rPr>
        <w:t xml:space="preserve"> </w:t>
      </w:r>
      <w:proofErr w:type="spellStart"/>
      <w:r w:rsidRPr="004F5EFD">
        <w:rPr>
          <w:rFonts w:ascii="Palatino Linotype" w:hAnsi="Palatino Linotype"/>
          <w:i/>
        </w:rPr>
        <w:t>Petit</w:t>
      </w:r>
      <w:proofErr w:type="spellEnd"/>
      <w:r w:rsidRPr="004F5EFD">
        <w:rPr>
          <w:rFonts w:ascii="Palatino Linotype" w:hAnsi="Palatino Linotype"/>
          <w:i/>
        </w:rPr>
        <w:t>. Secretaria: Mayra Susana Martínez López.</w:t>
      </w:r>
    </w:p>
    <w:p w:rsidR="00AC7120" w:rsidRPr="004F5EFD" w:rsidRDefault="00AC7120" w:rsidP="004F5EFD">
      <w:pPr>
        <w:pStyle w:val="Prrafodelista"/>
        <w:spacing w:line="360" w:lineRule="auto"/>
        <w:rPr>
          <w:rFonts w:ascii="Palatino Linotype" w:hAnsi="Palatino Linotype"/>
          <w:lang w:val="es-ES"/>
        </w:rPr>
      </w:pPr>
    </w:p>
    <w:p w:rsidR="00AC7120" w:rsidRPr="004F5EFD" w:rsidRDefault="00AC7120" w:rsidP="004F5EF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F5EFD">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AC7120" w:rsidRPr="004F5EFD" w:rsidRDefault="00AC7120" w:rsidP="004F5EFD">
      <w:pPr>
        <w:pStyle w:val="Prrafodelista"/>
        <w:tabs>
          <w:tab w:val="left" w:pos="851"/>
        </w:tabs>
        <w:spacing w:line="360" w:lineRule="auto"/>
        <w:ind w:left="0" w:right="49"/>
        <w:jc w:val="both"/>
        <w:rPr>
          <w:rFonts w:ascii="Palatino Linotype" w:hAnsi="Palatino Linotype"/>
          <w:lang w:val="es-ES"/>
        </w:rPr>
      </w:pPr>
    </w:p>
    <w:p w:rsidR="00AC7120" w:rsidRPr="004F5EFD" w:rsidRDefault="00AC7120" w:rsidP="004F5EFD">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4F5EFD">
        <w:rPr>
          <w:rFonts w:ascii="Palatino Linotype" w:hAnsi="Palatino Linotype"/>
          <w:lang w:val="es-ES"/>
        </w:rPr>
        <w:t xml:space="preserve">Por lo anterior, se entiende que el recurrente mediante su respuesta requiere el soporte documental donde consten las erogaciones realizadas en los meses señalados y por las </w:t>
      </w:r>
      <w:r w:rsidR="00CC0C43" w:rsidRPr="004F5EFD">
        <w:rPr>
          <w:rFonts w:ascii="Palatino Linotype" w:hAnsi="Palatino Linotype"/>
          <w:lang w:val="es-ES"/>
        </w:rPr>
        <w:t>áreas mencionadas.</w:t>
      </w:r>
    </w:p>
    <w:p w:rsidR="00AC7120" w:rsidRPr="004F5EFD" w:rsidRDefault="00AC7120" w:rsidP="004F5EFD">
      <w:pPr>
        <w:pStyle w:val="Prrafodelista"/>
        <w:tabs>
          <w:tab w:val="left" w:pos="851"/>
        </w:tabs>
        <w:spacing w:before="240" w:after="240" w:line="360" w:lineRule="auto"/>
        <w:ind w:left="0" w:right="49"/>
        <w:jc w:val="both"/>
        <w:rPr>
          <w:rFonts w:ascii="Palatino Linotype" w:hAnsi="Palatino Linotype"/>
          <w:lang w:val="es-ES"/>
        </w:rPr>
      </w:pPr>
    </w:p>
    <w:p w:rsidR="00AC7120" w:rsidRPr="004F5EFD" w:rsidRDefault="00AC7120" w:rsidP="004F5EFD">
      <w:pPr>
        <w:pStyle w:val="Ttulo2"/>
        <w:numPr>
          <w:ilvl w:val="0"/>
          <w:numId w:val="5"/>
        </w:numPr>
        <w:spacing w:line="360" w:lineRule="auto"/>
        <w:rPr>
          <w:rFonts w:ascii="Palatino Linotype" w:hAnsi="Palatino Linotype"/>
          <w:b/>
          <w:color w:val="auto"/>
          <w:sz w:val="24"/>
          <w:szCs w:val="24"/>
        </w:rPr>
      </w:pPr>
      <w:bookmarkStart w:id="21" w:name="_Toc15486833"/>
      <w:r w:rsidRPr="004F5EFD">
        <w:rPr>
          <w:rFonts w:ascii="Palatino Linotype" w:hAnsi="Palatino Linotype"/>
          <w:b/>
          <w:color w:val="auto"/>
          <w:sz w:val="24"/>
          <w:szCs w:val="24"/>
        </w:rPr>
        <w:t>Modalidad de Entrega</w:t>
      </w:r>
      <w:bookmarkEnd w:id="21"/>
    </w:p>
    <w:p w:rsidR="006744B8" w:rsidRPr="004F5EFD" w:rsidRDefault="006744B8" w:rsidP="004F5EF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F5EFD">
        <w:rPr>
          <w:rFonts w:ascii="Palatino Linotype" w:hAnsi="Palatino Linotype"/>
          <w:lang w:val="es-ES"/>
        </w:rPr>
        <w:t xml:space="preserve">Ahora bien, es importante mencionar que el particular al momento de formular su solicitud de información, manifestó que requiere la información a través del SAIMEX, sin embargo, derivado de la temporalidad de la cual requiere la información, el cúmulo de los documentos que debe proporcionar el Sujeto Obligado, a su dicho, suma un total de </w:t>
      </w:r>
      <w:r w:rsidR="00AC7120" w:rsidRPr="004F5EFD">
        <w:rPr>
          <w:rFonts w:ascii="Palatino Linotype" w:eastAsia="Times New Roman" w:hAnsi="Palatino Linotype" w:cs="Arial"/>
          <w:lang w:val="es-ES"/>
        </w:rPr>
        <w:t>19,752</w:t>
      </w:r>
      <w:r w:rsidR="00AD1701" w:rsidRPr="004F5EFD">
        <w:rPr>
          <w:rFonts w:ascii="Palatino Linotype" w:hAnsi="Palatino Linotype"/>
          <w:lang w:val="es-ES"/>
        </w:rPr>
        <w:t xml:space="preserve">, resultando que dicha cantidad </w:t>
      </w:r>
      <w:r w:rsidRPr="004F5EFD">
        <w:rPr>
          <w:rFonts w:ascii="Palatino Linotype" w:hAnsi="Palatino Linotype"/>
          <w:lang w:val="es-ES"/>
        </w:rPr>
        <w:t>supera las capacidades del Sistema</w:t>
      </w:r>
      <w:r w:rsidR="00AD1701" w:rsidRPr="004F5EFD">
        <w:rPr>
          <w:rFonts w:ascii="Palatino Linotype" w:hAnsi="Palatino Linotype"/>
          <w:lang w:val="es-ES"/>
        </w:rPr>
        <w:t xml:space="preserve"> de Acceso a la Información Mexiquense (SAIMEX)</w:t>
      </w:r>
      <w:r w:rsidRPr="004F5EFD">
        <w:rPr>
          <w:rFonts w:ascii="Palatino Linotype" w:hAnsi="Palatino Linotype"/>
          <w:lang w:val="es-ES"/>
        </w:rPr>
        <w:t>.</w:t>
      </w:r>
    </w:p>
    <w:p w:rsidR="006744B8" w:rsidRPr="004F5EFD" w:rsidRDefault="006744B8" w:rsidP="004F5EFD">
      <w:pPr>
        <w:pStyle w:val="Prrafodelista"/>
        <w:tabs>
          <w:tab w:val="left" w:pos="851"/>
        </w:tabs>
        <w:spacing w:before="240" w:after="240" w:line="360" w:lineRule="auto"/>
        <w:ind w:left="0" w:right="49"/>
        <w:jc w:val="both"/>
        <w:rPr>
          <w:rFonts w:ascii="Palatino Linotype" w:hAnsi="Palatino Linotype"/>
          <w:lang w:val="es-ES"/>
        </w:rPr>
      </w:pPr>
    </w:p>
    <w:p w:rsidR="00AD1701" w:rsidRPr="004F5EFD" w:rsidRDefault="006744B8" w:rsidP="004F5EF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F5EFD">
        <w:rPr>
          <w:rFonts w:ascii="Palatino Linotype" w:hAnsi="Palatino Linotype"/>
          <w:lang w:val="es-ES"/>
        </w:rPr>
        <w:t xml:space="preserve">Por tal razón, este Órgano Garante no pasa desapercibido el contenido del artículo 164 de la Ley de Transparencia y Acceso a la Información Pública del Estado de México y Municipios que dispone que </w:t>
      </w:r>
      <w:r w:rsidRPr="004F5EFD">
        <w:rPr>
          <w:rFonts w:ascii="Palatino Linotype" w:hAnsi="Palatino Linotype"/>
          <w:b/>
          <w:lang w:val="es-ES"/>
        </w:rPr>
        <w:t>en los casos en que la información no pueda ser puesta a disposición del particular en la modalidad elegida, se deberá fundamentar y motivar el cambio.</w:t>
      </w:r>
      <w:r w:rsidRPr="004F5EFD">
        <w:rPr>
          <w:rFonts w:ascii="Palatino Linotype" w:hAnsi="Palatino Linotype"/>
          <w:lang w:val="es-ES"/>
        </w:rPr>
        <w:t xml:space="preserve"> </w:t>
      </w:r>
    </w:p>
    <w:p w:rsidR="00A34183" w:rsidRPr="004F5EFD" w:rsidRDefault="00A34183" w:rsidP="004F5EFD">
      <w:pPr>
        <w:pStyle w:val="Prrafodelista"/>
        <w:spacing w:line="360" w:lineRule="auto"/>
        <w:rPr>
          <w:rFonts w:ascii="Palatino Linotype" w:hAnsi="Palatino Linotype"/>
          <w:lang w:val="es-ES"/>
        </w:rPr>
      </w:pPr>
    </w:p>
    <w:p w:rsidR="00A34183" w:rsidRPr="004F5EFD" w:rsidRDefault="00A34183" w:rsidP="004F5EF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F5EFD">
        <w:rPr>
          <w:rFonts w:ascii="Palatino Linotype" w:hAnsi="Palatino Linotype"/>
          <w:lang w:val="es-ES"/>
        </w:rPr>
        <w:t xml:space="preserve">Esta Ponencia </w:t>
      </w:r>
      <w:proofErr w:type="spellStart"/>
      <w:r w:rsidRPr="004F5EFD">
        <w:rPr>
          <w:rFonts w:ascii="Palatino Linotype" w:hAnsi="Palatino Linotype"/>
          <w:lang w:val="es-ES"/>
        </w:rPr>
        <w:t>resolutora</w:t>
      </w:r>
      <w:proofErr w:type="spellEnd"/>
      <w:r w:rsidRPr="004F5EFD">
        <w:rPr>
          <w:rFonts w:ascii="Palatino Linotype" w:hAnsi="Palatino Linotype"/>
          <w:lang w:val="es-ES"/>
        </w:rPr>
        <w:t>, solicitó al área de soporte técnico que manifestara si el Sujeto Obligado solicitó el cambio de modalidad, toda vez que en respuesta manifestó la cantidad de fojas que suman el cúmulo de información solicitada. Soporte técnico remitió la siguiente información:</w:t>
      </w:r>
    </w:p>
    <w:p w:rsidR="00A34183" w:rsidRPr="004F5EFD" w:rsidRDefault="00A34183" w:rsidP="004F5EFD">
      <w:pPr>
        <w:pStyle w:val="Prrafodelista"/>
        <w:spacing w:line="360" w:lineRule="auto"/>
        <w:rPr>
          <w:rFonts w:ascii="Palatino Linotype" w:hAnsi="Palatino Linotype"/>
          <w:lang w:val="es-ES"/>
        </w:rPr>
      </w:pPr>
    </w:p>
    <w:p w:rsidR="00A34183" w:rsidRPr="004F5EFD" w:rsidRDefault="00CC0C43" w:rsidP="004F5EFD">
      <w:pPr>
        <w:pStyle w:val="Prrafodelista"/>
        <w:tabs>
          <w:tab w:val="left" w:pos="851"/>
        </w:tabs>
        <w:spacing w:before="240" w:after="240" w:line="360" w:lineRule="auto"/>
        <w:ind w:left="0" w:right="49"/>
        <w:jc w:val="both"/>
        <w:rPr>
          <w:rFonts w:ascii="Palatino Linotype" w:hAnsi="Palatino Linotype"/>
          <w:lang w:val="es-ES"/>
        </w:rPr>
      </w:pPr>
      <w:r w:rsidRPr="004F5EFD">
        <w:rPr>
          <w:rFonts w:ascii="Palatino Linotype" w:hAnsi="Palatino Linotype"/>
          <w:noProof/>
          <w:lang w:val="es-MX" w:eastAsia="es-MX"/>
        </w:rPr>
        <w:drawing>
          <wp:inline distT="0" distB="0" distL="0" distR="0" wp14:anchorId="237A5E6C" wp14:editId="76E41188">
            <wp:extent cx="5435193" cy="210673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289" t="32627" r="4533" b="11437"/>
                    <a:stretch/>
                  </pic:blipFill>
                  <pic:spPr bwMode="auto">
                    <a:xfrm>
                      <a:off x="0" y="0"/>
                      <a:ext cx="5455770" cy="2114712"/>
                    </a:xfrm>
                    <a:prstGeom prst="rect">
                      <a:avLst/>
                    </a:prstGeom>
                    <a:ln>
                      <a:noFill/>
                    </a:ln>
                    <a:extLst>
                      <a:ext uri="{53640926-AAD7-44D8-BBD7-CCE9431645EC}">
                        <a14:shadowObscured xmlns:a14="http://schemas.microsoft.com/office/drawing/2010/main"/>
                      </a:ext>
                    </a:extLst>
                  </pic:spPr>
                </pic:pic>
              </a:graphicData>
            </a:graphic>
          </wp:inline>
        </w:drawing>
      </w:r>
    </w:p>
    <w:p w:rsidR="00A34183" w:rsidRPr="004F5EFD" w:rsidRDefault="00A34183" w:rsidP="004F5EFD">
      <w:pPr>
        <w:pStyle w:val="Prrafodelista"/>
        <w:spacing w:line="360" w:lineRule="auto"/>
        <w:rPr>
          <w:rFonts w:ascii="Palatino Linotype" w:hAnsi="Palatino Linotype"/>
          <w:lang w:val="es-ES"/>
        </w:rPr>
      </w:pPr>
    </w:p>
    <w:p w:rsidR="00CC0C43" w:rsidRPr="004F5EFD" w:rsidRDefault="00A34183" w:rsidP="004F5EF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F5EFD">
        <w:rPr>
          <w:rFonts w:ascii="Palatino Linotype" w:hAnsi="Palatino Linotype"/>
          <w:lang w:val="es-ES"/>
        </w:rPr>
        <w:t xml:space="preserve">Es así que, </w:t>
      </w:r>
      <w:r w:rsidR="00CC0C43" w:rsidRPr="004F5EFD">
        <w:rPr>
          <w:rFonts w:ascii="Palatino Linotype" w:hAnsi="Palatino Linotype"/>
          <w:lang w:val="es-ES"/>
        </w:rPr>
        <w:t>ya existe un reporte por parte del Sujeto Obligado ante este Órgano Garante en relación a la imposibilidad de remitir la totalidad de la información requerida mediante la modalidad señalada.</w:t>
      </w:r>
    </w:p>
    <w:p w:rsidR="00AD1701" w:rsidRPr="004F5EFD" w:rsidRDefault="00AD1701" w:rsidP="004F5EFD">
      <w:pPr>
        <w:pStyle w:val="Prrafodelista"/>
        <w:spacing w:line="360" w:lineRule="auto"/>
        <w:rPr>
          <w:rFonts w:ascii="Palatino Linotype" w:hAnsi="Palatino Linotype"/>
          <w:lang w:val="es-ES"/>
        </w:rPr>
      </w:pPr>
    </w:p>
    <w:p w:rsidR="006744B8" w:rsidRPr="004F5EFD" w:rsidRDefault="00AD1701" w:rsidP="004F5EF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F5EFD">
        <w:rPr>
          <w:rFonts w:ascii="Palatino Linotype" w:hAnsi="Palatino Linotype"/>
          <w:lang w:val="es-ES"/>
        </w:rPr>
        <w:t xml:space="preserve">En estricto sentido, el Sujeto Obligado en ejercicio de sus funciones, atribuciones y competencias, debió </w:t>
      </w:r>
      <w:r w:rsidR="00CC0C43" w:rsidRPr="004F5EFD">
        <w:rPr>
          <w:rFonts w:ascii="Palatino Linotype" w:hAnsi="Palatino Linotype"/>
          <w:lang w:val="es-ES"/>
        </w:rPr>
        <w:t>informar imposibilidad a la parte recurrente, al mismo tiempo de que señala una nueva modalidad para proporcionar la información, a efecto de no vulnerar el derecho accionado; s</w:t>
      </w:r>
      <w:r w:rsidRPr="004F5EFD">
        <w:rPr>
          <w:rFonts w:ascii="Palatino Linotype" w:hAnsi="Palatino Linotype"/>
          <w:lang w:val="es-ES"/>
        </w:rPr>
        <w:t xml:space="preserve">ituación que no ocurrió. Por tal omisión, y en aras de garantizar plenamente del ejercicio del derecho de acceso a la información del recurrente, </w:t>
      </w:r>
      <w:r w:rsidR="006744B8" w:rsidRPr="004F5EFD">
        <w:rPr>
          <w:rFonts w:ascii="Palatino Linotype" w:hAnsi="Palatino Linotype"/>
          <w:lang w:val="es-ES"/>
        </w:rPr>
        <w:t>lo idóneo es realizar un cambio de modalidad de entrega, siendo la opción más viable, “in situ”, para tal efecto, el Sujeto Obligado deberá indicar al recurrente el lugar, día y hora, así como el nombre del personal que le permita el acceso a la información solicitada; siendo importante referir que el tiempo y el horario que sea establecido para tal efecto, debe ser razonable y accesible, con el objeto de dar cumplimiento al derecho de acceso a la información que le asiste.</w:t>
      </w:r>
    </w:p>
    <w:p w:rsidR="006744B8" w:rsidRPr="004F5EFD" w:rsidRDefault="006744B8" w:rsidP="004F5EFD">
      <w:pPr>
        <w:pStyle w:val="Prrafodelista"/>
        <w:spacing w:line="360" w:lineRule="auto"/>
        <w:rPr>
          <w:rFonts w:ascii="Palatino Linotype" w:hAnsi="Palatino Linotype"/>
          <w:lang w:val="es-ES"/>
        </w:rPr>
      </w:pPr>
    </w:p>
    <w:p w:rsidR="006744B8" w:rsidRPr="004F5EFD" w:rsidRDefault="00AD1701" w:rsidP="004F5EF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F5EFD">
        <w:rPr>
          <w:rFonts w:ascii="Palatino Linotype" w:hAnsi="Palatino Linotype"/>
        </w:rPr>
        <w:t>Sirve de sustento a lo a</w:t>
      </w:r>
      <w:r w:rsidR="006744B8" w:rsidRPr="004F5EFD">
        <w:rPr>
          <w:rFonts w:ascii="Palatino Linotype" w:hAnsi="Palatino Linotype"/>
        </w:rPr>
        <w:t>nterior, el Criterio número 8/2013, y 02/2004 del entonces Instituto Federal de Acceso a la Información, cuyo texto y sentido literal es el siguiente:</w:t>
      </w:r>
    </w:p>
    <w:p w:rsidR="006744B8" w:rsidRPr="004F5EFD" w:rsidRDefault="006744B8" w:rsidP="004F5EFD">
      <w:pPr>
        <w:spacing w:line="360" w:lineRule="auto"/>
        <w:ind w:left="567" w:right="567"/>
        <w:jc w:val="both"/>
        <w:rPr>
          <w:rFonts w:ascii="Palatino Linotype" w:hAnsi="Palatino Linotype"/>
          <w:i/>
        </w:rPr>
      </w:pPr>
      <w:r w:rsidRPr="004F5EFD">
        <w:rPr>
          <w:rFonts w:ascii="Palatino Linotype" w:hAnsi="Palatino Linotype"/>
          <w:b/>
          <w:bCs/>
          <w:i/>
        </w:rPr>
        <w:t xml:space="preserve">Cuando exista impedimento justificado de atender la modalidad de entrega elegida por el solicitante, procede ofrecer </w:t>
      </w:r>
      <w:r w:rsidRPr="004F5EFD">
        <w:rPr>
          <w:rFonts w:ascii="Palatino Linotype" w:hAnsi="Palatino Linotype" w:cs="Arial"/>
          <w:b/>
          <w:bCs/>
          <w:i/>
          <w:noProof/>
        </w:rPr>
        <w:t>todas</w:t>
      </w:r>
      <w:r w:rsidRPr="004F5EFD">
        <w:rPr>
          <w:rFonts w:ascii="Palatino Linotype" w:hAnsi="Palatino Linotype"/>
          <w:b/>
          <w:bCs/>
          <w:i/>
        </w:rPr>
        <w:t xml:space="preserve"> las demás opciones previstas en la Ley.</w:t>
      </w:r>
      <w:r w:rsidRPr="004F5EFD">
        <w:rPr>
          <w:rFonts w:ascii="Palatino Linotype" w:hAnsi="Palatino Linotype"/>
          <w:bCs/>
          <w:i/>
        </w:rPr>
        <w:t xml:space="preserve"> </w:t>
      </w:r>
      <w:r w:rsidRPr="004F5EFD">
        <w:rPr>
          <w:rFonts w:ascii="Palatino Linotype" w:hAnsi="Palatino Linotype"/>
          <w:i/>
          <w:u w:val="single"/>
        </w:rPr>
        <w:t xml:space="preserve">De conformidad con lo dispuesto en los artículos 42 y 44 de la </w:t>
      </w:r>
      <w:r w:rsidRPr="004F5EFD">
        <w:rPr>
          <w:rFonts w:ascii="Palatino Linotype" w:hAnsi="Palatino Linotype"/>
          <w:i/>
          <w:iCs/>
          <w:u w:val="single"/>
        </w:rPr>
        <w:t>Ley Federal de Transparencia y Acceso a la Información Pública Gubernamental</w:t>
      </w:r>
      <w:r w:rsidRPr="004F5EFD">
        <w:rPr>
          <w:rFonts w:ascii="Palatino Linotype" w:hAnsi="Palatino Linotype"/>
          <w:i/>
          <w:u w:val="single"/>
        </w:rPr>
        <w:t>, y 54 de su Reglamento, la entrega de la información debe hacerse, en la medida de lo posible, en la forma solicitada por el interesado</w:t>
      </w:r>
      <w:r w:rsidRPr="004F5EFD">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4F5EFD">
        <w:rPr>
          <w:rFonts w:ascii="Palatino Linotype" w:hAnsi="Palatino Linotype"/>
          <w:i/>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4F5EFD">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6744B8" w:rsidRPr="004F5EFD" w:rsidRDefault="006744B8" w:rsidP="004F5EFD">
      <w:pPr>
        <w:spacing w:line="360" w:lineRule="auto"/>
        <w:ind w:left="567" w:right="567"/>
        <w:jc w:val="both"/>
        <w:rPr>
          <w:rFonts w:ascii="Palatino Linotype" w:hAnsi="Palatino Linotype"/>
          <w:i/>
        </w:rPr>
      </w:pPr>
      <w:r w:rsidRPr="004F5EFD">
        <w:rPr>
          <w:rFonts w:ascii="Palatino Linotype" w:hAnsi="Palatino Linotype"/>
          <w:i/>
        </w:rPr>
        <w:t xml:space="preserve">Resoluciones </w:t>
      </w:r>
    </w:p>
    <w:p w:rsidR="006744B8" w:rsidRPr="004F5EFD" w:rsidRDefault="006744B8" w:rsidP="004F5EFD">
      <w:pPr>
        <w:spacing w:line="360" w:lineRule="auto"/>
        <w:ind w:left="567" w:right="567"/>
        <w:jc w:val="both"/>
        <w:rPr>
          <w:rFonts w:ascii="Palatino Linotype" w:hAnsi="Palatino Linotype"/>
          <w:i/>
        </w:rPr>
      </w:pPr>
      <w:r w:rsidRPr="004F5EFD">
        <w:rPr>
          <w:rFonts w:ascii="Palatino Linotype" w:hAnsi="Palatino Linotype"/>
          <w:i/>
        </w:rPr>
        <w:t xml:space="preserve">RDA 2012/12. Interpuesto en contra de la Secretaría de Comunicaciones y Transportes. Comisionada Ponente Jacqueline </w:t>
      </w:r>
      <w:proofErr w:type="spellStart"/>
      <w:r w:rsidRPr="004F5EFD">
        <w:rPr>
          <w:rFonts w:ascii="Palatino Linotype" w:hAnsi="Palatino Linotype"/>
          <w:i/>
        </w:rPr>
        <w:t>Peschard</w:t>
      </w:r>
      <w:proofErr w:type="spellEnd"/>
      <w:r w:rsidRPr="004F5EFD">
        <w:rPr>
          <w:rFonts w:ascii="Palatino Linotype" w:hAnsi="Palatino Linotype"/>
          <w:i/>
        </w:rPr>
        <w:t xml:space="preserve"> Mariscal. </w:t>
      </w:r>
    </w:p>
    <w:p w:rsidR="006744B8" w:rsidRPr="004F5EFD" w:rsidRDefault="006744B8" w:rsidP="004F5EFD">
      <w:pPr>
        <w:spacing w:line="360" w:lineRule="auto"/>
        <w:ind w:left="567" w:right="567"/>
        <w:jc w:val="both"/>
        <w:rPr>
          <w:rFonts w:ascii="Palatino Linotype" w:hAnsi="Palatino Linotype"/>
          <w:i/>
        </w:rPr>
      </w:pPr>
      <w:r w:rsidRPr="004F5EFD">
        <w:rPr>
          <w:rFonts w:ascii="Palatino Linotype" w:hAnsi="Palatino Linotype"/>
          <w:i/>
        </w:rPr>
        <w:t xml:space="preserve">RDA 0973/12. Interpuesto en contra de la Secretaría de Educación Pública. Comisionada Ponente Sigrid </w:t>
      </w:r>
      <w:proofErr w:type="spellStart"/>
      <w:r w:rsidRPr="004F5EFD">
        <w:rPr>
          <w:rFonts w:ascii="Palatino Linotype" w:hAnsi="Palatino Linotype"/>
          <w:i/>
        </w:rPr>
        <w:t>Arzt</w:t>
      </w:r>
      <w:proofErr w:type="spellEnd"/>
      <w:r w:rsidRPr="004F5EFD">
        <w:rPr>
          <w:rFonts w:ascii="Palatino Linotype" w:hAnsi="Palatino Linotype"/>
          <w:i/>
        </w:rPr>
        <w:t xml:space="preserve"> Colunga. </w:t>
      </w:r>
    </w:p>
    <w:p w:rsidR="006744B8" w:rsidRPr="004F5EFD" w:rsidRDefault="006744B8" w:rsidP="004F5EFD">
      <w:pPr>
        <w:spacing w:line="360" w:lineRule="auto"/>
        <w:ind w:left="567" w:right="567"/>
        <w:jc w:val="both"/>
        <w:rPr>
          <w:rFonts w:ascii="Palatino Linotype" w:hAnsi="Palatino Linotype"/>
          <w:i/>
        </w:rPr>
      </w:pPr>
      <w:r w:rsidRPr="004F5EFD">
        <w:rPr>
          <w:rFonts w:ascii="Palatino Linotype" w:hAnsi="Palatino Linotype"/>
          <w:i/>
        </w:rPr>
        <w:t xml:space="preserve">RDA 0112/12. Interpuesto en contra de Petróleos Mexicanos. Comisionado Ponente Ángel Trinidad Zaldívar. </w:t>
      </w:r>
    </w:p>
    <w:p w:rsidR="006744B8" w:rsidRPr="004F5EFD" w:rsidRDefault="006744B8" w:rsidP="004F5EFD">
      <w:pPr>
        <w:spacing w:line="360" w:lineRule="auto"/>
        <w:ind w:left="567" w:right="567"/>
        <w:jc w:val="both"/>
        <w:rPr>
          <w:rFonts w:ascii="Palatino Linotype" w:hAnsi="Palatino Linotype"/>
          <w:i/>
        </w:rPr>
      </w:pPr>
      <w:r w:rsidRPr="004F5EFD">
        <w:rPr>
          <w:rFonts w:ascii="Palatino Linotype" w:hAnsi="Palatino Linotype"/>
          <w:i/>
        </w:rPr>
        <w:t xml:space="preserve">RDA 0085/12. Interpuesto en contra del Instituto Nacional de Ciencias Médicas y Nutrición Salvador </w:t>
      </w:r>
      <w:proofErr w:type="spellStart"/>
      <w:r w:rsidRPr="004F5EFD">
        <w:rPr>
          <w:rFonts w:ascii="Palatino Linotype" w:hAnsi="Palatino Linotype"/>
          <w:i/>
        </w:rPr>
        <w:t>Zubirán</w:t>
      </w:r>
      <w:proofErr w:type="spellEnd"/>
      <w:r w:rsidRPr="004F5EFD">
        <w:rPr>
          <w:rFonts w:ascii="Palatino Linotype" w:hAnsi="Palatino Linotype"/>
          <w:i/>
        </w:rPr>
        <w:t xml:space="preserve">. Comisionada Ponente Sigrid </w:t>
      </w:r>
      <w:proofErr w:type="spellStart"/>
      <w:r w:rsidRPr="004F5EFD">
        <w:rPr>
          <w:rFonts w:ascii="Palatino Linotype" w:hAnsi="Palatino Linotype"/>
          <w:i/>
        </w:rPr>
        <w:t>Arzt</w:t>
      </w:r>
      <w:proofErr w:type="spellEnd"/>
      <w:r w:rsidRPr="004F5EFD">
        <w:rPr>
          <w:rFonts w:ascii="Palatino Linotype" w:hAnsi="Palatino Linotype"/>
          <w:i/>
        </w:rPr>
        <w:t xml:space="preserve"> Colunga. </w:t>
      </w:r>
    </w:p>
    <w:p w:rsidR="006744B8" w:rsidRPr="004F5EFD" w:rsidRDefault="006744B8" w:rsidP="004F5EFD">
      <w:pPr>
        <w:spacing w:line="360" w:lineRule="auto"/>
        <w:ind w:left="567" w:right="567"/>
        <w:jc w:val="both"/>
        <w:rPr>
          <w:rFonts w:ascii="Palatino Linotype" w:hAnsi="Palatino Linotype"/>
          <w:i/>
        </w:rPr>
      </w:pPr>
      <w:r w:rsidRPr="004F5EFD">
        <w:rPr>
          <w:rFonts w:ascii="Palatino Linotype" w:hAnsi="Palatino Linotype"/>
          <w:i/>
        </w:rPr>
        <w:t>3068/11. Interpuesto en contra de la Presidencia de la República. Comisionada Ponente María Elena Pérez-Jaén Zermeño. “</w:t>
      </w:r>
    </w:p>
    <w:p w:rsidR="006744B8" w:rsidRPr="004F5EFD" w:rsidRDefault="006744B8" w:rsidP="004F5EFD">
      <w:pPr>
        <w:spacing w:line="360" w:lineRule="auto"/>
        <w:ind w:left="567" w:right="567"/>
        <w:jc w:val="both"/>
        <w:rPr>
          <w:rFonts w:ascii="Palatino Linotype" w:hAnsi="Palatino Linotype"/>
          <w:i/>
        </w:rPr>
      </w:pPr>
    </w:p>
    <w:p w:rsidR="006744B8" w:rsidRPr="004F5EFD" w:rsidRDefault="006744B8" w:rsidP="004F5EFD">
      <w:pPr>
        <w:spacing w:line="360" w:lineRule="auto"/>
        <w:ind w:left="567" w:right="567"/>
        <w:jc w:val="both"/>
        <w:rPr>
          <w:rFonts w:ascii="Palatino Linotype" w:hAnsi="Palatino Linotype"/>
          <w:i/>
        </w:rPr>
      </w:pPr>
      <w:r w:rsidRPr="004F5EFD">
        <w:rPr>
          <w:rFonts w:ascii="Palatino Linotype" w:hAnsi="Palatino Linotype"/>
          <w:b/>
          <w:i/>
        </w:rPr>
        <w:t>Criterio 02/2004 INFORMACIÓN DISPERSA</w:t>
      </w:r>
      <w:r w:rsidRPr="004F5EFD">
        <w:rPr>
          <w:rFonts w:ascii="Palatino Linotype" w:hAnsi="Palatino Linotype"/>
          <w:b/>
        </w:rPr>
        <w:t xml:space="preserve"> </w:t>
      </w:r>
      <w:r w:rsidRPr="004F5EFD">
        <w:rPr>
          <w:rFonts w:ascii="Palatino Linotype" w:hAnsi="Palatino Linotype"/>
          <w:b/>
          <w:i/>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4F5EFD">
        <w:rPr>
          <w:rFonts w:ascii="Palatino Linotype" w:hAnsi="Palatino Linotype"/>
          <w:i/>
        </w:rPr>
        <w:t xml:space="preserve"> </w:t>
      </w:r>
      <w:r w:rsidRPr="004F5EFD">
        <w:rPr>
          <w:rFonts w:ascii="Palatino Linotype" w:hAnsi="Palatino Linotype"/>
          <w:i/>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4F5EFD">
        <w:rPr>
          <w:rFonts w:ascii="Palatino Linotype" w:hAnsi="Palatino Linotype"/>
          <w:i/>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4F5EFD">
        <w:rPr>
          <w:rFonts w:ascii="Palatino Linotype" w:hAnsi="Palatino Linotype"/>
          <w:i/>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4F5EFD">
        <w:rPr>
          <w:rFonts w:ascii="Palatino Linotype" w:hAnsi="Palatino Linotype"/>
          <w:i/>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6744B8" w:rsidRPr="004F5EFD" w:rsidRDefault="006744B8" w:rsidP="004F5EFD">
      <w:pPr>
        <w:spacing w:line="360" w:lineRule="auto"/>
        <w:ind w:left="567" w:right="567"/>
        <w:jc w:val="both"/>
        <w:rPr>
          <w:rFonts w:ascii="Palatino Linotype" w:hAnsi="Palatino Linotype"/>
          <w:i/>
        </w:rPr>
      </w:pPr>
      <w:r w:rsidRPr="004F5EFD">
        <w:rPr>
          <w:rFonts w:ascii="Palatino Linotype" w:hAnsi="Palatino Linotype"/>
          <w:i/>
        </w:rPr>
        <w:t>(Énfasis añadido)</w:t>
      </w:r>
    </w:p>
    <w:p w:rsidR="006744B8" w:rsidRPr="004F5EFD" w:rsidRDefault="006744B8" w:rsidP="004F5EFD">
      <w:pPr>
        <w:pStyle w:val="Prrafodelista"/>
        <w:spacing w:line="360" w:lineRule="auto"/>
        <w:ind w:left="0"/>
        <w:jc w:val="both"/>
        <w:rPr>
          <w:rFonts w:ascii="Palatino Linotype" w:hAnsi="Palatino Linotype"/>
          <w:lang w:val="es-MX" w:eastAsia="en-US"/>
        </w:rPr>
      </w:pPr>
    </w:p>
    <w:p w:rsidR="006744B8" w:rsidRPr="004F5EFD" w:rsidRDefault="00AD1701" w:rsidP="004F5EFD">
      <w:pPr>
        <w:pStyle w:val="Prrafodelista"/>
        <w:numPr>
          <w:ilvl w:val="0"/>
          <w:numId w:val="1"/>
        </w:numPr>
        <w:spacing w:line="360" w:lineRule="auto"/>
        <w:ind w:left="0" w:firstLine="0"/>
        <w:jc w:val="both"/>
        <w:rPr>
          <w:rFonts w:ascii="Palatino Linotype" w:hAnsi="Palatino Linotype"/>
          <w:lang w:val="es-MX" w:eastAsia="en-US"/>
        </w:rPr>
      </w:pPr>
      <w:r w:rsidRPr="004F5EFD">
        <w:rPr>
          <w:rFonts w:ascii="Palatino Linotype" w:hAnsi="Palatino Linotype"/>
          <w:lang w:val="es-MX" w:eastAsia="en-US"/>
        </w:rPr>
        <w:t>E</w:t>
      </w:r>
      <w:r w:rsidR="006744B8" w:rsidRPr="004F5EFD">
        <w:rPr>
          <w:rFonts w:ascii="Palatino Linotype" w:hAnsi="Palatino Linotype"/>
          <w:lang w:val="es-MX" w:eastAsia="en-US"/>
        </w:rPr>
        <w:t xml:space="preserve">l cambio de modalidad realizado por este Órgano Garante </w:t>
      </w:r>
      <w:r w:rsidRPr="004F5EFD">
        <w:rPr>
          <w:rFonts w:ascii="Palatino Linotype" w:hAnsi="Palatino Linotype"/>
          <w:lang w:val="es-MX" w:eastAsia="en-US"/>
        </w:rPr>
        <w:t>es co</w:t>
      </w:r>
      <w:r w:rsidR="006744B8" w:rsidRPr="004F5EFD">
        <w:rPr>
          <w:rFonts w:ascii="Palatino Linotype" w:hAnsi="Palatino Linotype"/>
          <w:lang w:val="es-MX" w:eastAsia="en-US"/>
        </w:rPr>
        <w:t xml:space="preserve">n el único objeto de dar cabal cumplimiento al derecho en cuestión. Además, el cambio de modalidad pudiera implicar un costo al particular </w:t>
      </w:r>
      <w:r w:rsidRPr="004F5EFD">
        <w:rPr>
          <w:rFonts w:ascii="Palatino Linotype" w:hAnsi="Palatino Linotype"/>
          <w:lang w:val="es-MX" w:eastAsia="en-US"/>
        </w:rPr>
        <w:t>únicamente para el</w:t>
      </w:r>
      <w:r w:rsidR="006744B8" w:rsidRPr="004F5EFD">
        <w:rPr>
          <w:rFonts w:ascii="Palatino Linotype" w:hAnsi="Palatino Linotype"/>
          <w:lang w:val="es-MX" w:eastAsia="en-US"/>
        </w:rPr>
        <w:t xml:space="preserve"> caso de que éste r</w:t>
      </w:r>
      <w:r w:rsidRPr="004F5EFD">
        <w:rPr>
          <w:rFonts w:ascii="Palatino Linotype" w:hAnsi="Palatino Linotype"/>
          <w:lang w:val="es-MX" w:eastAsia="en-US"/>
        </w:rPr>
        <w:t>equiera llevarse la información; no obstante,</w:t>
      </w:r>
      <w:r w:rsidR="006744B8" w:rsidRPr="004F5EFD">
        <w:rPr>
          <w:rFonts w:ascii="Palatino Linotype" w:hAnsi="Palatino Linotype"/>
          <w:lang w:val="es-MX" w:eastAsia="en-US"/>
        </w:rPr>
        <w:t xml:space="preserve"> deberá estar a lo dispuesto en </w:t>
      </w:r>
      <w:r w:rsidR="006744B8" w:rsidRPr="004F5EFD">
        <w:rPr>
          <w:rFonts w:ascii="Palatino Linotype" w:eastAsia="Calibri" w:hAnsi="Palatino Linotype" w:cs="Arial"/>
          <w:lang w:val="es-ES"/>
        </w:rPr>
        <w:t>el</w:t>
      </w:r>
      <w:r w:rsidR="006744B8" w:rsidRPr="004F5EFD">
        <w:rPr>
          <w:rFonts w:ascii="Palatino Linotype" w:hAnsi="Palatino Linotype"/>
        </w:rPr>
        <w:t xml:space="preserve"> artículo 148 del </w:t>
      </w:r>
      <w:r w:rsidR="006744B8" w:rsidRPr="004F5EFD">
        <w:rPr>
          <w:rFonts w:ascii="Palatino Linotype" w:eastAsia="Calibri" w:hAnsi="Palatino Linotype" w:cs="Arial"/>
        </w:rPr>
        <w:t>Código Financiero del Estado de México y Municipios que señala lo siguiente:</w:t>
      </w:r>
    </w:p>
    <w:p w:rsidR="006744B8" w:rsidRPr="004F5EFD" w:rsidRDefault="006744B8" w:rsidP="004F5EFD">
      <w:pPr>
        <w:pStyle w:val="Prrafodelista"/>
        <w:spacing w:line="360" w:lineRule="auto"/>
        <w:rPr>
          <w:rFonts w:ascii="Palatino Linotype" w:eastAsia="Calibri" w:hAnsi="Palatino Linotype" w:cs="Arial"/>
        </w:rPr>
      </w:pPr>
    </w:p>
    <w:p w:rsidR="006744B8" w:rsidRPr="004F5EFD" w:rsidRDefault="00AD1701" w:rsidP="004F5EFD">
      <w:pPr>
        <w:spacing w:before="240" w:line="360" w:lineRule="auto"/>
        <w:ind w:right="49"/>
        <w:contextualSpacing/>
        <w:jc w:val="both"/>
        <w:rPr>
          <w:rFonts w:ascii="Palatino Linotype" w:eastAsia="Calibri" w:hAnsi="Palatino Linotype" w:cs="Arial"/>
          <w:lang w:val="es-ES"/>
        </w:rPr>
      </w:pPr>
      <w:r w:rsidRPr="004F5EF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163874</wp:posOffset>
                </wp:positionH>
                <wp:positionV relativeFrom="paragraph">
                  <wp:posOffset>3013282</wp:posOffset>
                </wp:positionV>
                <wp:extent cx="5273749" cy="472691"/>
                <wp:effectExtent l="19050" t="19050" r="22225" b="22860"/>
                <wp:wrapNone/>
                <wp:docPr id="1" name="Rectángulo 1"/>
                <wp:cNvGraphicFramePr/>
                <a:graphic xmlns:a="http://schemas.openxmlformats.org/drawingml/2006/main">
                  <a:graphicData uri="http://schemas.microsoft.com/office/word/2010/wordprocessingShape">
                    <wps:wsp>
                      <wps:cNvSpPr/>
                      <wps:spPr>
                        <a:xfrm>
                          <a:off x="0" y="0"/>
                          <a:ext cx="5273749" cy="4726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F2B269" id="Rectángulo 1" o:spid="_x0000_s1026" style="position:absolute;margin-left:12.9pt;margin-top:237.25pt;width:415.25pt;height:3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" filled="f" strokecolor="red" strokeweight="3pt"/>
            </w:pict>
          </mc:Fallback>
        </mc:AlternateContent>
      </w:r>
      <w:r w:rsidR="006744B8" w:rsidRPr="004F5EFD">
        <w:rPr>
          <w:rFonts w:ascii="Palatino Linotype" w:hAnsi="Palatino Linotype"/>
          <w:noProof/>
          <w:lang w:val="es-MX" w:eastAsia="es-MX"/>
        </w:rPr>
        <w:drawing>
          <wp:inline distT="0" distB="0" distL="0" distR="0" wp14:anchorId="218363FA" wp14:editId="489F3BD2">
            <wp:extent cx="5715000" cy="3482163"/>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38" t="21726" r="31772" b="38745"/>
                    <a:stretch/>
                  </pic:blipFill>
                  <pic:spPr bwMode="auto">
                    <a:xfrm>
                      <a:off x="0" y="0"/>
                      <a:ext cx="5730244" cy="3491451"/>
                    </a:xfrm>
                    <a:prstGeom prst="rect">
                      <a:avLst/>
                    </a:prstGeom>
                    <a:ln>
                      <a:noFill/>
                    </a:ln>
                    <a:extLst>
                      <a:ext uri="{53640926-AAD7-44D8-BBD7-CCE9431645EC}">
                        <a14:shadowObscured xmlns:a14="http://schemas.microsoft.com/office/drawing/2010/main"/>
                      </a:ext>
                    </a:extLst>
                  </pic:spPr>
                </pic:pic>
              </a:graphicData>
            </a:graphic>
          </wp:inline>
        </w:drawing>
      </w:r>
    </w:p>
    <w:p w:rsidR="006744B8" w:rsidRPr="004F5EFD" w:rsidRDefault="006744B8" w:rsidP="004F5EFD">
      <w:pPr>
        <w:pStyle w:val="Prrafodelista"/>
        <w:spacing w:line="360" w:lineRule="auto"/>
        <w:rPr>
          <w:rFonts w:ascii="Palatino Linotype" w:eastAsia="Calibri" w:hAnsi="Palatino Linotype" w:cs="Arial"/>
        </w:rPr>
      </w:pPr>
    </w:p>
    <w:p w:rsidR="006744B8" w:rsidRPr="004F5EFD" w:rsidRDefault="006744B8" w:rsidP="004F5EFD">
      <w:pPr>
        <w:pStyle w:val="Prrafodelista"/>
        <w:numPr>
          <w:ilvl w:val="0"/>
          <w:numId w:val="1"/>
        </w:numPr>
        <w:spacing w:line="360" w:lineRule="auto"/>
        <w:ind w:left="0" w:firstLine="0"/>
        <w:jc w:val="both"/>
        <w:rPr>
          <w:rFonts w:ascii="Palatino Linotype" w:hAnsi="Palatino Linotype"/>
          <w:lang w:val="es-MX" w:eastAsia="en-US"/>
        </w:rPr>
      </w:pPr>
      <w:r w:rsidRPr="004F5EFD">
        <w:rPr>
          <w:rFonts w:ascii="Palatino Linotype" w:hAnsi="Palatino Linotype"/>
          <w:lang w:val="es-MX" w:eastAsia="en-US"/>
        </w:rPr>
        <w:t>Si bien, la ley dispone que se le cobrarán únicamente los derechos por la expedición de la información en medios magnéticos, también lo es que el solicitante podrá proporcionar el medio en el que requiera le sea entregada la información pública en cuyo caso no habrá costo que cubrir</w:t>
      </w:r>
      <w:r w:rsidR="00AD1701" w:rsidRPr="004F5EFD">
        <w:rPr>
          <w:rFonts w:ascii="Palatino Linotype" w:hAnsi="Palatino Linotype"/>
          <w:lang w:val="es-MX" w:eastAsia="en-US"/>
        </w:rPr>
        <w:t>.</w:t>
      </w:r>
    </w:p>
    <w:p w:rsidR="006744B8" w:rsidRPr="004F5EFD" w:rsidRDefault="006744B8" w:rsidP="004F5EFD">
      <w:pPr>
        <w:pStyle w:val="Prrafodelista"/>
        <w:spacing w:line="360" w:lineRule="auto"/>
        <w:ind w:left="0"/>
        <w:jc w:val="both"/>
        <w:rPr>
          <w:rFonts w:ascii="Palatino Linotype" w:hAnsi="Palatino Linotype"/>
          <w:lang w:val="es-MX" w:eastAsia="en-US"/>
        </w:rPr>
      </w:pPr>
    </w:p>
    <w:p w:rsidR="00D02C56" w:rsidRDefault="00AD1701" w:rsidP="004F5EFD">
      <w:pPr>
        <w:pStyle w:val="Prrafodelista"/>
        <w:numPr>
          <w:ilvl w:val="0"/>
          <w:numId w:val="1"/>
        </w:numPr>
        <w:spacing w:line="360" w:lineRule="auto"/>
        <w:ind w:left="0" w:firstLine="0"/>
        <w:jc w:val="both"/>
        <w:rPr>
          <w:rFonts w:ascii="Palatino Linotype" w:hAnsi="Palatino Linotype"/>
          <w:lang w:val="es-ES"/>
        </w:rPr>
      </w:pPr>
      <w:r w:rsidRPr="004F5EFD">
        <w:rPr>
          <w:rFonts w:ascii="Palatino Linotype" w:eastAsia="Calibri" w:hAnsi="Palatino Linotype" w:cs="Arial"/>
        </w:rPr>
        <w:t xml:space="preserve">Por lo anteriormente expuesto, se </w:t>
      </w:r>
      <w:r w:rsidRPr="004F5EFD">
        <w:rPr>
          <w:rFonts w:ascii="Palatino Linotype" w:eastAsia="Calibri" w:hAnsi="Palatino Linotype" w:cs="Arial"/>
          <w:b/>
        </w:rPr>
        <w:t>ORDENA</w:t>
      </w:r>
      <w:r w:rsidRPr="004F5EFD">
        <w:rPr>
          <w:rFonts w:ascii="Palatino Linotype" w:eastAsia="Calibri" w:hAnsi="Palatino Linotype" w:cs="Arial"/>
        </w:rPr>
        <w:t xml:space="preserve"> entregar la información requerida mediante consulta directa; sin embargo, el Sujeto Obligado deberá elaborar las versiones públicas correspondientes, para tal efecto, estará a lo dispuesto en el considerando que a continuación se enuncia.</w:t>
      </w:r>
    </w:p>
    <w:p w:rsidR="00980AC3" w:rsidRPr="00980AC3" w:rsidRDefault="00980AC3" w:rsidP="00980AC3">
      <w:pPr>
        <w:pStyle w:val="Prrafodelista"/>
        <w:spacing w:line="360" w:lineRule="auto"/>
        <w:ind w:left="0"/>
        <w:jc w:val="both"/>
        <w:rPr>
          <w:rFonts w:ascii="Palatino Linotype" w:hAnsi="Palatino Linotype"/>
          <w:lang w:val="es-ES"/>
        </w:rPr>
      </w:pPr>
    </w:p>
    <w:p w:rsidR="00CC0C43" w:rsidRDefault="00C53941" w:rsidP="00980AC3">
      <w:pPr>
        <w:pStyle w:val="Ttulo2"/>
        <w:spacing w:line="360" w:lineRule="auto"/>
        <w:rPr>
          <w:rFonts w:ascii="Palatino Linotype" w:hAnsi="Palatino Linotype"/>
          <w:b/>
          <w:color w:val="auto"/>
          <w:sz w:val="24"/>
          <w:szCs w:val="24"/>
        </w:rPr>
      </w:pPr>
      <w:bookmarkStart w:id="22" w:name="_Toc531859120"/>
      <w:bookmarkStart w:id="23" w:name="_Toc2871952"/>
      <w:bookmarkStart w:id="24" w:name="_Toc15486834"/>
      <w:bookmarkStart w:id="25" w:name="_Toc473799824"/>
      <w:bookmarkStart w:id="26" w:name="_Toc487025370"/>
      <w:bookmarkStart w:id="27" w:name="_Toc493790438"/>
      <w:bookmarkStart w:id="28" w:name="_Toc495606558"/>
      <w:bookmarkStart w:id="29" w:name="_Toc497297048"/>
      <w:bookmarkStart w:id="30" w:name="_Toc498503756"/>
      <w:bookmarkStart w:id="31" w:name="_Toc499201876"/>
      <w:bookmarkStart w:id="32" w:name="_Toc524000321"/>
      <w:r w:rsidRPr="004F5EFD">
        <w:rPr>
          <w:rFonts w:ascii="Palatino Linotype" w:hAnsi="Palatino Linotype"/>
          <w:b/>
          <w:color w:val="auto"/>
          <w:sz w:val="24"/>
          <w:szCs w:val="24"/>
        </w:rPr>
        <w:t>QUINTO. De la Versión Pública</w:t>
      </w:r>
      <w:bookmarkEnd w:id="22"/>
      <w:bookmarkEnd w:id="23"/>
      <w:bookmarkEnd w:id="24"/>
      <w:r w:rsidRPr="004F5EFD">
        <w:rPr>
          <w:rFonts w:ascii="Palatino Linotype" w:hAnsi="Palatino Linotype"/>
          <w:b/>
          <w:color w:val="auto"/>
          <w:sz w:val="24"/>
          <w:szCs w:val="24"/>
        </w:rPr>
        <w:t xml:space="preserve"> </w:t>
      </w:r>
    </w:p>
    <w:p w:rsidR="00980AC3" w:rsidRPr="00980AC3" w:rsidRDefault="00980AC3" w:rsidP="00980AC3">
      <w:pPr>
        <w:rPr>
          <w:lang w:val="es-MX" w:eastAsia="en-US"/>
        </w:rPr>
      </w:pPr>
    </w:p>
    <w:p w:rsidR="00C17AA1" w:rsidRPr="004F5EFD" w:rsidRDefault="00C53941" w:rsidP="004F5EFD">
      <w:pPr>
        <w:pStyle w:val="Prrafodelista"/>
        <w:numPr>
          <w:ilvl w:val="0"/>
          <w:numId w:val="1"/>
        </w:numPr>
        <w:spacing w:before="240" w:after="240" w:line="360" w:lineRule="auto"/>
        <w:ind w:left="0" w:right="49" w:firstLine="0"/>
        <w:jc w:val="both"/>
        <w:rPr>
          <w:rFonts w:ascii="Palatino Linotype" w:hAnsi="Palatino Linotype" w:cs="Bookman Old Style"/>
        </w:rPr>
      </w:pPr>
      <w:r w:rsidRPr="004F5EFD">
        <w:rPr>
          <w:rFonts w:ascii="Palatino Linotype" w:eastAsia="Calibri" w:hAnsi="Palatino Linotype" w:cs="Arial"/>
          <w:lang w:val="es-ES" w:eastAsia="es-MX"/>
        </w:rPr>
        <w:t xml:space="preserve">Como ya se ha señalado en el considerando anterior el </w:t>
      </w:r>
      <w:r w:rsidRPr="004F5EFD">
        <w:rPr>
          <w:rFonts w:ascii="Palatino Linotype" w:eastAsia="Calibri" w:hAnsi="Palatino Linotype" w:cs="Arial"/>
          <w:b/>
          <w:lang w:val="es-ES" w:eastAsia="es-MX"/>
        </w:rPr>
        <w:t>SUJETO OBLIGADO,</w:t>
      </w:r>
      <w:r w:rsidRPr="004F5EFD">
        <w:rPr>
          <w:rFonts w:ascii="Palatino Linotype" w:eastAsia="Calibri" w:hAnsi="Palatino Linotype" w:cs="Arial"/>
          <w:lang w:val="es-ES" w:eastAsia="es-MX"/>
        </w:rPr>
        <w:t xml:space="preserve"> deberá entregar la información señalada en el considerando anterior.</w:t>
      </w:r>
      <w:r w:rsidRPr="004F5EFD">
        <w:rPr>
          <w:rFonts w:ascii="Palatino Linotype" w:eastAsia="Times New Roman" w:hAnsi="Palatino Linotype" w:cs="Times New Roman"/>
          <w:b/>
          <w:lang w:val="es-ES"/>
        </w:rPr>
        <w:t xml:space="preserve"> </w:t>
      </w:r>
      <w:r w:rsidRPr="004F5EFD">
        <w:rPr>
          <w:rFonts w:ascii="Palatino Linotype" w:eastAsia="Calibri" w:hAnsi="Palatino Linotype" w:cs="Arial"/>
          <w:lang w:val="es-ES" w:eastAsia="es-MX"/>
        </w:rPr>
        <w:t>Documentos en los que, de ser el caso de contener datos personales que deban de ser clasificados como confidenciales, es necesario que se protejan mediante una versión pública</w:t>
      </w:r>
      <w:r w:rsidRPr="004F5EFD">
        <w:rPr>
          <w:rFonts w:ascii="Palatino Linotype" w:eastAsia="Times New Roman" w:hAnsi="Palatino Linotype" w:cs="Arial"/>
          <w:color w:val="222222"/>
          <w:lang w:val="es-ES" w:eastAsia="es-MX"/>
        </w:rPr>
        <w:t xml:space="preserve"> que deje a la vista los datos que ofrezcan la información requerida. </w:t>
      </w:r>
    </w:p>
    <w:p w:rsidR="00C53941" w:rsidRPr="004F5EFD" w:rsidRDefault="00C53941" w:rsidP="004F5EFD">
      <w:pPr>
        <w:pStyle w:val="Ttulo3"/>
        <w:numPr>
          <w:ilvl w:val="0"/>
          <w:numId w:val="3"/>
        </w:numPr>
        <w:spacing w:line="360" w:lineRule="auto"/>
        <w:rPr>
          <w:rFonts w:ascii="Palatino Linotype" w:eastAsia="Calibri" w:hAnsi="Palatino Linotype"/>
          <w:b/>
          <w:color w:val="auto"/>
        </w:rPr>
      </w:pPr>
      <w:bookmarkStart w:id="33" w:name="_Toc531859121"/>
      <w:bookmarkStart w:id="34" w:name="_Toc2871953"/>
      <w:bookmarkStart w:id="35" w:name="_Toc15486835"/>
      <w:r w:rsidRPr="004F5EFD">
        <w:rPr>
          <w:rFonts w:ascii="Palatino Linotype" w:hAnsi="Palatino Linotype"/>
          <w:b/>
          <w:color w:val="auto"/>
        </w:rPr>
        <w:t>Requisitos previos.</w:t>
      </w:r>
      <w:bookmarkEnd w:id="33"/>
      <w:bookmarkEnd w:id="34"/>
      <w:bookmarkEnd w:id="35"/>
    </w:p>
    <w:p w:rsidR="00C53941" w:rsidRPr="004F5EFD" w:rsidRDefault="00C53941" w:rsidP="004F5EFD">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4F5EFD"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53941" w:rsidRPr="004F5EFD" w:rsidRDefault="00C53941" w:rsidP="004F5EFD">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4F5EFD"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53941" w:rsidRPr="004F5EFD" w:rsidRDefault="00C53941" w:rsidP="004F5EFD">
      <w:pPr>
        <w:pStyle w:val="Prrafodelista"/>
        <w:spacing w:line="360" w:lineRule="auto"/>
        <w:rPr>
          <w:rFonts w:ascii="Palatino Linotype" w:eastAsia="Calibri" w:hAnsi="Palatino Linotype" w:cs="Arial"/>
          <w:lang w:val="es-ES" w:eastAsia="es-MX"/>
        </w:rPr>
      </w:pPr>
    </w:p>
    <w:p w:rsidR="00C53941" w:rsidRPr="004F5EFD"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C17AA1" w:rsidRPr="004F5EFD" w:rsidRDefault="00C17AA1" w:rsidP="004F5EFD">
      <w:pPr>
        <w:pStyle w:val="Prrafodelista"/>
        <w:spacing w:line="360" w:lineRule="auto"/>
        <w:rPr>
          <w:rFonts w:ascii="Palatino Linotype" w:eastAsia="Calibri" w:hAnsi="Palatino Linotype" w:cs="Arial"/>
          <w:lang w:val="es-ES" w:eastAsia="es-MX"/>
        </w:rPr>
      </w:pPr>
    </w:p>
    <w:p w:rsidR="00C53941" w:rsidRPr="004F5EFD" w:rsidRDefault="00C53941" w:rsidP="004F5EFD">
      <w:pPr>
        <w:pStyle w:val="Ttulo3"/>
        <w:numPr>
          <w:ilvl w:val="0"/>
          <w:numId w:val="3"/>
        </w:numPr>
        <w:spacing w:line="360" w:lineRule="auto"/>
        <w:rPr>
          <w:rFonts w:ascii="Palatino Linotype" w:hAnsi="Palatino Linotype"/>
          <w:b/>
          <w:color w:val="auto"/>
        </w:rPr>
      </w:pPr>
      <w:bookmarkStart w:id="36" w:name="_Toc531859122"/>
      <w:bookmarkStart w:id="37" w:name="_Toc2871954"/>
      <w:bookmarkStart w:id="38" w:name="_Toc15486836"/>
      <w:r w:rsidRPr="004F5EFD">
        <w:rPr>
          <w:rFonts w:ascii="Palatino Linotype" w:hAnsi="Palatino Linotype"/>
          <w:b/>
          <w:color w:val="auto"/>
        </w:rPr>
        <w:t>Supuesto de clasificación.</w:t>
      </w:r>
      <w:bookmarkEnd w:id="36"/>
      <w:bookmarkEnd w:id="37"/>
      <w:bookmarkEnd w:id="38"/>
    </w:p>
    <w:p w:rsidR="00C53941" w:rsidRPr="004F5EFD" w:rsidRDefault="00C53941" w:rsidP="004F5EFD">
      <w:pPr>
        <w:spacing w:line="360" w:lineRule="auto"/>
        <w:rPr>
          <w:rFonts w:ascii="Palatino Linotype" w:hAnsi="Palatino Linotype"/>
          <w:lang w:val="es-MX" w:eastAsia="en-US"/>
        </w:rPr>
      </w:pPr>
    </w:p>
    <w:p w:rsidR="00C53941" w:rsidRPr="004F5EFD"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C53941" w:rsidRPr="004F5EFD" w:rsidRDefault="00C53941" w:rsidP="004F5EFD">
      <w:pPr>
        <w:autoSpaceDE w:val="0"/>
        <w:autoSpaceDN w:val="0"/>
        <w:adjustRightInd w:val="0"/>
        <w:spacing w:after="160" w:line="360" w:lineRule="auto"/>
        <w:ind w:left="567" w:right="567"/>
        <w:jc w:val="both"/>
        <w:rPr>
          <w:rFonts w:ascii="Palatino Linotype" w:hAnsi="Palatino Linotype" w:cs="Arial"/>
          <w:i/>
          <w:lang w:val="es-MX"/>
        </w:rPr>
      </w:pPr>
      <w:r w:rsidRPr="004F5EFD">
        <w:rPr>
          <w:rFonts w:ascii="Palatino Linotype" w:hAnsi="Palatino Linotype" w:cs="Arial"/>
          <w:b/>
          <w:bCs/>
          <w:i/>
          <w:lang w:val="es-MX"/>
        </w:rPr>
        <w:t xml:space="preserve">Artículo 3. </w:t>
      </w:r>
      <w:r w:rsidRPr="004F5EFD">
        <w:rPr>
          <w:rFonts w:ascii="Palatino Linotype" w:hAnsi="Palatino Linotype" w:cs="Arial"/>
          <w:i/>
          <w:lang w:val="es-MX"/>
        </w:rPr>
        <w:t>Para los efectos de la presente Ley se entenderá por:</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 xml:space="preserve"> (…)</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XX. Información clasificada: Aquella considerada por la presente Ley como reservada o confidencial;</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4F5EFD">
        <w:rPr>
          <w:rFonts w:ascii="Palatino Linotype" w:eastAsia="Calibri" w:hAnsi="Palatino Linotype" w:cs="Arial"/>
          <w:i/>
          <w:lang w:val="es-ES" w:eastAsia="es-MX"/>
        </w:rPr>
        <w:t>jurídico</w:t>
      </w:r>
      <w:proofErr w:type="gramEnd"/>
      <w:r w:rsidRPr="004F5EFD">
        <w:rPr>
          <w:rFonts w:ascii="Palatino Linotype" w:eastAsia="Calibri" w:hAnsi="Palatino Linotype" w:cs="Arial"/>
          <w:i/>
          <w:lang w:val="es-ES" w:eastAsia="es-MX"/>
        </w:rPr>
        <w:t xml:space="preserve"> colectiva identificada o identificable;</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C53941" w:rsidRPr="004F5EFD" w:rsidRDefault="00C53941" w:rsidP="004F5EFD">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4F5EFD">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C53941" w:rsidRPr="004F5EFD"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C53941" w:rsidRPr="004F5EFD" w:rsidRDefault="00C53941" w:rsidP="004F5EFD">
      <w:pPr>
        <w:pStyle w:val="Prrafodelista"/>
        <w:autoSpaceDE w:val="0"/>
        <w:autoSpaceDN w:val="0"/>
        <w:adjustRightInd w:val="0"/>
        <w:spacing w:after="160" w:line="360" w:lineRule="auto"/>
        <w:ind w:left="426" w:right="50"/>
        <w:jc w:val="both"/>
        <w:rPr>
          <w:rFonts w:ascii="Palatino Linotype" w:eastAsia="Calibri" w:hAnsi="Palatino Linotype" w:cs="Arial"/>
          <w:lang w:val="es-ES" w:eastAsia="es-MX"/>
        </w:rPr>
      </w:pPr>
    </w:p>
    <w:p w:rsidR="00C53941" w:rsidRPr="004F5EFD"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cs="Arial"/>
        </w:rPr>
        <w:t>Como consecuencia de lo anterior, el sujeto obligado debe identificar claramente el tipo de información y hacer un juicio de subsunción o encaje</w:t>
      </w:r>
      <w:r w:rsidRPr="004F5EFD">
        <w:rPr>
          <w:rStyle w:val="Refdenotaalpie"/>
          <w:rFonts w:ascii="Palatino Linotype" w:hAnsi="Palatino Linotype" w:cs="Arial"/>
        </w:rPr>
        <w:footnoteReference w:id="9"/>
      </w:r>
      <w:r w:rsidRPr="004F5EFD">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C53941" w:rsidRPr="004F5EFD" w:rsidRDefault="00C53941" w:rsidP="004F5EFD">
      <w:pPr>
        <w:pStyle w:val="Prrafodelista"/>
        <w:spacing w:line="360" w:lineRule="auto"/>
        <w:rPr>
          <w:rFonts w:ascii="Palatino Linotype" w:eastAsia="Calibri" w:hAnsi="Palatino Linotype" w:cs="Arial"/>
          <w:lang w:val="es-ES" w:eastAsia="es-MX"/>
        </w:rPr>
      </w:pPr>
    </w:p>
    <w:p w:rsidR="00C53941" w:rsidRPr="004F5EFD"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C53941" w:rsidRPr="004F5EFD" w:rsidRDefault="00C53941" w:rsidP="004F5EFD">
      <w:pPr>
        <w:pStyle w:val="Prrafodelista"/>
        <w:spacing w:line="360" w:lineRule="auto"/>
        <w:rPr>
          <w:rFonts w:ascii="Palatino Linotype" w:eastAsia="Calibri" w:hAnsi="Palatino Linotype" w:cs="Arial"/>
          <w:lang w:val="es-ES" w:eastAsia="es-MX"/>
        </w:rPr>
      </w:pPr>
    </w:p>
    <w:p w:rsidR="00C53941" w:rsidRPr="004F5EFD" w:rsidRDefault="00C53941" w:rsidP="004F5EFD">
      <w:pPr>
        <w:pStyle w:val="Ttulo3"/>
        <w:numPr>
          <w:ilvl w:val="0"/>
          <w:numId w:val="3"/>
        </w:numPr>
        <w:spacing w:line="360" w:lineRule="auto"/>
        <w:rPr>
          <w:rFonts w:ascii="Palatino Linotype" w:hAnsi="Palatino Linotype"/>
          <w:b/>
          <w:color w:val="auto"/>
        </w:rPr>
      </w:pPr>
      <w:bookmarkStart w:id="39" w:name="_Toc531859123"/>
      <w:bookmarkStart w:id="40" w:name="_Toc2871955"/>
      <w:bookmarkStart w:id="41" w:name="_Toc15486837"/>
      <w:r w:rsidRPr="004F5EFD">
        <w:rPr>
          <w:rFonts w:ascii="Palatino Linotype" w:hAnsi="Palatino Linotype"/>
          <w:b/>
          <w:color w:val="auto"/>
        </w:rPr>
        <w:t>La intervención del Comité de Transparencia.</w:t>
      </w:r>
      <w:bookmarkEnd w:id="39"/>
      <w:bookmarkEnd w:id="40"/>
      <w:bookmarkEnd w:id="41"/>
    </w:p>
    <w:p w:rsidR="006422C7" w:rsidRPr="004F5EFD" w:rsidRDefault="006422C7" w:rsidP="004F5EFD">
      <w:pPr>
        <w:spacing w:line="360" w:lineRule="auto"/>
        <w:rPr>
          <w:rFonts w:ascii="Palatino Linotype" w:hAnsi="Palatino Linotype"/>
        </w:rPr>
      </w:pPr>
    </w:p>
    <w:p w:rsidR="00C53941" w:rsidRDefault="00C53941" w:rsidP="004F5EFD">
      <w:pPr>
        <w:pStyle w:val="Ttulo4"/>
        <w:numPr>
          <w:ilvl w:val="1"/>
          <w:numId w:val="1"/>
        </w:numPr>
        <w:spacing w:line="360" w:lineRule="auto"/>
        <w:ind w:left="1560"/>
        <w:rPr>
          <w:rFonts w:ascii="Palatino Linotype" w:hAnsi="Palatino Linotype"/>
          <w:b/>
          <w:i w:val="0"/>
          <w:color w:val="auto"/>
        </w:rPr>
      </w:pPr>
      <w:r w:rsidRPr="004F5EFD">
        <w:rPr>
          <w:rFonts w:ascii="Palatino Linotype" w:hAnsi="Palatino Linotype"/>
          <w:b/>
          <w:i w:val="0"/>
          <w:color w:val="auto"/>
        </w:rPr>
        <w:t>Formalidades para emitir el acuerdo de clasificación.</w:t>
      </w:r>
    </w:p>
    <w:p w:rsidR="00980AC3" w:rsidRPr="00980AC3" w:rsidRDefault="00980AC3" w:rsidP="00980AC3"/>
    <w:p w:rsidR="00C53941"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cs="Arial"/>
        </w:rPr>
        <w:t xml:space="preserve">El Comité de Transparencia, según lo dispuesto en los artículos 128 y 103 de la Ley Estatal y de la Ley General, respectivamente, y </w:t>
      </w:r>
      <w:r w:rsidRPr="004F5EFD">
        <w:rPr>
          <w:rFonts w:ascii="Palatino Linotype" w:hAnsi="Palatino Linotype"/>
        </w:rPr>
        <w:t xml:space="preserve">la fracción III del numeral Segundo de los </w:t>
      </w:r>
      <w:r w:rsidRPr="004F5EFD">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4F5EFD">
        <w:rPr>
          <w:rFonts w:ascii="Palatino Linotype" w:hAnsi="Palatino Linotype"/>
        </w:rPr>
        <w:t xml:space="preserve"> </w:t>
      </w:r>
      <w:r w:rsidRPr="004F5EFD">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980AC3" w:rsidRPr="00980AC3" w:rsidRDefault="00980AC3" w:rsidP="00980AC3">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2E4259" w:rsidRPr="00980AC3" w:rsidRDefault="00C53941" w:rsidP="00980AC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980AC3" w:rsidRPr="00980AC3" w:rsidRDefault="00980AC3" w:rsidP="00980AC3">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980AC3"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980AC3" w:rsidRPr="00980AC3" w:rsidRDefault="00980AC3" w:rsidP="00980AC3">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4F5EFD" w:rsidRDefault="00C53941" w:rsidP="004F5EFD">
      <w:pPr>
        <w:pStyle w:val="Ttulo4"/>
        <w:numPr>
          <w:ilvl w:val="0"/>
          <w:numId w:val="4"/>
        </w:numPr>
        <w:spacing w:line="360" w:lineRule="auto"/>
        <w:rPr>
          <w:rFonts w:ascii="Palatino Linotype" w:hAnsi="Palatino Linotype"/>
          <w:b/>
          <w:i w:val="0"/>
        </w:rPr>
      </w:pPr>
      <w:r w:rsidRPr="004F5EFD">
        <w:rPr>
          <w:rFonts w:ascii="Palatino Linotype" w:hAnsi="Palatino Linotype"/>
          <w:b/>
          <w:i w:val="0"/>
          <w:color w:val="auto"/>
        </w:rPr>
        <w:t>Requisitos de fondo del acuerdo de clasificación</w:t>
      </w:r>
    </w:p>
    <w:p w:rsidR="00C53941" w:rsidRPr="004F5EFD" w:rsidRDefault="00C53941" w:rsidP="004F5EFD">
      <w:pPr>
        <w:pStyle w:val="Prrafodelista"/>
        <w:spacing w:line="360" w:lineRule="auto"/>
        <w:rPr>
          <w:rFonts w:ascii="Palatino Linotype" w:eastAsia="Calibri" w:hAnsi="Palatino Linotype" w:cs="Arial"/>
          <w:lang w:val="es-ES" w:eastAsia="es-MX"/>
        </w:rPr>
      </w:pPr>
    </w:p>
    <w:p w:rsidR="00C53941" w:rsidRPr="004F5EFD"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C53941" w:rsidRPr="004F5EFD" w:rsidRDefault="00C53941" w:rsidP="004F5EFD">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4F5EFD"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53941" w:rsidRPr="004F5EFD" w:rsidRDefault="00C53941" w:rsidP="004F5EFD">
      <w:pPr>
        <w:pStyle w:val="Prrafodelista"/>
        <w:spacing w:line="360" w:lineRule="auto"/>
        <w:rPr>
          <w:rFonts w:ascii="Palatino Linotype" w:eastAsia="Calibri" w:hAnsi="Palatino Linotype" w:cs="Arial"/>
          <w:lang w:val="es-ES" w:eastAsia="es-MX"/>
        </w:rPr>
      </w:pPr>
    </w:p>
    <w:p w:rsidR="00C53941" w:rsidRPr="00980AC3" w:rsidRDefault="00C53941" w:rsidP="00980AC3">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F5EFD">
        <w:rPr>
          <w:rStyle w:val="Refdenotaalpie"/>
          <w:rFonts w:ascii="Palatino Linotype" w:eastAsia="Times New Roman" w:hAnsi="Palatino Linotype" w:cs="Arial"/>
          <w:lang w:eastAsia="es-MX"/>
        </w:rPr>
        <w:footnoteReference w:id="10"/>
      </w:r>
    </w:p>
    <w:p w:rsidR="00980AC3" w:rsidRPr="00980AC3" w:rsidRDefault="00980AC3" w:rsidP="00980AC3">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4F5EFD" w:rsidRDefault="00C53941" w:rsidP="004F5EFD">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4F5EFD">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C53941" w:rsidRPr="004F5EFD" w:rsidRDefault="00C53941" w:rsidP="004F5EFD">
      <w:pPr>
        <w:spacing w:line="360" w:lineRule="auto"/>
        <w:ind w:left="567" w:right="567"/>
        <w:contextualSpacing/>
        <w:jc w:val="both"/>
        <w:rPr>
          <w:rFonts w:ascii="Palatino Linotype" w:hAnsi="Palatino Linotype" w:cs="Arial"/>
          <w:i/>
        </w:rPr>
      </w:pPr>
      <w:r w:rsidRPr="004F5EFD">
        <w:rPr>
          <w:rFonts w:ascii="Palatino Linotype" w:hAnsi="Palatino Linotype" w:cs="Arial"/>
          <w:b/>
          <w:i/>
        </w:rPr>
        <w:t>FUNDAMENTACIÓN Y MOTIVACIÓN.</w:t>
      </w:r>
      <w:r w:rsidRPr="004F5EFD">
        <w:rPr>
          <w:rFonts w:ascii="Palatino Linotype" w:hAnsi="Palatino Linotype" w:cs="Arial"/>
          <w:i/>
        </w:rPr>
        <w:t xml:space="preserve"> La </w:t>
      </w:r>
      <w:r w:rsidRPr="004F5EFD">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F5EFD">
        <w:rPr>
          <w:rFonts w:ascii="Palatino Linotype" w:hAnsi="Palatino Linotype" w:cs="Arial"/>
          <w:i/>
        </w:rPr>
        <w:t>.</w:t>
      </w:r>
    </w:p>
    <w:p w:rsidR="00C53941" w:rsidRPr="004F5EFD" w:rsidRDefault="00C53941" w:rsidP="004F5EFD">
      <w:pPr>
        <w:spacing w:line="360" w:lineRule="auto"/>
        <w:ind w:left="567" w:right="567"/>
        <w:contextualSpacing/>
        <w:jc w:val="both"/>
        <w:rPr>
          <w:rFonts w:ascii="Palatino Linotype" w:hAnsi="Palatino Linotype" w:cs="Arial"/>
          <w:i/>
        </w:rPr>
      </w:pPr>
      <w:r w:rsidRPr="004F5EFD">
        <w:rPr>
          <w:rFonts w:ascii="Palatino Linotype" w:hAnsi="Palatino Linotype" w:cs="Arial"/>
          <w:i/>
        </w:rPr>
        <w:t>SEGUNDO TRIBUNAL COLEGIADO DEL SEXTO CIRCUITO.</w:t>
      </w:r>
    </w:p>
    <w:p w:rsidR="00C53941" w:rsidRPr="004F5EFD" w:rsidRDefault="00C53941" w:rsidP="004F5EFD">
      <w:pPr>
        <w:spacing w:line="360" w:lineRule="auto"/>
        <w:ind w:left="567" w:right="567"/>
        <w:contextualSpacing/>
        <w:jc w:val="both"/>
        <w:rPr>
          <w:rFonts w:ascii="Palatino Linotype" w:hAnsi="Palatino Linotype" w:cs="Arial"/>
          <w:i/>
        </w:rPr>
      </w:pPr>
      <w:r w:rsidRPr="004F5EFD">
        <w:rPr>
          <w:rFonts w:ascii="Palatino Linotype" w:hAnsi="Palatino Linotype" w:cs="Arial"/>
          <w:i/>
        </w:rPr>
        <w:t>Amparo directo 194/88. Bufete Industrial Construcciones, S.A. de C.V. 28 de junio de 1988. Unanimidad de votos. Ponente: Gustavo Calvillo Rangel. Secretario: Jorge Alberto González Álvarez.</w:t>
      </w:r>
    </w:p>
    <w:p w:rsidR="00C53941" w:rsidRPr="004F5EFD" w:rsidRDefault="00C53941" w:rsidP="004F5EFD">
      <w:pPr>
        <w:spacing w:line="360" w:lineRule="auto"/>
        <w:ind w:left="567" w:right="567"/>
        <w:contextualSpacing/>
        <w:jc w:val="both"/>
        <w:rPr>
          <w:rFonts w:ascii="Palatino Linotype" w:hAnsi="Palatino Linotype" w:cs="Arial"/>
          <w:i/>
        </w:rPr>
      </w:pPr>
      <w:r w:rsidRPr="004F5EFD">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4F5EFD">
        <w:rPr>
          <w:rFonts w:ascii="Palatino Linotype" w:hAnsi="Palatino Linotype" w:cs="Arial"/>
          <w:i/>
        </w:rPr>
        <w:t>Esponda</w:t>
      </w:r>
      <w:proofErr w:type="spellEnd"/>
      <w:r w:rsidRPr="004F5EFD">
        <w:rPr>
          <w:rFonts w:ascii="Palatino Linotype" w:hAnsi="Palatino Linotype" w:cs="Arial"/>
          <w:i/>
        </w:rPr>
        <w:t xml:space="preserve"> Rincón.</w:t>
      </w:r>
    </w:p>
    <w:p w:rsidR="00C53941" w:rsidRPr="004F5EFD" w:rsidRDefault="00C53941" w:rsidP="004F5EFD">
      <w:pPr>
        <w:spacing w:line="360" w:lineRule="auto"/>
        <w:ind w:left="567" w:right="567"/>
        <w:contextualSpacing/>
        <w:jc w:val="both"/>
        <w:rPr>
          <w:rFonts w:ascii="Palatino Linotype" w:hAnsi="Palatino Linotype" w:cs="Arial"/>
          <w:i/>
        </w:rPr>
      </w:pPr>
      <w:r w:rsidRPr="004F5EFD">
        <w:rPr>
          <w:rFonts w:ascii="Palatino Linotype" w:hAnsi="Palatino Linotype" w:cs="Arial"/>
          <w:i/>
        </w:rPr>
        <w:t xml:space="preserve">Amparo en revisión 333/88. </w:t>
      </w:r>
      <w:proofErr w:type="spellStart"/>
      <w:r w:rsidRPr="004F5EFD">
        <w:rPr>
          <w:rFonts w:ascii="Palatino Linotype" w:hAnsi="Palatino Linotype" w:cs="Arial"/>
          <w:i/>
        </w:rPr>
        <w:t>Adilia</w:t>
      </w:r>
      <w:proofErr w:type="spellEnd"/>
      <w:r w:rsidRPr="004F5EFD">
        <w:rPr>
          <w:rFonts w:ascii="Palatino Linotype" w:hAnsi="Palatino Linotype" w:cs="Arial"/>
          <w:i/>
        </w:rPr>
        <w:t xml:space="preserve"> Romero. 26 de octubre de 1988. Unanimidad de votos. Ponente: Arnoldo Nájera Virgen. Secretario: Enrique Crispín Campos Ramírez.</w:t>
      </w:r>
    </w:p>
    <w:p w:rsidR="00C53941" w:rsidRPr="004F5EFD" w:rsidRDefault="00C53941" w:rsidP="004F5EFD">
      <w:pPr>
        <w:spacing w:line="360" w:lineRule="auto"/>
        <w:ind w:left="567" w:right="567"/>
        <w:contextualSpacing/>
        <w:jc w:val="both"/>
        <w:rPr>
          <w:rFonts w:ascii="Palatino Linotype" w:hAnsi="Palatino Linotype" w:cs="Arial"/>
          <w:i/>
        </w:rPr>
      </w:pPr>
      <w:r w:rsidRPr="004F5EFD">
        <w:rPr>
          <w:rFonts w:ascii="Palatino Linotype" w:hAnsi="Palatino Linotype" w:cs="Arial"/>
          <w:i/>
        </w:rPr>
        <w:t xml:space="preserve">Amparo en revisión 597/95. Emilio Maurer Bretón. 15 de noviembre de 1995. Unanimidad de votos. Ponente: Clementina Ramírez Moguel </w:t>
      </w:r>
      <w:proofErr w:type="spellStart"/>
      <w:r w:rsidRPr="004F5EFD">
        <w:rPr>
          <w:rFonts w:ascii="Palatino Linotype" w:hAnsi="Palatino Linotype" w:cs="Arial"/>
          <w:i/>
        </w:rPr>
        <w:t>Goyzueta</w:t>
      </w:r>
      <w:proofErr w:type="spellEnd"/>
      <w:r w:rsidRPr="004F5EFD">
        <w:rPr>
          <w:rFonts w:ascii="Palatino Linotype" w:hAnsi="Palatino Linotype" w:cs="Arial"/>
          <w:i/>
        </w:rPr>
        <w:t>. Secretario: Gonzalo Carrera Molina.</w:t>
      </w:r>
    </w:p>
    <w:p w:rsidR="00C53941" w:rsidRPr="004F5EFD" w:rsidRDefault="00C53941" w:rsidP="004F5EFD">
      <w:pPr>
        <w:spacing w:line="360" w:lineRule="auto"/>
        <w:ind w:left="567" w:right="567"/>
        <w:contextualSpacing/>
        <w:jc w:val="both"/>
        <w:rPr>
          <w:rFonts w:ascii="Palatino Linotype" w:hAnsi="Palatino Linotype" w:cs="Arial"/>
          <w:i/>
        </w:rPr>
      </w:pPr>
      <w:r w:rsidRPr="004F5EFD">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4F5EFD">
        <w:rPr>
          <w:rFonts w:ascii="Palatino Linotype" w:hAnsi="Palatino Linotype" w:cs="Arial"/>
          <w:i/>
        </w:rPr>
        <w:t>Baigts</w:t>
      </w:r>
      <w:proofErr w:type="spellEnd"/>
      <w:r w:rsidRPr="004F5EFD">
        <w:rPr>
          <w:rFonts w:ascii="Palatino Linotype" w:hAnsi="Palatino Linotype" w:cs="Arial"/>
          <w:i/>
        </w:rPr>
        <w:t xml:space="preserve"> Muñoz.</w:t>
      </w:r>
    </w:p>
    <w:p w:rsidR="00C53941" w:rsidRPr="004F5EFD" w:rsidRDefault="00C53941" w:rsidP="004F5EFD">
      <w:pPr>
        <w:spacing w:line="360" w:lineRule="auto"/>
        <w:ind w:firstLine="1418"/>
        <w:contextualSpacing/>
        <w:jc w:val="both"/>
        <w:rPr>
          <w:rFonts w:ascii="Palatino Linotype" w:hAnsi="Palatino Linotype" w:cs="Arial"/>
          <w:lang w:val="es-ES"/>
        </w:rPr>
      </w:pPr>
    </w:p>
    <w:p w:rsidR="00C53941" w:rsidRPr="004F5EFD" w:rsidRDefault="00C53941" w:rsidP="004F5EF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4F5EFD">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C53941" w:rsidRPr="004F5EFD" w:rsidRDefault="00C53941" w:rsidP="004F5EFD">
      <w:pPr>
        <w:pStyle w:val="Prrafodelista"/>
        <w:shd w:val="clear" w:color="auto" w:fill="FFFFFF"/>
        <w:spacing w:line="360" w:lineRule="auto"/>
        <w:ind w:left="360"/>
        <w:jc w:val="both"/>
        <w:rPr>
          <w:rFonts w:ascii="Palatino Linotype" w:eastAsia="Times New Roman" w:hAnsi="Palatino Linotype" w:cs="Arial"/>
          <w:lang w:eastAsia="es-MX"/>
        </w:rPr>
      </w:pPr>
    </w:p>
    <w:p w:rsidR="00C53941" w:rsidRPr="004F5EFD" w:rsidRDefault="00C53941" w:rsidP="004F5EF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4F5EFD">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C53941" w:rsidRPr="004F5EFD" w:rsidRDefault="00C53941" w:rsidP="004F5EFD">
      <w:pPr>
        <w:shd w:val="clear" w:color="auto" w:fill="FFFFFF"/>
        <w:spacing w:line="360" w:lineRule="auto"/>
        <w:contextualSpacing/>
        <w:jc w:val="both"/>
        <w:rPr>
          <w:rFonts w:ascii="Palatino Linotype" w:eastAsia="Times New Roman" w:hAnsi="Palatino Linotype" w:cs="Arial"/>
          <w:lang w:eastAsia="es-MX"/>
        </w:rPr>
      </w:pPr>
    </w:p>
    <w:p w:rsidR="00C53941" w:rsidRPr="004F5EFD" w:rsidRDefault="00C53941" w:rsidP="004F5EFD">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4F5EFD">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C53941" w:rsidRPr="004F5EFD" w:rsidRDefault="00C53941" w:rsidP="004F5EFD">
      <w:pPr>
        <w:shd w:val="clear" w:color="auto" w:fill="FFFFFF"/>
        <w:spacing w:line="360" w:lineRule="auto"/>
        <w:jc w:val="both"/>
        <w:rPr>
          <w:rFonts w:ascii="Palatino Linotype" w:eastAsia="Times New Roman" w:hAnsi="Palatino Linotype" w:cs="Arial"/>
          <w:lang w:eastAsia="es-MX"/>
        </w:rPr>
      </w:pPr>
    </w:p>
    <w:p w:rsidR="00C53941" w:rsidRPr="004F5EFD" w:rsidRDefault="00C53941" w:rsidP="004F5EFD">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4F5EFD">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4F5EFD">
        <w:rPr>
          <w:rFonts w:ascii="Palatino Linotype" w:hAnsi="Palatino Linotype"/>
        </w:rPr>
        <w:t xml:space="preserve"> </w:t>
      </w:r>
      <w:r w:rsidRPr="004F5EFD">
        <w:rPr>
          <w:rFonts w:ascii="Palatino Linotype" w:eastAsia="Times New Roman" w:hAnsi="Palatino Linotype" w:cs="Arial"/>
          <w:lang w:eastAsia="es-MX"/>
        </w:rPr>
        <w:t>datos personales</w:t>
      </w:r>
      <w:r w:rsidRPr="004F5EFD">
        <w:rPr>
          <w:rStyle w:val="Refdenotaalpie"/>
          <w:rFonts w:ascii="Palatino Linotype" w:eastAsia="Times New Roman" w:hAnsi="Palatino Linotype" w:cs="Arial"/>
          <w:lang w:eastAsia="es-MX"/>
        </w:rPr>
        <w:footnoteReference w:id="11"/>
      </w:r>
      <w:r w:rsidRPr="004F5EFD">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4F5EFD">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0726B3" w:rsidRPr="004F5EFD" w:rsidRDefault="000726B3" w:rsidP="004F5EFD">
      <w:pPr>
        <w:pStyle w:val="Prrafodelista"/>
        <w:spacing w:line="360" w:lineRule="auto"/>
        <w:rPr>
          <w:rFonts w:ascii="Palatino Linotype" w:eastAsia="Times New Roman" w:hAnsi="Palatino Linotype" w:cs="Arial"/>
          <w:lang w:eastAsia="es-MX"/>
        </w:rPr>
      </w:pPr>
    </w:p>
    <w:p w:rsidR="00C53941" w:rsidRPr="004F5EFD" w:rsidRDefault="00C53941" w:rsidP="004F5EFD">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4F5EFD">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C53941" w:rsidRPr="004F5EFD" w:rsidRDefault="00C53941" w:rsidP="004F5EFD">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C53941" w:rsidRPr="004F5EFD" w:rsidRDefault="00C53941" w:rsidP="004F5EFD">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4F5EFD">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4F5EFD">
        <w:rPr>
          <w:rFonts w:ascii="Palatino Linotype" w:hAnsi="Palatino Linotype"/>
          <w:lang w:val="es-ES"/>
        </w:rPr>
        <w:t xml:space="preserve"> </w:t>
      </w:r>
      <w:bookmarkEnd w:id="25"/>
      <w:bookmarkEnd w:id="26"/>
      <w:bookmarkEnd w:id="27"/>
      <w:bookmarkEnd w:id="28"/>
      <w:bookmarkEnd w:id="29"/>
      <w:bookmarkEnd w:id="30"/>
      <w:bookmarkEnd w:id="31"/>
      <w:bookmarkEnd w:id="32"/>
    </w:p>
    <w:p w:rsidR="00951ADE" w:rsidRPr="004F5EFD" w:rsidRDefault="00951ADE" w:rsidP="004F5EFD">
      <w:pPr>
        <w:pStyle w:val="Prrafodelista"/>
        <w:spacing w:line="360" w:lineRule="auto"/>
        <w:rPr>
          <w:rFonts w:ascii="Palatino Linotype" w:hAnsi="Palatino Linotype"/>
          <w:lang w:val="es-ES"/>
        </w:rPr>
      </w:pPr>
    </w:p>
    <w:p w:rsidR="002A5BA4" w:rsidRPr="004F5EFD" w:rsidRDefault="00DD3986" w:rsidP="004F5EFD">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noProof/>
          <w:color w:val="000000"/>
          <w:lang w:val="es-MX" w:eastAsia="es-MX"/>
        </w:rPr>
        <mc:AlternateContent>
          <mc:Choice Requires="wps">
            <w:drawing>
              <wp:anchor distT="0" distB="0" distL="114300" distR="114300" simplePos="0" relativeHeight="251661312" behindDoc="0" locked="0" layoutInCell="1" allowOverlap="1">
                <wp:simplePos x="0" y="0"/>
                <wp:positionH relativeFrom="column">
                  <wp:posOffset>7260</wp:posOffset>
                </wp:positionH>
                <wp:positionV relativeFrom="paragraph">
                  <wp:posOffset>596643</wp:posOffset>
                </wp:positionV>
                <wp:extent cx="5486400" cy="3558746"/>
                <wp:effectExtent l="19050" t="19050" r="19050" b="22860"/>
                <wp:wrapNone/>
                <wp:docPr id="5" name="Conector recto 5"/>
                <wp:cNvGraphicFramePr/>
                <a:graphic xmlns:a="http://schemas.openxmlformats.org/drawingml/2006/main">
                  <a:graphicData uri="http://schemas.microsoft.com/office/word/2010/wordprocessingShape">
                    <wps:wsp>
                      <wps:cNvCnPr/>
                      <wps:spPr>
                        <a:xfrm flipH="1" flipV="1">
                          <a:off x="0" y="0"/>
                          <a:ext cx="5486400" cy="355874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0C2F8" id="Conector recto 5" o:spid="_x0000_s1026" style="position:absolute;flip:x y;z-index:251661312;visibility:visible;mso-wrap-style:square;mso-wrap-distance-left:9pt;mso-wrap-distance-top:0;mso-wrap-distance-right:9pt;mso-wrap-distance-bottom:0;mso-position-horizontal:absolute;mso-position-horizontal-relative:text;mso-position-vertical:absolute;mso-position-vertical-relative:text" from=".55pt,47pt" to="432.55pt,3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" strokecolor="#5b9bd5 [3204]" strokeweight="3pt">
                <v:stroke joinstyle="miter"/>
              </v:line>
            </w:pict>
          </mc:Fallback>
        </mc:AlternateContent>
      </w:r>
      <w:r w:rsidR="002A5BA4" w:rsidRPr="004F5EFD">
        <w:rPr>
          <w:rFonts w:ascii="Palatino Linotype" w:hAnsi="Palatino Linotype"/>
          <w:color w:val="000000"/>
          <w:lang w:val="es-ES" w:eastAsia="es-MX"/>
        </w:rPr>
        <w:t xml:space="preserve">Por lo anteriormente expuesto y fundado, este </w:t>
      </w:r>
      <w:r w:rsidR="002A5BA4" w:rsidRPr="004F5EFD">
        <w:rPr>
          <w:rFonts w:ascii="Palatino Linotype" w:hAnsi="Palatino Linotype"/>
          <w:b/>
          <w:bCs/>
          <w:color w:val="000000"/>
          <w:lang w:val="es-ES" w:eastAsia="es-MX"/>
        </w:rPr>
        <w:t>ÓRGANO GARANTE</w:t>
      </w:r>
      <w:r w:rsidR="002A5BA4" w:rsidRPr="004F5EFD">
        <w:rPr>
          <w:rFonts w:ascii="Palatino Linotype" w:hAnsi="Palatino Linotype"/>
          <w:color w:val="000000"/>
          <w:lang w:val="es-ES" w:eastAsia="es-MX"/>
        </w:rPr>
        <w:t xml:space="preserve"> emite los siguientes:</w:t>
      </w:r>
    </w:p>
    <w:p w:rsidR="00DC50DE" w:rsidRPr="004F5EFD" w:rsidRDefault="00DC50DE" w:rsidP="004F5EFD">
      <w:pPr>
        <w:pStyle w:val="Prrafodelista"/>
        <w:spacing w:line="360" w:lineRule="auto"/>
        <w:rPr>
          <w:rFonts w:ascii="Palatino Linotype" w:hAnsi="Palatino Linotype" w:cs="Arial"/>
        </w:rPr>
      </w:pPr>
    </w:p>
    <w:p w:rsidR="00DC50DE" w:rsidRPr="004F5EFD" w:rsidRDefault="00DC50DE" w:rsidP="004F5EFD">
      <w:pPr>
        <w:spacing w:before="240" w:after="240" w:line="360" w:lineRule="auto"/>
        <w:jc w:val="both"/>
        <w:rPr>
          <w:rFonts w:ascii="Palatino Linotype" w:hAnsi="Palatino Linotype" w:cs="Arial"/>
        </w:rPr>
      </w:pPr>
    </w:p>
    <w:p w:rsidR="00DC50DE" w:rsidRPr="004F5EFD" w:rsidRDefault="00DC50DE" w:rsidP="004F5EFD">
      <w:pPr>
        <w:spacing w:before="240" w:after="240" w:line="360" w:lineRule="auto"/>
        <w:jc w:val="both"/>
        <w:rPr>
          <w:rFonts w:ascii="Palatino Linotype" w:hAnsi="Palatino Linotype" w:cs="Arial"/>
        </w:rPr>
      </w:pPr>
    </w:p>
    <w:p w:rsidR="00DC50DE" w:rsidRPr="004F5EFD" w:rsidRDefault="00DC50DE" w:rsidP="004F5EFD">
      <w:pPr>
        <w:spacing w:before="240" w:after="240" w:line="360" w:lineRule="auto"/>
        <w:jc w:val="both"/>
        <w:rPr>
          <w:rFonts w:ascii="Palatino Linotype" w:hAnsi="Palatino Linotype" w:cs="Arial"/>
        </w:rPr>
      </w:pPr>
    </w:p>
    <w:p w:rsidR="00DC50DE" w:rsidRPr="004F5EFD" w:rsidRDefault="00DC50DE" w:rsidP="004F5EFD">
      <w:pPr>
        <w:spacing w:before="240" w:after="240" w:line="360" w:lineRule="auto"/>
        <w:jc w:val="both"/>
        <w:rPr>
          <w:rFonts w:ascii="Palatino Linotype" w:hAnsi="Palatino Linotype" w:cs="Arial"/>
        </w:rPr>
      </w:pPr>
    </w:p>
    <w:p w:rsidR="00DC50DE" w:rsidRPr="004F5EFD" w:rsidRDefault="00DC50DE" w:rsidP="004F5EFD">
      <w:pPr>
        <w:spacing w:before="240" w:after="240" w:line="360" w:lineRule="auto"/>
        <w:jc w:val="both"/>
        <w:rPr>
          <w:rFonts w:ascii="Palatino Linotype" w:hAnsi="Palatino Linotype" w:cs="Arial"/>
        </w:rPr>
      </w:pPr>
    </w:p>
    <w:p w:rsidR="002A5BA4" w:rsidRPr="004F5EFD" w:rsidRDefault="002A5BA4" w:rsidP="004F5EFD">
      <w:pPr>
        <w:keepNext/>
        <w:keepLines/>
        <w:spacing w:line="360" w:lineRule="auto"/>
        <w:jc w:val="center"/>
        <w:outlineLvl w:val="0"/>
        <w:rPr>
          <w:rFonts w:ascii="Palatino Linotype" w:eastAsia="Times New Roman" w:hAnsi="Palatino Linotype" w:cstheme="majorBidi"/>
          <w:b/>
          <w:bCs/>
        </w:rPr>
      </w:pPr>
      <w:bookmarkStart w:id="42" w:name="_Toc447699324"/>
      <w:bookmarkStart w:id="43" w:name="_Toc445745148"/>
      <w:bookmarkStart w:id="44" w:name="_Toc486525261"/>
      <w:bookmarkStart w:id="45" w:name="_Toc15486838"/>
      <w:r w:rsidRPr="004F5EFD">
        <w:rPr>
          <w:rFonts w:ascii="Palatino Linotype" w:eastAsia="Times New Roman" w:hAnsi="Palatino Linotype" w:cstheme="majorBidi"/>
          <w:b/>
          <w:bCs/>
        </w:rPr>
        <w:t>R E S O L U T I V O S</w:t>
      </w:r>
      <w:bookmarkEnd w:id="42"/>
      <w:bookmarkEnd w:id="43"/>
      <w:bookmarkEnd w:id="44"/>
      <w:bookmarkEnd w:id="45"/>
      <w:r w:rsidR="003E7BF6" w:rsidRPr="004F5EFD">
        <w:rPr>
          <w:rFonts w:ascii="Palatino Linotype" w:eastAsia="Times New Roman" w:hAnsi="Palatino Linotype" w:cstheme="majorBidi"/>
          <w:b/>
          <w:bCs/>
        </w:rPr>
        <w:t xml:space="preserve"> </w:t>
      </w:r>
    </w:p>
    <w:p w:rsidR="004D60FB" w:rsidRPr="004F5EFD" w:rsidRDefault="004D60FB" w:rsidP="004F5EFD">
      <w:pPr>
        <w:keepNext/>
        <w:keepLines/>
        <w:spacing w:line="360" w:lineRule="auto"/>
        <w:jc w:val="center"/>
        <w:outlineLvl w:val="0"/>
        <w:rPr>
          <w:rFonts w:ascii="Palatino Linotype" w:eastAsia="Times New Roman" w:hAnsi="Palatino Linotype" w:cstheme="majorBidi"/>
          <w:b/>
          <w:bCs/>
        </w:rPr>
      </w:pPr>
    </w:p>
    <w:bookmarkEnd w:id="11"/>
    <w:bookmarkEnd w:id="12"/>
    <w:bookmarkEnd w:id="13"/>
    <w:p w:rsidR="00BB3F4C" w:rsidRPr="004F5EFD" w:rsidRDefault="00BB3F4C" w:rsidP="004F5EFD">
      <w:pPr>
        <w:spacing w:line="360" w:lineRule="auto"/>
        <w:jc w:val="both"/>
        <w:rPr>
          <w:rFonts w:ascii="Palatino Linotype" w:eastAsia="Times New Roman" w:hAnsi="Palatino Linotype" w:cs="Times New Roman"/>
        </w:rPr>
      </w:pPr>
      <w:r w:rsidRPr="004F5EFD">
        <w:rPr>
          <w:rFonts w:ascii="Palatino Linotype" w:eastAsia="Times New Roman" w:hAnsi="Palatino Linotype" w:cs="Arial"/>
          <w:b/>
        </w:rPr>
        <w:t xml:space="preserve">PRIMERO. </w:t>
      </w:r>
      <w:r w:rsidRPr="004F5EFD">
        <w:rPr>
          <w:rFonts w:ascii="Palatino Linotype" w:eastAsia="Times New Roman" w:hAnsi="Palatino Linotype" w:cs="Arial"/>
        </w:rPr>
        <w:t xml:space="preserve">Resultan </w:t>
      </w:r>
      <w:r w:rsidR="00CC0C43" w:rsidRPr="004F5EFD">
        <w:rPr>
          <w:rFonts w:ascii="Palatino Linotype" w:eastAsia="Times New Roman" w:hAnsi="Palatino Linotype" w:cs="Arial"/>
        </w:rPr>
        <w:t>parcialmente fundadas</w:t>
      </w:r>
      <w:r w:rsidRPr="004F5EFD">
        <w:rPr>
          <w:rFonts w:ascii="Palatino Linotype" w:eastAsia="Times New Roman" w:hAnsi="Palatino Linotype" w:cs="Arial"/>
        </w:rPr>
        <w:t xml:space="preserve"> las</w:t>
      </w:r>
      <w:r w:rsidRPr="004F5EFD">
        <w:rPr>
          <w:rFonts w:ascii="Palatino Linotype" w:eastAsia="Times New Roman" w:hAnsi="Palatino Linotype" w:cs="Arial"/>
          <w:b/>
        </w:rPr>
        <w:t xml:space="preserve"> </w:t>
      </w:r>
      <w:r w:rsidRPr="004F5EFD">
        <w:rPr>
          <w:rFonts w:ascii="Palatino Linotype" w:eastAsia="Times New Roman" w:hAnsi="Palatino Linotype" w:cs="Arial"/>
          <w:lang w:val="es-ES"/>
        </w:rPr>
        <w:t xml:space="preserve">razones o motivos de inconformidad hechos valer </w:t>
      </w:r>
      <w:r w:rsidRPr="004F5EFD">
        <w:rPr>
          <w:rFonts w:ascii="Palatino Linotype" w:eastAsia="Calibri" w:hAnsi="Palatino Linotype" w:cs="Arial"/>
          <w:lang w:val="es-ES"/>
        </w:rPr>
        <w:t xml:space="preserve">en </w:t>
      </w:r>
      <w:r w:rsidR="00CC0C43" w:rsidRPr="004F5EFD">
        <w:rPr>
          <w:rFonts w:ascii="Palatino Linotype" w:eastAsia="Calibri" w:hAnsi="Palatino Linotype" w:cs="Arial"/>
          <w:lang w:val="es-ES"/>
        </w:rPr>
        <w:t>los</w:t>
      </w:r>
      <w:r w:rsidRPr="004F5EFD">
        <w:rPr>
          <w:rFonts w:ascii="Palatino Linotype" w:eastAsia="Calibri" w:hAnsi="Palatino Linotype" w:cs="Arial"/>
          <w:lang w:val="es-ES"/>
        </w:rPr>
        <w:t xml:space="preserve"> recurso</w:t>
      </w:r>
      <w:r w:rsidR="00CC0C43" w:rsidRPr="004F5EFD">
        <w:rPr>
          <w:rFonts w:ascii="Palatino Linotype" w:eastAsia="Calibri" w:hAnsi="Palatino Linotype" w:cs="Arial"/>
          <w:lang w:val="es-ES"/>
        </w:rPr>
        <w:t>s</w:t>
      </w:r>
      <w:r w:rsidRPr="004F5EFD">
        <w:rPr>
          <w:rFonts w:ascii="Palatino Linotype" w:eastAsia="Calibri" w:hAnsi="Palatino Linotype" w:cs="Arial"/>
          <w:lang w:val="es-ES"/>
        </w:rPr>
        <w:t xml:space="preserve"> de revisión </w:t>
      </w:r>
      <w:r w:rsidR="00CC0C43" w:rsidRPr="004F5EFD">
        <w:rPr>
          <w:rFonts w:ascii="Palatino Linotype" w:hAnsi="Palatino Linotype"/>
          <w:b/>
        </w:rPr>
        <w:t>03093</w:t>
      </w:r>
      <w:r w:rsidR="00CC0C43" w:rsidRPr="004F5EFD">
        <w:rPr>
          <w:rFonts w:ascii="Palatino Linotype" w:hAnsi="Palatino Linotype" w:cs="Arial"/>
          <w:b/>
          <w:bCs/>
        </w:rPr>
        <w:t>/INFOEM/IP/RR/2019,</w:t>
      </w:r>
      <w:r w:rsidR="00CC0C43" w:rsidRPr="004F5EFD">
        <w:rPr>
          <w:rFonts w:ascii="Palatino Linotype" w:hAnsi="Palatino Linotype"/>
          <w:b/>
        </w:rPr>
        <w:t xml:space="preserve"> 03094</w:t>
      </w:r>
      <w:r w:rsidR="00CC0C43" w:rsidRPr="004F5EFD">
        <w:rPr>
          <w:rFonts w:ascii="Palatino Linotype" w:hAnsi="Palatino Linotype" w:cs="Arial"/>
          <w:b/>
          <w:bCs/>
        </w:rPr>
        <w:t>/INFOEM/IP/RR/2019,</w:t>
      </w:r>
      <w:r w:rsidR="00CC0C43" w:rsidRPr="004F5EFD">
        <w:rPr>
          <w:rFonts w:ascii="Palatino Linotype" w:hAnsi="Palatino Linotype"/>
          <w:b/>
        </w:rPr>
        <w:t xml:space="preserve">  03095</w:t>
      </w:r>
      <w:r w:rsidR="00CC0C43" w:rsidRPr="004F5EFD">
        <w:rPr>
          <w:rFonts w:ascii="Palatino Linotype" w:hAnsi="Palatino Linotype" w:cs="Arial"/>
          <w:b/>
          <w:bCs/>
        </w:rPr>
        <w:t xml:space="preserve">/INFOEM/IP/RR/2019, </w:t>
      </w:r>
      <w:r w:rsidR="00CC0C43" w:rsidRPr="004F5EFD">
        <w:rPr>
          <w:rFonts w:ascii="Palatino Linotype" w:hAnsi="Palatino Linotype"/>
          <w:b/>
        </w:rPr>
        <w:t>03096</w:t>
      </w:r>
      <w:r w:rsidR="00CC0C43" w:rsidRPr="004F5EFD">
        <w:rPr>
          <w:rFonts w:ascii="Palatino Linotype" w:hAnsi="Palatino Linotype" w:cs="Arial"/>
          <w:b/>
          <w:bCs/>
        </w:rPr>
        <w:t xml:space="preserve">/INFOEM/IP/RR/2019, </w:t>
      </w:r>
      <w:r w:rsidR="00CC0C43" w:rsidRPr="004F5EFD">
        <w:rPr>
          <w:rFonts w:ascii="Palatino Linotype" w:hAnsi="Palatino Linotype"/>
          <w:b/>
        </w:rPr>
        <w:t>03097</w:t>
      </w:r>
      <w:r w:rsidR="00CC0C43" w:rsidRPr="004F5EFD">
        <w:rPr>
          <w:rFonts w:ascii="Palatino Linotype" w:hAnsi="Palatino Linotype" w:cs="Arial"/>
          <w:b/>
          <w:bCs/>
        </w:rPr>
        <w:t xml:space="preserve">/INFOEM/IP/RR/2019, </w:t>
      </w:r>
      <w:r w:rsidR="00CC0C43" w:rsidRPr="004F5EFD">
        <w:rPr>
          <w:rFonts w:ascii="Palatino Linotype" w:hAnsi="Palatino Linotype"/>
          <w:b/>
        </w:rPr>
        <w:t>03098</w:t>
      </w:r>
      <w:r w:rsidR="00CC0C43" w:rsidRPr="004F5EFD">
        <w:rPr>
          <w:rFonts w:ascii="Palatino Linotype" w:hAnsi="Palatino Linotype" w:cs="Arial"/>
          <w:b/>
          <w:bCs/>
        </w:rPr>
        <w:t xml:space="preserve">/INFOEM/IP/RR/2019, </w:t>
      </w:r>
      <w:r w:rsidR="00CC0C43" w:rsidRPr="004F5EFD">
        <w:rPr>
          <w:rFonts w:ascii="Palatino Linotype" w:hAnsi="Palatino Linotype"/>
          <w:b/>
        </w:rPr>
        <w:t>03099</w:t>
      </w:r>
      <w:r w:rsidR="00CC0C43" w:rsidRPr="004F5EFD">
        <w:rPr>
          <w:rFonts w:ascii="Palatino Linotype" w:hAnsi="Palatino Linotype" w:cs="Arial"/>
          <w:b/>
          <w:bCs/>
        </w:rPr>
        <w:t xml:space="preserve">/INFOEM/IP/RR/2019, </w:t>
      </w:r>
      <w:r w:rsidR="00CC0C43" w:rsidRPr="004F5EFD">
        <w:rPr>
          <w:rFonts w:ascii="Palatino Linotype" w:hAnsi="Palatino Linotype"/>
          <w:b/>
        </w:rPr>
        <w:t>03100</w:t>
      </w:r>
      <w:r w:rsidR="00CC0C43" w:rsidRPr="004F5EFD">
        <w:rPr>
          <w:rFonts w:ascii="Palatino Linotype" w:hAnsi="Palatino Linotype" w:cs="Arial"/>
          <w:b/>
          <w:bCs/>
        </w:rPr>
        <w:t xml:space="preserve">/INFOEM/IP/RR/2019, </w:t>
      </w:r>
      <w:r w:rsidR="00CC0C43" w:rsidRPr="004F5EFD">
        <w:rPr>
          <w:rFonts w:ascii="Palatino Linotype" w:hAnsi="Palatino Linotype"/>
          <w:b/>
        </w:rPr>
        <w:t>03101</w:t>
      </w:r>
      <w:r w:rsidR="00CC0C43" w:rsidRPr="004F5EFD">
        <w:rPr>
          <w:rFonts w:ascii="Palatino Linotype" w:hAnsi="Palatino Linotype" w:cs="Arial"/>
          <w:b/>
          <w:bCs/>
        </w:rPr>
        <w:t xml:space="preserve">/INFOEM/IP/RR/2019, </w:t>
      </w:r>
      <w:r w:rsidR="00CC0C43" w:rsidRPr="004F5EFD">
        <w:rPr>
          <w:rFonts w:ascii="Palatino Linotype" w:hAnsi="Palatino Linotype"/>
          <w:b/>
        </w:rPr>
        <w:t>03102</w:t>
      </w:r>
      <w:r w:rsidR="00CC0C43" w:rsidRPr="004F5EFD">
        <w:rPr>
          <w:rFonts w:ascii="Palatino Linotype" w:hAnsi="Palatino Linotype" w:cs="Arial"/>
          <w:b/>
          <w:bCs/>
        </w:rPr>
        <w:t xml:space="preserve">/INFOEM/IP/RR/2019, </w:t>
      </w:r>
      <w:r w:rsidR="00CC0C43" w:rsidRPr="004F5EFD">
        <w:rPr>
          <w:rFonts w:ascii="Palatino Linotype" w:hAnsi="Palatino Linotype"/>
          <w:b/>
        </w:rPr>
        <w:t>03103</w:t>
      </w:r>
      <w:r w:rsidR="00CC0C43" w:rsidRPr="004F5EFD">
        <w:rPr>
          <w:rFonts w:ascii="Palatino Linotype" w:hAnsi="Palatino Linotype" w:cs="Arial"/>
          <w:b/>
          <w:bCs/>
        </w:rPr>
        <w:t xml:space="preserve">/INFOEM/IP/RR/2019, </w:t>
      </w:r>
      <w:r w:rsidR="00CC0C43" w:rsidRPr="004F5EFD">
        <w:rPr>
          <w:rFonts w:ascii="Palatino Linotype" w:hAnsi="Palatino Linotype"/>
          <w:b/>
        </w:rPr>
        <w:t>03104</w:t>
      </w:r>
      <w:r w:rsidR="00CC0C43" w:rsidRPr="004F5EFD">
        <w:rPr>
          <w:rFonts w:ascii="Palatino Linotype" w:hAnsi="Palatino Linotype" w:cs="Arial"/>
          <w:b/>
          <w:bCs/>
        </w:rPr>
        <w:t xml:space="preserve">/INFOEM/IP/RR/2019, </w:t>
      </w:r>
      <w:r w:rsidR="00CC0C43" w:rsidRPr="004F5EFD">
        <w:rPr>
          <w:rFonts w:ascii="Palatino Linotype" w:hAnsi="Palatino Linotype"/>
          <w:b/>
        </w:rPr>
        <w:t>03105</w:t>
      </w:r>
      <w:r w:rsidR="00CC0C43" w:rsidRPr="004F5EFD">
        <w:rPr>
          <w:rFonts w:ascii="Palatino Linotype" w:hAnsi="Palatino Linotype" w:cs="Arial"/>
          <w:b/>
          <w:bCs/>
        </w:rPr>
        <w:t xml:space="preserve">/INFOEM/IP/RR/2019, </w:t>
      </w:r>
      <w:r w:rsidR="00CC0C43" w:rsidRPr="004F5EFD">
        <w:rPr>
          <w:rFonts w:ascii="Palatino Linotype" w:hAnsi="Palatino Linotype"/>
          <w:b/>
        </w:rPr>
        <w:t>03106</w:t>
      </w:r>
      <w:r w:rsidR="00CC0C43" w:rsidRPr="004F5EFD">
        <w:rPr>
          <w:rFonts w:ascii="Palatino Linotype" w:hAnsi="Palatino Linotype" w:cs="Arial"/>
          <w:b/>
          <w:bCs/>
        </w:rPr>
        <w:t xml:space="preserve">/INFOEM/IP/RR/2019, </w:t>
      </w:r>
      <w:r w:rsidR="00CC0C43" w:rsidRPr="004F5EFD">
        <w:rPr>
          <w:rFonts w:ascii="Palatino Linotype" w:hAnsi="Palatino Linotype"/>
          <w:b/>
        </w:rPr>
        <w:t>03107</w:t>
      </w:r>
      <w:r w:rsidR="00CC0C43" w:rsidRPr="004F5EFD">
        <w:rPr>
          <w:rFonts w:ascii="Palatino Linotype" w:hAnsi="Palatino Linotype" w:cs="Arial"/>
          <w:b/>
          <w:bCs/>
        </w:rPr>
        <w:t xml:space="preserve">/INFOEM/IP/RR/2019,  </w:t>
      </w:r>
      <w:r w:rsidR="00CC0C43" w:rsidRPr="004F5EFD">
        <w:rPr>
          <w:rFonts w:ascii="Palatino Linotype" w:hAnsi="Palatino Linotype"/>
          <w:b/>
        </w:rPr>
        <w:t>03108</w:t>
      </w:r>
      <w:r w:rsidR="00CC0C43" w:rsidRPr="004F5EFD">
        <w:rPr>
          <w:rFonts w:ascii="Palatino Linotype" w:hAnsi="Palatino Linotype" w:cs="Arial"/>
          <w:b/>
          <w:bCs/>
        </w:rPr>
        <w:t xml:space="preserve">/INFOEM/IP/RR/2019, </w:t>
      </w:r>
      <w:r w:rsidR="00CC0C43" w:rsidRPr="004F5EFD">
        <w:rPr>
          <w:rFonts w:ascii="Palatino Linotype" w:hAnsi="Palatino Linotype"/>
          <w:b/>
        </w:rPr>
        <w:t>03109</w:t>
      </w:r>
      <w:r w:rsidR="00CC0C43" w:rsidRPr="004F5EFD">
        <w:rPr>
          <w:rFonts w:ascii="Palatino Linotype" w:hAnsi="Palatino Linotype" w:cs="Arial"/>
          <w:b/>
          <w:bCs/>
        </w:rPr>
        <w:t xml:space="preserve">/INFOEM/IP/RR/2019, </w:t>
      </w:r>
      <w:r w:rsidR="00CC0C43" w:rsidRPr="004F5EFD">
        <w:rPr>
          <w:rFonts w:ascii="Palatino Linotype" w:hAnsi="Palatino Linotype"/>
          <w:b/>
        </w:rPr>
        <w:t>03110</w:t>
      </w:r>
      <w:r w:rsidR="00CC0C43" w:rsidRPr="004F5EFD">
        <w:rPr>
          <w:rFonts w:ascii="Palatino Linotype" w:hAnsi="Palatino Linotype" w:cs="Arial"/>
          <w:b/>
          <w:bCs/>
        </w:rPr>
        <w:t xml:space="preserve">/INFOEM/IP/RR/2019, </w:t>
      </w:r>
      <w:r w:rsidR="00CC0C43" w:rsidRPr="004F5EFD">
        <w:rPr>
          <w:rFonts w:ascii="Palatino Linotype" w:hAnsi="Palatino Linotype"/>
          <w:b/>
        </w:rPr>
        <w:t>03111</w:t>
      </w:r>
      <w:r w:rsidR="00CC0C43" w:rsidRPr="004F5EFD">
        <w:rPr>
          <w:rFonts w:ascii="Palatino Linotype" w:hAnsi="Palatino Linotype" w:cs="Arial"/>
          <w:b/>
          <w:bCs/>
        </w:rPr>
        <w:t xml:space="preserve">/INFOEM/IP/RR/2019, </w:t>
      </w:r>
      <w:r w:rsidR="00CC0C43" w:rsidRPr="004F5EFD">
        <w:rPr>
          <w:rFonts w:ascii="Palatino Linotype" w:hAnsi="Palatino Linotype"/>
          <w:b/>
        </w:rPr>
        <w:t>03114</w:t>
      </w:r>
      <w:r w:rsidR="00CC0C43" w:rsidRPr="004F5EFD">
        <w:rPr>
          <w:rFonts w:ascii="Palatino Linotype" w:hAnsi="Palatino Linotype" w:cs="Arial"/>
          <w:b/>
          <w:bCs/>
        </w:rPr>
        <w:t xml:space="preserve">/INFOEM/IP/RR/2019, </w:t>
      </w:r>
      <w:r w:rsidR="00CC0C43" w:rsidRPr="004F5EFD">
        <w:rPr>
          <w:rFonts w:ascii="Palatino Linotype" w:hAnsi="Palatino Linotype"/>
          <w:b/>
        </w:rPr>
        <w:t>03115</w:t>
      </w:r>
      <w:r w:rsidR="00CC0C43" w:rsidRPr="004F5EFD">
        <w:rPr>
          <w:rFonts w:ascii="Palatino Linotype" w:hAnsi="Palatino Linotype" w:cs="Arial"/>
          <w:b/>
          <w:bCs/>
        </w:rPr>
        <w:t xml:space="preserve">/INFOEM/IP/RR/2019, </w:t>
      </w:r>
      <w:r w:rsidR="00CC0C43" w:rsidRPr="004F5EFD">
        <w:rPr>
          <w:rFonts w:ascii="Palatino Linotype" w:hAnsi="Palatino Linotype"/>
          <w:b/>
        </w:rPr>
        <w:t>03116</w:t>
      </w:r>
      <w:r w:rsidR="00CC0C43" w:rsidRPr="004F5EFD">
        <w:rPr>
          <w:rFonts w:ascii="Palatino Linotype" w:hAnsi="Palatino Linotype" w:cs="Arial"/>
          <w:b/>
          <w:bCs/>
        </w:rPr>
        <w:t xml:space="preserve">/INFOEM/IP/RR/2019, </w:t>
      </w:r>
      <w:r w:rsidR="00CC0C43" w:rsidRPr="004F5EFD">
        <w:rPr>
          <w:rFonts w:ascii="Palatino Linotype" w:hAnsi="Palatino Linotype"/>
          <w:b/>
        </w:rPr>
        <w:t>03117</w:t>
      </w:r>
      <w:r w:rsidR="00CC0C43" w:rsidRPr="004F5EFD">
        <w:rPr>
          <w:rFonts w:ascii="Palatino Linotype" w:hAnsi="Palatino Linotype" w:cs="Arial"/>
          <w:b/>
          <w:bCs/>
        </w:rPr>
        <w:t xml:space="preserve">/INFOEM/IP/RR/2019, </w:t>
      </w:r>
      <w:r w:rsidR="00CC0C43" w:rsidRPr="004F5EFD">
        <w:rPr>
          <w:rFonts w:ascii="Palatino Linotype" w:hAnsi="Palatino Linotype"/>
          <w:b/>
        </w:rPr>
        <w:t>03118</w:t>
      </w:r>
      <w:r w:rsidR="00CC0C43" w:rsidRPr="004F5EFD">
        <w:rPr>
          <w:rFonts w:ascii="Palatino Linotype" w:hAnsi="Palatino Linotype" w:cs="Arial"/>
          <w:b/>
          <w:bCs/>
        </w:rPr>
        <w:t xml:space="preserve">/INFOEM/IP/RR/2019, </w:t>
      </w:r>
      <w:r w:rsidR="00CC0C43" w:rsidRPr="004F5EFD">
        <w:rPr>
          <w:rFonts w:ascii="Palatino Linotype" w:hAnsi="Palatino Linotype"/>
          <w:b/>
        </w:rPr>
        <w:t>03119</w:t>
      </w:r>
      <w:r w:rsidR="00CC0C43" w:rsidRPr="004F5EFD">
        <w:rPr>
          <w:rFonts w:ascii="Palatino Linotype" w:hAnsi="Palatino Linotype" w:cs="Arial"/>
          <w:b/>
          <w:bCs/>
        </w:rPr>
        <w:t xml:space="preserve">/INFOEM/IP/RR/2019, </w:t>
      </w:r>
      <w:r w:rsidR="00CC0C43" w:rsidRPr="004F5EFD">
        <w:rPr>
          <w:rFonts w:ascii="Palatino Linotype" w:hAnsi="Palatino Linotype"/>
          <w:b/>
        </w:rPr>
        <w:t>03120</w:t>
      </w:r>
      <w:r w:rsidR="00CC0C43" w:rsidRPr="004F5EFD">
        <w:rPr>
          <w:rFonts w:ascii="Palatino Linotype" w:hAnsi="Palatino Linotype" w:cs="Arial"/>
          <w:b/>
          <w:bCs/>
        </w:rPr>
        <w:t xml:space="preserve">/INFOEM/IP/RR/2019, </w:t>
      </w:r>
      <w:r w:rsidR="00CC0C43" w:rsidRPr="004F5EFD">
        <w:rPr>
          <w:rFonts w:ascii="Palatino Linotype" w:hAnsi="Palatino Linotype"/>
          <w:b/>
        </w:rPr>
        <w:t>03121</w:t>
      </w:r>
      <w:r w:rsidR="00CC0C43" w:rsidRPr="004F5EFD">
        <w:rPr>
          <w:rFonts w:ascii="Palatino Linotype" w:hAnsi="Palatino Linotype" w:cs="Arial"/>
          <w:b/>
          <w:bCs/>
        </w:rPr>
        <w:t xml:space="preserve">/INFOEM/IP/RR/2019, </w:t>
      </w:r>
      <w:r w:rsidR="00CC0C43" w:rsidRPr="004F5EFD">
        <w:rPr>
          <w:rFonts w:ascii="Palatino Linotype" w:hAnsi="Palatino Linotype"/>
          <w:b/>
        </w:rPr>
        <w:t>03122</w:t>
      </w:r>
      <w:r w:rsidR="00CC0C43" w:rsidRPr="004F5EFD">
        <w:rPr>
          <w:rFonts w:ascii="Palatino Linotype" w:hAnsi="Palatino Linotype" w:cs="Arial"/>
          <w:b/>
          <w:bCs/>
        </w:rPr>
        <w:t xml:space="preserve">/INFOEM/IP/RR/2019, </w:t>
      </w:r>
      <w:r w:rsidR="00CC0C43" w:rsidRPr="004F5EFD">
        <w:rPr>
          <w:rFonts w:ascii="Palatino Linotype" w:hAnsi="Palatino Linotype"/>
          <w:b/>
        </w:rPr>
        <w:t>03123</w:t>
      </w:r>
      <w:r w:rsidR="00CC0C43" w:rsidRPr="004F5EFD">
        <w:rPr>
          <w:rFonts w:ascii="Palatino Linotype" w:hAnsi="Palatino Linotype" w:cs="Arial"/>
          <w:b/>
          <w:bCs/>
        </w:rPr>
        <w:t xml:space="preserve">/INFOEM/IP/RR/2019, </w:t>
      </w:r>
      <w:r w:rsidR="00CC0C43" w:rsidRPr="004F5EFD">
        <w:rPr>
          <w:rFonts w:ascii="Palatino Linotype" w:hAnsi="Palatino Linotype"/>
          <w:b/>
        </w:rPr>
        <w:t>03124</w:t>
      </w:r>
      <w:r w:rsidR="00CC0C43" w:rsidRPr="004F5EFD">
        <w:rPr>
          <w:rFonts w:ascii="Palatino Linotype" w:hAnsi="Palatino Linotype" w:cs="Arial"/>
          <w:b/>
          <w:bCs/>
        </w:rPr>
        <w:t xml:space="preserve">/INFOEM/IP/RR/2019, </w:t>
      </w:r>
      <w:r w:rsidR="00CC0C43" w:rsidRPr="004F5EFD">
        <w:rPr>
          <w:rFonts w:ascii="Palatino Linotype" w:hAnsi="Palatino Linotype"/>
          <w:b/>
        </w:rPr>
        <w:t>03125</w:t>
      </w:r>
      <w:r w:rsidR="00CC0C43" w:rsidRPr="004F5EFD">
        <w:rPr>
          <w:rFonts w:ascii="Palatino Linotype" w:hAnsi="Palatino Linotype" w:cs="Arial"/>
          <w:b/>
          <w:bCs/>
        </w:rPr>
        <w:t xml:space="preserve">/INFOEM/IP/RR/2019, </w:t>
      </w:r>
      <w:r w:rsidR="00CC0C43" w:rsidRPr="004F5EFD">
        <w:rPr>
          <w:rFonts w:ascii="Palatino Linotype" w:hAnsi="Palatino Linotype"/>
          <w:b/>
        </w:rPr>
        <w:t>03126</w:t>
      </w:r>
      <w:r w:rsidR="00CC0C43" w:rsidRPr="004F5EFD">
        <w:rPr>
          <w:rFonts w:ascii="Palatino Linotype" w:hAnsi="Palatino Linotype" w:cs="Arial"/>
          <w:b/>
          <w:bCs/>
        </w:rPr>
        <w:t xml:space="preserve">/INFOEM/IP/RR/2019, </w:t>
      </w:r>
      <w:r w:rsidR="00CC0C43" w:rsidRPr="004F5EFD">
        <w:rPr>
          <w:rFonts w:ascii="Palatino Linotype" w:hAnsi="Palatino Linotype"/>
          <w:b/>
        </w:rPr>
        <w:t>03127</w:t>
      </w:r>
      <w:r w:rsidR="00CC0C43" w:rsidRPr="004F5EFD">
        <w:rPr>
          <w:rFonts w:ascii="Palatino Linotype" w:hAnsi="Palatino Linotype" w:cs="Arial"/>
          <w:b/>
          <w:bCs/>
        </w:rPr>
        <w:t xml:space="preserve">/INFOEM/IP/RR/2019, </w:t>
      </w:r>
      <w:r w:rsidR="00CC0C43" w:rsidRPr="004F5EFD">
        <w:rPr>
          <w:rFonts w:ascii="Palatino Linotype" w:hAnsi="Palatino Linotype"/>
          <w:b/>
        </w:rPr>
        <w:t>03128</w:t>
      </w:r>
      <w:r w:rsidR="00CC0C43" w:rsidRPr="004F5EFD">
        <w:rPr>
          <w:rFonts w:ascii="Palatino Linotype" w:hAnsi="Palatino Linotype" w:cs="Arial"/>
          <w:b/>
          <w:bCs/>
        </w:rPr>
        <w:t xml:space="preserve">/INFOEM/IP/RR/2019, </w:t>
      </w:r>
      <w:r w:rsidR="00CC0C43" w:rsidRPr="004F5EFD">
        <w:rPr>
          <w:rFonts w:ascii="Palatino Linotype" w:hAnsi="Palatino Linotype"/>
          <w:b/>
        </w:rPr>
        <w:t>03129</w:t>
      </w:r>
      <w:r w:rsidR="00CC0C43" w:rsidRPr="004F5EFD">
        <w:rPr>
          <w:rFonts w:ascii="Palatino Linotype" w:hAnsi="Palatino Linotype" w:cs="Arial"/>
          <w:b/>
          <w:bCs/>
        </w:rPr>
        <w:t xml:space="preserve">/INFOEM/IP/RR/2019, </w:t>
      </w:r>
      <w:r w:rsidR="00CC0C43" w:rsidRPr="004F5EFD">
        <w:rPr>
          <w:rFonts w:ascii="Palatino Linotype" w:hAnsi="Palatino Linotype"/>
          <w:b/>
        </w:rPr>
        <w:t>03130</w:t>
      </w:r>
      <w:r w:rsidR="00CC0C43" w:rsidRPr="004F5EFD">
        <w:rPr>
          <w:rFonts w:ascii="Palatino Linotype" w:hAnsi="Palatino Linotype" w:cs="Arial"/>
          <w:b/>
          <w:bCs/>
        </w:rPr>
        <w:t xml:space="preserve">/INFOEM/IP/RR/2019, </w:t>
      </w:r>
      <w:r w:rsidR="00CC0C43" w:rsidRPr="004F5EFD">
        <w:rPr>
          <w:rFonts w:ascii="Palatino Linotype" w:hAnsi="Palatino Linotype"/>
          <w:b/>
        </w:rPr>
        <w:t>03131</w:t>
      </w:r>
      <w:r w:rsidR="00CC0C43" w:rsidRPr="004F5EFD">
        <w:rPr>
          <w:rFonts w:ascii="Palatino Linotype" w:hAnsi="Palatino Linotype" w:cs="Arial"/>
          <w:b/>
          <w:bCs/>
        </w:rPr>
        <w:t xml:space="preserve">/INFOEM/IP/RR/2019, </w:t>
      </w:r>
      <w:r w:rsidR="00CC0C43" w:rsidRPr="004F5EFD">
        <w:rPr>
          <w:rFonts w:ascii="Palatino Linotype" w:hAnsi="Palatino Linotype"/>
          <w:b/>
        </w:rPr>
        <w:t>03132</w:t>
      </w:r>
      <w:r w:rsidR="00CC0C43" w:rsidRPr="004F5EFD">
        <w:rPr>
          <w:rFonts w:ascii="Palatino Linotype" w:hAnsi="Palatino Linotype" w:cs="Arial"/>
          <w:b/>
          <w:bCs/>
        </w:rPr>
        <w:t xml:space="preserve">/INFOEM/IP/RR/2019, </w:t>
      </w:r>
      <w:r w:rsidR="00CC0C43" w:rsidRPr="004F5EFD">
        <w:rPr>
          <w:rFonts w:ascii="Palatino Linotype" w:hAnsi="Palatino Linotype"/>
          <w:b/>
        </w:rPr>
        <w:t>03133</w:t>
      </w:r>
      <w:r w:rsidR="00CC0C43" w:rsidRPr="004F5EFD">
        <w:rPr>
          <w:rFonts w:ascii="Palatino Linotype" w:hAnsi="Palatino Linotype" w:cs="Arial"/>
          <w:b/>
          <w:bCs/>
        </w:rPr>
        <w:t xml:space="preserve">/INFOEM/IP/RR/2019, </w:t>
      </w:r>
      <w:r w:rsidR="00CC0C43" w:rsidRPr="004F5EFD">
        <w:rPr>
          <w:rFonts w:ascii="Palatino Linotype" w:hAnsi="Palatino Linotype"/>
          <w:b/>
        </w:rPr>
        <w:t>03134</w:t>
      </w:r>
      <w:r w:rsidR="00CC0C43" w:rsidRPr="004F5EFD">
        <w:rPr>
          <w:rFonts w:ascii="Palatino Linotype" w:hAnsi="Palatino Linotype" w:cs="Arial"/>
          <w:b/>
          <w:bCs/>
        </w:rPr>
        <w:t xml:space="preserve">/INFOEM/IP/RR/2019, </w:t>
      </w:r>
      <w:r w:rsidR="00CC0C43" w:rsidRPr="004F5EFD">
        <w:rPr>
          <w:rFonts w:ascii="Palatino Linotype" w:hAnsi="Palatino Linotype"/>
          <w:b/>
        </w:rPr>
        <w:t>03135</w:t>
      </w:r>
      <w:r w:rsidR="00CC0C43" w:rsidRPr="004F5EFD">
        <w:rPr>
          <w:rFonts w:ascii="Palatino Linotype" w:hAnsi="Palatino Linotype" w:cs="Arial"/>
          <w:b/>
          <w:bCs/>
        </w:rPr>
        <w:t xml:space="preserve">/INFOEM/IP/RR/2019, </w:t>
      </w:r>
      <w:r w:rsidR="00CC0C43" w:rsidRPr="004F5EFD">
        <w:rPr>
          <w:rFonts w:ascii="Palatino Linotype" w:hAnsi="Palatino Linotype"/>
          <w:b/>
        </w:rPr>
        <w:t>03136</w:t>
      </w:r>
      <w:r w:rsidR="00CC0C43" w:rsidRPr="004F5EFD">
        <w:rPr>
          <w:rFonts w:ascii="Palatino Linotype" w:hAnsi="Palatino Linotype" w:cs="Arial"/>
          <w:b/>
          <w:bCs/>
        </w:rPr>
        <w:t xml:space="preserve">/INFOEM/IP/RR/2019, </w:t>
      </w:r>
      <w:r w:rsidR="00CC0C43" w:rsidRPr="004F5EFD">
        <w:rPr>
          <w:rFonts w:ascii="Palatino Linotype" w:hAnsi="Palatino Linotype"/>
          <w:b/>
        </w:rPr>
        <w:t>03137</w:t>
      </w:r>
      <w:r w:rsidR="00CC0C43" w:rsidRPr="004F5EFD">
        <w:rPr>
          <w:rFonts w:ascii="Palatino Linotype" w:hAnsi="Palatino Linotype" w:cs="Arial"/>
          <w:b/>
          <w:bCs/>
        </w:rPr>
        <w:t xml:space="preserve">/INFOEM/IP/RR/2019, </w:t>
      </w:r>
      <w:r w:rsidR="00CC0C43" w:rsidRPr="004F5EFD">
        <w:rPr>
          <w:rFonts w:ascii="Palatino Linotype" w:hAnsi="Palatino Linotype"/>
          <w:b/>
        </w:rPr>
        <w:t>03138</w:t>
      </w:r>
      <w:r w:rsidR="00CC0C43" w:rsidRPr="004F5EFD">
        <w:rPr>
          <w:rFonts w:ascii="Palatino Linotype" w:hAnsi="Palatino Linotype" w:cs="Arial"/>
          <w:b/>
          <w:bCs/>
        </w:rPr>
        <w:t xml:space="preserve">/INFOEM/IP/RR/2019, </w:t>
      </w:r>
      <w:r w:rsidR="00CC0C43" w:rsidRPr="004F5EFD">
        <w:rPr>
          <w:rFonts w:ascii="Palatino Linotype" w:hAnsi="Palatino Linotype"/>
          <w:b/>
        </w:rPr>
        <w:t>03139</w:t>
      </w:r>
      <w:r w:rsidR="00CC0C43" w:rsidRPr="004F5EFD">
        <w:rPr>
          <w:rFonts w:ascii="Palatino Linotype" w:hAnsi="Palatino Linotype" w:cs="Arial"/>
          <w:b/>
          <w:bCs/>
        </w:rPr>
        <w:t xml:space="preserve">/INFOEM/IP/RR/2019, </w:t>
      </w:r>
      <w:r w:rsidR="00CC0C43" w:rsidRPr="004F5EFD">
        <w:rPr>
          <w:rFonts w:ascii="Palatino Linotype" w:hAnsi="Palatino Linotype"/>
          <w:b/>
        </w:rPr>
        <w:t>03140</w:t>
      </w:r>
      <w:r w:rsidR="00CC0C43" w:rsidRPr="004F5EFD">
        <w:rPr>
          <w:rFonts w:ascii="Palatino Linotype" w:hAnsi="Palatino Linotype" w:cs="Arial"/>
          <w:b/>
          <w:bCs/>
        </w:rPr>
        <w:t xml:space="preserve">/INFOEM/IP/RR/2019, </w:t>
      </w:r>
      <w:r w:rsidR="00CC0C43" w:rsidRPr="004F5EFD">
        <w:rPr>
          <w:rFonts w:ascii="Palatino Linotype" w:hAnsi="Palatino Linotype"/>
          <w:b/>
        </w:rPr>
        <w:t>03141</w:t>
      </w:r>
      <w:r w:rsidR="00CC0C43" w:rsidRPr="004F5EFD">
        <w:rPr>
          <w:rFonts w:ascii="Palatino Linotype" w:hAnsi="Palatino Linotype" w:cs="Arial"/>
          <w:b/>
          <w:bCs/>
        </w:rPr>
        <w:t xml:space="preserve">/INFOEM/IP/RR/2019, </w:t>
      </w:r>
      <w:r w:rsidR="00CC0C43" w:rsidRPr="004F5EFD">
        <w:rPr>
          <w:rFonts w:ascii="Palatino Linotype" w:hAnsi="Palatino Linotype"/>
          <w:b/>
        </w:rPr>
        <w:t>03142</w:t>
      </w:r>
      <w:r w:rsidR="00CC0C43" w:rsidRPr="004F5EFD">
        <w:rPr>
          <w:rFonts w:ascii="Palatino Linotype" w:hAnsi="Palatino Linotype" w:cs="Arial"/>
          <w:b/>
          <w:bCs/>
        </w:rPr>
        <w:t xml:space="preserve">/INFOEM/IP/RR/2019, </w:t>
      </w:r>
      <w:r w:rsidR="00CC0C43" w:rsidRPr="004F5EFD">
        <w:rPr>
          <w:rFonts w:ascii="Palatino Linotype" w:hAnsi="Palatino Linotype"/>
          <w:b/>
        </w:rPr>
        <w:t>03143</w:t>
      </w:r>
      <w:r w:rsidR="00CC0C43" w:rsidRPr="004F5EFD">
        <w:rPr>
          <w:rFonts w:ascii="Palatino Linotype" w:hAnsi="Palatino Linotype" w:cs="Arial"/>
          <w:b/>
          <w:bCs/>
        </w:rPr>
        <w:t xml:space="preserve">/INFOEM/IP/RR/2019, </w:t>
      </w:r>
      <w:r w:rsidR="00CC0C43" w:rsidRPr="004F5EFD">
        <w:rPr>
          <w:rFonts w:ascii="Palatino Linotype" w:hAnsi="Palatino Linotype"/>
          <w:b/>
        </w:rPr>
        <w:t>03144</w:t>
      </w:r>
      <w:r w:rsidR="00CC0C43" w:rsidRPr="004F5EFD">
        <w:rPr>
          <w:rFonts w:ascii="Palatino Linotype" w:hAnsi="Palatino Linotype" w:cs="Arial"/>
          <w:b/>
          <w:bCs/>
        </w:rPr>
        <w:t xml:space="preserve">/INFOEM/IP/RR/2019, </w:t>
      </w:r>
      <w:r w:rsidR="00CC0C43" w:rsidRPr="004F5EFD">
        <w:rPr>
          <w:rFonts w:ascii="Palatino Linotype" w:hAnsi="Palatino Linotype"/>
          <w:b/>
        </w:rPr>
        <w:t>03145</w:t>
      </w:r>
      <w:r w:rsidR="00CC0C43" w:rsidRPr="004F5EFD">
        <w:rPr>
          <w:rFonts w:ascii="Palatino Linotype" w:hAnsi="Palatino Linotype" w:cs="Arial"/>
          <w:b/>
          <w:bCs/>
        </w:rPr>
        <w:t xml:space="preserve">/INFOEM/IP/RR/2019, </w:t>
      </w:r>
      <w:r w:rsidR="00CC0C43" w:rsidRPr="004F5EFD">
        <w:rPr>
          <w:rFonts w:ascii="Palatino Linotype" w:hAnsi="Palatino Linotype"/>
          <w:b/>
        </w:rPr>
        <w:t>03146</w:t>
      </w:r>
      <w:r w:rsidR="00CC0C43" w:rsidRPr="004F5EFD">
        <w:rPr>
          <w:rFonts w:ascii="Palatino Linotype" w:hAnsi="Palatino Linotype" w:cs="Arial"/>
          <w:b/>
          <w:bCs/>
        </w:rPr>
        <w:t xml:space="preserve">/INFOEM/IP/RR/2019, </w:t>
      </w:r>
      <w:r w:rsidR="00CC0C43" w:rsidRPr="004F5EFD">
        <w:rPr>
          <w:rFonts w:ascii="Palatino Linotype" w:hAnsi="Palatino Linotype"/>
          <w:b/>
        </w:rPr>
        <w:t>03147</w:t>
      </w:r>
      <w:r w:rsidR="00CC0C43" w:rsidRPr="004F5EFD">
        <w:rPr>
          <w:rFonts w:ascii="Palatino Linotype" w:hAnsi="Palatino Linotype" w:cs="Arial"/>
          <w:b/>
          <w:bCs/>
        </w:rPr>
        <w:t xml:space="preserve">/INFOEM/IP/RR/2019, </w:t>
      </w:r>
      <w:r w:rsidR="00CC0C43" w:rsidRPr="004F5EFD">
        <w:rPr>
          <w:rFonts w:ascii="Palatino Linotype" w:hAnsi="Palatino Linotype"/>
          <w:b/>
        </w:rPr>
        <w:t>03148</w:t>
      </w:r>
      <w:r w:rsidR="00CC0C43" w:rsidRPr="004F5EFD">
        <w:rPr>
          <w:rFonts w:ascii="Palatino Linotype" w:hAnsi="Palatino Linotype" w:cs="Arial"/>
          <w:b/>
          <w:bCs/>
        </w:rPr>
        <w:t xml:space="preserve">/INFOEM/IP/RR/2019, </w:t>
      </w:r>
      <w:r w:rsidR="00CC0C43" w:rsidRPr="004F5EFD">
        <w:rPr>
          <w:rFonts w:ascii="Palatino Linotype" w:hAnsi="Palatino Linotype"/>
          <w:b/>
        </w:rPr>
        <w:t>03149</w:t>
      </w:r>
      <w:r w:rsidR="00CC0C43" w:rsidRPr="004F5EFD">
        <w:rPr>
          <w:rFonts w:ascii="Palatino Linotype" w:hAnsi="Palatino Linotype" w:cs="Arial"/>
          <w:b/>
          <w:bCs/>
        </w:rPr>
        <w:t xml:space="preserve">/INFOEM/IP/RR/2019, </w:t>
      </w:r>
      <w:r w:rsidR="00CC0C43" w:rsidRPr="004F5EFD">
        <w:rPr>
          <w:rFonts w:ascii="Palatino Linotype" w:hAnsi="Palatino Linotype"/>
          <w:b/>
        </w:rPr>
        <w:t>03150</w:t>
      </w:r>
      <w:r w:rsidR="00CC0C43" w:rsidRPr="004F5EFD">
        <w:rPr>
          <w:rFonts w:ascii="Palatino Linotype" w:hAnsi="Palatino Linotype" w:cs="Arial"/>
          <w:b/>
          <w:bCs/>
        </w:rPr>
        <w:t xml:space="preserve">/INFOEM/IP/RR/2019, </w:t>
      </w:r>
      <w:r w:rsidR="00CC0C43" w:rsidRPr="004F5EFD">
        <w:rPr>
          <w:rFonts w:ascii="Palatino Linotype" w:hAnsi="Palatino Linotype"/>
          <w:b/>
        </w:rPr>
        <w:t>03151</w:t>
      </w:r>
      <w:r w:rsidR="00CC0C43" w:rsidRPr="004F5EFD">
        <w:rPr>
          <w:rFonts w:ascii="Palatino Linotype" w:hAnsi="Palatino Linotype" w:cs="Arial"/>
          <w:b/>
          <w:bCs/>
        </w:rPr>
        <w:t xml:space="preserve">/INFOEM/IP/RR/2019, </w:t>
      </w:r>
      <w:r w:rsidR="00CC0C43" w:rsidRPr="004F5EFD">
        <w:rPr>
          <w:rFonts w:ascii="Palatino Linotype" w:hAnsi="Palatino Linotype"/>
          <w:b/>
        </w:rPr>
        <w:t>03152</w:t>
      </w:r>
      <w:r w:rsidR="00CC0C43" w:rsidRPr="004F5EFD">
        <w:rPr>
          <w:rFonts w:ascii="Palatino Linotype" w:hAnsi="Palatino Linotype" w:cs="Arial"/>
          <w:b/>
          <w:bCs/>
        </w:rPr>
        <w:t xml:space="preserve">/INFOEM/IP/RR/2019, </w:t>
      </w:r>
      <w:r w:rsidR="00CC0C43" w:rsidRPr="004F5EFD">
        <w:rPr>
          <w:rFonts w:ascii="Palatino Linotype" w:hAnsi="Palatino Linotype"/>
          <w:b/>
        </w:rPr>
        <w:t>03153</w:t>
      </w:r>
      <w:r w:rsidR="00CC0C43" w:rsidRPr="004F5EFD">
        <w:rPr>
          <w:rFonts w:ascii="Palatino Linotype" w:hAnsi="Palatino Linotype" w:cs="Arial"/>
          <w:b/>
          <w:bCs/>
        </w:rPr>
        <w:t xml:space="preserve">/INFOEM/IP/RR/2019, </w:t>
      </w:r>
      <w:r w:rsidR="00CC0C43" w:rsidRPr="004F5EFD">
        <w:rPr>
          <w:rFonts w:ascii="Palatino Linotype" w:hAnsi="Palatino Linotype"/>
          <w:b/>
        </w:rPr>
        <w:t>03154</w:t>
      </w:r>
      <w:r w:rsidR="00CC0C43" w:rsidRPr="004F5EFD">
        <w:rPr>
          <w:rFonts w:ascii="Palatino Linotype" w:hAnsi="Palatino Linotype" w:cs="Arial"/>
          <w:b/>
          <w:bCs/>
        </w:rPr>
        <w:t xml:space="preserve">/INFOEM/IP/RR/2019, </w:t>
      </w:r>
      <w:r w:rsidR="00CC0C43" w:rsidRPr="004F5EFD">
        <w:rPr>
          <w:rFonts w:ascii="Palatino Linotype" w:hAnsi="Palatino Linotype"/>
          <w:b/>
        </w:rPr>
        <w:t>03155</w:t>
      </w:r>
      <w:r w:rsidR="00CC0C43" w:rsidRPr="004F5EFD">
        <w:rPr>
          <w:rFonts w:ascii="Palatino Linotype" w:hAnsi="Palatino Linotype" w:cs="Arial"/>
          <w:b/>
          <w:bCs/>
        </w:rPr>
        <w:t xml:space="preserve">/INFOEM/IP/RR/2019, </w:t>
      </w:r>
      <w:r w:rsidR="00CC0C43" w:rsidRPr="004F5EFD">
        <w:rPr>
          <w:rFonts w:ascii="Palatino Linotype" w:hAnsi="Palatino Linotype"/>
          <w:b/>
        </w:rPr>
        <w:t>03156</w:t>
      </w:r>
      <w:r w:rsidR="00CC0C43" w:rsidRPr="004F5EFD">
        <w:rPr>
          <w:rFonts w:ascii="Palatino Linotype" w:hAnsi="Palatino Linotype" w:cs="Arial"/>
          <w:b/>
          <w:bCs/>
        </w:rPr>
        <w:t xml:space="preserve">/INFOEM/IP/RR/2019, </w:t>
      </w:r>
      <w:r w:rsidR="00CC0C43" w:rsidRPr="004F5EFD">
        <w:rPr>
          <w:rFonts w:ascii="Palatino Linotype" w:hAnsi="Palatino Linotype"/>
          <w:b/>
        </w:rPr>
        <w:t>03157</w:t>
      </w:r>
      <w:r w:rsidR="00CC0C43" w:rsidRPr="004F5EFD">
        <w:rPr>
          <w:rFonts w:ascii="Palatino Linotype" w:hAnsi="Palatino Linotype" w:cs="Arial"/>
          <w:b/>
          <w:bCs/>
        </w:rPr>
        <w:t xml:space="preserve">/INFOEM/IP/RR/2019, </w:t>
      </w:r>
      <w:r w:rsidR="00CC0C43" w:rsidRPr="004F5EFD">
        <w:rPr>
          <w:rFonts w:ascii="Palatino Linotype" w:hAnsi="Palatino Linotype"/>
          <w:b/>
        </w:rPr>
        <w:t>03158</w:t>
      </w:r>
      <w:r w:rsidR="00CC0C43" w:rsidRPr="004F5EFD">
        <w:rPr>
          <w:rFonts w:ascii="Palatino Linotype" w:hAnsi="Palatino Linotype" w:cs="Arial"/>
          <w:b/>
          <w:bCs/>
        </w:rPr>
        <w:t xml:space="preserve">/INFOEM/IP/RR/2019, </w:t>
      </w:r>
      <w:r w:rsidR="00CC0C43" w:rsidRPr="004F5EFD">
        <w:rPr>
          <w:rFonts w:ascii="Palatino Linotype" w:hAnsi="Palatino Linotype"/>
          <w:b/>
        </w:rPr>
        <w:t>03159</w:t>
      </w:r>
      <w:r w:rsidR="00CC0C43" w:rsidRPr="004F5EFD">
        <w:rPr>
          <w:rFonts w:ascii="Palatino Linotype" w:hAnsi="Palatino Linotype" w:cs="Arial"/>
          <w:b/>
          <w:bCs/>
        </w:rPr>
        <w:t xml:space="preserve">/INFOEM/IP/RR/2019, </w:t>
      </w:r>
      <w:r w:rsidR="00CC0C43" w:rsidRPr="004F5EFD">
        <w:rPr>
          <w:rFonts w:ascii="Palatino Linotype" w:hAnsi="Palatino Linotype"/>
          <w:b/>
        </w:rPr>
        <w:t>03160</w:t>
      </w:r>
      <w:r w:rsidR="00CC0C43" w:rsidRPr="004F5EFD">
        <w:rPr>
          <w:rFonts w:ascii="Palatino Linotype" w:hAnsi="Palatino Linotype" w:cs="Arial"/>
          <w:b/>
          <w:bCs/>
        </w:rPr>
        <w:t xml:space="preserve">/INFOEM/IP/RR/2019, </w:t>
      </w:r>
      <w:r w:rsidR="00CC0C43" w:rsidRPr="004F5EFD">
        <w:rPr>
          <w:rFonts w:ascii="Palatino Linotype" w:hAnsi="Palatino Linotype"/>
          <w:b/>
        </w:rPr>
        <w:t>03161</w:t>
      </w:r>
      <w:r w:rsidR="00CC0C43" w:rsidRPr="004F5EFD">
        <w:rPr>
          <w:rFonts w:ascii="Palatino Linotype" w:hAnsi="Palatino Linotype" w:cs="Arial"/>
          <w:b/>
          <w:bCs/>
        </w:rPr>
        <w:t xml:space="preserve">/INFOEM/IP/RR/2019, </w:t>
      </w:r>
      <w:r w:rsidR="00CC0C43" w:rsidRPr="004F5EFD">
        <w:rPr>
          <w:rFonts w:ascii="Palatino Linotype" w:hAnsi="Palatino Linotype"/>
          <w:b/>
        </w:rPr>
        <w:t>03162</w:t>
      </w:r>
      <w:r w:rsidR="00CC0C43" w:rsidRPr="004F5EFD">
        <w:rPr>
          <w:rFonts w:ascii="Palatino Linotype" w:hAnsi="Palatino Linotype" w:cs="Arial"/>
          <w:b/>
          <w:bCs/>
        </w:rPr>
        <w:t xml:space="preserve">/INFOEM/IP/RR/2019, </w:t>
      </w:r>
      <w:r w:rsidR="00CC0C43" w:rsidRPr="004F5EFD">
        <w:rPr>
          <w:rFonts w:ascii="Palatino Linotype" w:hAnsi="Palatino Linotype"/>
          <w:b/>
        </w:rPr>
        <w:t>03163</w:t>
      </w:r>
      <w:r w:rsidR="00CC0C43" w:rsidRPr="004F5EFD">
        <w:rPr>
          <w:rFonts w:ascii="Palatino Linotype" w:hAnsi="Palatino Linotype" w:cs="Arial"/>
          <w:b/>
          <w:bCs/>
        </w:rPr>
        <w:t xml:space="preserve">/INFOEM/IP/RR/2019, </w:t>
      </w:r>
      <w:r w:rsidR="00CC0C43" w:rsidRPr="004F5EFD">
        <w:rPr>
          <w:rFonts w:ascii="Palatino Linotype" w:hAnsi="Palatino Linotype"/>
          <w:b/>
        </w:rPr>
        <w:t>03164</w:t>
      </w:r>
      <w:r w:rsidR="00CC0C43" w:rsidRPr="004F5EFD">
        <w:rPr>
          <w:rFonts w:ascii="Palatino Linotype" w:hAnsi="Palatino Linotype" w:cs="Arial"/>
          <w:b/>
          <w:bCs/>
        </w:rPr>
        <w:t xml:space="preserve">/INFOEM/IP/RR/2019, </w:t>
      </w:r>
      <w:r w:rsidR="00CC0C43" w:rsidRPr="004F5EFD">
        <w:rPr>
          <w:rFonts w:ascii="Palatino Linotype" w:hAnsi="Palatino Linotype"/>
          <w:b/>
        </w:rPr>
        <w:t>03165</w:t>
      </w:r>
      <w:r w:rsidR="00CC0C43" w:rsidRPr="004F5EFD">
        <w:rPr>
          <w:rFonts w:ascii="Palatino Linotype" w:hAnsi="Palatino Linotype" w:cs="Arial"/>
          <w:b/>
          <w:bCs/>
        </w:rPr>
        <w:t xml:space="preserve">/INFOEM/IP/RR/2019, </w:t>
      </w:r>
      <w:r w:rsidR="00CC0C43" w:rsidRPr="004F5EFD">
        <w:rPr>
          <w:rFonts w:ascii="Palatino Linotype" w:hAnsi="Palatino Linotype"/>
          <w:b/>
        </w:rPr>
        <w:t>03166</w:t>
      </w:r>
      <w:r w:rsidR="00CC0C43" w:rsidRPr="004F5EFD">
        <w:rPr>
          <w:rFonts w:ascii="Palatino Linotype" w:hAnsi="Palatino Linotype" w:cs="Arial"/>
          <w:b/>
          <w:bCs/>
        </w:rPr>
        <w:t xml:space="preserve">/INFOEM/IP/RR/2019, </w:t>
      </w:r>
      <w:r w:rsidR="00CC0C43" w:rsidRPr="004F5EFD">
        <w:rPr>
          <w:rFonts w:ascii="Palatino Linotype" w:hAnsi="Palatino Linotype"/>
          <w:b/>
        </w:rPr>
        <w:t>03167</w:t>
      </w:r>
      <w:r w:rsidR="00CC0C43" w:rsidRPr="004F5EFD">
        <w:rPr>
          <w:rFonts w:ascii="Palatino Linotype" w:hAnsi="Palatino Linotype" w:cs="Arial"/>
          <w:b/>
          <w:bCs/>
        </w:rPr>
        <w:t xml:space="preserve">/INFOEM/IP/RR/2019, </w:t>
      </w:r>
      <w:r w:rsidR="00CC0C43" w:rsidRPr="004F5EFD">
        <w:rPr>
          <w:rFonts w:ascii="Palatino Linotype" w:hAnsi="Palatino Linotype"/>
          <w:b/>
        </w:rPr>
        <w:t>03168</w:t>
      </w:r>
      <w:r w:rsidR="00CC0C43" w:rsidRPr="004F5EFD">
        <w:rPr>
          <w:rFonts w:ascii="Palatino Linotype" w:hAnsi="Palatino Linotype" w:cs="Arial"/>
          <w:b/>
          <w:bCs/>
        </w:rPr>
        <w:t xml:space="preserve">/INFOEM/IP/RR/2019, </w:t>
      </w:r>
      <w:r w:rsidR="00CC0C43" w:rsidRPr="004F5EFD">
        <w:rPr>
          <w:rFonts w:ascii="Palatino Linotype" w:hAnsi="Palatino Linotype"/>
          <w:b/>
        </w:rPr>
        <w:t>03169</w:t>
      </w:r>
      <w:r w:rsidR="00CC0C43" w:rsidRPr="004F5EFD">
        <w:rPr>
          <w:rFonts w:ascii="Palatino Linotype" w:hAnsi="Palatino Linotype" w:cs="Arial"/>
          <w:b/>
          <w:bCs/>
        </w:rPr>
        <w:t xml:space="preserve">/INFOEM/IP/RR/2019, </w:t>
      </w:r>
      <w:r w:rsidR="00CC0C43" w:rsidRPr="004F5EFD">
        <w:rPr>
          <w:rFonts w:ascii="Palatino Linotype" w:hAnsi="Palatino Linotype"/>
          <w:b/>
        </w:rPr>
        <w:t>03170</w:t>
      </w:r>
      <w:r w:rsidR="00CC0C43" w:rsidRPr="004F5EFD">
        <w:rPr>
          <w:rFonts w:ascii="Palatino Linotype" w:hAnsi="Palatino Linotype" w:cs="Arial"/>
          <w:b/>
          <w:bCs/>
        </w:rPr>
        <w:t xml:space="preserve">/INFOEM/IP/RR/2019, </w:t>
      </w:r>
      <w:r w:rsidR="00CC0C43" w:rsidRPr="004F5EFD">
        <w:rPr>
          <w:rFonts w:ascii="Palatino Linotype" w:hAnsi="Palatino Linotype"/>
          <w:b/>
        </w:rPr>
        <w:t>03171</w:t>
      </w:r>
      <w:r w:rsidR="00CC0C43" w:rsidRPr="004F5EFD">
        <w:rPr>
          <w:rFonts w:ascii="Palatino Linotype" w:hAnsi="Palatino Linotype" w:cs="Arial"/>
          <w:b/>
          <w:bCs/>
        </w:rPr>
        <w:t xml:space="preserve">/INFOEM/IP/RR/2019 y </w:t>
      </w:r>
      <w:r w:rsidR="00CC0C43" w:rsidRPr="004F5EFD">
        <w:rPr>
          <w:rFonts w:ascii="Palatino Linotype" w:hAnsi="Palatino Linotype"/>
          <w:b/>
        </w:rPr>
        <w:t>03172</w:t>
      </w:r>
      <w:r w:rsidR="00CC0C43" w:rsidRPr="004F5EFD">
        <w:rPr>
          <w:rFonts w:ascii="Palatino Linotype" w:hAnsi="Palatino Linotype" w:cs="Arial"/>
          <w:b/>
          <w:bCs/>
        </w:rPr>
        <w:t xml:space="preserve">/INFOEM/IP/RR/2019 </w:t>
      </w:r>
      <w:r w:rsidRPr="004F5EFD">
        <w:rPr>
          <w:rFonts w:ascii="Palatino Linotype" w:hAnsi="Palatino Linotype" w:cs="Arial"/>
          <w:bCs/>
        </w:rPr>
        <w:t xml:space="preserve">en términos de los considerandos </w:t>
      </w:r>
      <w:r w:rsidRPr="004F5EFD">
        <w:rPr>
          <w:rFonts w:ascii="Palatino Linotype" w:hAnsi="Palatino Linotype" w:cs="Arial"/>
          <w:b/>
          <w:bCs/>
        </w:rPr>
        <w:t>CUARTO</w:t>
      </w:r>
      <w:r w:rsidRPr="004F5EFD">
        <w:rPr>
          <w:rFonts w:ascii="Palatino Linotype" w:hAnsi="Palatino Linotype" w:cs="Arial"/>
          <w:bCs/>
        </w:rPr>
        <w:t xml:space="preserve"> y </w:t>
      </w:r>
      <w:r w:rsidRPr="004F5EFD">
        <w:rPr>
          <w:rFonts w:ascii="Palatino Linotype" w:hAnsi="Palatino Linotype" w:cs="Arial"/>
          <w:b/>
          <w:bCs/>
        </w:rPr>
        <w:t xml:space="preserve">QUINTO </w:t>
      </w:r>
      <w:r w:rsidRPr="004F5EFD">
        <w:rPr>
          <w:rFonts w:ascii="Palatino Linotype" w:hAnsi="Palatino Linotype" w:cs="Arial"/>
          <w:bCs/>
        </w:rPr>
        <w:t>de la presente resolución.</w:t>
      </w:r>
    </w:p>
    <w:p w:rsidR="00085452" w:rsidRPr="004F5EFD" w:rsidRDefault="00BB3F4C" w:rsidP="004F5EFD">
      <w:pPr>
        <w:spacing w:before="240" w:after="240" w:line="360" w:lineRule="auto"/>
        <w:jc w:val="both"/>
        <w:rPr>
          <w:rFonts w:ascii="Palatino Linotype" w:eastAsia="Times New Roman" w:hAnsi="Palatino Linotype" w:cs="Arial"/>
          <w:lang w:val="es-ES"/>
        </w:rPr>
      </w:pPr>
      <w:bookmarkStart w:id="46" w:name="_Toc477891768"/>
      <w:bookmarkStart w:id="47" w:name="_Toc477891858"/>
      <w:bookmarkStart w:id="48" w:name="_Toc481576259"/>
      <w:bookmarkStart w:id="49" w:name="_Toc492590391"/>
      <w:bookmarkStart w:id="50" w:name="_Toc462653937"/>
      <w:bookmarkStart w:id="51" w:name="_Toc453696502"/>
      <w:bookmarkStart w:id="52" w:name="_Toc454301155"/>
      <w:r w:rsidRPr="004F5EFD">
        <w:rPr>
          <w:rFonts w:ascii="Palatino Linotype" w:hAnsi="Palatino Linotype"/>
          <w:b/>
        </w:rPr>
        <w:t>SEGUNDO.</w:t>
      </w:r>
      <w:r w:rsidRPr="004F5EFD">
        <w:rPr>
          <w:rStyle w:val="Ttulo2Car"/>
          <w:rFonts w:ascii="Palatino Linotype" w:hAnsi="Palatino Linotype"/>
          <w:b/>
          <w:sz w:val="24"/>
          <w:szCs w:val="24"/>
        </w:rPr>
        <w:t xml:space="preserve"> </w:t>
      </w:r>
      <w:bookmarkEnd w:id="46"/>
      <w:bookmarkEnd w:id="47"/>
      <w:bookmarkEnd w:id="48"/>
      <w:bookmarkEnd w:id="49"/>
      <w:bookmarkEnd w:id="50"/>
      <w:bookmarkEnd w:id="51"/>
      <w:bookmarkEnd w:id="52"/>
      <w:r w:rsidRPr="004F5EFD">
        <w:rPr>
          <w:rFonts w:ascii="Palatino Linotype" w:eastAsia="Calibri" w:hAnsi="Palatino Linotype" w:cs="Arial"/>
          <w:lang w:val="es-ES"/>
        </w:rPr>
        <w:t>Se</w:t>
      </w:r>
      <w:r w:rsidRPr="004F5EFD">
        <w:rPr>
          <w:rFonts w:ascii="Palatino Linotype" w:eastAsia="Calibri" w:hAnsi="Palatino Linotype" w:cs="Arial"/>
          <w:b/>
          <w:lang w:val="es-ES"/>
        </w:rPr>
        <w:t xml:space="preserve"> </w:t>
      </w:r>
      <w:r w:rsidR="002E6F93" w:rsidRPr="004F5EFD">
        <w:rPr>
          <w:rFonts w:ascii="Palatino Linotype" w:eastAsia="Calibri" w:hAnsi="Palatino Linotype" w:cs="Arial"/>
          <w:b/>
          <w:lang w:val="es-ES"/>
        </w:rPr>
        <w:t>MODIFICA</w:t>
      </w:r>
      <w:r w:rsidR="00085452" w:rsidRPr="004F5EFD">
        <w:rPr>
          <w:rFonts w:ascii="Palatino Linotype" w:eastAsia="Calibri" w:hAnsi="Palatino Linotype" w:cs="Arial"/>
          <w:b/>
          <w:lang w:val="es-ES"/>
        </w:rPr>
        <w:t>N</w:t>
      </w:r>
      <w:r w:rsidRPr="004F5EFD">
        <w:rPr>
          <w:rFonts w:ascii="Palatino Linotype" w:eastAsia="Calibri" w:hAnsi="Palatino Linotype" w:cs="Arial"/>
          <w:b/>
          <w:lang w:val="es-ES"/>
        </w:rPr>
        <w:t xml:space="preserve"> </w:t>
      </w:r>
      <w:r w:rsidRPr="004F5EFD">
        <w:rPr>
          <w:rFonts w:ascii="Palatino Linotype" w:eastAsia="Calibri" w:hAnsi="Palatino Linotype" w:cs="Arial"/>
          <w:lang w:val="es-ES"/>
        </w:rPr>
        <w:t>la</w:t>
      </w:r>
      <w:r w:rsidR="00085452" w:rsidRPr="004F5EFD">
        <w:rPr>
          <w:rFonts w:ascii="Palatino Linotype" w:eastAsia="Calibri" w:hAnsi="Palatino Linotype" w:cs="Arial"/>
          <w:lang w:val="es-ES"/>
        </w:rPr>
        <w:t>s</w:t>
      </w:r>
      <w:r w:rsidR="00691456" w:rsidRPr="004F5EFD">
        <w:rPr>
          <w:rFonts w:ascii="Palatino Linotype" w:eastAsia="Calibri" w:hAnsi="Palatino Linotype" w:cs="Arial"/>
          <w:lang w:val="es-ES"/>
        </w:rPr>
        <w:t xml:space="preserve"> respuesta</w:t>
      </w:r>
      <w:r w:rsidR="00085452" w:rsidRPr="004F5EFD">
        <w:rPr>
          <w:rFonts w:ascii="Palatino Linotype" w:eastAsia="Calibri" w:hAnsi="Palatino Linotype" w:cs="Arial"/>
          <w:lang w:val="es-ES"/>
        </w:rPr>
        <w:t>s</w:t>
      </w:r>
      <w:r w:rsidRPr="004F5EFD">
        <w:rPr>
          <w:rFonts w:ascii="Palatino Linotype" w:eastAsia="Calibri" w:hAnsi="Palatino Linotype" w:cs="Arial"/>
          <w:lang w:val="es-ES"/>
        </w:rPr>
        <w:t xml:space="preserve"> emitida</w:t>
      </w:r>
      <w:r w:rsidR="00085452" w:rsidRPr="004F5EFD">
        <w:rPr>
          <w:rFonts w:ascii="Palatino Linotype" w:eastAsia="Calibri" w:hAnsi="Palatino Linotype" w:cs="Arial"/>
          <w:lang w:val="es-ES"/>
        </w:rPr>
        <w:t>s</w:t>
      </w:r>
      <w:r w:rsidRPr="004F5EFD">
        <w:rPr>
          <w:rFonts w:ascii="Palatino Linotype" w:eastAsia="Calibri" w:hAnsi="Palatino Linotype" w:cs="Arial"/>
          <w:lang w:val="es-ES"/>
        </w:rPr>
        <w:t xml:space="preserve"> por el </w:t>
      </w:r>
      <w:r w:rsidRPr="004F5EFD">
        <w:rPr>
          <w:rFonts w:ascii="Palatino Linotype" w:hAnsi="Palatino Linotype"/>
          <w:b/>
          <w:bCs/>
        </w:rPr>
        <w:t xml:space="preserve">Ayuntamiento de </w:t>
      </w:r>
      <w:r w:rsidR="00085452" w:rsidRPr="004F5EFD">
        <w:rPr>
          <w:rFonts w:ascii="Palatino Linotype" w:hAnsi="Palatino Linotype"/>
          <w:b/>
          <w:bCs/>
        </w:rPr>
        <w:t xml:space="preserve">Huixquilucan </w:t>
      </w:r>
      <w:r w:rsidRPr="004F5EFD">
        <w:rPr>
          <w:rFonts w:ascii="Palatino Linotype" w:eastAsia="Times New Roman" w:hAnsi="Palatino Linotype" w:cs="Arial"/>
          <w:lang w:val="es-ES"/>
        </w:rPr>
        <w:t>y</w:t>
      </w:r>
      <w:r w:rsidR="00085452" w:rsidRPr="004F5EFD">
        <w:rPr>
          <w:rFonts w:ascii="Palatino Linotype" w:eastAsia="Times New Roman" w:hAnsi="Palatino Linotype" w:cs="Arial"/>
          <w:lang w:val="es-ES"/>
        </w:rPr>
        <w:t>,</w:t>
      </w:r>
      <w:r w:rsidRPr="004F5EFD">
        <w:rPr>
          <w:rFonts w:ascii="Palatino Linotype" w:eastAsia="Times New Roman" w:hAnsi="Palatino Linotype" w:cs="Arial"/>
          <w:lang w:val="es-ES"/>
        </w:rPr>
        <w:t xml:space="preserve"> se </w:t>
      </w:r>
      <w:r w:rsidRPr="004F5EFD">
        <w:rPr>
          <w:rFonts w:ascii="Palatino Linotype" w:eastAsia="Times New Roman" w:hAnsi="Palatino Linotype" w:cs="Arial"/>
          <w:b/>
          <w:lang w:val="es-ES"/>
        </w:rPr>
        <w:t>ORDENA</w:t>
      </w:r>
      <w:r w:rsidR="00CC0C43" w:rsidRPr="004F5EFD">
        <w:rPr>
          <w:rFonts w:ascii="Palatino Linotype" w:eastAsia="Times New Roman" w:hAnsi="Palatino Linotype" w:cs="Arial"/>
          <w:lang w:val="es-ES"/>
        </w:rPr>
        <w:t xml:space="preserve"> entregar</w:t>
      </w:r>
      <w:r w:rsidRPr="004F5EFD">
        <w:rPr>
          <w:rFonts w:ascii="Palatino Linotype" w:eastAsia="Times New Roman" w:hAnsi="Palatino Linotype" w:cs="Arial"/>
          <w:lang w:val="es-ES"/>
        </w:rPr>
        <w:t xml:space="preserve"> </w:t>
      </w:r>
      <w:r w:rsidR="00A34183" w:rsidRPr="004F5EFD">
        <w:rPr>
          <w:rFonts w:ascii="Palatino Linotype" w:eastAsia="Times New Roman" w:hAnsi="Palatino Linotype" w:cs="Arial"/>
          <w:lang w:val="es-ES"/>
        </w:rPr>
        <w:t xml:space="preserve">vía </w:t>
      </w:r>
      <w:r w:rsidR="00085452" w:rsidRPr="004F5EFD">
        <w:rPr>
          <w:rFonts w:ascii="Palatino Linotype" w:eastAsia="Times New Roman" w:hAnsi="Palatino Linotype" w:cs="Arial"/>
          <w:b/>
          <w:lang w:val="es-ES"/>
        </w:rPr>
        <w:t>CONSULTA DIRECTA</w:t>
      </w:r>
      <w:r w:rsidR="00561683" w:rsidRPr="004F5EFD">
        <w:rPr>
          <w:rFonts w:ascii="Palatino Linotype" w:eastAsia="Times New Roman" w:hAnsi="Palatino Linotype" w:cs="Arial"/>
          <w:lang w:val="es-ES"/>
        </w:rPr>
        <w:t>,</w:t>
      </w:r>
      <w:r w:rsidR="000726B3" w:rsidRPr="004F5EFD">
        <w:rPr>
          <w:rFonts w:ascii="Palatino Linotype" w:eastAsia="Times New Roman" w:hAnsi="Palatino Linotype" w:cs="Arial"/>
          <w:lang w:val="es-ES"/>
        </w:rPr>
        <w:t xml:space="preserve"> en versión pública, </w:t>
      </w:r>
      <w:bookmarkStart w:id="53" w:name="_Toc460947013"/>
      <w:r w:rsidR="00085452" w:rsidRPr="004F5EFD">
        <w:rPr>
          <w:rFonts w:ascii="Palatino Linotype" w:hAnsi="Palatino Linotype" w:cs="Arial"/>
        </w:rPr>
        <w:t xml:space="preserve">las facturas de los gastos realizados en los meses de </w:t>
      </w:r>
      <w:r w:rsidR="00AC7120" w:rsidRPr="004F5EFD">
        <w:rPr>
          <w:rFonts w:ascii="Palatino Linotype" w:hAnsi="Palatino Linotype" w:cs="Arial"/>
        </w:rPr>
        <w:t xml:space="preserve">noviembre y diciembre </w:t>
      </w:r>
      <w:r w:rsidR="00085452" w:rsidRPr="004F5EFD">
        <w:rPr>
          <w:rFonts w:ascii="Palatino Linotype" w:hAnsi="Palatino Linotype" w:cs="Arial"/>
        </w:rPr>
        <w:t>de 2016</w:t>
      </w:r>
      <w:r w:rsidR="00AC7120" w:rsidRPr="004F5EFD">
        <w:rPr>
          <w:rFonts w:ascii="Palatino Linotype" w:hAnsi="Palatino Linotype" w:cs="Arial"/>
        </w:rPr>
        <w:t xml:space="preserve"> y enero y febrero de 2017,</w:t>
      </w:r>
      <w:r w:rsidR="00085452" w:rsidRPr="004F5EFD">
        <w:rPr>
          <w:rFonts w:ascii="Palatino Linotype" w:hAnsi="Palatino Linotype" w:cs="Arial"/>
        </w:rPr>
        <w:t xml:space="preserve"> de las siguientes áreas:</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Presidencia Municipal;</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Secretaría Particular;</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Coordinación de mensaje e imagen Institucional;</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Secretaría del Ayuntamiento;</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Dirección General de Administración;</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Secretaría Técnica de la Presidencia Municipal;</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Tesorería Municipal;</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Contraloría Interna Municipal;</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Dirección General de Desarrollo Urbano Sustentable;</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Dirección General de Servicios Públicos y Urbanos;</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Dirección General de Infraestructura y Edificación;</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Dirección General de Desarrollo Social;</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Dirección General de Seguridad ,Pública y Vialidad;</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Dirección General de Desarrollo Económico y Empresarial;</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Dirección General de Ecología y Medio Ambiente;</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Dirección General de Desarrollo Agropecuario y Forestal;</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Agencia Municipal de Energía;</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Instituto Municipal de Cultura Física y Deporte;</w:t>
      </w:r>
    </w:p>
    <w:p w:rsidR="00085452" w:rsidRPr="004F5EFD" w:rsidRDefault="00085452" w:rsidP="004F5EFD">
      <w:pPr>
        <w:pStyle w:val="Prrafodelista"/>
        <w:numPr>
          <w:ilvl w:val="0"/>
          <w:numId w:val="14"/>
        </w:numPr>
        <w:spacing w:before="240" w:after="240" w:line="360" w:lineRule="auto"/>
        <w:ind w:left="851"/>
        <w:jc w:val="both"/>
        <w:rPr>
          <w:rFonts w:ascii="Palatino Linotype" w:hAnsi="Palatino Linotype" w:cs="Arial"/>
          <w:b/>
        </w:rPr>
      </w:pPr>
      <w:r w:rsidRPr="004F5EFD">
        <w:rPr>
          <w:rFonts w:ascii="Palatino Linotype" w:hAnsi="Palatino Linotype" w:cs="Arial"/>
          <w:b/>
        </w:rPr>
        <w:t>Secretaría Técnica del Consejo de Seguridad Pública;</w:t>
      </w:r>
    </w:p>
    <w:p w:rsidR="00150CD7" w:rsidRPr="004F5EFD" w:rsidRDefault="00150CD7" w:rsidP="004F5EFD">
      <w:pPr>
        <w:spacing w:line="360" w:lineRule="auto"/>
        <w:jc w:val="both"/>
        <w:rPr>
          <w:rFonts w:ascii="Palatino Linotype" w:hAnsi="Palatino Linotype"/>
          <w:b/>
        </w:rPr>
      </w:pPr>
      <w:r w:rsidRPr="004F5EFD">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w:t>
      </w:r>
      <w:r w:rsidR="00DC50DE" w:rsidRPr="004F5EFD">
        <w:rPr>
          <w:rFonts w:ascii="Palatino Linotype" w:eastAsia="Calibri" w:hAnsi="Palatino Linotype" w:cs="Arial"/>
          <w:b/>
        </w:rPr>
        <w:t>RECURRENTE</w:t>
      </w:r>
      <w:r w:rsidR="00DC50DE" w:rsidRPr="004F5EFD">
        <w:rPr>
          <w:rFonts w:ascii="Palatino Linotype" w:hAnsi="Palatino Linotype"/>
          <w:b/>
        </w:rPr>
        <w:t>.</w:t>
      </w:r>
    </w:p>
    <w:p w:rsidR="00561683" w:rsidRPr="004F5EFD" w:rsidRDefault="00561683" w:rsidP="004F5EFD">
      <w:pPr>
        <w:spacing w:line="360" w:lineRule="auto"/>
        <w:jc w:val="both"/>
        <w:rPr>
          <w:rFonts w:ascii="Palatino Linotype" w:hAnsi="Palatino Linotype"/>
          <w:b/>
        </w:rPr>
      </w:pPr>
    </w:p>
    <w:p w:rsidR="00561683" w:rsidRPr="004F5EFD" w:rsidRDefault="00561683" w:rsidP="004F5EFD">
      <w:pPr>
        <w:spacing w:line="360" w:lineRule="auto"/>
        <w:jc w:val="both"/>
        <w:rPr>
          <w:rFonts w:ascii="Palatino Linotype" w:hAnsi="Palatino Linotype"/>
          <w:b/>
        </w:rPr>
      </w:pPr>
      <w:r w:rsidRPr="004F5EFD">
        <w:rPr>
          <w:rFonts w:ascii="Palatino Linotype" w:hAnsi="Palatino Linotype"/>
          <w:color w:val="222222"/>
          <w:shd w:val="clear" w:color="auto" w:fill="FFFFFF"/>
        </w:rPr>
        <w:t>Asimismo se ordena al Sujeto Obligado que previo a la consulta referida, haga del conocimiento al Recurrente, el domicilio al cual deberá acudir, el nombre de la dependencia o área respectiva, los días y horarios de atención en los cuales podrá realizar la consulta, la forma y procedimiento a seguir, así como el periodo durante el cual quedará a su disposición la información conforme a lo dispuesto por el artículo 166 de la Ley de Transparencia y Acceso a la Información Pública del Estado de México y Municipios.</w:t>
      </w:r>
    </w:p>
    <w:p w:rsidR="008D21D0" w:rsidRPr="004F5EFD" w:rsidRDefault="008D21D0" w:rsidP="004F5EFD">
      <w:pPr>
        <w:spacing w:line="360" w:lineRule="auto"/>
        <w:jc w:val="both"/>
        <w:rPr>
          <w:rFonts w:ascii="Palatino Linotype" w:hAnsi="Palatino Linotype"/>
          <w:b/>
        </w:rPr>
      </w:pPr>
    </w:p>
    <w:p w:rsidR="00BB3F4C" w:rsidRPr="004F5EFD" w:rsidRDefault="00BB3F4C" w:rsidP="004F5EFD">
      <w:pPr>
        <w:tabs>
          <w:tab w:val="left" w:pos="8080"/>
        </w:tabs>
        <w:spacing w:line="360" w:lineRule="auto"/>
        <w:ind w:right="49"/>
        <w:contextualSpacing/>
        <w:jc w:val="both"/>
        <w:rPr>
          <w:rFonts w:ascii="Palatino Linotype" w:eastAsia="Palatino Linotype" w:hAnsi="Palatino Linotype" w:cs="Palatino Linotype"/>
          <w:b/>
        </w:rPr>
      </w:pPr>
      <w:r w:rsidRPr="004F5EFD">
        <w:rPr>
          <w:rFonts w:ascii="Palatino Linotype" w:eastAsia="Palatino Linotype" w:hAnsi="Palatino Linotype" w:cs="Palatino Linotype"/>
          <w:b/>
        </w:rPr>
        <w:t xml:space="preserve">TERCERO. Notifíquese </w:t>
      </w:r>
      <w:r w:rsidRPr="004F5EFD">
        <w:rPr>
          <w:rFonts w:ascii="Palatino Linotype" w:eastAsia="Palatino Linotype" w:hAnsi="Palatino Linotype" w:cs="Palatino Linotype"/>
        </w:rPr>
        <w:t xml:space="preserve">al Titular de la Unidad de Transparencia del </w:t>
      </w:r>
      <w:r w:rsidRPr="004F5EFD">
        <w:rPr>
          <w:rFonts w:ascii="Palatino Linotype" w:eastAsia="Palatino Linotype" w:hAnsi="Palatino Linotype" w:cs="Palatino Linotype"/>
          <w:b/>
        </w:rPr>
        <w:t>SUJETO OBLIGADO</w:t>
      </w:r>
      <w:r w:rsidRPr="004F5EF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4F5EF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B3F4C" w:rsidRPr="004F5EFD" w:rsidRDefault="00BB3F4C" w:rsidP="004F5EFD">
      <w:pPr>
        <w:shd w:val="clear" w:color="auto" w:fill="FFFFFF"/>
        <w:spacing w:line="360" w:lineRule="auto"/>
        <w:jc w:val="both"/>
        <w:rPr>
          <w:rFonts w:ascii="Palatino Linotype" w:eastAsia="Times New Roman" w:hAnsi="Palatino Linotype" w:cs="Arial"/>
          <w:b/>
        </w:rPr>
      </w:pPr>
    </w:p>
    <w:p w:rsidR="00BB3F4C" w:rsidRPr="004F5EFD" w:rsidRDefault="00BB3F4C" w:rsidP="004F5EFD">
      <w:pPr>
        <w:shd w:val="clear" w:color="auto" w:fill="FFFFFF"/>
        <w:spacing w:line="360" w:lineRule="auto"/>
        <w:jc w:val="both"/>
        <w:rPr>
          <w:rFonts w:ascii="Palatino Linotype" w:hAnsi="Palatino Linotype"/>
        </w:rPr>
      </w:pPr>
      <w:r w:rsidRPr="004F5EFD">
        <w:rPr>
          <w:rFonts w:ascii="Palatino Linotype" w:eastAsia="Times New Roman" w:hAnsi="Palatino Linotype" w:cs="Arial"/>
          <w:b/>
        </w:rPr>
        <w:t xml:space="preserve">CUARTO. </w:t>
      </w:r>
      <w:r w:rsidRPr="004F5EFD">
        <w:rPr>
          <w:rFonts w:ascii="Palatino Linotype" w:eastAsia="Times New Roman" w:hAnsi="Palatino Linotype" w:cs="Times New Roman"/>
          <w:b/>
          <w:bCs/>
          <w:color w:val="222222"/>
          <w:lang w:val="es-ES"/>
        </w:rPr>
        <w:t>Notifíquese a</w:t>
      </w:r>
      <w:r w:rsidR="00561683" w:rsidRPr="004F5EFD">
        <w:rPr>
          <w:rFonts w:ascii="Palatino Linotype" w:hAnsi="Palatino Linotype"/>
          <w:b/>
        </w:rPr>
        <w:t xml:space="preserve"> </w:t>
      </w:r>
      <w:r w:rsidR="0088498F" w:rsidRPr="0088498F">
        <w:rPr>
          <w:rFonts w:ascii="Palatino Linotype" w:hAnsi="Palatino Linotype"/>
          <w:b/>
          <w:highlight w:val="black"/>
        </w:rPr>
        <w:t>-------------------------------</w:t>
      </w:r>
      <w:r w:rsidR="0088498F">
        <w:rPr>
          <w:rFonts w:ascii="Palatino Linotype" w:hAnsi="Palatino Linotype"/>
          <w:b/>
          <w:highlight w:val="black"/>
        </w:rPr>
        <w:t>----</w:t>
      </w:r>
      <w:r w:rsidR="0088498F" w:rsidRPr="0088498F">
        <w:rPr>
          <w:rFonts w:ascii="Palatino Linotype" w:hAnsi="Palatino Linotype"/>
          <w:b/>
          <w:highlight w:val="black"/>
        </w:rPr>
        <w:t>----</w:t>
      </w:r>
      <w:r w:rsidRPr="004F5EFD">
        <w:rPr>
          <w:rFonts w:ascii="Palatino Linotype" w:hAnsi="Palatino Linotype"/>
        </w:rPr>
        <w:t xml:space="preserve"> la presente resolución</w:t>
      </w:r>
      <w:r w:rsidR="00561683" w:rsidRPr="004F5EFD">
        <w:rPr>
          <w:rFonts w:ascii="Palatino Linotype" w:hAnsi="Palatino Linotype"/>
        </w:rPr>
        <w:t xml:space="preserve"> y sus informes justificados.</w:t>
      </w:r>
    </w:p>
    <w:p w:rsidR="00BB3F4C" w:rsidRPr="004F5EFD" w:rsidRDefault="00BB3F4C" w:rsidP="004F5EFD">
      <w:pPr>
        <w:shd w:val="clear" w:color="auto" w:fill="FFFFFF"/>
        <w:spacing w:line="360" w:lineRule="auto"/>
        <w:jc w:val="both"/>
        <w:rPr>
          <w:rFonts w:ascii="Palatino Linotype" w:hAnsi="Palatino Linotype"/>
        </w:rPr>
      </w:pPr>
    </w:p>
    <w:bookmarkEnd w:id="53"/>
    <w:p w:rsidR="00BB3F4C" w:rsidRPr="004F5EFD" w:rsidRDefault="00BB3F4C" w:rsidP="004F5EFD">
      <w:pPr>
        <w:spacing w:line="360" w:lineRule="auto"/>
        <w:jc w:val="both"/>
        <w:rPr>
          <w:rFonts w:ascii="Palatino Linotype" w:eastAsia="MS Mincho" w:hAnsi="Palatino Linotype" w:cs="Times New Roman"/>
          <w:lang w:val="es-ES"/>
        </w:rPr>
      </w:pPr>
      <w:r w:rsidRPr="004F5EFD">
        <w:rPr>
          <w:rFonts w:ascii="Palatino Linotype" w:eastAsia="MS Mincho" w:hAnsi="Palatino Linotype" w:cs="Times New Roman"/>
          <w:b/>
          <w:lang w:val="es-MX"/>
        </w:rPr>
        <w:t>QUINTO.</w:t>
      </w:r>
      <w:r w:rsidRPr="004F5EFD">
        <w:rPr>
          <w:rFonts w:ascii="Palatino Linotype" w:eastAsia="MS Mincho" w:hAnsi="Palatino Linotype" w:cs="Times New Roman"/>
          <w:lang w:val="es-MX"/>
        </w:rPr>
        <w:t xml:space="preserve"> </w:t>
      </w:r>
      <w:r w:rsidR="00821F70" w:rsidRPr="004F5EFD">
        <w:rPr>
          <w:rFonts w:ascii="Palatino Linotype" w:eastAsia="MS Mincho" w:hAnsi="Palatino Linotype" w:cs="Times New Roman"/>
          <w:lang w:val="es-ES"/>
        </w:rPr>
        <w:t>Se hace del conocimiento de</w:t>
      </w:r>
      <w:r w:rsidR="001D10AA" w:rsidRPr="004F5EFD">
        <w:rPr>
          <w:rFonts w:ascii="Palatino Linotype" w:eastAsia="MS Mincho" w:hAnsi="Palatino Linotype" w:cs="Times New Roman"/>
          <w:b/>
          <w:lang w:val="es-ES"/>
        </w:rPr>
        <w:t xml:space="preserve"> </w:t>
      </w:r>
      <w:r w:rsidR="0088498F" w:rsidRPr="0088498F">
        <w:rPr>
          <w:rFonts w:ascii="Palatino Linotype" w:hAnsi="Palatino Linotype"/>
          <w:b/>
          <w:highlight w:val="black"/>
        </w:rPr>
        <w:t>----------------------------------------</w:t>
      </w:r>
      <w:r w:rsidRPr="004F5EFD">
        <w:rPr>
          <w:rFonts w:ascii="Palatino Linotype" w:hAnsi="Palatino Linotype"/>
          <w:b/>
        </w:rPr>
        <w:t xml:space="preserve"> </w:t>
      </w:r>
      <w:r w:rsidRPr="004F5EFD">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F5EFD">
        <w:rPr>
          <w:rFonts w:ascii="Palatino Linotype" w:eastAsia="MS Mincho" w:hAnsi="Palatino Linotype" w:cs="Times New Roman"/>
          <w:bCs/>
          <w:lang w:val="es-ES"/>
        </w:rPr>
        <w:t>vía juicio de amparo</w:t>
      </w:r>
      <w:r w:rsidRPr="004F5EFD">
        <w:rPr>
          <w:rFonts w:ascii="Palatino Linotype" w:eastAsia="MS Mincho" w:hAnsi="Palatino Linotype" w:cs="Times New Roman"/>
          <w:lang w:val="es-ES"/>
        </w:rPr>
        <w:t> en los términos de las leyes aplicables.</w:t>
      </w:r>
      <w:r w:rsidR="008B7DB0" w:rsidRPr="004F5EFD">
        <w:rPr>
          <w:rFonts w:ascii="Palatino Linotype" w:eastAsia="MS Mincho" w:hAnsi="Palatino Linotype" w:cs="Times New Roman"/>
          <w:lang w:val="es-ES"/>
        </w:rPr>
        <w:t xml:space="preserve"> </w:t>
      </w:r>
    </w:p>
    <w:p w:rsidR="001D10AA" w:rsidRPr="001D7EEA" w:rsidRDefault="001D10AA" w:rsidP="004F5EFD">
      <w:pPr>
        <w:spacing w:line="360" w:lineRule="auto"/>
        <w:jc w:val="both"/>
        <w:rPr>
          <w:rFonts w:ascii="Palatino Linotype" w:eastAsia="MS Mincho" w:hAnsi="Palatino Linotype" w:cs="Times New Roman"/>
          <w:sz w:val="16"/>
          <w:lang w:val="es-ES"/>
        </w:rPr>
      </w:pPr>
    </w:p>
    <w:p w:rsidR="00216C93" w:rsidRPr="004F5EFD" w:rsidRDefault="00216C93" w:rsidP="004F5EFD">
      <w:pPr>
        <w:spacing w:before="100" w:beforeAutospacing="1" w:after="100" w:afterAutospacing="1" w:line="360" w:lineRule="auto"/>
        <w:ind w:right="49"/>
        <w:jc w:val="both"/>
        <w:rPr>
          <w:rFonts w:ascii="Palatino Linotype" w:hAnsi="Palatino Linotype" w:cs="Arial"/>
          <w:highlight w:val="yellow"/>
        </w:rPr>
      </w:pPr>
      <w:r w:rsidRPr="004F5EFD">
        <w:rPr>
          <w:rFonts w:ascii="Palatino Linotype" w:hAnsi="Palatino Linotype" w:cs="Arial"/>
        </w:rPr>
        <w:t xml:space="preserve">ASÍ LO RESUELVE, POR </w:t>
      </w:r>
      <w:r w:rsidRPr="00DD3986">
        <w:rPr>
          <w:rFonts w:ascii="Palatino Linotype" w:hAnsi="Palatino Linotype" w:cs="Arial"/>
        </w:rPr>
        <w:t>UNANIMIDAD DE VOTOS, EL PLENO DEL</w:t>
      </w:r>
      <w:r w:rsidRPr="00DD3986">
        <w:rPr>
          <w:rFonts w:ascii="Palatino Linotype" w:eastAsia="Arial Unicode MS" w:hAnsi="Palatino Linotype" w:cs="Arial"/>
        </w:rPr>
        <w:t xml:space="preserve"> INSTITUTO DE TRANSPARENCIA, ACCESO A LA INFORMACIÓN PÚBLICA Y PROTECCIÓN DE DATOS PERSONALES DEL ESTADO DE MÉXICO Y MUNICIPIOS</w:t>
      </w:r>
      <w:r w:rsidRPr="00DD3986">
        <w:rPr>
          <w:rFonts w:ascii="Palatino Linotype" w:hAnsi="Palatino Linotype" w:cs="Arial"/>
        </w:rPr>
        <w:t>, CONFORMADO POR LOS COMISIONADOS ZULEMA MARTÍNEZ SÁNCHEZ; EVA ABAID YAPUR</w:t>
      </w:r>
      <w:r w:rsidR="001D7EEA">
        <w:rPr>
          <w:rFonts w:ascii="Palatino Linotype" w:hAnsi="Palatino Linotype" w:cs="Arial"/>
        </w:rPr>
        <w:t xml:space="preserve"> CON AUSENCIA JUSTIFICADA</w:t>
      </w:r>
      <w:r w:rsidRPr="00DD3986">
        <w:rPr>
          <w:rFonts w:ascii="Palatino Linotype" w:hAnsi="Palatino Linotype" w:cs="Arial"/>
        </w:rPr>
        <w:t xml:space="preserve">; JOSÉ GUADALUPE LUNA HERNÁNDEZ; JAVIER MARTÍNEZ CRUZ Y LUIS GUSTAVO PARRA NORIEGA; EN LA </w:t>
      </w:r>
      <w:r w:rsidR="00DD3986">
        <w:rPr>
          <w:rFonts w:ascii="Palatino Linotype" w:hAnsi="Palatino Linotype" w:cs="Arial"/>
        </w:rPr>
        <w:t>VIGÉSIMA OCTAVA</w:t>
      </w:r>
      <w:r w:rsidRPr="00DD3986">
        <w:rPr>
          <w:rFonts w:ascii="Palatino Linotype" w:hAnsi="Palatino Linotype" w:cs="Arial"/>
        </w:rPr>
        <w:t xml:space="preserve"> SESIÓN O</w:t>
      </w:r>
      <w:r w:rsidR="006C156D" w:rsidRPr="00DD3986">
        <w:rPr>
          <w:rFonts w:ascii="Palatino Linotype" w:hAnsi="Palatino Linotype" w:cs="Arial"/>
        </w:rPr>
        <w:t>RDINARIA CELEBRADA EL CINCO</w:t>
      </w:r>
      <w:r w:rsidR="00CF0879" w:rsidRPr="00DD3986">
        <w:rPr>
          <w:rFonts w:ascii="Palatino Linotype" w:hAnsi="Palatino Linotype" w:cs="Arial"/>
        </w:rPr>
        <w:t xml:space="preserve"> (</w:t>
      </w:r>
      <w:r w:rsidR="00DD3986">
        <w:rPr>
          <w:rFonts w:ascii="Palatino Linotype" w:hAnsi="Palatino Linotype" w:cs="Arial"/>
        </w:rPr>
        <w:t>07</w:t>
      </w:r>
      <w:r w:rsidR="00CF0879" w:rsidRPr="00DD3986">
        <w:rPr>
          <w:rFonts w:ascii="Palatino Linotype" w:hAnsi="Palatino Linotype" w:cs="Arial"/>
        </w:rPr>
        <w:t>) DE</w:t>
      </w:r>
      <w:r w:rsidR="00DD3986">
        <w:rPr>
          <w:rFonts w:ascii="Palatino Linotype" w:hAnsi="Palatino Linotype" w:cs="Arial"/>
        </w:rPr>
        <w:t xml:space="preserve"> AGOSTO</w:t>
      </w:r>
      <w:r w:rsidRPr="00DD3986">
        <w:rPr>
          <w:rFonts w:ascii="Palatino Linotype" w:hAnsi="Palatino Linotype" w:cs="Arial"/>
        </w:rPr>
        <w:t xml:space="preserve"> DE DOS MIL DIECI</w:t>
      </w:r>
      <w:r w:rsidR="00406442" w:rsidRPr="00DD3986">
        <w:rPr>
          <w:rFonts w:ascii="Palatino Linotype" w:hAnsi="Palatino Linotype" w:cs="Arial"/>
        </w:rPr>
        <w:t>NUEVE</w:t>
      </w:r>
      <w:r w:rsidRPr="00DD3986">
        <w:rPr>
          <w:rFonts w:ascii="Palatino Linotype" w:hAnsi="Palatino Linotype" w:cs="Arial"/>
        </w:rPr>
        <w:t xml:space="preserve">, ANTE EL SECRETARIO TÉCNICO DEL PLENO, </w:t>
      </w:r>
      <w:r w:rsidRPr="00DD3986">
        <w:rPr>
          <w:rFonts w:ascii="Palatino Linotype" w:hAnsi="Palatino Linotype"/>
        </w:rPr>
        <w:t>ALEXIS TAPIA RAMÍREZ</w:t>
      </w:r>
      <w:r w:rsidRPr="00DD3986">
        <w:rPr>
          <w:rFonts w:ascii="Palatino Linotype" w:hAnsi="Palatino Linotype" w:cs="Arial"/>
        </w:rPr>
        <w:t>.</w:t>
      </w:r>
    </w:p>
    <w:p w:rsidR="002A3ED7" w:rsidRPr="004F5EFD" w:rsidRDefault="002A3ED7" w:rsidP="004F5EFD">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4F5EFD" w:rsidTr="00AB3D5A">
        <w:trPr>
          <w:jc w:val="center"/>
        </w:trPr>
        <w:tc>
          <w:tcPr>
            <w:tcW w:w="10368" w:type="dxa"/>
            <w:gridSpan w:val="2"/>
          </w:tcPr>
          <w:p w:rsidR="00DF0F8F" w:rsidRPr="004F5EFD" w:rsidRDefault="00DF0F8F" w:rsidP="00DD3986">
            <w:pPr>
              <w:spacing w:line="360" w:lineRule="auto"/>
              <w:rPr>
                <w:rFonts w:ascii="Palatino Linotype" w:hAnsi="Palatino Linotype" w:cs="Arial"/>
                <w:b/>
              </w:rPr>
            </w:pPr>
          </w:p>
          <w:p w:rsidR="00216C93" w:rsidRPr="004F5EFD" w:rsidRDefault="00216C93" w:rsidP="004F5EFD">
            <w:pPr>
              <w:spacing w:line="360" w:lineRule="auto"/>
              <w:jc w:val="center"/>
              <w:rPr>
                <w:rFonts w:ascii="Palatino Linotype" w:hAnsi="Palatino Linotype" w:cs="Arial"/>
                <w:b/>
              </w:rPr>
            </w:pPr>
            <w:r w:rsidRPr="004F5EFD">
              <w:rPr>
                <w:rFonts w:ascii="Palatino Linotype" w:hAnsi="Palatino Linotype" w:cs="Arial"/>
                <w:b/>
              </w:rPr>
              <w:t>Zulema Martínez Sánchez</w:t>
            </w:r>
          </w:p>
          <w:p w:rsidR="00216C93" w:rsidRPr="004F5EFD" w:rsidRDefault="00216C93" w:rsidP="004F5EFD">
            <w:pPr>
              <w:spacing w:line="360" w:lineRule="auto"/>
              <w:jc w:val="center"/>
              <w:rPr>
                <w:rFonts w:ascii="Palatino Linotype" w:hAnsi="Palatino Linotype" w:cs="Arial"/>
                <w:b/>
              </w:rPr>
            </w:pPr>
            <w:r w:rsidRPr="004F5EFD">
              <w:rPr>
                <w:rFonts w:ascii="Palatino Linotype" w:hAnsi="Palatino Linotype" w:cs="Arial"/>
              </w:rPr>
              <w:t>Comisionada Presidenta</w:t>
            </w:r>
          </w:p>
          <w:p w:rsidR="00216C93" w:rsidRPr="004F5EFD" w:rsidRDefault="00216C93" w:rsidP="004F5EFD">
            <w:pPr>
              <w:spacing w:line="360" w:lineRule="auto"/>
              <w:jc w:val="center"/>
              <w:rPr>
                <w:rFonts w:ascii="Palatino Linotype" w:hAnsi="Palatino Linotype" w:cs="Arial"/>
                <w:b/>
              </w:rPr>
            </w:pPr>
            <w:r w:rsidRPr="004F5EFD">
              <w:rPr>
                <w:rFonts w:ascii="Palatino Linotype" w:hAnsi="Palatino Linotype" w:cs="Arial"/>
                <w:b/>
              </w:rPr>
              <w:t xml:space="preserve">(RÚBRICA) </w:t>
            </w:r>
          </w:p>
          <w:p w:rsidR="00216C93" w:rsidRPr="00DD3986" w:rsidRDefault="00216C93" w:rsidP="004F5EFD">
            <w:pPr>
              <w:spacing w:line="360" w:lineRule="auto"/>
              <w:jc w:val="center"/>
              <w:rPr>
                <w:rFonts w:ascii="Palatino Linotype" w:hAnsi="Palatino Linotype" w:cs="Arial"/>
                <w:b/>
                <w:sz w:val="12"/>
              </w:rPr>
            </w:pPr>
          </w:p>
          <w:p w:rsidR="00406442" w:rsidRPr="004F5EFD" w:rsidRDefault="00406442" w:rsidP="00DD3986">
            <w:pPr>
              <w:spacing w:line="360" w:lineRule="auto"/>
              <w:rPr>
                <w:rFonts w:ascii="Palatino Linotype" w:hAnsi="Palatino Linotype" w:cs="Arial"/>
                <w:b/>
              </w:rPr>
            </w:pPr>
          </w:p>
        </w:tc>
      </w:tr>
      <w:tr w:rsidR="00216C93" w:rsidRPr="004F5EFD" w:rsidTr="00AB3D5A">
        <w:trPr>
          <w:jc w:val="center"/>
        </w:trPr>
        <w:tc>
          <w:tcPr>
            <w:tcW w:w="5184" w:type="dxa"/>
          </w:tcPr>
          <w:p w:rsidR="00216C93" w:rsidRPr="004F5EFD" w:rsidRDefault="00216C93" w:rsidP="004F5EFD">
            <w:pPr>
              <w:spacing w:line="360" w:lineRule="auto"/>
              <w:jc w:val="center"/>
              <w:rPr>
                <w:rFonts w:ascii="Palatino Linotype" w:hAnsi="Palatino Linotype" w:cs="Arial"/>
                <w:b/>
              </w:rPr>
            </w:pPr>
            <w:r w:rsidRPr="004F5EFD">
              <w:rPr>
                <w:rFonts w:ascii="Palatino Linotype" w:hAnsi="Palatino Linotype" w:cs="Arial"/>
                <w:b/>
              </w:rPr>
              <w:t xml:space="preserve">Eva </w:t>
            </w:r>
            <w:proofErr w:type="spellStart"/>
            <w:r w:rsidRPr="004F5EFD">
              <w:rPr>
                <w:rFonts w:ascii="Palatino Linotype" w:hAnsi="Palatino Linotype" w:cs="Arial"/>
                <w:b/>
              </w:rPr>
              <w:t>Abaid</w:t>
            </w:r>
            <w:proofErr w:type="spellEnd"/>
            <w:r w:rsidRPr="004F5EFD">
              <w:rPr>
                <w:rFonts w:ascii="Palatino Linotype" w:hAnsi="Palatino Linotype" w:cs="Arial"/>
                <w:b/>
              </w:rPr>
              <w:t xml:space="preserve"> </w:t>
            </w:r>
            <w:proofErr w:type="spellStart"/>
            <w:r w:rsidRPr="004F5EFD">
              <w:rPr>
                <w:rFonts w:ascii="Palatino Linotype" w:hAnsi="Palatino Linotype" w:cs="Arial"/>
                <w:b/>
              </w:rPr>
              <w:t>Yapur</w:t>
            </w:r>
            <w:proofErr w:type="spellEnd"/>
          </w:p>
          <w:p w:rsidR="00216C93" w:rsidRPr="004F5EFD" w:rsidRDefault="00216C93" w:rsidP="004F5EFD">
            <w:pPr>
              <w:spacing w:line="360" w:lineRule="auto"/>
              <w:jc w:val="center"/>
              <w:rPr>
                <w:rFonts w:ascii="Palatino Linotype" w:hAnsi="Palatino Linotype" w:cs="Arial"/>
              </w:rPr>
            </w:pPr>
            <w:r w:rsidRPr="004F5EFD">
              <w:rPr>
                <w:rFonts w:ascii="Palatino Linotype" w:hAnsi="Palatino Linotype" w:cs="Arial"/>
              </w:rPr>
              <w:t>Comisionada</w:t>
            </w:r>
          </w:p>
          <w:p w:rsidR="00216C93" w:rsidRPr="004F5EFD" w:rsidRDefault="001D7EEA" w:rsidP="004F5EFD">
            <w:pPr>
              <w:spacing w:line="360" w:lineRule="auto"/>
              <w:jc w:val="center"/>
              <w:rPr>
                <w:rFonts w:ascii="Palatino Linotype" w:hAnsi="Palatino Linotype" w:cs="Arial"/>
                <w:b/>
              </w:rPr>
            </w:pPr>
            <w:r>
              <w:rPr>
                <w:rFonts w:ascii="Palatino Linotype" w:hAnsi="Palatino Linotype" w:cs="Arial"/>
                <w:b/>
              </w:rPr>
              <w:t>(AUSENCIA JUSTIFICADA</w:t>
            </w:r>
            <w:r w:rsidR="00216C93" w:rsidRPr="004F5EFD">
              <w:rPr>
                <w:rFonts w:ascii="Palatino Linotype" w:hAnsi="Palatino Linotype" w:cs="Arial"/>
                <w:b/>
              </w:rPr>
              <w:t>)</w:t>
            </w:r>
          </w:p>
        </w:tc>
        <w:tc>
          <w:tcPr>
            <w:tcW w:w="5184" w:type="dxa"/>
          </w:tcPr>
          <w:p w:rsidR="00216C93" w:rsidRPr="004F5EFD" w:rsidRDefault="00216C93" w:rsidP="004F5EFD">
            <w:pPr>
              <w:spacing w:line="360" w:lineRule="auto"/>
              <w:jc w:val="center"/>
              <w:rPr>
                <w:rFonts w:ascii="Palatino Linotype" w:hAnsi="Palatino Linotype" w:cs="Arial"/>
                <w:b/>
              </w:rPr>
            </w:pPr>
            <w:r w:rsidRPr="004F5EFD">
              <w:rPr>
                <w:rFonts w:ascii="Palatino Linotype" w:hAnsi="Palatino Linotype" w:cs="Arial"/>
                <w:b/>
              </w:rPr>
              <w:t>José Guadalupe Luna Hernández</w:t>
            </w:r>
          </w:p>
          <w:p w:rsidR="00216C93" w:rsidRPr="004F5EFD" w:rsidRDefault="00216C93" w:rsidP="004F5EFD">
            <w:pPr>
              <w:spacing w:line="360" w:lineRule="auto"/>
              <w:jc w:val="center"/>
              <w:rPr>
                <w:rFonts w:ascii="Palatino Linotype" w:hAnsi="Palatino Linotype" w:cs="Arial"/>
              </w:rPr>
            </w:pPr>
            <w:r w:rsidRPr="004F5EFD">
              <w:rPr>
                <w:rFonts w:ascii="Palatino Linotype" w:hAnsi="Palatino Linotype" w:cs="Arial"/>
              </w:rPr>
              <w:t>Comisionado</w:t>
            </w:r>
          </w:p>
          <w:p w:rsidR="00216C93" w:rsidRPr="004F5EFD" w:rsidRDefault="00216C93" w:rsidP="004F5EFD">
            <w:pPr>
              <w:spacing w:line="360" w:lineRule="auto"/>
              <w:jc w:val="center"/>
              <w:rPr>
                <w:rFonts w:ascii="Palatino Linotype" w:hAnsi="Palatino Linotype" w:cs="Arial"/>
                <w:b/>
              </w:rPr>
            </w:pPr>
            <w:r w:rsidRPr="004F5EFD">
              <w:rPr>
                <w:rFonts w:ascii="Palatino Linotype" w:hAnsi="Palatino Linotype" w:cs="Arial"/>
                <w:b/>
              </w:rPr>
              <w:t>(RÚBRICA)</w:t>
            </w:r>
          </w:p>
          <w:p w:rsidR="00216C93" w:rsidRPr="004F5EFD" w:rsidRDefault="00216C93" w:rsidP="004F5EFD">
            <w:pPr>
              <w:spacing w:line="360" w:lineRule="auto"/>
              <w:jc w:val="center"/>
              <w:rPr>
                <w:rFonts w:ascii="Palatino Linotype" w:hAnsi="Palatino Linotype" w:cs="Arial"/>
                <w:b/>
              </w:rPr>
            </w:pPr>
          </w:p>
        </w:tc>
      </w:tr>
      <w:tr w:rsidR="00216C93" w:rsidRPr="004F5EFD" w:rsidTr="00AB3D5A">
        <w:trPr>
          <w:jc w:val="center"/>
        </w:trPr>
        <w:tc>
          <w:tcPr>
            <w:tcW w:w="5184" w:type="dxa"/>
          </w:tcPr>
          <w:p w:rsidR="00DF0F8F" w:rsidRPr="004F5EFD" w:rsidRDefault="00DF0F8F" w:rsidP="00DD3986">
            <w:pPr>
              <w:spacing w:line="360" w:lineRule="auto"/>
              <w:rPr>
                <w:rFonts w:ascii="Palatino Linotype" w:hAnsi="Palatino Linotype" w:cs="Arial"/>
                <w:b/>
              </w:rPr>
            </w:pPr>
          </w:p>
          <w:p w:rsidR="00216C93" w:rsidRPr="004F5EFD" w:rsidRDefault="00216C93" w:rsidP="004F5EFD">
            <w:pPr>
              <w:spacing w:line="360" w:lineRule="auto"/>
              <w:jc w:val="center"/>
              <w:rPr>
                <w:rFonts w:ascii="Palatino Linotype" w:hAnsi="Palatino Linotype" w:cs="Arial"/>
                <w:b/>
              </w:rPr>
            </w:pPr>
            <w:r w:rsidRPr="004F5EFD">
              <w:rPr>
                <w:rFonts w:ascii="Palatino Linotype" w:hAnsi="Palatino Linotype" w:cs="Arial"/>
                <w:b/>
              </w:rPr>
              <w:t>Javier Martínez Cruz</w:t>
            </w:r>
          </w:p>
          <w:p w:rsidR="00216C93" w:rsidRPr="004F5EFD" w:rsidRDefault="00216C93" w:rsidP="004F5EFD">
            <w:pPr>
              <w:spacing w:line="360" w:lineRule="auto"/>
              <w:jc w:val="center"/>
              <w:rPr>
                <w:rFonts w:ascii="Palatino Linotype" w:hAnsi="Palatino Linotype" w:cs="Arial"/>
              </w:rPr>
            </w:pPr>
            <w:r w:rsidRPr="004F5EFD">
              <w:rPr>
                <w:rFonts w:ascii="Palatino Linotype" w:hAnsi="Palatino Linotype" w:cs="Arial"/>
              </w:rPr>
              <w:t>Comisionado</w:t>
            </w:r>
          </w:p>
          <w:p w:rsidR="00216C93" w:rsidRPr="004F5EFD" w:rsidRDefault="00216C93" w:rsidP="004F5EFD">
            <w:pPr>
              <w:spacing w:line="360" w:lineRule="auto"/>
              <w:jc w:val="center"/>
              <w:rPr>
                <w:rFonts w:ascii="Palatino Linotype" w:hAnsi="Palatino Linotype" w:cs="Arial"/>
                <w:b/>
              </w:rPr>
            </w:pPr>
            <w:r w:rsidRPr="004F5EFD">
              <w:rPr>
                <w:rFonts w:ascii="Palatino Linotype" w:hAnsi="Palatino Linotype" w:cs="Arial"/>
                <w:b/>
              </w:rPr>
              <w:t>(RÚBRICA)</w:t>
            </w:r>
          </w:p>
        </w:tc>
        <w:tc>
          <w:tcPr>
            <w:tcW w:w="5184" w:type="dxa"/>
          </w:tcPr>
          <w:p w:rsidR="00DD3986" w:rsidRPr="004F5EFD" w:rsidRDefault="00DD3986" w:rsidP="00DD3986">
            <w:pPr>
              <w:spacing w:line="360" w:lineRule="auto"/>
              <w:rPr>
                <w:rFonts w:ascii="Palatino Linotype" w:hAnsi="Palatino Linotype" w:cs="Arial"/>
                <w:b/>
              </w:rPr>
            </w:pPr>
          </w:p>
          <w:p w:rsidR="00216C93" w:rsidRPr="004F5EFD" w:rsidRDefault="00216C93" w:rsidP="004F5EFD">
            <w:pPr>
              <w:spacing w:line="360" w:lineRule="auto"/>
              <w:jc w:val="center"/>
              <w:rPr>
                <w:rFonts w:ascii="Palatino Linotype" w:hAnsi="Palatino Linotype" w:cs="Arial"/>
                <w:b/>
              </w:rPr>
            </w:pPr>
            <w:r w:rsidRPr="004F5EFD">
              <w:rPr>
                <w:rFonts w:ascii="Palatino Linotype" w:hAnsi="Palatino Linotype" w:cs="Arial"/>
                <w:b/>
              </w:rPr>
              <w:t>Luis Gustavo Parra Noriega</w:t>
            </w:r>
          </w:p>
          <w:p w:rsidR="00216C93" w:rsidRPr="004F5EFD" w:rsidRDefault="00216C93" w:rsidP="004F5EFD">
            <w:pPr>
              <w:spacing w:line="360" w:lineRule="auto"/>
              <w:jc w:val="center"/>
              <w:rPr>
                <w:rFonts w:ascii="Palatino Linotype" w:hAnsi="Palatino Linotype" w:cs="Arial"/>
              </w:rPr>
            </w:pPr>
            <w:r w:rsidRPr="004F5EFD">
              <w:rPr>
                <w:rFonts w:ascii="Palatino Linotype" w:hAnsi="Palatino Linotype" w:cs="Arial"/>
              </w:rPr>
              <w:t>Comisionado</w:t>
            </w:r>
          </w:p>
          <w:p w:rsidR="00216C93" w:rsidRPr="004F5EFD" w:rsidRDefault="00216C93" w:rsidP="004F5EFD">
            <w:pPr>
              <w:spacing w:line="360" w:lineRule="auto"/>
              <w:jc w:val="center"/>
              <w:rPr>
                <w:rFonts w:ascii="Palatino Linotype" w:hAnsi="Palatino Linotype" w:cs="Arial"/>
                <w:b/>
              </w:rPr>
            </w:pPr>
            <w:r w:rsidRPr="004F5EFD">
              <w:rPr>
                <w:rFonts w:ascii="Palatino Linotype" w:hAnsi="Palatino Linotype" w:cs="Arial"/>
                <w:b/>
              </w:rPr>
              <w:t>(RÚBRICA)</w:t>
            </w:r>
          </w:p>
        </w:tc>
      </w:tr>
      <w:tr w:rsidR="00216C93" w:rsidRPr="004F5EFD" w:rsidTr="00AB3D5A">
        <w:trPr>
          <w:jc w:val="center"/>
        </w:trPr>
        <w:tc>
          <w:tcPr>
            <w:tcW w:w="10368" w:type="dxa"/>
            <w:gridSpan w:val="2"/>
          </w:tcPr>
          <w:p w:rsidR="00216C93" w:rsidRPr="004F5EFD" w:rsidRDefault="00216C93" w:rsidP="004F5EFD">
            <w:pPr>
              <w:spacing w:line="360" w:lineRule="auto"/>
              <w:jc w:val="center"/>
              <w:rPr>
                <w:rFonts w:ascii="Palatino Linotype" w:hAnsi="Palatino Linotype" w:cs="Arial"/>
                <w:b/>
              </w:rPr>
            </w:pPr>
            <w:bookmarkStart w:id="54" w:name="_GoBack"/>
            <w:bookmarkEnd w:id="54"/>
          </w:p>
          <w:p w:rsidR="00216C93" w:rsidRPr="004F5EFD" w:rsidRDefault="00216C93" w:rsidP="00DD3986">
            <w:pPr>
              <w:spacing w:line="360" w:lineRule="auto"/>
              <w:jc w:val="center"/>
              <w:rPr>
                <w:rFonts w:ascii="Palatino Linotype" w:hAnsi="Palatino Linotype" w:cs="Arial"/>
                <w:b/>
              </w:rPr>
            </w:pPr>
            <w:r w:rsidRPr="004F5EFD">
              <w:rPr>
                <w:rFonts w:ascii="Palatino Linotype" w:hAnsi="Palatino Linotype" w:cs="Arial"/>
                <w:b/>
              </w:rPr>
              <w:t>Alexis Tapia Ramírez</w:t>
            </w:r>
          </w:p>
          <w:p w:rsidR="00216C93" w:rsidRPr="004F5EFD" w:rsidRDefault="00216C93" w:rsidP="00DD3986">
            <w:pPr>
              <w:spacing w:line="360" w:lineRule="auto"/>
              <w:jc w:val="center"/>
              <w:rPr>
                <w:rFonts w:ascii="Palatino Linotype" w:hAnsi="Palatino Linotype" w:cs="Arial"/>
              </w:rPr>
            </w:pPr>
            <w:r w:rsidRPr="004F5EFD">
              <w:rPr>
                <w:rFonts w:ascii="Palatino Linotype" w:hAnsi="Palatino Linotype" w:cs="Arial"/>
              </w:rPr>
              <w:t>Secretario Técnico del Pleno</w:t>
            </w:r>
          </w:p>
          <w:p w:rsidR="00216C93" w:rsidRPr="00DD3986" w:rsidRDefault="00DD3986" w:rsidP="00DD3986">
            <w:pPr>
              <w:spacing w:line="360" w:lineRule="auto"/>
              <w:jc w:val="center"/>
              <w:rPr>
                <w:rFonts w:ascii="Palatino Linotype" w:hAnsi="Palatino Linotype" w:cs="Arial"/>
                <w:b/>
              </w:rPr>
            </w:pPr>
            <w:r>
              <w:rPr>
                <w:rFonts w:ascii="Palatino Linotype" w:hAnsi="Palatino Linotype" w:cs="Arial"/>
                <w:b/>
              </w:rPr>
              <w:t>(RÚBRICA)</w:t>
            </w:r>
          </w:p>
        </w:tc>
      </w:tr>
    </w:tbl>
    <w:p w:rsidR="002248D3" w:rsidRPr="004F5EFD" w:rsidRDefault="00216C93" w:rsidP="004F5EFD">
      <w:pPr>
        <w:spacing w:line="360" w:lineRule="auto"/>
        <w:jc w:val="both"/>
        <w:rPr>
          <w:rFonts w:ascii="Palatino Linotype" w:hAnsi="Palatino Linotype"/>
        </w:rPr>
      </w:pPr>
      <w:r w:rsidRPr="004F5EFD">
        <w:rPr>
          <w:rFonts w:ascii="Palatino Linotype" w:hAnsi="Palatino Linotype" w:cs="Arial"/>
        </w:rPr>
        <w:t>Esta hoja corre</w:t>
      </w:r>
      <w:r w:rsidR="00DD3986">
        <w:rPr>
          <w:rFonts w:ascii="Palatino Linotype" w:hAnsi="Palatino Linotype" w:cs="Arial"/>
        </w:rPr>
        <w:t>sponde a la resolución de fecha siete (07) de agosto</w:t>
      </w:r>
      <w:r w:rsidR="006C156D" w:rsidRPr="004F5EFD">
        <w:rPr>
          <w:rFonts w:ascii="Palatino Linotype" w:hAnsi="Palatino Linotype" w:cs="Arial"/>
        </w:rPr>
        <w:t xml:space="preserve"> </w:t>
      </w:r>
      <w:r w:rsidRPr="004F5EFD">
        <w:rPr>
          <w:rFonts w:ascii="Palatino Linotype" w:hAnsi="Palatino Linotype" w:cs="Arial"/>
        </w:rPr>
        <w:t>de dos mil dieci</w:t>
      </w:r>
      <w:r w:rsidR="00DF0F8F" w:rsidRPr="004F5EFD">
        <w:rPr>
          <w:rFonts w:ascii="Palatino Linotype" w:hAnsi="Palatino Linotype" w:cs="Arial"/>
        </w:rPr>
        <w:t>nueve</w:t>
      </w:r>
      <w:r w:rsidRPr="004F5EFD">
        <w:rPr>
          <w:rFonts w:ascii="Palatino Linotype" w:hAnsi="Palatino Linotype" w:cs="Arial"/>
        </w:rPr>
        <w:t xml:space="preserve">, emitida en el recurso de revisión </w:t>
      </w:r>
      <w:r w:rsidRPr="004F5EFD">
        <w:rPr>
          <w:rFonts w:ascii="Palatino Linotype" w:hAnsi="Palatino Linotype" w:cs="Arial"/>
          <w:b/>
          <w:bCs/>
        </w:rPr>
        <w:t>0</w:t>
      </w:r>
      <w:r w:rsidR="00CC0C43" w:rsidRPr="004F5EFD">
        <w:rPr>
          <w:rFonts w:ascii="Palatino Linotype" w:hAnsi="Palatino Linotype" w:cs="Arial"/>
          <w:b/>
          <w:bCs/>
        </w:rPr>
        <w:t>3093</w:t>
      </w:r>
      <w:r w:rsidRPr="004F5EFD">
        <w:rPr>
          <w:rFonts w:ascii="Palatino Linotype" w:hAnsi="Palatino Linotype" w:cs="Arial"/>
          <w:b/>
          <w:bCs/>
        </w:rPr>
        <w:t>/INFOEM/IP</w:t>
      </w:r>
      <w:r w:rsidR="00406442" w:rsidRPr="004F5EFD">
        <w:rPr>
          <w:rFonts w:ascii="Palatino Linotype" w:hAnsi="Palatino Linotype" w:cs="Arial"/>
          <w:b/>
          <w:bCs/>
        </w:rPr>
        <w:t>/RR/2019</w:t>
      </w:r>
      <w:r w:rsidR="00085452" w:rsidRPr="004F5EFD">
        <w:rPr>
          <w:rFonts w:ascii="Palatino Linotype" w:hAnsi="Palatino Linotype" w:cs="Arial"/>
          <w:b/>
          <w:bCs/>
        </w:rPr>
        <w:t xml:space="preserve"> y acumulados.</w:t>
      </w:r>
    </w:p>
    <w:sectPr w:rsidR="002248D3" w:rsidRPr="004F5EFD" w:rsidSect="004F5EFD">
      <w:headerReference w:type="default" r:id="rId11"/>
      <w:footerReference w:type="default" r:id="rId12"/>
      <w:headerReference w:type="first" r:id="rId13"/>
      <w:footerReference w:type="first" r:id="rId14"/>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EEC" w:rsidRDefault="00372EEC" w:rsidP="008B6F5F">
      <w:r>
        <w:separator/>
      </w:r>
    </w:p>
  </w:endnote>
  <w:endnote w:type="continuationSeparator" w:id="0">
    <w:p w:rsidR="00372EEC" w:rsidRDefault="00372EEC"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4F5EFD" w:rsidRPr="000A2541" w:rsidRDefault="004F5EFD">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EE522B">
              <w:rPr>
                <w:rFonts w:ascii="Palatino Linotype" w:hAnsi="Palatino Linotype"/>
                <w:b/>
                <w:bCs/>
                <w:noProof/>
              </w:rPr>
              <w:t>82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EE522B">
              <w:rPr>
                <w:rFonts w:ascii="Palatino Linotype" w:hAnsi="Palatino Linotype"/>
                <w:b/>
                <w:bCs/>
                <w:noProof/>
              </w:rPr>
              <w:t>83</w:t>
            </w:r>
            <w:r w:rsidRPr="000A2541">
              <w:rPr>
                <w:rFonts w:ascii="Palatino Linotype" w:hAnsi="Palatino Linotype"/>
                <w:b/>
                <w:bCs/>
              </w:rPr>
              <w:fldChar w:fldCharType="end"/>
            </w:r>
          </w:p>
        </w:sdtContent>
      </w:sdt>
    </w:sdtContent>
  </w:sdt>
  <w:p w:rsidR="004F5EFD" w:rsidRDefault="004F5E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EFD" w:rsidRPr="00883450" w:rsidRDefault="004F5EFD"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E522B" w:rsidRPr="00EE522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E522B" w:rsidRPr="00EE522B">
      <w:rPr>
        <w:rFonts w:ascii="Palatino Linotype" w:hAnsi="Palatino Linotype"/>
        <w:noProof/>
        <w:sz w:val="22"/>
        <w:szCs w:val="22"/>
        <w:lang w:val="es-ES"/>
      </w:rPr>
      <w:t>83</w:t>
    </w:r>
    <w:r w:rsidRPr="00883450">
      <w:rPr>
        <w:rFonts w:ascii="Palatino Linotype" w:hAnsi="Palatino Linotype"/>
        <w:sz w:val="22"/>
        <w:szCs w:val="22"/>
      </w:rPr>
      <w:fldChar w:fldCharType="end"/>
    </w:r>
  </w:p>
  <w:p w:rsidR="004F5EFD" w:rsidRPr="00883450" w:rsidRDefault="004F5EF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EEC" w:rsidRDefault="00372EEC" w:rsidP="008B6F5F">
      <w:r>
        <w:separator/>
      </w:r>
    </w:p>
  </w:footnote>
  <w:footnote w:type="continuationSeparator" w:id="0">
    <w:p w:rsidR="00372EEC" w:rsidRDefault="00372EEC" w:rsidP="008B6F5F">
      <w:r>
        <w:continuationSeparator/>
      </w:r>
    </w:p>
  </w:footnote>
  <w:footnote w:id="1">
    <w:p w:rsidR="004F5EFD" w:rsidRPr="00F75272" w:rsidRDefault="004F5EFD" w:rsidP="00FF3369">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4F5EFD" w:rsidRDefault="004F5EFD" w:rsidP="00AC7120">
      <w:pPr>
        <w:pStyle w:val="Textonotapie"/>
      </w:pPr>
      <w:r>
        <w:rPr>
          <w:rStyle w:val="Refdenotaalpie"/>
        </w:rPr>
        <w:footnoteRef/>
      </w:r>
      <w:r>
        <w:t xml:space="preserve"> Convención Americana sobre Derechos Humanos. Artículo 13.</w:t>
      </w:r>
    </w:p>
  </w:footnote>
  <w:footnote w:id="3">
    <w:p w:rsidR="004F5EFD" w:rsidRDefault="004F5EFD" w:rsidP="00AC7120">
      <w:pPr>
        <w:pStyle w:val="Textonotapie"/>
      </w:pPr>
      <w:r>
        <w:rPr>
          <w:rStyle w:val="Refdenotaalpie"/>
        </w:rPr>
        <w:footnoteRef/>
      </w:r>
      <w:r>
        <w:t xml:space="preserve"> Constitución Política de los Estados Unidos Mexicanos. Artículo sexto, sección A, Fracción I.</w:t>
      </w:r>
    </w:p>
  </w:footnote>
  <w:footnote w:id="4">
    <w:p w:rsidR="004F5EFD" w:rsidRDefault="004F5EFD" w:rsidP="00AC712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4F5EFD" w:rsidRDefault="004F5EFD" w:rsidP="00AC7120">
      <w:pPr>
        <w:pStyle w:val="Textonotapie"/>
      </w:pPr>
      <w:r>
        <w:rPr>
          <w:rStyle w:val="Refdenotaalpie"/>
        </w:rPr>
        <w:footnoteRef/>
      </w:r>
      <w:r>
        <w:t xml:space="preserve"> Ibídem. Párr. 87.</w:t>
      </w:r>
    </w:p>
  </w:footnote>
  <w:footnote w:id="6">
    <w:p w:rsidR="004F5EFD" w:rsidRDefault="004F5EFD" w:rsidP="00AC7120">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7">
    <w:p w:rsidR="004F5EFD" w:rsidRDefault="004F5EFD" w:rsidP="00AC7120">
      <w:pPr>
        <w:pStyle w:val="Textonotapie"/>
      </w:pPr>
      <w:r>
        <w:rPr>
          <w:rStyle w:val="Refdenotaalpie"/>
        </w:rPr>
        <w:footnoteRef/>
      </w:r>
      <w:r>
        <w:t xml:space="preserve"> Artículo 150. Ley de Transparencia y Acceso a la Información Pública del Estado de México y Municipios.</w:t>
      </w:r>
    </w:p>
    <w:p w:rsidR="004F5EFD" w:rsidRDefault="004F5EFD" w:rsidP="00AC7120">
      <w:pPr>
        <w:pStyle w:val="Textonotapie"/>
      </w:pPr>
      <w:r>
        <w:t>Artículo 151. Ibídem.</w:t>
      </w:r>
    </w:p>
  </w:footnote>
  <w:footnote w:id="8">
    <w:p w:rsidR="004F5EFD" w:rsidRDefault="004F5EFD" w:rsidP="00AC7120">
      <w:pPr>
        <w:pStyle w:val="Textonotapie"/>
      </w:pPr>
      <w:r>
        <w:rPr>
          <w:rStyle w:val="Refdenotaalpie"/>
        </w:rPr>
        <w:footnoteRef/>
      </w:r>
      <w:r>
        <w:t xml:space="preserve"> Ley de Transparencia y Acceso a la Información Pública del Estado de México y Municipios. Artículo 9. …</w:t>
      </w:r>
    </w:p>
    <w:p w:rsidR="004F5EFD" w:rsidRDefault="004F5EFD" w:rsidP="00AC7120">
      <w:pPr>
        <w:pStyle w:val="Textonotapie"/>
      </w:pPr>
      <w:r>
        <w:t>II. Eficacia: Obligación del Instituto para tutelar, de manera efectiva, el derecho de acceso a la información;</w:t>
      </w:r>
    </w:p>
    <w:p w:rsidR="004F5EFD" w:rsidRDefault="004F5EFD" w:rsidP="00AC7120">
      <w:pPr>
        <w:pStyle w:val="Textonotapie"/>
      </w:pPr>
      <w:r>
        <w:t xml:space="preserve">… </w:t>
      </w:r>
    </w:p>
  </w:footnote>
  <w:footnote w:id="9">
    <w:p w:rsidR="004F5EFD" w:rsidRDefault="004F5EFD" w:rsidP="00C53941">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F5EFD" w:rsidRDefault="004F5EFD" w:rsidP="00C53941">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F5EFD" w:rsidRPr="001E1F95" w:rsidRDefault="004F5EFD" w:rsidP="00C53941">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rsidR="004F5EFD" w:rsidRPr="0037004E" w:rsidRDefault="004F5EFD" w:rsidP="00C53941">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1">
    <w:p w:rsidR="004F5EFD" w:rsidRDefault="004F5EFD" w:rsidP="00C53941">
      <w:pPr>
        <w:pStyle w:val="Textonotapie"/>
        <w:jc w:val="both"/>
      </w:pPr>
      <w:r>
        <w:rPr>
          <w:rStyle w:val="Refdenotaalpie"/>
        </w:rPr>
        <w:footnoteRef/>
      </w:r>
      <w:r>
        <w:t xml:space="preserve"> Artículo 3. Para los efectos de la presente Ley se entenderá por:</w:t>
      </w:r>
    </w:p>
    <w:p w:rsidR="004F5EFD" w:rsidRDefault="004F5EFD" w:rsidP="00C53941">
      <w:pPr>
        <w:pStyle w:val="Textonotapie"/>
        <w:jc w:val="both"/>
      </w:pPr>
      <w:r>
        <w:t xml:space="preserve"> (…)</w:t>
      </w:r>
    </w:p>
    <w:p w:rsidR="004F5EFD" w:rsidRDefault="004F5EFD" w:rsidP="00C53941">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F5EFD" w:rsidRPr="00EF13C1" w:rsidTr="00646380">
      <w:trPr>
        <w:trHeight w:val="138"/>
        <w:jc w:val="right"/>
      </w:trPr>
      <w:tc>
        <w:tcPr>
          <w:tcW w:w="2552" w:type="dxa"/>
          <w:vAlign w:val="center"/>
        </w:tcPr>
        <w:p w:rsidR="004F5EFD" w:rsidRPr="00EF13C1" w:rsidRDefault="004F5EFD"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F5EFD" w:rsidRPr="00EF13C1" w:rsidRDefault="004F5EFD" w:rsidP="002E6F93">
          <w:pPr>
            <w:pStyle w:val="Encabezado"/>
            <w:jc w:val="right"/>
            <w:rPr>
              <w:rFonts w:ascii="Palatino Linotype" w:hAnsi="Palatino Linotype"/>
              <w:b/>
              <w:sz w:val="22"/>
              <w:szCs w:val="22"/>
            </w:rPr>
          </w:pPr>
          <w:r>
            <w:rPr>
              <w:rFonts w:ascii="Palatino Linotype" w:hAnsi="Palatino Linotype" w:cs="Arial"/>
              <w:b/>
              <w:bCs/>
              <w:sz w:val="22"/>
              <w:szCs w:val="22"/>
              <w:lang w:eastAsia="es-MX"/>
            </w:rPr>
            <w:t>03093/INFOEM/IP/RR/2019</w:t>
          </w:r>
        </w:p>
      </w:tc>
    </w:tr>
    <w:tr w:rsidR="004F5EFD" w:rsidRPr="00EF13C1" w:rsidTr="00646380">
      <w:trPr>
        <w:trHeight w:val="233"/>
        <w:jc w:val="right"/>
      </w:trPr>
      <w:tc>
        <w:tcPr>
          <w:tcW w:w="2552" w:type="dxa"/>
          <w:vAlign w:val="center"/>
        </w:tcPr>
        <w:p w:rsidR="004F5EFD" w:rsidRPr="00EF13C1" w:rsidRDefault="004F5EFD" w:rsidP="00646380">
          <w:pPr>
            <w:rPr>
              <w:rFonts w:ascii="Palatino Linotype" w:hAnsi="Palatino Linotype"/>
              <w:b/>
              <w:sz w:val="22"/>
              <w:szCs w:val="22"/>
            </w:rPr>
          </w:pPr>
        </w:p>
      </w:tc>
      <w:tc>
        <w:tcPr>
          <w:tcW w:w="3826" w:type="dxa"/>
          <w:vAlign w:val="center"/>
        </w:tcPr>
        <w:p w:rsidR="004F5EFD" w:rsidRPr="00EF13C1" w:rsidRDefault="004F5EFD" w:rsidP="00141DF6">
          <w:pPr>
            <w:pStyle w:val="Encabezado"/>
            <w:jc w:val="center"/>
            <w:rPr>
              <w:rFonts w:ascii="Palatino Linotype" w:hAnsi="Palatino Linotype"/>
              <w:b/>
              <w:sz w:val="22"/>
              <w:szCs w:val="22"/>
            </w:rPr>
          </w:pPr>
        </w:p>
      </w:tc>
    </w:tr>
    <w:tr w:rsidR="004F5EFD" w:rsidRPr="00EF13C1" w:rsidTr="00646380">
      <w:trPr>
        <w:trHeight w:val="321"/>
        <w:jc w:val="right"/>
      </w:trPr>
      <w:tc>
        <w:tcPr>
          <w:tcW w:w="2552" w:type="dxa"/>
          <w:vAlign w:val="center"/>
        </w:tcPr>
        <w:p w:rsidR="004F5EFD" w:rsidRPr="00EF13C1" w:rsidRDefault="004F5EFD"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F5EFD" w:rsidRPr="00EF13C1" w:rsidRDefault="004F5EFD" w:rsidP="0030033B">
          <w:pPr>
            <w:pStyle w:val="Encabezado"/>
            <w:jc w:val="right"/>
            <w:rPr>
              <w:rFonts w:ascii="Palatino Linotype" w:hAnsi="Palatino Linotype"/>
              <w:b/>
              <w:sz w:val="22"/>
              <w:szCs w:val="22"/>
            </w:rPr>
          </w:pPr>
          <w:r>
            <w:rPr>
              <w:rFonts w:ascii="Palatino Linotype" w:hAnsi="Palatino Linotype"/>
              <w:b/>
              <w:bCs/>
              <w:sz w:val="22"/>
              <w:szCs w:val="22"/>
            </w:rPr>
            <w:t>Ayuntamiento de Huixquilucan</w:t>
          </w:r>
          <w:r w:rsidRPr="00EF13C1">
            <w:rPr>
              <w:rFonts w:ascii="Palatino Linotype" w:hAnsi="Palatino Linotype"/>
              <w:b/>
              <w:sz w:val="22"/>
              <w:szCs w:val="22"/>
            </w:rPr>
            <w:t xml:space="preserve">    </w:t>
          </w:r>
        </w:p>
      </w:tc>
    </w:tr>
    <w:tr w:rsidR="004F5EFD" w:rsidRPr="00EF13C1" w:rsidTr="00646380">
      <w:trPr>
        <w:trHeight w:val="321"/>
        <w:jc w:val="right"/>
      </w:trPr>
      <w:tc>
        <w:tcPr>
          <w:tcW w:w="2552" w:type="dxa"/>
          <w:vAlign w:val="center"/>
        </w:tcPr>
        <w:p w:rsidR="004F5EFD" w:rsidRPr="00EF13C1" w:rsidRDefault="004F5EFD"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4F5EFD" w:rsidRPr="00EF13C1" w:rsidRDefault="004F5EFD"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4F5EFD" w:rsidRDefault="004F5EFD"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4F5EFD" w:rsidRPr="00182113" w:rsidTr="00141DF6">
      <w:trPr>
        <w:trHeight w:val="138"/>
      </w:trPr>
      <w:tc>
        <w:tcPr>
          <w:tcW w:w="2532" w:type="dxa"/>
          <w:vAlign w:val="center"/>
        </w:tcPr>
        <w:p w:rsidR="004F5EFD" w:rsidRPr="00EF13C1" w:rsidRDefault="004F5EFD"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4F5EFD" w:rsidRPr="00EF13C1" w:rsidRDefault="004F5EFD" w:rsidP="00053623">
          <w:pPr>
            <w:pStyle w:val="Encabezado"/>
            <w:jc w:val="right"/>
            <w:rPr>
              <w:rFonts w:ascii="Palatino Linotype" w:hAnsi="Palatino Linotype"/>
              <w:b/>
              <w:sz w:val="22"/>
              <w:szCs w:val="22"/>
            </w:rPr>
          </w:pPr>
          <w:r>
            <w:rPr>
              <w:rFonts w:ascii="Palatino Linotype" w:hAnsi="Palatino Linotype" w:cs="Arial"/>
              <w:b/>
              <w:bCs/>
              <w:sz w:val="22"/>
              <w:szCs w:val="22"/>
              <w:lang w:eastAsia="es-MX"/>
            </w:rPr>
            <w:t>03093/INFOEM/IP/RR/2019 y acumulados.</w:t>
          </w:r>
        </w:p>
      </w:tc>
      <w:tc>
        <w:tcPr>
          <w:tcW w:w="2532" w:type="dxa"/>
          <w:vAlign w:val="center"/>
        </w:tcPr>
        <w:p w:rsidR="004F5EFD" w:rsidRPr="00182113" w:rsidRDefault="004F5EFD" w:rsidP="00141DF6">
          <w:pPr>
            <w:rPr>
              <w:rFonts w:ascii="Palatino Linotype" w:hAnsi="Palatino Linotype"/>
              <w:b/>
              <w:sz w:val="22"/>
              <w:szCs w:val="22"/>
            </w:rPr>
          </w:pPr>
        </w:p>
      </w:tc>
      <w:tc>
        <w:tcPr>
          <w:tcW w:w="236" w:type="dxa"/>
          <w:vAlign w:val="center"/>
        </w:tcPr>
        <w:p w:rsidR="004F5EFD" w:rsidRPr="00182113" w:rsidRDefault="004F5EFD" w:rsidP="00141DF6">
          <w:pPr>
            <w:pStyle w:val="Encabezado"/>
            <w:jc w:val="center"/>
            <w:rPr>
              <w:rFonts w:ascii="Palatino Linotype" w:hAnsi="Palatino Linotype"/>
              <w:b/>
              <w:sz w:val="22"/>
              <w:szCs w:val="22"/>
            </w:rPr>
          </w:pPr>
        </w:p>
      </w:tc>
      <w:tc>
        <w:tcPr>
          <w:tcW w:w="3261" w:type="dxa"/>
          <w:vAlign w:val="center"/>
        </w:tcPr>
        <w:p w:rsidR="004F5EFD" w:rsidRPr="00182113" w:rsidRDefault="004F5EFD" w:rsidP="00141DF6">
          <w:pPr>
            <w:pStyle w:val="Encabezado"/>
            <w:rPr>
              <w:rFonts w:ascii="Palatino Linotype" w:hAnsi="Palatino Linotype"/>
              <w:b/>
              <w:sz w:val="22"/>
              <w:szCs w:val="22"/>
            </w:rPr>
          </w:pPr>
        </w:p>
      </w:tc>
    </w:tr>
    <w:tr w:rsidR="004F5EFD" w:rsidRPr="00182113" w:rsidTr="00141DF6">
      <w:trPr>
        <w:trHeight w:val="227"/>
      </w:trPr>
      <w:tc>
        <w:tcPr>
          <w:tcW w:w="2532" w:type="dxa"/>
          <w:vAlign w:val="center"/>
        </w:tcPr>
        <w:p w:rsidR="004F5EFD" w:rsidRPr="00EF13C1" w:rsidRDefault="004F5EFD"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4F5EFD" w:rsidRPr="00EF13C1" w:rsidRDefault="0088498F" w:rsidP="00141DF6">
          <w:pPr>
            <w:pStyle w:val="Encabezado"/>
            <w:jc w:val="right"/>
            <w:rPr>
              <w:rFonts w:ascii="Palatino Linotype" w:hAnsi="Palatino Linotype"/>
              <w:b/>
              <w:sz w:val="22"/>
              <w:szCs w:val="22"/>
            </w:rPr>
          </w:pPr>
          <w:r w:rsidRPr="0088498F">
            <w:rPr>
              <w:rFonts w:ascii="Palatino Linotype" w:hAnsi="Palatino Linotype"/>
              <w:b/>
              <w:sz w:val="22"/>
              <w:szCs w:val="22"/>
              <w:highlight w:val="black"/>
            </w:rPr>
            <w:t>-----------------------------------------</w:t>
          </w:r>
        </w:p>
      </w:tc>
      <w:tc>
        <w:tcPr>
          <w:tcW w:w="2532" w:type="dxa"/>
          <w:vAlign w:val="center"/>
        </w:tcPr>
        <w:p w:rsidR="004F5EFD" w:rsidRPr="00182113" w:rsidRDefault="004F5EFD" w:rsidP="00141DF6">
          <w:pPr>
            <w:rPr>
              <w:rFonts w:ascii="Palatino Linotype" w:hAnsi="Palatino Linotype"/>
              <w:b/>
              <w:sz w:val="22"/>
              <w:szCs w:val="22"/>
            </w:rPr>
          </w:pPr>
        </w:p>
      </w:tc>
      <w:tc>
        <w:tcPr>
          <w:tcW w:w="236" w:type="dxa"/>
          <w:vAlign w:val="center"/>
        </w:tcPr>
        <w:p w:rsidR="004F5EFD" w:rsidRPr="00182113" w:rsidRDefault="004F5EFD" w:rsidP="00141DF6">
          <w:pPr>
            <w:pStyle w:val="Encabezado"/>
            <w:jc w:val="center"/>
            <w:rPr>
              <w:rFonts w:ascii="Palatino Linotype" w:hAnsi="Palatino Linotype"/>
              <w:b/>
              <w:sz w:val="22"/>
              <w:szCs w:val="22"/>
            </w:rPr>
          </w:pPr>
        </w:p>
      </w:tc>
      <w:tc>
        <w:tcPr>
          <w:tcW w:w="3261" w:type="dxa"/>
          <w:vAlign w:val="center"/>
        </w:tcPr>
        <w:p w:rsidR="004F5EFD" w:rsidRPr="00182113" w:rsidRDefault="004F5EFD" w:rsidP="00141DF6">
          <w:pPr>
            <w:pStyle w:val="Encabezado"/>
            <w:rPr>
              <w:rFonts w:ascii="Palatino Linotype" w:hAnsi="Palatino Linotype"/>
              <w:b/>
              <w:sz w:val="22"/>
              <w:szCs w:val="22"/>
            </w:rPr>
          </w:pPr>
        </w:p>
      </w:tc>
    </w:tr>
    <w:tr w:rsidR="004F5EFD" w:rsidRPr="00182113" w:rsidTr="00141DF6">
      <w:trPr>
        <w:trHeight w:val="232"/>
      </w:trPr>
      <w:tc>
        <w:tcPr>
          <w:tcW w:w="2532" w:type="dxa"/>
          <w:vAlign w:val="center"/>
        </w:tcPr>
        <w:p w:rsidR="004F5EFD" w:rsidRPr="00EF13C1" w:rsidRDefault="004F5EFD"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4F5EFD" w:rsidRPr="00EF13C1" w:rsidRDefault="004F5EFD" w:rsidP="0030033B">
          <w:pPr>
            <w:pStyle w:val="Encabezado"/>
            <w:jc w:val="right"/>
            <w:rPr>
              <w:rFonts w:ascii="Palatino Linotype" w:hAnsi="Palatino Linotype"/>
              <w:b/>
              <w:sz w:val="22"/>
              <w:szCs w:val="22"/>
            </w:rPr>
          </w:pPr>
          <w:r>
            <w:rPr>
              <w:rFonts w:ascii="Palatino Linotype" w:hAnsi="Palatino Linotype"/>
              <w:b/>
              <w:bCs/>
              <w:sz w:val="22"/>
              <w:szCs w:val="22"/>
            </w:rPr>
            <w:t>Ayuntamiento de Huixquilucan</w:t>
          </w:r>
        </w:p>
      </w:tc>
      <w:tc>
        <w:tcPr>
          <w:tcW w:w="2532" w:type="dxa"/>
          <w:vAlign w:val="center"/>
        </w:tcPr>
        <w:p w:rsidR="004F5EFD" w:rsidRPr="00182113" w:rsidRDefault="004F5EFD" w:rsidP="00141DF6">
          <w:pPr>
            <w:rPr>
              <w:rFonts w:ascii="Palatino Linotype" w:hAnsi="Palatino Linotype"/>
              <w:b/>
              <w:sz w:val="22"/>
              <w:szCs w:val="22"/>
            </w:rPr>
          </w:pPr>
        </w:p>
      </w:tc>
      <w:tc>
        <w:tcPr>
          <w:tcW w:w="236" w:type="dxa"/>
          <w:vAlign w:val="center"/>
        </w:tcPr>
        <w:p w:rsidR="004F5EFD" w:rsidRPr="00182113" w:rsidRDefault="004F5EFD" w:rsidP="00141DF6">
          <w:pPr>
            <w:pStyle w:val="Encabezado"/>
            <w:jc w:val="center"/>
            <w:rPr>
              <w:rFonts w:ascii="Palatino Linotype" w:hAnsi="Palatino Linotype"/>
              <w:b/>
              <w:sz w:val="22"/>
              <w:szCs w:val="22"/>
            </w:rPr>
          </w:pPr>
        </w:p>
      </w:tc>
      <w:tc>
        <w:tcPr>
          <w:tcW w:w="3261" w:type="dxa"/>
          <w:vAlign w:val="center"/>
        </w:tcPr>
        <w:p w:rsidR="004F5EFD" w:rsidRPr="00182113" w:rsidRDefault="004F5EFD" w:rsidP="00141DF6">
          <w:pPr>
            <w:pStyle w:val="Encabezado"/>
            <w:rPr>
              <w:rFonts w:ascii="Palatino Linotype" w:hAnsi="Palatino Linotype"/>
              <w:b/>
              <w:sz w:val="22"/>
              <w:szCs w:val="22"/>
            </w:rPr>
          </w:pPr>
        </w:p>
      </w:tc>
    </w:tr>
    <w:tr w:rsidR="004F5EFD" w:rsidRPr="00182113" w:rsidTr="00141DF6">
      <w:trPr>
        <w:trHeight w:val="320"/>
      </w:trPr>
      <w:tc>
        <w:tcPr>
          <w:tcW w:w="2532" w:type="dxa"/>
          <w:vAlign w:val="center"/>
        </w:tcPr>
        <w:p w:rsidR="004F5EFD" w:rsidRPr="00EF13C1" w:rsidRDefault="004F5EFD"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4F5EFD" w:rsidRPr="00EF13C1" w:rsidRDefault="004F5EFD"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4F5EFD" w:rsidRPr="00182113" w:rsidRDefault="004F5EFD" w:rsidP="00141DF6">
          <w:pPr>
            <w:rPr>
              <w:rFonts w:ascii="Palatino Linotype" w:hAnsi="Palatino Linotype"/>
              <w:b/>
              <w:sz w:val="22"/>
              <w:szCs w:val="22"/>
            </w:rPr>
          </w:pPr>
        </w:p>
      </w:tc>
      <w:tc>
        <w:tcPr>
          <w:tcW w:w="236" w:type="dxa"/>
          <w:vAlign w:val="center"/>
        </w:tcPr>
        <w:p w:rsidR="004F5EFD" w:rsidRPr="00182113" w:rsidRDefault="004F5EFD" w:rsidP="00141DF6">
          <w:pPr>
            <w:pStyle w:val="Encabezado"/>
            <w:jc w:val="center"/>
            <w:rPr>
              <w:rFonts w:ascii="Palatino Linotype" w:hAnsi="Palatino Linotype"/>
              <w:b/>
              <w:sz w:val="22"/>
              <w:szCs w:val="22"/>
            </w:rPr>
          </w:pPr>
        </w:p>
      </w:tc>
      <w:tc>
        <w:tcPr>
          <w:tcW w:w="3261" w:type="dxa"/>
          <w:vAlign w:val="center"/>
        </w:tcPr>
        <w:p w:rsidR="004F5EFD" w:rsidRPr="00182113" w:rsidRDefault="004F5EFD" w:rsidP="00141DF6">
          <w:pPr>
            <w:pStyle w:val="Encabezado"/>
            <w:rPr>
              <w:rFonts w:ascii="Palatino Linotype" w:hAnsi="Palatino Linotype"/>
              <w:b/>
              <w:sz w:val="22"/>
              <w:szCs w:val="22"/>
            </w:rPr>
          </w:pPr>
        </w:p>
      </w:tc>
    </w:tr>
  </w:tbl>
  <w:p w:rsidR="004F5EFD" w:rsidRDefault="004F5E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71091E"/>
    <w:multiLevelType w:val="hybridMultilevel"/>
    <w:tmpl w:val="00DC393C"/>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A36F5"/>
    <w:multiLevelType w:val="hybridMultilevel"/>
    <w:tmpl w:val="48486D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1FA35C1D"/>
    <w:multiLevelType w:val="hybridMultilevel"/>
    <w:tmpl w:val="19D67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C6276C"/>
    <w:multiLevelType w:val="hybridMultilevel"/>
    <w:tmpl w:val="0FE2AC2E"/>
    <w:lvl w:ilvl="0" w:tplc="00643B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417AB4"/>
    <w:multiLevelType w:val="hybridMultilevel"/>
    <w:tmpl w:val="48486DF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34317490"/>
    <w:multiLevelType w:val="hybridMultilevel"/>
    <w:tmpl w:val="BF5A690C"/>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66F4A24"/>
    <w:multiLevelType w:val="hybridMultilevel"/>
    <w:tmpl w:val="F4F06102"/>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2">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2F84306"/>
    <w:multiLevelType w:val="hybridMultilevel"/>
    <w:tmpl w:val="1996034A"/>
    <w:lvl w:ilvl="0" w:tplc="080A0011">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E874E08"/>
    <w:multiLevelType w:val="hybridMultilevel"/>
    <w:tmpl w:val="F3EC6862"/>
    <w:lvl w:ilvl="0" w:tplc="03CAC002">
      <w:start w:val="1"/>
      <w:numFmt w:val="lowerRoman"/>
      <w:lvlText w:val="%1."/>
      <w:lvlJc w:val="left"/>
      <w:pPr>
        <w:ind w:left="1080" w:hanging="72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2"/>
  </w:num>
  <w:num w:numId="3">
    <w:abstractNumId w:val="1"/>
  </w:num>
  <w:num w:numId="4">
    <w:abstractNumId w:val="7"/>
  </w:num>
  <w:num w:numId="5">
    <w:abstractNumId w:val="14"/>
  </w:num>
  <w:num w:numId="6">
    <w:abstractNumId w:val="3"/>
  </w:num>
  <w:num w:numId="7">
    <w:abstractNumId w:val="2"/>
  </w:num>
  <w:num w:numId="8">
    <w:abstractNumId w:val="15"/>
  </w:num>
  <w:num w:numId="9">
    <w:abstractNumId w:val="9"/>
  </w:num>
  <w:num w:numId="10">
    <w:abstractNumId w:val="4"/>
  </w:num>
  <w:num w:numId="11">
    <w:abstractNumId w:val="11"/>
  </w:num>
  <w:num w:numId="12">
    <w:abstractNumId w:val="6"/>
  </w:num>
  <w:num w:numId="13">
    <w:abstractNumId w:val="5"/>
  </w:num>
  <w:num w:numId="14">
    <w:abstractNumId w:val="13"/>
  </w:num>
  <w:num w:numId="15">
    <w:abstractNumId w:val="8"/>
  </w:num>
  <w:num w:numId="16">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6225"/>
    <w:rsid w:val="0000765F"/>
    <w:rsid w:val="00010233"/>
    <w:rsid w:val="00011298"/>
    <w:rsid w:val="000129FA"/>
    <w:rsid w:val="00013B7E"/>
    <w:rsid w:val="000229FF"/>
    <w:rsid w:val="00023346"/>
    <w:rsid w:val="00023436"/>
    <w:rsid w:val="00032ED4"/>
    <w:rsid w:val="00036E69"/>
    <w:rsid w:val="000404FD"/>
    <w:rsid w:val="0004269C"/>
    <w:rsid w:val="00045D8E"/>
    <w:rsid w:val="000471A3"/>
    <w:rsid w:val="0005331A"/>
    <w:rsid w:val="00053623"/>
    <w:rsid w:val="000550AE"/>
    <w:rsid w:val="000550E9"/>
    <w:rsid w:val="0005696A"/>
    <w:rsid w:val="00057046"/>
    <w:rsid w:val="00065DF2"/>
    <w:rsid w:val="000726B3"/>
    <w:rsid w:val="0007491E"/>
    <w:rsid w:val="00075A4C"/>
    <w:rsid w:val="00085452"/>
    <w:rsid w:val="00086A1B"/>
    <w:rsid w:val="00086AA9"/>
    <w:rsid w:val="00091880"/>
    <w:rsid w:val="000A1667"/>
    <w:rsid w:val="000A2541"/>
    <w:rsid w:val="000A4043"/>
    <w:rsid w:val="000A46A2"/>
    <w:rsid w:val="000A79E0"/>
    <w:rsid w:val="000C2160"/>
    <w:rsid w:val="000C37A1"/>
    <w:rsid w:val="000C60A7"/>
    <w:rsid w:val="000C6BDF"/>
    <w:rsid w:val="000D5A36"/>
    <w:rsid w:val="000D7059"/>
    <w:rsid w:val="000D734B"/>
    <w:rsid w:val="000E053C"/>
    <w:rsid w:val="000E244C"/>
    <w:rsid w:val="000E43C9"/>
    <w:rsid w:val="000E4F0E"/>
    <w:rsid w:val="000F3174"/>
    <w:rsid w:val="00100FB3"/>
    <w:rsid w:val="00101488"/>
    <w:rsid w:val="001019CA"/>
    <w:rsid w:val="00103D99"/>
    <w:rsid w:val="001046DE"/>
    <w:rsid w:val="00104D1D"/>
    <w:rsid w:val="001059D1"/>
    <w:rsid w:val="00105A38"/>
    <w:rsid w:val="0010609C"/>
    <w:rsid w:val="00113346"/>
    <w:rsid w:val="001168F4"/>
    <w:rsid w:val="00121044"/>
    <w:rsid w:val="00123610"/>
    <w:rsid w:val="00124DFC"/>
    <w:rsid w:val="0012683C"/>
    <w:rsid w:val="00127C09"/>
    <w:rsid w:val="001308F8"/>
    <w:rsid w:val="00130B1E"/>
    <w:rsid w:val="001319DC"/>
    <w:rsid w:val="00132588"/>
    <w:rsid w:val="00132F24"/>
    <w:rsid w:val="00133272"/>
    <w:rsid w:val="001336BF"/>
    <w:rsid w:val="00140005"/>
    <w:rsid w:val="00141DF6"/>
    <w:rsid w:val="00142027"/>
    <w:rsid w:val="00144BC5"/>
    <w:rsid w:val="00150CD7"/>
    <w:rsid w:val="001520C4"/>
    <w:rsid w:val="00156CB7"/>
    <w:rsid w:val="001624FE"/>
    <w:rsid w:val="00166171"/>
    <w:rsid w:val="0017048B"/>
    <w:rsid w:val="00170DEE"/>
    <w:rsid w:val="001715AF"/>
    <w:rsid w:val="0017508D"/>
    <w:rsid w:val="001769F2"/>
    <w:rsid w:val="0018112B"/>
    <w:rsid w:val="00182731"/>
    <w:rsid w:val="001846A4"/>
    <w:rsid w:val="00190184"/>
    <w:rsid w:val="00190B12"/>
    <w:rsid w:val="00191172"/>
    <w:rsid w:val="001A556A"/>
    <w:rsid w:val="001B0E38"/>
    <w:rsid w:val="001B24B8"/>
    <w:rsid w:val="001B3D20"/>
    <w:rsid w:val="001B3DAD"/>
    <w:rsid w:val="001B489E"/>
    <w:rsid w:val="001C0763"/>
    <w:rsid w:val="001C0F74"/>
    <w:rsid w:val="001C1F82"/>
    <w:rsid w:val="001C2925"/>
    <w:rsid w:val="001C2C74"/>
    <w:rsid w:val="001C639B"/>
    <w:rsid w:val="001C6A14"/>
    <w:rsid w:val="001C7C47"/>
    <w:rsid w:val="001D10AA"/>
    <w:rsid w:val="001D29AC"/>
    <w:rsid w:val="001D5D25"/>
    <w:rsid w:val="001D5F4A"/>
    <w:rsid w:val="001D6496"/>
    <w:rsid w:val="001D724B"/>
    <w:rsid w:val="001D7EEA"/>
    <w:rsid w:val="001F1A61"/>
    <w:rsid w:val="001F2B1D"/>
    <w:rsid w:val="001F6878"/>
    <w:rsid w:val="001F6DB8"/>
    <w:rsid w:val="001F7B29"/>
    <w:rsid w:val="00201C80"/>
    <w:rsid w:val="0021062B"/>
    <w:rsid w:val="00210D51"/>
    <w:rsid w:val="002119A1"/>
    <w:rsid w:val="0021398B"/>
    <w:rsid w:val="00214385"/>
    <w:rsid w:val="00216C93"/>
    <w:rsid w:val="0022089E"/>
    <w:rsid w:val="00220C8D"/>
    <w:rsid w:val="0022251B"/>
    <w:rsid w:val="0022312B"/>
    <w:rsid w:val="002248D3"/>
    <w:rsid w:val="002257DC"/>
    <w:rsid w:val="00231FF4"/>
    <w:rsid w:val="00233B3C"/>
    <w:rsid w:val="002448E1"/>
    <w:rsid w:val="002456EB"/>
    <w:rsid w:val="00256D0A"/>
    <w:rsid w:val="00257550"/>
    <w:rsid w:val="00260E8C"/>
    <w:rsid w:val="00262949"/>
    <w:rsid w:val="0026341D"/>
    <w:rsid w:val="00264359"/>
    <w:rsid w:val="00264EC2"/>
    <w:rsid w:val="00266D19"/>
    <w:rsid w:val="00266F04"/>
    <w:rsid w:val="002724E8"/>
    <w:rsid w:val="00272D7A"/>
    <w:rsid w:val="002748FD"/>
    <w:rsid w:val="00274D1E"/>
    <w:rsid w:val="00275BD2"/>
    <w:rsid w:val="002770B1"/>
    <w:rsid w:val="0027779A"/>
    <w:rsid w:val="00277DDA"/>
    <w:rsid w:val="002826A0"/>
    <w:rsid w:val="00283550"/>
    <w:rsid w:val="00283DDD"/>
    <w:rsid w:val="0028469E"/>
    <w:rsid w:val="0028668A"/>
    <w:rsid w:val="00287591"/>
    <w:rsid w:val="00291D82"/>
    <w:rsid w:val="00294EEE"/>
    <w:rsid w:val="00295127"/>
    <w:rsid w:val="00296E48"/>
    <w:rsid w:val="00296EF2"/>
    <w:rsid w:val="002A0D35"/>
    <w:rsid w:val="002A1EE7"/>
    <w:rsid w:val="002A3190"/>
    <w:rsid w:val="002A3EC2"/>
    <w:rsid w:val="002A3ED7"/>
    <w:rsid w:val="002A4249"/>
    <w:rsid w:val="002A4617"/>
    <w:rsid w:val="002A5BA4"/>
    <w:rsid w:val="002B0636"/>
    <w:rsid w:val="002B0857"/>
    <w:rsid w:val="002B46C7"/>
    <w:rsid w:val="002C12AC"/>
    <w:rsid w:val="002C51AA"/>
    <w:rsid w:val="002C5E5B"/>
    <w:rsid w:val="002D0D2B"/>
    <w:rsid w:val="002D2177"/>
    <w:rsid w:val="002D21B7"/>
    <w:rsid w:val="002D320F"/>
    <w:rsid w:val="002D4886"/>
    <w:rsid w:val="002D4A0B"/>
    <w:rsid w:val="002D5503"/>
    <w:rsid w:val="002E01F3"/>
    <w:rsid w:val="002E0682"/>
    <w:rsid w:val="002E2041"/>
    <w:rsid w:val="002E4259"/>
    <w:rsid w:val="002E6F93"/>
    <w:rsid w:val="002F1198"/>
    <w:rsid w:val="002F37F6"/>
    <w:rsid w:val="002F41D4"/>
    <w:rsid w:val="002F4E9B"/>
    <w:rsid w:val="0030033B"/>
    <w:rsid w:val="00302FF6"/>
    <w:rsid w:val="00312491"/>
    <w:rsid w:val="00322592"/>
    <w:rsid w:val="003226CE"/>
    <w:rsid w:val="00323479"/>
    <w:rsid w:val="003243D0"/>
    <w:rsid w:val="003279A0"/>
    <w:rsid w:val="003337B5"/>
    <w:rsid w:val="00334972"/>
    <w:rsid w:val="0033655A"/>
    <w:rsid w:val="003376D3"/>
    <w:rsid w:val="00337F7A"/>
    <w:rsid w:val="003438A7"/>
    <w:rsid w:val="0034618B"/>
    <w:rsid w:val="00346A69"/>
    <w:rsid w:val="00347B80"/>
    <w:rsid w:val="003509EE"/>
    <w:rsid w:val="00351C10"/>
    <w:rsid w:val="003520B3"/>
    <w:rsid w:val="00352F58"/>
    <w:rsid w:val="00362D70"/>
    <w:rsid w:val="00364E79"/>
    <w:rsid w:val="003667C7"/>
    <w:rsid w:val="0036737F"/>
    <w:rsid w:val="0036741F"/>
    <w:rsid w:val="00372EEC"/>
    <w:rsid w:val="00377F86"/>
    <w:rsid w:val="00384F1F"/>
    <w:rsid w:val="00385622"/>
    <w:rsid w:val="00387CFF"/>
    <w:rsid w:val="00392BBB"/>
    <w:rsid w:val="00396F13"/>
    <w:rsid w:val="003977F2"/>
    <w:rsid w:val="003A1075"/>
    <w:rsid w:val="003A2AD9"/>
    <w:rsid w:val="003A2B9F"/>
    <w:rsid w:val="003A3A45"/>
    <w:rsid w:val="003A75A4"/>
    <w:rsid w:val="003A7F47"/>
    <w:rsid w:val="003B0404"/>
    <w:rsid w:val="003B0810"/>
    <w:rsid w:val="003B383A"/>
    <w:rsid w:val="003B4809"/>
    <w:rsid w:val="003B74F2"/>
    <w:rsid w:val="003C1FBE"/>
    <w:rsid w:val="003C2170"/>
    <w:rsid w:val="003C53A5"/>
    <w:rsid w:val="003C5B04"/>
    <w:rsid w:val="003C7AB3"/>
    <w:rsid w:val="003D016A"/>
    <w:rsid w:val="003D0342"/>
    <w:rsid w:val="003D2560"/>
    <w:rsid w:val="003D59AE"/>
    <w:rsid w:val="003E000F"/>
    <w:rsid w:val="003E1AB3"/>
    <w:rsid w:val="003E6D13"/>
    <w:rsid w:val="003E7BF6"/>
    <w:rsid w:val="003E7E31"/>
    <w:rsid w:val="003E7FE7"/>
    <w:rsid w:val="003F0488"/>
    <w:rsid w:val="003F09D3"/>
    <w:rsid w:val="003F4747"/>
    <w:rsid w:val="003F688E"/>
    <w:rsid w:val="00405F0F"/>
    <w:rsid w:val="00406442"/>
    <w:rsid w:val="004104C3"/>
    <w:rsid w:val="00414FB5"/>
    <w:rsid w:val="0041566F"/>
    <w:rsid w:val="004208B9"/>
    <w:rsid w:val="00423325"/>
    <w:rsid w:val="004246CF"/>
    <w:rsid w:val="00425185"/>
    <w:rsid w:val="00426C8A"/>
    <w:rsid w:val="00434C1B"/>
    <w:rsid w:val="00442DCC"/>
    <w:rsid w:val="00443C87"/>
    <w:rsid w:val="00446859"/>
    <w:rsid w:val="004469C1"/>
    <w:rsid w:val="00457FE4"/>
    <w:rsid w:val="004649E1"/>
    <w:rsid w:val="00465214"/>
    <w:rsid w:val="0046559A"/>
    <w:rsid w:val="004663F1"/>
    <w:rsid w:val="00473FB2"/>
    <w:rsid w:val="00475B56"/>
    <w:rsid w:val="004817DA"/>
    <w:rsid w:val="004821E3"/>
    <w:rsid w:val="00483E81"/>
    <w:rsid w:val="00490A69"/>
    <w:rsid w:val="004915E2"/>
    <w:rsid w:val="00493AED"/>
    <w:rsid w:val="0049508E"/>
    <w:rsid w:val="004A18C9"/>
    <w:rsid w:val="004A2C19"/>
    <w:rsid w:val="004A52A6"/>
    <w:rsid w:val="004A7BB6"/>
    <w:rsid w:val="004B019D"/>
    <w:rsid w:val="004B4FC5"/>
    <w:rsid w:val="004B5E61"/>
    <w:rsid w:val="004C3FF0"/>
    <w:rsid w:val="004C5187"/>
    <w:rsid w:val="004C6DD1"/>
    <w:rsid w:val="004C775C"/>
    <w:rsid w:val="004D192A"/>
    <w:rsid w:val="004D60FB"/>
    <w:rsid w:val="004D6254"/>
    <w:rsid w:val="004D6310"/>
    <w:rsid w:val="004D65D4"/>
    <w:rsid w:val="004D6C65"/>
    <w:rsid w:val="004E0C1F"/>
    <w:rsid w:val="004E143A"/>
    <w:rsid w:val="004E1E1B"/>
    <w:rsid w:val="004E7320"/>
    <w:rsid w:val="004E747E"/>
    <w:rsid w:val="004F2039"/>
    <w:rsid w:val="004F2ED6"/>
    <w:rsid w:val="004F5EFD"/>
    <w:rsid w:val="004F6C8A"/>
    <w:rsid w:val="004F7EE3"/>
    <w:rsid w:val="00500D9A"/>
    <w:rsid w:val="0050618A"/>
    <w:rsid w:val="0051036D"/>
    <w:rsid w:val="00512025"/>
    <w:rsid w:val="00513071"/>
    <w:rsid w:val="00513336"/>
    <w:rsid w:val="0051509C"/>
    <w:rsid w:val="0052012D"/>
    <w:rsid w:val="005212A5"/>
    <w:rsid w:val="00522BE3"/>
    <w:rsid w:val="005234DE"/>
    <w:rsid w:val="00524962"/>
    <w:rsid w:val="00525F8D"/>
    <w:rsid w:val="00542F68"/>
    <w:rsid w:val="0054476C"/>
    <w:rsid w:val="00546D26"/>
    <w:rsid w:val="005540A0"/>
    <w:rsid w:val="00555A72"/>
    <w:rsid w:val="00555D30"/>
    <w:rsid w:val="00561683"/>
    <w:rsid w:val="0056331C"/>
    <w:rsid w:val="0056395E"/>
    <w:rsid w:val="0056738A"/>
    <w:rsid w:val="005703BB"/>
    <w:rsid w:val="0057190B"/>
    <w:rsid w:val="00571A57"/>
    <w:rsid w:val="005725FF"/>
    <w:rsid w:val="005750AA"/>
    <w:rsid w:val="00583AB6"/>
    <w:rsid w:val="00584E82"/>
    <w:rsid w:val="00585CCF"/>
    <w:rsid w:val="00592BBC"/>
    <w:rsid w:val="0059322A"/>
    <w:rsid w:val="005933EC"/>
    <w:rsid w:val="005940C1"/>
    <w:rsid w:val="005950F7"/>
    <w:rsid w:val="00595F5D"/>
    <w:rsid w:val="005A1327"/>
    <w:rsid w:val="005A5A83"/>
    <w:rsid w:val="005A62D5"/>
    <w:rsid w:val="005A7620"/>
    <w:rsid w:val="005B02E5"/>
    <w:rsid w:val="005B0AB7"/>
    <w:rsid w:val="005B1D5A"/>
    <w:rsid w:val="005B323F"/>
    <w:rsid w:val="005B3C42"/>
    <w:rsid w:val="005B49D6"/>
    <w:rsid w:val="005C0C5A"/>
    <w:rsid w:val="005C1F74"/>
    <w:rsid w:val="005C4DDF"/>
    <w:rsid w:val="005C5C3E"/>
    <w:rsid w:val="005C6A6F"/>
    <w:rsid w:val="005D182C"/>
    <w:rsid w:val="005D31E4"/>
    <w:rsid w:val="005D37F5"/>
    <w:rsid w:val="005E06DC"/>
    <w:rsid w:val="005E10C3"/>
    <w:rsid w:val="005E1D42"/>
    <w:rsid w:val="005E4A66"/>
    <w:rsid w:val="005E6C51"/>
    <w:rsid w:val="005F53F8"/>
    <w:rsid w:val="005F5547"/>
    <w:rsid w:val="006027FD"/>
    <w:rsid w:val="006045AF"/>
    <w:rsid w:val="00604915"/>
    <w:rsid w:val="0060733A"/>
    <w:rsid w:val="0060769D"/>
    <w:rsid w:val="00612F33"/>
    <w:rsid w:val="00614498"/>
    <w:rsid w:val="00615D50"/>
    <w:rsid w:val="0061762A"/>
    <w:rsid w:val="00620708"/>
    <w:rsid w:val="00621C8B"/>
    <w:rsid w:val="00621D34"/>
    <w:rsid w:val="00623AAA"/>
    <w:rsid w:val="006240C6"/>
    <w:rsid w:val="00624100"/>
    <w:rsid w:val="00630DD2"/>
    <w:rsid w:val="006379A6"/>
    <w:rsid w:val="006422C7"/>
    <w:rsid w:val="00642937"/>
    <w:rsid w:val="00644191"/>
    <w:rsid w:val="00646380"/>
    <w:rsid w:val="0065568B"/>
    <w:rsid w:val="00656B5B"/>
    <w:rsid w:val="006573BC"/>
    <w:rsid w:val="0066037B"/>
    <w:rsid w:val="00660D0F"/>
    <w:rsid w:val="006650CC"/>
    <w:rsid w:val="00665D1C"/>
    <w:rsid w:val="00666AB0"/>
    <w:rsid w:val="0067163A"/>
    <w:rsid w:val="00671EE2"/>
    <w:rsid w:val="006740AD"/>
    <w:rsid w:val="006744B8"/>
    <w:rsid w:val="006772F9"/>
    <w:rsid w:val="006812B9"/>
    <w:rsid w:val="00682DCD"/>
    <w:rsid w:val="00684855"/>
    <w:rsid w:val="00685022"/>
    <w:rsid w:val="00685C1F"/>
    <w:rsid w:val="00691456"/>
    <w:rsid w:val="006919CB"/>
    <w:rsid w:val="00693768"/>
    <w:rsid w:val="00695DD2"/>
    <w:rsid w:val="006A2BCC"/>
    <w:rsid w:val="006A5CB3"/>
    <w:rsid w:val="006B1786"/>
    <w:rsid w:val="006B1CCF"/>
    <w:rsid w:val="006B22CF"/>
    <w:rsid w:val="006B4C4D"/>
    <w:rsid w:val="006C084A"/>
    <w:rsid w:val="006C156D"/>
    <w:rsid w:val="006C37D6"/>
    <w:rsid w:val="006C3D1D"/>
    <w:rsid w:val="006C43CD"/>
    <w:rsid w:val="006C47AA"/>
    <w:rsid w:val="006D3F8E"/>
    <w:rsid w:val="006D42F7"/>
    <w:rsid w:val="006E4CE1"/>
    <w:rsid w:val="006E531C"/>
    <w:rsid w:val="006E5B19"/>
    <w:rsid w:val="006E7D30"/>
    <w:rsid w:val="006F1654"/>
    <w:rsid w:val="007026C3"/>
    <w:rsid w:val="00703F6F"/>
    <w:rsid w:val="00704F63"/>
    <w:rsid w:val="007064B0"/>
    <w:rsid w:val="00710E1F"/>
    <w:rsid w:val="007134A7"/>
    <w:rsid w:val="00714B9B"/>
    <w:rsid w:val="0071521D"/>
    <w:rsid w:val="007164D3"/>
    <w:rsid w:val="0071694F"/>
    <w:rsid w:val="0072022F"/>
    <w:rsid w:val="007215DD"/>
    <w:rsid w:val="00721DFC"/>
    <w:rsid w:val="007319FB"/>
    <w:rsid w:val="00737598"/>
    <w:rsid w:val="007401AD"/>
    <w:rsid w:val="00743132"/>
    <w:rsid w:val="007473A6"/>
    <w:rsid w:val="00762BF8"/>
    <w:rsid w:val="00764F51"/>
    <w:rsid w:val="0076593A"/>
    <w:rsid w:val="00766CDB"/>
    <w:rsid w:val="007671FB"/>
    <w:rsid w:val="00775BFA"/>
    <w:rsid w:val="00777B9D"/>
    <w:rsid w:val="007845B7"/>
    <w:rsid w:val="00785E37"/>
    <w:rsid w:val="007878D1"/>
    <w:rsid w:val="00787F60"/>
    <w:rsid w:val="00795D3A"/>
    <w:rsid w:val="00795EA1"/>
    <w:rsid w:val="00796710"/>
    <w:rsid w:val="00796727"/>
    <w:rsid w:val="00796D7E"/>
    <w:rsid w:val="007A21DB"/>
    <w:rsid w:val="007A33D9"/>
    <w:rsid w:val="007B40B0"/>
    <w:rsid w:val="007B538D"/>
    <w:rsid w:val="007B726B"/>
    <w:rsid w:val="007C0458"/>
    <w:rsid w:val="007C2187"/>
    <w:rsid w:val="007C2EBB"/>
    <w:rsid w:val="007C4990"/>
    <w:rsid w:val="007D18A8"/>
    <w:rsid w:val="007D28BA"/>
    <w:rsid w:val="007D49CC"/>
    <w:rsid w:val="007D75A9"/>
    <w:rsid w:val="007E25A5"/>
    <w:rsid w:val="007E2911"/>
    <w:rsid w:val="007E3599"/>
    <w:rsid w:val="007E43F9"/>
    <w:rsid w:val="007E7D20"/>
    <w:rsid w:val="007F1B7C"/>
    <w:rsid w:val="007F27B2"/>
    <w:rsid w:val="007F45FE"/>
    <w:rsid w:val="007F611D"/>
    <w:rsid w:val="007F7C18"/>
    <w:rsid w:val="00801CB0"/>
    <w:rsid w:val="00806B9A"/>
    <w:rsid w:val="00807B57"/>
    <w:rsid w:val="00810030"/>
    <w:rsid w:val="0081044D"/>
    <w:rsid w:val="00810E8F"/>
    <w:rsid w:val="00811F2A"/>
    <w:rsid w:val="00812C54"/>
    <w:rsid w:val="00813D10"/>
    <w:rsid w:val="00816051"/>
    <w:rsid w:val="00821599"/>
    <w:rsid w:val="00821F70"/>
    <w:rsid w:val="00825A32"/>
    <w:rsid w:val="00826606"/>
    <w:rsid w:val="00826A2E"/>
    <w:rsid w:val="00826DBC"/>
    <w:rsid w:val="0082746B"/>
    <w:rsid w:val="00827EE8"/>
    <w:rsid w:val="00835853"/>
    <w:rsid w:val="00840C2D"/>
    <w:rsid w:val="008427BB"/>
    <w:rsid w:val="00842F3F"/>
    <w:rsid w:val="00843D41"/>
    <w:rsid w:val="00844254"/>
    <w:rsid w:val="008443BB"/>
    <w:rsid w:val="00846E21"/>
    <w:rsid w:val="00847AFB"/>
    <w:rsid w:val="00853F11"/>
    <w:rsid w:val="0086621F"/>
    <w:rsid w:val="00872FF9"/>
    <w:rsid w:val="00873B93"/>
    <w:rsid w:val="00876952"/>
    <w:rsid w:val="008820EB"/>
    <w:rsid w:val="0088498F"/>
    <w:rsid w:val="00887C1B"/>
    <w:rsid w:val="00897A58"/>
    <w:rsid w:val="008A3174"/>
    <w:rsid w:val="008A4423"/>
    <w:rsid w:val="008B2556"/>
    <w:rsid w:val="008B257C"/>
    <w:rsid w:val="008B48E5"/>
    <w:rsid w:val="008B4E73"/>
    <w:rsid w:val="008B575A"/>
    <w:rsid w:val="008B6A29"/>
    <w:rsid w:val="008B6F5F"/>
    <w:rsid w:val="008B7C06"/>
    <w:rsid w:val="008B7DB0"/>
    <w:rsid w:val="008C1660"/>
    <w:rsid w:val="008C39C9"/>
    <w:rsid w:val="008C40D3"/>
    <w:rsid w:val="008C5A5B"/>
    <w:rsid w:val="008D11BC"/>
    <w:rsid w:val="008D21D0"/>
    <w:rsid w:val="008D475C"/>
    <w:rsid w:val="008D59C7"/>
    <w:rsid w:val="008D5FE3"/>
    <w:rsid w:val="008D6200"/>
    <w:rsid w:val="008D6E60"/>
    <w:rsid w:val="008E4F46"/>
    <w:rsid w:val="008E5C56"/>
    <w:rsid w:val="008E7045"/>
    <w:rsid w:val="008E7728"/>
    <w:rsid w:val="008E78E7"/>
    <w:rsid w:val="008F0DCD"/>
    <w:rsid w:val="008F6153"/>
    <w:rsid w:val="0090029A"/>
    <w:rsid w:val="009020F6"/>
    <w:rsid w:val="00916432"/>
    <w:rsid w:val="00916C74"/>
    <w:rsid w:val="00923B76"/>
    <w:rsid w:val="00924825"/>
    <w:rsid w:val="00924AD1"/>
    <w:rsid w:val="0092505E"/>
    <w:rsid w:val="00926F0A"/>
    <w:rsid w:val="0092772E"/>
    <w:rsid w:val="00932C0B"/>
    <w:rsid w:val="00933B2F"/>
    <w:rsid w:val="00934DB8"/>
    <w:rsid w:val="0094169D"/>
    <w:rsid w:val="00941B48"/>
    <w:rsid w:val="00941F93"/>
    <w:rsid w:val="009472D4"/>
    <w:rsid w:val="009479DA"/>
    <w:rsid w:val="00947DF5"/>
    <w:rsid w:val="009501CB"/>
    <w:rsid w:val="00950C70"/>
    <w:rsid w:val="00951ADE"/>
    <w:rsid w:val="00954B5F"/>
    <w:rsid w:val="009603EC"/>
    <w:rsid w:val="00961965"/>
    <w:rsid w:val="009637DD"/>
    <w:rsid w:val="00966E3B"/>
    <w:rsid w:val="00967EA2"/>
    <w:rsid w:val="00970964"/>
    <w:rsid w:val="00970F94"/>
    <w:rsid w:val="00971105"/>
    <w:rsid w:val="0097488D"/>
    <w:rsid w:val="0097619A"/>
    <w:rsid w:val="00976E5F"/>
    <w:rsid w:val="0097749D"/>
    <w:rsid w:val="00980AC3"/>
    <w:rsid w:val="00981905"/>
    <w:rsid w:val="00984F8E"/>
    <w:rsid w:val="009856ED"/>
    <w:rsid w:val="00991366"/>
    <w:rsid w:val="009947E6"/>
    <w:rsid w:val="00994F15"/>
    <w:rsid w:val="009A0FB8"/>
    <w:rsid w:val="009A30B5"/>
    <w:rsid w:val="009A6087"/>
    <w:rsid w:val="009A66DF"/>
    <w:rsid w:val="009B154D"/>
    <w:rsid w:val="009B240E"/>
    <w:rsid w:val="009B2A2C"/>
    <w:rsid w:val="009B4CE0"/>
    <w:rsid w:val="009B4DA9"/>
    <w:rsid w:val="009C06E9"/>
    <w:rsid w:val="009C1832"/>
    <w:rsid w:val="009C1E84"/>
    <w:rsid w:val="009C234C"/>
    <w:rsid w:val="009C3642"/>
    <w:rsid w:val="009C5BE9"/>
    <w:rsid w:val="009E1FCF"/>
    <w:rsid w:val="009E4723"/>
    <w:rsid w:val="009E47C6"/>
    <w:rsid w:val="009F28C9"/>
    <w:rsid w:val="009F2ACF"/>
    <w:rsid w:val="009F4CA7"/>
    <w:rsid w:val="009F5288"/>
    <w:rsid w:val="009F6B2E"/>
    <w:rsid w:val="00A0247F"/>
    <w:rsid w:val="00A12432"/>
    <w:rsid w:val="00A15FF5"/>
    <w:rsid w:val="00A16D92"/>
    <w:rsid w:val="00A22BE6"/>
    <w:rsid w:val="00A25F73"/>
    <w:rsid w:val="00A27C85"/>
    <w:rsid w:val="00A34183"/>
    <w:rsid w:val="00A349F8"/>
    <w:rsid w:val="00A470A3"/>
    <w:rsid w:val="00A47E1E"/>
    <w:rsid w:val="00A516EA"/>
    <w:rsid w:val="00A53B90"/>
    <w:rsid w:val="00A53F77"/>
    <w:rsid w:val="00A57BB3"/>
    <w:rsid w:val="00A60F97"/>
    <w:rsid w:val="00A611DC"/>
    <w:rsid w:val="00A62576"/>
    <w:rsid w:val="00A6388E"/>
    <w:rsid w:val="00A736DC"/>
    <w:rsid w:val="00A77DFC"/>
    <w:rsid w:val="00A828E4"/>
    <w:rsid w:val="00A9637C"/>
    <w:rsid w:val="00AB2B8A"/>
    <w:rsid w:val="00AB3D5A"/>
    <w:rsid w:val="00AB447B"/>
    <w:rsid w:val="00AB6C1E"/>
    <w:rsid w:val="00AB7F40"/>
    <w:rsid w:val="00AC0DB5"/>
    <w:rsid w:val="00AC15E9"/>
    <w:rsid w:val="00AC371A"/>
    <w:rsid w:val="00AC6FC5"/>
    <w:rsid w:val="00AC7120"/>
    <w:rsid w:val="00AD1539"/>
    <w:rsid w:val="00AD1701"/>
    <w:rsid w:val="00AD7A9A"/>
    <w:rsid w:val="00AE094B"/>
    <w:rsid w:val="00AE2FB6"/>
    <w:rsid w:val="00AE55C5"/>
    <w:rsid w:val="00AE5ED3"/>
    <w:rsid w:val="00AF0D0E"/>
    <w:rsid w:val="00AF2781"/>
    <w:rsid w:val="00AF69BB"/>
    <w:rsid w:val="00B01407"/>
    <w:rsid w:val="00B024CD"/>
    <w:rsid w:val="00B06E21"/>
    <w:rsid w:val="00B1149A"/>
    <w:rsid w:val="00B11CCF"/>
    <w:rsid w:val="00B13BA4"/>
    <w:rsid w:val="00B14EF2"/>
    <w:rsid w:val="00B16FB2"/>
    <w:rsid w:val="00B21960"/>
    <w:rsid w:val="00B247C4"/>
    <w:rsid w:val="00B258AA"/>
    <w:rsid w:val="00B25B16"/>
    <w:rsid w:val="00B26215"/>
    <w:rsid w:val="00B306EA"/>
    <w:rsid w:val="00B34623"/>
    <w:rsid w:val="00B363CB"/>
    <w:rsid w:val="00B3686B"/>
    <w:rsid w:val="00B37C23"/>
    <w:rsid w:val="00B37F3E"/>
    <w:rsid w:val="00B476EC"/>
    <w:rsid w:val="00B52CD0"/>
    <w:rsid w:val="00B5361E"/>
    <w:rsid w:val="00B60496"/>
    <w:rsid w:val="00B62DE1"/>
    <w:rsid w:val="00B65720"/>
    <w:rsid w:val="00B65C40"/>
    <w:rsid w:val="00B74A03"/>
    <w:rsid w:val="00B76AE1"/>
    <w:rsid w:val="00B82B69"/>
    <w:rsid w:val="00B85C3A"/>
    <w:rsid w:val="00B91D5C"/>
    <w:rsid w:val="00B9311E"/>
    <w:rsid w:val="00B94C76"/>
    <w:rsid w:val="00B95C98"/>
    <w:rsid w:val="00BB383B"/>
    <w:rsid w:val="00BB3F4C"/>
    <w:rsid w:val="00BB4217"/>
    <w:rsid w:val="00BB68F4"/>
    <w:rsid w:val="00BB7073"/>
    <w:rsid w:val="00BB7618"/>
    <w:rsid w:val="00BC1110"/>
    <w:rsid w:val="00BC1315"/>
    <w:rsid w:val="00BC259E"/>
    <w:rsid w:val="00BD46FA"/>
    <w:rsid w:val="00BE35A8"/>
    <w:rsid w:val="00BE3B9E"/>
    <w:rsid w:val="00BE3DFF"/>
    <w:rsid w:val="00BE6926"/>
    <w:rsid w:val="00BE6FA8"/>
    <w:rsid w:val="00BE7859"/>
    <w:rsid w:val="00BF1D1C"/>
    <w:rsid w:val="00BF6C4E"/>
    <w:rsid w:val="00BF7759"/>
    <w:rsid w:val="00C00901"/>
    <w:rsid w:val="00C05C27"/>
    <w:rsid w:val="00C06C23"/>
    <w:rsid w:val="00C07E0A"/>
    <w:rsid w:val="00C1002A"/>
    <w:rsid w:val="00C11558"/>
    <w:rsid w:val="00C11AF8"/>
    <w:rsid w:val="00C17AA1"/>
    <w:rsid w:val="00C20958"/>
    <w:rsid w:val="00C22DE6"/>
    <w:rsid w:val="00C244A7"/>
    <w:rsid w:val="00C306D3"/>
    <w:rsid w:val="00C33E72"/>
    <w:rsid w:val="00C343EB"/>
    <w:rsid w:val="00C35C08"/>
    <w:rsid w:val="00C36247"/>
    <w:rsid w:val="00C366FF"/>
    <w:rsid w:val="00C37948"/>
    <w:rsid w:val="00C4140A"/>
    <w:rsid w:val="00C434DD"/>
    <w:rsid w:val="00C43B58"/>
    <w:rsid w:val="00C45590"/>
    <w:rsid w:val="00C473E2"/>
    <w:rsid w:val="00C509A4"/>
    <w:rsid w:val="00C53941"/>
    <w:rsid w:val="00C53A12"/>
    <w:rsid w:val="00C54702"/>
    <w:rsid w:val="00C57119"/>
    <w:rsid w:val="00C572EF"/>
    <w:rsid w:val="00C61C2B"/>
    <w:rsid w:val="00C63AA8"/>
    <w:rsid w:val="00C66342"/>
    <w:rsid w:val="00C67F95"/>
    <w:rsid w:val="00C71693"/>
    <w:rsid w:val="00C7267B"/>
    <w:rsid w:val="00C7342E"/>
    <w:rsid w:val="00C753B1"/>
    <w:rsid w:val="00C755DD"/>
    <w:rsid w:val="00C82ADE"/>
    <w:rsid w:val="00C878BA"/>
    <w:rsid w:val="00C87DFC"/>
    <w:rsid w:val="00C946FB"/>
    <w:rsid w:val="00C9484F"/>
    <w:rsid w:val="00C95C04"/>
    <w:rsid w:val="00C96A9E"/>
    <w:rsid w:val="00C9794C"/>
    <w:rsid w:val="00CA0067"/>
    <w:rsid w:val="00CA15BC"/>
    <w:rsid w:val="00CA30C4"/>
    <w:rsid w:val="00CA7174"/>
    <w:rsid w:val="00CA7849"/>
    <w:rsid w:val="00CB77F4"/>
    <w:rsid w:val="00CC0101"/>
    <w:rsid w:val="00CC0C43"/>
    <w:rsid w:val="00CC1066"/>
    <w:rsid w:val="00CC4B02"/>
    <w:rsid w:val="00CC65AD"/>
    <w:rsid w:val="00CD0FD6"/>
    <w:rsid w:val="00CD2148"/>
    <w:rsid w:val="00CD3132"/>
    <w:rsid w:val="00CD34B6"/>
    <w:rsid w:val="00CD5823"/>
    <w:rsid w:val="00CD7977"/>
    <w:rsid w:val="00CE1434"/>
    <w:rsid w:val="00CE31FE"/>
    <w:rsid w:val="00CF0879"/>
    <w:rsid w:val="00CF2A49"/>
    <w:rsid w:val="00CF3FB8"/>
    <w:rsid w:val="00CF3FCC"/>
    <w:rsid w:val="00CF6839"/>
    <w:rsid w:val="00CF6D27"/>
    <w:rsid w:val="00CF71EA"/>
    <w:rsid w:val="00CF7610"/>
    <w:rsid w:val="00CF79AF"/>
    <w:rsid w:val="00D010EA"/>
    <w:rsid w:val="00D01B0C"/>
    <w:rsid w:val="00D02BA8"/>
    <w:rsid w:val="00D02C56"/>
    <w:rsid w:val="00D070DD"/>
    <w:rsid w:val="00D07A64"/>
    <w:rsid w:val="00D11E1D"/>
    <w:rsid w:val="00D1206B"/>
    <w:rsid w:val="00D125BF"/>
    <w:rsid w:val="00D174C5"/>
    <w:rsid w:val="00D225CC"/>
    <w:rsid w:val="00D31C01"/>
    <w:rsid w:val="00D337B0"/>
    <w:rsid w:val="00D345F4"/>
    <w:rsid w:val="00D35DE2"/>
    <w:rsid w:val="00D37229"/>
    <w:rsid w:val="00D41D69"/>
    <w:rsid w:val="00D448BC"/>
    <w:rsid w:val="00D531AE"/>
    <w:rsid w:val="00D535D8"/>
    <w:rsid w:val="00D628C7"/>
    <w:rsid w:val="00D632FB"/>
    <w:rsid w:val="00D6467C"/>
    <w:rsid w:val="00D65ED1"/>
    <w:rsid w:val="00D70F0F"/>
    <w:rsid w:val="00D73A8B"/>
    <w:rsid w:val="00D74A8B"/>
    <w:rsid w:val="00D75159"/>
    <w:rsid w:val="00D7583A"/>
    <w:rsid w:val="00D765E3"/>
    <w:rsid w:val="00D76B89"/>
    <w:rsid w:val="00D76CEA"/>
    <w:rsid w:val="00D81D71"/>
    <w:rsid w:val="00D84193"/>
    <w:rsid w:val="00D87F77"/>
    <w:rsid w:val="00D94F0F"/>
    <w:rsid w:val="00D96E14"/>
    <w:rsid w:val="00D971A5"/>
    <w:rsid w:val="00D97FDC"/>
    <w:rsid w:val="00DA2093"/>
    <w:rsid w:val="00DA4459"/>
    <w:rsid w:val="00DA47E8"/>
    <w:rsid w:val="00DA5156"/>
    <w:rsid w:val="00DA618C"/>
    <w:rsid w:val="00DB06FA"/>
    <w:rsid w:val="00DB5062"/>
    <w:rsid w:val="00DB60B7"/>
    <w:rsid w:val="00DC50DE"/>
    <w:rsid w:val="00DD000B"/>
    <w:rsid w:val="00DD0BF3"/>
    <w:rsid w:val="00DD2B67"/>
    <w:rsid w:val="00DD35D1"/>
    <w:rsid w:val="00DD3986"/>
    <w:rsid w:val="00DD764A"/>
    <w:rsid w:val="00DE0A47"/>
    <w:rsid w:val="00DE11CF"/>
    <w:rsid w:val="00DE1F83"/>
    <w:rsid w:val="00DE422B"/>
    <w:rsid w:val="00DF0F8F"/>
    <w:rsid w:val="00DF4649"/>
    <w:rsid w:val="00DF4F3E"/>
    <w:rsid w:val="00E02044"/>
    <w:rsid w:val="00E02855"/>
    <w:rsid w:val="00E10571"/>
    <w:rsid w:val="00E1743B"/>
    <w:rsid w:val="00E174E5"/>
    <w:rsid w:val="00E17739"/>
    <w:rsid w:val="00E17F9A"/>
    <w:rsid w:val="00E223D0"/>
    <w:rsid w:val="00E22A84"/>
    <w:rsid w:val="00E2530E"/>
    <w:rsid w:val="00E26459"/>
    <w:rsid w:val="00E27412"/>
    <w:rsid w:val="00E30414"/>
    <w:rsid w:val="00E345A7"/>
    <w:rsid w:val="00E361D0"/>
    <w:rsid w:val="00E37012"/>
    <w:rsid w:val="00E40062"/>
    <w:rsid w:val="00E51718"/>
    <w:rsid w:val="00E550D5"/>
    <w:rsid w:val="00E55AA1"/>
    <w:rsid w:val="00E60771"/>
    <w:rsid w:val="00E60C36"/>
    <w:rsid w:val="00E611D8"/>
    <w:rsid w:val="00E632D0"/>
    <w:rsid w:val="00E64135"/>
    <w:rsid w:val="00E6663B"/>
    <w:rsid w:val="00E679C6"/>
    <w:rsid w:val="00E747A7"/>
    <w:rsid w:val="00E81879"/>
    <w:rsid w:val="00E83746"/>
    <w:rsid w:val="00E87BD5"/>
    <w:rsid w:val="00E90EBF"/>
    <w:rsid w:val="00E94565"/>
    <w:rsid w:val="00E95C7C"/>
    <w:rsid w:val="00E97A67"/>
    <w:rsid w:val="00EA37D7"/>
    <w:rsid w:val="00EA4AE6"/>
    <w:rsid w:val="00EA4D64"/>
    <w:rsid w:val="00EA5687"/>
    <w:rsid w:val="00EA59B6"/>
    <w:rsid w:val="00EA606F"/>
    <w:rsid w:val="00EA6449"/>
    <w:rsid w:val="00EB1032"/>
    <w:rsid w:val="00EB33A4"/>
    <w:rsid w:val="00EC1FDB"/>
    <w:rsid w:val="00EC412C"/>
    <w:rsid w:val="00ED0266"/>
    <w:rsid w:val="00ED2E65"/>
    <w:rsid w:val="00ED3A0D"/>
    <w:rsid w:val="00ED5B16"/>
    <w:rsid w:val="00ED6F71"/>
    <w:rsid w:val="00ED70A8"/>
    <w:rsid w:val="00ED7D71"/>
    <w:rsid w:val="00EE177E"/>
    <w:rsid w:val="00EE522B"/>
    <w:rsid w:val="00EE5CD8"/>
    <w:rsid w:val="00EE7025"/>
    <w:rsid w:val="00EE7803"/>
    <w:rsid w:val="00EF17A8"/>
    <w:rsid w:val="00EF1C53"/>
    <w:rsid w:val="00EF292B"/>
    <w:rsid w:val="00EF2C7E"/>
    <w:rsid w:val="00F01334"/>
    <w:rsid w:val="00F01F0B"/>
    <w:rsid w:val="00F05345"/>
    <w:rsid w:val="00F06B7E"/>
    <w:rsid w:val="00F06CA4"/>
    <w:rsid w:val="00F151C9"/>
    <w:rsid w:val="00F151EE"/>
    <w:rsid w:val="00F20760"/>
    <w:rsid w:val="00F307CA"/>
    <w:rsid w:val="00F31162"/>
    <w:rsid w:val="00F31D98"/>
    <w:rsid w:val="00F4517B"/>
    <w:rsid w:val="00F47C32"/>
    <w:rsid w:val="00F51FCD"/>
    <w:rsid w:val="00F55213"/>
    <w:rsid w:val="00F6180D"/>
    <w:rsid w:val="00F62B0F"/>
    <w:rsid w:val="00F63A64"/>
    <w:rsid w:val="00F66D06"/>
    <w:rsid w:val="00F67B5B"/>
    <w:rsid w:val="00F71BDD"/>
    <w:rsid w:val="00F77D9B"/>
    <w:rsid w:val="00F811F5"/>
    <w:rsid w:val="00F816E8"/>
    <w:rsid w:val="00F81FEE"/>
    <w:rsid w:val="00F82E0D"/>
    <w:rsid w:val="00F836BF"/>
    <w:rsid w:val="00F83708"/>
    <w:rsid w:val="00F85B3C"/>
    <w:rsid w:val="00F9029B"/>
    <w:rsid w:val="00F918B8"/>
    <w:rsid w:val="00F94E78"/>
    <w:rsid w:val="00F96CFA"/>
    <w:rsid w:val="00F978A8"/>
    <w:rsid w:val="00FA204E"/>
    <w:rsid w:val="00FA2078"/>
    <w:rsid w:val="00FA5901"/>
    <w:rsid w:val="00FA5A1C"/>
    <w:rsid w:val="00FB438F"/>
    <w:rsid w:val="00FB4F8E"/>
    <w:rsid w:val="00FB61C7"/>
    <w:rsid w:val="00FB6647"/>
    <w:rsid w:val="00FC1EC2"/>
    <w:rsid w:val="00FC3575"/>
    <w:rsid w:val="00FC55B2"/>
    <w:rsid w:val="00FC5D9F"/>
    <w:rsid w:val="00FC7633"/>
    <w:rsid w:val="00FD4029"/>
    <w:rsid w:val="00FD5F99"/>
    <w:rsid w:val="00FE078B"/>
    <w:rsid w:val="00FE635A"/>
    <w:rsid w:val="00FE77F7"/>
    <w:rsid w:val="00FF3369"/>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E223D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3E6D1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3E6D1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3E6D13"/>
  </w:style>
  <w:style w:type="character" w:customStyle="1" w:styleId="Ttulo4Car">
    <w:name w:val="Título 4 Car"/>
    <w:basedOn w:val="Fuentedeprrafopredeter"/>
    <w:link w:val="Ttulo4"/>
    <w:uiPriority w:val="9"/>
    <w:rsid w:val="00E223D0"/>
    <w:rPr>
      <w:rFonts w:asciiTheme="majorHAnsi" w:eastAsiaTheme="majorEastAsia" w:hAnsiTheme="majorHAnsi" w:cstheme="majorBidi"/>
      <w:i/>
      <w:iCs/>
      <w:color w:val="2E74B5" w:themeColor="accent1" w:themeShade="BF"/>
      <w:sz w:val="24"/>
      <w:szCs w:val="24"/>
      <w:lang w:val="es-ES_tradnl" w:eastAsia="es-ES"/>
    </w:rPr>
  </w:style>
  <w:style w:type="paragraph" w:styleId="NormalWeb">
    <w:name w:val="Normal (Web)"/>
    <w:basedOn w:val="Normal"/>
    <w:uiPriority w:val="99"/>
    <w:unhideWhenUsed/>
    <w:rsid w:val="00743132"/>
    <w:pPr>
      <w:spacing w:before="100" w:beforeAutospacing="1" w:after="100" w:afterAutospacing="1"/>
    </w:pPr>
    <w:rPr>
      <w:rFonts w:ascii="Times New Roman" w:eastAsia="Times New Roman" w:hAnsi="Times New Roman" w:cs="Times New Roman"/>
      <w:lang w:val="es-MX" w:eastAsia="es-MX"/>
    </w:rPr>
  </w:style>
  <w:style w:type="paragraph" w:styleId="Textodeglobo">
    <w:name w:val="Balloon Text"/>
    <w:basedOn w:val="Normal"/>
    <w:link w:val="TextodegloboCar"/>
    <w:uiPriority w:val="99"/>
    <w:semiHidden/>
    <w:unhideWhenUsed/>
    <w:rsid w:val="002A46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617"/>
    <w:rPr>
      <w:rFonts w:ascii="Segoe UI" w:eastAsiaTheme="minorEastAsia" w:hAnsi="Segoe UI" w:cs="Segoe UI"/>
      <w:sz w:val="18"/>
      <w:szCs w:val="18"/>
      <w:lang w:val="es-ES_tradnl" w:eastAsia="es-ES"/>
    </w:rPr>
  </w:style>
  <w:style w:type="table" w:styleId="Tablanormal1">
    <w:name w:val="Plain Table 1"/>
    <w:basedOn w:val="Tablanormal"/>
    <w:uiPriority w:val="41"/>
    <w:rsid w:val="007E25A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7E25A5"/>
    <w:pPr>
      <w:spacing w:before="100" w:beforeAutospacing="1" w:after="100" w:afterAutospacing="1"/>
    </w:pPr>
    <w:rPr>
      <w:rFonts w:ascii="Times New Roman" w:eastAsiaTheme="minorHAnsi"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343923">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3508864">
      <w:bodyDiv w:val="1"/>
      <w:marLeft w:val="0"/>
      <w:marRight w:val="0"/>
      <w:marTop w:val="0"/>
      <w:marBottom w:val="0"/>
      <w:divBdr>
        <w:top w:val="none" w:sz="0" w:space="0" w:color="auto"/>
        <w:left w:val="none" w:sz="0" w:space="0" w:color="auto"/>
        <w:bottom w:val="none" w:sz="0" w:space="0" w:color="auto"/>
        <w:right w:val="none" w:sz="0" w:space="0" w:color="auto"/>
      </w:divBdr>
    </w:div>
    <w:div w:id="34283333">
      <w:bodyDiv w:val="1"/>
      <w:marLeft w:val="0"/>
      <w:marRight w:val="0"/>
      <w:marTop w:val="0"/>
      <w:marBottom w:val="0"/>
      <w:divBdr>
        <w:top w:val="none" w:sz="0" w:space="0" w:color="auto"/>
        <w:left w:val="none" w:sz="0" w:space="0" w:color="auto"/>
        <w:bottom w:val="none" w:sz="0" w:space="0" w:color="auto"/>
        <w:right w:val="none" w:sz="0" w:space="0" w:color="auto"/>
      </w:divBdr>
    </w:div>
    <w:div w:id="44332663">
      <w:bodyDiv w:val="1"/>
      <w:marLeft w:val="0"/>
      <w:marRight w:val="0"/>
      <w:marTop w:val="0"/>
      <w:marBottom w:val="0"/>
      <w:divBdr>
        <w:top w:val="none" w:sz="0" w:space="0" w:color="auto"/>
        <w:left w:val="none" w:sz="0" w:space="0" w:color="auto"/>
        <w:bottom w:val="none" w:sz="0" w:space="0" w:color="auto"/>
        <w:right w:val="none" w:sz="0" w:space="0" w:color="auto"/>
      </w:divBdr>
    </w:div>
    <w:div w:id="48461937">
      <w:bodyDiv w:val="1"/>
      <w:marLeft w:val="0"/>
      <w:marRight w:val="0"/>
      <w:marTop w:val="0"/>
      <w:marBottom w:val="0"/>
      <w:divBdr>
        <w:top w:val="none" w:sz="0" w:space="0" w:color="auto"/>
        <w:left w:val="none" w:sz="0" w:space="0" w:color="auto"/>
        <w:bottom w:val="none" w:sz="0" w:space="0" w:color="auto"/>
        <w:right w:val="none" w:sz="0" w:space="0" w:color="auto"/>
      </w:divBdr>
    </w:div>
    <w:div w:id="50816184">
      <w:bodyDiv w:val="1"/>
      <w:marLeft w:val="0"/>
      <w:marRight w:val="0"/>
      <w:marTop w:val="0"/>
      <w:marBottom w:val="0"/>
      <w:divBdr>
        <w:top w:val="none" w:sz="0" w:space="0" w:color="auto"/>
        <w:left w:val="none" w:sz="0" w:space="0" w:color="auto"/>
        <w:bottom w:val="none" w:sz="0" w:space="0" w:color="auto"/>
        <w:right w:val="none" w:sz="0" w:space="0" w:color="auto"/>
      </w:divBdr>
    </w:div>
    <w:div w:id="5493451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66462700">
      <w:bodyDiv w:val="1"/>
      <w:marLeft w:val="0"/>
      <w:marRight w:val="0"/>
      <w:marTop w:val="0"/>
      <w:marBottom w:val="0"/>
      <w:divBdr>
        <w:top w:val="none" w:sz="0" w:space="0" w:color="auto"/>
        <w:left w:val="none" w:sz="0" w:space="0" w:color="auto"/>
        <w:bottom w:val="none" w:sz="0" w:space="0" w:color="auto"/>
        <w:right w:val="none" w:sz="0" w:space="0" w:color="auto"/>
      </w:divBdr>
    </w:div>
    <w:div w:id="75906522">
      <w:bodyDiv w:val="1"/>
      <w:marLeft w:val="0"/>
      <w:marRight w:val="0"/>
      <w:marTop w:val="0"/>
      <w:marBottom w:val="0"/>
      <w:divBdr>
        <w:top w:val="none" w:sz="0" w:space="0" w:color="auto"/>
        <w:left w:val="none" w:sz="0" w:space="0" w:color="auto"/>
        <w:bottom w:val="none" w:sz="0" w:space="0" w:color="auto"/>
        <w:right w:val="none" w:sz="0" w:space="0" w:color="auto"/>
      </w:divBdr>
    </w:div>
    <w:div w:id="80642035">
      <w:bodyDiv w:val="1"/>
      <w:marLeft w:val="0"/>
      <w:marRight w:val="0"/>
      <w:marTop w:val="0"/>
      <w:marBottom w:val="0"/>
      <w:divBdr>
        <w:top w:val="none" w:sz="0" w:space="0" w:color="auto"/>
        <w:left w:val="none" w:sz="0" w:space="0" w:color="auto"/>
        <w:bottom w:val="none" w:sz="0" w:space="0" w:color="auto"/>
        <w:right w:val="none" w:sz="0" w:space="0" w:color="auto"/>
      </w:divBdr>
    </w:div>
    <w:div w:id="105544970">
      <w:bodyDiv w:val="1"/>
      <w:marLeft w:val="0"/>
      <w:marRight w:val="0"/>
      <w:marTop w:val="0"/>
      <w:marBottom w:val="0"/>
      <w:divBdr>
        <w:top w:val="none" w:sz="0" w:space="0" w:color="auto"/>
        <w:left w:val="none" w:sz="0" w:space="0" w:color="auto"/>
        <w:bottom w:val="none" w:sz="0" w:space="0" w:color="auto"/>
        <w:right w:val="none" w:sz="0" w:space="0" w:color="auto"/>
      </w:divBdr>
    </w:div>
    <w:div w:id="124583957">
      <w:bodyDiv w:val="1"/>
      <w:marLeft w:val="0"/>
      <w:marRight w:val="0"/>
      <w:marTop w:val="0"/>
      <w:marBottom w:val="0"/>
      <w:divBdr>
        <w:top w:val="none" w:sz="0" w:space="0" w:color="auto"/>
        <w:left w:val="none" w:sz="0" w:space="0" w:color="auto"/>
        <w:bottom w:val="none" w:sz="0" w:space="0" w:color="auto"/>
        <w:right w:val="none" w:sz="0" w:space="0" w:color="auto"/>
      </w:divBdr>
    </w:div>
    <w:div w:id="124740478">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8135092">
      <w:bodyDiv w:val="1"/>
      <w:marLeft w:val="0"/>
      <w:marRight w:val="0"/>
      <w:marTop w:val="0"/>
      <w:marBottom w:val="0"/>
      <w:divBdr>
        <w:top w:val="none" w:sz="0" w:space="0" w:color="auto"/>
        <w:left w:val="none" w:sz="0" w:space="0" w:color="auto"/>
        <w:bottom w:val="none" w:sz="0" w:space="0" w:color="auto"/>
        <w:right w:val="none" w:sz="0" w:space="0" w:color="auto"/>
      </w:divBdr>
    </w:div>
    <w:div w:id="139663812">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44470337">
      <w:bodyDiv w:val="1"/>
      <w:marLeft w:val="0"/>
      <w:marRight w:val="0"/>
      <w:marTop w:val="0"/>
      <w:marBottom w:val="0"/>
      <w:divBdr>
        <w:top w:val="none" w:sz="0" w:space="0" w:color="auto"/>
        <w:left w:val="none" w:sz="0" w:space="0" w:color="auto"/>
        <w:bottom w:val="none" w:sz="0" w:space="0" w:color="auto"/>
        <w:right w:val="none" w:sz="0" w:space="0" w:color="auto"/>
      </w:divBdr>
    </w:div>
    <w:div w:id="156582883">
      <w:bodyDiv w:val="1"/>
      <w:marLeft w:val="0"/>
      <w:marRight w:val="0"/>
      <w:marTop w:val="0"/>
      <w:marBottom w:val="0"/>
      <w:divBdr>
        <w:top w:val="none" w:sz="0" w:space="0" w:color="auto"/>
        <w:left w:val="none" w:sz="0" w:space="0" w:color="auto"/>
        <w:bottom w:val="none" w:sz="0" w:space="0" w:color="auto"/>
        <w:right w:val="none" w:sz="0" w:space="0" w:color="auto"/>
      </w:divBdr>
    </w:div>
    <w:div w:id="158814473">
      <w:bodyDiv w:val="1"/>
      <w:marLeft w:val="0"/>
      <w:marRight w:val="0"/>
      <w:marTop w:val="0"/>
      <w:marBottom w:val="0"/>
      <w:divBdr>
        <w:top w:val="none" w:sz="0" w:space="0" w:color="auto"/>
        <w:left w:val="none" w:sz="0" w:space="0" w:color="auto"/>
        <w:bottom w:val="none" w:sz="0" w:space="0" w:color="auto"/>
        <w:right w:val="none" w:sz="0" w:space="0" w:color="auto"/>
      </w:divBdr>
    </w:div>
    <w:div w:id="161824063">
      <w:bodyDiv w:val="1"/>
      <w:marLeft w:val="0"/>
      <w:marRight w:val="0"/>
      <w:marTop w:val="0"/>
      <w:marBottom w:val="0"/>
      <w:divBdr>
        <w:top w:val="none" w:sz="0" w:space="0" w:color="auto"/>
        <w:left w:val="none" w:sz="0" w:space="0" w:color="auto"/>
        <w:bottom w:val="none" w:sz="0" w:space="0" w:color="auto"/>
        <w:right w:val="none" w:sz="0" w:space="0" w:color="auto"/>
      </w:divBdr>
    </w:div>
    <w:div w:id="168912256">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80168780">
      <w:bodyDiv w:val="1"/>
      <w:marLeft w:val="0"/>
      <w:marRight w:val="0"/>
      <w:marTop w:val="0"/>
      <w:marBottom w:val="0"/>
      <w:divBdr>
        <w:top w:val="none" w:sz="0" w:space="0" w:color="auto"/>
        <w:left w:val="none" w:sz="0" w:space="0" w:color="auto"/>
        <w:bottom w:val="none" w:sz="0" w:space="0" w:color="auto"/>
        <w:right w:val="none" w:sz="0" w:space="0" w:color="auto"/>
      </w:divBdr>
    </w:div>
    <w:div w:id="180434169">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28660341">
      <w:bodyDiv w:val="1"/>
      <w:marLeft w:val="0"/>
      <w:marRight w:val="0"/>
      <w:marTop w:val="0"/>
      <w:marBottom w:val="0"/>
      <w:divBdr>
        <w:top w:val="none" w:sz="0" w:space="0" w:color="auto"/>
        <w:left w:val="none" w:sz="0" w:space="0" w:color="auto"/>
        <w:bottom w:val="none" w:sz="0" w:space="0" w:color="auto"/>
        <w:right w:val="none" w:sz="0" w:space="0" w:color="auto"/>
      </w:divBdr>
    </w:div>
    <w:div w:id="255140217">
      <w:bodyDiv w:val="1"/>
      <w:marLeft w:val="0"/>
      <w:marRight w:val="0"/>
      <w:marTop w:val="0"/>
      <w:marBottom w:val="0"/>
      <w:divBdr>
        <w:top w:val="none" w:sz="0" w:space="0" w:color="auto"/>
        <w:left w:val="none" w:sz="0" w:space="0" w:color="auto"/>
        <w:bottom w:val="none" w:sz="0" w:space="0" w:color="auto"/>
        <w:right w:val="none" w:sz="0" w:space="0" w:color="auto"/>
      </w:divBdr>
    </w:div>
    <w:div w:id="262421941">
      <w:bodyDiv w:val="1"/>
      <w:marLeft w:val="0"/>
      <w:marRight w:val="0"/>
      <w:marTop w:val="0"/>
      <w:marBottom w:val="0"/>
      <w:divBdr>
        <w:top w:val="none" w:sz="0" w:space="0" w:color="auto"/>
        <w:left w:val="none" w:sz="0" w:space="0" w:color="auto"/>
        <w:bottom w:val="none" w:sz="0" w:space="0" w:color="auto"/>
        <w:right w:val="none" w:sz="0" w:space="0" w:color="auto"/>
      </w:divBdr>
    </w:div>
    <w:div w:id="263340761">
      <w:bodyDiv w:val="1"/>
      <w:marLeft w:val="0"/>
      <w:marRight w:val="0"/>
      <w:marTop w:val="0"/>
      <w:marBottom w:val="0"/>
      <w:divBdr>
        <w:top w:val="none" w:sz="0" w:space="0" w:color="auto"/>
        <w:left w:val="none" w:sz="0" w:space="0" w:color="auto"/>
        <w:bottom w:val="none" w:sz="0" w:space="0" w:color="auto"/>
        <w:right w:val="none" w:sz="0" w:space="0" w:color="auto"/>
      </w:divBdr>
    </w:div>
    <w:div w:id="268047907">
      <w:bodyDiv w:val="1"/>
      <w:marLeft w:val="0"/>
      <w:marRight w:val="0"/>
      <w:marTop w:val="0"/>
      <w:marBottom w:val="0"/>
      <w:divBdr>
        <w:top w:val="none" w:sz="0" w:space="0" w:color="auto"/>
        <w:left w:val="none" w:sz="0" w:space="0" w:color="auto"/>
        <w:bottom w:val="none" w:sz="0" w:space="0" w:color="auto"/>
        <w:right w:val="none" w:sz="0" w:space="0" w:color="auto"/>
      </w:divBdr>
    </w:div>
    <w:div w:id="274485298">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87514933">
      <w:bodyDiv w:val="1"/>
      <w:marLeft w:val="0"/>
      <w:marRight w:val="0"/>
      <w:marTop w:val="0"/>
      <w:marBottom w:val="0"/>
      <w:divBdr>
        <w:top w:val="none" w:sz="0" w:space="0" w:color="auto"/>
        <w:left w:val="none" w:sz="0" w:space="0" w:color="auto"/>
        <w:bottom w:val="none" w:sz="0" w:space="0" w:color="auto"/>
        <w:right w:val="none" w:sz="0" w:space="0" w:color="auto"/>
      </w:divBdr>
    </w:div>
    <w:div w:id="292176813">
      <w:bodyDiv w:val="1"/>
      <w:marLeft w:val="0"/>
      <w:marRight w:val="0"/>
      <w:marTop w:val="0"/>
      <w:marBottom w:val="0"/>
      <w:divBdr>
        <w:top w:val="none" w:sz="0" w:space="0" w:color="auto"/>
        <w:left w:val="none" w:sz="0" w:space="0" w:color="auto"/>
        <w:bottom w:val="none" w:sz="0" w:space="0" w:color="auto"/>
        <w:right w:val="none" w:sz="0" w:space="0" w:color="auto"/>
      </w:divBdr>
    </w:div>
    <w:div w:id="294022279">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4235806">
      <w:bodyDiv w:val="1"/>
      <w:marLeft w:val="0"/>
      <w:marRight w:val="0"/>
      <w:marTop w:val="0"/>
      <w:marBottom w:val="0"/>
      <w:divBdr>
        <w:top w:val="none" w:sz="0" w:space="0" w:color="auto"/>
        <w:left w:val="none" w:sz="0" w:space="0" w:color="auto"/>
        <w:bottom w:val="none" w:sz="0" w:space="0" w:color="auto"/>
        <w:right w:val="none" w:sz="0" w:space="0" w:color="auto"/>
      </w:divBdr>
    </w:div>
    <w:div w:id="310797478">
      <w:bodyDiv w:val="1"/>
      <w:marLeft w:val="0"/>
      <w:marRight w:val="0"/>
      <w:marTop w:val="0"/>
      <w:marBottom w:val="0"/>
      <w:divBdr>
        <w:top w:val="none" w:sz="0" w:space="0" w:color="auto"/>
        <w:left w:val="none" w:sz="0" w:space="0" w:color="auto"/>
        <w:bottom w:val="none" w:sz="0" w:space="0" w:color="auto"/>
        <w:right w:val="none" w:sz="0" w:space="0" w:color="auto"/>
      </w:divBdr>
    </w:div>
    <w:div w:id="311716987">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5062263">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41051354">
      <w:bodyDiv w:val="1"/>
      <w:marLeft w:val="0"/>
      <w:marRight w:val="0"/>
      <w:marTop w:val="0"/>
      <w:marBottom w:val="0"/>
      <w:divBdr>
        <w:top w:val="none" w:sz="0" w:space="0" w:color="auto"/>
        <w:left w:val="none" w:sz="0" w:space="0" w:color="auto"/>
        <w:bottom w:val="none" w:sz="0" w:space="0" w:color="auto"/>
        <w:right w:val="none" w:sz="0" w:space="0" w:color="auto"/>
      </w:divBdr>
    </w:div>
    <w:div w:id="345181684">
      <w:bodyDiv w:val="1"/>
      <w:marLeft w:val="0"/>
      <w:marRight w:val="0"/>
      <w:marTop w:val="0"/>
      <w:marBottom w:val="0"/>
      <w:divBdr>
        <w:top w:val="none" w:sz="0" w:space="0" w:color="auto"/>
        <w:left w:val="none" w:sz="0" w:space="0" w:color="auto"/>
        <w:bottom w:val="none" w:sz="0" w:space="0" w:color="auto"/>
        <w:right w:val="none" w:sz="0" w:space="0" w:color="auto"/>
      </w:divBdr>
    </w:div>
    <w:div w:id="354423366">
      <w:bodyDiv w:val="1"/>
      <w:marLeft w:val="0"/>
      <w:marRight w:val="0"/>
      <w:marTop w:val="0"/>
      <w:marBottom w:val="0"/>
      <w:divBdr>
        <w:top w:val="none" w:sz="0" w:space="0" w:color="auto"/>
        <w:left w:val="none" w:sz="0" w:space="0" w:color="auto"/>
        <w:bottom w:val="none" w:sz="0" w:space="0" w:color="auto"/>
        <w:right w:val="none" w:sz="0" w:space="0" w:color="auto"/>
      </w:divBdr>
    </w:div>
    <w:div w:id="356850214">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743137">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66024209">
      <w:bodyDiv w:val="1"/>
      <w:marLeft w:val="0"/>
      <w:marRight w:val="0"/>
      <w:marTop w:val="0"/>
      <w:marBottom w:val="0"/>
      <w:divBdr>
        <w:top w:val="none" w:sz="0" w:space="0" w:color="auto"/>
        <w:left w:val="none" w:sz="0" w:space="0" w:color="auto"/>
        <w:bottom w:val="none" w:sz="0" w:space="0" w:color="auto"/>
        <w:right w:val="none" w:sz="0" w:space="0" w:color="auto"/>
      </w:divBdr>
    </w:div>
    <w:div w:id="376242942">
      <w:bodyDiv w:val="1"/>
      <w:marLeft w:val="0"/>
      <w:marRight w:val="0"/>
      <w:marTop w:val="0"/>
      <w:marBottom w:val="0"/>
      <w:divBdr>
        <w:top w:val="none" w:sz="0" w:space="0" w:color="auto"/>
        <w:left w:val="none" w:sz="0" w:space="0" w:color="auto"/>
        <w:bottom w:val="none" w:sz="0" w:space="0" w:color="auto"/>
        <w:right w:val="none" w:sz="0" w:space="0" w:color="auto"/>
      </w:divBdr>
    </w:div>
    <w:div w:id="379522466">
      <w:bodyDiv w:val="1"/>
      <w:marLeft w:val="0"/>
      <w:marRight w:val="0"/>
      <w:marTop w:val="0"/>
      <w:marBottom w:val="0"/>
      <w:divBdr>
        <w:top w:val="none" w:sz="0" w:space="0" w:color="auto"/>
        <w:left w:val="none" w:sz="0" w:space="0" w:color="auto"/>
        <w:bottom w:val="none" w:sz="0" w:space="0" w:color="auto"/>
        <w:right w:val="none" w:sz="0" w:space="0" w:color="auto"/>
      </w:divBdr>
    </w:div>
    <w:div w:id="382482329">
      <w:bodyDiv w:val="1"/>
      <w:marLeft w:val="0"/>
      <w:marRight w:val="0"/>
      <w:marTop w:val="0"/>
      <w:marBottom w:val="0"/>
      <w:divBdr>
        <w:top w:val="none" w:sz="0" w:space="0" w:color="auto"/>
        <w:left w:val="none" w:sz="0" w:space="0" w:color="auto"/>
        <w:bottom w:val="none" w:sz="0" w:space="0" w:color="auto"/>
        <w:right w:val="none" w:sz="0" w:space="0" w:color="auto"/>
      </w:divBdr>
    </w:div>
    <w:div w:id="384335012">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1586790">
      <w:bodyDiv w:val="1"/>
      <w:marLeft w:val="0"/>
      <w:marRight w:val="0"/>
      <w:marTop w:val="0"/>
      <w:marBottom w:val="0"/>
      <w:divBdr>
        <w:top w:val="none" w:sz="0" w:space="0" w:color="auto"/>
        <w:left w:val="none" w:sz="0" w:space="0" w:color="auto"/>
        <w:bottom w:val="none" w:sz="0" w:space="0" w:color="auto"/>
        <w:right w:val="none" w:sz="0" w:space="0" w:color="auto"/>
      </w:divBdr>
    </w:div>
    <w:div w:id="412238420">
      <w:bodyDiv w:val="1"/>
      <w:marLeft w:val="0"/>
      <w:marRight w:val="0"/>
      <w:marTop w:val="0"/>
      <w:marBottom w:val="0"/>
      <w:divBdr>
        <w:top w:val="none" w:sz="0" w:space="0" w:color="auto"/>
        <w:left w:val="none" w:sz="0" w:space="0" w:color="auto"/>
        <w:bottom w:val="none" w:sz="0" w:space="0" w:color="auto"/>
        <w:right w:val="none" w:sz="0" w:space="0" w:color="auto"/>
      </w:divBdr>
    </w:div>
    <w:div w:id="412746779">
      <w:bodyDiv w:val="1"/>
      <w:marLeft w:val="0"/>
      <w:marRight w:val="0"/>
      <w:marTop w:val="0"/>
      <w:marBottom w:val="0"/>
      <w:divBdr>
        <w:top w:val="none" w:sz="0" w:space="0" w:color="auto"/>
        <w:left w:val="none" w:sz="0" w:space="0" w:color="auto"/>
        <w:bottom w:val="none" w:sz="0" w:space="0" w:color="auto"/>
        <w:right w:val="none" w:sz="0" w:space="0" w:color="auto"/>
      </w:divBdr>
    </w:div>
    <w:div w:id="418210337">
      <w:bodyDiv w:val="1"/>
      <w:marLeft w:val="0"/>
      <w:marRight w:val="0"/>
      <w:marTop w:val="0"/>
      <w:marBottom w:val="0"/>
      <w:divBdr>
        <w:top w:val="none" w:sz="0" w:space="0" w:color="auto"/>
        <w:left w:val="none" w:sz="0" w:space="0" w:color="auto"/>
        <w:bottom w:val="none" w:sz="0" w:space="0" w:color="auto"/>
        <w:right w:val="none" w:sz="0" w:space="0" w:color="auto"/>
      </w:divBdr>
    </w:div>
    <w:div w:id="421414284">
      <w:bodyDiv w:val="1"/>
      <w:marLeft w:val="0"/>
      <w:marRight w:val="0"/>
      <w:marTop w:val="0"/>
      <w:marBottom w:val="0"/>
      <w:divBdr>
        <w:top w:val="none" w:sz="0" w:space="0" w:color="auto"/>
        <w:left w:val="none" w:sz="0" w:space="0" w:color="auto"/>
        <w:bottom w:val="none" w:sz="0" w:space="0" w:color="auto"/>
        <w:right w:val="none" w:sz="0" w:space="0" w:color="auto"/>
      </w:divBdr>
    </w:div>
    <w:div w:id="425466784">
      <w:bodyDiv w:val="1"/>
      <w:marLeft w:val="0"/>
      <w:marRight w:val="0"/>
      <w:marTop w:val="0"/>
      <w:marBottom w:val="0"/>
      <w:divBdr>
        <w:top w:val="none" w:sz="0" w:space="0" w:color="auto"/>
        <w:left w:val="none" w:sz="0" w:space="0" w:color="auto"/>
        <w:bottom w:val="none" w:sz="0" w:space="0" w:color="auto"/>
        <w:right w:val="none" w:sz="0" w:space="0" w:color="auto"/>
      </w:divBdr>
    </w:div>
    <w:div w:id="426195546">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37719396">
      <w:bodyDiv w:val="1"/>
      <w:marLeft w:val="0"/>
      <w:marRight w:val="0"/>
      <w:marTop w:val="0"/>
      <w:marBottom w:val="0"/>
      <w:divBdr>
        <w:top w:val="none" w:sz="0" w:space="0" w:color="auto"/>
        <w:left w:val="none" w:sz="0" w:space="0" w:color="auto"/>
        <w:bottom w:val="none" w:sz="0" w:space="0" w:color="auto"/>
        <w:right w:val="none" w:sz="0" w:space="0" w:color="auto"/>
      </w:divBdr>
    </w:div>
    <w:div w:id="441651380">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71363188">
      <w:bodyDiv w:val="1"/>
      <w:marLeft w:val="0"/>
      <w:marRight w:val="0"/>
      <w:marTop w:val="0"/>
      <w:marBottom w:val="0"/>
      <w:divBdr>
        <w:top w:val="none" w:sz="0" w:space="0" w:color="auto"/>
        <w:left w:val="none" w:sz="0" w:space="0" w:color="auto"/>
        <w:bottom w:val="none" w:sz="0" w:space="0" w:color="auto"/>
        <w:right w:val="none" w:sz="0" w:space="0" w:color="auto"/>
      </w:divBdr>
    </w:div>
    <w:div w:id="477385671">
      <w:bodyDiv w:val="1"/>
      <w:marLeft w:val="0"/>
      <w:marRight w:val="0"/>
      <w:marTop w:val="0"/>
      <w:marBottom w:val="0"/>
      <w:divBdr>
        <w:top w:val="none" w:sz="0" w:space="0" w:color="auto"/>
        <w:left w:val="none" w:sz="0" w:space="0" w:color="auto"/>
        <w:bottom w:val="none" w:sz="0" w:space="0" w:color="auto"/>
        <w:right w:val="none" w:sz="0" w:space="0" w:color="auto"/>
      </w:divBdr>
    </w:div>
    <w:div w:id="478956613">
      <w:bodyDiv w:val="1"/>
      <w:marLeft w:val="0"/>
      <w:marRight w:val="0"/>
      <w:marTop w:val="0"/>
      <w:marBottom w:val="0"/>
      <w:divBdr>
        <w:top w:val="none" w:sz="0" w:space="0" w:color="auto"/>
        <w:left w:val="none" w:sz="0" w:space="0" w:color="auto"/>
        <w:bottom w:val="none" w:sz="0" w:space="0" w:color="auto"/>
        <w:right w:val="none" w:sz="0" w:space="0" w:color="auto"/>
      </w:divBdr>
    </w:div>
    <w:div w:id="479885515">
      <w:bodyDiv w:val="1"/>
      <w:marLeft w:val="0"/>
      <w:marRight w:val="0"/>
      <w:marTop w:val="0"/>
      <w:marBottom w:val="0"/>
      <w:divBdr>
        <w:top w:val="none" w:sz="0" w:space="0" w:color="auto"/>
        <w:left w:val="none" w:sz="0" w:space="0" w:color="auto"/>
        <w:bottom w:val="none" w:sz="0" w:space="0" w:color="auto"/>
        <w:right w:val="none" w:sz="0" w:space="0" w:color="auto"/>
      </w:divBdr>
    </w:div>
    <w:div w:id="480267639">
      <w:bodyDiv w:val="1"/>
      <w:marLeft w:val="0"/>
      <w:marRight w:val="0"/>
      <w:marTop w:val="0"/>
      <w:marBottom w:val="0"/>
      <w:divBdr>
        <w:top w:val="none" w:sz="0" w:space="0" w:color="auto"/>
        <w:left w:val="none" w:sz="0" w:space="0" w:color="auto"/>
        <w:bottom w:val="none" w:sz="0" w:space="0" w:color="auto"/>
        <w:right w:val="none" w:sz="0" w:space="0" w:color="auto"/>
      </w:divBdr>
    </w:div>
    <w:div w:id="484276284">
      <w:bodyDiv w:val="1"/>
      <w:marLeft w:val="0"/>
      <w:marRight w:val="0"/>
      <w:marTop w:val="0"/>
      <w:marBottom w:val="0"/>
      <w:divBdr>
        <w:top w:val="none" w:sz="0" w:space="0" w:color="auto"/>
        <w:left w:val="none" w:sz="0" w:space="0" w:color="auto"/>
        <w:bottom w:val="none" w:sz="0" w:space="0" w:color="auto"/>
        <w:right w:val="none" w:sz="0" w:space="0" w:color="auto"/>
      </w:divBdr>
    </w:div>
    <w:div w:id="484278232">
      <w:bodyDiv w:val="1"/>
      <w:marLeft w:val="0"/>
      <w:marRight w:val="0"/>
      <w:marTop w:val="0"/>
      <w:marBottom w:val="0"/>
      <w:divBdr>
        <w:top w:val="none" w:sz="0" w:space="0" w:color="auto"/>
        <w:left w:val="none" w:sz="0" w:space="0" w:color="auto"/>
        <w:bottom w:val="none" w:sz="0" w:space="0" w:color="auto"/>
        <w:right w:val="none" w:sz="0" w:space="0" w:color="auto"/>
      </w:divBdr>
    </w:div>
    <w:div w:id="485510762">
      <w:bodyDiv w:val="1"/>
      <w:marLeft w:val="0"/>
      <w:marRight w:val="0"/>
      <w:marTop w:val="0"/>
      <w:marBottom w:val="0"/>
      <w:divBdr>
        <w:top w:val="none" w:sz="0" w:space="0" w:color="auto"/>
        <w:left w:val="none" w:sz="0" w:space="0" w:color="auto"/>
        <w:bottom w:val="none" w:sz="0" w:space="0" w:color="auto"/>
        <w:right w:val="none" w:sz="0" w:space="0" w:color="auto"/>
      </w:divBdr>
    </w:div>
    <w:div w:id="495461908">
      <w:bodyDiv w:val="1"/>
      <w:marLeft w:val="0"/>
      <w:marRight w:val="0"/>
      <w:marTop w:val="0"/>
      <w:marBottom w:val="0"/>
      <w:divBdr>
        <w:top w:val="none" w:sz="0" w:space="0" w:color="auto"/>
        <w:left w:val="none" w:sz="0" w:space="0" w:color="auto"/>
        <w:bottom w:val="none" w:sz="0" w:space="0" w:color="auto"/>
        <w:right w:val="none" w:sz="0" w:space="0" w:color="auto"/>
      </w:divBdr>
    </w:div>
    <w:div w:id="511067732">
      <w:bodyDiv w:val="1"/>
      <w:marLeft w:val="0"/>
      <w:marRight w:val="0"/>
      <w:marTop w:val="0"/>
      <w:marBottom w:val="0"/>
      <w:divBdr>
        <w:top w:val="none" w:sz="0" w:space="0" w:color="auto"/>
        <w:left w:val="none" w:sz="0" w:space="0" w:color="auto"/>
        <w:bottom w:val="none" w:sz="0" w:space="0" w:color="auto"/>
        <w:right w:val="none" w:sz="0" w:space="0" w:color="auto"/>
      </w:divBdr>
    </w:div>
    <w:div w:id="515583068">
      <w:bodyDiv w:val="1"/>
      <w:marLeft w:val="0"/>
      <w:marRight w:val="0"/>
      <w:marTop w:val="0"/>
      <w:marBottom w:val="0"/>
      <w:divBdr>
        <w:top w:val="none" w:sz="0" w:space="0" w:color="auto"/>
        <w:left w:val="none" w:sz="0" w:space="0" w:color="auto"/>
        <w:bottom w:val="none" w:sz="0" w:space="0" w:color="auto"/>
        <w:right w:val="none" w:sz="0" w:space="0" w:color="auto"/>
      </w:divBdr>
    </w:div>
    <w:div w:id="518586609">
      <w:bodyDiv w:val="1"/>
      <w:marLeft w:val="0"/>
      <w:marRight w:val="0"/>
      <w:marTop w:val="0"/>
      <w:marBottom w:val="0"/>
      <w:divBdr>
        <w:top w:val="none" w:sz="0" w:space="0" w:color="auto"/>
        <w:left w:val="none" w:sz="0" w:space="0" w:color="auto"/>
        <w:bottom w:val="none" w:sz="0" w:space="0" w:color="auto"/>
        <w:right w:val="none" w:sz="0" w:space="0" w:color="auto"/>
      </w:divBdr>
    </w:div>
    <w:div w:id="530069738">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36547666">
      <w:bodyDiv w:val="1"/>
      <w:marLeft w:val="0"/>
      <w:marRight w:val="0"/>
      <w:marTop w:val="0"/>
      <w:marBottom w:val="0"/>
      <w:divBdr>
        <w:top w:val="none" w:sz="0" w:space="0" w:color="auto"/>
        <w:left w:val="none" w:sz="0" w:space="0" w:color="auto"/>
        <w:bottom w:val="none" w:sz="0" w:space="0" w:color="auto"/>
        <w:right w:val="none" w:sz="0" w:space="0" w:color="auto"/>
      </w:divBdr>
    </w:div>
    <w:div w:id="540438241">
      <w:bodyDiv w:val="1"/>
      <w:marLeft w:val="0"/>
      <w:marRight w:val="0"/>
      <w:marTop w:val="0"/>
      <w:marBottom w:val="0"/>
      <w:divBdr>
        <w:top w:val="none" w:sz="0" w:space="0" w:color="auto"/>
        <w:left w:val="none" w:sz="0" w:space="0" w:color="auto"/>
        <w:bottom w:val="none" w:sz="0" w:space="0" w:color="auto"/>
        <w:right w:val="none" w:sz="0" w:space="0" w:color="auto"/>
      </w:divBdr>
    </w:div>
    <w:div w:id="545222820">
      <w:bodyDiv w:val="1"/>
      <w:marLeft w:val="0"/>
      <w:marRight w:val="0"/>
      <w:marTop w:val="0"/>
      <w:marBottom w:val="0"/>
      <w:divBdr>
        <w:top w:val="none" w:sz="0" w:space="0" w:color="auto"/>
        <w:left w:val="none" w:sz="0" w:space="0" w:color="auto"/>
        <w:bottom w:val="none" w:sz="0" w:space="0" w:color="auto"/>
        <w:right w:val="none" w:sz="0" w:space="0" w:color="auto"/>
      </w:divBdr>
    </w:div>
    <w:div w:id="545265264">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46768535">
      <w:bodyDiv w:val="1"/>
      <w:marLeft w:val="0"/>
      <w:marRight w:val="0"/>
      <w:marTop w:val="0"/>
      <w:marBottom w:val="0"/>
      <w:divBdr>
        <w:top w:val="none" w:sz="0" w:space="0" w:color="auto"/>
        <w:left w:val="none" w:sz="0" w:space="0" w:color="auto"/>
        <w:bottom w:val="none" w:sz="0" w:space="0" w:color="auto"/>
        <w:right w:val="none" w:sz="0" w:space="0" w:color="auto"/>
      </w:divBdr>
    </w:div>
    <w:div w:id="549415090">
      <w:bodyDiv w:val="1"/>
      <w:marLeft w:val="0"/>
      <w:marRight w:val="0"/>
      <w:marTop w:val="0"/>
      <w:marBottom w:val="0"/>
      <w:divBdr>
        <w:top w:val="none" w:sz="0" w:space="0" w:color="auto"/>
        <w:left w:val="none" w:sz="0" w:space="0" w:color="auto"/>
        <w:bottom w:val="none" w:sz="0" w:space="0" w:color="auto"/>
        <w:right w:val="none" w:sz="0" w:space="0" w:color="auto"/>
      </w:divBdr>
    </w:div>
    <w:div w:id="549730308">
      <w:bodyDiv w:val="1"/>
      <w:marLeft w:val="0"/>
      <w:marRight w:val="0"/>
      <w:marTop w:val="0"/>
      <w:marBottom w:val="0"/>
      <w:divBdr>
        <w:top w:val="none" w:sz="0" w:space="0" w:color="auto"/>
        <w:left w:val="none" w:sz="0" w:space="0" w:color="auto"/>
        <w:bottom w:val="none" w:sz="0" w:space="0" w:color="auto"/>
        <w:right w:val="none" w:sz="0" w:space="0" w:color="auto"/>
      </w:divBdr>
    </w:div>
    <w:div w:id="565188408">
      <w:bodyDiv w:val="1"/>
      <w:marLeft w:val="0"/>
      <w:marRight w:val="0"/>
      <w:marTop w:val="0"/>
      <w:marBottom w:val="0"/>
      <w:divBdr>
        <w:top w:val="none" w:sz="0" w:space="0" w:color="auto"/>
        <w:left w:val="none" w:sz="0" w:space="0" w:color="auto"/>
        <w:bottom w:val="none" w:sz="0" w:space="0" w:color="auto"/>
        <w:right w:val="none" w:sz="0" w:space="0" w:color="auto"/>
      </w:divBdr>
    </w:div>
    <w:div w:id="567570571">
      <w:bodyDiv w:val="1"/>
      <w:marLeft w:val="0"/>
      <w:marRight w:val="0"/>
      <w:marTop w:val="0"/>
      <w:marBottom w:val="0"/>
      <w:divBdr>
        <w:top w:val="none" w:sz="0" w:space="0" w:color="auto"/>
        <w:left w:val="none" w:sz="0" w:space="0" w:color="auto"/>
        <w:bottom w:val="none" w:sz="0" w:space="0" w:color="auto"/>
        <w:right w:val="none" w:sz="0" w:space="0" w:color="auto"/>
      </w:divBdr>
    </w:div>
    <w:div w:id="578953120">
      <w:bodyDiv w:val="1"/>
      <w:marLeft w:val="0"/>
      <w:marRight w:val="0"/>
      <w:marTop w:val="0"/>
      <w:marBottom w:val="0"/>
      <w:divBdr>
        <w:top w:val="none" w:sz="0" w:space="0" w:color="auto"/>
        <w:left w:val="none" w:sz="0" w:space="0" w:color="auto"/>
        <w:bottom w:val="none" w:sz="0" w:space="0" w:color="auto"/>
        <w:right w:val="none" w:sz="0" w:space="0" w:color="auto"/>
      </w:divBdr>
    </w:div>
    <w:div w:id="583345704">
      <w:bodyDiv w:val="1"/>
      <w:marLeft w:val="0"/>
      <w:marRight w:val="0"/>
      <w:marTop w:val="0"/>
      <w:marBottom w:val="0"/>
      <w:divBdr>
        <w:top w:val="none" w:sz="0" w:space="0" w:color="auto"/>
        <w:left w:val="none" w:sz="0" w:space="0" w:color="auto"/>
        <w:bottom w:val="none" w:sz="0" w:space="0" w:color="auto"/>
        <w:right w:val="none" w:sz="0" w:space="0" w:color="auto"/>
      </w:divBdr>
    </w:div>
    <w:div w:id="602225247">
      <w:bodyDiv w:val="1"/>
      <w:marLeft w:val="0"/>
      <w:marRight w:val="0"/>
      <w:marTop w:val="0"/>
      <w:marBottom w:val="0"/>
      <w:divBdr>
        <w:top w:val="none" w:sz="0" w:space="0" w:color="auto"/>
        <w:left w:val="none" w:sz="0" w:space="0" w:color="auto"/>
        <w:bottom w:val="none" w:sz="0" w:space="0" w:color="auto"/>
        <w:right w:val="none" w:sz="0" w:space="0" w:color="auto"/>
      </w:divBdr>
    </w:div>
    <w:div w:id="603659297">
      <w:bodyDiv w:val="1"/>
      <w:marLeft w:val="0"/>
      <w:marRight w:val="0"/>
      <w:marTop w:val="0"/>
      <w:marBottom w:val="0"/>
      <w:divBdr>
        <w:top w:val="none" w:sz="0" w:space="0" w:color="auto"/>
        <w:left w:val="none" w:sz="0" w:space="0" w:color="auto"/>
        <w:bottom w:val="none" w:sz="0" w:space="0" w:color="auto"/>
        <w:right w:val="none" w:sz="0" w:space="0" w:color="auto"/>
      </w:divBdr>
    </w:div>
    <w:div w:id="604728876">
      <w:bodyDiv w:val="1"/>
      <w:marLeft w:val="0"/>
      <w:marRight w:val="0"/>
      <w:marTop w:val="0"/>
      <w:marBottom w:val="0"/>
      <w:divBdr>
        <w:top w:val="none" w:sz="0" w:space="0" w:color="auto"/>
        <w:left w:val="none" w:sz="0" w:space="0" w:color="auto"/>
        <w:bottom w:val="none" w:sz="0" w:space="0" w:color="auto"/>
        <w:right w:val="none" w:sz="0" w:space="0" w:color="auto"/>
      </w:divBdr>
    </w:div>
    <w:div w:id="608660770">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09315066">
      <w:bodyDiv w:val="1"/>
      <w:marLeft w:val="0"/>
      <w:marRight w:val="0"/>
      <w:marTop w:val="0"/>
      <w:marBottom w:val="0"/>
      <w:divBdr>
        <w:top w:val="none" w:sz="0" w:space="0" w:color="auto"/>
        <w:left w:val="none" w:sz="0" w:space="0" w:color="auto"/>
        <w:bottom w:val="none" w:sz="0" w:space="0" w:color="auto"/>
        <w:right w:val="none" w:sz="0" w:space="0" w:color="auto"/>
      </w:divBdr>
    </w:div>
    <w:div w:id="619143074">
      <w:bodyDiv w:val="1"/>
      <w:marLeft w:val="0"/>
      <w:marRight w:val="0"/>
      <w:marTop w:val="0"/>
      <w:marBottom w:val="0"/>
      <w:divBdr>
        <w:top w:val="none" w:sz="0" w:space="0" w:color="auto"/>
        <w:left w:val="none" w:sz="0" w:space="0" w:color="auto"/>
        <w:bottom w:val="none" w:sz="0" w:space="0" w:color="auto"/>
        <w:right w:val="none" w:sz="0" w:space="0" w:color="auto"/>
      </w:divBdr>
    </w:div>
    <w:div w:id="620695309">
      <w:bodyDiv w:val="1"/>
      <w:marLeft w:val="0"/>
      <w:marRight w:val="0"/>
      <w:marTop w:val="0"/>
      <w:marBottom w:val="0"/>
      <w:divBdr>
        <w:top w:val="none" w:sz="0" w:space="0" w:color="auto"/>
        <w:left w:val="none" w:sz="0" w:space="0" w:color="auto"/>
        <w:bottom w:val="none" w:sz="0" w:space="0" w:color="auto"/>
        <w:right w:val="none" w:sz="0" w:space="0" w:color="auto"/>
      </w:divBdr>
    </w:div>
    <w:div w:id="626394782">
      <w:bodyDiv w:val="1"/>
      <w:marLeft w:val="0"/>
      <w:marRight w:val="0"/>
      <w:marTop w:val="0"/>
      <w:marBottom w:val="0"/>
      <w:divBdr>
        <w:top w:val="none" w:sz="0" w:space="0" w:color="auto"/>
        <w:left w:val="none" w:sz="0" w:space="0" w:color="auto"/>
        <w:bottom w:val="none" w:sz="0" w:space="0" w:color="auto"/>
        <w:right w:val="none" w:sz="0" w:space="0" w:color="auto"/>
      </w:divBdr>
    </w:div>
    <w:div w:id="638921305">
      <w:bodyDiv w:val="1"/>
      <w:marLeft w:val="0"/>
      <w:marRight w:val="0"/>
      <w:marTop w:val="0"/>
      <w:marBottom w:val="0"/>
      <w:divBdr>
        <w:top w:val="none" w:sz="0" w:space="0" w:color="auto"/>
        <w:left w:val="none" w:sz="0" w:space="0" w:color="auto"/>
        <w:bottom w:val="none" w:sz="0" w:space="0" w:color="auto"/>
        <w:right w:val="none" w:sz="0" w:space="0" w:color="auto"/>
      </w:divBdr>
    </w:div>
    <w:div w:id="643655366">
      <w:bodyDiv w:val="1"/>
      <w:marLeft w:val="0"/>
      <w:marRight w:val="0"/>
      <w:marTop w:val="0"/>
      <w:marBottom w:val="0"/>
      <w:divBdr>
        <w:top w:val="none" w:sz="0" w:space="0" w:color="auto"/>
        <w:left w:val="none" w:sz="0" w:space="0" w:color="auto"/>
        <w:bottom w:val="none" w:sz="0" w:space="0" w:color="auto"/>
        <w:right w:val="none" w:sz="0" w:space="0" w:color="auto"/>
      </w:divBdr>
    </w:div>
    <w:div w:id="646934196">
      <w:bodyDiv w:val="1"/>
      <w:marLeft w:val="0"/>
      <w:marRight w:val="0"/>
      <w:marTop w:val="0"/>
      <w:marBottom w:val="0"/>
      <w:divBdr>
        <w:top w:val="none" w:sz="0" w:space="0" w:color="auto"/>
        <w:left w:val="none" w:sz="0" w:space="0" w:color="auto"/>
        <w:bottom w:val="none" w:sz="0" w:space="0" w:color="auto"/>
        <w:right w:val="none" w:sz="0" w:space="0" w:color="auto"/>
      </w:divBdr>
    </w:div>
    <w:div w:id="651179381">
      <w:bodyDiv w:val="1"/>
      <w:marLeft w:val="0"/>
      <w:marRight w:val="0"/>
      <w:marTop w:val="0"/>
      <w:marBottom w:val="0"/>
      <w:divBdr>
        <w:top w:val="none" w:sz="0" w:space="0" w:color="auto"/>
        <w:left w:val="none" w:sz="0" w:space="0" w:color="auto"/>
        <w:bottom w:val="none" w:sz="0" w:space="0" w:color="auto"/>
        <w:right w:val="none" w:sz="0" w:space="0" w:color="auto"/>
      </w:divBdr>
    </w:div>
    <w:div w:id="652222795">
      <w:bodyDiv w:val="1"/>
      <w:marLeft w:val="0"/>
      <w:marRight w:val="0"/>
      <w:marTop w:val="0"/>
      <w:marBottom w:val="0"/>
      <w:divBdr>
        <w:top w:val="none" w:sz="0" w:space="0" w:color="auto"/>
        <w:left w:val="none" w:sz="0" w:space="0" w:color="auto"/>
        <w:bottom w:val="none" w:sz="0" w:space="0" w:color="auto"/>
        <w:right w:val="none" w:sz="0" w:space="0" w:color="auto"/>
      </w:divBdr>
    </w:div>
    <w:div w:id="653995881">
      <w:bodyDiv w:val="1"/>
      <w:marLeft w:val="0"/>
      <w:marRight w:val="0"/>
      <w:marTop w:val="0"/>
      <w:marBottom w:val="0"/>
      <w:divBdr>
        <w:top w:val="none" w:sz="0" w:space="0" w:color="auto"/>
        <w:left w:val="none" w:sz="0" w:space="0" w:color="auto"/>
        <w:bottom w:val="none" w:sz="0" w:space="0" w:color="auto"/>
        <w:right w:val="none" w:sz="0" w:space="0" w:color="auto"/>
      </w:divBdr>
    </w:div>
    <w:div w:id="659695008">
      <w:bodyDiv w:val="1"/>
      <w:marLeft w:val="0"/>
      <w:marRight w:val="0"/>
      <w:marTop w:val="0"/>
      <w:marBottom w:val="0"/>
      <w:divBdr>
        <w:top w:val="none" w:sz="0" w:space="0" w:color="auto"/>
        <w:left w:val="none" w:sz="0" w:space="0" w:color="auto"/>
        <w:bottom w:val="none" w:sz="0" w:space="0" w:color="auto"/>
        <w:right w:val="none" w:sz="0" w:space="0" w:color="auto"/>
      </w:divBdr>
    </w:div>
    <w:div w:id="661856790">
      <w:bodyDiv w:val="1"/>
      <w:marLeft w:val="0"/>
      <w:marRight w:val="0"/>
      <w:marTop w:val="0"/>
      <w:marBottom w:val="0"/>
      <w:divBdr>
        <w:top w:val="none" w:sz="0" w:space="0" w:color="auto"/>
        <w:left w:val="none" w:sz="0" w:space="0" w:color="auto"/>
        <w:bottom w:val="none" w:sz="0" w:space="0" w:color="auto"/>
        <w:right w:val="none" w:sz="0" w:space="0" w:color="auto"/>
      </w:divBdr>
    </w:div>
    <w:div w:id="663554891">
      <w:bodyDiv w:val="1"/>
      <w:marLeft w:val="0"/>
      <w:marRight w:val="0"/>
      <w:marTop w:val="0"/>
      <w:marBottom w:val="0"/>
      <w:divBdr>
        <w:top w:val="none" w:sz="0" w:space="0" w:color="auto"/>
        <w:left w:val="none" w:sz="0" w:space="0" w:color="auto"/>
        <w:bottom w:val="none" w:sz="0" w:space="0" w:color="auto"/>
        <w:right w:val="none" w:sz="0" w:space="0" w:color="auto"/>
      </w:divBdr>
    </w:div>
    <w:div w:id="669213209">
      <w:bodyDiv w:val="1"/>
      <w:marLeft w:val="0"/>
      <w:marRight w:val="0"/>
      <w:marTop w:val="0"/>
      <w:marBottom w:val="0"/>
      <w:divBdr>
        <w:top w:val="none" w:sz="0" w:space="0" w:color="auto"/>
        <w:left w:val="none" w:sz="0" w:space="0" w:color="auto"/>
        <w:bottom w:val="none" w:sz="0" w:space="0" w:color="auto"/>
        <w:right w:val="none" w:sz="0" w:space="0" w:color="auto"/>
      </w:divBdr>
    </w:div>
    <w:div w:id="669605261">
      <w:bodyDiv w:val="1"/>
      <w:marLeft w:val="0"/>
      <w:marRight w:val="0"/>
      <w:marTop w:val="0"/>
      <w:marBottom w:val="0"/>
      <w:divBdr>
        <w:top w:val="none" w:sz="0" w:space="0" w:color="auto"/>
        <w:left w:val="none" w:sz="0" w:space="0" w:color="auto"/>
        <w:bottom w:val="none" w:sz="0" w:space="0" w:color="auto"/>
        <w:right w:val="none" w:sz="0" w:space="0" w:color="auto"/>
      </w:divBdr>
    </w:div>
    <w:div w:id="670570163">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82323197">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688027591">
      <w:bodyDiv w:val="1"/>
      <w:marLeft w:val="0"/>
      <w:marRight w:val="0"/>
      <w:marTop w:val="0"/>
      <w:marBottom w:val="0"/>
      <w:divBdr>
        <w:top w:val="none" w:sz="0" w:space="0" w:color="auto"/>
        <w:left w:val="none" w:sz="0" w:space="0" w:color="auto"/>
        <w:bottom w:val="none" w:sz="0" w:space="0" w:color="auto"/>
        <w:right w:val="none" w:sz="0" w:space="0" w:color="auto"/>
      </w:divBdr>
    </w:div>
    <w:div w:id="690650164">
      <w:bodyDiv w:val="1"/>
      <w:marLeft w:val="0"/>
      <w:marRight w:val="0"/>
      <w:marTop w:val="0"/>
      <w:marBottom w:val="0"/>
      <w:divBdr>
        <w:top w:val="none" w:sz="0" w:space="0" w:color="auto"/>
        <w:left w:val="none" w:sz="0" w:space="0" w:color="auto"/>
        <w:bottom w:val="none" w:sz="0" w:space="0" w:color="auto"/>
        <w:right w:val="none" w:sz="0" w:space="0" w:color="auto"/>
      </w:divBdr>
    </w:div>
    <w:div w:id="708380649">
      <w:bodyDiv w:val="1"/>
      <w:marLeft w:val="0"/>
      <w:marRight w:val="0"/>
      <w:marTop w:val="0"/>
      <w:marBottom w:val="0"/>
      <w:divBdr>
        <w:top w:val="none" w:sz="0" w:space="0" w:color="auto"/>
        <w:left w:val="none" w:sz="0" w:space="0" w:color="auto"/>
        <w:bottom w:val="none" w:sz="0" w:space="0" w:color="auto"/>
        <w:right w:val="none" w:sz="0" w:space="0" w:color="auto"/>
      </w:divBdr>
    </w:div>
    <w:div w:id="715661715">
      <w:bodyDiv w:val="1"/>
      <w:marLeft w:val="0"/>
      <w:marRight w:val="0"/>
      <w:marTop w:val="0"/>
      <w:marBottom w:val="0"/>
      <w:divBdr>
        <w:top w:val="none" w:sz="0" w:space="0" w:color="auto"/>
        <w:left w:val="none" w:sz="0" w:space="0" w:color="auto"/>
        <w:bottom w:val="none" w:sz="0" w:space="0" w:color="auto"/>
        <w:right w:val="none" w:sz="0" w:space="0" w:color="auto"/>
      </w:divBdr>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0252882">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9541929">
      <w:bodyDiv w:val="1"/>
      <w:marLeft w:val="0"/>
      <w:marRight w:val="0"/>
      <w:marTop w:val="0"/>
      <w:marBottom w:val="0"/>
      <w:divBdr>
        <w:top w:val="none" w:sz="0" w:space="0" w:color="auto"/>
        <w:left w:val="none" w:sz="0" w:space="0" w:color="auto"/>
        <w:bottom w:val="none" w:sz="0" w:space="0" w:color="auto"/>
        <w:right w:val="none" w:sz="0" w:space="0" w:color="auto"/>
      </w:divBdr>
    </w:div>
    <w:div w:id="75100755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7503717">
      <w:bodyDiv w:val="1"/>
      <w:marLeft w:val="0"/>
      <w:marRight w:val="0"/>
      <w:marTop w:val="0"/>
      <w:marBottom w:val="0"/>
      <w:divBdr>
        <w:top w:val="none" w:sz="0" w:space="0" w:color="auto"/>
        <w:left w:val="none" w:sz="0" w:space="0" w:color="auto"/>
        <w:bottom w:val="none" w:sz="0" w:space="0" w:color="auto"/>
        <w:right w:val="none" w:sz="0" w:space="0" w:color="auto"/>
      </w:divBdr>
    </w:div>
    <w:div w:id="768427901">
      <w:bodyDiv w:val="1"/>
      <w:marLeft w:val="0"/>
      <w:marRight w:val="0"/>
      <w:marTop w:val="0"/>
      <w:marBottom w:val="0"/>
      <w:divBdr>
        <w:top w:val="none" w:sz="0" w:space="0" w:color="auto"/>
        <w:left w:val="none" w:sz="0" w:space="0" w:color="auto"/>
        <w:bottom w:val="none" w:sz="0" w:space="0" w:color="auto"/>
        <w:right w:val="none" w:sz="0" w:space="0" w:color="auto"/>
      </w:divBdr>
    </w:div>
    <w:div w:id="770247903">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78380910">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1292262">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07086314">
      <w:bodyDiv w:val="1"/>
      <w:marLeft w:val="0"/>
      <w:marRight w:val="0"/>
      <w:marTop w:val="0"/>
      <w:marBottom w:val="0"/>
      <w:divBdr>
        <w:top w:val="none" w:sz="0" w:space="0" w:color="auto"/>
        <w:left w:val="none" w:sz="0" w:space="0" w:color="auto"/>
        <w:bottom w:val="none" w:sz="0" w:space="0" w:color="auto"/>
        <w:right w:val="none" w:sz="0" w:space="0" w:color="auto"/>
      </w:divBdr>
    </w:div>
    <w:div w:id="810513665">
      <w:bodyDiv w:val="1"/>
      <w:marLeft w:val="0"/>
      <w:marRight w:val="0"/>
      <w:marTop w:val="0"/>
      <w:marBottom w:val="0"/>
      <w:divBdr>
        <w:top w:val="none" w:sz="0" w:space="0" w:color="auto"/>
        <w:left w:val="none" w:sz="0" w:space="0" w:color="auto"/>
        <w:bottom w:val="none" w:sz="0" w:space="0" w:color="auto"/>
        <w:right w:val="none" w:sz="0" w:space="0" w:color="auto"/>
      </w:divBdr>
    </w:div>
    <w:div w:id="811412728">
      <w:bodyDiv w:val="1"/>
      <w:marLeft w:val="0"/>
      <w:marRight w:val="0"/>
      <w:marTop w:val="0"/>
      <w:marBottom w:val="0"/>
      <w:divBdr>
        <w:top w:val="none" w:sz="0" w:space="0" w:color="auto"/>
        <w:left w:val="none" w:sz="0" w:space="0" w:color="auto"/>
        <w:bottom w:val="none" w:sz="0" w:space="0" w:color="auto"/>
        <w:right w:val="none" w:sz="0" w:space="0" w:color="auto"/>
      </w:divBdr>
    </w:div>
    <w:div w:id="813252851">
      <w:bodyDiv w:val="1"/>
      <w:marLeft w:val="0"/>
      <w:marRight w:val="0"/>
      <w:marTop w:val="0"/>
      <w:marBottom w:val="0"/>
      <w:divBdr>
        <w:top w:val="none" w:sz="0" w:space="0" w:color="auto"/>
        <w:left w:val="none" w:sz="0" w:space="0" w:color="auto"/>
        <w:bottom w:val="none" w:sz="0" w:space="0" w:color="auto"/>
        <w:right w:val="none" w:sz="0" w:space="0" w:color="auto"/>
      </w:divBdr>
    </w:div>
    <w:div w:id="820539122">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30406688">
      <w:bodyDiv w:val="1"/>
      <w:marLeft w:val="0"/>
      <w:marRight w:val="0"/>
      <w:marTop w:val="0"/>
      <w:marBottom w:val="0"/>
      <w:divBdr>
        <w:top w:val="none" w:sz="0" w:space="0" w:color="auto"/>
        <w:left w:val="none" w:sz="0" w:space="0" w:color="auto"/>
        <w:bottom w:val="none" w:sz="0" w:space="0" w:color="auto"/>
        <w:right w:val="none" w:sz="0" w:space="0" w:color="auto"/>
      </w:divBdr>
    </w:div>
    <w:div w:id="833296416">
      <w:bodyDiv w:val="1"/>
      <w:marLeft w:val="0"/>
      <w:marRight w:val="0"/>
      <w:marTop w:val="0"/>
      <w:marBottom w:val="0"/>
      <w:divBdr>
        <w:top w:val="none" w:sz="0" w:space="0" w:color="auto"/>
        <w:left w:val="none" w:sz="0" w:space="0" w:color="auto"/>
        <w:bottom w:val="none" w:sz="0" w:space="0" w:color="auto"/>
        <w:right w:val="none" w:sz="0" w:space="0" w:color="auto"/>
      </w:divBdr>
    </w:div>
    <w:div w:id="836268349">
      <w:bodyDiv w:val="1"/>
      <w:marLeft w:val="0"/>
      <w:marRight w:val="0"/>
      <w:marTop w:val="0"/>
      <w:marBottom w:val="0"/>
      <w:divBdr>
        <w:top w:val="none" w:sz="0" w:space="0" w:color="auto"/>
        <w:left w:val="none" w:sz="0" w:space="0" w:color="auto"/>
        <w:bottom w:val="none" w:sz="0" w:space="0" w:color="auto"/>
        <w:right w:val="none" w:sz="0" w:space="0" w:color="auto"/>
      </w:divBdr>
    </w:div>
    <w:div w:id="846142538">
      <w:bodyDiv w:val="1"/>
      <w:marLeft w:val="0"/>
      <w:marRight w:val="0"/>
      <w:marTop w:val="0"/>
      <w:marBottom w:val="0"/>
      <w:divBdr>
        <w:top w:val="none" w:sz="0" w:space="0" w:color="auto"/>
        <w:left w:val="none" w:sz="0" w:space="0" w:color="auto"/>
        <w:bottom w:val="none" w:sz="0" w:space="0" w:color="auto"/>
        <w:right w:val="none" w:sz="0" w:space="0" w:color="auto"/>
      </w:divBdr>
    </w:div>
    <w:div w:id="849949066">
      <w:bodyDiv w:val="1"/>
      <w:marLeft w:val="0"/>
      <w:marRight w:val="0"/>
      <w:marTop w:val="0"/>
      <w:marBottom w:val="0"/>
      <w:divBdr>
        <w:top w:val="none" w:sz="0" w:space="0" w:color="auto"/>
        <w:left w:val="none" w:sz="0" w:space="0" w:color="auto"/>
        <w:bottom w:val="none" w:sz="0" w:space="0" w:color="auto"/>
        <w:right w:val="none" w:sz="0" w:space="0" w:color="auto"/>
      </w:divBdr>
    </w:div>
    <w:div w:id="859733724">
      <w:bodyDiv w:val="1"/>
      <w:marLeft w:val="0"/>
      <w:marRight w:val="0"/>
      <w:marTop w:val="0"/>
      <w:marBottom w:val="0"/>
      <w:divBdr>
        <w:top w:val="none" w:sz="0" w:space="0" w:color="auto"/>
        <w:left w:val="none" w:sz="0" w:space="0" w:color="auto"/>
        <w:bottom w:val="none" w:sz="0" w:space="0" w:color="auto"/>
        <w:right w:val="none" w:sz="0" w:space="0" w:color="auto"/>
      </w:divBdr>
    </w:div>
    <w:div w:id="860824532">
      <w:bodyDiv w:val="1"/>
      <w:marLeft w:val="0"/>
      <w:marRight w:val="0"/>
      <w:marTop w:val="0"/>
      <w:marBottom w:val="0"/>
      <w:divBdr>
        <w:top w:val="none" w:sz="0" w:space="0" w:color="auto"/>
        <w:left w:val="none" w:sz="0" w:space="0" w:color="auto"/>
        <w:bottom w:val="none" w:sz="0" w:space="0" w:color="auto"/>
        <w:right w:val="none" w:sz="0" w:space="0" w:color="auto"/>
      </w:divBdr>
    </w:div>
    <w:div w:id="861014979">
      <w:bodyDiv w:val="1"/>
      <w:marLeft w:val="0"/>
      <w:marRight w:val="0"/>
      <w:marTop w:val="0"/>
      <w:marBottom w:val="0"/>
      <w:divBdr>
        <w:top w:val="none" w:sz="0" w:space="0" w:color="auto"/>
        <w:left w:val="none" w:sz="0" w:space="0" w:color="auto"/>
        <w:bottom w:val="none" w:sz="0" w:space="0" w:color="auto"/>
        <w:right w:val="none" w:sz="0" w:space="0" w:color="auto"/>
      </w:divBdr>
    </w:div>
    <w:div w:id="868177726">
      <w:bodyDiv w:val="1"/>
      <w:marLeft w:val="0"/>
      <w:marRight w:val="0"/>
      <w:marTop w:val="0"/>
      <w:marBottom w:val="0"/>
      <w:divBdr>
        <w:top w:val="none" w:sz="0" w:space="0" w:color="auto"/>
        <w:left w:val="none" w:sz="0" w:space="0" w:color="auto"/>
        <w:bottom w:val="none" w:sz="0" w:space="0" w:color="auto"/>
        <w:right w:val="none" w:sz="0" w:space="0" w:color="auto"/>
      </w:divBdr>
    </w:div>
    <w:div w:id="872377555">
      <w:bodyDiv w:val="1"/>
      <w:marLeft w:val="0"/>
      <w:marRight w:val="0"/>
      <w:marTop w:val="0"/>
      <w:marBottom w:val="0"/>
      <w:divBdr>
        <w:top w:val="none" w:sz="0" w:space="0" w:color="auto"/>
        <w:left w:val="none" w:sz="0" w:space="0" w:color="auto"/>
        <w:bottom w:val="none" w:sz="0" w:space="0" w:color="auto"/>
        <w:right w:val="none" w:sz="0" w:space="0" w:color="auto"/>
      </w:divBdr>
    </w:div>
    <w:div w:id="881209850">
      <w:bodyDiv w:val="1"/>
      <w:marLeft w:val="0"/>
      <w:marRight w:val="0"/>
      <w:marTop w:val="0"/>
      <w:marBottom w:val="0"/>
      <w:divBdr>
        <w:top w:val="none" w:sz="0" w:space="0" w:color="auto"/>
        <w:left w:val="none" w:sz="0" w:space="0" w:color="auto"/>
        <w:bottom w:val="none" w:sz="0" w:space="0" w:color="auto"/>
        <w:right w:val="none" w:sz="0" w:space="0" w:color="auto"/>
      </w:divBdr>
    </w:div>
    <w:div w:id="893933057">
      <w:bodyDiv w:val="1"/>
      <w:marLeft w:val="0"/>
      <w:marRight w:val="0"/>
      <w:marTop w:val="0"/>
      <w:marBottom w:val="0"/>
      <w:divBdr>
        <w:top w:val="none" w:sz="0" w:space="0" w:color="auto"/>
        <w:left w:val="none" w:sz="0" w:space="0" w:color="auto"/>
        <w:bottom w:val="none" w:sz="0" w:space="0" w:color="auto"/>
        <w:right w:val="none" w:sz="0" w:space="0" w:color="auto"/>
      </w:divBdr>
    </w:div>
    <w:div w:id="897285924">
      <w:bodyDiv w:val="1"/>
      <w:marLeft w:val="0"/>
      <w:marRight w:val="0"/>
      <w:marTop w:val="0"/>
      <w:marBottom w:val="0"/>
      <w:divBdr>
        <w:top w:val="none" w:sz="0" w:space="0" w:color="auto"/>
        <w:left w:val="none" w:sz="0" w:space="0" w:color="auto"/>
        <w:bottom w:val="none" w:sz="0" w:space="0" w:color="auto"/>
        <w:right w:val="none" w:sz="0" w:space="0" w:color="auto"/>
      </w:divBdr>
    </w:div>
    <w:div w:id="899286713">
      <w:bodyDiv w:val="1"/>
      <w:marLeft w:val="0"/>
      <w:marRight w:val="0"/>
      <w:marTop w:val="0"/>
      <w:marBottom w:val="0"/>
      <w:divBdr>
        <w:top w:val="none" w:sz="0" w:space="0" w:color="auto"/>
        <w:left w:val="none" w:sz="0" w:space="0" w:color="auto"/>
        <w:bottom w:val="none" w:sz="0" w:space="0" w:color="auto"/>
        <w:right w:val="none" w:sz="0" w:space="0" w:color="auto"/>
      </w:divBdr>
    </w:div>
    <w:div w:id="901793198">
      <w:bodyDiv w:val="1"/>
      <w:marLeft w:val="0"/>
      <w:marRight w:val="0"/>
      <w:marTop w:val="0"/>
      <w:marBottom w:val="0"/>
      <w:divBdr>
        <w:top w:val="none" w:sz="0" w:space="0" w:color="auto"/>
        <w:left w:val="none" w:sz="0" w:space="0" w:color="auto"/>
        <w:bottom w:val="none" w:sz="0" w:space="0" w:color="auto"/>
        <w:right w:val="none" w:sz="0" w:space="0" w:color="auto"/>
      </w:divBdr>
    </w:div>
    <w:div w:id="905989196">
      <w:bodyDiv w:val="1"/>
      <w:marLeft w:val="0"/>
      <w:marRight w:val="0"/>
      <w:marTop w:val="0"/>
      <w:marBottom w:val="0"/>
      <w:divBdr>
        <w:top w:val="none" w:sz="0" w:space="0" w:color="auto"/>
        <w:left w:val="none" w:sz="0" w:space="0" w:color="auto"/>
        <w:bottom w:val="none" w:sz="0" w:space="0" w:color="auto"/>
        <w:right w:val="none" w:sz="0" w:space="0" w:color="auto"/>
      </w:divBdr>
    </w:div>
    <w:div w:id="907150395">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08344520">
      <w:bodyDiv w:val="1"/>
      <w:marLeft w:val="0"/>
      <w:marRight w:val="0"/>
      <w:marTop w:val="0"/>
      <w:marBottom w:val="0"/>
      <w:divBdr>
        <w:top w:val="none" w:sz="0" w:space="0" w:color="auto"/>
        <w:left w:val="none" w:sz="0" w:space="0" w:color="auto"/>
        <w:bottom w:val="none" w:sz="0" w:space="0" w:color="auto"/>
        <w:right w:val="none" w:sz="0" w:space="0" w:color="auto"/>
      </w:divBdr>
    </w:div>
    <w:div w:id="917246486">
      <w:bodyDiv w:val="1"/>
      <w:marLeft w:val="0"/>
      <w:marRight w:val="0"/>
      <w:marTop w:val="0"/>
      <w:marBottom w:val="0"/>
      <w:divBdr>
        <w:top w:val="none" w:sz="0" w:space="0" w:color="auto"/>
        <w:left w:val="none" w:sz="0" w:space="0" w:color="auto"/>
        <w:bottom w:val="none" w:sz="0" w:space="0" w:color="auto"/>
        <w:right w:val="none" w:sz="0" w:space="0" w:color="auto"/>
      </w:divBdr>
    </w:div>
    <w:div w:id="923341410">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36598925">
      <w:bodyDiv w:val="1"/>
      <w:marLeft w:val="0"/>
      <w:marRight w:val="0"/>
      <w:marTop w:val="0"/>
      <w:marBottom w:val="0"/>
      <w:divBdr>
        <w:top w:val="none" w:sz="0" w:space="0" w:color="auto"/>
        <w:left w:val="none" w:sz="0" w:space="0" w:color="auto"/>
        <w:bottom w:val="none" w:sz="0" w:space="0" w:color="auto"/>
        <w:right w:val="none" w:sz="0" w:space="0" w:color="auto"/>
      </w:divBdr>
    </w:div>
    <w:div w:id="936672245">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0553474">
      <w:bodyDiv w:val="1"/>
      <w:marLeft w:val="0"/>
      <w:marRight w:val="0"/>
      <w:marTop w:val="0"/>
      <w:marBottom w:val="0"/>
      <w:divBdr>
        <w:top w:val="none" w:sz="0" w:space="0" w:color="auto"/>
        <w:left w:val="none" w:sz="0" w:space="0" w:color="auto"/>
        <w:bottom w:val="none" w:sz="0" w:space="0" w:color="auto"/>
        <w:right w:val="none" w:sz="0" w:space="0" w:color="auto"/>
      </w:divBdr>
    </w:div>
    <w:div w:id="955479595">
      <w:bodyDiv w:val="1"/>
      <w:marLeft w:val="0"/>
      <w:marRight w:val="0"/>
      <w:marTop w:val="0"/>
      <w:marBottom w:val="0"/>
      <w:divBdr>
        <w:top w:val="none" w:sz="0" w:space="0" w:color="auto"/>
        <w:left w:val="none" w:sz="0" w:space="0" w:color="auto"/>
        <w:bottom w:val="none" w:sz="0" w:space="0" w:color="auto"/>
        <w:right w:val="none" w:sz="0" w:space="0" w:color="auto"/>
      </w:divBdr>
    </w:div>
    <w:div w:id="966276723">
      <w:bodyDiv w:val="1"/>
      <w:marLeft w:val="0"/>
      <w:marRight w:val="0"/>
      <w:marTop w:val="0"/>
      <w:marBottom w:val="0"/>
      <w:divBdr>
        <w:top w:val="none" w:sz="0" w:space="0" w:color="auto"/>
        <w:left w:val="none" w:sz="0" w:space="0" w:color="auto"/>
        <w:bottom w:val="none" w:sz="0" w:space="0" w:color="auto"/>
        <w:right w:val="none" w:sz="0" w:space="0" w:color="auto"/>
      </w:divBdr>
    </w:div>
    <w:div w:id="968053307">
      <w:bodyDiv w:val="1"/>
      <w:marLeft w:val="0"/>
      <w:marRight w:val="0"/>
      <w:marTop w:val="0"/>
      <w:marBottom w:val="0"/>
      <w:divBdr>
        <w:top w:val="none" w:sz="0" w:space="0" w:color="auto"/>
        <w:left w:val="none" w:sz="0" w:space="0" w:color="auto"/>
        <w:bottom w:val="none" w:sz="0" w:space="0" w:color="auto"/>
        <w:right w:val="none" w:sz="0" w:space="0" w:color="auto"/>
      </w:divBdr>
    </w:div>
    <w:div w:id="973021904">
      <w:bodyDiv w:val="1"/>
      <w:marLeft w:val="0"/>
      <w:marRight w:val="0"/>
      <w:marTop w:val="0"/>
      <w:marBottom w:val="0"/>
      <w:divBdr>
        <w:top w:val="none" w:sz="0" w:space="0" w:color="auto"/>
        <w:left w:val="none" w:sz="0" w:space="0" w:color="auto"/>
        <w:bottom w:val="none" w:sz="0" w:space="0" w:color="auto"/>
        <w:right w:val="none" w:sz="0" w:space="0" w:color="auto"/>
      </w:divBdr>
    </w:div>
    <w:div w:id="976375414">
      <w:bodyDiv w:val="1"/>
      <w:marLeft w:val="0"/>
      <w:marRight w:val="0"/>
      <w:marTop w:val="0"/>
      <w:marBottom w:val="0"/>
      <w:divBdr>
        <w:top w:val="none" w:sz="0" w:space="0" w:color="auto"/>
        <w:left w:val="none" w:sz="0" w:space="0" w:color="auto"/>
        <w:bottom w:val="none" w:sz="0" w:space="0" w:color="auto"/>
        <w:right w:val="none" w:sz="0" w:space="0" w:color="auto"/>
      </w:divBdr>
    </w:div>
    <w:div w:id="976496798">
      <w:bodyDiv w:val="1"/>
      <w:marLeft w:val="0"/>
      <w:marRight w:val="0"/>
      <w:marTop w:val="0"/>
      <w:marBottom w:val="0"/>
      <w:divBdr>
        <w:top w:val="none" w:sz="0" w:space="0" w:color="auto"/>
        <w:left w:val="none" w:sz="0" w:space="0" w:color="auto"/>
        <w:bottom w:val="none" w:sz="0" w:space="0" w:color="auto"/>
        <w:right w:val="none" w:sz="0" w:space="0" w:color="auto"/>
      </w:divBdr>
    </w:div>
    <w:div w:id="978923071">
      <w:bodyDiv w:val="1"/>
      <w:marLeft w:val="0"/>
      <w:marRight w:val="0"/>
      <w:marTop w:val="0"/>
      <w:marBottom w:val="0"/>
      <w:divBdr>
        <w:top w:val="none" w:sz="0" w:space="0" w:color="auto"/>
        <w:left w:val="none" w:sz="0" w:space="0" w:color="auto"/>
        <w:bottom w:val="none" w:sz="0" w:space="0" w:color="auto"/>
        <w:right w:val="none" w:sz="0" w:space="0" w:color="auto"/>
      </w:divBdr>
    </w:div>
    <w:div w:id="985546216">
      <w:bodyDiv w:val="1"/>
      <w:marLeft w:val="0"/>
      <w:marRight w:val="0"/>
      <w:marTop w:val="0"/>
      <w:marBottom w:val="0"/>
      <w:divBdr>
        <w:top w:val="none" w:sz="0" w:space="0" w:color="auto"/>
        <w:left w:val="none" w:sz="0" w:space="0" w:color="auto"/>
        <w:bottom w:val="none" w:sz="0" w:space="0" w:color="auto"/>
        <w:right w:val="none" w:sz="0" w:space="0" w:color="auto"/>
      </w:divBdr>
    </w:div>
    <w:div w:id="1000040830">
      <w:bodyDiv w:val="1"/>
      <w:marLeft w:val="0"/>
      <w:marRight w:val="0"/>
      <w:marTop w:val="0"/>
      <w:marBottom w:val="0"/>
      <w:divBdr>
        <w:top w:val="none" w:sz="0" w:space="0" w:color="auto"/>
        <w:left w:val="none" w:sz="0" w:space="0" w:color="auto"/>
        <w:bottom w:val="none" w:sz="0" w:space="0" w:color="auto"/>
        <w:right w:val="none" w:sz="0" w:space="0" w:color="auto"/>
      </w:divBdr>
    </w:div>
    <w:div w:id="1008022626">
      <w:bodyDiv w:val="1"/>
      <w:marLeft w:val="0"/>
      <w:marRight w:val="0"/>
      <w:marTop w:val="0"/>
      <w:marBottom w:val="0"/>
      <w:divBdr>
        <w:top w:val="none" w:sz="0" w:space="0" w:color="auto"/>
        <w:left w:val="none" w:sz="0" w:space="0" w:color="auto"/>
        <w:bottom w:val="none" w:sz="0" w:space="0" w:color="auto"/>
        <w:right w:val="none" w:sz="0" w:space="0" w:color="auto"/>
      </w:divBdr>
    </w:div>
    <w:div w:id="1008560962">
      <w:bodyDiv w:val="1"/>
      <w:marLeft w:val="0"/>
      <w:marRight w:val="0"/>
      <w:marTop w:val="0"/>
      <w:marBottom w:val="0"/>
      <w:divBdr>
        <w:top w:val="none" w:sz="0" w:space="0" w:color="auto"/>
        <w:left w:val="none" w:sz="0" w:space="0" w:color="auto"/>
        <w:bottom w:val="none" w:sz="0" w:space="0" w:color="auto"/>
        <w:right w:val="none" w:sz="0" w:space="0" w:color="auto"/>
      </w:divBdr>
    </w:div>
    <w:div w:id="1025401280">
      <w:bodyDiv w:val="1"/>
      <w:marLeft w:val="0"/>
      <w:marRight w:val="0"/>
      <w:marTop w:val="0"/>
      <w:marBottom w:val="0"/>
      <w:divBdr>
        <w:top w:val="none" w:sz="0" w:space="0" w:color="auto"/>
        <w:left w:val="none" w:sz="0" w:space="0" w:color="auto"/>
        <w:bottom w:val="none" w:sz="0" w:space="0" w:color="auto"/>
        <w:right w:val="none" w:sz="0" w:space="0" w:color="auto"/>
      </w:divBdr>
    </w:div>
    <w:div w:id="1025904399">
      <w:bodyDiv w:val="1"/>
      <w:marLeft w:val="0"/>
      <w:marRight w:val="0"/>
      <w:marTop w:val="0"/>
      <w:marBottom w:val="0"/>
      <w:divBdr>
        <w:top w:val="none" w:sz="0" w:space="0" w:color="auto"/>
        <w:left w:val="none" w:sz="0" w:space="0" w:color="auto"/>
        <w:bottom w:val="none" w:sz="0" w:space="0" w:color="auto"/>
        <w:right w:val="none" w:sz="0" w:space="0" w:color="auto"/>
      </w:divBdr>
    </w:div>
    <w:div w:id="1030109334">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49455973">
      <w:bodyDiv w:val="1"/>
      <w:marLeft w:val="0"/>
      <w:marRight w:val="0"/>
      <w:marTop w:val="0"/>
      <w:marBottom w:val="0"/>
      <w:divBdr>
        <w:top w:val="none" w:sz="0" w:space="0" w:color="auto"/>
        <w:left w:val="none" w:sz="0" w:space="0" w:color="auto"/>
        <w:bottom w:val="none" w:sz="0" w:space="0" w:color="auto"/>
        <w:right w:val="none" w:sz="0" w:space="0" w:color="auto"/>
      </w:divBdr>
    </w:div>
    <w:div w:id="1052537992">
      <w:bodyDiv w:val="1"/>
      <w:marLeft w:val="0"/>
      <w:marRight w:val="0"/>
      <w:marTop w:val="0"/>
      <w:marBottom w:val="0"/>
      <w:divBdr>
        <w:top w:val="none" w:sz="0" w:space="0" w:color="auto"/>
        <w:left w:val="none" w:sz="0" w:space="0" w:color="auto"/>
        <w:bottom w:val="none" w:sz="0" w:space="0" w:color="auto"/>
        <w:right w:val="none" w:sz="0" w:space="0" w:color="auto"/>
      </w:divBdr>
    </w:div>
    <w:div w:id="1055394840">
      <w:bodyDiv w:val="1"/>
      <w:marLeft w:val="0"/>
      <w:marRight w:val="0"/>
      <w:marTop w:val="0"/>
      <w:marBottom w:val="0"/>
      <w:divBdr>
        <w:top w:val="none" w:sz="0" w:space="0" w:color="auto"/>
        <w:left w:val="none" w:sz="0" w:space="0" w:color="auto"/>
        <w:bottom w:val="none" w:sz="0" w:space="0" w:color="auto"/>
        <w:right w:val="none" w:sz="0" w:space="0" w:color="auto"/>
      </w:divBdr>
    </w:div>
    <w:div w:id="1056467937">
      <w:bodyDiv w:val="1"/>
      <w:marLeft w:val="0"/>
      <w:marRight w:val="0"/>
      <w:marTop w:val="0"/>
      <w:marBottom w:val="0"/>
      <w:divBdr>
        <w:top w:val="none" w:sz="0" w:space="0" w:color="auto"/>
        <w:left w:val="none" w:sz="0" w:space="0" w:color="auto"/>
        <w:bottom w:val="none" w:sz="0" w:space="0" w:color="auto"/>
        <w:right w:val="none" w:sz="0" w:space="0" w:color="auto"/>
      </w:divBdr>
    </w:div>
    <w:div w:id="1059327477">
      <w:bodyDiv w:val="1"/>
      <w:marLeft w:val="0"/>
      <w:marRight w:val="0"/>
      <w:marTop w:val="0"/>
      <w:marBottom w:val="0"/>
      <w:divBdr>
        <w:top w:val="none" w:sz="0" w:space="0" w:color="auto"/>
        <w:left w:val="none" w:sz="0" w:space="0" w:color="auto"/>
        <w:bottom w:val="none" w:sz="0" w:space="0" w:color="auto"/>
        <w:right w:val="none" w:sz="0" w:space="0" w:color="auto"/>
      </w:divBdr>
    </w:div>
    <w:div w:id="1068919710">
      <w:bodyDiv w:val="1"/>
      <w:marLeft w:val="0"/>
      <w:marRight w:val="0"/>
      <w:marTop w:val="0"/>
      <w:marBottom w:val="0"/>
      <w:divBdr>
        <w:top w:val="none" w:sz="0" w:space="0" w:color="auto"/>
        <w:left w:val="none" w:sz="0" w:space="0" w:color="auto"/>
        <w:bottom w:val="none" w:sz="0" w:space="0" w:color="auto"/>
        <w:right w:val="none" w:sz="0" w:space="0" w:color="auto"/>
      </w:divBdr>
    </w:div>
    <w:div w:id="1072891266">
      <w:bodyDiv w:val="1"/>
      <w:marLeft w:val="0"/>
      <w:marRight w:val="0"/>
      <w:marTop w:val="0"/>
      <w:marBottom w:val="0"/>
      <w:divBdr>
        <w:top w:val="none" w:sz="0" w:space="0" w:color="auto"/>
        <w:left w:val="none" w:sz="0" w:space="0" w:color="auto"/>
        <w:bottom w:val="none" w:sz="0" w:space="0" w:color="auto"/>
        <w:right w:val="none" w:sz="0" w:space="0" w:color="auto"/>
      </w:divBdr>
    </w:div>
    <w:div w:id="1079403494">
      <w:bodyDiv w:val="1"/>
      <w:marLeft w:val="0"/>
      <w:marRight w:val="0"/>
      <w:marTop w:val="0"/>
      <w:marBottom w:val="0"/>
      <w:divBdr>
        <w:top w:val="none" w:sz="0" w:space="0" w:color="auto"/>
        <w:left w:val="none" w:sz="0" w:space="0" w:color="auto"/>
        <w:bottom w:val="none" w:sz="0" w:space="0" w:color="auto"/>
        <w:right w:val="none" w:sz="0" w:space="0" w:color="auto"/>
      </w:divBdr>
    </w:div>
    <w:div w:id="1080131553">
      <w:bodyDiv w:val="1"/>
      <w:marLeft w:val="0"/>
      <w:marRight w:val="0"/>
      <w:marTop w:val="0"/>
      <w:marBottom w:val="0"/>
      <w:divBdr>
        <w:top w:val="none" w:sz="0" w:space="0" w:color="auto"/>
        <w:left w:val="none" w:sz="0" w:space="0" w:color="auto"/>
        <w:bottom w:val="none" w:sz="0" w:space="0" w:color="auto"/>
        <w:right w:val="none" w:sz="0" w:space="0" w:color="auto"/>
      </w:divBdr>
    </w:div>
    <w:div w:id="1089546582">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4613219">
      <w:bodyDiv w:val="1"/>
      <w:marLeft w:val="0"/>
      <w:marRight w:val="0"/>
      <w:marTop w:val="0"/>
      <w:marBottom w:val="0"/>
      <w:divBdr>
        <w:top w:val="none" w:sz="0" w:space="0" w:color="auto"/>
        <w:left w:val="none" w:sz="0" w:space="0" w:color="auto"/>
        <w:bottom w:val="none" w:sz="0" w:space="0" w:color="auto"/>
        <w:right w:val="none" w:sz="0" w:space="0" w:color="auto"/>
      </w:divBdr>
    </w:div>
    <w:div w:id="1110664389">
      <w:bodyDiv w:val="1"/>
      <w:marLeft w:val="0"/>
      <w:marRight w:val="0"/>
      <w:marTop w:val="0"/>
      <w:marBottom w:val="0"/>
      <w:divBdr>
        <w:top w:val="none" w:sz="0" w:space="0" w:color="auto"/>
        <w:left w:val="none" w:sz="0" w:space="0" w:color="auto"/>
        <w:bottom w:val="none" w:sz="0" w:space="0" w:color="auto"/>
        <w:right w:val="none" w:sz="0" w:space="0" w:color="auto"/>
      </w:divBdr>
    </w:div>
    <w:div w:id="1112163408">
      <w:bodyDiv w:val="1"/>
      <w:marLeft w:val="0"/>
      <w:marRight w:val="0"/>
      <w:marTop w:val="0"/>
      <w:marBottom w:val="0"/>
      <w:divBdr>
        <w:top w:val="none" w:sz="0" w:space="0" w:color="auto"/>
        <w:left w:val="none" w:sz="0" w:space="0" w:color="auto"/>
        <w:bottom w:val="none" w:sz="0" w:space="0" w:color="auto"/>
        <w:right w:val="none" w:sz="0" w:space="0" w:color="auto"/>
      </w:divBdr>
    </w:div>
    <w:div w:id="1113406865">
      <w:bodyDiv w:val="1"/>
      <w:marLeft w:val="0"/>
      <w:marRight w:val="0"/>
      <w:marTop w:val="0"/>
      <w:marBottom w:val="0"/>
      <w:divBdr>
        <w:top w:val="none" w:sz="0" w:space="0" w:color="auto"/>
        <w:left w:val="none" w:sz="0" w:space="0" w:color="auto"/>
        <w:bottom w:val="none" w:sz="0" w:space="0" w:color="auto"/>
        <w:right w:val="none" w:sz="0" w:space="0" w:color="auto"/>
      </w:divBdr>
    </w:div>
    <w:div w:id="1115294703">
      <w:bodyDiv w:val="1"/>
      <w:marLeft w:val="0"/>
      <w:marRight w:val="0"/>
      <w:marTop w:val="0"/>
      <w:marBottom w:val="0"/>
      <w:divBdr>
        <w:top w:val="none" w:sz="0" w:space="0" w:color="auto"/>
        <w:left w:val="none" w:sz="0" w:space="0" w:color="auto"/>
        <w:bottom w:val="none" w:sz="0" w:space="0" w:color="auto"/>
        <w:right w:val="none" w:sz="0" w:space="0" w:color="auto"/>
      </w:divBdr>
    </w:div>
    <w:div w:id="1117093644">
      <w:bodyDiv w:val="1"/>
      <w:marLeft w:val="0"/>
      <w:marRight w:val="0"/>
      <w:marTop w:val="0"/>
      <w:marBottom w:val="0"/>
      <w:divBdr>
        <w:top w:val="none" w:sz="0" w:space="0" w:color="auto"/>
        <w:left w:val="none" w:sz="0" w:space="0" w:color="auto"/>
        <w:bottom w:val="none" w:sz="0" w:space="0" w:color="auto"/>
        <w:right w:val="none" w:sz="0" w:space="0" w:color="auto"/>
      </w:divBdr>
    </w:div>
    <w:div w:id="1117484666">
      <w:bodyDiv w:val="1"/>
      <w:marLeft w:val="0"/>
      <w:marRight w:val="0"/>
      <w:marTop w:val="0"/>
      <w:marBottom w:val="0"/>
      <w:divBdr>
        <w:top w:val="none" w:sz="0" w:space="0" w:color="auto"/>
        <w:left w:val="none" w:sz="0" w:space="0" w:color="auto"/>
        <w:bottom w:val="none" w:sz="0" w:space="0" w:color="auto"/>
        <w:right w:val="none" w:sz="0" w:space="0" w:color="auto"/>
      </w:divBdr>
    </w:div>
    <w:div w:id="1127358688">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7893328">
      <w:bodyDiv w:val="1"/>
      <w:marLeft w:val="0"/>
      <w:marRight w:val="0"/>
      <w:marTop w:val="0"/>
      <w:marBottom w:val="0"/>
      <w:divBdr>
        <w:top w:val="none" w:sz="0" w:space="0" w:color="auto"/>
        <w:left w:val="none" w:sz="0" w:space="0" w:color="auto"/>
        <w:bottom w:val="none" w:sz="0" w:space="0" w:color="auto"/>
        <w:right w:val="none" w:sz="0" w:space="0" w:color="auto"/>
      </w:divBdr>
    </w:div>
    <w:div w:id="1151481966">
      <w:bodyDiv w:val="1"/>
      <w:marLeft w:val="0"/>
      <w:marRight w:val="0"/>
      <w:marTop w:val="0"/>
      <w:marBottom w:val="0"/>
      <w:divBdr>
        <w:top w:val="none" w:sz="0" w:space="0" w:color="auto"/>
        <w:left w:val="none" w:sz="0" w:space="0" w:color="auto"/>
        <w:bottom w:val="none" w:sz="0" w:space="0" w:color="auto"/>
        <w:right w:val="none" w:sz="0" w:space="0" w:color="auto"/>
      </w:divBdr>
    </w:div>
    <w:div w:id="1153183697">
      <w:bodyDiv w:val="1"/>
      <w:marLeft w:val="0"/>
      <w:marRight w:val="0"/>
      <w:marTop w:val="0"/>
      <w:marBottom w:val="0"/>
      <w:divBdr>
        <w:top w:val="none" w:sz="0" w:space="0" w:color="auto"/>
        <w:left w:val="none" w:sz="0" w:space="0" w:color="auto"/>
        <w:bottom w:val="none" w:sz="0" w:space="0" w:color="auto"/>
        <w:right w:val="none" w:sz="0" w:space="0" w:color="auto"/>
      </w:divBdr>
    </w:div>
    <w:div w:id="1163742662">
      <w:bodyDiv w:val="1"/>
      <w:marLeft w:val="0"/>
      <w:marRight w:val="0"/>
      <w:marTop w:val="0"/>
      <w:marBottom w:val="0"/>
      <w:divBdr>
        <w:top w:val="none" w:sz="0" w:space="0" w:color="auto"/>
        <w:left w:val="none" w:sz="0" w:space="0" w:color="auto"/>
        <w:bottom w:val="none" w:sz="0" w:space="0" w:color="auto"/>
        <w:right w:val="none" w:sz="0" w:space="0" w:color="auto"/>
      </w:divBdr>
    </w:div>
    <w:div w:id="1164666576">
      <w:bodyDiv w:val="1"/>
      <w:marLeft w:val="0"/>
      <w:marRight w:val="0"/>
      <w:marTop w:val="0"/>
      <w:marBottom w:val="0"/>
      <w:divBdr>
        <w:top w:val="none" w:sz="0" w:space="0" w:color="auto"/>
        <w:left w:val="none" w:sz="0" w:space="0" w:color="auto"/>
        <w:bottom w:val="none" w:sz="0" w:space="0" w:color="auto"/>
        <w:right w:val="none" w:sz="0" w:space="0" w:color="auto"/>
      </w:divBdr>
    </w:div>
    <w:div w:id="1170952851">
      <w:bodyDiv w:val="1"/>
      <w:marLeft w:val="0"/>
      <w:marRight w:val="0"/>
      <w:marTop w:val="0"/>
      <w:marBottom w:val="0"/>
      <w:divBdr>
        <w:top w:val="none" w:sz="0" w:space="0" w:color="auto"/>
        <w:left w:val="none" w:sz="0" w:space="0" w:color="auto"/>
        <w:bottom w:val="none" w:sz="0" w:space="0" w:color="auto"/>
        <w:right w:val="none" w:sz="0" w:space="0" w:color="auto"/>
      </w:divBdr>
    </w:div>
    <w:div w:id="1181502842">
      <w:bodyDiv w:val="1"/>
      <w:marLeft w:val="0"/>
      <w:marRight w:val="0"/>
      <w:marTop w:val="0"/>
      <w:marBottom w:val="0"/>
      <w:divBdr>
        <w:top w:val="none" w:sz="0" w:space="0" w:color="auto"/>
        <w:left w:val="none" w:sz="0" w:space="0" w:color="auto"/>
        <w:bottom w:val="none" w:sz="0" w:space="0" w:color="auto"/>
        <w:right w:val="none" w:sz="0" w:space="0" w:color="auto"/>
      </w:divBdr>
    </w:div>
    <w:div w:id="1189954916">
      <w:bodyDiv w:val="1"/>
      <w:marLeft w:val="0"/>
      <w:marRight w:val="0"/>
      <w:marTop w:val="0"/>
      <w:marBottom w:val="0"/>
      <w:divBdr>
        <w:top w:val="none" w:sz="0" w:space="0" w:color="auto"/>
        <w:left w:val="none" w:sz="0" w:space="0" w:color="auto"/>
        <w:bottom w:val="none" w:sz="0" w:space="0" w:color="auto"/>
        <w:right w:val="none" w:sz="0" w:space="0" w:color="auto"/>
      </w:divBdr>
    </w:div>
    <w:div w:id="1190341750">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0435511">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2599366">
      <w:bodyDiv w:val="1"/>
      <w:marLeft w:val="0"/>
      <w:marRight w:val="0"/>
      <w:marTop w:val="0"/>
      <w:marBottom w:val="0"/>
      <w:divBdr>
        <w:top w:val="none" w:sz="0" w:space="0" w:color="auto"/>
        <w:left w:val="none" w:sz="0" w:space="0" w:color="auto"/>
        <w:bottom w:val="none" w:sz="0" w:space="0" w:color="auto"/>
        <w:right w:val="none" w:sz="0" w:space="0" w:color="auto"/>
      </w:divBdr>
    </w:div>
    <w:div w:id="1234312239">
      <w:bodyDiv w:val="1"/>
      <w:marLeft w:val="0"/>
      <w:marRight w:val="0"/>
      <w:marTop w:val="0"/>
      <w:marBottom w:val="0"/>
      <w:divBdr>
        <w:top w:val="none" w:sz="0" w:space="0" w:color="auto"/>
        <w:left w:val="none" w:sz="0" w:space="0" w:color="auto"/>
        <w:bottom w:val="none" w:sz="0" w:space="0" w:color="auto"/>
        <w:right w:val="none" w:sz="0" w:space="0" w:color="auto"/>
      </w:divBdr>
    </w:div>
    <w:div w:id="1243181012">
      <w:bodyDiv w:val="1"/>
      <w:marLeft w:val="0"/>
      <w:marRight w:val="0"/>
      <w:marTop w:val="0"/>
      <w:marBottom w:val="0"/>
      <w:divBdr>
        <w:top w:val="none" w:sz="0" w:space="0" w:color="auto"/>
        <w:left w:val="none" w:sz="0" w:space="0" w:color="auto"/>
        <w:bottom w:val="none" w:sz="0" w:space="0" w:color="auto"/>
        <w:right w:val="none" w:sz="0" w:space="0" w:color="auto"/>
      </w:divBdr>
    </w:div>
    <w:div w:id="1253315565">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58978659">
      <w:bodyDiv w:val="1"/>
      <w:marLeft w:val="0"/>
      <w:marRight w:val="0"/>
      <w:marTop w:val="0"/>
      <w:marBottom w:val="0"/>
      <w:divBdr>
        <w:top w:val="none" w:sz="0" w:space="0" w:color="auto"/>
        <w:left w:val="none" w:sz="0" w:space="0" w:color="auto"/>
        <w:bottom w:val="none" w:sz="0" w:space="0" w:color="auto"/>
        <w:right w:val="none" w:sz="0" w:space="0" w:color="auto"/>
      </w:divBdr>
    </w:div>
    <w:div w:id="1259867695">
      <w:bodyDiv w:val="1"/>
      <w:marLeft w:val="0"/>
      <w:marRight w:val="0"/>
      <w:marTop w:val="0"/>
      <w:marBottom w:val="0"/>
      <w:divBdr>
        <w:top w:val="none" w:sz="0" w:space="0" w:color="auto"/>
        <w:left w:val="none" w:sz="0" w:space="0" w:color="auto"/>
        <w:bottom w:val="none" w:sz="0" w:space="0" w:color="auto"/>
        <w:right w:val="none" w:sz="0" w:space="0" w:color="auto"/>
      </w:divBdr>
    </w:div>
    <w:div w:id="1290554301">
      <w:bodyDiv w:val="1"/>
      <w:marLeft w:val="0"/>
      <w:marRight w:val="0"/>
      <w:marTop w:val="0"/>
      <w:marBottom w:val="0"/>
      <w:divBdr>
        <w:top w:val="none" w:sz="0" w:space="0" w:color="auto"/>
        <w:left w:val="none" w:sz="0" w:space="0" w:color="auto"/>
        <w:bottom w:val="none" w:sz="0" w:space="0" w:color="auto"/>
        <w:right w:val="none" w:sz="0" w:space="0" w:color="auto"/>
      </w:divBdr>
    </w:div>
    <w:div w:id="1300457408">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09167616">
      <w:bodyDiv w:val="1"/>
      <w:marLeft w:val="0"/>
      <w:marRight w:val="0"/>
      <w:marTop w:val="0"/>
      <w:marBottom w:val="0"/>
      <w:divBdr>
        <w:top w:val="none" w:sz="0" w:space="0" w:color="auto"/>
        <w:left w:val="none" w:sz="0" w:space="0" w:color="auto"/>
        <w:bottom w:val="none" w:sz="0" w:space="0" w:color="auto"/>
        <w:right w:val="none" w:sz="0" w:space="0" w:color="auto"/>
      </w:divBdr>
    </w:div>
    <w:div w:id="1313950347">
      <w:bodyDiv w:val="1"/>
      <w:marLeft w:val="0"/>
      <w:marRight w:val="0"/>
      <w:marTop w:val="0"/>
      <w:marBottom w:val="0"/>
      <w:divBdr>
        <w:top w:val="none" w:sz="0" w:space="0" w:color="auto"/>
        <w:left w:val="none" w:sz="0" w:space="0" w:color="auto"/>
        <w:bottom w:val="none" w:sz="0" w:space="0" w:color="auto"/>
        <w:right w:val="none" w:sz="0" w:space="0" w:color="auto"/>
      </w:divBdr>
    </w:div>
    <w:div w:id="1315063023">
      <w:bodyDiv w:val="1"/>
      <w:marLeft w:val="0"/>
      <w:marRight w:val="0"/>
      <w:marTop w:val="0"/>
      <w:marBottom w:val="0"/>
      <w:divBdr>
        <w:top w:val="none" w:sz="0" w:space="0" w:color="auto"/>
        <w:left w:val="none" w:sz="0" w:space="0" w:color="auto"/>
        <w:bottom w:val="none" w:sz="0" w:space="0" w:color="auto"/>
        <w:right w:val="none" w:sz="0" w:space="0" w:color="auto"/>
      </w:divBdr>
    </w:div>
    <w:div w:id="1315645495">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19305736">
      <w:bodyDiv w:val="1"/>
      <w:marLeft w:val="0"/>
      <w:marRight w:val="0"/>
      <w:marTop w:val="0"/>
      <w:marBottom w:val="0"/>
      <w:divBdr>
        <w:top w:val="none" w:sz="0" w:space="0" w:color="auto"/>
        <w:left w:val="none" w:sz="0" w:space="0" w:color="auto"/>
        <w:bottom w:val="none" w:sz="0" w:space="0" w:color="auto"/>
        <w:right w:val="none" w:sz="0" w:space="0" w:color="auto"/>
      </w:divBdr>
    </w:div>
    <w:div w:id="1326593452">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41392894">
      <w:bodyDiv w:val="1"/>
      <w:marLeft w:val="0"/>
      <w:marRight w:val="0"/>
      <w:marTop w:val="0"/>
      <w:marBottom w:val="0"/>
      <w:divBdr>
        <w:top w:val="none" w:sz="0" w:space="0" w:color="auto"/>
        <w:left w:val="none" w:sz="0" w:space="0" w:color="auto"/>
        <w:bottom w:val="none" w:sz="0" w:space="0" w:color="auto"/>
        <w:right w:val="none" w:sz="0" w:space="0" w:color="auto"/>
      </w:divBdr>
    </w:div>
    <w:div w:id="1343236526">
      <w:bodyDiv w:val="1"/>
      <w:marLeft w:val="0"/>
      <w:marRight w:val="0"/>
      <w:marTop w:val="0"/>
      <w:marBottom w:val="0"/>
      <w:divBdr>
        <w:top w:val="none" w:sz="0" w:space="0" w:color="auto"/>
        <w:left w:val="none" w:sz="0" w:space="0" w:color="auto"/>
        <w:bottom w:val="none" w:sz="0" w:space="0" w:color="auto"/>
        <w:right w:val="none" w:sz="0" w:space="0" w:color="auto"/>
      </w:divBdr>
    </w:div>
    <w:div w:id="1348553833">
      <w:bodyDiv w:val="1"/>
      <w:marLeft w:val="0"/>
      <w:marRight w:val="0"/>
      <w:marTop w:val="0"/>
      <w:marBottom w:val="0"/>
      <w:divBdr>
        <w:top w:val="none" w:sz="0" w:space="0" w:color="auto"/>
        <w:left w:val="none" w:sz="0" w:space="0" w:color="auto"/>
        <w:bottom w:val="none" w:sz="0" w:space="0" w:color="auto"/>
        <w:right w:val="none" w:sz="0" w:space="0" w:color="auto"/>
      </w:divBdr>
    </w:div>
    <w:div w:id="1353413485">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013139">
      <w:bodyDiv w:val="1"/>
      <w:marLeft w:val="0"/>
      <w:marRight w:val="0"/>
      <w:marTop w:val="0"/>
      <w:marBottom w:val="0"/>
      <w:divBdr>
        <w:top w:val="none" w:sz="0" w:space="0" w:color="auto"/>
        <w:left w:val="none" w:sz="0" w:space="0" w:color="auto"/>
        <w:bottom w:val="none" w:sz="0" w:space="0" w:color="auto"/>
        <w:right w:val="none" w:sz="0" w:space="0" w:color="auto"/>
      </w:divBdr>
    </w:div>
    <w:div w:id="1373187087">
      <w:bodyDiv w:val="1"/>
      <w:marLeft w:val="0"/>
      <w:marRight w:val="0"/>
      <w:marTop w:val="0"/>
      <w:marBottom w:val="0"/>
      <w:divBdr>
        <w:top w:val="none" w:sz="0" w:space="0" w:color="auto"/>
        <w:left w:val="none" w:sz="0" w:space="0" w:color="auto"/>
        <w:bottom w:val="none" w:sz="0" w:space="0" w:color="auto"/>
        <w:right w:val="none" w:sz="0" w:space="0" w:color="auto"/>
      </w:divBdr>
    </w:div>
    <w:div w:id="1377004151">
      <w:bodyDiv w:val="1"/>
      <w:marLeft w:val="0"/>
      <w:marRight w:val="0"/>
      <w:marTop w:val="0"/>
      <w:marBottom w:val="0"/>
      <w:divBdr>
        <w:top w:val="none" w:sz="0" w:space="0" w:color="auto"/>
        <w:left w:val="none" w:sz="0" w:space="0" w:color="auto"/>
        <w:bottom w:val="none" w:sz="0" w:space="0" w:color="auto"/>
        <w:right w:val="none" w:sz="0" w:space="0" w:color="auto"/>
      </w:divBdr>
    </w:div>
    <w:div w:id="1379817058">
      <w:bodyDiv w:val="1"/>
      <w:marLeft w:val="0"/>
      <w:marRight w:val="0"/>
      <w:marTop w:val="0"/>
      <w:marBottom w:val="0"/>
      <w:divBdr>
        <w:top w:val="none" w:sz="0" w:space="0" w:color="auto"/>
        <w:left w:val="none" w:sz="0" w:space="0" w:color="auto"/>
        <w:bottom w:val="none" w:sz="0" w:space="0" w:color="auto"/>
        <w:right w:val="none" w:sz="0" w:space="0" w:color="auto"/>
      </w:divBdr>
    </w:div>
    <w:div w:id="1380009297">
      <w:bodyDiv w:val="1"/>
      <w:marLeft w:val="0"/>
      <w:marRight w:val="0"/>
      <w:marTop w:val="0"/>
      <w:marBottom w:val="0"/>
      <w:divBdr>
        <w:top w:val="none" w:sz="0" w:space="0" w:color="auto"/>
        <w:left w:val="none" w:sz="0" w:space="0" w:color="auto"/>
        <w:bottom w:val="none" w:sz="0" w:space="0" w:color="auto"/>
        <w:right w:val="none" w:sz="0" w:space="0" w:color="auto"/>
      </w:divBdr>
    </w:div>
    <w:div w:id="1382245494">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06490403">
      <w:bodyDiv w:val="1"/>
      <w:marLeft w:val="0"/>
      <w:marRight w:val="0"/>
      <w:marTop w:val="0"/>
      <w:marBottom w:val="0"/>
      <w:divBdr>
        <w:top w:val="none" w:sz="0" w:space="0" w:color="auto"/>
        <w:left w:val="none" w:sz="0" w:space="0" w:color="auto"/>
        <w:bottom w:val="none" w:sz="0" w:space="0" w:color="auto"/>
        <w:right w:val="none" w:sz="0" w:space="0" w:color="auto"/>
      </w:divBdr>
    </w:div>
    <w:div w:id="1420175039">
      <w:bodyDiv w:val="1"/>
      <w:marLeft w:val="0"/>
      <w:marRight w:val="0"/>
      <w:marTop w:val="0"/>
      <w:marBottom w:val="0"/>
      <w:divBdr>
        <w:top w:val="none" w:sz="0" w:space="0" w:color="auto"/>
        <w:left w:val="none" w:sz="0" w:space="0" w:color="auto"/>
        <w:bottom w:val="none" w:sz="0" w:space="0" w:color="auto"/>
        <w:right w:val="none" w:sz="0" w:space="0" w:color="auto"/>
      </w:divBdr>
    </w:div>
    <w:div w:id="1425803844">
      <w:bodyDiv w:val="1"/>
      <w:marLeft w:val="0"/>
      <w:marRight w:val="0"/>
      <w:marTop w:val="0"/>
      <w:marBottom w:val="0"/>
      <w:divBdr>
        <w:top w:val="none" w:sz="0" w:space="0" w:color="auto"/>
        <w:left w:val="none" w:sz="0" w:space="0" w:color="auto"/>
        <w:bottom w:val="none" w:sz="0" w:space="0" w:color="auto"/>
        <w:right w:val="none" w:sz="0" w:space="0" w:color="auto"/>
      </w:divBdr>
    </w:div>
    <w:div w:id="1432163413">
      <w:bodyDiv w:val="1"/>
      <w:marLeft w:val="0"/>
      <w:marRight w:val="0"/>
      <w:marTop w:val="0"/>
      <w:marBottom w:val="0"/>
      <w:divBdr>
        <w:top w:val="none" w:sz="0" w:space="0" w:color="auto"/>
        <w:left w:val="none" w:sz="0" w:space="0" w:color="auto"/>
        <w:bottom w:val="none" w:sz="0" w:space="0" w:color="auto"/>
        <w:right w:val="none" w:sz="0" w:space="0" w:color="auto"/>
      </w:divBdr>
    </w:div>
    <w:div w:id="1442913750">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54053208">
      <w:bodyDiv w:val="1"/>
      <w:marLeft w:val="0"/>
      <w:marRight w:val="0"/>
      <w:marTop w:val="0"/>
      <w:marBottom w:val="0"/>
      <w:divBdr>
        <w:top w:val="none" w:sz="0" w:space="0" w:color="auto"/>
        <w:left w:val="none" w:sz="0" w:space="0" w:color="auto"/>
        <w:bottom w:val="none" w:sz="0" w:space="0" w:color="auto"/>
        <w:right w:val="none" w:sz="0" w:space="0" w:color="auto"/>
      </w:divBdr>
    </w:div>
    <w:div w:id="1477527576">
      <w:bodyDiv w:val="1"/>
      <w:marLeft w:val="0"/>
      <w:marRight w:val="0"/>
      <w:marTop w:val="0"/>
      <w:marBottom w:val="0"/>
      <w:divBdr>
        <w:top w:val="none" w:sz="0" w:space="0" w:color="auto"/>
        <w:left w:val="none" w:sz="0" w:space="0" w:color="auto"/>
        <w:bottom w:val="none" w:sz="0" w:space="0" w:color="auto"/>
        <w:right w:val="none" w:sz="0" w:space="0" w:color="auto"/>
      </w:divBdr>
    </w:div>
    <w:div w:id="1483228049">
      <w:bodyDiv w:val="1"/>
      <w:marLeft w:val="0"/>
      <w:marRight w:val="0"/>
      <w:marTop w:val="0"/>
      <w:marBottom w:val="0"/>
      <w:divBdr>
        <w:top w:val="none" w:sz="0" w:space="0" w:color="auto"/>
        <w:left w:val="none" w:sz="0" w:space="0" w:color="auto"/>
        <w:bottom w:val="none" w:sz="0" w:space="0" w:color="auto"/>
        <w:right w:val="none" w:sz="0" w:space="0" w:color="auto"/>
      </w:divBdr>
    </w:div>
    <w:div w:id="1487358750">
      <w:bodyDiv w:val="1"/>
      <w:marLeft w:val="0"/>
      <w:marRight w:val="0"/>
      <w:marTop w:val="0"/>
      <w:marBottom w:val="0"/>
      <w:divBdr>
        <w:top w:val="none" w:sz="0" w:space="0" w:color="auto"/>
        <w:left w:val="none" w:sz="0" w:space="0" w:color="auto"/>
        <w:bottom w:val="none" w:sz="0" w:space="0" w:color="auto"/>
        <w:right w:val="none" w:sz="0" w:space="0" w:color="auto"/>
      </w:divBdr>
    </w:div>
    <w:div w:id="1492406785">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07672734">
      <w:bodyDiv w:val="1"/>
      <w:marLeft w:val="0"/>
      <w:marRight w:val="0"/>
      <w:marTop w:val="0"/>
      <w:marBottom w:val="0"/>
      <w:divBdr>
        <w:top w:val="none" w:sz="0" w:space="0" w:color="auto"/>
        <w:left w:val="none" w:sz="0" w:space="0" w:color="auto"/>
        <w:bottom w:val="none" w:sz="0" w:space="0" w:color="auto"/>
        <w:right w:val="none" w:sz="0" w:space="0" w:color="auto"/>
      </w:divBdr>
    </w:div>
    <w:div w:id="1511139948">
      <w:bodyDiv w:val="1"/>
      <w:marLeft w:val="0"/>
      <w:marRight w:val="0"/>
      <w:marTop w:val="0"/>
      <w:marBottom w:val="0"/>
      <w:divBdr>
        <w:top w:val="none" w:sz="0" w:space="0" w:color="auto"/>
        <w:left w:val="none" w:sz="0" w:space="0" w:color="auto"/>
        <w:bottom w:val="none" w:sz="0" w:space="0" w:color="auto"/>
        <w:right w:val="none" w:sz="0" w:space="0" w:color="auto"/>
      </w:divBdr>
    </w:div>
    <w:div w:id="1514030161">
      <w:bodyDiv w:val="1"/>
      <w:marLeft w:val="0"/>
      <w:marRight w:val="0"/>
      <w:marTop w:val="0"/>
      <w:marBottom w:val="0"/>
      <w:divBdr>
        <w:top w:val="none" w:sz="0" w:space="0" w:color="auto"/>
        <w:left w:val="none" w:sz="0" w:space="0" w:color="auto"/>
        <w:bottom w:val="none" w:sz="0" w:space="0" w:color="auto"/>
        <w:right w:val="none" w:sz="0" w:space="0" w:color="auto"/>
      </w:divBdr>
    </w:div>
    <w:div w:id="1519084010">
      <w:bodyDiv w:val="1"/>
      <w:marLeft w:val="0"/>
      <w:marRight w:val="0"/>
      <w:marTop w:val="0"/>
      <w:marBottom w:val="0"/>
      <w:divBdr>
        <w:top w:val="none" w:sz="0" w:space="0" w:color="auto"/>
        <w:left w:val="none" w:sz="0" w:space="0" w:color="auto"/>
        <w:bottom w:val="none" w:sz="0" w:space="0" w:color="auto"/>
        <w:right w:val="none" w:sz="0" w:space="0" w:color="auto"/>
      </w:divBdr>
    </w:div>
    <w:div w:id="1520512187">
      <w:bodyDiv w:val="1"/>
      <w:marLeft w:val="0"/>
      <w:marRight w:val="0"/>
      <w:marTop w:val="0"/>
      <w:marBottom w:val="0"/>
      <w:divBdr>
        <w:top w:val="none" w:sz="0" w:space="0" w:color="auto"/>
        <w:left w:val="none" w:sz="0" w:space="0" w:color="auto"/>
        <w:bottom w:val="none" w:sz="0" w:space="0" w:color="auto"/>
        <w:right w:val="none" w:sz="0" w:space="0" w:color="auto"/>
      </w:divBdr>
    </w:div>
    <w:div w:id="1527525613">
      <w:bodyDiv w:val="1"/>
      <w:marLeft w:val="0"/>
      <w:marRight w:val="0"/>
      <w:marTop w:val="0"/>
      <w:marBottom w:val="0"/>
      <w:divBdr>
        <w:top w:val="none" w:sz="0" w:space="0" w:color="auto"/>
        <w:left w:val="none" w:sz="0" w:space="0" w:color="auto"/>
        <w:bottom w:val="none" w:sz="0" w:space="0" w:color="auto"/>
        <w:right w:val="none" w:sz="0" w:space="0" w:color="auto"/>
      </w:divBdr>
    </w:div>
    <w:div w:id="1531527830">
      <w:bodyDiv w:val="1"/>
      <w:marLeft w:val="0"/>
      <w:marRight w:val="0"/>
      <w:marTop w:val="0"/>
      <w:marBottom w:val="0"/>
      <w:divBdr>
        <w:top w:val="none" w:sz="0" w:space="0" w:color="auto"/>
        <w:left w:val="none" w:sz="0" w:space="0" w:color="auto"/>
        <w:bottom w:val="none" w:sz="0" w:space="0" w:color="auto"/>
        <w:right w:val="none" w:sz="0" w:space="0" w:color="auto"/>
      </w:divBdr>
    </w:div>
    <w:div w:id="1533760997">
      <w:bodyDiv w:val="1"/>
      <w:marLeft w:val="0"/>
      <w:marRight w:val="0"/>
      <w:marTop w:val="0"/>
      <w:marBottom w:val="0"/>
      <w:divBdr>
        <w:top w:val="none" w:sz="0" w:space="0" w:color="auto"/>
        <w:left w:val="none" w:sz="0" w:space="0" w:color="auto"/>
        <w:bottom w:val="none" w:sz="0" w:space="0" w:color="auto"/>
        <w:right w:val="none" w:sz="0" w:space="0" w:color="auto"/>
      </w:divBdr>
    </w:div>
    <w:div w:id="1539855256">
      <w:bodyDiv w:val="1"/>
      <w:marLeft w:val="0"/>
      <w:marRight w:val="0"/>
      <w:marTop w:val="0"/>
      <w:marBottom w:val="0"/>
      <w:divBdr>
        <w:top w:val="none" w:sz="0" w:space="0" w:color="auto"/>
        <w:left w:val="none" w:sz="0" w:space="0" w:color="auto"/>
        <w:bottom w:val="none" w:sz="0" w:space="0" w:color="auto"/>
        <w:right w:val="none" w:sz="0" w:space="0" w:color="auto"/>
      </w:divBdr>
    </w:div>
    <w:div w:id="1546527130">
      <w:bodyDiv w:val="1"/>
      <w:marLeft w:val="0"/>
      <w:marRight w:val="0"/>
      <w:marTop w:val="0"/>
      <w:marBottom w:val="0"/>
      <w:divBdr>
        <w:top w:val="none" w:sz="0" w:space="0" w:color="auto"/>
        <w:left w:val="none" w:sz="0" w:space="0" w:color="auto"/>
        <w:bottom w:val="none" w:sz="0" w:space="0" w:color="auto"/>
        <w:right w:val="none" w:sz="0" w:space="0" w:color="auto"/>
      </w:divBdr>
    </w:div>
    <w:div w:id="1550871940">
      <w:bodyDiv w:val="1"/>
      <w:marLeft w:val="0"/>
      <w:marRight w:val="0"/>
      <w:marTop w:val="0"/>
      <w:marBottom w:val="0"/>
      <w:divBdr>
        <w:top w:val="none" w:sz="0" w:space="0" w:color="auto"/>
        <w:left w:val="none" w:sz="0" w:space="0" w:color="auto"/>
        <w:bottom w:val="none" w:sz="0" w:space="0" w:color="auto"/>
        <w:right w:val="none" w:sz="0" w:space="0" w:color="auto"/>
      </w:divBdr>
    </w:div>
    <w:div w:id="1559323576">
      <w:bodyDiv w:val="1"/>
      <w:marLeft w:val="0"/>
      <w:marRight w:val="0"/>
      <w:marTop w:val="0"/>
      <w:marBottom w:val="0"/>
      <w:divBdr>
        <w:top w:val="none" w:sz="0" w:space="0" w:color="auto"/>
        <w:left w:val="none" w:sz="0" w:space="0" w:color="auto"/>
        <w:bottom w:val="none" w:sz="0" w:space="0" w:color="auto"/>
        <w:right w:val="none" w:sz="0" w:space="0" w:color="auto"/>
      </w:divBdr>
    </w:div>
    <w:div w:id="1565287782">
      <w:bodyDiv w:val="1"/>
      <w:marLeft w:val="0"/>
      <w:marRight w:val="0"/>
      <w:marTop w:val="0"/>
      <w:marBottom w:val="0"/>
      <w:divBdr>
        <w:top w:val="none" w:sz="0" w:space="0" w:color="auto"/>
        <w:left w:val="none" w:sz="0" w:space="0" w:color="auto"/>
        <w:bottom w:val="none" w:sz="0" w:space="0" w:color="auto"/>
        <w:right w:val="none" w:sz="0" w:space="0" w:color="auto"/>
      </w:divBdr>
    </w:div>
    <w:div w:id="1570001959">
      <w:bodyDiv w:val="1"/>
      <w:marLeft w:val="0"/>
      <w:marRight w:val="0"/>
      <w:marTop w:val="0"/>
      <w:marBottom w:val="0"/>
      <w:divBdr>
        <w:top w:val="none" w:sz="0" w:space="0" w:color="auto"/>
        <w:left w:val="none" w:sz="0" w:space="0" w:color="auto"/>
        <w:bottom w:val="none" w:sz="0" w:space="0" w:color="auto"/>
        <w:right w:val="none" w:sz="0" w:space="0" w:color="auto"/>
      </w:divBdr>
    </w:div>
    <w:div w:id="1576210184">
      <w:bodyDiv w:val="1"/>
      <w:marLeft w:val="0"/>
      <w:marRight w:val="0"/>
      <w:marTop w:val="0"/>
      <w:marBottom w:val="0"/>
      <w:divBdr>
        <w:top w:val="none" w:sz="0" w:space="0" w:color="auto"/>
        <w:left w:val="none" w:sz="0" w:space="0" w:color="auto"/>
        <w:bottom w:val="none" w:sz="0" w:space="0" w:color="auto"/>
        <w:right w:val="none" w:sz="0" w:space="0" w:color="auto"/>
      </w:divBdr>
    </w:div>
    <w:div w:id="1580671998">
      <w:bodyDiv w:val="1"/>
      <w:marLeft w:val="0"/>
      <w:marRight w:val="0"/>
      <w:marTop w:val="0"/>
      <w:marBottom w:val="0"/>
      <w:divBdr>
        <w:top w:val="none" w:sz="0" w:space="0" w:color="auto"/>
        <w:left w:val="none" w:sz="0" w:space="0" w:color="auto"/>
        <w:bottom w:val="none" w:sz="0" w:space="0" w:color="auto"/>
        <w:right w:val="none" w:sz="0" w:space="0" w:color="auto"/>
      </w:divBdr>
    </w:div>
    <w:div w:id="1584800239">
      <w:bodyDiv w:val="1"/>
      <w:marLeft w:val="0"/>
      <w:marRight w:val="0"/>
      <w:marTop w:val="0"/>
      <w:marBottom w:val="0"/>
      <w:divBdr>
        <w:top w:val="none" w:sz="0" w:space="0" w:color="auto"/>
        <w:left w:val="none" w:sz="0" w:space="0" w:color="auto"/>
        <w:bottom w:val="none" w:sz="0" w:space="0" w:color="auto"/>
        <w:right w:val="none" w:sz="0" w:space="0" w:color="auto"/>
      </w:divBdr>
    </w:div>
    <w:div w:id="1585652333">
      <w:bodyDiv w:val="1"/>
      <w:marLeft w:val="0"/>
      <w:marRight w:val="0"/>
      <w:marTop w:val="0"/>
      <w:marBottom w:val="0"/>
      <w:divBdr>
        <w:top w:val="none" w:sz="0" w:space="0" w:color="auto"/>
        <w:left w:val="none" w:sz="0" w:space="0" w:color="auto"/>
        <w:bottom w:val="none" w:sz="0" w:space="0" w:color="auto"/>
        <w:right w:val="none" w:sz="0" w:space="0" w:color="auto"/>
      </w:divBdr>
    </w:div>
    <w:div w:id="1585845379">
      <w:bodyDiv w:val="1"/>
      <w:marLeft w:val="0"/>
      <w:marRight w:val="0"/>
      <w:marTop w:val="0"/>
      <w:marBottom w:val="0"/>
      <w:divBdr>
        <w:top w:val="none" w:sz="0" w:space="0" w:color="auto"/>
        <w:left w:val="none" w:sz="0" w:space="0" w:color="auto"/>
        <w:bottom w:val="none" w:sz="0" w:space="0" w:color="auto"/>
        <w:right w:val="none" w:sz="0" w:space="0" w:color="auto"/>
      </w:divBdr>
    </w:div>
    <w:div w:id="1588156064">
      <w:bodyDiv w:val="1"/>
      <w:marLeft w:val="0"/>
      <w:marRight w:val="0"/>
      <w:marTop w:val="0"/>
      <w:marBottom w:val="0"/>
      <w:divBdr>
        <w:top w:val="none" w:sz="0" w:space="0" w:color="auto"/>
        <w:left w:val="none" w:sz="0" w:space="0" w:color="auto"/>
        <w:bottom w:val="none" w:sz="0" w:space="0" w:color="auto"/>
        <w:right w:val="none" w:sz="0" w:space="0" w:color="auto"/>
      </w:divBdr>
    </w:div>
    <w:div w:id="1605186019">
      <w:bodyDiv w:val="1"/>
      <w:marLeft w:val="0"/>
      <w:marRight w:val="0"/>
      <w:marTop w:val="0"/>
      <w:marBottom w:val="0"/>
      <w:divBdr>
        <w:top w:val="none" w:sz="0" w:space="0" w:color="auto"/>
        <w:left w:val="none" w:sz="0" w:space="0" w:color="auto"/>
        <w:bottom w:val="none" w:sz="0" w:space="0" w:color="auto"/>
        <w:right w:val="none" w:sz="0" w:space="0" w:color="auto"/>
      </w:divBdr>
    </w:div>
    <w:div w:id="1606576075">
      <w:bodyDiv w:val="1"/>
      <w:marLeft w:val="0"/>
      <w:marRight w:val="0"/>
      <w:marTop w:val="0"/>
      <w:marBottom w:val="0"/>
      <w:divBdr>
        <w:top w:val="none" w:sz="0" w:space="0" w:color="auto"/>
        <w:left w:val="none" w:sz="0" w:space="0" w:color="auto"/>
        <w:bottom w:val="none" w:sz="0" w:space="0" w:color="auto"/>
        <w:right w:val="none" w:sz="0" w:space="0" w:color="auto"/>
      </w:divBdr>
    </w:div>
    <w:div w:id="1607151249">
      <w:bodyDiv w:val="1"/>
      <w:marLeft w:val="0"/>
      <w:marRight w:val="0"/>
      <w:marTop w:val="0"/>
      <w:marBottom w:val="0"/>
      <w:divBdr>
        <w:top w:val="none" w:sz="0" w:space="0" w:color="auto"/>
        <w:left w:val="none" w:sz="0" w:space="0" w:color="auto"/>
        <w:bottom w:val="none" w:sz="0" w:space="0" w:color="auto"/>
        <w:right w:val="none" w:sz="0" w:space="0" w:color="auto"/>
      </w:divBdr>
    </w:div>
    <w:div w:id="1615944986">
      <w:bodyDiv w:val="1"/>
      <w:marLeft w:val="0"/>
      <w:marRight w:val="0"/>
      <w:marTop w:val="0"/>
      <w:marBottom w:val="0"/>
      <w:divBdr>
        <w:top w:val="none" w:sz="0" w:space="0" w:color="auto"/>
        <w:left w:val="none" w:sz="0" w:space="0" w:color="auto"/>
        <w:bottom w:val="none" w:sz="0" w:space="0" w:color="auto"/>
        <w:right w:val="none" w:sz="0" w:space="0" w:color="auto"/>
      </w:divBdr>
    </w:div>
    <w:div w:id="1618754252">
      <w:bodyDiv w:val="1"/>
      <w:marLeft w:val="0"/>
      <w:marRight w:val="0"/>
      <w:marTop w:val="0"/>
      <w:marBottom w:val="0"/>
      <w:divBdr>
        <w:top w:val="none" w:sz="0" w:space="0" w:color="auto"/>
        <w:left w:val="none" w:sz="0" w:space="0" w:color="auto"/>
        <w:bottom w:val="none" w:sz="0" w:space="0" w:color="auto"/>
        <w:right w:val="none" w:sz="0" w:space="0" w:color="auto"/>
      </w:divBdr>
    </w:div>
    <w:div w:id="1628658486">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31934571">
      <w:bodyDiv w:val="1"/>
      <w:marLeft w:val="0"/>
      <w:marRight w:val="0"/>
      <w:marTop w:val="0"/>
      <w:marBottom w:val="0"/>
      <w:divBdr>
        <w:top w:val="none" w:sz="0" w:space="0" w:color="auto"/>
        <w:left w:val="none" w:sz="0" w:space="0" w:color="auto"/>
        <w:bottom w:val="none" w:sz="0" w:space="0" w:color="auto"/>
        <w:right w:val="none" w:sz="0" w:space="0" w:color="auto"/>
      </w:divBdr>
    </w:div>
    <w:div w:id="1632051487">
      <w:bodyDiv w:val="1"/>
      <w:marLeft w:val="0"/>
      <w:marRight w:val="0"/>
      <w:marTop w:val="0"/>
      <w:marBottom w:val="0"/>
      <w:divBdr>
        <w:top w:val="none" w:sz="0" w:space="0" w:color="auto"/>
        <w:left w:val="none" w:sz="0" w:space="0" w:color="auto"/>
        <w:bottom w:val="none" w:sz="0" w:space="0" w:color="auto"/>
        <w:right w:val="none" w:sz="0" w:space="0" w:color="auto"/>
      </w:divBdr>
    </w:div>
    <w:div w:id="1632126728">
      <w:bodyDiv w:val="1"/>
      <w:marLeft w:val="0"/>
      <w:marRight w:val="0"/>
      <w:marTop w:val="0"/>
      <w:marBottom w:val="0"/>
      <w:divBdr>
        <w:top w:val="none" w:sz="0" w:space="0" w:color="auto"/>
        <w:left w:val="none" w:sz="0" w:space="0" w:color="auto"/>
        <w:bottom w:val="none" w:sz="0" w:space="0" w:color="auto"/>
        <w:right w:val="none" w:sz="0" w:space="0" w:color="auto"/>
      </w:divBdr>
    </w:div>
    <w:div w:id="1644772352">
      <w:bodyDiv w:val="1"/>
      <w:marLeft w:val="0"/>
      <w:marRight w:val="0"/>
      <w:marTop w:val="0"/>
      <w:marBottom w:val="0"/>
      <w:divBdr>
        <w:top w:val="none" w:sz="0" w:space="0" w:color="auto"/>
        <w:left w:val="none" w:sz="0" w:space="0" w:color="auto"/>
        <w:bottom w:val="none" w:sz="0" w:space="0" w:color="auto"/>
        <w:right w:val="none" w:sz="0" w:space="0" w:color="auto"/>
      </w:divBdr>
    </w:div>
    <w:div w:id="1646080939">
      <w:bodyDiv w:val="1"/>
      <w:marLeft w:val="0"/>
      <w:marRight w:val="0"/>
      <w:marTop w:val="0"/>
      <w:marBottom w:val="0"/>
      <w:divBdr>
        <w:top w:val="none" w:sz="0" w:space="0" w:color="auto"/>
        <w:left w:val="none" w:sz="0" w:space="0" w:color="auto"/>
        <w:bottom w:val="none" w:sz="0" w:space="0" w:color="auto"/>
        <w:right w:val="none" w:sz="0" w:space="0" w:color="auto"/>
      </w:divBdr>
    </w:div>
    <w:div w:id="164673605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9191261">
      <w:bodyDiv w:val="1"/>
      <w:marLeft w:val="0"/>
      <w:marRight w:val="0"/>
      <w:marTop w:val="0"/>
      <w:marBottom w:val="0"/>
      <w:divBdr>
        <w:top w:val="none" w:sz="0" w:space="0" w:color="auto"/>
        <w:left w:val="none" w:sz="0" w:space="0" w:color="auto"/>
        <w:bottom w:val="none" w:sz="0" w:space="0" w:color="auto"/>
        <w:right w:val="none" w:sz="0" w:space="0" w:color="auto"/>
      </w:divBdr>
    </w:div>
    <w:div w:id="1663967845">
      <w:bodyDiv w:val="1"/>
      <w:marLeft w:val="0"/>
      <w:marRight w:val="0"/>
      <w:marTop w:val="0"/>
      <w:marBottom w:val="0"/>
      <w:divBdr>
        <w:top w:val="none" w:sz="0" w:space="0" w:color="auto"/>
        <w:left w:val="none" w:sz="0" w:space="0" w:color="auto"/>
        <w:bottom w:val="none" w:sz="0" w:space="0" w:color="auto"/>
        <w:right w:val="none" w:sz="0" w:space="0" w:color="auto"/>
      </w:divBdr>
    </w:div>
    <w:div w:id="1669213689">
      <w:bodyDiv w:val="1"/>
      <w:marLeft w:val="0"/>
      <w:marRight w:val="0"/>
      <w:marTop w:val="0"/>
      <w:marBottom w:val="0"/>
      <w:divBdr>
        <w:top w:val="none" w:sz="0" w:space="0" w:color="auto"/>
        <w:left w:val="none" w:sz="0" w:space="0" w:color="auto"/>
        <w:bottom w:val="none" w:sz="0" w:space="0" w:color="auto"/>
        <w:right w:val="none" w:sz="0" w:space="0" w:color="auto"/>
      </w:divBdr>
    </w:div>
    <w:div w:id="1670282707">
      <w:bodyDiv w:val="1"/>
      <w:marLeft w:val="0"/>
      <w:marRight w:val="0"/>
      <w:marTop w:val="0"/>
      <w:marBottom w:val="0"/>
      <w:divBdr>
        <w:top w:val="none" w:sz="0" w:space="0" w:color="auto"/>
        <w:left w:val="none" w:sz="0" w:space="0" w:color="auto"/>
        <w:bottom w:val="none" w:sz="0" w:space="0" w:color="auto"/>
        <w:right w:val="none" w:sz="0" w:space="0" w:color="auto"/>
      </w:divBdr>
    </w:div>
    <w:div w:id="1671634879">
      <w:bodyDiv w:val="1"/>
      <w:marLeft w:val="0"/>
      <w:marRight w:val="0"/>
      <w:marTop w:val="0"/>
      <w:marBottom w:val="0"/>
      <w:divBdr>
        <w:top w:val="none" w:sz="0" w:space="0" w:color="auto"/>
        <w:left w:val="none" w:sz="0" w:space="0" w:color="auto"/>
        <w:bottom w:val="none" w:sz="0" w:space="0" w:color="auto"/>
        <w:right w:val="none" w:sz="0" w:space="0" w:color="auto"/>
      </w:divBdr>
    </w:div>
    <w:div w:id="1672758871">
      <w:bodyDiv w:val="1"/>
      <w:marLeft w:val="0"/>
      <w:marRight w:val="0"/>
      <w:marTop w:val="0"/>
      <w:marBottom w:val="0"/>
      <w:divBdr>
        <w:top w:val="none" w:sz="0" w:space="0" w:color="auto"/>
        <w:left w:val="none" w:sz="0" w:space="0" w:color="auto"/>
        <w:bottom w:val="none" w:sz="0" w:space="0" w:color="auto"/>
        <w:right w:val="none" w:sz="0" w:space="0" w:color="auto"/>
      </w:divBdr>
    </w:div>
    <w:div w:id="167283445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4044277">
      <w:bodyDiv w:val="1"/>
      <w:marLeft w:val="0"/>
      <w:marRight w:val="0"/>
      <w:marTop w:val="0"/>
      <w:marBottom w:val="0"/>
      <w:divBdr>
        <w:top w:val="none" w:sz="0" w:space="0" w:color="auto"/>
        <w:left w:val="none" w:sz="0" w:space="0" w:color="auto"/>
        <w:bottom w:val="none" w:sz="0" w:space="0" w:color="auto"/>
        <w:right w:val="none" w:sz="0" w:space="0" w:color="auto"/>
      </w:divBdr>
    </w:div>
    <w:div w:id="1685940371">
      <w:bodyDiv w:val="1"/>
      <w:marLeft w:val="0"/>
      <w:marRight w:val="0"/>
      <w:marTop w:val="0"/>
      <w:marBottom w:val="0"/>
      <w:divBdr>
        <w:top w:val="none" w:sz="0" w:space="0" w:color="auto"/>
        <w:left w:val="none" w:sz="0" w:space="0" w:color="auto"/>
        <w:bottom w:val="none" w:sz="0" w:space="0" w:color="auto"/>
        <w:right w:val="none" w:sz="0" w:space="0" w:color="auto"/>
      </w:divBdr>
    </w:div>
    <w:div w:id="1689673962">
      <w:bodyDiv w:val="1"/>
      <w:marLeft w:val="0"/>
      <w:marRight w:val="0"/>
      <w:marTop w:val="0"/>
      <w:marBottom w:val="0"/>
      <w:divBdr>
        <w:top w:val="none" w:sz="0" w:space="0" w:color="auto"/>
        <w:left w:val="none" w:sz="0" w:space="0" w:color="auto"/>
        <w:bottom w:val="none" w:sz="0" w:space="0" w:color="auto"/>
        <w:right w:val="none" w:sz="0" w:space="0" w:color="auto"/>
      </w:divBdr>
    </w:div>
    <w:div w:id="1691905501">
      <w:bodyDiv w:val="1"/>
      <w:marLeft w:val="0"/>
      <w:marRight w:val="0"/>
      <w:marTop w:val="0"/>
      <w:marBottom w:val="0"/>
      <w:divBdr>
        <w:top w:val="none" w:sz="0" w:space="0" w:color="auto"/>
        <w:left w:val="none" w:sz="0" w:space="0" w:color="auto"/>
        <w:bottom w:val="none" w:sz="0" w:space="0" w:color="auto"/>
        <w:right w:val="none" w:sz="0" w:space="0" w:color="auto"/>
      </w:divBdr>
    </w:div>
    <w:div w:id="1697582311">
      <w:bodyDiv w:val="1"/>
      <w:marLeft w:val="0"/>
      <w:marRight w:val="0"/>
      <w:marTop w:val="0"/>
      <w:marBottom w:val="0"/>
      <w:divBdr>
        <w:top w:val="none" w:sz="0" w:space="0" w:color="auto"/>
        <w:left w:val="none" w:sz="0" w:space="0" w:color="auto"/>
        <w:bottom w:val="none" w:sz="0" w:space="0" w:color="auto"/>
        <w:right w:val="none" w:sz="0" w:space="0" w:color="auto"/>
      </w:divBdr>
    </w:div>
    <w:div w:id="1709837758">
      <w:bodyDiv w:val="1"/>
      <w:marLeft w:val="0"/>
      <w:marRight w:val="0"/>
      <w:marTop w:val="0"/>
      <w:marBottom w:val="0"/>
      <w:divBdr>
        <w:top w:val="none" w:sz="0" w:space="0" w:color="auto"/>
        <w:left w:val="none" w:sz="0" w:space="0" w:color="auto"/>
        <w:bottom w:val="none" w:sz="0" w:space="0" w:color="auto"/>
        <w:right w:val="none" w:sz="0" w:space="0" w:color="auto"/>
      </w:divBdr>
    </w:div>
    <w:div w:id="1727796595">
      <w:bodyDiv w:val="1"/>
      <w:marLeft w:val="0"/>
      <w:marRight w:val="0"/>
      <w:marTop w:val="0"/>
      <w:marBottom w:val="0"/>
      <w:divBdr>
        <w:top w:val="none" w:sz="0" w:space="0" w:color="auto"/>
        <w:left w:val="none" w:sz="0" w:space="0" w:color="auto"/>
        <w:bottom w:val="none" w:sz="0" w:space="0" w:color="auto"/>
        <w:right w:val="none" w:sz="0" w:space="0" w:color="auto"/>
      </w:divBdr>
    </w:div>
    <w:div w:id="173253903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6681752">
      <w:bodyDiv w:val="1"/>
      <w:marLeft w:val="0"/>
      <w:marRight w:val="0"/>
      <w:marTop w:val="0"/>
      <w:marBottom w:val="0"/>
      <w:divBdr>
        <w:top w:val="none" w:sz="0" w:space="0" w:color="auto"/>
        <w:left w:val="none" w:sz="0" w:space="0" w:color="auto"/>
        <w:bottom w:val="none" w:sz="0" w:space="0" w:color="auto"/>
        <w:right w:val="none" w:sz="0" w:space="0" w:color="auto"/>
      </w:divBdr>
    </w:div>
    <w:div w:id="1777748720">
      <w:bodyDiv w:val="1"/>
      <w:marLeft w:val="0"/>
      <w:marRight w:val="0"/>
      <w:marTop w:val="0"/>
      <w:marBottom w:val="0"/>
      <w:divBdr>
        <w:top w:val="none" w:sz="0" w:space="0" w:color="auto"/>
        <w:left w:val="none" w:sz="0" w:space="0" w:color="auto"/>
        <w:bottom w:val="none" w:sz="0" w:space="0" w:color="auto"/>
        <w:right w:val="none" w:sz="0" w:space="0" w:color="auto"/>
      </w:divBdr>
    </w:div>
    <w:div w:id="1781144499">
      <w:bodyDiv w:val="1"/>
      <w:marLeft w:val="0"/>
      <w:marRight w:val="0"/>
      <w:marTop w:val="0"/>
      <w:marBottom w:val="0"/>
      <w:divBdr>
        <w:top w:val="none" w:sz="0" w:space="0" w:color="auto"/>
        <w:left w:val="none" w:sz="0" w:space="0" w:color="auto"/>
        <w:bottom w:val="none" w:sz="0" w:space="0" w:color="auto"/>
        <w:right w:val="none" w:sz="0" w:space="0" w:color="auto"/>
      </w:divBdr>
    </w:div>
    <w:div w:id="1785493004">
      <w:bodyDiv w:val="1"/>
      <w:marLeft w:val="0"/>
      <w:marRight w:val="0"/>
      <w:marTop w:val="0"/>
      <w:marBottom w:val="0"/>
      <w:divBdr>
        <w:top w:val="none" w:sz="0" w:space="0" w:color="auto"/>
        <w:left w:val="none" w:sz="0" w:space="0" w:color="auto"/>
        <w:bottom w:val="none" w:sz="0" w:space="0" w:color="auto"/>
        <w:right w:val="none" w:sz="0" w:space="0" w:color="auto"/>
      </w:divBdr>
    </w:div>
    <w:div w:id="1787235597">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795323926">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3960560">
      <w:bodyDiv w:val="1"/>
      <w:marLeft w:val="0"/>
      <w:marRight w:val="0"/>
      <w:marTop w:val="0"/>
      <w:marBottom w:val="0"/>
      <w:divBdr>
        <w:top w:val="none" w:sz="0" w:space="0" w:color="auto"/>
        <w:left w:val="none" w:sz="0" w:space="0" w:color="auto"/>
        <w:bottom w:val="none" w:sz="0" w:space="0" w:color="auto"/>
        <w:right w:val="none" w:sz="0" w:space="0" w:color="auto"/>
      </w:divBdr>
    </w:div>
    <w:div w:id="1804226221">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7721524">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20420562">
      <w:bodyDiv w:val="1"/>
      <w:marLeft w:val="0"/>
      <w:marRight w:val="0"/>
      <w:marTop w:val="0"/>
      <w:marBottom w:val="0"/>
      <w:divBdr>
        <w:top w:val="none" w:sz="0" w:space="0" w:color="auto"/>
        <w:left w:val="none" w:sz="0" w:space="0" w:color="auto"/>
        <w:bottom w:val="none" w:sz="0" w:space="0" w:color="auto"/>
        <w:right w:val="none" w:sz="0" w:space="0" w:color="auto"/>
      </w:divBdr>
    </w:div>
    <w:div w:id="1826044938">
      <w:bodyDiv w:val="1"/>
      <w:marLeft w:val="0"/>
      <w:marRight w:val="0"/>
      <w:marTop w:val="0"/>
      <w:marBottom w:val="0"/>
      <w:divBdr>
        <w:top w:val="none" w:sz="0" w:space="0" w:color="auto"/>
        <w:left w:val="none" w:sz="0" w:space="0" w:color="auto"/>
        <w:bottom w:val="none" w:sz="0" w:space="0" w:color="auto"/>
        <w:right w:val="none" w:sz="0" w:space="0" w:color="auto"/>
      </w:divBdr>
    </w:div>
    <w:div w:id="1828285573">
      <w:bodyDiv w:val="1"/>
      <w:marLeft w:val="0"/>
      <w:marRight w:val="0"/>
      <w:marTop w:val="0"/>
      <w:marBottom w:val="0"/>
      <w:divBdr>
        <w:top w:val="none" w:sz="0" w:space="0" w:color="auto"/>
        <w:left w:val="none" w:sz="0" w:space="0" w:color="auto"/>
        <w:bottom w:val="none" w:sz="0" w:space="0" w:color="auto"/>
        <w:right w:val="none" w:sz="0" w:space="0" w:color="auto"/>
      </w:divBdr>
    </w:div>
    <w:div w:id="1832721998">
      <w:bodyDiv w:val="1"/>
      <w:marLeft w:val="0"/>
      <w:marRight w:val="0"/>
      <w:marTop w:val="0"/>
      <w:marBottom w:val="0"/>
      <w:divBdr>
        <w:top w:val="none" w:sz="0" w:space="0" w:color="auto"/>
        <w:left w:val="none" w:sz="0" w:space="0" w:color="auto"/>
        <w:bottom w:val="none" w:sz="0" w:space="0" w:color="auto"/>
        <w:right w:val="none" w:sz="0" w:space="0" w:color="auto"/>
      </w:divBdr>
    </w:div>
    <w:div w:id="1839464613">
      <w:bodyDiv w:val="1"/>
      <w:marLeft w:val="0"/>
      <w:marRight w:val="0"/>
      <w:marTop w:val="0"/>
      <w:marBottom w:val="0"/>
      <w:divBdr>
        <w:top w:val="none" w:sz="0" w:space="0" w:color="auto"/>
        <w:left w:val="none" w:sz="0" w:space="0" w:color="auto"/>
        <w:bottom w:val="none" w:sz="0" w:space="0" w:color="auto"/>
        <w:right w:val="none" w:sz="0" w:space="0" w:color="auto"/>
      </w:divBdr>
    </w:div>
    <w:div w:id="1842043925">
      <w:bodyDiv w:val="1"/>
      <w:marLeft w:val="0"/>
      <w:marRight w:val="0"/>
      <w:marTop w:val="0"/>
      <w:marBottom w:val="0"/>
      <w:divBdr>
        <w:top w:val="none" w:sz="0" w:space="0" w:color="auto"/>
        <w:left w:val="none" w:sz="0" w:space="0" w:color="auto"/>
        <w:bottom w:val="none" w:sz="0" w:space="0" w:color="auto"/>
        <w:right w:val="none" w:sz="0" w:space="0" w:color="auto"/>
      </w:divBdr>
    </w:div>
    <w:div w:id="1845631740">
      <w:bodyDiv w:val="1"/>
      <w:marLeft w:val="0"/>
      <w:marRight w:val="0"/>
      <w:marTop w:val="0"/>
      <w:marBottom w:val="0"/>
      <w:divBdr>
        <w:top w:val="none" w:sz="0" w:space="0" w:color="auto"/>
        <w:left w:val="none" w:sz="0" w:space="0" w:color="auto"/>
        <w:bottom w:val="none" w:sz="0" w:space="0" w:color="auto"/>
        <w:right w:val="none" w:sz="0" w:space="0" w:color="auto"/>
      </w:divBdr>
    </w:div>
    <w:div w:id="1855531015">
      <w:bodyDiv w:val="1"/>
      <w:marLeft w:val="0"/>
      <w:marRight w:val="0"/>
      <w:marTop w:val="0"/>
      <w:marBottom w:val="0"/>
      <w:divBdr>
        <w:top w:val="none" w:sz="0" w:space="0" w:color="auto"/>
        <w:left w:val="none" w:sz="0" w:space="0" w:color="auto"/>
        <w:bottom w:val="none" w:sz="0" w:space="0" w:color="auto"/>
        <w:right w:val="none" w:sz="0" w:space="0" w:color="auto"/>
      </w:divBdr>
    </w:div>
    <w:div w:id="1857115133">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3180049">
      <w:bodyDiv w:val="1"/>
      <w:marLeft w:val="0"/>
      <w:marRight w:val="0"/>
      <w:marTop w:val="0"/>
      <w:marBottom w:val="0"/>
      <w:divBdr>
        <w:top w:val="none" w:sz="0" w:space="0" w:color="auto"/>
        <w:left w:val="none" w:sz="0" w:space="0" w:color="auto"/>
        <w:bottom w:val="none" w:sz="0" w:space="0" w:color="auto"/>
        <w:right w:val="none" w:sz="0" w:space="0" w:color="auto"/>
      </w:divBdr>
    </w:div>
    <w:div w:id="1877086767">
      <w:bodyDiv w:val="1"/>
      <w:marLeft w:val="0"/>
      <w:marRight w:val="0"/>
      <w:marTop w:val="0"/>
      <w:marBottom w:val="0"/>
      <w:divBdr>
        <w:top w:val="none" w:sz="0" w:space="0" w:color="auto"/>
        <w:left w:val="none" w:sz="0" w:space="0" w:color="auto"/>
        <w:bottom w:val="none" w:sz="0" w:space="0" w:color="auto"/>
        <w:right w:val="none" w:sz="0" w:space="0" w:color="auto"/>
      </w:divBdr>
    </w:div>
    <w:div w:id="1877501592">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1550297">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8739310">
      <w:bodyDiv w:val="1"/>
      <w:marLeft w:val="0"/>
      <w:marRight w:val="0"/>
      <w:marTop w:val="0"/>
      <w:marBottom w:val="0"/>
      <w:divBdr>
        <w:top w:val="none" w:sz="0" w:space="0" w:color="auto"/>
        <w:left w:val="none" w:sz="0" w:space="0" w:color="auto"/>
        <w:bottom w:val="none" w:sz="0" w:space="0" w:color="auto"/>
        <w:right w:val="none" w:sz="0" w:space="0" w:color="auto"/>
      </w:divBdr>
    </w:div>
    <w:div w:id="1900628943">
      <w:bodyDiv w:val="1"/>
      <w:marLeft w:val="0"/>
      <w:marRight w:val="0"/>
      <w:marTop w:val="0"/>
      <w:marBottom w:val="0"/>
      <w:divBdr>
        <w:top w:val="none" w:sz="0" w:space="0" w:color="auto"/>
        <w:left w:val="none" w:sz="0" w:space="0" w:color="auto"/>
        <w:bottom w:val="none" w:sz="0" w:space="0" w:color="auto"/>
        <w:right w:val="none" w:sz="0" w:space="0" w:color="auto"/>
      </w:divBdr>
    </w:div>
    <w:div w:id="1903296578">
      <w:bodyDiv w:val="1"/>
      <w:marLeft w:val="0"/>
      <w:marRight w:val="0"/>
      <w:marTop w:val="0"/>
      <w:marBottom w:val="0"/>
      <w:divBdr>
        <w:top w:val="none" w:sz="0" w:space="0" w:color="auto"/>
        <w:left w:val="none" w:sz="0" w:space="0" w:color="auto"/>
        <w:bottom w:val="none" w:sz="0" w:space="0" w:color="auto"/>
        <w:right w:val="none" w:sz="0" w:space="0" w:color="auto"/>
      </w:divBdr>
    </w:div>
    <w:div w:id="1903327817">
      <w:bodyDiv w:val="1"/>
      <w:marLeft w:val="0"/>
      <w:marRight w:val="0"/>
      <w:marTop w:val="0"/>
      <w:marBottom w:val="0"/>
      <w:divBdr>
        <w:top w:val="none" w:sz="0" w:space="0" w:color="auto"/>
        <w:left w:val="none" w:sz="0" w:space="0" w:color="auto"/>
        <w:bottom w:val="none" w:sz="0" w:space="0" w:color="auto"/>
        <w:right w:val="none" w:sz="0" w:space="0" w:color="auto"/>
      </w:divBdr>
    </w:div>
    <w:div w:id="1906840934">
      <w:bodyDiv w:val="1"/>
      <w:marLeft w:val="0"/>
      <w:marRight w:val="0"/>
      <w:marTop w:val="0"/>
      <w:marBottom w:val="0"/>
      <w:divBdr>
        <w:top w:val="none" w:sz="0" w:space="0" w:color="auto"/>
        <w:left w:val="none" w:sz="0" w:space="0" w:color="auto"/>
        <w:bottom w:val="none" w:sz="0" w:space="0" w:color="auto"/>
        <w:right w:val="none" w:sz="0" w:space="0" w:color="auto"/>
      </w:divBdr>
    </w:div>
    <w:div w:id="1908303618">
      <w:bodyDiv w:val="1"/>
      <w:marLeft w:val="0"/>
      <w:marRight w:val="0"/>
      <w:marTop w:val="0"/>
      <w:marBottom w:val="0"/>
      <w:divBdr>
        <w:top w:val="none" w:sz="0" w:space="0" w:color="auto"/>
        <w:left w:val="none" w:sz="0" w:space="0" w:color="auto"/>
        <w:bottom w:val="none" w:sz="0" w:space="0" w:color="auto"/>
        <w:right w:val="none" w:sz="0" w:space="0" w:color="auto"/>
      </w:divBdr>
    </w:div>
    <w:div w:id="1909612096">
      <w:bodyDiv w:val="1"/>
      <w:marLeft w:val="0"/>
      <w:marRight w:val="0"/>
      <w:marTop w:val="0"/>
      <w:marBottom w:val="0"/>
      <w:divBdr>
        <w:top w:val="none" w:sz="0" w:space="0" w:color="auto"/>
        <w:left w:val="none" w:sz="0" w:space="0" w:color="auto"/>
        <w:bottom w:val="none" w:sz="0" w:space="0" w:color="auto"/>
        <w:right w:val="none" w:sz="0" w:space="0" w:color="auto"/>
      </w:divBdr>
    </w:div>
    <w:div w:id="1917519168">
      <w:bodyDiv w:val="1"/>
      <w:marLeft w:val="0"/>
      <w:marRight w:val="0"/>
      <w:marTop w:val="0"/>
      <w:marBottom w:val="0"/>
      <w:divBdr>
        <w:top w:val="none" w:sz="0" w:space="0" w:color="auto"/>
        <w:left w:val="none" w:sz="0" w:space="0" w:color="auto"/>
        <w:bottom w:val="none" w:sz="0" w:space="0" w:color="auto"/>
        <w:right w:val="none" w:sz="0" w:space="0" w:color="auto"/>
      </w:divBdr>
    </w:div>
    <w:div w:id="1918514107">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055238">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9216737">
      <w:bodyDiv w:val="1"/>
      <w:marLeft w:val="0"/>
      <w:marRight w:val="0"/>
      <w:marTop w:val="0"/>
      <w:marBottom w:val="0"/>
      <w:divBdr>
        <w:top w:val="none" w:sz="0" w:space="0" w:color="auto"/>
        <w:left w:val="none" w:sz="0" w:space="0" w:color="auto"/>
        <w:bottom w:val="none" w:sz="0" w:space="0" w:color="auto"/>
        <w:right w:val="none" w:sz="0" w:space="0" w:color="auto"/>
      </w:divBdr>
    </w:div>
    <w:div w:id="1964849950">
      <w:bodyDiv w:val="1"/>
      <w:marLeft w:val="0"/>
      <w:marRight w:val="0"/>
      <w:marTop w:val="0"/>
      <w:marBottom w:val="0"/>
      <w:divBdr>
        <w:top w:val="none" w:sz="0" w:space="0" w:color="auto"/>
        <w:left w:val="none" w:sz="0" w:space="0" w:color="auto"/>
        <w:bottom w:val="none" w:sz="0" w:space="0" w:color="auto"/>
        <w:right w:val="none" w:sz="0" w:space="0" w:color="auto"/>
      </w:divBdr>
    </w:div>
    <w:div w:id="1970472723">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7588180">
      <w:bodyDiv w:val="1"/>
      <w:marLeft w:val="0"/>
      <w:marRight w:val="0"/>
      <w:marTop w:val="0"/>
      <w:marBottom w:val="0"/>
      <w:divBdr>
        <w:top w:val="none" w:sz="0" w:space="0" w:color="auto"/>
        <w:left w:val="none" w:sz="0" w:space="0" w:color="auto"/>
        <w:bottom w:val="none" w:sz="0" w:space="0" w:color="auto"/>
        <w:right w:val="none" w:sz="0" w:space="0" w:color="auto"/>
      </w:divBdr>
    </w:div>
    <w:div w:id="1988777364">
      <w:bodyDiv w:val="1"/>
      <w:marLeft w:val="0"/>
      <w:marRight w:val="0"/>
      <w:marTop w:val="0"/>
      <w:marBottom w:val="0"/>
      <w:divBdr>
        <w:top w:val="none" w:sz="0" w:space="0" w:color="auto"/>
        <w:left w:val="none" w:sz="0" w:space="0" w:color="auto"/>
        <w:bottom w:val="none" w:sz="0" w:space="0" w:color="auto"/>
        <w:right w:val="none" w:sz="0" w:space="0" w:color="auto"/>
      </w:divBdr>
    </w:div>
    <w:div w:id="1989898931">
      <w:bodyDiv w:val="1"/>
      <w:marLeft w:val="0"/>
      <w:marRight w:val="0"/>
      <w:marTop w:val="0"/>
      <w:marBottom w:val="0"/>
      <w:divBdr>
        <w:top w:val="none" w:sz="0" w:space="0" w:color="auto"/>
        <w:left w:val="none" w:sz="0" w:space="0" w:color="auto"/>
        <w:bottom w:val="none" w:sz="0" w:space="0" w:color="auto"/>
        <w:right w:val="none" w:sz="0" w:space="0" w:color="auto"/>
      </w:divBdr>
    </w:div>
    <w:div w:id="1990132751">
      <w:bodyDiv w:val="1"/>
      <w:marLeft w:val="0"/>
      <w:marRight w:val="0"/>
      <w:marTop w:val="0"/>
      <w:marBottom w:val="0"/>
      <w:divBdr>
        <w:top w:val="none" w:sz="0" w:space="0" w:color="auto"/>
        <w:left w:val="none" w:sz="0" w:space="0" w:color="auto"/>
        <w:bottom w:val="none" w:sz="0" w:space="0" w:color="auto"/>
        <w:right w:val="none" w:sz="0" w:space="0" w:color="auto"/>
      </w:divBdr>
    </w:div>
    <w:div w:id="1991789327">
      <w:bodyDiv w:val="1"/>
      <w:marLeft w:val="0"/>
      <w:marRight w:val="0"/>
      <w:marTop w:val="0"/>
      <w:marBottom w:val="0"/>
      <w:divBdr>
        <w:top w:val="none" w:sz="0" w:space="0" w:color="auto"/>
        <w:left w:val="none" w:sz="0" w:space="0" w:color="auto"/>
        <w:bottom w:val="none" w:sz="0" w:space="0" w:color="auto"/>
        <w:right w:val="none" w:sz="0" w:space="0" w:color="auto"/>
      </w:divBdr>
    </w:div>
    <w:div w:id="1991976129">
      <w:bodyDiv w:val="1"/>
      <w:marLeft w:val="0"/>
      <w:marRight w:val="0"/>
      <w:marTop w:val="0"/>
      <w:marBottom w:val="0"/>
      <w:divBdr>
        <w:top w:val="none" w:sz="0" w:space="0" w:color="auto"/>
        <w:left w:val="none" w:sz="0" w:space="0" w:color="auto"/>
        <w:bottom w:val="none" w:sz="0" w:space="0" w:color="auto"/>
        <w:right w:val="none" w:sz="0" w:space="0" w:color="auto"/>
      </w:divBdr>
    </w:div>
    <w:div w:id="1996833289">
      <w:bodyDiv w:val="1"/>
      <w:marLeft w:val="0"/>
      <w:marRight w:val="0"/>
      <w:marTop w:val="0"/>
      <w:marBottom w:val="0"/>
      <w:divBdr>
        <w:top w:val="none" w:sz="0" w:space="0" w:color="auto"/>
        <w:left w:val="none" w:sz="0" w:space="0" w:color="auto"/>
        <w:bottom w:val="none" w:sz="0" w:space="0" w:color="auto"/>
        <w:right w:val="none" w:sz="0" w:space="0" w:color="auto"/>
      </w:divBdr>
    </w:div>
    <w:div w:id="2015643767">
      <w:bodyDiv w:val="1"/>
      <w:marLeft w:val="0"/>
      <w:marRight w:val="0"/>
      <w:marTop w:val="0"/>
      <w:marBottom w:val="0"/>
      <w:divBdr>
        <w:top w:val="none" w:sz="0" w:space="0" w:color="auto"/>
        <w:left w:val="none" w:sz="0" w:space="0" w:color="auto"/>
        <w:bottom w:val="none" w:sz="0" w:space="0" w:color="auto"/>
        <w:right w:val="none" w:sz="0" w:space="0" w:color="auto"/>
      </w:divBdr>
    </w:div>
    <w:div w:id="2017343854">
      <w:bodyDiv w:val="1"/>
      <w:marLeft w:val="0"/>
      <w:marRight w:val="0"/>
      <w:marTop w:val="0"/>
      <w:marBottom w:val="0"/>
      <w:divBdr>
        <w:top w:val="none" w:sz="0" w:space="0" w:color="auto"/>
        <w:left w:val="none" w:sz="0" w:space="0" w:color="auto"/>
        <w:bottom w:val="none" w:sz="0" w:space="0" w:color="auto"/>
        <w:right w:val="none" w:sz="0" w:space="0" w:color="auto"/>
      </w:divBdr>
    </w:div>
    <w:div w:id="2022974070">
      <w:bodyDiv w:val="1"/>
      <w:marLeft w:val="0"/>
      <w:marRight w:val="0"/>
      <w:marTop w:val="0"/>
      <w:marBottom w:val="0"/>
      <w:divBdr>
        <w:top w:val="none" w:sz="0" w:space="0" w:color="auto"/>
        <w:left w:val="none" w:sz="0" w:space="0" w:color="auto"/>
        <w:bottom w:val="none" w:sz="0" w:space="0" w:color="auto"/>
        <w:right w:val="none" w:sz="0" w:space="0" w:color="auto"/>
      </w:divBdr>
    </w:div>
    <w:div w:id="2027709267">
      <w:bodyDiv w:val="1"/>
      <w:marLeft w:val="0"/>
      <w:marRight w:val="0"/>
      <w:marTop w:val="0"/>
      <w:marBottom w:val="0"/>
      <w:divBdr>
        <w:top w:val="none" w:sz="0" w:space="0" w:color="auto"/>
        <w:left w:val="none" w:sz="0" w:space="0" w:color="auto"/>
        <w:bottom w:val="none" w:sz="0" w:space="0" w:color="auto"/>
        <w:right w:val="none" w:sz="0" w:space="0" w:color="auto"/>
      </w:divBdr>
    </w:div>
    <w:div w:id="2027749479">
      <w:bodyDiv w:val="1"/>
      <w:marLeft w:val="0"/>
      <w:marRight w:val="0"/>
      <w:marTop w:val="0"/>
      <w:marBottom w:val="0"/>
      <w:divBdr>
        <w:top w:val="none" w:sz="0" w:space="0" w:color="auto"/>
        <w:left w:val="none" w:sz="0" w:space="0" w:color="auto"/>
        <w:bottom w:val="none" w:sz="0" w:space="0" w:color="auto"/>
        <w:right w:val="none" w:sz="0" w:space="0" w:color="auto"/>
      </w:divBdr>
    </w:div>
    <w:div w:id="2034258258">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5211630">
      <w:bodyDiv w:val="1"/>
      <w:marLeft w:val="0"/>
      <w:marRight w:val="0"/>
      <w:marTop w:val="0"/>
      <w:marBottom w:val="0"/>
      <w:divBdr>
        <w:top w:val="none" w:sz="0" w:space="0" w:color="auto"/>
        <w:left w:val="none" w:sz="0" w:space="0" w:color="auto"/>
        <w:bottom w:val="none" w:sz="0" w:space="0" w:color="auto"/>
        <w:right w:val="none" w:sz="0" w:space="0" w:color="auto"/>
      </w:divBdr>
    </w:div>
    <w:div w:id="2051421194">
      <w:bodyDiv w:val="1"/>
      <w:marLeft w:val="0"/>
      <w:marRight w:val="0"/>
      <w:marTop w:val="0"/>
      <w:marBottom w:val="0"/>
      <w:divBdr>
        <w:top w:val="none" w:sz="0" w:space="0" w:color="auto"/>
        <w:left w:val="none" w:sz="0" w:space="0" w:color="auto"/>
        <w:bottom w:val="none" w:sz="0" w:space="0" w:color="auto"/>
        <w:right w:val="none" w:sz="0" w:space="0" w:color="auto"/>
      </w:divBdr>
    </w:div>
    <w:div w:id="2051956407">
      <w:bodyDiv w:val="1"/>
      <w:marLeft w:val="0"/>
      <w:marRight w:val="0"/>
      <w:marTop w:val="0"/>
      <w:marBottom w:val="0"/>
      <w:divBdr>
        <w:top w:val="none" w:sz="0" w:space="0" w:color="auto"/>
        <w:left w:val="none" w:sz="0" w:space="0" w:color="auto"/>
        <w:bottom w:val="none" w:sz="0" w:space="0" w:color="auto"/>
        <w:right w:val="none" w:sz="0" w:space="0" w:color="auto"/>
      </w:divBdr>
    </w:div>
    <w:div w:id="2060400227">
      <w:bodyDiv w:val="1"/>
      <w:marLeft w:val="0"/>
      <w:marRight w:val="0"/>
      <w:marTop w:val="0"/>
      <w:marBottom w:val="0"/>
      <w:divBdr>
        <w:top w:val="none" w:sz="0" w:space="0" w:color="auto"/>
        <w:left w:val="none" w:sz="0" w:space="0" w:color="auto"/>
        <w:bottom w:val="none" w:sz="0" w:space="0" w:color="auto"/>
        <w:right w:val="none" w:sz="0" w:space="0" w:color="auto"/>
      </w:divBdr>
    </w:div>
    <w:div w:id="2060862643">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75656844">
      <w:bodyDiv w:val="1"/>
      <w:marLeft w:val="0"/>
      <w:marRight w:val="0"/>
      <w:marTop w:val="0"/>
      <w:marBottom w:val="0"/>
      <w:divBdr>
        <w:top w:val="none" w:sz="0" w:space="0" w:color="auto"/>
        <w:left w:val="none" w:sz="0" w:space="0" w:color="auto"/>
        <w:bottom w:val="none" w:sz="0" w:space="0" w:color="auto"/>
        <w:right w:val="none" w:sz="0" w:space="0" w:color="auto"/>
      </w:divBdr>
    </w:div>
    <w:div w:id="2082750640">
      <w:bodyDiv w:val="1"/>
      <w:marLeft w:val="0"/>
      <w:marRight w:val="0"/>
      <w:marTop w:val="0"/>
      <w:marBottom w:val="0"/>
      <w:divBdr>
        <w:top w:val="none" w:sz="0" w:space="0" w:color="auto"/>
        <w:left w:val="none" w:sz="0" w:space="0" w:color="auto"/>
        <w:bottom w:val="none" w:sz="0" w:space="0" w:color="auto"/>
        <w:right w:val="none" w:sz="0" w:space="0" w:color="auto"/>
      </w:divBdr>
    </w:div>
    <w:div w:id="2088184449">
      <w:bodyDiv w:val="1"/>
      <w:marLeft w:val="0"/>
      <w:marRight w:val="0"/>
      <w:marTop w:val="0"/>
      <w:marBottom w:val="0"/>
      <w:divBdr>
        <w:top w:val="none" w:sz="0" w:space="0" w:color="auto"/>
        <w:left w:val="none" w:sz="0" w:space="0" w:color="auto"/>
        <w:bottom w:val="none" w:sz="0" w:space="0" w:color="auto"/>
        <w:right w:val="none" w:sz="0" w:space="0" w:color="auto"/>
      </w:divBdr>
    </w:div>
    <w:div w:id="2089885019">
      <w:bodyDiv w:val="1"/>
      <w:marLeft w:val="0"/>
      <w:marRight w:val="0"/>
      <w:marTop w:val="0"/>
      <w:marBottom w:val="0"/>
      <w:divBdr>
        <w:top w:val="none" w:sz="0" w:space="0" w:color="auto"/>
        <w:left w:val="none" w:sz="0" w:space="0" w:color="auto"/>
        <w:bottom w:val="none" w:sz="0" w:space="0" w:color="auto"/>
        <w:right w:val="none" w:sz="0" w:space="0" w:color="auto"/>
      </w:divBdr>
    </w:div>
    <w:div w:id="2090730000">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095349256">
      <w:bodyDiv w:val="1"/>
      <w:marLeft w:val="0"/>
      <w:marRight w:val="0"/>
      <w:marTop w:val="0"/>
      <w:marBottom w:val="0"/>
      <w:divBdr>
        <w:top w:val="none" w:sz="0" w:space="0" w:color="auto"/>
        <w:left w:val="none" w:sz="0" w:space="0" w:color="auto"/>
        <w:bottom w:val="none" w:sz="0" w:space="0" w:color="auto"/>
        <w:right w:val="none" w:sz="0" w:space="0" w:color="auto"/>
      </w:divBdr>
    </w:div>
    <w:div w:id="2095395229">
      <w:bodyDiv w:val="1"/>
      <w:marLeft w:val="0"/>
      <w:marRight w:val="0"/>
      <w:marTop w:val="0"/>
      <w:marBottom w:val="0"/>
      <w:divBdr>
        <w:top w:val="none" w:sz="0" w:space="0" w:color="auto"/>
        <w:left w:val="none" w:sz="0" w:space="0" w:color="auto"/>
        <w:bottom w:val="none" w:sz="0" w:space="0" w:color="auto"/>
        <w:right w:val="none" w:sz="0" w:space="0" w:color="auto"/>
      </w:divBdr>
    </w:div>
    <w:div w:id="2097053190">
      <w:bodyDiv w:val="1"/>
      <w:marLeft w:val="0"/>
      <w:marRight w:val="0"/>
      <w:marTop w:val="0"/>
      <w:marBottom w:val="0"/>
      <w:divBdr>
        <w:top w:val="none" w:sz="0" w:space="0" w:color="auto"/>
        <w:left w:val="none" w:sz="0" w:space="0" w:color="auto"/>
        <w:bottom w:val="none" w:sz="0" w:space="0" w:color="auto"/>
        <w:right w:val="none" w:sz="0" w:space="0" w:color="auto"/>
      </w:divBdr>
    </w:div>
    <w:div w:id="2100757182">
      <w:bodyDiv w:val="1"/>
      <w:marLeft w:val="0"/>
      <w:marRight w:val="0"/>
      <w:marTop w:val="0"/>
      <w:marBottom w:val="0"/>
      <w:divBdr>
        <w:top w:val="none" w:sz="0" w:space="0" w:color="auto"/>
        <w:left w:val="none" w:sz="0" w:space="0" w:color="auto"/>
        <w:bottom w:val="none" w:sz="0" w:space="0" w:color="auto"/>
        <w:right w:val="none" w:sz="0" w:space="0" w:color="auto"/>
      </w:divBdr>
    </w:div>
    <w:div w:id="2101485608">
      <w:bodyDiv w:val="1"/>
      <w:marLeft w:val="0"/>
      <w:marRight w:val="0"/>
      <w:marTop w:val="0"/>
      <w:marBottom w:val="0"/>
      <w:divBdr>
        <w:top w:val="none" w:sz="0" w:space="0" w:color="auto"/>
        <w:left w:val="none" w:sz="0" w:space="0" w:color="auto"/>
        <w:bottom w:val="none" w:sz="0" w:space="0" w:color="auto"/>
        <w:right w:val="none" w:sz="0" w:space="0" w:color="auto"/>
      </w:divBdr>
    </w:div>
    <w:div w:id="2103984880">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10268839">
      <w:bodyDiv w:val="1"/>
      <w:marLeft w:val="0"/>
      <w:marRight w:val="0"/>
      <w:marTop w:val="0"/>
      <w:marBottom w:val="0"/>
      <w:divBdr>
        <w:top w:val="none" w:sz="0" w:space="0" w:color="auto"/>
        <w:left w:val="none" w:sz="0" w:space="0" w:color="auto"/>
        <w:bottom w:val="none" w:sz="0" w:space="0" w:color="auto"/>
        <w:right w:val="none" w:sz="0" w:space="0" w:color="auto"/>
      </w:divBdr>
    </w:div>
    <w:div w:id="2111705626">
      <w:bodyDiv w:val="1"/>
      <w:marLeft w:val="0"/>
      <w:marRight w:val="0"/>
      <w:marTop w:val="0"/>
      <w:marBottom w:val="0"/>
      <w:divBdr>
        <w:top w:val="none" w:sz="0" w:space="0" w:color="auto"/>
        <w:left w:val="none" w:sz="0" w:space="0" w:color="auto"/>
        <w:bottom w:val="none" w:sz="0" w:space="0" w:color="auto"/>
        <w:right w:val="none" w:sz="0" w:space="0" w:color="auto"/>
      </w:divBdr>
    </w:div>
    <w:div w:id="2142456246">
      <w:bodyDiv w:val="1"/>
      <w:marLeft w:val="0"/>
      <w:marRight w:val="0"/>
      <w:marTop w:val="0"/>
      <w:marBottom w:val="0"/>
      <w:divBdr>
        <w:top w:val="none" w:sz="0" w:space="0" w:color="auto"/>
        <w:left w:val="none" w:sz="0" w:space="0" w:color="auto"/>
        <w:bottom w:val="none" w:sz="0" w:space="0" w:color="auto"/>
        <w:right w:val="none" w:sz="0" w:space="0" w:color="auto"/>
      </w:divBdr>
    </w:div>
    <w:div w:id="2143956468">
      <w:bodyDiv w:val="1"/>
      <w:marLeft w:val="0"/>
      <w:marRight w:val="0"/>
      <w:marTop w:val="0"/>
      <w:marBottom w:val="0"/>
      <w:divBdr>
        <w:top w:val="none" w:sz="0" w:space="0" w:color="auto"/>
        <w:left w:val="none" w:sz="0" w:space="0" w:color="auto"/>
        <w:bottom w:val="none" w:sz="0" w:space="0" w:color="auto"/>
        <w:right w:val="none" w:sz="0" w:space="0" w:color="auto"/>
      </w:divBdr>
    </w:div>
    <w:div w:id="2147042804">
      <w:bodyDiv w:val="1"/>
      <w:marLeft w:val="0"/>
      <w:marRight w:val="0"/>
      <w:marTop w:val="0"/>
      <w:marBottom w:val="0"/>
      <w:divBdr>
        <w:top w:val="none" w:sz="0" w:space="0" w:color="auto"/>
        <w:left w:val="none" w:sz="0" w:space="0" w:color="auto"/>
        <w:bottom w:val="none" w:sz="0" w:space="0" w:color="auto"/>
        <w:right w:val="none" w:sz="0" w:space="0" w:color="auto"/>
      </w:divBdr>
    </w:div>
    <w:div w:id="2147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8EE0B-DD3B-4127-BC02-9345F9735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83</Pages>
  <Words>14054</Words>
  <Characters>77302</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2019-05-02T20:51:00Z</cp:lastPrinted>
  <dcterms:created xsi:type="dcterms:W3CDTF">2019-08-08T19:52:00Z</dcterms:created>
  <dcterms:modified xsi:type="dcterms:W3CDTF">2019-09-05T00:20:00Z</dcterms:modified>
</cp:coreProperties>
</file>