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6AA" w:rsidRPr="00C95755" w:rsidRDefault="001B26AA" w:rsidP="00C95755">
      <w:pPr>
        <w:tabs>
          <w:tab w:val="left" w:pos="567"/>
        </w:tabs>
        <w:spacing w:line="360" w:lineRule="auto"/>
        <w:jc w:val="center"/>
        <w:rPr>
          <w:rFonts w:ascii="Palatino Linotype" w:eastAsia="Times New Roman" w:hAnsi="Palatino Linotype" w:cs="Times New Roman"/>
          <w:b/>
          <w:color w:val="000000" w:themeColor="text1"/>
        </w:rPr>
      </w:pPr>
      <w:r w:rsidRPr="00C95755">
        <w:rPr>
          <w:rFonts w:ascii="Palatino Linotype" w:eastAsia="Times New Roman" w:hAnsi="Palatino Linotype" w:cs="Times New Roman"/>
          <w:b/>
          <w:color w:val="000000" w:themeColor="text1"/>
        </w:rPr>
        <w:t>LÍNEAS ARGUMENTATIVAS</w:t>
      </w:r>
    </w:p>
    <w:p w:rsidR="00265381" w:rsidRPr="00C95755" w:rsidRDefault="00265381" w:rsidP="00C95755">
      <w:pPr>
        <w:tabs>
          <w:tab w:val="left" w:pos="567"/>
        </w:tabs>
        <w:spacing w:line="360" w:lineRule="auto"/>
        <w:rPr>
          <w:rFonts w:ascii="Palatino Linotype" w:eastAsia="Times New Roman" w:hAnsi="Palatino Linotype" w:cs="Times New Roman"/>
          <w:b/>
          <w:color w:val="000000" w:themeColor="text1"/>
        </w:rPr>
      </w:pPr>
    </w:p>
    <w:p w:rsidR="00865451" w:rsidRPr="00C95755" w:rsidRDefault="00C95755" w:rsidP="00C95755">
      <w:pPr>
        <w:tabs>
          <w:tab w:val="left" w:pos="567"/>
        </w:tabs>
        <w:spacing w:line="360" w:lineRule="auto"/>
        <w:jc w:val="both"/>
        <w:rPr>
          <w:rFonts w:ascii="Palatino Linotype" w:hAnsi="Palatino Linotype"/>
          <w:lang w:eastAsia="es-MX"/>
        </w:rPr>
      </w:pPr>
      <w:r>
        <w:rPr>
          <w:rFonts w:ascii="Palatino Linotype" w:hAnsi="Palatino Linotype"/>
          <w:b/>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-40476</wp:posOffset>
                </wp:positionH>
                <wp:positionV relativeFrom="paragraph">
                  <wp:posOffset>1480228</wp:posOffset>
                </wp:positionV>
                <wp:extent cx="5636713" cy="5248406"/>
                <wp:effectExtent l="57150" t="38100" r="40640" b="85725"/>
                <wp:wrapNone/>
                <wp:docPr id="1" name="Conector recto 1"/>
                <wp:cNvGraphicFramePr/>
                <a:graphic xmlns:a="http://schemas.openxmlformats.org/drawingml/2006/main">
                  <a:graphicData uri="http://schemas.microsoft.com/office/word/2010/wordprocessingShape">
                    <wps:wsp>
                      <wps:cNvCnPr/>
                      <wps:spPr>
                        <a:xfrm>
                          <a:off x="0" y="0"/>
                          <a:ext cx="5636713" cy="524840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A68C964"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pt,116.55pt" to="440.65pt,5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" strokecolor="#4f81bd [3204]" strokeweight="3pt">
                <v:shadow on="t" color="black" opacity="24903f" origin=",.5" offset="0,.55556mm"/>
              </v:line>
            </w:pict>
          </mc:Fallback>
        </mc:AlternateContent>
      </w:r>
      <w:r w:rsidR="00865451" w:rsidRPr="00C95755">
        <w:rPr>
          <w:rFonts w:ascii="Palatino Linotype" w:hAnsi="Palatino Linotype"/>
          <w:b/>
        </w:rPr>
        <w:t xml:space="preserve">RESPUESTAS IMPRECISAS O INCOMPLETAS, DEBER DE REPARACIÓN. </w:t>
      </w:r>
      <w:r w:rsidR="00865451" w:rsidRPr="00C95755">
        <w:rPr>
          <w:rFonts w:ascii="Palatino Linotype" w:hAnsi="Palatino Linotype"/>
          <w:lang w:eastAsia="es-MX"/>
        </w:rPr>
        <w:t xml:space="preserve">Es obligación de todas las autoridades, promover, respetar y garantizar los derechos humanos, entre ellos el de acceso a la información pública, por lo que las respuestas imprecisas o incompletas generan una </w:t>
      </w:r>
      <w:proofErr w:type="gramStart"/>
      <w:r w:rsidR="00865451" w:rsidRPr="00C95755">
        <w:rPr>
          <w:rFonts w:ascii="Palatino Linotype" w:hAnsi="Palatino Linotype"/>
          <w:lang w:eastAsia="es-MX"/>
        </w:rPr>
        <w:t>afectación</w:t>
      </w:r>
      <w:proofErr w:type="gramEnd"/>
      <w:r w:rsidR="00865451" w:rsidRPr="00C95755">
        <w:rPr>
          <w:rFonts w:ascii="Palatino Linotype" w:hAnsi="Palatino Linotype"/>
          <w:lang w:eastAsia="es-MX"/>
        </w:rPr>
        <w:t xml:space="preserve"> inicial susceptible de ser reparada mediante el recurso de revisión.</w:t>
      </w:r>
    </w:p>
    <w:p w:rsidR="00265381" w:rsidRPr="00C95755" w:rsidRDefault="00265381" w:rsidP="00C95755">
      <w:pPr>
        <w:tabs>
          <w:tab w:val="left" w:pos="567"/>
        </w:tabs>
        <w:spacing w:line="360" w:lineRule="auto"/>
        <w:rPr>
          <w:rFonts w:ascii="Palatino Linotype" w:eastAsia="Times New Roman" w:hAnsi="Palatino Linotype" w:cs="Times New Roman"/>
          <w:b/>
          <w:color w:val="000000" w:themeColor="text1"/>
        </w:rPr>
      </w:pPr>
    </w:p>
    <w:p w:rsidR="00F57FCF" w:rsidRPr="00C95755" w:rsidRDefault="00F57FCF" w:rsidP="00C95755">
      <w:pPr>
        <w:tabs>
          <w:tab w:val="left" w:pos="567"/>
        </w:tabs>
        <w:spacing w:line="360" w:lineRule="auto"/>
        <w:rPr>
          <w:rFonts w:ascii="Palatino Linotype" w:eastAsia="Times New Roman" w:hAnsi="Palatino Linotype" w:cs="Times New Roman"/>
          <w:b/>
          <w:color w:val="000000" w:themeColor="text1"/>
        </w:rPr>
      </w:pPr>
    </w:p>
    <w:p w:rsidR="00F57FCF" w:rsidRPr="00C95755" w:rsidRDefault="00F57FCF" w:rsidP="00C95755">
      <w:pPr>
        <w:tabs>
          <w:tab w:val="left" w:pos="567"/>
        </w:tabs>
        <w:spacing w:line="360" w:lineRule="auto"/>
        <w:rPr>
          <w:rFonts w:ascii="Palatino Linotype" w:eastAsia="Times New Roman" w:hAnsi="Palatino Linotype" w:cs="Times New Roman"/>
          <w:b/>
          <w:color w:val="000000" w:themeColor="text1"/>
        </w:rPr>
      </w:pPr>
    </w:p>
    <w:p w:rsidR="00F57FCF" w:rsidRPr="00C95755" w:rsidRDefault="00F57FCF" w:rsidP="00C95755">
      <w:pPr>
        <w:tabs>
          <w:tab w:val="left" w:pos="567"/>
        </w:tabs>
        <w:spacing w:line="360" w:lineRule="auto"/>
        <w:rPr>
          <w:rFonts w:ascii="Palatino Linotype" w:eastAsia="Times New Roman" w:hAnsi="Palatino Linotype" w:cs="Times New Roman"/>
          <w:b/>
          <w:color w:val="000000" w:themeColor="text1"/>
        </w:rPr>
      </w:pPr>
    </w:p>
    <w:p w:rsidR="00F57FCF" w:rsidRPr="00C95755" w:rsidRDefault="00F57FCF" w:rsidP="00C95755">
      <w:pPr>
        <w:tabs>
          <w:tab w:val="left" w:pos="567"/>
        </w:tabs>
        <w:spacing w:line="360" w:lineRule="auto"/>
        <w:rPr>
          <w:rFonts w:ascii="Palatino Linotype" w:eastAsia="Times New Roman" w:hAnsi="Palatino Linotype" w:cs="Times New Roman"/>
          <w:b/>
          <w:color w:val="000000" w:themeColor="text1"/>
        </w:rPr>
      </w:pPr>
    </w:p>
    <w:p w:rsidR="00F57FCF" w:rsidRPr="00C95755" w:rsidRDefault="00F57FCF" w:rsidP="00C95755">
      <w:pPr>
        <w:tabs>
          <w:tab w:val="left" w:pos="567"/>
        </w:tabs>
        <w:spacing w:line="360" w:lineRule="auto"/>
        <w:rPr>
          <w:rFonts w:ascii="Palatino Linotype" w:eastAsia="Times New Roman" w:hAnsi="Palatino Linotype" w:cs="Times New Roman"/>
          <w:b/>
          <w:color w:val="000000" w:themeColor="text1"/>
        </w:rPr>
      </w:pPr>
    </w:p>
    <w:p w:rsidR="00CD1EE8" w:rsidRPr="00C95755" w:rsidRDefault="00CD1EE8" w:rsidP="00C95755">
      <w:pPr>
        <w:tabs>
          <w:tab w:val="left" w:pos="567"/>
        </w:tabs>
        <w:spacing w:line="360" w:lineRule="auto"/>
        <w:rPr>
          <w:rFonts w:ascii="Palatino Linotype" w:eastAsia="Times New Roman" w:hAnsi="Palatino Linotype" w:cs="Times New Roman"/>
          <w:b/>
          <w:color w:val="000000" w:themeColor="text1"/>
        </w:rPr>
      </w:pPr>
    </w:p>
    <w:p w:rsidR="00CD1EE8" w:rsidRPr="00C95755" w:rsidRDefault="00CD1EE8" w:rsidP="00C95755">
      <w:pPr>
        <w:tabs>
          <w:tab w:val="left" w:pos="567"/>
        </w:tabs>
        <w:spacing w:line="360" w:lineRule="auto"/>
        <w:rPr>
          <w:rFonts w:ascii="Palatino Linotype" w:eastAsia="Times New Roman" w:hAnsi="Palatino Linotype" w:cs="Times New Roman"/>
          <w:b/>
          <w:color w:val="000000" w:themeColor="text1"/>
        </w:rPr>
      </w:pPr>
    </w:p>
    <w:p w:rsidR="00CD1EE8" w:rsidRPr="00C95755" w:rsidRDefault="00CD1EE8" w:rsidP="00C95755">
      <w:pPr>
        <w:tabs>
          <w:tab w:val="left" w:pos="567"/>
        </w:tabs>
        <w:spacing w:line="360" w:lineRule="auto"/>
        <w:rPr>
          <w:rFonts w:ascii="Palatino Linotype" w:eastAsia="Times New Roman" w:hAnsi="Palatino Linotype" w:cs="Times New Roman"/>
          <w:b/>
          <w:color w:val="000000" w:themeColor="text1"/>
        </w:rPr>
      </w:pPr>
    </w:p>
    <w:p w:rsidR="00CD1EE8" w:rsidRPr="00C95755" w:rsidRDefault="00CD1EE8" w:rsidP="00C95755">
      <w:pPr>
        <w:tabs>
          <w:tab w:val="left" w:pos="567"/>
        </w:tabs>
        <w:spacing w:line="360" w:lineRule="auto"/>
        <w:rPr>
          <w:rFonts w:ascii="Palatino Linotype" w:eastAsia="Times New Roman" w:hAnsi="Palatino Linotype" w:cs="Times New Roman"/>
          <w:b/>
          <w:color w:val="000000" w:themeColor="text1"/>
        </w:rPr>
      </w:pPr>
    </w:p>
    <w:p w:rsidR="00CD1EE8" w:rsidRPr="00C95755" w:rsidRDefault="00CD1EE8" w:rsidP="00C95755">
      <w:pPr>
        <w:tabs>
          <w:tab w:val="left" w:pos="567"/>
        </w:tabs>
        <w:spacing w:line="360" w:lineRule="auto"/>
        <w:rPr>
          <w:rFonts w:ascii="Palatino Linotype" w:eastAsia="Times New Roman" w:hAnsi="Palatino Linotype" w:cs="Times New Roman"/>
          <w:b/>
          <w:color w:val="000000" w:themeColor="text1"/>
        </w:rPr>
      </w:pPr>
    </w:p>
    <w:p w:rsidR="00F57FCF" w:rsidRPr="00C95755" w:rsidRDefault="00F57FCF" w:rsidP="00C95755">
      <w:pPr>
        <w:tabs>
          <w:tab w:val="left" w:pos="567"/>
        </w:tabs>
        <w:spacing w:line="360" w:lineRule="auto"/>
        <w:rPr>
          <w:rFonts w:ascii="Palatino Linotype" w:eastAsia="Times New Roman" w:hAnsi="Palatino Linotype" w:cs="Times New Roman"/>
          <w:b/>
          <w:color w:val="000000" w:themeColor="text1"/>
        </w:rPr>
      </w:pPr>
    </w:p>
    <w:p w:rsidR="00F70CAC" w:rsidRPr="00C95755" w:rsidRDefault="00F70CAC" w:rsidP="00C95755">
      <w:pPr>
        <w:tabs>
          <w:tab w:val="left" w:pos="567"/>
        </w:tabs>
        <w:spacing w:line="360" w:lineRule="auto"/>
        <w:rPr>
          <w:rFonts w:ascii="Palatino Linotype" w:eastAsia="Times New Roman" w:hAnsi="Palatino Linotype" w:cs="Times New Roman"/>
          <w:b/>
          <w:color w:val="000000" w:themeColor="text1"/>
        </w:rPr>
      </w:pPr>
    </w:p>
    <w:p w:rsidR="00CD1EE8" w:rsidRPr="00C95755" w:rsidRDefault="00CD1EE8" w:rsidP="00C95755">
      <w:pPr>
        <w:tabs>
          <w:tab w:val="left" w:pos="567"/>
        </w:tabs>
        <w:spacing w:line="360" w:lineRule="auto"/>
        <w:rPr>
          <w:rFonts w:ascii="Palatino Linotype" w:eastAsia="Times New Roman" w:hAnsi="Palatino Linotype" w:cs="Times New Roman"/>
          <w:b/>
          <w:color w:val="000000" w:themeColor="text1"/>
        </w:rPr>
      </w:pPr>
    </w:p>
    <w:p w:rsidR="00CD1EE8" w:rsidRPr="00C95755" w:rsidRDefault="00CD1EE8" w:rsidP="00C95755">
      <w:pPr>
        <w:tabs>
          <w:tab w:val="left" w:pos="567"/>
        </w:tabs>
        <w:spacing w:line="360" w:lineRule="auto"/>
        <w:rPr>
          <w:rFonts w:ascii="Palatino Linotype" w:eastAsia="Times New Roman" w:hAnsi="Palatino Linotype" w:cs="Times New Roman"/>
          <w:b/>
          <w:color w:val="000000" w:themeColor="text1"/>
        </w:rPr>
      </w:pPr>
    </w:p>
    <w:p w:rsidR="00CD1EE8" w:rsidRPr="00C95755" w:rsidRDefault="00CD1EE8" w:rsidP="00C95755">
      <w:pPr>
        <w:tabs>
          <w:tab w:val="left" w:pos="567"/>
        </w:tabs>
        <w:spacing w:line="360" w:lineRule="auto"/>
        <w:rPr>
          <w:rFonts w:ascii="Palatino Linotype" w:eastAsia="Times New Roman" w:hAnsi="Palatino Linotype" w:cs="Times New Roman"/>
          <w:b/>
          <w:color w:val="000000" w:themeColor="text1"/>
        </w:rPr>
      </w:pPr>
    </w:p>
    <w:p w:rsidR="00CB0348" w:rsidRPr="00C95755" w:rsidRDefault="00CB0348" w:rsidP="00C95755">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rsidR="008826F4" w:rsidRPr="00C95755" w:rsidRDefault="00C220D2" w:rsidP="00C95755">
          <w:pPr>
            <w:pStyle w:val="TtulodeTDC"/>
            <w:spacing w:line="360" w:lineRule="auto"/>
            <w:jc w:val="center"/>
            <w:rPr>
              <w:rFonts w:eastAsiaTheme="minorEastAsia" w:cstheme="minorBidi"/>
              <w:b w:val="0"/>
              <w:szCs w:val="24"/>
              <w:lang w:val="es-ES" w:eastAsia="es-ES"/>
            </w:rPr>
          </w:pPr>
          <w:r w:rsidRPr="00C95755">
            <w:rPr>
              <w:szCs w:val="24"/>
              <w:lang w:val="es-ES"/>
            </w:rPr>
            <w:t>ÍNDICE</w:t>
          </w:r>
        </w:p>
        <w:p w:rsidR="007216AD" w:rsidRPr="00C95755" w:rsidRDefault="0011338C" w:rsidP="00C95755">
          <w:pPr>
            <w:pStyle w:val="TDC1"/>
            <w:rPr>
              <w:rFonts w:ascii="Palatino Linotype" w:hAnsi="Palatino Linotype"/>
              <w:noProof/>
              <w:lang w:val="es-MX" w:eastAsia="es-MX"/>
            </w:rPr>
          </w:pPr>
          <w:r w:rsidRPr="00C95755">
            <w:rPr>
              <w:rFonts w:ascii="Palatino Linotype" w:hAnsi="Palatino Linotype"/>
              <w:color w:val="000000" w:themeColor="text1"/>
            </w:rPr>
            <w:fldChar w:fldCharType="begin"/>
          </w:r>
          <w:r w:rsidRPr="00C95755">
            <w:rPr>
              <w:rFonts w:ascii="Palatino Linotype" w:hAnsi="Palatino Linotype"/>
              <w:color w:val="000000" w:themeColor="text1"/>
            </w:rPr>
            <w:instrText xml:space="preserve"> TOC \o "1-3" \h \z \u </w:instrText>
          </w:r>
          <w:r w:rsidRPr="00C95755">
            <w:rPr>
              <w:rFonts w:ascii="Palatino Linotype" w:hAnsi="Palatino Linotype"/>
              <w:color w:val="000000" w:themeColor="text1"/>
            </w:rPr>
            <w:fldChar w:fldCharType="separate"/>
          </w:r>
          <w:hyperlink w:anchor="_Toc24048147" w:history="1">
            <w:r w:rsidR="007216AD" w:rsidRPr="00C95755">
              <w:rPr>
                <w:rStyle w:val="Hipervnculo"/>
                <w:rFonts w:ascii="Palatino Linotype" w:hAnsi="Palatino Linotype"/>
                <w:noProof/>
              </w:rPr>
              <w:t>ANTECEDENTES</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_Toc24048147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3</w:t>
            </w:r>
            <w:r w:rsidR="007216AD" w:rsidRPr="00C95755">
              <w:rPr>
                <w:rFonts w:ascii="Palatino Linotype" w:hAnsi="Palatino Linotype"/>
                <w:noProof/>
                <w:webHidden/>
              </w:rPr>
              <w:fldChar w:fldCharType="end"/>
            </w:r>
          </w:hyperlink>
        </w:p>
        <w:p w:rsidR="007216AD" w:rsidRPr="00C95755" w:rsidRDefault="00111F8A" w:rsidP="00C95755">
          <w:pPr>
            <w:pStyle w:val="TDC2"/>
            <w:rPr>
              <w:rFonts w:ascii="Palatino Linotype" w:hAnsi="Palatino Linotype"/>
              <w:noProof/>
              <w:lang w:val="es-MX" w:eastAsia="es-MX"/>
            </w:rPr>
          </w:pPr>
          <w:hyperlink w:anchor="_Toc24048148" w:history="1">
            <w:r w:rsidR="007216AD" w:rsidRPr="00C95755">
              <w:rPr>
                <w:rStyle w:val="Hipervnculo"/>
                <w:rFonts w:ascii="Palatino Linotype" w:hAnsi="Palatino Linotype"/>
                <w:noProof/>
                <w:lang w:val="es-ES"/>
              </w:rPr>
              <w:t>a) Acto impugnado:</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_Toc24048148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7</w:t>
            </w:r>
            <w:r w:rsidR="007216AD" w:rsidRPr="00C95755">
              <w:rPr>
                <w:rFonts w:ascii="Palatino Linotype" w:hAnsi="Palatino Linotype"/>
                <w:noProof/>
                <w:webHidden/>
              </w:rPr>
              <w:fldChar w:fldCharType="end"/>
            </w:r>
          </w:hyperlink>
        </w:p>
        <w:p w:rsidR="007216AD" w:rsidRPr="00C95755" w:rsidRDefault="00111F8A" w:rsidP="00C95755">
          <w:pPr>
            <w:pStyle w:val="TDC2"/>
            <w:rPr>
              <w:rFonts w:ascii="Palatino Linotype" w:hAnsi="Palatino Linotype"/>
              <w:noProof/>
              <w:lang w:val="es-MX" w:eastAsia="es-MX"/>
            </w:rPr>
          </w:pPr>
          <w:hyperlink w:anchor="_Toc24048149" w:history="1">
            <w:r w:rsidR="007216AD" w:rsidRPr="00C95755">
              <w:rPr>
                <w:rStyle w:val="Hipervnculo"/>
                <w:rFonts w:ascii="Palatino Linotype" w:hAnsi="Palatino Linotype"/>
                <w:noProof/>
                <w:lang w:val="es-ES"/>
              </w:rPr>
              <w:t>b) Razones o Motivos de inconformidad:</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_Toc24048149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8</w:t>
            </w:r>
            <w:r w:rsidR="007216AD" w:rsidRPr="00C95755">
              <w:rPr>
                <w:rFonts w:ascii="Palatino Linotype" w:hAnsi="Palatino Linotype"/>
                <w:noProof/>
                <w:webHidden/>
              </w:rPr>
              <w:fldChar w:fldCharType="end"/>
            </w:r>
          </w:hyperlink>
        </w:p>
        <w:p w:rsidR="007216AD" w:rsidRPr="00C95755" w:rsidRDefault="00111F8A" w:rsidP="00C95755">
          <w:pPr>
            <w:pStyle w:val="TDC1"/>
            <w:rPr>
              <w:rFonts w:ascii="Palatino Linotype" w:hAnsi="Palatino Linotype"/>
              <w:noProof/>
              <w:lang w:val="es-MX" w:eastAsia="es-MX"/>
            </w:rPr>
          </w:pPr>
          <w:hyperlink w:anchor="_Toc24048150" w:history="1">
            <w:r w:rsidR="007216AD" w:rsidRPr="00C95755">
              <w:rPr>
                <w:rStyle w:val="Hipervnculo"/>
                <w:rFonts w:ascii="Palatino Linotype" w:hAnsi="Palatino Linotype"/>
                <w:noProof/>
              </w:rPr>
              <w:t>CONSIDERANDO</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_Toc24048150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10</w:t>
            </w:r>
            <w:r w:rsidR="007216AD" w:rsidRPr="00C95755">
              <w:rPr>
                <w:rFonts w:ascii="Palatino Linotype" w:hAnsi="Palatino Linotype"/>
                <w:noProof/>
                <w:webHidden/>
              </w:rPr>
              <w:fldChar w:fldCharType="end"/>
            </w:r>
          </w:hyperlink>
        </w:p>
        <w:p w:rsidR="007216AD" w:rsidRPr="00C95755" w:rsidRDefault="00111F8A" w:rsidP="00C95755">
          <w:pPr>
            <w:pStyle w:val="TDC1"/>
            <w:rPr>
              <w:rFonts w:ascii="Palatino Linotype" w:hAnsi="Palatino Linotype"/>
              <w:noProof/>
              <w:lang w:val="es-MX" w:eastAsia="es-MX"/>
            </w:rPr>
          </w:pPr>
          <w:hyperlink w:anchor="_Toc24048151" w:history="1">
            <w:r w:rsidR="007216AD" w:rsidRPr="00C95755">
              <w:rPr>
                <w:rStyle w:val="Hipervnculo"/>
                <w:rFonts w:ascii="Palatino Linotype" w:hAnsi="Palatino Linotype"/>
                <w:noProof/>
              </w:rPr>
              <w:t>PRIMERO. De la competencia</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_Toc24048151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10</w:t>
            </w:r>
            <w:r w:rsidR="007216AD" w:rsidRPr="00C95755">
              <w:rPr>
                <w:rFonts w:ascii="Palatino Linotype" w:hAnsi="Palatino Linotype"/>
                <w:noProof/>
                <w:webHidden/>
              </w:rPr>
              <w:fldChar w:fldCharType="end"/>
            </w:r>
          </w:hyperlink>
        </w:p>
        <w:p w:rsidR="007216AD" w:rsidRPr="00C95755" w:rsidRDefault="00111F8A" w:rsidP="00C95755">
          <w:pPr>
            <w:pStyle w:val="TDC1"/>
            <w:rPr>
              <w:rFonts w:ascii="Palatino Linotype" w:hAnsi="Palatino Linotype"/>
              <w:noProof/>
              <w:lang w:val="es-MX" w:eastAsia="es-MX"/>
            </w:rPr>
          </w:pPr>
          <w:hyperlink w:anchor="_Toc24048152" w:history="1">
            <w:r w:rsidR="007216AD" w:rsidRPr="00C95755">
              <w:rPr>
                <w:rStyle w:val="Hipervnculo"/>
                <w:rFonts w:ascii="Palatino Linotype" w:hAnsi="Palatino Linotype"/>
                <w:noProof/>
              </w:rPr>
              <w:t>SEGUNDO. De la oportunidad y procedencia.</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_Toc24048152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10</w:t>
            </w:r>
            <w:r w:rsidR="007216AD" w:rsidRPr="00C95755">
              <w:rPr>
                <w:rFonts w:ascii="Palatino Linotype" w:hAnsi="Palatino Linotype"/>
                <w:noProof/>
                <w:webHidden/>
              </w:rPr>
              <w:fldChar w:fldCharType="end"/>
            </w:r>
          </w:hyperlink>
        </w:p>
        <w:p w:rsidR="007216AD" w:rsidRPr="00C95755" w:rsidRDefault="00111F8A" w:rsidP="00C95755">
          <w:pPr>
            <w:pStyle w:val="TDC2"/>
            <w:rPr>
              <w:rFonts w:ascii="Palatino Linotype" w:hAnsi="Palatino Linotype"/>
              <w:noProof/>
              <w:lang w:val="es-MX" w:eastAsia="es-MX"/>
            </w:rPr>
          </w:pPr>
          <w:hyperlink w:anchor="_Toc24048153" w:history="1">
            <w:r w:rsidR="007216AD" w:rsidRPr="00C95755">
              <w:rPr>
                <w:rStyle w:val="Hipervnculo"/>
                <w:rFonts w:ascii="Palatino Linotype" w:hAnsi="Palatino Linotype"/>
                <w:noProof/>
              </w:rPr>
              <w:t>TERCERO. Del planteamiento de la litis.</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_Toc24048153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11</w:t>
            </w:r>
            <w:r w:rsidR="007216AD" w:rsidRPr="00C95755">
              <w:rPr>
                <w:rFonts w:ascii="Palatino Linotype" w:hAnsi="Palatino Linotype"/>
                <w:noProof/>
                <w:webHidden/>
              </w:rPr>
              <w:fldChar w:fldCharType="end"/>
            </w:r>
          </w:hyperlink>
        </w:p>
        <w:p w:rsidR="007216AD" w:rsidRPr="00C95755" w:rsidRDefault="00111F8A" w:rsidP="00C95755">
          <w:pPr>
            <w:pStyle w:val="TDC2"/>
            <w:rPr>
              <w:rFonts w:ascii="Palatino Linotype" w:hAnsi="Palatino Linotype"/>
              <w:noProof/>
              <w:lang w:val="es-MX" w:eastAsia="es-MX"/>
            </w:rPr>
          </w:pPr>
          <w:hyperlink w:anchor="_Toc24048154" w:history="1">
            <w:r w:rsidR="007216AD" w:rsidRPr="00C95755">
              <w:rPr>
                <w:rStyle w:val="Hipervnculo"/>
                <w:rFonts w:ascii="Palatino Linotype" w:hAnsi="Palatino Linotype"/>
                <w:noProof/>
              </w:rPr>
              <w:t>CUARTO. Del estudio y resolución del asunto.</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_Toc24048154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13</w:t>
            </w:r>
            <w:r w:rsidR="007216AD" w:rsidRPr="00C95755">
              <w:rPr>
                <w:rFonts w:ascii="Palatino Linotype" w:hAnsi="Palatino Linotype"/>
                <w:noProof/>
                <w:webHidden/>
              </w:rPr>
              <w:fldChar w:fldCharType="end"/>
            </w:r>
          </w:hyperlink>
        </w:p>
        <w:p w:rsidR="007216AD" w:rsidRPr="00C95755" w:rsidRDefault="00111F8A" w:rsidP="00C95755">
          <w:pPr>
            <w:pStyle w:val="TDC2"/>
            <w:rPr>
              <w:rFonts w:ascii="Palatino Linotype" w:hAnsi="Palatino Linotype"/>
              <w:noProof/>
              <w:lang w:val="es-MX" w:eastAsia="es-MX"/>
            </w:rPr>
          </w:pPr>
          <w:hyperlink w:anchor="_Toc24048155" w:history="1">
            <w:r w:rsidR="007216AD" w:rsidRPr="00C95755">
              <w:rPr>
                <w:rStyle w:val="Hipervnculo"/>
                <w:rFonts w:ascii="Palatino Linotype" w:hAnsi="Palatino Linotype"/>
                <w:noProof/>
              </w:rPr>
              <w:t>I. De la respuesta enviada.</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_Toc24048155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13</w:t>
            </w:r>
            <w:r w:rsidR="007216AD" w:rsidRPr="00C95755">
              <w:rPr>
                <w:rFonts w:ascii="Palatino Linotype" w:hAnsi="Palatino Linotype"/>
                <w:noProof/>
                <w:webHidden/>
              </w:rPr>
              <w:fldChar w:fldCharType="end"/>
            </w:r>
          </w:hyperlink>
        </w:p>
        <w:p w:rsidR="007216AD" w:rsidRPr="00C95755" w:rsidRDefault="00111F8A" w:rsidP="00C95755">
          <w:pPr>
            <w:pStyle w:val="TDC1"/>
            <w:rPr>
              <w:rFonts w:ascii="Palatino Linotype" w:hAnsi="Palatino Linotype"/>
              <w:noProof/>
              <w:lang w:val="es-MX" w:eastAsia="es-MX"/>
            </w:rPr>
          </w:pPr>
          <w:hyperlink w:anchor="_Toc24048156" w:history="1">
            <w:r w:rsidR="007216AD" w:rsidRPr="00C95755">
              <w:rPr>
                <w:rStyle w:val="Hipervnculo"/>
                <w:rFonts w:ascii="Palatino Linotype" w:eastAsia="Calibri" w:hAnsi="Palatino Linotype"/>
                <w:noProof/>
                <w:lang w:val="es-ES"/>
              </w:rPr>
              <w:t>R E S O L U T I V O S</w:t>
            </w:r>
            <w:r w:rsidR="007216AD" w:rsidRPr="00C95755">
              <w:rPr>
                <w:rFonts w:ascii="Palatino Linotype" w:hAnsi="Palatino Linotype"/>
                <w:noProof/>
                <w:webHidden/>
              </w:rPr>
              <w:tab/>
            </w:r>
            <w:r w:rsidR="007216AD" w:rsidRPr="00C95755">
              <w:rPr>
                <w:rFonts w:ascii="Palatino Linotype" w:hAnsi="Palatino Linotype"/>
                <w:noProof/>
                <w:webHidden/>
              </w:rPr>
              <w:fldChar w:fldCharType="begin"/>
            </w:r>
            <w:r w:rsidR="007216AD" w:rsidRPr="00C95755">
              <w:rPr>
                <w:rFonts w:ascii="Palatino Linotype" w:hAnsi="Palatino Linotype"/>
                <w:noProof/>
                <w:webHidden/>
              </w:rPr>
              <w:instrText xml:space="preserve"> PAGEREF _Toc24048156 \h </w:instrText>
            </w:r>
            <w:r w:rsidR="007216AD" w:rsidRPr="00C95755">
              <w:rPr>
                <w:rFonts w:ascii="Palatino Linotype" w:hAnsi="Palatino Linotype"/>
                <w:noProof/>
                <w:webHidden/>
              </w:rPr>
            </w:r>
            <w:r w:rsidR="007216AD" w:rsidRPr="00C95755">
              <w:rPr>
                <w:rFonts w:ascii="Palatino Linotype" w:hAnsi="Palatino Linotype"/>
                <w:noProof/>
                <w:webHidden/>
              </w:rPr>
              <w:fldChar w:fldCharType="separate"/>
            </w:r>
            <w:r w:rsidR="00D45AF8">
              <w:rPr>
                <w:rFonts w:ascii="Palatino Linotype" w:hAnsi="Palatino Linotype"/>
                <w:noProof/>
                <w:webHidden/>
              </w:rPr>
              <w:t>37</w:t>
            </w:r>
            <w:r w:rsidR="007216AD" w:rsidRPr="00C95755">
              <w:rPr>
                <w:rFonts w:ascii="Palatino Linotype" w:hAnsi="Palatino Linotype"/>
                <w:noProof/>
                <w:webHidden/>
              </w:rPr>
              <w:fldChar w:fldCharType="end"/>
            </w:r>
          </w:hyperlink>
        </w:p>
        <w:p w:rsidR="00804EAD" w:rsidRPr="00C95755" w:rsidRDefault="0011338C" w:rsidP="00C95755">
          <w:pPr>
            <w:spacing w:line="360" w:lineRule="auto"/>
            <w:rPr>
              <w:rFonts w:ascii="Palatino Linotype" w:hAnsi="Palatino Linotype"/>
              <w:bCs/>
              <w:color w:val="000000" w:themeColor="text1"/>
              <w:lang w:val="es-ES"/>
            </w:rPr>
          </w:pPr>
          <w:r w:rsidRPr="00C95755">
            <w:rPr>
              <w:rFonts w:ascii="Palatino Linotype" w:hAnsi="Palatino Linotype"/>
              <w:bCs/>
              <w:color w:val="000000" w:themeColor="text1"/>
              <w:lang w:val="es-ES"/>
            </w:rPr>
            <w:fldChar w:fldCharType="end"/>
          </w:r>
        </w:p>
        <w:p w:rsidR="007216AD" w:rsidRPr="00C95755" w:rsidRDefault="007216AD" w:rsidP="00C95755">
          <w:pPr>
            <w:spacing w:line="360" w:lineRule="auto"/>
            <w:rPr>
              <w:rFonts w:ascii="Palatino Linotype" w:hAnsi="Palatino Linotype"/>
              <w:bCs/>
              <w:color w:val="000000" w:themeColor="text1"/>
              <w:lang w:val="es-ES"/>
            </w:rPr>
          </w:pPr>
        </w:p>
        <w:p w:rsidR="007216AD" w:rsidRPr="00C95755" w:rsidRDefault="007216AD" w:rsidP="00C95755">
          <w:pPr>
            <w:spacing w:line="360" w:lineRule="auto"/>
            <w:rPr>
              <w:rFonts w:ascii="Palatino Linotype" w:hAnsi="Palatino Linotype"/>
              <w:bCs/>
              <w:color w:val="000000" w:themeColor="text1"/>
              <w:lang w:val="es-ES"/>
            </w:rPr>
          </w:pPr>
        </w:p>
        <w:p w:rsidR="007216AD" w:rsidRPr="00C95755" w:rsidRDefault="007216AD" w:rsidP="00C95755">
          <w:pPr>
            <w:spacing w:line="360" w:lineRule="auto"/>
            <w:rPr>
              <w:rFonts w:ascii="Palatino Linotype" w:hAnsi="Palatino Linotype"/>
              <w:bCs/>
              <w:color w:val="000000" w:themeColor="text1"/>
              <w:lang w:val="es-ES"/>
            </w:rPr>
          </w:pPr>
        </w:p>
        <w:p w:rsidR="00F41E88" w:rsidRPr="00C95755" w:rsidRDefault="00111F8A" w:rsidP="00C95755">
          <w:pPr>
            <w:spacing w:line="360" w:lineRule="auto"/>
            <w:rPr>
              <w:rFonts w:ascii="Palatino Linotype" w:hAnsi="Palatino Linotype"/>
              <w:bCs/>
              <w:color w:val="000000" w:themeColor="text1"/>
              <w:lang w:val="es-ES"/>
            </w:rPr>
          </w:pPr>
        </w:p>
      </w:sdtContent>
    </w:sdt>
    <w:p w:rsidR="00EB4847" w:rsidRPr="00C95755" w:rsidRDefault="001B26AA" w:rsidP="00C95755">
      <w:pPr>
        <w:tabs>
          <w:tab w:val="left" w:pos="567"/>
        </w:tabs>
        <w:spacing w:before="240" w:after="240" w:line="360" w:lineRule="auto"/>
        <w:jc w:val="both"/>
        <w:rPr>
          <w:rFonts w:ascii="Palatino Linotype" w:hAnsi="Palatino Linotype"/>
          <w:color w:val="000000" w:themeColor="text1"/>
          <w:lang w:val="es-MX"/>
        </w:rPr>
      </w:pPr>
      <w:r w:rsidRPr="00C95755">
        <w:rPr>
          <w:rFonts w:ascii="Palatino Linotype" w:hAnsi="Palatino Linotype"/>
          <w:color w:val="000000" w:themeColor="text1"/>
        </w:rPr>
        <w:lastRenderedPageBreak/>
        <w:t>R</w:t>
      </w:r>
      <w:proofErr w:type="spellStart"/>
      <w:r w:rsidR="00662C69" w:rsidRPr="00C95755">
        <w:rPr>
          <w:rFonts w:ascii="Palatino Linotype" w:hAnsi="Palatino Linotype"/>
          <w:color w:val="000000" w:themeColor="text1"/>
          <w:lang w:val="es-MX"/>
        </w:rPr>
        <w:t>esolución</w:t>
      </w:r>
      <w:proofErr w:type="spellEnd"/>
      <w:r w:rsidR="00662C69" w:rsidRPr="00C95755">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C95755">
        <w:rPr>
          <w:rFonts w:ascii="Palatino Linotype" w:hAnsi="Palatino Linotype"/>
          <w:color w:val="000000" w:themeColor="text1"/>
          <w:lang w:val="es-MX"/>
        </w:rPr>
        <w:t xml:space="preserve">fecha </w:t>
      </w:r>
      <w:r w:rsidR="00B33DBD" w:rsidRPr="00C95755">
        <w:rPr>
          <w:rFonts w:ascii="Palatino Linotype" w:hAnsi="Palatino Linotype"/>
          <w:color w:val="000000" w:themeColor="text1"/>
          <w:lang w:val="es-MX"/>
        </w:rPr>
        <w:t xml:space="preserve">trece </w:t>
      </w:r>
      <w:r w:rsidR="007E14CE" w:rsidRPr="00C95755">
        <w:rPr>
          <w:rFonts w:ascii="Palatino Linotype" w:hAnsi="Palatino Linotype"/>
          <w:color w:val="000000" w:themeColor="text1"/>
          <w:lang w:val="es-MX"/>
        </w:rPr>
        <w:t>(</w:t>
      </w:r>
      <w:r w:rsidR="00B33DBD" w:rsidRPr="00C95755">
        <w:rPr>
          <w:rFonts w:ascii="Palatino Linotype" w:hAnsi="Palatino Linotype"/>
          <w:color w:val="000000" w:themeColor="text1"/>
          <w:lang w:val="es-MX"/>
        </w:rPr>
        <w:t>13</w:t>
      </w:r>
      <w:r w:rsidR="007E14CE" w:rsidRPr="00C95755">
        <w:rPr>
          <w:rFonts w:ascii="Palatino Linotype" w:hAnsi="Palatino Linotype"/>
          <w:color w:val="000000" w:themeColor="text1"/>
          <w:lang w:val="es-MX"/>
        </w:rPr>
        <w:t xml:space="preserve">) </w:t>
      </w:r>
      <w:r w:rsidR="00D755D6" w:rsidRPr="00C95755">
        <w:rPr>
          <w:rFonts w:ascii="Palatino Linotype" w:hAnsi="Palatino Linotype"/>
          <w:color w:val="000000" w:themeColor="text1"/>
          <w:lang w:val="es-MX"/>
        </w:rPr>
        <w:t>de</w:t>
      </w:r>
      <w:r w:rsidR="00B33DBD" w:rsidRPr="00C95755">
        <w:rPr>
          <w:rFonts w:ascii="Palatino Linotype" w:hAnsi="Palatino Linotype"/>
          <w:color w:val="000000" w:themeColor="text1"/>
          <w:lang w:val="es-MX"/>
        </w:rPr>
        <w:t xml:space="preserve"> </w:t>
      </w:r>
      <w:r w:rsidR="00936311" w:rsidRPr="00C95755">
        <w:rPr>
          <w:rFonts w:ascii="Palatino Linotype" w:hAnsi="Palatino Linotype"/>
          <w:color w:val="000000" w:themeColor="text1"/>
          <w:lang w:val="es-MX"/>
        </w:rPr>
        <w:t>noviembre de</w:t>
      </w:r>
      <w:r w:rsidR="00662C69" w:rsidRPr="00C95755">
        <w:rPr>
          <w:rFonts w:ascii="Palatino Linotype" w:hAnsi="Palatino Linotype"/>
          <w:color w:val="000000" w:themeColor="text1"/>
          <w:lang w:val="es-MX"/>
        </w:rPr>
        <w:t xml:space="preserve"> dos mil </w:t>
      </w:r>
      <w:r w:rsidR="00B10987" w:rsidRPr="00C95755">
        <w:rPr>
          <w:rFonts w:ascii="Palatino Linotype" w:hAnsi="Palatino Linotype"/>
          <w:color w:val="000000" w:themeColor="text1"/>
          <w:lang w:val="es-MX"/>
        </w:rPr>
        <w:t>dieci</w:t>
      </w:r>
      <w:r w:rsidR="008A334C" w:rsidRPr="00C95755">
        <w:rPr>
          <w:rFonts w:ascii="Palatino Linotype" w:hAnsi="Palatino Linotype"/>
          <w:color w:val="000000" w:themeColor="text1"/>
          <w:lang w:val="es-MX"/>
        </w:rPr>
        <w:t>nueve</w:t>
      </w:r>
      <w:r w:rsidR="00662C69" w:rsidRPr="00C95755">
        <w:rPr>
          <w:rFonts w:ascii="Palatino Linotype" w:hAnsi="Palatino Linotype"/>
          <w:color w:val="000000" w:themeColor="text1"/>
          <w:lang w:val="es-MX"/>
        </w:rPr>
        <w:t>.</w:t>
      </w:r>
    </w:p>
    <w:p w:rsidR="009B359D" w:rsidRPr="00C95755" w:rsidRDefault="00924CEA" w:rsidP="00C95755">
      <w:pPr>
        <w:pStyle w:val="Encabezado"/>
        <w:spacing w:line="360" w:lineRule="auto"/>
        <w:jc w:val="both"/>
        <w:rPr>
          <w:rFonts w:ascii="Palatino Linotype" w:eastAsia="Times New Roman" w:hAnsi="Palatino Linotype" w:cs="Times New Roman"/>
          <w:b/>
          <w:color w:val="000000" w:themeColor="text1"/>
        </w:rPr>
      </w:pPr>
      <w:r w:rsidRPr="00C95755">
        <w:rPr>
          <w:rFonts w:ascii="Palatino Linotype" w:eastAsia="Times New Roman" w:hAnsi="Palatino Linotype" w:cs="Times New Roman"/>
          <w:b/>
          <w:color w:val="000000" w:themeColor="text1"/>
        </w:rPr>
        <w:t>VISTO</w:t>
      </w:r>
      <w:r w:rsidR="003122CE" w:rsidRPr="00C95755">
        <w:rPr>
          <w:rFonts w:ascii="Palatino Linotype" w:eastAsia="Times New Roman" w:hAnsi="Palatino Linotype" w:cs="Times New Roman"/>
          <w:color w:val="000000" w:themeColor="text1"/>
        </w:rPr>
        <w:t xml:space="preserve"> </w:t>
      </w:r>
      <w:r w:rsidRPr="00C95755">
        <w:rPr>
          <w:rFonts w:ascii="Palatino Linotype" w:eastAsia="Times New Roman" w:hAnsi="Palatino Linotype" w:cs="Times New Roman"/>
          <w:color w:val="000000" w:themeColor="text1"/>
        </w:rPr>
        <w:t>el expediente</w:t>
      </w:r>
      <w:r w:rsidR="003122CE" w:rsidRPr="00C95755">
        <w:rPr>
          <w:rFonts w:ascii="Palatino Linotype" w:eastAsia="Times New Roman" w:hAnsi="Palatino Linotype" w:cs="Times New Roman"/>
          <w:color w:val="000000" w:themeColor="text1"/>
        </w:rPr>
        <w:t xml:space="preserve"> electrón</w:t>
      </w:r>
      <w:r w:rsidRPr="00C95755">
        <w:rPr>
          <w:rFonts w:ascii="Palatino Linotype" w:eastAsia="Times New Roman" w:hAnsi="Palatino Linotype" w:cs="Times New Roman"/>
          <w:color w:val="000000" w:themeColor="text1"/>
        </w:rPr>
        <w:t>ico formado</w:t>
      </w:r>
      <w:r w:rsidR="00417E0F" w:rsidRPr="00C95755">
        <w:rPr>
          <w:rFonts w:ascii="Palatino Linotype" w:eastAsia="Times New Roman" w:hAnsi="Palatino Linotype" w:cs="Times New Roman"/>
          <w:color w:val="000000" w:themeColor="text1"/>
        </w:rPr>
        <w:t xml:space="preserve"> con motivo del recurso de revisión número</w:t>
      </w:r>
      <w:r w:rsidRPr="00C95755">
        <w:rPr>
          <w:rFonts w:ascii="Palatino Linotype" w:eastAsia="Times New Roman" w:hAnsi="Palatino Linotype" w:cs="Times New Roman"/>
          <w:color w:val="000000" w:themeColor="text1"/>
        </w:rPr>
        <w:t xml:space="preserve"> </w:t>
      </w:r>
      <w:r w:rsidR="0061791F" w:rsidRPr="00C95755">
        <w:rPr>
          <w:rFonts w:ascii="Palatino Linotype" w:hAnsi="Palatino Linotype" w:cs="Arial"/>
          <w:b/>
          <w:bCs/>
          <w:color w:val="000000" w:themeColor="text1"/>
          <w:lang w:eastAsia="es-MX"/>
        </w:rPr>
        <w:t>07353/INFOEM/IP/RR/2019</w:t>
      </w:r>
      <w:r w:rsidR="003122CE" w:rsidRPr="00C95755">
        <w:rPr>
          <w:rFonts w:ascii="Palatino Linotype" w:eastAsia="Times New Roman" w:hAnsi="Palatino Linotype" w:cs="Arial"/>
          <w:bCs/>
          <w:color w:val="000000" w:themeColor="text1"/>
        </w:rPr>
        <w:t xml:space="preserve">, </w:t>
      </w:r>
      <w:r w:rsidR="00417E0F" w:rsidRPr="00C95755">
        <w:rPr>
          <w:rFonts w:ascii="Palatino Linotype" w:eastAsia="Times New Roman" w:hAnsi="Palatino Linotype" w:cs="Times New Roman"/>
          <w:color w:val="000000" w:themeColor="text1"/>
        </w:rPr>
        <w:t>promovido</w:t>
      </w:r>
      <w:r w:rsidR="003122CE" w:rsidRPr="00C95755">
        <w:rPr>
          <w:rFonts w:ascii="Palatino Linotype" w:eastAsia="Times New Roman" w:hAnsi="Palatino Linotype" w:cs="Times New Roman"/>
          <w:color w:val="000000" w:themeColor="text1"/>
        </w:rPr>
        <w:t xml:space="preserve"> por</w:t>
      </w:r>
      <w:r w:rsidR="008D6C8D" w:rsidRPr="00C95755">
        <w:rPr>
          <w:rFonts w:ascii="Palatino Linotype" w:eastAsia="Times New Roman" w:hAnsi="Palatino Linotype" w:cs="Times New Roman"/>
          <w:color w:val="000000" w:themeColor="text1"/>
        </w:rPr>
        <w:t xml:space="preserve"> </w:t>
      </w:r>
      <w:r w:rsidR="00764C87" w:rsidRPr="00764C87">
        <w:rPr>
          <w:rFonts w:ascii="Palatino Linotype" w:eastAsia="Times New Roman" w:hAnsi="Palatino Linotype" w:cs="Times New Roman"/>
          <w:b/>
          <w:color w:val="000000" w:themeColor="text1"/>
          <w:highlight w:val="black"/>
        </w:rPr>
        <w:t>--------------------------------</w:t>
      </w:r>
      <w:r w:rsidR="003122CE" w:rsidRPr="00C95755">
        <w:rPr>
          <w:rFonts w:ascii="Palatino Linotype" w:eastAsia="Times New Roman" w:hAnsi="Palatino Linotype" w:cs="Times New Roman"/>
          <w:b/>
          <w:color w:val="000000" w:themeColor="text1"/>
        </w:rPr>
        <w:t xml:space="preserve">, </w:t>
      </w:r>
      <w:r w:rsidR="003122CE" w:rsidRPr="00C95755">
        <w:rPr>
          <w:rFonts w:ascii="Palatino Linotype" w:eastAsia="Times New Roman" w:hAnsi="Palatino Linotype" w:cs="Arial"/>
          <w:color w:val="000000" w:themeColor="text1"/>
        </w:rPr>
        <w:t xml:space="preserve">en su calidad de </w:t>
      </w:r>
      <w:r w:rsidR="003122CE" w:rsidRPr="00C95755">
        <w:rPr>
          <w:rFonts w:ascii="Palatino Linotype" w:eastAsia="Times New Roman" w:hAnsi="Palatino Linotype" w:cs="Arial"/>
          <w:b/>
          <w:color w:val="000000" w:themeColor="text1"/>
        </w:rPr>
        <w:t>RECURRENTE</w:t>
      </w:r>
      <w:r w:rsidR="003122CE" w:rsidRPr="00C95755">
        <w:rPr>
          <w:rFonts w:ascii="Palatino Linotype" w:eastAsia="Times New Roman" w:hAnsi="Palatino Linotype" w:cs="Arial"/>
          <w:color w:val="000000" w:themeColor="text1"/>
        </w:rPr>
        <w:t>, en contra de la respuesta</w:t>
      </w:r>
      <w:r w:rsidRPr="00C95755">
        <w:rPr>
          <w:rFonts w:ascii="Palatino Linotype" w:eastAsia="Times New Roman" w:hAnsi="Palatino Linotype" w:cs="Arial"/>
          <w:color w:val="000000" w:themeColor="text1"/>
        </w:rPr>
        <w:t xml:space="preserve"> </w:t>
      </w:r>
      <w:r w:rsidR="00EC2D3F" w:rsidRPr="00C95755">
        <w:rPr>
          <w:rFonts w:ascii="Palatino Linotype" w:eastAsia="Times New Roman" w:hAnsi="Palatino Linotype" w:cs="Arial"/>
          <w:color w:val="000000" w:themeColor="text1"/>
        </w:rPr>
        <w:t xml:space="preserve">del </w:t>
      </w:r>
      <w:r w:rsidR="0061791F" w:rsidRPr="00C95755">
        <w:rPr>
          <w:rFonts w:ascii="Palatino Linotype" w:eastAsia="Times New Roman" w:hAnsi="Palatino Linotype" w:cs="Arial"/>
          <w:b/>
          <w:color w:val="000000" w:themeColor="text1"/>
        </w:rPr>
        <w:t>Ayuntamiento de Chalco</w:t>
      </w:r>
      <w:r w:rsidR="003122CE" w:rsidRPr="00C95755">
        <w:rPr>
          <w:rFonts w:ascii="Palatino Linotype" w:eastAsia="Calibri" w:hAnsi="Palatino Linotype" w:cs="Arial"/>
          <w:color w:val="000000" w:themeColor="text1"/>
          <w:lang w:val="es-ES"/>
        </w:rPr>
        <w:t xml:space="preserve">, </w:t>
      </w:r>
      <w:r w:rsidR="003122CE" w:rsidRPr="00C95755">
        <w:rPr>
          <w:rFonts w:ascii="Palatino Linotype" w:eastAsia="Times New Roman" w:hAnsi="Palatino Linotype" w:cs="Times New Roman"/>
          <w:color w:val="000000" w:themeColor="text1"/>
        </w:rPr>
        <w:t>en lo sucesivo el</w:t>
      </w:r>
      <w:r w:rsidR="003122CE" w:rsidRPr="00C95755">
        <w:rPr>
          <w:rFonts w:ascii="Palatino Linotype" w:eastAsia="Times New Roman" w:hAnsi="Palatino Linotype" w:cs="Times New Roman"/>
          <w:b/>
          <w:color w:val="000000" w:themeColor="text1"/>
        </w:rPr>
        <w:t xml:space="preserve"> SUJETO OBLIGADO, </w:t>
      </w:r>
      <w:r w:rsidR="003122CE" w:rsidRPr="00C95755">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rsidR="00F34201" w:rsidRPr="00C95755" w:rsidRDefault="00F34201" w:rsidP="00C95755">
      <w:pPr>
        <w:pStyle w:val="Ttulo1"/>
        <w:tabs>
          <w:tab w:val="left" w:pos="567"/>
        </w:tabs>
        <w:spacing w:line="360" w:lineRule="auto"/>
        <w:jc w:val="center"/>
        <w:rPr>
          <w:b w:val="0"/>
          <w:szCs w:val="24"/>
        </w:rPr>
      </w:pPr>
      <w:bookmarkStart w:id="2" w:name="_Toc473812222"/>
      <w:bookmarkStart w:id="3" w:name="_Toc495430765"/>
      <w:bookmarkStart w:id="4" w:name="_Toc24048147"/>
      <w:r w:rsidRPr="00C95755">
        <w:rPr>
          <w:szCs w:val="24"/>
        </w:rPr>
        <w:t>ANTECEDENTES</w:t>
      </w:r>
      <w:bookmarkEnd w:id="2"/>
      <w:bookmarkEnd w:id="3"/>
      <w:bookmarkEnd w:id="4"/>
    </w:p>
    <w:p w:rsidR="00F34201" w:rsidRPr="00C95755" w:rsidRDefault="00F34201" w:rsidP="00C95755">
      <w:pPr>
        <w:tabs>
          <w:tab w:val="left" w:pos="567"/>
        </w:tabs>
        <w:spacing w:line="360" w:lineRule="auto"/>
        <w:rPr>
          <w:rFonts w:ascii="Palatino Linotype" w:hAnsi="Palatino Linotype"/>
          <w:color w:val="000000" w:themeColor="text1"/>
          <w:lang w:val="es-MX" w:eastAsia="en-US"/>
        </w:rPr>
      </w:pPr>
    </w:p>
    <w:p w:rsidR="00F34201" w:rsidRPr="00C95755" w:rsidRDefault="00F34201" w:rsidP="00C9575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95755">
        <w:rPr>
          <w:rFonts w:ascii="Palatino Linotype" w:eastAsia="Calibri" w:hAnsi="Palatino Linotype" w:cs="Arial"/>
          <w:color w:val="000000" w:themeColor="text1"/>
          <w:lang w:val="es-ES"/>
        </w:rPr>
        <w:t xml:space="preserve">El día </w:t>
      </w:r>
      <w:r w:rsidR="00540C03" w:rsidRPr="00C95755">
        <w:rPr>
          <w:rFonts w:ascii="Palatino Linotype" w:eastAsia="Calibri" w:hAnsi="Palatino Linotype" w:cs="Arial"/>
          <w:color w:val="000000" w:themeColor="text1"/>
          <w:lang w:val="es-ES"/>
        </w:rPr>
        <w:t>veint</w:t>
      </w:r>
      <w:r w:rsidR="00744112" w:rsidRPr="00C95755">
        <w:rPr>
          <w:rFonts w:ascii="Palatino Linotype" w:eastAsia="Calibri" w:hAnsi="Palatino Linotype" w:cs="Arial"/>
          <w:color w:val="000000" w:themeColor="text1"/>
          <w:lang w:val="es-ES"/>
        </w:rPr>
        <w:t>e</w:t>
      </w:r>
      <w:r w:rsidR="008C3000" w:rsidRPr="00C95755">
        <w:rPr>
          <w:rFonts w:ascii="Palatino Linotype" w:eastAsia="Calibri" w:hAnsi="Palatino Linotype" w:cs="Arial"/>
          <w:color w:val="000000" w:themeColor="text1"/>
          <w:lang w:val="es-ES"/>
        </w:rPr>
        <w:t xml:space="preserve"> </w:t>
      </w:r>
      <w:r w:rsidRPr="00C95755">
        <w:rPr>
          <w:rFonts w:ascii="Palatino Linotype" w:eastAsia="Calibri" w:hAnsi="Palatino Linotype" w:cs="Arial"/>
          <w:color w:val="000000" w:themeColor="text1"/>
          <w:lang w:val="es-ES"/>
        </w:rPr>
        <w:t>(</w:t>
      </w:r>
      <w:r w:rsidR="00540C03" w:rsidRPr="00C95755">
        <w:rPr>
          <w:rFonts w:ascii="Palatino Linotype" w:eastAsia="Calibri" w:hAnsi="Palatino Linotype" w:cs="Arial"/>
          <w:color w:val="000000" w:themeColor="text1"/>
          <w:lang w:val="es-ES"/>
        </w:rPr>
        <w:t>2</w:t>
      </w:r>
      <w:r w:rsidR="00744112" w:rsidRPr="00C95755">
        <w:rPr>
          <w:rFonts w:ascii="Palatino Linotype" w:eastAsia="Calibri" w:hAnsi="Palatino Linotype" w:cs="Arial"/>
          <w:color w:val="000000" w:themeColor="text1"/>
          <w:lang w:val="es-ES"/>
        </w:rPr>
        <w:t>0</w:t>
      </w:r>
      <w:r w:rsidRPr="00C95755">
        <w:rPr>
          <w:rFonts w:ascii="Palatino Linotype" w:eastAsia="Calibri" w:hAnsi="Palatino Linotype" w:cs="Arial"/>
          <w:color w:val="000000" w:themeColor="text1"/>
          <w:lang w:val="es-ES"/>
        </w:rPr>
        <w:t xml:space="preserve">) de </w:t>
      </w:r>
      <w:r w:rsidR="00744112" w:rsidRPr="00C95755">
        <w:rPr>
          <w:rFonts w:ascii="Palatino Linotype" w:eastAsia="Calibri" w:hAnsi="Palatino Linotype" w:cs="Arial"/>
          <w:color w:val="000000" w:themeColor="text1"/>
          <w:lang w:val="es-ES"/>
        </w:rPr>
        <w:t>agosto</w:t>
      </w:r>
      <w:r w:rsidRPr="00C95755">
        <w:rPr>
          <w:rFonts w:ascii="Palatino Linotype" w:eastAsia="Calibri" w:hAnsi="Palatino Linotype" w:cs="Arial"/>
          <w:color w:val="000000" w:themeColor="text1"/>
          <w:lang w:val="es-ES"/>
        </w:rPr>
        <w:t xml:space="preserve"> de dos mil </w:t>
      </w:r>
      <w:r w:rsidR="00F523D6" w:rsidRPr="00C95755">
        <w:rPr>
          <w:rFonts w:ascii="Palatino Linotype" w:eastAsia="Calibri" w:hAnsi="Palatino Linotype" w:cs="Arial"/>
          <w:color w:val="000000" w:themeColor="text1"/>
          <w:lang w:val="es-ES"/>
        </w:rPr>
        <w:t>diecinueve</w:t>
      </w:r>
      <w:r w:rsidRPr="00C95755">
        <w:rPr>
          <w:rFonts w:ascii="Palatino Linotype" w:eastAsia="Calibri" w:hAnsi="Palatino Linotype" w:cs="Arial"/>
          <w:color w:val="000000" w:themeColor="text1"/>
          <w:lang w:val="es-ES"/>
        </w:rPr>
        <w:t>,</w:t>
      </w:r>
      <w:r w:rsidRPr="00C95755">
        <w:rPr>
          <w:rFonts w:ascii="Palatino Linotype" w:eastAsia="Calibri" w:hAnsi="Palatino Linotype" w:cs="Times New Roman"/>
          <w:color w:val="000000" w:themeColor="text1"/>
          <w:lang w:val="es-ES"/>
        </w:rPr>
        <w:t xml:space="preserve"> </w:t>
      </w:r>
      <w:r w:rsidR="00F523D6" w:rsidRPr="00C95755">
        <w:rPr>
          <w:rFonts w:ascii="Palatino Linotype" w:eastAsia="Calibri" w:hAnsi="Palatino Linotype" w:cs="Arial"/>
          <w:color w:val="000000" w:themeColor="text1"/>
          <w:lang w:val="es-ES"/>
        </w:rPr>
        <w:t>se</w:t>
      </w:r>
      <w:r w:rsidR="002F768F" w:rsidRPr="00C95755">
        <w:rPr>
          <w:rFonts w:ascii="Palatino Linotype" w:eastAsia="Calibri" w:hAnsi="Palatino Linotype" w:cs="Arial"/>
          <w:b/>
          <w:color w:val="000000" w:themeColor="text1"/>
          <w:lang w:val="es-ES"/>
        </w:rPr>
        <w:t xml:space="preserve"> </w:t>
      </w:r>
      <w:r w:rsidRPr="00C95755">
        <w:rPr>
          <w:rFonts w:ascii="Palatino Linotype" w:hAnsi="Palatino Linotype"/>
          <w:color w:val="000000" w:themeColor="text1"/>
        </w:rPr>
        <w:t>presentó</w:t>
      </w:r>
      <w:r w:rsidRPr="00C95755">
        <w:rPr>
          <w:rFonts w:ascii="Palatino Linotype" w:hAnsi="Palatino Linotype"/>
          <w:b/>
          <w:color w:val="000000" w:themeColor="text1"/>
        </w:rPr>
        <w:t xml:space="preserve"> </w:t>
      </w:r>
      <w:r w:rsidRPr="00C95755">
        <w:rPr>
          <w:rFonts w:ascii="Palatino Linotype" w:eastAsia="Calibri" w:hAnsi="Palatino Linotype" w:cs="Arial"/>
          <w:color w:val="000000" w:themeColor="text1"/>
        </w:rPr>
        <w:t xml:space="preserve">vía </w:t>
      </w:r>
      <w:r w:rsidRPr="00C95755">
        <w:rPr>
          <w:rFonts w:ascii="Palatino Linotype" w:eastAsia="Calibri" w:hAnsi="Palatino Linotype" w:cs="Arial"/>
          <w:color w:val="000000" w:themeColor="text1"/>
          <w:lang w:val="es-ES"/>
        </w:rPr>
        <w:t xml:space="preserve">Sistema de Acceso a la Información Mexiquense </w:t>
      </w:r>
      <w:r w:rsidRPr="00C95755">
        <w:rPr>
          <w:rFonts w:ascii="Palatino Linotype" w:eastAsia="Calibri" w:hAnsi="Palatino Linotype" w:cs="Arial"/>
          <w:b/>
          <w:color w:val="000000" w:themeColor="text1"/>
          <w:lang w:val="es-ES"/>
        </w:rPr>
        <w:t>(SAIMEX)</w:t>
      </w:r>
      <w:r w:rsidRPr="00C95755">
        <w:rPr>
          <w:rFonts w:ascii="Palatino Linotype" w:eastAsia="Calibri" w:hAnsi="Palatino Linotype" w:cs="Arial"/>
          <w:color w:val="000000" w:themeColor="text1"/>
          <w:lang w:val="es-ES"/>
        </w:rPr>
        <w:t>, la solicitud de información p</w:t>
      </w:r>
      <w:r w:rsidR="00924CEA" w:rsidRPr="00C95755">
        <w:rPr>
          <w:rFonts w:ascii="Palatino Linotype" w:eastAsia="Calibri" w:hAnsi="Palatino Linotype" w:cs="Arial"/>
          <w:color w:val="000000" w:themeColor="text1"/>
          <w:lang w:val="es-ES"/>
        </w:rPr>
        <w:t>ública registrada con el número</w:t>
      </w:r>
      <w:r w:rsidR="00365B5B" w:rsidRPr="00C95755">
        <w:rPr>
          <w:rFonts w:ascii="Palatino Linotype" w:eastAsia="Calibri" w:hAnsi="Palatino Linotype" w:cs="Arial"/>
          <w:color w:val="000000" w:themeColor="text1"/>
          <w:lang w:val="es-ES"/>
        </w:rPr>
        <w:t xml:space="preserve"> </w:t>
      </w:r>
      <w:r w:rsidR="00744112" w:rsidRPr="00C95755">
        <w:rPr>
          <w:rFonts w:ascii="Palatino Linotype" w:eastAsia="Calibri" w:hAnsi="Palatino Linotype" w:cs="Arial"/>
          <w:b/>
          <w:color w:val="000000" w:themeColor="text1"/>
          <w:lang w:val="es-ES"/>
        </w:rPr>
        <w:t>00283/CHALCO/IP/2019</w:t>
      </w:r>
      <w:r w:rsidRPr="00C95755">
        <w:rPr>
          <w:rFonts w:ascii="Palatino Linotype" w:hAnsi="Palatino Linotype"/>
          <w:b/>
          <w:bCs/>
          <w:color w:val="000000" w:themeColor="text1"/>
        </w:rPr>
        <w:t>,</w:t>
      </w:r>
      <w:r w:rsidRPr="00C95755">
        <w:rPr>
          <w:rFonts w:ascii="Palatino Linotype" w:eastAsia="Calibri" w:hAnsi="Palatino Linotype" w:cs="Arial"/>
          <w:color w:val="000000" w:themeColor="text1"/>
          <w:lang w:val="es-ES"/>
        </w:rPr>
        <w:t xml:space="preserve"> mediante la cual </w:t>
      </w:r>
      <w:r w:rsidR="00097D8A" w:rsidRPr="00C95755">
        <w:rPr>
          <w:rFonts w:ascii="Palatino Linotype" w:eastAsia="Calibri" w:hAnsi="Palatino Linotype" w:cs="Arial"/>
          <w:color w:val="000000" w:themeColor="text1"/>
          <w:lang w:val="es-ES"/>
        </w:rPr>
        <w:t xml:space="preserve">se </w:t>
      </w:r>
      <w:r w:rsidR="00924CEA" w:rsidRPr="00C95755">
        <w:rPr>
          <w:rFonts w:ascii="Palatino Linotype" w:eastAsia="Calibri" w:hAnsi="Palatino Linotype" w:cs="Arial"/>
          <w:color w:val="000000" w:themeColor="text1"/>
          <w:lang w:val="es-ES"/>
        </w:rPr>
        <w:t>requirió</w:t>
      </w:r>
      <w:r w:rsidRPr="00C95755">
        <w:rPr>
          <w:rFonts w:ascii="Palatino Linotype" w:eastAsia="Calibri" w:hAnsi="Palatino Linotype" w:cs="Arial"/>
          <w:color w:val="000000" w:themeColor="text1"/>
          <w:lang w:val="es-ES"/>
        </w:rPr>
        <w:t>:</w:t>
      </w:r>
    </w:p>
    <w:p w:rsidR="00744112" w:rsidRPr="00C95755" w:rsidRDefault="00744112" w:rsidP="00C9575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800647" w:rsidRPr="00C95755" w:rsidRDefault="00252C4D" w:rsidP="00C95755">
      <w:pPr>
        <w:spacing w:line="360" w:lineRule="auto"/>
        <w:ind w:left="567" w:right="567"/>
        <w:jc w:val="both"/>
        <w:rPr>
          <w:rFonts w:ascii="Palatino Linotype" w:hAnsi="Palatino Linotype"/>
          <w:i/>
          <w:color w:val="000000" w:themeColor="text1"/>
        </w:rPr>
      </w:pPr>
      <w:r w:rsidRPr="00C95755">
        <w:rPr>
          <w:rFonts w:ascii="Palatino Linotype" w:hAnsi="Palatino Linotype"/>
          <w:i/>
          <w:color w:val="000000" w:themeColor="text1"/>
        </w:rPr>
        <w:t>“</w:t>
      </w:r>
      <w:r w:rsidR="00744112" w:rsidRPr="00C95755">
        <w:rPr>
          <w:rFonts w:ascii="Palatino Linotype" w:hAnsi="Palatino Linotype"/>
          <w:i/>
          <w:color w:val="000000"/>
        </w:rPr>
        <w:t xml:space="preserve">Por medio de la presente reciba saludos, a la vez me proporcione la siguiente información con fundamento en el </w:t>
      </w:r>
      <w:proofErr w:type="spellStart"/>
      <w:r w:rsidR="00744112" w:rsidRPr="00C95755">
        <w:rPr>
          <w:rFonts w:ascii="Palatino Linotype" w:hAnsi="Palatino Linotype"/>
          <w:i/>
          <w:color w:val="000000"/>
        </w:rPr>
        <w:t>articulo</w:t>
      </w:r>
      <w:proofErr w:type="spellEnd"/>
      <w:r w:rsidR="00744112" w:rsidRPr="00C95755">
        <w:rPr>
          <w:rFonts w:ascii="Palatino Linotype" w:hAnsi="Palatino Linotype"/>
          <w:i/>
          <w:color w:val="000000"/>
        </w:rPr>
        <w:t xml:space="preserve"> 8 constitucional: 1.- Monto del presupuesto del año 2018 de la Dirección de Gobernación y Concertación en el Municipio de Chalco 2.- Monto del presupuesto del año 2019 de la Dirección de Gobernación y Concertación en el Municipio de </w:t>
      </w:r>
      <w:r w:rsidR="00744112" w:rsidRPr="00C95755">
        <w:rPr>
          <w:rFonts w:ascii="Palatino Linotype" w:hAnsi="Palatino Linotype"/>
          <w:i/>
          <w:color w:val="000000"/>
        </w:rPr>
        <w:lastRenderedPageBreak/>
        <w:t xml:space="preserve">Chalco 3.- Organigrama de la Dirección de Gobernación y </w:t>
      </w:r>
      <w:proofErr w:type="spellStart"/>
      <w:r w:rsidR="00744112" w:rsidRPr="00C95755">
        <w:rPr>
          <w:rFonts w:ascii="Palatino Linotype" w:hAnsi="Palatino Linotype"/>
          <w:i/>
          <w:color w:val="000000"/>
        </w:rPr>
        <w:t>Concertacion</w:t>
      </w:r>
      <w:proofErr w:type="spellEnd"/>
      <w:r w:rsidR="00744112" w:rsidRPr="00C95755">
        <w:rPr>
          <w:rFonts w:ascii="Palatino Linotype" w:hAnsi="Palatino Linotype"/>
          <w:i/>
          <w:color w:val="000000"/>
        </w:rPr>
        <w:t xml:space="preserve"> del Municipio de Chalco 4.- Monto de la </w:t>
      </w:r>
      <w:proofErr w:type="spellStart"/>
      <w:r w:rsidR="00744112" w:rsidRPr="00C95755">
        <w:rPr>
          <w:rFonts w:ascii="Palatino Linotype" w:hAnsi="Palatino Linotype"/>
          <w:i/>
          <w:color w:val="000000"/>
        </w:rPr>
        <w:t>Nomina</w:t>
      </w:r>
      <w:proofErr w:type="spellEnd"/>
      <w:r w:rsidR="00744112" w:rsidRPr="00C95755">
        <w:rPr>
          <w:rFonts w:ascii="Palatino Linotype" w:hAnsi="Palatino Linotype"/>
          <w:i/>
          <w:color w:val="000000"/>
        </w:rPr>
        <w:t xml:space="preserve"> de la Dirección de Gobernación y </w:t>
      </w:r>
      <w:proofErr w:type="spellStart"/>
      <w:r w:rsidR="00744112" w:rsidRPr="00C95755">
        <w:rPr>
          <w:rFonts w:ascii="Palatino Linotype" w:hAnsi="Palatino Linotype"/>
          <w:i/>
          <w:color w:val="000000"/>
        </w:rPr>
        <w:t>Concertacion</w:t>
      </w:r>
      <w:proofErr w:type="spellEnd"/>
      <w:r w:rsidR="00744112" w:rsidRPr="00C95755">
        <w:rPr>
          <w:rFonts w:ascii="Palatino Linotype" w:hAnsi="Palatino Linotype"/>
          <w:i/>
          <w:color w:val="000000"/>
        </w:rPr>
        <w:t xml:space="preserve"> del Municipio de Chalco 5.- Monto del gasto mensual de raya o gastos </w:t>
      </w:r>
      <w:proofErr w:type="spellStart"/>
      <w:r w:rsidR="00744112" w:rsidRPr="00C95755">
        <w:rPr>
          <w:rFonts w:ascii="Palatino Linotype" w:hAnsi="Palatino Linotype"/>
          <w:i/>
          <w:color w:val="000000"/>
        </w:rPr>
        <w:t>asistentenciales</w:t>
      </w:r>
      <w:proofErr w:type="spellEnd"/>
      <w:r w:rsidR="00744112" w:rsidRPr="00C95755">
        <w:rPr>
          <w:rFonts w:ascii="Palatino Linotype" w:hAnsi="Palatino Linotype"/>
          <w:i/>
          <w:color w:val="000000"/>
        </w:rPr>
        <w:t xml:space="preserve"> de Enero a Julio del Año 2019 de la Dirección de Gobernación y </w:t>
      </w:r>
      <w:proofErr w:type="spellStart"/>
      <w:r w:rsidR="00744112" w:rsidRPr="00C95755">
        <w:rPr>
          <w:rFonts w:ascii="Palatino Linotype" w:hAnsi="Palatino Linotype"/>
          <w:i/>
          <w:color w:val="000000"/>
        </w:rPr>
        <w:t>Concertacion</w:t>
      </w:r>
      <w:proofErr w:type="spellEnd"/>
      <w:r w:rsidR="00744112" w:rsidRPr="00C95755">
        <w:rPr>
          <w:rFonts w:ascii="Palatino Linotype" w:hAnsi="Palatino Linotype"/>
          <w:i/>
          <w:color w:val="000000"/>
        </w:rPr>
        <w:t xml:space="preserve"> por medio de la Tesorería Municipal de Chalco. 6.- Cuantos familiares tiene el Director de Gobernación y </w:t>
      </w:r>
      <w:proofErr w:type="spellStart"/>
      <w:r w:rsidR="00744112" w:rsidRPr="00C95755">
        <w:rPr>
          <w:rFonts w:ascii="Palatino Linotype" w:hAnsi="Palatino Linotype"/>
          <w:i/>
          <w:color w:val="000000"/>
        </w:rPr>
        <w:t>Concertacion</w:t>
      </w:r>
      <w:proofErr w:type="spellEnd"/>
      <w:r w:rsidR="00744112" w:rsidRPr="00C95755">
        <w:rPr>
          <w:rFonts w:ascii="Palatino Linotype" w:hAnsi="Palatino Linotype"/>
          <w:i/>
          <w:color w:val="000000"/>
        </w:rPr>
        <w:t xml:space="preserve"> laborando en el municipio de Chalco. Sin otro en particular agradezco de las atenciones a la presente.</w:t>
      </w:r>
      <w:r w:rsidR="00AF31A6" w:rsidRPr="00C95755">
        <w:rPr>
          <w:rFonts w:ascii="Palatino Linotype" w:hAnsi="Palatino Linotype"/>
          <w:i/>
          <w:color w:val="000000" w:themeColor="text1"/>
        </w:rPr>
        <w:t>”</w:t>
      </w:r>
      <w:r w:rsidR="00F34201" w:rsidRPr="00C95755">
        <w:rPr>
          <w:rFonts w:ascii="Palatino Linotype" w:hAnsi="Palatino Linotype"/>
          <w:i/>
          <w:color w:val="000000" w:themeColor="text1"/>
        </w:rPr>
        <w:t xml:space="preserve"> (Sic)</w:t>
      </w:r>
    </w:p>
    <w:p w:rsidR="00A358F8" w:rsidRPr="00C95755" w:rsidRDefault="00A358F8" w:rsidP="00C95755">
      <w:pPr>
        <w:tabs>
          <w:tab w:val="left" w:pos="567"/>
        </w:tabs>
        <w:spacing w:line="360" w:lineRule="auto"/>
        <w:rPr>
          <w:rFonts w:ascii="Palatino Linotype" w:hAnsi="Palatino Linotype"/>
          <w:color w:val="000000" w:themeColor="text1"/>
          <w:lang w:val="es-MX" w:eastAsia="en-US"/>
        </w:rPr>
      </w:pPr>
    </w:p>
    <w:p w:rsidR="00824AF6" w:rsidRPr="00C95755" w:rsidRDefault="00824AF6" w:rsidP="00C95755">
      <w:pPr>
        <w:pStyle w:val="Prrafodelista"/>
        <w:numPr>
          <w:ilvl w:val="0"/>
          <w:numId w:val="1"/>
        </w:numPr>
        <w:tabs>
          <w:tab w:val="left" w:pos="567"/>
        </w:tabs>
        <w:spacing w:after="100" w:afterAutospacing="1" w:line="360" w:lineRule="auto"/>
        <w:ind w:left="0" w:firstLine="0"/>
        <w:jc w:val="both"/>
        <w:rPr>
          <w:rFonts w:ascii="Palatino Linotype" w:hAnsi="Palatino Linotype" w:cs="Arial"/>
          <w:color w:val="000000" w:themeColor="text1"/>
        </w:rPr>
      </w:pPr>
      <w:r w:rsidRPr="00C95755">
        <w:rPr>
          <w:rFonts w:ascii="Palatino Linotype" w:hAnsi="Palatino Linotype" w:cs="Arial"/>
          <w:color w:val="000000" w:themeColor="text1"/>
        </w:rPr>
        <w:t xml:space="preserve">Se hace constar que </w:t>
      </w:r>
      <w:r w:rsidRPr="00C95755">
        <w:rPr>
          <w:rFonts w:ascii="Palatino Linotype" w:eastAsia="Times New Roman" w:hAnsi="Palatino Linotype" w:cs="Arial"/>
          <w:color w:val="000000" w:themeColor="text1"/>
          <w:lang w:val="es-ES"/>
        </w:rPr>
        <w:t>se señaló como modalidad de entrega de la información</w:t>
      </w:r>
      <w:r w:rsidRPr="00C95755">
        <w:rPr>
          <w:rFonts w:ascii="Palatino Linotype" w:eastAsia="Times New Roman" w:hAnsi="Palatino Linotype" w:cs="Arial"/>
          <w:b/>
          <w:color w:val="000000" w:themeColor="text1"/>
          <w:lang w:val="es-ES"/>
        </w:rPr>
        <w:t>:</w:t>
      </w:r>
      <w:r w:rsidRPr="00C95755">
        <w:rPr>
          <w:rFonts w:ascii="Palatino Linotype" w:eastAsia="Times New Roman" w:hAnsi="Palatino Linotype" w:cs="Arial"/>
          <w:color w:val="000000" w:themeColor="text1"/>
          <w:lang w:val="es-ES"/>
        </w:rPr>
        <w:t xml:space="preserve"> a través </w:t>
      </w:r>
      <w:r w:rsidRPr="00C95755">
        <w:rPr>
          <w:rFonts w:ascii="Palatino Linotype" w:hAnsi="Palatino Linotype"/>
          <w:color w:val="000000" w:themeColor="text1"/>
        </w:rPr>
        <w:t xml:space="preserve">del </w:t>
      </w:r>
      <w:r w:rsidRPr="00C95755">
        <w:rPr>
          <w:rFonts w:ascii="Palatino Linotype" w:hAnsi="Palatino Linotype"/>
          <w:color w:val="000000" w:themeColor="text1"/>
          <w:shd w:val="clear" w:color="auto" w:fill="FFFFFF"/>
        </w:rPr>
        <w:t xml:space="preserve">Sistema de Acceso a la Información Mexiquense </w:t>
      </w:r>
      <w:r w:rsidRPr="00C95755">
        <w:rPr>
          <w:rFonts w:ascii="Palatino Linotype" w:hAnsi="Palatino Linotype"/>
          <w:b/>
          <w:bCs/>
          <w:color w:val="000000" w:themeColor="text1"/>
          <w:shd w:val="clear" w:color="auto" w:fill="FFFFFF"/>
        </w:rPr>
        <w:t>(SAIMEX).</w:t>
      </w:r>
    </w:p>
    <w:p w:rsidR="00812549" w:rsidRPr="00C95755" w:rsidRDefault="00812549" w:rsidP="00C9575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rsidR="00CB124B" w:rsidRPr="00C95755" w:rsidRDefault="00770B33" w:rsidP="00C95755">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Times New Roman" w:hAnsi="Palatino Linotype" w:cs="Arial"/>
          <w:color w:val="000000" w:themeColor="text1"/>
          <w:lang w:val="es-ES"/>
        </w:rPr>
      </w:pPr>
      <w:r w:rsidRPr="00C95755">
        <w:rPr>
          <w:rFonts w:ascii="Palatino Linotype" w:eastAsia="Calibri" w:hAnsi="Palatino Linotype" w:cs="Arial"/>
          <w:color w:val="000000" w:themeColor="text1"/>
          <w:lang w:val="es-AR"/>
        </w:rPr>
        <w:t xml:space="preserve">El </w:t>
      </w:r>
      <w:r w:rsidR="00764538" w:rsidRPr="00C95755">
        <w:rPr>
          <w:rFonts w:ascii="Palatino Linotype" w:eastAsia="Calibri" w:hAnsi="Palatino Linotype" w:cs="Arial"/>
          <w:color w:val="000000" w:themeColor="text1"/>
          <w:lang w:val="es-AR"/>
        </w:rPr>
        <w:t xml:space="preserve">día </w:t>
      </w:r>
      <w:r w:rsidR="00216589" w:rsidRPr="00C95755">
        <w:rPr>
          <w:rFonts w:ascii="Palatino Linotype" w:eastAsia="Times New Roman" w:hAnsi="Palatino Linotype" w:cs="Arial"/>
          <w:color w:val="000000" w:themeColor="text1"/>
          <w:lang w:val="es-ES"/>
        </w:rPr>
        <w:t>diez</w:t>
      </w:r>
      <w:r w:rsidR="002F3CA8" w:rsidRPr="00C95755">
        <w:rPr>
          <w:rFonts w:ascii="Palatino Linotype" w:eastAsia="Times New Roman" w:hAnsi="Palatino Linotype" w:cs="Arial"/>
          <w:color w:val="000000" w:themeColor="text1"/>
          <w:lang w:val="es-ES"/>
        </w:rPr>
        <w:t xml:space="preserve"> (</w:t>
      </w:r>
      <w:r w:rsidR="00216589" w:rsidRPr="00C95755">
        <w:rPr>
          <w:rFonts w:ascii="Palatino Linotype" w:eastAsia="Times New Roman" w:hAnsi="Palatino Linotype" w:cs="Arial"/>
          <w:color w:val="000000" w:themeColor="text1"/>
          <w:lang w:val="es-ES"/>
        </w:rPr>
        <w:t>10</w:t>
      </w:r>
      <w:r w:rsidR="002F3CA8" w:rsidRPr="00C95755">
        <w:rPr>
          <w:rFonts w:ascii="Palatino Linotype" w:eastAsia="Times New Roman" w:hAnsi="Palatino Linotype" w:cs="Arial"/>
          <w:color w:val="000000" w:themeColor="text1"/>
          <w:lang w:val="es-ES"/>
        </w:rPr>
        <w:t xml:space="preserve">) de </w:t>
      </w:r>
      <w:r w:rsidR="00216589" w:rsidRPr="00C95755">
        <w:rPr>
          <w:rFonts w:ascii="Palatino Linotype" w:eastAsia="Times New Roman" w:hAnsi="Palatino Linotype" w:cs="Arial"/>
          <w:color w:val="000000" w:themeColor="text1"/>
          <w:lang w:val="es-ES"/>
        </w:rPr>
        <w:t>septiembre</w:t>
      </w:r>
      <w:r w:rsidR="002F3CA8" w:rsidRPr="00C95755">
        <w:rPr>
          <w:rFonts w:ascii="Palatino Linotype" w:eastAsia="Times New Roman" w:hAnsi="Palatino Linotype" w:cs="Arial"/>
          <w:color w:val="000000" w:themeColor="text1"/>
          <w:lang w:val="es-ES"/>
        </w:rPr>
        <w:t xml:space="preserve"> de dos mil diecinueve</w:t>
      </w:r>
      <w:r w:rsidR="002F3CA8" w:rsidRPr="00C95755">
        <w:rPr>
          <w:rFonts w:ascii="Palatino Linotype" w:eastAsia="Calibri" w:hAnsi="Palatino Linotype" w:cs="Arial"/>
          <w:color w:val="000000" w:themeColor="text1"/>
          <w:lang w:val="es-AR"/>
        </w:rPr>
        <w:t xml:space="preserve"> </w:t>
      </w:r>
      <w:r w:rsidR="00ED150A" w:rsidRPr="00C95755">
        <w:rPr>
          <w:rFonts w:ascii="Palatino Linotype" w:eastAsia="Calibri" w:hAnsi="Palatino Linotype" w:cs="Arial"/>
          <w:color w:val="000000" w:themeColor="text1"/>
          <w:lang w:val="es-AR"/>
        </w:rPr>
        <w:t xml:space="preserve">el </w:t>
      </w:r>
      <w:r w:rsidRPr="00C95755">
        <w:rPr>
          <w:rFonts w:ascii="Palatino Linotype" w:eastAsia="Times New Roman" w:hAnsi="Palatino Linotype" w:cs="Arial"/>
          <w:b/>
          <w:color w:val="000000" w:themeColor="text1"/>
          <w:lang w:val="es-ES"/>
        </w:rPr>
        <w:t xml:space="preserve">SUJETO OBLIGADO </w:t>
      </w:r>
      <w:r w:rsidR="00ED150A" w:rsidRPr="00C95755">
        <w:rPr>
          <w:rFonts w:ascii="Palatino Linotype" w:eastAsia="Times New Roman" w:hAnsi="Palatino Linotype" w:cs="Arial"/>
          <w:color w:val="000000" w:themeColor="text1"/>
          <w:lang w:val="es-ES"/>
        </w:rPr>
        <w:t xml:space="preserve">emitió </w:t>
      </w:r>
      <w:r w:rsidR="00C508AB" w:rsidRPr="00C95755">
        <w:rPr>
          <w:rFonts w:ascii="Palatino Linotype" w:eastAsia="Times New Roman" w:hAnsi="Palatino Linotype" w:cs="Arial"/>
          <w:color w:val="000000" w:themeColor="text1"/>
          <w:lang w:val="es-ES"/>
        </w:rPr>
        <w:t>su</w:t>
      </w:r>
      <w:r w:rsidR="00ED150A" w:rsidRPr="00C95755">
        <w:rPr>
          <w:rFonts w:ascii="Palatino Linotype" w:eastAsia="Times New Roman" w:hAnsi="Palatino Linotype" w:cs="Arial"/>
          <w:color w:val="000000" w:themeColor="text1"/>
          <w:lang w:val="es-ES"/>
        </w:rPr>
        <w:t xml:space="preserve"> respuesta </w:t>
      </w:r>
      <w:r w:rsidR="00CB124B" w:rsidRPr="00C95755">
        <w:rPr>
          <w:rFonts w:ascii="Palatino Linotype" w:eastAsia="Times New Roman" w:hAnsi="Palatino Linotype" w:cs="Arial"/>
          <w:color w:val="000000" w:themeColor="text1"/>
          <w:lang w:val="es-ES"/>
        </w:rPr>
        <w:t>en los términos siguientes:</w:t>
      </w:r>
    </w:p>
    <w:p w:rsidR="00CB124B" w:rsidRPr="00C95755" w:rsidRDefault="00CB124B" w:rsidP="00C95755">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rsidR="00CB124B" w:rsidRPr="00C95755" w:rsidRDefault="00CB124B" w:rsidP="00C95755">
      <w:pPr>
        <w:pStyle w:val="Prrafodelista"/>
        <w:tabs>
          <w:tab w:val="left" w:pos="567"/>
        </w:tabs>
        <w:spacing w:before="100" w:beforeAutospacing="1" w:line="360" w:lineRule="auto"/>
        <w:ind w:left="567" w:right="567"/>
        <w:jc w:val="both"/>
        <w:rPr>
          <w:rFonts w:ascii="Palatino Linotype" w:eastAsia="Times New Roman" w:hAnsi="Palatino Linotype" w:cs="Arial"/>
          <w:i/>
          <w:color w:val="000000" w:themeColor="text1"/>
          <w:lang w:val="es-ES"/>
        </w:rPr>
      </w:pPr>
      <w:r w:rsidRPr="00C95755">
        <w:rPr>
          <w:rFonts w:ascii="Palatino Linotype" w:eastAsia="Times New Roman" w:hAnsi="Palatino Linotype" w:cs="Arial"/>
          <w:i/>
          <w:color w:val="000000" w:themeColor="text1"/>
          <w:lang w:val="es-ES"/>
        </w:rPr>
        <w:t>“</w:t>
      </w:r>
      <w:r w:rsidR="00216589" w:rsidRPr="00C95755">
        <w:rPr>
          <w:rFonts w:ascii="Palatino Linotype" w:hAnsi="Palatino Linotype"/>
          <w:i/>
          <w:color w:val="000000"/>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w:t>
      </w:r>
      <w:r w:rsidR="00216589" w:rsidRPr="00C95755">
        <w:rPr>
          <w:rFonts w:ascii="Palatino Linotype" w:hAnsi="Palatino Linotype"/>
          <w:i/>
          <w:color w:val="000000"/>
        </w:rPr>
        <w:lastRenderedPageBreak/>
        <w:t xml:space="preserve">respuesta emitida por la servidora pública habilitada, la Directora de Finanzas y Administración, en los siguientes términos: Por medio del presente doy respuesta al a solicitud de información pública número 00283/CHALCO/IP/2019, al respecto le informo lo siguiente: 1. El monto del presupuesto del año 2018 de la Dirección de Gobernación y Concertación del Gobierno de Chalco fue de $7,789,404.00 (Siete Millones Setecientos Ochenta y Nueve Mil Cuatrocientos Cuatro Pesos 00/100 M. N.). 2. El presupuesto del Año 2019, de la Dirección de Gobernación y Concertación se encuentra en el Presupuesto de Ingresos y Egresos para el Ejercicio Fiscal 2019 publicado en la Gaceta Municipal Núm. 06, Volumen I de fecha 22 de Febrero 2019, misma que está disponible para su consulta en la página oficial del Gobierno Municipal. https://gobiernodechalco.gob.mx/reglamentacion/standard-post-format. 3. Se anexa Organigrama del Dirección de Gobernación y Concertación del Municipio de Chalco. 4. El monto Mensual de la Nómina de la Dirección de Gobernación y Concertación del Municipio de Chalco es por $124,020.00 (Ciento Veinticuatro Mil Veinte pesos 00/100 M. N.). 5. No se realizan pagos por concepto de Raya, ni por gastos asistenciales de Enero a Julio del año 2019, de la Dirección de Gobernación y Concertación del Gobierno de Chalco. 6. Se desconoce si el Directo de Gobernación y Concertación del Gobierno de Chalco cuenta con familiares laborando en el Municipio de Chalco, ya que para ingresar a laborar dentro de esta Institución se solicitan </w:t>
      </w:r>
      <w:r w:rsidR="00216589" w:rsidRPr="00C95755">
        <w:rPr>
          <w:rFonts w:ascii="Palatino Linotype" w:hAnsi="Palatino Linotype"/>
          <w:i/>
          <w:color w:val="000000"/>
        </w:rPr>
        <w:lastRenderedPageBreak/>
        <w:t>únicamente los requisitos que establece el Art. 47 de la Ley de Trabajo de los Servidores Públicos del Estado de México y Municipios, siendo un acto de secrecía y discreción su vida personal de los servidores públicos, respetando su derecho a la libertad en cuanto a su vida personal.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Pr="00C95755">
        <w:rPr>
          <w:rFonts w:ascii="Palatino Linotype" w:eastAsia="Times New Roman" w:hAnsi="Palatino Linotype" w:cs="Arial"/>
          <w:i/>
          <w:color w:val="000000" w:themeColor="text1"/>
          <w:lang w:val="es-ES"/>
        </w:rPr>
        <w:t>”</w:t>
      </w:r>
    </w:p>
    <w:p w:rsidR="00511295" w:rsidRPr="00C95755" w:rsidRDefault="00511295" w:rsidP="00C95755">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rsidR="009E55F2" w:rsidRPr="00C95755" w:rsidRDefault="009E55F2" w:rsidP="00C95755">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C95755">
        <w:rPr>
          <w:rFonts w:ascii="Palatino Linotype" w:hAnsi="Palatino Linotype" w:cs="Arial"/>
          <w:color w:val="000000" w:themeColor="text1"/>
        </w:rPr>
        <w:t xml:space="preserve">A su respuesta adjuntó el archivo electrónico </w:t>
      </w:r>
      <w:r w:rsidRPr="00C95755">
        <w:rPr>
          <w:rFonts w:ascii="Palatino Linotype" w:hAnsi="Palatino Linotype" w:cs="Arial"/>
          <w:i/>
          <w:color w:val="000000" w:themeColor="text1"/>
        </w:rPr>
        <w:t>“</w:t>
      </w:r>
      <w:hyperlink r:id="rId8" w:tgtFrame="_blank" w:history="1">
        <w:r w:rsidRPr="00C95755">
          <w:rPr>
            <w:rStyle w:val="Hipervnculo"/>
            <w:rFonts w:ascii="Palatino Linotype" w:hAnsi="Palatino Linotype" w:cs="Arial"/>
            <w:b/>
            <w:bCs/>
            <w:i/>
            <w:color w:val="000000" w:themeColor="text1"/>
            <w:u w:val="none"/>
          </w:rPr>
          <w:t>RESPUESTA 283-19 (organigrama).</w:t>
        </w:r>
        <w:proofErr w:type="spellStart"/>
        <w:r w:rsidRPr="00C95755">
          <w:rPr>
            <w:rStyle w:val="Hipervnculo"/>
            <w:rFonts w:ascii="Palatino Linotype" w:hAnsi="Palatino Linotype" w:cs="Arial"/>
            <w:b/>
            <w:bCs/>
            <w:i/>
            <w:color w:val="000000" w:themeColor="text1"/>
            <w:u w:val="none"/>
          </w:rPr>
          <w:t>pdf</w:t>
        </w:r>
        <w:proofErr w:type="spellEnd"/>
      </w:hyperlink>
      <w:r w:rsidRPr="00C95755">
        <w:rPr>
          <w:rFonts w:ascii="Palatino Linotype" w:hAnsi="Palatino Linotype" w:cs="Arial"/>
          <w:b/>
          <w:bCs/>
          <w:i/>
          <w:color w:val="000000" w:themeColor="text1"/>
        </w:rPr>
        <w:t xml:space="preserve">” </w:t>
      </w:r>
      <w:r w:rsidRPr="00C95755">
        <w:rPr>
          <w:rFonts w:ascii="Palatino Linotype" w:hAnsi="Palatino Linotype" w:cs="Arial"/>
          <w:bCs/>
          <w:color w:val="000000" w:themeColor="text1"/>
        </w:rPr>
        <w:t>constante en una hoja en cuyo contenido se aprecia el siguiente organigrama:</w:t>
      </w:r>
    </w:p>
    <w:p w:rsidR="00D45AF8" w:rsidRDefault="00D45AF8" w:rsidP="00C95755">
      <w:pPr>
        <w:spacing w:line="360" w:lineRule="auto"/>
        <w:rPr>
          <w:rFonts w:ascii="Palatino Linotype" w:hAnsi="Palatino Linotype" w:cs="Arial"/>
          <w:color w:val="000000" w:themeColor="text1"/>
        </w:rPr>
      </w:pPr>
    </w:p>
    <w:p w:rsidR="00D45AF8" w:rsidRPr="00D45AF8" w:rsidRDefault="00D45AF8" w:rsidP="00D45AF8">
      <w:pPr>
        <w:rPr>
          <w:rFonts w:ascii="Palatino Linotype" w:hAnsi="Palatino Linotype" w:cs="Arial"/>
        </w:rPr>
      </w:pPr>
    </w:p>
    <w:p w:rsidR="00D45AF8" w:rsidRPr="00D45AF8" w:rsidRDefault="00D45AF8" w:rsidP="00D45AF8">
      <w:pPr>
        <w:rPr>
          <w:rFonts w:ascii="Palatino Linotype" w:hAnsi="Palatino Linotype" w:cs="Arial"/>
        </w:rPr>
      </w:pPr>
    </w:p>
    <w:p w:rsidR="00D45AF8" w:rsidRPr="00D45AF8" w:rsidRDefault="00D45AF8" w:rsidP="00D45AF8">
      <w:pPr>
        <w:rPr>
          <w:rFonts w:ascii="Palatino Linotype" w:hAnsi="Palatino Linotype" w:cs="Arial"/>
        </w:rPr>
      </w:pPr>
    </w:p>
    <w:p w:rsidR="00D45AF8" w:rsidRPr="00D45AF8" w:rsidRDefault="00D45AF8" w:rsidP="00D45AF8">
      <w:pPr>
        <w:rPr>
          <w:rFonts w:ascii="Palatino Linotype" w:hAnsi="Palatino Linotype" w:cs="Arial"/>
        </w:rPr>
      </w:pPr>
    </w:p>
    <w:p w:rsidR="00D45AF8" w:rsidRPr="00D45AF8" w:rsidRDefault="00D45AF8" w:rsidP="00D45AF8">
      <w:pPr>
        <w:rPr>
          <w:rFonts w:ascii="Palatino Linotype" w:hAnsi="Palatino Linotype" w:cs="Arial"/>
        </w:rPr>
      </w:pPr>
    </w:p>
    <w:p w:rsidR="00D45AF8" w:rsidRPr="00D45AF8" w:rsidRDefault="00D45AF8" w:rsidP="00D45AF8">
      <w:pPr>
        <w:rPr>
          <w:rFonts w:ascii="Palatino Linotype" w:hAnsi="Palatino Linotype" w:cs="Arial"/>
        </w:rPr>
      </w:pPr>
    </w:p>
    <w:p w:rsidR="009E55F2" w:rsidRPr="00D45AF8" w:rsidRDefault="009E55F2" w:rsidP="00D45AF8">
      <w:pPr>
        <w:jc w:val="center"/>
        <w:rPr>
          <w:rFonts w:ascii="Palatino Linotype" w:hAnsi="Palatino Linotype" w:cs="Arial"/>
        </w:rPr>
      </w:pPr>
    </w:p>
    <w:p w:rsidR="009E55F2" w:rsidRPr="00C95755" w:rsidRDefault="00E550AB" w:rsidP="00C95755">
      <w:pPr>
        <w:spacing w:line="360" w:lineRule="auto"/>
        <w:rPr>
          <w:rFonts w:ascii="Palatino Linotype" w:hAnsi="Palatino Linotype" w:cs="Arial"/>
          <w:color w:val="000000" w:themeColor="text1"/>
        </w:rPr>
      </w:pPr>
      <w:r w:rsidRPr="00C95755">
        <w:rPr>
          <w:rFonts w:ascii="Palatino Linotype" w:hAnsi="Palatino Linotype" w:cs="Arial"/>
          <w:noProof/>
          <w:color w:val="000000" w:themeColor="text1"/>
          <w:lang w:val="es-MX" w:eastAsia="es-MX"/>
        </w:rPr>
        <w:lastRenderedPageBreak/>
        <w:drawing>
          <wp:inline distT="0" distB="0" distL="0" distR="0">
            <wp:extent cx="5581015" cy="3955801"/>
            <wp:effectExtent l="0" t="0" r="63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3955801"/>
                    </a:xfrm>
                    <a:prstGeom prst="rect">
                      <a:avLst/>
                    </a:prstGeom>
                    <a:noFill/>
                    <a:ln>
                      <a:noFill/>
                    </a:ln>
                  </pic:spPr>
                </pic:pic>
              </a:graphicData>
            </a:graphic>
          </wp:inline>
        </w:drawing>
      </w:r>
    </w:p>
    <w:p w:rsidR="00E550AB" w:rsidRPr="00C95755" w:rsidRDefault="00E550AB" w:rsidP="00C95755">
      <w:pPr>
        <w:spacing w:line="360" w:lineRule="auto"/>
        <w:rPr>
          <w:rFonts w:ascii="Palatino Linotype" w:hAnsi="Palatino Linotype" w:cs="Arial"/>
          <w:color w:val="000000" w:themeColor="text1"/>
        </w:rPr>
      </w:pPr>
    </w:p>
    <w:p w:rsidR="00F34201" w:rsidRPr="00C95755" w:rsidRDefault="00F34201" w:rsidP="00C95755">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C95755">
        <w:rPr>
          <w:rFonts w:ascii="Palatino Linotype" w:eastAsia="Times New Roman" w:hAnsi="Palatino Linotype" w:cs="Arial"/>
          <w:color w:val="000000" w:themeColor="text1"/>
          <w:lang w:val="es-ES"/>
        </w:rPr>
        <w:t xml:space="preserve">El día </w:t>
      </w:r>
      <w:r w:rsidR="006315D8" w:rsidRPr="00C95755">
        <w:rPr>
          <w:rFonts w:ascii="Palatino Linotype" w:eastAsia="Times New Roman" w:hAnsi="Palatino Linotype" w:cs="Arial"/>
          <w:color w:val="000000" w:themeColor="text1"/>
          <w:lang w:val="es-ES"/>
        </w:rPr>
        <w:t>once</w:t>
      </w:r>
      <w:r w:rsidR="00072916" w:rsidRPr="00C95755">
        <w:rPr>
          <w:rFonts w:ascii="Palatino Linotype" w:eastAsia="Times New Roman" w:hAnsi="Palatino Linotype" w:cs="Arial"/>
          <w:color w:val="000000" w:themeColor="text1"/>
          <w:lang w:val="es-ES"/>
        </w:rPr>
        <w:t xml:space="preserve"> </w:t>
      </w:r>
      <w:r w:rsidR="00E239DF" w:rsidRPr="00C95755">
        <w:rPr>
          <w:rFonts w:ascii="Palatino Linotype" w:eastAsia="Times New Roman" w:hAnsi="Palatino Linotype" w:cs="Arial"/>
          <w:color w:val="000000" w:themeColor="text1"/>
          <w:lang w:val="es-ES"/>
        </w:rPr>
        <w:t>(</w:t>
      </w:r>
      <w:r w:rsidR="006315D8" w:rsidRPr="00C95755">
        <w:rPr>
          <w:rFonts w:ascii="Palatino Linotype" w:eastAsia="Times New Roman" w:hAnsi="Palatino Linotype" w:cs="Arial"/>
          <w:color w:val="000000" w:themeColor="text1"/>
          <w:lang w:val="es-ES"/>
        </w:rPr>
        <w:t>1</w:t>
      </w:r>
      <w:r w:rsidR="00072916" w:rsidRPr="00C95755">
        <w:rPr>
          <w:rFonts w:ascii="Palatino Linotype" w:eastAsia="Times New Roman" w:hAnsi="Palatino Linotype" w:cs="Arial"/>
          <w:color w:val="000000" w:themeColor="text1"/>
          <w:lang w:val="es-ES"/>
        </w:rPr>
        <w:t>1</w:t>
      </w:r>
      <w:r w:rsidR="00E239DF" w:rsidRPr="00C95755">
        <w:rPr>
          <w:rFonts w:ascii="Palatino Linotype" w:eastAsia="Times New Roman" w:hAnsi="Palatino Linotype" w:cs="Arial"/>
          <w:color w:val="000000" w:themeColor="text1"/>
          <w:lang w:val="es-ES"/>
        </w:rPr>
        <w:t xml:space="preserve">) de </w:t>
      </w:r>
      <w:r w:rsidR="006315D8" w:rsidRPr="00C95755">
        <w:rPr>
          <w:rFonts w:ascii="Palatino Linotype" w:eastAsia="Times New Roman" w:hAnsi="Palatino Linotype" w:cs="Arial"/>
          <w:color w:val="000000" w:themeColor="text1"/>
          <w:lang w:val="es-ES"/>
        </w:rPr>
        <w:t>septiembre</w:t>
      </w:r>
      <w:r w:rsidR="00764538" w:rsidRPr="00C95755">
        <w:rPr>
          <w:rFonts w:ascii="Palatino Linotype" w:eastAsia="Times New Roman" w:hAnsi="Palatino Linotype" w:cs="Arial"/>
          <w:color w:val="000000" w:themeColor="text1"/>
          <w:lang w:val="es-ES"/>
        </w:rPr>
        <w:t xml:space="preserve"> </w:t>
      </w:r>
      <w:r w:rsidR="00E239DF" w:rsidRPr="00C95755">
        <w:rPr>
          <w:rFonts w:ascii="Palatino Linotype" w:eastAsia="Times New Roman" w:hAnsi="Palatino Linotype" w:cs="Arial"/>
          <w:color w:val="000000" w:themeColor="text1"/>
          <w:lang w:val="es-ES"/>
        </w:rPr>
        <w:t>de dos mil dieci</w:t>
      </w:r>
      <w:r w:rsidR="00A80057" w:rsidRPr="00C95755">
        <w:rPr>
          <w:rFonts w:ascii="Palatino Linotype" w:eastAsia="Times New Roman" w:hAnsi="Palatino Linotype" w:cs="Arial"/>
          <w:color w:val="000000" w:themeColor="text1"/>
          <w:lang w:val="es-ES"/>
        </w:rPr>
        <w:t>nueve</w:t>
      </w:r>
      <w:r w:rsidRPr="00C95755">
        <w:rPr>
          <w:rFonts w:ascii="Palatino Linotype" w:eastAsia="Times New Roman" w:hAnsi="Palatino Linotype" w:cs="Arial"/>
          <w:color w:val="000000" w:themeColor="text1"/>
          <w:lang w:val="es-ES"/>
        </w:rPr>
        <w:t xml:space="preserve">, </w:t>
      </w:r>
      <w:r w:rsidR="00797148" w:rsidRPr="00C95755">
        <w:rPr>
          <w:rFonts w:ascii="Palatino Linotype" w:hAnsi="Palatino Linotype"/>
          <w:color w:val="000000" w:themeColor="text1"/>
        </w:rPr>
        <w:t>se</w:t>
      </w:r>
      <w:r w:rsidR="00C15336" w:rsidRPr="00C95755">
        <w:rPr>
          <w:rFonts w:ascii="Palatino Linotype" w:hAnsi="Palatino Linotype"/>
          <w:color w:val="000000" w:themeColor="text1"/>
        </w:rPr>
        <w:t xml:space="preserve"> </w:t>
      </w:r>
      <w:r w:rsidRPr="00C95755">
        <w:rPr>
          <w:rFonts w:ascii="Palatino Linotype" w:eastAsia="Times New Roman" w:hAnsi="Palatino Linotype" w:cs="Arial"/>
          <w:color w:val="000000" w:themeColor="text1"/>
          <w:lang w:val="es-ES"/>
        </w:rPr>
        <w:t>interpuso el recurso de revisión, en contra de la respuesta, señalando como:</w:t>
      </w:r>
    </w:p>
    <w:p w:rsidR="00C857EB" w:rsidRPr="00C95755" w:rsidRDefault="00C857EB" w:rsidP="00C95755">
      <w:pPr>
        <w:spacing w:line="360" w:lineRule="auto"/>
        <w:ind w:left="567"/>
        <w:jc w:val="both"/>
        <w:rPr>
          <w:rStyle w:val="Ttulo2Car"/>
          <w:szCs w:val="24"/>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rsidR="00F34201" w:rsidRPr="00C95755" w:rsidRDefault="006711DB" w:rsidP="00C95755">
      <w:pPr>
        <w:spacing w:line="360" w:lineRule="auto"/>
        <w:ind w:left="567" w:right="567"/>
        <w:jc w:val="both"/>
        <w:rPr>
          <w:rFonts w:ascii="Palatino Linotype" w:hAnsi="Palatino Linotype"/>
          <w:i/>
          <w:color w:val="000000"/>
        </w:rPr>
      </w:pPr>
      <w:bookmarkStart w:id="31" w:name="_Toc24048148"/>
      <w:r w:rsidRPr="00C95755">
        <w:rPr>
          <w:rStyle w:val="Ttulo2Car"/>
          <w:szCs w:val="24"/>
          <w:lang w:val="es-ES"/>
        </w:rPr>
        <w:t xml:space="preserve">a) </w:t>
      </w:r>
      <w:r w:rsidR="00F34201" w:rsidRPr="00C95755">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C95755">
        <w:rPr>
          <w:rStyle w:val="Ttulo2Car"/>
          <w:szCs w:val="24"/>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C95755">
        <w:rPr>
          <w:rFonts w:ascii="Palatino Linotype" w:hAnsi="Palatino Linotype"/>
          <w:i/>
          <w:color w:val="000000"/>
        </w:rPr>
        <w:t>“</w:t>
      </w:r>
      <w:r w:rsidR="006315D8" w:rsidRPr="00C95755">
        <w:rPr>
          <w:rFonts w:ascii="Palatino Linotype" w:hAnsi="Palatino Linotype"/>
          <w:i/>
          <w:color w:val="000000"/>
        </w:rPr>
        <w:t>A la respuesta del sujeto obligado en su numeral 2, 3 y 6.</w:t>
      </w:r>
      <w:r w:rsidR="00ED150A" w:rsidRPr="00C95755">
        <w:rPr>
          <w:rFonts w:ascii="Palatino Linotype" w:hAnsi="Palatino Linotype"/>
          <w:i/>
          <w:color w:val="000000"/>
        </w:rPr>
        <w:t>”</w:t>
      </w:r>
      <w:r w:rsidR="00AF31A6" w:rsidRPr="00C95755">
        <w:rPr>
          <w:rFonts w:ascii="Palatino Linotype" w:hAnsi="Palatino Linotype"/>
          <w:i/>
          <w:color w:val="000000"/>
        </w:rPr>
        <w:t xml:space="preserve"> </w:t>
      </w:r>
      <w:r w:rsidR="00AC6585" w:rsidRPr="00C95755">
        <w:rPr>
          <w:rFonts w:ascii="Palatino Linotype" w:hAnsi="Palatino Linotype"/>
          <w:i/>
          <w:color w:val="000000"/>
        </w:rPr>
        <w:t>(Sic)</w:t>
      </w:r>
    </w:p>
    <w:p w:rsidR="009F65DD" w:rsidRPr="00C95755" w:rsidRDefault="009F65DD" w:rsidP="00C95755">
      <w:pPr>
        <w:tabs>
          <w:tab w:val="left" w:pos="426"/>
          <w:tab w:val="left" w:pos="567"/>
        </w:tabs>
        <w:spacing w:line="360" w:lineRule="auto"/>
        <w:ind w:left="567"/>
        <w:jc w:val="both"/>
        <w:rPr>
          <w:rFonts w:ascii="Palatino Linotype" w:hAnsi="Palatino Linotype"/>
          <w:b/>
          <w:color w:val="000000" w:themeColor="text1"/>
        </w:rPr>
      </w:pPr>
    </w:p>
    <w:p w:rsidR="00A76267" w:rsidRPr="00C95755" w:rsidRDefault="006711DB" w:rsidP="00C95755">
      <w:pPr>
        <w:spacing w:line="360" w:lineRule="auto"/>
        <w:ind w:left="567" w:right="567"/>
        <w:jc w:val="both"/>
        <w:rPr>
          <w:rFonts w:ascii="Palatino Linotype" w:hAnsi="Palatino Linotype"/>
          <w:i/>
          <w:color w:val="000000"/>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4048149"/>
      <w:r w:rsidRPr="00C95755">
        <w:rPr>
          <w:rStyle w:val="Ttulo2Car"/>
          <w:szCs w:val="24"/>
          <w:lang w:val="es-ES"/>
        </w:rPr>
        <w:lastRenderedPageBreak/>
        <w:t xml:space="preserve">b) </w:t>
      </w:r>
      <w:r w:rsidR="00F34201" w:rsidRPr="00C95755">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C95755">
        <w:rPr>
          <w:rFonts w:ascii="Palatino Linotype" w:hAnsi="Palatino Linotype"/>
          <w:color w:val="000000" w:themeColor="text1"/>
        </w:rPr>
        <w:t xml:space="preserve"> </w:t>
      </w:r>
      <w:r w:rsidR="009340AD" w:rsidRPr="00C95755">
        <w:rPr>
          <w:rFonts w:ascii="Palatino Linotype" w:hAnsi="Palatino Linotype"/>
          <w:i/>
          <w:color w:val="000000"/>
        </w:rPr>
        <w:t>“</w:t>
      </w:r>
      <w:r w:rsidR="006315D8" w:rsidRPr="00C95755">
        <w:rPr>
          <w:rFonts w:ascii="Palatino Linotype" w:hAnsi="Palatino Linotype"/>
          <w:i/>
          <w:color w:val="000000"/>
        </w:rPr>
        <w:t xml:space="preserve">La información que envía el sujeto obligado no es concreta, ni fundada y motivada. Es mi derecho saber </w:t>
      </w:r>
      <w:proofErr w:type="spellStart"/>
      <w:r w:rsidR="006315D8" w:rsidRPr="00C95755">
        <w:rPr>
          <w:rFonts w:ascii="Palatino Linotype" w:hAnsi="Palatino Linotype"/>
          <w:i/>
          <w:color w:val="000000"/>
        </w:rPr>
        <w:t>quienes</w:t>
      </w:r>
      <w:proofErr w:type="spellEnd"/>
      <w:r w:rsidR="006315D8" w:rsidRPr="00C95755">
        <w:rPr>
          <w:rFonts w:ascii="Palatino Linotype" w:hAnsi="Palatino Linotype"/>
          <w:i/>
          <w:color w:val="000000"/>
        </w:rPr>
        <w:t xml:space="preserve"> son mis gobernantes.</w:t>
      </w:r>
      <w:r w:rsidR="005C5130" w:rsidRPr="00C95755">
        <w:rPr>
          <w:rFonts w:ascii="Palatino Linotype" w:hAnsi="Palatino Linotype"/>
          <w:i/>
          <w:color w:val="000000"/>
        </w:rPr>
        <w:t xml:space="preserve">” </w:t>
      </w:r>
      <w:r w:rsidR="00F34201" w:rsidRPr="00C95755">
        <w:rPr>
          <w:rFonts w:ascii="Palatino Linotype" w:hAnsi="Palatino Linotype"/>
          <w:i/>
          <w:color w:val="000000"/>
        </w:rPr>
        <w:t>(Sic)</w:t>
      </w:r>
    </w:p>
    <w:p w:rsidR="00F34201" w:rsidRPr="00C95755" w:rsidRDefault="00F34201" w:rsidP="00C95755">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C95755">
        <w:rPr>
          <w:rFonts w:ascii="Palatino Linotype" w:eastAsia="Times New Roman" w:hAnsi="Palatino Linotype" w:cs="Arial"/>
          <w:color w:val="000000" w:themeColor="text1"/>
          <w:lang w:val="es-ES"/>
        </w:rPr>
        <w:t xml:space="preserve">Se registró el recurso de revisión bajo el número de expediente </w:t>
      </w:r>
      <w:r w:rsidRPr="00C95755">
        <w:rPr>
          <w:rFonts w:ascii="Palatino Linotype" w:hAnsi="Palatino Linotype" w:cs="Arial"/>
          <w:bCs/>
          <w:color w:val="000000" w:themeColor="text1"/>
        </w:rPr>
        <w:t xml:space="preserve">al rubro indicado, así mismo con fundamento en lo dispuesto por el </w:t>
      </w:r>
      <w:r w:rsidRPr="00C95755">
        <w:rPr>
          <w:rFonts w:ascii="Palatino Linotype" w:eastAsia="Calibri" w:hAnsi="Palatino Linotype" w:cs="Arial"/>
          <w:color w:val="000000" w:themeColor="text1"/>
          <w:lang w:val="es-ES"/>
        </w:rPr>
        <w:t xml:space="preserve">artículo 185 fracción I de la </w:t>
      </w:r>
      <w:r w:rsidRPr="00C95755">
        <w:rPr>
          <w:rFonts w:ascii="Palatino Linotype" w:eastAsia="Calibri" w:hAnsi="Palatino Linotype" w:cs="Arial"/>
          <w:b/>
          <w:color w:val="000000" w:themeColor="text1"/>
          <w:lang w:val="es-ES"/>
        </w:rPr>
        <w:t xml:space="preserve">Ley de Transparencia y Acceso a la Información Pública del Estado de México y Municipios </w:t>
      </w:r>
      <w:r w:rsidRPr="00C95755">
        <w:rPr>
          <w:rFonts w:ascii="Palatino Linotype" w:eastAsia="Times New Roman" w:hAnsi="Palatino Linotype" w:cs="Arial"/>
          <w:color w:val="000000" w:themeColor="text1"/>
          <w:lang w:val="es-ES"/>
        </w:rPr>
        <w:t xml:space="preserve">se turnó al </w:t>
      </w:r>
      <w:r w:rsidRPr="00C95755">
        <w:rPr>
          <w:rFonts w:ascii="Palatino Linotype" w:eastAsia="Times New Roman" w:hAnsi="Palatino Linotype" w:cs="Arial"/>
          <w:b/>
          <w:color w:val="000000" w:themeColor="text1"/>
          <w:lang w:val="es-ES"/>
        </w:rPr>
        <w:t xml:space="preserve">Comisionado José Guadalupe Luna Hernández, </w:t>
      </w:r>
      <w:r w:rsidRPr="00C95755">
        <w:rPr>
          <w:rFonts w:ascii="Palatino Linotype" w:eastAsia="Times New Roman" w:hAnsi="Palatino Linotype" w:cs="Arial"/>
          <w:color w:val="000000" w:themeColor="text1"/>
          <w:lang w:val="es-ES"/>
        </w:rPr>
        <w:t xml:space="preserve">con el objeto de </w:t>
      </w:r>
      <w:r w:rsidRPr="00C95755">
        <w:rPr>
          <w:rFonts w:ascii="Palatino Linotype" w:eastAsia="Times New Roman" w:hAnsi="Palatino Linotype" w:cs="Arial"/>
          <w:color w:val="000000" w:themeColor="text1"/>
          <w:lang w:val="es-MX"/>
        </w:rPr>
        <w:t>su análisis.</w:t>
      </w:r>
    </w:p>
    <w:p w:rsidR="0052081F" w:rsidRPr="00C95755" w:rsidRDefault="0052081F" w:rsidP="00C95755">
      <w:pPr>
        <w:pStyle w:val="Prrafodelista"/>
        <w:tabs>
          <w:tab w:val="left" w:pos="426"/>
          <w:tab w:val="left" w:pos="567"/>
        </w:tabs>
        <w:spacing w:line="360" w:lineRule="auto"/>
        <w:ind w:left="0"/>
        <w:jc w:val="both"/>
        <w:rPr>
          <w:rFonts w:ascii="Palatino Linotype" w:hAnsi="Palatino Linotype"/>
          <w:color w:val="000000" w:themeColor="text1"/>
        </w:rPr>
      </w:pPr>
    </w:p>
    <w:p w:rsidR="00DB710F" w:rsidRPr="00C95755" w:rsidRDefault="00F34201" w:rsidP="00C9575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C95755">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6315D8" w:rsidRPr="00C95755">
        <w:rPr>
          <w:rFonts w:ascii="Palatino Linotype" w:eastAsia="Calibri" w:hAnsi="Palatino Linotype" w:cs="Arial"/>
          <w:color w:val="000000" w:themeColor="text1"/>
          <w:lang w:val="es-ES"/>
        </w:rPr>
        <w:t>dieciocho</w:t>
      </w:r>
      <w:r w:rsidR="00613A6D" w:rsidRPr="00C95755">
        <w:rPr>
          <w:rFonts w:ascii="Palatino Linotype" w:eastAsia="Calibri" w:hAnsi="Palatino Linotype" w:cs="Arial"/>
          <w:color w:val="000000" w:themeColor="text1"/>
          <w:lang w:val="es-ES"/>
        </w:rPr>
        <w:t xml:space="preserve"> </w:t>
      </w:r>
      <w:r w:rsidR="006F6FAB" w:rsidRPr="00C95755">
        <w:rPr>
          <w:rFonts w:ascii="Palatino Linotype" w:eastAsia="Calibri" w:hAnsi="Palatino Linotype" w:cs="Arial"/>
          <w:color w:val="000000" w:themeColor="text1"/>
          <w:lang w:val="es-ES"/>
        </w:rPr>
        <w:t>(</w:t>
      </w:r>
      <w:r w:rsidR="006315D8" w:rsidRPr="00C95755">
        <w:rPr>
          <w:rFonts w:ascii="Palatino Linotype" w:eastAsia="Calibri" w:hAnsi="Palatino Linotype" w:cs="Arial"/>
          <w:color w:val="000000" w:themeColor="text1"/>
          <w:lang w:val="es-ES"/>
        </w:rPr>
        <w:t>18</w:t>
      </w:r>
      <w:r w:rsidR="006F6FAB" w:rsidRPr="00C95755">
        <w:rPr>
          <w:rFonts w:ascii="Palatino Linotype" w:eastAsia="Calibri" w:hAnsi="Palatino Linotype" w:cs="Arial"/>
          <w:color w:val="000000" w:themeColor="text1"/>
          <w:lang w:val="es-ES"/>
        </w:rPr>
        <w:t xml:space="preserve">) de </w:t>
      </w:r>
      <w:r w:rsidR="006315D8" w:rsidRPr="00C95755">
        <w:rPr>
          <w:rFonts w:ascii="Palatino Linotype" w:eastAsia="Calibri" w:hAnsi="Palatino Linotype" w:cs="Arial"/>
          <w:color w:val="000000" w:themeColor="text1"/>
          <w:lang w:val="es-ES"/>
        </w:rPr>
        <w:t>septiembre</w:t>
      </w:r>
      <w:r w:rsidR="008676BB" w:rsidRPr="00C95755">
        <w:rPr>
          <w:rFonts w:ascii="Palatino Linotype" w:eastAsia="Calibri" w:hAnsi="Palatino Linotype" w:cs="Arial"/>
          <w:color w:val="000000" w:themeColor="text1"/>
          <w:lang w:val="es-ES"/>
        </w:rPr>
        <w:t xml:space="preserve"> </w:t>
      </w:r>
      <w:r w:rsidR="001D64F6" w:rsidRPr="00C95755">
        <w:rPr>
          <w:rFonts w:ascii="Palatino Linotype" w:eastAsia="Calibri" w:hAnsi="Palatino Linotype" w:cs="Arial"/>
          <w:color w:val="000000" w:themeColor="text1"/>
          <w:lang w:val="es-ES"/>
        </w:rPr>
        <w:t>de dos mil dieci</w:t>
      </w:r>
      <w:r w:rsidR="00A80057" w:rsidRPr="00C95755">
        <w:rPr>
          <w:rFonts w:ascii="Palatino Linotype" w:eastAsia="Calibri" w:hAnsi="Palatino Linotype" w:cs="Arial"/>
          <w:color w:val="000000" w:themeColor="text1"/>
          <w:lang w:val="es-ES"/>
        </w:rPr>
        <w:t>nueve</w:t>
      </w:r>
      <w:r w:rsidRPr="00C95755">
        <w:rPr>
          <w:rFonts w:ascii="Palatino Linotype" w:eastAsia="Calibri" w:hAnsi="Palatino Linotype" w:cs="Arial"/>
          <w:color w:val="000000" w:themeColor="text1"/>
          <w:lang w:val="es-ES"/>
        </w:rPr>
        <w:t xml:space="preserve">, puso a disposición de las partes el expediente electrónico </w:t>
      </w:r>
      <w:r w:rsidRPr="00C95755">
        <w:rPr>
          <w:rFonts w:ascii="Palatino Linotype" w:eastAsia="Calibri" w:hAnsi="Palatino Linotype" w:cs="Arial"/>
          <w:color w:val="000000" w:themeColor="text1"/>
        </w:rPr>
        <w:t xml:space="preserve">vía </w:t>
      </w:r>
      <w:r w:rsidRPr="00C95755">
        <w:rPr>
          <w:rFonts w:ascii="Palatino Linotype" w:eastAsia="Calibri" w:hAnsi="Palatino Linotype" w:cs="Arial"/>
          <w:color w:val="000000" w:themeColor="text1"/>
          <w:lang w:val="es-ES"/>
        </w:rPr>
        <w:t xml:space="preserve">Sistema de Acceso a la Información Mexiquense </w:t>
      </w:r>
      <w:r w:rsidRPr="00C95755">
        <w:rPr>
          <w:rFonts w:ascii="Palatino Linotype" w:eastAsia="Calibri" w:hAnsi="Palatino Linotype" w:cs="Arial"/>
          <w:b/>
          <w:color w:val="000000" w:themeColor="text1"/>
          <w:lang w:val="es-ES"/>
        </w:rPr>
        <w:t xml:space="preserve">(SAIMEX) </w:t>
      </w:r>
      <w:r w:rsidRPr="00C95755">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C95755">
        <w:rPr>
          <w:rFonts w:ascii="Palatino Linotype" w:eastAsia="Calibri" w:hAnsi="Palatino Linotype" w:cs="Arial"/>
          <w:color w:val="000000" w:themeColor="text1"/>
          <w:lang w:val="es-ES"/>
        </w:rPr>
        <w:t xml:space="preserve">, </w:t>
      </w:r>
      <w:r w:rsidR="009340AD" w:rsidRPr="00C95755">
        <w:rPr>
          <w:rFonts w:ascii="Palatino Linotype" w:eastAsia="Calibri" w:hAnsi="Palatino Linotype" w:cs="Arial"/>
          <w:color w:val="000000" w:themeColor="text1"/>
          <w:lang w:val="es-ES"/>
        </w:rPr>
        <w:t xml:space="preserve">de esta forma para que el </w:t>
      </w:r>
      <w:r w:rsidR="009340AD" w:rsidRPr="00C95755">
        <w:rPr>
          <w:rFonts w:ascii="Palatino Linotype" w:eastAsia="Calibri" w:hAnsi="Palatino Linotype" w:cs="Arial"/>
          <w:b/>
          <w:color w:val="000000" w:themeColor="text1"/>
          <w:lang w:val="es-ES"/>
        </w:rPr>
        <w:t>SUJETO OBLIGADO</w:t>
      </w:r>
      <w:r w:rsidR="009340AD" w:rsidRPr="00C95755">
        <w:rPr>
          <w:rFonts w:ascii="Palatino Linotype" w:eastAsia="Calibri" w:hAnsi="Palatino Linotype" w:cs="Arial"/>
          <w:color w:val="000000" w:themeColor="text1"/>
          <w:lang w:val="es-ES"/>
        </w:rPr>
        <w:t xml:space="preserve"> presentará el</w:t>
      </w:r>
      <w:r w:rsidR="006F6FAB" w:rsidRPr="00C95755">
        <w:rPr>
          <w:rFonts w:ascii="Palatino Linotype" w:eastAsia="Calibri" w:hAnsi="Palatino Linotype" w:cs="Arial"/>
          <w:color w:val="000000" w:themeColor="text1"/>
          <w:lang w:val="es-ES"/>
        </w:rPr>
        <w:t xml:space="preserve"> Informe Justificado procedente.</w:t>
      </w:r>
    </w:p>
    <w:p w:rsidR="00613A6D" w:rsidRPr="00C95755" w:rsidRDefault="00613A6D" w:rsidP="00C95755">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rsidR="00C0679E" w:rsidRPr="00C95755" w:rsidRDefault="008676BB" w:rsidP="00C95755">
      <w:pPr>
        <w:pStyle w:val="Prrafodelista"/>
        <w:numPr>
          <w:ilvl w:val="0"/>
          <w:numId w:val="1"/>
        </w:numPr>
        <w:tabs>
          <w:tab w:val="left" w:pos="567"/>
        </w:tabs>
        <w:spacing w:before="240" w:beforeAutospacing="1" w:after="240" w:afterAutospacing="1" w:line="360" w:lineRule="auto"/>
        <w:ind w:left="0" w:firstLine="0"/>
        <w:jc w:val="both"/>
        <w:rPr>
          <w:rFonts w:ascii="Palatino Linotype" w:hAnsi="Palatino Linotype"/>
          <w:color w:val="000000" w:themeColor="text1"/>
        </w:rPr>
      </w:pPr>
      <w:r w:rsidRPr="00C95755">
        <w:rPr>
          <w:rFonts w:ascii="Palatino Linotype" w:hAnsi="Palatino Linotype"/>
          <w:color w:val="000000" w:themeColor="text1"/>
        </w:rPr>
        <w:t xml:space="preserve">El </w:t>
      </w:r>
      <w:r w:rsidR="00D9165E" w:rsidRPr="00C95755">
        <w:rPr>
          <w:rFonts w:ascii="Palatino Linotype" w:hAnsi="Palatino Linotype"/>
          <w:b/>
          <w:color w:val="000000" w:themeColor="text1"/>
        </w:rPr>
        <w:t>SUJETO OBLIGADO</w:t>
      </w:r>
      <w:r w:rsidR="00D9165E" w:rsidRPr="00C95755">
        <w:rPr>
          <w:rFonts w:ascii="Palatino Linotype" w:hAnsi="Palatino Linotype"/>
          <w:color w:val="000000" w:themeColor="text1"/>
        </w:rPr>
        <w:t xml:space="preserve"> </w:t>
      </w:r>
      <w:r w:rsidR="00203628" w:rsidRPr="00C95755">
        <w:rPr>
          <w:rFonts w:ascii="Palatino Linotype" w:hAnsi="Palatino Linotype"/>
          <w:color w:val="000000" w:themeColor="text1"/>
        </w:rPr>
        <w:t xml:space="preserve">no </w:t>
      </w:r>
      <w:r w:rsidR="00D9165E" w:rsidRPr="00C95755">
        <w:rPr>
          <w:rFonts w:ascii="Palatino Linotype" w:hAnsi="Palatino Linotype"/>
          <w:color w:val="000000" w:themeColor="text1"/>
        </w:rPr>
        <w:t xml:space="preserve">rindió su informe justificado </w:t>
      </w:r>
      <w:r w:rsidR="00203628" w:rsidRPr="00C95755">
        <w:rPr>
          <w:rFonts w:ascii="Palatino Linotype" w:hAnsi="Palatino Linotype"/>
          <w:color w:val="000000" w:themeColor="text1"/>
        </w:rPr>
        <w:t>para manifestar lo que a su derecho asistiera y conviniera.</w:t>
      </w:r>
    </w:p>
    <w:p w:rsidR="00203628" w:rsidRPr="00C95755" w:rsidRDefault="00203628"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9E55F2" w:rsidRPr="00C95755" w:rsidRDefault="009E55F2" w:rsidP="00C9575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95755">
        <w:rPr>
          <w:rFonts w:ascii="Palatino Linotype" w:hAnsi="Palatino Linotype"/>
          <w:color w:val="000000" w:themeColor="text1"/>
        </w:rPr>
        <w:lastRenderedPageBreak/>
        <w:t xml:space="preserve">El día cinco (05) de noviembre de </w:t>
      </w:r>
      <w:r w:rsidRPr="00C95755">
        <w:rPr>
          <w:rFonts w:ascii="Palatino Linotype" w:eastAsia="Calibri" w:hAnsi="Palatino Linotype" w:cs="Arial"/>
          <w:color w:val="000000" w:themeColor="text1"/>
          <w:lang w:val="es-ES"/>
        </w:rPr>
        <w:t xml:space="preserve">dos mil diecinueve, </w:t>
      </w:r>
      <w:r w:rsidRPr="00C95755">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rsidR="009E55F2" w:rsidRPr="00C95755" w:rsidRDefault="009E55F2" w:rsidP="00C95755">
      <w:pPr>
        <w:pStyle w:val="Prrafodelista"/>
        <w:tabs>
          <w:tab w:val="left" w:pos="426"/>
        </w:tabs>
        <w:spacing w:line="360" w:lineRule="auto"/>
        <w:ind w:left="0"/>
        <w:jc w:val="both"/>
        <w:rPr>
          <w:rFonts w:ascii="Palatino Linotype" w:hAnsi="Palatino Linotype"/>
          <w:b/>
          <w:color w:val="000000" w:themeColor="text1"/>
        </w:rPr>
      </w:pPr>
    </w:p>
    <w:p w:rsidR="00203628" w:rsidRPr="00C95755" w:rsidRDefault="00C95755" w:rsidP="00C9575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simplePos x="0" y="0"/>
                <wp:positionH relativeFrom="column">
                  <wp:posOffset>-2898</wp:posOffset>
                </wp:positionH>
                <wp:positionV relativeFrom="paragraph">
                  <wp:posOffset>830058</wp:posOffset>
                </wp:positionV>
                <wp:extent cx="5624187" cy="4334006"/>
                <wp:effectExtent l="57150" t="38100" r="53340" b="85725"/>
                <wp:wrapNone/>
                <wp:docPr id="5" name="Conector recto 5"/>
                <wp:cNvGraphicFramePr/>
                <a:graphic xmlns:a="http://schemas.openxmlformats.org/drawingml/2006/main">
                  <a:graphicData uri="http://schemas.microsoft.com/office/word/2010/wordprocessingShape">
                    <wps:wsp>
                      <wps:cNvCnPr/>
                      <wps:spPr>
                        <a:xfrm>
                          <a:off x="0" y="0"/>
                          <a:ext cx="5624187" cy="433400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B471361"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65.35pt" to="442.6pt,4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" strokecolor="#4f81bd [3204]" strokeweight="3pt">
                <v:shadow on="t" color="black" opacity="24903f" origin=",.5" offset="0,.55556mm"/>
              </v:line>
            </w:pict>
          </mc:Fallback>
        </mc:AlternateContent>
      </w:r>
      <w:r w:rsidR="00203628" w:rsidRPr="00C95755">
        <w:rPr>
          <w:rFonts w:ascii="Palatino Linotype" w:hAnsi="Palatino Linotype"/>
          <w:color w:val="000000" w:themeColor="text1"/>
        </w:rPr>
        <w:t>El Comisionado Ponente decretó el cierre de instrucción</w:t>
      </w:r>
      <w:r w:rsidR="00203628" w:rsidRPr="00C95755">
        <w:rPr>
          <w:rFonts w:ascii="Palatino Linotype" w:hAnsi="Palatino Linotype" w:cs="Arial"/>
          <w:color w:val="000000" w:themeColor="text1"/>
        </w:rPr>
        <w:t xml:space="preserve"> </w:t>
      </w:r>
      <w:r w:rsidR="00203628" w:rsidRPr="00C95755">
        <w:rPr>
          <w:rFonts w:ascii="Palatino Linotype" w:hAnsi="Palatino Linotype"/>
          <w:color w:val="000000" w:themeColor="text1"/>
        </w:rPr>
        <w:t xml:space="preserve">mediante acuerdo de fecha </w:t>
      </w:r>
      <w:r w:rsidR="006315D8" w:rsidRPr="00C95755">
        <w:rPr>
          <w:rFonts w:ascii="Palatino Linotype" w:hAnsi="Palatino Linotype"/>
          <w:color w:val="000000" w:themeColor="text1"/>
        </w:rPr>
        <w:t>seis</w:t>
      </w:r>
      <w:r w:rsidR="00A91B44" w:rsidRPr="00C95755">
        <w:rPr>
          <w:rFonts w:ascii="Palatino Linotype" w:hAnsi="Palatino Linotype"/>
          <w:color w:val="000000" w:themeColor="text1"/>
        </w:rPr>
        <w:t xml:space="preserve"> </w:t>
      </w:r>
      <w:r w:rsidR="00203628" w:rsidRPr="00C95755">
        <w:rPr>
          <w:rFonts w:ascii="Palatino Linotype" w:hAnsi="Palatino Linotype"/>
          <w:color w:val="000000" w:themeColor="text1"/>
        </w:rPr>
        <w:t>(</w:t>
      </w:r>
      <w:r w:rsidR="006315D8" w:rsidRPr="00C95755">
        <w:rPr>
          <w:rFonts w:ascii="Palatino Linotype" w:hAnsi="Palatino Linotype"/>
          <w:color w:val="000000" w:themeColor="text1"/>
        </w:rPr>
        <w:t>06</w:t>
      </w:r>
      <w:r w:rsidR="00203628" w:rsidRPr="00C95755">
        <w:rPr>
          <w:rFonts w:ascii="Palatino Linotype" w:hAnsi="Palatino Linotype"/>
          <w:color w:val="000000" w:themeColor="text1"/>
        </w:rPr>
        <w:t xml:space="preserve">) de </w:t>
      </w:r>
      <w:r w:rsidR="006315D8" w:rsidRPr="00C95755">
        <w:rPr>
          <w:rFonts w:ascii="Palatino Linotype" w:hAnsi="Palatino Linotype"/>
          <w:color w:val="000000" w:themeColor="text1"/>
        </w:rPr>
        <w:t>noviembre</w:t>
      </w:r>
      <w:r w:rsidR="00203628" w:rsidRPr="00C95755">
        <w:rPr>
          <w:rFonts w:ascii="Palatino Linotype" w:hAnsi="Palatino Linotype"/>
          <w:color w:val="000000" w:themeColor="text1"/>
        </w:rPr>
        <w:t xml:space="preserve"> de </w:t>
      </w:r>
      <w:r w:rsidR="00203628" w:rsidRPr="00C95755">
        <w:rPr>
          <w:rFonts w:ascii="Palatino Linotype" w:eastAsia="Calibri" w:hAnsi="Palatino Linotype" w:cs="Arial"/>
          <w:color w:val="000000" w:themeColor="text1"/>
          <w:lang w:val="es-ES"/>
        </w:rPr>
        <w:t>dos mil diecinueve</w:t>
      </w:r>
      <w:r w:rsidR="00203628" w:rsidRPr="00C95755">
        <w:rPr>
          <w:rFonts w:ascii="Palatino Linotype" w:hAnsi="Palatino Linotype"/>
          <w:color w:val="000000" w:themeColor="text1"/>
        </w:rPr>
        <w:t xml:space="preserve">, </w:t>
      </w:r>
      <w:r w:rsidR="00203628" w:rsidRPr="00C95755">
        <w:rPr>
          <w:rFonts w:ascii="Palatino Linotype" w:hAnsi="Palatino Linotype" w:cs="Arial"/>
          <w:color w:val="000000" w:themeColor="text1"/>
        </w:rPr>
        <w:t>por lo que ordenó turnar el expediente a resolución, misma que ahora se pronuncia.</w:t>
      </w:r>
    </w:p>
    <w:p w:rsidR="003A7153" w:rsidRDefault="003A7153"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C95755" w:rsidRDefault="00C95755"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C95755" w:rsidRDefault="00C95755"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C95755" w:rsidRDefault="00C95755"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C95755" w:rsidRDefault="00C95755"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C95755" w:rsidRDefault="00C95755"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C95755" w:rsidRDefault="00C95755"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C95755" w:rsidRDefault="00C95755"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C95755" w:rsidRPr="00C95755" w:rsidRDefault="00C95755" w:rsidP="00C95755">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962E79" w:rsidRPr="00C95755" w:rsidRDefault="00962E79" w:rsidP="00C95755">
      <w:pPr>
        <w:pStyle w:val="Ttulo1"/>
        <w:tabs>
          <w:tab w:val="left" w:pos="567"/>
        </w:tabs>
        <w:spacing w:before="0" w:line="360" w:lineRule="auto"/>
        <w:jc w:val="center"/>
        <w:rPr>
          <w:b w:val="0"/>
          <w:szCs w:val="24"/>
        </w:rPr>
      </w:pPr>
      <w:bookmarkStart w:id="56" w:name="_Toc495430768"/>
      <w:bookmarkStart w:id="57" w:name="_Toc24048150"/>
      <w:r w:rsidRPr="00C95755">
        <w:rPr>
          <w:szCs w:val="24"/>
        </w:rPr>
        <w:lastRenderedPageBreak/>
        <w:t>CONSIDERANDO</w:t>
      </w:r>
      <w:bookmarkEnd w:id="56"/>
      <w:bookmarkEnd w:id="57"/>
    </w:p>
    <w:p w:rsidR="00962E79" w:rsidRPr="00C95755" w:rsidRDefault="00962E79" w:rsidP="00C95755">
      <w:pPr>
        <w:pStyle w:val="Ttulo1"/>
        <w:tabs>
          <w:tab w:val="left" w:pos="567"/>
        </w:tabs>
        <w:spacing w:line="360" w:lineRule="auto"/>
        <w:rPr>
          <w:b w:val="0"/>
          <w:bCs/>
          <w:spacing w:val="60"/>
          <w:szCs w:val="24"/>
        </w:rPr>
      </w:pPr>
      <w:bookmarkStart w:id="58" w:name="_Toc473812224"/>
      <w:bookmarkStart w:id="59" w:name="_Toc495430769"/>
      <w:bookmarkStart w:id="60" w:name="_Toc24048151"/>
      <w:r w:rsidRPr="00C95755">
        <w:rPr>
          <w:szCs w:val="24"/>
        </w:rPr>
        <w:t>PRIMERO. De la competencia</w:t>
      </w:r>
      <w:bookmarkEnd w:id="58"/>
      <w:bookmarkEnd w:id="59"/>
      <w:bookmarkEnd w:id="60"/>
    </w:p>
    <w:p w:rsidR="00962E79" w:rsidRPr="00C95755" w:rsidRDefault="00962E79" w:rsidP="00C95755">
      <w:pPr>
        <w:pStyle w:val="Prrafodelista"/>
        <w:tabs>
          <w:tab w:val="left" w:pos="567"/>
        </w:tabs>
        <w:spacing w:line="360" w:lineRule="auto"/>
        <w:ind w:left="0"/>
        <w:jc w:val="both"/>
        <w:rPr>
          <w:rFonts w:ascii="Palatino Linotype" w:hAnsi="Palatino Linotype"/>
          <w:color w:val="000000" w:themeColor="text1"/>
        </w:rPr>
      </w:pPr>
    </w:p>
    <w:p w:rsidR="00DA59C7" w:rsidRPr="00C95755" w:rsidRDefault="00F34201" w:rsidP="00C95755">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C95755">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95755">
        <w:rPr>
          <w:rFonts w:ascii="Palatino Linotype" w:eastAsia="Calibri" w:hAnsi="Palatino Linotype" w:cs="Times New Roman"/>
          <w:b/>
          <w:color w:val="000000" w:themeColor="text1"/>
          <w:lang w:val="es-ES"/>
        </w:rPr>
        <w:t>Constitución Política de los Estados Unidos Mexicanos</w:t>
      </w:r>
      <w:r w:rsidRPr="00C95755">
        <w:rPr>
          <w:rFonts w:ascii="Palatino Linotype" w:eastAsia="Calibri" w:hAnsi="Palatino Linotype" w:cs="Times New Roman"/>
          <w:color w:val="000000" w:themeColor="text1"/>
          <w:lang w:val="es-ES"/>
        </w:rPr>
        <w:t xml:space="preserve">; 5, </w:t>
      </w:r>
      <w:r w:rsidR="003D3C8A" w:rsidRPr="00C95755">
        <w:rPr>
          <w:rFonts w:ascii="Palatino Linotype" w:eastAsia="Calibri" w:hAnsi="Palatino Linotype" w:cs="Times New Roman"/>
          <w:color w:val="000000" w:themeColor="text1"/>
          <w:lang w:val="es-ES"/>
        </w:rPr>
        <w:t>párrafos vigésimo segundo, vigésimo tercero y vigésimo cuarto fracciones IV y V de la</w:t>
      </w:r>
      <w:r w:rsidR="003D3C8A" w:rsidRPr="00C95755">
        <w:rPr>
          <w:rFonts w:ascii="Palatino Linotype" w:eastAsia="Calibri" w:hAnsi="Palatino Linotype" w:cs="Times New Roman"/>
          <w:b/>
          <w:color w:val="000000" w:themeColor="text1"/>
          <w:lang w:val="es-ES"/>
        </w:rPr>
        <w:t xml:space="preserve"> </w:t>
      </w:r>
      <w:r w:rsidRPr="00C95755">
        <w:rPr>
          <w:rFonts w:ascii="Palatino Linotype" w:eastAsia="Calibri" w:hAnsi="Palatino Linotype" w:cs="Times New Roman"/>
          <w:b/>
          <w:color w:val="000000" w:themeColor="text1"/>
          <w:lang w:val="es-ES"/>
        </w:rPr>
        <w:t>Constitución Política del Estado Libre y Soberano de México</w:t>
      </w:r>
      <w:r w:rsidRPr="00C9575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95755">
        <w:rPr>
          <w:rFonts w:ascii="Palatino Linotype" w:eastAsia="Calibri" w:hAnsi="Palatino Linotype" w:cs="Arial"/>
          <w:color w:val="000000" w:themeColor="text1"/>
          <w:lang w:val="es-ES"/>
        </w:rPr>
        <w:t xml:space="preserve">de la </w:t>
      </w:r>
      <w:r w:rsidRPr="00C95755">
        <w:rPr>
          <w:rFonts w:ascii="Palatino Linotype" w:eastAsia="Calibri" w:hAnsi="Palatino Linotype" w:cs="Arial"/>
          <w:b/>
          <w:color w:val="000000" w:themeColor="text1"/>
          <w:lang w:val="es-ES"/>
        </w:rPr>
        <w:t>Ley de Transparencia y Acceso a la Información Pública del Estado de México y Municipios</w:t>
      </w:r>
      <w:r w:rsidRPr="00C95755">
        <w:rPr>
          <w:rFonts w:ascii="Palatino Linotype" w:eastAsia="Calibri" w:hAnsi="Palatino Linotype" w:cs="Arial"/>
          <w:color w:val="000000" w:themeColor="text1"/>
          <w:lang w:val="es-ES"/>
        </w:rPr>
        <w:t xml:space="preserve">; y </w:t>
      </w:r>
      <w:r w:rsidR="00011036" w:rsidRPr="00C95755">
        <w:rPr>
          <w:rFonts w:ascii="Palatino Linotype" w:eastAsia="Calibri" w:hAnsi="Palatino Linotype" w:cs="Arial"/>
          <w:color w:val="000000" w:themeColor="text1"/>
          <w:lang w:val="es-ES"/>
        </w:rPr>
        <w:t xml:space="preserve">10, </w:t>
      </w:r>
      <w:r w:rsidRPr="00C95755">
        <w:rPr>
          <w:rFonts w:ascii="Palatino Linotype" w:eastAsia="Calibri" w:hAnsi="Palatino Linotype" w:cs="Arial"/>
          <w:color w:val="000000" w:themeColor="text1"/>
          <w:lang w:val="es-ES"/>
        </w:rPr>
        <w:t xml:space="preserve">7, 9 fracciones I y XXIV, y 11 del </w:t>
      </w:r>
      <w:r w:rsidRPr="00C9575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C95755">
        <w:rPr>
          <w:rFonts w:ascii="Palatino Linotype" w:hAnsi="Palatino Linotype"/>
          <w:color w:val="000000" w:themeColor="text1"/>
        </w:rPr>
        <w:t>.</w:t>
      </w:r>
    </w:p>
    <w:p w:rsidR="002E4871" w:rsidRPr="00C95755" w:rsidRDefault="002E4871" w:rsidP="00C95755">
      <w:pPr>
        <w:pStyle w:val="Prrafodelista"/>
        <w:tabs>
          <w:tab w:val="left" w:pos="426"/>
          <w:tab w:val="left" w:pos="567"/>
        </w:tabs>
        <w:spacing w:line="360" w:lineRule="auto"/>
        <w:ind w:left="0"/>
        <w:jc w:val="both"/>
        <w:rPr>
          <w:rFonts w:ascii="Palatino Linotype" w:hAnsi="Palatino Linotype"/>
          <w:color w:val="000000" w:themeColor="text1"/>
        </w:rPr>
      </w:pPr>
    </w:p>
    <w:p w:rsidR="00F34201" w:rsidRPr="00C95755" w:rsidRDefault="00F34201" w:rsidP="00C95755">
      <w:pPr>
        <w:pStyle w:val="Ttulo1"/>
        <w:tabs>
          <w:tab w:val="left" w:pos="567"/>
        </w:tabs>
        <w:spacing w:before="0" w:line="360" w:lineRule="auto"/>
        <w:rPr>
          <w:szCs w:val="24"/>
        </w:rPr>
      </w:pPr>
      <w:bookmarkStart w:id="61" w:name="_Toc471845444"/>
      <w:bookmarkStart w:id="62" w:name="_Toc473812225"/>
      <w:bookmarkStart w:id="63" w:name="_Toc495430770"/>
      <w:bookmarkStart w:id="64" w:name="_Toc24048152"/>
      <w:r w:rsidRPr="00C95755">
        <w:rPr>
          <w:szCs w:val="24"/>
        </w:rPr>
        <w:t>SEGUNDO. De la oportunidad y proced</w:t>
      </w:r>
      <w:r w:rsidR="00903242" w:rsidRPr="00C95755">
        <w:rPr>
          <w:szCs w:val="24"/>
        </w:rPr>
        <w:t>encia</w:t>
      </w:r>
      <w:r w:rsidRPr="00C95755">
        <w:rPr>
          <w:szCs w:val="24"/>
        </w:rPr>
        <w:t>.</w:t>
      </w:r>
      <w:bookmarkEnd w:id="61"/>
      <w:bookmarkEnd w:id="62"/>
      <w:bookmarkEnd w:id="63"/>
      <w:bookmarkEnd w:id="64"/>
    </w:p>
    <w:p w:rsidR="00F34201" w:rsidRPr="00C95755" w:rsidRDefault="00F34201" w:rsidP="00C95755">
      <w:pPr>
        <w:pStyle w:val="Prrafodelista"/>
        <w:tabs>
          <w:tab w:val="left" w:pos="567"/>
        </w:tabs>
        <w:spacing w:line="360" w:lineRule="auto"/>
        <w:ind w:left="0"/>
        <w:jc w:val="both"/>
        <w:rPr>
          <w:rFonts w:ascii="Palatino Linotype" w:hAnsi="Palatino Linotype"/>
          <w:b/>
          <w:color w:val="000000" w:themeColor="text1"/>
        </w:rPr>
      </w:pPr>
    </w:p>
    <w:p w:rsidR="002A6584" w:rsidRPr="00C95755" w:rsidRDefault="00CB0348" w:rsidP="00C95755">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C95755">
        <w:rPr>
          <w:rFonts w:ascii="Palatino Linotype" w:eastAsia="Calibri" w:hAnsi="Palatino Linotype" w:cs="Arial"/>
          <w:color w:val="000000" w:themeColor="text1"/>
        </w:rPr>
        <w:t>El medio de impugnación fue presentado a través del Sistema de Acceso a la Información Mexiquense (SAIMEX)</w:t>
      </w:r>
      <w:r w:rsidRPr="00C95755">
        <w:rPr>
          <w:rFonts w:ascii="Palatino Linotype" w:eastAsia="Calibri" w:hAnsi="Palatino Linotype" w:cs="Arial"/>
          <w:b/>
          <w:color w:val="000000" w:themeColor="text1"/>
        </w:rPr>
        <w:t>,</w:t>
      </w:r>
      <w:r w:rsidRPr="00C95755">
        <w:rPr>
          <w:rFonts w:ascii="Palatino Linotype" w:eastAsia="Calibri" w:hAnsi="Palatino Linotype" w:cs="Arial"/>
          <w:color w:val="000000" w:themeColor="text1"/>
        </w:rPr>
        <w:t xml:space="preserve"> en el formato previamente aprobado y dentro del plazo legal de quince días hábiles otorgados para tal efecto; para </w:t>
      </w:r>
      <w:r w:rsidRPr="00C95755">
        <w:rPr>
          <w:rFonts w:ascii="Palatino Linotype" w:eastAsia="Calibri" w:hAnsi="Palatino Linotype" w:cs="Arial"/>
          <w:color w:val="000000" w:themeColor="text1"/>
        </w:rPr>
        <w:lastRenderedPageBreak/>
        <w:t xml:space="preserve">el caso en particular es de señalar que el </w:t>
      </w:r>
      <w:r w:rsidRPr="00C95755">
        <w:rPr>
          <w:rFonts w:ascii="Palatino Linotype" w:eastAsia="Calibri" w:hAnsi="Palatino Linotype" w:cs="Arial"/>
          <w:b/>
          <w:color w:val="000000" w:themeColor="text1"/>
        </w:rPr>
        <w:t>SUJETO OBLIGADO</w:t>
      </w:r>
      <w:r w:rsidRPr="00C95755">
        <w:rPr>
          <w:rFonts w:ascii="Palatino Linotype" w:eastAsia="Calibri" w:hAnsi="Palatino Linotype" w:cs="Arial"/>
          <w:color w:val="000000" w:themeColor="text1"/>
        </w:rPr>
        <w:t xml:space="preserve"> entregó respuesta el día </w:t>
      </w:r>
      <w:r w:rsidR="00E550AB" w:rsidRPr="00C95755">
        <w:rPr>
          <w:rFonts w:ascii="Palatino Linotype" w:eastAsia="Times New Roman" w:hAnsi="Palatino Linotype" w:cs="Arial"/>
          <w:color w:val="000000" w:themeColor="text1"/>
          <w:lang w:val="es-ES"/>
        </w:rPr>
        <w:t xml:space="preserve">diez </w:t>
      </w:r>
      <w:r w:rsidR="00613A6D" w:rsidRPr="00C95755">
        <w:rPr>
          <w:rFonts w:ascii="Palatino Linotype" w:eastAsia="Times New Roman" w:hAnsi="Palatino Linotype" w:cs="Arial"/>
          <w:color w:val="000000" w:themeColor="text1"/>
          <w:lang w:val="es-ES"/>
        </w:rPr>
        <w:t>(</w:t>
      </w:r>
      <w:r w:rsidR="00E550AB" w:rsidRPr="00C95755">
        <w:rPr>
          <w:rFonts w:ascii="Palatino Linotype" w:eastAsia="Times New Roman" w:hAnsi="Palatino Linotype" w:cs="Arial"/>
          <w:color w:val="000000" w:themeColor="text1"/>
          <w:lang w:val="es-ES"/>
        </w:rPr>
        <w:t>10</w:t>
      </w:r>
      <w:r w:rsidR="00613A6D" w:rsidRPr="00C95755">
        <w:rPr>
          <w:rFonts w:ascii="Palatino Linotype" w:eastAsia="Times New Roman" w:hAnsi="Palatino Linotype" w:cs="Arial"/>
          <w:color w:val="000000" w:themeColor="text1"/>
          <w:lang w:val="es-ES"/>
        </w:rPr>
        <w:t xml:space="preserve">) de </w:t>
      </w:r>
      <w:r w:rsidR="00E550AB" w:rsidRPr="00C95755">
        <w:rPr>
          <w:rFonts w:ascii="Palatino Linotype" w:eastAsia="Times New Roman" w:hAnsi="Palatino Linotype" w:cs="Arial"/>
          <w:color w:val="000000" w:themeColor="text1"/>
          <w:lang w:val="es-ES"/>
        </w:rPr>
        <w:t>septiembre</w:t>
      </w:r>
      <w:r w:rsidR="00613A6D" w:rsidRPr="00C95755">
        <w:rPr>
          <w:rFonts w:ascii="Palatino Linotype" w:eastAsia="Times New Roman" w:hAnsi="Palatino Linotype" w:cs="Arial"/>
          <w:color w:val="000000" w:themeColor="text1"/>
          <w:lang w:val="es-ES"/>
        </w:rPr>
        <w:t xml:space="preserve"> de dos mil diecinueve</w:t>
      </w:r>
      <w:r w:rsidRPr="00C95755">
        <w:rPr>
          <w:rFonts w:ascii="Palatino Linotype" w:eastAsia="Calibri" w:hAnsi="Palatino Linotype" w:cs="Arial"/>
          <w:color w:val="000000" w:themeColor="text1"/>
        </w:rPr>
        <w:t xml:space="preserve">, </w:t>
      </w:r>
      <w:r w:rsidRPr="00C95755">
        <w:rPr>
          <w:rFonts w:ascii="Palatino Linotype" w:hAnsi="Palatino Linotype" w:cs="Arial"/>
          <w:color w:val="000000" w:themeColor="text1"/>
        </w:rPr>
        <w:t xml:space="preserve">de tal forma que el plazo para interponer el recurso de revisión transcurrió del día </w:t>
      </w:r>
      <w:r w:rsidR="00E550AB" w:rsidRPr="00C95755">
        <w:rPr>
          <w:rFonts w:ascii="Palatino Linotype" w:eastAsia="Times New Roman" w:hAnsi="Palatino Linotype" w:cs="Arial"/>
          <w:color w:val="000000" w:themeColor="text1"/>
          <w:lang w:val="es-ES"/>
        </w:rPr>
        <w:t>once</w:t>
      </w:r>
      <w:r w:rsidR="004B7135" w:rsidRPr="00C95755">
        <w:rPr>
          <w:rFonts w:ascii="Palatino Linotype" w:eastAsia="Times New Roman" w:hAnsi="Palatino Linotype" w:cs="Arial"/>
          <w:color w:val="000000" w:themeColor="text1"/>
          <w:lang w:val="es-ES"/>
        </w:rPr>
        <w:t xml:space="preserve"> (</w:t>
      </w:r>
      <w:r w:rsidR="00E550AB" w:rsidRPr="00C95755">
        <w:rPr>
          <w:rFonts w:ascii="Palatino Linotype" w:eastAsia="Times New Roman" w:hAnsi="Palatino Linotype" w:cs="Arial"/>
          <w:color w:val="000000" w:themeColor="text1"/>
          <w:lang w:val="es-ES"/>
        </w:rPr>
        <w:t>11</w:t>
      </w:r>
      <w:r w:rsidR="004B7135" w:rsidRPr="00C95755">
        <w:rPr>
          <w:rFonts w:ascii="Palatino Linotype" w:eastAsia="Times New Roman" w:hAnsi="Palatino Linotype" w:cs="Arial"/>
          <w:color w:val="000000" w:themeColor="text1"/>
          <w:lang w:val="es-ES"/>
        </w:rPr>
        <w:t xml:space="preserve">) </w:t>
      </w:r>
      <w:r w:rsidR="00613A6D" w:rsidRPr="00C95755">
        <w:rPr>
          <w:rFonts w:ascii="Palatino Linotype" w:eastAsia="Times New Roman" w:hAnsi="Palatino Linotype" w:cs="Arial"/>
          <w:color w:val="000000" w:themeColor="text1"/>
          <w:lang w:val="es-ES"/>
        </w:rPr>
        <w:t xml:space="preserve">de </w:t>
      </w:r>
      <w:r w:rsidR="00E550AB" w:rsidRPr="00C95755">
        <w:rPr>
          <w:rFonts w:ascii="Palatino Linotype" w:eastAsia="Times New Roman" w:hAnsi="Palatino Linotype" w:cs="Arial"/>
          <w:color w:val="000000" w:themeColor="text1"/>
          <w:lang w:val="es-ES"/>
        </w:rPr>
        <w:t>septiembre de dos mil diecinueve</w:t>
      </w:r>
      <w:r w:rsidR="00613A6D" w:rsidRPr="00C95755">
        <w:rPr>
          <w:rFonts w:ascii="Palatino Linotype" w:eastAsia="Times New Roman" w:hAnsi="Palatino Linotype" w:cs="Arial"/>
          <w:color w:val="000000" w:themeColor="text1"/>
          <w:lang w:val="es-ES"/>
        </w:rPr>
        <w:t xml:space="preserve"> de dos mil diecinueve</w:t>
      </w:r>
      <w:r w:rsidR="00613A6D" w:rsidRPr="00C95755">
        <w:rPr>
          <w:rFonts w:ascii="Palatino Linotype" w:hAnsi="Palatino Linotype" w:cs="Arial"/>
          <w:color w:val="000000" w:themeColor="text1"/>
        </w:rPr>
        <w:t xml:space="preserve"> </w:t>
      </w:r>
      <w:r w:rsidRPr="00C95755">
        <w:rPr>
          <w:rFonts w:ascii="Palatino Linotype" w:hAnsi="Palatino Linotype" w:cs="Arial"/>
          <w:color w:val="000000" w:themeColor="text1"/>
        </w:rPr>
        <w:t xml:space="preserve">al </w:t>
      </w:r>
      <w:r w:rsidR="00282C28" w:rsidRPr="00C95755">
        <w:rPr>
          <w:rFonts w:ascii="Palatino Linotype" w:hAnsi="Palatino Linotype" w:cs="Arial"/>
          <w:color w:val="000000" w:themeColor="text1"/>
        </w:rPr>
        <w:t>dos</w:t>
      </w:r>
      <w:r w:rsidRPr="00C95755">
        <w:rPr>
          <w:rFonts w:ascii="Palatino Linotype" w:hAnsi="Palatino Linotype" w:cs="Arial"/>
          <w:color w:val="000000" w:themeColor="text1"/>
        </w:rPr>
        <w:t xml:space="preserve"> (</w:t>
      </w:r>
      <w:r w:rsidR="00282C28" w:rsidRPr="00C95755">
        <w:rPr>
          <w:rFonts w:ascii="Palatino Linotype" w:hAnsi="Palatino Linotype" w:cs="Arial"/>
          <w:color w:val="000000" w:themeColor="text1"/>
        </w:rPr>
        <w:t>02</w:t>
      </w:r>
      <w:r w:rsidRPr="00C95755">
        <w:rPr>
          <w:rFonts w:ascii="Palatino Linotype" w:hAnsi="Palatino Linotype" w:cs="Arial"/>
          <w:color w:val="000000" w:themeColor="text1"/>
        </w:rPr>
        <w:t xml:space="preserve">) </w:t>
      </w:r>
      <w:r w:rsidR="00282C28" w:rsidRPr="00C95755">
        <w:rPr>
          <w:rFonts w:ascii="Palatino Linotype" w:eastAsia="Times New Roman" w:hAnsi="Palatino Linotype" w:cs="Arial"/>
          <w:color w:val="000000" w:themeColor="text1"/>
          <w:lang w:val="es-ES"/>
        </w:rPr>
        <w:t xml:space="preserve">de octubre </w:t>
      </w:r>
      <w:r w:rsidR="00F0211F" w:rsidRPr="00C95755">
        <w:rPr>
          <w:rFonts w:ascii="Palatino Linotype" w:eastAsia="Times New Roman" w:hAnsi="Palatino Linotype" w:cs="Arial"/>
          <w:color w:val="000000" w:themeColor="text1"/>
          <w:lang w:val="es-ES"/>
        </w:rPr>
        <w:t>de dos mil diecinueve</w:t>
      </w:r>
      <w:r w:rsidRPr="00C95755">
        <w:rPr>
          <w:rFonts w:ascii="Palatino Linotype" w:hAnsi="Palatino Linotype" w:cs="Arial"/>
          <w:color w:val="000000" w:themeColor="text1"/>
        </w:rPr>
        <w:t>;</w:t>
      </w:r>
      <w:r w:rsidRPr="00C95755">
        <w:rPr>
          <w:rFonts w:ascii="Palatino Linotype" w:eastAsia="Calibri" w:hAnsi="Palatino Linotype" w:cs="Arial"/>
          <w:color w:val="000000" w:themeColor="text1"/>
        </w:rPr>
        <w:t xml:space="preserve"> </w:t>
      </w:r>
      <w:r w:rsidRPr="00C95755">
        <w:rPr>
          <w:rFonts w:ascii="Palatino Linotype" w:hAnsi="Palatino Linotype" w:cs="Arial"/>
          <w:color w:val="000000" w:themeColor="text1"/>
        </w:rPr>
        <w:t xml:space="preserve">por lo que si presentó su inconformidad el día </w:t>
      </w:r>
      <w:r w:rsidR="00282C28" w:rsidRPr="00C95755">
        <w:rPr>
          <w:rFonts w:ascii="Palatino Linotype" w:eastAsia="Times New Roman" w:hAnsi="Palatino Linotype" w:cs="Arial"/>
          <w:color w:val="000000" w:themeColor="text1"/>
          <w:lang w:val="es-ES"/>
        </w:rPr>
        <w:t>once (11) de septiembre de dos mil diecinueve</w:t>
      </w:r>
      <w:r w:rsidRPr="00C95755">
        <w:rPr>
          <w:rFonts w:ascii="Palatino Linotype" w:hAnsi="Palatino Linotype" w:cs="Arial"/>
        </w:rPr>
        <w:t xml:space="preserve">, </w:t>
      </w:r>
      <w:bookmarkStart w:id="67" w:name="_Toc473812226"/>
      <w:bookmarkStart w:id="68" w:name="_Toc482887019"/>
      <w:r w:rsidR="002A6584" w:rsidRPr="00C95755">
        <w:rPr>
          <w:rFonts w:ascii="Palatino Linotype" w:hAnsi="Palatino Linotype" w:cs="Arial"/>
          <w:color w:val="000000" w:themeColor="text1"/>
        </w:rPr>
        <w:t xml:space="preserve">éste se encuentra dentro de los márgenes temporales previstos en el artículo 178 de la </w:t>
      </w:r>
      <w:r w:rsidR="002A6584" w:rsidRPr="00C95755">
        <w:rPr>
          <w:rFonts w:ascii="Palatino Linotype" w:hAnsi="Palatino Linotype" w:cs="Arial"/>
          <w:b/>
          <w:color w:val="000000" w:themeColor="text1"/>
        </w:rPr>
        <w:t>Ley de Transparencia y Acceso a la Información Pública del Estado de México y Municipios.</w:t>
      </w:r>
    </w:p>
    <w:p w:rsidR="002A6584" w:rsidRPr="00C95755" w:rsidRDefault="002137FE" w:rsidP="00C95755">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C95755">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B33DBD" w:rsidRPr="00C95755" w:rsidRDefault="00B33DBD" w:rsidP="00C95755">
      <w:pPr>
        <w:pStyle w:val="Ttulo2"/>
        <w:spacing w:line="360" w:lineRule="auto"/>
        <w:rPr>
          <w:szCs w:val="24"/>
        </w:rPr>
      </w:pPr>
      <w:bookmarkStart w:id="69" w:name="_Toc24048153"/>
    </w:p>
    <w:p w:rsidR="00DA59C7" w:rsidRPr="00C95755" w:rsidRDefault="00DA59C7" w:rsidP="00C95755">
      <w:pPr>
        <w:pStyle w:val="Ttulo2"/>
        <w:spacing w:line="360" w:lineRule="auto"/>
        <w:rPr>
          <w:szCs w:val="24"/>
        </w:rPr>
      </w:pPr>
      <w:r w:rsidRPr="00C95755">
        <w:rPr>
          <w:szCs w:val="24"/>
        </w:rPr>
        <w:t xml:space="preserve">TERCERO. Del planteamiento de la </w:t>
      </w:r>
      <w:proofErr w:type="spellStart"/>
      <w:r w:rsidRPr="00C95755">
        <w:rPr>
          <w:szCs w:val="24"/>
        </w:rPr>
        <w:t>litis</w:t>
      </w:r>
      <w:proofErr w:type="spellEnd"/>
      <w:r w:rsidRPr="00C95755">
        <w:rPr>
          <w:szCs w:val="24"/>
        </w:rPr>
        <w:t>.</w:t>
      </w:r>
      <w:bookmarkEnd w:id="67"/>
      <w:bookmarkEnd w:id="68"/>
      <w:bookmarkEnd w:id="69"/>
    </w:p>
    <w:p w:rsidR="002A6584" w:rsidRPr="00C95755" w:rsidRDefault="002A6584" w:rsidP="00C95755">
      <w:pPr>
        <w:pStyle w:val="Prrafodelista"/>
        <w:tabs>
          <w:tab w:val="left" w:pos="567"/>
        </w:tabs>
        <w:spacing w:before="240" w:after="240" w:line="360" w:lineRule="auto"/>
        <w:ind w:left="0"/>
        <w:jc w:val="both"/>
        <w:rPr>
          <w:rFonts w:ascii="Palatino Linotype" w:hAnsi="Palatino Linotype"/>
          <w:b/>
        </w:rPr>
      </w:pPr>
    </w:p>
    <w:p w:rsidR="004B7135" w:rsidRPr="00C95755" w:rsidRDefault="004B7135" w:rsidP="00C95755">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C95755">
        <w:rPr>
          <w:rFonts w:ascii="Palatino Linotype" w:hAnsi="Palatino Linotype"/>
          <w:color w:val="000000" w:themeColor="text1"/>
        </w:rPr>
        <w:t xml:space="preserve">En términos generales </w:t>
      </w:r>
      <w:r w:rsidRPr="00C95755">
        <w:rPr>
          <w:rFonts w:ascii="Palatino Linotype" w:hAnsi="Palatino Linotype" w:cs="Arial"/>
          <w:color w:val="000000" w:themeColor="text1"/>
        </w:rPr>
        <w:t xml:space="preserve">el particular </w:t>
      </w:r>
      <w:r w:rsidRPr="00C95755">
        <w:rPr>
          <w:rFonts w:ascii="Palatino Linotype" w:hAnsi="Palatino Linotype"/>
          <w:color w:val="000000" w:themeColor="text1"/>
        </w:rPr>
        <w:t xml:space="preserve">se inconforma porque </w:t>
      </w:r>
      <w:r w:rsidR="003330B7" w:rsidRPr="00C95755">
        <w:rPr>
          <w:rFonts w:ascii="Palatino Linotype" w:hAnsi="Palatino Linotype"/>
          <w:color w:val="000000" w:themeColor="text1"/>
        </w:rPr>
        <w:t xml:space="preserve">en </w:t>
      </w:r>
      <w:r w:rsidR="00BB16CA" w:rsidRPr="00C95755">
        <w:rPr>
          <w:rFonts w:ascii="Palatino Linotype" w:hAnsi="Palatino Linotype"/>
          <w:color w:val="000000" w:themeColor="text1"/>
        </w:rPr>
        <w:t xml:space="preserve">la respuesta </w:t>
      </w:r>
      <w:r w:rsidR="002137FE" w:rsidRPr="00C95755">
        <w:rPr>
          <w:rFonts w:ascii="Palatino Linotype" w:hAnsi="Palatino Linotype"/>
          <w:color w:val="000000" w:themeColor="text1"/>
        </w:rPr>
        <w:t xml:space="preserve">a su consideración no se </w:t>
      </w:r>
      <w:r w:rsidR="00E22E76" w:rsidRPr="00C95755">
        <w:rPr>
          <w:rFonts w:ascii="Palatino Linotype" w:hAnsi="Palatino Linotype"/>
          <w:color w:val="000000" w:themeColor="text1"/>
        </w:rPr>
        <w:t xml:space="preserve">encuentra fundada ni motivada </w:t>
      </w:r>
      <w:r w:rsidR="002137FE" w:rsidRPr="00C95755">
        <w:rPr>
          <w:rFonts w:ascii="Palatino Linotype" w:hAnsi="Palatino Linotype"/>
          <w:color w:val="000000" w:themeColor="text1"/>
        </w:rPr>
        <w:t>pues manifiesta “</w:t>
      </w:r>
      <w:r w:rsidR="00E22E76" w:rsidRPr="00C95755">
        <w:rPr>
          <w:rFonts w:ascii="Palatino Linotype" w:hAnsi="Palatino Linotype"/>
          <w:i/>
          <w:color w:val="000000"/>
        </w:rPr>
        <w:t>La información que envía el sujeto obligado no es concreta, ni fundada y motivada</w:t>
      </w:r>
      <w:r w:rsidR="002137FE" w:rsidRPr="00C95755">
        <w:rPr>
          <w:rFonts w:ascii="Palatino Linotype" w:hAnsi="Palatino Linotype"/>
          <w:color w:val="000000" w:themeColor="text1"/>
        </w:rPr>
        <w:t>”</w:t>
      </w:r>
      <w:r w:rsidR="00BB16CA" w:rsidRPr="00C95755">
        <w:rPr>
          <w:rFonts w:ascii="Palatino Linotype" w:hAnsi="Palatino Linotype"/>
          <w:color w:val="000000" w:themeColor="text1"/>
        </w:rPr>
        <w:t xml:space="preserve">, toda vez que </w:t>
      </w:r>
      <w:r w:rsidRPr="00C95755">
        <w:rPr>
          <w:rFonts w:ascii="Palatino Linotype" w:hAnsi="Palatino Linotype"/>
          <w:color w:val="000000" w:themeColor="text1"/>
        </w:rPr>
        <w:t xml:space="preserve">el </w:t>
      </w:r>
      <w:r w:rsidRPr="00C95755">
        <w:rPr>
          <w:rFonts w:ascii="Palatino Linotype" w:hAnsi="Palatino Linotype"/>
          <w:b/>
          <w:color w:val="000000" w:themeColor="text1"/>
        </w:rPr>
        <w:t>SUJETO OBLIGADO</w:t>
      </w:r>
      <w:r w:rsidRPr="00C95755">
        <w:rPr>
          <w:rFonts w:ascii="Palatino Linotype" w:hAnsi="Palatino Linotype"/>
          <w:color w:val="000000" w:themeColor="text1"/>
        </w:rPr>
        <w:t xml:space="preserve"> </w:t>
      </w:r>
      <w:bookmarkStart w:id="70" w:name="_Toc505797115"/>
      <w:r w:rsidR="00E22E76" w:rsidRPr="00C95755">
        <w:rPr>
          <w:rFonts w:ascii="Palatino Linotype" w:hAnsi="Palatino Linotype"/>
          <w:color w:val="000000" w:themeColor="text1"/>
        </w:rPr>
        <w:t>no omite responder pero niega contar con la información respecto a las relaciones familiares existentes</w:t>
      </w:r>
      <w:r w:rsidRPr="00C95755">
        <w:rPr>
          <w:rFonts w:ascii="Palatino Linotype" w:hAnsi="Palatino Linotype" w:cs="Arial"/>
        </w:rPr>
        <w:t>, se actualiza la causa</w:t>
      </w:r>
      <w:r w:rsidR="002137FE" w:rsidRPr="00C95755">
        <w:rPr>
          <w:rFonts w:ascii="Palatino Linotype" w:hAnsi="Palatino Linotype" w:cs="Arial"/>
        </w:rPr>
        <w:t>l</w:t>
      </w:r>
      <w:r w:rsidRPr="00C95755">
        <w:rPr>
          <w:rFonts w:ascii="Palatino Linotype" w:hAnsi="Palatino Linotype" w:cs="Arial"/>
        </w:rPr>
        <w:t xml:space="preserve"> </w:t>
      </w:r>
      <w:r w:rsidRPr="00C95755">
        <w:rPr>
          <w:rFonts w:ascii="Palatino Linotype" w:hAnsi="Palatino Linotype" w:cs="Arial"/>
        </w:rPr>
        <w:lastRenderedPageBreak/>
        <w:t xml:space="preserve">de procedencia del recurso de revisión establecida en el artículo 179, </w:t>
      </w:r>
      <w:r w:rsidR="002137FE" w:rsidRPr="00C95755">
        <w:rPr>
          <w:rFonts w:ascii="Palatino Linotype" w:hAnsi="Palatino Linotype" w:cs="Arial"/>
        </w:rPr>
        <w:t xml:space="preserve">fracción </w:t>
      </w:r>
      <w:r w:rsidR="00E22E76" w:rsidRPr="00C95755">
        <w:rPr>
          <w:rFonts w:ascii="Palatino Linotype" w:hAnsi="Palatino Linotype" w:cs="Arial"/>
        </w:rPr>
        <w:t>XIII</w:t>
      </w:r>
      <w:r w:rsidRPr="00C95755">
        <w:rPr>
          <w:rFonts w:ascii="Palatino Linotype" w:hAnsi="Palatino Linotype" w:cs="Arial"/>
        </w:rPr>
        <w:t xml:space="preserve"> de la </w:t>
      </w:r>
      <w:r w:rsidRPr="00C95755">
        <w:rPr>
          <w:rFonts w:ascii="Palatino Linotype" w:hAnsi="Palatino Linotype" w:cs="Arial"/>
          <w:b/>
        </w:rPr>
        <w:t>Ley de Transparencia y Acceso a la Información Pública del Estado de México y Municipios.</w:t>
      </w:r>
    </w:p>
    <w:p w:rsidR="003330B7" w:rsidRPr="00C95755" w:rsidRDefault="003330B7" w:rsidP="00C95755">
      <w:pPr>
        <w:pStyle w:val="Prrafodelista"/>
        <w:tabs>
          <w:tab w:val="left" w:pos="567"/>
        </w:tabs>
        <w:spacing w:before="240" w:after="240" w:line="360" w:lineRule="auto"/>
        <w:ind w:left="0"/>
        <w:jc w:val="both"/>
        <w:rPr>
          <w:rFonts w:ascii="Palatino Linotype" w:hAnsi="Palatino Linotype"/>
        </w:rPr>
      </w:pPr>
    </w:p>
    <w:bookmarkEnd w:id="70"/>
    <w:p w:rsidR="00613A6D" w:rsidRPr="00C95755" w:rsidRDefault="00613A6D" w:rsidP="00C95755">
      <w:pPr>
        <w:pStyle w:val="Prrafodelista"/>
        <w:numPr>
          <w:ilvl w:val="0"/>
          <w:numId w:val="1"/>
        </w:numPr>
        <w:spacing w:before="240" w:after="240" w:line="360" w:lineRule="auto"/>
        <w:ind w:left="0" w:right="49" w:firstLine="0"/>
        <w:jc w:val="both"/>
        <w:rPr>
          <w:rFonts w:ascii="Palatino Linotype" w:hAnsi="Palatino Linotype"/>
        </w:rPr>
      </w:pPr>
      <w:r w:rsidRPr="00C95755">
        <w:rPr>
          <w:rFonts w:ascii="Palatino Linotype" w:eastAsia="Calibri" w:hAnsi="Palatino Linotype" w:cs="Arial"/>
        </w:rPr>
        <w:t xml:space="preserve">Cabe señalar </w:t>
      </w:r>
      <w:r w:rsidRPr="00C95755">
        <w:rPr>
          <w:rFonts w:ascii="Palatino Linotype" w:hAnsi="Palatino Linotype" w:cs="Arial"/>
        </w:rPr>
        <w:t xml:space="preserve">que </w:t>
      </w:r>
      <w:r w:rsidRPr="00C95755">
        <w:rPr>
          <w:rFonts w:ascii="Palatino Linotype" w:eastAsia="Times New Roman" w:hAnsi="Palatino Linotype" w:cs="Arial"/>
          <w:lang w:val="es-ES"/>
        </w:rPr>
        <w:t>e</w:t>
      </w:r>
      <w:r w:rsidRPr="00C95755">
        <w:rPr>
          <w:rFonts w:ascii="Palatino Linotype" w:eastAsia="Calibri" w:hAnsi="Palatino Linotype" w:cs="Arial"/>
          <w:lang w:val="es-ES"/>
        </w:rPr>
        <w:t xml:space="preserve">l </w:t>
      </w:r>
      <w:r w:rsidRPr="00C95755">
        <w:rPr>
          <w:rFonts w:ascii="Palatino Linotype" w:hAnsi="Palatino Linotype" w:cs="Arial"/>
          <w:b/>
        </w:rPr>
        <w:t>SUJETO OBLIGADO</w:t>
      </w:r>
      <w:r w:rsidRPr="00C95755">
        <w:rPr>
          <w:rFonts w:ascii="Palatino Linotype" w:hAnsi="Palatino Linotype" w:cs="Arial"/>
        </w:rPr>
        <w:t xml:space="preserve"> no rindió su Informe justificado </w:t>
      </w:r>
      <w:r w:rsidRPr="00C95755">
        <w:rPr>
          <w:rFonts w:ascii="Palatino Linotype" w:hAnsi="Palatino Linotype"/>
        </w:rPr>
        <w:t xml:space="preserve">para manifestar lo que a Derecho le asistiera y conviniera, </w:t>
      </w:r>
      <w:r w:rsidRPr="00C95755">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C95755">
        <w:rPr>
          <w:rFonts w:ascii="Palatino Linotype" w:eastAsia="Times New Roman" w:hAnsi="Palatino Linotype" w:cs="Arial"/>
          <w:b/>
          <w:lang w:val="es-ES" w:eastAsia="es-MX"/>
        </w:rPr>
        <w:t>SUJETO OBLIGADO</w:t>
      </w:r>
      <w:r w:rsidRPr="00C95755">
        <w:rPr>
          <w:rFonts w:ascii="Palatino Linotype" w:eastAsia="Times New Roman" w:hAnsi="Palatino Linotype" w:cs="Arial"/>
          <w:lang w:val="es-ES" w:eastAsia="es-MX"/>
        </w:rPr>
        <w:t xml:space="preserve"> por su omisión, lo que sin embargo </w:t>
      </w:r>
      <w:r w:rsidRPr="00C95755">
        <w:rPr>
          <w:rFonts w:ascii="Palatino Linotype" w:eastAsia="Times New Roman" w:hAnsi="Palatino Linotype" w:cs="Arial"/>
          <w:u w:val="single"/>
          <w:lang w:val="es-ES" w:eastAsia="es-MX"/>
        </w:rPr>
        <w:t>no impide que esta Autoridad conozca y resuelva el presente recurso</w:t>
      </w:r>
      <w:r w:rsidRPr="00C95755">
        <w:rPr>
          <w:rFonts w:ascii="Palatino Linotype" w:eastAsia="Times New Roman" w:hAnsi="Palatino Linotype" w:cs="Arial"/>
          <w:lang w:val="es-ES" w:eastAsia="es-MX"/>
        </w:rPr>
        <w:t>, si consideramos lo que al respecto ha señalado la autoridad jurisdiccional al emitir el siguiente criterio:</w:t>
      </w:r>
    </w:p>
    <w:p w:rsidR="00613A6D" w:rsidRPr="00C95755" w:rsidRDefault="00613A6D" w:rsidP="00C95755">
      <w:pPr>
        <w:pStyle w:val="Prrafodelista"/>
        <w:spacing w:before="240" w:after="240" w:line="360" w:lineRule="auto"/>
        <w:ind w:left="0" w:right="49"/>
        <w:jc w:val="both"/>
        <w:rPr>
          <w:rFonts w:ascii="Palatino Linotype" w:hAnsi="Palatino Linotype"/>
        </w:rPr>
      </w:pPr>
    </w:p>
    <w:p w:rsidR="00613A6D" w:rsidRPr="00C95755" w:rsidRDefault="00613A6D" w:rsidP="00C95755">
      <w:pPr>
        <w:pStyle w:val="Prrafodelista"/>
        <w:spacing w:before="240" w:after="240" w:line="360" w:lineRule="auto"/>
        <w:ind w:left="567" w:right="616"/>
        <w:jc w:val="both"/>
        <w:rPr>
          <w:rFonts w:ascii="Palatino Linotype" w:eastAsia="Times New Roman" w:hAnsi="Palatino Linotype" w:cs="Arial"/>
          <w:i/>
          <w:iCs/>
          <w:lang w:val="es-ES" w:eastAsia="es-MX"/>
        </w:rPr>
      </w:pPr>
      <w:r w:rsidRPr="00C95755">
        <w:rPr>
          <w:rFonts w:ascii="Palatino Linotype" w:eastAsia="Times New Roman" w:hAnsi="Palatino Linotype" w:cs="Arial"/>
          <w:b/>
          <w:i/>
          <w:iCs/>
          <w:lang w:val="es-ES" w:eastAsia="es-MX"/>
        </w:rPr>
        <w:t>QUEJA, RECURSO DE. LA OMISION DE RENDIR EL INFORME RESPECTIVO NO IMPIDE QUE SE RESUELVA.</w:t>
      </w:r>
      <w:r w:rsidRPr="00C95755">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w:t>
      </w:r>
      <w:r w:rsidRPr="00C95755">
        <w:rPr>
          <w:rFonts w:ascii="Palatino Linotype" w:eastAsia="Times New Roman" w:hAnsi="Palatino Linotype" w:cs="Arial"/>
          <w:i/>
          <w:iCs/>
          <w:lang w:val="es-ES" w:eastAsia="es-MX"/>
        </w:rPr>
        <w:lastRenderedPageBreak/>
        <w:t>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330B7" w:rsidRPr="00C95755" w:rsidRDefault="003330B7" w:rsidP="00C95755">
      <w:pPr>
        <w:pStyle w:val="Prrafodelista"/>
        <w:spacing w:line="360" w:lineRule="auto"/>
        <w:rPr>
          <w:rFonts w:ascii="Palatino Linotype" w:hAnsi="Palatino Linotype"/>
        </w:rPr>
      </w:pPr>
    </w:p>
    <w:p w:rsidR="004B7135" w:rsidRPr="00C95755" w:rsidRDefault="004B7135" w:rsidP="00C9575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95755">
        <w:rPr>
          <w:rFonts w:ascii="Palatino Linotype" w:eastAsia="Times New Roman" w:hAnsi="Palatino Linotype" w:cs="Arial"/>
          <w:color w:val="000000" w:themeColor="text1"/>
        </w:rPr>
        <w:t xml:space="preserve">En dichas condiciones, la </w:t>
      </w:r>
      <w:proofErr w:type="spellStart"/>
      <w:r w:rsidRPr="00C95755">
        <w:rPr>
          <w:rFonts w:ascii="Palatino Linotype" w:eastAsia="Times New Roman" w:hAnsi="Palatino Linotype" w:cs="Arial"/>
          <w:i/>
          <w:color w:val="000000" w:themeColor="text1"/>
        </w:rPr>
        <w:t>litis</w:t>
      </w:r>
      <w:proofErr w:type="spellEnd"/>
      <w:r w:rsidRPr="00C95755">
        <w:rPr>
          <w:rFonts w:ascii="Palatino Linotype" w:eastAsia="Times New Roman" w:hAnsi="Palatino Linotype" w:cs="Arial"/>
          <w:color w:val="000000" w:themeColor="text1"/>
        </w:rPr>
        <w:t xml:space="preserve"> a resolver en este recurso se circunscribe a determinar si </w:t>
      </w:r>
      <w:r w:rsidR="00E22E76" w:rsidRPr="00C95755">
        <w:rPr>
          <w:rFonts w:ascii="Palatino Linotype" w:eastAsia="Times New Roman" w:hAnsi="Palatino Linotype" w:cs="Arial"/>
          <w:color w:val="000000" w:themeColor="text1"/>
        </w:rPr>
        <w:t xml:space="preserve">con la información enviada </w:t>
      </w:r>
      <w:r w:rsidR="00450779" w:rsidRPr="00C95755">
        <w:rPr>
          <w:rFonts w:ascii="Palatino Linotype" w:eastAsia="Times New Roman" w:hAnsi="Palatino Linotype" w:cs="Arial"/>
          <w:color w:val="000000" w:themeColor="text1"/>
        </w:rPr>
        <w:t xml:space="preserve">por el </w:t>
      </w:r>
      <w:r w:rsidR="00450779" w:rsidRPr="00C95755">
        <w:rPr>
          <w:rFonts w:ascii="Palatino Linotype" w:eastAsia="Times New Roman" w:hAnsi="Palatino Linotype" w:cs="Arial"/>
          <w:b/>
          <w:color w:val="000000" w:themeColor="text1"/>
        </w:rPr>
        <w:t>SUJETO OBLIGADO</w:t>
      </w:r>
      <w:r w:rsidR="00E22E76" w:rsidRPr="00C95755">
        <w:rPr>
          <w:rFonts w:ascii="Palatino Linotype" w:eastAsia="Times New Roman" w:hAnsi="Palatino Linotype" w:cs="Arial"/>
          <w:b/>
          <w:color w:val="000000" w:themeColor="text1"/>
        </w:rPr>
        <w:t xml:space="preserve"> </w:t>
      </w:r>
      <w:r w:rsidR="00E22E76" w:rsidRPr="00C95755">
        <w:rPr>
          <w:rFonts w:ascii="Palatino Linotype" w:eastAsia="Times New Roman" w:hAnsi="Palatino Linotype" w:cs="Arial"/>
          <w:color w:val="000000" w:themeColor="text1"/>
        </w:rPr>
        <w:t>se satisface la solicitud de información</w:t>
      </w:r>
      <w:r w:rsidR="00BB16CA" w:rsidRPr="00C95755">
        <w:rPr>
          <w:rFonts w:ascii="Palatino Linotype" w:eastAsia="Times New Roman" w:hAnsi="Palatino Linotype" w:cs="Arial"/>
          <w:color w:val="000000" w:themeColor="text1"/>
        </w:rPr>
        <w:t>, si resultan fundadas las raz</w:t>
      </w:r>
      <w:r w:rsidR="00E22E76" w:rsidRPr="00C95755">
        <w:rPr>
          <w:rFonts w:ascii="Palatino Linotype" w:eastAsia="Times New Roman" w:hAnsi="Palatino Linotype" w:cs="Arial"/>
          <w:color w:val="000000" w:themeColor="text1"/>
        </w:rPr>
        <w:t>ones o motivos de inconformidad y si es procedente ordenar la entrega de información adicional.</w:t>
      </w:r>
    </w:p>
    <w:p w:rsidR="00DA59C7" w:rsidRPr="00C95755" w:rsidRDefault="00DA59C7" w:rsidP="00C95755">
      <w:pPr>
        <w:pStyle w:val="Prrafodelista"/>
        <w:spacing w:line="360" w:lineRule="auto"/>
        <w:ind w:left="0"/>
        <w:jc w:val="both"/>
        <w:rPr>
          <w:rFonts w:ascii="Palatino Linotype" w:hAnsi="Palatino Linotype"/>
          <w:b/>
          <w:color w:val="000000" w:themeColor="text1"/>
        </w:rPr>
      </w:pPr>
    </w:p>
    <w:p w:rsidR="000F214D" w:rsidRPr="00C95755" w:rsidRDefault="000F214D" w:rsidP="00C95755">
      <w:pPr>
        <w:pStyle w:val="Ttulo2"/>
        <w:spacing w:line="360" w:lineRule="auto"/>
        <w:rPr>
          <w:szCs w:val="24"/>
        </w:rPr>
      </w:pPr>
      <w:bookmarkStart w:id="71" w:name="_Toc503429775"/>
      <w:bookmarkStart w:id="72" w:name="_Toc505889807"/>
      <w:bookmarkStart w:id="73" w:name="_Toc508908146"/>
      <w:bookmarkStart w:id="74" w:name="_Toc24048154"/>
      <w:bookmarkStart w:id="75" w:name="_Toc482887020"/>
      <w:r w:rsidRPr="00C95755">
        <w:rPr>
          <w:szCs w:val="24"/>
        </w:rPr>
        <w:t>CUARTO. Del estudio y resolución del asunto.</w:t>
      </w:r>
      <w:bookmarkEnd w:id="71"/>
      <w:bookmarkEnd w:id="72"/>
      <w:bookmarkEnd w:id="73"/>
      <w:bookmarkEnd w:id="74"/>
    </w:p>
    <w:p w:rsidR="00390657" w:rsidRPr="00C95755" w:rsidRDefault="00390657" w:rsidP="00C95755">
      <w:pPr>
        <w:spacing w:line="360" w:lineRule="auto"/>
        <w:rPr>
          <w:rFonts w:ascii="Palatino Linotype" w:hAnsi="Palatino Linotype"/>
          <w:lang w:val="es-MX" w:eastAsia="en-US"/>
        </w:rPr>
      </w:pPr>
    </w:p>
    <w:p w:rsidR="004B7135" w:rsidRPr="00C95755" w:rsidRDefault="00390657" w:rsidP="00C95755">
      <w:pPr>
        <w:pStyle w:val="Ttulo2"/>
        <w:spacing w:line="360" w:lineRule="auto"/>
        <w:rPr>
          <w:szCs w:val="24"/>
        </w:rPr>
      </w:pPr>
      <w:bookmarkStart w:id="76" w:name="_Toc24048155"/>
      <w:bookmarkStart w:id="77" w:name="_Toc458528990"/>
      <w:bookmarkStart w:id="78" w:name="_Toc473812227"/>
      <w:bookmarkEnd w:id="65"/>
      <w:bookmarkEnd w:id="66"/>
      <w:bookmarkEnd w:id="75"/>
      <w:r w:rsidRPr="00C95755">
        <w:rPr>
          <w:szCs w:val="24"/>
        </w:rPr>
        <w:t xml:space="preserve">I. De la respuesta </w:t>
      </w:r>
      <w:r w:rsidR="00333D40" w:rsidRPr="00C95755">
        <w:rPr>
          <w:szCs w:val="24"/>
        </w:rPr>
        <w:t>enviada</w:t>
      </w:r>
      <w:r w:rsidRPr="00C95755">
        <w:rPr>
          <w:szCs w:val="24"/>
        </w:rPr>
        <w:t>.</w:t>
      </w:r>
      <w:bookmarkEnd w:id="76"/>
    </w:p>
    <w:p w:rsidR="00390657" w:rsidRPr="00C95755" w:rsidRDefault="00390657" w:rsidP="00C95755">
      <w:pPr>
        <w:spacing w:line="360" w:lineRule="auto"/>
        <w:rPr>
          <w:rFonts w:ascii="Palatino Linotype" w:hAnsi="Palatino Linotype"/>
          <w:lang w:val="es-MX" w:eastAsia="en-US"/>
        </w:rPr>
      </w:pPr>
    </w:p>
    <w:p w:rsidR="00D57AB2" w:rsidRPr="00C95755" w:rsidRDefault="004B7135" w:rsidP="00C95755">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b/>
          <w:color w:val="000000" w:themeColor="text1"/>
        </w:rPr>
      </w:pPr>
      <w:r w:rsidRPr="00C95755">
        <w:rPr>
          <w:rFonts w:ascii="Palatino Linotype" w:hAnsi="Palatino Linotype" w:cs="Arial"/>
        </w:rPr>
        <w:t xml:space="preserve">Es menester reiterar que </w:t>
      </w:r>
      <w:r w:rsidR="007F2170" w:rsidRPr="00C95755">
        <w:rPr>
          <w:rFonts w:ascii="Palatino Linotype" w:hAnsi="Palatino Linotype"/>
          <w:color w:val="000000"/>
        </w:rPr>
        <w:t>en</w:t>
      </w:r>
      <w:r w:rsidR="00BB16CA" w:rsidRPr="00C95755">
        <w:rPr>
          <w:rFonts w:ascii="Palatino Linotype" w:hAnsi="Palatino Linotype"/>
          <w:color w:val="000000"/>
        </w:rPr>
        <w:t xml:space="preserve"> </w:t>
      </w:r>
      <w:r w:rsidRPr="00C95755">
        <w:rPr>
          <w:rFonts w:ascii="Palatino Linotype" w:hAnsi="Palatino Linotype"/>
          <w:color w:val="000000"/>
        </w:rPr>
        <w:t xml:space="preserve">la solicitud de información </w:t>
      </w:r>
      <w:r w:rsidR="00744112" w:rsidRPr="00C95755">
        <w:rPr>
          <w:rFonts w:ascii="Palatino Linotype" w:hAnsi="Palatino Linotype"/>
          <w:b/>
          <w:bCs/>
          <w:color w:val="000000" w:themeColor="text1"/>
        </w:rPr>
        <w:t>00283/CHALCO/IP/2019</w:t>
      </w:r>
      <w:r w:rsidRPr="00C95755">
        <w:rPr>
          <w:rFonts w:ascii="Palatino Linotype" w:hAnsi="Palatino Linotype"/>
          <w:b/>
          <w:bCs/>
          <w:color w:val="000000" w:themeColor="text1"/>
        </w:rPr>
        <w:t xml:space="preserve"> </w:t>
      </w:r>
      <w:r w:rsidR="00BB16CA" w:rsidRPr="00C95755">
        <w:rPr>
          <w:rFonts w:ascii="Palatino Linotype" w:hAnsi="Palatino Linotype"/>
          <w:bCs/>
          <w:color w:val="000000" w:themeColor="text1"/>
        </w:rPr>
        <w:t>s</w:t>
      </w:r>
      <w:r w:rsidRPr="00C95755">
        <w:rPr>
          <w:rFonts w:ascii="Palatino Linotype" w:hAnsi="Palatino Linotype" w:cs="Arial"/>
        </w:rPr>
        <w:t xml:space="preserve">e requirió la </w:t>
      </w:r>
      <w:r w:rsidR="00A00014" w:rsidRPr="00C95755">
        <w:rPr>
          <w:rFonts w:ascii="Palatino Linotype" w:hAnsi="Palatino Linotype" w:cs="Arial"/>
        </w:rPr>
        <w:t xml:space="preserve">siguiente </w:t>
      </w:r>
      <w:r w:rsidRPr="00C95755">
        <w:rPr>
          <w:rFonts w:ascii="Palatino Linotype" w:hAnsi="Palatino Linotype"/>
        </w:rPr>
        <w:t>información</w:t>
      </w:r>
      <w:r w:rsidR="00A00014" w:rsidRPr="00C95755">
        <w:rPr>
          <w:rFonts w:ascii="Palatino Linotype" w:hAnsi="Palatino Linotype"/>
        </w:rPr>
        <w:t>:</w:t>
      </w:r>
    </w:p>
    <w:p w:rsidR="00A00014" w:rsidRPr="00C95755" w:rsidRDefault="00A00014" w:rsidP="00C95755">
      <w:pPr>
        <w:pStyle w:val="Prrafodelista"/>
        <w:shd w:val="clear" w:color="auto" w:fill="FFFFFF"/>
        <w:tabs>
          <w:tab w:val="left" w:pos="567"/>
        </w:tabs>
        <w:spacing w:line="360" w:lineRule="auto"/>
        <w:ind w:left="0"/>
        <w:jc w:val="both"/>
        <w:rPr>
          <w:rFonts w:ascii="Palatino Linotype" w:hAnsi="Palatino Linotype" w:cs="Arial"/>
          <w:b/>
          <w:color w:val="000000" w:themeColor="text1"/>
        </w:rPr>
      </w:pPr>
    </w:p>
    <w:p w:rsidR="00E22E76" w:rsidRPr="00C95755" w:rsidRDefault="00E22E76" w:rsidP="00C95755">
      <w:pPr>
        <w:pStyle w:val="Prrafodelista"/>
        <w:numPr>
          <w:ilvl w:val="3"/>
          <w:numId w:val="1"/>
        </w:numPr>
        <w:spacing w:line="360" w:lineRule="auto"/>
        <w:ind w:left="567" w:right="567" w:firstLine="0"/>
        <w:jc w:val="both"/>
        <w:rPr>
          <w:rFonts w:ascii="Palatino Linotype" w:hAnsi="Palatino Linotype" w:cs="Arial"/>
        </w:rPr>
      </w:pPr>
      <w:r w:rsidRPr="00C95755">
        <w:rPr>
          <w:rFonts w:ascii="Palatino Linotype" w:hAnsi="Palatino Linotype" w:cs="Arial"/>
        </w:rPr>
        <w:t>Monto del presupuesto del año 2018 de la Dirección de Gobernación y Concertación en el Municipio de Chalco.</w:t>
      </w:r>
    </w:p>
    <w:p w:rsidR="00E22E76" w:rsidRPr="00C95755" w:rsidRDefault="00E22E76" w:rsidP="00C95755">
      <w:pPr>
        <w:pStyle w:val="Prrafodelista"/>
        <w:numPr>
          <w:ilvl w:val="3"/>
          <w:numId w:val="1"/>
        </w:numPr>
        <w:spacing w:line="360" w:lineRule="auto"/>
        <w:ind w:left="567" w:right="567" w:firstLine="0"/>
        <w:jc w:val="both"/>
        <w:rPr>
          <w:rFonts w:ascii="Palatino Linotype" w:hAnsi="Palatino Linotype" w:cs="Arial"/>
        </w:rPr>
      </w:pPr>
      <w:r w:rsidRPr="00C95755">
        <w:rPr>
          <w:rFonts w:ascii="Palatino Linotype" w:hAnsi="Palatino Linotype" w:cs="Arial"/>
        </w:rPr>
        <w:t>Monto del presupuesto del año 2019 de la Dirección de Gobernación y Concertación en el Municipio de Chalco.</w:t>
      </w:r>
    </w:p>
    <w:p w:rsidR="00E22E76" w:rsidRPr="00C95755" w:rsidRDefault="00E22E76" w:rsidP="00C95755">
      <w:pPr>
        <w:pStyle w:val="Prrafodelista"/>
        <w:numPr>
          <w:ilvl w:val="3"/>
          <w:numId w:val="1"/>
        </w:numPr>
        <w:spacing w:line="360" w:lineRule="auto"/>
        <w:ind w:left="567" w:right="567" w:firstLine="0"/>
        <w:jc w:val="both"/>
        <w:rPr>
          <w:rFonts w:ascii="Palatino Linotype" w:hAnsi="Palatino Linotype" w:cs="Arial"/>
        </w:rPr>
      </w:pPr>
      <w:r w:rsidRPr="00C95755">
        <w:rPr>
          <w:rFonts w:ascii="Palatino Linotype" w:hAnsi="Palatino Linotype" w:cs="Arial"/>
        </w:rPr>
        <w:t>Organigrama de la Dirección de Gobernación y Concertación del Municipio de Chalco.</w:t>
      </w:r>
    </w:p>
    <w:p w:rsidR="00E22E76" w:rsidRPr="00C95755" w:rsidRDefault="00E22E76" w:rsidP="00C95755">
      <w:pPr>
        <w:pStyle w:val="Prrafodelista"/>
        <w:numPr>
          <w:ilvl w:val="3"/>
          <w:numId w:val="1"/>
        </w:numPr>
        <w:spacing w:line="360" w:lineRule="auto"/>
        <w:ind w:left="567" w:right="567" w:firstLine="0"/>
        <w:jc w:val="both"/>
        <w:rPr>
          <w:rFonts w:ascii="Palatino Linotype" w:hAnsi="Palatino Linotype" w:cs="Arial"/>
        </w:rPr>
      </w:pPr>
      <w:r w:rsidRPr="00C95755">
        <w:rPr>
          <w:rFonts w:ascii="Palatino Linotype" w:hAnsi="Palatino Linotype" w:cs="Arial"/>
        </w:rPr>
        <w:t>Monto de la Nómina de la Dirección de Gobernación y Concertación del Municipio de Chalco.</w:t>
      </w:r>
    </w:p>
    <w:p w:rsidR="00E22E76" w:rsidRPr="00C95755" w:rsidRDefault="00E22E76" w:rsidP="00C95755">
      <w:pPr>
        <w:pStyle w:val="Prrafodelista"/>
        <w:numPr>
          <w:ilvl w:val="3"/>
          <w:numId w:val="1"/>
        </w:numPr>
        <w:spacing w:line="360" w:lineRule="auto"/>
        <w:ind w:left="567" w:right="567" w:firstLine="0"/>
        <w:jc w:val="both"/>
        <w:rPr>
          <w:rFonts w:ascii="Palatino Linotype" w:hAnsi="Palatino Linotype" w:cs="Arial"/>
        </w:rPr>
      </w:pPr>
      <w:r w:rsidRPr="00C95755">
        <w:rPr>
          <w:rFonts w:ascii="Palatino Linotype" w:hAnsi="Palatino Linotype" w:cs="Arial"/>
        </w:rPr>
        <w:t>Monto del gasto mensual de raya o gastos asistenciales de enero a julio del año 2019 de la Dirección de Gobernación y Concertación por medio de la Tesorería Municipal de Chalco.</w:t>
      </w:r>
    </w:p>
    <w:p w:rsidR="00ED2ABE" w:rsidRPr="00C95755" w:rsidRDefault="00E22E76" w:rsidP="00C95755">
      <w:pPr>
        <w:pStyle w:val="Prrafodelista"/>
        <w:numPr>
          <w:ilvl w:val="3"/>
          <w:numId w:val="1"/>
        </w:numPr>
        <w:spacing w:line="360" w:lineRule="auto"/>
        <w:ind w:left="567" w:right="567" w:firstLine="0"/>
        <w:jc w:val="both"/>
        <w:rPr>
          <w:rFonts w:ascii="Palatino Linotype" w:hAnsi="Palatino Linotype" w:cs="Arial"/>
        </w:rPr>
      </w:pPr>
      <w:r w:rsidRPr="00C95755">
        <w:rPr>
          <w:rFonts w:ascii="Palatino Linotype" w:hAnsi="Palatino Linotype" w:cs="Arial"/>
        </w:rPr>
        <w:t xml:space="preserve">Cuantos familiares tiene el Director de Gobernación y </w:t>
      </w:r>
      <w:r w:rsidR="00193195" w:rsidRPr="00C95755">
        <w:rPr>
          <w:rFonts w:ascii="Palatino Linotype" w:hAnsi="Palatino Linotype" w:cs="Arial"/>
        </w:rPr>
        <w:t>Concertación</w:t>
      </w:r>
      <w:r w:rsidRPr="00C95755">
        <w:rPr>
          <w:rFonts w:ascii="Palatino Linotype" w:hAnsi="Palatino Linotype" w:cs="Arial"/>
        </w:rPr>
        <w:t xml:space="preserve"> laborando en el municipio de Chalco.</w:t>
      </w:r>
    </w:p>
    <w:p w:rsidR="00E22E76" w:rsidRPr="00C95755" w:rsidRDefault="00E22E76" w:rsidP="00C95755">
      <w:pPr>
        <w:pStyle w:val="Prrafodelista"/>
        <w:spacing w:line="360" w:lineRule="auto"/>
        <w:ind w:left="2895" w:right="567"/>
        <w:jc w:val="both"/>
        <w:rPr>
          <w:rFonts w:ascii="Palatino Linotype" w:hAnsi="Palatino Linotype"/>
          <w:color w:val="000000"/>
        </w:rPr>
      </w:pPr>
    </w:p>
    <w:p w:rsidR="003749CA" w:rsidRPr="00C95755" w:rsidRDefault="00422DC0" w:rsidP="00C95755">
      <w:pPr>
        <w:pStyle w:val="Prrafodelista"/>
        <w:numPr>
          <w:ilvl w:val="0"/>
          <w:numId w:val="1"/>
        </w:numPr>
        <w:spacing w:line="360" w:lineRule="auto"/>
        <w:ind w:left="0" w:firstLine="0"/>
        <w:jc w:val="both"/>
        <w:rPr>
          <w:rFonts w:ascii="Palatino Linotype" w:hAnsi="Palatino Linotype" w:cs="Arial"/>
          <w:i/>
        </w:rPr>
      </w:pPr>
      <w:r w:rsidRPr="00C95755">
        <w:rPr>
          <w:rFonts w:ascii="Palatino Linotype" w:hAnsi="Palatino Linotype" w:cs="Arial"/>
          <w:i/>
        </w:rPr>
        <w:t>E</w:t>
      </w:r>
      <w:r w:rsidR="003749CA" w:rsidRPr="00C95755">
        <w:rPr>
          <w:rFonts w:ascii="Palatino Linotype" w:hAnsi="Palatino Linotype" w:cs="Arial"/>
          <w:i/>
        </w:rPr>
        <w:t xml:space="preserve">n la respuesta enviada </w:t>
      </w:r>
      <w:r w:rsidR="00F322AC" w:rsidRPr="00C95755">
        <w:rPr>
          <w:rFonts w:ascii="Palatino Linotype" w:hAnsi="Palatino Linotype" w:cs="Arial"/>
          <w:i/>
        </w:rPr>
        <w:t>se informa que</w:t>
      </w:r>
      <w:r w:rsidRPr="00C95755">
        <w:rPr>
          <w:rFonts w:ascii="Palatino Linotype" w:eastAsia="Times New Roman" w:hAnsi="Palatino Linotype" w:cs="Arial"/>
          <w:i/>
          <w:color w:val="000000" w:themeColor="text1"/>
          <w:lang w:val="es-ES"/>
        </w:rPr>
        <w:t xml:space="preserve"> </w:t>
      </w:r>
      <w:r w:rsidRPr="00C95755">
        <w:rPr>
          <w:rFonts w:ascii="Palatino Linotype" w:hAnsi="Palatino Linotype"/>
          <w:i/>
          <w:color w:val="000000"/>
        </w:rPr>
        <w:t>“</w:t>
      </w:r>
      <w:r w:rsidR="00F322AC" w:rsidRPr="00C95755">
        <w:rPr>
          <w:rFonts w:ascii="Palatino Linotype" w:hAnsi="Palatino Linotype"/>
          <w:i/>
          <w:color w:val="000000"/>
        </w:rPr>
        <w:t>1. El monto del presupuesto del año 2018 de la Dirección de Gobernación y Concertación del Gobierno de Chalco fue de $7</w:t>
      </w:r>
      <w:proofErr w:type="gramStart"/>
      <w:r w:rsidR="00F322AC" w:rsidRPr="00C95755">
        <w:rPr>
          <w:rFonts w:ascii="Palatino Linotype" w:hAnsi="Palatino Linotype"/>
          <w:i/>
          <w:color w:val="000000"/>
        </w:rPr>
        <w:t>,789,404.00</w:t>
      </w:r>
      <w:proofErr w:type="gramEnd"/>
      <w:r w:rsidR="00F322AC" w:rsidRPr="00C95755">
        <w:rPr>
          <w:rFonts w:ascii="Palatino Linotype" w:hAnsi="Palatino Linotype"/>
          <w:i/>
          <w:color w:val="000000"/>
        </w:rPr>
        <w:t xml:space="preserve"> (Siete Millones Setecientos Ochenta y Nueve Mil Cuatrocientos Cuatro Pesos 00/100 M. N.). 2. El presupuesto del Año 2019, de la Dirección de Gobernación y Concertación se encuentra en el Presupuesto de Ingresos y Egresos para el Ejercicio Fiscal 2019 publicado en la Gaceta Municipal Núm. 06, Volumen I de fecha 22 de Febrero 2019, misma que está disponible para su consulta en la página oficial del </w:t>
      </w:r>
      <w:r w:rsidR="00F322AC" w:rsidRPr="00C95755">
        <w:rPr>
          <w:rFonts w:ascii="Palatino Linotype" w:hAnsi="Palatino Linotype"/>
          <w:i/>
          <w:color w:val="000000"/>
        </w:rPr>
        <w:lastRenderedPageBreak/>
        <w:t>Gobierno Municipal. https://gobiernodechalco.gob.mx/reglamentacion/standard-post-format. 3. Se anexa Organigrama del Dirección de Gobernación y Concertación del Municipio de Chalco. 4. El monto Mensual de la Nómina de la Dirección de Gobernación y Concertación del Municipio de Chalco es por $124,020.00 (Ciento Veinticuatro Mil Veinte pesos 00/100 M. N.). 5. No se realizan pagos por concepto de Raya, ni por gastos asistenciales de Enero a Julio del año 2019, de la Dirección de Gobernación y Concertación del Gobierno de Chalco. 6. Se desconoce si el Directo de Gobernación y Concertación del Gobierno de Chalco cuenta con familiares laborando en el Municipio de Chalco, ya que para ingresar a laborar dentro de esta Institución se solicitan únicamente los requisitos que establece el Art. 47 de la Ley de Trabajo de los Servidores Públicos del Estado de México y Municipios, siendo un acto de secrecía y discreción su vida personal de los servidores públicos, respetando su derecho a la libertad en cuanto a su vida personal.</w:t>
      </w:r>
      <w:r w:rsidRPr="00C95755">
        <w:rPr>
          <w:rFonts w:ascii="Palatino Linotype" w:hAnsi="Palatino Linotype"/>
          <w:i/>
          <w:color w:val="000000"/>
        </w:rPr>
        <w:t>”</w:t>
      </w:r>
    </w:p>
    <w:p w:rsidR="00F837D1" w:rsidRPr="00C95755" w:rsidRDefault="00F837D1" w:rsidP="00C95755">
      <w:pPr>
        <w:pStyle w:val="Prrafodelista"/>
        <w:spacing w:line="360" w:lineRule="auto"/>
        <w:ind w:left="0"/>
        <w:jc w:val="both"/>
        <w:rPr>
          <w:rFonts w:ascii="Palatino Linotype" w:hAnsi="Palatino Linotype" w:cs="Arial"/>
        </w:rPr>
      </w:pPr>
    </w:p>
    <w:p w:rsidR="00CF51E7" w:rsidRPr="00C95755" w:rsidRDefault="00CF51E7" w:rsidP="00C95755">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C95755">
        <w:rPr>
          <w:rFonts w:ascii="Palatino Linotype" w:hAnsi="Palatino Linotype"/>
        </w:rPr>
        <w:t xml:space="preserve">Fue así como se pudo observar que el </w:t>
      </w:r>
      <w:r w:rsidRPr="00C95755">
        <w:rPr>
          <w:rFonts w:ascii="Palatino Linotype" w:hAnsi="Palatino Linotype"/>
          <w:b/>
        </w:rPr>
        <w:t>SUJETO OBLIGADO</w:t>
      </w:r>
      <w:r w:rsidRPr="00C95755">
        <w:rPr>
          <w:rFonts w:ascii="Palatino Linotype" w:hAnsi="Palatino Linotype"/>
        </w:rPr>
        <w:t xml:space="preserve"> asume que genera, posee y administra la información requerida tan es así que </w:t>
      </w:r>
      <w:r w:rsidR="00D40616" w:rsidRPr="00C95755">
        <w:rPr>
          <w:rFonts w:ascii="Palatino Linotype" w:hAnsi="Palatino Linotype"/>
        </w:rPr>
        <w:t xml:space="preserve">proporcionó datos </w:t>
      </w:r>
      <w:r w:rsidR="00F322AC" w:rsidRPr="00C95755">
        <w:rPr>
          <w:rFonts w:ascii="Palatino Linotype" w:hAnsi="Palatino Linotype"/>
        </w:rPr>
        <w:t xml:space="preserve">correspondientes a los montos recibidos y erogados por </w:t>
      </w:r>
      <w:r w:rsidR="00F322AC" w:rsidRPr="00C95755">
        <w:rPr>
          <w:rFonts w:ascii="Palatino Linotype" w:hAnsi="Palatino Linotype" w:cs="Arial"/>
        </w:rPr>
        <w:t>la Dirección de Gobernación y Concertación en el Municipio de Chalco así como su Organigrama</w:t>
      </w:r>
      <w:r w:rsidRPr="00C95755">
        <w:rPr>
          <w:rFonts w:ascii="Palatino Linotype" w:hAnsi="Palatino Linotype"/>
        </w:rPr>
        <w:t>.</w:t>
      </w:r>
    </w:p>
    <w:p w:rsidR="00CF51E7" w:rsidRPr="00C95755" w:rsidRDefault="00CF51E7" w:rsidP="00C95755">
      <w:pPr>
        <w:pStyle w:val="Prrafodelista"/>
        <w:spacing w:before="240" w:after="240" w:line="360" w:lineRule="auto"/>
        <w:ind w:left="0"/>
        <w:jc w:val="both"/>
        <w:rPr>
          <w:rFonts w:ascii="Palatino Linotype" w:hAnsi="Palatino Linotype"/>
          <w:color w:val="000000" w:themeColor="text1"/>
        </w:rPr>
      </w:pPr>
    </w:p>
    <w:p w:rsidR="00F322AC" w:rsidRPr="00C95755" w:rsidRDefault="00F322AC" w:rsidP="00C95755">
      <w:pPr>
        <w:pStyle w:val="Prrafodelista"/>
        <w:numPr>
          <w:ilvl w:val="0"/>
          <w:numId w:val="1"/>
        </w:numPr>
        <w:spacing w:line="360" w:lineRule="auto"/>
        <w:ind w:left="0" w:firstLine="0"/>
        <w:jc w:val="both"/>
        <w:rPr>
          <w:rFonts w:ascii="Palatino Linotype" w:hAnsi="Palatino Linotype"/>
        </w:rPr>
      </w:pPr>
      <w:r w:rsidRPr="00C95755">
        <w:rPr>
          <w:rFonts w:ascii="Palatino Linotype" w:hAnsi="Palatino Linotype" w:cs="Arial"/>
        </w:rPr>
        <w:t xml:space="preserve">Por lo que bajo ese tenor es necesario señalar que </w:t>
      </w:r>
      <w:r w:rsidRPr="00C95755">
        <w:rPr>
          <w:rFonts w:ascii="Palatino Linotype" w:hAnsi="Palatino Linotype"/>
        </w:rPr>
        <w:t xml:space="preserve">el estudio de la naturaleza jurídica, tiene por objeto determinar si el </w:t>
      </w:r>
      <w:r w:rsidRPr="00C95755">
        <w:rPr>
          <w:rFonts w:ascii="Palatino Linotype" w:hAnsi="Palatino Linotype"/>
          <w:b/>
        </w:rPr>
        <w:t>SUJETO OBLIGADO</w:t>
      </w:r>
      <w:r w:rsidRPr="00C95755">
        <w:rPr>
          <w:rFonts w:ascii="Palatino Linotype" w:hAnsi="Palatino Linotype"/>
        </w:rPr>
        <w:t xml:space="preserve"> </w:t>
      </w:r>
      <w:r w:rsidRPr="00C95755">
        <w:rPr>
          <w:rFonts w:ascii="Palatino Linotype" w:hAnsi="Palatino Linotype"/>
        </w:rPr>
        <w:lastRenderedPageBreak/>
        <w:t xml:space="preserve">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C95755">
        <w:rPr>
          <w:rFonts w:ascii="Palatino Linotype" w:hAnsi="Palatino Linotype"/>
          <w:b/>
        </w:rPr>
        <w:t xml:space="preserve">SUJETO OBLIGADO </w:t>
      </w:r>
      <w:r w:rsidRPr="00C95755">
        <w:rPr>
          <w:rFonts w:ascii="Palatino Linotype" w:hAnsi="Palatino Linotype"/>
        </w:rPr>
        <w:t>mediante su respuesta.</w:t>
      </w:r>
    </w:p>
    <w:p w:rsidR="00F322AC" w:rsidRPr="00C95755" w:rsidRDefault="00F322AC" w:rsidP="00C95755">
      <w:pPr>
        <w:pStyle w:val="Prrafodelista"/>
        <w:spacing w:line="360" w:lineRule="auto"/>
        <w:rPr>
          <w:rFonts w:ascii="Palatino Linotype" w:hAnsi="Palatino Linotype" w:cs="Arial"/>
        </w:rPr>
      </w:pPr>
    </w:p>
    <w:p w:rsidR="00CF51E7" w:rsidRPr="00C95755" w:rsidRDefault="00CF51E7" w:rsidP="00C95755">
      <w:pPr>
        <w:pStyle w:val="Prrafodelista"/>
        <w:numPr>
          <w:ilvl w:val="0"/>
          <w:numId w:val="1"/>
        </w:numPr>
        <w:spacing w:line="360" w:lineRule="auto"/>
        <w:ind w:left="0" w:firstLine="0"/>
        <w:jc w:val="both"/>
        <w:rPr>
          <w:rFonts w:ascii="Palatino Linotype" w:eastAsia="Calibri" w:hAnsi="Palatino Linotype" w:cs="Arial"/>
          <w:lang w:val="es-ES"/>
        </w:rPr>
      </w:pPr>
      <w:r w:rsidRPr="00C95755">
        <w:rPr>
          <w:rFonts w:ascii="Palatino Linotype" w:hAnsi="Palatino Linotype" w:cs="Arial"/>
        </w:rPr>
        <w:t xml:space="preserve">Bajo ese tenor, es claro que administra y posee en sus archivos la documentación materia de la solicitud, la cual debe ser considerada como información pública, de conformidad con el artículo 4 de la </w:t>
      </w:r>
      <w:r w:rsidRPr="00C95755">
        <w:rPr>
          <w:rFonts w:ascii="Palatino Linotype" w:hAnsi="Palatino Linotype" w:cs="Arial"/>
          <w:b/>
        </w:rPr>
        <w:t>Ley de Transparencia y Acceso a la Información Pública del Estado de México y Municipios</w:t>
      </w:r>
      <w:r w:rsidRPr="00C95755">
        <w:rPr>
          <w:rFonts w:ascii="Palatino Linotype" w:hAnsi="Palatino Linotype" w:cs="Arial"/>
        </w:rPr>
        <w:t xml:space="preserve"> establece que la información generada, obtenida, adquirida, transformada, administrada o en posesión de los sujetos obligados es pública y accesible de manera permanente a cualquier persona, privilegiando el principio de máxima publicidad de la información.</w:t>
      </w:r>
    </w:p>
    <w:p w:rsidR="00CF51E7" w:rsidRPr="00C95755" w:rsidRDefault="00CF51E7" w:rsidP="00C95755">
      <w:pPr>
        <w:pStyle w:val="Prrafodelista"/>
        <w:spacing w:line="360" w:lineRule="auto"/>
        <w:ind w:left="0"/>
        <w:jc w:val="both"/>
        <w:rPr>
          <w:rFonts w:ascii="Palatino Linotype" w:eastAsia="Calibri" w:hAnsi="Palatino Linotype" w:cs="Arial"/>
          <w:lang w:val="es-ES"/>
        </w:rPr>
      </w:pPr>
    </w:p>
    <w:p w:rsidR="00CF51E7" w:rsidRPr="00C95755" w:rsidRDefault="00CF51E7" w:rsidP="00C95755">
      <w:pPr>
        <w:pStyle w:val="Prrafodelista"/>
        <w:numPr>
          <w:ilvl w:val="0"/>
          <w:numId w:val="1"/>
        </w:numPr>
        <w:spacing w:line="360" w:lineRule="auto"/>
        <w:ind w:left="0" w:firstLine="0"/>
        <w:jc w:val="both"/>
        <w:rPr>
          <w:rFonts w:ascii="Palatino Linotype" w:eastAsia="Calibri" w:hAnsi="Palatino Linotype" w:cs="Arial"/>
          <w:lang w:val="es-ES"/>
        </w:rPr>
      </w:pPr>
      <w:r w:rsidRPr="00C95755">
        <w:rPr>
          <w:rFonts w:ascii="Palatino Linotype" w:hAnsi="Palatino Linotype" w:cs="Arial"/>
        </w:rPr>
        <w:t xml:space="preserve">Además, los artículos 12 y 24 </w:t>
      </w:r>
      <w:proofErr w:type="gramStart"/>
      <w:r w:rsidRPr="00C95755">
        <w:rPr>
          <w:rFonts w:ascii="Palatino Linotype" w:hAnsi="Palatino Linotype" w:cs="Arial"/>
        </w:rPr>
        <w:t>fracción</w:t>
      </w:r>
      <w:proofErr w:type="gramEnd"/>
      <w:r w:rsidRPr="00C95755">
        <w:rPr>
          <w:rFonts w:ascii="Palatino Linotype" w:hAnsi="Palatino Linotype" w:cs="Arial"/>
        </w:rPr>
        <w:t xml:space="preserve"> X del ordenamiento legal en cita establecen que los Sujetos Obligados solo proporcionarán la información pública que generen, administren o posean en el ejercicio de sus atribuciones, que se les requiera y que obre en sus archivos. Sin que tal obligación los constriña a procesarla, resumirla, efectuar cálculos o practicar investigaciones.</w:t>
      </w:r>
    </w:p>
    <w:p w:rsidR="00CF51E7" w:rsidRPr="00C95755" w:rsidRDefault="00CF51E7" w:rsidP="00C95755">
      <w:pPr>
        <w:pStyle w:val="Prrafodelista"/>
        <w:spacing w:line="360" w:lineRule="auto"/>
        <w:ind w:left="0"/>
        <w:jc w:val="both"/>
        <w:rPr>
          <w:rFonts w:ascii="Palatino Linotype" w:eastAsia="Calibri" w:hAnsi="Palatino Linotype" w:cs="Arial"/>
          <w:lang w:val="es-ES"/>
        </w:rPr>
      </w:pPr>
    </w:p>
    <w:p w:rsidR="00CF51E7" w:rsidRPr="00C95755" w:rsidRDefault="00CF51E7" w:rsidP="00C95755">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C95755">
        <w:rPr>
          <w:rFonts w:ascii="Palatino Linotype" w:hAnsi="Palatino Linotype"/>
          <w:color w:val="000000" w:themeColor="text1"/>
        </w:rPr>
        <w:lastRenderedPageBreak/>
        <w:t xml:space="preserve">De hecho el estudio de la naturaleza jurídica, tiene por objeto determinar si el </w:t>
      </w:r>
      <w:r w:rsidRPr="00C95755">
        <w:rPr>
          <w:rFonts w:ascii="Palatino Linotype" w:hAnsi="Palatino Linotype"/>
          <w:b/>
          <w:color w:val="000000" w:themeColor="text1"/>
        </w:rPr>
        <w:t>SUJETO OBLIGADO</w:t>
      </w:r>
      <w:r w:rsidRPr="00C95755">
        <w:rPr>
          <w:rFonts w:ascii="Palatino Linotype" w:hAnsi="Palatino Linotype"/>
          <w:color w:val="000000" w:themeColor="text1"/>
        </w:rPr>
        <w:t xml:space="preserve"> genera, posee o administra la información pública solicitada; sin embargo, en aquellos casos en que éste la asume, a nada práctico nos conduciría su estudio, ya que se insiste la información pública solicitada, ya fue asumida por el </w:t>
      </w:r>
      <w:r w:rsidRPr="00C95755">
        <w:rPr>
          <w:rFonts w:ascii="Palatino Linotype" w:hAnsi="Palatino Linotype"/>
          <w:b/>
          <w:color w:val="000000" w:themeColor="text1"/>
        </w:rPr>
        <w:t>SUJETO OBLIGADO.</w:t>
      </w:r>
    </w:p>
    <w:p w:rsidR="00CF51E7" w:rsidRPr="00C95755" w:rsidRDefault="00CF51E7" w:rsidP="00C95755">
      <w:pPr>
        <w:pStyle w:val="Prrafodelista"/>
        <w:autoSpaceDE w:val="0"/>
        <w:autoSpaceDN w:val="0"/>
        <w:adjustRightInd w:val="0"/>
        <w:spacing w:before="240" w:after="240" w:line="360" w:lineRule="auto"/>
        <w:ind w:left="0"/>
        <w:jc w:val="both"/>
        <w:rPr>
          <w:rFonts w:ascii="Palatino Linotype" w:hAnsi="Palatino Linotype" w:cs="Arial"/>
          <w:color w:val="000000" w:themeColor="text1"/>
          <w:lang w:val="es-ES"/>
        </w:rPr>
      </w:pPr>
    </w:p>
    <w:p w:rsidR="002E4F7E" w:rsidRPr="00C95755" w:rsidRDefault="002E4F7E" w:rsidP="00C9575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bookmarkStart w:id="79" w:name="_Toc505889811"/>
      <w:bookmarkStart w:id="80" w:name="_Toc507070726"/>
      <w:r w:rsidRPr="00C95755">
        <w:rPr>
          <w:rFonts w:ascii="Palatino Linotype" w:hAnsi="Palatino Linotype"/>
          <w:color w:val="000000"/>
        </w:rPr>
        <w:t xml:space="preserve">Es preciso señalar que como resultado de la elaboración del cuadro de análisis se observó que el </w:t>
      </w:r>
      <w:r w:rsidRPr="00C95755">
        <w:rPr>
          <w:rFonts w:ascii="Palatino Linotype" w:hAnsi="Palatino Linotype"/>
          <w:b/>
          <w:color w:val="000000"/>
        </w:rPr>
        <w:t>SUJETO OBLIGADO</w:t>
      </w:r>
      <w:r w:rsidRPr="00C95755">
        <w:rPr>
          <w:rFonts w:ascii="Palatino Linotype" w:hAnsi="Palatino Linotype"/>
          <w:color w:val="000000"/>
        </w:rPr>
        <w:t xml:space="preserve"> pretende colmar cada requerimiento realizado, sin embargo no clasificó la información susceptible de ser considerada como confidencial y tampoco motiva correctamente su respuesta respecto a los domicilios de los servidores públicos y sus relaciones familiares.</w:t>
      </w:r>
    </w:p>
    <w:p w:rsidR="002E4F7E" w:rsidRPr="00C95755" w:rsidRDefault="002E4F7E" w:rsidP="00C95755">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rsidR="002E4F7E" w:rsidRPr="00C95755" w:rsidRDefault="002E4F7E" w:rsidP="00C9575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r w:rsidRPr="00C95755">
        <w:rPr>
          <w:rFonts w:ascii="Palatino Linotype" w:hAnsi="Palatino Linotype"/>
          <w:color w:val="000000" w:themeColor="text1"/>
        </w:rPr>
        <w:t>Por lo que si la respuesta, con la que se pueda atender a una solicitud de información, contiene datos personales sensibles se deberá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E4F7E" w:rsidRPr="00C95755" w:rsidRDefault="002E4F7E" w:rsidP="00C95755">
      <w:pPr>
        <w:pStyle w:val="Prrafodelista"/>
        <w:spacing w:line="360" w:lineRule="auto"/>
        <w:ind w:left="0"/>
        <w:jc w:val="both"/>
        <w:rPr>
          <w:rFonts w:ascii="Palatino Linotype" w:hAnsi="Palatino Linotype"/>
        </w:rPr>
      </w:pPr>
    </w:p>
    <w:p w:rsidR="002E4F7E" w:rsidRPr="00C95755" w:rsidRDefault="002E4F7E" w:rsidP="00C95755">
      <w:pPr>
        <w:pStyle w:val="Prrafodelista"/>
        <w:numPr>
          <w:ilvl w:val="0"/>
          <w:numId w:val="1"/>
        </w:numPr>
        <w:spacing w:line="360" w:lineRule="auto"/>
        <w:ind w:left="0" w:firstLine="0"/>
        <w:jc w:val="both"/>
        <w:rPr>
          <w:rFonts w:ascii="Palatino Linotype" w:hAnsi="Palatino Linotype"/>
        </w:rPr>
      </w:pPr>
      <w:r w:rsidRPr="00C95755">
        <w:rPr>
          <w:rFonts w:ascii="Palatino Linotype" w:hAnsi="Palatino Linotype" w:cs="Arial"/>
        </w:rPr>
        <w:lastRenderedPageBreak/>
        <w:t>Por otra parte y por cuestiones de técnica jurídica,</w:t>
      </w:r>
      <w:r w:rsidRPr="00C95755">
        <w:rPr>
          <w:rFonts w:ascii="Palatino Linotype" w:hAnsi="Palatino Linotype"/>
        </w:rPr>
        <w:t xml:space="preserve"> este Pleno para </w:t>
      </w:r>
      <w:r w:rsidRPr="00C95755">
        <w:rPr>
          <w:rFonts w:ascii="Palatino Linotype" w:hAnsi="Palatino Linotype" w:cs="Arial"/>
        </w:rPr>
        <w:t xml:space="preserve">determinar si </w:t>
      </w:r>
      <w:r w:rsidRPr="00C95755">
        <w:rPr>
          <w:rFonts w:ascii="Palatino Linotype" w:hAnsi="Palatino Linotype"/>
        </w:rPr>
        <w:t xml:space="preserve">la respuesta enviada </w:t>
      </w:r>
      <w:r w:rsidRPr="00C95755">
        <w:rPr>
          <w:rFonts w:ascii="Palatino Linotype" w:eastAsia="Arial Unicode MS" w:hAnsi="Palatino Linotype" w:cs="Arial"/>
        </w:rPr>
        <w:t xml:space="preserve">por </w:t>
      </w:r>
      <w:r w:rsidRPr="00C95755">
        <w:rPr>
          <w:rFonts w:ascii="Palatino Linotype" w:hAnsi="Palatino Linotype"/>
        </w:rPr>
        <w:t xml:space="preserve">el </w:t>
      </w:r>
      <w:r w:rsidRPr="00C95755">
        <w:rPr>
          <w:rFonts w:ascii="Palatino Linotype" w:hAnsi="Palatino Linotype"/>
          <w:b/>
        </w:rPr>
        <w:t>SUJETO OBLIGADO</w:t>
      </w:r>
      <w:r w:rsidRPr="00C95755">
        <w:rPr>
          <w:rFonts w:ascii="Palatino Linotype" w:hAnsi="Palatino Linotype"/>
        </w:rPr>
        <w:t xml:space="preserve"> atendió puntualmente a todos y cada uno de los requerimientos formulados por el recurrente, </w:t>
      </w:r>
      <w:r w:rsidRPr="00C95755">
        <w:rPr>
          <w:rFonts w:ascii="Palatino Linotype" w:hAnsi="Palatino Linotype"/>
          <w:color w:val="000000" w:themeColor="text1"/>
        </w:rPr>
        <w:t>consideró pertinente elaborar un cuadro de análisis</w:t>
      </w:r>
      <w:r w:rsidRPr="00C95755">
        <w:rPr>
          <w:rStyle w:val="Refdenotaalpie"/>
          <w:rFonts w:ascii="Palatino Linotype" w:hAnsi="Palatino Linotype"/>
          <w:color w:val="000000" w:themeColor="text1"/>
        </w:rPr>
        <w:footnoteReference w:id="1"/>
      </w:r>
      <w:r w:rsidRPr="00C95755">
        <w:rPr>
          <w:rFonts w:ascii="Palatino Linotype" w:hAnsi="Palatino Linotype"/>
          <w:color w:val="000000" w:themeColor="text1"/>
        </w:rPr>
        <w:t xml:space="preserve"> mismo que se inserta a continuación:</w:t>
      </w:r>
    </w:p>
    <w:p w:rsidR="002E4F7E" w:rsidRPr="00C95755" w:rsidRDefault="002E4F7E" w:rsidP="00C95755">
      <w:pPr>
        <w:pStyle w:val="Prrafodelista"/>
        <w:spacing w:after="240" w:line="360" w:lineRule="auto"/>
        <w:ind w:left="567" w:right="567"/>
        <w:jc w:val="both"/>
        <w:rPr>
          <w:rFonts w:ascii="Palatino Linotype" w:hAnsi="Palatino Linotype"/>
        </w:rPr>
      </w:pPr>
    </w:p>
    <w:tbl>
      <w:tblPr>
        <w:tblStyle w:val="Tablaconcuadrcula"/>
        <w:tblW w:w="7519" w:type="dxa"/>
        <w:jc w:val="center"/>
        <w:tblLayout w:type="fixed"/>
        <w:tblLook w:val="04A0" w:firstRow="1" w:lastRow="0" w:firstColumn="1" w:lastColumn="0" w:noHBand="0" w:noVBand="1"/>
      </w:tblPr>
      <w:tblGrid>
        <w:gridCol w:w="2714"/>
        <w:gridCol w:w="3245"/>
        <w:gridCol w:w="1560"/>
      </w:tblGrid>
      <w:tr w:rsidR="002E4F7E" w:rsidRPr="00C95755" w:rsidTr="00965313">
        <w:trPr>
          <w:trHeight w:val="766"/>
          <w:jc w:val="center"/>
        </w:trPr>
        <w:tc>
          <w:tcPr>
            <w:tcW w:w="2714" w:type="dxa"/>
            <w:shd w:val="clear" w:color="auto" w:fill="DAEEF3" w:themeFill="accent5" w:themeFillTint="33"/>
          </w:tcPr>
          <w:p w:rsidR="002E4F7E" w:rsidRPr="00C95755" w:rsidRDefault="002E4F7E" w:rsidP="00C95755">
            <w:pPr>
              <w:tabs>
                <w:tab w:val="left" w:pos="7655"/>
              </w:tabs>
              <w:spacing w:line="360" w:lineRule="auto"/>
              <w:jc w:val="center"/>
              <w:rPr>
                <w:rFonts w:ascii="Palatino Linotype" w:hAnsi="Palatino Linotype"/>
                <w:b/>
                <w:color w:val="000000" w:themeColor="text1"/>
              </w:rPr>
            </w:pPr>
            <w:r w:rsidRPr="00C95755">
              <w:rPr>
                <w:rFonts w:ascii="Palatino Linotype" w:hAnsi="Palatino Linotype"/>
                <w:b/>
                <w:color w:val="000000" w:themeColor="text1"/>
              </w:rPr>
              <w:t>Requerimientos:</w:t>
            </w:r>
          </w:p>
        </w:tc>
        <w:tc>
          <w:tcPr>
            <w:tcW w:w="3245" w:type="dxa"/>
            <w:shd w:val="clear" w:color="auto" w:fill="DAEEF3" w:themeFill="accent5" w:themeFillTint="33"/>
          </w:tcPr>
          <w:p w:rsidR="002E4F7E" w:rsidRPr="00C95755" w:rsidRDefault="002E4F7E" w:rsidP="00C95755">
            <w:pPr>
              <w:tabs>
                <w:tab w:val="left" w:pos="7655"/>
              </w:tabs>
              <w:spacing w:line="360" w:lineRule="auto"/>
              <w:jc w:val="center"/>
              <w:rPr>
                <w:rFonts w:ascii="Palatino Linotype" w:hAnsi="Palatino Linotype"/>
                <w:b/>
                <w:color w:val="000000" w:themeColor="text1"/>
              </w:rPr>
            </w:pPr>
            <w:r w:rsidRPr="00C95755">
              <w:rPr>
                <w:rFonts w:ascii="Palatino Linotype" w:hAnsi="Palatino Linotype"/>
                <w:b/>
                <w:color w:val="000000" w:themeColor="text1"/>
              </w:rPr>
              <w:t>Respuesta</w:t>
            </w:r>
          </w:p>
        </w:tc>
        <w:tc>
          <w:tcPr>
            <w:tcW w:w="1560" w:type="dxa"/>
            <w:shd w:val="clear" w:color="auto" w:fill="DAEEF3" w:themeFill="accent5" w:themeFillTint="33"/>
          </w:tcPr>
          <w:p w:rsidR="002E4F7E" w:rsidRPr="00C95755" w:rsidRDefault="002E4F7E" w:rsidP="00C95755">
            <w:pPr>
              <w:tabs>
                <w:tab w:val="left" w:pos="7655"/>
              </w:tabs>
              <w:spacing w:line="360" w:lineRule="auto"/>
              <w:jc w:val="center"/>
              <w:rPr>
                <w:rFonts w:ascii="Palatino Linotype" w:hAnsi="Palatino Linotype"/>
                <w:b/>
                <w:color w:val="000000" w:themeColor="text1"/>
              </w:rPr>
            </w:pPr>
            <w:r w:rsidRPr="00C95755">
              <w:rPr>
                <w:rFonts w:ascii="Palatino Linotype" w:hAnsi="Palatino Linotype"/>
                <w:b/>
                <w:color w:val="000000" w:themeColor="text1"/>
              </w:rPr>
              <w:t>¿Satisface la solicitud de información?</w:t>
            </w:r>
          </w:p>
        </w:tc>
      </w:tr>
      <w:tr w:rsidR="002E4F7E" w:rsidRPr="00C95755" w:rsidTr="00965313">
        <w:trPr>
          <w:trHeight w:val="2699"/>
          <w:jc w:val="center"/>
        </w:trPr>
        <w:tc>
          <w:tcPr>
            <w:tcW w:w="2714" w:type="dxa"/>
            <w:shd w:val="clear" w:color="auto" w:fill="auto"/>
            <w:vAlign w:val="center"/>
          </w:tcPr>
          <w:p w:rsidR="002E4F7E" w:rsidRPr="00C95755" w:rsidRDefault="002E4F7E" w:rsidP="00C95755">
            <w:pPr>
              <w:spacing w:line="360" w:lineRule="auto"/>
              <w:ind w:left="29" w:right="59"/>
              <w:jc w:val="both"/>
              <w:rPr>
                <w:rFonts w:ascii="Palatino Linotype" w:hAnsi="Palatino Linotype"/>
                <w:color w:val="000000" w:themeColor="text1"/>
              </w:rPr>
            </w:pPr>
            <w:r w:rsidRPr="00C95755">
              <w:rPr>
                <w:rFonts w:ascii="Palatino Linotype" w:hAnsi="Palatino Linotype"/>
                <w:color w:val="000000" w:themeColor="text1"/>
              </w:rPr>
              <w:t>a) Monto del presupuesto del año 2018 de la Dirección de Gobernación y Concertación en el Municipio de Chalco.</w:t>
            </w:r>
          </w:p>
        </w:tc>
        <w:tc>
          <w:tcPr>
            <w:tcW w:w="3245" w:type="dxa"/>
            <w:shd w:val="clear" w:color="auto" w:fill="auto"/>
            <w:vAlign w:val="center"/>
          </w:tcPr>
          <w:p w:rsidR="002E4F7E" w:rsidRPr="00C95755" w:rsidRDefault="00432E1F" w:rsidP="00C95755">
            <w:pPr>
              <w:spacing w:line="360" w:lineRule="auto"/>
              <w:jc w:val="both"/>
              <w:rPr>
                <w:rFonts w:ascii="Palatino Linotype" w:hAnsi="Palatino Linotype"/>
                <w:i/>
                <w:color w:val="000000"/>
              </w:rPr>
            </w:pPr>
            <w:r w:rsidRPr="00C95755">
              <w:rPr>
                <w:rFonts w:ascii="Palatino Linotype" w:hAnsi="Palatino Linotype"/>
                <w:i/>
                <w:color w:val="000000"/>
              </w:rPr>
              <w:t>El monto del presupuesto del año 2018 de la Dirección de Gobernación y Concertación del Gobierno de Chalco fue de $7</w:t>
            </w:r>
            <w:proofErr w:type="gramStart"/>
            <w:r w:rsidRPr="00C95755">
              <w:rPr>
                <w:rFonts w:ascii="Palatino Linotype" w:hAnsi="Palatino Linotype"/>
                <w:i/>
                <w:color w:val="000000"/>
              </w:rPr>
              <w:t>,789,404.00</w:t>
            </w:r>
            <w:proofErr w:type="gramEnd"/>
            <w:r w:rsidRPr="00C95755">
              <w:rPr>
                <w:rFonts w:ascii="Palatino Linotype" w:hAnsi="Palatino Linotype"/>
                <w:i/>
                <w:color w:val="000000"/>
              </w:rPr>
              <w:t xml:space="preserve"> (Siete Millones Setecientos Ochenta y Nueve </w:t>
            </w:r>
            <w:r w:rsidRPr="00C95755">
              <w:rPr>
                <w:rFonts w:ascii="Palatino Linotype" w:hAnsi="Palatino Linotype"/>
                <w:i/>
                <w:color w:val="000000"/>
              </w:rPr>
              <w:lastRenderedPageBreak/>
              <w:t xml:space="preserve">Mil Cuatrocientos Cuatro Pesos 00/100 M. N.). </w:t>
            </w:r>
          </w:p>
        </w:tc>
        <w:tc>
          <w:tcPr>
            <w:tcW w:w="1560" w:type="dxa"/>
            <w:shd w:val="clear" w:color="auto" w:fill="auto"/>
            <w:vAlign w:val="center"/>
          </w:tcPr>
          <w:p w:rsidR="002E4F7E" w:rsidRPr="00C95755" w:rsidRDefault="00432E1F" w:rsidP="00C95755">
            <w:pPr>
              <w:tabs>
                <w:tab w:val="left" w:pos="7655"/>
              </w:tabs>
              <w:spacing w:before="240" w:after="240" w:line="360" w:lineRule="auto"/>
              <w:ind w:left="449"/>
              <w:jc w:val="both"/>
              <w:rPr>
                <w:rFonts w:ascii="Palatino Linotype" w:hAnsi="Palatino Linotype"/>
                <w:color w:val="000000" w:themeColor="text1"/>
              </w:rPr>
            </w:pPr>
            <w:r w:rsidRPr="00C95755">
              <w:rPr>
                <w:rFonts w:ascii="Palatino Linotype" w:hAnsi="Palatino Linotype"/>
                <w:color w:val="000000" w:themeColor="text1"/>
              </w:rPr>
              <w:lastRenderedPageBreak/>
              <w:t>Sí</w:t>
            </w:r>
          </w:p>
        </w:tc>
      </w:tr>
      <w:tr w:rsidR="002E4F7E" w:rsidRPr="00C95755" w:rsidTr="00965313">
        <w:trPr>
          <w:trHeight w:val="542"/>
          <w:jc w:val="center"/>
        </w:trPr>
        <w:tc>
          <w:tcPr>
            <w:tcW w:w="2714" w:type="dxa"/>
            <w:shd w:val="clear" w:color="auto" w:fill="auto"/>
            <w:vAlign w:val="center"/>
          </w:tcPr>
          <w:p w:rsidR="002E4F7E" w:rsidRPr="00C95755" w:rsidRDefault="002E4F7E" w:rsidP="00C95755">
            <w:pPr>
              <w:pStyle w:val="Prrafodelista"/>
              <w:spacing w:line="360" w:lineRule="auto"/>
              <w:ind w:left="29" w:right="59"/>
              <w:jc w:val="both"/>
              <w:rPr>
                <w:rFonts w:ascii="Palatino Linotype" w:hAnsi="Palatino Linotype"/>
                <w:color w:val="000000" w:themeColor="text1"/>
              </w:rPr>
            </w:pPr>
          </w:p>
          <w:p w:rsidR="00432E1F" w:rsidRPr="00C95755" w:rsidRDefault="00432E1F" w:rsidP="00C95755">
            <w:pPr>
              <w:spacing w:line="360" w:lineRule="auto"/>
              <w:ind w:right="59"/>
              <w:jc w:val="both"/>
              <w:rPr>
                <w:rFonts w:ascii="Palatino Linotype" w:hAnsi="Palatino Linotype"/>
                <w:color w:val="000000" w:themeColor="text1"/>
              </w:rPr>
            </w:pPr>
            <w:r w:rsidRPr="00C95755">
              <w:rPr>
                <w:rFonts w:ascii="Palatino Linotype" w:hAnsi="Palatino Linotype"/>
                <w:color w:val="000000" w:themeColor="text1"/>
              </w:rPr>
              <w:t>b) Monto del presupuesto del año 2019 de la Dirección de Gobernación y Concertación en el Municipio de Chalco.</w:t>
            </w:r>
          </w:p>
        </w:tc>
        <w:tc>
          <w:tcPr>
            <w:tcW w:w="3245" w:type="dxa"/>
            <w:shd w:val="clear" w:color="auto" w:fill="auto"/>
            <w:vAlign w:val="center"/>
          </w:tcPr>
          <w:p w:rsidR="00432E1F" w:rsidRPr="00C95755" w:rsidRDefault="00432E1F" w:rsidP="00C95755">
            <w:pPr>
              <w:spacing w:line="360" w:lineRule="auto"/>
              <w:jc w:val="both"/>
              <w:rPr>
                <w:rFonts w:ascii="Palatino Linotype" w:hAnsi="Palatino Linotype"/>
                <w:i/>
                <w:color w:val="000000"/>
              </w:rPr>
            </w:pPr>
          </w:p>
          <w:p w:rsidR="002E4F7E" w:rsidRPr="00C95755" w:rsidRDefault="00432E1F" w:rsidP="00C95755">
            <w:pPr>
              <w:spacing w:line="360" w:lineRule="auto"/>
              <w:jc w:val="both"/>
              <w:rPr>
                <w:rFonts w:ascii="Palatino Linotype" w:hAnsi="Palatino Linotype"/>
                <w:i/>
                <w:color w:val="000000"/>
              </w:rPr>
            </w:pPr>
            <w:r w:rsidRPr="00C95755">
              <w:rPr>
                <w:rFonts w:ascii="Palatino Linotype" w:hAnsi="Palatino Linotype"/>
                <w:i/>
                <w:color w:val="000000"/>
              </w:rPr>
              <w:t xml:space="preserve">El presupuesto del Año 2019, de la Dirección de Gobernación y Concertación se encuentra en el Presupuesto de Ingresos y Egresos para el Ejercicio Fiscal 2019 publicado en la Gaceta Municipal Núm. 06, Volumen I de fecha 22 de Febrero 2019, misma que está disponible para su consulta en la página oficial del Gobierno Municipal. </w:t>
            </w:r>
            <w:hyperlink r:id="rId10" w:history="1">
              <w:r w:rsidRPr="00C95755">
                <w:rPr>
                  <w:rStyle w:val="Hipervnculo"/>
                  <w:rFonts w:ascii="Palatino Linotype" w:hAnsi="Palatino Linotype"/>
                  <w:i/>
                </w:rPr>
                <w:t>https://gobiernodechalco.gob.mx/reglamentacion/standard-post-format</w:t>
              </w:r>
            </w:hyperlink>
            <w:r w:rsidRPr="00C95755">
              <w:rPr>
                <w:rFonts w:ascii="Palatino Linotype" w:hAnsi="Palatino Linotype"/>
                <w:i/>
                <w:color w:val="000000"/>
              </w:rPr>
              <w:t xml:space="preserve">. </w:t>
            </w:r>
          </w:p>
        </w:tc>
        <w:tc>
          <w:tcPr>
            <w:tcW w:w="1560" w:type="dxa"/>
            <w:shd w:val="clear" w:color="auto" w:fill="auto"/>
            <w:vAlign w:val="center"/>
          </w:tcPr>
          <w:p w:rsidR="002E4F7E" w:rsidRPr="00C95755" w:rsidRDefault="00B17A3F" w:rsidP="00C95755">
            <w:pPr>
              <w:tabs>
                <w:tab w:val="left" w:pos="7655"/>
              </w:tabs>
              <w:spacing w:before="240" w:after="240" w:line="360" w:lineRule="auto"/>
              <w:ind w:left="449"/>
              <w:jc w:val="both"/>
              <w:rPr>
                <w:rFonts w:ascii="Palatino Linotype" w:hAnsi="Palatino Linotype"/>
                <w:color w:val="000000" w:themeColor="text1"/>
              </w:rPr>
            </w:pPr>
            <w:r w:rsidRPr="00C95755">
              <w:rPr>
                <w:rFonts w:ascii="Palatino Linotype" w:hAnsi="Palatino Linotype"/>
                <w:color w:val="000000" w:themeColor="text1"/>
              </w:rPr>
              <w:t>No</w:t>
            </w:r>
          </w:p>
        </w:tc>
      </w:tr>
      <w:tr w:rsidR="002E4F7E" w:rsidRPr="00C95755" w:rsidTr="00965313">
        <w:trPr>
          <w:trHeight w:val="510"/>
          <w:jc w:val="center"/>
        </w:trPr>
        <w:tc>
          <w:tcPr>
            <w:tcW w:w="2714" w:type="dxa"/>
            <w:shd w:val="clear" w:color="auto" w:fill="auto"/>
            <w:vAlign w:val="center"/>
          </w:tcPr>
          <w:p w:rsidR="002E4F7E" w:rsidRPr="00C95755" w:rsidRDefault="00432E1F" w:rsidP="00C95755">
            <w:pPr>
              <w:spacing w:line="360" w:lineRule="auto"/>
              <w:ind w:right="59"/>
              <w:jc w:val="both"/>
              <w:rPr>
                <w:rFonts w:ascii="Palatino Linotype" w:hAnsi="Palatino Linotype"/>
                <w:color w:val="000000" w:themeColor="text1"/>
              </w:rPr>
            </w:pPr>
            <w:r w:rsidRPr="00C95755">
              <w:rPr>
                <w:rFonts w:ascii="Palatino Linotype" w:hAnsi="Palatino Linotype"/>
                <w:color w:val="000000" w:themeColor="text1"/>
              </w:rPr>
              <w:lastRenderedPageBreak/>
              <w:t>c) Organigrama de la Dirección de Gobernación y Concertación del Municipio de Chalco.</w:t>
            </w:r>
          </w:p>
        </w:tc>
        <w:tc>
          <w:tcPr>
            <w:tcW w:w="3245" w:type="dxa"/>
            <w:shd w:val="clear" w:color="auto" w:fill="auto"/>
            <w:vAlign w:val="center"/>
          </w:tcPr>
          <w:p w:rsidR="002E4F7E" w:rsidRPr="00C95755" w:rsidRDefault="00F06773" w:rsidP="00C95755">
            <w:pPr>
              <w:pStyle w:val="Prrafodelista"/>
              <w:spacing w:before="240" w:after="240" w:line="360" w:lineRule="auto"/>
              <w:ind w:left="0" w:right="43"/>
              <w:jc w:val="both"/>
              <w:rPr>
                <w:rFonts w:ascii="Palatino Linotype" w:hAnsi="Palatino Linotype"/>
                <w:i/>
              </w:rPr>
            </w:pPr>
            <w:r w:rsidRPr="00C95755">
              <w:rPr>
                <w:rFonts w:ascii="Palatino Linotype" w:hAnsi="Palatino Linotype"/>
                <w:i/>
                <w:color w:val="000000"/>
              </w:rPr>
              <w:t>Se anexa Organigrama del Dirección de Gobernación y Concertación del Municipio de Chalco</w:t>
            </w:r>
          </w:p>
        </w:tc>
        <w:tc>
          <w:tcPr>
            <w:tcW w:w="1560" w:type="dxa"/>
            <w:shd w:val="clear" w:color="auto" w:fill="auto"/>
            <w:vAlign w:val="center"/>
          </w:tcPr>
          <w:p w:rsidR="002E4F7E" w:rsidRPr="00C95755" w:rsidRDefault="00974197" w:rsidP="00C95755">
            <w:pPr>
              <w:tabs>
                <w:tab w:val="left" w:pos="7655"/>
              </w:tabs>
              <w:spacing w:before="240" w:after="240" w:line="360" w:lineRule="auto"/>
              <w:ind w:left="449"/>
              <w:jc w:val="both"/>
              <w:rPr>
                <w:rFonts w:ascii="Palatino Linotype" w:hAnsi="Palatino Linotype"/>
                <w:color w:val="000000" w:themeColor="text1"/>
              </w:rPr>
            </w:pPr>
            <w:r w:rsidRPr="00C95755">
              <w:rPr>
                <w:rFonts w:ascii="Palatino Linotype" w:hAnsi="Palatino Linotype"/>
                <w:color w:val="000000" w:themeColor="text1"/>
              </w:rPr>
              <w:t>Sí</w:t>
            </w:r>
          </w:p>
          <w:p w:rsidR="002A62CF" w:rsidRPr="00C95755" w:rsidRDefault="002A62CF" w:rsidP="00C95755">
            <w:pPr>
              <w:tabs>
                <w:tab w:val="left" w:pos="7371"/>
              </w:tabs>
              <w:spacing w:before="100" w:beforeAutospacing="1" w:after="100" w:afterAutospacing="1" w:line="360" w:lineRule="auto"/>
              <w:ind w:left="24"/>
              <w:jc w:val="both"/>
              <w:rPr>
                <w:rFonts w:ascii="Palatino Linotype" w:hAnsi="Palatino Linotype"/>
                <w:color w:val="000000" w:themeColor="text1"/>
              </w:rPr>
            </w:pPr>
          </w:p>
        </w:tc>
      </w:tr>
      <w:tr w:rsidR="002E4F7E" w:rsidRPr="00C95755" w:rsidTr="00965313">
        <w:trPr>
          <w:trHeight w:val="2243"/>
          <w:jc w:val="center"/>
        </w:trPr>
        <w:tc>
          <w:tcPr>
            <w:tcW w:w="2714" w:type="dxa"/>
            <w:shd w:val="clear" w:color="auto" w:fill="auto"/>
            <w:vAlign w:val="center"/>
          </w:tcPr>
          <w:p w:rsidR="002E4F7E" w:rsidRPr="00C95755" w:rsidRDefault="00432E1F" w:rsidP="00C95755">
            <w:pPr>
              <w:spacing w:line="360" w:lineRule="auto"/>
              <w:ind w:right="59"/>
              <w:jc w:val="both"/>
              <w:rPr>
                <w:rFonts w:ascii="Palatino Linotype" w:hAnsi="Palatino Linotype"/>
                <w:color w:val="000000" w:themeColor="text1"/>
              </w:rPr>
            </w:pPr>
            <w:r w:rsidRPr="00C95755">
              <w:rPr>
                <w:rFonts w:ascii="Palatino Linotype" w:hAnsi="Palatino Linotype"/>
                <w:color w:val="000000" w:themeColor="text1"/>
              </w:rPr>
              <w:t>d) Monto de la Nómina de la Dirección de Gobernación y Concertación del Municipio de Chalco.</w:t>
            </w:r>
          </w:p>
        </w:tc>
        <w:tc>
          <w:tcPr>
            <w:tcW w:w="3245" w:type="dxa"/>
            <w:shd w:val="clear" w:color="auto" w:fill="auto"/>
            <w:vAlign w:val="center"/>
          </w:tcPr>
          <w:p w:rsidR="002E4F7E" w:rsidRPr="00C95755" w:rsidRDefault="00F06773" w:rsidP="00C95755">
            <w:pPr>
              <w:spacing w:line="360" w:lineRule="auto"/>
              <w:jc w:val="both"/>
              <w:rPr>
                <w:rFonts w:ascii="Palatino Linotype" w:hAnsi="Palatino Linotype"/>
                <w:i/>
                <w:color w:val="000000"/>
              </w:rPr>
            </w:pPr>
            <w:r w:rsidRPr="00C95755">
              <w:rPr>
                <w:rFonts w:ascii="Palatino Linotype" w:hAnsi="Palatino Linotype"/>
                <w:i/>
                <w:color w:val="000000"/>
              </w:rPr>
              <w:t>El monto Mensual de la Nómina de la Dirección de Gobernación y Concertación del Municipio de Chalco es por $124,020.00 (Ciento Veinticuatro Mil Veinte pesos 00/100 M. N.).</w:t>
            </w:r>
          </w:p>
        </w:tc>
        <w:tc>
          <w:tcPr>
            <w:tcW w:w="1560" w:type="dxa"/>
            <w:shd w:val="clear" w:color="auto" w:fill="auto"/>
            <w:vAlign w:val="center"/>
          </w:tcPr>
          <w:p w:rsidR="002E4F7E" w:rsidRPr="00C95755" w:rsidRDefault="00F06773" w:rsidP="00C95755">
            <w:pPr>
              <w:tabs>
                <w:tab w:val="left" w:pos="7655"/>
              </w:tabs>
              <w:spacing w:before="240" w:after="240" w:line="360" w:lineRule="auto"/>
              <w:ind w:left="449"/>
              <w:jc w:val="both"/>
              <w:rPr>
                <w:rFonts w:ascii="Palatino Linotype" w:hAnsi="Palatino Linotype"/>
                <w:color w:val="000000" w:themeColor="text1"/>
              </w:rPr>
            </w:pPr>
            <w:r w:rsidRPr="00C95755">
              <w:rPr>
                <w:rFonts w:ascii="Palatino Linotype" w:hAnsi="Palatino Linotype"/>
                <w:color w:val="000000" w:themeColor="text1"/>
              </w:rPr>
              <w:t>Sí</w:t>
            </w:r>
          </w:p>
        </w:tc>
      </w:tr>
      <w:tr w:rsidR="002E4F7E" w:rsidRPr="00C95755" w:rsidTr="00965313">
        <w:trPr>
          <w:trHeight w:val="402"/>
          <w:jc w:val="center"/>
        </w:trPr>
        <w:tc>
          <w:tcPr>
            <w:tcW w:w="2714" w:type="dxa"/>
            <w:shd w:val="clear" w:color="auto" w:fill="auto"/>
            <w:vAlign w:val="center"/>
          </w:tcPr>
          <w:p w:rsidR="002E4F7E" w:rsidRPr="00C95755" w:rsidRDefault="00432E1F" w:rsidP="00C95755">
            <w:pPr>
              <w:spacing w:line="360" w:lineRule="auto"/>
              <w:ind w:right="59"/>
              <w:jc w:val="both"/>
              <w:rPr>
                <w:rFonts w:ascii="Palatino Linotype" w:hAnsi="Palatino Linotype"/>
                <w:color w:val="000000" w:themeColor="text1"/>
              </w:rPr>
            </w:pPr>
            <w:r w:rsidRPr="00C95755">
              <w:rPr>
                <w:rFonts w:ascii="Palatino Linotype" w:hAnsi="Palatino Linotype"/>
                <w:color w:val="000000" w:themeColor="text1"/>
              </w:rPr>
              <w:t>e) Monto del gasto mensual de raya o gastos asistenciales de enero a julio del año 2019 de la Dirección de Gobernación y Concertación por medio de la Tesorería Municipal de Chalco.</w:t>
            </w:r>
          </w:p>
        </w:tc>
        <w:tc>
          <w:tcPr>
            <w:tcW w:w="3245" w:type="dxa"/>
            <w:shd w:val="clear" w:color="auto" w:fill="auto"/>
            <w:vAlign w:val="center"/>
          </w:tcPr>
          <w:p w:rsidR="00F06773" w:rsidRPr="00C95755" w:rsidRDefault="00F06773" w:rsidP="00C95755">
            <w:pPr>
              <w:spacing w:line="360" w:lineRule="auto"/>
              <w:jc w:val="both"/>
              <w:rPr>
                <w:rFonts w:ascii="Palatino Linotype" w:hAnsi="Palatino Linotype"/>
                <w:i/>
                <w:color w:val="000000"/>
              </w:rPr>
            </w:pPr>
            <w:r w:rsidRPr="00C95755">
              <w:rPr>
                <w:rFonts w:ascii="Palatino Linotype" w:hAnsi="Palatino Linotype"/>
                <w:i/>
                <w:color w:val="000000"/>
              </w:rPr>
              <w:t xml:space="preserve">No se realizan pagos por concepto de Raya, ni por gastos asistenciales de Enero a Julio del año 2019, de la Dirección de Gobernación y Concertación del Gobierno de Chalco. </w:t>
            </w:r>
          </w:p>
          <w:p w:rsidR="002E4F7E" w:rsidRPr="00C95755" w:rsidRDefault="00F06773" w:rsidP="00C95755">
            <w:pPr>
              <w:spacing w:line="360" w:lineRule="auto"/>
              <w:jc w:val="both"/>
              <w:rPr>
                <w:rFonts w:ascii="Palatino Linotype" w:hAnsi="Palatino Linotype"/>
                <w:color w:val="000000" w:themeColor="text1"/>
              </w:rPr>
            </w:pPr>
            <w:r w:rsidRPr="00C95755">
              <w:rPr>
                <w:rFonts w:ascii="Palatino Linotype" w:hAnsi="Palatino Linotype"/>
                <w:i/>
                <w:color w:val="000000"/>
              </w:rPr>
              <w:t xml:space="preserve">6. </w:t>
            </w:r>
          </w:p>
        </w:tc>
        <w:tc>
          <w:tcPr>
            <w:tcW w:w="1560" w:type="dxa"/>
            <w:shd w:val="clear" w:color="auto" w:fill="auto"/>
            <w:vAlign w:val="center"/>
          </w:tcPr>
          <w:p w:rsidR="002E4F7E" w:rsidRPr="00C95755" w:rsidRDefault="00F06773" w:rsidP="00C95755">
            <w:pPr>
              <w:tabs>
                <w:tab w:val="left" w:pos="7655"/>
              </w:tabs>
              <w:spacing w:before="240" w:after="240" w:line="360" w:lineRule="auto"/>
              <w:ind w:left="449"/>
              <w:jc w:val="both"/>
              <w:rPr>
                <w:rFonts w:ascii="Palatino Linotype" w:hAnsi="Palatino Linotype"/>
                <w:color w:val="000000" w:themeColor="text1"/>
              </w:rPr>
            </w:pPr>
            <w:r w:rsidRPr="00C95755">
              <w:rPr>
                <w:rFonts w:ascii="Palatino Linotype" w:hAnsi="Palatino Linotype"/>
                <w:color w:val="000000" w:themeColor="text1"/>
              </w:rPr>
              <w:t>Sí</w:t>
            </w:r>
          </w:p>
        </w:tc>
      </w:tr>
      <w:tr w:rsidR="00432E1F" w:rsidRPr="00C95755" w:rsidTr="00965313">
        <w:trPr>
          <w:trHeight w:val="402"/>
          <w:jc w:val="center"/>
        </w:trPr>
        <w:tc>
          <w:tcPr>
            <w:tcW w:w="2714" w:type="dxa"/>
            <w:shd w:val="clear" w:color="auto" w:fill="auto"/>
            <w:vAlign w:val="center"/>
          </w:tcPr>
          <w:p w:rsidR="00432E1F" w:rsidRPr="00C95755" w:rsidRDefault="00432E1F" w:rsidP="00C95755">
            <w:pPr>
              <w:spacing w:line="360" w:lineRule="auto"/>
              <w:ind w:right="59"/>
              <w:jc w:val="both"/>
              <w:rPr>
                <w:rFonts w:ascii="Palatino Linotype" w:hAnsi="Palatino Linotype"/>
                <w:color w:val="000000" w:themeColor="text1"/>
              </w:rPr>
            </w:pPr>
            <w:r w:rsidRPr="00C95755">
              <w:rPr>
                <w:rFonts w:ascii="Palatino Linotype" w:hAnsi="Palatino Linotype"/>
                <w:color w:val="000000" w:themeColor="text1"/>
              </w:rPr>
              <w:lastRenderedPageBreak/>
              <w:t>f) Cuantos familiares tiene el Director de Gobernación y Concertación laborando en el municipio de Chalco.</w:t>
            </w:r>
          </w:p>
          <w:p w:rsidR="00432E1F" w:rsidRPr="00C95755" w:rsidRDefault="00432E1F" w:rsidP="00C95755">
            <w:pPr>
              <w:spacing w:line="360" w:lineRule="auto"/>
              <w:ind w:right="59"/>
              <w:jc w:val="both"/>
              <w:rPr>
                <w:rFonts w:ascii="Palatino Linotype" w:hAnsi="Palatino Linotype"/>
                <w:color w:val="000000" w:themeColor="text1"/>
              </w:rPr>
            </w:pPr>
          </w:p>
        </w:tc>
        <w:tc>
          <w:tcPr>
            <w:tcW w:w="3245" w:type="dxa"/>
            <w:shd w:val="clear" w:color="auto" w:fill="auto"/>
            <w:vAlign w:val="center"/>
          </w:tcPr>
          <w:p w:rsidR="00432E1F" w:rsidRPr="00C95755" w:rsidRDefault="00F06773" w:rsidP="00C95755">
            <w:pPr>
              <w:spacing w:line="360" w:lineRule="auto"/>
              <w:jc w:val="both"/>
              <w:rPr>
                <w:rFonts w:ascii="Palatino Linotype" w:hAnsi="Palatino Linotype"/>
              </w:rPr>
            </w:pPr>
            <w:r w:rsidRPr="00C95755">
              <w:rPr>
                <w:rFonts w:ascii="Palatino Linotype" w:hAnsi="Palatino Linotype"/>
                <w:i/>
                <w:color w:val="000000"/>
              </w:rPr>
              <w:t>Se desconoce si el Directo de Gobernación y Concertación del Gobierno de Chalco cuenta con familiares laborando en el Municipio de Chalco, ya que para ingresar a laborar dentro de esta Institución se solicitan únicamente los requisitos que establece el Art. 47 de la Ley de Trabajo de los Servidores Públicos del Estado de México y Municipios, siendo un acto de secrecía y discreción su vida personal de los servidores públicos, respetando su derecho a la libertad en cuanto a su vida personal.</w:t>
            </w:r>
          </w:p>
        </w:tc>
        <w:tc>
          <w:tcPr>
            <w:tcW w:w="1560" w:type="dxa"/>
            <w:shd w:val="clear" w:color="auto" w:fill="auto"/>
            <w:vAlign w:val="center"/>
          </w:tcPr>
          <w:p w:rsidR="00432E1F" w:rsidRPr="00C95755" w:rsidRDefault="003E5694" w:rsidP="00C95755">
            <w:pPr>
              <w:tabs>
                <w:tab w:val="left" w:pos="7655"/>
              </w:tabs>
              <w:spacing w:before="240" w:after="240" w:line="360" w:lineRule="auto"/>
              <w:ind w:left="24"/>
              <w:jc w:val="both"/>
              <w:rPr>
                <w:rFonts w:ascii="Palatino Linotype" w:hAnsi="Palatino Linotype"/>
                <w:color w:val="000000" w:themeColor="text1"/>
              </w:rPr>
            </w:pPr>
            <w:r w:rsidRPr="00C95755">
              <w:rPr>
                <w:rFonts w:ascii="Palatino Linotype" w:hAnsi="Palatino Linotype"/>
                <w:color w:val="000000" w:themeColor="text1"/>
              </w:rPr>
              <w:t>sí</w:t>
            </w:r>
          </w:p>
        </w:tc>
      </w:tr>
    </w:tbl>
    <w:p w:rsidR="002E4F7E" w:rsidRPr="00C95755" w:rsidRDefault="002E4F7E" w:rsidP="00C95755">
      <w:pPr>
        <w:shd w:val="clear" w:color="auto" w:fill="FFFFFF"/>
        <w:spacing w:line="360" w:lineRule="auto"/>
        <w:jc w:val="both"/>
        <w:rPr>
          <w:rFonts w:ascii="Palatino Linotype" w:eastAsia="Times New Roman" w:hAnsi="Palatino Linotype" w:cs="Arial"/>
          <w:color w:val="000000" w:themeColor="text1"/>
          <w:lang w:val="es-ES"/>
        </w:rPr>
      </w:pPr>
    </w:p>
    <w:p w:rsidR="0060611A" w:rsidRPr="00C95755" w:rsidRDefault="002E4F7E" w:rsidP="00C9575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r w:rsidRPr="00C95755">
        <w:rPr>
          <w:rFonts w:ascii="Palatino Linotype" w:hAnsi="Palatino Linotype"/>
          <w:color w:val="000000"/>
        </w:rPr>
        <w:t xml:space="preserve">Es preciso señalar que como resultado de la elaboración del cuadro de análisis se observó que el </w:t>
      </w:r>
      <w:r w:rsidRPr="00C95755">
        <w:rPr>
          <w:rFonts w:ascii="Palatino Linotype" w:hAnsi="Palatino Linotype"/>
          <w:b/>
          <w:color w:val="000000"/>
        </w:rPr>
        <w:t>SUJETO OBLIGADO</w:t>
      </w:r>
      <w:r w:rsidRPr="00C95755">
        <w:rPr>
          <w:rFonts w:ascii="Palatino Linotype" w:hAnsi="Palatino Linotype"/>
          <w:color w:val="000000"/>
        </w:rPr>
        <w:t xml:space="preserve"> pretende colmar cada requerimiento realizado, sin embargo no </w:t>
      </w:r>
      <w:r w:rsidR="00B10345" w:rsidRPr="00C95755">
        <w:rPr>
          <w:rFonts w:ascii="Palatino Linotype" w:hAnsi="Palatino Linotype"/>
          <w:color w:val="000000"/>
        </w:rPr>
        <w:t xml:space="preserve">proporcionó el monto del </w:t>
      </w:r>
      <w:r w:rsidR="00B10345" w:rsidRPr="00C95755">
        <w:rPr>
          <w:rFonts w:ascii="Palatino Linotype" w:hAnsi="Palatino Linotype"/>
          <w:color w:val="000000"/>
        </w:rPr>
        <w:lastRenderedPageBreak/>
        <w:t xml:space="preserve">presupuesto asignado </w:t>
      </w:r>
      <w:r w:rsidR="002A62CF" w:rsidRPr="00C95755">
        <w:rPr>
          <w:rFonts w:ascii="Palatino Linotype" w:hAnsi="Palatino Linotype"/>
          <w:color w:val="000000"/>
        </w:rPr>
        <w:t>para el ejercicio fiscal 2019, la liga electrónica proporcionada no permite el acceso a la información</w:t>
      </w:r>
      <w:r w:rsidR="00992DAB" w:rsidRPr="00C95755">
        <w:rPr>
          <w:rFonts w:ascii="Palatino Linotype" w:hAnsi="Palatino Linotype"/>
          <w:color w:val="000000" w:themeColor="text1"/>
        </w:rPr>
        <w:t>.</w:t>
      </w:r>
    </w:p>
    <w:p w:rsidR="00974197" w:rsidRPr="00C95755" w:rsidRDefault="00974197" w:rsidP="00C95755">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rsidR="00676993" w:rsidRPr="00C95755" w:rsidRDefault="0060611A" w:rsidP="00C95755">
      <w:pPr>
        <w:pStyle w:val="Prrafodelista"/>
        <w:numPr>
          <w:ilvl w:val="0"/>
          <w:numId w:val="1"/>
        </w:numPr>
        <w:spacing w:before="240" w:after="240" w:line="360" w:lineRule="auto"/>
        <w:ind w:left="0" w:right="49" w:firstLine="0"/>
        <w:jc w:val="both"/>
        <w:rPr>
          <w:rFonts w:ascii="Palatino Linotype" w:hAnsi="Palatino Linotype"/>
        </w:rPr>
      </w:pPr>
      <w:r w:rsidRPr="00C95755">
        <w:rPr>
          <w:rFonts w:ascii="Palatino Linotype" w:hAnsi="Palatino Linotype" w:cs="Arial"/>
          <w:lang w:eastAsia="es-MX"/>
        </w:rPr>
        <w:t xml:space="preserve">En ese sentido, se advierte que para contestar a los </w:t>
      </w:r>
      <w:proofErr w:type="spellStart"/>
      <w:r w:rsidRPr="00C95755">
        <w:rPr>
          <w:rFonts w:ascii="Palatino Linotype" w:hAnsi="Palatino Linotype" w:cs="Arial"/>
          <w:lang w:eastAsia="es-MX"/>
        </w:rPr>
        <w:t>requerimintos</w:t>
      </w:r>
      <w:proofErr w:type="spellEnd"/>
      <w:r w:rsidRPr="00C95755">
        <w:rPr>
          <w:rFonts w:ascii="Palatino Linotype" w:hAnsi="Palatino Linotype" w:cs="Arial"/>
          <w:lang w:eastAsia="es-MX"/>
        </w:rPr>
        <w:t xml:space="preserve"> identificados para mejor proveer con los incisos a</w:t>
      </w:r>
      <w:r w:rsidR="00676993" w:rsidRPr="00C95755">
        <w:rPr>
          <w:rFonts w:ascii="Palatino Linotype" w:hAnsi="Palatino Linotype" w:cs="Arial"/>
          <w:lang w:eastAsia="es-MX"/>
        </w:rPr>
        <w:t>)</w:t>
      </w:r>
      <w:r w:rsidR="00974197" w:rsidRPr="00C95755">
        <w:rPr>
          <w:rFonts w:ascii="Palatino Linotype" w:hAnsi="Palatino Linotype" w:cs="Arial"/>
          <w:lang w:eastAsia="es-MX"/>
        </w:rPr>
        <w:t xml:space="preserve">, c) </w:t>
      </w:r>
      <w:r w:rsidRPr="00C95755">
        <w:rPr>
          <w:rFonts w:ascii="Palatino Linotype" w:hAnsi="Palatino Linotype" w:cs="Arial"/>
          <w:lang w:eastAsia="es-MX"/>
        </w:rPr>
        <w:t xml:space="preserve">y d) el </w:t>
      </w:r>
      <w:r w:rsidRPr="00C95755">
        <w:rPr>
          <w:rFonts w:ascii="Palatino Linotype" w:hAnsi="Palatino Linotype" w:cs="Arial"/>
          <w:b/>
          <w:lang w:eastAsia="es-MX"/>
        </w:rPr>
        <w:t>SUJETO OBLIGADO</w:t>
      </w:r>
      <w:r w:rsidRPr="00C95755">
        <w:rPr>
          <w:rFonts w:ascii="Palatino Linotype" w:hAnsi="Palatino Linotype" w:cs="Arial"/>
          <w:lang w:eastAsia="es-MX"/>
        </w:rPr>
        <w:t xml:space="preserve"> señaló el monto correspondiente al presupuesto del año 2018 y </w:t>
      </w:r>
      <w:r w:rsidRPr="00C95755">
        <w:rPr>
          <w:rFonts w:ascii="Palatino Linotype" w:hAnsi="Palatino Linotype"/>
          <w:color w:val="000000"/>
        </w:rPr>
        <w:t xml:space="preserve">al monto mensual de la Nómina </w:t>
      </w:r>
      <w:r w:rsidR="00974197" w:rsidRPr="00C95755">
        <w:rPr>
          <w:rFonts w:ascii="Palatino Linotype" w:hAnsi="Palatino Linotype"/>
          <w:color w:val="000000"/>
        </w:rPr>
        <w:t>y entregó el Organigrama correspondiente a de la Dirección de Gobernación y Concertación del Municipio de Chalco</w:t>
      </w:r>
      <w:r w:rsidRPr="00C95755">
        <w:rPr>
          <w:rFonts w:ascii="Palatino Linotype" w:hAnsi="Palatino Linotype" w:cs="Arial"/>
          <w:lang w:eastAsia="es-MX"/>
        </w:rPr>
        <w:t xml:space="preserve">, </w:t>
      </w:r>
      <w:r w:rsidR="00974197" w:rsidRPr="00C95755">
        <w:rPr>
          <w:rFonts w:ascii="Palatino Linotype" w:hAnsi="Palatino Linotype" w:cs="Arial"/>
          <w:lang w:eastAsia="es-MX"/>
        </w:rPr>
        <w:t xml:space="preserve">por lo que </w:t>
      </w:r>
      <w:r w:rsidR="00676993" w:rsidRPr="00C95755">
        <w:rPr>
          <w:rFonts w:ascii="Palatino Linotype" w:hAnsi="Palatino Linotype" w:cs="Arial"/>
        </w:rPr>
        <w:t xml:space="preserve">no está facultado para pronunciarse sobre la veracidad de la información que los Sujetos Obligados ponen a disposición de los solicitantes; situación que se aleja de las atribuciones de este Instituto </w:t>
      </w:r>
      <w:r w:rsidR="00676993" w:rsidRPr="00C95755">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676993" w:rsidRPr="00C95755" w:rsidRDefault="00676993" w:rsidP="00C95755">
      <w:pPr>
        <w:pStyle w:val="Prrafodelista"/>
        <w:spacing w:before="240" w:after="240" w:line="360" w:lineRule="auto"/>
        <w:ind w:left="0" w:right="49"/>
        <w:jc w:val="both"/>
        <w:rPr>
          <w:rFonts w:ascii="Palatino Linotype" w:hAnsi="Palatino Linotype"/>
        </w:rPr>
      </w:pPr>
    </w:p>
    <w:p w:rsidR="00676993" w:rsidRPr="00C95755" w:rsidRDefault="00676993" w:rsidP="00C95755">
      <w:pPr>
        <w:pStyle w:val="Prrafodelista"/>
        <w:numPr>
          <w:ilvl w:val="0"/>
          <w:numId w:val="1"/>
        </w:numPr>
        <w:spacing w:before="240" w:after="240" w:line="360" w:lineRule="auto"/>
        <w:ind w:left="0" w:right="49" w:firstLine="0"/>
        <w:jc w:val="both"/>
        <w:rPr>
          <w:rFonts w:ascii="Palatino Linotype" w:hAnsi="Palatino Linotype"/>
        </w:rPr>
      </w:pPr>
      <w:r w:rsidRPr="00C95755">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676993" w:rsidRPr="00C95755" w:rsidRDefault="00676993" w:rsidP="00C95755">
      <w:pPr>
        <w:pStyle w:val="Default"/>
        <w:spacing w:before="240" w:after="360" w:line="360" w:lineRule="auto"/>
        <w:ind w:left="567" w:right="850"/>
        <w:jc w:val="both"/>
        <w:rPr>
          <w:i/>
        </w:rPr>
      </w:pPr>
      <w:r w:rsidRPr="00C95755">
        <w:rPr>
          <w:i/>
        </w:rPr>
        <w:t xml:space="preserve">El Instituto Federal de Acceso a la Información y Protección de Datos </w:t>
      </w:r>
      <w:r w:rsidRPr="00C95755">
        <w:rPr>
          <w:b/>
          <w:i/>
        </w:rPr>
        <w:t>no cuenta con facultades para pronunciarse respecto de la veracidad de los documentos proporcionados por los sujetos obligados.</w:t>
      </w:r>
      <w:r w:rsidRPr="00C95755">
        <w:rPr>
          <w:i/>
        </w:rPr>
        <w:t xml:space="preserve"> El </w:t>
      </w:r>
      <w:r w:rsidRPr="00C95755">
        <w:rPr>
          <w:i/>
        </w:rPr>
        <w:lastRenderedPageBreak/>
        <w:t>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76993" w:rsidRPr="00C95755" w:rsidRDefault="00676993" w:rsidP="00C95755">
      <w:pPr>
        <w:pStyle w:val="Prrafodelista"/>
        <w:numPr>
          <w:ilvl w:val="0"/>
          <w:numId w:val="1"/>
        </w:numPr>
        <w:spacing w:before="240" w:after="240" w:line="360" w:lineRule="auto"/>
        <w:ind w:left="0" w:right="49" w:firstLine="0"/>
        <w:jc w:val="both"/>
        <w:rPr>
          <w:rFonts w:ascii="Palatino Linotype" w:hAnsi="Palatino Linotype"/>
        </w:rPr>
      </w:pPr>
      <w:r w:rsidRPr="00C95755">
        <w:rPr>
          <w:rFonts w:ascii="Palatino Linotype" w:hAnsi="Palatino Linotype" w:cs="Arial"/>
        </w:rPr>
        <w:t xml:space="preserve">Así mismo el artículo 4 de la </w:t>
      </w:r>
      <w:r w:rsidRPr="00C95755">
        <w:rPr>
          <w:rFonts w:ascii="Palatino Linotype" w:hAnsi="Palatino Linotype" w:cs="Arial"/>
          <w:b/>
        </w:rPr>
        <w:t>Ley de Transparencia y Acceso a la Información Pública del Estado de México y Municipios</w:t>
      </w:r>
      <w:r w:rsidRPr="00C95755">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76993" w:rsidRPr="00C95755" w:rsidRDefault="00676993" w:rsidP="00C95755">
      <w:pPr>
        <w:pStyle w:val="Prrafodelista"/>
        <w:spacing w:before="240" w:after="240" w:line="360" w:lineRule="auto"/>
        <w:ind w:left="0" w:right="49"/>
        <w:jc w:val="both"/>
        <w:rPr>
          <w:rFonts w:ascii="Palatino Linotype" w:hAnsi="Palatino Linotype"/>
        </w:rPr>
      </w:pPr>
    </w:p>
    <w:p w:rsidR="00676993" w:rsidRPr="00C95755" w:rsidRDefault="00676993" w:rsidP="00C95755">
      <w:pPr>
        <w:pStyle w:val="Prrafodelista"/>
        <w:spacing w:before="240" w:after="240" w:line="360" w:lineRule="auto"/>
        <w:ind w:left="567" w:right="567"/>
        <w:jc w:val="both"/>
        <w:rPr>
          <w:rFonts w:ascii="Palatino Linotype" w:hAnsi="Palatino Linotype"/>
        </w:rPr>
      </w:pPr>
      <w:r w:rsidRPr="00C95755">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w:t>
      </w:r>
      <w:r w:rsidRPr="00C95755">
        <w:rPr>
          <w:rFonts w:ascii="Palatino Linotype" w:hAnsi="Palatino Linotype"/>
          <w:b/>
          <w:i/>
          <w:u w:val="single"/>
        </w:rPr>
        <w:t xml:space="preserve">se apeguen a criterios de </w:t>
      </w:r>
      <w:r w:rsidRPr="00C95755">
        <w:rPr>
          <w:rFonts w:ascii="Palatino Linotype" w:hAnsi="Palatino Linotype"/>
          <w:i/>
        </w:rPr>
        <w:t>publicidad,</w:t>
      </w:r>
      <w:r w:rsidRPr="00C95755">
        <w:rPr>
          <w:rFonts w:ascii="Palatino Linotype" w:hAnsi="Palatino Linotype"/>
          <w:b/>
          <w:i/>
          <w:u w:val="single"/>
        </w:rPr>
        <w:t xml:space="preserve"> veracidad</w:t>
      </w:r>
      <w:r w:rsidRPr="00C95755">
        <w:rPr>
          <w:rFonts w:ascii="Palatino Linotype" w:hAnsi="Palatino Linotype"/>
          <w:i/>
        </w:rPr>
        <w:t>, oportunidad, precisión y suficiencia en beneficio de los solicitantes.</w:t>
      </w:r>
    </w:p>
    <w:p w:rsidR="00676993" w:rsidRPr="00C95755" w:rsidRDefault="00676993" w:rsidP="00C95755">
      <w:pPr>
        <w:pStyle w:val="Prrafodelista"/>
        <w:spacing w:before="240" w:after="240" w:line="360" w:lineRule="auto"/>
        <w:ind w:left="0" w:right="49"/>
        <w:jc w:val="both"/>
        <w:rPr>
          <w:rFonts w:ascii="Palatino Linotype" w:hAnsi="Palatino Linotype"/>
        </w:rPr>
      </w:pPr>
    </w:p>
    <w:p w:rsidR="00676993" w:rsidRPr="00C95755" w:rsidRDefault="00676993" w:rsidP="00C95755">
      <w:pPr>
        <w:pStyle w:val="Prrafodelista"/>
        <w:numPr>
          <w:ilvl w:val="0"/>
          <w:numId w:val="1"/>
        </w:numPr>
        <w:spacing w:before="240" w:after="240" w:line="360" w:lineRule="auto"/>
        <w:ind w:left="0" w:right="49" w:firstLine="0"/>
        <w:jc w:val="both"/>
        <w:rPr>
          <w:rFonts w:ascii="Palatino Linotype" w:hAnsi="Palatino Linotype"/>
        </w:rPr>
      </w:pPr>
      <w:r w:rsidRPr="00C95755">
        <w:rPr>
          <w:rFonts w:ascii="Palatino Linotype" w:hAnsi="Palatino Linotype" w:cs="Arial"/>
          <w:noProof/>
          <w:lang w:eastAsia="es-MX"/>
        </w:rPr>
        <w:t xml:space="preserve">Numerales que compelen al </w:t>
      </w:r>
      <w:r w:rsidRPr="00C95755">
        <w:rPr>
          <w:rFonts w:ascii="Palatino Linotype" w:hAnsi="Palatino Linotype" w:cs="Arial"/>
          <w:b/>
          <w:noProof/>
          <w:lang w:eastAsia="es-MX"/>
        </w:rPr>
        <w:t>SUJETO OBLIGADO</w:t>
      </w:r>
      <w:r w:rsidRPr="00C95755">
        <w:rPr>
          <w:rFonts w:ascii="Palatino Linotype" w:hAnsi="Palatino Linotype" w:cs="Arial"/>
          <w:noProof/>
          <w:lang w:eastAsia="es-MX"/>
        </w:rPr>
        <w:t xml:space="preserve"> a apegarse en todo momento a los criterios ya expuestos, imipidiendo a este Órgano Colegiado cuestionar la veracidad de la información.</w:t>
      </w:r>
    </w:p>
    <w:p w:rsidR="00974197" w:rsidRPr="00C95755" w:rsidRDefault="00974197" w:rsidP="00C95755">
      <w:pPr>
        <w:pStyle w:val="Prrafodelista"/>
        <w:spacing w:before="240" w:after="240" w:line="360" w:lineRule="auto"/>
        <w:ind w:left="0" w:right="49"/>
        <w:jc w:val="both"/>
        <w:rPr>
          <w:rFonts w:ascii="Palatino Linotype" w:hAnsi="Palatino Linotype"/>
        </w:rPr>
      </w:pPr>
    </w:p>
    <w:p w:rsidR="00676993" w:rsidRPr="00C95755" w:rsidRDefault="00676993" w:rsidP="00C95755">
      <w:pPr>
        <w:pStyle w:val="Prrafodelista"/>
        <w:numPr>
          <w:ilvl w:val="0"/>
          <w:numId w:val="1"/>
        </w:numPr>
        <w:autoSpaceDE w:val="0"/>
        <w:autoSpaceDN w:val="0"/>
        <w:adjustRightInd w:val="0"/>
        <w:spacing w:line="360" w:lineRule="auto"/>
        <w:ind w:left="0" w:firstLine="0"/>
        <w:jc w:val="both"/>
        <w:rPr>
          <w:rFonts w:ascii="Palatino Linotype" w:hAnsi="Palatino Linotype" w:cs="Arial"/>
        </w:rPr>
      </w:pPr>
      <w:r w:rsidRPr="00C95755">
        <w:rPr>
          <w:rFonts w:ascii="Palatino Linotype" w:hAnsi="Palatino Linotype" w:cs="Arial"/>
        </w:rPr>
        <w:lastRenderedPageBreak/>
        <w:t>Ahora bien por cuanto hace a</w:t>
      </w:r>
      <w:r w:rsidR="0060611A" w:rsidRPr="00C95755">
        <w:rPr>
          <w:rFonts w:ascii="Palatino Linotype" w:hAnsi="Palatino Linotype" w:cs="Arial"/>
        </w:rPr>
        <w:t>l</w:t>
      </w:r>
      <w:r w:rsidRPr="00C95755">
        <w:rPr>
          <w:rFonts w:ascii="Palatino Linotype" w:hAnsi="Palatino Linotype" w:cs="Arial"/>
        </w:rPr>
        <w:t xml:space="preserve"> punto identificado con el inciso </w:t>
      </w:r>
      <w:r w:rsidRPr="00C95755">
        <w:rPr>
          <w:rFonts w:ascii="Palatino Linotype" w:hAnsi="Palatino Linotype" w:cs="Arial"/>
          <w:b/>
          <w:u w:val="single"/>
        </w:rPr>
        <w:t>b)</w:t>
      </w:r>
      <w:r w:rsidRPr="00C95755">
        <w:rPr>
          <w:rFonts w:ascii="Palatino Linotype" w:hAnsi="Palatino Linotype" w:cs="Arial"/>
        </w:rPr>
        <w:t xml:space="preserve"> la liga electrónica proporcionada no permite acceder al Presupuesto de Ingresos y Egresos para el Ejercicio Fiscal 2019 a que hace referencia el </w:t>
      </w:r>
      <w:r w:rsidRPr="00C95755">
        <w:rPr>
          <w:rFonts w:ascii="Palatino Linotype" w:hAnsi="Palatino Linotype" w:cs="Arial"/>
          <w:b/>
        </w:rPr>
        <w:t>SUJETO OBLIGADO</w:t>
      </w:r>
      <w:r w:rsidRPr="00C95755">
        <w:rPr>
          <w:rFonts w:ascii="Palatino Linotype" w:hAnsi="Palatino Linotype" w:cs="Arial"/>
        </w:rPr>
        <w:t xml:space="preserve">, en ese sentido a fin de corroborar lo antes expuesto se muestra </w:t>
      </w:r>
      <w:r w:rsidR="00965313" w:rsidRPr="00C95755">
        <w:rPr>
          <w:rFonts w:ascii="Palatino Linotype" w:hAnsi="Palatino Linotype" w:cs="Arial"/>
        </w:rPr>
        <w:t>una captura de pantalla d</w:t>
      </w:r>
      <w:r w:rsidRPr="00C95755">
        <w:rPr>
          <w:rFonts w:ascii="Palatino Linotype" w:hAnsi="Palatino Linotype" w:cs="Arial"/>
        </w:rPr>
        <w:t>e</w:t>
      </w:r>
      <w:r w:rsidR="00965313" w:rsidRPr="00C95755">
        <w:rPr>
          <w:rFonts w:ascii="Palatino Linotype" w:hAnsi="Palatino Linotype" w:cs="Arial"/>
        </w:rPr>
        <w:t xml:space="preserve"> la imagen</w:t>
      </w:r>
      <w:r w:rsidRPr="00C95755">
        <w:rPr>
          <w:rFonts w:ascii="Palatino Linotype" w:hAnsi="Palatino Linotype" w:cs="Arial"/>
        </w:rPr>
        <w:t xml:space="preserve"> que aparece al ingresar a dich</w:t>
      </w:r>
      <w:r w:rsidR="00965313" w:rsidRPr="00C95755">
        <w:rPr>
          <w:rFonts w:ascii="Palatino Linotype" w:hAnsi="Palatino Linotype" w:cs="Arial"/>
        </w:rPr>
        <w:t>a</w:t>
      </w:r>
      <w:r w:rsidRPr="00C95755">
        <w:rPr>
          <w:rFonts w:ascii="Palatino Linotype" w:hAnsi="Palatino Linotype" w:cs="Arial"/>
        </w:rPr>
        <w:t xml:space="preserve"> </w:t>
      </w:r>
      <w:r w:rsidR="00965313" w:rsidRPr="00C95755">
        <w:rPr>
          <w:rFonts w:ascii="Palatino Linotype" w:hAnsi="Palatino Linotype" w:cs="Arial"/>
        </w:rPr>
        <w:t>sitio</w:t>
      </w:r>
      <w:r w:rsidRPr="00C95755">
        <w:rPr>
          <w:rFonts w:ascii="Palatino Linotype" w:hAnsi="Palatino Linotype" w:cs="Arial"/>
        </w:rPr>
        <w:t xml:space="preserve"> electrónico:</w:t>
      </w:r>
    </w:p>
    <w:p w:rsidR="00965313" w:rsidRPr="00C95755" w:rsidRDefault="00965313" w:rsidP="00C95755">
      <w:pPr>
        <w:pStyle w:val="Prrafodelista"/>
        <w:autoSpaceDE w:val="0"/>
        <w:autoSpaceDN w:val="0"/>
        <w:adjustRightInd w:val="0"/>
        <w:spacing w:line="360" w:lineRule="auto"/>
        <w:ind w:left="0"/>
        <w:jc w:val="both"/>
        <w:rPr>
          <w:rFonts w:ascii="Palatino Linotype" w:hAnsi="Palatino Linotype" w:cs="Arial"/>
        </w:rPr>
      </w:pPr>
      <w:r w:rsidRPr="00C95755">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281940</wp:posOffset>
                </wp:positionH>
                <wp:positionV relativeFrom="paragraph">
                  <wp:posOffset>105410</wp:posOffset>
                </wp:positionV>
                <wp:extent cx="2647950" cy="447675"/>
                <wp:effectExtent l="57150" t="38100" r="76200" b="104775"/>
                <wp:wrapNone/>
                <wp:docPr id="4" name="Rectángulo 4"/>
                <wp:cNvGraphicFramePr/>
                <a:graphic xmlns:a="http://schemas.openxmlformats.org/drawingml/2006/main">
                  <a:graphicData uri="http://schemas.microsoft.com/office/word/2010/wordprocessingShape">
                    <wps:wsp>
                      <wps:cNvSpPr/>
                      <wps:spPr>
                        <a:xfrm>
                          <a:off x="0" y="0"/>
                          <a:ext cx="2647950" cy="44767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ECFE32D" id="Rectángulo 4" o:spid="_x0000_s1026" style="position:absolute;margin-left:22.2pt;margin-top:8.3pt;width:208.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" filled="f" strokecolor="red" strokeweight="3pt">
                <v:shadow on="t" color="black" opacity="22937f" origin=",.5" offset="0,.63889mm"/>
              </v:rect>
            </w:pict>
          </mc:Fallback>
        </mc:AlternateContent>
      </w:r>
    </w:p>
    <w:p w:rsidR="00676993" w:rsidRPr="00C95755" w:rsidRDefault="00965313" w:rsidP="00C95755">
      <w:pPr>
        <w:pStyle w:val="Prrafodelista"/>
        <w:autoSpaceDE w:val="0"/>
        <w:autoSpaceDN w:val="0"/>
        <w:adjustRightInd w:val="0"/>
        <w:spacing w:line="360" w:lineRule="auto"/>
        <w:ind w:left="567"/>
        <w:jc w:val="both"/>
        <w:rPr>
          <w:rFonts w:ascii="Palatino Linotype" w:hAnsi="Palatino Linotype" w:cs="Arial"/>
        </w:rPr>
      </w:pPr>
      <w:r w:rsidRPr="00C95755">
        <w:rPr>
          <w:rFonts w:ascii="Palatino Linotype" w:hAnsi="Palatino Linotype"/>
          <w:noProof/>
          <w:lang w:val="es-MX" w:eastAsia="es-MX"/>
        </w:rPr>
        <w:drawing>
          <wp:inline distT="0" distB="0" distL="0" distR="0" wp14:anchorId="0520AB31" wp14:editId="42A81DA9">
            <wp:extent cx="4838700" cy="3276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950" t="3337" r="29005" b="30825"/>
                    <a:stretch/>
                  </pic:blipFill>
                  <pic:spPr bwMode="auto">
                    <a:xfrm>
                      <a:off x="0" y="0"/>
                      <a:ext cx="4838700" cy="3276600"/>
                    </a:xfrm>
                    <a:prstGeom prst="rect">
                      <a:avLst/>
                    </a:prstGeom>
                    <a:ln>
                      <a:noFill/>
                    </a:ln>
                    <a:extLst>
                      <a:ext uri="{53640926-AAD7-44D8-BBD7-CCE9431645EC}">
                        <a14:shadowObscured xmlns:a14="http://schemas.microsoft.com/office/drawing/2010/main"/>
                      </a:ext>
                    </a:extLst>
                  </pic:spPr>
                </pic:pic>
              </a:graphicData>
            </a:graphic>
          </wp:inline>
        </w:drawing>
      </w:r>
    </w:p>
    <w:p w:rsidR="00965313" w:rsidRPr="00C95755" w:rsidRDefault="00965313" w:rsidP="00C95755">
      <w:pPr>
        <w:pStyle w:val="Prrafodelista"/>
        <w:autoSpaceDE w:val="0"/>
        <w:autoSpaceDN w:val="0"/>
        <w:adjustRightInd w:val="0"/>
        <w:spacing w:line="360" w:lineRule="auto"/>
        <w:ind w:left="567"/>
        <w:jc w:val="both"/>
        <w:rPr>
          <w:rFonts w:ascii="Palatino Linotype" w:hAnsi="Palatino Linotype" w:cs="Arial"/>
        </w:rPr>
      </w:pPr>
    </w:p>
    <w:p w:rsidR="00B17A3F" w:rsidRPr="00C95755" w:rsidRDefault="00B17A3F" w:rsidP="00C95755">
      <w:pPr>
        <w:pStyle w:val="Prrafodelista"/>
        <w:numPr>
          <w:ilvl w:val="0"/>
          <w:numId w:val="1"/>
        </w:numPr>
        <w:autoSpaceDE w:val="0"/>
        <w:autoSpaceDN w:val="0"/>
        <w:adjustRightInd w:val="0"/>
        <w:spacing w:line="360" w:lineRule="auto"/>
        <w:ind w:left="0" w:firstLine="0"/>
        <w:jc w:val="both"/>
        <w:rPr>
          <w:rFonts w:ascii="Palatino Linotype" w:hAnsi="Palatino Linotype" w:cs="Arial"/>
          <w:i/>
        </w:rPr>
      </w:pPr>
      <w:r w:rsidRPr="00C95755">
        <w:rPr>
          <w:rFonts w:ascii="Palatino Linotype" w:hAnsi="Palatino Linotype"/>
        </w:rPr>
        <w:t xml:space="preserve">No se soslaya que </w:t>
      </w:r>
      <w:r w:rsidRPr="00C95755">
        <w:rPr>
          <w:rFonts w:ascii="Palatino Linotype" w:hAnsi="Palatino Linotype" w:cs="Arial"/>
          <w:color w:val="000000" w:themeColor="text1"/>
        </w:rPr>
        <w:t xml:space="preserve">bajo los principios de objetividad y eficacia que rigen éste Instituto de conformidad con el artículo 9 fracciones II y VIII de la </w:t>
      </w:r>
      <w:r w:rsidRPr="00C95755">
        <w:rPr>
          <w:rFonts w:ascii="Palatino Linotype" w:hAnsi="Palatino Linotype" w:cs="Arial"/>
          <w:b/>
          <w:color w:val="000000" w:themeColor="text1"/>
        </w:rPr>
        <w:t xml:space="preserve">Ley de Transparencia y Acceso a la Información Pública del Estado de México y </w:t>
      </w:r>
      <w:r w:rsidRPr="00C95755">
        <w:rPr>
          <w:rFonts w:ascii="Palatino Linotype" w:hAnsi="Palatino Linotype" w:cs="Arial"/>
          <w:b/>
          <w:color w:val="000000" w:themeColor="text1"/>
        </w:rPr>
        <w:lastRenderedPageBreak/>
        <w:t>Municipios</w:t>
      </w:r>
      <w:r w:rsidRPr="00C95755">
        <w:rPr>
          <w:rFonts w:ascii="Palatino Linotype" w:hAnsi="Palatino Linotype" w:cs="Arial"/>
          <w:color w:val="000000" w:themeColor="text1"/>
        </w:rPr>
        <w:t xml:space="preserve">, se consideró pertinente realizar una búsqueda virtual respecto de dicha información y como consecuencia se advirtió que en la página electrónica </w:t>
      </w:r>
      <w:hyperlink r:id="rId12" w:history="1">
        <w:r w:rsidRPr="00C95755">
          <w:rPr>
            <w:rStyle w:val="Hipervnculo"/>
            <w:rFonts w:ascii="Palatino Linotype" w:hAnsi="Palatino Linotype"/>
          </w:rPr>
          <w:t>https://gobiernodechalco.gob.mx/reglamentacion/gacetas-municipales</w:t>
        </w:r>
      </w:hyperlink>
      <w:r w:rsidRPr="00C95755">
        <w:rPr>
          <w:rFonts w:ascii="Palatino Linotype" w:hAnsi="Palatino Linotype"/>
        </w:rPr>
        <w:t xml:space="preserve"> se encuentra el Presupuesto de Ingresos y Egresos para el Ejercicio Fiscal 2019 publicado el 22 de febrero del Año 2019 en la Gaceta Municipal Periódico Oficial del Gobierno Municipal de Chalco, No. 06, Volumen 1, Año 2019.</w:t>
      </w:r>
    </w:p>
    <w:p w:rsidR="00B17A3F" w:rsidRPr="00C95755" w:rsidRDefault="00B17A3F" w:rsidP="00C95755">
      <w:pPr>
        <w:pStyle w:val="Prrafodelista"/>
        <w:spacing w:before="240" w:after="240" w:line="360" w:lineRule="auto"/>
        <w:ind w:left="0"/>
        <w:jc w:val="both"/>
        <w:rPr>
          <w:rFonts w:ascii="Palatino Linotype" w:hAnsi="Palatino Linotype"/>
        </w:rPr>
      </w:pPr>
    </w:p>
    <w:p w:rsidR="00965313" w:rsidRPr="00C95755" w:rsidRDefault="00B17A3F" w:rsidP="00C95755">
      <w:pPr>
        <w:pStyle w:val="Prrafodelista"/>
        <w:numPr>
          <w:ilvl w:val="0"/>
          <w:numId w:val="1"/>
        </w:numPr>
        <w:spacing w:before="240" w:after="240" w:line="360" w:lineRule="auto"/>
        <w:ind w:left="0" w:firstLine="0"/>
        <w:jc w:val="both"/>
        <w:rPr>
          <w:rFonts w:ascii="Palatino Linotype" w:hAnsi="Palatino Linotype"/>
        </w:rPr>
      </w:pPr>
      <w:r w:rsidRPr="00C95755">
        <w:rPr>
          <w:rFonts w:ascii="Palatino Linotype" w:hAnsi="Palatino Linotype" w:cs="Arial"/>
          <w:lang w:val="es-MX"/>
        </w:rPr>
        <w:t>Sin embargo</w:t>
      </w:r>
      <w:r w:rsidR="00965313" w:rsidRPr="00C95755">
        <w:rPr>
          <w:rFonts w:ascii="Palatino Linotype" w:hAnsi="Palatino Linotype" w:cs="Arial"/>
          <w:lang w:val="es-MX"/>
        </w:rPr>
        <w:t xml:space="preserve"> cabe destacar que el Derecho Humano de Acceso a la Información se colma una vez que se hace entrega del </w:t>
      </w:r>
      <w:r w:rsidR="00965313" w:rsidRPr="00C95755">
        <w:rPr>
          <w:rFonts w:ascii="Palatino Linotype" w:hAnsi="Palatino Linotype" w:cs="Arial"/>
          <w:b/>
          <w:u w:val="single"/>
          <w:lang w:val="es-MX"/>
        </w:rPr>
        <w:t>soporte documental</w:t>
      </w:r>
      <w:r w:rsidR="00965313" w:rsidRPr="00C95755">
        <w:rPr>
          <w:rFonts w:ascii="Palatino Linotype" w:hAnsi="Palatino Linotype" w:cs="Arial"/>
          <w:lang w:val="es-MX"/>
        </w:rPr>
        <w:t xml:space="preserve"> que el </w:t>
      </w:r>
      <w:r w:rsidR="00965313" w:rsidRPr="00C95755">
        <w:rPr>
          <w:rFonts w:ascii="Palatino Linotype" w:hAnsi="Palatino Linotype" w:cs="Arial"/>
          <w:b/>
          <w:lang w:val="es-MX"/>
        </w:rPr>
        <w:t>SUJETO OBLIGADO</w:t>
      </w:r>
      <w:r w:rsidR="00965313" w:rsidRPr="00C95755">
        <w:rPr>
          <w:rFonts w:ascii="Palatino Linotype" w:hAnsi="Palatino Linotype" w:cs="Arial"/>
          <w:lang w:val="es-MX"/>
        </w:rPr>
        <w:t xml:space="preserve"> posee, genera o administra en el ejercicio de sus atribuciones, es decir, una solicitud de acceso a la información pública </w:t>
      </w:r>
      <w:r w:rsidR="00965313" w:rsidRPr="00C95755">
        <w:rPr>
          <w:rFonts w:ascii="Palatino Linotype" w:hAnsi="Palatino Linotype" w:cs="Arial"/>
          <w:b/>
          <w:u w:val="single"/>
          <w:lang w:val="es-MX"/>
        </w:rPr>
        <w:t>no se colma con hacer referencia a un sitio electrónico</w:t>
      </w:r>
      <w:r w:rsidR="00965313" w:rsidRPr="00C95755">
        <w:rPr>
          <w:rFonts w:ascii="Palatino Linotype" w:hAnsi="Palatino Linotype" w:cs="Arial"/>
          <w:lang w:val="es-MX"/>
        </w:rPr>
        <w:t xml:space="preserve">, para respetar adecuadamente el derecho se necesita que el </w:t>
      </w:r>
      <w:r w:rsidR="00965313" w:rsidRPr="00C95755">
        <w:rPr>
          <w:rFonts w:ascii="Palatino Linotype" w:hAnsi="Palatino Linotype" w:cs="Arial"/>
          <w:b/>
          <w:lang w:val="es-MX"/>
        </w:rPr>
        <w:t>SUJETO OBLIGADO</w:t>
      </w:r>
      <w:r w:rsidR="00965313" w:rsidRPr="00C95755">
        <w:rPr>
          <w:rFonts w:ascii="Palatino Linotype" w:hAnsi="Palatino Linotype" w:cs="Arial"/>
          <w:lang w:val="es-MX"/>
        </w:rPr>
        <w:t xml:space="preserve"> haga entrega de la información requerida </w:t>
      </w:r>
      <w:r w:rsidR="00965313" w:rsidRPr="00C95755">
        <w:rPr>
          <w:rFonts w:ascii="Palatino Linotype" w:hAnsi="Palatino Linotype" w:cs="Arial"/>
          <w:u w:val="single"/>
          <w:lang w:val="es-MX"/>
        </w:rPr>
        <w:t>o explique el procedimiento preciso que debe realizar la persona para acceder a la información en cuestión</w:t>
      </w:r>
      <w:r w:rsidR="00965313" w:rsidRPr="00C95755">
        <w:rPr>
          <w:rFonts w:ascii="Palatino Linotype" w:hAnsi="Palatino Linotype" w:cs="Arial"/>
          <w:lang w:val="es-MX"/>
        </w:rPr>
        <w:t>.</w:t>
      </w:r>
    </w:p>
    <w:p w:rsidR="00965313" w:rsidRPr="00C95755" w:rsidRDefault="00965313" w:rsidP="00C95755">
      <w:pPr>
        <w:pStyle w:val="Prrafodelista"/>
        <w:spacing w:before="240" w:after="360" w:line="360" w:lineRule="auto"/>
        <w:ind w:left="0"/>
        <w:jc w:val="both"/>
        <w:rPr>
          <w:rFonts w:ascii="Palatino Linotype" w:hAnsi="Palatino Linotype" w:cs="Arial"/>
          <w:lang w:val="es-MX"/>
        </w:rPr>
      </w:pPr>
    </w:p>
    <w:p w:rsidR="00965313" w:rsidRPr="00C95755" w:rsidRDefault="00965313" w:rsidP="00C95755">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C95755">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C95755">
        <w:rPr>
          <w:rFonts w:ascii="Palatino Linotype" w:hAnsi="Palatino Linotype"/>
          <w:color w:val="000000" w:themeColor="text1"/>
        </w:rPr>
        <w:t>Villanueva</w:t>
      </w:r>
      <w:proofErr w:type="spellEnd"/>
      <w:r w:rsidRPr="00C95755">
        <w:rPr>
          <w:rFonts w:ascii="Palatino Linotype" w:hAnsi="Palatino Linotype"/>
          <w:color w:val="000000" w:themeColor="text1"/>
        </w:rPr>
        <w:t xml:space="preserve"> que dice: “</w:t>
      </w:r>
      <w:r w:rsidRPr="00C95755">
        <w:rPr>
          <w:rFonts w:ascii="Palatino Linotype" w:hAnsi="Palatino Linotype"/>
          <w:i/>
          <w:iCs/>
          <w:color w:val="000000" w:themeColor="text1"/>
        </w:rPr>
        <w:t xml:space="preserve">la prerrogativa de la persona para acceder a datos, registros y todo tipo de informaciones en poder de entidades públicas y empresas privadas que </w:t>
      </w:r>
      <w:r w:rsidRPr="00C95755">
        <w:rPr>
          <w:rFonts w:ascii="Palatino Linotype" w:hAnsi="Palatino Linotype"/>
          <w:i/>
          <w:iCs/>
          <w:color w:val="000000" w:themeColor="text1"/>
        </w:rPr>
        <w:lastRenderedPageBreak/>
        <w:t>ejercen gasto público o cumplen funciones de autoridad, con las excepciones taxativas que establezca la ley en una sociedad democrática.” (Sic)</w:t>
      </w:r>
      <w:r w:rsidRPr="00C95755">
        <w:rPr>
          <w:rStyle w:val="Refdenotaalpie"/>
          <w:rFonts w:ascii="Palatino Linotype" w:hAnsi="Palatino Linotype"/>
          <w:i/>
          <w:iCs/>
          <w:color w:val="000000" w:themeColor="text1"/>
        </w:rPr>
        <w:footnoteReference w:id="2"/>
      </w:r>
      <w:r w:rsidRPr="00C95755">
        <w:rPr>
          <w:rFonts w:ascii="Palatino Linotype" w:hAnsi="Palatino Linotype"/>
          <w:i/>
          <w:iCs/>
          <w:color w:val="000000" w:themeColor="text1"/>
        </w:rPr>
        <w:t>.</w:t>
      </w:r>
    </w:p>
    <w:p w:rsidR="00974197" w:rsidRPr="00C95755" w:rsidRDefault="00974197" w:rsidP="00C95755">
      <w:pPr>
        <w:pStyle w:val="Prrafodelista"/>
        <w:tabs>
          <w:tab w:val="left" w:pos="0"/>
        </w:tabs>
        <w:spacing w:line="360" w:lineRule="auto"/>
        <w:ind w:left="0"/>
        <w:jc w:val="both"/>
        <w:rPr>
          <w:rFonts w:ascii="Palatino Linotype" w:eastAsia="Times New Roman" w:hAnsi="Palatino Linotype" w:cs="Arial"/>
          <w:color w:val="000000" w:themeColor="text1"/>
        </w:rPr>
      </w:pPr>
    </w:p>
    <w:p w:rsidR="00965313" w:rsidRPr="00C95755" w:rsidRDefault="00965313" w:rsidP="00C95755">
      <w:pPr>
        <w:pStyle w:val="Prrafodelista"/>
        <w:numPr>
          <w:ilvl w:val="0"/>
          <w:numId w:val="1"/>
        </w:numPr>
        <w:spacing w:before="240" w:after="360" w:line="360" w:lineRule="auto"/>
        <w:ind w:left="0" w:firstLine="0"/>
        <w:jc w:val="both"/>
        <w:rPr>
          <w:rFonts w:ascii="Palatino Linotype" w:hAnsi="Palatino Linotype" w:cs="Arial"/>
          <w:lang w:val="es-MX"/>
        </w:rPr>
      </w:pPr>
      <w:r w:rsidRPr="00C95755">
        <w:rPr>
          <w:rFonts w:ascii="Palatino Linotype" w:hAnsi="Palatino Linotype"/>
          <w:color w:val="000000" w:themeColor="text1"/>
        </w:rPr>
        <w:t>En esa virtud, -se reitera-el</w:t>
      </w:r>
      <w:r w:rsidRPr="00C95755">
        <w:rPr>
          <w:rStyle w:val="apple-converted-space"/>
          <w:rFonts w:ascii="Palatino Linotype" w:hAnsi="Palatino Linotype"/>
          <w:color w:val="000000" w:themeColor="text1"/>
        </w:rPr>
        <w:t xml:space="preserve"> </w:t>
      </w:r>
      <w:r w:rsidRPr="00C95755">
        <w:rPr>
          <w:rFonts w:ascii="Palatino Linotype" w:hAnsi="Palatino Linotype"/>
          <w:b/>
          <w:bCs/>
          <w:color w:val="000000" w:themeColor="text1"/>
        </w:rPr>
        <w:t>SUJETO OBLIGADO</w:t>
      </w:r>
      <w:r w:rsidRPr="00C95755">
        <w:rPr>
          <w:rStyle w:val="apple-converted-space"/>
          <w:rFonts w:ascii="Palatino Linotype" w:hAnsi="Palatino Linotype"/>
          <w:color w:val="000000" w:themeColor="text1"/>
        </w:rPr>
        <w:t xml:space="preserve"> </w:t>
      </w:r>
      <w:r w:rsidRPr="00C95755">
        <w:rPr>
          <w:rFonts w:ascii="Palatino Linotype" w:hAnsi="Palatino Linotype"/>
          <w:color w:val="000000" w:themeColor="text1"/>
        </w:rPr>
        <w:t>está constreñido a entregar los documentos en los que conste la información que sea generada, poseída o administrada en el ejercicio de sus atribuciones.</w:t>
      </w:r>
    </w:p>
    <w:p w:rsidR="00965313" w:rsidRPr="00C95755" w:rsidRDefault="00965313" w:rsidP="00C95755">
      <w:pPr>
        <w:pStyle w:val="Prrafodelista"/>
        <w:spacing w:before="240" w:after="360" w:line="360" w:lineRule="auto"/>
        <w:ind w:left="0"/>
        <w:jc w:val="both"/>
        <w:rPr>
          <w:rFonts w:ascii="Palatino Linotype" w:hAnsi="Palatino Linotype" w:cs="Arial"/>
          <w:lang w:val="es-MX"/>
        </w:rPr>
      </w:pPr>
    </w:p>
    <w:p w:rsidR="00965313" w:rsidRPr="00C95755" w:rsidRDefault="00965313" w:rsidP="00C95755">
      <w:pPr>
        <w:pStyle w:val="Prrafodelista"/>
        <w:numPr>
          <w:ilvl w:val="0"/>
          <w:numId w:val="1"/>
        </w:numPr>
        <w:spacing w:line="360" w:lineRule="auto"/>
        <w:ind w:left="0" w:right="49" w:firstLine="0"/>
        <w:jc w:val="both"/>
        <w:rPr>
          <w:rFonts w:ascii="Palatino Linotype" w:eastAsia="Calibri" w:hAnsi="Palatino Linotype" w:cs="Arial"/>
          <w:lang w:val="es-ES"/>
        </w:rPr>
      </w:pPr>
      <w:r w:rsidRPr="00C95755">
        <w:rPr>
          <w:rFonts w:ascii="Palatino Linotype" w:hAnsi="Palatino Linotype"/>
          <w:color w:val="000000" w:themeColor="text1"/>
        </w:rPr>
        <w:t xml:space="preserve">Robustece lo anterior expuesto el primer párrafo del artículo 160 de la </w:t>
      </w:r>
      <w:r w:rsidRPr="00C95755">
        <w:rPr>
          <w:rFonts w:ascii="Palatino Linotype" w:hAnsi="Palatino Linotype"/>
          <w:b/>
        </w:rPr>
        <w:t xml:space="preserve">Ley de Transparencia y Acceso a la Información Pública del Estado de México y Municipios, </w:t>
      </w:r>
      <w:r w:rsidRPr="00C95755">
        <w:rPr>
          <w:rFonts w:ascii="Palatino Linotype" w:hAnsi="Palatino Linotype" w:cs="Tahoma"/>
        </w:rPr>
        <w:t>que a la letra dispone:</w:t>
      </w:r>
    </w:p>
    <w:p w:rsidR="00965313" w:rsidRPr="00C95755" w:rsidRDefault="00965313" w:rsidP="00C95755">
      <w:pPr>
        <w:pStyle w:val="Prrafodelista"/>
        <w:spacing w:before="240" w:after="360" w:line="360" w:lineRule="auto"/>
        <w:ind w:left="0"/>
        <w:jc w:val="both"/>
        <w:rPr>
          <w:rFonts w:ascii="Palatino Linotype" w:hAnsi="Palatino Linotype" w:cs="Arial"/>
          <w:lang w:val="es-MX"/>
        </w:rPr>
      </w:pPr>
    </w:p>
    <w:p w:rsidR="00965313" w:rsidRPr="00C95755" w:rsidRDefault="00965313" w:rsidP="00C95755">
      <w:pPr>
        <w:pStyle w:val="Prrafodelista"/>
        <w:spacing w:before="240" w:after="360" w:line="360" w:lineRule="auto"/>
        <w:ind w:left="567" w:right="567"/>
        <w:jc w:val="both"/>
        <w:rPr>
          <w:rFonts w:ascii="Palatino Linotype" w:hAnsi="Palatino Linotype" w:cs="Arial"/>
          <w:i/>
          <w:lang w:val="es-MX"/>
        </w:rPr>
      </w:pPr>
      <w:r w:rsidRPr="00C95755">
        <w:rPr>
          <w:rFonts w:ascii="Palatino Linotype" w:hAnsi="Palatino Linotype"/>
          <w:b/>
          <w:i/>
        </w:rPr>
        <w:t>Artículo 160.</w:t>
      </w:r>
      <w:r w:rsidRPr="00C95755">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65313" w:rsidRPr="00C95755" w:rsidRDefault="00965313" w:rsidP="00C95755">
      <w:pPr>
        <w:pStyle w:val="Prrafodelista"/>
        <w:spacing w:before="240" w:after="360" w:line="360" w:lineRule="auto"/>
        <w:ind w:left="0"/>
        <w:jc w:val="both"/>
        <w:rPr>
          <w:rFonts w:ascii="Palatino Linotype" w:hAnsi="Palatino Linotype" w:cs="Arial"/>
          <w:lang w:val="es-MX"/>
        </w:rPr>
      </w:pPr>
    </w:p>
    <w:p w:rsidR="00965313" w:rsidRPr="00C95755" w:rsidRDefault="00965313" w:rsidP="00C95755">
      <w:pPr>
        <w:pStyle w:val="Prrafodelista"/>
        <w:numPr>
          <w:ilvl w:val="0"/>
          <w:numId w:val="1"/>
        </w:numPr>
        <w:spacing w:line="360" w:lineRule="auto"/>
        <w:ind w:left="0" w:firstLine="0"/>
        <w:jc w:val="both"/>
        <w:rPr>
          <w:rFonts w:ascii="Palatino Linotype" w:hAnsi="Palatino Linotype"/>
          <w:lang w:eastAsia="es-MX"/>
        </w:rPr>
      </w:pPr>
      <w:r w:rsidRPr="00C95755">
        <w:rPr>
          <w:rFonts w:ascii="Palatino Linotype" w:hAnsi="Palatino Linotype" w:cs="Arial"/>
          <w:lang w:val="es-MX"/>
        </w:rPr>
        <w:t xml:space="preserve">Así mismo cabe resaltar que si bien es cierto que el artículo 161 de la </w:t>
      </w:r>
      <w:r w:rsidRPr="00C95755">
        <w:rPr>
          <w:rFonts w:ascii="Palatino Linotype" w:hAnsi="Palatino Linotype"/>
          <w:b/>
        </w:rPr>
        <w:t xml:space="preserve">Ley de Transparencia y Acceso a la Información Pública del Estado de México y </w:t>
      </w:r>
      <w:r w:rsidRPr="00C95755">
        <w:rPr>
          <w:rFonts w:ascii="Palatino Linotype" w:hAnsi="Palatino Linotype"/>
          <w:b/>
        </w:rPr>
        <w:lastRenderedPageBreak/>
        <w:t>Municipios</w:t>
      </w:r>
      <w:r w:rsidRPr="00C95755">
        <w:rPr>
          <w:rFonts w:ascii="Palatino Linotype" w:hAnsi="Palatino Linotype"/>
        </w:rPr>
        <w:t xml:space="preserve"> señala que “</w:t>
      </w:r>
      <w:r w:rsidRPr="00C95755">
        <w:rPr>
          <w:rFonts w:ascii="Palatino Linotype" w:hAnsi="Palatino Linotype"/>
          <w:i/>
        </w:rPr>
        <w:t>cuando la información requerida por el solicitante ya esté disponible al público en medios impresos, tales como libros, compendios, trípticos, registros públicos</w:t>
      </w:r>
      <w:r w:rsidRPr="00C95755">
        <w:rPr>
          <w:rFonts w:ascii="Palatino Linotype" w:hAnsi="Palatino Linotype"/>
          <w:i/>
          <w:u w:val="single"/>
        </w:rPr>
        <w:t>, en formatos electrónicos disponibles en Internet</w:t>
      </w:r>
      <w:r w:rsidRPr="00C95755">
        <w:rPr>
          <w:rFonts w:ascii="Palatino Linotype" w:hAnsi="Palatino Linotype"/>
          <w:i/>
        </w:rPr>
        <w:t xml:space="preserve"> o en cualquier otro medio, se le hará saber por el medio requerido por el solicitante la fuente, el lugar y la forma en que puede consultar, reproducir o adquirir dicha información </w:t>
      </w:r>
      <w:r w:rsidRPr="00C95755">
        <w:rPr>
          <w:rFonts w:ascii="Palatino Linotype" w:hAnsi="Palatino Linotype"/>
          <w:b/>
          <w:i/>
          <w:u w:val="single"/>
        </w:rPr>
        <w:t>en un plazo no mayor a cinco días</w:t>
      </w:r>
      <w:r w:rsidRPr="00C95755">
        <w:rPr>
          <w:rFonts w:ascii="Palatino Linotype" w:hAnsi="Palatino Linotype"/>
          <w:i/>
        </w:rPr>
        <w:t xml:space="preserve"> hábiles”</w:t>
      </w:r>
      <w:r w:rsidRPr="00C95755">
        <w:rPr>
          <w:rFonts w:ascii="Palatino Linotype" w:hAnsi="Palatino Linotype"/>
        </w:rPr>
        <w:t xml:space="preserve"> </w:t>
      </w:r>
      <w:r w:rsidRPr="00C95755">
        <w:rPr>
          <w:rFonts w:ascii="Palatino Linotype" w:hAnsi="Palatino Linotype"/>
          <w:b/>
          <w:u w:val="single"/>
        </w:rPr>
        <w:t>también lo es</w:t>
      </w:r>
      <w:r w:rsidRPr="00C95755">
        <w:rPr>
          <w:rFonts w:ascii="Palatino Linotype" w:hAnsi="Palatino Linotype"/>
        </w:rPr>
        <w:t xml:space="preserve"> que de la misma forma dispone que “</w:t>
      </w:r>
      <w:r w:rsidRPr="00C95755">
        <w:rPr>
          <w:rFonts w:ascii="Palatino Linotype" w:hAnsi="Palatino Linotype"/>
          <w:b/>
          <w:i/>
          <w:u w:val="single"/>
        </w:rPr>
        <w:t>la fuente deberá ser precisa y concreta y no debe implicar que el solicitante realice una búsqueda en toda la información que se encuentre disponible</w:t>
      </w:r>
      <w:r w:rsidRPr="00C95755">
        <w:rPr>
          <w:rFonts w:ascii="Palatino Linotype" w:hAnsi="Palatino Linotype"/>
        </w:rPr>
        <w:t xml:space="preserve">” situación que no ocurrió en el presente asunto, </w:t>
      </w:r>
      <w:r w:rsidRPr="00C95755">
        <w:rPr>
          <w:rFonts w:ascii="Palatino Linotype" w:eastAsia="MS Mincho" w:hAnsi="Palatino Linotype" w:cs="Times New Roman"/>
        </w:rPr>
        <w:t>lo que implica la transgresión al der</w:t>
      </w:r>
      <w:r w:rsidR="00B17A3F" w:rsidRPr="00C95755">
        <w:rPr>
          <w:rFonts w:ascii="Palatino Linotype" w:eastAsia="MS Mincho" w:hAnsi="Palatino Linotype" w:cs="Times New Roman"/>
        </w:rPr>
        <w:t xml:space="preserve">echo de acceso a la información, por lo que es procedente ordenar la entrega del documento donde conste el </w:t>
      </w:r>
      <w:r w:rsidR="00B17A3F" w:rsidRPr="00C95755">
        <w:rPr>
          <w:rFonts w:ascii="Palatino Linotype" w:hAnsi="Palatino Linotype"/>
          <w:color w:val="000000"/>
        </w:rPr>
        <w:t>monto del presupuesto de ingresos y egresos correspondiente al ejercicio fiscal 2019 de la Dirección de Gobernación y Concertación en el Municipio de Chalco.</w:t>
      </w:r>
    </w:p>
    <w:p w:rsidR="00CD1EE8" w:rsidRPr="00C95755" w:rsidRDefault="00CD1EE8" w:rsidP="00C95755">
      <w:pPr>
        <w:pStyle w:val="Prrafodelista"/>
        <w:spacing w:line="360" w:lineRule="auto"/>
        <w:ind w:left="0"/>
        <w:jc w:val="both"/>
        <w:rPr>
          <w:rFonts w:ascii="Palatino Linotype" w:hAnsi="Palatino Linotype"/>
          <w:lang w:eastAsia="es-MX"/>
        </w:rPr>
      </w:pPr>
    </w:p>
    <w:p w:rsidR="00CD1EE8" w:rsidRPr="00C95755" w:rsidRDefault="00CD1EE8" w:rsidP="00C95755">
      <w:pPr>
        <w:pStyle w:val="Prrafodelista"/>
        <w:numPr>
          <w:ilvl w:val="0"/>
          <w:numId w:val="1"/>
        </w:numPr>
        <w:spacing w:line="360" w:lineRule="auto"/>
        <w:ind w:left="0" w:firstLine="0"/>
        <w:jc w:val="both"/>
        <w:rPr>
          <w:rFonts w:ascii="Palatino Linotype" w:hAnsi="Palatino Linotype"/>
          <w:lang w:eastAsia="es-MX"/>
        </w:rPr>
      </w:pPr>
      <w:r w:rsidRPr="00C95755">
        <w:rPr>
          <w:rFonts w:ascii="Palatino Linotype" w:eastAsia="MS Mincho" w:hAnsi="Palatino Linotype" w:cs="Times New Roman"/>
        </w:rPr>
        <w:t>En atención a lo anterior expuesto es pertinente señalar que el párrafo primero del artículo 11 de la</w:t>
      </w:r>
      <w:r w:rsidRPr="00C95755">
        <w:rPr>
          <w:rFonts w:ascii="Palatino Linotype" w:hAnsi="Palatino Linotype"/>
        </w:rPr>
        <w:t xml:space="preserve"> </w:t>
      </w:r>
      <w:r w:rsidRPr="00C95755">
        <w:rPr>
          <w:rFonts w:ascii="Palatino Linotype" w:hAnsi="Palatino Linotype"/>
          <w:b/>
        </w:rPr>
        <w:t>Ley de Transparencia y Acceso a la Información Pública del Estado de México y Municipios</w:t>
      </w:r>
      <w:r w:rsidRPr="00C95755">
        <w:rPr>
          <w:rFonts w:ascii="Palatino Linotype" w:hAnsi="Palatino Linotype"/>
        </w:rPr>
        <w:t xml:space="preserve"> , misma que dispone las formas en que se habrá de generar, publicar y hacer entrega de la información al señalar que </w:t>
      </w:r>
      <w:r w:rsidRPr="00C95755">
        <w:rPr>
          <w:rFonts w:ascii="Palatino Linotype" w:eastAsia="Calibri" w:hAnsi="Palatino Linotype" w:cs="Arial"/>
          <w:lang w:val="es-ES"/>
        </w:rPr>
        <w:t>“</w:t>
      </w:r>
      <w:r w:rsidRPr="00C95755">
        <w:rPr>
          <w:rFonts w:ascii="Palatino Linotype" w:hAnsi="Palatino Linotype"/>
          <w:i/>
        </w:rPr>
        <w:t xml:space="preserve">En la generación, publicación y </w:t>
      </w:r>
      <w:r w:rsidRPr="00C95755">
        <w:rPr>
          <w:rFonts w:ascii="Palatino Linotype" w:hAnsi="Palatino Linotype"/>
          <w:b/>
          <w:i/>
          <w:u w:val="single"/>
        </w:rPr>
        <w:t>entrega de información</w:t>
      </w:r>
      <w:r w:rsidRPr="00C95755">
        <w:rPr>
          <w:rFonts w:ascii="Palatino Linotype" w:hAnsi="Palatino Linotype"/>
          <w:i/>
        </w:rPr>
        <w:t xml:space="preserve"> se deberá garantizar que ésta sea accesible, actualizada, </w:t>
      </w:r>
      <w:r w:rsidRPr="00C95755">
        <w:rPr>
          <w:rFonts w:ascii="Palatino Linotype" w:hAnsi="Palatino Linotype"/>
          <w:b/>
          <w:i/>
          <w:u w:val="single"/>
        </w:rPr>
        <w:t>completa</w:t>
      </w:r>
      <w:r w:rsidRPr="00C95755">
        <w:rPr>
          <w:rFonts w:ascii="Palatino Linotype" w:hAnsi="Palatino Linotype"/>
          <w:i/>
        </w:rPr>
        <w:t xml:space="preserve">, congruente, confiable, verificable, veraz, </w:t>
      </w:r>
      <w:r w:rsidRPr="00C95755">
        <w:rPr>
          <w:rFonts w:ascii="Palatino Linotype" w:hAnsi="Palatino Linotype"/>
          <w:b/>
          <w:i/>
          <w:u w:val="single"/>
        </w:rPr>
        <w:t>integral</w:t>
      </w:r>
      <w:r w:rsidRPr="00C95755">
        <w:rPr>
          <w:rFonts w:ascii="Palatino Linotype" w:hAnsi="Palatino Linotype"/>
          <w:i/>
        </w:rPr>
        <w:t xml:space="preserve">, oportuna y expedita, sujeta a un claro régimen de excepciones que deberá estar definido y ser además legítima y estrictamente necesaria en una sociedad democrática, </w:t>
      </w:r>
      <w:r w:rsidRPr="00C95755">
        <w:rPr>
          <w:rFonts w:ascii="Palatino Linotype" w:hAnsi="Palatino Linotype"/>
          <w:i/>
        </w:rPr>
        <w:lastRenderedPageBreak/>
        <w:t>por lo que atenderá las necesidades del derecho de acceso a la información de toda persona”.</w:t>
      </w:r>
    </w:p>
    <w:p w:rsidR="00CD1EE8" w:rsidRPr="00C95755" w:rsidRDefault="00CD1EE8" w:rsidP="00C95755">
      <w:pPr>
        <w:pStyle w:val="Prrafodelista"/>
        <w:spacing w:before="240" w:line="360" w:lineRule="auto"/>
        <w:ind w:left="0" w:right="49"/>
        <w:jc w:val="both"/>
        <w:rPr>
          <w:rFonts w:ascii="Palatino Linotype" w:eastAsia="Calibri" w:hAnsi="Palatino Linotype" w:cs="Arial"/>
          <w:lang w:val="es-ES"/>
        </w:rPr>
      </w:pPr>
    </w:p>
    <w:p w:rsidR="00CD1EE8" w:rsidRPr="00C95755" w:rsidRDefault="00CD1EE8" w:rsidP="00C95755">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C95755">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C95755">
        <w:rPr>
          <w:rFonts w:ascii="Palatino Linotype" w:hAnsi="Palatino Linotype"/>
        </w:rPr>
        <w:t>confiable, accesible, verificable, veraz, integral</w:t>
      </w:r>
      <w:r w:rsidRPr="00C95755">
        <w:rPr>
          <w:rFonts w:ascii="Palatino Linotype" w:eastAsia="MS Mincho" w:hAnsi="Palatino Linotype" w:cs="Times New Roman"/>
        </w:rPr>
        <w:t xml:space="preserve"> y congruente con lo requerido, de lo contrario se contravendría el artículo 11 de la Ley de Transparencia Local.</w:t>
      </w:r>
    </w:p>
    <w:p w:rsidR="00CD1EE8" w:rsidRPr="00C95755" w:rsidRDefault="00CD1EE8" w:rsidP="00C95755">
      <w:pPr>
        <w:pStyle w:val="Prrafodelista"/>
        <w:spacing w:before="240" w:after="240" w:line="360" w:lineRule="auto"/>
        <w:ind w:left="0" w:right="49"/>
        <w:jc w:val="both"/>
        <w:rPr>
          <w:rFonts w:ascii="Palatino Linotype" w:eastAsia="Calibri" w:hAnsi="Palatino Linotype" w:cs="Arial"/>
          <w:u w:val="single"/>
          <w:lang w:val="es-ES"/>
        </w:rPr>
      </w:pPr>
    </w:p>
    <w:p w:rsidR="00CD1EE8" w:rsidRPr="00C95755" w:rsidRDefault="00CD1EE8" w:rsidP="00C95755">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C95755">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C95755">
        <w:rPr>
          <w:rFonts w:ascii="Palatino Linotype" w:hAnsi="Palatino Linotype"/>
          <w:b/>
          <w:u w:val="single"/>
          <w:lang w:eastAsia="es-MX"/>
        </w:rPr>
        <w:t>las respuestas imprecisas</w:t>
      </w:r>
      <w:r w:rsidRPr="00C95755">
        <w:rPr>
          <w:rFonts w:ascii="Palatino Linotype" w:hAnsi="Palatino Linotype"/>
          <w:lang w:eastAsia="es-MX"/>
        </w:rPr>
        <w:t xml:space="preserve">, incompletas, o que no corresponden a lo solicitado </w:t>
      </w:r>
      <w:r w:rsidRPr="00C95755">
        <w:rPr>
          <w:rFonts w:ascii="Palatino Linotype" w:hAnsi="Palatino Linotype"/>
          <w:b/>
          <w:u w:val="single"/>
          <w:lang w:eastAsia="es-MX"/>
        </w:rPr>
        <w:t>generan una afectación inicial susceptible de ser reparada mediante el recurso de revisión</w:t>
      </w:r>
      <w:r w:rsidRPr="00C95755">
        <w:rPr>
          <w:rFonts w:ascii="Palatino Linotype" w:hAnsi="Palatino Linotype"/>
          <w:lang w:eastAsia="es-MX"/>
        </w:rPr>
        <w:t>.</w:t>
      </w:r>
    </w:p>
    <w:p w:rsidR="00974197" w:rsidRPr="00C95755" w:rsidRDefault="00974197" w:rsidP="00C95755">
      <w:pPr>
        <w:pStyle w:val="Prrafodelista"/>
        <w:spacing w:line="360" w:lineRule="auto"/>
        <w:ind w:left="0"/>
        <w:jc w:val="both"/>
        <w:rPr>
          <w:rFonts w:ascii="Palatino Linotype" w:hAnsi="Palatino Linotype"/>
          <w:lang w:eastAsia="es-MX"/>
        </w:rPr>
      </w:pPr>
    </w:p>
    <w:p w:rsidR="0060611A" w:rsidRPr="00C95755" w:rsidRDefault="00CE14FD" w:rsidP="00C95755">
      <w:pPr>
        <w:pStyle w:val="Prrafodelista"/>
        <w:numPr>
          <w:ilvl w:val="0"/>
          <w:numId w:val="1"/>
        </w:numPr>
        <w:autoSpaceDE w:val="0"/>
        <w:autoSpaceDN w:val="0"/>
        <w:adjustRightInd w:val="0"/>
        <w:spacing w:line="360" w:lineRule="auto"/>
        <w:ind w:left="0" w:firstLine="0"/>
        <w:jc w:val="both"/>
        <w:rPr>
          <w:rFonts w:ascii="Palatino Linotype" w:hAnsi="Palatino Linotype" w:cs="Arial"/>
          <w:i/>
        </w:rPr>
      </w:pPr>
      <w:r w:rsidRPr="00C95755">
        <w:rPr>
          <w:rFonts w:ascii="Palatino Linotype" w:hAnsi="Palatino Linotype" w:cs="Arial"/>
        </w:rPr>
        <w:t xml:space="preserve">Por otra parte en referencia a la información correspondiente al Monto por concepto de Raya y por gastos asistenciales requerida en </w:t>
      </w:r>
      <w:r w:rsidR="00676993" w:rsidRPr="00C95755">
        <w:rPr>
          <w:rFonts w:ascii="Palatino Linotype" w:hAnsi="Palatino Linotype" w:cs="Arial"/>
        </w:rPr>
        <w:t>el inciso</w:t>
      </w:r>
      <w:r w:rsidR="0060611A" w:rsidRPr="00C95755">
        <w:rPr>
          <w:rFonts w:ascii="Palatino Linotype" w:hAnsi="Palatino Linotype" w:cs="Arial"/>
        </w:rPr>
        <w:t xml:space="preserve"> e), </w:t>
      </w:r>
      <w:r w:rsidRPr="00C95755">
        <w:rPr>
          <w:rFonts w:ascii="Palatino Linotype" w:hAnsi="Palatino Linotype" w:cs="Arial"/>
        </w:rPr>
        <w:t>el SUJETO OBLIGADO manifestó expresamente que “</w:t>
      </w:r>
      <w:r w:rsidRPr="00C95755">
        <w:rPr>
          <w:rFonts w:ascii="Palatino Linotype" w:hAnsi="Palatino Linotype" w:cs="Arial"/>
          <w:i/>
        </w:rPr>
        <w:t>No se realizan pagos por concepto de Raya, ni por gastos asistenciales de Enero a Julio del año 2019, de la Dirección de Gobernación y Concertación del Gobierno de Chalco</w:t>
      </w:r>
      <w:r w:rsidRPr="00C95755">
        <w:rPr>
          <w:rFonts w:ascii="Palatino Linotype" w:hAnsi="Palatino Linotype" w:cs="Arial"/>
        </w:rPr>
        <w:t xml:space="preserve">”, </w:t>
      </w:r>
      <w:r w:rsidR="0060611A" w:rsidRPr="00C95755">
        <w:rPr>
          <w:rFonts w:ascii="Palatino Linotype" w:hAnsi="Palatino Linotype" w:cs="Arial"/>
        </w:rPr>
        <w:t xml:space="preserve">en donde se advierte que se trata de una hecho negativo, es importante señalar, que dichas </w:t>
      </w:r>
      <w:r w:rsidR="0060611A" w:rsidRPr="00C95755">
        <w:rPr>
          <w:rFonts w:ascii="Palatino Linotype" w:hAnsi="Palatino Linotype"/>
        </w:rPr>
        <w:t xml:space="preserve">circunstancias se traducen en un </w:t>
      </w:r>
      <w:r w:rsidR="0060611A" w:rsidRPr="00C95755">
        <w:rPr>
          <w:rFonts w:ascii="Palatino Linotype" w:hAnsi="Palatino Linotype" w:cs="Arial"/>
        </w:rPr>
        <w:t xml:space="preserve">hecho negativo, por lo tanto, la información </w:t>
      </w:r>
      <w:r w:rsidR="0060611A" w:rsidRPr="00C95755">
        <w:rPr>
          <w:rFonts w:ascii="Palatino Linotype" w:hAnsi="Palatino Linotype" w:cs="Arial"/>
        </w:rPr>
        <w:lastRenderedPageBreak/>
        <w:t>no puede fácticamente obrar en los archivos del sujeto obligado, ya que no puede probarse por ser lógica y materialmente imposible.</w:t>
      </w:r>
    </w:p>
    <w:p w:rsidR="0060611A" w:rsidRPr="00C95755" w:rsidRDefault="0060611A" w:rsidP="00C95755">
      <w:pPr>
        <w:autoSpaceDE w:val="0"/>
        <w:autoSpaceDN w:val="0"/>
        <w:adjustRightInd w:val="0"/>
        <w:spacing w:line="360" w:lineRule="auto"/>
        <w:jc w:val="both"/>
        <w:rPr>
          <w:rFonts w:ascii="Palatino Linotype" w:hAnsi="Palatino Linotype" w:cs="Arial"/>
        </w:rPr>
      </w:pPr>
    </w:p>
    <w:p w:rsidR="0060611A" w:rsidRPr="00C95755" w:rsidRDefault="0060611A" w:rsidP="00C95755">
      <w:pPr>
        <w:pStyle w:val="Prrafodelista"/>
        <w:numPr>
          <w:ilvl w:val="0"/>
          <w:numId w:val="1"/>
        </w:numPr>
        <w:autoSpaceDE w:val="0"/>
        <w:autoSpaceDN w:val="0"/>
        <w:adjustRightInd w:val="0"/>
        <w:spacing w:line="360" w:lineRule="auto"/>
        <w:ind w:left="0" w:firstLine="0"/>
        <w:jc w:val="both"/>
        <w:rPr>
          <w:rFonts w:ascii="Palatino Linotype" w:hAnsi="Palatino Linotype" w:cs="Arial"/>
        </w:rPr>
      </w:pPr>
      <w:r w:rsidRPr="00C95755">
        <w:rPr>
          <w:rFonts w:ascii="Palatino Linotype" w:hAnsi="Palatino Linotype" w:cs="Arial"/>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7F2E1A" w:rsidRPr="00C95755" w:rsidRDefault="007F2E1A" w:rsidP="00C95755">
      <w:pPr>
        <w:pStyle w:val="Prrafodelista"/>
        <w:autoSpaceDE w:val="0"/>
        <w:autoSpaceDN w:val="0"/>
        <w:adjustRightInd w:val="0"/>
        <w:spacing w:line="360" w:lineRule="auto"/>
        <w:ind w:left="0"/>
        <w:jc w:val="both"/>
        <w:rPr>
          <w:rFonts w:ascii="Palatino Linotype" w:hAnsi="Palatino Linotype" w:cs="Arial"/>
        </w:rPr>
      </w:pPr>
    </w:p>
    <w:p w:rsidR="0060611A" w:rsidRPr="00C95755" w:rsidRDefault="0060611A" w:rsidP="00C95755">
      <w:pPr>
        <w:pStyle w:val="Prrafodelista"/>
        <w:spacing w:before="120" w:after="120" w:line="360" w:lineRule="auto"/>
        <w:ind w:left="567" w:right="567"/>
        <w:jc w:val="both"/>
        <w:rPr>
          <w:rFonts w:ascii="Palatino Linotype" w:hAnsi="Palatino Linotype" w:cs="Arial"/>
          <w:i/>
          <w:lang w:eastAsia="es-MX"/>
        </w:rPr>
      </w:pPr>
      <w:r w:rsidRPr="00C95755">
        <w:rPr>
          <w:rFonts w:ascii="Palatino Linotype" w:hAnsi="Palatino Linotype" w:cs="Arial"/>
          <w:b/>
          <w:i/>
          <w:lang w:eastAsia="es-MX"/>
        </w:rPr>
        <w:t>“HECHOS NEGATIVOS, NO SON SUSCEPTIBLES DE DEMOSTRACIÓN</w:t>
      </w:r>
      <w:r w:rsidRPr="00C95755">
        <w:rPr>
          <w:rFonts w:ascii="Palatino Linotype" w:hAnsi="Palatino Linotype" w:cs="Arial"/>
          <w:i/>
          <w:lang w:eastAsia="es-MX"/>
        </w:rPr>
        <w:t xml:space="preserve">. </w:t>
      </w:r>
    </w:p>
    <w:p w:rsidR="0060611A" w:rsidRPr="00C95755" w:rsidRDefault="0060611A" w:rsidP="00C95755">
      <w:pPr>
        <w:pStyle w:val="Prrafodelista"/>
        <w:spacing w:line="360" w:lineRule="auto"/>
        <w:ind w:left="567" w:right="567"/>
        <w:jc w:val="both"/>
        <w:rPr>
          <w:rFonts w:ascii="Palatino Linotype" w:hAnsi="Palatino Linotype" w:cs="Arial"/>
          <w:i/>
          <w:lang w:eastAsia="es-MX"/>
        </w:rPr>
      </w:pPr>
      <w:r w:rsidRPr="00C95755">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60611A" w:rsidRPr="00C95755" w:rsidRDefault="0060611A" w:rsidP="00C95755">
      <w:pPr>
        <w:pStyle w:val="Prrafodelista"/>
        <w:spacing w:line="360" w:lineRule="auto"/>
        <w:ind w:left="567" w:right="851"/>
        <w:jc w:val="both"/>
        <w:rPr>
          <w:rFonts w:ascii="Palatino Linotype" w:hAnsi="Palatino Linotype" w:cs="Arial"/>
          <w:i/>
          <w:lang w:eastAsia="es-MX"/>
        </w:rPr>
      </w:pPr>
    </w:p>
    <w:p w:rsidR="0060611A" w:rsidRPr="00C95755" w:rsidRDefault="0060611A" w:rsidP="00C95755">
      <w:pPr>
        <w:pStyle w:val="Prrafodelista"/>
        <w:spacing w:before="120" w:after="120" w:line="360" w:lineRule="auto"/>
        <w:ind w:left="567" w:right="567"/>
        <w:jc w:val="both"/>
        <w:rPr>
          <w:rFonts w:ascii="Palatino Linotype" w:hAnsi="Palatino Linotype" w:cs="Arial"/>
          <w:i/>
          <w:lang w:eastAsia="es-MX"/>
        </w:rPr>
      </w:pPr>
      <w:r w:rsidRPr="00C95755">
        <w:rPr>
          <w:rFonts w:ascii="Palatino Linotype" w:hAnsi="Palatino Linotype" w:cs="Arial"/>
          <w:i/>
          <w:lang w:eastAsia="es-MX"/>
        </w:rPr>
        <w:t>Amparo en revisión 2022/61. José García Florín (Menor). 9 de octubre de 1961. Cinco votos. Ponente: José Rivera Pérez Campos.” (Sic)</w:t>
      </w:r>
    </w:p>
    <w:p w:rsidR="00FE4448" w:rsidRPr="00C95755" w:rsidRDefault="00FE4448" w:rsidP="00C95755">
      <w:pPr>
        <w:tabs>
          <w:tab w:val="left" w:pos="567"/>
        </w:tabs>
        <w:spacing w:line="360" w:lineRule="auto"/>
        <w:ind w:left="567" w:right="567"/>
        <w:rPr>
          <w:rFonts w:ascii="Palatino Linotype" w:eastAsia="Times New Roman" w:hAnsi="Palatino Linotype" w:cs="Arial"/>
          <w:color w:val="000000" w:themeColor="text1"/>
          <w:lang w:val="es-ES"/>
        </w:rPr>
      </w:pPr>
    </w:p>
    <w:p w:rsidR="002E4F7E" w:rsidRPr="00C95755" w:rsidRDefault="003E5694" w:rsidP="00C9575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r w:rsidRPr="00C95755">
        <w:rPr>
          <w:rFonts w:ascii="Palatino Linotype" w:eastAsia="Times New Roman" w:hAnsi="Palatino Linotype" w:cs="Arial"/>
          <w:color w:val="000000" w:themeColor="text1"/>
          <w:lang w:val="es-ES"/>
        </w:rPr>
        <w:t>Finalmente</w:t>
      </w:r>
      <w:r w:rsidR="002E4F7E" w:rsidRPr="00C95755">
        <w:rPr>
          <w:rFonts w:ascii="Palatino Linotype" w:hAnsi="Palatino Linotype"/>
          <w:color w:val="000000" w:themeColor="text1"/>
          <w:shd w:val="clear" w:color="auto" w:fill="FFFFFF"/>
        </w:rPr>
        <w:t xml:space="preserve">, en la solicitud </w:t>
      </w:r>
      <w:r w:rsidRPr="00C95755">
        <w:rPr>
          <w:rFonts w:ascii="Palatino Linotype" w:hAnsi="Palatino Linotype"/>
          <w:color w:val="000000" w:themeColor="text1"/>
          <w:shd w:val="clear" w:color="auto" w:fill="FFFFFF"/>
        </w:rPr>
        <w:t xml:space="preserve">identificada con el inciso </w:t>
      </w:r>
      <w:r w:rsidRPr="00C95755">
        <w:rPr>
          <w:rFonts w:ascii="Palatino Linotype" w:hAnsi="Palatino Linotype"/>
          <w:b/>
          <w:color w:val="000000" w:themeColor="text1"/>
          <w:u w:val="single"/>
          <w:shd w:val="clear" w:color="auto" w:fill="FFFFFF"/>
        </w:rPr>
        <w:t>f)</w:t>
      </w:r>
      <w:r w:rsidRPr="00C95755">
        <w:rPr>
          <w:rFonts w:ascii="Palatino Linotype" w:hAnsi="Palatino Linotype"/>
          <w:color w:val="000000" w:themeColor="text1"/>
          <w:shd w:val="clear" w:color="auto" w:fill="FFFFFF"/>
        </w:rPr>
        <w:t xml:space="preserve"> </w:t>
      </w:r>
      <w:r w:rsidR="002E4F7E" w:rsidRPr="00C95755">
        <w:rPr>
          <w:rFonts w:ascii="Palatino Linotype" w:hAnsi="Palatino Linotype"/>
          <w:color w:val="000000" w:themeColor="text1"/>
          <w:shd w:val="clear" w:color="auto" w:fill="FFFFFF"/>
        </w:rPr>
        <w:t>se contienen cuestionamientos inherentes a la familia y aseveraciones subjetivas derivadas de hechos que se desconocen por completo, dichos cuestionamientos pretenden obtener una respuesta por parte del</w:t>
      </w:r>
      <w:r w:rsidR="002E4F7E" w:rsidRPr="00C95755">
        <w:rPr>
          <w:rStyle w:val="apple-converted-space"/>
          <w:rFonts w:ascii="Palatino Linotype" w:hAnsi="Palatino Linotype"/>
          <w:color w:val="000000" w:themeColor="text1"/>
          <w:shd w:val="clear" w:color="auto" w:fill="FFFFFF"/>
        </w:rPr>
        <w:t xml:space="preserve"> </w:t>
      </w:r>
      <w:r w:rsidR="002E4F7E" w:rsidRPr="00C95755">
        <w:rPr>
          <w:rFonts w:ascii="Palatino Linotype" w:hAnsi="Palatino Linotype"/>
          <w:b/>
          <w:bCs/>
          <w:color w:val="000000" w:themeColor="text1"/>
          <w:shd w:val="clear" w:color="auto" w:fill="FFFFFF"/>
        </w:rPr>
        <w:t>SUJETO OBLIGADO</w:t>
      </w:r>
      <w:r w:rsidR="002E4F7E" w:rsidRPr="00C95755">
        <w:rPr>
          <w:rFonts w:ascii="Palatino Linotype" w:hAnsi="Palatino Linotype"/>
          <w:color w:val="000000" w:themeColor="text1"/>
          <w:shd w:val="clear" w:color="auto" w:fill="FFFFFF"/>
        </w:rPr>
        <w:t xml:space="preserve">, sin embargo, </w:t>
      </w:r>
      <w:r w:rsidR="002E4F7E" w:rsidRPr="00C95755">
        <w:rPr>
          <w:rFonts w:ascii="Palatino Linotype" w:hAnsi="Palatino Linotype"/>
          <w:color w:val="000000" w:themeColor="text1"/>
          <w:shd w:val="clear" w:color="auto" w:fill="FFFFFF"/>
        </w:rPr>
        <w:lastRenderedPageBreak/>
        <w:t xml:space="preserve">resulta evidente el hecho de que este tipo de cuestionamientos </w:t>
      </w:r>
      <w:r w:rsidR="002E4F7E" w:rsidRPr="00C95755">
        <w:rPr>
          <w:rFonts w:ascii="Palatino Linotype" w:hAnsi="Palatino Linotype"/>
          <w:b/>
          <w:color w:val="000000" w:themeColor="text1"/>
          <w:u w:val="single"/>
          <w:shd w:val="clear" w:color="auto" w:fill="FFFFFF"/>
        </w:rPr>
        <w:t>no se colman con la entrega de documentos</w:t>
      </w:r>
      <w:r w:rsidR="002E4F7E" w:rsidRPr="00C95755">
        <w:rPr>
          <w:rFonts w:ascii="Palatino Linotype" w:hAnsi="Palatino Linotype"/>
          <w:color w:val="000000" w:themeColor="text1"/>
          <w:shd w:val="clear" w:color="auto" w:fill="FFFFFF"/>
        </w:rPr>
        <w:t>, toda vez que, no se generan, poseen o administran en el ejercicio de sus atribuciones.</w:t>
      </w:r>
    </w:p>
    <w:p w:rsidR="002E4F7E" w:rsidRPr="00C95755" w:rsidRDefault="002E4F7E" w:rsidP="00C95755">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rsidR="002E4F7E" w:rsidRPr="00C95755" w:rsidRDefault="002E4F7E" w:rsidP="00C9575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r w:rsidRPr="00C95755">
        <w:rPr>
          <w:rFonts w:ascii="Palatino Linotype" w:hAnsi="Palatino Linotype"/>
          <w:color w:val="000000" w:themeColor="text1"/>
        </w:rPr>
        <w:t xml:space="preserve">En ese sentido,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C95755">
        <w:rPr>
          <w:rFonts w:ascii="Palatino Linotype" w:hAnsi="Palatino Linotype"/>
          <w:color w:val="000000" w:themeColor="text1"/>
        </w:rPr>
        <w:t>Villanueva</w:t>
      </w:r>
      <w:proofErr w:type="spellEnd"/>
      <w:r w:rsidRPr="00C95755">
        <w:rPr>
          <w:rFonts w:ascii="Palatino Linotype" w:hAnsi="Palatino Linotype"/>
          <w:color w:val="000000" w:themeColor="text1"/>
        </w:rPr>
        <w:t xml:space="preserve"> que dice: “</w:t>
      </w:r>
      <w:r w:rsidRPr="00C95755">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C95755">
        <w:rPr>
          <w:rStyle w:val="Refdenotaalpie"/>
          <w:rFonts w:ascii="Palatino Linotype" w:hAnsi="Palatino Linotype"/>
          <w:i/>
          <w:iCs/>
          <w:color w:val="000000" w:themeColor="text1"/>
        </w:rPr>
        <w:footnoteReference w:id="3"/>
      </w:r>
    </w:p>
    <w:p w:rsidR="002E4F7E" w:rsidRPr="00C95755" w:rsidRDefault="002E4F7E" w:rsidP="00C95755">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rsidR="002E4F7E" w:rsidRPr="00C95755" w:rsidRDefault="002E4F7E" w:rsidP="00C9575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r w:rsidRPr="00C95755">
        <w:rPr>
          <w:rFonts w:ascii="Palatino Linotype" w:hAnsi="Palatino Linotype"/>
          <w:color w:val="000000" w:themeColor="text1"/>
        </w:rPr>
        <w:t>En esa virtud, el</w:t>
      </w:r>
      <w:r w:rsidRPr="00C95755">
        <w:rPr>
          <w:rStyle w:val="apple-converted-space"/>
          <w:rFonts w:ascii="Palatino Linotype" w:hAnsi="Palatino Linotype"/>
          <w:color w:val="000000" w:themeColor="text1"/>
        </w:rPr>
        <w:t xml:space="preserve"> </w:t>
      </w:r>
      <w:r w:rsidRPr="00C95755">
        <w:rPr>
          <w:rFonts w:ascii="Palatino Linotype" w:hAnsi="Palatino Linotype"/>
          <w:b/>
          <w:bCs/>
          <w:color w:val="000000" w:themeColor="text1"/>
        </w:rPr>
        <w:t>SUJETO OBLIGADO</w:t>
      </w:r>
      <w:r w:rsidRPr="00C95755">
        <w:rPr>
          <w:rStyle w:val="apple-converted-space"/>
          <w:rFonts w:ascii="Palatino Linotype" w:hAnsi="Palatino Linotype"/>
          <w:color w:val="000000" w:themeColor="text1"/>
        </w:rPr>
        <w:t xml:space="preserve"> </w:t>
      </w:r>
      <w:r w:rsidRPr="00C95755">
        <w:rPr>
          <w:rFonts w:ascii="Palatino Linotype" w:hAnsi="Palatino Linotype"/>
          <w:color w:val="000000" w:themeColor="text1"/>
        </w:rPr>
        <w:t>está constreñido a entregar los documentos en los que conste la información que sea generada, poseída o administrada en el ejercicio de sus atribuciones y no así a elaborar documentos en donde se expliquen, respondan o atiendan diversos cuestionamientos, toda vez que como se ha resaltado, no es la vía que pueda ser atendida por medio del derecho de acceso a la información pública.</w:t>
      </w:r>
    </w:p>
    <w:p w:rsidR="002E4F7E" w:rsidRPr="00C95755" w:rsidRDefault="002E4F7E" w:rsidP="00C95755">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rsidR="002E4F7E" w:rsidRPr="00C95755" w:rsidRDefault="002E4F7E" w:rsidP="00C9575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r w:rsidRPr="00C95755">
        <w:rPr>
          <w:rFonts w:ascii="Palatino Linotype" w:hAnsi="Palatino Linotype"/>
          <w:color w:val="000000" w:themeColor="text1"/>
        </w:rPr>
        <w:lastRenderedPageBreak/>
        <w:t>Como apoyo a lo anterior, es aplicable por analogía el Criterio 09-10, emitido por el Pleno del entonces</w:t>
      </w:r>
      <w:r w:rsidRPr="00C95755">
        <w:rPr>
          <w:rStyle w:val="apple-converted-space"/>
          <w:rFonts w:ascii="Palatino Linotype" w:hAnsi="Palatino Linotype"/>
          <w:color w:val="000000" w:themeColor="text1"/>
        </w:rPr>
        <w:t xml:space="preserve"> </w:t>
      </w:r>
      <w:r w:rsidRPr="00C95755">
        <w:rPr>
          <w:rFonts w:ascii="Palatino Linotype" w:hAnsi="Palatino Linotype"/>
          <w:color w:val="000000" w:themeColor="text1"/>
        </w:rPr>
        <w:t>Instituto Federal de Acceso a la Información y Protección de Datos, que dice:</w:t>
      </w:r>
    </w:p>
    <w:p w:rsidR="002E4F7E" w:rsidRPr="00C95755" w:rsidRDefault="002E4F7E" w:rsidP="00C95755">
      <w:pPr>
        <w:pStyle w:val="NormalWeb"/>
        <w:shd w:val="clear" w:color="auto" w:fill="FFFFFF"/>
        <w:spacing w:before="240" w:beforeAutospacing="0" w:after="360" w:afterAutospacing="0" w:line="360" w:lineRule="auto"/>
        <w:ind w:left="567" w:right="567"/>
        <w:jc w:val="both"/>
        <w:rPr>
          <w:rFonts w:ascii="Palatino Linotype" w:hAnsi="Palatino Linotype"/>
          <w:color w:val="000000" w:themeColor="text1"/>
        </w:rPr>
      </w:pPr>
      <w:r w:rsidRPr="00C95755">
        <w:rPr>
          <w:rFonts w:ascii="Palatino Linotype" w:hAnsi="Palatino Linotype"/>
          <w:b/>
          <w:bCs/>
          <w:i/>
          <w:iCs/>
          <w:color w:val="000000" w:themeColor="text1"/>
        </w:rPr>
        <w:t xml:space="preserve">“Las dependencias y entidades no están obligadas a generar documentos ad hoc para responder una solicitud de acceso a la información. </w:t>
      </w:r>
      <w:r w:rsidRPr="00C95755">
        <w:rPr>
          <w:rFonts w:ascii="Palatino Linotype" w:hAnsi="Palatino Linotype"/>
          <w:i/>
          <w:iCs/>
          <w:color w:val="000000" w:themeColor="text1"/>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2E4F7E" w:rsidRPr="00C95755" w:rsidRDefault="002E4F7E" w:rsidP="00C95755">
      <w:pPr>
        <w:pStyle w:val="NormalWeb"/>
        <w:shd w:val="clear" w:color="auto" w:fill="FFFFFF"/>
        <w:spacing w:before="240" w:beforeAutospacing="0" w:after="360" w:afterAutospacing="0" w:line="360" w:lineRule="auto"/>
        <w:ind w:left="567" w:right="567"/>
        <w:jc w:val="both"/>
        <w:rPr>
          <w:rFonts w:ascii="Palatino Linotype" w:hAnsi="Palatino Linotype"/>
          <w:i/>
          <w:iCs/>
          <w:color w:val="000000" w:themeColor="text1"/>
        </w:rPr>
      </w:pPr>
      <w:r w:rsidRPr="00C95755">
        <w:rPr>
          <w:rFonts w:ascii="Palatino Linotype" w:hAnsi="Palatino Linotype"/>
          <w:b/>
          <w:bCs/>
          <w:i/>
          <w:iCs/>
          <w:color w:val="000000" w:themeColor="text1"/>
        </w:rPr>
        <w:t>Expedientes:</w:t>
      </w:r>
      <w:r w:rsidRPr="00C95755">
        <w:rPr>
          <w:rStyle w:val="apple-converted-space"/>
          <w:rFonts w:ascii="Palatino Linotype" w:hAnsi="Palatino Linotype"/>
          <w:b/>
          <w:bCs/>
          <w:i/>
          <w:iCs/>
          <w:color w:val="000000" w:themeColor="text1"/>
        </w:rPr>
        <w:t xml:space="preserve"> </w:t>
      </w:r>
      <w:r w:rsidRPr="00C95755">
        <w:rPr>
          <w:rFonts w:ascii="Palatino Linotype" w:hAnsi="Palatino Linotype"/>
          <w:i/>
          <w:iCs/>
          <w:color w:val="000000" w:themeColor="text1"/>
        </w:rPr>
        <w:t xml:space="preserve">0438/08 Pemex Exploración y Producción – Alonso Lujambio Irazábal 1751/09 Laboratorios de Biológicos y Reactivos de México S.A. de C.V. – María </w:t>
      </w:r>
      <w:proofErr w:type="spellStart"/>
      <w:r w:rsidRPr="00C95755">
        <w:rPr>
          <w:rFonts w:ascii="Palatino Linotype" w:hAnsi="Palatino Linotype"/>
          <w:i/>
          <w:iCs/>
          <w:color w:val="000000" w:themeColor="text1"/>
        </w:rPr>
        <w:t>Marván</w:t>
      </w:r>
      <w:proofErr w:type="spellEnd"/>
      <w:r w:rsidRPr="00C95755">
        <w:rPr>
          <w:rFonts w:ascii="Palatino Linotype" w:hAnsi="Palatino Linotype"/>
          <w:i/>
          <w:iCs/>
          <w:color w:val="000000" w:themeColor="text1"/>
        </w:rPr>
        <w:t xml:space="preserve"> Laborde 2868/09 Consejo Nacional de Ciencia y Tecnología – Jacqueline </w:t>
      </w:r>
      <w:proofErr w:type="spellStart"/>
      <w:r w:rsidRPr="00C95755">
        <w:rPr>
          <w:rFonts w:ascii="Palatino Linotype" w:hAnsi="Palatino Linotype"/>
          <w:i/>
          <w:iCs/>
          <w:color w:val="000000" w:themeColor="text1"/>
        </w:rPr>
        <w:t>Peschard</w:t>
      </w:r>
      <w:proofErr w:type="spellEnd"/>
      <w:r w:rsidRPr="00C95755">
        <w:rPr>
          <w:rFonts w:ascii="Palatino Linotype" w:hAnsi="Palatino Linotype"/>
          <w:i/>
          <w:iCs/>
          <w:color w:val="000000" w:themeColor="text1"/>
        </w:rPr>
        <w:t xml:space="preserve"> Mariscal 5160/09 Secretaría de Hacienda y Crédito Público – Ángel Trinidad Zaldívar 0304/10 Instituto Nacional de Cancerología – Jacqueline </w:t>
      </w:r>
      <w:proofErr w:type="spellStart"/>
      <w:r w:rsidRPr="00C95755">
        <w:rPr>
          <w:rFonts w:ascii="Palatino Linotype" w:hAnsi="Palatino Linotype"/>
          <w:i/>
          <w:iCs/>
          <w:color w:val="000000" w:themeColor="text1"/>
        </w:rPr>
        <w:t>Peschard</w:t>
      </w:r>
      <w:proofErr w:type="spellEnd"/>
      <w:r w:rsidRPr="00C95755">
        <w:rPr>
          <w:rFonts w:ascii="Palatino Linotype" w:hAnsi="Palatino Linotype"/>
          <w:i/>
          <w:iCs/>
          <w:color w:val="000000" w:themeColor="text1"/>
        </w:rPr>
        <w:t xml:space="preserve"> Mariscal”</w:t>
      </w:r>
    </w:p>
    <w:p w:rsidR="002E4F7E" w:rsidRPr="00C95755" w:rsidRDefault="002E4F7E" w:rsidP="00C95755">
      <w:pPr>
        <w:pStyle w:val="NormalWeb"/>
        <w:numPr>
          <w:ilvl w:val="0"/>
          <w:numId w:val="1"/>
        </w:numPr>
        <w:shd w:val="clear" w:color="auto" w:fill="FFFFFF"/>
        <w:spacing w:before="240" w:beforeAutospacing="0" w:after="360" w:afterAutospacing="0" w:line="360" w:lineRule="auto"/>
        <w:ind w:left="0" w:firstLine="0"/>
        <w:jc w:val="both"/>
        <w:rPr>
          <w:rFonts w:ascii="Palatino Linotype" w:hAnsi="Palatino Linotype"/>
          <w:color w:val="000000" w:themeColor="text1"/>
        </w:rPr>
      </w:pPr>
      <w:r w:rsidRPr="00C95755">
        <w:rPr>
          <w:rFonts w:ascii="Palatino Linotype" w:hAnsi="Palatino Linotype"/>
          <w:color w:val="000000" w:themeColor="text1"/>
        </w:rPr>
        <w:lastRenderedPageBreak/>
        <w:t>En síntesis, el derecho de acceso a la información pública se satisface en aquellos casos en que se entregue el soporte documental en que conste la información requerida, toda vez que no se tiene el deber de generar un documento</w:t>
      </w:r>
      <w:r w:rsidRPr="00C95755">
        <w:rPr>
          <w:rStyle w:val="apple-converted-space"/>
          <w:rFonts w:ascii="Palatino Linotype" w:hAnsi="Palatino Linotype"/>
          <w:color w:val="000000" w:themeColor="text1"/>
        </w:rPr>
        <w:t xml:space="preserve"> </w:t>
      </w:r>
      <w:r w:rsidRPr="00C95755">
        <w:rPr>
          <w:rFonts w:ascii="Palatino Linotype" w:hAnsi="Palatino Linotype"/>
          <w:i/>
          <w:iCs/>
          <w:color w:val="000000" w:themeColor="text1"/>
        </w:rPr>
        <w:t>ad hoc</w:t>
      </w:r>
      <w:r w:rsidRPr="00C95755">
        <w:rPr>
          <w:rFonts w:ascii="Palatino Linotype" w:hAnsi="Palatino Linotype"/>
          <w:color w:val="000000" w:themeColor="text1"/>
        </w:rPr>
        <w:t>, para satisfacer el derecho de acceso a la información pública.</w:t>
      </w:r>
    </w:p>
    <w:p w:rsidR="002E4F7E" w:rsidRPr="00C95755" w:rsidRDefault="002E4F7E" w:rsidP="00C95755">
      <w:pPr>
        <w:pStyle w:val="NormalWeb"/>
        <w:numPr>
          <w:ilvl w:val="0"/>
          <w:numId w:val="1"/>
        </w:numPr>
        <w:shd w:val="clear" w:color="auto" w:fill="FFFFFF"/>
        <w:spacing w:before="240" w:beforeAutospacing="0" w:after="360" w:afterAutospacing="0" w:line="360" w:lineRule="auto"/>
        <w:ind w:left="0" w:firstLine="0"/>
        <w:jc w:val="both"/>
        <w:rPr>
          <w:rFonts w:ascii="Palatino Linotype" w:hAnsi="Palatino Linotype"/>
          <w:color w:val="000000" w:themeColor="text1"/>
        </w:rPr>
      </w:pPr>
      <w:r w:rsidRPr="00C95755">
        <w:rPr>
          <w:rFonts w:ascii="Palatino Linotype" w:hAnsi="Palatino Linotype" w:cs="Arial"/>
        </w:rPr>
        <w:t xml:space="preserve">Además, sin menoscabo a lo anteriormente expuesto, </w:t>
      </w:r>
      <w:r w:rsidRPr="00C95755">
        <w:rPr>
          <w:rFonts w:ascii="Palatino Linotype" w:hAnsi="Palatino Linotype" w:cs="Arial"/>
          <w:lang w:val="es-MX"/>
        </w:rPr>
        <w:t xml:space="preserve">el respeto a la dignidad de las personas es un valor fundamental y reconocido a nivel internacional </w:t>
      </w:r>
      <w:r w:rsidRPr="00C95755">
        <w:rPr>
          <w:rFonts w:ascii="Palatino Linotype" w:hAnsi="Palatino Linotype"/>
          <w:color w:val="000000" w:themeColor="text1"/>
          <w:lang w:val="es-MX"/>
        </w:rPr>
        <w:t xml:space="preserve">por la </w:t>
      </w:r>
      <w:r w:rsidRPr="00C95755">
        <w:rPr>
          <w:rFonts w:ascii="Palatino Linotype" w:hAnsi="Palatino Linotype"/>
          <w:b/>
          <w:color w:val="000000" w:themeColor="text1"/>
          <w:lang w:val="es-MX"/>
        </w:rPr>
        <w:t>Declaración Universal de los Derechos Humanos</w:t>
      </w:r>
      <w:r w:rsidRPr="00C95755">
        <w:rPr>
          <w:rFonts w:ascii="Palatino Linotype" w:hAnsi="Palatino Linotype"/>
          <w:color w:val="000000" w:themeColor="text1"/>
          <w:lang w:val="es-MX"/>
        </w:rPr>
        <w:t xml:space="preserve"> en su artículo 12 que señala “</w:t>
      </w:r>
      <w:r w:rsidRPr="00C95755">
        <w:rPr>
          <w:rFonts w:ascii="Palatino Linotype" w:hAnsi="Palatino Linotype"/>
          <w:i/>
          <w:color w:val="000000" w:themeColor="text1"/>
        </w:rPr>
        <w:t xml:space="preserve">Nadie será objeto de injerencias arbitrarias </w:t>
      </w:r>
      <w:r w:rsidRPr="00C95755">
        <w:rPr>
          <w:rFonts w:ascii="Palatino Linotype" w:hAnsi="Palatino Linotype"/>
          <w:b/>
          <w:i/>
          <w:color w:val="000000" w:themeColor="text1"/>
          <w:u w:val="single"/>
        </w:rPr>
        <w:t>en su vida privada, su familia, su domicilio o su correspondencia</w:t>
      </w:r>
      <w:r w:rsidRPr="00C95755">
        <w:rPr>
          <w:rFonts w:ascii="Palatino Linotype" w:hAnsi="Palatino Linotype"/>
          <w:i/>
          <w:color w:val="000000" w:themeColor="text1"/>
        </w:rPr>
        <w:t>, ni de ataques a su honra y su reputación. Toda persona tiene derecho a la protección de la ley contra tales injerencias o ataques”</w:t>
      </w:r>
      <w:r w:rsidRPr="00C95755">
        <w:rPr>
          <w:rFonts w:ascii="Palatino Linotype" w:hAnsi="Palatino Linotype" w:cs="Arial"/>
          <w:lang w:val="es-MX"/>
        </w:rPr>
        <w:t xml:space="preserve">, de la misma forma lo hace el </w:t>
      </w:r>
      <w:r w:rsidRPr="00C95755">
        <w:rPr>
          <w:rFonts w:ascii="Palatino Linotype" w:hAnsi="Palatino Linotype" w:cs="Arial"/>
          <w:b/>
          <w:lang w:val="es-MX"/>
        </w:rPr>
        <w:t>Pacto Internacional de los Derechos Civiles y Políticos</w:t>
      </w:r>
      <w:r w:rsidRPr="00C95755">
        <w:rPr>
          <w:rFonts w:ascii="Palatino Linotype" w:hAnsi="Palatino Linotype" w:cs="Arial"/>
          <w:lang w:val="es-MX"/>
        </w:rPr>
        <w:t xml:space="preserve"> en su artículo 17 y la </w:t>
      </w:r>
      <w:r w:rsidRPr="00C95755">
        <w:rPr>
          <w:rFonts w:ascii="Palatino Linotype" w:hAnsi="Palatino Linotype" w:cs="Arial"/>
          <w:b/>
          <w:lang w:val="es-MX"/>
        </w:rPr>
        <w:t>Declaración Americana de los Derechos y Deberes del Hombre</w:t>
      </w:r>
      <w:r w:rsidRPr="00C95755">
        <w:rPr>
          <w:rFonts w:ascii="Palatino Linotype" w:hAnsi="Palatino Linotype" w:cs="Arial"/>
          <w:lang w:val="es-MX"/>
        </w:rPr>
        <w:t xml:space="preserve"> que en su artículo V dispone que “</w:t>
      </w:r>
      <w:r w:rsidRPr="00C95755">
        <w:rPr>
          <w:rFonts w:ascii="Palatino Linotype" w:hAnsi="Palatino Linotype" w:cs="Arial"/>
          <w:i/>
          <w:lang w:val="es-MX"/>
        </w:rPr>
        <w:t>Toda persona tiene derecho a la protección de la Ley contra ataques abusivos a su honra, a su reputación  y a su vida privada y familiar</w:t>
      </w:r>
      <w:r w:rsidRPr="00C95755">
        <w:rPr>
          <w:rFonts w:ascii="Palatino Linotype" w:hAnsi="Palatino Linotype" w:cs="Arial"/>
          <w:lang w:val="es-MX"/>
        </w:rPr>
        <w:t xml:space="preserve">” y la </w:t>
      </w:r>
      <w:r w:rsidRPr="00C95755">
        <w:rPr>
          <w:rFonts w:ascii="Palatino Linotype" w:hAnsi="Palatino Linotype" w:cs="Arial"/>
          <w:b/>
          <w:lang w:val="es-MX"/>
        </w:rPr>
        <w:t>Convención Americana sobre Derechos Humanos</w:t>
      </w:r>
      <w:r w:rsidRPr="00C95755">
        <w:rPr>
          <w:rFonts w:ascii="Palatino Linotype" w:hAnsi="Palatino Linotype" w:cs="Arial"/>
          <w:lang w:val="es-MX"/>
        </w:rPr>
        <w:t xml:space="preserve"> que se pronuncia en el mismo sentido al establecer en su artículo 11 que “</w:t>
      </w:r>
      <w:r w:rsidRPr="00C95755">
        <w:rPr>
          <w:rFonts w:ascii="Palatino Linotype" w:hAnsi="Palatino Linotype" w:cs="Tahoma"/>
          <w:i/>
          <w:color w:val="000000"/>
        </w:rPr>
        <w:t xml:space="preserve">1. Toda persona tiene derecho al respeto de su honra y al reconocimiento de su dignidad. 2. Nadie puede ser objeto de injerencias arbitrarias o abusivas </w:t>
      </w:r>
      <w:r w:rsidRPr="00C95755">
        <w:rPr>
          <w:rFonts w:ascii="Palatino Linotype" w:hAnsi="Palatino Linotype" w:cs="Tahoma"/>
          <w:b/>
          <w:i/>
          <w:color w:val="000000"/>
          <w:u w:val="single"/>
        </w:rPr>
        <w:t>en su vida privada, en la de su familia</w:t>
      </w:r>
      <w:r w:rsidRPr="00C95755">
        <w:rPr>
          <w:rFonts w:ascii="Palatino Linotype" w:hAnsi="Palatino Linotype" w:cs="Tahoma"/>
          <w:i/>
          <w:color w:val="000000"/>
        </w:rPr>
        <w:t>, en su domicilio o en su correspondencia, ni de ataques ilegales a su honra o reputación. 3. Toda persona tiene derecho a la protección de la ley contra esas injerencias o esos ataques</w:t>
      </w:r>
      <w:r w:rsidRPr="00C95755">
        <w:rPr>
          <w:rFonts w:ascii="Palatino Linotype" w:hAnsi="Palatino Linotype" w:cs="Tahoma"/>
          <w:color w:val="000000"/>
        </w:rPr>
        <w:t>.</w:t>
      </w:r>
    </w:p>
    <w:p w:rsidR="002E4F7E" w:rsidRPr="00C95755" w:rsidRDefault="002E4F7E" w:rsidP="00C95755">
      <w:pPr>
        <w:pStyle w:val="NormalWeb"/>
        <w:numPr>
          <w:ilvl w:val="0"/>
          <w:numId w:val="1"/>
        </w:numPr>
        <w:shd w:val="clear" w:color="auto" w:fill="FFFFFF"/>
        <w:spacing w:before="240" w:beforeAutospacing="0" w:after="360" w:afterAutospacing="0" w:line="360" w:lineRule="auto"/>
        <w:ind w:left="0" w:firstLine="0"/>
        <w:jc w:val="both"/>
        <w:rPr>
          <w:rFonts w:ascii="Palatino Linotype" w:hAnsi="Palatino Linotype"/>
          <w:color w:val="000000" w:themeColor="text1"/>
        </w:rPr>
      </w:pPr>
      <w:r w:rsidRPr="00C95755">
        <w:rPr>
          <w:rFonts w:ascii="Palatino Linotype" w:hAnsi="Palatino Linotype" w:cs="Arial"/>
          <w:lang w:val="es-MX"/>
        </w:rPr>
        <w:lastRenderedPageBreak/>
        <w:t xml:space="preserve">Ahora bien por cuanto hace a nuestro país el poder legislativo contempló plasmar en la </w:t>
      </w:r>
      <w:r w:rsidRPr="00C95755">
        <w:rPr>
          <w:rFonts w:ascii="Palatino Linotype" w:hAnsi="Palatino Linotype" w:cs="Arial"/>
          <w:b/>
          <w:lang w:val="es-MX"/>
        </w:rPr>
        <w:t>Constitución Política de los Estados Unidos Mexicanos</w:t>
      </w:r>
      <w:r w:rsidRPr="00C95755">
        <w:rPr>
          <w:rFonts w:ascii="Palatino Linotype" w:hAnsi="Palatino Linotype" w:cs="Arial"/>
          <w:lang w:val="es-MX"/>
        </w:rPr>
        <w:t xml:space="preserve"> el derecho a la vida privada o también llamada por diversos doctrinarios intimidad, bajo ese tenor se consideró establecer que la intromisión del Estado tiene limitantes, tan es así que el artículo 16 señala que “</w:t>
      </w:r>
      <w:r w:rsidRPr="00C95755">
        <w:rPr>
          <w:rFonts w:ascii="Palatino Linotype" w:hAnsi="Palatino Linotype"/>
          <w:i/>
        </w:rPr>
        <w:t xml:space="preserve">Nadie puede ser molestado en su </w:t>
      </w:r>
      <w:r w:rsidRPr="00C95755">
        <w:rPr>
          <w:rFonts w:ascii="Palatino Linotype" w:hAnsi="Palatino Linotype"/>
          <w:b/>
          <w:i/>
          <w:u w:val="single"/>
        </w:rPr>
        <w:t>persona, familia, domicilio, papeles o posesiones</w:t>
      </w:r>
      <w:r w:rsidRPr="00C95755">
        <w:rPr>
          <w:rFonts w:ascii="Palatino Linotype" w:hAnsi="Palatino Linotype"/>
          <w:i/>
        </w:rPr>
        <w:t>, sino en virtud de mandamiento escrito de la autoridad competente, que funde y motive la causa legal del procedimiento</w:t>
      </w:r>
      <w:r w:rsidRPr="00C95755">
        <w:rPr>
          <w:rFonts w:ascii="Palatino Linotype" w:hAnsi="Palatino Linotype" w:cs="Arial"/>
          <w:lang w:val="es-MX"/>
        </w:rPr>
        <w:t xml:space="preserve">”, por ende el derecho a la vida privada tiene dos aspectos importantes a resaltar: la primera protege principalmente la inviolabilidad del domicilio y </w:t>
      </w:r>
      <w:r w:rsidRPr="00C95755">
        <w:rPr>
          <w:rFonts w:ascii="Palatino Linotype" w:hAnsi="Palatino Linotype" w:cs="Arial"/>
          <w:b/>
          <w:u w:val="single"/>
          <w:lang w:val="es-MX"/>
        </w:rPr>
        <w:t>las relaciones familiare</w:t>
      </w:r>
      <w:bookmarkStart w:id="81" w:name="_GoBack"/>
      <w:bookmarkEnd w:id="81"/>
      <w:r w:rsidRPr="00C95755">
        <w:rPr>
          <w:rFonts w:ascii="Palatino Linotype" w:hAnsi="Palatino Linotype" w:cs="Arial"/>
          <w:b/>
          <w:u w:val="single"/>
          <w:lang w:val="es-MX"/>
        </w:rPr>
        <w:t xml:space="preserve">s, </w:t>
      </w:r>
      <w:r w:rsidRPr="00C95755">
        <w:rPr>
          <w:rFonts w:ascii="Palatino Linotype" w:hAnsi="Palatino Linotype" w:cs="Arial"/>
          <w:lang w:val="es-MX"/>
        </w:rPr>
        <w:t>y la otra que consagra la libertad de desarrollo individual de las personas.</w:t>
      </w:r>
    </w:p>
    <w:p w:rsidR="002E4F7E" w:rsidRPr="00C95755" w:rsidRDefault="002E4F7E" w:rsidP="00C95755">
      <w:pPr>
        <w:pStyle w:val="NormalWeb"/>
        <w:numPr>
          <w:ilvl w:val="0"/>
          <w:numId w:val="1"/>
        </w:numPr>
        <w:shd w:val="clear" w:color="auto" w:fill="FFFFFF"/>
        <w:spacing w:before="240" w:beforeAutospacing="0" w:after="360" w:afterAutospacing="0" w:line="360" w:lineRule="auto"/>
        <w:ind w:left="0" w:firstLine="0"/>
        <w:jc w:val="both"/>
        <w:rPr>
          <w:rFonts w:ascii="Palatino Linotype" w:hAnsi="Palatino Linotype"/>
          <w:color w:val="000000" w:themeColor="text1"/>
        </w:rPr>
      </w:pPr>
      <w:r w:rsidRPr="00C95755">
        <w:rPr>
          <w:rFonts w:ascii="Palatino Linotype" w:hAnsi="Palatino Linotype" w:cs="Arial"/>
          <w:lang w:val="es-MX"/>
        </w:rPr>
        <w:t>Aunado a ello los artículos 6 y 7 de nuestra Carta Magna también disponen límites, tal es así que en caso de menoscabo a una persona, la libertad de manifestación de ideas encuentra restricción, así mismo el artículo sexto consagra que el Estado deberá garantizar el Derecho a la Información sin embargo a su vez también establece el derecho a la protección de los datos personales.</w:t>
      </w:r>
    </w:p>
    <w:p w:rsidR="002E4F7E" w:rsidRPr="00C95755" w:rsidRDefault="002E4F7E" w:rsidP="00C95755">
      <w:pPr>
        <w:pStyle w:val="NormalWeb"/>
        <w:numPr>
          <w:ilvl w:val="0"/>
          <w:numId w:val="1"/>
        </w:numPr>
        <w:shd w:val="clear" w:color="auto" w:fill="FFFFFF"/>
        <w:spacing w:before="240" w:beforeAutospacing="0" w:after="360" w:afterAutospacing="0" w:line="360" w:lineRule="auto"/>
        <w:ind w:left="0" w:firstLine="0"/>
        <w:jc w:val="both"/>
        <w:rPr>
          <w:rFonts w:ascii="Palatino Linotype" w:hAnsi="Palatino Linotype"/>
          <w:color w:val="000000" w:themeColor="text1"/>
        </w:rPr>
      </w:pPr>
      <w:r w:rsidRPr="00C95755">
        <w:rPr>
          <w:rFonts w:ascii="Palatino Linotype" w:hAnsi="Palatino Linotype" w:cs="Arial"/>
          <w:lang w:val="es-MX"/>
        </w:rPr>
        <w:t xml:space="preserve">En el ámbito local tenemos que la </w:t>
      </w:r>
      <w:r w:rsidRPr="00C95755">
        <w:rPr>
          <w:rFonts w:ascii="Palatino Linotype" w:hAnsi="Palatino Linotype" w:cs="Arial"/>
          <w:b/>
          <w:lang w:val="es-MX"/>
        </w:rPr>
        <w:t>Constitución Política del Estado Libre y Soberano de México</w:t>
      </w:r>
      <w:r w:rsidRPr="00C95755">
        <w:rPr>
          <w:rFonts w:ascii="Palatino Linotype" w:hAnsi="Palatino Linotype" w:cs="Arial"/>
          <w:lang w:val="es-MX"/>
        </w:rPr>
        <w:t xml:space="preserve"> en su artículo 5 fracción II señala que “</w:t>
      </w:r>
      <w:r w:rsidRPr="00C95755">
        <w:rPr>
          <w:rFonts w:ascii="Palatino Linotype" w:hAnsi="Palatino Linotype"/>
          <w:i/>
        </w:rPr>
        <w:t xml:space="preserve">La información referente a la intimidad de la vida privada y la imagen de las personas será protegida a </w:t>
      </w:r>
      <w:r w:rsidRPr="00C95755">
        <w:rPr>
          <w:rFonts w:ascii="Palatino Linotype" w:hAnsi="Palatino Linotype"/>
          <w:i/>
        </w:rPr>
        <w:lastRenderedPageBreak/>
        <w:t>través de un marco jurídico rígido de tratamiento y manejo de datos personales, con las excepciones que establezca la ley reglamentaria”.</w:t>
      </w:r>
    </w:p>
    <w:p w:rsidR="002E4F7E" w:rsidRPr="00C95755" w:rsidRDefault="002E4F7E" w:rsidP="00C95755">
      <w:pPr>
        <w:pStyle w:val="NormalWeb"/>
        <w:numPr>
          <w:ilvl w:val="0"/>
          <w:numId w:val="1"/>
        </w:numPr>
        <w:shd w:val="clear" w:color="auto" w:fill="FFFFFF"/>
        <w:spacing w:before="240" w:beforeAutospacing="0" w:after="360" w:afterAutospacing="0" w:line="360" w:lineRule="auto"/>
        <w:ind w:left="0" w:firstLine="0"/>
        <w:jc w:val="both"/>
        <w:rPr>
          <w:rFonts w:ascii="Palatino Linotype" w:hAnsi="Palatino Linotype"/>
          <w:color w:val="000000" w:themeColor="text1"/>
        </w:rPr>
      </w:pPr>
      <w:r w:rsidRPr="00C95755">
        <w:rPr>
          <w:rFonts w:ascii="Palatino Linotype" w:hAnsi="Palatino Linotype" w:cs="Arial"/>
          <w:lang w:val="es-MX"/>
        </w:rPr>
        <w:t xml:space="preserve">Por su parte la </w:t>
      </w:r>
      <w:r w:rsidRPr="00C95755">
        <w:rPr>
          <w:rFonts w:ascii="Palatino Linotype" w:hAnsi="Palatino Linotype" w:cs="Arial"/>
          <w:b/>
          <w:lang w:val="es-MX"/>
        </w:rPr>
        <w:t xml:space="preserve">Ley de Protección de Datos Personales </w:t>
      </w:r>
      <w:r w:rsidRPr="00C95755">
        <w:rPr>
          <w:rFonts w:ascii="Palatino Linotype" w:hAnsi="Palatino Linotype" w:cs="Arial"/>
          <w:lang w:val="es-MX"/>
        </w:rPr>
        <w:t xml:space="preserve">regula el tratamiento de datos personales en posesión de los sujetos obligados al establecer en su artículo 8 que </w:t>
      </w:r>
      <w:r w:rsidRPr="00C95755">
        <w:rPr>
          <w:rFonts w:ascii="Palatino Linotype" w:hAnsi="Palatino Linotype" w:cs="Arial"/>
          <w:b/>
          <w:i/>
          <w:lang w:val="es-MX"/>
        </w:rPr>
        <w:t>“</w:t>
      </w:r>
      <w:r w:rsidRPr="00C95755">
        <w:rPr>
          <w:rFonts w:ascii="Palatino Linotype" w:hAnsi="Palatino Linotype"/>
          <w:i/>
        </w:rPr>
        <w:t>Todo tratamiento de datos personales en posesión de los sujetos obligados deberá contar con el consentimiento de su titular”.</w:t>
      </w:r>
    </w:p>
    <w:p w:rsidR="002E4F7E" w:rsidRPr="00C95755" w:rsidRDefault="002E4F7E" w:rsidP="00C95755">
      <w:pPr>
        <w:pStyle w:val="NormalWeb"/>
        <w:numPr>
          <w:ilvl w:val="0"/>
          <w:numId w:val="1"/>
        </w:numPr>
        <w:shd w:val="clear" w:color="auto" w:fill="FFFFFF"/>
        <w:spacing w:before="240" w:beforeAutospacing="0" w:after="360" w:afterAutospacing="0" w:line="360" w:lineRule="auto"/>
        <w:ind w:left="0" w:firstLine="0"/>
        <w:jc w:val="both"/>
        <w:rPr>
          <w:rFonts w:ascii="Palatino Linotype" w:hAnsi="Palatino Linotype"/>
          <w:color w:val="000000" w:themeColor="text1"/>
        </w:rPr>
      </w:pPr>
      <w:r w:rsidRPr="00C95755">
        <w:rPr>
          <w:rFonts w:ascii="Palatino Linotype" w:hAnsi="Palatino Linotype" w:cs="Arial"/>
          <w:lang w:val="es-MX"/>
        </w:rPr>
        <w:t xml:space="preserve">Por último y no menos importante el artículo 3 fracciones XXIII Y XXXII de la </w:t>
      </w:r>
      <w:r w:rsidRPr="00C95755">
        <w:rPr>
          <w:rFonts w:ascii="Palatino Linotype" w:hAnsi="Palatino Linotype"/>
          <w:b/>
        </w:rPr>
        <w:t xml:space="preserve">Ley de Transparencia y Acceso a la Información Pública del Estado de México y Municipios </w:t>
      </w:r>
      <w:r w:rsidRPr="00C95755">
        <w:rPr>
          <w:rFonts w:ascii="Palatino Linotype" w:hAnsi="Palatino Linotype"/>
        </w:rPr>
        <w:t>señala expresamente que no son de acceso público los documentos públicos o privados que refieran la vida privada y/o los datos personales al contemplar lo que debe entenderse como información privada y protección de datos personales, tal como se resalta a continuación:</w:t>
      </w:r>
    </w:p>
    <w:p w:rsidR="002E4F7E" w:rsidRPr="00C95755" w:rsidRDefault="002E4F7E" w:rsidP="00C95755">
      <w:pPr>
        <w:pStyle w:val="Prrafodelista"/>
        <w:spacing w:before="240" w:after="360" w:line="360" w:lineRule="auto"/>
        <w:ind w:left="567" w:right="567"/>
        <w:jc w:val="both"/>
        <w:rPr>
          <w:rFonts w:ascii="Palatino Linotype" w:hAnsi="Palatino Linotype"/>
          <w:i/>
        </w:rPr>
      </w:pPr>
      <w:r w:rsidRPr="00C95755">
        <w:rPr>
          <w:rFonts w:ascii="Palatino Linotype" w:hAnsi="Palatino Linotype"/>
          <w:b/>
          <w:i/>
        </w:rPr>
        <w:t>Artículo 3.</w:t>
      </w:r>
      <w:r w:rsidRPr="00C95755">
        <w:rPr>
          <w:rFonts w:ascii="Palatino Linotype" w:hAnsi="Palatino Linotype"/>
          <w:i/>
        </w:rPr>
        <w:t xml:space="preserve"> Para los efectos de la presente Ley se entenderá por:</w:t>
      </w:r>
    </w:p>
    <w:p w:rsidR="002E4F7E" w:rsidRPr="00C95755" w:rsidRDefault="002E4F7E" w:rsidP="00C95755">
      <w:pPr>
        <w:pStyle w:val="Prrafodelista"/>
        <w:spacing w:before="240" w:after="360" w:line="360" w:lineRule="auto"/>
        <w:ind w:left="567" w:right="567"/>
        <w:jc w:val="both"/>
        <w:rPr>
          <w:rFonts w:ascii="Palatino Linotype" w:hAnsi="Palatino Linotype"/>
          <w:i/>
        </w:rPr>
      </w:pPr>
      <w:r w:rsidRPr="00C95755">
        <w:rPr>
          <w:rFonts w:ascii="Palatino Linotype" w:hAnsi="Palatino Linotype"/>
          <w:i/>
        </w:rPr>
        <w:t xml:space="preserve">XXIII. Información privada: La contenida en documentos públicos o privados </w:t>
      </w:r>
      <w:r w:rsidRPr="00C95755">
        <w:rPr>
          <w:rFonts w:ascii="Palatino Linotype" w:hAnsi="Palatino Linotype"/>
          <w:b/>
          <w:i/>
          <w:u w:val="single"/>
        </w:rPr>
        <w:t>que refiera a la vida privada y/o los datos personales</w:t>
      </w:r>
      <w:r w:rsidRPr="00C95755">
        <w:rPr>
          <w:rFonts w:ascii="Palatino Linotype" w:hAnsi="Palatino Linotype"/>
          <w:i/>
        </w:rPr>
        <w:t>, que no son de acceso público;</w:t>
      </w:r>
    </w:p>
    <w:p w:rsidR="002E4F7E" w:rsidRPr="00C95755" w:rsidRDefault="002E4F7E" w:rsidP="00C95755">
      <w:pPr>
        <w:pStyle w:val="Prrafodelista"/>
        <w:spacing w:before="240" w:after="360" w:line="360" w:lineRule="auto"/>
        <w:ind w:left="567" w:right="567"/>
        <w:jc w:val="both"/>
        <w:rPr>
          <w:rFonts w:ascii="Palatino Linotype" w:hAnsi="Palatino Linotype"/>
          <w:i/>
        </w:rPr>
      </w:pPr>
      <w:r w:rsidRPr="00C95755">
        <w:rPr>
          <w:rFonts w:ascii="Palatino Linotype" w:hAnsi="Palatino Linotype"/>
          <w:i/>
        </w:rPr>
        <w:t xml:space="preserve">XXXII. Protección de Datos Personales: Derecho humano que tutela la </w:t>
      </w:r>
      <w:r w:rsidRPr="00C95755">
        <w:rPr>
          <w:rFonts w:ascii="Palatino Linotype" w:hAnsi="Palatino Linotype"/>
          <w:b/>
          <w:i/>
        </w:rPr>
        <w:t>privacidad de datos personales en poder de los sujetos obligados</w:t>
      </w:r>
      <w:r w:rsidRPr="00C95755">
        <w:rPr>
          <w:rFonts w:ascii="Palatino Linotype" w:hAnsi="Palatino Linotype"/>
          <w:i/>
        </w:rPr>
        <w:t xml:space="preserve"> y sujetos particulares;</w:t>
      </w:r>
    </w:p>
    <w:p w:rsidR="002E4F7E" w:rsidRPr="00C95755" w:rsidRDefault="002E4F7E" w:rsidP="00C95755">
      <w:pPr>
        <w:pStyle w:val="Prrafodelista"/>
        <w:spacing w:before="240" w:after="360" w:line="360" w:lineRule="auto"/>
        <w:ind w:left="567" w:right="567"/>
        <w:jc w:val="both"/>
        <w:rPr>
          <w:rFonts w:ascii="Palatino Linotype" w:hAnsi="Palatino Linotype" w:cs="Arial"/>
          <w:i/>
          <w:lang w:val="es-MX"/>
        </w:rPr>
      </w:pPr>
    </w:p>
    <w:p w:rsidR="002E4F7E" w:rsidRPr="00C95755" w:rsidRDefault="002E4F7E" w:rsidP="00C95755">
      <w:pPr>
        <w:pStyle w:val="Prrafodelista"/>
        <w:numPr>
          <w:ilvl w:val="0"/>
          <w:numId w:val="1"/>
        </w:numPr>
        <w:spacing w:before="240" w:after="360" w:line="360" w:lineRule="auto"/>
        <w:ind w:left="0" w:firstLine="0"/>
        <w:jc w:val="both"/>
        <w:rPr>
          <w:rFonts w:ascii="Palatino Linotype" w:hAnsi="Palatino Linotype" w:cs="Arial"/>
          <w:lang w:val="es-MX"/>
        </w:rPr>
      </w:pPr>
      <w:r w:rsidRPr="00C95755">
        <w:rPr>
          <w:rFonts w:ascii="Palatino Linotype" w:hAnsi="Palatino Linotype" w:cs="Arial"/>
          <w:lang w:val="es-MX"/>
        </w:rPr>
        <w:lastRenderedPageBreak/>
        <w:t>En razón a ello éste Órgano garante considera que la documentación en donde conste la relación familiar entre los servidores públicos en comento, no es información susceptible de entregarse, de ordenar lo contrario los mismos, se encontrarían frente a una transgresión a un derecho humano como lo es el respeto a la vida privada de las personas.</w:t>
      </w:r>
    </w:p>
    <w:bookmarkEnd w:id="79"/>
    <w:bookmarkEnd w:id="80"/>
    <w:p w:rsidR="00C36AB3" w:rsidRPr="00C95755" w:rsidRDefault="00C36AB3" w:rsidP="00C95755">
      <w:pPr>
        <w:pStyle w:val="Prrafodelista"/>
        <w:spacing w:line="360" w:lineRule="auto"/>
        <w:ind w:left="0"/>
        <w:jc w:val="both"/>
        <w:rPr>
          <w:rFonts w:ascii="Palatino Linotype" w:hAnsi="Palatino Linotype"/>
          <w:color w:val="000000" w:themeColor="text1"/>
        </w:rPr>
      </w:pPr>
    </w:p>
    <w:p w:rsidR="00452A7A" w:rsidRPr="00C95755" w:rsidRDefault="007213B1" w:rsidP="00C95755">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bookmarkStart w:id="82" w:name="_Toc447183492"/>
      <w:bookmarkStart w:id="83" w:name="_Toc450120667"/>
      <w:bookmarkStart w:id="84" w:name="_Toc461555895"/>
      <w:r w:rsidRPr="00C95755">
        <w:rPr>
          <w:rFonts w:ascii="Palatino Linotype" w:hAnsi="Palatino Linotype"/>
          <w:color w:val="000000" w:themeColor="text1"/>
          <w:lang w:val="es-ES" w:eastAsia="es-MX"/>
        </w:rPr>
        <w:t xml:space="preserve">Por lo anteriormente expuesto y fundado, este </w:t>
      </w:r>
      <w:r w:rsidRPr="00C95755">
        <w:rPr>
          <w:rFonts w:ascii="Palatino Linotype" w:hAnsi="Palatino Linotype"/>
          <w:b/>
          <w:bCs/>
          <w:color w:val="000000" w:themeColor="text1"/>
          <w:lang w:val="es-ES" w:eastAsia="es-MX"/>
        </w:rPr>
        <w:t>ÓRGANO GARANTE</w:t>
      </w:r>
      <w:r w:rsidRPr="00C95755">
        <w:rPr>
          <w:rFonts w:ascii="Palatino Linotype" w:hAnsi="Palatino Linotype"/>
          <w:color w:val="000000" w:themeColor="text1"/>
          <w:lang w:val="es-ES" w:eastAsia="es-MX"/>
        </w:rPr>
        <w:t xml:space="preserve"> emite los siguientes:</w:t>
      </w:r>
    </w:p>
    <w:p w:rsidR="00D555F3" w:rsidRDefault="00C95755" w:rsidP="00C95755">
      <w:pPr>
        <w:pStyle w:val="Prrafodelista"/>
        <w:shd w:val="clear" w:color="auto" w:fill="FFFFFF"/>
        <w:spacing w:line="360" w:lineRule="auto"/>
        <w:ind w:left="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simplePos x="0" y="0"/>
                <wp:positionH relativeFrom="column">
                  <wp:posOffset>-2898</wp:posOffset>
                </wp:positionH>
                <wp:positionV relativeFrom="paragraph">
                  <wp:posOffset>8515</wp:posOffset>
                </wp:positionV>
                <wp:extent cx="5749447" cy="5022937"/>
                <wp:effectExtent l="57150" t="38100" r="60960" b="82550"/>
                <wp:wrapNone/>
                <wp:docPr id="6" name="Conector recto 6"/>
                <wp:cNvGraphicFramePr/>
                <a:graphic xmlns:a="http://schemas.openxmlformats.org/drawingml/2006/main">
                  <a:graphicData uri="http://schemas.microsoft.com/office/word/2010/wordprocessingShape">
                    <wps:wsp>
                      <wps:cNvCnPr/>
                      <wps:spPr>
                        <a:xfrm>
                          <a:off x="0" y="0"/>
                          <a:ext cx="5749447" cy="502293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4A78239"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pt,.65pt" to="452.45pt,3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" strokecolor="#4f81bd [3204]" strokeweight="3pt">
                <v:shadow on="t" color="black" opacity="24903f" origin=",.5" offset="0,.55556mm"/>
              </v:line>
            </w:pict>
          </mc:Fallback>
        </mc:AlternateContent>
      </w: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C95755" w:rsidRPr="00C95755" w:rsidRDefault="00C95755" w:rsidP="00C95755">
      <w:pPr>
        <w:pStyle w:val="Prrafodelista"/>
        <w:shd w:val="clear" w:color="auto" w:fill="FFFFFF"/>
        <w:spacing w:line="360" w:lineRule="auto"/>
        <w:ind w:left="0"/>
        <w:jc w:val="both"/>
        <w:rPr>
          <w:rFonts w:ascii="Palatino Linotype" w:hAnsi="Palatino Linotype"/>
          <w:color w:val="000000" w:themeColor="text1"/>
        </w:rPr>
      </w:pPr>
    </w:p>
    <w:p w:rsidR="00414655" w:rsidRPr="00C95755" w:rsidRDefault="00414655" w:rsidP="00C95755">
      <w:pPr>
        <w:pStyle w:val="Ttulo1"/>
        <w:spacing w:line="360" w:lineRule="auto"/>
        <w:ind w:left="2912"/>
        <w:rPr>
          <w:rFonts w:eastAsia="Calibri"/>
          <w:b w:val="0"/>
          <w:color w:val="auto"/>
          <w:szCs w:val="24"/>
          <w:lang w:val="es-ES" w:eastAsia="es-ES"/>
        </w:rPr>
      </w:pPr>
      <w:bookmarkStart w:id="85" w:name="_Toc475014715"/>
      <w:bookmarkStart w:id="86" w:name="_Toc475381194"/>
      <w:bookmarkStart w:id="87" w:name="_Toc490155969"/>
      <w:bookmarkStart w:id="88" w:name="_Toc490734332"/>
      <w:bookmarkStart w:id="89" w:name="_Toc491854740"/>
      <w:bookmarkStart w:id="90" w:name="_Toc494991893"/>
      <w:bookmarkStart w:id="91" w:name="_Toc513664628"/>
      <w:bookmarkStart w:id="92" w:name="_Toc7780682"/>
      <w:bookmarkStart w:id="93" w:name="_Toc24048156"/>
      <w:bookmarkEnd w:id="82"/>
      <w:bookmarkEnd w:id="83"/>
      <w:bookmarkEnd w:id="84"/>
      <w:r w:rsidRPr="00C95755">
        <w:rPr>
          <w:rFonts w:eastAsia="Calibri"/>
          <w:color w:val="auto"/>
          <w:szCs w:val="24"/>
          <w:lang w:val="es-ES" w:eastAsia="es-ES"/>
        </w:rPr>
        <w:lastRenderedPageBreak/>
        <w:t>R E S O L U T I V O S</w:t>
      </w:r>
      <w:bookmarkEnd w:id="85"/>
      <w:bookmarkEnd w:id="86"/>
      <w:bookmarkEnd w:id="87"/>
      <w:bookmarkEnd w:id="88"/>
      <w:bookmarkEnd w:id="89"/>
      <w:bookmarkEnd w:id="90"/>
      <w:bookmarkEnd w:id="91"/>
      <w:bookmarkEnd w:id="92"/>
      <w:bookmarkEnd w:id="93"/>
    </w:p>
    <w:p w:rsidR="001978EF" w:rsidRPr="00C95755" w:rsidRDefault="001978EF" w:rsidP="00C95755">
      <w:pPr>
        <w:pStyle w:val="Prrafodelista"/>
        <w:spacing w:line="360" w:lineRule="auto"/>
        <w:ind w:left="0"/>
        <w:jc w:val="both"/>
        <w:rPr>
          <w:rFonts w:ascii="Palatino Linotype" w:hAnsi="Palatino Linotype" w:cs="Arial"/>
          <w:bCs/>
        </w:rPr>
      </w:pPr>
    </w:p>
    <w:p w:rsidR="00C36AB3" w:rsidRPr="00C95755" w:rsidRDefault="005B067A" w:rsidP="00C95755">
      <w:pPr>
        <w:spacing w:line="360" w:lineRule="auto"/>
        <w:jc w:val="both"/>
        <w:rPr>
          <w:rFonts w:ascii="Palatino Linotype" w:hAnsi="Palatino Linotype" w:cs="Arial"/>
          <w:bCs/>
          <w:color w:val="000000" w:themeColor="text1"/>
          <w:lang w:eastAsia="es-MX"/>
        </w:rPr>
      </w:pPr>
      <w:r w:rsidRPr="00C95755">
        <w:rPr>
          <w:rFonts w:ascii="Palatino Linotype" w:eastAsia="Times New Roman" w:hAnsi="Palatino Linotype" w:cs="Arial"/>
          <w:b/>
        </w:rPr>
        <w:t xml:space="preserve">PRIMERO. </w:t>
      </w:r>
      <w:r w:rsidRPr="00C95755">
        <w:rPr>
          <w:rFonts w:ascii="Palatino Linotype" w:eastAsia="Times New Roman" w:hAnsi="Palatino Linotype" w:cs="Arial"/>
          <w:color w:val="000000" w:themeColor="text1"/>
        </w:rPr>
        <w:t>Resultan parcialmente fundadas las</w:t>
      </w:r>
      <w:r w:rsidRPr="00C95755">
        <w:rPr>
          <w:rFonts w:ascii="Palatino Linotype" w:eastAsia="Times New Roman" w:hAnsi="Palatino Linotype" w:cs="Arial"/>
          <w:b/>
          <w:color w:val="000000" w:themeColor="text1"/>
        </w:rPr>
        <w:t xml:space="preserve"> </w:t>
      </w:r>
      <w:r w:rsidRPr="00C95755">
        <w:rPr>
          <w:rFonts w:ascii="Palatino Linotype" w:eastAsia="Times New Roman" w:hAnsi="Palatino Linotype" w:cs="Arial"/>
          <w:color w:val="000000" w:themeColor="text1"/>
          <w:lang w:val="es-ES"/>
        </w:rPr>
        <w:t xml:space="preserve">razones o motivos de inconformidad hechos valer </w:t>
      </w:r>
      <w:r w:rsidRPr="00C95755">
        <w:rPr>
          <w:rFonts w:ascii="Palatino Linotype" w:eastAsia="Calibri" w:hAnsi="Palatino Linotype" w:cs="Arial"/>
          <w:color w:val="000000" w:themeColor="text1"/>
          <w:lang w:val="es-ES"/>
        </w:rPr>
        <w:t xml:space="preserve">en el recurso de revisión </w:t>
      </w:r>
      <w:r w:rsidR="0061791F" w:rsidRPr="00C95755">
        <w:rPr>
          <w:rFonts w:ascii="Palatino Linotype" w:hAnsi="Palatino Linotype" w:cs="Arial"/>
          <w:b/>
          <w:bCs/>
          <w:color w:val="000000" w:themeColor="text1"/>
        </w:rPr>
        <w:t>07353/INFOEM/IP/RR/2019</w:t>
      </w:r>
      <w:r w:rsidRPr="00C95755">
        <w:rPr>
          <w:rFonts w:ascii="Palatino Linotype" w:hAnsi="Palatino Linotype" w:cs="Arial"/>
          <w:b/>
          <w:bCs/>
          <w:color w:val="000000" w:themeColor="text1"/>
        </w:rPr>
        <w:t xml:space="preserve">, </w:t>
      </w:r>
      <w:bookmarkStart w:id="94" w:name="_Toc477891768"/>
      <w:bookmarkStart w:id="95" w:name="_Toc477891858"/>
      <w:bookmarkStart w:id="96" w:name="_Toc481576259"/>
      <w:bookmarkStart w:id="97" w:name="_Toc492590391"/>
      <w:bookmarkStart w:id="98" w:name="_Toc462653937"/>
      <w:bookmarkStart w:id="99" w:name="_Toc453696502"/>
      <w:bookmarkStart w:id="100" w:name="_Toc454301155"/>
      <w:r w:rsidR="003E5694" w:rsidRPr="00C95755">
        <w:rPr>
          <w:rFonts w:ascii="Palatino Linotype" w:hAnsi="Palatino Linotype" w:cs="Arial"/>
          <w:bCs/>
          <w:color w:val="000000" w:themeColor="text1"/>
          <w:lang w:eastAsia="es-MX"/>
        </w:rPr>
        <w:t>en términos de</w:t>
      </w:r>
      <w:r w:rsidR="00C36AB3" w:rsidRPr="00C95755">
        <w:rPr>
          <w:rFonts w:ascii="Palatino Linotype" w:hAnsi="Palatino Linotype" w:cs="Arial"/>
          <w:bCs/>
          <w:color w:val="000000" w:themeColor="text1"/>
          <w:lang w:eastAsia="es-MX"/>
        </w:rPr>
        <w:t>l</w:t>
      </w:r>
      <w:r w:rsidR="003E5694" w:rsidRPr="00C95755">
        <w:rPr>
          <w:rFonts w:ascii="Palatino Linotype" w:hAnsi="Palatino Linotype" w:cs="Arial"/>
          <w:bCs/>
          <w:color w:val="000000" w:themeColor="text1"/>
          <w:lang w:eastAsia="es-MX"/>
        </w:rPr>
        <w:t xml:space="preserve"> </w:t>
      </w:r>
      <w:r w:rsidR="00C36AB3" w:rsidRPr="00C95755">
        <w:rPr>
          <w:rFonts w:ascii="Palatino Linotype" w:hAnsi="Palatino Linotype" w:cs="Arial"/>
          <w:b/>
          <w:bCs/>
          <w:color w:val="000000" w:themeColor="text1"/>
          <w:lang w:eastAsia="es-MX"/>
        </w:rPr>
        <w:t>Considerando</w:t>
      </w:r>
      <w:r w:rsidR="003E5694" w:rsidRPr="00C95755">
        <w:rPr>
          <w:rFonts w:ascii="Palatino Linotype" w:hAnsi="Palatino Linotype" w:cs="Arial"/>
          <w:b/>
          <w:bCs/>
          <w:color w:val="000000" w:themeColor="text1"/>
          <w:lang w:eastAsia="es-MX"/>
        </w:rPr>
        <w:t xml:space="preserve"> </w:t>
      </w:r>
      <w:r w:rsidR="00C36AB3" w:rsidRPr="00C95755">
        <w:rPr>
          <w:rFonts w:ascii="Palatino Linotype" w:hAnsi="Palatino Linotype" w:cs="Arial"/>
          <w:b/>
          <w:bCs/>
          <w:color w:val="000000" w:themeColor="text1"/>
          <w:lang w:eastAsia="es-MX"/>
        </w:rPr>
        <w:t xml:space="preserve">CUARTO </w:t>
      </w:r>
      <w:r w:rsidR="00C36AB3" w:rsidRPr="00C95755">
        <w:rPr>
          <w:rFonts w:ascii="Palatino Linotype" w:hAnsi="Palatino Linotype" w:cs="Arial"/>
          <w:bCs/>
          <w:color w:val="000000" w:themeColor="text1"/>
          <w:lang w:eastAsia="es-MX"/>
        </w:rPr>
        <w:t>de la presente resolución.</w:t>
      </w:r>
    </w:p>
    <w:p w:rsidR="00C36AB3" w:rsidRPr="00C95755" w:rsidRDefault="00C36AB3" w:rsidP="00C95755">
      <w:pPr>
        <w:spacing w:line="360" w:lineRule="auto"/>
        <w:jc w:val="both"/>
        <w:rPr>
          <w:rFonts w:ascii="Palatino Linotype" w:hAnsi="Palatino Linotype" w:cs="Arial"/>
          <w:bCs/>
          <w:color w:val="000000" w:themeColor="text1"/>
          <w:sz w:val="16"/>
          <w:szCs w:val="16"/>
          <w:lang w:eastAsia="es-MX"/>
        </w:rPr>
      </w:pPr>
    </w:p>
    <w:p w:rsidR="005B067A" w:rsidRPr="00C95755" w:rsidRDefault="005B067A" w:rsidP="00C95755">
      <w:pPr>
        <w:spacing w:line="360" w:lineRule="auto"/>
        <w:jc w:val="both"/>
        <w:rPr>
          <w:rFonts w:ascii="Palatino Linotype" w:eastAsia="Calibri" w:hAnsi="Palatino Linotype" w:cs="Arial"/>
          <w:b/>
          <w:color w:val="000000" w:themeColor="text1"/>
          <w:lang w:val="es-ES"/>
        </w:rPr>
      </w:pPr>
      <w:r w:rsidRPr="00C95755">
        <w:rPr>
          <w:rFonts w:ascii="Palatino Linotype" w:hAnsi="Palatino Linotype"/>
          <w:b/>
          <w:color w:val="000000" w:themeColor="text1"/>
        </w:rPr>
        <w:t>SEGUNDO.</w:t>
      </w:r>
      <w:r w:rsidRPr="00C95755">
        <w:rPr>
          <w:rStyle w:val="Ttulo2Car"/>
          <w:b w:val="0"/>
          <w:szCs w:val="24"/>
        </w:rPr>
        <w:t xml:space="preserve"> </w:t>
      </w:r>
      <w:bookmarkEnd w:id="94"/>
      <w:bookmarkEnd w:id="95"/>
      <w:bookmarkEnd w:id="96"/>
      <w:bookmarkEnd w:id="97"/>
      <w:bookmarkEnd w:id="98"/>
      <w:bookmarkEnd w:id="99"/>
      <w:bookmarkEnd w:id="100"/>
      <w:r w:rsidRPr="00C95755">
        <w:rPr>
          <w:rFonts w:ascii="Palatino Linotype" w:eastAsia="Calibri" w:hAnsi="Palatino Linotype" w:cs="Arial"/>
          <w:color w:val="000000" w:themeColor="text1"/>
          <w:lang w:val="es-ES"/>
        </w:rPr>
        <w:t>Se</w:t>
      </w:r>
      <w:r w:rsidRPr="00C95755">
        <w:rPr>
          <w:rFonts w:ascii="Palatino Linotype" w:eastAsia="Calibri" w:hAnsi="Palatino Linotype" w:cs="Arial"/>
          <w:b/>
          <w:color w:val="000000" w:themeColor="text1"/>
          <w:lang w:val="es-ES"/>
        </w:rPr>
        <w:t xml:space="preserve"> MODIFICA </w:t>
      </w:r>
      <w:r w:rsidRPr="00C95755">
        <w:rPr>
          <w:rFonts w:ascii="Palatino Linotype" w:eastAsia="Calibri" w:hAnsi="Palatino Linotype" w:cs="Arial"/>
          <w:color w:val="000000" w:themeColor="text1"/>
          <w:lang w:val="es-ES"/>
        </w:rPr>
        <w:t xml:space="preserve">la respuesta emitida por el </w:t>
      </w:r>
      <w:r w:rsidR="0061791F" w:rsidRPr="00C95755">
        <w:rPr>
          <w:rFonts w:ascii="Palatino Linotype" w:hAnsi="Palatino Linotype" w:cs="Arial"/>
          <w:b/>
          <w:color w:val="000000" w:themeColor="text1"/>
        </w:rPr>
        <w:t xml:space="preserve">Ayuntamiento de Chalco </w:t>
      </w:r>
      <w:r w:rsidRPr="00C95755">
        <w:rPr>
          <w:rFonts w:ascii="Palatino Linotype" w:eastAsia="Calibri" w:hAnsi="Palatino Linotype" w:cs="Arial"/>
          <w:color w:val="000000" w:themeColor="text1"/>
          <w:lang w:val="es-ES"/>
        </w:rPr>
        <w:t>y se</w:t>
      </w:r>
      <w:r w:rsidRPr="00C95755">
        <w:rPr>
          <w:rFonts w:ascii="Palatino Linotype" w:eastAsia="Calibri" w:hAnsi="Palatino Linotype" w:cs="Arial"/>
          <w:b/>
          <w:color w:val="000000" w:themeColor="text1"/>
          <w:lang w:val="es-ES"/>
        </w:rPr>
        <w:t xml:space="preserve"> ORDENA </w:t>
      </w:r>
      <w:r w:rsidRPr="00C95755">
        <w:rPr>
          <w:rFonts w:ascii="Palatino Linotype" w:eastAsia="Times New Roman" w:hAnsi="Palatino Linotype" w:cs="Arial"/>
          <w:color w:val="000000" w:themeColor="text1"/>
          <w:lang w:val="es-ES"/>
        </w:rPr>
        <w:t>entregar vía Sistema de Acceso a la Información Mexiquense (SAIMEX)</w:t>
      </w:r>
      <w:r w:rsidRPr="00C95755">
        <w:rPr>
          <w:rFonts w:ascii="Palatino Linotype" w:eastAsia="Times New Roman" w:hAnsi="Palatino Linotype" w:cs="Arial"/>
          <w:b/>
          <w:color w:val="000000" w:themeColor="text1"/>
          <w:lang w:val="es-ES"/>
        </w:rPr>
        <w:t>,</w:t>
      </w:r>
      <w:r w:rsidR="00B33DBD" w:rsidRPr="00C95755">
        <w:rPr>
          <w:rFonts w:ascii="Palatino Linotype" w:eastAsia="Times New Roman" w:hAnsi="Palatino Linotype" w:cs="Arial"/>
          <w:color w:val="000000" w:themeColor="text1"/>
          <w:lang w:val="es-ES"/>
        </w:rPr>
        <w:t xml:space="preserve"> </w:t>
      </w:r>
      <w:r w:rsidRPr="00C95755">
        <w:rPr>
          <w:rFonts w:ascii="Palatino Linotype" w:eastAsia="Times New Roman" w:hAnsi="Palatino Linotype" w:cs="Arial"/>
          <w:color w:val="000000" w:themeColor="text1"/>
          <w:lang w:val="es-ES"/>
        </w:rPr>
        <w:t xml:space="preserve">la siguiente </w:t>
      </w:r>
      <w:r w:rsidRPr="00C95755">
        <w:rPr>
          <w:rFonts w:ascii="Palatino Linotype" w:hAnsi="Palatino Linotype" w:cs="Arial"/>
          <w:bCs/>
          <w:color w:val="000000" w:themeColor="text1"/>
        </w:rPr>
        <w:t>información:</w:t>
      </w:r>
    </w:p>
    <w:p w:rsidR="00B33DBD" w:rsidRPr="00C95755" w:rsidRDefault="00C36AB3" w:rsidP="00C95755">
      <w:pPr>
        <w:pStyle w:val="Prrafodelista"/>
        <w:numPr>
          <w:ilvl w:val="0"/>
          <w:numId w:val="22"/>
        </w:numPr>
        <w:autoSpaceDE w:val="0"/>
        <w:autoSpaceDN w:val="0"/>
        <w:adjustRightInd w:val="0"/>
        <w:spacing w:before="240" w:after="240" w:line="360" w:lineRule="auto"/>
        <w:ind w:left="567" w:right="567" w:firstLine="0"/>
        <w:jc w:val="both"/>
        <w:rPr>
          <w:rFonts w:ascii="Palatino Linotype" w:eastAsia="Calibri" w:hAnsi="Palatino Linotype" w:cs="Arial"/>
          <w:b/>
          <w:lang w:val="es-ES"/>
        </w:rPr>
      </w:pPr>
      <w:r w:rsidRPr="00C95755">
        <w:rPr>
          <w:rFonts w:ascii="Palatino Linotype" w:eastAsia="Times New Roman" w:hAnsi="Palatino Linotype" w:cs="Arial"/>
          <w:b/>
          <w:lang w:val="es-ES"/>
        </w:rPr>
        <w:t>E</w:t>
      </w:r>
      <w:r w:rsidR="002B5AA3" w:rsidRPr="00C95755">
        <w:rPr>
          <w:rFonts w:ascii="Palatino Linotype" w:eastAsia="Times New Roman" w:hAnsi="Palatino Linotype" w:cs="Arial"/>
          <w:b/>
          <w:lang w:val="es-ES"/>
        </w:rPr>
        <w:t xml:space="preserve">l </w:t>
      </w:r>
      <w:r w:rsidRPr="00C95755">
        <w:rPr>
          <w:rFonts w:ascii="Palatino Linotype" w:eastAsia="Times New Roman" w:hAnsi="Palatino Linotype" w:cs="Arial"/>
          <w:b/>
          <w:lang w:val="es-ES"/>
        </w:rPr>
        <w:t>documento</w:t>
      </w:r>
      <w:r w:rsidR="003E5694" w:rsidRPr="00C95755">
        <w:rPr>
          <w:rFonts w:ascii="Palatino Linotype" w:eastAsia="Times New Roman" w:hAnsi="Palatino Linotype" w:cs="Arial"/>
          <w:b/>
          <w:lang w:val="es-ES"/>
        </w:rPr>
        <w:t xml:space="preserve"> donde conste</w:t>
      </w:r>
      <w:r w:rsidRPr="00C95755">
        <w:rPr>
          <w:rFonts w:ascii="Palatino Linotype" w:eastAsia="Times New Roman" w:hAnsi="Palatino Linotype" w:cs="Arial"/>
          <w:b/>
          <w:lang w:val="es-ES"/>
        </w:rPr>
        <w:t xml:space="preserve"> </w:t>
      </w:r>
      <w:r w:rsidR="003E5694" w:rsidRPr="00C95755">
        <w:rPr>
          <w:rFonts w:ascii="Palatino Linotype" w:eastAsia="Times New Roman" w:hAnsi="Palatino Linotype" w:cs="Arial"/>
          <w:b/>
          <w:lang w:val="es-ES"/>
        </w:rPr>
        <w:t xml:space="preserve">el monto </w:t>
      </w:r>
      <w:r w:rsidR="007216AD" w:rsidRPr="00C95755">
        <w:rPr>
          <w:rFonts w:ascii="Palatino Linotype" w:eastAsia="Times New Roman" w:hAnsi="Palatino Linotype" w:cs="Arial"/>
          <w:b/>
          <w:lang w:val="es-ES"/>
        </w:rPr>
        <w:t xml:space="preserve">asignado a </w:t>
      </w:r>
      <w:r w:rsidR="003E5694" w:rsidRPr="00C95755">
        <w:rPr>
          <w:rFonts w:ascii="Palatino Linotype" w:hAnsi="Palatino Linotype" w:cs="Arial"/>
          <w:b/>
        </w:rPr>
        <w:t>la Dirección de Gobernación y Concertación en el Municipio de Chalco</w:t>
      </w:r>
      <w:r w:rsidR="007216AD" w:rsidRPr="00C95755">
        <w:rPr>
          <w:rFonts w:ascii="Palatino Linotype" w:hAnsi="Palatino Linotype" w:cs="Arial"/>
          <w:b/>
        </w:rPr>
        <w:t>, del presupuesto correspondiente al ejercicio fiscal 2019.</w:t>
      </w:r>
    </w:p>
    <w:p w:rsidR="005B067A" w:rsidRPr="00C95755" w:rsidRDefault="005B067A" w:rsidP="00C95755">
      <w:pPr>
        <w:tabs>
          <w:tab w:val="left" w:pos="8080"/>
        </w:tabs>
        <w:spacing w:line="360" w:lineRule="auto"/>
        <w:ind w:right="49"/>
        <w:contextualSpacing/>
        <w:jc w:val="both"/>
        <w:rPr>
          <w:rFonts w:ascii="Palatino Linotype" w:eastAsia="Palatino Linotype" w:hAnsi="Palatino Linotype" w:cs="Palatino Linotype"/>
          <w:b/>
        </w:rPr>
      </w:pPr>
      <w:r w:rsidRPr="00C95755">
        <w:rPr>
          <w:rFonts w:ascii="Palatino Linotype" w:eastAsia="Palatino Linotype" w:hAnsi="Palatino Linotype" w:cs="Palatino Linotype"/>
          <w:b/>
        </w:rPr>
        <w:t xml:space="preserve">TERCERO. Notifíquese </w:t>
      </w:r>
      <w:r w:rsidRPr="00C95755">
        <w:rPr>
          <w:rFonts w:ascii="Palatino Linotype" w:eastAsia="Palatino Linotype" w:hAnsi="Palatino Linotype" w:cs="Palatino Linotype"/>
        </w:rPr>
        <w:t xml:space="preserve">al Titular de la Unidad de Transparencia del </w:t>
      </w:r>
      <w:r w:rsidRPr="00C95755">
        <w:rPr>
          <w:rFonts w:ascii="Palatino Linotype" w:eastAsia="Palatino Linotype" w:hAnsi="Palatino Linotype" w:cs="Palatino Linotype"/>
          <w:b/>
        </w:rPr>
        <w:t>SUJETO OBLIGADO</w:t>
      </w:r>
      <w:r w:rsidRPr="00C9575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9575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B067A" w:rsidRPr="00C95755" w:rsidRDefault="005B067A" w:rsidP="00C95755">
      <w:pPr>
        <w:shd w:val="clear" w:color="auto" w:fill="FFFFFF"/>
        <w:spacing w:line="360" w:lineRule="auto"/>
        <w:jc w:val="both"/>
        <w:rPr>
          <w:rFonts w:ascii="Palatino Linotype" w:eastAsia="Times New Roman" w:hAnsi="Palatino Linotype" w:cs="Arial"/>
          <w:b/>
        </w:rPr>
      </w:pPr>
    </w:p>
    <w:p w:rsidR="005B067A" w:rsidRPr="00C95755" w:rsidRDefault="005B067A" w:rsidP="00C95755">
      <w:pPr>
        <w:shd w:val="clear" w:color="auto" w:fill="FFFFFF"/>
        <w:spacing w:line="360" w:lineRule="auto"/>
        <w:jc w:val="both"/>
        <w:rPr>
          <w:rFonts w:ascii="Palatino Linotype" w:hAnsi="Palatino Linotype"/>
        </w:rPr>
      </w:pPr>
      <w:r w:rsidRPr="00C95755">
        <w:rPr>
          <w:rFonts w:ascii="Palatino Linotype" w:eastAsia="Times New Roman" w:hAnsi="Palatino Linotype" w:cs="Arial"/>
          <w:b/>
        </w:rPr>
        <w:lastRenderedPageBreak/>
        <w:t xml:space="preserve">CUARTO. </w:t>
      </w:r>
      <w:r w:rsidRPr="00C95755">
        <w:rPr>
          <w:rFonts w:ascii="Palatino Linotype" w:eastAsia="Times New Roman" w:hAnsi="Palatino Linotype" w:cs="Times New Roman"/>
          <w:b/>
          <w:bCs/>
          <w:color w:val="222222"/>
          <w:lang w:val="es-ES"/>
        </w:rPr>
        <w:t>Notifíquese a</w:t>
      </w:r>
      <w:r w:rsidRPr="00C95755">
        <w:rPr>
          <w:rFonts w:ascii="Palatino Linotype" w:hAnsi="Palatino Linotype"/>
          <w:b/>
        </w:rPr>
        <w:t xml:space="preserve"> </w:t>
      </w:r>
      <w:r w:rsidR="00764C87" w:rsidRPr="00764C87">
        <w:rPr>
          <w:rFonts w:ascii="Palatino Linotype" w:eastAsia="Calibri" w:hAnsi="Palatino Linotype" w:cs="Arial"/>
          <w:b/>
          <w:highlight w:val="black"/>
        </w:rPr>
        <w:t>---------</w:t>
      </w:r>
      <w:r w:rsidR="00764C87">
        <w:rPr>
          <w:rFonts w:ascii="Palatino Linotype" w:eastAsia="Calibri" w:hAnsi="Palatino Linotype" w:cs="Arial"/>
          <w:b/>
          <w:highlight w:val="black"/>
        </w:rPr>
        <w:t>-------</w:t>
      </w:r>
      <w:r w:rsidR="00764C87" w:rsidRPr="00764C87">
        <w:rPr>
          <w:rFonts w:ascii="Palatino Linotype" w:eastAsia="Calibri" w:hAnsi="Palatino Linotype" w:cs="Arial"/>
          <w:b/>
          <w:highlight w:val="black"/>
        </w:rPr>
        <w:t>-----------------</w:t>
      </w:r>
      <w:r w:rsidRPr="00C95755">
        <w:rPr>
          <w:rFonts w:ascii="Palatino Linotype" w:hAnsi="Palatino Linotype"/>
          <w:b/>
        </w:rPr>
        <w:t xml:space="preserve"> </w:t>
      </w:r>
      <w:r w:rsidRPr="00C95755">
        <w:rPr>
          <w:rFonts w:ascii="Palatino Linotype" w:hAnsi="Palatino Linotype"/>
        </w:rPr>
        <w:t>la presente resolución.</w:t>
      </w:r>
    </w:p>
    <w:p w:rsidR="005B067A" w:rsidRPr="00C95755" w:rsidRDefault="005B067A" w:rsidP="00C95755">
      <w:pPr>
        <w:shd w:val="clear" w:color="auto" w:fill="FFFFFF"/>
        <w:spacing w:line="360" w:lineRule="auto"/>
        <w:jc w:val="both"/>
        <w:rPr>
          <w:rFonts w:ascii="Palatino Linotype" w:hAnsi="Palatino Linotype"/>
          <w:sz w:val="8"/>
          <w:szCs w:val="8"/>
        </w:rPr>
      </w:pPr>
    </w:p>
    <w:p w:rsidR="00404B87" w:rsidRDefault="00936311" w:rsidP="00C95755">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-27950</wp:posOffset>
                </wp:positionH>
                <wp:positionV relativeFrom="paragraph">
                  <wp:posOffset>1450236</wp:posOffset>
                </wp:positionV>
                <wp:extent cx="5586609" cy="5699342"/>
                <wp:effectExtent l="57150" t="38100" r="71755" b="92075"/>
                <wp:wrapNone/>
                <wp:docPr id="7" name="Conector recto 7"/>
                <wp:cNvGraphicFramePr/>
                <a:graphic xmlns:a="http://schemas.openxmlformats.org/drawingml/2006/main">
                  <a:graphicData uri="http://schemas.microsoft.com/office/word/2010/wordprocessingShape">
                    <wps:wsp>
                      <wps:cNvCnPr/>
                      <wps:spPr>
                        <a:xfrm>
                          <a:off x="0" y="0"/>
                          <a:ext cx="5586609" cy="569934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43B8BCA"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pt,114.2pt" to="437.7pt,5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" strokecolor="#4f81bd [3204]" strokeweight="3pt">
                <v:shadow on="t" color="black" opacity="24903f" origin=",.5" offset="0,.55556mm"/>
              </v:line>
            </w:pict>
          </mc:Fallback>
        </mc:AlternateContent>
      </w:r>
      <w:r w:rsidR="00404B87" w:rsidRPr="00C95755">
        <w:rPr>
          <w:rFonts w:ascii="Palatino Linotype" w:eastAsia="MS Mincho" w:hAnsi="Palatino Linotype" w:cs="Times New Roman"/>
          <w:b/>
          <w:lang w:val="es-MX"/>
        </w:rPr>
        <w:t>QUINTO.</w:t>
      </w:r>
      <w:r w:rsidR="00404B87" w:rsidRPr="00C95755">
        <w:rPr>
          <w:rFonts w:ascii="Palatino Linotype" w:eastAsia="MS Mincho" w:hAnsi="Palatino Linotype" w:cs="Times New Roman"/>
          <w:lang w:val="es-MX"/>
        </w:rPr>
        <w:t xml:space="preserve"> </w:t>
      </w:r>
      <w:r w:rsidR="00404B87" w:rsidRPr="00C95755">
        <w:rPr>
          <w:rFonts w:ascii="Palatino Linotype" w:eastAsia="MS Mincho" w:hAnsi="Palatino Linotype" w:cs="Times New Roman"/>
          <w:lang w:val="es-ES"/>
        </w:rPr>
        <w:t xml:space="preserve">Se hace del conocimiento de </w:t>
      </w:r>
      <w:r w:rsidR="00764C87" w:rsidRPr="00764C87">
        <w:rPr>
          <w:rFonts w:ascii="Palatino Linotype" w:hAnsi="Palatino Linotype"/>
          <w:b/>
          <w:color w:val="000000" w:themeColor="text1"/>
          <w:highlight w:val="black"/>
        </w:rPr>
        <w:t>---------------------------------</w:t>
      </w:r>
      <w:r w:rsidR="00AB0FC7" w:rsidRPr="00C95755">
        <w:rPr>
          <w:rFonts w:ascii="Palatino Linotype" w:eastAsia="MS Mincho" w:hAnsi="Palatino Linotype" w:cs="Times New Roman"/>
          <w:lang w:val="es-ES"/>
        </w:rPr>
        <w:t xml:space="preserve"> </w:t>
      </w:r>
      <w:r w:rsidR="00404B87" w:rsidRPr="00C9575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AB0FC7" w:rsidRPr="00C95755">
        <w:rPr>
          <w:rFonts w:ascii="Palatino Linotype" w:eastAsia="MS Mincho" w:hAnsi="Palatino Linotype" w:cs="Times New Roman"/>
          <w:lang w:val="es-ES"/>
        </w:rPr>
        <w:t xml:space="preserve">lgún perjuicio podrá impugnarla </w:t>
      </w:r>
      <w:r w:rsidR="00404B87" w:rsidRPr="00C95755">
        <w:rPr>
          <w:rFonts w:ascii="Palatino Linotype" w:eastAsia="MS Mincho" w:hAnsi="Palatino Linotype" w:cs="Times New Roman"/>
          <w:bCs/>
          <w:lang w:val="es-ES"/>
        </w:rPr>
        <w:t>vía juicio de amparo</w:t>
      </w:r>
      <w:r w:rsidR="00AB0FC7" w:rsidRPr="00C95755">
        <w:rPr>
          <w:rFonts w:ascii="Palatino Linotype" w:eastAsia="MS Mincho" w:hAnsi="Palatino Linotype" w:cs="Times New Roman"/>
          <w:lang w:val="es-ES"/>
        </w:rPr>
        <w:t xml:space="preserve"> </w:t>
      </w:r>
      <w:r w:rsidR="00404B87" w:rsidRPr="00C95755">
        <w:rPr>
          <w:rFonts w:ascii="Palatino Linotype" w:eastAsia="MS Mincho" w:hAnsi="Palatino Linotype" w:cs="Times New Roman"/>
          <w:lang w:val="es-ES"/>
        </w:rPr>
        <w:t>en los términos de las leyes aplicables.</w:t>
      </w: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Default="00936311" w:rsidP="00C95755">
      <w:pPr>
        <w:shd w:val="clear" w:color="auto" w:fill="FFFFFF"/>
        <w:spacing w:line="360" w:lineRule="auto"/>
        <w:jc w:val="both"/>
        <w:rPr>
          <w:rFonts w:ascii="Palatino Linotype" w:eastAsia="MS Mincho" w:hAnsi="Palatino Linotype" w:cs="Times New Roman"/>
          <w:lang w:val="es-ES"/>
        </w:rPr>
      </w:pPr>
    </w:p>
    <w:p w:rsidR="00936311" w:rsidRPr="00C95755" w:rsidRDefault="00936311" w:rsidP="00C95755">
      <w:pPr>
        <w:shd w:val="clear" w:color="auto" w:fill="FFFFFF"/>
        <w:spacing w:line="360" w:lineRule="auto"/>
        <w:jc w:val="both"/>
        <w:rPr>
          <w:rFonts w:ascii="Palatino Linotype" w:eastAsia="MS Mincho" w:hAnsi="Palatino Linotype" w:cs="Times New Roman"/>
          <w:lang w:val="es-ES"/>
        </w:rPr>
      </w:pPr>
    </w:p>
    <w:p w:rsidR="00404B87" w:rsidRPr="00C95755" w:rsidRDefault="00404B87" w:rsidP="00C95755">
      <w:pPr>
        <w:pStyle w:val="Prrafodelista"/>
        <w:spacing w:line="360" w:lineRule="auto"/>
        <w:ind w:left="0"/>
        <w:jc w:val="both"/>
        <w:rPr>
          <w:rFonts w:ascii="Palatino Linotype" w:hAnsi="Palatino Linotype" w:cs="Arial"/>
          <w:bCs/>
        </w:rPr>
      </w:pPr>
    </w:p>
    <w:p w:rsidR="00B124E3" w:rsidRPr="00C95755" w:rsidRDefault="00B124E3" w:rsidP="00C95755">
      <w:pPr>
        <w:spacing w:line="360" w:lineRule="auto"/>
        <w:jc w:val="both"/>
        <w:rPr>
          <w:rFonts w:ascii="Palatino Linotype" w:hAnsi="Palatino Linotype"/>
        </w:rPr>
      </w:pPr>
      <w:r w:rsidRPr="00C95755">
        <w:rPr>
          <w:rFonts w:ascii="Palatino Linotype" w:hAnsi="Palatino Linotype" w:cs="Arial"/>
        </w:rPr>
        <w:lastRenderedPageBreak/>
        <w:t>ASÍ LO RESUELVE, POR UNANIMIDAD DE VOTOS, EL PLENO DEL</w:t>
      </w:r>
      <w:r w:rsidRPr="00C95755">
        <w:rPr>
          <w:rFonts w:ascii="Palatino Linotype" w:eastAsia="Arial Unicode MS" w:hAnsi="Palatino Linotype" w:cs="Arial"/>
        </w:rPr>
        <w:t xml:space="preserve"> INSTITUTO DE TRANSPARENCIA, ACCESO A LA INFORMACIÓN PÚBLICA Y PROTECCIÓN DE DATOS PERSONALES DEL ESTADO DE MÉXICO Y MUNICIPIOS</w:t>
      </w:r>
      <w:r w:rsidRPr="00C95755">
        <w:rPr>
          <w:rFonts w:ascii="Palatino Linotype" w:hAnsi="Palatino Linotype" w:cs="Arial"/>
        </w:rPr>
        <w:t>, CONFORMADO POR LOS COMISIONADOS ZULEMA MARTÍNEZ SÁNCHEZ</w:t>
      </w:r>
      <w:r w:rsidR="00936311">
        <w:rPr>
          <w:rFonts w:ascii="Palatino Linotype" w:hAnsi="Palatino Linotype" w:cs="Arial"/>
        </w:rPr>
        <w:t xml:space="preserve"> CON AUSENCIA JUSTIFICADA</w:t>
      </w:r>
      <w:r w:rsidRPr="00C95755">
        <w:rPr>
          <w:rFonts w:ascii="Palatino Linotype" w:hAnsi="Palatino Linotype" w:cs="Arial"/>
        </w:rPr>
        <w:t xml:space="preserve">, EVA ABAID YAPUR, JOSÉ GUADALUPE LUNA HERNÁNDEZ, JAVIER MARTÍNEZ CRUZ Y LUIS GUSTAVO PARRA NORIEGA, EN LA </w:t>
      </w:r>
      <w:r w:rsidR="00C95755">
        <w:rPr>
          <w:rFonts w:ascii="Palatino Linotype" w:hAnsi="Palatino Linotype" w:cs="Arial"/>
        </w:rPr>
        <w:t>CUADRAGÉSIMA SEGUNDA</w:t>
      </w:r>
      <w:r w:rsidRPr="00C95755">
        <w:rPr>
          <w:rFonts w:ascii="Palatino Linotype" w:hAnsi="Palatino Linotype" w:cs="Arial"/>
        </w:rPr>
        <w:t xml:space="preserve"> SESIÓN ORDINARIA CELEBRADA EL </w:t>
      </w:r>
      <w:r w:rsidR="00C95755">
        <w:rPr>
          <w:rFonts w:ascii="Palatino Linotype" w:eastAsia="Times New Roman" w:hAnsi="Palatino Linotype" w:cs="Arial"/>
          <w:color w:val="000000"/>
          <w:lang w:eastAsia="es-MX"/>
        </w:rPr>
        <w:t>TRECE DE NOVIEMBRE</w:t>
      </w:r>
      <w:r w:rsidRPr="00C95755">
        <w:rPr>
          <w:rFonts w:ascii="Palatino Linotype" w:eastAsia="Times New Roman" w:hAnsi="Palatino Linotype" w:cs="Arial"/>
          <w:color w:val="000000"/>
          <w:lang w:eastAsia="es-MX"/>
        </w:rPr>
        <w:t xml:space="preserve"> DE</w:t>
      </w:r>
      <w:r w:rsidRPr="00C95755">
        <w:rPr>
          <w:rFonts w:ascii="Palatino Linotype" w:hAnsi="Palatino Linotype" w:cs="Arial"/>
        </w:rPr>
        <w:t xml:space="preserve"> DOS MIL DIECINUEVE, ANTE EL SECRETARIO TÉCNICO DEL PLENO, ALEXIS TAPIA RAMÍREZ.</w:t>
      </w:r>
    </w:p>
    <w:p w:rsidR="00A957FE" w:rsidRPr="00C95755" w:rsidRDefault="00A957FE" w:rsidP="00C95755">
      <w:pPr>
        <w:tabs>
          <w:tab w:val="left" w:pos="0"/>
        </w:tabs>
        <w:spacing w:line="360" w:lineRule="auto"/>
        <w:ind w:firstLine="1"/>
        <w:jc w:val="both"/>
        <w:rPr>
          <w:rFonts w:ascii="Palatino Linotype" w:hAnsi="Palatino Linotype"/>
          <w:color w:val="000000" w:themeColor="text1"/>
        </w:rPr>
      </w:pPr>
    </w:p>
    <w:tbl>
      <w:tblPr>
        <w:tblW w:w="10368" w:type="dxa"/>
        <w:jc w:val="center"/>
        <w:tblLayout w:type="fixed"/>
        <w:tblLook w:val="04A0" w:firstRow="1" w:lastRow="0" w:firstColumn="1" w:lastColumn="0" w:noHBand="0" w:noVBand="1"/>
      </w:tblPr>
      <w:tblGrid>
        <w:gridCol w:w="5184"/>
        <w:gridCol w:w="5184"/>
      </w:tblGrid>
      <w:tr w:rsidR="00CB0348" w:rsidRPr="00C95755" w:rsidTr="002B3D68">
        <w:trPr>
          <w:jc w:val="center"/>
        </w:trPr>
        <w:tc>
          <w:tcPr>
            <w:tcW w:w="10368" w:type="dxa"/>
            <w:gridSpan w:val="2"/>
          </w:tcPr>
          <w:p w:rsidR="00A957FE" w:rsidRPr="00C95755" w:rsidRDefault="00A957FE" w:rsidP="00C95755">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CB0348" w:rsidRPr="00C95755" w:rsidTr="002B3D68">
              <w:trPr>
                <w:jc w:val="center"/>
              </w:trPr>
              <w:tc>
                <w:tcPr>
                  <w:tcW w:w="10365" w:type="dxa"/>
                  <w:gridSpan w:val="2"/>
                  <w:shd w:val="clear" w:color="auto" w:fill="auto"/>
                </w:tcPr>
                <w:p w:rsidR="00A957FE" w:rsidRPr="00C95755" w:rsidRDefault="00A957FE" w:rsidP="00C95755">
                  <w:pPr>
                    <w:spacing w:line="360" w:lineRule="auto"/>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Zulema Martínez Sánchez</w:t>
                  </w: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color w:val="000000" w:themeColor="text1"/>
                    </w:rPr>
                    <w:t>Comisionada Presidenta</w:t>
                  </w: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w:t>
                  </w:r>
                  <w:r w:rsidR="00936311">
                    <w:rPr>
                      <w:rFonts w:ascii="Palatino Linotype" w:hAnsi="Palatino Linotype" w:cs="Arial"/>
                      <w:b/>
                      <w:color w:val="000000" w:themeColor="text1"/>
                    </w:rPr>
                    <w:t>Ausencia Justificada</w:t>
                  </w:r>
                  <w:r w:rsidRPr="00C95755">
                    <w:rPr>
                      <w:rFonts w:ascii="Palatino Linotype" w:hAnsi="Palatino Linotype" w:cs="Arial"/>
                      <w:b/>
                      <w:color w:val="000000" w:themeColor="text1"/>
                    </w:rPr>
                    <w:t xml:space="preserve">) </w:t>
                  </w:r>
                </w:p>
              </w:tc>
            </w:tr>
            <w:tr w:rsidR="00CB0348" w:rsidRPr="00C95755" w:rsidTr="002B3D68">
              <w:trPr>
                <w:jc w:val="center"/>
              </w:trPr>
              <w:tc>
                <w:tcPr>
                  <w:tcW w:w="5182" w:type="dxa"/>
                  <w:shd w:val="clear" w:color="auto" w:fill="auto"/>
                </w:tcPr>
                <w:p w:rsidR="00A957FE" w:rsidRPr="00C95755" w:rsidRDefault="00A957FE" w:rsidP="00C95755">
                  <w:pPr>
                    <w:spacing w:line="360" w:lineRule="auto"/>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 xml:space="preserve">Eva </w:t>
                  </w:r>
                  <w:proofErr w:type="spellStart"/>
                  <w:r w:rsidRPr="00C95755">
                    <w:rPr>
                      <w:rFonts w:ascii="Palatino Linotype" w:hAnsi="Palatino Linotype" w:cs="Arial"/>
                      <w:b/>
                      <w:color w:val="000000" w:themeColor="text1"/>
                    </w:rPr>
                    <w:t>Abaid</w:t>
                  </w:r>
                  <w:proofErr w:type="spellEnd"/>
                  <w:r w:rsidRPr="00C95755">
                    <w:rPr>
                      <w:rFonts w:ascii="Palatino Linotype" w:hAnsi="Palatino Linotype" w:cs="Arial"/>
                      <w:b/>
                      <w:color w:val="000000" w:themeColor="text1"/>
                    </w:rPr>
                    <w:t xml:space="preserve"> </w:t>
                  </w:r>
                  <w:proofErr w:type="spellStart"/>
                  <w:r w:rsidRPr="00C95755">
                    <w:rPr>
                      <w:rFonts w:ascii="Palatino Linotype" w:hAnsi="Palatino Linotype" w:cs="Arial"/>
                      <w:b/>
                      <w:color w:val="000000" w:themeColor="text1"/>
                    </w:rPr>
                    <w:t>Yapur</w:t>
                  </w:r>
                  <w:proofErr w:type="spellEnd"/>
                </w:p>
                <w:p w:rsidR="00A957FE" w:rsidRPr="00C95755" w:rsidRDefault="00A957FE" w:rsidP="00C95755">
                  <w:pPr>
                    <w:spacing w:line="360" w:lineRule="auto"/>
                    <w:jc w:val="center"/>
                    <w:rPr>
                      <w:rFonts w:ascii="Palatino Linotype" w:hAnsi="Palatino Linotype" w:cs="Arial"/>
                      <w:color w:val="000000" w:themeColor="text1"/>
                    </w:rPr>
                  </w:pPr>
                  <w:r w:rsidRPr="00C95755">
                    <w:rPr>
                      <w:rFonts w:ascii="Palatino Linotype" w:hAnsi="Palatino Linotype" w:cs="Arial"/>
                      <w:color w:val="000000" w:themeColor="text1"/>
                    </w:rPr>
                    <w:t>Comisionada</w:t>
                  </w: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(RÚBRICA)</w:t>
                  </w:r>
                </w:p>
              </w:tc>
              <w:tc>
                <w:tcPr>
                  <w:tcW w:w="5183" w:type="dxa"/>
                  <w:shd w:val="clear" w:color="auto" w:fill="auto"/>
                </w:tcPr>
                <w:p w:rsidR="00A957FE" w:rsidRPr="00C95755" w:rsidRDefault="00A957FE" w:rsidP="00C95755">
                  <w:pPr>
                    <w:spacing w:line="360" w:lineRule="auto"/>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José Guadalupe Luna Hernández</w:t>
                  </w:r>
                </w:p>
                <w:p w:rsidR="00A957FE" w:rsidRPr="00C95755" w:rsidRDefault="00A957FE" w:rsidP="00C95755">
                  <w:pPr>
                    <w:spacing w:line="360" w:lineRule="auto"/>
                    <w:jc w:val="center"/>
                    <w:rPr>
                      <w:rFonts w:ascii="Palatino Linotype" w:hAnsi="Palatino Linotype" w:cs="Arial"/>
                      <w:color w:val="000000" w:themeColor="text1"/>
                    </w:rPr>
                  </w:pPr>
                  <w:r w:rsidRPr="00C95755">
                    <w:rPr>
                      <w:rFonts w:ascii="Palatino Linotype" w:hAnsi="Palatino Linotype" w:cs="Arial"/>
                      <w:color w:val="000000" w:themeColor="text1"/>
                    </w:rPr>
                    <w:t>Comisionado</w:t>
                  </w: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(RÚBRICA)</w:t>
                  </w:r>
                </w:p>
              </w:tc>
            </w:tr>
            <w:tr w:rsidR="00CB0348" w:rsidRPr="00C95755" w:rsidTr="002B3D68">
              <w:trPr>
                <w:jc w:val="center"/>
              </w:trPr>
              <w:tc>
                <w:tcPr>
                  <w:tcW w:w="5182" w:type="dxa"/>
                  <w:shd w:val="clear" w:color="auto" w:fill="auto"/>
                </w:tcPr>
                <w:p w:rsidR="00A957FE" w:rsidRPr="00C95755" w:rsidRDefault="00A957FE" w:rsidP="00C95755">
                  <w:pPr>
                    <w:spacing w:line="360" w:lineRule="auto"/>
                    <w:jc w:val="center"/>
                    <w:rPr>
                      <w:rFonts w:ascii="Palatino Linotype" w:hAnsi="Palatino Linotype" w:cs="Arial"/>
                      <w:b/>
                      <w:color w:val="000000" w:themeColor="text1"/>
                    </w:rPr>
                  </w:pPr>
                </w:p>
                <w:p w:rsidR="00A957FE" w:rsidRPr="00C95755" w:rsidRDefault="00A957FE" w:rsidP="00C95755">
                  <w:pPr>
                    <w:spacing w:line="360" w:lineRule="auto"/>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Javier Martínez Cruz</w:t>
                  </w:r>
                </w:p>
                <w:p w:rsidR="00A957FE" w:rsidRPr="00C95755" w:rsidRDefault="00A957FE" w:rsidP="00C95755">
                  <w:pPr>
                    <w:spacing w:line="360" w:lineRule="auto"/>
                    <w:jc w:val="center"/>
                    <w:rPr>
                      <w:rFonts w:ascii="Palatino Linotype" w:hAnsi="Palatino Linotype" w:cs="Arial"/>
                      <w:color w:val="000000" w:themeColor="text1"/>
                    </w:rPr>
                  </w:pPr>
                  <w:r w:rsidRPr="00C95755">
                    <w:rPr>
                      <w:rFonts w:ascii="Palatino Linotype" w:hAnsi="Palatino Linotype" w:cs="Arial"/>
                      <w:color w:val="000000" w:themeColor="text1"/>
                    </w:rPr>
                    <w:t>Comisionado</w:t>
                  </w:r>
                </w:p>
                <w:p w:rsidR="00A957FE" w:rsidRPr="00C95755" w:rsidRDefault="00A957FE" w:rsidP="00C95755">
                  <w:pPr>
                    <w:spacing w:line="360" w:lineRule="auto"/>
                    <w:jc w:val="center"/>
                    <w:rPr>
                      <w:rFonts w:ascii="Palatino Linotype" w:hAnsi="Palatino Linotype" w:cs="Arial"/>
                      <w:color w:val="000000" w:themeColor="text1"/>
                    </w:rPr>
                  </w:pPr>
                  <w:r w:rsidRPr="00C95755">
                    <w:rPr>
                      <w:rFonts w:ascii="Palatino Linotype" w:hAnsi="Palatino Linotype" w:cs="Arial"/>
                      <w:b/>
                      <w:color w:val="000000" w:themeColor="text1"/>
                    </w:rPr>
                    <w:t>(RÚBRICA)</w:t>
                  </w:r>
                </w:p>
              </w:tc>
              <w:tc>
                <w:tcPr>
                  <w:tcW w:w="5183" w:type="dxa"/>
                  <w:shd w:val="clear" w:color="auto" w:fill="auto"/>
                </w:tcPr>
                <w:p w:rsidR="00A957FE" w:rsidRPr="00C95755" w:rsidRDefault="00A957FE" w:rsidP="00C95755">
                  <w:pPr>
                    <w:spacing w:line="360" w:lineRule="auto"/>
                    <w:jc w:val="center"/>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p>
                <w:p w:rsidR="00A957FE" w:rsidRPr="00C95755" w:rsidRDefault="00A957FE" w:rsidP="00C95755">
                  <w:pPr>
                    <w:spacing w:line="360" w:lineRule="auto"/>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Luis Gustavo Parra Noriega</w:t>
                  </w:r>
                </w:p>
                <w:p w:rsidR="00A957FE" w:rsidRPr="00C95755" w:rsidRDefault="00A957FE" w:rsidP="00C95755">
                  <w:pPr>
                    <w:spacing w:line="360" w:lineRule="auto"/>
                    <w:jc w:val="center"/>
                    <w:rPr>
                      <w:rFonts w:ascii="Palatino Linotype" w:hAnsi="Palatino Linotype" w:cs="Arial"/>
                      <w:color w:val="000000" w:themeColor="text1"/>
                    </w:rPr>
                  </w:pPr>
                  <w:r w:rsidRPr="00C95755">
                    <w:rPr>
                      <w:rFonts w:ascii="Palatino Linotype" w:hAnsi="Palatino Linotype" w:cs="Arial"/>
                      <w:color w:val="000000" w:themeColor="text1"/>
                    </w:rPr>
                    <w:t>Comisionado</w:t>
                  </w: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(RÚBRICA)</w:t>
                  </w:r>
                </w:p>
              </w:tc>
            </w:tr>
            <w:tr w:rsidR="00CB0348" w:rsidRPr="00C95755" w:rsidTr="002B3D68">
              <w:trPr>
                <w:jc w:val="center"/>
              </w:trPr>
              <w:tc>
                <w:tcPr>
                  <w:tcW w:w="10365" w:type="dxa"/>
                  <w:gridSpan w:val="2"/>
                  <w:shd w:val="clear" w:color="auto" w:fill="auto"/>
                </w:tcPr>
                <w:p w:rsidR="00A957FE" w:rsidRPr="00C95755" w:rsidRDefault="00A957FE" w:rsidP="00C95755">
                  <w:pPr>
                    <w:tabs>
                      <w:tab w:val="left" w:pos="3720"/>
                    </w:tabs>
                    <w:spacing w:line="360" w:lineRule="auto"/>
                    <w:rPr>
                      <w:rFonts w:ascii="Palatino Linotype" w:hAnsi="Palatino Linotype" w:cs="Arial"/>
                      <w:b/>
                      <w:color w:val="000000" w:themeColor="text1"/>
                    </w:rPr>
                  </w:pPr>
                  <w:r w:rsidRPr="00C95755">
                    <w:rPr>
                      <w:rFonts w:ascii="Palatino Linotype" w:hAnsi="Palatino Linotype" w:cs="Arial"/>
                      <w:b/>
                      <w:color w:val="000000" w:themeColor="text1"/>
                    </w:rPr>
                    <w:tab/>
                  </w:r>
                </w:p>
                <w:p w:rsidR="00A957FE" w:rsidRPr="00C95755" w:rsidRDefault="00A957FE" w:rsidP="00C95755">
                  <w:pPr>
                    <w:spacing w:line="360" w:lineRule="auto"/>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p>
                <w:p w:rsidR="00A957FE" w:rsidRPr="00C95755" w:rsidRDefault="00A957FE" w:rsidP="00C95755">
                  <w:pPr>
                    <w:spacing w:line="360" w:lineRule="auto"/>
                    <w:jc w:val="center"/>
                    <w:rPr>
                      <w:rFonts w:ascii="Palatino Linotype" w:hAnsi="Palatino Linotype" w:cs="Arial"/>
                      <w:b/>
                      <w:color w:val="000000" w:themeColor="text1"/>
                    </w:rPr>
                  </w:pPr>
                  <w:r w:rsidRPr="00C95755">
                    <w:rPr>
                      <w:rFonts w:ascii="Palatino Linotype" w:hAnsi="Palatino Linotype" w:cs="Arial"/>
                      <w:b/>
                      <w:color w:val="000000" w:themeColor="text1"/>
                    </w:rPr>
                    <w:t>Alexis Tapia Ramírez</w:t>
                  </w:r>
                </w:p>
                <w:p w:rsidR="00A957FE" w:rsidRPr="00C95755" w:rsidRDefault="00A957FE" w:rsidP="00C95755">
                  <w:pPr>
                    <w:spacing w:line="360" w:lineRule="auto"/>
                    <w:jc w:val="center"/>
                    <w:rPr>
                      <w:rFonts w:ascii="Palatino Linotype" w:hAnsi="Palatino Linotype" w:cs="Arial"/>
                      <w:color w:val="000000" w:themeColor="text1"/>
                    </w:rPr>
                  </w:pPr>
                  <w:r w:rsidRPr="00C95755">
                    <w:rPr>
                      <w:rFonts w:ascii="Palatino Linotype" w:hAnsi="Palatino Linotype" w:cs="Arial"/>
                      <w:color w:val="000000" w:themeColor="text1"/>
                    </w:rPr>
                    <w:t>Secretario Técnico del Pleno</w:t>
                  </w:r>
                </w:p>
                <w:p w:rsidR="00A957FE" w:rsidRPr="00C95755" w:rsidRDefault="00A957FE" w:rsidP="00C95755">
                  <w:pPr>
                    <w:spacing w:line="360" w:lineRule="auto"/>
                    <w:jc w:val="center"/>
                    <w:rPr>
                      <w:rFonts w:ascii="Palatino Linotype" w:hAnsi="Palatino Linotype" w:cs="Arial"/>
                      <w:color w:val="000000" w:themeColor="text1"/>
                    </w:rPr>
                  </w:pPr>
                  <w:r w:rsidRPr="00C95755">
                    <w:rPr>
                      <w:rFonts w:ascii="Palatino Linotype" w:hAnsi="Palatino Linotype" w:cs="Arial"/>
                      <w:b/>
                      <w:color w:val="000000" w:themeColor="text1"/>
                    </w:rPr>
                    <w:t>(RÚBRICA)</w:t>
                  </w:r>
                  <w:r w:rsidRPr="00C95755">
                    <w:rPr>
                      <w:rFonts w:ascii="Palatino Linotype" w:hAnsi="Palatino Linotype" w:cs="Arial"/>
                      <w:color w:val="000000" w:themeColor="text1"/>
                    </w:rPr>
                    <w:t xml:space="preserve"> </w:t>
                  </w:r>
                </w:p>
              </w:tc>
            </w:tr>
          </w:tbl>
          <w:p w:rsidR="00A957FE" w:rsidRPr="00C95755" w:rsidRDefault="00A957FE" w:rsidP="00C95755">
            <w:pPr>
              <w:spacing w:line="360" w:lineRule="auto"/>
              <w:jc w:val="both"/>
              <w:rPr>
                <w:rFonts w:ascii="Palatino Linotype" w:hAnsi="Palatino Linotype" w:cs="Arial"/>
                <w:color w:val="000000" w:themeColor="text1"/>
                <w:lang w:val="es-ES"/>
              </w:rPr>
            </w:pPr>
          </w:p>
        </w:tc>
      </w:tr>
      <w:tr w:rsidR="00A957FE" w:rsidRPr="00C95755" w:rsidTr="002B3D68">
        <w:trPr>
          <w:jc w:val="center"/>
        </w:trPr>
        <w:tc>
          <w:tcPr>
            <w:tcW w:w="5184" w:type="dxa"/>
            <w:hideMark/>
          </w:tcPr>
          <w:p w:rsidR="00A957FE" w:rsidRPr="00C95755" w:rsidRDefault="00A957FE" w:rsidP="00C95755">
            <w:pPr>
              <w:spacing w:line="360" w:lineRule="auto"/>
              <w:jc w:val="both"/>
              <w:rPr>
                <w:rFonts w:ascii="Palatino Linotype" w:hAnsi="Palatino Linotype" w:cs="Arial"/>
                <w:color w:val="000000" w:themeColor="text1"/>
                <w:lang w:val="es-ES"/>
              </w:rPr>
            </w:pPr>
          </w:p>
        </w:tc>
        <w:tc>
          <w:tcPr>
            <w:tcW w:w="5184" w:type="dxa"/>
          </w:tcPr>
          <w:p w:rsidR="00A957FE" w:rsidRPr="00C95755" w:rsidRDefault="00A957FE" w:rsidP="00C95755">
            <w:pPr>
              <w:spacing w:line="360" w:lineRule="auto"/>
              <w:jc w:val="center"/>
              <w:rPr>
                <w:rFonts w:ascii="Palatino Linotype" w:hAnsi="Palatino Linotype" w:cs="Arial"/>
                <w:b/>
                <w:color w:val="000000" w:themeColor="text1"/>
              </w:rPr>
            </w:pPr>
          </w:p>
        </w:tc>
      </w:tr>
    </w:tbl>
    <w:p w:rsidR="002C38C9" w:rsidRPr="00C95755" w:rsidRDefault="002C38C9" w:rsidP="00C95755">
      <w:pPr>
        <w:tabs>
          <w:tab w:val="left" w:pos="567"/>
        </w:tabs>
        <w:spacing w:before="240" w:after="240" w:line="360" w:lineRule="auto"/>
        <w:jc w:val="both"/>
        <w:rPr>
          <w:rFonts w:ascii="Palatino Linotype" w:eastAsia="Times New Roman" w:hAnsi="Palatino Linotype" w:cs="Arial"/>
          <w:color w:val="000000" w:themeColor="text1"/>
        </w:rPr>
      </w:pPr>
    </w:p>
    <w:bookmarkEnd w:id="0"/>
    <w:bookmarkEnd w:id="1"/>
    <w:bookmarkEnd w:id="77"/>
    <w:bookmarkEnd w:id="78"/>
    <w:p w:rsidR="007914E4" w:rsidRPr="00C95755" w:rsidRDefault="0033477F" w:rsidP="00C95755">
      <w:pPr>
        <w:tabs>
          <w:tab w:val="left" w:pos="567"/>
        </w:tabs>
        <w:spacing w:before="240" w:after="240" w:line="360" w:lineRule="auto"/>
        <w:jc w:val="both"/>
        <w:rPr>
          <w:rFonts w:ascii="Palatino Linotype" w:hAnsi="Palatino Linotype" w:cs="Arial"/>
          <w:color w:val="000000" w:themeColor="text1"/>
          <w:lang w:val="es-MX"/>
        </w:rPr>
      </w:pPr>
      <w:r w:rsidRPr="00C95755">
        <w:rPr>
          <w:rFonts w:ascii="Palatino Linotype" w:eastAsia="Times New Roman" w:hAnsi="Palatino Linotype" w:cs="Arial"/>
          <w:color w:val="000000" w:themeColor="text1"/>
          <w:lang w:val="es-MX"/>
        </w:rPr>
        <w:t xml:space="preserve">Esta hoja corresponde a la resolución de </w:t>
      </w:r>
      <w:r w:rsidR="00936311">
        <w:rPr>
          <w:rFonts w:ascii="Palatino Linotype" w:eastAsia="Times New Roman" w:hAnsi="Palatino Linotype" w:cs="Arial"/>
          <w:color w:val="000000" w:themeColor="text1"/>
          <w:lang w:val="es-MX"/>
        </w:rPr>
        <w:t>trece (13)</w:t>
      </w:r>
      <w:r w:rsidRPr="00C95755">
        <w:rPr>
          <w:rFonts w:ascii="Palatino Linotype" w:eastAsia="Times New Roman" w:hAnsi="Palatino Linotype" w:cs="Arial"/>
          <w:color w:val="000000" w:themeColor="text1"/>
          <w:lang w:val="es-MX"/>
        </w:rPr>
        <w:t xml:space="preserve"> de </w:t>
      </w:r>
      <w:r w:rsidR="00936311">
        <w:rPr>
          <w:rFonts w:ascii="Palatino Linotype" w:eastAsia="Times New Roman" w:hAnsi="Palatino Linotype" w:cs="Arial"/>
          <w:color w:val="000000" w:themeColor="text1"/>
          <w:lang w:val="es-MX"/>
        </w:rPr>
        <w:t xml:space="preserve">Noviembre </w:t>
      </w:r>
      <w:r w:rsidRPr="00C95755">
        <w:rPr>
          <w:rFonts w:ascii="Palatino Linotype" w:eastAsia="Times New Roman" w:hAnsi="Palatino Linotype" w:cs="Arial"/>
          <w:color w:val="000000" w:themeColor="text1"/>
          <w:lang w:val="es-MX"/>
        </w:rPr>
        <w:t>de dos mil dieci</w:t>
      </w:r>
      <w:r w:rsidR="00936311">
        <w:rPr>
          <w:rFonts w:ascii="Palatino Linotype" w:eastAsia="Times New Roman" w:hAnsi="Palatino Linotype" w:cs="Arial"/>
          <w:color w:val="000000" w:themeColor="text1"/>
          <w:lang w:val="es-MX"/>
        </w:rPr>
        <w:t>nueve</w:t>
      </w:r>
      <w:r w:rsidRPr="00C95755">
        <w:rPr>
          <w:rFonts w:ascii="Palatino Linotype" w:eastAsia="Times New Roman" w:hAnsi="Palatino Linotype" w:cs="Arial"/>
          <w:color w:val="000000" w:themeColor="text1"/>
          <w:lang w:val="es-MX"/>
        </w:rPr>
        <w:t xml:space="preserve">, emitida en el recurso de revisión </w:t>
      </w:r>
      <w:r w:rsidR="0061791F" w:rsidRPr="00C95755">
        <w:rPr>
          <w:rFonts w:ascii="Palatino Linotype" w:hAnsi="Palatino Linotype" w:cs="Arial"/>
          <w:b/>
          <w:bCs/>
          <w:color w:val="000000" w:themeColor="text1"/>
          <w:lang w:val="es-MX" w:eastAsia="es-MX"/>
        </w:rPr>
        <w:t>07353/INFOEM/IP/RR/2019</w:t>
      </w:r>
      <w:r w:rsidR="00417E0F" w:rsidRPr="00C95755">
        <w:rPr>
          <w:rFonts w:ascii="Palatino Linotype" w:hAnsi="Palatino Linotype" w:cs="Arial"/>
          <w:b/>
          <w:bCs/>
          <w:color w:val="000000" w:themeColor="text1"/>
          <w:lang w:val="es-MX" w:eastAsia="es-MX"/>
        </w:rPr>
        <w:t>.</w:t>
      </w:r>
    </w:p>
    <w:sectPr w:rsidR="007914E4" w:rsidRPr="00C95755" w:rsidSect="00C95755">
      <w:headerReference w:type="default" r:id="rId13"/>
      <w:footerReference w:type="even" r:id="rId14"/>
      <w:footerReference w:type="default" r:id="rId15"/>
      <w:headerReference w:type="first" r:id="rId16"/>
      <w:footerReference w:type="first" r:id="rId17"/>
      <w:pgSz w:w="12240" w:h="15840"/>
      <w:pgMar w:top="2552" w:right="221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886" w:rsidRDefault="000F2886" w:rsidP="00587366">
      <w:r>
        <w:separator/>
      </w:r>
    </w:p>
    <w:p w:rsidR="000F2886" w:rsidRDefault="000F2886"/>
  </w:endnote>
  <w:endnote w:type="continuationSeparator" w:id="0">
    <w:p w:rsidR="000F2886" w:rsidRDefault="000F2886" w:rsidP="00587366">
      <w:r>
        <w:continuationSeparator/>
      </w:r>
    </w:p>
    <w:p w:rsidR="000F2886" w:rsidRDefault="000F2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AF8" w:rsidRDefault="00D45AF8" w:rsidP="00D45AF8">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65313" w:rsidRDefault="00965313" w:rsidP="00D45AF8">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1F8A">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1F8A">
              <w:rPr>
                <w:rFonts w:ascii="Palatino Linotype" w:hAnsi="Palatino Linotype"/>
                <w:b/>
                <w:bCs/>
                <w:noProof/>
                <w:sz w:val="22"/>
                <w:szCs w:val="20"/>
              </w:rPr>
              <w:t>40</w:t>
            </w:r>
            <w:r w:rsidRPr="00883450">
              <w:rPr>
                <w:rFonts w:ascii="Palatino Linotype" w:hAnsi="Palatino Linotype"/>
                <w:b/>
                <w:bCs/>
                <w:sz w:val="22"/>
                <w:szCs w:val="20"/>
              </w:rPr>
              <w:fldChar w:fldCharType="end"/>
            </w:r>
          </w:p>
          <w:p w:rsidR="00965313" w:rsidRDefault="00111F8A" w:rsidP="00985DA6">
            <w:pPr>
              <w:pStyle w:val="Piedepgina"/>
              <w:rPr>
                <w:rFonts w:ascii="Palatino Linotype" w:hAnsi="Palatino Linotype"/>
                <w:sz w:val="28"/>
              </w:rPr>
            </w:pPr>
          </w:p>
        </w:sdtContent>
      </w:sdt>
    </w:sdtContent>
  </w:sdt>
  <w:p w:rsidR="00965313" w:rsidRDefault="0096531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313" w:rsidRPr="00883450" w:rsidRDefault="0096531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0709C" w:rsidRPr="0000709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0709C" w:rsidRPr="0000709C">
      <w:rPr>
        <w:rFonts w:ascii="Palatino Linotype" w:hAnsi="Palatino Linotype"/>
        <w:noProof/>
        <w:sz w:val="22"/>
        <w:szCs w:val="22"/>
        <w:lang w:val="es-ES"/>
      </w:rPr>
      <w:t>40</w:t>
    </w:r>
    <w:r w:rsidRPr="00883450">
      <w:rPr>
        <w:rFonts w:ascii="Palatino Linotype" w:hAnsi="Palatino Linotype"/>
        <w:sz w:val="22"/>
        <w:szCs w:val="22"/>
      </w:rPr>
      <w:fldChar w:fldCharType="end"/>
    </w:r>
  </w:p>
  <w:p w:rsidR="00965313" w:rsidRPr="00883450" w:rsidRDefault="00965313">
    <w:pPr>
      <w:pStyle w:val="Piedepgina"/>
      <w:rPr>
        <w:rFonts w:ascii="Palatino Linotype" w:hAnsi="Palatino Linotype"/>
        <w:sz w:val="22"/>
        <w:szCs w:val="22"/>
      </w:rPr>
    </w:pPr>
  </w:p>
  <w:p w:rsidR="00965313" w:rsidRDefault="009653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886" w:rsidRDefault="000F2886" w:rsidP="00587366">
      <w:r>
        <w:separator/>
      </w:r>
    </w:p>
    <w:p w:rsidR="000F2886" w:rsidRDefault="000F2886"/>
  </w:footnote>
  <w:footnote w:type="continuationSeparator" w:id="0">
    <w:p w:rsidR="000F2886" w:rsidRDefault="000F2886" w:rsidP="00587366">
      <w:r>
        <w:continuationSeparator/>
      </w:r>
    </w:p>
    <w:p w:rsidR="000F2886" w:rsidRDefault="000F2886"/>
  </w:footnote>
  <w:footnote w:id="1">
    <w:p w:rsidR="00965313" w:rsidRPr="00C102FA" w:rsidRDefault="00965313" w:rsidP="002E4F7E">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2">
    <w:p w:rsidR="00965313" w:rsidRPr="001D5FB5" w:rsidRDefault="00965313" w:rsidP="00965313">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3">
    <w:p w:rsidR="00965313" w:rsidRPr="001D5FB5" w:rsidRDefault="00965313" w:rsidP="002E4F7E">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rFonts w:ascii="Palatino Linotype" w:hAnsi="Palatino Linotype"/>
          <w:color w:val="000000" w:themeColor="text1"/>
          <w:sz w:val="16"/>
          <w:szCs w:val="16"/>
          <w:shd w:val="clear" w:color="auto" w:fill="FFFFFF"/>
        </w:rPr>
        <w:t xml:space="preserve">VILLANUEVA </w:t>
      </w:r>
      <w:proofErr w:type="spellStart"/>
      <w:r w:rsidRPr="001D5FB5">
        <w:rPr>
          <w:rFonts w:ascii="Palatino Linotype" w:hAnsi="Palatino Linotype"/>
          <w:color w:val="000000" w:themeColor="text1"/>
          <w:sz w:val="16"/>
          <w:szCs w:val="16"/>
          <w:shd w:val="clear" w:color="auto" w:fill="FFFFFF"/>
        </w:rPr>
        <w:t>VILLANUEVA</w:t>
      </w:r>
      <w:proofErr w:type="spellEnd"/>
      <w:r w:rsidRPr="001D5FB5">
        <w:rPr>
          <w:rFonts w:ascii="Palatino Linotype" w:hAnsi="Palatino Linotype"/>
          <w:color w:val="000000" w:themeColor="text1"/>
          <w:sz w:val="16"/>
          <w:szCs w:val="16"/>
          <w:shd w:val="clear" w:color="auto" w:fill="FFFFFF"/>
        </w:rPr>
        <w:t xml:space="preserve"> Ernesto. Derecho de la Información, Ed. </w:t>
      </w:r>
      <w:proofErr w:type="spellStart"/>
      <w:r w:rsidRPr="001D5FB5">
        <w:rPr>
          <w:rFonts w:ascii="Palatino Linotype" w:hAnsi="Palatino Linotype"/>
          <w:color w:val="000000" w:themeColor="text1"/>
          <w:sz w:val="16"/>
          <w:szCs w:val="16"/>
          <w:shd w:val="clear" w:color="auto" w:fill="FFFFFF"/>
        </w:rPr>
        <w:t>Porrúa.S.A</w:t>
      </w:r>
      <w:proofErr w:type="spellEnd"/>
      <w:r w:rsidRPr="001D5FB5">
        <w:rPr>
          <w:rFonts w:ascii="Palatino Linotype" w:hAnsi="Palatino Linotype"/>
          <w:color w:val="000000" w:themeColor="text1"/>
          <w:sz w:val="16"/>
          <w:szCs w:val="16"/>
          <w:shd w:val="clear" w:color="auto" w:fill="FFFFFF"/>
        </w:rPr>
        <w:t>.,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313" w:rsidRDefault="0096531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65313" w:rsidRPr="00E84957" w:rsidTr="003116A6">
      <w:trPr>
        <w:trHeight w:val="138"/>
        <w:jc w:val="right"/>
      </w:trPr>
      <w:tc>
        <w:tcPr>
          <w:tcW w:w="2552" w:type="dxa"/>
          <w:vAlign w:val="center"/>
        </w:tcPr>
        <w:p w:rsidR="00965313" w:rsidRPr="00E84957" w:rsidRDefault="0096531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rsidR="00965313" w:rsidRPr="00986CA0" w:rsidRDefault="00965313" w:rsidP="0061791F">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07353</w:t>
          </w:r>
          <w:r w:rsidRPr="00663CE8">
            <w:rPr>
              <w:rFonts w:ascii="Palatino Linotype" w:hAnsi="Palatino Linotype"/>
              <w:b/>
              <w:color w:val="000000" w:themeColor="text1"/>
              <w:sz w:val="20"/>
              <w:szCs w:val="20"/>
            </w:rPr>
            <w:t>/INFOEM/IP/RR/2019</w:t>
          </w:r>
        </w:p>
      </w:tc>
    </w:tr>
    <w:tr w:rsidR="00965313" w:rsidRPr="00E84957" w:rsidTr="003116A6">
      <w:trPr>
        <w:trHeight w:val="321"/>
        <w:jc w:val="right"/>
      </w:trPr>
      <w:tc>
        <w:tcPr>
          <w:tcW w:w="2552" w:type="dxa"/>
          <w:vAlign w:val="center"/>
        </w:tcPr>
        <w:p w:rsidR="00965313" w:rsidRPr="00E84957" w:rsidRDefault="0096531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rsidR="00965313" w:rsidRPr="00986CA0" w:rsidRDefault="00965313" w:rsidP="0061791F">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 xml:space="preserve">Ayuntamiento de Chalco </w:t>
          </w:r>
        </w:p>
      </w:tc>
    </w:tr>
    <w:tr w:rsidR="00965313" w:rsidRPr="00E84957" w:rsidTr="003116A6">
      <w:trPr>
        <w:trHeight w:val="321"/>
        <w:jc w:val="right"/>
      </w:trPr>
      <w:tc>
        <w:tcPr>
          <w:tcW w:w="2552" w:type="dxa"/>
          <w:vAlign w:val="center"/>
        </w:tcPr>
        <w:p w:rsidR="00965313" w:rsidRPr="00E84957" w:rsidRDefault="0096531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rsidR="00965313" w:rsidRPr="002D0ECC" w:rsidRDefault="00965313"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rsidR="00965313" w:rsidRDefault="00965313" w:rsidP="00587366">
    <w:pPr>
      <w:pStyle w:val="Encabezado"/>
    </w:pPr>
  </w:p>
  <w:p w:rsidR="00965313" w:rsidRDefault="00965313" w:rsidP="00D45AF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313" w:rsidRDefault="0096531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965313" w:rsidRPr="00182113" w:rsidTr="000B5D79">
      <w:trPr>
        <w:trHeight w:val="138"/>
      </w:trPr>
      <w:tc>
        <w:tcPr>
          <w:tcW w:w="2532" w:type="dxa"/>
          <w:vAlign w:val="center"/>
        </w:tcPr>
        <w:p w:rsidR="00965313" w:rsidRPr="00182113" w:rsidRDefault="0096531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965313" w:rsidRPr="00182113" w:rsidRDefault="00965313" w:rsidP="000B5D79">
          <w:pPr>
            <w:pStyle w:val="Encabezado"/>
            <w:jc w:val="center"/>
            <w:rPr>
              <w:rFonts w:ascii="Palatino Linotype" w:hAnsi="Palatino Linotype"/>
              <w:b/>
              <w:sz w:val="22"/>
              <w:szCs w:val="22"/>
            </w:rPr>
          </w:pPr>
        </w:p>
      </w:tc>
      <w:tc>
        <w:tcPr>
          <w:tcW w:w="3261" w:type="dxa"/>
          <w:vAlign w:val="center"/>
        </w:tcPr>
        <w:p w:rsidR="00965313" w:rsidRPr="00CB0348" w:rsidRDefault="00965313" w:rsidP="0061791F">
          <w:pPr>
            <w:pStyle w:val="Encabezado"/>
            <w:rPr>
              <w:rFonts w:ascii="Palatino Linotype" w:hAnsi="Palatino Linotype"/>
              <w:b/>
              <w:color w:val="000000" w:themeColor="text1"/>
              <w:sz w:val="22"/>
              <w:szCs w:val="22"/>
            </w:rPr>
          </w:pPr>
          <w:r>
            <w:rPr>
              <w:rFonts w:ascii="Palatino Linotype" w:hAnsi="Palatino Linotype"/>
              <w:b/>
              <w:color w:val="000000" w:themeColor="text1"/>
              <w:sz w:val="20"/>
              <w:szCs w:val="20"/>
            </w:rPr>
            <w:t>07353/INFOEM/IP/RR/2019</w:t>
          </w:r>
        </w:p>
      </w:tc>
    </w:tr>
    <w:tr w:rsidR="00965313" w:rsidRPr="00182113" w:rsidTr="000B5D79">
      <w:trPr>
        <w:trHeight w:val="227"/>
      </w:trPr>
      <w:tc>
        <w:tcPr>
          <w:tcW w:w="2532" w:type="dxa"/>
          <w:vAlign w:val="center"/>
        </w:tcPr>
        <w:p w:rsidR="00965313" w:rsidRPr="00182113" w:rsidRDefault="0096531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965313" w:rsidRPr="00182113" w:rsidRDefault="00965313" w:rsidP="000B5D79">
          <w:pPr>
            <w:pStyle w:val="Encabezado"/>
            <w:jc w:val="center"/>
            <w:rPr>
              <w:rFonts w:ascii="Palatino Linotype" w:hAnsi="Palatino Linotype"/>
              <w:b/>
              <w:sz w:val="22"/>
              <w:szCs w:val="22"/>
            </w:rPr>
          </w:pPr>
        </w:p>
      </w:tc>
      <w:tc>
        <w:tcPr>
          <w:tcW w:w="3261" w:type="dxa"/>
          <w:vAlign w:val="center"/>
        </w:tcPr>
        <w:p w:rsidR="00965313" w:rsidRPr="00CB0348" w:rsidRDefault="00764C87" w:rsidP="00085BA4">
          <w:pPr>
            <w:pStyle w:val="Encabezado"/>
            <w:rPr>
              <w:rFonts w:ascii="Palatino Linotype" w:hAnsi="Palatino Linotype"/>
              <w:b/>
              <w:color w:val="000000" w:themeColor="text1"/>
              <w:sz w:val="20"/>
              <w:szCs w:val="20"/>
            </w:rPr>
          </w:pPr>
          <w:r w:rsidRPr="00764C87">
            <w:rPr>
              <w:rFonts w:ascii="Palatino Linotype" w:hAnsi="Palatino Linotype"/>
              <w:b/>
              <w:color w:val="000000" w:themeColor="text1"/>
              <w:sz w:val="20"/>
              <w:szCs w:val="20"/>
              <w:highlight w:val="black"/>
            </w:rPr>
            <w:t>------------------------------------</w:t>
          </w:r>
        </w:p>
      </w:tc>
    </w:tr>
    <w:tr w:rsidR="00965313" w:rsidRPr="00182113" w:rsidTr="000B5D79">
      <w:trPr>
        <w:trHeight w:val="232"/>
      </w:trPr>
      <w:tc>
        <w:tcPr>
          <w:tcW w:w="2532" w:type="dxa"/>
          <w:vAlign w:val="center"/>
        </w:tcPr>
        <w:p w:rsidR="00965313" w:rsidRPr="00182113" w:rsidRDefault="0096531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965313" w:rsidRPr="00182113" w:rsidRDefault="00965313" w:rsidP="000B5D79">
          <w:pPr>
            <w:pStyle w:val="Encabezado"/>
            <w:jc w:val="center"/>
            <w:rPr>
              <w:rFonts w:ascii="Palatino Linotype" w:hAnsi="Palatino Linotype"/>
              <w:b/>
              <w:sz w:val="22"/>
              <w:szCs w:val="22"/>
            </w:rPr>
          </w:pPr>
        </w:p>
      </w:tc>
      <w:tc>
        <w:tcPr>
          <w:tcW w:w="3261" w:type="dxa"/>
          <w:vAlign w:val="center"/>
        </w:tcPr>
        <w:p w:rsidR="00965313" w:rsidRPr="00CB0348" w:rsidRDefault="00965313" w:rsidP="0061791F">
          <w:pPr>
            <w:pStyle w:val="Encabezado"/>
            <w:rPr>
              <w:rFonts w:ascii="Palatino Linotype" w:hAnsi="Palatino Linotype"/>
              <w:b/>
              <w:color w:val="000000" w:themeColor="text1"/>
              <w:sz w:val="20"/>
              <w:szCs w:val="20"/>
            </w:rPr>
          </w:pPr>
          <w:r>
            <w:rPr>
              <w:rFonts w:ascii="Palatino Linotype" w:hAnsi="Palatino Linotype"/>
              <w:b/>
              <w:color w:val="000000" w:themeColor="text1"/>
              <w:sz w:val="20"/>
              <w:szCs w:val="20"/>
            </w:rPr>
            <w:t>Ayuntamiento de Chalco</w:t>
          </w:r>
        </w:p>
      </w:tc>
    </w:tr>
    <w:tr w:rsidR="00965313" w:rsidRPr="00182113" w:rsidTr="000B5D79">
      <w:trPr>
        <w:trHeight w:val="320"/>
      </w:trPr>
      <w:tc>
        <w:tcPr>
          <w:tcW w:w="2532" w:type="dxa"/>
          <w:vAlign w:val="center"/>
        </w:tcPr>
        <w:p w:rsidR="00965313" w:rsidRPr="00182113" w:rsidRDefault="0096531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965313" w:rsidRPr="00182113" w:rsidRDefault="00965313" w:rsidP="000B5D79">
          <w:pPr>
            <w:pStyle w:val="Encabezado"/>
            <w:jc w:val="center"/>
            <w:rPr>
              <w:rFonts w:ascii="Palatino Linotype" w:hAnsi="Palatino Linotype"/>
              <w:b/>
              <w:sz w:val="22"/>
              <w:szCs w:val="22"/>
            </w:rPr>
          </w:pPr>
        </w:p>
      </w:tc>
      <w:tc>
        <w:tcPr>
          <w:tcW w:w="3261" w:type="dxa"/>
          <w:vAlign w:val="center"/>
        </w:tcPr>
        <w:p w:rsidR="00965313" w:rsidRPr="00CB0348" w:rsidRDefault="00965313"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rsidR="00965313" w:rsidRDefault="00965313">
    <w:pPr>
      <w:pStyle w:val="Encabezado"/>
    </w:pPr>
  </w:p>
  <w:p w:rsidR="00965313" w:rsidRDefault="009653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72B0"/>
    <w:multiLevelType w:val="hybridMultilevel"/>
    <w:tmpl w:val="15D292D4"/>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 w15:restartNumberingAfterBreak="0">
    <w:nsid w:val="05AB2C0B"/>
    <w:multiLevelType w:val="hybridMultilevel"/>
    <w:tmpl w:val="DEF875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A75155"/>
    <w:multiLevelType w:val="hybridMultilevel"/>
    <w:tmpl w:val="0E621DE0"/>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3"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 w15:restartNumberingAfterBreak="0">
    <w:nsid w:val="18BF0A13"/>
    <w:multiLevelType w:val="hybridMultilevel"/>
    <w:tmpl w:val="73ACF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6" w15:restartNumberingAfterBreak="0">
    <w:nsid w:val="1D173387"/>
    <w:multiLevelType w:val="hybridMultilevel"/>
    <w:tmpl w:val="23B65546"/>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7" w15:restartNumberingAfterBreak="0">
    <w:nsid w:val="1DAB67BA"/>
    <w:multiLevelType w:val="hybridMultilevel"/>
    <w:tmpl w:val="1C6EE9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38363D"/>
    <w:multiLevelType w:val="hybridMultilevel"/>
    <w:tmpl w:val="1E26F7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B73CFF"/>
    <w:multiLevelType w:val="hybridMultilevel"/>
    <w:tmpl w:val="6A3E38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1126B3"/>
    <w:multiLevelType w:val="hybridMultilevel"/>
    <w:tmpl w:val="AB1A9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B232E4"/>
    <w:multiLevelType w:val="hybridMultilevel"/>
    <w:tmpl w:val="3FD41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876244C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B277D6"/>
    <w:multiLevelType w:val="hybridMultilevel"/>
    <w:tmpl w:val="2812C21C"/>
    <w:lvl w:ilvl="0" w:tplc="E882483A">
      <w:start w:val="1"/>
      <w:numFmt w:val="lowerLetter"/>
      <w:lvlText w:val="%1)"/>
      <w:lvlJc w:val="left"/>
      <w:pPr>
        <w:ind w:left="2895" w:hanging="375"/>
      </w:pPr>
      <w:rPr>
        <w:rFonts w:eastAsia="Times New Roman"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136208"/>
    <w:multiLevelType w:val="hybridMultilevel"/>
    <w:tmpl w:val="38A474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5C3CA3"/>
    <w:multiLevelType w:val="hybridMultilevel"/>
    <w:tmpl w:val="15DC13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165324"/>
    <w:multiLevelType w:val="hybridMultilevel"/>
    <w:tmpl w:val="BB204CD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0" w15:restartNumberingAfterBreak="0">
    <w:nsid w:val="56DE4ED3"/>
    <w:multiLevelType w:val="hybridMultilevel"/>
    <w:tmpl w:val="8A72AD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8F4F25"/>
    <w:multiLevelType w:val="hybridMultilevel"/>
    <w:tmpl w:val="EB6E5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5692C"/>
    <w:multiLevelType w:val="hybridMultilevel"/>
    <w:tmpl w:val="14DCB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025E9F"/>
    <w:multiLevelType w:val="hybridMultilevel"/>
    <w:tmpl w:val="7B7CCC06"/>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24" w15:restartNumberingAfterBreak="0">
    <w:nsid w:val="5BE76C37"/>
    <w:multiLevelType w:val="hybridMultilevel"/>
    <w:tmpl w:val="926488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F951E1"/>
    <w:multiLevelType w:val="hybridMultilevel"/>
    <w:tmpl w:val="B1FA621C"/>
    <w:lvl w:ilvl="0" w:tplc="080A0017">
      <w:start w:val="1"/>
      <w:numFmt w:val="lowerLetter"/>
      <w:lvlText w:val="%1)"/>
      <w:lvlJc w:val="left"/>
      <w:pPr>
        <w:ind w:left="1636" w:hanging="360"/>
      </w:pPr>
      <w:rPr>
        <w:rFonts w:hint="default"/>
        <w:i w:val="0"/>
      </w:rPr>
    </w:lvl>
    <w:lvl w:ilvl="1" w:tplc="080A0019">
      <w:start w:val="1"/>
      <w:numFmt w:val="lowerLetter"/>
      <w:lvlText w:val="%2."/>
      <w:lvlJc w:val="left"/>
      <w:pPr>
        <w:ind w:left="447" w:hanging="360"/>
      </w:pPr>
    </w:lvl>
    <w:lvl w:ilvl="2" w:tplc="41A230E4">
      <w:start w:val="1"/>
      <w:numFmt w:val="upperRoman"/>
      <w:lvlText w:val="%3."/>
      <w:lvlJc w:val="left"/>
      <w:pPr>
        <w:ind w:left="1707" w:hanging="720"/>
      </w:pPr>
      <w:rPr>
        <w:rFonts w:hint="default"/>
      </w:rPr>
    </w:lvl>
    <w:lvl w:ilvl="3" w:tplc="E882483A">
      <w:start w:val="1"/>
      <w:numFmt w:val="lowerLetter"/>
      <w:lvlText w:val="%4)"/>
      <w:lvlJc w:val="left"/>
      <w:pPr>
        <w:ind w:left="1902" w:hanging="375"/>
      </w:pPr>
      <w:rPr>
        <w:rFonts w:eastAsia="Times New Roman" w:cs="Times New Roman" w:hint="default"/>
        <w:color w:val="auto"/>
        <w:sz w:val="24"/>
      </w:r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28" w15:restartNumberingAfterBreak="0">
    <w:nsid w:val="6E255A44"/>
    <w:multiLevelType w:val="hybridMultilevel"/>
    <w:tmpl w:val="72406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0136A0"/>
    <w:multiLevelType w:val="hybridMultilevel"/>
    <w:tmpl w:val="3E581EA4"/>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0C23C7"/>
    <w:multiLevelType w:val="hybridMultilevel"/>
    <w:tmpl w:val="8AD811E6"/>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16"/>
  </w:num>
  <w:num w:numId="3">
    <w:abstractNumId w:val="31"/>
  </w:num>
  <w:num w:numId="4">
    <w:abstractNumId w:val="24"/>
  </w:num>
  <w:num w:numId="5">
    <w:abstractNumId w:val="23"/>
  </w:num>
  <w:num w:numId="6">
    <w:abstractNumId w:val="0"/>
  </w:num>
  <w:num w:numId="7">
    <w:abstractNumId w:val="6"/>
  </w:num>
  <w:num w:numId="8">
    <w:abstractNumId w:val="10"/>
  </w:num>
  <w:num w:numId="9">
    <w:abstractNumId w:val="21"/>
  </w:num>
  <w:num w:numId="10">
    <w:abstractNumId w:val="17"/>
  </w:num>
  <w:num w:numId="11">
    <w:abstractNumId w:val="28"/>
  </w:num>
  <w:num w:numId="12">
    <w:abstractNumId w:val="4"/>
  </w:num>
  <w:num w:numId="13">
    <w:abstractNumId w:val="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
  </w:num>
  <w:num w:numId="17">
    <w:abstractNumId w:val="8"/>
  </w:num>
  <w:num w:numId="18">
    <w:abstractNumId w:val="19"/>
  </w:num>
  <w:num w:numId="19">
    <w:abstractNumId w:val="2"/>
  </w:num>
  <w:num w:numId="20">
    <w:abstractNumId w:val="30"/>
  </w:num>
  <w:num w:numId="21">
    <w:abstractNumId w:val="25"/>
  </w:num>
  <w:num w:numId="22">
    <w:abstractNumId w:val="27"/>
  </w:num>
  <w:num w:numId="23">
    <w:abstractNumId w:val="7"/>
  </w:num>
  <w:num w:numId="24">
    <w:abstractNumId w:val="1"/>
  </w:num>
  <w:num w:numId="25">
    <w:abstractNumId w:val="11"/>
  </w:num>
  <w:num w:numId="26">
    <w:abstractNumId w:val="26"/>
  </w:num>
  <w:num w:numId="27">
    <w:abstractNumId w:val="13"/>
  </w:num>
  <w:num w:numId="28">
    <w:abstractNumId w:val="5"/>
  </w:num>
  <w:num w:numId="29">
    <w:abstractNumId w:val="15"/>
  </w:num>
  <w:num w:numId="30">
    <w:abstractNumId w:val="12"/>
  </w:num>
  <w:num w:numId="31">
    <w:abstractNumId w:val="9"/>
  </w:num>
  <w:num w:numId="32">
    <w:abstractNumId w:val="20"/>
  </w:num>
  <w:num w:numId="33">
    <w:abstractNumId w:val="18"/>
  </w:num>
  <w:num w:numId="3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03"/>
    <w:rsid w:val="0000092F"/>
    <w:rsid w:val="00000ABA"/>
    <w:rsid w:val="0000198C"/>
    <w:rsid w:val="00002633"/>
    <w:rsid w:val="00002AB3"/>
    <w:rsid w:val="0000315A"/>
    <w:rsid w:val="00003BB7"/>
    <w:rsid w:val="0000709C"/>
    <w:rsid w:val="00007A8A"/>
    <w:rsid w:val="00011036"/>
    <w:rsid w:val="00011251"/>
    <w:rsid w:val="000116E6"/>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26431"/>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56E82"/>
    <w:rsid w:val="000616D2"/>
    <w:rsid w:val="00061822"/>
    <w:rsid w:val="00062596"/>
    <w:rsid w:val="00062AC3"/>
    <w:rsid w:val="000634AC"/>
    <w:rsid w:val="00063522"/>
    <w:rsid w:val="00064750"/>
    <w:rsid w:val="00064822"/>
    <w:rsid w:val="00064B95"/>
    <w:rsid w:val="0007139C"/>
    <w:rsid w:val="000725E7"/>
    <w:rsid w:val="00072916"/>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BA4"/>
    <w:rsid w:val="00085FE0"/>
    <w:rsid w:val="000865A9"/>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3C"/>
    <w:rsid w:val="000E41A9"/>
    <w:rsid w:val="000E48E7"/>
    <w:rsid w:val="000E5A4F"/>
    <w:rsid w:val="000E6BDE"/>
    <w:rsid w:val="000E7F64"/>
    <w:rsid w:val="000F1D2F"/>
    <w:rsid w:val="000F1EFE"/>
    <w:rsid w:val="000F214D"/>
    <w:rsid w:val="000F2886"/>
    <w:rsid w:val="000F2D38"/>
    <w:rsid w:val="000F366D"/>
    <w:rsid w:val="000F483B"/>
    <w:rsid w:val="000F5105"/>
    <w:rsid w:val="000F6621"/>
    <w:rsid w:val="000F760A"/>
    <w:rsid w:val="000F773F"/>
    <w:rsid w:val="00100767"/>
    <w:rsid w:val="00100A1D"/>
    <w:rsid w:val="001012FE"/>
    <w:rsid w:val="00102ADC"/>
    <w:rsid w:val="00103B78"/>
    <w:rsid w:val="0010528C"/>
    <w:rsid w:val="001054A7"/>
    <w:rsid w:val="001064DB"/>
    <w:rsid w:val="0010722C"/>
    <w:rsid w:val="00110238"/>
    <w:rsid w:val="00110962"/>
    <w:rsid w:val="00110A12"/>
    <w:rsid w:val="0011102B"/>
    <w:rsid w:val="00111C4A"/>
    <w:rsid w:val="00111DC1"/>
    <w:rsid w:val="00111F8A"/>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4B39"/>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289C"/>
    <w:rsid w:val="00143222"/>
    <w:rsid w:val="00143783"/>
    <w:rsid w:val="00144239"/>
    <w:rsid w:val="00144537"/>
    <w:rsid w:val="00145FFA"/>
    <w:rsid w:val="00146524"/>
    <w:rsid w:val="00146A0A"/>
    <w:rsid w:val="00146A20"/>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1E1"/>
    <w:rsid w:val="00174F63"/>
    <w:rsid w:val="00175285"/>
    <w:rsid w:val="00175585"/>
    <w:rsid w:val="00175A62"/>
    <w:rsid w:val="00175C30"/>
    <w:rsid w:val="00176DE7"/>
    <w:rsid w:val="001775DF"/>
    <w:rsid w:val="00177EA0"/>
    <w:rsid w:val="00181DC0"/>
    <w:rsid w:val="001850D6"/>
    <w:rsid w:val="0018535C"/>
    <w:rsid w:val="00186391"/>
    <w:rsid w:val="00186971"/>
    <w:rsid w:val="0018788D"/>
    <w:rsid w:val="001878A8"/>
    <w:rsid w:val="0019076C"/>
    <w:rsid w:val="001926A8"/>
    <w:rsid w:val="00193195"/>
    <w:rsid w:val="0019358B"/>
    <w:rsid w:val="0019484F"/>
    <w:rsid w:val="001964AF"/>
    <w:rsid w:val="00196F89"/>
    <w:rsid w:val="00197168"/>
    <w:rsid w:val="00197318"/>
    <w:rsid w:val="00197709"/>
    <w:rsid w:val="001978EF"/>
    <w:rsid w:val="001979C5"/>
    <w:rsid w:val="00197B63"/>
    <w:rsid w:val="001A02A4"/>
    <w:rsid w:val="001A04D3"/>
    <w:rsid w:val="001A0524"/>
    <w:rsid w:val="001A0AA2"/>
    <w:rsid w:val="001A0BE8"/>
    <w:rsid w:val="001A1192"/>
    <w:rsid w:val="001A138D"/>
    <w:rsid w:val="001A230D"/>
    <w:rsid w:val="001A339A"/>
    <w:rsid w:val="001A3C17"/>
    <w:rsid w:val="001A4753"/>
    <w:rsid w:val="001A4764"/>
    <w:rsid w:val="001A50AC"/>
    <w:rsid w:val="001A513D"/>
    <w:rsid w:val="001A5277"/>
    <w:rsid w:val="001A6360"/>
    <w:rsid w:val="001B0DAD"/>
    <w:rsid w:val="001B0EFF"/>
    <w:rsid w:val="001B1CE2"/>
    <w:rsid w:val="001B26AA"/>
    <w:rsid w:val="001B53A0"/>
    <w:rsid w:val="001B57F2"/>
    <w:rsid w:val="001B5F70"/>
    <w:rsid w:val="001B66E3"/>
    <w:rsid w:val="001B6C18"/>
    <w:rsid w:val="001B71E0"/>
    <w:rsid w:val="001B7FFA"/>
    <w:rsid w:val="001C0C2E"/>
    <w:rsid w:val="001C13B1"/>
    <w:rsid w:val="001C16B6"/>
    <w:rsid w:val="001C1C2A"/>
    <w:rsid w:val="001C1FFF"/>
    <w:rsid w:val="001C36EB"/>
    <w:rsid w:val="001C572C"/>
    <w:rsid w:val="001C5D12"/>
    <w:rsid w:val="001C67B0"/>
    <w:rsid w:val="001C79FA"/>
    <w:rsid w:val="001D2662"/>
    <w:rsid w:val="001D3EEA"/>
    <w:rsid w:val="001D53FF"/>
    <w:rsid w:val="001D64F6"/>
    <w:rsid w:val="001E0EE9"/>
    <w:rsid w:val="001E18B8"/>
    <w:rsid w:val="001E2568"/>
    <w:rsid w:val="001E2813"/>
    <w:rsid w:val="001E4F4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3628"/>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7FE"/>
    <w:rsid w:val="00213BA0"/>
    <w:rsid w:val="002144D4"/>
    <w:rsid w:val="0021496E"/>
    <w:rsid w:val="00215985"/>
    <w:rsid w:val="00215BE8"/>
    <w:rsid w:val="00215F3E"/>
    <w:rsid w:val="0021607D"/>
    <w:rsid w:val="00216355"/>
    <w:rsid w:val="00216589"/>
    <w:rsid w:val="0021700D"/>
    <w:rsid w:val="002179AC"/>
    <w:rsid w:val="00217BF5"/>
    <w:rsid w:val="00220AB4"/>
    <w:rsid w:val="002210A4"/>
    <w:rsid w:val="002217BA"/>
    <w:rsid w:val="00222D9F"/>
    <w:rsid w:val="0022359C"/>
    <w:rsid w:val="00223854"/>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2C61"/>
    <w:rsid w:val="00243063"/>
    <w:rsid w:val="0024390D"/>
    <w:rsid w:val="00243AA0"/>
    <w:rsid w:val="00243E9C"/>
    <w:rsid w:val="00244AE7"/>
    <w:rsid w:val="00244FB1"/>
    <w:rsid w:val="0024535A"/>
    <w:rsid w:val="00245CD6"/>
    <w:rsid w:val="002466A2"/>
    <w:rsid w:val="0024739F"/>
    <w:rsid w:val="002479E3"/>
    <w:rsid w:val="00250DF8"/>
    <w:rsid w:val="002519B8"/>
    <w:rsid w:val="00252174"/>
    <w:rsid w:val="00252BD0"/>
    <w:rsid w:val="00252C4D"/>
    <w:rsid w:val="002545BF"/>
    <w:rsid w:val="00256A3E"/>
    <w:rsid w:val="00260224"/>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2C28"/>
    <w:rsid w:val="00284295"/>
    <w:rsid w:val="0028429B"/>
    <w:rsid w:val="00286BCA"/>
    <w:rsid w:val="0028727E"/>
    <w:rsid w:val="0029059C"/>
    <w:rsid w:val="00290A1A"/>
    <w:rsid w:val="00292CBE"/>
    <w:rsid w:val="00293DE8"/>
    <w:rsid w:val="00294D5C"/>
    <w:rsid w:val="00295595"/>
    <w:rsid w:val="00295CAC"/>
    <w:rsid w:val="002A00A2"/>
    <w:rsid w:val="002A0204"/>
    <w:rsid w:val="002A0C6D"/>
    <w:rsid w:val="002A13C4"/>
    <w:rsid w:val="002A2FBF"/>
    <w:rsid w:val="002A3FF7"/>
    <w:rsid w:val="002A48BE"/>
    <w:rsid w:val="002A52FF"/>
    <w:rsid w:val="002A62CF"/>
    <w:rsid w:val="002A6584"/>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5AA3"/>
    <w:rsid w:val="002B66D8"/>
    <w:rsid w:val="002B67B2"/>
    <w:rsid w:val="002B7DDA"/>
    <w:rsid w:val="002C125D"/>
    <w:rsid w:val="002C30ED"/>
    <w:rsid w:val="002C38C9"/>
    <w:rsid w:val="002C42B6"/>
    <w:rsid w:val="002C47ED"/>
    <w:rsid w:val="002C566F"/>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4BB"/>
    <w:rsid w:val="002E2E98"/>
    <w:rsid w:val="002E3C8D"/>
    <w:rsid w:val="002E4871"/>
    <w:rsid w:val="002E4C30"/>
    <w:rsid w:val="002E4F7E"/>
    <w:rsid w:val="002E5B3F"/>
    <w:rsid w:val="002E6A53"/>
    <w:rsid w:val="002E6B51"/>
    <w:rsid w:val="002E6E73"/>
    <w:rsid w:val="002E74CE"/>
    <w:rsid w:val="002E7D78"/>
    <w:rsid w:val="002F0536"/>
    <w:rsid w:val="002F14DE"/>
    <w:rsid w:val="002F3672"/>
    <w:rsid w:val="002F3693"/>
    <w:rsid w:val="002F397F"/>
    <w:rsid w:val="002F3CA8"/>
    <w:rsid w:val="002F4926"/>
    <w:rsid w:val="002F5BD8"/>
    <w:rsid w:val="002F6123"/>
    <w:rsid w:val="002F62A4"/>
    <w:rsid w:val="002F6F9C"/>
    <w:rsid w:val="002F768F"/>
    <w:rsid w:val="002F79F1"/>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58FF"/>
    <w:rsid w:val="00316FED"/>
    <w:rsid w:val="00317266"/>
    <w:rsid w:val="00317B45"/>
    <w:rsid w:val="00317CE0"/>
    <w:rsid w:val="00320D05"/>
    <w:rsid w:val="003210EB"/>
    <w:rsid w:val="00321AA3"/>
    <w:rsid w:val="00321CF1"/>
    <w:rsid w:val="003222DF"/>
    <w:rsid w:val="00322C0C"/>
    <w:rsid w:val="00322E7D"/>
    <w:rsid w:val="003230CA"/>
    <w:rsid w:val="00323478"/>
    <w:rsid w:val="00323895"/>
    <w:rsid w:val="00326714"/>
    <w:rsid w:val="00330170"/>
    <w:rsid w:val="003306A9"/>
    <w:rsid w:val="003306E2"/>
    <w:rsid w:val="00330C9F"/>
    <w:rsid w:val="00330E0C"/>
    <w:rsid w:val="003311D6"/>
    <w:rsid w:val="00331836"/>
    <w:rsid w:val="00331A87"/>
    <w:rsid w:val="00332187"/>
    <w:rsid w:val="003326D1"/>
    <w:rsid w:val="003330B7"/>
    <w:rsid w:val="00333BE8"/>
    <w:rsid w:val="00333D40"/>
    <w:rsid w:val="0033477F"/>
    <w:rsid w:val="00334B20"/>
    <w:rsid w:val="00335541"/>
    <w:rsid w:val="0033557D"/>
    <w:rsid w:val="00336328"/>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4769E"/>
    <w:rsid w:val="00347C00"/>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39B"/>
    <w:rsid w:val="00367727"/>
    <w:rsid w:val="00370415"/>
    <w:rsid w:val="00370D40"/>
    <w:rsid w:val="003713DA"/>
    <w:rsid w:val="003718D7"/>
    <w:rsid w:val="003721B2"/>
    <w:rsid w:val="0037475B"/>
    <w:rsid w:val="0037479B"/>
    <w:rsid w:val="003749CA"/>
    <w:rsid w:val="00375C69"/>
    <w:rsid w:val="003773A4"/>
    <w:rsid w:val="00377556"/>
    <w:rsid w:val="00380950"/>
    <w:rsid w:val="003819B3"/>
    <w:rsid w:val="003830A0"/>
    <w:rsid w:val="0038315E"/>
    <w:rsid w:val="00383318"/>
    <w:rsid w:val="0038394F"/>
    <w:rsid w:val="00383C5E"/>
    <w:rsid w:val="00384241"/>
    <w:rsid w:val="003848C2"/>
    <w:rsid w:val="003851DF"/>
    <w:rsid w:val="003852E8"/>
    <w:rsid w:val="00385581"/>
    <w:rsid w:val="00387B0E"/>
    <w:rsid w:val="00387DC9"/>
    <w:rsid w:val="00390657"/>
    <w:rsid w:val="00391EDF"/>
    <w:rsid w:val="0039214C"/>
    <w:rsid w:val="00392447"/>
    <w:rsid w:val="00393859"/>
    <w:rsid w:val="00393B71"/>
    <w:rsid w:val="003947DD"/>
    <w:rsid w:val="00394886"/>
    <w:rsid w:val="00394BCB"/>
    <w:rsid w:val="00395C0B"/>
    <w:rsid w:val="00395D7D"/>
    <w:rsid w:val="00396732"/>
    <w:rsid w:val="00396885"/>
    <w:rsid w:val="003979FC"/>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2B80"/>
    <w:rsid w:val="003B4D2C"/>
    <w:rsid w:val="003B52C9"/>
    <w:rsid w:val="003B54D5"/>
    <w:rsid w:val="003B55AD"/>
    <w:rsid w:val="003B59CC"/>
    <w:rsid w:val="003B5E27"/>
    <w:rsid w:val="003B6D26"/>
    <w:rsid w:val="003B7403"/>
    <w:rsid w:val="003B7A7B"/>
    <w:rsid w:val="003C0117"/>
    <w:rsid w:val="003C06C5"/>
    <w:rsid w:val="003C0E06"/>
    <w:rsid w:val="003C2160"/>
    <w:rsid w:val="003C2FC2"/>
    <w:rsid w:val="003C31E8"/>
    <w:rsid w:val="003C3EB7"/>
    <w:rsid w:val="003C665B"/>
    <w:rsid w:val="003C66EF"/>
    <w:rsid w:val="003C689E"/>
    <w:rsid w:val="003C7282"/>
    <w:rsid w:val="003D04B3"/>
    <w:rsid w:val="003D1343"/>
    <w:rsid w:val="003D1971"/>
    <w:rsid w:val="003D210D"/>
    <w:rsid w:val="003D2BDA"/>
    <w:rsid w:val="003D3C8A"/>
    <w:rsid w:val="003D4544"/>
    <w:rsid w:val="003D46D0"/>
    <w:rsid w:val="003D5EE4"/>
    <w:rsid w:val="003D6842"/>
    <w:rsid w:val="003D7850"/>
    <w:rsid w:val="003E0B0F"/>
    <w:rsid w:val="003E167A"/>
    <w:rsid w:val="003E1A65"/>
    <w:rsid w:val="003E1C5B"/>
    <w:rsid w:val="003E1DF9"/>
    <w:rsid w:val="003E2043"/>
    <w:rsid w:val="003E2871"/>
    <w:rsid w:val="003E396A"/>
    <w:rsid w:val="003E3BCD"/>
    <w:rsid w:val="003E3DB3"/>
    <w:rsid w:val="003E4742"/>
    <w:rsid w:val="003E51C6"/>
    <w:rsid w:val="003E562F"/>
    <w:rsid w:val="003E5694"/>
    <w:rsid w:val="003E64F3"/>
    <w:rsid w:val="003E6C90"/>
    <w:rsid w:val="003E720E"/>
    <w:rsid w:val="003F1143"/>
    <w:rsid w:val="003F11BF"/>
    <w:rsid w:val="003F15DB"/>
    <w:rsid w:val="003F2702"/>
    <w:rsid w:val="003F3245"/>
    <w:rsid w:val="003F380A"/>
    <w:rsid w:val="003F3908"/>
    <w:rsid w:val="003F4B66"/>
    <w:rsid w:val="003F615C"/>
    <w:rsid w:val="003F6762"/>
    <w:rsid w:val="003F70CA"/>
    <w:rsid w:val="003F7E22"/>
    <w:rsid w:val="00401147"/>
    <w:rsid w:val="00401963"/>
    <w:rsid w:val="00401E22"/>
    <w:rsid w:val="0040278D"/>
    <w:rsid w:val="00402AAD"/>
    <w:rsid w:val="00402AB0"/>
    <w:rsid w:val="00402BF1"/>
    <w:rsid w:val="00402C25"/>
    <w:rsid w:val="00403031"/>
    <w:rsid w:val="0040489F"/>
    <w:rsid w:val="00404B87"/>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2DC0"/>
    <w:rsid w:val="00424901"/>
    <w:rsid w:val="00424F11"/>
    <w:rsid w:val="00425956"/>
    <w:rsid w:val="00426D7C"/>
    <w:rsid w:val="004301F6"/>
    <w:rsid w:val="00430B2E"/>
    <w:rsid w:val="00432149"/>
    <w:rsid w:val="00432621"/>
    <w:rsid w:val="00432A12"/>
    <w:rsid w:val="00432B72"/>
    <w:rsid w:val="00432E1F"/>
    <w:rsid w:val="00433016"/>
    <w:rsid w:val="00433C27"/>
    <w:rsid w:val="004342F1"/>
    <w:rsid w:val="00434710"/>
    <w:rsid w:val="00434EB9"/>
    <w:rsid w:val="00435C67"/>
    <w:rsid w:val="0043752A"/>
    <w:rsid w:val="00437541"/>
    <w:rsid w:val="00441015"/>
    <w:rsid w:val="00441468"/>
    <w:rsid w:val="0044162C"/>
    <w:rsid w:val="00441E3B"/>
    <w:rsid w:val="00444435"/>
    <w:rsid w:val="00444F82"/>
    <w:rsid w:val="00446A9D"/>
    <w:rsid w:val="00447A56"/>
    <w:rsid w:val="004502A6"/>
    <w:rsid w:val="00450779"/>
    <w:rsid w:val="004507DB"/>
    <w:rsid w:val="00450A5F"/>
    <w:rsid w:val="00450AA0"/>
    <w:rsid w:val="00451514"/>
    <w:rsid w:val="00451CED"/>
    <w:rsid w:val="00451DA9"/>
    <w:rsid w:val="00451EB6"/>
    <w:rsid w:val="00452A7A"/>
    <w:rsid w:val="00452DF9"/>
    <w:rsid w:val="0045300D"/>
    <w:rsid w:val="00454C45"/>
    <w:rsid w:val="004554F7"/>
    <w:rsid w:val="004564AD"/>
    <w:rsid w:val="004565CF"/>
    <w:rsid w:val="004567A2"/>
    <w:rsid w:val="004567D6"/>
    <w:rsid w:val="00456A74"/>
    <w:rsid w:val="00456D61"/>
    <w:rsid w:val="00456F66"/>
    <w:rsid w:val="00457B29"/>
    <w:rsid w:val="00460E8A"/>
    <w:rsid w:val="004617F0"/>
    <w:rsid w:val="00461B98"/>
    <w:rsid w:val="00463308"/>
    <w:rsid w:val="00464131"/>
    <w:rsid w:val="004655C4"/>
    <w:rsid w:val="0046566E"/>
    <w:rsid w:val="004658E6"/>
    <w:rsid w:val="00466385"/>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5E4B"/>
    <w:rsid w:val="004A5FFF"/>
    <w:rsid w:val="004A6B0A"/>
    <w:rsid w:val="004B1D5D"/>
    <w:rsid w:val="004B293C"/>
    <w:rsid w:val="004B2A4E"/>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23F7"/>
    <w:rsid w:val="004F3C08"/>
    <w:rsid w:val="004F4171"/>
    <w:rsid w:val="004F44C7"/>
    <w:rsid w:val="004F489F"/>
    <w:rsid w:val="004F48F8"/>
    <w:rsid w:val="004F4915"/>
    <w:rsid w:val="004F6261"/>
    <w:rsid w:val="004F65D2"/>
    <w:rsid w:val="004F766F"/>
    <w:rsid w:val="004F7944"/>
    <w:rsid w:val="004F7BF5"/>
    <w:rsid w:val="0050100B"/>
    <w:rsid w:val="005010B6"/>
    <w:rsid w:val="0050190F"/>
    <w:rsid w:val="005019F7"/>
    <w:rsid w:val="00501BB6"/>
    <w:rsid w:val="005037B4"/>
    <w:rsid w:val="00504811"/>
    <w:rsid w:val="00504B5E"/>
    <w:rsid w:val="00505B8D"/>
    <w:rsid w:val="00505B93"/>
    <w:rsid w:val="00505CFF"/>
    <w:rsid w:val="00507627"/>
    <w:rsid w:val="00507E64"/>
    <w:rsid w:val="0051069C"/>
    <w:rsid w:val="00511295"/>
    <w:rsid w:val="005114D1"/>
    <w:rsid w:val="00511BD2"/>
    <w:rsid w:val="00511DF4"/>
    <w:rsid w:val="00512F22"/>
    <w:rsid w:val="00513165"/>
    <w:rsid w:val="00514311"/>
    <w:rsid w:val="00514404"/>
    <w:rsid w:val="005146A6"/>
    <w:rsid w:val="005147B2"/>
    <w:rsid w:val="00515542"/>
    <w:rsid w:val="00515743"/>
    <w:rsid w:val="00515872"/>
    <w:rsid w:val="00515DBF"/>
    <w:rsid w:val="005167B1"/>
    <w:rsid w:val="0052064D"/>
    <w:rsid w:val="0052081F"/>
    <w:rsid w:val="00520B44"/>
    <w:rsid w:val="0052151F"/>
    <w:rsid w:val="005215EE"/>
    <w:rsid w:val="005219D6"/>
    <w:rsid w:val="00521EBC"/>
    <w:rsid w:val="005221FA"/>
    <w:rsid w:val="005222CC"/>
    <w:rsid w:val="00522396"/>
    <w:rsid w:val="00522BDB"/>
    <w:rsid w:val="00523B77"/>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4CD2"/>
    <w:rsid w:val="0053513D"/>
    <w:rsid w:val="005373CB"/>
    <w:rsid w:val="00540029"/>
    <w:rsid w:val="00540C03"/>
    <w:rsid w:val="00540F3C"/>
    <w:rsid w:val="005419B4"/>
    <w:rsid w:val="00542B3A"/>
    <w:rsid w:val="00543335"/>
    <w:rsid w:val="00544805"/>
    <w:rsid w:val="00544EC9"/>
    <w:rsid w:val="00545762"/>
    <w:rsid w:val="00545E6A"/>
    <w:rsid w:val="00550F81"/>
    <w:rsid w:val="00551714"/>
    <w:rsid w:val="005520BF"/>
    <w:rsid w:val="005527B6"/>
    <w:rsid w:val="00552811"/>
    <w:rsid w:val="00554431"/>
    <w:rsid w:val="00555480"/>
    <w:rsid w:val="00555C32"/>
    <w:rsid w:val="00556814"/>
    <w:rsid w:val="00556AF8"/>
    <w:rsid w:val="00557523"/>
    <w:rsid w:val="00557D6A"/>
    <w:rsid w:val="00560C1F"/>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52F"/>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67A"/>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91C"/>
    <w:rsid w:val="005E4B46"/>
    <w:rsid w:val="005E6604"/>
    <w:rsid w:val="005E6F79"/>
    <w:rsid w:val="005F049D"/>
    <w:rsid w:val="005F0812"/>
    <w:rsid w:val="005F0B21"/>
    <w:rsid w:val="005F1310"/>
    <w:rsid w:val="005F1AE1"/>
    <w:rsid w:val="005F34C9"/>
    <w:rsid w:val="005F35E6"/>
    <w:rsid w:val="005F36E3"/>
    <w:rsid w:val="005F37F3"/>
    <w:rsid w:val="005F403D"/>
    <w:rsid w:val="005F4118"/>
    <w:rsid w:val="005F4746"/>
    <w:rsid w:val="005F581D"/>
    <w:rsid w:val="005F5EB5"/>
    <w:rsid w:val="005F62B2"/>
    <w:rsid w:val="005F715E"/>
    <w:rsid w:val="005F7A58"/>
    <w:rsid w:val="006012DC"/>
    <w:rsid w:val="00601A99"/>
    <w:rsid w:val="00601BAE"/>
    <w:rsid w:val="00601F5E"/>
    <w:rsid w:val="0060204C"/>
    <w:rsid w:val="006027AA"/>
    <w:rsid w:val="006037DA"/>
    <w:rsid w:val="00604626"/>
    <w:rsid w:val="00604AC3"/>
    <w:rsid w:val="00605D3E"/>
    <w:rsid w:val="0060611A"/>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A6D"/>
    <w:rsid w:val="00613B9E"/>
    <w:rsid w:val="00616B24"/>
    <w:rsid w:val="006174EC"/>
    <w:rsid w:val="0061791F"/>
    <w:rsid w:val="00620179"/>
    <w:rsid w:val="00620D6C"/>
    <w:rsid w:val="006228BC"/>
    <w:rsid w:val="00622B06"/>
    <w:rsid w:val="0062357F"/>
    <w:rsid w:val="0062365A"/>
    <w:rsid w:val="006238D2"/>
    <w:rsid w:val="0062416F"/>
    <w:rsid w:val="00624FD5"/>
    <w:rsid w:val="00625557"/>
    <w:rsid w:val="0062622B"/>
    <w:rsid w:val="00627DF5"/>
    <w:rsid w:val="00627E09"/>
    <w:rsid w:val="00630609"/>
    <w:rsid w:val="00631337"/>
    <w:rsid w:val="006315D8"/>
    <w:rsid w:val="00631A28"/>
    <w:rsid w:val="00633171"/>
    <w:rsid w:val="0063422F"/>
    <w:rsid w:val="00637311"/>
    <w:rsid w:val="006402EE"/>
    <w:rsid w:val="006412FD"/>
    <w:rsid w:val="00641AB0"/>
    <w:rsid w:val="00641B7C"/>
    <w:rsid w:val="00642A3A"/>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6B"/>
    <w:rsid w:val="006635D8"/>
    <w:rsid w:val="006638FD"/>
    <w:rsid w:val="00663CE8"/>
    <w:rsid w:val="00664910"/>
    <w:rsid w:val="00664A70"/>
    <w:rsid w:val="00664F7B"/>
    <w:rsid w:val="00665220"/>
    <w:rsid w:val="006657E8"/>
    <w:rsid w:val="00667011"/>
    <w:rsid w:val="006711DB"/>
    <w:rsid w:val="0067245D"/>
    <w:rsid w:val="00672976"/>
    <w:rsid w:val="006751CA"/>
    <w:rsid w:val="00675AC5"/>
    <w:rsid w:val="00676442"/>
    <w:rsid w:val="00676993"/>
    <w:rsid w:val="006770E9"/>
    <w:rsid w:val="00677556"/>
    <w:rsid w:val="006776F3"/>
    <w:rsid w:val="006803E4"/>
    <w:rsid w:val="0068178C"/>
    <w:rsid w:val="00682B40"/>
    <w:rsid w:val="00684F0B"/>
    <w:rsid w:val="00685D21"/>
    <w:rsid w:val="00685D65"/>
    <w:rsid w:val="00686CD7"/>
    <w:rsid w:val="006870BD"/>
    <w:rsid w:val="0069128D"/>
    <w:rsid w:val="00692B64"/>
    <w:rsid w:val="00693427"/>
    <w:rsid w:val="00693EF3"/>
    <w:rsid w:val="00694432"/>
    <w:rsid w:val="00694CAC"/>
    <w:rsid w:val="006950EE"/>
    <w:rsid w:val="0069518A"/>
    <w:rsid w:val="00696990"/>
    <w:rsid w:val="006969CA"/>
    <w:rsid w:val="00696EF8"/>
    <w:rsid w:val="006A18D0"/>
    <w:rsid w:val="006A1EE9"/>
    <w:rsid w:val="006A1FD4"/>
    <w:rsid w:val="006A2A0D"/>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2EA"/>
    <w:rsid w:val="006B6E7D"/>
    <w:rsid w:val="006B76FD"/>
    <w:rsid w:val="006C078E"/>
    <w:rsid w:val="006C2A0E"/>
    <w:rsid w:val="006C341B"/>
    <w:rsid w:val="006C34A4"/>
    <w:rsid w:val="006C3B64"/>
    <w:rsid w:val="006C3BAE"/>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3E1"/>
    <w:rsid w:val="006E47E7"/>
    <w:rsid w:val="006E54D3"/>
    <w:rsid w:val="006E694E"/>
    <w:rsid w:val="006F07F8"/>
    <w:rsid w:val="006F116A"/>
    <w:rsid w:val="006F1CC5"/>
    <w:rsid w:val="006F24D3"/>
    <w:rsid w:val="006F27F3"/>
    <w:rsid w:val="006F2894"/>
    <w:rsid w:val="006F2AE2"/>
    <w:rsid w:val="006F2C12"/>
    <w:rsid w:val="006F2F92"/>
    <w:rsid w:val="006F4708"/>
    <w:rsid w:val="006F648B"/>
    <w:rsid w:val="006F6E1A"/>
    <w:rsid w:val="006F6FAB"/>
    <w:rsid w:val="006F6FE0"/>
    <w:rsid w:val="006F7AF2"/>
    <w:rsid w:val="006F7BC5"/>
    <w:rsid w:val="00700173"/>
    <w:rsid w:val="0070164E"/>
    <w:rsid w:val="00701F2C"/>
    <w:rsid w:val="007025D1"/>
    <w:rsid w:val="00702F7F"/>
    <w:rsid w:val="007035A2"/>
    <w:rsid w:val="00703B76"/>
    <w:rsid w:val="0070401B"/>
    <w:rsid w:val="0070525F"/>
    <w:rsid w:val="00705544"/>
    <w:rsid w:val="00706175"/>
    <w:rsid w:val="00707096"/>
    <w:rsid w:val="007073D4"/>
    <w:rsid w:val="007076FF"/>
    <w:rsid w:val="00707731"/>
    <w:rsid w:val="00707B6F"/>
    <w:rsid w:val="00707FAC"/>
    <w:rsid w:val="0071011B"/>
    <w:rsid w:val="007114F2"/>
    <w:rsid w:val="0071231D"/>
    <w:rsid w:val="007127CA"/>
    <w:rsid w:val="007127D3"/>
    <w:rsid w:val="007129CF"/>
    <w:rsid w:val="0071459F"/>
    <w:rsid w:val="007150D6"/>
    <w:rsid w:val="00715525"/>
    <w:rsid w:val="00716492"/>
    <w:rsid w:val="00716D44"/>
    <w:rsid w:val="007179E1"/>
    <w:rsid w:val="00717B59"/>
    <w:rsid w:val="007207BB"/>
    <w:rsid w:val="00720926"/>
    <w:rsid w:val="007213B1"/>
    <w:rsid w:val="007216AD"/>
    <w:rsid w:val="00721767"/>
    <w:rsid w:val="00721A8F"/>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2BD8"/>
    <w:rsid w:val="00743C9C"/>
    <w:rsid w:val="00744112"/>
    <w:rsid w:val="00744FE0"/>
    <w:rsid w:val="00746D8D"/>
    <w:rsid w:val="0074727C"/>
    <w:rsid w:val="007472FC"/>
    <w:rsid w:val="00747727"/>
    <w:rsid w:val="007479C2"/>
    <w:rsid w:val="00747F0B"/>
    <w:rsid w:val="00750A80"/>
    <w:rsid w:val="0075151E"/>
    <w:rsid w:val="007518F2"/>
    <w:rsid w:val="0075265E"/>
    <w:rsid w:val="00752C5E"/>
    <w:rsid w:val="007536F3"/>
    <w:rsid w:val="00753D43"/>
    <w:rsid w:val="00753E8F"/>
    <w:rsid w:val="0075440D"/>
    <w:rsid w:val="00755DFC"/>
    <w:rsid w:val="0075650E"/>
    <w:rsid w:val="00756F43"/>
    <w:rsid w:val="00757995"/>
    <w:rsid w:val="0076000F"/>
    <w:rsid w:val="0076072C"/>
    <w:rsid w:val="00760CCF"/>
    <w:rsid w:val="007617AE"/>
    <w:rsid w:val="00761A6A"/>
    <w:rsid w:val="00762E88"/>
    <w:rsid w:val="00764538"/>
    <w:rsid w:val="00764B90"/>
    <w:rsid w:val="00764C87"/>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95C"/>
    <w:rsid w:val="00784F9C"/>
    <w:rsid w:val="00785E0C"/>
    <w:rsid w:val="0078619D"/>
    <w:rsid w:val="00786828"/>
    <w:rsid w:val="00786841"/>
    <w:rsid w:val="00787364"/>
    <w:rsid w:val="00787DAB"/>
    <w:rsid w:val="007900D2"/>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525"/>
    <w:rsid w:val="007B3846"/>
    <w:rsid w:val="007B3C8F"/>
    <w:rsid w:val="007B4A2D"/>
    <w:rsid w:val="007B78EF"/>
    <w:rsid w:val="007C0013"/>
    <w:rsid w:val="007C23C4"/>
    <w:rsid w:val="007C37D2"/>
    <w:rsid w:val="007C393A"/>
    <w:rsid w:val="007C3B22"/>
    <w:rsid w:val="007C6C5A"/>
    <w:rsid w:val="007D0051"/>
    <w:rsid w:val="007D18A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170"/>
    <w:rsid w:val="007F2733"/>
    <w:rsid w:val="007F283E"/>
    <w:rsid w:val="007F2E1A"/>
    <w:rsid w:val="007F3166"/>
    <w:rsid w:val="007F3B89"/>
    <w:rsid w:val="007F42D7"/>
    <w:rsid w:val="007F4490"/>
    <w:rsid w:val="007F4BCC"/>
    <w:rsid w:val="007F54FA"/>
    <w:rsid w:val="007F6CB3"/>
    <w:rsid w:val="007F7690"/>
    <w:rsid w:val="00800647"/>
    <w:rsid w:val="008006A4"/>
    <w:rsid w:val="00801802"/>
    <w:rsid w:val="00804680"/>
    <w:rsid w:val="00804EAD"/>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0E8"/>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BB"/>
    <w:rsid w:val="008346D3"/>
    <w:rsid w:val="00835E5A"/>
    <w:rsid w:val="00837056"/>
    <w:rsid w:val="0083780F"/>
    <w:rsid w:val="00837EFE"/>
    <w:rsid w:val="008403BB"/>
    <w:rsid w:val="00840559"/>
    <w:rsid w:val="00840DFB"/>
    <w:rsid w:val="00841557"/>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126"/>
    <w:rsid w:val="0085624E"/>
    <w:rsid w:val="0085625E"/>
    <w:rsid w:val="00856E44"/>
    <w:rsid w:val="00857422"/>
    <w:rsid w:val="008601A5"/>
    <w:rsid w:val="008609B2"/>
    <w:rsid w:val="008615F9"/>
    <w:rsid w:val="00861B90"/>
    <w:rsid w:val="00862B5A"/>
    <w:rsid w:val="00862DB1"/>
    <w:rsid w:val="008637BA"/>
    <w:rsid w:val="00864B22"/>
    <w:rsid w:val="00865451"/>
    <w:rsid w:val="00866BC1"/>
    <w:rsid w:val="00866DE8"/>
    <w:rsid w:val="00866F1B"/>
    <w:rsid w:val="008676BB"/>
    <w:rsid w:val="00867D0D"/>
    <w:rsid w:val="00870C2F"/>
    <w:rsid w:val="00870D08"/>
    <w:rsid w:val="0087111F"/>
    <w:rsid w:val="00872A7B"/>
    <w:rsid w:val="0087356C"/>
    <w:rsid w:val="008746F7"/>
    <w:rsid w:val="00875167"/>
    <w:rsid w:val="008758C7"/>
    <w:rsid w:val="008768E9"/>
    <w:rsid w:val="00877472"/>
    <w:rsid w:val="00880095"/>
    <w:rsid w:val="00880236"/>
    <w:rsid w:val="00880BA5"/>
    <w:rsid w:val="00881753"/>
    <w:rsid w:val="008817E9"/>
    <w:rsid w:val="008826F4"/>
    <w:rsid w:val="00882DE1"/>
    <w:rsid w:val="00883450"/>
    <w:rsid w:val="008835C6"/>
    <w:rsid w:val="00883659"/>
    <w:rsid w:val="00884511"/>
    <w:rsid w:val="00886F55"/>
    <w:rsid w:val="00891563"/>
    <w:rsid w:val="00892281"/>
    <w:rsid w:val="00892282"/>
    <w:rsid w:val="008929DD"/>
    <w:rsid w:val="0089339D"/>
    <w:rsid w:val="0089358F"/>
    <w:rsid w:val="00893A7D"/>
    <w:rsid w:val="00894303"/>
    <w:rsid w:val="00894400"/>
    <w:rsid w:val="00895D34"/>
    <w:rsid w:val="00896EE5"/>
    <w:rsid w:val="008A0E02"/>
    <w:rsid w:val="008A154E"/>
    <w:rsid w:val="008A2809"/>
    <w:rsid w:val="008A334C"/>
    <w:rsid w:val="008A3C24"/>
    <w:rsid w:val="008A4B5C"/>
    <w:rsid w:val="008A4B68"/>
    <w:rsid w:val="008A5473"/>
    <w:rsid w:val="008A56FC"/>
    <w:rsid w:val="008A59F4"/>
    <w:rsid w:val="008A6BCB"/>
    <w:rsid w:val="008A74C2"/>
    <w:rsid w:val="008A79BE"/>
    <w:rsid w:val="008B012D"/>
    <w:rsid w:val="008B2266"/>
    <w:rsid w:val="008B2F14"/>
    <w:rsid w:val="008B3B06"/>
    <w:rsid w:val="008B533D"/>
    <w:rsid w:val="008B6281"/>
    <w:rsid w:val="008B6DE0"/>
    <w:rsid w:val="008C2B3C"/>
    <w:rsid w:val="008C3000"/>
    <w:rsid w:val="008C3B7D"/>
    <w:rsid w:val="008C41A7"/>
    <w:rsid w:val="008C46F3"/>
    <w:rsid w:val="008C48EB"/>
    <w:rsid w:val="008C52BE"/>
    <w:rsid w:val="008C57F7"/>
    <w:rsid w:val="008C61EB"/>
    <w:rsid w:val="008C67D3"/>
    <w:rsid w:val="008C6F4D"/>
    <w:rsid w:val="008C7D84"/>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2F5"/>
    <w:rsid w:val="008E1674"/>
    <w:rsid w:val="008E1E98"/>
    <w:rsid w:val="008E223E"/>
    <w:rsid w:val="008E2971"/>
    <w:rsid w:val="008E2A08"/>
    <w:rsid w:val="008E2E89"/>
    <w:rsid w:val="008E323D"/>
    <w:rsid w:val="008E3390"/>
    <w:rsid w:val="008E355D"/>
    <w:rsid w:val="008E3756"/>
    <w:rsid w:val="008E4A9E"/>
    <w:rsid w:val="008E4D9D"/>
    <w:rsid w:val="008E6986"/>
    <w:rsid w:val="008E6C1A"/>
    <w:rsid w:val="008E6D05"/>
    <w:rsid w:val="008E7A93"/>
    <w:rsid w:val="008E7F5C"/>
    <w:rsid w:val="008F12E6"/>
    <w:rsid w:val="008F1B10"/>
    <w:rsid w:val="008F350C"/>
    <w:rsid w:val="008F4404"/>
    <w:rsid w:val="008F4921"/>
    <w:rsid w:val="008F5D01"/>
    <w:rsid w:val="008F6458"/>
    <w:rsid w:val="00900350"/>
    <w:rsid w:val="009017D1"/>
    <w:rsid w:val="00902959"/>
    <w:rsid w:val="00902E5A"/>
    <w:rsid w:val="00903058"/>
    <w:rsid w:val="009031D8"/>
    <w:rsid w:val="00903242"/>
    <w:rsid w:val="00903BBA"/>
    <w:rsid w:val="009055FD"/>
    <w:rsid w:val="009061AC"/>
    <w:rsid w:val="009061D3"/>
    <w:rsid w:val="009062C0"/>
    <w:rsid w:val="009071FE"/>
    <w:rsid w:val="00907728"/>
    <w:rsid w:val="0091079B"/>
    <w:rsid w:val="00910A8B"/>
    <w:rsid w:val="0091154D"/>
    <w:rsid w:val="0091369F"/>
    <w:rsid w:val="009145A9"/>
    <w:rsid w:val="00915245"/>
    <w:rsid w:val="009155C3"/>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2007"/>
    <w:rsid w:val="009337EC"/>
    <w:rsid w:val="00933835"/>
    <w:rsid w:val="009340AD"/>
    <w:rsid w:val="00934F4D"/>
    <w:rsid w:val="00935B80"/>
    <w:rsid w:val="00935DA0"/>
    <w:rsid w:val="00936311"/>
    <w:rsid w:val="009371CE"/>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40B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5313"/>
    <w:rsid w:val="009669BC"/>
    <w:rsid w:val="0096735F"/>
    <w:rsid w:val="00967CE6"/>
    <w:rsid w:val="00967CF8"/>
    <w:rsid w:val="00970067"/>
    <w:rsid w:val="00970865"/>
    <w:rsid w:val="0097117E"/>
    <w:rsid w:val="00971509"/>
    <w:rsid w:val="00971DDF"/>
    <w:rsid w:val="0097236F"/>
    <w:rsid w:val="00972668"/>
    <w:rsid w:val="009727B4"/>
    <w:rsid w:val="0097394F"/>
    <w:rsid w:val="00974197"/>
    <w:rsid w:val="00975311"/>
    <w:rsid w:val="00975AA1"/>
    <w:rsid w:val="00976FF9"/>
    <w:rsid w:val="0098098A"/>
    <w:rsid w:val="00981A0B"/>
    <w:rsid w:val="009824EC"/>
    <w:rsid w:val="00983012"/>
    <w:rsid w:val="00985516"/>
    <w:rsid w:val="00985DA6"/>
    <w:rsid w:val="00986102"/>
    <w:rsid w:val="00986CA0"/>
    <w:rsid w:val="00990F51"/>
    <w:rsid w:val="00991051"/>
    <w:rsid w:val="00991076"/>
    <w:rsid w:val="009924D5"/>
    <w:rsid w:val="00992DAB"/>
    <w:rsid w:val="0099409F"/>
    <w:rsid w:val="0099482D"/>
    <w:rsid w:val="00995311"/>
    <w:rsid w:val="0099752D"/>
    <w:rsid w:val="009A11F0"/>
    <w:rsid w:val="009A1E1D"/>
    <w:rsid w:val="009A22B4"/>
    <w:rsid w:val="009A5191"/>
    <w:rsid w:val="009A5B51"/>
    <w:rsid w:val="009A6008"/>
    <w:rsid w:val="009A624F"/>
    <w:rsid w:val="009A6CF3"/>
    <w:rsid w:val="009A709E"/>
    <w:rsid w:val="009A7623"/>
    <w:rsid w:val="009A7C0D"/>
    <w:rsid w:val="009A7F6A"/>
    <w:rsid w:val="009B03E9"/>
    <w:rsid w:val="009B0749"/>
    <w:rsid w:val="009B0A52"/>
    <w:rsid w:val="009B0F5C"/>
    <w:rsid w:val="009B117E"/>
    <w:rsid w:val="009B11D6"/>
    <w:rsid w:val="009B155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5F2"/>
    <w:rsid w:val="009E5D70"/>
    <w:rsid w:val="009F124C"/>
    <w:rsid w:val="009F1480"/>
    <w:rsid w:val="009F1F30"/>
    <w:rsid w:val="009F263F"/>
    <w:rsid w:val="009F4348"/>
    <w:rsid w:val="009F50DE"/>
    <w:rsid w:val="009F5506"/>
    <w:rsid w:val="009F65DD"/>
    <w:rsid w:val="009F6F6A"/>
    <w:rsid w:val="009F7BB0"/>
    <w:rsid w:val="00A00014"/>
    <w:rsid w:val="00A0006B"/>
    <w:rsid w:val="00A00BCF"/>
    <w:rsid w:val="00A01D4A"/>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2C7"/>
    <w:rsid w:val="00A2445C"/>
    <w:rsid w:val="00A270BA"/>
    <w:rsid w:val="00A274FA"/>
    <w:rsid w:val="00A30136"/>
    <w:rsid w:val="00A305AB"/>
    <w:rsid w:val="00A30954"/>
    <w:rsid w:val="00A31FB2"/>
    <w:rsid w:val="00A325D3"/>
    <w:rsid w:val="00A32602"/>
    <w:rsid w:val="00A3276A"/>
    <w:rsid w:val="00A32959"/>
    <w:rsid w:val="00A3313A"/>
    <w:rsid w:val="00A34054"/>
    <w:rsid w:val="00A3443E"/>
    <w:rsid w:val="00A349D2"/>
    <w:rsid w:val="00A3543C"/>
    <w:rsid w:val="00A358F8"/>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6A91"/>
    <w:rsid w:val="00A67D28"/>
    <w:rsid w:val="00A70CF3"/>
    <w:rsid w:val="00A715B0"/>
    <w:rsid w:val="00A716C2"/>
    <w:rsid w:val="00A719DE"/>
    <w:rsid w:val="00A71A57"/>
    <w:rsid w:val="00A72690"/>
    <w:rsid w:val="00A72857"/>
    <w:rsid w:val="00A72A35"/>
    <w:rsid w:val="00A73AB4"/>
    <w:rsid w:val="00A73D67"/>
    <w:rsid w:val="00A73F54"/>
    <w:rsid w:val="00A743FB"/>
    <w:rsid w:val="00A74E9D"/>
    <w:rsid w:val="00A75EE4"/>
    <w:rsid w:val="00A760DA"/>
    <w:rsid w:val="00A76267"/>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B44"/>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0FC7"/>
    <w:rsid w:val="00AB1761"/>
    <w:rsid w:val="00AB258C"/>
    <w:rsid w:val="00AB274F"/>
    <w:rsid w:val="00AB35D9"/>
    <w:rsid w:val="00AB40F5"/>
    <w:rsid w:val="00AB5092"/>
    <w:rsid w:val="00AB6358"/>
    <w:rsid w:val="00AB6BE3"/>
    <w:rsid w:val="00AC07E5"/>
    <w:rsid w:val="00AC10C7"/>
    <w:rsid w:val="00AC13B7"/>
    <w:rsid w:val="00AC1518"/>
    <w:rsid w:val="00AC19BA"/>
    <w:rsid w:val="00AC2E8B"/>
    <w:rsid w:val="00AC36D2"/>
    <w:rsid w:val="00AC3F55"/>
    <w:rsid w:val="00AC3F60"/>
    <w:rsid w:val="00AC4137"/>
    <w:rsid w:val="00AC4933"/>
    <w:rsid w:val="00AC547F"/>
    <w:rsid w:val="00AC5AE4"/>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D74A5"/>
    <w:rsid w:val="00AE1504"/>
    <w:rsid w:val="00AE1C27"/>
    <w:rsid w:val="00AE28FE"/>
    <w:rsid w:val="00AE49DB"/>
    <w:rsid w:val="00AE52B9"/>
    <w:rsid w:val="00AE577F"/>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345"/>
    <w:rsid w:val="00B10987"/>
    <w:rsid w:val="00B10BAD"/>
    <w:rsid w:val="00B119B6"/>
    <w:rsid w:val="00B11A97"/>
    <w:rsid w:val="00B124B4"/>
    <w:rsid w:val="00B124E3"/>
    <w:rsid w:val="00B129B4"/>
    <w:rsid w:val="00B13D85"/>
    <w:rsid w:val="00B1481E"/>
    <w:rsid w:val="00B14874"/>
    <w:rsid w:val="00B14CBB"/>
    <w:rsid w:val="00B14D80"/>
    <w:rsid w:val="00B14E74"/>
    <w:rsid w:val="00B16108"/>
    <w:rsid w:val="00B1764D"/>
    <w:rsid w:val="00B1786A"/>
    <w:rsid w:val="00B178D9"/>
    <w:rsid w:val="00B17A3F"/>
    <w:rsid w:val="00B206D8"/>
    <w:rsid w:val="00B2133E"/>
    <w:rsid w:val="00B235B5"/>
    <w:rsid w:val="00B23A7C"/>
    <w:rsid w:val="00B23CBF"/>
    <w:rsid w:val="00B24220"/>
    <w:rsid w:val="00B2441C"/>
    <w:rsid w:val="00B25407"/>
    <w:rsid w:val="00B25AF6"/>
    <w:rsid w:val="00B263B2"/>
    <w:rsid w:val="00B263CC"/>
    <w:rsid w:val="00B27684"/>
    <w:rsid w:val="00B27805"/>
    <w:rsid w:val="00B30A40"/>
    <w:rsid w:val="00B312C7"/>
    <w:rsid w:val="00B314D6"/>
    <w:rsid w:val="00B315EE"/>
    <w:rsid w:val="00B31E3B"/>
    <w:rsid w:val="00B32807"/>
    <w:rsid w:val="00B3289B"/>
    <w:rsid w:val="00B330C8"/>
    <w:rsid w:val="00B33884"/>
    <w:rsid w:val="00B33DBD"/>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5C94"/>
    <w:rsid w:val="00B477D1"/>
    <w:rsid w:val="00B510A1"/>
    <w:rsid w:val="00B5126B"/>
    <w:rsid w:val="00B513E9"/>
    <w:rsid w:val="00B51FEE"/>
    <w:rsid w:val="00B521BB"/>
    <w:rsid w:val="00B53D1A"/>
    <w:rsid w:val="00B549E4"/>
    <w:rsid w:val="00B54A5F"/>
    <w:rsid w:val="00B54D52"/>
    <w:rsid w:val="00B5584F"/>
    <w:rsid w:val="00B570AB"/>
    <w:rsid w:val="00B606B7"/>
    <w:rsid w:val="00B60E95"/>
    <w:rsid w:val="00B62B87"/>
    <w:rsid w:val="00B62CC8"/>
    <w:rsid w:val="00B63502"/>
    <w:rsid w:val="00B63636"/>
    <w:rsid w:val="00B644C2"/>
    <w:rsid w:val="00B6455C"/>
    <w:rsid w:val="00B64871"/>
    <w:rsid w:val="00B64D8A"/>
    <w:rsid w:val="00B64EF9"/>
    <w:rsid w:val="00B65204"/>
    <w:rsid w:val="00B66068"/>
    <w:rsid w:val="00B66075"/>
    <w:rsid w:val="00B67514"/>
    <w:rsid w:val="00B678B4"/>
    <w:rsid w:val="00B67DA1"/>
    <w:rsid w:val="00B70791"/>
    <w:rsid w:val="00B71632"/>
    <w:rsid w:val="00B72A61"/>
    <w:rsid w:val="00B73838"/>
    <w:rsid w:val="00B73E30"/>
    <w:rsid w:val="00B73F57"/>
    <w:rsid w:val="00B7450B"/>
    <w:rsid w:val="00B74C84"/>
    <w:rsid w:val="00B74D9D"/>
    <w:rsid w:val="00B75548"/>
    <w:rsid w:val="00B77623"/>
    <w:rsid w:val="00B81371"/>
    <w:rsid w:val="00B8193E"/>
    <w:rsid w:val="00B82E18"/>
    <w:rsid w:val="00B8335E"/>
    <w:rsid w:val="00B83900"/>
    <w:rsid w:val="00B84FED"/>
    <w:rsid w:val="00B85B1C"/>
    <w:rsid w:val="00B8601B"/>
    <w:rsid w:val="00B86C2C"/>
    <w:rsid w:val="00B86D4B"/>
    <w:rsid w:val="00B86E90"/>
    <w:rsid w:val="00B906D4"/>
    <w:rsid w:val="00B90D3C"/>
    <w:rsid w:val="00B91835"/>
    <w:rsid w:val="00B91FA8"/>
    <w:rsid w:val="00B91FAB"/>
    <w:rsid w:val="00B924C9"/>
    <w:rsid w:val="00B92825"/>
    <w:rsid w:val="00B941D0"/>
    <w:rsid w:val="00B94C8F"/>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2822"/>
    <w:rsid w:val="00BA34F9"/>
    <w:rsid w:val="00BA3F66"/>
    <w:rsid w:val="00BA4A54"/>
    <w:rsid w:val="00BA4ED3"/>
    <w:rsid w:val="00BA56A8"/>
    <w:rsid w:val="00BA61BB"/>
    <w:rsid w:val="00BA62CB"/>
    <w:rsid w:val="00BA75C1"/>
    <w:rsid w:val="00BB05E3"/>
    <w:rsid w:val="00BB16CA"/>
    <w:rsid w:val="00BB17BF"/>
    <w:rsid w:val="00BB2B24"/>
    <w:rsid w:val="00BB30F0"/>
    <w:rsid w:val="00BB3156"/>
    <w:rsid w:val="00BB3E82"/>
    <w:rsid w:val="00BB56F5"/>
    <w:rsid w:val="00BB5B61"/>
    <w:rsid w:val="00BB5F69"/>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887"/>
    <w:rsid w:val="00BD1B67"/>
    <w:rsid w:val="00BD3BA2"/>
    <w:rsid w:val="00BD3FFB"/>
    <w:rsid w:val="00BD588A"/>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65B3"/>
    <w:rsid w:val="00BE7363"/>
    <w:rsid w:val="00BF01CB"/>
    <w:rsid w:val="00BF0848"/>
    <w:rsid w:val="00BF2854"/>
    <w:rsid w:val="00BF2E2C"/>
    <w:rsid w:val="00BF310D"/>
    <w:rsid w:val="00BF474A"/>
    <w:rsid w:val="00BF5B19"/>
    <w:rsid w:val="00BF5B55"/>
    <w:rsid w:val="00BF65F0"/>
    <w:rsid w:val="00BF6D83"/>
    <w:rsid w:val="00C00017"/>
    <w:rsid w:val="00C0131F"/>
    <w:rsid w:val="00C020B9"/>
    <w:rsid w:val="00C0217D"/>
    <w:rsid w:val="00C023F8"/>
    <w:rsid w:val="00C02746"/>
    <w:rsid w:val="00C02AAB"/>
    <w:rsid w:val="00C03887"/>
    <w:rsid w:val="00C0515E"/>
    <w:rsid w:val="00C0577F"/>
    <w:rsid w:val="00C05C75"/>
    <w:rsid w:val="00C0679E"/>
    <w:rsid w:val="00C06DE1"/>
    <w:rsid w:val="00C07F64"/>
    <w:rsid w:val="00C10372"/>
    <w:rsid w:val="00C126E3"/>
    <w:rsid w:val="00C12D36"/>
    <w:rsid w:val="00C13B9F"/>
    <w:rsid w:val="00C14542"/>
    <w:rsid w:val="00C14D49"/>
    <w:rsid w:val="00C15336"/>
    <w:rsid w:val="00C16A37"/>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6AB3"/>
    <w:rsid w:val="00C378D3"/>
    <w:rsid w:val="00C40C91"/>
    <w:rsid w:val="00C420AF"/>
    <w:rsid w:val="00C42CAD"/>
    <w:rsid w:val="00C43270"/>
    <w:rsid w:val="00C43B2C"/>
    <w:rsid w:val="00C440BE"/>
    <w:rsid w:val="00C44212"/>
    <w:rsid w:val="00C45BF0"/>
    <w:rsid w:val="00C45FA0"/>
    <w:rsid w:val="00C46026"/>
    <w:rsid w:val="00C46471"/>
    <w:rsid w:val="00C508AB"/>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08D1"/>
    <w:rsid w:val="00C616EE"/>
    <w:rsid w:val="00C61E8D"/>
    <w:rsid w:val="00C6220B"/>
    <w:rsid w:val="00C6469C"/>
    <w:rsid w:val="00C6595D"/>
    <w:rsid w:val="00C66059"/>
    <w:rsid w:val="00C66443"/>
    <w:rsid w:val="00C66C67"/>
    <w:rsid w:val="00C67920"/>
    <w:rsid w:val="00C7024C"/>
    <w:rsid w:val="00C7173D"/>
    <w:rsid w:val="00C71B20"/>
    <w:rsid w:val="00C71E96"/>
    <w:rsid w:val="00C733E9"/>
    <w:rsid w:val="00C73C25"/>
    <w:rsid w:val="00C74F56"/>
    <w:rsid w:val="00C750A0"/>
    <w:rsid w:val="00C7561E"/>
    <w:rsid w:val="00C76080"/>
    <w:rsid w:val="00C76498"/>
    <w:rsid w:val="00C76779"/>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5755"/>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24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1EE8"/>
    <w:rsid w:val="00CD3360"/>
    <w:rsid w:val="00CD3580"/>
    <w:rsid w:val="00CD39B5"/>
    <w:rsid w:val="00CD4082"/>
    <w:rsid w:val="00CD5B84"/>
    <w:rsid w:val="00CD5C1E"/>
    <w:rsid w:val="00CD641E"/>
    <w:rsid w:val="00CD7511"/>
    <w:rsid w:val="00CD76D4"/>
    <w:rsid w:val="00CD7893"/>
    <w:rsid w:val="00CD79C0"/>
    <w:rsid w:val="00CD7DDD"/>
    <w:rsid w:val="00CE14FD"/>
    <w:rsid w:val="00CE270B"/>
    <w:rsid w:val="00CE3ACB"/>
    <w:rsid w:val="00CE40D1"/>
    <w:rsid w:val="00CE5069"/>
    <w:rsid w:val="00CE57DE"/>
    <w:rsid w:val="00CE630A"/>
    <w:rsid w:val="00CE7E6A"/>
    <w:rsid w:val="00CF0074"/>
    <w:rsid w:val="00CF1291"/>
    <w:rsid w:val="00CF1ADD"/>
    <w:rsid w:val="00CF1F77"/>
    <w:rsid w:val="00CF26CB"/>
    <w:rsid w:val="00CF377E"/>
    <w:rsid w:val="00CF3B06"/>
    <w:rsid w:val="00CF51E7"/>
    <w:rsid w:val="00CF6781"/>
    <w:rsid w:val="00CF6D7A"/>
    <w:rsid w:val="00CF7E7C"/>
    <w:rsid w:val="00D00015"/>
    <w:rsid w:val="00D0063D"/>
    <w:rsid w:val="00D00672"/>
    <w:rsid w:val="00D0201A"/>
    <w:rsid w:val="00D02A31"/>
    <w:rsid w:val="00D0365A"/>
    <w:rsid w:val="00D03FEC"/>
    <w:rsid w:val="00D054ED"/>
    <w:rsid w:val="00D05C06"/>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18CF"/>
    <w:rsid w:val="00D325BE"/>
    <w:rsid w:val="00D32A2E"/>
    <w:rsid w:val="00D341E6"/>
    <w:rsid w:val="00D3451C"/>
    <w:rsid w:val="00D34DA5"/>
    <w:rsid w:val="00D3572E"/>
    <w:rsid w:val="00D35986"/>
    <w:rsid w:val="00D35E27"/>
    <w:rsid w:val="00D36173"/>
    <w:rsid w:val="00D36631"/>
    <w:rsid w:val="00D3789A"/>
    <w:rsid w:val="00D40616"/>
    <w:rsid w:val="00D41301"/>
    <w:rsid w:val="00D41E2D"/>
    <w:rsid w:val="00D43146"/>
    <w:rsid w:val="00D4338A"/>
    <w:rsid w:val="00D43578"/>
    <w:rsid w:val="00D43AAD"/>
    <w:rsid w:val="00D451D1"/>
    <w:rsid w:val="00D45AF8"/>
    <w:rsid w:val="00D45B8C"/>
    <w:rsid w:val="00D46D9C"/>
    <w:rsid w:val="00D4793C"/>
    <w:rsid w:val="00D50842"/>
    <w:rsid w:val="00D521BF"/>
    <w:rsid w:val="00D5273B"/>
    <w:rsid w:val="00D53A58"/>
    <w:rsid w:val="00D53DA0"/>
    <w:rsid w:val="00D547D2"/>
    <w:rsid w:val="00D54CA2"/>
    <w:rsid w:val="00D555F3"/>
    <w:rsid w:val="00D5594A"/>
    <w:rsid w:val="00D55B7A"/>
    <w:rsid w:val="00D573A8"/>
    <w:rsid w:val="00D57969"/>
    <w:rsid w:val="00D57990"/>
    <w:rsid w:val="00D57AB2"/>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2A4A"/>
    <w:rsid w:val="00D830A4"/>
    <w:rsid w:val="00D83900"/>
    <w:rsid w:val="00D83C17"/>
    <w:rsid w:val="00D847AA"/>
    <w:rsid w:val="00D84A12"/>
    <w:rsid w:val="00D84CDE"/>
    <w:rsid w:val="00D85016"/>
    <w:rsid w:val="00D85797"/>
    <w:rsid w:val="00D85885"/>
    <w:rsid w:val="00D87652"/>
    <w:rsid w:val="00D90DC4"/>
    <w:rsid w:val="00D9132D"/>
    <w:rsid w:val="00D91522"/>
    <w:rsid w:val="00D9165E"/>
    <w:rsid w:val="00D9298F"/>
    <w:rsid w:val="00D92AAF"/>
    <w:rsid w:val="00D954C6"/>
    <w:rsid w:val="00D9554E"/>
    <w:rsid w:val="00D9641E"/>
    <w:rsid w:val="00D96DB8"/>
    <w:rsid w:val="00D97019"/>
    <w:rsid w:val="00D97446"/>
    <w:rsid w:val="00DA00B7"/>
    <w:rsid w:val="00DA1225"/>
    <w:rsid w:val="00DA13A4"/>
    <w:rsid w:val="00DA2353"/>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774"/>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1D81"/>
    <w:rsid w:val="00DE236C"/>
    <w:rsid w:val="00DE24F0"/>
    <w:rsid w:val="00DE28A7"/>
    <w:rsid w:val="00DE329E"/>
    <w:rsid w:val="00DE3ABB"/>
    <w:rsid w:val="00DE3D8D"/>
    <w:rsid w:val="00DE52C7"/>
    <w:rsid w:val="00DE5DB4"/>
    <w:rsid w:val="00DE70DC"/>
    <w:rsid w:val="00DE74C8"/>
    <w:rsid w:val="00DF0B24"/>
    <w:rsid w:val="00DF1D76"/>
    <w:rsid w:val="00DF2328"/>
    <w:rsid w:val="00DF241E"/>
    <w:rsid w:val="00DF2421"/>
    <w:rsid w:val="00DF265C"/>
    <w:rsid w:val="00DF32B0"/>
    <w:rsid w:val="00DF3FA2"/>
    <w:rsid w:val="00DF5807"/>
    <w:rsid w:val="00DF64E7"/>
    <w:rsid w:val="00DF6625"/>
    <w:rsid w:val="00DF6687"/>
    <w:rsid w:val="00DF7384"/>
    <w:rsid w:val="00DF73B2"/>
    <w:rsid w:val="00E0068A"/>
    <w:rsid w:val="00E007C2"/>
    <w:rsid w:val="00E00812"/>
    <w:rsid w:val="00E01739"/>
    <w:rsid w:val="00E01993"/>
    <w:rsid w:val="00E01CE3"/>
    <w:rsid w:val="00E02777"/>
    <w:rsid w:val="00E028C6"/>
    <w:rsid w:val="00E03246"/>
    <w:rsid w:val="00E03C0E"/>
    <w:rsid w:val="00E04848"/>
    <w:rsid w:val="00E054E7"/>
    <w:rsid w:val="00E05D8B"/>
    <w:rsid w:val="00E0682B"/>
    <w:rsid w:val="00E100BB"/>
    <w:rsid w:val="00E1128B"/>
    <w:rsid w:val="00E12D1C"/>
    <w:rsid w:val="00E1380C"/>
    <w:rsid w:val="00E15453"/>
    <w:rsid w:val="00E15875"/>
    <w:rsid w:val="00E15B5E"/>
    <w:rsid w:val="00E1688C"/>
    <w:rsid w:val="00E16A8F"/>
    <w:rsid w:val="00E16EE5"/>
    <w:rsid w:val="00E178E6"/>
    <w:rsid w:val="00E229C8"/>
    <w:rsid w:val="00E22E76"/>
    <w:rsid w:val="00E239DF"/>
    <w:rsid w:val="00E2486C"/>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50AB"/>
    <w:rsid w:val="00E563A0"/>
    <w:rsid w:val="00E5713E"/>
    <w:rsid w:val="00E573EE"/>
    <w:rsid w:val="00E576F0"/>
    <w:rsid w:val="00E609BA"/>
    <w:rsid w:val="00E6120E"/>
    <w:rsid w:val="00E61CB9"/>
    <w:rsid w:val="00E62066"/>
    <w:rsid w:val="00E627D0"/>
    <w:rsid w:val="00E62DAE"/>
    <w:rsid w:val="00E63062"/>
    <w:rsid w:val="00E63879"/>
    <w:rsid w:val="00E6396E"/>
    <w:rsid w:val="00E63ECD"/>
    <w:rsid w:val="00E65E2E"/>
    <w:rsid w:val="00E67EB7"/>
    <w:rsid w:val="00E70E9E"/>
    <w:rsid w:val="00E70F06"/>
    <w:rsid w:val="00E70FF1"/>
    <w:rsid w:val="00E7200E"/>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075"/>
    <w:rsid w:val="00E863D2"/>
    <w:rsid w:val="00E866E1"/>
    <w:rsid w:val="00E86EF4"/>
    <w:rsid w:val="00E875D4"/>
    <w:rsid w:val="00E87C8A"/>
    <w:rsid w:val="00E90F63"/>
    <w:rsid w:val="00E9140B"/>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53"/>
    <w:rsid w:val="00ED24E7"/>
    <w:rsid w:val="00ED25C2"/>
    <w:rsid w:val="00ED27E8"/>
    <w:rsid w:val="00ED2ABE"/>
    <w:rsid w:val="00ED3F83"/>
    <w:rsid w:val="00ED49B6"/>
    <w:rsid w:val="00EE107C"/>
    <w:rsid w:val="00EE1D53"/>
    <w:rsid w:val="00EE272C"/>
    <w:rsid w:val="00EE36EB"/>
    <w:rsid w:val="00EE38DA"/>
    <w:rsid w:val="00EE3E9C"/>
    <w:rsid w:val="00EE415B"/>
    <w:rsid w:val="00EE42CA"/>
    <w:rsid w:val="00EE4760"/>
    <w:rsid w:val="00EE4F6A"/>
    <w:rsid w:val="00EE5A21"/>
    <w:rsid w:val="00EE6E2F"/>
    <w:rsid w:val="00EE7F91"/>
    <w:rsid w:val="00EF026E"/>
    <w:rsid w:val="00EF13C1"/>
    <w:rsid w:val="00EF151B"/>
    <w:rsid w:val="00EF18EF"/>
    <w:rsid w:val="00EF1BA3"/>
    <w:rsid w:val="00EF285F"/>
    <w:rsid w:val="00EF298A"/>
    <w:rsid w:val="00EF3091"/>
    <w:rsid w:val="00EF58D4"/>
    <w:rsid w:val="00EF5E91"/>
    <w:rsid w:val="00EF6658"/>
    <w:rsid w:val="00EF740B"/>
    <w:rsid w:val="00EF74B6"/>
    <w:rsid w:val="00EF7758"/>
    <w:rsid w:val="00F00971"/>
    <w:rsid w:val="00F00988"/>
    <w:rsid w:val="00F01C37"/>
    <w:rsid w:val="00F01EEC"/>
    <w:rsid w:val="00F0211F"/>
    <w:rsid w:val="00F03378"/>
    <w:rsid w:val="00F03EAB"/>
    <w:rsid w:val="00F04044"/>
    <w:rsid w:val="00F0417B"/>
    <w:rsid w:val="00F042F9"/>
    <w:rsid w:val="00F04547"/>
    <w:rsid w:val="00F046C8"/>
    <w:rsid w:val="00F05EAC"/>
    <w:rsid w:val="00F060CA"/>
    <w:rsid w:val="00F06773"/>
    <w:rsid w:val="00F06AF6"/>
    <w:rsid w:val="00F06E06"/>
    <w:rsid w:val="00F0752D"/>
    <w:rsid w:val="00F076C4"/>
    <w:rsid w:val="00F0788E"/>
    <w:rsid w:val="00F079FA"/>
    <w:rsid w:val="00F07DFB"/>
    <w:rsid w:val="00F108EF"/>
    <w:rsid w:val="00F1111B"/>
    <w:rsid w:val="00F1131A"/>
    <w:rsid w:val="00F11BDE"/>
    <w:rsid w:val="00F134C0"/>
    <w:rsid w:val="00F147C6"/>
    <w:rsid w:val="00F16C21"/>
    <w:rsid w:val="00F17795"/>
    <w:rsid w:val="00F20251"/>
    <w:rsid w:val="00F2045B"/>
    <w:rsid w:val="00F21495"/>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2AC"/>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07A"/>
    <w:rsid w:val="00F452A0"/>
    <w:rsid w:val="00F458B2"/>
    <w:rsid w:val="00F468DB"/>
    <w:rsid w:val="00F469F5"/>
    <w:rsid w:val="00F46E03"/>
    <w:rsid w:val="00F474F9"/>
    <w:rsid w:val="00F51118"/>
    <w:rsid w:val="00F51D89"/>
    <w:rsid w:val="00F5208C"/>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0CAC"/>
    <w:rsid w:val="00F71078"/>
    <w:rsid w:val="00F71ECB"/>
    <w:rsid w:val="00F724B1"/>
    <w:rsid w:val="00F72CF5"/>
    <w:rsid w:val="00F739E9"/>
    <w:rsid w:val="00F73A6F"/>
    <w:rsid w:val="00F750A8"/>
    <w:rsid w:val="00F75720"/>
    <w:rsid w:val="00F760B3"/>
    <w:rsid w:val="00F763FC"/>
    <w:rsid w:val="00F76679"/>
    <w:rsid w:val="00F76F4F"/>
    <w:rsid w:val="00F77A34"/>
    <w:rsid w:val="00F77AAD"/>
    <w:rsid w:val="00F77F03"/>
    <w:rsid w:val="00F801DD"/>
    <w:rsid w:val="00F806BE"/>
    <w:rsid w:val="00F81D39"/>
    <w:rsid w:val="00F837D1"/>
    <w:rsid w:val="00F83DD3"/>
    <w:rsid w:val="00F85205"/>
    <w:rsid w:val="00F85237"/>
    <w:rsid w:val="00F86951"/>
    <w:rsid w:val="00F8702D"/>
    <w:rsid w:val="00F876BB"/>
    <w:rsid w:val="00F878C9"/>
    <w:rsid w:val="00F9000A"/>
    <w:rsid w:val="00F929A9"/>
    <w:rsid w:val="00F936ED"/>
    <w:rsid w:val="00F93C43"/>
    <w:rsid w:val="00F93EBF"/>
    <w:rsid w:val="00F95826"/>
    <w:rsid w:val="00F959DA"/>
    <w:rsid w:val="00F97457"/>
    <w:rsid w:val="00F97ABA"/>
    <w:rsid w:val="00FA03E6"/>
    <w:rsid w:val="00FA053B"/>
    <w:rsid w:val="00FA11F7"/>
    <w:rsid w:val="00FA32A8"/>
    <w:rsid w:val="00FA5AE3"/>
    <w:rsid w:val="00FA6568"/>
    <w:rsid w:val="00FA67EF"/>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4E"/>
    <w:rsid w:val="00FE2651"/>
    <w:rsid w:val="00FE2E18"/>
    <w:rsid w:val="00FE3061"/>
    <w:rsid w:val="00FE3472"/>
    <w:rsid w:val="00FE4107"/>
    <w:rsid w:val="00FE43FB"/>
    <w:rsid w:val="00FE4448"/>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926BFF3-65C8-466C-88D5-A2866604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Titulo1">
    <w:name w:val="Titulo 1"/>
    <w:basedOn w:val="Normal"/>
    <w:rsid w:val="00642A3A"/>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 w:type="character" w:customStyle="1" w:styleId="m1553324590483875794gmail-m8993139698400752374gmail-apple-converted-space">
    <w:name w:val="m_1553324590483875794gmail-m_8993139698400752374gmail-apple-converted-space"/>
    <w:basedOn w:val="Fuentedeprrafopredeter"/>
    <w:rsid w:val="00ED2ABE"/>
  </w:style>
  <w:style w:type="paragraph" w:customStyle="1" w:styleId="m5907675151158779931gmail-msolistparagraph">
    <w:name w:val="m_5907675151158779931gmail-msolistparagraph"/>
    <w:basedOn w:val="Normal"/>
    <w:rsid w:val="001A1192"/>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9543418">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49581378">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29433219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5142343">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244881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492219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7776799">
      <w:bodyDiv w:val="1"/>
      <w:marLeft w:val="0"/>
      <w:marRight w:val="0"/>
      <w:marTop w:val="0"/>
      <w:marBottom w:val="0"/>
      <w:divBdr>
        <w:top w:val="none" w:sz="0" w:space="0" w:color="auto"/>
        <w:left w:val="none" w:sz="0" w:space="0" w:color="auto"/>
        <w:bottom w:val="none" w:sz="0" w:space="0" w:color="auto"/>
        <w:right w:val="none" w:sz="0" w:space="0" w:color="auto"/>
      </w:divBdr>
      <w:divsChild>
        <w:div w:id="1939294827">
          <w:marLeft w:val="0"/>
          <w:marRight w:val="0"/>
          <w:marTop w:val="0"/>
          <w:marBottom w:val="0"/>
          <w:divBdr>
            <w:top w:val="none" w:sz="0" w:space="0" w:color="auto"/>
            <w:left w:val="none" w:sz="0" w:space="0" w:color="auto"/>
            <w:bottom w:val="none" w:sz="0" w:space="0" w:color="auto"/>
            <w:right w:val="none" w:sz="0" w:space="0" w:color="auto"/>
          </w:divBdr>
          <w:divsChild>
            <w:div w:id="951936350">
              <w:marLeft w:val="0"/>
              <w:marRight w:val="0"/>
              <w:marTop w:val="0"/>
              <w:marBottom w:val="0"/>
              <w:divBdr>
                <w:top w:val="none" w:sz="0" w:space="0" w:color="auto"/>
                <w:left w:val="none" w:sz="0" w:space="0" w:color="auto"/>
                <w:bottom w:val="none" w:sz="0" w:space="0" w:color="auto"/>
                <w:right w:val="none" w:sz="0" w:space="0" w:color="auto"/>
              </w:divBdr>
              <w:divsChild>
                <w:div w:id="1979413720">
                  <w:marLeft w:val="0"/>
                  <w:marRight w:val="0"/>
                  <w:marTop w:val="0"/>
                  <w:marBottom w:val="0"/>
                  <w:divBdr>
                    <w:top w:val="none" w:sz="0" w:space="0" w:color="auto"/>
                    <w:left w:val="none" w:sz="0" w:space="0" w:color="auto"/>
                    <w:bottom w:val="none" w:sz="0" w:space="0" w:color="auto"/>
                    <w:right w:val="none" w:sz="0" w:space="0" w:color="auto"/>
                  </w:divBdr>
                  <w:divsChild>
                    <w:div w:id="2139957627">
                      <w:marLeft w:val="0"/>
                      <w:marRight w:val="0"/>
                      <w:marTop w:val="120"/>
                      <w:marBottom w:val="0"/>
                      <w:divBdr>
                        <w:top w:val="none" w:sz="0" w:space="0" w:color="auto"/>
                        <w:left w:val="none" w:sz="0" w:space="0" w:color="auto"/>
                        <w:bottom w:val="none" w:sz="0" w:space="0" w:color="auto"/>
                        <w:right w:val="none" w:sz="0" w:space="0" w:color="auto"/>
                      </w:divBdr>
                      <w:divsChild>
                        <w:div w:id="1716854673">
                          <w:marLeft w:val="0"/>
                          <w:marRight w:val="0"/>
                          <w:marTop w:val="0"/>
                          <w:marBottom w:val="0"/>
                          <w:divBdr>
                            <w:top w:val="none" w:sz="0" w:space="0" w:color="auto"/>
                            <w:left w:val="none" w:sz="0" w:space="0" w:color="auto"/>
                            <w:bottom w:val="none" w:sz="0" w:space="0" w:color="auto"/>
                            <w:right w:val="none" w:sz="0" w:space="0" w:color="auto"/>
                          </w:divBdr>
                          <w:divsChild>
                            <w:div w:id="343871535">
                              <w:marLeft w:val="0"/>
                              <w:marRight w:val="0"/>
                              <w:marTop w:val="0"/>
                              <w:marBottom w:val="0"/>
                              <w:divBdr>
                                <w:top w:val="none" w:sz="0" w:space="0" w:color="auto"/>
                                <w:left w:val="none" w:sz="0" w:space="0" w:color="auto"/>
                                <w:bottom w:val="none" w:sz="0" w:space="0" w:color="auto"/>
                                <w:right w:val="none" w:sz="0" w:space="0" w:color="auto"/>
                              </w:divBdr>
                              <w:divsChild>
                                <w:div w:id="339042815">
                                  <w:marLeft w:val="0"/>
                                  <w:marRight w:val="0"/>
                                  <w:marTop w:val="0"/>
                                  <w:marBottom w:val="0"/>
                                  <w:divBdr>
                                    <w:top w:val="none" w:sz="0" w:space="0" w:color="auto"/>
                                    <w:left w:val="none" w:sz="0" w:space="0" w:color="auto"/>
                                    <w:bottom w:val="none" w:sz="0" w:space="0" w:color="auto"/>
                                    <w:right w:val="none" w:sz="0" w:space="0" w:color="auto"/>
                                  </w:divBdr>
                                  <w:divsChild>
                                    <w:div w:id="895354541">
                                      <w:marLeft w:val="0"/>
                                      <w:marRight w:val="0"/>
                                      <w:marTop w:val="0"/>
                                      <w:marBottom w:val="0"/>
                                      <w:divBdr>
                                        <w:top w:val="none" w:sz="0" w:space="0" w:color="auto"/>
                                        <w:left w:val="none" w:sz="0" w:space="0" w:color="auto"/>
                                        <w:bottom w:val="none" w:sz="0" w:space="0" w:color="auto"/>
                                        <w:right w:val="none" w:sz="0" w:space="0" w:color="auto"/>
                                      </w:divBdr>
                                      <w:divsChild>
                                        <w:div w:id="15559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44738971">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48343638">
      <w:bodyDiv w:val="1"/>
      <w:marLeft w:val="0"/>
      <w:marRight w:val="0"/>
      <w:marTop w:val="0"/>
      <w:marBottom w:val="0"/>
      <w:divBdr>
        <w:top w:val="none" w:sz="0" w:space="0" w:color="auto"/>
        <w:left w:val="none" w:sz="0" w:space="0" w:color="auto"/>
        <w:bottom w:val="none" w:sz="0" w:space="0" w:color="auto"/>
        <w:right w:val="none" w:sz="0" w:space="0" w:color="auto"/>
      </w:divBdr>
    </w:div>
    <w:div w:id="125674499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7685160">
      <w:bodyDiv w:val="1"/>
      <w:marLeft w:val="0"/>
      <w:marRight w:val="0"/>
      <w:marTop w:val="0"/>
      <w:marBottom w:val="0"/>
      <w:divBdr>
        <w:top w:val="none" w:sz="0" w:space="0" w:color="auto"/>
        <w:left w:val="none" w:sz="0" w:space="0" w:color="auto"/>
        <w:bottom w:val="none" w:sz="0" w:space="0" w:color="auto"/>
        <w:right w:val="none" w:sz="0" w:space="0" w:color="auto"/>
      </w:divBdr>
    </w:div>
    <w:div w:id="13474882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05323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13712">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7371732">
      <w:bodyDiv w:val="1"/>
      <w:marLeft w:val="0"/>
      <w:marRight w:val="0"/>
      <w:marTop w:val="0"/>
      <w:marBottom w:val="0"/>
      <w:divBdr>
        <w:top w:val="none" w:sz="0" w:space="0" w:color="auto"/>
        <w:left w:val="none" w:sz="0" w:space="0" w:color="auto"/>
        <w:bottom w:val="none" w:sz="0" w:space="0" w:color="auto"/>
        <w:right w:val="none" w:sz="0" w:space="0" w:color="auto"/>
      </w:divBdr>
      <w:divsChild>
        <w:div w:id="1584947536">
          <w:marLeft w:val="0"/>
          <w:marRight w:val="0"/>
          <w:marTop w:val="0"/>
          <w:marBottom w:val="0"/>
          <w:divBdr>
            <w:top w:val="none" w:sz="0" w:space="0" w:color="auto"/>
            <w:left w:val="none" w:sz="0" w:space="0" w:color="auto"/>
            <w:bottom w:val="none" w:sz="0" w:space="0" w:color="auto"/>
            <w:right w:val="none" w:sz="0" w:space="0" w:color="auto"/>
          </w:divBdr>
        </w:div>
      </w:divsChild>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8243891">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117520">
      <w:bodyDiv w:val="1"/>
      <w:marLeft w:val="0"/>
      <w:marRight w:val="0"/>
      <w:marTop w:val="0"/>
      <w:marBottom w:val="0"/>
      <w:divBdr>
        <w:top w:val="none" w:sz="0" w:space="0" w:color="auto"/>
        <w:left w:val="none" w:sz="0" w:space="0" w:color="auto"/>
        <w:bottom w:val="none" w:sz="0" w:space="0" w:color="auto"/>
        <w:right w:val="none" w:sz="0" w:space="0" w:color="auto"/>
      </w:divBdr>
      <w:divsChild>
        <w:div w:id="183442960">
          <w:marLeft w:val="0"/>
          <w:marRight w:val="0"/>
          <w:marTop w:val="0"/>
          <w:marBottom w:val="0"/>
          <w:divBdr>
            <w:top w:val="none" w:sz="0" w:space="0" w:color="auto"/>
            <w:left w:val="none" w:sz="0" w:space="0" w:color="auto"/>
            <w:bottom w:val="none" w:sz="0" w:space="0" w:color="auto"/>
            <w:right w:val="none" w:sz="0" w:space="0" w:color="auto"/>
          </w:divBdr>
        </w:div>
      </w:divsChild>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1979093">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712786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42367425">
      <w:bodyDiv w:val="1"/>
      <w:marLeft w:val="0"/>
      <w:marRight w:val="0"/>
      <w:marTop w:val="0"/>
      <w:marBottom w:val="0"/>
      <w:divBdr>
        <w:top w:val="none" w:sz="0" w:space="0" w:color="auto"/>
        <w:left w:val="none" w:sz="0" w:space="0" w:color="auto"/>
        <w:bottom w:val="none" w:sz="0" w:space="0" w:color="auto"/>
        <w:right w:val="none" w:sz="0" w:space="0" w:color="auto"/>
      </w:divBdr>
    </w:div>
    <w:div w:id="1774590321">
      <w:bodyDiv w:val="1"/>
      <w:marLeft w:val="0"/>
      <w:marRight w:val="0"/>
      <w:marTop w:val="0"/>
      <w:marBottom w:val="0"/>
      <w:divBdr>
        <w:top w:val="none" w:sz="0" w:space="0" w:color="auto"/>
        <w:left w:val="none" w:sz="0" w:space="0" w:color="auto"/>
        <w:bottom w:val="none" w:sz="0" w:space="0" w:color="auto"/>
        <w:right w:val="none" w:sz="0" w:space="0" w:color="auto"/>
      </w:divBdr>
    </w:div>
    <w:div w:id="1798601717">
      <w:bodyDiv w:val="1"/>
      <w:marLeft w:val="0"/>
      <w:marRight w:val="0"/>
      <w:marTop w:val="0"/>
      <w:marBottom w:val="0"/>
      <w:divBdr>
        <w:top w:val="none" w:sz="0" w:space="0" w:color="auto"/>
        <w:left w:val="none" w:sz="0" w:space="0" w:color="auto"/>
        <w:bottom w:val="none" w:sz="0" w:space="0" w:color="auto"/>
        <w:right w:val="none" w:sz="0" w:space="0" w:color="auto"/>
      </w:divBdr>
    </w:div>
    <w:div w:id="1806503353">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55091709">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360152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85909.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biernodechalco.gob.mx/reglamentacion/gacetas-municipal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obiernodechalco.gob.mx/reglamentacion/standard-post-form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PRINCESA%20PROYECTOS\PRINCESA\05413_JUCHITEPEC_CRITERIOS_ANTECEDENT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8CF4A-EA3D-4245-B341-A9015619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05413_JUCHITEPEC_CRITERIOS_ANTECEDENTES</Template>
  <TotalTime>3</TotalTime>
  <Pages>40</Pages>
  <Words>6575</Words>
  <Characters>36166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cp:lastModifiedBy>
  <cp:revision>5</cp:revision>
  <cp:lastPrinted>2019-10-16T19:30:00Z</cp:lastPrinted>
  <dcterms:created xsi:type="dcterms:W3CDTF">2019-11-15T01:13:00Z</dcterms:created>
  <dcterms:modified xsi:type="dcterms:W3CDTF">2020-03-24T23:49:00Z</dcterms:modified>
</cp:coreProperties>
</file>