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7BAF" w14:textId="3D3340E3" w:rsidR="00327FDE" w:rsidRPr="00FF1532" w:rsidRDefault="00327FDE" w:rsidP="00B87279">
      <w:pPr>
        <w:spacing w:line="360" w:lineRule="auto"/>
        <w:jc w:val="both"/>
        <w:rPr>
          <w:rFonts w:ascii="Palatino Linotype" w:hAnsi="Palatino Linotype" w:cs="Tahoma"/>
          <w:bCs/>
          <w:sz w:val="22"/>
          <w:szCs w:val="24"/>
        </w:rPr>
      </w:pPr>
      <w:r w:rsidRPr="00FF1532">
        <w:rPr>
          <w:rFonts w:ascii="Palatino Linotype" w:hAnsi="Palatino Linotype" w:cs="Tahoma"/>
          <w:bCs/>
          <w:sz w:val="22"/>
          <w:szCs w:val="24"/>
        </w:rPr>
        <w:t xml:space="preserve">Resolución del Pleno del </w:t>
      </w:r>
      <w:r w:rsidR="002C4AEA" w:rsidRPr="00FF1532">
        <w:rPr>
          <w:rFonts w:ascii="Palatino Linotype" w:hAnsi="Palatino Linotype" w:cs="Tahoma"/>
          <w:bCs/>
          <w:sz w:val="22"/>
          <w:szCs w:val="24"/>
        </w:rPr>
        <w:t>Instituto de Transparencia, Acceso</w:t>
      </w:r>
      <w:r w:rsidRPr="00FF1532">
        <w:rPr>
          <w:rFonts w:ascii="Palatino Linotype" w:hAnsi="Palatino Linotype" w:cs="Tahoma"/>
          <w:bCs/>
          <w:sz w:val="22"/>
          <w:szCs w:val="24"/>
        </w:rPr>
        <w:t xml:space="preserve"> a la Información Pública y Protección de Datos Personales del Estado de México y Municipios, con domicilio en Metepec, Estado de México, de fecha </w:t>
      </w:r>
      <w:r w:rsidR="00FF69DE">
        <w:rPr>
          <w:rFonts w:ascii="Palatino Linotype" w:hAnsi="Palatino Linotype" w:cs="Tahoma"/>
          <w:bCs/>
          <w:sz w:val="22"/>
          <w:szCs w:val="24"/>
        </w:rPr>
        <w:t>once</w:t>
      </w:r>
      <w:r w:rsidR="00524FE0" w:rsidRPr="00FF1532">
        <w:rPr>
          <w:rFonts w:ascii="Palatino Linotype" w:hAnsi="Palatino Linotype" w:cs="Tahoma"/>
          <w:bCs/>
          <w:sz w:val="22"/>
          <w:szCs w:val="24"/>
        </w:rPr>
        <w:t xml:space="preserve"> d</w:t>
      </w:r>
      <w:r w:rsidR="00FF69DE">
        <w:rPr>
          <w:rFonts w:ascii="Palatino Linotype" w:hAnsi="Palatino Linotype" w:cs="Tahoma"/>
          <w:bCs/>
          <w:sz w:val="22"/>
          <w:szCs w:val="24"/>
        </w:rPr>
        <w:t>e septiembre</w:t>
      </w:r>
      <w:r w:rsidR="00811941" w:rsidRPr="00FF1532">
        <w:rPr>
          <w:rFonts w:ascii="Palatino Linotype" w:hAnsi="Palatino Linotype" w:cs="Tahoma"/>
          <w:bCs/>
          <w:sz w:val="22"/>
          <w:szCs w:val="24"/>
        </w:rPr>
        <w:t xml:space="preserve"> </w:t>
      </w:r>
      <w:r w:rsidR="005C3AF3" w:rsidRPr="00FF1532">
        <w:rPr>
          <w:rFonts w:ascii="Palatino Linotype" w:hAnsi="Palatino Linotype" w:cs="Tahoma"/>
          <w:bCs/>
          <w:sz w:val="22"/>
          <w:szCs w:val="24"/>
        </w:rPr>
        <w:t>de dos mil diecinueve</w:t>
      </w:r>
      <w:r w:rsidRPr="00FF1532">
        <w:rPr>
          <w:rFonts w:ascii="Palatino Linotype" w:hAnsi="Palatino Linotype" w:cs="Tahoma"/>
          <w:bCs/>
          <w:sz w:val="22"/>
          <w:szCs w:val="24"/>
        </w:rPr>
        <w:t>.</w:t>
      </w:r>
    </w:p>
    <w:p w14:paraId="5598DD3D" w14:textId="77777777" w:rsidR="00B31222" w:rsidRPr="00FF1532" w:rsidRDefault="00B31222" w:rsidP="00B87279">
      <w:pPr>
        <w:spacing w:line="360" w:lineRule="auto"/>
        <w:rPr>
          <w:rFonts w:ascii="Palatino Linotype" w:hAnsi="Palatino Linotype" w:cs="Tahoma"/>
          <w:bCs/>
          <w:sz w:val="22"/>
          <w:szCs w:val="22"/>
        </w:rPr>
      </w:pPr>
    </w:p>
    <w:p w14:paraId="18BDC2C4" w14:textId="3FBFE844" w:rsidR="00524FE0" w:rsidRPr="008E5F1A" w:rsidRDefault="00524FE0" w:rsidP="00B87279">
      <w:pPr>
        <w:spacing w:line="360" w:lineRule="auto"/>
        <w:jc w:val="both"/>
        <w:rPr>
          <w:rFonts w:ascii="Palatino Linotype" w:hAnsi="Palatino Linotype" w:cs="Tahoma"/>
          <w:bCs/>
          <w:color w:val="0D0D0D" w:themeColor="text1" w:themeTint="F2"/>
          <w:sz w:val="22"/>
          <w:szCs w:val="22"/>
        </w:rPr>
      </w:pPr>
      <w:r w:rsidRPr="00FF1532">
        <w:rPr>
          <w:rFonts w:ascii="Palatino Linotype" w:hAnsi="Palatino Linotype" w:cs="Tahoma"/>
          <w:b/>
          <w:bCs/>
          <w:color w:val="0D0D0D" w:themeColor="text1" w:themeTint="F2"/>
          <w:sz w:val="22"/>
          <w:szCs w:val="22"/>
        </w:rPr>
        <w:t>VISTO</w:t>
      </w:r>
      <w:r w:rsidRPr="00FF1532">
        <w:rPr>
          <w:rFonts w:ascii="Palatino Linotype" w:hAnsi="Palatino Linotype" w:cs="Tahoma"/>
          <w:bCs/>
          <w:color w:val="0D0D0D" w:themeColor="text1" w:themeTint="F2"/>
          <w:sz w:val="22"/>
          <w:szCs w:val="22"/>
        </w:rPr>
        <w:t xml:space="preserve"> el expediente conformado con motivo del Recurso de </w:t>
      </w:r>
      <w:r w:rsidR="00615A64" w:rsidRPr="00FF1532">
        <w:rPr>
          <w:rFonts w:ascii="Palatino Linotype" w:hAnsi="Palatino Linotype" w:cs="Tahoma"/>
          <w:bCs/>
          <w:color w:val="0D0D0D" w:themeColor="text1" w:themeTint="F2"/>
          <w:sz w:val="22"/>
          <w:szCs w:val="22"/>
        </w:rPr>
        <w:t xml:space="preserve">Revisión </w:t>
      </w:r>
      <w:bookmarkStart w:id="0" w:name="_GoBack"/>
      <w:bookmarkEnd w:id="0"/>
      <w:r w:rsidR="00F80989" w:rsidRPr="00F80989">
        <w:rPr>
          <w:rFonts w:ascii="Palatino Linotype" w:hAnsi="Palatino Linotype" w:cs="Tahoma"/>
          <w:b/>
          <w:bCs/>
          <w:color w:val="0D0D0D" w:themeColor="text1" w:themeTint="F2"/>
          <w:sz w:val="22"/>
          <w:szCs w:val="22"/>
        </w:rPr>
        <w:t>05826/INFOEM/IP/RR/2019</w:t>
      </w:r>
      <w:r w:rsidRPr="00FF1532">
        <w:rPr>
          <w:rFonts w:ascii="Palatino Linotype" w:hAnsi="Palatino Linotype" w:cs="Tahoma"/>
          <w:bCs/>
          <w:color w:val="0D0D0D" w:themeColor="text1" w:themeTint="F2"/>
          <w:sz w:val="22"/>
          <w:szCs w:val="22"/>
        </w:rPr>
        <w:t xml:space="preserve">, interpuestos por </w:t>
      </w:r>
      <w:r w:rsidR="0079566C" w:rsidRPr="0079566C">
        <w:rPr>
          <w:rFonts w:ascii="Palatino Linotype" w:eastAsia="Calibri" w:hAnsi="Palatino Linotype" w:cs="Tahoma"/>
          <w:bCs/>
          <w:sz w:val="22"/>
          <w:szCs w:val="22"/>
          <w:highlight w:val="black"/>
          <w:lang w:eastAsia="en-US"/>
        </w:rPr>
        <w:t>XXXXXXXXXXXXXXXXXXXXXXXXXXX</w:t>
      </w:r>
      <w:r w:rsidR="00FF69DE" w:rsidRPr="0079566C">
        <w:rPr>
          <w:rFonts w:ascii="Palatino Linotype" w:eastAsia="Calibri" w:hAnsi="Palatino Linotype" w:cs="Tahoma"/>
          <w:b/>
          <w:sz w:val="22"/>
          <w:szCs w:val="22"/>
          <w:highlight w:val="black"/>
          <w:lang w:eastAsia="en-US"/>
        </w:rPr>
        <w:t xml:space="preserve"> </w:t>
      </w:r>
      <w:r w:rsidR="0079566C" w:rsidRPr="0079566C">
        <w:rPr>
          <w:rFonts w:ascii="Palatino Linotype" w:eastAsia="Calibri" w:hAnsi="Palatino Linotype" w:cs="Tahoma"/>
          <w:bCs/>
          <w:sz w:val="22"/>
          <w:szCs w:val="22"/>
          <w:highlight w:val="black"/>
          <w:lang w:eastAsia="en-US"/>
        </w:rPr>
        <w:t>XXXXXXXXXX</w:t>
      </w:r>
      <w:r w:rsidRPr="00FF1532">
        <w:rPr>
          <w:rFonts w:ascii="Palatino Linotype" w:eastAsia="Calibri" w:hAnsi="Palatino Linotype" w:cs="Tahoma"/>
          <w:b/>
          <w:bCs/>
          <w:color w:val="0D0D0D" w:themeColor="text1" w:themeTint="F2"/>
          <w:sz w:val="22"/>
          <w:szCs w:val="22"/>
        </w:rPr>
        <w:t>,</w:t>
      </w:r>
      <w:r w:rsidRPr="00FF1532">
        <w:rPr>
          <w:rFonts w:ascii="Palatino Linotype" w:eastAsia="Calibri" w:hAnsi="Palatino Linotype" w:cs="Tahoma"/>
          <w:sz w:val="22"/>
          <w:szCs w:val="22"/>
          <w:lang w:eastAsia="en-US"/>
        </w:rPr>
        <w:t xml:space="preserve"> en lo sucesivo Recurrente o Particular, </w:t>
      </w:r>
      <w:r w:rsidRPr="00FF1532">
        <w:rPr>
          <w:rFonts w:ascii="Palatino Linotype" w:hAnsi="Palatino Linotype" w:cs="Tahoma"/>
          <w:bCs/>
          <w:color w:val="0D0D0D" w:themeColor="text1" w:themeTint="F2"/>
          <w:sz w:val="22"/>
          <w:szCs w:val="22"/>
        </w:rPr>
        <w:t xml:space="preserve">en contra de la respuesta del </w:t>
      </w:r>
      <w:r w:rsidRPr="00FF1532">
        <w:rPr>
          <w:rFonts w:ascii="Palatino Linotype" w:hAnsi="Palatino Linotype" w:cs="Tahoma"/>
          <w:b/>
          <w:bCs/>
          <w:color w:val="0D0D0D" w:themeColor="text1" w:themeTint="F2"/>
          <w:sz w:val="22"/>
          <w:szCs w:val="22"/>
        </w:rPr>
        <w:t>Sujeto Obligado</w:t>
      </w:r>
      <w:r w:rsidR="00FF504F" w:rsidRPr="00FF1532">
        <w:rPr>
          <w:rFonts w:ascii="Palatino Linotype" w:hAnsi="Palatino Linotype" w:cs="Tahoma"/>
          <w:b/>
          <w:bCs/>
          <w:color w:val="0D0D0D" w:themeColor="text1" w:themeTint="F2"/>
          <w:sz w:val="22"/>
          <w:szCs w:val="22"/>
        </w:rPr>
        <w:t xml:space="preserve"> </w:t>
      </w:r>
      <w:r w:rsidR="00FF69DE" w:rsidRPr="00FF69DE">
        <w:rPr>
          <w:rFonts w:ascii="Palatino Linotype" w:hAnsi="Palatino Linotype" w:cs="Tahoma"/>
          <w:b/>
          <w:bCs/>
          <w:color w:val="0D0D0D" w:themeColor="text1" w:themeTint="F2"/>
          <w:sz w:val="22"/>
          <w:szCs w:val="22"/>
        </w:rPr>
        <w:t>Ayuntamiento de Chicoloapan</w:t>
      </w:r>
      <w:r w:rsidRPr="00FF1532">
        <w:rPr>
          <w:rFonts w:ascii="Palatino Linotype" w:hAnsi="Palatino Linotype" w:cs="Tahoma"/>
          <w:bCs/>
          <w:color w:val="0D0D0D" w:themeColor="text1" w:themeTint="F2"/>
          <w:sz w:val="22"/>
          <w:szCs w:val="22"/>
        </w:rPr>
        <w:t>, se emite la presente Resolución, con base en los Antecedentes y C</w:t>
      </w:r>
      <w:r w:rsidRPr="00FF1532">
        <w:rPr>
          <w:rFonts w:ascii="Palatino Linotype" w:hAnsi="Palatino Linotype" w:cs="Tahoma"/>
          <w:bCs/>
          <w:sz w:val="22"/>
          <w:szCs w:val="22"/>
        </w:rPr>
        <w:t>onsiderandos que a continuación se exponen:</w:t>
      </w:r>
    </w:p>
    <w:p w14:paraId="27DB88F6" w14:textId="30A95174" w:rsidR="00735915" w:rsidRPr="00FF1532" w:rsidRDefault="000B4273" w:rsidP="000B4273">
      <w:pPr>
        <w:tabs>
          <w:tab w:val="left" w:pos="7560"/>
        </w:tabs>
        <w:spacing w:line="360" w:lineRule="auto"/>
        <w:rPr>
          <w:rFonts w:ascii="Palatino Linotype" w:hAnsi="Palatino Linotype" w:cs="Tahoma"/>
          <w:sz w:val="22"/>
          <w:szCs w:val="22"/>
        </w:rPr>
      </w:pPr>
      <w:r w:rsidRPr="00FF1532">
        <w:rPr>
          <w:rFonts w:ascii="Palatino Linotype" w:hAnsi="Palatino Linotype" w:cs="Tahoma"/>
          <w:sz w:val="22"/>
          <w:szCs w:val="22"/>
        </w:rPr>
        <w:tab/>
      </w:r>
    </w:p>
    <w:p w14:paraId="2C220043" w14:textId="77777777" w:rsidR="00B31222" w:rsidRPr="00FF1532" w:rsidRDefault="00B31222">
      <w:pPr>
        <w:tabs>
          <w:tab w:val="center" w:pos="4522"/>
          <w:tab w:val="left" w:pos="7245"/>
        </w:tabs>
        <w:spacing w:line="360" w:lineRule="auto"/>
        <w:jc w:val="center"/>
        <w:rPr>
          <w:rFonts w:ascii="Palatino Linotype" w:hAnsi="Palatino Linotype" w:cs="Tahoma"/>
          <w:b/>
          <w:sz w:val="22"/>
          <w:szCs w:val="22"/>
        </w:rPr>
      </w:pPr>
      <w:r w:rsidRPr="00FF1532">
        <w:rPr>
          <w:rFonts w:ascii="Palatino Linotype" w:hAnsi="Palatino Linotype" w:cs="Tahoma"/>
          <w:b/>
          <w:sz w:val="22"/>
          <w:szCs w:val="22"/>
        </w:rPr>
        <w:t>ANTECEDENTES:</w:t>
      </w:r>
    </w:p>
    <w:p w14:paraId="2F70DB57" w14:textId="77777777" w:rsidR="00B31222" w:rsidRPr="00FF1532" w:rsidRDefault="00B31222">
      <w:pPr>
        <w:pStyle w:val="Prrafodelista"/>
        <w:tabs>
          <w:tab w:val="left" w:pos="567"/>
        </w:tabs>
        <w:spacing w:line="360" w:lineRule="auto"/>
        <w:ind w:left="0"/>
        <w:contextualSpacing w:val="0"/>
        <w:jc w:val="both"/>
        <w:rPr>
          <w:rFonts w:ascii="Palatino Linotype" w:hAnsi="Palatino Linotype" w:cs="Tahoma"/>
          <w:szCs w:val="22"/>
        </w:rPr>
      </w:pPr>
    </w:p>
    <w:p w14:paraId="179B59A5" w14:textId="77777777" w:rsidR="00DC1594" w:rsidRPr="00FF1532" w:rsidRDefault="00B31222">
      <w:pPr>
        <w:pStyle w:val="Prrafodelista"/>
        <w:tabs>
          <w:tab w:val="left" w:pos="567"/>
        </w:tabs>
        <w:spacing w:line="360" w:lineRule="auto"/>
        <w:ind w:left="0"/>
        <w:contextualSpacing w:val="0"/>
        <w:jc w:val="both"/>
        <w:rPr>
          <w:rFonts w:ascii="Palatino Linotype" w:hAnsi="Palatino Linotype" w:cs="Tahoma"/>
          <w:b/>
          <w:szCs w:val="22"/>
        </w:rPr>
      </w:pPr>
      <w:r w:rsidRPr="00FF1532">
        <w:rPr>
          <w:rFonts w:ascii="Palatino Linotype" w:hAnsi="Palatino Linotype" w:cs="Tahoma"/>
          <w:b/>
          <w:szCs w:val="22"/>
        </w:rPr>
        <w:t xml:space="preserve">I. Presentación de </w:t>
      </w:r>
      <w:r w:rsidR="00C27C34" w:rsidRPr="00FF1532">
        <w:rPr>
          <w:rFonts w:ascii="Palatino Linotype" w:hAnsi="Palatino Linotype" w:cs="Tahoma"/>
          <w:b/>
          <w:szCs w:val="22"/>
        </w:rPr>
        <w:t>la solicitud</w:t>
      </w:r>
      <w:r w:rsidRPr="00FF1532">
        <w:rPr>
          <w:rFonts w:ascii="Palatino Linotype" w:hAnsi="Palatino Linotype" w:cs="Tahoma"/>
          <w:b/>
          <w:szCs w:val="22"/>
        </w:rPr>
        <w:t xml:space="preserve"> de información. </w:t>
      </w:r>
    </w:p>
    <w:p w14:paraId="3DCADBE5" w14:textId="77777777" w:rsidR="00DC1594" w:rsidRPr="00FF1532" w:rsidRDefault="00DC1594">
      <w:pPr>
        <w:pStyle w:val="Prrafodelista"/>
        <w:tabs>
          <w:tab w:val="left" w:pos="567"/>
        </w:tabs>
        <w:spacing w:line="360" w:lineRule="auto"/>
        <w:ind w:left="0"/>
        <w:contextualSpacing w:val="0"/>
        <w:jc w:val="both"/>
        <w:rPr>
          <w:rFonts w:ascii="Palatino Linotype" w:hAnsi="Palatino Linotype" w:cs="Tahoma"/>
          <w:szCs w:val="22"/>
        </w:rPr>
      </w:pPr>
    </w:p>
    <w:p w14:paraId="77381FE5" w14:textId="69DBD07F" w:rsidR="00460683" w:rsidRPr="00FF1532" w:rsidRDefault="00FF69DE" w:rsidP="0046068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Con fecha diez de junio</w:t>
      </w:r>
      <w:r w:rsidR="00460683" w:rsidRPr="00FF1532">
        <w:rPr>
          <w:rFonts w:ascii="Palatino Linotype" w:eastAsia="Calibri" w:hAnsi="Palatino Linotype" w:cs="Tahoma"/>
          <w:bCs/>
          <w:sz w:val="22"/>
          <w:szCs w:val="22"/>
          <w:lang w:eastAsia="en-US"/>
        </w:rPr>
        <w:t xml:space="preserve"> de dos mil diecinueve, mediante el</w:t>
      </w:r>
      <w:r w:rsidR="00460683" w:rsidRPr="00FF1532">
        <w:rPr>
          <w:rFonts w:ascii="Palatino Linotype" w:eastAsia="Calibri" w:hAnsi="Palatino Linotype" w:cs="Tahoma"/>
          <w:bCs/>
          <w:sz w:val="22"/>
          <w:szCs w:val="22"/>
          <w:lang w:val="es-ES" w:eastAsia="en-US"/>
        </w:rPr>
        <w:t xml:space="preserve"> Sistema de Acceso a la Información Mexiquense (SAIMEX), </w:t>
      </w:r>
      <w:r w:rsidR="00460683" w:rsidRPr="00FF1532">
        <w:rPr>
          <w:rFonts w:ascii="Palatino Linotype" w:eastAsia="Calibri" w:hAnsi="Palatino Linotype" w:cs="Tahoma"/>
          <w:bCs/>
          <w:sz w:val="22"/>
          <w:szCs w:val="22"/>
          <w:lang w:eastAsia="en-US"/>
        </w:rPr>
        <w:t xml:space="preserve">el Particular presentó solicitud de acceso a la información pública ante la Unidad de Transparencia del </w:t>
      </w:r>
      <w:r w:rsidRPr="00FF69DE">
        <w:rPr>
          <w:rFonts w:ascii="Palatino Linotype" w:eastAsia="Calibri" w:hAnsi="Palatino Linotype" w:cs="Tahoma"/>
          <w:b/>
          <w:bCs/>
          <w:sz w:val="22"/>
          <w:szCs w:val="22"/>
          <w:lang w:eastAsia="en-US"/>
        </w:rPr>
        <w:t>Ayuntamiento de Chicoloapan</w:t>
      </w:r>
      <w:r w:rsidR="00460683" w:rsidRPr="00FF1532">
        <w:rPr>
          <w:rFonts w:ascii="Palatino Linotype" w:eastAsia="Calibri" w:hAnsi="Palatino Linotype" w:cs="Tahoma"/>
          <w:bCs/>
          <w:sz w:val="22"/>
          <w:szCs w:val="22"/>
          <w:lang w:eastAsia="en-US"/>
        </w:rPr>
        <w:t>, mediante la cual requirió lo siguiente:</w:t>
      </w:r>
    </w:p>
    <w:p w14:paraId="3F2C852F" w14:textId="77777777" w:rsidR="00460683" w:rsidRPr="00FF1532" w:rsidRDefault="00460683" w:rsidP="00460683">
      <w:pPr>
        <w:spacing w:line="360" w:lineRule="auto"/>
        <w:jc w:val="both"/>
        <w:rPr>
          <w:rFonts w:ascii="Palatino Linotype" w:eastAsia="Calibri" w:hAnsi="Palatino Linotype" w:cs="Tahoma"/>
          <w:bCs/>
          <w:sz w:val="22"/>
          <w:szCs w:val="22"/>
          <w:lang w:eastAsia="en-US"/>
        </w:rPr>
      </w:pPr>
    </w:p>
    <w:p w14:paraId="29FE329E" w14:textId="1E8E9497" w:rsidR="00460683" w:rsidRPr="00E96902" w:rsidRDefault="00E96902" w:rsidP="00460683">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460683" w:rsidRPr="00E96902">
        <w:rPr>
          <w:rFonts w:ascii="Palatino Linotype" w:eastAsia="Calibri" w:hAnsi="Palatino Linotype" w:cs="Tahoma"/>
          <w:b/>
          <w:bCs/>
          <w:i/>
          <w:lang w:val="es-ES" w:eastAsia="en-US"/>
        </w:rPr>
        <w:t>DESCRIPCIÓN CLARA Y PRECISA DE LA INFORMACIÓN SOLICITADA</w:t>
      </w:r>
    </w:p>
    <w:p w14:paraId="17E8A95F" w14:textId="2F48325C" w:rsidR="00460683" w:rsidRPr="00E96902" w:rsidRDefault="00FF69DE" w:rsidP="00460683">
      <w:pPr>
        <w:spacing w:line="360" w:lineRule="auto"/>
        <w:ind w:left="567" w:right="567"/>
        <w:jc w:val="both"/>
        <w:rPr>
          <w:rFonts w:ascii="Palatino Linotype" w:eastAsia="Calibri" w:hAnsi="Palatino Linotype" w:cs="Tahoma"/>
          <w:bCs/>
          <w:i/>
          <w:lang w:val="es-ES" w:eastAsia="en-US"/>
        </w:rPr>
      </w:pPr>
      <w:r w:rsidRPr="00FF69DE">
        <w:rPr>
          <w:rFonts w:ascii="Palatino Linotype" w:eastAsia="Calibri" w:hAnsi="Palatino Linotype" w:cs="Tahoma"/>
          <w:bCs/>
          <w:i/>
          <w:lang w:val="es-ES" w:eastAsia="en-US"/>
        </w:rPr>
        <w:t>Requiero conocer el último grado de estudios de la Presidenta Municipal Nancy Gómez. De la misma manera, deseo conocer la cantidad exacta de dinero utilizado en la Carrera en Tacones que se llevó a cabo en San Vicente, Chicoloapan el pasado día de la mujer</w:t>
      </w:r>
      <w:r w:rsidR="00E96902" w:rsidRPr="00E96902">
        <w:rPr>
          <w:rFonts w:ascii="Palatino Linotype" w:eastAsia="Calibri" w:hAnsi="Palatino Linotype" w:cs="Tahoma"/>
          <w:bCs/>
          <w:i/>
          <w:lang w:val="es-ES" w:eastAsia="en-US"/>
        </w:rPr>
        <w:t xml:space="preserve">. </w:t>
      </w:r>
      <w:r w:rsidR="00460683" w:rsidRPr="00E96902">
        <w:rPr>
          <w:rFonts w:ascii="Palatino Linotype" w:eastAsia="Calibri" w:hAnsi="Palatino Linotype" w:cs="Tahoma"/>
          <w:bCs/>
          <w:i/>
          <w:lang w:val="es-ES" w:eastAsia="en-US"/>
        </w:rPr>
        <w:t>(Sic)</w:t>
      </w:r>
    </w:p>
    <w:p w14:paraId="53B67069" w14:textId="14D23F34" w:rsidR="00460683" w:rsidRDefault="00460683" w:rsidP="00460683">
      <w:pPr>
        <w:spacing w:line="360" w:lineRule="auto"/>
        <w:ind w:right="567"/>
        <w:jc w:val="both"/>
        <w:rPr>
          <w:rFonts w:ascii="Palatino Linotype" w:eastAsia="Calibri" w:hAnsi="Palatino Linotype" w:cs="Tahoma"/>
          <w:bCs/>
          <w:i/>
          <w:lang w:val="es-ES" w:eastAsia="en-US"/>
        </w:rPr>
      </w:pPr>
    </w:p>
    <w:p w14:paraId="60CF6962" w14:textId="77777777" w:rsidR="00FF69DE" w:rsidRPr="00E96902" w:rsidRDefault="00FF69DE" w:rsidP="00460683">
      <w:pPr>
        <w:spacing w:line="360" w:lineRule="auto"/>
        <w:ind w:right="567"/>
        <w:jc w:val="both"/>
        <w:rPr>
          <w:rFonts w:ascii="Palatino Linotype" w:eastAsia="Calibri" w:hAnsi="Palatino Linotype" w:cs="Tahoma"/>
          <w:bCs/>
          <w:i/>
          <w:lang w:val="es-ES" w:eastAsia="en-US"/>
        </w:rPr>
      </w:pPr>
    </w:p>
    <w:p w14:paraId="19035040" w14:textId="77777777" w:rsidR="00460683" w:rsidRPr="00E96902" w:rsidRDefault="00460683" w:rsidP="00460683">
      <w:pPr>
        <w:spacing w:line="360" w:lineRule="auto"/>
        <w:ind w:left="567" w:right="567"/>
        <w:jc w:val="both"/>
        <w:rPr>
          <w:rFonts w:ascii="Palatino Linotype" w:eastAsia="Calibri" w:hAnsi="Palatino Linotype" w:cs="Tahoma"/>
          <w:bCs/>
          <w:i/>
          <w:lang w:val="es-ES" w:eastAsia="en-US"/>
        </w:rPr>
      </w:pPr>
      <w:r w:rsidRPr="00E96902">
        <w:rPr>
          <w:rFonts w:ascii="Palatino Linotype" w:eastAsia="Calibri" w:hAnsi="Palatino Linotype" w:cs="Tahoma"/>
          <w:b/>
          <w:bCs/>
          <w:i/>
          <w:lang w:val="es-ES" w:eastAsia="en-US"/>
        </w:rPr>
        <w:lastRenderedPageBreak/>
        <w:t>MODALIDAD DE ENTREGA</w:t>
      </w:r>
    </w:p>
    <w:p w14:paraId="2475654E" w14:textId="020A5498" w:rsidR="00460683" w:rsidRDefault="00460683" w:rsidP="00E96902">
      <w:pPr>
        <w:spacing w:line="360" w:lineRule="auto"/>
        <w:ind w:left="567" w:right="567"/>
        <w:jc w:val="both"/>
        <w:rPr>
          <w:rFonts w:ascii="Palatino Linotype" w:eastAsia="Calibri" w:hAnsi="Palatino Linotype" w:cs="Tahoma"/>
          <w:bCs/>
          <w:i/>
          <w:lang w:val="es-ES" w:eastAsia="en-US"/>
        </w:rPr>
      </w:pPr>
      <w:r w:rsidRPr="00E96902">
        <w:rPr>
          <w:rFonts w:ascii="Palatino Linotype" w:eastAsia="Calibri" w:hAnsi="Palatino Linotype" w:cs="Tahoma"/>
          <w:bCs/>
          <w:i/>
          <w:lang w:val="es-ES" w:eastAsia="en-US"/>
        </w:rPr>
        <w:t>A través del SAIMEX.</w:t>
      </w:r>
      <w:r w:rsidR="00E96902">
        <w:rPr>
          <w:rFonts w:ascii="Palatino Linotype" w:eastAsia="Calibri" w:hAnsi="Palatino Linotype" w:cs="Tahoma"/>
          <w:bCs/>
          <w:i/>
          <w:lang w:val="es-ES" w:eastAsia="en-US"/>
        </w:rPr>
        <w:t>”</w:t>
      </w:r>
    </w:p>
    <w:p w14:paraId="615C01EA" w14:textId="77777777" w:rsidR="00FF69DE" w:rsidRPr="00E96902" w:rsidRDefault="00FF69DE" w:rsidP="00E96902">
      <w:pPr>
        <w:spacing w:line="360" w:lineRule="auto"/>
        <w:ind w:left="567" w:right="567"/>
        <w:jc w:val="both"/>
        <w:rPr>
          <w:rFonts w:ascii="Palatino Linotype" w:eastAsia="Calibri" w:hAnsi="Palatino Linotype" w:cs="Tahoma"/>
          <w:bCs/>
          <w:i/>
          <w:lang w:val="es-ES" w:eastAsia="en-US"/>
        </w:rPr>
      </w:pPr>
    </w:p>
    <w:p w14:paraId="503266DB" w14:textId="66D87A96" w:rsidR="00C12FBA" w:rsidRPr="00FF1532" w:rsidRDefault="00C12FBA">
      <w:pPr>
        <w:pStyle w:val="Prrafodelista"/>
        <w:tabs>
          <w:tab w:val="left" w:pos="567"/>
        </w:tabs>
        <w:spacing w:line="360" w:lineRule="auto"/>
        <w:ind w:left="0"/>
        <w:contextualSpacing w:val="0"/>
        <w:jc w:val="both"/>
        <w:rPr>
          <w:rFonts w:ascii="Palatino Linotype" w:hAnsi="Palatino Linotype" w:cs="Tahoma"/>
          <w:b/>
          <w:sz w:val="24"/>
        </w:rPr>
      </w:pPr>
      <w:r w:rsidRPr="00FF1532">
        <w:rPr>
          <w:rFonts w:ascii="Palatino Linotype" w:hAnsi="Palatino Linotype" w:cs="Tahoma"/>
          <w:b/>
          <w:szCs w:val="22"/>
        </w:rPr>
        <w:t>II. Respuesta del Sujeto Obligado.</w:t>
      </w:r>
    </w:p>
    <w:p w14:paraId="38A0CEC1" w14:textId="77777777" w:rsidR="00C12FBA" w:rsidRPr="00FF1532" w:rsidRDefault="00C12FBA">
      <w:pPr>
        <w:autoSpaceDE w:val="0"/>
        <w:autoSpaceDN w:val="0"/>
        <w:adjustRightInd w:val="0"/>
        <w:spacing w:line="360" w:lineRule="auto"/>
        <w:jc w:val="both"/>
        <w:rPr>
          <w:rFonts w:ascii="Palatino Linotype" w:hAnsi="Palatino Linotype" w:cs="Tahoma"/>
          <w:b/>
          <w:sz w:val="22"/>
          <w:szCs w:val="22"/>
        </w:rPr>
      </w:pPr>
    </w:p>
    <w:p w14:paraId="58726B8F" w14:textId="58FF8B54" w:rsidR="00543793" w:rsidRDefault="00543793" w:rsidP="00460683">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Con fecha trece de junio</w:t>
      </w:r>
      <w:r w:rsidR="00460683" w:rsidRPr="00FF1532">
        <w:rPr>
          <w:rFonts w:ascii="Palatino Linotype" w:eastAsia="Calibri" w:hAnsi="Palatino Linotype" w:cs="Tahoma"/>
          <w:bCs/>
          <w:sz w:val="22"/>
          <w:szCs w:val="22"/>
          <w:lang w:val="es-ES" w:eastAsia="en-US"/>
        </w:rPr>
        <w:t xml:space="preserve"> de dos mil diecinueve, mediante el Sistema de Acceso a la Información Mexiquense (SAIMEX), la Unidad de Transparencia del </w:t>
      </w:r>
      <w:r w:rsidRPr="00543793">
        <w:rPr>
          <w:rFonts w:ascii="Palatino Linotype" w:eastAsia="Calibri" w:hAnsi="Palatino Linotype" w:cs="Tahoma"/>
          <w:b/>
          <w:bCs/>
          <w:sz w:val="22"/>
          <w:szCs w:val="22"/>
          <w:lang w:eastAsia="en-US"/>
        </w:rPr>
        <w:t xml:space="preserve">Ayuntamiento de Chicoloapan </w:t>
      </w:r>
      <w:r w:rsidR="00460683" w:rsidRPr="00FF1532">
        <w:rPr>
          <w:rFonts w:ascii="Palatino Linotype" w:eastAsia="Calibri" w:hAnsi="Palatino Linotype" w:cs="Tahoma"/>
          <w:bCs/>
          <w:sz w:val="22"/>
          <w:szCs w:val="22"/>
          <w:lang w:val="es-ES" w:eastAsia="en-US"/>
        </w:rPr>
        <w:t xml:space="preserve">notificó al Particular la respuesta a su solicitud de acceso a la información, </w:t>
      </w:r>
      <w:r>
        <w:rPr>
          <w:rFonts w:ascii="Palatino Linotype" w:eastAsia="Calibri" w:hAnsi="Palatino Linotype" w:cs="Tahoma"/>
          <w:bCs/>
          <w:sz w:val="22"/>
          <w:szCs w:val="22"/>
          <w:lang w:val="es-ES" w:eastAsia="en-US"/>
        </w:rPr>
        <w:t>adjuntando dos archivos en formato PDF, que contienen lo siguiente:</w:t>
      </w:r>
    </w:p>
    <w:p w14:paraId="5E90F6EC" w14:textId="3BD26C82" w:rsidR="00543793" w:rsidRDefault="00543793" w:rsidP="00460683">
      <w:pPr>
        <w:spacing w:line="360" w:lineRule="auto"/>
        <w:jc w:val="both"/>
        <w:rPr>
          <w:rFonts w:ascii="Palatino Linotype" w:eastAsia="Calibri" w:hAnsi="Palatino Linotype" w:cs="Tahoma"/>
          <w:bCs/>
          <w:sz w:val="22"/>
          <w:szCs w:val="22"/>
          <w:lang w:val="es-ES" w:eastAsia="en-US"/>
        </w:rPr>
      </w:pPr>
    </w:p>
    <w:p w14:paraId="12997B31" w14:textId="1150E20F" w:rsidR="00B82B41" w:rsidRDefault="00B82B41" w:rsidP="00B82B41">
      <w:pPr>
        <w:pStyle w:val="Prrafodelista"/>
        <w:numPr>
          <w:ilvl w:val="0"/>
          <w:numId w:val="48"/>
        </w:numPr>
        <w:spacing w:line="360" w:lineRule="auto"/>
        <w:jc w:val="both"/>
        <w:rPr>
          <w:rFonts w:ascii="Palatino Linotype" w:eastAsia="Calibri" w:hAnsi="Palatino Linotype" w:cs="Tahoma"/>
          <w:bCs/>
          <w:szCs w:val="22"/>
          <w:lang w:val="es-ES" w:eastAsia="en-US"/>
        </w:rPr>
      </w:pPr>
      <w:r w:rsidRPr="00E14E93">
        <w:rPr>
          <w:rFonts w:ascii="Palatino Linotype" w:eastAsia="Calibri" w:hAnsi="Palatino Linotype" w:cs="Tahoma"/>
          <w:b/>
          <w:bCs/>
          <w:szCs w:val="22"/>
          <w:lang w:val="es-ES" w:eastAsia="en-US"/>
        </w:rPr>
        <w:t xml:space="preserve">Archivo denominado </w:t>
      </w:r>
      <w:r w:rsidR="007F74F7" w:rsidRPr="00E14E93">
        <w:rPr>
          <w:rFonts w:ascii="Palatino Linotype" w:eastAsia="Calibri" w:hAnsi="Palatino Linotype" w:cs="Tahoma"/>
          <w:b/>
          <w:bCs/>
          <w:szCs w:val="22"/>
          <w:lang w:val="es-ES" w:eastAsia="en-US"/>
        </w:rPr>
        <w:t>8 de marzo Día Internacional de la Mujer (Evidencias)</w:t>
      </w:r>
      <w:r w:rsidR="007F74F7">
        <w:rPr>
          <w:rFonts w:ascii="Palatino Linotype" w:eastAsia="Calibri" w:hAnsi="Palatino Linotype" w:cs="Tahoma"/>
          <w:bCs/>
          <w:szCs w:val="22"/>
          <w:lang w:val="es-ES" w:eastAsia="en-US"/>
        </w:rPr>
        <w:t>, el cual contiene fotografías y una breve descripción de las actividad</w:t>
      </w:r>
      <w:r w:rsidR="00E14E93">
        <w:rPr>
          <w:rFonts w:ascii="Palatino Linotype" w:eastAsia="Calibri" w:hAnsi="Palatino Linotype" w:cs="Tahoma"/>
          <w:bCs/>
          <w:szCs w:val="22"/>
          <w:lang w:val="es-ES" w:eastAsia="en-US"/>
        </w:rPr>
        <w:t>es realizadas; asimismo, al final del documento, se encuentra una factura con la descripción de “Actividades Culturales”, como se ilustra a continuación:</w:t>
      </w:r>
    </w:p>
    <w:p w14:paraId="66FD0701" w14:textId="7140600D" w:rsidR="00E14E93" w:rsidRPr="00E14E93" w:rsidRDefault="00E14E93" w:rsidP="00E14E93">
      <w:pPr>
        <w:spacing w:line="360" w:lineRule="auto"/>
        <w:jc w:val="center"/>
        <w:rPr>
          <w:rFonts w:ascii="Palatino Linotype" w:eastAsia="Calibri" w:hAnsi="Palatino Linotype" w:cs="Tahoma"/>
          <w:bCs/>
          <w:szCs w:val="22"/>
          <w:lang w:val="es-ES" w:eastAsia="en-US"/>
        </w:rPr>
      </w:pPr>
      <w:r>
        <w:rPr>
          <w:rFonts w:ascii="Palatino Linotype" w:eastAsia="Calibri" w:hAnsi="Palatino Linotype" w:cs="Tahoma"/>
          <w:bCs/>
          <w:noProof/>
          <w:szCs w:val="22"/>
          <w:lang w:eastAsia="es-MX"/>
        </w:rPr>
        <w:drawing>
          <wp:inline distT="0" distB="0" distL="0" distR="0" wp14:anchorId="57CAC232" wp14:editId="7BA00C2D">
            <wp:extent cx="4569731" cy="3409164"/>
            <wp:effectExtent l="0" t="0" r="254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4501" cy="3412723"/>
                    </a:xfrm>
                    <a:prstGeom prst="rect">
                      <a:avLst/>
                    </a:prstGeom>
                    <a:noFill/>
                    <a:ln>
                      <a:noFill/>
                    </a:ln>
                  </pic:spPr>
                </pic:pic>
              </a:graphicData>
            </a:graphic>
          </wp:inline>
        </w:drawing>
      </w:r>
    </w:p>
    <w:p w14:paraId="237B0691" w14:textId="0E29C75F" w:rsidR="00E14E93" w:rsidRDefault="00E14E93" w:rsidP="00E14E93">
      <w:pPr>
        <w:pStyle w:val="Prrafodelista"/>
        <w:numPr>
          <w:ilvl w:val="0"/>
          <w:numId w:val="48"/>
        </w:numPr>
        <w:autoSpaceDE w:val="0"/>
        <w:autoSpaceDN w:val="0"/>
        <w:adjustRightInd w:val="0"/>
        <w:spacing w:line="360" w:lineRule="auto"/>
        <w:jc w:val="both"/>
        <w:rPr>
          <w:rFonts w:ascii="Palatino Linotype" w:eastAsia="Calibri" w:hAnsi="Palatino Linotype" w:cs="Tahoma"/>
          <w:bCs/>
          <w:szCs w:val="22"/>
          <w:lang w:val="es-ES" w:eastAsia="en-US"/>
        </w:rPr>
      </w:pPr>
      <w:r>
        <w:rPr>
          <w:rFonts w:ascii="Palatino Linotype" w:eastAsia="Calibri" w:hAnsi="Palatino Linotype" w:cs="Tahoma"/>
          <w:bCs/>
          <w:szCs w:val="22"/>
          <w:lang w:val="es-ES" w:eastAsia="en-US"/>
        </w:rPr>
        <w:lastRenderedPageBreak/>
        <w:t>Oficio CHIC/PM/DA/103/2019 de fecha veintiocho de marzo del presente año, emitido por la Dirección de Administración, el cual contiene una descripción general de los estudios realizados por la Presidenta Municipal del Ayuntamiento, como a continuación se ilustra:</w:t>
      </w:r>
    </w:p>
    <w:p w14:paraId="73D2325E" w14:textId="77777777" w:rsidR="00E14E93" w:rsidRPr="00E14E93" w:rsidRDefault="00E14E93" w:rsidP="00E14E93">
      <w:pPr>
        <w:autoSpaceDE w:val="0"/>
        <w:autoSpaceDN w:val="0"/>
        <w:adjustRightInd w:val="0"/>
        <w:spacing w:line="360" w:lineRule="auto"/>
        <w:jc w:val="both"/>
        <w:rPr>
          <w:rFonts w:ascii="Palatino Linotype" w:eastAsia="Calibri" w:hAnsi="Palatino Linotype" w:cs="Tahoma"/>
          <w:bCs/>
          <w:szCs w:val="22"/>
          <w:lang w:val="es-ES" w:eastAsia="en-US"/>
        </w:rPr>
      </w:pPr>
    </w:p>
    <w:p w14:paraId="714932E1" w14:textId="350F119F" w:rsidR="00B82B41" w:rsidRDefault="002A5B6A" w:rsidP="002A5B6A">
      <w:pPr>
        <w:autoSpaceDE w:val="0"/>
        <w:autoSpaceDN w:val="0"/>
        <w:adjustRightInd w:val="0"/>
        <w:spacing w:line="360" w:lineRule="auto"/>
        <w:jc w:val="center"/>
        <w:rPr>
          <w:rFonts w:ascii="Palatino Linotype" w:eastAsia="Calibri" w:hAnsi="Palatino Linotype" w:cs="Tahoma"/>
          <w:bCs/>
          <w:sz w:val="22"/>
          <w:szCs w:val="22"/>
          <w:lang w:val="es-ES" w:eastAsia="en-US"/>
        </w:rPr>
      </w:pPr>
      <w:r>
        <w:rPr>
          <w:rFonts w:ascii="Palatino Linotype" w:eastAsia="Calibri" w:hAnsi="Palatino Linotype" w:cs="Tahoma"/>
          <w:bCs/>
          <w:noProof/>
          <w:sz w:val="22"/>
          <w:szCs w:val="22"/>
          <w:lang w:eastAsia="es-MX"/>
        </w:rPr>
        <w:drawing>
          <wp:inline distT="0" distB="0" distL="0" distR="0" wp14:anchorId="5B961BCF" wp14:editId="2CAF299E">
            <wp:extent cx="3909060" cy="40415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483" cy="4043042"/>
                    </a:xfrm>
                    <a:prstGeom prst="rect">
                      <a:avLst/>
                    </a:prstGeom>
                    <a:noFill/>
                    <a:ln>
                      <a:noFill/>
                    </a:ln>
                  </pic:spPr>
                </pic:pic>
              </a:graphicData>
            </a:graphic>
          </wp:inline>
        </w:drawing>
      </w:r>
    </w:p>
    <w:p w14:paraId="7E966371" w14:textId="5EBA41D5" w:rsidR="00B82B41" w:rsidRPr="00FF1532" w:rsidRDefault="00B82B41">
      <w:pPr>
        <w:autoSpaceDE w:val="0"/>
        <w:autoSpaceDN w:val="0"/>
        <w:adjustRightInd w:val="0"/>
        <w:spacing w:line="360" w:lineRule="auto"/>
        <w:jc w:val="both"/>
        <w:rPr>
          <w:rFonts w:ascii="Palatino Linotype" w:hAnsi="Palatino Linotype" w:cs="Tahoma"/>
          <w:b/>
          <w:sz w:val="22"/>
          <w:szCs w:val="22"/>
        </w:rPr>
      </w:pPr>
    </w:p>
    <w:p w14:paraId="452FD461" w14:textId="77777777" w:rsidR="00C12FBA" w:rsidRPr="00FF1532" w:rsidRDefault="001A3EAE">
      <w:pPr>
        <w:autoSpaceDE w:val="0"/>
        <w:autoSpaceDN w:val="0"/>
        <w:adjustRightInd w:val="0"/>
        <w:spacing w:line="360" w:lineRule="auto"/>
        <w:jc w:val="both"/>
        <w:rPr>
          <w:rFonts w:ascii="Palatino Linotype" w:hAnsi="Palatino Linotype" w:cs="Tahoma"/>
          <w:b/>
          <w:sz w:val="22"/>
          <w:szCs w:val="22"/>
        </w:rPr>
      </w:pPr>
      <w:r w:rsidRPr="00FF1532">
        <w:rPr>
          <w:rFonts w:ascii="Palatino Linotype" w:hAnsi="Palatino Linotype" w:cs="Tahoma"/>
          <w:b/>
          <w:sz w:val="22"/>
          <w:szCs w:val="22"/>
        </w:rPr>
        <w:t>II</w:t>
      </w:r>
      <w:r w:rsidR="00C12FBA" w:rsidRPr="00FF1532">
        <w:rPr>
          <w:rFonts w:ascii="Palatino Linotype" w:hAnsi="Palatino Linotype" w:cs="Tahoma"/>
          <w:b/>
          <w:sz w:val="22"/>
          <w:szCs w:val="22"/>
        </w:rPr>
        <w:t xml:space="preserve">I. Interposición del Recurso de Revisión. </w:t>
      </w:r>
    </w:p>
    <w:p w14:paraId="56F37922" w14:textId="77777777" w:rsidR="00587F23" w:rsidRPr="00FF1532" w:rsidRDefault="00587F23">
      <w:pPr>
        <w:autoSpaceDE w:val="0"/>
        <w:autoSpaceDN w:val="0"/>
        <w:adjustRightInd w:val="0"/>
        <w:spacing w:line="360" w:lineRule="auto"/>
        <w:jc w:val="both"/>
        <w:rPr>
          <w:rFonts w:ascii="Palatino Linotype" w:hAnsi="Palatino Linotype" w:cs="Tahoma"/>
          <w:b/>
          <w:sz w:val="22"/>
          <w:szCs w:val="22"/>
        </w:rPr>
      </w:pPr>
    </w:p>
    <w:p w14:paraId="43A9E752" w14:textId="2E63632E" w:rsidR="00042992" w:rsidRPr="00FF1532" w:rsidRDefault="00F61EB4" w:rsidP="007E5971">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ES" w:eastAsia="en-US"/>
        </w:rPr>
        <w:t xml:space="preserve">Con </w:t>
      </w:r>
      <w:r w:rsidR="002A5B6A">
        <w:rPr>
          <w:rFonts w:ascii="Palatino Linotype" w:eastAsia="Calibri" w:hAnsi="Palatino Linotype" w:cs="Tahoma"/>
          <w:bCs/>
          <w:sz w:val="22"/>
          <w:szCs w:val="22"/>
          <w:lang w:val="es-ES" w:eastAsia="en-US"/>
        </w:rPr>
        <w:t>fecha veinticinco de junio</w:t>
      </w:r>
      <w:r w:rsidR="007E5971" w:rsidRPr="00FF1532">
        <w:rPr>
          <w:rFonts w:ascii="Palatino Linotype" w:eastAsia="Calibri" w:hAnsi="Palatino Linotype" w:cs="Tahoma"/>
          <w:bCs/>
          <w:sz w:val="22"/>
          <w:szCs w:val="22"/>
          <w:lang w:val="es-ES" w:eastAsia="en-US"/>
        </w:rPr>
        <w:t xml:space="preserve"> de dos mil diecinueve, </w:t>
      </w:r>
      <w:r w:rsidR="007E5971" w:rsidRPr="00FF1532">
        <w:rPr>
          <w:rFonts w:ascii="Palatino Linotype" w:eastAsia="Calibri" w:hAnsi="Palatino Linotype" w:cs="Tahoma"/>
          <w:bCs/>
          <w:sz w:val="22"/>
          <w:szCs w:val="22"/>
          <w:lang w:eastAsia="en-US"/>
        </w:rPr>
        <w:t xml:space="preserve">mediante el </w:t>
      </w:r>
      <w:r w:rsidR="007E5971" w:rsidRPr="00FF1532">
        <w:rPr>
          <w:rFonts w:ascii="Palatino Linotype" w:eastAsia="Calibri" w:hAnsi="Palatino Linotype" w:cs="Tahoma"/>
          <w:bCs/>
          <w:sz w:val="22"/>
          <w:szCs w:val="22"/>
          <w:lang w:val="es-ES" w:eastAsia="en-US"/>
        </w:rPr>
        <w:t xml:space="preserve">Sistema de Acceso a la Información Mexiquense (SAIMEX), se recibió en este </w:t>
      </w:r>
      <w:r w:rsidR="007E5971" w:rsidRPr="00FF1532">
        <w:rPr>
          <w:rFonts w:ascii="Palatino Linotype" w:eastAsia="Calibri" w:hAnsi="Palatino Linotype" w:cs="Tahoma"/>
          <w:bCs/>
          <w:sz w:val="22"/>
          <w:szCs w:val="22"/>
          <w:lang w:eastAsia="en-US"/>
        </w:rPr>
        <w:t xml:space="preserve">Instituto </w:t>
      </w:r>
      <w:r w:rsidR="007E5971" w:rsidRPr="00FF1532">
        <w:rPr>
          <w:rFonts w:ascii="Palatino Linotype" w:eastAsia="Calibri" w:hAnsi="Palatino Linotype" w:cs="Tahoma"/>
          <w:bCs/>
          <w:sz w:val="22"/>
          <w:szCs w:val="22"/>
          <w:lang w:val="es-ES" w:eastAsia="en-US"/>
        </w:rPr>
        <w:t xml:space="preserve">el Recurso de Revisión interpuesto por el Particular, en contra de la respuesta otorgada por el </w:t>
      </w:r>
      <w:r w:rsidR="002A5B6A" w:rsidRPr="002A5B6A">
        <w:rPr>
          <w:rFonts w:ascii="Palatino Linotype" w:eastAsia="Calibri" w:hAnsi="Palatino Linotype" w:cs="Tahoma"/>
          <w:b/>
          <w:bCs/>
          <w:sz w:val="22"/>
          <w:szCs w:val="22"/>
          <w:lang w:eastAsia="en-US"/>
        </w:rPr>
        <w:t>Ayuntamiento de Chicoloapan</w:t>
      </w:r>
      <w:r w:rsidR="007E5971" w:rsidRPr="00FF1532">
        <w:rPr>
          <w:rFonts w:ascii="Palatino Linotype" w:eastAsia="Calibri" w:hAnsi="Palatino Linotype" w:cs="Tahoma"/>
          <w:bCs/>
          <w:sz w:val="22"/>
          <w:szCs w:val="22"/>
          <w:lang w:val="es-ES" w:eastAsia="en-US"/>
        </w:rPr>
        <w:t xml:space="preserve">, </w:t>
      </w:r>
      <w:r w:rsidR="007E5971" w:rsidRPr="00FF1532">
        <w:rPr>
          <w:rFonts w:ascii="Palatino Linotype" w:eastAsia="Calibri" w:hAnsi="Palatino Linotype" w:cs="Tahoma"/>
          <w:bCs/>
          <w:sz w:val="22"/>
          <w:szCs w:val="22"/>
          <w:lang w:eastAsia="en-US"/>
        </w:rPr>
        <w:t>en los términos siguientes:</w:t>
      </w:r>
    </w:p>
    <w:p w14:paraId="42D2D5AE" w14:textId="5B611597" w:rsidR="007E5971" w:rsidRPr="00042992" w:rsidRDefault="00042992" w:rsidP="007E5971">
      <w:pPr>
        <w:spacing w:line="360" w:lineRule="auto"/>
        <w:ind w:left="567" w:right="567"/>
        <w:jc w:val="both"/>
        <w:rPr>
          <w:rFonts w:ascii="Palatino Linotype" w:eastAsia="Calibri" w:hAnsi="Palatino Linotype" w:cs="Tahoma"/>
          <w:bCs/>
          <w:i/>
          <w:lang w:eastAsia="en-US"/>
        </w:rPr>
      </w:pPr>
      <w:r>
        <w:rPr>
          <w:rFonts w:ascii="Palatino Linotype" w:eastAsia="Calibri" w:hAnsi="Palatino Linotype" w:cs="Tahoma"/>
          <w:b/>
          <w:bCs/>
          <w:i/>
          <w:lang w:eastAsia="en-US"/>
        </w:rPr>
        <w:lastRenderedPageBreak/>
        <w:t>“</w:t>
      </w:r>
      <w:r w:rsidR="007E5971" w:rsidRPr="00042992">
        <w:rPr>
          <w:rFonts w:ascii="Palatino Linotype" w:eastAsia="Calibri" w:hAnsi="Palatino Linotype" w:cs="Tahoma"/>
          <w:b/>
          <w:bCs/>
          <w:i/>
          <w:lang w:eastAsia="en-US"/>
        </w:rPr>
        <w:t>ACTO IMPUGNADO</w:t>
      </w:r>
    </w:p>
    <w:p w14:paraId="2D5C523F" w14:textId="44A974E3" w:rsidR="007E5971" w:rsidRDefault="002A5B6A" w:rsidP="00C55E4B">
      <w:pPr>
        <w:spacing w:line="276" w:lineRule="auto"/>
        <w:ind w:left="567" w:right="567"/>
        <w:jc w:val="both"/>
        <w:rPr>
          <w:rFonts w:ascii="Palatino Linotype" w:eastAsia="Calibri" w:hAnsi="Palatino Linotype" w:cs="Tahoma"/>
          <w:bCs/>
          <w:i/>
          <w:lang w:eastAsia="en-US"/>
        </w:rPr>
      </w:pPr>
      <w:r w:rsidRPr="002A5B6A">
        <w:rPr>
          <w:rFonts w:ascii="Palatino Linotype" w:eastAsia="Calibri" w:hAnsi="Palatino Linotype" w:cs="Tahoma"/>
          <w:bCs/>
          <w:i/>
          <w:lang w:eastAsia="en-US"/>
        </w:rPr>
        <w:t>Me manifiesto inconforme con la respuesta recibida por el ayuntamiento de Chicoloapan, toda vez que no respondieron a mi solicitud de conocer el monto exacto que fue utilizado para llevar a cabo la "carrera en tacones" el pasado día de la mujer.</w:t>
      </w:r>
      <w:r w:rsidR="00F61EB4" w:rsidRPr="00F61EB4">
        <w:rPr>
          <w:rFonts w:ascii="Palatino Linotype" w:eastAsia="Calibri" w:hAnsi="Palatino Linotype" w:cs="Tahoma"/>
          <w:bCs/>
          <w:i/>
          <w:lang w:eastAsia="en-US"/>
        </w:rPr>
        <w:t xml:space="preserve"> </w:t>
      </w:r>
      <w:r w:rsidR="007E5971" w:rsidRPr="00042992">
        <w:rPr>
          <w:rFonts w:ascii="Palatino Linotype" w:eastAsia="Calibri" w:hAnsi="Palatino Linotype" w:cs="Tahoma"/>
          <w:bCs/>
          <w:i/>
          <w:lang w:eastAsia="en-US"/>
        </w:rPr>
        <w:t>" (Sic)</w:t>
      </w:r>
    </w:p>
    <w:p w14:paraId="49CC1327" w14:textId="1ADEEE94" w:rsidR="007E5971" w:rsidRPr="00042992" w:rsidRDefault="007E5971" w:rsidP="007F7192">
      <w:pPr>
        <w:spacing w:line="360" w:lineRule="auto"/>
        <w:ind w:right="567"/>
        <w:jc w:val="both"/>
        <w:rPr>
          <w:rFonts w:ascii="Palatino Linotype" w:eastAsia="Calibri" w:hAnsi="Palatino Linotype" w:cs="Tahoma"/>
          <w:bCs/>
          <w:i/>
          <w:lang w:val="es-ES" w:eastAsia="en-US"/>
        </w:rPr>
      </w:pPr>
    </w:p>
    <w:p w14:paraId="350797F6" w14:textId="3903ECA6" w:rsidR="007E5971" w:rsidRPr="00042992" w:rsidRDefault="00042992" w:rsidP="007E5971">
      <w:pPr>
        <w:spacing w:line="360" w:lineRule="auto"/>
        <w:ind w:left="567" w:right="567"/>
        <w:jc w:val="both"/>
        <w:rPr>
          <w:rFonts w:ascii="Palatino Linotype" w:eastAsia="Calibri" w:hAnsi="Palatino Linotype" w:cs="Tahoma"/>
          <w:b/>
          <w:bCs/>
          <w:i/>
          <w:lang w:val="es-ES" w:eastAsia="en-US"/>
        </w:rPr>
      </w:pPr>
      <w:r>
        <w:rPr>
          <w:rFonts w:ascii="Palatino Linotype" w:eastAsia="Calibri" w:hAnsi="Palatino Linotype" w:cs="Tahoma"/>
          <w:b/>
          <w:bCs/>
          <w:i/>
          <w:lang w:val="es-ES" w:eastAsia="en-US"/>
        </w:rPr>
        <w:t>“</w:t>
      </w:r>
      <w:r w:rsidR="007E5971" w:rsidRPr="00042992">
        <w:rPr>
          <w:rFonts w:ascii="Palatino Linotype" w:eastAsia="Calibri" w:hAnsi="Palatino Linotype" w:cs="Tahoma"/>
          <w:b/>
          <w:bCs/>
          <w:i/>
          <w:lang w:val="es-ES" w:eastAsia="en-US"/>
        </w:rPr>
        <w:t>RAZONES O MOTIVOS DE LA INCONFORMIDAD</w:t>
      </w:r>
    </w:p>
    <w:p w14:paraId="7F5D7535" w14:textId="733282D9" w:rsidR="007E5971" w:rsidRPr="00042992" w:rsidRDefault="002A5B6A" w:rsidP="00C55E4B">
      <w:pPr>
        <w:spacing w:line="276" w:lineRule="auto"/>
        <w:ind w:left="567" w:right="567"/>
        <w:jc w:val="both"/>
        <w:rPr>
          <w:rFonts w:ascii="Palatino Linotype" w:eastAsia="Calibri" w:hAnsi="Palatino Linotype" w:cs="Tahoma"/>
          <w:bCs/>
          <w:i/>
          <w:lang w:eastAsia="en-US"/>
        </w:rPr>
      </w:pPr>
      <w:r w:rsidRPr="002A5B6A">
        <w:rPr>
          <w:rFonts w:ascii="Palatino Linotype" w:eastAsia="Calibri" w:hAnsi="Palatino Linotype" w:cs="Tahoma"/>
          <w:bCs/>
          <w:i/>
          <w:lang w:eastAsia="en-US"/>
        </w:rPr>
        <w:t xml:space="preserve">Me manifiesto inconforme con la respuesta recibida por el ayuntamiento de Chicoloapan, toda vez que no respondieron a mi solicitud de conocer el monto exacto que fue utilizado para llevar a cabo la "carrera en tacones" el pasado día de la mujer. </w:t>
      </w:r>
      <w:r w:rsidR="007E5971" w:rsidRPr="00042992">
        <w:rPr>
          <w:rFonts w:ascii="Palatino Linotype" w:eastAsia="Calibri" w:hAnsi="Palatino Linotype" w:cs="Tahoma"/>
          <w:bCs/>
          <w:i/>
          <w:lang w:eastAsia="en-US"/>
        </w:rPr>
        <w:t>“(Sic)</w:t>
      </w:r>
    </w:p>
    <w:p w14:paraId="5DE13C6F" w14:textId="3B524B07" w:rsidR="001C6497" w:rsidRDefault="001C6497">
      <w:pPr>
        <w:autoSpaceDE w:val="0"/>
        <w:autoSpaceDN w:val="0"/>
        <w:adjustRightInd w:val="0"/>
        <w:spacing w:line="360" w:lineRule="auto"/>
        <w:ind w:left="567" w:right="567"/>
        <w:jc w:val="both"/>
        <w:rPr>
          <w:rFonts w:ascii="Palatino Linotype" w:hAnsi="Palatino Linotype" w:cs="Tahoma"/>
        </w:rPr>
      </w:pPr>
    </w:p>
    <w:p w14:paraId="2D7FCD48" w14:textId="49A53476" w:rsidR="00B31222" w:rsidRPr="00FF1532" w:rsidRDefault="005C3AF3">
      <w:pPr>
        <w:spacing w:line="360" w:lineRule="auto"/>
        <w:jc w:val="both"/>
        <w:rPr>
          <w:rFonts w:ascii="Palatino Linotype" w:eastAsia="Batang" w:hAnsi="Palatino Linotype" w:cs="Tahoma"/>
          <w:b/>
          <w:bCs/>
          <w:sz w:val="22"/>
          <w:szCs w:val="22"/>
        </w:rPr>
      </w:pPr>
      <w:r w:rsidRPr="00FF1532">
        <w:rPr>
          <w:rFonts w:ascii="Palatino Linotype" w:hAnsi="Palatino Linotype" w:cs="Tahoma"/>
          <w:b/>
          <w:sz w:val="22"/>
          <w:szCs w:val="22"/>
        </w:rPr>
        <w:t>IV.</w:t>
      </w:r>
      <w:r w:rsidR="00B31222" w:rsidRPr="00FF1532">
        <w:rPr>
          <w:rFonts w:ascii="Palatino Linotype" w:hAnsi="Palatino Linotype" w:cs="Tahoma"/>
          <w:b/>
          <w:sz w:val="22"/>
          <w:szCs w:val="22"/>
        </w:rPr>
        <w:t xml:space="preserve"> </w:t>
      </w:r>
      <w:r w:rsidR="00B31222" w:rsidRPr="00FF1532">
        <w:rPr>
          <w:rFonts w:ascii="Palatino Linotype" w:eastAsia="Batang" w:hAnsi="Palatino Linotype" w:cs="Tahoma"/>
          <w:b/>
          <w:bCs/>
          <w:sz w:val="22"/>
          <w:szCs w:val="22"/>
        </w:rPr>
        <w:t xml:space="preserve">Trámite del </w:t>
      </w:r>
      <w:r w:rsidR="00C459A9" w:rsidRPr="00FF1532">
        <w:rPr>
          <w:rFonts w:ascii="Palatino Linotype" w:hAnsi="Palatino Linotype" w:cs="Tahoma"/>
          <w:b/>
          <w:sz w:val="22"/>
          <w:szCs w:val="22"/>
        </w:rPr>
        <w:t xml:space="preserve">Recurso de </w:t>
      </w:r>
      <w:r w:rsidR="00327FDE" w:rsidRPr="00FF1532">
        <w:rPr>
          <w:rFonts w:ascii="Palatino Linotype" w:hAnsi="Palatino Linotype" w:cs="Tahoma"/>
          <w:b/>
          <w:sz w:val="22"/>
          <w:szCs w:val="22"/>
        </w:rPr>
        <w:t>Revisión</w:t>
      </w:r>
      <w:r w:rsidR="00327FDE" w:rsidRPr="00FF1532">
        <w:rPr>
          <w:rFonts w:ascii="Palatino Linotype" w:eastAsia="Batang" w:hAnsi="Palatino Linotype" w:cs="Tahoma"/>
          <w:b/>
          <w:bCs/>
          <w:sz w:val="22"/>
          <w:szCs w:val="22"/>
        </w:rPr>
        <w:t xml:space="preserve"> ante</w:t>
      </w:r>
      <w:r w:rsidR="00B31222" w:rsidRPr="00FF1532">
        <w:rPr>
          <w:rFonts w:ascii="Palatino Linotype" w:eastAsia="Batang" w:hAnsi="Palatino Linotype" w:cs="Tahoma"/>
          <w:b/>
          <w:bCs/>
          <w:sz w:val="22"/>
          <w:szCs w:val="22"/>
        </w:rPr>
        <w:t xml:space="preserve"> el Instituto</w:t>
      </w:r>
      <w:r w:rsidR="00E445DA" w:rsidRPr="00FF1532">
        <w:rPr>
          <w:rFonts w:ascii="Palatino Linotype" w:eastAsia="Batang" w:hAnsi="Palatino Linotype" w:cs="Tahoma"/>
          <w:b/>
          <w:bCs/>
          <w:sz w:val="22"/>
          <w:szCs w:val="22"/>
        </w:rPr>
        <w:t>.</w:t>
      </w:r>
    </w:p>
    <w:p w14:paraId="1AF30805" w14:textId="77777777" w:rsidR="00E445DA" w:rsidRPr="00FF1532" w:rsidRDefault="00E445DA">
      <w:pPr>
        <w:spacing w:line="360" w:lineRule="auto"/>
        <w:jc w:val="both"/>
        <w:rPr>
          <w:rFonts w:ascii="Palatino Linotype" w:eastAsia="Batang" w:hAnsi="Palatino Linotype" w:cs="Tahoma"/>
          <w:b/>
          <w:bCs/>
          <w:sz w:val="22"/>
          <w:szCs w:val="22"/>
        </w:rPr>
      </w:pPr>
    </w:p>
    <w:p w14:paraId="5EF43D28" w14:textId="17A8AD6D" w:rsidR="007E5971" w:rsidRPr="00FF1532" w:rsidRDefault="007E5971" w:rsidP="007E5971">
      <w:pPr>
        <w:spacing w:line="360" w:lineRule="auto"/>
        <w:jc w:val="both"/>
        <w:rPr>
          <w:rFonts w:ascii="Palatino Linotype" w:eastAsia="Calibri" w:hAnsi="Palatino Linotype" w:cs="Tahoma"/>
          <w:bCs/>
          <w:sz w:val="22"/>
          <w:szCs w:val="22"/>
          <w:lang w:eastAsia="en-US"/>
        </w:rPr>
      </w:pPr>
      <w:r w:rsidRPr="00FF1532">
        <w:rPr>
          <w:rFonts w:ascii="Palatino Linotype" w:eastAsia="Calibri" w:hAnsi="Palatino Linotype" w:cs="Tahoma"/>
          <w:b/>
          <w:bCs/>
          <w:sz w:val="22"/>
          <w:szCs w:val="22"/>
          <w:lang w:val="es-ES" w:eastAsia="en-US"/>
        </w:rPr>
        <w:t xml:space="preserve">a) Turno del Recurso de Revisión. </w:t>
      </w:r>
      <w:r w:rsidR="00970A80">
        <w:rPr>
          <w:rFonts w:ascii="Palatino Linotype" w:eastAsia="Calibri" w:hAnsi="Palatino Linotype" w:cs="Tahoma"/>
          <w:bCs/>
          <w:sz w:val="22"/>
          <w:szCs w:val="22"/>
          <w:lang w:eastAsia="en-US"/>
        </w:rPr>
        <w:t xml:space="preserve">Con fecha </w:t>
      </w:r>
      <w:r w:rsidR="009B60E9" w:rsidRPr="009B60E9">
        <w:rPr>
          <w:rFonts w:ascii="Palatino Linotype" w:eastAsia="Calibri" w:hAnsi="Palatino Linotype" w:cs="Tahoma"/>
          <w:bCs/>
          <w:sz w:val="22"/>
          <w:szCs w:val="22"/>
          <w:lang w:eastAsia="en-US"/>
        </w:rPr>
        <w:t xml:space="preserve">veinticinco de junio </w:t>
      </w:r>
      <w:r w:rsidRPr="00FF1532">
        <w:rPr>
          <w:rFonts w:ascii="Palatino Linotype" w:eastAsia="Calibri" w:hAnsi="Palatino Linotype" w:cs="Tahoma"/>
          <w:bCs/>
          <w:sz w:val="22"/>
          <w:szCs w:val="22"/>
          <w:lang w:eastAsia="en-US"/>
        </w:rPr>
        <w:t xml:space="preserve">de dos mil diecinueve, el Sistema de Acceso a la Información Mexiquense (SAIMEX), asignó el número de expediente </w:t>
      </w:r>
      <w:r w:rsidR="009B60E9" w:rsidRPr="009B60E9">
        <w:rPr>
          <w:rFonts w:ascii="Palatino Linotype" w:eastAsia="Calibri" w:hAnsi="Palatino Linotype" w:cs="Tahoma"/>
          <w:b/>
          <w:bCs/>
          <w:sz w:val="22"/>
          <w:szCs w:val="22"/>
          <w:lang w:eastAsia="en-US"/>
        </w:rPr>
        <w:t xml:space="preserve">05826/INFOEM/IP/RR/2019 </w:t>
      </w:r>
      <w:r w:rsidRPr="00970A80">
        <w:rPr>
          <w:rFonts w:ascii="Palatino Linotype" w:eastAsia="Calibri" w:hAnsi="Palatino Linotype" w:cs="Tahoma"/>
          <w:bCs/>
          <w:sz w:val="22"/>
          <w:szCs w:val="22"/>
          <w:lang w:eastAsia="en-US"/>
        </w:rPr>
        <w:t>al Recurso</w:t>
      </w:r>
      <w:r w:rsidRPr="00FF1532">
        <w:rPr>
          <w:rFonts w:ascii="Palatino Linotype" w:eastAsia="Calibri" w:hAnsi="Palatino Linotype" w:cs="Tahoma"/>
          <w:bCs/>
          <w:sz w:val="22"/>
          <w:szCs w:val="22"/>
          <w:lang w:eastAsia="en-US"/>
        </w:rPr>
        <w:t xml:space="preserve"> de Revisión y lo turnó al Comisionado Ponente </w:t>
      </w:r>
      <w:r w:rsidRPr="00FF1532">
        <w:rPr>
          <w:rFonts w:ascii="Palatino Linotype" w:eastAsia="Calibri" w:hAnsi="Palatino Linotype" w:cs="Tahoma"/>
          <w:b/>
          <w:bCs/>
          <w:sz w:val="22"/>
          <w:szCs w:val="22"/>
          <w:lang w:eastAsia="en-US"/>
        </w:rPr>
        <w:t>Luis Gustavo Parra Noriega</w:t>
      </w:r>
      <w:r w:rsidRPr="00FF153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14:paraId="5ADB0172" w14:textId="77777777" w:rsidR="007E5971" w:rsidRPr="00FF1532" w:rsidRDefault="007E5971" w:rsidP="007E5971">
      <w:pPr>
        <w:spacing w:line="360" w:lineRule="auto"/>
        <w:jc w:val="both"/>
        <w:rPr>
          <w:rFonts w:ascii="Palatino Linotype" w:eastAsia="Calibri" w:hAnsi="Palatino Linotype" w:cs="Tahoma"/>
          <w:b/>
          <w:bCs/>
          <w:sz w:val="22"/>
          <w:szCs w:val="22"/>
          <w:lang w:val="es-ES" w:eastAsia="en-US"/>
        </w:rPr>
      </w:pPr>
    </w:p>
    <w:p w14:paraId="1ED34B0E" w14:textId="76C30485" w:rsidR="007E5971" w:rsidRPr="00FF1532" w:rsidRDefault="007E5971" w:rsidP="007E5971">
      <w:pPr>
        <w:spacing w:line="360" w:lineRule="auto"/>
        <w:jc w:val="both"/>
        <w:rPr>
          <w:rFonts w:ascii="Palatino Linotype" w:eastAsia="Calibri" w:hAnsi="Palatino Linotype" w:cs="Tahoma"/>
          <w:bCs/>
          <w:sz w:val="22"/>
          <w:szCs w:val="22"/>
          <w:lang w:eastAsia="en-US"/>
        </w:rPr>
      </w:pPr>
      <w:r w:rsidRPr="00FF1532">
        <w:rPr>
          <w:rFonts w:ascii="Palatino Linotype" w:eastAsia="Calibri" w:hAnsi="Palatino Linotype" w:cs="Tahoma"/>
          <w:b/>
          <w:bCs/>
          <w:sz w:val="22"/>
          <w:szCs w:val="22"/>
          <w:lang w:val="es-ES" w:eastAsia="en-US"/>
        </w:rPr>
        <w:t>b) Admisión del Recurso de Revisión</w:t>
      </w:r>
      <w:r w:rsidRPr="00FF1532">
        <w:rPr>
          <w:rFonts w:ascii="Palatino Linotype" w:eastAsia="Calibri" w:hAnsi="Palatino Linotype" w:cs="Tahoma"/>
          <w:b/>
          <w:bCs/>
          <w:sz w:val="22"/>
          <w:szCs w:val="22"/>
          <w:lang w:val="es-ES_tradnl" w:eastAsia="en-US"/>
        </w:rPr>
        <w:t xml:space="preserve">. </w:t>
      </w:r>
      <w:r w:rsidR="009B60E9">
        <w:rPr>
          <w:rFonts w:ascii="Palatino Linotype" w:eastAsia="Calibri" w:hAnsi="Palatino Linotype" w:cs="Tahoma"/>
          <w:bCs/>
          <w:sz w:val="22"/>
          <w:szCs w:val="22"/>
          <w:lang w:val="es-ES_tradnl" w:eastAsia="en-US"/>
        </w:rPr>
        <w:t>Con primero de julio</w:t>
      </w:r>
      <w:r w:rsidRPr="00FF1532">
        <w:rPr>
          <w:rFonts w:ascii="Palatino Linotype" w:eastAsia="Calibri" w:hAnsi="Palatino Linotype" w:cs="Tahoma"/>
          <w:bCs/>
          <w:sz w:val="22"/>
          <w:szCs w:val="22"/>
          <w:lang w:val="es-ES_tradnl" w:eastAsia="en-US"/>
        </w:rPr>
        <w:t xml:space="preserve"> de dos mil diecinueve, el Comisionado Ponente </w:t>
      </w:r>
      <w:r w:rsidRPr="00FF1532">
        <w:rPr>
          <w:rFonts w:ascii="Palatino Linotype" w:eastAsia="Calibri" w:hAnsi="Palatino Linotype" w:cs="Tahoma"/>
          <w:b/>
          <w:bCs/>
          <w:sz w:val="22"/>
          <w:szCs w:val="22"/>
          <w:lang w:eastAsia="en-US"/>
        </w:rPr>
        <w:t>acordó la admisión</w:t>
      </w:r>
      <w:r w:rsidRPr="00FF1532">
        <w:rPr>
          <w:rFonts w:ascii="Palatino Linotype" w:eastAsia="Calibri" w:hAnsi="Palatino Linotype" w:cs="Tahoma"/>
          <w:bCs/>
          <w:sz w:val="22"/>
          <w:szCs w:val="22"/>
          <w:lang w:eastAsia="en-US"/>
        </w:rPr>
        <w:t xml:space="preserve"> </w:t>
      </w:r>
      <w:r w:rsidRPr="00FF1532">
        <w:rPr>
          <w:rFonts w:ascii="Palatino Linotype" w:eastAsia="Calibri" w:hAnsi="Palatino Linotype" w:cs="Tahoma"/>
          <w:b/>
          <w:bCs/>
          <w:sz w:val="22"/>
          <w:szCs w:val="22"/>
          <w:lang w:eastAsia="en-US"/>
        </w:rPr>
        <w:t>de</w:t>
      </w:r>
      <w:r w:rsidRPr="00FF1532">
        <w:rPr>
          <w:rFonts w:ascii="Palatino Linotype" w:eastAsia="Calibri" w:hAnsi="Palatino Linotype" w:cs="Tahoma"/>
          <w:b/>
          <w:bCs/>
          <w:sz w:val="22"/>
          <w:szCs w:val="22"/>
          <w:lang w:val="es-ES" w:eastAsia="en-US"/>
        </w:rPr>
        <w:t>l Recurso de Revisión</w:t>
      </w:r>
      <w:r w:rsidRPr="00FF1532">
        <w:rPr>
          <w:rFonts w:ascii="Palatino Linotype" w:eastAsia="Calibri" w:hAnsi="Palatino Linotype" w:cs="Tahoma"/>
          <w:bCs/>
          <w:sz w:val="22"/>
          <w:szCs w:val="22"/>
          <w:lang w:val="es-ES" w:eastAsia="en-US"/>
        </w:rPr>
        <w:t xml:space="preserve"> interpuesto por el Recurrente</w:t>
      </w:r>
      <w:r w:rsidRPr="00FF1532">
        <w:rPr>
          <w:rFonts w:ascii="Palatino Linotype" w:eastAsia="Calibri" w:hAnsi="Palatino Linotype" w:cs="Tahoma"/>
          <w:b/>
          <w:bCs/>
          <w:sz w:val="22"/>
          <w:szCs w:val="22"/>
          <w:lang w:val="es-ES" w:eastAsia="en-US"/>
        </w:rPr>
        <w:t>;</w:t>
      </w:r>
      <w:r w:rsidRPr="00FF1532">
        <w:rPr>
          <w:rFonts w:ascii="Palatino Linotype" w:eastAsia="Calibri" w:hAnsi="Palatino Linotype" w:cs="Tahoma"/>
          <w:bCs/>
          <w:sz w:val="22"/>
          <w:szCs w:val="22"/>
          <w:lang w:val="es-ES" w:eastAsia="en-US"/>
        </w:rPr>
        <w:t xml:space="preserve"> la </w:t>
      </w:r>
      <w:r w:rsidRPr="00FF1532">
        <w:rPr>
          <w:rFonts w:ascii="Palatino Linotype" w:eastAsia="Calibri" w:hAnsi="Palatino Linotype" w:cs="Tahoma"/>
          <w:b/>
          <w:bCs/>
          <w:sz w:val="22"/>
          <w:szCs w:val="22"/>
          <w:lang w:val="es-ES" w:eastAsia="en-US"/>
        </w:rPr>
        <w:t xml:space="preserve">integración del expediente </w:t>
      </w:r>
      <w:r w:rsidRPr="00FF1532">
        <w:rPr>
          <w:rFonts w:ascii="Palatino Linotype" w:eastAsia="Calibri" w:hAnsi="Palatino Linotype" w:cs="Tahoma"/>
          <w:bCs/>
          <w:sz w:val="22"/>
          <w:szCs w:val="22"/>
          <w:lang w:val="es-ES" w:eastAsia="en-US"/>
        </w:rPr>
        <w:t xml:space="preserve">y </w:t>
      </w:r>
      <w:r w:rsidRPr="00FF1532">
        <w:rPr>
          <w:rFonts w:ascii="Palatino Linotype" w:eastAsia="Calibri" w:hAnsi="Palatino Linotype" w:cs="Tahoma"/>
          <w:b/>
          <w:bCs/>
          <w:sz w:val="22"/>
          <w:szCs w:val="22"/>
          <w:lang w:val="es-ES" w:eastAsia="en-US"/>
        </w:rPr>
        <w:t xml:space="preserve">la puesta a disposición </w:t>
      </w:r>
      <w:r w:rsidRPr="00FF1532">
        <w:rPr>
          <w:rFonts w:ascii="Palatino Linotype" w:eastAsia="Calibri" w:hAnsi="Palatino Linotype" w:cs="Tahoma"/>
          <w:bCs/>
          <w:sz w:val="22"/>
          <w:szCs w:val="22"/>
          <w:lang w:val="es-ES" w:eastAsia="en-US"/>
        </w:rPr>
        <w:t xml:space="preserve">de las partes, en términos del artículo 185, fracciones I y II, de la </w:t>
      </w:r>
      <w:r w:rsidRPr="00FF1532">
        <w:rPr>
          <w:rFonts w:ascii="Palatino Linotype" w:eastAsia="Calibri" w:hAnsi="Palatino Linotype" w:cs="Tahoma"/>
          <w:bCs/>
          <w:sz w:val="22"/>
          <w:szCs w:val="22"/>
          <w:lang w:eastAsia="en-US"/>
        </w:rPr>
        <w:t xml:space="preserve">Ley de Transparencia y Acceso a la Información Pública del Estado de México y Municipios; </w:t>
      </w:r>
      <w:r w:rsidRPr="00FF1532">
        <w:rPr>
          <w:rFonts w:ascii="Palatino Linotype" w:eastAsia="Calibri" w:hAnsi="Palatino Linotype" w:cs="Tahoma"/>
          <w:b/>
          <w:bCs/>
          <w:sz w:val="22"/>
          <w:szCs w:val="22"/>
          <w:lang w:eastAsia="en-US"/>
        </w:rPr>
        <w:t>acto que fue notificado a los interesados el mismo día</w:t>
      </w:r>
      <w:r w:rsidRPr="00FF1532">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para que manifestaran lo que a su derecho conviniera y formularan alegatos, </w:t>
      </w:r>
      <w:r w:rsidRPr="00FF1532">
        <w:rPr>
          <w:rFonts w:ascii="Palatino Linotype" w:eastAsia="Calibri" w:hAnsi="Palatino Linotype" w:cs="Tahoma"/>
          <w:bCs/>
          <w:sz w:val="22"/>
          <w:szCs w:val="22"/>
          <w:lang w:val="es-ES" w:eastAsia="en-US"/>
        </w:rPr>
        <w:t xml:space="preserve">en términos del artículo 185, fracción IV, de la </w:t>
      </w:r>
      <w:r w:rsidRPr="00FF1532">
        <w:rPr>
          <w:rFonts w:ascii="Palatino Linotype" w:eastAsia="Calibri" w:hAnsi="Palatino Linotype" w:cs="Tahoma"/>
          <w:bCs/>
          <w:sz w:val="22"/>
          <w:szCs w:val="22"/>
          <w:lang w:eastAsia="en-US"/>
        </w:rPr>
        <w:t>Ley de Transparencia y Acceso a la Información Pública del Estado de México y Municipios.</w:t>
      </w:r>
    </w:p>
    <w:p w14:paraId="2AF32D5B" w14:textId="77777777" w:rsidR="007E5971" w:rsidRPr="00FF1532" w:rsidRDefault="007E5971" w:rsidP="007E5971">
      <w:pPr>
        <w:spacing w:line="360" w:lineRule="auto"/>
        <w:jc w:val="both"/>
        <w:rPr>
          <w:rFonts w:ascii="Palatino Linotype" w:eastAsia="Calibri" w:hAnsi="Palatino Linotype" w:cs="Tahoma"/>
          <w:bCs/>
          <w:sz w:val="22"/>
          <w:szCs w:val="22"/>
          <w:lang w:val="es-ES" w:eastAsia="en-US"/>
        </w:rPr>
      </w:pPr>
    </w:p>
    <w:p w14:paraId="5D6D17BD" w14:textId="3F9EE08A" w:rsidR="009B60E9" w:rsidRPr="00C2542E" w:rsidRDefault="007E5971" w:rsidP="009B60E9">
      <w:pPr>
        <w:spacing w:line="360" w:lineRule="auto"/>
        <w:jc w:val="both"/>
        <w:rPr>
          <w:rFonts w:ascii="Palatino Linotype" w:hAnsi="Palatino Linotype" w:cs="Tahoma"/>
          <w:bCs/>
          <w:iCs/>
          <w:sz w:val="22"/>
          <w:szCs w:val="22"/>
        </w:rPr>
      </w:pPr>
      <w:r w:rsidRPr="00FF1532">
        <w:rPr>
          <w:rFonts w:ascii="Palatino Linotype" w:eastAsia="Calibri" w:hAnsi="Palatino Linotype" w:cs="Tahoma"/>
          <w:b/>
          <w:bCs/>
          <w:sz w:val="22"/>
          <w:szCs w:val="22"/>
          <w:lang w:val="es-ES" w:eastAsia="en-US"/>
        </w:rPr>
        <w:lastRenderedPageBreak/>
        <w:t>c)</w:t>
      </w:r>
      <w:r w:rsidR="009175BC">
        <w:rPr>
          <w:rFonts w:ascii="Palatino Linotype" w:eastAsia="Calibri" w:hAnsi="Palatino Linotype" w:cs="Tahoma"/>
          <w:b/>
          <w:bCs/>
          <w:sz w:val="22"/>
          <w:szCs w:val="22"/>
          <w:lang w:val="es-ES" w:eastAsia="en-US"/>
        </w:rPr>
        <w:t xml:space="preserve"> </w:t>
      </w:r>
      <w:r w:rsidR="009B60E9" w:rsidRPr="00C2542E">
        <w:rPr>
          <w:rFonts w:ascii="Palatino Linotype" w:hAnsi="Palatino Linotype" w:cs="Tahoma"/>
          <w:b/>
          <w:bCs/>
          <w:sz w:val="22"/>
          <w:szCs w:val="22"/>
        </w:rPr>
        <w:t>Informe Justificado.</w:t>
      </w:r>
      <w:r w:rsidR="009B60E9" w:rsidRPr="00C2542E">
        <w:rPr>
          <w:rFonts w:ascii="Palatino Linotype" w:hAnsi="Palatino Linotype" w:cs="Tahoma"/>
          <w:bCs/>
          <w:sz w:val="22"/>
          <w:szCs w:val="22"/>
        </w:rPr>
        <w:t xml:space="preserve"> El </w:t>
      </w:r>
      <w:r w:rsidR="009B60E9">
        <w:rPr>
          <w:rFonts w:ascii="Palatino Linotype" w:hAnsi="Palatino Linotype" w:cs="Tahoma"/>
          <w:bCs/>
          <w:sz w:val="22"/>
          <w:szCs w:val="22"/>
        </w:rPr>
        <w:t>primero de julio</w:t>
      </w:r>
      <w:r w:rsidR="009B60E9" w:rsidRPr="00C2542E">
        <w:rPr>
          <w:rFonts w:ascii="Palatino Linotype" w:hAnsi="Palatino Linotype" w:cs="Tahoma"/>
          <w:bCs/>
          <w:sz w:val="22"/>
          <w:szCs w:val="22"/>
        </w:rPr>
        <w:t xml:space="preserve"> de dos mil diecinueve, se recibió a través del </w:t>
      </w:r>
      <w:r w:rsidR="009B60E9" w:rsidRPr="00C2542E">
        <w:rPr>
          <w:rFonts w:ascii="Palatino Linotype" w:hAnsi="Palatino Linotype" w:cs="Tahoma"/>
          <w:bCs/>
          <w:sz w:val="22"/>
          <w:szCs w:val="22"/>
          <w:lang w:val="es-ES"/>
        </w:rPr>
        <w:t>Sistema de Acceso a la Información Mexiquense (SAIMEX)</w:t>
      </w:r>
      <w:r w:rsidR="009B60E9" w:rsidRPr="00C2542E">
        <w:rPr>
          <w:rFonts w:ascii="Palatino Linotype" w:hAnsi="Palatino Linotype" w:cs="Tahoma"/>
          <w:bCs/>
          <w:sz w:val="22"/>
          <w:szCs w:val="22"/>
        </w:rPr>
        <w:t xml:space="preserve">, </w:t>
      </w:r>
      <w:r w:rsidR="009B60E9" w:rsidRPr="00C2542E">
        <w:rPr>
          <w:rFonts w:ascii="Palatino Linotype" w:hAnsi="Palatino Linotype" w:cs="Tahoma"/>
          <w:bCs/>
          <w:iCs/>
          <w:sz w:val="22"/>
          <w:szCs w:val="22"/>
          <w:lang w:val="es-ES"/>
        </w:rPr>
        <w:t xml:space="preserve">el Informe Justificado, </w:t>
      </w:r>
      <w:r w:rsidR="009B60E9" w:rsidRPr="00C2542E">
        <w:rPr>
          <w:rFonts w:ascii="Palatino Linotype" w:hAnsi="Palatino Linotype" w:cs="Tahoma"/>
          <w:sz w:val="22"/>
          <w:szCs w:val="22"/>
        </w:rPr>
        <w:t xml:space="preserve">al que se adjuntaron la digitalización </w:t>
      </w:r>
      <w:r w:rsidR="009B60E9">
        <w:rPr>
          <w:rFonts w:ascii="Palatino Linotype" w:hAnsi="Palatino Linotype" w:cs="Tahoma"/>
          <w:sz w:val="22"/>
          <w:szCs w:val="22"/>
        </w:rPr>
        <w:t>de los archivos antes indicados</w:t>
      </w:r>
      <w:r w:rsidR="009B60E9" w:rsidRPr="00C2542E">
        <w:rPr>
          <w:rFonts w:ascii="Palatino Linotype" w:hAnsi="Palatino Linotype" w:cs="Tahoma"/>
          <w:bCs/>
          <w:iCs/>
          <w:sz w:val="22"/>
          <w:szCs w:val="22"/>
        </w:rPr>
        <w:t xml:space="preserve">, </w:t>
      </w:r>
      <w:r w:rsidR="009B60E9">
        <w:rPr>
          <w:rFonts w:ascii="Palatino Linotype" w:hAnsi="Palatino Linotype" w:cs="Tahoma"/>
          <w:bCs/>
          <w:iCs/>
          <w:sz w:val="22"/>
          <w:szCs w:val="22"/>
        </w:rPr>
        <w:t xml:space="preserve">por medio de los cuales el </w:t>
      </w:r>
      <w:r w:rsidR="009B60E9" w:rsidRPr="009B60E9">
        <w:rPr>
          <w:rFonts w:ascii="Palatino Linotype" w:hAnsi="Palatino Linotype" w:cs="Tahoma"/>
          <w:b/>
          <w:bCs/>
          <w:iCs/>
          <w:sz w:val="22"/>
          <w:szCs w:val="22"/>
        </w:rPr>
        <w:t xml:space="preserve">Ayuntamiento de Chicoloapan </w:t>
      </w:r>
      <w:r w:rsidR="009B60E9" w:rsidRPr="00C63EBE">
        <w:rPr>
          <w:rFonts w:ascii="Palatino Linotype" w:hAnsi="Palatino Linotype" w:cs="Tahoma"/>
          <w:b/>
          <w:bCs/>
          <w:iCs/>
          <w:sz w:val="22"/>
          <w:szCs w:val="22"/>
          <w:u w:val="single"/>
        </w:rPr>
        <w:t>reiteró su respuesta</w:t>
      </w:r>
      <w:r w:rsidR="009B60E9">
        <w:rPr>
          <w:rFonts w:ascii="Palatino Linotype" w:hAnsi="Palatino Linotype" w:cs="Tahoma"/>
          <w:bCs/>
          <w:iCs/>
          <w:sz w:val="22"/>
          <w:szCs w:val="22"/>
        </w:rPr>
        <w:t>.</w:t>
      </w:r>
    </w:p>
    <w:p w14:paraId="044BAFDF" w14:textId="1B8F2437" w:rsidR="00E64012" w:rsidRDefault="00E64012" w:rsidP="00970A80">
      <w:pPr>
        <w:spacing w:line="360" w:lineRule="auto"/>
        <w:jc w:val="both"/>
        <w:rPr>
          <w:rFonts w:ascii="Palatino Linotype" w:eastAsia="Calibri" w:hAnsi="Palatino Linotype" w:cs="Tahoma"/>
          <w:bCs/>
          <w:sz w:val="22"/>
          <w:szCs w:val="22"/>
          <w:lang w:val="es-ES" w:eastAsia="en-US"/>
        </w:rPr>
      </w:pPr>
    </w:p>
    <w:p w14:paraId="10E3A0E6" w14:textId="61F0F1CD" w:rsidR="00603A1E" w:rsidRDefault="00BB32CC">
      <w:pPr>
        <w:spacing w:line="360" w:lineRule="auto"/>
        <w:jc w:val="both"/>
        <w:rPr>
          <w:rFonts w:ascii="Palatino Linotype" w:hAnsi="Palatino Linotype" w:cs="Tahoma"/>
          <w:sz w:val="22"/>
          <w:szCs w:val="24"/>
          <w:lang w:val="es-ES"/>
        </w:rPr>
      </w:pPr>
      <w:r>
        <w:rPr>
          <w:rFonts w:ascii="Palatino Linotype" w:hAnsi="Palatino Linotype" w:cs="Tahoma"/>
          <w:b/>
          <w:sz w:val="22"/>
          <w:szCs w:val="22"/>
        </w:rPr>
        <w:t>d</w:t>
      </w:r>
      <w:r w:rsidR="00E21464" w:rsidRPr="00FF1532">
        <w:rPr>
          <w:rFonts w:ascii="Palatino Linotype" w:hAnsi="Palatino Linotype" w:cs="Tahoma"/>
          <w:b/>
          <w:sz w:val="22"/>
          <w:szCs w:val="22"/>
        </w:rPr>
        <w:t>)</w:t>
      </w:r>
      <w:r w:rsidR="009744AD" w:rsidRPr="00FF1532">
        <w:rPr>
          <w:rFonts w:ascii="Palatino Linotype" w:hAnsi="Palatino Linotype" w:cs="Tahoma"/>
          <w:b/>
          <w:sz w:val="22"/>
          <w:szCs w:val="22"/>
        </w:rPr>
        <w:t xml:space="preserve"> </w:t>
      </w:r>
      <w:r w:rsidR="009B60E9" w:rsidRPr="00C2542E">
        <w:rPr>
          <w:rFonts w:ascii="Palatino Linotype" w:hAnsi="Palatino Linotype" w:cs="Tahoma"/>
          <w:b/>
          <w:sz w:val="22"/>
          <w:szCs w:val="22"/>
        </w:rPr>
        <w:t xml:space="preserve">Ampliación de plazo para resolver. </w:t>
      </w:r>
      <w:r w:rsidR="009B60E9" w:rsidRPr="00C2542E">
        <w:rPr>
          <w:rFonts w:ascii="Palatino Linotype" w:hAnsi="Palatino Linotype" w:cs="Tahoma"/>
          <w:sz w:val="22"/>
          <w:szCs w:val="24"/>
          <w:lang w:val="es-ES"/>
        </w:rPr>
        <w:t xml:space="preserve">El </w:t>
      </w:r>
      <w:r w:rsidR="009B60E9">
        <w:rPr>
          <w:rFonts w:ascii="Palatino Linotype" w:hAnsi="Palatino Linotype" w:cs="Tahoma"/>
          <w:sz w:val="22"/>
          <w:szCs w:val="22"/>
        </w:rPr>
        <w:t>veintiséis de agosto</w:t>
      </w:r>
      <w:r w:rsidR="009B60E9" w:rsidRPr="00C2542E">
        <w:rPr>
          <w:rFonts w:ascii="Palatino Linotype" w:hAnsi="Palatino Linotype" w:cs="Tahoma"/>
          <w:sz w:val="22"/>
          <w:szCs w:val="22"/>
        </w:rPr>
        <w:t xml:space="preserve"> de dos mil diecinueve</w:t>
      </w:r>
      <w:r w:rsidR="009B60E9" w:rsidRPr="00C2542E">
        <w:rPr>
          <w:rFonts w:ascii="Palatino Linotype" w:hAnsi="Palatino Linotype" w:cs="Tahoma"/>
          <w:sz w:val="22"/>
          <w:szCs w:val="24"/>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 de su emisión.</w:t>
      </w:r>
    </w:p>
    <w:p w14:paraId="70EF067D" w14:textId="77777777" w:rsidR="009B60E9" w:rsidRPr="009B60E9" w:rsidRDefault="009B60E9">
      <w:pPr>
        <w:spacing w:line="360" w:lineRule="auto"/>
        <w:jc w:val="both"/>
        <w:rPr>
          <w:rFonts w:ascii="Palatino Linotype" w:hAnsi="Palatino Linotype" w:cs="Tahoma"/>
          <w:sz w:val="22"/>
          <w:szCs w:val="24"/>
          <w:lang w:val="es-ES"/>
        </w:rPr>
      </w:pPr>
    </w:p>
    <w:p w14:paraId="7CB228A7" w14:textId="08D2B051" w:rsidR="009B60E9" w:rsidRDefault="00BB32CC" w:rsidP="009B60E9">
      <w:pPr>
        <w:spacing w:line="360" w:lineRule="auto"/>
        <w:jc w:val="both"/>
        <w:rPr>
          <w:rFonts w:ascii="Palatino Linotype" w:hAnsi="Palatino Linotype" w:cs="Tahoma"/>
          <w:b/>
          <w:sz w:val="22"/>
          <w:szCs w:val="22"/>
        </w:rPr>
      </w:pPr>
      <w:r>
        <w:rPr>
          <w:rFonts w:ascii="Palatino Linotype" w:hAnsi="Palatino Linotype" w:cs="Tahoma"/>
          <w:b/>
          <w:sz w:val="22"/>
          <w:szCs w:val="22"/>
        </w:rPr>
        <w:t>e</w:t>
      </w:r>
      <w:r w:rsidR="009744AD" w:rsidRPr="00FF1532">
        <w:rPr>
          <w:rFonts w:ascii="Palatino Linotype" w:hAnsi="Palatino Linotype" w:cs="Tahoma"/>
          <w:b/>
          <w:sz w:val="22"/>
          <w:szCs w:val="22"/>
        </w:rPr>
        <w:t xml:space="preserve">) </w:t>
      </w:r>
      <w:r w:rsidR="009B60E9" w:rsidRPr="00FF1532">
        <w:rPr>
          <w:rFonts w:ascii="Palatino Linotype" w:hAnsi="Palatino Linotype" w:cs="Tahoma"/>
          <w:b/>
          <w:sz w:val="22"/>
          <w:szCs w:val="22"/>
        </w:rPr>
        <w:t xml:space="preserve">Vista del Informe Justificado.  </w:t>
      </w:r>
      <w:r w:rsidR="009B60E9">
        <w:rPr>
          <w:rFonts w:ascii="Palatino Linotype" w:hAnsi="Palatino Linotype" w:cs="Tahoma"/>
          <w:sz w:val="22"/>
          <w:szCs w:val="22"/>
        </w:rPr>
        <w:t>El dos de septiembre</w:t>
      </w:r>
      <w:r w:rsidR="009B60E9" w:rsidRPr="00FF1532">
        <w:rPr>
          <w:rFonts w:ascii="Palatino Linotype" w:hAnsi="Palatino Linotype" w:cs="Tahoma"/>
          <w:sz w:val="22"/>
          <w:szCs w:val="22"/>
        </w:rPr>
        <w:t xml:space="preserve"> de dos mil diecinueve, se dictó acuerdo mediante el cual se puso a la vista del Particular, el Informe Justificado entregado por el Sujeto Obligado del Recurso de Revisión citado al rubro, así como el docum</w:t>
      </w:r>
      <w:r w:rsidR="009B60E9">
        <w:rPr>
          <w:rFonts w:ascii="Palatino Linotype" w:hAnsi="Palatino Linotype" w:cs="Tahoma"/>
          <w:sz w:val="22"/>
          <w:szCs w:val="22"/>
        </w:rPr>
        <w:t>ento adjunto, por haber modificado</w:t>
      </w:r>
      <w:r w:rsidR="009B60E9" w:rsidRPr="00FF1532">
        <w:rPr>
          <w:rFonts w:ascii="Palatino Linotype" w:hAnsi="Palatino Linotype" w:cs="Tahoma"/>
          <w:sz w:val="22"/>
          <w:szCs w:val="22"/>
        </w:rPr>
        <w:t xml:space="preserve"> su respuesta inicial, el cual fue notificado a las partes, en esa misma fecha, a través del Sistema de Acceso a la Información Mexiquense (SAIMEX). </w:t>
      </w:r>
    </w:p>
    <w:p w14:paraId="1FDF9436" w14:textId="53A5B382" w:rsidR="009B60E9" w:rsidRPr="00C2542E" w:rsidRDefault="009B60E9" w:rsidP="009B60E9">
      <w:pPr>
        <w:spacing w:line="360" w:lineRule="auto"/>
        <w:jc w:val="both"/>
        <w:rPr>
          <w:rFonts w:ascii="Palatino Linotype" w:hAnsi="Palatino Linotype" w:cs="Tahoma"/>
          <w:sz w:val="22"/>
          <w:szCs w:val="24"/>
          <w:lang w:val="es-ES"/>
        </w:rPr>
      </w:pPr>
    </w:p>
    <w:p w14:paraId="402D89C5" w14:textId="6B3BAA43" w:rsidR="00906E0E" w:rsidRPr="00970A80" w:rsidRDefault="00BB32CC">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009B60E9">
        <w:rPr>
          <w:rFonts w:ascii="Palatino Linotype" w:hAnsi="Palatino Linotype" w:cs="Tahoma"/>
          <w:b/>
          <w:sz w:val="22"/>
          <w:szCs w:val="22"/>
        </w:rPr>
        <w:t xml:space="preserve">) </w:t>
      </w:r>
      <w:r w:rsidR="00906E0E" w:rsidRPr="00FF1532">
        <w:rPr>
          <w:rFonts w:ascii="Palatino Linotype" w:hAnsi="Palatino Linotype" w:cs="Tahoma"/>
          <w:b/>
          <w:sz w:val="22"/>
          <w:szCs w:val="22"/>
        </w:rPr>
        <w:t xml:space="preserve">Cierre de instrucción: </w:t>
      </w:r>
      <w:r w:rsidR="009B60E9">
        <w:rPr>
          <w:rFonts w:ascii="Palatino Linotype" w:hAnsi="Palatino Linotype" w:cs="Tahoma"/>
          <w:sz w:val="22"/>
          <w:szCs w:val="22"/>
        </w:rPr>
        <w:t>El cinco de septiembre</w:t>
      </w:r>
      <w:r w:rsidR="00906E0E" w:rsidRPr="00FF1532">
        <w:rPr>
          <w:rFonts w:ascii="Palatino Linotype" w:hAnsi="Palatino Linotype" w:cs="Tahoma"/>
          <w:sz w:val="22"/>
          <w:szCs w:val="22"/>
        </w:rPr>
        <w:t xml:space="preserve"> de dos mil diecinueve, al no existir diligencias pendientes por desahogar, se emitió el acuerdo por medio del cual se declaró cerrada la instrucción y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w:t>
      </w:r>
    </w:p>
    <w:p w14:paraId="2F6FF668" w14:textId="77777777" w:rsidR="006C13C0" w:rsidRPr="00FF1532" w:rsidRDefault="006C13C0">
      <w:pPr>
        <w:spacing w:line="360" w:lineRule="auto"/>
        <w:jc w:val="both"/>
        <w:rPr>
          <w:rFonts w:ascii="Palatino Linotype" w:hAnsi="Palatino Linotype" w:cs="Tahoma"/>
          <w:sz w:val="22"/>
          <w:szCs w:val="22"/>
        </w:rPr>
      </w:pPr>
    </w:p>
    <w:p w14:paraId="4857EFF6" w14:textId="25647D5A" w:rsidR="00446A5C" w:rsidRPr="00FF1532" w:rsidRDefault="00E21464">
      <w:pPr>
        <w:spacing w:line="360" w:lineRule="auto"/>
        <w:jc w:val="both"/>
        <w:rPr>
          <w:rFonts w:ascii="Palatino Linotype" w:hAnsi="Palatino Linotype" w:cs="Tahoma"/>
          <w:color w:val="000000"/>
          <w:sz w:val="22"/>
          <w:szCs w:val="22"/>
        </w:rPr>
      </w:pPr>
      <w:r w:rsidRPr="00FF1532">
        <w:rPr>
          <w:rFonts w:ascii="Palatino Linotype" w:hAnsi="Palatino Linotype" w:cs="Tahoma"/>
          <w:sz w:val="22"/>
          <w:szCs w:val="22"/>
        </w:rPr>
        <w:lastRenderedPageBreak/>
        <w:t>En razón de que fue debidamente sustanciado el expediente electrónico y no existe diligencia pendiente de desahogo, se emite la resolución que conforme a Derecho proceda, de acuerdo con los siguientes:</w:t>
      </w:r>
    </w:p>
    <w:p w14:paraId="5FCB1DDD" w14:textId="69F1DDA9" w:rsidR="00474B3B" w:rsidRDefault="00474B3B">
      <w:pPr>
        <w:spacing w:line="360" w:lineRule="auto"/>
        <w:jc w:val="center"/>
        <w:rPr>
          <w:rFonts w:ascii="Palatino Linotype" w:hAnsi="Palatino Linotype" w:cs="Tahoma"/>
          <w:b/>
          <w:sz w:val="22"/>
          <w:szCs w:val="22"/>
          <w:lang w:val="es-ES"/>
        </w:rPr>
      </w:pPr>
    </w:p>
    <w:p w14:paraId="709D7A3E" w14:textId="77777777" w:rsidR="004F2D88" w:rsidRPr="00FF1532" w:rsidRDefault="009A620E">
      <w:pPr>
        <w:spacing w:line="360" w:lineRule="auto"/>
        <w:jc w:val="center"/>
        <w:rPr>
          <w:rFonts w:ascii="Palatino Linotype" w:hAnsi="Palatino Linotype" w:cs="Tahoma"/>
          <w:b/>
          <w:sz w:val="22"/>
          <w:szCs w:val="22"/>
          <w:lang w:val="es-ES"/>
        </w:rPr>
      </w:pPr>
      <w:r w:rsidRPr="00FF1532">
        <w:rPr>
          <w:rFonts w:ascii="Palatino Linotype" w:hAnsi="Palatino Linotype" w:cs="Tahoma"/>
          <w:b/>
          <w:sz w:val="22"/>
          <w:szCs w:val="22"/>
          <w:lang w:val="es-ES"/>
        </w:rPr>
        <w:t>CONSIDERANDOS</w:t>
      </w:r>
      <w:r w:rsidR="004F2D88" w:rsidRPr="00FF1532">
        <w:rPr>
          <w:rFonts w:ascii="Palatino Linotype" w:hAnsi="Palatino Linotype" w:cs="Tahoma"/>
          <w:b/>
          <w:sz w:val="22"/>
          <w:szCs w:val="22"/>
          <w:lang w:val="es-ES"/>
        </w:rPr>
        <w:t>:</w:t>
      </w:r>
    </w:p>
    <w:p w14:paraId="2C37507F" w14:textId="77777777" w:rsidR="002E40C6" w:rsidRPr="00FF1532" w:rsidRDefault="002E40C6">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68416D9" w14:textId="6117EFBA" w:rsidR="00B64641" w:rsidRPr="00FF1532" w:rsidRDefault="00B64641">
      <w:pPr>
        <w:autoSpaceDE w:val="0"/>
        <w:autoSpaceDN w:val="0"/>
        <w:adjustRightInd w:val="0"/>
        <w:spacing w:line="360" w:lineRule="auto"/>
        <w:jc w:val="both"/>
        <w:rPr>
          <w:rFonts w:ascii="Palatino Linotype" w:hAnsi="Palatino Linotype" w:cs="Tahoma"/>
          <w:b/>
          <w:sz w:val="22"/>
          <w:szCs w:val="22"/>
          <w:lang w:val="es-ES"/>
        </w:rPr>
      </w:pPr>
      <w:r w:rsidRPr="00FF1532">
        <w:rPr>
          <w:rFonts w:ascii="Palatino Linotype" w:eastAsia="Calibri" w:hAnsi="Palatino Linotype" w:cs="Tahoma"/>
          <w:b/>
          <w:color w:val="000000"/>
          <w:sz w:val="22"/>
          <w:szCs w:val="22"/>
          <w:lang w:val="es-ES" w:eastAsia="es-MX"/>
        </w:rPr>
        <w:t>PRIMER</w:t>
      </w:r>
      <w:r w:rsidR="002241A6" w:rsidRPr="00FF1532">
        <w:rPr>
          <w:rFonts w:ascii="Palatino Linotype" w:eastAsia="Calibri" w:hAnsi="Palatino Linotype" w:cs="Tahoma"/>
          <w:b/>
          <w:color w:val="000000"/>
          <w:sz w:val="22"/>
          <w:szCs w:val="22"/>
          <w:lang w:val="es-ES" w:eastAsia="es-MX"/>
        </w:rPr>
        <w:t>O</w:t>
      </w:r>
      <w:r w:rsidRPr="00FF1532">
        <w:rPr>
          <w:rFonts w:ascii="Palatino Linotype" w:eastAsia="Calibri" w:hAnsi="Palatino Linotype" w:cs="Tahoma"/>
          <w:color w:val="000000"/>
          <w:sz w:val="22"/>
          <w:szCs w:val="22"/>
          <w:lang w:val="es-ES" w:eastAsia="es-MX"/>
        </w:rPr>
        <w:t xml:space="preserve">. </w:t>
      </w:r>
      <w:r w:rsidRPr="00FF1532">
        <w:rPr>
          <w:rFonts w:ascii="Palatino Linotype" w:hAnsi="Palatino Linotype" w:cs="Tahoma"/>
          <w:b/>
          <w:sz w:val="22"/>
          <w:szCs w:val="22"/>
          <w:lang w:val="es-ES"/>
        </w:rPr>
        <w:t>Competencia.</w:t>
      </w:r>
    </w:p>
    <w:p w14:paraId="6E54995F" w14:textId="77777777" w:rsidR="002E40C6" w:rsidRPr="00FF1532" w:rsidRDefault="002E40C6">
      <w:pPr>
        <w:autoSpaceDE w:val="0"/>
        <w:autoSpaceDN w:val="0"/>
        <w:adjustRightInd w:val="0"/>
        <w:spacing w:line="360" w:lineRule="auto"/>
        <w:jc w:val="both"/>
        <w:rPr>
          <w:rFonts w:ascii="Palatino Linotype" w:hAnsi="Palatino Linotype" w:cs="Tahoma"/>
          <w:b/>
          <w:sz w:val="22"/>
          <w:szCs w:val="22"/>
          <w:lang w:val="es-ES"/>
        </w:rPr>
      </w:pPr>
    </w:p>
    <w:p w14:paraId="3720AF43" w14:textId="29B92DDC" w:rsidR="00436FD3" w:rsidRPr="00FF1532" w:rsidRDefault="00436FD3">
      <w:pPr>
        <w:spacing w:line="360" w:lineRule="auto"/>
        <w:jc w:val="both"/>
        <w:rPr>
          <w:rFonts w:ascii="Palatino Linotype" w:hAnsi="Palatino Linotype" w:cs="Tahoma"/>
          <w:sz w:val="22"/>
          <w:szCs w:val="22"/>
          <w:shd w:val="clear" w:color="auto" w:fill="FFFFFF"/>
        </w:rPr>
      </w:pPr>
      <w:r w:rsidRPr="00FF1532">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w:t>
      </w:r>
      <w:r w:rsidR="00CE2566" w:rsidRPr="00FF1532">
        <w:rPr>
          <w:rFonts w:ascii="Palatino Linotype" w:hAnsi="Palatino Linotype" w:cs="Tahoma"/>
          <w:sz w:val="22"/>
          <w:szCs w:val="22"/>
          <w:shd w:val="clear" w:color="auto" w:fill="FFFFFF"/>
        </w:rPr>
        <w:t>isión interpuesto por la parte R</w:t>
      </w:r>
      <w:r w:rsidRPr="00FF1532">
        <w:rPr>
          <w:rFonts w:ascii="Palatino Linotype" w:hAnsi="Palatino Linotype" w:cs="Tahoma"/>
          <w:sz w:val="22"/>
          <w:szCs w:val="22"/>
          <w:shd w:val="clear" w:color="auto" w:fill="FFFFFF"/>
        </w:rPr>
        <w:t>ecurrente, conforme a lo dispuesto en los artículos 6</w:t>
      </w:r>
      <w:r w:rsidR="008A282C" w:rsidRPr="00FF1532">
        <w:rPr>
          <w:rFonts w:ascii="Palatino Linotype" w:hAnsi="Palatino Linotype" w:cs="Tahoma"/>
          <w:sz w:val="22"/>
          <w:szCs w:val="22"/>
          <w:shd w:val="clear" w:color="auto" w:fill="FFFFFF"/>
        </w:rPr>
        <w:t>°</w:t>
      </w:r>
      <w:r w:rsidRPr="00FF1532">
        <w:rPr>
          <w:rFonts w:ascii="Palatino Linotype" w:hAnsi="Palatino Linotype" w:cs="Tahoma"/>
          <w:sz w:val="22"/>
          <w:szCs w:val="22"/>
          <w:shd w:val="clear" w:color="auto" w:fill="FFFFFF"/>
        </w:rPr>
        <w:t>, apartado A de la Constitución Política de los Estados Unidos Mexicanos</w:t>
      </w:r>
      <w:r w:rsidRPr="009B60E9">
        <w:rPr>
          <w:rFonts w:ascii="Palatino Linotype" w:hAnsi="Palatino Linotype" w:cs="Tahoma"/>
          <w:sz w:val="22"/>
          <w:szCs w:val="22"/>
          <w:shd w:val="clear" w:color="auto" w:fill="FFFFFF"/>
        </w:rPr>
        <w:t>; 5</w:t>
      </w:r>
      <w:r w:rsidR="008A282C" w:rsidRPr="009B60E9">
        <w:rPr>
          <w:rFonts w:ascii="Palatino Linotype" w:hAnsi="Palatino Linotype" w:cs="Tahoma"/>
          <w:sz w:val="22"/>
          <w:szCs w:val="22"/>
          <w:shd w:val="clear" w:color="auto" w:fill="FFFFFF"/>
        </w:rPr>
        <w:t>°</w:t>
      </w:r>
      <w:r w:rsidRPr="009B60E9">
        <w:rPr>
          <w:rFonts w:ascii="Palatino Linotype" w:hAnsi="Palatino Linotype" w:cs="Tahoma"/>
          <w:sz w:val="22"/>
          <w:szCs w:val="22"/>
          <w:shd w:val="clear" w:color="auto" w:fill="FFFFFF"/>
        </w:rPr>
        <w:t xml:space="preserve">, párrafos vigésimo segundo, </w:t>
      </w:r>
      <w:r w:rsidR="00B043B6" w:rsidRPr="009B60E9">
        <w:rPr>
          <w:rFonts w:ascii="Palatino Linotype" w:hAnsi="Palatino Linotype" w:cs="Tahoma"/>
          <w:sz w:val="22"/>
          <w:szCs w:val="22"/>
          <w:shd w:val="clear" w:color="auto" w:fill="FFFFFF"/>
        </w:rPr>
        <w:t xml:space="preserve">vigésimo tercero y vigésimo cuarto, </w:t>
      </w:r>
      <w:r w:rsidRPr="009B60E9">
        <w:rPr>
          <w:rFonts w:ascii="Palatino Linotype" w:hAnsi="Palatino Linotype" w:cs="Tahoma"/>
          <w:sz w:val="22"/>
          <w:szCs w:val="22"/>
          <w:shd w:val="clear" w:color="auto" w:fill="FFFFFF"/>
        </w:rPr>
        <w:t>fracciones I, II, III, IV y V de la Constitución Política del Estado Libre y Soberano de México; 1°, 8°, 9°, 10, 37 y 42, fracciones</w:t>
      </w:r>
      <w:r w:rsidRPr="00FF1532">
        <w:rPr>
          <w:rFonts w:ascii="Palatino Linotype" w:hAnsi="Palatino Linotype" w:cs="Tahoma"/>
          <w:sz w:val="22"/>
          <w:szCs w:val="22"/>
          <w:shd w:val="clear" w:color="auto" w:fill="FFFFFF"/>
        </w:rPr>
        <w:t xml:space="preserve">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F1532">
        <w:rPr>
          <w:rStyle w:val="apple-converted-space"/>
          <w:rFonts w:ascii="Palatino Linotype" w:hAnsi="Palatino Linotype" w:cs="Tahoma"/>
          <w:sz w:val="22"/>
          <w:szCs w:val="22"/>
          <w:shd w:val="clear" w:color="auto" w:fill="FFFFFF"/>
        </w:rPr>
        <w:t xml:space="preserve"> 7°, </w:t>
      </w:r>
      <w:r w:rsidRPr="00FF1532">
        <w:rPr>
          <w:rFonts w:ascii="Palatino Linotype" w:hAnsi="Palatino Linotype" w:cs="Tahoma"/>
          <w:sz w:val="22"/>
          <w:szCs w:val="22"/>
        </w:rPr>
        <w:t>9</w:t>
      </w:r>
      <w:r w:rsidR="00F024EE" w:rsidRPr="00FF1532">
        <w:rPr>
          <w:rFonts w:ascii="Palatino Linotype" w:hAnsi="Palatino Linotype" w:cs="Tahoma"/>
          <w:sz w:val="22"/>
          <w:szCs w:val="22"/>
        </w:rPr>
        <w:t>°</w:t>
      </w:r>
      <w:r w:rsidRPr="00FF1532">
        <w:rPr>
          <w:rFonts w:ascii="Palatino Linotype" w:hAnsi="Palatino Linotype" w:cs="Tahoma"/>
          <w:sz w:val="22"/>
          <w:szCs w:val="22"/>
        </w:rPr>
        <w:t xml:space="preserve">, fracciones I y XXIV y 11 </w:t>
      </w:r>
      <w:r w:rsidRPr="00FF1532">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174DF7F9" w14:textId="3DA76D2F" w:rsidR="003A3523" w:rsidRPr="00FF1532" w:rsidRDefault="003A3523">
      <w:pPr>
        <w:spacing w:line="360" w:lineRule="auto"/>
        <w:jc w:val="both"/>
        <w:rPr>
          <w:rFonts w:ascii="Palatino Linotype" w:eastAsia="Calibri" w:hAnsi="Palatino Linotype" w:cs="Tahoma"/>
          <w:bCs/>
          <w:color w:val="000000"/>
          <w:sz w:val="22"/>
          <w:szCs w:val="22"/>
          <w:lang w:val="es-ES" w:eastAsia="es-ES_tradnl"/>
        </w:rPr>
      </w:pPr>
    </w:p>
    <w:p w14:paraId="53668DE4" w14:textId="77777777" w:rsidR="00436FD3" w:rsidRPr="00FF1532" w:rsidRDefault="004F2D88">
      <w:pPr>
        <w:autoSpaceDE w:val="0"/>
        <w:autoSpaceDN w:val="0"/>
        <w:adjustRightInd w:val="0"/>
        <w:spacing w:line="360" w:lineRule="auto"/>
        <w:jc w:val="both"/>
        <w:rPr>
          <w:rFonts w:ascii="Palatino Linotype" w:hAnsi="Palatino Linotype" w:cs="Tahoma"/>
          <w:sz w:val="22"/>
          <w:szCs w:val="22"/>
          <w:lang w:val="es-ES"/>
        </w:rPr>
      </w:pPr>
      <w:r w:rsidRPr="00FF1532">
        <w:rPr>
          <w:rFonts w:ascii="Palatino Linotype" w:eastAsia="Calibri" w:hAnsi="Palatino Linotype" w:cs="Tahoma"/>
          <w:b/>
          <w:color w:val="000000"/>
          <w:sz w:val="22"/>
          <w:szCs w:val="22"/>
          <w:lang w:val="es-ES" w:eastAsia="es-MX"/>
        </w:rPr>
        <w:t>SEGUND</w:t>
      </w:r>
      <w:r w:rsidR="002241A6" w:rsidRPr="00FF1532">
        <w:rPr>
          <w:rFonts w:ascii="Palatino Linotype" w:eastAsia="Calibri" w:hAnsi="Palatino Linotype" w:cs="Tahoma"/>
          <w:b/>
          <w:color w:val="000000"/>
          <w:sz w:val="22"/>
          <w:szCs w:val="22"/>
          <w:lang w:val="es-ES" w:eastAsia="es-MX"/>
        </w:rPr>
        <w:t>O</w:t>
      </w:r>
      <w:r w:rsidRPr="00FF1532">
        <w:rPr>
          <w:rFonts w:ascii="Palatino Linotype" w:eastAsia="Calibri" w:hAnsi="Palatino Linotype" w:cs="Tahoma"/>
          <w:color w:val="000000"/>
          <w:sz w:val="22"/>
          <w:szCs w:val="22"/>
          <w:lang w:val="es-ES" w:eastAsia="es-MX"/>
        </w:rPr>
        <w:t xml:space="preserve">. </w:t>
      </w:r>
      <w:r w:rsidRPr="00FF1532">
        <w:rPr>
          <w:rFonts w:ascii="Palatino Linotype" w:hAnsi="Palatino Linotype" w:cs="Tahoma"/>
          <w:b/>
          <w:sz w:val="22"/>
          <w:szCs w:val="22"/>
          <w:lang w:val="es-ES"/>
        </w:rPr>
        <w:t>Metodología de estudio.</w:t>
      </w:r>
    </w:p>
    <w:p w14:paraId="205E411E" w14:textId="77777777" w:rsidR="00303CAD" w:rsidRPr="00FF1532" w:rsidRDefault="00303CAD">
      <w:pPr>
        <w:autoSpaceDE w:val="0"/>
        <w:autoSpaceDN w:val="0"/>
        <w:adjustRightInd w:val="0"/>
        <w:spacing w:line="360" w:lineRule="auto"/>
        <w:jc w:val="both"/>
        <w:rPr>
          <w:rFonts w:ascii="Palatino Linotype" w:hAnsi="Palatino Linotype" w:cs="Tahoma"/>
          <w:sz w:val="22"/>
          <w:szCs w:val="22"/>
          <w:lang w:val="es-ES"/>
        </w:rPr>
      </w:pPr>
    </w:p>
    <w:p w14:paraId="5AF4D4D8" w14:textId="79B59F9B" w:rsidR="004F2D88" w:rsidRPr="00FF1532" w:rsidRDefault="004F2D88">
      <w:pPr>
        <w:autoSpaceDE w:val="0"/>
        <w:autoSpaceDN w:val="0"/>
        <w:adjustRightInd w:val="0"/>
        <w:spacing w:line="360" w:lineRule="auto"/>
        <w:jc w:val="both"/>
        <w:rPr>
          <w:rFonts w:ascii="Palatino Linotype" w:hAnsi="Palatino Linotype" w:cs="Tahoma"/>
          <w:sz w:val="22"/>
          <w:szCs w:val="22"/>
          <w:lang w:val="es-ES"/>
        </w:rPr>
      </w:pPr>
      <w:r w:rsidRPr="00FF1532">
        <w:rPr>
          <w:rFonts w:ascii="Palatino Linotype" w:hAnsi="Palatino Linotype" w:cs="Tahoma"/>
          <w:sz w:val="22"/>
          <w:szCs w:val="22"/>
          <w:lang w:val="es-ES"/>
        </w:rPr>
        <w:t>De las constancias que forma parte de</w:t>
      </w:r>
      <w:r w:rsidR="008E1829" w:rsidRPr="00FF1532">
        <w:rPr>
          <w:rFonts w:ascii="Palatino Linotype" w:hAnsi="Palatino Linotype" w:cs="Tahoma"/>
          <w:sz w:val="22"/>
          <w:szCs w:val="22"/>
          <w:lang w:val="es-ES"/>
        </w:rPr>
        <w:t>l R</w:t>
      </w:r>
      <w:r w:rsidRPr="00FF1532">
        <w:rPr>
          <w:rFonts w:ascii="Palatino Linotype" w:hAnsi="Palatino Linotype" w:cs="Tahoma"/>
          <w:sz w:val="22"/>
          <w:szCs w:val="22"/>
          <w:lang w:val="es-ES"/>
        </w:rPr>
        <w:t>ecurso</w:t>
      </w:r>
      <w:r w:rsidR="008E1829" w:rsidRPr="00FF1532">
        <w:rPr>
          <w:rFonts w:ascii="Palatino Linotype" w:hAnsi="Palatino Linotype" w:cs="Tahoma"/>
          <w:sz w:val="22"/>
          <w:szCs w:val="22"/>
          <w:lang w:val="es-ES"/>
        </w:rPr>
        <w:t xml:space="preserve"> de Revisión que se analiza,</w:t>
      </w:r>
      <w:r w:rsidRPr="00FF1532">
        <w:rPr>
          <w:rFonts w:ascii="Palatino Linotype" w:hAnsi="Palatino Linotype" w:cs="Tahoma"/>
          <w:sz w:val="22"/>
          <w:szCs w:val="22"/>
          <w:lang w:val="es-ES"/>
        </w:rPr>
        <w:t xml:space="preserve"> se advierte que previo al estudio del fondo de la </w:t>
      </w:r>
      <w:r w:rsidRPr="00FF1532">
        <w:rPr>
          <w:rFonts w:ascii="Palatino Linotype" w:hAnsi="Palatino Linotype" w:cs="Tahoma"/>
          <w:i/>
          <w:sz w:val="22"/>
          <w:szCs w:val="22"/>
          <w:lang w:val="es-ES"/>
        </w:rPr>
        <w:t>litis</w:t>
      </w:r>
      <w:r w:rsidRPr="00FF1532">
        <w:rPr>
          <w:rFonts w:ascii="Palatino Linotype" w:hAnsi="Palatino Linotype" w:cs="Tahoma"/>
          <w:sz w:val="22"/>
          <w:szCs w:val="22"/>
          <w:lang w:val="es-ES"/>
        </w:rPr>
        <w:t>, es necesario estudiar las causales de improcedencia, para determinar lo que en Derecho proceda.</w:t>
      </w:r>
    </w:p>
    <w:p w14:paraId="07D97145" w14:textId="77777777" w:rsidR="00D90C9D" w:rsidRPr="00FF1532" w:rsidRDefault="004F2D88">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F1532">
        <w:rPr>
          <w:rFonts w:ascii="Palatino Linotype" w:eastAsia="Calibri" w:hAnsi="Palatino Linotype" w:cs="Tahoma"/>
          <w:b/>
          <w:color w:val="000000"/>
          <w:sz w:val="22"/>
          <w:szCs w:val="22"/>
          <w:lang w:val="es-ES" w:eastAsia="es-MX"/>
        </w:rPr>
        <w:lastRenderedPageBreak/>
        <w:t>Causales de improcedencia.</w:t>
      </w:r>
    </w:p>
    <w:p w14:paraId="3BDB276D" w14:textId="77777777" w:rsidR="00D90C9D" w:rsidRPr="00FF1532" w:rsidRDefault="00D90C9D">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618465C0" w14:textId="77777777" w:rsidR="00F024EE" w:rsidRPr="00FF1532" w:rsidRDefault="00F024EE">
      <w:pPr>
        <w:spacing w:line="360" w:lineRule="auto"/>
        <w:jc w:val="both"/>
        <w:rPr>
          <w:rFonts w:ascii="Palatino Linotype" w:hAnsi="Palatino Linotype" w:cs="Tahoma"/>
          <w:sz w:val="22"/>
          <w:szCs w:val="22"/>
        </w:rPr>
      </w:pPr>
      <w:r w:rsidRPr="00FF1532">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E459CB3" w14:textId="77777777" w:rsidR="00474B3B" w:rsidRPr="00FF1532" w:rsidRDefault="00474B3B">
      <w:pPr>
        <w:spacing w:line="360" w:lineRule="auto"/>
        <w:jc w:val="both"/>
        <w:rPr>
          <w:rFonts w:ascii="Palatino Linotype" w:hAnsi="Palatino Linotype" w:cs="Tahoma"/>
          <w:sz w:val="22"/>
          <w:szCs w:val="22"/>
        </w:rPr>
      </w:pPr>
    </w:p>
    <w:p w14:paraId="28CD13C4" w14:textId="677E1270" w:rsidR="00E42193" w:rsidRPr="00FF1532" w:rsidRDefault="00E42193">
      <w:pPr>
        <w:spacing w:line="360" w:lineRule="auto"/>
        <w:jc w:val="both"/>
        <w:rPr>
          <w:rFonts w:ascii="Palatino Linotype" w:hAnsi="Palatino Linotype" w:cs="Tahoma"/>
          <w:sz w:val="22"/>
          <w:szCs w:val="24"/>
        </w:rPr>
      </w:pPr>
      <w:r w:rsidRPr="00FF1532">
        <w:rPr>
          <w:rFonts w:ascii="Palatino Linotype" w:hAnsi="Palatino Linotype" w:cs="Tahoma"/>
          <w:sz w:val="22"/>
          <w:szCs w:val="24"/>
        </w:rPr>
        <w:t>En el presente caso, </w:t>
      </w:r>
      <w:r w:rsidRPr="00FF1532">
        <w:rPr>
          <w:rFonts w:ascii="Palatino Linotype" w:hAnsi="Palatino Linotype" w:cs="Tahoma"/>
          <w:b/>
          <w:bCs/>
          <w:sz w:val="22"/>
          <w:szCs w:val="24"/>
        </w:rPr>
        <w:t>no se actualiza ninguna de las causales de improcedencia</w:t>
      </w:r>
      <w:r w:rsidRPr="00FF1532">
        <w:rPr>
          <w:rFonts w:ascii="Palatino Linotype" w:hAnsi="Palatino Linotype" w:cs="Tahoma"/>
          <w:sz w:val="22"/>
          <w:szCs w:val="24"/>
        </w:rPr>
        <w:t> establecidas en el ordenamiento jurídico previamente señalado, toda vez que: el recurso fue presentado dentro del plazo establecido en el artículo 178 de la Ley la materia; además, que este Instituto no tiene conocimiento de que se encuentre en trámite algún medi</w:t>
      </w:r>
      <w:r w:rsidR="00CE2566" w:rsidRPr="00FF1532">
        <w:rPr>
          <w:rFonts w:ascii="Palatino Linotype" w:hAnsi="Palatino Linotype" w:cs="Tahoma"/>
          <w:sz w:val="22"/>
          <w:szCs w:val="24"/>
        </w:rPr>
        <w:t>o de defensa presentado por el R</w:t>
      </w:r>
      <w:r w:rsidRPr="00FF1532">
        <w:rPr>
          <w:rFonts w:ascii="Palatino Linotype" w:hAnsi="Palatino Linotype" w:cs="Tahoma"/>
          <w:sz w:val="22"/>
          <w:szCs w:val="24"/>
        </w:rPr>
        <w:t>ecurrente ante otra instancia; no existió prevención alguna; la veracidad de la respuesta no formó parte del agravio; ni se realizó una consulta o ampliación a los alcances del requerimiento informativo.</w:t>
      </w:r>
    </w:p>
    <w:p w14:paraId="7511616B" w14:textId="2CC1ACB0" w:rsidR="0050058A" w:rsidRPr="00FF1532" w:rsidRDefault="0050058A">
      <w:pPr>
        <w:spacing w:line="360" w:lineRule="auto"/>
        <w:jc w:val="both"/>
        <w:rPr>
          <w:rFonts w:ascii="Palatino Linotype" w:hAnsi="Palatino Linotype" w:cs="Tahoma"/>
          <w:sz w:val="22"/>
          <w:szCs w:val="24"/>
        </w:rPr>
      </w:pPr>
    </w:p>
    <w:p w14:paraId="1FF607EE" w14:textId="598AC3F3" w:rsidR="00F024EE" w:rsidRPr="00FF1532" w:rsidRDefault="00376B26">
      <w:pPr>
        <w:spacing w:line="360" w:lineRule="auto"/>
        <w:jc w:val="both"/>
        <w:rPr>
          <w:rFonts w:ascii="Palatino Linotype" w:hAnsi="Palatino Linotype" w:cs="Tahoma"/>
          <w:sz w:val="22"/>
          <w:szCs w:val="22"/>
          <w:lang w:val="es-ES"/>
        </w:rPr>
      </w:pPr>
      <w:r w:rsidRPr="00FF1532">
        <w:rPr>
          <w:rFonts w:ascii="Palatino Linotype" w:hAnsi="Palatino Linotype" w:cs="Tahoma"/>
          <w:sz w:val="22"/>
          <w:szCs w:val="24"/>
        </w:rPr>
        <w:t xml:space="preserve">Finalmente, se actualiza la causal de procedencia señalada en el </w:t>
      </w:r>
      <w:r w:rsidR="008E216A">
        <w:rPr>
          <w:rFonts w:ascii="Palatino Linotype" w:hAnsi="Palatino Linotype" w:cs="Tahoma"/>
          <w:b/>
          <w:sz w:val="22"/>
          <w:szCs w:val="24"/>
        </w:rPr>
        <w:t>artículo 179, fracción V</w:t>
      </w:r>
      <w:r w:rsidRPr="00FF1532">
        <w:rPr>
          <w:rFonts w:ascii="Palatino Linotype" w:hAnsi="Palatino Linotype" w:cs="Tahoma"/>
          <w:sz w:val="22"/>
          <w:szCs w:val="24"/>
        </w:rPr>
        <w:t xml:space="preserve">, de la Ley en cita, pues del análisis a los argumentos vertidos por la Recurrente en su Recurso de Revisión se advierte que se inconformó con </w:t>
      </w:r>
      <w:r w:rsidR="008E216A">
        <w:rPr>
          <w:rFonts w:ascii="Palatino Linotype" w:hAnsi="Palatino Linotype" w:cs="Tahoma"/>
          <w:sz w:val="22"/>
          <w:szCs w:val="24"/>
        </w:rPr>
        <w:t>–</w:t>
      </w:r>
      <w:r w:rsidRPr="00FF1532">
        <w:rPr>
          <w:rFonts w:ascii="Palatino Linotype" w:hAnsi="Palatino Linotype" w:cs="Tahoma"/>
          <w:sz w:val="22"/>
          <w:szCs w:val="24"/>
        </w:rPr>
        <w:t xml:space="preserve"> </w:t>
      </w:r>
      <w:r w:rsidR="008E216A">
        <w:rPr>
          <w:rFonts w:ascii="Palatino Linotype" w:hAnsi="Palatino Linotype" w:cs="Tahoma"/>
          <w:b/>
          <w:sz w:val="22"/>
          <w:szCs w:val="24"/>
        </w:rPr>
        <w:t xml:space="preserve">la entrega de información incompleta </w:t>
      </w:r>
      <w:r w:rsidRPr="00FF1532">
        <w:rPr>
          <w:rFonts w:ascii="Palatino Linotype" w:hAnsi="Palatino Linotype" w:cs="Tahoma"/>
          <w:b/>
          <w:sz w:val="22"/>
          <w:szCs w:val="24"/>
        </w:rPr>
        <w:t>-</w:t>
      </w:r>
      <w:r w:rsidRPr="00FF1532">
        <w:rPr>
          <w:rFonts w:ascii="Palatino Linotype" w:hAnsi="Palatino Linotype" w:cs="Tahoma"/>
          <w:sz w:val="22"/>
          <w:szCs w:val="24"/>
        </w:rPr>
        <w:t>.</w:t>
      </w:r>
      <w:r w:rsidR="00F024EE" w:rsidRPr="00FF1532">
        <w:rPr>
          <w:rFonts w:ascii="Palatino Linotype" w:hAnsi="Palatino Linotype" w:cs="Tahoma"/>
          <w:sz w:val="22"/>
          <w:szCs w:val="22"/>
          <w:lang w:val="es-ES"/>
        </w:rPr>
        <w:t> </w:t>
      </w:r>
    </w:p>
    <w:p w14:paraId="1AC07CAB" w14:textId="77777777" w:rsidR="00376B26" w:rsidRDefault="00376B26">
      <w:pPr>
        <w:spacing w:line="360" w:lineRule="auto"/>
        <w:jc w:val="both"/>
        <w:rPr>
          <w:rFonts w:ascii="Palatino Linotype" w:hAnsi="Palatino Linotype" w:cs="Tahoma"/>
          <w:sz w:val="22"/>
          <w:szCs w:val="22"/>
          <w:lang w:val="es-ES"/>
        </w:rPr>
      </w:pPr>
    </w:p>
    <w:p w14:paraId="7C742B01" w14:textId="77777777" w:rsidR="00646B95" w:rsidRDefault="00646B95">
      <w:pPr>
        <w:spacing w:line="360" w:lineRule="auto"/>
        <w:jc w:val="both"/>
        <w:rPr>
          <w:rFonts w:ascii="Palatino Linotype" w:hAnsi="Palatino Linotype" w:cs="Tahoma"/>
          <w:sz w:val="22"/>
          <w:szCs w:val="22"/>
          <w:lang w:val="es-ES"/>
        </w:rPr>
      </w:pPr>
    </w:p>
    <w:p w14:paraId="0FA2CEDC" w14:textId="77777777" w:rsidR="00646B95" w:rsidRDefault="00646B95">
      <w:pPr>
        <w:spacing w:line="360" w:lineRule="auto"/>
        <w:jc w:val="both"/>
        <w:rPr>
          <w:rFonts w:ascii="Palatino Linotype" w:hAnsi="Palatino Linotype" w:cs="Tahoma"/>
          <w:sz w:val="22"/>
          <w:szCs w:val="22"/>
          <w:lang w:val="es-ES"/>
        </w:rPr>
      </w:pPr>
    </w:p>
    <w:p w14:paraId="73E68D62" w14:textId="77777777" w:rsidR="00646B95" w:rsidRPr="00FF1532" w:rsidRDefault="00646B95">
      <w:pPr>
        <w:spacing w:line="360" w:lineRule="auto"/>
        <w:jc w:val="both"/>
        <w:rPr>
          <w:rFonts w:ascii="Palatino Linotype" w:hAnsi="Palatino Linotype" w:cs="Tahoma"/>
          <w:sz w:val="22"/>
          <w:szCs w:val="22"/>
          <w:lang w:val="es-ES"/>
        </w:rPr>
      </w:pPr>
    </w:p>
    <w:p w14:paraId="3C9AFA19" w14:textId="575212F8" w:rsidR="00F024EE" w:rsidRPr="00FF1532" w:rsidRDefault="00F024EE">
      <w:pPr>
        <w:spacing w:line="360" w:lineRule="auto"/>
        <w:jc w:val="both"/>
        <w:rPr>
          <w:rFonts w:ascii="Palatino Linotype" w:hAnsi="Palatino Linotype" w:cs="Tahoma"/>
          <w:b/>
          <w:bCs/>
          <w:sz w:val="22"/>
          <w:szCs w:val="22"/>
        </w:rPr>
      </w:pPr>
      <w:r w:rsidRPr="00FF1532">
        <w:rPr>
          <w:rFonts w:ascii="Palatino Linotype" w:hAnsi="Palatino Linotype" w:cs="Tahoma"/>
          <w:b/>
          <w:bCs/>
          <w:sz w:val="22"/>
          <w:szCs w:val="22"/>
        </w:rPr>
        <w:lastRenderedPageBreak/>
        <w:t>Causales de sobreseimiento.</w:t>
      </w:r>
    </w:p>
    <w:p w14:paraId="3B991B8C" w14:textId="77777777" w:rsidR="0046280E" w:rsidRDefault="0046280E">
      <w:pPr>
        <w:spacing w:line="360" w:lineRule="auto"/>
        <w:jc w:val="both"/>
        <w:rPr>
          <w:rFonts w:ascii="Palatino Linotype" w:hAnsi="Palatino Linotype" w:cs="Tahoma"/>
          <w:sz w:val="22"/>
          <w:szCs w:val="22"/>
        </w:rPr>
      </w:pPr>
    </w:p>
    <w:p w14:paraId="50211A0E" w14:textId="77777777" w:rsidR="007B600C" w:rsidRPr="00985849" w:rsidRDefault="007B600C" w:rsidP="007B600C">
      <w:pPr>
        <w:spacing w:line="360" w:lineRule="auto"/>
        <w:jc w:val="both"/>
        <w:rPr>
          <w:rFonts w:ascii="Palatino Linotype" w:hAnsi="Palatino Linotype" w:cs="Tahoma"/>
          <w:sz w:val="22"/>
          <w:szCs w:val="22"/>
          <w:lang w:val="es-ES"/>
        </w:rPr>
      </w:pPr>
      <w:r w:rsidRPr="00985849">
        <w:rPr>
          <w:rFonts w:ascii="Palatino Linotype" w:eastAsia="Calibri" w:hAnsi="Palatino Linotype" w:cs="Tahoma"/>
          <w:sz w:val="22"/>
          <w:szCs w:val="22"/>
          <w:lang w:val="es-ES" w:eastAsia="es-ES_tradnl"/>
        </w:rPr>
        <w:t>Por lo que hace a las causales de sobreseimiento, del análisis realizado por este Instituto, se advierte que</w:t>
      </w:r>
      <w:r w:rsidRPr="00985849">
        <w:rPr>
          <w:rFonts w:ascii="Palatino Linotype" w:eastAsia="Calibri" w:hAnsi="Palatino Linotype" w:cs="Tahoma"/>
          <w:b/>
          <w:sz w:val="22"/>
          <w:szCs w:val="22"/>
          <w:lang w:val="es-ES" w:eastAsia="es-ES_tradnl"/>
        </w:rPr>
        <w:t xml:space="preserve"> no se actualiza ninguna</w:t>
      </w:r>
      <w:r>
        <w:rPr>
          <w:rFonts w:ascii="Palatino Linotype" w:eastAsia="Calibri" w:hAnsi="Palatino Linotype" w:cs="Tahoma"/>
          <w:b/>
          <w:sz w:val="22"/>
          <w:szCs w:val="22"/>
          <w:lang w:val="es-ES" w:eastAsia="es-ES_tradnl"/>
        </w:rPr>
        <w:t xml:space="preserve"> </w:t>
      </w:r>
      <w:r w:rsidRPr="00985849">
        <w:rPr>
          <w:rFonts w:ascii="Palatino Linotype" w:eastAsia="Calibri" w:hAnsi="Palatino Linotype" w:cs="Tahoma"/>
          <w:b/>
          <w:sz w:val="22"/>
          <w:szCs w:val="22"/>
          <w:lang w:val="es-ES" w:eastAsia="es-ES_tradnl"/>
        </w:rPr>
        <w:t xml:space="preserve">de las previstas por el artículo 192 de la Ley de Transparencia y Acceso a la Información Pública del Estado de México y Municipios; </w:t>
      </w:r>
      <w:r w:rsidRPr="00985849">
        <w:rPr>
          <w:rFonts w:ascii="Palatino Linotype" w:hAnsi="Palatino Linotype" w:cs="Tahoma"/>
          <w:sz w:val="22"/>
          <w:szCs w:val="22"/>
          <w:lang w:val="es-ES"/>
        </w:rPr>
        <w:t>lo anterior, en virtud de que no existe constancia en el expedie</w:t>
      </w:r>
      <w:r>
        <w:rPr>
          <w:rFonts w:ascii="Palatino Linotype" w:hAnsi="Palatino Linotype" w:cs="Tahoma"/>
          <w:sz w:val="22"/>
          <w:szCs w:val="22"/>
          <w:lang w:val="es-ES"/>
        </w:rPr>
        <w:t>nte en que se actúa, de que la R</w:t>
      </w:r>
      <w:r w:rsidRPr="00985849">
        <w:rPr>
          <w:rFonts w:ascii="Palatino Linotype" w:hAnsi="Palatino Linotype" w:cs="Tahoma"/>
          <w:sz w:val="22"/>
          <w:szCs w:val="22"/>
          <w:lang w:val="es-ES"/>
        </w:rPr>
        <w:t xml:space="preserve">ecurrente se hubiera desistido del recurso, hubiera fallecido, que sobreviniera alguna causal de improcedencia, que el </w:t>
      </w:r>
      <w:r>
        <w:rPr>
          <w:rFonts w:ascii="Palatino Linotype" w:hAnsi="Palatino Linotype" w:cs="Tahoma"/>
          <w:sz w:val="22"/>
          <w:szCs w:val="22"/>
          <w:lang w:val="es-ES"/>
        </w:rPr>
        <w:t>Sujeto Obligado</w:t>
      </w:r>
      <w:r w:rsidRPr="00985849">
        <w:rPr>
          <w:rFonts w:ascii="Palatino Linotype" w:hAnsi="Palatino Linotype" w:cs="Tahoma"/>
          <w:sz w:val="22"/>
          <w:szCs w:val="22"/>
          <w:lang w:val="es-ES"/>
        </w:rPr>
        <w:t xml:space="preserve"> hubiese modificado o revocado el acto impugnado, o bien que el recurso de revisión hubiera</w:t>
      </w:r>
      <w:r>
        <w:rPr>
          <w:rFonts w:ascii="Palatino Linotype" w:hAnsi="Palatino Linotype" w:cs="Tahoma"/>
          <w:sz w:val="22"/>
          <w:szCs w:val="22"/>
          <w:lang w:val="es-ES"/>
        </w:rPr>
        <w:t xml:space="preserve"> </w:t>
      </w:r>
      <w:r w:rsidRPr="00985849">
        <w:rPr>
          <w:rFonts w:ascii="Palatino Linotype" w:hAnsi="Palatino Linotype" w:cs="Tahoma"/>
          <w:sz w:val="22"/>
          <w:szCs w:val="22"/>
          <w:lang w:val="es-ES"/>
        </w:rPr>
        <w:t>quedado sin materia.</w:t>
      </w:r>
    </w:p>
    <w:p w14:paraId="20F175DC" w14:textId="77777777" w:rsidR="007B600C" w:rsidRPr="00985849" w:rsidRDefault="007B600C" w:rsidP="007B600C">
      <w:pPr>
        <w:spacing w:line="360" w:lineRule="auto"/>
        <w:jc w:val="both"/>
        <w:rPr>
          <w:rFonts w:ascii="Palatino Linotype" w:hAnsi="Palatino Linotype" w:cs="Tahoma"/>
          <w:sz w:val="22"/>
          <w:szCs w:val="22"/>
          <w:lang w:val="es-ES"/>
        </w:rPr>
      </w:pPr>
    </w:p>
    <w:p w14:paraId="6A434C8A" w14:textId="77777777" w:rsidR="007B600C" w:rsidRDefault="007B600C" w:rsidP="007B600C">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Cs/>
          <w:sz w:val="22"/>
          <w:szCs w:val="22"/>
          <w:lang w:val="es-ES" w:eastAsia="es-ES_tradnl"/>
        </w:rPr>
        <w:t xml:space="preserve">Por tales motivos, </w:t>
      </w:r>
      <w:r w:rsidRPr="00985849">
        <w:rPr>
          <w:rFonts w:ascii="Palatino Linotype" w:eastAsia="Calibri" w:hAnsi="Palatino Linotype" w:cs="Tahoma"/>
          <w:sz w:val="22"/>
          <w:szCs w:val="22"/>
          <w:lang w:val="es-ES" w:eastAsia="es-ES_tradnl"/>
        </w:rPr>
        <w:t xml:space="preserve">se considera procedente entrar al fondo del presente asunto. </w:t>
      </w:r>
    </w:p>
    <w:p w14:paraId="1801E8BC" w14:textId="57B496E3" w:rsidR="00C12ECA" w:rsidRDefault="00C12ECA" w:rsidP="007B600C">
      <w:pPr>
        <w:spacing w:line="360" w:lineRule="auto"/>
        <w:jc w:val="both"/>
        <w:rPr>
          <w:rFonts w:ascii="Palatino Linotype" w:eastAsia="Calibri" w:hAnsi="Palatino Linotype" w:cs="Tahoma"/>
          <w:b/>
          <w:sz w:val="22"/>
          <w:szCs w:val="22"/>
          <w:lang w:val="es-ES" w:eastAsia="es-ES_tradnl"/>
        </w:rPr>
      </w:pPr>
    </w:p>
    <w:p w14:paraId="520C0E36" w14:textId="119EE69E" w:rsidR="007B600C" w:rsidRDefault="007B600C" w:rsidP="007B600C">
      <w:pPr>
        <w:spacing w:line="360" w:lineRule="auto"/>
        <w:jc w:val="both"/>
        <w:rPr>
          <w:rFonts w:ascii="Palatino Linotype" w:eastAsia="Calibri" w:hAnsi="Palatino Linotype" w:cs="Tahoma"/>
          <w:b/>
          <w:sz w:val="22"/>
          <w:szCs w:val="22"/>
          <w:lang w:val="es-ES" w:eastAsia="es-ES_tradnl"/>
        </w:rPr>
      </w:pPr>
      <w:r w:rsidRPr="0046280E">
        <w:rPr>
          <w:rFonts w:ascii="Palatino Linotype" w:eastAsia="Calibri" w:hAnsi="Palatino Linotype" w:cs="Tahoma"/>
          <w:b/>
          <w:sz w:val="22"/>
          <w:szCs w:val="22"/>
          <w:lang w:val="es-ES" w:eastAsia="es-ES_tradnl"/>
        </w:rPr>
        <w:t xml:space="preserve">TERCERO. Determinación de la Controversia. </w:t>
      </w:r>
    </w:p>
    <w:p w14:paraId="4ED323B1" w14:textId="77777777" w:rsidR="00C12ECA" w:rsidRPr="00C12ECA" w:rsidRDefault="00C12ECA" w:rsidP="007B600C">
      <w:pPr>
        <w:spacing w:line="360" w:lineRule="auto"/>
        <w:jc w:val="both"/>
        <w:rPr>
          <w:rFonts w:ascii="Palatino Linotype" w:eastAsia="Calibri" w:hAnsi="Palatino Linotype" w:cs="Tahoma"/>
          <w:b/>
          <w:sz w:val="22"/>
          <w:szCs w:val="22"/>
          <w:lang w:val="es-ES" w:eastAsia="es-ES_tradnl"/>
        </w:rPr>
      </w:pPr>
    </w:p>
    <w:p w14:paraId="338A1AB7" w14:textId="7F25C6CB" w:rsidR="007B600C" w:rsidRPr="0046280E" w:rsidRDefault="007B600C" w:rsidP="007B600C">
      <w:pPr>
        <w:spacing w:line="360" w:lineRule="auto"/>
        <w:jc w:val="both"/>
        <w:rPr>
          <w:rFonts w:ascii="Palatino Linotype" w:eastAsia="Calibri" w:hAnsi="Palatino Linotype" w:cs="Tahoma"/>
          <w:sz w:val="22"/>
          <w:szCs w:val="22"/>
          <w:lang w:val="es-ES" w:eastAsia="es-ES_tradnl"/>
        </w:rPr>
      </w:pPr>
      <w:r w:rsidRPr="0046280E">
        <w:rPr>
          <w:rFonts w:ascii="Palatino Linotype" w:eastAsia="Calibri" w:hAnsi="Palatino Linotype" w:cs="Tahoma"/>
          <w:sz w:val="22"/>
          <w:szCs w:val="22"/>
          <w:lang w:val="es-ES" w:eastAsia="es-ES_tradnl"/>
        </w:rPr>
        <w:t>Una vez realizado el estudio de las constancias que integran el expediente en que se actúa, se desprende</w:t>
      </w:r>
      <w:r w:rsidR="00C12ECA">
        <w:rPr>
          <w:rFonts w:ascii="Palatino Linotype" w:eastAsia="Calibri" w:hAnsi="Palatino Linotype" w:cs="Tahoma"/>
          <w:sz w:val="22"/>
          <w:szCs w:val="22"/>
          <w:lang w:val="es-ES" w:eastAsia="es-ES_tradnl"/>
        </w:rPr>
        <w:t xml:space="preserve"> que el Particular solicitó al Sujeto Obligado, </w:t>
      </w:r>
      <w:r w:rsidR="00C12ECA" w:rsidRPr="0046280E">
        <w:rPr>
          <w:rFonts w:ascii="Palatino Linotype" w:eastAsia="Calibri" w:hAnsi="Palatino Linotype" w:cs="Tahoma"/>
          <w:sz w:val="22"/>
          <w:szCs w:val="22"/>
          <w:lang w:val="es-ES" w:eastAsia="es-ES_tradnl"/>
        </w:rPr>
        <w:t>lo</w:t>
      </w:r>
      <w:r w:rsidRPr="0046280E">
        <w:rPr>
          <w:rFonts w:ascii="Palatino Linotype" w:eastAsia="Calibri" w:hAnsi="Palatino Linotype" w:cs="Tahoma"/>
          <w:sz w:val="22"/>
          <w:szCs w:val="22"/>
          <w:lang w:val="es-ES" w:eastAsia="es-ES_tradnl"/>
        </w:rPr>
        <w:t xml:space="preserve"> siguiente:</w:t>
      </w:r>
    </w:p>
    <w:p w14:paraId="0FD745B9" w14:textId="77777777" w:rsidR="002F0C93" w:rsidRPr="00FF1532" w:rsidRDefault="002F0C93" w:rsidP="007C7410">
      <w:pPr>
        <w:spacing w:line="360" w:lineRule="auto"/>
        <w:jc w:val="both"/>
        <w:rPr>
          <w:rFonts w:ascii="Palatino Linotype" w:eastAsia="Calibri" w:hAnsi="Palatino Linotype" w:cs="Tahoma"/>
          <w:sz w:val="22"/>
          <w:szCs w:val="22"/>
          <w:lang w:eastAsia="es-ES_tradnl"/>
        </w:rPr>
      </w:pPr>
    </w:p>
    <w:p w14:paraId="3C1560C2" w14:textId="29D248E2" w:rsidR="00342E41" w:rsidRDefault="0006066F" w:rsidP="00C12ECA">
      <w:pPr>
        <w:pStyle w:val="Prrafodelista"/>
        <w:numPr>
          <w:ilvl w:val="0"/>
          <w:numId w:val="46"/>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El último grado de estudios de la Presidenta Municipal del Ayuntamiento de Chicoloapan; y </w:t>
      </w:r>
    </w:p>
    <w:p w14:paraId="1B728F0D" w14:textId="139861BC" w:rsidR="0006066F" w:rsidRPr="00C12ECA" w:rsidRDefault="00FB7504" w:rsidP="00C12ECA">
      <w:pPr>
        <w:pStyle w:val="Prrafodelista"/>
        <w:numPr>
          <w:ilvl w:val="0"/>
          <w:numId w:val="46"/>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c</w:t>
      </w:r>
      <w:r w:rsidR="0006066F">
        <w:rPr>
          <w:rFonts w:ascii="Palatino Linotype" w:eastAsia="Calibri" w:hAnsi="Palatino Linotype" w:cs="Tahoma"/>
          <w:szCs w:val="22"/>
          <w:lang w:val="es-ES" w:eastAsia="es-ES_tradnl"/>
        </w:rPr>
        <w:t xml:space="preserve">antidad exacta de dinero </w:t>
      </w:r>
      <w:r w:rsidR="006A33A4">
        <w:rPr>
          <w:rFonts w:ascii="Palatino Linotype" w:eastAsia="Calibri" w:hAnsi="Palatino Linotype" w:cs="Tahoma"/>
          <w:szCs w:val="22"/>
          <w:lang w:val="es-ES" w:eastAsia="es-ES_tradnl"/>
        </w:rPr>
        <w:t>que se utilizó</w:t>
      </w:r>
      <w:r w:rsidR="0006066F">
        <w:rPr>
          <w:rFonts w:ascii="Palatino Linotype" w:eastAsia="Calibri" w:hAnsi="Palatino Linotype" w:cs="Tahoma"/>
          <w:szCs w:val="22"/>
          <w:lang w:val="es-ES" w:eastAsia="es-ES_tradnl"/>
        </w:rPr>
        <w:t xml:space="preserve"> en la Carrera de Tacones que se llevó en San Vicente Chicoloapan el día de la Mujer.</w:t>
      </w:r>
    </w:p>
    <w:p w14:paraId="41F0AFC1" w14:textId="77777777" w:rsidR="00C12ECA" w:rsidRPr="00FF1532" w:rsidRDefault="00C12ECA" w:rsidP="00C12ECA">
      <w:pPr>
        <w:pStyle w:val="Prrafodelista"/>
        <w:spacing w:line="360" w:lineRule="auto"/>
        <w:ind w:left="1440"/>
        <w:jc w:val="both"/>
        <w:rPr>
          <w:rFonts w:ascii="Palatino Linotype" w:eastAsia="Calibri" w:hAnsi="Palatino Linotype" w:cs="Tahoma"/>
          <w:szCs w:val="22"/>
          <w:lang w:eastAsia="es-ES_tradnl"/>
        </w:rPr>
      </w:pPr>
    </w:p>
    <w:p w14:paraId="1A936D56" w14:textId="6CADB863" w:rsidR="0006066F" w:rsidRPr="0006066F" w:rsidRDefault="002647E8" w:rsidP="0006066F">
      <w:pPr>
        <w:spacing w:line="360" w:lineRule="auto"/>
        <w:ind w:right="-93"/>
        <w:jc w:val="both"/>
        <w:rPr>
          <w:rFonts w:ascii="Palatino Linotype" w:eastAsia="Calibri" w:hAnsi="Palatino Linotype" w:cs="Tahoma"/>
          <w:bCs/>
          <w:sz w:val="22"/>
          <w:szCs w:val="22"/>
          <w:lang w:eastAsia="en-US"/>
        </w:rPr>
      </w:pPr>
      <w:r w:rsidRPr="00FF1532">
        <w:rPr>
          <w:rFonts w:ascii="Palatino Linotype" w:eastAsia="Calibri" w:hAnsi="Palatino Linotype" w:cs="Tahoma"/>
          <w:bCs/>
          <w:sz w:val="22"/>
          <w:szCs w:val="22"/>
          <w:lang w:eastAsia="en-US"/>
        </w:rPr>
        <w:t>En respuesta, el Sujeto Obligado</w:t>
      </w:r>
      <w:r w:rsidR="0006066F">
        <w:rPr>
          <w:rFonts w:ascii="Palatino Linotype" w:eastAsia="Calibri" w:hAnsi="Palatino Linotype" w:cs="Tahoma"/>
          <w:bCs/>
          <w:sz w:val="22"/>
          <w:szCs w:val="22"/>
          <w:lang w:eastAsia="en-US"/>
        </w:rPr>
        <w:t xml:space="preserve"> anexó una carpeta de evidencias denominado </w:t>
      </w:r>
      <w:r w:rsidR="0006066F" w:rsidRPr="0006066F">
        <w:rPr>
          <w:rFonts w:ascii="Palatino Linotype" w:eastAsia="Calibri" w:hAnsi="Palatino Linotype" w:cs="Tahoma"/>
          <w:b/>
          <w:bCs/>
          <w:sz w:val="22"/>
          <w:szCs w:val="22"/>
          <w:lang w:eastAsia="en-US"/>
        </w:rPr>
        <w:t>8 de marzo Día Internacional de la Mujer</w:t>
      </w:r>
      <w:r w:rsidR="0006066F">
        <w:rPr>
          <w:rFonts w:ascii="Palatino Linotype" w:eastAsia="Calibri" w:hAnsi="Palatino Linotype" w:cs="Tahoma"/>
          <w:b/>
          <w:bCs/>
          <w:sz w:val="22"/>
          <w:szCs w:val="22"/>
          <w:lang w:eastAsia="en-US"/>
        </w:rPr>
        <w:t xml:space="preserve">, </w:t>
      </w:r>
      <w:r w:rsidR="00AF5655">
        <w:rPr>
          <w:rFonts w:ascii="Palatino Linotype" w:eastAsia="Calibri" w:hAnsi="Palatino Linotype" w:cs="Tahoma"/>
          <w:bCs/>
          <w:sz w:val="22"/>
          <w:szCs w:val="22"/>
          <w:lang w:eastAsia="en-US"/>
        </w:rPr>
        <w:t>que contiene</w:t>
      </w:r>
      <w:r w:rsidR="0006066F" w:rsidRPr="0006066F">
        <w:rPr>
          <w:rFonts w:ascii="Palatino Linotype" w:eastAsia="Calibri" w:hAnsi="Palatino Linotype" w:cs="Tahoma"/>
          <w:bCs/>
          <w:sz w:val="22"/>
          <w:szCs w:val="22"/>
          <w:lang w:eastAsia="en-US"/>
        </w:rPr>
        <w:t xml:space="preserve"> la factura</w:t>
      </w:r>
      <w:r w:rsidR="0006066F">
        <w:rPr>
          <w:rFonts w:ascii="Palatino Linotype" w:eastAsia="Calibri" w:hAnsi="Palatino Linotype" w:cs="Tahoma"/>
          <w:b/>
          <w:bCs/>
          <w:sz w:val="22"/>
          <w:szCs w:val="22"/>
          <w:lang w:eastAsia="en-US"/>
        </w:rPr>
        <w:t xml:space="preserve"> </w:t>
      </w:r>
      <w:r w:rsidR="0006066F" w:rsidRPr="0006066F">
        <w:rPr>
          <w:rFonts w:ascii="Palatino Linotype" w:eastAsia="Calibri" w:hAnsi="Palatino Linotype" w:cs="Tahoma"/>
          <w:bCs/>
          <w:sz w:val="22"/>
          <w:szCs w:val="22"/>
          <w:lang w:eastAsia="en-US"/>
        </w:rPr>
        <w:t>que da cuenta de l</w:t>
      </w:r>
      <w:r w:rsidR="0006066F">
        <w:rPr>
          <w:rFonts w:ascii="Palatino Linotype" w:eastAsia="Calibri" w:hAnsi="Palatino Linotype" w:cs="Tahoma"/>
          <w:bCs/>
          <w:sz w:val="22"/>
          <w:szCs w:val="22"/>
          <w:lang w:eastAsia="en-US"/>
        </w:rPr>
        <w:t xml:space="preserve">os gastos en general del evento. Del mismo modo, el Sujeto Obligado adjuntó oficio </w:t>
      </w:r>
      <w:r w:rsidR="0006066F" w:rsidRPr="0006066F">
        <w:rPr>
          <w:rFonts w:ascii="Palatino Linotype" w:eastAsia="Calibri" w:hAnsi="Palatino Linotype" w:cs="Tahoma"/>
          <w:bCs/>
          <w:sz w:val="22"/>
          <w:szCs w:val="22"/>
          <w:lang w:eastAsia="en-US"/>
        </w:rPr>
        <w:t xml:space="preserve">emitido por la Dirección de </w:t>
      </w:r>
      <w:r w:rsidR="0006066F" w:rsidRPr="0006066F">
        <w:rPr>
          <w:rFonts w:ascii="Palatino Linotype" w:eastAsia="Calibri" w:hAnsi="Palatino Linotype" w:cs="Tahoma"/>
          <w:bCs/>
          <w:sz w:val="22"/>
          <w:szCs w:val="22"/>
          <w:lang w:eastAsia="en-US"/>
        </w:rPr>
        <w:lastRenderedPageBreak/>
        <w:t>Administración, el cual contiene una descripción general de los estudios realizados por la Presidenta Municipal del Ayuntamiento</w:t>
      </w:r>
      <w:r w:rsidR="00FB7504">
        <w:rPr>
          <w:rFonts w:ascii="Palatino Linotype" w:eastAsia="Calibri" w:hAnsi="Palatino Linotype" w:cs="Tahoma"/>
          <w:bCs/>
          <w:sz w:val="22"/>
          <w:szCs w:val="22"/>
          <w:lang w:eastAsia="en-US"/>
        </w:rPr>
        <w:t>, incluyendo</w:t>
      </w:r>
      <w:r w:rsidR="0006066F">
        <w:rPr>
          <w:rFonts w:ascii="Palatino Linotype" w:eastAsia="Calibri" w:hAnsi="Palatino Linotype" w:cs="Tahoma"/>
          <w:bCs/>
          <w:sz w:val="22"/>
          <w:szCs w:val="22"/>
          <w:lang w:eastAsia="en-US"/>
        </w:rPr>
        <w:t xml:space="preserve"> el último grado de estudios.</w:t>
      </w:r>
    </w:p>
    <w:p w14:paraId="650681FA" w14:textId="6DEB6328" w:rsidR="00480FD4" w:rsidRDefault="00480FD4" w:rsidP="00552262">
      <w:pPr>
        <w:spacing w:line="360" w:lineRule="auto"/>
        <w:jc w:val="both"/>
        <w:rPr>
          <w:rFonts w:ascii="Palatino Linotype" w:eastAsia="Calibri" w:hAnsi="Palatino Linotype" w:cs="Tahoma"/>
          <w:sz w:val="22"/>
          <w:szCs w:val="22"/>
          <w:lang w:eastAsia="es-ES_tradnl"/>
        </w:rPr>
      </w:pPr>
    </w:p>
    <w:p w14:paraId="321AA9A0" w14:textId="77777777" w:rsidR="00DA52B2" w:rsidRPr="002C5151" w:rsidRDefault="00E34579" w:rsidP="00DA52B2">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sz w:val="22"/>
          <w:szCs w:val="22"/>
          <w:lang w:eastAsia="es-ES_tradnl"/>
        </w:rPr>
        <w:t>Ahora bien, i</w:t>
      </w:r>
      <w:r w:rsidRPr="00E34579">
        <w:rPr>
          <w:rFonts w:ascii="Palatino Linotype" w:eastAsia="Calibri" w:hAnsi="Palatino Linotype" w:cs="Tahoma"/>
          <w:sz w:val="22"/>
          <w:szCs w:val="22"/>
          <w:lang w:eastAsia="es-ES_tradnl"/>
        </w:rPr>
        <w:t xml:space="preserve">nconforme con la respuesta, el Recurrente presentó el Recurso de Revisión </w:t>
      </w:r>
      <w:r w:rsidR="00480FD4">
        <w:rPr>
          <w:rFonts w:ascii="Palatino Linotype" w:eastAsia="Calibri" w:hAnsi="Palatino Linotype" w:cs="Tahoma"/>
          <w:sz w:val="22"/>
          <w:szCs w:val="22"/>
          <w:lang w:eastAsia="es-ES_tradnl"/>
        </w:rPr>
        <w:t>en el que indicó</w:t>
      </w:r>
      <w:r w:rsidR="00480FD4" w:rsidRPr="00E34579">
        <w:rPr>
          <w:rFonts w:ascii="Palatino Linotype" w:eastAsia="Calibri" w:hAnsi="Palatino Linotype" w:cs="Tahoma"/>
          <w:sz w:val="22"/>
          <w:szCs w:val="22"/>
          <w:lang w:eastAsia="es-ES_tradnl"/>
        </w:rPr>
        <w:t xml:space="preserve"> </w:t>
      </w:r>
      <w:r w:rsidRPr="00E34579">
        <w:rPr>
          <w:rFonts w:ascii="Palatino Linotype" w:eastAsia="Calibri" w:hAnsi="Palatino Linotype" w:cs="Tahoma"/>
          <w:sz w:val="22"/>
          <w:szCs w:val="22"/>
          <w:lang w:eastAsia="es-ES_tradnl"/>
        </w:rPr>
        <w:t xml:space="preserve">lo siguiente: </w:t>
      </w:r>
      <w:r w:rsidRPr="00E34579">
        <w:rPr>
          <w:rFonts w:ascii="Palatino Linotype" w:eastAsia="Calibri" w:hAnsi="Palatino Linotype" w:cs="Tahoma"/>
          <w:b/>
          <w:i/>
          <w:sz w:val="22"/>
          <w:szCs w:val="22"/>
          <w:lang w:eastAsia="es-ES_tradnl"/>
        </w:rPr>
        <w:t>“</w:t>
      </w:r>
      <w:r w:rsidR="00FB7504">
        <w:rPr>
          <w:rFonts w:ascii="Palatino Linotype" w:eastAsia="Calibri" w:hAnsi="Palatino Linotype" w:cs="Tahoma"/>
          <w:b/>
          <w:i/>
          <w:sz w:val="22"/>
          <w:szCs w:val="22"/>
          <w:lang w:eastAsia="es-ES_tradnl"/>
        </w:rPr>
        <w:t>…</w:t>
      </w:r>
      <w:r w:rsidR="00FB7504" w:rsidRPr="00FB7504">
        <w:rPr>
          <w:rFonts w:ascii="Palatino Linotype" w:eastAsia="Calibri" w:hAnsi="Palatino Linotype" w:cs="Tahoma"/>
          <w:b/>
          <w:i/>
          <w:sz w:val="22"/>
          <w:szCs w:val="22"/>
          <w:lang w:eastAsia="es-ES_tradnl"/>
        </w:rPr>
        <w:t xml:space="preserve">no respondieron a mi solicitud de conocer el </w:t>
      </w:r>
      <w:r w:rsidR="00FB7504" w:rsidRPr="00FB7504">
        <w:rPr>
          <w:rFonts w:ascii="Palatino Linotype" w:eastAsia="Calibri" w:hAnsi="Palatino Linotype" w:cs="Tahoma"/>
          <w:b/>
          <w:i/>
          <w:sz w:val="22"/>
          <w:szCs w:val="22"/>
          <w:u w:val="single"/>
          <w:lang w:eastAsia="es-ES_tradnl"/>
        </w:rPr>
        <w:t>monto exacto que fue utilizado para llevar a cabo la "carrera en tacones" el pasado día de la mujer</w:t>
      </w:r>
      <w:r w:rsidR="00FB7504" w:rsidRPr="00FB7504">
        <w:rPr>
          <w:rFonts w:ascii="Palatino Linotype" w:eastAsia="Calibri" w:hAnsi="Palatino Linotype" w:cs="Tahoma"/>
          <w:b/>
          <w:i/>
          <w:sz w:val="22"/>
          <w:szCs w:val="22"/>
          <w:lang w:eastAsia="es-ES_tradnl"/>
        </w:rPr>
        <w:t>.</w:t>
      </w:r>
      <w:r w:rsidRPr="00FB7504">
        <w:rPr>
          <w:rFonts w:ascii="Palatino Linotype" w:eastAsia="Calibri" w:hAnsi="Palatino Linotype" w:cs="Tahoma"/>
          <w:b/>
          <w:i/>
          <w:sz w:val="22"/>
          <w:szCs w:val="22"/>
          <w:lang w:eastAsia="es-ES_tradnl"/>
        </w:rPr>
        <w:t>”</w:t>
      </w:r>
      <w:r w:rsidRPr="00E34579">
        <w:rPr>
          <w:rFonts w:ascii="Palatino Linotype" w:eastAsia="Calibri" w:hAnsi="Palatino Linotype" w:cs="Tahoma"/>
          <w:b/>
          <w:i/>
          <w:sz w:val="22"/>
          <w:szCs w:val="22"/>
          <w:lang w:eastAsia="es-ES_tradnl"/>
        </w:rPr>
        <w:t>.</w:t>
      </w:r>
      <w:r w:rsidR="00DA52B2">
        <w:rPr>
          <w:rFonts w:ascii="Palatino Linotype" w:eastAsia="Calibri" w:hAnsi="Palatino Linotype" w:cs="Tahoma"/>
          <w:b/>
          <w:i/>
          <w:sz w:val="22"/>
          <w:szCs w:val="22"/>
          <w:lang w:eastAsia="es-ES_tradnl"/>
        </w:rPr>
        <w:t xml:space="preserve"> </w:t>
      </w:r>
      <w:r w:rsidR="00DA52B2" w:rsidRPr="002C5151">
        <w:rPr>
          <w:rFonts w:ascii="Palatino Linotype" w:eastAsia="Calibri" w:hAnsi="Palatino Linotype" w:cs="Tahoma"/>
          <w:iCs/>
          <w:sz w:val="22"/>
          <w:szCs w:val="22"/>
          <w:lang w:val="es-ES" w:eastAsia="es-ES_tradnl"/>
        </w:rPr>
        <w:t xml:space="preserve">El Sujeto Obligado en sus manifestaciones </w:t>
      </w:r>
      <w:r w:rsidR="00DA52B2" w:rsidRPr="002C5151">
        <w:rPr>
          <w:rFonts w:ascii="Palatino Linotype" w:eastAsia="Calibri" w:hAnsi="Palatino Linotype" w:cs="Tahoma"/>
          <w:b/>
          <w:iCs/>
          <w:sz w:val="22"/>
          <w:szCs w:val="22"/>
          <w:u w:val="single"/>
          <w:lang w:val="es-ES" w:eastAsia="es-ES_tradnl"/>
        </w:rPr>
        <w:t>reiteró su respuesta primigenia</w:t>
      </w:r>
      <w:r w:rsidR="00DA52B2" w:rsidRPr="002C5151">
        <w:rPr>
          <w:rFonts w:ascii="Palatino Linotype" w:eastAsia="Calibri" w:hAnsi="Palatino Linotype" w:cs="Tahoma"/>
          <w:iCs/>
          <w:sz w:val="22"/>
          <w:szCs w:val="22"/>
          <w:lang w:val="es-ES" w:eastAsia="es-ES_tradnl"/>
        </w:rPr>
        <w:t>.</w:t>
      </w:r>
    </w:p>
    <w:p w14:paraId="29D4C5E0" w14:textId="7B89E41D" w:rsidR="001D0DF0" w:rsidRDefault="001D0DF0" w:rsidP="00552262">
      <w:pPr>
        <w:spacing w:line="360" w:lineRule="auto"/>
        <w:jc w:val="both"/>
        <w:rPr>
          <w:rFonts w:ascii="Palatino Linotype" w:eastAsia="Calibri" w:hAnsi="Palatino Linotype" w:cs="Tahoma"/>
          <w:b/>
          <w:i/>
          <w:sz w:val="22"/>
          <w:szCs w:val="22"/>
          <w:lang w:eastAsia="es-ES_tradnl"/>
        </w:rPr>
      </w:pPr>
    </w:p>
    <w:p w14:paraId="4E694D84" w14:textId="77777777" w:rsidR="00DA52B2" w:rsidRPr="00C2542E" w:rsidRDefault="00DA52B2" w:rsidP="00DA52B2">
      <w:pPr>
        <w:tabs>
          <w:tab w:val="left" w:pos="4962"/>
        </w:tabs>
        <w:spacing w:line="360" w:lineRule="auto"/>
        <w:jc w:val="both"/>
        <w:rPr>
          <w:rFonts w:ascii="Palatino Linotype" w:eastAsia="Calibri" w:hAnsi="Palatino Linotype" w:cs="Tahoma"/>
          <w:bCs/>
          <w:iCs/>
          <w:sz w:val="22"/>
          <w:szCs w:val="22"/>
          <w:lang w:eastAsia="es-ES_tradnl"/>
        </w:rPr>
      </w:pPr>
      <w:r w:rsidRPr="00C2542E">
        <w:rPr>
          <w:rFonts w:ascii="Palatino Linotype" w:eastAsia="Calibri" w:hAnsi="Palatino Linotype" w:cs="Tahoma"/>
          <w:bCs/>
          <w:iCs/>
          <w:sz w:val="22"/>
          <w:szCs w:val="22"/>
          <w:lang w:eastAsia="es-ES_tradnl"/>
        </w:rPr>
        <w:t>Para terminar el presente aparatado, cabe señalar que todo lo anterior se desprende de las documentales que obran en el expediente electrónico del Recurso de Revisión que nos ocupa, consistentes en: las  solicitud de acceso a la información, la respuesta emitida por el Sujeto Obligado, el escrito recursal y las manifestaciones de alegatos; instrumentales que se toman en cuenta a efecto de resolver el presente medio de impugnación, conforme a lo dispuesto por el artículo 185, fracción IV, de la Ley de Transparencia y Acceso a la Información Pública del Estado de México y Municipios.</w:t>
      </w:r>
    </w:p>
    <w:p w14:paraId="11BA528C" w14:textId="77777777" w:rsidR="00552262" w:rsidRDefault="00552262" w:rsidP="00DB0C4F">
      <w:pPr>
        <w:spacing w:line="360" w:lineRule="auto"/>
        <w:ind w:right="-93"/>
        <w:jc w:val="both"/>
        <w:rPr>
          <w:rFonts w:ascii="Palatino Linotype" w:eastAsia="Calibri" w:hAnsi="Palatino Linotype" w:cs="Tahoma"/>
          <w:bCs/>
          <w:sz w:val="22"/>
          <w:szCs w:val="22"/>
          <w:lang w:eastAsia="en-US"/>
        </w:rPr>
      </w:pPr>
    </w:p>
    <w:p w14:paraId="25C35211" w14:textId="77777777" w:rsidR="007B600C" w:rsidRPr="00985849" w:rsidRDefault="007B600C" w:rsidP="007B600C">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51301D22" w14:textId="77777777" w:rsidR="007B600C" w:rsidRPr="00985849" w:rsidRDefault="007B600C" w:rsidP="007B600C">
      <w:pPr>
        <w:spacing w:line="360" w:lineRule="auto"/>
        <w:ind w:right="-93"/>
        <w:jc w:val="both"/>
        <w:rPr>
          <w:rFonts w:ascii="Palatino Linotype" w:hAnsi="Palatino Linotype" w:cs="Tahoma"/>
          <w:b/>
          <w:sz w:val="22"/>
          <w:szCs w:val="22"/>
        </w:rPr>
      </w:pPr>
    </w:p>
    <w:p w14:paraId="3DDA7BB7" w14:textId="77777777" w:rsidR="007B600C" w:rsidRPr="00985849" w:rsidRDefault="007B600C" w:rsidP="007B600C">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1C8F792" w14:textId="77777777" w:rsidR="007B600C" w:rsidRDefault="007B600C" w:rsidP="007B600C">
      <w:pPr>
        <w:spacing w:line="360" w:lineRule="auto"/>
        <w:jc w:val="both"/>
        <w:rPr>
          <w:rFonts w:ascii="Palatino Linotype" w:hAnsi="Palatino Linotype" w:cs="Tahoma"/>
          <w:sz w:val="22"/>
          <w:szCs w:val="22"/>
        </w:rPr>
      </w:pPr>
    </w:p>
    <w:p w14:paraId="15CE5896" w14:textId="77777777"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La Ley General de Transparencia y Acceso a la Información Pública, publicada en el Diario Oficial de la Federación el 4 de mayo de 2015, dispone en su artículo 70, la información que se </w:t>
      </w:r>
      <w:r w:rsidRPr="00985849">
        <w:rPr>
          <w:rFonts w:ascii="Palatino Linotype" w:hAnsi="Palatino Linotype" w:cs="Tahoma"/>
          <w:sz w:val="22"/>
          <w:szCs w:val="22"/>
        </w:rPr>
        <w:lastRenderedPageBreak/>
        <w:t>considera corresponde a las Obligaciones de Transparencia, la cual debe estar disponible para cualquier persona de manera permanente y actualizada.</w:t>
      </w:r>
    </w:p>
    <w:p w14:paraId="28291CFB" w14:textId="77777777" w:rsidR="007B600C" w:rsidRPr="00985849" w:rsidRDefault="007B600C" w:rsidP="007B600C">
      <w:pPr>
        <w:spacing w:line="360" w:lineRule="auto"/>
        <w:jc w:val="both"/>
        <w:rPr>
          <w:rFonts w:ascii="Palatino Linotype" w:hAnsi="Palatino Linotype" w:cs="Tahoma"/>
          <w:sz w:val="22"/>
          <w:szCs w:val="22"/>
        </w:rPr>
      </w:pPr>
    </w:p>
    <w:p w14:paraId="4C49934A" w14:textId="77777777"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3DA44A03" w14:textId="77777777" w:rsidR="007B600C" w:rsidRPr="00985849" w:rsidRDefault="007B600C" w:rsidP="007B600C">
      <w:pPr>
        <w:spacing w:line="360" w:lineRule="auto"/>
        <w:jc w:val="both"/>
        <w:rPr>
          <w:rFonts w:ascii="Palatino Linotype" w:hAnsi="Palatino Linotype" w:cs="Tahoma"/>
          <w:sz w:val="22"/>
          <w:szCs w:val="22"/>
        </w:rPr>
      </w:pPr>
    </w:p>
    <w:p w14:paraId="62B81D8B" w14:textId="77777777"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C525023" w14:textId="77777777" w:rsidR="007B600C" w:rsidRPr="00985849" w:rsidRDefault="007B600C" w:rsidP="007B600C">
      <w:pPr>
        <w:spacing w:line="360" w:lineRule="auto"/>
        <w:jc w:val="both"/>
        <w:rPr>
          <w:rFonts w:ascii="Palatino Linotype" w:hAnsi="Palatino Linotype" w:cs="Tahoma"/>
          <w:sz w:val="22"/>
          <w:szCs w:val="22"/>
        </w:rPr>
      </w:pPr>
    </w:p>
    <w:p w14:paraId="0CD9251C" w14:textId="77777777"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1716736" w14:textId="77777777" w:rsidR="007B600C" w:rsidRPr="00985849" w:rsidRDefault="007B600C" w:rsidP="007B600C">
      <w:pPr>
        <w:spacing w:line="360" w:lineRule="auto"/>
        <w:jc w:val="both"/>
        <w:rPr>
          <w:rFonts w:ascii="Palatino Linotype" w:hAnsi="Palatino Linotype" w:cs="Tahoma"/>
          <w:sz w:val="22"/>
          <w:szCs w:val="22"/>
        </w:rPr>
      </w:pPr>
    </w:p>
    <w:p w14:paraId="76913364" w14:textId="77777777"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3B6D8D0C" w14:textId="77777777" w:rsidR="007B600C" w:rsidRDefault="007B600C" w:rsidP="007B600C">
      <w:pPr>
        <w:spacing w:line="360" w:lineRule="auto"/>
        <w:jc w:val="both"/>
        <w:rPr>
          <w:rFonts w:ascii="Palatino Linotype" w:hAnsi="Palatino Linotype" w:cs="Tahoma"/>
          <w:sz w:val="22"/>
          <w:szCs w:val="22"/>
        </w:rPr>
      </w:pPr>
    </w:p>
    <w:p w14:paraId="74C8E531" w14:textId="77777777"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5A0D6EDA" w14:textId="77777777" w:rsidR="007B600C" w:rsidRPr="00985849" w:rsidRDefault="007B600C" w:rsidP="007B600C">
      <w:pPr>
        <w:spacing w:line="360" w:lineRule="auto"/>
        <w:jc w:val="both"/>
        <w:rPr>
          <w:rFonts w:ascii="Palatino Linotype" w:hAnsi="Palatino Linotype" w:cs="Tahoma"/>
          <w:sz w:val="22"/>
          <w:szCs w:val="22"/>
        </w:rPr>
      </w:pPr>
    </w:p>
    <w:p w14:paraId="50628A52" w14:textId="2CC1DF59" w:rsidR="007B600C" w:rsidRPr="00985849" w:rsidRDefault="007B600C" w:rsidP="007B600C">
      <w:pPr>
        <w:spacing w:line="360" w:lineRule="auto"/>
        <w:jc w:val="both"/>
        <w:rPr>
          <w:rFonts w:ascii="Palatino Linotype" w:hAnsi="Palatino Linotype" w:cs="Tahoma"/>
          <w:sz w:val="22"/>
          <w:szCs w:val="22"/>
        </w:rPr>
      </w:pPr>
      <w:r w:rsidRPr="00985849">
        <w:rPr>
          <w:rFonts w:ascii="Palatino Linotype" w:hAnsi="Palatino Linotype" w:cs="Tahoma"/>
          <w:sz w:val="22"/>
          <w:szCs w:val="22"/>
        </w:rPr>
        <w:lastRenderedPageBreak/>
        <w:t xml:space="preserve">El artículo 19, que, se presume que la información debe existir si se refiere a las facultades, competencias y funciones que los ordenamientos jurídicos aplicables otorgan a los sujetos </w:t>
      </w:r>
      <w:r>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1DBAE35B" w14:textId="1EBEE542" w:rsidR="00D0789D" w:rsidRDefault="00D0789D" w:rsidP="00DB0C4F">
      <w:pPr>
        <w:spacing w:line="360" w:lineRule="auto"/>
        <w:ind w:right="-93"/>
        <w:jc w:val="both"/>
        <w:rPr>
          <w:rFonts w:ascii="Palatino Linotype" w:eastAsia="Calibri" w:hAnsi="Palatino Linotype" w:cs="Tahoma"/>
          <w:bCs/>
          <w:sz w:val="22"/>
          <w:szCs w:val="22"/>
          <w:lang w:eastAsia="en-US"/>
        </w:rPr>
      </w:pPr>
    </w:p>
    <w:p w14:paraId="6609DF31" w14:textId="23C43E9B" w:rsidR="007B600C" w:rsidRDefault="007B600C" w:rsidP="00DB0C4F">
      <w:pPr>
        <w:spacing w:line="360" w:lineRule="auto"/>
        <w:ind w:right="-93"/>
        <w:jc w:val="both"/>
        <w:rPr>
          <w:rFonts w:ascii="Palatino Linotype" w:eastAsia="Calibri" w:hAnsi="Palatino Linotype" w:cs="Tahoma"/>
          <w:bCs/>
          <w:sz w:val="22"/>
          <w:szCs w:val="22"/>
          <w:lang w:eastAsia="en-US"/>
        </w:rPr>
      </w:pPr>
      <w:r w:rsidRPr="00985849">
        <w:rPr>
          <w:rFonts w:ascii="Palatino Linotype" w:hAnsi="Palatino Linotype" w:cs="Tahoma"/>
          <w:b/>
          <w:sz w:val="22"/>
          <w:szCs w:val="22"/>
          <w:lang w:val="es-ES"/>
        </w:rPr>
        <w:t>QUINTO. Estudio de Fondo.</w:t>
      </w:r>
    </w:p>
    <w:p w14:paraId="77CD9B14" w14:textId="77777777" w:rsidR="007B600C" w:rsidRPr="00FF1532" w:rsidRDefault="007B600C" w:rsidP="00DB0C4F">
      <w:pPr>
        <w:spacing w:line="360" w:lineRule="auto"/>
        <w:ind w:right="-93"/>
        <w:jc w:val="both"/>
        <w:rPr>
          <w:rFonts w:ascii="Palatino Linotype" w:eastAsia="Calibri" w:hAnsi="Palatino Linotype" w:cs="Tahoma"/>
          <w:bCs/>
          <w:sz w:val="22"/>
          <w:szCs w:val="22"/>
          <w:lang w:eastAsia="en-US"/>
        </w:rPr>
      </w:pPr>
    </w:p>
    <w:p w14:paraId="727BBAC6"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0FB93020"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p>
    <w:p w14:paraId="4E77E835" w14:textId="77777777" w:rsidR="001A0AE0" w:rsidRPr="00FF1532"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Proveer lo necesario para garantizar a toda persona el derecho de acceso a la información pública, a través de procedimientos sencillos, expeditos, oportunos y gratuitos;</w:t>
      </w:r>
    </w:p>
    <w:p w14:paraId="69141603" w14:textId="77777777" w:rsidR="001A0AE0" w:rsidRPr="00FF1532"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Transparentar la gestión pública, mediante la difusión de la información generada por los Sujetos Obligados, y</w:t>
      </w:r>
    </w:p>
    <w:p w14:paraId="429D6C59" w14:textId="77777777" w:rsidR="001A0AE0" w:rsidRPr="00FF1532" w:rsidRDefault="001A0AE0" w:rsidP="001A0AE0">
      <w:pPr>
        <w:pStyle w:val="Prrafodelista"/>
        <w:numPr>
          <w:ilvl w:val="0"/>
          <w:numId w:val="25"/>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Promover, fomentar y difundir la cultura de la transparencia en el ejercicio de la función pública, el acceso a la información y la participación ciudadana, así como, la rendición de cuentas.</w:t>
      </w:r>
    </w:p>
    <w:p w14:paraId="2C526474"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p>
    <w:p w14:paraId="6FE492F9"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Conforme a lo anterior, se desprende que los objetivos de la Ley de la materia,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w:t>
      </w:r>
      <w:r w:rsidRPr="00FF1532">
        <w:rPr>
          <w:rFonts w:ascii="Palatino Linotype" w:eastAsia="Calibri" w:hAnsi="Palatino Linotype" w:cs="Tahoma"/>
          <w:sz w:val="22"/>
          <w:szCs w:val="22"/>
          <w:lang w:eastAsia="es-ES_tradnl"/>
        </w:rPr>
        <w:lastRenderedPageBreak/>
        <w:t>mecanismos que garanticen la publicidad de información oportuna, verificable, comprensible, actualizada y completa.</w:t>
      </w:r>
    </w:p>
    <w:p w14:paraId="2EE75CAF"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p>
    <w:p w14:paraId="7CDB73B9"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 xml:space="preserve">En ese orden de ideas, para la atención de las solicitudes de acceso a la información, debe privilegiarse el </w:t>
      </w:r>
      <w:r w:rsidRPr="00FF1532">
        <w:rPr>
          <w:rFonts w:ascii="Palatino Linotype" w:eastAsia="Calibri" w:hAnsi="Palatino Linotype" w:cs="Tahoma"/>
          <w:b/>
          <w:sz w:val="22"/>
          <w:szCs w:val="22"/>
          <w:lang w:eastAsia="es-ES_tradnl"/>
        </w:rPr>
        <w:t>principio de máxima publicidad</w:t>
      </w:r>
      <w:r w:rsidRPr="00FF1532">
        <w:rPr>
          <w:rFonts w:ascii="Palatino Linotype" w:eastAsia="Calibri" w:hAnsi="Palatino Linotype" w:cs="Tahoma"/>
          <w:sz w:val="22"/>
          <w:szCs w:val="22"/>
          <w:lang w:eastAsia="es-ES_tradnl"/>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9F36B5C"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p>
    <w:p w14:paraId="5A6A524E"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BE468C8"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p>
    <w:p w14:paraId="44949074" w14:textId="77777777" w:rsidR="001A0AE0" w:rsidRPr="00FF1532"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12769D24" w14:textId="77777777" w:rsidR="001A0AE0" w:rsidRPr="00FF1532"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 respuesta a los requerimientos informativos, deberán notificarse al interesado en el menor tiempo posible, que</w:t>
      </w:r>
      <w:r w:rsidRPr="00FF1532">
        <w:rPr>
          <w:rFonts w:ascii="Palatino Linotype" w:eastAsia="Calibri" w:hAnsi="Palatino Linotype" w:cs="Tahoma"/>
          <w:b/>
          <w:szCs w:val="22"/>
          <w:lang w:eastAsia="es-ES_tradnl"/>
        </w:rPr>
        <w:t xml:space="preserve"> no podrá exceder de quince días hábiles</w:t>
      </w:r>
      <w:r w:rsidRPr="00FF1532">
        <w:rPr>
          <w:rFonts w:ascii="Palatino Linotype" w:eastAsia="Calibri" w:hAnsi="Palatino Linotype" w:cs="Tahoma"/>
          <w:szCs w:val="22"/>
          <w:lang w:eastAsia="es-ES_tradnl"/>
        </w:rPr>
        <w:t>, contados a partir del día siguiente a la presentación de esta. Excepcionalmente, el plazo referido podrá ampliarse por siete días hábiles más, cuando existan razones fundadas y motivadas, a través del Comité de Transparencia;</w:t>
      </w:r>
    </w:p>
    <w:p w14:paraId="6B77303D" w14:textId="77777777" w:rsidR="001A0AE0" w:rsidRPr="00FF1532"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 xml:space="preserve">Las Unidades de Transparencia garantizarán que las solicitudes se turnen a todas las áreas competentes que cuenten con la información o deban tenerla de acuerdo a sus </w:t>
      </w:r>
      <w:r w:rsidRPr="00FF1532">
        <w:rPr>
          <w:rFonts w:ascii="Palatino Linotype" w:eastAsia="Calibri" w:hAnsi="Palatino Linotype" w:cs="Tahoma"/>
          <w:szCs w:val="22"/>
          <w:lang w:eastAsia="es-ES_tradnl"/>
        </w:rPr>
        <w:lastRenderedPageBreak/>
        <w:t>facultades, funciones y atribuciones, para que realicen una búsqueda exhaustiva y razonable de la documentación solicitada, con el fin de que proporcionen las expresiones documentales que se encuentren en sus archivos o que estén constreñidos a elaborar;</w:t>
      </w:r>
    </w:p>
    <w:p w14:paraId="56827CE9" w14:textId="77777777" w:rsidR="001A0AE0" w:rsidRPr="00FF1532"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6FECE15" w14:textId="77777777" w:rsidR="001A0AE0" w:rsidRPr="00FF1532" w:rsidRDefault="001A0AE0" w:rsidP="001A0AE0">
      <w:pPr>
        <w:pStyle w:val="Prrafodelista"/>
        <w:numPr>
          <w:ilvl w:val="0"/>
          <w:numId w:val="27"/>
        </w:numPr>
        <w:spacing w:line="360" w:lineRule="auto"/>
        <w:jc w:val="both"/>
        <w:rPr>
          <w:rFonts w:ascii="Palatino Linotype" w:eastAsia="Calibri" w:hAnsi="Palatino Linotype" w:cs="Tahoma"/>
          <w:szCs w:val="22"/>
          <w:lang w:eastAsia="es-ES_tradnl"/>
        </w:rPr>
      </w:pPr>
      <w:r w:rsidRPr="00FF1532">
        <w:rPr>
          <w:rFonts w:ascii="Palatino Linotype" w:eastAsia="Calibri" w:hAnsi="Palatino Linotype" w:cs="Tahoma"/>
          <w:szCs w:val="22"/>
          <w:lang w:eastAsia="es-ES_tradnl"/>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34FADB" w14:textId="77777777" w:rsidR="001A0AE0" w:rsidRPr="00FF1532" w:rsidRDefault="001A0AE0" w:rsidP="001A0AE0">
      <w:pPr>
        <w:spacing w:line="360" w:lineRule="auto"/>
        <w:jc w:val="both"/>
        <w:rPr>
          <w:rFonts w:ascii="Palatino Linotype" w:eastAsia="Calibri" w:hAnsi="Palatino Linotype" w:cs="Tahoma"/>
          <w:sz w:val="22"/>
          <w:szCs w:val="22"/>
          <w:lang w:eastAsia="es-ES_tradnl"/>
        </w:rPr>
      </w:pPr>
    </w:p>
    <w:p w14:paraId="1BD5932D" w14:textId="77777777" w:rsidR="006562A9" w:rsidRDefault="006562A9" w:rsidP="006562A9">
      <w:pPr>
        <w:spacing w:line="360" w:lineRule="auto"/>
        <w:ind w:right="-93"/>
        <w:jc w:val="both"/>
        <w:rPr>
          <w:rFonts w:ascii="Palatino Linotype" w:hAnsi="Palatino Linotype" w:cs="Tahoma"/>
          <w:sz w:val="22"/>
          <w:szCs w:val="22"/>
          <w:lang w:val="es-ES"/>
        </w:rPr>
      </w:pPr>
      <w:r w:rsidRPr="00473AF2">
        <w:rPr>
          <w:rFonts w:ascii="Palatino Linotype" w:hAnsi="Palatino Linotype" w:cs="Tahoma"/>
          <w:sz w:val="22"/>
          <w:szCs w:val="22"/>
          <w:lang w:val="es-ES"/>
        </w:rPr>
        <w:t>Una vez establecido lo anterior, es de prec</w:t>
      </w:r>
      <w:r>
        <w:rPr>
          <w:rFonts w:ascii="Palatino Linotype" w:hAnsi="Palatino Linotype" w:cs="Tahoma"/>
          <w:sz w:val="22"/>
          <w:szCs w:val="22"/>
          <w:lang w:val="es-ES"/>
        </w:rPr>
        <w:t>isar que el Recurrente solicitó que el</w:t>
      </w:r>
      <w:r w:rsidRPr="00A8712A">
        <w:rPr>
          <w:rFonts w:ascii="Palatino Linotype" w:hAnsi="Palatino Linotype" w:cs="Tahoma"/>
          <w:sz w:val="22"/>
          <w:szCs w:val="22"/>
          <w:lang w:val="es-ES"/>
        </w:rPr>
        <w:t xml:space="preserve"> </w:t>
      </w:r>
      <w:r>
        <w:rPr>
          <w:rFonts w:ascii="Palatino Linotype" w:hAnsi="Palatino Linotype" w:cs="Tahoma"/>
          <w:sz w:val="22"/>
          <w:szCs w:val="22"/>
          <w:lang w:val="es-ES"/>
        </w:rPr>
        <w:t xml:space="preserve">Sujeto Obligado le proporcionará </w:t>
      </w:r>
      <w:r w:rsidRPr="00A8712A">
        <w:rPr>
          <w:rFonts w:ascii="Palatino Linotype" w:hAnsi="Palatino Linotype" w:cs="Tahoma"/>
          <w:sz w:val="22"/>
          <w:szCs w:val="22"/>
          <w:lang w:val="es-ES"/>
        </w:rPr>
        <w:t>lo siguiente:</w:t>
      </w:r>
    </w:p>
    <w:p w14:paraId="45231F6E" w14:textId="77777777" w:rsidR="00D024EC" w:rsidRDefault="00D024EC" w:rsidP="00D024EC">
      <w:pPr>
        <w:pStyle w:val="Prrafodelista"/>
        <w:numPr>
          <w:ilvl w:val="0"/>
          <w:numId w:val="46"/>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 xml:space="preserve">El último grado de estudios de la Presidenta Municipal del Ayuntamiento de Chicoloapan; y </w:t>
      </w:r>
    </w:p>
    <w:p w14:paraId="6F799D98" w14:textId="77777777" w:rsidR="00D024EC" w:rsidRPr="00C12ECA" w:rsidRDefault="00D024EC" w:rsidP="00D024EC">
      <w:pPr>
        <w:pStyle w:val="Prrafodelista"/>
        <w:numPr>
          <w:ilvl w:val="0"/>
          <w:numId w:val="46"/>
        </w:numPr>
        <w:spacing w:line="360" w:lineRule="auto"/>
        <w:jc w:val="both"/>
        <w:rPr>
          <w:rFonts w:ascii="Palatino Linotype" w:eastAsia="Calibri" w:hAnsi="Palatino Linotype" w:cs="Tahoma"/>
          <w:szCs w:val="22"/>
          <w:lang w:val="es-ES" w:eastAsia="es-ES_tradnl"/>
        </w:rPr>
      </w:pPr>
      <w:r>
        <w:rPr>
          <w:rFonts w:ascii="Palatino Linotype" w:eastAsia="Calibri" w:hAnsi="Palatino Linotype" w:cs="Tahoma"/>
          <w:szCs w:val="22"/>
          <w:lang w:val="es-ES" w:eastAsia="es-ES_tradnl"/>
        </w:rPr>
        <w:t>La cantidad exacta de dinero utilizada en la Carrera de Tacones que se llevó en San Vicente Chicoloapan el día de la Mujer.</w:t>
      </w:r>
    </w:p>
    <w:p w14:paraId="279FB9DF" w14:textId="77777777" w:rsidR="00D024EC" w:rsidRPr="00FF1532" w:rsidRDefault="00D024EC" w:rsidP="00D024EC">
      <w:pPr>
        <w:pStyle w:val="Prrafodelista"/>
        <w:spacing w:line="360" w:lineRule="auto"/>
        <w:ind w:left="1440"/>
        <w:jc w:val="both"/>
        <w:rPr>
          <w:rFonts w:ascii="Palatino Linotype" w:eastAsia="Calibri" w:hAnsi="Palatino Linotype" w:cs="Tahoma"/>
          <w:szCs w:val="22"/>
          <w:lang w:eastAsia="es-ES_tradnl"/>
        </w:rPr>
      </w:pPr>
    </w:p>
    <w:p w14:paraId="481FD61A" w14:textId="67C096D8" w:rsidR="00AB71B5" w:rsidRPr="00AB71B5" w:rsidRDefault="00D024EC" w:rsidP="00AB71B5">
      <w:pPr>
        <w:spacing w:line="360" w:lineRule="auto"/>
        <w:ind w:right="-93"/>
        <w:jc w:val="both"/>
        <w:rPr>
          <w:rFonts w:ascii="Palatino Linotype" w:eastAsia="Calibri" w:hAnsi="Palatino Linotype" w:cs="Tahoma"/>
          <w:bCs/>
          <w:sz w:val="22"/>
          <w:szCs w:val="22"/>
          <w:lang w:eastAsia="en-US"/>
        </w:rPr>
      </w:pPr>
      <w:r w:rsidRPr="00FF1532">
        <w:rPr>
          <w:rFonts w:ascii="Palatino Linotype" w:eastAsia="Calibri" w:hAnsi="Palatino Linotype" w:cs="Tahoma"/>
          <w:bCs/>
          <w:sz w:val="22"/>
          <w:szCs w:val="22"/>
          <w:lang w:eastAsia="en-US"/>
        </w:rPr>
        <w:t>En respuesta, el Sujeto Obligado</w:t>
      </w:r>
      <w:r>
        <w:rPr>
          <w:rFonts w:ascii="Palatino Linotype" w:eastAsia="Calibri" w:hAnsi="Palatino Linotype" w:cs="Tahoma"/>
          <w:bCs/>
          <w:sz w:val="22"/>
          <w:szCs w:val="22"/>
          <w:lang w:eastAsia="en-US"/>
        </w:rPr>
        <w:t xml:space="preserve"> anexó una carpeta de evidencias denominado </w:t>
      </w:r>
      <w:r w:rsidRPr="0006066F">
        <w:rPr>
          <w:rFonts w:ascii="Palatino Linotype" w:eastAsia="Calibri" w:hAnsi="Palatino Linotype" w:cs="Tahoma"/>
          <w:b/>
          <w:bCs/>
          <w:sz w:val="22"/>
          <w:szCs w:val="22"/>
          <w:lang w:eastAsia="en-US"/>
        </w:rPr>
        <w:t>8 de marzo Día Internacional de la Mujer</w:t>
      </w:r>
      <w:r w:rsidR="00AF5655">
        <w:rPr>
          <w:rFonts w:ascii="Palatino Linotype" w:eastAsia="Calibri" w:hAnsi="Palatino Linotype" w:cs="Tahoma"/>
          <w:b/>
          <w:bCs/>
          <w:sz w:val="22"/>
          <w:szCs w:val="22"/>
          <w:lang w:eastAsia="en-US"/>
        </w:rPr>
        <w:t xml:space="preserve">, </w:t>
      </w:r>
      <w:r w:rsidR="00AF5655" w:rsidRPr="00AF5655">
        <w:rPr>
          <w:rFonts w:ascii="Palatino Linotype" w:eastAsia="Calibri" w:hAnsi="Palatino Linotype" w:cs="Tahoma"/>
          <w:bCs/>
          <w:sz w:val="22"/>
          <w:szCs w:val="22"/>
          <w:lang w:eastAsia="en-US"/>
        </w:rPr>
        <w:t xml:space="preserve">y </w:t>
      </w:r>
      <w:r w:rsidRPr="0006066F">
        <w:rPr>
          <w:rFonts w:ascii="Palatino Linotype" w:eastAsia="Calibri" w:hAnsi="Palatino Linotype" w:cs="Tahoma"/>
          <w:bCs/>
          <w:sz w:val="22"/>
          <w:szCs w:val="22"/>
          <w:lang w:eastAsia="en-US"/>
        </w:rPr>
        <w:t>la factura</w:t>
      </w:r>
      <w:r>
        <w:rPr>
          <w:rFonts w:ascii="Palatino Linotype" w:eastAsia="Calibri" w:hAnsi="Palatino Linotype" w:cs="Tahoma"/>
          <w:b/>
          <w:bCs/>
          <w:sz w:val="22"/>
          <w:szCs w:val="22"/>
          <w:lang w:eastAsia="en-US"/>
        </w:rPr>
        <w:t xml:space="preserve"> </w:t>
      </w:r>
      <w:r w:rsidRPr="0006066F">
        <w:rPr>
          <w:rFonts w:ascii="Palatino Linotype" w:eastAsia="Calibri" w:hAnsi="Palatino Linotype" w:cs="Tahoma"/>
          <w:bCs/>
          <w:sz w:val="22"/>
          <w:szCs w:val="22"/>
          <w:lang w:eastAsia="en-US"/>
        </w:rPr>
        <w:t>que da cuenta de l</w:t>
      </w:r>
      <w:r>
        <w:rPr>
          <w:rFonts w:ascii="Palatino Linotype" w:eastAsia="Calibri" w:hAnsi="Palatino Linotype" w:cs="Tahoma"/>
          <w:bCs/>
          <w:sz w:val="22"/>
          <w:szCs w:val="22"/>
          <w:lang w:eastAsia="en-US"/>
        </w:rPr>
        <w:t xml:space="preserve">os gastos en general del evento. Del mismo modo, el Sujeto Obligado adjuntó oficio </w:t>
      </w:r>
      <w:r w:rsidRPr="0006066F">
        <w:rPr>
          <w:rFonts w:ascii="Palatino Linotype" w:eastAsia="Calibri" w:hAnsi="Palatino Linotype" w:cs="Tahoma"/>
          <w:bCs/>
          <w:sz w:val="22"/>
          <w:szCs w:val="22"/>
          <w:lang w:eastAsia="en-US"/>
        </w:rPr>
        <w:t xml:space="preserve">emitido por la Dirección de Administración, el cual contiene una descripción general de los estudios realizados por la Presidenta Municipal </w:t>
      </w:r>
      <w:r w:rsidRPr="0006066F">
        <w:rPr>
          <w:rFonts w:ascii="Palatino Linotype" w:eastAsia="Calibri" w:hAnsi="Palatino Linotype" w:cs="Tahoma"/>
          <w:bCs/>
          <w:sz w:val="22"/>
          <w:szCs w:val="22"/>
          <w:lang w:eastAsia="en-US"/>
        </w:rPr>
        <w:lastRenderedPageBreak/>
        <w:t>del Ayuntamiento</w:t>
      </w:r>
      <w:r>
        <w:rPr>
          <w:rFonts w:ascii="Palatino Linotype" w:eastAsia="Calibri" w:hAnsi="Palatino Linotype" w:cs="Tahoma"/>
          <w:bCs/>
          <w:sz w:val="22"/>
          <w:szCs w:val="22"/>
          <w:lang w:eastAsia="en-US"/>
        </w:rPr>
        <w:t>, incluyendo el último grado de estudios.</w:t>
      </w:r>
      <w:r w:rsidR="00BB32CC">
        <w:rPr>
          <w:rFonts w:ascii="Palatino Linotype" w:eastAsia="Calibri" w:hAnsi="Palatino Linotype" w:cs="Tahoma"/>
          <w:bCs/>
          <w:sz w:val="22"/>
          <w:szCs w:val="22"/>
          <w:lang w:eastAsia="en-US"/>
        </w:rPr>
        <w:t xml:space="preserve"> </w:t>
      </w:r>
      <w:r w:rsidR="00AF5655">
        <w:rPr>
          <w:rFonts w:ascii="Palatino Linotype" w:eastAsia="Calibri" w:hAnsi="Palatino Linotype" w:cs="Tahoma"/>
          <w:bCs/>
          <w:sz w:val="22"/>
          <w:szCs w:val="22"/>
          <w:lang w:eastAsia="en-US"/>
        </w:rPr>
        <w:t>No se omite mencionar que dentro del documento que se entrega se dejaron fotografías que contienen las imágenes de persona</w:t>
      </w:r>
      <w:r w:rsidR="00AB71B5">
        <w:rPr>
          <w:rFonts w:ascii="Palatino Linotype" w:eastAsia="Calibri" w:hAnsi="Palatino Linotype" w:cs="Tahoma"/>
          <w:bCs/>
          <w:sz w:val="22"/>
          <w:szCs w:val="22"/>
          <w:lang w:eastAsia="en-US"/>
        </w:rPr>
        <w:t xml:space="preserve">s que no son servidores públicos. </w:t>
      </w:r>
      <w:r w:rsidR="00AB71B5" w:rsidRPr="00AB71B5">
        <w:rPr>
          <w:rFonts w:ascii="Palatino Linotype" w:eastAsia="Calibri" w:hAnsi="Palatino Linotype" w:cs="Tahoma"/>
          <w:bCs/>
          <w:sz w:val="22"/>
          <w:szCs w:val="22"/>
          <w:lang w:eastAsia="en-US"/>
        </w:rPr>
        <w:t>Al respecto, en el artículo 36, fracción X, del ordenamiento jurídico en cita, se establece que es atribución de este Instituto hacer del conocimiento del Órgano Interno de Control o equivalente de cada Sujeto Obligado las infracciones a esta Ley.</w:t>
      </w:r>
    </w:p>
    <w:p w14:paraId="08657E7D" w14:textId="77777777" w:rsidR="00AB71B5" w:rsidRPr="00AB71B5" w:rsidRDefault="00AB71B5" w:rsidP="00AB71B5">
      <w:pPr>
        <w:spacing w:line="360" w:lineRule="auto"/>
        <w:ind w:right="-93"/>
        <w:jc w:val="both"/>
        <w:rPr>
          <w:rFonts w:ascii="Palatino Linotype" w:eastAsia="Calibri" w:hAnsi="Palatino Linotype" w:cs="Tahoma"/>
          <w:bCs/>
          <w:sz w:val="22"/>
          <w:szCs w:val="22"/>
          <w:lang w:eastAsia="en-US"/>
        </w:rPr>
      </w:pPr>
    </w:p>
    <w:p w14:paraId="38B2291F" w14:textId="415C5A50" w:rsidR="00AB71B5" w:rsidRPr="00AB71B5" w:rsidRDefault="00AB71B5" w:rsidP="00AB71B5">
      <w:pPr>
        <w:spacing w:line="360" w:lineRule="auto"/>
        <w:ind w:right="-93"/>
        <w:jc w:val="both"/>
        <w:rPr>
          <w:rFonts w:ascii="Palatino Linotype" w:eastAsia="Calibri" w:hAnsi="Palatino Linotype" w:cs="Tahoma"/>
          <w:bCs/>
          <w:sz w:val="22"/>
          <w:szCs w:val="22"/>
          <w:lang w:eastAsia="en-US"/>
        </w:rPr>
      </w:pPr>
      <w:r w:rsidRPr="00AB71B5">
        <w:rPr>
          <w:rFonts w:ascii="Palatino Linotype" w:eastAsia="Calibri" w:hAnsi="Palatino Linotype" w:cs="Tahoma"/>
          <w:bCs/>
          <w:sz w:val="22"/>
          <w:szCs w:val="22"/>
          <w:lang w:eastAsia="en-US"/>
        </w:rPr>
        <w:t>En ese sentido, de conformidad con lo previsto en el artículo 222, fracción I</w:t>
      </w:r>
      <w:r>
        <w:rPr>
          <w:rFonts w:ascii="Palatino Linotype" w:eastAsia="Calibri" w:hAnsi="Palatino Linotype" w:cs="Tahoma"/>
          <w:bCs/>
          <w:sz w:val="22"/>
          <w:szCs w:val="22"/>
          <w:lang w:eastAsia="en-US"/>
        </w:rPr>
        <w:t>V</w:t>
      </w:r>
      <w:r w:rsidRPr="00AB71B5">
        <w:rPr>
          <w:rFonts w:ascii="Palatino Linotype" w:eastAsia="Calibri" w:hAnsi="Palatino Linotype" w:cs="Tahoma"/>
          <w:bCs/>
          <w:sz w:val="22"/>
          <w:szCs w:val="22"/>
          <w:lang w:eastAsia="en-US"/>
        </w:rPr>
        <w:t xml:space="preserve">, de dicho ordenamiento, son causas de sanción por incumplimiento de las obligaciones establecida en la Ley de la materia, </w:t>
      </w:r>
      <w:r>
        <w:rPr>
          <w:rFonts w:ascii="Palatino Linotype" w:eastAsia="Calibri" w:hAnsi="Palatino Linotype" w:cs="Tahoma"/>
          <w:bCs/>
          <w:sz w:val="22"/>
          <w:szCs w:val="22"/>
          <w:lang w:eastAsia="en-US"/>
        </w:rPr>
        <w:t>la entrega</w:t>
      </w:r>
      <w:r w:rsidRPr="00AB71B5">
        <w:rPr>
          <w:rFonts w:ascii="Palatino Linotype" w:eastAsia="Calibri" w:hAnsi="Palatino Linotype" w:cs="Tahoma"/>
          <w:bCs/>
          <w:sz w:val="22"/>
          <w:szCs w:val="22"/>
          <w:lang w:eastAsia="en-US"/>
        </w:rPr>
        <w:t xml:space="preserve"> de información </w:t>
      </w:r>
      <w:r>
        <w:rPr>
          <w:rFonts w:ascii="Palatino Linotype" w:eastAsia="Calibri" w:hAnsi="Palatino Linotype" w:cs="Tahoma"/>
          <w:bCs/>
          <w:sz w:val="22"/>
          <w:szCs w:val="22"/>
          <w:lang w:eastAsia="en-US"/>
        </w:rPr>
        <w:t>clasificada.</w:t>
      </w:r>
    </w:p>
    <w:p w14:paraId="25E06E71" w14:textId="77777777" w:rsidR="00AB71B5" w:rsidRPr="00AB71B5" w:rsidRDefault="00AB71B5" w:rsidP="00AB71B5">
      <w:pPr>
        <w:spacing w:line="360" w:lineRule="auto"/>
        <w:ind w:right="-93"/>
        <w:jc w:val="both"/>
        <w:rPr>
          <w:rFonts w:ascii="Palatino Linotype" w:eastAsia="Calibri" w:hAnsi="Palatino Linotype" w:cs="Tahoma"/>
          <w:bCs/>
          <w:sz w:val="22"/>
          <w:szCs w:val="22"/>
          <w:lang w:eastAsia="en-US"/>
        </w:rPr>
      </w:pPr>
    </w:p>
    <w:p w14:paraId="684430C3" w14:textId="2DF9B946" w:rsidR="00AF5655" w:rsidRPr="0006066F" w:rsidRDefault="00AB71B5" w:rsidP="00AB71B5">
      <w:pPr>
        <w:spacing w:line="360" w:lineRule="auto"/>
        <w:ind w:right="-93"/>
        <w:jc w:val="both"/>
        <w:rPr>
          <w:rFonts w:ascii="Palatino Linotype" w:eastAsia="Calibri" w:hAnsi="Palatino Linotype" w:cs="Tahoma"/>
          <w:bCs/>
          <w:sz w:val="22"/>
          <w:szCs w:val="22"/>
          <w:lang w:eastAsia="en-US"/>
        </w:rPr>
      </w:pPr>
      <w:r w:rsidRPr="00AB71B5">
        <w:rPr>
          <w:rFonts w:ascii="Palatino Linotype" w:eastAsia="Calibri" w:hAnsi="Palatino Linotype" w:cs="Tahoma"/>
          <w:bCs/>
          <w:sz w:val="22"/>
          <w:szCs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62FE2C52" w14:textId="77777777" w:rsidR="00D024EC" w:rsidRDefault="00D024EC" w:rsidP="00D024EC">
      <w:pPr>
        <w:spacing w:line="360" w:lineRule="auto"/>
        <w:jc w:val="both"/>
        <w:rPr>
          <w:rFonts w:ascii="Palatino Linotype" w:eastAsia="Calibri" w:hAnsi="Palatino Linotype" w:cs="Tahoma"/>
          <w:sz w:val="22"/>
          <w:szCs w:val="22"/>
          <w:lang w:eastAsia="es-ES_tradnl"/>
        </w:rPr>
      </w:pPr>
    </w:p>
    <w:p w14:paraId="612F74AE" w14:textId="5F421CCA" w:rsidR="001913F6" w:rsidRPr="00D024EC" w:rsidRDefault="00D024EC" w:rsidP="00D024EC">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sz w:val="22"/>
          <w:szCs w:val="22"/>
          <w:lang w:eastAsia="es-ES_tradnl"/>
        </w:rPr>
        <w:t>Ahora bien, i</w:t>
      </w:r>
      <w:r w:rsidRPr="00E34579">
        <w:rPr>
          <w:rFonts w:ascii="Palatino Linotype" w:eastAsia="Calibri" w:hAnsi="Palatino Linotype" w:cs="Tahoma"/>
          <w:sz w:val="22"/>
          <w:szCs w:val="22"/>
          <w:lang w:eastAsia="es-ES_tradnl"/>
        </w:rPr>
        <w:t xml:space="preserve">nconforme con la respuesta, el Recurrente presentó el Recurso de Revisión </w:t>
      </w:r>
      <w:r>
        <w:rPr>
          <w:rFonts w:ascii="Palatino Linotype" w:eastAsia="Calibri" w:hAnsi="Palatino Linotype" w:cs="Tahoma"/>
          <w:sz w:val="22"/>
          <w:szCs w:val="22"/>
          <w:lang w:eastAsia="es-ES_tradnl"/>
        </w:rPr>
        <w:t>en el que indicó</w:t>
      </w:r>
      <w:r w:rsidRPr="00E34579">
        <w:rPr>
          <w:rFonts w:ascii="Palatino Linotype" w:eastAsia="Calibri" w:hAnsi="Palatino Linotype" w:cs="Tahoma"/>
          <w:sz w:val="22"/>
          <w:szCs w:val="22"/>
          <w:lang w:eastAsia="es-ES_tradnl"/>
        </w:rPr>
        <w:t xml:space="preserve"> lo siguiente: </w:t>
      </w:r>
      <w:r w:rsidRPr="00E34579">
        <w:rPr>
          <w:rFonts w:ascii="Palatino Linotype" w:eastAsia="Calibri" w:hAnsi="Palatino Linotype" w:cs="Tahoma"/>
          <w:b/>
          <w:i/>
          <w:sz w:val="22"/>
          <w:szCs w:val="22"/>
          <w:lang w:eastAsia="es-ES_tradnl"/>
        </w:rPr>
        <w:t>“</w:t>
      </w:r>
      <w:r>
        <w:rPr>
          <w:rFonts w:ascii="Palatino Linotype" w:eastAsia="Calibri" w:hAnsi="Palatino Linotype" w:cs="Tahoma"/>
          <w:b/>
          <w:i/>
          <w:sz w:val="22"/>
          <w:szCs w:val="22"/>
          <w:lang w:eastAsia="es-ES_tradnl"/>
        </w:rPr>
        <w:t>…</w:t>
      </w:r>
      <w:r w:rsidRPr="00FB7504">
        <w:rPr>
          <w:rFonts w:ascii="Palatino Linotype" w:eastAsia="Calibri" w:hAnsi="Palatino Linotype" w:cs="Tahoma"/>
          <w:b/>
          <w:i/>
          <w:sz w:val="22"/>
          <w:szCs w:val="22"/>
          <w:lang w:eastAsia="es-ES_tradnl"/>
        </w:rPr>
        <w:t xml:space="preserve">no respondieron a mi solicitud de conocer el </w:t>
      </w:r>
      <w:r w:rsidRPr="00FB7504">
        <w:rPr>
          <w:rFonts w:ascii="Palatino Linotype" w:eastAsia="Calibri" w:hAnsi="Palatino Linotype" w:cs="Tahoma"/>
          <w:b/>
          <w:i/>
          <w:sz w:val="22"/>
          <w:szCs w:val="22"/>
          <w:u w:val="single"/>
          <w:lang w:eastAsia="es-ES_tradnl"/>
        </w:rPr>
        <w:t>monto exacto que fue utilizado para llevar a cabo la "carrera en tacones" el pasado día de la mujer</w:t>
      </w:r>
      <w:r w:rsidRPr="00FB7504">
        <w:rPr>
          <w:rFonts w:ascii="Palatino Linotype" w:eastAsia="Calibri" w:hAnsi="Palatino Linotype" w:cs="Tahoma"/>
          <w:b/>
          <w:i/>
          <w:sz w:val="22"/>
          <w:szCs w:val="22"/>
          <w:lang w:eastAsia="es-ES_tradnl"/>
        </w:rPr>
        <w:t>.”</w:t>
      </w:r>
      <w:r w:rsidRPr="00E34579">
        <w:rPr>
          <w:rFonts w:ascii="Palatino Linotype" w:eastAsia="Calibri" w:hAnsi="Palatino Linotype" w:cs="Tahoma"/>
          <w:b/>
          <w:i/>
          <w:sz w:val="22"/>
          <w:szCs w:val="22"/>
          <w:lang w:eastAsia="es-ES_tradnl"/>
        </w:rPr>
        <w:t>.</w:t>
      </w:r>
      <w:r>
        <w:rPr>
          <w:rFonts w:ascii="Palatino Linotype" w:eastAsia="Calibri" w:hAnsi="Palatino Linotype" w:cs="Tahoma"/>
          <w:b/>
          <w:i/>
          <w:sz w:val="22"/>
          <w:szCs w:val="22"/>
          <w:lang w:eastAsia="es-ES_tradnl"/>
        </w:rPr>
        <w:t xml:space="preserve"> </w:t>
      </w:r>
      <w:r w:rsidRPr="002C5151">
        <w:rPr>
          <w:rFonts w:ascii="Palatino Linotype" w:eastAsia="Calibri" w:hAnsi="Palatino Linotype" w:cs="Tahoma"/>
          <w:iCs/>
          <w:sz w:val="22"/>
          <w:szCs w:val="22"/>
          <w:lang w:val="es-ES" w:eastAsia="es-ES_tradnl"/>
        </w:rPr>
        <w:t xml:space="preserve">El Sujeto Obligado en sus manifestaciones </w:t>
      </w:r>
      <w:r w:rsidRPr="002C5151">
        <w:rPr>
          <w:rFonts w:ascii="Palatino Linotype" w:eastAsia="Calibri" w:hAnsi="Palatino Linotype" w:cs="Tahoma"/>
          <w:b/>
          <w:iCs/>
          <w:sz w:val="22"/>
          <w:szCs w:val="22"/>
          <w:u w:val="single"/>
          <w:lang w:val="es-ES" w:eastAsia="es-ES_tradnl"/>
        </w:rPr>
        <w:t>reiteró su respuesta primigenia</w:t>
      </w:r>
      <w:r w:rsidRPr="002C5151">
        <w:rPr>
          <w:rFonts w:ascii="Palatino Linotype" w:eastAsia="Calibri" w:hAnsi="Palatino Linotype" w:cs="Tahoma"/>
          <w:iCs/>
          <w:sz w:val="22"/>
          <w:szCs w:val="22"/>
          <w:lang w:val="es-ES" w:eastAsia="es-ES_tradnl"/>
        </w:rPr>
        <w:t>.</w:t>
      </w:r>
    </w:p>
    <w:p w14:paraId="135CE178" w14:textId="77777777" w:rsidR="00D024EC" w:rsidRDefault="00D024EC" w:rsidP="00D024EC">
      <w:pPr>
        <w:spacing w:line="360" w:lineRule="auto"/>
        <w:jc w:val="both"/>
        <w:rPr>
          <w:rFonts w:ascii="Palatino Linotype" w:hAnsi="Palatino Linotype" w:cs="Tahoma"/>
          <w:sz w:val="22"/>
          <w:szCs w:val="22"/>
        </w:rPr>
      </w:pPr>
    </w:p>
    <w:p w14:paraId="1821C585" w14:textId="1A5D9654" w:rsidR="00D024EC" w:rsidRDefault="00D024EC" w:rsidP="00D024EC">
      <w:pPr>
        <w:spacing w:line="360" w:lineRule="auto"/>
        <w:jc w:val="both"/>
        <w:rPr>
          <w:rFonts w:ascii="Palatino Linotype" w:hAnsi="Palatino Linotype" w:cs="Tahoma"/>
          <w:sz w:val="22"/>
          <w:szCs w:val="22"/>
        </w:rPr>
      </w:pPr>
      <w:r w:rsidRPr="00C2542E">
        <w:rPr>
          <w:rFonts w:ascii="Palatino Linotype" w:hAnsi="Palatino Linotype" w:cs="Tahoma"/>
          <w:sz w:val="22"/>
          <w:szCs w:val="22"/>
        </w:rPr>
        <w:t xml:space="preserve">Una vez determinada la vía sobre la que versará el presente Recurso y previa revisión del expediente electrónico formado en el Sistema de Acceso a la Información Pública del Estado de México (SAIMEX), con motivo de la solicitud de información y del Recurso de Revisión que da origen, es conveniente analizar si la respuesta del </w:t>
      </w:r>
      <w:r w:rsidRPr="00C2542E">
        <w:rPr>
          <w:rFonts w:ascii="Palatino Linotype" w:hAnsi="Palatino Linotype" w:cs="Tahoma"/>
          <w:b/>
          <w:sz w:val="22"/>
          <w:szCs w:val="22"/>
        </w:rPr>
        <w:t>Sujeto Obligado</w:t>
      </w:r>
      <w:r w:rsidRPr="00C2542E">
        <w:rPr>
          <w:rFonts w:ascii="Palatino Linotype" w:hAnsi="Palatino Linotype" w:cs="Tahoma"/>
          <w:sz w:val="22"/>
          <w:szCs w:val="22"/>
        </w:rPr>
        <w:t xml:space="preserve"> cumple con los requisitos y procedimientos del derecho de acceso a la información pública.</w:t>
      </w:r>
    </w:p>
    <w:p w14:paraId="5E44A524" w14:textId="77777777" w:rsidR="009A7CDF" w:rsidRDefault="009A7CDF" w:rsidP="009A7CDF">
      <w:pPr>
        <w:spacing w:line="360" w:lineRule="auto"/>
        <w:jc w:val="both"/>
        <w:rPr>
          <w:rFonts w:ascii="Palatino Linotype" w:eastAsia="Calibri" w:hAnsi="Palatino Linotype" w:cs="Tahoma"/>
          <w:sz w:val="22"/>
          <w:szCs w:val="22"/>
          <w:lang w:eastAsia="es-ES_tradnl"/>
        </w:rPr>
      </w:pPr>
    </w:p>
    <w:p w14:paraId="0601AA33" w14:textId="2F906B70" w:rsidR="000529DC" w:rsidRPr="009A7CDF" w:rsidRDefault="009A7CDF" w:rsidP="009A7CDF">
      <w:pPr>
        <w:spacing w:line="360" w:lineRule="auto"/>
        <w:jc w:val="both"/>
        <w:rPr>
          <w:rFonts w:ascii="Palatino Linotype" w:eastAsia="Calibri" w:hAnsi="Palatino Linotype" w:cs="Tahoma"/>
          <w:sz w:val="22"/>
          <w:szCs w:val="22"/>
          <w:lang w:eastAsia="es-ES_tradnl"/>
        </w:rPr>
      </w:pPr>
      <w:r w:rsidRPr="00FF1532">
        <w:rPr>
          <w:rFonts w:ascii="Palatino Linotype" w:eastAsia="Calibri" w:hAnsi="Palatino Linotype" w:cs="Tahoma"/>
          <w:sz w:val="22"/>
          <w:szCs w:val="22"/>
          <w:lang w:eastAsia="es-ES_tradnl"/>
        </w:rPr>
        <w:lastRenderedPageBreak/>
        <w:t>En este contexto, se analizará lo inicialmente requerido por el Recurrente, así como lo indicado en el Informe Justificado, con la finalidad de tener certeza jurídica y corroborar si</w:t>
      </w:r>
      <w:r>
        <w:rPr>
          <w:rFonts w:ascii="Palatino Linotype" w:eastAsia="Calibri" w:hAnsi="Palatino Linotype" w:cs="Tahoma"/>
          <w:sz w:val="22"/>
          <w:szCs w:val="22"/>
          <w:lang w:eastAsia="es-ES_tradnl"/>
        </w:rPr>
        <w:t xml:space="preserve"> se satisfizo</w:t>
      </w:r>
      <w:r w:rsidRPr="00FF1532">
        <w:rPr>
          <w:rFonts w:ascii="Palatino Linotype" w:eastAsia="Calibri" w:hAnsi="Palatino Linotype" w:cs="Tahoma"/>
          <w:sz w:val="22"/>
          <w:szCs w:val="22"/>
          <w:lang w:eastAsia="es-ES_tradnl"/>
        </w:rPr>
        <w:t xml:space="preserve"> el acceso a la información de </w:t>
      </w:r>
      <w:r>
        <w:rPr>
          <w:rFonts w:ascii="Palatino Linotype" w:eastAsia="Calibri" w:hAnsi="Palatino Linotype" w:cs="Tahoma"/>
          <w:sz w:val="22"/>
          <w:szCs w:val="22"/>
          <w:lang w:eastAsia="es-ES_tradnl"/>
        </w:rPr>
        <w:t xml:space="preserve">lo requerido en </w:t>
      </w:r>
      <w:r w:rsidRPr="00FF1532">
        <w:rPr>
          <w:rFonts w:ascii="Palatino Linotype" w:eastAsia="Calibri" w:hAnsi="Palatino Linotype" w:cs="Tahoma"/>
          <w:sz w:val="22"/>
          <w:szCs w:val="22"/>
          <w:lang w:eastAsia="es-ES_tradnl"/>
        </w:rPr>
        <w:t>la solicitud de información, como se muestra a continuación:</w:t>
      </w:r>
    </w:p>
    <w:tbl>
      <w:tblPr>
        <w:tblStyle w:val="Tablaconcuadrcula"/>
        <w:tblW w:w="9202" w:type="dxa"/>
        <w:tblLayout w:type="fixed"/>
        <w:tblLook w:val="04A0" w:firstRow="1" w:lastRow="0" w:firstColumn="1" w:lastColumn="0" w:noHBand="0" w:noVBand="1"/>
      </w:tblPr>
      <w:tblGrid>
        <w:gridCol w:w="562"/>
        <w:gridCol w:w="2552"/>
        <w:gridCol w:w="4111"/>
        <w:gridCol w:w="1977"/>
      </w:tblGrid>
      <w:tr w:rsidR="009A7CDF" w:rsidRPr="00FF1532" w14:paraId="00916BFF" w14:textId="718AC3C2" w:rsidTr="003B6B43">
        <w:trPr>
          <w:trHeight w:val="306"/>
        </w:trPr>
        <w:tc>
          <w:tcPr>
            <w:tcW w:w="562" w:type="dxa"/>
            <w:tcBorders>
              <w:bottom w:val="single" w:sz="4" w:space="0" w:color="auto"/>
            </w:tcBorders>
            <w:shd w:val="clear" w:color="auto" w:fill="C5E0B3" w:themeFill="accent6" w:themeFillTint="66"/>
            <w:vAlign w:val="center"/>
          </w:tcPr>
          <w:p w14:paraId="1C5D8D44" w14:textId="77777777" w:rsidR="009A7CDF" w:rsidRPr="00FF1532" w:rsidRDefault="009A7CDF" w:rsidP="00F50DBA">
            <w:pPr>
              <w:tabs>
                <w:tab w:val="left" w:pos="4962"/>
              </w:tabs>
              <w:spacing w:line="360" w:lineRule="auto"/>
              <w:jc w:val="center"/>
              <w:rPr>
                <w:rFonts w:ascii="Palatino Linotype" w:hAnsi="Palatino Linotype" w:cs="Tahoma"/>
                <w:b/>
                <w:lang w:val="es-MX"/>
              </w:rPr>
            </w:pPr>
            <w:r w:rsidRPr="00FF1532">
              <w:rPr>
                <w:rFonts w:ascii="Palatino Linotype" w:hAnsi="Palatino Linotype" w:cs="Tahoma"/>
                <w:b/>
                <w:lang w:val="es-MX"/>
              </w:rPr>
              <w:t>N</w:t>
            </w:r>
            <w:r w:rsidRPr="00C85DD4">
              <w:rPr>
                <w:rFonts w:ascii="Palatino Linotype" w:hAnsi="Palatino Linotype" w:cs="Tahoma"/>
                <w:b/>
                <w:shd w:val="clear" w:color="auto" w:fill="C5E0B3" w:themeFill="accent6" w:themeFillTint="66"/>
                <w:lang w:val="es-MX"/>
              </w:rPr>
              <w:t>o</w:t>
            </w:r>
          </w:p>
        </w:tc>
        <w:tc>
          <w:tcPr>
            <w:tcW w:w="2552" w:type="dxa"/>
            <w:tcBorders>
              <w:bottom w:val="single" w:sz="4" w:space="0" w:color="auto"/>
            </w:tcBorders>
            <w:shd w:val="clear" w:color="auto" w:fill="C5E0B3" w:themeFill="accent6" w:themeFillTint="66"/>
            <w:vAlign w:val="center"/>
          </w:tcPr>
          <w:p w14:paraId="4C011D2E" w14:textId="77777777" w:rsidR="009A7CDF" w:rsidRPr="00FF1532" w:rsidRDefault="009A7CDF" w:rsidP="00F50DBA">
            <w:pPr>
              <w:tabs>
                <w:tab w:val="left" w:pos="4962"/>
              </w:tabs>
              <w:spacing w:line="360" w:lineRule="auto"/>
              <w:jc w:val="center"/>
              <w:rPr>
                <w:rFonts w:ascii="Palatino Linotype" w:hAnsi="Palatino Linotype" w:cs="Tahoma"/>
                <w:b/>
                <w:lang w:val="es-MX"/>
              </w:rPr>
            </w:pPr>
            <w:r w:rsidRPr="00FF1532">
              <w:rPr>
                <w:rFonts w:ascii="Palatino Linotype" w:hAnsi="Palatino Linotype" w:cs="Tahoma"/>
                <w:b/>
                <w:lang w:val="es-MX"/>
              </w:rPr>
              <w:t>SOLICITUD</w:t>
            </w:r>
          </w:p>
        </w:tc>
        <w:tc>
          <w:tcPr>
            <w:tcW w:w="4111" w:type="dxa"/>
            <w:shd w:val="clear" w:color="auto" w:fill="C5E0B3" w:themeFill="accent6" w:themeFillTint="66"/>
            <w:vAlign w:val="center"/>
          </w:tcPr>
          <w:p w14:paraId="61C93F62" w14:textId="2DAE69BE" w:rsidR="009A7CDF" w:rsidRPr="00FF1532" w:rsidRDefault="009A7CDF" w:rsidP="00F50DBA">
            <w:pPr>
              <w:tabs>
                <w:tab w:val="left" w:pos="4962"/>
              </w:tabs>
              <w:spacing w:line="360" w:lineRule="auto"/>
              <w:jc w:val="center"/>
              <w:rPr>
                <w:rFonts w:ascii="Palatino Linotype" w:hAnsi="Palatino Linotype" w:cs="Tahoma"/>
                <w:b/>
                <w:lang w:val="es-MX"/>
              </w:rPr>
            </w:pPr>
            <w:r>
              <w:rPr>
                <w:rFonts w:ascii="Palatino Linotype" w:hAnsi="Palatino Linotype" w:cs="Tahoma"/>
                <w:b/>
                <w:lang w:val="es-MX"/>
              </w:rPr>
              <w:t xml:space="preserve">RESPUESTA Y/O </w:t>
            </w:r>
            <w:r w:rsidRPr="00FF1532">
              <w:rPr>
                <w:rFonts w:ascii="Palatino Linotype" w:hAnsi="Palatino Linotype" w:cs="Tahoma"/>
                <w:b/>
                <w:lang w:val="es-MX"/>
              </w:rPr>
              <w:t>INFORME JUSTIFCADO</w:t>
            </w:r>
          </w:p>
        </w:tc>
        <w:tc>
          <w:tcPr>
            <w:tcW w:w="1977" w:type="dxa"/>
            <w:shd w:val="clear" w:color="auto" w:fill="C5E0B3" w:themeFill="accent6" w:themeFillTint="66"/>
            <w:vAlign w:val="center"/>
          </w:tcPr>
          <w:p w14:paraId="7384F058" w14:textId="2099BB08" w:rsidR="009A7CDF" w:rsidRPr="00FF1532" w:rsidRDefault="009A7CDF" w:rsidP="009A7CDF">
            <w:pPr>
              <w:tabs>
                <w:tab w:val="left" w:pos="4962"/>
              </w:tabs>
              <w:spacing w:line="360" w:lineRule="auto"/>
              <w:jc w:val="center"/>
              <w:rPr>
                <w:rFonts w:ascii="Palatino Linotype" w:hAnsi="Palatino Linotype" w:cs="Tahoma"/>
                <w:b/>
              </w:rPr>
            </w:pPr>
            <w:r>
              <w:rPr>
                <w:rFonts w:ascii="Palatino Linotype" w:hAnsi="Palatino Linotype" w:cs="Tahoma"/>
                <w:b/>
              </w:rPr>
              <w:t>COLMA</w:t>
            </w:r>
          </w:p>
        </w:tc>
      </w:tr>
      <w:tr w:rsidR="009A7CDF" w:rsidRPr="00FF1532" w14:paraId="52420DF3" w14:textId="4E055E5F" w:rsidTr="003D6669">
        <w:trPr>
          <w:trHeight w:val="599"/>
        </w:trPr>
        <w:tc>
          <w:tcPr>
            <w:tcW w:w="562" w:type="dxa"/>
            <w:tcBorders>
              <w:top w:val="single" w:sz="4" w:space="0" w:color="auto"/>
              <w:left w:val="single" w:sz="4" w:space="0" w:color="auto"/>
              <w:bottom w:val="single" w:sz="4" w:space="0" w:color="auto"/>
              <w:right w:val="single" w:sz="4" w:space="0" w:color="auto"/>
            </w:tcBorders>
            <w:vAlign w:val="center"/>
          </w:tcPr>
          <w:p w14:paraId="65E8BD7F" w14:textId="77777777" w:rsidR="009A7CDF" w:rsidRPr="00E1114C" w:rsidRDefault="009A7CDF" w:rsidP="00F50DBA">
            <w:pPr>
              <w:tabs>
                <w:tab w:val="left" w:pos="4962"/>
              </w:tabs>
              <w:spacing w:line="360" w:lineRule="auto"/>
              <w:jc w:val="center"/>
              <w:rPr>
                <w:rFonts w:ascii="Palatino Linotype" w:hAnsi="Palatino Linotype" w:cs="Tahoma"/>
                <w:b/>
                <w:lang w:val="es-MX"/>
              </w:rPr>
            </w:pPr>
            <w:r w:rsidRPr="00E1114C">
              <w:rPr>
                <w:rFonts w:ascii="Palatino Linotype" w:hAnsi="Palatino Linotype" w:cs="Tahoma"/>
                <w:b/>
                <w:lang w:val="es-MX"/>
              </w:rPr>
              <w:t>1</w:t>
            </w:r>
          </w:p>
        </w:tc>
        <w:tc>
          <w:tcPr>
            <w:tcW w:w="2552" w:type="dxa"/>
            <w:tcBorders>
              <w:top w:val="single" w:sz="4" w:space="0" w:color="auto"/>
              <w:left w:val="single" w:sz="4" w:space="0" w:color="auto"/>
              <w:bottom w:val="single" w:sz="4" w:space="0" w:color="auto"/>
              <w:right w:val="single" w:sz="4" w:space="0" w:color="auto"/>
            </w:tcBorders>
            <w:vAlign w:val="center"/>
          </w:tcPr>
          <w:p w14:paraId="2CBAA341" w14:textId="31AD7D94" w:rsidR="009A7CDF" w:rsidRPr="00FF1532" w:rsidRDefault="00BE1AF0" w:rsidP="000529DC">
            <w:pPr>
              <w:tabs>
                <w:tab w:val="left" w:pos="4667"/>
              </w:tabs>
              <w:spacing w:line="360" w:lineRule="auto"/>
              <w:ind w:right="34"/>
              <w:jc w:val="both"/>
              <w:rPr>
                <w:rFonts w:ascii="Palatino Linotype" w:hAnsi="Palatino Linotype" w:cs="Tahoma"/>
                <w:bCs/>
              </w:rPr>
            </w:pPr>
            <w:r w:rsidRPr="00BE1AF0">
              <w:rPr>
                <w:rFonts w:ascii="Palatino Linotype" w:eastAsia="Calibri" w:hAnsi="Palatino Linotype" w:cs="Tahoma"/>
                <w:iCs/>
                <w:szCs w:val="22"/>
                <w:lang w:eastAsia="es-ES_tradnl"/>
              </w:rPr>
              <w:t>El último grado de estudios de la Presidenta Municipal del Ayuntamiento de Chicoloapan</w:t>
            </w:r>
          </w:p>
        </w:tc>
        <w:tc>
          <w:tcPr>
            <w:tcW w:w="4111" w:type="dxa"/>
            <w:tcBorders>
              <w:left w:val="single" w:sz="4" w:space="0" w:color="auto"/>
            </w:tcBorders>
            <w:vAlign w:val="center"/>
          </w:tcPr>
          <w:p w14:paraId="0F15CC0F" w14:textId="7B50CA45" w:rsidR="009A7CDF" w:rsidRPr="00BD65FF" w:rsidRDefault="003B6B43" w:rsidP="00094FCC">
            <w:pPr>
              <w:tabs>
                <w:tab w:val="left" w:pos="4962"/>
              </w:tabs>
              <w:spacing w:line="360" w:lineRule="auto"/>
              <w:jc w:val="both"/>
              <w:rPr>
                <w:rFonts w:ascii="Palatino Linotype" w:hAnsi="Palatino Linotype" w:cs="Tahoma"/>
                <w:b/>
                <w:u w:val="single"/>
                <w:lang w:val="es-MX"/>
              </w:rPr>
            </w:pPr>
            <w:r>
              <w:rPr>
                <w:rFonts w:ascii="Palatino Linotype" w:hAnsi="Palatino Linotype" w:cs="Tahoma"/>
              </w:rPr>
              <w:t xml:space="preserve">El Sujeto </w:t>
            </w:r>
            <w:r w:rsidRPr="003B6B43">
              <w:rPr>
                <w:rFonts w:ascii="Palatino Linotype" w:hAnsi="Palatino Linotype" w:cs="Tahoma"/>
              </w:rPr>
              <w:t xml:space="preserve">Obligado </w:t>
            </w:r>
            <w:r w:rsidRPr="003B6B43">
              <w:rPr>
                <w:rFonts w:ascii="Palatino Linotype" w:eastAsia="Calibri" w:hAnsi="Palatino Linotype" w:cs="Tahoma"/>
                <w:bCs/>
                <w:szCs w:val="22"/>
                <w:lang w:eastAsia="en-US"/>
              </w:rPr>
              <w:t>adjuntó oficio emitido por la Dirección de Administración, el cual contiene una descripción general de los estudios realizados por la Presidenta Municipal del Ayuntamiento, incluyendo el último grado de estudios.</w:t>
            </w:r>
          </w:p>
        </w:tc>
        <w:tc>
          <w:tcPr>
            <w:tcW w:w="1977" w:type="dxa"/>
            <w:tcBorders>
              <w:left w:val="single" w:sz="4" w:space="0" w:color="auto"/>
            </w:tcBorders>
            <w:vAlign w:val="center"/>
          </w:tcPr>
          <w:p w14:paraId="3F024CD6" w14:textId="0E8CFFDE" w:rsidR="009A7CDF" w:rsidRPr="003B6B43" w:rsidRDefault="003B6B43" w:rsidP="003B6B43">
            <w:pPr>
              <w:tabs>
                <w:tab w:val="left" w:pos="4962"/>
              </w:tabs>
              <w:spacing w:line="360" w:lineRule="auto"/>
              <w:jc w:val="center"/>
              <w:rPr>
                <w:rFonts w:ascii="Palatino Linotype" w:hAnsi="Palatino Linotype" w:cs="Tahoma"/>
                <w:b/>
              </w:rPr>
            </w:pPr>
            <w:r w:rsidRPr="003B6B43">
              <w:rPr>
                <w:rFonts w:ascii="Palatino Linotype" w:hAnsi="Palatino Linotype" w:cs="Tahoma"/>
                <w:b/>
              </w:rPr>
              <w:t>CUMPLE</w:t>
            </w:r>
          </w:p>
        </w:tc>
      </w:tr>
      <w:tr w:rsidR="00BE1AF0" w:rsidRPr="00FF1532" w14:paraId="25FCA56F" w14:textId="77777777" w:rsidTr="003B6B43">
        <w:trPr>
          <w:trHeight w:val="2131"/>
        </w:trPr>
        <w:tc>
          <w:tcPr>
            <w:tcW w:w="562" w:type="dxa"/>
            <w:tcBorders>
              <w:top w:val="single" w:sz="4" w:space="0" w:color="auto"/>
              <w:left w:val="single" w:sz="4" w:space="0" w:color="auto"/>
              <w:bottom w:val="single" w:sz="4" w:space="0" w:color="auto"/>
              <w:right w:val="single" w:sz="4" w:space="0" w:color="auto"/>
            </w:tcBorders>
            <w:vAlign w:val="center"/>
          </w:tcPr>
          <w:p w14:paraId="271CE3A6" w14:textId="70DB3E9B" w:rsidR="00BE1AF0" w:rsidRPr="00E1114C" w:rsidRDefault="00BE1AF0" w:rsidP="00F50DBA">
            <w:pPr>
              <w:tabs>
                <w:tab w:val="left" w:pos="4962"/>
              </w:tabs>
              <w:spacing w:line="360" w:lineRule="auto"/>
              <w:jc w:val="center"/>
              <w:rPr>
                <w:rFonts w:ascii="Palatino Linotype" w:hAnsi="Palatino Linotype" w:cs="Tahoma"/>
                <w:b/>
              </w:rPr>
            </w:pPr>
            <w:r>
              <w:rPr>
                <w:rFonts w:ascii="Palatino Linotype" w:hAnsi="Palatino Linotype" w:cs="Tahoma"/>
                <w:b/>
              </w:rPr>
              <w:t>2</w:t>
            </w:r>
          </w:p>
        </w:tc>
        <w:tc>
          <w:tcPr>
            <w:tcW w:w="2552" w:type="dxa"/>
            <w:tcBorders>
              <w:top w:val="single" w:sz="4" w:space="0" w:color="auto"/>
              <w:left w:val="single" w:sz="4" w:space="0" w:color="auto"/>
              <w:bottom w:val="single" w:sz="4" w:space="0" w:color="auto"/>
              <w:right w:val="single" w:sz="4" w:space="0" w:color="auto"/>
            </w:tcBorders>
            <w:vAlign w:val="center"/>
          </w:tcPr>
          <w:p w14:paraId="1A5623E2" w14:textId="58A2172D" w:rsidR="00BE1AF0" w:rsidRPr="00BE1AF0" w:rsidRDefault="006A33A4" w:rsidP="000529DC">
            <w:pPr>
              <w:tabs>
                <w:tab w:val="left" w:pos="4667"/>
              </w:tabs>
              <w:spacing w:line="360" w:lineRule="auto"/>
              <w:ind w:right="34"/>
              <w:jc w:val="both"/>
              <w:rPr>
                <w:rFonts w:ascii="Palatino Linotype" w:eastAsia="Calibri" w:hAnsi="Palatino Linotype" w:cs="Tahoma"/>
                <w:iCs/>
                <w:szCs w:val="22"/>
                <w:lang w:eastAsia="es-ES_tradnl"/>
              </w:rPr>
            </w:pPr>
            <w:r w:rsidRPr="006A33A4">
              <w:rPr>
                <w:rFonts w:ascii="Palatino Linotype" w:eastAsia="Calibri" w:hAnsi="Palatino Linotype" w:cs="Tahoma"/>
                <w:szCs w:val="22"/>
                <w:lang w:eastAsia="es-ES_tradnl"/>
              </w:rPr>
              <w:t>La cantidad exacta de dinero que se utilizó en la Carrera de Tacones que se llevó en San Vicente Chicoloapan el día de la Mujer.</w:t>
            </w:r>
          </w:p>
        </w:tc>
        <w:tc>
          <w:tcPr>
            <w:tcW w:w="4111" w:type="dxa"/>
            <w:tcBorders>
              <w:left w:val="single" w:sz="4" w:space="0" w:color="auto"/>
            </w:tcBorders>
            <w:vAlign w:val="center"/>
          </w:tcPr>
          <w:p w14:paraId="75AB6100" w14:textId="740DDF0D" w:rsidR="00BE1AF0" w:rsidRDefault="003B6B43" w:rsidP="00094FCC">
            <w:pPr>
              <w:tabs>
                <w:tab w:val="left" w:pos="4962"/>
              </w:tabs>
              <w:spacing w:line="360" w:lineRule="auto"/>
              <w:jc w:val="both"/>
              <w:rPr>
                <w:rFonts w:ascii="Palatino Linotype" w:hAnsi="Palatino Linotype" w:cs="Tahoma"/>
              </w:rPr>
            </w:pPr>
            <w:r>
              <w:rPr>
                <w:rFonts w:ascii="Palatino Linotype" w:hAnsi="Palatino Linotype" w:cs="Tahoma"/>
              </w:rPr>
              <w:t xml:space="preserve">El Sujeto </w:t>
            </w:r>
            <w:r w:rsidRPr="003B6B43">
              <w:rPr>
                <w:rFonts w:ascii="Palatino Linotype" w:hAnsi="Palatino Linotype" w:cs="Tahoma"/>
              </w:rPr>
              <w:t>Obligado anexó una carpeta de evidencias denominado 8 de marzo Día Int</w:t>
            </w:r>
            <w:r>
              <w:rPr>
                <w:rFonts w:ascii="Palatino Linotype" w:hAnsi="Palatino Linotype" w:cs="Tahoma"/>
              </w:rPr>
              <w:t>ernacional de la Mujer, adjuntando</w:t>
            </w:r>
            <w:r w:rsidRPr="003B6B43">
              <w:rPr>
                <w:rFonts w:ascii="Palatino Linotype" w:hAnsi="Palatino Linotype" w:cs="Tahoma"/>
              </w:rPr>
              <w:t xml:space="preserve"> la factura que da cuenta de los gastos en general del evento.</w:t>
            </w:r>
          </w:p>
        </w:tc>
        <w:tc>
          <w:tcPr>
            <w:tcW w:w="1977" w:type="dxa"/>
            <w:tcBorders>
              <w:left w:val="single" w:sz="4" w:space="0" w:color="auto"/>
            </w:tcBorders>
            <w:vAlign w:val="center"/>
          </w:tcPr>
          <w:p w14:paraId="4AB53D47" w14:textId="5F50E45A" w:rsidR="00BE1AF0" w:rsidRPr="003B6B43" w:rsidRDefault="003B6B43" w:rsidP="003B6B43">
            <w:pPr>
              <w:tabs>
                <w:tab w:val="left" w:pos="4962"/>
              </w:tabs>
              <w:spacing w:line="360" w:lineRule="auto"/>
              <w:jc w:val="center"/>
              <w:rPr>
                <w:rFonts w:ascii="Palatino Linotype" w:hAnsi="Palatino Linotype" w:cs="Tahoma"/>
                <w:b/>
              </w:rPr>
            </w:pPr>
            <w:r>
              <w:rPr>
                <w:rFonts w:ascii="Palatino Linotype" w:hAnsi="Palatino Linotype" w:cs="Tahoma"/>
                <w:b/>
                <w:sz w:val="18"/>
              </w:rPr>
              <w:t xml:space="preserve">CUMPLE </w:t>
            </w:r>
            <w:r w:rsidRPr="003B6B43">
              <w:rPr>
                <w:rFonts w:ascii="Palatino Linotype" w:hAnsi="Palatino Linotype" w:cs="Tahoma"/>
                <w:b/>
                <w:sz w:val="18"/>
              </w:rPr>
              <w:t>PARCIALMENTE</w:t>
            </w:r>
          </w:p>
        </w:tc>
      </w:tr>
    </w:tbl>
    <w:p w14:paraId="7BC29648" w14:textId="77777777" w:rsidR="0046280E" w:rsidRPr="00FF1532" w:rsidRDefault="0046280E">
      <w:pPr>
        <w:spacing w:line="360" w:lineRule="auto"/>
        <w:jc w:val="both"/>
        <w:rPr>
          <w:rFonts w:ascii="Palatino Linotype" w:eastAsia="Calibri" w:hAnsi="Palatino Linotype" w:cs="Tahoma"/>
          <w:b/>
          <w:sz w:val="22"/>
          <w:szCs w:val="22"/>
          <w:lang w:val="es-ES" w:eastAsia="es-ES_tradnl"/>
        </w:rPr>
      </w:pPr>
    </w:p>
    <w:p w14:paraId="4E94BDE0" w14:textId="059D4EEF" w:rsidR="003B6B43" w:rsidRDefault="003B6B43" w:rsidP="003B6B43">
      <w:pPr>
        <w:spacing w:line="360" w:lineRule="auto"/>
        <w:jc w:val="both"/>
        <w:rPr>
          <w:rFonts w:ascii="Palatino Linotype" w:eastAsia="Calibri" w:hAnsi="Palatino Linotype" w:cs="Tahoma"/>
          <w:sz w:val="22"/>
          <w:szCs w:val="22"/>
          <w:lang w:val="es-ES" w:eastAsia="es-ES_tradnl"/>
        </w:rPr>
      </w:pPr>
      <w:r w:rsidRPr="00FF1532">
        <w:rPr>
          <w:rFonts w:ascii="Palatino Linotype" w:eastAsia="Calibri" w:hAnsi="Palatino Linotype" w:cs="Tahoma"/>
          <w:sz w:val="22"/>
          <w:szCs w:val="22"/>
          <w:lang w:val="es-ES" w:eastAsia="es-ES_tradnl"/>
        </w:rPr>
        <w:t xml:space="preserve">Con base en </w:t>
      </w:r>
      <w:r>
        <w:rPr>
          <w:rFonts w:ascii="Palatino Linotype" w:eastAsia="Calibri" w:hAnsi="Palatino Linotype" w:cs="Tahoma"/>
          <w:sz w:val="22"/>
          <w:szCs w:val="22"/>
          <w:lang w:val="es-ES" w:eastAsia="es-ES_tradnl"/>
        </w:rPr>
        <w:t>el cuadro comparativo anterior</w:t>
      </w:r>
      <w:r w:rsidRPr="00FF1532">
        <w:rPr>
          <w:rFonts w:ascii="Palatino Linotype" w:eastAsia="Calibri" w:hAnsi="Palatino Linotype" w:cs="Tahoma"/>
          <w:sz w:val="22"/>
          <w:szCs w:val="22"/>
          <w:lang w:val="es-ES" w:eastAsia="es-ES_tradnl"/>
        </w:rPr>
        <w:t>, se advierte que la documentación remitid</w:t>
      </w:r>
      <w:r>
        <w:rPr>
          <w:rFonts w:ascii="Palatino Linotype" w:eastAsia="Calibri" w:hAnsi="Palatino Linotype" w:cs="Tahoma"/>
          <w:sz w:val="22"/>
          <w:szCs w:val="22"/>
          <w:lang w:val="es-ES" w:eastAsia="es-ES_tradnl"/>
        </w:rPr>
        <w:t xml:space="preserve">a por el Sujeto Obligado </w:t>
      </w:r>
      <w:r w:rsidRPr="003B6B43">
        <w:rPr>
          <w:rFonts w:ascii="Palatino Linotype" w:eastAsia="Calibri" w:hAnsi="Palatino Linotype" w:cs="Tahoma"/>
          <w:b/>
          <w:sz w:val="22"/>
          <w:szCs w:val="22"/>
          <w:lang w:val="es-ES" w:eastAsia="es-ES_tradnl"/>
        </w:rPr>
        <w:t>CUMPLE PARCIALMENTE</w:t>
      </w:r>
      <w:r>
        <w:rPr>
          <w:rFonts w:ascii="Palatino Linotype" w:eastAsia="Calibri" w:hAnsi="Palatino Linotype" w:cs="Tahoma"/>
          <w:sz w:val="22"/>
          <w:szCs w:val="22"/>
          <w:lang w:val="es-ES" w:eastAsia="es-ES_tradnl"/>
        </w:rPr>
        <w:t xml:space="preserve"> </w:t>
      </w:r>
      <w:r w:rsidRPr="00FF1532">
        <w:rPr>
          <w:rFonts w:ascii="Palatino Linotype" w:eastAsia="Calibri" w:hAnsi="Palatino Linotype" w:cs="Tahoma"/>
          <w:sz w:val="22"/>
          <w:szCs w:val="22"/>
          <w:lang w:val="es-ES" w:eastAsia="es-ES_tradnl"/>
        </w:rPr>
        <w:t xml:space="preserve">con lo solicitado por </w:t>
      </w:r>
      <w:r>
        <w:rPr>
          <w:rFonts w:ascii="Palatino Linotype" w:eastAsia="Calibri" w:hAnsi="Palatino Linotype" w:cs="Tahoma"/>
          <w:sz w:val="22"/>
          <w:szCs w:val="22"/>
          <w:lang w:val="es-ES" w:eastAsia="es-ES_tradnl"/>
        </w:rPr>
        <w:t>el Recurrente, de acuerdo con el siguiente análisis:</w:t>
      </w:r>
    </w:p>
    <w:p w14:paraId="7EE9C9F6" w14:textId="62C89963" w:rsidR="005748C7" w:rsidRDefault="005748C7" w:rsidP="003B6B43">
      <w:pPr>
        <w:spacing w:line="360" w:lineRule="auto"/>
        <w:jc w:val="both"/>
        <w:rPr>
          <w:rFonts w:ascii="Palatino Linotype" w:eastAsia="Calibri" w:hAnsi="Palatino Linotype" w:cs="Tahoma"/>
          <w:sz w:val="22"/>
          <w:szCs w:val="22"/>
          <w:lang w:val="es-ES" w:eastAsia="es-ES_tradnl"/>
        </w:rPr>
      </w:pPr>
    </w:p>
    <w:p w14:paraId="44B16459" w14:textId="5C5FDC5F" w:rsidR="005748C7" w:rsidRDefault="005748C7" w:rsidP="003B6B43">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 xml:space="preserve">Para el </w:t>
      </w:r>
      <w:r w:rsidRPr="00B87A36">
        <w:rPr>
          <w:rFonts w:ascii="Palatino Linotype" w:eastAsia="Calibri" w:hAnsi="Palatino Linotype" w:cs="Tahoma"/>
          <w:b/>
          <w:sz w:val="22"/>
          <w:szCs w:val="22"/>
          <w:lang w:val="es-ES" w:eastAsia="es-ES_tradnl"/>
        </w:rPr>
        <w:t>punto 1</w:t>
      </w:r>
      <w:r>
        <w:rPr>
          <w:rFonts w:ascii="Palatino Linotype" w:eastAsia="Calibri" w:hAnsi="Palatino Linotype" w:cs="Tahoma"/>
          <w:sz w:val="22"/>
          <w:szCs w:val="22"/>
          <w:lang w:val="es-ES" w:eastAsia="es-ES_tradnl"/>
        </w:rPr>
        <w:t xml:space="preserve">, el Sujeto Obligado hizo entrega de </w:t>
      </w:r>
      <w:r w:rsidR="00B87A36">
        <w:rPr>
          <w:rFonts w:ascii="Palatino Linotype" w:eastAsia="Calibri" w:hAnsi="Palatino Linotype" w:cs="Tahoma"/>
          <w:sz w:val="22"/>
          <w:szCs w:val="22"/>
          <w:lang w:val="es-ES" w:eastAsia="es-ES_tradnl"/>
        </w:rPr>
        <w:t>l</w:t>
      </w:r>
      <w:r>
        <w:rPr>
          <w:rFonts w:ascii="Palatino Linotype" w:eastAsia="Calibri" w:hAnsi="Palatino Linotype" w:cs="Tahoma"/>
          <w:sz w:val="22"/>
          <w:szCs w:val="22"/>
          <w:lang w:val="es-ES" w:eastAsia="es-ES_tradnl"/>
        </w:rPr>
        <w:t>o solicitado por el ah</w:t>
      </w:r>
      <w:r w:rsidR="006A33A4">
        <w:rPr>
          <w:rFonts w:ascii="Palatino Linotype" w:eastAsia="Calibri" w:hAnsi="Palatino Linotype" w:cs="Tahoma"/>
          <w:sz w:val="22"/>
          <w:szCs w:val="22"/>
          <w:lang w:val="es-ES" w:eastAsia="es-ES_tradnl"/>
        </w:rPr>
        <w:t>ora Recurrente, a</w:t>
      </w:r>
      <w:r>
        <w:rPr>
          <w:rFonts w:ascii="Palatino Linotype" w:eastAsia="Calibri" w:hAnsi="Palatino Linotype" w:cs="Tahoma"/>
          <w:sz w:val="22"/>
          <w:szCs w:val="22"/>
          <w:lang w:val="es-ES" w:eastAsia="es-ES_tradnl"/>
        </w:rPr>
        <w:t>l</w:t>
      </w:r>
      <w:r w:rsidR="006A33A4">
        <w:rPr>
          <w:rFonts w:ascii="Palatino Linotype" w:eastAsia="Calibri" w:hAnsi="Palatino Linotype" w:cs="Tahoma"/>
          <w:sz w:val="22"/>
          <w:szCs w:val="22"/>
          <w:lang w:val="es-ES" w:eastAsia="es-ES_tradnl"/>
        </w:rPr>
        <w:t xml:space="preserve"> entregar el</w:t>
      </w:r>
      <w:r>
        <w:rPr>
          <w:rFonts w:ascii="Palatino Linotype" w:eastAsia="Calibri" w:hAnsi="Palatino Linotype" w:cs="Tahoma"/>
          <w:sz w:val="22"/>
          <w:szCs w:val="22"/>
          <w:lang w:val="es-ES" w:eastAsia="es-ES_tradnl"/>
        </w:rPr>
        <w:t xml:space="preserve"> </w:t>
      </w:r>
      <w:r w:rsidRPr="005748C7">
        <w:rPr>
          <w:rFonts w:ascii="Palatino Linotype" w:eastAsia="Calibri" w:hAnsi="Palatino Linotype" w:cs="Tahoma"/>
          <w:sz w:val="22"/>
          <w:szCs w:val="22"/>
          <w:lang w:val="es-ES" w:eastAsia="es-ES_tradnl"/>
        </w:rPr>
        <w:t>oficio emitido por la Dirección de Administración, el cual contiene una descripción general de los estudios realizados por la Presidenta Municipal del Ayuntamiento, incluye</w:t>
      </w:r>
      <w:r>
        <w:rPr>
          <w:rFonts w:ascii="Palatino Linotype" w:eastAsia="Calibri" w:hAnsi="Palatino Linotype" w:cs="Tahoma"/>
          <w:sz w:val="22"/>
          <w:szCs w:val="22"/>
          <w:lang w:val="es-ES" w:eastAsia="es-ES_tradnl"/>
        </w:rPr>
        <w:t xml:space="preserve">ndo el último grado de estudios, por lo cual este requerimiento queda atendido, además de que </w:t>
      </w:r>
      <w:r w:rsidRPr="00B87A36">
        <w:rPr>
          <w:rFonts w:ascii="Palatino Linotype" w:eastAsia="Calibri" w:hAnsi="Palatino Linotype" w:cs="Tahoma"/>
          <w:b/>
          <w:sz w:val="22"/>
          <w:szCs w:val="22"/>
          <w:u w:val="single"/>
          <w:lang w:val="es-ES" w:eastAsia="es-ES_tradnl"/>
        </w:rPr>
        <w:t xml:space="preserve">el </w:t>
      </w:r>
      <w:r w:rsidRPr="00B87A36">
        <w:rPr>
          <w:rFonts w:ascii="Palatino Linotype" w:eastAsia="Calibri" w:hAnsi="Palatino Linotype" w:cs="Tahoma"/>
          <w:b/>
          <w:sz w:val="22"/>
          <w:szCs w:val="22"/>
          <w:u w:val="single"/>
          <w:lang w:val="es-ES" w:eastAsia="es-ES_tradnl"/>
        </w:rPr>
        <w:lastRenderedPageBreak/>
        <w:t xml:space="preserve">Particular no realizó </w:t>
      </w:r>
      <w:r w:rsidR="00B87A36" w:rsidRPr="00B87A36">
        <w:rPr>
          <w:rFonts w:ascii="Palatino Linotype" w:eastAsia="Calibri" w:hAnsi="Palatino Linotype" w:cs="Tahoma"/>
          <w:b/>
          <w:sz w:val="22"/>
          <w:szCs w:val="22"/>
          <w:u w:val="single"/>
          <w:lang w:val="es-ES" w:eastAsia="es-ES_tradnl"/>
        </w:rPr>
        <w:t xml:space="preserve">manifestaciones </w:t>
      </w:r>
      <w:r w:rsidR="006A33A4">
        <w:rPr>
          <w:rFonts w:ascii="Palatino Linotype" w:eastAsia="Calibri" w:hAnsi="Palatino Linotype" w:cs="Tahoma"/>
          <w:b/>
          <w:sz w:val="22"/>
          <w:szCs w:val="22"/>
          <w:u w:val="single"/>
          <w:lang w:val="es-ES" w:eastAsia="es-ES_tradnl"/>
        </w:rPr>
        <w:t>de inconformidad sobre este punto,</w:t>
      </w:r>
      <w:r w:rsidR="00B87A36" w:rsidRPr="00B87A36">
        <w:rPr>
          <w:rFonts w:ascii="Palatino Linotype" w:eastAsia="Calibri" w:hAnsi="Palatino Linotype" w:cs="Tahoma"/>
          <w:b/>
          <w:sz w:val="22"/>
          <w:szCs w:val="22"/>
          <w:u w:val="single"/>
          <w:lang w:val="es-ES" w:eastAsia="es-ES_tradnl"/>
        </w:rPr>
        <w:t xml:space="preserve"> al momento de interponer el presente recurso de revisión</w:t>
      </w:r>
      <w:r w:rsidR="00B87A36">
        <w:rPr>
          <w:rFonts w:ascii="Palatino Linotype" w:eastAsia="Calibri" w:hAnsi="Palatino Linotype" w:cs="Tahoma"/>
          <w:sz w:val="22"/>
          <w:szCs w:val="22"/>
          <w:lang w:val="es-ES" w:eastAsia="es-ES_tradnl"/>
        </w:rPr>
        <w:t>.</w:t>
      </w:r>
    </w:p>
    <w:p w14:paraId="376C8E8A" w14:textId="3215EAB0" w:rsidR="003B6B43" w:rsidRDefault="00DA6CAC" w:rsidP="00C24467">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 xml:space="preserve"> </w:t>
      </w:r>
      <w:r w:rsidR="00B87A36">
        <w:rPr>
          <w:rFonts w:ascii="Palatino Linotype" w:eastAsia="Calibri" w:hAnsi="Palatino Linotype" w:cs="Tahoma"/>
          <w:sz w:val="22"/>
          <w:szCs w:val="22"/>
          <w:lang w:val="es-ES" w:eastAsia="es-ES_tradnl"/>
        </w:rPr>
        <w:t xml:space="preserve">Ahora bien, con relación al presupuesto utilizado </w:t>
      </w:r>
      <w:r w:rsidR="00B87A36" w:rsidRPr="00B87A36">
        <w:rPr>
          <w:rFonts w:ascii="Palatino Linotype" w:eastAsia="Calibri" w:hAnsi="Palatino Linotype" w:cs="Tahoma"/>
          <w:sz w:val="22"/>
          <w:szCs w:val="22"/>
          <w:lang w:val="es-ES" w:eastAsia="es-ES_tradnl"/>
        </w:rPr>
        <w:t xml:space="preserve">en </w:t>
      </w:r>
      <w:r w:rsidR="00B87A36" w:rsidRPr="00B87A36">
        <w:rPr>
          <w:rFonts w:ascii="Palatino Linotype" w:eastAsia="Calibri" w:hAnsi="Palatino Linotype" w:cs="Tahoma"/>
          <w:sz w:val="22"/>
          <w:szCs w:val="22"/>
          <w:lang w:eastAsia="es-ES_tradnl"/>
        </w:rPr>
        <w:t>la Carrera de Tacones que se llevó en San Vicente Chicoloapan el día de la Mujer</w:t>
      </w:r>
      <w:r w:rsidR="00B87A36">
        <w:rPr>
          <w:rFonts w:ascii="Palatino Linotype" w:eastAsia="Calibri" w:hAnsi="Palatino Linotype" w:cs="Tahoma"/>
          <w:sz w:val="22"/>
          <w:szCs w:val="22"/>
          <w:lang w:eastAsia="es-ES_tradnl"/>
        </w:rPr>
        <w:t xml:space="preserve">, </w:t>
      </w:r>
      <w:r w:rsidR="00B87A36" w:rsidRPr="00B87A36">
        <w:rPr>
          <w:rFonts w:ascii="Palatino Linotype" w:eastAsia="Calibri" w:hAnsi="Palatino Linotype" w:cs="Tahoma"/>
          <w:sz w:val="22"/>
          <w:szCs w:val="22"/>
          <w:lang w:val="es-ES" w:eastAsia="es-ES_tradnl"/>
        </w:rPr>
        <w:t>e</w:t>
      </w:r>
      <w:r w:rsidR="003B6B43" w:rsidRPr="00B87A36">
        <w:rPr>
          <w:rFonts w:ascii="Palatino Linotype" w:eastAsia="Calibri" w:hAnsi="Palatino Linotype" w:cs="Tahoma"/>
          <w:sz w:val="22"/>
          <w:szCs w:val="22"/>
          <w:lang w:val="es-ES" w:eastAsia="es-ES_tradnl"/>
        </w:rPr>
        <w:t xml:space="preserve">l Sujeto Obligado anexó una carpeta de evidencias denominado </w:t>
      </w:r>
      <w:r w:rsidR="003B6B43" w:rsidRPr="00B87A36">
        <w:rPr>
          <w:rFonts w:ascii="Palatino Linotype" w:eastAsia="Calibri" w:hAnsi="Palatino Linotype" w:cs="Tahoma"/>
          <w:b/>
          <w:sz w:val="22"/>
          <w:szCs w:val="22"/>
          <w:lang w:val="es-ES" w:eastAsia="es-ES_tradnl"/>
        </w:rPr>
        <w:t>“8 de marzo Día Internacional de la Mujer”</w:t>
      </w:r>
      <w:r w:rsidR="003B6B43" w:rsidRPr="00B87A36">
        <w:rPr>
          <w:rFonts w:ascii="Palatino Linotype" w:eastAsia="Calibri" w:hAnsi="Palatino Linotype" w:cs="Tahoma"/>
          <w:sz w:val="22"/>
          <w:szCs w:val="22"/>
          <w:lang w:val="es-ES" w:eastAsia="es-ES_tradnl"/>
        </w:rPr>
        <w:t xml:space="preserve">, adjuntando la factura que da cuenta de los gastos en general del evento, sin embargo, el Recurrente solicitó específicamente </w:t>
      </w:r>
      <w:r w:rsidR="003B6B43" w:rsidRPr="00B87A36">
        <w:rPr>
          <w:rFonts w:ascii="Palatino Linotype" w:eastAsia="Calibri" w:hAnsi="Palatino Linotype" w:cs="Tahoma"/>
          <w:b/>
          <w:sz w:val="22"/>
          <w:szCs w:val="22"/>
          <w:u w:val="single"/>
          <w:lang w:val="es-ES" w:eastAsia="es-ES_tradnl"/>
        </w:rPr>
        <w:t>la cantidad exacta de dine</w:t>
      </w:r>
      <w:r w:rsidR="00FA4A90">
        <w:rPr>
          <w:rFonts w:ascii="Palatino Linotype" w:eastAsia="Calibri" w:hAnsi="Palatino Linotype" w:cs="Tahoma"/>
          <w:b/>
          <w:sz w:val="22"/>
          <w:szCs w:val="22"/>
          <w:u w:val="single"/>
          <w:lang w:val="es-ES" w:eastAsia="es-ES_tradnl"/>
        </w:rPr>
        <w:t xml:space="preserve">ro utilizada en </w:t>
      </w:r>
      <w:r w:rsidR="00FA4A90" w:rsidRPr="00FA4A90">
        <w:rPr>
          <w:rFonts w:ascii="Palatino Linotype" w:eastAsia="Calibri" w:hAnsi="Palatino Linotype" w:cs="Tahoma"/>
          <w:b/>
          <w:sz w:val="22"/>
          <w:szCs w:val="22"/>
          <w:u w:val="single"/>
          <w:lang w:val="es-ES" w:eastAsia="es-ES_tradnl"/>
        </w:rPr>
        <w:t>la Carrera de Tacones</w:t>
      </w:r>
      <w:r w:rsidR="00B87A36" w:rsidRPr="00FA4A90">
        <w:rPr>
          <w:rFonts w:ascii="Palatino Linotype" w:eastAsia="Calibri" w:hAnsi="Palatino Linotype" w:cs="Tahoma"/>
          <w:b/>
          <w:sz w:val="22"/>
          <w:szCs w:val="22"/>
          <w:u w:val="single"/>
          <w:lang w:val="es-ES" w:eastAsia="es-ES_tradnl"/>
        </w:rPr>
        <w:t>,</w:t>
      </w:r>
      <w:r w:rsidR="00B87A36">
        <w:rPr>
          <w:rFonts w:ascii="Palatino Linotype" w:eastAsia="Calibri" w:hAnsi="Palatino Linotype" w:cs="Tahoma"/>
          <w:b/>
          <w:sz w:val="22"/>
          <w:szCs w:val="22"/>
          <w:lang w:val="es-ES" w:eastAsia="es-ES_tradnl"/>
        </w:rPr>
        <w:t xml:space="preserve"> </w:t>
      </w:r>
      <w:r w:rsidR="00B87A36" w:rsidRPr="00B87A36">
        <w:rPr>
          <w:rFonts w:ascii="Palatino Linotype" w:eastAsia="Calibri" w:hAnsi="Palatino Linotype" w:cs="Tahoma"/>
          <w:sz w:val="22"/>
          <w:szCs w:val="22"/>
          <w:lang w:val="es-ES" w:eastAsia="es-ES_tradnl"/>
        </w:rPr>
        <w:t>llevada a cabo</w:t>
      </w:r>
      <w:r w:rsidR="00B87A36">
        <w:rPr>
          <w:rFonts w:ascii="Palatino Linotype" w:eastAsia="Calibri" w:hAnsi="Palatino Linotype" w:cs="Tahoma"/>
          <w:b/>
          <w:sz w:val="22"/>
          <w:szCs w:val="22"/>
          <w:u w:val="single"/>
          <w:lang w:val="es-ES" w:eastAsia="es-ES_tradnl"/>
        </w:rPr>
        <w:t xml:space="preserve"> </w:t>
      </w:r>
      <w:r w:rsidR="003B6B43" w:rsidRPr="00B87A36">
        <w:rPr>
          <w:rFonts w:ascii="Palatino Linotype" w:eastAsia="Calibri" w:hAnsi="Palatino Linotype" w:cs="Tahoma"/>
          <w:sz w:val="22"/>
          <w:szCs w:val="22"/>
          <w:lang w:val="es-ES" w:eastAsia="es-ES_tradnl"/>
        </w:rPr>
        <w:t>el día de la Mujer; por lo tanto se requiere del detalle de gastos del evento realizado por el Día internacional de la Mujer en el Ayuntamiento, incluyendo específicamente la Carrera de Tacones, la cual se llevó en San Vicente Chicoloapan.</w:t>
      </w:r>
    </w:p>
    <w:p w14:paraId="5B0520A1" w14:textId="17491C16" w:rsidR="006B5243" w:rsidRDefault="006B5243" w:rsidP="00C24467">
      <w:pPr>
        <w:spacing w:line="360" w:lineRule="auto"/>
        <w:jc w:val="both"/>
        <w:rPr>
          <w:rFonts w:ascii="Palatino Linotype" w:eastAsia="Calibri" w:hAnsi="Palatino Linotype" w:cs="Tahoma"/>
          <w:sz w:val="22"/>
          <w:szCs w:val="22"/>
          <w:lang w:val="es-ES" w:eastAsia="es-ES_tradnl"/>
        </w:rPr>
      </w:pPr>
    </w:p>
    <w:p w14:paraId="3F692E74" w14:textId="54D5CF50" w:rsidR="00F52403" w:rsidRDefault="00FA4A90" w:rsidP="00F52403">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De tal manera que</w:t>
      </w:r>
      <w:r w:rsidR="006B5243">
        <w:rPr>
          <w:rFonts w:ascii="Palatino Linotype" w:eastAsia="Calibri" w:hAnsi="Palatino Linotype" w:cs="Tahoma"/>
          <w:sz w:val="22"/>
          <w:szCs w:val="22"/>
          <w:lang w:val="es-ES" w:eastAsia="es-ES_tradnl"/>
        </w:rPr>
        <w:t xml:space="preserve">, </w:t>
      </w:r>
      <w:r w:rsidR="006B5243" w:rsidRPr="006B5243">
        <w:rPr>
          <w:rFonts w:ascii="Palatino Linotype" w:eastAsia="Calibri" w:hAnsi="Palatino Linotype" w:cs="Tahoma"/>
          <w:sz w:val="22"/>
          <w:szCs w:val="22"/>
          <w:lang w:val="es-ES" w:eastAsia="es-ES_tradnl"/>
        </w:rPr>
        <w:t>la información entregada por el Sujeto Obligado es incompl</w:t>
      </w:r>
      <w:r w:rsidR="00F52403">
        <w:rPr>
          <w:rFonts w:ascii="Palatino Linotype" w:eastAsia="Calibri" w:hAnsi="Palatino Linotype" w:cs="Tahoma"/>
          <w:sz w:val="22"/>
          <w:szCs w:val="22"/>
          <w:lang w:val="es-ES" w:eastAsia="es-ES_tradnl"/>
        </w:rPr>
        <w:t xml:space="preserve">eta, toda vez que no informó la </w:t>
      </w:r>
      <w:r>
        <w:rPr>
          <w:rFonts w:ascii="Palatino Linotype" w:eastAsia="Calibri" w:hAnsi="Palatino Linotype" w:cs="Tahoma"/>
          <w:sz w:val="22"/>
          <w:szCs w:val="22"/>
          <w:lang w:val="es-ES" w:eastAsia="es-ES_tradnl"/>
        </w:rPr>
        <w:t>cantidad exacta gastada</w:t>
      </w:r>
      <w:r w:rsidR="00F52403">
        <w:rPr>
          <w:rFonts w:ascii="Palatino Linotype" w:eastAsia="Calibri" w:hAnsi="Palatino Linotype" w:cs="Tahoma"/>
          <w:sz w:val="22"/>
          <w:szCs w:val="22"/>
          <w:lang w:val="es-ES" w:eastAsia="es-ES_tradnl"/>
        </w:rPr>
        <w:t xml:space="preserve">, específicamente en </w:t>
      </w:r>
      <w:r w:rsidR="00F52403" w:rsidRPr="00F52403">
        <w:rPr>
          <w:rFonts w:ascii="Palatino Linotype" w:eastAsia="Calibri" w:hAnsi="Palatino Linotype" w:cs="Tahoma"/>
          <w:sz w:val="22"/>
          <w:szCs w:val="22"/>
          <w:lang w:val="es-ES" w:eastAsia="es-ES_tradnl"/>
        </w:rPr>
        <w:t>la Carrera de Tacones que se llevó en San Vicente Chicoloapan el día de la Mujer</w:t>
      </w:r>
      <w:r w:rsidR="00F52403">
        <w:rPr>
          <w:rFonts w:ascii="Palatino Linotype" w:eastAsia="Calibri" w:hAnsi="Palatino Linotype" w:cs="Tahoma"/>
          <w:sz w:val="22"/>
          <w:szCs w:val="22"/>
          <w:lang w:val="es-ES" w:eastAsia="es-ES_tradnl"/>
        </w:rPr>
        <w:t>.</w:t>
      </w:r>
    </w:p>
    <w:p w14:paraId="303445BC" w14:textId="497FA4C6" w:rsidR="00E1114C" w:rsidRDefault="00E1114C" w:rsidP="00F52403">
      <w:pPr>
        <w:spacing w:line="360" w:lineRule="auto"/>
        <w:jc w:val="both"/>
        <w:rPr>
          <w:rFonts w:ascii="Palatino Linotype" w:eastAsia="Calibri" w:hAnsi="Palatino Linotype" w:cs="Tahoma"/>
          <w:sz w:val="22"/>
          <w:szCs w:val="22"/>
          <w:lang w:val="es-ES" w:eastAsia="es-ES_tradnl"/>
        </w:rPr>
      </w:pPr>
    </w:p>
    <w:p w14:paraId="1038DC76" w14:textId="44EDCEF6" w:rsidR="00793CE9" w:rsidRDefault="006B5243" w:rsidP="00C24467">
      <w:pPr>
        <w:spacing w:line="360" w:lineRule="auto"/>
        <w:jc w:val="both"/>
        <w:rPr>
          <w:rFonts w:ascii="Palatino Linotype" w:eastAsia="Calibri" w:hAnsi="Palatino Linotype" w:cs="Tahoma"/>
          <w:sz w:val="22"/>
          <w:szCs w:val="22"/>
          <w:lang w:val="es-ES" w:eastAsia="es-ES_tradnl"/>
        </w:rPr>
      </w:pPr>
      <w:r>
        <w:rPr>
          <w:rFonts w:ascii="Palatino Linotype" w:eastAsia="Calibri" w:hAnsi="Palatino Linotype" w:cs="Tahoma"/>
          <w:sz w:val="22"/>
          <w:szCs w:val="22"/>
          <w:lang w:val="es-ES" w:eastAsia="es-ES_tradnl"/>
        </w:rPr>
        <w:t xml:space="preserve">Asimismo, este Instituto realizó una </w:t>
      </w:r>
      <w:r w:rsidR="00F52403">
        <w:rPr>
          <w:rFonts w:ascii="Palatino Linotype" w:eastAsia="Calibri" w:hAnsi="Palatino Linotype" w:cs="Tahoma"/>
          <w:sz w:val="22"/>
          <w:szCs w:val="22"/>
          <w:lang w:val="es-ES" w:eastAsia="es-ES_tradnl"/>
        </w:rPr>
        <w:t>búsqueda en la página oficial del Ayuntamiento, corroborando que efectivamente se llevó a cabo la multicitada Carrera, como a continuación se visualiza:</w:t>
      </w:r>
    </w:p>
    <w:p w14:paraId="53BED1F6" w14:textId="2D1AA672" w:rsidR="00793CE9" w:rsidRDefault="00501B4B" w:rsidP="0058784C">
      <w:pPr>
        <w:spacing w:line="360" w:lineRule="auto"/>
        <w:jc w:val="center"/>
        <w:rPr>
          <w:rFonts w:ascii="Palatino Linotype" w:eastAsia="Calibri" w:hAnsi="Palatino Linotype" w:cs="Tahoma"/>
          <w:sz w:val="22"/>
          <w:szCs w:val="22"/>
          <w:lang w:val="es-ES" w:eastAsia="es-ES_tradnl"/>
        </w:rPr>
      </w:pPr>
      <w:r>
        <w:rPr>
          <w:rFonts w:ascii="Palatino Linotype" w:eastAsia="Calibri" w:hAnsi="Palatino Linotype" w:cs="Tahoma"/>
          <w:noProof/>
          <w:sz w:val="22"/>
          <w:szCs w:val="22"/>
          <w:lang w:eastAsia="es-MX"/>
        </w:rPr>
        <w:drawing>
          <wp:inline distT="0" distB="0" distL="0" distR="0" wp14:anchorId="6B6433AC" wp14:editId="7FF3F8E0">
            <wp:extent cx="6217314" cy="1084997"/>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64388"/>
                    <a:stretch/>
                  </pic:blipFill>
                  <pic:spPr bwMode="auto">
                    <a:xfrm>
                      <a:off x="0" y="0"/>
                      <a:ext cx="6233814" cy="1087876"/>
                    </a:xfrm>
                    <a:prstGeom prst="rect">
                      <a:avLst/>
                    </a:prstGeom>
                    <a:noFill/>
                    <a:ln>
                      <a:noFill/>
                    </a:ln>
                    <a:extLst>
                      <a:ext uri="{53640926-AAD7-44D8-BBD7-CCE9431645EC}">
                        <a14:shadowObscured xmlns:a14="http://schemas.microsoft.com/office/drawing/2010/main"/>
                      </a:ext>
                    </a:extLst>
                  </pic:spPr>
                </pic:pic>
              </a:graphicData>
            </a:graphic>
          </wp:inline>
        </w:drawing>
      </w:r>
    </w:p>
    <w:p w14:paraId="49D0FE7A" w14:textId="2D25A42D" w:rsidR="00501B4B" w:rsidRDefault="00501B4B" w:rsidP="00501B4B">
      <w:pPr>
        <w:spacing w:line="276" w:lineRule="auto"/>
        <w:jc w:val="center"/>
        <w:rPr>
          <w:rFonts w:ascii="Palatino Linotype" w:eastAsia="Calibri" w:hAnsi="Palatino Linotype" w:cs="Tahoma"/>
          <w:szCs w:val="22"/>
          <w:lang w:val="es-ES" w:eastAsia="es-ES_tradnl"/>
        </w:rPr>
      </w:pPr>
      <w:r w:rsidRPr="00501B4B">
        <w:rPr>
          <w:rFonts w:ascii="Palatino Linotype" w:eastAsia="Calibri" w:hAnsi="Palatino Linotype" w:cs="Tahoma"/>
          <w:szCs w:val="22"/>
          <w:lang w:val="es-ES" w:eastAsia="es-ES_tradnl"/>
        </w:rPr>
        <w:t xml:space="preserve">(Consultado en: </w:t>
      </w:r>
      <w:hyperlink r:id="rId11" w:history="1">
        <w:r w:rsidRPr="00501B4B">
          <w:rPr>
            <w:rStyle w:val="Hipervnculo"/>
            <w:rFonts w:ascii="Palatino Linotype" w:eastAsia="Calibri" w:hAnsi="Palatino Linotype" w:cs="Tahoma"/>
            <w:szCs w:val="22"/>
            <w:lang w:val="es-ES" w:eastAsia="es-ES_tradnl"/>
          </w:rPr>
          <w:t>https://reporterosenmovimiento.com/2019/03/08/en-chicoloapan-se-realizo-la-primera-carrera-de-tacones-para-conmemorar-el-dia-internacional-de-la-mujer/</w:t>
        </w:r>
      </w:hyperlink>
      <w:r w:rsidRPr="00501B4B">
        <w:rPr>
          <w:rFonts w:ascii="Palatino Linotype" w:eastAsia="Calibri" w:hAnsi="Palatino Linotype" w:cs="Tahoma"/>
          <w:szCs w:val="22"/>
          <w:lang w:val="es-ES" w:eastAsia="es-ES_tradnl"/>
        </w:rPr>
        <w:t xml:space="preserve"> el tres de septiembre a las diez horas con once minutos).</w:t>
      </w:r>
    </w:p>
    <w:p w14:paraId="18181D47" w14:textId="77777777" w:rsidR="0051427B" w:rsidRPr="00501B4B" w:rsidRDefault="0051427B" w:rsidP="00501B4B">
      <w:pPr>
        <w:spacing w:line="276" w:lineRule="auto"/>
        <w:jc w:val="center"/>
        <w:rPr>
          <w:rFonts w:ascii="Palatino Linotype" w:eastAsia="Calibri" w:hAnsi="Palatino Linotype" w:cs="Tahoma"/>
          <w:szCs w:val="22"/>
          <w:lang w:val="es-ES" w:eastAsia="es-ES_tradnl"/>
        </w:rPr>
      </w:pPr>
    </w:p>
    <w:p w14:paraId="1C459DEA" w14:textId="7B316625" w:rsidR="00F52403" w:rsidRPr="00002E06" w:rsidRDefault="00F52403" w:rsidP="00F52403">
      <w:pPr>
        <w:tabs>
          <w:tab w:val="left" w:pos="4962"/>
        </w:tabs>
        <w:spacing w:line="360" w:lineRule="auto"/>
        <w:jc w:val="both"/>
        <w:rPr>
          <w:rFonts w:ascii="Palatino Linotype" w:hAnsi="Palatino Linotype" w:cs="Tahoma"/>
          <w:sz w:val="22"/>
          <w:szCs w:val="22"/>
        </w:rPr>
      </w:pPr>
      <w:r w:rsidRPr="00002E06">
        <w:rPr>
          <w:rFonts w:ascii="Palatino Linotype" w:hAnsi="Palatino Linotype" w:cs="Tahoma"/>
          <w:sz w:val="22"/>
        </w:rPr>
        <w:lastRenderedPageBreak/>
        <w:t xml:space="preserve">Ahora bien, es oportuno señalar que, </w:t>
      </w:r>
      <w:r w:rsidRPr="00002E06">
        <w:rPr>
          <w:rFonts w:ascii="Palatino Linotype" w:hAnsi="Palatino Linotype" w:cs="Tahoma"/>
          <w:b/>
          <w:sz w:val="22"/>
          <w:szCs w:val="22"/>
        </w:rPr>
        <w:t>si bien el solicitante</w:t>
      </w:r>
      <w:r w:rsidRPr="00002E06">
        <w:rPr>
          <w:rFonts w:ascii="Palatino Linotype" w:hAnsi="Palatino Linotype" w:cs="Tahoma"/>
          <w:sz w:val="22"/>
          <w:szCs w:val="22"/>
        </w:rPr>
        <w:t xml:space="preserve"> no identificó un documento especifico al cual pretenda acceder, lo cierto es que sí precisó la información que desea conocer, por </w:t>
      </w:r>
      <w:r>
        <w:rPr>
          <w:rFonts w:ascii="Palatino Linotype" w:hAnsi="Palatino Linotype" w:cs="Tahoma"/>
          <w:sz w:val="22"/>
          <w:szCs w:val="22"/>
        </w:rPr>
        <w:t xml:space="preserve">lo </w:t>
      </w:r>
      <w:r w:rsidRPr="00002E06">
        <w:rPr>
          <w:rFonts w:ascii="Palatino Linotype" w:hAnsi="Palatino Linotype" w:cs="Tahoma"/>
          <w:sz w:val="22"/>
          <w:szCs w:val="22"/>
        </w:rPr>
        <w:t xml:space="preserve">tanto, el Sujeto Obligado debe considerar el </w:t>
      </w:r>
      <w:r w:rsidRPr="00F52403">
        <w:rPr>
          <w:rFonts w:ascii="Palatino Linotype" w:hAnsi="Palatino Linotype" w:cs="Tahoma"/>
          <w:b/>
          <w:sz w:val="22"/>
          <w:szCs w:val="22"/>
        </w:rPr>
        <w:t>Criterio 28/10</w:t>
      </w:r>
      <w:r w:rsidRPr="00002E06">
        <w:rPr>
          <w:rFonts w:ascii="Palatino Linotype" w:hAnsi="Palatino Linotype" w:cs="Tahoma"/>
          <w:sz w:val="22"/>
          <w:szCs w:val="22"/>
        </w:rPr>
        <w:t xml:space="preserve"> del </w:t>
      </w:r>
      <w:r w:rsidRPr="00002E06">
        <w:rPr>
          <w:rFonts w:ascii="Palatino Linotype" w:eastAsia="Calibri" w:hAnsi="Palatino Linotype" w:cs="Tahoma"/>
          <w:bCs/>
          <w:iCs/>
          <w:sz w:val="22"/>
          <w:szCs w:val="22"/>
          <w:lang w:eastAsia="es-ES_tradnl"/>
        </w:rPr>
        <w:t>Instituto Nacional de Transparencia, Acceso a la Información y Protección de Datos Personales (INAI)</w:t>
      </w:r>
      <w:r w:rsidRPr="00002E06">
        <w:rPr>
          <w:rFonts w:ascii="Palatino Linotype" w:hAnsi="Palatino Linotype" w:cs="Tahoma"/>
          <w:sz w:val="22"/>
          <w:szCs w:val="22"/>
        </w:rPr>
        <w:t xml:space="preserve">, mismo que se cita a continuación: </w:t>
      </w:r>
    </w:p>
    <w:p w14:paraId="0E8DDFCB" w14:textId="6B5B5BF6" w:rsidR="00793CE9" w:rsidRDefault="00793CE9" w:rsidP="00C24467">
      <w:pPr>
        <w:spacing w:line="360" w:lineRule="auto"/>
        <w:jc w:val="both"/>
        <w:rPr>
          <w:rFonts w:ascii="Palatino Linotype" w:eastAsia="Calibri" w:hAnsi="Palatino Linotype" w:cs="Tahoma"/>
          <w:sz w:val="22"/>
          <w:szCs w:val="22"/>
          <w:lang w:val="es-ES" w:eastAsia="es-ES_tradnl"/>
        </w:rPr>
      </w:pPr>
    </w:p>
    <w:p w14:paraId="1E5051AC" w14:textId="77777777" w:rsidR="007E4B4A" w:rsidRPr="00002E06" w:rsidRDefault="007E4B4A" w:rsidP="007E4B4A">
      <w:pPr>
        <w:tabs>
          <w:tab w:val="left" w:pos="4962"/>
        </w:tabs>
        <w:spacing w:line="360" w:lineRule="auto"/>
        <w:ind w:left="567" w:right="539"/>
        <w:jc w:val="both"/>
        <w:rPr>
          <w:rFonts w:ascii="Palatino Linotype" w:hAnsi="Palatino Linotype" w:cs="Tahoma"/>
        </w:rPr>
      </w:pPr>
      <w:r w:rsidRPr="00002E06">
        <w:rPr>
          <w:rFonts w:ascii="Palatino Linotype" w:hAnsi="Palatino Linotype" w:cs="Tahoma"/>
          <w:b/>
        </w:rPr>
        <w:t>Cuando en una solicitud de información no se identifique un documento en específico, si ésta tiene una expresión documental, el sujeto obligado deberá entregar al particular el documento en específico</w:t>
      </w:r>
      <w:r w:rsidRPr="00002E06">
        <w:rPr>
          <w:rFonts w:ascii="Palatino Linotype" w:hAnsi="Palatino Linotype" w:cs="Tahoma"/>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002E06">
        <w:rPr>
          <w:rFonts w:ascii="Palatino Linotype" w:hAnsi="Palatino Linotype" w:cs="Tahoma"/>
          <w:b/>
        </w:rPr>
        <w:t>cuando el particular lleve a cabo una solicitud de información sin identificar de forma precisa la documentación específica que pudiera contener dicha información</w:t>
      </w:r>
      <w:r w:rsidRPr="00002E06">
        <w:rPr>
          <w:rFonts w:ascii="Palatino Linotype" w:hAnsi="Palatino Linotype" w:cs="Tahoma"/>
        </w:rPr>
        <w:t xml:space="preserve">, </w:t>
      </w:r>
      <w:r w:rsidRPr="00002E06">
        <w:rPr>
          <w:rFonts w:ascii="Palatino Linotype" w:hAnsi="Palatino Linotype" w:cs="Tahoma"/>
          <w:b/>
        </w:rPr>
        <w:t>o</w:t>
      </w:r>
      <w:r w:rsidRPr="00002E06">
        <w:rPr>
          <w:rFonts w:ascii="Palatino Linotype" w:hAnsi="Palatino Linotype" w:cs="Tahoma"/>
        </w:rPr>
        <w:t xml:space="preserve"> bien </w:t>
      </w:r>
      <w:r w:rsidRPr="00002E06">
        <w:rPr>
          <w:rFonts w:ascii="Palatino Linotype" w:hAnsi="Palatino Linotype" w:cs="Tahoma"/>
          <w:b/>
        </w:rPr>
        <w:t>pareciera que más bien la solicitud se constituye como una consulta</w:t>
      </w:r>
      <w:r w:rsidRPr="00002E06">
        <w:rPr>
          <w:rFonts w:ascii="Palatino Linotype" w:hAnsi="Palatino Linotype" w:cs="Tahoma"/>
        </w:rPr>
        <w:t xml:space="preserve"> y no como una solicitud de acceso en términos de la Ley Federal de Transparencia y Acceso a la Información Pública Gubernamental, </w:t>
      </w:r>
      <w:r w:rsidRPr="00002E06">
        <w:rPr>
          <w:rFonts w:ascii="Palatino Linotype" w:hAnsi="Palatino Linotype" w:cs="Tahoma"/>
          <w:b/>
        </w:rPr>
        <w:t>pero su respuesta puede obrar en algún documento, el sujeto obligado debe dar a la solicitud una interpretación que le dé una expresión documental</w:t>
      </w:r>
      <w:r w:rsidRPr="00002E06">
        <w:rPr>
          <w:rFonts w:ascii="Palatino Linotype" w:hAnsi="Palatino Linotype" w:cs="Tahoma"/>
        </w:rPr>
        <w:t xml:space="preserve">. Es decir, </w:t>
      </w:r>
      <w:r w:rsidRPr="00002E06">
        <w:rPr>
          <w:rFonts w:ascii="Palatino Linotype" w:hAnsi="Palatino Linotype" w:cs="Tahoma"/>
          <w:b/>
        </w:rPr>
        <w:t>si la respuesta a la solicitud obra en algún documento en poder de la autoridad</w:t>
      </w:r>
      <w:r w:rsidRPr="00002E06">
        <w:rPr>
          <w:rFonts w:ascii="Palatino Linotype" w:hAnsi="Palatino Linotype" w:cs="Tahoma"/>
        </w:rPr>
        <w:t xml:space="preserve">, pero el particular no hace referencia específica a tal documento, </w:t>
      </w:r>
      <w:r w:rsidRPr="00002E06">
        <w:rPr>
          <w:rFonts w:ascii="Palatino Linotype" w:hAnsi="Palatino Linotype" w:cs="Tahoma"/>
          <w:b/>
        </w:rPr>
        <w:t>se deberá hacer entrega del mismo</w:t>
      </w:r>
      <w:r w:rsidRPr="00002E06">
        <w:rPr>
          <w:rFonts w:ascii="Palatino Linotype" w:hAnsi="Palatino Linotype" w:cs="Tahoma"/>
        </w:rPr>
        <w:t xml:space="preserve"> al solicitante.</w:t>
      </w:r>
    </w:p>
    <w:p w14:paraId="3EC68BD6" w14:textId="0EBBF81D" w:rsidR="00793CE9" w:rsidRDefault="00793CE9" w:rsidP="00C24467">
      <w:pPr>
        <w:spacing w:line="360" w:lineRule="auto"/>
        <w:jc w:val="both"/>
        <w:rPr>
          <w:rFonts w:ascii="Palatino Linotype" w:eastAsia="Calibri" w:hAnsi="Palatino Linotype" w:cs="Tahoma"/>
          <w:sz w:val="22"/>
          <w:szCs w:val="22"/>
          <w:lang w:val="es-ES" w:eastAsia="es-ES_tradnl"/>
        </w:rPr>
      </w:pPr>
    </w:p>
    <w:p w14:paraId="5AC8C4E6" w14:textId="46FE933B" w:rsidR="00315007" w:rsidRDefault="00315007" w:rsidP="00315007">
      <w:pPr>
        <w:tabs>
          <w:tab w:val="left" w:pos="4962"/>
        </w:tabs>
        <w:spacing w:line="360" w:lineRule="auto"/>
        <w:ind w:right="-28"/>
        <w:jc w:val="both"/>
        <w:rPr>
          <w:rFonts w:ascii="Palatino Linotype" w:hAnsi="Palatino Linotype" w:cs="Tahoma"/>
          <w:b/>
          <w:sz w:val="22"/>
          <w:szCs w:val="22"/>
        </w:rPr>
      </w:pPr>
      <w:r w:rsidRPr="00002E06">
        <w:rPr>
          <w:rFonts w:ascii="Palatino Linotype" w:hAnsi="Palatino Linotype" w:cs="Tahoma"/>
          <w:sz w:val="22"/>
          <w:szCs w:val="22"/>
        </w:rPr>
        <w:t>Es decir que, como sucede en el caso que nos ocupa, el Particular no señaló puntualmente la denominación del instrumento al que requiere tener acceso, pero sí la información de su interés por lo que la</w:t>
      </w:r>
      <w:r w:rsidRPr="00002E06">
        <w:rPr>
          <w:rFonts w:ascii="Palatino Linotype" w:hAnsi="Palatino Linotype" w:cs="Tahoma"/>
          <w:b/>
          <w:sz w:val="22"/>
          <w:szCs w:val="22"/>
        </w:rPr>
        <w:t xml:space="preserve"> respuesta puede obrar en algún documento que el Sujeto Obligado está constreñido a generar, </w:t>
      </w:r>
      <w:r w:rsidRPr="00002E06">
        <w:rPr>
          <w:rFonts w:ascii="Palatino Linotype" w:hAnsi="Palatino Linotype" w:cs="Tahoma"/>
          <w:b/>
          <w:sz w:val="22"/>
          <w:szCs w:val="22"/>
          <w:u w:val="single"/>
        </w:rPr>
        <w:t>por lo que debe dar a la solicitud una interpretación que le dé una expresión documental</w:t>
      </w:r>
      <w:r w:rsidRPr="00002E06">
        <w:rPr>
          <w:rFonts w:ascii="Palatino Linotype" w:hAnsi="Palatino Linotype" w:cs="Tahoma"/>
          <w:b/>
          <w:sz w:val="22"/>
          <w:szCs w:val="22"/>
        </w:rPr>
        <w:t>.</w:t>
      </w:r>
    </w:p>
    <w:p w14:paraId="5E419EAD" w14:textId="77777777" w:rsidR="00AB71B5" w:rsidRPr="00002E06" w:rsidRDefault="00AB71B5" w:rsidP="00315007">
      <w:pPr>
        <w:tabs>
          <w:tab w:val="left" w:pos="4962"/>
        </w:tabs>
        <w:spacing w:line="360" w:lineRule="auto"/>
        <w:ind w:right="-28"/>
        <w:jc w:val="both"/>
        <w:rPr>
          <w:rFonts w:ascii="Palatino Linotype" w:eastAsia="Calibri" w:hAnsi="Palatino Linotype" w:cs="Tahoma"/>
          <w:iCs/>
          <w:sz w:val="22"/>
          <w:szCs w:val="22"/>
          <w:lang w:eastAsia="es-ES_tradnl"/>
        </w:rPr>
      </w:pPr>
    </w:p>
    <w:p w14:paraId="28E9BE39" w14:textId="08A866FF" w:rsidR="00DA6CAC" w:rsidRPr="00B34583" w:rsidRDefault="00DA6CAC" w:rsidP="00DA6CAC">
      <w:pPr>
        <w:spacing w:line="360" w:lineRule="auto"/>
        <w:ind w:right="-93"/>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Por lo anterior, </w:t>
      </w:r>
      <w:r w:rsidRPr="00A50EAF">
        <w:rPr>
          <w:rFonts w:ascii="Palatino Linotype" w:eastAsia="Calibri" w:hAnsi="Palatino Linotype" w:cs="Tahoma"/>
          <w:bCs/>
          <w:sz w:val="22"/>
          <w:szCs w:val="22"/>
          <w:lang w:val="es-ES_tradnl" w:eastAsia="en-US"/>
        </w:rPr>
        <w:t xml:space="preserve">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w:t>
      </w:r>
      <w:r>
        <w:rPr>
          <w:rFonts w:ascii="Palatino Linotype" w:eastAsia="Calibri" w:hAnsi="Palatino Linotype" w:cs="Tahoma"/>
          <w:bCs/>
          <w:sz w:val="22"/>
          <w:szCs w:val="22"/>
          <w:lang w:val="es-ES_tradnl" w:eastAsia="en-US"/>
        </w:rPr>
        <w:t xml:space="preserve"> y razonable de la información </w:t>
      </w:r>
      <w:r w:rsidRPr="00A50EAF">
        <w:rPr>
          <w:rFonts w:ascii="Palatino Linotype" w:eastAsia="Calibri" w:hAnsi="Palatino Linotype" w:cs="Tahoma"/>
          <w:bCs/>
          <w:sz w:val="22"/>
          <w:szCs w:val="22"/>
          <w:lang w:val="es-ES_tradnl" w:eastAsia="en-US"/>
        </w:rPr>
        <w:t>en las áreas competent</w:t>
      </w:r>
      <w:r>
        <w:rPr>
          <w:rFonts w:ascii="Palatino Linotype" w:eastAsia="Calibri" w:hAnsi="Palatino Linotype" w:cs="Tahoma"/>
          <w:bCs/>
          <w:sz w:val="22"/>
          <w:szCs w:val="22"/>
          <w:lang w:val="es-ES_tradnl" w:eastAsia="en-US"/>
        </w:rPr>
        <w:t xml:space="preserve">es </w:t>
      </w:r>
      <w:r w:rsidR="006B5723">
        <w:rPr>
          <w:rFonts w:ascii="Palatino Linotype" w:eastAsia="Calibri" w:hAnsi="Palatino Linotype" w:cs="Tahoma"/>
          <w:bCs/>
          <w:sz w:val="22"/>
          <w:szCs w:val="22"/>
          <w:lang w:val="es-ES_tradnl" w:eastAsia="en-US"/>
        </w:rPr>
        <w:t xml:space="preserve">del </w:t>
      </w:r>
      <w:r w:rsidR="006B5723" w:rsidRPr="006B5723">
        <w:rPr>
          <w:rFonts w:ascii="Palatino Linotype" w:eastAsia="Calibri" w:hAnsi="Palatino Linotype" w:cs="Tahoma"/>
          <w:b/>
          <w:bCs/>
          <w:i/>
          <w:sz w:val="22"/>
          <w:szCs w:val="22"/>
          <w:lang w:val="es-ES_tradnl" w:eastAsia="en-US"/>
        </w:rPr>
        <w:t>presupuesto exacto utilizado, específicamente en el evento denominado Carrera de Tacones que se llevó en San Vicente Chicoloapan el día de la Mujer</w:t>
      </w:r>
      <w:r w:rsidR="006B5723">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 xml:space="preserve">y hacer entrega de la misma vía </w:t>
      </w:r>
      <w:r>
        <w:rPr>
          <w:rFonts w:ascii="Palatino Linotype" w:eastAsia="Calibri" w:hAnsi="Palatino Linotype" w:cs="Tahoma"/>
          <w:bCs/>
          <w:sz w:val="22"/>
          <w:szCs w:val="22"/>
          <w:lang w:val="es-ES_tradnl" w:eastAsia="en-US"/>
        </w:rPr>
        <w:t>el Sistema de Acceso a la Información Mexiquense (</w:t>
      </w:r>
      <w:r w:rsidRPr="00A50EAF">
        <w:rPr>
          <w:rFonts w:ascii="Palatino Linotype" w:eastAsia="Calibri" w:hAnsi="Palatino Linotype" w:cs="Tahoma"/>
          <w:bCs/>
          <w:sz w:val="22"/>
          <w:szCs w:val="22"/>
          <w:lang w:val="es-ES_tradnl" w:eastAsia="en-US"/>
        </w:rPr>
        <w:t>SAIMEX</w:t>
      </w:r>
      <w:r>
        <w:rPr>
          <w:rFonts w:ascii="Palatino Linotype" w:eastAsia="Calibri" w:hAnsi="Palatino Linotype" w:cs="Tahoma"/>
          <w:bCs/>
          <w:sz w:val="22"/>
          <w:szCs w:val="22"/>
          <w:lang w:val="es-ES_tradnl" w:eastAsia="en-US"/>
        </w:rPr>
        <w:t xml:space="preserve">) </w:t>
      </w:r>
      <w:r w:rsidRPr="00A50EAF">
        <w:rPr>
          <w:rFonts w:ascii="Palatino Linotype" w:eastAsia="Calibri" w:hAnsi="Palatino Linotype" w:cs="Tahoma"/>
          <w:bCs/>
          <w:sz w:val="22"/>
          <w:szCs w:val="22"/>
          <w:lang w:val="es-ES_tradnl" w:eastAsia="en-US"/>
        </w:rPr>
        <w:t>en versión pública</w:t>
      </w:r>
      <w:r w:rsidR="006B5723">
        <w:rPr>
          <w:rFonts w:ascii="Palatino Linotype" w:eastAsia="Calibri" w:hAnsi="Palatino Linotype" w:cs="Tahoma"/>
          <w:bCs/>
          <w:sz w:val="22"/>
          <w:szCs w:val="22"/>
          <w:lang w:val="es-ES_tradnl" w:eastAsia="en-US"/>
        </w:rPr>
        <w:t xml:space="preserve"> de ser procedente</w:t>
      </w:r>
      <w:r w:rsidRPr="00A50EAF">
        <w:rPr>
          <w:rFonts w:ascii="Palatino Linotype" w:eastAsia="Calibri" w:hAnsi="Palatino Linotype" w:cs="Tahoma"/>
          <w:bCs/>
          <w:sz w:val="22"/>
          <w:szCs w:val="22"/>
          <w:lang w:val="es-ES_tradnl" w:eastAsia="en-US"/>
        </w:rPr>
        <w:t xml:space="preserve"> en los términos </w:t>
      </w:r>
      <w:r>
        <w:rPr>
          <w:rFonts w:ascii="Palatino Linotype" w:eastAsia="Calibri" w:hAnsi="Palatino Linotype" w:cs="Tahoma"/>
          <w:bCs/>
          <w:sz w:val="22"/>
          <w:szCs w:val="22"/>
          <w:lang w:val="es-ES_tradnl" w:eastAsia="en-US"/>
        </w:rPr>
        <w:t>que se describen a continuación.</w:t>
      </w:r>
    </w:p>
    <w:p w14:paraId="04565389" w14:textId="77777777" w:rsidR="00DA6CAC" w:rsidRDefault="00DA6CAC" w:rsidP="00E1114C">
      <w:pPr>
        <w:spacing w:line="360" w:lineRule="auto"/>
        <w:ind w:right="-93"/>
        <w:jc w:val="both"/>
        <w:rPr>
          <w:rFonts w:ascii="Palatino Linotype" w:eastAsia="Calibri" w:hAnsi="Palatino Linotype" w:cs="Tahoma"/>
          <w:bCs/>
          <w:sz w:val="22"/>
          <w:szCs w:val="22"/>
          <w:lang w:eastAsia="en-US"/>
        </w:rPr>
      </w:pPr>
    </w:p>
    <w:p w14:paraId="6B33EA14" w14:textId="77777777" w:rsidR="0091205B" w:rsidRPr="0063782F" w:rsidRDefault="0091205B" w:rsidP="0091205B">
      <w:pPr>
        <w:tabs>
          <w:tab w:val="left" w:pos="4962"/>
        </w:tabs>
        <w:spacing w:line="360" w:lineRule="auto"/>
        <w:jc w:val="both"/>
        <w:rPr>
          <w:rFonts w:ascii="Palatino Linotype" w:hAnsi="Palatino Linotype" w:cs="Tahoma"/>
          <w:b/>
          <w:sz w:val="22"/>
          <w:szCs w:val="22"/>
        </w:rPr>
      </w:pPr>
      <w:r w:rsidRPr="0063782F">
        <w:rPr>
          <w:rFonts w:ascii="Palatino Linotype" w:hAnsi="Palatino Linotype" w:cs="Tahoma"/>
          <w:b/>
          <w:sz w:val="22"/>
          <w:szCs w:val="22"/>
        </w:rPr>
        <w:t>Versión Pública</w:t>
      </w:r>
    </w:p>
    <w:p w14:paraId="41A7E7B1" w14:textId="77777777" w:rsidR="0091205B" w:rsidRPr="0063782F" w:rsidRDefault="0091205B" w:rsidP="0091205B">
      <w:pPr>
        <w:tabs>
          <w:tab w:val="left" w:pos="4962"/>
        </w:tabs>
        <w:spacing w:line="360" w:lineRule="auto"/>
        <w:jc w:val="both"/>
        <w:rPr>
          <w:rFonts w:ascii="Palatino Linotype" w:hAnsi="Palatino Linotype" w:cs="Tahoma"/>
          <w:sz w:val="22"/>
          <w:szCs w:val="22"/>
        </w:rPr>
      </w:pPr>
    </w:p>
    <w:p w14:paraId="617056D4" w14:textId="77777777" w:rsidR="0091205B" w:rsidRPr="0063782F" w:rsidRDefault="0091205B" w:rsidP="0091205B">
      <w:pPr>
        <w:spacing w:line="360" w:lineRule="auto"/>
        <w:ind w:right="-93"/>
        <w:jc w:val="both"/>
        <w:rPr>
          <w:rFonts w:ascii="Palatino Linotype" w:eastAsia="Calibri" w:hAnsi="Palatino Linotype" w:cs="Tahoma"/>
          <w:bCs/>
          <w:iCs/>
          <w:sz w:val="22"/>
          <w:szCs w:val="22"/>
          <w:lang w:eastAsia="es-ES_tradnl"/>
        </w:rPr>
      </w:pPr>
      <w:r w:rsidRPr="0063782F">
        <w:rPr>
          <w:rFonts w:ascii="Palatino Linotype" w:eastAsia="Calibri" w:hAnsi="Palatino Linotype" w:cs="Tahoma"/>
          <w:bCs/>
          <w:iCs/>
          <w:sz w:val="22"/>
          <w:szCs w:val="22"/>
          <w:lang w:eastAsia="es-ES_tradnl"/>
        </w:rPr>
        <w:t xml:space="preserve">Como se ha precisado, es </w:t>
      </w:r>
      <w:r w:rsidRPr="0063782F">
        <w:rPr>
          <w:rFonts w:ascii="Palatino Linotype" w:eastAsia="Calibri" w:hAnsi="Palatino Linotype" w:cs="Tahoma"/>
          <w:bCs/>
          <w:sz w:val="22"/>
          <w:szCs w:val="22"/>
          <w:lang w:val="es-ES_tradnl" w:eastAsia="en-US"/>
        </w:rPr>
        <w:t>posible</w:t>
      </w:r>
      <w:r w:rsidRPr="0063782F">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63B7D044" w14:textId="07E283EB" w:rsidR="00F50DBA" w:rsidRDefault="00F50DBA" w:rsidP="00F50DBA">
      <w:pPr>
        <w:spacing w:line="360" w:lineRule="auto"/>
        <w:ind w:right="-93"/>
        <w:jc w:val="both"/>
        <w:rPr>
          <w:rFonts w:ascii="Palatino Linotype" w:hAnsi="Palatino Linotype" w:cs="Tahoma"/>
          <w:sz w:val="22"/>
          <w:szCs w:val="22"/>
        </w:rPr>
      </w:pPr>
    </w:p>
    <w:p w14:paraId="369F85CB" w14:textId="77777777" w:rsidR="001D0388" w:rsidRPr="00002E06" w:rsidRDefault="001D0388" w:rsidP="001D0388">
      <w:pPr>
        <w:spacing w:line="360" w:lineRule="auto"/>
        <w:ind w:right="-93"/>
        <w:jc w:val="both"/>
        <w:rPr>
          <w:rFonts w:ascii="Palatino Linotype" w:hAnsi="Palatino Linotype" w:cs="Tahoma"/>
          <w:b/>
          <w:sz w:val="22"/>
          <w:szCs w:val="22"/>
        </w:rPr>
      </w:pPr>
      <w:r w:rsidRPr="00002E06">
        <w:rPr>
          <w:rFonts w:ascii="Palatino Linotype" w:hAnsi="Palatino Linotype" w:cs="Tahoma"/>
          <w:b/>
          <w:sz w:val="22"/>
          <w:szCs w:val="22"/>
        </w:rPr>
        <w:t xml:space="preserve">SEXTO. Decisión. </w:t>
      </w:r>
    </w:p>
    <w:p w14:paraId="64089086" w14:textId="77777777" w:rsidR="0001700B" w:rsidRPr="00FF1532" w:rsidRDefault="0001700B" w:rsidP="0001700B">
      <w:pPr>
        <w:spacing w:line="360" w:lineRule="auto"/>
        <w:ind w:right="-93"/>
        <w:jc w:val="both"/>
        <w:rPr>
          <w:rFonts w:ascii="Palatino Linotype" w:hAnsi="Palatino Linotype" w:cs="Tahoma"/>
          <w:sz w:val="22"/>
          <w:szCs w:val="22"/>
        </w:rPr>
      </w:pPr>
    </w:p>
    <w:p w14:paraId="65628C71" w14:textId="4CE24327" w:rsidR="001D0388" w:rsidRDefault="001D0388" w:rsidP="001D0388">
      <w:pPr>
        <w:tabs>
          <w:tab w:val="left" w:pos="4962"/>
        </w:tabs>
        <w:spacing w:line="360" w:lineRule="auto"/>
        <w:jc w:val="both"/>
        <w:rPr>
          <w:rFonts w:ascii="Palatino Linotype" w:hAnsi="Palatino Linotype" w:cs="Tahoma"/>
          <w:sz w:val="22"/>
          <w:szCs w:val="24"/>
        </w:rPr>
      </w:pPr>
      <w:r w:rsidRPr="00002E06">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002E06">
        <w:rPr>
          <w:rFonts w:ascii="Palatino Linotype" w:hAnsi="Palatino Linotype" w:cs="Tahoma"/>
          <w:b/>
          <w:caps/>
          <w:sz w:val="22"/>
          <w:szCs w:val="22"/>
        </w:rPr>
        <w:t>Modificar</w:t>
      </w:r>
      <w:r w:rsidRPr="00002E06">
        <w:rPr>
          <w:rFonts w:ascii="Palatino Linotype" w:hAnsi="Palatino Linotype" w:cs="Tahoma"/>
          <w:sz w:val="22"/>
          <w:szCs w:val="22"/>
        </w:rPr>
        <w:t xml:space="preserve"> la respuesta y </w:t>
      </w:r>
      <w:r w:rsidRPr="00002E06">
        <w:rPr>
          <w:rFonts w:ascii="Palatino Linotype" w:hAnsi="Palatino Linotype" w:cs="Tahoma"/>
          <w:b/>
          <w:sz w:val="22"/>
          <w:szCs w:val="22"/>
        </w:rPr>
        <w:t xml:space="preserve">ORDENAR </w:t>
      </w:r>
      <w:r w:rsidRPr="00002E06">
        <w:rPr>
          <w:rFonts w:ascii="Palatino Linotype" w:hAnsi="Palatino Linotype" w:cs="Tahoma"/>
          <w:sz w:val="22"/>
          <w:szCs w:val="22"/>
        </w:rPr>
        <w:t>al</w:t>
      </w:r>
      <w:r w:rsidRPr="00002E06">
        <w:rPr>
          <w:rFonts w:ascii="Palatino Linotype" w:hAnsi="Palatino Linotype" w:cs="Tahoma"/>
          <w:b/>
          <w:sz w:val="22"/>
          <w:szCs w:val="22"/>
        </w:rPr>
        <w:t xml:space="preserve"> </w:t>
      </w:r>
      <w:r w:rsidRPr="001D0388">
        <w:rPr>
          <w:rFonts w:ascii="Palatino Linotype" w:hAnsi="Palatino Linotype" w:cs="Tahoma"/>
          <w:b/>
          <w:bCs/>
          <w:sz w:val="22"/>
          <w:szCs w:val="22"/>
        </w:rPr>
        <w:t>Ayuntamiento de Chicoloapan</w:t>
      </w:r>
      <w:r w:rsidRPr="00002E06">
        <w:rPr>
          <w:rFonts w:ascii="Palatino Linotype" w:hAnsi="Palatino Linotype" w:cs="Tahoma"/>
          <w:sz w:val="22"/>
          <w:szCs w:val="22"/>
        </w:rPr>
        <w:t>,</w:t>
      </w:r>
      <w:r w:rsidRPr="00002E06">
        <w:rPr>
          <w:rFonts w:ascii="Palatino Linotype" w:hAnsi="Palatino Linotype" w:cs="Tahoma"/>
          <w:sz w:val="22"/>
          <w:szCs w:val="24"/>
        </w:rPr>
        <w:t xml:space="preserve"> atienda la </w:t>
      </w:r>
      <w:r w:rsidRPr="00002E06">
        <w:rPr>
          <w:rFonts w:ascii="Palatino Linotype" w:hAnsi="Palatino Linotype" w:cs="Tahoma"/>
          <w:sz w:val="22"/>
          <w:szCs w:val="24"/>
        </w:rPr>
        <w:lastRenderedPageBreak/>
        <w:t xml:space="preserve">solicitud de acceso a la información con número de folio </w:t>
      </w:r>
      <w:r w:rsidR="00040D05" w:rsidRPr="00040D05">
        <w:rPr>
          <w:rFonts w:ascii="Palatino Linotype" w:hAnsi="Palatino Linotype" w:cs="Tahoma"/>
          <w:b/>
          <w:bCs/>
          <w:sz w:val="22"/>
          <w:szCs w:val="24"/>
        </w:rPr>
        <w:t>00162/CHICOLOA/IP/2019</w:t>
      </w:r>
      <w:r w:rsidRPr="00040D05">
        <w:rPr>
          <w:rFonts w:ascii="Palatino Linotype" w:hAnsi="Palatino Linotype" w:cs="Tahoma"/>
          <w:b/>
          <w:bCs/>
          <w:sz w:val="22"/>
          <w:szCs w:val="24"/>
        </w:rPr>
        <w:t>,</w:t>
      </w:r>
      <w:r w:rsidRPr="00002E06">
        <w:rPr>
          <w:rFonts w:ascii="Palatino Linotype" w:hAnsi="Palatino Linotype" w:cs="Tahoma"/>
          <w:b/>
          <w:bCs/>
          <w:sz w:val="22"/>
          <w:szCs w:val="24"/>
        </w:rPr>
        <w:t xml:space="preserve"> </w:t>
      </w:r>
      <w:r w:rsidRPr="00002E06">
        <w:rPr>
          <w:rFonts w:ascii="Palatino Linotype" w:hAnsi="Palatino Linotype" w:cs="Tahoma"/>
          <w:bCs/>
          <w:sz w:val="22"/>
          <w:szCs w:val="24"/>
        </w:rPr>
        <w:t>y haga entrega</w:t>
      </w:r>
      <w:r w:rsidRPr="00002E06">
        <w:rPr>
          <w:rFonts w:ascii="Palatino Linotype" w:hAnsi="Palatino Linotype" w:cs="Tahoma"/>
          <w:sz w:val="22"/>
          <w:szCs w:val="24"/>
        </w:rPr>
        <w:t xml:space="preserve">, previa búsqueda exhaustiva y razonable en todas las áreas competentes, de ser el caso en versión pública, vía el Sistema de Acceso a la Información Mexiquense (SAIMEX), </w:t>
      </w:r>
      <w:r w:rsidRPr="00002E06">
        <w:rPr>
          <w:rFonts w:ascii="Palatino Linotype" w:eastAsia="Calibri" w:hAnsi="Palatino Linotype" w:cs="Tahoma"/>
          <w:bCs/>
          <w:iCs/>
          <w:sz w:val="22"/>
          <w:szCs w:val="22"/>
          <w:lang w:eastAsia="es-ES_tradnl"/>
        </w:rPr>
        <w:t>de</w:t>
      </w:r>
      <w:r w:rsidRPr="00002E06">
        <w:rPr>
          <w:rFonts w:ascii="Palatino Linotype" w:eastAsia="Calibri" w:hAnsi="Palatino Linotype" w:cs="Tahoma"/>
          <w:b/>
          <w:bCs/>
          <w:iCs/>
          <w:sz w:val="22"/>
          <w:szCs w:val="22"/>
          <w:lang w:eastAsia="es-ES_tradnl"/>
        </w:rPr>
        <w:t xml:space="preserve"> </w:t>
      </w:r>
      <w:r w:rsidRPr="00002E06">
        <w:rPr>
          <w:rFonts w:ascii="Palatino Linotype" w:eastAsia="Calibri" w:hAnsi="Palatino Linotype" w:cs="Tahoma"/>
          <w:bCs/>
          <w:iCs/>
          <w:sz w:val="22"/>
          <w:szCs w:val="22"/>
          <w:lang w:eastAsia="es-ES_tradnl"/>
        </w:rPr>
        <w:t>lo siguiente</w:t>
      </w:r>
      <w:r w:rsidRPr="00002E06">
        <w:rPr>
          <w:rFonts w:ascii="Palatino Linotype" w:hAnsi="Palatino Linotype" w:cs="Tahoma"/>
          <w:sz w:val="22"/>
          <w:szCs w:val="24"/>
        </w:rPr>
        <w:t>:</w:t>
      </w:r>
    </w:p>
    <w:p w14:paraId="59E93D07" w14:textId="77777777" w:rsidR="00217352" w:rsidRPr="00002E06" w:rsidRDefault="00217352" w:rsidP="001D0388">
      <w:pPr>
        <w:tabs>
          <w:tab w:val="left" w:pos="4962"/>
        </w:tabs>
        <w:spacing w:line="360" w:lineRule="auto"/>
        <w:jc w:val="both"/>
        <w:rPr>
          <w:rFonts w:ascii="Palatino Linotype" w:hAnsi="Palatino Linotype" w:cs="Tahoma"/>
          <w:sz w:val="22"/>
          <w:szCs w:val="24"/>
        </w:rPr>
      </w:pPr>
    </w:p>
    <w:p w14:paraId="10B2A4E5" w14:textId="77777777" w:rsidR="001D0388" w:rsidRPr="00002E06" w:rsidRDefault="001D0388" w:rsidP="001D0388">
      <w:pPr>
        <w:tabs>
          <w:tab w:val="left" w:pos="4667"/>
        </w:tabs>
        <w:spacing w:line="360" w:lineRule="auto"/>
        <w:jc w:val="both"/>
        <w:rPr>
          <w:rFonts w:ascii="Palatino Linotype" w:eastAsia="Calibri" w:hAnsi="Palatino Linotype" w:cs="Tahoma"/>
          <w:bCs/>
          <w:iCs/>
          <w:sz w:val="22"/>
          <w:szCs w:val="22"/>
          <w:lang w:eastAsia="es-ES_tradnl"/>
        </w:rPr>
      </w:pPr>
      <w:r w:rsidRPr="00002E06">
        <w:rPr>
          <w:rFonts w:ascii="Palatino Linotype" w:eastAsia="Calibri" w:hAnsi="Palatino Linotype" w:cs="Tahoma"/>
          <w:iCs/>
          <w:sz w:val="22"/>
          <w:szCs w:val="22"/>
          <w:lang w:eastAsia="es-ES_tradnl"/>
        </w:rPr>
        <w:t xml:space="preserve">De los años </w:t>
      </w:r>
      <w:r w:rsidRPr="00002E06">
        <w:rPr>
          <w:rFonts w:ascii="Palatino Linotype" w:eastAsia="Calibri" w:hAnsi="Palatino Linotype" w:cs="Tahoma"/>
          <w:bCs/>
          <w:iCs/>
          <w:sz w:val="22"/>
          <w:szCs w:val="22"/>
          <w:lang w:eastAsia="es-ES_tradnl"/>
        </w:rPr>
        <w:t>dos mil dieciséis, dos mil diecisiete y dos mil dieciocho:</w:t>
      </w:r>
    </w:p>
    <w:p w14:paraId="375DFBCF" w14:textId="1BA95313" w:rsidR="002E5FD1" w:rsidRDefault="002E5FD1" w:rsidP="002E5FD1">
      <w:pPr>
        <w:spacing w:line="360" w:lineRule="auto"/>
        <w:ind w:right="-93"/>
        <w:jc w:val="both"/>
        <w:rPr>
          <w:rFonts w:ascii="Palatino Linotype" w:eastAsia="Calibri" w:hAnsi="Palatino Linotype" w:cs="Tahoma"/>
          <w:bCs/>
          <w:sz w:val="22"/>
          <w:szCs w:val="22"/>
          <w:lang w:eastAsia="en-US"/>
        </w:rPr>
      </w:pPr>
    </w:p>
    <w:p w14:paraId="60E87AA3" w14:textId="77777777" w:rsidR="007C0587" w:rsidRPr="00FF1532" w:rsidRDefault="007C0587" w:rsidP="007C0587">
      <w:pPr>
        <w:spacing w:line="360" w:lineRule="auto"/>
        <w:jc w:val="center"/>
        <w:rPr>
          <w:rFonts w:ascii="Palatino Linotype" w:hAnsi="Palatino Linotype" w:cs="Arial"/>
          <w:bCs/>
          <w:color w:val="000000" w:themeColor="text1"/>
          <w:sz w:val="22"/>
          <w:szCs w:val="22"/>
        </w:rPr>
      </w:pPr>
      <w:r w:rsidRPr="00FF1532">
        <w:rPr>
          <w:rFonts w:ascii="Palatino Linotype" w:hAnsi="Palatino Linotype" w:cs="Arial"/>
          <w:b/>
          <w:bCs/>
          <w:color w:val="000000" w:themeColor="text1"/>
          <w:sz w:val="22"/>
          <w:szCs w:val="22"/>
        </w:rPr>
        <w:t>RESUELVE</w:t>
      </w:r>
    </w:p>
    <w:p w14:paraId="2B2006DC" w14:textId="77777777" w:rsidR="007B600C" w:rsidRPr="00F143B3" w:rsidRDefault="007B600C" w:rsidP="007B600C">
      <w:pPr>
        <w:spacing w:line="360" w:lineRule="auto"/>
        <w:jc w:val="both"/>
        <w:rPr>
          <w:rFonts w:ascii="Palatino Linotype" w:hAnsi="Palatino Linotype" w:cs="Arial"/>
          <w:bCs/>
          <w:color w:val="000000" w:themeColor="text1"/>
          <w:sz w:val="22"/>
          <w:szCs w:val="22"/>
        </w:rPr>
      </w:pPr>
    </w:p>
    <w:p w14:paraId="5E62BED2" w14:textId="5EA99D62" w:rsidR="00217352" w:rsidRPr="00002E06" w:rsidRDefault="00217352" w:rsidP="00217352">
      <w:pPr>
        <w:spacing w:line="360" w:lineRule="auto"/>
        <w:jc w:val="both"/>
        <w:rPr>
          <w:rFonts w:ascii="Palatino Linotype" w:hAnsi="Palatino Linotype" w:cs="Tahoma"/>
          <w:bCs/>
          <w:iCs/>
          <w:sz w:val="22"/>
          <w:szCs w:val="24"/>
          <w:lang w:val="es-ES_tradnl"/>
        </w:rPr>
      </w:pPr>
      <w:r w:rsidRPr="00002E06">
        <w:rPr>
          <w:rFonts w:ascii="Palatino Linotype" w:hAnsi="Palatino Linotype" w:cs="Tahoma"/>
          <w:b/>
          <w:sz w:val="22"/>
          <w:lang w:val="es-ES_tradnl"/>
        </w:rPr>
        <w:t xml:space="preserve">PRIMERO. </w:t>
      </w:r>
      <w:r w:rsidRPr="00002E06">
        <w:rPr>
          <w:rFonts w:ascii="Palatino Linotype" w:hAnsi="Palatino Linotype" w:cs="Tahoma"/>
          <w:sz w:val="22"/>
        </w:rPr>
        <w:t xml:space="preserve">Se </w:t>
      </w:r>
      <w:r w:rsidRPr="00002E06">
        <w:rPr>
          <w:rFonts w:ascii="Palatino Linotype" w:hAnsi="Palatino Linotype" w:cs="Tahoma"/>
          <w:b/>
          <w:sz w:val="22"/>
        </w:rPr>
        <w:t xml:space="preserve">MODIFICA </w:t>
      </w:r>
      <w:r w:rsidRPr="00002E06">
        <w:rPr>
          <w:rFonts w:ascii="Palatino Linotype" w:hAnsi="Palatino Linotype" w:cs="Tahoma"/>
          <w:sz w:val="22"/>
        </w:rPr>
        <w:t>la respuesta recaída</w:t>
      </w:r>
      <w:r w:rsidRPr="00002E06">
        <w:rPr>
          <w:rFonts w:ascii="Palatino Linotype" w:hAnsi="Palatino Linotype" w:cs="Tahoma"/>
          <w:b/>
          <w:sz w:val="22"/>
        </w:rPr>
        <w:t xml:space="preserve"> </w:t>
      </w:r>
      <w:r w:rsidRPr="00002E06">
        <w:rPr>
          <w:rFonts w:ascii="Palatino Linotype" w:hAnsi="Palatino Linotype" w:cs="Tahoma"/>
          <w:sz w:val="22"/>
        </w:rPr>
        <w:t xml:space="preserve">a la solicitud de acceso a la información pública, </w:t>
      </w:r>
      <w:r w:rsidRPr="00002E06">
        <w:rPr>
          <w:rFonts w:ascii="Palatino Linotype" w:hAnsi="Palatino Linotype" w:cs="Tahoma"/>
          <w:bCs/>
          <w:sz w:val="22"/>
          <w:szCs w:val="22"/>
        </w:rPr>
        <w:t xml:space="preserve">por resultar </w:t>
      </w:r>
      <w:r w:rsidRPr="00002E06">
        <w:rPr>
          <w:rFonts w:ascii="Palatino Linotype" w:hAnsi="Palatino Linotype" w:cs="Tahoma"/>
          <w:b/>
          <w:bCs/>
          <w:sz w:val="22"/>
          <w:szCs w:val="22"/>
        </w:rPr>
        <w:t>parcialmente</w:t>
      </w:r>
      <w:r w:rsidRPr="00002E06">
        <w:rPr>
          <w:rFonts w:ascii="Palatino Linotype" w:hAnsi="Palatino Linotype" w:cs="Tahoma"/>
          <w:bCs/>
          <w:sz w:val="22"/>
          <w:szCs w:val="22"/>
        </w:rPr>
        <w:t xml:space="preserve"> </w:t>
      </w:r>
      <w:r w:rsidRPr="00002E06">
        <w:rPr>
          <w:rFonts w:ascii="Palatino Linotype" w:hAnsi="Palatino Linotype" w:cs="Tahoma"/>
          <w:b/>
          <w:bCs/>
          <w:sz w:val="22"/>
          <w:szCs w:val="22"/>
        </w:rPr>
        <w:t>fundados</w:t>
      </w:r>
      <w:r w:rsidRPr="00002E06">
        <w:rPr>
          <w:rFonts w:ascii="Palatino Linotype" w:hAnsi="Palatino Linotype" w:cs="Tahoma"/>
          <w:bCs/>
          <w:sz w:val="22"/>
          <w:szCs w:val="22"/>
        </w:rPr>
        <w:t xml:space="preserve"> los agravios en el Recurso de Revisión </w:t>
      </w:r>
      <w:r w:rsidRPr="00217352">
        <w:rPr>
          <w:rFonts w:ascii="Palatino Linotype" w:eastAsia="Calibri" w:hAnsi="Palatino Linotype" w:cs="Tahoma"/>
          <w:b/>
          <w:sz w:val="22"/>
          <w:szCs w:val="22"/>
          <w:lang w:eastAsia="es-ES_tradnl"/>
        </w:rPr>
        <w:t>05826/INFOEM/IP/RR/2019</w:t>
      </w:r>
      <w:r w:rsidRPr="00002E06">
        <w:rPr>
          <w:rFonts w:ascii="Palatino Linotype" w:eastAsia="Calibri" w:hAnsi="Palatino Linotype" w:cs="Tahoma"/>
          <w:sz w:val="22"/>
          <w:szCs w:val="22"/>
          <w:lang w:eastAsia="es-ES_tradnl"/>
        </w:rPr>
        <w:t xml:space="preserve">, </w:t>
      </w:r>
      <w:r w:rsidRPr="00002E06">
        <w:rPr>
          <w:rFonts w:ascii="Palatino Linotype" w:hAnsi="Palatino Linotype" w:cs="Tahoma"/>
          <w:bCs/>
          <w:iCs/>
          <w:sz w:val="22"/>
          <w:szCs w:val="24"/>
          <w:lang w:val="es-ES_tradnl"/>
        </w:rPr>
        <w:t xml:space="preserve">en términos de los Considerandos </w:t>
      </w:r>
      <w:r w:rsidRPr="00002E06">
        <w:rPr>
          <w:rFonts w:ascii="Palatino Linotype" w:hAnsi="Palatino Linotype" w:cs="Tahoma"/>
          <w:b/>
          <w:bCs/>
          <w:iCs/>
          <w:sz w:val="22"/>
          <w:szCs w:val="24"/>
          <w:lang w:val="es-ES_tradnl"/>
        </w:rPr>
        <w:t>QUINTO</w:t>
      </w:r>
      <w:r w:rsidRPr="00002E06">
        <w:rPr>
          <w:rFonts w:ascii="Palatino Linotype" w:hAnsi="Palatino Linotype" w:cs="Tahoma"/>
          <w:bCs/>
          <w:iCs/>
          <w:sz w:val="22"/>
          <w:szCs w:val="24"/>
          <w:lang w:val="es-ES_tradnl"/>
        </w:rPr>
        <w:t xml:space="preserve"> y </w:t>
      </w:r>
      <w:r w:rsidRPr="00002E06">
        <w:rPr>
          <w:rFonts w:ascii="Palatino Linotype" w:hAnsi="Palatino Linotype" w:cs="Tahoma"/>
          <w:b/>
          <w:bCs/>
          <w:iCs/>
          <w:sz w:val="22"/>
          <w:szCs w:val="24"/>
          <w:lang w:val="es-ES_tradnl"/>
        </w:rPr>
        <w:t>SEXTO</w:t>
      </w:r>
      <w:r w:rsidRPr="00002E06">
        <w:rPr>
          <w:rFonts w:ascii="Palatino Linotype" w:hAnsi="Palatino Linotype" w:cs="Tahoma"/>
          <w:bCs/>
          <w:iCs/>
          <w:sz w:val="22"/>
          <w:szCs w:val="24"/>
          <w:lang w:val="es-ES_tradnl"/>
        </w:rPr>
        <w:t xml:space="preserve"> de la presente Resolución.</w:t>
      </w:r>
    </w:p>
    <w:p w14:paraId="1A81C6E7" w14:textId="77777777" w:rsidR="00E57A17" w:rsidRDefault="00E57A17" w:rsidP="007B600C">
      <w:pPr>
        <w:spacing w:line="360" w:lineRule="auto"/>
        <w:jc w:val="both"/>
        <w:rPr>
          <w:rFonts w:ascii="Palatino Linotype" w:hAnsi="Palatino Linotype" w:cs="Arial"/>
          <w:bCs/>
          <w:color w:val="000000" w:themeColor="text1"/>
          <w:sz w:val="22"/>
          <w:szCs w:val="22"/>
          <w:lang w:val="es-ES"/>
        </w:rPr>
      </w:pPr>
    </w:p>
    <w:p w14:paraId="1AEA8900" w14:textId="0C4FC3AA" w:rsidR="00217352" w:rsidRPr="00002E06" w:rsidRDefault="00217352" w:rsidP="00217352">
      <w:pPr>
        <w:tabs>
          <w:tab w:val="left" w:pos="4962"/>
        </w:tabs>
        <w:spacing w:line="360" w:lineRule="auto"/>
        <w:jc w:val="both"/>
        <w:rPr>
          <w:rFonts w:ascii="Palatino Linotype" w:hAnsi="Palatino Linotype" w:cs="Tahoma"/>
          <w:sz w:val="22"/>
          <w:szCs w:val="24"/>
        </w:rPr>
      </w:pPr>
      <w:r w:rsidRPr="00002E06">
        <w:rPr>
          <w:rFonts w:ascii="Palatino Linotype" w:hAnsi="Palatino Linotype" w:cs="Arial"/>
          <w:b/>
          <w:sz w:val="22"/>
          <w:lang w:val="es-ES_tradnl"/>
        </w:rPr>
        <w:t>SEGUNDO.</w:t>
      </w:r>
      <w:r w:rsidRPr="00002E06">
        <w:rPr>
          <w:rFonts w:ascii="Palatino Linotype" w:hAnsi="Palatino Linotype" w:cs="Arial"/>
          <w:sz w:val="22"/>
          <w:lang w:val="es-ES_tradnl"/>
        </w:rPr>
        <w:t xml:space="preserve"> </w:t>
      </w:r>
      <w:r w:rsidRPr="00002E06">
        <w:rPr>
          <w:rFonts w:ascii="Palatino Linotype" w:hAnsi="Palatino Linotype" w:cs="Tahoma"/>
          <w:bCs/>
          <w:iCs/>
          <w:sz w:val="22"/>
          <w:szCs w:val="24"/>
          <w:lang w:val="es-ES_tradnl"/>
        </w:rPr>
        <w:t xml:space="preserve">Se </w:t>
      </w:r>
      <w:r w:rsidRPr="00002E06">
        <w:rPr>
          <w:rFonts w:ascii="Palatino Linotype" w:hAnsi="Palatino Linotype" w:cs="Tahoma"/>
          <w:b/>
          <w:bCs/>
          <w:iCs/>
          <w:caps/>
          <w:sz w:val="22"/>
          <w:szCs w:val="24"/>
          <w:lang w:val="es-ES_tradnl"/>
        </w:rPr>
        <w:t>ordena</w:t>
      </w:r>
      <w:r w:rsidRPr="00002E06">
        <w:rPr>
          <w:rFonts w:ascii="Palatino Linotype" w:hAnsi="Palatino Linotype" w:cs="Tahoma"/>
          <w:bCs/>
          <w:iCs/>
          <w:sz w:val="22"/>
          <w:szCs w:val="24"/>
          <w:lang w:val="es-ES_tradnl"/>
        </w:rPr>
        <w:t xml:space="preserve"> al Sujeto Obligado</w:t>
      </w:r>
      <w:r w:rsidRPr="00217352">
        <w:rPr>
          <w:rFonts w:ascii="Palatino Linotype" w:hAnsi="Palatino Linotype" w:cs="Tahoma"/>
          <w:b/>
          <w:sz w:val="22"/>
          <w:szCs w:val="24"/>
        </w:rPr>
        <w:t xml:space="preserve">, </w:t>
      </w:r>
      <w:r w:rsidRPr="00217352">
        <w:rPr>
          <w:rFonts w:ascii="Palatino Linotype" w:hAnsi="Palatino Linotype" w:cs="Tahoma"/>
          <w:b/>
          <w:bCs/>
          <w:sz w:val="22"/>
          <w:szCs w:val="22"/>
        </w:rPr>
        <w:t>Ayuntamiento de Chicoloapan</w:t>
      </w:r>
      <w:r w:rsidRPr="00002E06">
        <w:rPr>
          <w:rFonts w:ascii="Palatino Linotype" w:hAnsi="Palatino Linotype" w:cs="Tahoma"/>
          <w:sz w:val="22"/>
          <w:szCs w:val="22"/>
        </w:rPr>
        <w:t>,</w:t>
      </w:r>
      <w:r w:rsidRPr="00002E06">
        <w:rPr>
          <w:rFonts w:ascii="Palatino Linotype" w:hAnsi="Palatino Linotype" w:cs="Tahoma"/>
          <w:sz w:val="22"/>
          <w:szCs w:val="24"/>
        </w:rPr>
        <w:t xml:space="preserve"> atienda la solicitud de acceso a la información con número de folio </w:t>
      </w:r>
      <w:r w:rsidR="00040D05" w:rsidRPr="00040D05">
        <w:rPr>
          <w:rFonts w:ascii="Palatino Linotype" w:hAnsi="Palatino Linotype" w:cs="Tahoma"/>
          <w:b/>
          <w:bCs/>
          <w:sz w:val="22"/>
          <w:szCs w:val="24"/>
        </w:rPr>
        <w:t xml:space="preserve">00162/CHICOLOA/IP/2019 </w:t>
      </w:r>
      <w:r w:rsidRPr="00002E06">
        <w:rPr>
          <w:rFonts w:ascii="Palatino Linotype" w:hAnsi="Palatino Linotype" w:cs="Tahoma"/>
          <w:bCs/>
          <w:sz w:val="22"/>
          <w:szCs w:val="24"/>
        </w:rPr>
        <w:t>y haga entrega</w:t>
      </w:r>
      <w:r w:rsidRPr="00002E06">
        <w:rPr>
          <w:rFonts w:ascii="Palatino Linotype" w:hAnsi="Palatino Linotype" w:cs="Tahoma"/>
          <w:sz w:val="22"/>
          <w:szCs w:val="24"/>
        </w:rPr>
        <w:t>, previa búsqueda exhaustiva y razonable en todas las áreas competentes, de ser el caso en versión pública</w:t>
      </w:r>
      <w:r>
        <w:rPr>
          <w:rFonts w:ascii="Palatino Linotype" w:hAnsi="Palatino Linotype" w:cs="Tahoma"/>
          <w:sz w:val="22"/>
          <w:szCs w:val="24"/>
        </w:rPr>
        <w:t xml:space="preserve"> de ser procedente</w:t>
      </w:r>
      <w:r w:rsidRPr="00002E06">
        <w:rPr>
          <w:rFonts w:ascii="Palatino Linotype" w:hAnsi="Palatino Linotype" w:cs="Tahoma"/>
          <w:sz w:val="22"/>
          <w:szCs w:val="24"/>
        </w:rPr>
        <w:t xml:space="preserve">, vía el Sistema de Acceso a la Información Mexiquense (SAIMEX), </w:t>
      </w:r>
      <w:r w:rsidRPr="00002E06">
        <w:rPr>
          <w:rFonts w:ascii="Palatino Linotype" w:eastAsia="Calibri" w:hAnsi="Palatino Linotype" w:cs="Tahoma"/>
          <w:bCs/>
          <w:iCs/>
          <w:sz w:val="22"/>
          <w:szCs w:val="22"/>
          <w:lang w:eastAsia="es-ES_tradnl"/>
        </w:rPr>
        <w:t>de</w:t>
      </w:r>
      <w:r w:rsidRPr="00002E06">
        <w:rPr>
          <w:rFonts w:ascii="Palatino Linotype" w:eastAsia="Calibri" w:hAnsi="Palatino Linotype" w:cs="Tahoma"/>
          <w:b/>
          <w:bCs/>
          <w:iCs/>
          <w:sz w:val="22"/>
          <w:szCs w:val="22"/>
          <w:lang w:eastAsia="es-ES_tradnl"/>
        </w:rPr>
        <w:t xml:space="preserve"> </w:t>
      </w:r>
      <w:r w:rsidRPr="00002E06">
        <w:rPr>
          <w:rFonts w:ascii="Palatino Linotype" w:eastAsia="Calibri" w:hAnsi="Palatino Linotype" w:cs="Tahoma"/>
          <w:bCs/>
          <w:iCs/>
          <w:sz w:val="22"/>
          <w:szCs w:val="22"/>
          <w:lang w:eastAsia="es-ES_tradnl"/>
        </w:rPr>
        <w:t>lo siguiente</w:t>
      </w:r>
      <w:r w:rsidRPr="00002E06">
        <w:rPr>
          <w:rFonts w:ascii="Palatino Linotype" w:hAnsi="Palatino Linotype" w:cs="Tahoma"/>
          <w:sz w:val="22"/>
          <w:szCs w:val="24"/>
        </w:rPr>
        <w:t>:</w:t>
      </w:r>
    </w:p>
    <w:p w14:paraId="6B5271D1" w14:textId="320DA926" w:rsidR="0001700B" w:rsidRPr="0001700B" w:rsidRDefault="0001700B" w:rsidP="0001700B">
      <w:pPr>
        <w:spacing w:line="360" w:lineRule="auto"/>
        <w:jc w:val="both"/>
        <w:rPr>
          <w:rFonts w:ascii="Palatino Linotype" w:hAnsi="Palatino Linotype" w:cs="Arial"/>
          <w:bCs/>
          <w:color w:val="000000" w:themeColor="text1"/>
          <w:sz w:val="22"/>
          <w:szCs w:val="22"/>
          <w:lang w:val="es-ES"/>
        </w:rPr>
      </w:pPr>
    </w:p>
    <w:p w14:paraId="54E540A2" w14:textId="4D9FB1D2" w:rsidR="0001700B" w:rsidRPr="0001700B" w:rsidRDefault="006D7EAD" w:rsidP="006D7EAD">
      <w:pPr>
        <w:pStyle w:val="Prrafodelista"/>
        <w:numPr>
          <w:ilvl w:val="0"/>
          <w:numId w:val="32"/>
        </w:numPr>
        <w:spacing w:line="360" w:lineRule="auto"/>
        <w:jc w:val="both"/>
        <w:rPr>
          <w:rFonts w:ascii="Palatino Linotype" w:hAnsi="Palatino Linotype" w:cs="Arial"/>
          <w:bCs/>
          <w:color w:val="000000" w:themeColor="text1"/>
          <w:szCs w:val="22"/>
          <w:lang w:val="es-ES"/>
        </w:rPr>
      </w:pPr>
      <w:r>
        <w:rPr>
          <w:rFonts w:ascii="Palatino Linotype" w:hAnsi="Palatino Linotype" w:cs="Arial"/>
          <w:bCs/>
          <w:color w:val="000000" w:themeColor="text1"/>
          <w:szCs w:val="22"/>
          <w:lang w:val="es-ES"/>
        </w:rPr>
        <w:t>E</w:t>
      </w:r>
      <w:r w:rsidRPr="006D7EAD">
        <w:rPr>
          <w:rFonts w:ascii="Palatino Linotype" w:hAnsi="Palatino Linotype" w:cs="Arial"/>
          <w:bCs/>
          <w:color w:val="000000" w:themeColor="text1"/>
          <w:szCs w:val="22"/>
          <w:lang w:val="es-ES"/>
        </w:rPr>
        <w:t xml:space="preserve">l presupuesto utilizado, específicamente en el evento denominado </w:t>
      </w:r>
      <w:r w:rsidRPr="00865489">
        <w:rPr>
          <w:rFonts w:ascii="Palatino Linotype" w:hAnsi="Palatino Linotype" w:cs="Arial"/>
          <w:b/>
          <w:bCs/>
          <w:color w:val="000000" w:themeColor="text1"/>
          <w:szCs w:val="22"/>
          <w:lang w:val="es-ES"/>
        </w:rPr>
        <w:t>Carrera de Tacones que se llevó en San Vicente Chicoloapan</w:t>
      </w:r>
      <w:r w:rsidR="00865489">
        <w:rPr>
          <w:rFonts w:ascii="Palatino Linotype" w:hAnsi="Palatino Linotype" w:cs="Arial"/>
          <w:b/>
          <w:bCs/>
          <w:color w:val="000000" w:themeColor="text1"/>
          <w:szCs w:val="22"/>
          <w:lang w:val="es-ES"/>
        </w:rPr>
        <w:t>,</w:t>
      </w:r>
      <w:r w:rsidRPr="006D7EAD">
        <w:rPr>
          <w:rFonts w:ascii="Palatino Linotype" w:hAnsi="Palatino Linotype" w:cs="Arial"/>
          <w:bCs/>
          <w:color w:val="000000" w:themeColor="text1"/>
          <w:szCs w:val="22"/>
          <w:lang w:val="es-ES"/>
        </w:rPr>
        <w:t xml:space="preserve"> el </w:t>
      </w:r>
      <w:r w:rsidR="00865489">
        <w:rPr>
          <w:rFonts w:ascii="Palatino Linotype" w:hAnsi="Palatino Linotype" w:cs="Arial"/>
          <w:bCs/>
          <w:color w:val="000000" w:themeColor="text1"/>
          <w:szCs w:val="22"/>
          <w:lang w:val="es-ES"/>
        </w:rPr>
        <w:t>ocho de marzo de dos mil diecinueve en conmemoración del D</w:t>
      </w:r>
      <w:r w:rsidRPr="006D7EAD">
        <w:rPr>
          <w:rFonts w:ascii="Palatino Linotype" w:hAnsi="Palatino Linotype" w:cs="Arial"/>
          <w:bCs/>
          <w:color w:val="000000" w:themeColor="text1"/>
          <w:szCs w:val="22"/>
          <w:lang w:val="es-ES"/>
        </w:rPr>
        <w:t>ía</w:t>
      </w:r>
      <w:r w:rsidR="00865489">
        <w:rPr>
          <w:rFonts w:ascii="Palatino Linotype" w:hAnsi="Palatino Linotype" w:cs="Arial"/>
          <w:bCs/>
          <w:color w:val="000000" w:themeColor="text1"/>
          <w:szCs w:val="22"/>
          <w:lang w:val="es-ES"/>
        </w:rPr>
        <w:t xml:space="preserve"> Internacional</w:t>
      </w:r>
      <w:r w:rsidRPr="006D7EAD">
        <w:rPr>
          <w:rFonts w:ascii="Palatino Linotype" w:hAnsi="Palatino Linotype" w:cs="Arial"/>
          <w:bCs/>
          <w:color w:val="000000" w:themeColor="text1"/>
          <w:szCs w:val="22"/>
          <w:lang w:val="es-ES"/>
        </w:rPr>
        <w:t xml:space="preserve"> de la Mujer</w:t>
      </w:r>
      <w:r w:rsidR="0001700B" w:rsidRPr="006D7EAD">
        <w:rPr>
          <w:rFonts w:ascii="Palatino Linotype" w:hAnsi="Palatino Linotype" w:cs="Arial"/>
          <w:bCs/>
          <w:color w:val="000000" w:themeColor="text1"/>
          <w:szCs w:val="22"/>
          <w:lang w:val="es-ES"/>
        </w:rPr>
        <w:t>.</w:t>
      </w:r>
    </w:p>
    <w:p w14:paraId="79ED5B4B" w14:textId="77777777" w:rsidR="0001700B" w:rsidRPr="0001700B" w:rsidRDefault="0001700B" w:rsidP="0001700B">
      <w:pPr>
        <w:spacing w:line="360" w:lineRule="auto"/>
        <w:jc w:val="both"/>
        <w:rPr>
          <w:rFonts w:ascii="Palatino Linotype" w:hAnsi="Palatino Linotype" w:cs="Arial"/>
          <w:bCs/>
          <w:color w:val="000000" w:themeColor="text1"/>
          <w:sz w:val="22"/>
          <w:szCs w:val="22"/>
          <w:lang w:val="es-ES"/>
        </w:rPr>
      </w:pPr>
    </w:p>
    <w:p w14:paraId="21D44149" w14:textId="24D40BB1" w:rsidR="0001700B" w:rsidRDefault="003D6669" w:rsidP="0001700B">
      <w:pPr>
        <w:spacing w:line="360" w:lineRule="auto"/>
        <w:jc w:val="both"/>
        <w:rPr>
          <w:rFonts w:ascii="Palatino Linotype" w:hAnsi="Palatino Linotype" w:cs="Arial"/>
          <w:bCs/>
          <w:color w:val="000000" w:themeColor="text1"/>
          <w:sz w:val="22"/>
          <w:szCs w:val="22"/>
          <w:lang w:val="es-ES"/>
        </w:rPr>
      </w:pPr>
      <w:r>
        <w:rPr>
          <w:rFonts w:ascii="Palatino Linotype" w:hAnsi="Palatino Linotype" w:cs="Arial"/>
          <w:bCs/>
          <w:color w:val="000000" w:themeColor="text1"/>
          <w:sz w:val="22"/>
          <w:szCs w:val="22"/>
          <w:lang w:val="es-ES"/>
        </w:rPr>
        <w:t>De ser necesario, j</w:t>
      </w:r>
      <w:r w:rsidR="0001700B" w:rsidRPr="0001700B">
        <w:rPr>
          <w:rFonts w:ascii="Palatino Linotype" w:hAnsi="Palatino Linotype" w:cs="Arial"/>
          <w:bCs/>
          <w:color w:val="000000" w:themeColor="text1"/>
          <w:sz w:val="22"/>
          <w:szCs w:val="22"/>
          <w:lang w:val="es-ES"/>
        </w:rPr>
        <w:t xml:space="preserve">unto con la documentación se deberá entregar el Acuerdo del Comité de Transparencia mediante el cual se funde y motive la eliminación de la información </w:t>
      </w:r>
      <w:r w:rsidR="0001700B" w:rsidRPr="0001700B">
        <w:rPr>
          <w:rFonts w:ascii="Palatino Linotype" w:hAnsi="Palatino Linotype" w:cs="Arial"/>
          <w:bCs/>
          <w:color w:val="000000" w:themeColor="text1"/>
          <w:sz w:val="22"/>
          <w:szCs w:val="22"/>
          <w:lang w:val="es-ES"/>
        </w:rPr>
        <w:lastRenderedPageBreak/>
        <w:t>confidencial, en términos de los artículos 49, fracciones II y VII, 143, fracción I y 149, de la Ley de Transparencia y Acceso a la Información Pública del Estado de México y Municipios.</w:t>
      </w:r>
    </w:p>
    <w:p w14:paraId="31DCA567" w14:textId="77777777" w:rsidR="0001700B" w:rsidRPr="0001700B" w:rsidRDefault="0001700B" w:rsidP="0001700B">
      <w:pPr>
        <w:spacing w:line="360" w:lineRule="auto"/>
        <w:jc w:val="both"/>
        <w:rPr>
          <w:rFonts w:ascii="Palatino Linotype" w:hAnsi="Palatino Linotype" w:cs="Arial"/>
          <w:bCs/>
          <w:color w:val="000000" w:themeColor="text1"/>
          <w:sz w:val="22"/>
          <w:szCs w:val="22"/>
          <w:lang w:val="es-ES"/>
        </w:rPr>
      </w:pPr>
    </w:p>
    <w:p w14:paraId="6536DD3C" w14:textId="77777777" w:rsidR="00F754B2" w:rsidRPr="00002E06" w:rsidRDefault="00F754B2" w:rsidP="00F754B2">
      <w:pPr>
        <w:spacing w:line="360" w:lineRule="auto"/>
        <w:jc w:val="both"/>
        <w:rPr>
          <w:rFonts w:ascii="Palatino Linotype" w:hAnsi="Palatino Linotype" w:cs="Tahoma"/>
          <w:sz w:val="22"/>
        </w:rPr>
      </w:pPr>
      <w:r w:rsidRPr="00002E06">
        <w:rPr>
          <w:rFonts w:ascii="Palatino Linotype" w:hAnsi="Palatino Linotype" w:cs="Arial"/>
          <w:b/>
          <w:sz w:val="22"/>
          <w:lang w:val="es-ES_tradnl"/>
        </w:rPr>
        <w:t>TERCERO.</w:t>
      </w:r>
      <w:r w:rsidRPr="00002E06">
        <w:rPr>
          <w:rFonts w:ascii="Palatino Linotype" w:hAnsi="Palatino Linotype" w:cs="Tahoma"/>
          <w:b/>
          <w:sz w:val="22"/>
        </w:rPr>
        <w:t xml:space="preserve"> NOTIFÍQUESE </w:t>
      </w:r>
      <w:r w:rsidRPr="00002E06">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4D244D5" w14:textId="77777777" w:rsidR="00F754B2" w:rsidRPr="00002E06" w:rsidRDefault="00F754B2" w:rsidP="00F754B2">
      <w:pPr>
        <w:spacing w:line="360" w:lineRule="auto"/>
        <w:jc w:val="both"/>
        <w:rPr>
          <w:rFonts w:ascii="Palatino Linotype" w:hAnsi="Palatino Linotype" w:cs="Tahoma"/>
          <w:sz w:val="22"/>
        </w:rPr>
      </w:pPr>
    </w:p>
    <w:p w14:paraId="11A7406D" w14:textId="77777777" w:rsidR="00F754B2" w:rsidRDefault="00F754B2" w:rsidP="00F754B2">
      <w:pPr>
        <w:spacing w:line="360" w:lineRule="auto"/>
        <w:jc w:val="both"/>
        <w:rPr>
          <w:rFonts w:ascii="Palatino Linotype" w:hAnsi="Palatino Linotype" w:cs="Tahoma"/>
          <w:sz w:val="22"/>
        </w:rPr>
      </w:pPr>
      <w:r w:rsidRPr="00002E06">
        <w:rPr>
          <w:rFonts w:ascii="Palatino Linotype" w:hAnsi="Palatino Linotype" w:cs="Tahoma"/>
          <w:b/>
          <w:sz w:val="22"/>
        </w:rPr>
        <w:t>CUARTO. NOTIFÍQUESE</w:t>
      </w:r>
      <w:r w:rsidRPr="00002E06">
        <w:rPr>
          <w:rFonts w:ascii="Palatino Linotype" w:hAnsi="Palatino Linotype" w:cs="Tahoma"/>
          <w:sz w:val="22"/>
        </w:rPr>
        <w:t xml:space="preserve"> al Recurrente la presente Resolución</w:t>
      </w:r>
      <w:r>
        <w:rPr>
          <w:rFonts w:ascii="Palatino Linotype" w:hAnsi="Palatino Linotype" w:cs="Tahoma"/>
          <w:sz w:val="22"/>
        </w:rPr>
        <w:t>, junto con el Informe Justificado</w:t>
      </w:r>
      <w:r w:rsidRPr="00002E06">
        <w:rPr>
          <w:rFonts w:ascii="Palatino Linotype" w:hAnsi="Palatino Linotype" w:cs="Tahoma"/>
          <w:sz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5D13E51" w14:textId="77777777" w:rsidR="003D6669" w:rsidRDefault="003D6669" w:rsidP="00F754B2">
      <w:pPr>
        <w:spacing w:line="360" w:lineRule="auto"/>
        <w:jc w:val="both"/>
        <w:rPr>
          <w:rFonts w:ascii="Palatino Linotype" w:hAnsi="Palatino Linotype" w:cs="Tahoma"/>
          <w:sz w:val="22"/>
        </w:rPr>
      </w:pPr>
    </w:p>
    <w:p w14:paraId="71A8668D" w14:textId="1CC08679" w:rsidR="003D6669" w:rsidRPr="00B015E5" w:rsidRDefault="003D6669" w:rsidP="003D6669">
      <w:pPr>
        <w:spacing w:line="360" w:lineRule="auto"/>
        <w:jc w:val="both"/>
        <w:rPr>
          <w:rFonts w:ascii="Palatino Linotype" w:eastAsia="Calibri" w:hAnsi="Palatino Linotype" w:cs="Tahoma"/>
          <w:bCs/>
          <w:sz w:val="22"/>
          <w:szCs w:val="22"/>
          <w:lang w:val="es-ES_tradnl" w:eastAsia="en-US"/>
        </w:rPr>
      </w:pPr>
      <w:r w:rsidRPr="00B015E5">
        <w:rPr>
          <w:rFonts w:ascii="Palatino Linotype" w:hAnsi="Palatino Linotype" w:cs="Tahoma"/>
          <w:b/>
          <w:sz w:val="22"/>
          <w:szCs w:val="22"/>
        </w:rPr>
        <w:t xml:space="preserve">QUINTO. </w:t>
      </w:r>
      <w:r w:rsidRPr="00B015E5">
        <w:rPr>
          <w:rFonts w:ascii="Palatino Linotype" w:eastAsia="Calibri" w:hAnsi="Palatino Linotype" w:cs="Tahoma"/>
          <w:bCs/>
          <w:sz w:val="22"/>
          <w:szCs w:val="22"/>
          <w:lang w:val="es-ES_tradnl" w:eastAsia="en-US"/>
        </w:rPr>
        <w:t xml:space="preserve">Con fundamento en lo dispuesto en los artículos 190 de la </w:t>
      </w:r>
      <w:r w:rsidRPr="00B015E5">
        <w:rPr>
          <w:rFonts w:ascii="Palatino Linotype" w:hAnsi="Palatino Linotype" w:cs="Tahoma"/>
          <w:sz w:val="22"/>
          <w:szCs w:val="22"/>
        </w:rPr>
        <w:t xml:space="preserve">Ley de Transparencia y Acceso a la Información Pública del Estado de México y Municipios, gírese </w:t>
      </w:r>
      <w:r w:rsidRPr="00B015E5">
        <w:rPr>
          <w:rFonts w:ascii="Palatino Linotype" w:eastAsia="Calibri" w:hAnsi="Palatino Linotype"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Pr>
          <w:rFonts w:ascii="Palatino Linotype" w:eastAsia="Calibri" w:hAnsi="Palatino Linotype" w:cs="Tahoma"/>
          <w:b/>
          <w:bCs/>
          <w:sz w:val="22"/>
          <w:szCs w:val="22"/>
          <w:lang w:val="es-ES_tradnl" w:eastAsia="en-US"/>
        </w:rPr>
        <w:t>QUINTO</w:t>
      </w:r>
      <w:r w:rsidRPr="00B015E5">
        <w:rPr>
          <w:rFonts w:ascii="Palatino Linotype" w:eastAsia="Calibri" w:hAnsi="Palatino Linotype" w:cs="Tahoma"/>
          <w:b/>
          <w:bCs/>
          <w:sz w:val="22"/>
          <w:szCs w:val="22"/>
          <w:lang w:val="es-ES_tradnl" w:eastAsia="en-US"/>
        </w:rPr>
        <w:t xml:space="preserve"> </w:t>
      </w:r>
      <w:r w:rsidRPr="00B015E5">
        <w:rPr>
          <w:rFonts w:ascii="Palatino Linotype" w:eastAsia="Calibri" w:hAnsi="Palatino Linotype" w:cs="Tahoma"/>
          <w:bCs/>
          <w:sz w:val="22"/>
          <w:szCs w:val="22"/>
          <w:lang w:val="es-ES_tradnl" w:eastAsia="en-US"/>
        </w:rPr>
        <w:t>de la presente Resolución.</w:t>
      </w:r>
    </w:p>
    <w:p w14:paraId="7750B264" w14:textId="77777777" w:rsidR="003D6669" w:rsidRPr="00002E06" w:rsidRDefault="003D6669" w:rsidP="00F754B2">
      <w:pPr>
        <w:spacing w:line="360" w:lineRule="auto"/>
        <w:jc w:val="both"/>
        <w:rPr>
          <w:rFonts w:ascii="Palatino Linotype" w:hAnsi="Palatino Linotype" w:cs="Tahoma"/>
          <w:sz w:val="22"/>
        </w:rPr>
      </w:pPr>
    </w:p>
    <w:p w14:paraId="5940AD77" w14:textId="77777777" w:rsidR="007C0587" w:rsidRPr="00FF1532" w:rsidRDefault="007C0587" w:rsidP="007C0587">
      <w:pPr>
        <w:spacing w:line="360" w:lineRule="auto"/>
        <w:jc w:val="both"/>
        <w:rPr>
          <w:rFonts w:ascii="Palatino Linotype" w:hAnsi="Palatino Linotype" w:cs="Tahoma"/>
          <w:sz w:val="22"/>
          <w:szCs w:val="22"/>
        </w:rPr>
      </w:pPr>
    </w:p>
    <w:p w14:paraId="21561B6A" w14:textId="77777777" w:rsidR="00660DFC" w:rsidRPr="00F012DF" w:rsidRDefault="00660DFC" w:rsidP="00660DF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w:t>
      </w:r>
      <w:r>
        <w:rPr>
          <w:rFonts w:ascii="Palatino Linotype" w:eastAsia="Calibri" w:hAnsi="Palatino Linotype" w:cs="Tahoma"/>
          <w:bCs/>
          <w:sz w:val="22"/>
          <w:szCs w:val="22"/>
          <w:lang w:val="es-ES_tradnl" w:eastAsia="en-US"/>
        </w:rPr>
        <w:lastRenderedPageBreak/>
        <w:t>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xml:space="preserve">; EVA ABAID YAPUR;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7F6676AA" w14:textId="77777777" w:rsidR="00660DFC" w:rsidRPr="00F012DF" w:rsidRDefault="00660DFC" w:rsidP="00660DFC">
      <w:pPr>
        <w:spacing w:line="360" w:lineRule="auto"/>
        <w:ind w:right="-93"/>
        <w:jc w:val="both"/>
        <w:rPr>
          <w:rFonts w:ascii="Palatino Linotype" w:eastAsia="Calibri" w:hAnsi="Palatino Linotype" w:cs="Tahoma"/>
          <w:bCs/>
          <w:sz w:val="22"/>
          <w:szCs w:val="22"/>
          <w:lang w:eastAsia="en-US"/>
        </w:rPr>
      </w:pPr>
    </w:p>
    <w:p w14:paraId="62B58114" w14:textId="77777777" w:rsidR="00660DFC" w:rsidRPr="00F012DF" w:rsidRDefault="00660DFC" w:rsidP="00660DF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4EC33B06" wp14:editId="32BC255B">
                <wp:simplePos x="0" y="0"/>
                <wp:positionH relativeFrom="margin">
                  <wp:align>center</wp:align>
                </wp:positionH>
                <wp:positionV relativeFrom="paragraph">
                  <wp:posOffset>129540</wp:posOffset>
                </wp:positionV>
                <wp:extent cx="2551430" cy="809625"/>
                <wp:effectExtent l="0" t="0" r="2032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528B34"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1B2FC78"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A8C525F" w14:textId="77777777" w:rsidR="00660DFC" w:rsidRPr="00DA1AD1" w:rsidRDefault="00660DFC" w:rsidP="00660DFC">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3440EAFE" w14:textId="77777777" w:rsidR="00660DFC" w:rsidRPr="00016AF3" w:rsidRDefault="00660DFC" w:rsidP="00660DFC">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33B06" id="_x0000_t202" coordsize="21600,21600" o:spt="202" path="m,l,21600r21600,l21600,xe">
                <v:stroke joinstyle="miter"/>
                <v:path gradientshapeok="t" o:connecttype="rect"/>
              </v:shapetype>
              <v:shape id="Cuadro de texto 4"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j2LA2dAgAA0gUAAA4AAAAAAAAAAAAAAAAALgIAAGRycy9lMm9E&#10;b2MueG1sUEsBAi0AFAAGAAgAAAAhAIS8GP3aAAAABwEAAA8AAAAAAAAAAAAAAAAA9wQAAGRycy9k&#10;b3ducmV2LnhtbFBLBQYAAAAABAAEAPMAAAD+BQAAAAA=&#10;" fillcolor="white [3201]" strokecolor="white [3212]" strokeweight=".5pt">
                <v:path arrowok="t"/>
                <v:textbox>
                  <w:txbxContent>
                    <w:p w14:paraId="18528B34"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31B2FC78"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3A8C525F" w14:textId="77777777" w:rsidR="00660DFC" w:rsidRPr="00DA1AD1" w:rsidRDefault="00660DFC" w:rsidP="00660DFC">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3440EAFE" w14:textId="77777777" w:rsidR="00660DFC" w:rsidRPr="00016AF3" w:rsidRDefault="00660DFC" w:rsidP="00660DFC">
                      <w:pPr>
                        <w:jc w:val="center"/>
                        <w:rPr>
                          <w:rFonts w:ascii="Palatino Linotype" w:hAnsi="Palatino Linotype"/>
                          <w:b/>
                          <w:sz w:val="24"/>
                          <w:szCs w:val="24"/>
                        </w:rPr>
                      </w:pPr>
                    </w:p>
                  </w:txbxContent>
                </v:textbox>
                <w10:wrap anchorx="margin"/>
              </v:shape>
            </w:pict>
          </mc:Fallback>
        </mc:AlternateContent>
      </w:r>
    </w:p>
    <w:p w14:paraId="6825C41D" w14:textId="77777777" w:rsidR="00660DFC" w:rsidRDefault="00660DFC" w:rsidP="00660DFC">
      <w:pPr>
        <w:spacing w:line="360" w:lineRule="auto"/>
        <w:ind w:right="-93"/>
        <w:jc w:val="both"/>
        <w:rPr>
          <w:rFonts w:ascii="Palatino Linotype" w:eastAsia="Calibri" w:hAnsi="Palatino Linotype" w:cs="Tahoma"/>
          <w:b/>
          <w:bCs/>
          <w:sz w:val="22"/>
          <w:szCs w:val="22"/>
          <w:lang w:eastAsia="en-US"/>
        </w:rPr>
      </w:pPr>
    </w:p>
    <w:p w14:paraId="0BE1834D" w14:textId="77777777" w:rsidR="00660DFC" w:rsidRDefault="00660DFC" w:rsidP="00660DFC">
      <w:pPr>
        <w:spacing w:line="360" w:lineRule="auto"/>
        <w:ind w:right="-93"/>
        <w:jc w:val="both"/>
        <w:rPr>
          <w:rFonts w:ascii="Palatino Linotype" w:eastAsia="Calibri" w:hAnsi="Palatino Linotype" w:cs="Tahoma"/>
          <w:b/>
          <w:bCs/>
          <w:sz w:val="22"/>
          <w:szCs w:val="22"/>
          <w:lang w:eastAsia="en-US"/>
        </w:rPr>
      </w:pPr>
    </w:p>
    <w:p w14:paraId="6576D0A0" w14:textId="77777777" w:rsidR="00660DFC" w:rsidRDefault="00660DFC" w:rsidP="00660DFC">
      <w:pPr>
        <w:spacing w:line="360" w:lineRule="auto"/>
        <w:ind w:right="-93"/>
        <w:jc w:val="both"/>
        <w:rPr>
          <w:rFonts w:ascii="Palatino Linotype" w:eastAsia="Calibri" w:hAnsi="Palatino Linotype" w:cs="Tahoma"/>
          <w:b/>
          <w:bCs/>
          <w:sz w:val="22"/>
          <w:szCs w:val="22"/>
          <w:lang w:eastAsia="en-US"/>
        </w:rPr>
      </w:pPr>
    </w:p>
    <w:p w14:paraId="1A2E780C" w14:textId="77777777" w:rsidR="00660DFC" w:rsidRDefault="00660DFC" w:rsidP="00660DFC">
      <w:pPr>
        <w:spacing w:line="360" w:lineRule="auto"/>
        <w:ind w:right="-93"/>
        <w:jc w:val="both"/>
        <w:rPr>
          <w:rFonts w:ascii="Palatino Linotype" w:eastAsia="Calibri" w:hAnsi="Palatino Linotype" w:cs="Tahoma"/>
          <w:b/>
          <w:bCs/>
          <w:sz w:val="22"/>
          <w:szCs w:val="22"/>
          <w:lang w:eastAsia="en-US"/>
        </w:rPr>
      </w:pPr>
    </w:p>
    <w:p w14:paraId="03C029BF" w14:textId="77777777" w:rsidR="00660DFC" w:rsidRPr="00F012DF" w:rsidRDefault="00660DFC" w:rsidP="00660DFC">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6F1D52B" wp14:editId="368BCCE8">
                <wp:simplePos x="0" y="0"/>
                <wp:positionH relativeFrom="margin">
                  <wp:posOffset>3011805</wp:posOffset>
                </wp:positionH>
                <wp:positionV relativeFrom="paragraph">
                  <wp:posOffset>9525</wp:posOffset>
                </wp:positionV>
                <wp:extent cx="2800350" cy="776378"/>
                <wp:effectExtent l="0" t="0" r="19050" b="2413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9BE204"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13A6A28"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9072493" w14:textId="77777777" w:rsidR="00660DFC" w:rsidRPr="00DA1AD1" w:rsidRDefault="00660DFC" w:rsidP="00660DFC">
                            <w:pPr>
                              <w:jc w:val="center"/>
                              <w:rPr>
                                <w:rFonts w:ascii="Palatino Linotype" w:hAnsi="Palatino Linotype"/>
                                <w:b/>
                                <w:sz w:val="22"/>
                                <w:szCs w:val="24"/>
                              </w:rPr>
                            </w:pPr>
                            <w:r w:rsidRPr="00DA1AD1">
                              <w:rPr>
                                <w:rFonts w:ascii="Palatino Linotype" w:hAnsi="Palatino Linotype"/>
                                <w:b/>
                                <w:sz w:val="22"/>
                                <w:szCs w:val="24"/>
                              </w:rPr>
                              <w:t>(Rúbrica)</w:t>
                            </w:r>
                          </w:p>
                          <w:p w14:paraId="6212DD0A" w14:textId="77777777" w:rsidR="00660DFC" w:rsidRPr="00DA1AD1" w:rsidRDefault="00660DFC" w:rsidP="00660DFC">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1D52B" id="Cuadro de texto 5"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" fillcolor="white [3201]" strokecolor="white [3212]" strokeweight=".5pt">
                <v:path arrowok="t"/>
                <v:textbox>
                  <w:txbxContent>
                    <w:p w14:paraId="129BE204"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13A6A28"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9072493" w14:textId="77777777" w:rsidR="00660DFC" w:rsidRPr="00DA1AD1" w:rsidRDefault="00660DFC" w:rsidP="00660DFC">
                      <w:pPr>
                        <w:jc w:val="center"/>
                        <w:rPr>
                          <w:rFonts w:ascii="Palatino Linotype" w:hAnsi="Palatino Linotype"/>
                          <w:b/>
                          <w:sz w:val="22"/>
                          <w:szCs w:val="24"/>
                        </w:rPr>
                      </w:pPr>
                      <w:r w:rsidRPr="00DA1AD1">
                        <w:rPr>
                          <w:rFonts w:ascii="Palatino Linotype" w:hAnsi="Palatino Linotype"/>
                          <w:b/>
                          <w:sz w:val="22"/>
                          <w:szCs w:val="24"/>
                        </w:rPr>
                        <w:t>(Rúbrica)</w:t>
                      </w:r>
                    </w:p>
                    <w:p w14:paraId="6212DD0A" w14:textId="77777777" w:rsidR="00660DFC" w:rsidRPr="00DA1AD1" w:rsidRDefault="00660DFC" w:rsidP="00660DFC">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2C40A48B" wp14:editId="46F52E2E">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E81215" w14:textId="77777777" w:rsidR="00660DFC" w:rsidRPr="00DA1AD1" w:rsidRDefault="00660DFC" w:rsidP="00660DF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90A8D96"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4E6AB28" w14:textId="77777777" w:rsidR="00660DFC" w:rsidRPr="00DA1AD1" w:rsidRDefault="00660DFC" w:rsidP="00660DFC">
                            <w:pPr>
                              <w:jc w:val="center"/>
                              <w:rPr>
                                <w:rFonts w:ascii="Palatino Linotype" w:hAnsi="Palatino Linotype"/>
                                <w:b/>
                                <w:sz w:val="22"/>
                                <w:szCs w:val="24"/>
                              </w:rPr>
                            </w:pPr>
                            <w:r w:rsidRPr="00DA1AD1">
                              <w:rPr>
                                <w:rFonts w:ascii="Palatino Linotype" w:hAnsi="Palatino Linotype"/>
                                <w:b/>
                                <w:sz w:val="22"/>
                                <w:szCs w:val="24"/>
                              </w:rPr>
                              <w:t>(Rúbrica)</w:t>
                            </w:r>
                          </w:p>
                          <w:p w14:paraId="2040D415" w14:textId="77777777" w:rsidR="00660DFC" w:rsidRPr="00DA1AD1" w:rsidRDefault="00660DFC" w:rsidP="00660DFC">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0A48B" id="Cuadro de texto 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63E81215" w14:textId="77777777" w:rsidR="00660DFC" w:rsidRPr="00DA1AD1" w:rsidRDefault="00660DFC" w:rsidP="00660DFC">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590A8D96"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04E6AB28" w14:textId="77777777" w:rsidR="00660DFC" w:rsidRPr="00DA1AD1" w:rsidRDefault="00660DFC" w:rsidP="00660DFC">
                      <w:pPr>
                        <w:jc w:val="center"/>
                        <w:rPr>
                          <w:rFonts w:ascii="Palatino Linotype" w:hAnsi="Palatino Linotype"/>
                          <w:b/>
                          <w:sz w:val="22"/>
                          <w:szCs w:val="24"/>
                        </w:rPr>
                      </w:pPr>
                      <w:r w:rsidRPr="00DA1AD1">
                        <w:rPr>
                          <w:rFonts w:ascii="Palatino Linotype" w:hAnsi="Palatino Linotype"/>
                          <w:b/>
                          <w:sz w:val="22"/>
                          <w:szCs w:val="24"/>
                        </w:rPr>
                        <w:t>(Rúbrica)</w:t>
                      </w:r>
                    </w:p>
                    <w:p w14:paraId="2040D415" w14:textId="77777777" w:rsidR="00660DFC" w:rsidRPr="00DA1AD1" w:rsidRDefault="00660DFC" w:rsidP="00660DFC">
                      <w:pPr>
                        <w:jc w:val="center"/>
                        <w:rPr>
                          <w:sz w:val="18"/>
                        </w:rPr>
                      </w:pPr>
                    </w:p>
                  </w:txbxContent>
                </v:textbox>
                <w10:wrap anchorx="margin"/>
              </v:shape>
            </w:pict>
          </mc:Fallback>
        </mc:AlternateContent>
      </w:r>
    </w:p>
    <w:p w14:paraId="7E0E3F80" w14:textId="77777777" w:rsidR="00660DFC" w:rsidRPr="00F012DF" w:rsidRDefault="00660DFC" w:rsidP="00660DFC">
      <w:pPr>
        <w:spacing w:line="360" w:lineRule="auto"/>
        <w:ind w:right="-93"/>
        <w:jc w:val="both"/>
        <w:rPr>
          <w:rFonts w:ascii="Palatino Linotype" w:eastAsia="Calibri" w:hAnsi="Palatino Linotype" w:cs="Tahoma"/>
          <w:b/>
          <w:bCs/>
          <w:sz w:val="22"/>
          <w:szCs w:val="22"/>
          <w:lang w:eastAsia="en-US"/>
        </w:rPr>
      </w:pPr>
    </w:p>
    <w:p w14:paraId="03A71DC5" w14:textId="77777777" w:rsidR="00660DFC" w:rsidRPr="00F012DF" w:rsidRDefault="00660DFC" w:rsidP="00660DFC">
      <w:pPr>
        <w:spacing w:line="360" w:lineRule="auto"/>
        <w:ind w:right="-93"/>
        <w:jc w:val="both"/>
        <w:rPr>
          <w:rFonts w:ascii="Palatino Linotype" w:eastAsia="Calibri" w:hAnsi="Palatino Linotype" w:cs="Tahoma"/>
          <w:b/>
          <w:bCs/>
          <w:sz w:val="22"/>
          <w:szCs w:val="22"/>
          <w:lang w:eastAsia="en-US"/>
        </w:rPr>
      </w:pPr>
    </w:p>
    <w:p w14:paraId="3D2DC33E" w14:textId="77777777" w:rsidR="00660DFC" w:rsidRPr="00F012DF" w:rsidRDefault="00660DFC" w:rsidP="00660DFC">
      <w:pPr>
        <w:spacing w:line="360" w:lineRule="auto"/>
        <w:ind w:right="-93"/>
        <w:jc w:val="both"/>
        <w:rPr>
          <w:rFonts w:ascii="Palatino Linotype" w:eastAsia="Calibri" w:hAnsi="Palatino Linotype" w:cs="Tahoma"/>
          <w:b/>
          <w:bCs/>
          <w:sz w:val="22"/>
          <w:szCs w:val="22"/>
          <w:lang w:eastAsia="en-US"/>
        </w:rPr>
      </w:pPr>
    </w:p>
    <w:p w14:paraId="089FA4C4" w14:textId="77777777" w:rsidR="00660DFC" w:rsidRDefault="00660DFC" w:rsidP="00660DFC">
      <w:pPr>
        <w:spacing w:line="360" w:lineRule="auto"/>
        <w:ind w:right="-93"/>
        <w:jc w:val="both"/>
        <w:rPr>
          <w:rFonts w:ascii="Palatino Linotype" w:eastAsia="Calibri" w:hAnsi="Palatino Linotype" w:cs="Tahoma"/>
          <w:b/>
          <w:bCs/>
          <w:sz w:val="22"/>
          <w:szCs w:val="22"/>
          <w:lang w:eastAsia="en-US"/>
        </w:rPr>
      </w:pPr>
    </w:p>
    <w:p w14:paraId="6F80A10F" w14:textId="77777777" w:rsidR="00660DFC" w:rsidRPr="00F012DF" w:rsidRDefault="00660DFC" w:rsidP="00660DFC">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46F971B4" wp14:editId="6A8BDBCE">
                <wp:simplePos x="0" y="0"/>
                <wp:positionH relativeFrom="margin">
                  <wp:align>right</wp:align>
                </wp:positionH>
                <wp:positionV relativeFrom="paragraph">
                  <wp:posOffset>5080</wp:posOffset>
                </wp:positionV>
                <wp:extent cx="2276475" cy="724618"/>
                <wp:effectExtent l="0" t="0" r="28575" b="18415"/>
                <wp:wrapNone/>
                <wp:docPr id="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6CC16F7" w14:textId="77777777" w:rsidR="00660DFC" w:rsidRPr="00DA1AD1" w:rsidRDefault="00660DFC" w:rsidP="00660DF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E99B919"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A5EFD33" w14:textId="77777777" w:rsidR="00660DFC" w:rsidRPr="00DA1AD1" w:rsidRDefault="00660DFC" w:rsidP="00660DFC">
                            <w:pPr>
                              <w:jc w:val="center"/>
                              <w:rPr>
                                <w:rFonts w:ascii="Palatino Linotype" w:hAnsi="Palatino Linotype"/>
                                <w:b/>
                                <w:sz w:val="18"/>
                              </w:rPr>
                            </w:pPr>
                            <w:r w:rsidRPr="00DA1AD1">
                              <w:rPr>
                                <w:rFonts w:ascii="Palatino Linotype" w:hAnsi="Palatino Linotype"/>
                                <w:b/>
                                <w:sz w:val="22"/>
                                <w:szCs w:val="24"/>
                              </w:rPr>
                              <w:t>(Rúbrica)</w:t>
                            </w:r>
                          </w:p>
                          <w:p w14:paraId="592476F3" w14:textId="77777777" w:rsidR="00660DFC" w:rsidRDefault="00660DFC" w:rsidP="00660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71B4"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Cxb9O8oQIAANkFAAAOAAAAAAAAAAAAAAAAAC4CAABkcnMv&#10;ZTJvRG9jLnhtbFBLAQItABQABgAIAAAAIQBKKZtS2gAAAAUBAAAPAAAAAAAAAAAAAAAAAPsEAABk&#10;cnMvZG93bnJldi54bWxQSwUGAAAAAAQABADzAAAAAgYAAAAA&#10;" fillcolor="white [3201]" strokecolor="white [3212]" strokeweight=".5pt">
                <v:path arrowok="t"/>
                <v:textbox>
                  <w:txbxContent>
                    <w:p w14:paraId="26CC16F7" w14:textId="77777777" w:rsidR="00660DFC" w:rsidRPr="00DA1AD1" w:rsidRDefault="00660DFC" w:rsidP="00660DFC">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7E99B919"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6A5EFD33" w14:textId="77777777" w:rsidR="00660DFC" w:rsidRPr="00DA1AD1" w:rsidRDefault="00660DFC" w:rsidP="00660DFC">
                      <w:pPr>
                        <w:jc w:val="center"/>
                        <w:rPr>
                          <w:rFonts w:ascii="Palatino Linotype" w:hAnsi="Palatino Linotype"/>
                          <w:b/>
                          <w:sz w:val="18"/>
                        </w:rPr>
                      </w:pPr>
                      <w:r w:rsidRPr="00DA1AD1">
                        <w:rPr>
                          <w:rFonts w:ascii="Palatino Linotype" w:hAnsi="Palatino Linotype"/>
                          <w:b/>
                          <w:sz w:val="22"/>
                          <w:szCs w:val="24"/>
                        </w:rPr>
                        <w:t>(Rúbrica)</w:t>
                      </w:r>
                    </w:p>
                    <w:p w14:paraId="592476F3" w14:textId="77777777" w:rsidR="00660DFC" w:rsidRDefault="00660DFC" w:rsidP="00660DFC"/>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127C70BD" wp14:editId="4AFDC2A6">
                <wp:simplePos x="0" y="0"/>
                <wp:positionH relativeFrom="margin">
                  <wp:align>left</wp:align>
                </wp:positionH>
                <wp:positionV relativeFrom="paragraph">
                  <wp:posOffset>8890</wp:posOffset>
                </wp:positionV>
                <wp:extent cx="2133600" cy="681486"/>
                <wp:effectExtent l="0" t="0" r="19050" b="2349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1224F0"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D1FDA9C"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128131" w14:textId="77777777" w:rsidR="00660DFC" w:rsidRPr="00DA1AD1" w:rsidRDefault="00660DFC" w:rsidP="00660DF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C70BD"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PGijUmfAgAA2QUAAA4AAAAAAAAAAAAAAAAALgIAAGRycy9lMm9E&#10;b2MueG1sUEsBAi0AFAAGAAgAAAAhALLL8w/YAAAABgEAAA8AAAAAAAAAAAAAAAAA+QQAAGRycy9k&#10;b3ducmV2LnhtbFBLBQYAAAAABAAEAPMAAAD+BQAAAAA=&#10;" fillcolor="white [3201]" strokecolor="white [3212]" strokeweight=".5pt">
                <v:path arrowok="t"/>
                <v:textbox>
                  <w:txbxContent>
                    <w:p w14:paraId="421224F0"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4D1FDA9C"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128131" w14:textId="77777777" w:rsidR="00660DFC" w:rsidRPr="00DA1AD1" w:rsidRDefault="00660DFC" w:rsidP="00660DFC">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34AF9C95" w14:textId="77777777" w:rsidR="00660DFC" w:rsidRPr="00F012DF" w:rsidRDefault="00660DFC" w:rsidP="00660DFC">
      <w:pPr>
        <w:spacing w:line="360" w:lineRule="auto"/>
        <w:ind w:right="-93"/>
        <w:jc w:val="both"/>
        <w:rPr>
          <w:rFonts w:ascii="Palatino Linotype" w:eastAsia="Calibri" w:hAnsi="Palatino Linotype" w:cs="Tahoma"/>
          <w:bCs/>
          <w:sz w:val="22"/>
          <w:szCs w:val="22"/>
          <w:lang w:eastAsia="en-US"/>
        </w:rPr>
      </w:pPr>
    </w:p>
    <w:p w14:paraId="5016DBC4" w14:textId="77777777" w:rsidR="00660DFC" w:rsidRPr="00F012DF" w:rsidRDefault="00660DFC" w:rsidP="00660DFC">
      <w:pPr>
        <w:spacing w:line="360" w:lineRule="auto"/>
        <w:ind w:right="-93"/>
        <w:jc w:val="both"/>
        <w:rPr>
          <w:rFonts w:ascii="Palatino Linotype" w:eastAsia="Calibri" w:hAnsi="Palatino Linotype" w:cs="Tahoma"/>
          <w:bCs/>
          <w:sz w:val="22"/>
          <w:szCs w:val="22"/>
          <w:lang w:eastAsia="en-US"/>
        </w:rPr>
      </w:pPr>
    </w:p>
    <w:p w14:paraId="17F9CDAA" w14:textId="77777777" w:rsidR="00660DFC" w:rsidRPr="00F012DF" w:rsidRDefault="00660DFC" w:rsidP="00660DFC">
      <w:pPr>
        <w:spacing w:line="360" w:lineRule="auto"/>
        <w:ind w:right="-93"/>
        <w:jc w:val="both"/>
        <w:rPr>
          <w:rFonts w:ascii="Palatino Linotype" w:eastAsia="Calibri" w:hAnsi="Palatino Linotype" w:cs="Tahoma"/>
          <w:bCs/>
          <w:sz w:val="22"/>
          <w:szCs w:val="22"/>
          <w:lang w:eastAsia="en-US"/>
        </w:rPr>
      </w:pPr>
    </w:p>
    <w:p w14:paraId="6553B5F7" w14:textId="77777777" w:rsidR="00660DFC" w:rsidRDefault="00660DFC" w:rsidP="00660DFC">
      <w:pPr>
        <w:spacing w:line="360" w:lineRule="auto"/>
        <w:ind w:right="-93"/>
        <w:jc w:val="both"/>
        <w:rPr>
          <w:rFonts w:ascii="Palatino Linotype" w:eastAsia="Calibri" w:hAnsi="Palatino Linotype" w:cs="Tahoma"/>
          <w:bCs/>
          <w:sz w:val="22"/>
          <w:szCs w:val="22"/>
          <w:lang w:eastAsia="en-US"/>
        </w:rPr>
      </w:pPr>
    </w:p>
    <w:p w14:paraId="5778C24F" w14:textId="77777777" w:rsidR="00660DFC" w:rsidRPr="009A6CD7" w:rsidRDefault="00660DFC" w:rsidP="00660DFC">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042138CB" wp14:editId="098C7919">
                <wp:simplePos x="0" y="0"/>
                <wp:positionH relativeFrom="page">
                  <wp:posOffset>2294626</wp:posOffset>
                </wp:positionH>
                <wp:positionV relativeFrom="paragraph">
                  <wp:posOffset>10172</wp:posOffset>
                </wp:positionV>
                <wp:extent cx="3152775" cy="706671"/>
                <wp:effectExtent l="0" t="0" r="28575" b="1778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0FA08E" w14:textId="77777777" w:rsidR="00660DFC" w:rsidRPr="00DA1AD1" w:rsidRDefault="00660DFC" w:rsidP="00660DF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F8F2A20"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24FCC7D" w14:textId="77777777" w:rsidR="00660DFC" w:rsidRDefault="00660DFC" w:rsidP="00660DFC">
                            <w:pPr>
                              <w:jc w:val="center"/>
                              <w:rPr>
                                <w:rFonts w:ascii="Palatino Linotype" w:hAnsi="Palatino Linotype"/>
                                <w:b/>
                                <w:sz w:val="22"/>
                                <w:szCs w:val="24"/>
                              </w:rPr>
                            </w:pPr>
                            <w:r w:rsidRPr="00DA1AD1">
                              <w:rPr>
                                <w:rFonts w:ascii="Palatino Linotype" w:hAnsi="Palatino Linotype"/>
                                <w:b/>
                                <w:sz w:val="22"/>
                                <w:szCs w:val="24"/>
                              </w:rPr>
                              <w:t>(Rúbrica)</w:t>
                            </w:r>
                          </w:p>
                          <w:p w14:paraId="5A64C075" w14:textId="77777777" w:rsidR="00660DFC" w:rsidRPr="00DA1AD1" w:rsidRDefault="00660DFC" w:rsidP="00660DFC">
                            <w:pPr>
                              <w:jc w:val="center"/>
                              <w:rPr>
                                <w:rFonts w:ascii="Palatino Linotype" w:hAnsi="Palatino Linotype"/>
                                <w:b/>
                                <w:sz w:val="22"/>
                                <w:szCs w:val="24"/>
                              </w:rPr>
                            </w:pPr>
                          </w:p>
                          <w:p w14:paraId="66383BAB" w14:textId="77777777" w:rsidR="00660DFC" w:rsidRPr="00DA1AD1" w:rsidRDefault="00660DFC" w:rsidP="00660DFC">
                            <w:pPr>
                              <w:jc w:val="center"/>
                              <w:rPr>
                                <w:rFonts w:ascii="Palatino Linotype" w:hAnsi="Palatino Linotype"/>
                                <w:sz w:val="22"/>
                                <w:szCs w:val="24"/>
                              </w:rPr>
                            </w:pPr>
                          </w:p>
                          <w:p w14:paraId="1655EFEE" w14:textId="77777777" w:rsidR="00660DFC" w:rsidRPr="00EF2FC0" w:rsidRDefault="00660DFC" w:rsidP="00660DFC">
                            <w:pPr>
                              <w:jc w:val="center"/>
                              <w:rPr>
                                <w:rFonts w:ascii="Palatino Linotype" w:hAnsi="Palatino Linotype"/>
                                <w:sz w:val="24"/>
                                <w:szCs w:val="24"/>
                              </w:rPr>
                            </w:pPr>
                          </w:p>
                          <w:p w14:paraId="79E24B02" w14:textId="77777777" w:rsidR="00660DFC" w:rsidRDefault="00660DFC" w:rsidP="00660D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138CB" 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vGXo76ACAADZBQAADgAAAAAAAAAAAAAAAAAuAgAAZHJz&#10;L2Uyb0RvYy54bWxQSwECLQAUAAYACAAAACEAVB8L89wAAAAJAQAADwAAAAAAAAAAAAAAAAD6BAAA&#10;ZHJzL2Rvd25yZXYueG1sUEsFBgAAAAAEAAQA8wAAAAMGAAAAAA==&#10;" fillcolor="white [3201]" strokecolor="white [3212]" strokeweight=".5pt">
                <v:path arrowok="t"/>
                <v:textbox>
                  <w:txbxContent>
                    <w:p w14:paraId="110FA08E" w14:textId="77777777" w:rsidR="00660DFC" w:rsidRPr="00DA1AD1" w:rsidRDefault="00660DFC" w:rsidP="00660DFC">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F8F2A20" w14:textId="77777777" w:rsidR="00660DFC" w:rsidRPr="00DA1AD1" w:rsidRDefault="00660DFC" w:rsidP="00660DFC">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524FCC7D" w14:textId="77777777" w:rsidR="00660DFC" w:rsidRDefault="00660DFC" w:rsidP="00660DFC">
                      <w:pPr>
                        <w:jc w:val="center"/>
                        <w:rPr>
                          <w:rFonts w:ascii="Palatino Linotype" w:hAnsi="Palatino Linotype"/>
                          <w:b/>
                          <w:sz w:val="22"/>
                          <w:szCs w:val="24"/>
                        </w:rPr>
                      </w:pPr>
                      <w:r w:rsidRPr="00DA1AD1">
                        <w:rPr>
                          <w:rFonts w:ascii="Palatino Linotype" w:hAnsi="Palatino Linotype"/>
                          <w:b/>
                          <w:sz w:val="22"/>
                          <w:szCs w:val="24"/>
                        </w:rPr>
                        <w:t>(Rúbrica)</w:t>
                      </w:r>
                    </w:p>
                    <w:p w14:paraId="5A64C075" w14:textId="77777777" w:rsidR="00660DFC" w:rsidRPr="00DA1AD1" w:rsidRDefault="00660DFC" w:rsidP="00660DFC">
                      <w:pPr>
                        <w:jc w:val="center"/>
                        <w:rPr>
                          <w:rFonts w:ascii="Palatino Linotype" w:hAnsi="Palatino Linotype"/>
                          <w:b/>
                          <w:sz w:val="22"/>
                          <w:szCs w:val="24"/>
                        </w:rPr>
                      </w:pPr>
                    </w:p>
                    <w:p w14:paraId="66383BAB" w14:textId="77777777" w:rsidR="00660DFC" w:rsidRPr="00DA1AD1" w:rsidRDefault="00660DFC" w:rsidP="00660DFC">
                      <w:pPr>
                        <w:jc w:val="center"/>
                        <w:rPr>
                          <w:rFonts w:ascii="Palatino Linotype" w:hAnsi="Palatino Linotype"/>
                          <w:sz w:val="22"/>
                          <w:szCs w:val="24"/>
                        </w:rPr>
                      </w:pPr>
                    </w:p>
                    <w:p w14:paraId="1655EFEE" w14:textId="77777777" w:rsidR="00660DFC" w:rsidRPr="00EF2FC0" w:rsidRDefault="00660DFC" w:rsidP="00660DFC">
                      <w:pPr>
                        <w:jc w:val="center"/>
                        <w:rPr>
                          <w:rFonts w:ascii="Palatino Linotype" w:hAnsi="Palatino Linotype"/>
                          <w:sz w:val="24"/>
                          <w:szCs w:val="24"/>
                        </w:rPr>
                      </w:pPr>
                    </w:p>
                    <w:p w14:paraId="79E24B02" w14:textId="77777777" w:rsidR="00660DFC" w:rsidRDefault="00660DFC" w:rsidP="00660DFC"/>
                  </w:txbxContent>
                </v:textbox>
                <w10:wrap anchorx="page"/>
              </v:shape>
            </w:pict>
          </mc:Fallback>
        </mc:AlternateContent>
      </w:r>
    </w:p>
    <w:p w14:paraId="5E8A94E5" w14:textId="77777777" w:rsidR="00660DFC" w:rsidRDefault="00660DFC">
      <w:pPr>
        <w:tabs>
          <w:tab w:val="left" w:pos="8931"/>
        </w:tabs>
        <w:spacing w:line="360" w:lineRule="auto"/>
        <w:ind w:right="-93"/>
        <w:jc w:val="both"/>
        <w:rPr>
          <w:rFonts w:ascii="Palatino Linotype" w:eastAsia="Calibri" w:hAnsi="Palatino Linotype" w:cs="Tahoma"/>
          <w:sz w:val="22"/>
          <w:lang w:eastAsia="en-US"/>
        </w:rPr>
      </w:pPr>
    </w:p>
    <w:p w14:paraId="057EECF0" w14:textId="77777777" w:rsidR="00660DFC" w:rsidRDefault="00660DFC">
      <w:pPr>
        <w:tabs>
          <w:tab w:val="left" w:pos="8931"/>
        </w:tabs>
        <w:spacing w:line="360" w:lineRule="auto"/>
        <w:ind w:right="-93"/>
        <w:jc w:val="both"/>
        <w:rPr>
          <w:rFonts w:ascii="Palatino Linotype" w:eastAsia="Calibri" w:hAnsi="Palatino Linotype" w:cs="Tahoma"/>
          <w:sz w:val="22"/>
          <w:lang w:eastAsia="en-US"/>
        </w:rPr>
      </w:pPr>
    </w:p>
    <w:p w14:paraId="725E2317" w14:textId="3EC2AE7A" w:rsidR="00EA6C2B" w:rsidRPr="002F53BF" w:rsidRDefault="00354E1B" w:rsidP="00660DFC">
      <w:pPr>
        <w:tabs>
          <w:tab w:val="left" w:pos="8931"/>
        </w:tabs>
        <w:spacing w:line="360" w:lineRule="auto"/>
        <w:ind w:right="-93"/>
        <w:jc w:val="both"/>
        <w:rPr>
          <w:rFonts w:ascii="Palatino Linotype" w:eastAsia="Calibri" w:hAnsi="Palatino Linotype" w:cs="Tahoma"/>
          <w:sz w:val="22"/>
          <w:lang w:eastAsia="en-US"/>
        </w:rPr>
      </w:pPr>
      <w:r w:rsidRPr="00FF1532">
        <w:rPr>
          <w:rFonts w:ascii="Palatino Linotype" w:eastAsia="Calibri" w:hAnsi="Palatino Linotype" w:cs="Tahoma"/>
          <w:sz w:val="22"/>
          <w:lang w:eastAsia="en-US"/>
        </w:rPr>
        <w:t>Esta foja corresponde a la resolución de fecha</w:t>
      </w:r>
      <w:r w:rsidR="00F754B2">
        <w:rPr>
          <w:rFonts w:ascii="Palatino Linotype" w:eastAsia="Calibri" w:hAnsi="Palatino Linotype" w:cs="Tahoma"/>
          <w:sz w:val="22"/>
          <w:lang w:eastAsia="en-US"/>
        </w:rPr>
        <w:t xml:space="preserve"> once de septiembre</w:t>
      </w:r>
      <w:r w:rsidRPr="00FF1532">
        <w:rPr>
          <w:rFonts w:ascii="Palatino Linotype" w:eastAsia="Calibri" w:hAnsi="Palatino Linotype" w:cs="Tahoma"/>
          <w:sz w:val="22"/>
          <w:lang w:eastAsia="en-US"/>
        </w:rPr>
        <w:t xml:space="preserve"> de dos</w:t>
      </w:r>
      <w:r w:rsidR="005226F9">
        <w:rPr>
          <w:rFonts w:ascii="Palatino Linotype" w:eastAsia="Calibri" w:hAnsi="Palatino Linotype" w:cs="Tahoma"/>
          <w:sz w:val="22"/>
          <w:lang w:eastAsia="en-US"/>
        </w:rPr>
        <w:t xml:space="preserve"> mil diecinueve, emitida en el R</w:t>
      </w:r>
      <w:r w:rsidRPr="00FF1532">
        <w:rPr>
          <w:rFonts w:ascii="Palatino Linotype" w:eastAsia="Calibri" w:hAnsi="Palatino Linotype" w:cs="Tahoma"/>
          <w:sz w:val="22"/>
          <w:lang w:eastAsia="en-US"/>
        </w:rPr>
        <w:t xml:space="preserve">ecurso de </w:t>
      </w:r>
      <w:r w:rsidR="005226F9">
        <w:rPr>
          <w:rFonts w:ascii="Palatino Linotype" w:eastAsia="Calibri" w:hAnsi="Palatino Linotype" w:cs="Tahoma"/>
          <w:sz w:val="22"/>
          <w:lang w:eastAsia="en-US"/>
        </w:rPr>
        <w:t>R</w:t>
      </w:r>
      <w:r w:rsidRPr="00FF1532">
        <w:rPr>
          <w:rFonts w:ascii="Palatino Linotype" w:eastAsia="Calibri" w:hAnsi="Palatino Linotype" w:cs="Tahoma"/>
          <w:sz w:val="22"/>
          <w:lang w:eastAsia="en-US"/>
        </w:rPr>
        <w:t xml:space="preserve">evisión número </w:t>
      </w:r>
      <w:r w:rsidR="00F754B2" w:rsidRPr="00F754B2">
        <w:rPr>
          <w:rFonts w:ascii="Palatino Linotype" w:eastAsia="Calibri" w:hAnsi="Palatino Linotype" w:cs="Tahoma"/>
          <w:b/>
          <w:bCs/>
          <w:sz w:val="22"/>
          <w:lang w:eastAsia="en-US"/>
        </w:rPr>
        <w:t>05826/INFOEM/IP/RR/2019</w:t>
      </w:r>
      <w:r w:rsidRPr="00FF1532">
        <w:rPr>
          <w:rFonts w:ascii="Palatino Linotype" w:eastAsia="Calibri" w:hAnsi="Palatino Linotype" w:cs="Tahoma"/>
          <w:bCs/>
          <w:sz w:val="22"/>
          <w:lang w:eastAsia="en-US"/>
        </w:rPr>
        <w:t>.</w:t>
      </w:r>
    </w:p>
    <w:sectPr w:rsidR="00EA6C2B" w:rsidRPr="002F53BF"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F3DFEF" w14:textId="77777777" w:rsidR="00B471D2" w:rsidRDefault="00B471D2" w:rsidP="00B31222">
      <w:r>
        <w:separator/>
      </w:r>
    </w:p>
  </w:endnote>
  <w:endnote w:type="continuationSeparator" w:id="0">
    <w:p w14:paraId="7AA53108" w14:textId="77777777" w:rsidR="00B471D2" w:rsidRDefault="00B471D2"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09947EB9" w14:textId="2AC25180" w:rsidR="003B6B43" w:rsidRPr="00147666" w:rsidRDefault="003B6B43">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5226F9">
              <w:rPr>
                <w:rFonts w:ascii="Palatino Linotype" w:hAnsi="Palatino Linotype"/>
                <w:b/>
                <w:bCs/>
                <w:noProof/>
              </w:rPr>
              <w:t>21</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5226F9">
              <w:rPr>
                <w:rFonts w:ascii="Palatino Linotype" w:hAnsi="Palatino Linotype"/>
                <w:b/>
                <w:bCs/>
                <w:noProof/>
              </w:rPr>
              <w:t>21</w:t>
            </w:r>
            <w:r w:rsidRPr="00147666">
              <w:rPr>
                <w:rFonts w:ascii="Palatino Linotype" w:hAnsi="Palatino Linotype"/>
                <w:b/>
                <w:bCs/>
                <w:sz w:val="24"/>
                <w:szCs w:val="24"/>
              </w:rPr>
              <w:fldChar w:fldCharType="end"/>
            </w:r>
          </w:p>
        </w:sdtContent>
      </w:sdt>
    </w:sdtContent>
  </w:sdt>
  <w:p w14:paraId="20CE2247" w14:textId="77777777" w:rsidR="003B6B43" w:rsidRDefault="003B6B4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1E8D359" w14:textId="7AF95706" w:rsidR="003B6B43" w:rsidRDefault="003B6B4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226F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226F9">
              <w:rPr>
                <w:b/>
                <w:bCs/>
                <w:noProof/>
              </w:rPr>
              <w:t>21</w:t>
            </w:r>
            <w:r>
              <w:rPr>
                <w:b/>
                <w:bCs/>
                <w:sz w:val="24"/>
                <w:szCs w:val="24"/>
              </w:rPr>
              <w:fldChar w:fldCharType="end"/>
            </w:r>
          </w:p>
        </w:sdtContent>
      </w:sdt>
    </w:sdtContent>
  </w:sdt>
  <w:p w14:paraId="6C00EE52" w14:textId="77777777" w:rsidR="003B6B43" w:rsidRDefault="003B6B4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A0F6F" w14:textId="77777777" w:rsidR="00B471D2" w:rsidRDefault="00B471D2" w:rsidP="00B31222">
      <w:r>
        <w:separator/>
      </w:r>
    </w:p>
  </w:footnote>
  <w:footnote w:type="continuationSeparator" w:id="0">
    <w:p w14:paraId="0EF2AA80" w14:textId="77777777" w:rsidR="00B471D2" w:rsidRDefault="00B471D2"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3B6B43" w:rsidRPr="002A2CB9" w14:paraId="4BDBBB9B" w14:textId="77777777" w:rsidTr="00202DB8">
      <w:trPr>
        <w:trHeight w:val="1435"/>
      </w:trPr>
      <w:tc>
        <w:tcPr>
          <w:tcW w:w="2835" w:type="dxa"/>
          <w:shd w:val="clear" w:color="auto" w:fill="auto"/>
        </w:tcPr>
        <w:p w14:paraId="7F0435E5" w14:textId="77777777" w:rsidR="003B6B43" w:rsidRPr="005C106F" w:rsidRDefault="003B6B43" w:rsidP="00EF4A64">
          <w:pPr>
            <w:tabs>
              <w:tab w:val="right" w:pos="4273"/>
            </w:tabs>
            <w:rPr>
              <w:rFonts w:ascii="Garamond" w:eastAsia="Calibri" w:hAnsi="Garamond"/>
              <w:sz w:val="16"/>
              <w:szCs w:val="16"/>
              <w:lang w:eastAsia="en-US"/>
            </w:rPr>
          </w:pPr>
        </w:p>
      </w:tc>
      <w:tc>
        <w:tcPr>
          <w:tcW w:w="6733" w:type="dxa"/>
          <w:shd w:val="clear" w:color="auto" w:fill="auto"/>
        </w:tcPr>
        <w:p w14:paraId="5F9482BB" w14:textId="77777777" w:rsidR="003B6B43" w:rsidRPr="002A2CB9" w:rsidRDefault="003B6B43" w:rsidP="000F7BE3">
          <w:pPr>
            <w:spacing w:line="276" w:lineRule="auto"/>
            <w:rPr>
              <w:sz w:val="22"/>
              <w:szCs w:val="22"/>
            </w:rPr>
          </w:pPr>
        </w:p>
        <w:tbl>
          <w:tblPr>
            <w:tblStyle w:val="Tablaconcuadrcula"/>
            <w:tblW w:w="595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226"/>
          </w:tblGrid>
          <w:tr w:rsidR="003B6B43" w:rsidRPr="002A2CB9" w14:paraId="0CD4B7CE" w14:textId="77777777" w:rsidTr="002B0531">
            <w:trPr>
              <w:trHeight w:val="144"/>
            </w:trPr>
            <w:tc>
              <w:tcPr>
                <w:tcW w:w="2727" w:type="dxa"/>
              </w:tcPr>
              <w:p w14:paraId="5F68398A" w14:textId="77777777" w:rsidR="003B6B43" w:rsidRPr="002A2CB9" w:rsidRDefault="003B6B43" w:rsidP="000F7BE3">
                <w:pPr>
                  <w:tabs>
                    <w:tab w:val="right" w:pos="8838"/>
                  </w:tabs>
                  <w:spacing w:line="276" w:lineRule="auto"/>
                  <w:ind w:left="210" w:right="-105"/>
                  <w:rPr>
                    <w:rFonts w:ascii="Palatino Linotype" w:eastAsia="Calibri" w:hAnsi="Palatino Linotype" w:cs="Tahoma"/>
                    <w:b/>
                    <w:sz w:val="22"/>
                    <w:szCs w:val="22"/>
                    <w:lang w:val="es-MX" w:eastAsia="en-US"/>
                  </w:rPr>
                </w:pPr>
              </w:p>
              <w:p w14:paraId="3C745BC5" w14:textId="77777777" w:rsidR="003B6B43" w:rsidRPr="002A2CB9" w:rsidRDefault="003B6B43"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Recurso de Revisión:</w:t>
                </w:r>
              </w:p>
            </w:tc>
            <w:tc>
              <w:tcPr>
                <w:tcW w:w="3226" w:type="dxa"/>
              </w:tcPr>
              <w:p w14:paraId="56F158FA" w14:textId="77777777" w:rsidR="003B6B43" w:rsidRPr="002A2CB9" w:rsidRDefault="003B6B43" w:rsidP="000F7BE3">
                <w:pPr>
                  <w:tabs>
                    <w:tab w:val="right" w:pos="8838"/>
                  </w:tabs>
                  <w:spacing w:line="276" w:lineRule="auto"/>
                  <w:ind w:left="210" w:right="-108"/>
                  <w:jc w:val="both"/>
                  <w:rPr>
                    <w:rFonts w:ascii="Palatino Linotype" w:eastAsia="Calibri" w:hAnsi="Palatino Linotype" w:cs="Tahoma"/>
                    <w:bCs/>
                    <w:sz w:val="22"/>
                    <w:szCs w:val="22"/>
                    <w:lang w:eastAsia="en-US"/>
                  </w:rPr>
                </w:pPr>
              </w:p>
              <w:p w14:paraId="03EF4272" w14:textId="0AD8741D" w:rsidR="003B6B43" w:rsidRPr="002A2CB9" w:rsidRDefault="003B6B43" w:rsidP="00DF3B88">
                <w:pPr>
                  <w:tabs>
                    <w:tab w:val="right" w:pos="8838"/>
                  </w:tabs>
                  <w:spacing w:line="276" w:lineRule="auto"/>
                  <w:ind w:right="-108"/>
                  <w:jc w:val="both"/>
                  <w:rPr>
                    <w:rFonts w:ascii="Palatino Linotype" w:eastAsia="Calibri" w:hAnsi="Palatino Linotype" w:cs="Tahoma"/>
                    <w:bCs/>
                    <w:sz w:val="22"/>
                    <w:szCs w:val="22"/>
                    <w:lang w:eastAsia="en-US"/>
                  </w:rPr>
                </w:pPr>
                <w:r w:rsidRPr="00F80989">
                  <w:rPr>
                    <w:rFonts w:ascii="Palatino Linotype" w:eastAsia="Calibri" w:hAnsi="Palatino Linotype" w:cs="Tahoma"/>
                    <w:bCs/>
                    <w:sz w:val="22"/>
                    <w:szCs w:val="22"/>
                    <w:lang w:eastAsia="en-US"/>
                  </w:rPr>
                  <w:t>05826/INFOEM/IP/RR/2019</w:t>
                </w:r>
              </w:p>
            </w:tc>
          </w:tr>
          <w:tr w:rsidR="003B6B43" w:rsidRPr="002A2CB9" w14:paraId="3864CC0B" w14:textId="77777777" w:rsidTr="002B0531">
            <w:trPr>
              <w:trHeight w:val="283"/>
            </w:trPr>
            <w:tc>
              <w:tcPr>
                <w:tcW w:w="2727" w:type="dxa"/>
              </w:tcPr>
              <w:p w14:paraId="579C09A4" w14:textId="77777777" w:rsidR="003B6B43" w:rsidRPr="002A2CB9" w:rsidRDefault="003B6B43"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Sujeto Obligado:</w:t>
                </w:r>
              </w:p>
            </w:tc>
            <w:tc>
              <w:tcPr>
                <w:tcW w:w="3226" w:type="dxa"/>
              </w:tcPr>
              <w:p w14:paraId="182AAE13" w14:textId="4B719131" w:rsidR="003B6B43" w:rsidRPr="002A2CB9" w:rsidRDefault="003B6B43" w:rsidP="00EC07FB">
                <w:pPr>
                  <w:tabs>
                    <w:tab w:val="left" w:pos="2834"/>
                    <w:tab w:val="right" w:pos="8838"/>
                  </w:tabs>
                  <w:spacing w:line="276" w:lineRule="auto"/>
                  <w:ind w:right="-108"/>
                  <w:jc w:val="both"/>
                  <w:rPr>
                    <w:rFonts w:ascii="Palatino Linotype" w:eastAsia="Calibri" w:hAnsi="Palatino Linotype" w:cs="Tahoma"/>
                    <w:b/>
                    <w:sz w:val="22"/>
                    <w:szCs w:val="22"/>
                    <w:lang w:val="es-MX" w:eastAsia="en-US"/>
                  </w:rPr>
                </w:pPr>
                <w:r w:rsidRPr="00F80989">
                  <w:rPr>
                    <w:rFonts w:ascii="Palatino Linotype" w:eastAsia="Calibri" w:hAnsi="Palatino Linotype" w:cs="Tahoma"/>
                    <w:bCs/>
                    <w:sz w:val="22"/>
                    <w:szCs w:val="22"/>
                    <w:lang w:val="es-MX" w:eastAsia="en-US"/>
                  </w:rPr>
                  <w:t>Ayuntamiento de Chicoloapan</w:t>
                </w:r>
              </w:p>
            </w:tc>
          </w:tr>
          <w:tr w:rsidR="003B6B43" w:rsidRPr="002A2CB9" w14:paraId="136839A8" w14:textId="77777777" w:rsidTr="002B0531">
            <w:trPr>
              <w:trHeight w:val="283"/>
            </w:trPr>
            <w:tc>
              <w:tcPr>
                <w:tcW w:w="2727" w:type="dxa"/>
              </w:tcPr>
              <w:p w14:paraId="0DF4A43B" w14:textId="77777777" w:rsidR="003B6B43" w:rsidRPr="002A2CB9" w:rsidRDefault="003B6B43" w:rsidP="000F7BE3">
                <w:pPr>
                  <w:tabs>
                    <w:tab w:val="right" w:pos="8838"/>
                  </w:tabs>
                  <w:spacing w:line="276" w:lineRule="auto"/>
                  <w:ind w:left="210" w:right="-105"/>
                  <w:rPr>
                    <w:rFonts w:ascii="Palatino Linotype" w:eastAsia="Calibri" w:hAnsi="Palatino Linotype" w:cs="Tahoma"/>
                    <w:b/>
                    <w:sz w:val="22"/>
                    <w:szCs w:val="22"/>
                    <w:lang w:val="es-MX" w:eastAsia="en-US"/>
                  </w:rPr>
                </w:pPr>
                <w:r w:rsidRPr="002A2CB9">
                  <w:rPr>
                    <w:rFonts w:ascii="Palatino Linotype" w:eastAsia="Calibri" w:hAnsi="Palatino Linotype" w:cs="Tahoma"/>
                    <w:b/>
                    <w:sz w:val="22"/>
                    <w:szCs w:val="22"/>
                    <w:lang w:val="es-MX" w:eastAsia="en-US"/>
                  </w:rPr>
                  <w:t>Comisionado Ponente:</w:t>
                </w:r>
              </w:p>
            </w:tc>
            <w:tc>
              <w:tcPr>
                <w:tcW w:w="3226" w:type="dxa"/>
              </w:tcPr>
              <w:p w14:paraId="7D4D23ED" w14:textId="77777777" w:rsidR="003B6B43" w:rsidRPr="002A2CB9" w:rsidRDefault="003B6B43" w:rsidP="00DF3B88">
                <w:pPr>
                  <w:tabs>
                    <w:tab w:val="right" w:pos="8838"/>
                  </w:tabs>
                  <w:spacing w:line="276" w:lineRule="auto"/>
                  <w:ind w:right="-108"/>
                  <w:jc w:val="both"/>
                  <w:rPr>
                    <w:rFonts w:ascii="Palatino Linotype" w:eastAsia="Calibri" w:hAnsi="Palatino Linotype" w:cs="Tahoma"/>
                    <w:b/>
                    <w:sz w:val="22"/>
                    <w:szCs w:val="22"/>
                    <w:lang w:val="es-MX" w:eastAsia="en-US"/>
                  </w:rPr>
                </w:pPr>
                <w:r w:rsidRPr="002A2CB9">
                  <w:rPr>
                    <w:rFonts w:ascii="Palatino Linotype" w:eastAsia="Calibri" w:hAnsi="Palatino Linotype" w:cs="Tahoma"/>
                    <w:sz w:val="22"/>
                    <w:szCs w:val="22"/>
                    <w:lang w:val="es-MX" w:eastAsia="en-US"/>
                  </w:rPr>
                  <w:t>Luis Gustavo Parra Noriega</w:t>
                </w:r>
              </w:p>
            </w:tc>
          </w:tr>
        </w:tbl>
        <w:p w14:paraId="20788D91" w14:textId="77777777" w:rsidR="003B6B43" w:rsidRPr="002A2CB9" w:rsidRDefault="003B6B43" w:rsidP="000F7BE3">
          <w:pPr>
            <w:tabs>
              <w:tab w:val="right" w:pos="8838"/>
            </w:tabs>
            <w:spacing w:line="276" w:lineRule="auto"/>
            <w:ind w:left="-28"/>
            <w:jc w:val="both"/>
            <w:rPr>
              <w:rFonts w:ascii="Arial" w:eastAsia="Calibri" w:hAnsi="Arial" w:cs="Arial"/>
              <w:b/>
              <w:sz w:val="22"/>
              <w:szCs w:val="22"/>
              <w:lang w:eastAsia="en-US"/>
            </w:rPr>
          </w:pPr>
        </w:p>
      </w:tc>
    </w:tr>
  </w:tbl>
  <w:p w14:paraId="47B91189" w14:textId="77777777" w:rsidR="003B6B43" w:rsidRPr="00354E1B" w:rsidRDefault="003B6B43" w:rsidP="00EF4A64">
    <w:pPr>
      <w:pStyle w:val="Encabezado"/>
      <w:rPr>
        <w:sz w:val="12"/>
      </w:rPr>
    </w:pPr>
  </w:p>
  <w:p w14:paraId="0C71F337" w14:textId="77777777" w:rsidR="003B6B43" w:rsidRPr="00354E1B" w:rsidRDefault="003B6B43" w:rsidP="00EF4A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Ind w:w="-512" w:type="dxa"/>
      <w:tblLayout w:type="fixed"/>
      <w:tblLook w:val="04A0" w:firstRow="1" w:lastRow="0" w:firstColumn="1" w:lastColumn="0" w:noHBand="0" w:noVBand="1"/>
    </w:tblPr>
    <w:tblGrid>
      <w:gridCol w:w="2835"/>
      <w:gridCol w:w="6733"/>
    </w:tblGrid>
    <w:tr w:rsidR="003B6B43" w:rsidRPr="000F7BE3" w14:paraId="5C33977B" w14:textId="77777777" w:rsidTr="000F7BE3">
      <w:trPr>
        <w:trHeight w:val="1435"/>
      </w:trPr>
      <w:tc>
        <w:tcPr>
          <w:tcW w:w="2835" w:type="dxa"/>
          <w:shd w:val="clear" w:color="auto" w:fill="auto"/>
        </w:tcPr>
        <w:p w14:paraId="3879F539" w14:textId="77777777" w:rsidR="003B6B43" w:rsidRPr="000F7BE3" w:rsidRDefault="003B6B43" w:rsidP="00946AFE">
          <w:pPr>
            <w:tabs>
              <w:tab w:val="right" w:pos="4273"/>
            </w:tabs>
            <w:jc w:val="both"/>
            <w:rPr>
              <w:rFonts w:ascii="Garamond" w:eastAsia="Calibri" w:hAnsi="Garamond"/>
              <w:b/>
              <w:sz w:val="16"/>
              <w:szCs w:val="16"/>
              <w:lang w:eastAsia="en-US"/>
            </w:rPr>
          </w:pPr>
        </w:p>
      </w:tc>
      <w:tc>
        <w:tcPr>
          <w:tcW w:w="6733" w:type="dxa"/>
          <w:shd w:val="clear" w:color="auto" w:fill="auto"/>
        </w:tcPr>
        <w:tbl>
          <w:tblPr>
            <w:tblStyle w:val="Tablaconcuadrcula"/>
            <w:tblW w:w="5977" w:type="dxa"/>
            <w:tblInd w:w="6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17"/>
            <w:gridCol w:w="3260"/>
          </w:tblGrid>
          <w:tr w:rsidR="003B6B43" w:rsidRPr="000F7BE3" w14:paraId="1BF02882" w14:textId="77777777" w:rsidTr="000F7BE3">
            <w:trPr>
              <w:trHeight w:val="149"/>
            </w:trPr>
            <w:tc>
              <w:tcPr>
                <w:tcW w:w="2717" w:type="dxa"/>
              </w:tcPr>
              <w:p w14:paraId="39C1549D" w14:textId="77777777" w:rsidR="003B6B43" w:rsidRPr="000F7BE3" w:rsidRDefault="003B6B43"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Recurso de Revisión:</w:t>
                </w:r>
              </w:p>
            </w:tc>
            <w:tc>
              <w:tcPr>
                <w:tcW w:w="3260" w:type="dxa"/>
              </w:tcPr>
              <w:p w14:paraId="48D7DAC2" w14:textId="0AF14580" w:rsidR="003B6B43" w:rsidRPr="000F7BE3" w:rsidRDefault="003B6B43" w:rsidP="000F7BE3">
                <w:pPr>
                  <w:spacing w:line="276" w:lineRule="auto"/>
                  <w:rPr>
                    <w:rFonts w:ascii="Palatino Linotype" w:eastAsia="Calibri" w:hAnsi="Palatino Linotype" w:cs="Tahoma"/>
                    <w:sz w:val="22"/>
                    <w:szCs w:val="22"/>
                    <w:lang w:val="es-MX" w:eastAsia="en-US"/>
                  </w:rPr>
                </w:pPr>
                <w:r w:rsidRPr="00F80989">
                  <w:rPr>
                    <w:rFonts w:ascii="Palatino Linotype" w:eastAsia="Calibri" w:hAnsi="Palatino Linotype" w:cs="Tahoma"/>
                    <w:sz w:val="22"/>
                    <w:szCs w:val="22"/>
                    <w:lang w:val="es-MX" w:eastAsia="en-US"/>
                  </w:rPr>
                  <w:t>05826/INFOEM/IP/RR/2019</w:t>
                </w:r>
              </w:p>
            </w:tc>
          </w:tr>
          <w:tr w:rsidR="003B6B43" w:rsidRPr="000F7BE3" w14:paraId="02DAB6C3" w14:textId="77777777" w:rsidTr="000F7BE3">
            <w:trPr>
              <w:trHeight w:val="149"/>
            </w:trPr>
            <w:tc>
              <w:tcPr>
                <w:tcW w:w="2717" w:type="dxa"/>
              </w:tcPr>
              <w:p w14:paraId="674EC982" w14:textId="77777777" w:rsidR="003B6B43" w:rsidRPr="000F7BE3" w:rsidRDefault="003B6B43"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Recurrente:</w:t>
                </w:r>
              </w:p>
            </w:tc>
            <w:tc>
              <w:tcPr>
                <w:tcW w:w="3260" w:type="dxa"/>
              </w:tcPr>
              <w:p w14:paraId="5495689A" w14:textId="7A20DF23" w:rsidR="003B6B43" w:rsidRPr="000F7BE3" w:rsidRDefault="0079566C" w:rsidP="000F7BE3">
                <w:pPr>
                  <w:spacing w:line="276" w:lineRule="auto"/>
                  <w:rPr>
                    <w:rFonts w:ascii="Palatino Linotype" w:eastAsia="Calibri" w:hAnsi="Palatino Linotype" w:cs="Tahoma"/>
                    <w:sz w:val="22"/>
                    <w:szCs w:val="22"/>
                    <w:lang w:val="es-MX" w:eastAsia="en-US"/>
                  </w:rPr>
                </w:pPr>
                <w:r w:rsidRPr="0079566C">
                  <w:rPr>
                    <w:rFonts w:ascii="Palatino Linotype" w:eastAsia="Calibri" w:hAnsi="Palatino Linotype" w:cs="Tahoma"/>
                    <w:sz w:val="22"/>
                    <w:szCs w:val="22"/>
                    <w:highlight w:val="black"/>
                    <w:lang w:val="es-MX" w:eastAsia="en-US"/>
                  </w:rPr>
                  <w:t>XXXXXXXXXXXX</w:t>
                </w:r>
                <w:r w:rsidR="003B6B43" w:rsidRPr="0079566C">
                  <w:rPr>
                    <w:rFonts w:ascii="Palatino Linotype" w:eastAsia="Calibri" w:hAnsi="Palatino Linotype" w:cs="Tahoma"/>
                    <w:sz w:val="22"/>
                    <w:szCs w:val="22"/>
                    <w:highlight w:val="black"/>
                    <w:lang w:val="es-MX" w:eastAsia="en-US"/>
                  </w:rPr>
                  <w:t xml:space="preserve"> </w:t>
                </w:r>
                <w:proofErr w:type="spellStart"/>
                <w:r w:rsidRPr="0079566C">
                  <w:rPr>
                    <w:rFonts w:ascii="Palatino Linotype" w:eastAsia="Calibri" w:hAnsi="Palatino Linotype" w:cs="Tahoma"/>
                    <w:sz w:val="22"/>
                    <w:szCs w:val="22"/>
                    <w:highlight w:val="black"/>
                    <w:lang w:val="es-MX" w:eastAsia="en-US"/>
                  </w:rPr>
                  <w:t>XXXXXXXXXXXX</w:t>
                </w:r>
                <w:proofErr w:type="spellEnd"/>
                <w:r w:rsidR="003B6B43" w:rsidRPr="0079566C">
                  <w:rPr>
                    <w:rFonts w:ascii="Palatino Linotype" w:eastAsia="Calibri" w:hAnsi="Palatino Linotype" w:cs="Tahoma"/>
                    <w:sz w:val="22"/>
                    <w:szCs w:val="22"/>
                    <w:highlight w:val="black"/>
                    <w:lang w:val="es-MX" w:eastAsia="en-US"/>
                  </w:rPr>
                  <w:t xml:space="preserve"> </w:t>
                </w:r>
                <w:r w:rsidRPr="0079566C">
                  <w:rPr>
                    <w:rFonts w:ascii="Palatino Linotype" w:eastAsia="Calibri" w:hAnsi="Palatino Linotype" w:cs="Tahoma"/>
                    <w:sz w:val="22"/>
                    <w:szCs w:val="22"/>
                    <w:highlight w:val="black"/>
                    <w:lang w:val="es-MX" w:eastAsia="en-US"/>
                  </w:rPr>
                  <w:t>XXXXXXXXXX</w:t>
                </w:r>
              </w:p>
            </w:tc>
          </w:tr>
          <w:tr w:rsidR="003B6B43" w:rsidRPr="000F7BE3" w14:paraId="2E02FA2B" w14:textId="77777777" w:rsidTr="000F7BE3">
            <w:trPr>
              <w:trHeight w:val="293"/>
            </w:trPr>
            <w:tc>
              <w:tcPr>
                <w:tcW w:w="2717" w:type="dxa"/>
              </w:tcPr>
              <w:p w14:paraId="1BA21003" w14:textId="77777777" w:rsidR="003B6B43" w:rsidRPr="000F7BE3" w:rsidRDefault="003B6B43"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Sujeto Obligado:</w:t>
                </w:r>
              </w:p>
            </w:tc>
            <w:tc>
              <w:tcPr>
                <w:tcW w:w="3260" w:type="dxa"/>
              </w:tcPr>
              <w:p w14:paraId="334D0D46" w14:textId="5ECB86B7" w:rsidR="003B6B43" w:rsidRPr="000F7BE3" w:rsidRDefault="003B6B43" w:rsidP="00EC07FB">
                <w:pPr>
                  <w:spacing w:line="276" w:lineRule="auto"/>
                  <w:jc w:val="both"/>
                  <w:rPr>
                    <w:rFonts w:ascii="Palatino Linotype" w:eastAsia="Calibri" w:hAnsi="Palatino Linotype" w:cs="Tahoma"/>
                    <w:sz w:val="22"/>
                    <w:szCs w:val="22"/>
                    <w:lang w:val="es-MX" w:eastAsia="en-US"/>
                  </w:rPr>
                </w:pPr>
                <w:r w:rsidRPr="00F80989">
                  <w:rPr>
                    <w:rFonts w:ascii="Palatino Linotype" w:eastAsia="Calibri" w:hAnsi="Palatino Linotype" w:cs="Tahoma"/>
                    <w:sz w:val="22"/>
                    <w:szCs w:val="22"/>
                    <w:lang w:val="es-MX" w:eastAsia="en-US"/>
                  </w:rPr>
                  <w:t>Ayuntamiento de Chicoloapan</w:t>
                </w:r>
              </w:p>
            </w:tc>
          </w:tr>
          <w:tr w:rsidR="003B6B43" w:rsidRPr="000F7BE3" w14:paraId="07CFB52C" w14:textId="77777777" w:rsidTr="000F7BE3">
            <w:trPr>
              <w:trHeight w:val="80"/>
            </w:trPr>
            <w:tc>
              <w:tcPr>
                <w:tcW w:w="2717" w:type="dxa"/>
              </w:tcPr>
              <w:p w14:paraId="0914FDC1" w14:textId="1BD8B2B9" w:rsidR="003B6B43" w:rsidRPr="000F7BE3" w:rsidRDefault="003B6B43" w:rsidP="000F7BE3">
                <w:pPr>
                  <w:tabs>
                    <w:tab w:val="right" w:pos="8838"/>
                  </w:tabs>
                  <w:spacing w:line="276" w:lineRule="auto"/>
                  <w:ind w:left="210" w:right="-105"/>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Comisionado Ponente:</w:t>
                </w:r>
              </w:p>
            </w:tc>
            <w:tc>
              <w:tcPr>
                <w:tcW w:w="3260" w:type="dxa"/>
              </w:tcPr>
              <w:p w14:paraId="05577928" w14:textId="4121233D" w:rsidR="003B6B43" w:rsidRPr="000F7BE3" w:rsidRDefault="003B6B43" w:rsidP="000F7BE3">
                <w:pPr>
                  <w:tabs>
                    <w:tab w:val="left" w:pos="2834"/>
                    <w:tab w:val="right" w:pos="8838"/>
                  </w:tabs>
                  <w:spacing w:line="276" w:lineRule="auto"/>
                  <w:ind w:right="-105"/>
                  <w:jc w:val="both"/>
                  <w:rPr>
                    <w:rFonts w:ascii="Palatino Linotype" w:eastAsia="Calibri" w:hAnsi="Palatino Linotype" w:cs="Tahoma"/>
                    <w:sz w:val="22"/>
                    <w:szCs w:val="22"/>
                    <w:lang w:val="es-MX" w:eastAsia="en-US"/>
                  </w:rPr>
                </w:pPr>
                <w:r w:rsidRPr="000F7BE3">
                  <w:rPr>
                    <w:rFonts w:ascii="Palatino Linotype" w:eastAsia="Calibri" w:hAnsi="Palatino Linotype" w:cs="Tahoma"/>
                    <w:sz w:val="22"/>
                    <w:szCs w:val="22"/>
                    <w:lang w:val="es-MX" w:eastAsia="en-US"/>
                  </w:rPr>
                  <w:t>Luis Gustavo Parra Noriega</w:t>
                </w:r>
              </w:p>
            </w:tc>
          </w:tr>
          <w:tr w:rsidR="003B6B43" w:rsidRPr="000F7BE3" w14:paraId="78E10921" w14:textId="77777777" w:rsidTr="000F7BE3">
            <w:trPr>
              <w:trHeight w:val="293"/>
            </w:trPr>
            <w:tc>
              <w:tcPr>
                <w:tcW w:w="2717" w:type="dxa"/>
              </w:tcPr>
              <w:p w14:paraId="4343FEE4" w14:textId="54A554C7" w:rsidR="003B6B43" w:rsidRPr="000F7BE3" w:rsidRDefault="003B6B43" w:rsidP="000F7BE3">
                <w:pPr>
                  <w:tabs>
                    <w:tab w:val="right" w:pos="8838"/>
                  </w:tabs>
                  <w:spacing w:line="276" w:lineRule="auto"/>
                  <w:ind w:left="210" w:right="-105"/>
                  <w:rPr>
                    <w:rFonts w:ascii="Palatino Linotype" w:eastAsia="Calibri" w:hAnsi="Palatino Linotype" w:cs="Tahoma"/>
                    <w:b/>
                    <w:sz w:val="22"/>
                    <w:szCs w:val="22"/>
                    <w:lang w:val="es-MX" w:eastAsia="en-US"/>
                  </w:rPr>
                </w:pPr>
              </w:p>
            </w:tc>
            <w:tc>
              <w:tcPr>
                <w:tcW w:w="3260" w:type="dxa"/>
              </w:tcPr>
              <w:p w14:paraId="22963E4E" w14:textId="5A469CC4" w:rsidR="003B6B43" w:rsidRPr="000F7BE3" w:rsidRDefault="003B6B43" w:rsidP="000F7BE3">
                <w:pPr>
                  <w:tabs>
                    <w:tab w:val="right" w:pos="8838"/>
                  </w:tabs>
                  <w:spacing w:line="276" w:lineRule="auto"/>
                  <w:ind w:right="-105"/>
                  <w:jc w:val="both"/>
                  <w:rPr>
                    <w:rFonts w:ascii="Palatino Linotype" w:eastAsia="Calibri" w:hAnsi="Palatino Linotype" w:cs="Tahoma"/>
                    <w:b/>
                    <w:sz w:val="22"/>
                    <w:szCs w:val="22"/>
                    <w:lang w:val="es-MX" w:eastAsia="en-US"/>
                  </w:rPr>
                </w:pPr>
              </w:p>
            </w:tc>
          </w:tr>
        </w:tbl>
        <w:p w14:paraId="6C282C2C" w14:textId="77777777" w:rsidR="003B6B43" w:rsidRPr="000F7BE3" w:rsidRDefault="003B6B43" w:rsidP="00516F51">
          <w:pPr>
            <w:tabs>
              <w:tab w:val="right" w:pos="8838"/>
            </w:tabs>
            <w:spacing w:line="276" w:lineRule="auto"/>
            <w:ind w:left="-28"/>
            <w:jc w:val="both"/>
            <w:rPr>
              <w:rFonts w:ascii="Arial" w:eastAsia="Calibri" w:hAnsi="Arial" w:cs="Arial"/>
              <w:b/>
              <w:sz w:val="22"/>
              <w:szCs w:val="22"/>
              <w:lang w:eastAsia="en-US"/>
            </w:rPr>
          </w:pPr>
        </w:p>
      </w:tc>
    </w:tr>
  </w:tbl>
  <w:p w14:paraId="4247417E" w14:textId="77777777" w:rsidR="003B6B43" w:rsidRDefault="003B6B43" w:rsidP="00B727C5">
    <w:pPr>
      <w:pStyle w:val="Encabezado"/>
    </w:pPr>
  </w:p>
  <w:p w14:paraId="5DC13FE7" w14:textId="77777777" w:rsidR="003B6B43" w:rsidRPr="00354E1B" w:rsidRDefault="003B6B43" w:rsidP="00B727C5">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26A4E1D"/>
    <w:multiLevelType w:val="hybridMultilevel"/>
    <w:tmpl w:val="0DA82C4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EA29CE"/>
    <w:multiLevelType w:val="hybridMultilevel"/>
    <w:tmpl w:val="FBD604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5B3D1B"/>
    <w:multiLevelType w:val="hybridMultilevel"/>
    <w:tmpl w:val="4B1CF4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C62D80"/>
    <w:multiLevelType w:val="hybridMultilevel"/>
    <w:tmpl w:val="6A5824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2DA5BBE"/>
    <w:multiLevelType w:val="hybridMultilevel"/>
    <w:tmpl w:val="F2E831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3A84321"/>
    <w:multiLevelType w:val="hybridMultilevel"/>
    <w:tmpl w:val="16203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E010B6"/>
    <w:multiLevelType w:val="hybridMultilevel"/>
    <w:tmpl w:val="E8FC9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4C1CC5"/>
    <w:multiLevelType w:val="hybridMultilevel"/>
    <w:tmpl w:val="BB5C6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91335A"/>
    <w:multiLevelType w:val="hybridMultilevel"/>
    <w:tmpl w:val="8B20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883482"/>
    <w:multiLevelType w:val="hybridMultilevel"/>
    <w:tmpl w:val="C8AA9F4A"/>
    <w:lvl w:ilvl="0" w:tplc="E368A3F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28CE12B5"/>
    <w:multiLevelType w:val="hybridMultilevel"/>
    <w:tmpl w:val="9CA869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2B24318F"/>
    <w:multiLevelType w:val="hybridMultilevel"/>
    <w:tmpl w:val="DDCEBD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2478FF"/>
    <w:multiLevelType w:val="hybridMultilevel"/>
    <w:tmpl w:val="7F1AA78A"/>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2550018"/>
    <w:multiLevelType w:val="hybridMultilevel"/>
    <w:tmpl w:val="5DF01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29C0CB2"/>
    <w:multiLevelType w:val="hybridMultilevel"/>
    <w:tmpl w:val="65ACF8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9A0544C"/>
    <w:multiLevelType w:val="hybridMultilevel"/>
    <w:tmpl w:val="EFA08AC2"/>
    <w:lvl w:ilvl="0" w:tplc="4726EF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E70774A"/>
    <w:multiLevelType w:val="hybridMultilevel"/>
    <w:tmpl w:val="422638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52567043"/>
    <w:multiLevelType w:val="hybridMultilevel"/>
    <w:tmpl w:val="CE4A74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8924D7"/>
    <w:multiLevelType w:val="hybridMultilevel"/>
    <w:tmpl w:val="0F020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9EF5E23"/>
    <w:multiLevelType w:val="hybridMultilevel"/>
    <w:tmpl w:val="5C1AD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AC908F6"/>
    <w:multiLevelType w:val="hybridMultilevel"/>
    <w:tmpl w:val="E4623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0D1D37"/>
    <w:multiLevelType w:val="hybridMultilevel"/>
    <w:tmpl w:val="28CC6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5E3A5A"/>
    <w:multiLevelType w:val="hybridMultilevel"/>
    <w:tmpl w:val="A3E88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54F4388"/>
    <w:multiLevelType w:val="hybridMultilevel"/>
    <w:tmpl w:val="4D565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62277C1"/>
    <w:multiLevelType w:val="hybridMultilevel"/>
    <w:tmpl w:val="59823E44"/>
    <w:lvl w:ilvl="0" w:tplc="04C43536">
      <w:start w:val="1"/>
      <w:numFmt w:val="upperRoman"/>
      <w:lvlText w:val="%1."/>
      <w:lvlJc w:val="right"/>
      <w:pPr>
        <w:ind w:left="720" w:hanging="360"/>
      </w:pPr>
      <w:rPr>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C5D7372"/>
    <w:multiLevelType w:val="hybridMultilevel"/>
    <w:tmpl w:val="4726008C"/>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37"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9" w15:restartNumberingAfterBreak="0">
    <w:nsid w:val="713C6232"/>
    <w:multiLevelType w:val="hybridMultilevel"/>
    <w:tmpl w:val="F1945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2A86589"/>
    <w:multiLevelType w:val="hybridMultilevel"/>
    <w:tmpl w:val="92CC20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C00B39"/>
    <w:multiLevelType w:val="hybridMultilevel"/>
    <w:tmpl w:val="B96C1362"/>
    <w:lvl w:ilvl="0" w:tplc="0F8CB97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41108A8"/>
    <w:multiLevelType w:val="hybridMultilevel"/>
    <w:tmpl w:val="6C185E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7CE640C"/>
    <w:multiLevelType w:val="hybridMultilevel"/>
    <w:tmpl w:val="F47E3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C6622B3"/>
    <w:multiLevelType w:val="hybridMultilevel"/>
    <w:tmpl w:val="59C437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4"/>
  </w:num>
  <w:num w:numId="3">
    <w:abstractNumId w:val="43"/>
  </w:num>
  <w:num w:numId="4">
    <w:abstractNumId w:val="46"/>
  </w:num>
  <w:num w:numId="5">
    <w:abstractNumId w:val="23"/>
  </w:num>
  <w:num w:numId="6">
    <w:abstractNumId w:val="5"/>
  </w:num>
  <w:num w:numId="7">
    <w:abstractNumId w:val="34"/>
  </w:num>
  <w:num w:numId="8">
    <w:abstractNumId w:val="32"/>
  </w:num>
  <w:num w:numId="9">
    <w:abstractNumId w:val="16"/>
  </w:num>
  <w:num w:numId="10">
    <w:abstractNumId w:val="44"/>
  </w:num>
  <w:num w:numId="11">
    <w:abstractNumId w:val="45"/>
  </w:num>
  <w:num w:numId="12">
    <w:abstractNumId w:val="1"/>
  </w:num>
  <w:num w:numId="13">
    <w:abstractNumId w:val="2"/>
  </w:num>
  <w:num w:numId="14">
    <w:abstractNumId w:val="37"/>
  </w:num>
  <w:num w:numId="15">
    <w:abstractNumId w:val="35"/>
  </w:num>
  <w:num w:numId="16">
    <w:abstractNumId w:val="17"/>
  </w:num>
  <w:num w:numId="17">
    <w:abstractNumId w:val="25"/>
  </w:num>
  <w:num w:numId="18">
    <w:abstractNumId w:val="19"/>
  </w:num>
  <w:num w:numId="19">
    <w:abstractNumId w:val="29"/>
  </w:num>
  <w:num w:numId="20">
    <w:abstractNumId w:val="12"/>
  </w:num>
  <w:num w:numId="21">
    <w:abstractNumId w:val="28"/>
  </w:num>
  <w:num w:numId="22">
    <w:abstractNumId w:val="20"/>
  </w:num>
  <w:num w:numId="23">
    <w:abstractNumId w:val="9"/>
  </w:num>
  <w:num w:numId="24">
    <w:abstractNumId w:val="47"/>
  </w:num>
  <w:num w:numId="25">
    <w:abstractNumId w:val="40"/>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7"/>
  </w:num>
  <w:num w:numId="29">
    <w:abstractNumId w:val="10"/>
  </w:num>
  <w:num w:numId="30">
    <w:abstractNumId w:val="8"/>
  </w:num>
  <w:num w:numId="31">
    <w:abstractNumId w:val="21"/>
  </w:num>
  <w:num w:numId="32">
    <w:abstractNumId w:val="31"/>
  </w:num>
  <w:num w:numId="33">
    <w:abstractNumId w:val="4"/>
  </w:num>
  <w:num w:numId="34">
    <w:abstractNumId w:val="13"/>
  </w:num>
  <w:num w:numId="35">
    <w:abstractNumId w:val="26"/>
  </w:num>
  <w:num w:numId="36">
    <w:abstractNumId w:val="24"/>
  </w:num>
  <w:num w:numId="37">
    <w:abstractNumId w:val="15"/>
  </w:num>
  <w:num w:numId="38">
    <w:abstractNumId w:val="11"/>
  </w:num>
  <w:num w:numId="39">
    <w:abstractNumId w:val="18"/>
  </w:num>
  <w:num w:numId="40">
    <w:abstractNumId w:val="41"/>
  </w:num>
  <w:num w:numId="41">
    <w:abstractNumId w:val="42"/>
  </w:num>
  <w:num w:numId="42">
    <w:abstractNumId w:val="33"/>
  </w:num>
  <w:num w:numId="43">
    <w:abstractNumId w:val="3"/>
  </w:num>
  <w:num w:numId="44">
    <w:abstractNumId w:val="22"/>
  </w:num>
  <w:num w:numId="45">
    <w:abstractNumId w:val="36"/>
  </w:num>
  <w:num w:numId="46">
    <w:abstractNumId w:val="30"/>
  </w:num>
  <w:num w:numId="47">
    <w:abstractNumId w:val="39"/>
  </w:num>
  <w:num w:numId="48">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85A"/>
    <w:rsid w:val="00005E56"/>
    <w:rsid w:val="00006543"/>
    <w:rsid w:val="000075DC"/>
    <w:rsid w:val="00010070"/>
    <w:rsid w:val="00013252"/>
    <w:rsid w:val="00013A19"/>
    <w:rsid w:val="00014465"/>
    <w:rsid w:val="0001700B"/>
    <w:rsid w:val="0001725E"/>
    <w:rsid w:val="00017D26"/>
    <w:rsid w:val="00020818"/>
    <w:rsid w:val="000212E5"/>
    <w:rsid w:val="00021C64"/>
    <w:rsid w:val="0002296F"/>
    <w:rsid w:val="000241C5"/>
    <w:rsid w:val="000256F1"/>
    <w:rsid w:val="00025F5D"/>
    <w:rsid w:val="000313A7"/>
    <w:rsid w:val="00032F5B"/>
    <w:rsid w:val="00033335"/>
    <w:rsid w:val="00034A4E"/>
    <w:rsid w:val="00034E9D"/>
    <w:rsid w:val="000373BC"/>
    <w:rsid w:val="00037B34"/>
    <w:rsid w:val="00037F4B"/>
    <w:rsid w:val="00040D05"/>
    <w:rsid w:val="00041F55"/>
    <w:rsid w:val="00042992"/>
    <w:rsid w:val="00043C4B"/>
    <w:rsid w:val="00045C0F"/>
    <w:rsid w:val="0004646B"/>
    <w:rsid w:val="000528E6"/>
    <w:rsid w:val="000529DC"/>
    <w:rsid w:val="0005351C"/>
    <w:rsid w:val="00055D51"/>
    <w:rsid w:val="0006017B"/>
    <w:rsid w:val="0006066F"/>
    <w:rsid w:val="00060880"/>
    <w:rsid w:val="00064855"/>
    <w:rsid w:val="000661AF"/>
    <w:rsid w:val="00066ACE"/>
    <w:rsid w:val="00071A4A"/>
    <w:rsid w:val="00071BE4"/>
    <w:rsid w:val="000813B0"/>
    <w:rsid w:val="0008148B"/>
    <w:rsid w:val="0008177A"/>
    <w:rsid w:val="00083AE5"/>
    <w:rsid w:val="00086467"/>
    <w:rsid w:val="000876D0"/>
    <w:rsid w:val="000925EE"/>
    <w:rsid w:val="00093B6A"/>
    <w:rsid w:val="00093CF1"/>
    <w:rsid w:val="0009459A"/>
    <w:rsid w:val="00094FCC"/>
    <w:rsid w:val="00097211"/>
    <w:rsid w:val="000A0518"/>
    <w:rsid w:val="000A20A4"/>
    <w:rsid w:val="000A3E56"/>
    <w:rsid w:val="000A5058"/>
    <w:rsid w:val="000A6ACA"/>
    <w:rsid w:val="000A7211"/>
    <w:rsid w:val="000B0D11"/>
    <w:rsid w:val="000B1A78"/>
    <w:rsid w:val="000B1D37"/>
    <w:rsid w:val="000B2C93"/>
    <w:rsid w:val="000B36DD"/>
    <w:rsid w:val="000B4273"/>
    <w:rsid w:val="000B5711"/>
    <w:rsid w:val="000B6020"/>
    <w:rsid w:val="000B69AB"/>
    <w:rsid w:val="000B7BD0"/>
    <w:rsid w:val="000C0FFD"/>
    <w:rsid w:val="000C2283"/>
    <w:rsid w:val="000C27CA"/>
    <w:rsid w:val="000C59CB"/>
    <w:rsid w:val="000C7546"/>
    <w:rsid w:val="000D0B08"/>
    <w:rsid w:val="000D231A"/>
    <w:rsid w:val="000D2A27"/>
    <w:rsid w:val="000D5482"/>
    <w:rsid w:val="000E0BEA"/>
    <w:rsid w:val="000E2952"/>
    <w:rsid w:val="000E2B71"/>
    <w:rsid w:val="000E375D"/>
    <w:rsid w:val="000E3B88"/>
    <w:rsid w:val="000E43BA"/>
    <w:rsid w:val="000E69BF"/>
    <w:rsid w:val="000F0201"/>
    <w:rsid w:val="000F05F8"/>
    <w:rsid w:val="000F126C"/>
    <w:rsid w:val="000F24C8"/>
    <w:rsid w:val="000F2EBF"/>
    <w:rsid w:val="000F3DA0"/>
    <w:rsid w:val="000F3DAE"/>
    <w:rsid w:val="000F4183"/>
    <w:rsid w:val="000F4876"/>
    <w:rsid w:val="000F555D"/>
    <w:rsid w:val="000F7A45"/>
    <w:rsid w:val="000F7BE3"/>
    <w:rsid w:val="000F7FD8"/>
    <w:rsid w:val="00100BAC"/>
    <w:rsid w:val="00100D89"/>
    <w:rsid w:val="001017B7"/>
    <w:rsid w:val="00101FB7"/>
    <w:rsid w:val="00102277"/>
    <w:rsid w:val="001034C6"/>
    <w:rsid w:val="00103B75"/>
    <w:rsid w:val="001049B0"/>
    <w:rsid w:val="00104ADB"/>
    <w:rsid w:val="001057BC"/>
    <w:rsid w:val="001065A9"/>
    <w:rsid w:val="00107D2F"/>
    <w:rsid w:val="00112085"/>
    <w:rsid w:val="001133D5"/>
    <w:rsid w:val="00113548"/>
    <w:rsid w:val="00114068"/>
    <w:rsid w:val="001150E9"/>
    <w:rsid w:val="00116644"/>
    <w:rsid w:val="001166C8"/>
    <w:rsid w:val="00121678"/>
    <w:rsid w:val="001216AC"/>
    <w:rsid w:val="001222FD"/>
    <w:rsid w:val="001247C5"/>
    <w:rsid w:val="00126626"/>
    <w:rsid w:val="00126F8E"/>
    <w:rsid w:val="001271D1"/>
    <w:rsid w:val="00127757"/>
    <w:rsid w:val="0013082F"/>
    <w:rsid w:val="00132A80"/>
    <w:rsid w:val="00132F95"/>
    <w:rsid w:val="00133118"/>
    <w:rsid w:val="00133BC6"/>
    <w:rsid w:val="00135217"/>
    <w:rsid w:val="00136AB1"/>
    <w:rsid w:val="0013791C"/>
    <w:rsid w:val="00142E7D"/>
    <w:rsid w:val="0014307A"/>
    <w:rsid w:val="00144D0B"/>
    <w:rsid w:val="00147566"/>
    <w:rsid w:val="00147666"/>
    <w:rsid w:val="001507BF"/>
    <w:rsid w:val="00151053"/>
    <w:rsid w:val="00151FBB"/>
    <w:rsid w:val="001529BE"/>
    <w:rsid w:val="00155F96"/>
    <w:rsid w:val="00156408"/>
    <w:rsid w:val="00156A6B"/>
    <w:rsid w:val="001574DE"/>
    <w:rsid w:val="00157CA1"/>
    <w:rsid w:val="00161846"/>
    <w:rsid w:val="00161DF9"/>
    <w:rsid w:val="00162383"/>
    <w:rsid w:val="00162503"/>
    <w:rsid w:val="00162CCE"/>
    <w:rsid w:val="001640EB"/>
    <w:rsid w:val="001643DC"/>
    <w:rsid w:val="00165891"/>
    <w:rsid w:val="00166654"/>
    <w:rsid w:val="00170545"/>
    <w:rsid w:val="00171ADD"/>
    <w:rsid w:val="0017459B"/>
    <w:rsid w:val="001746CD"/>
    <w:rsid w:val="001758B5"/>
    <w:rsid w:val="00175CEB"/>
    <w:rsid w:val="00176367"/>
    <w:rsid w:val="0017639F"/>
    <w:rsid w:val="00182D6C"/>
    <w:rsid w:val="00182DCE"/>
    <w:rsid w:val="00182F0F"/>
    <w:rsid w:val="0018301E"/>
    <w:rsid w:val="00183D24"/>
    <w:rsid w:val="001851A6"/>
    <w:rsid w:val="001875A7"/>
    <w:rsid w:val="001879E1"/>
    <w:rsid w:val="001906A1"/>
    <w:rsid w:val="001913F6"/>
    <w:rsid w:val="00191C72"/>
    <w:rsid w:val="00192080"/>
    <w:rsid w:val="00192414"/>
    <w:rsid w:val="0019389B"/>
    <w:rsid w:val="0019765C"/>
    <w:rsid w:val="001A0AE0"/>
    <w:rsid w:val="001A1159"/>
    <w:rsid w:val="001A15F6"/>
    <w:rsid w:val="001A1B94"/>
    <w:rsid w:val="001A22F5"/>
    <w:rsid w:val="001A3046"/>
    <w:rsid w:val="001A3EAE"/>
    <w:rsid w:val="001A6A20"/>
    <w:rsid w:val="001A7FD2"/>
    <w:rsid w:val="001B107D"/>
    <w:rsid w:val="001B2CD9"/>
    <w:rsid w:val="001B3A46"/>
    <w:rsid w:val="001B4953"/>
    <w:rsid w:val="001B62A0"/>
    <w:rsid w:val="001C0D9F"/>
    <w:rsid w:val="001C282F"/>
    <w:rsid w:val="001C6497"/>
    <w:rsid w:val="001D0086"/>
    <w:rsid w:val="001D0094"/>
    <w:rsid w:val="001D0388"/>
    <w:rsid w:val="001D0DF0"/>
    <w:rsid w:val="001D1108"/>
    <w:rsid w:val="001D6645"/>
    <w:rsid w:val="001D6E06"/>
    <w:rsid w:val="001D7012"/>
    <w:rsid w:val="001D7BD2"/>
    <w:rsid w:val="001E1729"/>
    <w:rsid w:val="001E2484"/>
    <w:rsid w:val="001E2A4D"/>
    <w:rsid w:val="001E52EC"/>
    <w:rsid w:val="001E53C2"/>
    <w:rsid w:val="001E6C2A"/>
    <w:rsid w:val="001F0E9C"/>
    <w:rsid w:val="001F0EB8"/>
    <w:rsid w:val="001F1540"/>
    <w:rsid w:val="001F1772"/>
    <w:rsid w:val="001F497A"/>
    <w:rsid w:val="001F558D"/>
    <w:rsid w:val="001F652C"/>
    <w:rsid w:val="001F6FCB"/>
    <w:rsid w:val="001F78D9"/>
    <w:rsid w:val="00202DB8"/>
    <w:rsid w:val="0020623A"/>
    <w:rsid w:val="00207736"/>
    <w:rsid w:val="002103E6"/>
    <w:rsid w:val="00210CD8"/>
    <w:rsid w:val="00210F29"/>
    <w:rsid w:val="00212460"/>
    <w:rsid w:val="002135C4"/>
    <w:rsid w:val="00213F12"/>
    <w:rsid w:val="00215D0D"/>
    <w:rsid w:val="00217352"/>
    <w:rsid w:val="00217AEF"/>
    <w:rsid w:val="00220F59"/>
    <w:rsid w:val="00221EC9"/>
    <w:rsid w:val="00222731"/>
    <w:rsid w:val="00223C6D"/>
    <w:rsid w:val="00223ECD"/>
    <w:rsid w:val="002241A6"/>
    <w:rsid w:val="002241E8"/>
    <w:rsid w:val="00224774"/>
    <w:rsid w:val="002247B0"/>
    <w:rsid w:val="00224BA8"/>
    <w:rsid w:val="00224F7A"/>
    <w:rsid w:val="00225152"/>
    <w:rsid w:val="002251FE"/>
    <w:rsid w:val="00227E17"/>
    <w:rsid w:val="00230E81"/>
    <w:rsid w:val="00232673"/>
    <w:rsid w:val="00236863"/>
    <w:rsid w:val="00237C1F"/>
    <w:rsid w:val="00237D0D"/>
    <w:rsid w:val="00242508"/>
    <w:rsid w:val="002433A4"/>
    <w:rsid w:val="002435DC"/>
    <w:rsid w:val="00247B17"/>
    <w:rsid w:val="00250389"/>
    <w:rsid w:val="00252669"/>
    <w:rsid w:val="00254209"/>
    <w:rsid w:val="00254288"/>
    <w:rsid w:val="002542F5"/>
    <w:rsid w:val="0025469C"/>
    <w:rsid w:val="00254705"/>
    <w:rsid w:val="002562E2"/>
    <w:rsid w:val="002579CE"/>
    <w:rsid w:val="00260FEC"/>
    <w:rsid w:val="002613D8"/>
    <w:rsid w:val="00261DD6"/>
    <w:rsid w:val="002647E8"/>
    <w:rsid w:val="00264982"/>
    <w:rsid w:val="002657E2"/>
    <w:rsid w:val="00265918"/>
    <w:rsid w:val="00270394"/>
    <w:rsid w:val="002706D6"/>
    <w:rsid w:val="0027110E"/>
    <w:rsid w:val="002727CC"/>
    <w:rsid w:val="0027312A"/>
    <w:rsid w:val="00273679"/>
    <w:rsid w:val="00276107"/>
    <w:rsid w:val="00281A35"/>
    <w:rsid w:val="00281AD9"/>
    <w:rsid w:val="00281AFC"/>
    <w:rsid w:val="002834B4"/>
    <w:rsid w:val="0028420E"/>
    <w:rsid w:val="00284486"/>
    <w:rsid w:val="00285644"/>
    <w:rsid w:val="0028581E"/>
    <w:rsid w:val="00285B24"/>
    <w:rsid w:val="00290C33"/>
    <w:rsid w:val="00293491"/>
    <w:rsid w:val="00293E97"/>
    <w:rsid w:val="002946C5"/>
    <w:rsid w:val="002959B5"/>
    <w:rsid w:val="002A0FB8"/>
    <w:rsid w:val="002A1B97"/>
    <w:rsid w:val="002A2CB9"/>
    <w:rsid w:val="002A30E1"/>
    <w:rsid w:val="002A3C1C"/>
    <w:rsid w:val="002A5107"/>
    <w:rsid w:val="002A57D2"/>
    <w:rsid w:val="002A5989"/>
    <w:rsid w:val="002A5B6A"/>
    <w:rsid w:val="002A6193"/>
    <w:rsid w:val="002A7BD4"/>
    <w:rsid w:val="002A7C81"/>
    <w:rsid w:val="002A7F32"/>
    <w:rsid w:val="002B03CD"/>
    <w:rsid w:val="002B0531"/>
    <w:rsid w:val="002B06C1"/>
    <w:rsid w:val="002B20A1"/>
    <w:rsid w:val="002B226E"/>
    <w:rsid w:val="002B2782"/>
    <w:rsid w:val="002B46D4"/>
    <w:rsid w:val="002B54CF"/>
    <w:rsid w:val="002B71E6"/>
    <w:rsid w:val="002C0595"/>
    <w:rsid w:val="002C1876"/>
    <w:rsid w:val="002C4AEA"/>
    <w:rsid w:val="002C7419"/>
    <w:rsid w:val="002D1BE4"/>
    <w:rsid w:val="002D25E6"/>
    <w:rsid w:val="002E07B9"/>
    <w:rsid w:val="002E190D"/>
    <w:rsid w:val="002E40C6"/>
    <w:rsid w:val="002E5015"/>
    <w:rsid w:val="002E5FD1"/>
    <w:rsid w:val="002E7ACF"/>
    <w:rsid w:val="002F0C1A"/>
    <w:rsid w:val="002F0C93"/>
    <w:rsid w:val="002F0CE9"/>
    <w:rsid w:val="002F3BD0"/>
    <w:rsid w:val="002F53BF"/>
    <w:rsid w:val="002F58D8"/>
    <w:rsid w:val="00300A0B"/>
    <w:rsid w:val="00301F46"/>
    <w:rsid w:val="00303CAD"/>
    <w:rsid w:val="00303E71"/>
    <w:rsid w:val="00304206"/>
    <w:rsid w:val="00306418"/>
    <w:rsid w:val="0030674C"/>
    <w:rsid w:val="003100F3"/>
    <w:rsid w:val="00310C11"/>
    <w:rsid w:val="00310FFE"/>
    <w:rsid w:val="003123B6"/>
    <w:rsid w:val="00315007"/>
    <w:rsid w:val="00316600"/>
    <w:rsid w:val="003172EC"/>
    <w:rsid w:val="0032170B"/>
    <w:rsid w:val="00323325"/>
    <w:rsid w:val="003234D9"/>
    <w:rsid w:val="003243B0"/>
    <w:rsid w:val="00325EC0"/>
    <w:rsid w:val="00327866"/>
    <w:rsid w:val="00327FDE"/>
    <w:rsid w:val="0033043F"/>
    <w:rsid w:val="003340EC"/>
    <w:rsid w:val="003350FF"/>
    <w:rsid w:val="003372E2"/>
    <w:rsid w:val="00340452"/>
    <w:rsid w:val="0034057C"/>
    <w:rsid w:val="00342E41"/>
    <w:rsid w:val="0034303D"/>
    <w:rsid w:val="00344F9F"/>
    <w:rsid w:val="00350142"/>
    <w:rsid w:val="003516AE"/>
    <w:rsid w:val="00353B44"/>
    <w:rsid w:val="00353B6D"/>
    <w:rsid w:val="00353C3B"/>
    <w:rsid w:val="00354920"/>
    <w:rsid w:val="00354E1B"/>
    <w:rsid w:val="00354E92"/>
    <w:rsid w:val="00355DC6"/>
    <w:rsid w:val="00357EEF"/>
    <w:rsid w:val="003604D7"/>
    <w:rsid w:val="00361176"/>
    <w:rsid w:val="003615DF"/>
    <w:rsid w:val="003623BC"/>
    <w:rsid w:val="003626EF"/>
    <w:rsid w:val="0036351E"/>
    <w:rsid w:val="00364521"/>
    <w:rsid w:val="00365026"/>
    <w:rsid w:val="00365368"/>
    <w:rsid w:val="00367F82"/>
    <w:rsid w:val="00370D6C"/>
    <w:rsid w:val="00370DDA"/>
    <w:rsid w:val="003725BF"/>
    <w:rsid w:val="00372803"/>
    <w:rsid w:val="00373757"/>
    <w:rsid w:val="00373C3B"/>
    <w:rsid w:val="003749EC"/>
    <w:rsid w:val="003756AF"/>
    <w:rsid w:val="00375815"/>
    <w:rsid w:val="00376B26"/>
    <w:rsid w:val="00380441"/>
    <w:rsid w:val="00382696"/>
    <w:rsid w:val="0038438A"/>
    <w:rsid w:val="003864D2"/>
    <w:rsid w:val="00387F68"/>
    <w:rsid w:val="00390249"/>
    <w:rsid w:val="00390BF8"/>
    <w:rsid w:val="00391420"/>
    <w:rsid w:val="00392877"/>
    <w:rsid w:val="00392E12"/>
    <w:rsid w:val="003948D9"/>
    <w:rsid w:val="00394D7E"/>
    <w:rsid w:val="003956E9"/>
    <w:rsid w:val="003965EC"/>
    <w:rsid w:val="00396BA0"/>
    <w:rsid w:val="00397099"/>
    <w:rsid w:val="003A00D3"/>
    <w:rsid w:val="003A059C"/>
    <w:rsid w:val="003A0E17"/>
    <w:rsid w:val="003A2825"/>
    <w:rsid w:val="003A3523"/>
    <w:rsid w:val="003A357E"/>
    <w:rsid w:val="003A35D1"/>
    <w:rsid w:val="003A6E62"/>
    <w:rsid w:val="003A78B5"/>
    <w:rsid w:val="003A7BE8"/>
    <w:rsid w:val="003A7C85"/>
    <w:rsid w:val="003A7FBE"/>
    <w:rsid w:val="003B0D09"/>
    <w:rsid w:val="003B165A"/>
    <w:rsid w:val="003B1A7B"/>
    <w:rsid w:val="003B1BC8"/>
    <w:rsid w:val="003B2140"/>
    <w:rsid w:val="003B5412"/>
    <w:rsid w:val="003B5ECD"/>
    <w:rsid w:val="003B6B43"/>
    <w:rsid w:val="003C07A0"/>
    <w:rsid w:val="003C28B8"/>
    <w:rsid w:val="003C4846"/>
    <w:rsid w:val="003C5F9B"/>
    <w:rsid w:val="003C6934"/>
    <w:rsid w:val="003C6F30"/>
    <w:rsid w:val="003C7EED"/>
    <w:rsid w:val="003C7FD0"/>
    <w:rsid w:val="003D0268"/>
    <w:rsid w:val="003D1A43"/>
    <w:rsid w:val="003D1A64"/>
    <w:rsid w:val="003D4EA2"/>
    <w:rsid w:val="003D624F"/>
    <w:rsid w:val="003D6669"/>
    <w:rsid w:val="003D7B6C"/>
    <w:rsid w:val="003E045A"/>
    <w:rsid w:val="003E0A61"/>
    <w:rsid w:val="003E244D"/>
    <w:rsid w:val="003E31E5"/>
    <w:rsid w:val="003E32ED"/>
    <w:rsid w:val="003E35D5"/>
    <w:rsid w:val="003E3A39"/>
    <w:rsid w:val="003E58C9"/>
    <w:rsid w:val="003E62A7"/>
    <w:rsid w:val="003E6A70"/>
    <w:rsid w:val="003F01D6"/>
    <w:rsid w:val="003F0DFC"/>
    <w:rsid w:val="003F485B"/>
    <w:rsid w:val="003F632A"/>
    <w:rsid w:val="003F650B"/>
    <w:rsid w:val="004004E9"/>
    <w:rsid w:val="004052C5"/>
    <w:rsid w:val="004100AA"/>
    <w:rsid w:val="00410CD2"/>
    <w:rsid w:val="00412203"/>
    <w:rsid w:val="004142DD"/>
    <w:rsid w:val="00415478"/>
    <w:rsid w:val="0041683F"/>
    <w:rsid w:val="00416E73"/>
    <w:rsid w:val="00417DE3"/>
    <w:rsid w:val="00420B07"/>
    <w:rsid w:val="004221AD"/>
    <w:rsid w:val="00422869"/>
    <w:rsid w:val="0042532D"/>
    <w:rsid w:val="00426032"/>
    <w:rsid w:val="00426448"/>
    <w:rsid w:val="00427457"/>
    <w:rsid w:val="004324E7"/>
    <w:rsid w:val="0043257A"/>
    <w:rsid w:val="00434885"/>
    <w:rsid w:val="00434D9A"/>
    <w:rsid w:val="004353F5"/>
    <w:rsid w:val="00436FD3"/>
    <w:rsid w:val="0043767E"/>
    <w:rsid w:val="00440558"/>
    <w:rsid w:val="004406CF"/>
    <w:rsid w:val="00441804"/>
    <w:rsid w:val="00442BC5"/>
    <w:rsid w:val="004435B4"/>
    <w:rsid w:val="00445110"/>
    <w:rsid w:val="00446470"/>
    <w:rsid w:val="00446A5C"/>
    <w:rsid w:val="004510CF"/>
    <w:rsid w:val="0045285C"/>
    <w:rsid w:val="00457382"/>
    <w:rsid w:val="00457F4E"/>
    <w:rsid w:val="0046048A"/>
    <w:rsid w:val="00460683"/>
    <w:rsid w:val="0046146B"/>
    <w:rsid w:val="0046280E"/>
    <w:rsid w:val="00463BD6"/>
    <w:rsid w:val="004648C0"/>
    <w:rsid w:val="00466346"/>
    <w:rsid w:val="004702B0"/>
    <w:rsid w:val="0047075B"/>
    <w:rsid w:val="00471A4A"/>
    <w:rsid w:val="00473AF2"/>
    <w:rsid w:val="00473B77"/>
    <w:rsid w:val="00474B3B"/>
    <w:rsid w:val="004751D6"/>
    <w:rsid w:val="00475E6B"/>
    <w:rsid w:val="00477DBA"/>
    <w:rsid w:val="00477E20"/>
    <w:rsid w:val="0048053B"/>
    <w:rsid w:val="00480A43"/>
    <w:rsid w:val="00480BB8"/>
    <w:rsid w:val="00480D4A"/>
    <w:rsid w:val="00480FD4"/>
    <w:rsid w:val="00481D51"/>
    <w:rsid w:val="0048519E"/>
    <w:rsid w:val="00485EC7"/>
    <w:rsid w:val="004860BD"/>
    <w:rsid w:val="00487430"/>
    <w:rsid w:val="0049074D"/>
    <w:rsid w:val="0049120B"/>
    <w:rsid w:val="004918F1"/>
    <w:rsid w:val="00494D42"/>
    <w:rsid w:val="00495B1B"/>
    <w:rsid w:val="00496654"/>
    <w:rsid w:val="00497921"/>
    <w:rsid w:val="004A0A7B"/>
    <w:rsid w:val="004A0BB0"/>
    <w:rsid w:val="004A26CD"/>
    <w:rsid w:val="004A3584"/>
    <w:rsid w:val="004A5121"/>
    <w:rsid w:val="004A577A"/>
    <w:rsid w:val="004A6ECB"/>
    <w:rsid w:val="004A7990"/>
    <w:rsid w:val="004B1796"/>
    <w:rsid w:val="004B4A27"/>
    <w:rsid w:val="004B553F"/>
    <w:rsid w:val="004B591D"/>
    <w:rsid w:val="004B643D"/>
    <w:rsid w:val="004B69D4"/>
    <w:rsid w:val="004B7542"/>
    <w:rsid w:val="004C3D66"/>
    <w:rsid w:val="004C4ACC"/>
    <w:rsid w:val="004C4E8F"/>
    <w:rsid w:val="004C6763"/>
    <w:rsid w:val="004C7E83"/>
    <w:rsid w:val="004D227F"/>
    <w:rsid w:val="004D31A3"/>
    <w:rsid w:val="004D587A"/>
    <w:rsid w:val="004D5DB3"/>
    <w:rsid w:val="004D7CE4"/>
    <w:rsid w:val="004E1173"/>
    <w:rsid w:val="004E345F"/>
    <w:rsid w:val="004E3914"/>
    <w:rsid w:val="004E3BBA"/>
    <w:rsid w:val="004E401B"/>
    <w:rsid w:val="004E41C7"/>
    <w:rsid w:val="004E63B4"/>
    <w:rsid w:val="004E71CE"/>
    <w:rsid w:val="004E7B5C"/>
    <w:rsid w:val="004E7DB7"/>
    <w:rsid w:val="004F1030"/>
    <w:rsid w:val="004F132F"/>
    <w:rsid w:val="004F2D88"/>
    <w:rsid w:val="004F3D21"/>
    <w:rsid w:val="004F572B"/>
    <w:rsid w:val="004F772E"/>
    <w:rsid w:val="0050058A"/>
    <w:rsid w:val="00500A34"/>
    <w:rsid w:val="00500CCC"/>
    <w:rsid w:val="00500DEA"/>
    <w:rsid w:val="00500DFC"/>
    <w:rsid w:val="00501B4B"/>
    <w:rsid w:val="00502252"/>
    <w:rsid w:val="005070C3"/>
    <w:rsid w:val="0051276F"/>
    <w:rsid w:val="00512962"/>
    <w:rsid w:val="00512B91"/>
    <w:rsid w:val="005141C6"/>
    <w:rsid w:val="0051427B"/>
    <w:rsid w:val="005157AB"/>
    <w:rsid w:val="00515949"/>
    <w:rsid w:val="00515FF4"/>
    <w:rsid w:val="00516F51"/>
    <w:rsid w:val="00517C3D"/>
    <w:rsid w:val="005220BE"/>
    <w:rsid w:val="005226F9"/>
    <w:rsid w:val="00524FE0"/>
    <w:rsid w:val="00532353"/>
    <w:rsid w:val="0054194F"/>
    <w:rsid w:val="00542D5F"/>
    <w:rsid w:val="005435DE"/>
    <w:rsid w:val="00543793"/>
    <w:rsid w:val="00544C28"/>
    <w:rsid w:val="00546BAE"/>
    <w:rsid w:val="005516D4"/>
    <w:rsid w:val="005519E2"/>
    <w:rsid w:val="00552262"/>
    <w:rsid w:val="00552EBD"/>
    <w:rsid w:val="00553067"/>
    <w:rsid w:val="00553827"/>
    <w:rsid w:val="00555F71"/>
    <w:rsid w:val="00556737"/>
    <w:rsid w:val="00557B6B"/>
    <w:rsid w:val="00563193"/>
    <w:rsid w:val="00563BEB"/>
    <w:rsid w:val="00566849"/>
    <w:rsid w:val="00567D08"/>
    <w:rsid w:val="0057298D"/>
    <w:rsid w:val="005740F6"/>
    <w:rsid w:val="005743D2"/>
    <w:rsid w:val="005748C7"/>
    <w:rsid w:val="00575905"/>
    <w:rsid w:val="005764E6"/>
    <w:rsid w:val="00576F31"/>
    <w:rsid w:val="005802BD"/>
    <w:rsid w:val="00584899"/>
    <w:rsid w:val="00586FA8"/>
    <w:rsid w:val="0058784C"/>
    <w:rsid w:val="00587F23"/>
    <w:rsid w:val="00590508"/>
    <w:rsid w:val="005911B4"/>
    <w:rsid w:val="00591E3A"/>
    <w:rsid w:val="00592D40"/>
    <w:rsid w:val="00593CB4"/>
    <w:rsid w:val="00593E68"/>
    <w:rsid w:val="00594E4D"/>
    <w:rsid w:val="0059777D"/>
    <w:rsid w:val="005A1EA8"/>
    <w:rsid w:val="005A22F0"/>
    <w:rsid w:val="005A3580"/>
    <w:rsid w:val="005A4D4B"/>
    <w:rsid w:val="005B0D7C"/>
    <w:rsid w:val="005B0E86"/>
    <w:rsid w:val="005B1CF3"/>
    <w:rsid w:val="005B55A2"/>
    <w:rsid w:val="005B6854"/>
    <w:rsid w:val="005B7C36"/>
    <w:rsid w:val="005C1943"/>
    <w:rsid w:val="005C2F71"/>
    <w:rsid w:val="005C37A0"/>
    <w:rsid w:val="005C3AF3"/>
    <w:rsid w:val="005C4034"/>
    <w:rsid w:val="005C651C"/>
    <w:rsid w:val="005C656A"/>
    <w:rsid w:val="005C6739"/>
    <w:rsid w:val="005C7E10"/>
    <w:rsid w:val="005D0033"/>
    <w:rsid w:val="005D1427"/>
    <w:rsid w:val="005D49C8"/>
    <w:rsid w:val="005D521A"/>
    <w:rsid w:val="005D5607"/>
    <w:rsid w:val="005E025E"/>
    <w:rsid w:val="005E0DB1"/>
    <w:rsid w:val="005E243B"/>
    <w:rsid w:val="005E37E9"/>
    <w:rsid w:val="005E5FA2"/>
    <w:rsid w:val="005F03DB"/>
    <w:rsid w:val="005F36B5"/>
    <w:rsid w:val="005F4977"/>
    <w:rsid w:val="005F50F9"/>
    <w:rsid w:val="005F6214"/>
    <w:rsid w:val="005F7B32"/>
    <w:rsid w:val="00600E7B"/>
    <w:rsid w:val="00600ED0"/>
    <w:rsid w:val="006015FE"/>
    <w:rsid w:val="00602978"/>
    <w:rsid w:val="00603A1E"/>
    <w:rsid w:val="00603A46"/>
    <w:rsid w:val="0060411D"/>
    <w:rsid w:val="00606194"/>
    <w:rsid w:val="00610155"/>
    <w:rsid w:val="00610E97"/>
    <w:rsid w:val="0061115C"/>
    <w:rsid w:val="00611A49"/>
    <w:rsid w:val="00612352"/>
    <w:rsid w:val="00613017"/>
    <w:rsid w:val="00613A54"/>
    <w:rsid w:val="0061457F"/>
    <w:rsid w:val="00615A64"/>
    <w:rsid w:val="00616189"/>
    <w:rsid w:val="0061762E"/>
    <w:rsid w:val="0062078C"/>
    <w:rsid w:val="00620E8F"/>
    <w:rsid w:val="00621760"/>
    <w:rsid w:val="006217BB"/>
    <w:rsid w:val="00625BD5"/>
    <w:rsid w:val="00625DFB"/>
    <w:rsid w:val="006274E1"/>
    <w:rsid w:val="006277B7"/>
    <w:rsid w:val="00627C4B"/>
    <w:rsid w:val="00630F1A"/>
    <w:rsid w:val="00634D1A"/>
    <w:rsid w:val="006359E8"/>
    <w:rsid w:val="00635A86"/>
    <w:rsid w:val="00637179"/>
    <w:rsid w:val="0064000B"/>
    <w:rsid w:val="00644692"/>
    <w:rsid w:val="00645F7D"/>
    <w:rsid w:val="00646100"/>
    <w:rsid w:val="00646B95"/>
    <w:rsid w:val="006476CA"/>
    <w:rsid w:val="006552AE"/>
    <w:rsid w:val="00655773"/>
    <w:rsid w:val="006562A9"/>
    <w:rsid w:val="006563CA"/>
    <w:rsid w:val="006578FC"/>
    <w:rsid w:val="006608AB"/>
    <w:rsid w:val="00660DFC"/>
    <w:rsid w:val="006620DA"/>
    <w:rsid w:val="0066381A"/>
    <w:rsid w:val="00664587"/>
    <w:rsid w:val="00665771"/>
    <w:rsid w:val="00665D72"/>
    <w:rsid w:val="00666F25"/>
    <w:rsid w:val="00667C1C"/>
    <w:rsid w:val="00673DD4"/>
    <w:rsid w:val="00674AEB"/>
    <w:rsid w:val="006752DD"/>
    <w:rsid w:val="0067553F"/>
    <w:rsid w:val="006816E3"/>
    <w:rsid w:val="0068238F"/>
    <w:rsid w:val="006828D8"/>
    <w:rsid w:val="0068455C"/>
    <w:rsid w:val="006846E0"/>
    <w:rsid w:val="00684887"/>
    <w:rsid w:val="00690147"/>
    <w:rsid w:val="0069060A"/>
    <w:rsid w:val="0069298B"/>
    <w:rsid w:val="006932A9"/>
    <w:rsid w:val="006934F7"/>
    <w:rsid w:val="00693C8E"/>
    <w:rsid w:val="00694139"/>
    <w:rsid w:val="006954D6"/>
    <w:rsid w:val="006969BA"/>
    <w:rsid w:val="00697FF1"/>
    <w:rsid w:val="006A026A"/>
    <w:rsid w:val="006A0425"/>
    <w:rsid w:val="006A129B"/>
    <w:rsid w:val="006A1A57"/>
    <w:rsid w:val="006A1D62"/>
    <w:rsid w:val="006A33A4"/>
    <w:rsid w:val="006A396E"/>
    <w:rsid w:val="006A3F0F"/>
    <w:rsid w:val="006A481D"/>
    <w:rsid w:val="006A4EAE"/>
    <w:rsid w:val="006A56C3"/>
    <w:rsid w:val="006A628A"/>
    <w:rsid w:val="006A6D7F"/>
    <w:rsid w:val="006B0298"/>
    <w:rsid w:val="006B0E83"/>
    <w:rsid w:val="006B5243"/>
    <w:rsid w:val="006B5493"/>
    <w:rsid w:val="006B5723"/>
    <w:rsid w:val="006C10C0"/>
    <w:rsid w:val="006C13C0"/>
    <w:rsid w:val="006C1B1D"/>
    <w:rsid w:val="006C32BB"/>
    <w:rsid w:val="006C3747"/>
    <w:rsid w:val="006C6D9A"/>
    <w:rsid w:val="006C7760"/>
    <w:rsid w:val="006C7EEA"/>
    <w:rsid w:val="006D005D"/>
    <w:rsid w:val="006D522C"/>
    <w:rsid w:val="006D5588"/>
    <w:rsid w:val="006D56AA"/>
    <w:rsid w:val="006D6A81"/>
    <w:rsid w:val="006D7795"/>
    <w:rsid w:val="006D7ACB"/>
    <w:rsid w:val="006D7EAD"/>
    <w:rsid w:val="006E00EF"/>
    <w:rsid w:val="006E06BB"/>
    <w:rsid w:val="006E1A7A"/>
    <w:rsid w:val="006E716F"/>
    <w:rsid w:val="006F01E7"/>
    <w:rsid w:val="006F1F3A"/>
    <w:rsid w:val="006F4DD2"/>
    <w:rsid w:val="006F7EB8"/>
    <w:rsid w:val="00701F2D"/>
    <w:rsid w:val="00702CA1"/>
    <w:rsid w:val="00702DD7"/>
    <w:rsid w:val="007034A7"/>
    <w:rsid w:val="00703D83"/>
    <w:rsid w:val="00704741"/>
    <w:rsid w:val="007047D3"/>
    <w:rsid w:val="00705C40"/>
    <w:rsid w:val="00706AF1"/>
    <w:rsid w:val="0071087E"/>
    <w:rsid w:val="00716313"/>
    <w:rsid w:val="00721648"/>
    <w:rsid w:val="007229A1"/>
    <w:rsid w:val="007235AA"/>
    <w:rsid w:val="007273D7"/>
    <w:rsid w:val="0072794C"/>
    <w:rsid w:val="007312E2"/>
    <w:rsid w:val="00731819"/>
    <w:rsid w:val="00732289"/>
    <w:rsid w:val="007332AD"/>
    <w:rsid w:val="00735915"/>
    <w:rsid w:val="00735BA3"/>
    <w:rsid w:val="00735C21"/>
    <w:rsid w:val="0073614A"/>
    <w:rsid w:val="00736C21"/>
    <w:rsid w:val="00736FF2"/>
    <w:rsid w:val="00740C8C"/>
    <w:rsid w:val="00741AC4"/>
    <w:rsid w:val="00741D28"/>
    <w:rsid w:val="00742CA5"/>
    <w:rsid w:val="00745A6A"/>
    <w:rsid w:val="00745F14"/>
    <w:rsid w:val="00750F53"/>
    <w:rsid w:val="007515BC"/>
    <w:rsid w:val="0075263B"/>
    <w:rsid w:val="007556F7"/>
    <w:rsid w:val="007573B2"/>
    <w:rsid w:val="007574BB"/>
    <w:rsid w:val="0075764C"/>
    <w:rsid w:val="00757A6D"/>
    <w:rsid w:val="00760EE3"/>
    <w:rsid w:val="007612A8"/>
    <w:rsid w:val="0076168E"/>
    <w:rsid w:val="00762198"/>
    <w:rsid w:val="0076306F"/>
    <w:rsid w:val="00763CE8"/>
    <w:rsid w:val="00767E64"/>
    <w:rsid w:val="00770792"/>
    <w:rsid w:val="00772166"/>
    <w:rsid w:val="00774FFE"/>
    <w:rsid w:val="00775638"/>
    <w:rsid w:val="00775677"/>
    <w:rsid w:val="0077599A"/>
    <w:rsid w:val="0077724D"/>
    <w:rsid w:val="00777353"/>
    <w:rsid w:val="00780CD6"/>
    <w:rsid w:val="0078168D"/>
    <w:rsid w:val="0078271E"/>
    <w:rsid w:val="00782760"/>
    <w:rsid w:val="007827FA"/>
    <w:rsid w:val="00782EA4"/>
    <w:rsid w:val="00785461"/>
    <w:rsid w:val="00786FF3"/>
    <w:rsid w:val="007876CF"/>
    <w:rsid w:val="00793090"/>
    <w:rsid w:val="00793566"/>
    <w:rsid w:val="00793CE9"/>
    <w:rsid w:val="0079566C"/>
    <w:rsid w:val="00796F2A"/>
    <w:rsid w:val="00797E4C"/>
    <w:rsid w:val="007A0176"/>
    <w:rsid w:val="007A092B"/>
    <w:rsid w:val="007A2F67"/>
    <w:rsid w:val="007A3918"/>
    <w:rsid w:val="007A4D09"/>
    <w:rsid w:val="007A5BE4"/>
    <w:rsid w:val="007A6088"/>
    <w:rsid w:val="007B0E58"/>
    <w:rsid w:val="007B0E89"/>
    <w:rsid w:val="007B2C38"/>
    <w:rsid w:val="007B2E54"/>
    <w:rsid w:val="007B3CFF"/>
    <w:rsid w:val="007B543E"/>
    <w:rsid w:val="007B575B"/>
    <w:rsid w:val="007B600C"/>
    <w:rsid w:val="007B6B7D"/>
    <w:rsid w:val="007B7498"/>
    <w:rsid w:val="007B7AEE"/>
    <w:rsid w:val="007C0294"/>
    <w:rsid w:val="007C0587"/>
    <w:rsid w:val="007C08DC"/>
    <w:rsid w:val="007C28E6"/>
    <w:rsid w:val="007C4D95"/>
    <w:rsid w:val="007C6A2B"/>
    <w:rsid w:val="007C7410"/>
    <w:rsid w:val="007C793B"/>
    <w:rsid w:val="007C7E84"/>
    <w:rsid w:val="007C7EB6"/>
    <w:rsid w:val="007D00FF"/>
    <w:rsid w:val="007D2F75"/>
    <w:rsid w:val="007D3BC2"/>
    <w:rsid w:val="007D73A9"/>
    <w:rsid w:val="007D7E3A"/>
    <w:rsid w:val="007E1323"/>
    <w:rsid w:val="007E22E7"/>
    <w:rsid w:val="007E247A"/>
    <w:rsid w:val="007E4232"/>
    <w:rsid w:val="007E493E"/>
    <w:rsid w:val="007E4B4A"/>
    <w:rsid w:val="007E5971"/>
    <w:rsid w:val="007E6704"/>
    <w:rsid w:val="007E69BB"/>
    <w:rsid w:val="007E6AB8"/>
    <w:rsid w:val="007E6ACB"/>
    <w:rsid w:val="007E6C4B"/>
    <w:rsid w:val="007E740F"/>
    <w:rsid w:val="007E7E96"/>
    <w:rsid w:val="007F2026"/>
    <w:rsid w:val="007F2109"/>
    <w:rsid w:val="007F21C5"/>
    <w:rsid w:val="007F3050"/>
    <w:rsid w:val="007F3EF1"/>
    <w:rsid w:val="007F437A"/>
    <w:rsid w:val="007F4EEB"/>
    <w:rsid w:val="007F7192"/>
    <w:rsid w:val="007F74F7"/>
    <w:rsid w:val="007F769D"/>
    <w:rsid w:val="0080056E"/>
    <w:rsid w:val="008008CD"/>
    <w:rsid w:val="00801BCE"/>
    <w:rsid w:val="00802515"/>
    <w:rsid w:val="008032E7"/>
    <w:rsid w:val="008037C4"/>
    <w:rsid w:val="00811941"/>
    <w:rsid w:val="0081283F"/>
    <w:rsid w:val="00812BD5"/>
    <w:rsid w:val="00812C0C"/>
    <w:rsid w:val="0081480A"/>
    <w:rsid w:val="008202EB"/>
    <w:rsid w:val="00820472"/>
    <w:rsid w:val="00820F86"/>
    <w:rsid w:val="00822BDD"/>
    <w:rsid w:val="00827F88"/>
    <w:rsid w:val="00830455"/>
    <w:rsid w:val="00830671"/>
    <w:rsid w:val="00832085"/>
    <w:rsid w:val="0083229F"/>
    <w:rsid w:val="00833388"/>
    <w:rsid w:val="008336A5"/>
    <w:rsid w:val="00834F7F"/>
    <w:rsid w:val="00835474"/>
    <w:rsid w:val="00835523"/>
    <w:rsid w:val="008373C0"/>
    <w:rsid w:val="008401AB"/>
    <w:rsid w:val="0084145F"/>
    <w:rsid w:val="00841DA2"/>
    <w:rsid w:val="00843DF0"/>
    <w:rsid w:val="00844CB5"/>
    <w:rsid w:val="008458F6"/>
    <w:rsid w:val="00845AED"/>
    <w:rsid w:val="00846DF7"/>
    <w:rsid w:val="0084708E"/>
    <w:rsid w:val="00847703"/>
    <w:rsid w:val="0085041B"/>
    <w:rsid w:val="00851AE4"/>
    <w:rsid w:val="008554B6"/>
    <w:rsid w:val="0085598D"/>
    <w:rsid w:val="00856AAA"/>
    <w:rsid w:val="00860A2D"/>
    <w:rsid w:val="00860D10"/>
    <w:rsid w:val="00862771"/>
    <w:rsid w:val="008638A0"/>
    <w:rsid w:val="00863EEC"/>
    <w:rsid w:val="00865489"/>
    <w:rsid w:val="0086682F"/>
    <w:rsid w:val="00871098"/>
    <w:rsid w:val="00873133"/>
    <w:rsid w:val="00874894"/>
    <w:rsid w:val="00875E31"/>
    <w:rsid w:val="00876975"/>
    <w:rsid w:val="00876D30"/>
    <w:rsid w:val="00876F54"/>
    <w:rsid w:val="00877292"/>
    <w:rsid w:val="0087754A"/>
    <w:rsid w:val="0087766C"/>
    <w:rsid w:val="00880552"/>
    <w:rsid w:val="00882C60"/>
    <w:rsid w:val="008839DA"/>
    <w:rsid w:val="00884782"/>
    <w:rsid w:val="00884EE8"/>
    <w:rsid w:val="00885168"/>
    <w:rsid w:val="00886943"/>
    <w:rsid w:val="00886DF7"/>
    <w:rsid w:val="0089173B"/>
    <w:rsid w:val="00891A6F"/>
    <w:rsid w:val="00891DD0"/>
    <w:rsid w:val="00891E76"/>
    <w:rsid w:val="0089220F"/>
    <w:rsid w:val="008935AA"/>
    <w:rsid w:val="008963F0"/>
    <w:rsid w:val="00897444"/>
    <w:rsid w:val="008A03A5"/>
    <w:rsid w:val="008A0677"/>
    <w:rsid w:val="008A0DF3"/>
    <w:rsid w:val="008A282C"/>
    <w:rsid w:val="008A4138"/>
    <w:rsid w:val="008A5196"/>
    <w:rsid w:val="008A5D96"/>
    <w:rsid w:val="008A5F85"/>
    <w:rsid w:val="008B3580"/>
    <w:rsid w:val="008B653F"/>
    <w:rsid w:val="008B6848"/>
    <w:rsid w:val="008B71B6"/>
    <w:rsid w:val="008C22EC"/>
    <w:rsid w:val="008C2FA1"/>
    <w:rsid w:val="008C3392"/>
    <w:rsid w:val="008C4004"/>
    <w:rsid w:val="008C68BD"/>
    <w:rsid w:val="008D2C4C"/>
    <w:rsid w:val="008D35D5"/>
    <w:rsid w:val="008D789F"/>
    <w:rsid w:val="008D7A9D"/>
    <w:rsid w:val="008D7E0D"/>
    <w:rsid w:val="008D7EDB"/>
    <w:rsid w:val="008E1829"/>
    <w:rsid w:val="008E216A"/>
    <w:rsid w:val="008E2327"/>
    <w:rsid w:val="008E5077"/>
    <w:rsid w:val="008E5F1A"/>
    <w:rsid w:val="008E64F0"/>
    <w:rsid w:val="008E6FF3"/>
    <w:rsid w:val="008E72D6"/>
    <w:rsid w:val="008E7B05"/>
    <w:rsid w:val="008F18ED"/>
    <w:rsid w:val="008F46C2"/>
    <w:rsid w:val="008F4EB7"/>
    <w:rsid w:val="008F7068"/>
    <w:rsid w:val="008F7EC7"/>
    <w:rsid w:val="009007D7"/>
    <w:rsid w:val="00903D37"/>
    <w:rsid w:val="009043B8"/>
    <w:rsid w:val="00905FE2"/>
    <w:rsid w:val="00906E0E"/>
    <w:rsid w:val="00907D44"/>
    <w:rsid w:val="0091055D"/>
    <w:rsid w:val="0091205B"/>
    <w:rsid w:val="0091324D"/>
    <w:rsid w:val="00914C61"/>
    <w:rsid w:val="00915DD1"/>
    <w:rsid w:val="0091675F"/>
    <w:rsid w:val="009175BC"/>
    <w:rsid w:val="00917D6F"/>
    <w:rsid w:val="009216AC"/>
    <w:rsid w:val="00921B1A"/>
    <w:rsid w:val="00921B7F"/>
    <w:rsid w:val="00921DDA"/>
    <w:rsid w:val="00922DE1"/>
    <w:rsid w:val="00924ABD"/>
    <w:rsid w:val="009257D3"/>
    <w:rsid w:val="00925DA1"/>
    <w:rsid w:val="0092600D"/>
    <w:rsid w:val="0093039D"/>
    <w:rsid w:val="00931E4F"/>
    <w:rsid w:val="0093364D"/>
    <w:rsid w:val="00936574"/>
    <w:rsid w:val="00937EE1"/>
    <w:rsid w:val="00941824"/>
    <w:rsid w:val="0094212C"/>
    <w:rsid w:val="00943BCE"/>
    <w:rsid w:val="00945C38"/>
    <w:rsid w:val="00946AFE"/>
    <w:rsid w:val="00946EB4"/>
    <w:rsid w:val="00950262"/>
    <w:rsid w:val="0095041B"/>
    <w:rsid w:val="00951D4D"/>
    <w:rsid w:val="0095200C"/>
    <w:rsid w:val="00955330"/>
    <w:rsid w:val="00955AEE"/>
    <w:rsid w:val="00960346"/>
    <w:rsid w:val="009617D3"/>
    <w:rsid w:val="00964203"/>
    <w:rsid w:val="00964578"/>
    <w:rsid w:val="0096463B"/>
    <w:rsid w:val="00966A95"/>
    <w:rsid w:val="009677E4"/>
    <w:rsid w:val="00967869"/>
    <w:rsid w:val="0096796E"/>
    <w:rsid w:val="00970A80"/>
    <w:rsid w:val="00971F54"/>
    <w:rsid w:val="009725C5"/>
    <w:rsid w:val="00973F40"/>
    <w:rsid w:val="009744AD"/>
    <w:rsid w:val="0097503F"/>
    <w:rsid w:val="00980900"/>
    <w:rsid w:val="00983EED"/>
    <w:rsid w:val="00984387"/>
    <w:rsid w:val="009849EF"/>
    <w:rsid w:val="00986A7D"/>
    <w:rsid w:val="00986DB7"/>
    <w:rsid w:val="009934CF"/>
    <w:rsid w:val="00994AC3"/>
    <w:rsid w:val="009959E5"/>
    <w:rsid w:val="009A0D75"/>
    <w:rsid w:val="009A1D65"/>
    <w:rsid w:val="009A347A"/>
    <w:rsid w:val="009A54CE"/>
    <w:rsid w:val="009A5F0F"/>
    <w:rsid w:val="009A620E"/>
    <w:rsid w:val="009A6619"/>
    <w:rsid w:val="009A7CDF"/>
    <w:rsid w:val="009B06B1"/>
    <w:rsid w:val="009B5869"/>
    <w:rsid w:val="009B60E9"/>
    <w:rsid w:val="009B6A6F"/>
    <w:rsid w:val="009C1AFE"/>
    <w:rsid w:val="009C2650"/>
    <w:rsid w:val="009C2D7F"/>
    <w:rsid w:val="009C3DA6"/>
    <w:rsid w:val="009C3E33"/>
    <w:rsid w:val="009C4885"/>
    <w:rsid w:val="009C5F24"/>
    <w:rsid w:val="009C6046"/>
    <w:rsid w:val="009C648C"/>
    <w:rsid w:val="009C7314"/>
    <w:rsid w:val="009D048B"/>
    <w:rsid w:val="009D1F16"/>
    <w:rsid w:val="009D48B4"/>
    <w:rsid w:val="009D5AF9"/>
    <w:rsid w:val="009D5B6F"/>
    <w:rsid w:val="009D69C6"/>
    <w:rsid w:val="009E0271"/>
    <w:rsid w:val="009E368C"/>
    <w:rsid w:val="009E5419"/>
    <w:rsid w:val="009E5A6E"/>
    <w:rsid w:val="009E70E7"/>
    <w:rsid w:val="009F09DE"/>
    <w:rsid w:val="009F25A8"/>
    <w:rsid w:val="009F4048"/>
    <w:rsid w:val="009F46DC"/>
    <w:rsid w:val="009F5E67"/>
    <w:rsid w:val="00A005D5"/>
    <w:rsid w:val="00A0066E"/>
    <w:rsid w:val="00A0181D"/>
    <w:rsid w:val="00A01C00"/>
    <w:rsid w:val="00A021F4"/>
    <w:rsid w:val="00A02BDD"/>
    <w:rsid w:val="00A03A50"/>
    <w:rsid w:val="00A04A21"/>
    <w:rsid w:val="00A06851"/>
    <w:rsid w:val="00A0787D"/>
    <w:rsid w:val="00A113C5"/>
    <w:rsid w:val="00A11CAD"/>
    <w:rsid w:val="00A1515B"/>
    <w:rsid w:val="00A1620D"/>
    <w:rsid w:val="00A16AC0"/>
    <w:rsid w:val="00A16DC1"/>
    <w:rsid w:val="00A2372D"/>
    <w:rsid w:val="00A23D31"/>
    <w:rsid w:val="00A24C9B"/>
    <w:rsid w:val="00A253D6"/>
    <w:rsid w:val="00A25C0B"/>
    <w:rsid w:val="00A26ECD"/>
    <w:rsid w:val="00A27D2B"/>
    <w:rsid w:val="00A301A7"/>
    <w:rsid w:val="00A3087F"/>
    <w:rsid w:val="00A30C34"/>
    <w:rsid w:val="00A30FD3"/>
    <w:rsid w:val="00A3459B"/>
    <w:rsid w:val="00A3491E"/>
    <w:rsid w:val="00A34F04"/>
    <w:rsid w:val="00A35E2F"/>
    <w:rsid w:val="00A374F3"/>
    <w:rsid w:val="00A37891"/>
    <w:rsid w:val="00A40A51"/>
    <w:rsid w:val="00A4299C"/>
    <w:rsid w:val="00A47916"/>
    <w:rsid w:val="00A47C99"/>
    <w:rsid w:val="00A50896"/>
    <w:rsid w:val="00A524FC"/>
    <w:rsid w:val="00A52BF1"/>
    <w:rsid w:val="00A536DA"/>
    <w:rsid w:val="00A53C82"/>
    <w:rsid w:val="00A5504D"/>
    <w:rsid w:val="00A571CD"/>
    <w:rsid w:val="00A57C3D"/>
    <w:rsid w:val="00A6247A"/>
    <w:rsid w:val="00A6632F"/>
    <w:rsid w:val="00A6697B"/>
    <w:rsid w:val="00A67649"/>
    <w:rsid w:val="00A6767F"/>
    <w:rsid w:val="00A719AA"/>
    <w:rsid w:val="00A73DE3"/>
    <w:rsid w:val="00A74C2D"/>
    <w:rsid w:val="00A76B34"/>
    <w:rsid w:val="00A805F6"/>
    <w:rsid w:val="00A83487"/>
    <w:rsid w:val="00A854FF"/>
    <w:rsid w:val="00A87035"/>
    <w:rsid w:val="00A8712A"/>
    <w:rsid w:val="00A8745D"/>
    <w:rsid w:val="00A908DA"/>
    <w:rsid w:val="00A90F9B"/>
    <w:rsid w:val="00A91EAD"/>
    <w:rsid w:val="00A92694"/>
    <w:rsid w:val="00A93072"/>
    <w:rsid w:val="00A930EE"/>
    <w:rsid w:val="00A9629C"/>
    <w:rsid w:val="00AA01A2"/>
    <w:rsid w:val="00AA35D5"/>
    <w:rsid w:val="00AA417B"/>
    <w:rsid w:val="00AA4FD1"/>
    <w:rsid w:val="00AA533F"/>
    <w:rsid w:val="00AA5A86"/>
    <w:rsid w:val="00AB010D"/>
    <w:rsid w:val="00AB0554"/>
    <w:rsid w:val="00AB0749"/>
    <w:rsid w:val="00AB5F18"/>
    <w:rsid w:val="00AB71B5"/>
    <w:rsid w:val="00AB750F"/>
    <w:rsid w:val="00AB76D8"/>
    <w:rsid w:val="00AB7E6A"/>
    <w:rsid w:val="00AC0DB1"/>
    <w:rsid w:val="00AC1272"/>
    <w:rsid w:val="00AC12C5"/>
    <w:rsid w:val="00AC1B61"/>
    <w:rsid w:val="00AC2C6E"/>
    <w:rsid w:val="00AC32D4"/>
    <w:rsid w:val="00AC5EE6"/>
    <w:rsid w:val="00AD0D24"/>
    <w:rsid w:val="00AD1923"/>
    <w:rsid w:val="00AD2055"/>
    <w:rsid w:val="00AD2611"/>
    <w:rsid w:val="00AD3AC5"/>
    <w:rsid w:val="00AD3D57"/>
    <w:rsid w:val="00AE434A"/>
    <w:rsid w:val="00AE4537"/>
    <w:rsid w:val="00AE47BF"/>
    <w:rsid w:val="00AE6F0E"/>
    <w:rsid w:val="00AE781C"/>
    <w:rsid w:val="00AF1F42"/>
    <w:rsid w:val="00AF3CC5"/>
    <w:rsid w:val="00AF4657"/>
    <w:rsid w:val="00AF49A6"/>
    <w:rsid w:val="00AF5655"/>
    <w:rsid w:val="00AF6432"/>
    <w:rsid w:val="00AF6DED"/>
    <w:rsid w:val="00AF79BD"/>
    <w:rsid w:val="00B02B02"/>
    <w:rsid w:val="00B03088"/>
    <w:rsid w:val="00B043B6"/>
    <w:rsid w:val="00B06D74"/>
    <w:rsid w:val="00B07F12"/>
    <w:rsid w:val="00B10BAE"/>
    <w:rsid w:val="00B10CA3"/>
    <w:rsid w:val="00B132DA"/>
    <w:rsid w:val="00B14154"/>
    <w:rsid w:val="00B1415B"/>
    <w:rsid w:val="00B15278"/>
    <w:rsid w:val="00B21273"/>
    <w:rsid w:val="00B222A2"/>
    <w:rsid w:val="00B223FD"/>
    <w:rsid w:val="00B234EC"/>
    <w:rsid w:val="00B24B14"/>
    <w:rsid w:val="00B26A72"/>
    <w:rsid w:val="00B274AE"/>
    <w:rsid w:val="00B274BF"/>
    <w:rsid w:val="00B27A1E"/>
    <w:rsid w:val="00B31222"/>
    <w:rsid w:val="00B318EB"/>
    <w:rsid w:val="00B35228"/>
    <w:rsid w:val="00B3643F"/>
    <w:rsid w:val="00B36753"/>
    <w:rsid w:val="00B41EC3"/>
    <w:rsid w:val="00B4245A"/>
    <w:rsid w:val="00B42C7F"/>
    <w:rsid w:val="00B42E81"/>
    <w:rsid w:val="00B4329D"/>
    <w:rsid w:val="00B44365"/>
    <w:rsid w:val="00B445E5"/>
    <w:rsid w:val="00B44978"/>
    <w:rsid w:val="00B471D2"/>
    <w:rsid w:val="00B51D52"/>
    <w:rsid w:val="00B520F9"/>
    <w:rsid w:val="00B52812"/>
    <w:rsid w:val="00B53C69"/>
    <w:rsid w:val="00B5495A"/>
    <w:rsid w:val="00B54B5C"/>
    <w:rsid w:val="00B56F89"/>
    <w:rsid w:val="00B577A3"/>
    <w:rsid w:val="00B579FA"/>
    <w:rsid w:val="00B60142"/>
    <w:rsid w:val="00B6144B"/>
    <w:rsid w:val="00B622A0"/>
    <w:rsid w:val="00B64641"/>
    <w:rsid w:val="00B66D58"/>
    <w:rsid w:val="00B7262F"/>
    <w:rsid w:val="00B727C5"/>
    <w:rsid w:val="00B73FD4"/>
    <w:rsid w:val="00B74FC5"/>
    <w:rsid w:val="00B75A6C"/>
    <w:rsid w:val="00B8044C"/>
    <w:rsid w:val="00B80532"/>
    <w:rsid w:val="00B810E2"/>
    <w:rsid w:val="00B82B41"/>
    <w:rsid w:val="00B82F2D"/>
    <w:rsid w:val="00B83E2A"/>
    <w:rsid w:val="00B83E38"/>
    <w:rsid w:val="00B84B29"/>
    <w:rsid w:val="00B85DF3"/>
    <w:rsid w:val="00B86C19"/>
    <w:rsid w:val="00B87279"/>
    <w:rsid w:val="00B87A36"/>
    <w:rsid w:val="00B92EDF"/>
    <w:rsid w:val="00B93510"/>
    <w:rsid w:val="00B93E33"/>
    <w:rsid w:val="00B954F3"/>
    <w:rsid w:val="00B95BCD"/>
    <w:rsid w:val="00B95C42"/>
    <w:rsid w:val="00B95CDC"/>
    <w:rsid w:val="00B95CE5"/>
    <w:rsid w:val="00BA0D0B"/>
    <w:rsid w:val="00BA4F32"/>
    <w:rsid w:val="00BA58E9"/>
    <w:rsid w:val="00BB32CC"/>
    <w:rsid w:val="00BB375D"/>
    <w:rsid w:val="00BB49A0"/>
    <w:rsid w:val="00BB515F"/>
    <w:rsid w:val="00BB532B"/>
    <w:rsid w:val="00BB7198"/>
    <w:rsid w:val="00BC1FA5"/>
    <w:rsid w:val="00BC2C0C"/>
    <w:rsid w:val="00BC3A48"/>
    <w:rsid w:val="00BC3B41"/>
    <w:rsid w:val="00BC732A"/>
    <w:rsid w:val="00BC758B"/>
    <w:rsid w:val="00BD20A9"/>
    <w:rsid w:val="00BD2EAC"/>
    <w:rsid w:val="00BD36F8"/>
    <w:rsid w:val="00BD4755"/>
    <w:rsid w:val="00BD4BB3"/>
    <w:rsid w:val="00BD54FB"/>
    <w:rsid w:val="00BD6524"/>
    <w:rsid w:val="00BD65FF"/>
    <w:rsid w:val="00BE17C6"/>
    <w:rsid w:val="00BE1AF0"/>
    <w:rsid w:val="00BE2BD3"/>
    <w:rsid w:val="00BE4728"/>
    <w:rsid w:val="00BE4865"/>
    <w:rsid w:val="00BE5595"/>
    <w:rsid w:val="00BE69BF"/>
    <w:rsid w:val="00BE725A"/>
    <w:rsid w:val="00BE7430"/>
    <w:rsid w:val="00BE7B48"/>
    <w:rsid w:val="00BF0BBB"/>
    <w:rsid w:val="00BF0F8A"/>
    <w:rsid w:val="00BF3381"/>
    <w:rsid w:val="00BF3AC7"/>
    <w:rsid w:val="00BF5E60"/>
    <w:rsid w:val="00BF71F8"/>
    <w:rsid w:val="00C013B3"/>
    <w:rsid w:val="00C04F0E"/>
    <w:rsid w:val="00C074A2"/>
    <w:rsid w:val="00C10FCF"/>
    <w:rsid w:val="00C1200C"/>
    <w:rsid w:val="00C12ECA"/>
    <w:rsid w:val="00C12FBA"/>
    <w:rsid w:val="00C14C3F"/>
    <w:rsid w:val="00C14D65"/>
    <w:rsid w:val="00C16B4B"/>
    <w:rsid w:val="00C17427"/>
    <w:rsid w:val="00C20C00"/>
    <w:rsid w:val="00C210FD"/>
    <w:rsid w:val="00C22583"/>
    <w:rsid w:val="00C22901"/>
    <w:rsid w:val="00C23052"/>
    <w:rsid w:val="00C235BA"/>
    <w:rsid w:val="00C24467"/>
    <w:rsid w:val="00C25238"/>
    <w:rsid w:val="00C27C34"/>
    <w:rsid w:val="00C305F2"/>
    <w:rsid w:val="00C321E7"/>
    <w:rsid w:val="00C3345C"/>
    <w:rsid w:val="00C340A7"/>
    <w:rsid w:val="00C36461"/>
    <w:rsid w:val="00C3746C"/>
    <w:rsid w:val="00C407E5"/>
    <w:rsid w:val="00C40DDC"/>
    <w:rsid w:val="00C40EB1"/>
    <w:rsid w:val="00C41FF3"/>
    <w:rsid w:val="00C42DAC"/>
    <w:rsid w:val="00C4342B"/>
    <w:rsid w:val="00C44EA8"/>
    <w:rsid w:val="00C459A9"/>
    <w:rsid w:val="00C502A5"/>
    <w:rsid w:val="00C516B8"/>
    <w:rsid w:val="00C521F7"/>
    <w:rsid w:val="00C52800"/>
    <w:rsid w:val="00C53008"/>
    <w:rsid w:val="00C55151"/>
    <w:rsid w:val="00C5575D"/>
    <w:rsid w:val="00C558FF"/>
    <w:rsid w:val="00C55A39"/>
    <w:rsid w:val="00C55E4B"/>
    <w:rsid w:val="00C560FA"/>
    <w:rsid w:val="00C565BF"/>
    <w:rsid w:val="00C57FF9"/>
    <w:rsid w:val="00C617E8"/>
    <w:rsid w:val="00C62D09"/>
    <w:rsid w:val="00C64434"/>
    <w:rsid w:val="00C64B27"/>
    <w:rsid w:val="00C7044F"/>
    <w:rsid w:val="00C7063C"/>
    <w:rsid w:val="00C729F8"/>
    <w:rsid w:val="00C72A2F"/>
    <w:rsid w:val="00C73C57"/>
    <w:rsid w:val="00C73FC5"/>
    <w:rsid w:val="00C746D9"/>
    <w:rsid w:val="00C74D43"/>
    <w:rsid w:val="00C75CA7"/>
    <w:rsid w:val="00C76F36"/>
    <w:rsid w:val="00C825A9"/>
    <w:rsid w:val="00C85DD4"/>
    <w:rsid w:val="00C862BB"/>
    <w:rsid w:val="00C86FC6"/>
    <w:rsid w:val="00C901BB"/>
    <w:rsid w:val="00C90CD3"/>
    <w:rsid w:val="00C921F4"/>
    <w:rsid w:val="00C92552"/>
    <w:rsid w:val="00C92611"/>
    <w:rsid w:val="00C931D3"/>
    <w:rsid w:val="00C93F1B"/>
    <w:rsid w:val="00C94997"/>
    <w:rsid w:val="00C976D1"/>
    <w:rsid w:val="00CA308F"/>
    <w:rsid w:val="00CA63A7"/>
    <w:rsid w:val="00CA71D4"/>
    <w:rsid w:val="00CB5B57"/>
    <w:rsid w:val="00CB5D29"/>
    <w:rsid w:val="00CB675A"/>
    <w:rsid w:val="00CB782B"/>
    <w:rsid w:val="00CC0E77"/>
    <w:rsid w:val="00CC2092"/>
    <w:rsid w:val="00CC285C"/>
    <w:rsid w:val="00CC2E67"/>
    <w:rsid w:val="00CC3722"/>
    <w:rsid w:val="00CC46CD"/>
    <w:rsid w:val="00CC5E76"/>
    <w:rsid w:val="00CC6980"/>
    <w:rsid w:val="00CD3A5D"/>
    <w:rsid w:val="00CD40D6"/>
    <w:rsid w:val="00CD56C0"/>
    <w:rsid w:val="00CD5FD4"/>
    <w:rsid w:val="00CD666B"/>
    <w:rsid w:val="00CE069A"/>
    <w:rsid w:val="00CE0DCE"/>
    <w:rsid w:val="00CE0E4C"/>
    <w:rsid w:val="00CE1BC9"/>
    <w:rsid w:val="00CE2566"/>
    <w:rsid w:val="00CE285C"/>
    <w:rsid w:val="00CE33C1"/>
    <w:rsid w:val="00CE33F7"/>
    <w:rsid w:val="00CE4250"/>
    <w:rsid w:val="00CE4344"/>
    <w:rsid w:val="00CE4DD6"/>
    <w:rsid w:val="00CE76FF"/>
    <w:rsid w:val="00CF27EE"/>
    <w:rsid w:val="00CF4012"/>
    <w:rsid w:val="00CF63F9"/>
    <w:rsid w:val="00D006B3"/>
    <w:rsid w:val="00D00A76"/>
    <w:rsid w:val="00D01609"/>
    <w:rsid w:val="00D01F75"/>
    <w:rsid w:val="00D01F77"/>
    <w:rsid w:val="00D020BB"/>
    <w:rsid w:val="00D024EC"/>
    <w:rsid w:val="00D02BC6"/>
    <w:rsid w:val="00D0309E"/>
    <w:rsid w:val="00D0310D"/>
    <w:rsid w:val="00D05803"/>
    <w:rsid w:val="00D05C7C"/>
    <w:rsid w:val="00D06906"/>
    <w:rsid w:val="00D07742"/>
    <w:rsid w:val="00D0789D"/>
    <w:rsid w:val="00D1010C"/>
    <w:rsid w:val="00D1276A"/>
    <w:rsid w:val="00D14DB7"/>
    <w:rsid w:val="00D15EC3"/>
    <w:rsid w:val="00D15ED5"/>
    <w:rsid w:val="00D1657F"/>
    <w:rsid w:val="00D200AB"/>
    <w:rsid w:val="00D21B99"/>
    <w:rsid w:val="00D26251"/>
    <w:rsid w:val="00D305A3"/>
    <w:rsid w:val="00D31CD5"/>
    <w:rsid w:val="00D348F7"/>
    <w:rsid w:val="00D34A17"/>
    <w:rsid w:val="00D36EF4"/>
    <w:rsid w:val="00D371D0"/>
    <w:rsid w:val="00D4004F"/>
    <w:rsid w:val="00D4062A"/>
    <w:rsid w:val="00D40BC3"/>
    <w:rsid w:val="00D40D9A"/>
    <w:rsid w:val="00D434EC"/>
    <w:rsid w:val="00D44E9D"/>
    <w:rsid w:val="00D472A7"/>
    <w:rsid w:val="00D509A6"/>
    <w:rsid w:val="00D51515"/>
    <w:rsid w:val="00D530EA"/>
    <w:rsid w:val="00D550C7"/>
    <w:rsid w:val="00D61A0E"/>
    <w:rsid w:val="00D61A7B"/>
    <w:rsid w:val="00D64EFD"/>
    <w:rsid w:val="00D70DAA"/>
    <w:rsid w:val="00D70E78"/>
    <w:rsid w:val="00D71CF9"/>
    <w:rsid w:val="00D73437"/>
    <w:rsid w:val="00D7580B"/>
    <w:rsid w:val="00D768B1"/>
    <w:rsid w:val="00D8011B"/>
    <w:rsid w:val="00D8020F"/>
    <w:rsid w:val="00D805C2"/>
    <w:rsid w:val="00D80F9D"/>
    <w:rsid w:val="00D81BAE"/>
    <w:rsid w:val="00D833A0"/>
    <w:rsid w:val="00D84B17"/>
    <w:rsid w:val="00D8507D"/>
    <w:rsid w:val="00D86304"/>
    <w:rsid w:val="00D86735"/>
    <w:rsid w:val="00D8718E"/>
    <w:rsid w:val="00D871FB"/>
    <w:rsid w:val="00D90291"/>
    <w:rsid w:val="00D90C9D"/>
    <w:rsid w:val="00D90E57"/>
    <w:rsid w:val="00D91910"/>
    <w:rsid w:val="00D91AA8"/>
    <w:rsid w:val="00D944A6"/>
    <w:rsid w:val="00D96FC3"/>
    <w:rsid w:val="00D976BA"/>
    <w:rsid w:val="00DA0164"/>
    <w:rsid w:val="00DA0839"/>
    <w:rsid w:val="00DA098B"/>
    <w:rsid w:val="00DA12C3"/>
    <w:rsid w:val="00DA22B5"/>
    <w:rsid w:val="00DA3564"/>
    <w:rsid w:val="00DA3A18"/>
    <w:rsid w:val="00DA495D"/>
    <w:rsid w:val="00DA52B2"/>
    <w:rsid w:val="00DA649D"/>
    <w:rsid w:val="00DA6CAC"/>
    <w:rsid w:val="00DA7BA0"/>
    <w:rsid w:val="00DB0C4F"/>
    <w:rsid w:val="00DB469A"/>
    <w:rsid w:val="00DB52C3"/>
    <w:rsid w:val="00DB5DA3"/>
    <w:rsid w:val="00DB6DD0"/>
    <w:rsid w:val="00DB78A4"/>
    <w:rsid w:val="00DB7E5F"/>
    <w:rsid w:val="00DC10B0"/>
    <w:rsid w:val="00DC1594"/>
    <w:rsid w:val="00DC2005"/>
    <w:rsid w:val="00DC4BCD"/>
    <w:rsid w:val="00DC74B9"/>
    <w:rsid w:val="00DC7ABC"/>
    <w:rsid w:val="00DD1107"/>
    <w:rsid w:val="00DD178F"/>
    <w:rsid w:val="00DD1FE4"/>
    <w:rsid w:val="00DD2405"/>
    <w:rsid w:val="00DD6CEF"/>
    <w:rsid w:val="00DE2966"/>
    <w:rsid w:val="00DE2CCA"/>
    <w:rsid w:val="00DE33AE"/>
    <w:rsid w:val="00DE4107"/>
    <w:rsid w:val="00DE6F1C"/>
    <w:rsid w:val="00DF04ED"/>
    <w:rsid w:val="00DF0B5E"/>
    <w:rsid w:val="00DF0ED5"/>
    <w:rsid w:val="00DF2CE5"/>
    <w:rsid w:val="00DF3B88"/>
    <w:rsid w:val="00DF5502"/>
    <w:rsid w:val="00DF72D9"/>
    <w:rsid w:val="00DF75DC"/>
    <w:rsid w:val="00DF7EC8"/>
    <w:rsid w:val="00E02126"/>
    <w:rsid w:val="00E0240D"/>
    <w:rsid w:val="00E028ED"/>
    <w:rsid w:val="00E07D78"/>
    <w:rsid w:val="00E104F6"/>
    <w:rsid w:val="00E10748"/>
    <w:rsid w:val="00E1114C"/>
    <w:rsid w:val="00E12296"/>
    <w:rsid w:val="00E12F57"/>
    <w:rsid w:val="00E13CB8"/>
    <w:rsid w:val="00E14282"/>
    <w:rsid w:val="00E14E93"/>
    <w:rsid w:val="00E156F2"/>
    <w:rsid w:val="00E21464"/>
    <w:rsid w:val="00E2250E"/>
    <w:rsid w:val="00E24BF5"/>
    <w:rsid w:val="00E25982"/>
    <w:rsid w:val="00E26342"/>
    <w:rsid w:val="00E27DDF"/>
    <w:rsid w:val="00E27E01"/>
    <w:rsid w:val="00E30A90"/>
    <w:rsid w:val="00E32DBA"/>
    <w:rsid w:val="00E34579"/>
    <w:rsid w:val="00E4110D"/>
    <w:rsid w:val="00E42193"/>
    <w:rsid w:val="00E43469"/>
    <w:rsid w:val="00E43535"/>
    <w:rsid w:val="00E43A0F"/>
    <w:rsid w:val="00E445DA"/>
    <w:rsid w:val="00E44F43"/>
    <w:rsid w:val="00E45379"/>
    <w:rsid w:val="00E45B0E"/>
    <w:rsid w:val="00E50B22"/>
    <w:rsid w:val="00E51E18"/>
    <w:rsid w:val="00E533BD"/>
    <w:rsid w:val="00E53706"/>
    <w:rsid w:val="00E57A17"/>
    <w:rsid w:val="00E57CE2"/>
    <w:rsid w:val="00E600C3"/>
    <w:rsid w:val="00E617BD"/>
    <w:rsid w:val="00E61E05"/>
    <w:rsid w:val="00E64012"/>
    <w:rsid w:val="00E64BD9"/>
    <w:rsid w:val="00E65D1B"/>
    <w:rsid w:val="00E670C7"/>
    <w:rsid w:val="00E67E50"/>
    <w:rsid w:val="00E700BB"/>
    <w:rsid w:val="00E705B4"/>
    <w:rsid w:val="00E72263"/>
    <w:rsid w:val="00E72967"/>
    <w:rsid w:val="00E8155D"/>
    <w:rsid w:val="00E8554D"/>
    <w:rsid w:val="00E85CC0"/>
    <w:rsid w:val="00E87179"/>
    <w:rsid w:val="00E9143C"/>
    <w:rsid w:val="00E9150D"/>
    <w:rsid w:val="00E91616"/>
    <w:rsid w:val="00E93233"/>
    <w:rsid w:val="00E96902"/>
    <w:rsid w:val="00E975D3"/>
    <w:rsid w:val="00EA041B"/>
    <w:rsid w:val="00EA0E04"/>
    <w:rsid w:val="00EA0E12"/>
    <w:rsid w:val="00EA220D"/>
    <w:rsid w:val="00EA3156"/>
    <w:rsid w:val="00EA354C"/>
    <w:rsid w:val="00EA40A2"/>
    <w:rsid w:val="00EA479C"/>
    <w:rsid w:val="00EA4CD5"/>
    <w:rsid w:val="00EA5979"/>
    <w:rsid w:val="00EA5D2C"/>
    <w:rsid w:val="00EA5D8E"/>
    <w:rsid w:val="00EA6C2B"/>
    <w:rsid w:val="00EA6E8E"/>
    <w:rsid w:val="00EA7463"/>
    <w:rsid w:val="00EB01D4"/>
    <w:rsid w:val="00EB07CF"/>
    <w:rsid w:val="00EB2B42"/>
    <w:rsid w:val="00EB3B88"/>
    <w:rsid w:val="00EB4634"/>
    <w:rsid w:val="00EB5730"/>
    <w:rsid w:val="00EB7A33"/>
    <w:rsid w:val="00EC000C"/>
    <w:rsid w:val="00EC07FB"/>
    <w:rsid w:val="00EC0C14"/>
    <w:rsid w:val="00EC3B8F"/>
    <w:rsid w:val="00EC4A46"/>
    <w:rsid w:val="00EC5CA0"/>
    <w:rsid w:val="00EC6E07"/>
    <w:rsid w:val="00EC7372"/>
    <w:rsid w:val="00ED040E"/>
    <w:rsid w:val="00ED19D1"/>
    <w:rsid w:val="00ED2961"/>
    <w:rsid w:val="00ED2ACC"/>
    <w:rsid w:val="00ED30E8"/>
    <w:rsid w:val="00ED3599"/>
    <w:rsid w:val="00ED3B69"/>
    <w:rsid w:val="00ED4C2D"/>
    <w:rsid w:val="00ED6CD1"/>
    <w:rsid w:val="00ED7D3E"/>
    <w:rsid w:val="00EE008C"/>
    <w:rsid w:val="00EE3772"/>
    <w:rsid w:val="00EE4118"/>
    <w:rsid w:val="00EE5F2E"/>
    <w:rsid w:val="00EF1BA3"/>
    <w:rsid w:val="00EF3FE9"/>
    <w:rsid w:val="00EF4659"/>
    <w:rsid w:val="00EF4A64"/>
    <w:rsid w:val="00EF5D4F"/>
    <w:rsid w:val="00EF79E1"/>
    <w:rsid w:val="00F004ED"/>
    <w:rsid w:val="00F02171"/>
    <w:rsid w:val="00F024EE"/>
    <w:rsid w:val="00F033EF"/>
    <w:rsid w:val="00F061A6"/>
    <w:rsid w:val="00F0710C"/>
    <w:rsid w:val="00F11AB3"/>
    <w:rsid w:val="00F14017"/>
    <w:rsid w:val="00F1684C"/>
    <w:rsid w:val="00F16868"/>
    <w:rsid w:val="00F20633"/>
    <w:rsid w:val="00F20844"/>
    <w:rsid w:val="00F25165"/>
    <w:rsid w:val="00F256F5"/>
    <w:rsid w:val="00F25CFE"/>
    <w:rsid w:val="00F2600A"/>
    <w:rsid w:val="00F27A6E"/>
    <w:rsid w:val="00F35243"/>
    <w:rsid w:val="00F36148"/>
    <w:rsid w:val="00F3684D"/>
    <w:rsid w:val="00F368A1"/>
    <w:rsid w:val="00F41A4E"/>
    <w:rsid w:val="00F436DA"/>
    <w:rsid w:val="00F43E6E"/>
    <w:rsid w:val="00F43EBF"/>
    <w:rsid w:val="00F44423"/>
    <w:rsid w:val="00F449E8"/>
    <w:rsid w:val="00F45D4E"/>
    <w:rsid w:val="00F479E2"/>
    <w:rsid w:val="00F50B52"/>
    <w:rsid w:val="00F50DBA"/>
    <w:rsid w:val="00F51236"/>
    <w:rsid w:val="00F51242"/>
    <w:rsid w:val="00F52403"/>
    <w:rsid w:val="00F53355"/>
    <w:rsid w:val="00F5374C"/>
    <w:rsid w:val="00F541B8"/>
    <w:rsid w:val="00F56CC2"/>
    <w:rsid w:val="00F57438"/>
    <w:rsid w:val="00F60142"/>
    <w:rsid w:val="00F60BC0"/>
    <w:rsid w:val="00F61B7F"/>
    <w:rsid w:val="00F61EB4"/>
    <w:rsid w:val="00F62370"/>
    <w:rsid w:val="00F628D3"/>
    <w:rsid w:val="00F6497E"/>
    <w:rsid w:val="00F64B12"/>
    <w:rsid w:val="00F66738"/>
    <w:rsid w:val="00F677E2"/>
    <w:rsid w:val="00F67BDF"/>
    <w:rsid w:val="00F72A5B"/>
    <w:rsid w:val="00F73751"/>
    <w:rsid w:val="00F74156"/>
    <w:rsid w:val="00F7443C"/>
    <w:rsid w:val="00F754B2"/>
    <w:rsid w:val="00F75EAD"/>
    <w:rsid w:val="00F75F9F"/>
    <w:rsid w:val="00F770D3"/>
    <w:rsid w:val="00F77154"/>
    <w:rsid w:val="00F80989"/>
    <w:rsid w:val="00F80F33"/>
    <w:rsid w:val="00F846CD"/>
    <w:rsid w:val="00F846D6"/>
    <w:rsid w:val="00F9173A"/>
    <w:rsid w:val="00F91800"/>
    <w:rsid w:val="00F94E99"/>
    <w:rsid w:val="00F95BDB"/>
    <w:rsid w:val="00F9650A"/>
    <w:rsid w:val="00F967C7"/>
    <w:rsid w:val="00F96CA3"/>
    <w:rsid w:val="00F96F06"/>
    <w:rsid w:val="00FA0437"/>
    <w:rsid w:val="00FA233F"/>
    <w:rsid w:val="00FA2E05"/>
    <w:rsid w:val="00FA330C"/>
    <w:rsid w:val="00FA4A90"/>
    <w:rsid w:val="00FA5684"/>
    <w:rsid w:val="00FA58EC"/>
    <w:rsid w:val="00FA7D57"/>
    <w:rsid w:val="00FB0008"/>
    <w:rsid w:val="00FB067D"/>
    <w:rsid w:val="00FB071C"/>
    <w:rsid w:val="00FB0915"/>
    <w:rsid w:val="00FB3EA0"/>
    <w:rsid w:val="00FB55F4"/>
    <w:rsid w:val="00FB6164"/>
    <w:rsid w:val="00FB7140"/>
    <w:rsid w:val="00FB7504"/>
    <w:rsid w:val="00FC0B63"/>
    <w:rsid w:val="00FC1AD6"/>
    <w:rsid w:val="00FC2209"/>
    <w:rsid w:val="00FC40EC"/>
    <w:rsid w:val="00FC7531"/>
    <w:rsid w:val="00FC7977"/>
    <w:rsid w:val="00FC7EAA"/>
    <w:rsid w:val="00FD2B88"/>
    <w:rsid w:val="00FD4FA5"/>
    <w:rsid w:val="00FD5166"/>
    <w:rsid w:val="00FD5901"/>
    <w:rsid w:val="00FD6F40"/>
    <w:rsid w:val="00FD7055"/>
    <w:rsid w:val="00FD7691"/>
    <w:rsid w:val="00FE2D9E"/>
    <w:rsid w:val="00FE52BC"/>
    <w:rsid w:val="00FE5CF1"/>
    <w:rsid w:val="00FF1532"/>
    <w:rsid w:val="00FF456A"/>
    <w:rsid w:val="00FF46FD"/>
    <w:rsid w:val="00FF504F"/>
    <w:rsid w:val="00FF6204"/>
    <w:rsid w:val="00FF634D"/>
    <w:rsid w:val="00FF69DE"/>
    <w:rsid w:val="00FF70BE"/>
    <w:rsid w:val="00FF744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D6CD60"/>
  <w15:docId w15:val="{E59C0A42-886C-4A7B-A818-CB421D9E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638A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1C649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Ttulo4Car">
    <w:name w:val="Título 4 Car"/>
    <w:basedOn w:val="Fuentedeprrafopredeter"/>
    <w:link w:val="Ttulo4"/>
    <w:uiPriority w:val="9"/>
    <w:semiHidden/>
    <w:rsid w:val="001C6497"/>
    <w:rPr>
      <w:rFonts w:asciiTheme="majorHAnsi" w:eastAsiaTheme="majorEastAsia" w:hAnsiTheme="majorHAnsi" w:cstheme="majorBidi"/>
      <w:i/>
      <w:iCs/>
      <w:color w:val="2F5496" w:themeColor="accent1" w:themeShade="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3293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0704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952055">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170044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70888845">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596719266">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04388162">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1613503">
      <w:bodyDiv w:val="1"/>
      <w:marLeft w:val="0"/>
      <w:marRight w:val="0"/>
      <w:marTop w:val="0"/>
      <w:marBottom w:val="0"/>
      <w:divBdr>
        <w:top w:val="none" w:sz="0" w:space="0" w:color="auto"/>
        <w:left w:val="none" w:sz="0" w:space="0" w:color="auto"/>
        <w:bottom w:val="none" w:sz="0" w:space="0" w:color="auto"/>
        <w:right w:val="none" w:sz="0" w:space="0" w:color="auto"/>
      </w:divBdr>
    </w:div>
    <w:div w:id="735708463">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0174918">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96943074">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09344360">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132928">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170127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1980303">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0941620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2851853">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porterosenmovimiento.com/2019/03/08/en-chicoloapan-se-realizo-la-primera-carrera-de-tacones-para-conmemorar-el-dia-internacional-de-la-muje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DF381-02E5-4933-8135-6206B7F3D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4866</Words>
  <Characters>26764</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2</cp:revision>
  <cp:lastPrinted>2019-05-05T20:11:00Z</cp:lastPrinted>
  <dcterms:created xsi:type="dcterms:W3CDTF">2019-10-08T19:14:00Z</dcterms:created>
  <dcterms:modified xsi:type="dcterms:W3CDTF">2019-10-08T19:14:00Z</dcterms:modified>
</cp:coreProperties>
</file>