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B15DA1" w:rsidRDefault="0097536E" w:rsidP="00B15DA1">
      <w:pPr>
        <w:tabs>
          <w:tab w:val="left" w:pos="0"/>
        </w:tabs>
        <w:spacing w:line="360" w:lineRule="auto"/>
        <w:jc w:val="center"/>
        <w:rPr>
          <w:rFonts w:ascii="Palatino Linotype" w:hAnsi="Palatino Linotype"/>
          <w:b/>
        </w:rPr>
      </w:pPr>
    </w:p>
    <w:p w14:paraId="23CE38E0" w14:textId="2432ED06" w:rsidR="00F95F7E" w:rsidRPr="00B15DA1" w:rsidRDefault="00212338" w:rsidP="00B15DA1">
      <w:pPr>
        <w:tabs>
          <w:tab w:val="left" w:pos="0"/>
        </w:tabs>
        <w:spacing w:line="360" w:lineRule="auto"/>
        <w:jc w:val="center"/>
        <w:rPr>
          <w:rFonts w:ascii="Palatino Linotype" w:hAnsi="Palatino Linotype"/>
          <w:b/>
        </w:rPr>
      </w:pPr>
      <w:r w:rsidRPr="00B15DA1">
        <w:rPr>
          <w:rFonts w:ascii="Palatino Linotype" w:hAnsi="Palatino Linotype"/>
          <w:b/>
        </w:rPr>
        <w:t>SINOPSIS</w:t>
      </w:r>
    </w:p>
    <w:p w14:paraId="61E8DBCE" w14:textId="77777777" w:rsidR="00D132B4" w:rsidRPr="00B15DA1" w:rsidRDefault="00D132B4" w:rsidP="00B15DA1">
      <w:pPr>
        <w:tabs>
          <w:tab w:val="left" w:pos="0"/>
        </w:tabs>
        <w:spacing w:line="360" w:lineRule="auto"/>
        <w:rPr>
          <w:rFonts w:ascii="Palatino Linotype" w:eastAsia="Times New Roman" w:hAnsi="Palatino Linotype" w:cs="Times New Roman"/>
          <w:b/>
          <w:u w:val="single"/>
        </w:rPr>
      </w:pPr>
    </w:p>
    <w:p w14:paraId="396619D0" w14:textId="670B46E3" w:rsidR="00D132B4" w:rsidRPr="00B15DA1" w:rsidRDefault="00B15DA1" w:rsidP="00B15DA1">
      <w:pPr>
        <w:tabs>
          <w:tab w:val="left" w:pos="0"/>
        </w:tabs>
        <w:spacing w:line="360" w:lineRule="auto"/>
        <w:jc w:val="both"/>
        <w:rPr>
          <w:rFonts w:ascii="Palatino Linotype" w:eastAsia="Times New Roman" w:hAnsi="Palatino Linotype" w:cs="Times New Roman"/>
        </w:rPr>
      </w:pPr>
      <w:r>
        <w:rPr>
          <w:rFonts w:ascii="Palatino Linotype" w:eastAsia="Times New Roman" w:hAnsi="Palatino Linotype" w:cs="Times New Roman"/>
          <w:noProof/>
          <w:lang w:val="es-MX" w:eastAsia="es-MX"/>
        </w:rPr>
        <mc:AlternateContent>
          <mc:Choice Requires="wps">
            <w:drawing>
              <wp:anchor distT="0" distB="0" distL="114300" distR="114300" simplePos="0" relativeHeight="251661312" behindDoc="0" locked="0" layoutInCell="1" allowOverlap="1" wp14:anchorId="36AB58E5" wp14:editId="65AC6751">
                <wp:simplePos x="0" y="0"/>
                <wp:positionH relativeFrom="column">
                  <wp:posOffset>8129</wp:posOffset>
                </wp:positionH>
                <wp:positionV relativeFrom="paragraph">
                  <wp:posOffset>1842868</wp:posOffset>
                </wp:positionV>
                <wp:extent cx="5544355" cy="4617076"/>
                <wp:effectExtent l="57150" t="38100" r="56515" b="88900"/>
                <wp:wrapNone/>
                <wp:docPr id="2" name="Conector recto 2"/>
                <wp:cNvGraphicFramePr/>
                <a:graphic xmlns:a="http://schemas.openxmlformats.org/drawingml/2006/main">
                  <a:graphicData uri="http://schemas.microsoft.com/office/word/2010/wordprocessingShape">
                    <wps:wsp>
                      <wps:cNvCnPr/>
                      <wps:spPr>
                        <a:xfrm flipH="1" flipV="1">
                          <a:off x="0" y="0"/>
                          <a:ext cx="5544355" cy="46170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3A3B7" id="Conector recto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5.1pt" to="437.2pt,5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" strokecolor="#4f81bd [3204]" strokeweight="2pt">
                <v:shadow on="t" color="black" opacity="24903f" origin=",.5" offset="0,.55556mm"/>
              </v:line>
            </w:pict>
          </mc:Fallback>
        </mc:AlternateContent>
      </w:r>
      <w:r w:rsidR="00212338" w:rsidRPr="00B15DA1">
        <w:rPr>
          <w:rFonts w:ascii="Palatino Linotype" w:eastAsia="Times New Roman" w:hAnsi="Palatino Linotype" w:cs="Times New Roman"/>
        </w:rPr>
        <w:t xml:space="preserve">En razón de que la información solicitada por el RECURRENTE no se localiza en los archivos del </w:t>
      </w:r>
      <w:r w:rsidR="00212338" w:rsidRPr="00B15DA1">
        <w:rPr>
          <w:rFonts w:ascii="Palatino Linotype" w:eastAsia="Times New Roman" w:hAnsi="Palatino Linotype" w:cs="Times New Roman"/>
          <w:b/>
        </w:rPr>
        <w:t>SUJETO OBLIGADO</w:t>
      </w:r>
      <w:r w:rsidR="00212338" w:rsidRPr="00B15DA1">
        <w:rPr>
          <w:rFonts w:ascii="Palatino Linotype" w:eastAsia="Times New Roman" w:hAnsi="Palatino Linotype" w:cs="Times New Roman"/>
        </w:rPr>
        <w:t xml:space="preserve">, derivado de que no existe fuente obligacional que lo constriña a contar con la información solicitada, este Órgano Garante </w:t>
      </w:r>
      <w:r w:rsidR="00E148ED" w:rsidRPr="00B15DA1">
        <w:rPr>
          <w:rFonts w:ascii="Palatino Linotype" w:eastAsia="Times New Roman" w:hAnsi="Palatino Linotype" w:cs="Times New Roman"/>
        </w:rPr>
        <w:t xml:space="preserve">determina que los motivos o razones de inconformidad esgrimidos en el presente asunto devienen infundados; por lo tanto, lo procedente es </w:t>
      </w:r>
      <w:r w:rsidR="00E148ED" w:rsidRPr="00B15DA1">
        <w:rPr>
          <w:rFonts w:ascii="Palatino Linotype" w:eastAsia="Times New Roman" w:hAnsi="Palatino Linotype" w:cs="Times New Roman"/>
          <w:b/>
        </w:rPr>
        <w:t>CONFIRMAR</w:t>
      </w:r>
      <w:r w:rsidR="00E148ED" w:rsidRPr="00B15DA1">
        <w:rPr>
          <w:rFonts w:ascii="Palatino Linotype" w:eastAsia="Times New Roman" w:hAnsi="Palatino Linotype" w:cs="Times New Roman"/>
        </w:rPr>
        <w:t xml:space="preserve"> la respuesta del </w:t>
      </w:r>
      <w:r w:rsidR="00E148ED" w:rsidRPr="00B15DA1">
        <w:rPr>
          <w:rFonts w:ascii="Palatino Linotype" w:eastAsia="Times New Roman" w:hAnsi="Palatino Linotype" w:cs="Times New Roman"/>
          <w:b/>
        </w:rPr>
        <w:t>SUJETO OBLIGADO</w:t>
      </w:r>
      <w:r w:rsidR="00E148ED" w:rsidRPr="00B15DA1">
        <w:rPr>
          <w:rFonts w:ascii="Palatino Linotype" w:eastAsia="Times New Roman" w:hAnsi="Palatino Linotype" w:cs="Times New Roman"/>
        </w:rPr>
        <w:t xml:space="preserve"> a la solicitud de información.</w:t>
      </w:r>
    </w:p>
    <w:p w14:paraId="5653EAE3"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6C66E865"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42EE540A"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4C1AEC75"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3FEE22C4"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2DB88003"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1A13BF85"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02A70F49"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5E021F50"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127817F5"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243BDEF5" w14:textId="77777777" w:rsidR="00212338" w:rsidRPr="00B15DA1" w:rsidRDefault="00212338" w:rsidP="00B15DA1">
      <w:pPr>
        <w:tabs>
          <w:tab w:val="left" w:pos="0"/>
        </w:tabs>
        <w:spacing w:line="360" w:lineRule="auto"/>
        <w:jc w:val="center"/>
        <w:rPr>
          <w:rFonts w:ascii="Palatino Linotype" w:eastAsia="Times New Roman" w:hAnsi="Palatino Linotype" w:cs="Times New Roman"/>
          <w:b/>
          <w:u w:val="single"/>
        </w:rPr>
      </w:pPr>
    </w:p>
    <w:p w14:paraId="78035B5F" w14:textId="77777777" w:rsidR="00212338" w:rsidRPr="00B15DA1" w:rsidRDefault="00212338" w:rsidP="00B15DA1">
      <w:pPr>
        <w:tabs>
          <w:tab w:val="left" w:pos="0"/>
        </w:tabs>
        <w:spacing w:line="360" w:lineRule="auto"/>
        <w:rPr>
          <w:rFonts w:ascii="Palatino Linotype" w:eastAsia="Times New Roman" w:hAnsi="Palatino Linotype" w:cs="Times New Roman"/>
          <w:b/>
          <w:u w:val="single"/>
        </w:rPr>
      </w:pPr>
    </w:p>
    <w:p w14:paraId="31137936" w14:textId="302D1D0F" w:rsidR="00BC61B2" w:rsidRPr="00B15DA1" w:rsidRDefault="00A20B1F" w:rsidP="00B15DA1">
      <w:pPr>
        <w:tabs>
          <w:tab w:val="left" w:pos="0"/>
        </w:tabs>
        <w:spacing w:line="360" w:lineRule="auto"/>
        <w:jc w:val="center"/>
        <w:rPr>
          <w:rFonts w:ascii="Palatino Linotype" w:eastAsia="Times New Roman" w:hAnsi="Palatino Linotype" w:cs="Times New Roman"/>
          <w:b/>
          <w:u w:val="single"/>
        </w:rPr>
      </w:pPr>
      <w:r w:rsidRPr="00B15DA1">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B15DA1" w:rsidRDefault="00DA7E2F" w:rsidP="00B15DA1">
          <w:pPr>
            <w:pStyle w:val="TtulodeTDC"/>
            <w:tabs>
              <w:tab w:val="left" w:pos="0"/>
            </w:tabs>
            <w:spacing w:before="0" w:line="360" w:lineRule="auto"/>
            <w:rPr>
              <w:szCs w:val="24"/>
            </w:rPr>
          </w:pPr>
        </w:p>
        <w:p w14:paraId="514D48FA" w14:textId="77777777" w:rsidR="0087304C" w:rsidRPr="00B15DA1" w:rsidRDefault="00DA7E2F" w:rsidP="00B15DA1">
          <w:pPr>
            <w:pStyle w:val="TDC1"/>
            <w:spacing w:line="360" w:lineRule="auto"/>
            <w:ind w:left="284"/>
            <w:rPr>
              <w:rFonts w:ascii="Palatino Linotype" w:hAnsi="Palatino Linotype"/>
              <w:noProof/>
              <w:lang w:val="es-MX" w:eastAsia="es-MX"/>
            </w:rPr>
          </w:pPr>
          <w:r w:rsidRPr="00B15DA1">
            <w:rPr>
              <w:rFonts w:ascii="Palatino Linotype" w:hAnsi="Palatino Linotype"/>
            </w:rPr>
            <w:fldChar w:fldCharType="begin"/>
          </w:r>
          <w:r w:rsidRPr="00B15DA1">
            <w:rPr>
              <w:rFonts w:ascii="Palatino Linotype" w:hAnsi="Palatino Linotype"/>
            </w:rPr>
            <w:instrText xml:space="preserve"> TOC \o "1-3" \h \z \u </w:instrText>
          </w:r>
          <w:r w:rsidRPr="00B15DA1">
            <w:rPr>
              <w:rFonts w:ascii="Palatino Linotype" w:hAnsi="Palatino Linotype"/>
            </w:rPr>
            <w:fldChar w:fldCharType="separate"/>
          </w:r>
          <w:hyperlink w:anchor="_Toc15201064" w:history="1">
            <w:r w:rsidR="0087304C" w:rsidRPr="00B15DA1">
              <w:rPr>
                <w:rStyle w:val="Hipervnculo"/>
                <w:rFonts w:ascii="Palatino Linotype" w:hAnsi="Palatino Linotype"/>
                <w:b/>
                <w:noProof/>
              </w:rPr>
              <w:t>ANTECEDENTES</w:t>
            </w:r>
            <w:r w:rsidR="0087304C" w:rsidRPr="00B15DA1">
              <w:rPr>
                <w:rFonts w:ascii="Palatino Linotype" w:hAnsi="Palatino Linotype"/>
                <w:noProof/>
                <w:webHidden/>
              </w:rPr>
              <w:tab/>
            </w:r>
            <w:r w:rsidR="0087304C" w:rsidRPr="00B15DA1">
              <w:rPr>
                <w:rFonts w:ascii="Palatino Linotype" w:hAnsi="Palatino Linotype"/>
                <w:noProof/>
                <w:webHidden/>
              </w:rPr>
              <w:fldChar w:fldCharType="begin"/>
            </w:r>
            <w:r w:rsidR="0087304C" w:rsidRPr="00B15DA1">
              <w:rPr>
                <w:rFonts w:ascii="Palatino Linotype" w:hAnsi="Palatino Linotype"/>
                <w:noProof/>
                <w:webHidden/>
              </w:rPr>
              <w:instrText xml:space="preserve"> PAGEREF _Toc15201064 \h </w:instrText>
            </w:r>
            <w:r w:rsidR="0087304C" w:rsidRPr="00B15DA1">
              <w:rPr>
                <w:rFonts w:ascii="Palatino Linotype" w:hAnsi="Palatino Linotype"/>
                <w:noProof/>
                <w:webHidden/>
              </w:rPr>
            </w:r>
            <w:r w:rsidR="0087304C" w:rsidRPr="00B15DA1">
              <w:rPr>
                <w:rFonts w:ascii="Palatino Linotype" w:hAnsi="Palatino Linotype"/>
                <w:noProof/>
                <w:webHidden/>
              </w:rPr>
              <w:fldChar w:fldCharType="separate"/>
            </w:r>
            <w:r w:rsidR="007B3504">
              <w:rPr>
                <w:rFonts w:ascii="Palatino Linotype" w:hAnsi="Palatino Linotype"/>
                <w:noProof/>
                <w:webHidden/>
              </w:rPr>
              <w:t>3</w:t>
            </w:r>
            <w:r w:rsidR="0087304C" w:rsidRPr="00B15DA1">
              <w:rPr>
                <w:rFonts w:ascii="Palatino Linotype" w:hAnsi="Palatino Linotype"/>
                <w:noProof/>
                <w:webHidden/>
              </w:rPr>
              <w:fldChar w:fldCharType="end"/>
            </w:r>
          </w:hyperlink>
        </w:p>
        <w:p w14:paraId="1CF57AC3" w14:textId="77777777" w:rsidR="0087304C" w:rsidRPr="00B15DA1" w:rsidRDefault="00B004F5" w:rsidP="00B15DA1">
          <w:pPr>
            <w:pStyle w:val="TDC1"/>
            <w:spacing w:line="360" w:lineRule="auto"/>
            <w:ind w:left="284"/>
            <w:rPr>
              <w:rFonts w:ascii="Palatino Linotype" w:hAnsi="Palatino Linotype"/>
              <w:noProof/>
              <w:lang w:val="es-MX" w:eastAsia="es-MX"/>
            </w:rPr>
          </w:pPr>
          <w:hyperlink w:anchor="_Toc15201065" w:history="1">
            <w:r w:rsidR="0087304C" w:rsidRPr="00B15DA1">
              <w:rPr>
                <w:rStyle w:val="Hipervnculo"/>
                <w:rFonts w:ascii="Palatino Linotype" w:hAnsi="Palatino Linotype"/>
                <w:b/>
                <w:noProof/>
              </w:rPr>
              <w:t>CONSIDERANDO</w:t>
            </w:r>
            <w:r w:rsidR="0087304C" w:rsidRPr="00B15DA1">
              <w:rPr>
                <w:rFonts w:ascii="Palatino Linotype" w:hAnsi="Palatino Linotype"/>
                <w:noProof/>
                <w:webHidden/>
              </w:rPr>
              <w:tab/>
            </w:r>
            <w:r w:rsidR="0087304C" w:rsidRPr="00B15DA1">
              <w:rPr>
                <w:rFonts w:ascii="Palatino Linotype" w:hAnsi="Palatino Linotype"/>
                <w:noProof/>
                <w:webHidden/>
              </w:rPr>
              <w:fldChar w:fldCharType="begin"/>
            </w:r>
            <w:r w:rsidR="0087304C" w:rsidRPr="00B15DA1">
              <w:rPr>
                <w:rFonts w:ascii="Palatino Linotype" w:hAnsi="Palatino Linotype"/>
                <w:noProof/>
                <w:webHidden/>
              </w:rPr>
              <w:instrText xml:space="preserve"> PAGEREF _Toc15201065 \h </w:instrText>
            </w:r>
            <w:r w:rsidR="0087304C" w:rsidRPr="00B15DA1">
              <w:rPr>
                <w:rFonts w:ascii="Palatino Linotype" w:hAnsi="Palatino Linotype"/>
                <w:noProof/>
                <w:webHidden/>
              </w:rPr>
            </w:r>
            <w:r w:rsidR="0087304C" w:rsidRPr="00B15DA1">
              <w:rPr>
                <w:rFonts w:ascii="Palatino Linotype" w:hAnsi="Palatino Linotype"/>
                <w:noProof/>
                <w:webHidden/>
              </w:rPr>
              <w:fldChar w:fldCharType="separate"/>
            </w:r>
            <w:r w:rsidR="007B3504">
              <w:rPr>
                <w:rFonts w:ascii="Palatino Linotype" w:hAnsi="Palatino Linotype"/>
                <w:noProof/>
                <w:webHidden/>
              </w:rPr>
              <w:t>7</w:t>
            </w:r>
            <w:r w:rsidR="0087304C" w:rsidRPr="00B15DA1">
              <w:rPr>
                <w:rFonts w:ascii="Palatino Linotype" w:hAnsi="Palatino Linotype"/>
                <w:noProof/>
                <w:webHidden/>
              </w:rPr>
              <w:fldChar w:fldCharType="end"/>
            </w:r>
          </w:hyperlink>
        </w:p>
        <w:p w14:paraId="10733973" w14:textId="77777777" w:rsidR="0087304C" w:rsidRPr="00B15DA1" w:rsidRDefault="00B004F5" w:rsidP="00B15DA1">
          <w:pPr>
            <w:pStyle w:val="TDC2"/>
            <w:spacing w:line="360" w:lineRule="auto"/>
            <w:ind w:left="284"/>
            <w:rPr>
              <w:lang w:val="es-MX" w:eastAsia="es-MX"/>
            </w:rPr>
          </w:pPr>
          <w:hyperlink w:anchor="_Toc15201066" w:history="1">
            <w:r w:rsidR="0087304C" w:rsidRPr="00B15DA1">
              <w:rPr>
                <w:rStyle w:val="Hipervnculo"/>
                <w:b/>
              </w:rPr>
              <w:t>PRIMERO. De la competencia</w:t>
            </w:r>
            <w:r w:rsidR="0087304C" w:rsidRPr="00B15DA1">
              <w:rPr>
                <w:webHidden/>
              </w:rPr>
              <w:tab/>
            </w:r>
            <w:r w:rsidR="0087304C" w:rsidRPr="00B15DA1">
              <w:rPr>
                <w:webHidden/>
              </w:rPr>
              <w:fldChar w:fldCharType="begin"/>
            </w:r>
            <w:r w:rsidR="0087304C" w:rsidRPr="00B15DA1">
              <w:rPr>
                <w:webHidden/>
              </w:rPr>
              <w:instrText xml:space="preserve"> PAGEREF _Toc15201066 \h </w:instrText>
            </w:r>
            <w:r w:rsidR="0087304C" w:rsidRPr="00B15DA1">
              <w:rPr>
                <w:webHidden/>
              </w:rPr>
            </w:r>
            <w:r w:rsidR="0087304C" w:rsidRPr="00B15DA1">
              <w:rPr>
                <w:webHidden/>
              </w:rPr>
              <w:fldChar w:fldCharType="separate"/>
            </w:r>
            <w:r w:rsidR="007B3504">
              <w:rPr>
                <w:webHidden/>
              </w:rPr>
              <w:t>7</w:t>
            </w:r>
            <w:r w:rsidR="0087304C" w:rsidRPr="00B15DA1">
              <w:rPr>
                <w:webHidden/>
              </w:rPr>
              <w:fldChar w:fldCharType="end"/>
            </w:r>
          </w:hyperlink>
        </w:p>
        <w:p w14:paraId="2F6FA381" w14:textId="77777777" w:rsidR="0087304C" w:rsidRPr="00B15DA1" w:rsidRDefault="00B004F5" w:rsidP="00B15DA1">
          <w:pPr>
            <w:pStyle w:val="TDC2"/>
            <w:spacing w:line="360" w:lineRule="auto"/>
            <w:ind w:left="284"/>
            <w:rPr>
              <w:lang w:val="es-MX" w:eastAsia="es-MX"/>
            </w:rPr>
          </w:pPr>
          <w:hyperlink w:anchor="_Toc15201067" w:history="1">
            <w:r w:rsidR="0087304C" w:rsidRPr="00B15DA1">
              <w:rPr>
                <w:rStyle w:val="Hipervnculo"/>
                <w:b/>
              </w:rPr>
              <w:t>SEGUNDO. De la oportunidad y procedencia.</w:t>
            </w:r>
            <w:r w:rsidR="0087304C" w:rsidRPr="00B15DA1">
              <w:rPr>
                <w:webHidden/>
              </w:rPr>
              <w:tab/>
            </w:r>
            <w:r w:rsidR="0087304C" w:rsidRPr="00B15DA1">
              <w:rPr>
                <w:webHidden/>
              </w:rPr>
              <w:fldChar w:fldCharType="begin"/>
            </w:r>
            <w:r w:rsidR="0087304C" w:rsidRPr="00B15DA1">
              <w:rPr>
                <w:webHidden/>
              </w:rPr>
              <w:instrText xml:space="preserve"> PAGEREF _Toc15201067 \h </w:instrText>
            </w:r>
            <w:r w:rsidR="0087304C" w:rsidRPr="00B15DA1">
              <w:rPr>
                <w:webHidden/>
              </w:rPr>
            </w:r>
            <w:r w:rsidR="0087304C" w:rsidRPr="00B15DA1">
              <w:rPr>
                <w:webHidden/>
              </w:rPr>
              <w:fldChar w:fldCharType="separate"/>
            </w:r>
            <w:r w:rsidR="007B3504">
              <w:rPr>
                <w:webHidden/>
              </w:rPr>
              <w:t>8</w:t>
            </w:r>
            <w:r w:rsidR="0087304C" w:rsidRPr="00B15DA1">
              <w:rPr>
                <w:webHidden/>
              </w:rPr>
              <w:fldChar w:fldCharType="end"/>
            </w:r>
          </w:hyperlink>
        </w:p>
        <w:p w14:paraId="68E06494" w14:textId="77777777" w:rsidR="0087304C" w:rsidRPr="00B15DA1" w:rsidRDefault="00B004F5" w:rsidP="00B15DA1">
          <w:pPr>
            <w:pStyle w:val="TDC2"/>
            <w:spacing w:line="360" w:lineRule="auto"/>
            <w:ind w:left="284"/>
            <w:rPr>
              <w:lang w:val="es-MX" w:eastAsia="es-MX"/>
            </w:rPr>
          </w:pPr>
          <w:hyperlink w:anchor="_Toc15201068" w:history="1">
            <w:r w:rsidR="0087304C" w:rsidRPr="00B15DA1">
              <w:rPr>
                <w:rStyle w:val="Hipervnculo"/>
                <w:b/>
              </w:rPr>
              <w:t>TERCERO. Planteamiento de la Litis</w:t>
            </w:r>
            <w:r w:rsidR="0087304C" w:rsidRPr="00B15DA1">
              <w:rPr>
                <w:webHidden/>
              </w:rPr>
              <w:tab/>
            </w:r>
            <w:r w:rsidR="0087304C" w:rsidRPr="00B15DA1">
              <w:rPr>
                <w:webHidden/>
              </w:rPr>
              <w:fldChar w:fldCharType="begin"/>
            </w:r>
            <w:r w:rsidR="0087304C" w:rsidRPr="00B15DA1">
              <w:rPr>
                <w:webHidden/>
              </w:rPr>
              <w:instrText xml:space="preserve"> PAGEREF _Toc15201068 \h </w:instrText>
            </w:r>
            <w:r w:rsidR="0087304C" w:rsidRPr="00B15DA1">
              <w:rPr>
                <w:webHidden/>
              </w:rPr>
            </w:r>
            <w:r w:rsidR="0087304C" w:rsidRPr="00B15DA1">
              <w:rPr>
                <w:webHidden/>
              </w:rPr>
              <w:fldChar w:fldCharType="separate"/>
            </w:r>
            <w:r w:rsidR="007B3504">
              <w:rPr>
                <w:webHidden/>
              </w:rPr>
              <w:t>9</w:t>
            </w:r>
            <w:r w:rsidR="0087304C" w:rsidRPr="00B15DA1">
              <w:rPr>
                <w:webHidden/>
              </w:rPr>
              <w:fldChar w:fldCharType="end"/>
            </w:r>
          </w:hyperlink>
        </w:p>
        <w:p w14:paraId="037F5E02" w14:textId="77777777" w:rsidR="0087304C" w:rsidRPr="00B15DA1" w:rsidRDefault="00B004F5" w:rsidP="00B15DA1">
          <w:pPr>
            <w:pStyle w:val="TDC2"/>
            <w:spacing w:line="360" w:lineRule="auto"/>
            <w:ind w:left="284"/>
            <w:rPr>
              <w:lang w:val="es-MX" w:eastAsia="es-MX"/>
            </w:rPr>
          </w:pPr>
          <w:hyperlink w:anchor="_Toc15201069" w:history="1">
            <w:r w:rsidR="0087304C" w:rsidRPr="00B15DA1">
              <w:rPr>
                <w:rStyle w:val="Hipervnculo"/>
                <w:b/>
              </w:rPr>
              <w:t>CUARTO. Estudio y resolución del asunto</w:t>
            </w:r>
            <w:r w:rsidR="0087304C" w:rsidRPr="00B15DA1">
              <w:rPr>
                <w:webHidden/>
              </w:rPr>
              <w:tab/>
            </w:r>
            <w:r w:rsidR="0087304C" w:rsidRPr="00B15DA1">
              <w:rPr>
                <w:webHidden/>
              </w:rPr>
              <w:fldChar w:fldCharType="begin"/>
            </w:r>
            <w:r w:rsidR="0087304C" w:rsidRPr="00B15DA1">
              <w:rPr>
                <w:webHidden/>
              </w:rPr>
              <w:instrText xml:space="preserve"> PAGEREF _Toc15201069 \h </w:instrText>
            </w:r>
            <w:r w:rsidR="0087304C" w:rsidRPr="00B15DA1">
              <w:rPr>
                <w:webHidden/>
              </w:rPr>
            </w:r>
            <w:r w:rsidR="0087304C" w:rsidRPr="00B15DA1">
              <w:rPr>
                <w:webHidden/>
              </w:rPr>
              <w:fldChar w:fldCharType="separate"/>
            </w:r>
            <w:r w:rsidR="007B3504">
              <w:rPr>
                <w:webHidden/>
              </w:rPr>
              <w:t>10</w:t>
            </w:r>
            <w:r w:rsidR="0087304C" w:rsidRPr="00B15DA1">
              <w:rPr>
                <w:webHidden/>
              </w:rPr>
              <w:fldChar w:fldCharType="end"/>
            </w:r>
          </w:hyperlink>
        </w:p>
        <w:p w14:paraId="484616D8" w14:textId="77777777" w:rsidR="0087304C" w:rsidRPr="00B15DA1" w:rsidRDefault="00B004F5" w:rsidP="00B15DA1">
          <w:pPr>
            <w:pStyle w:val="TDC1"/>
            <w:spacing w:line="360" w:lineRule="auto"/>
            <w:ind w:left="284"/>
            <w:rPr>
              <w:rFonts w:ascii="Palatino Linotype" w:hAnsi="Palatino Linotype"/>
              <w:noProof/>
              <w:lang w:val="es-MX" w:eastAsia="es-MX"/>
            </w:rPr>
          </w:pPr>
          <w:hyperlink w:anchor="_Toc15201070" w:history="1">
            <w:r w:rsidR="0087304C" w:rsidRPr="00B15DA1">
              <w:rPr>
                <w:rStyle w:val="Hipervnculo"/>
                <w:rFonts w:ascii="Palatino Linotype" w:hAnsi="Palatino Linotype"/>
                <w:b/>
                <w:noProof/>
              </w:rPr>
              <w:t>I. De la respuesta a la solicitud de información</w:t>
            </w:r>
            <w:r w:rsidR="0087304C" w:rsidRPr="00B15DA1">
              <w:rPr>
                <w:rFonts w:ascii="Palatino Linotype" w:hAnsi="Palatino Linotype"/>
                <w:noProof/>
                <w:webHidden/>
              </w:rPr>
              <w:tab/>
            </w:r>
            <w:r w:rsidR="0087304C" w:rsidRPr="00B15DA1">
              <w:rPr>
                <w:rFonts w:ascii="Palatino Linotype" w:hAnsi="Palatino Linotype"/>
                <w:noProof/>
                <w:webHidden/>
              </w:rPr>
              <w:fldChar w:fldCharType="begin"/>
            </w:r>
            <w:r w:rsidR="0087304C" w:rsidRPr="00B15DA1">
              <w:rPr>
                <w:rFonts w:ascii="Palatino Linotype" w:hAnsi="Palatino Linotype"/>
                <w:noProof/>
                <w:webHidden/>
              </w:rPr>
              <w:instrText xml:space="preserve"> PAGEREF _Toc15201070 \h </w:instrText>
            </w:r>
            <w:r w:rsidR="0087304C" w:rsidRPr="00B15DA1">
              <w:rPr>
                <w:rFonts w:ascii="Palatino Linotype" w:hAnsi="Palatino Linotype"/>
                <w:noProof/>
                <w:webHidden/>
              </w:rPr>
            </w:r>
            <w:r w:rsidR="0087304C" w:rsidRPr="00B15DA1">
              <w:rPr>
                <w:rFonts w:ascii="Palatino Linotype" w:hAnsi="Palatino Linotype"/>
                <w:noProof/>
                <w:webHidden/>
              </w:rPr>
              <w:fldChar w:fldCharType="separate"/>
            </w:r>
            <w:r w:rsidR="007B3504">
              <w:rPr>
                <w:rFonts w:ascii="Palatino Linotype" w:hAnsi="Palatino Linotype"/>
                <w:noProof/>
                <w:webHidden/>
              </w:rPr>
              <w:t>10</w:t>
            </w:r>
            <w:r w:rsidR="0087304C" w:rsidRPr="00B15DA1">
              <w:rPr>
                <w:rFonts w:ascii="Palatino Linotype" w:hAnsi="Palatino Linotype"/>
                <w:noProof/>
                <w:webHidden/>
              </w:rPr>
              <w:fldChar w:fldCharType="end"/>
            </w:r>
          </w:hyperlink>
        </w:p>
        <w:p w14:paraId="43E72513" w14:textId="77777777" w:rsidR="0087304C" w:rsidRPr="00B15DA1" w:rsidRDefault="00B004F5" w:rsidP="00B15DA1">
          <w:pPr>
            <w:pStyle w:val="TDC1"/>
            <w:spacing w:line="360" w:lineRule="auto"/>
            <w:ind w:left="284"/>
            <w:rPr>
              <w:rFonts w:ascii="Palatino Linotype" w:hAnsi="Palatino Linotype"/>
              <w:noProof/>
              <w:lang w:val="es-MX" w:eastAsia="es-MX"/>
            </w:rPr>
          </w:pPr>
          <w:hyperlink w:anchor="_Toc15201071" w:history="1">
            <w:r w:rsidR="0087304C" w:rsidRPr="00B15DA1">
              <w:rPr>
                <w:rStyle w:val="Hipervnculo"/>
                <w:rFonts w:ascii="Palatino Linotype" w:hAnsi="Palatino Linotype"/>
                <w:b/>
                <w:noProof/>
              </w:rPr>
              <w:t>RESOLUTIVOS</w:t>
            </w:r>
            <w:r w:rsidR="0087304C" w:rsidRPr="00B15DA1">
              <w:rPr>
                <w:rFonts w:ascii="Palatino Linotype" w:hAnsi="Palatino Linotype"/>
                <w:noProof/>
                <w:webHidden/>
              </w:rPr>
              <w:tab/>
            </w:r>
            <w:r w:rsidR="0087304C" w:rsidRPr="00B15DA1">
              <w:rPr>
                <w:rFonts w:ascii="Palatino Linotype" w:hAnsi="Palatino Linotype"/>
                <w:noProof/>
                <w:webHidden/>
              </w:rPr>
              <w:fldChar w:fldCharType="begin"/>
            </w:r>
            <w:r w:rsidR="0087304C" w:rsidRPr="00B15DA1">
              <w:rPr>
                <w:rFonts w:ascii="Palatino Linotype" w:hAnsi="Palatino Linotype"/>
                <w:noProof/>
                <w:webHidden/>
              </w:rPr>
              <w:instrText xml:space="preserve"> PAGEREF _Toc15201071 \h </w:instrText>
            </w:r>
            <w:r w:rsidR="0087304C" w:rsidRPr="00B15DA1">
              <w:rPr>
                <w:rFonts w:ascii="Palatino Linotype" w:hAnsi="Palatino Linotype"/>
                <w:noProof/>
                <w:webHidden/>
              </w:rPr>
            </w:r>
            <w:r w:rsidR="0087304C" w:rsidRPr="00B15DA1">
              <w:rPr>
                <w:rFonts w:ascii="Palatino Linotype" w:hAnsi="Palatino Linotype"/>
                <w:noProof/>
                <w:webHidden/>
              </w:rPr>
              <w:fldChar w:fldCharType="separate"/>
            </w:r>
            <w:r w:rsidR="007B3504">
              <w:rPr>
                <w:rFonts w:ascii="Palatino Linotype" w:hAnsi="Palatino Linotype"/>
                <w:noProof/>
                <w:webHidden/>
              </w:rPr>
              <w:t>22</w:t>
            </w:r>
            <w:r w:rsidR="0087304C" w:rsidRPr="00B15DA1">
              <w:rPr>
                <w:rFonts w:ascii="Palatino Linotype" w:hAnsi="Palatino Linotype"/>
                <w:noProof/>
                <w:webHidden/>
              </w:rPr>
              <w:fldChar w:fldCharType="end"/>
            </w:r>
          </w:hyperlink>
        </w:p>
        <w:p w14:paraId="0AF05889" w14:textId="2FBB920A" w:rsidR="002656B1" w:rsidRPr="00B15DA1" w:rsidRDefault="00472868" w:rsidP="00B15DA1">
          <w:pPr>
            <w:tabs>
              <w:tab w:val="left" w:pos="0"/>
            </w:tabs>
            <w:spacing w:line="360" w:lineRule="auto"/>
            <w:ind w:left="284"/>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14:anchorId="097EBA3D" wp14:editId="11497611">
                    <wp:simplePos x="0" y="0"/>
                    <wp:positionH relativeFrom="column">
                      <wp:posOffset>8130</wp:posOffset>
                    </wp:positionH>
                    <wp:positionV relativeFrom="paragraph">
                      <wp:posOffset>308744</wp:posOffset>
                    </wp:positionV>
                    <wp:extent cx="5569746" cy="3915106"/>
                    <wp:effectExtent l="57150" t="38100" r="69215" b="85725"/>
                    <wp:wrapNone/>
                    <wp:docPr id="4" name="Conector recto 4"/>
                    <wp:cNvGraphicFramePr/>
                    <a:graphic xmlns:a="http://schemas.openxmlformats.org/drawingml/2006/main">
                      <a:graphicData uri="http://schemas.microsoft.com/office/word/2010/wordprocessingShape">
                        <wps:wsp>
                          <wps:cNvCnPr/>
                          <wps:spPr>
                            <a:xfrm flipH="1" flipV="1">
                              <a:off x="0" y="0"/>
                              <a:ext cx="5569746" cy="391510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AEA86" id="Conector rec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4.3pt" to="439.2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" strokecolor="#4f81bd [3204]" strokeweight="2pt">
                    <v:shadow on="t" color="black" opacity="24903f" origin=",.5" offset="0,.55556mm"/>
                  </v:line>
                </w:pict>
              </mc:Fallback>
            </mc:AlternateContent>
          </w:r>
          <w:r w:rsidR="00DA7E2F" w:rsidRPr="00B15DA1">
            <w:rPr>
              <w:rFonts w:ascii="Palatino Linotype" w:hAnsi="Palatino Linotype"/>
              <w:b/>
              <w:bCs/>
            </w:rPr>
            <w:fldChar w:fldCharType="end"/>
          </w:r>
        </w:p>
      </w:sdtContent>
    </w:sdt>
    <w:p w14:paraId="4D4EB577" w14:textId="685C15C2" w:rsidR="00FB6382" w:rsidRPr="00B15DA1" w:rsidRDefault="00FB6382" w:rsidP="00B15DA1">
      <w:pPr>
        <w:tabs>
          <w:tab w:val="left" w:pos="0"/>
          <w:tab w:val="left" w:pos="3465"/>
        </w:tabs>
        <w:spacing w:line="360" w:lineRule="auto"/>
        <w:jc w:val="both"/>
        <w:rPr>
          <w:rFonts w:ascii="Palatino Linotype" w:hAnsi="Palatino Linotype"/>
        </w:rPr>
      </w:pPr>
    </w:p>
    <w:p w14:paraId="33D54160" w14:textId="77777777" w:rsidR="00212338" w:rsidRPr="00B15DA1" w:rsidRDefault="00212338" w:rsidP="00B15DA1">
      <w:pPr>
        <w:tabs>
          <w:tab w:val="left" w:pos="0"/>
          <w:tab w:val="left" w:pos="3465"/>
        </w:tabs>
        <w:spacing w:line="360" w:lineRule="auto"/>
        <w:jc w:val="both"/>
        <w:rPr>
          <w:rFonts w:ascii="Palatino Linotype" w:hAnsi="Palatino Linotype"/>
        </w:rPr>
      </w:pPr>
    </w:p>
    <w:p w14:paraId="1739CF14" w14:textId="77777777" w:rsidR="00212338" w:rsidRPr="00B15DA1" w:rsidRDefault="00212338" w:rsidP="00B15DA1">
      <w:pPr>
        <w:tabs>
          <w:tab w:val="left" w:pos="0"/>
          <w:tab w:val="left" w:pos="3465"/>
        </w:tabs>
        <w:spacing w:line="360" w:lineRule="auto"/>
        <w:jc w:val="both"/>
        <w:rPr>
          <w:rFonts w:ascii="Palatino Linotype" w:hAnsi="Palatino Linotype"/>
        </w:rPr>
      </w:pPr>
    </w:p>
    <w:p w14:paraId="294C250E" w14:textId="77777777" w:rsidR="0087304C" w:rsidRDefault="0087304C" w:rsidP="00B15DA1">
      <w:pPr>
        <w:tabs>
          <w:tab w:val="left" w:pos="0"/>
          <w:tab w:val="left" w:pos="3465"/>
        </w:tabs>
        <w:spacing w:line="360" w:lineRule="auto"/>
        <w:jc w:val="both"/>
        <w:rPr>
          <w:rFonts w:ascii="Palatino Linotype" w:hAnsi="Palatino Linotype"/>
        </w:rPr>
      </w:pPr>
    </w:p>
    <w:p w14:paraId="22047933" w14:textId="77777777" w:rsidR="00B15DA1" w:rsidRDefault="00B15DA1" w:rsidP="00B15DA1">
      <w:pPr>
        <w:tabs>
          <w:tab w:val="left" w:pos="0"/>
          <w:tab w:val="left" w:pos="3465"/>
        </w:tabs>
        <w:spacing w:line="360" w:lineRule="auto"/>
        <w:jc w:val="both"/>
        <w:rPr>
          <w:rFonts w:ascii="Palatino Linotype" w:hAnsi="Palatino Linotype"/>
        </w:rPr>
      </w:pPr>
    </w:p>
    <w:p w14:paraId="20AA6D26" w14:textId="77777777" w:rsidR="00B15DA1" w:rsidRDefault="00B15DA1" w:rsidP="00B15DA1">
      <w:pPr>
        <w:tabs>
          <w:tab w:val="left" w:pos="0"/>
          <w:tab w:val="left" w:pos="3465"/>
        </w:tabs>
        <w:spacing w:line="360" w:lineRule="auto"/>
        <w:jc w:val="both"/>
        <w:rPr>
          <w:rFonts w:ascii="Palatino Linotype" w:hAnsi="Palatino Linotype"/>
        </w:rPr>
      </w:pPr>
    </w:p>
    <w:p w14:paraId="452A198E" w14:textId="77777777" w:rsidR="00B15DA1" w:rsidRPr="00B15DA1" w:rsidRDefault="00B15DA1" w:rsidP="00B15DA1">
      <w:pPr>
        <w:tabs>
          <w:tab w:val="left" w:pos="0"/>
          <w:tab w:val="left" w:pos="3465"/>
        </w:tabs>
        <w:spacing w:line="360" w:lineRule="auto"/>
        <w:jc w:val="both"/>
        <w:rPr>
          <w:rFonts w:ascii="Palatino Linotype" w:hAnsi="Palatino Linotype"/>
        </w:rPr>
      </w:pPr>
    </w:p>
    <w:p w14:paraId="66764ED6" w14:textId="77777777" w:rsidR="0087304C" w:rsidRPr="00B15DA1" w:rsidRDefault="0087304C" w:rsidP="00B15DA1">
      <w:pPr>
        <w:tabs>
          <w:tab w:val="left" w:pos="0"/>
          <w:tab w:val="left" w:pos="3465"/>
        </w:tabs>
        <w:spacing w:line="360" w:lineRule="auto"/>
        <w:jc w:val="both"/>
        <w:rPr>
          <w:rFonts w:ascii="Palatino Linotype" w:hAnsi="Palatino Linotype"/>
        </w:rPr>
      </w:pPr>
    </w:p>
    <w:p w14:paraId="56C1C591" w14:textId="77777777" w:rsidR="002C4DA9" w:rsidRPr="00B15DA1" w:rsidRDefault="002C4DA9" w:rsidP="00B15DA1">
      <w:pPr>
        <w:tabs>
          <w:tab w:val="left" w:pos="0"/>
          <w:tab w:val="left" w:pos="3465"/>
        </w:tabs>
        <w:spacing w:line="360" w:lineRule="auto"/>
        <w:jc w:val="both"/>
        <w:rPr>
          <w:rFonts w:ascii="Palatino Linotype" w:hAnsi="Palatino Linotype"/>
        </w:rPr>
      </w:pPr>
    </w:p>
    <w:p w14:paraId="73F7F940" w14:textId="125688C5" w:rsidR="00662C69" w:rsidRPr="00B15DA1" w:rsidRDefault="009B11D6" w:rsidP="00B15DA1">
      <w:pPr>
        <w:tabs>
          <w:tab w:val="left" w:pos="0"/>
          <w:tab w:val="left" w:pos="3465"/>
        </w:tabs>
        <w:spacing w:line="360" w:lineRule="auto"/>
        <w:jc w:val="both"/>
        <w:rPr>
          <w:rFonts w:ascii="Palatino Linotype" w:hAnsi="Palatino Linotype"/>
        </w:rPr>
      </w:pPr>
      <w:r w:rsidRPr="00B15DA1">
        <w:rPr>
          <w:rFonts w:ascii="Palatino Linotype" w:hAnsi="Palatino Linotype"/>
        </w:rPr>
        <w:t>R</w:t>
      </w:r>
      <w:r w:rsidR="00662C69" w:rsidRPr="00B15DA1">
        <w:rPr>
          <w:rFonts w:ascii="Palatino Linotype" w:hAnsi="Palatino Linotype"/>
        </w:rPr>
        <w:t>esolución del Pleno del Instituto de Transparencia, Acceso a la Información Pública y Protección de Datos Personales del Estado de México y Mun</w:t>
      </w:r>
      <w:r w:rsidR="000D5A1D" w:rsidRPr="00B15DA1">
        <w:rPr>
          <w:rFonts w:ascii="Palatino Linotype" w:hAnsi="Palatino Linotype"/>
        </w:rPr>
        <w:t>icipios, con</w:t>
      </w:r>
      <w:r w:rsidR="00662C69" w:rsidRPr="00B15DA1">
        <w:rPr>
          <w:rFonts w:ascii="Palatino Linotype" w:hAnsi="Palatino Linotype"/>
        </w:rPr>
        <w:t xml:space="preserve"> </w:t>
      </w:r>
      <w:r w:rsidR="00485DB6" w:rsidRPr="00B15DA1">
        <w:rPr>
          <w:rFonts w:ascii="Palatino Linotype" w:hAnsi="Palatino Linotype"/>
        </w:rPr>
        <w:t xml:space="preserve">domicilio </w:t>
      </w:r>
      <w:r w:rsidR="00662C69" w:rsidRPr="00B15DA1">
        <w:rPr>
          <w:rFonts w:ascii="Palatino Linotype" w:hAnsi="Palatino Linotype"/>
        </w:rPr>
        <w:t xml:space="preserve">en Metepec, Estado de México; de </w:t>
      </w:r>
      <w:r w:rsidR="000D5A1D" w:rsidRPr="00B15DA1">
        <w:rPr>
          <w:rFonts w:ascii="Palatino Linotype" w:hAnsi="Palatino Linotype"/>
        </w:rPr>
        <w:t xml:space="preserve">fecha </w:t>
      </w:r>
      <w:r w:rsidR="00A240FF" w:rsidRPr="00B15DA1">
        <w:rPr>
          <w:rFonts w:ascii="Palatino Linotype" w:hAnsi="Palatino Linotype"/>
        </w:rPr>
        <w:t>siete</w:t>
      </w:r>
      <w:r w:rsidR="006B149F" w:rsidRPr="00B15DA1">
        <w:rPr>
          <w:rFonts w:ascii="Palatino Linotype" w:hAnsi="Palatino Linotype"/>
        </w:rPr>
        <w:t xml:space="preserve"> (</w:t>
      </w:r>
      <w:r w:rsidR="00A240FF" w:rsidRPr="00B15DA1">
        <w:rPr>
          <w:rFonts w:ascii="Palatino Linotype" w:hAnsi="Palatino Linotype"/>
        </w:rPr>
        <w:t>07</w:t>
      </w:r>
      <w:r w:rsidR="006B149F" w:rsidRPr="00B15DA1">
        <w:rPr>
          <w:rFonts w:ascii="Palatino Linotype" w:hAnsi="Palatino Linotype"/>
        </w:rPr>
        <w:t xml:space="preserve">) de </w:t>
      </w:r>
      <w:r w:rsidR="00A240FF" w:rsidRPr="00B15DA1">
        <w:rPr>
          <w:rFonts w:ascii="Palatino Linotype" w:hAnsi="Palatino Linotype"/>
        </w:rPr>
        <w:t>agosto</w:t>
      </w:r>
      <w:r w:rsidR="00B414A7" w:rsidRPr="00B15DA1">
        <w:rPr>
          <w:rFonts w:ascii="Palatino Linotype" w:hAnsi="Palatino Linotype"/>
        </w:rPr>
        <w:t xml:space="preserve"> de dos mil diecinueve</w:t>
      </w:r>
      <w:r w:rsidR="00662C69" w:rsidRPr="00B15DA1">
        <w:rPr>
          <w:rFonts w:ascii="Palatino Linotype" w:hAnsi="Palatino Linotype"/>
        </w:rPr>
        <w:t>.</w:t>
      </w:r>
    </w:p>
    <w:p w14:paraId="5A51B5EC" w14:textId="77777777" w:rsidR="008A5A73" w:rsidRPr="00B15DA1" w:rsidRDefault="008A5A73" w:rsidP="00B15DA1">
      <w:pPr>
        <w:tabs>
          <w:tab w:val="left" w:pos="0"/>
          <w:tab w:val="left" w:pos="3465"/>
        </w:tabs>
        <w:spacing w:line="360" w:lineRule="auto"/>
        <w:jc w:val="both"/>
        <w:rPr>
          <w:rFonts w:ascii="Palatino Linotype" w:hAnsi="Palatino Linotype"/>
        </w:rPr>
      </w:pPr>
    </w:p>
    <w:p w14:paraId="02C1324E" w14:textId="4DE90C55" w:rsidR="00662C69" w:rsidRPr="00B15DA1" w:rsidRDefault="00662C69" w:rsidP="00B15DA1">
      <w:pPr>
        <w:tabs>
          <w:tab w:val="left" w:pos="0"/>
        </w:tabs>
        <w:spacing w:line="360" w:lineRule="auto"/>
        <w:jc w:val="both"/>
        <w:rPr>
          <w:rFonts w:ascii="Palatino Linotype" w:hAnsi="Palatino Linotype"/>
        </w:rPr>
      </w:pPr>
      <w:r w:rsidRPr="00B15DA1">
        <w:rPr>
          <w:rFonts w:ascii="Palatino Linotype" w:hAnsi="Palatino Linotype"/>
          <w:b/>
        </w:rPr>
        <w:t>VISTO</w:t>
      </w:r>
      <w:r w:rsidR="00D71D6A" w:rsidRPr="00B15DA1">
        <w:rPr>
          <w:rFonts w:ascii="Palatino Linotype" w:hAnsi="Palatino Linotype"/>
        </w:rPr>
        <w:t xml:space="preserve"> </w:t>
      </w:r>
      <w:r w:rsidR="00FF6643" w:rsidRPr="00B15DA1">
        <w:rPr>
          <w:rFonts w:ascii="Palatino Linotype" w:hAnsi="Palatino Linotype"/>
        </w:rPr>
        <w:t>el</w:t>
      </w:r>
      <w:r w:rsidRPr="00B15DA1">
        <w:rPr>
          <w:rFonts w:ascii="Palatino Linotype" w:hAnsi="Palatino Linotype"/>
        </w:rPr>
        <w:t xml:space="preserve"> expediente electrónico for</w:t>
      </w:r>
      <w:r w:rsidR="00D37494" w:rsidRPr="00B15DA1">
        <w:rPr>
          <w:rFonts w:ascii="Palatino Linotype" w:hAnsi="Palatino Linotype"/>
        </w:rPr>
        <w:t>mado con motivo de</w:t>
      </w:r>
      <w:r w:rsidR="00FF6643" w:rsidRPr="00B15DA1">
        <w:rPr>
          <w:rFonts w:ascii="Palatino Linotype" w:hAnsi="Palatino Linotype"/>
        </w:rPr>
        <w:t>l</w:t>
      </w:r>
      <w:r w:rsidRPr="00B15DA1">
        <w:rPr>
          <w:rFonts w:ascii="Palatino Linotype" w:hAnsi="Palatino Linotype"/>
        </w:rPr>
        <w:t xml:space="preserve"> recurso de revisión </w:t>
      </w:r>
      <w:r w:rsidR="00D71D6A" w:rsidRPr="00B15DA1">
        <w:rPr>
          <w:rFonts w:ascii="Palatino Linotype" w:hAnsi="Palatino Linotype"/>
          <w:b/>
        </w:rPr>
        <w:t>0</w:t>
      </w:r>
      <w:r w:rsidR="00A240FF" w:rsidRPr="00B15DA1">
        <w:rPr>
          <w:rFonts w:ascii="Palatino Linotype" w:hAnsi="Palatino Linotype"/>
          <w:b/>
        </w:rPr>
        <w:t>4218</w:t>
      </w:r>
      <w:r w:rsidR="00D71D6A" w:rsidRPr="00B15DA1">
        <w:rPr>
          <w:rFonts w:ascii="Palatino Linotype" w:hAnsi="Palatino Linotype"/>
          <w:b/>
        </w:rPr>
        <w:t>/INFOEM/IP/RR/201</w:t>
      </w:r>
      <w:r w:rsidR="000A7F43" w:rsidRPr="00B15DA1">
        <w:rPr>
          <w:rFonts w:ascii="Palatino Linotype" w:hAnsi="Palatino Linotype"/>
          <w:b/>
        </w:rPr>
        <w:t>9</w:t>
      </w:r>
      <w:r w:rsidR="00FF6643" w:rsidRPr="00B15DA1">
        <w:rPr>
          <w:rFonts w:ascii="Palatino Linotype" w:hAnsi="Palatino Linotype"/>
          <w:b/>
        </w:rPr>
        <w:t xml:space="preserve"> </w:t>
      </w:r>
      <w:r w:rsidRPr="00B15DA1">
        <w:rPr>
          <w:rFonts w:ascii="Palatino Linotype" w:hAnsi="Palatino Linotype"/>
        </w:rPr>
        <w:t xml:space="preserve">promovido por </w:t>
      </w:r>
      <w:r w:rsidR="00E50C32" w:rsidRPr="00E50C32">
        <w:rPr>
          <w:rFonts w:ascii="Palatino Linotype" w:hAnsi="Palatino Linotype"/>
          <w:b/>
          <w:highlight w:val="black"/>
        </w:rPr>
        <w:t>----------------------------------------</w:t>
      </w:r>
      <w:r w:rsidR="003E4A5C" w:rsidRPr="00B15DA1">
        <w:rPr>
          <w:rFonts w:ascii="Palatino Linotype" w:hAnsi="Palatino Linotype"/>
          <w:b/>
          <w:bCs/>
        </w:rPr>
        <w:t xml:space="preserve"> </w:t>
      </w:r>
      <w:r w:rsidRPr="00B15DA1">
        <w:rPr>
          <w:rFonts w:ascii="Palatino Linotype" w:hAnsi="Palatino Linotype" w:cs="Arial"/>
        </w:rPr>
        <w:t xml:space="preserve">en su </w:t>
      </w:r>
      <w:r w:rsidR="00D83C17" w:rsidRPr="00B15DA1">
        <w:rPr>
          <w:rFonts w:ascii="Palatino Linotype" w:hAnsi="Palatino Linotype" w:cs="Arial"/>
        </w:rPr>
        <w:t>calidad</w:t>
      </w:r>
      <w:r w:rsidRPr="00B15DA1">
        <w:rPr>
          <w:rFonts w:ascii="Palatino Linotype" w:hAnsi="Palatino Linotype" w:cs="Arial"/>
        </w:rPr>
        <w:t xml:space="preserve"> de </w:t>
      </w:r>
      <w:r w:rsidRPr="00B15DA1">
        <w:rPr>
          <w:rFonts w:ascii="Palatino Linotype" w:hAnsi="Palatino Linotype" w:cs="Arial"/>
          <w:b/>
        </w:rPr>
        <w:t>RECURRENTE</w:t>
      </w:r>
      <w:r w:rsidRPr="00B15DA1">
        <w:rPr>
          <w:rFonts w:ascii="Palatino Linotype" w:hAnsi="Palatino Linotype" w:cs="Arial"/>
        </w:rPr>
        <w:t xml:space="preserve">, en contra </w:t>
      </w:r>
      <w:r w:rsidR="000D5A1D" w:rsidRPr="00B15DA1">
        <w:rPr>
          <w:rFonts w:ascii="Palatino Linotype" w:hAnsi="Palatino Linotype" w:cs="Arial"/>
        </w:rPr>
        <w:t xml:space="preserve">de </w:t>
      </w:r>
      <w:r w:rsidR="00D71D6A" w:rsidRPr="00B15DA1">
        <w:rPr>
          <w:rFonts w:ascii="Palatino Linotype" w:hAnsi="Palatino Linotype" w:cs="Arial"/>
        </w:rPr>
        <w:t>la respuesta de</w:t>
      </w:r>
      <w:r w:rsidR="00A240FF" w:rsidRPr="00B15DA1">
        <w:rPr>
          <w:rFonts w:ascii="Palatino Linotype" w:hAnsi="Palatino Linotype" w:cs="Arial"/>
        </w:rPr>
        <w:t xml:space="preserve">l </w:t>
      </w:r>
      <w:r w:rsidR="00A240FF" w:rsidRPr="00B15DA1">
        <w:rPr>
          <w:rFonts w:ascii="Palatino Linotype" w:hAnsi="Palatino Linotype" w:cs="Arial"/>
          <w:b/>
        </w:rPr>
        <w:t>Ayuntamiento de Atizapán de Zaragoza</w:t>
      </w:r>
      <w:r w:rsidR="00A240FF" w:rsidRPr="00B15DA1">
        <w:rPr>
          <w:rFonts w:ascii="Palatino Linotype" w:hAnsi="Palatino Linotype" w:cs="Arial"/>
        </w:rPr>
        <w:t xml:space="preserve">, </w:t>
      </w:r>
      <w:r w:rsidRPr="00B15DA1">
        <w:rPr>
          <w:rFonts w:ascii="Palatino Linotype" w:hAnsi="Palatino Linotype"/>
        </w:rPr>
        <w:t>en lo sucesivo el</w:t>
      </w:r>
      <w:r w:rsidRPr="00B15DA1">
        <w:rPr>
          <w:rFonts w:ascii="Palatino Linotype" w:hAnsi="Palatino Linotype"/>
          <w:b/>
        </w:rPr>
        <w:t xml:space="preserve"> SUJETO OBLIGADO, </w:t>
      </w:r>
      <w:r w:rsidRPr="00B15DA1">
        <w:rPr>
          <w:rFonts w:ascii="Palatino Linotype" w:hAnsi="Palatino Linotype"/>
        </w:rPr>
        <w:t>se procede a dictar la presente resolución, con base en los siguientes:</w:t>
      </w:r>
    </w:p>
    <w:p w14:paraId="0BBCF3EE" w14:textId="77777777" w:rsidR="008A5A73" w:rsidRPr="00B15DA1" w:rsidRDefault="008A5A73" w:rsidP="00B15DA1">
      <w:pPr>
        <w:tabs>
          <w:tab w:val="left" w:pos="0"/>
        </w:tabs>
        <w:spacing w:line="360" w:lineRule="auto"/>
        <w:jc w:val="both"/>
        <w:rPr>
          <w:rFonts w:ascii="Palatino Linotype" w:hAnsi="Palatino Linotype"/>
        </w:rPr>
      </w:pPr>
    </w:p>
    <w:p w14:paraId="769E1410" w14:textId="08BDCD07" w:rsidR="00587366" w:rsidRPr="00B15DA1" w:rsidRDefault="00B15DA1" w:rsidP="00B15DA1">
      <w:pPr>
        <w:pStyle w:val="Ttulo1"/>
        <w:tabs>
          <w:tab w:val="left" w:pos="0"/>
          <w:tab w:val="left" w:pos="730"/>
          <w:tab w:val="center" w:pos="4393"/>
        </w:tabs>
        <w:spacing w:before="0" w:line="360" w:lineRule="auto"/>
        <w:rPr>
          <w:b/>
          <w:szCs w:val="24"/>
        </w:rPr>
      </w:pPr>
      <w:bookmarkStart w:id="0" w:name="_Toc461555884"/>
      <w:bookmarkStart w:id="1" w:name="_Toc466371847"/>
      <w:bookmarkStart w:id="2" w:name="_Toc15201064"/>
      <w:r>
        <w:rPr>
          <w:b/>
          <w:szCs w:val="24"/>
        </w:rPr>
        <w:tab/>
      </w:r>
      <w:r>
        <w:rPr>
          <w:b/>
          <w:szCs w:val="24"/>
        </w:rPr>
        <w:tab/>
      </w:r>
      <w:r w:rsidR="00662C69" w:rsidRPr="00B15DA1">
        <w:rPr>
          <w:b/>
          <w:szCs w:val="24"/>
        </w:rPr>
        <w:t>ANTECEDENTES</w:t>
      </w:r>
      <w:bookmarkEnd w:id="0"/>
      <w:bookmarkEnd w:id="1"/>
      <w:bookmarkEnd w:id="2"/>
    </w:p>
    <w:p w14:paraId="468D1AB4" w14:textId="77777777" w:rsidR="008A5A73" w:rsidRPr="00B15DA1" w:rsidRDefault="008A5A73" w:rsidP="00B15DA1">
      <w:pPr>
        <w:tabs>
          <w:tab w:val="left" w:pos="0"/>
        </w:tabs>
        <w:spacing w:line="360" w:lineRule="auto"/>
        <w:rPr>
          <w:rFonts w:ascii="Palatino Linotype" w:hAnsi="Palatino Linotype"/>
          <w:lang w:eastAsia="en-US"/>
        </w:rPr>
      </w:pPr>
    </w:p>
    <w:p w14:paraId="402A4C0A" w14:textId="6C05C5DE" w:rsidR="00D9392E" w:rsidRPr="00B15DA1" w:rsidRDefault="00FF6643" w:rsidP="00B15DA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B15DA1">
        <w:rPr>
          <w:rFonts w:ascii="Palatino Linotype" w:eastAsia="Calibri" w:hAnsi="Palatino Linotype" w:cs="Arial"/>
        </w:rPr>
        <w:t xml:space="preserve">El </w:t>
      </w:r>
      <w:r w:rsidR="00A240FF" w:rsidRPr="00B15DA1">
        <w:rPr>
          <w:rFonts w:ascii="Palatino Linotype" w:eastAsia="Calibri" w:hAnsi="Palatino Linotype" w:cs="Arial"/>
        </w:rPr>
        <w:t>dos</w:t>
      </w:r>
      <w:r w:rsidR="00D71D6A" w:rsidRPr="00B15DA1">
        <w:rPr>
          <w:rFonts w:ascii="Palatino Linotype" w:eastAsia="Calibri" w:hAnsi="Palatino Linotype" w:cs="Arial"/>
        </w:rPr>
        <w:t xml:space="preserve"> (</w:t>
      </w:r>
      <w:r w:rsidR="000A7F43" w:rsidRPr="00B15DA1">
        <w:rPr>
          <w:rFonts w:ascii="Palatino Linotype" w:eastAsia="Calibri" w:hAnsi="Palatino Linotype" w:cs="Arial"/>
        </w:rPr>
        <w:t>0</w:t>
      </w:r>
      <w:r w:rsidR="00A240FF" w:rsidRPr="00B15DA1">
        <w:rPr>
          <w:rFonts w:ascii="Palatino Linotype" w:eastAsia="Calibri" w:hAnsi="Palatino Linotype" w:cs="Arial"/>
        </w:rPr>
        <w:t>2</w:t>
      </w:r>
      <w:r w:rsidR="00D71D6A" w:rsidRPr="00B15DA1">
        <w:rPr>
          <w:rFonts w:ascii="Palatino Linotype" w:eastAsia="Calibri" w:hAnsi="Palatino Linotype" w:cs="Arial"/>
        </w:rPr>
        <w:t>)</w:t>
      </w:r>
      <w:r w:rsidR="00A53AF8" w:rsidRPr="00B15DA1">
        <w:rPr>
          <w:rFonts w:ascii="Palatino Linotype" w:hAnsi="Palatino Linotype"/>
        </w:rPr>
        <w:t xml:space="preserve"> de </w:t>
      </w:r>
      <w:r w:rsidR="00A240FF" w:rsidRPr="00B15DA1">
        <w:rPr>
          <w:rFonts w:ascii="Palatino Linotype" w:hAnsi="Palatino Linotype"/>
        </w:rPr>
        <w:t>mayo</w:t>
      </w:r>
      <w:r w:rsidR="00F8587B" w:rsidRPr="00B15DA1">
        <w:rPr>
          <w:rFonts w:ascii="Palatino Linotype" w:eastAsia="Calibri" w:hAnsi="Palatino Linotype" w:cs="Arial"/>
        </w:rPr>
        <w:t xml:space="preserve"> de dos mil dieci</w:t>
      </w:r>
      <w:r w:rsidR="00A240FF" w:rsidRPr="00B15DA1">
        <w:rPr>
          <w:rFonts w:ascii="Palatino Linotype" w:eastAsia="Calibri" w:hAnsi="Palatino Linotype" w:cs="Arial"/>
        </w:rPr>
        <w:t>nueve</w:t>
      </w:r>
      <w:r w:rsidR="00D9392E" w:rsidRPr="00B15DA1">
        <w:rPr>
          <w:rFonts w:ascii="Palatino Linotype" w:hAnsi="Palatino Linotype"/>
          <w:b/>
        </w:rPr>
        <w:t xml:space="preserve">, </w:t>
      </w:r>
      <w:r w:rsidR="00D9392E" w:rsidRPr="00B15DA1">
        <w:rPr>
          <w:rFonts w:ascii="Palatino Linotype" w:eastAsia="Calibri" w:hAnsi="Palatino Linotype" w:cs="Arial"/>
        </w:rPr>
        <w:t xml:space="preserve">se </w:t>
      </w:r>
      <w:r w:rsidRPr="00B15DA1">
        <w:rPr>
          <w:rFonts w:ascii="Palatino Linotype" w:eastAsia="Calibri" w:hAnsi="Palatino Linotype" w:cs="Arial"/>
        </w:rPr>
        <w:t>presentó</w:t>
      </w:r>
      <w:r w:rsidR="00D9392E" w:rsidRPr="00B15DA1">
        <w:rPr>
          <w:rFonts w:ascii="Palatino Linotype" w:eastAsia="Calibri" w:hAnsi="Palatino Linotype" w:cs="Arial"/>
        </w:rPr>
        <w:t xml:space="preserve"> ante el </w:t>
      </w:r>
      <w:r w:rsidR="00D9392E" w:rsidRPr="00B15DA1">
        <w:rPr>
          <w:rFonts w:ascii="Palatino Linotype" w:eastAsia="Calibri" w:hAnsi="Palatino Linotype" w:cs="Arial"/>
          <w:b/>
        </w:rPr>
        <w:t>SUJETO OBLIGADO</w:t>
      </w:r>
      <w:r w:rsidRPr="00B15DA1">
        <w:rPr>
          <w:rFonts w:ascii="Palatino Linotype" w:eastAsia="Calibri" w:hAnsi="Palatino Linotype" w:cs="Arial"/>
          <w:b/>
        </w:rPr>
        <w:t>,</w:t>
      </w:r>
      <w:r w:rsidR="00D9392E" w:rsidRPr="00B15DA1">
        <w:rPr>
          <w:rFonts w:ascii="Palatino Linotype" w:eastAsia="Calibri" w:hAnsi="Palatino Linotype" w:cs="Arial"/>
        </w:rPr>
        <w:t xml:space="preserve"> </w:t>
      </w:r>
      <w:r w:rsidR="00A53AF8" w:rsidRPr="00B15DA1">
        <w:rPr>
          <w:rFonts w:ascii="Palatino Linotype" w:eastAsia="Calibri" w:hAnsi="Palatino Linotype" w:cs="Arial"/>
        </w:rPr>
        <w:t xml:space="preserve">vía </w:t>
      </w:r>
      <w:r w:rsidR="00A53AF8" w:rsidRPr="00B15DA1">
        <w:rPr>
          <w:rFonts w:ascii="Palatino Linotype" w:eastAsia="Calibri" w:hAnsi="Palatino Linotype" w:cs="Arial"/>
          <w:lang w:val="es-ES"/>
        </w:rPr>
        <w:t>Sistema de Acceso a la Información Mexiquense (</w:t>
      </w:r>
      <w:r w:rsidR="00A53AF8" w:rsidRPr="00B15DA1">
        <w:rPr>
          <w:rFonts w:ascii="Palatino Linotype" w:eastAsia="Calibri" w:hAnsi="Palatino Linotype" w:cs="Arial"/>
          <w:b/>
          <w:lang w:val="es-ES"/>
        </w:rPr>
        <w:t>SAIMEX)</w:t>
      </w:r>
      <w:r w:rsidR="00D9392E" w:rsidRPr="00B15DA1">
        <w:rPr>
          <w:rFonts w:ascii="Palatino Linotype" w:eastAsia="Calibri" w:hAnsi="Palatino Linotype" w:cs="Arial"/>
        </w:rPr>
        <w:t xml:space="preserve">, la solicitud de información pública registrada con </w:t>
      </w:r>
      <w:r w:rsidRPr="00B15DA1">
        <w:rPr>
          <w:rFonts w:ascii="Palatino Linotype" w:eastAsia="Calibri" w:hAnsi="Palatino Linotype" w:cs="Arial"/>
        </w:rPr>
        <w:t>el</w:t>
      </w:r>
      <w:r w:rsidR="00D9392E" w:rsidRPr="00B15DA1">
        <w:rPr>
          <w:rFonts w:ascii="Palatino Linotype" w:eastAsia="Calibri" w:hAnsi="Palatino Linotype" w:cs="Arial"/>
        </w:rPr>
        <w:t xml:space="preserve"> número</w:t>
      </w:r>
      <w:r w:rsidR="003E4A5C" w:rsidRPr="00B15DA1">
        <w:rPr>
          <w:rFonts w:ascii="Palatino Linotype" w:eastAsia="Calibri" w:hAnsi="Palatino Linotype" w:cs="Arial"/>
        </w:rPr>
        <w:t xml:space="preserve"> </w:t>
      </w:r>
      <w:r w:rsidR="000A7F43" w:rsidRPr="00B15DA1">
        <w:rPr>
          <w:rFonts w:ascii="Palatino Linotype" w:eastAsia="Calibri" w:hAnsi="Palatino Linotype" w:cs="Arial"/>
          <w:b/>
          <w:bCs/>
        </w:rPr>
        <w:t>0</w:t>
      </w:r>
      <w:r w:rsidR="00A240FF" w:rsidRPr="00B15DA1">
        <w:rPr>
          <w:rFonts w:ascii="Palatino Linotype" w:eastAsia="Calibri" w:hAnsi="Palatino Linotype" w:cs="Arial"/>
          <w:b/>
          <w:bCs/>
        </w:rPr>
        <w:t>0358</w:t>
      </w:r>
      <w:r w:rsidR="00D71D6A" w:rsidRPr="00B15DA1">
        <w:rPr>
          <w:rFonts w:ascii="Palatino Linotype" w:eastAsia="Calibri" w:hAnsi="Palatino Linotype" w:cs="Arial"/>
          <w:b/>
          <w:bCs/>
        </w:rPr>
        <w:t>/</w:t>
      </w:r>
      <w:r w:rsidR="00A240FF" w:rsidRPr="00B15DA1">
        <w:rPr>
          <w:rFonts w:ascii="Palatino Linotype" w:eastAsia="Calibri" w:hAnsi="Palatino Linotype" w:cs="Arial"/>
          <w:b/>
          <w:bCs/>
        </w:rPr>
        <w:t>ATIZARA</w:t>
      </w:r>
      <w:r w:rsidR="00D71D6A" w:rsidRPr="00B15DA1">
        <w:rPr>
          <w:rFonts w:ascii="Palatino Linotype" w:eastAsia="Calibri" w:hAnsi="Palatino Linotype" w:cs="Arial"/>
          <w:b/>
          <w:bCs/>
        </w:rPr>
        <w:t>/IP/201</w:t>
      </w:r>
      <w:r w:rsidR="00A240FF" w:rsidRPr="00B15DA1">
        <w:rPr>
          <w:rFonts w:ascii="Palatino Linotype" w:eastAsia="Calibri" w:hAnsi="Palatino Linotype" w:cs="Arial"/>
          <w:b/>
          <w:bCs/>
        </w:rPr>
        <w:t>9</w:t>
      </w:r>
      <w:r w:rsidR="00E17F3A" w:rsidRPr="00B15DA1">
        <w:rPr>
          <w:rFonts w:ascii="Palatino Linotype" w:eastAsia="Calibri" w:hAnsi="Palatino Linotype" w:cs="Arial"/>
        </w:rPr>
        <w:t>,</w:t>
      </w:r>
      <w:r w:rsidR="00FB54FB" w:rsidRPr="00B15DA1">
        <w:rPr>
          <w:rFonts w:ascii="Palatino Linotype" w:eastAsia="Calibri" w:hAnsi="Palatino Linotype" w:cs="Arial"/>
          <w:b/>
        </w:rPr>
        <w:t xml:space="preserve"> </w:t>
      </w:r>
      <w:r w:rsidR="00D9392E" w:rsidRPr="00B15DA1">
        <w:rPr>
          <w:rFonts w:ascii="Palatino Linotype" w:eastAsia="Calibri" w:hAnsi="Palatino Linotype" w:cs="Arial"/>
        </w:rPr>
        <w:t>media</w:t>
      </w:r>
      <w:r w:rsidR="00FB54FB" w:rsidRPr="00B15DA1">
        <w:rPr>
          <w:rFonts w:ascii="Palatino Linotype" w:eastAsia="Calibri" w:hAnsi="Palatino Linotype" w:cs="Arial"/>
        </w:rPr>
        <w:t xml:space="preserve">nte la cual </w:t>
      </w:r>
      <w:r w:rsidR="00727F9B" w:rsidRPr="00B15DA1">
        <w:rPr>
          <w:rFonts w:ascii="Palatino Linotype" w:eastAsia="Calibri" w:hAnsi="Palatino Linotype" w:cs="Arial"/>
        </w:rPr>
        <w:t>se requirió lo siguiente</w:t>
      </w:r>
      <w:r w:rsidR="00FB54FB" w:rsidRPr="00B15DA1">
        <w:rPr>
          <w:rFonts w:ascii="Palatino Linotype" w:eastAsia="Calibri" w:hAnsi="Palatino Linotype" w:cs="Arial"/>
        </w:rPr>
        <w:t xml:space="preserve">: </w:t>
      </w:r>
      <w:r w:rsidR="003607B9" w:rsidRPr="00B15DA1">
        <w:rPr>
          <w:rFonts w:ascii="Palatino Linotype" w:eastAsia="Calibri" w:hAnsi="Palatino Linotype" w:cs="Arial"/>
        </w:rPr>
        <w:t xml:space="preserve">                                                                                                                                                                                                                                                                                                                                                                                                                                                                                                                                                                                                                                                                                                                                                                                                                                                                                                                                                                                                                                                                                                                                                                                                                                                                                                                                                                                                                                                                                                                                                                                                                                                                                                                                                                                                                                                                                                                                                                                                                                                                                                                                                                                                                                                                                                                                                                                                                                                                                                                                                                                                                                                                                                                                                                                                                                                                                                                                               </w:t>
      </w:r>
      <w:r w:rsidR="00FB54FB" w:rsidRPr="00B15DA1">
        <w:rPr>
          <w:rFonts w:ascii="Palatino Linotype" w:eastAsia="Calibri" w:hAnsi="Palatino Linotype" w:cs="Arial"/>
        </w:rPr>
        <w:t xml:space="preserve">                           </w:t>
      </w:r>
    </w:p>
    <w:p w14:paraId="1C71FE35" w14:textId="77777777" w:rsidR="003C7422" w:rsidRPr="00B15DA1" w:rsidRDefault="003C7422" w:rsidP="00B15DA1">
      <w:pPr>
        <w:pStyle w:val="Prrafodelista"/>
        <w:tabs>
          <w:tab w:val="left" w:pos="0"/>
        </w:tabs>
        <w:spacing w:line="360" w:lineRule="auto"/>
        <w:ind w:left="567" w:right="616"/>
        <w:jc w:val="both"/>
        <w:rPr>
          <w:rFonts w:ascii="Palatino Linotype" w:hAnsi="Palatino Linotype"/>
          <w:b/>
          <w:i/>
        </w:rPr>
      </w:pPr>
    </w:p>
    <w:p w14:paraId="5ED4292E" w14:textId="7F9480FD" w:rsidR="00784885" w:rsidRPr="00B15DA1" w:rsidRDefault="001C34D6" w:rsidP="00B15DA1">
      <w:pPr>
        <w:pStyle w:val="Prrafodelista"/>
        <w:tabs>
          <w:tab w:val="left" w:pos="0"/>
        </w:tabs>
        <w:spacing w:line="360" w:lineRule="auto"/>
        <w:ind w:left="567" w:right="616"/>
        <w:jc w:val="both"/>
        <w:rPr>
          <w:rFonts w:ascii="Palatino Linotype" w:hAnsi="Palatino Linotype"/>
          <w:i/>
        </w:rPr>
      </w:pPr>
      <w:r w:rsidRPr="00B15DA1">
        <w:rPr>
          <w:rFonts w:ascii="Palatino Linotype" w:hAnsi="Palatino Linotype"/>
          <w:i/>
        </w:rPr>
        <w:t>“</w:t>
      </w:r>
      <w:r w:rsidR="00A240FF" w:rsidRPr="00B15DA1">
        <w:rPr>
          <w:rFonts w:ascii="Palatino Linotype" w:hAnsi="Palatino Linotype"/>
          <w:i/>
          <w:color w:val="000000"/>
        </w:rPr>
        <w:t>SOLICITO LAS MANIFESTACIONES DE DECLARACIONES DE INTERESES, FISCAL Y PATRIMONIAL DE TODAS Y TODOS LOS SERVIDORES PUBLICOS CON INGRESOS MINIMOS DE 450 MIL PESOS ANUALES ASI COMO DE TODOS LOS MIEMBROS DEL CABILDO</w:t>
      </w:r>
      <w:r w:rsidR="006F20BE" w:rsidRPr="00B15DA1">
        <w:rPr>
          <w:rFonts w:ascii="Palatino Linotype" w:hAnsi="Palatino Linotype"/>
          <w:i/>
          <w:color w:val="000000"/>
        </w:rPr>
        <w:t>.</w:t>
      </w:r>
      <w:r w:rsidR="003E4A5C" w:rsidRPr="00B15DA1">
        <w:rPr>
          <w:rFonts w:ascii="Palatino Linotype" w:hAnsi="Palatino Linotype"/>
          <w:i/>
        </w:rPr>
        <w:t>”</w:t>
      </w:r>
      <w:r w:rsidRPr="00B15DA1">
        <w:rPr>
          <w:rFonts w:ascii="Palatino Linotype" w:hAnsi="Palatino Linotype"/>
          <w:i/>
        </w:rPr>
        <w:t xml:space="preserve"> </w:t>
      </w:r>
      <w:r w:rsidRPr="00B15DA1">
        <w:rPr>
          <w:rFonts w:ascii="Palatino Linotype" w:hAnsi="Palatino Linotype"/>
        </w:rPr>
        <w:t>(Sic)</w:t>
      </w:r>
    </w:p>
    <w:p w14:paraId="3992CF36" w14:textId="77777777" w:rsidR="00A5514F" w:rsidRPr="00B15DA1" w:rsidRDefault="00A5514F" w:rsidP="00B15DA1">
      <w:pPr>
        <w:pStyle w:val="Prrafodelista"/>
        <w:tabs>
          <w:tab w:val="left" w:pos="0"/>
        </w:tabs>
        <w:spacing w:line="360" w:lineRule="auto"/>
        <w:ind w:left="567" w:right="616"/>
        <w:jc w:val="both"/>
        <w:rPr>
          <w:rFonts w:ascii="Palatino Linotype" w:hAnsi="Palatino Linotype"/>
          <w:i/>
        </w:rPr>
      </w:pPr>
    </w:p>
    <w:p w14:paraId="7727518C" w14:textId="7AB4F015" w:rsidR="00A45546" w:rsidRPr="00B15DA1" w:rsidRDefault="00A8769A" w:rsidP="00B15DA1">
      <w:pPr>
        <w:pStyle w:val="Prrafodelista"/>
        <w:tabs>
          <w:tab w:val="left" w:pos="0"/>
        </w:tabs>
        <w:spacing w:line="360" w:lineRule="auto"/>
        <w:ind w:left="567"/>
        <w:jc w:val="both"/>
        <w:rPr>
          <w:rFonts w:ascii="Palatino Linotype" w:hAnsi="Palatino Linotype"/>
        </w:rPr>
      </w:pPr>
      <w:r w:rsidRPr="00B15DA1">
        <w:rPr>
          <w:rFonts w:ascii="Palatino Linotype" w:eastAsia="Times New Roman" w:hAnsi="Palatino Linotype" w:cs="Arial"/>
        </w:rPr>
        <w:t xml:space="preserve">Señaló </w:t>
      </w:r>
      <w:r w:rsidR="00750A80" w:rsidRPr="00B15DA1">
        <w:rPr>
          <w:rFonts w:ascii="Palatino Linotype" w:eastAsia="Times New Roman" w:hAnsi="Palatino Linotype" w:cs="Arial"/>
        </w:rPr>
        <w:t>como modalidad de entrega de información</w:t>
      </w:r>
      <w:r w:rsidR="00750A80" w:rsidRPr="00B15DA1">
        <w:rPr>
          <w:rFonts w:ascii="Palatino Linotype" w:eastAsia="Times New Roman" w:hAnsi="Palatino Linotype" w:cs="Arial"/>
          <w:b/>
        </w:rPr>
        <w:t>:</w:t>
      </w:r>
      <w:r w:rsidR="00750A80" w:rsidRPr="00B15DA1">
        <w:rPr>
          <w:rFonts w:ascii="Palatino Linotype" w:eastAsia="Times New Roman" w:hAnsi="Palatino Linotype" w:cs="Arial"/>
        </w:rPr>
        <w:t xml:space="preserve"> </w:t>
      </w:r>
      <w:r w:rsidR="007B30F3" w:rsidRPr="00B15DA1">
        <w:rPr>
          <w:rFonts w:ascii="Palatino Linotype" w:hAnsi="Palatino Linotype"/>
        </w:rPr>
        <w:t>A través de</w:t>
      </w:r>
      <w:r w:rsidR="00E83035" w:rsidRPr="00B15DA1">
        <w:rPr>
          <w:rFonts w:ascii="Palatino Linotype" w:hAnsi="Palatino Linotype"/>
        </w:rPr>
        <w:t>l</w:t>
      </w:r>
      <w:r w:rsidR="00A53AF8" w:rsidRPr="00B15DA1">
        <w:rPr>
          <w:rFonts w:ascii="Palatino Linotype" w:hAnsi="Palatino Linotype"/>
          <w:b/>
        </w:rPr>
        <w:t xml:space="preserve"> </w:t>
      </w:r>
      <w:r w:rsidR="003C7422" w:rsidRPr="00B15DA1">
        <w:rPr>
          <w:rFonts w:ascii="Palatino Linotype" w:hAnsi="Palatino Linotype"/>
          <w:b/>
        </w:rPr>
        <w:t>SAIMEX</w:t>
      </w:r>
      <w:r w:rsidR="003E4A5C" w:rsidRPr="00B15DA1">
        <w:rPr>
          <w:rFonts w:ascii="Palatino Linotype" w:hAnsi="Palatino Linotype"/>
          <w:b/>
        </w:rPr>
        <w:t>.</w:t>
      </w:r>
    </w:p>
    <w:p w14:paraId="1A010198" w14:textId="7243625E" w:rsidR="00E83035" w:rsidRPr="00B15DA1" w:rsidRDefault="0087304C" w:rsidP="00B15DA1">
      <w:pPr>
        <w:pStyle w:val="Prrafodelista"/>
        <w:tabs>
          <w:tab w:val="left" w:pos="0"/>
          <w:tab w:val="left" w:pos="1800"/>
        </w:tabs>
        <w:spacing w:line="360" w:lineRule="auto"/>
        <w:jc w:val="both"/>
        <w:rPr>
          <w:rFonts w:ascii="Palatino Linotype" w:hAnsi="Palatino Linotype"/>
        </w:rPr>
      </w:pPr>
      <w:r w:rsidRPr="00B15DA1">
        <w:rPr>
          <w:rFonts w:ascii="Palatino Linotype" w:hAnsi="Palatino Linotype"/>
        </w:rPr>
        <w:tab/>
      </w:r>
    </w:p>
    <w:p w14:paraId="3E7FC38A" w14:textId="1442124B" w:rsidR="00672F66" w:rsidRPr="00B15DA1" w:rsidRDefault="00761B21"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olor w:val="000000" w:themeColor="text1"/>
        </w:rPr>
      </w:pPr>
      <w:r w:rsidRPr="00B15DA1">
        <w:rPr>
          <w:rFonts w:ascii="Palatino Linotype" w:hAnsi="Palatino Linotype"/>
        </w:rPr>
        <w:t xml:space="preserve">El </w:t>
      </w:r>
      <w:r w:rsidR="00A240FF" w:rsidRPr="00B15DA1">
        <w:rPr>
          <w:rFonts w:ascii="Palatino Linotype" w:hAnsi="Palatino Linotype"/>
        </w:rPr>
        <w:t>dieciséis</w:t>
      </w:r>
      <w:r w:rsidRPr="00B15DA1">
        <w:rPr>
          <w:rFonts w:ascii="Palatino Linotype" w:hAnsi="Palatino Linotype"/>
        </w:rPr>
        <w:t xml:space="preserve"> </w:t>
      </w:r>
      <w:r w:rsidR="00A646F4" w:rsidRPr="00B15DA1">
        <w:rPr>
          <w:rFonts w:ascii="Palatino Linotype" w:hAnsi="Palatino Linotype"/>
        </w:rPr>
        <w:t>(</w:t>
      </w:r>
      <w:r w:rsidR="00A240FF" w:rsidRPr="00B15DA1">
        <w:rPr>
          <w:rFonts w:ascii="Palatino Linotype" w:hAnsi="Palatino Linotype"/>
        </w:rPr>
        <w:t>16</w:t>
      </w:r>
      <w:r w:rsidR="00A646F4" w:rsidRPr="00B15DA1">
        <w:rPr>
          <w:rFonts w:ascii="Palatino Linotype" w:hAnsi="Palatino Linotype"/>
        </w:rPr>
        <w:t xml:space="preserve">) </w:t>
      </w:r>
      <w:r w:rsidR="0077381A" w:rsidRPr="00B15DA1">
        <w:rPr>
          <w:rFonts w:ascii="Palatino Linotype" w:hAnsi="Palatino Linotype"/>
        </w:rPr>
        <w:t xml:space="preserve">de </w:t>
      </w:r>
      <w:r w:rsidR="00A240FF" w:rsidRPr="00B15DA1">
        <w:rPr>
          <w:rFonts w:ascii="Palatino Linotype" w:hAnsi="Palatino Linotype"/>
        </w:rPr>
        <w:t>mayo</w:t>
      </w:r>
      <w:r w:rsidR="00FB54FB" w:rsidRPr="00B15DA1">
        <w:rPr>
          <w:rFonts w:ascii="Palatino Linotype" w:hAnsi="Palatino Linotype"/>
        </w:rPr>
        <w:t xml:space="preserve"> de dos mil dieci</w:t>
      </w:r>
      <w:r w:rsidR="006F20BE" w:rsidRPr="00B15DA1">
        <w:rPr>
          <w:rFonts w:ascii="Palatino Linotype" w:hAnsi="Palatino Linotype"/>
        </w:rPr>
        <w:t>nueve</w:t>
      </w:r>
      <w:r w:rsidR="00585F00" w:rsidRPr="00B15DA1">
        <w:rPr>
          <w:rFonts w:ascii="Palatino Linotype" w:hAnsi="Palatino Linotype"/>
        </w:rPr>
        <w:t xml:space="preserve">, el </w:t>
      </w:r>
      <w:r w:rsidR="00585F00" w:rsidRPr="00B15DA1">
        <w:rPr>
          <w:rFonts w:ascii="Palatino Linotype" w:hAnsi="Palatino Linotype"/>
          <w:b/>
        </w:rPr>
        <w:t xml:space="preserve">SUJETO OBLIGADO </w:t>
      </w:r>
      <w:r w:rsidR="00585F00" w:rsidRPr="00B15DA1">
        <w:rPr>
          <w:rFonts w:ascii="Palatino Linotype" w:hAnsi="Palatino Linotype"/>
        </w:rPr>
        <w:t xml:space="preserve">dio respuesta </w:t>
      </w:r>
      <w:r w:rsidR="00A646F4" w:rsidRPr="00B15DA1">
        <w:rPr>
          <w:rFonts w:ascii="Palatino Linotype" w:hAnsi="Palatino Linotype"/>
        </w:rPr>
        <w:t xml:space="preserve">a la solicitud de información, </w:t>
      </w:r>
      <w:r w:rsidR="00891381" w:rsidRPr="00B15DA1">
        <w:rPr>
          <w:rFonts w:ascii="Palatino Linotype" w:hAnsi="Palatino Linotype"/>
        </w:rPr>
        <w:t xml:space="preserve">mediante </w:t>
      </w:r>
      <w:r w:rsidR="00A240FF" w:rsidRPr="00B15DA1">
        <w:rPr>
          <w:rFonts w:ascii="Palatino Linotype" w:hAnsi="Palatino Linotype"/>
        </w:rPr>
        <w:t>un</w:t>
      </w:r>
      <w:r w:rsidR="002003F9" w:rsidRPr="00B15DA1">
        <w:rPr>
          <w:rFonts w:ascii="Palatino Linotype" w:hAnsi="Palatino Linotype"/>
        </w:rPr>
        <w:t xml:space="preserve"> archivo</w:t>
      </w:r>
      <w:r w:rsidR="00CE620B" w:rsidRPr="00B15DA1">
        <w:rPr>
          <w:rFonts w:ascii="Palatino Linotype" w:hAnsi="Palatino Linotype"/>
        </w:rPr>
        <w:t xml:space="preserve"> electrónico </w:t>
      </w:r>
      <w:r w:rsidR="002003F9" w:rsidRPr="00B15DA1">
        <w:rPr>
          <w:rFonts w:ascii="Palatino Linotype" w:hAnsi="Palatino Linotype"/>
        </w:rPr>
        <w:t>denominado</w:t>
      </w:r>
      <w:r w:rsidR="00A240FF" w:rsidRPr="00B15DA1">
        <w:rPr>
          <w:rFonts w:ascii="Palatino Linotype" w:hAnsi="Palatino Linotype"/>
        </w:rPr>
        <w:t xml:space="preserve"> </w:t>
      </w:r>
      <w:hyperlink r:id="rId8" w:tgtFrame="_blank" w:history="1">
        <w:r w:rsidR="00A240FF" w:rsidRPr="00B15DA1">
          <w:rPr>
            <w:rStyle w:val="Hipervnculo"/>
            <w:rFonts w:ascii="Palatino Linotype" w:hAnsi="Palatino Linotype"/>
            <w:b/>
            <w:i/>
            <w:color w:val="000000" w:themeColor="text1"/>
            <w:u w:val="none"/>
          </w:rPr>
          <w:t>ACUERDO CT 27.pdf</w:t>
        </w:r>
      </w:hyperlink>
      <w:r w:rsidR="002003F9" w:rsidRPr="00B15DA1">
        <w:rPr>
          <w:rFonts w:ascii="Palatino Linotype" w:hAnsi="Palatino Linotype"/>
          <w:b/>
        </w:rPr>
        <w:t xml:space="preserve">, </w:t>
      </w:r>
      <w:r w:rsidR="00A240FF" w:rsidRPr="00B15DA1">
        <w:rPr>
          <w:rFonts w:ascii="Palatino Linotype" w:hAnsi="Palatino Linotype"/>
        </w:rPr>
        <w:t>el cual consiste en el acuerdo número 0027/CTATIZARA/2019/2019-2021, mediante el cual se confirma la propuesta hecha por la Contraloría Interna Municipal consistente en la “</w:t>
      </w:r>
      <w:r w:rsidR="00A240FF" w:rsidRPr="00B15DA1">
        <w:rPr>
          <w:rFonts w:ascii="Palatino Linotype" w:hAnsi="Palatino Linotype"/>
          <w:i/>
        </w:rPr>
        <w:t>DECLARACIÓN DE INCOMPETENCIA DEL SUJETO OBLIGADO RESPECTO DE LA INFORMACIÓN SOLICITADA EN EL SAIMEX CON NÚMERO DE FOLIO 00358/ATIZARA/IP/2019 RESPECTO A LAS MANIFESTACIONES DE DECLARACIONES DE INTERES FISCAL Y PATRIMONIAL DE TODAS Y TODOS LOS SERVIDORES PÚBLICOS CON INGRESOS MINIMOS DE 450 MIL PESOS ANUALES ASÍ COMO DE TODOS LOS MIEMBROS DEL CABILDO</w:t>
      </w:r>
      <w:r w:rsidR="00A240FF" w:rsidRPr="00B15DA1">
        <w:rPr>
          <w:rFonts w:ascii="Palatino Linotype" w:hAnsi="Palatino Linotype"/>
        </w:rPr>
        <w:t>”.</w:t>
      </w:r>
    </w:p>
    <w:p w14:paraId="0834A875" w14:textId="77777777" w:rsidR="00A240FF" w:rsidRPr="00B15DA1" w:rsidRDefault="00A240FF" w:rsidP="00B15DA1">
      <w:pPr>
        <w:pStyle w:val="Prrafodelista"/>
        <w:tabs>
          <w:tab w:val="left" w:pos="0"/>
          <w:tab w:val="left" w:pos="426"/>
        </w:tabs>
        <w:spacing w:line="360" w:lineRule="auto"/>
        <w:ind w:left="0" w:right="49"/>
        <w:jc w:val="both"/>
        <w:rPr>
          <w:rFonts w:ascii="Palatino Linotype" w:hAnsi="Palatino Linotype"/>
          <w:color w:val="000000" w:themeColor="text1"/>
        </w:rPr>
      </w:pPr>
    </w:p>
    <w:p w14:paraId="1BDB340C" w14:textId="3DBAA8E3" w:rsidR="00D870F1" w:rsidRPr="00B15DA1" w:rsidRDefault="00761B21"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15DA1">
        <w:rPr>
          <w:rFonts w:ascii="Palatino Linotype" w:eastAsia="Times New Roman" w:hAnsi="Palatino Linotype" w:cs="Arial"/>
        </w:rPr>
        <w:t xml:space="preserve">El </w:t>
      </w:r>
      <w:r w:rsidR="00F965AF" w:rsidRPr="00B15DA1">
        <w:rPr>
          <w:rFonts w:ascii="Palatino Linotype" w:eastAsia="Times New Roman" w:hAnsi="Palatino Linotype" w:cs="Arial"/>
        </w:rPr>
        <w:t>diecisiete</w:t>
      </w:r>
      <w:r w:rsidR="006D5C3D" w:rsidRPr="00B15DA1">
        <w:rPr>
          <w:rFonts w:ascii="Palatino Linotype" w:eastAsia="Times New Roman" w:hAnsi="Palatino Linotype" w:cs="Arial"/>
        </w:rPr>
        <w:t xml:space="preserve"> (1</w:t>
      </w:r>
      <w:r w:rsidR="00F965AF" w:rsidRPr="00B15DA1">
        <w:rPr>
          <w:rFonts w:ascii="Palatino Linotype" w:eastAsia="Times New Roman" w:hAnsi="Palatino Linotype" w:cs="Arial"/>
        </w:rPr>
        <w:t>7</w:t>
      </w:r>
      <w:r w:rsidRPr="00B15DA1">
        <w:rPr>
          <w:rFonts w:ascii="Palatino Linotype" w:eastAsia="Times New Roman" w:hAnsi="Palatino Linotype" w:cs="Arial"/>
        </w:rPr>
        <w:t>)</w:t>
      </w:r>
      <w:r w:rsidR="00BF2C41" w:rsidRPr="00B15DA1">
        <w:rPr>
          <w:rFonts w:ascii="Palatino Linotype" w:eastAsia="Times New Roman" w:hAnsi="Palatino Linotype" w:cs="Arial"/>
        </w:rPr>
        <w:t xml:space="preserve"> de </w:t>
      </w:r>
      <w:r w:rsidR="00F965AF" w:rsidRPr="00B15DA1">
        <w:rPr>
          <w:rFonts w:ascii="Palatino Linotype" w:eastAsia="Times New Roman" w:hAnsi="Palatino Linotype" w:cs="Arial"/>
        </w:rPr>
        <w:t>may</w:t>
      </w:r>
      <w:r w:rsidR="00672F66" w:rsidRPr="00B15DA1">
        <w:rPr>
          <w:rFonts w:ascii="Palatino Linotype" w:eastAsia="Times New Roman" w:hAnsi="Palatino Linotype" w:cs="Arial"/>
        </w:rPr>
        <w:t>o</w:t>
      </w:r>
      <w:r w:rsidR="00FA3B14" w:rsidRPr="00B15DA1">
        <w:rPr>
          <w:rFonts w:ascii="Palatino Linotype" w:eastAsia="Times New Roman" w:hAnsi="Palatino Linotype" w:cs="Arial"/>
        </w:rPr>
        <w:t xml:space="preserve"> de dos mil dieci</w:t>
      </w:r>
      <w:r w:rsidR="00672F66" w:rsidRPr="00B15DA1">
        <w:rPr>
          <w:rFonts w:ascii="Palatino Linotype" w:eastAsia="Times New Roman" w:hAnsi="Palatino Linotype" w:cs="Arial"/>
        </w:rPr>
        <w:t>nueve</w:t>
      </w:r>
      <w:r w:rsidR="00FA3B14" w:rsidRPr="00B15DA1">
        <w:rPr>
          <w:rFonts w:ascii="Palatino Linotype" w:eastAsia="Times New Roman" w:hAnsi="Palatino Linotype" w:cs="Arial"/>
        </w:rPr>
        <w:t xml:space="preserve"> el</w:t>
      </w:r>
      <w:r w:rsidR="007E4E68" w:rsidRPr="00B15DA1">
        <w:rPr>
          <w:rFonts w:ascii="Palatino Linotype" w:hAnsi="Palatino Linotype" w:cs="Arial"/>
        </w:rPr>
        <w:t xml:space="preserve"> particular</w:t>
      </w:r>
      <w:r w:rsidR="00585F00" w:rsidRPr="00B15DA1">
        <w:rPr>
          <w:rFonts w:ascii="Palatino Linotype" w:eastAsia="Times New Roman" w:hAnsi="Palatino Linotype" w:cs="Arial"/>
        </w:rPr>
        <w:t xml:space="preserve"> interpuso </w:t>
      </w:r>
      <w:r w:rsidRPr="00B15DA1">
        <w:rPr>
          <w:rFonts w:ascii="Palatino Linotype" w:eastAsia="Times New Roman" w:hAnsi="Palatino Linotype" w:cs="Arial"/>
        </w:rPr>
        <w:t xml:space="preserve">el recurso </w:t>
      </w:r>
      <w:r w:rsidR="00585F00" w:rsidRPr="00B15DA1">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B15DA1" w:rsidRDefault="000D5DFD" w:rsidP="00B15DA1">
      <w:pPr>
        <w:pStyle w:val="Prrafodelista"/>
        <w:tabs>
          <w:tab w:val="left" w:pos="0"/>
        </w:tabs>
        <w:spacing w:line="360" w:lineRule="auto"/>
        <w:ind w:left="0" w:right="49"/>
        <w:jc w:val="both"/>
        <w:rPr>
          <w:rFonts w:ascii="Palatino Linotype" w:hAnsi="Palatino Linotype"/>
        </w:rPr>
      </w:pPr>
    </w:p>
    <w:p w14:paraId="5654E5A5" w14:textId="2FA8BFA0" w:rsidR="00C208DE" w:rsidRPr="00B15DA1" w:rsidRDefault="00585F00" w:rsidP="00B15DA1">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B15DA1">
        <w:rPr>
          <w:rFonts w:ascii="Palatino Linotype" w:eastAsia="Calibri" w:hAnsi="Palatino Linotype" w:cs="Arial"/>
          <w:b/>
        </w:rPr>
        <w:t>Acto impugnado</w:t>
      </w:r>
      <w:bookmarkEnd w:id="3"/>
      <w:r w:rsidR="00F95F7E" w:rsidRPr="00B15DA1">
        <w:rPr>
          <w:rFonts w:ascii="Palatino Linotype" w:eastAsia="Calibri" w:hAnsi="Palatino Linotype" w:cs="Arial"/>
        </w:rPr>
        <w:t>:</w:t>
      </w:r>
      <w:bookmarkEnd w:id="17"/>
      <w:r w:rsidR="00F95F7E" w:rsidRPr="00B15DA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15DA1">
        <w:rPr>
          <w:rFonts w:ascii="Palatino Linotype" w:eastAsia="Calibri" w:hAnsi="Palatino Linotype" w:cs="Arial"/>
          <w:i/>
        </w:rPr>
        <w:t>“</w:t>
      </w:r>
      <w:r w:rsidR="00F965AF" w:rsidRPr="00B15DA1">
        <w:rPr>
          <w:rFonts w:ascii="Palatino Linotype" w:hAnsi="Palatino Linotype"/>
          <w:i/>
          <w:color w:val="000000"/>
        </w:rPr>
        <w:t>RESPUESTA DE LA AUTORIDAD</w:t>
      </w:r>
      <w:r w:rsidR="003E4A5C" w:rsidRPr="00B15DA1">
        <w:rPr>
          <w:rFonts w:ascii="Palatino Linotype" w:eastAsia="Calibri" w:hAnsi="Palatino Linotype" w:cs="Arial"/>
          <w:i/>
        </w:rPr>
        <w:t xml:space="preserve">” </w:t>
      </w:r>
      <w:r w:rsidR="003E4A5C" w:rsidRPr="00B15DA1">
        <w:rPr>
          <w:rFonts w:ascii="Palatino Linotype" w:eastAsia="Calibri" w:hAnsi="Palatino Linotype" w:cs="Arial"/>
        </w:rPr>
        <w:t>(Sic)</w:t>
      </w:r>
    </w:p>
    <w:p w14:paraId="5213419C" w14:textId="77777777" w:rsidR="000A4A28" w:rsidRPr="00B15DA1" w:rsidRDefault="000A4A28" w:rsidP="00B15DA1">
      <w:pPr>
        <w:pStyle w:val="Prrafodelista"/>
        <w:tabs>
          <w:tab w:val="left" w:pos="0"/>
        </w:tabs>
        <w:spacing w:line="360" w:lineRule="auto"/>
        <w:ind w:left="851" w:right="616"/>
        <w:jc w:val="both"/>
        <w:rPr>
          <w:rFonts w:ascii="Palatino Linotype" w:eastAsia="Calibri" w:hAnsi="Palatino Linotype" w:cs="Arial"/>
        </w:rPr>
      </w:pPr>
    </w:p>
    <w:p w14:paraId="26320EC9" w14:textId="3A2E431F" w:rsidR="003E4A5C" w:rsidRPr="00B15DA1" w:rsidRDefault="00585F00" w:rsidP="00B15DA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15DA1">
        <w:rPr>
          <w:rFonts w:ascii="Palatino Linotype" w:eastAsia="Calibri" w:hAnsi="Palatino Linotype" w:cs="Arial"/>
          <w:b/>
        </w:rPr>
        <w:t>Razones o Motivos de inconformidad</w:t>
      </w:r>
      <w:r w:rsidRPr="00B15DA1">
        <w:rPr>
          <w:rFonts w:ascii="Palatino Linotype" w:eastAsia="Calibri" w:hAnsi="Palatino Linotype" w:cs="Arial"/>
        </w:rPr>
        <w:t>:</w:t>
      </w:r>
      <w:bookmarkEnd w:id="18"/>
      <w:bookmarkEnd w:id="32"/>
      <w:r w:rsidRPr="00B15DA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15DA1">
        <w:rPr>
          <w:rFonts w:ascii="Palatino Linotype" w:eastAsia="Calibri" w:hAnsi="Palatino Linotype" w:cs="Arial"/>
          <w:i/>
        </w:rPr>
        <w:t>“</w:t>
      </w:r>
      <w:r w:rsidR="00F965AF" w:rsidRPr="00B15DA1">
        <w:rPr>
          <w:rFonts w:ascii="Palatino Linotype" w:eastAsia="Calibri" w:hAnsi="Palatino Linotype" w:cs="Arial"/>
          <w:i/>
        </w:rPr>
        <w:t>LA RESPUESTA DE LA AUTORIDAD ES INDEBIDA DADO QUE LA CONTRALORÍA INTERNA DEBERA CONTAR CON UN TANTO DE LA INFORMACIÓN SOLICITADA</w:t>
      </w:r>
      <w:r w:rsidR="003E4A5C" w:rsidRPr="00B15DA1">
        <w:rPr>
          <w:rFonts w:ascii="Palatino Linotype" w:eastAsia="Calibri" w:hAnsi="Palatino Linotype" w:cs="Arial"/>
          <w:i/>
        </w:rPr>
        <w:t xml:space="preserve">” </w:t>
      </w:r>
      <w:r w:rsidR="003E4A5C" w:rsidRPr="00B15DA1">
        <w:rPr>
          <w:rFonts w:ascii="Palatino Linotype" w:eastAsia="Calibri" w:hAnsi="Palatino Linotype" w:cs="Arial"/>
        </w:rPr>
        <w:t>(Sic)</w:t>
      </w:r>
    </w:p>
    <w:p w14:paraId="5A307B78" w14:textId="78DAB742" w:rsidR="00BA2844" w:rsidRPr="00B15DA1" w:rsidRDefault="00BA2844" w:rsidP="00B15DA1">
      <w:pPr>
        <w:pStyle w:val="Prrafodelista"/>
        <w:tabs>
          <w:tab w:val="left" w:pos="0"/>
        </w:tabs>
        <w:spacing w:line="360" w:lineRule="auto"/>
        <w:ind w:left="0" w:right="49"/>
        <w:jc w:val="both"/>
        <w:rPr>
          <w:rFonts w:ascii="Palatino Linotype" w:hAnsi="Palatino Linotype"/>
          <w:i/>
        </w:rPr>
      </w:pPr>
    </w:p>
    <w:p w14:paraId="14718D03" w14:textId="67CEA35E" w:rsidR="00583389" w:rsidRPr="00B15DA1" w:rsidRDefault="00220DD2"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B15DA1">
        <w:rPr>
          <w:rFonts w:ascii="Palatino Linotype" w:eastAsia="Calibri" w:hAnsi="Palatino Linotype" w:cs="Arial"/>
        </w:rPr>
        <w:t xml:space="preserve">El </w:t>
      </w:r>
      <w:r w:rsidRPr="00B15DA1">
        <w:rPr>
          <w:rFonts w:ascii="Palatino Linotype" w:eastAsia="Calibri" w:hAnsi="Palatino Linotype" w:cs="Times New Roman"/>
        </w:rPr>
        <w:t>Comisionado</w:t>
      </w:r>
      <w:r w:rsidRPr="00B15DA1">
        <w:rPr>
          <w:rFonts w:ascii="Palatino Linotype" w:eastAsia="Calibri" w:hAnsi="Palatino Linotype" w:cs="Arial"/>
        </w:rPr>
        <w:t xml:space="preserve"> Ponente con fundamento en lo dispuesto por el artículo 185 fracción II de la ley de la materia, a través del acuerdo de admisión de fecha </w:t>
      </w:r>
      <w:r w:rsidR="00F965AF" w:rsidRPr="00B15DA1">
        <w:rPr>
          <w:rFonts w:ascii="Palatino Linotype" w:eastAsia="Calibri" w:hAnsi="Palatino Linotype" w:cs="Arial"/>
        </w:rPr>
        <w:t>veintitrés</w:t>
      </w:r>
      <w:r w:rsidR="00F17939" w:rsidRPr="00B15DA1">
        <w:rPr>
          <w:rFonts w:ascii="Palatino Linotype" w:eastAsia="Calibri" w:hAnsi="Palatino Linotype" w:cs="Arial"/>
        </w:rPr>
        <w:t xml:space="preserve"> </w:t>
      </w:r>
      <w:r w:rsidR="006D5C3D" w:rsidRPr="00B15DA1">
        <w:rPr>
          <w:rFonts w:ascii="Palatino Linotype" w:eastAsia="Calibri" w:hAnsi="Palatino Linotype" w:cs="Arial"/>
        </w:rPr>
        <w:t>(</w:t>
      </w:r>
      <w:r w:rsidR="00F965AF" w:rsidRPr="00B15DA1">
        <w:rPr>
          <w:rFonts w:ascii="Palatino Linotype" w:eastAsia="Calibri" w:hAnsi="Palatino Linotype" w:cs="Arial"/>
        </w:rPr>
        <w:t>13</w:t>
      </w:r>
      <w:r w:rsidR="00CA5560" w:rsidRPr="00B15DA1">
        <w:rPr>
          <w:rFonts w:ascii="Palatino Linotype" w:eastAsia="Calibri" w:hAnsi="Palatino Linotype" w:cs="Arial"/>
        </w:rPr>
        <w:t xml:space="preserve">) </w:t>
      </w:r>
      <w:r w:rsidR="00091508" w:rsidRPr="00B15DA1">
        <w:rPr>
          <w:rFonts w:ascii="Palatino Linotype" w:eastAsia="Calibri" w:hAnsi="Palatino Linotype" w:cs="Arial"/>
        </w:rPr>
        <w:t xml:space="preserve">de </w:t>
      </w:r>
      <w:r w:rsidR="00F965AF" w:rsidRPr="00B15DA1">
        <w:rPr>
          <w:rFonts w:ascii="Palatino Linotype" w:eastAsia="Calibri" w:hAnsi="Palatino Linotype" w:cs="Arial"/>
        </w:rPr>
        <w:t>may</w:t>
      </w:r>
      <w:r w:rsidR="00817567" w:rsidRPr="00B15DA1">
        <w:rPr>
          <w:rFonts w:ascii="Palatino Linotype" w:eastAsia="Calibri" w:hAnsi="Palatino Linotype" w:cs="Arial"/>
        </w:rPr>
        <w:t>o</w:t>
      </w:r>
      <w:r w:rsidR="00D03870" w:rsidRPr="00B15DA1">
        <w:rPr>
          <w:rFonts w:ascii="Palatino Linotype" w:eastAsia="Calibri" w:hAnsi="Palatino Linotype" w:cs="Arial"/>
        </w:rPr>
        <w:t xml:space="preserve"> </w:t>
      </w:r>
      <w:r w:rsidR="00FA3B14" w:rsidRPr="00B15DA1">
        <w:rPr>
          <w:rFonts w:ascii="Palatino Linotype" w:eastAsia="Calibri" w:hAnsi="Palatino Linotype" w:cs="Arial"/>
        </w:rPr>
        <w:t>de dos mil dieci</w:t>
      </w:r>
      <w:r w:rsidR="00817567" w:rsidRPr="00B15DA1">
        <w:rPr>
          <w:rFonts w:ascii="Palatino Linotype" w:eastAsia="Calibri" w:hAnsi="Palatino Linotype" w:cs="Arial"/>
        </w:rPr>
        <w:t>nueve</w:t>
      </w:r>
      <w:r w:rsidRPr="00B15DA1">
        <w:rPr>
          <w:rFonts w:ascii="Palatino Linotype" w:eastAsia="Calibri" w:hAnsi="Palatino Linotype" w:cs="Arial"/>
        </w:rPr>
        <w:t xml:space="preserve">, puso a disposición de las partes </w:t>
      </w:r>
      <w:r w:rsidR="00BB5769" w:rsidRPr="00B15DA1">
        <w:rPr>
          <w:rFonts w:ascii="Palatino Linotype" w:eastAsia="Calibri" w:hAnsi="Palatino Linotype" w:cs="Arial"/>
        </w:rPr>
        <w:t>el</w:t>
      </w:r>
      <w:r w:rsidRPr="00B15DA1">
        <w:rPr>
          <w:rFonts w:ascii="Palatino Linotype" w:eastAsia="Calibri" w:hAnsi="Palatino Linotype" w:cs="Arial"/>
        </w:rPr>
        <w:t xml:space="preserve"> expediente electrónico</w:t>
      </w:r>
      <w:r w:rsidR="00BB5769" w:rsidRPr="00B15DA1">
        <w:rPr>
          <w:rFonts w:ascii="Palatino Linotype" w:eastAsia="Calibri" w:hAnsi="Palatino Linotype" w:cs="Arial"/>
        </w:rPr>
        <w:t>,</w:t>
      </w:r>
      <w:r w:rsidRPr="00B15DA1">
        <w:rPr>
          <w:rFonts w:ascii="Palatino Linotype" w:eastAsia="Calibri" w:hAnsi="Palatino Linotype" w:cs="Arial"/>
        </w:rPr>
        <w:t xml:space="preserve"> vía Sistema de Acceso a la Información Mexiquense </w:t>
      </w:r>
      <w:r w:rsidR="00351202" w:rsidRPr="00B15DA1">
        <w:rPr>
          <w:rFonts w:ascii="Palatino Linotype" w:eastAsia="Calibri" w:hAnsi="Palatino Linotype" w:cs="Arial"/>
        </w:rPr>
        <w:t>(</w:t>
      </w:r>
      <w:r w:rsidRPr="00B15DA1">
        <w:rPr>
          <w:rFonts w:ascii="Palatino Linotype" w:eastAsia="Calibri" w:hAnsi="Palatino Linotype" w:cs="Arial"/>
          <w:b/>
        </w:rPr>
        <w:t>SAIMEX</w:t>
      </w:r>
      <w:r w:rsidR="00351202" w:rsidRPr="00B15DA1">
        <w:rPr>
          <w:rFonts w:ascii="Palatino Linotype" w:eastAsia="Calibri" w:hAnsi="Palatino Linotype" w:cs="Arial"/>
          <w:b/>
        </w:rPr>
        <w:t>),</w:t>
      </w:r>
      <w:r w:rsidRPr="00B15DA1">
        <w:rPr>
          <w:rFonts w:ascii="Palatino Linotype" w:eastAsia="Calibri" w:hAnsi="Palatino Linotype" w:cs="Arial"/>
          <w:b/>
        </w:rPr>
        <w:t xml:space="preserve"> </w:t>
      </w:r>
      <w:r w:rsidRPr="00B15DA1">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B15DA1">
        <w:rPr>
          <w:rFonts w:ascii="Palatino Linotype" w:eastAsia="Calibri" w:hAnsi="Palatino Linotype" w:cs="Arial"/>
        </w:rPr>
        <w:t xml:space="preserve"> </w:t>
      </w:r>
      <w:r w:rsidRPr="00B15DA1">
        <w:rPr>
          <w:rFonts w:ascii="Palatino Linotype" w:eastAsia="Calibri" w:hAnsi="Palatino Linotype" w:cs="Arial"/>
        </w:rPr>
        <w:t xml:space="preserve">concretos, de esta forma para que el </w:t>
      </w:r>
      <w:r w:rsidRPr="00B15DA1">
        <w:rPr>
          <w:rFonts w:ascii="Palatino Linotype" w:eastAsia="Calibri" w:hAnsi="Palatino Linotype" w:cs="Arial"/>
          <w:b/>
        </w:rPr>
        <w:t>SUJETO OBLIGADO</w:t>
      </w:r>
      <w:r w:rsidRPr="00B15DA1">
        <w:rPr>
          <w:rFonts w:ascii="Palatino Linotype" w:eastAsia="Calibri" w:hAnsi="Palatino Linotype" w:cs="Arial"/>
        </w:rPr>
        <w:t xml:space="preserve"> presentará el Informe Justificado procedente.</w:t>
      </w:r>
    </w:p>
    <w:p w14:paraId="76865E16" w14:textId="77777777" w:rsidR="00583389" w:rsidRPr="00B15DA1" w:rsidRDefault="00583389" w:rsidP="00B15DA1">
      <w:pPr>
        <w:pStyle w:val="Prrafodelista"/>
        <w:tabs>
          <w:tab w:val="left" w:pos="0"/>
        </w:tabs>
        <w:spacing w:line="360" w:lineRule="auto"/>
        <w:ind w:left="142"/>
        <w:jc w:val="both"/>
        <w:rPr>
          <w:rFonts w:ascii="Palatino Linotype" w:hAnsi="Palatino Linotype"/>
          <w:i/>
        </w:rPr>
      </w:pPr>
    </w:p>
    <w:p w14:paraId="509B5F4D" w14:textId="5035B86D" w:rsidR="00F17939" w:rsidRPr="00B15DA1" w:rsidRDefault="00F17939"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B15DA1">
        <w:rPr>
          <w:rFonts w:ascii="Palatino Linotype" w:eastAsia="Calibri" w:hAnsi="Palatino Linotype" w:cs="Arial"/>
        </w:rPr>
        <w:t xml:space="preserve">El día </w:t>
      </w:r>
      <w:r w:rsidR="00F965AF" w:rsidRPr="00B15DA1">
        <w:rPr>
          <w:rFonts w:ascii="Palatino Linotype" w:eastAsia="Calibri" w:hAnsi="Palatino Linotype" w:cs="Arial"/>
        </w:rPr>
        <w:t>treinta y uno</w:t>
      </w:r>
      <w:r w:rsidRPr="00B15DA1">
        <w:rPr>
          <w:rFonts w:ascii="Palatino Linotype" w:eastAsia="Calibri" w:hAnsi="Palatino Linotype" w:cs="Times New Roman"/>
        </w:rPr>
        <w:t xml:space="preserve"> (</w:t>
      </w:r>
      <w:r w:rsidR="00F965AF" w:rsidRPr="00B15DA1">
        <w:rPr>
          <w:rFonts w:ascii="Palatino Linotype" w:eastAsia="Calibri" w:hAnsi="Palatino Linotype" w:cs="Times New Roman"/>
        </w:rPr>
        <w:t>31</w:t>
      </w:r>
      <w:r w:rsidRPr="00B15DA1">
        <w:rPr>
          <w:rFonts w:ascii="Palatino Linotype" w:eastAsia="Calibri" w:hAnsi="Palatino Linotype" w:cs="Times New Roman"/>
        </w:rPr>
        <w:t xml:space="preserve">) de </w:t>
      </w:r>
      <w:r w:rsidR="00F965AF" w:rsidRPr="00B15DA1">
        <w:rPr>
          <w:rFonts w:ascii="Palatino Linotype" w:eastAsia="Calibri" w:hAnsi="Palatino Linotype" w:cs="Times New Roman"/>
        </w:rPr>
        <w:t>mayo</w:t>
      </w:r>
      <w:r w:rsidRPr="00B15DA1">
        <w:rPr>
          <w:rFonts w:ascii="Palatino Linotype" w:eastAsia="Calibri" w:hAnsi="Palatino Linotype" w:cs="Arial"/>
        </w:rPr>
        <w:t xml:space="preserve"> de dos mil diecinueve, el </w:t>
      </w:r>
      <w:r w:rsidRPr="00B15DA1">
        <w:rPr>
          <w:rFonts w:ascii="Palatino Linotype" w:eastAsia="Calibri" w:hAnsi="Palatino Linotype" w:cs="Arial"/>
          <w:b/>
        </w:rPr>
        <w:t>SUJETO OBLIGADO</w:t>
      </w:r>
      <w:r w:rsidRPr="00B15DA1">
        <w:rPr>
          <w:rFonts w:ascii="Palatino Linotype" w:eastAsia="Calibri" w:hAnsi="Palatino Linotype" w:cs="Arial"/>
        </w:rPr>
        <w:t xml:space="preserve"> presentó su informe justificado, a través del archivo electrónico denominado</w:t>
      </w:r>
      <w:r w:rsidR="00F965AF" w:rsidRPr="00B15DA1">
        <w:rPr>
          <w:rFonts w:ascii="Palatino Linotype" w:eastAsia="Calibri" w:hAnsi="Palatino Linotype" w:cs="Arial"/>
          <w:b/>
        </w:rPr>
        <w:t xml:space="preserve"> </w:t>
      </w:r>
      <w:r w:rsidR="00F965AF" w:rsidRPr="00B15DA1">
        <w:rPr>
          <w:rFonts w:ascii="Palatino Linotype" w:eastAsia="Calibri" w:hAnsi="Palatino Linotype" w:cs="Arial"/>
          <w:b/>
          <w:i/>
        </w:rPr>
        <w:t>MANIFESTACIONES 04218 INFOEM IP RR 2019.zip</w:t>
      </w:r>
      <w:r w:rsidRPr="00B15DA1">
        <w:rPr>
          <w:rFonts w:ascii="Palatino Linotype" w:eastAsia="Calibri" w:hAnsi="Palatino Linotype" w:cs="Arial"/>
        </w:rPr>
        <w:t xml:space="preserve">, </w:t>
      </w:r>
      <w:r w:rsidRPr="00B15DA1">
        <w:rPr>
          <w:rFonts w:ascii="Palatino Linotype" w:eastAsia="MS Mincho" w:hAnsi="Palatino Linotype" w:cs="Times New Roman"/>
        </w:rPr>
        <w:t xml:space="preserve">mismo que no fue dado a conocer al  recurrente, toda vez que no aportaban elementos novedosos con relación a la respuesta primigenia, por el contrario </w:t>
      </w:r>
      <w:r w:rsidR="00F965AF" w:rsidRPr="00B15DA1">
        <w:rPr>
          <w:rFonts w:ascii="Palatino Linotype" w:eastAsia="MS Mincho" w:hAnsi="Palatino Linotype" w:cs="Times New Roman"/>
        </w:rPr>
        <w:t>el documento</w:t>
      </w:r>
      <w:r w:rsidRPr="00B15DA1">
        <w:rPr>
          <w:rFonts w:ascii="Palatino Linotype" w:eastAsia="MS Mincho" w:hAnsi="Palatino Linotype" w:cs="Times New Roman"/>
        </w:rPr>
        <w:t xml:space="preserve"> en este archivo confirm</w:t>
      </w:r>
      <w:r w:rsidR="00F965AF" w:rsidRPr="00B15DA1">
        <w:rPr>
          <w:rFonts w:ascii="Palatino Linotype" w:eastAsia="MS Mincho" w:hAnsi="Palatino Linotype" w:cs="Times New Roman"/>
        </w:rPr>
        <w:t>o</w:t>
      </w:r>
      <w:r w:rsidRPr="00B15DA1">
        <w:rPr>
          <w:rFonts w:ascii="Palatino Linotype" w:eastAsia="MS Mincho" w:hAnsi="Palatino Linotype" w:cs="Times New Roman"/>
        </w:rPr>
        <w:t xml:space="preserve"> la misma; sin embargo, con la finalidad de que no exista opacidad </w:t>
      </w:r>
      <w:r w:rsidR="00134190" w:rsidRPr="00B15DA1">
        <w:rPr>
          <w:rFonts w:ascii="Palatino Linotype" w:eastAsia="MS Mincho" w:hAnsi="Palatino Linotype" w:cs="Times New Roman"/>
        </w:rPr>
        <w:t xml:space="preserve">se inserta en el presente. </w:t>
      </w:r>
    </w:p>
    <w:p w14:paraId="71C66C23" w14:textId="4F3AC2EE" w:rsidR="00F17939" w:rsidRPr="00B15DA1" w:rsidRDefault="00134190" w:rsidP="00B15DA1">
      <w:pPr>
        <w:pStyle w:val="Prrafodelista"/>
        <w:tabs>
          <w:tab w:val="left" w:pos="0"/>
          <w:tab w:val="left" w:pos="426"/>
        </w:tabs>
        <w:spacing w:line="360" w:lineRule="auto"/>
        <w:ind w:left="0" w:right="49"/>
        <w:jc w:val="both"/>
        <w:rPr>
          <w:rFonts w:ascii="Palatino Linotype" w:hAnsi="Palatino Linotype"/>
          <w:i/>
        </w:rPr>
      </w:pPr>
      <w:r w:rsidRPr="00B15DA1">
        <w:rPr>
          <w:rFonts w:ascii="Palatino Linotype" w:hAnsi="Palatino Linotype"/>
          <w:i/>
          <w:noProof/>
          <w:lang w:val="es-MX" w:eastAsia="es-MX"/>
        </w:rPr>
        <w:drawing>
          <wp:inline distT="0" distB="0" distL="0" distR="0" wp14:anchorId="29C8D54D" wp14:editId="03A6E1E8">
            <wp:extent cx="5419725" cy="6819900"/>
            <wp:effectExtent l="76200" t="76200" r="14287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6819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A3E649" w14:textId="71C04950" w:rsidR="00F17939" w:rsidRPr="00B15DA1" w:rsidRDefault="00F17939"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B15DA1">
        <w:rPr>
          <w:rFonts w:ascii="Palatino Linotype" w:hAnsi="Palatino Linotype"/>
        </w:rPr>
        <w:t>Por su parte, el particular en el periodo de manifestaciones fue omiso en rendir manifestación alguna que a su derecho conviniera y asistiera.</w:t>
      </w:r>
    </w:p>
    <w:p w14:paraId="38CABA9A" w14:textId="77777777" w:rsidR="006D5C3D" w:rsidRPr="00B15DA1" w:rsidRDefault="006D5C3D" w:rsidP="00B15DA1">
      <w:pPr>
        <w:pStyle w:val="Prrafodelista"/>
        <w:tabs>
          <w:tab w:val="left" w:pos="0"/>
        </w:tabs>
        <w:spacing w:line="360" w:lineRule="auto"/>
        <w:ind w:left="0" w:right="49"/>
        <w:jc w:val="both"/>
        <w:rPr>
          <w:rFonts w:ascii="Palatino Linotype" w:hAnsi="Palatino Linotype"/>
        </w:rPr>
      </w:pPr>
    </w:p>
    <w:p w14:paraId="6BEBCB2D" w14:textId="5FD1E7E3" w:rsidR="00A71BC1" w:rsidRPr="00B15DA1" w:rsidRDefault="008A72B7"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B15DA1">
        <w:rPr>
          <w:rFonts w:ascii="Palatino Linotype" w:eastAsia="Calibri" w:hAnsi="Palatino Linotype" w:cs="Arial"/>
        </w:rPr>
        <w:t>Consecutivamente</w:t>
      </w:r>
      <w:r w:rsidR="00A71BC1" w:rsidRPr="00B15DA1">
        <w:rPr>
          <w:rFonts w:ascii="Palatino Linotype" w:hAnsi="Palatino Linotype"/>
        </w:rPr>
        <w:t xml:space="preserve">, </w:t>
      </w:r>
      <w:r w:rsidR="005B08B7" w:rsidRPr="00B15DA1">
        <w:rPr>
          <w:rFonts w:ascii="Palatino Linotype" w:hAnsi="Palatino Linotype"/>
        </w:rPr>
        <w:t xml:space="preserve">el Comisionado Ponente decretó </w:t>
      </w:r>
      <w:r w:rsidR="00C47B6E" w:rsidRPr="00B15DA1">
        <w:rPr>
          <w:rFonts w:ascii="Palatino Linotype" w:hAnsi="Palatino Linotype"/>
        </w:rPr>
        <w:t>el</w:t>
      </w:r>
      <w:r w:rsidR="00A71BC1" w:rsidRPr="00B15DA1">
        <w:rPr>
          <w:rFonts w:ascii="Palatino Linotype" w:hAnsi="Palatino Linotype"/>
        </w:rPr>
        <w:t xml:space="preserve"> cierre de instrucción mediante acuerdo de fecha </w:t>
      </w:r>
      <w:r w:rsidR="00F965AF" w:rsidRPr="00B15DA1">
        <w:rPr>
          <w:rFonts w:ascii="Palatino Linotype" w:hAnsi="Palatino Linotype"/>
        </w:rPr>
        <w:t>doce</w:t>
      </w:r>
      <w:r w:rsidR="004A125E" w:rsidRPr="00B15DA1">
        <w:rPr>
          <w:rFonts w:ascii="Palatino Linotype" w:hAnsi="Palatino Linotype"/>
        </w:rPr>
        <w:t xml:space="preserve"> (</w:t>
      </w:r>
      <w:r w:rsidR="007235C7" w:rsidRPr="00B15DA1">
        <w:rPr>
          <w:rFonts w:ascii="Palatino Linotype" w:hAnsi="Palatino Linotype"/>
        </w:rPr>
        <w:t>1</w:t>
      </w:r>
      <w:r w:rsidR="00F965AF" w:rsidRPr="00B15DA1">
        <w:rPr>
          <w:rFonts w:ascii="Palatino Linotype" w:hAnsi="Palatino Linotype"/>
        </w:rPr>
        <w:t>2</w:t>
      </w:r>
      <w:r w:rsidR="00E442D0" w:rsidRPr="00B15DA1">
        <w:rPr>
          <w:rFonts w:ascii="Palatino Linotype" w:hAnsi="Palatino Linotype"/>
        </w:rPr>
        <w:t>)</w:t>
      </w:r>
      <w:r w:rsidR="00A71BC1" w:rsidRPr="00B15DA1">
        <w:rPr>
          <w:rFonts w:ascii="Palatino Linotype" w:hAnsi="Palatino Linotype"/>
        </w:rPr>
        <w:t xml:space="preserve"> de </w:t>
      </w:r>
      <w:r w:rsidR="00F965AF" w:rsidRPr="00B15DA1">
        <w:rPr>
          <w:rFonts w:ascii="Palatino Linotype" w:hAnsi="Palatino Linotype"/>
        </w:rPr>
        <w:t>juni</w:t>
      </w:r>
      <w:r w:rsidR="007235C7" w:rsidRPr="00B15DA1">
        <w:rPr>
          <w:rFonts w:ascii="Palatino Linotype" w:hAnsi="Palatino Linotype"/>
        </w:rPr>
        <w:t>o</w:t>
      </w:r>
      <w:r w:rsidR="00A71BC1" w:rsidRPr="00B15DA1">
        <w:rPr>
          <w:rFonts w:ascii="Palatino Linotype" w:hAnsi="Palatino Linotype"/>
        </w:rPr>
        <w:t xml:space="preserve"> de</w:t>
      </w:r>
      <w:r w:rsidR="00C47B6E" w:rsidRPr="00B15DA1">
        <w:rPr>
          <w:rFonts w:ascii="Palatino Linotype" w:hAnsi="Palatino Linotype"/>
        </w:rPr>
        <w:t>l dos mil dieci</w:t>
      </w:r>
      <w:r w:rsidR="000A4A28" w:rsidRPr="00B15DA1">
        <w:rPr>
          <w:rFonts w:ascii="Palatino Linotype" w:hAnsi="Palatino Linotype"/>
        </w:rPr>
        <w:t>nueve</w:t>
      </w:r>
      <w:r w:rsidR="00C47B6E" w:rsidRPr="00B15DA1">
        <w:rPr>
          <w:rFonts w:ascii="Palatino Linotype" w:hAnsi="Palatino Linotype"/>
        </w:rPr>
        <w:t>,</w:t>
      </w:r>
      <w:r w:rsidR="005B08B7" w:rsidRPr="00B15DA1">
        <w:rPr>
          <w:rFonts w:ascii="Palatino Linotype" w:hAnsi="Palatino Linotype"/>
        </w:rPr>
        <w:t xml:space="preserve"> </w:t>
      </w:r>
      <w:r w:rsidR="000A4A28" w:rsidRPr="00B15DA1">
        <w:rPr>
          <w:rFonts w:ascii="Palatino Linotype" w:hAnsi="Palatino Linotype"/>
        </w:rPr>
        <w:t>razón por la cual</w:t>
      </w:r>
      <w:r w:rsidR="005B08B7" w:rsidRPr="00B15DA1">
        <w:rPr>
          <w:rFonts w:ascii="Palatino Linotype" w:hAnsi="Palatino Linotype"/>
        </w:rPr>
        <w:t xml:space="preserve"> ordenó turnar </w:t>
      </w:r>
      <w:r w:rsidR="00C47B6E" w:rsidRPr="00B15DA1">
        <w:rPr>
          <w:rFonts w:ascii="Palatino Linotype" w:hAnsi="Palatino Linotype"/>
        </w:rPr>
        <w:t>el</w:t>
      </w:r>
      <w:r w:rsidR="00A71BC1" w:rsidRPr="00B15DA1">
        <w:rPr>
          <w:rFonts w:ascii="Palatino Linotype" w:hAnsi="Palatino Linotype"/>
        </w:rPr>
        <w:t xml:space="preserve"> expediente a resolución.</w:t>
      </w:r>
    </w:p>
    <w:p w14:paraId="4FDE6965" w14:textId="77777777" w:rsidR="00A71BC1" w:rsidRPr="00B15DA1" w:rsidRDefault="00A71BC1" w:rsidP="00B15DA1">
      <w:pPr>
        <w:pStyle w:val="Prrafodelista"/>
        <w:tabs>
          <w:tab w:val="left" w:pos="0"/>
        </w:tabs>
        <w:spacing w:line="360" w:lineRule="auto"/>
        <w:ind w:left="284" w:right="34"/>
        <w:jc w:val="both"/>
        <w:rPr>
          <w:rFonts w:ascii="Palatino Linotype" w:hAnsi="Palatino Linotype" w:cs="Arial"/>
        </w:rPr>
      </w:pPr>
    </w:p>
    <w:p w14:paraId="227E1ED6" w14:textId="69D71A1A" w:rsidR="00A71BC1" w:rsidRPr="00B15DA1" w:rsidRDefault="00A71BC1"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72868">
        <w:rPr>
          <w:rFonts w:ascii="Palatino Linotype" w:hAnsi="Palatino Linotype"/>
        </w:rPr>
        <w:t xml:space="preserve">El </w:t>
      </w:r>
      <w:r w:rsidR="00F965AF" w:rsidRPr="00472868">
        <w:rPr>
          <w:rFonts w:ascii="Palatino Linotype" w:hAnsi="Palatino Linotype"/>
        </w:rPr>
        <w:t>veintinueve (29) de julio</w:t>
      </w:r>
      <w:r w:rsidR="00E442D0" w:rsidRPr="00472868">
        <w:rPr>
          <w:rFonts w:ascii="Palatino Linotype" w:hAnsi="Palatino Linotype"/>
        </w:rPr>
        <w:t xml:space="preserve"> </w:t>
      </w:r>
      <w:r w:rsidRPr="00472868">
        <w:rPr>
          <w:rFonts w:ascii="Palatino Linotype" w:hAnsi="Palatino Linotype"/>
        </w:rPr>
        <w:t>de dos mil dieci</w:t>
      </w:r>
      <w:r w:rsidR="005B08B7" w:rsidRPr="00472868">
        <w:rPr>
          <w:rFonts w:ascii="Palatino Linotype" w:hAnsi="Palatino Linotype"/>
        </w:rPr>
        <w:t>nueve</w:t>
      </w:r>
      <w:r w:rsidRPr="00472868">
        <w:rPr>
          <w:rFonts w:ascii="Palatino Linotype" w:hAnsi="Palatino Linotype"/>
        </w:rPr>
        <w:t>, con fundamento</w:t>
      </w:r>
      <w:r w:rsidRPr="00B15DA1">
        <w:rPr>
          <w:rFonts w:ascii="Palatino Linotype" w:hAnsi="Palatino Linotype"/>
        </w:rPr>
        <w:t xml:space="preserve"> en el</w:t>
      </w:r>
      <w:r w:rsidRPr="00B15DA1">
        <w:rPr>
          <w:rFonts w:ascii="Palatino Linotype" w:hAnsi="Palatino Linotype"/>
        </w:rPr>
        <w:br/>
        <w:t>artículo 181 tercer párrafo de la Ley de Transparencia y Acceso a la</w:t>
      </w:r>
      <w:r w:rsidRPr="00B15DA1">
        <w:rPr>
          <w:rFonts w:ascii="Palatino Linotype" w:hAnsi="Palatino Linotype"/>
        </w:rPr>
        <w:br/>
        <w:t>Información Pública del Estado de México y Municipios, se noti</w:t>
      </w:r>
      <w:r w:rsidR="002F364F" w:rsidRPr="00B15DA1">
        <w:rPr>
          <w:rFonts w:ascii="Palatino Linotype" w:hAnsi="Palatino Linotype"/>
        </w:rPr>
        <w:t>ficó que el</w:t>
      </w:r>
      <w:r w:rsidR="002F364F" w:rsidRPr="00B15DA1">
        <w:rPr>
          <w:rFonts w:ascii="Palatino Linotype" w:hAnsi="Palatino Linotype"/>
        </w:rPr>
        <w:br/>
        <w:t>plazo de treinta (</w:t>
      </w:r>
      <w:r w:rsidR="005B08B7" w:rsidRPr="00B15DA1">
        <w:rPr>
          <w:rFonts w:ascii="Palatino Linotype" w:hAnsi="Palatino Linotype"/>
        </w:rPr>
        <w:t>30</w:t>
      </w:r>
      <w:r w:rsidRPr="00B15DA1">
        <w:rPr>
          <w:rFonts w:ascii="Palatino Linotype" w:hAnsi="Palatino Linotype"/>
        </w:rPr>
        <w:t>) días para resolver el recurso de revisión, sería ampli</w:t>
      </w:r>
      <w:r w:rsidR="002F364F" w:rsidRPr="00B15DA1">
        <w:rPr>
          <w:rFonts w:ascii="Palatino Linotype" w:hAnsi="Palatino Linotype"/>
        </w:rPr>
        <w:t>ado por un periodo de quince (</w:t>
      </w:r>
      <w:r w:rsidR="005B08B7" w:rsidRPr="00B15DA1">
        <w:rPr>
          <w:rFonts w:ascii="Palatino Linotype" w:hAnsi="Palatino Linotype"/>
        </w:rPr>
        <w:t>15</w:t>
      </w:r>
      <w:r w:rsidRPr="00B15DA1">
        <w:rPr>
          <w:rFonts w:ascii="Palatino Linotype" w:hAnsi="Palatino Linotype"/>
        </w:rPr>
        <w:t>) días hábiles adicionales, debido a la naturaleza,</w:t>
      </w:r>
      <w:r w:rsidRPr="00B15DA1">
        <w:rPr>
          <w:rFonts w:ascii="Palatino Linotype" w:hAnsi="Palatino Linotype"/>
        </w:rPr>
        <w:br/>
        <w:t>complejidad del asunto y para un mejor estudio.</w:t>
      </w:r>
    </w:p>
    <w:p w14:paraId="6419EE78" w14:textId="77777777" w:rsidR="000A4A28" w:rsidRPr="00B15DA1" w:rsidRDefault="000A4A28" w:rsidP="00B15DA1">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B15DA1" w:rsidRDefault="00585F00" w:rsidP="00B15DA1">
      <w:pPr>
        <w:pStyle w:val="Ttulo1"/>
        <w:tabs>
          <w:tab w:val="left" w:pos="0"/>
        </w:tabs>
        <w:spacing w:before="0" w:line="360" w:lineRule="auto"/>
        <w:jc w:val="center"/>
        <w:rPr>
          <w:b/>
          <w:szCs w:val="24"/>
        </w:rPr>
      </w:pPr>
      <w:bookmarkStart w:id="33" w:name="_Toc491791302"/>
      <w:bookmarkStart w:id="34" w:name="_Toc15201065"/>
      <w:r w:rsidRPr="00B15DA1">
        <w:rPr>
          <w:b/>
          <w:szCs w:val="24"/>
        </w:rPr>
        <w:t>CONSIDERANDO</w:t>
      </w:r>
      <w:bookmarkEnd w:id="33"/>
      <w:bookmarkEnd w:id="34"/>
    </w:p>
    <w:p w14:paraId="7681ED66" w14:textId="77777777" w:rsidR="00585F00" w:rsidRPr="00B15DA1" w:rsidRDefault="00585F00" w:rsidP="00B15DA1">
      <w:pPr>
        <w:tabs>
          <w:tab w:val="left" w:pos="0"/>
        </w:tabs>
        <w:spacing w:line="360" w:lineRule="auto"/>
        <w:rPr>
          <w:rFonts w:ascii="Palatino Linotype" w:hAnsi="Palatino Linotype"/>
          <w:lang w:eastAsia="en-US"/>
        </w:rPr>
      </w:pPr>
    </w:p>
    <w:p w14:paraId="717D4ABA" w14:textId="77777777" w:rsidR="00585F00" w:rsidRPr="00B15DA1" w:rsidRDefault="00585F00" w:rsidP="00B15DA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5201066"/>
      <w:r w:rsidRPr="00B15DA1">
        <w:rPr>
          <w:rFonts w:ascii="Palatino Linotype" w:hAnsi="Palatino Linotype"/>
          <w:b/>
          <w:color w:val="auto"/>
          <w:sz w:val="24"/>
          <w:szCs w:val="24"/>
        </w:rPr>
        <w:t>PRIMERO. De la competencia</w:t>
      </w:r>
      <w:bookmarkEnd w:id="35"/>
      <w:bookmarkEnd w:id="36"/>
    </w:p>
    <w:p w14:paraId="6EA8B854" w14:textId="77777777" w:rsidR="00585F00" w:rsidRPr="00B15DA1" w:rsidRDefault="00585F00" w:rsidP="00B15DA1">
      <w:pPr>
        <w:tabs>
          <w:tab w:val="left" w:pos="0"/>
        </w:tabs>
        <w:spacing w:line="360" w:lineRule="auto"/>
        <w:rPr>
          <w:rFonts w:ascii="Palatino Linotype" w:hAnsi="Palatino Linotype"/>
          <w:lang w:eastAsia="en-US"/>
        </w:rPr>
      </w:pPr>
    </w:p>
    <w:p w14:paraId="59B46AF8" w14:textId="282901DF" w:rsidR="00585F00" w:rsidRPr="00B15DA1" w:rsidRDefault="00585F00" w:rsidP="00B15DA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B15DA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5DA1">
        <w:rPr>
          <w:rFonts w:ascii="Palatino Linotype" w:eastAsia="Calibri" w:hAnsi="Palatino Linotype" w:cs="Times New Roman"/>
          <w:b/>
        </w:rPr>
        <w:t>Constitución Política de los Estados Unidos Mexicanos</w:t>
      </w:r>
      <w:r w:rsidRPr="00B15DA1">
        <w:rPr>
          <w:rFonts w:ascii="Palatino Linotype" w:eastAsia="Calibri" w:hAnsi="Palatino Linotype" w:cs="Times New Roman"/>
        </w:rPr>
        <w:t>; 5, párrafos vigésimo</w:t>
      </w:r>
      <w:r w:rsidR="007B3504">
        <w:rPr>
          <w:rFonts w:ascii="Palatino Linotype" w:eastAsia="Calibri" w:hAnsi="Palatino Linotype" w:cs="Times New Roman"/>
        </w:rPr>
        <w:t xml:space="preserve"> segundo, vigésimo tercero y vigésimo cuarto,</w:t>
      </w:r>
      <w:r w:rsidRPr="00B15DA1">
        <w:rPr>
          <w:rFonts w:ascii="Palatino Linotype" w:eastAsia="Calibri" w:hAnsi="Palatino Linotype" w:cs="Times New Roman"/>
        </w:rPr>
        <w:t xml:space="preserve"> fracciones IV y V de la </w:t>
      </w:r>
      <w:r w:rsidRPr="00B15DA1">
        <w:rPr>
          <w:rFonts w:ascii="Palatino Linotype" w:eastAsia="Calibri" w:hAnsi="Palatino Linotype" w:cs="Times New Roman"/>
          <w:b/>
        </w:rPr>
        <w:t>Constitución Política del Estado Libre y Soberano de México</w:t>
      </w:r>
      <w:r w:rsidRPr="00B15DA1">
        <w:rPr>
          <w:rFonts w:ascii="Palatino Linotype" w:eastAsia="Calibri" w:hAnsi="Palatino Linotype" w:cs="Times New Roman"/>
        </w:rPr>
        <w:t xml:space="preserve">; artículos 1, 2 fracción II, 13, 29, 36 fracciones I y II, 176, 178, 179, 181 párrafo tercero y 185 </w:t>
      </w:r>
      <w:r w:rsidRPr="00B15DA1">
        <w:rPr>
          <w:rFonts w:ascii="Palatino Linotype" w:eastAsia="Calibri" w:hAnsi="Palatino Linotype" w:cs="Arial"/>
        </w:rPr>
        <w:t xml:space="preserve">de la </w:t>
      </w:r>
      <w:r w:rsidRPr="00B15DA1">
        <w:rPr>
          <w:rFonts w:ascii="Palatino Linotype" w:eastAsia="Calibri" w:hAnsi="Palatino Linotype" w:cs="Arial"/>
          <w:b/>
        </w:rPr>
        <w:t>Ley de Transparencia y Acceso a la Información Pública del Estado de México y Municipios</w:t>
      </w:r>
      <w:r w:rsidRPr="00B15DA1">
        <w:rPr>
          <w:rFonts w:ascii="Palatino Linotype" w:eastAsia="Calibri" w:hAnsi="Palatino Linotype" w:cs="Arial"/>
        </w:rPr>
        <w:t xml:space="preserve">; y 10, 7, 9 fracciones I y XXIV, y 11 del </w:t>
      </w:r>
      <w:r w:rsidRPr="00B15DA1">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B15DA1" w:rsidRDefault="001F5AF8" w:rsidP="00B15DA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B15DA1" w:rsidRDefault="00585F00" w:rsidP="00B15DA1">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5201067"/>
      <w:r w:rsidRPr="00B15DA1">
        <w:rPr>
          <w:rFonts w:ascii="Palatino Linotype" w:hAnsi="Palatino Linotype"/>
          <w:b/>
          <w:color w:val="auto"/>
          <w:sz w:val="24"/>
          <w:szCs w:val="24"/>
        </w:rPr>
        <w:t>SEGUNDO. De la oportunidad y procedencia.</w:t>
      </w:r>
      <w:bookmarkEnd w:id="37"/>
      <w:bookmarkEnd w:id="38"/>
    </w:p>
    <w:p w14:paraId="01C2847E" w14:textId="77777777" w:rsidR="003B6963" w:rsidRPr="00B15DA1" w:rsidRDefault="003B6963" w:rsidP="00B15DA1">
      <w:pPr>
        <w:tabs>
          <w:tab w:val="left" w:pos="0"/>
        </w:tabs>
        <w:spacing w:line="360" w:lineRule="auto"/>
        <w:rPr>
          <w:rFonts w:ascii="Palatino Linotype" w:hAnsi="Palatino Linotype"/>
          <w:lang w:eastAsia="en-US"/>
        </w:rPr>
      </w:pPr>
    </w:p>
    <w:p w14:paraId="3169CA39" w14:textId="0FD8C7B8" w:rsidR="003A20F5" w:rsidRPr="00B15DA1" w:rsidRDefault="0010792B" w:rsidP="00B15DA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B15DA1">
        <w:rPr>
          <w:rFonts w:ascii="Palatino Linotype" w:eastAsia="Calibri" w:hAnsi="Palatino Linotype" w:cs="Arial"/>
        </w:rPr>
        <w:t>El</w:t>
      </w:r>
      <w:r w:rsidR="006E53B0" w:rsidRPr="00B15DA1">
        <w:rPr>
          <w:rFonts w:ascii="Palatino Linotype" w:eastAsia="Calibri" w:hAnsi="Palatino Linotype" w:cs="Arial"/>
        </w:rPr>
        <w:t xml:space="preserve"> </w:t>
      </w:r>
      <w:r w:rsidR="00585F00" w:rsidRPr="00B15DA1">
        <w:rPr>
          <w:rFonts w:ascii="Palatino Linotype" w:eastAsia="Calibri" w:hAnsi="Palatino Linotype" w:cs="Arial"/>
        </w:rPr>
        <w:t xml:space="preserve">medio de </w:t>
      </w:r>
      <w:r w:rsidR="00585F00" w:rsidRPr="00B15DA1">
        <w:rPr>
          <w:rFonts w:ascii="Palatino Linotype" w:eastAsia="Calibri" w:hAnsi="Palatino Linotype" w:cs="Times New Roman"/>
        </w:rPr>
        <w:t>impugnación</w:t>
      </w:r>
      <w:r w:rsidR="00585F00" w:rsidRPr="00B15DA1">
        <w:rPr>
          <w:rFonts w:ascii="Palatino Linotype" w:eastAsia="Calibri" w:hAnsi="Palatino Linotype" w:cs="Arial"/>
        </w:rPr>
        <w:t xml:space="preserve"> fue presentado a través del </w:t>
      </w:r>
      <w:r w:rsidR="00585F00" w:rsidRPr="00B15DA1">
        <w:rPr>
          <w:rFonts w:ascii="Palatino Linotype" w:eastAsia="Calibri" w:hAnsi="Palatino Linotype" w:cs="Arial"/>
          <w:b/>
        </w:rPr>
        <w:t>SAIMEX</w:t>
      </w:r>
      <w:r w:rsidR="00585F00" w:rsidRPr="00B15DA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B15DA1">
        <w:rPr>
          <w:rFonts w:ascii="Palatino Linotype" w:eastAsia="Calibri" w:hAnsi="Palatino Linotype" w:cs="Arial"/>
          <w:b/>
        </w:rPr>
        <w:t>SUJETO OBLIGADO</w:t>
      </w:r>
      <w:r w:rsidR="00585F00" w:rsidRPr="00B15DA1">
        <w:rPr>
          <w:rFonts w:ascii="Palatino Linotype" w:eastAsia="Calibri" w:hAnsi="Palatino Linotype" w:cs="Arial"/>
        </w:rPr>
        <w:t xml:space="preserve"> entregó </w:t>
      </w:r>
      <w:r w:rsidR="00F95F7E" w:rsidRPr="00B15DA1">
        <w:rPr>
          <w:rFonts w:ascii="Palatino Linotype" w:eastAsia="Calibri" w:hAnsi="Palatino Linotype" w:cs="Arial"/>
        </w:rPr>
        <w:t xml:space="preserve">su </w:t>
      </w:r>
      <w:r w:rsidR="00585F00" w:rsidRPr="00B15DA1">
        <w:rPr>
          <w:rFonts w:ascii="Palatino Linotype" w:eastAsia="Calibri" w:hAnsi="Palatino Linotype" w:cs="Arial"/>
        </w:rPr>
        <w:t>re</w:t>
      </w:r>
      <w:r w:rsidR="00E21F52" w:rsidRPr="00B15DA1">
        <w:rPr>
          <w:rFonts w:ascii="Palatino Linotype" w:eastAsia="Calibri" w:hAnsi="Palatino Linotype" w:cs="Arial"/>
        </w:rPr>
        <w:t xml:space="preserve">spuesta el </w:t>
      </w:r>
      <w:r w:rsidR="00F965AF" w:rsidRPr="00B15DA1">
        <w:rPr>
          <w:rFonts w:ascii="Palatino Linotype" w:eastAsia="Calibri" w:hAnsi="Palatino Linotype" w:cs="Arial"/>
        </w:rPr>
        <w:t>dieciséis</w:t>
      </w:r>
      <w:r w:rsidR="00324670" w:rsidRPr="00B15DA1">
        <w:rPr>
          <w:rFonts w:ascii="Palatino Linotype" w:eastAsia="Calibri" w:hAnsi="Palatino Linotype" w:cs="Arial"/>
        </w:rPr>
        <w:t xml:space="preserve"> (</w:t>
      </w:r>
      <w:r w:rsidRPr="00B15DA1">
        <w:rPr>
          <w:rFonts w:ascii="Palatino Linotype" w:eastAsia="Calibri" w:hAnsi="Palatino Linotype" w:cs="Arial"/>
        </w:rPr>
        <w:t>1</w:t>
      </w:r>
      <w:r w:rsidR="00F965AF" w:rsidRPr="00B15DA1">
        <w:rPr>
          <w:rFonts w:ascii="Palatino Linotype" w:eastAsia="Calibri" w:hAnsi="Palatino Linotype" w:cs="Arial"/>
        </w:rPr>
        <w:t>6</w:t>
      </w:r>
      <w:r w:rsidR="00324670" w:rsidRPr="00B15DA1">
        <w:rPr>
          <w:rFonts w:ascii="Palatino Linotype" w:eastAsia="Calibri" w:hAnsi="Palatino Linotype" w:cs="Arial"/>
        </w:rPr>
        <w:t xml:space="preserve">) </w:t>
      </w:r>
      <w:r w:rsidR="00A71BC1" w:rsidRPr="00B15DA1">
        <w:rPr>
          <w:rFonts w:ascii="Palatino Linotype" w:hAnsi="Palatino Linotype"/>
        </w:rPr>
        <w:t xml:space="preserve">de </w:t>
      </w:r>
      <w:r w:rsidR="00F965AF" w:rsidRPr="00B15DA1">
        <w:rPr>
          <w:rFonts w:ascii="Palatino Linotype" w:hAnsi="Palatino Linotype"/>
        </w:rPr>
        <w:t>may</w:t>
      </w:r>
      <w:r w:rsidR="00643E4F" w:rsidRPr="00B15DA1">
        <w:rPr>
          <w:rFonts w:ascii="Palatino Linotype" w:hAnsi="Palatino Linotype"/>
        </w:rPr>
        <w:t>o</w:t>
      </w:r>
      <w:r w:rsidR="0027557F" w:rsidRPr="00B15DA1">
        <w:rPr>
          <w:rFonts w:ascii="Palatino Linotype" w:hAnsi="Palatino Linotype"/>
        </w:rPr>
        <w:t xml:space="preserve"> </w:t>
      </w:r>
      <w:r w:rsidR="00041672" w:rsidRPr="00B15DA1">
        <w:rPr>
          <w:rFonts w:ascii="Palatino Linotype" w:eastAsia="Calibri" w:hAnsi="Palatino Linotype" w:cs="Arial"/>
        </w:rPr>
        <w:t>de dos mil dieci</w:t>
      </w:r>
      <w:r w:rsidR="00643E4F" w:rsidRPr="00B15DA1">
        <w:rPr>
          <w:rFonts w:ascii="Palatino Linotype" w:eastAsia="Calibri" w:hAnsi="Palatino Linotype" w:cs="Arial"/>
        </w:rPr>
        <w:t>nueve</w:t>
      </w:r>
      <w:r w:rsidR="00585F00" w:rsidRPr="00B15DA1">
        <w:rPr>
          <w:rFonts w:ascii="Palatino Linotype" w:eastAsia="Calibri" w:hAnsi="Palatino Linotype" w:cs="Arial"/>
        </w:rPr>
        <w:t xml:space="preserve">, de tal forma que el plazo para interponer </w:t>
      </w:r>
      <w:r w:rsidRPr="00B15DA1">
        <w:rPr>
          <w:rFonts w:ascii="Palatino Linotype" w:eastAsia="Calibri" w:hAnsi="Palatino Linotype" w:cs="Arial"/>
        </w:rPr>
        <w:t>el</w:t>
      </w:r>
      <w:r w:rsidR="00585F00" w:rsidRPr="00B15DA1">
        <w:rPr>
          <w:rFonts w:ascii="Palatino Linotype" w:eastAsia="Calibri" w:hAnsi="Palatino Linotype" w:cs="Arial"/>
        </w:rPr>
        <w:t xml:space="preserve"> recurso </w:t>
      </w:r>
      <w:r w:rsidRPr="00B15DA1">
        <w:rPr>
          <w:rFonts w:ascii="Palatino Linotype" w:eastAsia="Calibri" w:hAnsi="Palatino Linotype" w:cs="Arial"/>
        </w:rPr>
        <w:t>transcurrió</w:t>
      </w:r>
      <w:r w:rsidR="00585F00" w:rsidRPr="00B15DA1">
        <w:rPr>
          <w:rFonts w:ascii="Palatino Linotype" w:eastAsia="Calibri" w:hAnsi="Palatino Linotype" w:cs="Arial"/>
        </w:rPr>
        <w:t xml:space="preserve"> del día </w:t>
      </w:r>
      <w:r w:rsidR="00F965AF" w:rsidRPr="00B15DA1">
        <w:rPr>
          <w:rFonts w:ascii="Palatino Linotype" w:eastAsia="Calibri" w:hAnsi="Palatino Linotype" w:cs="Arial"/>
        </w:rPr>
        <w:t>diecisiete</w:t>
      </w:r>
      <w:r w:rsidR="002F364F" w:rsidRPr="00B15DA1">
        <w:rPr>
          <w:rFonts w:ascii="Palatino Linotype" w:eastAsia="Calibri" w:hAnsi="Palatino Linotype" w:cs="Arial"/>
        </w:rPr>
        <w:t xml:space="preserve"> (</w:t>
      </w:r>
      <w:r w:rsidR="00796DE6" w:rsidRPr="00B15DA1">
        <w:rPr>
          <w:rFonts w:ascii="Palatino Linotype" w:eastAsia="Calibri" w:hAnsi="Palatino Linotype" w:cs="Arial"/>
        </w:rPr>
        <w:t>1</w:t>
      </w:r>
      <w:r w:rsidR="00F965AF" w:rsidRPr="00B15DA1">
        <w:rPr>
          <w:rFonts w:ascii="Palatino Linotype" w:eastAsia="Calibri" w:hAnsi="Palatino Linotype" w:cs="Arial"/>
        </w:rPr>
        <w:t>7</w:t>
      </w:r>
      <w:r w:rsidR="00763861" w:rsidRPr="00B15DA1">
        <w:rPr>
          <w:rFonts w:ascii="Palatino Linotype" w:eastAsia="Calibri" w:hAnsi="Palatino Linotype" w:cs="Arial"/>
        </w:rPr>
        <w:t>)</w:t>
      </w:r>
      <w:r w:rsidR="00B65D7E" w:rsidRPr="00B15DA1">
        <w:rPr>
          <w:rFonts w:ascii="Palatino Linotype" w:eastAsia="Calibri" w:hAnsi="Palatino Linotype" w:cs="Arial"/>
        </w:rPr>
        <w:t xml:space="preserve"> </w:t>
      </w:r>
      <w:r w:rsidR="00821A12" w:rsidRPr="00B15DA1">
        <w:rPr>
          <w:rFonts w:ascii="Palatino Linotype" w:eastAsia="Calibri" w:hAnsi="Palatino Linotype" w:cs="Arial"/>
        </w:rPr>
        <w:t xml:space="preserve">de </w:t>
      </w:r>
      <w:r w:rsidR="00F965AF" w:rsidRPr="00B15DA1">
        <w:rPr>
          <w:rFonts w:ascii="Palatino Linotype" w:eastAsia="Calibri" w:hAnsi="Palatino Linotype" w:cs="Arial"/>
        </w:rPr>
        <w:t>may</w:t>
      </w:r>
      <w:r w:rsidR="00643E4F" w:rsidRPr="00B15DA1">
        <w:rPr>
          <w:rFonts w:ascii="Palatino Linotype" w:eastAsia="Calibri" w:hAnsi="Palatino Linotype" w:cs="Arial"/>
        </w:rPr>
        <w:t>o</w:t>
      </w:r>
      <w:r w:rsidRPr="00B15DA1">
        <w:rPr>
          <w:rFonts w:ascii="Palatino Linotype" w:eastAsia="Calibri" w:hAnsi="Palatino Linotype" w:cs="Arial"/>
        </w:rPr>
        <w:t xml:space="preserve"> </w:t>
      </w:r>
      <w:r w:rsidR="00821A12" w:rsidRPr="00B15DA1">
        <w:rPr>
          <w:rFonts w:ascii="Palatino Linotype" w:eastAsia="Calibri" w:hAnsi="Palatino Linotype" w:cs="Arial"/>
        </w:rPr>
        <w:t>al</w:t>
      </w:r>
      <w:r w:rsidRPr="00B15DA1">
        <w:rPr>
          <w:rFonts w:ascii="Palatino Linotype" w:eastAsia="Calibri" w:hAnsi="Palatino Linotype" w:cs="Arial"/>
        </w:rPr>
        <w:t xml:space="preserve"> </w:t>
      </w:r>
      <w:r w:rsidR="00F965AF" w:rsidRPr="00B15DA1">
        <w:rPr>
          <w:rFonts w:ascii="Palatino Linotype" w:eastAsia="Calibri" w:hAnsi="Palatino Linotype" w:cs="Arial"/>
        </w:rPr>
        <w:t>seis</w:t>
      </w:r>
      <w:r w:rsidR="00643E4F" w:rsidRPr="00B15DA1">
        <w:rPr>
          <w:rFonts w:ascii="Palatino Linotype" w:eastAsia="Calibri" w:hAnsi="Palatino Linotype" w:cs="Arial"/>
        </w:rPr>
        <w:t xml:space="preserve"> </w:t>
      </w:r>
      <w:r w:rsidR="002F364F" w:rsidRPr="00B15DA1">
        <w:rPr>
          <w:rFonts w:ascii="Palatino Linotype" w:eastAsia="Calibri" w:hAnsi="Palatino Linotype" w:cs="Arial"/>
        </w:rPr>
        <w:t>(</w:t>
      </w:r>
      <w:r w:rsidR="00643E4F" w:rsidRPr="00B15DA1">
        <w:rPr>
          <w:rFonts w:ascii="Palatino Linotype" w:eastAsia="Calibri" w:hAnsi="Palatino Linotype" w:cs="Arial"/>
        </w:rPr>
        <w:t>0</w:t>
      </w:r>
      <w:r w:rsidR="00F965AF" w:rsidRPr="00B15DA1">
        <w:rPr>
          <w:rFonts w:ascii="Palatino Linotype" w:eastAsia="Calibri" w:hAnsi="Palatino Linotype" w:cs="Arial"/>
        </w:rPr>
        <w:t>6</w:t>
      </w:r>
      <w:r w:rsidR="00CA306F" w:rsidRPr="00B15DA1">
        <w:rPr>
          <w:rFonts w:ascii="Palatino Linotype" w:eastAsia="Calibri" w:hAnsi="Palatino Linotype" w:cs="Arial"/>
        </w:rPr>
        <w:t xml:space="preserve">) de </w:t>
      </w:r>
      <w:r w:rsidR="00F965AF" w:rsidRPr="00B15DA1">
        <w:rPr>
          <w:rFonts w:ascii="Palatino Linotype" w:eastAsia="Calibri" w:hAnsi="Palatino Linotype" w:cs="Arial"/>
        </w:rPr>
        <w:t>juni</w:t>
      </w:r>
      <w:r w:rsidR="00643E4F" w:rsidRPr="00B15DA1">
        <w:rPr>
          <w:rFonts w:ascii="Palatino Linotype" w:eastAsia="Calibri" w:hAnsi="Palatino Linotype" w:cs="Arial"/>
        </w:rPr>
        <w:t>o</w:t>
      </w:r>
      <w:r w:rsidR="00821A12" w:rsidRPr="00B15DA1">
        <w:rPr>
          <w:rFonts w:ascii="Palatino Linotype" w:eastAsia="Calibri" w:hAnsi="Palatino Linotype" w:cs="Arial"/>
        </w:rPr>
        <w:t xml:space="preserve"> </w:t>
      </w:r>
      <w:r w:rsidR="0073505D" w:rsidRPr="00B15DA1">
        <w:rPr>
          <w:rFonts w:ascii="Palatino Linotype" w:eastAsia="Calibri" w:hAnsi="Palatino Linotype" w:cs="Arial"/>
        </w:rPr>
        <w:t xml:space="preserve">de </w:t>
      </w:r>
      <w:r w:rsidR="00CA306F" w:rsidRPr="00B15DA1">
        <w:rPr>
          <w:rFonts w:ascii="Palatino Linotype" w:eastAsia="Calibri" w:hAnsi="Palatino Linotype" w:cs="Arial"/>
        </w:rPr>
        <w:t>dos mil dieci</w:t>
      </w:r>
      <w:r w:rsidR="00982148" w:rsidRPr="00B15DA1">
        <w:rPr>
          <w:rFonts w:ascii="Palatino Linotype" w:eastAsia="Calibri" w:hAnsi="Palatino Linotype" w:cs="Arial"/>
        </w:rPr>
        <w:t>nueve</w:t>
      </w:r>
      <w:r w:rsidR="0073505D" w:rsidRPr="00B15DA1">
        <w:rPr>
          <w:rFonts w:ascii="Palatino Linotype" w:eastAsia="Calibri" w:hAnsi="Palatino Linotype" w:cs="Arial"/>
        </w:rPr>
        <w:t xml:space="preserve">; </w:t>
      </w:r>
      <w:r w:rsidR="00D55346" w:rsidRPr="00B15DA1">
        <w:rPr>
          <w:rFonts w:ascii="Palatino Linotype" w:eastAsia="Calibri" w:hAnsi="Palatino Linotype" w:cs="Arial"/>
        </w:rPr>
        <w:t xml:space="preserve"> por lo que </w:t>
      </w:r>
      <w:r w:rsidR="00B803F4" w:rsidRPr="00B15DA1">
        <w:rPr>
          <w:rFonts w:ascii="Palatino Linotype" w:eastAsia="Calibri" w:hAnsi="Palatino Linotype" w:cs="Arial"/>
        </w:rPr>
        <w:t xml:space="preserve">al presentar </w:t>
      </w:r>
      <w:r w:rsidR="00D55346" w:rsidRPr="00B15DA1">
        <w:rPr>
          <w:rFonts w:ascii="Palatino Linotype" w:eastAsia="Calibri" w:hAnsi="Palatino Linotype" w:cs="Arial"/>
        </w:rPr>
        <w:t xml:space="preserve">su </w:t>
      </w:r>
      <w:r w:rsidRPr="00B15DA1">
        <w:rPr>
          <w:rFonts w:ascii="Palatino Linotype" w:eastAsia="Calibri" w:hAnsi="Palatino Linotype" w:cs="Arial"/>
        </w:rPr>
        <w:t>inconformidad</w:t>
      </w:r>
      <w:r w:rsidR="00D55346" w:rsidRPr="00B15DA1">
        <w:rPr>
          <w:rFonts w:ascii="Palatino Linotype" w:eastAsia="Calibri" w:hAnsi="Palatino Linotype" w:cs="Arial"/>
        </w:rPr>
        <w:t xml:space="preserve"> </w:t>
      </w:r>
      <w:r w:rsidRPr="00B15DA1">
        <w:rPr>
          <w:rFonts w:ascii="Palatino Linotype" w:eastAsia="Calibri" w:hAnsi="Palatino Linotype" w:cs="Arial"/>
        </w:rPr>
        <w:t>el</w:t>
      </w:r>
      <w:r w:rsidR="00D55346" w:rsidRPr="00B15DA1">
        <w:rPr>
          <w:rFonts w:ascii="Palatino Linotype" w:eastAsia="Calibri" w:hAnsi="Palatino Linotype" w:cs="Arial"/>
        </w:rPr>
        <w:t xml:space="preserve"> </w:t>
      </w:r>
      <w:r w:rsidR="00F965AF" w:rsidRPr="00B15DA1">
        <w:rPr>
          <w:rFonts w:ascii="Palatino Linotype" w:eastAsia="Calibri" w:hAnsi="Palatino Linotype" w:cs="Arial"/>
        </w:rPr>
        <w:t>diecisiete</w:t>
      </w:r>
      <w:r w:rsidR="00982148" w:rsidRPr="00B15DA1">
        <w:rPr>
          <w:rFonts w:ascii="Palatino Linotype" w:eastAsia="Calibri" w:hAnsi="Palatino Linotype" w:cs="Arial"/>
        </w:rPr>
        <w:t xml:space="preserve"> </w:t>
      </w:r>
      <w:r w:rsidR="002F364F" w:rsidRPr="00B15DA1">
        <w:rPr>
          <w:rFonts w:ascii="Palatino Linotype" w:hAnsi="Palatino Linotype"/>
        </w:rPr>
        <w:t>(</w:t>
      </w:r>
      <w:r w:rsidR="005743F2" w:rsidRPr="00B15DA1">
        <w:rPr>
          <w:rFonts w:ascii="Palatino Linotype" w:hAnsi="Palatino Linotype"/>
        </w:rPr>
        <w:t>1</w:t>
      </w:r>
      <w:r w:rsidR="00F965AF" w:rsidRPr="00B15DA1">
        <w:rPr>
          <w:rFonts w:ascii="Palatino Linotype" w:hAnsi="Palatino Linotype"/>
        </w:rPr>
        <w:t>7</w:t>
      </w:r>
      <w:r w:rsidR="00821A12" w:rsidRPr="00B15DA1">
        <w:rPr>
          <w:rFonts w:ascii="Palatino Linotype" w:hAnsi="Palatino Linotype"/>
        </w:rPr>
        <w:t>)</w:t>
      </w:r>
      <w:r w:rsidR="00324670" w:rsidRPr="00B15DA1">
        <w:rPr>
          <w:rFonts w:ascii="Palatino Linotype" w:hAnsi="Palatino Linotype"/>
        </w:rPr>
        <w:t xml:space="preserve"> </w:t>
      </w:r>
      <w:r w:rsidR="00821A12" w:rsidRPr="00B15DA1">
        <w:rPr>
          <w:rFonts w:ascii="Palatino Linotype" w:hAnsi="Palatino Linotype"/>
        </w:rPr>
        <w:t xml:space="preserve">de </w:t>
      </w:r>
      <w:r w:rsidR="00F965AF" w:rsidRPr="00B15DA1">
        <w:rPr>
          <w:rFonts w:ascii="Palatino Linotype" w:hAnsi="Palatino Linotype"/>
        </w:rPr>
        <w:t>mayo</w:t>
      </w:r>
      <w:r w:rsidR="00821A12" w:rsidRPr="00B15DA1">
        <w:rPr>
          <w:rFonts w:ascii="Palatino Linotype" w:hAnsi="Palatino Linotype"/>
        </w:rPr>
        <w:t xml:space="preserve"> </w:t>
      </w:r>
      <w:r w:rsidR="00B803F4" w:rsidRPr="00B15DA1">
        <w:rPr>
          <w:rFonts w:ascii="Palatino Linotype" w:eastAsia="Calibri" w:hAnsi="Palatino Linotype" w:cs="Arial"/>
        </w:rPr>
        <w:t>de dos mil dieci</w:t>
      </w:r>
      <w:r w:rsidR="00643E4F" w:rsidRPr="00B15DA1">
        <w:rPr>
          <w:rFonts w:ascii="Palatino Linotype" w:eastAsia="Calibri" w:hAnsi="Palatino Linotype" w:cs="Arial"/>
        </w:rPr>
        <w:t>nueve</w:t>
      </w:r>
      <w:r w:rsidR="00D55346" w:rsidRPr="00B15DA1">
        <w:rPr>
          <w:rFonts w:ascii="Palatino Linotype" w:eastAsia="Calibri" w:hAnsi="Palatino Linotype" w:cs="Arial"/>
        </w:rPr>
        <w:t xml:space="preserve">, </w:t>
      </w:r>
      <w:r w:rsidRPr="00B15DA1">
        <w:rPr>
          <w:rFonts w:ascii="Palatino Linotype" w:eastAsia="Calibri" w:hAnsi="Palatino Linotype" w:cs="Arial"/>
        </w:rPr>
        <w:t>fue</w:t>
      </w:r>
      <w:r w:rsidR="00B65D7E" w:rsidRPr="00B15DA1">
        <w:rPr>
          <w:rFonts w:ascii="Palatino Linotype" w:hAnsi="Palatino Linotype" w:cs="Arial"/>
          <w:lang w:eastAsia="es-MX"/>
        </w:rPr>
        <w:t xml:space="preserve"> dentro del </w:t>
      </w:r>
      <w:r w:rsidR="007116E3" w:rsidRPr="00B15DA1">
        <w:rPr>
          <w:rFonts w:ascii="Palatino Linotype" w:hAnsi="Palatino Linotype" w:cs="Arial"/>
          <w:lang w:eastAsia="es-MX"/>
        </w:rPr>
        <w:t>término</w:t>
      </w:r>
      <w:r w:rsidR="00B65D7E" w:rsidRPr="00B15DA1">
        <w:rPr>
          <w:rFonts w:ascii="Palatino Linotype" w:hAnsi="Palatino Linotype" w:cs="Arial"/>
          <w:lang w:eastAsia="es-MX"/>
        </w:rPr>
        <w:t xml:space="preserve"> previsto. </w:t>
      </w:r>
    </w:p>
    <w:p w14:paraId="4316F0BE" w14:textId="77777777" w:rsidR="008A5A73" w:rsidRPr="00B15DA1" w:rsidRDefault="008A5A73" w:rsidP="00B15DA1">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B15DA1" w:rsidRDefault="003A20F5"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B15DA1" w:rsidRDefault="008A5A73" w:rsidP="00B15DA1">
      <w:pPr>
        <w:pStyle w:val="Prrafodelista"/>
        <w:tabs>
          <w:tab w:val="left" w:pos="0"/>
        </w:tabs>
        <w:spacing w:line="360" w:lineRule="auto"/>
        <w:ind w:left="0" w:right="49"/>
        <w:jc w:val="both"/>
        <w:rPr>
          <w:rFonts w:ascii="Palatino Linotype" w:hAnsi="Palatino Linotype" w:cs="Arial"/>
        </w:rPr>
      </w:pPr>
    </w:p>
    <w:p w14:paraId="2169366D" w14:textId="5C59AAF8" w:rsidR="008A5A73" w:rsidRPr="00B15DA1" w:rsidRDefault="00574F63" w:rsidP="00B15DA1">
      <w:pPr>
        <w:pStyle w:val="Ttulo2"/>
        <w:tabs>
          <w:tab w:val="left" w:pos="0"/>
        </w:tabs>
        <w:spacing w:before="0" w:line="360" w:lineRule="auto"/>
        <w:rPr>
          <w:rFonts w:ascii="Palatino Linotype" w:hAnsi="Palatino Linotype"/>
          <w:b/>
          <w:color w:val="auto"/>
          <w:sz w:val="24"/>
          <w:szCs w:val="24"/>
        </w:rPr>
      </w:pPr>
      <w:bookmarkStart w:id="39" w:name="_Toc15201068"/>
      <w:bookmarkStart w:id="40" w:name="_Toc466371865"/>
      <w:bookmarkStart w:id="41" w:name="_Toc466377653"/>
      <w:r w:rsidRPr="00B15DA1">
        <w:rPr>
          <w:rFonts w:ascii="Palatino Linotype" w:hAnsi="Palatino Linotype"/>
          <w:b/>
          <w:color w:val="auto"/>
          <w:sz w:val="24"/>
          <w:szCs w:val="24"/>
        </w:rPr>
        <w:t>TERCERO. Planteamiento de la Litis</w:t>
      </w:r>
      <w:bookmarkEnd w:id="39"/>
    </w:p>
    <w:p w14:paraId="0A72A674" w14:textId="77777777" w:rsidR="00F965AF" w:rsidRPr="00B15DA1" w:rsidRDefault="00F965AF" w:rsidP="00B15DA1">
      <w:pPr>
        <w:pStyle w:val="Prrafodelista"/>
        <w:tabs>
          <w:tab w:val="left" w:pos="0"/>
          <w:tab w:val="left" w:pos="426"/>
        </w:tabs>
        <w:spacing w:line="360" w:lineRule="auto"/>
        <w:ind w:left="0" w:right="49"/>
        <w:jc w:val="both"/>
        <w:rPr>
          <w:rFonts w:ascii="Palatino Linotype" w:hAnsi="Palatino Linotype" w:cs="Arial"/>
        </w:rPr>
      </w:pPr>
    </w:p>
    <w:p w14:paraId="45BD2201" w14:textId="2FA60FF8" w:rsidR="005F7081" w:rsidRPr="00B15DA1" w:rsidRDefault="003D5099"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El particul</w:t>
      </w:r>
      <w:r w:rsidR="00F50AE0" w:rsidRPr="00B15DA1">
        <w:rPr>
          <w:rFonts w:ascii="Palatino Linotype" w:hAnsi="Palatino Linotype" w:cs="Arial"/>
        </w:rPr>
        <w:t xml:space="preserve">ar requirió </w:t>
      </w:r>
      <w:r w:rsidR="00D55543" w:rsidRPr="00B15DA1">
        <w:rPr>
          <w:rFonts w:ascii="Palatino Linotype" w:hAnsi="Palatino Linotype" w:cs="Arial"/>
        </w:rPr>
        <w:t>a</w:t>
      </w:r>
      <w:r w:rsidR="00F965AF" w:rsidRPr="00B15DA1">
        <w:rPr>
          <w:rFonts w:ascii="Palatino Linotype" w:hAnsi="Palatino Linotype" w:cs="Arial"/>
        </w:rPr>
        <w:t xml:space="preserve">l </w:t>
      </w:r>
      <w:r w:rsidR="00F965AF" w:rsidRPr="00B15DA1">
        <w:rPr>
          <w:rFonts w:ascii="Palatino Linotype" w:hAnsi="Palatino Linotype" w:cs="Arial"/>
          <w:b/>
        </w:rPr>
        <w:t>SUJETO OBLIGADO</w:t>
      </w:r>
      <w:r w:rsidR="00F965AF" w:rsidRPr="00B15DA1">
        <w:rPr>
          <w:rFonts w:ascii="Palatino Linotype" w:hAnsi="Palatino Linotype" w:cs="Arial"/>
        </w:rPr>
        <w:t xml:space="preserve"> las manifestaciones</w:t>
      </w:r>
      <w:r w:rsidR="00DD106F" w:rsidRPr="00B15DA1">
        <w:rPr>
          <w:rFonts w:ascii="Palatino Linotype" w:hAnsi="Palatino Linotype" w:cs="Arial"/>
        </w:rPr>
        <w:t>/declaraciones de</w:t>
      </w:r>
      <w:r w:rsidR="00F965AF" w:rsidRPr="00B15DA1">
        <w:rPr>
          <w:rFonts w:ascii="Palatino Linotype" w:hAnsi="Palatino Linotype" w:cs="Arial"/>
        </w:rPr>
        <w:t xml:space="preserve"> </w:t>
      </w:r>
      <w:r w:rsidR="00DD106F" w:rsidRPr="00B15DA1">
        <w:rPr>
          <w:rFonts w:ascii="Palatino Linotype" w:hAnsi="Palatino Linotype" w:cs="Arial"/>
        </w:rPr>
        <w:t>intereses,</w:t>
      </w:r>
      <w:r w:rsidR="00F965AF" w:rsidRPr="00B15DA1">
        <w:rPr>
          <w:rFonts w:ascii="Palatino Linotype" w:hAnsi="Palatino Linotype" w:cs="Arial"/>
        </w:rPr>
        <w:t xml:space="preserve"> fiscal y patrimonial</w:t>
      </w:r>
      <w:r w:rsidR="00DD106F" w:rsidRPr="00B15DA1">
        <w:rPr>
          <w:rFonts w:ascii="Palatino Linotype" w:hAnsi="Palatino Linotype" w:cs="Arial"/>
        </w:rPr>
        <w:t xml:space="preserve"> de todos los servidores públicos con ingresos mínimos de 450 mil pesos anuales, así como de los miembros del cabildo.</w:t>
      </w:r>
    </w:p>
    <w:p w14:paraId="3E1BDF8C" w14:textId="77777777" w:rsidR="00982148" w:rsidRPr="00B15DA1" w:rsidRDefault="00982148" w:rsidP="00B15DA1">
      <w:pPr>
        <w:pStyle w:val="Prrafodelista"/>
        <w:tabs>
          <w:tab w:val="left" w:pos="0"/>
          <w:tab w:val="left" w:pos="426"/>
        </w:tabs>
        <w:spacing w:line="360" w:lineRule="auto"/>
        <w:ind w:left="0" w:right="49"/>
        <w:jc w:val="both"/>
        <w:rPr>
          <w:rFonts w:ascii="Palatino Linotype" w:hAnsi="Palatino Linotype" w:cs="Arial"/>
        </w:rPr>
      </w:pPr>
    </w:p>
    <w:p w14:paraId="6A44CAB6" w14:textId="4BF1D3C8" w:rsidR="005F7081" w:rsidRPr="00B15DA1" w:rsidRDefault="00DD106F"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Ante ello, e</w:t>
      </w:r>
      <w:r w:rsidR="005F7081" w:rsidRPr="00B15DA1">
        <w:rPr>
          <w:rFonts w:ascii="Palatino Linotype" w:hAnsi="Palatino Linotype" w:cs="Arial"/>
        </w:rPr>
        <w:t xml:space="preserve">l </w:t>
      </w:r>
      <w:r w:rsidR="005F7081" w:rsidRPr="00B15DA1">
        <w:rPr>
          <w:rFonts w:ascii="Palatino Linotype" w:hAnsi="Palatino Linotype" w:cs="Arial"/>
          <w:b/>
        </w:rPr>
        <w:t>SUJETO OBLIGADO</w:t>
      </w:r>
      <w:r w:rsidR="005F7081" w:rsidRPr="00B15DA1">
        <w:rPr>
          <w:rFonts w:ascii="Palatino Linotype" w:hAnsi="Palatino Linotype" w:cs="Arial"/>
        </w:rPr>
        <w:t xml:space="preserve"> mediante su respuesta puso a disposici</w:t>
      </w:r>
      <w:r w:rsidR="00982148" w:rsidRPr="00B15DA1">
        <w:rPr>
          <w:rFonts w:ascii="Palatino Linotype" w:hAnsi="Palatino Linotype" w:cs="Arial"/>
        </w:rPr>
        <w:t xml:space="preserve">ón de particular </w:t>
      </w:r>
      <w:r w:rsidRPr="00B15DA1">
        <w:rPr>
          <w:rFonts w:ascii="Palatino Linotype" w:hAnsi="Palatino Linotype" w:cs="Arial"/>
        </w:rPr>
        <w:t xml:space="preserve">el acuerdo que confirma la incompetencia, para conocer de la información requerida, ya que es </w:t>
      </w:r>
      <w:r w:rsidR="00D103E7" w:rsidRPr="00B15DA1">
        <w:rPr>
          <w:rFonts w:ascii="Palatino Linotype" w:hAnsi="Palatino Linotype" w:cs="Arial"/>
        </w:rPr>
        <w:t>información que obra en los archivos</w:t>
      </w:r>
      <w:r w:rsidRPr="00B15DA1">
        <w:rPr>
          <w:rFonts w:ascii="Palatino Linotype" w:hAnsi="Palatino Linotype" w:cs="Arial"/>
        </w:rPr>
        <w:t xml:space="preserve"> de un Sujeto Obligado independiente, como lo es la Secretaría de la Contraloría.</w:t>
      </w:r>
    </w:p>
    <w:p w14:paraId="3D38FACE" w14:textId="77777777" w:rsidR="001E672F" w:rsidRPr="00B15DA1" w:rsidRDefault="001E672F" w:rsidP="00B15DA1">
      <w:pPr>
        <w:pStyle w:val="Prrafodelista"/>
        <w:tabs>
          <w:tab w:val="left" w:pos="0"/>
          <w:tab w:val="left" w:pos="426"/>
        </w:tabs>
        <w:spacing w:line="360" w:lineRule="auto"/>
        <w:ind w:left="0" w:right="49"/>
        <w:jc w:val="both"/>
        <w:rPr>
          <w:rFonts w:ascii="Palatino Linotype" w:hAnsi="Palatino Linotype" w:cs="Arial"/>
        </w:rPr>
      </w:pPr>
    </w:p>
    <w:p w14:paraId="70B4ABEE" w14:textId="30F5FB11" w:rsidR="00F50AE0" w:rsidRPr="00B15DA1" w:rsidRDefault="005F7081"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Inconforme con la respuesta el particular interpuso el recurso de revisión citado al rubro, s</w:t>
      </w:r>
      <w:r w:rsidR="00AF7C1F" w:rsidRPr="00B15DA1">
        <w:rPr>
          <w:rFonts w:ascii="Palatino Linotype" w:hAnsi="Palatino Linotype" w:cs="Arial"/>
        </w:rPr>
        <w:t xml:space="preserve">eñalando como acto impugnado </w:t>
      </w:r>
      <w:r w:rsidR="006B12FC" w:rsidRPr="00B15DA1">
        <w:rPr>
          <w:rFonts w:ascii="Palatino Linotype" w:hAnsi="Palatino Linotype" w:cs="Arial"/>
        </w:rPr>
        <w:t xml:space="preserve">que </w:t>
      </w:r>
      <w:r w:rsidR="00D103E7" w:rsidRPr="00B15DA1">
        <w:rPr>
          <w:rFonts w:ascii="Palatino Linotype" w:hAnsi="Palatino Linotype" w:cs="Arial"/>
        </w:rPr>
        <w:t xml:space="preserve">la respuesta del </w:t>
      </w:r>
      <w:r w:rsidR="00D103E7" w:rsidRPr="00B15DA1">
        <w:rPr>
          <w:rFonts w:ascii="Palatino Linotype" w:hAnsi="Palatino Linotype" w:cs="Arial"/>
          <w:b/>
        </w:rPr>
        <w:t>SUJETO OBLIGADO</w:t>
      </w:r>
      <w:r w:rsidR="00D103E7" w:rsidRPr="00B15DA1">
        <w:rPr>
          <w:rFonts w:ascii="Palatino Linotype" w:hAnsi="Palatino Linotype" w:cs="Arial"/>
        </w:rPr>
        <w:t xml:space="preserve"> es indebida ya que a su consideración su contraloría interna debe contar con un tanto de la información requerida.</w:t>
      </w:r>
    </w:p>
    <w:p w14:paraId="22D2B3CF" w14:textId="77777777" w:rsidR="005F7081" w:rsidRPr="00B15DA1" w:rsidRDefault="005F7081" w:rsidP="00B15DA1">
      <w:pPr>
        <w:pStyle w:val="Prrafodelista"/>
        <w:tabs>
          <w:tab w:val="left" w:pos="0"/>
          <w:tab w:val="left" w:pos="426"/>
        </w:tabs>
        <w:spacing w:line="360" w:lineRule="auto"/>
        <w:ind w:left="0" w:right="49"/>
        <w:jc w:val="both"/>
        <w:rPr>
          <w:rFonts w:ascii="Palatino Linotype" w:hAnsi="Palatino Linotype" w:cs="Arial"/>
        </w:rPr>
      </w:pPr>
    </w:p>
    <w:p w14:paraId="706D891D" w14:textId="55A79BBB" w:rsidR="005F7081" w:rsidRPr="00B15DA1" w:rsidRDefault="00351126"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No está por demás señalar que</w:t>
      </w:r>
      <w:r w:rsidR="005F7081" w:rsidRPr="00B15DA1">
        <w:rPr>
          <w:rFonts w:ascii="Palatino Linotype" w:hAnsi="Palatino Linotype" w:cs="Arial"/>
        </w:rPr>
        <w:t xml:space="preserve"> en la etapa de manifestaciones </w:t>
      </w:r>
      <w:r w:rsidR="006B12FC" w:rsidRPr="00B15DA1">
        <w:rPr>
          <w:rFonts w:ascii="Palatino Linotype" w:hAnsi="Palatino Linotype" w:cs="Arial"/>
        </w:rPr>
        <w:t>si bien</w:t>
      </w:r>
      <w:r w:rsidRPr="00B15DA1">
        <w:rPr>
          <w:rFonts w:ascii="Palatino Linotype" w:hAnsi="Palatino Linotype" w:cs="Arial"/>
        </w:rPr>
        <w:t xml:space="preserve"> </w:t>
      </w:r>
      <w:r w:rsidR="005F7081" w:rsidRPr="00B15DA1">
        <w:rPr>
          <w:rFonts w:ascii="Palatino Linotype" w:hAnsi="Palatino Linotype" w:cs="Arial"/>
        </w:rPr>
        <w:t xml:space="preserve">el </w:t>
      </w:r>
      <w:r w:rsidR="005F7081" w:rsidRPr="00B15DA1">
        <w:rPr>
          <w:rFonts w:ascii="Palatino Linotype" w:hAnsi="Palatino Linotype" w:cs="Arial"/>
          <w:b/>
        </w:rPr>
        <w:t>SUJETO OBLIGADO</w:t>
      </w:r>
      <w:r w:rsidR="005F7081" w:rsidRPr="00B15DA1">
        <w:rPr>
          <w:rFonts w:ascii="Palatino Linotype" w:hAnsi="Palatino Linotype" w:cs="Arial"/>
        </w:rPr>
        <w:t xml:space="preserve"> </w:t>
      </w:r>
      <w:r w:rsidR="006B12FC" w:rsidRPr="00B15DA1">
        <w:rPr>
          <w:rFonts w:ascii="Palatino Linotype" w:hAnsi="Palatino Linotype" w:cs="Arial"/>
        </w:rPr>
        <w:t>rindió su informe justificado, este no aporto cuestiones novedosas con relación a la solicitud primigenia, al contrario confirma la respuesta inicial.</w:t>
      </w:r>
    </w:p>
    <w:p w14:paraId="4DDE5DF0" w14:textId="77777777" w:rsidR="00351126" w:rsidRPr="00B15DA1" w:rsidRDefault="00351126" w:rsidP="00B15DA1">
      <w:pPr>
        <w:pStyle w:val="Prrafodelista"/>
        <w:tabs>
          <w:tab w:val="left" w:pos="0"/>
          <w:tab w:val="left" w:pos="426"/>
        </w:tabs>
        <w:spacing w:line="360" w:lineRule="auto"/>
        <w:ind w:left="0" w:right="49"/>
        <w:jc w:val="both"/>
        <w:rPr>
          <w:rFonts w:ascii="Palatino Linotype" w:hAnsi="Palatino Linotype" w:cs="Arial"/>
        </w:rPr>
      </w:pPr>
    </w:p>
    <w:p w14:paraId="6CC09D4A" w14:textId="23F62C88" w:rsidR="00FE737F" w:rsidRPr="00B15DA1" w:rsidRDefault="00FE737F"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De</w:t>
      </w:r>
      <w:r w:rsidRPr="00B15DA1">
        <w:rPr>
          <w:rFonts w:ascii="Palatino Linotype" w:hAnsi="Palatino Linotype" w:cs="Arial"/>
          <w:lang w:eastAsia="es-MX"/>
        </w:rPr>
        <w:t xml:space="preserve"> tal manera que la Litis que ocupa a este recurso, se </w:t>
      </w:r>
      <w:r w:rsidR="0028330C" w:rsidRPr="00B15DA1">
        <w:rPr>
          <w:rFonts w:ascii="Palatino Linotype" w:eastAsia="Calibri" w:hAnsi="Palatino Linotype" w:cs="Arial"/>
        </w:rPr>
        <w:t xml:space="preserve">circunscribe a determinar si </w:t>
      </w:r>
      <w:r w:rsidR="0028330C" w:rsidRPr="00B15DA1">
        <w:rPr>
          <w:rFonts w:ascii="Palatino Linotype" w:hAnsi="Palatino Linotype" w:cs="Arial"/>
          <w:lang w:eastAsia="es-MX"/>
        </w:rPr>
        <w:t xml:space="preserve">la respuesta e informe justificado proporcionados por el </w:t>
      </w:r>
      <w:r w:rsidR="0028330C" w:rsidRPr="00B15DA1">
        <w:rPr>
          <w:rFonts w:ascii="Palatino Linotype" w:hAnsi="Palatino Linotype" w:cs="Arial"/>
          <w:b/>
          <w:lang w:eastAsia="es-MX"/>
        </w:rPr>
        <w:t>SUJETO OBLIGADO</w:t>
      </w:r>
      <w:r w:rsidR="0028330C" w:rsidRPr="00B15DA1">
        <w:rPr>
          <w:rFonts w:ascii="Palatino Linotype" w:hAnsi="Palatino Linotype" w:cs="Arial"/>
          <w:lang w:eastAsia="es-MX"/>
        </w:rPr>
        <w:t>, son</w:t>
      </w:r>
      <w:r w:rsidRPr="00B15DA1">
        <w:rPr>
          <w:rFonts w:ascii="Palatino Linotype" w:hAnsi="Palatino Linotype" w:cs="Arial"/>
          <w:lang w:eastAsia="es-MX"/>
        </w:rPr>
        <w:t xml:space="preserve"> suficiente</w:t>
      </w:r>
      <w:r w:rsidR="0028330C" w:rsidRPr="00B15DA1">
        <w:rPr>
          <w:rFonts w:ascii="Palatino Linotype" w:hAnsi="Palatino Linotype" w:cs="Arial"/>
          <w:lang w:eastAsia="es-MX"/>
        </w:rPr>
        <w:t>s</w:t>
      </w:r>
      <w:r w:rsidRPr="00B15DA1">
        <w:rPr>
          <w:rFonts w:ascii="Palatino Linotype" w:hAnsi="Palatino Linotype" w:cs="Arial"/>
          <w:lang w:eastAsia="es-MX"/>
        </w:rPr>
        <w:t xml:space="preserve"> para atender cabalmente el derecho de </w:t>
      </w:r>
      <w:r w:rsidR="00C46919" w:rsidRPr="00B15DA1">
        <w:rPr>
          <w:rFonts w:ascii="Palatino Linotype" w:hAnsi="Palatino Linotype" w:cs="Arial"/>
          <w:lang w:eastAsia="es-MX"/>
        </w:rPr>
        <w:t>acceso a la información pública, o en su defecto, si este fue vulnerado ordenar su reparación.</w:t>
      </w:r>
    </w:p>
    <w:p w14:paraId="2C5D8B23" w14:textId="77777777" w:rsidR="00932354" w:rsidRPr="00B15DA1" w:rsidRDefault="00932354" w:rsidP="00B15DA1">
      <w:pPr>
        <w:pStyle w:val="Prrafodelista"/>
        <w:tabs>
          <w:tab w:val="left" w:pos="0"/>
        </w:tabs>
        <w:spacing w:line="360" w:lineRule="auto"/>
        <w:ind w:left="0" w:right="49"/>
        <w:jc w:val="both"/>
        <w:rPr>
          <w:rFonts w:ascii="Palatino Linotype" w:hAnsi="Palatino Linotype" w:cs="Arial"/>
        </w:rPr>
      </w:pPr>
    </w:p>
    <w:p w14:paraId="68752A5E" w14:textId="63634806" w:rsidR="00F61E8E" w:rsidRPr="00B15DA1" w:rsidRDefault="00932354"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B15DA1">
        <w:rPr>
          <w:rFonts w:ascii="Palatino Linotype" w:eastAsia="Times New Roman" w:hAnsi="Palatino Linotype" w:cs="Arial"/>
        </w:rPr>
        <w:t xml:space="preserve">En </w:t>
      </w:r>
      <w:r w:rsidRPr="00B15DA1">
        <w:rPr>
          <w:rFonts w:ascii="Palatino Linotype" w:hAnsi="Palatino Linotype" w:cs="Arial"/>
          <w:lang w:eastAsia="es-MX"/>
        </w:rPr>
        <w:t>dichas</w:t>
      </w:r>
      <w:r w:rsidRPr="00B15DA1">
        <w:rPr>
          <w:rFonts w:ascii="Palatino Linotype" w:eastAsia="Times New Roman" w:hAnsi="Palatino Linotype" w:cs="Arial"/>
        </w:rPr>
        <w:t xml:space="preserve"> condiciones, la </w:t>
      </w:r>
      <w:proofErr w:type="spellStart"/>
      <w:r w:rsidRPr="00B15DA1">
        <w:rPr>
          <w:rFonts w:ascii="Palatino Linotype" w:eastAsia="Times New Roman" w:hAnsi="Palatino Linotype" w:cs="Arial"/>
          <w:i/>
        </w:rPr>
        <w:t>litis</w:t>
      </w:r>
      <w:proofErr w:type="spellEnd"/>
      <w:r w:rsidRPr="00B15DA1">
        <w:rPr>
          <w:rFonts w:ascii="Palatino Linotype" w:eastAsia="Times New Roman" w:hAnsi="Palatino Linotype" w:cs="Arial"/>
        </w:rPr>
        <w:t xml:space="preserve"> a resolver en este recurso se circunscribe a determinar si </w:t>
      </w:r>
      <w:r w:rsidRPr="00B15DA1">
        <w:rPr>
          <w:rFonts w:ascii="Palatino Linotype" w:eastAsia="MS Mincho" w:hAnsi="Palatino Linotype" w:cs="Arial"/>
        </w:rPr>
        <w:t>se actualiza</w:t>
      </w:r>
      <w:r w:rsidR="006B12FC" w:rsidRPr="00B15DA1">
        <w:rPr>
          <w:rFonts w:ascii="Palatino Linotype" w:eastAsia="MS Mincho" w:hAnsi="Palatino Linotype" w:cs="Arial"/>
        </w:rPr>
        <w:t>n</w:t>
      </w:r>
      <w:r w:rsidRPr="00B15DA1">
        <w:rPr>
          <w:rFonts w:ascii="Palatino Linotype" w:eastAsia="MS Mincho" w:hAnsi="Palatino Linotype" w:cs="Arial"/>
        </w:rPr>
        <w:t xml:space="preserve"> </w:t>
      </w:r>
      <w:r w:rsidR="00AE69CC" w:rsidRPr="00B15DA1">
        <w:rPr>
          <w:rFonts w:ascii="Palatino Linotype" w:eastAsia="MS Mincho" w:hAnsi="Palatino Linotype" w:cs="Arial"/>
        </w:rPr>
        <w:t>la</w:t>
      </w:r>
      <w:r w:rsidR="006B12FC" w:rsidRPr="00B15DA1">
        <w:rPr>
          <w:rFonts w:ascii="Palatino Linotype" w:eastAsia="MS Mincho" w:hAnsi="Palatino Linotype" w:cs="Arial"/>
        </w:rPr>
        <w:t>s</w:t>
      </w:r>
      <w:r w:rsidR="00AE69CC" w:rsidRPr="00B15DA1">
        <w:rPr>
          <w:rFonts w:ascii="Palatino Linotype" w:eastAsia="MS Mincho" w:hAnsi="Palatino Linotype" w:cs="Arial"/>
        </w:rPr>
        <w:t xml:space="preserve"> causal</w:t>
      </w:r>
      <w:r w:rsidR="006B12FC" w:rsidRPr="00B15DA1">
        <w:rPr>
          <w:rFonts w:ascii="Palatino Linotype" w:eastAsia="MS Mincho" w:hAnsi="Palatino Linotype" w:cs="Arial"/>
        </w:rPr>
        <w:t>es</w:t>
      </w:r>
      <w:r w:rsidRPr="00B15DA1">
        <w:rPr>
          <w:rFonts w:ascii="Palatino Linotype" w:eastAsia="MS Mincho" w:hAnsi="Palatino Linotype" w:cs="Arial"/>
        </w:rPr>
        <w:t xml:space="preserve"> de procedencia prev</w:t>
      </w:r>
      <w:r w:rsidR="00F73C2F" w:rsidRPr="00B15DA1">
        <w:rPr>
          <w:rFonts w:ascii="Palatino Linotype" w:eastAsia="MS Mincho" w:hAnsi="Palatino Linotype" w:cs="Arial"/>
        </w:rPr>
        <w:t>ista</w:t>
      </w:r>
      <w:r w:rsidR="006B12FC" w:rsidRPr="00B15DA1">
        <w:rPr>
          <w:rFonts w:ascii="Palatino Linotype" w:eastAsia="MS Mincho" w:hAnsi="Palatino Linotype" w:cs="Arial"/>
        </w:rPr>
        <w:t>s</w:t>
      </w:r>
      <w:r w:rsidR="00F73C2F" w:rsidRPr="00B15DA1">
        <w:rPr>
          <w:rFonts w:ascii="Palatino Linotype" w:eastAsia="MS Mincho" w:hAnsi="Palatino Linotype" w:cs="Arial"/>
        </w:rPr>
        <w:t xml:space="preserve"> e</w:t>
      </w:r>
      <w:r w:rsidR="00AE69CC" w:rsidRPr="00B15DA1">
        <w:rPr>
          <w:rFonts w:ascii="Palatino Linotype" w:eastAsia="MS Mincho" w:hAnsi="Palatino Linotype" w:cs="Arial"/>
        </w:rPr>
        <w:t>n el artíc</w:t>
      </w:r>
      <w:r w:rsidR="006B12FC" w:rsidRPr="00B15DA1">
        <w:rPr>
          <w:rFonts w:ascii="Palatino Linotype" w:eastAsia="MS Mincho" w:hAnsi="Palatino Linotype" w:cs="Arial"/>
        </w:rPr>
        <w:t>ulo 179, fracciones</w:t>
      </w:r>
      <w:r w:rsidR="00C540E2" w:rsidRPr="00B15DA1">
        <w:rPr>
          <w:rFonts w:ascii="Palatino Linotype" w:eastAsia="MS Mincho" w:hAnsi="Palatino Linotype" w:cs="Arial"/>
        </w:rPr>
        <w:t xml:space="preserve"> </w:t>
      </w:r>
      <w:r w:rsidR="00D103E7" w:rsidRPr="00B15DA1">
        <w:rPr>
          <w:rFonts w:ascii="Palatino Linotype" w:eastAsia="MS Mincho" w:hAnsi="Palatino Linotype" w:cs="Arial"/>
        </w:rPr>
        <w:t>IV</w:t>
      </w:r>
      <w:r w:rsidR="00C61173" w:rsidRPr="00B15DA1">
        <w:rPr>
          <w:rFonts w:ascii="Palatino Linotype" w:eastAsia="MS Mincho" w:hAnsi="Palatino Linotype" w:cs="Arial"/>
        </w:rPr>
        <w:t xml:space="preserve"> </w:t>
      </w:r>
      <w:r w:rsidRPr="00B15DA1">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B15DA1" w:rsidRDefault="001105B5" w:rsidP="00B15DA1">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B15DA1" w:rsidRDefault="00FE737F" w:rsidP="00B15DA1">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5201069"/>
      <w:r w:rsidRPr="00B15DA1">
        <w:rPr>
          <w:rFonts w:ascii="Palatino Linotype" w:hAnsi="Palatino Linotype"/>
          <w:b/>
          <w:color w:val="auto"/>
          <w:sz w:val="24"/>
          <w:szCs w:val="24"/>
        </w:rPr>
        <w:t>CUARTO.</w:t>
      </w:r>
      <w:bookmarkStart w:id="45" w:name="_Toc515462773"/>
      <w:r w:rsidRPr="00B15DA1">
        <w:rPr>
          <w:rFonts w:ascii="Palatino Linotype" w:hAnsi="Palatino Linotype"/>
          <w:b/>
          <w:color w:val="auto"/>
          <w:sz w:val="24"/>
          <w:szCs w:val="24"/>
        </w:rPr>
        <w:t xml:space="preserve"> Estudio y resolución del asunto</w:t>
      </w:r>
      <w:bookmarkEnd w:id="42"/>
      <w:bookmarkEnd w:id="43"/>
      <w:bookmarkEnd w:id="44"/>
      <w:bookmarkEnd w:id="45"/>
    </w:p>
    <w:p w14:paraId="264C1599" w14:textId="193CBDA3" w:rsidR="002C2B65" w:rsidRPr="00B15DA1" w:rsidRDefault="002C2B65" w:rsidP="00B15DA1">
      <w:pPr>
        <w:pStyle w:val="Ttulo1"/>
        <w:spacing w:line="360" w:lineRule="auto"/>
        <w:rPr>
          <w:b/>
          <w:szCs w:val="24"/>
        </w:rPr>
      </w:pPr>
      <w:bookmarkStart w:id="46" w:name="_Toc15201070"/>
      <w:r w:rsidRPr="00B15DA1">
        <w:rPr>
          <w:b/>
          <w:szCs w:val="24"/>
        </w:rPr>
        <w:t>I. De la respuest</w:t>
      </w:r>
      <w:r w:rsidR="00212338" w:rsidRPr="00B15DA1">
        <w:rPr>
          <w:b/>
          <w:szCs w:val="24"/>
        </w:rPr>
        <w:t>a a la solicitud de información</w:t>
      </w:r>
      <w:bookmarkEnd w:id="46"/>
    </w:p>
    <w:p w14:paraId="2CC1A17B" w14:textId="77777777" w:rsidR="002C2B65" w:rsidRPr="00B15DA1" w:rsidRDefault="002C2B65" w:rsidP="00B15DA1">
      <w:pPr>
        <w:tabs>
          <w:tab w:val="left" w:pos="0"/>
        </w:tabs>
        <w:spacing w:line="360" w:lineRule="auto"/>
        <w:jc w:val="both"/>
        <w:rPr>
          <w:rFonts w:ascii="Palatino Linotype" w:eastAsia="MS Mincho" w:hAnsi="Palatino Linotype" w:cs="Arial"/>
          <w:b/>
        </w:rPr>
      </w:pPr>
    </w:p>
    <w:p w14:paraId="2ADE6F53" w14:textId="4E331FA8" w:rsidR="00253EBA" w:rsidRPr="00B15DA1" w:rsidRDefault="00253EBA" w:rsidP="00B15DA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15DA1">
        <w:rPr>
          <w:rFonts w:ascii="Palatino Linotype" w:hAnsi="Palatino Linotype" w:cs="Arial"/>
          <w:lang w:eastAsia="es-MX"/>
        </w:rPr>
        <w:t>Resulta</w:t>
      </w:r>
      <w:r w:rsidRPr="00B15DA1">
        <w:rPr>
          <w:rFonts w:ascii="Palatino Linotype" w:hAnsi="Palatino Linotype"/>
        </w:rPr>
        <w:t xml:space="preserve"> </w:t>
      </w:r>
      <w:r w:rsidRPr="00B15DA1">
        <w:rPr>
          <w:rFonts w:ascii="Palatino Linotype" w:hAnsi="Palatino Linotype" w:cs="Arial"/>
        </w:rPr>
        <w:t>necesario</w:t>
      </w:r>
      <w:r w:rsidRPr="00B15DA1">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B15DA1">
        <w:rPr>
          <w:rFonts w:ascii="Palatino Linotype" w:hAnsi="Palatino Linotype" w:cs="Arial"/>
          <w:lang w:eastAsia="es-MX"/>
        </w:rPr>
        <w:t>artículo</w:t>
      </w:r>
      <w:r w:rsidRPr="00B15DA1">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B15DA1" w:rsidRDefault="00253EBA" w:rsidP="00B15DA1">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B15DA1" w:rsidRDefault="00C55A2F" w:rsidP="00B15DA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15DA1">
        <w:rPr>
          <w:rFonts w:ascii="Palatino Linotype" w:hAnsi="Palatino Linotype" w:cs="Arial"/>
        </w:rPr>
        <w:t xml:space="preserve">Derivado del planteamiento de la Litis, se procede a analizar el contenido íntegro de las  </w:t>
      </w:r>
      <w:r w:rsidRPr="00B15DA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15DA1">
        <w:rPr>
          <w:rFonts w:ascii="Palatino Linotype" w:eastAsia="Calibri" w:hAnsi="Palatino Linotype" w:cs="Arial"/>
          <w:lang w:val="es-ES" w:eastAsia="en-US"/>
        </w:rPr>
        <w:t>Ley de Transparencia y Acceso a la Información Pública del Estado de México y Municipios</w:t>
      </w:r>
      <w:r w:rsidRPr="00B15DA1">
        <w:rPr>
          <w:rFonts w:ascii="Palatino Linotype" w:eastAsia="Times New Roman" w:hAnsi="Palatino Linotype" w:cs="Arial"/>
          <w:lang w:val="es-ES" w:eastAsia="es-MX"/>
        </w:rPr>
        <w:t>.</w:t>
      </w:r>
    </w:p>
    <w:p w14:paraId="7E4F7C03" w14:textId="60551549" w:rsidR="00C46919" w:rsidRPr="00B15DA1" w:rsidRDefault="00C46919" w:rsidP="00B15DA1">
      <w:pPr>
        <w:pStyle w:val="Prrafodelista"/>
        <w:tabs>
          <w:tab w:val="left" w:pos="0"/>
          <w:tab w:val="left" w:pos="426"/>
        </w:tabs>
        <w:spacing w:line="360" w:lineRule="auto"/>
        <w:ind w:left="0"/>
        <w:jc w:val="both"/>
        <w:rPr>
          <w:rFonts w:ascii="Palatino Linotype" w:eastAsia="MS Mincho" w:hAnsi="Palatino Linotype" w:cs="Arial"/>
          <w:i/>
        </w:rPr>
      </w:pPr>
    </w:p>
    <w:p w14:paraId="42B4AB24" w14:textId="4B627627" w:rsidR="006B12FC" w:rsidRPr="00B15DA1" w:rsidRDefault="00D103E7" w:rsidP="00B15DA1">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B15DA1">
        <w:rPr>
          <w:rFonts w:ascii="Palatino Linotype" w:hAnsi="Palatino Linotype"/>
          <w:color w:val="000000" w:themeColor="text1"/>
        </w:rPr>
        <w:t>Ahora</w:t>
      </w:r>
      <w:r w:rsidR="006B12FC" w:rsidRPr="00B15DA1">
        <w:rPr>
          <w:rFonts w:ascii="Palatino Linotype" w:hAnsi="Palatino Linotype"/>
          <w:color w:val="000000" w:themeColor="text1"/>
        </w:rPr>
        <w:t xml:space="preserve">, a efecto de realizar un mejor estudio, se aprecia que el recurrente requirió </w:t>
      </w:r>
      <w:r w:rsidRPr="00B15DA1">
        <w:rPr>
          <w:rFonts w:ascii="Palatino Linotype" w:hAnsi="Palatino Linotype" w:cs="Arial"/>
        </w:rPr>
        <w:t>las manifestaciones/declaraciones de intereses, fiscal y patrimonial de todos los servidores públicos con ingresos mínimos de 450 mil pesos anuales, así como de los miembros del cabildo.</w:t>
      </w:r>
    </w:p>
    <w:p w14:paraId="749AB3A3" w14:textId="77777777" w:rsidR="006B12FC" w:rsidRPr="00B15DA1" w:rsidRDefault="006B12FC" w:rsidP="00B15DA1">
      <w:pPr>
        <w:pStyle w:val="Prrafodelista"/>
        <w:tabs>
          <w:tab w:val="left" w:pos="0"/>
          <w:tab w:val="left" w:pos="426"/>
        </w:tabs>
        <w:spacing w:line="360" w:lineRule="auto"/>
        <w:ind w:left="0" w:right="49"/>
        <w:jc w:val="both"/>
        <w:rPr>
          <w:rFonts w:ascii="Palatino Linotype" w:hAnsi="Palatino Linotype" w:cs="Arial"/>
        </w:rPr>
      </w:pPr>
    </w:p>
    <w:p w14:paraId="4F5D6533" w14:textId="77777777" w:rsidR="00D103E7" w:rsidRPr="00B15DA1" w:rsidRDefault="00D103E7" w:rsidP="00B15DA1">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bookmarkStart w:id="47" w:name="_Toc511234456"/>
      <w:r w:rsidRPr="00B15DA1">
        <w:rPr>
          <w:rFonts w:ascii="Palatino Linotype" w:hAnsi="Palatino Linotype" w:cs="Arial"/>
        </w:rPr>
        <w:t>Atendiendo la literalidad de la solicitud de advierte que el particular requirió la información relativa a todos los servidores públicos que gozan de los ingresos mínimos anuales señalados, y de los miembros del cabildo.</w:t>
      </w:r>
    </w:p>
    <w:p w14:paraId="1CFA85BE" w14:textId="77777777" w:rsidR="00D103E7" w:rsidRPr="00B15DA1" w:rsidRDefault="00D103E7" w:rsidP="00B15DA1">
      <w:pPr>
        <w:pStyle w:val="Prrafodelista"/>
        <w:tabs>
          <w:tab w:val="left" w:pos="426"/>
        </w:tabs>
        <w:spacing w:line="360" w:lineRule="auto"/>
        <w:ind w:left="0"/>
        <w:jc w:val="both"/>
        <w:rPr>
          <w:rFonts w:ascii="Palatino Linotype" w:eastAsia="MS Mincho" w:hAnsi="Palatino Linotype" w:cs="Arial"/>
          <w:b/>
          <w:i/>
          <w:u w:val="single"/>
        </w:rPr>
      </w:pPr>
    </w:p>
    <w:p w14:paraId="0840A97E" w14:textId="579FFDEA" w:rsidR="00D103E7" w:rsidRPr="00B15DA1" w:rsidRDefault="00D103E7" w:rsidP="00B15DA1">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B15DA1">
        <w:rPr>
          <w:rFonts w:ascii="Palatino Linotype" w:hAnsi="Palatino Linotype" w:cs="Arial"/>
        </w:rPr>
        <w:t xml:space="preserve">Sin embargo, para analizar la procedencia de la entrega de la información sirve precisar dos </w:t>
      </w:r>
      <w:r w:rsidR="003C1F82" w:rsidRPr="00B15DA1">
        <w:rPr>
          <w:rFonts w:ascii="Palatino Linotype" w:hAnsi="Palatino Linotype" w:cs="Arial"/>
        </w:rPr>
        <w:t>cuestiones</w:t>
      </w:r>
      <w:r w:rsidRPr="00B15DA1">
        <w:rPr>
          <w:rFonts w:ascii="Palatino Linotype" w:hAnsi="Palatino Linotype" w:cs="Arial"/>
        </w:rPr>
        <w:t>.</w:t>
      </w:r>
    </w:p>
    <w:p w14:paraId="0B7A397A" w14:textId="77777777" w:rsidR="003C1F82" w:rsidRPr="00B15DA1" w:rsidRDefault="003C1F82" w:rsidP="00B15DA1">
      <w:pPr>
        <w:pStyle w:val="Prrafodelista"/>
        <w:tabs>
          <w:tab w:val="left" w:pos="426"/>
        </w:tabs>
        <w:spacing w:line="360" w:lineRule="auto"/>
        <w:ind w:left="0"/>
        <w:jc w:val="both"/>
        <w:rPr>
          <w:rFonts w:ascii="Palatino Linotype" w:eastAsia="MS Mincho" w:hAnsi="Palatino Linotype" w:cs="Arial"/>
          <w:b/>
          <w:i/>
          <w:u w:val="single"/>
        </w:rPr>
      </w:pPr>
    </w:p>
    <w:p w14:paraId="6590D810" w14:textId="12A2F185" w:rsidR="003C1F82" w:rsidRPr="00B15DA1" w:rsidRDefault="00D103E7" w:rsidP="00B15DA1">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B15DA1">
        <w:rPr>
          <w:rFonts w:ascii="Palatino Linotype" w:hAnsi="Palatino Linotype" w:cs="Arial"/>
        </w:rPr>
        <w:t xml:space="preserve">La primera, </w:t>
      </w:r>
      <w:r w:rsidR="003C1F82" w:rsidRPr="00B15DA1">
        <w:rPr>
          <w:rFonts w:ascii="Palatino Linotype" w:hAnsi="Palatino Linotype" w:cs="Arial"/>
        </w:rPr>
        <w:t>que dada la falta de precisión del particular por cuanto hace a la temporalidad de la cual requirió la información, se procede a suplir la deficiencia de la queja a fin de que la misma verse sobre la administración pública municipal 2019-2021, con fundamento en el artículo 13 y 181, párrafo cuarto de la Ley de Transparencia y Acceso a la Información Pública del Estado de México y Municipios, en razón de que del análisis a la solicitud y el contexto en el que se desenvuelve se advierte que la misma versa respecto de la actual administración, que dio inicio del uno (01) de enero de dos mil diecinueve.</w:t>
      </w:r>
    </w:p>
    <w:p w14:paraId="03567950" w14:textId="77777777" w:rsidR="003C1F82" w:rsidRPr="00B15DA1" w:rsidRDefault="003C1F82" w:rsidP="00B15DA1">
      <w:pPr>
        <w:pStyle w:val="Prrafodelista"/>
        <w:tabs>
          <w:tab w:val="left" w:pos="426"/>
        </w:tabs>
        <w:spacing w:line="360" w:lineRule="auto"/>
        <w:ind w:left="0"/>
        <w:jc w:val="both"/>
        <w:rPr>
          <w:rFonts w:ascii="Palatino Linotype" w:eastAsia="MS Mincho" w:hAnsi="Palatino Linotype" w:cs="Arial"/>
          <w:b/>
          <w:i/>
          <w:u w:val="single"/>
        </w:rPr>
      </w:pPr>
    </w:p>
    <w:p w14:paraId="3CB9ACCD" w14:textId="2FDCED06" w:rsidR="00D103E7" w:rsidRPr="00B15DA1" w:rsidRDefault="003C1F82" w:rsidP="00B15DA1">
      <w:pPr>
        <w:pStyle w:val="Prrafodelista"/>
        <w:numPr>
          <w:ilvl w:val="0"/>
          <w:numId w:val="1"/>
        </w:numPr>
        <w:tabs>
          <w:tab w:val="left" w:pos="426"/>
        </w:tabs>
        <w:spacing w:line="360" w:lineRule="auto"/>
        <w:ind w:left="0" w:firstLine="0"/>
        <w:jc w:val="both"/>
        <w:rPr>
          <w:rFonts w:ascii="Palatino Linotype" w:eastAsia="MS Mincho" w:hAnsi="Palatino Linotype" w:cs="Arial"/>
          <w:b/>
          <w:i/>
          <w:u w:val="single"/>
        </w:rPr>
      </w:pPr>
      <w:r w:rsidRPr="00B15DA1">
        <w:rPr>
          <w:rFonts w:ascii="Palatino Linotype" w:hAnsi="Palatino Linotype" w:cs="Arial"/>
        </w:rPr>
        <w:t xml:space="preserve">Y la segunda, </w:t>
      </w:r>
      <w:r w:rsidR="00D103E7" w:rsidRPr="00B15DA1">
        <w:rPr>
          <w:rFonts w:ascii="Palatino Linotype" w:hAnsi="Palatino Linotype" w:cs="Arial"/>
        </w:rPr>
        <w:t xml:space="preserve">en atención a que el particular requirió la información de los miembros del cabildo, resulta necesario precisar que </w:t>
      </w:r>
      <w:r w:rsidR="00D103E7" w:rsidRPr="00B15DA1">
        <w:rPr>
          <w:rFonts w:ascii="Palatino Linotype" w:eastAsia="MS Mincho" w:hAnsi="Palatino Linotype" w:cs="Arial"/>
        </w:rPr>
        <w:t xml:space="preserve">según lo dispuesto por los artículos 116 y 117 de la Constitución Política del Estado Libre y Soberano de México los ayuntamientos son asambleas deliberantes y tienen autoridad y competencia propias en los asuntos que se sometan a su decisión. Además que, estos se integran por un jefe de asamblea que se denominará </w:t>
      </w:r>
      <w:r w:rsidR="00D103E7" w:rsidRPr="00B15DA1">
        <w:rPr>
          <w:rFonts w:ascii="Palatino Linotype" w:eastAsia="MS Mincho" w:hAnsi="Palatino Linotype" w:cs="Arial"/>
          <w:b/>
          <w:u w:val="single"/>
        </w:rPr>
        <w:t>Presidente Municipal</w:t>
      </w:r>
      <w:r w:rsidR="00D103E7" w:rsidRPr="00B15DA1">
        <w:rPr>
          <w:rFonts w:ascii="Palatino Linotype" w:eastAsia="MS Mincho" w:hAnsi="Palatino Linotype" w:cs="Arial"/>
        </w:rPr>
        <w:t xml:space="preserve">, y con varios miembros más llamados </w:t>
      </w:r>
      <w:r w:rsidR="00D103E7" w:rsidRPr="00B15DA1">
        <w:rPr>
          <w:rFonts w:ascii="Palatino Linotype" w:eastAsia="MS Mincho" w:hAnsi="Palatino Linotype" w:cs="Arial"/>
          <w:b/>
          <w:u w:val="single"/>
        </w:rPr>
        <w:t>Síndicos y Regidores.</w:t>
      </w:r>
    </w:p>
    <w:p w14:paraId="3A26FB6E" w14:textId="77777777" w:rsidR="00D103E7" w:rsidRPr="00B15DA1" w:rsidRDefault="00D103E7" w:rsidP="00B15DA1">
      <w:pPr>
        <w:pStyle w:val="Prrafodelista"/>
        <w:tabs>
          <w:tab w:val="left" w:pos="0"/>
          <w:tab w:val="left" w:pos="426"/>
        </w:tabs>
        <w:spacing w:line="360" w:lineRule="auto"/>
        <w:ind w:left="0" w:right="49"/>
        <w:jc w:val="both"/>
        <w:rPr>
          <w:rFonts w:ascii="Palatino Linotype" w:hAnsi="Palatino Linotype" w:cs="Arial"/>
        </w:rPr>
      </w:pPr>
    </w:p>
    <w:p w14:paraId="04888554" w14:textId="2C3F4406" w:rsidR="00D103E7" w:rsidRPr="00B15DA1" w:rsidRDefault="00D103E7" w:rsidP="00B15DA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B15DA1">
        <w:rPr>
          <w:rFonts w:ascii="Palatino Linotype" w:eastAsia="MS Mincho" w:hAnsi="Palatino Linotype" w:cs="Arial"/>
        </w:rPr>
        <w:t xml:space="preserve">Para profundizar en el estudio, con fundamento en el Bando Municipal de </w:t>
      </w:r>
      <w:r w:rsidR="003C1F82" w:rsidRPr="00B15DA1">
        <w:rPr>
          <w:rFonts w:ascii="Palatino Linotype" w:eastAsia="MS Mincho" w:hAnsi="Palatino Linotype" w:cs="Arial"/>
        </w:rPr>
        <w:t>Atizapán de Zaragoza</w:t>
      </w:r>
      <w:r w:rsidRPr="00B15DA1">
        <w:rPr>
          <w:rFonts w:ascii="Palatino Linotype" w:eastAsia="MS Mincho" w:hAnsi="Palatino Linotype" w:cs="Arial"/>
        </w:rPr>
        <w:t xml:space="preserve"> 2019, el Ayuntamiento </w:t>
      </w:r>
      <w:r w:rsidR="003C1F82" w:rsidRPr="00B15DA1">
        <w:rPr>
          <w:rFonts w:ascii="Palatino Linotype" w:eastAsia="MS Mincho" w:hAnsi="Palatino Linotype" w:cs="Arial"/>
        </w:rPr>
        <w:t xml:space="preserve">es un cuerpo deliberativo y resolutivo de gobierno, al que le compete la definición de las políticas generales de la Administración Pública Municipal en los términos de las leyes aplicables, el cual está </w:t>
      </w:r>
      <w:r w:rsidRPr="00B15DA1">
        <w:rPr>
          <w:rFonts w:ascii="Palatino Linotype" w:eastAsia="MS Mincho" w:hAnsi="Palatino Linotype" w:cs="Arial"/>
        </w:rPr>
        <w:t>integrado por un Presidente Municipal, un Síndico Municipal y Regidores electos conforme las leyes vigentes</w:t>
      </w:r>
      <w:r w:rsidR="003C1F82" w:rsidRPr="00B15DA1">
        <w:rPr>
          <w:rFonts w:ascii="Palatino Linotype" w:eastAsia="MS Mincho" w:hAnsi="Palatino Linotype" w:cs="Arial"/>
        </w:rPr>
        <w:t>.</w:t>
      </w:r>
    </w:p>
    <w:p w14:paraId="046F9D3E" w14:textId="77777777" w:rsidR="00D103E7" w:rsidRPr="00B15DA1" w:rsidRDefault="00D103E7" w:rsidP="00B15DA1">
      <w:pPr>
        <w:pStyle w:val="Prrafodelista"/>
        <w:tabs>
          <w:tab w:val="left" w:pos="426"/>
        </w:tabs>
        <w:spacing w:line="360" w:lineRule="auto"/>
        <w:ind w:left="0"/>
        <w:jc w:val="both"/>
        <w:rPr>
          <w:rFonts w:ascii="Palatino Linotype" w:eastAsia="MS Mincho" w:hAnsi="Palatino Linotype" w:cs="Arial"/>
          <w:i/>
        </w:rPr>
      </w:pPr>
    </w:p>
    <w:p w14:paraId="48F01011" w14:textId="77777777" w:rsidR="00D103E7" w:rsidRPr="00B15DA1" w:rsidRDefault="00D103E7" w:rsidP="00B15DA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B15DA1">
        <w:rPr>
          <w:rFonts w:ascii="Palatino Linotype" w:eastAsia="MS Mincho" w:hAnsi="Palatino Linotype" w:cs="Arial"/>
        </w:rPr>
        <w:t>Con esa precisión y del análisis interpretativo a dichos conceptos y preceptos constitucionales, se aduce que los integrantes del cabildo son aquellas personas  que integran o son miembros del propio Ayuntamiento, es decir, el o la Presidente Municipal, las o los Síndicos y Regidores.</w:t>
      </w:r>
    </w:p>
    <w:p w14:paraId="744CADEF" w14:textId="77777777" w:rsidR="00D103E7" w:rsidRPr="00B15DA1" w:rsidRDefault="00D103E7" w:rsidP="00B15DA1">
      <w:pPr>
        <w:pStyle w:val="Prrafodelista"/>
        <w:tabs>
          <w:tab w:val="left" w:pos="0"/>
          <w:tab w:val="left" w:pos="426"/>
        </w:tabs>
        <w:spacing w:line="360" w:lineRule="auto"/>
        <w:ind w:left="0" w:right="49"/>
        <w:jc w:val="both"/>
        <w:rPr>
          <w:rFonts w:ascii="Palatino Linotype" w:hAnsi="Palatino Linotype" w:cs="Arial"/>
        </w:rPr>
      </w:pPr>
    </w:p>
    <w:p w14:paraId="1A73BAA7" w14:textId="5C5449B7" w:rsidR="003C1F82" w:rsidRPr="00B15DA1" w:rsidRDefault="003C1F82"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olor w:val="000000" w:themeColor="text1"/>
        </w:rPr>
      </w:pPr>
      <w:r w:rsidRPr="00B15DA1">
        <w:rPr>
          <w:rFonts w:ascii="Palatino Linotype" w:eastAsia="Calibri" w:hAnsi="Palatino Linotype" w:cs="Times New Roman"/>
          <w:color w:val="000000"/>
          <w:lang w:val="es-ES" w:eastAsia="en-US"/>
        </w:rPr>
        <w:t>Precisado lo anterior, se procede al análisis de la respuesta proporcionada por el</w:t>
      </w:r>
      <w:r w:rsidR="00D408F1" w:rsidRPr="00B15DA1">
        <w:rPr>
          <w:rFonts w:ascii="Palatino Linotype" w:eastAsia="Calibri" w:hAnsi="Palatino Linotype" w:cs="Times New Roman"/>
          <w:color w:val="000000"/>
          <w:lang w:val="es-ES" w:eastAsia="en-US"/>
        </w:rPr>
        <w:t xml:space="preserve"> </w:t>
      </w:r>
      <w:r w:rsidR="00D408F1" w:rsidRPr="00B15DA1">
        <w:rPr>
          <w:rFonts w:ascii="Palatino Linotype" w:eastAsia="Calibri" w:hAnsi="Palatino Linotype" w:cs="Times New Roman"/>
          <w:b/>
          <w:color w:val="000000"/>
          <w:lang w:val="es-ES" w:eastAsia="en-US"/>
        </w:rPr>
        <w:t>SUJETO OBLIGADO</w:t>
      </w:r>
      <w:r w:rsidR="00D408F1" w:rsidRPr="00B15DA1">
        <w:rPr>
          <w:rFonts w:ascii="Palatino Linotype" w:eastAsia="Calibri" w:hAnsi="Palatino Linotype" w:cs="Times New Roman"/>
          <w:color w:val="000000"/>
          <w:lang w:val="es-ES" w:eastAsia="en-US"/>
        </w:rPr>
        <w:t xml:space="preserve">, </w:t>
      </w:r>
      <w:r w:rsidRPr="00B15DA1">
        <w:rPr>
          <w:rFonts w:ascii="Palatino Linotype" w:eastAsia="Calibri" w:hAnsi="Palatino Linotype" w:cs="Times New Roman"/>
          <w:color w:val="000000"/>
          <w:lang w:val="es-ES" w:eastAsia="en-US"/>
        </w:rPr>
        <w:t xml:space="preserve">la cual consiste en </w:t>
      </w:r>
      <w:r w:rsidR="007E513D" w:rsidRPr="00B15DA1">
        <w:rPr>
          <w:rFonts w:ascii="Palatino Linotype" w:eastAsia="Calibri" w:hAnsi="Palatino Linotype" w:cs="Times New Roman"/>
          <w:color w:val="000000"/>
          <w:lang w:val="es-ES" w:eastAsia="en-US"/>
        </w:rPr>
        <w:t>e</w:t>
      </w:r>
      <w:r w:rsidRPr="00B15DA1">
        <w:rPr>
          <w:rFonts w:ascii="Palatino Linotype" w:hAnsi="Palatino Linotype"/>
        </w:rPr>
        <w:t xml:space="preserve">l acuerdo número 0027/CTATIZARA/2019/2019-2021, </w:t>
      </w:r>
      <w:r w:rsidR="007E513D" w:rsidRPr="00B15DA1">
        <w:rPr>
          <w:rFonts w:ascii="Palatino Linotype" w:hAnsi="Palatino Linotype"/>
        </w:rPr>
        <w:t xml:space="preserve">emitido por el Comité de Transparencia, </w:t>
      </w:r>
      <w:r w:rsidRPr="00B15DA1">
        <w:rPr>
          <w:rFonts w:ascii="Palatino Linotype" w:hAnsi="Palatino Linotype"/>
        </w:rPr>
        <w:t>mediante el cual se confirma la propuesta hecha por la Contraloría Interna Municipal consistente en la “</w:t>
      </w:r>
      <w:r w:rsidRPr="00B15DA1">
        <w:rPr>
          <w:rFonts w:ascii="Palatino Linotype" w:hAnsi="Palatino Linotype"/>
          <w:i/>
        </w:rPr>
        <w:t>DECLARACIÓN DE INCOMPETENCIA DEL SUJETO OBLIGADO RESPECTO DE LA INFORMACIÓN SOLICITADA EN EL SAIMEX CON NÚMERO DE FOLIO 00358/ATIZARA/IP/2019 RESPECTO A LAS MANIFESTACIONES DE DECLARACIONES DE INTERES FISCAL Y PATRIMONIAL DE TODAS Y TODOS LOS SERVIDORES PÚBLICOS CON INGRESOS MINIMOS DE 450 MIL PESOS ANUALES ASÍ COMO DE TODOS LOS MIEMBROS DEL CABILDO</w:t>
      </w:r>
      <w:r w:rsidRPr="00B15DA1">
        <w:rPr>
          <w:rFonts w:ascii="Palatino Linotype" w:hAnsi="Palatino Linotype"/>
        </w:rPr>
        <w:t>”.</w:t>
      </w:r>
    </w:p>
    <w:p w14:paraId="34A8F78E" w14:textId="77777777" w:rsidR="007E513D" w:rsidRPr="00B15DA1" w:rsidRDefault="007E513D" w:rsidP="00B15DA1">
      <w:pPr>
        <w:pStyle w:val="Prrafodelista"/>
        <w:tabs>
          <w:tab w:val="left" w:pos="0"/>
          <w:tab w:val="left" w:pos="426"/>
        </w:tabs>
        <w:spacing w:line="360" w:lineRule="auto"/>
        <w:ind w:left="0" w:right="49"/>
        <w:jc w:val="both"/>
        <w:rPr>
          <w:rFonts w:ascii="Palatino Linotype" w:hAnsi="Palatino Linotype"/>
          <w:color w:val="000000" w:themeColor="text1"/>
        </w:rPr>
      </w:pPr>
    </w:p>
    <w:p w14:paraId="2792E6F8" w14:textId="609CDB61" w:rsidR="007E513D" w:rsidRPr="00B15DA1" w:rsidRDefault="007E513D"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olor w:val="000000" w:themeColor="text1"/>
        </w:rPr>
        <w:t xml:space="preserve">Al respecto, </w:t>
      </w:r>
      <w:r w:rsidRPr="00B15DA1">
        <w:rPr>
          <w:rFonts w:ascii="Palatino Linotype" w:hAnsi="Palatino Linotype" w:cs="Arial"/>
        </w:rPr>
        <w:t>resulta oportuno señalar que los servidores públicos del ámbito estatal y municipal se encuentran obligados a presentar las declaraciones de situación patrimonial, de intereses y fiscal, con fundamento en el artículo 33 de la Ley de Responsabilidades Administrativas del Estado de México y Municipios, bajo la precisión de que la última declaración fiscal anual, se debe presentar en términos y en el sistema que la legislación de la materia establezca para tal efecto.</w:t>
      </w:r>
    </w:p>
    <w:p w14:paraId="2544130A" w14:textId="77777777" w:rsidR="00EE002D" w:rsidRPr="00B15DA1" w:rsidRDefault="00EE002D" w:rsidP="00B15DA1">
      <w:pPr>
        <w:pStyle w:val="Prrafodelista"/>
        <w:spacing w:line="360" w:lineRule="auto"/>
        <w:rPr>
          <w:rFonts w:ascii="Palatino Linotype" w:hAnsi="Palatino Linotype" w:cs="Arial"/>
        </w:rPr>
      </w:pPr>
    </w:p>
    <w:p w14:paraId="4F12F4BF" w14:textId="00484726" w:rsidR="00EE002D" w:rsidRPr="00B15DA1" w:rsidRDefault="00EE002D"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Asimismo, con fundamento en el artículo 44 de la Ley de Responsabilidades Administrativas del Estado de México, todos los servidores públicos que deban presentar la declaración de situación patrimonial se encuentran obligados a presentar la declaración de intereses.</w:t>
      </w:r>
    </w:p>
    <w:p w14:paraId="49B37875" w14:textId="77777777" w:rsidR="007E513D" w:rsidRPr="00B15DA1" w:rsidRDefault="007E513D" w:rsidP="00B15DA1">
      <w:pPr>
        <w:pStyle w:val="Prrafodelista"/>
        <w:tabs>
          <w:tab w:val="left" w:pos="0"/>
          <w:tab w:val="left" w:pos="426"/>
        </w:tabs>
        <w:spacing w:line="360" w:lineRule="auto"/>
        <w:ind w:left="0" w:right="49"/>
        <w:jc w:val="both"/>
        <w:rPr>
          <w:rFonts w:ascii="Palatino Linotype" w:hAnsi="Palatino Linotype" w:cs="Arial"/>
        </w:rPr>
      </w:pPr>
    </w:p>
    <w:p w14:paraId="0520FB79" w14:textId="36C4704D" w:rsidR="007E513D" w:rsidRPr="00B15DA1" w:rsidRDefault="00EE002D" w:rsidP="00B15DA1">
      <w:pPr>
        <w:pStyle w:val="Prrafodelista"/>
        <w:numPr>
          <w:ilvl w:val="0"/>
          <w:numId w:val="1"/>
        </w:numPr>
        <w:tabs>
          <w:tab w:val="left" w:pos="426"/>
        </w:tabs>
        <w:spacing w:before="240" w:after="240" w:line="360" w:lineRule="auto"/>
        <w:ind w:left="0" w:firstLine="0"/>
        <w:jc w:val="both"/>
        <w:rPr>
          <w:rFonts w:ascii="Palatino Linotype" w:eastAsia="MS Mincho" w:hAnsi="Palatino Linotype" w:cs="Times New Roman"/>
          <w:color w:val="000000"/>
        </w:rPr>
      </w:pPr>
      <w:r w:rsidRPr="00B15DA1">
        <w:rPr>
          <w:rFonts w:ascii="Palatino Linotype" w:eastAsia="MS Mincho" w:hAnsi="Palatino Linotype" w:cs="Times New Roman"/>
          <w:color w:val="000000"/>
        </w:rPr>
        <w:t>De igual manera</w:t>
      </w:r>
      <w:r w:rsidR="007E513D" w:rsidRPr="00B15DA1">
        <w:rPr>
          <w:rFonts w:ascii="Palatino Linotype" w:eastAsia="MS Mincho" w:hAnsi="Palatino Linotype" w:cs="Times New Roman"/>
          <w:color w:val="000000"/>
        </w:rPr>
        <w:t>, la Ley en mérito en su artículo 29, señala que las declaraciones señaladas serán públicas salvo los rubros cuya publicidad pueda afectar la vida privada o los datos personales protegidos por la Constitución.</w:t>
      </w:r>
    </w:p>
    <w:p w14:paraId="2B544854" w14:textId="77777777" w:rsidR="007E513D" w:rsidRPr="00B15DA1" w:rsidRDefault="007E513D" w:rsidP="00B15DA1">
      <w:pPr>
        <w:pStyle w:val="Prrafodelista"/>
        <w:tabs>
          <w:tab w:val="left" w:pos="0"/>
          <w:tab w:val="left" w:pos="426"/>
        </w:tabs>
        <w:spacing w:line="360" w:lineRule="auto"/>
        <w:ind w:left="0" w:right="49"/>
        <w:jc w:val="both"/>
        <w:rPr>
          <w:rFonts w:ascii="Palatino Linotype" w:hAnsi="Palatino Linotype" w:cs="Arial"/>
        </w:rPr>
      </w:pPr>
    </w:p>
    <w:p w14:paraId="5B67925C" w14:textId="41D118EC" w:rsidR="007E513D" w:rsidRPr="00B15DA1" w:rsidRDefault="007E513D" w:rsidP="00B15DA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B15DA1">
        <w:rPr>
          <w:rFonts w:ascii="Palatino Linotype" w:hAnsi="Palatino Linotype" w:cs="Arial"/>
        </w:rPr>
        <w:t>Sin embargo, a pesar de la obligación que tienen los servidores públicos de presentar las declaraciones y que esta información sea considerada como información pública, dichas declaraciones se presentan bajo protesta de decir verdad ante la Secretaría de la Contraloría, ya que esta con fundamento en el artículo 38 bis, fracción XVIII de la Ley Orgánica de la Administración Pública del Estado de México es la dependencia encargada de recibir y registrar la declaración patrimonial, de intereses y constancia de presentación de la declaració</w:t>
      </w:r>
      <w:r w:rsidR="00137F29" w:rsidRPr="00B15DA1">
        <w:rPr>
          <w:rFonts w:ascii="Palatino Linotype" w:hAnsi="Palatino Linotype" w:cs="Arial"/>
        </w:rPr>
        <w:t>n fiscal</w:t>
      </w:r>
      <w:r w:rsidRPr="00B15DA1">
        <w:rPr>
          <w:rFonts w:ascii="Palatino Linotype" w:hAnsi="Palatino Linotype" w:cs="Arial"/>
        </w:rPr>
        <w:t>, tal y como se desprende del contenido de dicho precepto jurídico del cual resulta oportuno su inserción:</w:t>
      </w:r>
    </w:p>
    <w:p w14:paraId="2F66B714" w14:textId="77777777" w:rsidR="007E513D" w:rsidRPr="00B15DA1" w:rsidRDefault="007E513D" w:rsidP="00B15DA1">
      <w:pPr>
        <w:pStyle w:val="Prrafodelista"/>
        <w:tabs>
          <w:tab w:val="left" w:pos="0"/>
          <w:tab w:val="left" w:pos="426"/>
        </w:tabs>
        <w:spacing w:line="360" w:lineRule="auto"/>
        <w:ind w:left="0" w:right="49"/>
        <w:jc w:val="both"/>
        <w:rPr>
          <w:rFonts w:ascii="Palatino Linotype" w:hAnsi="Palatino Linotype" w:cs="Arial"/>
        </w:rPr>
      </w:pPr>
    </w:p>
    <w:p w14:paraId="128A4413"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cs="Arial"/>
          <w:i/>
        </w:rPr>
      </w:pPr>
      <w:r w:rsidRPr="00B15DA1">
        <w:rPr>
          <w:rFonts w:ascii="Palatino Linotype" w:hAnsi="Palatino Linotype" w:cs="Arial"/>
          <w:i/>
        </w:rPr>
        <w:t>“</w:t>
      </w:r>
      <w:r w:rsidRPr="00B15DA1">
        <w:rPr>
          <w:rFonts w:ascii="Palatino Linotype" w:hAnsi="Palatino Linotype" w:cs="Arial"/>
          <w:b/>
          <w:i/>
        </w:rPr>
        <w:t>Artículo 38 bis.</w:t>
      </w:r>
      <w:r w:rsidRPr="00B15DA1">
        <w:rPr>
          <w:rFonts w:ascii="Palatino Linotype" w:hAnsi="Palatino Linotype" w:cs="Arial"/>
          <w:i/>
        </w:rPr>
        <w:t xml:space="preserve"> </w:t>
      </w:r>
      <w:r w:rsidRPr="00B15DA1">
        <w:rPr>
          <w:rFonts w:ascii="Palatino Linotype" w:hAnsi="Palatino Linotype" w:cs="Arial"/>
          <w:b/>
          <w:i/>
          <w:u w:val="single"/>
        </w:rPr>
        <w:t>La Secretaría de la Contraloría del Estado de México, es la dependencia encargada</w:t>
      </w:r>
      <w:r w:rsidRPr="00B15DA1">
        <w:rPr>
          <w:rFonts w:ascii="Palatino Linotype" w:hAnsi="Palatino Linotype" w:cs="Arial"/>
          <w:i/>
        </w:rPr>
        <w:t xml:space="preserve"> de la vigilancia, fiscalización y control de los ingresos, gastos, recursos y obligaciones de la administración pública estatal y su sector auxiliar, </w:t>
      </w:r>
      <w:r w:rsidRPr="00B15DA1">
        <w:rPr>
          <w:rFonts w:ascii="Palatino Linotype" w:hAnsi="Palatino Linotype" w:cs="Arial"/>
          <w:b/>
          <w:i/>
          <w:u w:val="single"/>
        </w:rPr>
        <w:t>así como lo relativo a la</w:t>
      </w:r>
      <w:r w:rsidRPr="00B15DA1">
        <w:rPr>
          <w:rFonts w:ascii="Palatino Linotype" w:hAnsi="Palatino Linotype"/>
          <w:b/>
          <w:i/>
          <w:u w:val="single"/>
        </w:rPr>
        <w:t xml:space="preserve"> </w:t>
      </w:r>
      <w:r w:rsidRPr="00B15DA1">
        <w:rPr>
          <w:rFonts w:ascii="Palatino Linotype" w:hAnsi="Palatino Linotype" w:cs="Arial"/>
          <w:b/>
          <w:i/>
          <w:u w:val="single"/>
        </w:rPr>
        <w:t>presentación de la declaración patrimonial</w:t>
      </w:r>
      <w:r w:rsidRPr="00B15DA1">
        <w:rPr>
          <w:rFonts w:ascii="Palatino Linotype" w:hAnsi="Palatino Linotype" w:cs="Arial"/>
          <w:i/>
        </w:rPr>
        <w:t xml:space="preserve">, </w:t>
      </w:r>
      <w:r w:rsidRPr="00B15DA1">
        <w:rPr>
          <w:rFonts w:ascii="Palatino Linotype" w:hAnsi="Palatino Linotype" w:cs="Arial"/>
          <w:b/>
          <w:i/>
          <w:u w:val="single"/>
        </w:rPr>
        <w:t>de intereses y constancia de presentación de la declaración fiscal</w:t>
      </w:r>
      <w:r w:rsidRPr="00B15DA1">
        <w:rPr>
          <w:rFonts w:ascii="Palatino Linotype" w:hAnsi="Palatino Linotype" w:cs="Arial"/>
          <w:i/>
        </w:rPr>
        <w:t>, así como de la responsabilidad de los servidores públicos, en términos de lo que disponga la normatividad aplicable en la materia.</w:t>
      </w:r>
      <w:r w:rsidRPr="00B15DA1">
        <w:rPr>
          <w:rFonts w:ascii="Palatino Linotype" w:hAnsi="Palatino Linotype" w:cs="Arial"/>
          <w:i/>
        </w:rPr>
        <w:cr/>
      </w:r>
    </w:p>
    <w:p w14:paraId="5D623D28"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i/>
        </w:rPr>
      </w:pPr>
      <w:r w:rsidRPr="00B15DA1">
        <w:rPr>
          <w:rFonts w:ascii="Palatino Linotype" w:hAnsi="Palatino Linotype"/>
          <w:i/>
        </w:rPr>
        <w:t>A la propia Secretaría, le corresponde el despacho de los siguientes asuntos:</w:t>
      </w:r>
    </w:p>
    <w:p w14:paraId="1CD10079"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i/>
        </w:rPr>
      </w:pPr>
      <w:r w:rsidRPr="00B15DA1">
        <w:rPr>
          <w:rFonts w:ascii="Palatino Linotype" w:hAnsi="Palatino Linotype"/>
          <w:i/>
        </w:rPr>
        <w:t>(…)</w:t>
      </w:r>
    </w:p>
    <w:p w14:paraId="190BECBD"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i/>
        </w:rPr>
      </w:pPr>
      <w:r w:rsidRPr="00B15DA1">
        <w:rPr>
          <w:rFonts w:ascii="Palatino Linotype" w:hAnsi="Palatino Linotype"/>
          <w:b/>
          <w:i/>
        </w:rPr>
        <w:t>XVII. Recibir y registrar la declaración de situación patrimonial,</w:t>
      </w:r>
      <w:r w:rsidRPr="00B15DA1">
        <w:rPr>
          <w:rFonts w:ascii="Palatino Linotype" w:hAnsi="Palatino Linotype"/>
          <w:i/>
        </w:rPr>
        <w:t xml:space="preserve">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7985CCC6"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i/>
        </w:rPr>
      </w:pPr>
      <w:r w:rsidRPr="00B15DA1">
        <w:rPr>
          <w:rFonts w:ascii="Palatino Linotype" w:hAnsi="Palatino Linotype"/>
          <w:i/>
        </w:rPr>
        <w:t>(…)”</w:t>
      </w:r>
    </w:p>
    <w:p w14:paraId="1D0DB806"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i/>
        </w:rPr>
      </w:pPr>
    </w:p>
    <w:p w14:paraId="32598DD4" w14:textId="77777777" w:rsidR="007E513D" w:rsidRPr="00B15DA1" w:rsidRDefault="007E513D" w:rsidP="00B15DA1">
      <w:pPr>
        <w:pStyle w:val="Prrafodelista"/>
        <w:tabs>
          <w:tab w:val="left" w:pos="0"/>
          <w:tab w:val="left" w:pos="426"/>
        </w:tabs>
        <w:spacing w:line="360" w:lineRule="auto"/>
        <w:ind w:left="567" w:right="616"/>
        <w:jc w:val="both"/>
        <w:rPr>
          <w:rFonts w:ascii="Palatino Linotype" w:hAnsi="Palatino Linotype" w:cs="Arial"/>
        </w:rPr>
      </w:pPr>
      <w:r w:rsidRPr="00B15DA1">
        <w:rPr>
          <w:rFonts w:ascii="Palatino Linotype" w:hAnsi="Palatino Linotype"/>
        </w:rPr>
        <w:t>(Énfasis añadido)</w:t>
      </w:r>
    </w:p>
    <w:p w14:paraId="30A2DB14" w14:textId="77777777" w:rsidR="007E513D" w:rsidRPr="00B15DA1" w:rsidRDefault="007E513D" w:rsidP="00B15DA1">
      <w:pPr>
        <w:spacing w:line="360" w:lineRule="auto"/>
        <w:jc w:val="both"/>
        <w:rPr>
          <w:rFonts w:ascii="Palatino Linotype" w:hAnsi="Palatino Linotype" w:cs="Arial"/>
        </w:rPr>
      </w:pPr>
    </w:p>
    <w:p w14:paraId="72BB58AB" w14:textId="77777777" w:rsidR="007E513D" w:rsidRPr="00B15DA1" w:rsidRDefault="007E513D"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En ese orden de ideas, para señalar los supuestos y plazos bajo los cuales se debe realizar la declaración patrimonial ante la Secretaría de la Contraloría del Estado de México, resulta conveniente insertar el contenido del artículo 34 de la Ley de Responsabilidades Administrativas del Estado de México y Municipios, el cual establece lo siguiente:</w:t>
      </w:r>
    </w:p>
    <w:p w14:paraId="18458020" w14:textId="77777777" w:rsidR="007E513D" w:rsidRPr="00B15DA1" w:rsidRDefault="007E513D" w:rsidP="00B15DA1">
      <w:pPr>
        <w:spacing w:before="240" w:after="240" w:line="360" w:lineRule="auto"/>
        <w:ind w:left="567" w:right="616"/>
        <w:jc w:val="both"/>
        <w:rPr>
          <w:rFonts w:ascii="Palatino Linotype" w:hAnsi="Palatino Linotype"/>
          <w:i/>
        </w:rPr>
      </w:pPr>
      <w:r w:rsidRPr="00B15DA1">
        <w:rPr>
          <w:rFonts w:ascii="Palatino Linotype" w:hAnsi="Palatino Linotype"/>
          <w:b/>
          <w:i/>
        </w:rPr>
        <w:t>“Artículo 34.</w:t>
      </w:r>
      <w:r w:rsidRPr="00B15DA1">
        <w:rPr>
          <w:rFonts w:ascii="Palatino Linotype" w:hAnsi="Palatino Linotype"/>
          <w:i/>
        </w:rPr>
        <w:t xml:space="preserve"> La </w:t>
      </w:r>
      <w:r w:rsidRPr="00B15DA1">
        <w:rPr>
          <w:rFonts w:ascii="Palatino Linotype" w:hAnsi="Palatino Linotype"/>
          <w:b/>
          <w:i/>
          <w:u w:val="single"/>
        </w:rPr>
        <w:t>declaración de situación patrimonial</w:t>
      </w:r>
      <w:r w:rsidRPr="00B15DA1">
        <w:rPr>
          <w:rFonts w:ascii="Palatino Linotype" w:hAnsi="Palatino Linotype"/>
          <w:i/>
        </w:rPr>
        <w:t>, deberá presentarse en los siguientes plazos:</w:t>
      </w:r>
    </w:p>
    <w:p w14:paraId="3D510399" w14:textId="77777777" w:rsidR="007E513D" w:rsidRPr="00B15DA1" w:rsidRDefault="007E513D" w:rsidP="00B15DA1">
      <w:pPr>
        <w:spacing w:before="240" w:after="240" w:line="360" w:lineRule="auto"/>
        <w:ind w:left="567" w:right="616"/>
        <w:jc w:val="both"/>
        <w:rPr>
          <w:rFonts w:ascii="Palatino Linotype" w:hAnsi="Palatino Linotype"/>
          <w:i/>
        </w:rPr>
      </w:pPr>
      <w:r w:rsidRPr="00B15DA1">
        <w:rPr>
          <w:rFonts w:ascii="Palatino Linotype" w:hAnsi="Palatino Linotype"/>
          <w:i/>
        </w:rPr>
        <w:t xml:space="preserve">I. Declaración inicial, dentro de los </w:t>
      </w:r>
      <w:r w:rsidRPr="00B15DA1">
        <w:rPr>
          <w:rFonts w:ascii="Palatino Linotype" w:hAnsi="Palatino Linotype"/>
          <w:b/>
          <w:i/>
          <w:u w:val="single"/>
        </w:rPr>
        <w:t>sesenta días naturales siguientes</w:t>
      </w:r>
      <w:r w:rsidRPr="00B15DA1">
        <w:rPr>
          <w:rFonts w:ascii="Palatino Linotype" w:hAnsi="Palatino Linotype"/>
          <w:i/>
        </w:rPr>
        <w:t xml:space="preserve"> a la toma de posesión con motivo del:</w:t>
      </w:r>
    </w:p>
    <w:p w14:paraId="6803D25B" w14:textId="77777777" w:rsidR="007E513D" w:rsidRPr="00B15DA1" w:rsidRDefault="007E513D" w:rsidP="00B15DA1">
      <w:pPr>
        <w:spacing w:before="240" w:after="240" w:line="360" w:lineRule="auto"/>
        <w:ind w:left="567" w:right="616"/>
        <w:jc w:val="both"/>
        <w:rPr>
          <w:rFonts w:ascii="Palatino Linotype" w:hAnsi="Palatino Linotype"/>
          <w:i/>
        </w:rPr>
      </w:pPr>
      <w:r w:rsidRPr="00B15DA1">
        <w:rPr>
          <w:rFonts w:ascii="Palatino Linotype" w:hAnsi="Palatino Linotype"/>
          <w:i/>
        </w:rPr>
        <w:t>a) Ingreso al servicio público por primera vez.</w:t>
      </w:r>
    </w:p>
    <w:p w14:paraId="75A9DBBA" w14:textId="77777777" w:rsidR="007E513D" w:rsidRPr="00B15DA1" w:rsidRDefault="007E513D" w:rsidP="00B15DA1">
      <w:pPr>
        <w:spacing w:before="240" w:after="240" w:line="360" w:lineRule="auto"/>
        <w:ind w:left="567" w:right="616"/>
        <w:jc w:val="both"/>
        <w:rPr>
          <w:rFonts w:ascii="Palatino Linotype" w:hAnsi="Palatino Linotype"/>
          <w:i/>
        </w:rPr>
      </w:pPr>
      <w:r w:rsidRPr="00B15DA1">
        <w:rPr>
          <w:rFonts w:ascii="Palatino Linotype" w:hAnsi="Palatino Linotype"/>
          <w:i/>
        </w:rPr>
        <w:t>b) Reingreso al servicio público después de sesenta días naturales de la conclusión de su último encargo.</w:t>
      </w:r>
    </w:p>
    <w:p w14:paraId="105F5347" w14:textId="77777777" w:rsidR="007E513D" w:rsidRPr="00B15DA1" w:rsidRDefault="007E513D" w:rsidP="00B15DA1">
      <w:pPr>
        <w:spacing w:before="240" w:after="240" w:line="360" w:lineRule="auto"/>
        <w:ind w:left="567" w:right="616"/>
        <w:jc w:val="both"/>
        <w:rPr>
          <w:rFonts w:ascii="Palatino Linotype" w:hAnsi="Palatino Linotype"/>
          <w:i/>
        </w:rPr>
      </w:pPr>
      <w:r w:rsidRPr="00B15DA1">
        <w:rPr>
          <w:rFonts w:ascii="Palatino Linotype" w:hAnsi="Palatino Linotype"/>
          <w:i/>
        </w:rPr>
        <w:t xml:space="preserve">(…)” </w:t>
      </w:r>
    </w:p>
    <w:p w14:paraId="340A8311" w14:textId="2EC36240" w:rsidR="007E513D" w:rsidRPr="00B15DA1" w:rsidRDefault="007E513D"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Del precepto jurídico se desprende que tanto las personas que ingresan al servicio público por primera vez, como los que reingresan posteriormente a sesenta días de la conclusión de su último encargo deben realizar la declaración inicial ante la Secretaría de la Contraloría</w:t>
      </w:r>
      <w:r w:rsidR="00EE002D" w:rsidRPr="00B15DA1">
        <w:rPr>
          <w:rFonts w:ascii="Palatino Linotype" w:hAnsi="Palatino Linotype"/>
        </w:rPr>
        <w:t>.</w:t>
      </w:r>
    </w:p>
    <w:p w14:paraId="1252E677" w14:textId="77777777" w:rsidR="007E513D" w:rsidRPr="00B15DA1" w:rsidRDefault="007E513D" w:rsidP="00B15DA1">
      <w:pPr>
        <w:pStyle w:val="Prrafodelista"/>
        <w:tabs>
          <w:tab w:val="left" w:pos="426"/>
        </w:tabs>
        <w:spacing w:before="240" w:after="240" w:line="360" w:lineRule="auto"/>
        <w:ind w:left="0"/>
        <w:jc w:val="both"/>
        <w:rPr>
          <w:rFonts w:ascii="Palatino Linotype" w:hAnsi="Palatino Linotype"/>
        </w:rPr>
      </w:pPr>
    </w:p>
    <w:p w14:paraId="11601B0E" w14:textId="29AE9F33" w:rsidR="007E513D" w:rsidRPr="00B15DA1" w:rsidRDefault="007E513D"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Asimismo, en el artículo 35 de la Ley en mérito señala que las declaraciones patrimoniales</w:t>
      </w:r>
      <w:r w:rsidR="00CE481B" w:rsidRPr="00B15DA1">
        <w:rPr>
          <w:rFonts w:ascii="Palatino Linotype" w:hAnsi="Palatino Linotype"/>
        </w:rPr>
        <w:t xml:space="preserve"> y de intereses,</w:t>
      </w:r>
      <w:r w:rsidRPr="00B15DA1">
        <w:rPr>
          <w:rFonts w:ascii="Palatino Linotype" w:hAnsi="Palatino Linotype"/>
        </w:rPr>
        <w:t xml:space="preserve"> </w:t>
      </w:r>
      <w:r w:rsidR="00CE481B" w:rsidRPr="00B15DA1">
        <w:rPr>
          <w:rFonts w:ascii="Palatino Linotype" w:hAnsi="Palatino Linotype"/>
        </w:rPr>
        <w:t>deberán</w:t>
      </w:r>
      <w:r w:rsidRPr="00B15DA1">
        <w:rPr>
          <w:rFonts w:ascii="Palatino Linotype" w:hAnsi="Palatino Linotype"/>
        </w:rPr>
        <w:t xml:space="preserve"> ser presentadas a través de medios electrónicos</w:t>
      </w:r>
      <w:r w:rsidR="00CE481B" w:rsidRPr="00B15DA1">
        <w:rPr>
          <w:rFonts w:ascii="Palatino Linotype" w:hAnsi="Palatino Linotype"/>
        </w:rPr>
        <w:t xml:space="preserve"> y, en su caso, de adjuntar la constancia de presentación de la declaración fiscal</w:t>
      </w:r>
      <w:r w:rsidRPr="00B15DA1">
        <w:rPr>
          <w:rFonts w:ascii="Palatino Linotype" w:hAnsi="Palatino Linotype"/>
        </w:rPr>
        <w:t>, y que la Secretaría de la Contraloría es quien tendrá a su cargo el sistema de certificación de los medios de identificación electrónica que utilicen los servidores públicos y llevará el control de dicho medio.</w:t>
      </w:r>
    </w:p>
    <w:p w14:paraId="2BEC3FB2" w14:textId="77777777" w:rsidR="00CE481B" w:rsidRPr="00B15DA1" w:rsidRDefault="00CE481B" w:rsidP="00B15DA1">
      <w:pPr>
        <w:pStyle w:val="Prrafodelista"/>
        <w:tabs>
          <w:tab w:val="left" w:pos="426"/>
        </w:tabs>
        <w:spacing w:before="240" w:after="240" w:line="360" w:lineRule="auto"/>
        <w:ind w:left="0"/>
        <w:jc w:val="both"/>
        <w:rPr>
          <w:rFonts w:ascii="Palatino Linotype" w:hAnsi="Palatino Linotype"/>
        </w:rPr>
      </w:pPr>
    </w:p>
    <w:p w14:paraId="520877E9" w14:textId="171D12C4" w:rsidR="00EE002D" w:rsidRPr="00B15DA1" w:rsidRDefault="007E513D"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 xml:space="preserve">Derivado de lo anterior se colige que, si bien es cierto que los servidores públicos estatales y municipales </w:t>
      </w:r>
      <w:r w:rsidR="00CE481B" w:rsidRPr="00B15DA1">
        <w:rPr>
          <w:rFonts w:ascii="Palatino Linotype" w:hAnsi="Palatino Linotype"/>
        </w:rPr>
        <w:t xml:space="preserve">que encuadren en el supuesto jurídico, </w:t>
      </w:r>
      <w:r w:rsidRPr="00B15DA1">
        <w:rPr>
          <w:rFonts w:ascii="Palatino Linotype" w:hAnsi="Palatino Linotype"/>
        </w:rPr>
        <w:t>tienen la obligación de presentar la declaración de situación patrimonial,</w:t>
      </w:r>
      <w:r w:rsidR="00CE481B" w:rsidRPr="00B15DA1">
        <w:rPr>
          <w:rFonts w:ascii="Palatino Linotype" w:hAnsi="Palatino Linotype"/>
        </w:rPr>
        <w:t xml:space="preserve"> de intereses, y en su caso, la declaración fiscal,</w:t>
      </w:r>
      <w:r w:rsidR="00EE002D" w:rsidRPr="00B15DA1">
        <w:rPr>
          <w:rFonts w:ascii="Palatino Linotype" w:hAnsi="Palatino Linotype"/>
        </w:rPr>
        <w:t xml:space="preserve"> en esta última, a efecto de adjuntar la constancia de presentación,</w:t>
      </w:r>
      <w:r w:rsidRPr="00B15DA1">
        <w:rPr>
          <w:rFonts w:ascii="Palatino Linotype" w:hAnsi="Palatino Linotype"/>
        </w:rPr>
        <w:t xml:space="preserve"> la</w:t>
      </w:r>
      <w:r w:rsidR="00CE481B" w:rsidRPr="00B15DA1">
        <w:rPr>
          <w:rFonts w:ascii="Palatino Linotype" w:hAnsi="Palatino Linotype"/>
        </w:rPr>
        <w:t>s</w:t>
      </w:r>
      <w:r w:rsidRPr="00B15DA1">
        <w:rPr>
          <w:rFonts w:ascii="Palatino Linotype" w:hAnsi="Palatino Linotype"/>
        </w:rPr>
        <w:t xml:space="preserve"> cual</w:t>
      </w:r>
      <w:r w:rsidR="00CE481B" w:rsidRPr="00B15DA1">
        <w:rPr>
          <w:rFonts w:ascii="Palatino Linotype" w:hAnsi="Palatino Linotype"/>
        </w:rPr>
        <w:t>es son</w:t>
      </w:r>
      <w:r w:rsidRPr="00B15DA1">
        <w:rPr>
          <w:rFonts w:ascii="Palatino Linotype" w:hAnsi="Palatino Linotype"/>
        </w:rPr>
        <w:t xml:space="preserve"> considerada</w:t>
      </w:r>
      <w:r w:rsidR="00CE481B" w:rsidRPr="00B15DA1">
        <w:rPr>
          <w:rFonts w:ascii="Palatino Linotype" w:hAnsi="Palatino Linotype"/>
        </w:rPr>
        <w:t>s</w:t>
      </w:r>
      <w:r w:rsidRPr="00B15DA1">
        <w:rPr>
          <w:rFonts w:ascii="Palatino Linotype" w:hAnsi="Palatino Linotype"/>
        </w:rPr>
        <w:t xml:space="preserve"> pública</w:t>
      </w:r>
      <w:r w:rsidR="00CE481B" w:rsidRPr="00B15DA1">
        <w:rPr>
          <w:rFonts w:ascii="Palatino Linotype" w:hAnsi="Palatino Linotype"/>
        </w:rPr>
        <w:t>s</w:t>
      </w:r>
      <w:r w:rsidR="00EE002D" w:rsidRPr="00B15DA1">
        <w:rPr>
          <w:rFonts w:ascii="Palatino Linotype" w:hAnsi="Palatino Linotype"/>
        </w:rPr>
        <w:t>,</w:t>
      </w:r>
      <w:r w:rsidRPr="00B15DA1">
        <w:rPr>
          <w:rFonts w:ascii="Palatino Linotype" w:hAnsi="Palatino Linotype"/>
        </w:rPr>
        <w:t xml:space="preserve"> salvo los rubros cuya publicidad pueda afectar la vida privada o los datos protegidos por la Constitución, también lo es que esta</w:t>
      </w:r>
      <w:r w:rsidR="00CE481B" w:rsidRPr="00B15DA1">
        <w:rPr>
          <w:rFonts w:ascii="Palatino Linotype" w:hAnsi="Palatino Linotype"/>
        </w:rPr>
        <w:t>s</w:t>
      </w:r>
      <w:r w:rsidRPr="00B15DA1">
        <w:rPr>
          <w:rFonts w:ascii="Palatino Linotype" w:hAnsi="Palatino Linotype"/>
        </w:rPr>
        <w:t xml:space="preserve"> se present</w:t>
      </w:r>
      <w:r w:rsidR="00EE002D" w:rsidRPr="00B15DA1">
        <w:rPr>
          <w:rFonts w:ascii="Palatino Linotype" w:hAnsi="Palatino Linotype"/>
        </w:rPr>
        <w:t>an</w:t>
      </w:r>
      <w:r w:rsidRPr="00B15DA1">
        <w:rPr>
          <w:rFonts w:ascii="Palatino Linotype" w:hAnsi="Palatino Linotype"/>
        </w:rPr>
        <w:t xml:space="preserve"> ante un </w:t>
      </w:r>
      <w:r w:rsidRPr="00B15DA1">
        <w:rPr>
          <w:rFonts w:ascii="Palatino Linotype" w:hAnsi="Palatino Linotype"/>
          <w:b/>
        </w:rPr>
        <w:t>SUJETO OBLIGADO</w:t>
      </w:r>
      <w:r w:rsidRPr="00B15DA1">
        <w:rPr>
          <w:rFonts w:ascii="Palatino Linotype" w:hAnsi="Palatino Linotype"/>
        </w:rPr>
        <w:t xml:space="preserve"> diferente como lo es la </w:t>
      </w:r>
      <w:r w:rsidRPr="00B15DA1">
        <w:rPr>
          <w:rFonts w:ascii="Palatino Linotype" w:hAnsi="Palatino Linotype"/>
          <w:u w:val="single"/>
        </w:rPr>
        <w:t>Secretaría de la Contraloría del Estado de México</w:t>
      </w:r>
      <w:r w:rsidRPr="00B15DA1">
        <w:rPr>
          <w:rFonts w:ascii="Palatino Linotype" w:hAnsi="Palatino Linotype"/>
        </w:rPr>
        <w:t>, ya que esta última es la encargada de llevar a cabo el control del medio electrónico mediante el cual se presenta, la declaración patrimonial</w:t>
      </w:r>
      <w:r w:rsidR="00CE481B" w:rsidRPr="00B15DA1">
        <w:rPr>
          <w:rFonts w:ascii="Palatino Linotype" w:hAnsi="Palatino Linotype"/>
        </w:rPr>
        <w:t xml:space="preserve"> y de interese</w:t>
      </w:r>
      <w:r w:rsidR="00EE002D" w:rsidRPr="00B15DA1">
        <w:rPr>
          <w:rFonts w:ascii="Palatino Linotype" w:hAnsi="Palatino Linotype"/>
        </w:rPr>
        <w:t>s</w:t>
      </w:r>
      <w:r w:rsidR="00CE481B" w:rsidRPr="00B15DA1">
        <w:rPr>
          <w:rFonts w:ascii="Palatino Linotype" w:hAnsi="Palatino Linotype"/>
        </w:rPr>
        <w:t xml:space="preserve">, y es la encargada de adjuntar, en el caso </w:t>
      </w:r>
      <w:r w:rsidR="00EE002D" w:rsidRPr="00B15DA1">
        <w:rPr>
          <w:rFonts w:ascii="Palatino Linotype" w:hAnsi="Palatino Linotype"/>
        </w:rPr>
        <w:t xml:space="preserve">procedente, </w:t>
      </w:r>
      <w:r w:rsidR="00CE481B" w:rsidRPr="00B15DA1">
        <w:rPr>
          <w:rFonts w:ascii="Palatino Linotype" w:hAnsi="Palatino Linotype"/>
        </w:rPr>
        <w:t>la constancia de presentación de la declaración fiscal anual</w:t>
      </w:r>
      <w:r w:rsidRPr="00B15DA1">
        <w:rPr>
          <w:rFonts w:ascii="Palatino Linotype" w:hAnsi="Palatino Linotype"/>
        </w:rPr>
        <w:t>, aunado a que dicha Secretaría tiene la facultad de iniciar el procedimiento de responsabilidades administrativas en el supuesto de presentarse irregularidades en las declaraciones que se entregan ante ella.</w:t>
      </w:r>
    </w:p>
    <w:p w14:paraId="43ED7D3A" w14:textId="77777777" w:rsidR="00EE002D" w:rsidRPr="00B15DA1" w:rsidRDefault="00EE002D" w:rsidP="00B15DA1">
      <w:pPr>
        <w:pStyle w:val="Prrafodelista"/>
        <w:spacing w:line="360" w:lineRule="auto"/>
        <w:rPr>
          <w:rFonts w:ascii="Palatino Linotype" w:hAnsi="Palatino Linotype"/>
        </w:rPr>
      </w:pPr>
    </w:p>
    <w:p w14:paraId="5165A811" w14:textId="6EF42281" w:rsidR="00EE002D" w:rsidRPr="00B15DA1" w:rsidRDefault="00EE002D"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 xml:space="preserve">Derivado de la incompetencia del </w:t>
      </w:r>
      <w:r w:rsidRPr="00B15DA1">
        <w:rPr>
          <w:rFonts w:ascii="Palatino Linotype" w:hAnsi="Palatino Linotype"/>
          <w:b/>
        </w:rPr>
        <w:t>SUJETO OBLIGADO</w:t>
      </w:r>
      <w:r w:rsidRPr="00B15DA1">
        <w:rPr>
          <w:rFonts w:ascii="Palatino Linotype" w:hAnsi="Palatino Linotype"/>
        </w:rPr>
        <w:t xml:space="preserve"> para conocer del presente asunto, resulta oportuno insertar </w:t>
      </w:r>
      <w:r w:rsidR="00497DCB" w:rsidRPr="00B15DA1">
        <w:rPr>
          <w:rFonts w:ascii="Palatino Linotype" w:hAnsi="Palatino Linotype"/>
        </w:rPr>
        <w:t>el contenido del artículo 167 de</w:t>
      </w:r>
      <w:r w:rsidRPr="00B15DA1">
        <w:rPr>
          <w:rFonts w:ascii="Palatino Linotype" w:hAnsi="Palatino Linotype"/>
        </w:rPr>
        <w:t xml:space="preserve"> la Ley de Transparencia y Acceso a la Información Pública del Estado de México y Muni</w:t>
      </w:r>
      <w:r w:rsidR="00497DCB" w:rsidRPr="00B15DA1">
        <w:rPr>
          <w:rFonts w:ascii="Palatino Linotype" w:hAnsi="Palatino Linotype"/>
        </w:rPr>
        <w:t>cipios, que a la letra dispone lo siguiente:</w:t>
      </w:r>
    </w:p>
    <w:p w14:paraId="2FD13C17" w14:textId="77777777" w:rsidR="00497DCB" w:rsidRPr="00B15DA1" w:rsidRDefault="00497DCB"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w:t>
      </w:r>
      <w:r w:rsidRPr="00B15DA1">
        <w:rPr>
          <w:rFonts w:ascii="Palatino Linotype" w:hAnsi="Palatino Linotype"/>
          <w:b/>
          <w:i/>
        </w:rPr>
        <w:t>Artículo 167.</w:t>
      </w:r>
      <w:r w:rsidRPr="00B15DA1">
        <w:rPr>
          <w:rFonts w:ascii="Palatino Linotype" w:hAnsi="Palatino Linotype"/>
          <w:i/>
        </w:rPr>
        <w:t xml:space="preserve"> </w:t>
      </w:r>
      <w:r w:rsidRPr="00B15DA1">
        <w:rPr>
          <w:rFonts w:ascii="Palatino Linotype" w:hAnsi="Palatino Linotype"/>
          <w:b/>
          <w:i/>
        </w:rPr>
        <w:t>Cuando las unidades de transparencia determinen la notoria incompetencia</w:t>
      </w:r>
      <w:r w:rsidRPr="00B15DA1">
        <w:rPr>
          <w:rFonts w:ascii="Palatino Linotype" w:hAnsi="Palatino Linotype"/>
          <w:i/>
        </w:rPr>
        <w:t xml:space="preserve"> por parte de los sujetos obligados, dentro del ámbito de aplicación, </w:t>
      </w:r>
      <w:r w:rsidRPr="00B15DA1">
        <w:rPr>
          <w:rFonts w:ascii="Palatino Linotype" w:hAnsi="Palatino Linotype"/>
          <w:b/>
          <w:i/>
        </w:rPr>
        <w:t>para atender la solicitud de acceso a la información, deberán comunicarlo</w:t>
      </w:r>
      <w:r w:rsidRPr="00B15DA1">
        <w:rPr>
          <w:rFonts w:ascii="Palatino Linotype" w:hAnsi="Palatino Linotype"/>
          <w:i/>
        </w:rPr>
        <w:t xml:space="preserve"> al solicitante, </w:t>
      </w:r>
      <w:r w:rsidRPr="00B15DA1">
        <w:rPr>
          <w:rFonts w:ascii="Palatino Linotype" w:hAnsi="Palatino Linotype"/>
          <w:b/>
          <w:i/>
        </w:rPr>
        <w:t>dentro de los tres días hábiles posteriores a la recepción de la solicitud</w:t>
      </w:r>
      <w:r w:rsidRPr="00B15DA1">
        <w:rPr>
          <w:rFonts w:ascii="Palatino Linotype" w:hAnsi="Palatino Linotype"/>
          <w:i/>
        </w:rPr>
        <w:t xml:space="preserve"> y, en su caso orientar al solicitante, el o los sujetos obligados competentes. </w:t>
      </w:r>
    </w:p>
    <w:p w14:paraId="08FB00D2" w14:textId="77777777" w:rsidR="00497DCB" w:rsidRPr="00B15DA1" w:rsidRDefault="00497DCB"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05B3030" w14:textId="77777777" w:rsidR="00497DCB" w:rsidRPr="00B15DA1" w:rsidRDefault="00497DCB"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8EF3FAE" w14:textId="77777777" w:rsidR="00497DCB" w:rsidRPr="00B15DA1" w:rsidRDefault="00497DCB" w:rsidP="00B15DA1">
      <w:pPr>
        <w:pStyle w:val="Sinespaciado"/>
        <w:spacing w:line="360" w:lineRule="auto"/>
        <w:ind w:left="567" w:right="616"/>
        <w:jc w:val="both"/>
        <w:rPr>
          <w:rFonts w:ascii="Palatino Linotype" w:hAnsi="Palatino Linotype"/>
          <w:i/>
        </w:rPr>
      </w:pPr>
    </w:p>
    <w:p w14:paraId="6554683E" w14:textId="77777777" w:rsidR="00497DCB" w:rsidRPr="00B15DA1" w:rsidRDefault="00497DCB" w:rsidP="00B15DA1">
      <w:pPr>
        <w:pStyle w:val="Sinespaciado"/>
        <w:spacing w:line="360" w:lineRule="auto"/>
        <w:ind w:left="567" w:right="616"/>
        <w:jc w:val="both"/>
        <w:rPr>
          <w:rFonts w:ascii="Palatino Linotype" w:hAnsi="Palatino Linotype"/>
        </w:rPr>
      </w:pPr>
      <w:r w:rsidRPr="00B15DA1">
        <w:rPr>
          <w:rFonts w:ascii="Palatino Linotype" w:hAnsi="Palatino Linotype"/>
        </w:rPr>
        <w:t>(Énfasis añadido)</w:t>
      </w:r>
    </w:p>
    <w:p w14:paraId="0177AAEC" w14:textId="77777777" w:rsidR="00497DCB" w:rsidRPr="00B15DA1" w:rsidRDefault="00497DCB" w:rsidP="00B15DA1">
      <w:pPr>
        <w:spacing w:line="360" w:lineRule="auto"/>
        <w:rPr>
          <w:rFonts w:ascii="Palatino Linotype" w:hAnsi="Palatino Linotype"/>
        </w:rPr>
      </w:pPr>
    </w:p>
    <w:p w14:paraId="16958763" w14:textId="3840CDD4" w:rsidR="00497DCB" w:rsidRPr="00B15DA1" w:rsidRDefault="00497DCB"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 xml:space="preserve">En ese sentido, la incompetencia del </w:t>
      </w:r>
      <w:r w:rsidRPr="00B15DA1">
        <w:rPr>
          <w:rFonts w:ascii="Palatino Linotype" w:hAnsi="Palatino Linotype"/>
          <w:b/>
        </w:rPr>
        <w:t>SUJETO OBLIGADO</w:t>
      </w:r>
      <w:r w:rsidRPr="00B15DA1">
        <w:rPr>
          <w:rFonts w:ascii="Palatino Linotype" w:hAnsi="Palatino Linotype"/>
        </w:rPr>
        <w:t xml:space="preserve">, para conocer de la información requerida en el presente asunto, debió ser comunicada dentro de los tres días hábiles posteriores a la recepción de la solicitud; situación que no ocurrió en el presente caso, para lo cual de acuerdo al procedimiento marcado por la Ley de la materia, </w:t>
      </w:r>
      <w:r w:rsidR="001C7089" w:rsidRPr="00B15DA1">
        <w:rPr>
          <w:rFonts w:ascii="Palatino Linotype" w:hAnsi="Palatino Linotype"/>
        </w:rPr>
        <w:t>procede</w:t>
      </w:r>
      <w:r w:rsidRPr="00B15DA1">
        <w:rPr>
          <w:rFonts w:ascii="Palatino Linotype" w:hAnsi="Palatino Linotype"/>
        </w:rPr>
        <w:t xml:space="preserve"> emitir la declaración de incompetencia </w:t>
      </w:r>
      <w:r w:rsidR="001C7089" w:rsidRPr="00B15DA1">
        <w:rPr>
          <w:rFonts w:ascii="Palatino Linotype" w:hAnsi="Palatino Linotype"/>
        </w:rPr>
        <w:t>la cual debe ser confirmada por el Comité de Transparencia, mediante el acuerdo respectivo que se emita para tal efecto.</w:t>
      </w:r>
    </w:p>
    <w:p w14:paraId="0C875B76" w14:textId="77777777" w:rsidR="001C7089" w:rsidRPr="00B15DA1" w:rsidRDefault="001C7089" w:rsidP="00B15DA1">
      <w:pPr>
        <w:pStyle w:val="Prrafodelista"/>
        <w:tabs>
          <w:tab w:val="left" w:pos="426"/>
        </w:tabs>
        <w:spacing w:before="240" w:after="240" w:line="360" w:lineRule="auto"/>
        <w:ind w:left="0"/>
        <w:jc w:val="both"/>
        <w:rPr>
          <w:rFonts w:ascii="Palatino Linotype" w:hAnsi="Palatino Linotype"/>
        </w:rPr>
      </w:pPr>
    </w:p>
    <w:p w14:paraId="292506EC" w14:textId="689FAED8" w:rsidR="001C7089" w:rsidRPr="00B15DA1" w:rsidRDefault="001C7089" w:rsidP="00B15DA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5DA1">
        <w:rPr>
          <w:rFonts w:ascii="Palatino Linotype" w:hAnsi="Palatino Linotype"/>
        </w:rPr>
        <w:t>Robustece lo anterior, el contenido del artículo 49 fracción II de la Ley en mérito, que a la letra dispone lo siguiente:</w:t>
      </w:r>
    </w:p>
    <w:p w14:paraId="6FB98B00" w14:textId="77777777" w:rsidR="001C7089" w:rsidRPr="00B15DA1" w:rsidRDefault="001C7089"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w:t>
      </w:r>
      <w:r w:rsidRPr="00B15DA1">
        <w:rPr>
          <w:rFonts w:ascii="Palatino Linotype" w:hAnsi="Palatino Linotype"/>
          <w:b/>
          <w:i/>
        </w:rPr>
        <w:t>Artículo 49.</w:t>
      </w:r>
      <w:r w:rsidRPr="00B15DA1">
        <w:rPr>
          <w:rFonts w:ascii="Palatino Linotype" w:hAnsi="Palatino Linotype"/>
          <w:i/>
        </w:rPr>
        <w:t xml:space="preserve"> Los Comités de Transparencia tendrán las siguientes atribuciones: </w:t>
      </w:r>
    </w:p>
    <w:p w14:paraId="24C34FD2" w14:textId="77777777" w:rsidR="001C7089" w:rsidRPr="00B15DA1" w:rsidRDefault="001C7089" w:rsidP="00B15DA1">
      <w:pPr>
        <w:pStyle w:val="Sinespaciado"/>
        <w:spacing w:line="360" w:lineRule="auto"/>
        <w:ind w:left="567" w:right="616"/>
        <w:jc w:val="both"/>
        <w:rPr>
          <w:rFonts w:ascii="Palatino Linotype" w:hAnsi="Palatino Linotype"/>
          <w:i/>
        </w:rPr>
      </w:pPr>
    </w:p>
    <w:p w14:paraId="3C166EB8" w14:textId="77777777" w:rsidR="001C7089" w:rsidRPr="00B15DA1" w:rsidRDefault="001C7089"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43A25C17" w14:textId="77777777" w:rsidR="001C7089" w:rsidRPr="00B15DA1" w:rsidRDefault="001C7089" w:rsidP="00B15DA1">
      <w:pPr>
        <w:pStyle w:val="Sinespaciado"/>
        <w:spacing w:line="360" w:lineRule="auto"/>
        <w:ind w:left="567" w:right="616"/>
        <w:jc w:val="both"/>
        <w:rPr>
          <w:rFonts w:ascii="Palatino Linotype" w:hAnsi="Palatino Linotype"/>
          <w:b/>
          <w:i/>
        </w:rPr>
      </w:pPr>
      <w:r w:rsidRPr="00B15DA1">
        <w:rPr>
          <w:rFonts w:ascii="Palatino Linotype" w:hAnsi="Palatino Linotype"/>
          <w:i/>
        </w:rPr>
        <w:t xml:space="preserve">II. </w:t>
      </w:r>
      <w:r w:rsidRPr="00B15DA1">
        <w:rPr>
          <w:rFonts w:ascii="Palatino Linotype" w:hAnsi="Palatino Linotype"/>
          <w:b/>
          <w:i/>
        </w:rPr>
        <w:t>Confirmar, modificar o revocar las determinaciones que en materia de</w:t>
      </w:r>
      <w:r w:rsidRPr="00B15DA1">
        <w:rPr>
          <w:rFonts w:ascii="Palatino Linotype" w:hAnsi="Palatino Linotype"/>
          <w:i/>
        </w:rPr>
        <w:t xml:space="preserve"> ampliación del plazo de respuesta, clasificación de la información y declaración de inexistencia o de </w:t>
      </w:r>
      <w:r w:rsidRPr="00B15DA1">
        <w:rPr>
          <w:rFonts w:ascii="Palatino Linotype" w:hAnsi="Palatino Linotype"/>
          <w:b/>
          <w:i/>
        </w:rPr>
        <w:t>incompetencia realicen los titulares de las áreas de los sujetos obligados;</w:t>
      </w:r>
    </w:p>
    <w:p w14:paraId="73D9E7AE" w14:textId="77777777" w:rsidR="001C7089" w:rsidRPr="00B15DA1" w:rsidRDefault="001C7089" w:rsidP="00B15DA1">
      <w:pPr>
        <w:pStyle w:val="Sinespaciado"/>
        <w:spacing w:line="360" w:lineRule="auto"/>
        <w:ind w:left="567" w:right="616"/>
        <w:jc w:val="both"/>
        <w:rPr>
          <w:rFonts w:ascii="Palatino Linotype" w:hAnsi="Palatino Linotype"/>
          <w:i/>
        </w:rPr>
      </w:pPr>
    </w:p>
    <w:p w14:paraId="46B3B0A0" w14:textId="77777777" w:rsidR="001C7089" w:rsidRPr="00B15DA1" w:rsidRDefault="001C7089" w:rsidP="00B15DA1">
      <w:pPr>
        <w:pStyle w:val="Sinespaciado"/>
        <w:spacing w:line="360" w:lineRule="auto"/>
        <w:ind w:left="567" w:right="616"/>
        <w:jc w:val="both"/>
        <w:rPr>
          <w:rFonts w:ascii="Palatino Linotype" w:hAnsi="Palatino Linotype"/>
          <w:i/>
        </w:rPr>
      </w:pPr>
      <w:r w:rsidRPr="00B15DA1">
        <w:rPr>
          <w:rFonts w:ascii="Palatino Linotype" w:hAnsi="Palatino Linotype"/>
          <w:i/>
        </w:rPr>
        <w:t>(…)”</w:t>
      </w:r>
    </w:p>
    <w:p w14:paraId="0999E77D" w14:textId="77777777" w:rsidR="001C7089" w:rsidRPr="00B15DA1" w:rsidRDefault="001C7089" w:rsidP="00B15DA1">
      <w:pPr>
        <w:pStyle w:val="Sinespaciado"/>
        <w:spacing w:line="360" w:lineRule="auto"/>
        <w:ind w:left="567" w:right="616"/>
        <w:jc w:val="both"/>
        <w:rPr>
          <w:rFonts w:ascii="Palatino Linotype" w:hAnsi="Palatino Linotype"/>
          <w:i/>
        </w:rPr>
      </w:pPr>
    </w:p>
    <w:p w14:paraId="768BD4E5" w14:textId="77777777" w:rsidR="001C7089" w:rsidRPr="00B15DA1" w:rsidRDefault="001C7089" w:rsidP="00B15DA1">
      <w:pPr>
        <w:pStyle w:val="Sinespaciado"/>
        <w:spacing w:line="360" w:lineRule="auto"/>
        <w:ind w:left="567" w:right="616"/>
        <w:jc w:val="both"/>
        <w:rPr>
          <w:rFonts w:ascii="Palatino Linotype" w:hAnsi="Palatino Linotype"/>
        </w:rPr>
      </w:pPr>
      <w:r w:rsidRPr="00B15DA1">
        <w:rPr>
          <w:rFonts w:ascii="Palatino Linotype" w:hAnsi="Palatino Linotype"/>
        </w:rPr>
        <w:t>(Énfasis añadido)</w:t>
      </w:r>
    </w:p>
    <w:p w14:paraId="1AD7F8A3" w14:textId="77777777" w:rsidR="00A1293D" w:rsidRPr="00B15DA1" w:rsidRDefault="00A1293D" w:rsidP="00B15DA1">
      <w:pPr>
        <w:pStyle w:val="Prrafodelista"/>
        <w:tabs>
          <w:tab w:val="left" w:pos="426"/>
        </w:tabs>
        <w:spacing w:before="240" w:after="240" w:line="360" w:lineRule="auto"/>
        <w:ind w:left="0" w:right="49"/>
        <w:jc w:val="both"/>
        <w:rPr>
          <w:rFonts w:ascii="Palatino Linotype" w:eastAsia="MS Mincho" w:hAnsi="Palatino Linotype" w:cs="Arial"/>
          <w:color w:val="000000" w:themeColor="text1"/>
          <w:lang w:val="es-MX"/>
        </w:rPr>
      </w:pPr>
    </w:p>
    <w:p w14:paraId="2A333349" w14:textId="776114D9" w:rsidR="005D75B3" w:rsidRPr="00B15DA1" w:rsidRDefault="005D75B3" w:rsidP="00B15DA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15DA1">
        <w:rPr>
          <w:rFonts w:ascii="Palatino Linotype" w:eastAsia="MS Mincho" w:hAnsi="Palatino Linotype" w:cs="Arial"/>
          <w:color w:val="000000" w:themeColor="text1"/>
          <w:lang w:val="es-MX"/>
        </w:rPr>
        <w:t xml:space="preserve">Lo anterior, resulta aplicable al caso concreto, en razón de que el </w:t>
      </w:r>
      <w:r w:rsidRPr="00B15DA1">
        <w:rPr>
          <w:rFonts w:ascii="Palatino Linotype" w:eastAsia="MS Mincho" w:hAnsi="Palatino Linotype" w:cs="Arial"/>
          <w:b/>
          <w:color w:val="000000" w:themeColor="text1"/>
          <w:lang w:val="es-MX"/>
        </w:rPr>
        <w:t>SUJETO OBLIGADO</w:t>
      </w:r>
      <w:r w:rsidRPr="00B15DA1">
        <w:rPr>
          <w:rFonts w:ascii="Palatino Linotype" w:eastAsia="MS Mincho" w:hAnsi="Palatino Linotype" w:cs="Arial"/>
          <w:color w:val="000000" w:themeColor="text1"/>
          <w:lang w:val="es-MX"/>
        </w:rPr>
        <w:t xml:space="preserve"> en respuesta puso a disposición del particular el acuerdo emitido por el </w:t>
      </w:r>
      <w:r w:rsidR="008B193F" w:rsidRPr="00B15DA1">
        <w:rPr>
          <w:rFonts w:ascii="Palatino Linotype" w:eastAsia="MS Mincho" w:hAnsi="Palatino Linotype" w:cs="Arial"/>
          <w:color w:val="000000" w:themeColor="text1"/>
          <w:lang w:val="es-MX"/>
        </w:rPr>
        <w:t>C</w:t>
      </w:r>
      <w:r w:rsidRPr="00B15DA1">
        <w:rPr>
          <w:rFonts w:ascii="Palatino Linotype" w:eastAsia="MS Mincho" w:hAnsi="Palatino Linotype" w:cs="Arial"/>
          <w:color w:val="000000" w:themeColor="text1"/>
          <w:lang w:val="es-MX"/>
        </w:rPr>
        <w:t xml:space="preserve">omité </w:t>
      </w:r>
      <w:r w:rsidR="008B193F" w:rsidRPr="00B15DA1">
        <w:rPr>
          <w:rFonts w:ascii="Palatino Linotype" w:eastAsia="MS Mincho" w:hAnsi="Palatino Linotype" w:cs="Arial"/>
          <w:color w:val="000000" w:themeColor="text1"/>
          <w:lang w:val="es-MX"/>
        </w:rPr>
        <w:t>de T</w:t>
      </w:r>
      <w:r w:rsidRPr="00B15DA1">
        <w:rPr>
          <w:rFonts w:ascii="Palatino Linotype" w:eastAsia="MS Mincho" w:hAnsi="Palatino Linotype" w:cs="Arial"/>
          <w:color w:val="000000" w:themeColor="text1"/>
          <w:lang w:val="es-MX"/>
        </w:rPr>
        <w:t>ransparencia, mediante el cual se confirmó la propuesta realizada por el área de la Contraloría Interna Municipal consistente en la declaración de incompetencia, p</w:t>
      </w:r>
      <w:bookmarkStart w:id="48" w:name="_GoBack"/>
      <w:bookmarkEnd w:id="48"/>
      <w:r w:rsidRPr="00B15DA1">
        <w:rPr>
          <w:rFonts w:ascii="Palatino Linotype" w:eastAsia="MS Mincho" w:hAnsi="Palatino Linotype" w:cs="Arial"/>
          <w:color w:val="000000" w:themeColor="text1"/>
          <w:lang w:val="es-MX"/>
        </w:rPr>
        <w:t xml:space="preserve">ara conocer de la información </w:t>
      </w:r>
      <w:r w:rsidR="008B193F" w:rsidRPr="00B15DA1">
        <w:rPr>
          <w:rFonts w:ascii="Palatino Linotype" w:eastAsia="MS Mincho" w:hAnsi="Palatino Linotype" w:cs="Arial"/>
          <w:color w:val="000000" w:themeColor="text1"/>
          <w:lang w:val="es-MX"/>
        </w:rPr>
        <w:t>requerida</w:t>
      </w:r>
      <w:r w:rsidRPr="00B15DA1">
        <w:rPr>
          <w:rFonts w:ascii="Palatino Linotype" w:eastAsia="MS Mincho" w:hAnsi="Palatino Linotype" w:cs="Arial"/>
          <w:color w:val="000000" w:themeColor="text1"/>
          <w:lang w:val="es-MX"/>
        </w:rPr>
        <w:t>, toda vez que su conocimiento le compete a un S</w:t>
      </w:r>
      <w:r w:rsidR="008B193F" w:rsidRPr="00B15DA1">
        <w:rPr>
          <w:rFonts w:ascii="Palatino Linotype" w:eastAsia="MS Mincho" w:hAnsi="Palatino Linotype" w:cs="Arial"/>
          <w:color w:val="000000" w:themeColor="text1"/>
          <w:lang w:val="es-MX"/>
        </w:rPr>
        <w:t xml:space="preserve">ujeto Obligado diferente como lo es la </w:t>
      </w:r>
      <w:r w:rsidR="008B193F" w:rsidRPr="00B15DA1">
        <w:rPr>
          <w:rFonts w:ascii="Palatino Linotype" w:eastAsia="MS Mincho" w:hAnsi="Palatino Linotype" w:cs="Arial"/>
          <w:color w:val="000000" w:themeColor="text1"/>
          <w:u w:val="single"/>
          <w:lang w:val="es-MX"/>
        </w:rPr>
        <w:t>Secretaría de la Contraloría,</w:t>
      </w:r>
      <w:r w:rsidR="008B193F" w:rsidRPr="00B15DA1">
        <w:rPr>
          <w:rFonts w:ascii="Palatino Linotype" w:eastAsia="MS Mincho" w:hAnsi="Palatino Linotype" w:cs="Arial"/>
          <w:color w:val="000000" w:themeColor="text1"/>
          <w:lang w:val="es-MX"/>
        </w:rPr>
        <w:t xml:space="preserve"> detallando los preceptos jurídicos que le resultaban aplicables conforme lo dispuesto por la Ley Orgánica de la Administración Pública del Estado de México y la Ley de Responsabilidades Administrativas del Estado de México</w:t>
      </w:r>
      <w:r w:rsidR="00F601F9" w:rsidRPr="00B15DA1">
        <w:rPr>
          <w:rFonts w:ascii="Palatino Linotype" w:eastAsia="MS Mincho" w:hAnsi="Palatino Linotype" w:cs="Arial"/>
          <w:color w:val="000000" w:themeColor="text1"/>
          <w:lang w:val="es-MX"/>
        </w:rPr>
        <w:t xml:space="preserve">, cuyo contenido anteriormente fue </w:t>
      </w:r>
      <w:r w:rsidR="00F92BD4" w:rsidRPr="00B15DA1">
        <w:rPr>
          <w:rFonts w:ascii="Palatino Linotype" w:eastAsia="MS Mincho" w:hAnsi="Palatino Linotype" w:cs="Arial"/>
          <w:color w:val="000000" w:themeColor="text1"/>
          <w:lang w:val="es-MX"/>
        </w:rPr>
        <w:t>inserto</w:t>
      </w:r>
      <w:r w:rsidR="008B193F" w:rsidRPr="00B15DA1">
        <w:rPr>
          <w:rFonts w:ascii="Palatino Linotype" w:eastAsia="MS Mincho" w:hAnsi="Palatino Linotype" w:cs="Arial"/>
          <w:color w:val="000000" w:themeColor="text1"/>
          <w:lang w:val="es-MX"/>
        </w:rPr>
        <w:t>, así como exponiendo los motivos por los cuales la información obra en los ar</w:t>
      </w:r>
      <w:r w:rsidR="00F92BD4" w:rsidRPr="00B15DA1">
        <w:rPr>
          <w:rFonts w:ascii="Palatino Linotype" w:eastAsia="MS Mincho" w:hAnsi="Palatino Linotype" w:cs="Arial"/>
          <w:color w:val="000000" w:themeColor="text1"/>
          <w:lang w:val="es-MX"/>
        </w:rPr>
        <w:t xml:space="preserve">chivos de dicho Sujeto Obligado; situación que se ratificó </w:t>
      </w:r>
      <w:r w:rsidR="00BF224F" w:rsidRPr="00B15DA1">
        <w:rPr>
          <w:rFonts w:ascii="Palatino Linotype" w:eastAsia="MS Mincho" w:hAnsi="Palatino Linotype" w:cs="Arial"/>
          <w:color w:val="000000" w:themeColor="text1"/>
          <w:lang w:val="es-MX"/>
        </w:rPr>
        <w:t>mediante informe justificado, aunado a que dicho acuerdo cumple con los requisitos establecidos por la Ley de la materia.</w:t>
      </w:r>
    </w:p>
    <w:p w14:paraId="14C2C10A" w14:textId="77777777" w:rsidR="00F92BD4" w:rsidRPr="00B15DA1" w:rsidRDefault="00F92BD4" w:rsidP="00B15DA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03B79F6" w14:textId="452AAF7A" w:rsidR="00F92BD4" w:rsidRPr="00B15DA1" w:rsidRDefault="00F92BD4" w:rsidP="00B15DA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15DA1">
        <w:rPr>
          <w:rFonts w:ascii="Palatino Linotype" w:eastAsia="MS Mincho" w:hAnsi="Palatino Linotype" w:cs="Arial"/>
          <w:color w:val="000000" w:themeColor="text1"/>
          <w:lang w:val="es-MX"/>
        </w:rPr>
        <w:t xml:space="preserve">Por consiguiente, el </w:t>
      </w:r>
      <w:r w:rsidRPr="00B15DA1">
        <w:rPr>
          <w:rFonts w:ascii="Palatino Linotype" w:eastAsia="MS Mincho" w:hAnsi="Palatino Linotype" w:cs="Arial"/>
          <w:b/>
          <w:color w:val="000000" w:themeColor="text1"/>
          <w:lang w:val="es-MX"/>
        </w:rPr>
        <w:t>SUJETO OBLIGADO</w:t>
      </w:r>
      <w:r w:rsidRPr="00B15DA1">
        <w:rPr>
          <w:rFonts w:ascii="Palatino Linotype" w:eastAsia="MS Mincho" w:hAnsi="Palatino Linotype" w:cs="Arial"/>
          <w:color w:val="000000" w:themeColor="text1"/>
          <w:lang w:val="es-MX"/>
        </w:rPr>
        <w:t xml:space="preserve"> al haber puesto a disposición del particular el acuerdo mediante el cual se confirmó la declaración de incompetencia para conocer de la información solicitada, en el cual se </w:t>
      </w:r>
      <w:r w:rsidR="00BF224F" w:rsidRPr="00B15DA1">
        <w:rPr>
          <w:rFonts w:ascii="Palatino Linotype" w:eastAsia="MS Mincho" w:hAnsi="Palatino Linotype" w:cs="Arial"/>
          <w:color w:val="000000" w:themeColor="text1"/>
          <w:lang w:val="es-MX"/>
        </w:rPr>
        <w:t>informó</w:t>
      </w:r>
      <w:r w:rsidRPr="00B15DA1">
        <w:rPr>
          <w:rFonts w:ascii="Palatino Linotype" w:eastAsia="MS Mincho" w:hAnsi="Palatino Linotype" w:cs="Arial"/>
          <w:color w:val="000000" w:themeColor="text1"/>
          <w:lang w:val="es-MX"/>
        </w:rPr>
        <w:t xml:space="preserve"> el Sujeto Obligado que resulta competente para conocer de ella, es que a criterio de esta Ponencia </w:t>
      </w:r>
      <w:proofErr w:type="spellStart"/>
      <w:r w:rsidRPr="00B15DA1">
        <w:rPr>
          <w:rFonts w:ascii="Palatino Linotype" w:eastAsia="MS Mincho" w:hAnsi="Palatino Linotype" w:cs="Arial"/>
          <w:color w:val="000000" w:themeColor="text1"/>
          <w:lang w:val="es-MX"/>
        </w:rPr>
        <w:t>Resolutora</w:t>
      </w:r>
      <w:proofErr w:type="spellEnd"/>
      <w:r w:rsidRPr="00B15DA1">
        <w:rPr>
          <w:rFonts w:ascii="Palatino Linotype" w:eastAsia="MS Mincho" w:hAnsi="Palatino Linotype" w:cs="Arial"/>
          <w:color w:val="000000" w:themeColor="text1"/>
          <w:lang w:val="es-MX"/>
        </w:rPr>
        <w:t xml:space="preserve"> es dable </w:t>
      </w:r>
      <w:r w:rsidRPr="00B15DA1">
        <w:rPr>
          <w:rFonts w:ascii="Palatino Linotype" w:eastAsia="MS Mincho" w:hAnsi="Palatino Linotype" w:cs="Arial"/>
          <w:b/>
          <w:color w:val="000000" w:themeColor="text1"/>
          <w:lang w:val="es-MX"/>
        </w:rPr>
        <w:t>CONFIRMAR</w:t>
      </w:r>
      <w:r w:rsidRPr="00B15DA1">
        <w:rPr>
          <w:rFonts w:ascii="Palatino Linotype" w:eastAsia="MS Mincho" w:hAnsi="Palatino Linotype" w:cs="Arial"/>
          <w:color w:val="000000" w:themeColor="text1"/>
          <w:lang w:val="es-MX"/>
        </w:rPr>
        <w:t xml:space="preserve"> la respuesta primigenia, y por ende tener por infundadas las razones y motivos de inconformidad expuestos por el particular, ya que este último debe dirigir su solicitud a la Secretaría de la Contraloría, en razón de que esta última es el ente público encargado de poseer y administrar lo requerido. </w:t>
      </w:r>
    </w:p>
    <w:p w14:paraId="254B355E" w14:textId="77777777" w:rsidR="008B193F" w:rsidRPr="00B15DA1" w:rsidRDefault="008B193F" w:rsidP="00B15DA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7C0B20E3" w:rsidR="00C61173" w:rsidRPr="00B15DA1" w:rsidRDefault="0037183D" w:rsidP="00B15DA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15DA1">
        <w:rPr>
          <w:rFonts w:ascii="Palatino Linotype" w:eastAsia="MS Mincho" w:hAnsi="Palatino Linotype" w:cs="Arial"/>
          <w:color w:val="000000" w:themeColor="text1"/>
          <w:lang w:val="es-MX"/>
        </w:rPr>
        <w:t xml:space="preserve">Consecutivamente, </w:t>
      </w:r>
      <w:r w:rsidR="00A1293D" w:rsidRPr="00B15DA1">
        <w:rPr>
          <w:rFonts w:ascii="Palatino Linotype" w:eastAsia="MS Mincho" w:hAnsi="Palatino Linotype" w:cs="Arial"/>
          <w:color w:val="000000" w:themeColor="text1"/>
          <w:lang w:val="es-MX"/>
        </w:rPr>
        <w:t xml:space="preserve">el Pleno de este Órgano Garante </w:t>
      </w:r>
      <w:r w:rsidRPr="00B15DA1">
        <w:rPr>
          <w:rFonts w:ascii="Palatino Linotype" w:eastAsia="MS Mincho" w:hAnsi="Palatino Linotype" w:cs="Arial"/>
          <w:color w:val="000000" w:themeColor="text1"/>
          <w:lang w:val="es-MX"/>
        </w:rPr>
        <w:t xml:space="preserve">en términos del artículo 186, fracción II de la Ley en mérito </w:t>
      </w:r>
      <w:r w:rsidR="00A1293D" w:rsidRPr="00B15DA1">
        <w:rPr>
          <w:rFonts w:ascii="Palatino Linotype" w:eastAsia="MS Mincho" w:hAnsi="Palatino Linotype" w:cs="Arial"/>
          <w:color w:val="000000" w:themeColor="text1"/>
          <w:lang w:val="es-MX"/>
        </w:rPr>
        <w:t xml:space="preserve">determina </w:t>
      </w:r>
      <w:r w:rsidR="00A1293D" w:rsidRPr="00B15DA1">
        <w:rPr>
          <w:rFonts w:ascii="Palatino Linotype" w:eastAsia="MS Mincho" w:hAnsi="Palatino Linotype" w:cs="Arial"/>
          <w:b/>
          <w:color w:val="000000" w:themeColor="text1"/>
          <w:lang w:val="es-MX"/>
        </w:rPr>
        <w:t>CONFIRMAR</w:t>
      </w:r>
      <w:r w:rsidR="00A1293D" w:rsidRPr="00B15DA1">
        <w:rPr>
          <w:rFonts w:ascii="Palatino Linotype" w:eastAsia="MS Mincho" w:hAnsi="Palatino Linotype" w:cs="Arial"/>
          <w:color w:val="000000" w:themeColor="text1"/>
          <w:lang w:val="es-MX"/>
        </w:rPr>
        <w:t xml:space="preserve"> la respuesta</w:t>
      </w:r>
      <w:r w:rsidR="00C61173" w:rsidRPr="00B15DA1">
        <w:rPr>
          <w:rFonts w:ascii="Palatino Linotype" w:eastAsia="MS Mincho" w:hAnsi="Palatino Linotype" w:cs="Arial"/>
          <w:color w:val="000000" w:themeColor="text1"/>
          <w:lang w:val="es-MX"/>
        </w:rPr>
        <w:t xml:space="preserve"> del recurso de revisión 0</w:t>
      </w:r>
      <w:r w:rsidR="00F92BD4" w:rsidRPr="00B15DA1">
        <w:rPr>
          <w:rFonts w:ascii="Palatino Linotype" w:eastAsia="MS Mincho" w:hAnsi="Palatino Linotype" w:cs="Arial"/>
          <w:color w:val="000000" w:themeColor="text1"/>
          <w:lang w:val="es-MX"/>
        </w:rPr>
        <w:t>4218</w:t>
      </w:r>
      <w:r w:rsidR="00C61173" w:rsidRPr="00B15DA1">
        <w:rPr>
          <w:rFonts w:ascii="Palatino Linotype" w:eastAsia="MS Mincho" w:hAnsi="Palatino Linotype" w:cs="Arial"/>
          <w:color w:val="000000" w:themeColor="text1"/>
          <w:lang w:val="es-MX"/>
        </w:rPr>
        <w:t>/INFOEM/IP/RR/201</w:t>
      </w:r>
      <w:r w:rsidRPr="00B15DA1">
        <w:rPr>
          <w:rFonts w:ascii="Palatino Linotype" w:eastAsia="MS Mincho" w:hAnsi="Palatino Linotype" w:cs="Arial"/>
          <w:color w:val="000000" w:themeColor="text1"/>
          <w:lang w:val="es-MX"/>
        </w:rPr>
        <w:t>9</w:t>
      </w:r>
      <w:r w:rsidR="00C61173" w:rsidRPr="00B15DA1">
        <w:rPr>
          <w:rFonts w:ascii="Palatino Linotype" w:eastAsia="MS Mincho" w:hAnsi="Palatino Linotype" w:cs="Arial"/>
          <w:color w:val="000000" w:themeColor="text1"/>
          <w:lang w:val="es-MX"/>
        </w:rPr>
        <w:t>.</w:t>
      </w:r>
    </w:p>
    <w:p w14:paraId="02D1909D" w14:textId="77777777" w:rsidR="0037183D" w:rsidRPr="00B15DA1" w:rsidRDefault="0037183D" w:rsidP="00B15DA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124BF5" w14:textId="0D779173" w:rsidR="004472C2" w:rsidRPr="00472868" w:rsidRDefault="00AD0569" w:rsidP="00B15DA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15DA1">
        <w:rPr>
          <w:rFonts w:ascii="Palatino Linotype" w:eastAsia="MS Mincho" w:hAnsi="Palatino Linotype" w:cstheme="majorBidi"/>
        </w:rPr>
        <w:t xml:space="preserve">Por </w:t>
      </w:r>
      <w:r w:rsidRPr="00B15DA1">
        <w:rPr>
          <w:rFonts w:ascii="Palatino Linotype" w:hAnsi="Palatino Linotype" w:cs="Arial"/>
          <w:lang w:eastAsia="es-MX"/>
        </w:rPr>
        <w:t>lo</w:t>
      </w:r>
      <w:r w:rsidRPr="00B15DA1">
        <w:rPr>
          <w:rFonts w:ascii="Palatino Linotype" w:eastAsia="MS Mincho" w:hAnsi="Palatino Linotype" w:cstheme="majorBidi"/>
        </w:rPr>
        <w:t xml:space="preserve"> anteriormente expuesto y fundado este </w:t>
      </w:r>
      <w:r w:rsidRPr="00B15DA1">
        <w:rPr>
          <w:rFonts w:ascii="Palatino Linotype" w:eastAsia="MS Mincho" w:hAnsi="Palatino Linotype" w:cstheme="majorBidi"/>
          <w:b/>
        </w:rPr>
        <w:t>ÓRGANO GARANTE</w:t>
      </w:r>
      <w:r w:rsidR="00C61173" w:rsidRPr="00B15DA1">
        <w:rPr>
          <w:rFonts w:ascii="Palatino Linotype" w:eastAsia="MS Mincho" w:hAnsi="Palatino Linotype" w:cstheme="majorBidi"/>
        </w:rPr>
        <w:t xml:space="preserve"> emite los siguientes:</w:t>
      </w:r>
      <w:r w:rsidR="00F722E7" w:rsidRPr="00B15DA1">
        <w:rPr>
          <w:rFonts w:ascii="Palatino Linotype" w:eastAsia="MS Mincho" w:hAnsi="Palatino Linotype" w:cstheme="majorBidi"/>
        </w:rPr>
        <w:t>-----------------------------------------------------------------------------------------------</w:t>
      </w:r>
    </w:p>
    <w:p w14:paraId="53475E84" w14:textId="77777777" w:rsidR="004472C2" w:rsidRPr="00B15DA1" w:rsidRDefault="004472C2" w:rsidP="00B15DA1">
      <w:pPr>
        <w:pStyle w:val="Ttulo1"/>
        <w:tabs>
          <w:tab w:val="left" w:pos="0"/>
        </w:tabs>
        <w:spacing w:before="0" w:line="360" w:lineRule="auto"/>
        <w:jc w:val="center"/>
        <w:rPr>
          <w:b/>
          <w:szCs w:val="24"/>
        </w:rPr>
      </w:pPr>
      <w:bookmarkStart w:id="49" w:name="_Toc536621635"/>
      <w:bookmarkStart w:id="50" w:name="_Toc15201071"/>
      <w:r w:rsidRPr="00B15DA1">
        <w:rPr>
          <w:b/>
          <w:szCs w:val="24"/>
        </w:rPr>
        <w:t>RESOLUTIVOS</w:t>
      </w:r>
      <w:bookmarkEnd w:id="49"/>
      <w:bookmarkEnd w:id="50"/>
    </w:p>
    <w:p w14:paraId="7401E2D7" w14:textId="77777777" w:rsidR="004472C2" w:rsidRPr="00B15DA1" w:rsidRDefault="004472C2" w:rsidP="00B15DA1">
      <w:pPr>
        <w:spacing w:line="360" w:lineRule="auto"/>
        <w:rPr>
          <w:rFonts w:ascii="Palatino Linotype" w:hAnsi="Palatino Linotype"/>
          <w:lang w:eastAsia="en-US"/>
        </w:rPr>
      </w:pPr>
    </w:p>
    <w:p w14:paraId="076839BC" w14:textId="7F4F479F" w:rsidR="004472C2" w:rsidRPr="00B15DA1" w:rsidRDefault="004472C2" w:rsidP="00B15DA1">
      <w:pPr>
        <w:spacing w:line="360" w:lineRule="auto"/>
        <w:jc w:val="both"/>
        <w:rPr>
          <w:rFonts w:ascii="Palatino Linotype" w:eastAsia="Times New Roman" w:hAnsi="Palatino Linotype" w:cs="Times New Roman"/>
        </w:rPr>
      </w:pPr>
      <w:r w:rsidRPr="00B15DA1">
        <w:rPr>
          <w:rFonts w:ascii="Palatino Linotype" w:eastAsia="Times New Roman" w:hAnsi="Palatino Linotype" w:cs="Arial"/>
          <w:b/>
        </w:rPr>
        <w:t xml:space="preserve">PRIMERO. </w:t>
      </w:r>
      <w:r w:rsidRPr="00B15DA1">
        <w:rPr>
          <w:rFonts w:ascii="Palatino Linotype" w:eastAsia="Times New Roman" w:hAnsi="Palatino Linotype" w:cs="Arial"/>
        </w:rPr>
        <w:t xml:space="preserve">Resultan </w:t>
      </w:r>
      <w:r w:rsidR="0037183D" w:rsidRPr="00B15DA1">
        <w:rPr>
          <w:rFonts w:ascii="Palatino Linotype" w:eastAsia="Times New Roman" w:hAnsi="Palatino Linotype" w:cs="Arial"/>
        </w:rPr>
        <w:t>in</w:t>
      </w:r>
      <w:r w:rsidR="0017201D" w:rsidRPr="00B15DA1">
        <w:rPr>
          <w:rFonts w:ascii="Palatino Linotype" w:eastAsia="Times New Roman" w:hAnsi="Palatino Linotype" w:cs="Arial"/>
        </w:rPr>
        <w:t>fundadas</w:t>
      </w:r>
      <w:r w:rsidRPr="00B15DA1">
        <w:rPr>
          <w:rFonts w:ascii="Palatino Linotype" w:eastAsia="Times New Roman" w:hAnsi="Palatino Linotype" w:cs="Arial"/>
        </w:rPr>
        <w:t xml:space="preserve"> las</w:t>
      </w:r>
      <w:r w:rsidRPr="00B15DA1">
        <w:rPr>
          <w:rFonts w:ascii="Palatino Linotype" w:eastAsia="Times New Roman" w:hAnsi="Palatino Linotype" w:cs="Arial"/>
          <w:b/>
        </w:rPr>
        <w:t xml:space="preserve"> </w:t>
      </w:r>
      <w:r w:rsidRPr="00B15DA1">
        <w:rPr>
          <w:rFonts w:ascii="Palatino Linotype" w:eastAsia="Times New Roman" w:hAnsi="Palatino Linotype" w:cs="Arial"/>
        </w:rPr>
        <w:t xml:space="preserve">razones y motivos de inconformidad hechos valer </w:t>
      </w:r>
      <w:r w:rsidRPr="00B15DA1">
        <w:rPr>
          <w:rFonts w:ascii="Palatino Linotype" w:eastAsia="Calibri" w:hAnsi="Palatino Linotype" w:cs="Arial"/>
        </w:rPr>
        <w:t xml:space="preserve">en el recurso de revisión </w:t>
      </w:r>
      <w:r w:rsidR="00F92BD4" w:rsidRPr="00B15DA1">
        <w:rPr>
          <w:rFonts w:ascii="Palatino Linotype" w:hAnsi="Palatino Linotype" w:cs="Arial"/>
          <w:b/>
          <w:bCs/>
        </w:rPr>
        <w:t>04218</w:t>
      </w:r>
      <w:r w:rsidRPr="00B15DA1">
        <w:rPr>
          <w:rFonts w:ascii="Palatino Linotype" w:hAnsi="Palatino Linotype" w:cs="Arial"/>
          <w:b/>
          <w:bCs/>
        </w:rPr>
        <w:t>/INFOEM/IP/RR/201</w:t>
      </w:r>
      <w:r w:rsidR="00212338" w:rsidRPr="00B15DA1">
        <w:rPr>
          <w:rFonts w:ascii="Palatino Linotype" w:hAnsi="Palatino Linotype" w:cs="Arial"/>
          <w:b/>
          <w:bCs/>
        </w:rPr>
        <w:t>9</w:t>
      </w:r>
      <w:r w:rsidRPr="00B15DA1">
        <w:rPr>
          <w:rFonts w:ascii="Palatino Linotype" w:hAnsi="Palatino Linotype" w:cs="Arial"/>
          <w:b/>
          <w:bCs/>
        </w:rPr>
        <w:t xml:space="preserve">, </w:t>
      </w:r>
      <w:r w:rsidRPr="00B15DA1">
        <w:rPr>
          <w:rFonts w:ascii="Palatino Linotype" w:hAnsi="Palatino Linotype" w:cs="Arial"/>
          <w:bCs/>
        </w:rPr>
        <w:t xml:space="preserve">en términos del </w:t>
      </w:r>
      <w:r w:rsidRPr="00B15DA1">
        <w:rPr>
          <w:rFonts w:ascii="Palatino Linotype" w:hAnsi="Palatino Linotype" w:cs="Arial"/>
          <w:b/>
          <w:bCs/>
        </w:rPr>
        <w:t>Considerando</w:t>
      </w:r>
      <w:r w:rsidRPr="00B15DA1">
        <w:rPr>
          <w:rFonts w:ascii="Palatino Linotype" w:hAnsi="Palatino Linotype" w:cs="Arial"/>
          <w:bCs/>
        </w:rPr>
        <w:t xml:space="preserve"> </w:t>
      </w:r>
      <w:r w:rsidRPr="00B15DA1">
        <w:rPr>
          <w:rFonts w:ascii="Palatino Linotype" w:hAnsi="Palatino Linotype" w:cs="Arial"/>
          <w:b/>
          <w:bCs/>
        </w:rPr>
        <w:t xml:space="preserve">CUARTO </w:t>
      </w:r>
      <w:r w:rsidRPr="00B15DA1">
        <w:rPr>
          <w:rFonts w:ascii="Palatino Linotype" w:hAnsi="Palatino Linotype" w:cs="Arial"/>
          <w:bCs/>
        </w:rPr>
        <w:t>de la presente resolución.</w:t>
      </w:r>
    </w:p>
    <w:p w14:paraId="447B9CDD" w14:textId="74041EC8" w:rsidR="004472C2" w:rsidRPr="00B15DA1" w:rsidRDefault="004472C2" w:rsidP="00B15DA1">
      <w:pPr>
        <w:spacing w:before="240" w:line="360" w:lineRule="auto"/>
        <w:jc w:val="both"/>
        <w:rPr>
          <w:rFonts w:ascii="Palatino Linotype" w:hAnsi="Palatino Linotype" w:cs="Arial"/>
          <w:bC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B15DA1">
        <w:rPr>
          <w:rFonts w:ascii="Palatino Linotype" w:hAnsi="Palatino Linotype"/>
          <w:b/>
        </w:rPr>
        <w:t>SEGUNDO.</w:t>
      </w:r>
      <w:r w:rsidRPr="00B15DA1">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B15DA1">
        <w:rPr>
          <w:rFonts w:ascii="Palatino Linotype" w:eastAsia="Calibri" w:hAnsi="Palatino Linotype" w:cs="Arial"/>
        </w:rPr>
        <w:t>Se</w:t>
      </w:r>
      <w:r w:rsidRPr="00B15DA1">
        <w:rPr>
          <w:rFonts w:ascii="Palatino Linotype" w:eastAsia="Calibri" w:hAnsi="Palatino Linotype" w:cs="Arial"/>
          <w:b/>
        </w:rPr>
        <w:t xml:space="preserve"> </w:t>
      </w:r>
      <w:r w:rsidR="00212338" w:rsidRPr="00B15DA1">
        <w:rPr>
          <w:rFonts w:ascii="Palatino Linotype" w:eastAsia="Calibri" w:hAnsi="Palatino Linotype" w:cs="Arial"/>
          <w:b/>
        </w:rPr>
        <w:t xml:space="preserve">CONFIRMA </w:t>
      </w:r>
      <w:r w:rsidRPr="00B15DA1">
        <w:rPr>
          <w:rFonts w:ascii="Palatino Linotype" w:eastAsia="Calibri" w:hAnsi="Palatino Linotype" w:cs="Arial"/>
        </w:rPr>
        <w:t xml:space="preserve">la respuesta emitida </w:t>
      </w:r>
      <w:r w:rsidR="00546B7D" w:rsidRPr="00B15DA1">
        <w:rPr>
          <w:rFonts w:ascii="Palatino Linotype" w:eastAsia="Calibri" w:hAnsi="Palatino Linotype" w:cs="Arial"/>
        </w:rPr>
        <w:t xml:space="preserve">por </w:t>
      </w:r>
      <w:r w:rsidR="00F92BD4" w:rsidRPr="00B15DA1">
        <w:rPr>
          <w:rFonts w:ascii="Palatino Linotype" w:eastAsia="Calibri" w:hAnsi="Palatino Linotype" w:cs="Arial"/>
        </w:rPr>
        <w:t xml:space="preserve">el </w:t>
      </w:r>
      <w:r w:rsidR="00F92BD4" w:rsidRPr="00B15DA1">
        <w:rPr>
          <w:rFonts w:ascii="Palatino Linotype" w:eastAsia="Calibri" w:hAnsi="Palatino Linotype" w:cs="Arial"/>
          <w:b/>
        </w:rPr>
        <w:t>Ayuntamiento de Atizapán de Zaragoza</w:t>
      </w:r>
      <w:r w:rsidR="00212338" w:rsidRPr="00B15DA1">
        <w:rPr>
          <w:rFonts w:ascii="Palatino Linotype" w:eastAsia="Calibri" w:hAnsi="Palatino Linotype" w:cs="Arial"/>
          <w:b/>
        </w:rPr>
        <w:t xml:space="preserve"> </w:t>
      </w:r>
      <w:r w:rsidR="00212338" w:rsidRPr="00B15DA1">
        <w:rPr>
          <w:rFonts w:ascii="Palatino Linotype" w:eastAsia="Calibri" w:hAnsi="Palatino Linotype" w:cs="Arial"/>
        </w:rPr>
        <w:t>a la solicitud 0</w:t>
      </w:r>
      <w:r w:rsidR="00F92BD4" w:rsidRPr="00B15DA1">
        <w:rPr>
          <w:rFonts w:ascii="Palatino Linotype" w:eastAsia="Calibri" w:hAnsi="Palatino Linotype" w:cs="Arial"/>
        </w:rPr>
        <w:t>0358</w:t>
      </w:r>
      <w:r w:rsidR="00212338" w:rsidRPr="00B15DA1">
        <w:rPr>
          <w:rFonts w:ascii="Palatino Linotype" w:eastAsia="Calibri" w:hAnsi="Palatino Linotype" w:cs="Arial"/>
        </w:rPr>
        <w:t>/</w:t>
      </w:r>
      <w:r w:rsidR="00F92BD4" w:rsidRPr="00B15DA1">
        <w:rPr>
          <w:rFonts w:ascii="Palatino Linotype" w:eastAsia="Calibri" w:hAnsi="Palatino Linotype" w:cs="Arial"/>
        </w:rPr>
        <w:t>ATIZARA</w:t>
      </w:r>
      <w:r w:rsidR="00212338" w:rsidRPr="00B15DA1">
        <w:rPr>
          <w:rFonts w:ascii="Palatino Linotype" w:eastAsia="Calibri" w:hAnsi="Palatino Linotype" w:cs="Arial"/>
        </w:rPr>
        <w:t>/IP/201</w:t>
      </w:r>
      <w:r w:rsidR="00F92BD4" w:rsidRPr="00B15DA1">
        <w:rPr>
          <w:rFonts w:ascii="Palatino Linotype" w:eastAsia="Calibri" w:hAnsi="Palatino Linotype" w:cs="Arial"/>
        </w:rPr>
        <w:t>9</w:t>
      </w:r>
      <w:r w:rsidR="00212338" w:rsidRPr="00B15DA1">
        <w:rPr>
          <w:rFonts w:ascii="Palatino Linotype" w:eastAsia="Calibri" w:hAnsi="Palatino Linotype" w:cs="Arial"/>
        </w:rPr>
        <w:t>.</w:t>
      </w:r>
    </w:p>
    <w:p w14:paraId="04231F20" w14:textId="77777777" w:rsidR="00212338" w:rsidRPr="00B15DA1" w:rsidRDefault="00212338" w:rsidP="00B15DA1">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59446B0C" w:rsidR="004472C2" w:rsidRPr="00B15DA1" w:rsidRDefault="004472C2" w:rsidP="00B15DA1">
      <w:pPr>
        <w:autoSpaceDE w:val="0"/>
        <w:autoSpaceDN w:val="0"/>
        <w:adjustRightInd w:val="0"/>
        <w:spacing w:line="360" w:lineRule="auto"/>
        <w:ind w:right="49"/>
        <w:jc w:val="both"/>
        <w:rPr>
          <w:rFonts w:ascii="Palatino Linotype" w:hAnsi="Palatino Linotype"/>
          <w:color w:val="222222"/>
          <w:shd w:val="clear" w:color="auto" w:fill="FFFFFF"/>
        </w:rPr>
      </w:pPr>
      <w:r w:rsidRPr="00B15DA1">
        <w:rPr>
          <w:rFonts w:ascii="Palatino Linotype" w:eastAsia="Palatino Linotype" w:hAnsi="Palatino Linotype" w:cs="Palatino Linotype"/>
          <w:b/>
        </w:rPr>
        <w:t xml:space="preserve">TERCERO. </w:t>
      </w:r>
      <w:r w:rsidR="00212338" w:rsidRPr="00B15DA1">
        <w:rPr>
          <w:rFonts w:ascii="Palatino Linotype" w:eastAsia="Palatino Linotype" w:hAnsi="Palatino Linotype" w:cs="Palatino Linotype"/>
          <w:b/>
        </w:rPr>
        <w:t xml:space="preserve">REMITASE </w:t>
      </w:r>
      <w:r w:rsidR="00212338" w:rsidRPr="00B15DA1">
        <w:rPr>
          <w:rFonts w:ascii="Palatino Linotype" w:eastAsia="Palatino Linotype" w:hAnsi="Palatino Linotype" w:cs="Palatino Linotype"/>
        </w:rPr>
        <w:t>vía Sistema de Acceso a la Información Mexiquense (SAIMEX), la presente resolución</w:t>
      </w:r>
      <w:r w:rsidRPr="00B15DA1">
        <w:rPr>
          <w:rFonts w:ascii="Palatino Linotype" w:eastAsia="Palatino Linotype" w:hAnsi="Palatino Linotype" w:cs="Palatino Linotype"/>
          <w:b/>
        </w:rPr>
        <w:t xml:space="preserve"> </w:t>
      </w:r>
      <w:r w:rsidRPr="00B15DA1">
        <w:rPr>
          <w:rFonts w:ascii="Palatino Linotype" w:eastAsia="Palatino Linotype" w:hAnsi="Palatino Linotype" w:cs="Palatino Linotype"/>
        </w:rPr>
        <w:t xml:space="preserve">al Titular de la Unidad de Transparencia del </w:t>
      </w:r>
      <w:r w:rsidRPr="00B15DA1">
        <w:rPr>
          <w:rFonts w:ascii="Palatino Linotype" w:eastAsia="Palatino Linotype" w:hAnsi="Palatino Linotype" w:cs="Palatino Linotype"/>
          <w:b/>
        </w:rPr>
        <w:t>SUJETO OBLIGADO</w:t>
      </w:r>
      <w:r w:rsidR="00212338" w:rsidRPr="00B15DA1">
        <w:rPr>
          <w:rFonts w:ascii="Palatino Linotype" w:eastAsia="Palatino Linotype" w:hAnsi="Palatino Linotype" w:cs="Palatino Linotype"/>
        </w:rPr>
        <w:t>.</w:t>
      </w:r>
    </w:p>
    <w:p w14:paraId="3B505A49" w14:textId="77777777" w:rsidR="003B5515" w:rsidRPr="00B15DA1" w:rsidRDefault="003B5515" w:rsidP="00B15DA1">
      <w:pPr>
        <w:autoSpaceDE w:val="0"/>
        <w:autoSpaceDN w:val="0"/>
        <w:adjustRightInd w:val="0"/>
        <w:spacing w:line="360" w:lineRule="auto"/>
        <w:ind w:right="49"/>
        <w:jc w:val="both"/>
        <w:rPr>
          <w:rFonts w:ascii="Palatino Linotype" w:eastAsia="Calibri" w:hAnsi="Palatino Linotype" w:cs="Arial"/>
        </w:rPr>
      </w:pPr>
    </w:p>
    <w:p w14:paraId="61DBCB9A" w14:textId="77B36267" w:rsidR="004472C2" w:rsidRPr="00B15DA1" w:rsidRDefault="004472C2" w:rsidP="00B15DA1">
      <w:pPr>
        <w:autoSpaceDE w:val="0"/>
        <w:autoSpaceDN w:val="0"/>
        <w:adjustRightInd w:val="0"/>
        <w:spacing w:line="360" w:lineRule="auto"/>
        <w:ind w:right="49"/>
        <w:jc w:val="both"/>
        <w:rPr>
          <w:rFonts w:ascii="Palatino Linotype" w:hAnsi="Palatino Linotype"/>
        </w:rPr>
      </w:pPr>
      <w:r w:rsidRPr="00B15DA1">
        <w:rPr>
          <w:rFonts w:ascii="Palatino Linotype" w:eastAsia="Times New Roman" w:hAnsi="Palatino Linotype" w:cs="Arial"/>
          <w:b/>
        </w:rPr>
        <w:t xml:space="preserve">CUARTO. </w:t>
      </w:r>
      <w:r w:rsidRPr="00B15DA1">
        <w:rPr>
          <w:rFonts w:ascii="Palatino Linotype" w:eastAsia="Times New Roman" w:hAnsi="Palatino Linotype" w:cs="Times New Roman"/>
          <w:b/>
          <w:bCs/>
          <w:color w:val="222222"/>
        </w:rPr>
        <w:t>Notifíquese a</w:t>
      </w:r>
      <w:r w:rsidRPr="00B15DA1">
        <w:rPr>
          <w:rFonts w:ascii="Palatino Linotype" w:hAnsi="Palatino Linotype"/>
          <w:b/>
        </w:rPr>
        <w:t xml:space="preserve"> </w:t>
      </w:r>
      <w:r w:rsidR="00E50C32" w:rsidRPr="00E50C32">
        <w:rPr>
          <w:rFonts w:ascii="Palatino Linotype" w:hAnsi="Palatino Linotype"/>
          <w:b/>
          <w:highlight w:val="black"/>
        </w:rPr>
        <w:t>------------------------------------------</w:t>
      </w:r>
      <w:r w:rsidRPr="00B15DA1">
        <w:rPr>
          <w:rFonts w:ascii="Palatino Linotype" w:hAnsi="Palatino Linotype"/>
        </w:rPr>
        <w:t xml:space="preserve"> la presente resolución</w:t>
      </w:r>
      <w:r w:rsidR="00677BAC" w:rsidRPr="00B15DA1">
        <w:rPr>
          <w:rFonts w:ascii="Palatino Linotype" w:hAnsi="Palatino Linotype"/>
        </w:rPr>
        <w:t>.</w:t>
      </w:r>
    </w:p>
    <w:p w14:paraId="231274C7" w14:textId="77777777" w:rsidR="00184FB9" w:rsidRPr="00B15DA1" w:rsidRDefault="00184FB9" w:rsidP="00B15DA1">
      <w:pPr>
        <w:autoSpaceDE w:val="0"/>
        <w:autoSpaceDN w:val="0"/>
        <w:adjustRightInd w:val="0"/>
        <w:spacing w:line="360" w:lineRule="auto"/>
        <w:ind w:right="49"/>
        <w:jc w:val="both"/>
        <w:rPr>
          <w:rFonts w:ascii="Palatino Linotype" w:eastAsia="Calibri" w:hAnsi="Palatino Linotype" w:cs="Arial"/>
          <w:color w:val="FF0000"/>
        </w:rPr>
      </w:pPr>
    </w:p>
    <w:p w14:paraId="4F813E76" w14:textId="4F683135" w:rsidR="0017201D" w:rsidRPr="00B15DA1" w:rsidRDefault="004472C2" w:rsidP="00B15DA1">
      <w:pPr>
        <w:autoSpaceDE w:val="0"/>
        <w:autoSpaceDN w:val="0"/>
        <w:adjustRightInd w:val="0"/>
        <w:spacing w:line="360" w:lineRule="auto"/>
        <w:ind w:right="49"/>
        <w:jc w:val="both"/>
        <w:rPr>
          <w:rFonts w:ascii="Palatino Linotype" w:eastAsia="MS Mincho" w:hAnsi="Palatino Linotype" w:cs="Times New Roman"/>
        </w:rPr>
      </w:pPr>
      <w:r w:rsidRPr="00B15DA1">
        <w:rPr>
          <w:rFonts w:ascii="Palatino Linotype" w:eastAsia="MS Mincho" w:hAnsi="Palatino Linotype" w:cs="Times New Roman"/>
          <w:b/>
        </w:rPr>
        <w:t>QUINTO.</w:t>
      </w:r>
      <w:r w:rsidRPr="00B15DA1">
        <w:rPr>
          <w:rFonts w:ascii="Palatino Linotype" w:eastAsia="MS Mincho" w:hAnsi="Palatino Linotype" w:cs="Times New Roman"/>
        </w:rPr>
        <w:t xml:space="preserve"> Se hace del conocimiento de </w:t>
      </w:r>
      <w:r w:rsidR="00E50C32" w:rsidRPr="00E50C32">
        <w:rPr>
          <w:rFonts w:ascii="Palatino Linotype" w:hAnsi="Palatino Linotype"/>
          <w:b/>
          <w:highlight w:val="black"/>
        </w:rPr>
        <w:t>----------------</w:t>
      </w:r>
      <w:r w:rsidR="00E50C32">
        <w:rPr>
          <w:rFonts w:ascii="Palatino Linotype" w:hAnsi="Palatino Linotype"/>
          <w:b/>
          <w:highlight w:val="black"/>
        </w:rPr>
        <w:t>-----</w:t>
      </w:r>
      <w:r w:rsidR="00E50C32" w:rsidRPr="00E50C32">
        <w:rPr>
          <w:rFonts w:ascii="Palatino Linotype" w:hAnsi="Palatino Linotype"/>
          <w:b/>
          <w:highlight w:val="black"/>
        </w:rPr>
        <w:t>------------------</w:t>
      </w:r>
      <w:r w:rsidR="00212338" w:rsidRPr="00B15DA1">
        <w:rPr>
          <w:rFonts w:ascii="Palatino Linotype" w:hAnsi="Palatino Linotype"/>
        </w:rPr>
        <w:t xml:space="preserve"> </w:t>
      </w:r>
      <w:r w:rsidRPr="00B15DA1">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B15DA1">
        <w:rPr>
          <w:rFonts w:ascii="Palatino Linotype" w:eastAsia="MS Mincho" w:hAnsi="Palatino Linotype" w:cs="Times New Roman"/>
          <w:bCs/>
        </w:rPr>
        <w:t>vía juicio de amparo</w:t>
      </w:r>
      <w:r w:rsidRPr="00B15DA1">
        <w:rPr>
          <w:rFonts w:ascii="Palatino Linotype" w:eastAsia="MS Mincho" w:hAnsi="Palatino Linotype" w:cs="Times New Roman"/>
        </w:rPr>
        <w:t> en los términos de las leyes aplicables.</w:t>
      </w:r>
    </w:p>
    <w:p w14:paraId="151F7968" w14:textId="77777777" w:rsidR="0017201D" w:rsidRPr="00B15DA1" w:rsidRDefault="0017201D" w:rsidP="00B15DA1">
      <w:pPr>
        <w:autoSpaceDE w:val="0"/>
        <w:autoSpaceDN w:val="0"/>
        <w:adjustRightInd w:val="0"/>
        <w:spacing w:line="360" w:lineRule="auto"/>
        <w:ind w:right="49"/>
        <w:jc w:val="both"/>
        <w:rPr>
          <w:rFonts w:ascii="Palatino Linotype" w:eastAsia="MS Mincho" w:hAnsi="Palatino Linotype" w:cs="Times New Roman"/>
        </w:rPr>
      </w:pPr>
    </w:p>
    <w:p w14:paraId="5C41C7E8" w14:textId="568C296B" w:rsidR="004472C2" w:rsidRPr="00B15DA1" w:rsidRDefault="004472C2" w:rsidP="00B15DA1">
      <w:pPr>
        <w:tabs>
          <w:tab w:val="left" w:pos="0"/>
        </w:tabs>
        <w:spacing w:line="360" w:lineRule="auto"/>
        <w:ind w:right="49"/>
        <w:jc w:val="both"/>
        <w:rPr>
          <w:rFonts w:ascii="Palatino Linotype" w:hAnsi="Palatino Linotype" w:cs="Arial"/>
        </w:rPr>
      </w:pPr>
      <w:r w:rsidRPr="00472868">
        <w:rPr>
          <w:rFonts w:ascii="Palatino Linotype" w:hAnsi="Palatino Linotype" w:cs="Arial"/>
        </w:rPr>
        <w:t>ASÍ LO RESUELVE, POR UNANIMIDAD DE VOTOS, EL PLENO DEL</w:t>
      </w:r>
      <w:r w:rsidRPr="00472868">
        <w:rPr>
          <w:rFonts w:ascii="Palatino Linotype" w:eastAsia="Arial Unicode MS" w:hAnsi="Palatino Linotype" w:cs="Arial"/>
        </w:rPr>
        <w:t xml:space="preserve"> INSTITUTO DE TRANSPARENCIA, ACCESO A LA INFORMACIÓN PÚBLICA Y PROTECCIÓN DE DATOS PERSONALES DEL ESTADO DE MÉXICO Y MUNICIPIOS</w:t>
      </w:r>
      <w:r w:rsidRPr="00472868">
        <w:rPr>
          <w:rFonts w:ascii="Palatino Linotype" w:hAnsi="Palatino Linotype" w:cs="Arial"/>
        </w:rPr>
        <w:t>, CONFORMADO POR LOS COMISIONADOS ZULEMA MARTÍNEZ SÁNCHEZ; EVA ABAID YAPUR</w:t>
      </w:r>
      <w:r w:rsidR="007370E7">
        <w:rPr>
          <w:rFonts w:ascii="Palatino Linotype" w:hAnsi="Palatino Linotype" w:cs="Arial"/>
        </w:rPr>
        <w:t xml:space="preserve"> CON AUSENCIA JUSTIFICADA</w:t>
      </w:r>
      <w:r w:rsidRPr="00472868">
        <w:rPr>
          <w:rFonts w:ascii="Palatino Linotype" w:hAnsi="Palatino Linotype" w:cs="Arial"/>
        </w:rPr>
        <w:t>; JOSÉ GUADALUPE LUNA HERNÁNDEZ; JAVIER MARTÍNEZ</w:t>
      </w:r>
      <w:r w:rsidR="00472868">
        <w:rPr>
          <w:rFonts w:ascii="Palatino Linotype" w:hAnsi="Palatino Linotype" w:cs="Arial"/>
        </w:rPr>
        <w:t xml:space="preserve"> CRUZ</w:t>
      </w:r>
      <w:r w:rsidRPr="00472868">
        <w:rPr>
          <w:rFonts w:ascii="Palatino Linotype" w:hAnsi="Palatino Linotype" w:cs="Arial"/>
        </w:rPr>
        <w:t xml:space="preserve"> Y LUIS GUSTAVO PARRA NORIEGA; EN LA </w:t>
      </w:r>
      <w:r w:rsidR="00F722E7" w:rsidRPr="00472868">
        <w:rPr>
          <w:rFonts w:ascii="Palatino Linotype" w:hAnsi="Palatino Linotype" w:cs="Arial"/>
        </w:rPr>
        <w:t>VIGÉSIMA OCTAVA</w:t>
      </w:r>
      <w:r w:rsidRPr="00472868">
        <w:rPr>
          <w:rFonts w:ascii="Palatino Linotype" w:hAnsi="Palatino Linotype" w:cs="Arial"/>
        </w:rPr>
        <w:t xml:space="preserve"> ORDINARIA CELEBRADA EL</w:t>
      </w:r>
      <w:r w:rsidR="00F722E7" w:rsidRPr="00472868">
        <w:rPr>
          <w:rFonts w:ascii="Palatino Linotype" w:hAnsi="Palatino Linotype" w:cs="Arial"/>
        </w:rPr>
        <w:t xml:space="preserve"> SIETE DE AGOSTO DE DOS MIL DIECINUEVE</w:t>
      </w:r>
      <w:r w:rsidRPr="00472868">
        <w:rPr>
          <w:rFonts w:ascii="Palatino Linotype" w:hAnsi="Palatino Linotype" w:cs="Arial"/>
        </w:rPr>
        <w:t xml:space="preserve">, ANTE EL SECRETARIO TÉCNICO DEL PLENO, </w:t>
      </w:r>
      <w:r w:rsidRPr="00472868">
        <w:rPr>
          <w:rFonts w:ascii="Palatino Linotype" w:hAnsi="Palatino Linotype"/>
        </w:rPr>
        <w:t>ALEXIS TAPIA RAMÍREZ</w:t>
      </w:r>
      <w:r w:rsidRPr="00472868">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B15DA1" w14:paraId="7FFED180" w14:textId="77777777" w:rsidTr="00236FE9">
        <w:trPr>
          <w:jc w:val="center"/>
        </w:trPr>
        <w:tc>
          <w:tcPr>
            <w:tcW w:w="9351" w:type="dxa"/>
            <w:gridSpan w:val="2"/>
          </w:tcPr>
          <w:p w14:paraId="629EE9A5" w14:textId="77777777" w:rsidR="004472C2" w:rsidRPr="00B15DA1" w:rsidRDefault="004472C2" w:rsidP="00B15DA1">
            <w:pPr>
              <w:tabs>
                <w:tab w:val="left" w:pos="0"/>
              </w:tabs>
              <w:spacing w:line="360" w:lineRule="auto"/>
              <w:jc w:val="center"/>
              <w:rPr>
                <w:rFonts w:ascii="Palatino Linotype" w:hAnsi="Palatino Linotype" w:cs="Arial"/>
                <w:b/>
              </w:rPr>
            </w:pPr>
          </w:p>
          <w:p w14:paraId="61C8FCA2" w14:textId="77777777" w:rsidR="00212338" w:rsidRPr="00B15DA1" w:rsidRDefault="00212338" w:rsidP="00B15DA1">
            <w:pPr>
              <w:tabs>
                <w:tab w:val="left" w:pos="0"/>
              </w:tabs>
              <w:spacing w:line="360" w:lineRule="auto"/>
              <w:jc w:val="center"/>
              <w:rPr>
                <w:rFonts w:ascii="Palatino Linotype" w:hAnsi="Palatino Linotype" w:cs="Arial"/>
                <w:b/>
              </w:rPr>
            </w:pPr>
          </w:p>
          <w:p w14:paraId="13DD9558" w14:textId="77777777" w:rsidR="00212338" w:rsidRPr="00B15DA1" w:rsidRDefault="00212338" w:rsidP="00B15DA1">
            <w:pPr>
              <w:tabs>
                <w:tab w:val="left" w:pos="0"/>
              </w:tabs>
              <w:spacing w:line="360" w:lineRule="auto"/>
              <w:jc w:val="center"/>
              <w:rPr>
                <w:rFonts w:ascii="Palatino Linotype" w:hAnsi="Palatino Linotype" w:cs="Arial"/>
                <w:b/>
              </w:rPr>
            </w:pPr>
          </w:p>
          <w:p w14:paraId="23C35E73" w14:textId="77777777" w:rsidR="004472C2" w:rsidRDefault="004472C2" w:rsidP="00B15DA1">
            <w:pPr>
              <w:tabs>
                <w:tab w:val="left" w:pos="0"/>
              </w:tabs>
              <w:spacing w:line="360" w:lineRule="auto"/>
              <w:jc w:val="center"/>
              <w:rPr>
                <w:rFonts w:ascii="Palatino Linotype" w:hAnsi="Palatino Linotype" w:cs="Arial"/>
                <w:b/>
              </w:rPr>
            </w:pPr>
          </w:p>
          <w:p w14:paraId="1574E2ED" w14:textId="77777777" w:rsidR="00472868" w:rsidRPr="00B15DA1" w:rsidRDefault="00472868" w:rsidP="00B15DA1">
            <w:pPr>
              <w:tabs>
                <w:tab w:val="left" w:pos="0"/>
              </w:tabs>
              <w:spacing w:line="360" w:lineRule="auto"/>
              <w:jc w:val="center"/>
              <w:rPr>
                <w:rFonts w:ascii="Palatino Linotype" w:hAnsi="Palatino Linotype" w:cs="Arial"/>
                <w:b/>
              </w:rPr>
            </w:pPr>
          </w:p>
          <w:p w14:paraId="190B32A1"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Zulema Martínez Sánchez</w:t>
            </w:r>
          </w:p>
          <w:p w14:paraId="5DA1FD97"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rPr>
              <w:t>Comisionada Presidenta</w:t>
            </w:r>
          </w:p>
          <w:p w14:paraId="2A8A5F0D"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 xml:space="preserve">(RÚBRICA) </w:t>
            </w:r>
          </w:p>
          <w:p w14:paraId="0ED7986A" w14:textId="77777777" w:rsidR="004472C2" w:rsidRPr="00B15DA1" w:rsidRDefault="004472C2" w:rsidP="00B15DA1">
            <w:pPr>
              <w:tabs>
                <w:tab w:val="left" w:pos="0"/>
              </w:tabs>
              <w:spacing w:line="360" w:lineRule="auto"/>
              <w:rPr>
                <w:rFonts w:ascii="Palatino Linotype" w:hAnsi="Palatino Linotype" w:cs="Arial"/>
                <w:b/>
              </w:rPr>
            </w:pPr>
          </w:p>
        </w:tc>
      </w:tr>
      <w:tr w:rsidR="004472C2" w:rsidRPr="00B15DA1" w14:paraId="014D5085" w14:textId="77777777" w:rsidTr="00236FE9">
        <w:trPr>
          <w:jc w:val="center"/>
        </w:trPr>
        <w:tc>
          <w:tcPr>
            <w:tcW w:w="4338" w:type="dxa"/>
          </w:tcPr>
          <w:p w14:paraId="6DB82823" w14:textId="77777777" w:rsidR="004472C2" w:rsidRPr="00B15DA1" w:rsidRDefault="004472C2" w:rsidP="00B15DA1">
            <w:pPr>
              <w:tabs>
                <w:tab w:val="left" w:pos="0"/>
              </w:tabs>
              <w:spacing w:line="360" w:lineRule="auto"/>
              <w:rPr>
                <w:rFonts w:ascii="Palatino Linotype" w:hAnsi="Palatino Linotype" w:cs="Arial"/>
                <w:b/>
              </w:rPr>
            </w:pPr>
          </w:p>
          <w:p w14:paraId="4CE8C4AB" w14:textId="77777777" w:rsidR="004472C2" w:rsidRPr="00B15DA1" w:rsidRDefault="004472C2" w:rsidP="00B15DA1">
            <w:pPr>
              <w:tabs>
                <w:tab w:val="left" w:pos="0"/>
              </w:tabs>
              <w:spacing w:line="360" w:lineRule="auto"/>
              <w:jc w:val="center"/>
              <w:rPr>
                <w:rFonts w:ascii="Palatino Linotype" w:hAnsi="Palatino Linotype" w:cs="Arial"/>
                <w:b/>
              </w:rPr>
            </w:pPr>
          </w:p>
          <w:p w14:paraId="3B7D7C27" w14:textId="77777777" w:rsidR="00212338" w:rsidRPr="00B15DA1" w:rsidRDefault="00212338" w:rsidP="00B15DA1">
            <w:pPr>
              <w:tabs>
                <w:tab w:val="left" w:pos="0"/>
              </w:tabs>
              <w:spacing w:line="360" w:lineRule="auto"/>
              <w:jc w:val="center"/>
              <w:rPr>
                <w:rFonts w:ascii="Palatino Linotype" w:hAnsi="Palatino Linotype" w:cs="Arial"/>
                <w:b/>
              </w:rPr>
            </w:pPr>
          </w:p>
          <w:p w14:paraId="10F9CFA5" w14:textId="77777777" w:rsidR="00212338" w:rsidRDefault="00212338" w:rsidP="00B15DA1">
            <w:pPr>
              <w:tabs>
                <w:tab w:val="left" w:pos="0"/>
              </w:tabs>
              <w:spacing w:line="360" w:lineRule="auto"/>
              <w:jc w:val="center"/>
              <w:rPr>
                <w:rFonts w:ascii="Palatino Linotype" w:hAnsi="Palatino Linotype" w:cs="Arial"/>
                <w:b/>
              </w:rPr>
            </w:pPr>
          </w:p>
          <w:p w14:paraId="221EDF9A" w14:textId="77777777" w:rsidR="00472868" w:rsidRDefault="00472868" w:rsidP="00B15DA1">
            <w:pPr>
              <w:tabs>
                <w:tab w:val="left" w:pos="0"/>
              </w:tabs>
              <w:spacing w:line="360" w:lineRule="auto"/>
              <w:jc w:val="center"/>
              <w:rPr>
                <w:rFonts w:ascii="Palatino Linotype" w:hAnsi="Palatino Linotype" w:cs="Arial"/>
                <w:b/>
              </w:rPr>
            </w:pPr>
          </w:p>
          <w:p w14:paraId="48398873" w14:textId="77777777" w:rsidR="007B3504" w:rsidRDefault="007B3504" w:rsidP="00B15DA1">
            <w:pPr>
              <w:tabs>
                <w:tab w:val="left" w:pos="0"/>
              </w:tabs>
              <w:spacing w:line="360" w:lineRule="auto"/>
              <w:jc w:val="center"/>
              <w:rPr>
                <w:rFonts w:ascii="Palatino Linotype" w:hAnsi="Palatino Linotype" w:cs="Arial"/>
                <w:b/>
              </w:rPr>
            </w:pPr>
          </w:p>
          <w:p w14:paraId="13FA5A1B" w14:textId="77777777" w:rsidR="007B3504" w:rsidRPr="00B15DA1" w:rsidRDefault="007B3504" w:rsidP="00B15DA1">
            <w:pPr>
              <w:tabs>
                <w:tab w:val="left" w:pos="0"/>
              </w:tabs>
              <w:spacing w:line="360" w:lineRule="auto"/>
              <w:jc w:val="center"/>
              <w:rPr>
                <w:rFonts w:ascii="Palatino Linotype" w:hAnsi="Palatino Linotype" w:cs="Arial"/>
                <w:b/>
              </w:rPr>
            </w:pPr>
          </w:p>
          <w:p w14:paraId="18CDBB00"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 xml:space="preserve">Eva </w:t>
            </w:r>
            <w:proofErr w:type="spellStart"/>
            <w:r w:rsidRPr="00B15DA1">
              <w:rPr>
                <w:rFonts w:ascii="Palatino Linotype" w:hAnsi="Palatino Linotype" w:cs="Arial"/>
                <w:b/>
              </w:rPr>
              <w:t>Abaid</w:t>
            </w:r>
            <w:proofErr w:type="spellEnd"/>
            <w:r w:rsidRPr="00B15DA1">
              <w:rPr>
                <w:rFonts w:ascii="Palatino Linotype" w:hAnsi="Palatino Linotype" w:cs="Arial"/>
                <w:b/>
              </w:rPr>
              <w:t xml:space="preserve"> </w:t>
            </w:r>
            <w:proofErr w:type="spellStart"/>
            <w:r w:rsidRPr="00B15DA1">
              <w:rPr>
                <w:rFonts w:ascii="Palatino Linotype" w:hAnsi="Palatino Linotype" w:cs="Arial"/>
                <w:b/>
              </w:rPr>
              <w:t>Yapur</w:t>
            </w:r>
            <w:proofErr w:type="spellEnd"/>
          </w:p>
          <w:p w14:paraId="278BB18A" w14:textId="77777777" w:rsidR="004472C2" w:rsidRPr="00B15DA1" w:rsidRDefault="004472C2" w:rsidP="00B15DA1">
            <w:pPr>
              <w:tabs>
                <w:tab w:val="left" w:pos="0"/>
              </w:tabs>
              <w:spacing w:line="360" w:lineRule="auto"/>
              <w:jc w:val="center"/>
              <w:rPr>
                <w:rFonts w:ascii="Palatino Linotype" w:hAnsi="Palatino Linotype" w:cs="Arial"/>
              </w:rPr>
            </w:pPr>
            <w:r w:rsidRPr="00B15DA1">
              <w:rPr>
                <w:rFonts w:ascii="Palatino Linotype" w:hAnsi="Palatino Linotype" w:cs="Arial"/>
              </w:rPr>
              <w:t>Comisionada</w:t>
            </w:r>
          </w:p>
          <w:p w14:paraId="3526BA00" w14:textId="75C59958" w:rsidR="004472C2" w:rsidRPr="00B15DA1" w:rsidRDefault="007370E7" w:rsidP="00B15DA1">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4472C2" w:rsidRPr="00B15DA1">
              <w:rPr>
                <w:rFonts w:ascii="Palatino Linotype" w:hAnsi="Palatino Linotype" w:cs="Arial"/>
                <w:b/>
              </w:rPr>
              <w:t>)</w:t>
            </w:r>
          </w:p>
        </w:tc>
        <w:tc>
          <w:tcPr>
            <w:tcW w:w="5013" w:type="dxa"/>
          </w:tcPr>
          <w:p w14:paraId="29BA54B0" w14:textId="77777777" w:rsidR="004472C2" w:rsidRPr="00B15DA1" w:rsidRDefault="004472C2" w:rsidP="00B15DA1">
            <w:pPr>
              <w:tabs>
                <w:tab w:val="left" w:pos="0"/>
              </w:tabs>
              <w:spacing w:line="360" w:lineRule="auto"/>
              <w:jc w:val="center"/>
              <w:rPr>
                <w:rFonts w:ascii="Palatino Linotype" w:hAnsi="Palatino Linotype" w:cs="Arial"/>
                <w:b/>
              </w:rPr>
            </w:pPr>
          </w:p>
          <w:p w14:paraId="2C81F752" w14:textId="77777777" w:rsidR="00212338" w:rsidRPr="00B15DA1" w:rsidRDefault="00212338" w:rsidP="00B15DA1">
            <w:pPr>
              <w:tabs>
                <w:tab w:val="left" w:pos="0"/>
              </w:tabs>
              <w:spacing w:line="360" w:lineRule="auto"/>
              <w:jc w:val="center"/>
              <w:rPr>
                <w:rFonts w:ascii="Palatino Linotype" w:hAnsi="Palatino Linotype" w:cs="Arial"/>
                <w:b/>
              </w:rPr>
            </w:pPr>
          </w:p>
          <w:p w14:paraId="5A9FB206" w14:textId="77777777" w:rsidR="00212338" w:rsidRDefault="00212338" w:rsidP="00B15DA1">
            <w:pPr>
              <w:tabs>
                <w:tab w:val="left" w:pos="0"/>
              </w:tabs>
              <w:spacing w:line="360" w:lineRule="auto"/>
              <w:jc w:val="center"/>
              <w:rPr>
                <w:rFonts w:ascii="Palatino Linotype" w:hAnsi="Palatino Linotype" w:cs="Arial"/>
                <w:b/>
              </w:rPr>
            </w:pPr>
          </w:p>
          <w:p w14:paraId="2C2853AD" w14:textId="77777777" w:rsidR="00472868" w:rsidRPr="00B15DA1" w:rsidRDefault="00472868" w:rsidP="00B15DA1">
            <w:pPr>
              <w:tabs>
                <w:tab w:val="left" w:pos="0"/>
              </w:tabs>
              <w:spacing w:line="360" w:lineRule="auto"/>
              <w:jc w:val="center"/>
              <w:rPr>
                <w:rFonts w:ascii="Palatino Linotype" w:hAnsi="Palatino Linotype" w:cs="Arial"/>
                <w:b/>
              </w:rPr>
            </w:pPr>
          </w:p>
          <w:p w14:paraId="6C4FB0BD" w14:textId="77777777" w:rsidR="004472C2" w:rsidRDefault="004472C2" w:rsidP="00B15DA1">
            <w:pPr>
              <w:tabs>
                <w:tab w:val="left" w:pos="0"/>
              </w:tabs>
              <w:spacing w:line="360" w:lineRule="auto"/>
              <w:rPr>
                <w:rFonts w:ascii="Palatino Linotype" w:hAnsi="Palatino Linotype" w:cs="Arial"/>
                <w:b/>
              </w:rPr>
            </w:pPr>
          </w:p>
          <w:p w14:paraId="623485B5" w14:textId="77777777" w:rsidR="007B3504" w:rsidRDefault="007B3504" w:rsidP="00B15DA1">
            <w:pPr>
              <w:tabs>
                <w:tab w:val="left" w:pos="0"/>
              </w:tabs>
              <w:spacing w:line="360" w:lineRule="auto"/>
              <w:rPr>
                <w:rFonts w:ascii="Palatino Linotype" w:hAnsi="Palatino Linotype" w:cs="Arial"/>
                <w:b/>
              </w:rPr>
            </w:pPr>
          </w:p>
          <w:p w14:paraId="065F8020" w14:textId="77777777" w:rsidR="007B3504" w:rsidRPr="00B15DA1" w:rsidRDefault="007B3504" w:rsidP="00B15DA1">
            <w:pPr>
              <w:tabs>
                <w:tab w:val="left" w:pos="0"/>
              </w:tabs>
              <w:spacing w:line="360" w:lineRule="auto"/>
              <w:rPr>
                <w:rFonts w:ascii="Palatino Linotype" w:hAnsi="Palatino Linotype" w:cs="Arial"/>
                <w:b/>
              </w:rPr>
            </w:pPr>
          </w:p>
          <w:p w14:paraId="483C2378"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José Guadalupe Luna Hernández</w:t>
            </w:r>
          </w:p>
          <w:p w14:paraId="46298025" w14:textId="77777777" w:rsidR="004472C2" w:rsidRPr="00B15DA1" w:rsidRDefault="004472C2" w:rsidP="00B15DA1">
            <w:pPr>
              <w:tabs>
                <w:tab w:val="left" w:pos="0"/>
              </w:tabs>
              <w:spacing w:line="360" w:lineRule="auto"/>
              <w:jc w:val="center"/>
              <w:rPr>
                <w:rFonts w:ascii="Palatino Linotype" w:hAnsi="Palatino Linotype" w:cs="Arial"/>
              </w:rPr>
            </w:pPr>
            <w:r w:rsidRPr="00B15DA1">
              <w:rPr>
                <w:rFonts w:ascii="Palatino Linotype" w:hAnsi="Palatino Linotype" w:cs="Arial"/>
              </w:rPr>
              <w:t>Comisionado</w:t>
            </w:r>
          </w:p>
          <w:p w14:paraId="4125E535"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(RÚBRICA)</w:t>
            </w:r>
          </w:p>
          <w:p w14:paraId="65D6ECF5" w14:textId="77777777" w:rsidR="004472C2" w:rsidRPr="00B15DA1" w:rsidRDefault="004472C2" w:rsidP="00B15DA1">
            <w:pPr>
              <w:tabs>
                <w:tab w:val="left" w:pos="0"/>
              </w:tabs>
              <w:spacing w:line="360" w:lineRule="auto"/>
              <w:jc w:val="center"/>
              <w:rPr>
                <w:rFonts w:ascii="Palatino Linotype" w:hAnsi="Palatino Linotype" w:cs="Arial"/>
                <w:b/>
              </w:rPr>
            </w:pPr>
          </w:p>
        </w:tc>
      </w:tr>
      <w:tr w:rsidR="004472C2" w:rsidRPr="00B15DA1" w14:paraId="6BA47607" w14:textId="77777777" w:rsidTr="00236FE9">
        <w:trPr>
          <w:jc w:val="center"/>
        </w:trPr>
        <w:tc>
          <w:tcPr>
            <w:tcW w:w="4338" w:type="dxa"/>
          </w:tcPr>
          <w:p w14:paraId="57DD6845" w14:textId="77777777" w:rsidR="004472C2" w:rsidRPr="00B15DA1" w:rsidRDefault="004472C2" w:rsidP="00472868">
            <w:pPr>
              <w:tabs>
                <w:tab w:val="left" w:pos="0"/>
              </w:tabs>
              <w:spacing w:line="360" w:lineRule="auto"/>
              <w:rPr>
                <w:rFonts w:ascii="Palatino Linotype" w:hAnsi="Palatino Linotype" w:cs="Arial"/>
                <w:b/>
              </w:rPr>
            </w:pPr>
          </w:p>
          <w:p w14:paraId="63F60591"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Javier Martínez Cruz</w:t>
            </w:r>
          </w:p>
          <w:p w14:paraId="70407818" w14:textId="77777777" w:rsidR="004472C2" w:rsidRPr="00B15DA1" w:rsidRDefault="004472C2" w:rsidP="00B15DA1">
            <w:pPr>
              <w:tabs>
                <w:tab w:val="left" w:pos="0"/>
              </w:tabs>
              <w:spacing w:line="360" w:lineRule="auto"/>
              <w:jc w:val="center"/>
              <w:rPr>
                <w:rFonts w:ascii="Palatino Linotype" w:hAnsi="Palatino Linotype" w:cs="Arial"/>
              </w:rPr>
            </w:pPr>
            <w:r w:rsidRPr="00B15DA1">
              <w:rPr>
                <w:rFonts w:ascii="Palatino Linotype" w:hAnsi="Palatino Linotype" w:cs="Arial"/>
              </w:rPr>
              <w:t>Comisionado</w:t>
            </w:r>
          </w:p>
          <w:p w14:paraId="744C2A8D"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(RÚBRICA)</w:t>
            </w:r>
          </w:p>
        </w:tc>
        <w:tc>
          <w:tcPr>
            <w:tcW w:w="5013" w:type="dxa"/>
          </w:tcPr>
          <w:p w14:paraId="2F2EBB4D" w14:textId="77777777" w:rsidR="004472C2" w:rsidRPr="00B15DA1" w:rsidRDefault="004472C2" w:rsidP="00472868">
            <w:pPr>
              <w:tabs>
                <w:tab w:val="left" w:pos="0"/>
              </w:tabs>
              <w:spacing w:line="360" w:lineRule="auto"/>
              <w:rPr>
                <w:rFonts w:ascii="Palatino Linotype" w:hAnsi="Palatino Linotype" w:cs="Arial"/>
                <w:b/>
              </w:rPr>
            </w:pPr>
          </w:p>
          <w:p w14:paraId="2ED45762"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Luis Gustavo Parra Noriega</w:t>
            </w:r>
          </w:p>
          <w:p w14:paraId="23291F59" w14:textId="77777777" w:rsidR="004472C2" w:rsidRPr="00B15DA1" w:rsidRDefault="004472C2" w:rsidP="00B15DA1">
            <w:pPr>
              <w:tabs>
                <w:tab w:val="left" w:pos="0"/>
              </w:tabs>
              <w:spacing w:line="360" w:lineRule="auto"/>
              <w:jc w:val="center"/>
              <w:rPr>
                <w:rFonts w:ascii="Palatino Linotype" w:hAnsi="Palatino Linotype" w:cs="Arial"/>
              </w:rPr>
            </w:pPr>
            <w:r w:rsidRPr="00B15DA1">
              <w:rPr>
                <w:rFonts w:ascii="Palatino Linotype" w:hAnsi="Palatino Linotype" w:cs="Arial"/>
              </w:rPr>
              <w:t>Comisionado</w:t>
            </w:r>
          </w:p>
          <w:p w14:paraId="7BA45D83"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(RÚBRICA)</w:t>
            </w:r>
          </w:p>
        </w:tc>
      </w:tr>
      <w:tr w:rsidR="004472C2" w:rsidRPr="00B15DA1" w14:paraId="24FE63D5" w14:textId="77777777" w:rsidTr="00236FE9">
        <w:trPr>
          <w:trHeight w:val="2063"/>
          <w:jc w:val="center"/>
        </w:trPr>
        <w:tc>
          <w:tcPr>
            <w:tcW w:w="9351" w:type="dxa"/>
            <w:gridSpan w:val="2"/>
          </w:tcPr>
          <w:p w14:paraId="433816DF" w14:textId="77777777" w:rsidR="004472C2" w:rsidRDefault="004472C2" w:rsidP="00B15DA1">
            <w:pPr>
              <w:tabs>
                <w:tab w:val="left" w:pos="0"/>
              </w:tabs>
              <w:spacing w:line="360" w:lineRule="auto"/>
              <w:rPr>
                <w:rFonts w:ascii="Palatino Linotype" w:hAnsi="Palatino Linotype" w:cs="Arial"/>
                <w:b/>
              </w:rPr>
            </w:pPr>
          </w:p>
          <w:p w14:paraId="4032589E" w14:textId="77777777" w:rsidR="00472868" w:rsidRPr="00B15DA1" w:rsidRDefault="00472868" w:rsidP="00B15DA1">
            <w:pPr>
              <w:tabs>
                <w:tab w:val="left" w:pos="0"/>
              </w:tabs>
              <w:spacing w:line="360" w:lineRule="auto"/>
              <w:rPr>
                <w:rFonts w:ascii="Palatino Linotype" w:hAnsi="Palatino Linotype" w:cs="Arial"/>
                <w:b/>
              </w:rPr>
            </w:pPr>
          </w:p>
          <w:p w14:paraId="59D2427A"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Alexis Tapia Ramírez</w:t>
            </w:r>
          </w:p>
          <w:p w14:paraId="724D1783" w14:textId="77777777" w:rsidR="004472C2" w:rsidRPr="00B15DA1" w:rsidRDefault="004472C2" w:rsidP="00B15DA1">
            <w:pPr>
              <w:tabs>
                <w:tab w:val="left" w:pos="0"/>
              </w:tabs>
              <w:spacing w:line="360" w:lineRule="auto"/>
              <w:jc w:val="center"/>
              <w:rPr>
                <w:rFonts w:ascii="Palatino Linotype" w:hAnsi="Palatino Linotype" w:cs="Arial"/>
              </w:rPr>
            </w:pPr>
            <w:r w:rsidRPr="00B15DA1">
              <w:rPr>
                <w:rFonts w:ascii="Palatino Linotype" w:hAnsi="Palatino Linotype" w:cs="Arial"/>
              </w:rPr>
              <w:t>Secretario Técnico del Pleno</w:t>
            </w:r>
          </w:p>
          <w:p w14:paraId="128BEA96" w14:textId="77777777" w:rsidR="004472C2" w:rsidRPr="00B15DA1" w:rsidRDefault="004472C2" w:rsidP="00B15DA1">
            <w:pPr>
              <w:tabs>
                <w:tab w:val="left" w:pos="0"/>
              </w:tabs>
              <w:spacing w:line="360" w:lineRule="auto"/>
              <w:jc w:val="center"/>
              <w:rPr>
                <w:rFonts w:ascii="Palatino Linotype" w:hAnsi="Palatino Linotype" w:cs="Arial"/>
                <w:b/>
              </w:rPr>
            </w:pPr>
            <w:r w:rsidRPr="00B15DA1">
              <w:rPr>
                <w:rFonts w:ascii="Palatino Linotype" w:hAnsi="Palatino Linotype" w:cs="Arial"/>
                <w:b/>
              </w:rPr>
              <w:t>(RÚBRICA)</w:t>
            </w:r>
          </w:p>
          <w:p w14:paraId="1CB348D9" w14:textId="77777777" w:rsidR="00212338" w:rsidRPr="00B15DA1" w:rsidRDefault="00212338" w:rsidP="00472868">
            <w:pPr>
              <w:tabs>
                <w:tab w:val="left" w:pos="0"/>
              </w:tabs>
              <w:spacing w:line="360" w:lineRule="auto"/>
              <w:rPr>
                <w:rFonts w:ascii="Palatino Linotype" w:hAnsi="Palatino Linotype" w:cs="Arial"/>
                <w:b/>
              </w:rPr>
            </w:pPr>
          </w:p>
        </w:tc>
      </w:tr>
    </w:tbl>
    <w:p w14:paraId="40561B07" w14:textId="7B2A2164" w:rsidR="001105B5" w:rsidRPr="00B15DA1" w:rsidRDefault="004472C2" w:rsidP="00B15DA1">
      <w:pPr>
        <w:tabs>
          <w:tab w:val="left" w:pos="0"/>
        </w:tabs>
        <w:spacing w:line="360" w:lineRule="auto"/>
        <w:jc w:val="both"/>
        <w:rPr>
          <w:rFonts w:ascii="Palatino Linotype" w:eastAsia="MS Mincho" w:hAnsi="Palatino Linotype" w:cs="Arial"/>
          <w:i/>
        </w:rPr>
      </w:pPr>
      <w:r w:rsidRPr="00B15DA1">
        <w:rPr>
          <w:rFonts w:ascii="Palatino Linotype" w:hAnsi="Palatino Linotype" w:cs="Arial"/>
        </w:rPr>
        <w:t xml:space="preserve">Esta hoja corresponde a la resolución de fecha </w:t>
      </w:r>
      <w:r w:rsidR="00F722E7" w:rsidRPr="00B15DA1">
        <w:rPr>
          <w:rFonts w:ascii="Palatino Linotype" w:hAnsi="Palatino Linotype" w:cs="Arial"/>
        </w:rPr>
        <w:t>siete</w:t>
      </w:r>
      <w:r w:rsidR="00212338" w:rsidRPr="00B15DA1">
        <w:rPr>
          <w:rFonts w:ascii="Palatino Linotype" w:hAnsi="Palatino Linotype" w:cs="Arial"/>
        </w:rPr>
        <w:t xml:space="preserve"> (</w:t>
      </w:r>
      <w:r w:rsidR="00F722E7" w:rsidRPr="00B15DA1">
        <w:rPr>
          <w:rFonts w:ascii="Palatino Linotype" w:hAnsi="Palatino Linotype" w:cs="Arial"/>
        </w:rPr>
        <w:t>07</w:t>
      </w:r>
      <w:r w:rsidR="00212338" w:rsidRPr="00B15DA1">
        <w:rPr>
          <w:rFonts w:ascii="Palatino Linotype" w:hAnsi="Palatino Linotype" w:cs="Arial"/>
        </w:rPr>
        <w:t>)</w:t>
      </w:r>
      <w:r w:rsidRPr="00B15DA1">
        <w:rPr>
          <w:rFonts w:ascii="Palatino Linotype" w:hAnsi="Palatino Linotype" w:cs="Arial"/>
        </w:rPr>
        <w:t xml:space="preserve"> de </w:t>
      </w:r>
      <w:r w:rsidR="00F722E7" w:rsidRPr="00B15DA1">
        <w:rPr>
          <w:rFonts w:ascii="Palatino Linotype" w:hAnsi="Palatino Linotype" w:cs="Arial"/>
        </w:rPr>
        <w:t>agosto</w:t>
      </w:r>
      <w:r w:rsidRPr="00B15DA1">
        <w:rPr>
          <w:rFonts w:ascii="Palatino Linotype" w:hAnsi="Palatino Linotype" w:cs="Arial"/>
        </w:rPr>
        <w:t xml:space="preserve"> de dos mil diecinueve, emitida en el recurso de revisión </w:t>
      </w:r>
      <w:r w:rsidRPr="00472868">
        <w:rPr>
          <w:rFonts w:ascii="Palatino Linotype" w:hAnsi="Palatino Linotype" w:cs="Arial"/>
          <w:b/>
          <w:bCs/>
        </w:rPr>
        <w:t>0</w:t>
      </w:r>
      <w:r w:rsidR="00F722E7" w:rsidRPr="00472868">
        <w:rPr>
          <w:rFonts w:ascii="Palatino Linotype" w:hAnsi="Palatino Linotype" w:cs="Arial"/>
          <w:b/>
          <w:bCs/>
        </w:rPr>
        <w:t>421</w:t>
      </w:r>
      <w:r w:rsidR="00212338" w:rsidRPr="00472868">
        <w:rPr>
          <w:rFonts w:ascii="Palatino Linotype" w:hAnsi="Palatino Linotype" w:cs="Arial"/>
          <w:b/>
          <w:bCs/>
        </w:rPr>
        <w:t>8</w:t>
      </w:r>
      <w:r w:rsidRPr="00472868">
        <w:rPr>
          <w:rFonts w:ascii="Palatino Linotype" w:hAnsi="Palatino Linotype" w:cs="Arial"/>
          <w:b/>
          <w:bCs/>
        </w:rPr>
        <w:t>/INFOEM/IP/RR/201</w:t>
      </w:r>
      <w:r w:rsidR="00212338" w:rsidRPr="00472868">
        <w:rPr>
          <w:rFonts w:ascii="Palatino Linotype" w:hAnsi="Palatino Linotype" w:cs="Arial"/>
          <w:b/>
          <w:bCs/>
        </w:rPr>
        <w:t>9</w:t>
      </w:r>
      <w:r w:rsidRPr="00472868">
        <w:rPr>
          <w:rFonts w:ascii="Palatino Linotype" w:hAnsi="Palatino Linotype" w:cs="Arial"/>
          <w:b/>
          <w:bCs/>
        </w:rPr>
        <w:t>.</w:t>
      </w:r>
      <w:bookmarkEnd w:id="40"/>
      <w:bookmarkEnd w:id="41"/>
      <w:bookmarkEnd w:id="47"/>
    </w:p>
    <w:sectPr w:rsidR="001105B5" w:rsidRPr="00B15DA1" w:rsidSect="00B15DA1">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2A2E" w14:textId="77777777" w:rsidR="009E1029" w:rsidRDefault="009E1029" w:rsidP="00587366">
      <w:r>
        <w:separator/>
      </w:r>
    </w:p>
  </w:endnote>
  <w:endnote w:type="continuationSeparator" w:id="0">
    <w:p w14:paraId="008A4196" w14:textId="77777777" w:rsidR="009E1029" w:rsidRDefault="009E102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F0BE5" w:rsidRPr="00883450" w:rsidRDefault="00CF0BE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04F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04F5">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CF0BE5" w:rsidRDefault="00CF0B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F0BE5" w:rsidRPr="00883450" w:rsidRDefault="00CF0BE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04F5" w:rsidRPr="00B004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04F5" w:rsidRPr="00B004F5">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CF0BE5" w:rsidRPr="00883450" w:rsidRDefault="00CF0BE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9C9A2" w14:textId="77777777" w:rsidR="009E1029" w:rsidRDefault="009E1029" w:rsidP="00587366">
      <w:r>
        <w:separator/>
      </w:r>
    </w:p>
  </w:footnote>
  <w:footnote w:type="continuationSeparator" w:id="0">
    <w:p w14:paraId="2FF46CB9" w14:textId="77777777" w:rsidR="009E1029" w:rsidRDefault="009E102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F0BE5" w:rsidRDefault="00CF0BE5" w:rsidP="001C6012">
    <w:pPr>
      <w:pStyle w:val="Encabezado"/>
      <w:tabs>
        <w:tab w:val="clear" w:pos="4252"/>
        <w:tab w:val="clear" w:pos="8504"/>
        <w:tab w:val="left" w:pos="8460"/>
      </w:tabs>
    </w:pPr>
    <w:r>
      <w:tab/>
    </w:r>
  </w:p>
  <w:p w14:paraId="64F5F23E" w14:textId="390690E5" w:rsidR="00CF0BE5" w:rsidRDefault="00CF0BE5">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F0BE5" w:rsidRPr="00674A46" w14:paraId="07F2896E" w14:textId="77777777" w:rsidTr="008A5A73">
      <w:trPr>
        <w:trHeight w:val="138"/>
      </w:trPr>
      <w:tc>
        <w:tcPr>
          <w:tcW w:w="3544" w:type="dxa"/>
          <w:vAlign w:val="center"/>
        </w:tcPr>
        <w:p w14:paraId="4A5B1974" w14:textId="3B2AB4E0"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4AF781A" w:rsidR="00CF0BE5" w:rsidRPr="0017265D" w:rsidRDefault="00CF0BE5" w:rsidP="00A240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A240FF">
            <w:rPr>
              <w:rFonts w:ascii="Palatino Linotype" w:hAnsi="Palatino Linotype" w:cs="Arial"/>
              <w:b/>
              <w:bCs/>
              <w:sz w:val="22"/>
              <w:szCs w:val="22"/>
              <w:lang w:eastAsia="es-MX"/>
            </w:rPr>
            <w:t>4218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F0BE5" w:rsidRPr="00674A46" w14:paraId="1B5D8690" w14:textId="77777777" w:rsidTr="008A5A73">
      <w:trPr>
        <w:trHeight w:val="233"/>
      </w:trPr>
      <w:tc>
        <w:tcPr>
          <w:tcW w:w="3544" w:type="dxa"/>
          <w:vAlign w:val="center"/>
        </w:tcPr>
        <w:p w14:paraId="3903F2C6" w14:textId="35D57A2C"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14C9D57" w:rsidR="00CF0BE5" w:rsidRPr="00B75F20" w:rsidRDefault="00A240FF"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CF0BE5" w:rsidRPr="00674A46" w14:paraId="095EB01B" w14:textId="77777777" w:rsidTr="008A5A73">
      <w:trPr>
        <w:trHeight w:val="321"/>
      </w:trPr>
      <w:tc>
        <w:tcPr>
          <w:tcW w:w="3544" w:type="dxa"/>
          <w:vAlign w:val="center"/>
        </w:tcPr>
        <w:p w14:paraId="6E000A51" w14:textId="25DCC1C7"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F0BE5" w:rsidRPr="00674A46" w:rsidRDefault="00CF0BE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3F91F496" w:rsidR="00CF0BE5" w:rsidRDefault="00CF0BE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F0BE5" w:rsidRDefault="00CF0BE5"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0BE5" w:rsidRPr="00674A46" w14:paraId="0A3256F2" w14:textId="77777777" w:rsidTr="008A5A73">
      <w:trPr>
        <w:trHeight w:val="138"/>
      </w:trPr>
      <w:tc>
        <w:tcPr>
          <w:tcW w:w="3261" w:type="dxa"/>
          <w:vAlign w:val="center"/>
        </w:tcPr>
        <w:p w14:paraId="3D80769D" w14:textId="316F11F8"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B18CB56" w:rsidR="00CF0BE5" w:rsidRPr="00674A46" w:rsidRDefault="00CF0BE5" w:rsidP="00A240FF">
          <w:pPr>
            <w:pStyle w:val="Encabezado"/>
            <w:rPr>
              <w:rFonts w:ascii="Palatino Linotype" w:hAnsi="Palatino Linotype"/>
              <w:b/>
              <w:sz w:val="22"/>
              <w:szCs w:val="22"/>
            </w:rPr>
          </w:pPr>
          <w:r>
            <w:rPr>
              <w:rFonts w:ascii="Palatino Linotype" w:hAnsi="Palatino Linotype" w:cs="Arial"/>
              <w:b/>
              <w:bCs/>
              <w:sz w:val="22"/>
              <w:szCs w:val="22"/>
              <w:lang w:eastAsia="es-MX"/>
            </w:rPr>
            <w:t>0</w:t>
          </w:r>
          <w:r w:rsidR="00A240FF">
            <w:rPr>
              <w:rFonts w:ascii="Palatino Linotype" w:hAnsi="Palatino Linotype" w:cs="Arial"/>
              <w:b/>
              <w:bCs/>
              <w:sz w:val="22"/>
              <w:szCs w:val="22"/>
              <w:lang w:eastAsia="es-MX"/>
            </w:rPr>
            <w:t>4218</w:t>
          </w:r>
          <w:r>
            <w:rPr>
              <w:rFonts w:ascii="Palatino Linotype" w:hAnsi="Palatino Linotype" w:cs="Arial"/>
              <w:b/>
              <w:bCs/>
              <w:sz w:val="22"/>
              <w:szCs w:val="22"/>
              <w:lang w:eastAsia="es-MX"/>
            </w:rPr>
            <w:t>/INFOEM/IP/RR/2019</w:t>
          </w:r>
        </w:p>
      </w:tc>
    </w:tr>
    <w:tr w:rsidR="00CF0BE5" w:rsidRPr="00B75F20" w14:paraId="128C8B3C" w14:textId="77777777" w:rsidTr="008A5A73">
      <w:trPr>
        <w:trHeight w:val="233"/>
      </w:trPr>
      <w:tc>
        <w:tcPr>
          <w:tcW w:w="3261" w:type="dxa"/>
          <w:vAlign w:val="center"/>
        </w:tcPr>
        <w:p w14:paraId="483E3371" w14:textId="66B1BC74"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5B41243" w:rsidR="00CF0BE5" w:rsidRPr="00B75F20" w:rsidRDefault="00E50C32" w:rsidP="00D71D6A">
          <w:pPr>
            <w:pStyle w:val="Encabezado"/>
            <w:ind w:right="234"/>
            <w:rPr>
              <w:rFonts w:ascii="Palatino Linotype" w:hAnsi="Palatino Linotype"/>
              <w:b/>
              <w:sz w:val="22"/>
              <w:szCs w:val="22"/>
            </w:rPr>
          </w:pPr>
          <w:r w:rsidRPr="00E50C32">
            <w:rPr>
              <w:rFonts w:ascii="Palatino Linotype" w:hAnsi="Palatino Linotype"/>
              <w:b/>
              <w:sz w:val="22"/>
              <w:szCs w:val="22"/>
              <w:highlight w:val="black"/>
            </w:rPr>
            <w:t>-----------------------------------------</w:t>
          </w:r>
        </w:p>
      </w:tc>
    </w:tr>
    <w:tr w:rsidR="00CF0BE5" w:rsidRPr="00674A46" w14:paraId="41BE0704" w14:textId="77777777" w:rsidTr="008A5A73">
      <w:trPr>
        <w:trHeight w:val="321"/>
      </w:trPr>
      <w:tc>
        <w:tcPr>
          <w:tcW w:w="3261" w:type="dxa"/>
          <w:vAlign w:val="center"/>
        </w:tcPr>
        <w:p w14:paraId="34C64148" w14:textId="10C6C8A9"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F525EA0" w:rsidR="00CF0BE5" w:rsidRPr="00674A46" w:rsidRDefault="00A240FF"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CF0BE5" w:rsidRPr="00674A46" w14:paraId="0C8B6193" w14:textId="77777777" w:rsidTr="008A5A73">
      <w:trPr>
        <w:trHeight w:val="321"/>
      </w:trPr>
      <w:tc>
        <w:tcPr>
          <w:tcW w:w="3261" w:type="dxa"/>
          <w:vAlign w:val="center"/>
        </w:tcPr>
        <w:p w14:paraId="321FFAFF" w14:textId="40E5A678"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F0BE5" w:rsidRPr="00674A46" w:rsidRDefault="00CF0BE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F0BE5" w:rsidRDefault="00CF0BE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253505"/>
    <w:multiLevelType w:val="hybridMultilevel"/>
    <w:tmpl w:val="7A8CB7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CA12DCF"/>
    <w:multiLevelType w:val="hybridMultilevel"/>
    <w:tmpl w:val="3052217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0"/>
  </w:num>
  <w:num w:numId="5">
    <w:abstractNumId w:val="14"/>
  </w:num>
  <w:num w:numId="6">
    <w:abstractNumId w:val="15"/>
  </w:num>
  <w:num w:numId="7">
    <w:abstractNumId w:val="9"/>
  </w:num>
  <w:num w:numId="8">
    <w:abstractNumId w:val="2"/>
  </w:num>
  <w:num w:numId="9">
    <w:abstractNumId w:val="12"/>
  </w:num>
  <w:num w:numId="10">
    <w:abstractNumId w:val="3"/>
  </w:num>
  <w:num w:numId="11">
    <w:abstractNumId w:val="5"/>
  </w:num>
  <w:num w:numId="12">
    <w:abstractNumId w:val="1"/>
  </w:num>
  <w:num w:numId="13">
    <w:abstractNumId w:val="10"/>
  </w:num>
  <w:num w:numId="14">
    <w:abstractNumId w:val="4"/>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BC1"/>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EF9"/>
    <w:rsid w:val="0004072A"/>
    <w:rsid w:val="0004109C"/>
    <w:rsid w:val="0004144F"/>
    <w:rsid w:val="00041672"/>
    <w:rsid w:val="0004193F"/>
    <w:rsid w:val="00042380"/>
    <w:rsid w:val="000439C9"/>
    <w:rsid w:val="000444FF"/>
    <w:rsid w:val="000452B4"/>
    <w:rsid w:val="00045A7E"/>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A7F43"/>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6512"/>
    <w:rsid w:val="000D7369"/>
    <w:rsid w:val="000D7BDE"/>
    <w:rsid w:val="000E07DC"/>
    <w:rsid w:val="000E11C3"/>
    <w:rsid w:val="000E1DFA"/>
    <w:rsid w:val="000E24F6"/>
    <w:rsid w:val="000E2665"/>
    <w:rsid w:val="000E2E43"/>
    <w:rsid w:val="000E54C3"/>
    <w:rsid w:val="000E6436"/>
    <w:rsid w:val="000E64FE"/>
    <w:rsid w:val="000E77B8"/>
    <w:rsid w:val="000F063C"/>
    <w:rsid w:val="000F1978"/>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190"/>
    <w:rsid w:val="00134AF2"/>
    <w:rsid w:val="001352E5"/>
    <w:rsid w:val="0013673A"/>
    <w:rsid w:val="00137F29"/>
    <w:rsid w:val="00140D44"/>
    <w:rsid w:val="00141DA9"/>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089"/>
    <w:rsid w:val="001C79FA"/>
    <w:rsid w:val="001C7B32"/>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5AF8"/>
    <w:rsid w:val="001F5F15"/>
    <w:rsid w:val="001F5F65"/>
    <w:rsid w:val="001F653D"/>
    <w:rsid w:val="001F783F"/>
    <w:rsid w:val="001F7DE2"/>
    <w:rsid w:val="002003F9"/>
    <w:rsid w:val="0020074D"/>
    <w:rsid w:val="002021CB"/>
    <w:rsid w:val="002031F3"/>
    <w:rsid w:val="002035BF"/>
    <w:rsid w:val="00203F45"/>
    <w:rsid w:val="00204493"/>
    <w:rsid w:val="00205055"/>
    <w:rsid w:val="00205B22"/>
    <w:rsid w:val="00205D9B"/>
    <w:rsid w:val="00206041"/>
    <w:rsid w:val="00206568"/>
    <w:rsid w:val="00207415"/>
    <w:rsid w:val="0021001E"/>
    <w:rsid w:val="00210939"/>
    <w:rsid w:val="002111FF"/>
    <w:rsid w:val="00211229"/>
    <w:rsid w:val="00212338"/>
    <w:rsid w:val="00212C9C"/>
    <w:rsid w:val="00213108"/>
    <w:rsid w:val="0021453E"/>
    <w:rsid w:val="0021475E"/>
    <w:rsid w:val="00214BDF"/>
    <w:rsid w:val="00215AE7"/>
    <w:rsid w:val="002168CC"/>
    <w:rsid w:val="0021707A"/>
    <w:rsid w:val="002172AF"/>
    <w:rsid w:val="002179AC"/>
    <w:rsid w:val="00217B48"/>
    <w:rsid w:val="0022045C"/>
    <w:rsid w:val="00220794"/>
    <w:rsid w:val="00220ADB"/>
    <w:rsid w:val="00220DD2"/>
    <w:rsid w:val="002217BA"/>
    <w:rsid w:val="00221E74"/>
    <w:rsid w:val="00222DBB"/>
    <w:rsid w:val="00223507"/>
    <w:rsid w:val="0022353C"/>
    <w:rsid w:val="00224A30"/>
    <w:rsid w:val="002252DC"/>
    <w:rsid w:val="00225E04"/>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3995"/>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6F06"/>
    <w:rsid w:val="002B78E6"/>
    <w:rsid w:val="002C0074"/>
    <w:rsid w:val="002C0804"/>
    <w:rsid w:val="002C2B65"/>
    <w:rsid w:val="002C2D44"/>
    <w:rsid w:val="002C3A0E"/>
    <w:rsid w:val="002C4715"/>
    <w:rsid w:val="002C4780"/>
    <w:rsid w:val="002C47ED"/>
    <w:rsid w:val="002C481B"/>
    <w:rsid w:val="002C484A"/>
    <w:rsid w:val="002C4DA9"/>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D7F8F"/>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1AE"/>
    <w:rsid w:val="002F364F"/>
    <w:rsid w:val="002F3672"/>
    <w:rsid w:val="002F481B"/>
    <w:rsid w:val="002F4AE1"/>
    <w:rsid w:val="002F4B94"/>
    <w:rsid w:val="002F72FA"/>
    <w:rsid w:val="0030004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DC"/>
    <w:rsid w:val="003326FE"/>
    <w:rsid w:val="00332E6B"/>
    <w:rsid w:val="00332ED6"/>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86E"/>
    <w:rsid w:val="003509D4"/>
    <w:rsid w:val="00350A12"/>
    <w:rsid w:val="00351009"/>
    <w:rsid w:val="0035104F"/>
    <w:rsid w:val="00351126"/>
    <w:rsid w:val="00351202"/>
    <w:rsid w:val="00351B0C"/>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183D"/>
    <w:rsid w:val="003721B2"/>
    <w:rsid w:val="00372328"/>
    <w:rsid w:val="0037428A"/>
    <w:rsid w:val="00374A4E"/>
    <w:rsid w:val="00374BE8"/>
    <w:rsid w:val="003762FD"/>
    <w:rsid w:val="00376B1F"/>
    <w:rsid w:val="00377CC8"/>
    <w:rsid w:val="003802F7"/>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1F82"/>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25EE"/>
    <w:rsid w:val="00453BB4"/>
    <w:rsid w:val="00453E1C"/>
    <w:rsid w:val="00456317"/>
    <w:rsid w:val="00456348"/>
    <w:rsid w:val="0046105E"/>
    <w:rsid w:val="004613B1"/>
    <w:rsid w:val="00461513"/>
    <w:rsid w:val="0046231E"/>
    <w:rsid w:val="0046283C"/>
    <w:rsid w:val="004635E2"/>
    <w:rsid w:val="00464688"/>
    <w:rsid w:val="00464CB6"/>
    <w:rsid w:val="0046566E"/>
    <w:rsid w:val="00465F73"/>
    <w:rsid w:val="0047025A"/>
    <w:rsid w:val="0047081C"/>
    <w:rsid w:val="00470B36"/>
    <w:rsid w:val="00471B63"/>
    <w:rsid w:val="00472092"/>
    <w:rsid w:val="00472868"/>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97DCB"/>
    <w:rsid w:val="004A0411"/>
    <w:rsid w:val="004A125E"/>
    <w:rsid w:val="004A14BE"/>
    <w:rsid w:val="004A14F7"/>
    <w:rsid w:val="004A1821"/>
    <w:rsid w:val="004A2BF5"/>
    <w:rsid w:val="004A3085"/>
    <w:rsid w:val="004A33B9"/>
    <w:rsid w:val="004A37E8"/>
    <w:rsid w:val="004A4BD5"/>
    <w:rsid w:val="004A4CFD"/>
    <w:rsid w:val="004A668D"/>
    <w:rsid w:val="004A677C"/>
    <w:rsid w:val="004A6E25"/>
    <w:rsid w:val="004A7D67"/>
    <w:rsid w:val="004B01DA"/>
    <w:rsid w:val="004B0546"/>
    <w:rsid w:val="004B176B"/>
    <w:rsid w:val="004B195A"/>
    <w:rsid w:val="004B293C"/>
    <w:rsid w:val="004B2A3D"/>
    <w:rsid w:val="004B30DA"/>
    <w:rsid w:val="004B3D59"/>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1E49"/>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4A60"/>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B7D"/>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58A0"/>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898"/>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512"/>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D75B3"/>
    <w:rsid w:val="005E09D1"/>
    <w:rsid w:val="005E11D5"/>
    <w:rsid w:val="005E1572"/>
    <w:rsid w:val="005E2296"/>
    <w:rsid w:val="005E22BC"/>
    <w:rsid w:val="005E34D4"/>
    <w:rsid w:val="005E3AE2"/>
    <w:rsid w:val="005E3FDE"/>
    <w:rsid w:val="005E55F2"/>
    <w:rsid w:val="005E5F08"/>
    <w:rsid w:val="005E68FC"/>
    <w:rsid w:val="005E7017"/>
    <w:rsid w:val="005E7CBE"/>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3E4F"/>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DBF"/>
    <w:rsid w:val="00657DE0"/>
    <w:rsid w:val="00657E92"/>
    <w:rsid w:val="006613EB"/>
    <w:rsid w:val="006622E4"/>
    <w:rsid w:val="00662444"/>
    <w:rsid w:val="00662C68"/>
    <w:rsid w:val="00662C69"/>
    <w:rsid w:val="00663CC7"/>
    <w:rsid w:val="0066458B"/>
    <w:rsid w:val="00664805"/>
    <w:rsid w:val="006659AA"/>
    <w:rsid w:val="00666467"/>
    <w:rsid w:val="006674CF"/>
    <w:rsid w:val="006718FB"/>
    <w:rsid w:val="006720F3"/>
    <w:rsid w:val="00672843"/>
    <w:rsid w:val="00672942"/>
    <w:rsid w:val="00672F66"/>
    <w:rsid w:val="00673695"/>
    <w:rsid w:val="00674701"/>
    <w:rsid w:val="00674A46"/>
    <w:rsid w:val="006752B0"/>
    <w:rsid w:val="00676959"/>
    <w:rsid w:val="00676C6B"/>
    <w:rsid w:val="00676E9D"/>
    <w:rsid w:val="00677BAC"/>
    <w:rsid w:val="00680F25"/>
    <w:rsid w:val="0068158A"/>
    <w:rsid w:val="00681D08"/>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2FC"/>
    <w:rsid w:val="006B13FB"/>
    <w:rsid w:val="006B149F"/>
    <w:rsid w:val="006B1810"/>
    <w:rsid w:val="006B1C19"/>
    <w:rsid w:val="006B1F06"/>
    <w:rsid w:val="006B336C"/>
    <w:rsid w:val="006B3ED6"/>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0BE"/>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35C7"/>
    <w:rsid w:val="00724910"/>
    <w:rsid w:val="00725BBD"/>
    <w:rsid w:val="00725BF5"/>
    <w:rsid w:val="00727F9B"/>
    <w:rsid w:val="0073000B"/>
    <w:rsid w:val="00731F1F"/>
    <w:rsid w:val="00732EAE"/>
    <w:rsid w:val="007332BB"/>
    <w:rsid w:val="00734A32"/>
    <w:rsid w:val="00734BB2"/>
    <w:rsid w:val="0073505D"/>
    <w:rsid w:val="007351D1"/>
    <w:rsid w:val="007352FD"/>
    <w:rsid w:val="00735B1A"/>
    <w:rsid w:val="007365AD"/>
    <w:rsid w:val="007367EC"/>
    <w:rsid w:val="007370E7"/>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3B5B"/>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5A0B"/>
    <w:rsid w:val="007764C8"/>
    <w:rsid w:val="00777724"/>
    <w:rsid w:val="00777B16"/>
    <w:rsid w:val="0078079A"/>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96DE6"/>
    <w:rsid w:val="007A0692"/>
    <w:rsid w:val="007A082B"/>
    <w:rsid w:val="007A1303"/>
    <w:rsid w:val="007A17AA"/>
    <w:rsid w:val="007A22E2"/>
    <w:rsid w:val="007A2C90"/>
    <w:rsid w:val="007A493E"/>
    <w:rsid w:val="007A5F17"/>
    <w:rsid w:val="007A65E0"/>
    <w:rsid w:val="007A70B9"/>
    <w:rsid w:val="007A7602"/>
    <w:rsid w:val="007A7683"/>
    <w:rsid w:val="007B02B9"/>
    <w:rsid w:val="007B1AED"/>
    <w:rsid w:val="007B26B2"/>
    <w:rsid w:val="007B2B63"/>
    <w:rsid w:val="007B30F3"/>
    <w:rsid w:val="007B3504"/>
    <w:rsid w:val="007B439C"/>
    <w:rsid w:val="007B694D"/>
    <w:rsid w:val="007B753F"/>
    <w:rsid w:val="007C0002"/>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B29"/>
    <w:rsid w:val="007E4E68"/>
    <w:rsid w:val="007E5125"/>
    <w:rsid w:val="007E513D"/>
    <w:rsid w:val="007E545F"/>
    <w:rsid w:val="007E57A7"/>
    <w:rsid w:val="007E58AC"/>
    <w:rsid w:val="007E5C4C"/>
    <w:rsid w:val="007E5DB4"/>
    <w:rsid w:val="007E60B1"/>
    <w:rsid w:val="007E6ECC"/>
    <w:rsid w:val="007E7226"/>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6D2D"/>
    <w:rsid w:val="00806E81"/>
    <w:rsid w:val="00810F94"/>
    <w:rsid w:val="00811876"/>
    <w:rsid w:val="00812794"/>
    <w:rsid w:val="00813690"/>
    <w:rsid w:val="00815554"/>
    <w:rsid w:val="0081626A"/>
    <w:rsid w:val="008164F7"/>
    <w:rsid w:val="008167F5"/>
    <w:rsid w:val="00817567"/>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206"/>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04C"/>
    <w:rsid w:val="008730DB"/>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3E2A"/>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93F"/>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3D4"/>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148"/>
    <w:rsid w:val="00982DBD"/>
    <w:rsid w:val="009830D3"/>
    <w:rsid w:val="00983B8F"/>
    <w:rsid w:val="009846B5"/>
    <w:rsid w:val="009849F0"/>
    <w:rsid w:val="0098595E"/>
    <w:rsid w:val="00985DE8"/>
    <w:rsid w:val="00986073"/>
    <w:rsid w:val="009909DD"/>
    <w:rsid w:val="00990EE2"/>
    <w:rsid w:val="009916D2"/>
    <w:rsid w:val="0099197E"/>
    <w:rsid w:val="0099229C"/>
    <w:rsid w:val="009929E7"/>
    <w:rsid w:val="00992EC5"/>
    <w:rsid w:val="00993714"/>
    <w:rsid w:val="009943C4"/>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029"/>
    <w:rsid w:val="009E1FA4"/>
    <w:rsid w:val="009E21FE"/>
    <w:rsid w:val="009E2906"/>
    <w:rsid w:val="009E4814"/>
    <w:rsid w:val="009E4942"/>
    <w:rsid w:val="009E7975"/>
    <w:rsid w:val="009F0277"/>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4F45"/>
    <w:rsid w:val="00A052CF"/>
    <w:rsid w:val="00A07D84"/>
    <w:rsid w:val="00A10336"/>
    <w:rsid w:val="00A10CE2"/>
    <w:rsid w:val="00A11EAE"/>
    <w:rsid w:val="00A12870"/>
    <w:rsid w:val="00A1293D"/>
    <w:rsid w:val="00A13811"/>
    <w:rsid w:val="00A14AE3"/>
    <w:rsid w:val="00A16DF1"/>
    <w:rsid w:val="00A17351"/>
    <w:rsid w:val="00A17A17"/>
    <w:rsid w:val="00A20308"/>
    <w:rsid w:val="00A20A8A"/>
    <w:rsid w:val="00A20B1F"/>
    <w:rsid w:val="00A20CFD"/>
    <w:rsid w:val="00A223E2"/>
    <w:rsid w:val="00A235D0"/>
    <w:rsid w:val="00A240FF"/>
    <w:rsid w:val="00A2497F"/>
    <w:rsid w:val="00A24E56"/>
    <w:rsid w:val="00A278C8"/>
    <w:rsid w:val="00A27A7F"/>
    <w:rsid w:val="00A3276A"/>
    <w:rsid w:val="00A32FAD"/>
    <w:rsid w:val="00A33705"/>
    <w:rsid w:val="00A33D3A"/>
    <w:rsid w:val="00A348A1"/>
    <w:rsid w:val="00A34937"/>
    <w:rsid w:val="00A349D2"/>
    <w:rsid w:val="00A35492"/>
    <w:rsid w:val="00A35AFA"/>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2778"/>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2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111"/>
    <w:rsid w:val="00AF3D59"/>
    <w:rsid w:val="00AF47BE"/>
    <w:rsid w:val="00AF53BB"/>
    <w:rsid w:val="00AF61CE"/>
    <w:rsid w:val="00AF623F"/>
    <w:rsid w:val="00AF6794"/>
    <w:rsid w:val="00AF7C1F"/>
    <w:rsid w:val="00B004F5"/>
    <w:rsid w:val="00B016F7"/>
    <w:rsid w:val="00B01FBC"/>
    <w:rsid w:val="00B02BDD"/>
    <w:rsid w:val="00B055B9"/>
    <w:rsid w:val="00B059CC"/>
    <w:rsid w:val="00B07AE7"/>
    <w:rsid w:val="00B10171"/>
    <w:rsid w:val="00B11CB2"/>
    <w:rsid w:val="00B138BB"/>
    <w:rsid w:val="00B13D85"/>
    <w:rsid w:val="00B1414A"/>
    <w:rsid w:val="00B15BD0"/>
    <w:rsid w:val="00B15DA1"/>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132"/>
    <w:rsid w:val="00B85EA6"/>
    <w:rsid w:val="00B86FA5"/>
    <w:rsid w:val="00B8705C"/>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13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3AA"/>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24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81B"/>
    <w:rsid w:val="00CE4A83"/>
    <w:rsid w:val="00CE5729"/>
    <w:rsid w:val="00CE620B"/>
    <w:rsid w:val="00CE6469"/>
    <w:rsid w:val="00CE66D8"/>
    <w:rsid w:val="00CE670C"/>
    <w:rsid w:val="00CE7724"/>
    <w:rsid w:val="00CE7E6A"/>
    <w:rsid w:val="00CF030B"/>
    <w:rsid w:val="00CF0BE5"/>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03E7"/>
    <w:rsid w:val="00D12C5F"/>
    <w:rsid w:val="00D12D70"/>
    <w:rsid w:val="00D12EE7"/>
    <w:rsid w:val="00D132B4"/>
    <w:rsid w:val="00D1373C"/>
    <w:rsid w:val="00D15162"/>
    <w:rsid w:val="00D17702"/>
    <w:rsid w:val="00D17C3D"/>
    <w:rsid w:val="00D21977"/>
    <w:rsid w:val="00D225CB"/>
    <w:rsid w:val="00D23EC0"/>
    <w:rsid w:val="00D24BA0"/>
    <w:rsid w:val="00D25A9F"/>
    <w:rsid w:val="00D2611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8F1"/>
    <w:rsid w:val="00D409B3"/>
    <w:rsid w:val="00D41E2D"/>
    <w:rsid w:val="00D4287D"/>
    <w:rsid w:val="00D42957"/>
    <w:rsid w:val="00D47265"/>
    <w:rsid w:val="00D472EB"/>
    <w:rsid w:val="00D47574"/>
    <w:rsid w:val="00D4793C"/>
    <w:rsid w:val="00D53F55"/>
    <w:rsid w:val="00D5404A"/>
    <w:rsid w:val="00D55346"/>
    <w:rsid w:val="00D55543"/>
    <w:rsid w:val="00D57066"/>
    <w:rsid w:val="00D603D9"/>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B8A"/>
    <w:rsid w:val="00D81AB1"/>
    <w:rsid w:val="00D82CB3"/>
    <w:rsid w:val="00D82FC0"/>
    <w:rsid w:val="00D8322A"/>
    <w:rsid w:val="00D838EB"/>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EA3"/>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106F"/>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8ED"/>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5D04"/>
    <w:rsid w:val="00E46497"/>
    <w:rsid w:val="00E47A5F"/>
    <w:rsid w:val="00E507A5"/>
    <w:rsid w:val="00E50C32"/>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814"/>
    <w:rsid w:val="00EA3C59"/>
    <w:rsid w:val="00EA5118"/>
    <w:rsid w:val="00EA7435"/>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02D"/>
    <w:rsid w:val="00EE0293"/>
    <w:rsid w:val="00EE048D"/>
    <w:rsid w:val="00EE0ACB"/>
    <w:rsid w:val="00EE0BF0"/>
    <w:rsid w:val="00EE107C"/>
    <w:rsid w:val="00EE280E"/>
    <w:rsid w:val="00EE3641"/>
    <w:rsid w:val="00EE3E9C"/>
    <w:rsid w:val="00EE4319"/>
    <w:rsid w:val="00EE43A8"/>
    <w:rsid w:val="00EE48A4"/>
    <w:rsid w:val="00EE4D4C"/>
    <w:rsid w:val="00EE4FBE"/>
    <w:rsid w:val="00EE658A"/>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939"/>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1F9"/>
    <w:rsid w:val="00F60C62"/>
    <w:rsid w:val="00F6156F"/>
    <w:rsid w:val="00F61E8E"/>
    <w:rsid w:val="00F63F1D"/>
    <w:rsid w:val="00F645AF"/>
    <w:rsid w:val="00F64A45"/>
    <w:rsid w:val="00F64B7F"/>
    <w:rsid w:val="00F66BC9"/>
    <w:rsid w:val="00F67946"/>
    <w:rsid w:val="00F67DE8"/>
    <w:rsid w:val="00F70082"/>
    <w:rsid w:val="00F722E7"/>
    <w:rsid w:val="00F7286D"/>
    <w:rsid w:val="00F72B99"/>
    <w:rsid w:val="00F72CCD"/>
    <w:rsid w:val="00F72E9F"/>
    <w:rsid w:val="00F739E9"/>
    <w:rsid w:val="00F73C2F"/>
    <w:rsid w:val="00F759C4"/>
    <w:rsid w:val="00F75FD0"/>
    <w:rsid w:val="00F81136"/>
    <w:rsid w:val="00F81620"/>
    <w:rsid w:val="00F82323"/>
    <w:rsid w:val="00F827AD"/>
    <w:rsid w:val="00F84240"/>
    <w:rsid w:val="00F8429B"/>
    <w:rsid w:val="00F85237"/>
    <w:rsid w:val="00F85395"/>
    <w:rsid w:val="00F8564F"/>
    <w:rsid w:val="00F8587B"/>
    <w:rsid w:val="00F85FB4"/>
    <w:rsid w:val="00F86037"/>
    <w:rsid w:val="00F87DAE"/>
    <w:rsid w:val="00F9000A"/>
    <w:rsid w:val="00F9002A"/>
    <w:rsid w:val="00F90CC8"/>
    <w:rsid w:val="00F92BD4"/>
    <w:rsid w:val="00F94E43"/>
    <w:rsid w:val="00F95F7E"/>
    <w:rsid w:val="00F965AF"/>
    <w:rsid w:val="00F97AFE"/>
    <w:rsid w:val="00FA0128"/>
    <w:rsid w:val="00FA14BA"/>
    <w:rsid w:val="00FA1786"/>
    <w:rsid w:val="00FA215F"/>
    <w:rsid w:val="00FA3191"/>
    <w:rsid w:val="00FA3B14"/>
    <w:rsid w:val="00FA4681"/>
    <w:rsid w:val="00FA5AE3"/>
    <w:rsid w:val="00FA602E"/>
    <w:rsid w:val="00FA7073"/>
    <w:rsid w:val="00FA73DD"/>
    <w:rsid w:val="00FA7810"/>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51B0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9942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B4BB-86E7-4065-A3E9-9DA4E4F2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4330</Words>
  <Characters>23821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2019-02-27T03:08:00Z</cp:lastPrinted>
  <dcterms:created xsi:type="dcterms:W3CDTF">2019-08-08T17:25:00Z</dcterms:created>
  <dcterms:modified xsi:type="dcterms:W3CDTF">2019-09-05T17:57:00Z</dcterms:modified>
</cp:coreProperties>
</file>