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840EB" w14:textId="77777777" w:rsidR="000A490C" w:rsidRPr="00DD58AB" w:rsidRDefault="000A490C" w:rsidP="000A490C">
      <w:pPr>
        <w:spacing w:before="240" w:after="240" w:line="360" w:lineRule="auto"/>
        <w:jc w:val="both"/>
        <w:rPr>
          <w:rFonts w:ascii="Palatino Linotype" w:hAnsi="Palatino Linotype" w:cs="Arial"/>
        </w:rPr>
      </w:pPr>
      <w:r w:rsidRPr="00DD58AB">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DD58AB">
        <w:rPr>
          <w:rStyle w:val="normaltextrun"/>
          <w:rFonts w:ascii="Palatino Linotype" w:hAnsi="Palatino Linotype" w:cs="Arial"/>
        </w:rPr>
        <w:t>,</w:t>
      </w:r>
      <w:r w:rsidRPr="00DD58AB">
        <w:rPr>
          <w:rStyle w:val="apple-converted-space"/>
          <w:rFonts w:ascii="Palatino Linotype" w:hAnsi="Palatino Linotype" w:cs="Arial"/>
        </w:rPr>
        <w:t> </w:t>
      </w:r>
      <w:r w:rsidRPr="00DD58AB">
        <w:rPr>
          <w:rStyle w:val="normaltextrun"/>
          <w:rFonts w:ascii="Palatino Linotype" w:hAnsi="Palatino Linotype" w:cs="Arial"/>
        </w:rPr>
        <w:t xml:space="preserve">de fecha </w:t>
      </w:r>
      <w:r>
        <w:rPr>
          <w:rStyle w:val="normaltextrun"/>
          <w:rFonts w:ascii="Palatino Linotype" w:hAnsi="Palatino Linotype" w:cs="Arial"/>
        </w:rPr>
        <w:t xml:space="preserve">dieciséis de octubre </w:t>
      </w:r>
      <w:r w:rsidRPr="00DD58AB">
        <w:rPr>
          <w:rStyle w:val="normaltextrun"/>
          <w:rFonts w:ascii="Palatino Linotype" w:hAnsi="Palatino Linotype" w:cs="Arial"/>
        </w:rPr>
        <w:t>de dos mil diecinueve.</w:t>
      </w:r>
    </w:p>
    <w:p w14:paraId="214F2860" w14:textId="509E258E" w:rsidR="000A490C" w:rsidRPr="00DD58AB" w:rsidRDefault="000A490C" w:rsidP="000A490C">
      <w:pPr>
        <w:spacing w:before="240" w:after="240" w:line="360" w:lineRule="auto"/>
        <w:jc w:val="both"/>
        <w:rPr>
          <w:rFonts w:ascii="Palatino Linotype" w:hAnsi="Palatino Linotype" w:cs="Arial"/>
        </w:rPr>
      </w:pPr>
      <w:r w:rsidRPr="00DD58AB">
        <w:rPr>
          <w:rFonts w:ascii="Palatino Linotype" w:hAnsi="Palatino Linotype" w:cs="Arial"/>
          <w:b/>
        </w:rPr>
        <w:t xml:space="preserve">Visto </w:t>
      </w:r>
      <w:r>
        <w:rPr>
          <w:rFonts w:ascii="Palatino Linotype" w:hAnsi="Palatino Linotype" w:cs="Arial"/>
          <w:b/>
        </w:rPr>
        <w:t xml:space="preserve">el </w:t>
      </w:r>
      <w:r w:rsidRPr="00DD58AB">
        <w:rPr>
          <w:rFonts w:ascii="Palatino Linotype" w:hAnsi="Palatino Linotype" w:cs="Arial"/>
        </w:rPr>
        <w:t xml:space="preserve">expediente relativo al recurso de revisión </w:t>
      </w:r>
      <w:r w:rsidRPr="00DD58AB">
        <w:rPr>
          <w:rFonts w:ascii="Palatino Linotype" w:hAnsi="Palatino Linotype" w:cs="Arial"/>
          <w:b/>
          <w:bCs/>
        </w:rPr>
        <w:t>0</w:t>
      </w:r>
      <w:r>
        <w:rPr>
          <w:rFonts w:ascii="Palatino Linotype" w:hAnsi="Palatino Linotype" w:cs="Arial"/>
          <w:b/>
          <w:bCs/>
        </w:rPr>
        <w:t>6909</w:t>
      </w:r>
      <w:r w:rsidRPr="00DD58AB">
        <w:rPr>
          <w:rFonts w:ascii="Palatino Linotype" w:hAnsi="Palatino Linotype" w:cs="Arial"/>
          <w:b/>
          <w:bCs/>
        </w:rPr>
        <w:t xml:space="preserve">/INFOEM/IP/RR/2019 </w:t>
      </w:r>
      <w:r w:rsidRPr="00DD58AB">
        <w:rPr>
          <w:rFonts w:ascii="Palatino Linotype" w:hAnsi="Palatino Linotype" w:cs="Arial"/>
        </w:rPr>
        <w:t xml:space="preserve">interpuesto por </w:t>
      </w:r>
      <w:r w:rsidR="00172413" w:rsidRPr="00172413">
        <w:rPr>
          <w:rFonts w:ascii="Palatino Linotype" w:hAnsi="Palatino Linotype" w:cs="Arial"/>
          <w:b/>
        </w:rPr>
        <w:t>Xxxxxxxxx Xxxxxxxxxxxxx Xxxxxxxxxx</w:t>
      </w:r>
      <w:r w:rsidRPr="00DD58AB">
        <w:rPr>
          <w:rFonts w:ascii="Palatino Linotype" w:hAnsi="Palatino Linotype" w:cs="Arial"/>
        </w:rPr>
        <w:t xml:space="preserve">, en lo sucesivo la </w:t>
      </w:r>
      <w:r w:rsidRPr="00DD58AB">
        <w:rPr>
          <w:rFonts w:ascii="Palatino Linotype" w:hAnsi="Palatino Linotype" w:cs="Arial"/>
          <w:b/>
        </w:rPr>
        <w:t>recurrente</w:t>
      </w:r>
      <w:r w:rsidRPr="00DD58AB">
        <w:rPr>
          <w:rFonts w:ascii="Palatino Linotype" w:hAnsi="Palatino Linotype" w:cs="Arial"/>
        </w:rPr>
        <w:t xml:space="preserve"> en contra de la falta de respuesta a la solic</w:t>
      </w:r>
      <w:r>
        <w:rPr>
          <w:rFonts w:ascii="Palatino Linotype" w:hAnsi="Palatino Linotype" w:cs="Arial"/>
        </w:rPr>
        <w:t>itud</w:t>
      </w:r>
      <w:r w:rsidRPr="00DD58AB">
        <w:rPr>
          <w:rFonts w:ascii="Palatino Linotype" w:hAnsi="Palatino Linotype" w:cs="Arial"/>
        </w:rPr>
        <w:t xml:space="preserve"> de información con número de folio </w:t>
      </w:r>
      <w:r w:rsidRPr="00DD58AB">
        <w:rPr>
          <w:rFonts w:ascii="Palatino Linotype" w:hAnsi="Palatino Linotype" w:cs="Arial"/>
          <w:b/>
        </w:rPr>
        <w:t>000</w:t>
      </w:r>
      <w:r>
        <w:rPr>
          <w:rFonts w:ascii="Palatino Linotype" w:hAnsi="Palatino Linotype" w:cs="Arial"/>
          <w:b/>
        </w:rPr>
        <w:t>12</w:t>
      </w:r>
      <w:r w:rsidRPr="00DD58AB">
        <w:rPr>
          <w:rFonts w:ascii="Palatino Linotype" w:hAnsi="Palatino Linotype" w:cs="Arial"/>
          <w:b/>
        </w:rPr>
        <w:t>/</w:t>
      </w:r>
      <w:r>
        <w:rPr>
          <w:rFonts w:ascii="Palatino Linotype" w:hAnsi="Palatino Linotype" w:cs="Arial"/>
          <w:b/>
        </w:rPr>
        <w:t>JIQUIPIL</w:t>
      </w:r>
      <w:r w:rsidRPr="00DD58AB">
        <w:rPr>
          <w:rFonts w:ascii="Palatino Linotype" w:hAnsi="Palatino Linotype" w:cs="Arial"/>
          <w:b/>
        </w:rPr>
        <w:t>/IP/2019</w:t>
      </w:r>
      <w:r w:rsidRPr="00DD58AB">
        <w:rPr>
          <w:rFonts w:ascii="Palatino Linotype" w:hAnsi="Palatino Linotype" w:cs="Arial"/>
        </w:rPr>
        <w:t xml:space="preserve"> por parte del </w:t>
      </w:r>
      <w:r w:rsidRPr="00DD58AB">
        <w:rPr>
          <w:rFonts w:ascii="Palatino Linotype" w:hAnsi="Palatino Linotype" w:cs="Arial"/>
          <w:b/>
        </w:rPr>
        <w:t xml:space="preserve">Ayuntamiento de </w:t>
      </w:r>
      <w:r>
        <w:rPr>
          <w:rFonts w:ascii="Palatino Linotype" w:hAnsi="Palatino Linotype" w:cs="Arial"/>
          <w:b/>
        </w:rPr>
        <w:t>Jiquipilco</w:t>
      </w:r>
      <w:r w:rsidRPr="00DD58AB">
        <w:rPr>
          <w:rFonts w:ascii="Palatino Linotype" w:hAnsi="Palatino Linotype" w:cs="Arial"/>
        </w:rPr>
        <w:t xml:space="preserve">, en lo sucesivo el </w:t>
      </w:r>
      <w:r w:rsidRPr="00DD58AB">
        <w:rPr>
          <w:rFonts w:ascii="Palatino Linotype" w:hAnsi="Palatino Linotype" w:cs="Arial"/>
          <w:b/>
        </w:rPr>
        <w:t xml:space="preserve">Sujeto Obligado; </w:t>
      </w:r>
      <w:r w:rsidRPr="00DD58AB">
        <w:rPr>
          <w:rFonts w:ascii="Palatino Linotype" w:hAnsi="Palatino Linotype" w:cs="Arial"/>
        </w:rPr>
        <w:t>se procede a dictar la presente resolución, con base en lo siguiente.</w:t>
      </w:r>
    </w:p>
    <w:p w14:paraId="74CCBCC5" w14:textId="77777777" w:rsidR="000A490C" w:rsidRPr="00DD58AB" w:rsidRDefault="000A490C" w:rsidP="000A490C">
      <w:pPr>
        <w:pStyle w:val="Prrafodelista"/>
        <w:numPr>
          <w:ilvl w:val="0"/>
          <w:numId w:val="24"/>
        </w:numPr>
        <w:spacing w:before="240" w:after="240" w:line="360" w:lineRule="auto"/>
        <w:ind w:left="1077"/>
        <w:contextualSpacing/>
        <w:jc w:val="center"/>
        <w:rPr>
          <w:rFonts w:ascii="Palatino Linotype" w:hAnsi="Palatino Linotype" w:cs="Arial"/>
          <w:b/>
        </w:rPr>
      </w:pPr>
      <w:r w:rsidRPr="00DD58AB">
        <w:rPr>
          <w:rFonts w:ascii="Palatino Linotype" w:hAnsi="Palatino Linotype" w:cs="Arial"/>
          <w:b/>
        </w:rPr>
        <w:t>A N T E C E D E N T E S:</w:t>
      </w:r>
    </w:p>
    <w:p w14:paraId="6D72BFDC" w14:textId="77777777" w:rsidR="000A490C" w:rsidRPr="00DD58AB" w:rsidRDefault="000A490C" w:rsidP="000A490C">
      <w:pPr>
        <w:spacing w:before="240" w:after="240" w:line="360" w:lineRule="auto"/>
        <w:jc w:val="both"/>
        <w:rPr>
          <w:rFonts w:ascii="Palatino Linotype" w:hAnsi="Palatino Linotype" w:cs="Arial"/>
        </w:rPr>
      </w:pPr>
      <w:r>
        <w:rPr>
          <w:rFonts w:ascii="Palatino Linotype" w:hAnsi="Palatino Linotype" w:cs="Arial"/>
          <w:b/>
        </w:rPr>
        <w:t>1. Solicitud</w:t>
      </w:r>
      <w:r w:rsidRPr="00DD58AB">
        <w:rPr>
          <w:rFonts w:ascii="Palatino Linotype" w:hAnsi="Palatino Linotype" w:cs="Arial"/>
          <w:b/>
        </w:rPr>
        <w:t xml:space="preserve"> de acceso a la información. </w:t>
      </w:r>
      <w:r w:rsidRPr="00DD58AB">
        <w:rPr>
          <w:rFonts w:ascii="Palatino Linotype" w:hAnsi="Palatino Linotype" w:cs="Arial"/>
        </w:rPr>
        <w:t>Con fech</w:t>
      </w:r>
      <w:r>
        <w:rPr>
          <w:rFonts w:ascii="Palatino Linotype" w:hAnsi="Palatino Linotype" w:cs="Arial"/>
        </w:rPr>
        <w:t xml:space="preserve">a doce de febrero de dos </w:t>
      </w:r>
      <w:r w:rsidRPr="00DD58AB">
        <w:rPr>
          <w:rFonts w:ascii="Palatino Linotype" w:hAnsi="Palatino Linotype" w:cs="Arial"/>
        </w:rPr>
        <w:t xml:space="preserve">mil diecinueve, la parte </w:t>
      </w:r>
      <w:r w:rsidRPr="00DD58AB">
        <w:rPr>
          <w:rFonts w:ascii="Palatino Linotype" w:hAnsi="Palatino Linotype" w:cs="Arial"/>
          <w:b/>
        </w:rPr>
        <w:t>recurrente</w:t>
      </w:r>
      <w:r w:rsidRPr="00DD58AB">
        <w:rPr>
          <w:rFonts w:ascii="Palatino Linotype" w:hAnsi="Palatino Linotype" w:cs="Arial"/>
        </w:rPr>
        <w:t xml:space="preserve"> formuló solicitud de acceso a información pública al </w:t>
      </w:r>
      <w:r w:rsidRPr="00DD58AB">
        <w:rPr>
          <w:rFonts w:ascii="Palatino Linotype" w:hAnsi="Palatino Linotype" w:cs="Arial"/>
          <w:b/>
        </w:rPr>
        <w:t>Sujeto Obligado</w:t>
      </w:r>
      <w:r w:rsidRPr="00DD58AB">
        <w:rPr>
          <w:rFonts w:ascii="Palatino Linotype" w:hAnsi="Palatino Linotype" w:cs="Arial"/>
        </w:rPr>
        <w:t xml:space="preserve"> a través del Sistema de Acceso a la Información Mexiquense, en adelante </w:t>
      </w:r>
      <w:r w:rsidRPr="00DD58AB">
        <w:rPr>
          <w:rFonts w:ascii="Palatino Linotype" w:hAnsi="Palatino Linotype" w:cs="Arial"/>
          <w:b/>
        </w:rPr>
        <w:t>SAIMEX,</w:t>
      </w:r>
      <w:r w:rsidRPr="00DD58AB">
        <w:rPr>
          <w:rFonts w:ascii="Palatino Linotype" w:hAnsi="Palatino Linotype" w:cs="Arial"/>
        </w:rPr>
        <w:t xml:space="preserve"> requiriéndole lo siguiente: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6022"/>
      </w:tblGrid>
      <w:tr w:rsidR="000A490C" w:rsidRPr="00DD58AB" w14:paraId="3A703BDC" w14:textId="77777777" w:rsidTr="008F5145">
        <w:tc>
          <w:tcPr>
            <w:tcW w:w="2806" w:type="dxa"/>
            <w:shd w:val="clear" w:color="auto" w:fill="auto"/>
          </w:tcPr>
          <w:p w14:paraId="66374325" w14:textId="77777777" w:rsidR="000A490C" w:rsidRPr="00DD58AB" w:rsidRDefault="000A490C" w:rsidP="008F5145">
            <w:pPr>
              <w:jc w:val="both"/>
              <w:rPr>
                <w:rFonts w:ascii="Palatino Linotype" w:hAnsi="Palatino Linotype" w:cs="Arial"/>
                <w:b/>
                <w:i/>
                <w:sz w:val="21"/>
                <w:szCs w:val="21"/>
              </w:rPr>
            </w:pPr>
            <w:r w:rsidRPr="00DD58AB">
              <w:rPr>
                <w:rFonts w:ascii="Palatino Linotype" w:hAnsi="Palatino Linotype" w:cs="Arial"/>
                <w:b/>
                <w:i/>
                <w:sz w:val="21"/>
                <w:szCs w:val="21"/>
              </w:rPr>
              <w:t>Número de solicitud</w:t>
            </w:r>
          </w:p>
        </w:tc>
        <w:tc>
          <w:tcPr>
            <w:tcW w:w="6022" w:type="dxa"/>
            <w:shd w:val="clear" w:color="auto" w:fill="auto"/>
          </w:tcPr>
          <w:p w14:paraId="7117D5C1" w14:textId="77777777" w:rsidR="000A490C" w:rsidRPr="00DD58AB" w:rsidRDefault="000A490C" w:rsidP="008F5145">
            <w:pPr>
              <w:jc w:val="both"/>
              <w:rPr>
                <w:rFonts w:ascii="Palatino Linotype" w:hAnsi="Palatino Linotype" w:cs="Arial"/>
                <w:b/>
                <w:i/>
                <w:sz w:val="21"/>
                <w:szCs w:val="21"/>
              </w:rPr>
            </w:pPr>
            <w:r w:rsidRPr="00DD58AB">
              <w:rPr>
                <w:rFonts w:ascii="Palatino Linotype" w:hAnsi="Palatino Linotype" w:cs="Arial"/>
                <w:b/>
                <w:i/>
                <w:sz w:val="21"/>
                <w:szCs w:val="21"/>
              </w:rPr>
              <w:t>Información requerida.</w:t>
            </w:r>
          </w:p>
        </w:tc>
      </w:tr>
      <w:tr w:rsidR="000A490C" w:rsidRPr="00DD58AB" w14:paraId="18A0DADF" w14:textId="77777777" w:rsidTr="008F5145">
        <w:tc>
          <w:tcPr>
            <w:tcW w:w="2806" w:type="dxa"/>
            <w:shd w:val="clear" w:color="auto" w:fill="auto"/>
          </w:tcPr>
          <w:p w14:paraId="7EB52C60" w14:textId="77777777" w:rsidR="000A490C" w:rsidRPr="00DD58AB" w:rsidRDefault="000A490C" w:rsidP="008F5145">
            <w:pPr>
              <w:jc w:val="both"/>
              <w:rPr>
                <w:rFonts w:ascii="Palatino Linotype" w:hAnsi="Palatino Linotype" w:cs="Arial"/>
                <w:b/>
                <w:i/>
                <w:sz w:val="21"/>
                <w:szCs w:val="21"/>
              </w:rPr>
            </w:pPr>
            <w:r w:rsidRPr="001B5CA9">
              <w:rPr>
                <w:rFonts w:ascii="Palatino Linotype" w:hAnsi="Palatino Linotype" w:cs="Arial"/>
                <w:b/>
                <w:bCs/>
                <w:sz w:val="21"/>
                <w:szCs w:val="21"/>
              </w:rPr>
              <w:t>00012/JIQUIPIL/IP/2019</w:t>
            </w:r>
            <w:r>
              <w:rPr>
                <w:rFonts w:ascii="Palatino Linotype" w:hAnsi="Palatino Linotype" w:cs="Arial"/>
                <w:b/>
                <w:bCs/>
                <w:sz w:val="21"/>
                <w:szCs w:val="21"/>
              </w:rPr>
              <w:t xml:space="preserve"> </w:t>
            </w:r>
            <w:r w:rsidRPr="00DD58AB">
              <w:rPr>
                <w:rFonts w:ascii="Palatino Linotype" w:hAnsi="Palatino Linotype" w:cs="Arial"/>
                <w:b/>
                <w:bCs/>
                <w:sz w:val="21"/>
                <w:szCs w:val="21"/>
              </w:rPr>
              <w:t>= 0</w:t>
            </w:r>
            <w:r>
              <w:rPr>
                <w:rFonts w:ascii="Palatino Linotype" w:hAnsi="Palatino Linotype" w:cs="Arial"/>
                <w:b/>
                <w:bCs/>
                <w:sz w:val="21"/>
                <w:szCs w:val="21"/>
              </w:rPr>
              <w:t>6909</w:t>
            </w:r>
            <w:r w:rsidRPr="00DD58AB">
              <w:rPr>
                <w:rFonts w:ascii="Palatino Linotype" w:hAnsi="Palatino Linotype" w:cs="Arial"/>
                <w:b/>
                <w:bCs/>
                <w:sz w:val="21"/>
                <w:szCs w:val="21"/>
              </w:rPr>
              <w:t>/INFOEM/IP/RR/2019</w:t>
            </w:r>
          </w:p>
        </w:tc>
        <w:tc>
          <w:tcPr>
            <w:tcW w:w="6022" w:type="dxa"/>
            <w:shd w:val="clear" w:color="auto" w:fill="auto"/>
          </w:tcPr>
          <w:p w14:paraId="07746DB1" w14:textId="77777777" w:rsidR="000A490C" w:rsidRPr="00DD58AB" w:rsidRDefault="000A490C" w:rsidP="008F5145">
            <w:pPr>
              <w:jc w:val="both"/>
              <w:rPr>
                <w:rFonts w:ascii="Palatino Linotype" w:hAnsi="Palatino Linotype" w:cs="Arial"/>
                <w:i/>
                <w:sz w:val="21"/>
                <w:szCs w:val="21"/>
              </w:rPr>
            </w:pPr>
            <w:r w:rsidRPr="00DD58AB">
              <w:rPr>
                <w:rFonts w:ascii="Palatino Linotype" w:hAnsi="Palatino Linotype" w:cs="Arial"/>
                <w:i/>
                <w:sz w:val="21"/>
                <w:szCs w:val="21"/>
              </w:rPr>
              <w:t>“</w:t>
            </w:r>
            <w:r w:rsidRPr="001B5CA9">
              <w:rPr>
                <w:rFonts w:ascii="Palatino Linotype" w:hAnsi="Palatino Linotype" w:cs="Arial"/>
                <w:i/>
                <w:sz w:val="21"/>
                <w:szCs w:val="21"/>
              </w:rPr>
              <w:t>Infome y anexe copia o versión publica de los nombramientos y certificaciones correspondientes de lo siguientes servidores públicos y en caso de aún no contar con ella, especifique en mes se le otrogara: Director de Obras Públicas Director de Desarrollo Económico Contralor Interno Municipal Secretario del Ayuntamiento En caso de que las certificaciones esten en proceso por parte del Instituto Hacendario, fecha en que se les otorgarán?</w:t>
            </w:r>
            <w:r w:rsidRPr="00DD58AB">
              <w:rPr>
                <w:rFonts w:ascii="Palatino Linotype" w:hAnsi="Palatino Linotype" w:cs="Arial"/>
                <w:i/>
                <w:sz w:val="21"/>
                <w:szCs w:val="21"/>
              </w:rPr>
              <w:t>.” (sic)</w:t>
            </w:r>
          </w:p>
        </w:tc>
      </w:tr>
    </w:tbl>
    <w:p w14:paraId="6DF95FFF" w14:textId="77777777" w:rsidR="000A490C" w:rsidRPr="00DD58AB" w:rsidRDefault="000A490C" w:rsidP="000A490C">
      <w:pPr>
        <w:autoSpaceDE w:val="0"/>
        <w:autoSpaceDN w:val="0"/>
        <w:adjustRightInd w:val="0"/>
        <w:ind w:right="1043"/>
        <w:jc w:val="both"/>
        <w:rPr>
          <w:rFonts w:ascii="Palatino Linotype" w:hAnsi="Palatino Linotype" w:cs="Arial"/>
          <w:i/>
        </w:rPr>
      </w:pPr>
      <w:r>
        <w:rPr>
          <w:rFonts w:ascii="Palatino Linotype" w:hAnsi="Palatino Linotype" w:cs="Arial"/>
          <w:i/>
          <w:noProof/>
          <w:lang w:val="es-MX" w:eastAsia="es-MX"/>
        </w:rPr>
        <mc:AlternateContent>
          <mc:Choice Requires="wps">
            <w:drawing>
              <wp:anchor distT="0" distB="0" distL="114300" distR="114300" simplePos="0" relativeHeight="251659264" behindDoc="0" locked="0" layoutInCell="1" allowOverlap="1" wp14:anchorId="1C4C80EE" wp14:editId="1B6C5C57">
                <wp:simplePos x="0" y="0"/>
                <wp:positionH relativeFrom="margin">
                  <wp:align>right</wp:align>
                </wp:positionH>
                <wp:positionV relativeFrom="paragraph">
                  <wp:posOffset>48260</wp:posOffset>
                </wp:positionV>
                <wp:extent cx="5600700" cy="8572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600700" cy="857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DA2760"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8pt,3.8pt" to="830.8pt,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" strokecolor="#4579b8 [3044]">
                <w10:wrap anchorx="margin"/>
              </v:line>
            </w:pict>
          </mc:Fallback>
        </mc:AlternateContent>
      </w:r>
    </w:p>
    <w:p w14:paraId="12E4A251" w14:textId="77777777" w:rsidR="000A490C" w:rsidRPr="00DD58AB" w:rsidRDefault="000A490C" w:rsidP="000A490C">
      <w:pPr>
        <w:spacing w:before="240" w:after="240" w:line="360" w:lineRule="auto"/>
        <w:jc w:val="both"/>
        <w:rPr>
          <w:rFonts w:ascii="Palatino Linotype" w:hAnsi="Palatino Linotype" w:cs="Arial"/>
        </w:rPr>
      </w:pPr>
      <w:r w:rsidRPr="00DD58AB">
        <w:rPr>
          <w:rFonts w:ascii="Palatino Linotype" w:hAnsi="Palatino Linotype" w:cs="Arial"/>
          <w:b/>
        </w:rPr>
        <w:lastRenderedPageBreak/>
        <w:t xml:space="preserve">Modalidad elegida para la entrega de la información: </w:t>
      </w:r>
      <w:r>
        <w:rPr>
          <w:rFonts w:ascii="Palatino Linotype" w:hAnsi="Palatino Linotype" w:cs="Arial"/>
        </w:rPr>
        <w:t>del análisis realizado a la solicitud se aprecia que el solicitante omitió señalar la modalidad de entrega de la información que solicita, sin embargo, no se debe perder de vista que el artículo 156 de la Ley de Transparencia vigente en la entidad establece que c</w:t>
      </w:r>
      <w:r w:rsidRPr="002922EB">
        <w:rPr>
          <w:rFonts w:ascii="Palatino Linotype" w:hAnsi="Palatino Linotype" w:cs="Arial"/>
        </w:rPr>
        <w:t xml:space="preserve">uando el particular presente su solicitud por medios electrónicos a través de la Plataforma Nacional o la plataforma que para tales efectos habilite el Instituto, se entenderá que acepta que las notificaciones le sean efectuadas por dicho sistema, </w:t>
      </w:r>
      <w:r>
        <w:rPr>
          <w:rFonts w:ascii="Palatino Linotype" w:hAnsi="Palatino Linotype" w:cs="Arial"/>
        </w:rPr>
        <w:t>en este sentido y con fundamento en los artículos 13 y 181 párrafo cuarto de la Ley de Transparencia del Estado de México se tiene como modalidad de entrega de información a través del SAIMEX</w:t>
      </w:r>
      <w:r w:rsidRPr="00DD58AB">
        <w:rPr>
          <w:rFonts w:ascii="Palatino Linotype" w:hAnsi="Palatino Linotype" w:cs="Arial"/>
        </w:rPr>
        <w:t>.</w:t>
      </w:r>
    </w:p>
    <w:p w14:paraId="6833A775" w14:textId="77777777" w:rsidR="000A490C" w:rsidRPr="00DD58AB" w:rsidRDefault="000A490C" w:rsidP="000A490C">
      <w:pPr>
        <w:spacing w:before="240" w:after="240" w:line="360" w:lineRule="auto"/>
        <w:jc w:val="both"/>
        <w:rPr>
          <w:rFonts w:ascii="Palatino Linotype" w:hAnsi="Palatino Linotype" w:cs="Arial"/>
          <w:b/>
          <w:i/>
        </w:rPr>
      </w:pPr>
      <w:r w:rsidRPr="00DD58AB">
        <w:rPr>
          <w:rFonts w:ascii="Palatino Linotype" w:hAnsi="Palatino Linotype" w:cs="Arial"/>
          <w:b/>
        </w:rPr>
        <w:t xml:space="preserve">2. Respuesta. </w:t>
      </w:r>
      <w:r w:rsidRPr="00DD58AB">
        <w:rPr>
          <w:rFonts w:ascii="Palatino Linotype" w:hAnsi="Palatino Linotype" w:cs="Arial"/>
        </w:rPr>
        <w:t xml:space="preserve">De las constancias que obran en </w:t>
      </w:r>
      <w:r w:rsidRPr="00DD58AB">
        <w:rPr>
          <w:rFonts w:ascii="Palatino Linotype" w:hAnsi="Palatino Linotype" w:cs="Arial"/>
          <w:b/>
        </w:rPr>
        <w:t>SAIMEX</w:t>
      </w:r>
      <w:r w:rsidRPr="00DD58AB">
        <w:rPr>
          <w:rFonts w:ascii="Palatino Linotype" w:hAnsi="Palatino Linotype" w:cs="Arial"/>
        </w:rPr>
        <w:t xml:space="preserve">, se observa que </w:t>
      </w:r>
      <w:r w:rsidRPr="00DD58AB">
        <w:rPr>
          <w:rFonts w:ascii="Palatino Linotype" w:hAnsi="Palatino Linotype" w:cs="Arial"/>
          <w:b/>
        </w:rPr>
        <w:t xml:space="preserve">el Sujeto Obligado </w:t>
      </w:r>
      <w:r w:rsidRPr="00DD58AB">
        <w:rPr>
          <w:rFonts w:ascii="Palatino Linotype" w:hAnsi="Palatino Linotype" w:cs="Arial"/>
        </w:rPr>
        <w:t>no emitió respuesta a la solicitud de información formulada por el hoy recurrente.</w:t>
      </w:r>
    </w:p>
    <w:p w14:paraId="20AC2FE3" w14:textId="77777777" w:rsidR="000A490C" w:rsidRPr="00DD58AB" w:rsidRDefault="000A490C" w:rsidP="000A490C">
      <w:pPr>
        <w:spacing w:before="240" w:after="240" w:line="360" w:lineRule="auto"/>
        <w:jc w:val="both"/>
        <w:rPr>
          <w:rFonts w:ascii="Palatino Linotype" w:hAnsi="Palatino Linotype" w:cs="Arial"/>
        </w:rPr>
      </w:pPr>
      <w:r w:rsidRPr="00DD58AB">
        <w:rPr>
          <w:rFonts w:ascii="Palatino Linotype" w:hAnsi="Palatino Linotype" w:cs="Arial"/>
          <w:b/>
        </w:rPr>
        <w:t xml:space="preserve">3. Interposición del recurso de revisión. </w:t>
      </w:r>
      <w:r w:rsidRPr="00DD58AB">
        <w:rPr>
          <w:rFonts w:ascii="Palatino Linotype" w:hAnsi="Palatino Linotype" w:cs="Arial"/>
        </w:rPr>
        <w:t xml:space="preserve">Inconforme el solicitante con la falta de respuesta del Sujeto Obligado, interpuso recursos de revisión a través del SAIMEX en fecha </w:t>
      </w:r>
      <w:r>
        <w:rPr>
          <w:rFonts w:ascii="Palatino Linotype" w:hAnsi="Palatino Linotype" w:cs="Arial"/>
        </w:rPr>
        <w:t xml:space="preserve">veintiocho de agosto </w:t>
      </w:r>
      <w:r w:rsidRPr="00DD58AB">
        <w:rPr>
          <w:rFonts w:ascii="Palatino Linotype" w:hAnsi="Palatino Linotype" w:cs="Arial"/>
        </w:rPr>
        <w:t>de dos mil diecinueve, expresando lo siguiente: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223"/>
      </w:tblGrid>
      <w:tr w:rsidR="000A490C" w:rsidRPr="00DD58AB" w14:paraId="73EAABCB" w14:textId="77777777" w:rsidTr="008F5145">
        <w:tc>
          <w:tcPr>
            <w:tcW w:w="4605" w:type="dxa"/>
            <w:shd w:val="clear" w:color="auto" w:fill="auto"/>
          </w:tcPr>
          <w:p w14:paraId="08B5DF06" w14:textId="77777777" w:rsidR="000A490C" w:rsidRPr="00DD58AB" w:rsidRDefault="000A490C" w:rsidP="008F5145">
            <w:pPr>
              <w:jc w:val="center"/>
              <w:rPr>
                <w:rFonts w:ascii="Palatino Linotype" w:hAnsi="Palatino Linotype" w:cs="Arial"/>
                <w:b/>
                <w:i/>
                <w:sz w:val="20"/>
                <w:szCs w:val="20"/>
              </w:rPr>
            </w:pPr>
            <w:r w:rsidRPr="00DD58AB">
              <w:rPr>
                <w:rFonts w:ascii="Palatino Linotype" w:hAnsi="Palatino Linotype" w:cs="Arial"/>
                <w:b/>
                <w:i/>
                <w:sz w:val="20"/>
                <w:szCs w:val="20"/>
              </w:rPr>
              <w:t>Acto impugnado.</w:t>
            </w:r>
          </w:p>
        </w:tc>
        <w:tc>
          <w:tcPr>
            <w:tcW w:w="4223" w:type="dxa"/>
            <w:shd w:val="clear" w:color="auto" w:fill="auto"/>
          </w:tcPr>
          <w:p w14:paraId="4439AE90" w14:textId="77777777" w:rsidR="000A490C" w:rsidRPr="00DD58AB" w:rsidRDefault="000A490C" w:rsidP="008F5145">
            <w:pPr>
              <w:jc w:val="center"/>
              <w:rPr>
                <w:rFonts w:ascii="Palatino Linotype" w:hAnsi="Palatino Linotype" w:cs="Arial"/>
                <w:b/>
                <w:i/>
                <w:sz w:val="20"/>
                <w:szCs w:val="20"/>
              </w:rPr>
            </w:pPr>
            <w:r w:rsidRPr="00DD58AB">
              <w:rPr>
                <w:rFonts w:ascii="Palatino Linotype" w:hAnsi="Palatino Linotype" w:cs="Arial"/>
                <w:b/>
                <w:i/>
                <w:sz w:val="20"/>
                <w:szCs w:val="20"/>
              </w:rPr>
              <w:t>Motivos de inconformidad.</w:t>
            </w:r>
          </w:p>
        </w:tc>
      </w:tr>
      <w:tr w:rsidR="000A490C" w:rsidRPr="00DD58AB" w14:paraId="5A8DDD0B" w14:textId="77777777" w:rsidTr="008F5145">
        <w:tc>
          <w:tcPr>
            <w:tcW w:w="4605" w:type="dxa"/>
            <w:shd w:val="clear" w:color="auto" w:fill="auto"/>
          </w:tcPr>
          <w:p w14:paraId="0CCD70A7" w14:textId="77777777" w:rsidR="000A490C" w:rsidRPr="00DD58AB" w:rsidRDefault="000A490C" w:rsidP="008F5145">
            <w:pPr>
              <w:jc w:val="both"/>
              <w:rPr>
                <w:rFonts w:ascii="Palatino Linotype" w:hAnsi="Palatino Linotype" w:cs="Arial"/>
                <w:i/>
                <w:sz w:val="20"/>
                <w:szCs w:val="20"/>
              </w:rPr>
            </w:pPr>
            <w:r w:rsidRPr="00DD58AB">
              <w:rPr>
                <w:rFonts w:ascii="Palatino Linotype" w:hAnsi="Palatino Linotype" w:cs="Arial"/>
                <w:i/>
                <w:sz w:val="20"/>
                <w:szCs w:val="20"/>
              </w:rPr>
              <w:t>“</w:t>
            </w:r>
            <w:r w:rsidRPr="002922EB">
              <w:rPr>
                <w:rFonts w:ascii="Palatino Linotype" w:hAnsi="Palatino Linotype" w:cs="Arial"/>
                <w:i/>
                <w:sz w:val="20"/>
                <w:szCs w:val="20"/>
              </w:rPr>
              <w:t>No se ha recibido la respuesta corespodiente y el tiempo ya fue excedido</w:t>
            </w:r>
            <w:r w:rsidRPr="00DD58AB">
              <w:rPr>
                <w:rFonts w:ascii="Palatino Linotype" w:hAnsi="Palatino Linotype" w:cs="Arial"/>
                <w:i/>
                <w:sz w:val="20"/>
                <w:szCs w:val="20"/>
              </w:rPr>
              <w:t>.” (sic)</w:t>
            </w:r>
          </w:p>
        </w:tc>
        <w:tc>
          <w:tcPr>
            <w:tcW w:w="4223" w:type="dxa"/>
            <w:shd w:val="clear" w:color="auto" w:fill="auto"/>
          </w:tcPr>
          <w:p w14:paraId="40676B58" w14:textId="77777777" w:rsidR="000A490C" w:rsidRPr="00DD58AB" w:rsidRDefault="000A490C" w:rsidP="008F5145">
            <w:pPr>
              <w:jc w:val="both"/>
              <w:rPr>
                <w:rFonts w:ascii="Palatino Linotype" w:hAnsi="Palatino Linotype" w:cs="Arial"/>
                <w:i/>
                <w:sz w:val="20"/>
                <w:szCs w:val="20"/>
              </w:rPr>
            </w:pPr>
            <w:r w:rsidRPr="00DD58AB">
              <w:rPr>
                <w:rFonts w:ascii="Palatino Linotype" w:hAnsi="Palatino Linotype" w:cs="Arial"/>
                <w:i/>
                <w:sz w:val="20"/>
                <w:szCs w:val="20"/>
              </w:rPr>
              <w:t>“</w:t>
            </w:r>
            <w:r w:rsidRPr="002922EB">
              <w:rPr>
                <w:rFonts w:ascii="Palatino Linotype" w:hAnsi="Palatino Linotype" w:cs="Arial"/>
                <w:i/>
                <w:sz w:val="20"/>
                <w:szCs w:val="20"/>
              </w:rPr>
              <w:t>No se ha recibido la respuesta corespodiente y el tiempo ya fue excedido</w:t>
            </w:r>
            <w:r w:rsidRPr="00DD58AB">
              <w:rPr>
                <w:rFonts w:ascii="Palatino Linotype" w:hAnsi="Palatino Linotype" w:cs="Arial"/>
                <w:i/>
                <w:sz w:val="20"/>
                <w:szCs w:val="20"/>
              </w:rPr>
              <w:t>.” (sic)</w:t>
            </w:r>
          </w:p>
        </w:tc>
      </w:tr>
    </w:tbl>
    <w:p w14:paraId="0F65D32E" w14:textId="77777777" w:rsidR="000A490C" w:rsidRPr="00DD58AB" w:rsidRDefault="000A490C" w:rsidP="000A490C">
      <w:pPr>
        <w:spacing w:before="240" w:after="240" w:line="360" w:lineRule="auto"/>
        <w:jc w:val="both"/>
        <w:rPr>
          <w:rFonts w:ascii="Palatino Linotype" w:hAnsi="Palatino Linotype"/>
        </w:rPr>
      </w:pPr>
      <w:r w:rsidRPr="00DD58AB">
        <w:rPr>
          <w:rFonts w:ascii="Palatino Linotype" w:hAnsi="Palatino Linotype" w:cs="Arial"/>
          <w:b/>
        </w:rPr>
        <w:t xml:space="preserve">4. </w:t>
      </w:r>
      <w:r w:rsidRPr="00DD58AB">
        <w:rPr>
          <w:rFonts w:ascii="Palatino Linotype" w:hAnsi="Palatino Linotype"/>
          <w:b/>
        </w:rPr>
        <w:t xml:space="preserve">Turno. </w:t>
      </w:r>
      <w:r w:rsidRPr="00DD58AB">
        <w:rPr>
          <w:rFonts w:ascii="Palatino Linotype" w:hAnsi="Palatino Linotype"/>
        </w:rPr>
        <w:t xml:space="preserve">De conformidad con el artículo 185 fracción I </w:t>
      </w:r>
      <w:r w:rsidRPr="00DD58AB">
        <w:rPr>
          <w:rFonts w:ascii="Palatino Linotype" w:hAnsi="Palatino Linotype"/>
          <w:shd w:val="clear" w:color="auto" w:fill="FFFFFF"/>
        </w:rPr>
        <w:t>de la Ley Transparencia y Acceso a la Información Pública</w:t>
      </w:r>
      <w:r w:rsidRPr="00DD58AB">
        <w:rPr>
          <w:rFonts w:ascii="Palatino Linotype" w:hAnsi="Palatino Linotype" w:cs="Arial"/>
        </w:rPr>
        <w:t xml:space="preserve">, </w:t>
      </w:r>
      <w:r>
        <w:rPr>
          <w:rFonts w:ascii="Palatino Linotype" w:hAnsi="Palatino Linotype" w:cs="Arial"/>
        </w:rPr>
        <w:t>el recurso de revisión número</w:t>
      </w:r>
      <w:r w:rsidRPr="00DD58AB">
        <w:rPr>
          <w:rFonts w:ascii="Palatino Linotype" w:hAnsi="Palatino Linotype" w:cs="Arial"/>
        </w:rPr>
        <w:t xml:space="preserve"> </w:t>
      </w:r>
      <w:r w:rsidRPr="00DD58AB">
        <w:rPr>
          <w:rFonts w:ascii="Palatino Linotype" w:hAnsi="Palatino Linotype" w:cs="Arial"/>
          <w:b/>
          <w:bCs/>
          <w:sz w:val="23"/>
          <w:szCs w:val="23"/>
        </w:rPr>
        <w:t>0</w:t>
      </w:r>
      <w:r>
        <w:rPr>
          <w:rFonts w:ascii="Palatino Linotype" w:hAnsi="Palatino Linotype" w:cs="Arial"/>
          <w:b/>
          <w:bCs/>
          <w:sz w:val="23"/>
          <w:szCs w:val="23"/>
        </w:rPr>
        <w:t>6909</w:t>
      </w:r>
      <w:r w:rsidRPr="00DD58AB">
        <w:rPr>
          <w:rFonts w:ascii="Palatino Linotype" w:hAnsi="Palatino Linotype" w:cs="Arial"/>
          <w:b/>
          <w:bCs/>
          <w:sz w:val="23"/>
          <w:szCs w:val="23"/>
        </w:rPr>
        <w:t xml:space="preserve">/INFOEM/IP/RR/2019, </w:t>
      </w:r>
      <w:r w:rsidRPr="00DD58AB">
        <w:rPr>
          <w:rFonts w:ascii="Palatino Linotype" w:hAnsi="Palatino Linotype" w:cs="Arial"/>
          <w:bCs/>
          <w:lang w:eastAsia="es-MX"/>
        </w:rPr>
        <w:t>fue</w:t>
      </w:r>
      <w:r>
        <w:rPr>
          <w:rFonts w:ascii="Palatino Linotype" w:hAnsi="Palatino Linotype" w:cs="Arial"/>
          <w:bCs/>
          <w:lang w:eastAsia="es-MX"/>
        </w:rPr>
        <w:t xml:space="preserve"> </w:t>
      </w:r>
      <w:r>
        <w:rPr>
          <w:rFonts w:ascii="Palatino Linotype" w:hAnsi="Palatino Linotype"/>
        </w:rPr>
        <w:t>turnado al Comisionado Ponente Javier Martínez Cruz</w:t>
      </w:r>
      <w:r w:rsidRPr="00DD58AB">
        <w:rPr>
          <w:rFonts w:ascii="Palatino Linotype" w:hAnsi="Palatino Linotype"/>
        </w:rPr>
        <w:t xml:space="preserve"> a efecto</w:t>
      </w:r>
      <w:r>
        <w:rPr>
          <w:rFonts w:ascii="Palatino Linotype" w:hAnsi="Palatino Linotype"/>
        </w:rPr>
        <w:t xml:space="preserve"> de presentará</w:t>
      </w:r>
      <w:r w:rsidRPr="00DD58AB">
        <w:rPr>
          <w:rFonts w:ascii="Palatino Linotype" w:hAnsi="Palatino Linotype"/>
        </w:rPr>
        <w:t xml:space="preserve"> al Pleno </w:t>
      </w:r>
      <w:r>
        <w:rPr>
          <w:rFonts w:ascii="Palatino Linotype" w:hAnsi="Palatino Linotype"/>
        </w:rPr>
        <w:t>el proyecto de resolución correspondiente</w:t>
      </w:r>
      <w:r w:rsidRPr="00DD58AB">
        <w:rPr>
          <w:rFonts w:ascii="Palatino Linotype" w:hAnsi="Palatino Linotype"/>
        </w:rPr>
        <w:t>.</w:t>
      </w:r>
    </w:p>
    <w:p w14:paraId="50633991" w14:textId="77777777" w:rsidR="000A490C" w:rsidRPr="00DD58AB" w:rsidRDefault="000A490C" w:rsidP="000A490C">
      <w:pPr>
        <w:spacing w:before="240" w:after="240" w:line="360" w:lineRule="auto"/>
        <w:jc w:val="both"/>
        <w:rPr>
          <w:rFonts w:ascii="Palatino Linotype" w:hAnsi="Palatino Linotype"/>
        </w:rPr>
      </w:pPr>
      <w:r w:rsidRPr="00DD58AB">
        <w:rPr>
          <w:rFonts w:ascii="Palatino Linotype" w:hAnsi="Palatino Linotype"/>
          <w:b/>
        </w:rPr>
        <w:lastRenderedPageBreak/>
        <w:t xml:space="preserve">5. Admisión. </w:t>
      </w:r>
      <w:r w:rsidRPr="00DD58AB">
        <w:rPr>
          <w:rFonts w:ascii="Palatino Linotype" w:hAnsi="Palatino Linotype"/>
        </w:rPr>
        <w:t xml:space="preserve">En fecha </w:t>
      </w:r>
      <w:r>
        <w:rPr>
          <w:rFonts w:ascii="Palatino Linotype" w:hAnsi="Palatino Linotype"/>
        </w:rPr>
        <w:t xml:space="preserve">tres de septiembre </w:t>
      </w:r>
      <w:r w:rsidRPr="00DD58AB">
        <w:rPr>
          <w:rFonts w:ascii="Palatino Linotype" w:hAnsi="Palatino Linotype"/>
        </w:rPr>
        <w:t>de la anualidad en curso, en términos de lo dispuesto en el artículo 185 fracciones I, II y IV de la Ley de Transparencia y Acceso a la Información Pública del Estado de México y Municipios, se admitieron a trámite los recursos de revisión.</w:t>
      </w:r>
    </w:p>
    <w:p w14:paraId="09A44FD0" w14:textId="77777777" w:rsidR="000A490C" w:rsidRPr="00DD58AB" w:rsidRDefault="000A490C" w:rsidP="000A490C">
      <w:pPr>
        <w:spacing w:before="240" w:after="240" w:line="360" w:lineRule="auto"/>
        <w:jc w:val="both"/>
        <w:rPr>
          <w:rFonts w:ascii="Palatino Linotype" w:hAnsi="Palatino Linotype" w:cs="Arial"/>
          <w:lang w:val="es-MX" w:eastAsia="es-MX"/>
        </w:rPr>
      </w:pPr>
      <w:r w:rsidRPr="00DD58AB">
        <w:rPr>
          <w:rFonts w:ascii="Palatino Linotype" w:hAnsi="Palatino Linotype"/>
          <w:b/>
        </w:rPr>
        <w:t>6.</w:t>
      </w:r>
      <w:r w:rsidRPr="00DD58AB">
        <w:rPr>
          <w:rFonts w:ascii="Palatino Linotype" w:hAnsi="Palatino Linotype" w:cs="Arial"/>
          <w:b/>
        </w:rPr>
        <w:t xml:space="preserve"> I</w:t>
      </w:r>
      <w:r>
        <w:rPr>
          <w:rFonts w:ascii="Palatino Linotype" w:hAnsi="Palatino Linotype" w:cs="Arial"/>
          <w:b/>
        </w:rPr>
        <w:t>nforme</w:t>
      </w:r>
      <w:r w:rsidRPr="00DD58AB">
        <w:rPr>
          <w:rFonts w:ascii="Palatino Linotype" w:hAnsi="Palatino Linotype" w:cs="Arial"/>
          <w:b/>
        </w:rPr>
        <w:t xml:space="preserve"> de justificación. </w:t>
      </w:r>
      <w:r w:rsidRPr="00DD58AB">
        <w:rPr>
          <w:rFonts w:ascii="Palatino Linotype" w:hAnsi="Palatino Linotype" w:cs="Arial"/>
        </w:rPr>
        <w:t xml:space="preserve">De las constancias que obran en </w:t>
      </w:r>
      <w:r>
        <w:rPr>
          <w:rFonts w:ascii="Palatino Linotype" w:hAnsi="Palatino Linotype" w:cs="Arial"/>
        </w:rPr>
        <w:t>el expediente electrónico</w:t>
      </w:r>
      <w:r w:rsidRPr="00DD58AB">
        <w:rPr>
          <w:rFonts w:ascii="Palatino Linotype" w:hAnsi="Palatino Linotype" w:cs="Arial"/>
        </w:rPr>
        <w:t xml:space="preserve"> del SAIMEX se desprende que el </w:t>
      </w:r>
      <w:r w:rsidRPr="00DD58AB">
        <w:rPr>
          <w:rFonts w:ascii="Palatino Linotype" w:hAnsi="Palatino Linotype" w:cs="Arial"/>
          <w:b/>
        </w:rPr>
        <w:t>Sujeto Obligado</w:t>
      </w:r>
      <w:r w:rsidRPr="00DD58AB">
        <w:rPr>
          <w:rFonts w:ascii="Palatino Linotype" w:hAnsi="Palatino Linotype" w:cs="Arial"/>
        </w:rPr>
        <w:t xml:space="preserve"> </w:t>
      </w:r>
      <w:r>
        <w:rPr>
          <w:rFonts w:ascii="Palatino Linotype" w:hAnsi="Palatino Linotype" w:cs="Arial"/>
        </w:rPr>
        <w:t>omitió rendir informe justificado, del mismo modo el impetrante omitió realizar las manifestaciones que a sus intereses estimara convenientes.</w:t>
      </w:r>
    </w:p>
    <w:p w14:paraId="7F9693C2" w14:textId="77777777" w:rsidR="000A490C" w:rsidRDefault="000A490C" w:rsidP="000A490C">
      <w:pPr>
        <w:spacing w:before="240" w:after="240" w:line="360" w:lineRule="auto"/>
        <w:jc w:val="both"/>
        <w:rPr>
          <w:rFonts w:ascii="Palatino Linotype" w:hAnsi="Palatino Linotype" w:cs="Arial"/>
        </w:rPr>
      </w:pPr>
      <w:r>
        <w:rPr>
          <w:rFonts w:ascii="Palatino Linotype" w:hAnsi="Palatino Linotype"/>
          <w:b/>
        </w:rPr>
        <w:t>7</w:t>
      </w:r>
      <w:r w:rsidRPr="00DD58AB">
        <w:rPr>
          <w:rFonts w:ascii="Palatino Linotype" w:hAnsi="Palatino Linotype"/>
          <w:b/>
        </w:rPr>
        <w:t xml:space="preserve">. Cierre de Instrucción. </w:t>
      </w:r>
      <w:r w:rsidRPr="00DD58AB">
        <w:rPr>
          <w:rFonts w:ascii="Palatino Linotype" w:hAnsi="Palatino Linotype"/>
        </w:rPr>
        <w:t xml:space="preserve">En fecha </w:t>
      </w:r>
      <w:r>
        <w:rPr>
          <w:rFonts w:ascii="Palatino Linotype" w:hAnsi="Palatino Linotype"/>
        </w:rPr>
        <w:t xml:space="preserve">once de octubre </w:t>
      </w:r>
      <w:r w:rsidRPr="009009E6">
        <w:rPr>
          <w:rFonts w:ascii="Palatino Linotype" w:hAnsi="Palatino Linotype"/>
        </w:rPr>
        <w:t>de dos mil diecinueve,</w:t>
      </w:r>
      <w:r w:rsidRPr="00DD58AB">
        <w:rPr>
          <w:rFonts w:ascii="Palatino Linotype" w:hAnsi="Palatino Linotype"/>
        </w:rPr>
        <w:t xml:space="preserve"> con fundamento en lo establecido en los artículos 185, fracción VI de la </w:t>
      </w:r>
      <w:r w:rsidRPr="00DD58AB">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14:paraId="4EAF7854" w14:textId="77777777" w:rsidR="000A490C" w:rsidRPr="006A164B" w:rsidRDefault="000A490C" w:rsidP="000A490C">
      <w:pPr>
        <w:spacing w:before="240" w:after="240" w:line="360" w:lineRule="auto"/>
        <w:jc w:val="both"/>
        <w:rPr>
          <w:rFonts w:ascii="Palatino Linotype" w:hAnsi="Palatino Linotype" w:cs="Arial"/>
        </w:rPr>
      </w:pPr>
      <w:r w:rsidRPr="006A164B">
        <w:rPr>
          <w:rFonts w:ascii="Palatino Linotype" w:hAnsi="Palatino Linotype" w:cs="Arial"/>
          <w:b/>
          <w:bCs/>
        </w:rPr>
        <w:t xml:space="preserve">8. Returno. </w:t>
      </w:r>
      <w:r w:rsidRPr="006A164B">
        <w:rPr>
          <w:rFonts w:ascii="Palatino Linotype" w:hAnsi="Palatino Linotype" w:cs="Arial"/>
        </w:rPr>
        <w:t xml:space="preserve">En la </w:t>
      </w:r>
      <w:r>
        <w:rPr>
          <w:rFonts w:ascii="Palatino Linotype" w:hAnsi="Palatino Linotype" w:cs="Arial"/>
        </w:rPr>
        <w:t>Tr</w:t>
      </w:r>
      <w:r w:rsidRPr="006A164B">
        <w:rPr>
          <w:rFonts w:ascii="Palatino Linotype" w:hAnsi="Palatino Linotype" w:cs="Arial"/>
        </w:rPr>
        <w:t xml:space="preserve">igésima </w:t>
      </w:r>
      <w:r>
        <w:rPr>
          <w:rFonts w:ascii="Palatino Linotype" w:hAnsi="Palatino Linotype" w:cs="Arial"/>
        </w:rPr>
        <w:t xml:space="preserve">Octava </w:t>
      </w:r>
      <w:r w:rsidRPr="006A164B">
        <w:rPr>
          <w:rFonts w:ascii="Palatino Linotype" w:hAnsi="Palatino Linotype" w:cs="Arial"/>
        </w:rPr>
        <w:t xml:space="preserve">Sesión Ordinaria del Pleno de este Instituto de Transparencia, Acceso a la Información Pública y Protección de Datos Personales del Estado de México y Municipios, celebrada en fecha </w:t>
      </w:r>
      <w:r>
        <w:rPr>
          <w:rFonts w:ascii="Palatino Linotype" w:hAnsi="Palatino Linotype" w:cs="Arial"/>
        </w:rPr>
        <w:t xml:space="preserve">dieciséis de octubre </w:t>
      </w:r>
      <w:r w:rsidRPr="006A164B">
        <w:rPr>
          <w:rFonts w:ascii="Palatino Linotype" w:hAnsi="Palatino Linotype" w:cs="Arial"/>
        </w:rPr>
        <w:t>de dos mil diecinueve, se determinó retornar el Recurso de revisión al rubro anotado, acordando que fuera Ponente l</w:t>
      </w:r>
      <w:r>
        <w:rPr>
          <w:rFonts w:ascii="Palatino Linotype" w:hAnsi="Palatino Linotype" w:cs="Arial"/>
        </w:rPr>
        <w:t>a</w:t>
      </w:r>
      <w:r w:rsidRPr="006A164B">
        <w:rPr>
          <w:rFonts w:ascii="Palatino Linotype" w:hAnsi="Palatino Linotype" w:cs="Arial"/>
        </w:rPr>
        <w:t xml:space="preserve"> Comisionad</w:t>
      </w:r>
      <w:r>
        <w:rPr>
          <w:rFonts w:ascii="Palatino Linotype" w:hAnsi="Palatino Linotype" w:cs="Arial"/>
        </w:rPr>
        <w:t>a</w:t>
      </w:r>
      <w:r w:rsidRPr="006A164B">
        <w:rPr>
          <w:rFonts w:ascii="Palatino Linotype" w:hAnsi="Palatino Linotype" w:cs="Arial"/>
        </w:rPr>
        <w:t xml:space="preserve"> </w:t>
      </w:r>
      <w:r>
        <w:rPr>
          <w:rFonts w:ascii="Palatino Linotype" w:hAnsi="Palatino Linotype" w:cs="Arial"/>
          <w:b/>
        </w:rPr>
        <w:t>Eva Abaid Yapur</w:t>
      </w:r>
      <w:r w:rsidRPr="006A164B">
        <w:rPr>
          <w:rFonts w:ascii="Palatino Linotype" w:hAnsi="Palatino Linotype" w:cs="Arial"/>
        </w:rPr>
        <w:t>.</w:t>
      </w:r>
    </w:p>
    <w:p w14:paraId="3CA81C49" w14:textId="77777777" w:rsidR="000A490C" w:rsidRPr="00DD58AB" w:rsidRDefault="000A490C" w:rsidP="000A490C">
      <w:pPr>
        <w:pStyle w:val="Prrafodelista"/>
        <w:numPr>
          <w:ilvl w:val="0"/>
          <w:numId w:val="24"/>
        </w:numPr>
        <w:spacing w:before="240" w:after="240" w:line="360" w:lineRule="auto"/>
        <w:jc w:val="center"/>
        <w:rPr>
          <w:rFonts w:ascii="Palatino Linotype" w:hAnsi="Palatino Linotype" w:cs="Arial"/>
          <w:b/>
        </w:rPr>
      </w:pPr>
      <w:r w:rsidRPr="00DD58AB">
        <w:rPr>
          <w:rFonts w:ascii="Palatino Linotype" w:hAnsi="Palatino Linotype" w:cs="Arial"/>
          <w:b/>
        </w:rPr>
        <w:t>C O N S I D E R A N D O:</w:t>
      </w:r>
    </w:p>
    <w:p w14:paraId="1851FA55" w14:textId="77777777" w:rsidR="000A490C" w:rsidRPr="00DD58AB" w:rsidRDefault="000A490C" w:rsidP="000A490C">
      <w:pPr>
        <w:spacing w:before="240" w:after="240" w:line="360" w:lineRule="auto"/>
        <w:jc w:val="both"/>
        <w:rPr>
          <w:rFonts w:ascii="Palatino Linotype" w:hAnsi="Palatino Linotype"/>
          <w:shd w:val="clear" w:color="auto" w:fill="FFFFFF"/>
        </w:rPr>
      </w:pPr>
      <w:r w:rsidRPr="00DD58AB">
        <w:rPr>
          <w:rFonts w:ascii="Palatino Linotype" w:hAnsi="Palatino Linotype" w:cs="Arial"/>
          <w:b/>
        </w:rPr>
        <w:t xml:space="preserve">Primero. Competencia. </w:t>
      </w:r>
      <w:r w:rsidRPr="00DD58AB">
        <w:rPr>
          <w:rFonts w:ascii="Palatino Linotype" w:hAnsi="Palatino Linotype"/>
          <w:shd w:val="clear" w:color="auto" w:fill="FFFFFF"/>
        </w:rPr>
        <w:t xml:space="preserve">El Instituto de Transparencia, Acceso a la Información Pública y Protección de Datos Personales del Estado de México y Municipios, es </w:t>
      </w:r>
      <w:r w:rsidRPr="00DD58AB">
        <w:rPr>
          <w:rFonts w:ascii="Palatino Linotype" w:hAnsi="Palatino Linotype"/>
          <w:shd w:val="clear" w:color="auto" w:fill="FFFFFF"/>
        </w:rPr>
        <w:lastRenderedPageBreak/>
        <w:t>competente para conocer y resolver el presente recurso de revisión interpuesto por la parte recurrente, conforme a lo dispuesto en los artículos 6, apartado A de la Constitución Política de los Estados Unidos Mexicanos; 5, párrafos vigésimo segundo</w:t>
      </w:r>
      <w:r>
        <w:rPr>
          <w:rFonts w:ascii="Palatino Linotype" w:hAnsi="Palatino Linotype"/>
          <w:shd w:val="clear" w:color="auto" w:fill="FFFFFF"/>
        </w:rPr>
        <w:t>, vigésimo tercero y vigésimo cuarto</w:t>
      </w:r>
      <w:r w:rsidRPr="00DD58AB">
        <w:rPr>
          <w:rFonts w:ascii="Palatino Linotype" w:hAnsi="Palatino Linotype"/>
          <w:shd w:val="clear" w:color="auto" w:fill="FFFFFF"/>
        </w:rPr>
        <w:t xml:space="preserve"> fracciones IV y V de la Constitución Política del Estado Libre y Soberano de México; 1, 2, fracción II; 13,  29, 36, fracciones I y II; 176, 178, 179, 181 párrafo 3 y 185 de la Ley Transparencia y Acceso a la Información Pública;</w:t>
      </w:r>
      <w:r w:rsidRPr="00DD58AB">
        <w:rPr>
          <w:rStyle w:val="apple-converted-space"/>
          <w:rFonts w:ascii="Palatino Linotype" w:hAnsi="Palatino Linotype"/>
          <w:shd w:val="clear" w:color="auto" w:fill="FFFFFF"/>
        </w:rPr>
        <w:t xml:space="preserve"> 7, </w:t>
      </w:r>
      <w:r w:rsidRPr="00DD58AB">
        <w:rPr>
          <w:rFonts w:ascii="Palatino Linotype" w:hAnsi="Palatino Linotype" w:cs="Arial"/>
        </w:rPr>
        <w:t xml:space="preserve">9, fracciones I y XXIV y 11 </w:t>
      </w:r>
      <w:r w:rsidRPr="00DD58AB">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1BFD523E" w14:textId="77777777" w:rsidR="000A490C" w:rsidRPr="00DD58AB" w:rsidRDefault="000A490C" w:rsidP="000A490C">
      <w:pPr>
        <w:spacing w:before="240" w:after="240" w:line="360" w:lineRule="auto"/>
        <w:jc w:val="both"/>
        <w:rPr>
          <w:rFonts w:ascii="Palatino Linotype" w:hAnsi="Palatino Linotype" w:cs="Arial"/>
        </w:rPr>
      </w:pPr>
      <w:r w:rsidRPr="00DD58AB">
        <w:rPr>
          <w:rFonts w:ascii="Palatino Linotype" w:hAnsi="Palatino Linotype" w:cs="Arial"/>
          <w:b/>
        </w:rPr>
        <w:t xml:space="preserve">Segundo. Oportunidad y Procedibilidad. </w:t>
      </w:r>
      <w:r w:rsidRPr="00DD58AB">
        <w:rPr>
          <w:rFonts w:ascii="Palatino Linotype" w:hAnsi="Palatino Linotype" w:cs="Arial"/>
        </w:rPr>
        <w:t>Es de precisar que la</w:t>
      </w:r>
      <w:r w:rsidRPr="00DD58AB">
        <w:rPr>
          <w:rFonts w:ascii="Palatino Linotype" w:hAnsi="Palatino Linotype" w:cs="Arial"/>
          <w:b/>
        </w:rPr>
        <w:t xml:space="preserve"> </w:t>
      </w:r>
      <w:r w:rsidRPr="00DD58AB">
        <w:rPr>
          <w:rFonts w:ascii="Palatino Linotype" w:hAnsi="Palatino Linotype" w:cs="Arial"/>
        </w:rPr>
        <w:t xml:space="preserve">Ley de Transparencia y Acceso a la Información Pública del Estado de México y Municipios, describe el mecanismo de procedencia de los recursos de revisión, como se dispone en los artículos 163 y 166, del tenor literal siguiente: </w:t>
      </w:r>
    </w:p>
    <w:p w14:paraId="6048D350" w14:textId="77777777" w:rsidR="000A490C" w:rsidRPr="00DD58AB" w:rsidRDefault="000A490C" w:rsidP="000A490C">
      <w:pPr>
        <w:ind w:left="851" w:right="851"/>
        <w:jc w:val="both"/>
        <w:rPr>
          <w:rFonts w:ascii="Palatino Linotype" w:hAnsi="Palatino Linotype" w:cs="Arial"/>
          <w:i/>
        </w:rPr>
      </w:pPr>
      <w:r w:rsidRPr="00DD58AB">
        <w:rPr>
          <w:rFonts w:ascii="Palatino Linotype" w:hAnsi="Palatino Linotype" w:cs="Arial"/>
          <w:i/>
          <w:sz w:val="22"/>
          <w:szCs w:val="22"/>
          <w:lang w:val="es-MX"/>
        </w:rPr>
        <w:t>“</w:t>
      </w:r>
      <w:r w:rsidRPr="00DD58AB">
        <w:rPr>
          <w:rFonts w:ascii="Palatino Linotype" w:hAnsi="Palatino Linotype" w:cs="Arial"/>
          <w:b/>
          <w:bCs/>
          <w:i/>
          <w:sz w:val="22"/>
          <w:szCs w:val="22"/>
          <w:lang w:val="es-MX"/>
        </w:rPr>
        <w:t xml:space="preserve">Artículo 163. </w:t>
      </w:r>
      <w:r w:rsidRPr="00DD58AB">
        <w:rPr>
          <w:rFonts w:ascii="Palatino Linotype" w:hAnsi="Palatino Linotype" w:cs="Arial"/>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14:paraId="64DF8624" w14:textId="77777777" w:rsidR="000A490C" w:rsidRPr="00DD58AB" w:rsidRDefault="000A490C" w:rsidP="000A490C">
      <w:pPr>
        <w:ind w:left="851" w:right="851"/>
        <w:jc w:val="both"/>
        <w:rPr>
          <w:rFonts w:ascii="Palatino Linotype" w:hAnsi="Palatino Linotype" w:cs="Arial"/>
          <w:i/>
        </w:rPr>
      </w:pPr>
      <w:r w:rsidRPr="00DD58AB">
        <w:rPr>
          <w:rFonts w:ascii="Palatino Linotype" w:hAnsi="Palatino Linotype" w:cs="Arial"/>
          <w:i/>
          <w:sz w:val="22"/>
          <w:szCs w:val="22"/>
          <w:lang w:val="es-MX"/>
        </w:rPr>
        <w:t>(…)</w:t>
      </w:r>
    </w:p>
    <w:p w14:paraId="6E2A0A5D" w14:textId="77777777" w:rsidR="000A490C" w:rsidRPr="00DD58AB" w:rsidRDefault="000A490C" w:rsidP="000A490C">
      <w:pPr>
        <w:ind w:left="851" w:right="851"/>
        <w:jc w:val="both"/>
        <w:rPr>
          <w:rFonts w:ascii="Palatino Linotype" w:hAnsi="Palatino Linotype" w:cs="Arial"/>
          <w:i/>
        </w:rPr>
      </w:pPr>
      <w:r w:rsidRPr="00DD58AB">
        <w:rPr>
          <w:rFonts w:ascii="Palatino Linotype" w:hAnsi="Palatino Linotype" w:cs="Arial"/>
          <w:b/>
          <w:i/>
          <w:sz w:val="22"/>
          <w:szCs w:val="22"/>
        </w:rPr>
        <w:t>Artículo 166.-</w:t>
      </w:r>
      <w:r w:rsidRPr="00DD58AB">
        <w:rPr>
          <w:rFonts w:ascii="Palatino Linotype" w:hAnsi="Palatino Linotype" w:cs="Arial"/>
          <w:i/>
          <w:sz w:val="22"/>
          <w:szCs w:val="22"/>
        </w:rPr>
        <w:t xml:space="preserve"> (…)</w:t>
      </w:r>
    </w:p>
    <w:p w14:paraId="5DDC7237" w14:textId="77777777" w:rsidR="000A490C" w:rsidRPr="00DD58AB" w:rsidRDefault="000A490C" w:rsidP="000A490C">
      <w:pPr>
        <w:ind w:left="851" w:right="851"/>
        <w:jc w:val="both"/>
        <w:rPr>
          <w:rFonts w:ascii="Palatino Linotype" w:hAnsi="Palatino Linotype" w:cs="Arial"/>
          <w:i/>
        </w:rPr>
      </w:pPr>
      <w:r w:rsidRPr="00DD58AB">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6D169F7D" w14:textId="77777777" w:rsidR="000A490C" w:rsidRPr="00DD58AB" w:rsidRDefault="000A490C" w:rsidP="000A490C">
      <w:pPr>
        <w:ind w:left="851" w:right="851"/>
        <w:jc w:val="both"/>
        <w:rPr>
          <w:rFonts w:ascii="Palatino Linotype" w:hAnsi="Palatino Linotype" w:cs="Arial"/>
          <w:i/>
        </w:rPr>
      </w:pPr>
      <w:r w:rsidRPr="00DD58AB">
        <w:rPr>
          <w:rFonts w:ascii="Palatino Linotype" w:hAnsi="Palatino Linotype" w:cs="Arial"/>
          <w:i/>
          <w:sz w:val="22"/>
          <w:szCs w:val="22"/>
        </w:rPr>
        <w:t xml:space="preserve">(…)” </w:t>
      </w:r>
    </w:p>
    <w:p w14:paraId="17F173C0" w14:textId="77777777" w:rsidR="000A490C" w:rsidRPr="00DD58AB" w:rsidRDefault="000A490C" w:rsidP="000A490C">
      <w:pPr>
        <w:ind w:left="851" w:right="851"/>
        <w:jc w:val="both"/>
        <w:rPr>
          <w:rFonts w:ascii="Palatino Linotype" w:hAnsi="Palatino Linotype" w:cs="Arial"/>
          <w:i/>
        </w:rPr>
      </w:pPr>
      <w:r w:rsidRPr="00DD58AB">
        <w:rPr>
          <w:rFonts w:ascii="Palatino Linotype" w:hAnsi="Palatino Linotype" w:cs="Arial"/>
          <w:i/>
          <w:sz w:val="22"/>
          <w:szCs w:val="22"/>
        </w:rPr>
        <w:t>(Énfasis añadido)</w:t>
      </w:r>
    </w:p>
    <w:p w14:paraId="24F2519C" w14:textId="77777777" w:rsidR="000A490C" w:rsidRPr="00DD58AB" w:rsidRDefault="000A490C" w:rsidP="000A490C">
      <w:pPr>
        <w:spacing w:before="240" w:after="240" w:line="360" w:lineRule="auto"/>
        <w:jc w:val="both"/>
        <w:rPr>
          <w:rFonts w:ascii="Palatino Linotype" w:hAnsi="Palatino Linotype" w:cs="Arial"/>
        </w:rPr>
      </w:pPr>
      <w:r w:rsidRPr="00DD58AB">
        <w:rPr>
          <w:rFonts w:ascii="Palatino Linotype" w:hAnsi="Palatino Linotype" w:cs="Arial"/>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w:t>
      </w:r>
      <w:r w:rsidRPr="00DD58AB">
        <w:rPr>
          <w:rFonts w:ascii="Palatino Linotype" w:hAnsi="Palatino Linotype" w:cs="Arial"/>
        </w:rPr>
        <w:lastRenderedPageBreak/>
        <w:t>días hábiles, sin que los Sujetos Obligados entreguen la respuesta a la solicitud de información, ésta se considera negada; por lo que al solicitante le asiste el derecho para presentar el recurso de revisión.</w:t>
      </w:r>
    </w:p>
    <w:p w14:paraId="7F31A4BC" w14:textId="77777777" w:rsidR="000A490C" w:rsidRPr="00DD58AB" w:rsidRDefault="000A490C" w:rsidP="000A490C">
      <w:pPr>
        <w:spacing w:before="240" w:after="240" w:line="360" w:lineRule="auto"/>
        <w:jc w:val="both"/>
        <w:rPr>
          <w:rFonts w:ascii="Palatino Linotype" w:hAnsi="Palatino Linotype" w:cs="Arial"/>
          <w:i/>
        </w:rPr>
      </w:pPr>
      <w:r w:rsidRPr="00DD58AB">
        <w:rPr>
          <w:rFonts w:ascii="Palatino Linotype" w:hAnsi="Palatino Linotype" w:cs="Arial"/>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2E89C30C" w14:textId="77777777" w:rsidR="000A490C" w:rsidRPr="00DD58AB" w:rsidRDefault="000A490C" w:rsidP="000A490C">
      <w:pPr>
        <w:spacing w:before="240" w:after="240" w:line="360" w:lineRule="auto"/>
        <w:jc w:val="both"/>
        <w:rPr>
          <w:rFonts w:ascii="Palatino Linotype" w:hAnsi="Palatino Linotype" w:cs="Arial"/>
          <w:i/>
        </w:rPr>
      </w:pPr>
      <w:r w:rsidRPr="00DD58AB">
        <w:rPr>
          <w:rFonts w:ascii="Palatino Linotype" w:hAnsi="Palatino Linotype" w:cs="Arial"/>
        </w:rPr>
        <w:t>Por su parte, el artículo 178 del citado ordenamiento, establece:</w:t>
      </w:r>
    </w:p>
    <w:p w14:paraId="760C7BD9" w14:textId="77777777" w:rsidR="000A490C" w:rsidRPr="00DD58AB" w:rsidRDefault="000A490C" w:rsidP="000A490C">
      <w:pPr>
        <w:ind w:left="851" w:right="851"/>
        <w:jc w:val="both"/>
        <w:rPr>
          <w:rFonts w:ascii="Palatino Linotype" w:hAnsi="Palatino Linotype" w:cs="Arial"/>
          <w:i/>
        </w:rPr>
      </w:pPr>
      <w:r w:rsidRPr="00DD58AB">
        <w:rPr>
          <w:rFonts w:ascii="Palatino Linotype" w:hAnsi="Palatino Linotype" w:cs="Arial"/>
          <w:i/>
          <w:sz w:val="22"/>
          <w:szCs w:val="22"/>
        </w:rPr>
        <w:t>“</w:t>
      </w:r>
      <w:r w:rsidRPr="00DD58AB">
        <w:rPr>
          <w:rFonts w:ascii="Palatino Linotype" w:hAnsi="Palatino Linotype" w:cs="Arial"/>
          <w:b/>
          <w:bCs/>
          <w:i/>
          <w:sz w:val="22"/>
          <w:szCs w:val="22"/>
        </w:rPr>
        <w:t xml:space="preserve">Artículo 178. </w:t>
      </w:r>
      <w:r w:rsidRPr="00DD58AB">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DD58AB">
        <w:rPr>
          <w:rFonts w:ascii="Palatino Linotype" w:hAnsi="Palatino Linotype" w:cs="Arial"/>
          <w:b/>
          <w:i/>
          <w:sz w:val="22"/>
          <w:szCs w:val="22"/>
        </w:rPr>
        <w:t>.”</w:t>
      </w:r>
    </w:p>
    <w:p w14:paraId="57F82187" w14:textId="77777777" w:rsidR="000A490C" w:rsidRPr="00DD58AB" w:rsidRDefault="000A490C" w:rsidP="000A490C">
      <w:pPr>
        <w:spacing w:before="240" w:after="240" w:line="360" w:lineRule="auto"/>
        <w:jc w:val="both"/>
        <w:rPr>
          <w:rFonts w:ascii="Palatino Linotype" w:hAnsi="Palatino Linotype" w:cs="Arial"/>
        </w:rPr>
      </w:pPr>
      <w:r w:rsidRPr="00DD58AB">
        <w:rPr>
          <w:rFonts w:ascii="Palatino Linotype" w:hAnsi="Palatino Linotype" w:cs="Arial"/>
        </w:rPr>
        <w:t xml:space="preserve">De lo anterior, se advierte que el recurso de revisión se ha de interponer dentro del plazo de quince días hábiles, a partir de la fecha en que el </w:t>
      </w:r>
      <w:r w:rsidRPr="00DD58AB">
        <w:rPr>
          <w:rFonts w:ascii="Palatino Linotype" w:hAnsi="Palatino Linotype" w:cs="Arial"/>
          <w:b/>
        </w:rPr>
        <w:t xml:space="preserve">Sujeto Obligado </w:t>
      </w:r>
      <w:r w:rsidRPr="00DD58AB">
        <w:rPr>
          <w:rFonts w:ascii="Palatino Linotype" w:hAnsi="Palatino Linotype" w:cs="Arial"/>
        </w:rPr>
        <w:t xml:space="preserve">da respuesta a la solicitud de información; sin embargo, tratándose de </w:t>
      </w:r>
      <w:r w:rsidRPr="00DD58AB">
        <w:rPr>
          <w:rFonts w:ascii="Palatino Linotype" w:hAnsi="Palatino Linotype" w:cs="Arial"/>
          <w:i/>
        </w:rPr>
        <w:t>negativa ficta</w:t>
      </w:r>
      <w:r w:rsidRPr="00DD58AB">
        <w:rPr>
          <w:rFonts w:ascii="Palatino Linotype" w:hAnsi="Palatino Linotype" w:cs="Arial"/>
        </w:rPr>
        <w:t xml:space="preserve"> no existe resolución que se haga del conocimiento del particular a partir de la cual pueda computarse dicho plazo, por lo que se concluye que la interposición del recurso de revisión puede ser en cualquier momento.</w:t>
      </w:r>
    </w:p>
    <w:p w14:paraId="652B0EE2" w14:textId="77777777" w:rsidR="000A490C" w:rsidRPr="00DD58AB" w:rsidRDefault="000A490C" w:rsidP="000A490C">
      <w:pPr>
        <w:spacing w:before="240" w:after="240" w:line="360" w:lineRule="auto"/>
        <w:jc w:val="both"/>
        <w:rPr>
          <w:rFonts w:ascii="Palatino Linotype" w:hAnsi="Palatino Linotype" w:cs="Arial"/>
        </w:rPr>
      </w:pPr>
      <w:r w:rsidRPr="00DD58AB">
        <w:rPr>
          <w:rFonts w:ascii="Palatino Linotype" w:hAnsi="Palatino Linotype" w:cs="Arial"/>
        </w:rPr>
        <w:t xml:space="preserve">La </w:t>
      </w:r>
      <w:r w:rsidRPr="00DD58AB">
        <w:rPr>
          <w:rFonts w:ascii="Palatino Linotype" w:hAnsi="Palatino Linotype" w:cs="Arial"/>
          <w:i/>
        </w:rPr>
        <w:t>negativa ficta</w:t>
      </w:r>
      <w:r w:rsidRPr="00DD58AB">
        <w:rPr>
          <w:rFonts w:ascii="Palatino Linotype" w:hAnsi="Palatino Linotype" w:cs="Arial"/>
        </w:rPr>
        <w:t xml:space="preserve"> constituye una presunción legal, en el entendido de que donde no hubo respuesta por parte del </w:t>
      </w:r>
      <w:r w:rsidRPr="00DD58AB">
        <w:rPr>
          <w:rFonts w:ascii="Palatino Linotype" w:hAnsi="Palatino Linotype" w:cs="Arial"/>
          <w:b/>
        </w:rPr>
        <w:t xml:space="preserve">Sujeto Obligado </w:t>
      </w:r>
      <w:r w:rsidRPr="00DD58AB">
        <w:rPr>
          <w:rFonts w:ascii="Palatino Linotype" w:hAnsi="Palatino Linotype" w:cs="Arial"/>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w:t>
      </w:r>
      <w:r w:rsidRPr="00DD58AB">
        <w:rPr>
          <w:rFonts w:ascii="Palatino Linotype" w:hAnsi="Palatino Linotype" w:cs="Arial"/>
        </w:rPr>
        <w:lastRenderedPageBreak/>
        <w:t xml:space="preserve">de defensa del particular en contra de la incertidumbre jurídica y que tiende a realizar ese </w:t>
      </w:r>
      <w:r w:rsidRPr="00DD58AB">
        <w:rPr>
          <w:rFonts w:ascii="Palatino Linotype" w:hAnsi="Palatino Linotype" w:cs="Arial"/>
          <w:i/>
        </w:rPr>
        <w:t>Estado de Derecho</w:t>
      </w:r>
      <w:r w:rsidRPr="00DD58AB">
        <w:rPr>
          <w:rFonts w:ascii="Palatino Linotype" w:hAnsi="Palatino Linotype" w:cs="Arial"/>
        </w:rPr>
        <w:t xml:space="preserve"> en el que, el particular, tiene siempre una vía de defensa en contra de los actos autoritarios que le perjudican.</w:t>
      </w:r>
    </w:p>
    <w:p w14:paraId="3FE6E1F2" w14:textId="77777777" w:rsidR="000A490C" w:rsidRPr="00DD58AB" w:rsidRDefault="000A490C" w:rsidP="000A490C">
      <w:pPr>
        <w:spacing w:before="240" w:after="240" w:line="360" w:lineRule="auto"/>
        <w:jc w:val="both"/>
        <w:rPr>
          <w:rFonts w:ascii="Palatino Linotype" w:hAnsi="Palatino Linotype" w:cs="Arial"/>
        </w:rPr>
      </w:pPr>
      <w:r w:rsidRPr="00DD58AB">
        <w:rPr>
          <w:rFonts w:ascii="Palatino Linotype" w:hAnsi="Palatino Linotype" w:cs="Arial"/>
        </w:rPr>
        <w:t xml:space="preserve">En el marco del derecho de acceso a la información pública, la figura de la </w:t>
      </w:r>
      <w:r w:rsidRPr="00DD58AB">
        <w:rPr>
          <w:rFonts w:ascii="Palatino Linotype" w:hAnsi="Palatino Linotype" w:cs="Arial"/>
          <w:i/>
        </w:rPr>
        <w:t>negativa ficta</w:t>
      </w:r>
      <w:r w:rsidRPr="00DD58AB">
        <w:rPr>
          <w:rFonts w:ascii="Palatino Linotype" w:hAnsi="Palatino Linotype" w:cs="Arial"/>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14:paraId="1776E5B2" w14:textId="77777777" w:rsidR="000A490C" w:rsidRPr="00DD58AB" w:rsidRDefault="000A490C" w:rsidP="000A490C">
      <w:pPr>
        <w:spacing w:before="240" w:after="240" w:line="360" w:lineRule="auto"/>
        <w:jc w:val="both"/>
        <w:rPr>
          <w:rFonts w:ascii="Palatino Linotype" w:hAnsi="Palatino Linotype" w:cs="Arial"/>
          <w:i/>
          <w:lang w:val="es-MX"/>
        </w:rPr>
      </w:pPr>
      <w:r w:rsidRPr="00DD58AB">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Pr="00DD58AB">
        <w:rPr>
          <w:rFonts w:ascii="Palatino Linotype" w:hAnsi="Palatino Linotype" w:cs="Arial"/>
          <w:b/>
        </w:rPr>
        <w:t>Sujeto Obligado</w:t>
      </w:r>
      <w:r w:rsidRPr="00DD58AB">
        <w:rPr>
          <w:rFonts w:ascii="Palatino Linotype" w:hAnsi="Palatino Linotype" w:cs="Arial"/>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47569CE7" w14:textId="77777777" w:rsidR="000A490C" w:rsidRPr="00DD58AB" w:rsidRDefault="000A490C" w:rsidP="000A490C">
      <w:pPr>
        <w:ind w:left="851" w:right="851"/>
        <w:jc w:val="both"/>
        <w:rPr>
          <w:rFonts w:ascii="Palatino Linotype" w:hAnsi="Palatino Linotype" w:cs="Arial"/>
          <w:i/>
          <w:sz w:val="21"/>
          <w:szCs w:val="21"/>
        </w:rPr>
      </w:pPr>
      <w:r w:rsidRPr="00DD58AB">
        <w:rPr>
          <w:rFonts w:ascii="Palatino Linotype" w:hAnsi="Palatino Linotype" w:cs="Arial"/>
          <w:b/>
          <w:i/>
          <w:sz w:val="21"/>
          <w:szCs w:val="21"/>
          <w:lang w:val="es-MX"/>
        </w:rPr>
        <w:t>“CRITERIO 0001-15. NEGATIVA FICTA. PLAZO PARA INTERPONER EL RECURSO DE REVISIÓN TRATÁNDOSE DE</w:t>
      </w:r>
      <w:r w:rsidRPr="00DD58AB">
        <w:rPr>
          <w:rFonts w:ascii="Palatino Linotype" w:hAnsi="Palatino Linotype" w:cs="Arial"/>
          <w:i/>
          <w:sz w:val="21"/>
          <w:szCs w:val="21"/>
          <w:lang w:val="es-MX"/>
        </w:rPr>
        <w:t xml:space="preserve">. El artículo 48, párrafo tercero de la Ley de Transparencia y Acceso a la Información Pública del Estado de México y Municipios establece que, cuando no se entregue la respuesta a la solicitud dentro del </w:t>
      </w:r>
      <w:r w:rsidRPr="00DD58AB">
        <w:rPr>
          <w:rFonts w:ascii="Palatino Linotype" w:hAnsi="Palatino Linotype" w:cs="Arial"/>
          <w:i/>
          <w:sz w:val="21"/>
          <w:szCs w:val="21"/>
          <w:lang w:val="es-MX"/>
        </w:rPr>
        <w:lastRenderedPageBreak/>
        <w:t>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0CE2F72" w14:textId="77777777" w:rsidR="000A490C" w:rsidRPr="00DD58AB" w:rsidRDefault="000A490C" w:rsidP="000A490C">
      <w:pPr>
        <w:ind w:left="851" w:right="851"/>
        <w:jc w:val="both"/>
        <w:rPr>
          <w:rFonts w:ascii="Palatino Linotype" w:hAnsi="Palatino Linotype" w:cs="Arial"/>
          <w:i/>
          <w:sz w:val="21"/>
          <w:szCs w:val="21"/>
        </w:rPr>
      </w:pPr>
      <w:r w:rsidRPr="00DD58AB">
        <w:rPr>
          <w:rFonts w:ascii="Palatino Linotype" w:hAnsi="Palatino Linotype" w:cs="Arial"/>
          <w:i/>
          <w:sz w:val="21"/>
          <w:szCs w:val="21"/>
          <w:lang w:val="es-MX"/>
        </w:rPr>
        <w:t>(Énfasis añadido)</w:t>
      </w:r>
    </w:p>
    <w:p w14:paraId="60FF06F9" w14:textId="77777777" w:rsidR="000A490C" w:rsidRPr="00DD58AB" w:rsidRDefault="000A490C" w:rsidP="000A490C">
      <w:pPr>
        <w:spacing w:before="240" w:after="240" w:line="360" w:lineRule="auto"/>
        <w:jc w:val="both"/>
        <w:rPr>
          <w:rFonts w:ascii="Palatino Linotype" w:hAnsi="Palatino Linotype" w:cs="Arial"/>
        </w:rPr>
      </w:pPr>
      <w:r w:rsidRPr="00DD58AB">
        <w:rPr>
          <w:rFonts w:ascii="Palatino Linotype" w:hAnsi="Palatino Linotype" w:cs="Arial"/>
        </w:rPr>
        <w:t>Asimismo, tras la revisión de los escritos de interposición, se concluye la acreditación plena de todos y cada uno de los elementos formales exigidos por el artículo 180 de la Ley de Transparencia y Acceso a la Información Pública del Estado de México y Municipios.</w:t>
      </w:r>
    </w:p>
    <w:p w14:paraId="32BB6124" w14:textId="77777777" w:rsidR="000A490C" w:rsidRPr="00DD58AB" w:rsidRDefault="000A490C" w:rsidP="000A490C">
      <w:pPr>
        <w:spacing w:before="240" w:after="240" w:line="360" w:lineRule="auto"/>
        <w:jc w:val="both"/>
        <w:rPr>
          <w:rFonts w:ascii="Palatino Linotype" w:hAnsi="Palatino Linotype" w:cs="Arial"/>
        </w:rPr>
      </w:pPr>
      <w:r w:rsidRPr="00DD58AB">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w:t>
      </w:r>
      <w:r w:rsidRPr="00DD58AB">
        <w:rPr>
          <w:rFonts w:ascii="Palatino Linotype" w:hAnsi="Palatino Linotype" w:cs="Arial"/>
          <w:lang w:val="es-ES_tradnl"/>
        </w:rPr>
        <w:t xml:space="preserve">de la </w:t>
      </w:r>
      <w:r w:rsidRPr="00DD58AB">
        <w:rPr>
          <w:rFonts w:ascii="Palatino Linotype" w:hAnsi="Palatino Linotype" w:cs="Arial"/>
        </w:rPr>
        <w:t xml:space="preserve">Ley de Transparencia y Acceso a la Información Pública del Estado de México y Municipios en vigor, en atención a que fue presentado mediante el formato visible </w:t>
      </w:r>
      <w:r w:rsidRPr="00DD58AB">
        <w:rPr>
          <w:rFonts w:ascii="Palatino Linotype" w:hAnsi="Palatino Linotype" w:cs="Arial"/>
          <w:b/>
        </w:rPr>
        <w:t xml:space="preserve">EL SAIMEX.  </w:t>
      </w:r>
    </w:p>
    <w:p w14:paraId="598A5E05" w14:textId="77777777" w:rsidR="000A490C" w:rsidRPr="0062690A" w:rsidRDefault="000A490C" w:rsidP="000A490C">
      <w:pPr>
        <w:tabs>
          <w:tab w:val="left" w:pos="8647"/>
        </w:tabs>
        <w:spacing w:before="240" w:after="240" w:line="360" w:lineRule="auto"/>
        <w:jc w:val="both"/>
        <w:rPr>
          <w:rFonts w:ascii="Palatino Linotype" w:hAnsi="Palatino Linotype" w:cs="Arial"/>
          <w:b/>
        </w:rPr>
      </w:pPr>
      <w:r w:rsidRPr="0062690A">
        <w:rPr>
          <w:rFonts w:ascii="Palatino Linotype" w:hAnsi="Palatino Linotype" w:cs="Arial"/>
          <w:b/>
        </w:rPr>
        <w:t xml:space="preserve">Tercero. </w:t>
      </w:r>
      <w:r w:rsidRPr="0062690A">
        <w:rPr>
          <w:rFonts w:ascii="Palatino Linotype" w:hAnsi="Palatino Linotype" w:cs="Arial"/>
          <w:b/>
          <w:lang w:eastAsia="es-MX"/>
        </w:rPr>
        <w:t xml:space="preserve">Cuestiones de previo y especial pronunciamiento </w:t>
      </w:r>
      <w:r w:rsidRPr="0062690A">
        <w:rPr>
          <w:rFonts w:ascii="Palatino Linotype" w:hAnsi="Palatino Linotype" w:cs="Arial"/>
        </w:rPr>
        <w:t>De manera previa al estudio del asunto se considera importante abordar el análisis de los requisitos de procedibilidad del recurso de revisión; así los artículos 180 y 181 de la Ley de Transparencia y Acceso a la Información Pública del Estado de México y Municipios, establecen lo siguiente:</w:t>
      </w:r>
    </w:p>
    <w:p w14:paraId="2C45CBA5" w14:textId="77777777" w:rsidR="000A490C" w:rsidRPr="0062690A" w:rsidRDefault="000A490C" w:rsidP="000A490C">
      <w:pPr>
        <w:ind w:left="992" w:right="992"/>
        <w:jc w:val="both"/>
        <w:rPr>
          <w:rFonts w:ascii="Palatino Linotype" w:eastAsiaTheme="minorHAnsi" w:hAnsi="Palatino Linotype" w:cs="Arial"/>
          <w:b/>
          <w:bCs/>
          <w:i/>
          <w:sz w:val="21"/>
          <w:szCs w:val="21"/>
          <w:lang w:val="es-MX" w:eastAsia="en-US"/>
        </w:rPr>
      </w:pPr>
      <w:r w:rsidRPr="0062690A">
        <w:rPr>
          <w:rFonts w:ascii="Palatino Linotype" w:hAnsi="Palatino Linotype"/>
          <w:i/>
          <w:sz w:val="21"/>
          <w:szCs w:val="21"/>
        </w:rPr>
        <w:t>“</w:t>
      </w:r>
      <w:r w:rsidRPr="0062690A">
        <w:rPr>
          <w:rFonts w:ascii="Palatino Linotype" w:eastAsiaTheme="minorHAnsi" w:hAnsi="Palatino Linotype" w:cs="Arial"/>
          <w:b/>
          <w:bCs/>
          <w:i/>
          <w:sz w:val="21"/>
          <w:szCs w:val="21"/>
          <w:lang w:val="es-MX" w:eastAsia="en-US"/>
        </w:rPr>
        <w:t xml:space="preserve">Artículo 180. </w:t>
      </w:r>
      <w:r w:rsidRPr="0062690A">
        <w:rPr>
          <w:rFonts w:ascii="Palatino Linotype" w:eastAsiaTheme="minorHAnsi" w:hAnsi="Palatino Linotype" w:cs="Arial"/>
          <w:i/>
          <w:sz w:val="21"/>
          <w:szCs w:val="21"/>
          <w:lang w:val="es-MX" w:eastAsia="en-US"/>
        </w:rPr>
        <w:t>El recurso de revisión contendrá:</w:t>
      </w:r>
    </w:p>
    <w:p w14:paraId="0CA24D04"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eastAsiaTheme="minorHAnsi" w:hAnsi="Palatino Linotype" w:cs="Arial"/>
          <w:i/>
          <w:sz w:val="21"/>
          <w:szCs w:val="21"/>
          <w:lang w:val="es-MX" w:eastAsia="en-US"/>
        </w:rPr>
        <w:t>I. El sujeto obligado ante la cual se presentó la solicitud;</w:t>
      </w:r>
    </w:p>
    <w:p w14:paraId="49713E49"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eastAsiaTheme="minorHAnsi" w:hAnsi="Palatino Linotype" w:cs="Arial"/>
          <w:b/>
          <w:bCs/>
          <w:i/>
          <w:sz w:val="21"/>
          <w:szCs w:val="21"/>
          <w:lang w:val="es-MX" w:eastAsia="en-US"/>
        </w:rPr>
        <w:lastRenderedPageBreak/>
        <w:t xml:space="preserve">II. </w:t>
      </w:r>
      <w:r w:rsidRPr="0062690A">
        <w:rPr>
          <w:rFonts w:ascii="Palatino Linotype" w:eastAsiaTheme="minorHAnsi" w:hAnsi="Palatino Linotype" w:cs="Arial"/>
          <w:b/>
          <w:i/>
          <w:sz w:val="21"/>
          <w:szCs w:val="21"/>
          <w:u w:val="single"/>
          <w:lang w:val="es-MX" w:eastAsia="en-US"/>
        </w:rPr>
        <w:t>El nombre del solicitante que recurre o de su representante y, en su caso, del tercero interesado, así como la dirección o</w:t>
      </w:r>
      <w:r w:rsidRPr="0062690A">
        <w:rPr>
          <w:rFonts w:ascii="Palatino Linotype" w:hAnsi="Palatino Linotype"/>
          <w:b/>
          <w:i/>
          <w:sz w:val="21"/>
          <w:szCs w:val="21"/>
          <w:u w:val="single"/>
        </w:rPr>
        <w:t xml:space="preserve"> </w:t>
      </w:r>
      <w:r w:rsidRPr="0062690A">
        <w:rPr>
          <w:rFonts w:ascii="Palatino Linotype" w:eastAsiaTheme="minorHAnsi" w:hAnsi="Palatino Linotype" w:cs="Arial"/>
          <w:b/>
          <w:i/>
          <w:sz w:val="21"/>
          <w:szCs w:val="21"/>
          <w:u w:val="single"/>
          <w:lang w:val="es-MX" w:eastAsia="en-US"/>
        </w:rPr>
        <w:t>medio que señale para recibir notificaciones;</w:t>
      </w:r>
      <w:r w:rsidRPr="0062690A">
        <w:rPr>
          <w:rFonts w:ascii="Palatino Linotype" w:hAnsi="Palatino Linotype"/>
          <w:i/>
          <w:sz w:val="21"/>
          <w:szCs w:val="21"/>
        </w:rPr>
        <w:t xml:space="preserve"> </w:t>
      </w:r>
    </w:p>
    <w:p w14:paraId="186F5A54"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eastAsiaTheme="minorHAnsi" w:hAnsi="Palatino Linotype" w:cs="Arial"/>
          <w:b/>
          <w:bCs/>
          <w:i/>
          <w:sz w:val="21"/>
          <w:szCs w:val="21"/>
          <w:lang w:val="es-MX" w:eastAsia="en-US"/>
        </w:rPr>
        <w:t xml:space="preserve">III. </w:t>
      </w:r>
      <w:r w:rsidRPr="0062690A">
        <w:rPr>
          <w:rFonts w:ascii="Palatino Linotype" w:eastAsiaTheme="minorHAnsi" w:hAnsi="Palatino Linotype" w:cs="Arial"/>
          <w:i/>
          <w:sz w:val="21"/>
          <w:szCs w:val="21"/>
          <w:lang w:val="es-MX" w:eastAsia="en-US"/>
        </w:rPr>
        <w:t>El número de folio de respuesta de la solicitud de acceso;</w:t>
      </w:r>
    </w:p>
    <w:p w14:paraId="02E8F9E6"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eastAsiaTheme="minorHAnsi" w:hAnsi="Palatino Linotype" w:cs="Arial"/>
          <w:b/>
          <w:bCs/>
          <w:i/>
          <w:sz w:val="21"/>
          <w:szCs w:val="21"/>
          <w:lang w:val="es-MX" w:eastAsia="en-US"/>
        </w:rPr>
        <w:t xml:space="preserve">IV. </w:t>
      </w:r>
      <w:r w:rsidRPr="0062690A">
        <w:rPr>
          <w:rFonts w:ascii="Palatino Linotype" w:eastAsiaTheme="minorHAnsi" w:hAnsi="Palatino Linotype" w:cs="Arial"/>
          <w:i/>
          <w:sz w:val="21"/>
          <w:szCs w:val="21"/>
          <w:lang w:val="es-MX" w:eastAsia="en-US"/>
        </w:rPr>
        <w:t>La fecha en que fue notificada la respuesta al solicitante o tuvo conocimiento del acto reclamado, o de presentación de la solicitud, en caso de falta de respuesta;</w:t>
      </w:r>
    </w:p>
    <w:p w14:paraId="3EC79491"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eastAsiaTheme="minorHAnsi" w:hAnsi="Palatino Linotype" w:cs="Arial"/>
          <w:b/>
          <w:bCs/>
          <w:i/>
          <w:sz w:val="21"/>
          <w:szCs w:val="21"/>
          <w:lang w:val="es-MX" w:eastAsia="en-US"/>
        </w:rPr>
        <w:t xml:space="preserve">V. </w:t>
      </w:r>
      <w:r w:rsidRPr="0062690A">
        <w:rPr>
          <w:rFonts w:ascii="Palatino Linotype" w:eastAsiaTheme="minorHAnsi" w:hAnsi="Palatino Linotype" w:cs="Arial"/>
          <w:i/>
          <w:sz w:val="21"/>
          <w:szCs w:val="21"/>
          <w:lang w:val="es-MX" w:eastAsia="en-US"/>
        </w:rPr>
        <w:t>El acto que se recurre;</w:t>
      </w:r>
    </w:p>
    <w:p w14:paraId="099B585F"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eastAsiaTheme="minorHAnsi" w:hAnsi="Palatino Linotype" w:cs="Arial"/>
          <w:b/>
          <w:bCs/>
          <w:i/>
          <w:sz w:val="21"/>
          <w:szCs w:val="21"/>
          <w:lang w:val="es-MX" w:eastAsia="en-US"/>
        </w:rPr>
        <w:t xml:space="preserve">VI. </w:t>
      </w:r>
      <w:r w:rsidRPr="0062690A">
        <w:rPr>
          <w:rFonts w:ascii="Palatino Linotype" w:eastAsiaTheme="minorHAnsi" w:hAnsi="Palatino Linotype" w:cs="Arial"/>
          <w:i/>
          <w:sz w:val="21"/>
          <w:szCs w:val="21"/>
          <w:lang w:val="es-MX" w:eastAsia="en-US"/>
        </w:rPr>
        <w:t>Las razones o motivos de inconformidad;</w:t>
      </w:r>
    </w:p>
    <w:p w14:paraId="2799E8E3"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eastAsiaTheme="minorHAnsi" w:hAnsi="Palatino Linotype" w:cs="Arial"/>
          <w:b/>
          <w:bCs/>
          <w:i/>
          <w:sz w:val="21"/>
          <w:szCs w:val="21"/>
          <w:lang w:val="es-MX" w:eastAsia="en-US"/>
        </w:rPr>
        <w:t xml:space="preserve">VII. </w:t>
      </w:r>
      <w:r w:rsidRPr="0062690A">
        <w:rPr>
          <w:rFonts w:ascii="Palatino Linotype" w:eastAsiaTheme="minorHAnsi" w:hAnsi="Palatino Linotype" w:cs="Arial"/>
          <w:i/>
          <w:sz w:val="21"/>
          <w:szCs w:val="21"/>
          <w:lang w:val="es-MX" w:eastAsia="en-US"/>
        </w:rPr>
        <w:t>La copia de la respuesta que se impugna y, en su caso, de la notificación correspondiente, en el caso de respuesta de la</w:t>
      </w:r>
      <w:r w:rsidRPr="0062690A">
        <w:rPr>
          <w:rFonts w:ascii="Palatino Linotype" w:hAnsi="Palatino Linotype"/>
          <w:i/>
          <w:sz w:val="21"/>
          <w:szCs w:val="21"/>
        </w:rPr>
        <w:t xml:space="preserve"> </w:t>
      </w:r>
      <w:r w:rsidRPr="0062690A">
        <w:rPr>
          <w:rFonts w:ascii="Palatino Linotype" w:eastAsiaTheme="minorHAnsi" w:hAnsi="Palatino Linotype" w:cs="Arial"/>
          <w:i/>
          <w:sz w:val="21"/>
          <w:szCs w:val="21"/>
          <w:lang w:val="es-MX" w:eastAsia="en-US"/>
        </w:rPr>
        <w:t>solicitud; y</w:t>
      </w:r>
    </w:p>
    <w:p w14:paraId="56882507"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eastAsiaTheme="minorHAnsi" w:hAnsi="Palatino Linotype" w:cs="Arial"/>
          <w:b/>
          <w:bCs/>
          <w:i/>
          <w:sz w:val="21"/>
          <w:szCs w:val="21"/>
          <w:lang w:val="es-MX" w:eastAsia="en-US"/>
        </w:rPr>
        <w:t xml:space="preserve">VIII. </w:t>
      </w:r>
      <w:r w:rsidRPr="0062690A">
        <w:rPr>
          <w:rFonts w:ascii="Palatino Linotype" w:eastAsiaTheme="minorHAnsi" w:hAnsi="Palatino Linotype" w:cs="Arial"/>
          <w:i/>
          <w:sz w:val="21"/>
          <w:szCs w:val="21"/>
          <w:lang w:val="es-MX" w:eastAsia="en-US"/>
        </w:rPr>
        <w:t>Firma del recurrente o en su caso huella digital para el caso de que se presente por escrito, requisitos sin los cuales no</w:t>
      </w:r>
      <w:r w:rsidRPr="0062690A">
        <w:rPr>
          <w:rFonts w:ascii="Palatino Linotype" w:hAnsi="Palatino Linotype"/>
          <w:i/>
          <w:sz w:val="21"/>
          <w:szCs w:val="21"/>
        </w:rPr>
        <w:t xml:space="preserve"> </w:t>
      </w:r>
      <w:r w:rsidRPr="0062690A">
        <w:rPr>
          <w:rFonts w:ascii="Palatino Linotype" w:eastAsiaTheme="minorHAnsi" w:hAnsi="Palatino Linotype" w:cs="Arial"/>
          <w:i/>
          <w:sz w:val="21"/>
          <w:szCs w:val="21"/>
          <w:lang w:val="es-MX" w:eastAsia="en-US"/>
        </w:rPr>
        <w:t>se dará trámite al recurso.</w:t>
      </w:r>
    </w:p>
    <w:p w14:paraId="40017235"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eastAsiaTheme="minorHAnsi" w:hAnsi="Palatino Linotype" w:cs="Arial"/>
          <w:i/>
          <w:sz w:val="21"/>
          <w:szCs w:val="21"/>
          <w:lang w:val="es-MX" w:eastAsia="en-US"/>
        </w:rPr>
        <w:t>Adicionalmente, se podrán anexar las pruebas y demás elementos que considere procedentes someter a juicio del Instituto.</w:t>
      </w:r>
    </w:p>
    <w:p w14:paraId="12872DFA"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eastAsiaTheme="minorHAnsi" w:hAnsi="Palatino Linotype" w:cs="Arial"/>
          <w:i/>
          <w:sz w:val="21"/>
          <w:szCs w:val="21"/>
          <w:lang w:val="es-MX" w:eastAsia="en-US"/>
        </w:rPr>
        <w:t>En ningún caso será necesario que el particular ratifique el recurso de revisión interpuesto.</w:t>
      </w:r>
    </w:p>
    <w:p w14:paraId="66FB97AD" w14:textId="77777777" w:rsidR="000A490C" w:rsidRPr="0062690A" w:rsidRDefault="000A490C" w:rsidP="000A490C">
      <w:pPr>
        <w:ind w:left="992" w:right="992"/>
        <w:jc w:val="both"/>
        <w:rPr>
          <w:rFonts w:ascii="Palatino Linotype" w:hAnsi="Palatino Linotype"/>
          <w:b/>
          <w:i/>
          <w:sz w:val="21"/>
          <w:szCs w:val="21"/>
          <w:u w:val="single"/>
        </w:rPr>
      </w:pPr>
      <w:r w:rsidRPr="0062690A">
        <w:rPr>
          <w:rFonts w:ascii="Palatino Linotype" w:eastAsiaTheme="minorHAnsi" w:hAnsi="Palatino Linotype" w:cs="Arial"/>
          <w:b/>
          <w:i/>
          <w:sz w:val="21"/>
          <w:szCs w:val="21"/>
          <w:u w:val="single"/>
          <w:lang w:val="es-MX" w:eastAsia="en-US"/>
        </w:rPr>
        <w:t>En caso de que el recurso se interponga de manera electrónica no será indispensable que contengan los requisitos</w:t>
      </w:r>
      <w:r w:rsidRPr="0062690A">
        <w:rPr>
          <w:rFonts w:ascii="Palatino Linotype" w:hAnsi="Palatino Linotype"/>
          <w:b/>
          <w:i/>
          <w:sz w:val="21"/>
          <w:szCs w:val="21"/>
          <w:u w:val="single"/>
        </w:rPr>
        <w:t xml:space="preserve"> </w:t>
      </w:r>
      <w:r w:rsidRPr="0062690A">
        <w:rPr>
          <w:rFonts w:ascii="Palatino Linotype" w:eastAsiaTheme="minorHAnsi" w:hAnsi="Palatino Linotype" w:cs="Arial"/>
          <w:b/>
          <w:i/>
          <w:sz w:val="21"/>
          <w:szCs w:val="21"/>
          <w:u w:val="single"/>
          <w:lang w:val="es-MX" w:eastAsia="en-US"/>
        </w:rPr>
        <w:t>establecidos en las fracciones II, IV, VII y VIII.</w:t>
      </w:r>
    </w:p>
    <w:p w14:paraId="5CF6A91A" w14:textId="77777777" w:rsidR="000A490C" w:rsidRPr="0062690A" w:rsidRDefault="000A490C" w:rsidP="000A490C">
      <w:pPr>
        <w:ind w:left="992" w:right="992"/>
        <w:jc w:val="both"/>
        <w:rPr>
          <w:rFonts w:ascii="Palatino Linotype" w:eastAsiaTheme="minorHAnsi" w:hAnsi="Palatino Linotype" w:cs="Arial"/>
          <w:b/>
          <w:bCs/>
          <w:i/>
          <w:sz w:val="21"/>
          <w:szCs w:val="21"/>
          <w:lang w:val="es-MX" w:eastAsia="en-US"/>
        </w:rPr>
      </w:pPr>
    </w:p>
    <w:p w14:paraId="7DC241CD"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eastAsiaTheme="minorHAnsi" w:hAnsi="Palatino Linotype" w:cs="Arial"/>
          <w:b/>
          <w:bCs/>
          <w:i/>
          <w:sz w:val="21"/>
          <w:szCs w:val="21"/>
          <w:lang w:val="es-MX" w:eastAsia="en-US"/>
        </w:rPr>
        <w:t xml:space="preserve">Artículo 181. </w:t>
      </w:r>
      <w:r w:rsidRPr="0062690A">
        <w:rPr>
          <w:rFonts w:ascii="Palatino Linotype" w:eastAsiaTheme="minorHAnsi" w:hAnsi="Palatino Linotype" w:cs="Arial"/>
          <w:i/>
          <w:sz w:val="21"/>
          <w:szCs w:val="21"/>
          <w:lang w:val="es-MX" w:eastAsia="en-US"/>
        </w:rPr>
        <w:t>Si el escrito de interposición del recurso no cumple con alguno de los requisitos establecidos en el artículo</w:t>
      </w:r>
      <w:r w:rsidRPr="0062690A">
        <w:rPr>
          <w:rFonts w:ascii="Palatino Linotype" w:hAnsi="Palatino Linotype"/>
          <w:i/>
          <w:sz w:val="21"/>
          <w:szCs w:val="21"/>
        </w:rPr>
        <w:t xml:space="preserve"> </w:t>
      </w:r>
      <w:r w:rsidRPr="0062690A">
        <w:rPr>
          <w:rFonts w:ascii="Palatino Linotype" w:eastAsiaTheme="minorHAnsi" w:hAnsi="Palatino Linotype" w:cs="Arial"/>
          <w:i/>
          <w:sz w:val="21"/>
          <w:szCs w:val="21"/>
          <w:lang w:val="es-MX" w:eastAsia="en-US"/>
        </w:rPr>
        <w:t>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14:paraId="2063633D"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eastAsiaTheme="minorHAnsi" w:hAnsi="Palatino Linotype" w:cs="Arial"/>
          <w:i/>
          <w:sz w:val="21"/>
          <w:szCs w:val="21"/>
          <w:lang w:val="es-MX" w:eastAsia="en-US"/>
        </w:rPr>
        <w:t>La prevención tendrá el efecto de interrumpir el plazo que tiene el Instituto para resolver el recurso, por lo que comenzará a</w:t>
      </w:r>
      <w:r w:rsidRPr="0062690A">
        <w:rPr>
          <w:rFonts w:ascii="Palatino Linotype" w:hAnsi="Palatino Linotype"/>
          <w:i/>
          <w:sz w:val="21"/>
          <w:szCs w:val="21"/>
        </w:rPr>
        <w:t xml:space="preserve"> c</w:t>
      </w:r>
      <w:r w:rsidRPr="0062690A">
        <w:rPr>
          <w:rFonts w:ascii="Palatino Linotype" w:eastAsiaTheme="minorHAnsi" w:hAnsi="Palatino Linotype" w:cs="Arial"/>
          <w:i/>
          <w:sz w:val="21"/>
          <w:szCs w:val="21"/>
          <w:lang w:val="es-MX" w:eastAsia="en-US"/>
        </w:rPr>
        <w:t>omputarse a partir del día siguiente a su desahogo. No podrá prevenirse por el nombre que proporcione el solicitante.</w:t>
      </w:r>
    </w:p>
    <w:p w14:paraId="1FE2E81D"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eastAsiaTheme="minorHAnsi" w:hAnsi="Palatino Linotype" w:cs="Arial"/>
          <w:i/>
          <w:sz w:val="21"/>
          <w:szCs w:val="21"/>
          <w:lang w:val="es-MX" w:eastAsia="en-US"/>
        </w:rPr>
        <w:t>El Instituto resolverá el recurso de revisión en un plazo que no podrá exceder de treinta días hábiles, contados a partir de la</w:t>
      </w:r>
      <w:r w:rsidRPr="0062690A">
        <w:rPr>
          <w:rFonts w:ascii="Palatino Linotype" w:hAnsi="Palatino Linotype"/>
          <w:i/>
          <w:sz w:val="21"/>
          <w:szCs w:val="21"/>
        </w:rPr>
        <w:t xml:space="preserve"> </w:t>
      </w:r>
      <w:r w:rsidRPr="0062690A">
        <w:rPr>
          <w:rFonts w:ascii="Palatino Linotype" w:eastAsiaTheme="minorHAnsi" w:hAnsi="Palatino Linotype" w:cs="Arial"/>
          <w:i/>
          <w:sz w:val="21"/>
          <w:szCs w:val="21"/>
          <w:lang w:val="es-MX" w:eastAsia="en-US"/>
        </w:rPr>
        <w:t>admisión del mismo, en los términos que establezca la presente ley, plazo que podrá ampliarse por una sola vez y hasta por</w:t>
      </w:r>
      <w:r w:rsidRPr="0062690A">
        <w:rPr>
          <w:rFonts w:ascii="Palatino Linotype" w:hAnsi="Palatino Linotype"/>
          <w:i/>
          <w:sz w:val="21"/>
          <w:szCs w:val="21"/>
        </w:rPr>
        <w:t xml:space="preserve"> </w:t>
      </w:r>
      <w:r w:rsidRPr="0062690A">
        <w:rPr>
          <w:rFonts w:ascii="Palatino Linotype" w:eastAsiaTheme="minorHAnsi" w:hAnsi="Palatino Linotype" w:cs="Arial"/>
          <w:i/>
          <w:sz w:val="21"/>
          <w:szCs w:val="21"/>
          <w:lang w:val="es-MX" w:eastAsia="en-US"/>
        </w:rPr>
        <w:t>un periodo de quince días hábiles.</w:t>
      </w:r>
    </w:p>
    <w:p w14:paraId="5EEF68EA" w14:textId="77777777" w:rsidR="000A490C" w:rsidRPr="0062690A" w:rsidRDefault="000A490C" w:rsidP="000A490C">
      <w:pPr>
        <w:ind w:left="992" w:right="992"/>
        <w:jc w:val="both"/>
        <w:rPr>
          <w:rFonts w:ascii="Palatino Linotype" w:eastAsiaTheme="minorHAnsi" w:hAnsi="Palatino Linotype" w:cs="Arial"/>
          <w:b/>
          <w:i/>
          <w:sz w:val="21"/>
          <w:szCs w:val="21"/>
          <w:u w:val="single"/>
          <w:lang w:val="es-MX" w:eastAsia="en-US"/>
        </w:rPr>
      </w:pPr>
      <w:r w:rsidRPr="0062690A">
        <w:rPr>
          <w:rFonts w:ascii="Palatino Linotype" w:eastAsiaTheme="minorHAnsi" w:hAnsi="Palatino Linotype" w:cs="Arial"/>
          <w:b/>
          <w:i/>
          <w:sz w:val="21"/>
          <w:szCs w:val="21"/>
          <w:u w:val="single"/>
          <w:lang w:val="es-MX" w:eastAsia="en-US"/>
        </w:rPr>
        <w:t>Durante el procedimiento deberá aplicarse la suplencia de la queja a favor del recurrente, sin cambiar los hechos expuestos,</w:t>
      </w:r>
      <w:r w:rsidRPr="0062690A">
        <w:rPr>
          <w:rFonts w:ascii="Palatino Linotype" w:hAnsi="Palatino Linotype"/>
          <w:b/>
          <w:i/>
          <w:sz w:val="21"/>
          <w:szCs w:val="21"/>
          <w:u w:val="single"/>
        </w:rPr>
        <w:t xml:space="preserve"> </w:t>
      </w:r>
      <w:r w:rsidRPr="0062690A">
        <w:rPr>
          <w:rFonts w:ascii="Palatino Linotype" w:eastAsiaTheme="minorHAnsi" w:hAnsi="Palatino Linotype" w:cs="Arial"/>
          <w:b/>
          <w:i/>
          <w:sz w:val="21"/>
          <w:szCs w:val="21"/>
          <w:u w:val="single"/>
          <w:lang w:val="es-MX" w:eastAsia="en-US"/>
        </w:rPr>
        <w:t>asegurándose de que las partes puedan presentar, de manera oral o escrita, los argumentos que funden y motiven sus</w:t>
      </w:r>
      <w:r w:rsidRPr="0062690A">
        <w:rPr>
          <w:rFonts w:ascii="Palatino Linotype" w:hAnsi="Palatino Linotype"/>
          <w:b/>
          <w:i/>
          <w:sz w:val="21"/>
          <w:szCs w:val="21"/>
          <w:u w:val="single"/>
        </w:rPr>
        <w:t xml:space="preserve"> </w:t>
      </w:r>
      <w:r w:rsidRPr="0062690A">
        <w:rPr>
          <w:rFonts w:ascii="Palatino Linotype" w:eastAsiaTheme="minorHAnsi" w:hAnsi="Palatino Linotype" w:cs="Arial"/>
          <w:b/>
          <w:i/>
          <w:sz w:val="21"/>
          <w:szCs w:val="21"/>
          <w:u w:val="single"/>
          <w:lang w:val="es-MX" w:eastAsia="en-US"/>
        </w:rPr>
        <w:t>pretensiones.</w:t>
      </w:r>
    </w:p>
    <w:p w14:paraId="2198C4AF"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eastAsiaTheme="minorHAnsi" w:hAnsi="Palatino Linotype" w:cs="Arial"/>
          <w:i/>
          <w:sz w:val="21"/>
          <w:szCs w:val="21"/>
          <w:lang w:val="es-MX" w:eastAsia="en-US"/>
        </w:rPr>
        <w:t>Para el caso de interposición del recurso de revisión a través de la Plataforma Nacional o la plataforma que para tales efectos habilite el Instituto, éste podrá solicitar al particular subsane las deficiencias por ese medio..</w:t>
      </w:r>
      <w:r w:rsidRPr="0062690A">
        <w:rPr>
          <w:rFonts w:ascii="Palatino Linotype" w:hAnsi="Palatino Linotype"/>
          <w:i/>
          <w:sz w:val="21"/>
          <w:szCs w:val="21"/>
        </w:rPr>
        <w:t>.”</w:t>
      </w:r>
    </w:p>
    <w:p w14:paraId="7CBE21B9" w14:textId="77777777" w:rsidR="000A490C" w:rsidRPr="0062690A" w:rsidRDefault="000A490C" w:rsidP="000A490C">
      <w:pPr>
        <w:ind w:left="992" w:right="992"/>
        <w:jc w:val="both"/>
        <w:rPr>
          <w:rFonts w:ascii="Palatino Linotype" w:eastAsiaTheme="minorHAnsi" w:hAnsi="Palatino Linotype" w:cs="Arial"/>
          <w:i/>
          <w:sz w:val="22"/>
          <w:szCs w:val="22"/>
          <w:lang w:val="es-MX" w:eastAsia="en-US"/>
        </w:rPr>
      </w:pPr>
    </w:p>
    <w:p w14:paraId="2520A03C" w14:textId="77777777" w:rsidR="000A490C" w:rsidRPr="0062690A" w:rsidRDefault="000A490C" w:rsidP="000A490C">
      <w:pPr>
        <w:spacing w:before="240" w:after="240" w:line="360" w:lineRule="auto"/>
        <w:jc w:val="both"/>
        <w:rPr>
          <w:rFonts w:ascii="Palatino Linotype" w:hAnsi="Palatino Linotype"/>
        </w:rPr>
      </w:pPr>
      <w:r w:rsidRPr="0062690A">
        <w:rPr>
          <w:rFonts w:ascii="Palatino Linotype" w:hAnsi="Palatino Linotype"/>
        </w:rPr>
        <w:lastRenderedPageBreak/>
        <w:t>En principio, de una interpretación sistemática de los artículos transcritos se observa que a pesar de que la Ley de Transparencia y Acceso a la Información Pública del Estado de México y Municipios establece los requisitos formales del recurso de revisión, éstos no constituyen requisitos de procedibilidad de manera estricta, en el entendido de que el Instituto debe subsanar las deficiencias de los recursos en su admisión y resolución, aunado a que, la Ley de la materia vigente en el momento en que se ingresó la solicitud y el recurso de revisión, no establecía supuestos en los que el recurso pueda ser desechado, por lo que se estima que esta última determinación sólo es excepcional cuando la deficiencia de los recursos sea tan grave, que ésta sea materialmente imposible de subsanar.</w:t>
      </w:r>
    </w:p>
    <w:p w14:paraId="6FAFD22B" w14:textId="2E9A83E4" w:rsidR="000A490C" w:rsidRPr="0062690A" w:rsidRDefault="000A490C" w:rsidP="000A490C">
      <w:pPr>
        <w:spacing w:before="240" w:after="240" w:line="360" w:lineRule="auto"/>
        <w:jc w:val="both"/>
        <w:rPr>
          <w:rFonts w:ascii="Palatino Linotype" w:hAnsi="Palatino Linotype"/>
        </w:rPr>
      </w:pPr>
      <w:r w:rsidRPr="0062690A">
        <w:rPr>
          <w:rFonts w:ascii="Palatino Linotype" w:hAnsi="Palatino Linotype"/>
        </w:rPr>
        <w:t xml:space="preserve">Sobre el caso particular, de la revisión al SAIMEX se desprende que la parte solicitante en ejercicio de su derecho de acceso a la información pública en el expediente que se revisa, señaló en su solicitud como nombre el de </w:t>
      </w:r>
      <w:r w:rsidRPr="0062690A">
        <w:rPr>
          <w:rFonts w:ascii="Palatino Linotype" w:hAnsi="Palatino Linotype"/>
          <w:i/>
        </w:rPr>
        <w:t>“</w:t>
      </w:r>
      <w:bookmarkStart w:id="0" w:name="_GoBack"/>
      <w:r w:rsidR="00172413" w:rsidRPr="00172413">
        <w:rPr>
          <w:rFonts w:ascii="Palatino Linotype" w:hAnsi="Palatino Linotype"/>
          <w:i/>
        </w:rPr>
        <w:t>Xxxxxxxx</w:t>
      </w:r>
      <w:bookmarkEnd w:id="0"/>
      <w:r w:rsidR="00172413" w:rsidRPr="00172413">
        <w:rPr>
          <w:rFonts w:ascii="Palatino Linotype" w:hAnsi="Palatino Linotype"/>
          <w:i/>
        </w:rPr>
        <w:t>x Xxxxxxxxxxxxx Xxxxxxxxxx</w:t>
      </w:r>
      <w:r w:rsidRPr="0062690A">
        <w:rPr>
          <w:rFonts w:ascii="Palatino Linotype" w:hAnsi="Palatino Linotype"/>
          <w:i/>
        </w:rPr>
        <w:t xml:space="preserve">” </w:t>
      </w:r>
      <w:r w:rsidRPr="0062690A">
        <w:rPr>
          <w:rFonts w:ascii="Palatino Linotype" w:hAnsi="Palatino Linotype"/>
        </w:rPr>
        <w:t>lo que se determina que no es el nombre completo de una persona, y por ende no se tiene la certeza sobre su identidad, lo que en estricto sentido provoca que no se colmen los requisitos establecidos en el artículo 180 de la Ley de Transparencia y Acceso a la Información Pública del Estado de México y Municipios del Estado de México vigente.</w:t>
      </w:r>
    </w:p>
    <w:p w14:paraId="471EBA8D" w14:textId="77777777" w:rsidR="000A490C" w:rsidRPr="0062690A" w:rsidRDefault="000A490C" w:rsidP="000A490C">
      <w:pPr>
        <w:spacing w:before="240" w:after="240" w:line="360" w:lineRule="auto"/>
        <w:jc w:val="both"/>
        <w:rPr>
          <w:rFonts w:ascii="Palatino Linotype" w:hAnsi="Palatino Linotype"/>
        </w:rPr>
      </w:pPr>
      <w:r w:rsidRPr="0062690A">
        <w:rPr>
          <w:rFonts w:ascii="Palatino Linotype" w:hAnsi="Palatino Linotype"/>
        </w:rPr>
        <w:t>No obstante, el omitir señalar el nombre completo es un requisito subsanable por este Instituto, en el entendido de que no constituye un elemento indispensable para dictar resolución en el presente asunto.</w:t>
      </w:r>
    </w:p>
    <w:p w14:paraId="00E781AD" w14:textId="77777777" w:rsidR="000A490C" w:rsidRPr="0062690A" w:rsidRDefault="000A490C" w:rsidP="000A490C">
      <w:pPr>
        <w:spacing w:before="240" w:after="240" w:line="360" w:lineRule="auto"/>
        <w:jc w:val="both"/>
        <w:rPr>
          <w:rFonts w:ascii="Palatino Linotype" w:hAnsi="Palatino Linotype"/>
        </w:rPr>
      </w:pPr>
      <w:r w:rsidRPr="0062690A">
        <w:rPr>
          <w:rFonts w:ascii="Palatino Linotype" w:hAnsi="Palatino Linotype"/>
        </w:rPr>
        <w:t xml:space="preserve">Esto es así, ya que de conformidad con los artículos 6, Apartado A, fracciones III y IV de la Constitución Política de los Estados Unidos Mexicanos y 5 párrafos quince, </w:t>
      </w:r>
      <w:r w:rsidRPr="0062690A">
        <w:rPr>
          <w:rFonts w:ascii="Palatino Linotype" w:hAnsi="Palatino Linotype"/>
        </w:rPr>
        <w:lastRenderedPageBreak/>
        <w:t>dieciséis y diecisiete, fracciones I, III, IV y V de la Constitución Política del Estado Libre y Soberano de México, se establece lo siguiente:</w:t>
      </w:r>
    </w:p>
    <w:p w14:paraId="4C668424" w14:textId="77777777" w:rsidR="000A490C" w:rsidRPr="0062690A" w:rsidRDefault="000A490C" w:rsidP="000A490C">
      <w:pPr>
        <w:ind w:left="992" w:right="992"/>
        <w:jc w:val="both"/>
        <w:rPr>
          <w:rFonts w:ascii="Palatino Linotype" w:hAnsi="Palatino Linotype"/>
          <w:b/>
          <w:i/>
          <w:sz w:val="21"/>
          <w:szCs w:val="21"/>
        </w:rPr>
      </w:pPr>
      <w:r w:rsidRPr="0062690A">
        <w:rPr>
          <w:rFonts w:ascii="Palatino Linotype" w:hAnsi="Palatino Linotype"/>
          <w:b/>
          <w:i/>
          <w:sz w:val="21"/>
          <w:szCs w:val="21"/>
        </w:rPr>
        <w:t>Constitución Política de los Estados Unidos Mexicanos</w:t>
      </w:r>
    </w:p>
    <w:p w14:paraId="13E83F0F"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hAnsi="Palatino Linotype"/>
          <w:i/>
          <w:sz w:val="21"/>
          <w:szCs w:val="21"/>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2690A">
        <w:rPr>
          <w:rFonts w:ascii="Palatino Linotype" w:hAnsi="Palatino Linotype"/>
          <w:b/>
          <w:i/>
          <w:sz w:val="21"/>
          <w:szCs w:val="21"/>
          <w:u w:val="single"/>
        </w:rPr>
        <w:t>El derecho a la información será garantizado por el Estado.</w:t>
      </w:r>
    </w:p>
    <w:p w14:paraId="4FC7E98E"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hAnsi="Palatino Linotype"/>
          <w:i/>
          <w:sz w:val="21"/>
          <w:szCs w:val="21"/>
        </w:rPr>
        <w:t>[…]</w:t>
      </w:r>
    </w:p>
    <w:p w14:paraId="4357D4E3"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hAnsi="Palatino Linotype"/>
          <w:i/>
          <w:sz w:val="21"/>
          <w:szCs w:val="21"/>
        </w:rPr>
        <w:t xml:space="preserve">Para efectos de lo dispuesto en el presente artículo se observará lo siguiente: </w:t>
      </w:r>
    </w:p>
    <w:p w14:paraId="1B8EDC50"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hAnsi="Palatino Linotype"/>
          <w:i/>
          <w:sz w:val="21"/>
          <w:szCs w:val="21"/>
        </w:rPr>
        <w:t xml:space="preserve">A. </w:t>
      </w:r>
      <w:r w:rsidRPr="0062690A">
        <w:rPr>
          <w:rFonts w:ascii="Palatino Linotype" w:hAnsi="Palatino Linotype"/>
          <w:b/>
          <w:i/>
          <w:sz w:val="21"/>
          <w:szCs w:val="21"/>
          <w:u w:val="single"/>
        </w:rPr>
        <w:t>Para el ejercicio del derecho de acceso a la información</w:t>
      </w:r>
      <w:r w:rsidRPr="0062690A">
        <w:rPr>
          <w:rFonts w:ascii="Palatino Linotype" w:hAnsi="Palatino Linotype"/>
          <w:i/>
          <w:sz w:val="21"/>
          <w:szCs w:val="21"/>
        </w:rPr>
        <w:t xml:space="preserve">, la Federación, </w:t>
      </w:r>
      <w:r w:rsidRPr="0062690A">
        <w:rPr>
          <w:rFonts w:ascii="Palatino Linotype" w:hAnsi="Palatino Linotype"/>
          <w:b/>
          <w:i/>
          <w:sz w:val="21"/>
          <w:szCs w:val="21"/>
          <w:u w:val="single"/>
        </w:rPr>
        <w:t>los Estados</w:t>
      </w:r>
      <w:r w:rsidRPr="0062690A">
        <w:rPr>
          <w:rFonts w:ascii="Palatino Linotype" w:hAnsi="Palatino Linotype"/>
          <w:i/>
          <w:sz w:val="21"/>
          <w:szCs w:val="21"/>
        </w:rPr>
        <w:t xml:space="preserve"> y el Distrito Federal, en el ámbito de sus respectivas competencias, se regirán por los siguientes principios y bases: </w:t>
      </w:r>
    </w:p>
    <w:p w14:paraId="52A6A65A"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hAnsi="Palatino Linotype"/>
          <w:i/>
          <w:sz w:val="21"/>
          <w:szCs w:val="21"/>
        </w:rPr>
        <w:t xml:space="preserve">I. </w:t>
      </w:r>
      <w:r w:rsidRPr="0062690A">
        <w:rPr>
          <w:rFonts w:ascii="Palatino Linotype" w:hAnsi="Palatino Linotype"/>
          <w:b/>
          <w:i/>
          <w:sz w:val="21"/>
          <w:szCs w:val="21"/>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2690A">
        <w:rPr>
          <w:rFonts w:ascii="Palatino Linotype" w:hAnsi="Palatino Linotype"/>
          <w:i/>
          <w:sz w:val="21"/>
          <w:szCs w:val="21"/>
        </w:rPr>
        <w:t xml:space="preserve"> y sólo podrá ser reservada temporalmente por razones de interés público y seguridad nacional, en los términos que fijen las leyes. </w:t>
      </w:r>
      <w:r w:rsidRPr="0062690A">
        <w:rPr>
          <w:rFonts w:ascii="Palatino Linotype" w:hAnsi="Palatino Linotype"/>
          <w:b/>
          <w:i/>
          <w:sz w:val="21"/>
          <w:szCs w:val="21"/>
          <w:u w:val="single"/>
        </w:rPr>
        <w:t>En la interpretación de este derecho deberá prevalecer el principio de máxima publicidad.</w:t>
      </w:r>
      <w:r w:rsidRPr="0062690A">
        <w:rPr>
          <w:rFonts w:ascii="Palatino Linotype" w:hAnsi="Palatino Linotype"/>
          <w:i/>
          <w:sz w:val="21"/>
          <w:szCs w:val="21"/>
        </w:rPr>
        <w:t xml:space="preserve"> Los sujetos obligados deberán documentar todo acto que derive del ejercicio de sus facultades, competencias o funciones, la ley determinará los supuestos específicos bajo los cuales procederá la declaración de inexistencia de la información. </w:t>
      </w:r>
    </w:p>
    <w:p w14:paraId="5E48BADD"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hAnsi="Palatino Linotype"/>
          <w:i/>
          <w:sz w:val="21"/>
          <w:szCs w:val="21"/>
        </w:rPr>
        <w:t xml:space="preserve">II. La información que se refiere a la vida privada y los datos personales será protegida en los términos y con las excepciones que fijen las leyes. </w:t>
      </w:r>
    </w:p>
    <w:p w14:paraId="273586E7"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hAnsi="Palatino Linotype"/>
          <w:i/>
          <w:sz w:val="21"/>
          <w:szCs w:val="21"/>
        </w:rPr>
        <w:t xml:space="preserve">III. </w:t>
      </w:r>
      <w:r w:rsidRPr="0062690A">
        <w:rPr>
          <w:rFonts w:ascii="Palatino Linotype" w:hAnsi="Palatino Linotype"/>
          <w:b/>
          <w:i/>
          <w:sz w:val="21"/>
          <w:szCs w:val="21"/>
          <w:u w:val="single"/>
        </w:rPr>
        <w:t xml:space="preserve">Toda persona, sin necesidad de acreditar interés alguno o justificar su utilización, tendrá acceso gratuito a la información pública, </w:t>
      </w:r>
      <w:r w:rsidRPr="0062690A">
        <w:rPr>
          <w:rFonts w:ascii="Palatino Linotype" w:hAnsi="Palatino Linotype"/>
          <w:i/>
          <w:sz w:val="21"/>
          <w:szCs w:val="21"/>
        </w:rPr>
        <w:t xml:space="preserve">a sus datos personales o a la rectificación de éstos. </w:t>
      </w:r>
    </w:p>
    <w:p w14:paraId="4B8524DC"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hAnsi="Palatino Linotype"/>
          <w:i/>
          <w:sz w:val="21"/>
          <w:szCs w:val="21"/>
        </w:rPr>
        <w:t xml:space="preserve">IV. </w:t>
      </w:r>
      <w:r w:rsidRPr="0062690A">
        <w:rPr>
          <w:rFonts w:ascii="Palatino Linotype" w:hAnsi="Palatino Linotype"/>
          <w:b/>
          <w:i/>
          <w:sz w:val="21"/>
          <w:szCs w:val="21"/>
          <w:u w:val="single"/>
        </w:rPr>
        <w:t>Se establecerán mecanismos de acceso a la información y procedimientos de revisión expeditos que se sustanciarán ante los organismos autónomos especializados e imparciales que establece esta Constitución</w:t>
      </w:r>
      <w:r w:rsidRPr="0062690A">
        <w:rPr>
          <w:rFonts w:ascii="Palatino Linotype" w:hAnsi="Palatino Linotype"/>
          <w:i/>
          <w:sz w:val="21"/>
          <w:szCs w:val="21"/>
        </w:rPr>
        <w:t xml:space="preserve">.” </w:t>
      </w:r>
    </w:p>
    <w:p w14:paraId="4DE3D6B3"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hAnsi="Palatino Linotype"/>
          <w:i/>
          <w:sz w:val="21"/>
          <w:szCs w:val="21"/>
        </w:rPr>
        <w:t>(Énfasis añadido).</w:t>
      </w:r>
    </w:p>
    <w:p w14:paraId="38B07582" w14:textId="77777777" w:rsidR="000A490C" w:rsidRPr="0062690A" w:rsidRDefault="000A490C" w:rsidP="000A490C">
      <w:pPr>
        <w:ind w:left="992" w:right="992"/>
        <w:jc w:val="both"/>
        <w:rPr>
          <w:rFonts w:ascii="Palatino Linotype" w:hAnsi="Palatino Linotype"/>
          <w:b/>
          <w:i/>
          <w:sz w:val="21"/>
          <w:szCs w:val="21"/>
        </w:rPr>
      </w:pPr>
    </w:p>
    <w:p w14:paraId="6498C5F4" w14:textId="77777777" w:rsidR="000A490C" w:rsidRPr="0062690A" w:rsidRDefault="000A490C" w:rsidP="000A490C">
      <w:pPr>
        <w:ind w:left="992" w:right="992"/>
        <w:jc w:val="both"/>
        <w:rPr>
          <w:rFonts w:ascii="Palatino Linotype" w:hAnsi="Palatino Linotype"/>
          <w:b/>
          <w:i/>
          <w:sz w:val="21"/>
          <w:szCs w:val="21"/>
        </w:rPr>
      </w:pPr>
      <w:r w:rsidRPr="0062690A">
        <w:rPr>
          <w:rFonts w:ascii="Palatino Linotype" w:hAnsi="Palatino Linotype"/>
          <w:b/>
          <w:i/>
          <w:sz w:val="21"/>
          <w:szCs w:val="21"/>
        </w:rPr>
        <w:t>Constitución Política del Estado Libre y Soberano de México</w:t>
      </w:r>
    </w:p>
    <w:p w14:paraId="53EF17A7"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hAnsi="Palatino Linotype"/>
          <w:i/>
          <w:sz w:val="21"/>
          <w:szCs w:val="21"/>
        </w:rPr>
        <w:t xml:space="preserve">“Artículo 5.- En el Estado de México todos los individuos son iguales y tienen las libertades, derechos y garantías que la Constitución Federal, esta Constitución, los </w:t>
      </w:r>
      <w:r w:rsidRPr="0062690A">
        <w:rPr>
          <w:rFonts w:ascii="Palatino Linotype" w:hAnsi="Palatino Linotype"/>
          <w:i/>
          <w:sz w:val="21"/>
          <w:szCs w:val="21"/>
        </w:rPr>
        <w:lastRenderedPageBreak/>
        <w:t>Tratados Internacionales en materia de derechos fundamentales de los que el Estado Mexicano sea parte y las leyes del Estado establecen.</w:t>
      </w:r>
    </w:p>
    <w:p w14:paraId="166B3EBB"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hAnsi="Palatino Linotype"/>
          <w:i/>
          <w:sz w:val="21"/>
          <w:szCs w:val="21"/>
        </w:rPr>
        <w:t>[…]</w:t>
      </w:r>
    </w:p>
    <w:p w14:paraId="2B525657" w14:textId="77777777" w:rsidR="000A490C" w:rsidRPr="0062690A" w:rsidRDefault="000A490C" w:rsidP="000A490C">
      <w:pPr>
        <w:ind w:left="992" w:right="992"/>
        <w:jc w:val="both"/>
        <w:rPr>
          <w:rFonts w:ascii="Palatino Linotype" w:hAnsi="Palatino Linotype"/>
          <w:b/>
          <w:i/>
          <w:sz w:val="21"/>
          <w:szCs w:val="21"/>
          <w:u w:val="single"/>
        </w:rPr>
      </w:pPr>
      <w:r w:rsidRPr="0062690A">
        <w:rPr>
          <w:rFonts w:ascii="Palatino Linotype" w:hAnsi="Palatino Linotype"/>
          <w:i/>
          <w:sz w:val="21"/>
          <w:szCs w:val="2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0C7093F" w14:textId="77777777" w:rsidR="000A490C" w:rsidRPr="0062690A" w:rsidRDefault="000A490C" w:rsidP="000A490C">
      <w:pPr>
        <w:ind w:left="992" w:right="992"/>
        <w:jc w:val="both"/>
        <w:rPr>
          <w:rFonts w:ascii="Palatino Linotype" w:hAnsi="Palatino Linotype"/>
          <w:b/>
          <w:i/>
          <w:sz w:val="21"/>
          <w:szCs w:val="21"/>
          <w:u w:val="single"/>
        </w:rPr>
      </w:pPr>
      <w:r w:rsidRPr="0062690A">
        <w:rPr>
          <w:rFonts w:ascii="Palatino Linotype" w:hAnsi="Palatino Linotype"/>
          <w:i/>
          <w:sz w:val="21"/>
          <w:szCs w:val="21"/>
        </w:rPr>
        <w:t>Este derecho se regirá por los principios y bases siguientes:</w:t>
      </w:r>
    </w:p>
    <w:p w14:paraId="3EBA6DDC"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hAnsi="Palatino Linotype"/>
          <w:i/>
          <w:sz w:val="21"/>
          <w:szCs w:val="21"/>
        </w:rPr>
        <w:t xml:space="preserve">I. </w:t>
      </w:r>
      <w:r w:rsidRPr="0062690A">
        <w:rPr>
          <w:rFonts w:ascii="Palatino Linotype" w:hAnsi="Palatino Linotype"/>
          <w:b/>
          <w:i/>
          <w:sz w:val="21"/>
          <w:szCs w:val="21"/>
          <w:u w:val="single"/>
        </w:rPr>
        <w:t xml:space="preserve">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w:t>
      </w:r>
      <w:r w:rsidRPr="0062690A">
        <w:rPr>
          <w:rFonts w:ascii="Palatino Linotype" w:hAnsi="Palatino Linotype"/>
          <w:i/>
          <w:sz w:val="21"/>
          <w:szCs w:val="21"/>
        </w:rPr>
        <w:t xml:space="preserve">y sólo podrá ser reservada temporalmente por razones previstas en la Constitución Política de los Estados Unidos Mexicanos de interés público y seguridad, en los términos que fijen las leyes. </w:t>
      </w:r>
      <w:r w:rsidRPr="0062690A">
        <w:rPr>
          <w:rFonts w:ascii="Palatino Linotype" w:hAnsi="Palatino Linotype"/>
          <w:b/>
          <w:i/>
          <w:sz w:val="21"/>
          <w:szCs w:val="21"/>
        </w:rPr>
        <w:t>En la interpretación de este derecho deberá prevalecer el principio de máxima publicidad</w:t>
      </w:r>
      <w:r w:rsidRPr="0062690A">
        <w:rPr>
          <w:rFonts w:ascii="Palatino Linotype" w:hAnsi="Palatino Linotype"/>
          <w:i/>
          <w:sz w:val="21"/>
          <w:szCs w:val="21"/>
        </w:rPr>
        <w:t>. Los sujetos obligados deberán documentar todo acto que derive del ejercicio de sus facultades, competencias o funciones, la ley determinará los supuestos específicos bajo los cuales procederá la declaración de inexistencia de la información.</w:t>
      </w:r>
    </w:p>
    <w:p w14:paraId="11155EB3"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hAnsi="Palatino Linotype"/>
          <w:i/>
          <w:sz w:val="21"/>
          <w:szCs w:val="21"/>
        </w:rPr>
        <w:t xml:space="preserve">II. La información referente a la intimidad de la vida privada y la imagen de las personas será protegida a través de un marco jurídico rígido de tratamiento y manejo de datos personales, con las excepciones que establezca la ley reglamentaria; </w:t>
      </w:r>
    </w:p>
    <w:p w14:paraId="7BDEC154"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hAnsi="Palatino Linotype"/>
          <w:i/>
          <w:sz w:val="21"/>
          <w:szCs w:val="21"/>
        </w:rPr>
        <w:t xml:space="preserve">III. </w:t>
      </w:r>
      <w:r w:rsidRPr="0062690A">
        <w:rPr>
          <w:rFonts w:ascii="Palatino Linotype" w:hAnsi="Palatino Linotype"/>
          <w:b/>
          <w:i/>
          <w:sz w:val="21"/>
          <w:szCs w:val="21"/>
          <w:u w:val="single"/>
        </w:rPr>
        <w:t>Toda persona, sin necesidad de acreditar interés alguno o justificar su utilización, tendrá acceso gratuito a la información pública</w:t>
      </w:r>
      <w:r w:rsidRPr="0062690A">
        <w:rPr>
          <w:rFonts w:ascii="Palatino Linotype" w:hAnsi="Palatino Linotype"/>
          <w:i/>
          <w:sz w:val="21"/>
          <w:szCs w:val="21"/>
        </w:rPr>
        <w:t>, a sus datos personales o a la rectificación de éstos;</w:t>
      </w:r>
    </w:p>
    <w:p w14:paraId="2BABBE96"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hAnsi="Palatino Linotype"/>
          <w:i/>
          <w:sz w:val="21"/>
          <w:szCs w:val="21"/>
        </w:rPr>
        <w:t>IV. Se establecerán mecanismos de acceso a la información y procedimientos de revisión expeditos que se sustanciarán ante el organismo autónomo especializado e imparcial que establece esta Constitución.</w:t>
      </w:r>
    </w:p>
    <w:p w14:paraId="76BB38C3"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hAnsi="Palatino Linotype"/>
          <w:i/>
          <w:sz w:val="21"/>
          <w:szCs w:val="21"/>
        </w:rPr>
        <w:t xml:space="preserve">V. Los procedimientos de acceso a la información pública, de acceso, corrección y supresión de datos personales, </w:t>
      </w:r>
      <w:r w:rsidRPr="0062690A">
        <w:rPr>
          <w:rFonts w:ascii="Palatino Linotype" w:hAnsi="Palatino Linotype"/>
          <w:b/>
          <w:i/>
          <w:sz w:val="21"/>
          <w:szCs w:val="21"/>
          <w:u w:val="single"/>
        </w:rPr>
        <w:t>así como los recursos de revisión derivados de los mismos, podrán tramitarse por medios electrónicos, a través de un sistema automatizado que para tal efecto establezca la ley reglamentaria y el organismo autónomo garante en el ámbito de su competencia</w:t>
      </w:r>
      <w:r w:rsidRPr="0062690A">
        <w:rPr>
          <w:rFonts w:ascii="Palatino Linotype" w:hAnsi="Palatino Linotype"/>
          <w:i/>
          <w:sz w:val="21"/>
          <w:szCs w:val="21"/>
        </w:rPr>
        <w:t>. Las resoluciones que correspondan a estos procedimientos se sistematizarán para favorecer su consulta.</w:t>
      </w:r>
    </w:p>
    <w:p w14:paraId="077D7A7E"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hAnsi="Palatino Linotype"/>
          <w:i/>
          <w:sz w:val="21"/>
          <w:szCs w:val="21"/>
        </w:rPr>
        <w:t>VI a VII. …</w:t>
      </w:r>
    </w:p>
    <w:p w14:paraId="73D0EBBE"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hAnsi="Palatino Linotype"/>
          <w:i/>
          <w:sz w:val="21"/>
          <w:szCs w:val="21"/>
        </w:rPr>
        <w:t xml:space="preserve">VIII. El Estado contará con un organismo autónomo, especializado, imparcial, colegiado, con personalidad jurídica y patrimonio propio, con plena autonomía </w:t>
      </w:r>
      <w:r w:rsidRPr="0062690A">
        <w:rPr>
          <w:rFonts w:ascii="Palatino Linotype" w:hAnsi="Palatino Linotype"/>
          <w:i/>
          <w:sz w:val="21"/>
          <w:szCs w:val="21"/>
        </w:rPr>
        <w:lastRenderedPageBreak/>
        <w:t xml:space="preserve">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0F0CC2A" w14:textId="77777777" w:rsidR="000A490C" w:rsidRPr="0062690A" w:rsidRDefault="000A490C" w:rsidP="000A490C">
      <w:pPr>
        <w:ind w:left="992" w:right="992"/>
        <w:jc w:val="both"/>
        <w:rPr>
          <w:rFonts w:ascii="Palatino Linotype" w:hAnsi="Palatino Linotype"/>
          <w:i/>
          <w:sz w:val="21"/>
          <w:szCs w:val="21"/>
        </w:rPr>
      </w:pPr>
      <w:r>
        <w:rPr>
          <w:rFonts w:ascii="Palatino Linotype" w:hAnsi="Palatino Linotype"/>
          <w:i/>
          <w:sz w:val="21"/>
          <w:szCs w:val="21"/>
        </w:rPr>
        <w:t>Énfasis añadido</w:t>
      </w:r>
      <w:r w:rsidRPr="0062690A">
        <w:rPr>
          <w:rFonts w:ascii="Palatino Linotype" w:hAnsi="Palatino Linotype"/>
          <w:i/>
          <w:sz w:val="21"/>
          <w:szCs w:val="21"/>
        </w:rPr>
        <w:t>.</w:t>
      </w:r>
    </w:p>
    <w:p w14:paraId="20D52FB7" w14:textId="77777777" w:rsidR="000A490C" w:rsidRPr="0062690A" w:rsidRDefault="000A490C" w:rsidP="000A490C">
      <w:pPr>
        <w:ind w:left="992" w:right="992"/>
        <w:jc w:val="both"/>
        <w:rPr>
          <w:rFonts w:ascii="Palatino Linotype" w:hAnsi="Palatino Linotype"/>
          <w:i/>
          <w:sz w:val="22"/>
          <w:szCs w:val="22"/>
        </w:rPr>
      </w:pPr>
    </w:p>
    <w:p w14:paraId="2D944BC2" w14:textId="77777777" w:rsidR="000A490C" w:rsidRPr="0062690A" w:rsidRDefault="000A490C" w:rsidP="000A490C">
      <w:pPr>
        <w:spacing w:before="240" w:after="240" w:line="360" w:lineRule="auto"/>
        <w:jc w:val="both"/>
        <w:rPr>
          <w:rFonts w:ascii="Palatino Linotype" w:hAnsi="Palatino Linotype"/>
        </w:rPr>
      </w:pPr>
      <w:r w:rsidRPr="0062690A">
        <w:rPr>
          <w:rFonts w:ascii="Palatino Linotype" w:hAnsi="Palatino Linotype"/>
        </w:rPr>
        <w:t>Por otra parte, del contenido del artículo 1 de la Constitución Política de los Estados Unidos Mexicanos, se destaca lo siguiente:</w:t>
      </w:r>
    </w:p>
    <w:p w14:paraId="2D2B27DF"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hAnsi="Palatino Linotype"/>
          <w:i/>
          <w:sz w:val="21"/>
          <w:szCs w:val="21"/>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BA55A0B"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hAnsi="Palatino Linotype"/>
          <w:b/>
          <w:i/>
          <w:sz w:val="21"/>
          <w:szCs w:val="21"/>
          <w:u w:val="single"/>
        </w:rPr>
        <w:t>Las normas relativas a los derechos humanos se interpretarán</w:t>
      </w:r>
      <w:r w:rsidRPr="0062690A">
        <w:rPr>
          <w:rFonts w:ascii="Palatino Linotype" w:hAnsi="Palatino Linotype"/>
          <w:i/>
          <w:sz w:val="21"/>
          <w:szCs w:val="21"/>
        </w:rPr>
        <w:t xml:space="preserve"> de conformidad con esta Constitución y con los tratados internacionales de la materia </w:t>
      </w:r>
      <w:r w:rsidRPr="0062690A">
        <w:rPr>
          <w:rFonts w:ascii="Palatino Linotype" w:hAnsi="Palatino Linotype"/>
          <w:b/>
          <w:i/>
          <w:sz w:val="21"/>
          <w:szCs w:val="21"/>
          <w:u w:val="single"/>
        </w:rPr>
        <w:t>favoreciendo en todo tiempo a las personas la protección más amplia</w:t>
      </w:r>
      <w:r w:rsidRPr="0062690A">
        <w:rPr>
          <w:rFonts w:ascii="Palatino Linotype" w:hAnsi="Palatino Linotype"/>
          <w:i/>
          <w:sz w:val="21"/>
          <w:szCs w:val="21"/>
        </w:rPr>
        <w:t>.</w:t>
      </w:r>
    </w:p>
    <w:p w14:paraId="417C5580" w14:textId="77777777" w:rsidR="000A490C" w:rsidRPr="0062690A" w:rsidRDefault="000A490C" w:rsidP="000A490C">
      <w:pPr>
        <w:ind w:left="992" w:right="992"/>
        <w:jc w:val="both"/>
        <w:rPr>
          <w:rFonts w:ascii="Palatino Linotype" w:hAnsi="Palatino Linotype"/>
          <w:i/>
          <w:sz w:val="21"/>
          <w:szCs w:val="21"/>
        </w:rPr>
      </w:pPr>
      <w:r w:rsidRPr="0062690A">
        <w:rPr>
          <w:rFonts w:ascii="Palatino Linotype" w:hAnsi="Palatino Linotype"/>
          <w:b/>
          <w:i/>
          <w:sz w:val="21"/>
          <w:szCs w:val="21"/>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2690A">
        <w:rPr>
          <w:rFonts w:ascii="Palatino Linotype" w:hAnsi="Palatino Linotype"/>
          <w:i/>
          <w:sz w:val="21"/>
          <w:szCs w:val="21"/>
        </w:rPr>
        <w:t>. En consecuencia, el Estado deberá prevenir, investigar, sancionar y reparar las violaciones a los derechos humanos, en los términos que establezca la ley.”</w:t>
      </w:r>
    </w:p>
    <w:p w14:paraId="59E8F2EE" w14:textId="77777777" w:rsidR="000A490C" w:rsidRPr="0062690A" w:rsidRDefault="000A490C" w:rsidP="000A490C">
      <w:pPr>
        <w:ind w:left="992" w:right="992"/>
        <w:jc w:val="both"/>
        <w:rPr>
          <w:rFonts w:ascii="Palatino Linotype" w:hAnsi="Palatino Linotype"/>
          <w:i/>
          <w:sz w:val="21"/>
          <w:szCs w:val="21"/>
        </w:rPr>
      </w:pPr>
      <w:r>
        <w:rPr>
          <w:rFonts w:ascii="Palatino Linotype" w:hAnsi="Palatino Linotype"/>
          <w:i/>
          <w:sz w:val="21"/>
          <w:szCs w:val="21"/>
        </w:rPr>
        <w:t>Énfasis añadido</w:t>
      </w:r>
      <w:r w:rsidRPr="0062690A">
        <w:rPr>
          <w:rFonts w:ascii="Palatino Linotype" w:hAnsi="Palatino Linotype"/>
          <w:i/>
          <w:sz w:val="21"/>
          <w:szCs w:val="21"/>
        </w:rPr>
        <w:t>.</w:t>
      </w:r>
    </w:p>
    <w:p w14:paraId="58BC6FB9" w14:textId="77777777" w:rsidR="000A490C" w:rsidRPr="0062690A" w:rsidRDefault="000A490C" w:rsidP="000A490C">
      <w:pPr>
        <w:ind w:left="992" w:right="992"/>
        <w:jc w:val="both"/>
        <w:rPr>
          <w:rFonts w:ascii="Palatino Linotype" w:hAnsi="Palatino Linotype"/>
          <w:i/>
          <w:sz w:val="22"/>
          <w:szCs w:val="22"/>
        </w:rPr>
      </w:pPr>
    </w:p>
    <w:p w14:paraId="5016EF30" w14:textId="77777777" w:rsidR="000A490C" w:rsidRPr="0062690A" w:rsidRDefault="000A490C" w:rsidP="000A490C">
      <w:pPr>
        <w:spacing w:before="240" w:after="240" w:line="360" w:lineRule="auto"/>
        <w:jc w:val="both"/>
        <w:rPr>
          <w:rFonts w:ascii="Palatino Linotype" w:hAnsi="Palatino Linotype"/>
        </w:rPr>
      </w:pPr>
      <w:r w:rsidRPr="0062690A">
        <w:rPr>
          <w:rFonts w:ascii="Palatino Linotype" w:hAnsi="Palatino Linotype"/>
        </w:rPr>
        <w:t>Por lo cual, de una interpretación sistemática, armónica y progresiva del derecho fundamental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AE2DC42" w14:textId="77777777" w:rsidR="000A490C" w:rsidRPr="0062690A" w:rsidRDefault="000A490C" w:rsidP="000A490C">
      <w:pPr>
        <w:spacing w:before="240" w:after="240" w:line="360" w:lineRule="auto"/>
        <w:jc w:val="both"/>
        <w:rPr>
          <w:rFonts w:ascii="Palatino Linotype" w:hAnsi="Palatino Linotype"/>
        </w:rPr>
      </w:pPr>
      <w:r w:rsidRPr="0062690A">
        <w:rPr>
          <w:rFonts w:ascii="Palatino Linotype" w:hAnsi="Palatino Linotype"/>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C287EF6" w14:textId="77777777" w:rsidR="000A490C" w:rsidRPr="0062690A" w:rsidRDefault="000A490C" w:rsidP="000A490C">
      <w:pPr>
        <w:spacing w:before="240" w:after="240" w:line="360" w:lineRule="auto"/>
        <w:jc w:val="both"/>
        <w:rPr>
          <w:rFonts w:ascii="Palatino Linotype" w:hAnsi="Palatino Linotype"/>
        </w:rPr>
      </w:pPr>
      <w:r w:rsidRPr="0062690A">
        <w:rPr>
          <w:rFonts w:ascii="Palatino Linotype" w:hAnsi="Palatino Linotype"/>
        </w:rPr>
        <w:t>Robustece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089B5293" w14:textId="77777777" w:rsidR="000A490C" w:rsidRPr="0062690A" w:rsidRDefault="000A490C" w:rsidP="000A490C">
      <w:pPr>
        <w:tabs>
          <w:tab w:val="left" w:pos="7655"/>
        </w:tabs>
        <w:ind w:left="992" w:right="992"/>
        <w:jc w:val="both"/>
        <w:rPr>
          <w:rFonts w:ascii="Palatino Linotype" w:hAnsi="Palatino Linotype"/>
          <w:i/>
          <w:sz w:val="21"/>
          <w:szCs w:val="21"/>
        </w:rPr>
      </w:pPr>
      <w:r w:rsidRPr="0062690A">
        <w:rPr>
          <w:rFonts w:ascii="Palatino Linotype" w:hAnsi="Palatino Linotype"/>
          <w:b/>
          <w:i/>
          <w:sz w:val="21"/>
          <w:szCs w:val="21"/>
        </w:rPr>
        <w:t>“Acceso a información gubernamental. No debe condicionarse a que el solicitante acredite su personalidad, demuestre interés alguno o justifique su utilización.</w:t>
      </w:r>
      <w:r w:rsidRPr="0062690A">
        <w:rPr>
          <w:rFonts w:ascii="Palatino Linotype" w:hAnsi="Palatino Linotype"/>
          <w:i/>
          <w:sz w:val="21"/>
          <w:szCs w:val="21"/>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9BB9583" w14:textId="77777777" w:rsidR="000A490C" w:rsidRPr="0062690A" w:rsidRDefault="000A490C" w:rsidP="000A490C">
      <w:pPr>
        <w:tabs>
          <w:tab w:val="left" w:pos="7655"/>
        </w:tabs>
        <w:ind w:left="992" w:right="992"/>
        <w:jc w:val="both"/>
        <w:rPr>
          <w:rFonts w:ascii="Palatino Linotype" w:hAnsi="Palatino Linotype"/>
          <w:i/>
          <w:sz w:val="22"/>
          <w:szCs w:val="22"/>
        </w:rPr>
      </w:pPr>
    </w:p>
    <w:p w14:paraId="3C63A0B3" w14:textId="77777777" w:rsidR="000A490C" w:rsidRPr="0062690A" w:rsidRDefault="000A490C" w:rsidP="000A490C">
      <w:pPr>
        <w:spacing w:before="240" w:after="240" w:line="360" w:lineRule="auto"/>
        <w:jc w:val="both"/>
        <w:rPr>
          <w:rFonts w:ascii="Palatino Linotype" w:hAnsi="Palatino Linotype"/>
        </w:rPr>
      </w:pPr>
      <w:r w:rsidRPr="0062690A">
        <w:rPr>
          <w:rFonts w:ascii="Palatino Linotype" w:hAnsi="Palatino Linotype"/>
        </w:rPr>
        <w:t>En ese orden de ideas, se estima que el requerimiento relativo al nombre como presupuesto de procedibilidad del Recurso de Revisión previsto por la Ley de Transparencia y Acceso a la Información Pública del Estado de México y Municipios vigente,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5518D243" w14:textId="77777777" w:rsidR="000A490C" w:rsidRPr="0062690A" w:rsidRDefault="000A490C" w:rsidP="000A490C">
      <w:pPr>
        <w:spacing w:before="240" w:after="240" w:line="360" w:lineRule="auto"/>
        <w:jc w:val="both"/>
        <w:rPr>
          <w:rFonts w:ascii="Palatino Linotype" w:hAnsi="Palatino Linotype"/>
        </w:rPr>
      </w:pPr>
      <w:r w:rsidRPr="0062690A">
        <w:rPr>
          <w:rFonts w:ascii="Palatino Linotype" w:hAnsi="Palatino Linotype"/>
        </w:rPr>
        <w:lastRenderedPageBreak/>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acreditar dicho interés o justificar su utilización, por lo que este Órgano Garante en la materia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14:paraId="34472903" w14:textId="77777777" w:rsidR="000A490C" w:rsidRPr="0062690A" w:rsidRDefault="000A490C" w:rsidP="000A490C">
      <w:pPr>
        <w:spacing w:before="240" w:after="240" w:line="360" w:lineRule="auto"/>
        <w:jc w:val="both"/>
        <w:rPr>
          <w:rFonts w:ascii="Palatino Linotype" w:hAnsi="Palatino Linotype"/>
        </w:rPr>
      </w:pPr>
      <w:r w:rsidRPr="0062690A">
        <w:rPr>
          <w:rFonts w:ascii="Palatino Linotype" w:hAnsi="Palatino Linotype"/>
        </w:rPr>
        <w:t xml:space="preserve">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párrafos </w:t>
      </w:r>
      <w:r w:rsidRPr="00DD58AB">
        <w:rPr>
          <w:rFonts w:ascii="Palatino Linotype" w:hAnsi="Palatino Linotype"/>
          <w:shd w:val="clear" w:color="auto" w:fill="FFFFFF"/>
        </w:rPr>
        <w:t>vigésimo segundo</w:t>
      </w:r>
      <w:r>
        <w:rPr>
          <w:rFonts w:ascii="Palatino Linotype" w:hAnsi="Palatino Linotype"/>
          <w:shd w:val="clear" w:color="auto" w:fill="FFFFFF"/>
        </w:rPr>
        <w:t>, vigésimo tercero y vigésimo cuarto</w:t>
      </w:r>
      <w:r w:rsidRPr="0062690A">
        <w:rPr>
          <w:rFonts w:ascii="Palatino Linotype" w:hAnsi="Palatino Linotype"/>
        </w:rPr>
        <w:t xml:space="preserve"> fracciones IV y V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14:paraId="28FD154F" w14:textId="77777777" w:rsidR="000A490C" w:rsidRPr="0062690A" w:rsidRDefault="000A490C" w:rsidP="000A490C">
      <w:pPr>
        <w:pStyle w:val="paragraph"/>
        <w:spacing w:before="0" w:beforeAutospacing="0" w:after="0" w:afterAutospacing="0" w:line="360" w:lineRule="auto"/>
        <w:ind w:right="-150"/>
        <w:jc w:val="both"/>
        <w:textAlignment w:val="baseline"/>
        <w:rPr>
          <w:rFonts w:ascii="Palatino Linotype" w:hAnsi="Palatino Linotype"/>
        </w:rPr>
      </w:pPr>
      <w:r w:rsidRPr="0062690A">
        <w:rPr>
          <w:rFonts w:ascii="Palatino Linotype" w:hAnsi="Palatino Linotype"/>
        </w:rPr>
        <w:t xml:space="preserve">Por ende, se estima subsanada la deficiencia relativa a la falta de nombre completo del recurrente, en cumplimiento a lo dispuesto en el último párrafo del artículo 180 </w:t>
      </w:r>
      <w:r w:rsidRPr="0062690A">
        <w:rPr>
          <w:rFonts w:ascii="Palatino Linotype" w:hAnsi="Palatino Linotype"/>
        </w:rPr>
        <w:lastRenderedPageBreak/>
        <w:t>de la Ley de Transparencia y Acceso a la Información Pública del Estado de México y Municipios vigente, y por tanto, es posible proseguir en el dictado de la presente resolución.</w:t>
      </w:r>
    </w:p>
    <w:p w14:paraId="10273A8A" w14:textId="77777777" w:rsidR="000A490C" w:rsidRPr="0062690A" w:rsidRDefault="000A490C" w:rsidP="000A490C">
      <w:pPr>
        <w:tabs>
          <w:tab w:val="left" w:pos="8647"/>
        </w:tabs>
        <w:spacing w:before="240" w:after="240" w:line="360" w:lineRule="auto"/>
        <w:jc w:val="both"/>
        <w:rPr>
          <w:rFonts w:ascii="Palatino Linotype" w:hAnsi="Palatino Linotype" w:cs="Arial"/>
          <w:b/>
        </w:rPr>
      </w:pPr>
      <w:r w:rsidRPr="0062690A">
        <w:rPr>
          <w:rFonts w:ascii="Palatino Linotype" w:hAnsi="Palatino Linotype" w:cs="Arial"/>
          <w:b/>
        </w:rPr>
        <w:t xml:space="preserve">Cuarto. Materia de la revisión. </w:t>
      </w:r>
      <w:r w:rsidRPr="0062690A">
        <w:rPr>
          <w:rFonts w:ascii="Palatino Linotype" w:hAnsi="Palatino Linotype" w:cs="Arial"/>
        </w:rPr>
        <w:t xml:space="preserve">De la revisión a las constancias que obran en el expediente electrónico se advierte que el tema sobre el que este Instituto se pronunciará será: </w:t>
      </w:r>
      <w:r w:rsidRPr="0062690A">
        <w:rPr>
          <w:rFonts w:ascii="Palatino Linotype" w:hAnsi="Palatino Linotype" w:cs="Arial"/>
          <w:b/>
        </w:rPr>
        <w:t xml:space="preserve">verificar si el sujeto obligado en el ejercicio de sus atribuciones posee, administra o genera la información solicitada y si resulta procedente su entrega. </w:t>
      </w:r>
    </w:p>
    <w:p w14:paraId="4BFD7482" w14:textId="77777777" w:rsidR="000A490C" w:rsidRPr="0062690A" w:rsidRDefault="000A490C" w:rsidP="000A490C">
      <w:pPr>
        <w:spacing w:before="240" w:after="240" w:line="360" w:lineRule="auto"/>
        <w:jc w:val="both"/>
        <w:rPr>
          <w:rFonts w:ascii="Palatino Linotype" w:hAnsi="Palatino Linotype" w:cs="Arial"/>
        </w:rPr>
      </w:pPr>
      <w:r w:rsidRPr="0062690A">
        <w:rPr>
          <w:rFonts w:ascii="Palatino Linotype" w:hAnsi="Palatino Linotype" w:cs="Arial"/>
          <w:b/>
        </w:rPr>
        <w:t xml:space="preserve">Quinto. Estudio del asunto. </w:t>
      </w:r>
      <w:r w:rsidRPr="0062690A">
        <w:rPr>
          <w:rFonts w:ascii="Palatino Linotype" w:hAnsi="Palatino Linotype" w:cs="Arial"/>
        </w:rPr>
        <w:t>Antes de entrar al estudio de la presente resolución es preciso determinar si resulta procedente la interposición de los recursos de revisión, toda vez que se actualiza la hipótesis prevista en el artículo 179, fracción VII de la ley de la materia, que a la letra dice:</w:t>
      </w:r>
    </w:p>
    <w:p w14:paraId="556B77CA" w14:textId="77777777" w:rsidR="000A490C" w:rsidRPr="0062690A" w:rsidRDefault="000A490C" w:rsidP="000A490C">
      <w:pPr>
        <w:ind w:left="851" w:right="851"/>
        <w:jc w:val="both"/>
        <w:rPr>
          <w:rFonts w:ascii="Palatino Linotype" w:hAnsi="Palatino Linotype" w:cs="Arial"/>
          <w:i/>
        </w:rPr>
      </w:pPr>
      <w:r w:rsidRPr="0062690A">
        <w:rPr>
          <w:rFonts w:ascii="Palatino Linotype" w:hAnsi="Palatino Linotype" w:cs="Arial"/>
          <w:bCs/>
          <w:i/>
          <w:sz w:val="22"/>
          <w:szCs w:val="22"/>
        </w:rPr>
        <w:t>“</w:t>
      </w:r>
      <w:r w:rsidRPr="0062690A">
        <w:rPr>
          <w:rFonts w:ascii="Palatino Linotype" w:hAnsi="Palatino Linotype" w:cs="Arial"/>
          <w:b/>
          <w:bCs/>
          <w:i/>
          <w:sz w:val="22"/>
          <w:szCs w:val="22"/>
        </w:rPr>
        <w:t xml:space="preserve">Artículo 179. </w:t>
      </w:r>
      <w:r w:rsidRPr="0062690A">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16DF750D" w14:textId="77777777" w:rsidR="000A490C" w:rsidRPr="0062690A" w:rsidRDefault="000A490C" w:rsidP="000A490C">
      <w:pPr>
        <w:ind w:left="851" w:right="851"/>
        <w:jc w:val="both"/>
        <w:rPr>
          <w:rFonts w:ascii="Palatino Linotype" w:hAnsi="Palatino Linotype" w:cs="Arial"/>
          <w:i/>
        </w:rPr>
      </w:pPr>
      <w:r w:rsidRPr="0062690A">
        <w:rPr>
          <w:rFonts w:ascii="Palatino Linotype" w:hAnsi="Palatino Linotype" w:cs="Arial"/>
          <w:b/>
          <w:bCs/>
          <w:i/>
          <w:sz w:val="22"/>
          <w:szCs w:val="22"/>
        </w:rPr>
        <w:t>. . .</w:t>
      </w:r>
    </w:p>
    <w:p w14:paraId="159A2015" w14:textId="77777777" w:rsidR="000A490C" w:rsidRPr="0062690A" w:rsidRDefault="000A490C" w:rsidP="000A490C">
      <w:pPr>
        <w:ind w:left="851" w:right="851"/>
        <w:jc w:val="both"/>
        <w:rPr>
          <w:rFonts w:ascii="Palatino Linotype" w:hAnsi="Palatino Linotype" w:cs="Arial"/>
          <w:i/>
          <w:sz w:val="22"/>
          <w:szCs w:val="22"/>
        </w:rPr>
      </w:pPr>
      <w:r w:rsidRPr="0062690A">
        <w:rPr>
          <w:rFonts w:ascii="Palatino Linotype" w:hAnsi="Palatino Linotype" w:cs="Arial"/>
          <w:b/>
          <w:bCs/>
          <w:i/>
          <w:sz w:val="22"/>
          <w:szCs w:val="22"/>
        </w:rPr>
        <w:t xml:space="preserve">VII. </w:t>
      </w:r>
      <w:r w:rsidRPr="0062690A">
        <w:rPr>
          <w:rFonts w:ascii="Palatino Linotype" w:hAnsi="Palatino Linotype" w:cs="Arial"/>
          <w:i/>
          <w:sz w:val="22"/>
          <w:szCs w:val="22"/>
        </w:rPr>
        <w:t>La falta de respuesta a una solicitud de acceso a la información;”</w:t>
      </w:r>
    </w:p>
    <w:p w14:paraId="54CD8D7C" w14:textId="77777777" w:rsidR="000A490C" w:rsidRPr="0062690A" w:rsidRDefault="000A490C" w:rsidP="000A490C">
      <w:pPr>
        <w:ind w:left="851" w:right="851"/>
        <w:jc w:val="both"/>
        <w:rPr>
          <w:rFonts w:ascii="Palatino Linotype" w:hAnsi="Palatino Linotype" w:cs="Arial"/>
          <w:i/>
        </w:rPr>
      </w:pPr>
    </w:p>
    <w:p w14:paraId="6CB9AF4D" w14:textId="6D2A8F60" w:rsidR="000A490C" w:rsidRDefault="000A490C" w:rsidP="000A490C">
      <w:pPr>
        <w:spacing w:before="240" w:after="240"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14CB3603" wp14:editId="3A8D5016">
                <wp:simplePos x="0" y="0"/>
                <wp:positionH relativeFrom="column">
                  <wp:posOffset>15240</wp:posOffset>
                </wp:positionH>
                <wp:positionV relativeFrom="paragraph">
                  <wp:posOffset>1901190</wp:posOffset>
                </wp:positionV>
                <wp:extent cx="5610225" cy="561975"/>
                <wp:effectExtent l="38100" t="38100" r="66675" b="85725"/>
                <wp:wrapNone/>
                <wp:docPr id="2" name="Conector recto 2"/>
                <wp:cNvGraphicFramePr/>
                <a:graphic xmlns:a="http://schemas.openxmlformats.org/drawingml/2006/main">
                  <a:graphicData uri="http://schemas.microsoft.com/office/word/2010/wordprocessingShape">
                    <wps:wsp>
                      <wps:cNvCnPr/>
                      <wps:spPr>
                        <a:xfrm>
                          <a:off x="0" y="0"/>
                          <a:ext cx="5610225" cy="5619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4C11E"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7pt" to="442.95pt,19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" strokecolor="#4f81bd [3204]" strokeweight="2pt">
                <v:shadow on="t" color="black" opacity="24903f" origin=",.5" offset="0,.55556mm"/>
              </v:line>
            </w:pict>
          </mc:Fallback>
        </mc:AlternateContent>
      </w:r>
      <w:r w:rsidRPr="00EF54D2">
        <w:rPr>
          <w:rFonts w:ascii="Palatino Linotype" w:hAnsi="Palatino Linotype" w:cs="Arial"/>
        </w:rPr>
        <w:t xml:space="preserve">El precepto legal citado, establece como supuesto de procedencia del recurso de revisión, en aquellos casos en que el </w:t>
      </w:r>
      <w:r w:rsidRPr="00EF54D2">
        <w:rPr>
          <w:rFonts w:ascii="Palatino Linotype" w:hAnsi="Palatino Linotype" w:cs="Arial"/>
          <w:b/>
        </w:rPr>
        <w:t xml:space="preserve">recurrente </w:t>
      </w:r>
      <w:r w:rsidRPr="00EF54D2">
        <w:rPr>
          <w:rFonts w:ascii="Palatino Linotype" w:hAnsi="Palatino Linotype" w:cs="Arial"/>
        </w:rPr>
        <w:t xml:space="preserve">estime negado el acceso a la información por la falta de respuesta por el </w:t>
      </w:r>
      <w:r w:rsidRPr="00EF54D2">
        <w:rPr>
          <w:rFonts w:ascii="Palatino Linotype" w:hAnsi="Palatino Linotype" w:cs="Arial"/>
          <w:b/>
        </w:rPr>
        <w:t>Sujeto Obligado,</w:t>
      </w:r>
      <w:r w:rsidRPr="00EF54D2">
        <w:rPr>
          <w:rFonts w:ascii="Palatino Linotype" w:hAnsi="Palatino Linotype" w:cs="Arial"/>
        </w:rPr>
        <w:t xml:space="preserve"> luego, en este asunto se actualiza la hipótesis jurídica citada, en atención a que el </w:t>
      </w:r>
      <w:r w:rsidRPr="00EF54D2">
        <w:rPr>
          <w:rFonts w:ascii="Palatino Linotype" w:hAnsi="Palatino Linotype" w:cs="Arial"/>
          <w:b/>
        </w:rPr>
        <w:t xml:space="preserve">recurrente </w:t>
      </w:r>
      <w:r w:rsidRPr="00EF54D2">
        <w:rPr>
          <w:rFonts w:ascii="Palatino Linotype" w:hAnsi="Palatino Linotype" w:cs="Arial"/>
        </w:rPr>
        <w:t xml:space="preserve">combate falta de trámite por el </w:t>
      </w:r>
      <w:r w:rsidRPr="00EF54D2">
        <w:rPr>
          <w:rFonts w:ascii="Palatino Linotype" w:hAnsi="Palatino Linotype" w:cs="Arial"/>
          <w:b/>
        </w:rPr>
        <w:t xml:space="preserve">Sujeto Obligado </w:t>
      </w:r>
      <w:r w:rsidRPr="00EF54D2">
        <w:rPr>
          <w:rFonts w:ascii="Palatino Linotype" w:hAnsi="Palatino Linotype" w:cs="Arial"/>
        </w:rPr>
        <w:t>y expresa motivos de inconformidad en contra de ella.</w:t>
      </w:r>
    </w:p>
    <w:p w14:paraId="271F24F6" w14:textId="77777777" w:rsidR="000A490C" w:rsidRPr="00EF54D2" w:rsidRDefault="000A490C" w:rsidP="000A490C">
      <w:pPr>
        <w:spacing w:before="240" w:after="240" w:line="360" w:lineRule="auto"/>
        <w:jc w:val="both"/>
        <w:rPr>
          <w:rFonts w:ascii="Palatino Linotype" w:hAnsi="Palatino Linotype" w:cs="Arial"/>
        </w:rPr>
      </w:pPr>
    </w:p>
    <w:p w14:paraId="2A871456" w14:textId="77777777" w:rsidR="000A490C" w:rsidRPr="00EF54D2" w:rsidRDefault="000A490C" w:rsidP="000A490C">
      <w:pPr>
        <w:spacing w:before="240" w:after="240" w:line="360" w:lineRule="auto"/>
        <w:jc w:val="both"/>
        <w:rPr>
          <w:rFonts w:ascii="Palatino Linotype" w:hAnsi="Palatino Linotype" w:cs="Arial"/>
        </w:rPr>
      </w:pPr>
      <w:r w:rsidRPr="00EF54D2">
        <w:rPr>
          <w:rFonts w:ascii="Palatino Linotype" w:hAnsi="Palatino Linotype" w:cs="Arial"/>
        </w:rPr>
        <w:lastRenderedPageBreak/>
        <w:t xml:space="preserve">El precepto legal citado, establece como supuesto de procedencia del recurso de revisión, en aquellos casos en que el </w:t>
      </w:r>
      <w:r w:rsidRPr="00EF54D2">
        <w:rPr>
          <w:rFonts w:ascii="Palatino Linotype" w:hAnsi="Palatino Linotype" w:cs="Arial"/>
          <w:b/>
        </w:rPr>
        <w:t xml:space="preserve">recurrente </w:t>
      </w:r>
      <w:r w:rsidRPr="00EF54D2">
        <w:rPr>
          <w:rFonts w:ascii="Palatino Linotype" w:hAnsi="Palatino Linotype" w:cs="Arial"/>
        </w:rPr>
        <w:t xml:space="preserve">estime negado el acceso a la información por la falta de respuesta por el </w:t>
      </w:r>
      <w:r w:rsidRPr="00EF54D2">
        <w:rPr>
          <w:rFonts w:ascii="Palatino Linotype" w:hAnsi="Palatino Linotype" w:cs="Arial"/>
          <w:b/>
        </w:rPr>
        <w:t>Sujeto Obligado,</w:t>
      </w:r>
      <w:r w:rsidRPr="00EF54D2">
        <w:rPr>
          <w:rFonts w:ascii="Palatino Linotype" w:hAnsi="Palatino Linotype" w:cs="Arial"/>
        </w:rPr>
        <w:t xml:space="preserve"> luego, en este asunto se actualiza la hipótesis jurídica citada, en atención a que el </w:t>
      </w:r>
      <w:r w:rsidRPr="00EF54D2">
        <w:rPr>
          <w:rFonts w:ascii="Palatino Linotype" w:hAnsi="Palatino Linotype" w:cs="Arial"/>
          <w:b/>
        </w:rPr>
        <w:t xml:space="preserve">recurrente </w:t>
      </w:r>
      <w:r w:rsidRPr="00EF54D2">
        <w:rPr>
          <w:rFonts w:ascii="Palatino Linotype" w:hAnsi="Palatino Linotype" w:cs="Arial"/>
        </w:rPr>
        <w:t xml:space="preserve">combate falta de trámite por el </w:t>
      </w:r>
      <w:r w:rsidRPr="00EF54D2">
        <w:rPr>
          <w:rFonts w:ascii="Palatino Linotype" w:hAnsi="Palatino Linotype" w:cs="Arial"/>
          <w:b/>
        </w:rPr>
        <w:t xml:space="preserve">Sujeto Obligado </w:t>
      </w:r>
      <w:r w:rsidRPr="00EF54D2">
        <w:rPr>
          <w:rFonts w:ascii="Palatino Linotype" w:hAnsi="Palatino Linotype" w:cs="Arial"/>
        </w:rPr>
        <w:t>y expresa motivos de inconformidad en contra de ella.</w:t>
      </w:r>
    </w:p>
    <w:p w14:paraId="1B23E85C" w14:textId="77777777" w:rsidR="000A490C" w:rsidRPr="00EF54D2" w:rsidRDefault="000A490C" w:rsidP="000A490C">
      <w:pPr>
        <w:spacing w:before="240" w:after="240" w:line="360" w:lineRule="auto"/>
        <w:jc w:val="both"/>
        <w:rPr>
          <w:rFonts w:ascii="Palatino Linotype" w:hAnsi="Palatino Linotype" w:cs="Arial"/>
        </w:rPr>
      </w:pPr>
      <w:r w:rsidRPr="00EF54D2">
        <w:rPr>
          <w:rFonts w:ascii="Palatino Linotype" w:hAnsi="Palatino Linotype" w:cs="Arial"/>
        </w:rPr>
        <w:t xml:space="preserve">Una vez determinada la vía sobre la que versará la presente resolución, y previa revisión de los expedientes de los recursos de revisión, se advierte que el </w:t>
      </w:r>
      <w:r w:rsidRPr="00EF54D2">
        <w:rPr>
          <w:rFonts w:ascii="Palatino Linotype" w:hAnsi="Palatino Linotype" w:cs="Arial"/>
          <w:b/>
        </w:rPr>
        <w:t xml:space="preserve">Sujeto Obligado </w:t>
      </w:r>
      <w:r w:rsidRPr="00EF54D2">
        <w:rPr>
          <w:rFonts w:ascii="Palatino Linotype" w:hAnsi="Palatino Linotype" w:cs="Arial"/>
        </w:rPr>
        <w:t>no dio respuesta a las solicitudes de información planteadas por el</w:t>
      </w:r>
      <w:r w:rsidRPr="00EF54D2">
        <w:rPr>
          <w:rFonts w:ascii="Palatino Linotype" w:hAnsi="Palatino Linotype" w:cs="Arial"/>
          <w:b/>
        </w:rPr>
        <w:t xml:space="preserve"> recurrente</w:t>
      </w:r>
      <w:r w:rsidRPr="00EF54D2">
        <w:rPr>
          <w:rFonts w:ascii="Palatino Linotype" w:hAnsi="Palatino Linotype" w:cs="Arial"/>
        </w:rPr>
        <w:t xml:space="preserve">, lo que se traduce como la configuración de la </w:t>
      </w:r>
      <w:r w:rsidRPr="00EF54D2">
        <w:rPr>
          <w:rFonts w:ascii="Palatino Linotype" w:hAnsi="Palatino Linotype" w:cs="Arial"/>
          <w:b/>
        </w:rPr>
        <w:t>NEGATIVA FICTA</w:t>
      </w:r>
      <w:r w:rsidRPr="00EF54D2">
        <w:rPr>
          <w:rFonts w:ascii="Palatino Linotype" w:hAnsi="Palatino Linotype" w:cs="Arial"/>
        </w:rPr>
        <w:t>, situación que demuestra la existencia del acto impugnado y procedencia de los motivos de inconformidad.</w:t>
      </w:r>
    </w:p>
    <w:p w14:paraId="4B95BEFA" w14:textId="77777777" w:rsidR="000A490C" w:rsidRPr="00EF54D2" w:rsidRDefault="000A490C" w:rsidP="000A490C">
      <w:pPr>
        <w:spacing w:before="240" w:after="240" w:line="360" w:lineRule="auto"/>
        <w:jc w:val="both"/>
        <w:rPr>
          <w:rFonts w:ascii="Palatino Linotype" w:hAnsi="Palatino Linotype" w:cs="Arial"/>
        </w:rPr>
      </w:pPr>
      <w:r w:rsidRPr="00EF54D2">
        <w:rPr>
          <w:rFonts w:ascii="Palatino Linotype" w:hAnsi="Palatino Linotype" w:cs="Arial"/>
        </w:rPr>
        <w:t>Previo a exponer los argumentos que justifiquen la afirmación que antecede, es necesa</w:t>
      </w:r>
      <w:r>
        <w:rPr>
          <w:rFonts w:ascii="Palatino Linotype" w:hAnsi="Palatino Linotype" w:cs="Arial"/>
        </w:rPr>
        <w:t>rio precisar que a través de la referida solicitud</w:t>
      </w:r>
      <w:r w:rsidRPr="00EF54D2">
        <w:rPr>
          <w:rFonts w:ascii="Palatino Linotype" w:hAnsi="Palatino Linotype" w:cs="Arial"/>
        </w:rPr>
        <w:t xml:space="preserve"> le requirió al Ayuntamiento de </w:t>
      </w:r>
      <w:r>
        <w:rPr>
          <w:rFonts w:ascii="Palatino Linotype" w:hAnsi="Palatino Linotype" w:cs="Arial"/>
        </w:rPr>
        <w:t xml:space="preserve">Jiquipilco </w:t>
      </w:r>
      <w:r w:rsidRPr="00EF54D2">
        <w:rPr>
          <w:rFonts w:ascii="Palatino Linotype" w:hAnsi="Palatino Linotype" w:cs="Arial"/>
        </w:rPr>
        <w:t>que le proporcionara la siguiente información:</w:t>
      </w:r>
    </w:p>
    <w:p w14:paraId="4ACC6771" w14:textId="77777777" w:rsidR="000A490C" w:rsidRDefault="000A490C" w:rsidP="000A490C">
      <w:pPr>
        <w:pStyle w:val="Prrafodelista"/>
        <w:numPr>
          <w:ilvl w:val="0"/>
          <w:numId w:val="27"/>
        </w:numPr>
        <w:spacing w:before="240" w:after="240" w:line="360" w:lineRule="auto"/>
        <w:jc w:val="both"/>
        <w:rPr>
          <w:rFonts w:ascii="Palatino Linotype" w:hAnsi="Palatino Linotype" w:cs="Arial"/>
        </w:rPr>
      </w:pPr>
      <w:r>
        <w:rPr>
          <w:rFonts w:ascii="Palatino Linotype" w:hAnsi="Palatino Linotype" w:cs="Arial"/>
        </w:rPr>
        <w:t>E</w:t>
      </w:r>
      <w:r w:rsidRPr="00DB4143">
        <w:rPr>
          <w:rFonts w:ascii="Palatino Linotype" w:hAnsi="Palatino Linotype" w:cs="Arial"/>
        </w:rPr>
        <w:t xml:space="preserve">l nombramiento y de certificado de competencia laboral emitido por el Instituto Hacendario del Estado de México de los servidores públicos que ocupan los siguientes cargos: </w:t>
      </w:r>
    </w:p>
    <w:p w14:paraId="1EA9461A" w14:textId="77777777" w:rsidR="000A490C" w:rsidRPr="00DB4143" w:rsidRDefault="000A490C" w:rsidP="000A490C">
      <w:pPr>
        <w:pStyle w:val="Prrafodelista"/>
        <w:numPr>
          <w:ilvl w:val="0"/>
          <w:numId w:val="26"/>
        </w:numPr>
        <w:spacing w:before="240" w:after="240" w:line="360" w:lineRule="auto"/>
        <w:jc w:val="both"/>
        <w:rPr>
          <w:rFonts w:ascii="Palatino Linotype" w:hAnsi="Palatino Linotype" w:cs="Arial"/>
        </w:rPr>
      </w:pPr>
      <w:r w:rsidRPr="00DB4143">
        <w:rPr>
          <w:rFonts w:ascii="Palatino Linotype" w:hAnsi="Palatino Linotype" w:cs="Arial"/>
        </w:rPr>
        <w:t>Director de Obras Públicas</w:t>
      </w:r>
    </w:p>
    <w:p w14:paraId="5EF30412" w14:textId="77777777" w:rsidR="000A490C" w:rsidRPr="00536F3D" w:rsidRDefault="000A490C" w:rsidP="000A490C">
      <w:pPr>
        <w:pStyle w:val="Prrafodelista"/>
        <w:numPr>
          <w:ilvl w:val="0"/>
          <w:numId w:val="26"/>
        </w:numPr>
        <w:spacing w:before="240" w:after="240" w:line="360" w:lineRule="auto"/>
        <w:jc w:val="both"/>
        <w:rPr>
          <w:rFonts w:ascii="Palatino Linotype" w:hAnsi="Palatino Linotype" w:cs="Arial"/>
          <w:b/>
          <w:bCs/>
        </w:rPr>
      </w:pPr>
      <w:r>
        <w:rPr>
          <w:rFonts w:ascii="Palatino Linotype" w:hAnsi="Palatino Linotype" w:cs="Arial"/>
        </w:rPr>
        <w:t>Director de Desarrollo Económico.</w:t>
      </w:r>
    </w:p>
    <w:p w14:paraId="2BF02252" w14:textId="77777777" w:rsidR="000A490C" w:rsidRPr="00536F3D" w:rsidRDefault="000A490C" w:rsidP="000A490C">
      <w:pPr>
        <w:pStyle w:val="Prrafodelista"/>
        <w:numPr>
          <w:ilvl w:val="0"/>
          <w:numId w:val="26"/>
        </w:numPr>
        <w:spacing w:before="240" w:after="240" w:line="360" w:lineRule="auto"/>
        <w:jc w:val="both"/>
        <w:rPr>
          <w:rFonts w:ascii="Palatino Linotype" w:hAnsi="Palatino Linotype" w:cs="Arial"/>
          <w:b/>
          <w:bCs/>
        </w:rPr>
      </w:pPr>
      <w:r>
        <w:rPr>
          <w:rFonts w:ascii="Palatino Linotype" w:hAnsi="Palatino Linotype" w:cs="Arial"/>
        </w:rPr>
        <w:t>Contralor Interno Municipal.</w:t>
      </w:r>
    </w:p>
    <w:p w14:paraId="36618054" w14:textId="77777777" w:rsidR="000A490C" w:rsidRPr="00D04450" w:rsidRDefault="000A490C" w:rsidP="000A490C">
      <w:pPr>
        <w:pStyle w:val="Prrafodelista"/>
        <w:numPr>
          <w:ilvl w:val="0"/>
          <w:numId w:val="26"/>
        </w:numPr>
        <w:spacing w:before="240" w:after="240" w:line="360" w:lineRule="auto"/>
        <w:jc w:val="both"/>
        <w:rPr>
          <w:rFonts w:ascii="Palatino Linotype" w:hAnsi="Palatino Linotype" w:cs="Arial"/>
          <w:b/>
          <w:bCs/>
        </w:rPr>
      </w:pPr>
      <w:r w:rsidRPr="00D04450">
        <w:rPr>
          <w:rFonts w:ascii="Palatino Linotype" w:hAnsi="Palatino Linotype" w:cs="Arial"/>
        </w:rPr>
        <w:lastRenderedPageBreak/>
        <w:t>Secretario del Ayuntamiento.</w:t>
      </w:r>
    </w:p>
    <w:p w14:paraId="5584D681" w14:textId="77777777" w:rsidR="000A490C" w:rsidRPr="00D04450" w:rsidRDefault="000A490C" w:rsidP="000A490C">
      <w:pPr>
        <w:pStyle w:val="Prrafodelista"/>
        <w:numPr>
          <w:ilvl w:val="0"/>
          <w:numId w:val="27"/>
        </w:numPr>
        <w:spacing w:before="240" w:after="240" w:line="360" w:lineRule="auto"/>
        <w:jc w:val="both"/>
        <w:rPr>
          <w:rFonts w:ascii="Palatino Linotype" w:hAnsi="Palatino Linotype" w:cs="Arial"/>
        </w:rPr>
      </w:pPr>
      <w:r w:rsidRPr="00D04450">
        <w:rPr>
          <w:rFonts w:ascii="Palatino Linotype" w:hAnsi="Palatino Linotype" w:cs="Arial"/>
        </w:rPr>
        <w:t>Para el caso de que no cuenten con ellas informe en que fechas les entregaran las certificaciones.</w:t>
      </w:r>
    </w:p>
    <w:p w14:paraId="6425F159" w14:textId="77777777" w:rsidR="000A490C" w:rsidRPr="00EF54D2" w:rsidRDefault="000A490C" w:rsidP="000A490C">
      <w:pPr>
        <w:spacing w:before="240" w:after="240" w:line="360" w:lineRule="auto"/>
        <w:jc w:val="both"/>
        <w:rPr>
          <w:rFonts w:ascii="Palatino Linotype" w:hAnsi="Palatino Linotype" w:cs="Arial"/>
        </w:rPr>
      </w:pPr>
      <w:r w:rsidRPr="00EF54D2">
        <w:rPr>
          <w:rFonts w:ascii="Palatino Linotype" w:hAnsi="Palatino Linotype" w:cs="Arial"/>
        </w:rPr>
        <w:t>Una vez precisado lo anterior, se procede al análisis del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EA8BF0C" w14:textId="77777777" w:rsidR="000A490C" w:rsidRPr="00EF54D2" w:rsidRDefault="000A490C" w:rsidP="000A490C">
      <w:pPr>
        <w:tabs>
          <w:tab w:val="left" w:pos="709"/>
        </w:tabs>
        <w:spacing w:line="360" w:lineRule="auto"/>
        <w:jc w:val="both"/>
        <w:rPr>
          <w:rFonts w:ascii="Palatino Linotype" w:hAnsi="Palatino Linotype"/>
        </w:rPr>
      </w:pPr>
      <w:r w:rsidRPr="00EF54D2">
        <w:rPr>
          <w:rFonts w:ascii="Palatino Linotype" w:hAnsi="Palatino Linotype" w:cs="Arial"/>
        </w:rPr>
        <w:t xml:space="preserve">Primeramente, es </w:t>
      </w:r>
      <w:r w:rsidRPr="00EF54D2">
        <w:rPr>
          <w:rFonts w:ascii="Palatino Linotype" w:hAnsi="Palatino Linotype"/>
        </w:rPr>
        <w:t xml:space="preserve">menester mencionar que </w:t>
      </w:r>
      <w:r w:rsidRPr="00EF54D2">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AB5EF6C" w14:textId="77777777" w:rsidR="000A490C" w:rsidRPr="00EF54D2" w:rsidRDefault="000A490C" w:rsidP="000A490C">
      <w:pPr>
        <w:tabs>
          <w:tab w:val="left" w:pos="709"/>
        </w:tabs>
        <w:ind w:left="851" w:right="850"/>
        <w:jc w:val="both"/>
        <w:rPr>
          <w:rFonts w:ascii="Palatino Linotype" w:hAnsi="Palatino Linotype" w:cs="Arial"/>
        </w:rPr>
      </w:pPr>
    </w:p>
    <w:p w14:paraId="40AEE7B0" w14:textId="77777777" w:rsidR="000A490C" w:rsidRPr="00EF54D2" w:rsidRDefault="000A490C" w:rsidP="000A490C">
      <w:pPr>
        <w:tabs>
          <w:tab w:val="left" w:pos="709"/>
        </w:tabs>
        <w:ind w:left="851" w:right="850"/>
        <w:jc w:val="both"/>
        <w:rPr>
          <w:rFonts w:ascii="Palatino Linotype" w:hAnsi="Palatino Linotype" w:cs="Arial"/>
          <w:i/>
          <w:sz w:val="21"/>
          <w:szCs w:val="21"/>
        </w:rPr>
      </w:pPr>
      <w:r w:rsidRPr="00EF54D2">
        <w:rPr>
          <w:rFonts w:ascii="Palatino Linotype" w:hAnsi="Palatino Linotype"/>
          <w:b/>
          <w:i/>
          <w:sz w:val="21"/>
          <w:szCs w:val="21"/>
          <w:u w:val="single"/>
        </w:rPr>
        <w:t>Artículo 1o. En los Estados Unidos Mexicanos todas las personas gozarán de los derechos humanos reconocidos en esta Constitución y en los tratados internacionales de los que el Estado Mexicano sea parte</w:t>
      </w:r>
      <w:r w:rsidRPr="00EF54D2">
        <w:rPr>
          <w:rFonts w:ascii="Palatino Linotype" w:hAnsi="Palatino Linotype"/>
          <w:i/>
          <w:sz w:val="21"/>
          <w:szCs w:val="21"/>
        </w:rPr>
        <w:t>, así como de las garantías para su protección, cuyo ejercicio no podrá restringirse ni suspenderse, salvo en los casos y bajo las condiciones que esta Constitución establece.</w:t>
      </w:r>
    </w:p>
    <w:p w14:paraId="10FB2288" w14:textId="77777777" w:rsidR="000A490C" w:rsidRPr="00EF54D2" w:rsidRDefault="000A490C" w:rsidP="000A490C">
      <w:pPr>
        <w:tabs>
          <w:tab w:val="left" w:pos="709"/>
        </w:tabs>
        <w:ind w:left="851" w:right="850"/>
        <w:jc w:val="both"/>
        <w:rPr>
          <w:rFonts w:ascii="Palatino Linotype" w:hAnsi="Palatino Linotype"/>
          <w:b/>
          <w:i/>
          <w:sz w:val="21"/>
          <w:szCs w:val="21"/>
        </w:rPr>
      </w:pPr>
      <w:r w:rsidRPr="00EF54D2">
        <w:rPr>
          <w:rFonts w:ascii="Palatino Linotype" w:hAnsi="Palatino Linotype"/>
          <w:b/>
          <w:i/>
          <w:sz w:val="21"/>
          <w:szCs w:val="21"/>
        </w:rPr>
        <w:t>Las normas relativas a los derechos humanos se interpretarán de conformidad con esta Constitución y con los tratados internacionales de la materia favoreciendo en todo tiempo a las personas la protección más amplia.</w:t>
      </w:r>
    </w:p>
    <w:p w14:paraId="0D687BD9" w14:textId="77777777" w:rsidR="000A490C" w:rsidRPr="00EF54D2" w:rsidRDefault="000A490C" w:rsidP="000A490C">
      <w:pPr>
        <w:tabs>
          <w:tab w:val="left" w:pos="709"/>
        </w:tabs>
        <w:ind w:left="851" w:right="850"/>
        <w:jc w:val="both"/>
        <w:rPr>
          <w:rFonts w:ascii="Palatino Linotype" w:hAnsi="Palatino Linotype"/>
          <w:i/>
          <w:sz w:val="21"/>
          <w:szCs w:val="21"/>
        </w:rPr>
      </w:pPr>
      <w:r w:rsidRPr="00EF54D2">
        <w:rPr>
          <w:rFonts w:ascii="Palatino Linotype" w:hAnsi="Palatino Linotype"/>
          <w:b/>
          <w:i/>
          <w:sz w:val="21"/>
          <w:szCs w:val="21"/>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EF54D2">
        <w:rPr>
          <w:rFonts w:ascii="Palatino Linotype" w:hAnsi="Palatino Linotype"/>
          <w:i/>
          <w:sz w:val="21"/>
          <w:szCs w:val="21"/>
        </w:rPr>
        <w:t xml:space="preserve"> En consecuencia, el Estado deberá prevenir, investigar, sancionar y reparar las violaciones a los derechos humanos, en los términos que establezca la ley</w:t>
      </w:r>
    </w:p>
    <w:p w14:paraId="7C63EF66" w14:textId="77777777" w:rsidR="000A490C" w:rsidRPr="00EF54D2" w:rsidRDefault="000A490C" w:rsidP="000A490C">
      <w:pPr>
        <w:tabs>
          <w:tab w:val="left" w:pos="709"/>
        </w:tabs>
        <w:ind w:left="851" w:right="850"/>
        <w:jc w:val="both"/>
        <w:rPr>
          <w:rFonts w:ascii="Palatino Linotype" w:hAnsi="Palatino Linotype" w:cs="Arial"/>
          <w:i/>
          <w:sz w:val="21"/>
          <w:szCs w:val="21"/>
        </w:rPr>
      </w:pPr>
      <w:r w:rsidRPr="00EF54D2">
        <w:rPr>
          <w:rFonts w:ascii="Palatino Linotype" w:hAnsi="Palatino Linotype" w:cs="Arial"/>
          <w:i/>
          <w:sz w:val="21"/>
          <w:szCs w:val="21"/>
        </w:rPr>
        <w:t>[…]</w:t>
      </w:r>
    </w:p>
    <w:p w14:paraId="20E40568" w14:textId="77777777" w:rsidR="000A490C" w:rsidRPr="00EF54D2" w:rsidRDefault="000A490C" w:rsidP="000A490C">
      <w:pPr>
        <w:ind w:left="851" w:right="901"/>
        <w:jc w:val="both"/>
        <w:rPr>
          <w:rFonts w:ascii="Palatino Linotype" w:hAnsi="Palatino Linotype" w:cs="Arial"/>
          <w:i/>
          <w:sz w:val="21"/>
          <w:szCs w:val="21"/>
        </w:rPr>
      </w:pPr>
      <w:r w:rsidRPr="00EF54D2">
        <w:rPr>
          <w:rFonts w:ascii="Palatino Linotype" w:hAnsi="Palatino Linotype" w:cs="Arial"/>
          <w:b/>
          <w:i/>
          <w:sz w:val="21"/>
          <w:szCs w:val="21"/>
        </w:rPr>
        <w:t>“Artículo 6o.</w:t>
      </w:r>
    </w:p>
    <w:p w14:paraId="66B0293E" w14:textId="77777777" w:rsidR="000A490C" w:rsidRPr="00EF54D2" w:rsidRDefault="000A490C" w:rsidP="000A490C">
      <w:pPr>
        <w:ind w:left="851" w:right="901"/>
        <w:jc w:val="both"/>
        <w:rPr>
          <w:rFonts w:ascii="Palatino Linotype" w:hAnsi="Palatino Linotype" w:cs="Arial"/>
          <w:i/>
          <w:sz w:val="21"/>
          <w:szCs w:val="21"/>
        </w:rPr>
      </w:pPr>
      <w:r w:rsidRPr="00EF54D2">
        <w:rPr>
          <w:rFonts w:ascii="Palatino Linotype" w:hAnsi="Palatino Linotype" w:cs="Arial"/>
          <w:i/>
          <w:sz w:val="21"/>
          <w:szCs w:val="21"/>
        </w:rPr>
        <w:t>[...]</w:t>
      </w:r>
    </w:p>
    <w:p w14:paraId="0F2B0DC9" w14:textId="77777777" w:rsidR="000A490C" w:rsidRPr="00EF54D2" w:rsidRDefault="000A490C" w:rsidP="000A490C">
      <w:pPr>
        <w:ind w:left="851" w:right="851"/>
        <w:jc w:val="both"/>
        <w:rPr>
          <w:rFonts w:ascii="Palatino Linotype" w:hAnsi="Palatino Linotype" w:cs="Arial"/>
          <w:i/>
          <w:sz w:val="21"/>
          <w:szCs w:val="21"/>
          <w:lang w:eastAsia="es-MX"/>
        </w:rPr>
      </w:pPr>
      <w:r w:rsidRPr="00EF54D2">
        <w:rPr>
          <w:rFonts w:ascii="Palatino Linotype" w:hAnsi="Palatino Linotype" w:cs="Arial"/>
          <w:b/>
          <w:bCs/>
          <w:i/>
          <w:sz w:val="21"/>
          <w:szCs w:val="21"/>
          <w:lang w:val="es-ES_tradnl" w:eastAsia="es-MX"/>
        </w:rPr>
        <w:t>A. </w:t>
      </w:r>
      <w:r w:rsidRPr="00EF54D2">
        <w:rPr>
          <w:rFonts w:ascii="Palatino Linotype" w:hAnsi="Palatino Linotype"/>
          <w:b/>
          <w:i/>
          <w:sz w:val="21"/>
          <w:szCs w:val="21"/>
        </w:rPr>
        <w:t xml:space="preserve">Para el ejercicio del derecho de acceso a la información, la Federación y </w:t>
      </w:r>
      <w:r w:rsidRPr="00EF54D2">
        <w:rPr>
          <w:rFonts w:ascii="Palatino Linotype" w:hAnsi="Palatino Linotype"/>
          <w:b/>
          <w:i/>
          <w:sz w:val="21"/>
          <w:szCs w:val="21"/>
          <w:u w:val="single"/>
        </w:rPr>
        <w:t>las entidades federativas</w:t>
      </w:r>
      <w:r w:rsidRPr="00EF54D2">
        <w:rPr>
          <w:rFonts w:ascii="Palatino Linotype" w:hAnsi="Palatino Linotype"/>
          <w:b/>
          <w:i/>
          <w:sz w:val="21"/>
          <w:szCs w:val="21"/>
        </w:rPr>
        <w:t>,</w:t>
      </w:r>
      <w:r w:rsidRPr="00EF54D2">
        <w:rPr>
          <w:rFonts w:ascii="Palatino Linotype" w:hAnsi="Palatino Linotype"/>
          <w:i/>
          <w:sz w:val="21"/>
          <w:szCs w:val="21"/>
        </w:rPr>
        <w:t xml:space="preserve"> en el ámbito de sus respectivas competencias, se regirán por los siguientes principios y bases:</w:t>
      </w:r>
    </w:p>
    <w:p w14:paraId="01BC9ED5" w14:textId="77777777" w:rsidR="000A490C" w:rsidRPr="00EF54D2" w:rsidRDefault="000A490C" w:rsidP="000A490C">
      <w:pPr>
        <w:ind w:left="851" w:right="851"/>
        <w:jc w:val="both"/>
        <w:rPr>
          <w:rFonts w:ascii="Palatino Linotype" w:hAnsi="Palatino Linotype" w:cs="Arial"/>
          <w:i/>
          <w:sz w:val="21"/>
          <w:szCs w:val="21"/>
          <w:lang w:eastAsia="es-MX"/>
        </w:rPr>
      </w:pPr>
      <w:r w:rsidRPr="00EF54D2">
        <w:rPr>
          <w:rFonts w:ascii="Palatino Linotype" w:hAnsi="Palatino Linotype" w:cs="Arial"/>
          <w:i/>
          <w:sz w:val="21"/>
          <w:szCs w:val="21"/>
          <w:lang w:eastAsia="es-MX"/>
        </w:rPr>
        <w:t> </w:t>
      </w:r>
    </w:p>
    <w:p w14:paraId="3C25F771" w14:textId="77777777" w:rsidR="000A490C" w:rsidRPr="00EF54D2" w:rsidRDefault="000A490C" w:rsidP="000A490C">
      <w:pPr>
        <w:ind w:left="851" w:right="851"/>
        <w:jc w:val="both"/>
        <w:rPr>
          <w:rFonts w:ascii="Palatino Linotype" w:hAnsi="Palatino Linotype" w:cs="Courier New"/>
          <w:i/>
          <w:sz w:val="21"/>
          <w:szCs w:val="21"/>
          <w:lang w:eastAsia="es-MX"/>
        </w:rPr>
      </w:pPr>
      <w:r w:rsidRPr="00EF54D2">
        <w:rPr>
          <w:rFonts w:ascii="Palatino Linotype" w:hAnsi="Palatino Linotype" w:cs="Arial"/>
          <w:b/>
          <w:bCs/>
          <w:i/>
          <w:sz w:val="21"/>
          <w:szCs w:val="21"/>
          <w:lang w:eastAsia="es-MX"/>
        </w:rPr>
        <w:t xml:space="preserve">I. </w:t>
      </w:r>
      <w:r w:rsidRPr="00EF54D2">
        <w:rPr>
          <w:rFonts w:ascii="Palatino Linotype" w:hAnsi="Palatino Linotype" w:cs="Arial"/>
          <w:b/>
          <w:i/>
          <w:sz w:val="21"/>
          <w:szCs w:val="21"/>
          <w:u w:val="single"/>
          <w:lang w:eastAsia="es-MX"/>
        </w:rPr>
        <w:t>Toda la información en posesión de cualquier autoridad, entidad, órgano y organismo de los Poderes</w:t>
      </w:r>
      <w:r w:rsidRPr="00EF54D2">
        <w:rPr>
          <w:rFonts w:ascii="Palatino Linotype" w:hAnsi="Palatino Linotype" w:cs="Arial"/>
          <w:i/>
          <w:sz w:val="21"/>
          <w:szCs w:val="21"/>
          <w:lang w:eastAsia="es-MX"/>
        </w:rPr>
        <w:t xml:space="preserve"> Ejecutivo, Legislativo </w:t>
      </w:r>
      <w:r w:rsidRPr="00EF54D2">
        <w:rPr>
          <w:rFonts w:ascii="Palatino Linotype" w:hAnsi="Palatino Linotype" w:cs="Arial"/>
          <w:b/>
          <w:i/>
          <w:sz w:val="21"/>
          <w:szCs w:val="21"/>
          <w:u w:val="single"/>
          <w:lang w:eastAsia="es-MX"/>
        </w:rPr>
        <w:t>y Judicial</w:t>
      </w:r>
      <w:r w:rsidRPr="00EF54D2">
        <w:rPr>
          <w:rFonts w:ascii="Palatino Linotype" w:hAnsi="Palatino Linotype" w:cs="Arial"/>
          <w:i/>
          <w:sz w:val="21"/>
          <w:szCs w:val="21"/>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F54D2">
        <w:rPr>
          <w:rFonts w:ascii="Palatino Linotype" w:hAnsi="Palatino Linotype" w:cs="Arial"/>
          <w:b/>
          <w:i/>
          <w:sz w:val="21"/>
          <w:szCs w:val="21"/>
          <w:lang w:eastAsia="es-MX"/>
        </w:rPr>
        <w:t>es pública y sólo podrá ser reservada temporalmente por razones de interés público y seguridad nacional,</w:t>
      </w:r>
      <w:r w:rsidRPr="00EF54D2">
        <w:rPr>
          <w:rFonts w:ascii="Palatino Linotype" w:hAnsi="Palatino Linotype" w:cs="Arial"/>
          <w:i/>
          <w:sz w:val="21"/>
          <w:szCs w:val="21"/>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7928E63" w14:textId="77777777" w:rsidR="000A490C" w:rsidRPr="00EF54D2" w:rsidRDefault="000A490C" w:rsidP="000A490C">
      <w:pPr>
        <w:ind w:left="851" w:right="851"/>
        <w:jc w:val="both"/>
        <w:rPr>
          <w:rFonts w:ascii="Palatino Linotype" w:hAnsi="Palatino Linotype" w:cs="Arial"/>
          <w:i/>
          <w:sz w:val="21"/>
          <w:szCs w:val="21"/>
          <w:lang w:eastAsia="es-MX"/>
        </w:rPr>
      </w:pPr>
      <w:r w:rsidRPr="00EF54D2">
        <w:rPr>
          <w:rFonts w:ascii="Palatino Linotype" w:hAnsi="Palatino Linotype" w:cs="Arial"/>
          <w:i/>
          <w:sz w:val="21"/>
          <w:szCs w:val="21"/>
          <w:lang w:eastAsia="es-MX"/>
        </w:rPr>
        <w:t> </w:t>
      </w:r>
    </w:p>
    <w:p w14:paraId="6C6D1865" w14:textId="77777777" w:rsidR="000A490C" w:rsidRPr="00EF54D2" w:rsidRDefault="000A490C" w:rsidP="000A490C">
      <w:pPr>
        <w:ind w:left="851" w:right="851"/>
        <w:jc w:val="both"/>
        <w:rPr>
          <w:rFonts w:ascii="Palatino Linotype" w:hAnsi="Palatino Linotype" w:cs="Arial"/>
          <w:b/>
          <w:i/>
          <w:sz w:val="21"/>
          <w:szCs w:val="21"/>
          <w:lang w:eastAsia="es-MX"/>
        </w:rPr>
      </w:pPr>
      <w:r w:rsidRPr="00EF54D2">
        <w:rPr>
          <w:rFonts w:ascii="Palatino Linotype" w:hAnsi="Palatino Linotype" w:cs="Arial"/>
          <w:b/>
          <w:bCs/>
          <w:i/>
          <w:sz w:val="21"/>
          <w:szCs w:val="21"/>
          <w:lang w:eastAsia="es-MX"/>
        </w:rPr>
        <w:t xml:space="preserve">II. </w:t>
      </w:r>
      <w:r w:rsidRPr="00EF54D2">
        <w:rPr>
          <w:rFonts w:ascii="Palatino Linotype" w:hAnsi="Palatino Linotype" w:cs="Arial"/>
          <w:b/>
          <w:i/>
          <w:sz w:val="21"/>
          <w:szCs w:val="21"/>
          <w:lang w:eastAsia="es-MX"/>
        </w:rPr>
        <w:t>La información que se refiere a la vida privada y los datos personales será protegida en los términos y con las excepciones que fijen las leyes.</w:t>
      </w:r>
    </w:p>
    <w:p w14:paraId="304DCFE1" w14:textId="77777777" w:rsidR="000A490C" w:rsidRPr="00EF54D2" w:rsidRDefault="000A490C" w:rsidP="000A490C">
      <w:pPr>
        <w:ind w:left="851" w:right="851"/>
        <w:jc w:val="both"/>
        <w:rPr>
          <w:rFonts w:ascii="Palatino Linotype" w:hAnsi="Palatino Linotype" w:cs="Arial"/>
          <w:i/>
          <w:sz w:val="21"/>
          <w:szCs w:val="21"/>
          <w:lang w:eastAsia="es-MX"/>
        </w:rPr>
      </w:pPr>
      <w:r w:rsidRPr="00EF54D2">
        <w:rPr>
          <w:rFonts w:ascii="Palatino Linotype" w:hAnsi="Palatino Linotype" w:cs="Arial"/>
          <w:i/>
          <w:sz w:val="21"/>
          <w:szCs w:val="21"/>
          <w:lang w:eastAsia="es-MX"/>
        </w:rPr>
        <w:t> </w:t>
      </w:r>
    </w:p>
    <w:p w14:paraId="342CC7E0" w14:textId="77777777" w:rsidR="000A490C" w:rsidRPr="00EF54D2" w:rsidRDefault="000A490C" w:rsidP="000A490C">
      <w:pPr>
        <w:ind w:left="851" w:right="851"/>
        <w:jc w:val="both"/>
        <w:rPr>
          <w:rFonts w:ascii="Palatino Linotype" w:hAnsi="Palatino Linotype" w:cs="Arial"/>
          <w:i/>
          <w:sz w:val="21"/>
          <w:szCs w:val="21"/>
          <w:lang w:eastAsia="es-MX"/>
        </w:rPr>
      </w:pPr>
      <w:r w:rsidRPr="00EF54D2">
        <w:rPr>
          <w:rFonts w:ascii="Palatino Linotype" w:hAnsi="Palatino Linotype" w:cs="Arial"/>
          <w:b/>
          <w:bCs/>
          <w:i/>
          <w:sz w:val="21"/>
          <w:szCs w:val="21"/>
          <w:lang w:eastAsia="es-MX"/>
        </w:rPr>
        <w:t xml:space="preserve">III. </w:t>
      </w:r>
      <w:r w:rsidRPr="00EF54D2">
        <w:rPr>
          <w:rFonts w:ascii="Palatino Linotype" w:hAnsi="Palatino Linotype" w:cs="Arial"/>
          <w:b/>
          <w:i/>
          <w:sz w:val="21"/>
          <w:szCs w:val="21"/>
          <w:u w:val="single"/>
          <w:lang w:eastAsia="es-MX"/>
        </w:rPr>
        <w:t>Toda persona, sin necesidad de acreditar interés alguno o justificar su utilización, tendrá acceso gratuito a la información pública,</w:t>
      </w:r>
      <w:r w:rsidRPr="00EF54D2">
        <w:rPr>
          <w:rFonts w:ascii="Palatino Linotype" w:hAnsi="Palatino Linotype" w:cs="Arial"/>
          <w:i/>
          <w:sz w:val="21"/>
          <w:szCs w:val="21"/>
          <w:lang w:eastAsia="es-MX"/>
        </w:rPr>
        <w:t xml:space="preserve"> a sus datos personales o a la rectificación de éstos.</w:t>
      </w:r>
    </w:p>
    <w:p w14:paraId="34FCADC0" w14:textId="77777777" w:rsidR="000A490C" w:rsidRPr="00EF54D2" w:rsidRDefault="000A490C" w:rsidP="000A490C">
      <w:pPr>
        <w:ind w:left="851" w:right="851"/>
        <w:jc w:val="both"/>
        <w:rPr>
          <w:rFonts w:ascii="Palatino Linotype" w:hAnsi="Palatino Linotype" w:cs="Arial"/>
          <w:i/>
          <w:sz w:val="21"/>
          <w:szCs w:val="21"/>
          <w:lang w:eastAsia="es-MX"/>
        </w:rPr>
      </w:pPr>
      <w:r w:rsidRPr="00EF54D2">
        <w:rPr>
          <w:rFonts w:ascii="Palatino Linotype" w:hAnsi="Palatino Linotype" w:cs="Arial"/>
          <w:i/>
          <w:sz w:val="21"/>
          <w:szCs w:val="21"/>
          <w:lang w:eastAsia="es-MX"/>
        </w:rPr>
        <w:t> </w:t>
      </w:r>
    </w:p>
    <w:p w14:paraId="5CA25C44" w14:textId="77777777" w:rsidR="000A490C" w:rsidRPr="00EF54D2" w:rsidRDefault="000A490C" w:rsidP="000A490C">
      <w:pPr>
        <w:ind w:left="851" w:right="851"/>
        <w:jc w:val="both"/>
        <w:rPr>
          <w:rFonts w:ascii="Palatino Linotype" w:hAnsi="Palatino Linotype" w:cs="Arial"/>
          <w:i/>
          <w:sz w:val="21"/>
          <w:szCs w:val="21"/>
          <w:lang w:eastAsia="es-MX"/>
        </w:rPr>
      </w:pPr>
      <w:r w:rsidRPr="00EF54D2">
        <w:rPr>
          <w:rFonts w:ascii="Palatino Linotype" w:hAnsi="Palatino Linotype" w:cs="Arial"/>
          <w:b/>
          <w:bCs/>
          <w:i/>
          <w:sz w:val="21"/>
          <w:szCs w:val="21"/>
          <w:lang w:eastAsia="es-MX"/>
        </w:rPr>
        <w:t xml:space="preserve">IV. </w:t>
      </w:r>
      <w:r w:rsidRPr="00EF54D2">
        <w:rPr>
          <w:rFonts w:ascii="Palatino Linotype" w:hAnsi="Palatino Linotype" w:cs="Arial"/>
          <w:i/>
          <w:sz w:val="21"/>
          <w:szCs w:val="21"/>
          <w:lang w:eastAsia="es-MX"/>
        </w:rPr>
        <w:t>Se establecerán mecanismos de acceso a la información y procedimientos de revisión expeditos que se sustanciarán ante los organismos autónomos especializados e imparciales que establece esta Constitución.</w:t>
      </w:r>
    </w:p>
    <w:p w14:paraId="5BBA7B69" w14:textId="77777777" w:rsidR="000A490C" w:rsidRPr="00EF54D2" w:rsidRDefault="000A490C" w:rsidP="000A490C">
      <w:pPr>
        <w:ind w:left="851" w:right="851"/>
        <w:jc w:val="both"/>
        <w:rPr>
          <w:rFonts w:ascii="Palatino Linotype" w:hAnsi="Palatino Linotype" w:cs="Courier New"/>
          <w:i/>
          <w:sz w:val="21"/>
          <w:szCs w:val="21"/>
          <w:lang w:eastAsia="es-MX"/>
        </w:rPr>
      </w:pPr>
    </w:p>
    <w:p w14:paraId="1C1D5BC4" w14:textId="77777777" w:rsidR="000A490C" w:rsidRPr="00EF54D2" w:rsidRDefault="000A490C" w:rsidP="000A490C">
      <w:pPr>
        <w:ind w:left="851" w:right="851"/>
        <w:jc w:val="both"/>
        <w:rPr>
          <w:rFonts w:ascii="Palatino Linotype" w:hAnsi="Palatino Linotype" w:cs="Arial"/>
          <w:i/>
          <w:sz w:val="21"/>
          <w:szCs w:val="21"/>
          <w:lang w:eastAsia="es-MX"/>
        </w:rPr>
      </w:pPr>
      <w:r w:rsidRPr="00EF54D2">
        <w:rPr>
          <w:rFonts w:ascii="Palatino Linotype" w:hAnsi="Palatino Linotype" w:cs="Arial"/>
          <w:b/>
          <w:bCs/>
          <w:i/>
          <w:sz w:val="21"/>
          <w:szCs w:val="21"/>
          <w:lang w:eastAsia="es-MX"/>
        </w:rPr>
        <w:t xml:space="preserve">V. </w:t>
      </w:r>
      <w:r w:rsidRPr="00EF54D2">
        <w:rPr>
          <w:rFonts w:ascii="Palatino Linotype" w:hAnsi="Palatino Linotype" w:cs="Arial"/>
          <w:i/>
          <w:sz w:val="21"/>
          <w:szCs w:val="21"/>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D5621E8" w14:textId="77777777" w:rsidR="000A490C" w:rsidRPr="00EF54D2" w:rsidRDefault="000A490C" w:rsidP="000A490C">
      <w:pPr>
        <w:ind w:left="851" w:right="851"/>
        <w:jc w:val="both"/>
        <w:rPr>
          <w:rFonts w:ascii="Palatino Linotype" w:hAnsi="Palatino Linotype" w:cs="Arial"/>
          <w:i/>
          <w:sz w:val="21"/>
          <w:szCs w:val="21"/>
          <w:lang w:eastAsia="es-MX"/>
        </w:rPr>
      </w:pPr>
      <w:r w:rsidRPr="00EF54D2">
        <w:rPr>
          <w:rFonts w:ascii="Palatino Linotype" w:hAnsi="Palatino Linotype" w:cs="Arial"/>
          <w:i/>
          <w:sz w:val="21"/>
          <w:szCs w:val="21"/>
          <w:lang w:eastAsia="es-MX"/>
        </w:rPr>
        <w:t> </w:t>
      </w:r>
    </w:p>
    <w:p w14:paraId="5C5F817E" w14:textId="77777777" w:rsidR="000A490C" w:rsidRPr="00EF54D2" w:rsidRDefault="000A490C" w:rsidP="000A490C">
      <w:pPr>
        <w:ind w:left="851" w:right="851"/>
        <w:jc w:val="both"/>
        <w:rPr>
          <w:rFonts w:ascii="Palatino Linotype" w:hAnsi="Palatino Linotype" w:cs="Arial"/>
          <w:i/>
          <w:sz w:val="21"/>
          <w:szCs w:val="21"/>
          <w:lang w:eastAsia="es-MX"/>
        </w:rPr>
      </w:pPr>
      <w:r w:rsidRPr="00EF54D2">
        <w:rPr>
          <w:rFonts w:ascii="Palatino Linotype" w:hAnsi="Palatino Linotype" w:cs="Arial"/>
          <w:b/>
          <w:bCs/>
          <w:i/>
          <w:sz w:val="21"/>
          <w:szCs w:val="21"/>
          <w:lang w:eastAsia="es-MX"/>
        </w:rPr>
        <w:lastRenderedPageBreak/>
        <w:t xml:space="preserve">VI. </w:t>
      </w:r>
      <w:r w:rsidRPr="00EF54D2">
        <w:rPr>
          <w:rFonts w:ascii="Palatino Linotype" w:hAnsi="Palatino Linotype" w:cs="Arial"/>
          <w:i/>
          <w:sz w:val="21"/>
          <w:szCs w:val="21"/>
          <w:lang w:eastAsia="es-MX"/>
        </w:rPr>
        <w:t>Las leyes determinarán la manera en que los sujetos obligados deberán hacer pública la información relativa a los recursos públicos que entreguen a personas físicas o morales.</w:t>
      </w:r>
    </w:p>
    <w:p w14:paraId="56F7B229" w14:textId="77777777" w:rsidR="000A490C" w:rsidRPr="00EF54D2" w:rsidRDefault="000A490C" w:rsidP="000A490C">
      <w:pPr>
        <w:ind w:left="851" w:right="851"/>
        <w:jc w:val="both"/>
        <w:rPr>
          <w:rFonts w:ascii="Palatino Linotype" w:hAnsi="Palatino Linotype" w:cs="Arial"/>
          <w:i/>
          <w:sz w:val="21"/>
          <w:szCs w:val="21"/>
          <w:lang w:eastAsia="es-MX"/>
        </w:rPr>
      </w:pPr>
      <w:r w:rsidRPr="00EF54D2">
        <w:rPr>
          <w:rFonts w:ascii="Palatino Linotype" w:hAnsi="Palatino Linotype" w:cs="Arial"/>
          <w:i/>
          <w:sz w:val="21"/>
          <w:szCs w:val="21"/>
          <w:lang w:eastAsia="es-MX"/>
        </w:rPr>
        <w:t> </w:t>
      </w:r>
    </w:p>
    <w:p w14:paraId="777AC49B" w14:textId="77777777" w:rsidR="000A490C" w:rsidRPr="00EF54D2" w:rsidRDefault="000A490C" w:rsidP="000A490C">
      <w:pPr>
        <w:ind w:left="851" w:right="851"/>
        <w:jc w:val="both"/>
        <w:rPr>
          <w:rFonts w:ascii="Palatino Linotype" w:hAnsi="Palatino Linotype"/>
          <w:i/>
          <w:sz w:val="21"/>
          <w:szCs w:val="21"/>
        </w:rPr>
      </w:pPr>
      <w:r w:rsidRPr="00EF54D2">
        <w:rPr>
          <w:rFonts w:ascii="Palatino Linotype" w:hAnsi="Palatino Linotype" w:cs="Arial"/>
          <w:b/>
          <w:bCs/>
          <w:i/>
          <w:sz w:val="21"/>
          <w:szCs w:val="21"/>
          <w:lang w:eastAsia="es-MX"/>
        </w:rPr>
        <w:t xml:space="preserve">VII. </w:t>
      </w:r>
      <w:r w:rsidRPr="00EF54D2">
        <w:rPr>
          <w:rFonts w:ascii="Palatino Linotype" w:hAnsi="Palatino Linotype" w:cs="Arial"/>
          <w:i/>
          <w:sz w:val="21"/>
          <w:szCs w:val="21"/>
          <w:lang w:eastAsia="es-MX"/>
        </w:rPr>
        <w:t>La inobservancia a las disposiciones en materia de acceso a la información pública será sancionada en los términos que dispongan las leyes.</w:t>
      </w:r>
      <w:r w:rsidRPr="00EF54D2">
        <w:rPr>
          <w:rFonts w:ascii="Palatino Linotype" w:hAnsi="Palatino Linotype"/>
          <w:i/>
          <w:sz w:val="21"/>
          <w:szCs w:val="21"/>
        </w:rPr>
        <w:t xml:space="preserve"> [...]</w:t>
      </w:r>
    </w:p>
    <w:p w14:paraId="3BD555DC" w14:textId="77777777" w:rsidR="000A490C" w:rsidRPr="00EF54D2" w:rsidRDefault="000A490C" w:rsidP="000A490C">
      <w:pPr>
        <w:ind w:left="851" w:right="851"/>
        <w:jc w:val="both"/>
        <w:rPr>
          <w:rFonts w:ascii="Palatino Linotype" w:hAnsi="Palatino Linotype" w:cs="Arial"/>
          <w:i/>
          <w:sz w:val="21"/>
          <w:szCs w:val="21"/>
          <w:lang w:eastAsia="es-MX"/>
        </w:rPr>
      </w:pPr>
    </w:p>
    <w:p w14:paraId="024BB3F7" w14:textId="77777777" w:rsidR="000A490C" w:rsidRPr="00EF54D2" w:rsidRDefault="000A490C" w:rsidP="000A490C">
      <w:pPr>
        <w:tabs>
          <w:tab w:val="left" w:pos="709"/>
        </w:tabs>
        <w:spacing w:before="240" w:after="240" w:line="360" w:lineRule="auto"/>
        <w:jc w:val="both"/>
        <w:rPr>
          <w:rFonts w:ascii="Palatino Linotype" w:hAnsi="Palatino Linotype" w:cs="Arial"/>
        </w:rPr>
      </w:pPr>
      <w:r w:rsidRPr="00EF54D2">
        <w:rPr>
          <w:rFonts w:ascii="Palatino Linotype" w:hAnsi="Palatino Linotype" w:cs="Arial"/>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2D43B272" w14:textId="77777777" w:rsidR="000A490C" w:rsidRPr="00EF54D2" w:rsidRDefault="000A490C" w:rsidP="000A490C">
      <w:pPr>
        <w:autoSpaceDE w:val="0"/>
        <w:autoSpaceDN w:val="0"/>
        <w:adjustRightInd w:val="0"/>
        <w:spacing w:before="240" w:after="240" w:line="360" w:lineRule="auto"/>
        <w:jc w:val="both"/>
        <w:rPr>
          <w:rFonts w:ascii="Palatino Linotype" w:hAnsi="Palatino Linotype" w:cs="Arial"/>
          <w:lang w:val="es-MX"/>
        </w:rPr>
      </w:pPr>
      <w:r w:rsidRPr="00EF54D2">
        <w:rPr>
          <w:rFonts w:ascii="Palatino Linotype" w:hAnsi="Palatino Linotype"/>
        </w:rPr>
        <w:t>Una vez precisado lo anterior</w:t>
      </w:r>
      <w:r w:rsidRPr="00EF54D2">
        <w:rPr>
          <w:rFonts w:ascii="Palatino Linotype" w:hAnsi="Palatino Linotype" w:cs="Arial"/>
          <w:lang w:val="es-MX"/>
        </w:rPr>
        <w:t xml:space="preserve">, </w:t>
      </w:r>
      <w:r w:rsidRPr="00EF54D2">
        <w:rPr>
          <w:rFonts w:ascii="Palatino Linotype" w:hAnsi="Palatino Linotype" w:cs="Arial"/>
        </w:rPr>
        <w:t>debe afirmarse que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w:t>
      </w:r>
    </w:p>
    <w:p w14:paraId="19217D3C" w14:textId="77777777" w:rsidR="000A490C" w:rsidRPr="00EF54D2" w:rsidRDefault="000A490C" w:rsidP="000A490C">
      <w:pPr>
        <w:autoSpaceDE w:val="0"/>
        <w:autoSpaceDN w:val="0"/>
        <w:adjustRightInd w:val="0"/>
        <w:spacing w:before="240" w:after="240" w:line="360" w:lineRule="auto"/>
        <w:jc w:val="both"/>
        <w:rPr>
          <w:rFonts w:ascii="Palatino Linotype" w:hAnsi="Palatino Linotype"/>
          <w:bCs/>
        </w:rPr>
      </w:pPr>
      <w:r w:rsidRPr="00EF54D2">
        <w:rPr>
          <w:rFonts w:ascii="Palatino Linotype" w:hAnsi="Palatino Linotype" w:cs="Arial"/>
        </w:rPr>
        <w:t xml:space="preserve">En relación con lo anterior, resulta relevante el Criterio 028-10, emitido por el Pleno </w:t>
      </w:r>
      <w:r w:rsidRPr="00EF54D2">
        <w:rPr>
          <w:rFonts w:ascii="Palatino Linotype" w:eastAsia="Arial Unicode MS" w:hAnsi="Palatino Linotype" w:cs="Arial"/>
          <w:bCs/>
        </w:rPr>
        <w:t xml:space="preserve">del anteriormente denominado </w:t>
      </w:r>
      <w:r w:rsidRPr="00EF54D2">
        <w:rPr>
          <w:rFonts w:ascii="Palatino Linotype" w:eastAsia="Arial Unicode MS" w:hAnsi="Palatino Linotype"/>
          <w:bCs/>
        </w:rPr>
        <w:t xml:space="preserve">Instituto Federal de Acceso a la Información y Protección de Datos, </w:t>
      </w:r>
      <w:r w:rsidRPr="00EF54D2">
        <w:rPr>
          <w:rFonts w:ascii="Palatino Linotype" w:eastAsia="Arial Unicode MS" w:hAnsi="Palatino Linotype" w:cs="Arial"/>
          <w:bCs/>
        </w:rPr>
        <w:t>ahora Instituto Nacional de Transparencia, Acceso a la Información y Protección de Datos Personales</w:t>
      </w:r>
      <w:r w:rsidRPr="00EF54D2">
        <w:rPr>
          <w:rFonts w:ascii="Palatino Linotype" w:hAnsi="Palatino Linotype"/>
          <w:bCs/>
        </w:rPr>
        <w:t>, que establece:</w:t>
      </w:r>
    </w:p>
    <w:p w14:paraId="34CE2BA8" w14:textId="77777777" w:rsidR="000A490C" w:rsidRPr="00EF54D2" w:rsidRDefault="000A490C" w:rsidP="000A490C">
      <w:pPr>
        <w:autoSpaceDE w:val="0"/>
        <w:autoSpaceDN w:val="0"/>
        <w:adjustRightInd w:val="0"/>
        <w:ind w:left="851" w:right="851"/>
        <w:jc w:val="both"/>
        <w:rPr>
          <w:rFonts w:ascii="Palatino Linotype" w:hAnsi="Palatino Linotype" w:cs="Arial"/>
          <w:b/>
          <w:lang w:val="es-MX"/>
        </w:rPr>
      </w:pPr>
      <w:r w:rsidRPr="00EF54D2">
        <w:rPr>
          <w:rFonts w:ascii="Palatino Linotype" w:hAnsi="Palatino Linotype" w:cs="Arial"/>
          <w:i/>
          <w:sz w:val="22"/>
          <w:szCs w:val="22"/>
        </w:rPr>
        <w:t xml:space="preserve">“Cuando en una solicitud de información no se identifique un documento en específico, si ésta tiene una expresión documental, el sujeto obligado deberá entregar al particular el documento en específico. La Ley Federal de Transparencia </w:t>
      </w:r>
      <w:r w:rsidRPr="00EF54D2">
        <w:rPr>
          <w:rFonts w:ascii="Palatino Linotype" w:hAnsi="Palatino Linotype" w:cs="Arial"/>
          <w:i/>
          <w:sz w:val="22"/>
          <w:szCs w:val="22"/>
        </w:rPr>
        <w:lastRenderedPageBreak/>
        <w:t>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solicitante.”(Sic)</w:t>
      </w:r>
    </w:p>
    <w:p w14:paraId="646DA319" w14:textId="77777777" w:rsidR="000A490C" w:rsidRPr="00EF54D2" w:rsidRDefault="000A490C" w:rsidP="000A490C">
      <w:pPr>
        <w:autoSpaceDE w:val="0"/>
        <w:autoSpaceDN w:val="0"/>
        <w:adjustRightInd w:val="0"/>
        <w:ind w:left="992" w:right="1327"/>
        <w:jc w:val="both"/>
        <w:rPr>
          <w:rFonts w:ascii="Palatino Linotype" w:hAnsi="Palatino Linotype" w:cs="Arial"/>
          <w:b/>
          <w:lang w:val="es-MX"/>
        </w:rPr>
      </w:pPr>
    </w:p>
    <w:p w14:paraId="5D16D278" w14:textId="77777777" w:rsidR="000A490C" w:rsidRPr="00EF54D2" w:rsidRDefault="000A490C" w:rsidP="000A490C">
      <w:pPr>
        <w:autoSpaceDE w:val="0"/>
        <w:autoSpaceDN w:val="0"/>
        <w:adjustRightInd w:val="0"/>
        <w:spacing w:before="240" w:line="360" w:lineRule="auto"/>
        <w:jc w:val="both"/>
        <w:rPr>
          <w:rFonts w:ascii="Palatino Linotype" w:hAnsi="Palatino Linotype" w:cs="Arial"/>
        </w:rPr>
      </w:pPr>
      <w:r w:rsidRPr="00EF54D2">
        <w:rPr>
          <w:rFonts w:ascii="Palatino Linotype" w:hAnsi="Palatino Linotype" w:cs="Arial"/>
        </w:rPr>
        <w:t>Además, cabe precisar que el Sujeto Obligado, en estricta aplicación a lo dispuesto en el artículo 12 segundo párrafo</w:t>
      </w:r>
      <w:r w:rsidRPr="00EF54D2">
        <w:rPr>
          <w:rFonts w:ascii="Palatino Linotype" w:hAnsi="Palatino Linotype" w:cs="Arial"/>
          <w:u w:val="single"/>
        </w:rPr>
        <w:t xml:space="preserve">, </w:t>
      </w:r>
      <w:r w:rsidRPr="00EF54D2">
        <w:rPr>
          <w:rFonts w:ascii="Palatino Linotype" w:hAnsi="Palatino Linotype" w:cs="Arial"/>
          <w:b/>
          <w:u w:val="single"/>
        </w:rPr>
        <w:t>sólo tiene el deber de entregar la información solicitada, en los términos en que la hubiese generado, posea o administre</w:t>
      </w:r>
      <w:r w:rsidRPr="00EF54D2">
        <w:rPr>
          <w:rFonts w:ascii="Palatino Linotype" w:hAnsi="Palatino Linotype" w:cs="Arial"/>
          <w:b/>
        </w:rPr>
        <w:t>;</w:t>
      </w:r>
      <w:r w:rsidRPr="00EF54D2">
        <w:rPr>
          <w:rFonts w:ascii="Palatino Linotype" w:hAnsi="Palatino Linotype" w:cs="Arial"/>
        </w:rPr>
        <w:t xml:space="preserve"> esto es, no tiene la obligación jurídica de procesarla, resumirla, realizar cálculos o investigaciones, en su intensión de satisfacer el derecho de acceso a la información pública del recurrente.</w:t>
      </w:r>
    </w:p>
    <w:p w14:paraId="4F951E02" w14:textId="77777777" w:rsidR="000A490C" w:rsidRPr="00EF54D2" w:rsidRDefault="000A490C" w:rsidP="000A490C">
      <w:pPr>
        <w:autoSpaceDE w:val="0"/>
        <w:autoSpaceDN w:val="0"/>
        <w:adjustRightInd w:val="0"/>
        <w:spacing w:before="240" w:line="360" w:lineRule="auto"/>
        <w:jc w:val="both"/>
        <w:rPr>
          <w:rFonts w:ascii="Palatino Linotype" w:hAnsi="Palatino Linotype"/>
        </w:rPr>
      </w:pPr>
      <w:r w:rsidRPr="00EF54D2">
        <w:rPr>
          <w:rFonts w:ascii="Palatino Linotype" w:hAnsi="Palatino Linotype" w:cs="Arial"/>
        </w:rPr>
        <w:t>En este sentido es conveniente mencionar que respecto al tema que se analiza</w:t>
      </w:r>
      <w:r w:rsidRPr="00EF54D2">
        <w:rPr>
          <w:rFonts w:ascii="Palatino Linotype" w:hAnsi="Palatino Linotype"/>
        </w:rPr>
        <w:t xml:space="preserve">, </w:t>
      </w:r>
      <w:r w:rsidRPr="00EF54D2">
        <w:rPr>
          <w:rFonts w:ascii="Palatino Linotype" w:eastAsia="Arial Unicode MS" w:hAnsi="Palatino Linotype" w:cs="Arial"/>
        </w:rPr>
        <w:t>los motivos de inconformidad expresados por la recurrente son fundados, lo anterior es así en atención a lo siguiente:</w:t>
      </w:r>
    </w:p>
    <w:p w14:paraId="26AD1975" w14:textId="77777777" w:rsidR="000A490C" w:rsidRPr="00122780" w:rsidRDefault="000A490C" w:rsidP="000A490C">
      <w:pPr>
        <w:autoSpaceDE w:val="0"/>
        <w:autoSpaceDN w:val="0"/>
        <w:adjustRightInd w:val="0"/>
        <w:spacing w:before="240" w:line="360" w:lineRule="auto"/>
        <w:jc w:val="both"/>
        <w:rPr>
          <w:rFonts w:ascii="Palatino Linotype" w:eastAsia="Arial Unicode MS" w:hAnsi="Palatino Linotype" w:cs="Arial"/>
        </w:rPr>
      </w:pPr>
      <w:r w:rsidRPr="00B23220">
        <w:rPr>
          <w:rFonts w:ascii="Palatino Linotype" w:eastAsia="Arial Unicode MS" w:hAnsi="Palatino Linotype" w:cs="Arial"/>
        </w:rPr>
        <w:t xml:space="preserve">En primer término, </w:t>
      </w:r>
      <w:r>
        <w:rPr>
          <w:rFonts w:ascii="Palatino Linotype" w:eastAsia="Arial Unicode MS" w:hAnsi="Palatino Linotype" w:cs="Arial"/>
        </w:rPr>
        <w:t xml:space="preserve">debe mencionarse que </w:t>
      </w:r>
      <w:r w:rsidRPr="00122780">
        <w:rPr>
          <w:rFonts w:ascii="Palatino Linotype" w:eastAsia="Arial Unicode MS" w:hAnsi="Palatino Linotype" w:cs="Arial"/>
        </w:rPr>
        <w:t xml:space="preserve">del análisis realizado a las constancias que integran el recurso de revisión en estudio se advierte que el Sujeto Obligado omitió emitir respuesta dentro del plazo legal establecido por la Ley de Transparencia vigente, </w:t>
      </w:r>
      <w:r>
        <w:rPr>
          <w:rFonts w:ascii="Palatino Linotype" w:eastAsia="Arial Unicode MS" w:hAnsi="Palatino Linotype" w:cs="Arial"/>
        </w:rPr>
        <w:t>razón por la cual lo procedente</w:t>
      </w:r>
      <w:r w:rsidRPr="00122780">
        <w:rPr>
          <w:rFonts w:ascii="Palatino Linotype" w:eastAsia="Arial Unicode MS" w:hAnsi="Palatino Linotype" w:cs="Arial"/>
        </w:rPr>
        <w:t xml:space="preserve"> es insertar la naturaleza jurídica de la información, así como la fuente obligacional del Sujeto Obligado.</w:t>
      </w:r>
    </w:p>
    <w:p w14:paraId="59B6521A" w14:textId="77777777" w:rsidR="000A490C" w:rsidRDefault="000A490C" w:rsidP="000A490C">
      <w:pPr>
        <w:autoSpaceDE w:val="0"/>
        <w:autoSpaceDN w:val="0"/>
        <w:adjustRightInd w:val="0"/>
        <w:spacing w:before="240" w:after="240" w:line="360" w:lineRule="auto"/>
        <w:jc w:val="both"/>
        <w:rPr>
          <w:rFonts w:ascii="Palatino Linotype" w:eastAsia="Arial Unicode MS" w:hAnsi="Palatino Linotype" w:cs="Arial"/>
        </w:rPr>
      </w:pPr>
      <w:r w:rsidRPr="00325358">
        <w:rPr>
          <w:rFonts w:ascii="Palatino Linotype" w:eastAsia="Arial Unicode MS" w:hAnsi="Palatino Linotype" w:cs="Arial"/>
        </w:rPr>
        <w:lastRenderedPageBreak/>
        <w:t xml:space="preserve">Por </w:t>
      </w:r>
      <w:r>
        <w:rPr>
          <w:rFonts w:ascii="Palatino Linotype" w:eastAsia="Arial Unicode MS" w:hAnsi="Palatino Linotype" w:cs="Arial"/>
        </w:rPr>
        <w:t>lo que se refiere al nombramiento conforme a lo establecido en el Diccionario de la Real Academia Española lo define como:</w:t>
      </w:r>
    </w:p>
    <w:p w14:paraId="42789CEA" w14:textId="77777777" w:rsidR="000A490C" w:rsidRPr="00216B3E" w:rsidRDefault="000A490C" w:rsidP="000A490C">
      <w:pPr>
        <w:autoSpaceDE w:val="0"/>
        <w:autoSpaceDN w:val="0"/>
        <w:adjustRightInd w:val="0"/>
        <w:spacing w:before="240" w:after="240" w:line="360" w:lineRule="auto"/>
        <w:jc w:val="both"/>
        <w:rPr>
          <w:rFonts w:ascii="Palatino Linotype" w:eastAsia="Arial Unicode MS" w:hAnsi="Palatino Linotype" w:cs="Arial"/>
          <w:i/>
          <w:lang w:val="es-MX"/>
        </w:rPr>
      </w:pPr>
      <w:r w:rsidRPr="00216B3E">
        <w:rPr>
          <w:rFonts w:ascii="Palatino Linotype" w:eastAsia="Arial Unicode MS" w:hAnsi="Palatino Linotype" w:cs="Arial" w:hint="eastAsia"/>
          <w:b/>
          <w:bCs/>
          <w:i/>
          <w:lang w:val="es-MX"/>
        </w:rPr>
        <w:t>1. </w:t>
      </w:r>
      <w:r w:rsidRPr="00216B3E">
        <w:rPr>
          <w:rFonts w:ascii="Palatino Linotype" w:eastAsia="Arial Unicode MS" w:hAnsi="Palatino Linotype" w:cs="Arial" w:hint="eastAsia"/>
          <w:i/>
          <w:lang w:val="es-MX"/>
        </w:rPr>
        <w:t>m. Acción y efecto de nombrar.</w:t>
      </w:r>
    </w:p>
    <w:p w14:paraId="2828A54F" w14:textId="77777777" w:rsidR="000A490C" w:rsidRPr="00862404" w:rsidRDefault="000A490C" w:rsidP="000A490C">
      <w:pPr>
        <w:autoSpaceDE w:val="0"/>
        <w:autoSpaceDN w:val="0"/>
        <w:adjustRightInd w:val="0"/>
        <w:spacing w:before="240" w:after="240" w:line="360" w:lineRule="auto"/>
        <w:jc w:val="both"/>
        <w:rPr>
          <w:rFonts w:ascii="Palatino Linotype" w:eastAsia="Arial Unicode MS" w:hAnsi="Palatino Linotype" w:cs="Arial"/>
          <w:i/>
          <w:lang w:val="es-MX"/>
        </w:rPr>
      </w:pPr>
      <w:r w:rsidRPr="00216B3E">
        <w:rPr>
          <w:rFonts w:ascii="Palatino Linotype" w:eastAsia="Arial Unicode MS" w:hAnsi="Palatino Linotype" w:cs="Arial" w:hint="eastAsia"/>
          <w:b/>
          <w:bCs/>
          <w:i/>
          <w:lang w:val="es-MX"/>
        </w:rPr>
        <w:t>2. </w:t>
      </w:r>
      <w:r w:rsidRPr="00216B3E">
        <w:rPr>
          <w:rFonts w:ascii="Palatino Linotype" w:eastAsia="Arial Unicode MS" w:hAnsi="Palatino Linotype" w:cs="Arial" w:hint="eastAsia"/>
          <w:i/>
          <w:lang w:val="es-MX"/>
        </w:rPr>
        <w:t>m. Comunicación escrita en que se designa a alguien para un cargo u oficio.</w:t>
      </w:r>
    </w:p>
    <w:p w14:paraId="3A5A9B8B" w14:textId="77777777" w:rsidR="000A490C" w:rsidRPr="00DD58AB" w:rsidRDefault="000A490C" w:rsidP="000A490C">
      <w:pPr>
        <w:autoSpaceDE w:val="0"/>
        <w:autoSpaceDN w:val="0"/>
        <w:adjustRightInd w:val="0"/>
        <w:spacing w:before="240" w:after="240" w:line="360" w:lineRule="auto"/>
        <w:jc w:val="both"/>
        <w:rPr>
          <w:rFonts w:ascii="Palatino Linotype" w:hAnsi="Palatino Linotype" w:cs="Arial"/>
        </w:rPr>
      </w:pPr>
      <w:r>
        <w:rPr>
          <w:rFonts w:ascii="Palatino Linotype" w:eastAsia="Arial Unicode MS" w:hAnsi="Palatino Linotype" w:cs="Arial"/>
        </w:rPr>
        <w:t xml:space="preserve">En adición a lo anterior, es de mencionar que </w:t>
      </w:r>
      <w:r w:rsidRPr="00DD58AB">
        <w:rPr>
          <w:rFonts w:ascii="Palatino Linotype" w:hAnsi="Palatino Linotype"/>
          <w:lang w:val="es-MX"/>
        </w:rPr>
        <w:t xml:space="preserve">los artículos </w:t>
      </w:r>
      <w:r w:rsidRPr="00DD58AB">
        <w:rPr>
          <w:rFonts w:ascii="Palatino Linotype" w:eastAsia="Arial Unicode MS" w:hAnsi="Palatino Linotype" w:cs="Arial"/>
          <w:lang w:val="es-ES_tradnl"/>
        </w:rPr>
        <w:t xml:space="preserve">1, párrafo primero, 5, 45, 48 y 49 de la Ley del Trabajo de los Servidores Públicos del Estado y Municipios, en términos generales establecen que </w:t>
      </w:r>
      <w:r w:rsidRPr="00DD58AB">
        <w:rPr>
          <w:rFonts w:ascii="Palatino Linotype" w:hAnsi="Palatino Linotype" w:cs="Arial"/>
          <w:bCs/>
        </w:rPr>
        <w:t>los servidores públicos deben prestar sus servicios mediante nombramiento expedido por quien estuviere facultado legalmente para extenderlo; asimismo, para iniciar la prestación de los servicios se requiere tener conferido el nombramiento, contrato o formato Único de Movimientos de Personal de los servidores públicos, los cuales deberán contener el nombre completo del servidor público, el cargo para el que es designado, fecha de inicio de sus servicios y lugar de adscripción, el carácter del nombramiento, ya sea de servidores públicos generales o de confianza, así como la temporalidad del mismo, la remuneración correspondiente al puesto, la partida presupuestal a la que deberá cargarse la remuneración y la firma del servidor público autorizado para emitir el nombramiento, así como el fundamento legal de esa atribución.</w:t>
      </w:r>
    </w:p>
    <w:p w14:paraId="410E0727" w14:textId="77777777" w:rsidR="000A490C" w:rsidRPr="00DD58AB" w:rsidRDefault="000A490C" w:rsidP="000A490C">
      <w:pPr>
        <w:spacing w:before="240" w:after="240" w:line="360" w:lineRule="auto"/>
        <w:jc w:val="both"/>
        <w:rPr>
          <w:rFonts w:ascii="Palatino Linotype" w:hAnsi="Palatino Linotype" w:cs="Arial"/>
          <w:bCs/>
        </w:rPr>
      </w:pPr>
      <w:r w:rsidRPr="00DD58AB">
        <w:rPr>
          <w:rFonts w:ascii="Palatino Linotype" w:hAnsi="Palatino Linotype" w:cs="Arial"/>
          <w:bCs/>
        </w:rPr>
        <w:t xml:space="preserve">En adición a lo anterior es pertinente referir que  los artículos 31 fracción XVII y 48 fracción VI de la Ley Municipal del Estado de México refieren que es facultad del Presidente Municipal proponer al ayuntamiento los nombramientos de secretario, tesorero y titulares de las dependencias y organismos auxiliares de la administración pública municipal, favoreciendo para tal efecto el principio de igualdad y equidad de género, mientras que al Ayuntamiento tiene la atribución de nombrar y remover </w:t>
      </w:r>
      <w:r w:rsidRPr="00DD58AB">
        <w:rPr>
          <w:rFonts w:ascii="Palatino Linotype" w:hAnsi="Palatino Linotype" w:cs="Arial"/>
          <w:bCs/>
        </w:rPr>
        <w:lastRenderedPageBreak/>
        <w:t>al secretario, tesorero, titulares de las unidades administrativas y de los organismos auxiliares, a propuesta del presidente municipal; para la designación de estos servidores públicos se preferirá en igualdad de circunstancias a los ciudadanos del Estado vecinos del municipio.</w:t>
      </w:r>
    </w:p>
    <w:p w14:paraId="52352CF9" w14:textId="77777777" w:rsidR="000A490C" w:rsidRDefault="000A490C" w:rsidP="000A490C">
      <w:pPr>
        <w:spacing w:before="240" w:after="240" w:line="360" w:lineRule="auto"/>
        <w:jc w:val="both"/>
        <w:rPr>
          <w:rFonts w:ascii="Palatino Linotype" w:hAnsi="Palatino Linotype" w:cs="Arial"/>
          <w:bCs/>
        </w:rPr>
      </w:pPr>
      <w:r w:rsidRPr="00DD58AB">
        <w:rPr>
          <w:rFonts w:ascii="Palatino Linotype" w:hAnsi="Palatino Linotype" w:cs="Arial"/>
          <w:bCs/>
        </w:rPr>
        <w:t>De los dispositivos legales referidos anteriormente se advierte que Sujeto Obligado está legalmente facultado para generar, administrar y poseer la información materia del presente asunto, aunado a que el cargo de la persona mencionada por el impetrante puede constar en un mismo documento, como puede ser nombramiento, contrato, FUMP, etcétera.</w:t>
      </w:r>
    </w:p>
    <w:p w14:paraId="5D0B2313" w14:textId="77777777" w:rsidR="000A490C" w:rsidRPr="00D908FB" w:rsidRDefault="000A490C" w:rsidP="000A490C">
      <w:pPr>
        <w:autoSpaceDE w:val="0"/>
        <w:autoSpaceDN w:val="0"/>
        <w:adjustRightInd w:val="0"/>
        <w:spacing w:before="240" w:line="360" w:lineRule="auto"/>
        <w:jc w:val="both"/>
        <w:rPr>
          <w:rFonts w:ascii="Palatino Linotype" w:hAnsi="Palatino Linotype"/>
        </w:rPr>
      </w:pPr>
      <w:r>
        <w:rPr>
          <w:rFonts w:ascii="Palatino Linotype" w:eastAsia="Arial Unicode MS" w:hAnsi="Palatino Linotype" w:cs="Arial"/>
        </w:rPr>
        <w:t xml:space="preserve">Por otra parte, </w:t>
      </w:r>
      <w:r w:rsidRPr="00325358">
        <w:rPr>
          <w:rFonts w:ascii="Palatino Linotype" w:eastAsia="Arial Unicode MS" w:hAnsi="Palatino Linotype" w:cs="Arial"/>
        </w:rPr>
        <w:t xml:space="preserve">es de suma importancia mencionar que </w:t>
      </w:r>
      <w:r w:rsidRPr="00D908FB">
        <w:rPr>
          <w:rFonts w:ascii="Palatino Linotype" w:hAnsi="Palatino Linotype"/>
        </w:rPr>
        <w:t>el artículo 112 de la Constitución Política del Estado Libre y Soberano de México establece la base de la división territorial y de la organización política y administrativa del Estado en el municipio libre, el cual se ejerce por el Ayuntamiento, también llamado comúnmente Cabildo.</w:t>
      </w:r>
    </w:p>
    <w:p w14:paraId="0F4D68D8" w14:textId="77777777" w:rsidR="000A490C" w:rsidRPr="00D908FB" w:rsidRDefault="000A490C" w:rsidP="000A490C">
      <w:pPr>
        <w:tabs>
          <w:tab w:val="left" w:pos="709"/>
        </w:tabs>
        <w:spacing w:before="240" w:after="240" w:line="360" w:lineRule="auto"/>
        <w:jc w:val="both"/>
        <w:rPr>
          <w:rFonts w:ascii="Palatino Linotype" w:hAnsi="Palatino Linotype" w:cs="Arial"/>
        </w:rPr>
      </w:pPr>
      <w:r w:rsidRPr="00D908FB">
        <w:rPr>
          <w:rFonts w:ascii="Palatino Linotype" w:hAnsi="Palatino Linotype"/>
        </w:rPr>
        <w:t>Por otra parte, el artículo 86 de la Ley Orgánica Municipal del Estado de México, establece que para el ejercicio de sus atribuciones y responsabilidades ejecutivas, el ayuntamiento se auxiliará con las dependencias y entidades de la administración pública municipal, que en cada caso acuerde el cabildo a propuesta del presidente municipal que estarán subordinadas a este servidor público, mientras que el artículo 87 del mismo ordenamiento legal establece que el ayuntamiento contará por lo menos con las siguientes Dependencias:</w:t>
      </w:r>
    </w:p>
    <w:p w14:paraId="27BBF140" w14:textId="77777777" w:rsidR="000A490C" w:rsidRPr="00D908FB" w:rsidRDefault="000A490C" w:rsidP="000A490C">
      <w:pPr>
        <w:shd w:val="clear" w:color="auto" w:fill="FFFFFF"/>
        <w:ind w:right="618"/>
        <w:contextualSpacing/>
        <w:jc w:val="both"/>
        <w:rPr>
          <w:rFonts w:ascii="Palatino Linotype" w:hAnsi="Palatino Linotype" w:cs="Arial"/>
          <w:i/>
          <w:sz w:val="22"/>
          <w:szCs w:val="22"/>
          <w:lang w:val="es-ES_tradnl" w:eastAsia="es-MX"/>
        </w:rPr>
      </w:pPr>
      <w:r w:rsidRPr="00D908FB">
        <w:rPr>
          <w:rFonts w:ascii="Palatino Linotype" w:hAnsi="Palatino Linotype" w:cs="Arial"/>
          <w:i/>
          <w:sz w:val="23"/>
          <w:szCs w:val="23"/>
          <w:lang w:val="es-ES_tradnl" w:eastAsia="es-MX"/>
        </w:rPr>
        <w:t xml:space="preserve">             </w:t>
      </w:r>
      <w:r w:rsidRPr="00D908FB">
        <w:rPr>
          <w:rFonts w:ascii="Palatino Linotype" w:hAnsi="Palatino Linotype" w:cs="Arial"/>
          <w:i/>
          <w:sz w:val="22"/>
          <w:szCs w:val="22"/>
          <w:lang w:val="es-ES_tradnl" w:eastAsia="es-MX"/>
        </w:rPr>
        <w:t>I. La secretaría del ayuntamiento;</w:t>
      </w:r>
    </w:p>
    <w:p w14:paraId="7022E25D" w14:textId="77777777" w:rsidR="000A490C" w:rsidRPr="00D908FB" w:rsidRDefault="000A490C" w:rsidP="000A490C">
      <w:pPr>
        <w:shd w:val="clear" w:color="auto" w:fill="FFFFFF"/>
        <w:ind w:left="709" w:right="618"/>
        <w:contextualSpacing/>
        <w:jc w:val="both"/>
        <w:rPr>
          <w:rFonts w:ascii="Palatino Linotype" w:hAnsi="Palatino Linotype" w:cs="Arial"/>
          <w:i/>
          <w:sz w:val="22"/>
          <w:szCs w:val="22"/>
          <w:lang w:val="es-ES_tradnl" w:eastAsia="es-MX"/>
        </w:rPr>
      </w:pPr>
      <w:r w:rsidRPr="00D908FB">
        <w:rPr>
          <w:rFonts w:ascii="Palatino Linotype" w:hAnsi="Palatino Linotype" w:cs="Arial"/>
          <w:i/>
          <w:sz w:val="22"/>
          <w:szCs w:val="22"/>
          <w:lang w:val="es-ES_tradnl" w:eastAsia="es-MX"/>
        </w:rPr>
        <w:t>II. La tesorería municipal.</w:t>
      </w:r>
    </w:p>
    <w:p w14:paraId="0552F9E2" w14:textId="77777777" w:rsidR="000A490C" w:rsidRPr="00D908FB" w:rsidRDefault="000A490C" w:rsidP="000A490C">
      <w:pPr>
        <w:shd w:val="clear" w:color="auto" w:fill="FFFFFF"/>
        <w:ind w:left="709" w:right="618"/>
        <w:contextualSpacing/>
        <w:jc w:val="both"/>
        <w:rPr>
          <w:rFonts w:ascii="Palatino Linotype" w:hAnsi="Palatino Linotype" w:cs="Arial"/>
          <w:i/>
          <w:sz w:val="22"/>
          <w:szCs w:val="22"/>
          <w:lang w:val="es-ES_tradnl" w:eastAsia="es-MX"/>
        </w:rPr>
      </w:pPr>
      <w:r w:rsidRPr="00D908FB">
        <w:rPr>
          <w:rFonts w:ascii="Palatino Linotype" w:hAnsi="Palatino Linotype" w:cs="Arial"/>
          <w:i/>
          <w:sz w:val="22"/>
          <w:szCs w:val="22"/>
          <w:lang w:val="es-ES_tradnl" w:eastAsia="es-MX"/>
        </w:rPr>
        <w:t>III. La Dirección de Obras Públicas o equivalente.</w:t>
      </w:r>
    </w:p>
    <w:p w14:paraId="5B48FC63" w14:textId="77777777" w:rsidR="000A490C" w:rsidRPr="00D908FB" w:rsidRDefault="000A490C" w:rsidP="000A490C">
      <w:pPr>
        <w:shd w:val="clear" w:color="auto" w:fill="FFFFFF"/>
        <w:ind w:left="709" w:right="618"/>
        <w:contextualSpacing/>
        <w:jc w:val="both"/>
        <w:rPr>
          <w:rFonts w:ascii="Palatino Linotype" w:hAnsi="Palatino Linotype" w:cs="Arial"/>
          <w:i/>
          <w:sz w:val="22"/>
          <w:szCs w:val="22"/>
          <w:lang w:val="es-ES_tradnl" w:eastAsia="es-MX"/>
        </w:rPr>
      </w:pPr>
      <w:r w:rsidRPr="00D908FB">
        <w:rPr>
          <w:rFonts w:ascii="Palatino Linotype" w:hAnsi="Palatino Linotype" w:cs="Arial"/>
          <w:i/>
          <w:sz w:val="22"/>
          <w:szCs w:val="22"/>
          <w:lang w:val="es-ES_tradnl" w:eastAsia="es-MX"/>
        </w:rPr>
        <w:lastRenderedPageBreak/>
        <w:t>IV. La Dirección de Desarrollo Económico o equivalente.</w:t>
      </w:r>
    </w:p>
    <w:p w14:paraId="1A073F07" w14:textId="77777777" w:rsidR="000A490C" w:rsidRPr="00D908FB" w:rsidRDefault="000A490C" w:rsidP="000A490C">
      <w:pPr>
        <w:pStyle w:val="Prrafodelista"/>
        <w:spacing w:before="240" w:after="240" w:line="360" w:lineRule="auto"/>
        <w:ind w:left="0" w:right="51"/>
        <w:jc w:val="both"/>
        <w:rPr>
          <w:rFonts w:ascii="Palatino Linotype" w:hAnsi="Palatino Linotype" w:cs="Arial"/>
        </w:rPr>
      </w:pPr>
      <w:r w:rsidRPr="00D908FB">
        <w:rPr>
          <w:rFonts w:ascii="Palatino Linotype" w:hAnsi="Palatino Linotype"/>
        </w:rPr>
        <w:t xml:space="preserve">En consonancia con lo anterior, es de considerar que, en el caso del Ayuntamiento de </w:t>
      </w:r>
      <w:r>
        <w:rPr>
          <w:rFonts w:ascii="Palatino Linotype" w:hAnsi="Palatino Linotype"/>
        </w:rPr>
        <w:t>Jiquipilco</w:t>
      </w:r>
      <w:r w:rsidRPr="00D908FB">
        <w:rPr>
          <w:rFonts w:ascii="Palatino Linotype" w:hAnsi="Palatino Linotype"/>
        </w:rPr>
        <w:t xml:space="preserve">, </w:t>
      </w:r>
      <w:r w:rsidRPr="00D908FB">
        <w:rPr>
          <w:rFonts w:ascii="Palatino Linotype" w:hAnsi="Palatino Linotype" w:cs="Arial"/>
        </w:rPr>
        <w:t>se establecen las dependencias de la presidencia municipal que coadyuvarán para la atención de los asuntos competentes de dicho Ayuntamiento</w:t>
      </w:r>
      <w:r w:rsidRPr="00D908FB">
        <w:rPr>
          <w:rFonts w:ascii="Palatino Linotype" w:hAnsi="Palatino Linotype"/>
        </w:rPr>
        <w:t xml:space="preserve">, concretamente en </w:t>
      </w:r>
      <w:r>
        <w:rPr>
          <w:rFonts w:ascii="Palatino Linotype" w:hAnsi="Palatino Linotype"/>
        </w:rPr>
        <w:t>los artículos</w:t>
      </w:r>
      <w:r w:rsidRPr="00D908FB">
        <w:rPr>
          <w:rFonts w:ascii="Palatino Linotype" w:hAnsi="Palatino Linotype"/>
        </w:rPr>
        <w:t xml:space="preserve"> </w:t>
      </w:r>
      <w:r>
        <w:rPr>
          <w:rFonts w:ascii="Palatino Linotype" w:hAnsi="Palatino Linotype"/>
        </w:rPr>
        <w:t xml:space="preserve">66 y 70 </w:t>
      </w:r>
      <w:r w:rsidRPr="00D908FB">
        <w:rPr>
          <w:rFonts w:ascii="Palatino Linotype" w:hAnsi="Palatino Linotype"/>
        </w:rPr>
        <w:t>del Bando Municipal para el año dos mil dieci</w:t>
      </w:r>
      <w:r>
        <w:rPr>
          <w:rFonts w:ascii="Palatino Linotype" w:hAnsi="Palatino Linotype"/>
        </w:rPr>
        <w:t>nueve</w:t>
      </w:r>
      <w:r w:rsidRPr="00D908FB">
        <w:rPr>
          <w:rFonts w:ascii="Palatino Linotype" w:hAnsi="Palatino Linotype"/>
        </w:rPr>
        <w:t>,</w:t>
      </w:r>
      <w:r>
        <w:rPr>
          <w:rFonts w:ascii="Palatino Linotype" w:hAnsi="Palatino Linotype" w:cs="Arial"/>
        </w:rPr>
        <w:t xml:space="preserve"> mismo que a continuación se inserta</w:t>
      </w:r>
      <w:r w:rsidRPr="00D908FB">
        <w:rPr>
          <w:rFonts w:ascii="Palatino Linotype" w:hAnsi="Palatino Linotype" w:cs="Arial"/>
        </w:rPr>
        <w:t>:</w:t>
      </w:r>
    </w:p>
    <w:p w14:paraId="2309B9F3" w14:textId="77777777" w:rsidR="000A490C" w:rsidRDefault="000A490C" w:rsidP="000A490C">
      <w:pPr>
        <w:shd w:val="clear" w:color="auto" w:fill="FFFFFF"/>
        <w:spacing w:before="120" w:after="120"/>
        <w:ind w:left="709" w:right="618"/>
        <w:contextualSpacing/>
        <w:jc w:val="both"/>
        <w:rPr>
          <w:rFonts w:ascii="Palatino Linotype" w:hAnsi="Palatino Linotype"/>
          <w:b/>
          <w:i/>
          <w:sz w:val="22"/>
          <w:szCs w:val="22"/>
        </w:rPr>
      </w:pPr>
      <w:r w:rsidRPr="0070532B">
        <w:rPr>
          <w:rFonts w:ascii="Palatino Linotype" w:hAnsi="Palatino Linotype"/>
          <w:b/>
          <w:i/>
          <w:sz w:val="22"/>
          <w:szCs w:val="22"/>
        </w:rPr>
        <w:t xml:space="preserve">ARTÍCULO 66. </w:t>
      </w:r>
      <w:r w:rsidRPr="00CC0AB9">
        <w:rPr>
          <w:rFonts w:ascii="Palatino Linotype" w:hAnsi="Palatino Linotype"/>
          <w:bCs/>
          <w:i/>
          <w:sz w:val="22"/>
          <w:szCs w:val="22"/>
        </w:rPr>
        <w:t>La Administración Pública Municipal Centralizada estará integrada por las siguientes dependencias administrativas:</w:t>
      </w:r>
    </w:p>
    <w:p w14:paraId="472F60EA" w14:textId="77777777" w:rsidR="000A490C" w:rsidRDefault="000A490C" w:rsidP="000A490C">
      <w:pPr>
        <w:shd w:val="clear" w:color="auto" w:fill="FFFFFF"/>
        <w:spacing w:before="120" w:after="120"/>
        <w:ind w:left="709" w:right="618"/>
        <w:contextualSpacing/>
        <w:jc w:val="both"/>
        <w:rPr>
          <w:rFonts w:ascii="Palatino Linotype" w:hAnsi="Palatino Linotype"/>
          <w:bCs/>
          <w:i/>
          <w:sz w:val="22"/>
          <w:szCs w:val="22"/>
        </w:rPr>
      </w:pPr>
      <w:r w:rsidRPr="0070532B">
        <w:rPr>
          <w:rFonts w:ascii="Palatino Linotype" w:hAnsi="Palatino Linotype"/>
          <w:b/>
          <w:i/>
          <w:sz w:val="22"/>
          <w:szCs w:val="22"/>
        </w:rPr>
        <w:t xml:space="preserve">I. </w:t>
      </w:r>
      <w:r w:rsidRPr="00CC0AB9">
        <w:rPr>
          <w:rFonts w:ascii="Palatino Linotype" w:hAnsi="Palatino Linotype"/>
          <w:b/>
          <w:i/>
          <w:sz w:val="22"/>
          <w:szCs w:val="22"/>
          <w:u w:val="single"/>
        </w:rPr>
        <w:t>Secretaría del H. Ayuntamiento</w:t>
      </w:r>
      <w:r w:rsidRPr="0070532B">
        <w:rPr>
          <w:rFonts w:ascii="Palatino Linotype" w:hAnsi="Palatino Linotype"/>
          <w:bCs/>
          <w:i/>
          <w:sz w:val="22"/>
          <w:szCs w:val="22"/>
        </w:rPr>
        <w:t>.</w:t>
      </w:r>
    </w:p>
    <w:p w14:paraId="7FA5CF57" w14:textId="77777777" w:rsidR="000A490C" w:rsidRDefault="000A490C" w:rsidP="000A490C">
      <w:pPr>
        <w:shd w:val="clear" w:color="auto" w:fill="FFFFFF"/>
        <w:spacing w:before="120" w:after="120"/>
        <w:ind w:left="709" w:right="618"/>
        <w:contextualSpacing/>
        <w:jc w:val="both"/>
        <w:rPr>
          <w:rFonts w:ascii="Palatino Linotype" w:hAnsi="Palatino Linotype"/>
          <w:b/>
          <w:i/>
          <w:sz w:val="22"/>
          <w:szCs w:val="22"/>
        </w:rPr>
      </w:pPr>
      <w:r w:rsidRPr="0070532B">
        <w:rPr>
          <w:rFonts w:ascii="Palatino Linotype" w:hAnsi="Palatino Linotype"/>
          <w:b/>
          <w:i/>
          <w:sz w:val="22"/>
          <w:szCs w:val="22"/>
        </w:rPr>
        <w:t xml:space="preserve">II. </w:t>
      </w:r>
      <w:r w:rsidRPr="0070532B">
        <w:rPr>
          <w:rFonts w:ascii="Palatino Linotype" w:hAnsi="Palatino Linotype"/>
          <w:bCs/>
          <w:i/>
          <w:sz w:val="22"/>
          <w:szCs w:val="22"/>
        </w:rPr>
        <w:t>Tesorería Municipal.</w:t>
      </w:r>
    </w:p>
    <w:p w14:paraId="171030BF" w14:textId="77777777" w:rsidR="000A490C" w:rsidRDefault="000A490C" w:rsidP="000A490C">
      <w:pPr>
        <w:shd w:val="clear" w:color="auto" w:fill="FFFFFF"/>
        <w:spacing w:before="120" w:after="120"/>
        <w:ind w:left="709" w:right="618"/>
        <w:contextualSpacing/>
        <w:jc w:val="both"/>
        <w:rPr>
          <w:rFonts w:ascii="Palatino Linotype" w:hAnsi="Palatino Linotype"/>
          <w:b/>
          <w:i/>
          <w:sz w:val="22"/>
          <w:szCs w:val="22"/>
        </w:rPr>
      </w:pPr>
      <w:r w:rsidRPr="0070532B">
        <w:rPr>
          <w:rFonts w:ascii="Palatino Linotype" w:hAnsi="Palatino Linotype"/>
          <w:b/>
          <w:i/>
          <w:sz w:val="22"/>
          <w:szCs w:val="22"/>
        </w:rPr>
        <w:t xml:space="preserve">III. </w:t>
      </w:r>
      <w:r w:rsidRPr="00CC0AB9">
        <w:rPr>
          <w:rFonts w:ascii="Palatino Linotype" w:hAnsi="Palatino Linotype"/>
          <w:b/>
          <w:i/>
          <w:sz w:val="22"/>
          <w:szCs w:val="22"/>
          <w:u w:val="single"/>
        </w:rPr>
        <w:t>Contraloría Interna Municipal</w:t>
      </w:r>
      <w:r w:rsidRPr="0070532B">
        <w:rPr>
          <w:rFonts w:ascii="Palatino Linotype" w:hAnsi="Palatino Linotype"/>
          <w:bCs/>
          <w:i/>
          <w:sz w:val="22"/>
          <w:szCs w:val="22"/>
        </w:rPr>
        <w:t>.</w:t>
      </w:r>
    </w:p>
    <w:p w14:paraId="632AD7D7" w14:textId="77777777" w:rsidR="000A490C" w:rsidRDefault="000A490C" w:rsidP="000A490C">
      <w:pPr>
        <w:shd w:val="clear" w:color="auto" w:fill="FFFFFF"/>
        <w:spacing w:before="120" w:after="120"/>
        <w:ind w:left="709" w:right="618"/>
        <w:contextualSpacing/>
        <w:jc w:val="both"/>
        <w:rPr>
          <w:rFonts w:ascii="Palatino Linotype" w:hAnsi="Palatino Linotype"/>
          <w:bCs/>
          <w:i/>
          <w:sz w:val="22"/>
          <w:szCs w:val="22"/>
        </w:rPr>
      </w:pPr>
      <w:r w:rsidRPr="0070532B">
        <w:rPr>
          <w:rFonts w:ascii="Palatino Linotype" w:hAnsi="Palatino Linotype"/>
          <w:b/>
          <w:i/>
          <w:sz w:val="22"/>
          <w:szCs w:val="22"/>
        </w:rPr>
        <w:t xml:space="preserve">IV. </w:t>
      </w:r>
      <w:r w:rsidRPr="0070532B">
        <w:rPr>
          <w:rFonts w:ascii="Palatino Linotype" w:hAnsi="Palatino Linotype"/>
          <w:bCs/>
          <w:i/>
          <w:sz w:val="22"/>
          <w:szCs w:val="22"/>
        </w:rPr>
        <w:t>Secretaría Técnica.</w:t>
      </w:r>
    </w:p>
    <w:p w14:paraId="7DA745BE" w14:textId="77777777" w:rsidR="000A490C" w:rsidRDefault="000A490C" w:rsidP="000A490C">
      <w:pPr>
        <w:shd w:val="clear" w:color="auto" w:fill="FFFFFF"/>
        <w:spacing w:before="120" w:after="120"/>
        <w:ind w:left="709" w:right="618"/>
        <w:contextualSpacing/>
        <w:jc w:val="both"/>
        <w:rPr>
          <w:rFonts w:ascii="Palatino Linotype" w:hAnsi="Palatino Linotype"/>
          <w:b/>
          <w:i/>
          <w:sz w:val="22"/>
          <w:szCs w:val="22"/>
        </w:rPr>
      </w:pPr>
      <w:r w:rsidRPr="0070532B">
        <w:rPr>
          <w:rFonts w:ascii="Palatino Linotype" w:hAnsi="Palatino Linotype"/>
          <w:b/>
          <w:i/>
          <w:sz w:val="22"/>
          <w:szCs w:val="22"/>
        </w:rPr>
        <w:t xml:space="preserve">V. </w:t>
      </w:r>
      <w:r w:rsidRPr="0070532B">
        <w:rPr>
          <w:rFonts w:ascii="Palatino Linotype" w:hAnsi="Palatino Linotype"/>
          <w:bCs/>
          <w:i/>
          <w:sz w:val="22"/>
          <w:szCs w:val="22"/>
        </w:rPr>
        <w:t>Direcciones.</w:t>
      </w:r>
    </w:p>
    <w:p w14:paraId="152B86C8" w14:textId="77777777" w:rsidR="000A490C" w:rsidRPr="0070532B" w:rsidRDefault="000A490C" w:rsidP="000A490C">
      <w:pPr>
        <w:shd w:val="clear" w:color="auto" w:fill="FFFFFF"/>
        <w:spacing w:before="120" w:after="120"/>
        <w:ind w:left="709" w:right="618"/>
        <w:contextualSpacing/>
        <w:jc w:val="both"/>
        <w:rPr>
          <w:rFonts w:ascii="Palatino Linotype" w:hAnsi="Palatino Linotype"/>
          <w:bCs/>
          <w:i/>
          <w:sz w:val="22"/>
          <w:szCs w:val="22"/>
        </w:rPr>
      </w:pPr>
      <w:r w:rsidRPr="0070532B">
        <w:rPr>
          <w:rFonts w:ascii="Palatino Linotype" w:hAnsi="Palatino Linotype"/>
          <w:b/>
          <w:i/>
          <w:sz w:val="22"/>
          <w:szCs w:val="22"/>
        </w:rPr>
        <w:t xml:space="preserve">VI. </w:t>
      </w:r>
      <w:r w:rsidRPr="0070532B">
        <w:rPr>
          <w:rFonts w:ascii="Palatino Linotype" w:hAnsi="Palatino Linotype"/>
          <w:bCs/>
          <w:i/>
          <w:sz w:val="22"/>
          <w:szCs w:val="22"/>
        </w:rPr>
        <w:t>Coordinaciones y Unidades Administrativas.</w:t>
      </w:r>
    </w:p>
    <w:p w14:paraId="41DE6AC4" w14:textId="77777777" w:rsidR="000A490C" w:rsidRDefault="000A490C" w:rsidP="000A490C">
      <w:pPr>
        <w:shd w:val="clear" w:color="auto" w:fill="FFFFFF"/>
        <w:spacing w:before="120" w:after="120"/>
        <w:ind w:left="709" w:right="618"/>
        <w:contextualSpacing/>
        <w:jc w:val="both"/>
        <w:rPr>
          <w:rFonts w:ascii="Palatino Linotype" w:hAnsi="Palatino Linotype"/>
          <w:b/>
          <w:i/>
          <w:sz w:val="22"/>
          <w:szCs w:val="22"/>
        </w:rPr>
      </w:pPr>
    </w:p>
    <w:p w14:paraId="0CB2BF51" w14:textId="77777777" w:rsidR="000A490C" w:rsidRDefault="000A490C" w:rsidP="000A490C">
      <w:pPr>
        <w:shd w:val="clear" w:color="auto" w:fill="FFFFFF"/>
        <w:spacing w:before="120" w:after="120"/>
        <w:ind w:left="709" w:right="618"/>
        <w:contextualSpacing/>
        <w:jc w:val="both"/>
        <w:rPr>
          <w:rFonts w:ascii="Palatino Linotype" w:hAnsi="Palatino Linotype"/>
          <w:i/>
          <w:sz w:val="22"/>
          <w:szCs w:val="22"/>
        </w:rPr>
      </w:pPr>
      <w:r>
        <w:rPr>
          <w:rFonts w:ascii="Palatino Linotype" w:hAnsi="Palatino Linotype"/>
          <w:b/>
          <w:i/>
          <w:sz w:val="22"/>
          <w:szCs w:val="22"/>
        </w:rPr>
        <w:t>Artículo 70</w:t>
      </w:r>
      <w:r w:rsidRPr="00AD5741">
        <w:rPr>
          <w:rFonts w:ascii="Palatino Linotype" w:hAnsi="Palatino Linotype"/>
          <w:b/>
          <w:i/>
          <w:sz w:val="22"/>
          <w:szCs w:val="22"/>
        </w:rPr>
        <w:t>.</w:t>
      </w:r>
      <w:r>
        <w:rPr>
          <w:rFonts w:ascii="Palatino Linotype" w:hAnsi="Palatino Linotype"/>
          <w:i/>
          <w:sz w:val="22"/>
          <w:szCs w:val="22"/>
        </w:rPr>
        <w:t xml:space="preserve"> </w:t>
      </w:r>
      <w:r w:rsidRPr="00176420">
        <w:rPr>
          <w:rFonts w:ascii="Palatino Linotype" w:hAnsi="Palatino Linotype"/>
          <w:i/>
          <w:sz w:val="22"/>
          <w:szCs w:val="22"/>
        </w:rPr>
        <w:t>Para el</w:t>
      </w:r>
      <w:r w:rsidRPr="0070532B">
        <w:rPr>
          <w:rFonts w:ascii="Palatino Linotype" w:hAnsi="Palatino Linotype"/>
          <w:i/>
          <w:sz w:val="22"/>
          <w:szCs w:val="22"/>
        </w:rPr>
        <w:t xml:space="preserve"> logro de sus fines, las Unidades Administrativas que conforman la Administración Pública Municipal Centralizada, deberán conducir sus actividades conforme a las disposiciones aplicables, en forma programada y con base en las políticas públicas, prioridades y restricciones que establezcan el H. Ayuntamiento y el Plan de Desarrollo Municipal 2019- 2021, para el ejercicio de sus atribuciones; tanto el H. Ayuntamiento, se auxiliará de las siguientes dependencias, las cuales están subordinadas a este último siendo estas:</w:t>
      </w:r>
    </w:p>
    <w:p w14:paraId="40623F4C" w14:textId="77777777" w:rsidR="000A490C" w:rsidRDefault="000A490C" w:rsidP="000A490C">
      <w:pPr>
        <w:shd w:val="clear" w:color="auto" w:fill="FFFFFF"/>
        <w:spacing w:before="120" w:after="120"/>
        <w:ind w:left="709" w:right="618"/>
        <w:contextualSpacing/>
        <w:jc w:val="both"/>
        <w:rPr>
          <w:rFonts w:ascii="Palatino Linotype" w:hAnsi="Palatino Linotype"/>
          <w:b/>
          <w:bCs/>
          <w:i/>
          <w:sz w:val="22"/>
          <w:szCs w:val="22"/>
        </w:rPr>
      </w:pPr>
    </w:p>
    <w:p w14:paraId="14231B48" w14:textId="77777777" w:rsidR="000A490C" w:rsidRDefault="000A490C" w:rsidP="000A490C">
      <w:pPr>
        <w:shd w:val="clear" w:color="auto" w:fill="FFFFFF"/>
        <w:spacing w:before="120" w:after="120"/>
        <w:ind w:left="709" w:right="618"/>
        <w:contextualSpacing/>
        <w:jc w:val="both"/>
        <w:rPr>
          <w:rFonts w:ascii="Palatino Linotype" w:hAnsi="Palatino Linotype"/>
          <w:b/>
          <w:bCs/>
          <w:i/>
          <w:sz w:val="22"/>
          <w:szCs w:val="22"/>
        </w:rPr>
      </w:pPr>
      <w:r w:rsidRPr="0070532B">
        <w:rPr>
          <w:rFonts w:ascii="Palatino Linotype" w:hAnsi="Palatino Linotype"/>
          <w:b/>
          <w:bCs/>
          <w:i/>
          <w:sz w:val="22"/>
          <w:szCs w:val="22"/>
        </w:rPr>
        <w:t>1. CENTRALIZADA:</w:t>
      </w:r>
    </w:p>
    <w:p w14:paraId="21DA5660" w14:textId="77777777" w:rsidR="000A490C" w:rsidRDefault="000A490C" w:rsidP="000A490C">
      <w:pPr>
        <w:shd w:val="clear" w:color="auto" w:fill="FFFFFF"/>
        <w:spacing w:before="120" w:after="120"/>
        <w:ind w:left="709" w:right="618"/>
        <w:contextualSpacing/>
        <w:jc w:val="both"/>
        <w:rPr>
          <w:rFonts w:ascii="Palatino Linotype" w:hAnsi="Palatino Linotype"/>
          <w:i/>
          <w:sz w:val="22"/>
          <w:szCs w:val="22"/>
        </w:rPr>
      </w:pPr>
      <w:r w:rsidRPr="0070532B">
        <w:rPr>
          <w:rFonts w:ascii="Palatino Linotype" w:hAnsi="Palatino Linotype"/>
          <w:b/>
          <w:bCs/>
          <w:i/>
          <w:sz w:val="22"/>
          <w:szCs w:val="22"/>
        </w:rPr>
        <w:t>I.</w:t>
      </w:r>
      <w:r w:rsidRPr="0070532B">
        <w:rPr>
          <w:rFonts w:ascii="Palatino Linotype" w:hAnsi="Palatino Linotype"/>
          <w:i/>
          <w:sz w:val="22"/>
          <w:szCs w:val="22"/>
        </w:rPr>
        <w:t xml:space="preserve"> Direcciones:</w:t>
      </w:r>
    </w:p>
    <w:p w14:paraId="503063B6" w14:textId="77777777" w:rsidR="000A490C" w:rsidRDefault="000A490C" w:rsidP="000A490C">
      <w:pPr>
        <w:shd w:val="clear" w:color="auto" w:fill="FFFFFF"/>
        <w:spacing w:before="120" w:after="120"/>
        <w:ind w:left="709" w:right="618"/>
        <w:contextualSpacing/>
        <w:jc w:val="both"/>
        <w:rPr>
          <w:rFonts w:ascii="Palatino Linotype" w:hAnsi="Palatino Linotype"/>
          <w:i/>
          <w:sz w:val="22"/>
          <w:szCs w:val="22"/>
        </w:rPr>
      </w:pPr>
      <w:r w:rsidRPr="0070532B">
        <w:rPr>
          <w:rFonts w:ascii="Palatino Linotype" w:hAnsi="Palatino Linotype"/>
          <w:b/>
          <w:bCs/>
          <w:i/>
          <w:sz w:val="22"/>
          <w:szCs w:val="22"/>
        </w:rPr>
        <w:t>a.</w:t>
      </w:r>
      <w:r w:rsidRPr="0070532B">
        <w:rPr>
          <w:rFonts w:ascii="Palatino Linotype" w:hAnsi="Palatino Linotype"/>
          <w:i/>
          <w:sz w:val="22"/>
          <w:szCs w:val="22"/>
        </w:rPr>
        <w:t xml:space="preserve"> Seguridad Ciudadana</w:t>
      </w:r>
    </w:p>
    <w:p w14:paraId="6B6E17DA" w14:textId="77777777" w:rsidR="000A490C" w:rsidRDefault="000A490C" w:rsidP="000A490C">
      <w:pPr>
        <w:shd w:val="clear" w:color="auto" w:fill="FFFFFF"/>
        <w:spacing w:before="120" w:after="120"/>
        <w:ind w:left="709" w:right="618"/>
        <w:contextualSpacing/>
        <w:jc w:val="both"/>
        <w:rPr>
          <w:rFonts w:ascii="Palatino Linotype" w:hAnsi="Palatino Linotype"/>
          <w:i/>
          <w:sz w:val="22"/>
          <w:szCs w:val="22"/>
        </w:rPr>
      </w:pPr>
      <w:r w:rsidRPr="0070532B">
        <w:rPr>
          <w:rFonts w:ascii="Palatino Linotype" w:hAnsi="Palatino Linotype"/>
          <w:b/>
          <w:bCs/>
          <w:i/>
          <w:sz w:val="22"/>
          <w:szCs w:val="22"/>
        </w:rPr>
        <w:t>b.</w:t>
      </w:r>
      <w:r w:rsidRPr="0070532B">
        <w:rPr>
          <w:rFonts w:ascii="Palatino Linotype" w:hAnsi="Palatino Linotype"/>
          <w:i/>
          <w:sz w:val="22"/>
          <w:szCs w:val="22"/>
        </w:rPr>
        <w:t xml:space="preserve"> </w:t>
      </w:r>
      <w:r w:rsidRPr="0070532B">
        <w:rPr>
          <w:rFonts w:ascii="Palatino Linotype" w:hAnsi="Palatino Linotype"/>
          <w:b/>
          <w:bCs/>
          <w:i/>
          <w:sz w:val="22"/>
          <w:szCs w:val="22"/>
          <w:u w:val="single"/>
        </w:rPr>
        <w:t>Obras Públicas y Desarrollo Urbano</w:t>
      </w:r>
      <w:r w:rsidRPr="0070532B">
        <w:rPr>
          <w:rFonts w:ascii="Palatino Linotype" w:hAnsi="Palatino Linotype"/>
          <w:i/>
          <w:sz w:val="22"/>
          <w:szCs w:val="22"/>
        </w:rPr>
        <w:t>;</w:t>
      </w:r>
    </w:p>
    <w:p w14:paraId="7996051F" w14:textId="77777777" w:rsidR="000A490C" w:rsidRDefault="000A490C" w:rsidP="000A490C">
      <w:pPr>
        <w:shd w:val="clear" w:color="auto" w:fill="FFFFFF"/>
        <w:spacing w:before="120" w:after="120"/>
        <w:ind w:left="709" w:right="618"/>
        <w:contextualSpacing/>
        <w:jc w:val="both"/>
        <w:rPr>
          <w:rFonts w:ascii="Palatino Linotype" w:hAnsi="Palatino Linotype"/>
          <w:i/>
          <w:sz w:val="22"/>
          <w:szCs w:val="22"/>
        </w:rPr>
      </w:pPr>
      <w:r w:rsidRPr="0070532B">
        <w:rPr>
          <w:rFonts w:ascii="Palatino Linotype" w:hAnsi="Palatino Linotype"/>
          <w:b/>
          <w:bCs/>
          <w:i/>
          <w:sz w:val="22"/>
          <w:szCs w:val="22"/>
        </w:rPr>
        <w:t>c.</w:t>
      </w:r>
      <w:r w:rsidRPr="0070532B">
        <w:rPr>
          <w:rFonts w:ascii="Palatino Linotype" w:hAnsi="Palatino Linotype"/>
          <w:i/>
          <w:sz w:val="22"/>
          <w:szCs w:val="22"/>
        </w:rPr>
        <w:t xml:space="preserve"> Administración;</w:t>
      </w:r>
    </w:p>
    <w:p w14:paraId="0B4F6B14" w14:textId="77777777" w:rsidR="000A490C" w:rsidRDefault="000A490C" w:rsidP="000A490C">
      <w:pPr>
        <w:shd w:val="clear" w:color="auto" w:fill="FFFFFF"/>
        <w:spacing w:before="120" w:after="120"/>
        <w:ind w:left="709" w:right="618"/>
        <w:contextualSpacing/>
        <w:jc w:val="both"/>
        <w:rPr>
          <w:rFonts w:ascii="Palatino Linotype" w:hAnsi="Palatino Linotype"/>
          <w:i/>
          <w:sz w:val="22"/>
          <w:szCs w:val="22"/>
        </w:rPr>
      </w:pPr>
      <w:r w:rsidRPr="0070532B">
        <w:rPr>
          <w:rFonts w:ascii="Palatino Linotype" w:hAnsi="Palatino Linotype"/>
          <w:b/>
          <w:bCs/>
          <w:i/>
          <w:sz w:val="22"/>
          <w:szCs w:val="22"/>
        </w:rPr>
        <w:t>d.</w:t>
      </w:r>
      <w:r w:rsidRPr="0070532B">
        <w:rPr>
          <w:rFonts w:ascii="Palatino Linotype" w:hAnsi="Palatino Linotype"/>
          <w:i/>
          <w:sz w:val="22"/>
          <w:szCs w:val="22"/>
        </w:rPr>
        <w:t xml:space="preserve"> </w:t>
      </w:r>
      <w:r w:rsidRPr="0070532B">
        <w:rPr>
          <w:rFonts w:ascii="Palatino Linotype" w:hAnsi="Palatino Linotype"/>
          <w:b/>
          <w:bCs/>
          <w:i/>
          <w:sz w:val="22"/>
          <w:szCs w:val="22"/>
          <w:u w:val="single"/>
        </w:rPr>
        <w:t>Desarrollo Económico y Mejora Regulatoria</w:t>
      </w:r>
      <w:r w:rsidRPr="0070532B">
        <w:rPr>
          <w:rFonts w:ascii="Palatino Linotype" w:hAnsi="Palatino Linotype"/>
          <w:i/>
          <w:sz w:val="22"/>
          <w:szCs w:val="22"/>
        </w:rPr>
        <w:t>;</w:t>
      </w:r>
    </w:p>
    <w:p w14:paraId="00CB98A4" w14:textId="77777777" w:rsidR="000A490C" w:rsidRDefault="000A490C" w:rsidP="000A490C">
      <w:pPr>
        <w:shd w:val="clear" w:color="auto" w:fill="FFFFFF"/>
        <w:spacing w:before="120" w:after="120"/>
        <w:ind w:left="709" w:right="618"/>
        <w:contextualSpacing/>
        <w:jc w:val="both"/>
        <w:rPr>
          <w:rFonts w:ascii="Palatino Linotype" w:hAnsi="Palatino Linotype"/>
          <w:i/>
          <w:sz w:val="22"/>
          <w:szCs w:val="22"/>
        </w:rPr>
      </w:pPr>
      <w:r w:rsidRPr="0070532B">
        <w:rPr>
          <w:rFonts w:ascii="Palatino Linotype" w:hAnsi="Palatino Linotype"/>
          <w:b/>
          <w:bCs/>
          <w:i/>
          <w:sz w:val="22"/>
          <w:szCs w:val="22"/>
        </w:rPr>
        <w:t>e.</w:t>
      </w:r>
      <w:r w:rsidRPr="0070532B">
        <w:rPr>
          <w:rFonts w:ascii="Palatino Linotype" w:hAnsi="Palatino Linotype"/>
          <w:i/>
          <w:sz w:val="22"/>
          <w:szCs w:val="22"/>
        </w:rPr>
        <w:t xml:space="preserve"> Desarrollo Social;</w:t>
      </w:r>
    </w:p>
    <w:p w14:paraId="1DAB6BCD" w14:textId="77777777" w:rsidR="000A490C" w:rsidRDefault="000A490C" w:rsidP="000A490C">
      <w:pPr>
        <w:shd w:val="clear" w:color="auto" w:fill="FFFFFF"/>
        <w:spacing w:before="120" w:after="120"/>
        <w:ind w:left="709" w:right="618"/>
        <w:contextualSpacing/>
        <w:jc w:val="both"/>
        <w:rPr>
          <w:rFonts w:ascii="Palatino Linotype" w:hAnsi="Palatino Linotype"/>
          <w:i/>
          <w:sz w:val="22"/>
          <w:szCs w:val="22"/>
        </w:rPr>
      </w:pPr>
      <w:r w:rsidRPr="0070532B">
        <w:rPr>
          <w:rFonts w:ascii="Palatino Linotype" w:hAnsi="Palatino Linotype"/>
          <w:b/>
          <w:bCs/>
          <w:i/>
          <w:sz w:val="22"/>
          <w:szCs w:val="22"/>
        </w:rPr>
        <w:t>f.</w:t>
      </w:r>
      <w:r w:rsidRPr="0070532B">
        <w:rPr>
          <w:rFonts w:ascii="Palatino Linotype" w:hAnsi="Palatino Linotype"/>
          <w:i/>
          <w:sz w:val="22"/>
          <w:szCs w:val="22"/>
        </w:rPr>
        <w:t xml:space="preserve"> Desarrollo Agropecuario</w:t>
      </w:r>
    </w:p>
    <w:p w14:paraId="54534EFF" w14:textId="77777777" w:rsidR="000A490C" w:rsidRDefault="000A490C" w:rsidP="000A490C">
      <w:pPr>
        <w:shd w:val="clear" w:color="auto" w:fill="FFFFFF"/>
        <w:spacing w:before="120" w:after="120"/>
        <w:ind w:left="709" w:right="618"/>
        <w:contextualSpacing/>
        <w:jc w:val="both"/>
        <w:rPr>
          <w:rFonts w:ascii="Palatino Linotype" w:hAnsi="Palatino Linotype"/>
          <w:i/>
          <w:sz w:val="22"/>
          <w:szCs w:val="22"/>
        </w:rPr>
      </w:pPr>
      <w:r w:rsidRPr="0070532B">
        <w:rPr>
          <w:rFonts w:ascii="Palatino Linotype" w:hAnsi="Palatino Linotype"/>
          <w:b/>
          <w:bCs/>
          <w:i/>
          <w:sz w:val="22"/>
          <w:szCs w:val="22"/>
        </w:rPr>
        <w:t>g.</w:t>
      </w:r>
      <w:r w:rsidRPr="0070532B">
        <w:rPr>
          <w:rFonts w:ascii="Palatino Linotype" w:hAnsi="Palatino Linotype"/>
          <w:i/>
          <w:sz w:val="22"/>
          <w:szCs w:val="22"/>
        </w:rPr>
        <w:t xml:space="preserve"> Servicios Públicos.</w:t>
      </w:r>
    </w:p>
    <w:p w14:paraId="1B0A6278" w14:textId="77777777" w:rsidR="000A490C" w:rsidRDefault="000A490C" w:rsidP="000A490C">
      <w:pPr>
        <w:shd w:val="clear" w:color="auto" w:fill="FFFFFF"/>
        <w:spacing w:before="120" w:after="120"/>
        <w:ind w:left="709" w:right="618"/>
        <w:contextualSpacing/>
        <w:jc w:val="both"/>
        <w:rPr>
          <w:rFonts w:ascii="Palatino Linotype" w:hAnsi="Palatino Linotype"/>
          <w:i/>
          <w:sz w:val="22"/>
          <w:szCs w:val="22"/>
        </w:rPr>
      </w:pPr>
      <w:r w:rsidRPr="0070532B">
        <w:rPr>
          <w:rFonts w:ascii="Palatino Linotype" w:hAnsi="Palatino Linotype"/>
          <w:b/>
          <w:bCs/>
          <w:i/>
          <w:sz w:val="22"/>
          <w:szCs w:val="22"/>
        </w:rPr>
        <w:t>h.</w:t>
      </w:r>
      <w:r w:rsidRPr="0070532B">
        <w:rPr>
          <w:rFonts w:ascii="Palatino Linotype" w:hAnsi="Palatino Linotype"/>
          <w:i/>
          <w:sz w:val="22"/>
          <w:szCs w:val="22"/>
        </w:rPr>
        <w:t xml:space="preserve"> Oficialía Conciliadora, Mediadora</w:t>
      </w:r>
    </w:p>
    <w:p w14:paraId="78705EDF" w14:textId="77777777" w:rsidR="000A490C" w:rsidRDefault="000A490C" w:rsidP="000A490C">
      <w:pPr>
        <w:shd w:val="clear" w:color="auto" w:fill="FFFFFF"/>
        <w:spacing w:before="120" w:after="120"/>
        <w:ind w:left="709" w:right="618"/>
        <w:contextualSpacing/>
        <w:jc w:val="both"/>
        <w:rPr>
          <w:rFonts w:ascii="Palatino Linotype" w:hAnsi="Palatino Linotype"/>
          <w:i/>
          <w:sz w:val="22"/>
          <w:szCs w:val="22"/>
        </w:rPr>
      </w:pPr>
      <w:r w:rsidRPr="0070532B">
        <w:rPr>
          <w:rFonts w:ascii="Palatino Linotype" w:hAnsi="Palatino Linotype"/>
          <w:b/>
          <w:bCs/>
          <w:i/>
          <w:sz w:val="22"/>
          <w:szCs w:val="22"/>
        </w:rPr>
        <w:t>i.</w:t>
      </w:r>
      <w:r w:rsidRPr="0070532B">
        <w:rPr>
          <w:rFonts w:ascii="Palatino Linotype" w:hAnsi="Palatino Linotype"/>
          <w:i/>
          <w:sz w:val="22"/>
          <w:szCs w:val="22"/>
        </w:rPr>
        <w:t xml:space="preserve"> Dirección de Educación y Cultura</w:t>
      </w:r>
    </w:p>
    <w:p w14:paraId="09F48395" w14:textId="77777777" w:rsidR="000A490C" w:rsidRDefault="000A490C" w:rsidP="000A490C">
      <w:pPr>
        <w:shd w:val="clear" w:color="auto" w:fill="FFFFFF"/>
        <w:spacing w:before="120" w:after="120"/>
        <w:ind w:left="709" w:right="618"/>
        <w:contextualSpacing/>
        <w:jc w:val="both"/>
        <w:rPr>
          <w:rFonts w:ascii="Palatino Linotype" w:hAnsi="Palatino Linotype"/>
          <w:i/>
          <w:sz w:val="22"/>
          <w:szCs w:val="22"/>
        </w:rPr>
      </w:pPr>
      <w:r w:rsidRPr="0070532B">
        <w:rPr>
          <w:rFonts w:ascii="Palatino Linotype" w:hAnsi="Palatino Linotype"/>
          <w:b/>
          <w:bCs/>
          <w:i/>
          <w:sz w:val="22"/>
          <w:szCs w:val="22"/>
        </w:rPr>
        <w:t>j.</w:t>
      </w:r>
      <w:r w:rsidRPr="0070532B">
        <w:rPr>
          <w:rFonts w:ascii="Palatino Linotype" w:hAnsi="Palatino Linotype"/>
          <w:i/>
          <w:sz w:val="22"/>
          <w:szCs w:val="22"/>
        </w:rPr>
        <w:t xml:space="preserve"> Tesorería.</w:t>
      </w:r>
    </w:p>
    <w:p w14:paraId="04689445" w14:textId="77777777" w:rsidR="000A490C" w:rsidRDefault="000A490C" w:rsidP="000A490C">
      <w:pPr>
        <w:shd w:val="clear" w:color="auto" w:fill="FFFFFF"/>
        <w:spacing w:before="120" w:after="120"/>
        <w:ind w:left="709" w:right="618"/>
        <w:contextualSpacing/>
        <w:jc w:val="both"/>
        <w:rPr>
          <w:rFonts w:ascii="Palatino Linotype" w:hAnsi="Palatino Linotype"/>
          <w:i/>
          <w:sz w:val="22"/>
          <w:szCs w:val="22"/>
        </w:rPr>
      </w:pPr>
      <w:r w:rsidRPr="0070532B">
        <w:rPr>
          <w:rFonts w:ascii="Palatino Linotype" w:hAnsi="Palatino Linotype"/>
          <w:b/>
          <w:bCs/>
          <w:i/>
          <w:sz w:val="22"/>
          <w:szCs w:val="22"/>
        </w:rPr>
        <w:t>k.</w:t>
      </w:r>
      <w:r w:rsidRPr="0070532B">
        <w:rPr>
          <w:rFonts w:ascii="Palatino Linotype" w:hAnsi="Palatino Linotype"/>
          <w:i/>
          <w:sz w:val="22"/>
          <w:szCs w:val="22"/>
        </w:rPr>
        <w:t xml:space="preserve"> Dirección de Medio Ambiente.</w:t>
      </w:r>
    </w:p>
    <w:p w14:paraId="3B0CC3D4" w14:textId="77777777" w:rsidR="000A490C" w:rsidRDefault="000A490C" w:rsidP="000A490C">
      <w:pPr>
        <w:shd w:val="clear" w:color="auto" w:fill="FFFFFF"/>
        <w:spacing w:before="120" w:after="120"/>
        <w:ind w:left="709" w:right="618"/>
        <w:contextualSpacing/>
        <w:jc w:val="both"/>
        <w:rPr>
          <w:rFonts w:ascii="Palatino Linotype" w:hAnsi="Palatino Linotype"/>
          <w:i/>
          <w:sz w:val="22"/>
          <w:szCs w:val="22"/>
        </w:rPr>
      </w:pPr>
      <w:r w:rsidRPr="0070532B">
        <w:rPr>
          <w:rFonts w:ascii="Palatino Linotype" w:hAnsi="Palatino Linotype"/>
          <w:b/>
          <w:bCs/>
          <w:i/>
          <w:sz w:val="22"/>
          <w:szCs w:val="22"/>
        </w:rPr>
        <w:lastRenderedPageBreak/>
        <w:t>l.</w:t>
      </w:r>
      <w:r w:rsidRPr="0070532B">
        <w:rPr>
          <w:rFonts w:ascii="Palatino Linotype" w:hAnsi="Palatino Linotype"/>
          <w:i/>
          <w:sz w:val="22"/>
          <w:szCs w:val="22"/>
        </w:rPr>
        <w:t xml:space="preserve"> Dirección de Gestión Social</w:t>
      </w:r>
      <w:r>
        <w:rPr>
          <w:rFonts w:ascii="Palatino Linotype" w:hAnsi="Palatino Linotype"/>
          <w:i/>
          <w:sz w:val="22"/>
          <w:szCs w:val="22"/>
        </w:rPr>
        <w:t>.</w:t>
      </w:r>
    </w:p>
    <w:p w14:paraId="73C16EA9" w14:textId="77777777" w:rsidR="000A490C" w:rsidRDefault="000A490C" w:rsidP="000A490C">
      <w:pPr>
        <w:shd w:val="clear" w:color="auto" w:fill="FFFFFF"/>
        <w:spacing w:before="120" w:after="120"/>
        <w:ind w:left="709" w:right="618"/>
        <w:contextualSpacing/>
        <w:jc w:val="both"/>
        <w:rPr>
          <w:rFonts w:ascii="Palatino Linotype" w:hAnsi="Palatino Linotype"/>
          <w:i/>
          <w:sz w:val="22"/>
          <w:szCs w:val="22"/>
        </w:rPr>
      </w:pPr>
    </w:p>
    <w:p w14:paraId="5EBF30A5" w14:textId="77777777" w:rsidR="000A490C" w:rsidRDefault="000A490C" w:rsidP="000A490C">
      <w:pPr>
        <w:shd w:val="clear" w:color="auto" w:fill="FFFFFF"/>
        <w:spacing w:before="120" w:after="120"/>
        <w:ind w:left="709" w:right="618"/>
        <w:contextualSpacing/>
        <w:jc w:val="both"/>
        <w:rPr>
          <w:rFonts w:ascii="Palatino Linotype" w:hAnsi="Palatino Linotype"/>
          <w:i/>
          <w:sz w:val="22"/>
          <w:szCs w:val="22"/>
        </w:rPr>
      </w:pPr>
      <w:r w:rsidRPr="0070532B">
        <w:rPr>
          <w:rFonts w:ascii="Palatino Linotype" w:hAnsi="Palatino Linotype"/>
          <w:i/>
          <w:sz w:val="22"/>
          <w:szCs w:val="22"/>
        </w:rPr>
        <w:t>Estas Unidades Administrativas, para el correcto desempeño de sus funciones se auxiliarán de las Coordinaciones y Jefaturas de Área como se especifica en el siguiente Organigrama:</w:t>
      </w:r>
    </w:p>
    <w:p w14:paraId="67BA0F78" w14:textId="77777777" w:rsidR="000A490C" w:rsidRDefault="000A490C" w:rsidP="000A490C">
      <w:pPr>
        <w:shd w:val="clear" w:color="auto" w:fill="FFFFFF"/>
        <w:spacing w:before="120" w:after="120"/>
        <w:ind w:left="709" w:right="618"/>
        <w:contextualSpacing/>
        <w:jc w:val="both"/>
        <w:rPr>
          <w:rFonts w:ascii="Palatino Linotype" w:hAnsi="Palatino Linotype"/>
          <w:i/>
          <w:sz w:val="22"/>
          <w:szCs w:val="22"/>
        </w:rPr>
      </w:pPr>
    </w:p>
    <w:p w14:paraId="67F04D27" w14:textId="77777777" w:rsidR="000A490C" w:rsidRPr="0070532B" w:rsidRDefault="000A490C" w:rsidP="000A490C">
      <w:pPr>
        <w:shd w:val="clear" w:color="auto" w:fill="FFFFFF"/>
        <w:spacing w:before="120" w:after="120"/>
        <w:ind w:left="709" w:right="618"/>
        <w:contextualSpacing/>
        <w:jc w:val="both"/>
        <w:rPr>
          <w:rFonts w:ascii="Palatino Linotype" w:hAnsi="Palatino Linotype"/>
          <w:b/>
          <w:bCs/>
          <w:i/>
          <w:sz w:val="22"/>
          <w:szCs w:val="22"/>
        </w:rPr>
      </w:pPr>
      <w:r w:rsidRPr="0070532B">
        <w:rPr>
          <w:rFonts w:ascii="Palatino Linotype" w:hAnsi="Palatino Linotype"/>
          <w:b/>
          <w:bCs/>
          <w:i/>
          <w:sz w:val="22"/>
          <w:szCs w:val="22"/>
        </w:rPr>
        <w:t>2.- ORGANISMOS AUTÓNOMOS.</w:t>
      </w:r>
    </w:p>
    <w:p w14:paraId="08CCB3DA" w14:textId="77777777" w:rsidR="000A490C" w:rsidRDefault="000A490C" w:rsidP="000A490C">
      <w:pPr>
        <w:shd w:val="clear" w:color="auto" w:fill="FFFFFF"/>
        <w:spacing w:before="120" w:after="120"/>
        <w:ind w:left="709" w:right="618"/>
        <w:contextualSpacing/>
        <w:jc w:val="both"/>
        <w:rPr>
          <w:rFonts w:ascii="Palatino Linotype" w:hAnsi="Palatino Linotype"/>
          <w:i/>
          <w:sz w:val="22"/>
          <w:szCs w:val="22"/>
        </w:rPr>
      </w:pPr>
      <w:r w:rsidRPr="0070532B">
        <w:rPr>
          <w:rFonts w:ascii="Palatino Linotype" w:hAnsi="Palatino Linotype"/>
          <w:b/>
          <w:bCs/>
          <w:i/>
          <w:sz w:val="22"/>
          <w:szCs w:val="22"/>
        </w:rPr>
        <w:t>I.</w:t>
      </w:r>
      <w:r w:rsidRPr="0070532B">
        <w:rPr>
          <w:rFonts w:ascii="Palatino Linotype" w:hAnsi="Palatino Linotype"/>
          <w:i/>
          <w:sz w:val="22"/>
          <w:szCs w:val="22"/>
        </w:rPr>
        <w:t xml:space="preserve"> Defensoría Municipal de los Derechos Humanos;</w:t>
      </w:r>
    </w:p>
    <w:p w14:paraId="301C6E24" w14:textId="77777777" w:rsidR="000A490C" w:rsidRDefault="000A490C" w:rsidP="000A490C">
      <w:pPr>
        <w:shd w:val="clear" w:color="auto" w:fill="FFFFFF"/>
        <w:spacing w:before="120" w:after="120"/>
        <w:ind w:left="709" w:right="618"/>
        <w:contextualSpacing/>
        <w:jc w:val="both"/>
        <w:rPr>
          <w:rFonts w:ascii="Palatino Linotype" w:hAnsi="Palatino Linotype"/>
          <w:i/>
          <w:sz w:val="22"/>
          <w:szCs w:val="22"/>
        </w:rPr>
      </w:pPr>
      <w:r w:rsidRPr="0070532B">
        <w:rPr>
          <w:rFonts w:ascii="Palatino Linotype" w:hAnsi="Palatino Linotype"/>
          <w:b/>
          <w:bCs/>
          <w:i/>
          <w:sz w:val="22"/>
          <w:szCs w:val="22"/>
        </w:rPr>
        <w:t>II.</w:t>
      </w:r>
      <w:r w:rsidRPr="0070532B">
        <w:rPr>
          <w:rFonts w:ascii="Palatino Linotype" w:hAnsi="Palatino Linotype"/>
          <w:i/>
          <w:sz w:val="22"/>
          <w:szCs w:val="22"/>
        </w:rPr>
        <w:t xml:space="preserve"> Instituto Municipal del Deporte;</w:t>
      </w:r>
      <w:r w:rsidRPr="00D908FB">
        <w:rPr>
          <w:rFonts w:ascii="Palatino Linotype" w:hAnsi="Palatino Linotype"/>
          <w:i/>
          <w:sz w:val="22"/>
          <w:szCs w:val="22"/>
        </w:rPr>
        <w:t>”</w:t>
      </w:r>
    </w:p>
    <w:p w14:paraId="4DBA1A8B" w14:textId="77777777" w:rsidR="000A490C" w:rsidRDefault="000A490C" w:rsidP="000A490C">
      <w:pPr>
        <w:shd w:val="clear" w:color="auto" w:fill="FFFFFF"/>
        <w:spacing w:before="120" w:after="120"/>
        <w:ind w:left="709" w:right="618"/>
        <w:contextualSpacing/>
        <w:jc w:val="both"/>
        <w:rPr>
          <w:rFonts w:ascii="Palatino Linotype" w:hAnsi="Palatino Linotype"/>
          <w:i/>
          <w:sz w:val="22"/>
          <w:szCs w:val="22"/>
        </w:rPr>
      </w:pPr>
    </w:p>
    <w:p w14:paraId="77991A90" w14:textId="77777777" w:rsidR="000A490C" w:rsidRDefault="000A490C" w:rsidP="000A490C">
      <w:pPr>
        <w:shd w:val="clear" w:color="auto" w:fill="FFFFFF"/>
        <w:spacing w:before="120" w:after="120"/>
        <w:ind w:left="709" w:right="618"/>
        <w:contextualSpacing/>
        <w:jc w:val="both"/>
        <w:rPr>
          <w:rFonts w:ascii="Palatino Linotype" w:hAnsi="Palatino Linotype"/>
          <w:i/>
          <w:sz w:val="22"/>
          <w:szCs w:val="22"/>
        </w:rPr>
      </w:pPr>
      <w:r>
        <w:rPr>
          <w:rFonts w:ascii="Palatino Linotype" w:hAnsi="Palatino Linotype"/>
          <w:i/>
          <w:sz w:val="22"/>
          <w:szCs w:val="22"/>
        </w:rPr>
        <w:t>Énfasis añadido</w:t>
      </w:r>
    </w:p>
    <w:p w14:paraId="479CFEDF" w14:textId="77777777" w:rsidR="000A490C" w:rsidRPr="00862404" w:rsidRDefault="000A490C" w:rsidP="000A490C">
      <w:pPr>
        <w:shd w:val="clear" w:color="auto" w:fill="FFFFFF"/>
        <w:spacing w:before="120" w:after="120"/>
        <w:ind w:left="709" w:right="618"/>
        <w:contextualSpacing/>
        <w:jc w:val="both"/>
        <w:rPr>
          <w:rFonts w:ascii="Palatino Linotype" w:hAnsi="Palatino Linotype"/>
          <w:i/>
          <w:sz w:val="22"/>
          <w:szCs w:val="22"/>
        </w:rPr>
      </w:pPr>
    </w:p>
    <w:p w14:paraId="6CEA94E4" w14:textId="77777777" w:rsidR="000A490C" w:rsidRDefault="000A490C" w:rsidP="000A490C">
      <w:pPr>
        <w:spacing w:before="240" w:after="240" w:line="360" w:lineRule="auto"/>
        <w:jc w:val="both"/>
        <w:rPr>
          <w:rFonts w:ascii="Palatino Linotype" w:hAnsi="Palatino Linotype" w:cs="Arial"/>
          <w:bCs/>
        </w:rPr>
      </w:pPr>
      <w:r>
        <w:rPr>
          <w:rFonts w:ascii="Palatino Linotype" w:hAnsi="Palatino Linotype" w:cs="Arial"/>
          <w:bCs/>
        </w:rPr>
        <w:t>Del dispositivo legal en estudio, se advierte que el Sujeto Obligado en su estructura orgánica cuenta con diversas unidades administrativas, cuyos titulares fueron nombrados por el Ayuntamiento del Sujeto Obligado previa propuesta del Presidente Municipal, ante tal circunstancia con la finalidad de garantizar el pleno ejercicio del derecho de acceso a la información pública del impetrante se considera procedente ordenar la entrega del documento en donde conste el nombramiento de los servidores públicos referidos por el impetrante, de ser procedente en versión pública, conforme a lo establecido en el considerando sexto de la presente resolución.</w:t>
      </w:r>
    </w:p>
    <w:p w14:paraId="7E5ECD89" w14:textId="77777777" w:rsidR="000A490C" w:rsidRPr="00540162" w:rsidRDefault="000A490C" w:rsidP="000A490C">
      <w:pPr>
        <w:autoSpaceDE w:val="0"/>
        <w:autoSpaceDN w:val="0"/>
        <w:adjustRightInd w:val="0"/>
        <w:spacing w:before="240" w:line="360" w:lineRule="auto"/>
        <w:jc w:val="both"/>
        <w:rPr>
          <w:rFonts w:ascii="Palatino Linotype" w:hAnsi="Palatino Linotype"/>
        </w:rPr>
      </w:pPr>
      <w:r w:rsidRPr="00540162">
        <w:rPr>
          <w:rFonts w:ascii="Palatino Linotype" w:hAnsi="Palatino Linotype"/>
        </w:rPr>
        <w:t xml:space="preserve">En relación a la certificación emitida por el Instituto Hacendario del Estado de México es de mencionar que de conformidad a lo establecido en los artículos 245 y 246 del Código Financiero del Estado de México y Municipios, el Instituto Hacendario del Estado de México es un organismo público descentralizado por servicio, con personalidad jurídica y patrimonios propios, que tiene por objeto operar, desarrollar y actualizar el Sistema de Coordinación Hacendaria del Gobierno del Estado con sus Municipios, con pleno respeto a la soberanía estatal y a la autonomía municipal. Que la Comisión Permanente del Instituto Hacendario del </w:t>
      </w:r>
      <w:r w:rsidRPr="00540162">
        <w:rPr>
          <w:rFonts w:ascii="Palatino Linotype" w:hAnsi="Palatino Linotype"/>
        </w:rPr>
        <w:lastRenderedPageBreak/>
        <w:t>Estado de México, mediante acuerdo tomado en fecha 23 de junio de 2004, aprobó la creación de la Comisión Certificadora de Competencia Laboral de los Servidores Públicos del Estado de México (COCERTEM) para determinar y vigilar el cumplimiento de las reglas para evaluar, capacitar y certificar el desempeño competente del servicio público hacendario municipal en el Estado de México.</w:t>
      </w:r>
    </w:p>
    <w:p w14:paraId="15FFF164" w14:textId="77777777" w:rsidR="000A490C" w:rsidRDefault="000A490C" w:rsidP="000A490C">
      <w:pPr>
        <w:autoSpaceDE w:val="0"/>
        <w:autoSpaceDN w:val="0"/>
        <w:adjustRightInd w:val="0"/>
        <w:spacing w:before="240" w:line="360" w:lineRule="auto"/>
        <w:jc w:val="both"/>
        <w:rPr>
          <w:rFonts w:ascii="Palatino Linotype" w:hAnsi="Palatino Linotype"/>
        </w:rPr>
      </w:pPr>
      <w:r w:rsidRPr="00540162">
        <w:rPr>
          <w:rFonts w:ascii="Palatino Linotype" w:hAnsi="Palatino Linotype"/>
        </w:rPr>
        <w:t xml:space="preserve">En este sentido es de resaltar que el </w:t>
      </w:r>
      <w:r w:rsidRPr="009705DE">
        <w:rPr>
          <w:rFonts w:ascii="Palatino Linotype" w:hAnsi="Palatino Linotype"/>
        </w:rPr>
        <w:t>Reglamento</w:t>
      </w:r>
      <w:hyperlink r:id="rId8" w:tgtFrame="_blank" w:history="1">
        <w:r w:rsidRPr="009705DE">
          <w:rPr>
            <w:rStyle w:val="Hipervnculo"/>
            <w:rFonts w:ascii="Palatino Linotype" w:hAnsi="Palatino Linotype"/>
          </w:rPr>
          <w:t xml:space="preserve"> de la Comisión Certificadora de Competencia Laboral de los Servidores Públicos del Estado de México</w:t>
        </w:r>
      </w:hyperlink>
      <w:r>
        <w:rPr>
          <w:rFonts w:ascii="Palatino Linotype" w:hAnsi="Palatino Linotype"/>
        </w:rPr>
        <w:t xml:space="preserve"> en el artículo 2 fracciones VI y VII establece lo siguiente:</w:t>
      </w:r>
    </w:p>
    <w:p w14:paraId="16DC3D1B" w14:textId="77777777" w:rsidR="000A490C" w:rsidRPr="00D641BF" w:rsidRDefault="000A490C" w:rsidP="000A490C">
      <w:pPr>
        <w:autoSpaceDE w:val="0"/>
        <w:autoSpaceDN w:val="0"/>
        <w:adjustRightInd w:val="0"/>
        <w:ind w:left="851" w:right="851"/>
        <w:jc w:val="both"/>
        <w:rPr>
          <w:rFonts w:ascii="Palatino Linotype" w:hAnsi="Palatino Linotype"/>
        </w:rPr>
      </w:pPr>
    </w:p>
    <w:p w14:paraId="1A20FBFE" w14:textId="77777777" w:rsidR="000A490C" w:rsidRPr="00D641BF" w:rsidRDefault="000A490C" w:rsidP="000A490C">
      <w:pPr>
        <w:autoSpaceDE w:val="0"/>
        <w:autoSpaceDN w:val="0"/>
        <w:adjustRightInd w:val="0"/>
        <w:ind w:left="851" w:right="851"/>
        <w:jc w:val="both"/>
        <w:rPr>
          <w:rFonts w:ascii="Palatino Linotype" w:hAnsi="Palatino Linotype"/>
          <w:i/>
          <w:sz w:val="22"/>
          <w:szCs w:val="22"/>
        </w:rPr>
      </w:pPr>
      <w:r w:rsidRPr="00D641BF">
        <w:rPr>
          <w:rFonts w:ascii="Palatino Linotype" w:hAnsi="Palatino Linotype"/>
          <w:b/>
          <w:i/>
          <w:sz w:val="22"/>
          <w:szCs w:val="22"/>
        </w:rPr>
        <w:t>Artículo 2.-</w:t>
      </w:r>
      <w:r w:rsidRPr="00D641BF">
        <w:rPr>
          <w:rFonts w:ascii="Palatino Linotype" w:hAnsi="Palatino Linotype"/>
          <w:i/>
          <w:sz w:val="22"/>
          <w:szCs w:val="22"/>
        </w:rPr>
        <w:t xml:space="preserve"> Para efectos del presente Reglamento se entenderá por:</w:t>
      </w:r>
    </w:p>
    <w:p w14:paraId="7E70082D" w14:textId="77777777" w:rsidR="000A490C" w:rsidRPr="00D641BF" w:rsidRDefault="000A490C" w:rsidP="000A490C">
      <w:pPr>
        <w:autoSpaceDE w:val="0"/>
        <w:autoSpaceDN w:val="0"/>
        <w:adjustRightInd w:val="0"/>
        <w:ind w:left="851" w:right="851"/>
        <w:jc w:val="both"/>
        <w:rPr>
          <w:rFonts w:ascii="Palatino Linotype" w:hAnsi="Palatino Linotype"/>
          <w:i/>
          <w:sz w:val="22"/>
          <w:szCs w:val="22"/>
        </w:rPr>
      </w:pPr>
      <w:r w:rsidRPr="00D641BF">
        <w:rPr>
          <w:rFonts w:ascii="Palatino Linotype" w:hAnsi="Palatino Linotype"/>
          <w:i/>
          <w:sz w:val="22"/>
          <w:szCs w:val="22"/>
        </w:rPr>
        <w:t>…</w:t>
      </w:r>
    </w:p>
    <w:p w14:paraId="2AF69C70" w14:textId="77777777" w:rsidR="000A490C" w:rsidRPr="00D641BF" w:rsidRDefault="000A490C" w:rsidP="000A490C">
      <w:pPr>
        <w:autoSpaceDE w:val="0"/>
        <w:autoSpaceDN w:val="0"/>
        <w:adjustRightInd w:val="0"/>
        <w:ind w:left="851" w:right="851"/>
        <w:jc w:val="both"/>
        <w:rPr>
          <w:rFonts w:ascii="Palatino Linotype" w:hAnsi="Palatino Linotype"/>
          <w:i/>
          <w:sz w:val="22"/>
          <w:szCs w:val="22"/>
        </w:rPr>
      </w:pPr>
      <w:r w:rsidRPr="00D641BF">
        <w:rPr>
          <w:rFonts w:ascii="Palatino Linotype" w:hAnsi="Palatino Linotype"/>
          <w:b/>
          <w:i/>
          <w:sz w:val="22"/>
          <w:szCs w:val="22"/>
        </w:rPr>
        <w:t>VI. CERTIFICACIÓN</w:t>
      </w:r>
      <w:r w:rsidRPr="00D641BF">
        <w:rPr>
          <w:rFonts w:ascii="Palatino Linotype" w:hAnsi="Palatino Linotype"/>
          <w:i/>
          <w:sz w:val="22"/>
          <w:szCs w:val="22"/>
        </w:rPr>
        <w:t>, proceso a través del cual se evalúan competencias con base a NICL.</w:t>
      </w:r>
    </w:p>
    <w:p w14:paraId="51DC325A" w14:textId="77777777" w:rsidR="000A490C" w:rsidRDefault="000A490C" w:rsidP="000A490C">
      <w:pPr>
        <w:autoSpaceDE w:val="0"/>
        <w:autoSpaceDN w:val="0"/>
        <w:adjustRightInd w:val="0"/>
        <w:ind w:left="851" w:right="851"/>
        <w:jc w:val="both"/>
        <w:rPr>
          <w:rFonts w:ascii="Palatino Linotype" w:hAnsi="Palatino Linotype"/>
          <w:i/>
          <w:sz w:val="22"/>
          <w:szCs w:val="22"/>
        </w:rPr>
      </w:pPr>
      <w:r w:rsidRPr="00D641BF">
        <w:rPr>
          <w:rFonts w:ascii="Palatino Linotype" w:hAnsi="Palatino Linotype"/>
          <w:b/>
          <w:i/>
          <w:sz w:val="22"/>
          <w:szCs w:val="22"/>
        </w:rPr>
        <w:t>VII. CERTIFICADO DE COMPETENCIA LABORAL</w:t>
      </w:r>
      <w:r w:rsidRPr="00D641BF">
        <w:rPr>
          <w:rFonts w:ascii="Palatino Linotype" w:hAnsi="Palatino Linotype"/>
          <w:i/>
          <w:sz w:val="22"/>
          <w:szCs w:val="22"/>
        </w:rPr>
        <w:t>, documento con folio único, que acredita la competencia laboral de una persona.</w:t>
      </w:r>
    </w:p>
    <w:p w14:paraId="07849358" w14:textId="77777777" w:rsidR="000A490C" w:rsidRPr="00D641BF" w:rsidRDefault="000A490C" w:rsidP="000A490C">
      <w:pPr>
        <w:autoSpaceDE w:val="0"/>
        <w:autoSpaceDN w:val="0"/>
        <w:adjustRightInd w:val="0"/>
        <w:ind w:left="851" w:right="851"/>
        <w:jc w:val="both"/>
        <w:rPr>
          <w:rFonts w:ascii="Palatino Linotype" w:hAnsi="Palatino Linotype"/>
          <w:i/>
          <w:sz w:val="22"/>
          <w:szCs w:val="22"/>
        </w:rPr>
      </w:pPr>
    </w:p>
    <w:p w14:paraId="041558FC" w14:textId="77777777" w:rsidR="000A490C" w:rsidRPr="00540162" w:rsidRDefault="000A490C" w:rsidP="000A490C">
      <w:pPr>
        <w:autoSpaceDE w:val="0"/>
        <w:autoSpaceDN w:val="0"/>
        <w:adjustRightInd w:val="0"/>
        <w:spacing w:before="240" w:line="360" w:lineRule="auto"/>
        <w:jc w:val="both"/>
        <w:rPr>
          <w:rFonts w:ascii="Palatino Linotype" w:hAnsi="Palatino Linotype"/>
        </w:rPr>
      </w:pPr>
      <w:r w:rsidRPr="00540162">
        <w:rPr>
          <w:rFonts w:ascii="Palatino Linotype" w:hAnsi="Palatino Linotype"/>
        </w:rPr>
        <w:t>En adición a lo anterior es de mencionar que el Instituto Hacendario del Estado de México considera a la certificación de competencia laboral como el proceso mediante el cual un organismo acreditado, reconoce que una persona ha demostrado su competencia, para desempeñar una función productiva determinada, con base en una Norma Institucional de Competencia Laboral aprobada (NICL). </w:t>
      </w:r>
      <w:r w:rsidRPr="00540162">
        <w:rPr>
          <w:rFonts w:ascii="Palatino Linotype" w:hAnsi="Palatino Linotype"/>
        </w:rPr>
        <w:br/>
        <w:t>Instancia de Gobierno, dicha certificación permite evaluar y certificar los conocimientos, habilidades, destrezas y actitudes que son </w:t>
      </w:r>
      <w:r w:rsidRPr="00540162">
        <w:rPr>
          <w:rFonts w:ascii="Palatino Linotype" w:hAnsi="Palatino Linotype"/>
        </w:rPr>
        <w:br/>
        <w:t>necesarias, para ejecutar una función laboral que definida en una (NICL).</w:t>
      </w:r>
    </w:p>
    <w:p w14:paraId="42036FFF" w14:textId="77777777" w:rsidR="000A490C" w:rsidRPr="00540162" w:rsidRDefault="000A490C" w:rsidP="000A490C">
      <w:pPr>
        <w:autoSpaceDE w:val="0"/>
        <w:autoSpaceDN w:val="0"/>
        <w:adjustRightInd w:val="0"/>
        <w:spacing w:before="240" w:line="360" w:lineRule="auto"/>
        <w:jc w:val="both"/>
        <w:rPr>
          <w:rFonts w:ascii="Palatino Linotype" w:eastAsia="Arial Unicode MS" w:hAnsi="Palatino Linotype" w:cs="Arial"/>
        </w:rPr>
      </w:pPr>
      <w:r w:rsidRPr="00540162">
        <w:rPr>
          <w:rFonts w:ascii="Palatino Linotype" w:eastAsia="Arial Unicode MS" w:hAnsi="Palatino Linotype" w:cs="Arial"/>
        </w:rPr>
        <w:t>Del mismo modo es de mencionar que la Ley Orgánica Municipal establece lo siguiente:</w:t>
      </w:r>
    </w:p>
    <w:p w14:paraId="18EC692C" w14:textId="77777777" w:rsidR="000A490C" w:rsidRPr="00D641BF" w:rsidRDefault="000A490C" w:rsidP="000A490C">
      <w:pPr>
        <w:autoSpaceDE w:val="0"/>
        <w:autoSpaceDN w:val="0"/>
        <w:adjustRightInd w:val="0"/>
        <w:ind w:left="851" w:right="794"/>
        <w:jc w:val="both"/>
        <w:rPr>
          <w:rFonts w:ascii="Palatino Linotype" w:hAnsi="Palatino Linotype"/>
          <w:i/>
          <w:sz w:val="22"/>
          <w:szCs w:val="22"/>
        </w:rPr>
      </w:pPr>
      <w:r w:rsidRPr="00D641BF">
        <w:rPr>
          <w:rFonts w:ascii="Palatino Linotype" w:hAnsi="Palatino Linotype"/>
          <w:b/>
          <w:i/>
          <w:sz w:val="22"/>
          <w:szCs w:val="22"/>
        </w:rPr>
        <w:lastRenderedPageBreak/>
        <w:t>Artículo 32.</w:t>
      </w:r>
      <w:r w:rsidRPr="00D641BF">
        <w:rPr>
          <w:rFonts w:ascii="Palatino Linotype" w:hAnsi="Palatino Linotype"/>
          <w:i/>
          <w:sz w:val="22"/>
          <w:szCs w:val="22"/>
        </w:rPr>
        <w:t xml:space="preserve"> </w:t>
      </w:r>
      <w:r w:rsidRPr="00192173">
        <w:rPr>
          <w:rFonts w:ascii="Palatino Linotype" w:hAnsi="Palatino Linotype"/>
          <w:b/>
          <w:i/>
          <w:sz w:val="22"/>
          <w:szCs w:val="22"/>
          <w:u w:val="single"/>
        </w:rPr>
        <w:t xml:space="preserve">Para ocupar los cargos de Secretario, Tesorero, Director de Obras Públicas, Director de Desarrollo Económico, </w:t>
      </w:r>
      <w:r w:rsidRPr="00CC0AB9">
        <w:rPr>
          <w:rFonts w:ascii="Palatino Linotype" w:hAnsi="Palatino Linotype"/>
          <w:bCs/>
          <w:i/>
          <w:sz w:val="22"/>
          <w:szCs w:val="22"/>
        </w:rPr>
        <w:t>Coordinador General Municipal de Mejora Regulatoria, Ecología,</w:t>
      </w:r>
      <w:r w:rsidRPr="00192173">
        <w:rPr>
          <w:rFonts w:ascii="Palatino Linotype" w:hAnsi="Palatino Linotype"/>
          <w:b/>
          <w:i/>
          <w:sz w:val="22"/>
          <w:szCs w:val="22"/>
          <w:u w:val="single"/>
        </w:rPr>
        <w:t xml:space="preserve"> Desarrollo Urbano, o equivalentes, titulares de las unidades administrativas. Protección Civil, y de los organismos auxiliares se deberán</w:t>
      </w:r>
      <w:r w:rsidRPr="00D641BF">
        <w:rPr>
          <w:rFonts w:ascii="Palatino Linotype" w:hAnsi="Palatino Linotype"/>
          <w:i/>
          <w:sz w:val="22"/>
          <w:szCs w:val="22"/>
        </w:rPr>
        <w:t xml:space="preserve"> satisfacer los siguientes requisitos:</w:t>
      </w:r>
    </w:p>
    <w:p w14:paraId="408B872A" w14:textId="77777777" w:rsidR="000A490C" w:rsidRPr="00D641BF" w:rsidRDefault="000A490C" w:rsidP="000A490C">
      <w:pPr>
        <w:autoSpaceDE w:val="0"/>
        <w:autoSpaceDN w:val="0"/>
        <w:adjustRightInd w:val="0"/>
        <w:ind w:left="851" w:right="794"/>
        <w:jc w:val="both"/>
        <w:rPr>
          <w:rFonts w:ascii="Palatino Linotype" w:hAnsi="Palatino Linotype"/>
          <w:i/>
          <w:sz w:val="22"/>
          <w:szCs w:val="22"/>
        </w:rPr>
      </w:pPr>
      <w:r w:rsidRPr="00D641BF">
        <w:rPr>
          <w:rFonts w:ascii="Palatino Linotype" w:hAnsi="Palatino Linotype"/>
          <w:b/>
          <w:i/>
          <w:sz w:val="22"/>
          <w:szCs w:val="22"/>
        </w:rPr>
        <w:t>I.</w:t>
      </w:r>
      <w:r w:rsidRPr="00D641BF">
        <w:rPr>
          <w:rFonts w:ascii="Palatino Linotype" w:hAnsi="Palatino Linotype"/>
          <w:i/>
          <w:sz w:val="22"/>
          <w:szCs w:val="22"/>
        </w:rPr>
        <w:t xml:space="preserve"> Ser ciudadano del Estado en pleno uso de sus derechos;</w:t>
      </w:r>
    </w:p>
    <w:p w14:paraId="43CD295A" w14:textId="77777777" w:rsidR="000A490C" w:rsidRPr="00D641BF" w:rsidRDefault="000A490C" w:rsidP="000A490C">
      <w:pPr>
        <w:autoSpaceDE w:val="0"/>
        <w:autoSpaceDN w:val="0"/>
        <w:adjustRightInd w:val="0"/>
        <w:ind w:left="851" w:right="794"/>
        <w:jc w:val="both"/>
        <w:rPr>
          <w:rFonts w:ascii="Palatino Linotype" w:hAnsi="Palatino Linotype"/>
          <w:i/>
          <w:sz w:val="22"/>
          <w:szCs w:val="22"/>
        </w:rPr>
      </w:pPr>
      <w:r w:rsidRPr="00D641BF">
        <w:rPr>
          <w:rFonts w:ascii="Palatino Linotype" w:hAnsi="Palatino Linotype"/>
          <w:b/>
          <w:i/>
          <w:sz w:val="22"/>
          <w:szCs w:val="22"/>
        </w:rPr>
        <w:t>II.</w:t>
      </w:r>
      <w:r w:rsidRPr="00D641BF">
        <w:rPr>
          <w:rFonts w:ascii="Palatino Linotype" w:hAnsi="Palatino Linotype"/>
          <w:i/>
          <w:sz w:val="22"/>
          <w:szCs w:val="22"/>
        </w:rPr>
        <w:t xml:space="preserve"> No estar inhabilitado para desempeñar cargo, empleo, o comisión pública.</w:t>
      </w:r>
    </w:p>
    <w:p w14:paraId="30B84C65" w14:textId="77777777" w:rsidR="000A490C" w:rsidRPr="00D641BF" w:rsidRDefault="000A490C" w:rsidP="000A490C">
      <w:pPr>
        <w:autoSpaceDE w:val="0"/>
        <w:autoSpaceDN w:val="0"/>
        <w:adjustRightInd w:val="0"/>
        <w:ind w:left="851" w:right="794"/>
        <w:jc w:val="both"/>
        <w:rPr>
          <w:rFonts w:ascii="Palatino Linotype" w:hAnsi="Palatino Linotype"/>
          <w:i/>
          <w:sz w:val="22"/>
          <w:szCs w:val="22"/>
        </w:rPr>
      </w:pPr>
      <w:r w:rsidRPr="00D641BF">
        <w:rPr>
          <w:rFonts w:ascii="Palatino Linotype" w:hAnsi="Palatino Linotype"/>
          <w:b/>
          <w:i/>
          <w:sz w:val="22"/>
          <w:szCs w:val="22"/>
        </w:rPr>
        <w:t>III.</w:t>
      </w:r>
      <w:r w:rsidRPr="00D641BF">
        <w:rPr>
          <w:rFonts w:ascii="Palatino Linotype" w:hAnsi="Palatino Linotype"/>
          <w:i/>
          <w:sz w:val="22"/>
          <w:szCs w:val="22"/>
        </w:rPr>
        <w:t xml:space="preserve"> No haber sido condenado en proceso penal, por delito intencional que amerite pena privativa de libertad;</w:t>
      </w:r>
    </w:p>
    <w:p w14:paraId="29578B58" w14:textId="77777777" w:rsidR="000A490C" w:rsidRPr="00D641BF" w:rsidRDefault="000A490C" w:rsidP="000A490C">
      <w:pPr>
        <w:autoSpaceDE w:val="0"/>
        <w:autoSpaceDN w:val="0"/>
        <w:adjustRightInd w:val="0"/>
        <w:ind w:left="851" w:right="794"/>
        <w:jc w:val="both"/>
        <w:rPr>
          <w:rFonts w:ascii="Palatino Linotype" w:hAnsi="Palatino Linotype"/>
          <w:i/>
          <w:sz w:val="22"/>
          <w:szCs w:val="22"/>
        </w:rPr>
      </w:pPr>
      <w:r w:rsidRPr="00D641BF">
        <w:rPr>
          <w:rFonts w:ascii="Palatino Linotype" w:hAnsi="Palatino Linotype"/>
          <w:b/>
          <w:i/>
          <w:sz w:val="22"/>
          <w:szCs w:val="22"/>
        </w:rPr>
        <w:t>IV.</w:t>
      </w:r>
      <w:r w:rsidRPr="00D641BF">
        <w:rPr>
          <w:rFonts w:ascii="Palatino Linotype" w:hAnsi="Palatino Linotype"/>
          <w:i/>
          <w:sz w:val="22"/>
          <w:szCs w:val="22"/>
        </w:rPr>
        <w:t xml:space="preserve"> Contar con título profesional y acreditar experiencia mínima de un año en la materia, anta el Presidente o el Ayuntamiento, cuando sea el caso, para el desempeño de los cargos que así lo requieran; y</w:t>
      </w:r>
    </w:p>
    <w:p w14:paraId="1E8981D8" w14:textId="77777777" w:rsidR="000A490C" w:rsidRPr="00D641BF" w:rsidRDefault="000A490C" w:rsidP="000A490C">
      <w:pPr>
        <w:autoSpaceDE w:val="0"/>
        <w:autoSpaceDN w:val="0"/>
        <w:adjustRightInd w:val="0"/>
        <w:ind w:left="851" w:right="794"/>
        <w:jc w:val="both"/>
        <w:rPr>
          <w:rFonts w:ascii="Palatino Linotype" w:hAnsi="Palatino Linotype"/>
          <w:i/>
          <w:sz w:val="22"/>
          <w:szCs w:val="22"/>
        </w:rPr>
      </w:pPr>
      <w:r w:rsidRPr="00D641BF">
        <w:rPr>
          <w:rFonts w:ascii="Palatino Linotype" w:hAnsi="Palatino Linotype"/>
          <w:b/>
          <w:i/>
          <w:sz w:val="22"/>
          <w:szCs w:val="22"/>
        </w:rPr>
        <w:t>V.</w:t>
      </w:r>
      <w:r w:rsidRPr="00D641BF">
        <w:rPr>
          <w:rFonts w:ascii="Palatino Linotype" w:hAnsi="Palatino Linotype"/>
          <w:i/>
          <w:sz w:val="22"/>
          <w:szCs w:val="22"/>
        </w:rPr>
        <w:t xml:space="preserve"> En su caso, </w:t>
      </w:r>
      <w:r w:rsidRPr="00192173">
        <w:rPr>
          <w:rFonts w:ascii="Palatino Linotype" w:hAnsi="Palatino Linotype"/>
          <w:b/>
          <w:i/>
          <w:sz w:val="22"/>
          <w:szCs w:val="22"/>
          <w:u w:val="single"/>
        </w:rPr>
        <w:t>contar con certificación en la materia del cargo que se desempeñará</w:t>
      </w:r>
      <w:r w:rsidRPr="00D641BF">
        <w:rPr>
          <w:rFonts w:ascii="Palatino Linotype" w:hAnsi="Palatino Linotype"/>
          <w:i/>
          <w:sz w:val="22"/>
          <w:szCs w:val="22"/>
        </w:rPr>
        <w:t>.</w:t>
      </w:r>
    </w:p>
    <w:p w14:paraId="1C46EAE7" w14:textId="77777777" w:rsidR="000A490C" w:rsidRDefault="000A490C" w:rsidP="000A490C">
      <w:pPr>
        <w:autoSpaceDE w:val="0"/>
        <w:autoSpaceDN w:val="0"/>
        <w:adjustRightInd w:val="0"/>
        <w:ind w:left="851" w:right="794"/>
        <w:jc w:val="both"/>
        <w:rPr>
          <w:rFonts w:ascii="Palatino Linotype" w:hAnsi="Palatino Linotype"/>
          <w:b/>
          <w:i/>
          <w:sz w:val="22"/>
          <w:szCs w:val="22"/>
        </w:rPr>
      </w:pPr>
    </w:p>
    <w:p w14:paraId="67AE5291" w14:textId="77777777" w:rsidR="000A490C" w:rsidRPr="00D641BF" w:rsidRDefault="000A490C" w:rsidP="000A490C">
      <w:pPr>
        <w:autoSpaceDE w:val="0"/>
        <w:autoSpaceDN w:val="0"/>
        <w:adjustRightInd w:val="0"/>
        <w:ind w:left="851" w:right="794"/>
        <w:jc w:val="both"/>
        <w:rPr>
          <w:rFonts w:ascii="Palatino Linotype" w:hAnsi="Palatino Linotype"/>
          <w:i/>
          <w:sz w:val="22"/>
          <w:szCs w:val="22"/>
        </w:rPr>
      </w:pPr>
      <w:r w:rsidRPr="00D641BF">
        <w:rPr>
          <w:rFonts w:ascii="Palatino Linotype" w:hAnsi="Palatino Linotype"/>
          <w:b/>
          <w:i/>
          <w:sz w:val="22"/>
          <w:szCs w:val="22"/>
        </w:rPr>
        <w:t>Artículo 92.-</w:t>
      </w:r>
      <w:r w:rsidRPr="00D641BF">
        <w:rPr>
          <w:rFonts w:ascii="Palatino Linotype" w:hAnsi="Palatino Linotype"/>
          <w:i/>
          <w:sz w:val="22"/>
          <w:szCs w:val="22"/>
        </w:rPr>
        <w:t xml:space="preserve"> </w:t>
      </w:r>
      <w:r w:rsidRPr="00192173">
        <w:rPr>
          <w:rFonts w:ascii="Palatino Linotype" w:hAnsi="Palatino Linotype"/>
          <w:b/>
          <w:i/>
          <w:sz w:val="22"/>
          <w:szCs w:val="22"/>
          <w:u w:val="single"/>
        </w:rPr>
        <w:t>Para ser secretario del ayuntamiento se requiere</w:t>
      </w:r>
      <w:r w:rsidRPr="00D641BF">
        <w:rPr>
          <w:rFonts w:ascii="Palatino Linotype" w:hAnsi="Palatino Linotype"/>
          <w:i/>
          <w:sz w:val="22"/>
          <w:szCs w:val="22"/>
        </w:rPr>
        <w:t xml:space="preserve">, además de los requisitos establecidos en el artículo 32 de esta Ley, los siguientes: </w:t>
      </w:r>
    </w:p>
    <w:p w14:paraId="25A27CCA" w14:textId="77777777" w:rsidR="000A490C" w:rsidRPr="00D641BF" w:rsidRDefault="000A490C" w:rsidP="000A490C">
      <w:pPr>
        <w:autoSpaceDE w:val="0"/>
        <w:autoSpaceDN w:val="0"/>
        <w:adjustRightInd w:val="0"/>
        <w:ind w:left="851" w:right="794"/>
        <w:jc w:val="both"/>
        <w:rPr>
          <w:rFonts w:ascii="Palatino Linotype" w:hAnsi="Palatino Linotype"/>
          <w:i/>
          <w:sz w:val="22"/>
          <w:szCs w:val="22"/>
        </w:rPr>
      </w:pPr>
      <w:r w:rsidRPr="00D641BF">
        <w:rPr>
          <w:rFonts w:ascii="Palatino Linotype" w:hAnsi="Palatino Linotype"/>
          <w:i/>
          <w:sz w:val="22"/>
          <w:szCs w:val="22"/>
        </w:rPr>
        <w:t>…</w:t>
      </w:r>
    </w:p>
    <w:p w14:paraId="659A0B60" w14:textId="77777777" w:rsidR="000A490C" w:rsidRPr="00D641BF" w:rsidRDefault="000A490C" w:rsidP="000A490C">
      <w:pPr>
        <w:autoSpaceDE w:val="0"/>
        <w:autoSpaceDN w:val="0"/>
        <w:adjustRightInd w:val="0"/>
        <w:ind w:left="851" w:right="794"/>
        <w:jc w:val="both"/>
        <w:rPr>
          <w:rFonts w:ascii="Palatino Linotype" w:hAnsi="Palatino Linotype"/>
          <w:i/>
          <w:sz w:val="22"/>
          <w:szCs w:val="22"/>
        </w:rPr>
      </w:pPr>
      <w:r w:rsidRPr="00D641BF">
        <w:rPr>
          <w:rFonts w:ascii="Palatino Linotype" w:hAnsi="Palatino Linotype"/>
          <w:b/>
          <w:i/>
          <w:sz w:val="22"/>
          <w:szCs w:val="22"/>
        </w:rPr>
        <w:t>IV.</w:t>
      </w:r>
      <w:r w:rsidRPr="00D641BF">
        <w:rPr>
          <w:rFonts w:ascii="Palatino Linotype" w:hAnsi="Palatino Linotype"/>
          <w:i/>
          <w:sz w:val="22"/>
          <w:szCs w:val="22"/>
        </w:rPr>
        <w:t xml:space="preserve"> </w:t>
      </w:r>
      <w:r w:rsidRPr="00192173">
        <w:rPr>
          <w:rFonts w:ascii="Palatino Linotype" w:hAnsi="Palatino Linotype"/>
          <w:b/>
          <w:i/>
          <w:sz w:val="22"/>
          <w:szCs w:val="22"/>
          <w:u w:val="single"/>
        </w:rPr>
        <w:t>Contar con la certificación de competencia laboral</w:t>
      </w:r>
      <w:r w:rsidRPr="00D641BF">
        <w:rPr>
          <w:rFonts w:ascii="Palatino Linotype" w:hAnsi="Palatino Linotype"/>
          <w:i/>
          <w:sz w:val="22"/>
          <w:szCs w:val="22"/>
        </w:rPr>
        <w:t xml:space="preserve"> expedida por el Instituto Hacendario del Estado de México, dentro de los seis meses siguientes a la fecha en que inicie sus funciones.</w:t>
      </w:r>
    </w:p>
    <w:p w14:paraId="61B35257" w14:textId="77777777" w:rsidR="000A490C" w:rsidRDefault="000A490C" w:rsidP="000A490C">
      <w:pPr>
        <w:autoSpaceDE w:val="0"/>
        <w:autoSpaceDN w:val="0"/>
        <w:adjustRightInd w:val="0"/>
        <w:ind w:left="851" w:right="794"/>
        <w:jc w:val="both"/>
        <w:rPr>
          <w:rFonts w:ascii="Palatino Linotype" w:hAnsi="Palatino Linotype"/>
          <w:b/>
          <w:i/>
          <w:sz w:val="22"/>
          <w:szCs w:val="22"/>
        </w:rPr>
      </w:pPr>
    </w:p>
    <w:p w14:paraId="376AC619" w14:textId="77777777" w:rsidR="000A490C" w:rsidRDefault="000A490C" w:rsidP="000A490C">
      <w:pPr>
        <w:autoSpaceDE w:val="0"/>
        <w:autoSpaceDN w:val="0"/>
        <w:adjustRightInd w:val="0"/>
        <w:ind w:left="851" w:right="794"/>
        <w:jc w:val="both"/>
        <w:rPr>
          <w:rFonts w:ascii="Palatino Linotype" w:hAnsi="Palatino Linotype"/>
          <w:b/>
          <w:i/>
          <w:sz w:val="22"/>
          <w:szCs w:val="22"/>
        </w:rPr>
      </w:pPr>
      <w:r>
        <w:rPr>
          <w:rFonts w:ascii="Palatino Linotype" w:hAnsi="Palatino Linotype"/>
          <w:b/>
          <w:i/>
          <w:sz w:val="22"/>
          <w:szCs w:val="22"/>
        </w:rPr>
        <w:t>…</w:t>
      </w:r>
    </w:p>
    <w:p w14:paraId="163E758A" w14:textId="77777777" w:rsidR="000A490C" w:rsidRPr="00D641BF" w:rsidRDefault="000A490C" w:rsidP="000A490C">
      <w:pPr>
        <w:autoSpaceDE w:val="0"/>
        <w:autoSpaceDN w:val="0"/>
        <w:adjustRightInd w:val="0"/>
        <w:ind w:left="851" w:right="794"/>
        <w:jc w:val="both"/>
        <w:rPr>
          <w:rFonts w:ascii="Palatino Linotype" w:hAnsi="Palatino Linotype"/>
          <w:i/>
          <w:sz w:val="22"/>
          <w:szCs w:val="22"/>
        </w:rPr>
      </w:pPr>
      <w:r w:rsidRPr="00D641BF">
        <w:rPr>
          <w:rFonts w:ascii="Palatino Linotype" w:hAnsi="Palatino Linotype"/>
          <w:b/>
          <w:i/>
          <w:sz w:val="22"/>
          <w:szCs w:val="22"/>
        </w:rPr>
        <w:t>Artículo 96 Ter.-</w:t>
      </w:r>
      <w:r w:rsidRPr="00D641BF">
        <w:rPr>
          <w:rFonts w:ascii="Palatino Linotype" w:hAnsi="Palatino Linotype"/>
          <w:i/>
          <w:sz w:val="22"/>
          <w:szCs w:val="22"/>
        </w:rPr>
        <w:t xml:space="preserve"> </w:t>
      </w:r>
      <w:r w:rsidRPr="00192173">
        <w:rPr>
          <w:rFonts w:ascii="Palatino Linotype" w:hAnsi="Palatino Linotype"/>
          <w:b/>
          <w:i/>
          <w:sz w:val="22"/>
          <w:szCs w:val="22"/>
          <w:u w:val="single"/>
        </w:rPr>
        <w:t>El Director de Obras Públicas o Titular de la Unidad Administrativa equivalente</w:t>
      </w:r>
      <w:r w:rsidRPr="00D641BF">
        <w:rPr>
          <w:rFonts w:ascii="Palatino Linotype" w:hAnsi="Palatino Linotype"/>
          <w:i/>
          <w:sz w:val="22"/>
          <w:szCs w:val="22"/>
        </w:rPr>
        <w:t xml:space="preserve">, además de los requisitos del artículo 32 de esta Ley, requiere contar con título profesional en ingeniería, arquitectura o alguna área afín, y con una experiencia mínima de un año, con anterioridad a la fecha de su designación. Además </w:t>
      </w:r>
      <w:r w:rsidRPr="001E7C61">
        <w:rPr>
          <w:rFonts w:ascii="Palatino Linotype" w:hAnsi="Palatino Linotype"/>
          <w:b/>
          <w:i/>
          <w:sz w:val="22"/>
          <w:szCs w:val="22"/>
          <w:u w:val="single"/>
        </w:rPr>
        <w:t>deberá acreditar, dentro de los seis meses siguientes a la fecha en que inicie funciones, la certificación de competencia laboral</w:t>
      </w:r>
      <w:r w:rsidRPr="00D641BF">
        <w:rPr>
          <w:rFonts w:ascii="Palatino Linotype" w:hAnsi="Palatino Linotype"/>
          <w:i/>
          <w:sz w:val="22"/>
          <w:szCs w:val="22"/>
        </w:rPr>
        <w:t xml:space="preserve"> expedida por el Instituto Hacendario del Estado de México.</w:t>
      </w:r>
    </w:p>
    <w:p w14:paraId="752FFB68" w14:textId="77777777" w:rsidR="000A490C" w:rsidRDefault="000A490C" w:rsidP="000A490C">
      <w:pPr>
        <w:autoSpaceDE w:val="0"/>
        <w:autoSpaceDN w:val="0"/>
        <w:adjustRightInd w:val="0"/>
        <w:ind w:left="851" w:right="794"/>
        <w:jc w:val="both"/>
        <w:rPr>
          <w:rFonts w:ascii="Palatino Linotype" w:hAnsi="Palatino Linotype"/>
          <w:b/>
          <w:i/>
          <w:sz w:val="22"/>
          <w:szCs w:val="22"/>
        </w:rPr>
      </w:pPr>
    </w:p>
    <w:p w14:paraId="4CCCC189" w14:textId="77777777" w:rsidR="000A490C" w:rsidRPr="00D641BF" w:rsidRDefault="000A490C" w:rsidP="000A490C">
      <w:pPr>
        <w:autoSpaceDE w:val="0"/>
        <w:autoSpaceDN w:val="0"/>
        <w:adjustRightInd w:val="0"/>
        <w:ind w:left="851" w:right="794"/>
        <w:jc w:val="both"/>
        <w:rPr>
          <w:rFonts w:ascii="Palatino Linotype" w:hAnsi="Palatino Linotype"/>
          <w:i/>
          <w:sz w:val="22"/>
          <w:szCs w:val="22"/>
        </w:rPr>
      </w:pPr>
      <w:r w:rsidRPr="00D641BF">
        <w:rPr>
          <w:rFonts w:ascii="Palatino Linotype" w:hAnsi="Palatino Linotype"/>
          <w:b/>
          <w:i/>
          <w:sz w:val="22"/>
          <w:szCs w:val="22"/>
        </w:rPr>
        <w:t>Artículo 96 Quintus.-</w:t>
      </w:r>
      <w:r w:rsidRPr="00D641BF">
        <w:rPr>
          <w:rFonts w:ascii="Palatino Linotype" w:hAnsi="Palatino Linotype"/>
          <w:i/>
          <w:sz w:val="22"/>
          <w:szCs w:val="22"/>
        </w:rPr>
        <w:t xml:space="preserve"> </w:t>
      </w:r>
      <w:r w:rsidRPr="001E7C61">
        <w:rPr>
          <w:rFonts w:ascii="Palatino Linotype" w:hAnsi="Palatino Linotype"/>
          <w:b/>
          <w:i/>
          <w:sz w:val="22"/>
          <w:szCs w:val="22"/>
          <w:u w:val="single"/>
        </w:rPr>
        <w:t>El Director de Desarrollo Económico o Titular de la Unidad Administrativa equivalente</w:t>
      </w:r>
      <w:r w:rsidRPr="00D641BF">
        <w:rPr>
          <w:rFonts w:ascii="Palatino Linotype" w:hAnsi="Palatino Linotype"/>
          <w:i/>
          <w:sz w:val="22"/>
          <w:szCs w:val="22"/>
        </w:rPr>
        <w:t>, además de los requisitos del artículo 32 de esta Ley, requiere contar con título profesional en el área económico-administrativa, y con experiencia mínima de un año, con anterioridad a la fecha de su designación.</w:t>
      </w:r>
    </w:p>
    <w:p w14:paraId="66298F3E" w14:textId="77777777" w:rsidR="000A490C" w:rsidRPr="00D641BF" w:rsidRDefault="000A490C" w:rsidP="000A490C">
      <w:pPr>
        <w:autoSpaceDE w:val="0"/>
        <w:autoSpaceDN w:val="0"/>
        <w:adjustRightInd w:val="0"/>
        <w:ind w:left="851" w:right="794"/>
        <w:jc w:val="both"/>
        <w:rPr>
          <w:rFonts w:ascii="Palatino Linotype" w:hAnsi="Palatino Linotype"/>
          <w:i/>
          <w:sz w:val="22"/>
          <w:szCs w:val="22"/>
        </w:rPr>
      </w:pPr>
      <w:r w:rsidRPr="00D641BF">
        <w:rPr>
          <w:rFonts w:ascii="Palatino Linotype" w:hAnsi="Palatino Linotype"/>
          <w:i/>
          <w:sz w:val="22"/>
          <w:szCs w:val="22"/>
        </w:rPr>
        <w:t xml:space="preserve">Además </w:t>
      </w:r>
      <w:r w:rsidRPr="001E7C61">
        <w:rPr>
          <w:rFonts w:ascii="Palatino Linotype" w:hAnsi="Palatino Linotype"/>
          <w:b/>
          <w:i/>
          <w:sz w:val="22"/>
          <w:szCs w:val="22"/>
        </w:rPr>
        <w:t>deberá acreditar, dentro de los seis meses siguientes a la fecha en que inicie funciones, la certificación de competencia labora</w:t>
      </w:r>
      <w:r w:rsidRPr="00D641BF">
        <w:rPr>
          <w:rFonts w:ascii="Palatino Linotype" w:hAnsi="Palatino Linotype"/>
          <w:i/>
          <w:sz w:val="22"/>
          <w:szCs w:val="22"/>
        </w:rPr>
        <w:t>l expedida por el Instituto Hacendario del Estado de México.</w:t>
      </w:r>
    </w:p>
    <w:p w14:paraId="63691BA2" w14:textId="77777777" w:rsidR="000A490C" w:rsidRDefault="000A490C" w:rsidP="000A490C">
      <w:pPr>
        <w:autoSpaceDE w:val="0"/>
        <w:autoSpaceDN w:val="0"/>
        <w:adjustRightInd w:val="0"/>
        <w:ind w:right="794"/>
        <w:jc w:val="both"/>
        <w:rPr>
          <w:rFonts w:ascii="Palatino Linotype" w:hAnsi="Palatino Linotype"/>
          <w:i/>
          <w:sz w:val="22"/>
          <w:szCs w:val="22"/>
        </w:rPr>
      </w:pPr>
    </w:p>
    <w:p w14:paraId="5255F516" w14:textId="77777777" w:rsidR="000A490C" w:rsidRDefault="000A490C" w:rsidP="000A490C">
      <w:pPr>
        <w:autoSpaceDE w:val="0"/>
        <w:autoSpaceDN w:val="0"/>
        <w:adjustRightInd w:val="0"/>
        <w:ind w:left="851" w:right="794"/>
        <w:jc w:val="both"/>
        <w:rPr>
          <w:rFonts w:ascii="Palatino Linotype" w:hAnsi="Palatino Linotype"/>
          <w:i/>
          <w:sz w:val="22"/>
          <w:szCs w:val="22"/>
        </w:rPr>
      </w:pPr>
      <w:r w:rsidRPr="00E523A0">
        <w:rPr>
          <w:rFonts w:ascii="Palatino Linotype" w:hAnsi="Palatino Linotype"/>
          <w:b/>
          <w:i/>
          <w:sz w:val="22"/>
          <w:szCs w:val="22"/>
        </w:rPr>
        <w:lastRenderedPageBreak/>
        <w:t>Artículo 113.-</w:t>
      </w:r>
      <w:r w:rsidRPr="00E523A0">
        <w:rPr>
          <w:rFonts w:ascii="Palatino Linotype" w:hAnsi="Palatino Linotype"/>
          <w:i/>
          <w:sz w:val="22"/>
          <w:szCs w:val="22"/>
        </w:rPr>
        <w:t xml:space="preserve"> </w:t>
      </w:r>
      <w:r w:rsidRPr="00E523A0">
        <w:rPr>
          <w:rFonts w:ascii="Palatino Linotype" w:hAnsi="Palatino Linotype"/>
          <w:b/>
          <w:i/>
          <w:sz w:val="22"/>
          <w:szCs w:val="22"/>
          <w:u w:val="single"/>
        </w:rPr>
        <w:t>Para ser contralor se requiere cumplir con los requisitos que se exigen para ser tesorero municipal</w:t>
      </w:r>
      <w:r w:rsidRPr="00E523A0">
        <w:rPr>
          <w:rFonts w:ascii="Palatino Linotype" w:hAnsi="Palatino Linotype"/>
          <w:i/>
          <w:sz w:val="22"/>
          <w:szCs w:val="22"/>
        </w:rPr>
        <w:t>, a excepción de la caución correspondiente.</w:t>
      </w:r>
    </w:p>
    <w:p w14:paraId="46A821A9" w14:textId="77777777" w:rsidR="000A490C" w:rsidRDefault="000A490C" w:rsidP="000A490C">
      <w:pPr>
        <w:autoSpaceDE w:val="0"/>
        <w:autoSpaceDN w:val="0"/>
        <w:adjustRightInd w:val="0"/>
        <w:ind w:left="851" w:right="794"/>
        <w:jc w:val="both"/>
        <w:rPr>
          <w:rFonts w:ascii="Palatino Linotype" w:hAnsi="Palatino Linotype"/>
          <w:i/>
          <w:sz w:val="22"/>
          <w:szCs w:val="22"/>
        </w:rPr>
      </w:pPr>
    </w:p>
    <w:p w14:paraId="3B2033FA" w14:textId="77777777" w:rsidR="000A490C" w:rsidRPr="00CE168B" w:rsidRDefault="000A490C" w:rsidP="000A490C">
      <w:pPr>
        <w:autoSpaceDE w:val="0"/>
        <w:autoSpaceDN w:val="0"/>
        <w:adjustRightInd w:val="0"/>
        <w:ind w:left="851" w:right="794"/>
        <w:jc w:val="both"/>
        <w:rPr>
          <w:rFonts w:ascii="Palatino Linotype" w:hAnsi="Palatino Linotype"/>
          <w:i/>
          <w:sz w:val="22"/>
          <w:szCs w:val="22"/>
        </w:rPr>
      </w:pPr>
      <w:r>
        <w:rPr>
          <w:rFonts w:ascii="Palatino Linotype" w:hAnsi="Palatino Linotype"/>
          <w:i/>
          <w:sz w:val="22"/>
          <w:szCs w:val="22"/>
        </w:rPr>
        <w:t>Énfasis añadido.</w:t>
      </w:r>
    </w:p>
    <w:p w14:paraId="5D76C0A8" w14:textId="77777777" w:rsidR="000A490C" w:rsidRPr="00540162" w:rsidRDefault="000A490C" w:rsidP="000A490C">
      <w:pPr>
        <w:shd w:val="clear" w:color="auto" w:fill="FFFFFF"/>
        <w:spacing w:before="240" w:after="240" w:line="360" w:lineRule="auto"/>
        <w:contextualSpacing/>
        <w:jc w:val="both"/>
        <w:rPr>
          <w:rFonts w:ascii="Palatino Linotype" w:hAnsi="Palatino Linotype" w:cs="Arial"/>
          <w:color w:val="FF0000"/>
          <w:highlight w:val="green"/>
        </w:rPr>
      </w:pPr>
      <w:r w:rsidRPr="00540162">
        <w:rPr>
          <w:rFonts w:ascii="Palatino Linotype" w:hAnsi="Palatino Linotype" w:cs="Arial"/>
        </w:rPr>
        <w:t>En mérito de lo anterior se advierte que el Sujeto Obligado está facultado para administrar o poseer la información materia del presente requerimiento, motivo por el cual a efecto de garantizar el pleno ejercicio del derecho de acceso a la información pública se considera pertinente ordenar haga entrega de las certificaciones requeridas por el impetrante, de ser procedente en versión pública, conforme a lo establecido en el considerando sexto de la presente resolución.</w:t>
      </w:r>
    </w:p>
    <w:p w14:paraId="2FC9C7C5" w14:textId="77777777" w:rsidR="000A490C" w:rsidRDefault="000A490C" w:rsidP="000A490C">
      <w:pPr>
        <w:shd w:val="clear" w:color="auto" w:fill="FFFFFF"/>
        <w:spacing w:before="240" w:after="240" w:line="360" w:lineRule="auto"/>
        <w:contextualSpacing/>
        <w:jc w:val="both"/>
        <w:rPr>
          <w:rFonts w:ascii="Palatino Linotype" w:hAnsi="Palatino Linotype" w:cs="Arial"/>
        </w:rPr>
      </w:pPr>
    </w:p>
    <w:p w14:paraId="6B01A921" w14:textId="77777777" w:rsidR="000A490C" w:rsidRDefault="000A490C" w:rsidP="000A490C">
      <w:pPr>
        <w:shd w:val="clear" w:color="auto" w:fill="FFFFFF"/>
        <w:spacing w:before="240" w:after="240" w:line="360" w:lineRule="auto"/>
        <w:contextualSpacing/>
        <w:jc w:val="both"/>
        <w:rPr>
          <w:rFonts w:ascii="Palatino Linotype" w:hAnsi="Palatino Linotype"/>
        </w:rPr>
      </w:pPr>
      <w:r w:rsidRPr="00540162">
        <w:rPr>
          <w:rFonts w:ascii="Palatino Linotype" w:hAnsi="Palatino Linotype" w:cs="Arial"/>
        </w:rPr>
        <w:t xml:space="preserve">Es de mencionar que no se debe perder de vista que </w:t>
      </w:r>
      <w:r w:rsidRPr="00540162">
        <w:rPr>
          <w:rFonts w:ascii="Palatino Linotype" w:hAnsi="Palatino Linotype"/>
        </w:rPr>
        <w:t xml:space="preserve">la </w:t>
      </w:r>
      <w:r>
        <w:rPr>
          <w:rFonts w:ascii="Palatino Linotype" w:hAnsi="Palatino Linotype"/>
        </w:rPr>
        <w:t>certificación debe acreditarse dentro de los seis meses siguientes a la fecha en la que inicie funciones, por lo que en este sentido debe mencionarse que personal adscrito a este Instituto procedió a realizar la consulta del IPOMEX del sujeto obligado con la finalidad de tener la certeza de la fecha a partir de la cual los servidores públicos de los que se requiere información ingresaron a la administración pública 2019-2021 de Jiquipilco, empero en dicho portal no se localizó información al respecto.</w:t>
      </w:r>
    </w:p>
    <w:p w14:paraId="39C24BA7" w14:textId="77777777" w:rsidR="000A490C" w:rsidRDefault="000A490C" w:rsidP="000A490C">
      <w:pPr>
        <w:shd w:val="clear" w:color="auto" w:fill="FFFFFF"/>
        <w:spacing w:before="240" w:after="240" w:line="360" w:lineRule="auto"/>
        <w:contextualSpacing/>
        <w:jc w:val="both"/>
        <w:rPr>
          <w:rFonts w:ascii="Palatino Linotype" w:hAnsi="Palatino Linotype"/>
        </w:rPr>
      </w:pPr>
    </w:p>
    <w:p w14:paraId="6DDD1876" w14:textId="77777777" w:rsidR="000A490C" w:rsidRDefault="000A490C" w:rsidP="000A490C">
      <w:pPr>
        <w:shd w:val="clear" w:color="auto" w:fill="FFFFFF"/>
        <w:spacing w:before="240" w:after="240" w:line="360" w:lineRule="auto"/>
        <w:contextualSpacing/>
        <w:jc w:val="both"/>
        <w:rPr>
          <w:rFonts w:ascii="Palatino Linotype" w:hAnsi="Palatino Linotype"/>
          <w:bCs/>
          <w:iCs/>
        </w:rPr>
      </w:pPr>
      <w:r>
        <w:rPr>
          <w:rFonts w:ascii="Palatino Linotype" w:hAnsi="Palatino Linotype"/>
        </w:rPr>
        <w:t xml:space="preserve">Sin embargo debe mencionarse que se consultó la siguiente dirección electrónica </w:t>
      </w:r>
      <w:hyperlink r:id="rId9" w:history="1">
        <w:r>
          <w:rPr>
            <w:rStyle w:val="Hipervnculo"/>
            <w:rFonts w:eastAsiaTheme="minorEastAsia"/>
          </w:rPr>
          <w:t>http://www.jiquipilco.gob.mx/files/actas-cabildo//01PRIMERA-SESION.pdf</w:t>
        </w:r>
      </w:hyperlink>
      <w:r>
        <w:t xml:space="preserve">, </w:t>
      </w:r>
      <w:r>
        <w:rPr>
          <w:rFonts w:ascii="Palatino Linotype" w:hAnsi="Palatino Linotype"/>
        </w:rPr>
        <w:t>misma que permite acceder a el Acta de la Primera Sesión Ordinaria de Cabildo de fecha uno de enero del presente año, resaltando que dicha documental se aprobó el punto número 6 del Orden del Día denominado “</w:t>
      </w:r>
      <w:r w:rsidRPr="002E4AFA">
        <w:rPr>
          <w:rFonts w:ascii="Palatino Linotype" w:hAnsi="Palatino Linotype"/>
          <w:i/>
          <w:iCs/>
        </w:rPr>
        <w:t xml:space="preserve">Propuestas y en su caso aprobación, y toma de protesta por parte de la Presidenta Municipal de las personas que fungirán como Secretario de Ayuntamiento, Tesorero Municipal, Contralor Interno Municipal y titulares de la </w:t>
      </w:r>
      <w:r w:rsidRPr="002E4AFA">
        <w:rPr>
          <w:rFonts w:ascii="Palatino Linotype" w:hAnsi="Palatino Linotype"/>
          <w:i/>
          <w:iCs/>
        </w:rPr>
        <w:lastRenderedPageBreak/>
        <w:t>Administración para el periodo 2019-2021</w:t>
      </w:r>
      <w:r>
        <w:rPr>
          <w:rFonts w:ascii="Palatino Linotype" w:hAnsi="Palatino Linotype"/>
        </w:rPr>
        <w:t xml:space="preserve">” entre los que se encuentran los servidores públicos de los que se requiere información, motivo por el cual se tiene que la fecha en que ingresaron al cargo es el uno de enero de dos mil diecinueve, razón por la cual a la fecha de emisión de la presente resolución ya han transcurrido en exceso los seis meses concedidos por la Ley Orgánica Municipal del Estado de México para que los servidores públicos mencionados por el impetrante cuenten con las certificaciones correspondientes, motivo por el cual para el caso de que el Sujeto Obligado no cuente con las certificaciones cuya entrega se ordena, </w:t>
      </w:r>
      <w:r w:rsidRPr="005245A2">
        <w:rPr>
          <w:rFonts w:ascii="Palatino Linotype" w:hAnsi="Palatino Linotype"/>
          <w:bCs/>
          <w:iCs/>
        </w:rPr>
        <w:t>deberá emitir el acuerdo de declaratoria de inexistencia de la información requerida, conforme a lo dispuesto en los artículos 19, 47, último párrafo, 49 fracciones II y XIII, 169 fracción II y 170 de la Ley de Transparencia y Acceso a la Información Pública del Estado de México y Municipios</w:t>
      </w:r>
      <w:r>
        <w:rPr>
          <w:rFonts w:ascii="Palatino Linotype" w:hAnsi="Palatino Linotype"/>
          <w:bCs/>
          <w:iCs/>
        </w:rPr>
        <w:t>.</w:t>
      </w:r>
    </w:p>
    <w:p w14:paraId="56005C0E" w14:textId="77777777" w:rsidR="000A490C" w:rsidRDefault="000A490C" w:rsidP="000A490C">
      <w:pPr>
        <w:shd w:val="clear" w:color="auto" w:fill="FFFFFF"/>
        <w:spacing w:before="240" w:after="240" w:line="360" w:lineRule="auto"/>
        <w:contextualSpacing/>
        <w:jc w:val="both"/>
        <w:rPr>
          <w:rFonts w:ascii="Palatino Linotype" w:hAnsi="Palatino Linotype"/>
          <w:bCs/>
          <w:iCs/>
        </w:rPr>
      </w:pPr>
    </w:p>
    <w:p w14:paraId="66D86238" w14:textId="77777777" w:rsidR="000A490C" w:rsidRPr="00BB5076" w:rsidRDefault="000A490C" w:rsidP="000A490C">
      <w:pPr>
        <w:shd w:val="clear" w:color="auto" w:fill="FFFFFF"/>
        <w:spacing w:before="240" w:after="240" w:line="360" w:lineRule="auto"/>
        <w:contextualSpacing/>
        <w:jc w:val="both"/>
        <w:rPr>
          <w:rFonts w:ascii="Palatino Linotype" w:hAnsi="Palatino Linotype"/>
          <w:bCs/>
          <w:iCs/>
        </w:rPr>
      </w:pPr>
      <w:r w:rsidRPr="00D04450">
        <w:rPr>
          <w:rFonts w:ascii="Palatino Linotype" w:hAnsi="Palatino Linotype"/>
          <w:bCs/>
          <w:iCs/>
        </w:rPr>
        <w:t xml:space="preserve">En relación al requerimiento identificado en la presente resolución con el numeral 2, debe mencionarse que </w:t>
      </w:r>
      <w:r w:rsidRPr="00D04450">
        <w:rPr>
          <w:rFonts w:ascii="Palatino Linotype" w:hAnsi="Palatino Linotype"/>
          <w:lang w:val="es-MX"/>
        </w:rPr>
        <w:t>el derecho</w:t>
      </w:r>
      <w:r w:rsidRPr="00BB5076">
        <w:rPr>
          <w:rFonts w:ascii="Palatino Linotype" w:hAnsi="Palatino Linotype"/>
          <w:lang w:val="es-MX"/>
        </w:rPr>
        <w:t xml:space="preserve"> de acceso a la información pública </w:t>
      </w:r>
      <w:r w:rsidRPr="00BB5076">
        <w:rPr>
          <w:rFonts w:ascii="Palatino Linotype" w:hAnsi="Palatino Linotype"/>
        </w:rPr>
        <w:t xml:space="preserve">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w:t>
      </w:r>
      <w:r w:rsidRPr="00BB5076">
        <w:rPr>
          <w:rFonts w:ascii="Palatino Linotype" w:hAnsi="Palatino Linotype"/>
          <w:lang w:val="es-MX"/>
        </w:rPr>
        <w:t xml:space="preserve">motivo por el cual si bien </w:t>
      </w:r>
      <w:r w:rsidRPr="00BB5076">
        <w:rPr>
          <w:rFonts w:ascii="Palatino Linotype" w:hAnsi="Palatino Linotype"/>
          <w:lang w:val="es-MX"/>
        </w:rPr>
        <w:lastRenderedPageBreak/>
        <w:t xml:space="preserve">es cierto el impetrante pide </w:t>
      </w:r>
      <w:r>
        <w:rPr>
          <w:rFonts w:ascii="Palatino Linotype" w:hAnsi="Palatino Linotype"/>
          <w:lang w:val="es-MX"/>
        </w:rPr>
        <w:t>se le informe en qué fecha el Instituto Hacendario le entregara las certificaciones a los servidores públicos que refiere</w:t>
      </w:r>
      <w:r w:rsidRPr="00BB5076">
        <w:rPr>
          <w:rFonts w:ascii="Palatino Linotype" w:hAnsi="Palatino Linotype"/>
          <w:lang w:val="es-MX"/>
        </w:rPr>
        <w:t xml:space="preserve">, sin  embargo es de suma importancia mencionar que lo peticionado constituye derecho de petición, es decir, no constituye un derecho de acceso a la información pública y por lo tanto no </w:t>
      </w:r>
      <w:r>
        <w:rPr>
          <w:rFonts w:ascii="Palatino Linotype" w:hAnsi="Palatino Linotype"/>
          <w:lang w:val="es-MX"/>
        </w:rPr>
        <w:t>es</w:t>
      </w:r>
      <w:r w:rsidRPr="00BB5076">
        <w:rPr>
          <w:rFonts w:ascii="Palatino Linotype" w:hAnsi="Palatino Linotype"/>
          <w:lang w:val="es-MX"/>
        </w:rPr>
        <w:t xml:space="preserve"> atendible mediante una solicitud de Acceso a la Información, porque se trata de manifestaciones subjetivas vertidas por el particular, interrogantes y declaraciones que no se colman con la entrega de documentos, situación que conlleva a afirmar que se está en presencia del ejercicio del derecho de petición.</w:t>
      </w:r>
    </w:p>
    <w:p w14:paraId="163CF615" w14:textId="77777777" w:rsidR="000A490C" w:rsidRDefault="000A490C" w:rsidP="000A490C">
      <w:pPr>
        <w:shd w:val="clear" w:color="auto" w:fill="FFFFFF"/>
        <w:spacing w:before="240" w:after="240" w:line="360" w:lineRule="auto"/>
        <w:contextualSpacing/>
        <w:jc w:val="both"/>
        <w:rPr>
          <w:rFonts w:ascii="Palatino Linotype" w:hAnsi="Palatino Linotype"/>
          <w:lang w:val="es-MX"/>
        </w:rPr>
      </w:pPr>
    </w:p>
    <w:p w14:paraId="3BB94125" w14:textId="77777777" w:rsidR="000A490C" w:rsidRPr="00BB5076" w:rsidRDefault="000A490C" w:rsidP="000A490C">
      <w:pPr>
        <w:shd w:val="clear" w:color="auto" w:fill="FFFFFF"/>
        <w:spacing w:before="240" w:after="240" w:line="360" w:lineRule="auto"/>
        <w:contextualSpacing/>
        <w:jc w:val="both"/>
        <w:rPr>
          <w:rFonts w:ascii="Palatino Linotype" w:hAnsi="Palatino Linotype"/>
          <w:lang w:val="es-MX"/>
        </w:rPr>
      </w:pPr>
      <w:r w:rsidRPr="00BB5076">
        <w:rPr>
          <w:rFonts w:ascii="Palatino Linotype" w:hAnsi="Palatino Linotype"/>
          <w:lang w:val="es-MX"/>
        </w:rPr>
        <w:t xml:space="preserve">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4D050726" w14:textId="77777777" w:rsidR="000A490C" w:rsidRDefault="000A490C" w:rsidP="000A490C">
      <w:pPr>
        <w:shd w:val="clear" w:color="auto" w:fill="FFFFFF"/>
        <w:spacing w:before="240" w:after="240" w:line="360" w:lineRule="auto"/>
        <w:contextualSpacing/>
        <w:jc w:val="both"/>
        <w:rPr>
          <w:rFonts w:ascii="Palatino Linotype" w:hAnsi="Palatino Linotype"/>
          <w:lang w:val="es-MX"/>
        </w:rPr>
      </w:pPr>
    </w:p>
    <w:p w14:paraId="54F02D6C" w14:textId="77777777" w:rsidR="000A490C" w:rsidRPr="00BB5076" w:rsidRDefault="000A490C" w:rsidP="000A490C">
      <w:pPr>
        <w:shd w:val="clear" w:color="auto" w:fill="FFFFFF"/>
        <w:spacing w:before="240" w:after="240" w:line="360" w:lineRule="auto"/>
        <w:contextualSpacing/>
        <w:jc w:val="both"/>
        <w:rPr>
          <w:rFonts w:ascii="Palatino Linotype" w:hAnsi="Palatino Linotype"/>
          <w:lang w:val="es-MX"/>
        </w:rPr>
      </w:pPr>
      <w:r w:rsidRPr="00BB5076">
        <w:rPr>
          <w:rFonts w:ascii="Palatino Linotype" w:hAnsi="Palatino Linotype"/>
          <w:lang w:val="es-MX"/>
        </w:rPr>
        <w:t>En esta tesitura, es importante dejar en claro lo que debe entenderse por derecho de petición y por derecho de acceso a la información pública.</w:t>
      </w:r>
    </w:p>
    <w:p w14:paraId="1D0B624D" w14:textId="77777777" w:rsidR="000A490C" w:rsidRDefault="000A490C" w:rsidP="000A490C">
      <w:pPr>
        <w:shd w:val="clear" w:color="auto" w:fill="FFFFFF"/>
        <w:spacing w:before="240" w:after="240" w:line="360" w:lineRule="auto"/>
        <w:contextualSpacing/>
        <w:jc w:val="both"/>
        <w:rPr>
          <w:rFonts w:ascii="Palatino Linotype" w:hAnsi="Palatino Linotype"/>
          <w:lang w:val="es-MX"/>
        </w:rPr>
      </w:pPr>
    </w:p>
    <w:p w14:paraId="58C6E42F" w14:textId="77777777" w:rsidR="000A490C" w:rsidRPr="00BB5076" w:rsidRDefault="000A490C" w:rsidP="000A490C">
      <w:pPr>
        <w:shd w:val="clear" w:color="auto" w:fill="FFFFFF"/>
        <w:spacing w:before="240" w:after="240" w:line="360" w:lineRule="auto"/>
        <w:contextualSpacing/>
        <w:jc w:val="both"/>
        <w:rPr>
          <w:rFonts w:ascii="Palatino Linotype" w:hAnsi="Palatino Linotype"/>
          <w:i/>
          <w:lang w:val="es-MX"/>
        </w:rPr>
      </w:pPr>
      <w:r w:rsidRPr="00BB5076">
        <w:rPr>
          <w:rFonts w:ascii="Palatino Linotype" w:hAnsi="Palatino Linotype"/>
          <w:lang w:val="es-MX"/>
        </w:rPr>
        <w:t xml:space="preserve">Por lo que respecta a </w:t>
      </w:r>
      <w:r w:rsidRPr="00BB5076">
        <w:rPr>
          <w:rFonts w:ascii="Palatino Linotype" w:hAnsi="Palatino Linotype"/>
          <w:b/>
          <w:lang w:val="es-MX"/>
        </w:rPr>
        <w:t>la definición de derecho de petición,</w:t>
      </w:r>
      <w:r w:rsidRPr="00BB5076">
        <w:rPr>
          <w:rFonts w:ascii="Palatino Linotype" w:hAnsi="Palatino Linotype"/>
          <w:lang w:val="es-MX"/>
        </w:rPr>
        <w:t xml:space="preserve"> el Maestro Ignacio Burgoa Orihuela refiere: “…</w:t>
      </w:r>
      <w:r w:rsidRPr="00BB5076">
        <w:rPr>
          <w:rFonts w:ascii="Palatino Linotype" w:hAnsi="Palatino Linotype"/>
          <w:i/>
          <w:lang w:val="es-MX"/>
        </w:rPr>
        <w:t xml:space="preserve">es un Derecho Público subjetivo individual de la Garantía Respectiva Consagrada en el Artículo 8 de la Ley Fundamental. En tal virtud, la persona tiene la facultad de acudir a cualquier autoridad, formulando una solicitud o instancia escrito </w:t>
      </w:r>
      <w:r w:rsidRPr="00BB5076">
        <w:rPr>
          <w:rFonts w:ascii="Palatino Linotype" w:hAnsi="Palatino Linotype"/>
          <w:i/>
          <w:lang w:val="es-MX"/>
        </w:rPr>
        <w:lastRenderedPageBreak/>
        <w:t>de cualquier índole, la cual adopta, específicamente, el carácter de simple petición administrativa, acción o recurso, etc.</w:t>
      </w:r>
      <w:r w:rsidRPr="00BB5076">
        <w:rPr>
          <w:rFonts w:ascii="Palatino Linotype" w:hAnsi="Palatino Linotype"/>
          <w:i/>
          <w:vertAlign w:val="superscript"/>
          <w:lang w:val="es-MX"/>
        </w:rPr>
        <w:t xml:space="preserve"> </w:t>
      </w:r>
      <w:r w:rsidRPr="00BB5076">
        <w:rPr>
          <w:rFonts w:ascii="Palatino Linotype" w:hAnsi="Palatino Linotype"/>
          <w:i/>
          <w:vertAlign w:val="superscript"/>
          <w:lang w:val="es-MX"/>
        </w:rPr>
        <w:footnoteReference w:id="1"/>
      </w:r>
      <w:r w:rsidRPr="00BB5076">
        <w:rPr>
          <w:rFonts w:ascii="Palatino Linotype" w:hAnsi="Palatino Linotype"/>
          <w:i/>
          <w:lang w:val="es-MX"/>
        </w:rPr>
        <w:t>“ (Sic)</w:t>
      </w:r>
    </w:p>
    <w:p w14:paraId="612CD276" w14:textId="77777777" w:rsidR="000A490C" w:rsidRDefault="000A490C" w:rsidP="000A490C">
      <w:pPr>
        <w:shd w:val="clear" w:color="auto" w:fill="FFFFFF"/>
        <w:spacing w:before="240" w:after="240" w:line="360" w:lineRule="auto"/>
        <w:contextualSpacing/>
        <w:jc w:val="both"/>
        <w:rPr>
          <w:rFonts w:ascii="Palatino Linotype" w:hAnsi="Palatino Linotype"/>
          <w:lang w:val="es-MX"/>
        </w:rPr>
      </w:pPr>
    </w:p>
    <w:p w14:paraId="0F92EE95" w14:textId="77777777" w:rsidR="000A490C" w:rsidRPr="00BB5076" w:rsidRDefault="000A490C" w:rsidP="000A490C">
      <w:pPr>
        <w:shd w:val="clear" w:color="auto" w:fill="FFFFFF"/>
        <w:spacing w:before="240" w:after="240" w:line="360" w:lineRule="auto"/>
        <w:contextualSpacing/>
        <w:jc w:val="both"/>
        <w:rPr>
          <w:rFonts w:ascii="Palatino Linotype" w:hAnsi="Palatino Linotype"/>
          <w:i/>
          <w:lang w:val="es-MX"/>
        </w:rPr>
      </w:pPr>
      <w:r w:rsidRPr="00BB5076">
        <w:rPr>
          <w:rFonts w:ascii="Palatino Linotype" w:hAnsi="Palatino Linotype"/>
          <w:lang w:val="es-MX"/>
        </w:rPr>
        <w:t xml:space="preserve">Por su parte, David Cienfuegos Salgado, concibe al </w:t>
      </w:r>
      <w:r w:rsidRPr="00BB5076">
        <w:rPr>
          <w:rFonts w:ascii="Palatino Linotype" w:hAnsi="Palatino Linotype"/>
          <w:b/>
          <w:lang w:val="es-MX"/>
        </w:rPr>
        <w:t>derecho de petición</w:t>
      </w:r>
      <w:r w:rsidRPr="00BB5076">
        <w:rPr>
          <w:rFonts w:ascii="Palatino Linotype" w:hAnsi="Palatino Linotype"/>
          <w:lang w:val="es-MX"/>
        </w:rPr>
        <w:t xml:space="preserve"> como </w:t>
      </w:r>
      <w:r w:rsidRPr="00BB5076">
        <w:rPr>
          <w:rFonts w:ascii="Palatino Linotype" w:hAnsi="Palatino Linotype"/>
          <w:i/>
          <w:lang w:val="es-MX"/>
        </w:rPr>
        <w:t>“el derecho de toda persona a ser escuchado por quienes ejercen el poder público.</w:t>
      </w:r>
      <w:r w:rsidRPr="00BB5076">
        <w:rPr>
          <w:rFonts w:ascii="Palatino Linotype" w:hAnsi="Palatino Linotype"/>
          <w:i/>
          <w:vertAlign w:val="superscript"/>
          <w:lang w:val="es-MX"/>
        </w:rPr>
        <w:t xml:space="preserve"> </w:t>
      </w:r>
      <w:r w:rsidRPr="00BB5076">
        <w:rPr>
          <w:rFonts w:ascii="Palatino Linotype" w:hAnsi="Palatino Linotype"/>
          <w:i/>
          <w:vertAlign w:val="superscript"/>
          <w:lang w:val="es-MX"/>
        </w:rPr>
        <w:footnoteReference w:id="2"/>
      </w:r>
      <w:r w:rsidRPr="00BB5076">
        <w:rPr>
          <w:rFonts w:ascii="Palatino Linotype" w:hAnsi="Palatino Linotype"/>
          <w:i/>
          <w:lang w:val="es-MX"/>
        </w:rPr>
        <w:t xml:space="preserve">” (Sic) </w:t>
      </w:r>
    </w:p>
    <w:p w14:paraId="12D78B52" w14:textId="77777777" w:rsidR="000A490C" w:rsidRDefault="000A490C" w:rsidP="000A490C">
      <w:pPr>
        <w:shd w:val="clear" w:color="auto" w:fill="FFFFFF"/>
        <w:spacing w:before="240" w:after="240" w:line="360" w:lineRule="auto"/>
        <w:contextualSpacing/>
        <w:jc w:val="both"/>
        <w:rPr>
          <w:rFonts w:ascii="Palatino Linotype" w:hAnsi="Palatino Linotype"/>
          <w:lang w:val="es-MX"/>
        </w:rPr>
      </w:pPr>
    </w:p>
    <w:p w14:paraId="72087D50" w14:textId="77777777" w:rsidR="000A490C" w:rsidRPr="00BB5076" w:rsidRDefault="000A490C" w:rsidP="000A490C">
      <w:pPr>
        <w:shd w:val="clear" w:color="auto" w:fill="FFFFFF"/>
        <w:spacing w:before="240" w:after="240" w:line="360" w:lineRule="auto"/>
        <w:contextualSpacing/>
        <w:jc w:val="both"/>
        <w:rPr>
          <w:rFonts w:ascii="Palatino Linotype" w:hAnsi="Palatino Linotype"/>
          <w:i/>
          <w:lang w:val="es-MX"/>
        </w:rPr>
      </w:pPr>
      <w:r w:rsidRPr="00BB5076">
        <w:rPr>
          <w:rFonts w:ascii="Palatino Linotype" w:hAnsi="Palatino Linotype"/>
          <w:lang w:val="es-MX"/>
        </w:rPr>
        <w:t xml:space="preserve">A este respecto, y para diferenciar el derecho de petición al derecho de acceso a la información, resulta conducente señalar que José Guadalupe Robles, conceptualiza el </w:t>
      </w:r>
      <w:r w:rsidRPr="00BB5076">
        <w:rPr>
          <w:rFonts w:ascii="Palatino Linotype" w:hAnsi="Palatino Linotype"/>
          <w:b/>
          <w:lang w:val="es-MX"/>
        </w:rPr>
        <w:t>derecho a la información</w:t>
      </w:r>
      <w:r w:rsidRPr="00BB5076">
        <w:rPr>
          <w:rFonts w:ascii="Palatino Linotype" w:hAnsi="Palatino Linotype"/>
          <w:lang w:val="es-MX"/>
        </w:rPr>
        <w:t xml:space="preserve"> como </w:t>
      </w:r>
      <w:r w:rsidRPr="00BB5076">
        <w:rPr>
          <w:rFonts w:ascii="Palatino Linotype" w:hAnsi="Palatino Linotype"/>
          <w:i/>
          <w:lang w:val="es-MX"/>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BB5076">
        <w:rPr>
          <w:rFonts w:ascii="Palatino Linotype" w:hAnsi="Palatino Linotype"/>
          <w:i/>
          <w:vertAlign w:val="superscript"/>
          <w:lang w:val="es-MX"/>
        </w:rPr>
        <w:t xml:space="preserve"> </w:t>
      </w:r>
      <w:r w:rsidRPr="00BB5076">
        <w:rPr>
          <w:rFonts w:ascii="Palatino Linotype" w:hAnsi="Palatino Linotype"/>
          <w:i/>
          <w:vertAlign w:val="superscript"/>
          <w:lang w:val="es-MX"/>
        </w:rPr>
        <w:footnoteReference w:id="3"/>
      </w:r>
      <w:r w:rsidRPr="00BB5076">
        <w:rPr>
          <w:rFonts w:ascii="Palatino Linotype" w:hAnsi="Palatino Linotype"/>
          <w:i/>
          <w:lang w:val="es-MX"/>
        </w:rPr>
        <w:t xml:space="preserve">“(Sic) </w:t>
      </w:r>
    </w:p>
    <w:p w14:paraId="4ABC4C90" w14:textId="77777777" w:rsidR="000A490C" w:rsidRDefault="000A490C" w:rsidP="000A490C">
      <w:pPr>
        <w:shd w:val="clear" w:color="auto" w:fill="FFFFFF"/>
        <w:spacing w:before="240" w:after="240" w:line="360" w:lineRule="auto"/>
        <w:contextualSpacing/>
        <w:jc w:val="both"/>
        <w:rPr>
          <w:rFonts w:ascii="Palatino Linotype" w:hAnsi="Palatino Linotype"/>
          <w:lang w:val="es-MX"/>
        </w:rPr>
      </w:pPr>
    </w:p>
    <w:p w14:paraId="34D21CBC" w14:textId="77777777" w:rsidR="000A490C" w:rsidRPr="00BB5076" w:rsidRDefault="000A490C" w:rsidP="000A490C">
      <w:pPr>
        <w:shd w:val="clear" w:color="auto" w:fill="FFFFFF"/>
        <w:spacing w:before="240" w:after="240" w:line="360" w:lineRule="auto"/>
        <w:contextualSpacing/>
        <w:jc w:val="both"/>
        <w:rPr>
          <w:rFonts w:ascii="Palatino Linotype" w:hAnsi="Palatino Linotype"/>
          <w:i/>
          <w:lang w:val="es-MX"/>
        </w:rPr>
      </w:pPr>
      <w:r w:rsidRPr="00BB5076">
        <w:rPr>
          <w:rFonts w:ascii="Palatino Linotype" w:hAnsi="Palatino Linotype"/>
          <w:lang w:val="es-MX"/>
        </w:rPr>
        <w:t>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BB5076">
        <w:rPr>
          <w:rFonts w:ascii="Palatino Linotype" w:hAnsi="Palatino Linotype"/>
          <w:i/>
          <w:lang w:val="es-MX"/>
        </w:rPr>
        <w:t xml:space="preserve">la prerrogativa de la persona para acceder a datos, registros y todo tipo de informaciones en poder de entidades públicas y empresas privadas que ejercen gasto público o cumplen </w:t>
      </w:r>
      <w:r w:rsidRPr="00BB5076">
        <w:rPr>
          <w:rFonts w:ascii="Palatino Linotype" w:hAnsi="Palatino Linotype"/>
          <w:i/>
          <w:lang w:val="es-MX"/>
        </w:rPr>
        <w:lastRenderedPageBreak/>
        <w:t xml:space="preserve">funciones de autoridad, con las excepciones taxativas que establezca la ley en una sociedad democrática.” (Sic) </w:t>
      </w:r>
      <w:r w:rsidRPr="00BB5076">
        <w:rPr>
          <w:rFonts w:ascii="Palatino Linotype" w:hAnsi="Palatino Linotype"/>
          <w:i/>
          <w:vertAlign w:val="superscript"/>
          <w:lang w:val="es-MX"/>
        </w:rPr>
        <w:footnoteReference w:id="4"/>
      </w:r>
    </w:p>
    <w:p w14:paraId="7BA52BC4" w14:textId="77777777" w:rsidR="000A490C" w:rsidRDefault="000A490C" w:rsidP="000A490C">
      <w:pPr>
        <w:shd w:val="clear" w:color="auto" w:fill="FFFFFF"/>
        <w:spacing w:before="240" w:after="240" w:line="360" w:lineRule="auto"/>
        <w:contextualSpacing/>
        <w:jc w:val="both"/>
        <w:rPr>
          <w:rFonts w:ascii="Palatino Linotype" w:hAnsi="Palatino Linotype"/>
          <w:lang w:val="es-MX"/>
        </w:rPr>
      </w:pPr>
    </w:p>
    <w:p w14:paraId="0A8CE562" w14:textId="77777777" w:rsidR="000A490C" w:rsidRPr="00BB5076" w:rsidRDefault="000A490C" w:rsidP="000A490C">
      <w:pPr>
        <w:shd w:val="clear" w:color="auto" w:fill="FFFFFF"/>
        <w:spacing w:before="240" w:after="240" w:line="360" w:lineRule="auto"/>
        <w:contextualSpacing/>
        <w:jc w:val="both"/>
        <w:rPr>
          <w:rFonts w:ascii="Palatino Linotype" w:hAnsi="Palatino Linotype"/>
          <w:lang w:val="es-MX"/>
        </w:rPr>
      </w:pPr>
      <w:r w:rsidRPr="00BB5076">
        <w:rPr>
          <w:rFonts w:ascii="Palatino Linotype" w:hAnsi="Palatino Linotype"/>
          <w:lang w:val="es-MX"/>
        </w:rPr>
        <w:t xml:space="preserve">De 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w:t>
      </w:r>
      <w:r w:rsidRPr="00BB5076">
        <w:rPr>
          <w:rFonts w:ascii="Palatino Linotype" w:hAnsi="Palatino Linotype"/>
          <w:bCs/>
          <w:lang w:val="es-MX"/>
        </w:rPr>
        <w:t>segundo supuesto, la petición se encamina primordialmente a</w:t>
      </w:r>
      <w:r w:rsidRPr="00BB5076">
        <w:rPr>
          <w:rFonts w:ascii="Palatino Linotype" w:hAnsi="Palatino Linotype"/>
          <w:lang w:val="es-MX"/>
        </w:rPr>
        <w:t xml:space="preserve"> permitir el acceso a datos, registros y todo tipo de información pública </w:t>
      </w:r>
      <w:r w:rsidRPr="00BB5076">
        <w:rPr>
          <w:rFonts w:ascii="Palatino Linotype" w:hAnsi="Palatino Linotype"/>
          <w:b/>
          <w:lang w:val="es-MX"/>
        </w:rPr>
        <w:t>que conste en documentos</w:t>
      </w:r>
      <w:r w:rsidRPr="00BB5076">
        <w:rPr>
          <w:rFonts w:ascii="Palatino Linotype" w:hAnsi="Palatino Linotype"/>
          <w:lang w:val="es-MX"/>
        </w:rPr>
        <w:t>, sea generada o se encuentre en posesión de la autoridad.</w:t>
      </w:r>
    </w:p>
    <w:p w14:paraId="5A4898B9" w14:textId="77777777" w:rsidR="000A490C" w:rsidRDefault="000A490C" w:rsidP="000A490C">
      <w:pPr>
        <w:shd w:val="clear" w:color="auto" w:fill="FFFFFF"/>
        <w:spacing w:before="240" w:after="240" w:line="360" w:lineRule="auto"/>
        <w:contextualSpacing/>
        <w:jc w:val="both"/>
        <w:rPr>
          <w:rFonts w:ascii="Palatino Linotype" w:hAnsi="Palatino Linotype"/>
          <w:lang w:val="es-MX"/>
        </w:rPr>
      </w:pPr>
    </w:p>
    <w:p w14:paraId="2E17CCEC" w14:textId="77777777" w:rsidR="000A490C" w:rsidRPr="00BB5076" w:rsidRDefault="000A490C" w:rsidP="000A490C">
      <w:pPr>
        <w:shd w:val="clear" w:color="auto" w:fill="FFFFFF"/>
        <w:spacing w:before="240" w:after="240" w:line="360" w:lineRule="auto"/>
        <w:contextualSpacing/>
        <w:jc w:val="both"/>
        <w:rPr>
          <w:rFonts w:ascii="Palatino Linotype" w:hAnsi="Palatino Linotype"/>
          <w:lang w:val="es-MX"/>
        </w:rPr>
      </w:pPr>
      <w:r w:rsidRPr="00BB5076">
        <w:rPr>
          <w:rFonts w:ascii="Palatino Linotype" w:hAnsi="Palatino Linotype"/>
          <w:lang w:val="es-MX"/>
        </w:rPr>
        <w:t xml:space="preserve">Cabe agregar que la elaboración de una opinión sobre los hechos referidos por el solicitante implica que este Instituto actúe en el sentido de contestar lo solicitado, es decir genere un documento </w:t>
      </w:r>
      <w:r w:rsidRPr="00BB5076">
        <w:rPr>
          <w:rFonts w:ascii="Palatino Linotype" w:hAnsi="Palatino Linotype"/>
          <w:i/>
          <w:lang w:val="es-MX"/>
        </w:rPr>
        <w:t xml:space="preserve">ad hoc </w:t>
      </w:r>
      <w:r w:rsidRPr="00BB5076">
        <w:rPr>
          <w:rFonts w:ascii="Palatino Linotype" w:hAnsi="Palatino Linotype"/>
          <w:lang w:val="es-MX"/>
        </w:rPr>
        <w:t xml:space="preserve">para pronunciarse sobre las manifestaciones subjetivas vertidas a través </w:t>
      </w:r>
      <w:r>
        <w:rPr>
          <w:rFonts w:ascii="Palatino Linotype" w:hAnsi="Palatino Linotype"/>
          <w:lang w:val="es-MX"/>
        </w:rPr>
        <w:t>del requerimiento en comento</w:t>
      </w:r>
      <w:r w:rsidRPr="00BB5076">
        <w:rPr>
          <w:rFonts w:ascii="Palatino Linotype" w:hAnsi="Palatino Linotype"/>
        </w:rPr>
        <w:t>, sin embargo no debe pasar desapercibido que el derecho de acceso a la información pública</w:t>
      </w:r>
      <w:r w:rsidRPr="00BB5076">
        <w:rPr>
          <w:rFonts w:ascii="Palatino Linotype" w:hAnsi="Palatino Linotype"/>
          <w:lang w:val="es-MX"/>
        </w:rPr>
        <w:t xml:space="preserve"> es la prerrogativa por  virtud de la cual los ciudadano pueden acceder a datos, registros y todo tipo de información pública </w:t>
      </w:r>
      <w:r w:rsidRPr="00BB5076">
        <w:rPr>
          <w:rFonts w:ascii="Palatino Linotype" w:hAnsi="Palatino Linotype"/>
          <w:b/>
          <w:lang w:val="es-MX"/>
        </w:rPr>
        <w:t>que conste en documentos</w:t>
      </w:r>
      <w:r w:rsidRPr="00BB5076">
        <w:rPr>
          <w:rFonts w:ascii="Palatino Linotype" w:hAnsi="Palatino Linotype"/>
          <w:lang w:val="es-MX"/>
        </w:rPr>
        <w:t>, sea generada o se encuentre en posesión de las autoridades.</w:t>
      </w:r>
    </w:p>
    <w:p w14:paraId="621D39CC" w14:textId="77777777" w:rsidR="000A490C" w:rsidRDefault="000A490C" w:rsidP="000A490C">
      <w:pPr>
        <w:shd w:val="clear" w:color="auto" w:fill="FFFFFF"/>
        <w:spacing w:before="240" w:after="240" w:line="360" w:lineRule="auto"/>
        <w:contextualSpacing/>
        <w:jc w:val="both"/>
        <w:rPr>
          <w:rFonts w:ascii="Palatino Linotype" w:hAnsi="Palatino Linotype"/>
          <w:lang w:val="es-MX"/>
        </w:rPr>
      </w:pPr>
    </w:p>
    <w:p w14:paraId="163F2C91" w14:textId="77777777" w:rsidR="000A490C" w:rsidRPr="00BB5076" w:rsidRDefault="000A490C" w:rsidP="000A490C">
      <w:pPr>
        <w:shd w:val="clear" w:color="auto" w:fill="FFFFFF"/>
        <w:spacing w:before="240" w:after="240" w:line="360" w:lineRule="auto"/>
        <w:contextualSpacing/>
        <w:jc w:val="both"/>
        <w:rPr>
          <w:rFonts w:ascii="Palatino Linotype" w:hAnsi="Palatino Linotype"/>
          <w:lang w:val="es-MX"/>
        </w:rPr>
      </w:pPr>
      <w:r w:rsidRPr="00BB5076">
        <w:rPr>
          <w:rFonts w:ascii="Palatino Linotype" w:hAnsi="Palatino Linotype"/>
          <w:lang w:val="es-MX"/>
        </w:rPr>
        <w:t xml:space="preserve">En este mismo orden de ideas se debe precisar que en la exposición de motivos de la Ley de Transparencia y Acceso a la Información Pública del Estado de México y Municipios vigente, se establece que el derecho de acceso a la información es </w:t>
      </w:r>
      <w:r w:rsidRPr="00BB5076">
        <w:rPr>
          <w:rFonts w:ascii="Palatino Linotype" w:hAnsi="Palatino Linotype"/>
          <w:lang w:val="es-MX"/>
        </w:rPr>
        <w:lastRenderedPageBreak/>
        <w:t>herramienta fundamental para el control ciudadano del funcionamiento del Estado y la gestión pública, en especial para el combate a la corrupción y una real cultura de rendición de cuentas, además que incentiva la participación ciudadana en asuntos públicos a través, entre otros, del ejercicio informado de los derechos políticos y, en general, para la exigibilidad de otros derechos humanos, que permitan el desarrollo integral de toda persona.</w:t>
      </w:r>
    </w:p>
    <w:p w14:paraId="109D67E8" w14:textId="77777777" w:rsidR="000A490C" w:rsidRDefault="000A490C" w:rsidP="000A490C">
      <w:pPr>
        <w:shd w:val="clear" w:color="auto" w:fill="FFFFFF"/>
        <w:spacing w:before="240" w:after="240" w:line="360" w:lineRule="auto"/>
        <w:contextualSpacing/>
        <w:jc w:val="both"/>
        <w:rPr>
          <w:rFonts w:ascii="Palatino Linotype" w:hAnsi="Palatino Linotype"/>
          <w:lang w:val="es-MX"/>
        </w:rPr>
      </w:pPr>
    </w:p>
    <w:p w14:paraId="01A7EFB9" w14:textId="77777777" w:rsidR="000A490C" w:rsidRPr="00563255" w:rsidRDefault="000A490C" w:rsidP="000A490C">
      <w:pPr>
        <w:shd w:val="clear" w:color="auto" w:fill="FFFFFF"/>
        <w:spacing w:before="240" w:after="240" w:line="360" w:lineRule="auto"/>
        <w:contextualSpacing/>
        <w:jc w:val="both"/>
        <w:rPr>
          <w:rFonts w:ascii="Palatino Linotype" w:hAnsi="Palatino Linotype"/>
          <w:lang w:val="es-MX"/>
        </w:rPr>
      </w:pPr>
      <w:r w:rsidRPr="00BB5076">
        <w:rPr>
          <w:rFonts w:ascii="Palatino Linotype" w:hAnsi="Palatino Linotype"/>
          <w:lang w:val="es-MX"/>
        </w:rPr>
        <w:t>Lo anterior es así, porque sólo a través del acceso a la información que genera el Estado es posible que los ciudadanos puedan saber si se está dando cumplimiento a las funciones públicas conferidas por la legislación aplicable en la materia.</w:t>
      </w:r>
    </w:p>
    <w:p w14:paraId="22A447C7" w14:textId="77777777" w:rsidR="000A490C" w:rsidRDefault="000A490C" w:rsidP="000A490C">
      <w:pPr>
        <w:spacing w:before="240" w:after="240" w:line="360" w:lineRule="auto"/>
        <w:jc w:val="both"/>
        <w:rPr>
          <w:rFonts w:ascii="Palatino Linotype" w:eastAsia="MS Mincho" w:hAnsi="Palatino Linotype" w:cs="Arial"/>
        </w:rPr>
      </w:pPr>
    </w:p>
    <w:p w14:paraId="13626048" w14:textId="77777777" w:rsidR="000A490C" w:rsidRPr="00F32743" w:rsidRDefault="000A490C" w:rsidP="000A490C">
      <w:pPr>
        <w:spacing w:before="240" w:after="240" w:line="360" w:lineRule="auto"/>
        <w:jc w:val="both"/>
        <w:rPr>
          <w:rFonts w:ascii="Palatino Linotype" w:eastAsia="MS Mincho" w:hAnsi="Palatino Linotype" w:cs="Arial"/>
          <w:lang w:val="es-ES_tradnl"/>
        </w:rPr>
      </w:pPr>
      <w:r w:rsidRPr="0062690A">
        <w:rPr>
          <w:rFonts w:ascii="Palatino Linotype" w:eastAsia="MS Mincho" w:hAnsi="Palatino Linotype" w:cs="Arial"/>
        </w:rPr>
        <w:t xml:space="preserve">Finalmente, toda vez que el presente recurso de revisión tuvo como origen la falta de respuesta a las solicitudes número </w:t>
      </w:r>
      <w:r w:rsidRPr="005C0FFB">
        <w:rPr>
          <w:rFonts w:ascii="Palatino Linotype" w:hAnsi="Palatino Linotype" w:cs="Arial"/>
          <w:b/>
        </w:rPr>
        <w:t>000</w:t>
      </w:r>
      <w:r>
        <w:rPr>
          <w:rFonts w:ascii="Palatino Linotype" w:hAnsi="Palatino Linotype" w:cs="Arial"/>
          <w:b/>
        </w:rPr>
        <w:t>12</w:t>
      </w:r>
      <w:r w:rsidRPr="005C0FFB">
        <w:rPr>
          <w:rFonts w:ascii="Palatino Linotype" w:hAnsi="Palatino Linotype" w:cs="Arial"/>
          <w:b/>
        </w:rPr>
        <w:t>/</w:t>
      </w:r>
      <w:r>
        <w:rPr>
          <w:rFonts w:ascii="Palatino Linotype" w:hAnsi="Palatino Linotype" w:cs="Arial"/>
          <w:b/>
        </w:rPr>
        <w:t>JIQUIPIL</w:t>
      </w:r>
      <w:r w:rsidRPr="005C0FFB">
        <w:rPr>
          <w:rFonts w:ascii="Palatino Linotype" w:hAnsi="Palatino Linotype" w:cs="Arial"/>
          <w:b/>
        </w:rPr>
        <w:t>/IP/2019</w:t>
      </w:r>
      <w:r w:rsidRPr="0062690A">
        <w:rPr>
          <w:rFonts w:ascii="Palatino Linotype" w:eastAsia="MS Mincho" w:hAnsi="Palatino Linotype" w:cs="Arial"/>
        </w:rPr>
        <w:t>, en el plazo que tienen los Sujetos Obligados para atender las solicitudes de información que les son formuladas, de conformidad, según lo establece el artículo 163 de la Ley de Transparencia y Acceso a la Información Pública del Estado de México y Municipios; en observancia de los que señala el artículo 222, fracción II de la misma Ley, el Pleno de este Órgano Garante y de conformidad con el artículo 190 de la Ley en cita, ordena se de vista al Titular de la Contraloría Interna y Órgano de Control y Vigilancia de este Instituto a fin de que en ejercicio de sus funciones determine lo conducente. </w:t>
      </w:r>
    </w:p>
    <w:p w14:paraId="401477F8" w14:textId="77777777" w:rsidR="000A490C" w:rsidRPr="009D7FDF" w:rsidRDefault="000A490C" w:rsidP="000A490C">
      <w:pPr>
        <w:spacing w:before="240" w:after="240" w:line="360" w:lineRule="auto"/>
        <w:jc w:val="both"/>
        <w:rPr>
          <w:rFonts w:ascii="Palatino Linotype" w:hAnsi="Palatino Linotype" w:cs="Arial"/>
          <w:bCs/>
        </w:rPr>
      </w:pPr>
      <w:r w:rsidRPr="00540162">
        <w:rPr>
          <w:rFonts w:ascii="Palatino Linotype" w:hAnsi="Palatino Linotype"/>
          <w:b/>
        </w:rPr>
        <w:t xml:space="preserve">Sexto. Versión Pública. </w:t>
      </w:r>
      <w:r w:rsidRPr="009D7FDF">
        <w:rPr>
          <w:rFonts w:ascii="Palatino Linotype" w:hAnsi="Palatino Linotype" w:cs="Arial"/>
          <w:bCs/>
        </w:rPr>
        <w:t>Al respecto, los artículos 3, fracciones IX, XX, XXI, XXXII, XLV; 6, 49 fracción VIII, 137, 143, fracción I, de la Ley de Transparencia y Acceso a la Información Pública del Estado de México y Municipios vigente establecen:</w:t>
      </w:r>
    </w:p>
    <w:p w14:paraId="6C4B4410" w14:textId="77777777" w:rsidR="000A490C" w:rsidRPr="009D7FDF" w:rsidRDefault="000A490C" w:rsidP="000A490C">
      <w:pPr>
        <w:spacing w:line="360" w:lineRule="auto"/>
        <w:ind w:left="851" w:right="900"/>
        <w:jc w:val="both"/>
        <w:rPr>
          <w:rFonts w:ascii="Palatino Linotype" w:hAnsi="Palatino Linotype" w:cs="Arial"/>
          <w:b/>
          <w:bCs/>
          <w:i/>
        </w:rPr>
      </w:pPr>
    </w:p>
    <w:p w14:paraId="1E7F0F9A" w14:textId="77777777" w:rsidR="000A490C" w:rsidRPr="009D7FDF" w:rsidRDefault="000A490C" w:rsidP="000A490C">
      <w:pPr>
        <w:ind w:left="851" w:right="49"/>
        <w:jc w:val="both"/>
        <w:rPr>
          <w:rFonts w:ascii="Palatino Linotype" w:hAnsi="Palatino Linotype" w:cs="Arial"/>
          <w:b/>
          <w:bCs/>
          <w:i/>
          <w:sz w:val="22"/>
          <w:szCs w:val="22"/>
        </w:rPr>
      </w:pPr>
      <w:r w:rsidRPr="009D7FDF">
        <w:rPr>
          <w:rFonts w:ascii="Palatino Linotype" w:hAnsi="Palatino Linotype" w:cs="Arial"/>
          <w:b/>
          <w:bCs/>
          <w:i/>
          <w:sz w:val="22"/>
          <w:szCs w:val="22"/>
        </w:rPr>
        <w:t>“Artículo 3. Para los efectos de la presente Ley se entenderá por:</w:t>
      </w:r>
    </w:p>
    <w:p w14:paraId="0B864F1B" w14:textId="77777777" w:rsidR="000A490C" w:rsidRPr="009D7FDF" w:rsidRDefault="000A490C" w:rsidP="000A490C">
      <w:pPr>
        <w:ind w:left="851" w:right="49"/>
        <w:jc w:val="both"/>
        <w:rPr>
          <w:rFonts w:ascii="Palatino Linotype" w:hAnsi="Palatino Linotype" w:cs="Arial"/>
          <w:b/>
          <w:bCs/>
          <w:i/>
          <w:sz w:val="22"/>
          <w:szCs w:val="22"/>
        </w:rPr>
      </w:pPr>
      <w:r w:rsidRPr="009D7FDF">
        <w:rPr>
          <w:rFonts w:ascii="Palatino Linotype" w:hAnsi="Palatino Linotype" w:cs="Arial"/>
          <w:b/>
          <w:bCs/>
          <w:i/>
          <w:sz w:val="22"/>
          <w:szCs w:val="22"/>
        </w:rPr>
        <w:t>…</w:t>
      </w:r>
    </w:p>
    <w:p w14:paraId="3A956F37" w14:textId="77777777" w:rsidR="000A490C" w:rsidRPr="009D7FDF" w:rsidRDefault="000A490C" w:rsidP="000A490C">
      <w:pPr>
        <w:ind w:left="851" w:right="49"/>
        <w:jc w:val="both"/>
        <w:rPr>
          <w:rFonts w:ascii="Palatino Linotype" w:hAnsi="Palatino Linotype" w:cs="Arial"/>
          <w:bCs/>
          <w:i/>
          <w:sz w:val="22"/>
          <w:szCs w:val="22"/>
        </w:rPr>
      </w:pPr>
      <w:r w:rsidRPr="009D7FDF">
        <w:rPr>
          <w:rFonts w:ascii="Palatino Linotype" w:hAnsi="Palatino Linotype" w:cs="Arial"/>
          <w:b/>
          <w:bCs/>
          <w:i/>
          <w:sz w:val="22"/>
          <w:szCs w:val="22"/>
        </w:rPr>
        <w:t>IX. Datos personales:</w:t>
      </w:r>
      <w:r w:rsidRPr="009D7FDF">
        <w:rPr>
          <w:rFonts w:ascii="Palatino Linotype" w:hAnsi="Palatino Linotype" w:cs="Arial"/>
          <w:bCs/>
          <w:i/>
          <w:sz w:val="22"/>
          <w:szCs w:val="22"/>
        </w:rPr>
        <w:t xml:space="preserve"> La información concerniente a una persona, identificada o identificable según lo dispuesto por la Ley de Protección de Datos Personales del Estado de México;</w:t>
      </w:r>
    </w:p>
    <w:p w14:paraId="11D8517F" w14:textId="77777777" w:rsidR="000A490C" w:rsidRPr="009D7FDF" w:rsidRDefault="000A490C" w:rsidP="000A490C">
      <w:pPr>
        <w:ind w:left="851" w:right="49"/>
        <w:jc w:val="both"/>
        <w:rPr>
          <w:rFonts w:ascii="Palatino Linotype" w:hAnsi="Palatino Linotype" w:cs="Arial"/>
          <w:bCs/>
          <w:i/>
          <w:sz w:val="22"/>
          <w:szCs w:val="22"/>
        </w:rPr>
      </w:pPr>
      <w:r w:rsidRPr="009D7FDF">
        <w:rPr>
          <w:rFonts w:ascii="Palatino Linotype" w:hAnsi="Palatino Linotype" w:cs="Arial"/>
          <w:b/>
          <w:bCs/>
          <w:i/>
          <w:sz w:val="22"/>
          <w:szCs w:val="22"/>
        </w:rPr>
        <w:t>…</w:t>
      </w:r>
    </w:p>
    <w:p w14:paraId="32BB37AD" w14:textId="77777777" w:rsidR="000A490C" w:rsidRPr="009D7FDF" w:rsidRDefault="000A490C" w:rsidP="000A490C">
      <w:pPr>
        <w:ind w:left="851" w:right="49"/>
        <w:jc w:val="both"/>
        <w:rPr>
          <w:rFonts w:ascii="Palatino Linotype" w:hAnsi="Palatino Linotype" w:cs="Arial"/>
          <w:bCs/>
          <w:i/>
          <w:sz w:val="22"/>
          <w:szCs w:val="22"/>
        </w:rPr>
      </w:pPr>
      <w:r w:rsidRPr="009D7FDF">
        <w:rPr>
          <w:rFonts w:ascii="Palatino Linotype" w:hAnsi="Palatino Linotype" w:cs="Arial"/>
          <w:b/>
          <w:bCs/>
          <w:i/>
          <w:sz w:val="22"/>
          <w:szCs w:val="22"/>
        </w:rPr>
        <w:t>XX. Información clasificada:</w:t>
      </w:r>
      <w:r w:rsidRPr="009D7FDF">
        <w:rPr>
          <w:rFonts w:ascii="Palatino Linotype" w:hAnsi="Palatino Linotype" w:cs="Arial"/>
          <w:bCs/>
          <w:i/>
          <w:sz w:val="22"/>
          <w:szCs w:val="22"/>
        </w:rPr>
        <w:t xml:space="preserve"> Aquella considerada por la presente Ley como reservada o confidencial;</w:t>
      </w:r>
    </w:p>
    <w:p w14:paraId="5353A6B6" w14:textId="77777777" w:rsidR="000A490C" w:rsidRPr="009D7FDF" w:rsidRDefault="000A490C" w:rsidP="000A490C">
      <w:pPr>
        <w:ind w:left="851" w:right="49"/>
        <w:jc w:val="both"/>
        <w:rPr>
          <w:rFonts w:ascii="Palatino Linotype" w:hAnsi="Palatino Linotype" w:cs="Arial"/>
          <w:b/>
          <w:bCs/>
          <w:i/>
          <w:sz w:val="22"/>
          <w:szCs w:val="22"/>
        </w:rPr>
      </w:pPr>
    </w:p>
    <w:p w14:paraId="4B2F7D2B" w14:textId="77777777" w:rsidR="000A490C" w:rsidRPr="009D7FDF" w:rsidRDefault="000A490C" w:rsidP="000A490C">
      <w:pPr>
        <w:ind w:left="851" w:right="49"/>
        <w:jc w:val="both"/>
        <w:rPr>
          <w:rFonts w:ascii="Palatino Linotype" w:hAnsi="Palatino Linotype" w:cs="Arial"/>
          <w:bCs/>
          <w:i/>
          <w:sz w:val="22"/>
          <w:szCs w:val="22"/>
        </w:rPr>
      </w:pPr>
      <w:r w:rsidRPr="009D7FDF">
        <w:rPr>
          <w:rFonts w:ascii="Palatino Linotype" w:hAnsi="Palatino Linotype" w:cs="Arial"/>
          <w:b/>
          <w:bCs/>
          <w:i/>
          <w:sz w:val="22"/>
          <w:szCs w:val="22"/>
        </w:rPr>
        <w:t>XXI. Información confidencial:</w:t>
      </w:r>
      <w:r w:rsidRPr="009D7FDF">
        <w:rPr>
          <w:rFonts w:ascii="Palatino Linotype" w:hAnsi="Palatino Linotype" w:cs="Arial"/>
          <w:bCs/>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7E1A76B" w14:textId="77777777" w:rsidR="000A490C" w:rsidRPr="009D7FDF" w:rsidRDefault="000A490C" w:rsidP="000A490C">
      <w:pPr>
        <w:ind w:left="851" w:right="49"/>
        <w:jc w:val="both"/>
        <w:rPr>
          <w:rFonts w:ascii="Palatino Linotype" w:hAnsi="Palatino Linotype" w:cs="Arial"/>
          <w:bCs/>
          <w:i/>
          <w:sz w:val="22"/>
          <w:szCs w:val="22"/>
        </w:rPr>
      </w:pPr>
      <w:r w:rsidRPr="009D7FDF">
        <w:rPr>
          <w:rFonts w:ascii="Palatino Linotype" w:hAnsi="Palatino Linotype" w:cs="Arial"/>
          <w:b/>
          <w:bCs/>
          <w:i/>
          <w:sz w:val="22"/>
          <w:szCs w:val="22"/>
        </w:rPr>
        <w:t>…</w:t>
      </w:r>
    </w:p>
    <w:p w14:paraId="26E0BB0B" w14:textId="77777777" w:rsidR="000A490C" w:rsidRPr="009D7FDF" w:rsidRDefault="000A490C" w:rsidP="000A490C">
      <w:pPr>
        <w:ind w:left="851" w:right="49"/>
        <w:jc w:val="both"/>
        <w:rPr>
          <w:rFonts w:ascii="Palatino Linotype" w:hAnsi="Palatino Linotype" w:cs="Arial"/>
          <w:bCs/>
          <w:i/>
          <w:sz w:val="22"/>
          <w:szCs w:val="22"/>
        </w:rPr>
      </w:pPr>
      <w:r w:rsidRPr="009D7FDF">
        <w:rPr>
          <w:rFonts w:ascii="Palatino Linotype" w:hAnsi="Palatino Linotype" w:cs="Arial"/>
          <w:b/>
          <w:bCs/>
          <w:i/>
          <w:sz w:val="22"/>
          <w:szCs w:val="22"/>
        </w:rPr>
        <w:t>XXXII. Protección de Datos Personales:</w:t>
      </w:r>
      <w:r w:rsidRPr="009D7FDF">
        <w:rPr>
          <w:rFonts w:ascii="Palatino Linotype" w:hAnsi="Palatino Linotype" w:cs="Arial"/>
          <w:bCs/>
          <w:i/>
          <w:sz w:val="22"/>
          <w:szCs w:val="22"/>
        </w:rPr>
        <w:t xml:space="preserve"> Derecho humano que tutela la privacidad de datos personales en poder de los sujetos obligados y sujetos particulares;</w:t>
      </w:r>
    </w:p>
    <w:p w14:paraId="1674628D" w14:textId="77777777" w:rsidR="000A490C" w:rsidRPr="009D7FDF" w:rsidRDefault="000A490C" w:rsidP="000A490C">
      <w:pPr>
        <w:ind w:left="851" w:right="49"/>
        <w:jc w:val="both"/>
        <w:rPr>
          <w:rFonts w:ascii="Palatino Linotype" w:hAnsi="Palatino Linotype" w:cs="Arial"/>
          <w:bCs/>
          <w:i/>
          <w:sz w:val="22"/>
          <w:szCs w:val="22"/>
        </w:rPr>
      </w:pPr>
      <w:r w:rsidRPr="009D7FDF">
        <w:rPr>
          <w:rFonts w:ascii="Palatino Linotype" w:hAnsi="Palatino Linotype" w:cs="Arial"/>
          <w:bCs/>
          <w:i/>
          <w:sz w:val="22"/>
          <w:szCs w:val="22"/>
        </w:rPr>
        <w:t>…</w:t>
      </w:r>
    </w:p>
    <w:p w14:paraId="09F56EA1" w14:textId="77777777" w:rsidR="000A490C" w:rsidRPr="009D7FDF" w:rsidRDefault="000A490C" w:rsidP="000A490C">
      <w:pPr>
        <w:ind w:left="851" w:right="49"/>
        <w:jc w:val="both"/>
        <w:rPr>
          <w:rFonts w:ascii="Palatino Linotype" w:hAnsi="Palatino Linotype" w:cs="Arial"/>
          <w:bCs/>
          <w:i/>
          <w:sz w:val="22"/>
          <w:szCs w:val="22"/>
        </w:rPr>
      </w:pPr>
      <w:r w:rsidRPr="009D7FDF">
        <w:rPr>
          <w:rFonts w:ascii="Palatino Linotype" w:hAnsi="Palatino Linotype" w:cs="Arial"/>
          <w:b/>
          <w:bCs/>
          <w:i/>
          <w:sz w:val="22"/>
          <w:szCs w:val="22"/>
        </w:rPr>
        <w:t>XLV. Versión pública</w:t>
      </w:r>
      <w:r w:rsidRPr="009D7FDF">
        <w:rPr>
          <w:rFonts w:ascii="Palatino Linotype" w:hAnsi="Palatino Linotype" w:cs="Arial"/>
          <w:bCs/>
          <w:i/>
          <w:sz w:val="22"/>
          <w:szCs w:val="22"/>
        </w:rPr>
        <w:t>: Documento en el que se elimine, suprime o borra la información clasificada como reservada o confidencial para permitir su acceso.”</w:t>
      </w:r>
    </w:p>
    <w:p w14:paraId="27A1BAD5" w14:textId="77777777" w:rsidR="000A490C" w:rsidRPr="009D7FDF" w:rsidRDefault="000A490C" w:rsidP="000A490C">
      <w:pPr>
        <w:ind w:left="851" w:right="49"/>
        <w:jc w:val="both"/>
        <w:rPr>
          <w:rFonts w:ascii="Palatino Linotype" w:hAnsi="Palatino Linotype" w:cs="Arial"/>
          <w:b/>
          <w:bCs/>
          <w:i/>
          <w:sz w:val="22"/>
          <w:szCs w:val="22"/>
        </w:rPr>
      </w:pPr>
    </w:p>
    <w:p w14:paraId="02893488" w14:textId="77777777" w:rsidR="000A490C" w:rsidRPr="009D7FDF" w:rsidRDefault="000A490C" w:rsidP="000A490C">
      <w:pPr>
        <w:ind w:left="851" w:right="49"/>
        <w:jc w:val="both"/>
        <w:rPr>
          <w:rFonts w:ascii="Palatino Linotype" w:hAnsi="Palatino Linotype" w:cs="Arial"/>
          <w:bCs/>
          <w:i/>
          <w:sz w:val="22"/>
          <w:szCs w:val="22"/>
        </w:rPr>
      </w:pPr>
      <w:r w:rsidRPr="009D7FDF">
        <w:rPr>
          <w:rFonts w:ascii="Palatino Linotype" w:hAnsi="Palatino Linotype" w:cs="Arial"/>
          <w:bCs/>
          <w:i/>
          <w:sz w:val="22"/>
          <w:szCs w:val="22"/>
        </w:rPr>
        <w:t>“</w:t>
      </w:r>
      <w:r w:rsidRPr="009D7FDF">
        <w:rPr>
          <w:rFonts w:ascii="Palatino Linotype" w:hAnsi="Palatino Linotype" w:cs="Arial"/>
          <w:b/>
          <w:bCs/>
          <w:i/>
          <w:sz w:val="22"/>
          <w:szCs w:val="22"/>
        </w:rPr>
        <w:t>Artículo 6.</w:t>
      </w:r>
      <w:r w:rsidRPr="009D7FDF">
        <w:rPr>
          <w:rFonts w:ascii="Palatino Linotype" w:hAnsi="Palatino Linotype" w:cs="Arial"/>
          <w:bCs/>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4B0ECE4" w14:textId="77777777" w:rsidR="000A490C" w:rsidRPr="009D7FDF" w:rsidRDefault="000A490C" w:rsidP="000A490C">
      <w:pPr>
        <w:ind w:left="851" w:right="49"/>
        <w:jc w:val="both"/>
        <w:rPr>
          <w:rFonts w:ascii="Palatino Linotype" w:hAnsi="Palatino Linotype" w:cs="Arial"/>
          <w:bCs/>
          <w:i/>
          <w:sz w:val="22"/>
          <w:szCs w:val="22"/>
        </w:rPr>
      </w:pPr>
    </w:p>
    <w:p w14:paraId="727CDC77" w14:textId="77777777" w:rsidR="000A490C" w:rsidRPr="009D7FDF" w:rsidRDefault="000A490C" w:rsidP="000A490C">
      <w:pPr>
        <w:ind w:left="851" w:right="49"/>
        <w:jc w:val="both"/>
        <w:rPr>
          <w:rFonts w:ascii="Palatino Linotype" w:hAnsi="Palatino Linotype" w:cs="Arial"/>
          <w:bCs/>
          <w:i/>
          <w:sz w:val="22"/>
          <w:szCs w:val="22"/>
        </w:rPr>
      </w:pPr>
    </w:p>
    <w:p w14:paraId="3B22B8D1" w14:textId="77777777" w:rsidR="000A490C" w:rsidRPr="009D7FDF" w:rsidRDefault="000A490C" w:rsidP="000A490C">
      <w:pPr>
        <w:ind w:left="851" w:right="49"/>
        <w:jc w:val="both"/>
        <w:rPr>
          <w:rFonts w:ascii="Palatino Linotype" w:hAnsi="Palatino Linotype" w:cs="Arial"/>
          <w:bCs/>
          <w:i/>
          <w:sz w:val="22"/>
          <w:szCs w:val="22"/>
        </w:rPr>
      </w:pPr>
      <w:r w:rsidRPr="009D7FDF">
        <w:rPr>
          <w:rFonts w:ascii="Palatino Linotype" w:hAnsi="Palatino Linotype" w:cs="Arial"/>
          <w:bCs/>
          <w:i/>
          <w:sz w:val="22"/>
          <w:szCs w:val="22"/>
        </w:rPr>
        <w:t>“</w:t>
      </w:r>
      <w:r w:rsidRPr="009D7FDF">
        <w:rPr>
          <w:rFonts w:ascii="Palatino Linotype" w:hAnsi="Palatino Linotype" w:cs="Arial"/>
          <w:b/>
          <w:bCs/>
          <w:i/>
          <w:sz w:val="22"/>
          <w:szCs w:val="22"/>
        </w:rPr>
        <w:t>Artículo 49.</w:t>
      </w:r>
      <w:r w:rsidRPr="009D7FDF">
        <w:rPr>
          <w:rFonts w:ascii="Palatino Linotype" w:hAnsi="Palatino Linotype" w:cs="Arial"/>
          <w:bCs/>
          <w:i/>
          <w:sz w:val="22"/>
          <w:szCs w:val="22"/>
        </w:rPr>
        <w:t xml:space="preserve"> Los Comités de Transparencia tendrán las siguientes atribuciones:</w:t>
      </w:r>
    </w:p>
    <w:p w14:paraId="3E18FFDE" w14:textId="77777777" w:rsidR="000A490C" w:rsidRPr="009D7FDF" w:rsidRDefault="000A490C" w:rsidP="000A490C">
      <w:pPr>
        <w:ind w:left="851" w:right="49"/>
        <w:jc w:val="both"/>
        <w:rPr>
          <w:rFonts w:ascii="Palatino Linotype" w:hAnsi="Palatino Linotype" w:cs="Arial"/>
          <w:bCs/>
          <w:i/>
          <w:sz w:val="22"/>
          <w:szCs w:val="22"/>
        </w:rPr>
      </w:pPr>
      <w:r w:rsidRPr="009D7FDF">
        <w:rPr>
          <w:rFonts w:ascii="Palatino Linotype" w:hAnsi="Palatino Linotype" w:cs="Arial"/>
          <w:bCs/>
          <w:i/>
          <w:sz w:val="22"/>
          <w:szCs w:val="22"/>
        </w:rPr>
        <w:t>…</w:t>
      </w:r>
    </w:p>
    <w:p w14:paraId="601CCE99" w14:textId="77777777" w:rsidR="000A490C" w:rsidRPr="009D7FDF" w:rsidRDefault="000A490C" w:rsidP="000A490C">
      <w:pPr>
        <w:ind w:left="851" w:right="49"/>
        <w:jc w:val="both"/>
        <w:rPr>
          <w:rFonts w:ascii="Palatino Linotype" w:hAnsi="Palatino Linotype" w:cs="Arial"/>
          <w:bCs/>
          <w:i/>
          <w:sz w:val="22"/>
          <w:szCs w:val="22"/>
        </w:rPr>
      </w:pPr>
      <w:r w:rsidRPr="009D7FDF">
        <w:rPr>
          <w:rFonts w:ascii="Palatino Linotype" w:hAnsi="Palatino Linotype" w:cs="Arial"/>
          <w:b/>
          <w:bCs/>
          <w:i/>
          <w:sz w:val="22"/>
          <w:szCs w:val="22"/>
        </w:rPr>
        <w:t>VIII</w:t>
      </w:r>
      <w:r w:rsidRPr="009D7FDF">
        <w:rPr>
          <w:rFonts w:ascii="Palatino Linotype" w:hAnsi="Palatino Linotype" w:cs="Arial"/>
          <w:bCs/>
          <w:i/>
          <w:sz w:val="22"/>
          <w:szCs w:val="22"/>
        </w:rPr>
        <w:t>. Aprobar, modificar o revocar la clasificación de la información;</w:t>
      </w:r>
    </w:p>
    <w:p w14:paraId="4C2EB373" w14:textId="77777777" w:rsidR="000A490C" w:rsidRPr="009D7FDF" w:rsidRDefault="000A490C" w:rsidP="000A490C">
      <w:pPr>
        <w:ind w:left="851" w:right="49"/>
        <w:jc w:val="both"/>
        <w:rPr>
          <w:rFonts w:ascii="Palatino Linotype" w:hAnsi="Palatino Linotype" w:cs="Arial"/>
          <w:bCs/>
          <w:i/>
          <w:sz w:val="22"/>
          <w:szCs w:val="22"/>
        </w:rPr>
      </w:pPr>
      <w:r w:rsidRPr="009D7FDF">
        <w:rPr>
          <w:rFonts w:ascii="Palatino Linotype" w:hAnsi="Palatino Linotype" w:cs="Arial"/>
          <w:bCs/>
          <w:i/>
          <w:sz w:val="22"/>
          <w:szCs w:val="22"/>
        </w:rPr>
        <w:t>…”</w:t>
      </w:r>
    </w:p>
    <w:p w14:paraId="36A723E3" w14:textId="77777777" w:rsidR="000A490C" w:rsidRPr="009D7FDF" w:rsidRDefault="000A490C" w:rsidP="000A490C">
      <w:pPr>
        <w:ind w:left="851" w:right="49"/>
        <w:jc w:val="both"/>
        <w:rPr>
          <w:rFonts w:ascii="Palatino Linotype" w:hAnsi="Palatino Linotype" w:cs="Arial"/>
          <w:bCs/>
          <w:i/>
          <w:sz w:val="22"/>
          <w:szCs w:val="22"/>
        </w:rPr>
      </w:pPr>
    </w:p>
    <w:p w14:paraId="45187E87" w14:textId="77777777" w:rsidR="000A490C" w:rsidRPr="009D7FDF" w:rsidRDefault="000A490C" w:rsidP="000A490C">
      <w:pPr>
        <w:ind w:left="851" w:right="49"/>
        <w:jc w:val="both"/>
        <w:rPr>
          <w:rFonts w:ascii="Palatino Linotype" w:hAnsi="Palatino Linotype" w:cs="Arial"/>
          <w:b/>
          <w:bCs/>
          <w:i/>
          <w:sz w:val="22"/>
          <w:szCs w:val="22"/>
        </w:rPr>
      </w:pPr>
      <w:r w:rsidRPr="009D7FDF">
        <w:rPr>
          <w:rFonts w:ascii="Palatino Linotype" w:hAnsi="Palatino Linotype" w:cs="Arial"/>
          <w:bCs/>
          <w:i/>
          <w:sz w:val="22"/>
          <w:szCs w:val="22"/>
        </w:rPr>
        <w:t>“</w:t>
      </w:r>
      <w:r w:rsidRPr="009D7FDF">
        <w:rPr>
          <w:rFonts w:ascii="Palatino Linotype" w:hAnsi="Palatino Linotype" w:cs="Arial"/>
          <w:b/>
          <w:bCs/>
          <w:i/>
          <w:sz w:val="22"/>
          <w:szCs w:val="22"/>
        </w:rPr>
        <w:t>Artículo 137</w:t>
      </w:r>
      <w:r w:rsidRPr="009D7FDF">
        <w:rPr>
          <w:rFonts w:ascii="Palatino Linotype" w:hAnsi="Palatino Linotype" w:cs="Arial"/>
          <w:bCs/>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7BACA52" w14:textId="77777777" w:rsidR="000A490C" w:rsidRPr="009D7FDF" w:rsidRDefault="000A490C" w:rsidP="000A490C">
      <w:pPr>
        <w:ind w:left="851" w:right="49"/>
        <w:jc w:val="both"/>
        <w:rPr>
          <w:rFonts w:ascii="Palatino Linotype" w:hAnsi="Palatino Linotype" w:cs="Arial"/>
          <w:b/>
          <w:bCs/>
          <w:i/>
          <w:sz w:val="22"/>
          <w:szCs w:val="22"/>
        </w:rPr>
      </w:pPr>
    </w:p>
    <w:p w14:paraId="33F09E5B" w14:textId="77777777" w:rsidR="000A490C" w:rsidRPr="009D7FDF" w:rsidRDefault="000A490C" w:rsidP="000A490C">
      <w:pPr>
        <w:ind w:left="851" w:right="49"/>
        <w:jc w:val="both"/>
        <w:rPr>
          <w:rFonts w:ascii="Palatino Linotype" w:hAnsi="Palatino Linotype" w:cs="Arial"/>
          <w:bCs/>
          <w:i/>
          <w:sz w:val="22"/>
          <w:szCs w:val="22"/>
        </w:rPr>
      </w:pPr>
      <w:r w:rsidRPr="009D7FDF">
        <w:rPr>
          <w:rFonts w:ascii="Palatino Linotype" w:hAnsi="Palatino Linotype" w:cs="Arial"/>
          <w:bCs/>
          <w:i/>
          <w:sz w:val="22"/>
          <w:szCs w:val="22"/>
        </w:rPr>
        <w:t>“</w:t>
      </w:r>
      <w:r w:rsidRPr="009D7FDF">
        <w:rPr>
          <w:rFonts w:ascii="Palatino Linotype" w:hAnsi="Palatino Linotype" w:cs="Arial"/>
          <w:b/>
          <w:bCs/>
          <w:i/>
          <w:sz w:val="22"/>
          <w:szCs w:val="22"/>
        </w:rPr>
        <w:t>Artículo 143</w:t>
      </w:r>
      <w:r w:rsidRPr="009D7FDF">
        <w:rPr>
          <w:rFonts w:ascii="Palatino Linotype" w:hAnsi="Palatino Linotype" w:cs="Arial"/>
          <w:bCs/>
          <w:i/>
          <w:sz w:val="22"/>
          <w:szCs w:val="22"/>
        </w:rPr>
        <w:t>. Para los efectos de esta Ley se considera información confidencial, la clasificada como tal, de manera permanente, por su naturaleza, cuando:</w:t>
      </w:r>
    </w:p>
    <w:p w14:paraId="30F7D87C" w14:textId="77777777" w:rsidR="000A490C" w:rsidRPr="009D7FDF" w:rsidRDefault="000A490C" w:rsidP="000A490C">
      <w:pPr>
        <w:ind w:left="851" w:right="49"/>
        <w:jc w:val="both"/>
        <w:rPr>
          <w:rFonts w:ascii="Palatino Linotype" w:hAnsi="Palatino Linotype" w:cs="Arial"/>
          <w:bCs/>
          <w:i/>
          <w:sz w:val="22"/>
          <w:szCs w:val="22"/>
        </w:rPr>
      </w:pPr>
    </w:p>
    <w:p w14:paraId="2F38D534" w14:textId="77777777" w:rsidR="000A490C" w:rsidRPr="009D7FDF" w:rsidRDefault="000A490C" w:rsidP="000A490C">
      <w:pPr>
        <w:ind w:left="851" w:right="49"/>
        <w:jc w:val="both"/>
        <w:rPr>
          <w:rFonts w:ascii="Palatino Linotype" w:hAnsi="Palatino Linotype" w:cs="Arial"/>
          <w:bCs/>
          <w:i/>
          <w:sz w:val="22"/>
          <w:szCs w:val="22"/>
        </w:rPr>
      </w:pPr>
      <w:r w:rsidRPr="009D7FDF">
        <w:rPr>
          <w:rFonts w:ascii="Palatino Linotype" w:hAnsi="Palatino Linotype" w:cs="Arial"/>
          <w:bCs/>
          <w:i/>
          <w:sz w:val="22"/>
          <w:szCs w:val="22"/>
        </w:rPr>
        <w:t>I. Se refiera a la información privada y los datos personales concernientes a una persona física o jurídico colectiva identificada o identificable</w:t>
      </w:r>
    </w:p>
    <w:p w14:paraId="325802A9" w14:textId="77777777" w:rsidR="000A490C" w:rsidRPr="00862404" w:rsidRDefault="000A490C" w:rsidP="000A490C">
      <w:pPr>
        <w:ind w:left="851" w:right="49"/>
        <w:jc w:val="both"/>
        <w:rPr>
          <w:rFonts w:ascii="Palatino Linotype" w:hAnsi="Palatino Linotype" w:cs="Arial"/>
          <w:bCs/>
          <w:i/>
          <w:sz w:val="22"/>
          <w:szCs w:val="22"/>
        </w:rPr>
      </w:pPr>
      <w:r w:rsidRPr="009D7FDF">
        <w:rPr>
          <w:rFonts w:ascii="Palatino Linotype" w:hAnsi="Palatino Linotype" w:cs="Arial"/>
          <w:bCs/>
          <w:i/>
          <w:sz w:val="22"/>
          <w:szCs w:val="22"/>
        </w:rPr>
        <w:t>…”</w:t>
      </w:r>
    </w:p>
    <w:p w14:paraId="756ACDE8" w14:textId="77777777" w:rsidR="000A490C" w:rsidRPr="00862404" w:rsidRDefault="000A490C" w:rsidP="000A490C">
      <w:pPr>
        <w:spacing w:before="240" w:after="240" w:line="360" w:lineRule="auto"/>
        <w:jc w:val="both"/>
        <w:rPr>
          <w:rFonts w:ascii="Palatino Linotype" w:hAnsi="Palatino Linotype" w:cs="Arial"/>
          <w:bCs/>
        </w:rPr>
      </w:pPr>
      <w:r w:rsidRPr="009D7FDF">
        <w:rPr>
          <w:rFonts w:ascii="Palatino Linotype" w:hAnsi="Palatino Linotype" w:cs="Arial"/>
          <w:bC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relacionado con el diverso 38 de la Ley de Protección de Datos Personales  en Posesión de Sujetos Obligados del  Estado de México y Municipios , los cuales se transcriben para mayor referencia: </w:t>
      </w:r>
    </w:p>
    <w:p w14:paraId="1D6A262F" w14:textId="77777777" w:rsidR="000A490C" w:rsidRPr="009D7FDF" w:rsidRDefault="000A490C" w:rsidP="000A490C">
      <w:pPr>
        <w:ind w:left="851" w:right="49"/>
        <w:jc w:val="both"/>
        <w:rPr>
          <w:rFonts w:ascii="Palatino Linotype" w:hAnsi="Palatino Linotype" w:cs="Arial"/>
          <w:bCs/>
          <w:i/>
          <w:sz w:val="22"/>
          <w:szCs w:val="22"/>
        </w:rPr>
      </w:pPr>
      <w:r w:rsidRPr="009D7FDF">
        <w:rPr>
          <w:rFonts w:ascii="Palatino Linotype" w:hAnsi="Palatino Linotype" w:cs="Arial"/>
          <w:b/>
          <w:bCs/>
          <w:i/>
          <w:sz w:val="22"/>
          <w:szCs w:val="22"/>
        </w:rPr>
        <w:t>“Artículo 22.</w:t>
      </w:r>
      <w:r w:rsidRPr="009D7FDF">
        <w:rPr>
          <w:rFonts w:ascii="Palatino Linotype" w:hAnsi="Palatino Linotype" w:cs="Arial"/>
          <w:bCs/>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C4797F1" w14:textId="77777777" w:rsidR="000A490C" w:rsidRPr="009D7FDF" w:rsidRDefault="000A490C" w:rsidP="000A490C">
      <w:pPr>
        <w:ind w:left="851" w:right="49"/>
        <w:jc w:val="both"/>
        <w:rPr>
          <w:rFonts w:ascii="Palatino Linotype" w:hAnsi="Palatino Linotype" w:cs="Arial"/>
          <w:bCs/>
          <w:i/>
          <w:sz w:val="22"/>
          <w:szCs w:val="22"/>
        </w:rPr>
      </w:pPr>
      <w:r w:rsidRPr="009D7FDF">
        <w:rPr>
          <w:rFonts w:ascii="Palatino Linotype" w:hAnsi="Palatino Linotype" w:cs="Arial"/>
          <w:bCs/>
          <w:i/>
          <w:sz w:val="22"/>
          <w:szCs w:val="22"/>
        </w:rPr>
        <w:t xml:space="preserve">El responsable podrá tratar datos personales para finalidades distintas a aquéllas establecidas en el aviso de privacidad, en los casos siguientes:  </w:t>
      </w:r>
    </w:p>
    <w:p w14:paraId="319CBB3D" w14:textId="77777777" w:rsidR="000A490C" w:rsidRPr="009D7FDF" w:rsidRDefault="000A490C" w:rsidP="000A490C">
      <w:pPr>
        <w:ind w:left="851" w:right="49"/>
        <w:jc w:val="both"/>
        <w:rPr>
          <w:rFonts w:ascii="Palatino Linotype" w:hAnsi="Palatino Linotype" w:cs="Arial"/>
          <w:b/>
          <w:bCs/>
          <w:i/>
          <w:sz w:val="22"/>
          <w:szCs w:val="22"/>
        </w:rPr>
      </w:pPr>
    </w:p>
    <w:p w14:paraId="64C7DFF6" w14:textId="77777777" w:rsidR="000A490C" w:rsidRPr="009D7FDF" w:rsidRDefault="000A490C" w:rsidP="000A490C">
      <w:pPr>
        <w:ind w:left="993" w:right="49" w:hanging="142"/>
        <w:jc w:val="both"/>
        <w:rPr>
          <w:rFonts w:ascii="Palatino Linotype" w:hAnsi="Palatino Linotype" w:cs="Arial"/>
          <w:bCs/>
          <w:i/>
          <w:sz w:val="22"/>
          <w:szCs w:val="22"/>
        </w:rPr>
      </w:pPr>
      <w:r w:rsidRPr="009D7FDF">
        <w:rPr>
          <w:rFonts w:ascii="Palatino Linotype" w:hAnsi="Palatino Linotype" w:cs="Arial"/>
          <w:b/>
          <w:bCs/>
          <w:i/>
          <w:sz w:val="22"/>
          <w:szCs w:val="22"/>
        </w:rPr>
        <w:t>I.</w:t>
      </w:r>
      <w:r w:rsidRPr="009D7FDF">
        <w:rPr>
          <w:rFonts w:ascii="Palatino Linotype" w:hAnsi="Palatino Linotype" w:cs="Arial"/>
          <w:bCs/>
          <w:i/>
          <w:sz w:val="22"/>
          <w:szCs w:val="22"/>
        </w:rPr>
        <w:t xml:space="preserve"> Cuente con atribuciones conferidas en ley y medie el consentimiento del titular.  </w:t>
      </w:r>
    </w:p>
    <w:p w14:paraId="62E7C12C" w14:textId="77777777" w:rsidR="000A490C" w:rsidRPr="009D7FDF" w:rsidRDefault="000A490C" w:rsidP="000A490C">
      <w:pPr>
        <w:ind w:left="1134" w:right="49" w:hanging="283"/>
        <w:jc w:val="both"/>
        <w:rPr>
          <w:rFonts w:ascii="Palatino Linotype" w:hAnsi="Palatino Linotype" w:cs="Arial"/>
          <w:bCs/>
          <w:i/>
          <w:sz w:val="22"/>
          <w:szCs w:val="22"/>
        </w:rPr>
      </w:pPr>
      <w:r w:rsidRPr="009D7FDF">
        <w:rPr>
          <w:rFonts w:ascii="Palatino Linotype" w:hAnsi="Palatino Linotype" w:cs="Arial"/>
          <w:b/>
          <w:bCs/>
          <w:i/>
          <w:sz w:val="22"/>
          <w:szCs w:val="22"/>
        </w:rPr>
        <w:t>II.</w:t>
      </w:r>
      <w:r w:rsidRPr="009D7FDF">
        <w:rPr>
          <w:rFonts w:ascii="Palatino Linotype" w:hAnsi="Palatino Linotype" w:cs="Arial"/>
          <w:bCs/>
          <w:i/>
          <w:sz w:val="22"/>
          <w:szCs w:val="22"/>
        </w:rPr>
        <w:t xml:space="preserve"> Se trate de una persona reportada como desaparecida, en los términos previstos en la presente Ley y demás disposiciones legales aplicables.”</w:t>
      </w:r>
    </w:p>
    <w:p w14:paraId="6FEAA8E5" w14:textId="77777777" w:rsidR="000A490C" w:rsidRPr="009D7FDF" w:rsidRDefault="000A490C" w:rsidP="000A490C">
      <w:pPr>
        <w:ind w:left="851" w:right="49"/>
        <w:jc w:val="both"/>
        <w:rPr>
          <w:rFonts w:ascii="Palatino Linotype" w:hAnsi="Palatino Linotype" w:cs="Arial"/>
          <w:b/>
          <w:bCs/>
          <w:i/>
          <w:sz w:val="22"/>
          <w:szCs w:val="22"/>
        </w:rPr>
      </w:pPr>
    </w:p>
    <w:p w14:paraId="185E5952" w14:textId="77777777" w:rsidR="000A490C" w:rsidRPr="009D7FDF" w:rsidRDefault="000A490C" w:rsidP="000A490C">
      <w:pPr>
        <w:ind w:left="851" w:right="49"/>
        <w:jc w:val="both"/>
        <w:rPr>
          <w:rFonts w:ascii="Palatino Linotype" w:hAnsi="Palatino Linotype" w:cs="Arial"/>
          <w:bCs/>
          <w:i/>
          <w:sz w:val="22"/>
          <w:szCs w:val="22"/>
        </w:rPr>
      </w:pPr>
      <w:r w:rsidRPr="009D7FDF">
        <w:rPr>
          <w:rFonts w:ascii="Palatino Linotype" w:hAnsi="Palatino Linotype" w:cs="Arial"/>
          <w:b/>
          <w:bCs/>
          <w:i/>
          <w:sz w:val="22"/>
          <w:szCs w:val="22"/>
        </w:rPr>
        <w:t>Artículo 38.</w:t>
      </w:r>
      <w:r w:rsidRPr="009D7FDF">
        <w:rPr>
          <w:rFonts w:ascii="Palatino Linotype" w:hAnsi="Palatino Linotype" w:cs="Arial"/>
          <w:bCs/>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769569A4" w14:textId="77777777" w:rsidR="000A490C" w:rsidRPr="009D7FDF" w:rsidRDefault="000A490C" w:rsidP="000A490C">
      <w:pPr>
        <w:ind w:left="851" w:right="900"/>
        <w:jc w:val="both"/>
        <w:rPr>
          <w:rFonts w:ascii="Palatino Linotype" w:hAnsi="Palatino Linotype" w:cs="Arial"/>
          <w:bCs/>
          <w:i/>
          <w:sz w:val="22"/>
          <w:szCs w:val="22"/>
        </w:rPr>
      </w:pPr>
    </w:p>
    <w:p w14:paraId="5D02A406" w14:textId="77777777" w:rsidR="000A490C" w:rsidRPr="009D7FDF" w:rsidRDefault="000A490C" w:rsidP="000A490C">
      <w:pPr>
        <w:ind w:left="851" w:right="900"/>
        <w:jc w:val="both"/>
        <w:rPr>
          <w:rFonts w:ascii="Palatino Linotype" w:hAnsi="Palatino Linotype" w:cs="Arial"/>
          <w:bCs/>
          <w:i/>
          <w:sz w:val="22"/>
          <w:szCs w:val="22"/>
        </w:rPr>
      </w:pPr>
      <w:r w:rsidRPr="009D7FDF">
        <w:rPr>
          <w:rFonts w:ascii="Palatino Linotype" w:hAnsi="Palatino Linotype" w:cs="Arial"/>
          <w:bCs/>
          <w:i/>
          <w:sz w:val="22"/>
          <w:szCs w:val="22"/>
        </w:rPr>
        <w:t>(Énfasis añadido)</w:t>
      </w:r>
    </w:p>
    <w:p w14:paraId="495B664D" w14:textId="77777777" w:rsidR="000A490C" w:rsidRPr="009D7FDF" w:rsidRDefault="000A490C" w:rsidP="000A490C">
      <w:pPr>
        <w:ind w:right="900"/>
        <w:jc w:val="both"/>
        <w:rPr>
          <w:rFonts w:ascii="Palatino Linotype" w:hAnsi="Palatino Linotype" w:cs="Arial"/>
          <w:bCs/>
          <w:i/>
          <w:sz w:val="22"/>
          <w:szCs w:val="22"/>
        </w:rPr>
      </w:pPr>
    </w:p>
    <w:p w14:paraId="527075EF" w14:textId="77777777" w:rsidR="000A490C" w:rsidRPr="009D7FDF" w:rsidRDefault="000A490C" w:rsidP="000A490C">
      <w:pPr>
        <w:spacing w:line="360" w:lineRule="auto"/>
        <w:ind w:right="49"/>
        <w:jc w:val="both"/>
        <w:rPr>
          <w:rFonts w:ascii="Palatino Linotype" w:hAnsi="Palatino Linotype" w:cs="Arial"/>
          <w:lang w:val="es-ES_tradnl"/>
        </w:rPr>
      </w:pPr>
      <w:r w:rsidRPr="009D7FDF">
        <w:rPr>
          <w:rFonts w:ascii="Palatino Linotype" w:hAnsi="Palatino Linotype" w:cs="Arial"/>
          <w:lang w:val="es-ES_tradnl"/>
        </w:rPr>
        <w:t>Asimismo, en la clasificación de la información que en todo caso proceda su entrega, deberán considerarse los numerales Segundo, fracción XVIII, y del Cuarto al Décimo Primero de los “Lineamientos Generales en materia de Clasificación y Desclasificación de la Información, así como para la elaboración de Versiones Públicas”, que literalmente expresan:</w:t>
      </w:r>
    </w:p>
    <w:p w14:paraId="3F69231F" w14:textId="77777777" w:rsidR="000A490C" w:rsidRPr="009D7FDF" w:rsidRDefault="000A490C" w:rsidP="000A490C">
      <w:pPr>
        <w:ind w:right="51"/>
        <w:jc w:val="both"/>
        <w:rPr>
          <w:rFonts w:ascii="Palatino Linotype" w:hAnsi="Palatino Linotype" w:cs="Arial"/>
          <w:sz w:val="16"/>
          <w:szCs w:val="16"/>
          <w:lang w:val="es-ES_tradnl"/>
        </w:rPr>
      </w:pPr>
    </w:p>
    <w:p w14:paraId="3F75392C" w14:textId="77777777" w:rsidR="000A490C" w:rsidRPr="009D7FDF" w:rsidRDefault="000A490C" w:rsidP="000A490C">
      <w:pPr>
        <w:ind w:left="851" w:right="49"/>
        <w:jc w:val="both"/>
        <w:rPr>
          <w:rFonts w:ascii="Palatino Linotype" w:hAnsi="Palatino Linotype" w:cs="Arial"/>
          <w:i/>
          <w:sz w:val="22"/>
          <w:szCs w:val="22"/>
          <w:lang w:val="es-MX" w:eastAsia="es-MX"/>
        </w:rPr>
      </w:pPr>
      <w:r w:rsidRPr="009D7FDF">
        <w:rPr>
          <w:rFonts w:ascii="Palatino Linotype" w:hAnsi="Palatino Linotype" w:cs="Arial"/>
          <w:i/>
          <w:sz w:val="22"/>
          <w:szCs w:val="22"/>
          <w:lang w:val="es-MX" w:eastAsia="es-MX"/>
        </w:rPr>
        <w:t>“</w:t>
      </w:r>
      <w:r w:rsidRPr="009D7FDF">
        <w:rPr>
          <w:rFonts w:ascii="Palatino Linotype" w:hAnsi="Palatino Linotype" w:cs="Arial"/>
          <w:b/>
          <w:i/>
          <w:sz w:val="22"/>
          <w:szCs w:val="22"/>
          <w:lang w:val="es-MX" w:eastAsia="es-MX"/>
        </w:rPr>
        <w:t xml:space="preserve">Artículo 49. </w:t>
      </w:r>
      <w:r w:rsidRPr="009D7FDF">
        <w:rPr>
          <w:rFonts w:ascii="Palatino Linotype" w:hAnsi="Palatino Linotype" w:cs="Arial"/>
          <w:i/>
          <w:sz w:val="22"/>
          <w:szCs w:val="22"/>
          <w:lang w:val="es-MX" w:eastAsia="es-MX"/>
        </w:rPr>
        <w:t xml:space="preserve">Los </w:t>
      </w:r>
      <w:r w:rsidRPr="009D7FDF">
        <w:rPr>
          <w:rFonts w:ascii="Palatino Linotype" w:hAnsi="Palatino Linotype" w:cs="Arial"/>
          <w:i/>
          <w:sz w:val="22"/>
        </w:rPr>
        <w:t>Comités</w:t>
      </w:r>
      <w:r w:rsidRPr="009D7FDF">
        <w:rPr>
          <w:rFonts w:ascii="Palatino Linotype" w:hAnsi="Palatino Linotype" w:cs="Arial"/>
          <w:i/>
          <w:sz w:val="22"/>
          <w:szCs w:val="22"/>
          <w:lang w:val="es-MX" w:eastAsia="es-MX"/>
        </w:rPr>
        <w:t xml:space="preserve"> de Transparencia tendrán las siguientes atribuciones:</w:t>
      </w:r>
    </w:p>
    <w:p w14:paraId="0F1F2FD1" w14:textId="77777777" w:rsidR="000A490C" w:rsidRPr="009D7FDF" w:rsidRDefault="000A490C" w:rsidP="000A490C">
      <w:pPr>
        <w:ind w:left="851" w:right="49"/>
        <w:jc w:val="both"/>
        <w:rPr>
          <w:rFonts w:ascii="Palatino Linotype" w:hAnsi="Palatino Linotype" w:cs="Arial"/>
          <w:i/>
          <w:sz w:val="22"/>
          <w:szCs w:val="22"/>
          <w:lang w:val="es-MX" w:eastAsia="es-MX"/>
        </w:rPr>
      </w:pPr>
      <w:r w:rsidRPr="009D7FDF">
        <w:rPr>
          <w:rFonts w:ascii="Palatino Linotype" w:hAnsi="Palatino Linotype" w:cs="Arial"/>
          <w:i/>
          <w:sz w:val="22"/>
          <w:szCs w:val="22"/>
          <w:lang w:val="es-MX" w:eastAsia="es-MX"/>
        </w:rPr>
        <w:t>…</w:t>
      </w:r>
    </w:p>
    <w:p w14:paraId="3A7A2ECE" w14:textId="77777777" w:rsidR="000A490C" w:rsidRPr="009D7FDF" w:rsidRDefault="000A490C" w:rsidP="000A490C">
      <w:pPr>
        <w:ind w:left="851" w:right="49"/>
        <w:jc w:val="both"/>
        <w:rPr>
          <w:rFonts w:ascii="Palatino Linotype" w:hAnsi="Palatino Linotype" w:cs="Arial"/>
          <w:i/>
          <w:sz w:val="22"/>
          <w:szCs w:val="22"/>
          <w:lang w:val="es-MX" w:eastAsia="es-MX"/>
        </w:rPr>
      </w:pPr>
      <w:r w:rsidRPr="009D7FDF">
        <w:rPr>
          <w:rFonts w:ascii="Palatino Linotype" w:hAnsi="Palatino Linotype" w:cs="Arial"/>
          <w:b/>
          <w:i/>
          <w:sz w:val="22"/>
          <w:szCs w:val="22"/>
          <w:lang w:val="es-MX" w:eastAsia="es-MX"/>
        </w:rPr>
        <w:t>VIII.</w:t>
      </w:r>
      <w:r w:rsidRPr="009D7FDF">
        <w:rPr>
          <w:rFonts w:ascii="Palatino Linotype" w:hAnsi="Palatino Linotype" w:cs="Arial"/>
          <w:i/>
          <w:sz w:val="22"/>
          <w:szCs w:val="22"/>
          <w:lang w:val="es-MX" w:eastAsia="es-MX"/>
        </w:rPr>
        <w:t xml:space="preserve"> Aprobar, </w:t>
      </w:r>
      <w:r w:rsidRPr="009D7FDF">
        <w:rPr>
          <w:rFonts w:ascii="Palatino Linotype" w:hAnsi="Palatino Linotype" w:cs="Arial"/>
          <w:i/>
          <w:sz w:val="22"/>
        </w:rPr>
        <w:t>modificar</w:t>
      </w:r>
      <w:r w:rsidRPr="009D7FDF">
        <w:rPr>
          <w:rFonts w:ascii="Palatino Linotype" w:hAnsi="Palatino Linotype" w:cs="Arial"/>
          <w:i/>
          <w:sz w:val="22"/>
          <w:szCs w:val="22"/>
          <w:lang w:val="es-MX" w:eastAsia="es-MX"/>
        </w:rPr>
        <w:t xml:space="preserve"> o revocar la clasificación de la información;</w:t>
      </w:r>
    </w:p>
    <w:p w14:paraId="7C62726B" w14:textId="77777777" w:rsidR="000A490C" w:rsidRPr="009D7FDF" w:rsidRDefault="000A490C" w:rsidP="000A490C">
      <w:pPr>
        <w:ind w:left="851" w:right="49"/>
        <w:jc w:val="both"/>
        <w:rPr>
          <w:rFonts w:ascii="Palatino Linotype" w:hAnsi="Palatino Linotype" w:cs="Arial"/>
          <w:i/>
          <w:sz w:val="22"/>
          <w:szCs w:val="22"/>
          <w:lang w:val="es-MX" w:eastAsia="es-MX"/>
        </w:rPr>
      </w:pPr>
      <w:r w:rsidRPr="009D7FDF">
        <w:rPr>
          <w:rFonts w:ascii="Palatino Linotype" w:hAnsi="Palatino Linotype" w:cs="Arial"/>
          <w:i/>
          <w:sz w:val="22"/>
          <w:szCs w:val="22"/>
          <w:lang w:val="es-MX" w:eastAsia="es-MX"/>
        </w:rPr>
        <w:t>…”</w:t>
      </w:r>
    </w:p>
    <w:p w14:paraId="67CC6E0D" w14:textId="77777777" w:rsidR="000A490C" w:rsidRPr="009D7FDF" w:rsidRDefault="000A490C" w:rsidP="000A490C">
      <w:pPr>
        <w:ind w:left="851" w:right="49"/>
        <w:jc w:val="both"/>
        <w:rPr>
          <w:rFonts w:ascii="Palatino Linotype" w:hAnsi="Palatino Linotype" w:cs="Arial"/>
          <w:i/>
          <w:sz w:val="22"/>
          <w:szCs w:val="22"/>
          <w:lang w:val="es-MX" w:eastAsia="es-MX"/>
        </w:rPr>
      </w:pPr>
    </w:p>
    <w:p w14:paraId="28A6DA3E" w14:textId="77777777" w:rsidR="000A490C" w:rsidRPr="009D7FDF" w:rsidRDefault="000A490C" w:rsidP="000A490C">
      <w:pPr>
        <w:ind w:left="851" w:right="49"/>
        <w:jc w:val="both"/>
        <w:rPr>
          <w:rFonts w:ascii="Palatino Linotype" w:hAnsi="Palatino Linotype" w:cs="Arial"/>
          <w:i/>
          <w:sz w:val="22"/>
          <w:szCs w:val="22"/>
          <w:lang w:val="es-MX" w:eastAsia="es-MX"/>
        </w:rPr>
      </w:pPr>
      <w:r w:rsidRPr="009D7FDF">
        <w:rPr>
          <w:rFonts w:ascii="Palatino Linotype" w:hAnsi="Palatino Linotype" w:cs="Arial"/>
          <w:i/>
          <w:sz w:val="22"/>
          <w:szCs w:val="22"/>
          <w:lang w:val="es-MX" w:eastAsia="es-MX"/>
        </w:rPr>
        <w:t>“</w:t>
      </w:r>
      <w:r w:rsidRPr="009D7FDF">
        <w:rPr>
          <w:rFonts w:ascii="Palatino Linotype" w:hAnsi="Palatino Linotype" w:cs="Arial"/>
          <w:b/>
          <w:i/>
          <w:sz w:val="22"/>
          <w:szCs w:val="22"/>
          <w:lang w:val="es-MX" w:eastAsia="es-MX"/>
        </w:rPr>
        <w:t>Artículo 132.</w:t>
      </w:r>
      <w:r w:rsidRPr="009D7FDF">
        <w:rPr>
          <w:rFonts w:ascii="Palatino Linotype" w:hAnsi="Palatino Linotype" w:cs="Arial"/>
          <w:i/>
          <w:sz w:val="22"/>
          <w:szCs w:val="22"/>
          <w:lang w:val="es-MX" w:eastAsia="es-MX"/>
        </w:rPr>
        <w:t xml:space="preserve"> La </w:t>
      </w:r>
      <w:r w:rsidRPr="009D7FDF">
        <w:rPr>
          <w:rFonts w:ascii="Palatino Linotype" w:hAnsi="Palatino Linotype" w:cs="Arial"/>
          <w:i/>
          <w:sz w:val="22"/>
        </w:rPr>
        <w:t>clasificación</w:t>
      </w:r>
      <w:r w:rsidRPr="009D7FDF">
        <w:rPr>
          <w:rFonts w:ascii="Palatino Linotype" w:hAnsi="Palatino Linotype" w:cs="Arial"/>
          <w:i/>
          <w:sz w:val="22"/>
          <w:szCs w:val="22"/>
          <w:lang w:val="es-MX" w:eastAsia="es-MX"/>
        </w:rPr>
        <w:t xml:space="preserve"> de la información se llevará a cabo en el momento en que:</w:t>
      </w:r>
    </w:p>
    <w:p w14:paraId="240F371F" w14:textId="77777777" w:rsidR="000A490C" w:rsidRPr="009D7FDF" w:rsidRDefault="000A490C" w:rsidP="000A490C">
      <w:pPr>
        <w:ind w:left="851" w:right="49"/>
        <w:jc w:val="both"/>
        <w:rPr>
          <w:rFonts w:ascii="Palatino Linotype" w:hAnsi="Palatino Linotype" w:cs="Arial"/>
          <w:i/>
          <w:sz w:val="22"/>
          <w:szCs w:val="22"/>
          <w:lang w:val="es-MX" w:eastAsia="es-MX"/>
        </w:rPr>
      </w:pPr>
      <w:r w:rsidRPr="009D7FDF">
        <w:rPr>
          <w:rFonts w:ascii="Palatino Linotype" w:hAnsi="Palatino Linotype" w:cs="Arial"/>
          <w:i/>
          <w:sz w:val="22"/>
          <w:szCs w:val="22"/>
          <w:lang w:val="es-MX" w:eastAsia="es-MX"/>
        </w:rPr>
        <w:t>…</w:t>
      </w:r>
    </w:p>
    <w:p w14:paraId="76C25562" w14:textId="77777777" w:rsidR="000A490C" w:rsidRPr="009D7FDF" w:rsidRDefault="000A490C" w:rsidP="000A490C">
      <w:pPr>
        <w:ind w:left="851" w:right="49"/>
        <w:jc w:val="both"/>
        <w:rPr>
          <w:rFonts w:ascii="Palatino Linotype" w:hAnsi="Palatino Linotype" w:cs="Arial"/>
          <w:i/>
          <w:sz w:val="22"/>
          <w:szCs w:val="22"/>
          <w:lang w:val="es-MX" w:eastAsia="es-MX"/>
        </w:rPr>
      </w:pPr>
      <w:r w:rsidRPr="009D7FDF">
        <w:rPr>
          <w:rFonts w:ascii="Palatino Linotype" w:hAnsi="Palatino Linotype" w:cs="Arial"/>
          <w:b/>
          <w:i/>
          <w:sz w:val="22"/>
          <w:szCs w:val="22"/>
          <w:lang w:val="es-MX" w:eastAsia="es-MX"/>
        </w:rPr>
        <w:t>II.</w:t>
      </w:r>
      <w:r w:rsidRPr="009D7FDF">
        <w:rPr>
          <w:rFonts w:ascii="Palatino Linotype" w:hAnsi="Palatino Linotype" w:cs="Arial"/>
          <w:i/>
          <w:sz w:val="22"/>
          <w:szCs w:val="22"/>
          <w:lang w:val="es-MX" w:eastAsia="es-MX"/>
        </w:rPr>
        <w:t xml:space="preserve"> Se determine </w:t>
      </w:r>
      <w:r w:rsidRPr="009D7FDF">
        <w:rPr>
          <w:rFonts w:ascii="Palatino Linotype" w:hAnsi="Palatino Linotype" w:cs="Arial"/>
          <w:i/>
          <w:sz w:val="22"/>
        </w:rPr>
        <w:t>mediante</w:t>
      </w:r>
      <w:r w:rsidRPr="009D7FDF">
        <w:rPr>
          <w:rFonts w:ascii="Palatino Linotype" w:hAnsi="Palatino Linotype" w:cs="Arial"/>
          <w:i/>
          <w:sz w:val="22"/>
          <w:szCs w:val="22"/>
          <w:lang w:val="es-MX" w:eastAsia="es-MX"/>
        </w:rPr>
        <w:t xml:space="preserve"> resolución de autoridad competente; o</w:t>
      </w:r>
    </w:p>
    <w:p w14:paraId="1852887D" w14:textId="77777777" w:rsidR="000A490C" w:rsidRPr="009D7FDF" w:rsidRDefault="000A490C" w:rsidP="000A490C">
      <w:pPr>
        <w:ind w:left="851" w:right="49"/>
        <w:jc w:val="both"/>
        <w:rPr>
          <w:rFonts w:ascii="Palatino Linotype" w:hAnsi="Palatino Linotype" w:cs="Arial"/>
          <w:b/>
          <w:i/>
          <w:sz w:val="22"/>
          <w:szCs w:val="22"/>
          <w:lang w:val="es-MX" w:eastAsia="es-MX"/>
        </w:rPr>
      </w:pPr>
      <w:r w:rsidRPr="009D7FDF">
        <w:rPr>
          <w:rFonts w:ascii="Palatino Linotype" w:hAnsi="Palatino Linotype" w:cs="Arial"/>
          <w:b/>
          <w:i/>
          <w:sz w:val="22"/>
          <w:szCs w:val="22"/>
          <w:lang w:val="es-MX" w:eastAsia="es-MX"/>
        </w:rPr>
        <w:t>III.</w:t>
      </w:r>
      <w:r w:rsidRPr="009D7FDF">
        <w:rPr>
          <w:rFonts w:ascii="Palatino Linotype" w:hAnsi="Palatino Linotype" w:cs="Arial"/>
          <w:i/>
          <w:sz w:val="22"/>
          <w:szCs w:val="22"/>
          <w:lang w:val="es-MX" w:eastAsia="es-MX"/>
        </w:rPr>
        <w:t xml:space="preserve"> Se generen </w:t>
      </w:r>
      <w:r w:rsidRPr="009D7FDF">
        <w:rPr>
          <w:rFonts w:ascii="Palatino Linotype" w:hAnsi="Palatino Linotype" w:cs="Arial"/>
          <w:i/>
          <w:sz w:val="22"/>
        </w:rPr>
        <w:t>versiones</w:t>
      </w:r>
      <w:r w:rsidRPr="009D7FDF">
        <w:rPr>
          <w:rFonts w:ascii="Palatino Linotype" w:hAnsi="Palatino Linotype" w:cs="Arial"/>
          <w:i/>
          <w:sz w:val="22"/>
          <w:szCs w:val="22"/>
          <w:lang w:val="es-MX" w:eastAsia="es-MX"/>
        </w:rPr>
        <w:t xml:space="preserve"> públicas para dar cumplimiento a las obligaciones de transparencia previstas en esta Ley.</w:t>
      </w:r>
      <w:r w:rsidRPr="009D7FDF">
        <w:rPr>
          <w:rFonts w:ascii="Palatino Linotype" w:hAnsi="Palatino Linotype" w:cs="Arial"/>
          <w:b/>
          <w:i/>
          <w:sz w:val="22"/>
          <w:szCs w:val="22"/>
          <w:lang w:val="es-MX" w:eastAsia="es-MX"/>
        </w:rPr>
        <w:t>”</w:t>
      </w:r>
    </w:p>
    <w:p w14:paraId="314AEEDD" w14:textId="77777777" w:rsidR="000A490C" w:rsidRPr="009D7FDF" w:rsidRDefault="000A490C" w:rsidP="000A490C">
      <w:pPr>
        <w:ind w:left="851" w:right="49"/>
        <w:jc w:val="both"/>
        <w:rPr>
          <w:rFonts w:ascii="Palatino Linotype" w:hAnsi="Palatino Linotype" w:cs="Arial"/>
          <w:b/>
          <w:i/>
          <w:sz w:val="22"/>
          <w:szCs w:val="22"/>
          <w:lang w:val="es-MX" w:eastAsia="es-MX"/>
        </w:rPr>
      </w:pPr>
    </w:p>
    <w:p w14:paraId="22BA6AC1" w14:textId="77777777" w:rsidR="000A490C" w:rsidRPr="009D7FDF" w:rsidRDefault="000A490C" w:rsidP="000A490C">
      <w:pPr>
        <w:ind w:left="851" w:right="49"/>
        <w:jc w:val="both"/>
        <w:rPr>
          <w:rFonts w:ascii="Palatino Linotype" w:hAnsi="Palatino Linotype" w:cs="Arial"/>
          <w:i/>
          <w:sz w:val="22"/>
          <w:szCs w:val="22"/>
          <w:lang w:val="es-MX" w:eastAsia="es-MX"/>
        </w:rPr>
      </w:pPr>
      <w:r w:rsidRPr="009D7FDF">
        <w:rPr>
          <w:rFonts w:ascii="Palatino Linotype" w:hAnsi="Palatino Linotype" w:cs="Arial"/>
          <w:b/>
          <w:i/>
          <w:sz w:val="22"/>
          <w:szCs w:val="22"/>
          <w:lang w:val="es-MX" w:eastAsia="es-MX"/>
        </w:rPr>
        <w:t>“Segundo.-</w:t>
      </w:r>
      <w:r w:rsidRPr="009D7FDF">
        <w:rPr>
          <w:rFonts w:ascii="Palatino Linotype" w:hAnsi="Palatino Linotype" w:cs="Arial"/>
          <w:i/>
          <w:sz w:val="22"/>
          <w:szCs w:val="22"/>
          <w:lang w:val="es-MX" w:eastAsia="es-MX"/>
        </w:rPr>
        <w:t xml:space="preserve"> Para efectos de los </w:t>
      </w:r>
      <w:r w:rsidRPr="009D7FDF">
        <w:rPr>
          <w:rFonts w:ascii="Palatino Linotype" w:hAnsi="Palatino Linotype" w:cs="Arial"/>
          <w:i/>
          <w:sz w:val="22"/>
        </w:rPr>
        <w:t>presentes</w:t>
      </w:r>
      <w:r w:rsidRPr="009D7FDF">
        <w:rPr>
          <w:rFonts w:ascii="Palatino Linotype" w:hAnsi="Palatino Linotype" w:cs="Arial"/>
          <w:i/>
          <w:sz w:val="22"/>
          <w:szCs w:val="22"/>
          <w:lang w:val="es-MX" w:eastAsia="es-MX"/>
        </w:rPr>
        <w:t xml:space="preserve"> Lineamientos Generales, se entenderá por:</w:t>
      </w:r>
    </w:p>
    <w:p w14:paraId="649E391D" w14:textId="77777777" w:rsidR="000A490C" w:rsidRPr="009D7FDF" w:rsidRDefault="000A490C" w:rsidP="000A490C">
      <w:pPr>
        <w:ind w:left="851" w:right="49"/>
        <w:jc w:val="both"/>
        <w:rPr>
          <w:rFonts w:ascii="Palatino Linotype" w:hAnsi="Palatino Linotype" w:cs="Arial"/>
          <w:i/>
          <w:sz w:val="22"/>
          <w:szCs w:val="22"/>
          <w:lang w:val="es-MX" w:eastAsia="es-MX"/>
        </w:rPr>
      </w:pPr>
      <w:r w:rsidRPr="009D7FDF">
        <w:rPr>
          <w:rFonts w:ascii="Palatino Linotype" w:hAnsi="Palatino Linotype" w:cs="Arial"/>
          <w:b/>
          <w:i/>
          <w:sz w:val="22"/>
          <w:szCs w:val="22"/>
          <w:lang w:val="es-MX" w:eastAsia="es-MX"/>
        </w:rPr>
        <w:t>XVIII.</w:t>
      </w:r>
      <w:r w:rsidRPr="009D7FDF">
        <w:rPr>
          <w:rFonts w:ascii="Palatino Linotype" w:hAnsi="Palatino Linotype" w:cs="Arial"/>
          <w:i/>
          <w:sz w:val="22"/>
          <w:szCs w:val="22"/>
          <w:lang w:val="es-MX" w:eastAsia="es-MX"/>
        </w:rPr>
        <w:t xml:space="preserve"> </w:t>
      </w:r>
      <w:r w:rsidRPr="009D7FDF">
        <w:rPr>
          <w:rFonts w:ascii="Palatino Linotype" w:hAnsi="Palatino Linotype" w:cs="Arial"/>
          <w:b/>
          <w:i/>
          <w:sz w:val="22"/>
          <w:szCs w:val="22"/>
          <w:lang w:val="es-MX" w:eastAsia="es-MX"/>
        </w:rPr>
        <w:t>Versión pública:</w:t>
      </w:r>
      <w:r w:rsidRPr="009D7FDF">
        <w:rPr>
          <w:rFonts w:ascii="Palatino Linotype" w:hAnsi="Palatino Linotype" w:cs="Arial"/>
          <w:i/>
          <w:sz w:val="22"/>
          <w:szCs w:val="22"/>
          <w:lang w:val="es-MX" w:eastAsia="es-MX"/>
        </w:rPr>
        <w:t xml:space="preserve"> El </w:t>
      </w:r>
      <w:r w:rsidRPr="009D7FDF">
        <w:rPr>
          <w:rFonts w:ascii="Palatino Linotype" w:hAnsi="Palatino Linotype" w:cs="Arial"/>
          <w:i/>
          <w:sz w:val="22"/>
        </w:rPr>
        <w:t>documento</w:t>
      </w:r>
      <w:r w:rsidRPr="009D7FDF">
        <w:rPr>
          <w:rFonts w:ascii="Palatino Linotype" w:hAnsi="Palatino Linotype" w:cs="Arial"/>
          <w:i/>
          <w:sz w:val="22"/>
          <w:szCs w:val="22"/>
          <w:lang w:val="es-MX" w:eastAsia="es-MX"/>
        </w:rPr>
        <w:t xml:space="preserve">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50206EC" w14:textId="77777777" w:rsidR="000A490C" w:rsidRPr="009D7FDF" w:rsidRDefault="000A490C" w:rsidP="000A490C">
      <w:pPr>
        <w:ind w:left="851" w:right="49"/>
        <w:jc w:val="both"/>
        <w:rPr>
          <w:rFonts w:ascii="Palatino Linotype" w:hAnsi="Palatino Linotype" w:cs="Arial"/>
          <w:i/>
          <w:sz w:val="22"/>
          <w:szCs w:val="22"/>
          <w:lang w:val="es-MX" w:eastAsia="es-MX"/>
        </w:rPr>
      </w:pPr>
    </w:p>
    <w:p w14:paraId="59D04919" w14:textId="77777777" w:rsidR="000A490C" w:rsidRPr="009D7FDF" w:rsidRDefault="000A490C" w:rsidP="000A490C">
      <w:pPr>
        <w:ind w:left="851" w:right="49"/>
        <w:jc w:val="both"/>
        <w:rPr>
          <w:rFonts w:ascii="Palatino Linotype" w:hAnsi="Palatino Linotype" w:cs="Arial"/>
          <w:i/>
          <w:sz w:val="22"/>
          <w:szCs w:val="22"/>
          <w:lang w:val="es-MX" w:eastAsia="es-MX"/>
        </w:rPr>
      </w:pPr>
      <w:r w:rsidRPr="009D7FDF">
        <w:rPr>
          <w:rFonts w:ascii="Palatino Linotype" w:hAnsi="Palatino Linotype" w:cs="Arial"/>
          <w:b/>
          <w:i/>
          <w:sz w:val="22"/>
          <w:szCs w:val="22"/>
          <w:lang w:val="es-MX" w:eastAsia="es-MX"/>
        </w:rPr>
        <w:t>Cuarto.</w:t>
      </w:r>
      <w:r w:rsidRPr="009D7FDF">
        <w:rPr>
          <w:rFonts w:ascii="Palatino Linotype" w:hAnsi="Palatino Linotype" w:cs="Arial"/>
          <w:i/>
          <w:sz w:val="22"/>
          <w:szCs w:val="22"/>
          <w:lang w:val="es-MX" w:eastAsia="es-MX"/>
        </w:rPr>
        <w:t xml:space="preserve"> Para clasificar la información como reservada o confidencial, de manera total o parcial, el titular del área del sujeto </w:t>
      </w:r>
      <w:r w:rsidRPr="009D7FDF">
        <w:rPr>
          <w:rFonts w:ascii="Palatino Linotype" w:hAnsi="Palatino Linotype" w:cs="Arial"/>
          <w:i/>
          <w:sz w:val="22"/>
        </w:rPr>
        <w:t>obligado</w:t>
      </w:r>
      <w:r w:rsidRPr="009D7FDF">
        <w:rPr>
          <w:rFonts w:ascii="Palatino Linotype" w:hAnsi="Palatino Linotype" w:cs="Arial"/>
          <w:i/>
          <w:sz w:val="22"/>
          <w:szCs w:val="22"/>
          <w:lang w:val="es-MX"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6913B38" w14:textId="77777777" w:rsidR="000A490C" w:rsidRPr="009D7FDF" w:rsidRDefault="000A490C" w:rsidP="000A490C">
      <w:pPr>
        <w:ind w:left="851" w:right="49"/>
        <w:jc w:val="both"/>
        <w:rPr>
          <w:rFonts w:ascii="Palatino Linotype" w:hAnsi="Palatino Linotype" w:cs="Arial"/>
          <w:i/>
          <w:sz w:val="22"/>
          <w:szCs w:val="22"/>
          <w:lang w:val="es-MX" w:eastAsia="es-MX"/>
        </w:rPr>
      </w:pPr>
      <w:r w:rsidRPr="009D7FDF">
        <w:rPr>
          <w:rFonts w:ascii="Palatino Linotype" w:hAnsi="Palatino Linotype" w:cs="Arial"/>
          <w:i/>
          <w:sz w:val="22"/>
          <w:szCs w:val="22"/>
          <w:lang w:val="es-MX" w:eastAsia="es-MX"/>
        </w:rPr>
        <w:t xml:space="preserve">Los sujetos obligados deberán aplicar, de manera estricta, las excepciones al derecho de acceso a la información y sólo </w:t>
      </w:r>
      <w:r w:rsidRPr="009D7FDF">
        <w:rPr>
          <w:rFonts w:ascii="Palatino Linotype" w:hAnsi="Palatino Linotype" w:cs="Arial"/>
          <w:i/>
          <w:sz w:val="22"/>
        </w:rPr>
        <w:t>podrán</w:t>
      </w:r>
      <w:r w:rsidRPr="009D7FDF">
        <w:rPr>
          <w:rFonts w:ascii="Palatino Linotype" w:hAnsi="Palatino Linotype" w:cs="Arial"/>
          <w:i/>
          <w:sz w:val="22"/>
          <w:szCs w:val="22"/>
          <w:lang w:val="es-MX" w:eastAsia="es-MX"/>
        </w:rPr>
        <w:t xml:space="preserve"> invocarlas cuando acrediten su procedencia.</w:t>
      </w:r>
    </w:p>
    <w:p w14:paraId="2C99A5D7" w14:textId="77777777" w:rsidR="000A490C" w:rsidRPr="009D7FDF" w:rsidRDefault="000A490C" w:rsidP="000A490C">
      <w:pPr>
        <w:ind w:left="851" w:right="49"/>
        <w:jc w:val="both"/>
        <w:rPr>
          <w:rFonts w:ascii="Palatino Linotype" w:hAnsi="Palatino Linotype" w:cs="Arial"/>
          <w:i/>
          <w:sz w:val="22"/>
          <w:szCs w:val="22"/>
          <w:lang w:val="es-MX" w:eastAsia="es-MX"/>
        </w:rPr>
      </w:pPr>
    </w:p>
    <w:p w14:paraId="1D7C026C" w14:textId="77777777" w:rsidR="000A490C" w:rsidRPr="009D7FDF" w:rsidRDefault="000A490C" w:rsidP="000A490C">
      <w:pPr>
        <w:ind w:left="851" w:right="49"/>
        <w:jc w:val="both"/>
        <w:rPr>
          <w:rFonts w:ascii="Palatino Linotype" w:hAnsi="Palatino Linotype" w:cs="Arial"/>
          <w:i/>
          <w:sz w:val="22"/>
          <w:szCs w:val="22"/>
          <w:lang w:val="es-MX" w:eastAsia="es-MX"/>
        </w:rPr>
      </w:pPr>
      <w:r w:rsidRPr="009D7FDF">
        <w:rPr>
          <w:rFonts w:ascii="Palatino Linotype" w:hAnsi="Palatino Linotype" w:cs="Arial"/>
          <w:b/>
          <w:i/>
          <w:sz w:val="22"/>
          <w:szCs w:val="22"/>
          <w:lang w:val="es-MX" w:eastAsia="es-MX"/>
        </w:rPr>
        <w:t>Quinto.</w:t>
      </w:r>
      <w:r w:rsidRPr="009D7FDF">
        <w:rPr>
          <w:rFonts w:ascii="Palatino Linotype"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w:t>
      </w:r>
      <w:r w:rsidRPr="009D7FDF">
        <w:rPr>
          <w:rFonts w:ascii="Palatino Linotype" w:hAnsi="Palatino Linotype" w:cs="Arial"/>
          <w:i/>
          <w:sz w:val="22"/>
        </w:rPr>
        <w:t>corresponderá</w:t>
      </w:r>
      <w:r w:rsidRPr="009D7FDF">
        <w:rPr>
          <w:rFonts w:ascii="Palatino Linotype"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w:t>
      </w:r>
      <w:r w:rsidRPr="009D7FDF">
        <w:rPr>
          <w:rFonts w:ascii="Palatino Linotype" w:hAnsi="Palatino Linotype" w:cs="Arial"/>
          <w:i/>
          <w:sz w:val="22"/>
          <w:szCs w:val="22"/>
          <w:lang w:val="es-MX" w:eastAsia="es-MX"/>
        </w:rPr>
        <w:lastRenderedPageBreak/>
        <w:t>transparencia, observando lo dispuesto en la Ley General y las demás disposiciones aplicables en la materia.</w:t>
      </w:r>
    </w:p>
    <w:p w14:paraId="3975B07E" w14:textId="77777777" w:rsidR="000A490C" w:rsidRPr="009D7FDF" w:rsidRDefault="000A490C" w:rsidP="000A490C">
      <w:pPr>
        <w:ind w:left="851" w:right="49"/>
        <w:jc w:val="both"/>
        <w:rPr>
          <w:rFonts w:ascii="Palatino Linotype" w:hAnsi="Palatino Linotype" w:cs="Arial"/>
          <w:i/>
          <w:sz w:val="22"/>
          <w:szCs w:val="22"/>
          <w:lang w:val="es-MX" w:eastAsia="es-MX"/>
        </w:rPr>
      </w:pPr>
    </w:p>
    <w:p w14:paraId="7300A1A5" w14:textId="77777777" w:rsidR="000A490C" w:rsidRPr="009D7FDF" w:rsidRDefault="000A490C" w:rsidP="000A490C">
      <w:pPr>
        <w:ind w:left="851" w:right="49"/>
        <w:jc w:val="both"/>
        <w:rPr>
          <w:rFonts w:ascii="Palatino Linotype" w:hAnsi="Palatino Linotype" w:cs="Arial"/>
          <w:i/>
          <w:sz w:val="22"/>
          <w:szCs w:val="22"/>
          <w:lang w:val="es-MX" w:eastAsia="es-MX"/>
        </w:rPr>
      </w:pPr>
      <w:r w:rsidRPr="009D7FDF">
        <w:rPr>
          <w:rFonts w:ascii="Palatino Linotype" w:hAnsi="Palatino Linotype" w:cs="Arial"/>
          <w:b/>
          <w:i/>
          <w:sz w:val="22"/>
          <w:szCs w:val="22"/>
          <w:lang w:val="es-MX" w:eastAsia="es-MX"/>
        </w:rPr>
        <w:t>Sexto.</w:t>
      </w:r>
      <w:r w:rsidRPr="009D7FDF">
        <w:rPr>
          <w:rFonts w:ascii="Palatino Linotype" w:hAnsi="Palatino Linotype" w:cs="Arial"/>
          <w:i/>
          <w:sz w:val="22"/>
          <w:szCs w:val="22"/>
          <w:lang w:val="es-MX" w:eastAsia="es-MX"/>
        </w:rPr>
        <w:t xml:space="preserve"> Los sujetos obligados no podrán emitir acuerdos de carácter general ni particular que clasifiquen doc</w:t>
      </w:r>
      <w:r w:rsidRPr="009D7FDF">
        <w:rPr>
          <w:rFonts w:ascii="Palatino Linotype" w:hAnsi="Palatino Linotype" w:cs="Arial"/>
          <w:i/>
          <w:sz w:val="22"/>
        </w:rPr>
        <w:t>u</w:t>
      </w:r>
      <w:r w:rsidRPr="009D7FDF">
        <w:rPr>
          <w:rFonts w:ascii="Palatino Linotype" w:hAnsi="Palatino Linotype" w:cs="Arial"/>
          <w:i/>
          <w:sz w:val="22"/>
          <w:szCs w:val="22"/>
          <w:lang w:val="es-MX" w:eastAsia="es-MX"/>
        </w:rPr>
        <w:t>mentos o expedientes como reservados, ni clasificar documentos antes de que se genere la información o cuando éstos no obren en sus archivos.</w:t>
      </w:r>
    </w:p>
    <w:p w14:paraId="7A4628E7" w14:textId="77777777" w:rsidR="000A490C" w:rsidRPr="009D7FDF" w:rsidRDefault="000A490C" w:rsidP="000A490C">
      <w:pPr>
        <w:ind w:left="851" w:right="49"/>
        <w:jc w:val="both"/>
        <w:rPr>
          <w:rFonts w:ascii="Palatino Linotype" w:hAnsi="Palatino Linotype" w:cs="Arial"/>
          <w:i/>
          <w:sz w:val="22"/>
          <w:szCs w:val="22"/>
          <w:lang w:val="es-MX" w:eastAsia="es-MX"/>
        </w:rPr>
      </w:pPr>
      <w:r w:rsidRPr="009D7FDF">
        <w:rPr>
          <w:rFonts w:ascii="Palatino Linotype" w:hAnsi="Palatino Linotype" w:cs="Arial"/>
          <w:i/>
          <w:sz w:val="22"/>
          <w:szCs w:val="22"/>
          <w:lang w:val="es-MX" w:eastAsia="es-MX"/>
        </w:rPr>
        <w:t xml:space="preserve">La clasificación de </w:t>
      </w:r>
      <w:r w:rsidRPr="009D7FDF">
        <w:rPr>
          <w:rFonts w:ascii="Palatino Linotype" w:hAnsi="Palatino Linotype" w:cs="Arial"/>
          <w:i/>
          <w:sz w:val="22"/>
        </w:rPr>
        <w:t>información</w:t>
      </w:r>
      <w:r w:rsidRPr="009D7FDF">
        <w:rPr>
          <w:rFonts w:ascii="Palatino Linotype" w:hAnsi="Palatino Linotype" w:cs="Arial"/>
          <w:i/>
          <w:sz w:val="22"/>
          <w:szCs w:val="22"/>
          <w:lang w:val="es-MX" w:eastAsia="es-MX"/>
        </w:rPr>
        <w:t xml:space="preserve"> se realizará conforme a un análisis caso por caso, mediante la aplicación de la prueba de daño y de interés público.</w:t>
      </w:r>
    </w:p>
    <w:p w14:paraId="709C30C2" w14:textId="77777777" w:rsidR="000A490C" w:rsidRPr="009D7FDF" w:rsidRDefault="000A490C" w:rsidP="000A490C">
      <w:pPr>
        <w:ind w:left="851" w:right="49"/>
        <w:jc w:val="both"/>
        <w:rPr>
          <w:rFonts w:ascii="Palatino Linotype" w:hAnsi="Palatino Linotype" w:cs="Arial"/>
          <w:b/>
          <w:i/>
          <w:sz w:val="22"/>
          <w:szCs w:val="22"/>
          <w:lang w:val="es-MX" w:eastAsia="es-MX"/>
        </w:rPr>
      </w:pPr>
    </w:p>
    <w:p w14:paraId="330772A5" w14:textId="77777777" w:rsidR="000A490C" w:rsidRPr="009D7FDF" w:rsidRDefault="000A490C" w:rsidP="000A490C">
      <w:pPr>
        <w:ind w:left="851" w:right="49"/>
        <w:jc w:val="both"/>
        <w:rPr>
          <w:rFonts w:ascii="Palatino Linotype" w:hAnsi="Palatino Linotype" w:cs="Arial"/>
          <w:i/>
          <w:sz w:val="22"/>
          <w:szCs w:val="22"/>
          <w:lang w:val="es-MX" w:eastAsia="es-MX"/>
        </w:rPr>
      </w:pPr>
      <w:r w:rsidRPr="009D7FDF">
        <w:rPr>
          <w:rFonts w:ascii="Palatino Linotype" w:hAnsi="Palatino Linotype" w:cs="Arial"/>
          <w:b/>
          <w:i/>
          <w:sz w:val="22"/>
          <w:szCs w:val="22"/>
          <w:lang w:val="es-MX" w:eastAsia="es-MX"/>
        </w:rPr>
        <w:t>Séptimo.</w:t>
      </w:r>
      <w:r w:rsidRPr="009D7FDF">
        <w:rPr>
          <w:rFonts w:ascii="Palatino Linotype" w:hAnsi="Palatino Linotype" w:cs="Arial"/>
          <w:i/>
          <w:sz w:val="22"/>
          <w:szCs w:val="22"/>
          <w:lang w:val="es-MX" w:eastAsia="es-MX"/>
        </w:rPr>
        <w:t xml:space="preserve"> La clasificación de la </w:t>
      </w:r>
      <w:r w:rsidRPr="009D7FDF">
        <w:rPr>
          <w:rFonts w:ascii="Palatino Linotype" w:hAnsi="Palatino Linotype" w:cs="Arial"/>
          <w:i/>
          <w:sz w:val="22"/>
        </w:rPr>
        <w:t>información</w:t>
      </w:r>
      <w:r w:rsidRPr="009D7FDF">
        <w:rPr>
          <w:rFonts w:ascii="Palatino Linotype" w:hAnsi="Palatino Linotype" w:cs="Arial"/>
          <w:i/>
          <w:sz w:val="22"/>
          <w:szCs w:val="22"/>
          <w:lang w:val="es-MX" w:eastAsia="es-MX"/>
        </w:rPr>
        <w:t xml:space="preserve"> se llevará a cabo en el momento en que:</w:t>
      </w:r>
    </w:p>
    <w:p w14:paraId="3FC5FAA2" w14:textId="77777777" w:rsidR="000A490C" w:rsidRPr="009D7FDF" w:rsidRDefault="000A490C" w:rsidP="000A490C">
      <w:pPr>
        <w:ind w:left="851" w:right="49"/>
        <w:jc w:val="both"/>
        <w:rPr>
          <w:rFonts w:ascii="Palatino Linotype" w:hAnsi="Palatino Linotype" w:cs="Arial"/>
          <w:i/>
          <w:sz w:val="22"/>
          <w:szCs w:val="22"/>
          <w:lang w:val="es-MX" w:eastAsia="es-MX"/>
        </w:rPr>
      </w:pPr>
      <w:r w:rsidRPr="009D7FDF">
        <w:rPr>
          <w:rFonts w:ascii="Palatino Linotype" w:hAnsi="Palatino Linotype" w:cs="Arial"/>
          <w:b/>
          <w:i/>
          <w:sz w:val="22"/>
          <w:szCs w:val="22"/>
          <w:lang w:val="es-MX" w:eastAsia="es-MX"/>
        </w:rPr>
        <w:t>I.</w:t>
      </w:r>
      <w:r w:rsidRPr="009D7FDF">
        <w:rPr>
          <w:rFonts w:ascii="Palatino Linotype" w:hAnsi="Palatino Linotype" w:cs="Arial"/>
          <w:i/>
          <w:sz w:val="22"/>
          <w:szCs w:val="22"/>
          <w:lang w:val="es-MX" w:eastAsia="es-MX"/>
        </w:rPr>
        <w:t xml:space="preserve"> Se reciba una </w:t>
      </w:r>
      <w:r w:rsidRPr="009D7FDF">
        <w:rPr>
          <w:rFonts w:ascii="Palatino Linotype" w:hAnsi="Palatino Linotype" w:cs="Arial"/>
          <w:i/>
          <w:sz w:val="22"/>
        </w:rPr>
        <w:t>solicitud</w:t>
      </w:r>
      <w:r w:rsidRPr="009D7FDF">
        <w:rPr>
          <w:rFonts w:ascii="Palatino Linotype" w:hAnsi="Palatino Linotype" w:cs="Arial"/>
          <w:i/>
          <w:sz w:val="22"/>
          <w:szCs w:val="22"/>
          <w:lang w:val="es-MX" w:eastAsia="es-MX"/>
        </w:rPr>
        <w:t xml:space="preserve"> de acceso a la información;</w:t>
      </w:r>
    </w:p>
    <w:p w14:paraId="292CF8C3" w14:textId="77777777" w:rsidR="000A490C" w:rsidRPr="009D7FDF" w:rsidRDefault="000A490C" w:rsidP="000A490C">
      <w:pPr>
        <w:ind w:left="851" w:right="49"/>
        <w:jc w:val="both"/>
        <w:rPr>
          <w:rFonts w:ascii="Palatino Linotype" w:hAnsi="Palatino Linotype" w:cs="Arial"/>
          <w:i/>
          <w:sz w:val="22"/>
          <w:szCs w:val="22"/>
          <w:lang w:val="es-MX" w:eastAsia="es-MX"/>
        </w:rPr>
      </w:pPr>
      <w:r w:rsidRPr="009D7FDF">
        <w:rPr>
          <w:rFonts w:ascii="Palatino Linotype" w:hAnsi="Palatino Linotype" w:cs="Arial"/>
          <w:b/>
          <w:i/>
          <w:sz w:val="22"/>
          <w:szCs w:val="22"/>
          <w:lang w:val="es-MX" w:eastAsia="es-MX"/>
        </w:rPr>
        <w:t>II.</w:t>
      </w:r>
      <w:r w:rsidRPr="009D7FDF">
        <w:rPr>
          <w:rFonts w:ascii="Palatino Linotype" w:hAnsi="Palatino Linotype" w:cs="Arial"/>
          <w:i/>
          <w:sz w:val="22"/>
          <w:szCs w:val="22"/>
          <w:lang w:val="es-MX" w:eastAsia="es-MX"/>
        </w:rPr>
        <w:t xml:space="preserve"> Se determine </w:t>
      </w:r>
      <w:r w:rsidRPr="009D7FDF">
        <w:rPr>
          <w:rFonts w:ascii="Palatino Linotype" w:hAnsi="Palatino Linotype" w:cs="Arial"/>
          <w:i/>
          <w:sz w:val="22"/>
        </w:rPr>
        <w:t>mediante</w:t>
      </w:r>
      <w:r w:rsidRPr="009D7FDF">
        <w:rPr>
          <w:rFonts w:ascii="Palatino Linotype" w:hAnsi="Palatino Linotype" w:cs="Arial"/>
          <w:i/>
          <w:sz w:val="22"/>
          <w:szCs w:val="22"/>
          <w:lang w:val="es-MX" w:eastAsia="es-MX"/>
        </w:rPr>
        <w:t xml:space="preserve"> resolución de autoridad competente, o</w:t>
      </w:r>
    </w:p>
    <w:p w14:paraId="3D50177F" w14:textId="77777777" w:rsidR="000A490C" w:rsidRPr="009D7FDF" w:rsidRDefault="000A490C" w:rsidP="000A490C">
      <w:pPr>
        <w:ind w:left="851" w:right="49"/>
        <w:jc w:val="both"/>
        <w:rPr>
          <w:rFonts w:ascii="Palatino Linotype" w:hAnsi="Palatino Linotype" w:cs="Arial"/>
          <w:i/>
          <w:sz w:val="22"/>
          <w:szCs w:val="22"/>
          <w:lang w:val="es-MX" w:eastAsia="es-MX"/>
        </w:rPr>
      </w:pPr>
    </w:p>
    <w:p w14:paraId="44A247FE" w14:textId="77777777" w:rsidR="000A490C" w:rsidRPr="009D7FDF" w:rsidRDefault="000A490C" w:rsidP="000A490C">
      <w:pPr>
        <w:ind w:left="851" w:right="49"/>
        <w:jc w:val="both"/>
        <w:rPr>
          <w:rFonts w:ascii="Palatino Linotype" w:hAnsi="Palatino Linotype" w:cs="Arial"/>
          <w:i/>
          <w:sz w:val="22"/>
          <w:szCs w:val="22"/>
          <w:lang w:val="es-MX" w:eastAsia="es-MX"/>
        </w:rPr>
      </w:pPr>
      <w:r w:rsidRPr="009D7FDF">
        <w:rPr>
          <w:rFonts w:ascii="Palatino Linotype" w:hAnsi="Palatino Linotype" w:cs="Arial"/>
          <w:b/>
          <w:i/>
          <w:sz w:val="22"/>
          <w:szCs w:val="22"/>
          <w:lang w:val="es-MX" w:eastAsia="es-MX"/>
        </w:rPr>
        <w:t>III.</w:t>
      </w:r>
      <w:r w:rsidRPr="009D7FDF">
        <w:rPr>
          <w:rFonts w:ascii="Palatino Linotype" w:hAnsi="Palatino Linotype" w:cs="Arial"/>
          <w:i/>
          <w:sz w:val="22"/>
          <w:szCs w:val="22"/>
          <w:lang w:val="es-MX" w:eastAsia="es-MX"/>
        </w:rPr>
        <w:t xml:space="preserve"> Se generen </w:t>
      </w:r>
      <w:r w:rsidRPr="009D7FDF">
        <w:rPr>
          <w:rFonts w:ascii="Palatino Linotype" w:hAnsi="Palatino Linotype" w:cs="Arial"/>
          <w:i/>
          <w:sz w:val="22"/>
        </w:rPr>
        <w:t>versiones</w:t>
      </w:r>
      <w:r w:rsidRPr="009D7FDF">
        <w:rPr>
          <w:rFonts w:ascii="Palatino Linotype" w:hAnsi="Palatino Linotype" w:cs="Arial"/>
          <w:i/>
          <w:sz w:val="22"/>
          <w:szCs w:val="22"/>
          <w:lang w:val="es-MX" w:eastAsia="es-MX"/>
        </w:rPr>
        <w:t xml:space="preserve"> públicas para dar cumplimiento a las obligaciones de transparencia previstas en la Ley General, la Ley Federal y las correspondientes de las entidades federativas.</w:t>
      </w:r>
    </w:p>
    <w:p w14:paraId="20B0A17C" w14:textId="77777777" w:rsidR="000A490C" w:rsidRPr="009D7FDF" w:rsidRDefault="000A490C" w:rsidP="000A490C">
      <w:pPr>
        <w:ind w:left="851" w:right="49"/>
        <w:jc w:val="both"/>
        <w:rPr>
          <w:rFonts w:ascii="Palatino Linotype" w:hAnsi="Palatino Linotype" w:cs="Arial"/>
          <w:i/>
          <w:sz w:val="22"/>
          <w:szCs w:val="22"/>
          <w:lang w:val="es-MX" w:eastAsia="es-MX"/>
        </w:rPr>
      </w:pPr>
      <w:r w:rsidRPr="009D7FDF">
        <w:rPr>
          <w:rFonts w:ascii="Palatino Linotype"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332FCD17" w14:textId="77777777" w:rsidR="000A490C" w:rsidRPr="009D7FDF" w:rsidRDefault="000A490C" w:rsidP="000A490C">
      <w:pPr>
        <w:ind w:left="851" w:right="49"/>
        <w:jc w:val="both"/>
        <w:rPr>
          <w:rFonts w:ascii="Palatino Linotype" w:hAnsi="Palatino Linotype" w:cs="Arial"/>
          <w:b/>
          <w:i/>
          <w:sz w:val="22"/>
          <w:szCs w:val="22"/>
          <w:lang w:val="es-MX" w:eastAsia="es-MX"/>
        </w:rPr>
      </w:pPr>
    </w:p>
    <w:p w14:paraId="4BDBCA4A" w14:textId="77777777" w:rsidR="000A490C" w:rsidRPr="009D7FDF" w:rsidRDefault="000A490C" w:rsidP="000A490C">
      <w:pPr>
        <w:ind w:left="851" w:right="49"/>
        <w:jc w:val="both"/>
        <w:rPr>
          <w:rFonts w:ascii="Palatino Linotype" w:hAnsi="Palatino Linotype" w:cs="Arial"/>
          <w:i/>
          <w:sz w:val="22"/>
          <w:szCs w:val="22"/>
          <w:lang w:val="es-MX" w:eastAsia="es-MX"/>
        </w:rPr>
      </w:pPr>
      <w:r w:rsidRPr="009D7FDF">
        <w:rPr>
          <w:rFonts w:ascii="Palatino Linotype" w:hAnsi="Palatino Linotype" w:cs="Arial"/>
          <w:b/>
          <w:i/>
          <w:sz w:val="22"/>
          <w:szCs w:val="22"/>
          <w:lang w:val="es-MX" w:eastAsia="es-MX"/>
        </w:rPr>
        <w:t>Octavo.</w:t>
      </w:r>
      <w:r w:rsidRPr="009D7FDF">
        <w:rPr>
          <w:rFonts w:ascii="Palatino Linotype"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9EC580B" w14:textId="77777777" w:rsidR="000A490C" w:rsidRPr="009D7FDF" w:rsidRDefault="000A490C" w:rsidP="000A490C">
      <w:pPr>
        <w:ind w:left="851" w:right="49"/>
        <w:jc w:val="both"/>
        <w:rPr>
          <w:rFonts w:ascii="Palatino Linotype" w:hAnsi="Palatino Linotype" w:cs="Arial"/>
          <w:i/>
          <w:sz w:val="22"/>
          <w:szCs w:val="22"/>
          <w:lang w:val="es-MX" w:eastAsia="es-MX"/>
        </w:rPr>
      </w:pPr>
      <w:r w:rsidRPr="009D7FDF">
        <w:rPr>
          <w:rFonts w:ascii="Palatino Linotype" w:hAnsi="Palatino Linotype" w:cs="Arial"/>
          <w:i/>
          <w:sz w:val="22"/>
          <w:szCs w:val="22"/>
          <w:lang w:val="es-MX" w:eastAsia="es-MX"/>
        </w:rPr>
        <w:t xml:space="preserve">Para motivar la clasificación se deberán señalar las razones o circunstancias especiales que lo llevaron a concluir </w:t>
      </w:r>
      <w:r w:rsidRPr="009D7FDF">
        <w:rPr>
          <w:rFonts w:ascii="Palatino Linotype" w:hAnsi="Palatino Linotype" w:cs="Arial"/>
          <w:i/>
          <w:sz w:val="22"/>
        </w:rPr>
        <w:t>que</w:t>
      </w:r>
      <w:r w:rsidRPr="009D7FDF">
        <w:rPr>
          <w:rFonts w:ascii="Palatino Linotype" w:hAnsi="Palatino Linotype" w:cs="Arial"/>
          <w:i/>
          <w:sz w:val="22"/>
          <w:szCs w:val="22"/>
          <w:lang w:val="es-MX" w:eastAsia="es-MX"/>
        </w:rPr>
        <w:t xml:space="preserve"> el caso particular se ajusta al supuesto previsto por la norma legal invocada como fundamento.</w:t>
      </w:r>
    </w:p>
    <w:p w14:paraId="0AFA6BB3" w14:textId="77777777" w:rsidR="000A490C" w:rsidRPr="009D7FDF" w:rsidRDefault="000A490C" w:rsidP="000A490C">
      <w:pPr>
        <w:ind w:left="851" w:right="49"/>
        <w:jc w:val="both"/>
        <w:rPr>
          <w:rFonts w:ascii="Palatino Linotype" w:hAnsi="Palatino Linotype" w:cs="Arial"/>
          <w:i/>
          <w:sz w:val="22"/>
          <w:szCs w:val="22"/>
          <w:lang w:val="es-MX" w:eastAsia="es-MX"/>
        </w:rPr>
      </w:pPr>
      <w:r w:rsidRPr="009D7FDF">
        <w:rPr>
          <w:rFonts w:ascii="Palatino Linotype" w:hAnsi="Palatino Linotype" w:cs="Arial"/>
          <w:i/>
          <w:sz w:val="22"/>
          <w:szCs w:val="22"/>
          <w:lang w:val="es-MX" w:eastAsia="es-MX"/>
        </w:rPr>
        <w:t>En caso de referirse a información reservada, la motivación de la clasificación también deberá comprender las circunstancias que justifican el establecimiento de determinado plazo de reserva.</w:t>
      </w:r>
    </w:p>
    <w:p w14:paraId="4402735D" w14:textId="77777777" w:rsidR="000A490C" w:rsidRPr="009D7FDF" w:rsidRDefault="000A490C" w:rsidP="000A490C">
      <w:pPr>
        <w:ind w:left="851" w:right="49"/>
        <w:jc w:val="both"/>
        <w:rPr>
          <w:rFonts w:ascii="Palatino Linotype" w:hAnsi="Palatino Linotype" w:cs="Arial"/>
          <w:i/>
          <w:sz w:val="22"/>
          <w:szCs w:val="22"/>
          <w:lang w:val="es-MX" w:eastAsia="es-MX"/>
        </w:rPr>
      </w:pPr>
      <w:r w:rsidRPr="009D7FDF">
        <w:rPr>
          <w:rFonts w:ascii="Palatino Linotype" w:hAnsi="Palatino Linotype" w:cs="Arial"/>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D109F9C" w14:textId="77777777" w:rsidR="000A490C" w:rsidRPr="009D7FDF" w:rsidRDefault="000A490C" w:rsidP="000A490C">
      <w:pPr>
        <w:ind w:left="851" w:right="49"/>
        <w:jc w:val="both"/>
        <w:rPr>
          <w:rFonts w:ascii="Palatino Linotype" w:hAnsi="Palatino Linotype" w:cs="Arial"/>
          <w:i/>
          <w:sz w:val="22"/>
          <w:szCs w:val="22"/>
          <w:lang w:val="es-MX" w:eastAsia="es-MX"/>
        </w:rPr>
      </w:pPr>
      <w:r w:rsidRPr="009D7FDF">
        <w:rPr>
          <w:rFonts w:ascii="Palatino Linotype" w:hAnsi="Palatino Linotype" w:cs="Arial"/>
          <w:i/>
          <w:sz w:val="22"/>
          <w:szCs w:val="22"/>
          <w:lang w:val="es-MX" w:eastAsia="es-MX"/>
        </w:rPr>
        <w:t>Los documentos contenidos en los archivos históricos y los identificados como históricos confidenciales no serán susceptibles de clasificación como reservados.</w:t>
      </w:r>
    </w:p>
    <w:p w14:paraId="71C801EE" w14:textId="77777777" w:rsidR="000A490C" w:rsidRPr="009D7FDF" w:rsidRDefault="000A490C" w:rsidP="000A490C">
      <w:pPr>
        <w:ind w:left="851" w:right="49"/>
        <w:jc w:val="both"/>
        <w:rPr>
          <w:rFonts w:ascii="Palatino Linotype" w:hAnsi="Palatino Linotype" w:cs="Arial"/>
          <w:b/>
          <w:i/>
          <w:sz w:val="22"/>
          <w:szCs w:val="22"/>
          <w:lang w:val="es-MX" w:eastAsia="es-MX"/>
        </w:rPr>
      </w:pPr>
    </w:p>
    <w:p w14:paraId="20FEF4A2" w14:textId="77777777" w:rsidR="000A490C" w:rsidRPr="009D7FDF" w:rsidRDefault="000A490C" w:rsidP="000A490C">
      <w:pPr>
        <w:ind w:left="851" w:right="49"/>
        <w:jc w:val="both"/>
        <w:rPr>
          <w:rFonts w:ascii="Palatino Linotype" w:hAnsi="Palatino Linotype" w:cs="Arial"/>
          <w:i/>
          <w:sz w:val="22"/>
          <w:szCs w:val="22"/>
          <w:lang w:val="es-MX" w:eastAsia="es-MX"/>
        </w:rPr>
      </w:pPr>
      <w:r w:rsidRPr="009D7FDF">
        <w:rPr>
          <w:rFonts w:ascii="Palatino Linotype" w:hAnsi="Palatino Linotype" w:cs="Arial"/>
          <w:b/>
          <w:i/>
          <w:sz w:val="22"/>
          <w:szCs w:val="22"/>
          <w:lang w:val="es-MX" w:eastAsia="es-MX"/>
        </w:rPr>
        <w:t>Noveno.</w:t>
      </w:r>
      <w:r w:rsidRPr="009D7FDF">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FFBB75A" w14:textId="77777777" w:rsidR="000A490C" w:rsidRPr="009D7FDF" w:rsidRDefault="000A490C" w:rsidP="000A490C">
      <w:pPr>
        <w:ind w:left="851" w:right="49"/>
        <w:jc w:val="both"/>
        <w:rPr>
          <w:rFonts w:ascii="Palatino Linotype" w:hAnsi="Palatino Linotype" w:cs="Arial"/>
          <w:b/>
          <w:i/>
          <w:sz w:val="22"/>
          <w:szCs w:val="22"/>
          <w:lang w:val="es-MX" w:eastAsia="es-MX"/>
        </w:rPr>
      </w:pPr>
    </w:p>
    <w:p w14:paraId="26B5E2FF" w14:textId="77777777" w:rsidR="000A490C" w:rsidRPr="009D7FDF" w:rsidRDefault="000A490C" w:rsidP="000A490C">
      <w:pPr>
        <w:ind w:left="851" w:right="49"/>
        <w:jc w:val="both"/>
        <w:rPr>
          <w:rFonts w:ascii="Palatino Linotype" w:hAnsi="Palatino Linotype" w:cs="Arial"/>
          <w:i/>
          <w:sz w:val="22"/>
          <w:szCs w:val="22"/>
          <w:lang w:val="es-MX" w:eastAsia="es-MX"/>
        </w:rPr>
      </w:pPr>
      <w:r w:rsidRPr="009D7FDF">
        <w:rPr>
          <w:rFonts w:ascii="Palatino Linotype" w:hAnsi="Palatino Linotype" w:cs="Arial"/>
          <w:b/>
          <w:i/>
          <w:sz w:val="22"/>
          <w:szCs w:val="22"/>
          <w:lang w:val="es-MX" w:eastAsia="es-MX"/>
        </w:rPr>
        <w:lastRenderedPageBreak/>
        <w:t>Décimo.</w:t>
      </w:r>
      <w:r w:rsidRPr="009D7FDF">
        <w:rPr>
          <w:rFonts w:ascii="Palatino Linotype" w:hAnsi="Palatino Linotype" w:cs="Arial"/>
          <w:i/>
          <w:sz w:val="22"/>
          <w:szCs w:val="22"/>
          <w:lang w:val="es-MX" w:eastAsia="es-MX"/>
        </w:rPr>
        <w:t xml:space="preserve"> Los titulares de las áreas, deberán tener conocimiento y llevar un registro del personal que, por la naturaleza de sus atribuciones, tenga acceso a los </w:t>
      </w:r>
      <w:r w:rsidRPr="009D7FDF">
        <w:rPr>
          <w:rFonts w:ascii="Palatino Linotype" w:hAnsi="Palatino Linotype" w:cs="Arial"/>
          <w:i/>
          <w:sz w:val="22"/>
        </w:rPr>
        <w:t>documentos</w:t>
      </w:r>
      <w:r w:rsidRPr="009D7FDF">
        <w:rPr>
          <w:rFonts w:ascii="Palatino Linotype" w:hAnsi="Palatino Linotype" w:cs="Arial"/>
          <w:i/>
          <w:sz w:val="22"/>
          <w:szCs w:val="22"/>
          <w:lang w:val="es-MX"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AD2084F" w14:textId="77777777" w:rsidR="000A490C" w:rsidRPr="009D7FDF" w:rsidRDefault="000A490C" w:rsidP="000A490C">
      <w:pPr>
        <w:ind w:left="851" w:right="49"/>
        <w:jc w:val="both"/>
        <w:rPr>
          <w:rFonts w:ascii="Palatino Linotype" w:hAnsi="Palatino Linotype" w:cs="Arial"/>
          <w:i/>
          <w:sz w:val="22"/>
          <w:szCs w:val="22"/>
          <w:lang w:val="es-MX" w:eastAsia="es-MX"/>
        </w:rPr>
      </w:pPr>
      <w:r w:rsidRPr="009D7FDF">
        <w:rPr>
          <w:rFonts w:ascii="Palatino Linotype"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9D7FDF">
        <w:rPr>
          <w:rFonts w:ascii="Palatino Linotype" w:hAnsi="Palatino Linotype" w:cs="Arial"/>
          <w:i/>
          <w:sz w:val="22"/>
        </w:rPr>
        <w:t>que</w:t>
      </w:r>
      <w:r w:rsidRPr="009D7FDF">
        <w:rPr>
          <w:rFonts w:ascii="Palatino Linotype" w:hAnsi="Palatino Linotype" w:cs="Arial"/>
          <w:i/>
          <w:sz w:val="22"/>
          <w:szCs w:val="22"/>
          <w:lang w:val="es-MX" w:eastAsia="es-MX"/>
        </w:rPr>
        <w:t xml:space="preserve"> rija la actuación del sujeto obligado.</w:t>
      </w:r>
    </w:p>
    <w:p w14:paraId="569596F7" w14:textId="77777777" w:rsidR="000A490C" w:rsidRPr="009D7FDF" w:rsidRDefault="000A490C" w:rsidP="000A490C">
      <w:pPr>
        <w:ind w:left="851" w:right="49"/>
        <w:jc w:val="both"/>
        <w:rPr>
          <w:rFonts w:ascii="Palatino Linotype" w:hAnsi="Palatino Linotype" w:cs="Arial"/>
          <w:b/>
          <w:i/>
          <w:sz w:val="22"/>
          <w:szCs w:val="22"/>
          <w:lang w:val="es-MX" w:eastAsia="es-MX"/>
        </w:rPr>
      </w:pPr>
    </w:p>
    <w:p w14:paraId="43CD5A85" w14:textId="77777777" w:rsidR="000A490C" w:rsidRPr="009D7FDF" w:rsidRDefault="000A490C" w:rsidP="000A490C">
      <w:pPr>
        <w:ind w:left="851" w:right="49"/>
        <w:jc w:val="both"/>
        <w:rPr>
          <w:rFonts w:ascii="Palatino Linotype" w:hAnsi="Palatino Linotype" w:cs="Arial"/>
          <w:i/>
          <w:sz w:val="22"/>
          <w:szCs w:val="22"/>
          <w:lang w:val="es-MX" w:eastAsia="es-MX"/>
        </w:rPr>
      </w:pPr>
      <w:r w:rsidRPr="009D7FDF">
        <w:rPr>
          <w:rFonts w:ascii="Palatino Linotype" w:hAnsi="Palatino Linotype" w:cs="Arial"/>
          <w:b/>
          <w:i/>
          <w:sz w:val="22"/>
          <w:szCs w:val="22"/>
          <w:lang w:val="es-MX" w:eastAsia="es-MX"/>
        </w:rPr>
        <w:t>Décimo primero.</w:t>
      </w:r>
      <w:r w:rsidRPr="009D7FDF">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8168386" w14:textId="77777777" w:rsidR="000A490C" w:rsidRPr="009D7FDF" w:rsidRDefault="000A490C" w:rsidP="000A490C">
      <w:pPr>
        <w:spacing w:before="240" w:after="240" w:line="360" w:lineRule="auto"/>
        <w:jc w:val="both"/>
        <w:rPr>
          <w:rFonts w:ascii="Palatino Linotype" w:hAnsi="Palatino Linotype" w:cs="Arial"/>
        </w:rPr>
      </w:pPr>
      <w:r w:rsidRPr="009D7FDF">
        <w:rPr>
          <w:rFonts w:ascii="Palatino Linotype" w:eastAsia="Calibri" w:hAnsi="Palatino Linotype" w:cs="Arial"/>
          <w:lang w:val="es-MX" w:eastAsia="en-US"/>
        </w:rPr>
        <w:t xml:space="preserve">Por ende, resulta necesario que el Comité de Transparencia del </w:t>
      </w:r>
      <w:r w:rsidRPr="009D7FDF">
        <w:rPr>
          <w:rFonts w:ascii="Palatino Linotype" w:eastAsia="Calibri" w:hAnsi="Palatino Linotype" w:cs="Arial"/>
          <w:b/>
          <w:lang w:val="es-MX" w:eastAsia="en-US"/>
        </w:rPr>
        <w:t>SUJETO OBLIGADO</w:t>
      </w:r>
      <w:r w:rsidRPr="009D7FDF">
        <w:rPr>
          <w:rFonts w:ascii="Palatino Linotype" w:eastAsia="Calibri" w:hAnsi="Palatino Linotype" w:cs="Arial"/>
          <w:lang w:val="es-MX" w:eastAsia="en-US"/>
        </w:rPr>
        <w:t xml:space="preserve">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w:t>
      </w:r>
      <w:r w:rsidRPr="009D7FDF">
        <w:rPr>
          <w:rFonts w:ascii="Palatino Linotype" w:eastAsia="Calibri" w:hAnsi="Palatino Linotype"/>
          <w:lang w:val="es-MX" w:eastAsia="en-US"/>
        </w:rPr>
        <w:t xml:space="preserve"> </w:t>
      </w:r>
      <w:r w:rsidRPr="009D7FDF">
        <w:rPr>
          <w:rFonts w:ascii="Palatino Linotype" w:eastAsia="Calibri" w:hAnsi="Palatino Linotype" w:cs="Arial"/>
          <w:lang w:val="es-MX" w:eastAsia="en-US"/>
        </w:rPr>
        <w:t xml:space="preserve">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y hacerlo de conocimiento del </w:t>
      </w:r>
      <w:r w:rsidRPr="009D7FDF">
        <w:rPr>
          <w:rFonts w:ascii="Palatino Linotype" w:eastAsia="Calibri" w:hAnsi="Palatino Linotype" w:cs="Arial"/>
          <w:b/>
          <w:lang w:val="es-MX" w:eastAsia="en-US"/>
        </w:rPr>
        <w:t>RECURRENTE</w:t>
      </w:r>
      <w:r w:rsidRPr="009D7FDF">
        <w:rPr>
          <w:rFonts w:ascii="Palatino Linotype" w:eastAsia="Calibri" w:hAnsi="Palatino Linotype" w:cs="Arial"/>
          <w:lang w:val="es-MX" w:eastAsia="en-US"/>
        </w:rPr>
        <w:t>.</w:t>
      </w:r>
    </w:p>
    <w:p w14:paraId="52C07209" w14:textId="77777777" w:rsidR="000A490C" w:rsidRPr="00DD58AB" w:rsidRDefault="000A490C" w:rsidP="000A490C">
      <w:pPr>
        <w:spacing w:before="240" w:after="240" w:line="360" w:lineRule="auto"/>
        <w:jc w:val="both"/>
        <w:rPr>
          <w:rFonts w:ascii="Palatino Linotype" w:hAnsi="Palatino Linotype" w:cs="Arial"/>
        </w:rPr>
      </w:pPr>
      <w:r w:rsidRPr="00DD58AB">
        <w:rPr>
          <w:rFonts w:ascii="Palatino Linotype" w:hAnsi="Palatino Linotype" w:cs="Arial"/>
        </w:rPr>
        <w:t xml:space="preserve">En mérito de lo expuesto en líneas anteriores, este Órgano Garante considera que resultan fundados los motivos de inconformidad que arguye el recurrente en sus medios de impugnación que fue materia de estudio, por ello con fundamento en el artículo 186 fracción IV de la Ley de Transparencia y Acceso a la Información Pública </w:t>
      </w:r>
      <w:r w:rsidRPr="00DD58AB">
        <w:rPr>
          <w:rFonts w:ascii="Palatino Linotype" w:hAnsi="Palatino Linotype" w:cs="Arial"/>
        </w:rPr>
        <w:lastRenderedPageBreak/>
        <w:t xml:space="preserve">del Estado de México y Municipios, se </w:t>
      </w:r>
      <w:r w:rsidRPr="00DD58AB">
        <w:rPr>
          <w:rFonts w:ascii="Palatino Linotype" w:hAnsi="Palatino Linotype" w:cs="Arial"/>
          <w:b/>
        </w:rPr>
        <w:t xml:space="preserve">ORDENA al Sujeto Obligado </w:t>
      </w:r>
      <w:r w:rsidRPr="00DD58AB">
        <w:rPr>
          <w:rFonts w:ascii="Palatino Linotype" w:hAnsi="Palatino Linotype"/>
          <w:b/>
        </w:rPr>
        <w:t>de</w:t>
      </w:r>
      <w:r w:rsidRPr="00DD58AB">
        <w:rPr>
          <w:rFonts w:ascii="Palatino Linotype" w:hAnsi="Palatino Linotype"/>
        </w:rPr>
        <w:t xml:space="preserve"> respuesta </w:t>
      </w:r>
      <w:r>
        <w:rPr>
          <w:rFonts w:ascii="Palatino Linotype" w:hAnsi="Palatino Linotype"/>
        </w:rPr>
        <w:t>a la solicitud</w:t>
      </w:r>
      <w:r w:rsidRPr="00DD58AB">
        <w:rPr>
          <w:rFonts w:ascii="Palatino Linotype" w:hAnsi="Palatino Linotype"/>
        </w:rPr>
        <w:t xml:space="preserve"> de información </w:t>
      </w:r>
      <w:r w:rsidRPr="00563255">
        <w:rPr>
          <w:rFonts w:ascii="Palatino Linotype" w:hAnsi="Palatino Linotype" w:cs="Arial"/>
          <w:b/>
          <w:bCs/>
        </w:rPr>
        <w:t>00012/JIQUIPIL/IP/2019</w:t>
      </w:r>
      <w:r>
        <w:rPr>
          <w:rFonts w:ascii="Palatino Linotype" w:hAnsi="Palatino Linotype" w:cs="Arial"/>
          <w:b/>
          <w:bCs/>
        </w:rPr>
        <w:t xml:space="preserve"> </w:t>
      </w:r>
      <w:r w:rsidRPr="00DD58AB">
        <w:rPr>
          <w:rFonts w:ascii="Palatino Linotype" w:hAnsi="Palatino Linotype"/>
        </w:rPr>
        <w:t>que han sido materia del presente fallo</w:t>
      </w:r>
      <w:r w:rsidRPr="00DD58AB">
        <w:rPr>
          <w:rFonts w:ascii="Palatino Linotype" w:hAnsi="Palatino Linotype" w:cs="Arial"/>
        </w:rPr>
        <w:t>, por lo que este Pleno:</w:t>
      </w:r>
    </w:p>
    <w:p w14:paraId="3BE3B29D" w14:textId="77777777" w:rsidR="000A490C" w:rsidRPr="00DD58AB" w:rsidRDefault="000A490C" w:rsidP="000A490C">
      <w:pPr>
        <w:pStyle w:val="NormalWeb"/>
        <w:numPr>
          <w:ilvl w:val="0"/>
          <w:numId w:val="24"/>
        </w:numPr>
        <w:spacing w:line="360" w:lineRule="auto"/>
        <w:jc w:val="center"/>
        <w:rPr>
          <w:rFonts w:ascii="Palatino Linotype" w:hAnsi="Palatino Linotype" w:cs="Arial"/>
          <w:b/>
        </w:rPr>
      </w:pPr>
      <w:r w:rsidRPr="00DD58AB">
        <w:rPr>
          <w:rFonts w:ascii="Palatino Linotype" w:hAnsi="Palatino Linotype" w:cs="Arial"/>
          <w:b/>
        </w:rPr>
        <w:t>R E S U E L V E:</w:t>
      </w:r>
    </w:p>
    <w:p w14:paraId="294807BB" w14:textId="77777777" w:rsidR="000A490C" w:rsidRPr="00765BBD" w:rsidRDefault="000A490C" w:rsidP="000A490C">
      <w:pPr>
        <w:spacing w:before="240" w:after="240" w:line="360" w:lineRule="auto"/>
        <w:jc w:val="both"/>
        <w:rPr>
          <w:rFonts w:ascii="Palatino Linotype" w:hAnsi="Palatino Linotype"/>
        </w:rPr>
      </w:pPr>
      <w:r w:rsidRPr="00DD58AB">
        <w:rPr>
          <w:rFonts w:ascii="Palatino Linotype" w:hAnsi="Palatino Linotype" w:cs="Arial"/>
          <w:b/>
        </w:rPr>
        <w:t xml:space="preserve">Primero. </w:t>
      </w:r>
      <w:r w:rsidRPr="00DD58AB">
        <w:rPr>
          <w:rFonts w:ascii="Palatino Linotype" w:hAnsi="Palatino Linotype" w:cs="Arial"/>
          <w:lang w:val="es-ES_tradnl"/>
        </w:rPr>
        <w:t xml:space="preserve">Resultan </w:t>
      </w:r>
      <w:r w:rsidRPr="00DD58AB">
        <w:rPr>
          <w:rFonts w:ascii="Palatino Linotype" w:eastAsia="Arial Unicode MS" w:hAnsi="Palatino Linotype" w:cs="Arial"/>
        </w:rPr>
        <w:t xml:space="preserve">fundados los motivos de inconformidad que arguye el recurrente, en </w:t>
      </w:r>
      <w:r>
        <w:rPr>
          <w:rFonts w:ascii="Palatino Linotype" w:eastAsia="Arial Unicode MS" w:hAnsi="Palatino Linotype" w:cs="Arial"/>
        </w:rPr>
        <w:t>el recurso</w:t>
      </w:r>
      <w:r w:rsidRPr="00DD58AB">
        <w:rPr>
          <w:rFonts w:ascii="Palatino Linotype" w:eastAsia="Arial Unicode MS" w:hAnsi="Palatino Linotype" w:cs="Arial"/>
        </w:rPr>
        <w:t xml:space="preserve"> de revisión número </w:t>
      </w:r>
      <w:r w:rsidRPr="00DD58AB">
        <w:rPr>
          <w:rFonts w:ascii="Palatino Linotype" w:hAnsi="Palatino Linotype"/>
          <w:b/>
          <w:lang w:val="es-MX"/>
        </w:rPr>
        <w:t>0</w:t>
      </w:r>
      <w:r>
        <w:rPr>
          <w:rFonts w:ascii="Palatino Linotype" w:hAnsi="Palatino Linotype"/>
          <w:b/>
          <w:lang w:val="es-MX"/>
        </w:rPr>
        <w:t>6909</w:t>
      </w:r>
      <w:r w:rsidRPr="00DD58AB">
        <w:rPr>
          <w:rFonts w:ascii="Palatino Linotype" w:hAnsi="Palatino Linotype"/>
          <w:b/>
          <w:lang w:val="es-MX"/>
        </w:rPr>
        <w:t>/INFOEM/IP/RR/2019</w:t>
      </w:r>
      <w:r w:rsidRPr="00DD58AB">
        <w:rPr>
          <w:rFonts w:ascii="Palatino Linotype" w:hAnsi="Palatino Linotype"/>
          <w:lang w:val="es-MX"/>
        </w:rPr>
        <w:t xml:space="preserve">, en </w:t>
      </w:r>
      <w:r w:rsidRPr="00DD58AB">
        <w:rPr>
          <w:rFonts w:ascii="Palatino Linotype" w:eastAsia="Arial Unicode MS" w:hAnsi="Palatino Linotype" w:cs="Arial"/>
        </w:rPr>
        <w:t xml:space="preserve">términos del </w:t>
      </w:r>
      <w:r w:rsidRPr="00DD58AB">
        <w:rPr>
          <w:rFonts w:ascii="Palatino Linotype" w:hAnsi="Palatino Linotype" w:cs="Arial"/>
        </w:rPr>
        <w:t>Considerando Quinto de la presente resolución.</w:t>
      </w:r>
    </w:p>
    <w:p w14:paraId="4B5D4A7A" w14:textId="77777777" w:rsidR="000A490C" w:rsidRPr="00DD58AB" w:rsidRDefault="000A490C" w:rsidP="000A490C">
      <w:pPr>
        <w:pStyle w:val="NormalWeb"/>
        <w:spacing w:line="360" w:lineRule="auto"/>
        <w:jc w:val="both"/>
        <w:rPr>
          <w:rFonts w:ascii="Palatino Linotype" w:hAnsi="Palatino Linotype"/>
          <w:lang w:val="es-ES"/>
        </w:rPr>
      </w:pPr>
      <w:r>
        <w:rPr>
          <w:rFonts w:ascii="Palatino Linotype" w:hAnsi="Palatino Linotype" w:cs="Arial"/>
          <w:b/>
        </w:rPr>
        <w:t>Segundo</w:t>
      </w:r>
      <w:r w:rsidRPr="00DD58AB">
        <w:rPr>
          <w:rFonts w:ascii="Palatino Linotype" w:hAnsi="Palatino Linotype" w:cs="Arial"/>
          <w:b/>
        </w:rPr>
        <w:t>.</w:t>
      </w:r>
      <w:r w:rsidRPr="00DD58AB">
        <w:rPr>
          <w:rFonts w:ascii="Palatino Linotype" w:eastAsia="Calibri" w:hAnsi="Palatino Linotype" w:cs="Arial"/>
        </w:rPr>
        <w:t xml:space="preserve"> </w:t>
      </w:r>
      <w:r w:rsidRPr="00DD58AB">
        <w:rPr>
          <w:rFonts w:ascii="Palatino Linotype" w:hAnsi="Palatino Linotype" w:cs="Arial"/>
        </w:rPr>
        <w:t>Se</w:t>
      </w:r>
      <w:r w:rsidRPr="00DD58AB">
        <w:rPr>
          <w:rFonts w:ascii="Palatino Linotype" w:hAnsi="Palatino Linotype" w:cs="Arial"/>
          <w:b/>
        </w:rPr>
        <w:t xml:space="preserve"> </w:t>
      </w:r>
      <w:r w:rsidRPr="00DD58AB">
        <w:rPr>
          <w:rFonts w:ascii="Palatino Linotype" w:hAnsi="Palatino Linotype"/>
          <w:b/>
        </w:rPr>
        <w:t xml:space="preserve">ORDENA </w:t>
      </w:r>
      <w:r w:rsidRPr="00DD58AB">
        <w:rPr>
          <w:rFonts w:ascii="Palatino Linotype" w:hAnsi="Palatino Linotype"/>
        </w:rPr>
        <w:t xml:space="preserve">al </w:t>
      </w:r>
      <w:r w:rsidRPr="00DD58AB">
        <w:rPr>
          <w:rFonts w:ascii="Palatino Linotype" w:hAnsi="Palatino Linotype"/>
          <w:b/>
        </w:rPr>
        <w:t>Sujeto Obligado</w:t>
      </w:r>
      <w:r w:rsidRPr="00DD58AB">
        <w:rPr>
          <w:rFonts w:ascii="Palatino Linotype" w:hAnsi="Palatino Linotype"/>
        </w:rPr>
        <w:t xml:space="preserve"> a que,</w:t>
      </w:r>
      <w:r w:rsidRPr="00DD58AB">
        <w:rPr>
          <w:rFonts w:ascii="Palatino Linotype" w:hAnsi="Palatino Linotype"/>
          <w:b/>
        </w:rPr>
        <w:t xml:space="preserve"> </w:t>
      </w:r>
      <w:r w:rsidRPr="00DD58AB">
        <w:rPr>
          <w:rFonts w:ascii="Palatino Linotype" w:hAnsi="Palatino Linotype"/>
        </w:rPr>
        <w:t xml:space="preserve">en términos de los Considerandos Quinto y Sexto, </w:t>
      </w:r>
      <w:r w:rsidRPr="00DD58AB">
        <w:rPr>
          <w:rFonts w:ascii="Palatino Linotype" w:hAnsi="Palatino Linotype"/>
          <w:lang w:val="es-ES"/>
        </w:rPr>
        <w:t xml:space="preserve">haga entrega, vía SAIMEX, de ser procedente en versión pública </w:t>
      </w:r>
      <w:r>
        <w:rPr>
          <w:rFonts w:ascii="Palatino Linotype" w:hAnsi="Palatino Linotype"/>
          <w:lang w:val="es-ES"/>
        </w:rPr>
        <w:t xml:space="preserve">de los servidores públicos referidos que ocupan los cargos referidos en la solicitud </w:t>
      </w:r>
      <w:r w:rsidRPr="00563255">
        <w:rPr>
          <w:rFonts w:ascii="Palatino Linotype" w:hAnsi="Palatino Linotype"/>
          <w:b/>
          <w:bCs/>
          <w:lang w:val="es-ES"/>
        </w:rPr>
        <w:t>00012/JIQUIPIL/IP/2019</w:t>
      </w:r>
      <w:r>
        <w:rPr>
          <w:rFonts w:ascii="Palatino Linotype" w:hAnsi="Palatino Linotype"/>
          <w:lang w:val="es-ES"/>
        </w:rPr>
        <w:t xml:space="preserve">, </w:t>
      </w:r>
      <w:r w:rsidRPr="00DD58AB">
        <w:rPr>
          <w:rFonts w:ascii="Palatino Linotype" w:hAnsi="Palatino Linotype"/>
          <w:lang w:val="es-ES"/>
        </w:rPr>
        <w:t>el soporte documental en donde conste lo siguiente:</w:t>
      </w:r>
    </w:p>
    <w:p w14:paraId="54FF1757" w14:textId="77777777" w:rsidR="000A490C" w:rsidRDefault="000A490C" w:rsidP="000A490C">
      <w:pPr>
        <w:pStyle w:val="Prrafodelista"/>
        <w:numPr>
          <w:ilvl w:val="0"/>
          <w:numId w:val="25"/>
        </w:numPr>
        <w:jc w:val="both"/>
        <w:rPr>
          <w:rFonts w:ascii="Palatino Linotype" w:hAnsi="Palatino Linotype"/>
          <w:i/>
          <w:sz w:val="23"/>
          <w:szCs w:val="23"/>
        </w:rPr>
      </w:pPr>
      <w:r w:rsidRPr="00DD58AB">
        <w:rPr>
          <w:rFonts w:ascii="Palatino Linotype" w:hAnsi="Palatino Linotype"/>
          <w:i/>
          <w:sz w:val="23"/>
          <w:szCs w:val="23"/>
        </w:rPr>
        <w:t xml:space="preserve">Los </w:t>
      </w:r>
      <w:r>
        <w:rPr>
          <w:rFonts w:ascii="Palatino Linotype" w:hAnsi="Palatino Linotype"/>
          <w:i/>
          <w:sz w:val="23"/>
          <w:szCs w:val="23"/>
        </w:rPr>
        <w:t>nombramientos</w:t>
      </w:r>
      <w:r w:rsidRPr="00DD58AB">
        <w:rPr>
          <w:rFonts w:ascii="Palatino Linotype" w:hAnsi="Palatino Linotype"/>
          <w:i/>
          <w:sz w:val="23"/>
          <w:szCs w:val="23"/>
        </w:rPr>
        <w:t xml:space="preserve">. </w:t>
      </w:r>
    </w:p>
    <w:p w14:paraId="592F4975" w14:textId="77777777" w:rsidR="000A490C" w:rsidRPr="002016BA" w:rsidRDefault="000A490C" w:rsidP="000A490C">
      <w:pPr>
        <w:pStyle w:val="Prrafodelista"/>
        <w:numPr>
          <w:ilvl w:val="0"/>
          <w:numId w:val="25"/>
        </w:numPr>
        <w:jc w:val="both"/>
        <w:rPr>
          <w:rFonts w:ascii="Palatino Linotype" w:hAnsi="Palatino Linotype"/>
          <w:i/>
          <w:sz w:val="23"/>
          <w:szCs w:val="23"/>
        </w:rPr>
      </w:pPr>
      <w:r>
        <w:rPr>
          <w:rFonts w:ascii="Palatino Linotype" w:hAnsi="Palatino Linotype"/>
          <w:i/>
          <w:sz w:val="23"/>
          <w:szCs w:val="23"/>
        </w:rPr>
        <w:t>Las certificaciones de competencia laboral emitidas por el Instituto Hacendario del Estado de México</w:t>
      </w:r>
      <w:r w:rsidRPr="002016BA">
        <w:rPr>
          <w:rFonts w:ascii="Palatino Linotype" w:hAnsi="Palatino Linotype"/>
          <w:i/>
          <w:sz w:val="23"/>
          <w:szCs w:val="23"/>
        </w:rPr>
        <w:t>.</w:t>
      </w:r>
    </w:p>
    <w:p w14:paraId="0621FA14" w14:textId="77777777" w:rsidR="000A490C" w:rsidRDefault="000A490C" w:rsidP="000A490C">
      <w:pPr>
        <w:spacing w:before="240" w:after="240" w:line="360" w:lineRule="auto"/>
        <w:ind w:left="357"/>
        <w:jc w:val="both"/>
        <w:rPr>
          <w:rFonts w:ascii="Palatino Linotype" w:hAnsi="Palatino Linotype"/>
          <w:sz w:val="23"/>
          <w:szCs w:val="23"/>
        </w:rPr>
      </w:pPr>
      <w:r w:rsidRPr="00DD58AB">
        <w:rPr>
          <w:rFonts w:ascii="Palatino Linotype" w:hAnsi="Palatino Linotype"/>
          <w:sz w:val="23"/>
          <w:szCs w:val="23"/>
        </w:rPr>
        <w:t>De ser necesaria la versión pública, el Sujeto Obligado deberá emitir el Acuerdo del Comité de Transparencia de conformidad a la Ley de Transparencia y Acceso a la Información Pública del Estado de México y Municipios vigente, en el que funden y motiven las razones sobre los datos que se supriman o eliminen de los soportes documentales objeto de las versiones públicas que se formulen y se pongan a disposición del recurrente, mismo que igualmente hará de su conocimiento.</w:t>
      </w:r>
    </w:p>
    <w:p w14:paraId="60838C4F" w14:textId="77777777" w:rsidR="000A490C" w:rsidRPr="00891798" w:rsidRDefault="000A490C" w:rsidP="000A490C">
      <w:pPr>
        <w:spacing w:before="240" w:after="240" w:line="360" w:lineRule="auto"/>
        <w:ind w:left="357"/>
        <w:jc w:val="both"/>
        <w:rPr>
          <w:rFonts w:ascii="Palatino Linotype" w:hAnsi="Palatino Linotype"/>
          <w:sz w:val="23"/>
          <w:szCs w:val="23"/>
        </w:rPr>
      </w:pPr>
      <w:r w:rsidRPr="00CF289E">
        <w:rPr>
          <w:rFonts w:ascii="Palatino Linotype" w:hAnsi="Palatino Linotype"/>
          <w:i/>
          <w:iCs/>
          <w:sz w:val="23"/>
          <w:szCs w:val="23"/>
          <w:lang w:val="es-MX"/>
        </w:rPr>
        <w:t>Para el caso de que no administre o posea la información cuya entrega se ordena a través del inciso b),</w:t>
      </w:r>
      <w:r w:rsidRPr="00CF289E">
        <w:rPr>
          <w:rFonts w:ascii="Palatino Linotype" w:hAnsi="Palatino Linotype" w:cs="Arial"/>
          <w:bCs/>
          <w:i/>
          <w:sz w:val="22"/>
          <w:szCs w:val="22"/>
          <w:lang w:eastAsia="en-US"/>
        </w:rPr>
        <w:t xml:space="preserve"> </w:t>
      </w:r>
      <w:r w:rsidRPr="00CF289E">
        <w:rPr>
          <w:rFonts w:ascii="Palatino Linotype" w:hAnsi="Palatino Linotype"/>
          <w:bCs/>
          <w:i/>
          <w:sz w:val="23"/>
          <w:szCs w:val="23"/>
        </w:rPr>
        <w:t xml:space="preserve">deberá emitir el acuerdo de declaratoria de inexistencia de la información requerida, conforme a lo dispuesto en los artículos 19, 47, último párrafo, 49 fracciones II y XIII, 169 </w:t>
      </w:r>
      <w:r w:rsidRPr="00CF289E">
        <w:rPr>
          <w:rFonts w:ascii="Palatino Linotype" w:hAnsi="Palatino Linotype"/>
          <w:bCs/>
          <w:i/>
          <w:sz w:val="23"/>
          <w:szCs w:val="23"/>
        </w:rPr>
        <w:lastRenderedPageBreak/>
        <w:t>fracción II y 170 de la Ley de Transparencia y Acceso a la Información Pública del Estado de México y Municipios</w:t>
      </w:r>
      <w:r w:rsidRPr="00CF289E">
        <w:rPr>
          <w:rFonts w:ascii="Palatino Linotype" w:hAnsi="Palatino Linotype"/>
          <w:sz w:val="23"/>
          <w:szCs w:val="23"/>
          <w:lang w:val="es-MX"/>
        </w:rPr>
        <w:t>.</w:t>
      </w:r>
    </w:p>
    <w:p w14:paraId="31AA91A2" w14:textId="77777777" w:rsidR="000A490C" w:rsidRPr="00DD58AB" w:rsidRDefault="000A490C" w:rsidP="000A490C">
      <w:pPr>
        <w:spacing w:before="240" w:after="240" w:line="360" w:lineRule="auto"/>
        <w:ind w:right="49"/>
        <w:jc w:val="both"/>
        <w:rPr>
          <w:rFonts w:ascii="Palatino Linotype" w:eastAsia="MS Mincho" w:hAnsi="Palatino Linotype"/>
          <w:shd w:val="clear" w:color="auto" w:fill="FFFFFF"/>
          <w:lang w:val="es-ES_tradnl"/>
        </w:rPr>
      </w:pPr>
      <w:r>
        <w:rPr>
          <w:rFonts w:ascii="Palatino Linotype" w:hAnsi="Palatino Linotype" w:cs="Arial"/>
          <w:b/>
          <w:bCs/>
          <w:shd w:val="clear" w:color="auto" w:fill="FFFFFF"/>
        </w:rPr>
        <w:t>Tercero</w:t>
      </w:r>
      <w:r w:rsidRPr="00DD58AB">
        <w:rPr>
          <w:rFonts w:ascii="Palatino Linotype" w:hAnsi="Palatino Linotype" w:cs="Arial"/>
          <w:b/>
          <w:bCs/>
          <w:shd w:val="clear" w:color="auto" w:fill="FFFFFF"/>
        </w:rPr>
        <w:t xml:space="preserve">. </w:t>
      </w:r>
      <w:bookmarkStart w:id="1" w:name="_Toc450120670"/>
      <w:r w:rsidRPr="00DD58AB">
        <w:rPr>
          <w:rFonts w:ascii="Palatino Linotype" w:eastAsia="MS Mincho" w:hAnsi="Palatino Linotype" w:cs="Arial"/>
          <w:b/>
          <w:bCs/>
          <w:shd w:val="clear" w:color="auto" w:fill="FFFFFF"/>
          <w:lang w:val="es-ES_tradnl"/>
        </w:rPr>
        <w:t xml:space="preserve">Remítase </w:t>
      </w:r>
      <w:r w:rsidRPr="00DD58AB">
        <w:rPr>
          <w:rFonts w:ascii="Palatino Linotype" w:eastAsia="MS Mincho" w:hAnsi="Palatino Linotype"/>
          <w:shd w:val="clear" w:color="auto" w:fill="FFFFFF"/>
          <w:lang w:val="es-ES_tradnl"/>
        </w:rPr>
        <w:t>al Titular de la Unidad de Transparencia del</w:t>
      </w:r>
      <w:r w:rsidRPr="00DD58AB">
        <w:rPr>
          <w:rFonts w:ascii="Palatino Linotype" w:eastAsia="MS Mincho" w:hAnsi="Palatino Linotype"/>
          <w:b/>
          <w:bCs/>
          <w:shd w:val="clear" w:color="auto" w:fill="FFFFFF"/>
          <w:lang w:val="es-ES_tradnl"/>
        </w:rPr>
        <w:t xml:space="preserve"> SUJETO OBLIGADO</w:t>
      </w:r>
      <w:r w:rsidRPr="00DD58AB">
        <w:rPr>
          <w:rFonts w:ascii="Palatino Linotype" w:eastAsia="MS Mincho" w:hAnsi="Palatino Linotype"/>
          <w:shd w:val="clear" w:color="auto" w:fill="FFFFFF"/>
          <w:lang w:val="es-ES_tradnl"/>
        </w:rPr>
        <w:t>, la presente resolución para que conforme a los artículo</w:t>
      </w:r>
      <w:r>
        <w:rPr>
          <w:rFonts w:ascii="Palatino Linotype" w:eastAsia="MS Mincho" w:hAnsi="Palatino Linotype"/>
          <w:shd w:val="clear" w:color="auto" w:fill="FFFFFF"/>
          <w:lang w:val="es-ES_tradnl"/>
        </w:rPr>
        <w:t>s</w:t>
      </w:r>
      <w:r w:rsidRPr="00DD58AB">
        <w:rPr>
          <w:rFonts w:ascii="Palatino Linotype" w:eastAsia="MS Mincho" w:hAnsi="Palatino Linotype"/>
          <w:shd w:val="clear" w:color="auto" w:fill="FFFFFF"/>
          <w:lang w:val="es-ES_tradnl"/>
        </w:rPr>
        <w:t xml:space="preserve"> 186 último párrafo y 189 párrafo segundo de la Ley de Transparencia y Acceso a la Información Pública del Estado de México y Municipios, dé cumplimiento a lo ordenado </w:t>
      </w:r>
      <w:bookmarkEnd w:id="1"/>
      <w:r w:rsidRPr="00DD58AB">
        <w:rPr>
          <w:rFonts w:ascii="Palatino Linotype" w:eastAsia="MS Mincho" w:hAnsi="Palatino Linotype"/>
          <w:shd w:val="clear" w:color="auto" w:fill="FFFFFF"/>
          <w:lang w:val="es-ES_tradnl"/>
        </w:rPr>
        <w:t>dentro del plazo de diez días hábiles, debiendo informar a este Instituto en un plazo de tres días hábiles siguientes sobre el cumplimiento dado a la presente resolución.</w:t>
      </w:r>
    </w:p>
    <w:p w14:paraId="77A1D302" w14:textId="77777777" w:rsidR="000A490C" w:rsidRPr="00DD58AB" w:rsidRDefault="000A490C" w:rsidP="000A490C">
      <w:pPr>
        <w:spacing w:before="240" w:after="240" w:line="360" w:lineRule="auto"/>
        <w:ind w:right="49"/>
        <w:jc w:val="both"/>
        <w:rPr>
          <w:rFonts w:ascii="Palatino Linotype" w:hAnsi="Palatino Linotype" w:cs="Arial"/>
          <w:b/>
        </w:rPr>
      </w:pPr>
      <w:r>
        <w:rPr>
          <w:rFonts w:ascii="Palatino Linotype" w:hAnsi="Palatino Linotype" w:cs="Arial"/>
          <w:b/>
        </w:rPr>
        <w:t>Cuar</w:t>
      </w:r>
      <w:r w:rsidRPr="00DD58AB">
        <w:rPr>
          <w:rFonts w:ascii="Palatino Linotype" w:hAnsi="Palatino Linotype" w:cs="Arial"/>
          <w:b/>
        </w:rPr>
        <w:t xml:space="preserve">to.  Hágase del Conocimiento </w:t>
      </w:r>
      <w:r w:rsidRPr="00DD58AB">
        <w:rPr>
          <w:rFonts w:ascii="Palatino Linotype" w:hAnsi="Palatino Linotype" w:cs="Arial"/>
        </w:rPr>
        <w:t xml:space="preserve">del </w:t>
      </w:r>
      <w:r w:rsidRPr="00DD58AB">
        <w:rPr>
          <w:rFonts w:ascii="Palatino Linotype" w:hAnsi="Palatino Linotype" w:cs="Arial"/>
          <w:b/>
        </w:rPr>
        <w:t>recurrente</w:t>
      </w:r>
      <w:r w:rsidRPr="00DD58AB">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1628E7CB" w14:textId="77777777" w:rsidR="000A490C" w:rsidRPr="00DD58AB" w:rsidRDefault="000A490C" w:rsidP="000A490C">
      <w:pPr>
        <w:spacing w:before="240" w:after="240" w:line="360" w:lineRule="auto"/>
        <w:jc w:val="both"/>
        <w:rPr>
          <w:rFonts w:ascii="Palatino Linotype" w:eastAsia="MS Mincho" w:hAnsi="Palatino Linotype"/>
          <w:shd w:val="clear" w:color="auto" w:fill="FFFFFF"/>
          <w:lang w:val="es-ES_tradnl"/>
        </w:rPr>
      </w:pPr>
      <w:r>
        <w:rPr>
          <w:rFonts w:ascii="Palatino Linotype" w:hAnsi="Palatino Linotype"/>
          <w:b/>
        </w:rPr>
        <w:t>Quin</w:t>
      </w:r>
      <w:r w:rsidRPr="00DD58AB">
        <w:rPr>
          <w:rFonts w:ascii="Palatino Linotype" w:hAnsi="Palatino Linotype"/>
          <w:b/>
        </w:rPr>
        <w:t>to.</w:t>
      </w:r>
      <w:r w:rsidRPr="00DD58AB">
        <w:rPr>
          <w:rFonts w:ascii="Palatino Linotype" w:eastAsia="MS Mincho" w:hAnsi="Palatino Linotype" w:cs="Arial"/>
          <w:b/>
          <w:bCs/>
          <w:shd w:val="clear" w:color="auto" w:fill="FFFFFF"/>
          <w:lang w:val="es-ES_tradnl"/>
        </w:rPr>
        <w:t xml:space="preserve"> </w:t>
      </w:r>
      <w:r w:rsidRPr="00DD58AB">
        <w:rPr>
          <w:rFonts w:ascii="Palatino Linotype" w:eastAsia="MS Mincho" w:hAnsi="Palatino Linotype" w:cs="Arial"/>
          <w:b/>
          <w:bCs/>
          <w:shd w:val="clear" w:color="auto" w:fill="FFFFFF"/>
        </w:rPr>
        <w:t>Gírese</w:t>
      </w:r>
      <w:r w:rsidRPr="00DD58AB">
        <w:rPr>
          <w:rFonts w:ascii="Palatino Linotype" w:eastAsia="MS Mincho" w:hAnsi="Palatino Linotype" w:cs="Arial"/>
          <w:bCs/>
          <w:shd w:val="clear" w:color="auto" w:fill="FFFFFF"/>
        </w:rPr>
        <w:t> oficio al Contralor Interno de este Instituto para que actúe en razón de su competencia, en términos de lo expuesto en el Considerando Quinto de la presente resolución.</w:t>
      </w:r>
    </w:p>
    <w:p w14:paraId="3A511829" w14:textId="55BFB4B2" w:rsidR="000A490C" w:rsidRPr="00DD58AB" w:rsidRDefault="000A490C" w:rsidP="000A490C">
      <w:pPr>
        <w:tabs>
          <w:tab w:val="left" w:pos="709"/>
        </w:tabs>
        <w:spacing w:before="240" w:after="240" w:line="360" w:lineRule="auto"/>
        <w:jc w:val="both"/>
        <w:rPr>
          <w:rFonts w:ascii="Palatino Linotype" w:hAnsi="Palatino Linotype" w:cs="Arial"/>
        </w:rPr>
      </w:pPr>
      <w:r w:rsidRPr="00DD58AB">
        <w:rPr>
          <w:rFonts w:ascii="Palatino Linotype" w:hAnsi="Palatino Linotype"/>
        </w:rPr>
        <w:t>ASÍ LO RESUELVE, POR UNANIMIDAD DE VOTOS</w:t>
      </w:r>
      <w:r>
        <w:rPr>
          <w:rFonts w:ascii="Palatino Linotype" w:hAnsi="Palatino Linotype"/>
        </w:rPr>
        <w:t xml:space="preserve"> DE LOS PRESENTES</w:t>
      </w:r>
      <w:r w:rsidRPr="00DD58AB">
        <w:rPr>
          <w:rFonts w:ascii="Palatino Linotype" w:hAnsi="Palatino Linotype"/>
        </w:rPr>
        <w:t>, EL PLENO DEL INSTITUTO DE TRANSPARENCIA, ACCESO A LA INFORMACIÓN PÚBLICA Y PROTECCIÓN DE DATOS PERSONALES DEL ESTADO DE MÉXICO Y MUNICIPIOS, CONFORMADO POR LOS COMISIONADOS ZULEMA MARTÍNEZ SÁNCHEZ; EVA ABAID YAPUR; JOSÉ GUADALUPE LUNA HERNÁNDEZ; JAVIER MARTÍNEZ</w:t>
      </w:r>
      <w:r>
        <w:rPr>
          <w:rFonts w:ascii="Palatino Linotype" w:hAnsi="Palatino Linotype"/>
        </w:rPr>
        <w:t xml:space="preserve"> </w:t>
      </w:r>
      <w:r w:rsidRPr="00DD58AB">
        <w:rPr>
          <w:rFonts w:ascii="Palatino Linotype" w:hAnsi="Palatino Linotype"/>
        </w:rPr>
        <w:t xml:space="preserve">CRUZ </w:t>
      </w:r>
      <w:r>
        <w:rPr>
          <w:rFonts w:ascii="Palatino Linotype" w:hAnsi="Palatino Linotype"/>
        </w:rPr>
        <w:t>(AUSENTE EN LA VOTACIÓN)</w:t>
      </w:r>
      <w:r w:rsidRPr="00DD58AB">
        <w:rPr>
          <w:rFonts w:ascii="Palatino Linotype" w:hAnsi="Palatino Linotype"/>
        </w:rPr>
        <w:t xml:space="preserve"> Y LUIS GUSTAVO PARRA NORIEGA; EN LA </w:t>
      </w:r>
      <w:r>
        <w:rPr>
          <w:rFonts w:ascii="Palatino Linotype" w:hAnsi="Palatino Linotype"/>
        </w:rPr>
        <w:t>TRIG</w:t>
      </w:r>
      <w:r w:rsidRPr="00DD58AB">
        <w:rPr>
          <w:rFonts w:ascii="Palatino Linotype" w:hAnsi="Palatino Linotype"/>
        </w:rPr>
        <w:t xml:space="preserve">ÉCIMA </w:t>
      </w:r>
      <w:r>
        <w:rPr>
          <w:rFonts w:ascii="Palatino Linotype" w:hAnsi="Palatino Linotype"/>
        </w:rPr>
        <w:t xml:space="preserve">OCTAVA </w:t>
      </w:r>
      <w:r w:rsidRPr="00DD58AB">
        <w:rPr>
          <w:rFonts w:ascii="Palatino Linotype" w:hAnsi="Palatino Linotype"/>
        </w:rPr>
        <w:t xml:space="preserve">SESIÓN ORDINARIA CELEBRADA EL </w:t>
      </w:r>
      <w:r>
        <w:rPr>
          <w:rFonts w:ascii="Palatino Linotype" w:hAnsi="Palatino Linotype"/>
        </w:rPr>
        <w:t xml:space="preserve">DIECISÉIS DE OCTUBRE </w:t>
      </w:r>
      <w:r w:rsidRPr="00DD58AB">
        <w:rPr>
          <w:rFonts w:ascii="Palatino Linotype" w:hAnsi="Palatino Linotype"/>
        </w:rPr>
        <w:t xml:space="preserve">DE DOS MIL </w:t>
      </w:r>
      <w:r w:rsidRPr="00DD58AB">
        <w:rPr>
          <w:rFonts w:ascii="Palatino Linotype" w:hAnsi="Palatino Linotype"/>
        </w:rPr>
        <w:lastRenderedPageBreak/>
        <w:t>DIECINUEVE, ANTE EL SECRETARIO TÉCNICO DEL PLENO ALEXIS TAPIA RAMÍREZ.</w:t>
      </w:r>
      <w:r w:rsidRPr="00DD58AB">
        <w:rPr>
          <w:rFonts w:ascii="Palatino Linotype" w:hAnsi="Palatino Linotype"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0A490C" w:rsidRPr="00DD58AB" w14:paraId="00BE223C" w14:textId="77777777" w:rsidTr="008F5145">
        <w:trPr>
          <w:trHeight w:val="1807"/>
        </w:trPr>
        <w:tc>
          <w:tcPr>
            <w:tcW w:w="8838" w:type="dxa"/>
            <w:gridSpan w:val="2"/>
            <w:vAlign w:val="center"/>
          </w:tcPr>
          <w:p w14:paraId="5418A653" w14:textId="77777777" w:rsidR="000A490C" w:rsidRPr="00DD58AB" w:rsidRDefault="000A490C" w:rsidP="008F5145">
            <w:pPr>
              <w:rPr>
                <w:rFonts w:ascii="Palatino Linotype" w:hAnsi="Palatino Linotype"/>
              </w:rPr>
            </w:pPr>
          </w:p>
          <w:p w14:paraId="50B1984A" w14:textId="77777777" w:rsidR="000A490C" w:rsidRPr="00DD58AB" w:rsidRDefault="000A490C" w:rsidP="008F5145">
            <w:pPr>
              <w:rPr>
                <w:rFonts w:ascii="Palatino Linotype" w:hAnsi="Palatino Linotype"/>
              </w:rPr>
            </w:pPr>
          </w:p>
          <w:p w14:paraId="482C3C6E" w14:textId="77777777" w:rsidR="000A490C" w:rsidRDefault="000A490C" w:rsidP="008F5145">
            <w:pPr>
              <w:rPr>
                <w:rFonts w:ascii="Palatino Linotype" w:hAnsi="Palatino Linotype"/>
              </w:rPr>
            </w:pPr>
          </w:p>
          <w:p w14:paraId="641710DD" w14:textId="77777777" w:rsidR="000A490C" w:rsidRPr="00DD58AB" w:rsidRDefault="000A490C" w:rsidP="008F5145">
            <w:pPr>
              <w:rPr>
                <w:rFonts w:ascii="Palatino Linotype" w:hAnsi="Palatino Linotype"/>
              </w:rPr>
            </w:pPr>
          </w:p>
          <w:p w14:paraId="63EEE45F" w14:textId="77777777" w:rsidR="000A490C" w:rsidRPr="00DD58AB" w:rsidRDefault="000A490C" w:rsidP="008F5145">
            <w:pPr>
              <w:jc w:val="center"/>
              <w:rPr>
                <w:rFonts w:ascii="Palatino Linotype" w:hAnsi="Palatino Linotype"/>
                <w:b/>
              </w:rPr>
            </w:pPr>
            <w:r w:rsidRPr="00DD58AB">
              <w:rPr>
                <w:rFonts w:ascii="Palatino Linotype" w:hAnsi="Palatino Linotype" w:cs="Arial"/>
                <w:b/>
              </w:rPr>
              <w:t>Zulema Martínez Sánchez</w:t>
            </w:r>
            <w:r w:rsidRPr="00DD58AB">
              <w:rPr>
                <w:rFonts w:ascii="Palatino Linotype" w:hAnsi="Palatino Linotype"/>
                <w:b/>
              </w:rPr>
              <w:t xml:space="preserve"> </w:t>
            </w:r>
          </w:p>
          <w:p w14:paraId="5EBBF48A" w14:textId="77777777" w:rsidR="000A490C" w:rsidRPr="00DD58AB" w:rsidRDefault="000A490C" w:rsidP="008F5145">
            <w:pPr>
              <w:jc w:val="center"/>
              <w:rPr>
                <w:rFonts w:ascii="Palatino Linotype" w:hAnsi="Palatino Linotype"/>
              </w:rPr>
            </w:pPr>
            <w:r w:rsidRPr="00DD58AB">
              <w:rPr>
                <w:rFonts w:ascii="Palatino Linotype" w:hAnsi="Palatino Linotype"/>
              </w:rPr>
              <w:t>Comisionada Presidenta</w:t>
            </w:r>
          </w:p>
          <w:p w14:paraId="6BA13EC7" w14:textId="77777777" w:rsidR="000A490C" w:rsidRPr="00862404" w:rsidRDefault="000A490C" w:rsidP="008F5145">
            <w:pPr>
              <w:jc w:val="center"/>
              <w:rPr>
                <w:rFonts w:ascii="Palatino Linotype" w:hAnsi="Palatino Linotype"/>
                <w:b/>
              </w:rPr>
            </w:pPr>
            <w:r w:rsidRPr="00862404">
              <w:rPr>
                <w:rFonts w:ascii="Palatino Linotype" w:hAnsi="Palatino Linotype"/>
                <w:b/>
              </w:rPr>
              <w:t>(RÚBRICA)</w:t>
            </w:r>
          </w:p>
          <w:p w14:paraId="23F240AC" w14:textId="77777777" w:rsidR="000A490C" w:rsidRPr="00DD58AB" w:rsidRDefault="000A490C" w:rsidP="008F5145">
            <w:pPr>
              <w:rPr>
                <w:rFonts w:ascii="Palatino Linotype" w:hAnsi="Palatino Linotype"/>
              </w:rPr>
            </w:pPr>
          </w:p>
          <w:p w14:paraId="1FA7BB03" w14:textId="77777777" w:rsidR="000A490C" w:rsidRPr="00DD58AB" w:rsidRDefault="000A490C" w:rsidP="008F5145">
            <w:pPr>
              <w:rPr>
                <w:rFonts w:ascii="Palatino Linotype" w:hAnsi="Palatino Linotype"/>
              </w:rPr>
            </w:pPr>
          </w:p>
        </w:tc>
      </w:tr>
      <w:tr w:rsidR="000A490C" w:rsidRPr="00DD58AB" w14:paraId="3496E047" w14:textId="77777777" w:rsidTr="008F5145">
        <w:trPr>
          <w:trHeight w:val="2156"/>
        </w:trPr>
        <w:tc>
          <w:tcPr>
            <w:tcW w:w="4419" w:type="dxa"/>
            <w:vAlign w:val="center"/>
          </w:tcPr>
          <w:p w14:paraId="1933F77F" w14:textId="77777777" w:rsidR="000A490C" w:rsidRPr="00DD58AB" w:rsidRDefault="000A490C" w:rsidP="008F5145">
            <w:pPr>
              <w:rPr>
                <w:rFonts w:ascii="Palatino Linotype" w:hAnsi="Palatino Linotype"/>
                <w:b/>
              </w:rPr>
            </w:pPr>
          </w:p>
          <w:p w14:paraId="79AA703E" w14:textId="77777777" w:rsidR="000A490C" w:rsidRPr="00DD58AB" w:rsidRDefault="000A490C" w:rsidP="008F5145">
            <w:pPr>
              <w:rPr>
                <w:rFonts w:ascii="Palatino Linotype" w:hAnsi="Palatino Linotype"/>
                <w:b/>
              </w:rPr>
            </w:pPr>
          </w:p>
          <w:p w14:paraId="1AA0ED34" w14:textId="77777777" w:rsidR="000A490C" w:rsidRPr="00DD58AB" w:rsidRDefault="000A490C" w:rsidP="008F5145">
            <w:pPr>
              <w:jc w:val="center"/>
              <w:rPr>
                <w:rFonts w:ascii="Palatino Linotype" w:hAnsi="Palatino Linotype"/>
                <w:b/>
              </w:rPr>
            </w:pPr>
            <w:r w:rsidRPr="00DD58AB">
              <w:rPr>
                <w:rFonts w:ascii="Palatino Linotype" w:hAnsi="Palatino Linotype"/>
                <w:b/>
              </w:rPr>
              <w:t>Eva Abaid Yapur</w:t>
            </w:r>
          </w:p>
          <w:p w14:paraId="2AB8AAB3" w14:textId="77777777" w:rsidR="000A490C" w:rsidRPr="00DD58AB" w:rsidRDefault="000A490C" w:rsidP="008F5145">
            <w:pPr>
              <w:jc w:val="center"/>
              <w:rPr>
                <w:rFonts w:ascii="Palatino Linotype" w:hAnsi="Palatino Linotype"/>
              </w:rPr>
            </w:pPr>
            <w:r w:rsidRPr="00DD58AB">
              <w:rPr>
                <w:rFonts w:ascii="Palatino Linotype" w:hAnsi="Palatino Linotype"/>
              </w:rPr>
              <w:t>Comisionada</w:t>
            </w:r>
          </w:p>
          <w:p w14:paraId="09796175" w14:textId="77777777" w:rsidR="000A490C" w:rsidRPr="00862404" w:rsidRDefault="000A490C" w:rsidP="008F5145">
            <w:pPr>
              <w:jc w:val="center"/>
              <w:rPr>
                <w:rFonts w:ascii="Palatino Linotype" w:hAnsi="Palatino Linotype"/>
                <w:b/>
              </w:rPr>
            </w:pPr>
            <w:r w:rsidRPr="00862404">
              <w:rPr>
                <w:rFonts w:ascii="Palatino Linotype" w:hAnsi="Palatino Linotype"/>
                <w:b/>
              </w:rPr>
              <w:t>(RÚBRICA)</w:t>
            </w:r>
          </w:p>
        </w:tc>
        <w:tc>
          <w:tcPr>
            <w:tcW w:w="4419" w:type="dxa"/>
            <w:vAlign w:val="center"/>
          </w:tcPr>
          <w:p w14:paraId="109C8379" w14:textId="77777777" w:rsidR="000A490C" w:rsidRPr="00DD58AB" w:rsidRDefault="000A490C" w:rsidP="008F5145">
            <w:pPr>
              <w:rPr>
                <w:rFonts w:ascii="Palatino Linotype" w:hAnsi="Palatino Linotype" w:cs="Arial"/>
                <w:b/>
              </w:rPr>
            </w:pPr>
          </w:p>
          <w:p w14:paraId="5F6C74C0" w14:textId="77777777" w:rsidR="000A490C" w:rsidRPr="00DD58AB" w:rsidRDefault="000A490C" w:rsidP="008F5145">
            <w:pPr>
              <w:jc w:val="center"/>
              <w:rPr>
                <w:rFonts w:ascii="Palatino Linotype" w:hAnsi="Palatino Linotype"/>
                <w:b/>
              </w:rPr>
            </w:pPr>
            <w:r w:rsidRPr="00DD58AB">
              <w:rPr>
                <w:rFonts w:ascii="Palatino Linotype" w:hAnsi="Palatino Linotype" w:cs="Arial"/>
                <w:b/>
              </w:rPr>
              <w:t>José Guadalupe Luna Hernández</w:t>
            </w:r>
          </w:p>
          <w:p w14:paraId="5EC7C1A4" w14:textId="77777777" w:rsidR="000A490C" w:rsidRPr="00DD58AB" w:rsidRDefault="000A490C" w:rsidP="008F5145">
            <w:pPr>
              <w:jc w:val="center"/>
              <w:rPr>
                <w:rFonts w:ascii="Palatino Linotype" w:hAnsi="Palatino Linotype"/>
              </w:rPr>
            </w:pPr>
            <w:r w:rsidRPr="00DD58AB">
              <w:rPr>
                <w:rFonts w:ascii="Palatino Linotype" w:hAnsi="Palatino Linotype"/>
              </w:rPr>
              <w:t xml:space="preserve"> Comisionado</w:t>
            </w:r>
          </w:p>
          <w:p w14:paraId="305C8CE4" w14:textId="77777777" w:rsidR="000A490C" w:rsidRPr="00862404" w:rsidRDefault="000A490C" w:rsidP="008F5145">
            <w:pPr>
              <w:jc w:val="center"/>
              <w:rPr>
                <w:rFonts w:ascii="Palatino Linotype" w:hAnsi="Palatino Linotype"/>
                <w:b/>
              </w:rPr>
            </w:pPr>
            <w:r w:rsidRPr="00862404">
              <w:rPr>
                <w:rFonts w:ascii="Palatino Linotype" w:hAnsi="Palatino Linotype"/>
                <w:b/>
              </w:rPr>
              <w:t>(RÚBRICA)</w:t>
            </w:r>
          </w:p>
          <w:p w14:paraId="6995D846" w14:textId="77777777" w:rsidR="000A490C" w:rsidRPr="00DD58AB" w:rsidRDefault="000A490C" w:rsidP="008F5145">
            <w:pPr>
              <w:jc w:val="center"/>
              <w:rPr>
                <w:rFonts w:ascii="Palatino Linotype" w:hAnsi="Palatino Linotype"/>
              </w:rPr>
            </w:pPr>
          </w:p>
        </w:tc>
      </w:tr>
      <w:tr w:rsidR="000A490C" w:rsidRPr="00DD58AB" w14:paraId="44221AED" w14:textId="77777777" w:rsidTr="008F5145">
        <w:trPr>
          <w:trHeight w:val="1953"/>
        </w:trPr>
        <w:tc>
          <w:tcPr>
            <w:tcW w:w="8838" w:type="dxa"/>
            <w:gridSpan w:val="2"/>
            <w:vAlign w:val="center"/>
          </w:tcPr>
          <w:p w14:paraId="1B26DE62" w14:textId="77777777" w:rsidR="000A490C" w:rsidRPr="00DD58AB" w:rsidRDefault="000A490C" w:rsidP="008F5145">
            <w:pPr>
              <w:rPr>
                <w:rFonts w:ascii="Palatino Linotype" w:hAnsi="Palatino Linotype" w:cs="Arial"/>
                <w:b/>
              </w:rPr>
            </w:pPr>
          </w:p>
          <w:p w14:paraId="3D2E203B" w14:textId="77777777" w:rsidR="000A490C" w:rsidRPr="00DD58AB" w:rsidRDefault="000A490C" w:rsidP="008F5145">
            <w:pPr>
              <w:jc w:val="both"/>
              <w:rPr>
                <w:rFonts w:ascii="Palatino Linotype" w:hAnsi="Palatino Linotype" w:cs="Arial"/>
                <w:b/>
              </w:rPr>
            </w:pPr>
          </w:p>
          <w:p w14:paraId="2D974DFA" w14:textId="77777777" w:rsidR="000A490C" w:rsidRPr="00DD58AB" w:rsidRDefault="000A490C" w:rsidP="008F5145">
            <w:pPr>
              <w:jc w:val="both"/>
              <w:rPr>
                <w:rFonts w:ascii="Palatino Linotype" w:hAnsi="Palatino Linotype" w:cs="Arial"/>
                <w:b/>
              </w:rPr>
            </w:pPr>
            <w:r w:rsidRPr="00DD58AB">
              <w:rPr>
                <w:rFonts w:ascii="Palatino Linotype" w:hAnsi="Palatino Linotype" w:cs="Arial"/>
                <w:b/>
              </w:rPr>
              <w:t xml:space="preserve">                                                                    </w:t>
            </w:r>
          </w:p>
          <w:p w14:paraId="209741CB" w14:textId="77777777" w:rsidR="000A490C" w:rsidRPr="00DD58AB" w:rsidRDefault="000A490C" w:rsidP="008F5145">
            <w:pPr>
              <w:jc w:val="both"/>
              <w:rPr>
                <w:rFonts w:ascii="Palatino Linotype" w:hAnsi="Palatino Linotype" w:cs="Arial"/>
                <w:b/>
              </w:rPr>
            </w:pPr>
          </w:p>
          <w:p w14:paraId="65C3D7A5" w14:textId="50CE7218" w:rsidR="000A490C" w:rsidRPr="00DD58AB" w:rsidRDefault="000A490C" w:rsidP="008F5145">
            <w:pPr>
              <w:rPr>
                <w:rFonts w:ascii="Palatino Linotype" w:hAnsi="Palatino Linotype" w:cs="Arial"/>
                <w:b/>
              </w:rPr>
            </w:pPr>
            <w:r w:rsidRPr="00DD58AB">
              <w:rPr>
                <w:rFonts w:ascii="Palatino Linotype" w:hAnsi="Palatino Linotype" w:cs="Arial"/>
                <w:b/>
              </w:rPr>
              <w:t xml:space="preserve">            Javier Martínez Cruz                                </w:t>
            </w:r>
            <w:r>
              <w:rPr>
                <w:rFonts w:ascii="Palatino Linotype" w:hAnsi="Palatino Linotype" w:cs="Arial"/>
                <w:b/>
              </w:rPr>
              <w:t xml:space="preserve">    </w:t>
            </w:r>
            <w:r w:rsidRPr="00DD58AB">
              <w:rPr>
                <w:rFonts w:ascii="Palatino Linotype" w:hAnsi="Palatino Linotype" w:cs="Arial"/>
                <w:b/>
              </w:rPr>
              <w:t xml:space="preserve"> Luis Gustavo Parra Noriega </w:t>
            </w:r>
          </w:p>
          <w:p w14:paraId="2534B90C" w14:textId="77777777" w:rsidR="000A490C" w:rsidRPr="00DD58AB" w:rsidRDefault="000A490C" w:rsidP="008F5145">
            <w:pPr>
              <w:rPr>
                <w:rFonts w:ascii="Palatino Linotype" w:hAnsi="Palatino Linotype" w:cs="Arial"/>
                <w:b/>
              </w:rPr>
            </w:pPr>
            <w:r w:rsidRPr="00DD58AB">
              <w:rPr>
                <w:rFonts w:ascii="Palatino Linotype" w:hAnsi="Palatino Linotype" w:cs="Arial"/>
              </w:rPr>
              <w:t xml:space="preserve">                  Comisionado</w:t>
            </w:r>
            <w:r w:rsidRPr="00DD58AB">
              <w:rPr>
                <w:rFonts w:ascii="Palatino Linotype" w:hAnsi="Palatino Linotype" w:cs="Arial"/>
                <w:b/>
              </w:rPr>
              <w:t xml:space="preserve">                                                        </w:t>
            </w:r>
            <w:r w:rsidRPr="00DD58AB">
              <w:rPr>
                <w:rFonts w:ascii="Palatino Linotype" w:hAnsi="Palatino Linotype" w:cs="Arial"/>
              </w:rPr>
              <w:t>Comisionado</w:t>
            </w:r>
            <w:r w:rsidRPr="00DD58AB">
              <w:rPr>
                <w:rFonts w:ascii="Palatino Linotype" w:hAnsi="Palatino Linotype" w:cs="Arial"/>
                <w:b/>
              </w:rPr>
              <w:t xml:space="preserve">                                 </w:t>
            </w:r>
          </w:p>
          <w:p w14:paraId="72ABCE9C" w14:textId="77777777" w:rsidR="000A490C" w:rsidRPr="00DD58AB" w:rsidRDefault="000A490C" w:rsidP="008F5145">
            <w:pPr>
              <w:rPr>
                <w:rFonts w:ascii="Palatino Linotype" w:hAnsi="Palatino Linotype" w:cs="Arial"/>
              </w:rPr>
            </w:pPr>
            <w:r w:rsidRPr="00DD58AB">
              <w:rPr>
                <w:rFonts w:ascii="Palatino Linotype" w:hAnsi="Palatino Linotype" w:cs="Arial"/>
              </w:rPr>
              <w:t xml:space="preserve">         </w:t>
            </w:r>
            <w:r w:rsidRPr="00862404">
              <w:rPr>
                <w:rFonts w:ascii="Palatino Linotype" w:hAnsi="Palatino Linotype"/>
                <w:b/>
              </w:rPr>
              <w:t>(Ausen</w:t>
            </w:r>
            <w:r>
              <w:rPr>
                <w:rFonts w:ascii="Palatino Linotype" w:hAnsi="Palatino Linotype"/>
                <w:b/>
              </w:rPr>
              <w:t>te en la V</w:t>
            </w:r>
            <w:r w:rsidRPr="00862404">
              <w:rPr>
                <w:rFonts w:ascii="Palatino Linotype" w:hAnsi="Palatino Linotype"/>
                <w:b/>
              </w:rPr>
              <w:t xml:space="preserve">otación)             </w:t>
            </w:r>
            <w:r w:rsidRPr="00862404">
              <w:rPr>
                <w:rFonts w:ascii="Palatino Linotype" w:hAnsi="Palatino Linotype" w:cs="Arial"/>
                <w:b/>
              </w:rPr>
              <w:t xml:space="preserve">                                    </w:t>
            </w:r>
            <w:r w:rsidRPr="00862404">
              <w:rPr>
                <w:rFonts w:ascii="Palatino Linotype" w:hAnsi="Palatino Linotype"/>
                <w:b/>
              </w:rPr>
              <w:t>(RÚBRICA)</w:t>
            </w:r>
            <w:r w:rsidRPr="00DD58AB">
              <w:rPr>
                <w:rFonts w:ascii="Palatino Linotype" w:hAnsi="Palatino Linotype"/>
              </w:rPr>
              <w:t xml:space="preserve">                </w:t>
            </w:r>
          </w:p>
        </w:tc>
      </w:tr>
      <w:tr w:rsidR="000A490C" w:rsidRPr="00DD58AB" w14:paraId="014D545F" w14:textId="77777777" w:rsidTr="008F5145">
        <w:trPr>
          <w:trHeight w:val="1544"/>
        </w:trPr>
        <w:tc>
          <w:tcPr>
            <w:tcW w:w="8838" w:type="dxa"/>
            <w:gridSpan w:val="2"/>
            <w:vAlign w:val="center"/>
          </w:tcPr>
          <w:p w14:paraId="6B6FD16F" w14:textId="77777777" w:rsidR="000A490C" w:rsidRPr="00DD58AB" w:rsidRDefault="000A490C" w:rsidP="008F5145">
            <w:pPr>
              <w:rPr>
                <w:rFonts w:ascii="Palatino Linotype" w:hAnsi="Palatino Linotype" w:cs="Arial"/>
                <w:b/>
              </w:rPr>
            </w:pPr>
          </w:p>
          <w:p w14:paraId="3BC27946" w14:textId="77777777" w:rsidR="000A490C" w:rsidRPr="00DD58AB" w:rsidRDefault="000A490C" w:rsidP="008F5145">
            <w:pPr>
              <w:rPr>
                <w:rFonts w:ascii="Palatino Linotype" w:hAnsi="Palatino Linotype" w:cs="Arial"/>
                <w:b/>
              </w:rPr>
            </w:pPr>
          </w:p>
          <w:p w14:paraId="2EB34647" w14:textId="77777777" w:rsidR="000A490C" w:rsidRPr="00DD58AB" w:rsidRDefault="000A490C" w:rsidP="008F5145">
            <w:pPr>
              <w:rPr>
                <w:rFonts w:ascii="Palatino Linotype" w:hAnsi="Palatino Linotype" w:cs="Arial"/>
                <w:b/>
              </w:rPr>
            </w:pPr>
          </w:p>
          <w:p w14:paraId="2E9BCF16" w14:textId="77777777" w:rsidR="000A490C" w:rsidRPr="00DD58AB" w:rsidRDefault="000A490C" w:rsidP="008F5145">
            <w:pPr>
              <w:rPr>
                <w:rFonts w:ascii="Palatino Linotype" w:hAnsi="Palatino Linotype" w:cs="Arial"/>
                <w:b/>
              </w:rPr>
            </w:pPr>
          </w:p>
          <w:p w14:paraId="2A6448CC" w14:textId="77777777" w:rsidR="000A490C" w:rsidRPr="00DD58AB" w:rsidRDefault="000A490C" w:rsidP="008F5145">
            <w:pPr>
              <w:jc w:val="center"/>
              <w:rPr>
                <w:rFonts w:ascii="Palatino Linotype" w:hAnsi="Palatino Linotype"/>
                <w:b/>
              </w:rPr>
            </w:pPr>
            <w:r w:rsidRPr="00DD58AB">
              <w:rPr>
                <w:rFonts w:ascii="Palatino Linotype" w:hAnsi="Palatino Linotype" w:cs="Arial"/>
                <w:b/>
              </w:rPr>
              <w:t>Alexis Tapia Ramírez</w:t>
            </w:r>
          </w:p>
          <w:p w14:paraId="644990B9" w14:textId="77777777" w:rsidR="000A490C" w:rsidRPr="00DD58AB" w:rsidRDefault="000A490C" w:rsidP="008F5145">
            <w:pPr>
              <w:jc w:val="center"/>
              <w:rPr>
                <w:rFonts w:ascii="Palatino Linotype" w:hAnsi="Palatino Linotype"/>
              </w:rPr>
            </w:pPr>
            <w:r w:rsidRPr="00DD58AB">
              <w:rPr>
                <w:rFonts w:ascii="Palatino Linotype" w:hAnsi="Palatino Linotype"/>
              </w:rPr>
              <w:t>Secretario Técnico del Pleno</w:t>
            </w:r>
          </w:p>
          <w:p w14:paraId="75420882" w14:textId="77777777" w:rsidR="000A490C" w:rsidRPr="00862404" w:rsidRDefault="000A490C" w:rsidP="008F5145">
            <w:pPr>
              <w:jc w:val="center"/>
              <w:rPr>
                <w:rFonts w:ascii="Palatino Linotype" w:hAnsi="Palatino Linotype"/>
                <w:b/>
              </w:rPr>
            </w:pPr>
            <w:r w:rsidRPr="00862404">
              <w:rPr>
                <w:rFonts w:ascii="Palatino Linotype" w:hAnsi="Palatino Linotype"/>
                <w:b/>
              </w:rPr>
              <w:t>(RÚBRICA)</w:t>
            </w:r>
          </w:p>
        </w:tc>
      </w:tr>
    </w:tbl>
    <w:p w14:paraId="0EAA7EC8" w14:textId="77777777" w:rsidR="000A490C" w:rsidRPr="00DD58AB" w:rsidRDefault="000A490C" w:rsidP="000A490C">
      <w:pPr>
        <w:jc w:val="both"/>
        <w:rPr>
          <w:rFonts w:ascii="Palatino Linotype" w:hAnsi="Palatino Linotype" w:cs="Arial"/>
        </w:rPr>
      </w:pPr>
    </w:p>
    <w:p w14:paraId="3DCE6FF6" w14:textId="77777777" w:rsidR="000A490C" w:rsidRPr="00862404" w:rsidRDefault="000A490C" w:rsidP="000A490C">
      <w:pPr>
        <w:jc w:val="both"/>
        <w:rPr>
          <w:rFonts w:ascii="Palatino Linotype" w:hAnsi="Palatino Linotype"/>
          <w:sz w:val="22"/>
          <w:szCs w:val="22"/>
        </w:rPr>
      </w:pPr>
      <w:r w:rsidRPr="00862404">
        <w:rPr>
          <w:rFonts w:ascii="Palatino Linotype" w:hAnsi="Palatino Linotype" w:cs="Arial"/>
          <w:sz w:val="22"/>
          <w:szCs w:val="22"/>
        </w:rPr>
        <w:t xml:space="preserve">Esta hoja corresponde a la resolución de </w:t>
      </w:r>
      <w:r w:rsidRPr="00862404">
        <w:rPr>
          <w:rFonts w:ascii="Palatino Linotype" w:hAnsi="Palatino Linotype"/>
          <w:sz w:val="22"/>
          <w:szCs w:val="22"/>
        </w:rPr>
        <w:t xml:space="preserve">dieciséis de octubre </w:t>
      </w:r>
      <w:r w:rsidRPr="00862404">
        <w:rPr>
          <w:rFonts w:ascii="Palatino Linotype" w:hAnsi="Palatino Linotype" w:cs="Arial"/>
          <w:sz w:val="22"/>
          <w:szCs w:val="22"/>
        </w:rPr>
        <w:t xml:space="preserve">de dos mil diecinueve, emitida en el recurso de revisión </w:t>
      </w:r>
      <w:r w:rsidRPr="00862404">
        <w:rPr>
          <w:rFonts w:ascii="Palatino Linotype" w:hAnsi="Palatino Linotype" w:cs="Arial"/>
          <w:b/>
          <w:bCs/>
          <w:sz w:val="22"/>
          <w:szCs w:val="22"/>
        </w:rPr>
        <w:t>06909/INFOEM/IP/RR/2019</w:t>
      </w:r>
      <w:r w:rsidRPr="00862404">
        <w:rPr>
          <w:rFonts w:ascii="Palatino Linotype" w:hAnsi="Palatino Linotype" w:cs="Arial"/>
          <w:sz w:val="22"/>
          <w:szCs w:val="22"/>
        </w:rPr>
        <w:t>.</w:t>
      </w:r>
    </w:p>
    <w:p w14:paraId="40AE2561" w14:textId="73FBB5EA" w:rsidR="005B121B" w:rsidRPr="000A490C" w:rsidRDefault="000A490C" w:rsidP="000A490C">
      <w:pPr>
        <w:rPr>
          <w:rFonts w:ascii="Palatino Linotype" w:hAnsi="Palatino Linotype"/>
          <w:sz w:val="22"/>
          <w:szCs w:val="22"/>
        </w:rPr>
      </w:pPr>
      <w:r w:rsidRPr="00862404">
        <w:rPr>
          <w:rFonts w:ascii="Palatino Linotype" w:hAnsi="Palatino Linotype"/>
          <w:sz w:val="22"/>
          <w:szCs w:val="22"/>
        </w:rPr>
        <w:t>YSM</w:t>
      </w:r>
    </w:p>
    <w:sectPr w:rsidR="005B121B" w:rsidRPr="000A490C" w:rsidSect="00C60714">
      <w:headerReference w:type="default" r:id="rId10"/>
      <w:footerReference w:type="default" r:id="rId11"/>
      <w:headerReference w:type="first" r:id="rId12"/>
      <w:footerReference w:type="first" r:id="rId13"/>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7D824" w14:textId="77777777" w:rsidR="00E971ED" w:rsidRDefault="00E971ED" w:rsidP="00C80F8C">
      <w:r>
        <w:separator/>
      </w:r>
    </w:p>
  </w:endnote>
  <w:endnote w:type="continuationSeparator" w:id="0">
    <w:p w14:paraId="02DF3165" w14:textId="77777777" w:rsidR="00E971ED" w:rsidRDefault="00E971E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773443" w:rsidRDefault="0077344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72413">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72413">
      <w:rPr>
        <w:rFonts w:ascii="Arial" w:hAnsi="Arial" w:cs="Arial"/>
        <w:b/>
        <w:bCs/>
        <w:noProof/>
        <w:sz w:val="20"/>
        <w:szCs w:val="20"/>
      </w:rPr>
      <w:t>40</w:t>
    </w:r>
    <w:r>
      <w:rPr>
        <w:rFonts w:ascii="Arial" w:hAnsi="Arial" w:cs="Arial"/>
        <w:b/>
        <w:bCs/>
        <w:sz w:val="20"/>
        <w:szCs w:val="20"/>
      </w:rPr>
      <w:fldChar w:fldCharType="end"/>
    </w:r>
  </w:p>
  <w:p w14:paraId="1192A578" w14:textId="77777777" w:rsidR="00773443" w:rsidRDefault="00773443" w:rsidP="00935A0D">
    <w:pPr>
      <w:pStyle w:val="Piedepgina"/>
      <w:rPr>
        <w:rFonts w:ascii="Times New Roman" w:hAnsi="Times New Roman" w:cs="Times New Roman"/>
      </w:rPr>
    </w:pPr>
  </w:p>
  <w:p w14:paraId="14A770F8" w14:textId="77777777" w:rsidR="00773443" w:rsidRDefault="0077344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773443" w:rsidRDefault="0077344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7241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72413">
      <w:rPr>
        <w:rFonts w:ascii="Arial" w:hAnsi="Arial" w:cs="Arial"/>
        <w:b/>
        <w:bCs/>
        <w:noProof/>
        <w:sz w:val="20"/>
        <w:szCs w:val="20"/>
      </w:rPr>
      <w:t>40</w:t>
    </w:r>
    <w:r>
      <w:rPr>
        <w:rFonts w:ascii="Arial" w:hAnsi="Arial" w:cs="Arial"/>
        <w:b/>
        <w:bCs/>
        <w:sz w:val="20"/>
        <w:szCs w:val="20"/>
      </w:rPr>
      <w:fldChar w:fldCharType="end"/>
    </w:r>
  </w:p>
  <w:p w14:paraId="5D98ABD5" w14:textId="77777777" w:rsidR="00773443" w:rsidRDefault="007734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23DC7" w14:textId="77777777" w:rsidR="00E971ED" w:rsidRDefault="00E971ED" w:rsidP="00C80F8C">
      <w:r>
        <w:separator/>
      </w:r>
    </w:p>
  </w:footnote>
  <w:footnote w:type="continuationSeparator" w:id="0">
    <w:p w14:paraId="5CD3B4C7" w14:textId="77777777" w:rsidR="00E971ED" w:rsidRDefault="00E971ED" w:rsidP="00C80F8C">
      <w:r>
        <w:continuationSeparator/>
      </w:r>
    </w:p>
  </w:footnote>
  <w:footnote w:id="1">
    <w:p w14:paraId="5C3810D3" w14:textId="77777777" w:rsidR="000A490C" w:rsidRPr="00E70844" w:rsidRDefault="000A490C" w:rsidP="000A490C">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eastAsiaTheme="minorHAnsi"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2">
    <w:p w14:paraId="6DEA4D6F" w14:textId="77777777" w:rsidR="000A490C" w:rsidRPr="009064F6" w:rsidRDefault="000A490C" w:rsidP="000A490C">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14:paraId="50A992E9" w14:textId="77777777" w:rsidR="000A490C" w:rsidRPr="00E70844" w:rsidRDefault="000A490C" w:rsidP="000A490C">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14:paraId="1475CA97" w14:textId="77777777" w:rsidR="000A490C" w:rsidRPr="00E70844" w:rsidRDefault="000A490C" w:rsidP="000A490C">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eastAsiaTheme="minorHAnsi"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VILLANUEVA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14:paraId="05E9C373" w14:textId="77777777" w:rsidR="000A490C" w:rsidRPr="00CE236E" w:rsidRDefault="000A490C" w:rsidP="000A490C">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4" w:type="dxa"/>
      <w:tblInd w:w="2972" w:type="dxa"/>
      <w:tblLayout w:type="fixed"/>
      <w:tblLook w:val="04A0" w:firstRow="1" w:lastRow="0" w:firstColumn="1" w:lastColumn="0" w:noHBand="0" w:noVBand="1"/>
    </w:tblPr>
    <w:tblGrid>
      <w:gridCol w:w="2835"/>
      <w:gridCol w:w="3119"/>
    </w:tblGrid>
    <w:tr w:rsidR="000A490C" w:rsidRPr="000A490C" w14:paraId="58DF0550" w14:textId="77777777" w:rsidTr="000A490C">
      <w:tc>
        <w:tcPr>
          <w:tcW w:w="2835" w:type="dxa"/>
          <w:vAlign w:val="center"/>
          <w:hideMark/>
        </w:tcPr>
        <w:p w14:paraId="3566F818" w14:textId="77777777" w:rsidR="000A490C" w:rsidRPr="000A490C" w:rsidRDefault="000A490C" w:rsidP="000A490C">
          <w:pPr>
            <w:rPr>
              <w:rFonts w:ascii="Palatino Linotype" w:hAnsi="Palatino Linotype"/>
              <w:b/>
              <w:sz w:val="22"/>
              <w:szCs w:val="22"/>
              <w:lang w:val="es-ES_tradnl"/>
            </w:rPr>
          </w:pPr>
          <w:r w:rsidRPr="000A490C">
            <w:rPr>
              <w:rFonts w:ascii="Palatino Linotype" w:hAnsi="Palatino Linotype"/>
              <w:b/>
              <w:sz w:val="22"/>
              <w:szCs w:val="22"/>
              <w:lang w:val="es-ES_tradnl"/>
            </w:rPr>
            <w:t>Recurso de Revisión:</w:t>
          </w:r>
        </w:p>
      </w:tc>
      <w:tc>
        <w:tcPr>
          <w:tcW w:w="3119" w:type="dxa"/>
          <w:vAlign w:val="center"/>
          <w:hideMark/>
        </w:tcPr>
        <w:p w14:paraId="4A4875E1" w14:textId="77777777" w:rsidR="000A490C" w:rsidRPr="000A490C" w:rsidRDefault="000A490C" w:rsidP="000A490C">
          <w:pPr>
            <w:jc w:val="both"/>
            <w:rPr>
              <w:rFonts w:ascii="Palatino Linotype" w:hAnsi="Palatino Linotype"/>
              <w:b/>
              <w:sz w:val="22"/>
              <w:szCs w:val="22"/>
              <w:lang w:val="es-ES_tradnl"/>
            </w:rPr>
          </w:pPr>
          <w:r w:rsidRPr="000A490C">
            <w:rPr>
              <w:rFonts w:ascii="Palatino Linotype" w:hAnsi="Palatino Linotype"/>
              <w:b/>
              <w:sz w:val="22"/>
              <w:szCs w:val="22"/>
              <w:lang w:val="es-ES_tradnl"/>
            </w:rPr>
            <w:t xml:space="preserve">06909/INFOEM/IP/RR/2019 </w:t>
          </w:r>
        </w:p>
      </w:tc>
    </w:tr>
    <w:tr w:rsidR="000A490C" w:rsidRPr="000A490C" w14:paraId="5144C49A" w14:textId="77777777" w:rsidTr="000A490C">
      <w:trPr>
        <w:trHeight w:val="228"/>
      </w:trPr>
      <w:tc>
        <w:tcPr>
          <w:tcW w:w="2835" w:type="dxa"/>
          <w:vAlign w:val="center"/>
          <w:hideMark/>
        </w:tcPr>
        <w:p w14:paraId="7EDBC053" w14:textId="77777777" w:rsidR="000A490C" w:rsidRPr="000A490C" w:rsidRDefault="000A490C" w:rsidP="000A490C">
          <w:pPr>
            <w:rPr>
              <w:rFonts w:ascii="Palatino Linotype" w:hAnsi="Palatino Linotype"/>
              <w:b/>
              <w:sz w:val="22"/>
              <w:szCs w:val="22"/>
              <w:lang w:val="es-ES_tradnl"/>
            </w:rPr>
          </w:pPr>
          <w:r w:rsidRPr="000A490C">
            <w:rPr>
              <w:rFonts w:ascii="Palatino Linotype" w:hAnsi="Palatino Linotype"/>
              <w:b/>
              <w:sz w:val="22"/>
              <w:szCs w:val="22"/>
              <w:lang w:val="es-ES_tradnl"/>
            </w:rPr>
            <w:t>Sujeto obligado:</w:t>
          </w:r>
        </w:p>
      </w:tc>
      <w:tc>
        <w:tcPr>
          <w:tcW w:w="3119" w:type="dxa"/>
          <w:vAlign w:val="center"/>
          <w:hideMark/>
        </w:tcPr>
        <w:p w14:paraId="4F6E306E" w14:textId="77777777" w:rsidR="000A490C" w:rsidRPr="000A490C" w:rsidRDefault="000A490C" w:rsidP="000A490C">
          <w:pPr>
            <w:jc w:val="both"/>
            <w:rPr>
              <w:rFonts w:ascii="Palatino Linotype" w:hAnsi="Palatino Linotype"/>
              <w:b/>
              <w:sz w:val="22"/>
              <w:szCs w:val="22"/>
              <w:lang w:val="es-ES_tradnl"/>
            </w:rPr>
          </w:pPr>
          <w:r w:rsidRPr="000A490C">
            <w:rPr>
              <w:rFonts w:ascii="Palatino Linotype" w:hAnsi="Palatino Linotype"/>
              <w:b/>
              <w:sz w:val="22"/>
              <w:szCs w:val="22"/>
              <w:lang w:val="es-ES_tradnl"/>
            </w:rPr>
            <w:t>Ayuntamiento de Jiquipilco</w:t>
          </w:r>
        </w:p>
      </w:tc>
    </w:tr>
    <w:tr w:rsidR="000A490C" w:rsidRPr="000A490C" w14:paraId="163F3D5D" w14:textId="77777777" w:rsidTr="000A490C">
      <w:tc>
        <w:tcPr>
          <w:tcW w:w="2835" w:type="dxa"/>
          <w:vAlign w:val="center"/>
          <w:hideMark/>
        </w:tcPr>
        <w:p w14:paraId="56371D36" w14:textId="77777777" w:rsidR="000A490C" w:rsidRPr="000A490C" w:rsidRDefault="000A490C" w:rsidP="000A490C">
          <w:pPr>
            <w:rPr>
              <w:rFonts w:ascii="Palatino Linotype" w:hAnsi="Palatino Linotype"/>
              <w:b/>
              <w:sz w:val="22"/>
              <w:szCs w:val="22"/>
              <w:lang w:val="es-ES_tradnl"/>
            </w:rPr>
          </w:pPr>
          <w:r w:rsidRPr="000A490C">
            <w:rPr>
              <w:rFonts w:ascii="Palatino Linotype" w:hAnsi="Palatino Linotype"/>
              <w:b/>
              <w:sz w:val="22"/>
              <w:szCs w:val="22"/>
              <w:lang w:val="es-ES_tradnl"/>
            </w:rPr>
            <w:t>Comisionado ponente:</w:t>
          </w:r>
        </w:p>
      </w:tc>
      <w:tc>
        <w:tcPr>
          <w:tcW w:w="3119" w:type="dxa"/>
          <w:vAlign w:val="center"/>
          <w:hideMark/>
        </w:tcPr>
        <w:p w14:paraId="1B689595" w14:textId="77777777" w:rsidR="000A490C" w:rsidRPr="000A490C" w:rsidRDefault="000A490C" w:rsidP="000A490C">
          <w:pPr>
            <w:ind w:right="-533"/>
            <w:jc w:val="both"/>
            <w:rPr>
              <w:rFonts w:ascii="Palatino Linotype" w:hAnsi="Palatino Linotype"/>
              <w:b/>
              <w:sz w:val="22"/>
              <w:szCs w:val="22"/>
              <w:lang w:val="es-ES_tradnl"/>
            </w:rPr>
          </w:pPr>
          <w:r w:rsidRPr="000A490C">
            <w:rPr>
              <w:rFonts w:ascii="Palatino Linotype" w:hAnsi="Palatino Linotype"/>
              <w:b/>
              <w:sz w:val="22"/>
              <w:szCs w:val="22"/>
              <w:lang w:val="es-ES_tradnl"/>
            </w:rPr>
            <w:t>Eva Abaid Yapur</w:t>
          </w:r>
        </w:p>
      </w:tc>
    </w:tr>
  </w:tbl>
  <w:p w14:paraId="0F9141D0" w14:textId="58CFED12" w:rsidR="00773443" w:rsidRPr="000A490C" w:rsidRDefault="00773443" w:rsidP="000A490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269C405" w:rsidR="00773443" w:rsidRDefault="00773443" w:rsidP="00C47D1B">
    <w:pPr>
      <w:pStyle w:val="Encabezado"/>
      <w:jc w:val="both"/>
    </w:pPr>
  </w:p>
  <w:tbl>
    <w:tblPr>
      <w:tblW w:w="5807" w:type="dxa"/>
      <w:tblInd w:w="3119" w:type="dxa"/>
      <w:tblLayout w:type="fixed"/>
      <w:tblLook w:val="04A0" w:firstRow="1" w:lastRow="0" w:firstColumn="1" w:lastColumn="0" w:noHBand="0" w:noVBand="1"/>
    </w:tblPr>
    <w:tblGrid>
      <w:gridCol w:w="2688"/>
      <w:gridCol w:w="3119"/>
    </w:tblGrid>
    <w:tr w:rsidR="000A490C" w:rsidRPr="000A490C" w14:paraId="0C8E49B5" w14:textId="77777777" w:rsidTr="000A490C">
      <w:tc>
        <w:tcPr>
          <w:tcW w:w="2688" w:type="dxa"/>
          <w:vAlign w:val="center"/>
          <w:hideMark/>
        </w:tcPr>
        <w:p w14:paraId="4456A637" w14:textId="77777777" w:rsidR="000A490C" w:rsidRPr="000A490C" w:rsidRDefault="000A490C" w:rsidP="000A490C">
          <w:pPr>
            <w:rPr>
              <w:rFonts w:ascii="Palatino Linotype" w:hAnsi="Palatino Linotype"/>
              <w:b/>
              <w:sz w:val="22"/>
              <w:szCs w:val="22"/>
              <w:lang w:val="es-ES_tradnl"/>
            </w:rPr>
          </w:pPr>
          <w:r w:rsidRPr="000A490C">
            <w:rPr>
              <w:rFonts w:ascii="Palatino Linotype" w:hAnsi="Palatino Linotype"/>
              <w:b/>
              <w:sz w:val="22"/>
              <w:szCs w:val="22"/>
              <w:lang w:val="es-ES_tradnl"/>
            </w:rPr>
            <w:t>Recurso de Revisión:</w:t>
          </w:r>
        </w:p>
      </w:tc>
      <w:tc>
        <w:tcPr>
          <w:tcW w:w="3119" w:type="dxa"/>
          <w:vAlign w:val="center"/>
          <w:hideMark/>
        </w:tcPr>
        <w:p w14:paraId="4B335D47" w14:textId="77777777" w:rsidR="000A490C" w:rsidRPr="000A490C" w:rsidRDefault="000A490C" w:rsidP="000A490C">
          <w:pPr>
            <w:jc w:val="both"/>
            <w:rPr>
              <w:rFonts w:ascii="Palatino Linotype" w:hAnsi="Palatino Linotype"/>
              <w:b/>
              <w:sz w:val="22"/>
              <w:szCs w:val="22"/>
              <w:lang w:val="es-ES_tradnl"/>
            </w:rPr>
          </w:pPr>
          <w:r w:rsidRPr="000A490C">
            <w:rPr>
              <w:rFonts w:ascii="Palatino Linotype" w:hAnsi="Palatino Linotype"/>
              <w:b/>
              <w:sz w:val="22"/>
              <w:szCs w:val="22"/>
              <w:lang w:val="es-ES_tradnl"/>
            </w:rPr>
            <w:t>06909/INFOEM/IP/RR/2019</w:t>
          </w:r>
        </w:p>
      </w:tc>
    </w:tr>
    <w:tr w:rsidR="000A490C" w:rsidRPr="000A490C" w14:paraId="12E20515" w14:textId="77777777" w:rsidTr="000A490C">
      <w:tc>
        <w:tcPr>
          <w:tcW w:w="2688" w:type="dxa"/>
          <w:vAlign w:val="center"/>
          <w:hideMark/>
        </w:tcPr>
        <w:p w14:paraId="49AE6139" w14:textId="77777777" w:rsidR="000A490C" w:rsidRPr="000A490C" w:rsidRDefault="000A490C" w:rsidP="000A490C">
          <w:pPr>
            <w:ind w:left="35" w:hanging="35"/>
            <w:rPr>
              <w:rFonts w:ascii="Palatino Linotype" w:hAnsi="Palatino Linotype"/>
              <w:b/>
              <w:sz w:val="22"/>
              <w:szCs w:val="22"/>
              <w:lang w:val="es-ES_tradnl"/>
            </w:rPr>
          </w:pPr>
          <w:r w:rsidRPr="000A490C">
            <w:rPr>
              <w:rFonts w:ascii="Palatino Linotype" w:hAnsi="Palatino Linotype"/>
              <w:b/>
              <w:sz w:val="22"/>
              <w:szCs w:val="22"/>
              <w:lang w:val="es-ES_tradnl"/>
            </w:rPr>
            <w:t>Recurrente:</w:t>
          </w:r>
        </w:p>
      </w:tc>
      <w:tc>
        <w:tcPr>
          <w:tcW w:w="3119" w:type="dxa"/>
          <w:vAlign w:val="center"/>
          <w:hideMark/>
        </w:tcPr>
        <w:p w14:paraId="41D49196" w14:textId="4C13F0CE" w:rsidR="000A490C" w:rsidRPr="000A490C" w:rsidRDefault="00172413" w:rsidP="000A490C">
          <w:pPr>
            <w:jc w:val="both"/>
            <w:rPr>
              <w:rFonts w:ascii="Palatino Linotype" w:hAnsi="Palatino Linotype"/>
              <w:b/>
              <w:sz w:val="22"/>
              <w:szCs w:val="22"/>
              <w:lang w:val="es-ES_tradnl"/>
            </w:rPr>
          </w:pPr>
          <w:r>
            <w:rPr>
              <w:rFonts w:ascii="Palatino Linotype" w:hAnsi="Palatino Linotype"/>
              <w:b/>
              <w:bCs/>
              <w:sz w:val="22"/>
              <w:szCs w:val="22"/>
            </w:rPr>
            <w:t>Xxxxxxxxx Xxxxxxxxxxxxx Xxxxxxxxxx</w:t>
          </w:r>
        </w:p>
      </w:tc>
    </w:tr>
    <w:tr w:rsidR="000A490C" w:rsidRPr="000A490C" w14:paraId="7F985465" w14:textId="77777777" w:rsidTr="000A490C">
      <w:trPr>
        <w:trHeight w:val="228"/>
      </w:trPr>
      <w:tc>
        <w:tcPr>
          <w:tcW w:w="2688" w:type="dxa"/>
          <w:vAlign w:val="center"/>
          <w:hideMark/>
        </w:tcPr>
        <w:p w14:paraId="03E9A517" w14:textId="77777777" w:rsidR="000A490C" w:rsidRPr="000A490C" w:rsidRDefault="000A490C" w:rsidP="000A490C">
          <w:pPr>
            <w:rPr>
              <w:rFonts w:ascii="Palatino Linotype" w:hAnsi="Palatino Linotype"/>
              <w:b/>
              <w:sz w:val="22"/>
              <w:szCs w:val="22"/>
              <w:lang w:val="es-ES_tradnl"/>
            </w:rPr>
          </w:pPr>
          <w:r w:rsidRPr="000A490C">
            <w:rPr>
              <w:rFonts w:ascii="Palatino Linotype" w:hAnsi="Palatino Linotype"/>
              <w:b/>
              <w:sz w:val="22"/>
              <w:szCs w:val="22"/>
              <w:lang w:val="es-ES_tradnl"/>
            </w:rPr>
            <w:t>Sujeto obligado:</w:t>
          </w:r>
        </w:p>
      </w:tc>
      <w:tc>
        <w:tcPr>
          <w:tcW w:w="3119" w:type="dxa"/>
          <w:vAlign w:val="center"/>
          <w:hideMark/>
        </w:tcPr>
        <w:p w14:paraId="356F0825" w14:textId="77777777" w:rsidR="000A490C" w:rsidRPr="000A490C" w:rsidRDefault="000A490C" w:rsidP="000A490C">
          <w:pPr>
            <w:jc w:val="both"/>
            <w:rPr>
              <w:rFonts w:ascii="Palatino Linotype" w:hAnsi="Palatino Linotype"/>
              <w:b/>
              <w:sz w:val="22"/>
              <w:szCs w:val="22"/>
              <w:lang w:val="es-ES_tradnl"/>
            </w:rPr>
          </w:pPr>
          <w:r w:rsidRPr="000A490C">
            <w:rPr>
              <w:rFonts w:ascii="Palatino Linotype" w:hAnsi="Palatino Linotype"/>
              <w:b/>
              <w:sz w:val="22"/>
              <w:szCs w:val="22"/>
              <w:lang w:val="es-ES_tradnl"/>
            </w:rPr>
            <w:t>Ayuntamiento de Jiquipilco</w:t>
          </w:r>
        </w:p>
      </w:tc>
    </w:tr>
    <w:tr w:rsidR="000A490C" w:rsidRPr="000A490C" w14:paraId="1C33A124" w14:textId="77777777" w:rsidTr="000A490C">
      <w:tc>
        <w:tcPr>
          <w:tcW w:w="2688" w:type="dxa"/>
          <w:vAlign w:val="center"/>
          <w:hideMark/>
        </w:tcPr>
        <w:p w14:paraId="11EAA88C" w14:textId="77777777" w:rsidR="000A490C" w:rsidRPr="000A490C" w:rsidRDefault="000A490C" w:rsidP="000A490C">
          <w:pPr>
            <w:rPr>
              <w:rFonts w:ascii="Palatino Linotype" w:hAnsi="Palatino Linotype"/>
              <w:b/>
              <w:sz w:val="22"/>
              <w:szCs w:val="22"/>
              <w:lang w:val="es-ES_tradnl"/>
            </w:rPr>
          </w:pPr>
          <w:r w:rsidRPr="000A490C">
            <w:rPr>
              <w:rFonts w:ascii="Palatino Linotype" w:hAnsi="Palatino Linotype"/>
              <w:b/>
              <w:sz w:val="22"/>
              <w:szCs w:val="22"/>
              <w:lang w:val="es-ES_tradnl"/>
            </w:rPr>
            <w:t>Comisionado ponente:</w:t>
          </w:r>
        </w:p>
      </w:tc>
      <w:tc>
        <w:tcPr>
          <w:tcW w:w="3119" w:type="dxa"/>
          <w:vAlign w:val="center"/>
          <w:hideMark/>
        </w:tcPr>
        <w:p w14:paraId="7250AE17" w14:textId="77777777" w:rsidR="000A490C" w:rsidRPr="000A490C" w:rsidRDefault="000A490C" w:rsidP="000A490C">
          <w:pPr>
            <w:ind w:right="-533"/>
            <w:jc w:val="both"/>
            <w:rPr>
              <w:rFonts w:ascii="Palatino Linotype" w:hAnsi="Palatino Linotype"/>
              <w:b/>
              <w:sz w:val="22"/>
              <w:szCs w:val="22"/>
              <w:lang w:val="es-ES_tradnl"/>
            </w:rPr>
          </w:pPr>
          <w:r w:rsidRPr="000A490C">
            <w:rPr>
              <w:rFonts w:ascii="Palatino Linotype" w:hAnsi="Palatino Linotype"/>
              <w:b/>
              <w:sz w:val="22"/>
              <w:szCs w:val="22"/>
              <w:lang w:val="es-ES_tradnl"/>
            </w:rPr>
            <w:t>Eva Abaid Yapur</w:t>
          </w:r>
        </w:p>
      </w:tc>
    </w:tr>
  </w:tbl>
  <w:p w14:paraId="59DE3767" w14:textId="6FD10F8D" w:rsidR="00773443" w:rsidRPr="000A490C" w:rsidRDefault="00773443" w:rsidP="00C47D1B">
    <w:pPr>
      <w:pStyle w:val="Encabezado"/>
      <w:rPr>
        <w:rFonts w:ascii="Palatino Linotype" w:hAnsi="Palatino Linotyp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96C8A"/>
    <w:multiLevelType w:val="hybridMultilevel"/>
    <w:tmpl w:val="7484777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7F2CF1"/>
    <w:multiLevelType w:val="hybridMultilevel"/>
    <w:tmpl w:val="E1A61B6E"/>
    <w:lvl w:ilvl="0" w:tplc="46745498">
      <w:start w:val="1"/>
      <w:numFmt w:val="upperRoman"/>
      <w:lvlText w:val="%1."/>
      <w:lvlJc w:val="left"/>
      <w:pPr>
        <w:ind w:left="1571" w:hanging="72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 w15:restartNumberingAfterBreak="0">
    <w:nsid w:val="0C2D5E5A"/>
    <w:multiLevelType w:val="hybridMultilevel"/>
    <w:tmpl w:val="BCC8C2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223B9F"/>
    <w:multiLevelType w:val="hybridMultilevel"/>
    <w:tmpl w:val="FC5CD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696622"/>
    <w:multiLevelType w:val="hybridMultilevel"/>
    <w:tmpl w:val="0BD070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7A6FD8"/>
    <w:multiLevelType w:val="hybridMultilevel"/>
    <w:tmpl w:val="E1B8CB52"/>
    <w:lvl w:ilvl="0" w:tplc="02467E04">
      <w:start w:val="50"/>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0610322"/>
    <w:multiLevelType w:val="hybridMultilevel"/>
    <w:tmpl w:val="FD6004E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014DB2"/>
    <w:multiLevelType w:val="hybridMultilevel"/>
    <w:tmpl w:val="F9664EB0"/>
    <w:lvl w:ilvl="0" w:tplc="080A0019">
      <w:start w:val="1"/>
      <w:numFmt w:val="lowerLetter"/>
      <w:lvlText w:val="%1."/>
      <w:lvlJc w:val="left"/>
      <w:pPr>
        <w:ind w:left="1776" w:hanging="360"/>
      </w:p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8" w15:restartNumberingAfterBreak="0">
    <w:nsid w:val="2B2A3375"/>
    <w:multiLevelType w:val="hybridMultilevel"/>
    <w:tmpl w:val="582AC1FA"/>
    <w:lvl w:ilvl="0" w:tplc="24845AD0">
      <w:start w:val="1"/>
      <w:numFmt w:val="decimal"/>
      <w:lvlText w:val="%1."/>
      <w:lvlJc w:val="left"/>
      <w:pPr>
        <w:ind w:left="644" w:hanging="360"/>
      </w:pPr>
      <w:rPr>
        <w:sz w:val="14"/>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9" w15:restartNumberingAfterBreak="0">
    <w:nsid w:val="34317490"/>
    <w:multiLevelType w:val="hybridMultilevel"/>
    <w:tmpl w:val="68DE96EE"/>
    <w:lvl w:ilvl="0" w:tplc="92BE0B36">
      <w:start w:val="1"/>
      <w:numFmt w:val="decimal"/>
      <w:lvlText w:val="%1."/>
      <w:lvlJc w:val="left"/>
      <w:pPr>
        <w:ind w:left="502" w:hanging="360"/>
      </w:pPr>
      <w:rPr>
        <w:rFonts w:ascii="Palatino Linotype" w:hAnsi="Palatino Linotype" w:hint="default"/>
        <w:b/>
        <w:i w:val="0"/>
        <w:color w:val="auto"/>
        <w:sz w:val="24"/>
      </w:rPr>
    </w:lvl>
    <w:lvl w:ilvl="1" w:tplc="8310749C">
      <w:start w:val="1"/>
      <w:numFmt w:val="upperRoman"/>
      <w:lvlText w:val="%2."/>
      <w:lvlJc w:val="left"/>
      <w:pPr>
        <w:ind w:left="-3162" w:hanging="720"/>
      </w:pPr>
      <w:rPr>
        <w:rFonts w:ascii="Palatino Linotype" w:eastAsiaTheme="minorEastAsia" w:hAnsi="Palatino Linotype" w:cstheme="minorBidi"/>
      </w:rPr>
    </w:lvl>
    <w:lvl w:ilvl="2" w:tplc="080A001B">
      <w:start w:val="1"/>
      <w:numFmt w:val="lowerRoman"/>
      <w:lvlText w:val="%3."/>
      <w:lvlJc w:val="right"/>
      <w:pPr>
        <w:ind w:left="-2802" w:hanging="180"/>
      </w:pPr>
    </w:lvl>
    <w:lvl w:ilvl="3" w:tplc="080A000F">
      <w:start w:val="1"/>
      <w:numFmt w:val="decimal"/>
      <w:lvlText w:val="%4."/>
      <w:lvlJc w:val="left"/>
      <w:pPr>
        <w:ind w:left="-2082" w:hanging="360"/>
      </w:pPr>
    </w:lvl>
    <w:lvl w:ilvl="4" w:tplc="080A0019">
      <w:start w:val="1"/>
      <w:numFmt w:val="lowerLetter"/>
      <w:lvlText w:val="%5."/>
      <w:lvlJc w:val="left"/>
      <w:pPr>
        <w:ind w:left="-1362" w:hanging="360"/>
      </w:pPr>
    </w:lvl>
    <w:lvl w:ilvl="5" w:tplc="080A001B">
      <w:start w:val="1"/>
      <w:numFmt w:val="lowerRoman"/>
      <w:lvlText w:val="%6."/>
      <w:lvlJc w:val="right"/>
      <w:pPr>
        <w:ind w:left="-642" w:hanging="180"/>
      </w:pPr>
    </w:lvl>
    <w:lvl w:ilvl="6" w:tplc="080A000F">
      <w:start w:val="1"/>
      <w:numFmt w:val="decimal"/>
      <w:lvlText w:val="%7."/>
      <w:lvlJc w:val="left"/>
      <w:pPr>
        <w:ind w:left="78" w:hanging="360"/>
      </w:pPr>
    </w:lvl>
    <w:lvl w:ilvl="7" w:tplc="080A0019">
      <w:start w:val="1"/>
      <w:numFmt w:val="lowerLetter"/>
      <w:lvlText w:val="%8."/>
      <w:lvlJc w:val="left"/>
      <w:pPr>
        <w:ind w:left="798" w:hanging="360"/>
      </w:pPr>
    </w:lvl>
    <w:lvl w:ilvl="8" w:tplc="080A001B">
      <w:start w:val="1"/>
      <w:numFmt w:val="lowerRoman"/>
      <w:lvlText w:val="%9."/>
      <w:lvlJc w:val="right"/>
      <w:pPr>
        <w:ind w:left="1518" w:hanging="180"/>
      </w:pPr>
    </w:lvl>
  </w:abstractNum>
  <w:abstractNum w:abstractNumId="10" w15:restartNumberingAfterBreak="0">
    <w:nsid w:val="3A503BE9"/>
    <w:multiLevelType w:val="hybridMultilevel"/>
    <w:tmpl w:val="FD6004E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D8321B"/>
    <w:multiLevelType w:val="hybridMultilevel"/>
    <w:tmpl w:val="F348C930"/>
    <w:lvl w:ilvl="0" w:tplc="C6E00C96">
      <w:start w:val="29"/>
      <w:numFmt w:val="decimal"/>
      <w:lvlText w:val="%1."/>
      <w:lvlJc w:val="left"/>
      <w:pPr>
        <w:ind w:left="644" w:hanging="360"/>
      </w:pPr>
      <w:rPr>
        <w:b/>
        <w:i w:val="0"/>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12" w15:restartNumberingAfterBreak="0">
    <w:nsid w:val="3CCC1AEF"/>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E12F55"/>
    <w:multiLevelType w:val="hybridMultilevel"/>
    <w:tmpl w:val="ED0A1F7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D87B0E"/>
    <w:multiLevelType w:val="hybridMultilevel"/>
    <w:tmpl w:val="C998519C"/>
    <w:lvl w:ilvl="0" w:tplc="DB74701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35018AB"/>
    <w:multiLevelType w:val="hybridMultilevel"/>
    <w:tmpl w:val="FD6004E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67F4243"/>
    <w:multiLevelType w:val="hybridMultilevel"/>
    <w:tmpl w:val="ED5C7756"/>
    <w:lvl w:ilvl="0" w:tplc="080A000F">
      <w:start w:val="1"/>
      <w:numFmt w:val="decimal"/>
      <w:lvlText w:val="%1."/>
      <w:lvlJc w:val="left"/>
      <w:pPr>
        <w:ind w:left="644" w:hanging="360"/>
      </w:pPr>
    </w:lvl>
    <w:lvl w:ilvl="1" w:tplc="9DC4F70E">
      <w:start w:val="1"/>
      <w:numFmt w:val="lowerLetter"/>
      <w:lvlText w:val="%2."/>
      <w:lvlJc w:val="left"/>
      <w:pPr>
        <w:ind w:left="1364" w:hanging="360"/>
      </w:pPr>
      <w:rPr>
        <w:sz w:val="14"/>
      </w:r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17" w15:restartNumberingAfterBreak="0">
    <w:nsid w:val="49A0544C"/>
    <w:multiLevelType w:val="hybridMultilevel"/>
    <w:tmpl w:val="EFA08AC2"/>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513E4F"/>
    <w:multiLevelType w:val="hybridMultilevel"/>
    <w:tmpl w:val="24265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904E01"/>
    <w:multiLevelType w:val="hybridMultilevel"/>
    <w:tmpl w:val="861A0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67344D4"/>
    <w:multiLevelType w:val="hybridMultilevel"/>
    <w:tmpl w:val="120EE9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E86B48"/>
    <w:multiLevelType w:val="hybridMultilevel"/>
    <w:tmpl w:val="042E931E"/>
    <w:lvl w:ilvl="0" w:tplc="080A0013">
      <w:start w:val="1"/>
      <w:numFmt w:val="upperRoman"/>
      <w:lvlText w:val="%1."/>
      <w:lvlJc w:val="right"/>
      <w:pPr>
        <w:ind w:left="1428" w:hanging="360"/>
      </w:p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8"/>
  </w:num>
  <w:num w:numId="4">
    <w:abstractNumId w:val="3"/>
  </w:num>
  <w:num w:numId="5">
    <w:abstractNumId w:val="2"/>
  </w:num>
  <w:num w:numId="6">
    <w:abstractNumId w:val="4"/>
  </w:num>
  <w:num w:numId="7">
    <w:abstractNumId w:val="11"/>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
  </w:num>
  <w:num w:numId="17">
    <w:abstractNumId w:val="0"/>
  </w:num>
  <w:num w:numId="18">
    <w:abstractNumId w:val="15"/>
  </w:num>
  <w:num w:numId="19">
    <w:abstractNumId w:val="10"/>
  </w:num>
  <w:num w:numId="20">
    <w:abstractNumId w:val="13"/>
  </w:num>
  <w:num w:numId="21">
    <w:abstractNumId w:val="21"/>
  </w:num>
  <w:num w:numId="22">
    <w:abstractNumId w:val="6"/>
  </w:num>
  <w:num w:numId="23">
    <w:abstractNumId w:val="14"/>
  </w:num>
  <w:num w:numId="24">
    <w:abstractNumId w:val="22"/>
  </w:num>
  <w:num w:numId="25">
    <w:abstractNumId w:val="12"/>
  </w:num>
  <w:num w:numId="26">
    <w:abstractNumId w:val="19"/>
  </w:num>
  <w:num w:numId="27">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35"/>
    <w:rsid w:val="0000184C"/>
    <w:rsid w:val="0000324E"/>
    <w:rsid w:val="00004432"/>
    <w:rsid w:val="000051CA"/>
    <w:rsid w:val="000054B4"/>
    <w:rsid w:val="00005E90"/>
    <w:rsid w:val="00006B08"/>
    <w:rsid w:val="00010CC9"/>
    <w:rsid w:val="00012BBE"/>
    <w:rsid w:val="000130D3"/>
    <w:rsid w:val="00013210"/>
    <w:rsid w:val="00013961"/>
    <w:rsid w:val="000142A6"/>
    <w:rsid w:val="000163E2"/>
    <w:rsid w:val="00021061"/>
    <w:rsid w:val="00021CA6"/>
    <w:rsid w:val="00022C89"/>
    <w:rsid w:val="00022DB0"/>
    <w:rsid w:val="00023602"/>
    <w:rsid w:val="00025F38"/>
    <w:rsid w:val="00026864"/>
    <w:rsid w:val="0003054C"/>
    <w:rsid w:val="0003179B"/>
    <w:rsid w:val="000332EF"/>
    <w:rsid w:val="00034609"/>
    <w:rsid w:val="000354B7"/>
    <w:rsid w:val="000416BB"/>
    <w:rsid w:val="0004195C"/>
    <w:rsid w:val="0004420F"/>
    <w:rsid w:val="00044D39"/>
    <w:rsid w:val="00046D1F"/>
    <w:rsid w:val="00047DBA"/>
    <w:rsid w:val="0005034C"/>
    <w:rsid w:val="000507B6"/>
    <w:rsid w:val="0005290A"/>
    <w:rsid w:val="00052FFB"/>
    <w:rsid w:val="00053888"/>
    <w:rsid w:val="000542C7"/>
    <w:rsid w:val="000553DF"/>
    <w:rsid w:val="00055789"/>
    <w:rsid w:val="0005622E"/>
    <w:rsid w:val="00056310"/>
    <w:rsid w:val="000578C4"/>
    <w:rsid w:val="000605DC"/>
    <w:rsid w:val="00060DA9"/>
    <w:rsid w:val="000621FB"/>
    <w:rsid w:val="00064693"/>
    <w:rsid w:val="0006581C"/>
    <w:rsid w:val="000660BA"/>
    <w:rsid w:val="0006640B"/>
    <w:rsid w:val="00066707"/>
    <w:rsid w:val="00066EC2"/>
    <w:rsid w:val="00067377"/>
    <w:rsid w:val="000679F8"/>
    <w:rsid w:val="00067DA3"/>
    <w:rsid w:val="00070DE6"/>
    <w:rsid w:val="00070E3A"/>
    <w:rsid w:val="000804EF"/>
    <w:rsid w:val="000821BA"/>
    <w:rsid w:val="00082333"/>
    <w:rsid w:val="000823B9"/>
    <w:rsid w:val="00084B5D"/>
    <w:rsid w:val="0008542A"/>
    <w:rsid w:val="00086BD9"/>
    <w:rsid w:val="00086EC8"/>
    <w:rsid w:val="00087A2F"/>
    <w:rsid w:val="00087B6F"/>
    <w:rsid w:val="0009491F"/>
    <w:rsid w:val="00096F4F"/>
    <w:rsid w:val="00096F56"/>
    <w:rsid w:val="000A406C"/>
    <w:rsid w:val="000A490C"/>
    <w:rsid w:val="000A62D9"/>
    <w:rsid w:val="000A66C6"/>
    <w:rsid w:val="000A70F6"/>
    <w:rsid w:val="000B1AD6"/>
    <w:rsid w:val="000B3FFD"/>
    <w:rsid w:val="000B4B7B"/>
    <w:rsid w:val="000C06EC"/>
    <w:rsid w:val="000C15E2"/>
    <w:rsid w:val="000C288A"/>
    <w:rsid w:val="000C3815"/>
    <w:rsid w:val="000C3913"/>
    <w:rsid w:val="000C4453"/>
    <w:rsid w:val="000D05A8"/>
    <w:rsid w:val="000D0FBB"/>
    <w:rsid w:val="000D23E1"/>
    <w:rsid w:val="000D5DF8"/>
    <w:rsid w:val="000D7D55"/>
    <w:rsid w:val="000E0D4C"/>
    <w:rsid w:val="000E1731"/>
    <w:rsid w:val="000E1E59"/>
    <w:rsid w:val="000E2DE5"/>
    <w:rsid w:val="000E3C08"/>
    <w:rsid w:val="000F03C8"/>
    <w:rsid w:val="000F128B"/>
    <w:rsid w:val="000F1551"/>
    <w:rsid w:val="000F1912"/>
    <w:rsid w:val="000F27A3"/>
    <w:rsid w:val="000F27F4"/>
    <w:rsid w:val="000F2894"/>
    <w:rsid w:val="000F36F5"/>
    <w:rsid w:val="00100085"/>
    <w:rsid w:val="0010194C"/>
    <w:rsid w:val="00103284"/>
    <w:rsid w:val="00105EB7"/>
    <w:rsid w:val="00111B53"/>
    <w:rsid w:val="00111E67"/>
    <w:rsid w:val="00113827"/>
    <w:rsid w:val="001145E0"/>
    <w:rsid w:val="00114D84"/>
    <w:rsid w:val="00116B7B"/>
    <w:rsid w:val="00121A13"/>
    <w:rsid w:val="0012268D"/>
    <w:rsid w:val="0012354D"/>
    <w:rsid w:val="0012426A"/>
    <w:rsid w:val="00126830"/>
    <w:rsid w:val="00130DD0"/>
    <w:rsid w:val="00135983"/>
    <w:rsid w:val="00135D06"/>
    <w:rsid w:val="0013718D"/>
    <w:rsid w:val="00137210"/>
    <w:rsid w:val="00137EEF"/>
    <w:rsid w:val="0014045C"/>
    <w:rsid w:val="001409A7"/>
    <w:rsid w:val="0014175A"/>
    <w:rsid w:val="00150121"/>
    <w:rsid w:val="0015020B"/>
    <w:rsid w:val="00150CED"/>
    <w:rsid w:val="00152D37"/>
    <w:rsid w:val="0015369B"/>
    <w:rsid w:val="0015574D"/>
    <w:rsid w:val="001635A9"/>
    <w:rsid w:val="0017115F"/>
    <w:rsid w:val="00171736"/>
    <w:rsid w:val="00172413"/>
    <w:rsid w:val="001724F7"/>
    <w:rsid w:val="001731AC"/>
    <w:rsid w:val="00173F07"/>
    <w:rsid w:val="00174176"/>
    <w:rsid w:val="001764BD"/>
    <w:rsid w:val="00176A2B"/>
    <w:rsid w:val="00176EF2"/>
    <w:rsid w:val="00181EBC"/>
    <w:rsid w:val="00181FEF"/>
    <w:rsid w:val="001823C9"/>
    <w:rsid w:val="00185685"/>
    <w:rsid w:val="00186793"/>
    <w:rsid w:val="001910A9"/>
    <w:rsid w:val="001949D0"/>
    <w:rsid w:val="0019573C"/>
    <w:rsid w:val="00196928"/>
    <w:rsid w:val="001A211D"/>
    <w:rsid w:val="001A523B"/>
    <w:rsid w:val="001A564A"/>
    <w:rsid w:val="001A6401"/>
    <w:rsid w:val="001C07E1"/>
    <w:rsid w:val="001C1F72"/>
    <w:rsid w:val="001C32EB"/>
    <w:rsid w:val="001C3D66"/>
    <w:rsid w:val="001C4611"/>
    <w:rsid w:val="001D1FC2"/>
    <w:rsid w:val="001D24F3"/>
    <w:rsid w:val="001D468D"/>
    <w:rsid w:val="001E0301"/>
    <w:rsid w:val="001E2436"/>
    <w:rsid w:val="001E3C0F"/>
    <w:rsid w:val="001E3C7B"/>
    <w:rsid w:val="001E4C81"/>
    <w:rsid w:val="001E7F56"/>
    <w:rsid w:val="001F02EE"/>
    <w:rsid w:val="001F19B3"/>
    <w:rsid w:val="001F3A73"/>
    <w:rsid w:val="001F4095"/>
    <w:rsid w:val="001F5EDB"/>
    <w:rsid w:val="001F6669"/>
    <w:rsid w:val="0020097E"/>
    <w:rsid w:val="00200ADE"/>
    <w:rsid w:val="0020194B"/>
    <w:rsid w:val="002028A3"/>
    <w:rsid w:val="00204398"/>
    <w:rsid w:val="00205A86"/>
    <w:rsid w:val="00205E96"/>
    <w:rsid w:val="0020709A"/>
    <w:rsid w:val="002105DA"/>
    <w:rsid w:val="00210938"/>
    <w:rsid w:val="002129FB"/>
    <w:rsid w:val="002138F8"/>
    <w:rsid w:val="00213EDE"/>
    <w:rsid w:val="00214B43"/>
    <w:rsid w:val="00214C3D"/>
    <w:rsid w:val="00214CC4"/>
    <w:rsid w:val="00215360"/>
    <w:rsid w:val="002159FC"/>
    <w:rsid w:val="00215C52"/>
    <w:rsid w:val="00217C24"/>
    <w:rsid w:val="0022002E"/>
    <w:rsid w:val="00220958"/>
    <w:rsid w:val="00221FB8"/>
    <w:rsid w:val="00222927"/>
    <w:rsid w:val="00223512"/>
    <w:rsid w:val="00223BA8"/>
    <w:rsid w:val="00224F8A"/>
    <w:rsid w:val="00225FDE"/>
    <w:rsid w:val="00226427"/>
    <w:rsid w:val="0022770E"/>
    <w:rsid w:val="0023124E"/>
    <w:rsid w:val="002318F2"/>
    <w:rsid w:val="00232423"/>
    <w:rsid w:val="0023264F"/>
    <w:rsid w:val="0023467B"/>
    <w:rsid w:val="002365EE"/>
    <w:rsid w:val="002373CE"/>
    <w:rsid w:val="00237FDF"/>
    <w:rsid w:val="00241463"/>
    <w:rsid w:val="00241DD1"/>
    <w:rsid w:val="002420A7"/>
    <w:rsid w:val="00242391"/>
    <w:rsid w:val="00243654"/>
    <w:rsid w:val="002452A0"/>
    <w:rsid w:val="002533CD"/>
    <w:rsid w:val="00255050"/>
    <w:rsid w:val="00255141"/>
    <w:rsid w:val="00257287"/>
    <w:rsid w:val="00257766"/>
    <w:rsid w:val="002605CD"/>
    <w:rsid w:val="00261EE8"/>
    <w:rsid w:val="002642E8"/>
    <w:rsid w:val="0026697E"/>
    <w:rsid w:val="002701BD"/>
    <w:rsid w:val="00273018"/>
    <w:rsid w:val="00275929"/>
    <w:rsid w:val="002774F3"/>
    <w:rsid w:val="002775A8"/>
    <w:rsid w:val="00277666"/>
    <w:rsid w:val="00277878"/>
    <w:rsid w:val="00280EE2"/>
    <w:rsid w:val="00281E2E"/>
    <w:rsid w:val="002829D3"/>
    <w:rsid w:val="00283A9A"/>
    <w:rsid w:val="00283AA7"/>
    <w:rsid w:val="00283CFD"/>
    <w:rsid w:val="00284229"/>
    <w:rsid w:val="00284B27"/>
    <w:rsid w:val="0029069D"/>
    <w:rsid w:val="00293359"/>
    <w:rsid w:val="00293632"/>
    <w:rsid w:val="00293C1F"/>
    <w:rsid w:val="002A091E"/>
    <w:rsid w:val="002A1790"/>
    <w:rsid w:val="002A2B65"/>
    <w:rsid w:val="002A35A1"/>
    <w:rsid w:val="002A47FD"/>
    <w:rsid w:val="002A4848"/>
    <w:rsid w:val="002A5C4A"/>
    <w:rsid w:val="002A6B20"/>
    <w:rsid w:val="002A7B2D"/>
    <w:rsid w:val="002B380D"/>
    <w:rsid w:val="002B39E9"/>
    <w:rsid w:val="002B3FFC"/>
    <w:rsid w:val="002B4020"/>
    <w:rsid w:val="002B4367"/>
    <w:rsid w:val="002B5C0B"/>
    <w:rsid w:val="002B6556"/>
    <w:rsid w:val="002B6758"/>
    <w:rsid w:val="002B6C95"/>
    <w:rsid w:val="002B78E9"/>
    <w:rsid w:val="002C0D47"/>
    <w:rsid w:val="002C15F5"/>
    <w:rsid w:val="002C5CBA"/>
    <w:rsid w:val="002C6154"/>
    <w:rsid w:val="002C73E9"/>
    <w:rsid w:val="002D5D77"/>
    <w:rsid w:val="002D659D"/>
    <w:rsid w:val="002D6B0B"/>
    <w:rsid w:val="002E1568"/>
    <w:rsid w:val="002E35F7"/>
    <w:rsid w:val="002E4BA2"/>
    <w:rsid w:val="002E5492"/>
    <w:rsid w:val="002E5C50"/>
    <w:rsid w:val="002E61CF"/>
    <w:rsid w:val="002E7636"/>
    <w:rsid w:val="002E7D38"/>
    <w:rsid w:val="002F1226"/>
    <w:rsid w:val="002F4F52"/>
    <w:rsid w:val="002F546F"/>
    <w:rsid w:val="002F583B"/>
    <w:rsid w:val="002F58D0"/>
    <w:rsid w:val="002F6513"/>
    <w:rsid w:val="00302B8E"/>
    <w:rsid w:val="00303055"/>
    <w:rsid w:val="003032B2"/>
    <w:rsid w:val="00304267"/>
    <w:rsid w:val="00305732"/>
    <w:rsid w:val="00305C64"/>
    <w:rsid w:val="00311EA8"/>
    <w:rsid w:val="003124CE"/>
    <w:rsid w:val="00312F9E"/>
    <w:rsid w:val="003164B0"/>
    <w:rsid w:val="003170D1"/>
    <w:rsid w:val="00317872"/>
    <w:rsid w:val="00317987"/>
    <w:rsid w:val="00322A09"/>
    <w:rsid w:val="00323309"/>
    <w:rsid w:val="00325833"/>
    <w:rsid w:val="003330C5"/>
    <w:rsid w:val="00334625"/>
    <w:rsid w:val="00334C99"/>
    <w:rsid w:val="0033559E"/>
    <w:rsid w:val="00335A91"/>
    <w:rsid w:val="00335E4C"/>
    <w:rsid w:val="003374E0"/>
    <w:rsid w:val="0034129A"/>
    <w:rsid w:val="003412C2"/>
    <w:rsid w:val="00341718"/>
    <w:rsid w:val="0034307C"/>
    <w:rsid w:val="00343ED6"/>
    <w:rsid w:val="00344721"/>
    <w:rsid w:val="00345234"/>
    <w:rsid w:val="00346094"/>
    <w:rsid w:val="00346FCB"/>
    <w:rsid w:val="003500A5"/>
    <w:rsid w:val="00350A88"/>
    <w:rsid w:val="00350C3A"/>
    <w:rsid w:val="00351CB3"/>
    <w:rsid w:val="00353977"/>
    <w:rsid w:val="003541EF"/>
    <w:rsid w:val="00355C79"/>
    <w:rsid w:val="00361262"/>
    <w:rsid w:val="00361940"/>
    <w:rsid w:val="00363F3A"/>
    <w:rsid w:val="003641C4"/>
    <w:rsid w:val="00366153"/>
    <w:rsid w:val="003679C2"/>
    <w:rsid w:val="00371666"/>
    <w:rsid w:val="00372017"/>
    <w:rsid w:val="00372CCE"/>
    <w:rsid w:val="00373004"/>
    <w:rsid w:val="00374150"/>
    <w:rsid w:val="0037438E"/>
    <w:rsid w:val="0037499B"/>
    <w:rsid w:val="00375B4E"/>
    <w:rsid w:val="00375EA6"/>
    <w:rsid w:val="00376685"/>
    <w:rsid w:val="003800E8"/>
    <w:rsid w:val="00384F3D"/>
    <w:rsid w:val="003904B3"/>
    <w:rsid w:val="00390B9F"/>
    <w:rsid w:val="0039329C"/>
    <w:rsid w:val="00393ABF"/>
    <w:rsid w:val="0039516A"/>
    <w:rsid w:val="003965AE"/>
    <w:rsid w:val="00396C1E"/>
    <w:rsid w:val="00397FEC"/>
    <w:rsid w:val="003A07BC"/>
    <w:rsid w:val="003A2BC8"/>
    <w:rsid w:val="003A7D23"/>
    <w:rsid w:val="003A7F60"/>
    <w:rsid w:val="003B4C6A"/>
    <w:rsid w:val="003B50AF"/>
    <w:rsid w:val="003B5859"/>
    <w:rsid w:val="003C13F1"/>
    <w:rsid w:val="003C587C"/>
    <w:rsid w:val="003C6C76"/>
    <w:rsid w:val="003D13C8"/>
    <w:rsid w:val="003D3669"/>
    <w:rsid w:val="003D560E"/>
    <w:rsid w:val="003D5697"/>
    <w:rsid w:val="003D66C9"/>
    <w:rsid w:val="003D6823"/>
    <w:rsid w:val="003D6E79"/>
    <w:rsid w:val="003D77EA"/>
    <w:rsid w:val="003D788C"/>
    <w:rsid w:val="003D7EAD"/>
    <w:rsid w:val="003E1CE6"/>
    <w:rsid w:val="003E24C8"/>
    <w:rsid w:val="003E2722"/>
    <w:rsid w:val="003E2D55"/>
    <w:rsid w:val="003E3A7A"/>
    <w:rsid w:val="003E5D91"/>
    <w:rsid w:val="003E68C4"/>
    <w:rsid w:val="003E6ADA"/>
    <w:rsid w:val="003E6BA7"/>
    <w:rsid w:val="003E7A7B"/>
    <w:rsid w:val="003F0848"/>
    <w:rsid w:val="003F0AC4"/>
    <w:rsid w:val="003F0B70"/>
    <w:rsid w:val="003F2FC4"/>
    <w:rsid w:val="003F3CA3"/>
    <w:rsid w:val="003F68A8"/>
    <w:rsid w:val="003F70FB"/>
    <w:rsid w:val="003F7FCE"/>
    <w:rsid w:val="0040007B"/>
    <w:rsid w:val="00402E97"/>
    <w:rsid w:val="004031C9"/>
    <w:rsid w:val="00404B86"/>
    <w:rsid w:val="004063AE"/>
    <w:rsid w:val="004066F8"/>
    <w:rsid w:val="0040670A"/>
    <w:rsid w:val="00407B62"/>
    <w:rsid w:val="00407FC2"/>
    <w:rsid w:val="00411370"/>
    <w:rsid w:val="0041371C"/>
    <w:rsid w:val="0041466D"/>
    <w:rsid w:val="004162B0"/>
    <w:rsid w:val="00422EAD"/>
    <w:rsid w:val="00423021"/>
    <w:rsid w:val="00424E3A"/>
    <w:rsid w:val="004252E2"/>
    <w:rsid w:val="00425800"/>
    <w:rsid w:val="00426AED"/>
    <w:rsid w:val="00426DC4"/>
    <w:rsid w:val="00430868"/>
    <w:rsid w:val="00430972"/>
    <w:rsid w:val="00434666"/>
    <w:rsid w:val="004353C8"/>
    <w:rsid w:val="004357C4"/>
    <w:rsid w:val="004357E6"/>
    <w:rsid w:val="004368E3"/>
    <w:rsid w:val="00437278"/>
    <w:rsid w:val="0044547C"/>
    <w:rsid w:val="00446440"/>
    <w:rsid w:val="00446C60"/>
    <w:rsid w:val="00450C1B"/>
    <w:rsid w:val="0045150A"/>
    <w:rsid w:val="00456376"/>
    <w:rsid w:val="00457031"/>
    <w:rsid w:val="004579F1"/>
    <w:rsid w:val="00457A68"/>
    <w:rsid w:val="00457DC3"/>
    <w:rsid w:val="00466025"/>
    <w:rsid w:val="004660C8"/>
    <w:rsid w:val="0047014C"/>
    <w:rsid w:val="00471028"/>
    <w:rsid w:val="00472C67"/>
    <w:rsid w:val="00472E08"/>
    <w:rsid w:val="004755EA"/>
    <w:rsid w:val="00476BB4"/>
    <w:rsid w:val="00477577"/>
    <w:rsid w:val="0047785E"/>
    <w:rsid w:val="00480BD4"/>
    <w:rsid w:val="00481681"/>
    <w:rsid w:val="004817F9"/>
    <w:rsid w:val="004836A2"/>
    <w:rsid w:val="00483A1C"/>
    <w:rsid w:val="00484663"/>
    <w:rsid w:val="00484F10"/>
    <w:rsid w:val="00486D54"/>
    <w:rsid w:val="00487F15"/>
    <w:rsid w:val="00487F9D"/>
    <w:rsid w:val="0049138B"/>
    <w:rsid w:val="004928C7"/>
    <w:rsid w:val="004955FE"/>
    <w:rsid w:val="00497A8C"/>
    <w:rsid w:val="004A0615"/>
    <w:rsid w:val="004A284F"/>
    <w:rsid w:val="004A2C5A"/>
    <w:rsid w:val="004A52D4"/>
    <w:rsid w:val="004A59DD"/>
    <w:rsid w:val="004A63CC"/>
    <w:rsid w:val="004A6677"/>
    <w:rsid w:val="004A7A74"/>
    <w:rsid w:val="004B0C10"/>
    <w:rsid w:val="004B589D"/>
    <w:rsid w:val="004B5C3A"/>
    <w:rsid w:val="004B7864"/>
    <w:rsid w:val="004C1020"/>
    <w:rsid w:val="004C1C62"/>
    <w:rsid w:val="004D0A26"/>
    <w:rsid w:val="004D4535"/>
    <w:rsid w:val="004D49B6"/>
    <w:rsid w:val="004D4AB0"/>
    <w:rsid w:val="004D576E"/>
    <w:rsid w:val="004E32CD"/>
    <w:rsid w:val="004E5872"/>
    <w:rsid w:val="004E5DBD"/>
    <w:rsid w:val="004E66B7"/>
    <w:rsid w:val="004E70A5"/>
    <w:rsid w:val="004E795D"/>
    <w:rsid w:val="004E7A99"/>
    <w:rsid w:val="004F11D9"/>
    <w:rsid w:val="004F1C4A"/>
    <w:rsid w:val="004F1FD3"/>
    <w:rsid w:val="004F2AA7"/>
    <w:rsid w:val="004F2BE9"/>
    <w:rsid w:val="004F375B"/>
    <w:rsid w:val="004F4A54"/>
    <w:rsid w:val="004F6CD6"/>
    <w:rsid w:val="004F6DE4"/>
    <w:rsid w:val="004F7587"/>
    <w:rsid w:val="004F7DC1"/>
    <w:rsid w:val="00502101"/>
    <w:rsid w:val="0050484E"/>
    <w:rsid w:val="00506047"/>
    <w:rsid w:val="00506D2D"/>
    <w:rsid w:val="005103D1"/>
    <w:rsid w:val="005106D8"/>
    <w:rsid w:val="00512C78"/>
    <w:rsid w:val="0051306F"/>
    <w:rsid w:val="005138B5"/>
    <w:rsid w:val="00514B17"/>
    <w:rsid w:val="00515002"/>
    <w:rsid w:val="00515670"/>
    <w:rsid w:val="005156BE"/>
    <w:rsid w:val="00520367"/>
    <w:rsid w:val="005215E1"/>
    <w:rsid w:val="0052170B"/>
    <w:rsid w:val="005264B5"/>
    <w:rsid w:val="00531572"/>
    <w:rsid w:val="005320E4"/>
    <w:rsid w:val="00532B50"/>
    <w:rsid w:val="005366B2"/>
    <w:rsid w:val="00536B8E"/>
    <w:rsid w:val="00541C1C"/>
    <w:rsid w:val="005442D6"/>
    <w:rsid w:val="005457D7"/>
    <w:rsid w:val="00545E2D"/>
    <w:rsid w:val="005462B2"/>
    <w:rsid w:val="0054655C"/>
    <w:rsid w:val="00547192"/>
    <w:rsid w:val="00553CA8"/>
    <w:rsid w:val="00554A07"/>
    <w:rsid w:val="00555720"/>
    <w:rsid w:val="00556DAE"/>
    <w:rsid w:val="00560504"/>
    <w:rsid w:val="005610F8"/>
    <w:rsid w:val="00561CA6"/>
    <w:rsid w:val="00564E97"/>
    <w:rsid w:val="005653C4"/>
    <w:rsid w:val="00566A83"/>
    <w:rsid w:val="005764B9"/>
    <w:rsid w:val="00577B41"/>
    <w:rsid w:val="005843E9"/>
    <w:rsid w:val="0058621B"/>
    <w:rsid w:val="00586379"/>
    <w:rsid w:val="00586CE9"/>
    <w:rsid w:val="00587503"/>
    <w:rsid w:val="00591F82"/>
    <w:rsid w:val="00594A94"/>
    <w:rsid w:val="00597DCB"/>
    <w:rsid w:val="005A26BF"/>
    <w:rsid w:val="005A6464"/>
    <w:rsid w:val="005A7392"/>
    <w:rsid w:val="005A74B9"/>
    <w:rsid w:val="005B121B"/>
    <w:rsid w:val="005B14A1"/>
    <w:rsid w:val="005B36BD"/>
    <w:rsid w:val="005B5479"/>
    <w:rsid w:val="005B5867"/>
    <w:rsid w:val="005B695B"/>
    <w:rsid w:val="005B6FE0"/>
    <w:rsid w:val="005C068E"/>
    <w:rsid w:val="005C10F2"/>
    <w:rsid w:val="005C1553"/>
    <w:rsid w:val="005C4682"/>
    <w:rsid w:val="005C55AE"/>
    <w:rsid w:val="005C7879"/>
    <w:rsid w:val="005C78F4"/>
    <w:rsid w:val="005D0AE1"/>
    <w:rsid w:val="005D2E07"/>
    <w:rsid w:val="005D6C44"/>
    <w:rsid w:val="005D6D96"/>
    <w:rsid w:val="005D7833"/>
    <w:rsid w:val="005E3085"/>
    <w:rsid w:val="005E4EC7"/>
    <w:rsid w:val="005E5433"/>
    <w:rsid w:val="005E5A26"/>
    <w:rsid w:val="005E73C7"/>
    <w:rsid w:val="005F1236"/>
    <w:rsid w:val="005F448B"/>
    <w:rsid w:val="005F5165"/>
    <w:rsid w:val="005F5D2E"/>
    <w:rsid w:val="005F5D92"/>
    <w:rsid w:val="005F6906"/>
    <w:rsid w:val="005F75BF"/>
    <w:rsid w:val="005F7C2B"/>
    <w:rsid w:val="0060054D"/>
    <w:rsid w:val="00600768"/>
    <w:rsid w:val="0060151E"/>
    <w:rsid w:val="0060225F"/>
    <w:rsid w:val="006029CC"/>
    <w:rsid w:val="0060398A"/>
    <w:rsid w:val="00603DA7"/>
    <w:rsid w:val="00604788"/>
    <w:rsid w:val="006065A3"/>
    <w:rsid w:val="006101CF"/>
    <w:rsid w:val="00611A68"/>
    <w:rsid w:val="006170E1"/>
    <w:rsid w:val="00617159"/>
    <w:rsid w:val="006215C1"/>
    <w:rsid w:val="00621733"/>
    <w:rsid w:val="006231F6"/>
    <w:rsid w:val="00623D84"/>
    <w:rsid w:val="006240BB"/>
    <w:rsid w:val="0062438F"/>
    <w:rsid w:val="0062530A"/>
    <w:rsid w:val="00626DEA"/>
    <w:rsid w:val="00631228"/>
    <w:rsid w:val="00634485"/>
    <w:rsid w:val="0063576B"/>
    <w:rsid w:val="006364C2"/>
    <w:rsid w:val="00644269"/>
    <w:rsid w:val="00647E84"/>
    <w:rsid w:val="006526E6"/>
    <w:rsid w:val="00654870"/>
    <w:rsid w:val="00656E21"/>
    <w:rsid w:val="0065730C"/>
    <w:rsid w:val="006603BE"/>
    <w:rsid w:val="00663143"/>
    <w:rsid w:val="006634F9"/>
    <w:rsid w:val="006638A1"/>
    <w:rsid w:val="0066442E"/>
    <w:rsid w:val="00666A65"/>
    <w:rsid w:val="0067588A"/>
    <w:rsid w:val="00676A20"/>
    <w:rsid w:val="00676B12"/>
    <w:rsid w:val="00676F9F"/>
    <w:rsid w:val="006772CE"/>
    <w:rsid w:val="00677B10"/>
    <w:rsid w:val="0068124D"/>
    <w:rsid w:val="006816C0"/>
    <w:rsid w:val="0068270A"/>
    <w:rsid w:val="006830FB"/>
    <w:rsid w:val="00683272"/>
    <w:rsid w:val="00685D2F"/>
    <w:rsid w:val="00686935"/>
    <w:rsid w:val="00686A8A"/>
    <w:rsid w:val="00687E13"/>
    <w:rsid w:val="00690914"/>
    <w:rsid w:val="00690C4C"/>
    <w:rsid w:val="006915A3"/>
    <w:rsid w:val="006951DF"/>
    <w:rsid w:val="00695D91"/>
    <w:rsid w:val="006966DA"/>
    <w:rsid w:val="0069784D"/>
    <w:rsid w:val="00697BF4"/>
    <w:rsid w:val="006A1033"/>
    <w:rsid w:val="006A15D8"/>
    <w:rsid w:val="006A1780"/>
    <w:rsid w:val="006A3623"/>
    <w:rsid w:val="006A69D4"/>
    <w:rsid w:val="006B08C8"/>
    <w:rsid w:val="006B16E1"/>
    <w:rsid w:val="006B18CE"/>
    <w:rsid w:val="006B3541"/>
    <w:rsid w:val="006B3C83"/>
    <w:rsid w:val="006B43CF"/>
    <w:rsid w:val="006C08FE"/>
    <w:rsid w:val="006C0F6B"/>
    <w:rsid w:val="006C15FD"/>
    <w:rsid w:val="006C3A37"/>
    <w:rsid w:val="006D494B"/>
    <w:rsid w:val="006E0567"/>
    <w:rsid w:val="006E0F4D"/>
    <w:rsid w:val="006E21E9"/>
    <w:rsid w:val="006E23AC"/>
    <w:rsid w:val="006E4E71"/>
    <w:rsid w:val="006E5499"/>
    <w:rsid w:val="006E5F46"/>
    <w:rsid w:val="006E6389"/>
    <w:rsid w:val="006E6559"/>
    <w:rsid w:val="006E7D82"/>
    <w:rsid w:val="006E7F9E"/>
    <w:rsid w:val="006F009E"/>
    <w:rsid w:val="006F00F0"/>
    <w:rsid w:val="006F01F8"/>
    <w:rsid w:val="006F05C6"/>
    <w:rsid w:val="006F161A"/>
    <w:rsid w:val="006F30F8"/>
    <w:rsid w:val="006F377B"/>
    <w:rsid w:val="006F6799"/>
    <w:rsid w:val="006F702E"/>
    <w:rsid w:val="00701613"/>
    <w:rsid w:val="00704419"/>
    <w:rsid w:val="00706A4A"/>
    <w:rsid w:val="007072A6"/>
    <w:rsid w:val="00707D41"/>
    <w:rsid w:val="00711E40"/>
    <w:rsid w:val="00714C3A"/>
    <w:rsid w:val="00715D7B"/>
    <w:rsid w:val="00721A45"/>
    <w:rsid w:val="00721C05"/>
    <w:rsid w:val="00722E96"/>
    <w:rsid w:val="0072358C"/>
    <w:rsid w:val="00723651"/>
    <w:rsid w:val="00723FB8"/>
    <w:rsid w:val="00724195"/>
    <w:rsid w:val="00724718"/>
    <w:rsid w:val="00727EC8"/>
    <w:rsid w:val="007303C2"/>
    <w:rsid w:val="00731C38"/>
    <w:rsid w:val="00734B70"/>
    <w:rsid w:val="00734F7D"/>
    <w:rsid w:val="00735254"/>
    <w:rsid w:val="00735777"/>
    <w:rsid w:val="00735E7C"/>
    <w:rsid w:val="00736473"/>
    <w:rsid w:val="007368A0"/>
    <w:rsid w:val="00736C06"/>
    <w:rsid w:val="0073706D"/>
    <w:rsid w:val="00741FF0"/>
    <w:rsid w:val="00742828"/>
    <w:rsid w:val="00743800"/>
    <w:rsid w:val="007449CF"/>
    <w:rsid w:val="00746CA0"/>
    <w:rsid w:val="0075184F"/>
    <w:rsid w:val="00754F0B"/>
    <w:rsid w:val="00755508"/>
    <w:rsid w:val="00760811"/>
    <w:rsid w:val="0076141F"/>
    <w:rsid w:val="00761573"/>
    <w:rsid w:val="0076216A"/>
    <w:rsid w:val="00762A39"/>
    <w:rsid w:val="00763C29"/>
    <w:rsid w:val="00764252"/>
    <w:rsid w:val="00764327"/>
    <w:rsid w:val="00764E22"/>
    <w:rsid w:val="007670B4"/>
    <w:rsid w:val="00771543"/>
    <w:rsid w:val="00771CD1"/>
    <w:rsid w:val="0077203A"/>
    <w:rsid w:val="007730D2"/>
    <w:rsid w:val="00773443"/>
    <w:rsid w:val="0077496D"/>
    <w:rsid w:val="007751B1"/>
    <w:rsid w:val="00776998"/>
    <w:rsid w:val="00776C85"/>
    <w:rsid w:val="00785B60"/>
    <w:rsid w:val="00785F6D"/>
    <w:rsid w:val="00786FA3"/>
    <w:rsid w:val="007907E7"/>
    <w:rsid w:val="007909AB"/>
    <w:rsid w:val="00795422"/>
    <w:rsid w:val="00797ACB"/>
    <w:rsid w:val="007A18BB"/>
    <w:rsid w:val="007A1E5B"/>
    <w:rsid w:val="007A2B5F"/>
    <w:rsid w:val="007A3D28"/>
    <w:rsid w:val="007A4918"/>
    <w:rsid w:val="007A7712"/>
    <w:rsid w:val="007A7B20"/>
    <w:rsid w:val="007B0449"/>
    <w:rsid w:val="007B0982"/>
    <w:rsid w:val="007B1B92"/>
    <w:rsid w:val="007B282D"/>
    <w:rsid w:val="007B584D"/>
    <w:rsid w:val="007B7281"/>
    <w:rsid w:val="007C0D0C"/>
    <w:rsid w:val="007C12D4"/>
    <w:rsid w:val="007C1CC4"/>
    <w:rsid w:val="007C3045"/>
    <w:rsid w:val="007C7783"/>
    <w:rsid w:val="007C7994"/>
    <w:rsid w:val="007D1D57"/>
    <w:rsid w:val="007D4909"/>
    <w:rsid w:val="007D5C14"/>
    <w:rsid w:val="007D6C06"/>
    <w:rsid w:val="007D709C"/>
    <w:rsid w:val="007D77B9"/>
    <w:rsid w:val="007E0136"/>
    <w:rsid w:val="007E045F"/>
    <w:rsid w:val="007E11A5"/>
    <w:rsid w:val="007E27E3"/>
    <w:rsid w:val="007E4D6A"/>
    <w:rsid w:val="007E5791"/>
    <w:rsid w:val="007E7088"/>
    <w:rsid w:val="007E7CEB"/>
    <w:rsid w:val="007F09A2"/>
    <w:rsid w:val="007F1F39"/>
    <w:rsid w:val="007F528B"/>
    <w:rsid w:val="007F6B87"/>
    <w:rsid w:val="007F71D0"/>
    <w:rsid w:val="007F7861"/>
    <w:rsid w:val="0080121E"/>
    <w:rsid w:val="00801FF7"/>
    <w:rsid w:val="0080388A"/>
    <w:rsid w:val="00803D96"/>
    <w:rsid w:val="0080415E"/>
    <w:rsid w:val="008047BA"/>
    <w:rsid w:val="0080558F"/>
    <w:rsid w:val="0081036D"/>
    <w:rsid w:val="00810B7D"/>
    <w:rsid w:val="00810BB2"/>
    <w:rsid w:val="00811492"/>
    <w:rsid w:val="0081309E"/>
    <w:rsid w:val="00813322"/>
    <w:rsid w:val="0081629D"/>
    <w:rsid w:val="008206D2"/>
    <w:rsid w:val="0082261A"/>
    <w:rsid w:val="0082523D"/>
    <w:rsid w:val="00825EB2"/>
    <w:rsid w:val="0082612C"/>
    <w:rsid w:val="008266B9"/>
    <w:rsid w:val="008301CF"/>
    <w:rsid w:val="0083040F"/>
    <w:rsid w:val="008331EF"/>
    <w:rsid w:val="008332F3"/>
    <w:rsid w:val="00833E81"/>
    <w:rsid w:val="00833FBD"/>
    <w:rsid w:val="00834B0E"/>
    <w:rsid w:val="0083630E"/>
    <w:rsid w:val="00840571"/>
    <w:rsid w:val="00840665"/>
    <w:rsid w:val="00840B82"/>
    <w:rsid w:val="008432EE"/>
    <w:rsid w:val="008433C4"/>
    <w:rsid w:val="00845368"/>
    <w:rsid w:val="00845AFC"/>
    <w:rsid w:val="00845D5D"/>
    <w:rsid w:val="00847FF4"/>
    <w:rsid w:val="008505C9"/>
    <w:rsid w:val="00853A0C"/>
    <w:rsid w:val="008556C7"/>
    <w:rsid w:val="00855B50"/>
    <w:rsid w:val="00860343"/>
    <w:rsid w:val="00860AD2"/>
    <w:rsid w:val="00862F0E"/>
    <w:rsid w:val="00863B90"/>
    <w:rsid w:val="008659CE"/>
    <w:rsid w:val="00867A63"/>
    <w:rsid w:val="008718F3"/>
    <w:rsid w:val="00872BDE"/>
    <w:rsid w:val="00873A70"/>
    <w:rsid w:val="00875A34"/>
    <w:rsid w:val="00880CEA"/>
    <w:rsid w:val="008822F0"/>
    <w:rsid w:val="0088479C"/>
    <w:rsid w:val="00884F13"/>
    <w:rsid w:val="0088511E"/>
    <w:rsid w:val="00885241"/>
    <w:rsid w:val="008900BC"/>
    <w:rsid w:val="00891775"/>
    <w:rsid w:val="00892AFC"/>
    <w:rsid w:val="00893080"/>
    <w:rsid w:val="008960BB"/>
    <w:rsid w:val="00896334"/>
    <w:rsid w:val="00896887"/>
    <w:rsid w:val="008A0D1F"/>
    <w:rsid w:val="008A1537"/>
    <w:rsid w:val="008A1C25"/>
    <w:rsid w:val="008A3400"/>
    <w:rsid w:val="008A5044"/>
    <w:rsid w:val="008A6036"/>
    <w:rsid w:val="008B06F5"/>
    <w:rsid w:val="008B1E1B"/>
    <w:rsid w:val="008B4366"/>
    <w:rsid w:val="008B459E"/>
    <w:rsid w:val="008B488C"/>
    <w:rsid w:val="008B63C3"/>
    <w:rsid w:val="008B6BA7"/>
    <w:rsid w:val="008B6C43"/>
    <w:rsid w:val="008B6FBC"/>
    <w:rsid w:val="008B777F"/>
    <w:rsid w:val="008C0B1E"/>
    <w:rsid w:val="008C2E3A"/>
    <w:rsid w:val="008C3674"/>
    <w:rsid w:val="008C3D30"/>
    <w:rsid w:val="008C66DA"/>
    <w:rsid w:val="008C7739"/>
    <w:rsid w:val="008D0197"/>
    <w:rsid w:val="008D1526"/>
    <w:rsid w:val="008D27FC"/>
    <w:rsid w:val="008D40F7"/>
    <w:rsid w:val="008D59A3"/>
    <w:rsid w:val="008D72CB"/>
    <w:rsid w:val="008D7457"/>
    <w:rsid w:val="008E20E3"/>
    <w:rsid w:val="008E2132"/>
    <w:rsid w:val="008E4E68"/>
    <w:rsid w:val="008E607B"/>
    <w:rsid w:val="008E64B7"/>
    <w:rsid w:val="008E6E67"/>
    <w:rsid w:val="008E6E98"/>
    <w:rsid w:val="008F0A1E"/>
    <w:rsid w:val="008F0B17"/>
    <w:rsid w:val="008F1B75"/>
    <w:rsid w:val="008F57F9"/>
    <w:rsid w:val="008F6437"/>
    <w:rsid w:val="00900DFA"/>
    <w:rsid w:val="00901159"/>
    <w:rsid w:val="0090362C"/>
    <w:rsid w:val="00904199"/>
    <w:rsid w:val="009042FC"/>
    <w:rsid w:val="00904ED9"/>
    <w:rsid w:val="00905247"/>
    <w:rsid w:val="0090572B"/>
    <w:rsid w:val="009079C4"/>
    <w:rsid w:val="009079DC"/>
    <w:rsid w:val="009121CF"/>
    <w:rsid w:val="0091273B"/>
    <w:rsid w:val="00912D93"/>
    <w:rsid w:val="00914F3A"/>
    <w:rsid w:val="0092306A"/>
    <w:rsid w:val="00924451"/>
    <w:rsid w:val="00924461"/>
    <w:rsid w:val="009251B9"/>
    <w:rsid w:val="00925836"/>
    <w:rsid w:val="00926647"/>
    <w:rsid w:val="009275DE"/>
    <w:rsid w:val="009316A3"/>
    <w:rsid w:val="009323D4"/>
    <w:rsid w:val="00932904"/>
    <w:rsid w:val="00934A27"/>
    <w:rsid w:val="00934AF6"/>
    <w:rsid w:val="00934F0B"/>
    <w:rsid w:val="00935A0D"/>
    <w:rsid w:val="00937A4D"/>
    <w:rsid w:val="00940311"/>
    <w:rsid w:val="0094116E"/>
    <w:rsid w:val="009413B1"/>
    <w:rsid w:val="00942AF2"/>
    <w:rsid w:val="00942EE5"/>
    <w:rsid w:val="00944CA2"/>
    <w:rsid w:val="00947736"/>
    <w:rsid w:val="00950959"/>
    <w:rsid w:val="00951309"/>
    <w:rsid w:val="00951450"/>
    <w:rsid w:val="00951A45"/>
    <w:rsid w:val="00957AF6"/>
    <w:rsid w:val="009609F8"/>
    <w:rsid w:val="00961C68"/>
    <w:rsid w:val="0096463F"/>
    <w:rsid w:val="00971658"/>
    <w:rsid w:val="00971BD9"/>
    <w:rsid w:val="009730C5"/>
    <w:rsid w:val="00973896"/>
    <w:rsid w:val="00975EB9"/>
    <w:rsid w:val="009764EE"/>
    <w:rsid w:val="00976DA1"/>
    <w:rsid w:val="009779CC"/>
    <w:rsid w:val="009837D3"/>
    <w:rsid w:val="009838AF"/>
    <w:rsid w:val="00984078"/>
    <w:rsid w:val="009845EE"/>
    <w:rsid w:val="00984615"/>
    <w:rsid w:val="00986711"/>
    <w:rsid w:val="00986897"/>
    <w:rsid w:val="009879C0"/>
    <w:rsid w:val="00987C1B"/>
    <w:rsid w:val="00990BCF"/>
    <w:rsid w:val="00991BC6"/>
    <w:rsid w:val="009932BC"/>
    <w:rsid w:val="009952A4"/>
    <w:rsid w:val="009961B4"/>
    <w:rsid w:val="00996CC5"/>
    <w:rsid w:val="00997258"/>
    <w:rsid w:val="0099796F"/>
    <w:rsid w:val="009A022A"/>
    <w:rsid w:val="009A1810"/>
    <w:rsid w:val="009A23A6"/>
    <w:rsid w:val="009A2F11"/>
    <w:rsid w:val="009A646C"/>
    <w:rsid w:val="009A7B5A"/>
    <w:rsid w:val="009B1592"/>
    <w:rsid w:val="009B1B4F"/>
    <w:rsid w:val="009B21C8"/>
    <w:rsid w:val="009B5258"/>
    <w:rsid w:val="009B5C0F"/>
    <w:rsid w:val="009B5D9D"/>
    <w:rsid w:val="009C02B7"/>
    <w:rsid w:val="009C02EB"/>
    <w:rsid w:val="009C03F5"/>
    <w:rsid w:val="009C1802"/>
    <w:rsid w:val="009C2616"/>
    <w:rsid w:val="009C373E"/>
    <w:rsid w:val="009C44FE"/>
    <w:rsid w:val="009C4AB8"/>
    <w:rsid w:val="009C635B"/>
    <w:rsid w:val="009C7500"/>
    <w:rsid w:val="009D2C3E"/>
    <w:rsid w:val="009D4854"/>
    <w:rsid w:val="009D4E4B"/>
    <w:rsid w:val="009D55F7"/>
    <w:rsid w:val="009D5A3D"/>
    <w:rsid w:val="009D5AD9"/>
    <w:rsid w:val="009D7109"/>
    <w:rsid w:val="009E0BD8"/>
    <w:rsid w:val="009E5A7D"/>
    <w:rsid w:val="009E5C1D"/>
    <w:rsid w:val="009E7D87"/>
    <w:rsid w:val="009F1363"/>
    <w:rsid w:val="009F3A94"/>
    <w:rsid w:val="009F459A"/>
    <w:rsid w:val="009F7A45"/>
    <w:rsid w:val="009F7CD6"/>
    <w:rsid w:val="00A0109D"/>
    <w:rsid w:val="00A03C08"/>
    <w:rsid w:val="00A0600E"/>
    <w:rsid w:val="00A06445"/>
    <w:rsid w:val="00A07EBA"/>
    <w:rsid w:val="00A114AA"/>
    <w:rsid w:val="00A12C94"/>
    <w:rsid w:val="00A13C93"/>
    <w:rsid w:val="00A17788"/>
    <w:rsid w:val="00A17B8D"/>
    <w:rsid w:val="00A20319"/>
    <w:rsid w:val="00A21121"/>
    <w:rsid w:val="00A22828"/>
    <w:rsid w:val="00A229B4"/>
    <w:rsid w:val="00A257AE"/>
    <w:rsid w:val="00A31A3A"/>
    <w:rsid w:val="00A34CB7"/>
    <w:rsid w:val="00A36876"/>
    <w:rsid w:val="00A4132D"/>
    <w:rsid w:val="00A41A76"/>
    <w:rsid w:val="00A44ECA"/>
    <w:rsid w:val="00A4715E"/>
    <w:rsid w:val="00A54422"/>
    <w:rsid w:val="00A55DA6"/>
    <w:rsid w:val="00A57155"/>
    <w:rsid w:val="00A60EB7"/>
    <w:rsid w:val="00A617B6"/>
    <w:rsid w:val="00A623C2"/>
    <w:rsid w:val="00A64716"/>
    <w:rsid w:val="00A65A05"/>
    <w:rsid w:val="00A66202"/>
    <w:rsid w:val="00A70C2A"/>
    <w:rsid w:val="00A711BD"/>
    <w:rsid w:val="00A726E7"/>
    <w:rsid w:val="00A74766"/>
    <w:rsid w:val="00A76798"/>
    <w:rsid w:val="00A77719"/>
    <w:rsid w:val="00A80FAC"/>
    <w:rsid w:val="00A81140"/>
    <w:rsid w:val="00A8620C"/>
    <w:rsid w:val="00A86DFD"/>
    <w:rsid w:val="00A8729B"/>
    <w:rsid w:val="00A87E6F"/>
    <w:rsid w:val="00A87F94"/>
    <w:rsid w:val="00A9076C"/>
    <w:rsid w:val="00A909B9"/>
    <w:rsid w:val="00A91D61"/>
    <w:rsid w:val="00A91F41"/>
    <w:rsid w:val="00A93331"/>
    <w:rsid w:val="00A938CC"/>
    <w:rsid w:val="00A939F1"/>
    <w:rsid w:val="00A9446C"/>
    <w:rsid w:val="00A978C1"/>
    <w:rsid w:val="00AA078B"/>
    <w:rsid w:val="00AA24CA"/>
    <w:rsid w:val="00AA2543"/>
    <w:rsid w:val="00AA2ECB"/>
    <w:rsid w:val="00AA544A"/>
    <w:rsid w:val="00AA6AE1"/>
    <w:rsid w:val="00AA6B72"/>
    <w:rsid w:val="00AA7637"/>
    <w:rsid w:val="00AB1CB2"/>
    <w:rsid w:val="00AB3A1F"/>
    <w:rsid w:val="00AB3ABF"/>
    <w:rsid w:val="00AB6258"/>
    <w:rsid w:val="00AC3CF9"/>
    <w:rsid w:val="00AC655D"/>
    <w:rsid w:val="00AC73A3"/>
    <w:rsid w:val="00AD172C"/>
    <w:rsid w:val="00AD3372"/>
    <w:rsid w:val="00AD4D84"/>
    <w:rsid w:val="00AD60C5"/>
    <w:rsid w:val="00AD6ECC"/>
    <w:rsid w:val="00AE07B4"/>
    <w:rsid w:val="00AE11E3"/>
    <w:rsid w:val="00AE123E"/>
    <w:rsid w:val="00AE1949"/>
    <w:rsid w:val="00AE2380"/>
    <w:rsid w:val="00AE2B68"/>
    <w:rsid w:val="00AE49D8"/>
    <w:rsid w:val="00AE600C"/>
    <w:rsid w:val="00AF03F7"/>
    <w:rsid w:val="00AF0A24"/>
    <w:rsid w:val="00AF1057"/>
    <w:rsid w:val="00AF12D4"/>
    <w:rsid w:val="00AF15C7"/>
    <w:rsid w:val="00AF1BDB"/>
    <w:rsid w:val="00AF2212"/>
    <w:rsid w:val="00AF247E"/>
    <w:rsid w:val="00AF736E"/>
    <w:rsid w:val="00B0036A"/>
    <w:rsid w:val="00B0115D"/>
    <w:rsid w:val="00B01C83"/>
    <w:rsid w:val="00B01E2E"/>
    <w:rsid w:val="00B021C6"/>
    <w:rsid w:val="00B0356B"/>
    <w:rsid w:val="00B05920"/>
    <w:rsid w:val="00B10826"/>
    <w:rsid w:val="00B10CD5"/>
    <w:rsid w:val="00B12F18"/>
    <w:rsid w:val="00B132B4"/>
    <w:rsid w:val="00B13685"/>
    <w:rsid w:val="00B15234"/>
    <w:rsid w:val="00B22F8B"/>
    <w:rsid w:val="00B2395D"/>
    <w:rsid w:val="00B32540"/>
    <w:rsid w:val="00B327C3"/>
    <w:rsid w:val="00B33A3B"/>
    <w:rsid w:val="00B41457"/>
    <w:rsid w:val="00B419B1"/>
    <w:rsid w:val="00B4473F"/>
    <w:rsid w:val="00B44C5B"/>
    <w:rsid w:val="00B44E49"/>
    <w:rsid w:val="00B45FDA"/>
    <w:rsid w:val="00B4631A"/>
    <w:rsid w:val="00B5184A"/>
    <w:rsid w:val="00B52835"/>
    <w:rsid w:val="00B53832"/>
    <w:rsid w:val="00B54AAC"/>
    <w:rsid w:val="00B54DA0"/>
    <w:rsid w:val="00B573A5"/>
    <w:rsid w:val="00B62C56"/>
    <w:rsid w:val="00B63035"/>
    <w:rsid w:val="00B63E00"/>
    <w:rsid w:val="00B66243"/>
    <w:rsid w:val="00B66292"/>
    <w:rsid w:val="00B670CC"/>
    <w:rsid w:val="00B75FCC"/>
    <w:rsid w:val="00B818D6"/>
    <w:rsid w:val="00B81B6F"/>
    <w:rsid w:val="00B907EB"/>
    <w:rsid w:val="00B91B25"/>
    <w:rsid w:val="00B941E0"/>
    <w:rsid w:val="00B94ECC"/>
    <w:rsid w:val="00B967A9"/>
    <w:rsid w:val="00BA21D4"/>
    <w:rsid w:val="00BA376A"/>
    <w:rsid w:val="00BA4680"/>
    <w:rsid w:val="00BA4DE4"/>
    <w:rsid w:val="00BA6812"/>
    <w:rsid w:val="00BA6FA3"/>
    <w:rsid w:val="00BB2F04"/>
    <w:rsid w:val="00BB4F30"/>
    <w:rsid w:val="00BB7434"/>
    <w:rsid w:val="00BC0588"/>
    <w:rsid w:val="00BC0A5C"/>
    <w:rsid w:val="00BC1DAA"/>
    <w:rsid w:val="00BC3B3A"/>
    <w:rsid w:val="00BC53C8"/>
    <w:rsid w:val="00BC7951"/>
    <w:rsid w:val="00BD410A"/>
    <w:rsid w:val="00BD441C"/>
    <w:rsid w:val="00BD4A22"/>
    <w:rsid w:val="00BD5234"/>
    <w:rsid w:val="00BD7483"/>
    <w:rsid w:val="00BD77B8"/>
    <w:rsid w:val="00BE0F5D"/>
    <w:rsid w:val="00BE207E"/>
    <w:rsid w:val="00BE3612"/>
    <w:rsid w:val="00BE3B71"/>
    <w:rsid w:val="00BE540E"/>
    <w:rsid w:val="00BE7C3A"/>
    <w:rsid w:val="00BF0C44"/>
    <w:rsid w:val="00BF2A03"/>
    <w:rsid w:val="00BF370A"/>
    <w:rsid w:val="00BF38B2"/>
    <w:rsid w:val="00BF3F78"/>
    <w:rsid w:val="00BF4AAD"/>
    <w:rsid w:val="00BF61FC"/>
    <w:rsid w:val="00BF71E8"/>
    <w:rsid w:val="00BF7B9A"/>
    <w:rsid w:val="00BF7DA6"/>
    <w:rsid w:val="00C0163B"/>
    <w:rsid w:val="00C01920"/>
    <w:rsid w:val="00C024B4"/>
    <w:rsid w:val="00C13D6C"/>
    <w:rsid w:val="00C14928"/>
    <w:rsid w:val="00C14999"/>
    <w:rsid w:val="00C1650B"/>
    <w:rsid w:val="00C16D19"/>
    <w:rsid w:val="00C1790B"/>
    <w:rsid w:val="00C17C5E"/>
    <w:rsid w:val="00C208B6"/>
    <w:rsid w:val="00C20B89"/>
    <w:rsid w:val="00C23332"/>
    <w:rsid w:val="00C240DC"/>
    <w:rsid w:val="00C257DD"/>
    <w:rsid w:val="00C26AEC"/>
    <w:rsid w:val="00C272B7"/>
    <w:rsid w:val="00C33490"/>
    <w:rsid w:val="00C403CA"/>
    <w:rsid w:val="00C40E73"/>
    <w:rsid w:val="00C44DF6"/>
    <w:rsid w:val="00C45458"/>
    <w:rsid w:val="00C454FB"/>
    <w:rsid w:val="00C47D1B"/>
    <w:rsid w:val="00C503FF"/>
    <w:rsid w:val="00C53902"/>
    <w:rsid w:val="00C542A5"/>
    <w:rsid w:val="00C5500B"/>
    <w:rsid w:val="00C56A1D"/>
    <w:rsid w:val="00C60714"/>
    <w:rsid w:val="00C60D1F"/>
    <w:rsid w:val="00C61143"/>
    <w:rsid w:val="00C61381"/>
    <w:rsid w:val="00C62465"/>
    <w:rsid w:val="00C653E1"/>
    <w:rsid w:val="00C657AA"/>
    <w:rsid w:val="00C72B67"/>
    <w:rsid w:val="00C74550"/>
    <w:rsid w:val="00C75600"/>
    <w:rsid w:val="00C767CA"/>
    <w:rsid w:val="00C76B99"/>
    <w:rsid w:val="00C77C3C"/>
    <w:rsid w:val="00C77DD3"/>
    <w:rsid w:val="00C80956"/>
    <w:rsid w:val="00C80A54"/>
    <w:rsid w:val="00C80F8C"/>
    <w:rsid w:val="00C8128F"/>
    <w:rsid w:val="00C818DB"/>
    <w:rsid w:val="00C82A03"/>
    <w:rsid w:val="00C83BA4"/>
    <w:rsid w:val="00C841D9"/>
    <w:rsid w:val="00C85E26"/>
    <w:rsid w:val="00C87203"/>
    <w:rsid w:val="00C8734B"/>
    <w:rsid w:val="00C944F9"/>
    <w:rsid w:val="00C94EA7"/>
    <w:rsid w:val="00C951C2"/>
    <w:rsid w:val="00C95335"/>
    <w:rsid w:val="00C96958"/>
    <w:rsid w:val="00CA1645"/>
    <w:rsid w:val="00CA172F"/>
    <w:rsid w:val="00CA24B4"/>
    <w:rsid w:val="00CA4BED"/>
    <w:rsid w:val="00CA4E9B"/>
    <w:rsid w:val="00CA5FA7"/>
    <w:rsid w:val="00CA6914"/>
    <w:rsid w:val="00CA71D7"/>
    <w:rsid w:val="00CB132D"/>
    <w:rsid w:val="00CB4725"/>
    <w:rsid w:val="00CB48AF"/>
    <w:rsid w:val="00CC08A9"/>
    <w:rsid w:val="00CC0977"/>
    <w:rsid w:val="00CC3581"/>
    <w:rsid w:val="00CC4293"/>
    <w:rsid w:val="00CC6278"/>
    <w:rsid w:val="00CC682B"/>
    <w:rsid w:val="00CD0312"/>
    <w:rsid w:val="00CD472A"/>
    <w:rsid w:val="00CE3657"/>
    <w:rsid w:val="00CE4B9C"/>
    <w:rsid w:val="00CE765B"/>
    <w:rsid w:val="00CE7F4A"/>
    <w:rsid w:val="00CF0100"/>
    <w:rsid w:val="00CF0B91"/>
    <w:rsid w:val="00CF0EDA"/>
    <w:rsid w:val="00CF44F2"/>
    <w:rsid w:val="00CF5360"/>
    <w:rsid w:val="00CF555B"/>
    <w:rsid w:val="00CF623E"/>
    <w:rsid w:val="00D004B1"/>
    <w:rsid w:val="00D00629"/>
    <w:rsid w:val="00D0143F"/>
    <w:rsid w:val="00D01B2A"/>
    <w:rsid w:val="00D03BFA"/>
    <w:rsid w:val="00D04D8B"/>
    <w:rsid w:val="00D0545F"/>
    <w:rsid w:val="00D068E5"/>
    <w:rsid w:val="00D07FBE"/>
    <w:rsid w:val="00D129B8"/>
    <w:rsid w:val="00D1327C"/>
    <w:rsid w:val="00D13DB5"/>
    <w:rsid w:val="00D1421D"/>
    <w:rsid w:val="00D14E04"/>
    <w:rsid w:val="00D156F5"/>
    <w:rsid w:val="00D17E59"/>
    <w:rsid w:val="00D21F8C"/>
    <w:rsid w:val="00D22D9B"/>
    <w:rsid w:val="00D262BB"/>
    <w:rsid w:val="00D27239"/>
    <w:rsid w:val="00D279D5"/>
    <w:rsid w:val="00D27A6E"/>
    <w:rsid w:val="00D27DE6"/>
    <w:rsid w:val="00D30134"/>
    <w:rsid w:val="00D335D0"/>
    <w:rsid w:val="00D349FB"/>
    <w:rsid w:val="00D372EC"/>
    <w:rsid w:val="00D37816"/>
    <w:rsid w:val="00D42905"/>
    <w:rsid w:val="00D42C93"/>
    <w:rsid w:val="00D44C5C"/>
    <w:rsid w:val="00D44D22"/>
    <w:rsid w:val="00D45A6B"/>
    <w:rsid w:val="00D45CBD"/>
    <w:rsid w:val="00D4642F"/>
    <w:rsid w:val="00D46916"/>
    <w:rsid w:val="00D47566"/>
    <w:rsid w:val="00D47D0C"/>
    <w:rsid w:val="00D52C32"/>
    <w:rsid w:val="00D54E7A"/>
    <w:rsid w:val="00D56842"/>
    <w:rsid w:val="00D62018"/>
    <w:rsid w:val="00D625BC"/>
    <w:rsid w:val="00D63459"/>
    <w:rsid w:val="00D65352"/>
    <w:rsid w:val="00D673D5"/>
    <w:rsid w:val="00D7036B"/>
    <w:rsid w:val="00D71FB6"/>
    <w:rsid w:val="00D7342C"/>
    <w:rsid w:val="00D73A56"/>
    <w:rsid w:val="00D7402D"/>
    <w:rsid w:val="00D766D9"/>
    <w:rsid w:val="00D766F2"/>
    <w:rsid w:val="00D769F9"/>
    <w:rsid w:val="00D80CDA"/>
    <w:rsid w:val="00D823C6"/>
    <w:rsid w:val="00D8246A"/>
    <w:rsid w:val="00D829B9"/>
    <w:rsid w:val="00D904F0"/>
    <w:rsid w:val="00D918D4"/>
    <w:rsid w:val="00D93F72"/>
    <w:rsid w:val="00D94CF7"/>
    <w:rsid w:val="00D9525C"/>
    <w:rsid w:val="00DA2187"/>
    <w:rsid w:val="00DB01A1"/>
    <w:rsid w:val="00DB32C4"/>
    <w:rsid w:val="00DB46D1"/>
    <w:rsid w:val="00DB500B"/>
    <w:rsid w:val="00DB5783"/>
    <w:rsid w:val="00DB7309"/>
    <w:rsid w:val="00DB7D54"/>
    <w:rsid w:val="00DC1E0E"/>
    <w:rsid w:val="00DC2F18"/>
    <w:rsid w:val="00DC46A7"/>
    <w:rsid w:val="00DC4CB4"/>
    <w:rsid w:val="00DD2124"/>
    <w:rsid w:val="00DD36DC"/>
    <w:rsid w:val="00DD3BAC"/>
    <w:rsid w:val="00DD3E68"/>
    <w:rsid w:val="00DD43B7"/>
    <w:rsid w:val="00DD60B9"/>
    <w:rsid w:val="00DD6120"/>
    <w:rsid w:val="00DD66C3"/>
    <w:rsid w:val="00DD7119"/>
    <w:rsid w:val="00DD7F73"/>
    <w:rsid w:val="00DE0BC1"/>
    <w:rsid w:val="00DE11F6"/>
    <w:rsid w:val="00DE13A6"/>
    <w:rsid w:val="00DE2D4C"/>
    <w:rsid w:val="00DE4EE6"/>
    <w:rsid w:val="00DE5262"/>
    <w:rsid w:val="00DE5807"/>
    <w:rsid w:val="00DE7D42"/>
    <w:rsid w:val="00DF0DBB"/>
    <w:rsid w:val="00DF1D63"/>
    <w:rsid w:val="00DF1EDA"/>
    <w:rsid w:val="00DF204A"/>
    <w:rsid w:val="00DF2EE7"/>
    <w:rsid w:val="00E019B9"/>
    <w:rsid w:val="00E01A8B"/>
    <w:rsid w:val="00E029F0"/>
    <w:rsid w:val="00E0421F"/>
    <w:rsid w:val="00E1232F"/>
    <w:rsid w:val="00E1274E"/>
    <w:rsid w:val="00E130D3"/>
    <w:rsid w:val="00E17223"/>
    <w:rsid w:val="00E21836"/>
    <w:rsid w:val="00E218FD"/>
    <w:rsid w:val="00E22A00"/>
    <w:rsid w:val="00E24032"/>
    <w:rsid w:val="00E2487F"/>
    <w:rsid w:val="00E27C19"/>
    <w:rsid w:val="00E27CED"/>
    <w:rsid w:val="00E27FDB"/>
    <w:rsid w:val="00E32977"/>
    <w:rsid w:val="00E37CCA"/>
    <w:rsid w:val="00E41E3C"/>
    <w:rsid w:val="00E43B93"/>
    <w:rsid w:val="00E44D06"/>
    <w:rsid w:val="00E45246"/>
    <w:rsid w:val="00E4569E"/>
    <w:rsid w:val="00E46813"/>
    <w:rsid w:val="00E51198"/>
    <w:rsid w:val="00E51E3E"/>
    <w:rsid w:val="00E51F48"/>
    <w:rsid w:val="00E520E0"/>
    <w:rsid w:val="00E538EE"/>
    <w:rsid w:val="00E5411E"/>
    <w:rsid w:val="00E61533"/>
    <w:rsid w:val="00E616BB"/>
    <w:rsid w:val="00E62B4E"/>
    <w:rsid w:val="00E62C83"/>
    <w:rsid w:val="00E64FC8"/>
    <w:rsid w:val="00E65F50"/>
    <w:rsid w:val="00E7083D"/>
    <w:rsid w:val="00E74ADC"/>
    <w:rsid w:val="00E75A3C"/>
    <w:rsid w:val="00E75BD1"/>
    <w:rsid w:val="00E8094D"/>
    <w:rsid w:val="00E84D0C"/>
    <w:rsid w:val="00E855EB"/>
    <w:rsid w:val="00E861E4"/>
    <w:rsid w:val="00E86E4F"/>
    <w:rsid w:val="00E91E1D"/>
    <w:rsid w:val="00E91EC5"/>
    <w:rsid w:val="00E93BB4"/>
    <w:rsid w:val="00E95ACA"/>
    <w:rsid w:val="00E96B25"/>
    <w:rsid w:val="00E971ED"/>
    <w:rsid w:val="00E97BBD"/>
    <w:rsid w:val="00E97D4C"/>
    <w:rsid w:val="00EA127D"/>
    <w:rsid w:val="00EA36D3"/>
    <w:rsid w:val="00EA42B0"/>
    <w:rsid w:val="00EA4543"/>
    <w:rsid w:val="00EA47B0"/>
    <w:rsid w:val="00EA5E51"/>
    <w:rsid w:val="00EA67A9"/>
    <w:rsid w:val="00EA7F93"/>
    <w:rsid w:val="00EB2C90"/>
    <w:rsid w:val="00EB49E8"/>
    <w:rsid w:val="00EB4E95"/>
    <w:rsid w:val="00EB6513"/>
    <w:rsid w:val="00EB70B4"/>
    <w:rsid w:val="00EB71E4"/>
    <w:rsid w:val="00EC0064"/>
    <w:rsid w:val="00EC02AA"/>
    <w:rsid w:val="00EC154F"/>
    <w:rsid w:val="00EC1A67"/>
    <w:rsid w:val="00EC5842"/>
    <w:rsid w:val="00EC61EA"/>
    <w:rsid w:val="00EC69F7"/>
    <w:rsid w:val="00ED0428"/>
    <w:rsid w:val="00ED456A"/>
    <w:rsid w:val="00ED63B2"/>
    <w:rsid w:val="00ED790B"/>
    <w:rsid w:val="00EE142B"/>
    <w:rsid w:val="00EE234C"/>
    <w:rsid w:val="00EE3F2B"/>
    <w:rsid w:val="00EE5525"/>
    <w:rsid w:val="00EF12FD"/>
    <w:rsid w:val="00EF1BB0"/>
    <w:rsid w:val="00EF1E7D"/>
    <w:rsid w:val="00EF35A8"/>
    <w:rsid w:val="00EF3AAE"/>
    <w:rsid w:val="00EF4435"/>
    <w:rsid w:val="00EF507F"/>
    <w:rsid w:val="00EF60F6"/>
    <w:rsid w:val="00EF6DF4"/>
    <w:rsid w:val="00EF7A7F"/>
    <w:rsid w:val="00F0086D"/>
    <w:rsid w:val="00F03889"/>
    <w:rsid w:val="00F04354"/>
    <w:rsid w:val="00F078A6"/>
    <w:rsid w:val="00F132AA"/>
    <w:rsid w:val="00F15A20"/>
    <w:rsid w:val="00F16F9E"/>
    <w:rsid w:val="00F20C33"/>
    <w:rsid w:val="00F212D2"/>
    <w:rsid w:val="00F21F38"/>
    <w:rsid w:val="00F22C03"/>
    <w:rsid w:val="00F22D69"/>
    <w:rsid w:val="00F238A4"/>
    <w:rsid w:val="00F25E0B"/>
    <w:rsid w:val="00F2719D"/>
    <w:rsid w:val="00F27FE0"/>
    <w:rsid w:val="00F300A4"/>
    <w:rsid w:val="00F30368"/>
    <w:rsid w:val="00F31344"/>
    <w:rsid w:val="00F318C9"/>
    <w:rsid w:val="00F320F9"/>
    <w:rsid w:val="00F36C87"/>
    <w:rsid w:val="00F40D70"/>
    <w:rsid w:val="00F416F1"/>
    <w:rsid w:val="00F42056"/>
    <w:rsid w:val="00F448AA"/>
    <w:rsid w:val="00F462C7"/>
    <w:rsid w:val="00F565D7"/>
    <w:rsid w:val="00F56B8D"/>
    <w:rsid w:val="00F56F30"/>
    <w:rsid w:val="00F57CA9"/>
    <w:rsid w:val="00F60655"/>
    <w:rsid w:val="00F61A24"/>
    <w:rsid w:val="00F61E7C"/>
    <w:rsid w:val="00F630CE"/>
    <w:rsid w:val="00F64D76"/>
    <w:rsid w:val="00F64E1E"/>
    <w:rsid w:val="00F65120"/>
    <w:rsid w:val="00F654BB"/>
    <w:rsid w:val="00F7121A"/>
    <w:rsid w:val="00F7194C"/>
    <w:rsid w:val="00F731E0"/>
    <w:rsid w:val="00F771AB"/>
    <w:rsid w:val="00F7750F"/>
    <w:rsid w:val="00F81AF2"/>
    <w:rsid w:val="00F81FBD"/>
    <w:rsid w:val="00F83397"/>
    <w:rsid w:val="00F8574D"/>
    <w:rsid w:val="00F8646B"/>
    <w:rsid w:val="00F87187"/>
    <w:rsid w:val="00F87384"/>
    <w:rsid w:val="00F87BBF"/>
    <w:rsid w:val="00F90239"/>
    <w:rsid w:val="00F910A7"/>
    <w:rsid w:val="00F91CEB"/>
    <w:rsid w:val="00FA362E"/>
    <w:rsid w:val="00FA62D8"/>
    <w:rsid w:val="00FA69FB"/>
    <w:rsid w:val="00FA7D29"/>
    <w:rsid w:val="00FB3029"/>
    <w:rsid w:val="00FB3B77"/>
    <w:rsid w:val="00FB4712"/>
    <w:rsid w:val="00FB47F6"/>
    <w:rsid w:val="00FB48D6"/>
    <w:rsid w:val="00FB6933"/>
    <w:rsid w:val="00FB7797"/>
    <w:rsid w:val="00FC10CB"/>
    <w:rsid w:val="00FC19E9"/>
    <w:rsid w:val="00FC1E00"/>
    <w:rsid w:val="00FC26E8"/>
    <w:rsid w:val="00FC29DA"/>
    <w:rsid w:val="00FC58A6"/>
    <w:rsid w:val="00FC74D3"/>
    <w:rsid w:val="00FD145D"/>
    <w:rsid w:val="00FD2CB0"/>
    <w:rsid w:val="00FD38B8"/>
    <w:rsid w:val="00FD5E90"/>
    <w:rsid w:val="00FD6F3F"/>
    <w:rsid w:val="00FD7CED"/>
    <w:rsid w:val="00FE0438"/>
    <w:rsid w:val="00FE04C0"/>
    <w:rsid w:val="00FE0F52"/>
    <w:rsid w:val="00FE22E3"/>
    <w:rsid w:val="00FE576C"/>
    <w:rsid w:val="00FE78FB"/>
    <w:rsid w:val="00FF1505"/>
    <w:rsid w:val="00FF170D"/>
    <w:rsid w:val="00FF2434"/>
    <w:rsid w:val="00FF264D"/>
    <w:rsid w:val="00FF4F37"/>
    <w:rsid w:val="00FF5056"/>
    <w:rsid w:val="00FF50E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C55FB995-C07F-4C70-86B8-F5ED1857E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customStyle="1" w:styleId="j">
    <w:name w:val="j"/>
    <w:basedOn w:val="Normal"/>
    <w:rsid w:val="00E24032"/>
    <w:pPr>
      <w:spacing w:before="100" w:beforeAutospacing="1" w:after="100" w:afterAutospacing="1"/>
    </w:pPr>
    <w:rPr>
      <w:lang w:val="es-MX" w:eastAsia="es-MX"/>
    </w:rPr>
  </w:style>
  <w:style w:type="character" w:customStyle="1" w:styleId="nacep">
    <w:name w:val="n_acep"/>
    <w:basedOn w:val="Fuentedeprrafopredeter"/>
    <w:rsid w:val="00E24032"/>
  </w:style>
  <w:style w:type="character" w:customStyle="1" w:styleId="SinespaciadoCar">
    <w:name w:val="Sin espaciado Car"/>
    <w:aliases w:val="Francesa Car"/>
    <w:link w:val="Sinespaciado"/>
    <w:uiPriority w:val="1"/>
    <w:locked/>
    <w:rsid w:val="00BA6FA3"/>
  </w:style>
  <w:style w:type="paragraph" w:styleId="Sinespaciado">
    <w:name w:val="No Spacing"/>
    <w:aliases w:val="Francesa"/>
    <w:link w:val="SinespaciadoCar"/>
    <w:uiPriority w:val="1"/>
    <w:qFormat/>
    <w:rsid w:val="00BA6FA3"/>
  </w:style>
  <w:style w:type="character" w:styleId="Textoennegrita">
    <w:name w:val="Strong"/>
    <w:basedOn w:val="Fuentedeprrafopredeter"/>
    <w:uiPriority w:val="22"/>
    <w:qFormat/>
    <w:rsid w:val="00BA6FA3"/>
    <w:rPr>
      <w:b/>
      <w:bCs/>
    </w:rPr>
  </w:style>
  <w:style w:type="character" w:customStyle="1" w:styleId="m-5890655947528156101gmail-msofootnotereference">
    <w:name w:val="m_-5890655947528156101gmail-msofootnotereference"/>
    <w:basedOn w:val="Fuentedeprrafopredeter"/>
    <w:rsid w:val="00E7083D"/>
  </w:style>
  <w:style w:type="paragraph" w:customStyle="1" w:styleId="m-5890655947528156101gmail-msofootnotetext">
    <w:name w:val="m_-5890655947528156101gmail-msofootnotetext"/>
    <w:basedOn w:val="Normal"/>
    <w:rsid w:val="00E7083D"/>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366153"/>
    <w:pPr>
      <w:autoSpaceDE w:val="0"/>
      <w:autoSpaceDN w:val="0"/>
      <w:adjustRightInd w:val="0"/>
      <w:ind w:left="40"/>
    </w:pPr>
    <w:rPr>
      <w:rFonts w:ascii="Tahoma" w:eastAsiaTheme="minorEastAsia" w:hAnsi="Tahoma" w:cs="Tahoma"/>
      <w:sz w:val="20"/>
      <w:szCs w:val="20"/>
      <w:lang w:val="es-MX"/>
    </w:rPr>
  </w:style>
  <w:style w:type="character" w:customStyle="1" w:styleId="TextoindependienteCar">
    <w:name w:val="Texto independiente Car"/>
    <w:basedOn w:val="Fuentedeprrafopredeter"/>
    <w:link w:val="Textoindependiente"/>
    <w:uiPriority w:val="1"/>
    <w:rsid w:val="00366153"/>
    <w:rPr>
      <w:rFonts w:ascii="Tahoma" w:hAnsi="Tahoma" w:cs="Tahoma"/>
      <w:sz w:val="20"/>
      <w:szCs w:val="20"/>
      <w:lang w:val="es-MX"/>
    </w:rPr>
  </w:style>
  <w:style w:type="character" w:customStyle="1" w:styleId="apple-style-span">
    <w:name w:val="apple-style-span"/>
    <w:rsid w:val="00C0163B"/>
  </w:style>
  <w:style w:type="character" w:customStyle="1" w:styleId="TextonotapieCar1">
    <w:name w:val="Texto nota pie Car1"/>
    <w:uiPriority w:val="99"/>
    <w:locked/>
    <w:rsid w:val="00776C85"/>
    <w:rPr>
      <w:rFonts w:ascii="Times New Roman" w:eastAsia="Times New Roman" w:hAnsi="Times New Roman"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5378431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4429908">
      <w:bodyDiv w:val="1"/>
      <w:marLeft w:val="0"/>
      <w:marRight w:val="0"/>
      <w:marTop w:val="0"/>
      <w:marBottom w:val="0"/>
      <w:divBdr>
        <w:top w:val="none" w:sz="0" w:space="0" w:color="auto"/>
        <w:left w:val="none" w:sz="0" w:space="0" w:color="auto"/>
        <w:bottom w:val="none" w:sz="0" w:space="0" w:color="auto"/>
        <w:right w:val="none" w:sz="0" w:space="0" w:color="auto"/>
      </w:divBdr>
    </w:div>
    <w:div w:id="33635197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33982757">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9832157">
      <w:bodyDiv w:val="1"/>
      <w:marLeft w:val="0"/>
      <w:marRight w:val="0"/>
      <w:marTop w:val="0"/>
      <w:marBottom w:val="0"/>
      <w:divBdr>
        <w:top w:val="none" w:sz="0" w:space="0" w:color="auto"/>
        <w:left w:val="none" w:sz="0" w:space="0" w:color="auto"/>
        <w:bottom w:val="none" w:sz="0" w:space="0" w:color="auto"/>
        <w:right w:val="none" w:sz="0" w:space="0" w:color="auto"/>
      </w:divBdr>
    </w:div>
    <w:div w:id="55189034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86040044">
      <w:bodyDiv w:val="1"/>
      <w:marLeft w:val="0"/>
      <w:marRight w:val="0"/>
      <w:marTop w:val="0"/>
      <w:marBottom w:val="0"/>
      <w:divBdr>
        <w:top w:val="none" w:sz="0" w:space="0" w:color="auto"/>
        <w:left w:val="none" w:sz="0" w:space="0" w:color="auto"/>
        <w:bottom w:val="none" w:sz="0" w:space="0" w:color="auto"/>
        <w:right w:val="none" w:sz="0" w:space="0" w:color="auto"/>
      </w:divBdr>
    </w:div>
    <w:div w:id="592661789">
      <w:bodyDiv w:val="1"/>
      <w:marLeft w:val="0"/>
      <w:marRight w:val="0"/>
      <w:marTop w:val="0"/>
      <w:marBottom w:val="0"/>
      <w:divBdr>
        <w:top w:val="none" w:sz="0" w:space="0" w:color="auto"/>
        <w:left w:val="none" w:sz="0" w:space="0" w:color="auto"/>
        <w:bottom w:val="none" w:sz="0" w:space="0" w:color="auto"/>
        <w:right w:val="none" w:sz="0" w:space="0" w:color="auto"/>
      </w:divBdr>
    </w:div>
    <w:div w:id="605117629">
      <w:bodyDiv w:val="1"/>
      <w:marLeft w:val="0"/>
      <w:marRight w:val="0"/>
      <w:marTop w:val="0"/>
      <w:marBottom w:val="0"/>
      <w:divBdr>
        <w:top w:val="none" w:sz="0" w:space="0" w:color="auto"/>
        <w:left w:val="none" w:sz="0" w:space="0" w:color="auto"/>
        <w:bottom w:val="none" w:sz="0" w:space="0" w:color="auto"/>
        <w:right w:val="none" w:sz="0" w:space="0" w:color="auto"/>
      </w:divBdr>
    </w:div>
    <w:div w:id="624581479">
      <w:bodyDiv w:val="1"/>
      <w:marLeft w:val="0"/>
      <w:marRight w:val="0"/>
      <w:marTop w:val="0"/>
      <w:marBottom w:val="0"/>
      <w:divBdr>
        <w:top w:val="none" w:sz="0" w:space="0" w:color="auto"/>
        <w:left w:val="none" w:sz="0" w:space="0" w:color="auto"/>
        <w:bottom w:val="none" w:sz="0" w:space="0" w:color="auto"/>
        <w:right w:val="none" w:sz="0" w:space="0" w:color="auto"/>
      </w:divBdr>
    </w:div>
    <w:div w:id="64863649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29711928">
      <w:bodyDiv w:val="1"/>
      <w:marLeft w:val="0"/>
      <w:marRight w:val="0"/>
      <w:marTop w:val="0"/>
      <w:marBottom w:val="0"/>
      <w:divBdr>
        <w:top w:val="none" w:sz="0" w:space="0" w:color="auto"/>
        <w:left w:val="none" w:sz="0" w:space="0" w:color="auto"/>
        <w:bottom w:val="none" w:sz="0" w:space="0" w:color="auto"/>
        <w:right w:val="none" w:sz="0" w:space="0" w:color="auto"/>
      </w:divBdr>
    </w:div>
    <w:div w:id="858542735">
      <w:bodyDiv w:val="1"/>
      <w:marLeft w:val="0"/>
      <w:marRight w:val="0"/>
      <w:marTop w:val="0"/>
      <w:marBottom w:val="0"/>
      <w:divBdr>
        <w:top w:val="none" w:sz="0" w:space="0" w:color="auto"/>
        <w:left w:val="none" w:sz="0" w:space="0" w:color="auto"/>
        <w:bottom w:val="none" w:sz="0" w:space="0" w:color="auto"/>
        <w:right w:val="none" w:sz="0" w:space="0" w:color="auto"/>
      </w:divBdr>
    </w:div>
    <w:div w:id="870454228">
      <w:bodyDiv w:val="1"/>
      <w:marLeft w:val="0"/>
      <w:marRight w:val="0"/>
      <w:marTop w:val="0"/>
      <w:marBottom w:val="0"/>
      <w:divBdr>
        <w:top w:val="none" w:sz="0" w:space="0" w:color="auto"/>
        <w:left w:val="none" w:sz="0" w:space="0" w:color="auto"/>
        <w:bottom w:val="none" w:sz="0" w:space="0" w:color="auto"/>
        <w:right w:val="none" w:sz="0" w:space="0" w:color="auto"/>
      </w:divBdr>
    </w:div>
    <w:div w:id="87327196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22565905">
      <w:bodyDiv w:val="1"/>
      <w:marLeft w:val="0"/>
      <w:marRight w:val="0"/>
      <w:marTop w:val="0"/>
      <w:marBottom w:val="0"/>
      <w:divBdr>
        <w:top w:val="none" w:sz="0" w:space="0" w:color="auto"/>
        <w:left w:val="none" w:sz="0" w:space="0" w:color="auto"/>
        <w:bottom w:val="none" w:sz="0" w:space="0" w:color="auto"/>
        <w:right w:val="none" w:sz="0" w:space="0" w:color="auto"/>
      </w:divBdr>
    </w:div>
    <w:div w:id="954940448">
      <w:bodyDiv w:val="1"/>
      <w:marLeft w:val="0"/>
      <w:marRight w:val="0"/>
      <w:marTop w:val="0"/>
      <w:marBottom w:val="0"/>
      <w:divBdr>
        <w:top w:val="none" w:sz="0" w:space="0" w:color="auto"/>
        <w:left w:val="none" w:sz="0" w:space="0" w:color="auto"/>
        <w:bottom w:val="none" w:sz="0" w:space="0" w:color="auto"/>
        <w:right w:val="none" w:sz="0" w:space="0" w:color="auto"/>
      </w:divBdr>
    </w:div>
    <w:div w:id="97001347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8693876">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33717134">
      <w:bodyDiv w:val="1"/>
      <w:marLeft w:val="0"/>
      <w:marRight w:val="0"/>
      <w:marTop w:val="0"/>
      <w:marBottom w:val="0"/>
      <w:divBdr>
        <w:top w:val="none" w:sz="0" w:space="0" w:color="auto"/>
        <w:left w:val="none" w:sz="0" w:space="0" w:color="auto"/>
        <w:bottom w:val="none" w:sz="0" w:space="0" w:color="auto"/>
        <w:right w:val="none" w:sz="0" w:space="0" w:color="auto"/>
      </w:divBdr>
    </w:div>
    <w:div w:id="113864618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14610629">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04388965">
      <w:bodyDiv w:val="1"/>
      <w:marLeft w:val="0"/>
      <w:marRight w:val="0"/>
      <w:marTop w:val="0"/>
      <w:marBottom w:val="0"/>
      <w:divBdr>
        <w:top w:val="none" w:sz="0" w:space="0" w:color="auto"/>
        <w:left w:val="none" w:sz="0" w:space="0" w:color="auto"/>
        <w:bottom w:val="none" w:sz="0" w:space="0" w:color="auto"/>
        <w:right w:val="none" w:sz="0" w:space="0" w:color="auto"/>
      </w:divBdr>
    </w:div>
    <w:div w:id="1335844448">
      <w:bodyDiv w:val="1"/>
      <w:marLeft w:val="0"/>
      <w:marRight w:val="0"/>
      <w:marTop w:val="0"/>
      <w:marBottom w:val="0"/>
      <w:divBdr>
        <w:top w:val="none" w:sz="0" w:space="0" w:color="auto"/>
        <w:left w:val="none" w:sz="0" w:space="0" w:color="auto"/>
        <w:bottom w:val="none" w:sz="0" w:space="0" w:color="auto"/>
        <w:right w:val="none" w:sz="0" w:space="0" w:color="auto"/>
      </w:divBdr>
    </w:div>
    <w:div w:id="1363704382">
      <w:bodyDiv w:val="1"/>
      <w:marLeft w:val="0"/>
      <w:marRight w:val="0"/>
      <w:marTop w:val="0"/>
      <w:marBottom w:val="0"/>
      <w:divBdr>
        <w:top w:val="none" w:sz="0" w:space="0" w:color="auto"/>
        <w:left w:val="none" w:sz="0" w:space="0" w:color="auto"/>
        <w:bottom w:val="none" w:sz="0" w:space="0" w:color="auto"/>
        <w:right w:val="none" w:sz="0" w:space="0" w:color="auto"/>
      </w:divBdr>
    </w:div>
    <w:div w:id="1367636816">
      <w:bodyDiv w:val="1"/>
      <w:marLeft w:val="0"/>
      <w:marRight w:val="0"/>
      <w:marTop w:val="0"/>
      <w:marBottom w:val="0"/>
      <w:divBdr>
        <w:top w:val="none" w:sz="0" w:space="0" w:color="auto"/>
        <w:left w:val="none" w:sz="0" w:space="0" w:color="auto"/>
        <w:bottom w:val="none" w:sz="0" w:space="0" w:color="auto"/>
        <w:right w:val="none" w:sz="0" w:space="0" w:color="auto"/>
      </w:divBdr>
    </w:div>
    <w:div w:id="1381055871">
      <w:bodyDiv w:val="1"/>
      <w:marLeft w:val="0"/>
      <w:marRight w:val="0"/>
      <w:marTop w:val="0"/>
      <w:marBottom w:val="0"/>
      <w:divBdr>
        <w:top w:val="none" w:sz="0" w:space="0" w:color="auto"/>
        <w:left w:val="none" w:sz="0" w:space="0" w:color="auto"/>
        <w:bottom w:val="none" w:sz="0" w:space="0" w:color="auto"/>
        <w:right w:val="none" w:sz="0" w:space="0" w:color="auto"/>
      </w:divBdr>
    </w:div>
    <w:div w:id="1446273755">
      <w:bodyDiv w:val="1"/>
      <w:marLeft w:val="0"/>
      <w:marRight w:val="0"/>
      <w:marTop w:val="0"/>
      <w:marBottom w:val="0"/>
      <w:divBdr>
        <w:top w:val="none" w:sz="0" w:space="0" w:color="auto"/>
        <w:left w:val="none" w:sz="0" w:space="0" w:color="auto"/>
        <w:bottom w:val="none" w:sz="0" w:space="0" w:color="auto"/>
        <w:right w:val="none" w:sz="0" w:space="0" w:color="auto"/>
      </w:divBdr>
      <w:divsChild>
        <w:div w:id="2072535329">
          <w:marLeft w:val="0"/>
          <w:marRight w:val="0"/>
          <w:marTop w:val="0"/>
          <w:marBottom w:val="0"/>
          <w:divBdr>
            <w:top w:val="none" w:sz="0" w:space="0" w:color="auto"/>
            <w:left w:val="none" w:sz="0" w:space="0" w:color="auto"/>
            <w:bottom w:val="none" w:sz="0" w:space="0" w:color="auto"/>
            <w:right w:val="none" w:sz="0" w:space="0" w:color="auto"/>
          </w:divBdr>
          <w:divsChild>
            <w:div w:id="8541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750184">
      <w:bodyDiv w:val="1"/>
      <w:marLeft w:val="0"/>
      <w:marRight w:val="0"/>
      <w:marTop w:val="0"/>
      <w:marBottom w:val="0"/>
      <w:divBdr>
        <w:top w:val="none" w:sz="0" w:space="0" w:color="auto"/>
        <w:left w:val="none" w:sz="0" w:space="0" w:color="auto"/>
        <w:bottom w:val="none" w:sz="0" w:space="0" w:color="auto"/>
        <w:right w:val="none" w:sz="0" w:space="0" w:color="auto"/>
      </w:divBdr>
    </w:div>
    <w:div w:id="1530532084">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0648454">
      <w:bodyDiv w:val="1"/>
      <w:marLeft w:val="0"/>
      <w:marRight w:val="0"/>
      <w:marTop w:val="0"/>
      <w:marBottom w:val="0"/>
      <w:divBdr>
        <w:top w:val="none" w:sz="0" w:space="0" w:color="auto"/>
        <w:left w:val="none" w:sz="0" w:space="0" w:color="auto"/>
        <w:bottom w:val="none" w:sz="0" w:space="0" w:color="auto"/>
        <w:right w:val="none" w:sz="0" w:space="0" w:color="auto"/>
      </w:divBdr>
    </w:div>
    <w:div w:id="1668442546">
      <w:bodyDiv w:val="1"/>
      <w:marLeft w:val="0"/>
      <w:marRight w:val="0"/>
      <w:marTop w:val="0"/>
      <w:marBottom w:val="0"/>
      <w:divBdr>
        <w:top w:val="none" w:sz="0" w:space="0" w:color="auto"/>
        <w:left w:val="none" w:sz="0" w:space="0" w:color="auto"/>
        <w:bottom w:val="none" w:sz="0" w:space="0" w:color="auto"/>
        <w:right w:val="none" w:sz="0" w:space="0" w:color="auto"/>
      </w:divBdr>
    </w:div>
    <w:div w:id="1679967388">
      <w:bodyDiv w:val="1"/>
      <w:marLeft w:val="0"/>
      <w:marRight w:val="0"/>
      <w:marTop w:val="0"/>
      <w:marBottom w:val="0"/>
      <w:divBdr>
        <w:top w:val="none" w:sz="0" w:space="0" w:color="auto"/>
        <w:left w:val="none" w:sz="0" w:space="0" w:color="auto"/>
        <w:bottom w:val="none" w:sz="0" w:space="0" w:color="auto"/>
        <w:right w:val="none" w:sz="0" w:space="0" w:color="auto"/>
      </w:divBdr>
    </w:div>
    <w:div w:id="1683120593">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6850542">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7403771">
      <w:bodyDiv w:val="1"/>
      <w:marLeft w:val="0"/>
      <w:marRight w:val="0"/>
      <w:marTop w:val="0"/>
      <w:marBottom w:val="0"/>
      <w:divBdr>
        <w:top w:val="none" w:sz="0" w:space="0" w:color="auto"/>
        <w:left w:val="none" w:sz="0" w:space="0" w:color="auto"/>
        <w:bottom w:val="none" w:sz="0" w:space="0" w:color="auto"/>
        <w:right w:val="none" w:sz="0" w:space="0" w:color="auto"/>
      </w:divBdr>
    </w:div>
    <w:div w:id="1804424166">
      <w:bodyDiv w:val="1"/>
      <w:marLeft w:val="0"/>
      <w:marRight w:val="0"/>
      <w:marTop w:val="0"/>
      <w:marBottom w:val="0"/>
      <w:divBdr>
        <w:top w:val="none" w:sz="0" w:space="0" w:color="auto"/>
        <w:left w:val="none" w:sz="0" w:space="0" w:color="auto"/>
        <w:bottom w:val="none" w:sz="0" w:space="0" w:color="auto"/>
        <w:right w:val="none" w:sz="0" w:space="0" w:color="auto"/>
      </w:divBdr>
    </w:div>
    <w:div w:id="1806116106">
      <w:bodyDiv w:val="1"/>
      <w:marLeft w:val="0"/>
      <w:marRight w:val="0"/>
      <w:marTop w:val="0"/>
      <w:marBottom w:val="0"/>
      <w:divBdr>
        <w:top w:val="none" w:sz="0" w:space="0" w:color="auto"/>
        <w:left w:val="none" w:sz="0" w:space="0" w:color="auto"/>
        <w:bottom w:val="none" w:sz="0" w:space="0" w:color="auto"/>
        <w:right w:val="none" w:sz="0" w:space="0" w:color="auto"/>
      </w:divBdr>
    </w:div>
    <w:div w:id="1810325106">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96231061">
      <w:bodyDiv w:val="1"/>
      <w:marLeft w:val="0"/>
      <w:marRight w:val="0"/>
      <w:marTop w:val="0"/>
      <w:marBottom w:val="0"/>
      <w:divBdr>
        <w:top w:val="none" w:sz="0" w:space="0" w:color="auto"/>
        <w:left w:val="none" w:sz="0" w:space="0" w:color="auto"/>
        <w:bottom w:val="none" w:sz="0" w:space="0" w:color="auto"/>
        <w:right w:val="none" w:sz="0" w:space="0" w:color="auto"/>
      </w:divBdr>
    </w:div>
    <w:div w:id="1941378043">
      <w:bodyDiv w:val="1"/>
      <w:marLeft w:val="0"/>
      <w:marRight w:val="0"/>
      <w:marTop w:val="0"/>
      <w:marBottom w:val="0"/>
      <w:divBdr>
        <w:top w:val="none" w:sz="0" w:space="0" w:color="auto"/>
        <w:left w:val="none" w:sz="0" w:space="0" w:color="auto"/>
        <w:bottom w:val="none" w:sz="0" w:space="0" w:color="auto"/>
        <w:right w:val="none" w:sz="0" w:space="0" w:color="auto"/>
      </w:divBdr>
    </w:div>
    <w:div w:id="1942832352">
      <w:bodyDiv w:val="1"/>
      <w:marLeft w:val="0"/>
      <w:marRight w:val="0"/>
      <w:marTop w:val="0"/>
      <w:marBottom w:val="0"/>
      <w:divBdr>
        <w:top w:val="none" w:sz="0" w:space="0" w:color="auto"/>
        <w:left w:val="none" w:sz="0" w:space="0" w:color="auto"/>
        <w:bottom w:val="none" w:sz="0" w:space="0" w:color="auto"/>
        <w:right w:val="none" w:sz="0" w:space="0" w:color="auto"/>
      </w:divBdr>
    </w:div>
    <w:div w:id="1974749875">
      <w:bodyDiv w:val="1"/>
      <w:marLeft w:val="0"/>
      <w:marRight w:val="0"/>
      <w:marTop w:val="0"/>
      <w:marBottom w:val="0"/>
      <w:divBdr>
        <w:top w:val="none" w:sz="0" w:space="0" w:color="auto"/>
        <w:left w:val="none" w:sz="0" w:space="0" w:color="auto"/>
        <w:bottom w:val="none" w:sz="0" w:space="0" w:color="auto"/>
        <w:right w:val="none" w:sz="0" w:space="0" w:color="auto"/>
      </w:divBdr>
    </w:div>
    <w:div w:id="1980261184">
      <w:bodyDiv w:val="1"/>
      <w:marLeft w:val="0"/>
      <w:marRight w:val="0"/>
      <w:marTop w:val="0"/>
      <w:marBottom w:val="0"/>
      <w:divBdr>
        <w:top w:val="none" w:sz="0" w:space="0" w:color="auto"/>
        <w:left w:val="none" w:sz="0" w:space="0" w:color="auto"/>
        <w:bottom w:val="none" w:sz="0" w:space="0" w:color="auto"/>
        <w:right w:val="none" w:sz="0" w:space="0" w:color="auto"/>
      </w:divBdr>
    </w:div>
    <w:div w:id="2024437056">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78820507">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1296395">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rgl/vig/rglvig344.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iquipilco.gob.mx/files/actas-cabildo/01PRIMERA-SESION.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88DC1-6CA3-4815-968E-E4D60941E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40</Pages>
  <Words>11558</Words>
  <Characters>63575</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4</cp:revision>
  <cp:lastPrinted>2019-10-10T17:53:00Z</cp:lastPrinted>
  <dcterms:created xsi:type="dcterms:W3CDTF">2019-10-21T17:31:00Z</dcterms:created>
  <dcterms:modified xsi:type="dcterms:W3CDTF">2019-10-25T18:41:00Z</dcterms:modified>
</cp:coreProperties>
</file>