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297C81" w:rsidRDefault="00A2780F" w:rsidP="00D64321">
      <w:pPr>
        <w:spacing w:before="120" w:after="480" w:line="360" w:lineRule="auto"/>
        <w:jc w:val="both"/>
        <w:rPr>
          <w:rFonts w:ascii="Palatino Linotype" w:hAnsi="Palatino Linotype"/>
        </w:rPr>
      </w:pPr>
      <w:bookmarkStart w:id="0" w:name="_GoBack"/>
      <w:bookmarkEnd w:id="0"/>
      <w:r w:rsidRPr="00297C81">
        <w:rPr>
          <w:rFonts w:ascii="Palatino Linotype" w:hAnsi="Palatino Linotype"/>
        </w:rPr>
        <w:t>Resolución</w:t>
      </w:r>
      <w:r w:rsidR="009C2E0B" w:rsidRPr="00297C81">
        <w:rPr>
          <w:rFonts w:ascii="Palatino Linotype" w:hAnsi="Palatino Linotype"/>
        </w:rPr>
        <w:t xml:space="preserve"> </w:t>
      </w:r>
      <w:r w:rsidRPr="00297C81">
        <w:rPr>
          <w:rFonts w:ascii="Palatino Linotype" w:hAnsi="Palatino Linotype"/>
        </w:rPr>
        <w:t>del</w:t>
      </w:r>
      <w:r w:rsidR="009C2E0B" w:rsidRPr="00297C81">
        <w:rPr>
          <w:rFonts w:ascii="Palatino Linotype" w:hAnsi="Palatino Linotype"/>
        </w:rPr>
        <w:t xml:space="preserve"> </w:t>
      </w:r>
      <w:r w:rsidRPr="00297C81">
        <w:rPr>
          <w:rFonts w:ascii="Palatino Linotype" w:hAnsi="Palatino Linotype"/>
        </w:rPr>
        <w:t>Pleno</w:t>
      </w:r>
      <w:r w:rsidR="009C2E0B" w:rsidRPr="00297C81">
        <w:rPr>
          <w:rFonts w:ascii="Palatino Linotype" w:hAnsi="Palatino Linotype"/>
        </w:rPr>
        <w:t xml:space="preserve"> </w:t>
      </w:r>
      <w:r w:rsidRPr="00297C81">
        <w:rPr>
          <w:rFonts w:ascii="Palatino Linotype" w:hAnsi="Palatino Linotype"/>
        </w:rPr>
        <w:t>del</w:t>
      </w:r>
      <w:r w:rsidR="009C2E0B" w:rsidRPr="00297C81">
        <w:rPr>
          <w:rFonts w:ascii="Palatino Linotype" w:hAnsi="Palatino Linotype"/>
        </w:rPr>
        <w:t xml:space="preserve"> </w:t>
      </w:r>
      <w:r w:rsidRPr="00297C81">
        <w:rPr>
          <w:rFonts w:ascii="Palatino Linotype" w:hAnsi="Palatino Linotype"/>
        </w:rPr>
        <w:t>Instituto</w:t>
      </w:r>
      <w:r w:rsidR="009C2E0B"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Pr="00297C81">
        <w:rPr>
          <w:rFonts w:ascii="Palatino Linotype" w:hAnsi="Palatino Linotype"/>
        </w:rPr>
        <w:t>Transparencia,</w:t>
      </w:r>
      <w:r w:rsidR="009C2E0B" w:rsidRPr="00297C81">
        <w:rPr>
          <w:rFonts w:ascii="Palatino Linotype" w:hAnsi="Palatino Linotype"/>
        </w:rPr>
        <w:t xml:space="preserve"> </w:t>
      </w:r>
      <w:r w:rsidRPr="00297C81">
        <w:rPr>
          <w:rFonts w:ascii="Palatino Linotype" w:hAnsi="Palatino Linotype"/>
        </w:rPr>
        <w:t>Acceso</w:t>
      </w:r>
      <w:r w:rsidR="009C2E0B" w:rsidRPr="00297C81">
        <w:rPr>
          <w:rFonts w:ascii="Palatino Linotype" w:hAnsi="Palatino Linotype"/>
        </w:rPr>
        <w:t xml:space="preserve"> </w:t>
      </w:r>
      <w:r w:rsidRPr="00297C81">
        <w:rPr>
          <w:rFonts w:ascii="Palatino Linotype" w:hAnsi="Palatino Linotype"/>
        </w:rPr>
        <w:t>a</w:t>
      </w:r>
      <w:r w:rsidR="009C2E0B" w:rsidRPr="00297C81">
        <w:rPr>
          <w:rFonts w:ascii="Palatino Linotype" w:hAnsi="Palatino Linotype"/>
        </w:rPr>
        <w:t xml:space="preserve"> </w:t>
      </w:r>
      <w:r w:rsidRPr="00297C81">
        <w:rPr>
          <w:rFonts w:ascii="Palatino Linotype" w:hAnsi="Palatino Linotype"/>
        </w:rPr>
        <w:t>la</w:t>
      </w:r>
      <w:r w:rsidR="009C2E0B" w:rsidRPr="00297C81">
        <w:rPr>
          <w:rFonts w:ascii="Palatino Linotype" w:hAnsi="Palatino Linotype"/>
        </w:rPr>
        <w:t xml:space="preserve"> </w:t>
      </w:r>
      <w:r w:rsidRPr="00297C81">
        <w:rPr>
          <w:rFonts w:ascii="Palatino Linotype" w:hAnsi="Palatino Linotype"/>
        </w:rPr>
        <w:t>Información</w:t>
      </w:r>
      <w:r w:rsidR="009C2E0B" w:rsidRPr="00297C81">
        <w:rPr>
          <w:rFonts w:ascii="Palatino Linotype" w:hAnsi="Palatino Linotype"/>
        </w:rPr>
        <w:t xml:space="preserve"> </w:t>
      </w:r>
      <w:r w:rsidRPr="00297C81">
        <w:rPr>
          <w:rFonts w:ascii="Palatino Linotype" w:hAnsi="Palatino Linotype"/>
        </w:rPr>
        <w:t>Pública</w:t>
      </w:r>
      <w:r w:rsidR="009C2E0B" w:rsidRPr="00297C81">
        <w:rPr>
          <w:rFonts w:ascii="Palatino Linotype" w:hAnsi="Palatino Linotype"/>
        </w:rPr>
        <w:t xml:space="preserve"> </w:t>
      </w:r>
      <w:r w:rsidRPr="00297C81">
        <w:rPr>
          <w:rFonts w:ascii="Palatino Linotype" w:hAnsi="Palatino Linotype"/>
        </w:rPr>
        <w:t>y</w:t>
      </w:r>
      <w:r w:rsidR="009C2E0B" w:rsidRPr="00297C81">
        <w:rPr>
          <w:rFonts w:ascii="Palatino Linotype" w:hAnsi="Palatino Linotype"/>
        </w:rPr>
        <w:t xml:space="preserve"> </w:t>
      </w:r>
      <w:r w:rsidRPr="00297C81">
        <w:rPr>
          <w:rFonts w:ascii="Palatino Linotype" w:hAnsi="Palatino Linotype"/>
        </w:rPr>
        <w:t>Protección</w:t>
      </w:r>
      <w:r w:rsidR="009C2E0B"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Pr="00297C81">
        <w:rPr>
          <w:rFonts w:ascii="Palatino Linotype" w:hAnsi="Palatino Linotype"/>
        </w:rPr>
        <w:t>Datos</w:t>
      </w:r>
      <w:r w:rsidR="009C2E0B" w:rsidRPr="00297C81">
        <w:rPr>
          <w:rFonts w:ascii="Palatino Linotype" w:hAnsi="Palatino Linotype"/>
        </w:rPr>
        <w:t xml:space="preserve"> </w:t>
      </w:r>
      <w:r w:rsidRPr="00297C81">
        <w:rPr>
          <w:rFonts w:ascii="Palatino Linotype" w:hAnsi="Palatino Linotype"/>
        </w:rPr>
        <w:t>Personales</w:t>
      </w:r>
      <w:r w:rsidR="009C2E0B" w:rsidRPr="00297C81">
        <w:rPr>
          <w:rFonts w:ascii="Palatino Linotype" w:hAnsi="Palatino Linotype"/>
        </w:rPr>
        <w:t xml:space="preserve"> </w:t>
      </w:r>
      <w:r w:rsidRPr="00297C81">
        <w:rPr>
          <w:rFonts w:ascii="Palatino Linotype" w:hAnsi="Palatino Linotype"/>
        </w:rPr>
        <w:t>del</w:t>
      </w:r>
      <w:r w:rsidR="009C2E0B" w:rsidRPr="00297C81">
        <w:rPr>
          <w:rFonts w:ascii="Palatino Linotype" w:hAnsi="Palatino Linotype"/>
        </w:rPr>
        <w:t xml:space="preserve"> </w:t>
      </w:r>
      <w:r w:rsidRPr="00297C81">
        <w:rPr>
          <w:rFonts w:ascii="Palatino Linotype" w:hAnsi="Palatino Linotype"/>
        </w:rPr>
        <w:t>Estado</w:t>
      </w:r>
      <w:r w:rsidR="009C2E0B"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Pr="00297C81">
        <w:rPr>
          <w:rFonts w:ascii="Palatino Linotype" w:hAnsi="Palatino Linotype"/>
        </w:rPr>
        <w:t>México</w:t>
      </w:r>
      <w:r w:rsidR="009C2E0B" w:rsidRPr="00297C81">
        <w:rPr>
          <w:rFonts w:ascii="Palatino Linotype" w:hAnsi="Palatino Linotype"/>
        </w:rPr>
        <w:t xml:space="preserve"> </w:t>
      </w:r>
      <w:r w:rsidRPr="00297C81">
        <w:rPr>
          <w:rFonts w:ascii="Palatino Linotype" w:hAnsi="Palatino Linotype"/>
        </w:rPr>
        <w:t>y</w:t>
      </w:r>
      <w:r w:rsidR="009C2E0B" w:rsidRPr="00297C81">
        <w:rPr>
          <w:rFonts w:ascii="Palatino Linotype" w:hAnsi="Palatino Linotype"/>
        </w:rPr>
        <w:t xml:space="preserve"> </w:t>
      </w:r>
      <w:r w:rsidRPr="00297C81">
        <w:rPr>
          <w:rFonts w:ascii="Palatino Linotype" w:hAnsi="Palatino Linotype"/>
        </w:rPr>
        <w:t>Municipios,</w:t>
      </w:r>
      <w:r w:rsidR="009C2E0B" w:rsidRPr="00297C81">
        <w:rPr>
          <w:rFonts w:ascii="Palatino Linotype" w:hAnsi="Palatino Linotype"/>
        </w:rPr>
        <w:t xml:space="preserve"> </w:t>
      </w:r>
      <w:r w:rsidRPr="00297C81">
        <w:rPr>
          <w:rFonts w:ascii="Palatino Linotype" w:hAnsi="Palatino Linotype"/>
        </w:rPr>
        <w:t>con</w:t>
      </w:r>
      <w:r w:rsidR="009C2E0B" w:rsidRPr="00297C81">
        <w:rPr>
          <w:rFonts w:ascii="Palatino Linotype" w:hAnsi="Palatino Linotype"/>
        </w:rPr>
        <w:t xml:space="preserve"> </w:t>
      </w:r>
      <w:r w:rsidRPr="00297C81">
        <w:rPr>
          <w:rFonts w:ascii="Palatino Linotype" w:hAnsi="Palatino Linotype"/>
        </w:rPr>
        <w:t>domicilio</w:t>
      </w:r>
      <w:r w:rsidR="009C2E0B" w:rsidRPr="00297C81">
        <w:rPr>
          <w:rFonts w:ascii="Palatino Linotype" w:hAnsi="Palatino Linotype"/>
        </w:rPr>
        <w:t xml:space="preserve"> </w:t>
      </w:r>
      <w:r w:rsidRPr="00297C81">
        <w:rPr>
          <w:rFonts w:ascii="Palatino Linotype" w:hAnsi="Palatino Linotype"/>
        </w:rPr>
        <w:t>en</w:t>
      </w:r>
      <w:r w:rsidR="009C2E0B" w:rsidRPr="00297C81">
        <w:rPr>
          <w:rFonts w:ascii="Palatino Linotype" w:hAnsi="Palatino Linotype"/>
        </w:rPr>
        <w:t xml:space="preserve"> </w:t>
      </w:r>
      <w:r w:rsidRPr="00297C81">
        <w:rPr>
          <w:rFonts w:ascii="Palatino Linotype" w:hAnsi="Palatino Linotype"/>
        </w:rPr>
        <w:t>Metepec,</w:t>
      </w:r>
      <w:r w:rsidR="009C2E0B" w:rsidRPr="00297C81">
        <w:rPr>
          <w:rFonts w:ascii="Palatino Linotype" w:hAnsi="Palatino Linotype"/>
        </w:rPr>
        <w:t xml:space="preserve"> </w:t>
      </w:r>
      <w:r w:rsidRPr="00297C81">
        <w:rPr>
          <w:rFonts w:ascii="Palatino Linotype" w:hAnsi="Palatino Linotype"/>
        </w:rPr>
        <w:t>Estado</w:t>
      </w:r>
      <w:r w:rsidR="009C2E0B"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Pr="00297C81">
        <w:rPr>
          <w:rFonts w:ascii="Palatino Linotype" w:hAnsi="Palatino Linotype"/>
        </w:rPr>
        <w:t>México,</w:t>
      </w:r>
      <w:r w:rsidR="009C2E0B"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Pr="00297C81">
        <w:rPr>
          <w:rFonts w:ascii="Palatino Linotype" w:hAnsi="Palatino Linotype"/>
        </w:rPr>
        <w:t>fecha</w:t>
      </w:r>
      <w:r w:rsidR="009C2E0B" w:rsidRPr="00297C81">
        <w:rPr>
          <w:rFonts w:ascii="Palatino Linotype" w:hAnsi="Palatino Linotype"/>
        </w:rPr>
        <w:t xml:space="preserve"> </w:t>
      </w:r>
      <w:r w:rsidR="00E23376">
        <w:rPr>
          <w:rFonts w:ascii="Palatino Linotype" w:hAnsi="Palatino Linotype"/>
        </w:rPr>
        <w:t xml:space="preserve">dos de octubre </w:t>
      </w:r>
      <w:r w:rsidR="00D83D5C" w:rsidRPr="00297C81">
        <w:rPr>
          <w:rFonts w:ascii="Palatino Linotype" w:hAnsi="Palatino Linotype"/>
        </w:rPr>
        <w:t>de dos mil diecinueve</w:t>
      </w:r>
      <w:r w:rsidRPr="00297C81">
        <w:rPr>
          <w:rFonts w:ascii="Palatino Linotype" w:hAnsi="Palatino Linotype"/>
        </w:rPr>
        <w:t>.</w:t>
      </w:r>
    </w:p>
    <w:p w:rsidR="00F413DE" w:rsidRPr="00297C81" w:rsidRDefault="00F413DE" w:rsidP="00D64321">
      <w:pPr>
        <w:spacing w:before="360" w:after="200" w:line="360" w:lineRule="auto"/>
        <w:jc w:val="both"/>
        <w:rPr>
          <w:rFonts w:ascii="Palatino Linotype" w:hAnsi="Palatino Linotype"/>
        </w:rPr>
      </w:pPr>
      <w:r w:rsidRPr="00297C81">
        <w:rPr>
          <w:rFonts w:ascii="Palatino Linotype" w:hAnsi="Palatino Linotype"/>
          <w:b/>
        </w:rPr>
        <w:t>VISTO</w:t>
      </w:r>
      <w:r w:rsidR="00121845" w:rsidRPr="00297C81">
        <w:rPr>
          <w:rFonts w:ascii="Palatino Linotype" w:hAnsi="Palatino Linotype"/>
          <w:b/>
        </w:rPr>
        <w:t>S</w:t>
      </w:r>
      <w:r w:rsidR="009C2E0B" w:rsidRPr="00297C81">
        <w:rPr>
          <w:rFonts w:ascii="Palatino Linotype" w:hAnsi="Palatino Linotype"/>
        </w:rPr>
        <w:t xml:space="preserve"> </w:t>
      </w:r>
      <w:r w:rsidR="00DD5205" w:rsidRPr="00297C81">
        <w:rPr>
          <w:rFonts w:ascii="Palatino Linotype" w:hAnsi="Palatino Linotype"/>
        </w:rPr>
        <w:t>l</w:t>
      </w:r>
      <w:r w:rsidR="00121845" w:rsidRPr="00297C81">
        <w:rPr>
          <w:rFonts w:ascii="Palatino Linotype" w:hAnsi="Palatino Linotype"/>
        </w:rPr>
        <w:t>os</w:t>
      </w:r>
      <w:r w:rsidR="009C2E0B" w:rsidRPr="00297C81">
        <w:rPr>
          <w:rFonts w:ascii="Palatino Linotype" w:hAnsi="Palatino Linotype"/>
        </w:rPr>
        <w:t xml:space="preserve"> </w:t>
      </w:r>
      <w:r w:rsidRPr="00297C81">
        <w:rPr>
          <w:rFonts w:ascii="Palatino Linotype" w:hAnsi="Palatino Linotype"/>
        </w:rPr>
        <w:t>expediente</w:t>
      </w:r>
      <w:r w:rsidR="00121845" w:rsidRPr="00297C81">
        <w:rPr>
          <w:rFonts w:ascii="Palatino Linotype" w:hAnsi="Palatino Linotype"/>
        </w:rPr>
        <w:t>s</w:t>
      </w:r>
      <w:r w:rsidR="009C2E0B" w:rsidRPr="00297C81">
        <w:rPr>
          <w:rFonts w:ascii="Palatino Linotype" w:hAnsi="Palatino Linotype"/>
        </w:rPr>
        <w:t xml:space="preserve"> </w:t>
      </w:r>
      <w:r w:rsidRPr="00297C81">
        <w:rPr>
          <w:rFonts w:ascii="Palatino Linotype" w:hAnsi="Palatino Linotype"/>
        </w:rPr>
        <w:t>formado</w:t>
      </w:r>
      <w:r w:rsidR="00121845" w:rsidRPr="00297C81">
        <w:rPr>
          <w:rFonts w:ascii="Palatino Linotype" w:hAnsi="Palatino Linotype"/>
        </w:rPr>
        <w:t>s</w:t>
      </w:r>
      <w:r w:rsidR="009C2E0B" w:rsidRPr="00297C81">
        <w:rPr>
          <w:rFonts w:ascii="Palatino Linotype" w:hAnsi="Palatino Linotype"/>
        </w:rPr>
        <w:t xml:space="preserve"> </w:t>
      </w:r>
      <w:r w:rsidRPr="00297C81">
        <w:rPr>
          <w:rFonts w:ascii="Palatino Linotype" w:hAnsi="Palatino Linotype"/>
        </w:rPr>
        <w:t>con</w:t>
      </w:r>
      <w:r w:rsidR="009C2E0B" w:rsidRPr="00297C81">
        <w:rPr>
          <w:rFonts w:ascii="Palatino Linotype" w:hAnsi="Palatino Linotype"/>
        </w:rPr>
        <w:t xml:space="preserve"> </w:t>
      </w:r>
      <w:r w:rsidRPr="00297C81">
        <w:rPr>
          <w:rFonts w:ascii="Palatino Linotype" w:hAnsi="Palatino Linotype"/>
        </w:rPr>
        <w:t>motivo</w:t>
      </w:r>
      <w:r w:rsidR="009C2E0B"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00DD5205" w:rsidRPr="00297C81">
        <w:rPr>
          <w:rFonts w:ascii="Palatino Linotype" w:hAnsi="Palatino Linotype"/>
        </w:rPr>
        <w:t>l</w:t>
      </w:r>
      <w:r w:rsidR="00121845" w:rsidRPr="00297C81">
        <w:rPr>
          <w:rFonts w:ascii="Palatino Linotype" w:hAnsi="Palatino Linotype"/>
        </w:rPr>
        <w:t>os</w:t>
      </w:r>
      <w:r w:rsidR="009C2E0B" w:rsidRPr="00297C81">
        <w:rPr>
          <w:rFonts w:ascii="Palatino Linotype" w:hAnsi="Palatino Linotype"/>
        </w:rPr>
        <w:t xml:space="preserve"> </w:t>
      </w:r>
      <w:r w:rsidRPr="00297C81">
        <w:rPr>
          <w:rFonts w:ascii="Palatino Linotype" w:hAnsi="Palatino Linotype"/>
        </w:rPr>
        <w:t>recurso</w:t>
      </w:r>
      <w:r w:rsidR="00121845" w:rsidRPr="00297C81">
        <w:rPr>
          <w:rFonts w:ascii="Palatino Linotype" w:hAnsi="Palatino Linotype"/>
        </w:rPr>
        <w:t>s</w:t>
      </w:r>
      <w:r w:rsidR="009C2E0B"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Pr="00297C81">
        <w:rPr>
          <w:rFonts w:ascii="Palatino Linotype" w:hAnsi="Palatino Linotype"/>
        </w:rPr>
        <w:t>revisión</w:t>
      </w:r>
      <w:r w:rsidR="009C2E0B" w:rsidRPr="00297C81">
        <w:rPr>
          <w:rFonts w:ascii="Palatino Linotype" w:hAnsi="Palatino Linotype"/>
        </w:rPr>
        <w:t xml:space="preserve"> </w:t>
      </w:r>
      <w:r w:rsidR="00D83D5C" w:rsidRPr="00297C81">
        <w:rPr>
          <w:rFonts w:ascii="Palatino Linotype" w:hAnsi="Palatino Linotype"/>
          <w:b/>
        </w:rPr>
        <w:t>05197/INFOEM/IP/RR/2019 y 05199/INFOEM/IP/RR/2019 acumulados</w:t>
      </w:r>
      <w:r w:rsidRPr="00297C81">
        <w:rPr>
          <w:rFonts w:ascii="Palatino Linotype" w:hAnsi="Palatino Linotype"/>
        </w:rPr>
        <w:t>,</w:t>
      </w:r>
      <w:r w:rsidR="009C2E0B" w:rsidRPr="00297C81">
        <w:rPr>
          <w:rFonts w:ascii="Palatino Linotype" w:hAnsi="Palatino Linotype"/>
        </w:rPr>
        <w:t xml:space="preserve"> </w:t>
      </w:r>
      <w:r w:rsidRPr="00297C81">
        <w:rPr>
          <w:rFonts w:ascii="Palatino Linotype" w:hAnsi="Palatino Linotype"/>
        </w:rPr>
        <w:t>promovido</w:t>
      </w:r>
      <w:r w:rsidR="00121845" w:rsidRPr="00297C81">
        <w:rPr>
          <w:rFonts w:ascii="Palatino Linotype" w:hAnsi="Palatino Linotype"/>
        </w:rPr>
        <w:t>s</w:t>
      </w:r>
      <w:r w:rsidR="009C2E0B" w:rsidRPr="00297C81">
        <w:rPr>
          <w:rFonts w:ascii="Palatino Linotype" w:hAnsi="Palatino Linotype"/>
        </w:rPr>
        <w:t xml:space="preserve"> </w:t>
      </w:r>
      <w:r w:rsidRPr="00297C81">
        <w:rPr>
          <w:rFonts w:ascii="Palatino Linotype" w:hAnsi="Palatino Linotype"/>
        </w:rPr>
        <w:t>por</w:t>
      </w:r>
      <w:r w:rsidR="009C2E0B" w:rsidRPr="00297C81">
        <w:rPr>
          <w:rFonts w:ascii="Palatino Linotype" w:hAnsi="Palatino Linotype" w:cs="Arial"/>
        </w:rPr>
        <w:t xml:space="preserve"> </w:t>
      </w:r>
      <w:r w:rsidR="00D24F81" w:rsidRPr="00D24F81">
        <w:rPr>
          <w:rFonts w:ascii="Palatino Linotype" w:hAnsi="Palatino Linotype" w:cs="Arial"/>
          <w:b/>
          <w:bCs/>
        </w:rPr>
        <w:t>XXXXXXXX XXXXXXX XXXXXXXX</w:t>
      </w:r>
      <w:r w:rsidR="00E6045D" w:rsidRPr="00297C81">
        <w:rPr>
          <w:rFonts w:ascii="Palatino Linotype" w:hAnsi="Palatino Linotype" w:cs="Arial"/>
        </w:rPr>
        <w:t>,</w:t>
      </w:r>
      <w:r w:rsidR="009C2E0B" w:rsidRPr="00297C81">
        <w:rPr>
          <w:rFonts w:ascii="Palatino Linotype" w:hAnsi="Palatino Linotype" w:cs="Arial"/>
        </w:rPr>
        <w:t xml:space="preserve"> </w:t>
      </w:r>
      <w:r w:rsidR="00E6045D" w:rsidRPr="00297C81">
        <w:rPr>
          <w:rFonts w:ascii="Palatino Linotype" w:hAnsi="Palatino Linotype" w:cs="Arial"/>
        </w:rPr>
        <w:t>en</w:t>
      </w:r>
      <w:r w:rsidR="009C2E0B" w:rsidRPr="00297C81">
        <w:rPr>
          <w:rFonts w:ascii="Palatino Linotype" w:hAnsi="Palatino Linotype" w:cs="Arial"/>
        </w:rPr>
        <w:t xml:space="preserve"> </w:t>
      </w:r>
      <w:r w:rsidR="00E6045D" w:rsidRPr="00297C81">
        <w:rPr>
          <w:rFonts w:ascii="Palatino Linotype" w:hAnsi="Palatino Linotype" w:cs="Arial"/>
        </w:rPr>
        <w:t>lo</w:t>
      </w:r>
      <w:r w:rsidR="009C2E0B" w:rsidRPr="00297C81">
        <w:rPr>
          <w:rFonts w:ascii="Palatino Linotype" w:hAnsi="Palatino Linotype" w:cs="Arial"/>
        </w:rPr>
        <w:t xml:space="preserve"> </w:t>
      </w:r>
      <w:r w:rsidR="00E6045D" w:rsidRPr="00297C81">
        <w:rPr>
          <w:rFonts w:ascii="Palatino Linotype" w:hAnsi="Palatino Linotype" w:cs="Arial"/>
        </w:rPr>
        <w:t>sucesivo</w:t>
      </w:r>
      <w:r w:rsidR="009C2E0B" w:rsidRPr="00297C81">
        <w:rPr>
          <w:rFonts w:ascii="Palatino Linotype" w:hAnsi="Palatino Linotype" w:cs="Arial"/>
          <w:b/>
        </w:rPr>
        <w:t xml:space="preserve"> </w:t>
      </w:r>
      <w:r w:rsidR="00776B62" w:rsidRPr="00297C81">
        <w:rPr>
          <w:rFonts w:ascii="Palatino Linotype" w:hAnsi="Palatino Linotype" w:cs="Arial"/>
          <w:b/>
        </w:rPr>
        <w:t>EL</w:t>
      </w:r>
      <w:r w:rsidR="009C2E0B" w:rsidRPr="00297C81">
        <w:rPr>
          <w:rFonts w:ascii="Palatino Linotype" w:hAnsi="Palatino Linotype" w:cs="Arial"/>
          <w:b/>
        </w:rPr>
        <w:t xml:space="preserve"> </w:t>
      </w:r>
      <w:r w:rsidR="00776B62" w:rsidRPr="00297C81">
        <w:rPr>
          <w:rFonts w:ascii="Palatino Linotype" w:hAnsi="Palatino Linotype" w:cs="Arial"/>
          <w:b/>
        </w:rPr>
        <w:t>RECURRENTE</w:t>
      </w:r>
      <w:r w:rsidRPr="00297C81">
        <w:rPr>
          <w:rFonts w:ascii="Palatino Linotype" w:hAnsi="Palatino Linotype"/>
        </w:rPr>
        <w:t>,</w:t>
      </w:r>
      <w:r w:rsidR="009C2E0B" w:rsidRPr="00297C81">
        <w:rPr>
          <w:rFonts w:ascii="Palatino Linotype" w:hAnsi="Palatino Linotype"/>
        </w:rPr>
        <w:t xml:space="preserve"> </w:t>
      </w:r>
      <w:r w:rsidR="00A56C9C" w:rsidRPr="00297C81">
        <w:rPr>
          <w:rFonts w:ascii="Palatino Linotype" w:hAnsi="Palatino Linotype"/>
        </w:rPr>
        <w:t>en contra de la falta de trámite y respuesta del</w:t>
      </w:r>
      <w:r w:rsidR="00A56C9C" w:rsidRPr="00297C81">
        <w:t xml:space="preserve"> </w:t>
      </w:r>
      <w:r w:rsidR="00D83D5C" w:rsidRPr="00297C81">
        <w:rPr>
          <w:rFonts w:ascii="Palatino Linotype" w:hAnsi="Palatino Linotype"/>
          <w:b/>
        </w:rPr>
        <w:t>Ayuntamiento de Almoloya del Río</w:t>
      </w:r>
      <w:r w:rsidRPr="00297C81">
        <w:rPr>
          <w:rFonts w:ascii="Palatino Linotype" w:hAnsi="Palatino Linotype"/>
        </w:rPr>
        <w:t>,</w:t>
      </w:r>
      <w:r w:rsidR="009C2E0B" w:rsidRPr="00297C81">
        <w:rPr>
          <w:rFonts w:ascii="Palatino Linotype" w:hAnsi="Palatino Linotype"/>
        </w:rPr>
        <w:t xml:space="preserve"> </w:t>
      </w:r>
      <w:r w:rsidRPr="00297C81">
        <w:rPr>
          <w:rFonts w:ascii="Palatino Linotype" w:hAnsi="Palatino Linotype"/>
        </w:rPr>
        <w:t>en</w:t>
      </w:r>
      <w:r w:rsidR="009C2E0B" w:rsidRPr="00297C81">
        <w:rPr>
          <w:rFonts w:ascii="Palatino Linotype" w:hAnsi="Palatino Linotype"/>
        </w:rPr>
        <w:t xml:space="preserve"> </w:t>
      </w:r>
      <w:r w:rsidRPr="00297C81">
        <w:rPr>
          <w:rFonts w:ascii="Palatino Linotype" w:hAnsi="Palatino Linotype"/>
        </w:rPr>
        <w:t>lo</w:t>
      </w:r>
      <w:r w:rsidR="009C2E0B" w:rsidRPr="00297C81">
        <w:rPr>
          <w:rFonts w:ascii="Palatino Linotype" w:hAnsi="Palatino Linotype"/>
        </w:rPr>
        <w:t xml:space="preserve"> </w:t>
      </w:r>
      <w:r w:rsidRPr="00297C81">
        <w:rPr>
          <w:rFonts w:ascii="Palatino Linotype" w:hAnsi="Palatino Linotype"/>
        </w:rPr>
        <w:t>sucesivo</w:t>
      </w:r>
      <w:r w:rsidR="009C2E0B" w:rsidRPr="00297C81">
        <w:rPr>
          <w:rFonts w:ascii="Palatino Linotype" w:hAnsi="Palatino Linotype"/>
        </w:rPr>
        <w:t xml:space="preserve"> </w:t>
      </w:r>
      <w:r w:rsidRPr="00297C81">
        <w:rPr>
          <w:rFonts w:ascii="Palatino Linotype" w:hAnsi="Palatino Linotype"/>
          <w:b/>
        </w:rPr>
        <w:t>EL</w:t>
      </w:r>
      <w:r w:rsidR="009C2E0B" w:rsidRPr="00297C81">
        <w:rPr>
          <w:rFonts w:ascii="Palatino Linotype" w:hAnsi="Palatino Linotype"/>
          <w:b/>
        </w:rPr>
        <w:t xml:space="preserve"> </w:t>
      </w:r>
      <w:r w:rsidRPr="00297C81">
        <w:rPr>
          <w:rFonts w:ascii="Palatino Linotype" w:hAnsi="Palatino Linotype"/>
          <w:b/>
        </w:rPr>
        <w:t>SUJETO</w:t>
      </w:r>
      <w:r w:rsidR="009C2E0B" w:rsidRPr="00297C81">
        <w:rPr>
          <w:rFonts w:ascii="Palatino Linotype" w:hAnsi="Palatino Linotype"/>
          <w:b/>
        </w:rPr>
        <w:t xml:space="preserve"> </w:t>
      </w:r>
      <w:r w:rsidRPr="00297C81">
        <w:rPr>
          <w:rFonts w:ascii="Palatino Linotype" w:hAnsi="Palatino Linotype"/>
          <w:b/>
        </w:rPr>
        <w:t>OBLIGADO</w:t>
      </w:r>
      <w:r w:rsidRPr="00297C81">
        <w:rPr>
          <w:rFonts w:ascii="Palatino Linotype" w:hAnsi="Palatino Linotype"/>
        </w:rPr>
        <w:t>,</w:t>
      </w:r>
      <w:r w:rsidR="009C2E0B" w:rsidRPr="00297C81">
        <w:rPr>
          <w:rFonts w:ascii="Palatino Linotype" w:hAnsi="Palatino Linotype"/>
        </w:rPr>
        <w:t xml:space="preserve"> </w:t>
      </w:r>
      <w:r w:rsidRPr="00297C81">
        <w:rPr>
          <w:rFonts w:ascii="Palatino Linotype" w:hAnsi="Palatino Linotype"/>
        </w:rPr>
        <w:t>se</w:t>
      </w:r>
      <w:r w:rsidR="009C2E0B" w:rsidRPr="00297C81">
        <w:rPr>
          <w:rFonts w:ascii="Palatino Linotype" w:hAnsi="Palatino Linotype"/>
        </w:rPr>
        <w:t xml:space="preserve"> </w:t>
      </w:r>
      <w:r w:rsidRPr="00297C81">
        <w:rPr>
          <w:rFonts w:ascii="Palatino Linotype" w:hAnsi="Palatino Linotype"/>
        </w:rPr>
        <w:t>procede</w:t>
      </w:r>
      <w:r w:rsidR="009C2E0B" w:rsidRPr="00297C81">
        <w:rPr>
          <w:rFonts w:ascii="Palatino Linotype" w:hAnsi="Palatino Linotype"/>
        </w:rPr>
        <w:t xml:space="preserve"> </w:t>
      </w:r>
      <w:r w:rsidRPr="00297C81">
        <w:rPr>
          <w:rFonts w:ascii="Palatino Linotype" w:hAnsi="Palatino Linotype"/>
        </w:rPr>
        <w:t>a</w:t>
      </w:r>
      <w:r w:rsidR="009C2E0B" w:rsidRPr="00297C81">
        <w:rPr>
          <w:rFonts w:ascii="Palatino Linotype" w:hAnsi="Palatino Linotype"/>
        </w:rPr>
        <w:t xml:space="preserve"> </w:t>
      </w:r>
      <w:r w:rsidRPr="00297C81">
        <w:rPr>
          <w:rFonts w:ascii="Palatino Linotype" w:hAnsi="Palatino Linotype"/>
        </w:rPr>
        <w:t>dictar</w:t>
      </w:r>
      <w:r w:rsidR="009C2E0B" w:rsidRPr="00297C81">
        <w:rPr>
          <w:rFonts w:ascii="Palatino Linotype" w:hAnsi="Palatino Linotype"/>
        </w:rPr>
        <w:t xml:space="preserve"> </w:t>
      </w:r>
      <w:r w:rsidRPr="00297C81">
        <w:rPr>
          <w:rFonts w:ascii="Palatino Linotype" w:hAnsi="Palatino Linotype"/>
        </w:rPr>
        <w:t>la</w:t>
      </w:r>
      <w:r w:rsidR="009C2E0B" w:rsidRPr="00297C81">
        <w:rPr>
          <w:rFonts w:ascii="Palatino Linotype" w:hAnsi="Palatino Linotype"/>
        </w:rPr>
        <w:t xml:space="preserve"> </w:t>
      </w:r>
      <w:r w:rsidRPr="00297C81">
        <w:rPr>
          <w:rFonts w:ascii="Palatino Linotype" w:hAnsi="Palatino Linotype"/>
        </w:rPr>
        <w:t>presente</w:t>
      </w:r>
      <w:r w:rsidR="009C2E0B" w:rsidRPr="00297C81">
        <w:rPr>
          <w:rFonts w:ascii="Palatino Linotype" w:hAnsi="Palatino Linotype"/>
        </w:rPr>
        <w:t xml:space="preserve"> </w:t>
      </w:r>
      <w:r w:rsidRPr="00297C81">
        <w:rPr>
          <w:rFonts w:ascii="Palatino Linotype" w:hAnsi="Palatino Linotype"/>
        </w:rPr>
        <w:t>resolución</w:t>
      </w:r>
      <w:r w:rsidR="009C2E0B" w:rsidRPr="00297C81">
        <w:rPr>
          <w:rFonts w:ascii="Palatino Linotype" w:hAnsi="Palatino Linotype"/>
        </w:rPr>
        <w:t xml:space="preserve"> </w:t>
      </w:r>
      <w:r w:rsidRPr="00297C81">
        <w:rPr>
          <w:rFonts w:ascii="Palatino Linotype" w:hAnsi="Palatino Linotype"/>
        </w:rPr>
        <w:t>con</w:t>
      </w:r>
      <w:r w:rsidR="009C2E0B" w:rsidRPr="00297C81">
        <w:rPr>
          <w:rFonts w:ascii="Palatino Linotype" w:hAnsi="Palatino Linotype"/>
        </w:rPr>
        <w:t xml:space="preserve"> </w:t>
      </w:r>
      <w:r w:rsidRPr="00297C81">
        <w:rPr>
          <w:rFonts w:ascii="Palatino Linotype" w:hAnsi="Palatino Linotype"/>
        </w:rPr>
        <w:t>base</w:t>
      </w:r>
      <w:r w:rsidR="009C2E0B" w:rsidRPr="00297C81">
        <w:rPr>
          <w:rFonts w:ascii="Palatino Linotype" w:hAnsi="Palatino Linotype"/>
        </w:rPr>
        <w:t xml:space="preserve"> </w:t>
      </w:r>
      <w:r w:rsidRPr="00297C81">
        <w:rPr>
          <w:rFonts w:ascii="Palatino Linotype" w:hAnsi="Palatino Linotype"/>
        </w:rPr>
        <w:t>en</w:t>
      </w:r>
      <w:r w:rsidR="009C2E0B" w:rsidRPr="00297C81">
        <w:rPr>
          <w:rFonts w:ascii="Palatino Linotype" w:hAnsi="Palatino Linotype"/>
        </w:rPr>
        <w:t xml:space="preserve"> </w:t>
      </w:r>
      <w:r w:rsidRPr="00297C81">
        <w:rPr>
          <w:rFonts w:ascii="Palatino Linotype" w:hAnsi="Palatino Linotype"/>
        </w:rPr>
        <w:t>lo</w:t>
      </w:r>
      <w:r w:rsidR="009C2E0B" w:rsidRPr="00297C81">
        <w:rPr>
          <w:rFonts w:ascii="Palatino Linotype" w:hAnsi="Palatino Linotype"/>
        </w:rPr>
        <w:t xml:space="preserve"> </w:t>
      </w:r>
      <w:r w:rsidRPr="00297C81">
        <w:rPr>
          <w:rFonts w:ascii="Palatino Linotype" w:hAnsi="Palatino Linotype"/>
        </w:rPr>
        <w:t>siguiente:</w:t>
      </w:r>
      <w:r w:rsidR="009C2E0B" w:rsidRPr="00297C81">
        <w:rPr>
          <w:rFonts w:ascii="Palatino Linotype" w:hAnsi="Palatino Linotype"/>
        </w:rPr>
        <w:t xml:space="preserve"> </w:t>
      </w:r>
    </w:p>
    <w:p w:rsidR="00A2780F" w:rsidRPr="00297C81" w:rsidRDefault="00A2780F" w:rsidP="00A56C9C">
      <w:pPr>
        <w:spacing w:before="240" w:after="240" w:line="360" w:lineRule="auto"/>
        <w:jc w:val="center"/>
        <w:rPr>
          <w:rFonts w:ascii="Palatino Linotype" w:hAnsi="Palatino Linotype"/>
          <w:b/>
          <w:bCs/>
          <w:spacing w:val="40"/>
          <w:sz w:val="28"/>
        </w:rPr>
      </w:pPr>
      <w:r w:rsidRPr="00297C81">
        <w:rPr>
          <w:rFonts w:ascii="Palatino Linotype" w:hAnsi="Palatino Linotype"/>
          <w:b/>
          <w:bCs/>
          <w:spacing w:val="40"/>
          <w:sz w:val="28"/>
        </w:rPr>
        <w:t>RESULTANDO</w:t>
      </w:r>
    </w:p>
    <w:p w:rsidR="00345471" w:rsidRPr="00297C81" w:rsidRDefault="00A327E0" w:rsidP="007B5B5B">
      <w:pPr>
        <w:pStyle w:val="Prrafodelista"/>
        <w:numPr>
          <w:ilvl w:val="0"/>
          <w:numId w:val="4"/>
        </w:numPr>
        <w:tabs>
          <w:tab w:val="left" w:pos="567"/>
        </w:tabs>
        <w:spacing w:before="240" w:after="240" w:line="360" w:lineRule="auto"/>
        <w:ind w:left="0" w:firstLine="0"/>
        <w:jc w:val="both"/>
        <w:rPr>
          <w:rFonts w:ascii="Palatino Linotype" w:hAnsi="Palatino Linotype" w:cs="Arial"/>
        </w:rPr>
      </w:pPr>
      <w:bookmarkStart w:id="1" w:name="_Ref13657044"/>
      <w:r w:rsidRPr="00297C81">
        <w:rPr>
          <w:rFonts w:ascii="Palatino Linotype" w:hAnsi="Palatino Linotype"/>
        </w:rPr>
        <w:t>En</w:t>
      </w:r>
      <w:r w:rsidR="009C2E0B" w:rsidRPr="00297C81">
        <w:rPr>
          <w:rFonts w:ascii="Palatino Linotype" w:hAnsi="Palatino Linotype"/>
        </w:rPr>
        <w:t xml:space="preserve"> </w:t>
      </w:r>
      <w:r w:rsidRPr="00297C81">
        <w:rPr>
          <w:rFonts w:ascii="Palatino Linotype" w:hAnsi="Palatino Linotype"/>
        </w:rPr>
        <w:t>fecha</w:t>
      </w:r>
      <w:r w:rsidR="009C2E0B" w:rsidRPr="00297C81">
        <w:rPr>
          <w:rFonts w:ascii="Palatino Linotype" w:hAnsi="Palatino Linotype"/>
        </w:rPr>
        <w:t xml:space="preserve"> </w:t>
      </w:r>
      <w:r w:rsidR="00A56C9C" w:rsidRPr="00297C81">
        <w:rPr>
          <w:rFonts w:ascii="Palatino Linotype" w:hAnsi="Palatino Linotype"/>
        </w:rPr>
        <w:t>ocho de mayo</w:t>
      </w:r>
      <w:r w:rsidR="00B31400"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Pr="00297C81">
        <w:rPr>
          <w:rFonts w:ascii="Palatino Linotype" w:hAnsi="Palatino Linotype"/>
        </w:rPr>
        <w:t>dos</w:t>
      </w:r>
      <w:r w:rsidR="009C2E0B" w:rsidRPr="00297C81">
        <w:rPr>
          <w:rFonts w:ascii="Palatino Linotype" w:hAnsi="Palatino Linotype"/>
        </w:rPr>
        <w:t xml:space="preserve"> </w:t>
      </w:r>
      <w:r w:rsidRPr="00297C81">
        <w:rPr>
          <w:rFonts w:ascii="Palatino Linotype" w:hAnsi="Palatino Linotype"/>
        </w:rPr>
        <w:t>mil</w:t>
      </w:r>
      <w:r w:rsidR="009C2E0B" w:rsidRPr="00297C81">
        <w:rPr>
          <w:rFonts w:ascii="Palatino Linotype" w:hAnsi="Palatino Linotype"/>
        </w:rPr>
        <w:t xml:space="preserve"> </w:t>
      </w:r>
      <w:r w:rsidRPr="00297C81">
        <w:rPr>
          <w:rFonts w:ascii="Palatino Linotype" w:hAnsi="Palatino Linotype"/>
        </w:rPr>
        <w:t>dieci</w:t>
      </w:r>
      <w:r w:rsidR="00046516" w:rsidRPr="00297C81">
        <w:rPr>
          <w:rFonts w:ascii="Palatino Linotype" w:hAnsi="Palatino Linotype"/>
        </w:rPr>
        <w:t>nueve</w:t>
      </w:r>
      <w:r w:rsidRPr="00297C81">
        <w:rPr>
          <w:rFonts w:ascii="Palatino Linotype" w:hAnsi="Palatino Linotype"/>
        </w:rPr>
        <w:t>,</w:t>
      </w:r>
      <w:r w:rsidR="009C2E0B" w:rsidRPr="00297C81">
        <w:rPr>
          <w:rFonts w:ascii="Palatino Linotype" w:hAnsi="Palatino Linotype"/>
        </w:rPr>
        <w:t xml:space="preserve"> </w:t>
      </w:r>
      <w:r w:rsidR="00776B62" w:rsidRPr="00297C81">
        <w:rPr>
          <w:rFonts w:ascii="Palatino Linotype" w:hAnsi="Palatino Linotype" w:cs="Arial"/>
          <w:b/>
        </w:rPr>
        <w:t>EL</w:t>
      </w:r>
      <w:r w:rsidR="009C2E0B" w:rsidRPr="00297C81">
        <w:rPr>
          <w:rFonts w:ascii="Palatino Linotype" w:hAnsi="Palatino Linotype" w:cs="Arial"/>
          <w:b/>
        </w:rPr>
        <w:t xml:space="preserve"> </w:t>
      </w:r>
      <w:r w:rsidR="00776B62" w:rsidRPr="00297C81">
        <w:rPr>
          <w:rFonts w:ascii="Palatino Linotype" w:hAnsi="Palatino Linotype" w:cs="Arial"/>
          <w:b/>
        </w:rPr>
        <w:t>RECURRENTE</w:t>
      </w:r>
      <w:r w:rsidR="009C2E0B" w:rsidRPr="00297C81">
        <w:rPr>
          <w:rFonts w:ascii="Palatino Linotype" w:hAnsi="Palatino Linotype"/>
        </w:rPr>
        <w:t xml:space="preserve"> </w:t>
      </w:r>
      <w:r w:rsidRPr="00297C81">
        <w:rPr>
          <w:rFonts w:ascii="Palatino Linotype" w:hAnsi="Palatino Linotype"/>
        </w:rPr>
        <w:t>presentó</w:t>
      </w:r>
      <w:r w:rsidR="009C2E0B" w:rsidRPr="00297C81">
        <w:rPr>
          <w:rFonts w:ascii="Palatino Linotype" w:hAnsi="Palatino Linotype"/>
        </w:rPr>
        <w:t xml:space="preserve"> </w:t>
      </w:r>
      <w:r w:rsidRPr="00297C81">
        <w:rPr>
          <w:rFonts w:ascii="Palatino Linotype" w:hAnsi="Palatino Linotype"/>
        </w:rPr>
        <w:t>a</w:t>
      </w:r>
      <w:r w:rsidR="009C2E0B" w:rsidRPr="00297C81">
        <w:rPr>
          <w:rFonts w:ascii="Palatino Linotype" w:hAnsi="Palatino Linotype"/>
        </w:rPr>
        <w:t xml:space="preserve"> </w:t>
      </w:r>
      <w:r w:rsidRPr="00297C81">
        <w:rPr>
          <w:rFonts w:ascii="Palatino Linotype" w:hAnsi="Palatino Linotype"/>
        </w:rPr>
        <w:t>través</w:t>
      </w:r>
      <w:r w:rsidR="009C2E0B" w:rsidRPr="00297C81">
        <w:rPr>
          <w:rFonts w:ascii="Palatino Linotype" w:hAnsi="Palatino Linotype"/>
        </w:rPr>
        <w:t xml:space="preserve"> </w:t>
      </w:r>
      <w:r w:rsidRPr="00297C81">
        <w:rPr>
          <w:rFonts w:ascii="Palatino Linotype" w:hAnsi="Palatino Linotype"/>
        </w:rPr>
        <w:t>del</w:t>
      </w:r>
      <w:r w:rsidR="009C2E0B" w:rsidRPr="00297C81">
        <w:rPr>
          <w:rFonts w:ascii="Palatino Linotype" w:hAnsi="Palatino Linotype"/>
        </w:rPr>
        <w:t xml:space="preserve"> </w:t>
      </w:r>
      <w:r w:rsidRPr="00297C81">
        <w:rPr>
          <w:rFonts w:ascii="Palatino Linotype" w:hAnsi="Palatino Linotype" w:cs="Arial"/>
        </w:rPr>
        <w:t>Sistema</w:t>
      </w:r>
      <w:r w:rsidR="009C2E0B"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Pr="00297C81">
        <w:rPr>
          <w:rFonts w:ascii="Palatino Linotype" w:hAnsi="Palatino Linotype"/>
        </w:rPr>
        <w:t>Acceso</w:t>
      </w:r>
      <w:r w:rsidR="009C2E0B" w:rsidRPr="00297C81">
        <w:rPr>
          <w:rFonts w:ascii="Palatino Linotype" w:hAnsi="Palatino Linotype"/>
        </w:rPr>
        <w:t xml:space="preserve"> </w:t>
      </w:r>
      <w:r w:rsidRPr="00297C81">
        <w:rPr>
          <w:rFonts w:ascii="Palatino Linotype" w:hAnsi="Palatino Linotype"/>
        </w:rPr>
        <w:t>a</w:t>
      </w:r>
      <w:r w:rsidR="009C2E0B" w:rsidRPr="00297C81">
        <w:rPr>
          <w:rFonts w:ascii="Palatino Linotype" w:hAnsi="Palatino Linotype"/>
        </w:rPr>
        <w:t xml:space="preserve"> </w:t>
      </w:r>
      <w:r w:rsidRPr="00297C81">
        <w:rPr>
          <w:rFonts w:ascii="Palatino Linotype" w:hAnsi="Palatino Linotype"/>
        </w:rPr>
        <w:t>la</w:t>
      </w:r>
      <w:r w:rsidR="009C2E0B" w:rsidRPr="00297C81">
        <w:rPr>
          <w:rFonts w:ascii="Palatino Linotype" w:hAnsi="Palatino Linotype"/>
        </w:rPr>
        <w:t xml:space="preserve"> </w:t>
      </w:r>
      <w:r w:rsidRPr="00297C81">
        <w:rPr>
          <w:rFonts w:ascii="Palatino Linotype" w:hAnsi="Palatino Linotype"/>
        </w:rPr>
        <w:t>Información</w:t>
      </w:r>
      <w:r w:rsidR="009C2E0B" w:rsidRPr="00297C81">
        <w:rPr>
          <w:rFonts w:ascii="Palatino Linotype" w:hAnsi="Palatino Linotype"/>
        </w:rPr>
        <w:t xml:space="preserve"> </w:t>
      </w:r>
      <w:r w:rsidRPr="00297C81">
        <w:rPr>
          <w:rFonts w:ascii="Palatino Linotype" w:hAnsi="Palatino Linotype"/>
        </w:rPr>
        <w:t>Mexiquense,</w:t>
      </w:r>
      <w:r w:rsidR="009C2E0B" w:rsidRPr="00297C81">
        <w:rPr>
          <w:rFonts w:ascii="Palatino Linotype" w:hAnsi="Palatino Linotype"/>
        </w:rPr>
        <w:t xml:space="preserve"> </w:t>
      </w:r>
      <w:r w:rsidRPr="00297C81">
        <w:rPr>
          <w:rFonts w:ascii="Palatino Linotype" w:hAnsi="Palatino Linotype"/>
        </w:rPr>
        <w:t>en</w:t>
      </w:r>
      <w:r w:rsidR="009C2E0B" w:rsidRPr="00297C81">
        <w:rPr>
          <w:rFonts w:ascii="Palatino Linotype" w:hAnsi="Palatino Linotype"/>
        </w:rPr>
        <w:t xml:space="preserve"> </w:t>
      </w:r>
      <w:r w:rsidRPr="00297C81">
        <w:rPr>
          <w:rFonts w:ascii="Palatino Linotype" w:hAnsi="Palatino Linotype"/>
        </w:rPr>
        <w:t>lo</w:t>
      </w:r>
      <w:r w:rsidR="009C2E0B" w:rsidRPr="00297C81">
        <w:rPr>
          <w:rFonts w:ascii="Palatino Linotype" w:hAnsi="Palatino Linotype"/>
        </w:rPr>
        <w:t xml:space="preserve"> </w:t>
      </w:r>
      <w:r w:rsidRPr="00297C81">
        <w:rPr>
          <w:rFonts w:ascii="Palatino Linotype" w:hAnsi="Palatino Linotype"/>
        </w:rPr>
        <w:t>subsecuente</w:t>
      </w:r>
      <w:r w:rsidR="009C2E0B" w:rsidRPr="00297C81">
        <w:rPr>
          <w:rFonts w:ascii="Palatino Linotype" w:hAnsi="Palatino Linotype"/>
        </w:rPr>
        <w:t xml:space="preserve"> </w:t>
      </w:r>
      <w:r w:rsidRPr="00297C81">
        <w:rPr>
          <w:rFonts w:ascii="Palatino Linotype" w:hAnsi="Palatino Linotype"/>
          <w:b/>
        </w:rPr>
        <w:t>EL</w:t>
      </w:r>
      <w:r w:rsidR="009C2E0B" w:rsidRPr="00297C81">
        <w:rPr>
          <w:rFonts w:ascii="Palatino Linotype" w:hAnsi="Palatino Linotype"/>
          <w:b/>
        </w:rPr>
        <w:t xml:space="preserve"> </w:t>
      </w:r>
      <w:r w:rsidRPr="00297C81">
        <w:rPr>
          <w:rFonts w:ascii="Palatino Linotype" w:hAnsi="Palatino Linotype"/>
          <w:b/>
        </w:rPr>
        <w:t>SAIMEX</w:t>
      </w:r>
      <w:r w:rsidR="009C2E0B" w:rsidRPr="00297C81">
        <w:rPr>
          <w:rFonts w:ascii="Palatino Linotype" w:hAnsi="Palatino Linotype"/>
        </w:rPr>
        <w:t xml:space="preserve"> </w:t>
      </w:r>
      <w:r w:rsidRPr="00297C81">
        <w:rPr>
          <w:rFonts w:ascii="Palatino Linotype" w:hAnsi="Palatino Linotype"/>
        </w:rPr>
        <w:t>ante</w:t>
      </w:r>
      <w:r w:rsidR="009C2E0B" w:rsidRPr="00297C81">
        <w:rPr>
          <w:rFonts w:ascii="Palatino Linotype" w:hAnsi="Palatino Linotype"/>
        </w:rPr>
        <w:t xml:space="preserve"> </w:t>
      </w:r>
      <w:r w:rsidRPr="00297C81">
        <w:rPr>
          <w:rFonts w:ascii="Palatino Linotype" w:hAnsi="Palatino Linotype"/>
          <w:b/>
        </w:rPr>
        <w:t>EL</w:t>
      </w:r>
      <w:r w:rsidR="009C2E0B" w:rsidRPr="00297C81">
        <w:rPr>
          <w:rFonts w:ascii="Palatino Linotype" w:hAnsi="Palatino Linotype"/>
          <w:b/>
        </w:rPr>
        <w:t xml:space="preserve"> </w:t>
      </w:r>
      <w:r w:rsidRPr="00297C81">
        <w:rPr>
          <w:rFonts w:ascii="Palatino Linotype" w:hAnsi="Palatino Linotype"/>
          <w:b/>
        </w:rPr>
        <w:t>SUJETO</w:t>
      </w:r>
      <w:r w:rsidR="009C2E0B" w:rsidRPr="00297C81">
        <w:rPr>
          <w:rFonts w:ascii="Palatino Linotype" w:hAnsi="Palatino Linotype"/>
          <w:b/>
        </w:rPr>
        <w:t xml:space="preserve"> </w:t>
      </w:r>
      <w:r w:rsidRPr="00297C81">
        <w:rPr>
          <w:rFonts w:ascii="Palatino Linotype" w:hAnsi="Palatino Linotype"/>
          <w:b/>
        </w:rPr>
        <w:t>OBLIGADO</w:t>
      </w:r>
      <w:r w:rsidRPr="00297C81">
        <w:rPr>
          <w:rFonts w:ascii="Palatino Linotype" w:hAnsi="Palatino Linotype"/>
        </w:rPr>
        <w:t>,</w:t>
      </w:r>
      <w:r w:rsidR="009C2E0B" w:rsidRPr="00297C81">
        <w:rPr>
          <w:rFonts w:ascii="Palatino Linotype" w:hAnsi="Palatino Linotype"/>
        </w:rPr>
        <w:t xml:space="preserve"> </w:t>
      </w:r>
      <w:r w:rsidR="00C666EA" w:rsidRPr="00297C81">
        <w:rPr>
          <w:rFonts w:ascii="Palatino Linotype" w:hAnsi="Palatino Linotype"/>
        </w:rPr>
        <w:t>las</w:t>
      </w:r>
      <w:r w:rsidR="009C2E0B" w:rsidRPr="00297C81">
        <w:rPr>
          <w:rFonts w:ascii="Palatino Linotype" w:hAnsi="Palatino Linotype"/>
        </w:rPr>
        <w:t xml:space="preserve"> </w:t>
      </w:r>
      <w:r w:rsidR="00C666EA" w:rsidRPr="00297C81">
        <w:rPr>
          <w:rFonts w:ascii="Palatino Linotype" w:hAnsi="Palatino Linotype"/>
        </w:rPr>
        <w:t>solicitudes</w:t>
      </w:r>
      <w:r w:rsidR="009C2E0B" w:rsidRPr="00297C81">
        <w:rPr>
          <w:rFonts w:ascii="Palatino Linotype" w:hAnsi="Palatino Linotype"/>
        </w:rPr>
        <w:t xml:space="preserve"> </w:t>
      </w:r>
      <w:r w:rsidR="00C666EA" w:rsidRPr="00297C81">
        <w:rPr>
          <w:rFonts w:ascii="Palatino Linotype" w:hAnsi="Palatino Linotype"/>
        </w:rPr>
        <w:t>de</w:t>
      </w:r>
      <w:r w:rsidR="009C2E0B" w:rsidRPr="00297C81">
        <w:rPr>
          <w:rFonts w:ascii="Palatino Linotype" w:hAnsi="Palatino Linotype"/>
        </w:rPr>
        <w:t xml:space="preserve"> </w:t>
      </w:r>
      <w:r w:rsidR="00C666EA" w:rsidRPr="00297C81">
        <w:rPr>
          <w:rFonts w:ascii="Palatino Linotype" w:hAnsi="Palatino Linotype"/>
        </w:rPr>
        <w:t>acceso</w:t>
      </w:r>
      <w:r w:rsidR="009C2E0B" w:rsidRPr="00297C81">
        <w:rPr>
          <w:rFonts w:ascii="Palatino Linotype" w:hAnsi="Palatino Linotype"/>
        </w:rPr>
        <w:t xml:space="preserve"> </w:t>
      </w:r>
      <w:r w:rsidR="00C666EA" w:rsidRPr="00297C81">
        <w:rPr>
          <w:rFonts w:ascii="Palatino Linotype" w:hAnsi="Palatino Linotype"/>
        </w:rPr>
        <w:t>a</w:t>
      </w:r>
      <w:r w:rsidR="009C2E0B" w:rsidRPr="00297C81">
        <w:rPr>
          <w:rFonts w:ascii="Palatino Linotype" w:hAnsi="Palatino Linotype"/>
        </w:rPr>
        <w:t xml:space="preserve"> </w:t>
      </w:r>
      <w:r w:rsidR="00C666EA" w:rsidRPr="00297C81">
        <w:rPr>
          <w:rFonts w:ascii="Palatino Linotype" w:hAnsi="Palatino Linotype"/>
        </w:rPr>
        <w:t>información</w:t>
      </w:r>
      <w:r w:rsidR="009C2E0B" w:rsidRPr="00297C81">
        <w:rPr>
          <w:rFonts w:ascii="Palatino Linotype" w:hAnsi="Palatino Linotype"/>
        </w:rPr>
        <w:t xml:space="preserve"> </w:t>
      </w:r>
      <w:r w:rsidR="008F19B2" w:rsidRPr="00297C81">
        <w:rPr>
          <w:rFonts w:ascii="Palatino Linotype" w:hAnsi="Palatino Linotype"/>
        </w:rPr>
        <w:t>pública,</w:t>
      </w:r>
      <w:r w:rsidR="009C2E0B" w:rsidRPr="00297C81">
        <w:rPr>
          <w:rFonts w:ascii="Palatino Linotype" w:hAnsi="Palatino Linotype"/>
        </w:rPr>
        <w:t xml:space="preserve"> </w:t>
      </w:r>
      <w:r w:rsidR="008F19B2" w:rsidRPr="00297C81">
        <w:rPr>
          <w:rFonts w:ascii="Palatino Linotype" w:hAnsi="Palatino Linotype"/>
        </w:rPr>
        <w:t>a</w:t>
      </w:r>
      <w:r w:rsidR="009C2E0B" w:rsidRPr="00297C81">
        <w:rPr>
          <w:rFonts w:ascii="Palatino Linotype" w:hAnsi="Palatino Linotype"/>
        </w:rPr>
        <w:t xml:space="preserve"> </w:t>
      </w:r>
      <w:r w:rsidR="008F19B2" w:rsidRPr="00297C81">
        <w:rPr>
          <w:rFonts w:ascii="Palatino Linotype" w:hAnsi="Palatino Linotype"/>
        </w:rPr>
        <w:t>las</w:t>
      </w:r>
      <w:r w:rsidR="009C2E0B" w:rsidRPr="00297C81">
        <w:rPr>
          <w:rFonts w:ascii="Palatino Linotype" w:hAnsi="Palatino Linotype"/>
        </w:rPr>
        <w:t xml:space="preserve"> </w:t>
      </w:r>
      <w:r w:rsidR="008F19B2" w:rsidRPr="00297C81">
        <w:rPr>
          <w:rFonts w:ascii="Palatino Linotype" w:hAnsi="Palatino Linotype"/>
        </w:rPr>
        <w:t>que</w:t>
      </w:r>
      <w:r w:rsidR="009C2E0B" w:rsidRPr="00297C81">
        <w:rPr>
          <w:rFonts w:ascii="Palatino Linotype" w:hAnsi="Palatino Linotype"/>
        </w:rPr>
        <w:t xml:space="preserve"> </w:t>
      </w:r>
      <w:r w:rsidR="008F19B2" w:rsidRPr="00297C81">
        <w:rPr>
          <w:rFonts w:ascii="Palatino Linotype" w:hAnsi="Palatino Linotype"/>
        </w:rPr>
        <w:t>se</w:t>
      </w:r>
      <w:r w:rsidR="009C2E0B" w:rsidRPr="00297C81">
        <w:rPr>
          <w:rFonts w:ascii="Palatino Linotype" w:hAnsi="Palatino Linotype"/>
        </w:rPr>
        <w:t xml:space="preserve"> </w:t>
      </w:r>
      <w:r w:rsidR="008F19B2" w:rsidRPr="00297C81">
        <w:rPr>
          <w:rFonts w:ascii="Palatino Linotype" w:hAnsi="Palatino Linotype"/>
        </w:rPr>
        <w:t>les</w:t>
      </w:r>
      <w:r w:rsidR="009C2E0B" w:rsidRPr="00297C81">
        <w:rPr>
          <w:rFonts w:ascii="Palatino Linotype" w:hAnsi="Palatino Linotype"/>
        </w:rPr>
        <w:t xml:space="preserve"> </w:t>
      </w:r>
      <w:r w:rsidR="008F19B2" w:rsidRPr="00297C81">
        <w:rPr>
          <w:rFonts w:ascii="Palatino Linotype" w:hAnsi="Palatino Linotype"/>
        </w:rPr>
        <w:t>asignaron</w:t>
      </w:r>
      <w:r w:rsidR="009C2E0B" w:rsidRPr="00297C81">
        <w:rPr>
          <w:rFonts w:ascii="Palatino Linotype" w:hAnsi="Palatino Linotype"/>
        </w:rPr>
        <w:t xml:space="preserve"> </w:t>
      </w:r>
      <w:r w:rsidR="008F19B2" w:rsidRPr="00297C81">
        <w:rPr>
          <w:rFonts w:ascii="Palatino Linotype" w:hAnsi="Palatino Linotype"/>
        </w:rPr>
        <w:t>los</w:t>
      </w:r>
      <w:r w:rsidR="009C2E0B" w:rsidRPr="00297C81">
        <w:rPr>
          <w:rFonts w:ascii="Palatino Linotype" w:hAnsi="Palatino Linotype"/>
        </w:rPr>
        <w:t xml:space="preserve"> </w:t>
      </w:r>
      <w:r w:rsidR="00C666EA" w:rsidRPr="00297C81">
        <w:rPr>
          <w:rFonts w:ascii="Palatino Linotype" w:hAnsi="Palatino Linotype"/>
        </w:rPr>
        <w:t>número</w:t>
      </w:r>
      <w:r w:rsidR="008F19B2" w:rsidRPr="00297C81">
        <w:rPr>
          <w:rFonts w:ascii="Palatino Linotype" w:hAnsi="Palatino Linotype"/>
        </w:rPr>
        <w:t>s</w:t>
      </w:r>
      <w:r w:rsidR="009C2E0B" w:rsidRPr="00297C81">
        <w:rPr>
          <w:rFonts w:ascii="Palatino Linotype" w:hAnsi="Palatino Linotype"/>
        </w:rPr>
        <w:t xml:space="preserve"> </w:t>
      </w:r>
      <w:r w:rsidR="00A56C9C" w:rsidRPr="00297C81">
        <w:rPr>
          <w:rFonts w:ascii="Palatino Linotype" w:hAnsi="Palatino Linotype"/>
          <w:b/>
          <w:bCs/>
        </w:rPr>
        <w:t xml:space="preserve">00057/ALMORI/IP/2019 </w:t>
      </w:r>
      <w:r w:rsidR="00A56C9C" w:rsidRPr="00297C81">
        <w:rPr>
          <w:rFonts w:ascii="Palatino Linotype" w:hAnsi="Palatino Linotype"/>
        </w:rPr>
        <w:t>y</w:t>
      </w:r>
      <w:r w:rsidR="009C2E0B" w:rsidRPr="00297C81">
        <w:rPr>
          <w:rFonts w:ascii="Palatino Linotype" w:hAnsi="Palatino Linotype"/>
        </w:rPr>
        <w:t xml:space="preserve"> </w:t>
      </w:r>
      <w:r w:rsidR="00A56C9C" w:rsidRPr="00297C81">
        <w:rPr>
          <w:rFonts w:ascii="Palatino Linotype" w:hAnsi="Palatino Linotype"/>
          <w:b/>
          <w:bCs/>
        </w:rPr>
        <w:t>00049/ALMORI/IP/2019</w:t>
      </w:r>
      <w:r w:rsidR="008F19B2" w:rsidRPr="00297C81">
        <w:rPr>
          <w:rFonts w:ascii="Palatino Linotype" w:hAnsi="Palatino Linotype"/>
          <w:bCs/>
        </w:rPr>
        <w:t>,</w:t>
      </w:r>
      <w:r w:rsidR="009C2E0B" w:rsidRPr="00297C81">
        <w:rPr>
          <w:rFonts w:ascii="Palatino Linotype" w:hAnsi="Palatino Linotype"/>
          <w:bCs/>
        </w:rPr>
        <w:t xml:space="preserve"> </w:t>
      </w:r>
      <w:r w:rsidR="00002897" w:rsidRPr="00297C81">
        <w:rPr>
          <w:rFonts w:ascii="Palatino Linotype" w:hAnsi="Palatino Linotype"/>
        </w:rPr>
        <w:t>mediante</w:t>
      </w:r>
      <w:r w:rsidR="009C2E0B" w:rsidRPr="00297C81">
        <w:rPr>
          <w:rFonts w:ascii="Palatino Linotype" w:hAnsi="Palatino Linotype"/>
        </w:rPr>
        <w:t xml:space="preserve"> </w:t>
      </w:r>
      <w:r w:rsidR="00002897" w:rsidRPr="00297C81">
        <w:rPr>
          <w:rFonts w:ascii="Palatino Linotype" w:hAnsi="Palatino Linotype"/>
        </w:rPr>
        <w:t>la</w:t>
      </w:r>
      <w:r w:rsidR="00636DE1" w:rsidRPr="00297C81">
        <w:rPr>
          <w:rFonts w:ascii="Palatino Linotype" w:hAnsi="Palatino Linotype"/>
        </w:rPr>
        <w:t>s</w:t>
      </w:r>
      <w:r w:rsidR="009C2E0B" w:rsidRPr="00297C81">
        <w:rPr>
          <w:rFonts w:ascii="Palatino Linotype" w:hAnsi="Palatino Linotype"/>
        </w:rPr>
        <w:t xml:space="preserve"> </w:t>
      </w:r>
      <w:r w:rsidR="00002897" w:rsidRPr="00297C81">
        <w:rPr>
          <w:rFonts w:ascii="Palatino Linotype" w:hAnsi="Palatino Linotype"/>
        </w:rPr>
        <w:t>cual</w:t>
      </w:r>
      <w:r w:rsidR="00636DE1" w:rsidRPr="00297C81">
        <w:rPr>
          <w:rFonts w:ascii="Palatino Linotype" w:hAnsi="Palatino Linotype"/>
        </w:rPr>
        <w:t>es</w:t>
      </w:r>
      <w:r w:rsidR="009C2E0B" w:rsidRPr="00297C81">
        <w:rPr>
          <w:rFonts w:ascii="Palatino Linotype" w:hAnsi="Palatino Linotype"/>
        </w:rPr>
        <w:t xml:space="preserve"> </w:t>
      </w:r>
      <w:r w:rsidR="00002897" w:rsidRPr="00297C81">
        <w:rPr>
          <w:rFonts w:ascii="Palatino Linotype" w:hAnsi="Palatino Linotype"/>
        </w:rPr>
        <w:t>requirió</w:t>
      </w:r>
      <w:r w:rsidR="00A56C9C" w:rsidRPr="00297C81">
        <w:rPr>
          <w:rFonts w:ascii="Palatino Linotype" w:hAnsi="Palatino Linotype"/>
        </w:rPr>
        <w:t>, lo siguiente</w:t>
      </w:r>
      <w:r w:rsidR="00002897" w:rsidRPr="00297C81">
        <w:rPr>
          <w:rFonts w:ascii="Palatino Linotype" w:hAnsi="Palatino Linotype"/>
        </w:rPr>
        <w:t>:</w:t>
      </w:r>
      <w:bookmarkEnd w:id="1"/>
    </w:p>
    <w:p w:rsidR="00A56C9C" w:rsidRPr="00297C81" w:rsidRDefault="00A56C9C" w:rsidP="00A56C9C">
      <w:pPr>
        <w:spacing w:before="120" w:after="120"/>
        <w:ind w:left="709" w:right="709"/>
        <w:jc w:val="both"/>
        <w:rPr>
          <w:rFonts w:ascii="Palatino Linotype" w:hAnsi="Palatino Linotype" w:cs="Arial"/>
          <w:sz w:val="22"/>
          <w:szCs w:val="22"/>
        </w:rPr>
      </w:pPr>
      <w:r w:rsidRPr="00297C81">
        <w:rPr>
          <w:rFonts w:ascii="Palatino Linotype" w:hAnsi="Palatino Linotype" w:cs="Arial"/>
          <w:b/>
          <w:sz w:val="22"/>
          <w:szCs w:val="22"/>
        </w:rPr>
        <w:t xml:space="preserve">Modalidad de acceso: </w:t>
      </w:r>
      <w:r w:rsidRPr="00297C81">
        <w:rPr>
          <w:rFonts w:ascii="Palatino Linotype" w:hAnsi="Palatino Linotype" w:cs="Arial"/>
          <w:sz w:val="22"/>
          <w:szCs w:val="22"/>
        </w:rPr>
        <w:t>Copias Certificadas (con costo)</w:t>
      </w:r>
    </w:p>
    <w:p w:rsidR="00A56C9C" w:rsidRPr="00297C81" w:rsidRDefault="00A56C9C" w:rsidP="00A56C9C">
      <w:pPr>
        <w:spacing w:before="120" w:after="120"/>
        <w:ind w:left="709" w:right="709"/>
        <w:jc w:val="both"/>
        <w:rPr>
          <w:rFonts w:ascii="Palatino Linotype" w:hAnsi="Palatino Linotype" w:cs="Arial"/>
          <w:b/>
          <w:i/>
          <w:sz w:val="22"/>
          <w:szCs w:val="22"/>
          <w:lang w:val="pt-BR"/>
        </w:rPr>
      </w:pPr>
      <w:r w:rsidRPr="00297C81">
        <w:rPr>
          <w:rFonts w:ascii="Palatino Linotype" w:hAnsi="Palatino Linotype" w:cs="Arial"/>
          <w:b/>
          <w:i/>
          <w:sz w:val="22"/>
          <w:szCs w:val="22"/>
          <w:lang w:val="pt-BR"/>
        </w:rPr>
        <w:t>00057/ALMORI/IP/2019 - 05197/INFOEM/IP/RR/2019</w:t>
      </w:r>
    </w:p>
    <w:p w:rsidR="00A56C9C" w:rsidRPr="00297C81" w:rsidRDefault="00A56C9C" w:rsidP="00A56C9C">
      <w:pPr>
        <w:spacing w:before="120" w:after="120"/>
        <w:ind w:left="709" w:right="709"/>
        <w:jc w:val="both"/>
        <w:rPr>
          <w:rFonts w:ascii="Palatino Linotype" w:hAnsi="Palatino Linotype"/>
          <w:sz w:val="22"/>
          <w:szCs w:val="22"/>
        </w:rPr>
      </w:pPr>
      <w:r w:rsidRPr="00297C81">
        <w:rPr>
          <w:rFonts w:ascii="Palatino Linotype" w:hAnsi="Palatino Linotype" w:cs="Arial"/>
          <w:i/>
          <w:sz w:val="22"/>
          <w:szCs w:val="22"/>
        </w:rPr>
        <w:t xml:space="preserve">“copia certificada de la nomina del DIF Municipal, así como la lista de trabajadores, empleados y servidores publicos que laboran el el DIF Municipal, cargo y adscripción, correspondiente a diciembre del 2018, enero del 2019 y abril del 2019.” </w:t>
      </w:r>
      <w:r w:rsidRPr="00297C81">
        <w:rPr>
          <w:rFonts w:ascii="Palatino Linotype" w:hAnsi="Palatino Linotype"/>
          <w:sz w:val="22"/>
          <w:szCs w:val="22"/>
        </w:rPr>
        <w:t>(Sic)</w:t>
      </w:r>
    </w:p>
    <w:p w:rsidR="00A56C9C" w:rsidRPr="00297C81" w:rsidRDefault="00A56C9C" w:rsidP="00A56C9C">
      <w:pPr>
        <w:spacing w:before="240" w:after="60"/>
        <w:ind w:left="709" w:right="709"/>
        <w:jc w:val="both"/>
        <w:rPr>
          <w:rFonts w:ascii="Palatino Linotype" w:hAnsi="Palatino Linotype"/>
          <w:b/>
          <w:sz w:val="22"/>
          <w:szCs w:val="22"/>
        </w:rPr>
      </w:pPr>
      <w:r w:rsidRPr="00297C81">
        <w:rPr>
          <w:rFonts w:ascii="Palatino Linotype" w:hAnsi="Palatino Linotype" w:cs="Arial"/>
          <w:b/>
          <w:sz w:val="22"/>
          <w:szCs w:val="22"/>
        </w:rPr>
        <w:lastRenderedPageBreak/>
        <w:t>Modalidad de acceso:</w:t>
      </w:r>
      <w:r w:rsidRPr="00297C81">
        <w:rPr>
          <w:rFonts w:ascii="Palatino Linotype" w:hAnsi="Palatino Linotype" w:cs="Arial"/>
          <w:sz w:val="22"/>
          <w:szCs w:val="22"/>
        </w:rPr>
        <w:t xml:space="preserve"> A través del </w:t>
      </w:r>
      <w:r w:rsidRPr="00297C81">
        <w:rPr>
          <w:rFonts w:ascii="Palatino Linotype" w:hAnsi="Palatino Linotype"/>
        </w:rPr>
        <w:t xml:space="preserve">SAIMEX y en </w:t>
      </w:r>
      <w:r w:rsidRPr="00297C81">
        <w:rPr>
          <w:rFonts w:ascii="Palatino Linotype" w:hAnsi="Palatino Linotype" w:cs="Arial"/>
          <w:sz w:val="22"/>
          <w:szCs w:val="22"/>
        </w:rPr>
        <w:t>Copias Certificadas (con costo)</w:t>
      </w:r>
    </w:p>
    <w:p w:rsidR="00A56C9C" w:rsidRPr="00297C81" w:rsidRDefault="00A56C9C" w:rsidP="00A56C9C">
      <w:pPr>
        <w:spacing w:before="60" w:after="60"/>
        <w:ind w:left="709" w:right="709"/>
        <w:jc w:val="both"/>
        <w:rPr>
          <w:rFonts w:ascii="Palatino Linotype" w:hAnsi="Palatino Linotype" w:cs="Arial"/>
          <w:b/>
          <w:i/>
          <w:sz w:val="22"/>
          <w:szCs w:val="22"/>
          <w:lang w:val="pt-BR"/>
        </w:rPr>
      </w:pPr>
      <w:r w:rsidRPr="00297C81">
        <w:rPr>
          <w:rFonts w:ascii="Palatino Linotype" w:hAnsi="Palatino Linotype" w:cs="Arial"/>
          <w:b/>
          <w:i/>
          <w:sz w:val="22"/>
          <w:szCs w:val="22"/>
          <w:lang w:val="pt-BR"/>
        </w:rPr>
        <w:t>00049/ALMORI/IP/2019 - 05199/INFOEM/IP/RR/2019</w:t>
      </w:r>
    </w:p>
    <w:p w:rsidR="00A56C9C" w:rsidRPr="00297C81" w:rsidRDefault="00A56C9C" w:rsidP="00A56C9C">
      <w:pPr>
        <w:spacing w:before="60" w:after="60"/>
        <w:ind w:left="709" w:right="709"/>
        <w:jc w:val="both"/>
        <w:rPr>
          <w:rFonts w:ascii="Palatino Linotype" w:hAnsi="Palatino Linotype"/>
          <w:sz w:val="22"/>
          <w:szCs w:val="22"/>
          <w:lang w:val="es-ES"/>
        </w:rPr>
      </w:pPr>
      <w:r w:rsidRPr="00297C81">
        <w:rPr>
          <w:rFonts w:ascii="Palatino Linotype" w:hAnsi="Palatino Linotype" w:cs="Arial"/>
          <w:i/>
          <w:sz w:val="22"/>
          <w:szCs w:val="22"/>
        </w:rPr>
        <w:t xml:space="preserve">“Copia certificada de la nomina del Ayuntamiento correspondiente a los meses de Diciembre del 2018, enero del 2019 y abril del 2019.” </w:t>
      </w:r>
      <w:r w:rsidRPr="00297C81">
        <w:rPr>
          <w:rFonts w:ascii="Palatino Linotype" w:hAnsi="Palatino Linotype"/>
          <w:sz w:val="22"/>
          <w:szCs w:val="22"/>
        </w:rPr>
        <w:t>(Sic)</w:t>
      </w:r>
    </w:p>
    <w:p w:rsidR="00A56C9C" w:rsidRPr="00297C81" w:rsidRDefault="00A56C9C" w:rsidP="000134AF">
      <w:pPr>
        <w:pStyle w:val="Prrafodelista"/>
        <w:numPr>
          <w:ilvl w:val="0"/>
          <w:numId w:val="4"/>
        </w:numPr>
        <w:tabs>
          <w:tab w:val="left" w:pos="567"/>
        </w:tabs>
        <w:spacing w:before="360" w:after="120" w:line="360" w:lineRule="auto"/>
        <w:ind w:left="0" w:firstLine="0"/>
        <w:jc w:val="both"/>
        <w:rPr>
          <w:rFonts w:ascii="Palatino Linotype" w:hAnsi="Palatino Linotype" w:cs="Arial"/>
        </w:rPr>
      </w:pPr>
      <w:bookmarkStart w:id="2" w:name="_Ref18583498"/>
      <w:r w:rsidRPr="00297C81">
        <w:rPr>
          <w:rFonts w:ascii="Palatino Linotype" w:hAnsi="Palatino Linotype" w:cs="Arial"/>
        </w:rPr>
        <w:t xml:space="preserve">De las </w:t>
      </w:r>
      <w:r w:rsidRPr="00297C81">
        <w:rPr>
          <w:rFonts w:ascii="Palatino Linotype" w:hAnsi="Palatino Linotype"/>
        </w:rPr>
        <w:t>constancias</w:t>
      </w:r>
      <w:r w:rsidRPr="00297C81">
        <w:rPr>
          <w:rFonts w:ascii="Palatino Linotype" w:hAnsi="Palatino Linotype" w:cs="Arial"/>
        </w:rPr>
        <w:t xml:space="preserve"> que </w:t>
      </w:r>
      <w:r w:rsidRPr="00297C81">
        <w:rPr>
          <w:rFonts w:ascii="Palatino Linotype" w:hAnsi="Palatino Linotype"/>
        </w:rPr>
        <w:t>integran</w:t>
      </w:r>
      <w:r w:rsidRPr="00297C81">
        <w:rPr>
          <w:rFonts w:ascii="Palatino Linotype" w:hAnsi="Palatino Linotype" w:cs="Arial"/>
        </w:rPr>
        <w:t xml:space="preserve"> los </w:t>
      </w:r>
      <w:r w:rsidRPr="00297C81">
        <w:rPr>
          <w:rFonts w:ascii="Palatino Linotype" w:hAnsi="Palatino Linotype"/>
        </w:rPr>
        <w:t>expedientes</w:t>
      </w:r>
      <w:r w:rsidRPr="00297C81">
        <w:rPr>
          <w:rFonts w:ascii="Palatino Linotype" w:hAnsi="Palatino Linotype" w:cs="Arial"/>
        </w:rPr>
        <w:t xml:space="preserve"> electrónicos del </w:t>
      </w:r>
      <w:r w:rsidRPr="00297C81">
        <w:rPr>
          <w:rFonts w:ascii="Palatino Linotype" w:hAnsi="Palatino Linotype" w:cs="Arial"/>
          <w:b/>
        </w:rPr>
        <w:t>SAIMEX</w:t>
      </w:r>
      <w:r w:rsidRPr="00297C81">
        <w:rPr>
          <w:rFonts w:ascii="Palatino Linotype" w:hAnsi="Palatino Linotype" w:cs="Arial"/>
        </w:rPr>
        <w:t xml:space="preserve"> se advierte que </w:t>
      </w:r>
      <w:r w:rsidRPr="00297C81">
        <w:rPr>
          <w:rFonts w:ascii="Palatino Linotype" w:hAnsi="Palatino Linotype" w:cs="Arial"/>
          <w:b/>
        </w:rPr>
        <w:t>EL SUJETO OBLIGADO</w:t>
      </w:r>
      <w:r w:rsidRPr="00297C81">
        <w:rPr>
          <w:rFonts w:ascii="Palatino Linotype" w:hAnsi="Palatino Linotype" w:cs="Arial"/>
        </w:rPr>
        <w:t xml:space="preserve"> fue omiso en dar trámite y respuesta a las solicitudes de acceso a la información</w:t>
      </w:r>
      <w:r w:rsidRPr="00297C81">
        <w:rPr>
          <w:rFonts w:ascii="Palatino Linotype" w:hAnsi="Palatino Linotype"/>
        </w:rPr>
        <w:t xml:space="preserve"> número</w:t>
      </w:r>
      <w:r w:rsidR="000134AF" w:rsidRPr="00297C81">
        <w:rPr>
          <w:rFonts w:ascii="Palatino Linotype" w:hAnsi="Palatino Linotype"/>
        </w:rPr>
        <w:t>s</w:t>
      </w:r>
      <w:r w:rsidRPr="00297C81">
        <w:rPr>
          <w:rFonts w:ascii="Palatino Linotype" w:hAnsi="Palatino Linotype"/>
        </w:rPr>
        <w:t xml:space="preserve"> </w:t>
      </w:r>
      <w:r w:rsidR="000134AF" w:rsidRPr="00297C81">
        <w:rPr>
          <w:rFonts w:ascii="Palatino Linotype" w:hAnsi="Palatino Linotype"/>
          <w:b/>
          <w:bCs/>
        </w:rPr>
        <w:t xml:space="preserve">00057/ALMORI/IP/2019 </w:t>
      </w:r>
      <w:r w:rsidR="000134AF" w:rsidRPr="00297C81">
        <w:rPr>
          <w:rFonts w:ascii="Palatino Linotype" w:hAnsi="Palatino Linotype"/>
        </w:rPr>
        <w:t xml:space="preserve">y </w:t>
      </w:r>
      <w:r w:rsidR="000134AF" w:rsidRPr="00297C81">
        <w:rPr>
          <w:rFonts w:ascii="Palatino Linotype" w:hAnsi="Palatino Linotype"/>
          <w:b/>
          <w:bCs/>
        </w:rPr>
        <w:t>00049/ALMORI/IP/2019</w:t>
      </w:r>
      <w:r w:rsidRPr="00297C81">
        <w:rPr>
          <w:rFonts w:ascii="Palatino Linotype" w:hAnsi="Palatino Linotype"/>
        </w:rPr>
        <w:t>, tal como se aprecia a continuación:</w:t>
      </w:r>
      <w:bookmarkEnd w:id="2"/>
    </w:p>
    <w:p w:rsidR="004A0F49" w:rsidRPr="00297C81" w:rsidRDefault="004A0F49" w:rsidP="000134AF">
      <w:pPr>
        <w:widowControl w:val="0"/>
        <w:tabs>
          <w:tab w:val="left" w:pos="709"/>
        </w:tabs>
        <w:autoSpaceDE w:val="0"/>
        <w:autoSpaceDN w:val="0"/>
        <w:adjustRightInd w:val="0"/>
        <w:spacing w:before="120"/>
        <w:jc w:val="center"/>
        <w:rPr>
          <w:rFonts w:ascii="Palatino Linotype" w:hAnsi="Palatino Linotype" w:cs="Arial"/>
        </w:rPr>
      </w:pPr>
      <w:r>
        <w:rPr>
          <w:noProof/>
          <w:lang w:eastAsia="es-MX"/>
        </w:rPr>
        <w:drawing>
          <wp:inline distT="0" distB="0" distL="0" distR="0" wp14:anchorId="5AF0D10A" wp14:editId="0C943DCC">
            <wp:extent cx="5319849" cy="22987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0757" cy="2299092"/>
                    </a:xfrm>
                    <a:prstGeom prst="rect">
                      <a:avLst/>
                    </a:prstGeom>
                  </pic:spPr>
                </pic:pic>
              </a:graphicData>
            </a:graphic>
          </wp:inline>
        </w:drawing>
      </w:r>
    </w:p>
    <w:p w:rsidR="000134AF" w:rsidRPr="00297C81" w:rsidRDefault="004A0F49" w:rsidP="000134AF">
      <w:pPr>
        <w:widowControl w:val="0"/>
        <w:tabs>
          <w:tab w:val="left" w:pos="709"/>
        </w:tabs>
        <w:autoSpaceDE w:val="0"/>
        <w:autoSpaceDN w:val="0"/>
        <w:adjustRightInd w:val="0"/>
        <w:spacing w:before="240"/>
        <w:jc w:val="center"/>
        <w:rPr>
          <w:rFonts w:ascii="Palatino Linotype" w:hAnsi="Palatino Linotype" w:cs="Arial"/>
        </w:rPr>
      </w:pPr>
      <w:r>
        <w:rPr>
          <w:noProof/>
          <w:lang w:eastAsia="es-MX"/>
        </w:rPr>
        <w:drawing>
          <wp:inline distT="0" distB="0" distL="0" distR="0" wp14:anchorId="37E7891A" wp14:editId="519247F0">
            <wp:extent cx="5289374" cy="2514600"/>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07379" cy="2523159"/>
                    </a:xfrm>
                    <a:prstGeom prst="rect">
                      <a:avLst/>
                    </a:prstGeom>
                  </pic:spPr>
                </pic:pic>
              </a:graphicData>
            </a:graphic>
          </wp:inline>
        </w:drawing>
      </w:r>
    </w:p>
    <w:p w:rsidR="00A04CAD" w:rsidRPr="00297C81" w:rsidRDefault="00A04CAD" w:rsidP="00A04CAD">
      <w:pPr>
        <w:pStyle w:val="Prrafodelista"/>
        <w:numPr>
          <w:ilvl w:val="0"/>
          <w:numId w:val="4"/>
        </w:numPr>
        <w:tabs>
          <w:tab w:val="left" w:pos="567"/>
        </w:tabs>
        <w:spacing w:before="360" w:after="240" w:line="360" w:lineRule="auto"/>
        <w:ind w:left="0" w:firstLine="0"/>
        <w:jc w:val="both"/>
        <w:rPr>
          <w:rFonts w:ascii="Palatino Linotype" w:hAnsi="Palatino Linotype" w:cs="Arial"/>
        </w:rPr>
      </w:pPr>
      <w:bookmarkStart w:id="3" w:name="_Ref507070922"/>
      <w:r w:rsidRPr="00297C81">
        <w:rPr>
          <w:rFonts w:ascii="Palatino Linotype" w:hAnsi="Palatino Linotype" w:cs="Arial"/>
          <w:lang w:val="es-ES_tradnl"/>
        </w:rPr>
        <w:lastRenderedPageBreak/>
        <w:t>Inconforme</w:t>
      </w:r>
      <w:r w:rsidRPr="00297C81">
        <w:rPr>
          <w:rFonts w:ascii="Palatino Linotype" w:hAnsi="Palatino Linotype"/>
        </w:rPr>
        <w:t xml:space="preserve"> con la omisión del </w:t>
      </w:r>
      <w:r w:rsidRPr="00297C81">
        <w:rPr>
          <w:rFonts w:ascii="Palatino Linotype" w:hAnsi="Palatino Linotype"/>
          <w:b/>
        </w:rPr>
        <w:t>SUJETO OBLIGADO</w:t>
      </w:r>
      <w:r w:rsidRPr="00297C81">
        <w:rPr>
          <w:rFonts w:ascii="Palatino Linotype" w:hAnsi="Palatino Linotype"/>
        </w:rPr>
        <w:t xml:space="preserve"> para dar respuesta a las solicitudes de información, en fecha seis de junio de dos mil diecinueve, </w:t>
      </w:r>
      <w:r w:rsidRPr="00297C81">
        <w:rPr>
          <w:rFonts w:ascii="Palatino Linotype" w:hAnsi="Palatino Linotype" w:cs="Arial"/>
          <w:b/>
        </w:rPr>
        <w:t>EL RECURRENTE</w:t>
      </w:r>
      <w:r w:rsidRPr="00297C81">
        <w:rPr>
          <w:rFonts w:ascii="Palatino Linotype" w:hAnsi="Palatino Linotype"/>
        </w:rPr>
        <w:t>, a través del</w:t>
      </w:r>
      <w:r w:rsidRPr="00297C81">
        <w:rPr>
          <w:rFonts w:ascii="Palatino Linotype" w:hAnsi="Palatino Linotype"/>
          <w:b/>
        </w:rPr>
        <w:t xml:space="preserve"> SAIMEX,</w:t>
      </w:r>
      <w:r w:rsidRPr="00297C81">
        <w:rPr>
          <w:rFonts w:ascii="Palatino Linotype" w:hAnsi="Palatino Linotype"/>
        </w:rPr>
        <w:t xml:space="preserve"> a los que se les asignaron los números </w:t>
      </w:r>
      <w:r w:rsidRPr="00297C81">
        <w:rPr>
          <w:rFonts w:ascii="Palatino Linotype" w:hAnsi="Palatino Linotype"/>
          <w:b/>
          <w:lang w:val="es-ES_tradnl"/>
        </w:rPr>
        <w:t>05197/INFOEM/IP/RR/2019 y 05199/INFOEM/IP/RR/2019</w:t>
      </w:r>
      <w:r w:rsidRPr="00297C81">
        <w:rPr>
          <w:rFonts w:ascii="Palatino Linotype" w:hAnsi="Palatino Linotype" w:cs="Arial"/>
        </w:rPr>
        <w:t xml:space="preserve">, en los que señaló, como acto impugnado y </w:t>
      </w:r>
      <w:r w:rsidRPr="00297C81">
        <w:rPr>
          <w:rFonts w:ascii="Palatino Linotype" w:hAnsi="Palatino Linotype"/>
        </w:rPr>
        <w:t>razones o motivos de inconformidad</w:t>
      </w:r>
      <w:r w:rsidRPr="00297C81">
        <w:rPr>
          <w:rFonts w:ascii="Palatino Linotype" w:hAnsi="Palatino Linotype" w:cs="Arial"/>
        </w:rPr>
        <w:t>, lo siguiente:</w:t>
      </w:r>
    </w:p>
    <w:tbl>
      <w:tblPr>
        <w:tblStyle w:val="Tablaconcuadrcula"/>
        <w:tblW w:w="943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2"/>
        <w:gridCol w:w="2410"/>
        <w:gridCol w:w="2693"/>
        <w:gridCol w:w="1843"/>
        <w:gridCol w:w="1932"/>
      </w:tblGrid>
      <w:tr w:rsidR="00F76267" w:rsidRPr="00297C81" w:rsidTr="00F76267">
        <w:trPr>
          <w:tblHeader/>
          <w:jc w:val="center"/>
        </w:trPr>
        <w:tc>
          <w:tcPr>
            <w:tcW w:w="552" w:type="dxa"/>
            <w:shd w:val="clear" w:color="auto" w:fill="000000" w:themeFill="text1"/>
            <w:vAlign w:val="center"/>
          </w:tcPr>
          <w:p w:rsidR="00A04CAD" w:rsidRPr="00297C81" w:rsidRDefault="00A04CAD" w:rsidP="008D55B5">
            <w:pPr>
              <w:jc w:val="center"/>
              <w:rPr>
                <w:rFonts w:ascii="Palatino Linotype" w:hAnsi="Palatino Linotype"/>
                <w:b/>
                <w:bCs/>
                <w:sz w:val="20"/>
                <w:szCs w:val="20"/>
              </w:rPr>
            </w:pPr>
            <w:r w:rsidRPr="00297C81">
              <w:rPr>
                <w:rFonts w:ascii="Palatino Linotype" w:hAnsi="Palatino Linotype"/>
                <w:b/>
                <w:bCs/>
                <w:sz w:val="20"/>
                <w:szCs w:val="20"/>
              </w:rPr>
              <w:t>No.</w:t>
            </w:r>
          </w:p>
        </w:tc>
        <w:tc>
          <w:tcPr>
            <w:tcW w:w="2410" w:type="dxa"/>
            <w:shd w:val="clear" w:color="auto" w:fill="000000" w:themeFill="text1"/>
            <w:vAlign w:val="center"/>
          </w:tcPr>
          <w:p w:rsidR="00A04CAD" w:rsidRPr="00297C81" w:rsidRDefault="00A04CAD" w:rsidP="008D55B5">
            <w:pPr>
              <w:jc w:val="center"/>
              <w:rPr>
                <w:rFonts w:ascii="Palatino Linotype" w:hAnsi="Palatino Linotype" w:cs="Arial"/>
                <w:b/>
                <w:sz w:val="20"/>
                <w:szCs w:val="20"/>
              </w:rPr>
            </w:pPr>
            <w:r w:rsidRPr="00297C81">
              <w:rPr>
                <w:rFonts w:ascii="Palatino Linotype" w:hAnsi="Palatino Linotype"/>
                <w:b/>
                <w:bCs/>
                <w:sz w:val="20"/>
                <w:szCs w:val="20"/>
              </w:rPr>
              <w:t>No. de Solicitud</w:t>
            </w:r>
          </w:p>
        </w:tc>
        <w:tc>
          <w:tcPr>
            <w:tcW w:w="2693" w:type="dxa"/>
            <w:shd w:val="clear" w:color="auto" w:fill="000000" w:themeFill="text1"/>
            <w:vAlign w:val="center"/>
          </w:tcPr>
          <w:p w:rsidR="00A04CAD" w:rsidRPr="00297C81" w:rsidRDefault="00A04CAD" w:rsidP="008D55B5">
            <w:pPr>
              <w:jc w:val="center"/>
              <w:rPr>
                <w:rFonts w:ascii="Palatino Linotype" w:hAnsi="Palatino Linotype"/>
                <w:b/>
                <w:bCs/>
                <w:sz w:val="20"/>
                <w:szCs w:val="20"/>
              </w:rPr>
            </w:pPr>
            <w:r w:rsidRPr="00297C81">
              <w:rPr>
                <w:rFonts w:ascii="Palatino Linotype" w:hAnsi="Palatino Linotype"/>
                <w:b/>
                <w:bCs/>
                <w:sz w:val="20"/>
                <w:szCs w:val="20"/>
              </w:rPr>
              <w:t>No. de Recurso</w:t>
            </w:r>
          </w:p>
        </w:tc>
        <w:tc>
          <w:tcPr>
            <w:tcW w:w="1843" w:type="dxa"/>
            <w:shd w:val="clear" w:color="auto" w:fill="000000" w:themeFill="text1"/>
            <w:vAlign w:val="center"/>
          </w:tcPr>
          <w:p w:rsidR="00A04CAD" w:rsidRPr="00297C81" w:rsidRDefault="00A04CAD" w:rsidP="008D55B5">
            <w:pPr>
              <w:jc w:val="center"/>
              <w:rPr>
                <w:rFonts w:ascii="Palatino Linotype" w:hAnsi="Palatino Linotype"/>
                <w:b/>
                <w:bCs/>
                <w:sz w:val="20"/>
                <w:szCs w:val="20"/>
              </w:rPr>
            </w:pPr>
            <w:r w:rsidRPr="00297C81">
              <w:rPr>
                <w:rFonts w:ascii="Palatino Linotype" w:hAnsi="Palatino Linotype"/>
                <w:b/>
                <w:bCs/>
                <w:sz w:val="20"/>
                <w:szCs w:val="20"/>
              </w:rPr>
              <w:t>Acto Impugnado</w:t>
            </w:r>
          </w:p>
        </w:tc>
        <w:tc>
          <w:tcPr>
            <w:tcW w:w="1932" w:type="dxa"/>
            <w:shd w:val="clear" w:color="auto" w:fill="000000" w:themeFill="text1"/>
            <w:vAlign w:val="center"/>
          </w:tcPr>
          <w:p w:rsidR="00A04CAD" w:rsidRPr="00297C81" w:rsidRDefault="00A04CAD" w:rsidP="008D55B5">
            <w:pPr>
              <w:jc w:val="center"/>
              <w:rPr>
                <w:rFonts w:ascii="Palatino Linotype" w:hAnsi="Palatino Linotype"/>
                <w:b/>
                <w:bCs/>
                <w:sz w:val="20"/>
                <w:szCs w:val="20"/>
              </w:rPr>
            </w:pPr>
            <w:r w:rsidRPr="00297C81">
              <w:rPr>
                <w:rFonts w:ascii="Palatino Linotype" w:hAnsi="Palatino Linotype"/>
                <w:b/>
                <w:bCs/>
                <w:sz w:val="20"/>
                <w:szCs w:val="20"/>
              </w:rPr>
              <w:t>Razones o motivos de inconformidad</w:t>
            </w:r>
          </w:p>
        </w:tc>
      </w:tr>
      <w:tr w:rsidR="00A04CAD" w:rsidRPr="00297C81" w:rsidTr="00F76267">
        <w:trPr>
          <w:jc w:val="center"/>
        </w:trPr>
        <w:tc>
          <w:tcPr>
            <w:tcW w:w="552" w:type="dxa"/>
            <w:vAlign w:val="center"/>
          </w:tcPr>
          <w:p w:rsidR="00A04CAD" w:rsidRPr="00297C81" w:rsidRDefault="00A04CAD" w:rsidP="008D55B5">
            <w:pPr>
              <w:jc w:val="center"/>
              <w:rPr>
                <w:rFonts w:ascii="Palatino Linotype" w:hAnsi="Palatino Linotype"/>
                <w:b/>
                <w:bCs/>
                <w:sz w:val="20"/>
                <w:szCs w:val="20"/>
              </w:rPr>
            </w:pPr>
            <w:r w:rsidRPr="00297C81">
              <w:rPr>
                <w:rFonts w:ascii="Palatino Linotype" w:hAnsi="Palatino Linotype"/>
                <w:b/>
                <w:bCs/>
                <w:sz w:val="20"/>
                <w:szCs w:val="20"/>
              </w:rPr>
              <w:t>1</w:t>
            </w:r>
          </w:p>
        </w:tc>
        <w:tc>
          <w:tcPr>
            <w:tcW w:w="2410" w:type="dxa"/>
            <w:vAlign w:val="center"/>
          </w:tcPr>
          <w:p w:rsidR="00A04CAD" w:rsidRPr="00297C81" w:rsidRDefault="00A04CAD" w:rsidP="00F76267">
            <w:pPr>
              <w:jc w:val="center"/>
              <w:rPr>
                <w:rFonts w:ascii="Palatino Linotype" w:hAnsi="Palatino Linotype"/>
                <w:b/>
                <w:sz w:val="20"/>
                <w:szCs w:val="20"/>
              </w:rPr>
            </w:pPr>
            <w:r w:rsidRPr="00297C81">
              <w:rPr>
                <w:rFonts w:ascii="Palatino Linotype" w:hAnsi="Palatino Linotype"/>
                <w:b/>
                <w:sz w:val="20"/>
                <w:szCs w:val="20"/>
              </w:rPr>
              <w:t>00057/ALMORI/IP/2019</w:t>
            </w:r>
          </w:p>
        </w:tc>
        <w:tc>
          <w:tcPr>
            <w:tcW w:w="2693" w:type="dxa"/>
            <w:vAlign w:val="center"/>
          </w:tcPr>
          <w:p w:rsidR="00A04CAD" w:rsidRPr="00297C81" w:rsidRDefault="00A04CAD" w:rsidP="008D55B5">
            <w:pPr>
              <w:jc w:val="center"/>
              <w:rPr>
                <w:rFonts w:ascii="Palatino Linotype" w:hAnsi="Palatino Linotype"/>
                <w:b/>
                <w:sz w:val="20"/>
                <w:szCs w:val="20"/>
              </w:rPr>
            </w:pPr>
            <w:r w:rsidRPr="00297C81">
              <w:rPr>
                <w:rFonts w:ascii="Palatino Linotype" w:hAnsi="Palatino Linotype"/>
                <w:b/>
                <w:sz w:val="20"/>
                <w:szCs w:val="20"/>
              </w:rPr>
              <w:t>05197/INFOEM/IP/RR/2019</w:t>
            </w:r>
          </w:p>
        </w:tc>
        <w:tc>
          <w:tcPr>
            <w:tcW w:w="3775" w:type="dxa"/>
            <w:gridSpan w:val="2"/>
            <w:vMerge w:val="restart"/>
            <w:vAlign w:val="center"/>
          </w:tcPr>
          <w:p w:rsidR="00A04CAD" w:rsidRPr="00297C81" w:rsidRDefault="00A04CAD" w:rsidP="00A04CAD">
            <w:pPr>
              <w:ind w:right="29"/>
              <w:jc w:val="both"/>
              <w:rPr>
                <w:rFonts w:ascii="Palatino Linotype" w:hAnsi="Palatino Linotype" w:cs="Arial"/>
                <w:i/>
                <w:sz w:val="20"/>
                <w:szCs w:val="20"/>
                <w:lang w:eastAsia="es-MX"/>
              </w:rPr>
            </w:pPr>
            <w:r w:rsidRPr="00297C81">
              <w:rPr>
                <w:rFonts w:ascii="Palatino Linotype" w:hAnsi="Palatino Linotype" w:cs="Arial"/>
                <w:i/>
                <w:sz w:val="20"/>
                <w:szCs w:val="20"/>
                <w:lang w:eastAsia="es-MX"/>
              </w:rPr>
              <w:t xml:space="preserve">“No haberme proporcionado la información y documentación solicitada” </w:t>
            </w:r>
            <w:r w:rsidRPr="00297C81">
              <w:rPr>
                <w:rFonts w:ascii="Palatino Linotype" w:hAnsi="Palatino Linotype" w:cs="Arial"/>
                <w:sz w:val="20"/>
                <w:szCs w:val="20"/>
                <w:lang w:eastAsia="es-MX"/>
              </w:rPr>
              <w:t>(Sic)</w:t>
            </w:r>
          </w:p>
        </w:tc>
      </w:tr>
      <w:tr w:rsidR="00A04CAD" w:rsidRPr="00297C81" w:rsidTr="00F76267">
        <w:trPr>
          <w:jc w:val="center"/>
        </w:trPr>
        <w:tc>
          <w:tcPr>
            <w:tcW w:w="552" w:type="dxa"/>
            <w:vAlign w:val="center"/>
          </w:tcPr>
          <w:p w:rsidR="00A04CAD" w:rsidRPr="00297C81" w:rsidRDefault="00A04CAD" w:rsidP="008D55B5">
            <w:pPr>
              <w:jc w:val="center"/>
              <w:rPr>
                <w:rFonts w:ascii="Palatino Linotype" w:hAnsi="Palatino Linotype"/>
                <w:b/>
                <w:bCs/>
                <w:sz w:val="20"/>
                <w:szCs w:val="20"/>
              </w:rPr>
            </w:pPr>
            <w:r w:rsidRPr="00297C81">
              <w:rPr>
                <w:rFonts w:ascii="Palatino Linotype" w:hAnsi="Palatino Linotype"/>
                <w:b/>
                <w:bCs/>
                <w:sz w:val="20"/>
                <w:szCs w:val="20"/>
              </w:rPr>
              <w:t>2</w:t>
            </w:r>
          </w:p>
        </w:tc>
        <w:tc>
          <w:tcPr>
            <w:tcW w:w="2410" w:type="dxa"/>
            <w:vAlign w:val="center"/>
          </w:tcPr>
          <w:p w:rsidR="00A04CAD" w:rsidRPr="00297C81" w:rsidRDefault="00A04CAD" w:rsidP="008D55B5">
            <w:pPr>
              <w:jc w:val="center"/>
              <w:rPr>
                <w:rFonts w:ascii="Palatino Linotype" w:hAnsi="Palatino Linotype"/>
                <w:b/>
                <w:sz w:val="20"/>
                <w:szCs w:val="20"/>
              </w:rPr>
            </w:pPr>
            <w:r w:rsidRPr="00297C81">
              <w:rPr>
                <w:rFonts w:ascii="Palatino Linotype" w:hAnsi="Palatino Linotype"/>
                <w:b/>
                <w:sz w:val="20"/>
                <w:szCs w:val="20"/>
              </w:rPr>
              <w:t>00049/ALMORI/IP/2019</w:t>
            </w:r>
          </w:p>
        </w:tc>
        <w:tc>
          <w:tcPr>
            <w:tcW w:w="2693" w:type="dxa"/>
            <w:vAlign w:val="center"/>
          </w:tcPr>
          <w:p w:rsidR="00A04CAD" w:rsidRPr="00297C81" w:rsidRDefault="00A04CAD" w:rsidP="00A04CAD">
            <w:pPr>
              <w:jc w:val="center"/>
              <w:rPr>
                <w:rFonts w:ascii="Palatino Linotype" w:hAnsi="Palatino Linotype"/>
                <w:b/>
                <w:sz w:val="20"/>
                <w:szCs w:val="20"/>
              </w:rPr>
            </w:pPr>
            <w:r w:rsidRPr="00297C81">
              <w:rPr>
                <w:rFonts w:ascii="Palatino Linotype" w:hAnsi="Palatino Linotype"/>
                <w:b/>
                <w:sz w:val="20"/>
                <w:szCs w:val="20"/>
              </w:rPr>
              <w:t>05199/INFOEM/IP/RR/2019</w:t>
            </w:r>
          </w:p>
        </w:tc>
        <w:tc>
          <w:tcPr>
            <w:tcW w:w="3775" w:type="dxa"/>
            <w:gridSpan w:val="2"/>
            <w:vMerge/>
            <w:vAlign w:val="center"/>
          </w:tcPr>
          <w:p w:rsidR="00A04CAD" w:rsidRPr="00297C81" w:rsidRDefault="00A04CAD" w:rsidP="008D55B5">
            <w:pPr>
              <w:ind w:right="29"/>
              <w:jc w:val="both"/>
              <w:rPr>
                <w:rFonts w:ascii="Palatino Linotype" w:hAnsi="Palatino Linotype" w:cs="Arial"/>
                <w:i/>
                <w:sz w:val="20"/>
                <w:szCs w:val="20"/>
                <w:lang w:eastAsia="es-MX"/>
              </w:rPr>
            </w:pPr>
          </w:p>
        </w:tc>
      </w:tr>
    </w:tbl>
    <w:bookmarkEnd w:id="3"/>
    <w:p w:rsidR="00896076" w:rsidRPr="00297C81" w:rsidRDefault="00F852C0" w:rsidP="00497820">
      <w:pPr>
        <w:pStyle w:val="Prrafodelista"/>
        <w:numPr>
          <w:ilvl w:val="0"/>
          <w:numId w:val="4"/>
        </w:numPr>
        <w:tabs>
          <w:tab w:val="left" w:pos="567"/>
        </w:tabs>
        <w:spacing w:before="480" w:after="240" w:line="360" w:lineRule="auto"/>
        <w:ind w:left="0" w:firstLine="0"/>
        <w:jc w:val="both"/>
        <w:rPr>
          <w:rFonts w:ascii="Palatino Linotype" w:hAnsi="Palatino Linotype" w:cs="Arial"/>
        </w:rPr>
      </w:pPr>
      <w:r w:rsidRPr="00297C81">
        <w:rPr>
          <w:rFonts w:ascii="Palatino Linotype" w:hAnsi="Palatino Linotype" w:cs="Arial"/>
        </w:rPr>
        <w:t>En</w:t>
      </w:r>
      <w:r w:rsidR="009C2E0B" w:rsidRPr="00297C81">
        <w:rPr>
          <w:rFonts w:ascii="Palatino Linotype" w:hAnsi="Palatino Linotype" w:cs="Arial"/>
        </w:rPr>
        <w:t xml:space="preserve"> </w:t>
      </w:r>
      <w:r w:rsidRPr="00297C81">
        <w:rPr>
          <w:rFonts w:ascii="Palatino Linotype" w:hAnsi="Palatino Linotype" w:cs="Arial"/>
        </w:rPr>
        <w:t>fecha</w:t>
      </w:r>
      <w:r w:rsidR="009C2E0B" w:rsidRPr="00297C81">
        <w:rPr>
          <w:rFonts w:ascii="Palatino Linotype" w:hAnsi="Palatino Linotype" w:cs="Arial"/>
        </w:rPr>
        <w:t xml:space="preserve"> </w:t>
      </w:r>
      <w:r w:rsidR="00F76267" w:rsidRPr="00297C81">
        <w:rPr>
          <w:rFonts w:ascii="Palatino Linotype" w:hAnsi="Palatino Linotype"/>
        </w:rPr>
        <w:t>seis de junio de dos mil diecinueve</w:t>
      </w:r>
      <w:r w:rsidRPr="00297C81">
        <w:rPr>
          <w:rFonts w:ascii="Palatino Linotype" w:hAnsi="Palatino Linotype"/>
        </w:rPr>
        <w:t>,</w:t>
      </w:r>
      <w:r w:rsidR="009C2E0B" w:rsidRPr="00297C81">
        <w:rPr>
          <w:rFonts w:ascii="Palatino Linotype" w:hAnsi="Palatino Linotype" w:cs="Arial"/>
        </w:rPr>
        <w:t xml:space="preserve"> </w:t>
      </w:r>
      <w:r w:rsidRPr="00297C81">
        <w:rPr>
          <w:rFonts w:ascii="Palatino Linotype" w:hAnsi="Palatino Linotype" w:cs="Arial"/>
        </w:rPr>
        <w:t>l</w:t>
      </w:r>
      <w:r w:rsidR="002C448B" w:rsidRPr="00297C81">
        <w:rPr>
          <w:rFonts w:ascii="Palatino Linotype" w:hAnsi="Palatino Linotype" w:cs="Arial"/>
        </w:rPr>
        <w:t>os</w:t>
      </w:r>
      <w:r w:rsidR="009C2E0B" w:rsidRPr="00297C81">
        <w:rPr>
          <w:rFonts w:ascii="Palatino Linotype" w:hAnsi="Palatino Linotype" w:cs="Arial"/>
        </w:rPr>
        <w:t xml:space="preserve"> </w:t>
      </w:r>
      <w:r w:rsidR="002C448B" w:rsidRPr="00297C81">
        <w:rPr>
          <w:rFonts w:ascii="Palatino Linotype" w:hAnsi="Palatino Linotype" w:cs="Arial"/>
        </w:rPr>
        <w:t>recursos</w:t>
      </w:r>
      <w:r w:rsidR="009C2E0B" w:rsidRPr="00297C81">
        <w:rPr>
          <w:rFonts w:ascii="Palatino Linotype" w:hAnsi="Palatino Linotype" w:cs="Arial"/>
        </w:rPr>
        <w:t xml:space="preserve"> </w:t>
      </w:r>
      <w:r w:rsidR="002C448B" w:rsidRPr="00297C81">
        <w:rPr>
          <w:rFonts w:ascii="Palatino Linotype" w:hAnsi="Palatino Linotype" w:cs="Arial"/>
        </w:rPr>
        <w:t>de</w:t>
      </w:r>
      <w:r w:rsidR="009C2E0B" w:rsidRPr="00297C81">
        <w:rPr>
          <w:rFonts w:ascii="Palatino Linotype" w:hAnsi="Palatino Linotype" w:cs="Arial"/>
        </w:rPr>
        <w:t xml:space="preserve"> </w:t>
      </w:r>
      <w:r w:rsidR="002C448B" w:rsidRPr="00297C81">
        <w:rPr>
          <w:rFonts w:ascii="Palatino Linotype" w:hAnsi="Palatino Linotype" w:cs="Arial"/>
        </w:rPr>
        <w:t>que</w:t>
      </w:r>
      <w:r w:rsidR="009C2E0B" w:rsidRPr="00297C81">
        <w:rPr>
          <w:rFonts w:ascii="Palatino Linotype" w:hAnsi="Palatino Linotype" w:cs="Arial"/>
        </w:rPr>
        <w:t xml:space="preserve"> </w:t>
      </w:r>
      <w:r w:rsidR="002C448B" w:rsidRPr="00297C81">
        <w:rPr>
          <w:rFonts w:ascii="Palatino Linotype" w:hAnsi="Palatino Linotype" w:cs="Arial"/>
        </w:rPr>
        <w:t>se</w:t>
      </w:r>
      <w:r w:rsidR="009C2E0B" w:rsidRPr="00297C81">
        <w:rPr>
          <w:rFonts w:ascii="Palatino Linotype" w:hAnsi="Palatino Linotype" w:cs="Arial"/>
        </w:rPr>
        <w:t xml:space="preserve"> </w:t>
      </w:r>
      <w:r w:rsidR="002C448B" w:rsidRPr="00297C81">
        <w:rPr>
          <w:rFonts w:ascii="Palatino Linotype" w:hAnsi="Palatino Linotype" w:cs="Arial"/>
        </w:rPr>
        <w:t>trata</w:t>
      </w:r>
      <w:r w:rsidR="009C2E0B" w:rsidRPr="00297C81">
        <w:rPr>
          <w:rFonts w:ascii="Palatino Linotype" w:hAnsi="Palatino Linotype" w:cs="Arial"/>
        </w:rPr>
        <w:t xml:space="preserve"> </w:t>
      </w:r>
      <w:r w:rsidR="002C448B" w:rsidRPr="00297C81">
        <w:rPr>
          <w:rFonts w:ascii="Palatino Linotype" w:hAnsi="Palatino Linotype" w:cs="Arial"/>
        </w:rPr>
        <w:t>se</w:t>
      </w:r>
      <w:r w:rsidR="009C2E0B" w:rsidRPr="00297C81">
        <w:rPr>
          <w:rFonts w:ascii="Palatino Linotype" w:hAnsi="Palatino Linotype" w:cs="Arial"/>
        </w:rPr>
        <w:t xml:space="preserve"> </w:t>
      </w:r>
      <w:r w:rsidR="002C448B" w:rsidRPr="00297C81">
        <w:rPr>
          <w:rFonts w:ascii="Palatino Linotype" w:hAnsi="Palatino Linotype" w:cs="Arial"/>
        </w:rPr>
        <w:t>enviaron</w:t>
      </w:r>
      <w:r w:rsidR="009C2E0B" w:rsidRPr="00297C81">
        <w:rPr>
          <w:rFonts w:ascii="Palatino Linotype" w:hAnsi="Palatino Linotype" w:cs="Arial"/>
        </w:rPr>
        <w:t xml:space="preserve"> </w:t>
      </w:r>
      <w:r w:rsidR="002C448B" w:rsidRPr="00297C81">
        <w:rPr>
          <w:rFonts w:ascii="Palatino Linotype" w:hAnsi="Palatino Linotype"/>
        </w:rPr>
        <w:t>electrónicamente</w:t>
      </w:r>
      <w:r w:rsidR="009C2E0B" w:rsidRPr="00297C81">
        <w:rPr>
          <w:rFonts w:ascii="Palatino Linotype" w:hAnsi="Palatino Linotype" w:cs="Arial"/>
        </w:rPr>
        <w:t xml:space="preserve"> </w:t>
      </w:r>
      <w:r w:rsidR="002C448B" w:rsidRPr="00297C81">
        <w:rPr>
          <w:rFonts w:ascii="Palatino Linotype" w:hAnsi="Palatino Linotype" w:cs="Arial"/>
        </w:rPr>
        <w:t>al</w:t>
      </w:r>
      <w:r w:rsidR="009C2E0B" w:rsidRPr="00297C81">
        <w:rPr>
          <w:rFonts w:ascii="Palatino Linotype" w:hAnsi="Palatino Linotype" w:cs="Arial"/>
        </w:rPr>
        <w:t xml:space="preserve"> </w:t>
      </w:r>
      <w:r w:rsidR="002C448B" w:rsidRPr="00297C81">
        <w:rPr>
          <w:rFonts w:ascii="Palatino Linotype" w:hAnsi="Palatino Linotype" w:cs="Arial"/>
        </w:rPr>
        <w:t>Instituto</w:t>
      </w:r>
      <w:r w:rsidR="009C2E0B" w:rsidRPr="00297C81">
        <w:rPr>
          <w:rFonts w:ascii="Palatino Linotype" w:hAnsi="Palatino Linotype" w:cs="Arial"/>
        </w:rPr>
        <w:t xml:space="preserve"> </w:t>
      </w:r>
      <w:r w:rsidR="002C448B" w:rsidRPr="00297C81">
        <w:rPr>
          <w:rFonts w:ascii="Palatino Linotype" w:hAnsi="Palatino Linotype" w:cs="Arial"/>
        </w:rPr>
        <w:t>de</w:t>
      </w:r>
      <w:r w:rsidR="009C2E0B" w:rsidRPr="00297C81">
        <w:rPr>
          <w:rFonts w:ascii="Palatino Linotype" w:hAnsi="Palatino Linotype" w:cs="Arial"/>
        </w:rPr>
        <w:t xml:space="preserve"> </w:t>
      </w:r>
      <w:r w:rsidR="002C448B" w:rsidRPr="00297C81">
        <w:rPr>
          <w:rFonts w:ascii="Palatino Linotype" w:eastAsia="Arial Unicode MS" w:hAnsi="Palatino Linotype" w:cs="Arial"/>
        </w:rPr>
        <w:t>Transparencia</w:t>
      </w:r>
      <w:r w:rsidR="002C448B" w:rsidRPr="00297C81">
        <w:rPr>
          <w:rFonts w:ascii="Palatino Linotype" w:hAnsi="Palatino Linotype" w:cs="Arial"/>
        </w:rPr>
        <w:t>,</w:t>
      </w:r>
      <w:r w:rsidR="009C2E0B" w:rsidRPr="00297C81">
        <w:rPr>
          <w:rFonts w:ascii="Palatino Linotype" w:hAnsi="Palatino Linotype" w:cs="Arial"/>
        </w:rPr>
        <w:t xml:space="preserve"> </w:t>
      </w:r>
      <w:r w:rsidR="002C448B" w:rsidRPr="00297C81">
        <w:rPr>
          <w:rFonts w:ascii="Palatino Linotype" w:hAnsi="Palatino Linotype" w:cs="Arial"/>
        </w:rPr>
        <w:t>Acceso</w:t>
      </w:r>
      <w:r w:rsidR="009C2E0B" w:rsidRPr="00297C81">
        <w:rPr>
          <w:rFonts w:ascii="Palatino Linotype" w:hAnsi="Palatino Linotype" w:cs="Arial"/>
        </w:rPr>
        <w:t xml:space="preserve"> </w:t>
      </w:r>
      <w:r w:rsidR="002C448B" w:rsidRPr="00297C81">
        <w:rPr>
          <w:rFonts w:ascii="Palatino Linotype" w:hAnsi="Palatino Linotype" w:cs="Arial"/>
        </w:rPr>
        <w:t>a</w:t>
      </w:r>
      <w:r w:rsidR="009C2E0B" w:rsidRPr="00297C81">
        <w:rPr>
          <w:rFonts w:ascii="Palatino Linotype" w:hAnsi="Palatino Linotype" w:cs="Arial"/>
        </w:rPr>
        <w:t xml:space="preserve"> </w:t>
      </w:r>
      <w:r w:rsidR="002C448B" w:rsidRPr="00297C81">
        <w:rPr>
          <w:rFonts w:ascii="Palatino Linotype" w:hAnsi="Palatino Linotype" w:cs="Arial"/>
        </w:rPr>
        <w:t>la</w:t>
      </w:r>
      <w:r w:rsidR="009C2E0B" w:rsidRPr="00297C81">
        <w:rPr>
          <w:rFonts w:ascii="Palatino Linotype" w:hAnsi="Palatino Linotype" w:cs="Arial"/>
        </w:rPr>
        <w:t xml:space="preserve"> </w:t>
      </w:r>
      <w:r w:rsidR="002C448B" w:rsidRPr="00297C81">
        <w:rPr>
          <w:rFonts w:ascii="Palatino Linotype" w:hAnsi="Palatino Linotype" w:cs="Arial"/>
        </w:rPr>
        <w:t>Información</w:t>
      </w:r>
      <w:r w:rsidR="009C2E0B" w:rsidRPr="00297C81">
        <w:rPr>
          <w:rFonts w:ascii="Palatino Linotype" w:hAnsi="Palatino Linotype" w:cs="Arial"/>
        </w:rPr>
        <w:t xml:space="preserve"> </w:t>
      </w:r>
      <w:r w:rsidR="002C448B" w:rsidRPr="00297C81">
        <w:rPr>
          <w:rFonts w:ascii="Palatino Linotype" w:hAnsi="Palatino Linotype" w:cs="Arial"/>
        </w:rPr>
        <w:t>Pública</w:t>
      </w:r>
      <w:r w:rsidR="009C2E0B" w:rsidRPr="00297C81">
        <w:rPr>
          <w:rFonts w:ascii="Palatino Linotype" w:hAnsi="Palatino Linotype" w:cs="Arial"/>
        </w:rPr>
        <w:t xml:space="preserve"> </w:t>
      </w:r>
      <w:r w:rsidR="002C448B" w:rsidRPr="00297C81">
        <w:rPr>
          <w:rFonts w:ascii="Palatino Linotype" w:hAnsi="Palatino Linotype" w:cs="Arial"/>
        </w:rPr>
        <w:t>y</w:t>
      </w:r>
      <w:r w:rsidR="009C2E0B" w:rsidRPr="00297C81">
        <w:rPr>
          <w:rFonts w:ascii="Palatino Linotype" w:hAnsi="Palatino Linotype" w:cs="Arial"/>
        </w:rPr>
        <w:t xml:space="preserve"> </w:t>
      </w:r>
      <w:r w:rsidR="002C448B" w:rsidRPr="00297C81">
        <w:rPr>
          <w:rFonts w:ascii="Palatino Linotype" w:hAnsi="Palatino Linotype"/>
        </w:rPr>
        <w:t>Protección</w:t>
      </w:r>
      <w:r w:rsidR="009C2E0B" w:rsidRPr="00297C81">
        <w:rPr>
          <w:rFonts w:ascii="Palatino Linotype" w:hAnsi="Palatino Linotype" w:cs="Arial"/>
        </w:rPr>
        <w:t xml:space="preserve"> </w:t>
      </w:r>
      <w:r w:rsidR="002C448B" w:rsidRPr="00297C81">
        <w:rPr>
          <w:rFonts w:ascii="Palatino Linotype" w:hAnsi="Palatino Linotype" w:cs="Arial"/>
        </w:rPr>
        <w:t>de</w:t>
      </w:r>
      <w:r w:rsidR="009C2E0B" w:rsidRPr="00297C81">
        <w:rPr>
          <w:rFonts w:ascii="Palatino Linotype" w:hAnsi="Palatino Linotype" w:cs="Arial"/>
        </w:rPr>
        <w:t xml:space="preserve"> </w:t>
      </w:r>
      <w:r w:rsidR="002C448B" w:rsidRPr="00297C81">
        <w:rPr>
          <w:rFonts w:ascii="Palatino Linotype" w:hAnsi="Palatino Linotype"/>
        </w:rPr>
        <w:t>Datos</w:t>
      </w:r>
      <w:r w:rsidR="009C2E0B" w:rsidRPr="00297C81">
        <w:rPr>
          <w:rFonts w:ascii="Palatino Linotype" w:hAnsi="Palatino Linotype" w:cs="Arial"/>
        </w:rPr>
        <w:t xml:space="preserve"> </w:t>
      </w:r>
      <w:r w:rsidR="002C448B" w:rsidRPr="00297C81">
        <w:rPr>
          <w:rFonts w:ascii="Palatino Linotype" w:hAnsi="Palatino Linotype" w:cs="Arial"/>
        </w:rPr>
        <w:t>Personales</w:t>
      </w:r>
      <w:r w:rsidR="009C2E0B" w:rsidRPr="00297C81">
        <w:rPr>
          <w:rFonts w:ascii="Palatino Linotype" w:hAnsi="Palatino Linotype" w:cs="Arial"/>
        </w:rPr>
        <w:t xml:space="preserve"> </w:t>
      </w:r>
      <w:r w:rsidR="002C448B" w:rsidRPr="00297C81">
        <w:rPr>
          <w:rFonts w:ascii="Palatino Linotype" w:hAnsi="Palatino Linotype"/>
        </w:rPr>
        <w:t>del</w:t>
      </w:r>
      <w:r w:rsidR="009C2E0B" w:rsidRPr="00297C81">
        <w:rPr>
          <w:rFonts w:ascii="Palatino Linotype" w:hAnsi="Palatino Linotype" w:cs="Arial"/>
        </w:rPr>
        <w:t xml:space="preserve"> </w:t>
      </w:r>
      <w:r w:rsidR="002C448B" w:rsidRPr="00297C81">
        <w:rPr>
          <w:rFonts w:ascii="Palatino Linotype" w:hAnsi="Palatino Linotype" w:cs="Arial"/>
        </w:rPr>
        <w:t>Estado</w:t>
      </w:r>
      <w:r w:rsidR="009C2E0B" w:rsidRPr="00297C81">
        <w:rPr>
          <w:rFonts w:ascii="Palatino Linotype" w:hAnsi="Palatino Linotype" w:cs="Arial"/>
        </w:rPr>
        <w:t xml:space="preserve"> </w:t>
      </w:r>
      <w:r w:rsidR="002C448B" w:rsidRPr="00297C81">
        <w:rPr>
          <w:rFonts w:ascii="Palatino Linotype" w:hAnsi="Palatino Linotype" w:cs="Arial"/>
        </w:rPr>
        <w:t>de</w:t>
      </w:r>
      <w:r w:rsidR="009C2E0B" w:rsidRPr="00297C81">
        <w:rPr>
          <w:rFonts w:ascii="Palatino Linotype" w:hAnsi="Palatino Linotype" w:cs="Arial"/>
        </w:rPr>
        <w:t xml:space="preserve"> </w:t>
      </w:r>
      <w:r w:rsidR="002C448B" w:rsidRPr="00297C81">
        <w:rPr>
          <w:rFonts w:ascii="Palatino Linotype" w:hAnsi="Palatino Linotype" w:cs="Arial"/>
        </w:rPr>
        <w:t>México</w:t>
      </w:r>
      <w:r w:rsidR="009C2E0B" w:rsidRPr="00297C81">
        <w:rPr>
          <w:rFonts w:ascii="Palatino Linotype" w:hAnsi="Palatino Linotype" w:cs="Arial"/>
        </w:rPr>
        <w:t xml:space="preserve"> </w:t>
      </w:r>
      <w:r w:rsidR="002C448B" w:rsidRPr="00297C81">
        <w:rPr>
          <w:rFonts w:ascii="Palatino Linotype" w:hAnsi="Palatino Linotype" w:cs="Arial"/>
        </w:rPr>
        <w:t>y</w:t>
      </w:r>
      <w:r w:rsidR="009C2E0B" w:rsidRPr="00297C81">
        <w:rPr>
          <w:rFonts w:ascii="Palatino Linotype" w:hAnsi="Palatino Linotype" w:cs="Arial"/>
        </w:rPr>
        <w:t xml:space="preserve"> </w:t>
      </w:r>
      <w:r w:rsidR="002C448B" w:rsidRPr="00297C81">
        <w:rPr>
          <w:rFonts w:ascii="Palatino Linotype" w:hAnsi="Palatino Linotype" w:cs="Arial"/>
        </w:rPr>
        <w:t>Municipios</w:t>
      </w:r>
      <w:r w:rsidR="009C2E0B" w:rsidRPr="00297C81">
        <w:rPr>
          <w:rFonts w:ascii="Palatino Linotype" w:hAnsi="Palatino Linotype" w:cs="Arial"/>
        </w:rPr>
        <w:t xml:space="preserve"> </w:t>
      </w:r>
      <w:r w:rsidR="002C448B" w:rsidRPr="00297C81">
        <w:rPr>
          <w:rFonts w:ascii="Palatino Linotype" w:hAnsi="Palatino Linotype" w:cs="Arial"/>
        </w:rPr>
        <w:t>y</w:t>
      </w:r>
      <w:r w:rsidR="009C2E0B" w:rsidRPr="00297C81">
        <w:rPr>
          <w:rFonts w:ascii="Palatino Linotype" w:hAnsi="Palatino Linotype" w:cs="Arial"/>
        </w:rPr>
        <w:t xml:space="preserve"> </w:t>
      </w:r>
      <w:r w:rsidR="002C448B" w:rsidRPr="00297C81">
        <w:rPr>
          <w:rFonts w:ascii="Palatino Linotype" w:hAnsi="Palatino Linotype" w:cs="Arial"/>
        </w:rPr>
        <w:t>con</w:t>
      </w:r>
      <w:r w:rsidR="009C2E0B" w:rsidRPr="00297C81">
        <w:rPr>
          <w:rFonts w:ascii="Palatino Linotype" w:hAnsi="Palatino Linotype" w:cs="Arial"/>
        </w:rPr>
        <w:t xml:space="preserve"> </w:t>
      </w:r>
      <w:r w:rsidR="002C448B" w:rsidRPr="00297C81">
        <w:rPr>
          <w:rFonts w:ascii="Palatino Linotype" w:hAnsi="Palatino Linotype" w:cs="Arial"/>
        </w:rPr>
        <w:t>fundamento</w:t>
      </w:r>
      <w:r w:rsidR="009C2E0B" w:rsidRPr="00297C81">
        <w:rPr>
          <w:rFonts w:ascii="Palatino Linotype" w:hAnsi="Palatino Linotype" w:cs="Arial"/>
        </w:rPr>
        <w:t xml:space="preserve"> </w:t>
      </w:r>
      <w:r w:rsidR="002C448B" w:rsidRPr="00297C81">
        <w:rPr>
          <w:rFonts w:ascii="Palatino Linotype" w:hAnsi="Palatino Linotype"/>
        </w:rPr>
        <w:t>en</w:t>
      </w:r>
      <w:r w:rsidR="009C2E0B" w:rsidRPr="00297C81">
        <w:rPr>
          <w:rFonts w:ascii="Palatino Linotype" w:hAnsi="Palatino Linotype" w:cs="Arial"/>
        </w:rPr>
        <w:t xml:space="preserve"> </w:t>
      </w:r>
      <w:r w:rsidR="002C448B" w:rsidRPr="00297C81">
        <w:rPr>
          <w:rFonts w:ascii="Palatino Linotype" w:hAnsi="Palatino Linotype" w:cs="Arial"/>
        </w:rPr>
        <w:t>el</w:t>
      </w:r>
      <w:r w:rsidR="009C2E0B" w:rsidRPr="00297C81">
        <w:rPr>
          <w:rFonts w:ascii="Palatino Linotype" w:hAnsi="Palatino Linotype" w:cs="Arial"/>
        </w:rPr>
        <w:t xml:space="preserve"> </w:t>
      </w:r>
      <w:r w:rsidR="002C448B" w:rsidRPr="00297C81">
        <w:rPr>
          <w:rFonts w:ascii="Palatino Linotype" w:hAnsi="Palatino Linotype"/>
        </w:rPr>
        <w:t>artículo</w:t>
      </w:r>
      <w:r w:rsidR="009C2E0B" w:rsidRPr="00297C81">
        <w:rPr>
          <w:rFonts w:ascii="Palatino Linotype" w:hAnsi="Palatino Linotype" w:cs="Arial"/>
        </w:rPr>
        <w:t xml:space="preserve"> </w:t>
      </w:r>
      <w:r w:rsidR="002C448B" w:rsidRPr="00297C81">
        <w:rPr>
          <w:rFonts w:ascii="Palatino Linotype" w:hAnsi="Palatino Linotype" w:cs="Arial"/>
        </w:rPr>
        <w:t>185,</w:t>
      </w:r>
      <w:r w:rsidR="009C2E0B" w:rsidRPr="00297C81">
        <w:rPr>
          <w:rFonts w:ascii="Palatino Linotype" w:hAnsi="Palatino Linotype" w:cs="Arial"/>
        </w:rPr>
        <w:t xml:space="preserve"> </w:t>
      </w:r>
      <w:r w:rsidR="002C448B" w:rsidRPr="00297C81">
        <w:rPr>
          <w:rFonts w:ascii="Palatino Linotype" w:hAnsi="Palatino Linotype" w:cs="Arial"/>
        </w:rPr>
        <w:t>fracción</w:t>
      </w:r>
      <w:r w:rsidR="009C2E0B" w:rsidRPr="00297C81">
        <w:rPr>
          <w:rFonts w:ascii="Palatino Linotype" w:hAnsi="Palatino Linotype" w:cs="Arial"/>
        </w:rPr>
        <w:t xml:space="preserve"> </w:t>
      </w:r>
      <w:r w:rsidR="002C448B" w:rsidRPr="00297C81">
        <w:rPr>
          <w:rFonts w:ascii="Palatino Linotype" w:hAnsi="Palatino Linotype" w:cs="Arial"/>
        </w:rPr>
        <w:t>I</w:t>
      </w:r>
      <w:r w:rsidRPr="00297C81">
        <w:rPr>
          <w:rFonts w:ascii="Palatino Linotype" w:hAnsi="Palatino Linotype" w:cs="Arial"/>
        </w:rPr>
        <w:t>,</w:t>
      </w:r>
      <w:r w:rsidR="009C2E0B" w:rsidRPr="00297C81">
        <w:rPr>
          <w:rFonts w:ascii="Palatino Linotype" w:hAnsi="Palatino Linotype" w:cs="Arial"/>
        </w:rPr>
        <w:t xml:space="preserve"> </w:t>
      </w:r>
      <w:r w:rsidR="002C448B" w:rsidRPr="00297C81">
        <w:rPr>
          <w:rFonts w:ascii="Palatino Linotype" w:hAnsi="Palatino Linotype" w:cs="Arial"/>
        </w:rPr>
        <w:t>de</w:t>
      </w:r>
      <w:r w:rsidR="009C2E0B" w:rsidRPr="00297C81">
        <w:rPr>
          <w:rFonts w:ascii="Palatino Linotype" w:hAnsi="Palatino Linotype" w:cs="Arial"/>
        </w:rPr>
        <w:t xml:space="preserve"> </w:t>
      </w:r>
      <w:r w:rsidR="002C448B" w:rsidRPr="00297C81">
        <w:rPr>
          <w:rFonts w:ascii="Palatino Linotype" w:hAnsi="Palatino Linotype" w:cs="Arial"/>
        </w:rPr>
        <w:t>la</w:t>
      </w:r>
      <w:r w:rsidR="009C2E0B" w:rsidRPr="00297C81">
        <w:rPr>
          <w:rFonts w:ascii="Palatino Linotype" w:hAnsi="Palatino Linotype" w:cs="Arial"/>
        </w:rPr>
        <w:t xml:space="preserve"> </w:t>
      </w:r>
      <w:r w:rsidR="002C448B" w:rsidRPr="00297C81">
        <w:rPr>
          <w:rFonts w:ascii="Palatino Linotype" w:hAnsi="Palatino Linotype"/>
        </w:rPr>
        <w:t>Ley</w:t>
      </w:r>
      <w:r w:rsidR="009C2E0B" w:rsidRPr="00297C81">
        <w:rPr>
          <w:rFonts w:ascii="Palatino Linotype" w:hAnsi="Palatino Linotype"/>
        </w:rPr>
        <w:t xml:space="preserve"> </w:t>
      </w:r>
      <w:r w:rsidR="002C448B" w:rsidRPr="00297C81">
        <w:rPr>
          <w:rFonts w:ascii="Palatino Linotype" w:hAnsi="Palatino Linotype"/>
        </w:rPr>
        <w:t>de</w:t>
      </w:r>
      <w:r w:rsidR="009C2E0B" w:rsidRPr="00297C81">
        <w:rPr>
          <w:rFonts w:ascii="Palatino Linotype" w:hAnsi="Palatino Linotype"/>
        </w:rPr>
        <w:t xml:space="preserve"> </w:t>
      </w:r>
      <w:r w:rsidR="002C448B" w:rsidRPr="00297C81">
        <w:rPr>
          <w:rFonts w:ascii="Palatino Linotype" w:hAnsi="Palatino Linotype"/>
        </w:rPr>
        <w:t>Transparencia</w:t>
      </w:r>
      <w:r w:rsidR="009C2E0B" w:rsidRPr="00297C81">
        <w:rPr>
          <w:rFonts w:ascii="Palatino Linotype" w:hAnsi="Palatino Linotype"/>
        </w:rPr>
        <w:t xml:space="preserve"> </w:t>
      </w:r>
      <w:r w:rsidR="002C448B" w:rsidRPr="00297C81">
        <w:rPr>
          <w:rFonts w:ascii="Palatino Linotype" w:hAnsi="Palatino Linotype"/>
        </w:rPr>
        <w:t>y</w:t>
      </w:r>
      <w:r w:rsidR="009C2E0B" w:rsidRPr="00297C81">
        <w:rPr>
          <w:rFonts w:ascii="Palatino Linotype" w:hAnsi="Palatino Linotype"/>
        </w:rPr>
        <w:t xml:space="preserve"> </w:t>
      </w:r>
      <w:r w:rsidR="002C448B" w:rsidRPr="00297C81">
        <w:rPr>
          <w:rFonts w:ascii="Palatino Linotype" w:hAnsi="Palatino Linotype"/>
        </w:rPr>
        <w:t>Acceso</w:t>
      </w:r>
      <w:r w:rsidR="009C2E0B" w:rsidRPr="00297C81">
        <w:rPr>
          <w:rFonts w:ascii="Palatino Linotype" w:hAnsi="Palatino Linotype"/>
        </w:rPr>
        <w:t xml:space="preserve"> </w:t>
      </w:r>
      <w:r w:rsidR="002C448B" w:rsidRPr="00297C81">
        <w:rPr>
          <w:rFonts w:ascii="Palatino Linotype" w:hAnsi="Palatino Linotype"/>
        </w:rPr>
        <w:t>a</w:t>
      </w:r>
      <w:r w:rsidR="009C2E0B" w:rsidRPr="00297C81">
        <w:rPr>
          <w:rFonts w:ascii="Palatino Linotype" w:hAnsi="Palatino Linotype"/>
        </w:rPr>
        <w:t xml:space="preserve"> </w:t>
      </w:r>
      <w:r w:rsidR="002C448B" w:rsidRPr="00297C81">
        <w:rPr>
          <w:rFonts w:ascii="Palatino Linotype" w:hAnsi="Palatino Linotype"/>
        </w:rPr>
        <w:t>la</w:t>
      </w:r>
      <w:r w:rsidR="009C2E0B" w:rsidRPr="00297C81">
        <w:rPr>
          <w:rFonts w:ascii="Palatino Linotype" w:hAnsi="Palatino Linotype"/>
        </w:rPr>
        <w:t xml:space="preserve"> </w:t>
      </w:r>
      <w:r w:rsidR="002C448B" w:rsidRPr="00297C81">
        <w:rPr>
          <w:rFonts w:ascii="Palatino Linotype" w:hAnsi="Palatino Linotype"/>
        </w:rPr>
        <w:t>Información</w:t>
      </w:r>
      <w:r w:rsidR="009C2E0B" w:rsidRPr="00297C81">
        <w:rPr>
          <w:rFonts w:ascii="Palatino Linotype" w:hAnsi="Palatino Linotype"/>
        </w:rPr>
        <w:t xml:space="preserve"> </w:t>
      </w:r>
      <w:r w:rsidR="002C448B" w:rsidRPr="00297C81">
        <w:rPr>
          <w:rFonts w:ascii="Palatino Linotype" w:hAnsi="Palatino Linotype"/>
        </w:rPr>
        <w:t>Pública</w:t>
      </w:r>
      <w:r w:rsidR="009C2E0B" w:rsidRPr="00297C81">
        <w:rPr>
          <w:rFonts w:ascii="Palatino Linotype" w:hAnsi="Palatino Linotype"/>
        </w:rPr>
        <w:t xml:space="preserve"> </w:t>
      </w:r>
      <w:r w:rsidR="002C448B" w:rsidRPr="00297C81">
        <w:rPr>
          <w:rFonts w:ascii="Palatino Linotype" w:hAnsi="Palatino Linotype"/>
        </w:rPr>
        <w:t>del</w:t>
      </w:r>
      <w:r w:rsidR="009C2E0B" w:rsidRPr="00297C81">
        <w:rPr>
          <w:rFonts w:ascii="Palatino Linotype" w:hAnsi="Palatino Linotype"/>
        </w:rPr>
        <w:t xml:space="preserve"> </w:t>
      </w:r>
      <w:r w:rsidR="002C448B" w:rsidRPr="00297C81">
        <w:rPr>
          <w:rFonts w:ascii="Palatino Linotype" w:hAnsi="Palatino Linotype"/>
        </w:rPr>
        <w:t>Estado</w:t>
      </w:r>
      <w:r w:rsidR="009C2E0B" w:rsidRPr="00297C81">
        <w:rPr>
          <w:rFonts w:ascii="Palatino Linotype" w:hAnsi="Palatino Linotype"/>
        </w:rPr>
        <w:t xml:space="preserve"> </w:t>
      </w:r>
      <w:r w:rsidR="002C448B" w:rsidRPr="00297C81">
        <w:rPr>
          <w:rFonts w:ascii="Palatino Linotype" w:hAnsi="Palatino Linotype"/>
        </w:rPr>
        <w:t>de</w:t>
      </w:r>
      <w:r w:rsidR="009C2E0B" w:rsidRPr="00297C81">
        <w:rPr>
          <w:rFonts w:ascii="Palatino Linotype" w:hAnsi="Palatino Linotype"/>
        </w:rPr>
        <w:t xml:space="preserve"> </w:t>
      </w:r>
      <w:r w:rsidR="002C448B" w:rsidRPr="00297C81">
        <w:rPr>
          <w:rFonts w:ascii="Palatino Linotype" w:hAnsi="Palatino Linotype"/>
        </w:rPr>
        <w:t>México</w:t>
      </w:r>
      <w:r w:rsidR="009C2E0B" w:rsidRPr="00297C81">
        <w:rPr>
          <w:rFonts w:ascii="Palatino Linotype" w:hAnsi="Palatino Linotype"/>
        </w:rPr>
        <w:t xml:space="preserve"> </w:t>
      </w:r>
      <w:r w:rsidR="002C448B" w:rsidRPr="00297C81">
        <w:rPr>
          <w:rFonts w:ascii="Palatino Linotype" w:hAnsi="Palatino Linotype"/>
        </w:rPr>
        <w:t>y</w:t>
      </w:r>
      <w:r w:rsidR="009C2E0B" w:rsidRPr="00297C81">
        <w:rPr>
          <w:rFonts w:ascii="Palatino Linotype" w:hAnsi="Palatino Linotype"/>
        </w:rPr>
        <w:t xml:space="preserve"> </w:t>
      </w:r>
      <w:r w:rsidR="002C448B" w:rsidRPr="00297C81">
        <w:rPr>
          <w:rFonts w:ascii="Palatino Linotype" w:hAnsi="Palatino Linotype"/>
        </w:rPr>
        <w:t>Municipios</w:t>
      </w:r>
      <w:r w:rsidRPr="00297C81">
        <w:rPr>
          <w:rFonts w:ascii="Palatino Linotype" w:hAnsi="Palatino Linotype"/>
        </w:rPr>
        <w:t>,</w:t>
      </w:r>
      <w:r w:rsidR="009C2E0B" w:rsidRPr="00297C81">
        <w:rPr>
          <w:rFonts w:ascii="Palatino Linotype" w:hAnsi="Palatino Linotype"/>
        </w:rPr>
        <w:t xml:space="preserve"> </w:t>
      </w:r>
      <w:r w:rsidR="002C448B" w:rsidRPr="00297C81">
        <w:rPr>
          <w:rFonts w:ascii="Palatino Linotype" w:hAnsi="Palatino Linotype"/>
        </w:rPr>
        <w:t>se</w:t>
      </w:r>
      <w:r w:rsidR="009C2E0B" w:rsidRPr="00297C81">
        <w:rPr>
          <w:rFonts w:ascii="Palatino Linotype" w:hAnsi="Palatino Linotype"/>
        </w:rPr>
        <w:t xml:space="preserve"> </w:t>
      </w:r>
      <w:r w:rsidR="002C448B" w:rsidRPr="00297C81">
        <w:rPr>
          <w:rFonts w:ascii="Palatino Linotype" w:hAnsi="Palatino Linotype"/>
        </w:rPr>
        <w:t>turn</w:t>
      </w:r>
      <w:r w:rsidR="00F76267" w:rsidRPr="00297C81">
        <w:rPr>
          <w:rFonts w:ascii="Palatino Linotype" w:hAnsi="Palatino Linotype"/>
        </w:rPr>
        <w:t>ó</w:t>
      </w:r>
      <w:r w:rsidR="009C2E0B" w:rsidRPr="00297C81">
        <w:rPr>
          <w:rFonts w:ascii="Palatino Linotype" w:hAnsi="Palatino Linotype"/>
        </w:rPr>
        <w:t xml:space="preserve"> </w:t>
      </w:r>
      <w:r w:rsidR="00F76267" w:rsidRPr="00297C81">
        <w:rPr>
          <w:rFonts w:ascii="Palatino Linotype" w:hAnsi="Palatino Linotype"/>
        </w:rPr>
        <w:t>e</w:t>
      </w:r>
      <w:r w:rsidR="00896076" w:rsidRPr="00297C81">
        <w:rPr>
          <w:rFonts w:ascii="Palatino Linotype" w:hAnsi="Palatino Linotype"/>
        </w:rPr>
        <w:t>l</w:t>
      </w:r>
      <w:r w:rsidR="009C2E0B" w:rsidRPr="00297C81">
        <w:rPr>
          <w:rFonts w:ascii="Palatino Linotype" w:hAnsi="Palatino Linotype"/>
        </w:rPr>
        <w:t xml:space="preserve"> </w:t>
      </w:r>
      <w:r w:rsidR="002C448B" w:rsidRPr="00297C81">
        <w:rPr>
          <w:rFonts w:ascii="Palatino Linotype" w:hAnsi="Palatino Linotype" w:cs="Arial"/>
        </w:rPr>
        <w:t>recurso</w:t>
      </w:r>
      <w:r w:rsidR="009C2E0B" w:rsidRPr="00297C81">
        <w:rPr>
          <w:rFonts w:ascii="Palatino Linotype" w:hAnsi="Palatino Linotype" w:cs="Arial"/>
        </w:rPr>
        <w:t xml:space="preserve"> </w:t>
      </w:r>
      <w:r w:rsidR="002C448B" w:rsidRPr="00297C81">
        <w:rPr>
          <w:rFonts w:ascii="Palatino Linotype" w:hAnsi="Palatino Linotype" w:cs="Arial"/>
        </w:rPr>
        <w:t>de</w:t>
      </w:r>
      <w:r w:rsidR="009C2E0B" w:rsidRPr="00297C81">
        <w:rPr>
          <w:rFonts w:ascii="Palatino Linotype" w:hAnsi="Palatino Linotype" w:cs="Arial"/>
        </w:rPr>
        <w:t xml:space="preserve"> </w:t>
      </w:r>
      <w:r w:rsidR="002C448B" w:rsidRPr="00297C81">
        <w:rPr>
          <w:rFonts w:ascii="Palatino Linotype" w:hAnsi="Palatino Linotype" w:cs="Arial"/>
        </w:rPr>
        <w:t>revisión</w:t>
      </w:r>
      <w:r w:rsidR="009C2E0B" w:rsidRPr="00297C81">
        <w:rPr>
          <w:rFonts w:ascii="Palatino Linotype" w:hAnsi="Palatino Linotype" w:cs="Arial"/>
        </w:rPr>
        <w:t xml:space="preserve"> </w:t>
      </w:r>
      <w:r w:rsidR="00F76267" w:rsidRPr="00297C81">
        <w:rPr>
          <w:rFonts w:ascii="Palatino Linotype" w:hAnsi="Palatino Linotype"/>
          <w:b/>
          <w:lang w:val="es-ES_tradnl"/>
        </w:rPr>
        <w:t>05197/INFOEM/IP/RR/2019</w:t>
      </w:r>
      <w:r w:rsidR="009C2E0B" w:rsidRPr="00297C81">
        <w:rPr>
          <w:rFonts w:ascii="Palatino Linotype" w:hAnsi="Palatino Linotype" w:cs="Arial"/>
          <w:b/>
        </w:rPr>
        <w:t xml:space="preserve"> </w:t>
      </w:r>
      <w:r w:rsidR="002C448B" w:rsidRPr="00297C81">
        <w:rPr>
          <w:rFonts w:ascii="Palatino Linotype" w:hAnsi="Palatino Linotype" w:cs="Arial"/>
        </w:rPr>
        <w:t>a</w:t>
      </w:r>
      <w:r w:rsidR="009C2E0B" w:rsidRPr="00297C81">
        <w:rPr>
          <w:rFonts w:ascii="Palatino Linotype" w:hAnsi="Palatino Linotype" w:cs="Arial"/>
        </w:rPr>
        <w:t xml:space="preserve"> </w:t>
      </w:r>
      <w:r w:rsidR="002C448B" w:rsidRPr="00297C81">
        <w:rPr>
          <w:rFonts w:ascii="Palatino Linotype" w:hAnsi="Palatino Linotype" w:cs="Arial"/>
        </w:rPr>
        <w:t>la</w:t>
      </w:r>
      <w:r w:rsidR="009C2E0B" w:rsidRPr="00297C81">
        <w:rPr>
          <w:rFonts w:ascii="Palatino Linotype" w:hAnsi="Palatino Linotype" w:cs="Arial"/>
        </w:rPr>
        <w:t xml:space="preserve"> </w:t>
      </w:r>
      <w:r w:rsidR="002C448B" w:rsidRPr="00297C81">
        <w:rPr>
          <w:rFonts w:ascii="Palatino Linotype" w:hAnsi="Palatino Linotype" w:cs="Arial"/>
        </w:rPr>
        <w:t>Comisionada</w:t>
      </w:r>
      <w:r w:rsidR="009C2E0B" w:rsidRPr="00297C81">
        <w:rPr>
          <w:rFonts w:ascii="Palatino Linotype" w:hAnsi="Palatino Linotype" w:cs="Arial"/>
        </w:rPr>
        <w:t xml:space="preserve"> </w:t>
      </w:r>
      <w:r w:rsidR="002C448B" w:rsidRPr="00297C81">
        <w:rPr>
          <w:rFonts w:ascii="Palatino Linotype" w:hAnsi="Palatino Linotype" w:cs="Arial"/>
          <w:b/>
        </w:rPr>
        <w:t>Eva</w:t>
      </w:r>
      <w:r w:rsidR="009C2E0B" w:rsidRPr="00297C81">
        <w:rPr>
          <w:rFonts w:ascii="Palatino Linotype" w:hAnsi="Palatino Linotype" w:cs="Arial"/>
          <w:b/>
        </w:rPr>
        <w:t xml:space="preserve"> </w:t>
      </w:r>
      <w:r w:rsidR="002C448B" w:rsidRPr="00297C81">
        <w:rPr>
          <w:rFonts w:ascii="Palatino Linotype" w:hAnsi="Palatino Linotype" w:cs="Arial"/>
          <w:b/>
        </w:rPr>
        <w:t>Abaid</w:t>
      </w:r>
      <w:r w:rsidR="009C2E0B" w:rsidRPr="00297C81">
        <w:rPr>
          <w:rFonts w:ascii="Palatino Linotype" w:hAnsi="Palatino Linotype" w:cs="Arial"/>
          <w:b/>
        </w:rPr>
        <w:t xml:space="preserve"> </w:t>
      </w:r>
      <w:r w:rsidR="002C448B" w:rsidRPr="00297C81">
        <w:rPr>
          <w:rFonts w:ascii="Palatino Linotype" w:hAnsi="Palatino Linotype" w:cs="Arial"/>
          <w:b/>
        </w:rPr>
        <w:t>Yapur</w:t>
      </w:r>
      <w:r w:rsidR="00F76267" w:rsidRPr="00297C81">
        <w:rPr>
          <w:rFonts w:ascii="Palatino Linotype" w:hAnsi="Palatino Linotype" w:cs="Arial"/>
        </w:rPr>
        <w:t>, y e</w:t>
      </w:r>
      <w:r w:rsidR="00896076" w:rsidRPr="00297C81">
        <w:rPr>
          <w:rFonts w:ascii="Palatino Linotype" w:hAnsi="Palatino Linotype" w:cs="Arial"/>
        </w:rPr>
        <w:t>l</w:t>
      </w:r>
      <w:r w:rsidR="009C2E0B" w:rsidRPr="00297C81">
        <w:rPr>
          <w:rFonts w:ascii="Palatino Linotype" w:hAnsi="Palatino Linotype" w:cs="Arial"/>
        </w:rPr>
        <w:t xml:space="preserve"> </w:t>
      </w:r>
      <w:r w:rsidR="00896076" w:rsidRPr="00297C81">
        <w:rPr>
          <w:rFonts w:ascii="Palatino Linotype" w:hAnsi="Palatino Linotype" w:cs="Arial"/>
        </w:rPr>
        <w:t>recurso</w:t>
      </w:r>
      <w:r w:rsidR="009C2E0B" w:rsidRPr="00297C81">
        <w:rPr>
          <w:rFonts w:ascii="Palatino Linotype" w:hAnsi="Palatino Linotype" w:cs="Arial"/>
        </w:rPr>
        <w:t xml:space="preserve"> </w:t>
      </w:r>
      <w:r w:rsidR="00896076" w:rsidRPr="00297C81">
        <w:rPr>
          <w:rFonts w:ascii="Palatino Linotype" w:hAnsi="Palatino Linotype" w:cs="Arial"/>
        </w:rPr>
        <w:t>de</w:t>
      </w:r>
      <w:r w:rsidR="009C2E0B" w:rsidRPr="00297C81">
        <w:rPr>
          <w:rFonts w:ascii="Palatino Linotype" w:hAnsi="Palatino Linotype" w:cs="Arial"/>
        </w:rPr>
        <w:t xml:space="preserve"> </w:t>
      </w:r>
      <w:r w:rsidR="00896076" w:rsidRPr="00297C81">
        <w:rPr>
          <w:rFonts w:ascii="Palatino Linotype" w:hAnsi="Palatino Linotype" w:cs="Arial"/>
        </w:rPr>
        <w:t>revis</w:t>
      </w:r>
      <w:r w:rsidR="00896076" w:rsidRPr="00297C81">
        <w:rPr>
          <w:rFonts w:ascii="Palatino Linotype" w:hAnsi="Palatino Linotype" w:cs="Arial"/>
          <w:szCs w:val="20"/>
        </w:rPr>
        <w:t>ión</w:t>
      </w:r>
      <w:r w:rsidR="009C2E0B" w:rsidRPr="00297C81">
        <w:rPr>
          <w:rFonts w:ascii="Palatino Linotype" w:hAnsi="Palatino Linotype" w:cs="Arial"/>
          <w:szCs w:val="20"/>
        </w:rPr>
        <w:t xml:space="preserve"> </w:t>
      </w:r>
      <w:r w:rsidR="00F76267" w:rsidRPr="00297C81">
        <w:rPr>
          <w:rFonts w:ascii="Palatino Linotype" w:hAnsi="Palatino Linotype"/>
          <w:b/>
          <w:lang w:val="es-ES_tradnl"/>
        </w:rPr>
        <w:t>05199/INFOEM/IP/RR/2019</w:t>
      </w:r>
      <w:r w:rsidR="009C2E0B" w:rsidRPr="00297C81">
        <w:rPr>
          <w:rFonts w:ascii="Palatino Linotype" w:hAnsi="Palatino Linotype"/>
          <w:b/>
        </w:rPr>
        <w:t xml:space="preserve"> </w:t>
      </w:r>
      <w:r w:rsidR="00896076" w:rsidRPr="00297C81">
        <w:rPr>
          <w:rFonts w:ascii="Palatino Linotype" w:hAnsi="Palatino Linotype" w:cs="Arial"/>
        </w:rPr>
        <w:t>al</w:t>
      </w:r>
      <w:r w:rsidR="009C2E0B" w:rsidRPr="00297C81">
        <w:rPr>
          <w:rFonts w:ascii="Palatino Linotype" w:hAnsi="Palatino Linotype" w:cs="Arial"/>
        </w:rPr>
        <w:t xml:space="preserve"> </w:t>
      </w:r>
      <w:r w:rsidR="00896076" w:rsidRPr="00297C81">
        <w:rPr>
          <w:rFonts w:ascii="Palatino Linotype" w:hAnsi="Palatino Linotype" w:cs="Arial"/>
        </w:rPr>
        <w:t>Comisionado</w:t>
      </w:r>
      <w:r w:rsidR="009C2E0B" w:rsidRPr="00297C81">
        <w:rPr>
          <w:rFonts w:ascii="Palatino Linotype" w:hAnsi="Palatino Linotype" w:cs="Arial"/>
        </w:rPr>
        <w:t xml:space="preserve"> </w:t>
      </w:r>
      <w:r w:rsidR="00896076" w:rsidRPr="00297C81">
        <w:rPr>
          <w:rFonts w:ascii="Palatino Linotype" w:hAnsi="Palatino Linotype" w:cs="Arial"/>
          <w:b/>
        </w:rPr>
        <w:t>Javier</w:t>
      </w:r>
      <w:r w:rsidR="009C2E0B" w:rsidRPr="00297C81">
        <w:rPr>
          <w:rFonts w:ascii="Palatino Linotype" w:hAnsi="Palatino Linotype" w:cs="Arial"/>
          <w:b/>
        </w:rPr>
        <w:t xml:space="preserve"> </w:t>
      </w:r>
      <w:r w:rsidR="00896076" w:rsidRPr="00297C81">
        <w:rPr>
          <w:rFonts w:ascii="Palatino Linotype" w:hAnsi="Palatino Linotype" w:cs="Arial"/>
          <w:b/>
        </w:rPr>
        <w:t>Martínez</w:t>
      </w:r>
      <w:r w:rsidR="009C2E0B" w:rsidRPr="00297C81">
        <w:rPr>
          <w:rFonts w:ascii="Palatino Linotype" w:hAnsi="Palatino Linotype" w:cs="Arial"/>
          <w:b/>
        </w:rPr>
        <w:t xml:space="preserve"> </w:t>
      </w:r>
      <w:r w:rsidR="00896076" w:rsidRPr="00297C81">
        <w:rPr>
          <w:rFonts w:ascii="Palatino Linotype" w:hAnsi="Palatino Linotype" w:cs="Arial"/>
          <w:b/>
        </w:rPr>
        <w:t>Cruz</w:t>
      </w:r>
      <w:r w:rsidR="00896076" w:rsidRPr="00297C81">
        <w:rPr>
          <w:rFonts w:ascii="Palatino Linotype" w:hAnsi="Palatino Linotype"/>
        </w:rPr>
        <w:t>,</w:t>
      </w:r>
      <w:r w:rsidR="009C2E0B" w:rsidRPr="00297C81">
        <w:rPr>
          <w:rFonts w:ascii="Palatino Linotype" w:hAnsi="Palatino Linotype"/>
        </w:rPr>
        <w:t xml:space="preserve"> </w:t>
      </w:r>
      <w:r w:rsidR="00896076" w:rsidRPr="00297C81">
        <w:rPr>
          <w:rFonts w:ascii="Palatino Linotype" w:hAnsi="Palatino Linotype" w:cs="Arial"/>
        </w:rPr>
        <w:t>a</w:t>
      </w:r>
      <w:r w:rsidR="009C2E0B" w:rsidRPr="00297C81">
        <w:rPr>
          <w:rFonts w:ascii="Palatino Linotype" w:hAnsi="Palatino Linotype" w:cs="Arial"/>
        </w:rPr>
        <w:t xml:space="preserve"> </w:t>
      </w:r>
      <w:r w:rsidR="00896076" w:rsidRPr="00297C81">
        <w:rPr>
          <w:rFonts w:ascii="Palatino Linotype" w:hAnsi="Palatino Linotype" w:cs="Arial"/>
        </w:rPr>
        <w:t>efecto</w:t>
      </w:r>
      <w:r w:rsidR="009C2E0B" w:rsidRPr="00297C81">
        <w:rPr>
          <w:rFonts w:ascii="Palatino Linotype" w:hAnsi="Palatino Linotype" w:cs="Arial"/>
        </w:rPr>
        <w:t xml:space="preserve"> </w:t>
      </w:r>
      <w:r w:rsidR="00896076" w:rsidRPr="00297C81">
        <w:rPr>
          <w:rFonts w:ascii="Palatino Linotype" w:hAnsi="Palatino Linotype" w:cs="Arial"/>
        </w:rPr>
        <w:t>de</w:t>
      </w:r>
      <w:r w:rsidR="009C2E0B" w:rsidRPr="00297C81">
        <w:rPr>
          <w:rFonts w:ascii="Palatino Linotype" w:hAnsi="Palatino Linotype" w:cs="Arial"/>
        </w:rPr>
        <w:t xml:space="preserve"> </w:t>
      </w:r>
      <w:r w:rsidR="00896076" w:rsidRPr="00297C81">
        <w:rPr>
          <w:rFonts w:ascii="Palatino Linotype" w:hAnsi="Palatino Linotype" w:cs="Arial"/>
        </w:rPr>
        <w:t>que</w:t>
      </w:r>
      <w:r w:rsidR="009C2E0B" w:rsidRPr="00297C81">
        <w:rPr>
          <w:rFonts w:ascii="Palatino Linotype" w:hAnsi="Palatino Linotype" w:cs="Arial"/>
        </w:rPr>
        <w:t xml:space="preserve"> </w:t>
      </w:r>
      <w:r w:rsidR="00896076" w:rsidRPr="00297C81">
        <w:rPr>
          <w:rFonts w:ascii="Palatino Linotype" w:hAnsi="Palatino Linotype" w:cs="Arial"/>
        </w:rPr>
        <w:t>decretaran</w:t>
      </w:r>
      <w:r w:rsidR="009C2E0B" w:rsidRPr="00297C81">
        <w:rPr>
          <w:rFonts w:ascii="Palatino Linotype" w:hAnsi="Palatino Linotype" w:cs="Arial"/>
        </w:rPr>
        <w:t xml:space="preserve"> </w:t>
      </w:r>
      <w:r w:rsidR="00896076" w:rsidRPr="00297C81">
        <w:rPr>
          <w:rFonts w:ascii="Palatino Linotype" w:hAnsi="Palatino Linotype" w:cs="Arial"/>
        </w:rPr>
        <w:t>su</w:t>
      </w:r>
      <w:r w:rsidR="009C2E0B" w:rsidRPr="00297C81">
        <w:rPr>
          <w:rFonts w:ascii="Palatino Linotype" w:hAnsi="Palatino Linotype" w:cs="Arial"/>
        </w:rPr>
        <w:t xml:space="preserve"> </w:t>
      </w:r>
      <w:r w:rsidR="00896076" w:rsidRPr="00297C81">
        <w:rPr>
          <w:rFonts w:ascii="Palatino Linotype" w:hAnsi="Palatino Linotype" w:cs="Arial"/>
        </w:rPr>
        <w:t>admisión</w:t>
      </w:r>
      <w:r w:rsidR="009C2E0B" w:rsidRPr="00297C81">
        <w:rPr>
          <w:rFonts w:ascii="Palatino Linotype" w:hAnsi="Palatino Linotype" w:cs="Arial"/>
        </w:rPr>
        <w:t xml:space="preserve"> </w:t>
      </w:r>
      <w:r w:rsidR="00896076" w:rsidRPr="00297C81">
        <w:rPr>
          <w:rFonts w:ascii="Palatino Linotype" w:hAnsi="Palatino Linotype" w:cs="Arial"/>
        </w:rPr>
        <w:t>o</w:t>
      </w:r>
      <w:r w:rsidR="009C2E0B" w:rsidRPr="00297C81">
        <w:rPr>
          <w:rFonts w:ascii="Palatino Linotype" w:hAnsi="Palatino Linotype" w:cs="Arial"/>
        </w:rPr>
        <w:t xml:space="preserve"> </w:t>
      </w:r>
      <w:r w:rsidR="00896076" w:rsidRPr="00297C81">
        <w:rPr>
          <w:rFonts w:ascii="Palatino Linotype" w:hAnsi="Palatino Linotype" w:cs="Arial"/>
        </w:rPr>
        <w:t>desechamiento.</w:t>
      </w:r>
    </w:p>
    <w:p w:rsidR="002C448B" w:rsidRPr="00297C81" w:rsidRDefault="00AB1847" w:rsidP="00D6669A">
      <w:pPr>
        <w:pStyle w:val="Prrafodelista"/>
        <w:numPr>
          <w:ilvl w:val="0"/>
          <w:numId w:val="4"/>
        </w:numPr>
        <w:tabs>
          <w:tab w:val="left" w:pos="567"/>
        </w:tabs>
        <w:spacing w:before="200" w:after="200" w:line="360" w:lineRule="auto"/>
        <w:ind w:left="0" w:firstLine="0"/>
        <w:jc w:val="both"/>
        <w:rPr>
          <w:rFonts w:ascii="Palatino Linotype" w:hAnsi="Palatino Linotype" w:cs="Arial"/>
        </w:rPr>
      </w:pPr>
      <w:r w:rsidRPr="00297C81">
        <w:rPr>
          <w:rFonts w:ascii="Palatino Linotype" w:hAnsi="Palatino Linotype" w:cs="Arial"/>
        </w:rPr>
        <w:t>E</w:t>
      </w:r>
      <w:r w:rsidR="004B3947" w:rsidRPr="00297C81">
        <w:rPr>
          <w:rFonts w:ascii="Palatino Linotype" w:hAnsi="Palatino Linotype" w:cs="Arial"/>
        </w:rPr>
        <w:t>n</w:t>
      </w:r>
      <w:r w:rsidR="009C2E0B" w:rsidRPr="00297C81">
        <w:rPr>
          <w:rFonts w:ascii="Palatino Linotype" w:hAnsi="Palatino Linotype" w:cs="Arial"/>
        </w:rPr>
        <w:t xml:space="preserve"> </w:t>
      </w:r>
      <w:r w:rsidR="004B3947" w:rsidRPr="00297C81">
        <w:rPr>
          <w:rFonts w:ascii="Palatino Linotype" w:hAnsi="Palatino Linotype" w:cs="Arial"/>
        </w:rPr>
        <w:t>fecha</w:t>
      </w:r>
      <w:r w:rsidR="009C2E0B" w:rsidRPr="00297C81">
        <w:rPr>
          <w:rFonts w:ascii="Palatino Linotype" w:hAnsi="Palatino Linotype" w:cs="Arial"/>
        </w:rPr>
        <w:t xml:space="preserve"> </w:t>
      </w:r>
      <w:r w:rsidR="00F76267" w:rsidRPr="00297C81">
        <w:rPr>
          <w:rFonts w:ascii="Palatino Linotype" w:hAnsi="Palatino Linotype"/>
        </w:rPr>
        <w:t>doce</w:t>
      </w:r>
      <w:r w:rsidR="009C2E0B" w:rsidRPr="00297C81">
        <w:rPr>
          <w:rFonts w:ascii="Palatino Linotype" w:hAnsi="Palatino Linotype"/>
        </w:rPr>
        <w:t xml:space="preserve"> </w:t>
      </w:r>
      <w:r w:rsidR="004A488E" w:rsidRPr="00297C81">
        <w:rPr>
          <w:rFonts w:ascii="Palatino Linotype" w:hAnsi="Palatino Linotype"/>
        </w:rPr>
        <w:t>de</w:t>
      </w:r>
      <w:r w:rsidR="009C2E0B" w:rsidRPr="00297C81">
        <w:rPr>
          <w:rFonts w:ascii="Palatino Linotype" w:hAnsi="Palatino Linotype"/>
        </w:rPr>
        <w:t xml:space="preserve"> </w:t>
      </w:r>
      <w:r w:rsidR="00F76267" w:rsidRPr="00297C81">
        <w:rPr>
          <w:rFonts w:ascii="Palatino Linotype" w:hAnsi="Palatino Linotype"/>
        </w:rPr>
        <w:t>junio</w:t>
      </w:r>
      <w:r w:rsidR="009C2E0B" w:rsidRPr="00297C81">
        <w:rPr>
          <w:rFonts w:ascii="Palatino Linotype" w:hAnsi="Palatino Linotype"/>
        </w:rPr>
        <w:t xml:space="preserve"> </w:t>
      </w:r>
      <w:r w:rsidR="004A488E" w:rsidRPr="00297C81">
        <w:rPr>
          <w:rFonts w:ascii="Palatino Linotype" w:hAnsi="Palatino Linotype"/>
        </w:rPr>
        <w:t>de</w:t>
      </w:r>
      <w:r w:rsidR="009C2E0B" w:rsidRPr="00297C81">
        <w:rPr>
          <w:rFonts w:ascii="Palatino Linotype" w:hAnsi="Palatino Linotype"/>
        </w:rPr>
        <w:t xml:space="preserve"> </w:t>
      </w:r>
      <w:r w:rsidR="004A488E" w:rsidRPr="00297C81">
        <w:rPr>
          <w:rFonts w:ascii="Palatino Linotype" w:hAnsi="Palatino Linotype"/>
        </w:rPr>
        <w:t>dos</w:t>
      </w:r>
      <w:r w:rsidR="009C2E0B" w:rsidRPr="00297C81">
        <w:rPr>
          <w:rFonts w:ascii="Palatino Linotype" w:hAnsi="Palatino Linotype"/>
        </w:rPr>
        <w:t xml:space="preserve"> </w:t>
      </w:r>
      <w:r w:rsidR="004A488E" w:rsidRPr="00297C81">
        <w:rPr>
          <w:rFonts w:ascii="Palatino Linotype" w:hAnsi="Palatino Linotype"/>
        </w:rPr>
        <w:t>mil</w:t>
      </w:r>
      <w:r w:rsidR="009C2E0B" w:rsidRPr="00297C81">
        <w:rPr>
          <w:rFonts w:ascii="Palatino Linotype" w:hAnsi="Palatino Linotype"/>
        </w:rPr>
        <w:t xml:space="preserve"> </w:t>
      </w:r>
      <w:r w:rsidR="004A488E" w:rsidRPr="00297C81">
        <w:rPr>
          <w:rFonts w:ascii="Palatino Linotype" w:hAnsi="Palatino Linotype"/>
        </w:rPr>
        <w:t>diecinueve</w:t>
      </w:r>
      <w:r w:rsidRPr="00297C81">
        <w:rPr>
          <w:rFonts w:ascii="Palatino Linotype" w:hAnsi="Palatino Linotype" w:cs="Arial"/>
        </w:rPr>
        <w:t>,</w:t>
      </w:r>
      <w:r w:rsidR="009C2E0B" w:rsidRPr="00297C81">
        <w:rPr>
          <w:rFonts w:ascii="Palatino Linotype" w:hAnsi="Palatino Linotype" w:cs="Arial"/>
        </w:rPr>
        <w:t xml:space="preserve"> </w:t>
      </w:r>
      <w:r w:rsidRPr="00297C81">
        <w:rPr>
          <w:rFonts w:ascii="Palatino Linotype" w:hAnsi="Palatino Linotype" w:cs="Arial"/>
        </w:rPr>
        <w:t>atento</w:t>
      </w:r>
      <w:r w:rsidR="009C2E0B" w:rsidRPr="00297C81">
        <w:rPr>
          <w:rFonts w:ascii="Palatino Linotype" w:hAnsi="Palatino Linotype" w:cs="Arial"/>
        </w:rPr>
        <w:t xml:space="preserve"> </w:t>
      </w:r>
      <w:r w:rsidRPr="00297C81">
        <w:rPr>
          <w:rFonts w:ascii="Palatino Linotype" w:hAnsi="Palatino Linotype" w:cs="Arial"/>
        </w:rPr>
        <w:t>a</w:t>
      </w:r>
      <w:r w:rsidR="009C2E0B" w:rsidRPr="00297C81">
        <w:rPr>
          <w:rFonts w:ascii="Palatino Linotype" w:hAnsi="Palatino Linotype" w:cs="Arial"/>
        </w:rPr>
        <w:t xml:space="preserve"> </w:t>
      </w:r>
      <w:r w:rsidRPr="00297C81">
        <w:rPr>
          <w:rFonts w:ascii="Palatino Linotype" w:hAnsi="Palatino Linotype" w:cs="Arial"/>
        </w:rPr>
        <w:t>lo</w:t>
      </w:r>
      <w:r w:rsidR="009C2E0B" w:rsidRPr="00297C81">
        <w:rPr>
          <w:rFonts w:ascii="Palatino Linotype" w:hAnsi="Palatino Linotype" w:cs="Arial"/>
        </w:rPr>
        <w:t xml:space="preserve"> </w:t>
      </w:r>
      <w:r w:rsidRPr="00297C81">
        <w:rPr>
          <w:rFonts w:ascii="Palatino Linotype" w:hAnsi="Palatino Linotype" w:cs="Arial"/>
        </w:rPr>
        <w:t>dispuesto</w:t>
      </w:r>
      <w:r w:rsidR="009C2E0B" w:rsidRPr="00297C81">
        <w:rPr>
          <w:rFonts w:ascii="Palatino Linotype" w:hAnsi="Palatino Linotype" w:cs="Arial"/>
        </w:rPr>
        <w:t xml:space="preserve"> </w:t>
      </w:r>
      <w:r w:rsidRPr="00297C81">
        <w:rPr>
          <w:rFonts w:ascii="Palatino Linotype" w:hAnsi="Palatino Linotype" w:cs="Arial"/>
        </w:rPr>
        <w:t>en</w:t>
      </w:r>
      <w:r w:rsidR="009C2E0B" w:rsidRPr="00297C81">
        <w:rPr>
          <w:rFonts w:ascii="Palatino Linotype" w:hAnsi="Palatino Linotype" w:cs="Arial"/>
        </w:rPr>
        <w:t xml:space="preserve"> </w:t>
      </w:r>
      <w:r w:rsidRPr="00297C81">
        <w:rPr>
          <w:rFonts w:ascii="Palatino Linotype" w:hAnsi="Palatino Linotype" w:cs="Arial"/>
        </w:rPr>
        <w:t>el</w:t>
      </w:r>
      <w:r w:rsidR="009C2E0B" w:rsidRPr="00297C81">
        <w:rPr>
          <w:rFonts w:ascii="Palatino Linotype" w:hAnsi="Palatino Linotype" w:cs="Arial"/>
        </w:rPr>
        <w:t xml:space="preserve"> </w:t>
      </w:r>
      <w:r w:rsidRPr="00297C81">
        <w:rPr>
          <w:rFonts w:ascii="Palatino Linotype" w:hAnsi="Palatino Linotype" w:cs="Arial"/>
        </w:rPr>
        <w:t>artículo</w:t>
      </w:r>
      <w:r w:rsidR="009C2E0B" w:rsidRPr="00297C81">
        <w:rPr>
          <w:rFonts w:ascii="Palatino Linotype" w:hAnsi="Palatino Linotype" w:cs="Arial"/>
        </w:rPr>
        <w:t xml:space="preserve"> </w:t>
      </w:r>
      <w:r w:rsidRPr="00297C81">
        <w:rPr>
          <w:rFonts w:ascii="Palatino Linotype" w:hAnsi="Palatino Linotype" w:cs="Arial"/>
        </w:rPr>
        <w:t>185</w:t>
      </w:r>
      <w:r w:rsidR="007E2D3F" w:rsidRPr="00297C81">
        <w:rPr>
          <w:rFonts w:ascii="Palatino Linotype" w:hAnsi="Palatino Linotype" w:cs="Arial"/>
        </w:rPr>
        <w:t>,</w:t>
      </w:r>
      <w:r w:rsidR="009C2E0B" w:rsidRPr="00297C81">
        <w:rPr>
          <w:rFonts w:ascii="Palatino Linotype" w:hAnsi="Palatino Linotype" w:cs="Arial"/>
        </w:rPr>
        <w:t xml:space="preserve"> </w:t>
      </w:r>
      <w:r w:rsidRPr="00297C81">
        <w:rPr>
          <w:rFonts w:ascii="Palatino Linotype" w:hAnsi="Palatino Linotype" w:cs="Arial"/>
        </w:rPr>
        <w:t>fracciones</w:t>
      </w:r>
      <w:r w:rsidR="009C2E0B" w:rsidRPr="00297C81">
        <w:rPr>
          <w:rFonts w:ascii="Palatino Linotype" w:hAnsi="Palatino Linotype" w:cs="Arial"/>
        </w:rPr>
        <w:t xml:space="preserve"> </w:t>
      </w:r>
      <w:r w:rsidRPr="00297C81">
        <w:rPr>
          <w:rFonts w:ascii="Palatino Linotype" w:hAnsi="Palatino Linotype" w:cs="Arial"/>
        </w:rPr>
        <w:t>I,</w:t>
      </w:r>
      <w:r w:rsidR="009C2E0B" w:rsidRPr="00297C81">
        <w:rPr>
          <w:rFonts w:ascii="Palatino Linotype" w:hAnsi="Palatino Linotype" w:cs="Arial"/>
        </w:rPr>
        <w:t xml:space="preserve"> </w:t>
      </w:r>
      <w:r w:rsidRPr="00297C81">
        <w:rPr>
          <w:rFonts w:ascii="Palatino Linotype" w:hAnsi="Palatino Linotype" w:cs="Arial"/>
        </w:rPr>
        <w:t>II</w:t>
      </w:r>
      <w:r w:rsidR="009C2E0B" w:rsidRPr="00297C81">
        <w:rPr>
          <w:rFonts w:ascii="Palatino Linotype" w:hAnsi="Palatino Linotype" w:cs="Arial"/>
        </w:rPr>
        <w:t xml:space="preserve"> </w:t>
      </w:r>
      <w:r w:rsidRPr="00297C81">
        <w:rPr>
          <w:rFonts w:ascii="Palatino Linotype" w:hAnsi="Palatino Linotype" w:cs="Arial"/>
        </w:rPr>
        <w:t>y</w:t>
      </w:r>
      <w:r w:rsidR="009C2E0B" w:rsidRPr="00297C81">
        <w:rPr>
          <w:rFonts w:ascii="Palatino Linotype" w:hAnsi="Palatino Linotype" w:cs="Arial"/>
        </w:rPr>
        <w:t xml:space="preserve"> </w:t>
      </w:r>
      <w:r w:rsidRPr="00297C81">
        <w:rPr>
          <w:rFonts w:ascii="Palatino Linotype" w:hAnsi="Palatino Linotype" w:cs="Arial"/>
        </w:rPr>
        <w:t>IV</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la</w:t>
      </w:r>
      <w:r w:rsidR="009C2E0B" w:rsidRPr="00297C81">
        <w:rPr>
          <w:rFonts w:ascii="Palatino Linotype" w:hAnsi="Palatino Linotype" w:cs="Arial"/>
        </w:rPr>
        <w:t xml:space="preserve"> </w:t>
      </w:r>
      <w:r w:rsidRPr="00297C81">
        <w:rPr>
          <w:rFonts w:ascii="Palatino Linotype" w:hAnsi="Palatino Linotype"/>
        </w:rPr>
        <w:t>Ley</w:t>
      </w:r>
      <w:r w:rsidR="009C2E0B"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Pr="00297C81">
        <w:rPr>
          <w:rFonts w:ascii="Palatino Linotype" w:hAnsi="Palatino Linotype"/>
        </w:rPr>
        <w:t>Transparencia</w:t>
      </w:r>
      <w:r w:rsidR="009C2E0B" w:rsidRPr="00297C81">
        <w:rPr>
          <w:rFonts w:ascii="Palatino Linotype" w:hAnsi="Palatino Linotype"/>
        </w:rPr>
        <w:t xml:space="preserve"> </w:t>
      </w:r>
      <w:r w:rsidRPr="00297C81">
        <w:rPr>
          <w:rFonts w:ascii="Palatino Linotype" w:hAnsi="Palatino Linotype"/>
        </w:rPr>
        <w:t>y</w:t>
      </w:r>
      <w:r w:rsidR="009C2E0B" w:rsidRPr="00297C81">
        <w:rPr>
          <w:rFonts w:ascii="Palatino Linotype" w:hAnsi="Palatino Linotype"/>
        </w:rPr>
        <w:t xml:space="preserve"> </w:t>
      </w:r>
      <w:r w:rsidRPr="00297C81">
        <w:rPr>
          <w:rFonts w:ascii="Palatino Linotype" w:hAnsi="Palatino Linotype"/>
        </w:rPr>
        <w:t>Acceso</w:t>
      </w:r>
      <w:r w:rsidR="009C2E0B" w:rsidRPr="00297C81">
        <w:rPr>
          <w:rFonts w:ascii="Palatino Linotype" w:hAnsi="Palatino Linotype"/>
        </w:rPr>
        <w:t xml:space="preserve"> </w:t>
      </w:r>
      <w:r w:rsidRPr="00297C81">
        <w:rPr>
          <w:rFonts w:ascii="Palatino Linotype" w:hAnsi="Palatino Linotype"/>
        </w:rPr>
        <w:t>a</w:t>
      </w:r>
      <w:r w:rsidR="009C2E0B" w:rsidRPr="00297C81">
        <w:rPr>
          <w:rFonts w:ascii="Palatino Linotype" w:hAnsi="Palatino Linotype"/>
        </w:rPr>
        <w:t xml:space="preserve"> </w:t>
      </w:r>
      <w:r w:rsidRPr="00297C81">
        <w:rPr>
          <w:rFonts w:ascii="Palatino Linotype" w:hAnsi="Palatino Linotype"/>
        </w:rPr>
        <w:t>la</w:t>
      </w:r>
      <w:r w:rsidR="009C2E0B" w:rsidRPr="00297C81">
        <w:rPr>
          <w:rFonts w:ascii="Palatino Linotype" w:hAnsi="Palatino Linotype"/>
        </w:rPr>
        <w:t xml:space="preserve"> </w:t>
      </w:r>
      <w:r w:rsidRPr="00297C81">
        <w:rPr>
          <w:rFonts w:ascii="Palatino Linotype" w:hAnsi="Palatino Linotype"/>
        </w:rPr>
        <w:t>Información</w:t>
      </w:r>
      <w:r w:rsidR="009C2E0B" w:rsidRPr="00297C81">
        <w:rPr>
          <w:rFonts w:ascii="Palatino Linotype" w:hAnsi="Palatino Linotype"/>
        </w:rPr>
        <w:t xml:space="preserve"> </w:t>
      </w:r>
      <w:r w:rsidRPr="00297C81">
        <w:rPr>
          <w:rFonts w:ascii="Palatino Linotype" w:hAnsi="Palatino Linotype"/>
        </w:rPr>
        <w:t>Pública</w:t>
      </w:r>
      <w:r w:rsidR="009C2E0B" w:rsidRPr="00297C81">
        <w:rPr>
          <w:rFonts w:ascii="Palatino Linotype" w:hAnsi="Palatino Linotype"/>
        </w:rPr>
        <w:t xml:space="preserve"> </w:t>
      </w:r>
      <w:r w:rsidRPr="00297C81">
        <w:rPr>
          <w:rFonts w:ascii="Palatino Linotype" w:hAnsi="Palatino Linotype"/>
        </w:rPr>
        <w:t>del</w:t>
      </w:r>
      <w:r w:rsidR="009C2E0B" w:rsidRPr="00297C81">
        <w:rPr>
          <w:rFonts w:ascii="Palatino Linotype" w:hAnsi="Palatino Linotype"/>
        </w:rPr>
        <w:t xml:space="preserve"> </w:t>
      </w:r>
      <w:r w:rsidRPr="00297C81">
        <w:rPr>
          <w:rFonts w:ascii="Palatino Linotype" w:hAnsi="Palatino Linotype"/>
        </w:rPr>
        <w:t>Estado</w:t>
      </w:r>
      <w:r w:rsidR="009C2E0B"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Pr="00297C81">
        <w:rPr>
          <w:rFonts w:ascii="Palatino Linotype" w:hAnsi="Palatino Linotype"/>
        </w:rPr>
        <w:t>México</w:t>
      </w:r>
      <w:r w:rsidR="009C2E0B" w:rsidRPr="00297C81">
        <w:rPr>
          <w:rFonts w:ascii="Palatino Linotype" w:hAnsi="Palatino Linotype"/>
        </w:rPr>
        <w:t xml:space="preserve"> </w:t>
      </w:r>
      <w:r w:rsidRPr="00297C81">
        <w:rPr>
          <w:rFonts w:ascii="Palatino Linotype" w:hAnsi="Palatino Linotype"/>
        </w:rPr>
        <w:t>y</w:t>
      </w:r>
      <w:r w:rsidR="009C2E0B" w:rsidRPr="00297C81">
        <w:rPr>
          <w:rFonts w:ascii="Palatino Linotype" w:hAnsi="Palatino Linotype"/>
        </w:rPr>
        <w:t xml:space="preserve"> </w:t>
      </w:r>
      <w:r w:rsidRPr="00297C81">
        <w:rPr>
          <w:rFonts w:ascii="Palatino Linotype" w:hAnsi="Palatino Linotype" w:cs="Arial"/>
        </w:rPr>
        <w:t>Municipios</w:t>
      </w:r>
      <w:r w:rsidRPr="00297C81">
        <w:rPr>
          <w:rFonts w:ascii="Palatino Linotype" w:hAnsi="Palatino Linotype"/>
        </w:rPr>
        <w:t>,</w:t>
      </w:r>
      <w:r w:rsidR="009C2E0B" w:rsidRPr="00297C81">
        <w:rPr>
          <w:rFonts w:ascii="Palatino Linotype" w:hAnsi="Palatino Linotype"/>
        </w:rPr>
        <w:t xml:space="preserve"> </w:t>
      </w:r>
      <w:r w:rsidR="002C448B" w:rsidRPr="00297C81">
        <w:rPr>
          <w:rFonts w:ascii="Palatino Linotype" w:hAnsi="Palatino Linotype"/>
        </w:rPr>
        <w:t>se</w:t>
      </w:r>
      <w:r w:rsidR="009C2E0B" w:rsidRPr="00297C81">
        <w:rPr>
          <w:rFonts w:ascii="Palatino Linotype" w:hAnsi="Palatino Linotype"/>
        </w:rPr>
        <w:t xml:space="preserve"> </w:t>
      </w:r>
      <w:r w:rsidR="002C448B" w:rsidRPr="00297C81">
        <w:rPr>
          <w:rFonts w:ascii="Palatino Linotype" w:hAnsi="Palatino Linotype"/>
        </w:rPr>
        <w:t>a</w:t>
      </w:r>
      <w:r w:rsidR="002C448B" w:rsidRPr="00297C81">
        <w:rPr>
          <w:rFonts w:ascii="Palatino Linotype" w:hAnsi="Palatino Linotype" w:cs="Arial"/>
        </w:rPr>
        <w:t>cordó</w:t>
      </w:r>
      <w:r w:rsidR="009C2E0B" w:rsidRPr="00297C81">
        <w:rPr>
          <w:rFonts w:ascii="Palatino Linotype" w:hAnsi="Palatino Linotype" w:cs="Arial"/>
        </w:rPr>
        <w:t xml:space="preserve"> </w:t>
      </w:r>
      <w:r w:rsidR="002C448B" w:rsidRPr="00297C81">
        <w:rPr>
          <w:rFonts w:ascii="Palatino Linotype" w:hAnsi="Palatino Linotype" w:cs="Arial"/>
        </w:rPr>
        <w:t>la</w:t>
      </w:r>
      <w:r w:rsidR="009C2E0B" w:rsidRPr="00297C81">
        <w:rPr>
          <w:rFonts w:ascii="Palatino Linotype" w:hAnsi="Palatino Linotype" w:cs="Arial"/>
        </w:rPr>
        <w:t xml:space="preserve"> </w:t>
      </w:r>
      <w:r w:rsidR="002C448B" w:rsidRPr="00297C81">
        <w:rPr>
          <w:rFonts w:ascii="Palatino Linotype" w:hAnsi="Palatino Linotype" w:cs="Arial"/>
        </w:rPr>
        <w:t>admisión</w:t>
      </w:r>
      <w:r w:rsidR="009C2E0B" w:rsidRPr="00297C81">
        <w:rPr>
          <w:rFonts w:ascii="Palatino Linotype" w:hAnsi="Palatino Linotype" w:cs="Arial"/>
        </w:rPr>
        <w:t xml:space="preserve"> </w:t>
      </w:r>
      <w:r w:rsidR="002C448B" w:rsidRPr="00297C81">
        <w:rPr>
          <w:rFonts w:ascii="Palatino Linotype" w:hAnsi="Palatino Linotype" w:cs="Arial"/>
        </w:rPr>
        <w:t>a</w:t>
      </w:r>
      <w:r w:rsidR="009C2E0B" w:rsidRPr="00297C81">
        <w:rPr>
          <w:rFonts w:ascii="Palatino Linotype" w:hAnsi="Palatino Linotype" w:cs="Arial"/>
        </w:rPr>
        <w:t xml:space="preserve"> </w:t>
      </w:r>
      <w:r w:rsidR="002C448B" w:rsidRPr="00297C81">
        <w:rPr>
          <w:rFonts w:ascii="Palatino Linotype" w:hAnsi="Palatino Linotype" w:cs="Arial"/>
        </w:rPr>
        <w:t>trámite</w:t>
      </w:r>
      <w:r w:rsidR="009C2E0B" w:rsidRPr="00297C81">
        <w:rPr>
          <w:rFonts w:ascii="Palatino Linotype" w:hAnsi="Palatino Linotype" w:cs="Arial"/>
        </w:rPr>
        <w:t xml:space="preserve"> </w:t>
      </w:r>
      <w:r w:rsidR="002C448B" w:rsidRPr="00297C81">
        <w:rPr>
          <w:rFonts w:ascii="Palatino Linotype" w:hAnsi="Palatino Linotype" w:cs="Arial"/>
        </w:rPr>
        <w:t>de</w:t>
      </w:r>
      <w:r w:rsidR="009C2E0B" w:rsidRPr="00297C81">
        <w:rPr>
          <w:rFonts w:ascii="Palatino Linotype" w:hAnsi="Palatino Linotype" w:cs="Arial"/>
        </w:rPr>
        <w:t xml:space="preserve"> </w:t>
      </w:r>
      <w:r w:rsidR="002C448B" w:rsidRPr="00297C81">
        <w:rPr>
          <w:rFonts w:ascii="Palatino Linotype" w:hAnsi="Palatino Linotype" w:cs="Arial"/>
        </w:rPr>
        <w:t>los</w:t>
      </w:r>
      <w:r w:rsidR="009C2E0B" w:rsidRPr="00297C81">
        <w:rPr>
          <w:rFonts w:ascii="Palatino Linotype" w:hAnsi="Palatino Linotype" w:cs="Arial"/>
        </w:rPr>
        <w:t xml:space="preserve"> </w:t>
      </w:r>
      <w:r w:rsidR="002C448B" w:rsidRPr="00297C81">
        <w:rPr>
          <w:rFonts w:ascii="Palatino Linotype" w:hAnsi="Palatino Linotype" w:cs="Arial"/>
        </w:rPr>
        <w:t>referidos</w:t>
      </w:r>
      <w:r w:rsidR="009C2E0B" w:rsidRPr="00297C81">
        <w:rPr>
          <w:rFonts w:ascii="Palatino Linotype" w:hAnsi="Palatino Linotype" w:cs="Arial"/>
        </w:rPr>
        <w:t xml:space="preserve"> </w:t>
      </w:r>
      <w:r w:rsidR="002C448B" w:rsidRPr="00297C81">
        <w:rPr>
          <w:rFonts w:ascii="Palatino Linotype" w:hAnsi="Palatino Linotype" w:cs="Arial"/>
        </w:rPr>
        <w:t>recursos</w:t>
      </w:r>
      <w:r w:rsidR="009C2E0B" w:rsidRPr="00297C81">
        <w:rPr>
          <w:rFonts w:ascii="Palatino Linotype" w:hAnsi="Palatino Linotype" w:cs="Arial"/>
        </w:rPr>
        <w:t xml:space="preserve"> </w:t>
      </w:r>
      <w:r w:rsidR="002C448B" w:rsidRPr="00297C81">
        <w:rPr>
          <w:rFonts w:ascii="Palatino Linotype" w:hAnsi="Palatino Linotype" w:cs="Arial"/>
        </w:rPr>
        <w:t>de</w:t>
      </w:r>
      <w:r w:rsidR="009C2E0B" w:rsidRPr="00297C81">
        <w:rPr>
          <w:rFonts w:ascii="Palatino Linotype" w:hAnsi="Palatino Linotype" w:cs="Arial"/>
        </w:rPr>
        <w:t xml:space="preserve"> </w:t>
      </w:r>
      <w:r w:rsidR="002C448B" w:rsidRPr="00297C81">
        <w:rPr>
          <w:rFonts w:ascii="Palatino Linotype" w:hAnsi="Palatino Linotype" w:cs="Arial"/>
        </w:rPr>
        <w:t>revisión,</w:t>
      </w:r>
      <w:r w:rsidR="009C2E0B" w:rsidRPr="00297C81">
        <w:rPr>
          <w:rFonts w:ascii="Palatino Linotype" w:hAnsi="Palatino Linotype" w:cs="Arial"/>
        </w:rPr>
        <w:t xml:space="preserve"> </w:t>
      </w:r>
      <w:r w:rsidR="002C448B" w:rsidRPr="00297C81">
        <w:rPr>
          <w:rFonts w:ascii="Palatino Linotype" w:hAnsi="Palatino Linotype" w:cs="Arial"/>
        </w:rPr>
        <w:t>así</w:t>
      </w:r>
      <w:r w:rsidR="009C2E0B" w:rsidRPr="00297C81">
        <w:rPr>
          <w:rFonts w:ascii="Palatino Linotype" w:hAnsi="Palatino Linotype" w:cs="Arial"/>
        </w:rPr>
        <w:t xml:space="preserve"> </w:t>
      </w:r>
      <w:r w:rsidR="002C448B" w:rsidRPr="00297C81">
        <w:rPr>
          <w:rFonts w:ascii="Palatino Linotype" w:hAnsi="Palatino Linotype" w:cs="Arial"/>
        </w:rPr>
        <w:t>como</w:t>
      </w:r>
      <w:r w:rsidR="009C2E0B" w:rsidRPr="00297C81">
        <w:rPr>
          <w:rFonts w:ascii="Palatino Linotype" w:hAnsi="Palatino Linotype" w:cs="Arial"/>
        </w:rPr>
        <w:t xml:space="preserve"> </w:t>
      </w:r>
      <w:r w:rsidR="002C448B" w:rsidRPr="00297C81">
        <w:rPr>
          <w:rFonts w:ascii="Palatino Linotype" w:hAnsi="Palatino Linotype" w:cs="Arial"/>
        </w:rPr>
        <w:t>la</w:t>
      </w:r>
      <w:r w:rsidR="009C2E0B" w:rsidRPr="00297C81">
        <w:rPr>
          <w:rFonts w:ascii="Palatino Linotype" w:hAnsi="Palatino Linotype" w:cs="Arial"/>
        </w:rPr>
        <w:t xml:space="preserve"> </w:t>
      </w:r>
      <w:r w:rsidR="002C448B" w:rsidRPr="00297C81">
        <w:rPr>
          <w:rFonts w:ascii="Palatino Linotype" w:hAnsi="Palatino Linotype" w:cs="Arial"/>
        </w:rPr>
        <w:t>integración</w:t>
      </w:r>
      <w:r w:rsidR="009C2E0B" w:rsidRPr="00297C81">
        <w:rPr>
          <w:rFonts w:ascii="Palatino Linotype" w:hAnsi="Palatino Linotype" w:cs="Arial"/>
        </w:rPr>
        <w:t xml:space="preserve"> </w:t>
      </w:r>
      <w:r w:rsidR="002C448B" w:rsidRPr="00297C81">
        <w:rPr>
          <w:rFonts w:ascii="Palatino Linotype" w:hAnsi="Palatino Linotype" w:cs="Arial"/>
        </w:rPr>
        <w:t>de</w:t>
      </w:r>
      <w:r w:rsidR="009C2E0B" w:rsidRPr="00297C81">
        <w:rPr>
          <w:rFonts w:ascii="Palatino Linotype" w:hAnsi="Palatino Linotype" w:cs="Arial"/>
        </w:rPr>
        <w:t xml:space="preserve"> </w:t>
      </w:r>
      <w:r w:rsidR="002C448B" w:rsidRPr="00297C81">
        <w:rPr>
          <w:rFonts w:ascii="Palatino Linotype" w:hAnsi="Palatino Linotype" w:cs="Arial"/>
        </w:rPr>
        <w:t>los</w:t>
      </w:r>
      <w:r w:rsidR="009C2E0B" w:rsidRPr="00297C81">
        <w:rPr>
          <w:rFonts w:ascii="Palatino Linotype" w:hAnsi="Palatino Linotype" w:cs="Arial"/>
        </w:rPr>
        <w:t xml:space="preserve"> </w:t>
      </w:r>
      <w:r w:rsidR="002C448B" w:rsidRPr="00297C81">
        <w:rPr>
          <w:rFonts w:ascii="Palatino Linotype" w:hAnsi="Palatino Linotype" w:cs="Arial"/>
        </w:rPr>
        <w:t>expedientes</w:t>
      </w:r>
      <w:r w:rsidR="009C2E0B" w:rsidRPr="00297C81">
        <w:rPr>
          <w:rFonts w:ascii="Palatino Linotype" w:hAnsi="Palatino Linotype" w:cs="Arial"/>
        </w:rPr>
        <w:t xml:space="preserve"> </w:t>
      </w:r>
      <w:r w:rsidR="002C448B" w:rsidRPr="00297C81">
        <w:rPr>
          <w:rFonts w:ascii="Palatino Linotype" w:hAnsi="Palatino Linotype" w:cs="Arial"/>
        </w:rPr>
        <w:t>respectivos,</w:t>
      </w:r>
      <w:r w:rsidR="009C2E0B" w:rsidRPr="00297C81">
        <w:rPr>
          <w:rFonts w:ascii="Palatino Linotype" w:hAnsi="Palatino Linotype" w:cs="Arial"/>
        </w:rPr>
        <w:t xml:space="preserve"> </w:t>
      </w:r>
      <w:r w:rsidR="002C448B" w:rsidRPr="00297C81">
        <w:rPr>
          <w:rFonts w:ascii="Palatino Linotype" w:hAnsi="Palatino Linotype" w:cs="Arial"/>
        </w:rPr>
        <w:t>mismos</w:t>
      </w:r>
      <w:r w:rsidR="009C2E0B" w:rsidRPr="00297C81">
        <w:rPr>
          <w:rFonts w:ascii="Palatino Linotype" w:hAnsi="Palatino Linotype" w:cs="Arial"/>
        </w:rPr>
        <w:t xml:space="preserve"> </w:t>
      </w:r>
      <w:r w:rsidR="002C448B" w:rsidRPr="00297C81">
        <w:rPr>
          <w:rFonts w:ascii="Palatino Linotype" w:hAnsi="Palatino Linotype" w:cs="Arial"/>
        </w:rPr>
        <w:t>que</w:t>
      </w:r>
      <w:r w:rsidR="009C2E0B" w:rsidRPr="00297C81">
        <w:rPr>
          <w:rFonts w:ascii="Palatino Linotype" w:hAnsi="Palatino Linotype" w:cs="Arial"/>
        </w:rPr>
        <w:t xml:space="preserve"> </w:t>
      </w:r>
      <w:r w:rsidR="002C448B" w:rsidRPr="00297C81">
        <w:rPr>
          <w:rFonts w:ascii="Palatino Linotype" w:hAnsi="Palatino Linotype" w:cs="Arial"/>
        </w:rPr>
        <w:t>se</w:t>
      </w:r>
      <w:r w:rsidR="009C2E0B" w:rsidRPr="00297C81">
        <w:rPr>
          <w:rFonts w:ascii="Palatino Linotype" w:hAnsi="Palatino Linotype" w:cs="Arial"/>
        </w:rPr>
        <w:t xml:space="preserve"> </w:t>
      </w:r>
      <w:r w:rsidR="002C448B" w:rsidRPr="00297C81">
        <w:rPr>
          <w:rFonts w:ascii="Palatino Linotype" w:hAnsi="Palatino Linotype" w:cs="Arial"/>
        </w:rPr>
        <w:t>pusieron</w:t>
      </w:r>
      <w:r w:rsidR="009C2E0B" w:rsidRPr="00297C81">
        <w:rPr>
          <w:rFonts w:ascii="Palatino Linotype" w:hAnsi="Palatino Linotype" w:cs="Arial"/>
        </w:rPr>
        <w:t xml:space="preserve"> </w:t>
      </w:r>
      <w:r w:rsidR="002C448B" w:rsidRPr="00297C81">
        <w:rPr>
          <w:rFonts w:ascii="Palatino Linotype" w:hAnsi="Palatino Linotype" w:cs="Arial"/>
        </w:rPr>
        <w:t>a</w:t>
      </w:r>
      <w:r w:rsidR="009C2E0B" w:rsidRPr="00297C81">
        <w:rPr>
          <w:rFonts w:ascii="Palatino Linotype" w:hAnsi="Palatino Linotype" w:cs="Arial"/>
        </w:rPr>
        <w:t xml:space="preserve"> </w:t>
      </w:r>
      <w:r w:rsidR="002C448B" w:rsidRPr="00297C81">
        <w:rPr>
          <w:rFonts w:ascii="Palatino Linotype" w:hAnsi="Palatino Linotype" w:cs="Arial"/>
        </w:rPr>
        <w:t>disposición</w:t>
      </w:r>
      <w:r w:rsidR="009C2E0B" w:rsidRPr="00297C81">
        <w:rPr>
          <w:rFonts w:ascii="Palatino Linotype" w:hAnsi="Palatino Linotype" w:cs="Arial"/>
        </w:rPr>
        <w:t xml:space="preserve"> </w:t>
      </w:r>
      <w:r w:rsidR="002C448B" w:rsidRPr="00297C81">
        <w:rPr>
          <w:rFonts w:ascii="Palatino Linotype" w:hAnsi="Palatino Linotype" w:cs="Arial"/>
        </w:rPr>
        <w:t>de</w:t>
      </w:r>
      <w:r w:rsidR="009C2E0B" w:rsidRPr="00297C81">
        <w:rPr>
          <w:rFonts w:ascii="Palatino Linotype" w:hAnsi="Palatino Linotype" w:cs="Arial"/>
        </w:rPr>
        <w:t xml:space="preserve"> </w:t>
      </w:r>
      <w:r w:rsidR="002C448B" w:rsidRPr="00297C81">
        <w:rPr>
          <w:rFonts w:ascii="Palatino Linotype" w:hAnsi="Palatino Linotype" w:cs="Arial"/>
        </w:rPr>
        <w:t>las</w:t>
      </w:r>
      <w:r w:rsidR="009C2E0B" w:rsidRPr="00297C81">
        <w:rPr>
          <w:rFonts w:ascii="Palatino Linotype" w:hAnsi="Palatino Linotype" w:cs="Arial"/>
        </w:rPr>
        <w:t xml:space="preserve"> </w:t>
      </w:r>
      <w:r w:rsidR="002C448B" w:rsidRPr="00297C81">
        <w:rPr>
          <w:rFonts w:ascii="Palatino Linotype" w:hAnsi="Palatino Linotype"/>
        </w:rPr>
        <w:t>partes</w:t>
      </w:r>
      <w:r w:rsidR="002C448B" w:rsidRPr="00297C81">
        <w:rPr>
          <w:rFonts w:ascii="Palatino Linotype" w:hAnsi="Palatino Linotype" w:cs="Arial"/>
        </w:rPr>
        <w:t>,</w:t>
      </w:r>
      <w:r w:rsidR="009C2E0B" w:rsidRPr="00297C81">
        <w:rPr>
          <w:rFonts w:ascii="Palatino Linotype" w:hAnsi="Palatino Linotype" w:cs="Arial"/>
        </w:rPr>
        <w:t xml:space="preserve"> </w:t>
      </w:r>
      <w:r w:rsidR="002C448B" w:rsidRPr="00297C81">
        <w:rPr>
          <w:rFonts w:ascii="Palatino Linotype" w:hAnsi="Palatino Linotype" w:cs="Arial"/>
        </w:rPr>
        <w:t>para</w:t>
      </w:r>
      <w:r w:rsidR="009C2E0B" w:rsidRPr="00297C81">
        <w:rPr>
          <w:rFonts w:ascii="Palatino Linotype" w:hAnsi="Palatino Linotype" w:cs="Arial"/>
        </w:rPr>
        <w:t xml:space="preserve"> </w:t>
      </w:r>
      <w:r w:rsidR="002C448B" w:rsidRPr="00297C81">
        <w:rPr>
          <w:rFonts w:ascii="Palatino Linotype" w:hAnsi="Palatino Linotype" w:cs="Arial"/>
        </w:rPr>
        <w:t>que</w:t>
      </w:r>
      <w:r w:rsidR="009C2E0B" w:rsidRPr="00297C81">
        <w:rPr>
          <w:rFonts w:ascii="Palatino Linotype" w:hAnsi="Palatino Linotype" w:cs="Arial"/>
        </w:rPr>
        <w:t xml:space="preserve"> </w:t>
      </w:r>
      <w:r w:rsidR="002C448B" w:rsidRPr="00297C81">
        <w:rPr>
          <w:rFonts w:ascii="Palatino Linotype" w:hAnsi="Palatino Linotype" w:cs="Arial"/>
        </w:rPr>
        <w:t>en</w:t>
      </w:r>
      <w:r w:rsidR="009C2E0B" w:rsidRPr="00297C81">
        <w:rPr>
          <w:rFonts w:ascii="Palatino Linotype" w:hAnsi="Palatino Linotype" w:cs="Arial"/>
        </w:rPr>
        <w:t xml:space="preserve"> </w:t>
      </w:r>
      <w:r w:rsidR="002C448B" w:rsidRPr="00297C81">
        <w:rPr>
          <w:rFonts w:ascii="Palatino Linotype" w:hAnsi="Palatino Linotype" w:cs="Arial"/>
        </w:rPr>
        <w:t>un</w:t>
      </w:r>
      <w:r w:rsidR="009C2E0B" w:rsidRPr="00297C81">
        <w:rPr>
          <w:rFonts w:ascii="Palatino Linotype" w:hAnsi="Palatino Linotype" w:cs="Arial"/>
        </w:rPr>
        <w:t xml:space="preserve"> </w:t>
      </w:r>
      <w:r w:rsidR="002C448B" w:rsidRPr="00297C81">
        <w:rPr>
          <w:rFonts w:ascii="Palatino Linotype" w:hAnsi="Palatino Linotype" w:cs="Arial"/>
        </w:rPr>
        <w:t>plazo</w:t>
      </w:r>
      <w:r w:rsidR="009C2E0B" w:rsidRPr="00297C81">
        <w:rPr>
          <w:rFonts w:ascii="Palatino Linotype" w:hAnsi="Palatino Linotype" w:cs="Arial"/>
        </w:rPr>
        <w:t xml:space="preserve"> </w:t>
      </w:r>
      <w:r w:rsidR="002C448B" w:rsidRPr="00297C81">
        <w:rPr>
          <w:rFonts w:ascii="Palatino Linotype" w:hAnsi="Palatino Linotype" w:cs="Arial"/>
        </w:rPr>
        <w:t>máximo</w:t>
      </w:r>
      <w:r w:rsidR="009C2E0B" w:rsidRPr="00297C81">
        <w:rPr>
          <w:rFonts w:ascii="Palatino Linotype" w:hAnsi="Palatino Linotype" w:cs="Arial"/>
        </w:rPr>
        <w:t xml:space="preserve"> </w:t>
      </w:r>
      <w:r w:rsidR="002C448B" w:rsidRPr="00297C81">
        <w:rPr>
          <w:rFonts w:ascii="Palatino Linotype" w:hAnsi="Palatino Linotype" w:cs="Arial"/>
        </w:rPr>
        <w:t>de</w:t>
      </w:r>
      <w:r w:rsidR="009C2E0B" w:rsidRPr="00297C81">
        <w:rPr>
          <w:rFonts w:ascii="Palatino Linotype" w:hAnsi="Palatino Linotype" w:cs="Arial"/>
        </w:rPr>
        <w:t xml:space="preserve"> </w:t>
      </w:r>
      <w:r w:rsidR="002C448B" w:rsidRPr="00297C81">
        <w:rPr>
          <w:rFonts w:ascii="Palatino Linotype" w:hAnsi="Palatino Linotype" w:cs="Arial"/>
        </w:rPr>
        <w:t>siete</w:t>
      </w:r>
      <w:r w:rsidR="009C2E0B" w:rsidRPr="00297C81">
        <w:rPr>
          <w:rFonts w:ascii="Palatino Linotype" w:hAnsi="Palatino Linotype" w:cs="Arial"/>
        </w:rPr>
        <w:t xml:space="preserve"> </w:t>
      </w:r>
      <w:r w:rsidR="002C448B" w:rsidRPr="00297C81">
        <w:rPr>
          <w:rFonts w:ascii="Palatino Linotype" w:hAnsi="Palatino Linotype" w:cs="Arial"/>
        </w:rPr>
        <w:t>días</w:t>
      </w:r>
      <w:r w:rsidR="009C2E0B" w:rsidRPr="00297C81">
        <w:rPr>
          <w:rFonts w:ascii="Palatino Linotype" w:hAnsi="Palatino Linotype" w:cs="Arial"/>
        </w:rPr>
        <w:t xml:space="preserve"> </w:t>
      </w:r>
      <w:r w:rsidR="002C448B" w:rsidRPr="00297C81">
        <w:rPr>
          <w:rFonts w:ascii="Palatino Linotype" w:hAnsi="Palatino Linotype" w:cs="Arial"/>
        </w:rPr>
        <w:t>hábiles,</w:t>
      </w:r>
      <w:r w:rsidR="009C2E0B" w:rsidRPr="00297C81">
        <w:rPr>
          <w:rFonts w:ascii="Palatino Linotype" w:hAnsi="Palatino Linotype" w:cs="Arial"/>
        </w:rPr>
        <w:t xml:space="preserve"> </w:t>
      </w:r>
      <w:r w:rsidR="00776B62" w:rsidRPr="00297C81">
        <w:rPr>
          <w:rFonts w:ascii="Palatino Linotype" w:hAnsi="Palatino Linotype" w:cs="Arial"/>
          <w:b/>
        </w:rPr>
        <w:t>EL</w:t>
      </w:r>
      <w:r w:rsidR="009C2E0B" w:rsidRPr="00297C81">
        <w:rPr>
          <w:rFonts w:ascii="Palatino Linotype" w:hAnsi="Palatino Linotype" w:cs="Arial"/>
          <w:b/>
        </w:rPr>
        <w:t xml:space="preserve"> </w:t>
      </w:r>
      <w:r w:rsidR="00776B62" w:rsidRPr="00297C81">
        <w:rPr>
          <w:rFonts w:ascii="Palatino Linotype" w:hAnsi="Palatino Linotype" w:cs="Arial"/>
          <w:b/>
        </w:rPr>
        <w:t>RECURRENTE</w:t>
      </w:r>
      <w:r w:rsidR="009C2E0B" w:rsidRPr="00297C81">
        <w:rPr>
          <w:rFonts w:ascii="Palatino Linotype" w:hAnsi="Palatino Linotype" w:cs="Arial"/>
        </w:rPr>
        <w:t xml:space="preserve"> </w:t>
      </w:r>
      <w:r w:rsidR="002C448B" w:rsidRPr="00297C81">
        <w:rPr>
          <w:rFonts w:ascii="Palatino Linotype" w:hAnsi="Palatino Linotype" w:cs="Arial"/>
        </w:rPr>
        <w:t>realizara</w:t>
      </w:r>
      <w:r w:rsidR="009C2E0B" w:rsidRPr="00297C81">
        <w:rPr>
          <w:rFonts w:ascii="Palatino Linotype" w:hAnsi="Palatino Linotype" w:cs="Arial"/>
        </w:rPr>
        <w:t xml:space="preserve"> </w:t>
      </w:r>
      <w:r w:rsidR="002C448B" w:rsidRPr="00297C81">
        <w:rPr>
          <w:rFonts w:ascii="Palatino Linotype" w:hAnsi="Palatino Linotype" w:cs="Arial"/>
        </w:rPr>
        <w:t>manifestaciones</w:t>
      </w:r>
      <w:r w:rsidR="009C2E0B" w:rsidRPr="00297C81">
        <w:rPr>
          <w:rFonts w:ascii="Palatino Linotype" w:hAnsi="Palatino Linotype" w:cs="Arial"/>
        </w:rPr>
        <w:t xml:space="preserve"> </w:t>
      </w:r>
      <w:r w:rsidR="002C448B" w:rsidRPr="00297C81">
        <w:rPr>
          <w:rFonts w:ascii="Palatino Linotype" w:hAnsi="Palatino Linotype" w:cs="Arial"/>
        </w:rPr>
        <w:t>y</w:t>
      </w:r>
      <w:r w:rsidR="009C2E0B" w:rsidRPr="00297C81">
        <w:rPr>
          <w:rFonts w:ascii="Palatino Linotype" w:hAnsi="Palatino Linotype" w:cs="Arial"/>
        </w:rPr>
        <w:t xml:space="preserve"> </w:t>
      </w:r>
      <w:r w:rsidR="002C448B" w:rsidRPr="00297C81">
        <w:rPr>
          <w:rFonts w:ascii="Palatino Linotype" w:hAnsi="Palatino Linotype" w:cs="Arial"/>
        </w:rPr>
        <w:t>alegatos,</w:t>
      </w:r>
      <w:r w:rsidR="009C2E0B" w:rsidRPr="00297C81">
        <w:rPr>
          <w:rFonts w:ascii="Palatino Linotype" w:hAnsi="Palatino Linotype" w:cs="Arial"/>
        </w:rPr>
        <w:t xml:space="preserve"> </w:t>
      </w:r>
      <w:r w:rsidR="002C448B" w:rsidRPr="00297C81">
        <w:rPr>
          <w:rFonts w:ascii="Palatino Linotype" w:hAnsi="Palatino Linotype" w:cs="Arial"/>
        </w:rPr>
        <w:t>así</w:t>
      </w:r>
      <w:r w:rsidR="009C2E0B" w:rsidRPr="00297C81">
        <w:rPr>
          <w:rFonts w:ascii="Palatino Linotype" w:hAnsi="Palatino Linotype" w:cs="Arial"/>
        </w:rPr>
        <w:t xml:space="preserve"> </w:t>
      </w:r>
      <w:r w:rsidR="002C448B" w:rsidRPr="00297C81">
        <w:rPr>
          <w:rFonts w:ascii="Palatino Linotype" w:hAnsi="Palatino Linotype" w:cs="Arial"/>
        </w:rPr>
        <w:t>como</w:t>
      </w:r>
      <w:r w:rsidR="009C2E0B" w:rsidRPr="00297C81">
        <w:rPr>
          <w:rFonts w:ascii="Palatino Linotype" w:hAnsi="Palatino Linotype" w:cs="Arial"/>
        </w:rPr>
        <w:t xml:space="preserve"> </w:t>
      </w:r>
      <w:r w:rsidR="002C448B" w:rsidRPr="00297C81">
        <w:rPr>
          <w:rFonts w:ascii="Palatino Linotype" w:hAnsi="Palatino Linotype" w:cs="Arial"/>
        </w:rPr>
        <w:t>ofreciera</w:t>
      </w:r>
      <w:r w:rsidR="009C2E0B" w:rsidRPr="00297C81">
        <w:rPr>
          <w:rFonts w:ascii="Palatino Linotype" w:hAnsi="Palatino Linotype" w:cs="Arial"/>
        </w:rPr>
        <w:t xml:space="preserve"> </w:t>
      </w:r>
      <w:r w:rsidR="002C448B" w:rsidRPr="00297C81">
        <w:rPr>
          <w:rFonts w:ascii="Palatino Linotype" w:hAnsi="Palatino Linotype" w:cs="Arial"/>
        </w:rPr>
        <w:t>los</w:t>
      </w:r>
      <w:r w:rsidR="009C2E0B" w:rsidRPr="00297C81">
        <w:rPr>
          <w:rFonts w:ascii="Palatino Linotype" w:hAnsi="Palatino Linotype" w:cs="Arial"/>
        </w:rPr>
        <w:t xml:space="preserve"> </w:t>
      </w:r>
      <w:r w:rsidR="002C448B" w:rsidRPr="00297C81">
        <w:rPr>
          <w:rFonts w:ascii="Palatino Linotype" w:hAnsi="Palatino Linotype" w:cs="Arial"/>
        </w:rPr>
        <w:lastRenderedPageBreak/>
        <w:t>medios</w:t>
      </w:r>
      <w:r w:rsidR="009C2E0B" w:rsidRPr="00297C81">
        <w:rPr>
          <w:rFonts w:ascii="Palatino Linotype" w:hAnsi="Palatino Linotype" w:cs="Arial"/>
        </w:rPr>
        <w:t xml:space="preserve"> </w:t>
      </w:r>
      <w:r w:rsidR="002C448B" w:rsidRPr="00297C81">
        <w:rPr>
          <w:rFonts w:ascii="Palatino Linotype" w:hAnsi="Palatino Linotype" w:cs="Arial"/>
        </w:rPr>
        <w:t>de</w:t>
      </w:r>
      <w:r w:rsidR="009C2E0B" w:rsidRPr="00297C81">
        <w:rPr>
          <w:rFonts w:ascii="Palatino Linotype" w:hAnsi="Palatino Linotype" w:cs="Arial"/>
        </w:rPr>
        <w:t xml:space="preserve"> </w:t>
      </w:r>
      <w:r w:rsidR="002C448B" w:rsidRPr="00297C81">
        <w:rPr>
          <w:rFonts w:ascii="Palatino Linotype" w:hAnsi="Palatino Linotype" w:cs="Arial"/>
        </w:rPr>
        <w:t>prueba</w:t>
      </w:r>
      <w:r w:rsidR="009C2E0B" w:rsidRPr="00297C81">
        <w:rPr>
          <w:rFonts w:ascii="Palatino Linotype" w:hAnsi="Palatino Linotype" w:cs="Arial"/>
        </w:rPr>
        <w:t xml:space="preserve"> </w:t>
      </w:r>
      <w:r w:rsidR="002C448B" w:rsidRPr="00297C81">
        <w:rPr>
          <w:rFonts w:ascii="Palatino Linotype" w:hAnsi="Palatino Linotype" w:cs="Arial"/>
        </w:rPr>
        <w:t>que</w:t>
      </w:r>
      <w:r w:rsidR="009C2E0B" w:rsidRPr="00297C81">
        <w:rPr>
          <w:rFonts w:ascii="Palatino Linotype" w:hAnsi="Palatino Linotype" w:cs="Arial"/>
        </w:rPr>
        <w:t xml:space="preserve"> </w:t>
      </w:r>
      <w:r w:rsidR="002C448B" w:rsidRPr="00297C81">
        <w:rPr>
          <w:rFonts w:ascii="Palatino Linotype" w:hAnsi="Palatino Linotype" w:cs="Arial"/>
        </w:rPr>
        <w:t>a</w:t>
      </w:r>
      <w:r w:rsidR="009C2E0B" w:rsidRPr="00297C81">
        <w:rPr>
          <w:rFonts w:ascii="Palatino Linotype" w:hAnsi="Palatino Linotype" w:cs="Arial"/>
        </w:rPr>
        <w:t xml:space="preserve"> </w:t>
      </w:r>
      <w:r w:rsidR="002C448B" w:rsidRPr="00297C81">
        <w:rPr>
          <w:rFonts w:ascii="Palatino Linotype" w:hAnsi="Palatino Linotype" w:cs="Arial"/>
        </w:rPr>
        <w:t>su</w:t>
      </w:r>
      <w:r w:rsidR="009C2E0B" w:rsidRPr="00297C81">
        <w:rPr>
          <w:rFonts w:ascii="Palatino Linotype" w:hAnsi="Palatino Linotype" w:cs="Arial"/>
        </w:rPr>
        <w:t xml:space="preserve"> </w:t>
      </w:r>
      <w:r w:rsidR="002C448B" w:rsidRPr="00297C81">
        <w:rPr>
          <w:rFonts w:ascii="Palatino Linotype" w:hAnsi="Palatino Linotype" w:cs="Arial"/>
        </w:rPr>
        <w:t>derecho</w:t>
      </w:r>
      <w:r w:rsidR="009C2E0B" w:rsidRPr="00297C81">
        <w:rPr>
          <w:rFonts w:ascii="Palatino Linotype" w:hAnsi="Palatino Linotype" w:cs="Arial"/>
        </w:rPr>
        <w:t xml:space="preserve"> </w:t>
      </w:r>
      <w:r w:rsidR="002C448B" w:rsidRPr="00297C81">
        <w:rPr>
          <w:rFonts w:ascii="Palatino Linotype" w:hAnsi="Palatino Linotype" w:cs="Arial"/>
        </w:rPr>
        <w:t>conviniera</w:t>
      </w:r>
      <w:r w:rsidR="009C2E0B" w:rsidRPr="00297C81">
        <w:rPr>
          <w:rFonts w:ascii="Palatino Linotype" w:hAnsi="Palatino Linotype" w:cs="Arial"/>
        </w:rPr>
        <w:t xml:space="preserve"> </w:t>
      </w:r>
      <w:r w:rsidR="002C448B" w:rsidRPr="00297C81">
        <w:rPr>
          <w:rFonts w:ascii="Palatino Linotype" w:hAnsi="Palatino Linotype" w:cs="Arial"/>
        </w:rPr>
        <w:t>y,</w:t>
      </w:r>
      <w:r w:rsidR="009C2E0B" w:rsidRPr="00297C81">
        <w:rPr>
          <w:rFonts w:ascii="Palatino Linotype" w:hAnsi="Palatino Linotype" w:cs="Arial"/>
        </w:rPr>
        <w:t xml:space="preserve"> </w:t>
      </w:r>
      <w:r w:rsidR="002C448B" w:rsidRPr="00297C81">
        <w:rPr>
          <w:rFonts w:ascii="Palatino Linotype" w:hAnsi="Palatino Linotype" w:cs="Arial"/>
        </w:rPr>
        <w:t>en</w:t>
      </w:r>
      <w:r w:rsidR="009C2E0B" w:rsidRPr="00297C81">
        <w:rPr>
          <w:rFonts w:ascii="Palatino Linotype" w:hAnsi="Palatino Linotype" w:cs="Arial"/>
        </w:rPr>
        <w:t xml:space="preserve"> </w:t>
      </w:r>
      <w:r w:rsidR="002C448B" w:rsidRPr="00297C81">
        <w:rPr>
          <w:rFonts w:ascii="Palatino Linotype" w:hAnsi="Palatino Linotype" w:cs="Arial"/>
        </w:rPr>
        <w:t>el</w:t>
      </w:r>
      <w:r w:rsidR="009C2E0B" w:rsidRPr="00297C81">
        <w:rPr>
          <w:rFonts w:ascii="Palatino Linotype" w:hAnsi="Palatino Linotype" w:cs="Arial"/>
        </w:rPr>
        <w:t xml:space="preserve"> </w:t>
      </w:r>
      <w:r w:rsidR="002C448B" w:rsidRPr="00297C81">
        <w:rPr>
          <w:rFonts w:ascii="Palatino Linotype" w:hAnsi="Palatino Linotype" w:cs="Arial"/>
        </w:rPr>
        <w:t>caso</w:t>
      </w:r>
      <w:r w:rsidR="009C2E0B" w:rsidRPr="00297C81">
        <w:rPr>
          <w:rFonts w:ascii="Palatino Linotype" w:hAnsi="Palatino Linotype" w:cs="Arial"/>
        </w:rPr>
        <w:t xml:space="preserve"> </w:t>
      </w:r>
      <w:r w:rsidR="002C448B" w:rsidRPr="00297C81">
        <w:rPr>
          <w:rFonts w:ascii="Palatino Linotype" w:hAnsi="Palatino Linotype" w:cs="Arial"/>
        </w:rPr>
        <w:t>del</w:t>
      </w:r>
      <w:r w:rsidR="009C2E0B" w:rsidRPr="00297C81">
        <w:rPr>
          <w:rFonts w:ascii="Palatino Linotype" w:hAnsi="Palatino Linotype" w:cs="Arial"/>
          <w:b/>
        </w:rPr>
        <w:t xml:space="preserve"> </w:t>
      </w:r>
      <w:r w:rsidR="002C448B" w:rsidRPr="00297C81">
        <w:rPr>
          <w:rFonts w:ascii="Palatino Linotype" w:hAnsi="Palatino Linotype" w:cs="Arial"/>
          <w:b/>
        </w:rPr>
        <w:t>SUJETO</w:t>
      </w:r>
      <w:r w:rsidR="009C2E0B" w:rsidRPr="00297C81">
        <w:rPr>
          <w:rFonts w:ascii="Palatino Linotype" w:hAnsi="Palatino Linotype" w:cs="Arial"/>
          <w:b/>
        </w:rPr>
        <w:t xml:space="preserve"> </w:t>
      </w:r>
      <w:r w:rsidR="002C448B" w:rsidRPr="00297C81">
        <w:rPr>
          <w:rFonts w:ascii="Palatino Linotype" w:hAnsi="Palatino Linotype" w:cs="Arial"/>
          <w:b/>
        </w:rPr>
        <w:t>OBLIGADO</w:t>
      </w:r>
      <w:r w:rsidR="002C448B" w:rsidRPr="00297C81">
        <w:rPr>
          <w:rFonts w:ascii="Palatino Linotype" w:hAnsi="Palatino Linotype" w:cs="Arial"/>
        </w:rPr>
        <w:t>,</w:t>
      </w:r>
      <w:r w:rsidR="009C2E0B" w:rsidRPr="00297C81">
        <w:rPr>
          <w:rFonts w:ascii="Palatino Linotype" w:hAnsi="Palatino Linotype" w:cs="Arial"/>
        </w:rPr>
        <w:t xml:space="preserve"> </w:t>
      </w:r>
      <w:r w:rsidR="002C448B" w:rsidRPr="00297C81">
        <w:rPr>
          <w:rFonts w:ascii="Palatino Linotype" w:hAnsi="Palatino Linotype" w:cs="Arial"/>
        </w:rPr>
        <w:t>para</w:t>
      </w:r>
      <w:r w:rsidR="009C2E0B" w:rsidRPr="00297C81">
        <w:rPr>
          <w:rFonts w:ascii="Palatino Linotype" w:hAnsi="Palatino Linotype" w:cs="Arial"/>
        </w:rPr>
        <w:t xml:space="preserve"> </w:t>
      </w:r>
      <w:r w:rsidR="002C448B" w:rsidRPr="00297C81">
        <w:rPr>
          <w:rFonts w:ascii="Palatino Linotype" w:hAnsi="Palatino Linotype" w:cs="Arial"/>
        </w:rPr>
        <w:t>que</w:t>
      </w:r>
      <w:r w:rsidR="009C2E0B" w:rsidRPr="00297C81">
        <w:rPr>
          <w:rFonts w:ascii="Palatino Linotype" w:hAnsi="Palatino Linotype" w:cs="Arial"/>
        </w:rPr>
        <w:t xml:space="preserve"> </w:t>
      </w:r>
      <w:r w:rsidR="002C448B" w:rsidRPr="00297C81">
        <w:rPr>
          <w:rFonts w:ascii="Palatino Linotype" w:hAnsi="Palatino Linotype" w:cs="Arial"/>
        </w:rPr>
        <w:t>exhibiera</w:t>
      </w:r>
      <w:r w:rsidR="009C2E0B" w:rsidRPr="00297C81">
        <w:rPr>
          <w:rFonts w:ascii="Palatino Linotype" w:hAnsi="Palatino Linotype" w:cs="Arial"/>
        </w:rPr>
        <w:t xml:space="preserve"> </w:t>
      </w:r>
      <w:r w:rsidR="002C448B" w:rsidRPr="00297C81">
        <w:rPr>
          <w:rFonts w:ascii="Palatino Linotype" w:hAnsi="Palatino Linotype" w:cs="Arial"/>
        </w:rPr>
        <w:t>los</w:t>
      </w:r>
      <w:r w:rsidR="009C2E0B" w:rsidRPr="00297C81">
        <w:rPr>
          <w:rFonts w:ascii="Palatino Linotype" w:hAnsi="Palatino Linotype" w:cs="Arial"/>
        </w:rPr>
        <w:t xml:space="preserve"> </w:t>
      </w:r>
      <w:r w:rsidR="002C448B" w:rsidRPr="00297C81">
        <w:rPr>
          <w:rFonts w:ascii="Palatino Linotype" w:hAnsi="Palatino Linotype" w:cs="Arial"/>
        </w:rPr>
        <w:t>Informes</w:t>
      </w:r>
      <w:r w:rsidR="009C2E0B" w:rsidRPr="00297C81">
        <w:rPr>
          <w:rFonts w:ascii="Palatino Linotype" w:hAnsi="Palatino Linotype" w:cs="Arial"/>
        </w:rPr>
        <w:t xml:space="preserve"> </w:t>
      </w:r>
      <w:r w:rsidR="002C448B" w:rsidRPr="00297C81">
        <w:rPr>
          <w:rFonts w:ascii="Palatino Linotype" w:hAnsi="Palatino Linotype" w:cs="Arial"/>
        </w:rPr>
        <w:t>Justificados</w:t>
      </w:r>
      <w:r w:rsidR="009C2E0B" w:rsidRPr="00297C81">
        <w:rPr>
          <w:rFonts w:ascii="Palatino Linotype" w:hAnsi="Palatino Linotype" w:cs="Arial"/>
        </w:rPr>
        <w:t xml:space="preserve"> </w:t>
      </w:r>
      <w:r w:rsidR="002C448B" w:rsidRPr="00297C81">
        <w:rPr>
          <w:rFonts w:ascii="Palatino Linotype" w:hAnsi="Palatino Linotype" w:cs="Arial"/>
        </w:rPr>
        <w:t>correspondientes.</w:t>
      </w:r>
    </w:p>
    <w:p w:rsidR="002C448B" w:rsidRPr="00297C81" w:rsidRDefault="002C448B" w:rsidP="0057065D">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r w:rsidRPr="00297C81">
        <w:rPr>
          <w:rFonts w:ascii="Palatino Linotype" w:hAnsi="Palatino Linotype" w:cs="Arial"/>
        </w:rPr>
        <w:t>Por</w:t>
      </w:r>
      <w:r w:rsidR="009C2E0B" w:rsidRPr="00297C81">
        <w:rPr>
          <w:rFonts w:ascii="Palatino Linotype" w:hAnsi="Palatino Linotype" w:cs="Arial"/>
        </w:rPr>
        <w:t xml:space="preserve"> </w:t>
      </w:r>
      <w:r w:rsidRPr="00297C81">
        <w:rPr>
          <w:rFonts w:ascii="Palatino Linotype" w:hAnsi="Palatino Linotype" w:cs="Arial"/>
        </w:rPr>
        <w:t>economía</w:t>
      </w:r>
      <w:r w:rsidR="009C2E0B" w:rsidRPr="00297C81">
        <w:rPr>
          <w:rFonts w:ascii="Palatino Linotype" w:hAnsi="Palatino Linotype" w:cs="Arial"/>
        </w:rPr>
        <w:t xml:space="preserve"> </w:t>
      </w:r>
      <w:r w:rsidRPr="00297C81">
        <w:rPr>
          <w:rFonts w:ascii="Palatino Linotype" w:hAnsi="Palatino Linotype" w:cs="Arial"/>
        </w:rPr>
        <w:t>procesal</w:t>
      </w:r>
      <w:r w:rsidR="009C2E0B" w:rsidRPr="00297C81">
        <w:rPr>
          <w:rFonts w:ascii="Palatino Linotype" w:hAnsi="Palatino Linotype" w:cs="Arial"/>
        </w:rPr>
        <w:t xml:space="preserve"> </w:t>
      </w:r>
      <w:r w:rsidRPr="00297C81">
        <w:rPr>
          <w:rFonts w:ascii="Palatino Linotype" w:hAnsi="Palatino Linotype" w:cs="Arial"/>
        </w:rPr>
        <w:t>y</w:t>
      </w:r>
      <w:r w:rsidR="009C2E0B" w:rsidRPr="00297C81">
        <w:rPr>
          <w:rFonts w:ascii="Palatino Linotype" w:hAnsi="Palatino Linotype" w:cs="Arial"/>
        </w:rPr>
        <w:t xml:space="preserve"> </w:t>
      </w:r>
      <w:r w:rsidRPr="00297C81">
        <w:rPr>
          <w:rFonts w:ascii="Palatino Linotype" w:hAnsi="Palatino Linotype" w:cs="Arial"/>
        </w:rPr>
        <w:t>con</w:t>
      </w:r>
      <w:r w:rsidR="009C2E0B" w:rsidRPr="00297C81">
        <w:rPr>
          <w:rFonts w:ascii="Palatino Linotype" w:hAnsi="Palatino Linotype" w:cs="Arial"/>
        </w:rPr>
        <w:t xml:space="preserve"> </w:t>
      </w:r>
      <w:r w:rsidRPr="00297C81">
        <w:rPr>
          <w:rFonts w:ascii="Palatino Linotype" w:hAnsi="Palatino Linotype" w:cs="Arial"/>
        </w:rPr>
        <w:t>la</w:t>
      </w:r>
      <w:r w:rsidR="009C2E0B" w:rsidRPr="00297C81">
        <w:rPr>
          <w:rFonts w:ascii="Palatino Linotype" w:hAnsi="Palatino Linotype" w:cs="Arial"/>
        </w:rPr>
        <w:t xml:space="preserve"> </w:t>
      </w:r>
      <w:r w:rsidRPr="00297C81">
        <w:rPr>
          <w:rFonts w:ascii="Palatino Linotype" w:hAnsi="Palatino Linotype" w:cs="Arial"/>
        </w:rPr>
        <w:t>finalidad</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evitar</w:t>
      </w:r>
      <w:r w:rsidR="009C2E0B" w:rsidRPr="00297C81">
        <w:rPr>
          <w:rFonts w:ascii="Palatino Linotype" w:hAnsi="Palatino Linotype" w:cs="Arial"/>
        </w:rPr>
        <w:t xml:space="preserve"> </w:t>
      </w:r>
      <w:r w:rsidRPr="00297C81">
        <w:rPr>
          <w:rFonts w:ascii="Palatino Linotype" w:hAnsi="Palatino Linotype" w:cs="Arial"/>
        </w:rPr>
        <w:t>resoluciones</w:t>
      </w:r>
      <w:r w:rsidR="009C2E0B" w:rsidRPr="00297C81">
        <w:rPr>
          <w:rFonts w:ascii="Palatino Linotype" w:hAnsi="Palatino Linotype" w:cs="Arial"/>
        </w:rPr>
        <w:t xml:space="preserve"> </w:t>
      </w:r>
      <w:r w:rsidRPr="00297C81">
        <w:rPr>
          <w:rFonts w:ascii="Palatino Linotype" w:hAnsi="Palatino Linotype" w:cs="Arial"/>
        </w:rPr>
        <w:t>contradictorias,</w:t>
      </w:r>
      <w:r w:rsidR="009C2E0B" w:rsidRPr="00297C81">
        <w:rPr>
          <w:rFonts w:ascii="Palatino Linotype" w:hAnsi="Palatino Linotype" w:cs="Arial"/>
        </w:rPr>
        <w:t xml:space="preserve"> </w:t>
      </w:r>
      <w:r w:rsidRPr="00297C81">
        <w:rPr>
          <w:rFonts w:ascii="Palatino Linotype" w:hAnsi="Palatino Linotype" w:cs="Arial"/>
        </w:rPr>
        <w:t>en</w:t>
      </w:r>
      <w:r w:rsidR="009C2E0B" w:rsidRPr="00297C81">
        <w:rPr>
          <w:rFonts w:ascii="Palatino Linotype" w:hAnsi="Palatino Linotype" w:cs="Arial"/>
        </w:rPr>
        <w:t xml:space="preserve"> </w:t>
      </w:r>
      <w:r w:rsidRPr="00297C81">
        <w:rPr>
          <w:rFonts w:ascii="Palatino Linotype" w:hAnsi="Palatino Linotype"/>
        </w:rPr>
        <w:t>la</w:t>
      </w:r>
      <w:r w:rsidR="009C2E0B" w:rsidRPr="00297C81">
        <w:rPr>
          <w:rFonts w:ascii="Palatino Linotype" w:hAnsi="Palatino Linotype"/>
        </w:rPr>
        <w:t xml:space="preserve"> </w:t>
      </w:r>
      <w:r w:rsidR="00F76267" w:rsidRPr="00297C81">
        <w:rPr>
          <w:rFonts w:ascii="Palatino Linotype" w:hAnsi="Palatino Linotype"/>
        </w:rPr>
        <w:t>Vigésima</w:t>
      </w:r>
      <w:r w:rsidR="009C2E0B" w:rsidRPr="00297C81">
        <w:rPr>
          <w:rFonts w:ascii="Palatino Linotype" w:hAnsi="Palatino Linotype"/>
        </w:rPr>
        <w:t xml:space="preserve"> </w:t>
      </w:r>
      <w:r w:rsidR="00F76267" w:rsidRPr="00297C81">
        <w:rPr>
          <w:rFonts w:ascii="Palatino Linotype" w:hAnsi="Palatino Linotype"/>
        </w:rPr>
        <w:t>Tercera</w:t>
      </w:r>
      <w:r w:rsidR="009C2E0B" w:rsidRPr="00297C81">
        <w:rPr>
          <w:rFonts w:ascii="Palatino Linotype" w:hAnsi="Palatino Linotype"/>
        </w:rPr>
        <w:t xml:space="preserve"> </w:t>
      </w:r>
      <w:r w:rsidRPr="00297C81">
        <w:rPr>
          <w:rFonts w:ascii="Palatino Linotype" w:hAnsi="Palatino Linotype" w:cs="Arial"/>
        </w:rPr>
        <w:t>Sesión</w:t>
      </w:r>
      <w:r w:rsidR="009C2E0B" w:rsidRPr="00297C81">
        <w:rPr>
          <w:rFonts w:ascii="Palatino Linotype" w:hAnsi="Palatino Linotype" w:cs="Arial"/>
        </w:rPr>
        <w:t xml:space="preserve"> </w:t>
      </w:r>
      <w:r w:rsidRPr="00297C81">
        <w:rPr>
          <w:rFonts w:ascii="Palatino Linotype" w:hAnsi="Palatino Linotype" w:cs="Arial"/>
        </w:rPr>
        <w:t>Ordinaria</w:t>
      </w:r>
      <w:r w:rsidR="00F76267" w:rsidRPr="00297C81">
        <w:rPr>
          <w:rFonts w:ascii="Palatino Linotype" w:hAnsi="Palatino Linotype" w:cs="Arial"/>
        </w:rPr>
        <w:t xml:space="preserve"> celebrada el dieciocho de junio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dos</w:t>
      </w:r>
      <w:r w:rsidR="009C2E0B" w:rsidRPr="00297C81">
        <w:rPr>
          <w:rFonts w:ascii="Palatino Linotype" w:hAnsi="Palatino Linotype" w:cs="Arial"/>
        </w:rPr>
        <w:t xml:space="preserve"> </w:t>
      </w:r>
      <w:r w:rsidRPr="00297C81">
        <w:rPr>
          <w:rFonts w:ascii="Palatino Linotype" w:hAnsi="Palatino Linotype" w:cs="Arial"/>
        </w:rPr>
        <w:t>mil</w:t>
      </w:r>
      <w:r w:rsidR="009C2E0B" w:rsidRPr="00297C81">
        <w:rPr>
          <w:rFonts w:ascii="Palatino Linotype" w:hAnsi="Palatino Linotype" w:cs="Arial"/>
        </w:rPr>
        <w:t xml:space="preserve"> </w:t>
      </w:r>
      <w:r w:rsidRPr="00297C81">
        <w:rPr>
          <w:rFonts w:ascii="Palatino Linotype" w:hAnsi="Palatino Linotype" w:cs="Arial"/>
        </w:rPr>
        <w:t>diecinueve</w:t>
      </w:r>
      <w:r w:rsidRPr="00297C81">
        <w:rPr>
          <w:rFonts w:ascii="Palatino Linotype" w:hAnsi="Palatino Linotype"/>
        </w:rPr>
        <w:t>,</w:t>
      </w:r>
      <w:r w:rsidR="009C2E0B" w:rsidRPr="00297C81">
        <w:rPr>
          <w:rFonts w:ascii="Palatino Linotype" w:hAnsi="Palatino Linotype"/>
        </w:rPr>
        <w:t xml:space="preserve"> </w:t>
      </w:r>
      <w:r w:rsidRPr="00297C81">
        <w:rPr>
          <w:rFonts w:ascii="Palatino Linotype" w:hAnsi="Palatino Linotype"/>
        </w:rPr>
        <w:t>el</w:t>
      </w:r>
      <w:r w:rsidR="009C2E0B" w:rsidRPr="00297C81">
        <w:rPr>
          <w:rFonts w:ascii="Palatino Linotype" w:hAnsi="Palatino Linotype"/>
        </w:rPr>
        <w:t xml:space="preserve"> </w:t>
      </w:r>
      <w:r w:rsidRPr="00297C81">
        <w:rPr>
          <w:rFonts w:ascii="Palatino Linotype" w:hAnsi="Palatino Linotype"/>
        </w:rPr>
        <w:t>Pleno</w:t>
      </w:r>
      <w:r w:rsidR="009C2E0B"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Pr="00297C81">
        <w:rPr>
          <w:rFonts w:ascii="Palatino Linotype" w:hAnsi="Palatino Linotype"/>
        </w:rPr>
        <w:t>este</w:t>
      </w:r>
      <w:r w:rsidR="009C2E0B" w:rsidRPr="00297C81">
        <w:rPr>
          <w:rFonts w:ascii="Palatino Linotype" w:hAnsi="Palatino Linotype"/>
        </w:rPr>
        <w:t xml:space="preserve"> </w:t>
      </w:r>
      <w:r w:rsidRPr="00297C81">
        <w:rPr>
          <w:rFonts w:ascii="Palatino Linotype" w:hAnsi="Palatino Linotype"/>
        </w:rPr>
        <w:t>Instituto</w:t>
      </w:r>
      <w:r w:rsidR="009C2E0B" w:rsidRPr="00297C81">
        <w:rPr>
          <w:rFonts w:ascii="Palatino Linotype" w:hAnsi="Palatino Linotype"/>
        </w:rPr>
        <w:t xml:space="preserve"> </w:t>
      </w:r>
      <w:r w:rsidRPr="00297C81">
        <w:rPr>
          <w:rFonts w:ascii="Palatino Linotype" w:hAnsi="Palatino Linotype" w:cs="Arial"/>
        </w:rPr>
        <w:t>determinó</w:t>
      </w:r>
      <w:r w:rsidR="009C2E0B" w:rsidRPr="00297C81">
        <w:rPr>
          <w:rFonts w:ascii="Palatino Linotype" w:hAnsi="Palatino Linotype" w:cs="Arial"/>
        </w:rPr>
        <w:t xml:space="preserve"> </w:t>
      </w:r>
      <w:r w:rsidRPr="00297C81">
        <w:rPr>
          <w:rFonts w:ascii="Palatino Linotype" w:hAnsi="Palatino Linotype"/>
        </w:rPr>
        <w:t>acumular</w:t>
      </w:r>
      <w:r w:rsidR="009C2E0B" w:rsidRPr="00297C81">
        <w:rPr>
          <w:rFonts w:ascii="Palatino Linotype" w:hAnsi="Palatino Linotype"/>
        </w:rPr>
        <w:t xml:space="preserve"> </w:t>
      </w:r>
      <w:r w:rsidRPr="00297C81">
        <w:rPr>
          <w:rFonts w:ascii="Palatino Linotype" w:hAnsi="Palatino Linotype"/>
        </w:rPr>
        <w:t>los</w:t>
      </w:r>
      <w:r w:rsidR="009C2E0B" w:rsidRPr="00297C81">
        <w:rPr>
          <w:rFonts w:ascii="Palatino Linotype" w:hAnsi="Palatino Linotype"/>
        </w:rPr>
        <w:t xml:space="preserve"> </w:t>
      </w:r>
      <w:r w:rsidRPr="00297C81">
        <w:rPr>
          <w:rFonts w:ascii="Palatino Linotype" w:hAnsi="Palatino Linotype"/>
        </w:rPr>
        <w:t>recursos</w:t>
      </w:r>
      <w:r w:rsidR="009C2E0B"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Pr="00297C81">
        <w:rPr>
          <w:rFonts w:ascii="Palatino Linotype" w:hAnsi="Palatino Linotype" w:cs="Arial"/>
        </w:rPr>
        <w:t>revisión</w:t>
      </w:r>
      <w:r w:rsidR="009C2E0B" w:rsidRPr="00297C81">
        <w:rPr>
          <w:rFonts w:ascii="Palatino Linotype" w:hAnsi="Palatino Linotype"/>
        </w:rPr>
        <w:t xml:space="preserve"> </w:t>
      </w:r>
      <w:r w:rsidR="00F76267" w:rsidRPr="00297C81">
        <w:rPr>
          <w:rFonts w:ascii="Palatino Linotype" w:hAnsi="Palatino Linotype"/>
          <w:b/>
          <w:lang w:val="es-ES_tradnl"/>
        </w:rPr>
        <w:t>05197/INFOEM/IP/RR/2019 y 05199/INFOEM/IP/RR/2019</w:t>
      </w:r>
      <w:r w:rsidRPr="00297C81">
        <w:rPr>
          <w:rFonts w:ascii="Palatino Linotype" w:hAnsi="Palatino Linotype"/>
        </w:rPr>
        <w:t>,</w:t>
      </w:r>
      <w:r w:rsidR="009C2E0B" w:rsidRPr="00297C81">
        <w:rPr>
          <w:rFonts w:ascii="Palatino Linotype" w:hAnsi="Palatino Linotype"/>
        </w:rPr>
        <w:t xml:space="preserve"> </w:t>
      </w:r>
      <w:r w:rsidRPr="00297C81">
        <w:rPr>
          <w:rFonts w:ascii="Palatino Linotype" w:hAnsi="Palatino Linotype"/>
        </w:rPr>
        <w:t>acordando</w:t>
      </w:r>
      <w:r w:rsidR="009C2E0B" w:rsidRPr="00297C81">
        <w:rPr>
          <w:rFonts w:ascii="Palatino Linotype" w:hAnsi="Palatino Linotype"/>
        </w:rPr>
        <w:t xml:space="preserve"> </w:t>
      </w:r>
      <w:r w:rsidRPr="00297C81">
        <w:rPr>
          <w:rFonts w:ascii="Palatino Linotype" w:hAnsi="Palatino Linotype"/>
        </w:rPr>
        <w:t>su</w:t>
      </w:r>
      <w:r w:rsidR="009C2E0B" w:rsidRPr="00297C81">
        <w:rPr>
          <w:rFonts w:ascii="Palatino Linotype" w:hAnsi="Palatino Linotype"/>
        </w:rPr>
        <w:t xml:space="preserve"> </w:t>
      </w:r>
      <w:r w:rsidRPr="00297C81">
        <w:rPr>
          <w:rFonts w:ascii="Palatino Linotype" w:hAnsi="Palatino Linotype"/>
        </w:rPr>
        <w:t>resolución</w:t>
      </w:r>
      <w:r w:rsidR="009C2E0B" w:rsidRPr="00297C81">
        <w:rPr>
          <w:rFonts w:ascii="Palatino Linotype" w:hAnsi="Palatino Linotype"/>
        </w:rPr>
        <w:t xml:space="preserve"> </w:t>
      </w:r>
      <w:r w:rsidRPr="00297C81">
        <w:rPr>
          <w:rFonts w:ascii="Palatino Linotype" w:hAnsi="Palatino Linotype"/>
        </w:rPr>
        <w:t>por</w:t>
      </w:r>
      <w:r w:rsidR="009C2E0B" w:rsidRPr="00297C81">
        <w:rPr>
          <w:rFonts w:ascii="Palatino Linotype" w:hAnsi="Palatino Linotype"/>
        </w:rPr>
        <w:t xml:space="preserve"> </w:t>
      </w:r>
      <w:r w:rsidRPr="00297C81">
        <w:rPr>
          <w:rFonts w:ascii="Palatino Linotype" w:hAnsi="Palatino Linotype"/>
        </w:rPr>
        <w:t>parte</w:t>
      </w:r>
      <w:r w:rsidR="009C2E0B"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Pr="00297C81">
        <w:rPr>
          <w:rFonts w:ascii="Palatino Linotype" w:hAnsi="Palatino Linotype"/>
        </w:rPr>
        <w:t>la</w:t>
      </w:r>
      <w:r w:rsidR="009C2E0B" w:rsidRPr="00297C81">
        <w:rPr>
          <w:rFonts w:ascii="Palatino Linotype" w:hAnsi="Palatino Linotype"/>
        </w:rPr>
        <w:t xml:space="preserve"> </w:t>
      </w:r>
      <w:r w:rsidRPr="00297C81">
        <w:rPr>
          <w:rFonts w:ascii="Palatino Linotype" w:hAnsi="Palatino Linotype" w:cs="Arial"/>
        </w:rPr>
        <w:t>Comisionada</w:t>
      </w:r>
      <w:r w:rsidR="009C2E0B" w:rsidRPr="00297C81">
        <w:rPr>
          <w:rFonts w:ascii="Palatino Linotype" w:hAnsi="Palatino Linotype" w:cs="Arial"/>
        </w:rPr>
        <w:t xml:space="preserve"> </w:t>
      </w:r>
      <w:r w:rsidRPr="00297C81">
        <w:rPr>
          <w:rFonts w:ascii="Palatino Linotype" w:hAnsi="Palatino Linotype" w:cs="Arial"/>
          <w:b/>
        </w:rPr>
        <w:t>Eva</w:t>
      </w:r>
      <w:r w:rsidR="009C2E0B" w:rsidRPr="00297C81">
        <w:rPr>
          <w:rFonts w:ascii="Palatino Linotype" w:hAnsi="Palatino Linotype" w:cs="Arial"/>
          <w:b/>
        </w:rPr>
        <w:t xml:space="preserve"> </w:t>
      </w:r>
      <w:r w:rsidRPr="00297C81">
        <w:rPr>
          <w:rFonts w:ascii="Palatino Linotype" w:hAnsi="Palatino Linotype" w:cs="Arial"/>
          <w:b/>
        </w:rPr>
        <w:t>Abaid</w:t>
      </w:r>
      <w:r w:rsidR="009C2E0B" w:rsidRPr="00297C81">
        <w:rPr>
          <w:rFonts w:ascii="Palatino Linotype" w:hAnsi="Palatino Linotype" w:cs="Arial"/>
          <w:b/>
        </w:rPr>
        <w:t xml:space="preserve"> </w:t>
      </w:r>
      <w:r w:rsidRPr="00297C81">
        <w:rPr>
          <w:rFonts w:ascii="Palatino Linotype" w:hAnsi="Palatino Linotype" w:cs="Arial"/>
          <w:b/>
        </w:rPr>
        <w:t>Yapur</w:t>
      </w:r>
      <w:r w:rsidRPr="00297C81">
        <w:rPr>
          <w:rFonts w:ascii="Palatino Linotype" w:hAnsi="Palatino Linotype" w:cs="Arial"/>
        </w:rPr>
        <w:t>.</w:t>
      </w:r>
      <w:r w:rsidR="00B364BC" w:rsidRPr="00297C81">
        <w:rPr>
          <w:rFonts w:ascii="Palatino Linotype" w:hAnsi="Palatino Linotype" w:cs="Arial"/>
        </w:rPr>
        <w:t xml:space="preserve"> </w:t>
      </w:r>
    </w:p>
    <w:p w:rsidR="00CE42A2" w:rsidRPr="00297C81" w:rsidRDefault="008B7320" w:rsidP="008D55B5">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bookmarkStart w:id="4" w:name="_Ref517263571"/>
      <w:bookmarkStart w:id="5" w:name="_Ref3378179"/>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las</w:t>
      </w:r>
      <w:r w:rsidR="009C2E0B" w:rsidRPr="00297C81">
        <w:rPr>
          <w:rFonts w:ascii="Palatino Linotype" w:hAnsi="Palatino Linotype" w:cs="Arial"/>
        </w:rPr>
        <w:t xml:space="preserve"> </w:t>
      </w:r>
      <w:r w:rsidRPr="00297C81">
        <w:rPr>
          <w:rFonts w:ascii="Palatino Linotype" w:hAnsi="Palatino Linotype"/>
        </w:rPr>
        <w:t>constancias</w:t>
      </w:r>
      <w:r w:rsidR="009C2E0B" w:rsidRPr="00297C81">
        <w:rPr>
          <w:rFonts w:ascii="Palatino Linotype" w:hAnsi="Palatino Linotype" w:cs="Arial"/>
        </w:rPr>
        <w:t xml:space="preserve"> </w:t>
      </w:r>
      <w:r w:rsidRPr="00297C81">
        <w:rPr>
          <w:rFonts w:ascii="Palatino Linotype" w:hAnsi="Palatino Linotype" w:cs="Arial"/>
        </w:rPr>
        <w:t>que</w:t>
      </w:r>
      <w:r w:rsidR="009C2E0B" w:rsidRPr="00297C81">
        <w:rPr>
          <w:rFonts w:ascii="Palatino Linotype" w:hAnsi="Palatino Linotype" w:cs="Arial"/>
        </w:rPr>
        <w:t xml:space="preserve"> </w:t>
      </w:r>
      <w:r w:rsidRPr="00297C81">
        <w:rPr>
          <w:rFonts w:ascii="Palatino Linotype" w:hAnsi="Palatino Linotype" w:cs="Arial"/>
        </w:rPr>
        <w:t>obran</w:t>
      </w:r>
      <w:r w:rsidR="009C2E0B" w:rsidRPr="00297C81">
        <w:rPr>
          <w:rFonts w:ascii="Palatino Linotype" w:hAnsi="Palatino Linotype" w:cs="Arial"/>
        </w:rPr>
        <w:t xml:space="preserve"> </w:t>
      </w:r>
      <w:r w:rsidRPr="00297C81">
        <w:rPr>
          <w:rFonts w:ascii="Palatino Linotype" w:hAnsi="Palatino Linotype" w:cs="Arial"/>
        </w:rPr>
        <w:t>en</w:t>
      </w:r>
      <w:r w:rsidR="009C2E0B" w:rsidRPr="00297C81">
        <w:rPr>
          <w:rFonts w:ascii="Palatino Linotype" w:hAnsi="Palatino Linotype" w:cs="Arial"/>
        </w:rPr>
        <w:t xml:space="preserve"> </w:t>
      </w:r>
      <w:r w:rsidRPr="00297C81">
        <w:rPr>
          <w:rFonts w:ascii="Palatino Linotype" w:hAnsi="Palatino Linotype" w:cs="Arial"/>
        </w:rPr>
        <w:t>el</w:t>
      </w:r>
      <w:r w:rsidR="009C2E0B" w:rsidRPr="00297C81">
        <w:rPr>
          <w:rFonts w:ascii="Palatino Linotype" w:hAnsi="Palatino Linotype" w:cs="Arial"/>
        </w:rPr>
        <w:t xml:space="preserve"> </w:t>
      </w:r>
      <w:r w:rsidRPr="00297C81">
        <w:rPr>
          <w:rFonts w:ascii="Palatino Linotype" w:hAnsi="Palatino Linotype" w:cs="Arial"/>
          <w:b/>
        </w:rPr>
        <w:t>SAIMEX</w:t>
      </w:r>
      <w:r w:rsidRPr="00297C81">
        <w:rPr>
          <w:rFonts w:ascii="Palatino Linotype" w:hAnsi="Palatino Linotype" w:cs="Arial"/>
        </w:rPr>
        <w:t>,</w:t>
      </w:r>
      <w:r w:rsidR="009C2E0B" w:rsidRPr="00297C81">
        <w:rPr>
          <w:rFonts w:ascii="Palatino Linotype" w:hAnsi="Palatino Linotype" w:cs="Arial"/>
        </w:rPr>
        <w:t xml:space="preserve"> </w:t>
      </w:r>
      <w:r w:rsidRPr="00297C81">
        <w:rPr>
          <w:rFonts w:ascii="Palatino Linotype" w:hAnsi="Palatino Linotype" w:cs="Arial"/>
        </w:rPr>
        <w:t>se</w:t>
      </w:r>
      <w:r w:rsidR="009C2E0B" w:rsidRPr="00297C81">
        <w:rPr>
          <w:rFonts w:ascii="Palatino Linotype" w:hAnsi="Palatino Linotype" w:cs="Arial"/>
        </w:rPr>
        <w:t xml:space="preserve"> </w:t>
      </w:r>
      <w:r w:rsidRPr="00297C81">
        <w:rPr>
          <w:rFonts w:ascii="Palatino Linotype" w:hAnsi="Palatino Linotype" w:cs="Arial"/>
        </w:rPr>
        <w:t>advierte</w:t>
      </w:r>
      <w:r w:rsidR="009C2E0B" w:rsidRPr="00297C81">
        <w:rPr>
          <w:rFonts w:ascii="Palatino Linotype" w:hAnsi="Palatino Linotype" w:cs="Arial"/>
        </w:rPr>
        <w:t xml:space="preserve"> </w:t>
      </w:r>
      <w:r w:rsidRPr="00297C81">
        <w:rPr>
          <w:rFonts w:ascii="Palatino Linotype" w:hAnsi="Palatino Linotype" w:cs="Arial"/>
        </w:rPr>
        <w:t>que</w:t>
      </w:r>
      <w:r w:rsidR="009C2E0B" w:rsidRPr="00297C81">
        <w:rPr>
          <w:rFonts w:ascii="Palatino Linotype" w:hAnsi="Palatino Linotype" w:cs="Arial"/>
          <w:b/>
        </w:rPr>
        <w:t xml:space="preserve"> </w:t>
      </w:r>
      <w:r w:rsidR="00776B62" w:rsidRPr="00297C81">
        <w:rPr>
          <w:rFonts w:ascii="Palatino Linotype" w:hAnsi="Palatino Linotype" w:cs="Arial"/>
          <w:b/>
        </w:rPr>
        <w:t>EL</w:t>
      </w:r>
      <w:r w:rsidR="009C2E0B" w:rsidRPr="00297C81">
        <w:rPr>
          <w:rFonts w:ascii="Palatino Linotype" w:hAnsi="Palatino Linotype" w:cs="Arial"/>
          <w:b/>
        </w:rPr>
        <w:t xml:space="preserve"> </w:t>
      </w:r>
      <w:r w:rsidR="00776B62" w:rsidRPr="00297C81">
        <w:rPr>
          <w:rFonts w:ascii="Palatino Linotype" w:hAnsi="Palatino Linotype" w:cs="Arial"/>
          <w:b/>
        </w:rPr>
        <w:t>RECURRENTE</w:t>
      </w:r>
      <w:r w:rsidR="009C2E0B" w:rsidRPr="00297C81">
        <w:rPr>
          <w:rFonts w:ascii="Palatino Linotype" w:hAnsi="Palatino Linotype" w:cs="Arial"/>
          <w:b/>
        </w:rPr>
        <w:t xml:space="preserve"> </w:t>
      </w:r>
      <w:r w:rsidRPr="00297C81">
        <w:rPr>
          <w:rFonts w:ascii="Palatino Linotype" w:hAnsi="Palatino Linotype" w:cs="Arial"/>
        </w:rPr>
        <w:t>omitió</w:t>
      </w:r>
      <w:r w:rsidR="009C2E0B" w:rsidRPr="00297C81">
        <w:rPr>
          <w:rFonts w:ascii="Palatino Linotype" w:hAnsi="Palatino Linotype" w:cs="Arial"/>
        </w:rPr>
        <w:t xml:space="preserve"> </w:t>
      </w:r>
      <w:r w:rsidRPr="00297C81">
        <w:rPr>
          <w:rFonts w:ascii="Palatino Linotype" w:hAnsi="Palatino Linotype" w:cs="Arial"/>
        </w:rPr>
        <w:t>presentar</w:t>
      </w:r>
      <w:r w:rsidR="009C2E0B" w:rsidRPr="00297C81">
        <w:rPr>
          <w:rFonts w:ascii="Palatino Linotype" w:hAnsi="Palatino Linotype" w:cs="Arial"/>
        </w:rPr>
        <w:t xml:space="preserve"> </w:t>
      </w:r>
      <w:r w:rsidRPr="00297C81">
        <w:rPr>
          <w:rFonts w:ascii="Palatino Linotype" w:hAnsi="Palatino Linotype" w:cs="Arial"/>
        </w:rPr>
        <w:t>manifestaciones</w:t>
      </w:r>
      <w:r w:rsidR="009C2E0B" w:rsidRPr="00297C81">
        <w:rPr>
          <w:rFonts w:ascii="Palatino Linotype" w:hAnsi="Palatino Linotype" w:cs="Arial"/>
        </w:rPr>
        <w:t xml:space="preserve"> </w:t>
      </w:r>
      <w:r w:rsidRPr="00297C81">
        <w:rPr>
          <w:rFonts w:ascii="Palatino Linotype" w:hAnsi="Palatino Linotype" w:cs="Arial"/>
        </w:rPr>
        <w:t>y</w:t>
      </w:r>
      <w:r w:rsidR="009C2E0B" w:rsidRPr="00297C81">
        <w:rPr>
          <w:rFonts w:ascii="Palatino Linotype" w:hAnsi="Palatino Linotype" w:cs="Arial"/>
        </w:rPr>
        <w:t xml:space="preserve"> </w:t>
      </w:r>
      <w:r w:rsidRPr="00297C81">
        <w:rPr>
          <w:rFonts w:ascii="Palatino Linotype" w:hAnsi="Palatino Linotype" w:cs="Arial"/>
        </w:rPr>
        <w:t>alegatos,</w:t>
      </w:r>
      <w:r w:rsidR="009C2E0B" w:rsidRPr="00297C81">
        <w:rPr>
          <w:rFonts w:ascii="Palatino Linotype" w:hAnsi="Palatino Linotype" w:cs="Arial"/>
        </w:rPr>
        <w:t xml:space="preserve"> </w:t>
      </w:r>
      <w:r w:rsidRPr="00297C81">
        <w:rPr>
          <w:rFonts w:ascii="Palatino Linotype" w:hAnsi="Palatino Linotype" w:cs="Arial"/>
        </w:rPr>
        <w:t>así</w:t>
      </w:r>
      <w:r w:rsidR="009C2E0B" w:rsidRPr="00297C81">
        <w:rPr>
          <w:rFonts w:ascii="Palatino Linotype" w:hAnsi="Palatino Linotype" w:cs="Arial"/>
        </w:rPr>
        <w:t xml:space="preserve"> </w:t>
      </w:r>
      <w:r w:rsidRPr="00297C81">
        <w:rPr>
          <w:rFonts w:ascii="Palatino Linotype" w:hAnsi="Palatino Linotype" w:cs="Arial"/>
        </w:rPr>
        <w:t>como</w:t>
      </w:r>
      <w:r w:rsidR="009C2E0B" w:rsidRPr="00297C81">
        <w:rPr>
          <w:rFonts w:ascii="Palatino Linotype" w:hAnsi="Palatino Linotype" w:cs="Arial"/>
        </w:rPr>
        <w:t xml:space="preserve"> </w:t>
      </w:r>
      <w:r w:rsidRPr="00297C81">
        <w:rPr>
          <w:rFonts w:ascii="Palatino Linotype" w:hAnsi="Palatino Linotype" w:cs="Arial"/>
        </w:rPr>
        <w:t>ofrecer</w:t>
      </w:r>
      <w:r w:rsidR="009C2E0B" w:rsidRPr="00297C81">
        <w:rPr>
          <w:rFonts w:ascii="Palatino Linotype" w:hAnsi="Palatino Linotype" w:cs="Arial"/>
        </w:rPr>
        <w:t xml:space="preserve"> </w:t>
      </w:r>
      <w:r w:rsidRPr="00297C81">
        <w:rPr>
          <w:rFonts w:ascii="Palatino Linotype" w:hAnsi="Palatino Linotype" w:cs="Arial"/>
        </w:rPr>
        <w:t>los</w:t>
      </w:r>
      <w:r w:rsidR="009C2E0B" w:rsidRPr="00297C81">
        <w:rPr>
          <w:rFonts w:ascii="Palatino Linotype" w:hAnsi="Palatino Linotype" w:cs="Arial"/>
        </w:rPr>
        <w:t xml:space="preserve"> </w:t>
      </w:r>
      <w:r w:rsidRPr="00297C81">
        <w:rPr>
          <w:rFonts w:ascii="Palatino Linotype" w:hAnsi="Palatino Linotype" w:cs="Arial"/>
        </w:rPr>
        <w:t>medios</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prueba</w:t>
      </w:r>
      <w:r w:rsidR="009C2E0B" w:rsidRPr="00297C81">
        <w:rPr>
          <w:rFonts w:ascii="Palatino Linotype" w:hAnsi="Palatino Linotype" w:cs="Arial"/>
        </w:rPr>
        <w:t xml:space="preserve"> </w:t>
      </w:r>
      <w:r w:rsidRPr="00297C81">
        <w:rPr>
          <w:rFonts w:ascii="Palatino Linotype" w:hAnsi="Palatino Linotype" w:cs="Arial"/>
        </w:rPr>
        <w:t>que</w:t>
      </w:r>
      <w:r w:rsidR="009C2E0B" w:rsidRPr="00297C81">
        <w:rPr>
          <w:rFonts w:ascii="Palatino Linotype" w:hAnsi="Palatino Linotype" w:cs="Arial"/>
        </w:rPr>
        <w:t xml:space="preserve"> </w:t>
      </w:r>
      <w:r w:rsidRPr="00297C81">
        <w:rPr>
          <w:rFonts w:ascii="Palatino Linotype" w:hAnsi="Palatino Linotype" w:cs="Arial"/>
        </w:rPr>
        <w:t>a</w:t>
      </w:r>
      <w:r w:rsidR="009C2E0B" w:rsidRPr="00297C81">
        <w:rPr>
          <w:rFonts w:ascii="Palatino Linotype" w:hAnsi="Palatino Linotype" w:cs="Arial"/>
        </w:rPr>
        <w:t xml:space="preserve"> </w:t>
      </w:r>
      <w:r w:rsidRPr="00297C81">
        <w:rPr>
          <w:rFonts w:ascii="Palatino Linotype" w:hAnsi="Palatino Linotype" w:cs="Arial"/>
        </w:rPr>
        <w:t>su</w:t>
      </w:r>
      <w:r w:rsidR="009C2E0B" w:rsidRPr="00297C81">
        <w:rPr>
          <w:rFonts w:ascii="Palatino Linotype" w:hAnsi="Palatino Linotype" w:cs="Arial"/>
        </w:rPr>
        <w:t xml:space="preserve"> </w:t>
      </w:r>
      <w:r w:rsidRPr="00297C81">
        <w:rPr>
          <w:rFonts w:ascii="Palatino Linotype" w:hAnsi="Palatino Linotype"/>
        </w:rPr>
        <w:t>derecho</w:t>
      </w:r>
      <w:r w:rsidR="009C2E0B" w:rsidRPr="00297C81">
        <w:rPr>
          <w:rFonts w:ascii="Palatino Linotype" w:hAnsi="Palatino Linotype" w:cs="Arial"/>
        </w:rPr>
        <w:t xml:space="preserve"> </w:t>
      </w:r>
      <w:r w:rsidRPr="00297C81">
        <w:rPr>
          <w:rFonts w:ascii="Palatino Linotype" w:hAnsi="Palatino Linotype" w:cs="Arial"/>
        </w:rPr>
        <w:t>convinieran.</w:t>
      </w:r>
      <w:r w:rsidR="009C2E0B" w:rsidRPr="00297C81">
        <w:rPr>
          <w:rFonts w:ascii="Palatino Linotype" w:hAnsi="Palatino Linotype" w:cs="Arial"/>
        </w:rPr>
        <w:t xml:space="preserve"> </w:t>
      </w:r>
      <w:r w:rsidR="00831C78" w:rsidRPr="00297C81">
        <w:rPr>
          <w:rFonts w:ascii="Palatino Linotype" w:hAnsi="Palatino Linotype" w:cs="Arial"/>
        </w:rPr>
        <w:t>Por</w:t>
      </w:r>
      <w:r w:rsidR="009C2E0B" w:rsidRPr="00297C81">
        <w:rPr>
          <w:rFonts w:ascii="Palatino Linotype" w:hAnsi="Palatino Linotype" w:cs="Arial"/>
        </w:rPr>
        <w:t xml:space="preserve"> </w:t>
      </w:r>
      <w:r w:rsidR="00831C78" w:rsidRPr="00297C81">
        <w:rPr>
          <w:rFonts w:ascii="Palatino Linotype" w:hAnsi="Palatino Linotype" w:cs="Arial"/>
        </w:rPr>
        <w:t>su</w:t>
      </w:r>
      <w:r w:rsidR="009C2E0B" w:rsidRPr="00297C81">
        <w:rPr>
          <w:rFonts w:ascii="Palatino Linotype" w:hAnsi="Palatino Linotype" w:cs="Arial"/>
        </w:rPr>
        <w:t xml:space="preserve"> </w:t>
      </w:r>
      <w:r w:rsidR="00831C78" w:rsidRPr="00297C81">
        <w:rPr>
          <w:rFonts w:ascii="Palatino Linotype" w:hAnsi="Palatino Linotype" w:cs="Arial"/>
        </w:rPr>
        <w:t>parte,</w:t>
      </w:r>
      <w:r w:rsidR="009C2E0B" w:rsidRPr="00297C81">
        <w:rPr>
          <w:rFonts w:ascii="Palatino Linotype" w:hAnsi="Palatino Linotype" w:cs="Arial"/>
        </w:rPr>
        <w:t xml:space="preserve"> </w:t>
      </w:r>
      <w:r w:rsidR="00831C78" w:rsidRPr="00297C81">
        <w:rPr>
          <w:rFonts w:ascii="Palatino Linotype" w:hAnsi="Palatino Linotype" w:cs="Arial"/>
        </w:rPr>
        <w:t>en</w:t>
      </w:r>
      <w:r w:rsidR="009C2E0B" w:rsidRPr="00297C81">
        <w:rPr>
          <w:rFonts w:ascii="Palatino Linotype" w:hAnsi="Palatino Linotype" w:cs="Arial"/>
        </w:rPr>
        <w:t xml:space="preserve"> </w:t>
      </w:r>
      <w:r w:rsidR="00831C78" w:rsidRPr="00297C81">
        <w:rPr>
          <w:rFonts w:ascii="Palatino Linotype" w:hAnsi="Palatino Linotype" w:cs="Arial"/>
        </w:rPr>
        <w:t>fecha</w:t>
      </w:r>
      <w:r w:rsidR="00732275" w:rsidRPr="00297C81">
        <w:rPr>
          <w:rFonts w:ascii="Palatino Linotype" w:hAnsi="Palatino Linotype" w:cs="Arial"/>
        </w:rPr>
        <w:t xml:space="preserve"> diecisiete de junio</w:t>
      </w:r>
      <w:r w:rsidR="009C2E0B" w:rsidRPr="00297C81">
        <w:rPr>
          <w:rFonts w:ascii="Palatino Linotype" w:hAnsi="Palatino Linotype" w:cs="Arial"/>
        </w:rPr>
        <w:t xml:space="preserve"> </w:t>
      </w:r>
      <w:r w:rsidR="00831C78" w:rsidRPr="00297C81">
        <w:rPr>
          <w:rFonts w:ascii="Palatino Linotype" w:hAnsi="Palatino Linotype" w:cs="Arial"/>
        </w:rPr>
        <w:t>de</w:t>
      </w:r>
      <w:r w:rsidR="009C2E0B" w:rsidRPr="00297C81">
        <w:rPr>
          <w:rFonts w:ascii="Palatino Linotype" w:hAnsi="Palatino Linotype" w:cs="Arial"/>
        </w:rPr>
        <w:t xml:space="preserve"> </w:t>
      </w:r>
      <w:r w:rsidR="00831C78" w:rsidRPr="00297C81">
        <w:rPr>
          <w:rFonts w:ascii="Palatino Linotype" w:hAnsi="Palatino Linotype" w:cs="Arial"/>
        </w:rPr>
        <w:t>dos</w:t>
      </w:r>
      <w:r w:rsidR="009C2E0B" w:rsidRPr="00297C81">
        <w:rPr>
          <w:rFonts w:ascii="Palatino Linotype" w:hAnsi="Palatino Linotype" w:cs="Arial"/>
        </w:rPr>
        <w:t xml:space="preserve"> </w:t>
      </w:r>
      <w:r w:rsidR="00831C78" w:rsidRPr="00297C81">
        <w:rPr>
          <w:rFonts w:ascii="Palatino Linotype" w:hAnsi="Palatino Linotype" w:cs="Arial"/>
        </w:rPr>
        <w:t>mil</w:t>
      </w:r>
      <w:r w:rsidR="009C2E0B" w:rsidRPr="00297C81">
        <w:rPr>
          <w:rFonts w:ascii="Palatino Linotype" w:hAnsi="Palatino Linotype" w:cs="Arial"/>
        </w:rPr>
        <w:t xml:space="preserve"> </w:t>
      </w:r>
      <w:r w:rsidR="00831C78" w:rsidRPr="00297C81">
        <w:rPr>
          <w:rFonts w:ascii="Palatino Linotype" w:hAnsi="Palatino Linotype" w:cs="Arial"/>
        </w:rPr>
        <w:t>dieci</w:t>
      </w:r>
      <w:r w:rsidR="00424FCC" w:rsidRPr="00297C81">
        <w:rPr>
          <w:rFonts w:ascii="Palatino Linotype" w:hAnsi="Palatino Linotype" w:cs="Arial"/>
        </w:rPr>
        <w:t>nueve</w:t>
      </w:r>
      <w:r w:rsidR="00831C78" w:rsidRPr="00297C81">
        <w:rPr>
          <w:rFonts w:ascii="Palatino Linotype" w:hAnsi="Palatino Linotype" w:cs="Arial"/>
        </w:rPr>
        <w:t>,</w:t>
      </w:r>
      <w:r w:rsidR="009C2E0B" w:rsidRPr="00297C81">
        <w:rPr>
          <w:rFonts w:ascii="Palatino Linotype" w:hAnsi="Palatino Linotype" w:cs="Arial"/>
          <w:b/>
        </w:rPr>
        <w:t xml:space="preserve"> </w:t>
      </w:r>
      <w:r w:rsidR="00831C78" w:rsidRPr="00297C81">
        <w:rPr>
          <w:rFonts w:ascii="Palatino Linotype" w:hAnsi="Palatino Linotype" w:cs="Arial"/>
          <w:b/>
        </w:rPr>
        <w:t>EL</w:t>
      </w:r>
      <w:r w:rsidR="009C2E0B" w:rsidRPr="00297C81">
        <w:rPr>
          <w:rFonts w:ascii="Palatino Linotype" w:hAnsi="Palatino Linotype" w:cs="Arial"/>
          <w:b/>
        </w:rPr>
        <w:t xml:space="preserve"> </w:t>
      </w:r>
      <w:r w:rsidR="00831C78" w:rsidRPr="00297C81">
        <w:rPr>
          <w:rFonts w:ascii="Palatino Linotype" w:hAnsi="Palatino Linotype" w:cs="Arial"/>
          <w:b/>
        </w:rPr>
        <w:t>SUJETO</w:t>
      </w:r>
      <w:r w:rsidR="009C2E0B" w:rsidRPr="00297C81">
        <w:rPr>
          <w:rFonts w:ascii="Palatino Linotype" w:hAnsi="Palatino Linotype" w:cs="Arial"/>
          <w:b/>
        </w:rPr>
        <w:t xml:space="preserve"> </w:t>
      </w:r>
      <w:r w:rsidR="00831C78" w:rsidRPr="00297C81">
        <w:rPr>
          <w:rFonts w:ascii="Palatino Linotype" w:hAnsi="Palatino Linotype" w:cs="Arial"/>
          <w:b/>
        </w:rPr>
        <w:t>OBLIGADO</w:t>
      </w:r>
      <w:r w:rsidR="009C2E0B" w:rsidRPr="00297C81">
        <w:rPr>
          <w:rFonts w:ascii="Palatino Linotype" w:hAnsi="Palatino Linotype" w:cs="Arial"/>
        </w:rPr>
        <w:t xml:space="preserve"> </w:t>
      </w:r>
      <w:r w:rsidR="00831C78" w:rsidRPr="00297C81">
        <w:rPr>
          <w:rFonts w:ascii="Palatino Linotype" w:hAnsi="Palatino Linotype" w:cs="Arial"/>
        </w:rPr>
        <w:t>exhibió</w:t>
      </w:r>
      <w:r w:rsidR="009C2E0B" w:rsidRPr="00297C81">
        <w:rPr>
          <w:rFonts w:ascii="Palatino Linotype" w:hAnsi="Palatino Linotype" w:cs="Arial"/>
        </w:rPr>
        <w:t xml:space="preserve"> </w:t>
      </w:r>
      <w:r w:rsidR="00C1204B" w:rsidRPr="00297C81">
        <w:rPr>
          <w:rFonts w:ascii="Palatino Linotype" w:hAnsi="Palatino Linotype" w:cs="Arial"/>
        </w:rPr>
        <w:t>los</w:t>
      </w:r>
      <w:r w:rsidR="009C2E0B" w:rsidRPr="00297C81">
        <w:rPr>
          <w:rFonts w:ascii="Palatino Linotype" w:hAnsi="Palatino Linotype" w:cs="Arial"/>
        </w:rPr>
        <w:t xml:space="preserve"> </w:t>
      </w:r>
      <w:r w:rsidR="00831C78" w:rsidRPr="00297C81">
        <w:rPr>
          <w:rFonts w:ascii="Palatino Linotype" w:hAnsi="Palatino Linotype" w:cs="Arial"/>
        </w:rPr>
        <w:t>Informe</w:t>
      </w:r>
      <w:r w:rsidR="00C1204B" w:rsidRPr="00297C81">
        <w:rPr>
          <w:rFonts w:ascii="Palatino Linotype" w:hAnsi="Palatino Linotype" w:cs="Arial"/>
        </w:rPr>
        <w:t>s</w:t>
      </w:r>
      <w:r w:rsidR="009C2E0B" w:rsidRPr="00297C81">
        <w:rPr>
          <w:rFonts w:ascii="Palatino Linotype" w:hAnsi="Palatino Linotype" w:cs="Arial"/>
        </w:rPr>
        <w:t xml:space="preserve"> </w:t>
      </w:r>
      <w:r w:rsidR="00831C78" w:rsidRPr="00297C81">
        <w:rPr>
          <w:rFonts w:ascii="Palatino Linotype" w:hAnsi="Palatino Linotype" w:cs="Arial"/>
        </w:rPr>
        <w:t>Justificado</w:t>
      </w:r>
      <w:r w:rsidR="00C1204B" w:rsidRPr="00297C81">
        <w:rPr>
          <w:rFonts w:ascii="Palatino Linotype" w:hAnsi="Palatino Linotype" w:cs="Arial"/>
        </w:rPr>
        <w:t>s</w:t>
      </w:r>
      <w:r w:rsidR="00831C78" w:rsidRPr="00297C81">
        <w:rPr>
          <w:rFonts w:ascii="Palatino Linotype" w:hAnsi="Palatino Linotype" w:cs="Arial"/>
        </w:rPr>
        <w:t>,</w:t>
      </w:r>
      <w:r w:rsidR="009C2E0B" w:rsidRPr="00297C81">
        <w:rPr>
          <w:rFonts w:ascii="Palatino Linotype" w:hAnsi="Palatino Linotype" w:cs="Arial"/>
        </w:rPr>
        <w:t xml:space="preserve"> </w:t>
      </w:r>
      <w:r w:rsidR="00831C78" w:rsidRPr="00297C81">
        <w:rPr>
          <w:rFonts w:ascii="Palatino Linotype" w:hAnsi="Palatino Linotype" w:cs="Arial"/>
        </w:rPr>
        <w:t>adjuntando</w:t>
      </w:r>
      <w:r w:rsidR="009C2E0B" w:rsidRPr="00297C81">
        <w:rPr>
          <w:rFonts w:ascii="Palatino Linotype" w:hAnsi="Palatino Linotype" w:cs="Arial"/>
        </w:rPr>
        <w:t xml:space="preserve"> </w:t>
      </w:r>
      <w:r w:rsidR="00C1204B" w:rsidRPr="00297C81">
        <w:rPr>
          <w:rFonts w:ascii="Palatino Linotype" w:hAnsi="Palatino Linotype" w:cs="Arial"/>
        </w:rPr>
        <w:t>para</w:t>
      </w:r>
      <w:r w:rsidR="009C2E0B" w:rsidRPr="00297C81">
        <w:rPr>
          <w:rFonts w:ascii="Palatino Linotype" w:hAnsi="Palatino Linotype" w:cs="Arial"/>
        </w:rPr>
        <w:t xml:space="preserve"> </w:t>
      </w:r>
      <w:r w:rsidR="00732275" w:rsidRPr="00297C81">
        <w:rPr>
          <w:rFonts w:ascii="Palatino Linotype" w:hAnsi="Palatino Linotype" w:cs="Arial"/>
        </w:rPr>
        <w:t>e</w:t>
      </w:r>
      <w:r w:rsidR="00404110" w:rsidRPr="00297C81">
        <w:rPr>
          <w:rFonts w:ascii="Palatino Linotype" w:hAnsi="Palatino Linotype" w:cs="Arial"/>
        </w:rPr>
        <w:t>l</w:t>
      </w:r>
      <w:r w:rsidR="009C2E0B" w:rsidRPr="00297C81">
        <w:rPr>
          <w:rFonts w:ascii="Palatino Linotype" w:hAnsi="Palatino Linotype" w:cs="Arial"/>
        </w:rPr>
        <w:t xml:space="preserve"> </w:t>
      </w:r>
      <w:r w:rsidR="00404110" w:rsidRPr="00297C81">
        <w:rPr>
          <w:rFonts w:ascii="Palatino Linotype" w:hAnsi="Palatino Linotype" w:cs="Arial"/>
        </w:rPr>
        <w:t>recurso</w:t>
      </w:r>
      <w:r w:rsidR="009C2E0B" w:rsidRPr="00297C81">
        <w:rPr>
          <w:rFonts w:ascii="Palatino Linotype" w:hAnsi="Palatino Linotype" w:cs="Arial"/>
        </w:rPr>
        <w:t xml:space="preserve"> </w:t>
      </w:r>
      <w:r w:rsidR="00404110" w:rsidRPr="00297C81">
        <w:rPr>
          <w:rFonts w:ascii="Palatino Linotype" w:hAnsi="Palatino Linotype" w:cs="Arial"/>
        </w:rPr>
        <w:t>de</w:t>
      </w:r>
      <w:r w:rsidR="009C2E0B" w:rsidRPr="00297C81">
        <w:rPr>
          <w:rFonts w:ascii="Palatino Linotype" w:hAnsi="Palatino Linotype" w:cs="Arial"/>
        </w:rPr>
        <w:t xml:space="preserve"> </w:t>
      </w:r>
      <w:r w:rsidR="00404110" w:rsidRPr="00297C81">
        <w:rPr>
          <w:rFonts w:ascii="Palatino Linotype" w:hAnsi="Palatino Linotype" w:cs="Arial"/>
        </w:rPr>
        <w:t>revisión</w:t>
      </w:r>
      <w:r w:rsidR="009C2E0B" w:rsidRPr="00297C81">
        <w:rPr>
          <w:rFonts w:ascii="Palatino Linotype" w:hAnsi="Palatino Linotype" w:cs="Arial"/>
        </w:rPr>
        <w:t xml:space="preserve"> </w:t>
      </w:r>
      <w:r w:rsidR="00404110" w:rsidRPr="00297C81">
        <w:rPr>
          <w:rFonts w:ascii="Palatino Linotype" w:hAnsi="Palatino Linotype"/>
          <w:b/>
        </w:rPr>
        <w:t>0</w:t>
      </w:r>
      <w:r w:rsidR="00544019" w:rsidRPr="00297C81">
        <w:rPr>
          <w:rFonts w:ascii="Palatino Linotype" w:hAnsi="Palatino Linotype"/>
          <w:b/>
        </w:rPr>
        <w:t>51</w:t>
      </w:r>
      <w:r w:rsidR="00404110" w:rsidRPr="00297C81">
        <w:rPr>
          <w:rFonts w:ascii="Palatino Linotype" w:hAnsi="Palatino Linotype"/>
          <w:b/>
        </w:rPr>
        <w:t>97/INFOEM/IP/RR/2019</w:t>
      </w:r>
      <w:r w:rsidR="00C1204B" w:rsidRPr="00297C81">
        <w:rPr>
          <w:rFonts w:ascii="Palatino Linotype" w:hAnsi="Palatino Linotype" w:cs="Arial"/>
        </w:rPr>
        <w:t>,</w:t>
      </w:r>
      <w:r w:rsidR="009C2E0B" w:rsidRPr="00297C81">
        <w:rPr>
          <w:rFonts w:ascii="Palatino Linotype" w:hAnsi="Palatino Linotype" w:cs="Arial"/>
        </w:rPr>
        <w:t xml:space="preserve"> </w:t>
      </w:r>
      <w:r w:rsidR="00831C78" w:rsidRPr="00297C81">
        <w:rPr>
          <w:rFonts w:ascii="Palatino Linotype" w:hAnsi="Palatino Linotype" w:cs="Arial"/>
        </w:rPr>
        <w:t>el</w:t>
      </w:r>
      <w:r w:rsidR="009C2E0B" w:rsidRPr="00297C81">
        <w:rPr>
          <w:rFonts w:ascii="Palatino Linotype" w:hAnsi="Palatino Linotype" w:cs="Arial"/>
        </w:rPr>
        <w:t xml:space="preserve"> </w:t>
      </w:r>
      <w:r w:rsidR="00831C78" w:rsidRPr="00297C81">
        <w:rPr>
          <w:rFonts w:ascii="Palatino Linotype" w:hAnsi="Palatino Linotype" w:cs="Arial"/>
        </w:rPr>
        <w:t>archivo</w:t>
      </w:r>
      <w:r w:rsidR="009C2E0B" w:rsidRPr="00297C81">
        <w:rPr>
          <w:rFonts w:ascii="Palatino Linotype" w:hAnsi="Palatino Linotype" w:cs="Arial"/>
        </w:rPr>
        <w:t xml:space="preserve"> </w:t>
      </w:r>
      <w:r w:rsidR="00831C78" w:rsidRPr="00297C81">
        <w:rPr>
          <w:rFonts w:ascii="Palatino Linotype" w:hAnsi="Palatino Linotype" w:cs="Arial"/>
        </w:rPr>
        <w:t>electrónico</w:t>
      </w:r>
      <w:r w:rsidR="009C2E0B" w:rsidRPr="00297C81">
        <w:rPr>
          <w:rFonts w:ascii="Palatino Linotype" w:hAnsi="Palatino Linotype" w:cs="Arial"/>
        </w:rPr>
        <w:t xml:space="preserve"> </w:t>
      </w:r>
      <w:r w:rsidR="00831C78" w:rsidRPr="00297C81">
        <w:rPr>
          <w:rFonts w:ascii="Palatino Linotype" w:hAnsi="Palatino Linotype" w:cs="Arial"/>
        </w:rPr>
        <w:t>denominado</w:t>
      </w:r>
      <w:r w:rsidR="009C2E0B" w:rsidRPr="00297C81">
        <w:rPr>
          <w:rFonts w:ascii="Palatino Linotype" w:hAnsi="Palatino Linotype" w:cs="Arial"/>
        </w:rPr>
        <w:t xml:space="preserve"> </w:t>
      </w:r>
      <w:r w:rsidR="00732275" w:rsidRPr="00297C81">
        <w:rPr>
          <w:rFonts w:ascii="Palatino Linotype" w:hAnsi="Palatino Linotype" w:cs="Arial"/>
          <w:b/>
          <w:bCs/>
          <w:i/>
        </w:rPr>
        <w:t>solicitud_00057_precios.pdf</w:t>
      </w:r>
      <w:r w:rsidR="00732275" w:rsidRPr="00297C81">
        <w:rPr>
          <w:rFonts w:ascii="Palatino Linotype" w:hAnsi="Palatino Linotype" w:cs="Arial"/>
          <w:bCs/>
        </w:rPr>
        <w:t>, y</w:t>
      </w:r>
      <w:r w:rsidR="009C2E0B" w:rsidRPr="00297C81">
        <w:rPr>
          <w:rFonts w:ascii="Palatino Linotype" w:hAnsi="Palatino Linotype" w:cs="Arial"/>
          <w:bCs/>
        </w:rPr>
        <w:t xml:space="preserve"> </w:t>
      </w:r>
      <w:r w:rsidR="00044852" w:rsidRPr="00297C81">
        <w:rPr>
          <w:rFonts w:ascii="Palatino Linotype" w:hAnsi="Palatino Linotype" w:cs="Arial"/>
        </w:rPr>
        <w:t>para</w:t>
      </w:r>
      <w:r w:rsidR="009C2E0B" w:rsidRPr="00297C81">
        <w:rPr>
          <w:rFonts w:ascii="Palatino Linotype" w:hAnsi="Palatino Linotype" w:cs="Arial"/>
        </w:rPr>
        <w:t xml:space="preserve"> </w:t>
      </w:r>
      <w:r w:rsidR="00002C8A" w:rsidRPr="00297C81">
        <w:rPr>
          <w:rFonts w:ascii="Palatino Linotype" w:hAnsi="Palatino Linotype" w:cs="Arial"/>
        </w:rPr>
        <w:t>e</w:t>
      </w:r>
      <w:r w:rsidR="00044852" w:rsidRPr="00297C81">
        <w:rPr>
          <w:rFonts w:ascii="Palatino Linotype" w:hAnsi="Palatino Linotype" w:cs="Arial"/>
        </w:rPr>
        <w:t>l</w:t>
      </w:r>
      <w:r w:rsidR="009C2E0B" w:rsidRPr="00297C81">
        <w:rPr>
          <w:rFonts w:ascii="Palatino Linotype" w:hAnsi="Palatino Linotype" w:cs="Arial"/>
        </w:rPr>
        <w:t xml:space="preserve"> </w:t>
      </w:r>
      <w:r w:rsidR="00044852" w:rsidRPr="00297C81">
        <w:rPr>
          <w:rFonts w:ascii="Palatino Linotype" w:hAnsi="Palatino Linotype" w:cs="Arial"/>
        </w:rPr>
        <w:t>recurso</w:t>
      </w:r>
      <w:r w:rsidR="009C2E0B" w:rsidRPr="00297C81">
        <w:rPr>
          <w:rFonts w:ascii="Palatino Linotype" w:hAnsi="Palatino Linotype" w:cs="Arial"/>
        </w:rPr>
        <w:t xml:space="preserve"> </w:t>
      </w:r>
      <w:r w:rsidR="00044852" w:rsidRPr="00297C81">
        <w:rPr>
          <w:rFonts w:ascii="Palatino Linotype" w:hAnsi="Palatino Linotype" w:cs="Arial"/>
        </w:rPr>
        <w:t>de</w:t>
      </w:r>
      <w:r w:rsidR="009C2E0B" w:rsidRPr="00297C81">
        <w:rPr>
          <w:rFonts w:ascii="Palatino Linotype" w:hAnsi="Palatino Linotype" w:cs="Arial"/>
        </w:rPr>
        <w:t xml:space="preserve"> </w:t>
      </w:r>
      <w:r w:rsidR="00044852" w:rsidRPr="00297C81">
        <w:rPr>
          <w:rFonts w:ascii="Palatino Linotype" w:hAnsi="Palatino Linotype" w:cs="Arial"/>
        </w:rPr>
        <w:t>revisión</w:t>
      </w:r>
      <w:r w:rsidR="009C2E0B" w:rsidRPr="00297C81">
        <w:rPr>
          <w:rFonts w:ascii="Palatino Linotype" w:hAnsi="Palatino Linotype" w:cs="Arial"/>
        </w:rPr>
        <w:t xml:space="preserve"> </w:t>
      </w:r>
      <w:r w:rsidR="00732275" w:rsidRPr="00297C81">
        <w:rPr>
          <w:rFonts w:ascii="Palatino Linotype" w:hAnsi="Palatino Linotype"/>
          <w:b/>
        </w:rPr>
        <w:t>0</w:t>
      </w:r>
      <w:r w:rsidR="00544019" w:rsidRPr="00297C81">
        <w:rPr>
          <w:rFonts w:ascii="Palatino Linotype" w:hAnsi="Palatino Linotype"/>
          <w:b/>
        </w:rPr>
        <w:t>51</w:t>
      </w:r>
      <w:r w:rsidR="00732275" w:rsidRPr="00297C81">
        <w:rPr>
          <w:rFonts w:ascii="Palatino Linotype" w:hAnsi="Palatino Linotype"/>
          <w:b/>
        </w:rPr>
        <w:t>99/INFOEM/IP/RR/2019</w:t>
      </w:r>
      <w:r w:rsidR="00044852" w:rsidRPr="00297C81">
        <w:rPr>
          <w:rFonts w:ascii="Palatino Linotype" w:hAnsi="Palatino Linotype"/>
        </w:rPr>
        <w:t>,</w:t>
      </w:r>
      <w:r w:rsidR="009C2E0B" w:rsidRPr="00297C81">
        <w:rPr>
          <w:rFonts w:ascii="Palatino Linotype" w:hAnsi="Palatino Linotype" w:cs="Arial"/>
        </w:rPr>
        <w:t xml:space="preserve"> </w:t>
      </w:r>
      <w:r w:rsidR="00044852" w:rsidRPr="00297C81">
        <w:rPr>
          <w:rFonts w:ascii="Palatino Linotype" w:hAnsi="Palatino Linotype" w:cs="Arial"/>
        </w:rPr>
        <w:t>los</w:t>
      </w:r>
      <w:r w:rsidR="009C2E0B" w:rsidRPr="00297C81">
        <w:rPr>
          <w:rFonts w:ascii="Palatino Linotype" w:hAnsi="Palatino Linotype" w:cs="Arial"/>
        </w:rPr>
        <w:t xml:space="preserve"> </w:t>
      </w:r>
      <w:r w:rsidR="00044852" w:rsidRPr="00297C81">
        <w:rPr>
          <w:rFonts w:ascii="Palatino Linotype" w:hAnsi="Palatino Linotype" w:cs="Arial"/>
        </w:rPr>
        <w:t>archivos</w:t>
      </w:r>
      <w:r w:rsidR="009C2E0B" w:rsidRPr="00297C81">
        <w:rPr>
          <w:rFonts w:ascii="Palatino Linotype" w:hAnsi="Palatino Linotype" w:cs="Arial"/>
        </w:rPr>
        <w:t xml:space="preserve"> </w:t>
      </w:r>
      <w:r w:rsidR="00044852" w:rsidRPr="00297C81">
        <w:rPr>
          <w:rFonts w:ascii="Palatino Linotype" w:hAnsi="Palatino Linotype" w:cs="Arial"/>
        </w:rPr>
        <w:t>electrónicos</w:t>
      </w:r>
      <w:r w:rsidR="009C2E0B" w:rsidRPr="00297C81">
        <w:rPr>
          <w:rFonts w:ascii="Palatino Linotype" w:hAnsi="Palatino Linotype" w:cs="Arial"/>
        </w:rPr>
        <w:t xml:space="preserve"> </w:t>
      </w:r>
      <w:r w:rsidR="00044852" w:rsidRPr="00297C81">
        <w:rPr>
          <w:rFonts w:ascii="Palatino Linotype" w:hAnsi="Palatino Linotype" w:cs="Arial"/>
        </w:rPr>
        <w:t>denominados</w:t>
      </w:r>
      <w:r w:rsidR="009C2E0B" w:rsidRPr="00297C81">
        <w:rPr>
          <w:rFonts w:ascii="Palatino Linotype" w:hAnsi="Palatino Linotype" w:cs="Arial"/>
        </w:rPr>
        <w:t xml:space="preserve"> </w:t>
      </w:r>
      <w:r w:rsidR="00732275" w:rsidRPr="00297C81">
        <w:rPr>
          <w:rFonts w:ascii="Palatino Linotype" w:hAnsi="Palatino Linotype" w:cs="Arial"/>
          <w:b/>
          <w:bCs/>
          <w:i/>
        </w:rPr>
        <w:t>15_31_dic_2018.pdf</w:t>
      </w:r>
      <w:r w:rsidR="00732275" w:rsidRPr="00297C81">
        <w:rPr>
          <w:rFonts w:ascii="Palatino Linotype" w:hAnsi="Palatino Linotype" w:cs="Arial"/>
          <w:bCs/>
        </w:rPr>
        <w:t xml:space="preserve">, </w:t>
      </w:r>
      <w:r w:rsidR="00732275" w:rsidRPr="00297C81">
        <w:rPr>
          <w:rFonts w:ascii="Palatino Linotype" w:hAnsi="Palatino Linotype" w:cs="Arial"/>
          <w:b/>
          <w:bCs/>
          <w:i/>
        </w:rPr>
        <w:t>1_15_enero_2019.pdf</w:t>
      </w:r>
      <w:r w:rsidR="00732275" w:rsidRPr="00297C81">
        <w:rPr>
          <w:rFonts w:ascii="Palatino Linotype" w:hAnsi="Palatino Linotype" w:cs="Arial"/>
          <w:bCs/>
        </w:rPr>
        <w:t xml:space="preserve">, </w:t>
      </w:r>
      <w:r w:rsidR="00732275" w:rsidRPr="00297C81">
        <w:rPr>
          <w:rFonts w:ascii="Palatino Linotype" w:hAnsi="Palatino Linotype" w:cs="Arial"/>
          <w:b/>
          <w:bCs/>
          <w:i/>
        </w:rPr>
        <w:t xml:space="preserve">16_30_abril_2019.pdf </w:t>
      </w:r>
      <w:r w:rsidR="00732275" w:rsidRPr="00297C81">
        <w:rPr>
          <w:rFonts w:ascii="Palatino Linotype" w:hAnsi="Palatino Linotype" w:cs="Arial"/>
          <w:bCs/>
        </w:rPr>
        <w:t xml:space="preserve">y </w:t>
      </w:r>
      <w:r w:rsidR="00732275" w:rsidRPr="00297C81">
        <w:rPr>
          <w:rFonts w:ascii="Palatino Linotype" w:hAnsi="Palatino Linotype" w:cs="Arial"/>
          <w:b/>
          <w:bCs/>
          <w:i/>
        </w:rPr>
        <w:t>solicitud_00049.pdf</w:t>
      </w:r>
      <w:r w:rsidR="00002C8A" w:rsidRPr="00297C81">
        <w:rPr>
          <w:rFonts w:ascii="Palatino Linotype" w:hAnsi="Palatino Linotype" w:cs="Arial"/>
          <w:bCs/>
        </w:rPr>
        <w:t>.</w:t>
      </w:r>
    </w:p>
    <w:bookmarkEnd w:id="4"/>
    <w:bookmarkEnd w:id="5"/>
    <w:p w:rsidR="00002C8A" w:rsidRPr="00297C81" w:rsidRDefault="00002C8A" w:rsidP="00497820">
      <w:pPr>
        <w:pStyle w:val="Prrafodelista"/>
        <w:numPr>
          <w:ilvl w:val="0"/>
          <w:numId w:val="4"/>
        </w:numPr>
        <w:tabs>
          <w:tab w:val="left" w:pos="567"/>
        </w:tabs>
        <w:spacing w:before="240" w:after="240" w:line="360" w:lineRule="auto"/>
        <w:ind w:left="0" w:firstLine="0"/>
        <w:jc w:val="both"/>
        <w:rPr>
          <w:rFonts w:ascii="Palatino Linotype" w:hAnsi="Palatino Linotype"/>
          <w:b/>
        </w:rPr>
      </w:pPr>
      <w:r w:rsidRPr="00297C81">
        <w:rPr>
          <w:rFonts w:ascii="Palatino Linotype" w:hAnsi="Palatino Linotype" w:cs="Arial"/>
        </w:rPr>
        <w:t>En</w:t>
      </w:r>
      <w:r w:rsidR="009C2E0B" w:rsidRPr="00297C81">
        <w:rPr>
          <w:rFonts w:ascii="Palatino Linotype" w:hAnsi="Palatino Linotype" w:cs="Arial"/>
        </w:rPr>
        <w:t xml:space="preserve"> </w:t>
      </w:r>
      <w:r w:rsidRPr="00297C81">
        <w:rPr>
          <w:rFonts w:ascii="Palatino Linotype" w:hAnsi="Palatino Linotype" w:cs="Arial"/>
        </w:rPr>
        <w:t>fecha</w:t>
      </w:r>
      <w:r w:rsidR="009C2E0B" w:rsidRPr="00297C81">
        <w:rPr>
          <w:rFonts w:ascii="Palatino Linotype" w:hAnsi="Palatino Linotype" w:cs="Arial"/>
        </w:rPr>
        <w:t xml:space="preserve"> </w:t>
      </w:r>
      <w:r w:rsidR="00732275" w:rsidRPr="00297C81">
        <w:rPr>
          <w:rFonts w:ascii="Palatino Linotype" w:hAnsi="Palatino Linotype" w:cs="Arial"/>
        </w:rPr>
        <w:t>cuatro</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00732275" w:rsidRPr="00297C81">
        <w:rPr>
          <w:rFonts w:ascii="Palatino Linotype" w:hAnsi="Palatino Linotype" w:cs="Arial"/>
        </w:rPr>
        <w:t>julio</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dos</w:t>
      </w:r>
      <w:r w:rsidR="009C2E0B" w:rsidRPr="00297C81">
        <w:rPr>
          <w:rFonts w:ascii="Palatino Linotype" w:hAnsi="Palatino Linotype" w:cs="Arial"/>
        </w:rPr>
        <w:t xml:space="preserve"> </w:t>
      </w:r>
      <w:r w:rsidRPr="00297C81">
        <w:rPr>
          <w:rFonts w:ascii="Palatino Linotype" w:hAnsi="Palatino Linotype" w:cs="Arial"/>
        </w:rPr>
        <w:t>mil</w:t>
      </w:r>
      <w:r w:rsidR="009C2E0B" w:rsidRPr="00297C81">
        <w:rPr>
          <w:rFonts w:ascii="Palatino Linotype" w:hAnsi="Palatino Linotype" w:cs="Arial"/>
        </w:rPr>
        <w:t xml:space="preserve"> </w:t>
      </w:r>
      <w:r w:rsidRPr="00297C81">
        <w:rPr>
          <w:rFonts w:ascii="Palatino Linotype" w:hAnsi="Palatino Linotype" w:cs="Arial"/>
        </w:rPr>
        <w:t>dieci</w:t>
      </w:r>
      <w:r w:rsidR="002A65A2" w:rsidRPr="00297C81">
        <w:rPr>
          <w:rFonts w:ascii="Palatino Linotype" w:hAnsi="Palatino Linotype" w:cs="Arial"/>
        </w:rPr>
        <w:t>nueve</w:t>
      </w:r>
      <w:r w:rsidRPr="00297C81">
        <w:rPr>
          <w:rFonts w:ascii="Palatino Linotype" w:hAnsi="Palatino Linotype" w:cs="Arial"/>
        </w:rPr>
        <w:t>,</w:t>
      </w:r>
      <w:r w:rsidR="009C2E0B" w:rsidRPr="00297C81">
        <w:rPr>
          <w:rFonts w:ascii="Palatino Linotype" w:hAnsi="Palatino Linotype" w:cs="Arial"/>
        </w:rPr>
        <w:t xml:space="preserve"> </w:t>
      </w:r>
      <w:r w:rsidRPr="00297C81">
        <w:rPr>
          <w:rFonts w:ascii="Palatino Linotype" w:hAnsi="Palatino Linotype" w:cs="Arial"/>
        </w:rPr>
        <w:t>la</w:t>
      </w:r>
      <w:r w:rsidR="009C2E0B" w:rsidRPr="00297C81">
        <w:rPr>
          <w:rFonts w:ascii="Palatino Linotype" w:hAnsi="Palatino Linotype" w:cs="Arial"/>
        </w:rPr>
        <w:t xml:space="preserve"> </w:t>
      </w:r>
      <w:r w:rsidRPr="00297C81">
        <w:rPr>
          <w:rFonts w:ascii="Palatino Linotype" w:hAnsi="Palatino Linotype" w:cs="Arial"/>
        </w:rPr>
        <w:t>Comisionada</w:t>
      </w:r>
      <w:r w:rsidR="009C2E0B" w:rsidRPr="00297C81">
        <w:rPr>
          <w:rFonts w:ascii="Palatino Linotype" w:hAnsi="Palatino Linotype" w:cs="Arial"/>
        </w:rPr>
        <w:t xml:space="preserve"> </w:t>
      </w:r>
      <w:r w:rsidRPr="00297C81">
        <w:rPr>
          <w:rFonts w:ascii="Palatino Linotype" w:hAnsi="Palatino Linotype" w:cs="Arial"/>
        </w:rPr>
        <w:t>Ponente</w:t>
      </w:r>
      <w:r w:rsidR="009C2E0B" w:rsidRPr="00297C81">
        <w:rPr>
          <w:rFonts w:ascii="Palatino Linotype" w:hAnsi="Palatino Linotype" w:cs="Arial"/>
        </w:rPr>
        <w:t xml:space="preserve"> </w:t>
      </w:r>
      <w:r w:rsidRPr="00297C81">
        <w:rPr>
          <w:rFonts w:ascii="Palatino Linotype" w:hAnsi="Palatino Linotype"/>
        </w:rPr>
        <w:t>a</w:t>
      </w:r>
      <w:r w:rsidRPr="00297C81">
        <w:rPr>
          <w:rFonts w:ascii="Palatino Linotype" w:hAnsi="Palatino Linotype" w:cs="Arial"/>
        </w:rPr>
        <w:t>cordó</w:t>
      </w:r>
      <w:r w:rsidR="009C2E0B" w:rsidRPr="00297C81">
        <w:rPr>
          <w:rFonts w:ascii="Palatino Linotype" w:hAnsi="Palatino Linotype" w:cs="Arial"/>
        </w:rPr>
        <w:t xml:space="preserve"> </w:t>
      </w:r>
      <w:r w:rsidR="002A65A2" w:rsidRPr="00297C81">
        <w:rPr>
          <w:rFonts w:ascii="Palatino Linotype" w:hAnsi="Palatino Linotype" w:cs="Arial"/>
        </w:rPr>
        <w:t>poner</w:t>
      </w:r>
      <w:r w:rsidR="009C2E0B" w:rsidRPr="00297C81">
        <w:rPr>
          <w:rFonts w:ascii="Palatino Linotype" w:hAnsi="Palatino Linotype" w:cs="Arial"/>
        </w:rPr>
        <w:t xml:space="preserve"> </w:t>
      </w:r>
      <w:r w:rsidR="002A65A2" w:rsidRPr="00297C81">
        <w:rPr>
          <w:rFonts w:ascii="Palatino Linotype" w:hAnsi="Palatino Linotype" w:cs="Arial"/>
        </w:rPr>
        <w:t>a</w:t>
      </w:r>
      <w:r w:rsidR="009C2E0B" w:rsidRPr="00297C81">
        <w:rPr>
          <w:rFonts w:ascii="Palatino Linotype" w:hAnsi="Palatino Linotype" w:cs="Arial"/>
        </w:rPr>
        <w:t xml:space="preserve"> </w:t>
      </w:r>
      <w:r w:rsidR="002A65A2" w:rsidRPr="00297C81">
        <w:rPr>
          <w:rFonts w:ascii="Palatino Linotype" w:hAnsi="Palatino Linotype" w:cs="Arial"/>
        </w:rPr>
        <w:t>la</w:t>
      </w:r>
      <w:r w:rsidR="009C2E0B" w:rsidRPr="00297C81">
        <w:rPr>
          <w:rFonts w:ascii="Palatino Linotype" w:hAnsi="Palatino Linotype" w:cs="Arial"/>
        </w:rPr>
        <w:t xml:space="preserve"> </w:t>
      </w:r>
      <w:r w:rsidR="002A65A2" w:rsidRPr="00297C81">
        <w:rPr>
          <w:rFonts w:ascii="Palatino Linotype" w:hAnsi="Palatino Linotype" w:cs="Arial"/>
        </w:rPr>
        <w:t>vista</w:t>
      </w:r>
      <w:r w:rsidR="009C2E0B" w:rsidRPr="00297C81">
        <w:rPr>
          <w:rFonts w:ascii="Palatino Linotype" w:hAnsi="Palatino Linotype" w:cs="Arial"/>
        </w:rPr>
        <w:t xml:space="preserve"> </w:t>
      </w:r>
      <w:r w:rsidR="002A65A2" w:rsidRPr="00297C81">
        <w:rPr>
          <w:rFonts w:ascii="Palatino Linotype" w:hAnsi="Palatino Linotype" w:cs="Arial"/>
        </w:rPr>
        <w:t>del</w:t>
      </w:r>
      <w:r w:rsidR="009C2E0B" w:rsidRPr="00297C81">
        <w:rPr>
          <w:rFonts w:ascii="Palatino Linotype" w:hAnsi="Palatino Linotype" w:cs="Arial"/>
        </w:rPr>
        <w:t xml:space="preserve"> </w:t>
      </w:r>
      <w:r w:rsidR="002A65A2" w:rsidRPr="00297C81">
        <w:rPr>
          <w:rFonts w:ascii="Palatino Linotype" w:hAnsi="Palatino Linotype" w:cs="Arial"/>
          <w:b/>
        </w:rPr>
        <w:t>RECURRENTE</w:t>
      </w:r>
      <w:r w:rsidR="002A65A2" w:rsidRPr="00297C81">
        <w:rPr>
          <w:rFonts w:ascii="Palatino Linotype" w:hAnsi="Palatino Linotype" w:cs="Arial"/>
        </w:rPr>
        <w:t>,</w:t>
      </w:r>
      <w:r w:rsidR="009C2E0B" w:rsidRPr="00297C81">
        <w:rPr>
          <w:rFonts w:ascii="Palatino Linotype" w:hAnsi="Palatino Linotype" w:cs="Arial"/>
        </w:rPr>
        <w:t xml:space="preserve"> </w:t>
      </w:r>
      <w:r w:rsidR="002A65A2" w:rsidRPr="00297C81">
        <w:rPr>
          <w:rFonts w:ascii="Palatino Linotype" w:hAnsi="Palatino Linotype" w:cs="Arial"/>
        </w:rPr>
        <w:t>los</w:t>
      </w:r>
      <w:r w:rsidR="009C2E0B" w:rsidRPr="00297C81">
        <w:rPr>
          <w:rFonts w:ascii="Palatino Linotype" w:hAnsi="Palatino Linotype" w:cs="Arial"/>
        </w:rPr>
        <w:t xml:space="preserve"> </w:t>
      </w:r>
      <w:r w:rsidR="00732275" w:rsidRPr="00297C81">
        <w:rPr>
          <w:rFonts w:ascii="Palatino Linotype" w:hAnsi="Palatino Linotype" w:cs="Arial"/>
        </w:rPr>
        <w:t>Informes Justificados</w:t>
      </w:r>
      <w:r w:rsidR="002A65A2" w:rsidRPr="00297C81">
        <w:rPr>
          <w:rFonts w:ascii="Palatino Linotype" w:hAnsi="Palatino Linotype" w:cs="Arial"/>
          <w:bCs/>
        </w:rPr>
        <w:t>,</w:t>
      </w:r>
      <w:r w:rsidR="009C2E0B" w:rsidRPr="00297C81">
        <w:rPr>
          <w:rFonts w:ascii="Palatino Linotype" w:hAnsi="Palatino Linotype" w:cs="Arial"/>
          <w:bCs/>
        </w:rPr>
        <w:t xml:space="preserve"> </w:t>
      </w:r>
      <w:r w:rsidRPr="00297C81">
        <w:rPr>
          <w:rFonts w:ascii="Palatino Linotype" w:hAnsi="Palatino Linotype"/>
        </w:rPr>
        <w:t>para</w:t>
      </w:r>
      <w:r w:rsidR="009C2E0B" w:rsidRPr="00297C81">
        <w:rPr>
          <w:rFonts w:ascii="Palatino Linotype" w:hAnsi="Palatino Linotype"/>
        </w:rPr>
        <w:t xml:space="preserve"> </w:t>
      </w:r>
      <w:r w:rsidRPr="00297C81">
        <w:rPr>
          <w:rFonts w:ascii="Palatino Linotype" w:hAnsi="Palatino Linotype"/>
        </w:rPr>
        <w:t>que</w:t>
      </w:r>
      <w:r w:rsidR="009C2E0B" w:rsidRPr="00297C81">
        <w:rPr>
          <w:rFonts w:ascii="Palatino Linotype" w:hAnsi="Palatino Linotype"/>
        </w:rPr>
        <w:t xml:space="preserve"> </w:t>
      </w:r>
      <w:r w:rsidRPr="00297C81">
        <w:rPr>
          <w:rFonts w:ascii="Palatino Linotype" w:hAnsi="Palatino Linotype"/>
        </w:rPr>
        <w:t>en</w:t>
      </w:r>
      <w:r w:rsidR="009C2E0B" w:rsidRPr="00297C81">
        <w:rPr>
          <w:rFonts w:ascii="Palatino Linotype" w:hAnsi="Palatino Linotype"/>
        </w:rPr>
        <w:t xml:space="preserve"> </w:t>
      </w:r>
      <w:r w:rsidRPr="00297C81">
        <w:rPr>
          <w:rFonts w:ascii="Palatino Linotype" w:hAnsi="Palatino Linotype"/>
        </w:rPr>
        <w:t>un</w:t>
      </w:r>
      <w:r w:rsidR="009C2E0B" w:rsidRPr="00297C81">
        <w:rPr>
          <w:rFonts w:ascii="Palatino Linotype" w:hAnsi="Palatino Linotype"/>
        </w:rPr>
        <w:t xml:space="preserve"> </w:t>
      </w:r>
      <w:r w:rsidRPr="00297C81">
        <w:rPr>
          <w:rFonts w:ascii="Palatino Linotype" w:hAnsi="Palatino Linotype"/>
        </w:rPr>
        <w:t>plazo</w:t>
      </w:r>
      <w:r w:rsidR="009C2E0B"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Pr="00297C81">
        <w:rPr>
          <w:rFonts w:ascii="Palatino Linotype" w:hAnsi="Palatino Linotype"/>
        </w:rPr>
        <w:t>tres</w:t>
      </w:r>
      <w:r w:rsidR="009C2E0B" w:rsidRPr="00297C81">
        <w:rPr>
          <w:rFonts w:ascii="Palatino Linotype" w:hAnsi="Palatino Linotype"/>
        </w:rPr>
        <w:t xml:space="preserve"> </w:t>
      </w:r>
      <w:r w:rsidRPr="00297C81">
        <w:rPr>
          <w:rFonts w:ascii="Palatino Linotype" w:hAnsi="Palatino Linotype"/>
        </w:rPr>
        <w:t>días</w:t>
      </w:r>
      <w:r w:rsidR="009C2E0B" w:rsidRPr="00297C81">
        <w:rPr>
          <w:rFonts w:ascii="Palatino Linotype" w:hAnsi="Palatino Linotype"/>
        </w:rPr>
        <w:t xml:space="preserve"> </w:t>
      </w:r>
      <w:r w:rsidRPr="00297C81">
        <w:rPr>
          <w:rFonts w:ascii="Palatino Linotype" w:hAnsi="Palatino Linotype" w:cs="Arial"/>
        </w:rPr>
        <w:t>hábiles</w:t>
      </w:r>
      <w:r w:rsidR="009C2E0B" w:rsidRPr="00297C81">
        <w:rPr>
          <w:rFonts w:ascii="Palatino Linotype" w:hAnsi="Palatino Linotype"/>
        </w:rPr>
        <w:t xml:space="preserve"> </w:t>
      </w:r>
      <w:r w:rsidRPr="00297C81">
        <w:rPr>
          <w:rFonts w:ascii="Palatino Linotype" w:hAnsi="Palatino Linotype"/>
        </w:rPr>
        <w:t>manifestara</w:t>
      </w:r>
      <w:r w:rsidR="009C2E0B" w:rsidRPr="00297C81">
        <w:rPr>
          <w:rFonts w:ascii="Palatino Linotype" w:hAnsi="Palatino Linotype"/>
        </w:rPr>
        <w:t xml:space="preserve"> </w:t>
      </w:r>
      <w:r w:rsidRPr="00297C81">
        <w:rPr>
          <w:rFonts w:ascii="Palatino Linotype" w:hAnsi="Palatino Linotype"/>
        </w:rPr>
        <w:t>lo</w:t>
      </w:r>
      <w:r w:rsidR="009C2E0B" w:rsidRPr="00297C81">
        <w:rPr>
          <w:rFonts w:ascii="Palatino Linotype" w:hAnsi="Palatino Linotype"/>
        </w:rPr>
        <w:t xml:space="preserve"> </w:t>
      </w:r>
      <w:r w:rsidRPr="00297C81">
        <w:rPr>
          <w:rFonts w:ascii="Palatino Linotype" w:hAnsi="Palatino Linotype"/>
        </w:rPr>
        <w:t>que</w:t>
      </w:r>
      <w:r w:rsidR="009C2E0B" w:rsidRPr="00297C81">
        <w:rPr>
          <w:rFonts w:ascii="Palatino Linotype" w:hAnsi="Palatino Linotype"/>
        </w:rPr>
        <w:t xml:space="preserve"> </w:t>
      </w:r>
      <w:r w:rsidRPr="00297C81">
        <w:rPr>
          <w:rFonts w:ascii="Palatino Linotype" w:hAnsi="Palatino Linotype"/>
        </w:rPr>
        <w:t>a</w:t>
      </w:r>
      <w:r w:rsidR="009C2E0B" w:rsidRPr="00297C81">
        <w:rPr>
          <w:rFonts w:ascii="Palatino Linotype" w:hAnsi="Palatino Linotype"/>
        </w:rPr>
        <w:t xml:space="preserve"> </w:t>
      </w:r>
      <w:r w:rsidRPr="00297C81">
        <w:rPr>
          <w:rFonts w:ascii="Palatino Linotype" w:hAnsi="Palatino Linotype"/>
        </w:rPr>
        <w:t>su</w:t>
      </w:r>
      <w:r w:rsidR="009C2E0B" w:rsidRPr="00297C81">
        <w:rPr>
          <w:rFonts w:ascii="Palatino Linotype" w:hAnsi="Palatino Linotype"/>
        </w:rPr>
        <w:t xml:space="preserve"> </w:t>
      </w:r>
      <w:r w:rsidRPr="00297C81">
        <w:rPr>
          <w:rFonts w:ascii="Palatino Linotype" w:hAnsi="Palatino Linotype"/>
        </w:rPr>
        <w:t>derecho</w:t>
      </w:r>
      <w:r w:rsidR="009C2E0B" w:rsidRPr="00297C81">
        <w:rPr>
          <w:rFonts w:ascii="Palatino Linotype" w:hAnsi="Palatino Linotype"/>
        </w:rPr>
        <w:t xml:space="preserve"> </w:t>
      </w:r>
      <w:r w:rsidRPr="00297C81">
        <w:rPr>
          <w:rFonts w:ascii="Palatino Linotype" w:hAnsi="Palatino Linotype"/>
        </w:rPr>
        <w:t>conviniera,</w:t>
      </w:r>
      <w:r w:rsidR="009C2E0B" w:rsidRPr="00297C81">
        <w:rPr>
          <w:rFonts w:ascii="Palatino Linotype" w:hAnsi="Palatino Linotype"/>
        </w:rPr>
        <w:t xml:space="preserve"> </w:t>
      </w:r>
      <w:r w:rsidRPr="00297C81">
        <w:rPr>
          <w:rFonts w:ascii="Palatino Linotype" w:hAnsi="Palatino Linotype"/>
        </w:rPr>
        <w:t>apercibiéndolo</w:t>
      </w:r>
      <w:r w:rsidR="009C2E0B" w:rsidRPr="00297C81">
        <w:rPr>
          <w:rFonts w:ascii="Palatino Linotype" w:hAnsi="Palatino Linotype"/>
        </w:rPr>
        <w:t xml:space="preserve"> </w:t>
      </w:r>
      <w:r w:rsidRPr="00297C81">
        <w:rPr>
          <w:rFonts w:ascii="Palatino Linotype" w:hAnsi="Palatino Linotype"/>
        </w:rPr>
        <w:t>que</w:t>
      </w:r>
      <w:r w:rsidR="009C2E0B" w:rsidRPr="00297C81">
        <w:rPr>
          <w:rFonts w:ascii="Palatino Linotype" w:hAnsi="Palatino Linotype"/>
        </w:rPr>
        <w:t xml:space="preserve"> </w:t>
      </w:r>
      <w:r w:rsidRPr="00297C81">
        <w:rPr>
          <w:rFonts w:ascii="Palatino Linotype" w:hAnsi="Palatino Linotype"/>
        </w:rPr>
        <w:t>en</w:t>
      </w:r>
      <w:r w:rsidR="009C2E0B" w:rsidRPr="00297C81">
        <w:rPr>
          <w:rFonts w:ascii="Palatino Linotype" w:hAnsi="Palatino Linotype"/>
        </w:rPr>
        <w:t xml:space="preserve"> </w:t>
      </w:r>
      <w:r w:rsidRPr="00297C81">
        <w:rPr>
          <w:rFonts w:ascii="Palatino Linotype" w:hAnsi="Palatino Linotype"/>
        </w:rPr>
        <w:t>caso</w:t>
      </w:r>
      <w:r w:rsidR="009C2E0B"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Pr="00297C81">
        <w:rPr>
          <w:rFonts w:ascii="Palatino Linotype" w:hAnsi="Palatino Linotype"/>
        </w:rPr>
        <w:t>no</w:t>
      </w:r>
      <w:r w:rsidR="009C2E0B" w:rsidRPr="00297C81">
        <w:rPr>
          <w:rFonts w:ascii="Palatino Linotype" w:hAnsi="Palatino Linotype"/>
        </w:rPr>
        <w:t xml:space="preserve"> </w:t>
      </w:r>
      <w:r w:rsidRPr="00297C81">
        <w:rPr>
          <w:rFonts w:ascii="Palatino Linotype" w:hAnsi="Palatino Linotype"/>
        </w:rPr>
        <w:t>realizar</w:t>
      </w:r>
      <w:r w:rsidR="009C2E0B" w:rsidRPr="00297C81">
        <w:rPr>
          <w:rFonts w:ascii="Palatino Linotype" w:hAnsi="Palatino Linotype"/>
        </w:rPr>
        <w:t xml:space="preserve"> </w:t>
      </w:r>
      <w:r w:rsidRPr="00297C81">
        <w:rPr>
          <w:rFonts w:ascii="Palatino Linotype" w:hAnsi="Palatino Linotype"/>
        </w:rPr>
        <w:t>manifestación</w:t>
      </w:r>
      <w:r w:rsidR="009C2E0B" w:rsidRPr="00297C81">
        <w:rPr>
          <w:rFonts w:ascii="Palatino Linotype" w:hAnsi="Palatino Linotype"/>
        </w:rPr>
        <w:t xml:space="preserve"> </w:t>
      </w:r>
      <w:r w:rsidRPr="00297C81">
        <w:rPr>
          <w:rFonts w:ascii="Palatino Linotype" w:hAnsi="Palatino Linotype"/>
        </w:rPr>
        <w:t>alguna,</w:t>
      </w:r>
      <w:r w:rsidR="009C2E0B" w:rsidRPr="00297C81">
        <w:rPr>
          <w:rFonts w:ascii="Palatino Linotype" w:hAnsi="Palatino Linotype"/>
        </w:rPr>
        <w:t xml:space="preserve"> </w:t>
      </w:r>
      <w:r w:rsidRPr="00297C81">
        <w:rPr>
          <w:rFonts w:ascii="Palatino Linotype" w:hAnsi="Palatino Linotype"/>
        </w:rPr>
        <w:t>se</w:t>
      </w:r>
      <w:r w:rsidR="009C2E0B" w:rsidRPr="00297C81">
        <w:rPr>
          <w:rFonts w:ascii="Palatino Linotype" w:hAnsi="Palatino Linotype"/>
        </w:rPr>
        <w:t xml:space="preserve"> </w:t>
      </w:r>
      <w:r w:rsidRPr="00297C81">
        <w:rPr>
          <w:rFonts w:ascii="Palatino Linotype" w:hAnsi="Palatino Linotype"/>
        </w:rPr>
        <w:t>tendría</w:t>
      </w:r>
      <w:r w:rsidR="009C2E0B" w:rsidRPr="00297C81">
        <w:rPr>
          <w:rFonts w:ascii="Palatino Linotype" w:hAnsi="Palatino Linotype"/>
        </w:rPr>
        <w:t xml:space="preserve"> </w:t>
      </w:r>
      <w:r w:rsidRPr="00297C81">
        <w:rPr>
          <w:rFonts w:ascii="Palatino Linotype" w:hAnsi="Palatino Linotype"/>
        </w:rPr>
        <w:t>por</w:t>
      </w:r>
      <w:r w:rsidR="009C2E0B" w:rsidRPr="00297C81">
        <w:rPr>
          <w:rFonts w:ascii="Palatino Linotype" w:hAnsi="Palatino Linotype"/>
        </w:rPr>
        <w:t xml:space="preserve"> </w:t>
      </w:r>
      <w:r w:rsidRPr="00297C81">
        <w:rPr>
          <w:rFonts w:ascii="Palatino Linotype" w:hAnsi="Palatino Linotype"/>
        </w:rPr>
        <w:t>precluido</w:t>
      </w:r>
      <w:r w:rsidR="009C2E0B" w:rsidRPr="00297C81">
        <w:rPr>
          <w:rFonts w:ascii="Palatino Linotype" w:hAnsi="Palatino Linotype"/>
        </w:rPr>
        <w:t xml:space="preserve"> </w:t>
      </w:r>
      <w:r w:rsidRPr="00297C81">
        <w:rPr>
          <w:rFonts w:ascii="Palatino Linotype" w:hAnsi="Palatino Linotype"/>
        </w:rPr>
        <w:t>su</w:t>
      </w:r>
      <w:r w:rsidR="009C2E0B" w:rsidRPr="00297C81">
        <w:rPr>
          <w:rFonts w:ascii="Palatino Linotype" w:hAnsi="Palatino Linotype"/>
        </w:rPr>
        <w:t xml:space="preserve"> </w:t>
      </w:r>
      <w:r w:rsidRPr="00297C81">
        <w:rPr>
          <w:rFonts w:ascii="Palatino Linotype" w:hAnsi="Palatino Linotype"/>
        </w:rPr>
        <w:t>derecho</w:t>
      </w:r>
      <w:r w:rsidR="00732275" w:rsidRPr="00297C81">
        <w:rPr>
          <w:rFonts w:ascii="Palatino Linotype" w:hAnsi="Palatino Linotype"/>
        </w:rPr>
        <w:t>.</w:t>
      </w:r>
    </w:p>
    <w:p w:rsidR="00002C8A" w:rsidRPr="00297C81" w:rsidRDefault="00002C8A" w:rsidP="00002C8A">
      <w:pPr>
        <w:pStyle w:val="Prrafodelista"/>
        <w:spacing w:before="240" w:after="240" w:line="360" w:lineRule="auto"/>
        <w:ind w:left="0"/>
        <w:jc w:val="both"/>
        <w:rPr>
          <w:rFonts w:ascii="Palatino Linotype" w:hAnsi="Palatino Linotype"/>
        </w:rPr>
      </w:pPr>
      <w:r w:rsidRPr="00297C81">
        <w:rPr>
          <w:rFonts w:ascii="Palatino Linotype" w:hAnsi="Palatino Linotype"/>
        </w:rPr>
        <w:t>En</w:t>
      </w:r>
      <w:r w:rsidR="009C2E0B" w:rsidRPr="00297C81">
        <w:rPr>
          <w:rFonts w:ascii="Palatino Linotype" w:hAnsi="Palatino Linotype"/>
        </w:rPr>
        <w:t xml:space="preserve"> </w:t>
      </w:r>
      <w:r w:rsidRPr="00297C81">
        <w:rPr>
          <w:rFonts w:ascii="Palatino Linotype" w:hAnsi="Palatino Linotype"/>
        </w:rPr>
        <w:t>ese</w:t>
      </w:r>
      <w:r w:rsidR="009C2E0B" w:rsidRPr="00297C81">
        <w:rPr>
          <w:rFonts w:ascii="Palatino Linotype" w:hAnsi="Palatino Linotype"/>
        </w:rPr>
        <w:t xml:space="preserve"> </w:t>
      </w:r>
      <w:r w:rsidRPr="00297C81">
        <w:rPr>
          <w:rFonts w:ascii="Palatino Linotype" w:hAnsi="Palatino Linotype"/>
        </w:rPr>
        <w:t>sentido,</w:t>
      </w:r>
      <w:r w:rsidR="009C2E0B" w:rsidRPr="00297C81">
        <w:rPr>
          <w:rFonts w:ascii="Palatino Linotype" w:hAnsi="Palatino Linotype"/>
        </w:rPr>
        <w:t xml:space="preserve"> </w:t>
      </w:r>
      <w:r w:rsidR="002A65A2" w:rsidRPr="00297C81">
        <w:rPr>
          <w:rFonts w:ascii="Palatino Linotype" w:hAnsi="Palatino Linotype"/>
        </w:rPr>
        <w:t>se</w:t>
      </w:r>
      <w:r w:rsidR="009C2E0B" w:rsidRPr="00297C81">
        <w:rPr>
          <w:rFonts w:ascii="Palatino Linotype" w:hAnsi="Palatino Linotype"/>
        </w:rPr>
        <w:t xml:space="preserve"> </w:t>
      </w:r>
      <w:r w:rsidR="002A65A2" w:rsidRPr="00297C81">
        <w:rPr>
          <w:rFonts w:ascii="Palatino Linotype" w:hAnsi="Palatino Linotype"/>
        </w:rPr>
        <w:t>advierte</w:t>
      </w:r>
      <w:r w:rsidR="009C2E0B" w:rsidRPr="00297C81">
        <w:rPr>
          <w:rFonts w:ascii="Palatino Linotype" w:hAnsi="Palatino Linotype"/>
        </w:rPr>
        <w:t xml:space="preserve"> </w:t>
      </w:r>
      <w:r w:rsidR="002A65A2" w:rsidRPr="00297C81">
        <w:rPr>
          <w:rFonts w:ascii="Palatino Linotype" w:hAnsi="Palatino Linotype"/>
        </w:rPr>
        <w:t>que,</w:t>
      </w:r>
      <w:r w:rsidR="009C2E0B" w:rsidRPr="00297C81">
        <w:rPr>
          <w:rFonts w:ascii="Palatino Linotype" w:hAnsi="Palatino Linotype"/>
        </w:rPr>
        <w:t xml:space="preserve"> </w:t>
      </w:r>
      <w:r w:rsidRPr="00297C81">
        <w:rPr>
          <w:rFonts w:ascii="Palatino Linotype" w:hAnsi="Palatino Linotype" w:cs="Arial"/>
          <w:b/>
        </w:rPr>
        <w:t>EL</w:t>
      </w:r>
      <w:r w:rsidR="009C2E0B" w:rsidRPr="00297C81">
        <w:rPr>
          <w:rFonts w:ascii="Palatino Linotype" w:hAnsi="Palatino Linotype" w:cs="Arial"/>
          <w:b/>
        </w:rPr>
        <w:t xml:space="preserve"> </w:t>
      </w:r>
      <w:r w:rsidRPr="00297C81">
        <w:rPr>
          <w:rFonts w:ascii="Palatino Linotype" w:hAnsi="Palatino Linotype" w:cs="Arial"/>
          <w:b/>
        </w:rPr>
        <w:t>RECURRENTE</w:t>
      </w:r>
      <w:r w:rsidR="009C2E0B" w:rsidRPr="00297C81">
        <w:rPr>
          <w:rFonts w:ascii="Palatino Linotype" w:hAnsi="Palatino Linotype"/>
        </w:rPr>
        <w:t xml:space="preserve"> </w:t>
      </w:r>
      <w:r w:rsidRPr="00297C81">
        <w:rPr>
          <w:rFonts w:ascii="Palatino Linotype" w:hAnsi="Palatino Linotype"/>
        </w:rPr>
        <w:t>fue</w:t>
      </w:r>
      <w:r w:rsidR="009C2E0B" w:rsidRPr="00297C81">
        <w:rPr>
          <w:rFonts w:ascii="Palatino Linotype" w:hAnsi="Palatino Linotype"/>
        </w:rPr>
        <w:t xml:space="preserve"> </w:t>
      </w:r>
      <w:r w:rsidRPr="00297C81">
        <w:rPr>
          <w:rFonts w:ascii="Palatino Linotype" w:hAnsi="Palatino Linotype"/>
        </w:rPr>
        <w:t>omiso</w:t>
      </w:r>
      <w:r w:rsidR="009C2E0B" w:rsidRPr="00297C81">
        <w:rPr>
          <w:rFonts w:ascii="Palatino Linotype" w:hAnsi="Palatino Linotype"/>
        </w:rPr>
        <w:t xml:space="preserve"> </w:t>
      </w:r>
      <w:r w:rsidRPr="00297C81">
        <w:rPr>
          <w:rFonts w:ascii="Palatino Linotype" w:hAnsi="Palatino Linotype"/>
        </w:rPr>
        <w:t>en</w:t>
      </w:r>
      <w:r w:rsidR="009C2E0B" w:rsidRPr="00297C81">
        <w:rPr>
          <w:rFonts w:ascii="Palatino Linotype" w:hAnsi="Palatino Linotype"/>
        </w:rPr>
        <w:t xml:space="preserve"> </w:t>
      </w:r>
      <w:r w:rsidRPr="00297C81">
        <w:rPr>
          <w:rFonts w:ascii="Palatino Linotype" w:hAnsi="Palatino Linotype"/>
        </w:rPr>
        <w:t>realizar</w:t>
      </w:r>
      <w:r w:rsidR="009C2E0B" w:rsidRPr="00297C81">
        <w:rPr>
          <w:rFonts w:ascii="Palatino Linotype" w:hAnsi="Palatino Linotype"/>
        </w:rPr>
        <w:t xml:space="preserve"> </w:t>
      </w:r>
      <w:r w:rsidRPr="00297C81">
        <w:rPr>
          <w:rFonts w:ascii="Palatino Linotype" w:hAnsi="Palatino Linotype"/>
        </w:rPr>
        <w:t>manifestaci</w:t>
      </w:r>
      <w:r w:rsidR="002A65A2" w:rsidRPr="00297C81">
        <w:rPr>
          <w:rFonts w:ascii="Palatino Linotype" w:hAnsi="Palatino Linotype"/>
        </w:rPr>
        <w:t>ones</w:t>
      </w:r>
      <w:r w:rsidR="009C2E0B" w:rsidRPr="00297C81">
        <w:rPr>
          <w:rFonts w:ascii="Palatino Linotype" w:hAnsi="Palatino Linotype"/>
        </w:rPr>
        <w:t xml:space="preserve"> </w:t>
      </w:r>
      <w:r w:rsidR="002A65A2" w:rsidRPr="00297C81">
        <w:rPr>
          <w:rFonts w:ascii="Palatino Linotype" w:hAnsi="Palatino Linotype"/>
        </w:rPr>
        <w:t>a</w:t>
      </w:r>
      <w:r w:rsidR="009C2E0B" w:rsidRPr="00297C81">
        <w:rPr>
          <w:rFonts w:ascii="Palatino Linotype" w:hAnsi="Palatino Linotype"/>
        </w:rPr>
        <w:t xml:space="preserve"> </w:t>
      </w:r>
      <w:r w:rsidR="002A65A2" w:rsidRPr="00297C81">
        <w:rPr>
          <w:rFonts w:ascii="Palatino Linotype" w:hAnsi="Palatino Linotype"/>
        </w:rPr>
        <w:t>los</w:t>
      </w:r>
      <w:r w:rsidR="009C2E0B" w:rsidRPr="00297C81">
        <w:rPr>
          <w:rFonts w:ascii="Palatino Linotype" w:hAnsi="Palatino Linotype"/>
        </w:rPr>
        <w:t xml:space="preserve"> </w:t>
      </w:r>
      <w:r w:rsidRPr="00297C81">
        <w:rPr>
          <w:rFonts w:ascii="Palatino Linotype" w:hAnsi="Palatino Linotype"/>
        </w:rPr>
        <w:t>Informe</w:t>
      </w:r>
      <w:r w:rsidR="002A65A2" w:rsidRPr="00297C81">
        <w:rPr>
          <w:rFonts w:ascii="Palatino Linotype" w:hAnsi="Palatino Linotype"/>
        </w:rPr>
        <w:t>s</w:t>
      </w:r>
      <w:r w:rsidR="009C2E0B" w:rsidRPr="00297C81">
        <w:rPr>
          <w:rFonts w:ascii="Palatino Linotype" w:hAnsi="Palatino Linotype"/>
        </w:rPr>
        <w:t xml:space="preserve"> </w:t>
      </w:r>
      <w:r w:rsidRPr="00297C81">
        <w:rPr>
          <w:rFonts w:ascii="Palatino Linotype" w:hAnsi="Palatino Linotype"/>
        </w:rPr>
        <w:t>Justificado</w:t>
      </w:r>
      <w:r w:rsidR="002A65A2" w:rsidRPr="00297C81">
        <w:rPr>
          <w:rFonts w:ascii="Palatino Linotype" w:hAnsi="Palatino Linotype"/>
        </w:rPr>
        <w:t>s</w:t>
      </w:r>
      <w:r w:rsidR="009C2E0B" w:rsidRPr="00297C81">
        <w:rPr>
          <w:rFonts w:ascii="Palatino Linotype" w:hAnsi="Palatino Linotype"/>
        </w:rPr>
        <w:t xml:space="preserve"> </w:t>
      </w:r>
      <w:r w:rsidR="002A65A2" w:rsidRPr="00297C81">
        <w:rPr>
          <w:rFonts w:ascii="Palatino Linotype" w:hAnsi="Palatino Linotype"/>
        </w:rPr>
        <w:t>que</w:t>
      </w:r>
      <w:r w:rsidR="009C2E0B" w:rsidRPr="00297C81">
        <w:rPr>
          <w:rFonts w:ascii="Palatino Linotype" w:hAnsi="Palatino Linotype"/>
        </w:rPr>
        <w:t xml:space="preserve"> </w:t>
      </w:r>
      <w:r w:rsidR="002A65A2" w:rsidRPr="00297C81">
        <w:rPr>
          <w:rFonts w:ascii="Palatino Linotype" w:hAnsi="Palatino Linotype"/>
        </w:rPr>
        <w:t>fueron</w:t>
      </w:r>
      <w:r w:rsidR="009C2E0B" w:rsidRPr="00297C81">
        <w:rPr>
          <w:rFonts w:ascii="Palatino Linotype" w:hAnsi="Palatino Linotype"/>
        </w:rPr>
        <w:t xml:space="preserve"> </w:t>
      </w:r>
      <w:r w:rsidR="002A65A2" w:rsidRPr="00297C81">
        <w:rPr>
          <w:rFonts w:ascii="Palatino Linotype" w:hAnsi="Palatino Linotype"/>
        </w:rPr>
        <w:t>puestos</w:t>
      </w:r>
      <w:r w:rsidR="009C2E0B" w:rsidRPr="00297C81">
        <w:rPr>
          <w:rFonts w:ascii="Palatino Linotype" w:hAnsi="Palatino Linotype"/>
        </w:rPr>
        <w:t xml:space="preserve"> </w:t>
      </w:r>
      <w:r w:rsidR="002A65A2" w:rsidRPr="00297C81">
        <w:rPr>
          <w:rFonts w:ascii="Palatino Linotype" w:hAnsi="Palatino Linotype"/>
        </w:rPr>
        <w:t>a</w:t>
      </w:r>
      <w:r w:rsidR="009C2E0B" w:rsidRPr="00297C81">
        <w:rPr>
          <w:rFonts w:ascii="Palatino Linotype" w:hAnsi="Palatino Linotype"/>
        </w:rPr>
        <w:t xml:space="preserve"> </w:t>
      </w:r>
      <w:r w:rsidR="002A65A2" w:rsidRPr="00297C81">
        <w:rPr>
          <w:rFonts w:ascii="Palatino Linotype" w:hAnsi="Palatino Linotype"/>
        </w:rPr>
        <w:t>la</w:t>
      </w:r>
      <w:r w:rsidR="009C2E0B" w:rsidRPr="00297C81">
        <w:rPr>
          <w:rFonts w:ascii="Palatino Linotype" w:hAnsi="Palatino Linotype"/>
        </w:rPr>
        <w:t xml:space="preserve"> </w:t>
      </w:r>
      <w:r w:rsidR="002A65A2" w:rsidRPr="00297C81">
        <w:rPr>
          <w:rFonts w:ascii="Palatino Linotype" w:hAnsi="Palatino Linotype"/>
        </w:rPr>
        <w:t>vista</w:t>
      </w:r>
      <w:r w:rsidRPr="00297C81">
        <w:rPr>
          <w:rFonts w:ascii="Palatino Linotype" w:hAnsi="Palatino Linotype"/>
        </w:rPr>
        <w:t>.</w:t>
      </w:r>
    </w:p>
    <w:p w:rsidR="00B26366" w:rsidRPr="00297C81" w:rsidRDefault="00B26366" w:rsidP="00F61F4C">
      <w:pPr>
        <w:pStyle w:val="Prrafodelista"/>
        <w:numPr>
          <w:ilvl w:val="0"/>
          <w:numId w:val="4"/>
        </w:numPr>
        <w:tabs>
          <w:tab w:val="left" w:pos="567"/>
        </w:tabs>
        <w:spacing w:before="240" w:after="240" w:line="360" w:lineRule="auto"/>
        <w:ind w:left="0" w:firstLine="0"/>
        <w:jc w:val="both"/>
        <w:rPr>
          <w:rFonts w:ascii="Palatino Linotype" w:hAnsi="Palatino Linotype"/>
        </w:rPr>
      </w:pPr>
      <w:bookmarkStart w:id="6" w:name="_Ref525643824"/>
      <w:bookmarkStart w:id="7" w:name="_Ref534906009"/>
      <w:r w:rsidRPr="00297C81">
        <w:rPr>
          <w:rFonts w:ascii="Palatino Linotype" w:hAnsi="Palatino Linotype" w:cs="Arial"/>
        </w:rPr>
        <w:lastRenderedPageBreak/>
        <w:t>En fecha cuatro de julio de dos mil diecinueve,</w:t>
      </w:r>
      <w:r w:rsidRPr="00297C81">
        <w:rPr>
          <w:rFonts w:ascii="Palatino Linotype" w:hAnsi="Palatino Linotype"/>
        </w:rPr>
        <w:t xml:space="preserve"> </w:t>
      </w:r>
      <w:r w:rsidRPr="00297C81">
        <w:rPr>
          <w:rFonts w:ascii="Palatino Linotype" w:hAnsi="Palatino Linotype"/>
          <w:b/>
        </w:rPr>
        <w:t>EL</w:t>
      </w:r>
      <w:r w:rsidRPr="00297C81">
        <w:rPr>
          <w:rFonts w:ascii="Palatino Linotype" w:hAnsi="Palatino Linotype"/>
        </w:rPr>
        <w:t xml:space="preserve"> </w:t>
      </w:r>
      <w:r w:rsidRPr="00297C81">
        <w:rPr>
          <w:rFonts w:ascii="Palatino Linotype" w:hAnsi="Palatino Linotype"/>
          <w:b/>
        </w:rPr>
        <w:t xml:space="preserve">SUJETO OBLIGADO </w:t>
      </w:r>
      <w:r w:rsidRPr="00297C81">
        <w:rPr>
          <w:rFonts w:ascii="Palatino Linotype" w:hAnsi="Palatino Linotype"/>
        </w:rPr>
        <w:t>remitió v</w:t>
      </w:r>
      <w:r w:rsidRPr="00297C81">
        <w:rPr>
          <w:rFonts w:ascii="Palatino Linotype" w:hAnsi="Palatino Linotype" w:cs="Arial"/>
        </w:rPr>
        <w:t xml:space="preserve">ía </w:t>
      </w:r>
      <w:r w:rsidRPr="00297C81">
        <w:rPr>
          <w:rFonts w:ascii="Palatino Linotype" w:hAnsi="Palatino Linotype" w:cs="Arial"/>
          <w:b/>
        </w:rPr>
        <w:t>EL SAIMEX</w:t>
      </w:r>
      <w:r w:rsidRPr="00297C81">
        <w:rPr>
          <w:rFonts w:ascii="Palatino Linotype" w:hAnsi="Palatino Linotype" w:cs="Arial"/>
        </w:rPr>
        <w:t xml:space="preserve">, </w:t>
      </w:r>
      <w:r w:rsidRPr="00297C81">
        <w:rPr>
          <w:rFonts w:ascii="Palatino Linotype" w:hAnsi="Palatino Linotype" w:cs="Arial"/>
          <w:bCs/>
        </w:rPr>
        <w:t xml:space="preserve">en alcance al Informe Justificado, </w:t>
      </w:r>
      <w:r w:rsidRPr="00297C81">
        <w:rPr>
          <w:rFonts w:ascii="Palatino Linotype" w:hAnsi="Palatino Linotype" w:cs="Arial"/>
        </w:rPr>
        <w:t xml:space="preserve">el </w:t>
      </w:r>
      <w:r w:rsidRPr="00297C81">
        <w:rPr>
          <w:rFonts w:ascii="Palatino Linotype" w:hAnsi="Palatino Linotype"/>
        </w:rPr>
        <w:t xml:space="preserve">archivo electrónico denominado </w:t>
      </w:r>
      <w:r w:rsidRPr="00297C81">
        <w:rPr>
          <w:rFonts w:ascii="Palatino Linotype" w:hAnsi="Palatino Linotype" w:cs="Arial"/>
          <w:b/>
          <w:bCs/>
          <w:i/>
        </w:rPr>
        <w:t>solicitud_00057.pdf</w:t>
      </w:r>
      <w:r w:rsidRPr="00297C81">
        <w:rPr>
          <w:rFonts w:ascii="Palatino Linotype" w:hAnsi="Palatino Linotype" w:cs="Arial"/>
          <w:bCs/>
        </w:rPr>
        <w:t>, c</w:t>
      </w:r>
      <w:r w:rsidR="00F61F4C" w:rsidRPr="00297C81">
        <w:rPr>
          <w:rFonts w:ascii="Palatino Linotype" w:hAnsi="Palatino Linotype" w:cs="Arial"/>
          <w:bCs/>
        </w:rPr>
        <w:t xml:space="preserve">uyo contenido se </w:t>
      </w:r>
      <w:bookmarkEnd w:id="6"/>
      <w:bookmarkEnd w:id="7"/>
      <w:r w:rsidR="00F61F4C" w:rsidRPr="00297C81">
        <w:rPr>
          <w:rFonts w:ascii="Palatino Linotype" w:hAnsi="Palatino Linotype" w:cs="Arial"/>
          <w:bCs/>
        </w:rPr>
        <w:t xml:space="preserve">omite en este apartado, </w:t>
      </w:r>
      <w:r w:rsidRPr="00297C81">
        <w:rPr>
          <w:rFonts w:ascii="Palatino Linotype" w:hAnsi="Palatino Linotype"/>
          <w:lang w:eastAsia="es-ES_tradnl"/>
        </w:rPr>
        <w:t>en razón de su extensión y a que será objeto de estudio en la presente resolución.</w:t>
      </w:r>
    </w:p>
    <w:p w:rsidR="007F6E44" w:rsidRPr="00297C81" w:rsidRDefault="007F6E44" w:rsidP="007F6E44">
      <w:pPr>
        <w:pStyle w:val="Prrafodelista"/>
        <w:numPr>
          <w:ilvl w:val="0"/>
          <w:numId w:val="4"/>
        </w:numPr>
        <w:tabs>
          <w:tab w:val="left" w:pos="567"/>
        </w:tabs>
        <w:spacing w:before="360" w:after="240" w:line="360" w:lineRule="auto"/>
        <w:ind w:left="0" w:firstLine="0"/>
        <w:jc w:val="both"/>
        <w:rPr>
          <w:rFonts w:ascii="Palatino Linotype" w:hAnsi="Palatino Linotype"/>
        </w:rPr>
      </w:pPr>
      <w:r w:rsidRPr="00297C81">
        <w:rPr>
          <w:rFonts w:ascii="Palatino Linotype" w:hAnsi="Palatino Linotype" w:cs="Arial"/>
        </w:rPr>
        <w:t>Una</w:t>
      </w:r>
      <w:r w:rsidR="009C2E0B" w:rsidRPr="00297C81">
        <w:rPr>
          <w:rFonts w:ascii="Palatino Linotype" w:hAnsi="Palatino Linotype" w:cs="Arial"/>
        </w:rPr>
        <w:t xml:space="preserve"> </w:t>
      </w:r>
      <w:r w:rsidRPr="00297C81">
        <w:rPr>
          <w:rFonts w:ascii="Palatino Linotype" w:hAnsi="Palatino Linotype" w:cs="Arial"/>
        </w:rPr>
        <w:t>vez</w:t>
      </w:r>
      <w:r w:rsidR="009C2E0B" w:rsidRPr="00297C81">
        <w:rPr>
          <w:rFonts w:ascii="Palatino Linotype" w:hAnsi="Palatino Linotype" w:cs="Arial"/>
        </w:rPr>
        <w:t xml:space="preserve"> </w:t>
      </w:r>
      <w:r w:rsidRPr="00297C81">
        <w:rPr>
          <w:rFonts w:ascii="Palatino Linotype" w:hAnsi="Palatino Linotype" w:cs="Arial"/>
        </w:rPr>
        <w:t>analizado</w:t>
      </w:r>
      <w:r w:rsidR="009C2E0B" w:rsidRPr="00297C81">
        <w:rPr>
          <w:rFonts w:ascii="Palatino Linotype" w:hAnsi="Palatino Linotype" w:cs="Arial"/>
        </w:rPr>
        <w:t xml:space="preserve"> </w:t>
      </w:r>
      <w:r w:rsidRPr="00297C81">
        <w:rPr>
          <w:rFonts w:ascii="Palatino Linotype" w:hAnsi="Palatino Linotype" w:cs="Arial"/>
        </w:rPr>
        <w:t>el</w:t>
      </w:r>
      <w:r w:rsidR="009C2E0B" w:rsidRPr="00297C81">
        <w:rPr>
          <w:rFonts w:ascii="Palatino Linotype" w:hAnsi="Palatino Linotype" w:cs="Arial"/>
        </w:rPr>
        <w:t xml:space="preserve"> </w:t>
      </w:r>
      <w:r w:rsidRPr="00297C81">
        <w:rPr>
          <w:rFonts w:ascii="Palatino Linotype" w:hAnsi="Palatino Linotype" w:cs="Arial"/>
        </w:rPr>
        <w:t>estado</w:t>
      </w:r>
      <w:r w:rsidR="009C2E0B" w:rsidRPr="00297C81">
        <w:rPr>
          <w:rFonts w:ascii="Palatino Linotype" w:hAnsi="Palatino Linotype" w:cs="Arial"/>
        </w:rPr>
        <w:t xml:space="preserve"> </w:t>
      </w:r>
      <w:r w:rsidRPr="00297C81">
        <w:rPr>
          <w:rFonts w:ascii="Palatino Linotype" w:hAnsi="Palatino Linotype" w:cs="Arial"/>
        </w:rPr>
        <w:t>procesal</w:t>
      </w:r>
      <w:r w:rsidR="009C2E0B" w:rsidRPr="00297C81">
        <w:rPr>
          <w:rFonts w:ascii="Palatino Linotype" w:hAnsi="Palatino Linotype" w:cs="Arial"/>
        </w:rPr>
        <w:t xml:space="preserve"> </w:t>
      </w:r>
      <w:r w:rsidRPr="00297C81">
        <w:rPr>
          <w:rFonts w:ascii="Palatino Linotype" w:hAnsi="Palatino Linotype" w:cs="Arial"/>
        </w:rPr>
        <w:t>que</w:t>
      </w:r>
      <w:r w:rsidR="009C2E0B" w:rsidRPr="00297C81">
        <w:rPr>
          <w:rFonts w:ascii="Palatino Linotype" w:hAnsi="Palatino Linotype" w:cs="Arial"/>
        </w:rPr>
        <w:t xml:space="preserve"> </w:t>
      </w:r>
      <w:r w:rsidRPr="00297C81">
        <w:rPr>
          <w:rFonts w:ascii="Palatino Linotype" w:hAnsi="Palatino Linotype" w:cs="Arial"/>
        </w:rPr>
        <w:t>guarda</w:t>
      </w:r>
      <w:r w:rsidR="00FB71A5" w:rsidRPr="00297C81">
        <w:rPr>
          <w:rFonts w:ascii="Palatino Linotype" w:hAnsi="Palatino Linotype" w:cs="Arial"/>
        </w:rPr>
        <w:t>n</w:t>
      </w:r>
      <w:r w:rsidR="009C2E0B" w:rsidRPr="00297C81">
        <w:rPr>
          <w:rFonts w:ascii="Palatino Linotype" w:hAnsi="Palatino Linotype" w:cs="Arial"/>
        </w:rPr>
        <w:t xml:space="preserve"> </w:t>
      </w:r>
      <w:r w:rsidR="00FB71A5" w:rsidRPr="00297C81">
        <w:rPr>
          <w:rFonts w:ascii="Palatino Linotype" w:hAnsi="Palatino Linotype" w:cs="Arial"/>
        </w:rPr>
        <w:t>los</w:t>
      </w:r>
      <w:r w:rsidR="009C2E0B" w:rsidRPr="00297C81">
        <w:rPr>
          <w:rFonts w:ascii="Palatino Linotype" w:hAnsi="Palatino Linotype" w:cs="Arial"/>
        </w:rPr>
        <w:t xml:space="preserve"> </w:t>
      </w:r>
      <w:r w:rsidRPr="00297C81">
        <w:rPr>
          <w:rFonts w:ascii="Palatino Linotype" w:hAnsi="Palatino Linotype" w:cs="Arial"/>
        </w:rPr>
        <w:t>expediente</w:t>
      </w:r>
      <w:r w:rsidR="00FB71A5" w:rsidRPr="00297C81">
        <w:rPr>
          <w:rFonts w:ascii="Palatino Linotype" w:hAnsi="Palatino Linotype" w:cs="Arial"/>
        </w:rPr>
        <w:t>s</w:t>
      </w:r>
      <w:r w:rsidRPr="00297C81">
        <w:rPr>
          <w:rFonts w:ascii="Palatino Linotype" w:hAnsi="Palatino Linotype" w:cs="Arial"/>
        </w:rPr>
        <w:t>,</w:t>
      </w:r>
      <w:r w:rsidR="009C2E0B" w:rsidRPr="00297C81">
        <w:rPr>
          <w:rFonts w:ascii="Palatino Linotype" w:hAnsi="Palatino Linotype" w:cs="Arial"/>
        </w:rPr>
        <w:t xml:space="preserve"> </w:t>
      </w:r>
      <w:r w:rsidRPr="00297C81">
        <w:rPr>
          <w:rFonts w:ascii="Palatino Linotype" w:hAnsi="Palatino Linotype" w:cs="Arial"/>
        </w:rPr>
        <w:t>en</w:t>
      </w:r>
      <w:r w:rsidR="009C2E0B" w:rsidRPr="00297C81">
        <w:rPr>
          <w:rFonts w:ascii="Palatino Linotype" w:hAnsi="Palatino Linotype" w:cs="Arial"/>
        </w:rPr>
        <w:t xml:space="preserve"> </w:t>
      </w:r>
      <w:r w:rsidRPr="00297C81">
        <w:rPr>
          <w:rFonts w:ascii="Palatino Linotype" w:hAnsi="Palatino Linotype" w:cs="Arial"/>
        </w:rPr>
        <w:t>fecha</w:t>
      </w:r>
      <w:r w:rsidR="009C2E0B" w:rsidRPr="00297C81">
        <w:rPr>
          <w:rFonts w:ascii="Palatino Linotype" w:hAnsi="Palatino Linotype" w:cs="Arial"/>
        </w:rPr>
        <w:t xml:space="preserve"> </w:t>
      </w:r>
      <w:r w:rsidR="00F61F4C" w:rsidRPr="00297C81">
        <w:rPr>
          <w:rFonts w:ascii="Palatino Linotype" w:hAnsi="Palatino Linotype" w:cs="Arial"/>
        </w:rPr>
        <w:t xml:space="preserve">treinta </w:t>
      </w:r>
      <w:r w:rsidRPr="00297C81">
        <w:rPr>
          <w:rFonts w:ascii="Palatino Linotype" w:hAnsi="Palatino Linotype" w:cs="Arial"/>
        </w:rPr>
        <w:t>de</w:t>
      </w:r>
      <w:r w:rsidR="009C2E0B" w:rsidRPr="00297C81">
        <w:rPr>
          <w:rFonts w:ascii="Palatino Linotype" w:hAnsi="Palatino Linotype" w:cs="Arial"/>
        </w:rPr>
        <w:t xml:space="preserve"> </w:t>
      </w:r>
      <w:r w:rsidR="002A65A2" w:rsidRPr="00297C81">
        <w:rPr>
          <w:rFonts w:ascii="Palatino Linotype" w:hAnsi="Palatino Linotype" w:cs="Arial"/>
        </w:rPr>
        <w:t>ju</w:t>
      </w:r>
      <w:r w:rsidR="00F61F4C" w:rsidRPr="00297C81">
        <w:rPr>
          <w:rFonts w:ascii="Palatino Linotype" w:hAnsi="Palatino Linotype" w:cs="Arial"/>
        </w:rPr>
        <w:t>l</w:t>
      </w:r>
      <w:r w:rsidR="002A65A2" w:rsidRPr="00297C81">
        <w:rPr>
          <w:rFonts w:ascii="Palatino Linotype" w:hAnsi="Palatino Linotype" w:cs="Arial"/>
        </w:rPr>
        <w:t>io</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dos</w:t>
      </w:r>
      <w:r w:rsidR="009C2E0B" w:rsidRPr="00297C81">
        <w:rPr>
          <w:rFonts w:ascii="Palatino Linotype" w:hAnsi="Palatino Linotype" w:cs="Arial"/>
        </w:rPr>
        <w:t xml:space="preserve"> </w:t>
      </w:r>
      <w:r w:rsidRPr="00297C81">
        <w:rPr>
          <w:rFonts w:ascii="Palatino Linotype" w:hAnsi="Palatino Linotype" w:cs="Arial"/>
        </w:rPr>
        <w:t>mil</w:t>
      </w:r>
      <w:r w:rsidR="009C2E0B" w:rsidRPr="00297C81">
        <w:rPr>
          <w:rFonts w:ascii="Palatino Linotype" w:hAnsi="Palatino Linotype" w:cs="Arial"/>
        </w:rPr>
        <w:t xml:space="preserve"> </w:t>
      </w:r>
      <w:r w:rsidRPr="00297C81">
        <w:rPr>
          <w:rFonts w:ascii="Palatino Linotype" w:hAnsi="Palatino Linotype"/>
        </w:rPr>
        <w:t>diecinueve</w:t>
      </w:r>
      <w:r w:rsidRPr="00297C81">
        <w:rPr>
          <w:rFonts w:ascii="Palatino Linotype" w:hAnsi="Palatino Linotype" w:cs="Arial"/>
        </w:rPr>
        <w:t>,</w:t>
      </w:r>
      <w:r w:rsidR="009C2E0B" w:rsidRPr="00297C81">
        <w:rPr>
          <w:rFonts w:ascii="Palatino Linotype" w:hAnsi="Palatino Linotype" w:cs="Arial"/>
        </w:rPr>
        <w:t xml:space="preserve"> </w:t>
      </w:r>
      <w:r w:rsidRPr="00297C81">
        <w:rPr>
          <w:rFonts w:ascii="Palatino Linotype" w:hAnsi="Palatino Linotype" w:cs="Arial"/>
        </w:rPr>
        <w:t>la</w:t>
      </w:r>
      <w:r w:rsidR="009C2E0B" w:rsidRPr="00297C81">
        <w:rPr>
          <w:rFonts w:ascii="Palatino Linotype" w:hAnsi="Palatino Linotype" w:cs="Arial"/>
        </w:rPr>
        <w:t xml:space="preserve"> </w:t>
      </w:r>
      <w:r w:rsidRPr="00297C81">
        <w:rPr>
          <w:rFonts w:ascii="Palatino Linotype" w:hAnsi="Palatino Linotype" w:cs="Arial"/>
        </w:rPr>
        <w:t>Comisionada</w:t>
      </w:r>
      <w:r w:rsidR="009C2E0B" w:rsidRPr="00297C81">
        <w:rPr>
          <w:rFonts w:ascii="Palatino Linotype" w:hAnsi="Palatino Linotype" w:cs="Arial"/>
        </w:rPr>
        <w:t xml:space="preserve"> </w:t>
      </w:r>
      <w:r w:rsidRPr="00297C81">
        <w:rPr>
          <w:rFonts w:ascii="Palatino Linotype" w:hAnsi="Palatino Linotype" w:cs="Arial"/>
        </w:rPr>
        <w:t>Ponente</w:t>
      </w:r>
      <w:r w:rsidR="009C2E0B" w:rsidRPr="00297C81">
        <w:rPr>
          <w:rFonts w:ascii="Palatino Linotype" w:hAnsi="Palatino Linotype" w:cs="Arial"/>
        </w:rPr>
        <w:t xml:space="preserve"> </w:t>
      </w:r>
      <w:r w:rsidRPr="00297C81">
        <w:rPr>
          <w:rFonts w:ascii="Palatino Linotype" w:hAnsi="Palatino Linotype" w:cs="Arial"/>
        </w:rPr>
        <w:t>acordó</w:t>
      </w:r>
      <w:r w:rsidR="009C2E0B" w:rsidRPr="00297C81">
        <w:rPr>
          <w:rFonts w:ascii="Palatino Linotype" w:hAnsi="Palatino Linotype" w:cs="Arial"/>
        </w:rPr>
        <w:t xml:space="preserve"> </w:t>
      </w:r>
      <w:r w:rsidRPr="00297C81">
        <w:rPr>
          <w:rFonts w:ascii="Palatino Linotype" w:hAnsi="Palatino Linotype" w:cs="Arial"/>
        </w:rPr>
        <w:t>el</w:t>
      </w:r>
      <w:r w:rsidR="009C2E0B" w:rsidRPr="00297C81">
        <w:rPr>
          <w:rFonts w:ascii="Palatino Linotype" w:hAnsi="Palatino Linotype" w:cs="Arial"/>
        </w:rPr>
        <w:t xml:space="preserve"> </w:t>
      </w:r>
      <w:r w:rsidRPr="00297C81">
        <w:rPr>
          <w:rFonts w:ascii="Palatino Linotype" w:hAnsi="Palatino Linotype" w:cs="Arial"/>
        </w:rPr>
        <w:t>cierre</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instrucción,</w:t>
      </w:r>
      <w:r w:rsidR="009C2E0B" w:rsidRPr="00297C81">
        <w:rPr>
          <w:rFonts w:ascii="Palatino Linotype" w:hAnsi="Palatino Linotype" w:cs="Arial"/>
        </w:rPr>
        <w:t xml:space="preserve"> </w:t>
      </w:r>
      <w:r w:rsidRPr="00297C81">
        <w:rPr>
          <w:rFonts w:ascii="Palatino Linotype" w:hAnsi="Palatino Linotype" w:cs="Arial"/>
        </w:rPr>
        <w:t>así</w:t>
      </w:r>
      <w:r w:rsidR="009C2E0B" w:rsidRPr="00297C81">
        <w:rPr>
          <w:rFonts w:ascii="Palatino Linotype" w:hAnsi="Palatino Linotype" w:cs="Arial"/>
        </w:rPr>
        <w:t xml:space="preserve"> </w:t>
      </w:r>
      <w:r w:rsidRPr="00297C81">
        <w:rPr>
          <w:rFonts w:ascii="Palatino Linotype" w:hAnsi="Palatino Linotype" w:cs="Arial"/>
        </w:rPr>
        <w:t>como</w:t>
      </w:r>
      <w:r w:rsidR="009C2E0B" w:rsidRPr="00297C81">
        <w:rPr>
          <w:rFonts w:ascii="Palatino Linotype" w:hAnsi="Palatino Linotype" w:cs="Arial"/>
        </w:rPr>
        <w:t xml:space="preserve"> </w:t>
      </w:r>
      <w:r w:rsidR="00FB71A5" w:rsidRPr="00297C81">
        <w:rPr>
          <w:rFonts w:ascii="Palatino Linotype" w:hAnsi="Palatino Linotype" w:cs="Arial"/>
        </w:rPr>
        <w:t>la</w:t>
      </w:r>
      <w:r w:rsidR="009C2E0B" w:rsidRPr="00297C81">
        <w:rPr>
          <w:rFonts w:ascii="Palatino Linotype" w:hAnsi="Palatino Linotype" w:cs="Arial"/>
        </w:rPr>
        <w:t xml:space="preserve"> </w:t>
      </w:r>
      <w:r w:rsidR="00FB71A5" w:rsidRPr="00297C81">
        <w:rPr>
          <w:rFonts w:ascii="Palatino Linotype" w:hAnsi="Palatino Linotype" w:cs="Arial"/>
        </w:rPr>
        <w:t>remisión</w:t>
      </w:r>
      <w:r w:rsidR="009C2E0B" w:rsidRPr="00297C81">
        <w:rPr>
          <w:rFonts w:ascii="Palatino Linotype" w:hAnsi="Palatino Linotype" w:cs="Arial"/>
        </w:rPr>
        <w:t xml:space="preserve"> </w:t>
      </w:r>
      <w:r w:rsidR="00FB71A5" w:rsidRPr="00297C81">
        <w:rPr>
          <w:rFonts w:ascii="Palatino Linotype" w:hAnsi="Palatino Linotype" w:cs="Arial"/>
        </w:rPr>
        <w:t>de</w:t>
      </w:r>
      <w:r w:rsidR="009C2E0B" w:rsidRPr="00297C81">
        <w:rPr>
          <w:rFonts w:ascii="Palatino Linotype" w:hAnsi="Palatino Linotype" w:cs="Arial"/>
        </w:rPr>
        <w:t xml:space="preserve"> </w:t>
      </w:r>
      <w:r w:rsidR="00FB71A5" w:rsidRPr="00297C81">
        <w:rPr>
          <w:rFonts w:ascii="Palatino Linotype" w:hAnsi="Palatino Linotype" w:cs="Arial"/>
        </w:rPr>
        <w:t>los</w:t>
      </w:r>
      <w:r w:rsidR="009C2E0B" w:rsidRPr="00297C81">
        <w:rPr>
          <w:rFonts w:ascii="Palatino Linotype" w:hAnsi="Palatino Linotype" w:cs="Arial"/>
        </w:rPr>
        <w:t xml:space="preserve"> </w:t>
      </w:r>
      <w:r w:rsidRPr="00297C81">
        <w:rPr>
          <w:rFonts w:ascii="Palatino Linotype" w:hAnsi="Palatino Linotype" w:cs="Arial"/>
        </w:rPr>
        <w:t>mismo</w:t>
      </w:r>
      <w:r w:rsidR="00FB71A5" w:rsidRPr="00297C81">
        <w:rPr>
          <w:rFonts w:ascii="Palatino Linotype" w:hAnsi="Palatino Linotype" w:cs="Arial"/>
        </w:rPr>
        <w:t>s</w:t>
      </w:r>
      <w:r w:rsidR="009C2E0B" w:rsidRPr="00297C81">
        <w:rPr>
          <w:rFonts w:ascii="Palatino Linotype" w:hAnsi="Palatino Linotype" w:cs="Arial"/>
        </w:rPr>
        <w:t xml:space="preserve"> </w:t>
      </w:r>
      <w:r w:rsidRPr="00297C81">
        <w:rPr>
          <w:rFonts w:ascii="Palatino Linotype" w:hAnsi="Palatino Linotype" w:cs="Arial"/>
        </w:rPr>
        <w:t>a</w:t>
      </w:r>
      <w:r w:rsidR="009C2E0B" w:rsidRPr="00297C81">
        <w:rPr>
          <w:rFonts w:ascii="Palatino Linotype" w:hAnsi="Palatino Linotype" w:cs="Arial"/>
        </w:rPr>
        <w:t xml:space="preserve"> </w:t>
      </w:r>
      <w:r w:rsidRPr="00297C81">
        <w:rPr>
          <w:rFonts w:ascii="Palatino Linotype" w:hAnsi="Palatino Linotype" w:cs="Arial"/>
        </w:rPr>
        <w:t>efecto</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ser</w:t>
      </w:r>
      <w:r w:rsidR="009C2E0B" w:rsidRPr="00297C81">
        <w:rPr>
          <w:rFonts w:ascii="Palatino Linotype" w:hAnsi="Palatino Linotype" w:cs="Arial"/>
        </w:rPr>
        <w:t xml:space="preserve"> </w:t>
      </w:r>
      <w:r w:rsidRPr="00297C81">
        <w:rPr>
          <w:rFonts w:ascii="Palatino Linotype" w:hAnsi="Palatino Linotype" w:cs="Arial"/>
        </w:rPr>
        <w:t>resuelto</w:t>
      </w:r>
      <w:r w:rsidR="00FB71A5" w:rsidRPr="00297C81">
        <w:rPr>
          <w:rFonts w:ascii="Palatino Linotype" w:hAnsi="Palatino Linotype" w:cs="Arial"/>
        </w:rPr>
        <w:t>s</w:t>
      </w:r>
      <w:r w:rsidRPr="00297C81">
        <w:rPr>
          <w:rFonts w:ascii="Palatino Linotype" w:hAnsi="Palatino Linotype" w:cs="Arial"/>
        </w:rPr>
        <w:t>,</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conformidad</w:t>
      </w:r>
      <w:r w:rsidR="009C2E0B" w:rsidRPr="00297C81">
        <w:rPr>
          <w:rFonts w:ascii="Palatino Linotype" w:hAnsi="Palatino Linotype" w:cs="Arial"/>
        </w:rPr>
        <w:t xml:space="preserve"> </w:t>
      </w:r>
      <w:r w:rsidRPr="00297C81">
        <w:rPr>
          <w:rFonts w:ascii="Palatino Linotype" w:hAnsi="Palatino Linotype" w:cs="Arial"/>
        </w:rPr>
        <w:t>con</w:t>
      </w:r>
      <w:r w:rsidR="009C2E0B" w:rsidRPr="00297C81">
        <w:rPr>
          <w:rFonts w:ascii="Palatino Linotype" w:hAnsi="Palatino Linotype" w:cs="Arial"/>
        </w:rPr>
        <w:t xml:space="preserve"> </w:t>
      </w:r>
      <w:r w:rsidRPr="00297C81">
        <w:rPr>
          <w:rFonts w:ascii="Palatino Linotype" w:hAnsi="Palatino Linotype" w:cs="Arial"/>
        </w:rPr>
        <w:t>lo</w:t>
      </w:r>
      <w:r w:rsidR="009C2E0B" w:rsidRPr="00297C81">
        <w:rPr>
          <w:rFonts w:ascii="Palatino Linotype" w:hAnsi="Palatino Linotype" w:cs="Arial"/>
        </w:rPr>
        <w:t xml:space="preserve"> </w:t>
      </w:r>
      <w:r w:rsidRPr="00297C81">
        <w:rPr>
          <w:rFonts w:ascii="Palatino Linotype" w:hAnsi="Palatino Linotype" w:cs="Arial"/>
        </w:rPr>
        <w:t>establecido</w:t>
      </w:r>
      <w:r w:rsidR="009C2E0B" w:rsidRPr="00297C81">
        <w:rPr>
          <w:rFonts w:ascii="Palatino Linotype" w:hAnsi="Palatino Linotype" w:cs="Arial"/>
        </w:rPr>
        <w:t xml:space="preserve"> </w:t>
      </w:r>
      <w:r w:rsidRPr="00297C81">
        <w:rPr>
          <w:rFonts w:ascii="Palatino Linotype" w:hAnsi="Palatino Linotype" w:cs="Arial"/>
        </w:rPr>
        <w:t>en</w:t>
      </w:r>
      <w:r w:rsidR="009C2E0B" w:rsidRPr="00297C81">
        <w:rPr>
          <w:rFonts w:ascii="Palatino Linotype" w:hAnsi="Palatino Linotype" w:cs="Arial"/>
        </w:rPr>
        <w:t xml:space="preserve"> </w:t>
      </w:r>
      <w:r w:rsidRPr="00297C81">
        <w:rPr>
          <w:rFonts w:ascii="Palatino Linotype" w:hAnsi="Palatino Linotype" w:cs="Arial"/>
        </w:rPr>
        <w:t>el</w:t>
      </w:r>
      <w:r w:rsidR="009C2E0B" w:rsidRPr="00297C81">
        <w:rPr>
          <w:rFonts w:ascii="Palatino Linotype" w:hAnsi="Palatino Linotype" w:cs="Arial"/>
        </w:rPr>
        <w:t xml:space="preserve"> </w:t>
      </w:r>
      <w:r w:rsidRPr="00297C81">
        <w:rPr>
          <w:rFonts w:ascii="Palatino Linotype" w:hAnsi="Palatino Linotype" w:cs="Arial"/>
        </w:rPr>
        <w:t>artículo</w:t>
      </w:r>
      <w:r w:rsidR="009C2E0B" w:rsidRPr="00297C81">
        <w:rPr>
          <w:rFonts w:ascii="Palatino Linotype" w:hAnsi="Palatino Linotype" w:cs="Arial"/>
        </w:rPr>
        <w:t xml:space="preserve"> </w:t>
      </w:r>
      <w:r w:rsidRPr="00297C81">
        <w:rPr>
          <w:rFonts w:ascii="Palatino Linotype" w:hAnsi="Palatino Linotype" w:cs="Arial"/>
        </w:rPr>
        <w:t>185,</w:t>
      </w:r>
      <w:r w:rsidR="009C2E0B" w:rsidRPr="00297C81">
        <w:rPr>
          <w:rFonts w:ascii="Palatino Linotype" w:hAnsi="Palatino Linotype" w:cs="Arial"/>
        </w:rPr>
        <w:t xml:space="preserve"> </w:t>
      </w:r>
      <w:r w:rsidRPr="00297C81">
        <w:rPr>
          <w:rFonts w:ascii="Palatino Linotype" w:hAnsi="Palatino Linotype" w:cs="Arial"/>
        </w:rPr>
        <w:t>fracciones</w:t>
      </w:r>
      <w:r w:rsidR="009C2E0B" w:rsidRPr="00297C81">
        <w:rPr>
          <w:rFonts w:ascii="Palatino Linotype" w:hAnsi="Palatino Linotype" w:cs="Arial"/>
        </w:rPr>
        <w:t xml:space="preserve"> </w:t>
      </w:r>
      <w:r w:rsidRPr="00297C81">
        <w:rPr>
          <w:rFonts w:ascii="Palatino Linotype" w:hAnsi="Palatino Linotype" w:cs="Arial"/>
        </w:rPr>
        <w:t>VI</w:t>
      </w:r>
      <w:r w:rsidR="009C2E0B" w:rsidRPr="00297C81">
        <w:rPr>
          <w:rFonts w:ascii="Palatino Linotype" w:hAnsi="Palatino Linotype" w:cs="Arial"/>
        </w:rPr>
        <w:t xml:space="preserve"> </w:t>
      </w:r>
      <w:r w:rsidRPr="00297C81">
        <w:rPr>
          <w:rFonts w:ascii="Palatino Linotype" w:hAnsi="Palatino Linotype" w:cs="Arial"/>
        </w:rPr>
        <w:t>y</w:t>
      </w:r>
      <w:r w:rsidR="009C2E0B" w:rsidRPr="00297C81">
        <w:rPr>
          <w:rFonts w:ascii="Palatino Linotype" w:hAnsi="Palatino Linotype" w:cs="Arial"/>
        </w:rPr>
        <w:t xml:space="preserve"> </w:t>
      </w:r>
      <w:r w:rsidRPr="00297C81">
        <w:rPr>
          <w:rFonts w:ascii="Palatino Linotype" w:hAnsi="Palatino Linotype" w:cs="Arial"/>
        </w:rPr>
        <w:t>VIII,</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la</w:t>
      </w:r>
      <w:r w:rsidR="009C2E0B" w:rsidRPr="00297C81">
        <w:rPr>
          <w:rFonts w:ascii="Palatino Linotype" w:hAnsi="Palatino Linotype" w:cs="Arial"/>
        </w:rPr>
        <w:t xml:space="preserve"> </w:t>
      </w:r>
      <w:r w:rsidRPr="00297C81">
        <w:rPr>
          <w:rFonts w:ascii="Palatino Linotype" w:hAnsi="Palatino Linotype" w:cs="Arial"/>
        </w:rPr>
        <w:t>Ley</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Transparencia</w:t>
      </w:r>
      <w:r w:rsidR="009C2E0B" w:rsidRPr="00297C81">
        <w:rPr>
          <w:rFonts w:ascii="Palatino Linotype" w:hAnsi="Palatino Linotype" w:cs="Arial"/>
        </w:rPr>
        <w:t xml:space="preserve"> </w:t>
      </w:r>
      <w:r w:rsidRPr="00297C81">
        <w:rPr>
          <w:rFonts w:ascii="Palatino Linotype" w:hAnsi="Palatino Linotype" w:cs="Arial"/>
        </w:rPr>
        <w:t>y</w:t>
      </w:r>
      <w:r w:rsidR="009C2E0B" w:rsidRPr="00297C81">
        <w:rPr>
          <w:rFonts w:ascii="Palatino Linotype" w:hAnsi="Palatino Linotype" w:cs="Arial"/>
        </w:rPr>
        <w:t xml:space="preserve"> </w:t>
      </w:r>
      <w:r w:rsidRPr="00297C81">
        <w:rPr>
          <w:rFonts w:ascii="Palatino Linotype" w:hAnsi="Palatino Linotype" w:cs="Arial"/>
        </w:rPr>
        <w:t>Acceso</w:t>
      </w:r>
      <w:r w:rsidR="009C2E0B" w:rsidRPr="00297C81">
        <w:rPr>
          <w:rFonts w:ascii="Palatino Linotype" w:hAnsi="Palatino Linotype" w:cs="Arial"/>
        </w:rPr>
        <w:t xml:space="preserve"> </w:t>
      </w:r>
      <w:r w:rsidRPr="00297C81">
        <w:rPr>
          <w:rFonts w:ascii="Palatino Linotype" w:hAnsi="Palatino Linotype" w:cs="Arial"/>
        </w:rPr>
        <w:t>a</w:t>
      </w:r>
      <w:r w:rsidR="009C2E0B" w:rsidRPr="00297C81">
        <w:rPr>
          <w:rFonts w:ascii="Palatino Linotype" w:hAnsi="Palatino Linotype" w:cs="Arial"/>
        </w:rPr>
        <w:t xml:space="preserve"> </w:t>
      </w:r>
      <w:r w:rsidRPr="00297C81">
        <w:rPr>
          <w:rFonts w:ascii="Palatino Linotype" w:hAnsi="Palatino Linotype" w:cs="Arial"/>
        </w:rPr>
        <w:t>la</w:t>
      </w:r>
      <w:r w:rsidR="009C2E0B" w:rsidRPr="00297C81">
        <w:rPr>
          <w:rFonts w:ascii="Palatino Linotype" w:hAnsi="Palatino Linotype" w:cs="Arial"/>
        </w:rPr>
        <w:t xml:space="preserve"> </w:t>
      </w:r>
      <w:r w:rsidRPr="00297C81">
        <w:rPr>
          <w:rFonts w:ascii="Palatino Linotype" w:hAnsi="Palatino Linotype" w:cs="Arial"/>
        </w:rPr>
        <w:t>Información</w:t>
      </w:r>
      <w:r w:rsidR="009C2E0B" w:rsidRPr="00297C81">
        <w:rPr>
          <w:rFonts w:ascii="Palatino Linotype" w:hAnsi="Palatino Linotype" w:cs="Arial"/>
        </w:rPr>
        <w:t xml:space="preserve"> </w:t>
      </w:r>
      <w:r w:rsidRPr="00297C81">
        <w:rPr>
          <w:rFonts w:ascii="Palatino Linotype" w:hAnsi="Palatino Linotype" w:cs="Arial"/>
        </w:rPr>
        <w:t>Pública</w:t>
      </w:r>
      <w:r w:rsidR="009C2E0B" w:rsidRPr="00297C81">
        <w:rPr>
          <w:rFonts w:ascii="Palatino Linotype" w:hAnsi="Palatino Linotype" w:cs="Arial"/>
        </w:rPr>
        <w:t xml:space="preserve"> </w:t>
      </w:r>
      <w:r w:rsidRPr="00297C81">
        <w:rPr>
          <w:rFonts w:ascii="Palatino Linotype" w:hAnsi="Palatino Linotype" w:cs="Arial"/>
        </w:rPr>
        <w:t>del</w:t>
      </w:r>
      <w:r w:rsidR="009C2E0B" w:rsidRPr="00297C81">
        <w:rPr>
          <w:rFonts w:ascii="Palatino Linotype" w:hAnsi="Palatino Linotype" w:cs="Arial"/>
        </w:rPr>
        <w:t xml:space="preserve"> </w:t>
      </w:r>
      <w:r w:rsidRPr="00297C81">
        <w:rPr>
          <w:rFonts w:ascii="Palatino Linotype" w:hAnsi="Palatino Linotype" w:cs="Arial"/>
        </w:rPr>
        <w:t>Estado</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México</w:t>
      </w:r>
      <w:r w:rsidR="009C2E0B" w:rsidRPr="00297C81">
        <w:rPr>
          <w:rFonts w:ascii="Palatino Linotype" w:hAnsi="Palatino Linotype" w:cs="Arial"/>
        </w:rPr>
        <w:t xml:space="preserve"> </w:t>
      </w:r>
      <w:r w:rsidRPr="00297C81">
        <w:rPr>
          <w:rFonts w:ascii="Palatino Linotype" w:hAnsi="Palatino Linotype" w:cs="Arial"/>
        </w:rPr>
        <w:t>y</w:t>
      </w:r>
      <w:r w:rsidR="009C2E0B" w:rsidRPr="00297C81">
        <w:rPr>
          <w:rFonts w:ascii="Palatino Linotype" w:hAnsi="Palatino Linotype" w:cs="Arial"/>
        </w:rPr>
        <w:t xml:space="preserve"> </w:t>
      </w:r>
      <w:r w:rsidRPr="00297C81">
        <w:rPr>
          <w:rFonts w:ascii="Palatino Linotype" w:hAnsi="Palatino Linotype" w:cs="Arial"/>
        </w:rPr>
        <w:t>Municipios.</w:t>
      </w:r>
    </w:p>
    <w:p w:rsidR="007F6E44" w:rsidRPr="00297C81" w:rsidRDefault="007F6E44" w:rsidP="00E26F5E">
      <w:pPr>
        <w:pStyle w:val="Prrafodelista"/>
        <w:numPr>
          <w:ilvl w:val="0"/>
          <w:numId w:val="4"/>
        </w:numPr>
        <w:tabs>
          <w:tab w:val="left" w:pos="567"/>
        </w:tabs>
        <w:spacing w:before="360" w:after="240" w:line="360" w:lineRule="auto"/>
        <w:ind w:left="0" w:firstLine="0"/>
        <w:jc w:val="both"/>
        <w:rPr>
          <w:rFonts w:ascii="Palatino Linotype" w:hAnsi="Palatino Linotype"/>
        </w:rPr>
      </w:pPr>
      <w:r w:rsidRPr="00297C81">
        <w:rPr>
          <w:rFonts w:ascii="Palatino Linotype" w:hAnsi="Palatino Linotype" w:cs="Arial"/>
        </w:rPr>
        <w:t>En</w:t>
      </w:r>
      <w:r w:rsidR="009C2E0B" w:rsidRPr="00297C81">
        <w:rPr>
          <w:rFonts w:ascii="Palatino Linotype" w:hAnsi="Palatino Linotype" w:cs="Arial"/>
        </w:rPr>
        <w:t xml:space="preserve"> </w:t>
      </w:r>
      <w:r w:rsidRPr="00297C81">
        <w:rPr>
          <w:rFonts w:ascii="Palatino Linotype" w:hAnsi="Palatino Linotype" w:cs="Arial"/>
        </w:rPr>
        <w:t>fecha</w:t>
      </w:r>
      <w:r w:rsidR="009C2E0B" w:rsidRPr="00297C81">
        <w:rPr>
          <w:rFonts w:ascii="Palatino Linotype" w:hAnsi="Palatino Linotype" w:cs="Arial"/>
        </w:rPr>
        <w:t xml:space="preserve"> </w:t>
      </w:r>
      <w:r w:rsidR="00F61F4C" w:rsidRPr="00297C81">
        <w:rPr>
          <w:rFonts w:ascii="Palatino Linotype" w:hAnsi="Palatino Linotype" w:cs="Arial"/>
        </w:rPr>
        <w:t>ocho de agosto</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dos</w:t>
      </w:r>
      <w:r w:rsidR="009C2E0B" w:rsidRPr="00297C81">
        <w:rPr>
          <w:rFonts w:ascii="Palatino Linotype" w:hAnsi="Palatino Linotype" w:cs="Arial"/>
        </w:rPr>
        <w:t xml:space="preserve"> </w:t>
      </w:r>
      <w:r w:rsidRPr="00297C81">
        <w:rPr>
          <w:rFonts w:ascii="Palatino Linotype" w:hAnsi="Palatino Linotype" w:cs="Arial"/>
        </w:rPr>
        <w:t>mil</w:t>
      </w:r>
      <w:r w:rsidR="009C2E0B" w:rsidRPr="00297C81">
        <w:rPr>
          <w:rFonts w:ascii="Palatino Linotype" w:hAnsi="Palatino Linotype" w:cs="Arial"/>
        </w:rPr>
        <w:t xml:space="preserve"> </w:t>
      </w:r>
      <w:r w:rsidRPr="00297C81">
        <w:rPr>
          <w:rFonts w:ascii="Palatino Linotype" w:hAnsi="Palatino Linotype"/>
        </w:rPr>
        <w:t>diecinueve</w:t>
      </w:r>
      <w:r w:rsidRPr="00297C81">
        <w:rPr>
          <w:rFonts w:ascii="Palatino Linotype" w:hAnsi="Palatino Linotype" w:cs="Arial"/>
        </w:rPr>
        <w:t>,</w:t>
      </w:r>
      <w:r w:rsidR="009C2E0B" w:rsidRPr="00297C81">
        <w:rPr>
          <w:rFonts w:ascii="Palatino Linotype" w:hAnsi="Palatino Linotype" w:cs="Arial"/>
        </w:rPr>
        <w:t xml:space="preserve"> </w:t>
      </w:r>
      <w:r w:rsidRPr="00297C81">
        <w:rPr>
          <w:rFonts w:ascii="Palatino Linotype" w:hAnsi="Palatino Linotype" w:cs="Arial"/>
        </w:rPr>
        <w:t>la</w:t>
      </w:r>
      <w:r w:rsidR="009C2E0B" w:rsidRPr="00297C81">
        <w:rPr>
          <w:rFonts w:ascii="Palatino Linotype" w:hAnsi="Palatino Linotype" w:cs="Arial"/>
        </w:rPr>
        <w:t xml:space="preserve"> </w:t>
      </w:r>
      <w:r w:rsidRPr="00297C81">
        <w:rPr>
          <w:rFonts w:ascii="Palatino Linotype" w:hAnsi="Palatino Linotype" w:cs="Arial"/>
        </w:rPr>
        <w:t>Comisionada</w:t>
      </w:r>
      <w:r w:rsidR="009C2E0B" w:rsidRPr="00297C81">
        <w:rPr>
          <w:rFonts w:ascii="Palatino Linotype" w:hAnsi="Palatino Linotype" w:cs="Arial"/>
        </w:rPr>
        <w:t xml:space="preserve"> </w:t>
      </w:r>
      <w:r w:rsidRPr="00297C81">
        <w:rPr>
          <w:rFonts w:ascii="Palatino Linotype" w:hAnsi="Palatino Linotype" w:cs="Arial"/>
        </w:rPr>
        <w:t>Ponente</w:t>
      </w:r>
      <w:r w:rsidR="009C2E0B" w:rsidRPr="00297C81">
        <w:rPr>
          <w:rFonts w:ascii="Palatino Linotype" w:hAnsi="Palatino Linotype" w:cs="Arial"/>
        </w:rPr>
        <w:t xml:space="preserve"> </w:t>
      </w:r>
      <w:r w:rsidRPr="00297C81">
        <w:rPr>
          <w:rFonts w:ascii="Palatino Linotype" w:hAnsi="Palatino Linotype" w:cs="Arial"/>
        </w:rPr>
        <w:t>acordó</w:t>
      </w:r>
      <w:r w:rsidR="009C2E0B" w:rsidRPr="00297C81">
        <w:rPr>
          <w:rFonts w:ascii="Palatino Linotype" w:hAnsi="Palatino Linotype" w:cs="Arial"/>
        </w:rPr>
        <w:t xml:space="preserve"> </w:t>
      </w:r>
      <w:r w:rsidRPr="00297C81">
        <w:rPr>
          <w:rFonts w:ascii="Palatino Linotype" w:hAnsi="Palatino Linotype"/>
        </w:rPr>
        <w:t>ampliar</w:t>
      </w:r>
      <w:r w:rsidR="009C2E0B" w:rsidRPr="00297C81">
        <w:rPr>
          <w:rFonts w:ascii="Palatino Linotype" w:hAnsi="Palatino Linotype" w:cs="Arial"/>
        </w:rPr>
        <w:t xml:space="preserve"> </w:t>
      </w:r>
      <w:r w:rsidRPr="00297C81">
        <w:rPr>
          <w:rFonts w:ascii="Palatino Linotype" w:hAnsi="Palatino Linotype" w:cs="Arial"/>
        </w:rPr>
        <w:t>el</w:t>
      </w:r>
      <w:r w:rsidR="009C2E0B" w:rsidRPr="00297C81">
        <w:rPr>
          <w:rFonts w:ascii="Palatino Linotype" w:hAnsi="Palatino Linotype" w:cs="Arial"/>
        </w:rPr>
        <w:t xml:space="preserve"> </w:t>
      </w:r>
      <w:r w:rsidRPr="00297C81">
        <w:rPr>
          <w:rFonts w:ascii="Palatino Linotype" w:hAnsi="Palatino Linotype" w:cs="Arial"/>
        </w:rPr>
        <w:t>plazo</w:t>
      </w:r>
      <w:r w:rsidR="009C2E0B" w:rsidRPr="00297C81">
        <w:rPr>
          <w:rFonts w:ascii="Palatino Linotype" w:hAnsi="Palatino Linotype" w:cs="Arial"/>
        </w:rPr>
        <w:t xml:space="preserve"> </w:t>
      </w:r>
      <w:r w:rsidRPr="00297C81">
        <w:rPr>
          <w:rFonts w:ascii="Palatino Linotype" w:hAnsi="Palatino Linotype" w:cs="Arial"/>
        </w:rPr>
        <w:t>para</w:t>
      </w:r>
      <w:r w:rsidR="009C2E0B" w:rsidRPr="00297C81">
        <w:rPr>
          <w:rFonts w:ascii="Palatino Linotype" w:hAnsi="Palatino Linotype" w:cs="Arial"/>
        </w:rPr>
        <w:t xml:space="preserve"> </w:t>
      </w:r>
      <w:r w:rsidRPr="00297C81">
        <w:rPr>
          <w:rFonts w:ascii="Palatino Linotype" w:hAnsi="Palatino Linotype" w:cs="Arial"/>
        </w:rPr>
        <w:t>resolver</w:t>
      </w:r>
      <w:r w:rsidR="009C2E0B" w:rsidRPr="00297C81">
        <w:rPr>
          <w:rFonts w:ascii="Palatino Linotype" w:hAnsi="Palatino Linotype" w:cs="Arial"/>
        </w:rPr>
        <w:t xml:space="preserve"> </w:t>
      </w:r>
      <w:r w:rsidR="00FB71A5" w:rsidRPr="00297C81">
        <w:rPr>
          <w:rFonts w:ascii="Palatino Linotype" w:hAnsi="Palatino Linotype" w:cs="Arial"/>
        </w:rPr>
        <w:t>los</w:t>
      </w:r>
      <w:r w:rsidR="009C2E0B" w:rsidRPr="00297C81">
        <w:rPr>
          <w:rFonts w:ascii="Palatino Linotype" w:hAnsi="Palatino Linotype" w:cs="Arial"/>
        </w:rPr>
        <w:t xml:space="preserve"> </w:t>
      </w:r>
      <w:r w:rsidRPr="00297C81">
        <w:rPr>
          <w:rFonts w:ascii="Palatino Linotype" w:hAnsi="Palatino Linotype" w:cs="Arial"/>
        </w:rPr>
        <w:t>recurso</w:t>
      </w:r>
      <w:r w:rsidR="00FB71A5" w:rsidRPr="00297C81">
        <w:rPr>
          <w:rFonts w:ascii="Palatino Linotype" w:hAnsi="Palatino Linotype" w:cs="Arial"/>
        </w:rPr>
        <w:t>s</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revisión</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mérito,</w:t>
      </w:r>
      <w:r w:rsidR="009C2E0B" w:rsidRPr="00297C81">
        <w:rPr>
          <w:rFonts w:ascii="Palatino Linotype" w:hAnsi="Palatino Linotype" w:cs="Arial"/>
        </w:rPr>
        <w:t xml:space="preserve"> </w:t>
      </w:r>
      <w:r w:rsidRPr="00297C81">
        <w:rPr>
          <w:rFonts w:ascii="Palatino Linotype" w:hAnsi="Palatino Linotype" w:cs="Arial"/>
        </w:rPr>
        <w:t>por</w:t>
      </w:r>
      <w:r w:rsidR="009C2E0B" w:rsidRPr="00297C81">
        <w:rPr>
          <w:rFonts w:ascii="Palatino Linotype" w:hAnsi="Palatino Linotype" w:cs="Arial"/>
        </w:rPr>
        <w:t xml:space="preserve"> </w:t>
      </w:r>
      <w:r w:rsidRPr="00297C81">
        <w:rPr>
          <w:rFonts w:ascii="Palatino Linotype" w:hAnsi="Palatino Linotype" w:cs="Arial"/>
        </w:rPr>
        <w:t>un</w:t>
      </w:r>
      <w:r w:rsidR="009C2E0B" w:rsidRPr="00297C81">
        <w:rPr>
          <w:rFonts w:ascii="Palatino Linotype" w:hAnsi="Palatino Linotype" w:cs="Arial"/>
        </w:rPr>
        <w:t xml:space="preserve"> </w:t>
      </w:r>
      <w:r w:rsidRPr="00297C81">
        <w:rPr>
          <w:rFonts w:ascii="Palatino Linotype" w:hAnsi="Palatino Linotype" w:cs="Arial"/>
        </w:rPr>
        <w:t>periodo</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hasta</w:t>
      </w:r>
      <w:r w:rsidR="009C2E0B" w:rsidRPr="00297C81">
        <w:rPr>
          <w:rFonts w:ascii="Palatino Linotype" w:hAnsi="Palatino Linotype" w:cs="Arial"/>
        </w:rPr>
        <w:t xml:space="preserve"> </w:t>
      </w:r>
      <w:r w:rsidRPr="00297C81">
        <w:rPr>
          <w:rFonts w:ascii="Palatino Linotype" w:hAnsi="Palatino Linotype" w:cs="Arial"/>
        </w:rPr>
        <w:t>quince</w:t>
      </w:r>
      <w:r w:rsidR="009C2E0B" w:rsidRPr="00297C81">
        <w:rPr>
          <w:rFonts w:ascii="Palatino Linotype" w:hAnsi="Palatino Linotype" w:cs="Arial"/>
        </w:rPr>
        <w:t xml:space="preserve"> </w:t>
      </w:r>
      <w:r w:rsidRPr="00297C81">
        <w:rPr>
          <w:rFonts w:ascii="Palatino Linotype" w:hAnsi="Palatino Linotype" w:cs="Arial"/>
        </w:rPr>
        <w:t>días</w:t>
      </w:r>
      <w:r w:rsidR="009C2E0B" w:rsidRPr="00297C81">
        <w:rPr>
          <w:rFonts w:ascii="Palatino Linotype" w:hAnsi="Palatino Linotype" w:cs="Arial"/>
        </w:rPr>
        <w:t xml:space="preserve"> </w:t>
      </w:r>
      <w:r w:rsidRPr="00297C81">
        <w:rPr>
          <w:rFonts w:ascii="Palatino Linotype" w:hAnsi="Palatino Linotype" w:cs="Arial"/>
        </w:rPr>
        <w:t>hábiles,</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conformidad</w:t>
      </w:r>
      <w:r w:rsidR="009C2E0B" w:rsidRPr="00297C81">
        <w:rPr>
          <w:rFonts w:ascii="Palatino Linotype" w:hAnsi="Palatino Linotype" w:cs="Arial"/>
        </w:rPr>
        <w:t xml:space="preserve"> </w:t>
      </w:r>
      <w:r w:rsidRPr="00297C81">
        <w:rPr>
          <w:rFonts w:ascii="Palatino Linotype" w:hAnsi="Palatino Linotype" w:cs="Arial"/>
        </w:rPr>
        <w:t>con</w:t>
      </w:r>
      <w:r w:rsidR="009C2E0B" w:rsidRPr="00297C81">
        <w:rPr>
          <w:rFonts w:ascii="Palatino Linotype" w:hAnsi="Palatino Linotype" w:cs="Arial"/>
        </w:rPr>
        <w:t xml:space="preserve"> </w:t>
      </w:r>
      <w:r w:rsidRPr="00297C81">
        <w:rPr>
          <w:rFonts w:ascii="Palatino Linotype" w:hAnsi="Palatino Linotype" w:cs="Arial"/>
        </w:rPr>
        <w:t>el</w:t>
      </w:r>
      <w:r w:rsidR="009C2E0B" w:rsidRPr="00297C81">
        <w:rPr>
          <w:rFonts w:ascii="Palatino Linotype" w:hAnsi="Palatino Linotype" w:cs="Arial"/>
        </w:rPr>
        <w:t xml:space="preserve"> </w:t>
      </w:r>
      <w:r w:rsidRPr="00297C81">
        <w:rPr>
          <w:rFonts w:ascii="Palatino Linotype" w:hAnsi="Palatino Linotype" w:cs="Arial"/>
        </w:rPr>
        <w:t>artículo</w:t>
      </w:r>
      <w:r w:rsidR="009C2E0B" w:rsidRPr="00297C81">
        <w:rPr>
          <w:rFonts w:ascii="Palatino Linotype" w:hAnsi="Palatino Linotype" w:cs="Arial"/>
        </w:rPr>
        <w:t xml:space="preserve"> </w:t>
      </w:r>
      <w:r w:rsidRPr="00297C81">
        <w:rPr>
          <w:rFonts w:ascii="Palatino Linotype" w:hAnsi="Palatino Linotype" w:cs="Arial"/>
        </w:rPr>
        <w:t>181,</w:t>
      </w:r>
      <w:r w:rsidR="009C2E0B" w:rsidRPr="00297C81">
        <w:rPr>
          <w:rFonts w:ascii="Palatino Linotype" w:hAnsi="Palatino Linotype" w:cs="Arial"/>
        </w:rPr>
        <w:t xml:space="preserve"> </w:t>
      </w:r>
      <w:r w:rsidRPr="00297C81">
        <w:rPr>
          <w:rFonts w:ascii="Palatino Linotype" w:hAnsi="Palatino Linotype" w:cs="Arial"/>
        </w:rPr>
        <w:t>tercer</w:t>
      </w:r>
      <w:r w:rsidR="009C2E0B" w:rsidRPr="00297C81">
        <w:rPr>
          <w:rFonts w:ascii="Palatino Linotype" w:hAnsi="Palatino Linotype" w:cs="Arial"/>
        </w:rPr>
        <w:t xml:space="preserve"> </w:t>
      </w:r>
      <w:r w:rsidRPr="00297C81">
        <w:rPr>
          <w:rFonts w:ascii="Palatino Linotype" w:hAnsi="Palatino Linotype" w:cs="Arial"/>
        </w:rPr>
        <w:t>párrafo</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la</w:t>
      </w:r>
      <w:r w:rsidR="009C2E0B" w:rsidRPr="00297C81">
        <w:rPr>
          <w:rFonts w:ascii="Palatino Linotype" w:hAnsi="Palatino Linotype" w:cs="Arial"/>
        </w:rPr>
        <w:t xml:space="preserve"> </w:t>
      </w:r>
      <w:r w:rsidRPr="00297C81">
        <w:rPr>
          <w:rFonts w:ascii="Palatino Linotype" w:hAnsi="Palatino Linotype" w:cs="Arial"/>
        </w:rPr>
        <w:t>Ley</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Transparencia</w:t>
      </w:r>
      <w:r w:rsidR="009C2E0B" w:rsidRPr="00297C81">
        <w:rPr>
          <w:rFonts w:ascii="Palatino Linotype" w:hAnsi="Palatino Linotype" w:cs="Arial"/>
        </w:rPr>
        <w:t xml:space="preserve"> </w:t>
      </w:r>
      <w:r w:rsidRPr="00297C81">
        <w:rPr>
          <w:rFonts w:ascii="Palatino Linotype" w:hAnsi="Palatino Linotype" w:cs="Arial"/>
        </w:rPr>
        <w:t>y</w:t>
      </w:r>
      <w:r w:rsidR="009C2E0B" w:rsidRPr="00297C81">
        <w:rPr>
          <w:rFonts w:ascii="Palatino Linotype" w:hAnsi="Palatino Linotype" w:cs="Arial"/>
        </w:rPr>
        <w:t xml:space="preserve"> </w:t>
      </w:r>
      <w:r w:rsidRPr="00297C81">
        <w:rPr>
          <w:rFonts w:ascii="Palatino Linotype" w:hAnsi="Palatino Linotype" w:cs="Arial"/>
        </w:rPr>
        <w:t>Acceso</w:t>
      </w:r>
      <w:r w:rsidR="009C2E0B" w:rsidRPr="00297C81">
        <w:rPr>
          <w:rFonts w:ascii="Palatino Linotype" w:hAnsi="Palatino Linotype" w:cs="Arial"/>
        </w:rPr>
        <w:t xml:space="preserve"> </w:t>
      </w:r>
      <w:r w:rsidRPr="00297C81">
        <w:rPr>
          <w:rFonts w:ascii="Palatino Linotype" w:hAnsi="Palatino Linotype" w:cs="Arial"/>
        </w:rPr>
        <w:t>a</w:t>
      </w:r>
      <w:r w:rsidR="009C2E0B" w:rsidRPr="00297C81">
        <w:rPr>
          <w:rFonts w:ascii="Palatino Linotype" w:hAnsi="Palatino Linotype" w:cs="Arial"/>
        </w:rPr>
        <w:t xml:space="preserve"> </w:t>
      </w:r>
      <w:r w:rsidRPr="00297C81">
        <w:rPr>
          <w:rFonts w:ascii="Palatino Linotype" w:hAnsi="Palatino Linotype" w:cs="Arial"/>
        </w:rPr>
        <w:t>la</w:t>
      </w:r>
      <w:r w:rsidR="009C2E0B" w:rsidRPr="00297C81">
        <w:rPr>
          <w:rFonts w:ascii="Palatino Linotype" w:hAnsi="Palatino Linotype" w:cs="Arial"/>
        </w:rPr>
        <w:t xml:space="preserve"> </w:t>
      </w:r>
      <w:r w:rsidRPr="00297C81">
        <w:rPr>
          <w:rFonts w:ascii="Palatino Linotype" w:hAnsi="Palatino Linotype"/>
        </w:rPr>
        <w:t>Información</w:t>
      </w:r>
      <w:r w:rsidR="009C2E0B" w:rsidRPr="00297C81">
        <w:rPr>
          <w:rFonts w:ascii="Palatino Linotype" w:hAnsi="Palatino Linotype" w:cs="Arial"/>
        </w:rPr>
        <w:t xml:space="preserve"> </w:t>
      </w:r>
      <w:r w:rsidRPr="00297C81">
        <w:rPr>
          <w:rFonts w:ascii="Palatino Linotype" w:hAnsi="Palatino Linotype" w:cs="Arial"/>
        </w:rPr>
        <w:t>Pública</w:t>
      </w:r>
      <w:r w:rsidR="009C2E0B" w:rsidRPr="00297C81">
        <w:rPr>
          <w:rFonts w:ascii="Palatino Linotype" w:hAnsi="Palatino Linotype" w:cs="Arial"/>
        </w:rPr>
        <w:t xml:space="preserve"> </w:t>
      </w:r>
      <w:r w:rsidRPr="00297C81">
        <w:rPr>
          <w:rFonts w:ascii="Palatino Linotype" w:hAnsi="Palatino Linotype" w:cs="Arial"/>
        </w:rPr>
        <w:t>del</w:t>
      </w:r>
      <w:r w:rsidR="009C2E0B" w:rsidRPr="00297C81">
        <w:rPr>
          <w:rFonts w:ascii="Palatino Linotype" w:hAnsi="Palatino Linotype" w:cs="Arial"/>
        </w:rPr>
        <w:t xml:space="preserve"> </w:t>
      </w:r>
      <w:r w:rsidRPr="00297C81">
        <w:rPr>
          <w:rFonts w:ascii="Palatino Linotype" w:hAnsi="Palatino Linotype" w:cs="Arial"/>
        </w:rPr>
        <w:t>Estado</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México</w:t>
      </w:r>
      <w:r w:rsidR="009C2E0B" w:rsidRPr="00297C81">
        <w:rPr>
          <w:rFonts w:ascii="Palatino Linotype" w:hAnsi="Palatino Linotype" w:cs="Arial"/>
        </w:rPr>
        <w:t xml:space="preserve"> </w:t>
      </w:r>
      <w:r w:rsidRPr="00297C81">
        <w:rPr>
          <w:rFonts w:ascii="Palatino Linotype" w:hAnsi="Palatino Linotype" w:cs="Arial"/>
        </w:rPr>
        <w:t>y</w:t>
      </w:r>
      <w:r w:rsidR="009C2E0B" w:rsidRPr="00297C81">
        <w:rPr>
          <w:rFonts w:ascii="Palatino Linotype" w:hAnsi="Palatino Linotype" w:cs="Arial"/>
        </w:rPr>
        <w:t xml:space="preserve"> </w:t>
      </w:r>
      <w:r w:rsidRPr="00297C81">
        <w:rPr>
          <w:rFonts w:ascii="Palatino Linotype" w:hAnsi="Palatino Linotype" w:cs="Arial"/>
        </w:rPr>
        <w:t>Municipios.</w:t>
      </w:r>
    </w:p>
    <w:p w:rsidR="004B4CB8" w:rsidRPr="00297C81" w:rsidRDefault="004B4CB8" w:rsidP="001503DA">
      <w:pPr>
        <w:spacing w:before="360" w:after="240" w:line="360" w:lineRule="auto"/>
        <w:jc w:val="center"/>
        <w:rPr>
          <w:rFonts w:ascii="Palatino Linotype" w:hAnsi="Palatino Linotype"/>
          <w:b/>
          <w:bCs/>
          <w:spacing w:val="40"/>
          <w:sz w:val="28"/>
        </w:rPr>
      </w:pPr>
      <w:r w:rsidRPr="00297C81">
        <w:rPr>
          <w:rFonts w:ascii="Palatino Linotype" w:hAnsi="Palatino Linotype"/>
          <w:b/>
          <w:bCs/>
          <w:spacing w:val="40"/>
          <w:sz w:val="28"/>
        </w:rPr>
        <w:t>CONSIDERANDO</w:t>
      </w:r>
    </w:p>
    <w:p w:rsidR="00AB4B9D" w:rsidRPr="00297C81" w:rsidRDefault="00AB4B9D" w:rsidP="001503DA">
      <w:pPr>
        <w:pStyle w:val="Prrafodelista"/>
        <w:widowControl w:val="0"/>
        <w:numPr>
          <w:ilvl w:val="0"/>
          <w:numId w:val="1"/>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297C81">
        <w:rPr>
          <w:rFonts w:ascii="Palatino Linotype" w:hAnsi="Palatino Linotype"/>
          <w:b/>
        </w:rPr>
        <w:t>Competencia</w:t>
      </w:r>
      <w:r w:rsidRPr="00297C81">
        <w:rPr>
          <w:rFonts w:ascii="Palatino Linotype" w:hAnsi="Palatino Linotype"/>
        </w:rPr>
        <w:t>.</w:t>
      </w:r>
      <w:r w:rsidR="009C2E0B" w:rsidRPr="00297C81">
        <w:rPr>
          <w:rFonts w:ascii="Palatino Linotype" w:hAnsi="Palatino Linotype"/>
          <w:b/>
        </w:rPr>
        <w:t xml:space="preserve"> </w:t>
      </w:r>
      <w:r w:rsidR="00E26F5E" w:rsidRPr="00297C81">
        <w:rPr>
          <w:rFonts w:ascii="Palatino Linotype" w:hAnsi="Palatino Linotype"/>
        </w:rPr>
        <w:t>Este</w:t>
      </w:r>
      <w:r w:rsidR="009C2E0B" w:rsidRPr="00297C81">
        <w:rPr>
          <w:rFonts w:ascii="Palatino Linotype" w:hAnsi="Palatino Linotype"/>
        </w:rPr>
        <w:t xml:space="preserve"> </w:t>
      </w:r>
      <w:r w:rsidR="00E26F5E" w:rsidRPr="00297C81">
        <w:rPr>
          <w:rFonts w:ascii="Palatino Linotype" w:hAnsi="Palatino Linotype"/>
        </w:rPr>
        <w:t>Instituto</w:t>
      </w:r>
      <w:r w:rsidR="009C2E0B" w:rsidRPr="00297C81">
        <w:rPr>
          <w:rFonts w:ascii="Palatino Linotype" w:hAnsi="Palatino Linotype"/>
        </w:rPr>
        <w:t xml:space="preserve"> </w:t>
      </w:r>
      <w:r w:rsidR="00E26F5E" w:rsidRPr="00297C81">
        <w:rPr>
          <w:rFonts w:ascii="Palatino Linotype" w:hAnsi="Palatino Linotype"/>
        </w:rPr>
        <w:t>de</w:t>
      </w:r>
      <w:r w:rsidR="009C2E0B" w:rsidRPr="00297C81">
        <w:rPr>
          <w:rFonts w:ascii="Palatino Linotype" w:hAnsi="Palatino Linotype"/>
        </w:rPr>
        <w:t xml:space="preserve"> </w:t>
      </w:r>
      <w:r w:rsidR="00E26F5E" w:rsidRPr="00297C81">
        <w:rPr>
          <w:rFonts w:ascii="Palatino Linotype" w:hAnsi="Palatino Linotype"/>
        </w:rPr>
        <w:t>Transparencia,</w:t>
      </w:r>
      <w:r w:rsidR="009C2E0B" w:rsidRPr="00297C81">
        <w:rPr>
          <w:rFonts w:ascii="Palatino Linotype" w:hAnsi="Palatino Linotype"/>
        </w:rPr>
        <w:t xml:space="preserve"> </w:t>
      </w:r>
      <w:r w:rsidR="00E26F5E" w:rsidRPr="00297C81">
        <w:rPr>
          <w:rFonts w:ascii="Palatino Linotype" w:hAnsi="Palatino Linotype"/>
        </w:rPr>
        <w:t>Acceso</w:t>
      </w:r>
      <w:r w:rsidR="009C2E0B" w:rsidRPr="00297C81">
        <w:rPr>
          <w:rFonts w:ascii="Palatino Linotype" w:hAnsi="Palatino Linotype"/>
        </w:rPr>
        <w:t xml:space="preserve"> </w:t>
      </w:r>
      <w:r w:rsidR="00E26F5E" w:rsidRPr="00297C81">
        <w:rPr>
          <w:rFonts w:ascii="Palatino Linotype" w:hAnsi="Palatino Linotype"/>
        </w:rPr>
        <w:t>a</w:t>
      </w:r>
      <w:r w:rsidR="009C2E0B" w:rsidRPr="00297C81">
        <w:rPr>
          <w:rFonts w:ascii="Palatino Linotype" w:hAnsi="Palatino Linotype"/>
        </w:rPr>
        <w:t xml:space="preserve"> </w:t>
      </w:r>
      <w:r w:rsidR="00E26F5E" w:rsidRPr="00297C81">
        <w:rPr>
          <w:rFonts w:ascii="Palatino Linotype" w:hAnsi="Palatino Linotype"/>
        </w:rPr>
        <w:t>la</w:t>
      </w:r>
      <w:r w:rsidR="009C2E0B" w:rsidRPr="00297C81">
        <w:rPr>
          <w:rFonts w:ascii="Palatino Linotype" w:hAnsi="Palatino Linotype"/>
        </w:rPr>
        <w:t xml:space="preserve"> </w:t>
      </w:r>
      <w:r w:rsidR="00E26F5E" w:rsidRPr="00297C81">
        <w:rPr>
          <w:rFonts w:ascii="Palatino Linotype" w:hAnsi="Palatino Linotype"/>
        </w:rPr>
        <w:t>Información</w:t>
      </w:r>
      <w:r w:rsidR="009C2E0B" w:rsidRPr="00297C81">
        <w:rPr>
          <w:rFonts w:ascii="Palatino Linotype" w:hAnsi="Palatino Linotype"/>
        </w:rPr>
        <w:t xml:space="preserve"> </w:t>
      </w:r>
      <w:r w:rsidR="00E26F5E" w:rsidRPr="00297C81">
        <w:rPr>
          <w:rFonts w:ascii="Palatino Linotype" w:hAnsi="Palatino Linotype"/>
        </w:rPr>
        <w:t>Pública</w:t>
      </w:r>
      <w:r w:rsidR="009C2E0B" w:rsidRPr="00297C81">
        <w:rPr>
          <w:rFonts w:ascii="Palatino Linotype" w:hAnsi="Palatino Linotype"/>
        </w:rPr>
        <w:t xml:space="preserve"> </w:t>
      </w:r>
      <w:r w:rsidR="00E26F5E" w:rsidRPr="00297C81">
        <w:rPr>
          <w:rFonts w:ascii="Palatino Linotype" w:hAnsi="Palatino Linotype"/>
        </w:rPr>
        <w:t>y</w:t>
      </w:r>
      <w:r w:rsidR="009C2E0B" w:rsidRPr="00297C81">
        <w:rPr>
          <w:rFonts w:ascii="Palatino Linotype" w:hAnsi="Palatino Linotype"/>
        </w:rPr>
        <w:t xml:space="preserve"> </w:t>
      </w:r>
      <w:r w:rsidR="00E26F5E" w:rsidRPr="00297C81">
        <w:rPr>
          <w:rFonts w:ascii="Palatino Linotype" w:hAnsi="Palatino Linotype"/>
        </w:rPr>
        <w:t>Protección</w:t>
      </w:r>
      <w:r w:rsidR="009C2E0B" w:rsidRPr="00297C81">
        <w:rPr>
          <w:rFonts w:ascii="Palatino Linotype" w:hAnsi="Palatino Linotype"/>
        </w:rPr>
        <w:t xml:space="preserve"> </w:t>
      </w:r>
      <w:r w:rsidR="00E26F5E" w:rsidRPr="00297C81">
        <w:rPr>
          <w:rFonts w:ascii="Palatino Linotype" w:hAnsi="Palatino Linotype"/>
        </w:rPr>
        <w:t>de</w:t>
      </w:r>
      <w:r w:rsidR="009C2E0B" w:rsidRPr="00297C81">
        <w:rPr>
          <w:rFonts w:ascii="Palatino Linotype" w:hAnsi="Palatino Linotype"/>
        </w:rPr>
        <w:t xml:space="preserve"> </w:t>
      </w:r>
      <w:r w:rsidR="00E26F5E" w:rsidRPr="00297C81">
        <w:rPr>
          <w:rFonts w:ascii="Palatino Linotype" w:hAnsi="Palatino Linotype"/>
        </w:rPr>
        <w:t>Datos</w:t>
      </w:r>
      <w:r w:rsidR="009C2E0B" w:rsidRPr="00297C81">
        <w:rPr>
          <w:rFonts w:ascii="Palatino Linotype" w:hAnsi="Palatino Linotype"/>
        </w:rPr>
        <w:t xml:space="preserve"> </w:t>
      </w:r>
      <w:r w:rsidR="00E26F5E" w:rsidRPr="00297C81">
        <w:rPr>
          <w:rFonts w:ascii="Palatino Linotype" w:hAnsi="Palatino Linotype"/>
        </w:rPr>
        <w:t>Personales</w:t>
      </w:r>
      <w:r w:rsidR="009C2E0B" w:rsidRPr="00297C81">
        <w:rPr>
          <w:rFonts w:ascii="Palatino Linotype" w:hAnsi="Palatino Linotype"/>
        </w:rPr>
        <w:t xml:space="preserve"> </w:t>
      </w:r>
      <w:r w:rsidR="00E26F5E" w:rsidRPr="00297C81">
        <w:rPr>
          <w:rFonts w:ascii="Palatino Linotype" w:hAnsi="Palatino Linotype"/>
        </w:rPr>
        <w:t>del</w:t>
      </w:r>
      <w:r w:rsidR="009C2E0B" w:rsidRPr="00297C81">
        <w:rPr>
          <w:rFonts w:ascii="Palatino Linotype" w:hAnsi="Palatino Linotype"/>
        </w:rPr>
        <w:t xml:space="preserve"> </w:t>
      </w:r>
      <w:r w:rsidR="00E26F5E" w:rsidRPr="00297C81">
        <w:rPr>
          <w:rFonts w:ascii="Palatino Linotype" w:hAnsi="Palatino Linotype"/>
        </w:rPr>
        <w:t>Estado</w:t>
      </w:r>
      <w:r w:rsidR="009C2E0B" w:rsidRPr="00297C81">
        <w:rPr>
          <w:rFonts w:ascii="Palatino Linotype" w:hAnsi="Palatino Linotype"/>
        </w:rPr>
        <w:t xml:space="preserve"> </w:t>
      </w:r>
      <w:r w:rsidR="00E26F5E" w:rsidRPr="00297C81">
        <w:rPr>
          <w:rFonts w:ascii="Palatino Linotype" w:hAnsi="Palatino Linotype"/>
        </w:rPr>
        <w:t>de</w:t>
      </w:r>
      <w:r w:rsidR="009C2E0B" w:rsidRPr="00297C81">
        <w:rPr>
          <w:rFonts w:ascii="Palatino Linotype" w:hAnsi="Palatino Linotype"/>
        </w:rPr>
        <w:t xml:space="preserve"> </w:t>
      </w:r>
      <w:r w:rsidR="00E26F5E" w:rsidRPr="00297C81">
        <w:rPr>
          <w:rFonts w:ascii="Palatino Linotype" w:hAnsi="Palatino Linotype"/>
        </w:rPr>
        <w:t>México</w:t>
      </w:r>
      <w:r w:rsidR="009C2E0B" w:rsidRPr="00297C81">
        <w:rPr>
          <w:rFonts w:ascii="Palatino Linotype" w:hAnsi="Palatino Linotype"/>
        </w:rPr>
        <w:t xml:space="preserve"> </w:t>
      </w:r>
      <w:r w:rsidR="00E26F5E" w:rsidRPr="00297C81">
        <w:rPr>
          <w:rFonts w:ascii="Palatino Linotype" w:hAnsi="Palatino Linotype"/>
        </w:rPr>
        <w:t>y</w:t>
      </w:r>
      <w:r w:rsidR="009C2E0B" w:rsidRPr="00297C81">
        <w:rPr>
          <w:rFonts w:ascii="Palatino Linotype" w:hAnsi="Palatino Linotype"/>
        </w:rPr>
        <w:t xml:space="preserve"> </w:t>
      </w:r>
      <w:r w:rsidR="00E26F5E" w:rsidRPr="00297C81">
        <w:rPr>
          <w:rFonts w:ascii="Palatino Linotype" w:hAnsi="Palatino Linotype"/>
        </w:rPr>
        <w:t>Municipios,</w:t>
      </w:r>
      <w:r w:rsidR="009C2E0B" w:rsidRPr="00297C81">
        <w:rPr>
          <w:rFonts w:ascii="Palatino Linotype" w:hAnsi="Palatino Linotype"/>
        </w:rPr>
        <w:t xml:space="preserve"> </w:t>
      </w:r>
      <w:r w:rsidR="00E26F5E" w:rsidRPr="00297C81">
        <w:rPr>
          <w:rFonts w:ascii="Palatino Linotype" w:hAnsi="Palatino Linotype"/>
        </w:rPr>
        <w:t>es</w:t>
      </w:r>
      <w:r w:rsidR="009C2E0B" w:rsidRPr="00297C81">
        <w:rPr>
          <w:rFonts w:ascii="Palatino Linotype" w:hAnsi="Palatino Linotype"/>
        </w:rPr>
        <w:t xml:space="preserve"> </w:t>
      </w:r>
      <w:r w:rsidR="00E26F5E" w:rsidRPr="00297C81">
        <w:rPr>
          <w:rFonts w:ascii="Palatino Linotype" w:hAnsi="Palatino Linotype"/>
        </w:rPr>
        <w:t>competente</w:t>
      </w:r>
      <w:r w:rsidR="009C2E0B" w:rsidRPr="00297C81">
        <w:rPr>
          <w:rFonts w:ascii="Palatino Linotype" w:hAnsi="Palatino Linotype"/>
        </w:rPr>
        <w:t xml:space="preserve"> </w:t>
      </w:r>
      <w:r w:rsidR="00E26F5E" w:rsidRPr="00297C81">
        <w:rPr>
          <w:rFonts w:ascii="Palatino Linotype" w:hAnsi="Palatino Linotype"/>
        </w:rPr>
        <w:t>para</w:t>
      </w:r>
      <w:r w:rsidR="009C2E0B" w:rsidRPr="00297C81">
        <w:rPr>
          <w:rFonts w:ascii="Palatino Linotype" w:hAnsi="Palatino Linotype"/>
        </w:rPr>
        <w:t xml:space="preserve"> </w:t>
      </w:r>
      <w:r w:rsidR="00E26F5E" w:rsidRPr="00297C81">
        <w:rPr>
          <w:rFonts w:ascii="Palatino Linotype" w:hAnsi="Palatino Linotype"/>
        </w:rPr>
        <w:t>conocer</w:t>
      </w:r>
      <w:r w:rsidR="009C2E0B" w:rsidRPr="00297C81">
        <w:rPr>
          <w:rFonts w:ascii="Palatino Linotype" w:hAnsi="Palatino Linotype"/>
        </w:rPr>
        <w:t xml:space="preserve"> </w:t>
      </w:r>
      <w:r w:rsidR="00E26F5E" w:rsidRPr="00297C81">
        <w:rPr>
          <w:rFonts w:ascii="Palatino Linotype" w:hAnsi="Palatino Linotype"/>
        </w:rPr>
        <w:t>y</w:t>
      </w:r>
      <w:r w:rsidR="009C2E0B" w:rsidRPr="00297C81">
        <w:rPr>
          <w:rFonts w:ascii="Palatino Linotype" w:hAnsi="Palatino Linotype"/>
        </w:rPr>
        <w:t xml:space="preserve"> </w:t>
      </w:r>
      <w:r w:rsidR="00E26F5E" w:rsidRPr="00297C81">
        <w:rPr>
          <w:rFonts w:ascii="Palatino Linotype" w:hAnsi="Palatino Linotype"/>
        </w:rPr>
        <w:t>resolver</w:t>
      </w:r>
      <w:r w:rsidR="009C2E0B" w:rsidRPr="00297C81">
        <w:rPr>
          <w:rFonts w:ascii="Palatino Linotype" w:hAnsi="Palatino Linotype"/>
        </w:rPr>
        <w:t xml:space="preserve"> </w:t>
      </w:r>
      <w:r w:rsidR="00BB7983" w:rsidRPr="00297C81">
        <w:rPr>
          <w:rFonts w:ascii="Palatino Linotype" w:hAnsi="Palatino Linotype"/>
        </w:rPr>
        <w:t>los</w:t>
      </w:r>
      <w:r w:rsidR="009C2E0B" w:rsidRPr="00297C81">
        <w:rPr>
          <w:rFonts w:ascii="Palatino Linotype" w:hAnsi="Palatino Linotype"/>
        </w:rPr>
        <w:t xml:space="preserve"> </w:t>
      </w:r>
      <w:r w:rsidR="00E26F5E" w:rsidRPr="00297C81">
        <w:rPr>
          <w:rFonts w:ascii="Palatino Linotype" w:hAnsi="Palatino Linotype"/>
        </w:rPr>
        <w:t>presente</w:t>
      </w:r>
      <w:r w:rsidR="00BB7983" w:rsidRPr="00297C81">
        <w:rPr>
          <w:rFonts w:ascii="Palatino Linotype" w:hAnsi="Palatino Linotype"/>
        </w:rPr>
        <w:t>s</w:t>
      </w:r>
      <w:r w:rsidR="009C2E0B" w:rsidRPr="00297C81">
        <w:rPr>
          <w:rFonts w:ascii="Palatino Linotype" w:hAnsi="Palatino Linotype"/>
        </w:rPr>
        <w:t xml:space="preserve"> </w:t>
      </w:r>
      <w:r w:rsidR="00E26F5E" w:rsidRPr="00297C81">
        <w:rPr>
          <w:rFonts w:ascii="Palatino Linotype" w:hAnsi="Palatino Linotype"/>
        </w:rPr>
        <w:t>recurso</w:t>
      </w:r>
      <w:r w:rsidR="00BB7983" w:rsidRPr="00297C81">
        <w:rPr>
          <w:rFonts w:ascii="Palatino Linotype" w:hAnsi="Palatino Linotype"/>
        </w:rPr>
        <w:t>s</w:t>
      </w:r>
      <w:r w:rsidR="00E26F5E" w:rsidRPr="00297C81">
        <w:rPr>
          <w:rFonts w:ascii="Palatino Linotype" w:hAnsi="Palatino Linotype"/>
        </w:rPr>
        <w:t>,</w:t>
      </w:r>
      <w:r w:rsidR="009C2E0B" w:rsidRPr="00297C81">
        <w:rPr>
          <w:rFonts w:ascii="Palatino Linotype" w:hAnsi="Palatino Linotype"/>
        </w:rPr>
        <w:t xml:space="preserve"> </w:t>
      </w:r>
      <w:r w:rsidR="00E26F5E" w:rsidRPr="00297C81">
        <w:rPr>
          <w:rFonts w:ascii="Palatino Linotype" w:hAnsi="Palatino Linotype"/>
        </w:rPr>
        <w:t>conforme</w:t>
      </w:r>
      <w:r w:rsidR="009C2E0B" w:rsidRPr="00297C81">
        <w:rPr>
          <w:rFonts w:ascii="Palatino Linotype" w:hAnsi="Palatino Linotype"/>
        </w:rPr>
        <w:t xml:space="preserve"> </w:t>
      </w:r>
      <w:r w:rsidR="00E26F5E" w:rsidRPr="00297C81">
        <w:rPr>
          <w:rFonts w:ascii="Palatino Linotype" w:hAnsi="Palatino Linotype"/>
        </w:rPr>
        <w:t>a</w:t>
      </w:r>
      <w:r w:rsidR="009C2E0B" w:rsidRPr="00297C81">
        <w:rPr>
          <w:rFonts w:ascii="Palatino Linotype" w:hAnsi="Palatino Linotype"/>
        </w:rPr>
        <w:t xml:space="preserve"> </w:t>
      </w:r>
      <w:r w:rsidR="00E26F5E" w:rsidRPr="00297C81">
        <w:rPr>
          <w:rFonts w:ascii="Palatino Linotype" w:hAnsi="Palatino Linotype"/>
        </w:rPr>
        <w:t>lo</w:t>
      </w:r>
      <w:r w:rsidR="009C2E0B" w:rsidRPr="00297C81">
        <w:rPr>
          <w:rFonts w:ascii="Palatino Linotype" w:hAnsi="Palatino Linotype"/>
        </w:rPr>
        <w:t xml:space="preserve"> </w:t>
      </w:r>
      <w:r w:rsidR="00E26F5E" w:rsidRPr="00297C81">
        <w:rPr>
          <w:rFonts w:ascii="Palatino Linotype" w:hAnsi="Palatino Linotype"/>
        </w:rPr>
        <w:t>dispuesto</w:t>
      </w:r>
      <w:r w:rsidR="009C2E0B" w:rsidRPr="00297C81">
        <w:rPr>
          <w:rFonts w:ascii="Palatino Linotype" w:hAnsi="Palatino Linotype"/>
        </w:rPr>
        <w:t xml:space="preserve"> </w:t>
      </w:r>
      <w:r w:rsidR="00E26F5E" w:rsidRPr="00297C81">
        <w:rPr>
          <w:rFonts w:ascii="Palatino Linotype" w:hAnsi="Palatino Linotype"/>
        </w:rPr>
        <w:t>en</w:t>
      </w:r>
      <w:r w:rsidR="009C2E0B" w:rsidRPr="00297C81">
        <w:rPr>
          <w:rFonts w:ascii="Palatino Linotype" w:hAnsi="Palatino Linotype"/>
        </w:rPr>
        <w:t xml:space="preserve"> </w:t>
      </w:r>
      <w:r w:rsidR="00E26F5E" w:rsidRPr="00297C81">
        <w:rPr>
          <w:rFonts w:ascii="Palatino Linotype" w:hAnsi="Palatino Linotype"/>
        </w:rPr>
        <w:t>el</w:t>
      </w:r>
      <w:r w:rsidR="009C2E0B" w:rsidRPr="00297C81">
        <w:rPr>
          <w:rFonts w:ascii="Palatino Linotype" w:hAnsi="Palatino Linotype"/>
        </w:rPr>
        <w:t xml:space="preserve"> </w:t>
      </w:r>
      <w:r w:rsidR="00E26F5E" w:rsidRPr="00297C81">
        <w:rPr>
          <w:rFonts w:ascii="Palatino Linotype" w:hAnsi="Palatino Linotype"/>
        </w:rPr>
        <w:t>artículo</w:t>
      </w:r>
      <w:r w:rsidR="009C2E0B" w:rsidRPr="00297C81">
        <w:rPr>
          <w:rFonts w:ascii="Palatino Linotype" w:hAnsi="Palatino Linotype"/>
        </w:rPr>
        <w:t xml:space="preserve"> </w:t>
      </w:r>
      <w:r w:rsidR="00E26F5E" w:rsidRPr="00297C81">
        <w:rPr>
          <w:rFonts w:ascii="Palatino Linotype" w:hAnsi="Palatino Linotype"/>
        </w:rPr>
        <w:t>6,</w:t>
      </w:r>
      <w:r w:rsidR="009C2E0B" w:rsidRPr="00297C81">
        <w:rPr>
          <w:rFonts w:ascii="Palatino Linotype" w:hAnsi="Palatino Linotype"/>
        </w:rPr>
        <w:t xml:space="preserve"> </w:t>
      </w:r>
      <w:r w:rsidR="00E26F5E" w:rsidRPr="00297C81">
        <w:rPr>
          <w:rFonts w:ascii="Palatino Linotype" w:hAnsi="Palatino Linotype"/>
        </w:rPr>
        <w:t>Apartado</w:t>
      </w:r>
      <w:r w:rsidR="009C2E0B" w:rsidRPr="00297C81">
        <w:rPr>
          <w:rFonts w:ascii="Palatino Linotype" w:hAnsi="Palatino Linotype"/>
        </w:rPr>
        <w:t xml:space="preserve"> </w:t>
      </w:r>
      <w:r w:rsidR="00E26F5E" w:rsidRPr="00297C81">
        <w:rPr>
          <w:rFonts w:ascii="Palatino Linotype" w:hAnsi="Palatino Linotype"/>
        </w:rPr>
        <w:t>A,</w:t>
      </w:r>
      <w:r w:rsidR="009C2E0B" w:rsidRPr="00297C81">
        <w:rPr>
          <w:rFonts w:ascii="Palatino Linotype" w:hAnsi="Palatino Linotype"/>
        </w:rPr>
        <w:t xml:space="preserve"> </w:t>
      </w:r>
      <w:r w:rsidR="00E26F5E" w:rsidRPr="00297C81">
        <w:rPr>
          <w:rFonts w:ascii="Palatino Linotype" w:hAnsi="Palatino Linotype"/>
        </w:rPr>
        <w:t>de</w:t>
      </w:r>
      <w:r w:rsidR="009C2E0B" w:rsidRPr="00297C81">
        <w:rPr>
          <w:rFonts w:ascii="Palatino Linotype" w:hAnsi="Palatino Linotype"/>
        </w:rPr>
        <w:t xml:space="preserve"> </w:t>
      </w:r>
      <w:r w:rsidR="00E26F5E" w:rsidRPr="00297C81">
        <w:rPr>
          <w:rFonts w:ascii="Palatino Linotype" w:hAnsi="Palatino Linotype"/>
        </w:rPr>
        <w:t>la</w:t>
      </w:r>
      <w:r w:rsidR="009C2E0B" w:rsidRPr="00297C81">
        <w:rPr>
          <w:rFonts w:ascii="Palatino Linotype" w:hAnsi="Palatino Linotype"/>
        </w:rPr>
        <w:t xml:space="preserve"> </w:t>
      </w:r>
      <w:r w:rsidR="00E26F5E" w:rsidRPr="00297C81">
        <w:rPr>
          <w:rFonts w:ascii="Palatino Linotype" w:hAnsi="Palatino Linotype"/>
        </w:rPr>
        <w:t>Constitución</w:t>
      </w:r>
      <w:r w:rsidR="009C2E0B" w:rsidRPr="00297C81">
        <w:rPr>
          <w:rFonts w:ascii="Palatino Linotype" w:hAnsi="Palatino Linotype"/>
        </w:rPr>
        <w:t xml:space="preserve"> </w:t>
      </w:r>
      <w:r w:rsidR="00E26F5E" w:rsidRPr="00297C81">
        <w:rPr>
          <w:rFonts w:ascii="Palatino Linotype" w:hAnsi="Palatino Linotype"/>
        </w:rPr>
        <w:t>Política</w:t>
      </w:r>
      <w:r w:rsidR="009C2E0B" w:rsidRPr="00297C81">
        <w:rPr>
          <w:rFonts w:ascii="Palatino Linotype" w:hAnsi="Palatino Linotype"/>
        </w:rPr>
        <w:t xml:space="preserve"> </w:t>
      </w:r>
      <w:r w:rsidR="00E26F5E" w:rsidRPr="00297C81">
        <w:rPr>
          <w:rFonts w:ascii="Palatino Linotype" w:hAnsi="Palatino Linotype"/>
        </w:rPr>
        <w:t>de</w:t>
      </w:r>
      <w:r w:rsidR="009C2E0B" w:rsidRPr="00297C81">
        <w:rPr>
          <w:rFonts w:ascii="Palatino Linotype" w:hAnsi="Palatino Linotype"/>
        </w:rPr>
        <w:t xml:space="preserve"> </w:t>
      </w:r>
      <w:r w:rsidR="00E26F5E" w:rsidRPr="00297C81">
        <w:rPr>
          <w:rFonts w:ascii="Palatino Linotype" w:hAnsi="Palatino Linotype"/>
        </w:rPr>
        <w:t>los</w:t>
      </w:r>
      <w:r w:rsidR="009C2E0B" w:rsidRPr="00297C81">
        <w:rPr>
          <w:rFonts w:ascii="Palatino Linotype" w:hAnsi="Palatino Linotype"/>
        </w:rPr>
        <w:t xml:space="preserve"> </w:t>
      </w:r>
      <w:r w:rsidR="00E26F5E" w:rsidRPr="00297C81">
        <w:rPr>
          <w:rFonts w:ascii="Palatino Linotype" w:hAnsi="Palatino Linotype"/>
        </w:rPr>
        <w:t>Estados</w:t>
      </w:r>
      <w:r w:rsidR="009C2E0B" w:rsidRPr="00297C81">
        <w:rPr>
          <w:rFonts w:ascii="Palatino Linotype" w:hAnsi="Palatino Linotype"/>
        </w:rPr>
        <w:t xml:space="preserve"> </w:t>
      </w:r>
      <w:r w:rsidR="00E26F5E" w:rsidRPr="00297C81">
        <w:rPr>
          <w:rFonts w:ascii="Palatino Linotype" w:hAnsi="Palatino Linotype"/>
        </w:rPr>
        <w:t>Unidos</w:t>
      </w:r>
      <w:r w:rsidR="009C2E0B" w:rsidRPr="00297C81">
        <w:rPr>
          <w:rFonts w:ascii="Palatino Linotype" w:hAnsi="Palatino Linotype"/>
        </w:rPr>
        <w:t xml:space="preserve"> </w:t>
      </w:r>
      <w:r w:rsidR="00E26F5E" w:rsidRPr="00297C81">
        <w:rPr>
          <w:rFonts w:ascii="Palatino Linotype" w:hAnsi="Palatino Linotype"/>
        </w:rPr>
        <w:t>Mexicanos;</w:t>
      </w:r>
      <w:r w:rsidR="009C2E0B" w:rsidRPr="00297C81">
        <w:rPr>
          <w:rFonts w:ascii="Palatino Linotype" w:hAnsi="Palatino Linotype"/>
        </w:rPr>
        <w:t xml:space="preserve"> </w:t>
      </w:r>
      <w:r w:rsidR="00E26F5E" w:rsidRPr="00297C81">
        <w:rPr>
          <w:rFonts w:ascii="Palatino Linotype" w:hAnsi="Palatino Linotype"/>
        </w:rPr>
        <w:t>el</w:t>
      </w:r>
      <w:r w:rsidR="009C2E0B" w:rsidRPr="00297C81">
        <w:rPr>
          <w:rFonts w:ascii="Palatino Linotype" w:hAnsi="Palatino Linotype"/>
        </w:rPr>
        <w:t xml:space="preserve"> </w:t>
      </w:r>
      <w:r w:rsidR="00E26F5E" w:rsidRPr="00297C81">
        <w:rPr>
          <w:rFonts w:ascii="Palatino Linotype" w:hAnsi="Palatino Linotype"/>
        </w:rPr>
        <w:t>artículo</w:t>
      </w:r>
      <w:r w:rsidR="009C2E0B" w:rsidRPr="00297C81">
        <w:rPr>
          <w:rFonts w:ascii="Palatino Linotype" w:hAnsi="Palatino Linotype"/>
        </w:rPr>
        <w:t xml:space="preserve"> </w:t>
      </w:r>
      <w:r w:rsidR="00E26F5E" w:rsidRPr="00297C81">
        <w:rPr>
          <w:rFonts w:ascii="Palatino Linotype" w:hAnsi="Palatino Linotype"/>
        </w:rPr>
        <w:t>5,</w:t>
      </w:r>
      <w:r w:rsidR="009C2E0B" w:rsidRPr="00297C81">
        <w:rPr>
          <w:rFonts w:ascii="Palatino Linotype" w:hAnsi="Palatino Linotype"/>
        </w:rPr>
        <w:t xml:space="preserve"> </w:t>
      </w:r>
      <w:r w:rsidR="00E26F5E" w:rsidRPr="00297C81">
        <w:rPr>
          <w:rFonts w:ascii="Palatino Linotype" w:hAnsi="Palatino Linotype"/>
        </w:rPr>
        <w:t>párrafos</w:t>
      </w:r>
      <w:r w:rsidR="009C2E0B" w:rsidRPr="00297C81">
        <w:rPr>
          <w:rFonts w:ascii="Palatino Linotype" w:hAnsi="Palatino Linotype"/>
        </w:rPr>
        <w:t xml:space="preserve"> </w:t>
      </w:r>
      <w:r w:rsidR="00711671" w:rsidRPr="00297C81">
        <w:rPr>
          <w:rFonts w:ascii="Palatino Linotype" w:hAnsi="Palatino Linotype"/>
        </w:rPr>
        <w:t>vigésimo segundo, vigésimo tercero y vigésimo cuarto,</w:t>
      </w:r>
      <w:r w:rsidR="009C2E0B" w:rsidRPr="00297C81">
        <w:rPr>
          <w:rFonts w:ascii="Palatino Linotype" w:hAnsi="Palatino Linotype"/>
        </w:rPr>
        <w:t xml:space="preserve"> </w:t>
      </w:r>
      <w:r w:rsidR="00E26F5E" w:rsidRPr="00297C81">
        <w:rPr>
          <w:rFonts w:ascii="Palatino Linotype" w:hAnsi="Palatino Linotype"/>
        </w:rPr>
        <w:t>fracciones</w:t>
      </w:r>
      <w:r w:rsidR="009C2E0B" w:rsidRPr="00297C81">
        <w:rPr>
          <w:rFonts w:ascii="Palatino Linotype" w:hAnsi="Palatino Linotype"/>
        </w:rPr>
        <w:t xml:space="preserve"> </w:t>
      </w:r>
      <w:r w:rsidR="00E26F5E" w:rsidRPr="00297C81">
        <w:rPr>
          <w:rFonts w:ascii="Palatino Linotype" w:hAnsi="Palatino Linotype"/>
        </w:rPr>
        <w:t>IV</w:t>
      </w:r>
      <w:r w:rsidR="009C2E0B" w:rsidRPr="00297C81">
        <w:rPr>
          <w:rFonts w:ascii="Palatino Linotype" w:hAnsi="Palatino Linotype"/>
        </w:rPr>
        <w:t xml:space="preserve"> </w:t>
      </w:r>
      <w:r w:rsidR="00E26F5E" w:rsidRPr="00297C81">
        <w:rPr>
          <w:rFonts w:ascii="Palatino Linotype" w:hAnsi="Palatino Linotype"/>
        </w:rPr>
        <w:t>y</w:t>
      </w:r>
      <w:r w:rsidR="009C2E0B" w:rsidRPr="00297C81">
        <w:rPr>
          <w:rFonts w:ascii="Palatino Linotype" w:hAnsi="Palatino Linotype"/>
        </w:rPr>
        <w:t xml:space="preserve"> </w:t>
      </w:r>
      <w:r w:rsidR="00E26F5E" w:rsidRPr="00297C81">
        <w:rPr>
          <w:rFonts w:ascii="Palatino Linotype" w:hAnsi="Palatino Linotype"/>
        </w:rPr>
        <w:t>V,</w:t>
      </w:r>
      <w:r w:rsidR="009C2E0B" w:rsidRPr="00297C81">
        <w:rPr>
          <w:rFonts w:ascii="Palatino Linotype" w:hAnsi="Palatino Linotype"/>
        </w:rPr>
        <w:t xml:space="preserve"> </w:t>
      </w:r>
      <w:r w:rsidR="00E26F5E" w:rsidRPr="00297C81">
        <w:rPr>
          <w:rFonts w:ascii="Palatino Linotype" w:hAnsi="Palatino Linotype"/>
        </w:rPr>
        <w:t>de</w:t>
      </w:r>
      <w:r w:rsidR="009C2E0B" w:rsidRPr="00297C81">
        <w:rPr>
          <w:rFonts w:ascii="Palatino Linotype" w:hAnsi="Palatino Linotype"/>
        </w:rPr>
        <w:t xml:space="preserve"> </w:t>
      </w:r>
      <w:r w:rsidR="00E26F5E" w:rsidRPr="00297C81">
        <w:rPr>
          <w:rFonts w:ascii="Palatino Linotype" w:hAnsi="Palatino Linotype"/>
        </w:rPr>
        <w:t>la</w:t>
      </w:r>
      <w:r w:rsidR="009C2E0B" w:rsidRPr="00297C81">
        <w:rPr>
          <w:rFonts w:ascii="Palatino Linotype" w:hAnsi="Palatino Linotype"/>
        </w:rPr>
        <w:t xml:space="preserve"> </w:t>
      </w:r>
      <w:r w:rsidR="00E26F5E" w:rsidRPr="00297C81">
        <w:rPr>
          <w:rFonts w:ascii="Palatino Linotype" w:hAnsi="Palatino Linotype"/>
        </w:rPr>
        <w:t>Constitución</w:t>
      </w:r>
      <w:r w:rsidR="009C2E0B" w:rsidRPr="00297C81">
        <w:rPr>
          <w:rFonts w:ascii="Palatino Linotype" w:hAnsi="Palatino Linotype"/>
        </w:rPr>
        <w:t xml:space="preserve"> </w:t>
      </w:r>
      <w:r w:rsidR="00E26F5E" w:rsidRPr="00297C81">
        <w:rPr>
          <w:rFonts w:ascii="Palatino Linotype" w:hAnsi="Palatino Linotype"/>
        </w:rPr>
        <w:t>Política</w:t>
      </w:r>
      <w:r w:rsidR="009C2E0B" w:rsidRPr="00297C81">
        <w:rPr>
          <w:rFonts w:ascii="Palatino Linotype" w:hAnsi="Palatino Linotype"/>
        </w:rPr>
        <w:t xml:space="preserve"> </w:t>
      </w:r>
      <w:r w:rsidR="00E26F5E" w:rsidRPr="00297C81">
        <w:rPr>
          <w:rFonts w:ascii="Palatino Linotype" w:hAnsi="Palatino Linotype"/>
        </w:rPr>
        <w:t>del</w:t>
      </w:r>
      <w:r w:rsidR="009C2E0B" w:rsidRPr="00297C81">
        <w:rPr>
          <w:rFonts w:ascii="Palatino Linotype" w:hAnsi="Palatino Linotype"/>
        </w:rPr>
        <w:t xml:space="preserve"> </w:t>
      </w:r>
      <w:r w:rsidR="00E26F5E" w:rsidRPr="00297C81">
        <w:rPr>
          <w:rFonts w:ascii="Palatino Linotype" w:hAnsi="Palatino Linotype"/>
        </w:rPr>
        <w:t>Estado</w:t>
      </w:r>
      <w:r w:rsidR="009C2E0B" w:rsidRPr="00297C81">
        <w:rPr>
          <w:rFonts w:ascii="Palatino Linotype" w:hAnsi="Palatino Linotype"/>
        </w:rPr>
        <w:t xml:space="preserve"> </w:t>
      </w:r>
      <w:r w:rsidR="00E26F5E" w:rsidRPr="00297C81">
        <w:rPr>
          <w:rFonts w:ascii="Palatino Linotype" w:hAnsi="Palatino Linotype"/>
        </w:rPr>
        <w:t>Libre</w:t>
      </w:r>
      <w:r w:rsidR="009C2E0B" w:rsidRPr="00297C81">
        <w:rPr>
          <w:rFonts w:ascii="Palatino Linotype" w:hAnsi="Palatino Linotype"/>
        </w:rPr>
        <w:t xml:space="preserve"> </w:t>
      </w:r>
      <w:r w:rsidR="00E26F5E" w:rsidRPr="00297C81">
        <w:rPr>
          <w:rFonts w:ascii="Palatino Linotype" w:hAnsi="Palatino Linotype"/>
        </w:rPr>
        <w:t>y</w:t>
      </w:r>
      <w:r w:rsidR="009C2E0B" w:rsidRPr="00297C81">
        <w:rPr>
          <w:rFonts w:ascii="Palatino Linotype" w:hAnsi="Palatino Linotype"/>
        </w:rPr>
        <w:t xml:space="preserve"> </w:t>
      </w:r>
      <w:r w:rsidR="00E26F5E" w:rsidRPr="00297C81">
        <w:rPr>
          <w:rFonts w:ascii="Palatino Linotype" w:hAnsi="Palatino Linotype"/>
        </w:rPr>
        <w:t>Soberano</w:t>
      </w:r>
      <w:r w:rsidR="009C2E0B" w:rsidRPr="00297C81">
        <w:rPr>
          <w:rFonts w:ascii="Palatino Linotype" w:hAnsi="Palatino Linotype"/>
        </w:rPr>
        <w:t xml:space="preserve"> </w:t>
      </w:r>
      <w:r w:rsidR="00E26F5E" w:rsidRPr="00297C81">
        <w:rPr>
          <w:rFonts w:ascii="Palatino Linotype" w:hAnsi="Palatino Linotype"/>
        </w:rPr>
        <w:t>de</w:t>
      </w:r>
      <w:r w:rsidR="009C2E0B" w:rsidRPr="00297C81">
        <w:rPr>
          <w:rFonts w:ascii="Palatino Linotype" w:hAnsi="Palatino Linotype"/>
        </w:rPr>
        <w:t xml:space="preserve"> </w:t>
      </w:r>
      <w:r w:rsidR="00E26F5E" w:rsidRPr="00297C81">
        <w:rPr>
          <w:rFonts w:ascii="Palatino Linotype" w:hAnsi="Palatino Linotype"/>
        </w:rPr>
        <w:t>México;</w:t>
      </w:r>
      <w:r w:rsidR="009C2E0B" w:rsidRPr="00297C81">
        <w:rPr>
          <w:rFonts w:ascii="Palatino Linotype" w:hAnsi="Palatino Linotype"/>
        </w:rPr>
        <w:t xml:space="preserve"> </w:t>
      </w:r>
      <w:r w:rsidR="00E26F5E" w:rsidRPr="00297C81">
        <w:rPr>
          <w:rFonts w:ascii="Palatino Linotype" w:hAnsi="Palatino Linotype"/>
        </w:rPr>
        <w:t>los</w:t>
      </w:r>
      <w:r w:rsidR="009C2E0B" w:rsidRPr="00297C81">
        <w:rPr>
          <w:rFonts w:ascii="Palatino Linotype" w:hAnsi="Palatino Linotype"/>
        </w:rPr>
        <w:t xml:space="preserve"> </w:t>
      </w:r>
      <w:r w:rsidR="00E26F5E" w:rsidRPr="00297C81">
        <w:rPr>
          <w:rFonts w:ascii="Palatino Linotype" w:hAnsi="Palatino Linotype"/>
        </w:rPr>
        <w:t>artículos</w:t>
      </w:r>
      <w:r w:rsidR="009C2E0B" w:rsidRPr="00297C81">
        <w:rPr>
          <w:rFonts w:ascii="Palatino Linotype" w:hAnsi="Palatino Linotype"/>
        </w:rPr>
        <w:t xml:space="preserve"> </w:t>
      </w:r>
      <w:r w:rsidR="00E26F5E" w:rsidRPr="00297C81">
        <w:rPr>
          <w:rFonts w:ascii="Palatino Linotype" w:hAnsi="Palatino Linotype"/>
        </w:rPr>
        <w:t>2,</w:t>
      </w:r>
      <w:r w:rsidR="009C2E0B" w:rsidRPr="00297C81">
        <w:rPr>
          <w:rFonts w:ascii="Palatino Linotype" w:hAnsi="Palatino Linotype"/>
        </w:rPr>
        <w:t xml:space="preserve"> </w:t>
      </w:r>
      <w:r w:rsidR="00E26F5E" w:rsidRPr="00297C81">
        <w:rPr>
          <w:rFonts w:ascii="Palatino Linotype" w:hAnsi="Palatino Linotype"/>
        </w:rPr>
        <w:t>fracción</w:t>
      </w:r>
      <w:r w:rsidR="009C2E0B" w:rsidRPr="00297C81">
        <w:rPr>
          <w:rFonts w:ascii="Palatino Linotype" w:hAnsi="Palatino Linotype"/>
        </w:rPr>
        <w:t xml:space="preserve"> </w:t>
      </w:r>
      <w:r w:rsidR="00E26F5E" w:rsidRPr="00297C81">
        <w:rPr>
          <w:rFonts w:ascii="Palatino Linotype" w:hAnsi="Palatino Linotype"/>
        </w:rPr>
        <w:t>II,</w:t>
      </w:r>
      <w:r w:rsidR="009C2E0B" w:rsidRPr="00297C81">
        <w:rPr>
          <w:rFonts w:ascii="Palatino Linotype" w:hAnsi="Palatino Linotype"/>
        </w:rPr>
        <w:t xml:space="preserve"> </w:t>
      </w:r>
      <w:r w:rsidR="00E26F5E" w:rsidRPr="00297C81">
        <w:rPr>
          <w:rFonts w:ascii="Palatino Linotype" w:hAnsi="Palatino Linotype"/>
        </w:rPr>
        <w:t>13,</w:t>
      </w:r>
      <w:r w:rsidR="009C2E0B" w:rsidRPr="00297C81">
        <w:rPr>
          <w:rFonts w:ascii="Palatino Linotype" w:hAnsi="Palatino Linotype"/>
        </w:rPr>
        <w:t xml:space="preserve"> </w:t>
      </w:r>
      <w:r w:rsidR="00E26F5E" w:rsidRPr="00297C81">
        <w:rPr>
          <w:rFonts w:ascii="Palatino Linotype" w:hAnsi="Palatino Linotype"/>
        </w:rPr>
        <w:t>29,</w:t>
      </w:r>
      <w:r w:rsidR="009C2E0B" w:rsidRPr="00297C81">
        <w:rPr>
          <w:rFonts w:ascii="Palatino Linotype" w:hAnsi="Palatino Linotype"/>
        </w:rPr>
        <w:t xml:space="preserve"> </w:t>
      </w:r>
      <w:r w:rsidR="00E26F5E" w:rsidRPr="00297C81">
        <w:rPr>
          <w:rFonts w:ascii="Palatino Linotype" w:hAnsi="Palatino Linotype"/>
        </w:rPr>
        <w:t>36,</w:t>
      </w:r>
      <w:r w:rsidR="009C2E0B" w:rsidRPr="00297C81">
        <w:rPr>
          <w:rFonts w:ascii="Palatino Linotype" w:hAnsi="Palatino Linotype"/>
        </w:rPr>
        <w:t xml:space="preserve"> </w:t>
      </w:r>
      <w:r w:rsidR="00E26F5E" w:rsidRPr="00297C81">
        <w:rPr>
          <w:rFonts w:ascii="Palatino Linotype" w:hAnsi="Palatino Linotype"/>
        </w:rPr>
        <w:t>fracciones</w:t>
      </w:r>
      <w:r w:rsidR="009C2E0B" w:rsidRPr="00297C81">
        <w:rPr>
          <w:rFonts w:ascii="Palatino Linotype" w:hAnsi="Palatino Linotype"/>
        </w:rPr>
        <w:t xml:space="preserve"> </w:t>
      </w:r>
      <w:r w:rsidR="00E26F5E" w:rsidRPr="00297C81">
        <w:rPr>
          <w:rFonts w:ascii="Palatino Linotype" w:hAnsi="Palatino Linotype"/>
        </w:rPr>
        <w:t>I</w:t>
      </w:r>
      <w:r w:rsidR="009C2E0B" w:rsidRPr="00297C81">
        <w:rPr>
          <w:rFonts w:ascii="Palatino Linotype" w:hAnsi="Palatino Linotype"/>
        </w:rPr>
        <w:t xml:space="preserve"> </w:t>
      </w:r>
      <w:r w:rsidR="00E26F5E" w:rsidRPr="00297C81">
        <w:rPr>
          <w:rFonts w:ascii="Palatino Linotype" w:hAnsi="Palatino Linotype"/>
        </w:rPr>
        <w:t>y</w:t>
      </w:r>
      <w:r w:rsidR="009C2E0B" w:rsidRPr="00297C81">
        <w:rPr>
          <w:rFonts w:ascii="Palatino Linotype" w:hAnsi="Palatino Linotype"/>
        </w:rPr>
        <w:t xml:space="preserve"> </w:t>
      </w:r>
      <w:r w:rsidR="00E26F5E" w:rsidRPr="00297C81">
        <w:rPr>
          <w:rFonts w:ascii="Palatino Linotype" w:hAnsi="Palatino Linotype"/>
        </w:rPr>
        <w:t>II,</w:t>
      </w:r>
      <w:r w:rsidR="009C2E0B" w:rsidRPr="00297C81">
        <w:rPr>
          <w:rFonts w:ascii="Palatino Linotype" w:hAnsi="Palatino Linotype"/>
        </w:rPr>
        <w:t xml:space="preserve"> </w:t>
      </w:r>
      <w:r w:rsidR="00E26F5E" w:rsidRPr="00297C81">
        <w:rPr>
          <w:rFonts w:ascii="Palatino Linotype" w:hAnsi="Palatino Linotype"/>
        </w:rPr>
        <w:t>176,</w:t>
      </w:r>
      <w:r w:rsidR="009C2E0B" w:rsidRPr="00297C81">
        <w:rPr>
          <w:rFonts w:ascii="Palatino Linotype" w:hAnsi="Palatino Linotype"/>
        </w:rPr>
        <w:t xml:space="preserve"> </w:t>
      </w:r>
      <w:r w:rsidR="00E26F5E" w:rsidRPr="00297C81">
        <w:rPr>
          <w:rFonts w:ascii="Palatino Linotype" w:hAnsi="Palatino Linotype"/>
        </w:rPr>
        <w:t>178,</w:t>
      </w:r>
      <w:r w:rsidR="009C2E0B" w:rsidRPr="00297C81">
        <w:rPr>
          <w:rFonts w:ascii="Palatino Linotype" w:hAnsi="Palatino Linotype"/>
        </w:rPr>
        <w:t xml:space="preserve"> </w:t>
      </w:r>
      <w:r w:rsidR="00E26F5E" w:rsidRPr="00297C81">
        <w:rPr>
          <w:rFonts w:ascii="Palatino Linotype" w:hAnsi="Palatino Linotype"/>
        </w:rPr>
        <w:t>179,</w:t>
      </w:r>
      <w:r w:rsidR="009C2E0B" w:rsidRPr="00297C81">
        <w:rPr>
          <w:rFonts w:ascii="Palatino Linotype" w:hAnsi="Palatino Linotype"/>
        </w:rPr>
        <w:t xml:space="preserve"> </w:t>
      </w:r>
      <w:r w:rsidR="00E26F5E" w:rsidRPr="00297C81">
        <w:rPr>
          <w:rFonts w:ascii="Palatino Linotype" w:hAnsi="Palatino Linotype"/>
        </w:rPr>
        <w:t>181,</w:t>
      </w:r>
      <w:r w:rsidR="009C2E0B" w:rsidRPr="00297C81">
        <w:rPr>
          <w:rFonts w:ascii="Palatino Linotype" w:hAnsi="Palatino Linotype"/>
        </w:rPr>
        <w:t xml:space="preserve"> </w:t>
      </w:r>
      <w:r w:rsidR="00E26F5E" w:rsidRPr="00297C81">
        <w:rPr>
          <w:rFonts w:ascii="Palatino Linotype" w:hAnsi="Palatino Linotype"/>
        </w:rPr>
        <w:t>párrafo</w:t>
      </w:r>
      <w:r w:rsidR="009C2E0B" w:rsidRPr="00297C81">
        <w:rPr>
          <w:rFonts w:ascii="Palatino Linotype" w:hAnsi="Palatino Linotype"/>
        </w:rPr>
        <w:t xml:space="preserve"> </w:t>
      </w:r>
      <w:r w:rsidR="00E26F5E" w:rsidRPr="00297C81">
        <w:rPr>
          <w:rFonts w:ascii="Palatino Linotype" w:hAnsi="Palatino Linotype"/>
        </w:rPr>
        <w:t>tercero</w:t>
      </w:r>
      <w:r w:rsidR="009C2E0B" w:rsidRPr="00297C81">
        <w:rPr>
          <w:rFonts w:ascii="Palatino Linotype" w:hAnsi="Palatino Linotype"/>
        </w:rPr>
        <w:t xml:space="preserve"> </w:t>
      </w:r>
      <w:r w:rsidR="00E26F5E" w:rsidRPr="00297C81">
        <w:rPr>
          <w:rFonts w:ascii="Palatino Linotype" w:hAnsi="Palatino Linotype"/>
        </w:rPr>
        <w:t>y</w:t>
      </w:r>
      <w:r w:rsidR="009C2E0B" w:rsidRPr="00297C81">
        <w:rPr>
          <w:rFonts w:ascii="Palatino Linotype" w:hAnsi="Palatino Linotype"/>
        </w:rPr>
        <w:t xml:space="preserve"> </w:t>
      </w:r>
      <w:r w:rsidR="00E26F5E" w:rsidRPr="00297C81">
        <w:rPr>
          <w:rFonts w:ascii="Palatino Linotype" w:hAnsi="Palatino Linotype"/>
        </w:rPr>
        <w:t>185,</w:t>
      </w:r>
      <w:r w:rsidR="009C2E0B" w:rsidRPr="00297C81">
        <w:rPr>
          <w:rFonts w:ascii="Palatino Linotype" w:hAnsi="Palatino Linotype"/>
        </w:rPr>
        <w:t xml:space="preserve"> </w:t>
      </w:r>
      <w:r w:rsidR="00E26F5E" w:rsidRPr="00297C81">
        <w:rPr>
          <w:rFonts w:ascii="Palatino Linotype" w:hAnsi="Palatino Linotype"/>
        </w:rPr>
        <w:t>de</w:t>
      </w:r>
      <w:r w:rsidR="009C2E0B" w:rsidRPr="00297C81">
        <w:rPr>
          <w:rFonts w:ascii="Palatino Linotype" w:hAnsi="Palatino Linotype"/>
        </w:rPr>
        <w:t xml:space="preserve"> </w:t>
      </w:r>
      <w:r w:rsidR="00E26F5E" w:rsidRPr="00297C81">
        <w:rPr>
          <w:rFonts w:ascii="Palatino Linotype" w:hAnsi="Palatino Linotype"/>
        </w:rPr>
        <w:t>la</w:t>
      </w:r>
      <w:r w:rsidR="009C2E0B" w:rsidRPr="00297C81">
        <w:rPr>
          <w:rFonts w:ascii="Palatino Linotype" w:hAnsi="Palatino Linotype"/>
        </w:rPr>
        <w:t xml:space="preserve"> </w:t>
      </w:r>
      <w:r w:rsidR="00E26F5E" w:rsidRPr="00297C81">
        <w:rPr>
          <w:rFonts w:ascii="Palatino Linotype" w:hAnsi="Palatino Linotype" w:cs="Arial"/>
        </w:rPr>
        <w:t>Ley</w:t>
      </w:r>
      <w:r w:rsidR="009C2E0B" w:rsidRPr="00297C81">
        <w:rPr>
          <w:rFonts w:ascii="Palatino Linotype" w:hAnsi="Palatino Linotype"/>
        </w:rPr>
        <w:t xml:space="preserve"> </w:t>
      </w:r>
      <w:r w:rsidR="00E26F5E" w:rsidRPr="00297C81">
        <w:rPr>
          <w:rFonts w:ascii="Palatino Linotype" w:hAnsi="Palatino Linotype"/>
        </w:rPr>
        <w:lastRenderedPageBreak/>
        <w:t>de</w:t>
      </w:r>
      <w:r w:rsidR="009C2E0B" w:rsidRPr="00297C81">
        <w:rPr>
          <w:rFonts w:ascii="Palatino Linotype" w:hAnsi="Palatino Linotype"/>
        </w:rPr>
        <w:t xml:space="preserve"> </w:t>
      </w:r>
      <w:r w:rsidR="00E26F5E" w:rsidRPr="00297C81">
        <w:rPr>
          <w:rFonts w:ascii="Palatino Linotype" w:hAnsi="Palatino Linotype"/>
        </w:rPr>
        <w:t>Transparencia</w:t>
      </w:r>
      <w:r w:rsidR="009C2E0B" w:rsidRPr="00297C81">
        <w:rPr>
          <w:rFonts w:ascii="Palatino Linotype" w:hAnsi="Palatino Linotype"/>
        </w:rPr>
        <w:t xml:space="preserve"> </w:t>
      </w:r>
      <w:r w:rsidR="00E26F5E" w:rsidRPr="00297C81">
        <w:rPr>
          <w:rFonts w:ascii="Palatino Linotype" w:hAnsi="Palatino Linotype"/>
        </w:rPr>
        <w:t>y</w:t>
      </w:r>
      <w:r w:rsidR="009C2E0B" w:rsidRPr="00297C81">
        <w:rPr>
          <w:rFonts w:ascii="Palatino Linotype" w:hAnsi="Palatino Linotype"/>
        </w:rPr>
        <w:t xml:space="preserve"> </w:t>
      </w:r>
      <w:r w:rsidR="00E26F5E" w:rsidRPr="00297C81">
        <w:rPr>
          <w:rFonts w:ascii="Palatino Linotype" w:hAnsi="Palatino Linotype"/>
        </w:rPr>
        <w:t>Acceso</w:t>
      </w:r>
      <w:r w:rsidR="009C2E0B" w:rsidRPr="00297C81">
        <w:rPr>
          <w:rFonts w:ascii="Palatino Linotype" w:hAnsi="Palatino Linotype"/>
        </w:rPr>
        <w:t xml:space="preserve"> </w:t>
      </w:r>
      <w:r w:rsidR="00E26F5E" w:rsidRPr="00297C81">
        <w:rPr>
          <w:rFonts w:ascii="Palatino Linotype" w:hAnsi="Palatino Linotype"/>
        </w:rPr>
        <w:t>a</w:t>
      </w:r>
      <w:r w:rsidR="009C2E0B" w:rsidRPr="00297C81">
        <w:rPr>
          <w:rFonts w:ascii="Palatino Linotype" w:hAnsi="Palatino Linotype"/>
        </w:rPr>
        <w:t xml:space="preserve"> </w:t>
      </w:r>
      <w:r w:rsidR="00E26F5E" w:rsidRPr="00297C81">
        <w:rPr>
          <w:rFonts w:ascii="Palatino Linotype" w:hAnsi="Palatino Linotype"/>
        </w:rPr>
        <w:t>la</w:t>
      </w:r>
      <w:r w:rsidR="009C2E0B" w:rsidRPr="00297C81">
        <w:rPr>
          <w:rFonts w:ascii="Palatino Linotype" w:hAnsi="Palatino Linotype"/>
        </w:rPr>
        <w:t xml:space="preserve"> </w:t>
      </w:r>
      <w:r w:rsidR="00E26F5E" w:rsidRPr="00297C81">
        <w:rPr>
          <w:rFonts w:ascii="Palatino Linotype" w:hAnsi="Palatino Linotype"/>
        </w:rPr>
        <w:t>Información</w:t>
      </w:r>
      <w:r w:rsidR="009C2E0B" w:rsidRPr="00297C81">
        <w:rPr>
          <w:rFonts w:ascii="Palatino Linotype" w:hAnsi="Palatino Linotype"/>
        </w:rPr>
        <w:t xml:space="preserve"> </w:t>
      </w:r>
      <w:r w:rsidR="00E26F5E" w:rsidRPr="00297C81">
        <w:rPr>
          <w:rFonts w:ascii="Palatino Linotype" w:hAnsi="Palatino Linotype"/>
        </w:rPr>
        <w:t>Pública</w:t>
      </w:r>
      <w:r w:rsidR="009C2E0B" w:rsidRPr="00297C81">
        <w:rPr>
          <w:rFonts w:ascii="Palatino Linotype" w:hAnsi="Palatino Linotype"/>
        </w:rPr>
        <w:t xml:space="preserve"> </w:t>
      </w:r>
      <w:r w:rsidR="00E26F5E" w:rsidRPr="00297C81">
        <w:rPr>
          <w:rFonts w:ascii="Palatino Linotype" w:hAnsi="Palatino Linotype"/>
        </w:rPr>
        <w:t>del</w:t>
      </w:r>
      <w:r w:rsidR="009C2E0B" w:rsidRPr="00297C81">
        <w:rPr>
          <w:rFonts w:ascii="Palatino Linotype" w:hAnsi="Palatino Linotype"/>
        </w:rPr>
        <w:t xml:space="preserve"> </w:t>
      </w:r>
      <w:r w:rsidR="00E26F5E" w:rsidRPr="00297C81">
        <w:rPr>
          <w:rFonts w:ascii="Palatino Linotype" w:hAnsi="Palatino Linotype"/>
        </w:rPr>
        <w:t>Estado</w:t>
      </w:r>
      <w:r w:rsidR="009C2E0B" w:rsidRPr="00297C81">
        <w:rPr>
          <w:rFonts w:ascii="Palatino Linotype" w:hAnsi="Palatino Linotype"/>
        </w:rPr>
        <w:t xml:space="preserve"> </w:t>
      </w:r>
      <w:r w:rsidR="00E26F5E" w:rsidRPr="00297C81">
        <w:rPr>
          <w:rFonts w:ascii="Palatino Linotype" w:hAnsi="Palatino Linotype"/>
        </w:rPr>
        <w:t>de</w:t>
      </w:r>
      <w:r w:rsidR="009C2E0B" w:rsidRPr="00297C81">
        <w:rPr>
          <w:rFonts w:ascii="Palatino Linotype" w:hAnsi="Palatino Linotype"/>
        </w:rPr>
        <w:t xml:space="preserve"> </w:t>
      </w:r>
      <w:r w:rsidR="00E26F5E" w:rsidRPr="00297C81">
        <w:rPr>
          <w:rFonts w:ascii="Palatino Linotype" w:hAnsi="Palatino Linotype"/>
        </w:rPr>
        <w:t>México</w:t>
      </w:r>
      <w:r w:rsidR="009C2E0B" w:rsidRPr="00297C81">
        <w:rPr>
          <w:rFonts w:ascii="Palatino Linotype" w:hAnsi="Palatino Linotype"/>
        </w:rPr>
        <w:t xml:space="preserve"> </w:t>
      </w:r>
      <w:r w:rsidR="00E26F5E" w:rsidRPr="00297C81">
        <w:rPr>
          <w:rFonts w:ascii="Palatino Linotype" w:hAnsi="Palatino Linotype"/>
        </w:rPr>
        <w:t>y</w:t>
      </w:r>
      <w:r w:rsidR="009C2E0B" w:rsidRPr="00297C81">
        <w:rPr>
          <w:rFonts w:ascii="Palatino Linotype" w:hAnsi="Palatino Linotype"/>
        </w:rPr>
        <w:t xml:space="preserve"> </w:t>
      </w:r>
      <w:r w:rsidR="00E26F5E" w:rsidRPr="00297C81">
        <w:rPr>
          <w:rFonts w:ascii="Palatino Linotype" w:hAnsi="Palatino Linotype"/>
        </w:rPr>
        <w:t>Municipios,</w:t>
      </w:r>
      <w:r w:rsidR="009C2E0B" w:rsidRPr="00297C81">
        <w:rPr>
          <w:rFonts w:ascii="Palatino Linotype" w:hAnsi="Palatino Linotype"/>
        </w:rPr>
        <w:t xml:space="preserve"> </w:t>
      </w:r>
      <w:r w:rsidR="00E26F5E" w:rsidRPr="00297C81">
        <w:rPr>
          <w:rFonts w:ascii="Palatino Linotype" w:hAnsi="Palatino Linotype"/>
        </w:rPr>
        <w:t>y</w:t>
      </w:r>
      <w:r w:rsidR="009C2E0B" w:rsidRPr="00297C81">
        <w:rPr>
          <w:rFonts w:ascii="Palatino Linotype" w:hAnsi="Palatino Linotype"/>
        </w:rPr>
        <w:t xml:space="preserve"> </w:t>
      </w:r>
      <w:r w:rsidR="00E26F5E" w:rsidRPr="00297C81">
        <w:rPr>
          <w:rFonts w:ascii="Palatino Linotype" w:hAnsi="Palatino Linotype"/>
        </w:rPr>
        <w:t>los</w:t>
      </w:r>
      <w:r w:rsidR="009C2E0B" w:rsidRPr="00297C81">
        <w:rPr>
          <w:rFonts w:ascii="Palatino Linotype" w:hAnsi="Palatino Linotype"/>
        </w:rPr>
        <w:t xml:space="preserve"> </w:t>
      </w:r>
      <w:r w:rsidR="00E26F5E" w:rsidRPr="00297C81">
        <w:rPr>
          <w:rFonts w:ascii="Palatino Linotype" w:hAnsi="Palatino Linotype"/>
        </w:rPr>
        <w:t>artículos</w:t>
      </w:r>
      <w:r w:rsidR="009C2E0B" w:rsidRPr="00297C81">
        <w:rPr>
          <w:rFonts w:ascii="Palatino Linotype" w:hAnsi="Palatino Linotype"/>
        </w:rPr>
        <w:t xml:space="preserve"> </w:t>
      </w:r>
      <w:r w:rsidR="00E26F5E" w:rsidRPr="00297C81">
        <w:rPr>
          <w:rFonts w:ascii="Palatino Linotype" w:hAnsi="Palatino Linotype"/>
        </w:rPr>
        <w:t>9,</w:t>
      </w:r>
      <w:r w:rsidR="009C2E0B" w:rsidRPr="00297C81">
        <w:rPr>
          <w:rFonts w:ascii="Palatino Linotype" w:hAnsi="Palatino Linotype"/>
        </w:rPr>
        <w:t xml:space="preserve"> </w:t>
      </w:r>
      <w:r w:rsidR="00E26F5E" w:rsidRPr="00297C81">
        <w:rPr>
          <w:rFonts w:ascii="Palatino Linotype" w:hAnsi="Palatino Linotype"/>
        </w:rPr>
        <w:t>fracciones</w:t>
      </w:r>
      <w:r w:rsidR="009C2E0B" w:rsidRPr="00297C81">
        <w:rPr>
          <w:rFonts w:ascii="Palatino Linotype" w:hAnsi="Palatino Linotype"/>
        </w:rPr>
        <w:t xml:space="preserve"> </w:t>
      </w:r>
      <w:r w:rsidR="00E26F5E" w:rsidRPr="00297C81">
        <w:rPr>
          <w:rFonts w:ascii="Palatino Linotype" w:hAnsi="Palatino Linotype"/>
        </w:rPr>
        <w:t>I</w:t>
      </w:r>
      <w:r w:rsidR="009C2E0B" w:rsidRPr="00297C81">
        <w:rPr>
          <w:rFonts w:ascii="Palatino Linotype" w:hAnsi="Palatino Linotype"/>
        </w:rPr>
        <w:t xml:space="preserve"> </w:t>
      </w:r>
      <w:r w:rsidR="00E26F5E" w:rsidRPr="00297C81">
        <w:rPr>
          <w:rFonts w:ascii="Palatino Linotype" w:hAnsi="Palatino Linotype"/>
        </w:rPr>
        <w:t>y</w:t>
      </w:r>
      <w:r w:rsidR="009C2E0B" w:rsidRPr="00297C81">
        <w:rPr>
          <w:rFonts w:ascii="Palatino Linotype" w:hAnsi="Palatino Linotype"/>
        </w:rPr>
        <w:t xml:space="preserve"> </w:t>
      </w:r>
      <w:r w:rsidR="00E26F5E" w:rsidRPr="00297C81">
        <w:rPr>
          <w:rFonts w:ascii="Palatino Linotype" w:hAnsi="Palatino Linotype"/>
        </w:rPr>
        <w:t>XXIV</w:t>
      </w:r>
      <w:r w:rsidR="009C2E0B" w:rsidRPr="00297C81">
        <w:rPr>
          <w:rFonts w:ascii="Palatino Linotype" w:hAnsi="Palatino Linotype"/>
        </w:rPr>
        <w:t xml:space="preserve"> </w:t>
      </w:r>
      <w:r w:rsidR="00E26F5E" w:rsidRPr="00297C81">
        <w:rPr>
          <w:rFonts w:ascii="Palatino Linotype" w:hAnsi="Palatino Linotype"/>
        </w:rPr>
        <w:t>y</w:t>
      </w:r>
      <w:r w:rsidR="009C2E0B" w:rsidRPr="00297C81">
        <w:rPr>
          <w:rFonts w:ascii="Palatino Linotype" w:hAnsi="Palatino Linotype"/>
        </w:rPr>
        <w:t xml:space="preserve"> </w:t>
      </w:r>
      <w:r w:rsidR="00E26F5E" w:rsidRPr="00297C81">
        <w:rPr>
          <w:rFonts w:ascii="Palatino Linotype" w:hAnsi="Palatino Linotype"/>
        </w:rPr>
        <w:t>11,</w:t>
      </w:r>
      <w:r w:rsidR="009C2E0B" w:rsidRPr="00297C81">
        <w:rPr>
          <w:rFonts w:ascii="Palatino Linotype" w:hAnsi="Palatino Linotype"/>
        </w:rPr>
        <w:t xml:space="preserve"> </w:t>
      </w:r>
      <w:r w:rsidR="00E26F5E" w:rsidRPr="00297C81">
        <w:rPr>
          <w:rFonts w:ascii="Palatino Linotype" w:hAnsi="Palatino Linotype"/>
        </w:rPr>
        <w:t>del</w:t>
      </w:r>
      <w:r w:rsidR="009C2E0B" w:rsidRPr="00297C81">
        <w:rPr>
          <w:rFonts w:ascii="Palatino Linotype" w:hAnsi="Palatino Linotype"/>
        </w:rPr>
        <w:t xml:space="preserve"> </w:t>
      </w:r>
      <w:r w:rsidR="00E26F5E" w:rsidRPr="00297C81">
        <w:rPr>
          <w:rFonts w:ascii="Palatino Linotype" w:hAnsi="Palatino Linotype"/>
        </w:rPr>
        <w:t>Reglamento</w:t>
      </w:r>
      <w:r w:rsidR="009C2E0B" w:rsidRPr="00297C81">
        <w:rPr>
          <w:rFonts w:ascii="Palatino Linotype" w:hAnsi="Palatino Linotype"/>
        </w:rPr>
        <w:t xml:space="preserve"> </w:t>
      </w:r>
      <w:r w:rsidR="00E26F5E" w:rsidRPr="00297C81">
        <w:rPr>
          <w:rFonts w:ascii="Palatino Linotype" w:hAnsi="Palatino Linotype"/>
        </w:rPr>
        <w:t>Interior</w:t>
      </w:r>
      <w:r w:rsidR="009C2E0B" w:rsidRPr="00297C81">
        <w:rPr>
          <w:rFonts w:ascii="Palatino Linotype" w:hAnsi="Palatino Linotype"/>
        </w:rPr>
        <w:t xml:space="preserve"> </w:t>
      </w:r>
      <w:r w:rsidR="00E26F5E" w:rsidRPr="00297C81">
        <w:rPr>
          <w:rFonts w:ascii="Palatino Linotype" w:hAnsi="Palatino Linotype"/>
        </w:rPr>
        <w:t>del</w:t>
      </w:r>
      <w:r w:rsidR="009C2E0B" w:rsidRPr="00297C81">
        <w:rPr>
          <w:rFonts w:ascii="Palatino Linotype" w:hAnsi="Palatino Linotype"/>
        </w:rPr>
        <w:t xml:space="preserve"> </w:t>
      </w:r>
      <w:r w:rsidR="00E26F5E" w:rsidRPr="00297C81">
        <w:rPr>
          <w:rFonts w:ascii="Palatino Linotype" w:hAnsi="Palatino Linotype"/>
        </w:rPr>
        <w:t>Instituto</w:t>
      </w:r>
      <w:r w:rsidR="009C2E0B" w:rsidRPr="00297C81">
        <w:rPr>
          <w:rFonts w:ascii="Palatino Linotype" w:hAnsi="Palatino Linotype"/>
        </w:rPr>
        <w:t xml:space="preserve"> </w:t>
      </w:r>
      <w:r w:rsidR="00E26F5E" w:rsidRPr="00297C81">
        <w:rPr>
          <w:rFonts w:ascii="Palatino Linotype" w:hAnsi="Palatino Linotype"/>
        </w:rPr>
        <w:t>de</w:t>
      </w:r>
      <w:r w:rsidR="009C2E0B" w:rsidRPr="00297C81">
        <w:rPr>
          <w:rFonts w:ascii="Palatino Linotype" w:hAnsi="Palatino Linotype"/>
        </w:rPr>
        <w:t xml:space="preserve"> </w:t>
      </w:r>
      <w:r w:rsidR="00E26F5E" w:rsidRPr="00297C81">
        <w:rPr>
          <w:rFonts w:ascii="Palatino Linotype" w:hAnsi="Palatino Linotype"/>
        </w:rPr>
        <w:t>Transparencia,</w:t>
      </w:r>
      <w:r w:rsidR="009C2E0B" w:rsidRPr="00297C81">
        <w:rPr>
          <w:rFonts w:ascii="Palatino Linotype" w:hAnsi="Palatino Linotype"/>
        </w:rPr>
        <w:t xml:space="preserve"> </w:t>
      </w:r>
      <w:r w:rsidR="00E26F5E" w:rsidRPr="00297C81">
        <w:rPr>
          <w:rFonts w:ascii="Palatino Linotype" w:hAnsi="Palatino Linotype"/>
        </w:rPr>
        <w:t>Acceso</w:t>
      </w:r>
      <w:r w:rsidR="009C2E0B" w:rsidRPr="00297C81">
        <w:rPr>
          <w:rFonts w:ascii="Palatino Linotype" w:hAnsi="Palatino Linotype"/>
        </w:rPr>
        <w:t xml:space="preserve"> </w:t>
      </w:r>
      <w:r w:rsidR="00E26F5E" w:rsidRPr="00297C81">
        <w:rPr>
          <w:rFonts w:ascii="Palatino Linotype" w:hAnsi="Palatino Linotype"/>
        </w:rPr>
        <w:t>a</w:t>
      </w:r>
      <w:r w:rsidR="009C2E0B" w:rsidRPr="00297C81">
        <w:rPr>
          <w:rFonts w:ascii="Palatino Linotype" w:hAnsi="Palatino Linotype"/>
        </w:rPr>
        <w:t xml:space="preserve"> </w:t>
      </w:r>
      <w:r w:rsidR="00E26F5E" w:rsidRPr="00297C81">
        <w:rPr>
          <w:rFonts w:ascii="Palatino Linotype" w:hAnsi="Palatino Linotype"/>
        </w:rPr>
        <w:t>la</w:t>
      </w:r>
      <w:r w:rsidR="009C2E0B" w:rsidRPr="00297C81">
        <w:rPr>
          <w:rFonts w:ascii="Palatino Linotype" w:hAnsi="Palatino Linotype"/>
        </w:rPr>
        <w:t xml:space="preserve"> </w:t>
      </w:r>
      <w:r w:rsidR="00E26F5E" w:rsidRPr="00297C81">
        <w:rPr>
          <w:rFonts w:ascii="Palatino Linotype" w:hAnsi="Palatino Linotype"/>
        </w:rPr>
        <w:t>Información</w:t>
      </w:r>
      <w:r w:rsidR="009C2E0B" w:rsidRPr="00297C81">
        <w:rPr>
          <w:rFonts w:ascii="Palatino Linotype" w:hAnsi="Palatino Linotype"/>
        </w:rPr>
        <w:t xml:space="preserve"> </w:t>
      </w:r>
      <w:r w:rsidR="00E26F5E" w:rsidRPr="00297C81">
        <w:rPr>
          <w:rFonts w:ascii="Palatino Linotype" w:hAnsi="Palatino Linotype"/>
        </w:rPr>
        <w:t>Pública</w:t>
      </w:r>
      <w:r w:rsidR="009C2E0B" w:rsidRPr="00297C81">
        <w:rPr>
          <w:rFonts w:ascii="Palatino Linotype" w:hAnsi="Palatino Linotype"/>
        </w:rPr>
        <w:t xml:space="preserve"> </w:t>
      </w:r>
      <w:r w:rsidR="00E26F5E" w:rsidRPr="00297C81">
        <w:rPr>
          <w:rFonts w:ascii="Palatino Linotype" w:hAnsi="Palatino Linotype"/>
        </w:rPr>
        <w:t>y</w:t>
      </w:r>
      <w:r w:rsidR="009C2E0B" w:rsidRPr="00297C81">
        <w:rPr>
          <w:rFonts w:ascii="Palatino Linotype" w:hAnsi="Palatino Linotype"/>
        </w:rPr>
        <w:t xml:space="preserve"> </w:t>
      </w:r>
      <w:r w:rsidR="00E26F5E" w:rsidRPr="00297C81">
        <w:rPr>
          <w:rFonts w:ascii="Palatino Linotype" w:hAnsi="Palatino Linotype"/>
        </w:rPr>
        <w:t>Protección</w:t>
      </w:r>
      <w:r w:rsidR="009C2E0B" w:rsidRPr="00297C81">
        <w:rPr>
          <w:rFonts w:ascii="Palatino Linotype" w:hAnsi="Palatino Linotype"/>
        </w:rPr>
        <w:t xml:space="preserve"> </w:t>
      </w:r>
      <w:r w:rsidR="00E26F5E" w:rsidRPr="00297C81">
        <w:rPr>
          <w:rFonts w:ascii="Palatino Linotype" w:hAnsi="Palatino Linotype"/>
        </w:rPr>
        <w:t>de</w:t>
      </w:r>
      <w:r w:rsidR="009C2E0B" w:rsidRPr="00297C81">
        <w:rPr>
          <w:rFonts w:ascii="Palatino Linotype" w:hAnsi="Palatino Linotype"/>
        </w:rPr>
        <w:t xml:space="preserve"> </w:t>
      </w:r>
      <w:r w:rsidR="00E26F5E" w:rsidRPr="00297C81">
        <w:rPr>
          <w:rFonts w:ascii="Palatino Linotype" w:hAnsi="Palatino Linotype"/>
        </w:rPr>
        <w:t>Datos</w:t>
      </w:r>
      <w:r w:rsidR="009C2E0B" w:rsidRPr="00297C81">
        <w:rPr>
          <w:rFonts w:ascii="Palatino Linotype" w:hAnsi="Palatino Linotype"/>
        </w:rPr>
        <w:t xml:space="preserve"> </w:t>
      </w:r>
      <w:r w:rsidR="00E26F5E" w:rsidRPr="00297C81">
        <w:rPr>
          <w:rFonts w:ascii="Palatino Linotype" w:hAnsi="Palatino Linotype"/>
        </w:rPr>
        <w:t>Personales</w:t>
      </w:r>
      <w:r w:rsidR="009C2E0B" w:rsidRPr="00297C81">
        <w:rPr>
          <w:rFonts w:ascii="Palatino Linotype" w:hAnsi="Palatino Linotype"/>
        </w:rPr>
        <w:t xml:space="preserve"> </w:t>
      </w:r>
      <w:r w:rsidR="00E26F5E" w:rsidRPr="00297C81">
        <w:rPr>
          <w:rFonts w:ascii="Palatino Linotype" w:hAnsi="Palatino Linotype"/>
        </w:rPr>
        <w:t>del</w:t>
      </w:r>
      <w:r w:rsidR="009C2E0B" w:rsidRPr="00297C81">
        <w:rPr>
          <w:rFonts w:ascii="Palatino Linotype" w:hAnsi="Palatino Linotype"/>
        </w:rPr>
        <w:t xml:space="preserve"> </w:t>
      </w:r>
      <w:r w:rsidR="00E26F5E" w:rsidRPr="00297C81">
        <w:rPr>
          <w:rFonts w:ascii="Palatino Linotype" w:hAnsi="Palatino Linotype"/>
        </w:rPr>
        <w:t>Estado</w:t>
      </w:r>
      <w:r w:rsidR="009C2E0B" w:rsidRPr="00297C81">
        <w:rPr>
          <w:rFonts w:ascii="Palatino Linotype" w:hAnsi="Palatino Linotype"/>
        </w:rPr>
        <w:t xml:space="preserve"> </w:t>
      </w:r>
      <w:r w:rsidR="00E26F5E" w:rsidRPr="00297C81">
        <w:rPr>
          <w:rFonts w:ascii="Palatino Linotype" w:hAnsi="Palatino Linotype"/>
        </w:rPr>
        <w:t>de</w:t>
      </w:r>
      <w:r w:rsidR="009C2E0B" w:rsidRPr="00297C81">
        <w:rPr>
          <w:rFonts w:ascii="Palatino Linotype" w:hAnsi="Palatino Linotype"/>
        </w:rPr>
        <w:t xml:space="preserve"> </w:t>
      </w:r>
      <w:r w:rsidR="00E26F5E" w:rsidRPr="00297C81">
        <w:rPr>
          <w:rFonts w:ascii="Palatino Linotype" w:hAnsi="Palatino Linotype"/>
        </w:rPr>
        <w:t>México</w:t>
      </w:r>
      <w:r w:rsidR="009C2E0B" w:rsidRPr="00297C81">
        <w:rPr>
          <w:rFonts w:ascii="Palatino Linotype" w:hAnsi="Palatino Linotype"/>
        </w:rPr>
        <w:t xml:space="preserve"> </w:t>
      </w:r>
      <w:r w:rsidR="00E26F5E" w:rsidRPr="00297C81">
        <w:rPr>
          <w:rFonts w:ascii="Palatino Linotype" w:hAnsi="Palatino Linotype"/>
        </w:rPr>
        <w:t>y</w:t>
      </w:r>
      <w:r w:rsidR="009C2E0B" w:rsidRPr="00297C81">
        <w:rPr>
          <w:rFonts w:ascii="Palatino Linotype" w:hAnsi="Palatino Linotype"/>
        </w:rPr>
        <w:t xml:space="preserve"> </w:t>
      </w:r>
      <w:r w:rsidR="00E26F5E" w:rsidRPr="00297C81">
        <w:rPr>
          <w:rFonts w:ascii="Palatino Linotype" w:hAnsi="Palatino Linotype"/>
        </w:rPr>
        <w:t>Municipios</w:t>
      </w:r>
      <w:r w:rsidR="00E26F5E" w:rsidRPr="00297C81">
        <w:rPr>
          <w:rFonts w:ascii="Palatino Linotype" w:hAnsi="Palatino Linotype" w:cs="Arial"/>
        </w:rPr>
        <w:t>.</w:t>
      </w:r>
    </w:p>
    <w:p w:rsidR="0034196C" w:rsidRPr="00297C81" w:rsidRDefault="0034196C" w:rsidP="001503DA">
      <w:pPr>
        <w:pStyle w:val="Prrafodelista"/>
        <w:widowControl w:val="0"/>
        <w:numPr>
          <w:ilvl w:val="0"/>
          <w:numId w:val="1"/>
        </w:numPr>
        <w:tabs>
          <w:tab w:val="left" w:pos="1701"/>
        </w:tabs>
        <w:autoSpaceDE w:val="0"/>
        <w:autoSpaceDN w:val="0"/>
        <w:adjustRightInd w:val="0"/>
        <w:spacing w:before="300" w:after="240" w:line="360" w:lineRule="auto"/>
        <w:ind w:left="0" w:firstLine="0"/>
        <w:jc w:val="both"/>
        <w:rPr>
          <w:rFonts w:ascii="Palatino Linotype" w:hAnsi="Palatino Linotype" w:cs="Arial"/>
        </w:rPr>
      </w:pPr>
      <w:r w:rsidRPr="00297C81">
        <w:rPr>
          <w:rFonts w:ascii="Palatino Linotype" w:hAnsi="Palatino Linotype" w:cs="Arial"/>
          <w:b/>
        </w:rPr>
        <w:t>Interés.</w:t>
      </w:r>
      <w:r w:rsidR="009C2E0B" w:rsidRPr="00297C81">
        <w:rPr>
          <w:rFonts w:ascii="Palatino Linotype" w:hAnsi="Palatino Linotype" w:cs="Arial"/>
        </w:rPr>
        <w:t xml:space="preserve"> </w:t>
      </w:r>
      <w:r w:rsidR="00FB71A5" w:rsidRPr="00297C81">
        <w:rPr>
          <w:rFonts w:ascii="Palatino Linotype" w:hAnsi="Palatino Linotype" w:cs="Arial"/>
        </w:rPr>
        <w:t>Los</w:t>
      </w:r>
      <w:r w:rsidR="009C2E0B" w:rsidRPr="00297C81">
        <w:rPr>
          <w:rFonts w:ascii="Palatino Linotype" w:hAnsi="Palatino Linotype" w:cs="Arial"/>
        </w:rPr>
        <w:t xml:space="preserve"> </w:t>
      </w:r>
      <w:r w:rsidR="00FB71A5" w:rsidRPr="00297C81">
        <w:rPr>
          <w:rFonts w:ascii="Palatino Linotype" w:hAnsi="Palatino Linotype" w:cs="Arial"/>
        </w:rPr>
        <w:t>recursos</w:t>
      </w:r>
      <w:r w:rsidR="009C2E0B" w:rsidRPr="00297C81">
        <w:rPr>
          <w:rFonts w:ascii="Palatino Linotype" w:hAnsi="Palatino Linotype" w:cs="Arial"/>
        </w:rPr>
        <w:t xml:space="preserve"> </w:t>
      </w:r>
      <w:r w:rsidR="00FB71A5" w:rsidRPr="00297C81">
        <w:rPr>
          <w:rFonts w:ascii="Palatino Linotype" w:hAnsi="Palatino Linotype" w:cs="Arial"/>
        </w:rPr>
        <w:t>de</w:t>
      </w:r>
      <w:r w:rsidR="009C2E0B" w:rsidRPr="00297C81">
        <w:rPr>
          <w:rFonts w:ascii="Palatino Linotype" w:hAnsi="Palatino Linotype" w:cs="Arial"/>
        </w:rPr>
        <w:t xml:space="preserve"> </w:t>
      </w:r>
      <w:r w:rsidR="00FB71A5" w:rsidRPr="00297C81">
        <w:rPr>
          <w:rFonts w:ascii="Palatino Linotype" w:hAnsi="Palatino Linotype" w:cs="Arial"/>
        </w:rPr>
        <w:t>revisión</w:t>
      </w:r>
      <w:r w:rsidR="009C2E0B" w:rsidRPr="00297C81">
        <w:rPr>
          <w:rFonts w:ascii="Palatino Linotype" w:hAnsi="Palatino Linotype" w:cs="Arial"/>
        </w:rPr>
        <w:t xml:space="preserve"> </w:t>
      </w:r>
      <w:r w:rsidR="00FB71A5" w:rsidRPr="00297C81">
        <w:rPr>
          <w:rFonts w:ascii="Palatino Linotype" w:hAnsi="Palatino Linotype" w:cs="Arial"/>
        </w:rPr>
        <w:t>fueron</w:t>
      </w:r>
      <w:r w:rsidR="009C2E0B" w:rsidRPr="00297C81">
        <w:rPr>
          <w:rFonts w:ascii="Palatino Linotype" w:hAnsi="Palatino Linotype" w:cs="Arial"/>
        </w:rPr>
        <w:t xml:space="preserve"> </w:t>
      </w:r>
      <w:r w:rsidR="00FB71A5" w:rsidRPr="00297C81">
        <w:rPr>
          <w:rFonts w:ascii="Palatino Linotype" w:hAnsi="Palatino Linotype" w:cs="Arial"/>
        </w:rPr>
        <w:t>interpuestos</w:t>
      </w:r>
      <w:r w:rsidR="009C2E0B" w:rsidRPr="00297C81">
        <w:rPr>
          <w:rFonts w:ascii="Palatino Linotype" w:hAnsi="Palatino Linotype" w:cs="Arial"/>
        </w:rPr>
        <w:t xml:space="preserve"> </w:t>
      </w:r>
      <w:r w:rsidR="00FB71A5" w:rsidRPr="00297C81">
        <w:rPr>
          <w:rFonts w:ascii="Palatino Linotype" w:hAnsi="Palatino Linotype" w:cs="Arial"/>
        </w:rPr>
        <w:t>por</w:t>
      </w:r>
      <w:r w:rsidR="009C2E0B" w:rsidRPr="00297C81">
        <w:rPr>
          <w:rFonts w:ascii="Palatino Linotype" w:hAnsi="Palatino Linotype" w:cs="Arial"/>
        </w:rPr>
        <w:t xml:space="preserve"> </w:t>
      </w:r>
      <w:r w:rsidR="00FB71A5" w:rsidRPr="00297C81">
        <w:rPr>
          <w:rFonts w:ascii="Palatino Linotype" w:hAnsi="Palatino Linotype" w:cs="Arial"/>
        </w:rPr>
        <w:t>parte</w:t>
      </w:r>
      <w:r w:rsidR="009C2E0B" w:rsidRPr="00297C81">
        <w:rPr>
          <w:rFonts w:ascii="Palatino Linotype" w:hAnsi="Palatino Linotype" w:cs="Arial"/>
        </w:rPr>
        <w:t xml:space="preserve"> </w:t>
      </w:r>
      <w:r w:rsidR="00FB71A5" w:rsidRPr="00297C81">
        <w:rPr>
          <w:rFonts w:ascii="Palatino Linotype" w:hAnsi="Palatino Linotype" w:cs="Arial"/>
        </w:rPr>
        <w:t>legítima</w:t>
      </w:r>
      <w:r w:rsidR="009C2E0B" w:rsidRPr="00297C81">
        <w:rPr>
          <w:rFonts w:ascii="Palatino Linotype" w:hAnsi="Palatino Linotype" w:cs="Arial"/>
        </w:rPr>
        <w:t xml:space="preserve"> </w:t>
      </w:r>
      <w:r w:rsidR="00FB71A5" w:rsidRPr="00297C81">
        <w:rPr>
          <w:rFonts w:ascii="Palatino Linotype" w:hAnsi="Palatino Linotype" w:cs="Arial"/>
        </w:rPr>
        <w:t>en</w:t>
      </w:r>
      <w:r w:rsidR="009C2E0B" w:rsidRPr="00297C81">
        <w:rPr>
          <w:rFonts w:ascii="Palatino Linotype" w:hAnsi="Palatino Linotype" w:cs="Arial"/>
        </w:rPr>
        <w:t xml:space="preserve"> </w:t>
      </w:r>
      <w:r w:rsidR="00FB71A5" w:rsidRPr="00297C81">
        <w:rPr>
          <w:rFonts w:ascii="Palatino Linotype" w:hAnsi="Palatino Linotype" w:cs="Arial"/>
        </w:rPr>
        <w:t>atención</w:t>
      </w:r>
      <w:r w:rsidR="009C2E0B" w:rsidRPr="00297C81">
        <w:rPr>
          <w:rFonts w:ascii="Palatino Linotype" w:hAnsi="Palatino Linotype" w:cs="Arial"/>
        </w:rPr>
        <w:t xml:space="preserve"> </w:t>
      </w:r>
      <w:r w:rsidR="00FB71A5" w:rsidRPr="00297C81">
        <w:rPr>
          <w:rFonts w:ascii="Palatino Linotype" w:hAnsi="Palatino Linotype" w:cs="Arial"/>
        </w:rPr>
        <w:t>a</w:t>
      </w:r>
      <w:r w:rsidR="009C2E0B" w:rsidRPr="00297C81">
        <w:rPr>
          <w:rFonts w:ascii="Palatino Linotype" w:hAnsi="Palatino Linotype" w:cs="Arial"/>
        </w:rPr>
        <w:t xml:space="preserve"> </w:t>
      </w:r>
      <w:r w:rsidR="00FB71A5" w:rsidRPr="00297C81">
        <w:rPr>
          <w:rFonts w:ascii="Palatino Linotype" w:hAnsi="Palatino Linotype" w:cs="Arial"/>
        </w:rPr>
        <w:t>que</w:t>
      </w:r>
      <w:r w:rsidR="009C2E0B" w:rsidRPr="00297C81">
        <w:rPr>
          <w:rFonts w:ascii="Palatino Linotype" w:hAnsi="Palatino Linotype" w:cs="Arial"/>
        </w:rPr>
        <w:t xml:space="preserve"> </w:t>
      </w:r>
      <w:r w:rsidR="00FB71A5" w:rsidRPr="00297C81">
        <w:rPr>
          <w:rFonts w:ascii="Palatino Linotype" w:hAnsi="Palatino Linotype" w:cs="Arial"/>
        </w:rPr>
        <w:t>fueron</w:t>
      </w:r>
      <w:r w:rsidR="009C2E0B" w:rsidRPr="00297C81">
        <w:rPr>
          <w:rFonts w:ascii="Palatino Linotype" w:hAnsi="Palatino Linotype" w:cs="Arial"/>
        </w:rPr>
        <w:t xml:space="preserve"> </w:t>
      </w:r>
      <w:r w:rsidR="00FB71A5" w:rsidRPr="00297C81">
        <w:rPr>
          <w:rFonts w:ascii="Palatino Linotype" w:hAnsi="Palatino Linotype"/>
        </w:rPr>
        <w:t>presentados</w:t>
      </w:r>
      <w:r w:rsidR="009C2E0B" w:rsidRPr="00297C81">
        <w:rPr>
          <w:rFonts w:ascii="Palatino Linotype" w:hAnsi="Palatino Linotype" w:cs="Arial"/>
        </w:rPr>
        <w:t xml:space="preserve"> </w:t>
      </w:r>
      <w:r w:rsidR="00FB71A5" w:rsidRPr="00297C81">
        <w:rPr>
          <w:rFonts w:ascii="Palatino Linotype" w:hAnsi="Palatino Linotype" w:cs="Arial"/>
        </w:rPr>
        <w:t>por</w:t>
      </w:r>
      <w:r w:rsidR="009C2E0B" w:rsidRPr="00297C81">
        <w:rPr>
          <w:rFonts w:ascii="Palatino Linotype" w:hAnsi="Palatino Linotype" w:cs="Arial"/>
        </w:rPr>
        <w:t xml:space="preserve"> </w:t>
      </w:r>
      <w:r w:rsidR="00776B62" w:rsidRPr="00297C81">
        <w:rPr>
          <w:rFonts w:ascii="Palatino Linotype" w:hAnsi="Palatino Linotype" w:cs="Arial"/>
          <w:b/>
        </w:rPr>
        <w:t>EL</w:t>
      </w:r>
      <w:r w:rsidR="009C2E0B" w:rsidRPr="00297C81">
        <w:rPr>
          <w:rFonts w:ascii="Palatino Linotype" w:hAnsi="Palatino Linotype" w:cs="Arial"/>
          <w:b/>
        </w:rPr>
        <w:t xml:space="preserve"> </w:t>
      </w:r>
      <w:r w:rsidR="00776B62" w:rsidRPr="00297C81">
        <w:rPr>
          <w:rFonts w:ascii="Palatino Linotype" w:hAnsi="Palatino Linotype" w:cs="Arial"/>
          <w:b/>
        </w:rPr>
        <w:t>RECURRENTE</w:t>
      </w:r>
      <w:r w:rsidR="00FB71A5" w:rsidRPr="00297C81">
        <w:rPr>
          <w:rFonts w:ascii="Palatino Linotype" w:hAnsi="Palatino Linotype" w:cs="Arial"/>
          <w:snapToGrid w:val="0"/>
        </w:rPr>
        <w:t>,</w:t>
      </w:r>
      <w:r w:rsidR="009C2E0B" w:rsidRPr="00297C81">
        <w:rPr>
          <w:rFonts w:ascii="Palatino Linotype" w:hAnsi="Palatino Linotype" w:cs="Arial"/>
          <w:snapToGrid w:val="0"/>
        </w:rPr>
        <w:t xml:space="preserve"> </w:t>
      </w:r>
      <w:r w:rsidR="00FB71A5" w:rsidRPr="00297C81">
        <w:rPr>
          <w:rFonts w:ascii="Palatino Linotype" w:hAnsi="Palatino Linotype" w:cs="Arial"/>
        </w:rPr>
        <w:t>quien</w:t>
      </w:r>
      <w:r w:rsidR="009C2E0B" w:rsidRPr="00297C81">
        <w:rPr>
          <w:rFonts w:ascii="Palatino Linotype" w:hAnsi="Palatino Linotype" w:cs="Arial"/>
          <w:snapToGrid w:val="0"/>
        </w:rPr>
        <w:t xml:space="preserve"> </w:t>
      </w:r>
      <w:r w:rsidR="00FB71A5" w:rsidRPr="00297C81">
        <w:rPr>
          <w:rFonts w:ascii="Palatino Linotype" w:hAnsi="Palatino Linotype"/>
        </w:rPr>
        <w:t>formuló</w:t>
      </w:r>
      <w:r w:rsidR="009C2E0B" w:rsidRPr="00297C81">
        <w:rPr>
          <w:rFonts w:ascii="Palatino Linotype" w:hAnsi="Palatino Linotype" w:cs="Arial"/>
          <w:snapToGrid w:val="0"/>
        </w:rPr>
        <w:t xml:space="preserve"> </w:t>
      </w:r>
      <w:r w:rsidR="00FB71A5" w:rsidRPr="00297C81">
        <w:rPr>
          <w:rFonts w:ascii="Palatino Linotype" w:hAnsi="Palatino Linotype" w:cs="Arial"/>
          <w:snapToGrid w:val="0"/>
        </w:rPr>
        <w:t>las</w:t>
      </w:r>
      <w:r w:rsidR="009C2E0B" w:rsidRPr="00297C81">
        <w:rPr>
          <w:rFonts w:ascii="Palatino Linotype" w:hAnsi="Palatino Linotype" w:cs="Arial"/>
          <w:snapToGrid w:val="0"/>
        </w:rPr>
        <w:t xml:space="preserve"> </w:t>
      </w:r>
      <w:r w:rsidR="00FB71A5" w:rsidRPr="00297C81">
        <w:rPr>
          <w:rFonts w:ascii="Palatino Linotype" w:hAnsi="Palatino Linotype" w:cs="Arial"/>
        </w:rPr>
        <w:t>solicitudes</w:t>
      </w:r>
      <w:r w:rsidR="009C2E0B" w:rsidRPr="00297C81">
        <w:rPr>
          <w:rFonts w:ascii="Palatino Linotype" w:hAnsi="Palatino Linotype" w:cs="Arial"/>
          <w:snapToGrid w:val="0"/>
        </w:rPr>
        <w:t xml:space="preserve"> </w:t>
      </w:r>
      <w:r w:rsidR="00FB71A5" w:rsidRPr="00297C81">
        <w:rPr>
          <w:rFonts w:ascii="Palatino Linotype" w:hAnsi="Palatino Linotype" w:cs="Arial"/>
          <w:snapToGrid w:val="0"/>
        </w:rPr>
        <w:t>de</w:t>
      </w:r>
      <w:r w:rsidR="009C2E0B" w:rsidRPr="00297C81">
        <w:rPr>
          <w:rFonts w:ascii="Palatino Linotype" w:hAnsi="Palatino Linotype" w:cs="Arial"/>
          <w:snapToGrid w:val="0"/>
        </w:rPr>
        <w:t xml:space="preserve"> </w:t>
      </w:r>
      <w:r w:rsidR="00FB71A5" w:rsidRPr="00297C81">
        <w:rPr>
          <w:rFonts w:ascii="Palatino Linotype" w:hAnsi="Palatino Linotype" w:cs="Arial"/>
          <w:snapToGrid w:val="0"/>
        </w:rPr>
        <w:t>información</w:t>
      </w:r>
      <w:r w:rsidR="009C2E0B" w:rsidRPr="00297C81">
        <w:rPr>
          <w:rFonts w:ascii="Palatino Linotype" w:hAnsi="Palatino Linotype" w:cs="Arial"/>
          <w:snapToGrid w:val="0"/>
        </w:rPr>
        <w:t xml:space="preserve"> </w:t>
      </w:r>
      <w:r w:rsidR="00FB71A5" w:rsidRPr="00297C81">
        <w:rPr>
          <w:rFonts w:ascii="Palatino Linotype" w:hAnsi="Palatino Linotype" w:cs="Arial"/>
          <w:snapToGrid w:val="0"/>
        </w:rPr>
        <w:t>pública</w:t>
      </w:r>
      <w:r w:rsidR="009C2E0B" w:rsidRPr="00297C81">
        <w:rPr>
          <w:rFonts w:ascii="Palatino Linotype" w:hAnsi="Palatino Linotype" w:cs="Arial"/>
          <w:snapToGrid w:val="0"/>
        </w:rPr>
        <w:t xml:space="preserve"> </w:t>
      </w:r>
      <w:r w:rsidR="00FB71A5" w:rsidRPr="00297C81">
        <w:rPr>
          <w:rFonts w:ascii="Palatino Linotype" w:hAnsi="Palatino Linotype"/>
        </w:rPr>
        <w:t>números</w:t>
      </w:r>
      <w:r w:rsidR="009C2E0B" w:rsidRPr="00297C81">
        <w:rPr>
          <w:rFonts w:ascii="Palatino Linotype" w:hAnsi="Palatino Linotype" w:cs="Arial"/>
          <w:snapToGrid w:val="0"/>
        </w:rPr>
        <w:t xml:space="preserve"> </w:t>
      </w:r>
      <w:r w:rsidR="001503DA" w:rsidRPr="00297C81">
        <w:rPr>
          <w:rFonts w:ascii="Palatino Linotype" w:hAnsi="Palatino Linotype"/>
          <w:b/>
          <w:lang w:val="es-ES_tradnl"/>
        </w:rPr>
        <w:t xml:space="preserve">00057/ALMORI/IP/2019 </w:t>
      </w:r>
      <w:r w:rsidR="001503DA" w:rsidRPr="00297C81">
        <w:rPr>
          <w:rFonts w:ascii="Palatino Linotype" w:hAnsi="Palatino Linotype"/>
          <w:lang w:val="es-ES_tradnl"/>
        </w:rPr>
        <w:t xml:space="preserve">y </w:t>
      </w:r>
      <w:r w:rsidR="001503DA" w:rsidRPr="00297C81">
        <w:rPr>
          <w:rFonts w:ascii="Palatino Linotype" w:hAnsi="Palatino Linotype"/>
          <w:b/>
          <w:lang w:val="es-ES_tradnl"/>
        </w:rPr>
        <w:t>00049/ALMORI/IP/2019</w:t>
      </w:r>
      <w:r w:rsidR="00FB71A5" w:rsidRPr="00297C81">
        <w:rPr>
          <w:rFonts w:ascii="Palatino Linotype" w:hAnsi="Palatino Linotype" w:cs="Arial"/>
        </w:rPr>
        <w:t>.</w:t>
      </w:r>
    </w:p>
    <w:p w:rsidR="00FB71A5" w:rsidRPr="00297C81" w:rsidRDefault="00FB71A5" w:rsidP="001503DA">
      <w:pPr>
        <w:pStyle w:val="Prrafodelista"/>
        <w:widowControl w:val="0"/>
        <w:numPr>
          <w:ilvl w:val="0"/>
          <w:numId w:val="1"/>
        </w:numPr>
        <w:tabs>
          <w:tab w:val="left" w:pos="1701"/>
        </w:tabs>
        <w:autoSpaceDE w:val="0"/>
        <w:autoSpaceDN w:val="0"/>
        <w:adjustRightInd w:val="0"/>
        <w:spacing w:before="300" w:after="240" w:line="360" w:lineRule="auto"/>
        <w:ind w:left="0" w:firstLine="0"/>
        <w:jc w:val="both"/>
        <w:rPr>
          <w:rFonts w:ascii="Palatino Linotype" w:hAnsi="Palatino Linotype" w:cs="Arial"/>
        </w:rPr>
      </w:pPr>
      <w:r w:rsidRPr="00297C81">
        <w:rPr>
          <w:rFonts w:ascii="Palatino Linotype" w:hAnsi="Palatino Linotype" w:cs="Arial"/>
          <w:b/>
        </w:rPr>
        <w:t>Justificación</w:t>
      </w:r>
      <w:r w:rsidR="009C2E0B" w:rsidRPr="00297C81">
        <w:rPr>
          <w:rFonts w:ascii="Palatino Linotype" w:hAnsi="Palatino Linotype" w:cs="Arial"/>
          <w:b/>
        </w:rPr>
        <w:t xml:space="preserve"> </w:t>
      </w:r>
      <w:r w:rsidRPr="00297C81">
        <w:rPr>
          <w:rFonts w:ascii="Palatino Linotype" w:hAnsi="Palatino Linotype" w:cs="Arial"/>
          <w:b/>
        </w:rPr>
        <w:t>de</w:t>
      </w:r>
      <w:r w:rsidR="009C2E0B" w:rsidRPr="00297C81">
        <w:rPr>
          <w:rFonts w:ascii="Palatino Linotype" w:hAnsi="Palatino Linotype" w:cs="Arial"/>
          <w:b/>
        </w:rPr>
        <w:t xml:space="preserve"> </w:t>
      </w:r>
      <w:r w:rsidRPr="00297C81">
        <w:rPr>
          <w:rFonts w:ascii="Palatino Linotype" w:hAnsi="Palatino Linotype" w:cs="Arial"/>
          <w:b/>
        </w:rPr>
        <w:t>la</w:t>
      </w:r>
      <w:r w:rsidR="009C2E0B" w:rsidRPr="00297C81">
        <w:rPr>
          <w:rFonts w:ascii="Palatino Linotype" w:hAnsi="Palatino Linotype" w:cs="Arial"/>
          <w:b/>
        </w:rPr>
        <w:t xml:space="preserve"> </w:t>
      </w:r>
      <w:r w:rsidRPr="00297C81">
        <w:rPr>
          <w:rFonts w:ascii="Palatino Linotype" w:hAnsi="Palatino Linotype" w:cs="Arial"/>
          <w:b/>
        </w:rPr>
        <w:t>Acumulación</w:t>
      </w:r>
      <w:r w:rsidR="009C2E0B" w:rsidRPr="00297C81">
        <w:rPr>
          <w:rFonts w:ascii="Palatino Linotype" w:hAnsi="Palatino Linotype" w:cs="Arial"/>
          <w:b/>
        </w:rPr>
        <w:t xml:space="preserve"> </w:t>
      </w:r>
      <w:r w:rsidRPr="00297C81">
        <w:rPr>
          <w:rFonts w:ascii="Palatino Linotype" w:hAnsi="Palatino Linotype" w:cs="Arial"/>
          <w:b/>
        </w:rPr>
        <w:t>de</w:t>
      </w:r>
      <w:r w:rsidR="009C2E0B" w:rsidRPr="00297C81">
        <w:rPr>
          <w:rFonts w:ascii="Palatino Linotype" w:hAnsi="Palatino Linotype" w:cs="Arial"/>
          <w:b/>
        </w:rPr>
        <w:t xml:space="preserve"> </w:t>
      </w:r>
      <w:r w:rsidRPr="00297C81">
        <w:rPr>
          <w:rFonts w:ascii="Palatino Linotype" w:hAnsi="Palatino Linotype" w:cs="Arial"/>
          <w:b/>
        </w:rPr>
        <w:t>los</w:t>
      </w:r>
      <w:r w:rsidR="009C2E0B" w:rsidRPr="00297C81">
        <w:rPr>
          <w:rFonts w:ascii="Palatino Linotype" w:hAnsi="Palatino Linotype" w:cs="Arial"/>
          <w:b/>
        </w:rPr>
        <w:t xml:space="preserve"> </w:t>
      </w:r>
      <w:r w:rsidRPr="00297C81">
        <w:rPr>
          <w:rFonts w:ascii="Palatino Linotype" w:hAnsi="Palatino Linotype" w:cs="Arial"/>
          <w:b/>
        </w:rPr>
        <w:t>recursos.</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las</w:t>
      </w:r>
      <w:r w:rsidR="009C2E0B" w:rsidRPr="00297C81">
        <w:rPr>
          <w:rFonts w:ascii="Palatino Linotype" w:hAnsi="Palatino Linotype" w:cs="Arial"/>
        </w:rPr>
        <w:t xml:space="preserve"> </w:t>
      </w:r>
      <w:r w:rsidRPr="00297C81">
        <w:rPr>
          <w:rFonts w:ascii="Palatino Linotype" w:hAnsi="Palatino Linotype" w:cs="Arial"/>
        </w:rPr>
        <w:t>constancias</w:t>
      </w:r>
      <w:r w:rsidR="009C2E0B" w:rsidRPr="00297C81">
        <w:rPr>
          <w:rFonts w:ascii="Palatino Linotype" w:hAnsi="Palatino Linotype" w:cs="Arial"/>
        </w:rPr>
        <w:t xml:space="preserve"> </w:t>
      </w:r>
      <w:r w:rsidRPr="00297C81">
        <w:rPr>
          <w:rFonts w:ascii="Palatino Linotype" w:hAnsi="Palatino Linotype" w:cs="Arial"/>
        </w:rPr>
        <w:t>que</w:t>
      </w:r>
      <w:r w:rsidR="009C2E0B" w:rsidRPr="00297C81">
        <w:rPr>
          <w:rFonts w:ascii="Palatino Linotype" w:hAnsi="Palatino Linotype" w:cs="Arial"/>
        </w:rPr>
        <w:t xml:space="preserve"> </w:t>
      </w:r>
      <w:r w:rsidRPr="00297C81">
        <w:rPr>
          <w:rFonts w:ascii="Palatino Linotype" w:hAnsi="Palatino Linotype" w:cs="Arial"/>
        </w:rPr>
        <w:t>obran</w:t>
      </w:r>
      <w:r w:rsidR="009C2E0B" w:rsidRPr="00297C81">
        <w:rPr>
          <w:rFonts w:ascii="Palatino Linotype" w:hAnsi="Palatino Linotype" w:cs="Arial"/>
        </w:rPr>
        <w:t xml:space="preserve"> </w:t>
      </w:r>
      <w:r w:rsidRPr="00297C81">
        <w:rPr>
          <w:rFonts w:ascii="Palatino Linotype" w:hAnsi="Palatino Linotype" w:cs="Arial"/>
        </w:rPr>
        <w:t>en</w:t>
      </w:r>
      <w:r w:rsidR="009C2E0B" w:rsidRPr="00297C81">
        <w:rPr>
          <w:rFonts w:ascii="Palatino Linotype" w:hAnsi="Palatino Linotype" w:cs="Arial"/>
        </w:rPr>
        <w:t xml:space="preserve"> </w:t>
      </w:r>
      <w:r w:rsidRPr="00297C81">
        <w:rPr>
          <w:rFonts w:ascii="Palatino Linotype" w:hAnsi="Palatino Linotype" w:cs="Arial"/>
        </w:rPr>
        <w:t>los</w:t>
      </w:r>
      <w:r w:rsidR="009C2E0B" w:rsidRPr="00297C81">
        <w:rPr>
          <w:rFonts w:ascii="Palatino Linotype" w:hAnsi="Palatino Linotype" w:cs="Arial"/>
        </w:rPr>
        <w:t xml:space="preserve"> </w:t>
      </w:r>
      <w:r w:rsidRPr="00297C81">
        <w:rPr>
          <w:rFonts w:ascii="Palatino Linotype" w:hAnsi="Palatino Linotype" w:cs="Arial"/>
        </w:rPr>
        <w:t>expedientes</w:t>
      </w:r>
      <w:r w:rsidR="001503DA" w:rsidRPr="00297C81">
        <w:rPr>
          <w:rFonts w:ascii="Palatino Linotype" w:hAnsi="Palatino Linotype" w:cs="Arial"/>
        </w:rPr>
        <w:t xml:space="preserve"> electrónicos del </w:t>
      </w:r>
      <w:r w:rsidR="001503DA" w:rsidRPr="00297C81">
        <w:rPr>
          <w:rFonts w:ascii="Palatino Linotype" w:hAnsi="Palatino Linotype" w:cs="Arial"/>
          <w:b/>
        </w:rPr>
        <w:t>SAIMEX</w:t>
      </w:r>
      <w:r w:rsidRPr="00297C81">
        <w:rPr>
          <w:rFonts w:ascii="Palatino Linotype" w:hAnsi="Palatino Linotype" w:cs="Arial"/>
        </w:rPr>
        <w:t>,</w:t>
      </w:r>
      <w:r w:rsidR="009C2E0B" w:rsidRPr="00297C81">
        <w:rPr>
          <w:rFonts w:ascii="Palatino Linotype" w:hAnsi="Palatino Linotype" w:cs="Arial"/>
        </w:rPr>
        <w:t xml:space="preserve"> </w:t>
      </w:r>
      <w:r w:rsidRPr="00297C81">
        <w:rPr>
          <w:rFonts w:ascii="Palatino Linotype" w:hAnsi="Palatino Linotype" w:cs="Arial"/>
        </w:rPr>
        <w:t>se</w:t>
      </w:r>
      <w:r w:rsidR="009C2E0B" w:rsidRPr="00297C81">
        <w:rPr>
          <w:rFonts w:ascii="Palatino Linotype" w:hAnsi="Palatino Linotype" w:cs="Arial"/>
        </w:rPr>
        <w:t xml:space="preserve"> </w:t>
      </w:r>
      <w:r w:rsidRPr="00297C81">
        <w:rPr>
          <w:rFonts w:ascii="Palatino Linotype" w:hAnsi="Palatino Linotype" w:cs="Arial"/>
        </w:rPr>
        <w:t>advierte</w:t>
      </w:r>
      <w:r w:rsidR="009C2E0B" w:rsidRPr="00297C81">
        <w:rPr>
          <w:rFonts w:ascii="Palatino Linotype" w:hAnsi="Palatino Linotype" w:cs="Arial"/>
        </w:rPr>
        <w:t xml:space="preserve"> </w:t>
      </w:r>
      <w:r w:rsidRPr="00297C81">
        <w:rPr>
          <w:rFonts w:ascii="Palatino Linotype" w:hAnsi="Palatino Linotype" w:cs="Arial"/>
        </w:rPr>
        <w:t>que</w:t>
      </w:r>
      <w:r w:rsidR="009C2E0B" w:rsidRPr="00297C81">
        <w:rPr>
          <w:rFonts w:ascii="Palatino Linotype" w:hAnsi="Palatino Linotype" w:cs="Arial"/>
        </w:rPr>
        <w:t xml:space="preserve"> </w:t>
      </w:r>
      <w:r w:rsidRPr="00297C81">
        <w:rPr>
          <w:rFonts w:ascii="Palatino Linotype" w:hAnsi="Palatino Linotype" w:cs="Arial"/>
        </w:rPr>
        <w:t>los</w:t>
      </w:r>
      <w:r w:rsidR="009C2E0B" w:rsidRPr="00297C81">
        <w:rPr>
          <w:rFonts w:ascii="Palatino Linotype" w:hAnsi="Palatino Linotype" w:cs="Arial"/>
        </w:rPr>
        <w:t xml:space="preserve"> </w:t>
      </w:r>
      <w:r w:rsidRPr="00297C81">
        <w:rPr>
          <w:rFonts w:ascii="Palatino Linotype" w:hAnsi="Palatino Linotype" w:cs="Arial"/>
        </w:rPr>
        <w:t>recu</w:t>
      </w:r>
      <w:r w:rsidRPr="00297C81">
        <w:rPr>
          <w:rFonts w:ascii="Palatino Linotype" w:hAnsi="Palatino Linotype" w:cs="Arial"/>
          <w:snapToGrid w:val="0"/>
        </w:rPr>
        <w:t>r</w:t>
      </w:r>
      <w:r w:rsidRPr="00297C81">
        <w:rPr>
          <w:rFonts w:ascii="Palatino Linotype" w:hAnsi="Palatino Linotype" w:cs="Arial"/>
        </w:rPr>
        <w:t>sos</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revisión</w:t>
      </w:r>
      <w:r w:rsidR="009C2E0B" w:rsidRPr="00297C81">
        <w:rPr>
          <w:rFonts w:ascii="Palatino Linotype" w:hAnsi="Palatino Linotype"/>
        </w:rPr>
        <w:t xml:space="preserve"> </w:t>
      </w:r>
      <w:r w:rsidR="001503DA" w:rsidRPr="00297C81">
        <w:rPr>
          <w:rFonts w:ascii="Palatino Linotype" w:hAnsi="Palatino Linotype"/>
          <w:b/>
          <w:lang w:val="es-ES_tradnl"/>
        </w:rPr>
        <w:t xml:space="preserve">05197/INFOEM/IP/RR/2019 </w:t>
      </w:r>
      <w:r w:rsidR="001503DA" w:rsidRPr="00297C81">
        <w:rPr>
          <w:rFonts w:ascii="Palatino Linotype" w:hAnsi="Palatino Linotype"/>
          <w:lang w:val="es-ES_tradnl"/>
        </w:rPr>
        <w:t xml:space="preserve">y </w:t>
      </w:r>
      <w:r w:rsidR="001503DA" w:rsidRPr="00297C81">
        <w:rPr>
          <w:rFonts w:ascii="Palatino Linotype" w:hAnsi="Palatino Linotype"/>
          <w:b/>
          <w:lang w:val="es-ES_tradnl"/>
        </w:rPr>
        <w:t>05199/INFOEM/IP/RR/2019</w:t>
      </w:r>
      <w:r w:rsidRPr="00297C81">
        <w:rPr>
          <w:rFonts w:ascii="Palatino Linotype" w:hAnsi="Palatino Linotype" w:cs="Arial"/>
        </w:rPr>
        <w:t>,</w:t>
      </w:r>
      <w:r w:rsidR="009C2E0B" w:rsidRPr="00297C81">
        <w:rPr>
          <w:rFonts w:ascii="Palatino Linotype" w:hAnsi="Palatino Linotype" w:cs="Arial"/>
          <w:b/>
        </w:rPr>
        <w:t xml:space="preserve"> </w:t>
      </w:r>
      <w:r w:rsidRPr="00297C81">
        <w:rPr>
          <w:rFonts w:ascii="Palatino Linotype" w:hAnsi="Palatino Linotype" w:cs="Arial"/>
        </w:rPr>
        <w:t>fueron</w:t>
      </w:r>
      <w:r w:rsidR="009C2E0B" w:rsidRPr="00297C81">
        <w:rPr>
          <w:rFonts w:ascii="Palatino Linotype" w:hAnsi="Palatino Linotype" w:cs="Arial"/>
        </w:rPr>
        <w:t xml:space="preserve"> </w:t>
      </w:r>
      <w:r w:rsidRPr="00297C81">
        <w:rPr>
          <w:rFonts w:ascii="Palatino Linotype" w:hAnsi="Palatino Linotype" w:cs="Arial"/>
        </w:rPr>
        <w:t>presentados</w:t>
      </w:r>
      <w:r w:rsidR="009C2E0B" w:rsidRPr="00297C81">
        <w:rPr>
          <w:rFonts w:ascii="Palatino Linotype" w:hAnsi="Palatino Linotype" w:cs="Arial"/>
        </w:rPr>
        <w:t xml:space="preserve"> </w:t>
      </w:r>
      <w:r w:rsidRPr="00297C81">
        <w:rPr>
          <w:rFonts w:ascii="Palatino Linotype" w:hAnsi="Palatino Linotype" w:cs="Arial"/>
        </w:rPr>
        <w:t>por</w:t>
      </w:r>
      <w:r w:rsidR="009C2E0B" w:rsidRPr="00297C81">
        <w:rPr>
          <w:rFonts w:ascii="Palatino Linotype" w:hAnsi="Palatino Linotype" w:cs="Arial"/>
        </w:rPr>
        <w:t xml:space="preserve"> </w:t>
      </w:r>
      <w:r w:rsidR="008719D2" w:rsidRPr="00297C81">
        <w:rPr>
          <w:rFonts w:ascii="Palatino Linotype" w:hAnsi="Palatino Linotype" w:cs="Arial"/>
        </w:rPr>
        <w:t>e</w:t>
      </w:r>
      <w:r w:rsidRPr="00297C81">
        <w:rPr>
          <w:rFonts w:ascii="Palatino Linotype" w:hAnsi="Palatino Linotype" w:cs="Arial"/>
        </w:rPr>
        <w:t>l</w:t>
      </w:r>
      <w:r w:rsidR="009C2E0B" w:rsidRPr="00297C81">
        <w:rPr>
          <w:rFonts w:ascii="Palatino Linotype" w:hAnsi="Palatino Linotype" w:cs="Arial"/>
        </w:rPr>
        <w:t xml:space="preserve"> </w:t>
      </w:r>
      <w:r w:rsidR="008719D2" w:rsidRPr="00297C81">
        <w:rPr>
          <w:rFonts w:ascii="Palatino Linotype" w:hAnsi="Palatino Linotype" w:cs="Arial"/>
        </w:rPr>
        <w:t>mismo</w:t>
      </w:r>
      <w:r w:rsidR="009C2E0B" w:rsidRPr="00297C81">
        <w:rPr>
          <w:rFonts w:ascii="Palatino Linotype" w:hAnsi="Palatino Linotype" w:cs="Arial"/>
        </w:rPr>
        <w:t xml:space="preserve"> </w:t>
      </w:r>
      <w:r w:rsidRPr="00297C81">
        <w:rPr>
          <w:rFonts w:ascii="Palatino Linotype" w:hAnsi="Palatino Linotype" w:cs="Arial"/>
          <w:b/>
        </w:rPr>
        <w:t>RECURRENTE</w:t>
      </w:r>
      <w:r w:rsidR="009C2E0B" w:rsidRPr="00297C81">
        <w:rPr>
          <w:rFonts w:ascii="Palatino Linotype" w:hAnsi="Palatino Linotype" w:cs="Arial"/>
        </w:rPr>
        <w:t xml:space="preserve"> </w:t>
      </w:r>
      <w:r w:rsidRPr="00297C81">
        <w:rPr>
          <w:rFonts w:ascii="Palatino Linotype" w:hAnsi="Palatino Linotype" w:cs="Arial"/>
        </w:rPr>
        <w:t>y</w:t>
      </w:r>
      <w:r w:rsidR="009C2E0B" w:rsidRPr="00297C81">
        <w:rPr>
          <w:rFonts w:ascii="Palatino Linotype" w:hAnsi="Palatino Linotype" w:cs="Arial"/>
        </w:rPr>
        <w:t xml:space="preserve"> </w:t>
      </w:r>
      <w:r w:rsidRPr="00297C81">
        <w:rPr>
          <w:rFonts w:ascii="Palatino Linotype" w:hAnsi="Palatino Linotype" w:cs="Arial"/>
        </w:rPr>
        <w:t>ante</w:t>
      </w:r>
      <w:r w:rsidR="009C2E0B" w:rsidRPr="00297C81">
        <w:rPr>
          <w:rFonts w:ascii="Palatino Linotype" w:hAnsi="Palatino Linotype" w:cs="Arial"/>
        </w:rPr>
        <w:t xml:space="preserve"> </w:t>
      </w:r>
      <w:r w:rsidRPr="00297C81">
        <w:rPr>
          <w:rFonts w:ascii="Palatino Linotype" w:hAnsi="Palatino Linotype" w:cs="Arial"/>
        </w:rPr>
        <w:t>el</w:t>
      </w:r>
      <w:r w:rsidR="009C2E0B" w:rsidRPr="00297C81">
        <w:rPr>
          <w:rFonts w:ascii="Palatino Linotype" w:hAnsi="Palatino Linotype" w:cs="Arial"/>
        </w:rPr>
        <w:t xml:space="preserve"> </w:t>
      </w:r>
      <w:r w:rsidRPr="00297C81">
        <w:rPr>
          <w:rFonts w:ascii="Palatino Linotype" w:hAnsi="Palatino Linotype" w:cs="Arial"/>
        </w:rPr>
        <w:t>mismo</w:t>
      </w:r>
      <w:r w:rsidR="009C2E0B" w:rsidRPr="00297C81">
        <w:rPr>
          <w:rFonts w:ascii="Palatino Linotype" w:hAnsi="Palatino Linotype" w:cs="Arial"/>
        </w:rPr>
        <w:t xml:space="preserve"> </w:t>
      </w:r>
      <w:r w:rsidRPr="00297C81">
        <w:rPr>
          <w:rFonts w:ascii="Palatino Linotype" w:hAnsi="Palatino Linotype" w:cs="Arial"/>
          <w:b/>
        </w:rPr>
        <w:t>SUJETO</w:t>
      </w:r>
      <w:r w:rsidR="009C2E0B" w:rsidRPr="00297C81">
        <w:rPr>
          <w:rFonts w:ascii="Palatino Linotype" w:hAnsi="Palatino Linotype" w:cs="Arial"/>
          <w:b/>
        </w:rPr>
        <w:t xml:space="preserve"> </w:t>
      </w:r>
      <w:r w:rsidRPr="00297C81">
        <w:rPr>
          <w:rFonts w:ascii="Palatino Linotype" w:hAnsi="Palatino Linotype" w:cs="Arial"/>
          <w:b/>
        </w:rPr>
        <w:t>OBLIGADO</w:t>
      </w:r>
      <w:r w:rsidRPr="00297C81">
        <w:rPr>
          <w:rFonts w:ascii="Palatino Linotype" w:hAnsi="Palatino Linotype" w:cs="Arial"/>
        </w:rPr>
        <w:t>;</w:t>
      </w:r>
      <w:r w:rsidR="009C2E0B" w:rsidRPr="00297C81">
        <w:rPr>
          <w:rFonts w:ascii="Palatino Linotype" w:hAnsi="Palatino Linotype" w:cs="Arial"/>
        </w:rPr>
        <w:t xml:space="preserve"> </w:t>
      </w:r>
      <w:r w:rsidR="001503DA" w:rsidRPr="00297C81">
        <w:rPr>
          <w:rFonts w:ascii="Palatino Linotype" w:hAnsi="Palatino Linotype" w:cs="Arial"/>
        </w:rPr>
        <w:t>aunado a ello, a</w:t>
      </w:r>
      <w:r w:rsidR="009C2E0B" w:rsidRPr="00297C81">
        <w:rPr>
          <w:rFonts w:ascii="Palatino Linotype" w:hAnsi="Palatino Linotype" w:cs="Arial"/>
        </w:rPr>
        <w:t xml:space="preserve"> </w:t>
      </w:r>
      <w:r w:rsidRPr="00297C81">
        <w:rPr>
          <w:rFonts w:ascii="Palatino Linotype" w:hAnsi="Palatino Linotype" w:cs="Arial"/>
        </w:rPr>
        <w:t>consideración</w:t>
      </w:r>
      <w:r w:rsidR="009C2E0B" w:rsidRPr="00297C81">
        <w:rPr>
          <w:rFonts w:ascii="Palatino Linotype" w:hAnsi="Palatino Linotype" w:cs="Arial"/>
        </w:rPr>
        <w:t xml:space="preserve"> </w:t>
      </w:r>
      <w:r w:rsidRPr="00297C81">
        <w:rPr>
          <w:rFonts w:ascii="Palatino Linotype" w:hAnsi="Palatino Linotype" w:cs="Arial"/>
        </w:rPr>
        <w:t>del</w:t>
      </w:r>
      <w:r w:rsidR="009C2E0B" w:rsidRPr="00297C81">
        <w:rPr>
          <w:rFonts w:ascii="Palatino Linotype" w:hAnsi="Palatino Linotype" w:cs="Arial"/>
        </w:rPr>
        <w:t xml:space="preserve"> </w:t>
      </w:r>
      <w:r w:rsidRPr="00297C81">
        <w:rPr>
          <w:rFonts w:ascii="Palatino Linotype" w:hAnsi="Palatino Linotype" w:cs="Arial"/>
        </w:rPr>
        <w:t>Pleno</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este</w:t>
      </w:r>
      <w:r w:rsidR="009C2E0B" w:rsidRPr="00297C81">
        <w:rPr>
          <w:rFonts w:ascii="Palatino Linotype" w:hAnsi="Palatino Linotype" w:cs="Arial"/>
        </w:rPr>
        <w:t xml:space="preserve"> </w:t>
      </w:r>
      <w:r w:rsidRPr="00297C81">
        <w:rPr>
          <w:rFonts w:ascii="Palatino Linotype" w:hAnsi="Palatino Linotype" w:cs="Arial"/>
        </w:rPr>
        <w:t>Instituto,</w:t>
      </w:r>
      <w:r w:rsidR="009C2E0B" w:rsidRPr="00297C81">
        <w:rPr>
          <w:rFonts w:ascii="Palatino Linotype" w:hAnsi="Palatino Linotype" w:cs="Arial"/>
        </w:rPr>
        <w:t xml:space="preserve"> </w:t>
      </w:r>
      <w:r w:rsidRPr="00297C81">
        <w:rPr>
          <w:rFonts w:ascii="Palatino Linotype" w:hAnsi="Palatino Linotype" w:cs="Arial"/>
        </w:rPr>
        <w:t>resultó</w:t>
      </w:r>
      <w:r w:rsidR="009C2E0B" w:rsidRPr="00297C81">
        <w:rPr>
          <w:rFonts w:ascii="Palatino Linotype" w:hAnsi="Palatino Linotype" w:cs="Arial"/>
        </w:rPr>
        <w:t xml:space="preserve"> </w:t>
      </w:r>
      <w:r w:rsidRPr="00297C81">
        <w:rPr>
          <w:rFonts w:ascii="Palatino Linotype" w:hAnsi="Palatino Linotype" w:cs="Arial"/>
        </w:rPr>
        <w:t>conveniente</w:t>
      </w:r>
      <w:r w:rsidR="009C2E0B" w:rsidRPr="00297C81">
        <w:rPr>
          <w:rFonts w:ascii="Palatino Linotype" w:hAnsi="Palatino Linotype" w:cs="Arial"/>
        </w:rPr>
        <w:t xml:space="preserve"> </w:t>
      </w:r>
      <w:r w:rsidRPr="00297C81">
        <w:rPr>
          <w:rFonts w:ascii="Palatino Linotype" w:hAnsi="Palatino Linotype" w:cs="Arial"/>
        </w:rPr>
        <w:t>su</w:t>
      </w:r>
      <w:r w:rsidR="009C2E0B" w:rsidRPr="00297C81">
        <w:rPr>
          <w:rFonts w:ascii="Palatino Linotype" w:hAnsi="Palatino Linotype" w:cs="Arial"/>
        </w:rPr>
        <w:t xml:space="preserve"> </w:t>
      </w:r>
      <w:r w:rsidRPr="00297C81">
        <w:rPr>
          <w:rFonts w:ascii="Palatino Linotype" w:hAnsi="Palatino Linotype" w:cs="Arial"/>
        </w:rPr>
        <w:t>trámite</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forma</w:t>
      </w:r>
      <w:r w:rsidR="009C2E0B" w:rsidRPr="00297C81">
        <w:rPr>
          <w:rFonts w:ascii="Palatino Linotype" w:hAnsi="Palatino Linotype" w:cs="Arial"/>
        </w:rPr>
        <w:t xml:space="preserve"> </w:t>
      </w:r>
      <w:r w:rsidRPr="00297C81">
        <w:rPr>
          <w:rFonts w:ascii="Palatino Linotype" w:hAnsi="Palatino Linotype"/>
        </w:rPr>
        <w:t>unificada</w:t>
      </w:r>
      <w:r w:rsidR="009C2E0B" w:rsidRPr="00297C81">
        <w:rPr>
          <w:rFonts w:ascii="Palatino Linotype" w:hAnsi="Palatino Linotype" w:cs="Arial"/>
        </w:rPr>
        <w:t xml:space="preserve"> </w:t>
      </w:r>
      <w:r w:rsidRPr="00297C81">
        <w:rPr>
          <w:rFonts w:ascii="Palatino Linotype" w:hAnsi="Palatino Linotype" w:cs="Arial"/>
          <w:b/>
        </w:rPr>
        <w:t>para</w:t>
      </w:r>
      <w:r w:rsidR="009C2E0B" w:rsidRPr="00297C81">
        <w:rPr>
          <w:rFonts w:ascii="Palatino Linotype" w:hAnsi="Palatino Linotype" w:cs="Arial"/>
          <w:b/>
        </w:rPr>
        <w:t xml:space="preserve"> </w:t>
      </w:r>
      <w:r w:rsidRPr="00297C81">
        <w:rPr>
          <w:rFonts w:ascii="Palatino Linotype" w:hAnsi="Palatino Linotype" w:cs="Arial"/>
          <w:b/>
        </w:rPr>
        <w:t>evitar</w:t>
      </w:r>
      <w:r w:rsidR="009C2E0B" w:rsidRPr="00297C81">
        <w:rPr>
          <w:rFonts w:ascii="Palatino Linotype" w:hAnsi="Palatino Linotype" w:cs="Arial"/>
          <w:b/>
        </w:rPr>
        <w:t xml:space="preserve"> </w:t>
      </w:r>
      <w:r w:rsidRPr="00297C81">
        <w:rPr>
          <w:rFonts w:ascii="Palatino Linotype" w:hAnsi="Palatino Linotype" w:cs="Arial"/>
          <w:b/>
        </w:rPr>
        <w:t>la</w:t>
      </w:r>
      <w:r w:rsidR="009C2E0B" w:rsidRPr="00297C81">
        <w:rPr>
          <w:rFonts w:ascii="Palatino Linotype" w:hAnsi="Palatino Linotype" w:cs="Arial"/>
          <w:b/>
        </w:rPr>
        <w:t xml:space="preserve"> </w:t>
      </w:r>
      <w:r w:rsidRPr="00297C81">
        <w:rPr>
          <w:rFonts w:ascii="Palatino Linotype" w:hAnsi="Palatino Linotype" w:cs="Arial"/>
          <w:b/>
        </w:rPr>
        <w:t>emisión</w:t>
      </w:r>
      <w:r w:rsidR="009C2E0B" w:rsidRPr="00297C81">
        <w:rPr>
          <w:rFonts w:ascii="Palatino Linotype" w:hAnsi="Palatino Linotype" w:cs="Arial"/>
          <w:b/>
        </w:rPr>
        <w:t xml:space="preserve"> </w:t>
      </w:r>
      <w:r w:rsidRPr="00297C81">
        <w:rPr>
          <w:rFonts w:ascii="Palatino Linotype" w:hAnsi="Palatino Linotype" w:cs="Arial"/>
          <w:b/>
        </w:rPr>
        <w:t>de</w:t>
      </w:r>
      <w:r w:rsidR="009C2E0B" w:rsidRPr="00297C81">
        <w:rPr>
          <w:rFonts w:ascii="Palatino Linotype" w:hAnsi="Palatino Linotype" w:cs="Arial"/>
          <w:b/>
        </w:rPr>
        <w:t xml:space="preserve"> </w:t>
      </w:r>
      <w:r w:rsidRPr="00297C81">
        <w:rPr>
          <w:rFonts w:ascii="Palatino Linotype" w:hAnsi="Palatino Linotype" w:cs="Arial"/>
          <w:b/>
        </w:rPr>
        <w:t>resoluciones</w:t>
      </w:r>
      <w:r w:rsidR="009C2E0B" w:rsidRPr="00297C81">
        <w:rPr>
          <w:rFonts w:ascii="Palatino Linotype" w:hAnsi="Palatino Linotype" w:cs="Arial"/>
          <w:b/>
        </w:rPr>
        <w:t xml:space="preserve"> </w:t>
      </w:r>
      <w:r w:rsidRPr="00297C81">
        <w:rPr>
          <w:rFonts w:ascii="Palatino Linotype" w:hAnsi="Palatino Linotype" w:cs="Arial"/>
          <w:b/>
        </w:rPr>
        <w:t>contradictorias</w:t>
      </w:r>
      <w:r w:rsidRPr="00297C81">
        <w:rPr>
          <w:rFonts w:ascii="Palatino Linotype" w:hAnsi="Palatino Linotype" w:cs="Arial"/>
        </w:rPr>
        <w:t>,</w:t>
      </w:r>
      <w:r w:rsidR="009C2E0B" w:rsidRPr="00297C81">
        <w:rPr>
          <w:rFonts w:ascii="Palatino Linotype" w:hAnsi="Palatino Linotype" w:cs="Arial"/>
        </w:rPr>
        <w:t xml:space="preserve"> </w:t>
      </w:r>
      <w:r w:rsidRPr="00297C81">
        <w:rPr>
          <w:rFonts w:ascii="Palatino Linotype" w:hAnsi="Palatino Linotype" w:cs="Arial"/>
        </w:rPr>
        <w:t>por</w:t>
      </w:r>
      <w:r w:rsidR="009C2E0B" w:rsidRPr="00297C81">
        <w:rPr>
          <w:rFonts w:ascii="Palatino Linotype" w:hAnsi="Palatino Linotype" w:cs="Arial"/>
        </w:rPr>
        <w:t xml:space="preserve"> </w:t>
      </w:r>
      <w:r w:rsidRPr="00297C81">
        <w:rPr>
          <w:rFonts w:ascii="Palatino Linotype" w:hAnsi="Palatino Linotype" w:cs="Arial"/>
        </w:rPr>
        <w:t>lo</w:t>
      </w:r>
      <w:r w:rsidR="009C2E0B" w:rsidRPr="00297C81">
        <w:rPr>
          <w:rFonts w:ascii="Palatino Linotype" w:hAnsi="Palatino Linotype" w:cs="Arial"/>
        </w:rPr>
        <w:t xml:space="preserve"> </w:t>
      </w:r>
      <w:r w:rsidRPr="00297C81">
        <w:rPr>
          <w:rFonts w:ascii="Palatino Linotype" w:hAnsi="Palatino Linotype" w:cs="Arial"/>
        </w:rPr>
        <w:t>que</w:t>
      </w:r>
      <w:r w:rsidR="009C2E0B" w:rsidRPr="00297C81">
        <w:rPr>
          <w:rFonts w:ascii="Palatino Linotype" w:hAnsi="Palatino Linotype" w:cs="Arial"/>
        </w:rPr>
        <w:t xml:space="preserve"> </w:t>
      </w:r>
      <w:r w:rsidRPr="00297C81">
        <w:rPr>
          <w:rFonts w:ascii="Palatino Linotype" w:hAnsi="Palatino Linotype" w:cs="Arial"/>
        </w:rPr>
        <w:t>determinó</w:t>
      </w:r>
      <w:r w:rsidR="009C2E0B" w:rsidRPr="00297C81">
        <w:rPr>
          <w:rFonts w:ascii="Palatino Linotype" w:hAnsi="Palatino Linotype" w:cs="Arial"/>
        </w:rPr>
        <w:t xml:space="preserve"> </w:t>
      </w:r>
      <w:r w:rsidRPr="00297C81">
        <w:rPr>
          <w:rFonts w:ascii="Palatino Linotype" w:hAnsi="Palatino Linotype" w:cs="Arial"/>
        </w:rPr>
        <w:t>acordar</w:t>
      </w:r>
      <w:r w:rsidR="009C2E0B" w:rsidRPr="00297C81">
        <w:rPr>
          <w:rFonts w:ascii="Palatino Linotype" w:hAnsi="Palatino Linotype" w:cs="Arial"/>
        </w:rPr>
        <w:t xml:space="preserve"> </w:t>
      </w:r>
      <w:r w:rsidRPr="00297C81">
        <w:rPr>
          <w:rFonts w:ascii="Palatino Linotype" w:hAnsi="Palatino Linotype" w:cs="Arial"/>
        </w:rPr>
        <w:t>su</w:t>
      </w:r>
      <w:r w:rsidR="009C2E0B" w:rsidRPr="00297C81">
        <w:rPr>
          <w:rFonts w:ascii="Palatino Linotype" w:hAnsi="Palatino Linotype" w:cs="Arial"/>
        </w:rPr>
        <w:t xml:space="preserve"> </w:t>
      </w:r>
      <w:r w:rsidRPr="00297C81">
        <w:rPr>
          <w:rFonts w:ascii="Palatino Linotype" w:hAnsi="Palatino Linotype" w:cs="Arial"/>
        </w:rPr>
        <w:t>acumulación,</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conformidad</w:t>
      </w:r>
      <w:r w:rsidR="009C2E0B" w:rsidRPr="00297C81">
        <w:rPr>
          <w:rFonts w:ascii="Palatino Linotype" w:hAnsi="Palatino Linotype" w:cs="Arial"/>
        </w:rPr>
        <w:t xml:space="preserve"> </w:t>
      </w:r>
      <w:r w:rsidRPr="00297C81">
        <w:rPr>
          <w:rFonts w:ascii="Palatino Linotype" w:hAnsi="Palatino Linotype" w:cs="Arial"/>
        </w:rPr>
        <w:t>con</w:t>
      </w:r>
      <w:r w:rsidR="009C2E0B" w:rsidRPr="00297C81">
        <w:rPr>
          <w:rFonts w:ascii="Palatino Linotype" w:hAnsi="Palatino Linotype" w:cs="Arial"/>
        </w:rPr>
        <w:t xml:space="preserve"> </w:t>
      </w:r>
      <w:r w:rsidRPr="00297C81">
        <w:rPr>
          <w:rFonts w:ascii="Palatino Linotype" w:hAnsi="Palatino Linotype" w:cs="Arial"/>
        </w:rPr>
        <w:t>lo</w:t>
      </w:r>
      <w:r w:rsidR="009C2E0B" w:rsidRPr="00297C81">
        <w:rPr>
          <w:rFonts w:ascii="Palatino Linotype" w:hAnsi="Palatino Linotype" w:cs="Arial"/>
        </w:rPr>
        <w:t xml:space="preserve"> </w:t>
      </w:r>
      <w:r w:rsidRPr="00297C81">
        <w:rPr>
          <w:rFonts w:ascii="Palatino Linotype" w:hAnsi="Palatino Linotype" w:cs="Arial"/>
        </w:rPr>
        <w:t>dispuesto</w:t>
      </w:r>
      <w:r w:rsidR="009C2E0B" w:rsidRPr="00297C81">
        <w:rPr>
          <w:rFonts w:ascii="Palatino Linotype" w:hAnsi="Palatino Linotype" w:cs="Arial"/>
        </w:rPr>
        <w:t xml:space="preserve"> </w:t>
      </w:r>
      <w:r w:rsidRPr="00297C81">
        <w:rPr>
          <w:rFonts w:ascii="Palatino Linotype" w:hAnsi="Palatino Linotype" w:cs="Arial"/>
        </w:rPr>
        <w:t>en</w:t>
      </w:r>
      <w:r w:rsidR="009C2E0B" w:rsidRPr="00297C81">
        <w:rPr>
          <w:rFonts w:ascii="Palatino Linotype" w:hAnsi="Palatino Linotype" w:cs="Arial"/>
        </w:rPr>
        <w:t xml:space="preserve"> </w:t>
      </w:r>
      <w:r w:rsidRPr="00297C81">
        <w:rPr>
          <w:rFonts w:ascii="Palatino Linotype" w:hAnsi="Palatino Linotype" w:cs="Arial"/>
        </w:rPr>
        <w:t>el</w:t>
      </w:r>
      <w:r w:rsidR="009C2E0B" w:rsidRPr="00297C81">
        <w:rPr>
          <w:rFonts w:ascii="Palatino Linotype" w:hAnsi="Palatino Linotype" w:cs="Arial"/>
        </w:rPr>
        <w:t xml:space="preserve"> </w:t>
      </w:r>
      <w:r w:rsidRPr="00297C81">
        <w:rPr>
          <w:rFonts w:ascii="Palatino Linotype" w:hAnsi="Palatino Linotype" w:cs="Arial"/>
        </w:rPr>
        <w:t>artículo</w:t>
      </w:r>
      <w:r w:rsidR="009C2E0B" w:rsidRPr="00297C81">
        <w:rPr>
          <w:rFonts w:ascii="Palatino Linotype" w:hAnsi="Palatino Linotype" w:cs="Arial"/>
        </w:rPr>
        <w:t xml:space="preserve"> </w:t>
      </w:r>
      <w:r w:rsidRPr="00297C81">
        <w:rPr>
          <w:rFonts w:ascii="Palatino Linotype" w:hAnsi="Palatino Linotype" w:cs="Arial"/>
        </w:rPr>
        <w:t>18</w:t>
      </w:r>
      <w:r w:rsidR="009C2E0B" w:rsidRPr="00297C81">
        <w:rPr>
          <w:rFonts w:ascii="Palatino Linotype" w:hAnsi="Palatino Linotype" w:cs="Arial"/>
        </w:rPr>
        <w:t xml:space="preserve"> </w:t>
      </w:r>
      <w:r w:rsidRPr="00297C81">
        <w:rPr>
          <w:rFonts w:ascii="Palatino Linotype" w:hAnsi="Palatino Linotype" w:cs="Arial"/>
        </w:rPr>
        <w:t>del</w:t>
      </w:r>
      <w:r w:rsidR="009C2E0B" w:rsidRPr="00297C81">
        <w:rPr>
          <w:rFonts w:ascii="Palatino Linotype" w:hAnsi="Palatino Linotype" w:cs="Arial"/>
        </w:rPr>
        <w:t xml:space="preserve"> </w:t>
      </w:r>
      <w:r w:rsidRPr="00297C81">
        <w:rPr>
          <w:rFonts w:ascii="Palatino Linotype" w:hAnsi="Palatino Linotype" w:cs="Arial"/>
        </w:rPr>
        <w:t>Código</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Procedimientos</w:t>
      </w:r>
      <w:r w:rsidR="009C2E0B" w:rsidRPr="00297C81">
        <w:rPr>
          <w:rFonts w:ascii="Palatino Linotype" w:hAnsi="Palatino Linotype" w:cs="Arial"/>
        </w:rPr>
        <w:t xml:space="preserve"> </w:t>
      </w:r>
      <w:r w:rsidRPr="00297C81">
        <w:rPr>
          <w:rFonts w:ascii="Palatino Linotype" w:hAnsi="Palatino Linotype" w:cs="Arial"/>
        </w:rPr>
        <w:t>Administrativos</w:t>
      </w:r>
      <w:r w:rsidR="009C2E0B" w:rsidRPr="00297C81">
        <w:rPr>
          <w:rFonts w:ascii="Palatino Linotype" w:hAnsi="Palatino Linotype" w:cs="Arial"/>
        </w:rPr>
        <w:t xml:space="preserve"> </w:t>
      </w:r>
      <w:r w:rsidRPr="00297C81">
        <w:rPr>
          <w:rFonts w:ascii="Palatino Linotype" w:hAnsi="Palatino Linotype" w:cs="Arial"/>
        </w:rPr>
        <w:t>del</w:t>
      </w:r>
      <w:r w:rsidR="009C2E0B" w:rsidRPr="00297C81">
        <w:rPr>
          <w:rFonts w:ascii="Palatino Linotype" w:hAnsi="Palatino Linotype" w:cs="Arial"/>
        </w:rPr>
        <w:t xml:space="preserve"> </w:t>
      </w:r>
      <w:r w:rsidRPr="00297C81">
        <w:rPr>
          <w:rFonts w:ascii="Palatino Linotype" w:hAnsi="Palatino Linotype" w:cs="Arial"/>
        </w:rPr>
        <w:t>Estado</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México,</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aplicación</w:t>
      </w:r>
      <w:r w:rsidR="009C2E0B" w:rsidRPr="00297C81">
        <w:rPr>
          <w:rFonts w:ascii="Palatino Linotype" w:hAnsi="Palatino Linotype" w:cs="Arial"/>
        </w:rPr>
        <w:t xml:space="preserve"> </w:t>
      </w:r>
      <w:r w:rsidRPr="00297C81">
        <w:rPr>
          <w:rFonts w:ascii="Palatino Linotype" w:hAnsi="Palatino Linotype" w:cs="Arial"/>
        </w:rPr>
        <w:t>supletoria</w:t>
      </w:r>
      <w:r w:rsidR="009C2E0B" w:rsidRPr="00297C81">
        <w:rPr>
          <w:rFonts w:ascii="Palatino Linotype" w:hAnsi="Palatino Linotype" w:cs="Arial"/>
        </w:rPr>
        <w:t xml:space="preserve"> </w:t>
      </w:r>
      <w:r w:rsidRPr="00297C81">
        <w:rPr>
          <w:rFonts w:ascii="Palatino Linotype" w:hAnsi="Palatino Linotype" w:cs="Arial"/>
        </w:rPr>
        <w:t>en</w:t>
      </w:r>
      <w:r w:rsidR="009C2E0B" w:rsidRPr="00297C81">
        <w:rPr>
          <w:rFonts w:ascii="Palatino Linotype" w:hAnsi="Palatino Linotype" w:cs="Arial"/>
        </w:rPr>
        <w:t xml:space="preserve"> </w:t>
      </w:r>
      <w:r w:rsidRPr="00297C81">
        <w:rPr>
          <w:rFonts w:ascii="Palatino Linotype" w:hAnsi="Palatino Linotype" w:cs="Arial"/>
        </w:rPr>
        <w:t>términos</w:t>
      </w:r>
      <w:r w:rsidR="009C2E0B" w:rsidRPr="00297C81">
        <w:rPr>
          <w:rFonts w:ascii="Palatino Linotype" w:hAnsi="Palatino Linotype" w:cs="Arial"/>
        </w:rPr>
        <w:t xml:space="preserve"> </w:t>
      </w:r>
      <w:r w:rsidRPr="00297C81">
        <w:rPr>
          <w:rFonts w:ascii="Palatino Linotype" w:hAnsi="Palatino Linotype" w:cs="Arial"/>
        </w:rPr>
        <w:t>del</w:t>
      </w:r>
      <w:r w:rsidR="009C2E0B" w:rsidRPr="00297C81">
        <w:rPr>
          <w:rFonts w:ascii="Palatino Linotype" w:hAnsi="Palatino Linotype" w:cs="Arial"/>
        </w:rPr>
        <w:t xml:space="preserve"> </w:t>
      </w:r>
      <w:r w:rsidRPr="00297C81">
        <w:rPr>
          <w:rFonts w:ascii="Palatino Linotype" w:hAnsi="Palatino Linotype" w:cs="Arial"/>
        </w:rPr>
        <w:t>artículo</w:t>
      </w:r>
      <w:r w:rsidR="009C2E0B" w:rsidRPr="00297C81">
        <w:rPr>
          <w:rFonts w:ascii="Palatino Linotype" w:hAnsi="Palatino Linotype" w:cs="Arial"/>
        </w:rPr>
        <w:t xml:space="preserve"> </w:t>
      </w:r>
      <w:r w:rsidRPr="00297C81">
        <w:rPr>
          <w:rFonts w:ascii="Palatino Linotype" w:hAnsi="Palatino Linotype" w:cs="Arial"/>
        </w:rPr>
        <w:t>195</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la</w:t>
      </w:r>
      <w:r w:rsidR="009C2E0B" w:rsidRPr="00297C81">
        <w:rPr>
          <w:rFonts w:ascii="Palatino Linotype" w:hAnsi="Palatino Linotype"/>
        </w:rPr>
        <w:t xml:space="preserve"> </w:t>
      </w:r>
      <w:r w:rsidRPr="00297C81">
        <w:rPr>
          <w:rFonts w:ascii="Palatino Linotype" w:hAnsi="Palatino Linotype"/>
        </w:rPr>
        <w:t>Ley</w:t>
      </w:r>
      <w:r w:rsidR="009C2E0B"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Pr="00297C81">
        <w:rPr>
          <w:rFonts w:ascii="Palatino Linotype" w:hAnsi="Palatino Linotype"/>
        </w:rPr>
        <w:t>Transparencia</w:t>
      </w:r>
      <w:r w:rsidR="009C2E0B" w:rsidRPr="00297C81">
        <w:rPr>
          <w:rFonts w:ascii="Palatino Linotype" w:hAnsi="Palatino Linotype"/>
        </w:rPr>
        <w:t xml:space="preserve"> </w:t>
      </w:r>
      <w:r w:rsidRPr="00297C81">
        <w:rPr>
          <w:rFonts w:ascii="Palatino Linotype" w:hAnsi="Palatino Linotype"/>
        </w:rPr>
        <w:t>y</w:t>
      </w:r>
      <w:r w:rsidR="009C2E0B" w:rsidRPr="00297C81">
        <w:rPr>
          <w:rFonts w:ascii="Palatino Linotype" w:hAnsi="Palatino Linotype"/>
        </w:rPr>
        <w:t xml:space="preserve"> </w:t>
      </w:r>
      <w:r w:rsidRPr="00297C81">
        <w:rPr>
          <w:rFonts w:ascii="Palatino Linotype" w:hAnsi="Palatino Linotype"/>
        </w:rPr>
        <w:t>Acceso</w:t>
      </w:r>
      <w:r w:rsidR="009C2E0B" w:rsidRPr="00297C81">
        <w:rPr>
          <w:rFonts w:ascii="Palatino Linotype" w:hAnsi="Palatino Linotype"/>
        </w:rPr>
        <w:t xml:space="preserve"> </w:t>
      </w:r>
      <w:r w:rsidRPr="00297C81">
        <w:rPr>
          <w:rFonts w:ascii="Palatino Linotype" w:hAnsi="Palatino Linotype"/>
        </w:rPr>
        <w:t>a</w:t>
      </w:r>
      <w:r w:rsidR="009C2E0B" w:rsidRPr="00297C81">
        <w:rPr>
          <w:rFonts w:ascii="Palatino Linotype" w:hAnsi="Palatino Linotype"/>
        </w:rPr>
        <w:t xml:space="preserve"> </w:t>
      </w:r>
      <w:r w:rsidRPr="00297C81">
        <w:rPr>
          <w:rFonts w:ascii="Palatino Linotype" w:hAnsi="Palatino Linotype"/>
        </w:rPr>
        <w:t>la</w:t>
      </w:r>
      <w:r w:rsidR="009C2E0B" w:rsidRPr="00297C81">
        <w:rPr>
          <w:rFonts w:ascii="Palatino Linotype" w:hAnsi="Palatino Linotype"/>
        </w:rPr>
        <w:t xml:space="preserve"> </w:t>
      </w:r>
      <w:r w:rsidRPr="00297C81">
        <w:rPr>
          <w:rFonts w:ascii="Palatino Linotype" w:hAnsi="Palatino Linotype"/>
        </w:rPr>
        <w:t>Información</w:t>
      </w:r>
      <w:r w:rsidR="009C2E0B" w:rsidRPr="00297C81">
        <w:rPr>
          <w:rFonts w:ascii="Palatino Linotype" w:hAnsi="Palatino Linotype"/>
        </w:rPr>
        <w:t xml:space="preserve"> </w:t>
      </w:r>
      <w:r w:rsidRPr="00297C81">
        <w:rPr>
          <w:rFonts w:ascii="Palatino Linotype" w:hAnsi="Palatino Linotype"/>
        </w:rPr>
        <w:t>Pública</w:t>
      </w:r>
      <w:r w:rsidR="009C2E0B" w:rsidRPr="00297C81">
        <w:rPr>
          <w:rFonts w:ascii="Palatino Linotype" w:hAnsi="Palatino Linotype"/>
        </w:rPr>
        <w:t xml:space="preserve"> </w:t>
      </w:r>
      <w:r w:rsidRPr="00297C81">
        <w:rPr>
          <w:rFonts w:ascii="Palatino Linotype" w:hAnsi="Palatino Linotype"/>
        </w:rPr>
        <w:t>del</w:t>
      </w:r>
      <w:r w:rsidR="009C2E0B" w:rsidRPr="00297C81">
        <w:rPr>
          <w:rFonts w:ascii="Palatino Linotype" w:hAnsi="Palatino Linotype"/>
        </w:rPr>
        <w:t xml:space="preserve"> </w:t>
      </w:r>
      <w:r w:rsidRPr="00297C81">
        <w:rPr>
          <w:rFonts w:ascii="Palatino Linotype" w:hAnsi="Palatino Linotype"/>
        </w:rPr>
        <w:t>Estado</w:t>
      </w:r>
      <w:r w:rsidR="009C2E0B"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Pr="00297C81">
        <w:rPr>
          <w:rFonts w:ascii="Palatino Linotype" w:hAnsi="Palatino Linotype"/>
        </w:rPr>
        <w:t>México</w:t>
      </w:r>
      <w:r w:rsidR="009C2E0B" w:rsidRPr="00297C81">
        <w:rPr>
          <w:rFonts w:ascii="Palatino Linotype" w:hAnsi="Palatino Linotype"/>
        </w:rPr>
        <w:t xml:space="preserve"> </w:t>
      </w:r>
      <w:r w:rsidRPr="00297C81">
        <w:rPr>
          <w:rFonts w:ascii="Palatino Linotype" w:hAnsi="Palatino Linotype"/>
        </w:rPr>
        <w:t>y</w:t>
      </w:r>
      <w:r w:rsidR="009C2E0B" w:rsidRPr="00297C81">
        <w:rPr>
          <w:rFonts w:ascii="Palatino Linotype" w:hAnsi="Palatino Linotype"/>
        </w:rPr>
        <w:t xml:space="preserve"> </w:t>
      </w:r>
      <w:r w:rsidRPr="00297C81">
        <w:rPr>
          <w:rFonts w:ascii="Palatino Linotype" w:hAnsi="Palatino Linotype"/>
        </w:rPr>
        <w:t>Municipios,</w:t>
      </w:r>
      <w:r w:rsidR="009C2E0B" w:rsidRPr="00297C81">
        <w:rPr>
          <w:rFonts w:ascii="Palatino Linotype" w:hAnsi="Palatino Linotype"/>
        </w:rPr>
        <w:t xml:space="preserve"> </w:t>
      </w:r>
      <w:r w:rsidRPr="00297C81">
        <w:rPr>
          <w:rFonts w:ascii="Palatino Linotype" w:hAnsi="Palatino Linotype"/>
        </w:rPr>
        <w:t>que</w:t>
      </w:r>
      <w:r w:rsidR="009C2E0B" w:rsidRPr="00297C81">
        <w:rPr>
          <w:rFonts w:ascii="Palatino Linotype" w:hAnsi="Palatino Linotype"/>
        </w:rPr>
        <w:t xml:space="preserve"> </w:t>
      </w:r>
      <w:r w:rsidRPr="00297C81">
        <w:rPr>
          <w:rFonts w:ascii="Palatino Linotype" w:hAnsi="Palatino Linotype"/>
        </w:rPr>
        <w:t>a</w:t>
      </w:r>
      <w:r w:rsidR="009C2E0B" w:rsidRPr="00297C81">
        <w:rPr>
          <w:rFonts w:ascii="Palatino Linotype" w:hAnsi="Palatino Linotype"/>
        </w:rPr>
        <w:t xml:space="preserve"> </w:t>
      </w:r>
      <w:r w:rsidRPr="00297C81">
        <w:rPr>
          <w:rFonts w:ascii="Palatino Linotype" w:hAnsi="Palatino Linotype"/>
        </w:rPr>
        <w:t>la</w:t>
      </w:r>
      <w:r w:rsidR="009C2E0B" w:rsidRPr="00297C81">
        <w:rPr>
          <w:rFonts w:ascii="Palatino Linotype" w:hAnsi="Palatino Linotype"/>
        </w:rPr>
        <w:t xml:space="preserve"> </w:t>
      </w:r>
      <w:r w:rsidRPr="00297C81">
        <w:rPr>
          <w:rFonts w:ascii="Palatino Linotype" w:hAnsi="Palatino Linotype"/>
        </w:rPr>
        <w:t>letra</w:t>
      </w:r>
      <w:r w:rsidR="009C2E0B" w:rsidRPr="00297C81">
        <w:rPr>
          <w:rFonts w:ascii="Palatino Linotype" w:hAnsi="Palatino Linotype"/>
        </w:rPr>
        <w:t xml:space="preserve"> </w:t>
      </w:r>
      <w:r w:rsidRPr="00297C81">
        <w:rPr>
          <w:rFonts w:ascii="Palatino Linotype" w:hAnsi="Palatino Linotype"/>
        </w:rPr>
        <w:t>señalan:</w:t>
      </w:r>
    </w:p>
    <w:p w:rsidR="00FB71A5" w:rsidRPr="00297C81" w:rsidRDefault="00FB71A5" w:rsidP="00F601F6">
      <w:pPr>
        <w:spacing w:before="480" w:after="120"/>
        <w:ind w:left="709" w:right="709"/>
        <w:jc w:val="center"/>
        <w:rPr>
          <w:rFonts w:ascii="Palatino Linotype" w:hAnsi="Palatino Linotype" w:cs="Arial"/>
          <w:b/>
          <w:i/>
          <w:sz w:val="22"/>
          <w:szCs w:val="22"/>
        </w:rPr>
      </w:pPr>
      <w:r w:rsidRPr="00297C81">
        <w:rPr>
          <w:rFonts w:ascii="Palatino Linotype" w:hAnsi="Palatino Linotype" w:cs="Arial"/>
          <w:b/>
          <w:i/>
          <w:sz w:val="22"/>
          <w:szCs w:val="22"/>
        </w:rPr>
        <w:t>Ley</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de</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Transparencia</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y</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Acceso</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a</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la</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Información</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Pública</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del</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Estado</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de</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México</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y</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Municipios</w:t>
      </w:r>
    </w:p>
    <w:p w:rsidR="00FB71A5" w:rsidRPr="00297C81" w:rsidRDefault="00FB71A5" w:rsidP="00FB71A5">
      <w:pPr>
        <w:spacing w:before="160" w:after="160"/>
        <w:ind w:left="709" w:right="709"/>
        <w:jc w:val="both"/>
        <w:rPr>
          <w:rFonts w:ascii="Palatino Linotype" w:hAnsi="Palatino Linotype" w:cs="Arial"/>
          <w:i/>
          <w:sz w:val="22"/>
          <w:szCs w:val="22"/>
        </w:rPr>
      </w:pPr>
      <w:r w:rsidRPr="00297C81">
        <w:rPr>
          <w:rFonts w:ascii="Palatino Linotype" w:hAnsi="Palatino Linotype" w:cs="Arial"/>
          <w:i/>
          <w:sz w:val="22"/>
          <w:szCs w:val="22"/>
        </w:rPr>
        <w:t>“</w:t>
      </w:r>
      <w:r w:rsidRPr="00297C81">
        <w:rPr>
          <w:rFonts w:ascii="Palatino Linotype" w:hAnsi="Palatino Linotype" w:cs="Arial"/>
          <w:b/>
          <w:i/>
          <w:sz w:val="22"/>
          <w:szCs w:val="22"/>
        </w:rPr>
        <w:t>Artículo</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195.</w:t>
      </w:r>
      <w:r w:rsidR="009C2E0B" w:rsidRPr="00297C81">
        <w:rPr>
          <w:rFonts w:ascii="Palatino Linotype" w:hAnsi="Palatino Linotype" w:cs="Arial"/>
          <w:b/>
          <w:i/>
          <w:sz w:val="22"/>
          <w:szCs w:val="22"/>
        </w:rPr>
        <w:t xml:space="preserve"> </w:t>
      </w:r>
      <w:r w:rsidRPr="00297C81">
        <w:rPr>
          <w:rFonts w:ascii="Palatino Linotype" w:hAnsi="Palatino Linotype" w:cs="Arial"/>
          <w:i/>
          <w:sz w:val="22"/>
          <w:szCs w:val="22"/>
        </w:rPr>
        <w:t>En</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la</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tramitación</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del</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recurso</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de</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revisión</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se</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aplicarán</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supletoriamente</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las</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disposiciones</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contenidas</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en</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el</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Código</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de</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Procedimientos</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Administrativos</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del</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Estado</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de</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México.”</w:t>
      </w:r>
    </w:p>
    <w:p w:rsidR="003E07F5" w:rsidRPr="003E07F5" w:rsidRDefault="003E07F5" w:rsidP="009704FA">
      <w:pPr>
        <w:spacing w:before="240" w:after="240"/>
        <w:ind w:left="709" w:right="709"/>
        <w:jc w:val="center"/>
        <w:rPr>
          <w:rFonts w:ascii="Palatino Linotype" w:hAnsi="Palatino Linotype" w:cs="Arial"/>
          <w:b/>
          <w:i/>
          <w:sz w:val="20"/>
          <w:szCs w:val="20"/>
        </w:rPr>
      </w:pPr>
    </w:p>
    <w:p w:rsidR="00FB71A5" w:rsidRPr="00297C81" w:rsidRDefault="00FB71A5" w:rsidP="009704FA">
      <w:pPr>
        <w:spacing w:before="240" w:after="240"/>
        <w:ind w:left="709" w:right="709"/>
        <w:jc w:val="center"/>
        <w:rPr>
          <w:rFonts w:ascii="Palatino Linotype" w:hAnsi="Palatino Linotype" w:cs="Arial"/>
          <w:b/>
          <w:i/>
          <w:sz w:val="22"/>
          <w:szCs w:val="22"/>
        </w:rPr>
      </w:pPr>
      <w:r w:rsidRPr="00297C81">
        <w:rPr>
          <w:rFonts w:ascii="Palatino Linotype" w:hAnsi="Palatino Linotype" w:cs="Arial"/>
          <w:b/>
          <w:i/>
          <w:sz w:val="22"/>
          <w:szCs w:val="22"/>
        </w:rPr>
        <w:t>Código</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de</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Procedimientos</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Administrativos</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del</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Estado</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de</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México</w:t>
      </w:r>
    </w:p>
    <w:p w:rsidR="00FB71A5" w:rsidRPr="00297C81" w:rsidRDefault="00FB71A5" w:rsidP="009704FA">
      <w:pPr>
        <w:spacing w:before="240" w:after="240"/>
        <w:ind w:left="709" w:right="709"/>
        <w:jc w:val="both"/>
        <w:rPr>
          <w:rFonts w:ascii="Palatino Linotype" w:hAnsi="Palatino Linotype" w:cs="Arial"/>
          <w:i/>
          <w:sz w:val="22"/>
          <w:szCs w:val="22"/>
        </w:rPr>
      </w:pPr>
      <w:r w:rsidRPr="00297C81">
        <w:rPr>
          <w:rFonts w:ascii="Palatino Linotype" w:hAnsi="Palatino Linotype" w:cs="Arial"/>
          <w:i/>
          <w:sz w:val="22"/>
          <w:szCs w:val="22"/>
        </w:rPr>
        <w:t>“</w:t>
      </w:r>
      <w:r w:rsidRPr="00297C81">
        <w:rPr>
          <w:rFonts w:ascii="Palatino Linotype" w:hAnsi="Palatino Linotype" w:cs="Arial"/>
          <w:b/>
          <w:i/>
          <w:sz w:val="22"/>
          <w:szCs w:val="22"/>
        </w:rPr>
        <w:t>Artículo</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18</w:t>
      </w:r>
      <w:r w:rsidRPr="00297C81">
        <w:rPr>
          <w:rFonts w:ascii="Palatino Linotype" w:hAnsi="Palatino Linotype" w:cs="Arial"/>
          <w:i/>
          <w:sz w:val="22"/>
          <w:szCs w:val="22"/>
        </w:rPr>
        <w:t>.-</w:t>
      </w:r>
      <w:r w:rsidR="009C2E0B" w:rsidRPr="00297C81">
        <w:rPr>
          <w:rFonts w:ascii="Palatino Linotype" w:hAnsi="Palatino Linotype" w:cs="Arial"/>
          <w:i/>
          <w:sz w:val="22"/>
          <w:szCs w:val="22"/>
        </w:rPr>
        <w:t xml:space="preserve"> </w:t>
      </w:r>
      <w:r w:rsidRPr="00297C81">
        <w:rPr>
          <w:rFonts w:ascii="Palatino Linotype" w:hAnsi="Palatino Linotype" w:cs="Arial"/>
          <w:b/>
          <w:i/>
          <w:sz w:val="22"/>
          <w:szCs w:val="22"/>
        </w:rPr>
        <w:t>La</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autoridad</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administrativa</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o</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el</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Tribunal</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u w:val="single"/>
        </w:rPr>
        <w:t>acordarán</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la</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acumulación</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de</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los</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expedientes</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del</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procedimiento</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y</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proceso</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administrativo</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que</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ante</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ellos</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se</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sigan,</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de</w:t>
      </w:r>
      <w:r w:rsidR="009C2E0B" w:rsidRPr="00297C81">
        <w:rPr>
          <w:rFonts w:ascii="Palatino Linotype" w:hAnsi="Palatino Linotype" w:cs="Arial"/>
          <w:b/>
          <w:i/>
          <w:sz w:val="22"/>
          <w:szCs w:val="22"/>
        </w:rPr>
        <w:t xml:space="preserve"> </w:t>
      </w:r>
      <w:r w:rsidRPr="00297C81">
        <w:rPr>
          <w:rFonts w:ascii="Palatino Linotype" w:hAnsi="Palatino Linotype" w:cs="Arial"/>
          <w:b/>
          <w:i/>
          <w:sz w:val="22"/>
          <w:szCs w:val="22"/>
        </w:rPr>
        <w:t>oficio</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o</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a</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petición</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de</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parte,</w:t>
      </w:r>
      <w:r w:rsidR="009C2E0B" w:rsidRPr="00297C81">
        <w:rPr>
          <w:rFonts w:ascii="Palatino Linotype" w:hAnsi="Palatino Linotype" w:cs="Arial"/>
          <w:i/>
          <w:sz w:val="22"/>
          <w:szCs w:val="22"/>
        </w:rPr>
        <w:t xml:space="preserve"> </w:t>
      </w:r>
      <w:r w:rsidRPr="00297C81">
        <w:rPr>
          <w:rFonts w:ascii="Palatino Linotype" w:hAnsi="Palatino Linotype" w:cs="Arial"/>
          <w:b/>
          <w:i/>
          <w:sz w:val="22"/>
          <w:szCs w:val="22"/>
          <w:u w:val="single"/>
        </w:rPr>
        <w:t>cuando</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las</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partes</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o</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los</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actos</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administrativos</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sean</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iguales</w:t>
      </w:r>
      <w:r w:rsidRPr="00297C81">
        <w:rPr>
          <w:rFonts w:ascii="Palatino Linotype" w:hAnsi="Palatino Linotype" w:cs="Arial"/>
          <w:i/>
          <w:sz w:val="22"/>
          <w:szCs w:val="22"/>
        </w:rPr>
        <w:t>,</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se</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trate</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de</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actos</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conexos</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o</w:t>
      </w:r>
      <w:r w:rsidR="009C2E0B" w:rsidRPr="00297C81">
        <w:rPr>
          <w:rFonts w:ascii="Palatino Linotype" w:hAnsi="Palatino Linotype" w:cs="Arial"/>
          <w:i/>
          <w:sz w:val="22"/>
          <w:szCs w:val="22"/>
        </w:rPr>
        <w:t xml:space="preserve"> </w:t>
      </w:r>
      <w:r w:rsidRPr="00297C81">
        <w:rPr>
          <w:rFonts w:ascii="Palatino Linotype" w:hAnsi="Palatino Linotype" w:cs="Arial"/>
          <w:b/>
          <w:i/>
          <w:sz w:val="22"/>
          <w:szCs w:val="22"/>
          <w:u w:val="single"/>
        </w:rPr>
        <w:t>resulte</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conveniente</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el</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trámite</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unificado</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de</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los</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lang w:eastAsia="es-MX"/>
        </w:rPr>
        <w:t>asuntos</w:t>
      </w:r>
      <w:r w:rsidRPr="00297C81">
        <w:rPr>
          <w:rFonts w:ascii="Palatino Linotype" w:hAnsi="Palatino Linotype" w:cs="Arial"/>
          <w:b/>
          <w:i/>
          <w:sz w:val="22"/>
          <w:szCs w:val="22"/>
          <w:u w:val="single"/>
        </w:rPr>
        <w:t>,</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para</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evitar</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la</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emisión</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de</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resoluciones</w:t>
      </w:r>
      <w:r w:rsidR="009C2E0B" w:rsidRPr="00297C81">
        <w:rPr>
          <w:rFonts w:ascii="Palatino Linotype" w:hAnsi="Palatino Linotype" w:cs="Arial"/>
          <w:b/>
          <w:i/>
          <w:sz w:val="22"/>
          <w:szCs w:val="22"/>
          <w:u w:val="single"/>
        </w:rPr>
        <w:t xml:space="preserve"> </w:t>
      </w:r>
      <w:r w:rsidRPr="00297C81">
        <w:rPr>
          <w:rFonts w:ascii="Palatino Linotype" w:hAnsi="Palatino Linotype" w:cs="Arial"/>
          <w:b/>
          <w:i/>
          <w:sz w:val="22"/>
          <w:szCs w:val="22"/>
          <w:u w:val="single"/>
        </w:rPr>
        <w:t>contradictorias</w:t>
      </w:r>
      <w:r w:rsidRPr="00297C81">
        <w:rPr>
          <w:rFonts w:ascii="Palatino Linotype" w:hAnsi="Palatino Linotype" w:cs="Arial"/>
          <w:i/>
          <w:sz w:val="22"/>
          <w:szCs w:val="22"/>
        </w:rPr>
        <w:t>.</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La</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misma</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regla</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se</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aplicará,</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en</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lo</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conducente,</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para</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la</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separación</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de</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los</w:t>
      </w:r>
      <w:r w:rsidR="009C2E0B" w:rsidRPr="00297C81">
        <w:rPr>
          <w:rFonts w:ascii="Palatino Linotype" w:hAnsi="Palatino Linotype" w:cs="Arial"/>
          <w:i/>
          <w:sz w:val="22"/>
          <w:szCs w:val="22"/>
        </w:rPr>
        <w:t xml:space="preserve"> </w:t>
      </w:r>
      <w:r w:rsidRPr="00297C81">
        <w:rPr>
          <w:rFonts w:ascii="Palatino Linotype" w:hAnsi="Palatino Linotype" w:cs="Arial"/>
          <w:i/>
          <w:sz w:val="22"/>
          <w:szCs w:val="22"/>
        </w:rPr>
        <w:t>expedientes.”</w:t>
      </w:r>
    </w:p>
    <w:p w:rsidR="00FB71A5" w:rsidRPr="00297C81" w:rsidRDefault="00FB71A5" w:rsidP="009704FA">
      <w:pPr>
        <w:spacing w:before="240" w:after="240"/>
        <w:ind w:left="709" w:right="709"/>
        <w:jc w:val="both"/>
        <w:rPr>
          <w:rFonts w:ascii="Palatino Linotype" w:hAnsi="Palatino Linotype" w:cs="Arial"/>
          <w:sz w:val="22"/>
          <w:szCs w:val="22"/>
        </w:rPr>
      </w:pPr>
      <w:r w:rsidRPr="00297C81">
        <w:rPr>
          <w:rFonts w:ascii="Palatino Linotype" w:hAnsi="Palatino Linotype" w:cs="Arial"/>
          <w:sz w:val="22"/>
          <w:szCs w:val="22"/>
        </w:rPr>
        <w:t>(Énfasis</w:t>
      </w:r>
      <w:r w:rsidR="009C2E0B" w:rsidRPr="00297C81">
        <w:rPr>
          <w:rFonts w:ascii="Palatino Linotype" w:hAnsi="Palatino Linotype" w:cs="Arial"/>
          <w:sz w:val="22"/>
          <w:szCs w:val="22"/>
        </w:rPr>
        <w:t xml:space="preserve"> </w:t>
      </w:r>
      <w:r w:rsidRPr="00297C81">
        <w:rPr>
          <w:rFonts w:ascii="Palatino Linotype" w:hAnsi="Palatino Linotype" w:cs="Arial"/>
          <w:sz w:val="22"/>
          <w:szCs w:val="22"/>
        </w:rPr>
        <w:t>añadido)</w:t>
      </w:r>
    </w:p>
    <w:p w:rsidR="00FB71A5" w:rsidRPr="00297C81" w:rsidRDefault="00FB71A5" w:rsidP="009704FA">
      <w:pPr>
        <w:pStyle w:val="Encabezado"/>
        <w:spacing w:before="240" w:after="240" w:line="360" w:lineRule="auto"/>
        <w:jc w:val="both"/>
        <w:rPr>
          <w:rFonts w:ascii="Palatino Linotype" w:hAnsi="Palatino Linotype" w:cs="Arial"/>
          <w:lang w:val="es-MX"/>
        </w:rPr>
      </w:pPr>
      <w:r w:rsidRPr="00297C81">
        <w:rPr>
          <w:rFonts w:ascii="Palatino Linotype" w:hAnsi="Palatino Linotype" w:cs="Arial"/>
          <w:lang w:val="es-MX"/>
        </w:rPr>
        <w:t>De</w:t>
      </w:r>
      <w:r w:rsidR="009C2E0B" w:rsidRPr="00297C81">
        <w:rPr>
          <w:rFonts w:ascii="Palatino Linotype" w:hAnsi="Palatino Linotype" w:cs="Arial"/>
          <w:lang w:val="es-MX"/>
        </w:rPr>
        <w:t xml:space="preserve"> </w:t>
      </w:r>
      <w:r w:rsidRPr="00297C81">
        <w:rPr>
          <w:rFonts w:ascii="Palatino Linotype" w:hAnsi="Palatino Linotype" w:cs="Arial"/>
          <w:lang w:val="es-MX"/>
        </w:rPr>
        <w:t>lo</w:t>
      </w:r>
      <w:r w:rsidR="009C2E0B" w:rsidRPr="00297C81">
        <w:rPr>
          <w:rFonts w:ascii="Palatino Linotype" w:hAnsi="Palatino Linotype" w:cs="Arial"/>
          <w:lang w:val="es-MX"/>
        </w:rPr>
        <w:t xml:space="preserve"> </w:t>
      </w:r>
      <w:r w:rsidRPr="00297C81">
        <w:rPr>
          <w:rFonts w:ascii="Palatino Linotype" w:hAnsi="Palatino Linotype" w:cs="Arial"/>
          <w:lang w:val="es-MX"/>
        </w:rPr>
        <w:t>dispuesto</w:t>
      </w:r>
      <w:r w:rsidR="009C2E0B" w:rsidRPr="00297C81">
        <w:rPr>
          <w:rFonts w:ascii="Palatino Linotype" w:hAnsi="Palatino Linotype" w:cs="Arial"/>
          <w:lang w:val="es-MX"/>
        </w:rPr>
        <w:t xml:space="preserve"> </w:t>
      </w:r>
      <w:r w:rsidRPr="00297C81">
        <w:rPr>
          <w:rFonts w:ascii="Palatino Linotype" w:hAnsi="Palatino Linotype" w:cs="Arial"/>
          <w:lang w:val="es-MX"/>
        </w:rPr>
        <w:t>en</w:t>
      </w:r>
      <w:r w:rsidR="009C2E0B" w:rsidRPr="00297C81">
        <w:rPr>
          <w:rFonts w:ascii="Palatino Linotype" w:hAnsi="Palatino Linotype" w:cs="Arial"/>
          <w:lang w:val="es-MX"/>
        </w:rPr>
        <w:t xml:space="preserve"> </w:t>
      </w:r>
      <w:r w:rsidRPr="00297C81">
        <w:rPr>
          <w:rFonts w:ascii="Palatino Linotype" w:hAnsi="Palatino Linotype" w:cs="Arial"/>
          <w:lang w:val="es-MX"/>
        </w:rPr>
        <w:t>la</w:t>
      </w:r>
      <w:r w:rsidR="009C2E0B" w:rsidRPr="00297C81">
        <w:rPr>
          <w:rFonts w:ascii="Palatino Linotype" w:hAnsi="Palatino Linotype" w:cs="Arial"/>
          <w:lang w:val="es-MX"/>
        </w:rPr>
        <w:t xml:space="preserve"> </w:t>
      </w:r>
      <w:r w:rsidRPr="00297C81">
        <w:rPr>
          <w:rFonts w:ascii="Palatino Linotype" w:hAnsi="Palatino Linotype" w:cs="Arial"/>
          <w:lang w:val="es-MX"/>
        </w:rPr>
        <w:t>normativa</w:t>
      </w:r>
      <w:r w:rsidR="009C2E0B" w:rsidRPr="00297C81">
        <w:rPr>
          <w:rFonts w:ascii="Palatino Linotype" w:hAnsi="Palatino Linotype" w:cs="Arial"/>
          <w:lang w:val="es-MX"/>
        </w:rPr>
        <w:t xml:space="preserve"> </w:t>
      </w:r>
      <w:r w:rsidRPr="00297C81">
        <w:rPr>
          <w:rFonts w:ascii="Palatino Linotype" w:hAnsi="Palatino Linotype" w:cs="Arial"/>
          <w:lang w:val="es-MX"/>
        </w:rPr>
        <w:t>anterior,</w:t>
      </w:r>
      <w:r w:rsidR="009C2E0B" w:rsidRPr="00297C81">
        <w:rPr>
          <w:rFonts w:ascii="Palatino Linotype" w:hAnsi="Palatino Linotype" w:cs="Arial"/>
          <w:lang w:val="es-MX"/>
        </w:rPr>
        <w:t xml:space="preserve"> </w:t>
      </w:r>
      <w:r w:rsidRPr="00297C81">
        <w:rPr>
          <w:rFonts w:ascii="Palatino Linotype" w:hAnsi="Palatino Linotype" w:cs="Arial"/>
          <w:lang w:val="es-MX"/>
        </w:rPr>
        <w:t>dicha</w:t>
      </w:r>
      <w:r w:rsidR="009C2E0B" w:rsidRPr="00297C81">
        <w:rPr>
          <w:rFonts w:ascii="Palatino Linotype" w:hAnsi="Palatino Linotype" w:cs="Arial"/>
          <w:lang w:val="es-MX"/>
        </w:rPr>
        <w:t xml:space="preserve"> </w:t>
      </w:r>
      <w:r w:rsidRPr="00297C81">
        <w:rPr>
          <w:rFonts w:ascii="Palatino Linotype" w:hAnsi="Palatino Linotype" w:cs="Arial"/>
          <w:lang w:val="es-MX"/>
        </w:rPr>
        <w:t>acumulación</w:t>
      </w:r>
      <w:r w:rsidR="009C2E0B" w:rsidRPr="00297C81">
        <w:rPr>
          <w:rFonts w:ascii="Palatino Linotype" w:hAnsi="Palatino Linotype" w:cs="Arial"/>
          <w:lang w:val="es-MX"/>
        </w:rPr>
        <w:t xml:space="preserve"> </w:t>
      </w:r>
      <w:r w:rsidRPr="00297C81">
        <w:rPr>
          <w:rFonts w:ascii="Palatino Linotype" w:hAnsi="Palatino Linotype" w:cs="Arial"/>
          <w:lang w:val="es-MX"/>
        </w:rPr>
        <w:t>procede</w:t>
      </w:r>
      <w:r w:rsidR="009C2E0B" w:rsidRPr="00297C81">
        <w:rPr>
          <w:rFonts w:ascii="Palatino Linotype" w:hAnsi="Palatino Linotype" w:cs="Arial"/>
          <w:lang w:val="es-MX"/>
        </w:rPr>
        <w:t xml:space="preserve"> </w:t>
      </w:r>
      <w:r w:rsidRPr="00297C81">
        <w:rPr>
          <w:rFonts w:ascii="Palatino Linotype" w:hAnsi="Palatino Linotype" w:cs="Arial"/>
          <w:lang w:val="es-MX"/>
        </w:rPr>
        <w:t>cuando:</w:t>
      </w:r>
    </w:p>
    <w:p w:rsidR="00FB71A5" w:rsidRPr="00297C81" w:rsidRDefault="00FB71A5" w:rsidP="009704FA">
      <w:pPr>
        <w:pStyle w:val="Encabezado"/>
        <w:numPr>
          <w:ilvl w:val="0"/>
          <w:numId w:val="8"/>
        </w:numPr>
        <w:spacing w:before="240" w:after="240" w:line="360" w:lineRule="auto"/>
        <w:jc w:val="both"/>
        <w:rPr>
          <w:rFonts w:ascii="Palatino Linotype" w:hAnsi="Palatino Linotype" w:cs="Arial"/>
          <w:lang w:val="es-MX"/>
        </w:rPr>
      </w:pPr>
      <w:r w:rsidRPr="00297C81">
        <w:rPr>
          <w:rFonts w:ascii="Palatino Linotype" w:hAnsi="Palatino Linotype" w:cs="Arial"/>
          <w:lang w:val="es-MX"/>
        </w:rPr>
        <w:t>El</w:t>
      </w:r>
      <w:r w:rsidR="009C2E0B" w:rsidRPr="00297C81">
        <w:rPr>
          <w:rFonts w:ascii="Palatino Linotype" w:hAnsi="Palatino Linotype" w:cs="Arial"/>
          <w:lang w:val="es-MX"/>
        </w:rPr>
        <w:t xml:space="preserve"> </w:t>
      </w:r>
      <w:r w:rsidRPr="00297C81">
        <w:rPr>
          <w:rFonts w:ascii="Palatino Linotype" w:hAnsi="Palatino Linotype" w:cs="Arial"/>
          <w:lang w:val="es-MX"/>
        </w:rPr>
        <w:t>solicitante</w:t>
      </w:r>
      <w:r w:rsidR="009C2E0B" w:rsidRPr="00297C81">
        <w:rPr>
          <w:rFonts w:ascii="Palatino Linotype" w:hAnsi="Palatino Linotype" w:cs="Arial"/>
          <w:lang w:val="es-MX"/>
        </w:rPr>
        <w:t xml:space="preserve"> </w:t>
      </w:r>
      <w:r w:rsidRPr="00297C81">
        <w:rPr>
          <w:rFonts w:ascii="Palatino Linotype" w:hAnsi="Palatino Linotype" w:cs="Arial"/>
          <w:lang w:val="es-MX"/>
        </w:rPr>
        <w:t>y</w:t>
      </w:r>
      <w:r w:rsidR="009C2E0B" w:rsidRPr="00297C81">
        <w:rPr>
          <w:rFonts w:ascii="Palatino Linotype" w:hAnsi="Palatino Linotype" w:cs="Arial"/>
          <w:lang w:val="es-MX"/>
        </w:rPr>
        <w:t xml:space="preserve"> </w:t>
      </w:r>
      <w:r w:rsidRPr="00297C81">
        <w:rPr>
          <w:rFonts w:ascii="Palatino Linotype" w:hAnsi="Palatino Linotype" w:cs="Arial"/>
          <w:lang w:val="es-MX"/>
        </w:rPr>
        <w:t>la</w:t>
      </w:r>
      <w:r w:rsidR="009C2E0B" w:rsidRPr="00297C81">
        <w:rPr>
          <w:rFonts w:ascii="Palatino Linotype" w:hAnsi="Palatino Linotype" w:cs="Arial"/>
          <w:lang w:val="es-MX"/>
        </w:rPr>
        <w:t xml:space="preserve"> </w:t>
      </w:r>
      <w:r w:rsidRPr="00297C81">
        <w:rPr>
          <w:rFonts w:ascii="Palatino Linotype" w:hAnsi="Palatino Linotype" w:cs="Arial"/>
          <w:lang w:val="es-MX"/>
        </w:rPr>
        <w:t>información</w:t>
      </w:r>
      <w:r w:rsidR="009C2E0B" w:rsidRPr="00297C81">
        <w:rPr>
          <w:rFonts w:ascii="Palatino Linotype" w:hAnsi="Palatino Linotype" w:cs="Arial"/>
          <w:lang w:val="es-MX"/>
        </w:rPr>
        <w:t xml:space="preserve"> </w:t>
      </w:r>
      <w:r w:rsidRPr="00297C81">
        <w:rPr>
          <w:rFonts w:ascii="Palatino Linotype" w:hAnsi="Palatino Linotype" w:cs="Arial"/>
          <w:lang w:val="es-MX"/>
        </w:rPr>
        <w:t>referida</w:t>
      </w:r>
      <w:r w:rsidR="009C2E0B" w:rsidRPr="00297C81">
        <w:rPr>
          <w:rFonts w:ascii="Palatino Linotype" w:hAnsi="Palatino Linotype" w:cs="Arial"/>
          <w:lang w:val="es-MX"/>
        </w:rPr>
        <w:t xml:space="preserve"> </w:t>
      </w:r>
      <w:r w:rsidRPr="00297C81">
        <w:rPr>
          <w:rFonts w:ascii="Palatino Linotype" w:hAnsi="Palatino Linotype" w:cs="Arial"/>
          <w:lang w:val="es-MX"/>
        </w:rPr>
        <w:t>sean</w:t>
      </w:r>
      <w:r w:rsidR="009C2E0B" w:rsidRPr="00297C81">
        <w:rPr>
          <w:rFonts w:ascii="Palatino Linotype" w:hAnsi="Palatino Linotype" w:cs="Arial"/>
          <w:lang w:val="es-MX"/>
        </w:rPr>
        <w:t xml:space="preserve"> </w:t>
      </w:r>
      <w:r w:rsidRPr="00297C81">
        <w:rPr>
          <w:rFonts w:ascii="Palatino Linotype" w:hAnsi="Palatino Linotype" w:cs="Arial"/>
          <w:lang w:val="es-MX"/>
        </w:rPr>
        <w:t>las</w:t>
      </w:r>
      <w:r w:rsidR="009C2E0B" w:rsidRPr="00297C81">
        <w:rPr>
          <w:rFonts w:ascii="Palatino Linotype" w:hAnsi="Palatino Linotype" w:cs="Arial"/>
          <w:lang w:val="es-MX"/>
        </w:rPr>
        <w:t xml:space="preserve"> </w:t>
      </w:r>
      <w:r w:rsidRPr="00297C81">
        <w:rPr>
          <w:rFonts w:ascii="Palatino Linotype" w:hAnsi="Palatino Linotype" w:cs="Arial"/>
          <w:lang w:val="es-MX"/>
        </w:rPr>
        <w:t>mismas;</w:t>
      </w:r>
    </w:p>
    <w:p w:rsidR="00FB71A5" w:rsidRPr="00297C81" w:rsidRDefault="00FB71A5" w:rsidP="009704FA">
      <w:pPr>
        <w:pStyle w:val="Encabezado"/>
        <w:numPr>
          <w:ilvl w:val="0"/>
          <w:numId w:val="8"/>
        </w:numPr>
        <w:spacing w:before="240" w:after="240" w:line="360" w:lineRule="auto"/>
        <w:jc w:val="both"/>
        <w:rPr>
          <w:rFonts w:ascii="Palatino Linotype" w:hAnsi="Palatino Linotype" w:cs="Arial"/>
          <w:lang w:val="es-MX"/>
        </w:rPr>
      </w:pPr>
      <w:r w:rsidRPr="00297C81">
        <w:rPr>
          <w:rFonts w:ascii="Palatino Linotype" w:hAnsi="Palatino Linotype" w:cs="Arial"/>
          <w:b/>
          <w:u w:val="single"/>
          <w:lang w:val="es-MX"/>
        </w:rPr>
        <w:t>Las</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partes</w:t>
      </w:r>
      <w:r w:rsidR="009C2E0B" w:rsidRPr="00297C81">
        <w:rPr>
          <w:rFonts w:ascii="Palatino Linotype" w:hAnsi="Palatino Linotype" w:cs="Arial"/>
          <w:b/>
          <w:lang w:val="es-MX"/>
        </w:rPr>
        <w:t xml:space="preserve"> </w:t>
      </w:r>
      <w:r w:rsidRPr="00297C81">
        <w:rPr>
          <w:rFonts w:ascii="Palatino Linotype" w:hAnsi="Palatino Linotype" w:cs="Arial"/>
          <w:lang w:val="es-MX"/>
        </w:rPr>
        <w:t>o</w:t>
      </w:r>
      <w:r w:rsidR="009C2E0B" w:rsidRPr="00297C81">
        <w:rPr>
          <w:rFonts w:ascii="Palatino Linotype" w:hAnsi="Palatino Linotype" w:cs="Arial"/>
          <w:lang w:val="es-MX"/>
        </w:rPr>
        <w:t xml:space="preserve"> </w:t>
      </w:r>
      <w:r w:rsidRPr="00297C81">
        <w:rPr>
          <w:rFonts w:ascii="Palatino Linotype" w:hAnsi="Palatino Linotype" w:cs="Arial"/>
          <w:lang w:val="es-MX"/>
        </w:rPr>
        <w:t>los</w:t>
      </w:r>
      <w:r w:rsidR="009C2E0B" w:rsidRPr="00297C81">
        <w:rPr>
          <w:rFonts w:ascii="Palatino Linotype" w:hAnsi="Palatino Linotype" w:cs="Arial"/>
          <w:lang w:val="es-MX"/>
        </w:rPr>
        <w:t xml:space="preserve"> </w:t>
      </w:r>
      <w:r w:rsidRPr="00297C81">
        <w:rPr>
          <w:rFonts w:ascii="Palatino Linotype" w:hAnsi="Palatino Linotype" w:cs="Arial"/>
          <w:lang w:val="es-MX"/>
        </w:rPr>
        <w:t>actos</w:t>
      </w:r>
      <w:r w:rsidR="009C2E0B" w:rsidRPr="00297C81">
        <w:rPr>
          <w:rFonts w:ascii="Palatino Linotype" w:hAnsi="Palatino Linotype" w:cs="Arial"/>
          <w:lang w:val="es-MX"/>
        </w:rPr>
        <w:t xml:space="preserve"> </w:t>
      </w:r>
      <w:r w:rsidRPr="00297C81">
        <w:rPr>
          <w:rFonts w:ascii="Palatino Linotype" w:hAnsi="Palatino Linotype" w:cs="Arial"/>
          <w:lang w:val="es-MX"/>
        </w:rPr>
        <w:t>impugnados</w:t>
      </w:r>
      <w:r w:rsidR="009C2E0B" w:rsidRPr="00297C81">
        <w:rPr>
          <w:rFonts w:ascii="Palatino Linotype" w:hAnsi="Palatino Linotype" w:cs="Arial"/>
          <w:b/>
          <w:lang w:val="es-MX"/>
        </w:rPr>
        <w:t xml:space="preserve"> </w:t>
      </w:r>
      <w:r w:rsidRPr="00297C81">
        <w:rPr>
          <w:rFonts w:ascii="Palatino Linotype" w:hAnsi="Palatino Linotype" w:cs="Arial"/>
          <w:b/>
          <w:u w:val="single"/>
          <w:lang w:val="es-MX"/>
        </w:rPr>
        <w:t>sean</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iguales</w:t>
      </w:r>
      <w:r w:rsidRPr="00297C81">
        <w:rPr>
          <w:rFonts w:ascii="Palatino Linotype" w:hAnsi="Palatino Linotype" w:cs="Arial"/>
          <w:lang w:val="es-MX"/>
        </w:rPr>
        <w:t>;</w:t>
      </w:r>
    </w:p>
    <w:p w:rsidR="00FB71A5" w:rsidRPr="00297C81" w:rsidRDefault="00FB71A5" w:rsidP="009704FA">
      <w:pPr>
        <w:pStyle w:val="Encabezado"/>
        <w:numPr>
          <w:ilvl w:val="0"/>
          <w:numId w:val="8"/>
        </w:numPr>
        <w:spacing w:before="240" w:after="240" w:line="360" w:lineRule="auto"/>
        <w:jc w:val="both"/>
        <w:rPr>
          <w:rFonts w:ascii="Palatino Linotype" w:hAnsi="Palatino Linotype" w:cs="Arial"/>
          <w:lang w:val="es-MX"/>
        </w:rPr>
      </w:pPr>
      <w:r w:rsidRPr="00297C81">
        <w:rPr>
          <w:rFonts w:ascii="Palatino Linotype" w:hAnsi="Palatino Linotype" w:cs="Arial"/>
          <w:b/>
          <w:u w:val="single"/>
          <w:lang w:val="es-MX"/>
        </w:rPr>
        <w:t>Cuando</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se</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trate</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del</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mismo</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solicitante</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y</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mismo</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Sujeto</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Obligado</w:t>
      </w:r>
      <w:r w:rsidRPr="00297C81">
        <w:rPr>
          <w:rFonts w:ascii="Palatino Linotype" w:hAnsi="Palatino Linotype" w:cs="Arial"/>
          <w:lang w:val="es-MX"/>
        </w:rPr>
        <w:t>;</w:t>
      </w:r>
      <w:r w:rsidR="009C2E0B" w:rsidRPr="00297C81">
        <w:rPr>
          <w:rFonts w:ascii="Palatino Linotype" w:hAnsi="Palatino Linotype" w:cs="Arial"/>
          <w:lang w:val="es-MX"/>
        </w:rPr>
        <w:t xml:space="preserve"> </w:t>
      </w:r>
      <w:r w:rsidRPr="00297C81">
        <w:rPr>
          <w:rFonts w:ascii="Palatino Linotype" w:hAnsi="Palatino Linotype" w:cs="Arial"/>
          <w:lang w:val="es-MX"/>
        </w:rPr>
        <w:t>y</w:t>
      </w:r>
    </w:p>
    <w:p w:rsidR="00FB71A5" w:rsidRPr="00297C81" w:rsidRDefault="00FB71A5" w:rsidP="009704FA">
      <w:pPr>
        <w:pStyle w:val="Encabezado"/>
        <w:numPr>
          <w:ilvl w:val="0"/>
          <w:numId w:val="8"/>
        </w:numPr>
        <w:spacing w:before="240" w:after="240" w:line="360" w:lineRule="auto"/>
        <w:ind w:left="357" w:hanging="357"/>
        <w:jc w:val="both"/>
        <w:rPr>
          <w:rFonts w:ascii="Palatino Linotype" w:hAnsi="Palatino Linotype" w:cs="Arial"/>
          <w:lang w:val="es-MX"/>
        </w:rPr>
      </w:pPr>
      <w:r w:rsidRPr="00297C81">
        <w:rPr>
          <w:rFonts w:ascii="Palatino Linotype" w:hAnsi="Palatino Linotype" w:cs="Arial"/>
          <w:b/>
          <w:u w:val="single"/>
          <w:lang w:val="es-MX"/>
        </w:rPr>
        <w:t>Aun</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tratándose</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de</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solicitudes</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diversas,</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resulte</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conveniente</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la</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resolución</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unificada</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de</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los</w:t>
      </w:r>
      <w:r w:rsidR="009C2E0B" w:rsidRPr="00297C81">
        <w:rPr>
          <w:rFonts w:ascii="Palatino Linotype" w:hAnsi="Palatino Linotype" w:cs="Arial"/>
          <w:b/>
          <w:u w:val="single"/>
          <w:lang w:val="es-MX"/>
        </w:rPr>
        <w:t xml:space="preserve"> </w:t>
      </w:r>
      <w:r w:rsidRPr="00297C81">
        <w:rPr>
          <w:rFonts w:ascii="Palatino Linotype" w:hAnsi="Palatino Linotype" w:cs="Arial"/>
          <w:b/>
          <w:u w:val="single"/>
          <w:lang w:val="es-MX"/>
        </w:rPr>
        <w:t>asuntos</w:t>
      </w:r>
      <w:r w:rsidRPr="00297C81">
        <w:rPr>
          <w:rFonts w:ascii="Palatino Linotype" w:hAnsi="Palatino Linotype" w:cs="Arial"/>
          <w:i/>
          <w:lang w:val="es-MX"/>
        </w:rPr>
        <w:t>.</w:t>
      </w:r>
    </w:p>
    <w:p w:rsidR="009704FA" w:rsidRPr="00297C81" w:rsidRDefault="00FB71A5" w:rsidP="009704FA">
      <w:pPr>
        <w:pStyle w:val="Prrafodelista"/>
        <w:widowControl w:val="0"/>
        <w:autoSpaceDE w:val="0"/>
        <w:autoSpaceDN w:val="0"/>
        <w:adjustRightInd w:val="0"/>
        <w:spacing w:before="480" w:after="240" w:line="360" w:lineRule="auto"/>
        <w:ind w:left="0"/>
        <w:jc w:val="both"/>
        <w:rPr>
          <w:rFonts w:ascii="Palatino Linotype" w:hAnsi="Palatino Linotype" w:cs="Arial"/>
        </w:rPr>
      </w:pP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esta</w:t>
      </w:r>
      <w:r w:rsidR="009C2E0B" w:rsidRPr="00297C81">
        <w:rPr>
          <w:rFonts w:ascii="Palatino Linotype" w:hAnsi="Palatino Linotype" w:cs="Arial"/>
        </w:rPr>
        <w:t xml:space="preserve"> </w:t>
      </w:r>
      <w:r w:rsidRPr="00297C81">
        <w:rPr>
          <w:rFonts w:ascii="Palatino Linotype" w:hAnsi="Palatino Linotype" w:cs="Arial"/>
        </w:rPr>
        <w:t>suerte,</w:t>
      </w:r>
      <w:r w:rsidR="009C2E0B" w:rsidRPr="00297C81">
        <w:rPr>
          <w:rFonts w:ascii="Palatino Linotype" w:hAnsi="Palatino Linotype" w:cs="Arial"/>
        </w:rPr>
        <w:t xml:space="preserve"> </w:t>
      </w:r>
      <w:r w:rsidRPr="00297C81">
        <w:rPr>
          <w:rFonts w:ascii="Palatino Linotype" w:hAnsi="Palatino Linotype" w:cs="Arial"/>
        </w:rPr>
        <w:t>tal</w:t>
      </w:r>
      <w:r w:rsidR="009C2E0B" w:rsidRPr="00297C81">
        <w:rPr>
          <w:rFonts w:ascii="Palatino Linotype" w:hAnsi="Palatino Linotype" w:cs="Arial"/>
        </w:rPr>
        <w:t xml:space="preserve"> </w:t>
      </w:r>
      <w:r w:rsidRPr="00297C81">
        <w:rPr>
          <w:rFonts w:ascii="Palatino Linotype" w:hAnsi="Palatino Linotype" w:cs="Arial"/>
        </w:rPr>
        <w:t>y</w:t>
      </w:r>
      <w:r w:rsidR="009C2E0B" w:rsidRPr="00297C81">
        <w:rPr>
          <w:rFonts w:ascii="Palatino Linotype" w:hAnsi="Palatino Linotype" w:cs="Arial"/>
        </w:rPr>
        <w:t xml:space="preserve"> </w:t>
      </w:r>
      <w:r w:rsidRPr="00297C81">
        <w:rPr>
          <w:rFonts w:ascii="Palatino Linotype" w:hAnsi="Palatino Linotype" w:cs="Arial"/>
        </w:rPr>
        <w:t>como</w:t>
      </w:r>
      <w:r w:rsidR="009C2E0B" w:rsidRPr="00297C81">
        <w:rPr>
          <w:rFonts w:ascii="Palatino Linotype" w:hAnsi="Palatino Linotype" w:cs="Arial"/>
        </w:rPr>
        <w:t xml:space="preserve"> </w:t>
      </w:r>
      <w:r w:rsidRPr="00297C81">
        <w:rPr>
          <w:rFonts w:ascii="Palatino Linotype" w:hAnsi="Palatino Linotype" w:cs="Arial"/>
        </w:rPr>
        <w:t>se</w:t>
      </w:r>
      <w:r w:rsidR="009C2E0B" w:rsidRPr="00297C81">
        <w:rPr>
          <w:rFonts w:ascii="Palatino Linotype" w:hAnsi="Palatino Linotype" w:cs="Arial"/>
        </w:rPr>
        <w:t xml:space="preserve"> </w:t>
      </w:r>
      <w:r w:rsidRPr="00297C81">
        <w:rPr>
          <w:rFonts w:ascii="Palatino Linotype" w:hAnsi="Palatino Linotype" w:cs="Arial"/>
        </w:rPr>
        <w:t>mencionó</w:t>
      </w:r>
      <w:r w:rsidR="009C2E0B" w:rsidRPr="00297C81">
        <w:rPr>
          <w:rFonts w:ascii="Palatino Linotype" w:hAnsi="Palatino Linotype" w:cs="Arial"/>
        </w:rPr>
        <w:t xml:space="preserve"> </w:t>
      </w:r>
      <w:r w:rsidRPr="00297C81">
        <w:rPr>
          <w:rFonts w:ascii="Palatino Linotype" w:hAnsi="Palatino Linotype" w:cs="Arial"/>
        </w:rPr>
        <w:t>anteriormente,</w:t>
      </w:r>
      <w:r w:rsidR="009C2E0B" w:rsidRPr="00297C81">
        <w:rPr>
          <w:rFonts w:ascii="Palatino Linotype" w:hAnsi="Palatino Linotype" w:cs="Arial"/>
        </w:rPr>
        <w:t xml:space="preserve"> </w:t>
      </w:r>
      <w:r w:rsidRPr="00297C81">
        <w:rPr>
          <w:rFonts w:ascii="Palatino Linotype" w:hAnsi="Palatino Linotype" w:cs="Arial"/>
        </w:rPr>
        <w:t>los</w:t>
      </w:r>
      <w:r w:rsidR="009C2E0B" w:rsidRPr="00297C81">
        <w:rPr>
          <w:rFonts w:ascii="Palatino Linotype" w:hAnsi="Palatino Linotype" w:cs="Arial"/>
        </w:rPr>
        <w:t xml:space="preserve"> </w:t>
      </w:r>
      <w:r w:rsidRPr="00297C81">
        <w:rPr>
          <w:rFonts w:ascii="Palatino Linotype" w:hAnsi="Palatino Linotype" w:cs="Arial"/>
        </w:rPr>
        <w:t>recursos</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revisión</w:t>
      </w:r>
      <w:r w:rsidR="009C2E0B" w:rsidRPr="00297C81">
        <w:rPr>
          <w:rFonts w:ascii="Palatino Linotype" w:hAnsi="Palatino Linotype" w:cs="Arial"/>
        </w:rPr>
        <w:t xml:space="preserve"> </w:t>
      </w:r>
      <w:r w:rsidRPr="00297C81">
        <w:rPr>
          <w:rFonts w:ascii="Palatino Linotype" w:hAnsi="Palatino Linotype" w:cs="Arial"/>
        </w:rPr>
        <w:t>que</w:t>
      </w:r>
      <w:r w:rsidR="009C2E0B" w:rsidRPr="00297C81">
        <w:rPr>
          <w:rFonts w:ascii="Palatino Linotype" w:hAnsi="Palatino Linotype" w:cs="Arial"/>
        </w:rPr>
        <w:t xml:space="preserve"> </w:t>
      </w:r>
      <w:r w:rsidRPr="00297C81">
        <w:rPr>
          <w:rFonts w:ascii="Palatino Linotype" w:hAnsi="Palatino Linotype" w:cs="Arial"/>
        </w:rPr>
        <w:t>nos</w:t>
      </w:r>
      <w:r w:rsidR="009C2E0B" w:rsidRPr="00297C81">
        <w:rPr>
          <w:rFonts w:ascii="Palatino Linotype" w:hAnsi="Palatino Linotype" w:cs="Arial"/>
        </w:rPr>
        <w:t xml:space="preserve"> </w:t>
      </w:r>
      <w:r w:rsidRPr="00297C81">
        <w:rPr>
          <w:rFonts w:ascii="Palatino Linotype" w:hAnsi="Palatino Linotype" w:cs="Arial"/>
        </w:rPr>
        <w:t>ocupan</w:t>
      </w:r>
      <w:r w:rsidR="009C2E0B" w:rsidRPr="00297C81">
        <w:rPr>
          <w:rFonts w:ascii="Palatino Linotype" w:hAnsi="Palatino Linotype" w:cs="Arial"/>
        </w:rPr>
        <w:t xml:space="preserve"> </w:t>
      </w:r>
      <w:r w:rsidRPr="00297C81">
        <w:rPr>
          <w:rFonts w:ascii="Palatino Linotype" w:hAnsi="Palatino Linotype" w:cs="Arial"/>
        </w:rPr>
        <w:t>fueron</w:t>
      </w:r>
      <w:r w:rsidR="009C2E0B" w:rsidRPr="00297C81">
        <w:rPr>
          <w:rFonts w:ascii="Palatino Linotype" w:hAnsi="Palatino Linotype" w:cs="Arial"/>
        </w:rPr>
        <w:t xml:space="preserve"> </w:t>
      </w:r>
      <w:r w:rsidRPr="00297C81">
        <w:rPr>
          <w:rFonts w:ascii="Palatino Linotype" w:hAnsi="Palatino Linotype" w:cs="Arial"/>
        </w:rPr>
        <w:t>interpuestos</w:t>
      </w:r>
      <w:r w:rsidR="009C2E0B" w:rsidRPr="00297C81">
        <w:rPr>
          <w:rFonts w:ascii="Palatino Linotype" w:hAnsi="Palatino Linotype" w:cs="Arial"/>
        </w:rPr>
        <w:t xml:space="preserve"> </w:t>
      </w:r>
      <w:r w:rsidRPr="00297C81">
        <w:rPr>
          <w:rFonts w:ascii="Palatino Linotype" w:hAnsi="Palatino Linotype" w:cs="Arial"/>
        </w:rPr>
        <w:t>por</w:t>
      </w:r>
      <w:r w:rsidR="009C2E0B" w:rsidRPr="00297C81">
        <w:rPr>
          <w:rFonts w:ascii="Palatino Linotype" w:hAnsi="Palatino Linotype" w:cs="Arial"/>
        </w:rPr>
        <w:t xml:space="preserve"> </w:t>
      </w:r>
      <w:r w:rsidR="008719D2" w:rsidRPr="00297C81">
        <w:rPr>
          <w:rFonts w:ascii="Palatino Linotype" w:hAnsi="Palatino Linotype" w:cs="Arial"/>
        </w:rPr>
        <w:t>e</w:t>
      </w:r>
      <w:r w:rsidRPr="00297C81">
        <w:rPr>
          <w:rFonts w:ascii="Palatino Linotype" w:hAnsi="Palatino Linotype" w:cs="Arial"/>
        </w:rPr>
        <w:t>l</w:t>
      </w:r>
      <w:r w:rsidR="009C2E0B" w:rsidRPr="00297C81">
        <w:rPr>
          <w:rFonts w:ascii="Palatino Linotype" w:hAnsi="Palatino Linotype" w:cs="Arial"/>
        </w:rPr>
        <w:t xml:space="preserve"> </w:t>
      </w:r>
      <w:r w:rsidRPr="00297C81">
        <w:rPr>
          <w:rFonts w:ascii="Palatino Linotype" w:hAnsi="Palatino Linotype" w:cs="Arial"/>
        </w:rPr>
        <w:t>mism</w:t>
      </w:r>
      <w:r w:rsidR="008719D2" w:rsidRPr="00297C81">
        <w:rPr>
          <w:rFonts w:ascii="Palatino Linotype" w:hAnsi="Palatino Linotype" w:cs="Arial"/>
        </w:rPr>
        <w:t>o</w:t>
      </w:r>
      <w:r w:rsidR="009C2E0B" w:rsidRPr="00297C81">
        <w:rPr>
          <w:rFonts w:ascii="Palatino Linotype" w:hAnsi="Palatino Linotype" w:cs="Arial"/>
        </w:rPr>
        <w:t xml:space="preserve"> </w:t>
      </w:r>
      <w:r w:rsidRPr="00297C81">
        <w:rPr>
          <w:rFonts w:ascii="Palatino Linotype" w:hAnsi="Palatino Linotype" w:cs="Arial"/>
          <w:b/>
        </w:rPr>
        <w:t>RECURRENTE</w:t>
      </w:r>
      <w:r w:rsidR="009C2E0B" w:rsidRPr="00297C81">
        <w:rPr>
          <w:rFonts w:ascii="Palatino Linotype" w:hAnsi="Palatino Linotype" w:cs="Arial"/>
        </w:rPr>
        <w:t xml:space="preserve"> </w:t>
      </w:r>
      <w:r w:rsidRPr="00297C81">
        <w:rPr>
          <w:rFonts w:ascii="Palatino Linotype" w:hAnsi="Palatino Linotype" w:cs="Arial"/>
        </w:rPr>
        <w:t>ante</w:t>
      </w:r>
      <w:r w:rsidR="009C2E0B" w:rsidRPr="00297C81">
        <w:rPr>
          <w:rFonts w:ascii="Palatino Linotype" w:hAnsi="Palatino Linotype" w:cs="Arial"/>
        </w:rPr>
        <w:t xml:space="preserve"> </w:t>
      </w:r>
      <w:r w:rsidRPr="00297C81">
        <w:rPr>
          <w:rFonts w:ascii="Palatino Linotype" w:hAnsi="Palatino Linotype" w:cs="Arial"/>
        </w:rPr>
        <w:t>el</w:t>
      </w:r>
      <w:r w:rsidR="009C2E0B" w:rsidRPr="00297C81">
        <w:rPr>
          <w:rFonts w:ascii="Palatino Linotype" w:hAnsi="Palatino Linotype" w:cs="Arial"/>
        </w:rPr>
        <w:t xml:space="preserve"> </w:t>
      </w:r>
      <w:r w:rsidRPr="00297C81">
        <w:rPr>
          <w:rFonts w:ascii="Palatino Linotype" w:hAnsi="Palatino Linotype" w:cs="Arial"/>
        </w:rPr>
        <w:t>mismo</w:t>
      </w:r>
      <w:r w:rsidR="009C2E0B" w:rsidRPr="00297C81">
        <w:rPr>
          <w:rFonts w:ascii="Palatino Linotype" w:hAnsi="Palatino Linotype" w:cs="Arial"/>
        </w:rPr>
        <w:t xml:space="preserve"> </w:t>
      </w:r>
      <w:r w:rsidRPr="00297C81">
        <w:rPr>
          <w:rFonts w:ascii="Palatino Linotype" w:hAnsi="Palatino Linotype" w:cs="Arial"/>
          <w:b/>
        </w:rPr>
        <w:t>SUJETO</w:t>
      </w:r>
      <w:r w:rsidR="009C2E0B" w:rsidRPr="00297C81">
        <w:rPr>
          <w:rFonts w:ascii="Palatino Linotype" w:hAnsi="Palatino Linotype" w:cs="Arial"/>
          <w:b/>
        </w:rPr>
        <w:t xml:space="preserve"> </w:t>
      </w:r>
      <w:r w:rsidRPr="00297C81">
        <w:rPr>
          <w:rFonts w:ascii="Palatino Linotype" w:hAnsi="Palatino Linotype" w:cs="Arial"/>
          <w:b/>
        </w:rPr>
        <w:t>OBLIGADO</w:t>
      </w:r>
      <w:r w:rsidRPr="00297C81">
        <w:rPr>
          <w:rFonts w:ascii="Palatino Linotype" w:hAnsi="Palatino Linotype" w:cs="Arial"/>
        </w:rPr>
        <w:t>,</w:t>
      </w:r>
      <w:r w:rsidR="009C2E0B" w:rsidRPr="00297C81">
        <w:rPr>
          <w:rFonts w:ascii="Palatino Linotype" w:hAnsi="Palatino Linotype" w:cs="Arial"/>
        </w:rPr>
        <w:t xml:space="preserve"> </w:t>
      </w:r>
      <w:r w:rsidRPr="00297C81">
        <w:rPr>
          <w:rFonts w:ascii="Palatino Linotype" w:hAnsi="Palatino Linotype" w:cs="Arial"/>
        </w:rPr>
        <w:t>además</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que,</w:t>
      </w:r>
      <w:r w:rsidR="009C2E0B" w:rsidRPr="00297C81">
        <w:rPr>
          <w:rFonts w:ascii="Palatino Linotype" w:hAnsi="Palatino Linotype" w:cs="Arial"/>
        </w:rPr>
        <w:t xml:space="preserve"> </w:t>
      </w:r>
      <w:r w:rsidRPr="00297C81">
        <w:rPr>
          <w:rFonts w:ascii="Palatino Linotype" w:hAnsi="Palatino Linotype" w:cs="Arial"/>
        </w:rPr>
        <w:t>por</w:t>
      </w:r>
      <w:r w:rsidR="009C2E0B" w:rsidRPr="00297C81">
        <w:rPr>
          <w:rFonts w:ascii="Palatino Linotype" w:hAnsi="Palatino Linotype" w:cs="Arial"/>
        </w:rPr>
        <w:t xml:space="preserve"> </w:t>
      </w:r>
      <w:r w:rsidRPr="00297C81">
        <w:rPr>
          <w:rFonts w:ascii="Palatino Linotype" w:hAnsi="Palatino Linotype" w:cs="Arial"/>
        </w:rPr>
        <w:t>la</w:t>
      </w:r>
      <w:r w:rsidR="009C2E0B" w:rsidRPr="00297C81">
        <w:rPr>
          <w:rFonts w:ascii="Palatino Linotype" w:hAnsi="Palatino Linotype" w:cs="Arial"/>
        </w:rPr>
        <w:t xml:space="preserve"> </w:t>
      </w:r>
      <w:r w:rsidRPr="00297C81">
        <w:rPr>
          <w:rFonts w:ascii="Palatino Linotype" w:hAnsi="Palatino Linotype" w:cs="Arial"/>
        </w:rPr>
        <w:t>similitud</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la</w:t>
      </w:r>
      <w:r w:rsidR="009C2E0B" w:rsidRPr="00297C81">
        <w:rPr>
          <w:rFonts w:ascii="Palatino Linotype" w:hAnsi="Palatino Linotype" w:cs="Arial"/>
        </w:rPr>
        <w:t xml:space="preserve"> </w:t>
      </w:r>
      <w:r w:rsidRPr="00297C81">
        <w:rPr>
          <w:rFonts w:ascii="Palatino Linotype" w:hAnsi="Palatino Linotype" w:cs="Arial"/>
        </w:rPr>
        <w:t>información</w:t>
      </w:r>
      <w:r w:rsidR="009C2E0B" w:rsidRPr="00297C81">
        <w:rPr>
          <w:rFonts w:ascii="Palatino Linotype" w:hAnsi="Palatino Linotype" w:cs="Arial"/>
        </w:rPr>
        <w:t xml:space="preserve"> </w:t>
      </w:r>
      <w:r w:rsidRPr="00297C81">
        <w:rPr>
          <w:rFonts w:ascii="Palatino Linotype" w:hAnsi="Palatino Linotype" w:cs="Arial"/>
        </w:rPr>
        <w:t>solicitada</w:t>
      </w:r>
      <w:r w:rsidR="009C2E0B" w:rsidRPr="00297C81">
        <w:rPr>
          <w:rFonts w:ascii="Palatino Linotype" w:hAnsi="Palatino Linotype" w:cs="Arial"/>
        </w:rPr>
        <w:t xml:space="preserve"> </w:t>
      </w:r>
      <w:r w:rsidRPr="00297C81">
        <w:rPr>
          <w:rFonts w:ascii="Palatino Linotype" w:hAnsi="Palatino Linotype" w:cs="Arial"/>
        </w:rPr>
        <w:t>en</w:t>
      </w:r>
      <w:r w:rsidR="009C2E0B" w:rsidRPr="00297C81">
        <w:rPr>
          <w:rFonts w:ascii="Palatino Linotype" w:hAnsi="Palatino Linotype" w:cs="Arial"/>
        </w:rPr>
        <w:t xml:space="preserve"> </w:t>
      </w:r>
      <w:r w:rsidRPr="00297C81">
        <w:rPr>
          <w:rFonts w:ascii="Palatino Linotype" w:hAnsi="Palatino Linotype" w:cs="Arial"/>
        </w:rPr>
        <w:t>los</w:t>
      </w:r>
      <w:r w:rsidR="009C2E0B" w:rsidRPr="00297C81">
        <w:rPr>
          <w:rFonts w:ascii="Palatino Linotype" w:hAnsi="Palatino Linotype" w:cs="Arial"/>
        </w:rPr>
        <w:t xml:space="preserve"> </w:t>
      </w:r>
      <w:r w:rsidRPr="00297C81">
        <w:rPr>
          <w:rFonts w:ascii="Palatino Linotype" w:hAnsi="Palatino Linotype" w:cs="Arial"/>
        </w:rPr>
        <w:t>referidos</w:t>
      </w:r>
      <w:r w:rsidR="009C2E0B" w:rsidRPr="00297C81">
        <w:rPr>
          <w:rFonts w:ascii="Palatino Linotype" w:hAnsi="Palatino Linotype" w:cs="Arial"/>
        </w:rPr>
        <w:t xml:space="preserve"> </w:t>
      </w:r>
      <w:r w:rsidRPr="00297C81">
        <w:rPr>
          <w:rFonts w:ascii="Palatino Linotype" w:hAnsi="Palatino Linotype" w:cs="Arial"/>
        </w:rPr>
        <w:t>recursos</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revisión,</w:t>
      </w:r>
      <w:r w:rsidR="009C2E0B" w:rsidRPr="00297C81">
        <w:rPr>
          <w:rFonts w:ascii="Palatino Linotype" w:hAnsi="Palatino Linotype" w:cs="Arial"/>
        </w:rPr>
        <w:t xml:space="preserve"> </w:t>
      </w:r>
      <w:r w:rsidRPr="00297C81">
        <w:rPr>
          <w:rFonts w:ascii="Palatino Linotype" w:hAnsi="Palatino Linotype" w:cs="Arial"/>
        </w:rPr>
        <w:t>resulta</w:t>
      </w:r>
      <w:r w:rsidR="009C2E0B" w:rsidRPr="00297C81">
        <w:rPr>
          <w:rFonts w:ascii="Palatino Linotype" w:hAnsi="Palatino Linotype" w:cs="Arial"/>
        </w:rPr>
        <w:t xml:space="preserve"> </w:t>
      </w:r>
      <w:r w:rsidRPr="00297C81">
        <w:rPr>
          <w:rFonts w:ascii="Palatino Linotype" w:hAnsi="Palatino Linotype" w:cs="Arial"/>
        </w:rPr>
        <w:t>conveniente</w:t>
      </w:r>
      <w:r w:rsidR="009C2E0B" w:rsidRPr="00297C81">
        <w:rPr>
          <w:rFonts w:ascii="Palatino Linotype" w:hAnsi="Palatino Linotype" w:cs="Arial"/>
        </w:rPr>
        <w:t xml:space="preserve"> </w:t>
      </w:r>
      <w:r w:rsidRPr="00297C81">
        <w:rPr>
          <w:rFonts w:ascii="Palatino Linotype" w:hAnsi="Palatino Linotype" w:cs="Arial"/>
        </w:rPr>
        <w:t>su</w:t>
      </w:r>
      <w:r w:rsidR="009C2E0B" w:rsidRPr="00297C81">
        <w:rPr>
          <w:rFonts w:ascii="Palatino Linotype" w:hAnsi="Palatino Linotype" w:cs="Arial"/>
        </w:rPr>
        <w:t xml:space="preserve"> </w:t>
      </w:r>
      <w:r w:rsidRPr="00297C81">
        <w:rPr>
          <w:rFonts w:ascii="Palatino Linotype" w:hAnsi="Palatino Linotype" w:cs="Arial"/>
        </w:rPr>
        <w:t>resolución</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manera</w:t>
      </w:r>
      <w:r w:rsidR="009C2E0B" w:rsidRPr="00297C81">
        <w:rPr>
          <w:rFonts w:ascii="Palatino Linotype" w:hAnsi="Palatino Linotype" w:cs="Arial"/>
        </w:rPr>
        <w:t xml:space="preserve"> </w:t>
      </w:r>
      <w:r w:rsidRPr="00297C81">
        <w:rPr>
          <w:rFonts w:ascii="Palatino Linotype" w:hAnsi="Palatino Linotype" w:cs="Arial"/>
        </w:rPr>
        <w:t>unificada</w:t>
      </w:r>
      <w:r w:rsidR="009C2E0B" w:rsidRPr="00297C81">
        <w:rPr>
          <w:rFonts w:ascii="Palatino Linotype" w:hAnsi="Palatino Linotype" w:cs="Arial"/>
        </w:rPr>
        <w:t xml:space="preserve"> </w:t>
      </w:r>
      <w:r w:rsidRPr="00297C81">
        <w:rPr>
          <w:rFonts w:ascii="Palatino Linotype" w:hAnsi="Palatino Linotype" w:cs="Arial"/>
        </w:rPr>
        <w:t>o</w:t>
      </w:r>
      <w:r w:rsidR="009C2E0B" w:rsidRPr="00297C81">
        <w:rPr>
          <w:rFonts w:ascii="Palatino Linotype" w:hAnsi="Palatino Linotype" w:cs="Arial"/>
        </w:rPr>
        <w:t xml:space="preserve"> </w:t>
      </w:r>
      <w:r w:rsidRPr="00297C81">
        <w:rPr>
          <w:rFonts w:ascii="Palatino Linotype" w:hAnsi="Palatino Linotype" w:cs="Arial"/>
        </w:rPr>
        <w:t>conjunta,</w:t>
      </w:r>
      <w:r w:rsidR="009C2E0B" w:rsidRPr="00297C81">
        <w:rPr>
          <w:rFonts w:ascii="Palatino Linotype" w:hAnsi="Palatino Linotype" w:cs="Arial"/>
        </w:rPr>
        <w:t xml:space="preserve"> </w:t>
      </w:r>
      <w:r w:rsidRPr="00297C81">
        <w:rPr>
          <w:rFonts w:ascii="Palatino Linotype" w:hAnsi="Palatino Linotype" w:cs="Arial"/>
        </w:rPr>
        <w:t>por</w:t>
      </w:r>
      <w:r w:rsidR="009C2E0B" w:rsidRPr="00297C81">
        <w:rPr>
          <w:rFonts w:ascii="Palatino Linotype" w:hAnsi="Palatino Linotype" w:cs="Arial"/>
        </w:rPr>
        <w:t xml:space="preserve"> </w:t>
      </w:r>
      <w:r w:rsidRPr="00297C81">
        <w:rPr>
          <w:rFonts w:ascii="Palatino Linotype" w:hAnsi="Palatino Linotype" w:cs="Arial"/>
        </w:rPr>
        <w:t>razones</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economía</w:t>
      </w:r>
      <w:r w:rsidR="009C2E0B" w:rsidRPr="00297C81">
        <w:rPr>
          <w:rFonts w:ascii="Palatino Linotype" w:hAnsi="Palatino Linotype" w:cs="Arial"/>
        </w:rPr>
        <w:t xml:space="preserve"> </w:t>
      </w:r>
      <w:r w:rsidRPr="00297C81">
        <w:rPr>
          <w:rFonts w:ascii="Palatino Linotype" w:hAnsi="Palatino Linotype" w:cs="Arial"/>
        </w:rPr>
        <w:t>procesal</w:t>
      </w:r>
      <w:r w:rsidR="009C2E0B" w:rsidRPr="00297C81">
        <w:rPr>
          <w:rFonts w:ascii="Palatino Linotype" w:hAnsi="Palatino Linotype" w:cs="Arial"/>
        </w:rPr>
        <w:t xml:space="preserve"> </w:t>
      </w:r>
      <w:r w:rsidRPr="00297C81">
        <w:rPr>
          <w:rFonts w:ascii="Palatino Linotype" w:hAnsi="Palatino Linotype" w:cs="Arial"/>
        </w:rPr>
        <w:t>y,</w:t>
      </w:r>
      <w:r w:rsidR="009C2E0B" w:rsidRPr="00297C81">
        <w:rPr>
          <w:rFonts w:ascii="Palatino Linotype" w:hAnsi="Palatino Linotype" w:cs="Arial"/>
        </w:rPr>
        <w:t xml:space="preserve"> </w:t>
      </w:r>
      <w:r w:rsidRPr="00297C81">
        <w:rPr>
          <w:rFonts w:ascii="Palatino Linotype" w:hAnsi="Palatino Linotype" w:cs="Arial"/>
        </w:rPr>
        <w:t>con</w:t>
      </w:r>
      <w:r w:rsidR="009C2E0B" w:rsidRPr="00297C81">
        <w:rPr>
          <w:rFonts w:ascii="Palatino Linotype" w:hAnsi="Palatino Linotype" w:cs="Arial"/>
        </w:rPr>
        <w:t xml:space="preserve"> </w:t>
      </w:r>
      <w:r w:rsidRPr="00297C81">
        <w:rPr>
          <w:rFonts w:ascii="Palatino Linotype" w:hAnsi="Palatino Linotype" w:cs="Arial"/>
        </w:rPr>
        <w:t>el</w:t>
      </w:r>
      <w:r w:rsidR="009C2E0B" w:rsidRPr="00297C81">
        <w:rPr>
          <w:rFonts w:ascii="Palatino Linotype" w:hAnsi="Palatino Linotype" w:cs="Arial"/>
        </w:rPr>
        <w:t xml:space="preserve"> </w:t>
      </w:r>
      <w:r w:rsidRPr="00297C81">
        <w:rPr>
          <w:rFonts w:ascii="Palatino Linotype" w:hAnsi="Palatino Linotype" w:cs="Arial"/>
        </w:rPr>
        <w:t>fin</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no</w:t>
      </w:r>
      <w:r w:rsidR="009C2E0B" w:rsidRPr="00297C81">
        <w:rPr>
          <w:rFonts w:ascii="Palatino Linotype" w:hAnsi="Palatino Linotype" w:cs="Arial"/>
        </w:rPr>
        <w:t xml:space="preserve"> </w:t>
      </w:r>
      <w:r w:rsidRPr="00297C81">
        <w:rPr>
          <w:rFonts w:ascii="Palatino Linotype" w:hAnsi="Palatino Linotype" w:cs="Arial"/>
        </w:rPr>
        <w:t>emitir</w:t>
      </w:r>
      <w:r w:rsidR="009C2E0B" w:rsidRPr="00297C81">
        <w:rPr>
          <w:rFonts w:ascii="Palatino Linotype" w:hAnsi="Palatino Linotype" w:cs="Arial"/>
        </w:rPr>
        <w:t xml:space="preserve"> </w:t>
      </w:r>
      <w:r w:rsidRPr="00297C81">
        <w:rPr>
          <w:rFonts w:ascii="Palatino Linotype" w:hAnsi="Palatino Linotype" w:cs="Arial"/>
        </w:rPr>
        <w:t>resoluciones</w:t>
      </w:r>
      <w:r w:rsidR="009C2E0B" w:rsidRPr="00297C81">
        <w:rPr>
          <w:rFonts w:ascii="Palatino Linotype" w:hAnsi="Palatino Linotype" w:cs="Arial"/>
        </w:rPr>
        <w:t xml:space="preserve"> </w:t>
      </w:r>
      <w:r w:rsidRPr="00297C81">
        <w:rPr>
          <w:rFonts w:ascii="Palatino Linotype" w:hAnsi="Palatino Linotype" w:cs="Arial"/>
        </w:rPr>
        <w:t>contradictorias</w:t>
      </w:r>
      <w:r w:rsidR="009C2E0B" w:rsidRPr="00297C81">
        <w:rPr>
          <w:rFonts w:ascii="Palatino Linotype" w:hAnsi="Palatino Linotype" w:cs="Arial"/>
        </w:rPr>
        <w:t xml:space="preserve"> </w:t>
      </w:r>
      <w:r w:rsidRPr="00297C81">
        <w:rPr>
          <w:rFonts w:ascii="Palatino Linotype" w:hAnsi="Palatino Linotype" w:cs="Arial"/>
        </w:rPr>
        <w:t>entre</w:t>
      </w:r>
      <w:r w:rsidR="009C2E0B" w:rsidRPr="00297C81">
        <w:rPr>
          <w:rFonts w:ascii="Palatino Linotype" w:hAnsi="Palatino Linotype" w:cs="Arial"/>
        </w:rPr>
        <w:t xml:space="preserve"> </w:t>
      </w:r>
      <w:r w:rsidRPr="00297C81">
        <w:rPr>
          <w:rFonts w:ascii="Palatino Linotype" w:hAnsi="Palatino Linotype" w:cs="Arial"/>
        </w:rPr>
        <w:t>sí,</w:t>
      </w:r>
      <w:r w:rsidR="009C2E0B" w:rsidRPr="00297C81">
        <w:rPr>
          <w:rFonts w:ascii="Palatino Linotype" w:hAnsi="Palatino Linotype" w:cs="Arial"/>
        </w:rPr>
        <w:t xml:space="preserve"> </w:t>
      </w:r>
      <w:r w:rsidRPr="00297C81">
        <w:rPr>
          <w:rFonts w:ascii="Palatino Linotype" w:hAnsi="Palatino Linotype" w:cs="Arial"/>
        </w:rPr>
        <w:t>en</w:t>
      </w:r>
      <w:r w:rsidR="009C2E0B" w:rsidRPr="00297C81">
        <w:rPr>
          <w:rFonts w:ascii="Palatino Linotype" w:hAnsi="Palatino Linotype" w:cs="Arial"/>
        </w:rPr>
        <w:t xml:space="preserve"> </w:t>
      </w:r>
      <w:r w:rsidRPr="00297C81">
        <w:rPr>
          <w:rFonts w:ascii="Palatino Linotype" w:hAnsi="Palatino Linotype" w:cs="Arial"/>
        </w:rPr>
        <w:t>caso</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resolverlos</w:t>
      </w:r>
      <w:r w:rsidR="009C2E0B" w:rsidRPr="00297C81">
        <w:rPr>
          <w:rFonts w:ascii="Palatino Linotype" w:hAnsi="Palatino Linotype" w:cs="Arial"/>
        </w:rPr>
        <w:t xml:space="preserve"> </w:t>
      </w:r>
      <w:r w:rsidRPr="00297C81">
        <w:rPr>
          <w:rFonts w:ascii="Palatino Linotype" w:hAnsi="Palatino Linotype" w:cs="Arial"/>
        </w:rPr>
        <w:t>en</w:t>
      </w:r>
      <w:r w:rsidR="009C2E0B" w:rsidRPr="00297C81">
        <w:rPr>
          <w:rFonts w:ascii="Palatino Linotype" w:hAnsi="Palatino Linotype" w:cs="Arial"/>
        </w:rPr>
        <w:t xml:space="preserve"> </w:t>
      </w:r>
      <w:r w:rsidRPr="00297C81">
        <w:rPr>
          <w:rFonts w:ascii="Palatino Linotype" w:hAnsi="Palatino Linotype" w:cs="Arial"/>
        </w:rPr>
        <w:t>forma</w:t>
      </w:r>
      <w:r w:rsidR="009C2E0B" w:rsidRPr="00297C81">
        <w:rPr>
          <w:rFonts w:ascii="Palatino Linotype" w:hAnsi="Palatino Linotype" w:cs="Arial"/>
        </w:rPr>
        <w:t xml:space="preserve"> </w:t>
      </w:r>
      <w:r w:rsidRPr="00297C81">
        <w:rPr>
          <w:rFonts w:ascii="Palatino Linotype" w:hAnsi="Palatino Linotype" w:cs="Arial"/>
        </w:rPr>
        <w:t>separada</w:t>
      </w:r>
      <w:r w:rsidR="009C2E0B" w:rsidRPr="00297C81">
        <w:rPr>
          <w:rFonts w:ascii="Palatino Linotype" w:hAnsi="Palatino Linotype" w:cs="Arial"/>
        </w:rPr>
        <w:t xml:space="preserve"> </w:t>
      </w:r>
      <w:r w:rsidRPr="00297C81">
        <w:rPr>
          <w:rFonts w:ascii="Palatino Linotype" w:hAnsi="Palatino Linotype" w:cs="Arial"/>
        </w:rPr>
        <w:t>por</w:t>
      </w:r>
      <w:r w:rsidR="009C2E0B" w:rsidRPr="00297C81">
        <w:rPr>
          <w:rFonts w:ascii="Palatino Linotype" w:hAnsi="Palatino Linotype" w:cs="Arial"/>
        </w:rPr>
        <w:t xml:space="preserve"> </w:t>
      </w:r>
      <w:r w:rsidRPr="00297C81">
        <w:rPr>
          <w:rFonts w:ascii="Palatino Linotype" w:hAnsi="Palatino Linotype" w:cs="Arial"/>
        </w:rPr>
        <w:t>Ponentes</w:t>
      </w:r>
      <w:r w:rsidR="009C2E0B" w:rsidRPr="00297C81">
        <w:rPr>
          <w:rFonts w:ascii="Palatino Linotype" w:hAnsi="Palatino Linotype" w:cs="Arial"/>
        </w:rPr>
        <w:t xml:space="preserve"> </w:t>
      </w:r>
      <w:r w:rsidRPr="00297C81">
        <w:rPr>
          <w:rFonts w:ascii="Palatino Linotype" w:hAnsi="Palatino Linotype" w:cs="Arial"/>
        </w:rPr>
        <w:t>distintos.</w:t>
      </w:r>
    </w:p>
    <w:p w:rsidR="009704FA" w:rsidRPr="00297C81" w:rsidRDefault="00FB71A5" w:rsidP="008D55B5">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297C81">
        <w:rPr>
          <w:rFonts w:ascii="Palatino Linotype" w:hAnsi="Palatino Linotype" w:cs="Arial"/>
          <w:b/>
        </w:rPr>
        <w:lastRenderedPageBreak/>
        <w:t>Oportunidad.</w:t>
      </w:r>
      <w:r w:rsidR="009C2E0B" w:rsidRPr="00297C81">
        <w:rPr>
          <w:rFonts w:ascii="Palatino Linotype" w:hAnsi="Palatino Linotype" w:cs="Arial"/>
          <w:b/>
        </w:rPr>
        <w:t xml:space="preserve"> </w:t>
      </w:r>
      <w:r w:rsidR="009704FA" w:rsidRPr="00297C81">
        <w:rPr>
          <w:rFonts w:ascii="Palatino Linotype" w:hAnsi="Palatino Linotype" w:cs="Arial"/>
        </w:rPr>
        <w:t xml:space="preserve">Es de precisar que la Ley de Transparencia y Acceso a la Información Pública </w:t>
      </w:r>
      <w:r w:rsidR="009704FA" w:rsidRPr="00297C81">
        <w:rPr>
          <w:rFonts w:ascii="Palatino Linotype" w:hAnsi="Palatino Linotype"/>
        </w:rPr>
        <w:t>del</w:t>
      </w:r>
      <w:r w:rsidR="009704FA" w:rsidRPr="00297C81">
        <w:rPr>
          <w:rFonts w:ascii="Palatino Linotype" w:hAnsi="Palatino Linotype" w:cs="Arial"/>
        </w:rPr>
        <w:t xml:space="preserve"> Estado de </w:t>
      </w:r>
      <w:r w:rsidR="009704FA" w:rsidRPr="00297C81">
        <w:rPr>
          <w:rFonts w:ascii="Palatino Linotype" w:hAnsi="Palatino Linotype"/>
        </w:rPr>
        <w:t>México</w:t>
      </w:r>
      <w:r w:rsidR="009704FA" w:rsidRPr="00297C81">
        <w:rPr>
          <w:rFonts w:ascii="Palatino Linotype" w:hAnsi="Palatino Linotype" w:cs="Arial"/>
        </w:rPr>
        <w:t xml:space="preserve"> y </w:t>
      </w:r>
      <w:r w:rsidR="009704FA" w:rsidRPr="00297C81">
        <w:rPr>
          <w:rFonts w:ascii="Palatino Linotype" w:hAnsi="Palatino Linotype" w:cs="Arial"/>
          <w:bCs/>
        </w:rPr>
        <w:t>Municipios</w:t>
      </w:r>
      <w:r w:rsidR="009704FA" w:rsidRPr="00297C81">
        <w:rPr>
          <w:rFonts w:ascii="Palatino Linotype" w:hAnsi="Palatino Linotype" w:cs="Arial"/>
        </w:rPr>
        <w:t>, describe el mecanismo de procedencia de los recursos de revisión, en ese sentido en su artículo 163 se indica lo siguiente:</w:t>
      </w:r>
    </w:p>
    <w:p w:rsidR="009704FA" w:rsidRPr="00297C81" w:rsidRDefault="009704FA" w:rsidP="009704FA">
      <w:pPr>
        <w:spacing w:before="240" w:after="240"/>
        <w:ind w:left="709" w:right="709"/>
        <w:jc w:val="both"/>
        <w:rPr>
          <w:rFonts w:ascii="Palatino Linotype" w:hAnsi="Palatino Linotype" w:cs="Arial"/>
          <w:i/>
          <w:sz w:val="22"/>
          <w:szCs w:val="22"/>
        </w:rPr>
      </w:pPr>
      <w:r w:rsidRPr="00297C81">
        <w:rPr>
          <w:rFonts w:ascii="Palatino Linotype" w:hAnsi="Palatino Linotype" w:cs="Arial"/>
          <w:i/>
          <w:sz w:val="22"/>
          <w:szCs w:val="22"/>
        </w:rPr>
        <w:t>“</w:t>
      </w:r>
      <w:r w:rsidRPr="00297C81">
        <w:rPr>
          <w:rFonts w:ascii="Palatino Linotype" w:hAnsi="Palatino Linotype" w:cs="Arial"/>
          <w:b/>
          <w:i/>
          <w:sz w:val="22"/>
          <w:szCs w:val="22"/>
        </w:rPr>
        <w:t xml:space="preserve">Artículo 163. La Unidad de Transparencia deberá notificar la respuesta a la solicitud al interesado en el menor tiempo posible, </w:t>
      </w:r>
      <w:r w:rsidRPr="00297C81">
        <w:rPr>
          <w:rFonts w:ascii="Palatino Linotype" w:hAnsi="Palatino Linotype" w:cs="Arial"/>
          <w:b/>
          <w:i/>
          <w:sz w:val="22"/>
          <w:szCs w:val="22"/>
          <w:u w:val="single"/>
        </w:rPr>
        <w:t>que no podrá exceder de quince días hábiles</w:t>
      </w:r>
      <w:r w:rsidRPr="00297C81">
        <w:rPr>
          <w:rFonts w:ascii="Palatino Linotype" w:hAnsi="Palatino Linotype" w:cs="Arial"/>
          <w:i/>
          <w:sz w:val="22"/>
          <w:szCs w:val="22"/>
        </w:rPr>
        <w:t>, contados a partir del día siguiente a la presentación de aquélla.</w:t>
      </w:r>
    </w:p>
    <w:p w:rsidR="009704FA" w:rsidRPr="00297C81" w:rsidRDefault="009704FA" w:rsidP="009704FA">
      <w:pPr>
        <w:spacing w:before="240" w:after="240"/>
        <w:ind w:left="709" w:right="709"/>
        <w:jc w:val="both"/>
        <w:rPr>
          <w:rFonts w:ascii="Palatino Linotype" w:hAnsi="Palatino Linotype" w:cs="Arial"/>
          <w:i/>
          <w:sz w:val="22"/>
          <w:szCs w:val="22"/>
        </w:rPr>
      </w:pPr>
      <w:r w:rsidRPr="00297C81">
        <w:rPr>
          <w:rFonts w:ascii="Palatino Linotype" w:hAnsi="Palatino Linotype" w:cs="Arial"/>
          <w:i/>
          <w:sz w:val="22"/>
          <w:szCs w:val="22"/>
          <w:lang w:eastAsia="es-MX"/>
        </w:rPr>
        <w:t>Excepcionalmente</w:t>
      </w:r>
      <w:r w:rsidRPr="00297C81">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704FA" w:rsidRPr="00297C81" w:rsidRDefault="009704FA" w:rsidP="009704FA">
      <w:pPr>
        <w:spacing w:before="240" w:after="240"/>
        <w:ind w:left="709" w:right="709"/>
        <w:jc w:val="both"/>
        <w:rPr>
          <w:rFonts w:ascii="Palatino Linotype" w:hAnsi="Palatino Linotype" w:cs="Arial"/>
          <w:sz w:val="22"/>
          <w:szCs w:val="22"/>
          <w:lang w:eastAsia="es-MX"/>
        </w:rPr>
      </w:pPr>
      <w:r w:rsidRPr="00297C81">
        <w:rPr>
          <w:rFonts w:ascii="Palatino Linotype" w:hAnsi="Palatino Linotype" w:cs="Arial"/>
          <w:sz w:val="22"/>
          <w:szCs w:val="22"/>
          <w:lang w:eastAsia="es-MX"/>
        </w:rPr>
        <w:t>(Énfasis añadido)</w:t>
      </w:r>
    </w:p>
    <w:p w:rsidR="009704FA" w:rsidRPr="00297C81" w:rsidRDefault="009704FA" w:rsidP="009704F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97C81">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9704FA" w:rsidRPr="00297C81" w:rsidRDefault="009704FA" w:rsidP="009704F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97C81">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9704FA" w:rsidRPr="00297C81" w:rsidRDefault="009704FA" w:rsidP="009704F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97C81">
        <w:rPr>
          <w:rFonts w:ascii="Palatino Linotype" w:hAnsi="Palatino Linotype" w:cs="Arial"/>
        </w:rPr>
        <w:t xml:space="preserve">Derivado de lo anterior, se constituye la figura jurídica de la </w:t>
      </w:r>
      <w:r w:rsidRPr="00297C81">
        <w:rPr>
          <w:rFonts w:ascii="Palatino Linotype" w:hAnsi="Palatino Linotype" w:cs="Arial"/>
          <w:b/>
        </w:rPr>
        <w:t>NEGATIVA FICTA</w:t>
      </w:r>
      <w:r w:rsidRPr="00297C81">
        <w:rPr>
          <w:rFonts w:ascii="Palatino Linotype" w:hAnsi="Palatino Linotype" w:cs="Arial"/>
        </w:rPr>
        <w:t>, cuya esencia consiste en atribuir un efecto negativo al silencio de la autoridad administrativa frente a las instancias y solicitudes que hagan los particulares.</w:t>
      </w:r>
    </w:p>
    <w:p w:rsidR="009704FA" w:rsidRPr="00297C81" w:rsidRDefault="009704FA" w:rsidP="009704F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97C81">
        <w:rPr>
          <w:rFonts w:ascii="Palatino Linotype" w:hAnsi="Palatino Linotype" w:cs="Arial"/>
        </w:rPr>
        <w:lastRenderedPageBreak/>
        <w:t>Por su parte, el artículo 178 de la Ley de Transparencia y Acceso a la Información Pública del Estado de México y Municipios, establece:</w:t>
      </w:r>
    </w:p>
    <w:p w:rsidR="009704FA" w:rsidRPr="00297C81" w:rsidRDefault="009704FA" w:rsidP="009704FA">
      <w:pPr>
        <w:spacing w:before="160" w:after="160"/>
        <w:ind w:left="709" w:right="709"/>
        <w:jc w:val="both"/>
        <w:rPr>
          <w:rFonts w:ascii="Palatino Linotype" w:hAnsi="Palatino Linotype" w:cs="Arial"/>
          <w:i/>
          <w:sz w:val="22"/>
          <w:szCs w:val="22"/>
        </w:rPr>
      </w:pPr>
      <w:r w:rsidRPr="00297C81">
        <w:rPr>
          <w:rFonts w:ascii="Palatino Linotype" w:hAnsi="Palatino Linotype" w:cs="Arial"/>
          <w:i/>
          <w:sz w:val="22"/>
          <w:szCs w:val="22"/>
        </w:rPr>
        <w:t>“</w:t>
      </w:r>
      <w:r w:rsidRPr="00297C81">
        <w:rPr>
          <w:rFonts w:ascii="Palatino Linotype" w:hAnsi="Palatino Linotype" w:cs="Arial"/>
          <w:b/>
          <w:i/>
          <w:sz w:val="22"/>
          <w:szCs w:val="22"/>
        </w:rPr>
        <w:t xml:space="preserve">Artículo 178. </w:t>
      </w:r>
      <w:r w:rsidRPr="00297C81">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704FA" w:rsidRPr="00297C81" w:rsidRDefault="009704FA" w:rsidP="009704FA">
      <w:pPr>
        <w:spacing w:before="160" w:after="160"/>
        <w:ind w:left="709" w:right="709"/>
        <w:jc w:val="both"/>
        <w:rPr>
          <w:rFonts w:ascii="Palatino Linotype" w:hAnsi="Palatino Linotype" w:cs="Arial"/>
          <w:i/>
          <w:sz w:val="22"/>
          <w:szCs w:val="22"/>
        </w:rPr>
      </w:pPr>
      <w:r w:rsidRPr="00297C81">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297C81">
        <w:rPr>
          <w:rFonts w:ascii="Palatino Linotype" w:hAnsi="Palatino Linotype" w:cs="Arial"/>
          <w:i/>
          <w:sz w:val="22"/>
          <w:szCs w:val="22"/>
        </w:rPr>
        <w:t>, acompañado con el documento que pruebe la fecha en que presentó la solicitud.</w:t>
      </w:r>
    </w:p>
    <w:p w:rsidR="009704FA" w:rsidRPr="00297C81" w:rsidRDefault="009704FA" w:rsidP="009704FA">
      <w:pPr>
        <w:spacing w:before="160" w:after="160"/>
        <w:ind w:left="709" w:right="709"/>
        <w:jc w:val="both"/>
        <w:rPr>
          <w:rFonts w:ascii="Palatino Linotype" w:hAnsi="Palatino Linotype" w:cs="Arial"/>
          <w:i/>
          <w:sz w:val="22"/>
          <w:szCs w:val="22"/>
        </w:rPr>
      </w:pPr>
      <w:r w:rsidRPr="00297C8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9704FA" w:rsidRPr="00297C81" w:rsidRDefault="009704FA" w:rsidP="009704FA">
      <w:pPr>
        <w:spacing w:before="160" w:after="160"/>
        <w:ind w:left="709" w:right="709"/>
        <w:jc w:val="both"/>
        <w:rPr>
          <w:rFonts w:ascii="Palatino Linotype" w:hAnsi="Palatino Linotype" w:cs="Arial"/>
          <w:sz w:val="22"/>
          <w:szCs w:val="22"/>
        </w:rPr>
      </w:pPr>
      <w:r w:rsidRPr="00297C81">
        <w:rPr>
          <w:rFonts w:ascii="Palatino Linotype" w:hAnsi="Palatino Linotype" w:cs="Arial"/>
          <w:sz w:val="22"/>
          <w:szCs w:val="22"/>
          <w:lang w:eastAsia="es-MX"/>
        </w:rPr>
        <w:t>(Énfasis añadido)</w:t>
      </w:r>
    </w:p>
    <w:p w:rsidR="009704FA" w:rsidRPr="00297C81" w:rsidRDefault="009704FA" w:rsidP="009704FA">
      <w:pPr>
        <w:pStyle w:val="Prrafodelista"/>
        <w:widowControl w:val="0"/>
        <w:autoSpaceDE w:val="0"/>
        <w:autoSpaceDN w:val="0"/>
        <w:adjustRightInd w:val="0"/>
        <w:spacing w:before="360" w:after="240" w:line="360" w:lineRule="auto"/>
        <w:ind w:left="0"/>
        <w:jc w:val="both"/>
        <w:rPr>
          <w:rFonts w:ascii="Palatino Linotype" w:hAnsi="Palatino Linotype" w:cs="Arial"/>
          <w:i/>
          <w:sz w:val="22"/>
          <w:szCs w:val="22"/>
        </w:rPr>
      </w:pPr>
      <w:r w:rsidRPr="00297C81">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297C81">
        <w:rPr>
          <w:rFonts w:ascii="Palatino Linotype" w:hAnsi="Palatino Linotype" w:cs="Arial"/>
          <w:b/>
        </w:rPr>
        <w:t>SUJETO OBLIGADO</w:t>
      </w:r>
      <w:r w:rsidRPr="00297C81">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297C81">
        <w:rPr>
          <w:rFonts w:ascii="Palatino Linotype" w:hAnsi="Palatino Linotype" w:cs="Arial"/>
          <w:b/>
          <w:u w:val="single"/>
        </w:rPr>
        <w:t>en cualquier momento</w:t>
      </w:r>
      <w:r w:rsidRPr="00297C81">
        <w:rPr>
          <w:rFonts w:ascii="Palatino Linotype" w:hAnsi="Palatino Linotype" w:cs="Arial"/>
        </w:rPr>
        <w:t>. Por lo que la interposición del presente recurso de revisión resulta oportuna.</w:t>
      </w:r>
    </w:p>
    <w:p w:rsidR="00013422" w:rsidRPr="00297C81" w:rsidRDefault="00013422" w:rsidP="00013422">
      <w:pPr>
        <w:pStyle w:val="Prrafodelista"/>
        <w:widowControl w:val="0"/>
        <w:numPr>
          <w:ilvl w:val="0"/>
          <w:numId w:val="1"/>
        </w:numPr>
        <w:tabs>
          <w:tab w:val="left" w:pos="1418"/>
        </w:tabs>
        <w:autoSpaceDE w:val="0"/>
        <w:autoSpaceDN w:val="0"/>
        <w:adjustRightInd w:val="0"/>
        <w:spacing w:before="360" w:after="240" w:line="360" w:lineRule="auto"/>
        <w:ind w:left="0" w:firstLine="0"/>
        <w:jc w:val="both"/>
        <w:rPr>
          <w:rFonts w:ascii="Palatino Linotype" w:hAnsi="Palatino Linotype"/>
          <w:b/>
        </w:rPr>
      </w:pPr>
      <w:r w:rsidRPr="00297C81">
        <w:rPr>
          <w:rFonts w:ascii="Palatino Linotype" w:hAnsi="Palatino Linotype" w:cs="Arial"/>
          <w:b/>
          <w:szCs w:val="28"/>
        </w:rPr>
        <w:t>Procedibilidad.</w:t>
      </w:r>
      <w:r w:rsidR="009C2E0B" w:rsidRPr="00297C81">
        <w:rPr>
          <w:rFonts w:ascii="Palatino Linotype" w:hAnsi="Palatino Linotype" w:cs="Arial"/>
        </w:rPr>
        <w:t xml:space="preserve"> </w:t>
      </w:r>
      <w:r w:rsidRPr="00297C81">
        <w:rPr>
          <w:rFonts w:ascii="Palatino Linotype" w:hAnsi="Palatino Linotype" w:cs="Arial"/>
        </w:rPr>
        <w:t>Del</w:t>
      </w:r>
      <w:r w:rsidR="009C2E0B" w:rsidRPr="00297C81">
        <w:rPr>
          <w:rFonts w:ascii="Palatino Linotype" w:hAnsi="Palatino Linotype" w:cs="Arial"/>
        </w:rPr>
        <w:t xml:space="preserve"> </w:t>
      </w:r>
      <w:r w:rsidRPr="00297C81">
        <w:rPr>
          <w:rFonts w:ascii="Palatino Linotype" w:hAnsi="Palatino Linotype" w:cs="Arial"/>
        </w:rPr>
        <w:t>análisis</w:t>
      </w:r>
      <w:r w:rsidR="009C2E0B" w:rsidRPr="00297C81">
        <w:rPr>
          <w:rFonts w:ascii="Palatino Linotype" w:hAnsi="Palatino Linotype" w:cs="Arial"/>
        </w:rPr>
        <w:t xml:space="preserve"> </w:t>
      </w:r>
      <w:r w:rsidRPr="00297C81">
        <w:rPr>
          <w:rFonts w:ascii="Palatino Linotype" w:hAnsi="Palatino Linotype" w:cs="Arial"/>
        </w:rPr>
        <w:t>efectuado,</w:t>
      </w:r>
      <w:r w:rsidR="009C2E0B" w:rsidRPr="00297C81">
        <w:rPr>
          <w:rFonts w:ascii="Palatino Linotype" w:hAnsi="Palatino Linotype" w:cs="Arial"/>
        </w:rPr>
        <w:t xml:space="preserve"> </w:t>
      </w:r>
      <w:r w:rsidRPr="00297C81">
        <w:rPr>
          <w:rFonts w:ascii="Palatino Linotype" w:hAnsi="Palatino Linotype" w:cs="Arial"/>
        </w:rPr>
        <w:t>se</w:t>
      </w:r>
      <w:r w:rsidR="009C2E0B" w:rsidRPr="00297C81">
        <w:rPr>
          <w:rFonts w:ascii="Palatino Linotype" w:hAnsi="Palatino Linotype" w:cs="Arial"/>
        </w:rPr>
        <w:t xml:space="preserve"> </w:t>
      </w:r>
      <w:r w:rsidRPr="00297C81">
        <w:rPr>
          <w:rFonts w:ascii="Palatino Linotype" w:hAnsi="Palatino Linotype" w:cs="Arial"/>
        </w:rPr>
        <w:t>advierte</w:t>
      </w:r>
      <w:r w:rsidR="009C2E0B" w:rsidRPr="00297C81">
        <w:rPr>
          <w:rFonts w:ascii="Palatino Linotype" w:hAnsi="Palatino Linotype" w:cs="Arial"/>
        </w:rPr>
        <w:t xml:space="preserve"> </w:t>
      </w:r>
      <w:r w:rsidRPr="00297C81">
        <w:rPr>
          <w:rFonts w:ascii="Palatino Linotype" w:hAnsi="Palatino Linotype" w:cs="Arial"/>
        </w:rPr>
        <w:t>la</w:t>
      </w:r>
      <w:r w:rsidR="009C2E0B" w:rsidRPr="00297C81">
        <w:rPr>
          <w:rFonts w:ascii="Palatino Linotype" w:hAnsi="Palatino Linotype" w:cs="Arial"/>
        </w:rPr>
        <w:t xml:space="preserve"> </w:t>
      </w:r>
      <w:r w:rsidRPr="00297C81">
        <w:rPr>
          <w:rFonts w:ascii="Palatino Linotype" w:hAnsi="Palatino Linotype" w:cs="Arial"/>
        </w:rPr>
        <w:t>procedibilidad</w:t>
      </w:r>
      <w:r w:rsidR="009C2E0B" w:rsidRPr="00297C81">
        <w:rPr>
          <w:rFonts w:ascii="Palatino Linotype" w:hAnsi="Palatino Linotype" w:cs="Arial"/>
        </w:rPr>
        <w:t xml:space="preserve"> </w:t>
      </w:r>
      <w:r w:rsidRPr="00297C81">
        <w:rPr>
          <w:rFonts w:ascii="Palatino Linotype" w:hAnsi="Palatino Linotype" w:cs="Arial"/>
        </w:rPr>
        <w:t>del</w:t>
      </w:r>
      <w:r w:rsidR="009C2E0B" w:rsidRPr="00297C81">
        <w:rPr>
          <w:rFonts w:ascii="Palatino Linotype" w:hAnsi="Palatino Linotype" w:cs="Arial"/>
        </w:rPr>
        <w:t xml:space="preserve"> </w:t>
      </w:r>
      <w:r w:rsidRPr="00297C81">
        <w:rPr>
          <w:rFonts w:ascii="Palatino Linotype" w:hAnsi="Palatino Linotype" w:cs="Arial"/>
        </w:rPr>
        <w:t>presente</w:t>
      </w:r>
      <w:r w:rsidR="009C2E0B" w:rsidRPr="00297C81">
        <w:rPr>
          <w:rFonts w:ascii="Palatino Linotype" w:hAnsi="Palatino Linotype" w:cs="Arial"/>
        </w:rPr>
        <w:t xml:space="preserve"> </w:t>
      </w:r>
      <w:r w:rsidRPr="00297C81">
        <w:rPr>
          <w:rFonts w:ascii="Palatino Linotype" w:hAnsi="Palatino Linotype" w:cs="Arial"/>
        </w:rPr>
        <w:t>recurso</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revisión,</w:t>
      </w:r>
      <w:r w:rsidR="009C2E0B" w:rsidRPr="00297C81">
        <w:rPr>
          <w:rFonts w:ascii="Palatino Linotype" w:hAnsi="Palatino Linotype" w:cs="Arial"/>
        </w:rPr>
        <w:t xml:space="preserve"> </w:t>
      </w:r>
      <w:r w:rsidRPr="00297C81">
        <w:rPr>
          <w:rFonts w:ascii="Palatino Linotype" w:hAnsi="Palatino Linotype" w:cs="Arial"/>
        </w:rPr>
        <w:t>en</w:t>
      </w:r>
      <w:r w:rsidR="009C2E0B" w:rsidRPr="00297C81">
        <w:rPr>
          <w:rFonts w:ascii="Palatino Linotype" w:hAnsi="Palatino Linotype" w:cs="Arial"/>
        </w:rPr>
        <w:t xml:space="preserve"> </w:t>
      </w:r>
      <w:r w:rsidRPr="00297C81">
        <w:rPr>
          <w:rFonts w:ascii="Palatino Linotype" w:hAnsi="Palatino Linotype" w:cs="Arial"/>
        </w:rPr>
        <w:t>razón</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acreditación</w:t>
      </w:r>
      <w:r w:rsidR="009C2E0B" w:rsidRPr="00297C81">
        <w:rPr>
          <w:rFonts w:ascii="Palatino Linotype" w:hAnsi="Palatino Linotype" w:cs="Arial"/>
        </w:rPr>
        <w:t xml:space="preserve"> </w:t>
      </w:r>
      <w:r w:rsidRPr="00297C81">
        <w:rPr>
          <w:rFonts w:ascii="Palatino Linotype" w:hAnsi="Palatino Linotype" w:cs="Arial"/>
          <w:snapToGrid w:val="0"/>
        </w:rPr>
        <w:t>plena</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todos</w:t>
      </w:r>
      <w:r w:rsidR="009C2E0B" w:rsidRPr="00297C81">
        <w:rPr>
          <w:rFonts w:ascii="Palatino Linotype" w:hAnsi="Palatino Linotype" w:cs="Arial"/>
        </w:rPr>
        <w:t xml:space="preserve"> </w:t>
      </w:r>
      <w:r w:rsidRPr="00297C81">
        <w:rPr>
          <w:rFonts w:ascii="Palatino Linotype" w:hAnsi="Palatino Linotype" w:cs="Arial"/>
        </w:rPr>
        <w:t>y</w:t>
      </w:r>
      <w:r w:rsidR="009C2E0B" w:rsidRPr="00297C81">
        <w:rPr>
          <w:rFonts w:ascii="Palatino Linotype" w:hAnsi="Palatino Linotype" w:cs="Arial"/>
        </w:rPr>
        <w:t xml:space="preserve"> </w:t>
      </w:r>
      <w:r w:rsidRPr="00297C81">
        <w:rPr>
          <w:rFonts w:ascii="Palatino Linotype" w:hAnsi="Palatino Linotype" w:cs="Arial"/>
        </w:rPr>
        <w:t>cada</w:t>
      </w:r>
      <w:r w:rsidR="009C2E0B" w:rsidRPr="00297C81">
        <w:rPr>
          <w:rFonts w:ascii="Palatino Linotype" w:hAnsi="Palatino Linotype" w:cs="Arial"/>
        </w:rPr>
        <w:t xml:space="preserve"> </w:t>
      </w:r>
      <w:r w:rsidRPr="00297C81">
        <w:rPr>
          <w:rFonts w:ascii="Palatino Linotype" w:hAnsi="Palatino Linotype" w:cs="Arial"/>
        </w:rPr>
        <w:t>uno</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los</w:t>
      </w:r>
      <w:r w:rsidR="009C2E0B" w:rsidRPr="00297C81">
        <w:rPr>
          <w:rFonts w:ascii="Palatino Linotype" w:hAnsi="Palatino Linotype" w:cs="Arial"/>
        </w:rPr>
        <w:t xml:space="preserve"> </w:t>
      </w:r>
      <w:r w:rsidRPr="00297C81">
        <w:rPr>
          <w:rFonts w:ascii="Palatino Linotype" w:hAnsi="Palatino Linotype" w:cs="Arial"/>
        </w:rPr>
        <w:t>elementos</w:t>
      </w:r>
      <w:r w:rsidR="009C2E0B" w:rsidRPr="00297C81">
        <w:rPr>
          <w:rFonts w:ascii="Palatino Linotype" w:hAnsi="Palatino Linotype" w:cs="Arial"/>
        </w:rPr>
        <w:t xml:space="preserve"> </w:t>
      </w:r>
      <w:r w:rsidRPr="00297C81">
        <w:rPr>
          <w:rFonts w:ascii="Palatino Linotype" w:hAnsi="Palatino Linotype" w:cs="Arial"/>
        </w:rPr>
        <w:t>formales</w:t>
      </w:r>
      <w:r w:rsidR="009C2E0B" w:rsidRPr="00297C81">
        <w:rPr>
          <w:rFonts w:ascii="Palatino Linotype" w:hAnsi="Palatino Linotype" w:cs="Arial"/>
        </w:rPr>
        <w:t xml:space="preserve"> </w:t>
      </w:r>
      <w:r w:rsidRPr="00297C81">
        <w:rPr>
          <w:rFonts w:ascii="Palatino Linotype" w:hAnsi="Palatino Linotype" w:cs="Arial"/>
        </w:rPr>
        <w:t>exigidos</w:t>
      </w:r>
      <w:r w:rsidR="009C2E0B" w:rsidRPr="00297C81">
        <w:rPr>
          <w:rFonts w:ascii="Palatino Linotype" w:hAnsi="Palatino Linotype" w:cs="Arial"/>
        </w:rPr>
        <w:t xml:space="preserve"> </w:t>
      </w:r>
      <w:r w:rsidRPr="00297C81">
        <w:rPr>
          <w:rFonts w:ascii="Palatino Linotype" w:hAnsi="Palatino Linotype" w:cs="Arial"/>
        </w:rPr>
        <w:t>por</w:t>
      </w:r>
      <w:r w:rsidR="009C2E0B" w:rsidRPr="00297C81">
        <w:rPr>
          <w:rFonts w:ascii="Palatino Linotype" w:hAnsi="Palatino Linotype" w:cs="Arial"/>
        </w:rPr>
        <w:t xml:space="preserve"> </w:t>
      </w:r>
      <w:r w:rsidRPr="00297C81">
        <w:rPr>
          <w:rFonts w:ascii="Palatino Linotype" w:hAnsi="Palatino Linotype" w:cs="Arial"/>
        </w:rPr>
        <w:t>el</w:t>
      </w:r>
      <w:r w:rsidR="009C2E0B" w:rsidRPr="00297C81">
        <w:rPr>
          <w:rFonts w:ascii="Palatino Linotype" w:hAnsi="Palatino Linotype" w:cs="Arial"/>
        </w:rPr>
        <w:t xml:space="preserve"> </w:t>
      </w:r>
      <w:r w:rsidRPr="00297C81">
        <w:rPr>
          <w:rFonts w:ascii="Palatino Linotype" w:hAnsi="Palatino Linotype" w:cs="Arial"/>
        </w:rPr>
        <w:t>artículo</w:t>
      </w:r>
      <w:r w:rsidR="009C2E0B" w:rsidRPr="00297C81">
        <w:rPr>
          <w:rFonts w:ascii="Palatino Linotype" w:hAnsi="Palatino Linotype" w:cs="Arial"/>
        </w:rPr>
        <w:t xml:space="preserve"> </w:t>
      </w:r>
      <w:r w:rsidRPr="00297C81">
        <w:rPr>
          <w:rFonts w:ascii="Palatino Linotype" w:hAnsi="Palatino Linotype" w:cs="Arial"/>
        </w:rPr>
        <w:t>180</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la</w:t>
      </w:r>
      <w:r w:rsidR="009C2E0B" w:rsidRPr="00297C81">
        <w:rPr>
          <w:rFonts w:ascii="Palatino Linotype" w:hAnsi="Palatino Linotype" w:cs="Arial"/>
        </w:rPr>
        <w:t xml:space="preserve"> </w:t>
      </w:r>
      <w:r w:rsidRPr="00297C81">
        <w:rPr>
          <w:rFonts w:ascii="Palatino Linotype" w:hAnsi="Palatino Linotype" w:cs="Arial"/>
        </w:rPr>
        <w:t>Ley</w:t>
      </w:r>
      <w:r w:rsidR="009C2E0B" w:rsidRPr="00297C81">
        <w:rPr>
          <w:rFonts w:ascii="Palatino Linotype" w:hAnsi="Palatino Linotype" w:cs="Arial"/>
        </w:rPr>
        <w:t xml:space="preserve"> </w:t>
      </w:r>
      <w:r w:rsidRPr="00297C81">
        <w:rPr>
          <w:rFonts w:ascii="Palatino Linotype" w:hAnsi="Palatino Linotype" w:cs="Arial"/>
        </w:rPr>
        <w:t>de</w:t>
      </w:r>
      <w:r w:rsidR="009C2E0B" w:rsidRPr="00297C81">
        <w:rPr>
          <w:rFonts w:ascii="Palatino Linotype" w:hAnsi="Palatino Linotype" w:cs="Arial"/>
        </w:rPr>
        <w:t xml:space="preserve"> </w:t>
      </w:r>
      <w:r w:rsidRPr="00297C81">
        <w:rPr>
          <w:rFonts w:ascii="Palatino Linotype" w:hAnsi="Palatino Linotype" w:cs="Arial"/>
        </w:rPr>
        <w:t>Transparencia</w:t>
      </w:r>
      <w:r w:rsidR="009C2E0B" w:rsidRPr="00297C81">
        <w:rPr>
          <w:rFonts w:ascii="Palatino Linotype" w:hAnsi="Palatino Linotype" w:cs="Arial"/>
        </w:rPr>
        <w:t xml:space="preserve"> </w:t>
      </w:r>
      <w:r w:rsidRPr="00297C81">
        <w:rPr>
          <w:rFonts w:ascii="Palatino Linotype" w:hAnsi="Palatino Linotype" w:cs="Arial"/>
        </w:rPr>
        <w:t>y</w:t>
      </w:r>
      <w:r w:rsidR="009C2E0B" w:rsidRPr="00297C81">
        <w:rPr>
          <w:rFonts w:ascii="Palatino Linotype" w:hAnsi="Palatino Linotype" w:cs="Arial"/>
        </w:rPr>
        <w:t xml:space="preserve"> </w:t>
      </w:r>
      <w:r w:rsidRPr="00297C81">
        <w:rPr>
          <w:rFonts w:ascii="Palatino Linotype" w:hAnsi="Palatino Linotype" w:cs="Arial"/>
        </w:rPr>
        <w:t>Acceso</w:t>
      </w:r>
      <w:r w:rsidR="009C2E0B" w:rsidRPr="00297C81">
        <w:rPr>
          <w:rFonts w:ascii="Palatino Linotype" w:hAnsi="Palatino Linotype" w:cs="Arial"/>
        </w:rPr>
        <w:t xml:space="preserve"> </w:t>
      </w:r>
      <w:r w:rsidRPr="00297C81">
        <w:rPr>
          <w:rFonts w:ascii="Palatino Linotype" w:hAnsi="Palatino Linotype" w:cs="Arial"/>
        </w:rPr>
        <w:t>a</w:t>
      </w:r>
      <w:r w:rsidR="009C2E0B" w:rsidRPr="00297C81">
        <w:rPr>
          <w:rFonts w:ascii="Palatino Linotype" w:hAnsi="Palatino Linotype" w:cs="Arial"/>
        </w:rPr>
        <w:t xml:space="preserve"> </w:t>
      </w:r>
      <w:r w:rsidRPr="00297C81">
        <w:rPr>
          <w:rFonts w:ascii="Palatino Linotype" w:hAnsi="Palatino Linotype" w:cs="Arial"/>
        </w:rPr>
        <w:t>la</w:t>
      </w:r>
      <w:r w:rsidR="009C2E0B" w:rsidRPr="00297C81">
        <w:rPr>
          <w:rFonts w:ascii="Palatino Linotype" w:hAnsi="Palatino Linotype" w:cs="Arial"/>
        </w:rPr>
        <w:t xml:space="preserve"> </w:t>
      </w:r>
      <w:r w:rsidRPr="00297C81">
        <w:rPr>
          <w:rFonts w:ascii="Palatino Linotype" w:hAnsi="Palatino Linotype" w:cs="Arial"/>
        </w:rPr>
        <w:t>Información</w:t>
      </w:r>
      <w:r w:rsidR="009C2E0B" w:rsidRPr="00297C81">
        <w:rPr>
          <w:rFonts w:ascii="Palatino Linotype" w:hAnsi="Palatino Linotype" w:cs="Arial"/>
        </w:rPr>
        <w:t xml:space="preserve"> </w:t>
      </w:r>
      <w:r w:rsidRPr="00297C81">
        <w:rPr>
          <w:rFonts w:ascii="Palatino Linotype" w:hAnsi="Palatino Linotype" w:cs="Arial"/>
        </w:rPr>
        <w:t>Pública</w:t>
      </w:r>
      <w:r w:rsidR="009C2E0B" w:rsidRPr="00297C81">
        <w:rPr>
          <w:rFonts w:ascii="Palatino Linotype" w:hAnsi="Palatino Linotype"/>
        </w:rPr>
        <w:t xml:space="preserve"> </w:t>
      </w:r>
      <w:r w:rsidRPr="00297C81">
        <w:rPr>
          <w:rFonts w:ascii="Palatino Linotype" w:hAnsi="Palatino Linotype" w:cs="Arial"/>
        </w:rPr>
        <w:t>del</w:t>
      </w:r>
      <w:r w:rsidR="009C2E0B" w:rsidRPr="00297C81">
        <w:rPr>
          <w:rFonts w:ascii="Palatino Linotype" w:hAnsi="Palatino Linotype"/>
        </w:rPr>
        <w:t xml:space="preserve"> </w:t>
      </w:r>
      <w:r w:rsidRPr="00297C81">
        <w:rPr>
          <w:rFonts w:ascii="Palatino Linotype" w:hAnsi="Palatino Linotype" w:cs="Arial"/>
        </w:rPr>
        <w:t>Estado</w:t>
      </w:r>
      <w:r w:rsidR="009C2E0B" w:rsidRPr="00297C81">
        <w:rPr>
          <w:rFonts w:ascii="Palatino Linotype" w:hAnsi="Palatino Linotype"/>
        </w:rPr>
        <w:t xml:space="preserve"> </w:t>
      </w:r>
      <w:r w:rsidRPr="00297C81">
        <w:rPr>
          <w:rFonts w:ascii="Palatino Linotype" w:hAnsi="Palatino Linotype"/>
        </w:rPr>
        <w:t>de</w:t>
      </w:r>
      <w:r w:rsidR="009C2E0B" w:rsidRPr="00297C81">
        <w:rPr>
          <w:rFonts w:ascii="Palatino Linotype" w:hAnsi="Palatino Linotype"/>
        </w:rPr>
        <w:t xml:space="preserve"> </w:t>
      </w:r>
      <w:r w:rsidRPr="00297C81">
        <w:rPr>
          <w:rFonts w:ascii="Palatino Linotype" w:hAnsi="Palatino Linotype"/>
        </w:rPr>
        <w:t>México</w:t>
      </w:r>
      <w:r w:rsidR="009C2E0B" w:rsidRPr="00297C81">
        <w:rPr>
          <w:rFonts w:ascii="Palatino Linotype" w:hAnsi="Palatino Linotype"/>
        </w:rPr>
        <w:t xml:space="preserve"> </w:t>
      </w:r>
      <w:r w:rsidRPr="00297C81">
        <w:rPr>
          <w:rFonts w:ascii="Palatino Linotype" w:hAnsi="Palatino Linotype"/>
        </w:rPr>
        <w:t>y</w:t>
      </w:r>
      <w:r w:rsidR="009C2E0B" w:rsidRPr="00297C81">
        <w:rPr>
          <w:rFonts w:ascii="Palatino Linotype" w:hAnsi="Palatino Linotype"/>
        </w:rPr>
        <w:t xml:space="preserve"> </w:t>
      </w:r>
      <w:r w:rsidRPr="00297C81">
        <w:rPr>
          <w:rFonts w:ascii="Palatino Linotype" w:hAnsi="Palatino Linotype"/>
        </w:rPr>
        <w:t>Municipios,</w:t>
      </w:r>
      <w:r w:rsidR="009C2E0B" w:rsidRPr="00297C81">
        <w:rPr>
          <w:rFonts w:ascii="Palatino Linotype" w:hAnsi="Palatino Linotype"/>
        </w:rPr>
        <w:t xml:space="preserve"> </w:t>
      </w:r>
      <w:r w:rsidRPr="00297C81">
        <w:rPr>
          <w:rFonts w:ascii="Palatino Linotype" w:hAnsi="Palatino Linotype"/>
        </w:rPr>
        <w:t>en</w:t>
      </w:r>
      <w:r w:rsidR="009C2E0B" w:rsidRPr="00297C81">
        <w:rPr>
          <w:rFonts w:ascii="Palatino Linotype" w:hAnsi="Palatino Linotype"/>
        </w:rPr>
        <w:t xml:space="preserve"> </w:t>
      </w:r>
      <w:r w:rsidRPr="00297C81">
        <w:rPr>
          <w:rFonts w:ascii="Palatino Linotype" w:hAnsi="Palatino Linotype"/>
        </w:rPr>
        <w:t>atención</w:t>
      </w:r>
      <w:r w:rsidR="009C2E0B" w:rsidRPr="00297C81">
        <w:rPr>
          <w:rFonts w:ascii="Palatino Linotype" w:hAnsi="Palatino Linotype"/>
        </w:rPr>
        <w:t xml:space="preserve"> </w:t>
      </w:r>
      <w:r w:rsidRPr="00297C81">
        <w:rPr>
          <w:rFonts w:ascii="Palatino Linotype" w:hAnsi="Palatino Linotype"/>
        </w:rPr>
        <w:t>a</w:t>
      </w:r>
      <w:r w:rsidR="009C2E0B" w:rsidRPr="00297C81">
        <w:rPr>
          <w:rFonts w:ascii="Palatino Linotype" w:hAnsi="Palatino Linotype"/>
        </w:rPr>
        <w:t xml:space="preserve"> </w:t>
      </w:r>
      <w:r w:rsidRPr="00297C81">
        <w:rPr>
          <w:rFonts w:ascii="Palatino Linotype" w:hAnsi="Palatino Linotype"/>
        </w:rPr>
        <w:t>que</w:t>
      </w:r>
      <w:r w:rsidR="009C2E0B" w:rsidRPr="00297C81">
        <w:rPr>
          <w:rFonts w:ascii="Palatino Linotype" w:hAnsi="Palatino Linotype"/>
        </w:rPr>
        <w:t xml:space="preserve"> </w:t>
      </w:r>
      <w:r w:rsidRPr="00297C81">
        <w:rPr>
          <w:rFonts w:ascii="Palatino Linotype" w:hAnsi="Palatino Linotype"/>
        </w:rPr>
        <w:t>fue</w:t>
      </w:r>
      <w:r w:rsidR="009C2E0B" w:rsidRPr="00297C81">
        <w:rPr>
          <w:rFonts w:ascii="Palatino Linotype" w:hAnsi="Palatino Linotype"/>
        </w:rPr>
        <w:t xml:space="preserve"> </w:t>
      </w:r>
      <w:r w:rsidRPr="00297C81">
        <w:rPr>
          <w:rFonts w:ascii="Palatino Linotype" w:hAnsi="Palatino Linotype"/>
        </w:rPr>
        <w:lastRenderedPageBreak/>
        <w:t>presentado</w:t>
      </w:r>
      <w:r w:rsidR="009C2E0B" w:rsidRPr="00297C81">
        <w:rPr>
          <w:rFonts w:ascii="Palatino Linotype" w:hAnsi="Palatino Linotype"/>
        </w:rPr>
        <w:t xml:space="preserve"> </w:t>
      </w:r>
      <w:r w:rsidRPr="00297C81">
        <w:rPr>
          <w:rFonts w:ascii="Palatino Linotype" w:hAnsi="Palatino Linotype"/>
        </w:rPr>
        <w:t>mediante</w:t>
      </w:r>
      <w:r w:rsidR="009C2E0B" w:rsidRPr="00297C81">
        <w:rPr>
          <w:rFonts w:ascii="Palatino Linotype" w:hAnsi="Palatino Linotype"/>
        </w:rPr>
        <w:t xml:space="preserve"> </w:t>
      </w:r>
      <w:r w:rsidRPr="00297C81">
        <w:rPr>
          <w:rFonts w:ascii="Palatino Linotype" w:hAnsi="Palatino Linotype"/>
        </w:rPr>
        <w:t>el</w:t>
      </w:r>
      <w:r w:rsidR="009C2E0B" w:rsidRPr="00297C81">
        <w:rPr>
          <w:rFonts w:ascii="Palatino Linotype" w:hAnsi="Palatino Linotype"/>
        </w:rPr>
        <w:t xml:space="preserve"> </w:t>
      </w:r>
      <w:r w:rsidRPr="00297C81">
        <w:rPr>
          <w:rFonts w:ascii="Palatino Linotype" w:hAnsi="Palatino Linotype"/>
        </w:rPr>
        <w:t>formato</w:t>
      </w:r>
      <w:r w:rsidR="009C2E0B" w:rsidRPr="00297C81">
        <w:rPr>
          <w:rFonts w:ascii="Palatino Linotype" w:hAnsi="Palatino Linotype"/>
        </w:rPr>
        <w:t xml:space="preserve"> </w:t>
      </w:r>
      <w:r w:rsidRPr="00297C81">
        <w:rPr>
          <w:rFonts w:ascii="Palatino Linotype" w:hAnsi="Palatino Linotype"/>
        </w:rPr>
        <w:t>visible</w:t>
      </w:r>
      <w:r w:rsidR="009C2E0B" w:rsidRPr="00297C81">
        <w:rPr>
          <w:rFonts w:ascii="Palatino Linotype" w:hAnsi="Palatino Linotype"/>
        </w:rPr>
        <w:t xml:space="preserve"> </w:t>
      </w:r>
      <w:r w:rsidRPr="00297C81">
        <w:rPr>
          <w:rFonts w:ascii="Palatino Linotype" w:hAnsi="Palatino Linotype"/>
        </w:rPr>
        <w:t>en</w:t>
      </w:r>
      <w:r w:rsidR="009C2E0B" w:rsidRPr="00297C81">
        <w:rPr>
          <w:rFonts w:ascii="Palatino Linotype" w:hAnsi="Palatino Linotype"/>
        </w:rPr>
        <w:t xml:space="preserve"> </w:t>
      </w:r>
      <w:r w:rsidRPr="00297C81">
        <w:rPr>
          <w:rFonts w:ascii="Palatino Linotype" w:hAnsi="Palatino Linotype"/>
          <w:b/>
        </w:rPr>
        <w:t>EL</w:t>
      </w:r>
      <w:r w:rsidR="009C2E0B" w:rsidRPr="00297C81">
        <w:rPr>
          <w:rFonts w:ascii="Palatino Linotype" w:hAnsi="Palatino Linotype"/>
          <w:b/>
        </w:rPr>
        <w:t xml:space="preserve"> </w:t>
      </w:r>
      <w:r w:rsidRPr="00297C81">
        <w:rPr>
          <w:rFonts w:ascii="Palatino Linotype" w:hAnsi="Palatino Linotype"/>
          <w:b/>
        </w:rPr>
        <w:t>SAIMEX</w:t>
      </w:r>
      <w:r w:rsidRPr="00297C81">
        <w:rPr>
          <w:rFonts w:ascii="Palatino Linotype" w:hAnsi="Palatino Linotype"/>
        </w:rPr>
        <w:t>.</w:t>
      </w:r>
    </w:p>
    <w:p w:rsidR="009704FA" w:rsidRPr="00297C81" w:rsidRDefault="000B167C" w:rsidP="009704FA">
      <w:pPr>
        <w:pStyle w:val="Prrafodelista"/>
        <w:widowControl w:val="0"/>
        <w:numPr>
          <w:ilvl w:val="0"/>
          <w:numId w:val="1"/>
        </w:numPr>
        <w:tabs>
          <w:tab w:val="left" w:pos="1276"/>
        </w:tabs>
        <w:autoSpaceDE w:val="0"/>
        <w:autoSpaceDN w:val="0"/>
        <w:adjustRightInd w:val="0"/>
        <w:spacing w:before="240" w:after="240" w:line="360" w:lineRule="auto"/>
        <w:ind w:left="0" w:firstLine="0"/>
        <w:jc w:val="both"/>
        <w:rPr>
          <w:rFonts w:ascii="Palatino Linotype" w:hAnsi="Palatino Linotype" w:cs="Arial"/>
        </w:rPr>
      </w:pPr>
      <w:bookmarkStart w:id="8" w:name="_Ref3465962"/>
      <w:r w:rsidRPr="00297C81">
        <w:rPr>
          <w:rFonts w:ascii="Palatino Linotype" w:hAnsi="Palatino Linotype" w:cs="Arial"/>
          <w:b/>
        </w:rPr>
        <w:t>Estudio</w:t>
      </w:r>
      <w:r w:rsidR="009C2E0B" w:rsidRPr="00297C81">
        <w:rPr>
          <w:rFonts w:ascii="Palatino Linotype" w:hAnsi="Palatino Linotype" w:cs="Arial"/>
          <w:b/>
        </w:rPr>
        <w:t xml:space="preserve"> </w:t>
      </w:r>
      <w:r w:rsidRPr="00297C81">
        <w:rPr>
          <w:rFonts w:ascii="Palatino Linotype" w:hAnsi="Palatino Linotype" w:cs="Arial"/>
          <w:b/>
        </w:rPr>
        <w:t>y</w:t>
      </w:r>
      <w:r w:rsidR="009C2E0B" w:rsidRPr="00297C81">
        <w:rPr>
          <w:rFonts w:ascii="Palatino Linotype" w:hAnsi="Palatino Linotype" w:cs="Arial"/>
          <w:b/>
        </w:rPr>
        <w:t xml:space="preserve"> </w:t>
      </w:r>
      <w:r w:rsidRPr="00297C81">
        <w:rPr>
          <w:rFonts w:ascii="Palatino Linotype" w:hAnsi="Palatino Linotype" w:cs="Arial"/>
          <w:b/>
        </w:rPr>
        <w:t>resolución</w:t>
      </w:r>
      <w:r w:rsidR="009C2E0B" w:rsidRPr="00297C81">
        <w:rPr>
          <w:rFonts w:ascii="Palatino Linotype" w:hAnsi="Palatino Linotype" w:cs="Arial"/>
          <w:b/>
        </w:rPr>
        <w:t xml:space="preserve"> </w:t>
      </w:r>
      <w:r w:rsidRPr="00297C81">
        <w:rPr>
          <w:rFonts w:ascii="Palatino Linotype" w:hAnsi="Palatino Linotype" w:cs="Arial"/>
          <w:b/>
        </w:rPr>
        <w:t>del</w:t>
      </w:r>
      <w:r w:rsidR="009C2E0B" w:rsidRPr="00297C81">
        <w:rPr>
          <w:rFonts w:ascii="Palatino Linotype" w:hAnsi="Palatino Linotype" w:cs="Arial"/>
          <w:b/>
        </w:rPr>
        <w:t xml:space="preserve"> </w:t>
      </w:r>
      <w:r w:rsidRPr="00297C81">
        <w:rPr>
          <w:rFonts w:ascii="Palatino Linotype" w:hAnsi="Palatino Linotype" w:cs="Arial"/>
          <w:b/>
        </w:rPr>
        <w:t>asunto.</w:t>
      </w:r>
      <w:r w:rsidR="009C2E0B" w:rsidRPr="00297C81">
        <w:rPr>
          <w:rFonts w:ascii="Palatino Linotype" w:hAnsi="Palatino Linotype" w:cs="Arial"/>
        </w:rPr>
        <w:t xml:space="preserve"> </w:t>
      </w:r>
      <w:r w:rsidR="009704FA" w:rsidRPr="00297C81">
        <w:rPr>
          <w:rFonts w:ascii="Palatino Linotype" w:hAnsi="Palatino Linotype" w:cs="Arial"/>
        </w:rPr>
        <w:t xml:space="preserve">Del análisis efectuado se advierte la procedencia de los presentes </w:t>
      </w:r>
      <w:r w:rsidR="009704FA" w:rsidRPr="00297C81">
        <w:rPr>
          <w:rFonts w:ascii="Palatino Linotype" w:hAnsi="Palatino Linotype"/>
        </w:rPr>
        <w:t>recursos</w:t>
      </w:r>
      <w:r w:rsidR="009704FA" w:rsidRPr="00297C81">
        <w:rPr>
          <w:rFonts w:ascii="Palatino Linotype" w:hAnsi="Palatino Linotype" w:cs="Arial"/>
        </w:rPr>
        <w:t xml:space="preserve"> de revisión, </w:t>
      </w:r>
      <w:bookmarkEnd w:id="8"/>
      <w:r w:rsidR="009704FA" w:rsidRPr="00297C81">
        <w:rPr>
          <w:rFonts w:ascii="Palatino Linotype" w:hAnsi="Palatino Linotype" w:cs="Arial"/>
        </w:rPr>
        <w:t>toda vez que se actualizaron las hipótesis previstas en las fracciones VII y XI, del artículo 179 de la Ley de la materia, que a la letra indican:</w:t>
      </w:r>
    </w:p>
    <w:p w:rsidR="009704FA" w:rsidRPr="00297C81" w:rsidRDefault="009704FA" w:rsidP="009704FA">
      <w:pPr>
        <w:spacing w:before="120" w:after="120"/>
        <w:ind w:left="709" w:right="709"/>
        <w:jc w:val="both"/>
        <w:rPr>
          <w:rFonts w:ascii="Palatino Linotype" w:hAnsi="Palatino Linotype" w:cs="Arial"/>
          <w:b/>
          <w:i/>
          <w:sz w:val="22"/>
          <w:szCs w:val="22"/>
        </w:rPr>
      </w:pPr>
      <w:r w:rsidRPr="00297C81">
        <w:rPr>
          <w:rFonts w:ascii="Palatino Linotype" w:hAnsi="Palatino Linotype" w:cs="Arial"/>
          <w:bCs/>
          <w:i/>
          <w:sz w:val="22"/>
          <w:szCs w:val="22"/>
        </w:rPr>
        <w:t>“</w:t>
      </w:r>
      <w:r w:rsidRPr="00297C81">
        <w:rPr>
          <w:rFonts w:ascii="Palatino Linotype" w:hAnsi="Palatino Linotype" w:cs="Arial"/>
          <w:b/>
          <w:bCs/>
          <w:i/>
          <w:sz w:val="22"/>
          <w:szCs w:val="22"/>
        </w:rPr>
        <w:t>Artículo 179.</w:t>
      </w:r>
      <w:r w:rsidRPr="00297C81">
        <w:rPr>
          <w:rFonts w:ascii="Palatino Linotype" w:hAnsi="Palatino Linotype" w:cs="Arial"/>
          <w:bCs/>
          <w:i/>
          <w:sz w:val="22"/>
          <w:szCs w:val="22"/>
        </w:rPr>
        <w:t xml:space="preserve"> </w:t>
      </w:r>
      <w:r w:rsidRPr="00297C81">
        <w:rPr>
          <w:rFonts w:ascii="Palatino Linotype" w:hAnsi="Palatino Linotype" w:cs="Arial"/>
          <w:b/>
          <w:i/>
          <w:sz w:val="22"/>
          <w:szCs w:val="22"/>
          <w:u w:val="single"/>
        </w:rPr>
        <w:t>El recurso de revisión</w:t>
      </w:r>
      <w:r w:rsidRPr="00297C81">
        <w:rPr>
          <w:rFonts w:ascii="Palatino Linotype" w:hAnsi="Palatino Linotype" w:cs="Arial"/>
          <w:i/>
          <w:sz w:val="22"/>
          <w:szCs w:val="22"/>
        </w:rPr>
        <w:t xml:space="preserve"> es un medio de protección que la Ley otorga a los particulares, para hacer valer su derecho de acceso a la información pública, y </w:t>
      </w:r>
      <w:r w:rsidRPr="00297C81">
        <w:rPr>
          <w:rFonts w:ascii="Palatino Linotype" w:hAnsi="Palatino Linotype" w:cs="Arial"/>
          <w:b/>
          <w:i/>
          <w:sz w:val="22"/>
          <w:szCs w:val="22"/>
          <w:u w:val="single"/>
        </w:rPr>
        <w:t>procederá en contra de las siguientes causas</w:t>
      </w:r>
      <w:r w:rsidRPr="00297C81">
        <w:rPr>
          <w:rFonts w:ascii="Palatino Linotype" w:hAnsi="Palatino Linotype" w:cs="Arial"/>
          <w:b/>
          <w:i/>
          <w:sz w:val="22"/>
          <w:szCs w:val="22"/>
        </w:rPr>
        <w:t>:</w:t>
      </w:r>
    </w:p>
    <w:p w:rsidR="009704FA" w:rsidRPr="00297C81" w:rsidRDefault="009704FA" w:rsidP="009704FA">
      <w:pPr>
        <w:spacing w:before="120" w:after="120"/>
        <w:ind w:left="709" w:right="709"/>
        <w:jc w:val="both"/>
        <w:rPr>
          <w:rFonts w:ascii="Palatino Linotype" w:hAnsi="Palatino Linotype" w:cs="Arial"/>
          <w:b/>
          <w:i/>
          <w:sz w:val="22"/>
          <w:szCs w:val="22"/>
        </w:rPr>
      </w:pPr>
      <w:r w:rsidRPr="00297C81">
        <w:rPr>
          <w:rFonts w:ascii="Palatino Linotype" w:hAnsi="Palatino Linotype" w:cs="Arial"/>
          <w:bCs/>
          <w:i/>
          <w:sz w:val="22"/>
          <w:szCs w:val="22"/>
        </w:rPr>
        <w:t>[...]</w:t>
      </w:r>
    </w:p>
    <w:p w:rsidR="009704FA" w:rsidRPr="00297C81" w:rsidRDefault="009704FA" w:rsidP="009704FA">
      <w:pPr>
        <w:spacing w:before="120" w:after="120"/>
        <w:ind w:left="709" w:right="709"/>
        <w:jc w:val="both"/>
        <w:rPr>
          <w:rFonts w:ascii="Palatino Linotype" w:hAnsi="Palatino Linotype" w:cs="Arial"/>
          <w:bCs/>
          <w:i/>
          <w:sz w:val="22"/>
          <w:szCs w:val="22"/>
        </w:rPr>
      </w:pPr>
      <w:r w:rsidRPr="00297C81">
        <w:rPr>
          <w:rFonts w:ascii="Palatino Linotype" w:hAnsi="Palatino Linotype" w:cs="Arial"/>
          <w:b/>
          <w:bCs/>
          <w:i/>
          <w:sz w:val="22"/>
          <w:szCs w:val="22"/>
        </w:rPr>
        <w:t xml:space="preserve">VII. </w:t>
      </w:r>
      <w:r w:rsidRPr="00297C81">
        <w:rPr>
          <w:rFonts w:ascii="Palatino Linotype" w:hAnsi="Palatino Linotype" w:cs="Arial"/>
          <w:b/>
          <w:bCs/>
          <w:i/>
          <w:sz w:val="22"/>
          <w:szCs w:val="22"/>
          <w:u w:val="single"/>
        </w:rPr>
        <w:t>La falta de respuesta a una solicitud de acceso a la información</w:t>
      </w:r>
      <w:r w:rsidRPr="00297C81">
        <w:rPr>
          <w:rFonts w:ascii="Palatino Linotype" w:hAnsi="Palatino Linotype" w:cs="Arial"/>
          <w:bCs/>
          <w:i/>
          <w:sz w:val="22"/>
          <w:szCs w:val="22"/>
        </w:rPr>
        <w:t>;</w:t>
      </w:r>
    </w:p>
    <w:p w:rsidR="009704FA" w:rsidRPr="00297C81" w:rsidRDefault="009704FA" w:rsidP="009704FA">
      <w:pPr>
        <w:spacing w:before="120" w:after="120"/>
        <w:ind w:left="709" w:right="709"/>
        <w:jc w:val="both"/>
        <w:rPr>
          <w:rFonts w:ascii="Palatino Linotype" w:hAnsi="Palatino Linotype" w:cs="Arial"/>
          <w:i/>
          <w:sz w:val="22"/>
          <w:szCs w:val="22"/>
        </w:rPr>
      </w:pPr>
      <w:r w:rsidRPr="00297C81">
        <w:rPr>
          <w:rFonts w:ascii="Palatino Linotype" w:hAnsi="Palatino Linotype" w:cs="Arial"/>
          <w:i/>
          <w:sz w:val="22"/>
          <w:szCs w:val="22"/>
        </w:rPr>
        <w:t>[...]</w:t>
      </w:r>
    </w:p>
    <w:p w:rsidR="009704FA" w:rsidRPr="00297C81" w:rsidRDefault="009704FA" w:rsidP="009704FA">
      <w:pPr>
        <w:spacing w:before="120" w:after="120"/>
        <w:ind w:left="709" w:right="709"/>
        <w:jc w:val="both"/>
        <w:rPr>
          <w:rFonts w:ascii="Palatino Linotype" w:hAnsi="Palatino Linotype" w:cs="Arial"/>
          <w:b/>
          <w:bCs/>
          <w:i/>
          <w:sz w:val="22"/>
          <w:szCs w:val="22"/>
        </w:rPr>
      </w:pPr>
      <w:r w:rsidRPr="00297C81">
        <w:rPr>
          <w:rFonts w:ascii="Palatino Linotype" w:hAnsi="Palatino Linotype" w:cs="Arial"/>
          <w:b/>
          <w:i/>
          <w:sz w:val="22"/>
          <w:szCs w:val="22"/>
        </w:rPr>
        <w:t xml:space="preserve">XI. </w:t>
      </w:r>
      <w:r w:rsidRPr="00297C81">
        <w:rPr>
          <w:rFonts w:ascii="Palatino Linotype" w:hAnsi="Palatino Linotype" w:cs="Arial"/>
          <w:b/>
          <w:i/>
          <w:sz w:val="22"/>
          <w:szCs w:val="22"/>
          <w:u w:val="single"/>
        </w:rPr>
        <w:t>La falta de trámite a una solicitud</w:t>
      </w:r>
      <w:r w:rsidRPr="00297C81">
        <w:rPr>
          <w:rFonts w:ascii="Palatino Linotype" w:hAnsi="Palatino Linotype" w:cs="Arial"/>
          <w:i/>
          <w:sz w:val="22"/>
          <w:szCs w:val="22"/>
        </w:rPr>
        <w:t>;”</w:t>
      </w:r>
    </w:p>
    <w:p w:rsidR="009704FA" w:rsidRPr="00297C81" w:rsidRDefault="009704FA" w:rsidP="009704FA">
      <w:pPr>
        <w:spacing w:before="120" w:after="120"/>
        <w:ind w:left="709" w:right="709"/>
        <w:jc w:val="both"/>
        <w:rPr>
          <w:rFonts w:ascii="Palatino Linotype" w:hAnsi="Palatino Linotype" w:cs="Arial"/>
          <w:sz w:val="22"/>
          <w:szCs w:val="22"/>
          <w:lang w:eastAsia="es-MX"/>
        </w:rPr>
      </w:pPr>
      <w:r w:rsidRPr="00297C81">
        <w:rPr>
          <w:rFonts w:ascii="Palatino Linotype" w:hAnsi="Palatino Linotype" w:cs="Arial"/>
          <w:sz w:val="22"/>
          <w:szCs w:val="22"/>
          <w:lang w:eastAsia="es-MX"/>
        </w:rPr>
        <w:t>(Énfasis añadido)</w:t>
      </w:r>
    </w:p>
    <w:p w:rsidR="009704FA" w:rsidRPr="00297C81" w:rsidRDefault="009704FA" w:rsidP="009704FA">
      <w:pPr>
        <w:pStyle w:val="Prrafodelista"/>
        <w:widowControl w:val="0"/>
        <w:tabs>
          <w:tab w:val="left" w:pos="1276"/>
        </w:tabs>
        <w:autoSpaceDE w:val="0"/>
        <w:autoSpaceDN w:val="0"/>
        <w:adjustRightInd w:val="0"/>
        <w:spacing w:before="360" w:after="240" w:line="360" w:lineRule="auto"/>
        <w:ind w:left="0" w:right="51"/>
        <w:jc w:val="both"/>
        <w:textAlignment w:val="baseline"/>
        <w:rPr>
          <w:rFonts w:ascii="Palatino Linotype" w:hAnsi="Palatino Linotype" w:cs="Arial"/>
        </w:rPr>
      </w:pPr>
      <w:r w:rsidRPr="00297C81">
        <w:rPr>
          <w:rFonts w:ascii="Palatino Linotype" w:hAnsi="Palatino Linotype" w:cs="Arial"/>
        </w:rPr>
        <w:t>Para ilustrar dicha actualización, debemos recordar que el hoy</w:t>
      </w:r>
      <w:r w:rsidRPr="00297C81">
        <w:rPr>
          <w:rFonts w:ascii="Palatino Linotype" w:hAnsi="Palatino Linotype" w:cs="Arial"/>
          <w:b/>
        </w:rPr>
        <w:t xml:space="preserve"> RECURRENTE </w:t>
      </w:r>
      <w:r w:rsidRPr="00297C81">
        <w:rPr>
          <w:rFonts w:ascii="Palatino Linotype" w:hAnsi="Palatino Linotype"/>
        </w:rPr>
        <w:t>en la solicitud de acceso a la información pública, requirió del</w:t>
      </w:r>
      <w:r w:rsidRPr="00297C81">
        <w:rPr>
          <w:rFonts w:ascii="Palatino Linotype" w:hAnsi="Palatino Linotype" w:cs="Arial"/>
        </w:rPr>
        <w:t xml:space="preserve"> </w:t>
      </w:r>
      <w:r w:rsidRPr="00297C81">
        <w:rPr>
          <w:rFonts w:ascii="Palatino Linotype" w:hAnsi="Palatino Linotype" w:cs="Arial"/>
          <w:b/>
        </w:rPr>
        <w:t>SUJETO OBLIGADO</w:t>
      </w:r>
      <w:r w:rsidRPr="00297C81">
        <w:rPr>
          <w:rFonts w:ascii="Palatino Linotype" w:hAnsi="Palatino Linotype" w:cs="Arial"/>
        </w:rPr>
        <w:t>, lo siguiente:</w:t>
      </w:r>
    </w:p>
    <w:p w:rsidR="00F90BF7" w:rsidRPr="00297C81" w:rsidRDefault="00F90BF7" w:rsidP="00F90BF7">
      <w:pPr>
        <w:pStyle w:val="Prrafodelista"/>
        <w:widowControl w:val="0"/>
        <w:numPr>
          <w:ilvl w:val="0"/>
          <w:numId w:val="19"/>
        </w:numPr>
        <w:tabs>
          <w:tab w:val="left" w:pos="1276"/>
        </w:tabs>
        <w:autoSpaceDE w:val="0"/>
        <w:autoSpaceDN w:val="0"/>
        <w:adjustRightInd w:val="0"/>
        <w:spacing w:before="360" w:after="240" w:line="360" w:lineRule="auto"/>
        <w:ind w:left="567" w:hanging="567"/>
        <w:jc w:val="both"/>
        <w:textAlignment w:val="baseline"/>
        <w:rPr>
          <w:rFonts w:ascii="Palatino Linotype" w:hAnsi="Palatino Linotype" w:cs="Arial"/>
        </w:rPr>
      </w:pPr>
      <w:r w:rsidRPr="00297C81">
        <w:rPr>
          <w:rFonts w:ascii="Palatino Linotype" w:hAnsi="Palatino Linotype" w:cs="Arial"/>
        </w:rPr>
        <w:t>En copias certificadas (con costo):</w:t>
      </w:r>
    </w:p>
    <w:p w:rsidR="00F90BF7" w:rsidRPr="00297C81" w:rsidRDefault="00F90BF7" w:rsidP="00916AB0">
      <w:pPr>
        <w:pStyle w:val="Prrafodelista"/>
        <w:widowControl w:val="0"/>
        <w:numPr>
          <w:ilvl w:val="1"/>
          <w:numId w:val="19"/>
        </w:numPr>
        <w:tabs>
          <w:tab w:val="left" w:pos="1276"/>
        </w:tabs>
        <w:autoSpaceDE w:val="0"/>
        <w:autoSpaceDN w:val="0"/>
        <w:adjustRightInd w:val="0"/>
        <w:spacing w:before="360" w:after="240" w:line="360" w:lineRule="auto"/>
        <w:jc w:val="both"/>
        <w:textAlignment w:val="baseline"/>
        <w:rPr>
          <w:rFonts w:ascii="Palatino Linotype" w:hAnsi="Palatino Linotype" w:cs="Arial"/>
        </w:rPr>
      </w:pPr>
      <w:r w:rsidRPr="00297C81">
        <w:rPr>
          <w:rFonts w:ascii="Palatino Linotype" w:hAnsi="Palatino Linotype" w:cs="Arial"/>
        </w:rPr>
        <w:t xml:space="preserve">La nómina del </w:t>
      </w:r>
      <w:r w:rsidR="00916AB0" w:rsidRPr="00297C81">
        <w:rPr>
          <w:rFonts w:ascii="Palatino Linotype" w:hAnsi="Palatino Linotype" w:cs="Arial"/>
        </w:rPr>
        <w:t>Sistema Municipal para el Desarrollo Integral de la Familia (DIF), correspondiente a los meses de diciembre de 2018, enero y abril de 2019.</w:t>
      </w:r>
    </w:p>
    <w:p w:rsidR="00F90BF7" w:rsidRPr="00297C81" w:rsidRDefault="00916AB0" w:rsidP="00916AB0">
      <w:pPr>
        <w:pStyle w:val="Prrafodelista"/>
        <w:widowControl w:val="0"/>
        <w:numPr>
          <w:ilvl w:val="1"/>
          <w:numId w:val="19"/>
        </w:numPr>
        <w:tabs>
          <w:tab w:val="left" w:pos="1276"/>
        </w:tabs>
        <w:autoSpaceDE w:val="0"/>
        <w:autoSpaceDN w:val="0"/>
        <w:adjustRightInd w:val="0"/>
        <w:spacing w:before="360" w:after="240" w:line="360" w:lineRule="auto"/>
        <w:jc w:val="both"/>
        <w:textAlignment w:val="baseline"/>
        <w:rPr>
          <w:rFonts w:ascii="Palatino Linotype" w:hAnsi="Palatino Linotype" w:cs="Arial"/>
        </w:rPr>
      </w:pPr>
      <w:r w:rsidRPr="00297C81">
        <w:rPr>
          <w:rFonts w:ascii="Palatino Linotype" w:hAnsi="Palatino Linotype" w:cs="Arial"/>
        </w:rPr>
        <w:t>L</w:t>
      </w:r>
      <w:r w:rsidR="00F90BF7" w:rsidRPr="00297C81">
        <w:rPr>
          <w:rFonts w:ascii="Palatino Linotype" w:hAnsi="Palatino Linotype" w:cs="Arial"/>
        </w:rPr>
        <w:t xml:space="preserve">a lista de trabajadores, empleados y servidores </w:t>
      </w:r>
      <w:r w:rsidRPr="00297C81">
        <w:rPr>
          <w:rFonts w:ascii="Palatino Linotype" w:hAnsi="Palatino Linotype" w:cs="Arial"/>
        </w:rPr>
        <w:t>públicos</w:t>
      </w:r>
      <w:r w:rsidR="00F90BF7" w:rsidRPr="00297C81">
        <w:rPr>
          <w:rFonts w:ascii="Palatino Linotype" w:hAnsi="Palatino Linotype" w:cs="Arial"/>
        </w:rPr>
        <w:t xml:space="preserve"> que laboran e</w:t>
      </w:r>
      <w:r w:rsidRPr="00297C81">
        <w:rPr>
          <w:rFonts w:ascii="Palatino Linotype" w:hAnsi="Palatino Linotype" w:cs="Arial"/>
        </w:rPr>
        <w:t>n</w:t>
      </w:r>
      <w:r w:rsidR="00F90BF7" w:rsidRPr="00297C81">
        <w:rPr>
          <w:rFonts w:ascii="Palatino Linotype" w:hAnsi="Palatino Linotype" w:cs="Arial"/>
        </w:rPr>
        <w:t xml:space="preserve"> el </w:t>
      </w:r>
      <w:r w:rsidRPr="00297C81">
        <w:rPr>
          <w:rFonts w:ascii="Palatino Linotype" w:hAnsi="Palatino Linotype" w:cs="Arial"/>
        </w:rPr>
        <w:t>Sistema Municipal para el Desarrollo Integral de la Familia (DIF)</w:t>
      </w:r>
      <w:r w:rsidR="00F90BF7" w:rsidRPr="00297C81">
        <w:rPr>
          <w:rFonts w:ascii="Palatino Linotype" w:hAnsi="Palatino Linotype" w:cs="Arial"/>
        </w:rPr>
        <w:t xml:space="preserve">, </w:t>
      </w:r>
      <w:r w:rsidRPr="00297C81">
        <w:rPr>
          <w:rFonts w:ascii="Palatino Linotype" w:hAnsi="Palatino Linotype" w:cs="Arial"/>
        </w:rPr>
        <w:t xml:space="preserve">así como su </w:t>
      </w:r>
      <w:r w:rsidR="00F90BF7" w:rsidRPr="00297C81">
        <w:rPr>
          <w:rFonts w:ascii="Palatino Linotype" w:hAnsi="Palatino Linotype" w:cs="Arial"/>
        </w:rPr>
        <w:t xml:space="preserve">cargo y adscripción, </w:t>
      </w:r>
      <w:r w:rsidRPr="00297C81">
        <w:rPr>
          <w:rFonts w:ascii="Palatino Linotype" w:hAnsi="Palatino Linotype" w:cs="Arial"/>
        </w:rPr>
        <w:t xml:space="preserve">correspondiente a los meses de diciembre de 2018, enero </w:t>
      </w:r>
      <w:r w:rsidRPr="00297C81">
        <w:rPr>
          <w:rFonts w:ascii="Palatino Linotype" w:hAnsi="Palatino Linotype" w:cs="Arial"/>
        </w:rPr>
        <w:lastRenderedPageBreak/>
        <w:t>y abril de 2019.</w:t>
      </w:r>
    </w:p>
    <w:p w:rsidR="00916AB0" w:rsidRPr="00297C81" w:rsidRDefault="00916AB0" w:rsidP="00916AB0">
      <w:pPr>
        <w:pStyle w:val="Prrafodelista"/>
        <w:widowControl w:val="0"/>
        <w:numPr>
          <w:ilvl w:val="0"/>
          <w:numId w:val="19"/>
        </w:numPr>
        <w:tabs>
          <w:tab w:val="left" w:pos="1276"/>
        </w:tabs>
        <w:autoSpaceDE w:val="0"/>
        <w:autoSpaceDN w:val="0"/>
        <w:adjustRightInd w:val="0"/>
        <w:spacing w:before="360" w:after="240" w:line="360" w:lineRule="auto"/>
        <w:ind w:left="567" w:hanging="567"/>
        <w:jc w:val="both"/>
        <w:textAlignment w:val="baseline"/>
        <w:rPr>
          <w:rFonts w:ascii="Palatino Linotype" w:hAnsi="Palatino Linotype" w:cs="Arial"/>
        </w:rPr>
      </w:pPr>
      <w:r w:rsidRPr="00297C81">
        <w:rPr>
          <w:rFonts w:ascii="Palatino Linotype" w:hAnsi="Palatino Linotype" w:cs="Arial"/>
        </w:rPr>
        <w:t xml:space="preserve">Vía </w:t>
      </w:r>
      <w:r w:rsidRPr="00297C81">
        <w:rPr>
          <w:rFonts w:ascii="Palatino Linotype" w:hAnsi="Palatino Linotype" w:cs="Arial"/>
          <w:b/>
        </w:rPr>
        <w:t>SAIMEX</w:t>
      </w:r>
      <w:r w:rsidRPr="00297C81">
        <w:rPr>
          <w:rFonts w:ascii="Palatino Linotype" w:hAnsi="Palatino Linotype" w:cs="Arial"/>
        </w:rPr>
        <w:t xml:space="preserve"> y en copias certificadas (con costo):</w:t>
      </w:r>
    </w:p>
    <w:p w:rsidR="00F90BF7" w:rsidRPr="00297C81" w:rsidRDefault="00916AB0" w:rsidP="00916AB0">
      <w:pPr>
        <w:pStyle w:val="Prrafodelista"/>
        <w:widowControl w:val="0"/>
        <w:numPr>
          <w:ilvl w:val="1"/>
          <w:numId w:val="19"/>
        </w:numPr>
        <w:tabs>
          <w:tab w:val="left" w:pos="1276"/>
        </w:tabs>
        <w:autoSpaceDE w:val="0"/>
        <w:autoSpaceDN w:val="0"/>
        <w:adjustRightInd w:val="0"/>
        <w:spacing w:before="360" w:after="240" w:line="360" w:lineRule="auto"/>
        <w:jc w:val="both"/>
        <w:textAlignment w:val="baseline"/>
        <w:rPr>
          <w:rFonts w:ascii="Palatino Linotype" w:hAnsi="Palatino Linotype" w:cs="Arial"/>
        </w:rPr>
      </w:pPr>
      <w:r w:rsidRPr="00297C81">
        <w:rPr>
          <w:rFonts w:ascii="Palatino Linotype" w:hAnsi="Palatino Linotype" w:cs="Arial"/>
        </w:rPr>
        <w:t>La nómina del Ayuntamiento de Almoloya del Río, correspondiente a los meses de diciembre de 2018, enero y abril de 2019.</w:t>
      </w:r>
    </w:p>
    <w:p w:rsidR="00916AB0" w:rsidRPr="00297C81" w:rsidRDefault="00916AB0" w:rsidP="00916AB0">
      <w:pPr>
        <w:spacing w:before="300" w:after="240" w:line="360" w:lineRule="auto"/>
        <w:jc w:val="both"/>
        <w:rPr>
          <w:rFonts w:ascii="Palatino Linotype" w:hAnsi="Palatino Linotype" w:cs="Arial"/>
        </w:rPr>
      </w:pPr>
      <w:r w:rsidRPr="00297C81">
        <w:rPr>
          <w:rFonts w:ascii="Palatino Linotype" w:hAnsi="Palatino Linotype" w:cs="Arial"/>
        </w:rPr>
        <w:t xml:space="preserve">Ahora bien, como se aprecia del Resultando </w:t>
      </w:r>
      <w:r w:rsidRPr="00297C81">
        <w:rPr>
          <w:rFonts w:ascii="Palatino Linotype" w:hAnsi="Palatino Linotype" w:cs="Arial"/>
          <w:b/>
        </w:rPr>
        <w:fldChar w:fldCharType="begin"/>
      </w:r>
      <w:r w:rsidRPr="00297C81">
        <w:rPr>
          <w:rFonts w:ascii="Palatino Linotype" w:hAnsi="Palatino Linotype" w:cs="Arial"/>
          <w:b/>
        </w:rPr>
        <w:instrText xml:space="preserve"> REF _Ref18583498 \r \h  \* MERGEFORMAT </w:instrText>
      </w:r>
      <w:r w:rsidRPr="00297C81">
        <w:rPr>
          <w:rFonts w:ascii="Palatino Linotype" w:hAnsi="Palatino Linotype" w:cs="Arial"/>
          <w:b/>
        </w:rPr>
      </w:r>
      <w:r w:rsidRPr="00297C81">
        <w:rPr>
          <w:rFonts w:ascii="Palatino Linotype" w:hAnsi="Palatino Linotype" w:cs="Arial"/>
          <w:b/>
        </w:rPr>
        <w:fldChar w:fldCharType="separate"/>
      </w:r>
      <w:r w:rsidRPr="00297C81">
        <w:rPr>
          <w:rFonts w:ascii="Palatino Linotype" w:hAnsi="Palatino Linotype" w:cs="Arial"/>
          <w:b/>
        </w:rPr>
        <w:t>II</w:t>
      </w:r>
      <w:r w:rsidRPr="00297C81">
        <w:rPr>
          <w:rFonts w:ascii="Palatino Linotype" w:hAnsi="Palatino Linotype" w:cs="Arial"/>
          <w:b/>
        </w:rPr>
        <w:fldChar w:fldCharType="end"/>
      </w:r>
      <w:r w:rsidRPr="00297C81">
        <w:rPr>
          <w:rFonts w:ascii="Palatino Linotype" w:hAnsi="Palatino Linotype" w:cs="Arial"/>
        </w:rPr>
        <w:t>,</w:t>
      </w:r>
      <w:r w:rsidRPr="00297C81">
        <w:rPr>
          <w:rFonts w:ascii="Palatino Linotype" w:hAnsi="Palatino Linotype" w:cs="Arial"/>
          <w:b/>
        </w:rPr>
        <w:t xml:space="preserve"> </w:t>
      </w:r>
      <w:r w:rsidRPr="00297C81">
        <w:rPr>
          <w:rFonts w:ascii="Palatino Linotype" w:hAnsi="Palatino Linotype" w:cs="Arial"/>
        </w:rPr>
        <w:t xml:space="preserve">de la presente resolución, </w:t>
      </w:r>
      <w:r w:rsidRPr="00297C81">
        <w:rPr>
          <w:rFonts w:ascii="Palatino Linotype" w:hAnsi="Palatino Linotype" w:cs="Arial"/>
          <w:b/>
        </w:rPr>
        <w:t>EL SUJETO OBLIGADO</w:t>
      </w:r>
      <w:r w:rsidRPr="00297C81">
        <w:rPr>
          <w:rFonts w:ascii="Palatino Linotype" w:hAnsi="Palatino Linotype" w:cs="Arial"/>
        </w:rPr>
        <w:t xml:space="preserve"> </w:t>
      </w:r>
      <w:r w:rsidRPr="00297C81">
        <w:rPr>
          <w:rFonts w:ascii="Palatino Linotype" w:hAnsi="Palatino Linotype" w:cs="Arial"/>
          <w:b/>
        </w:rPr>
        <w:t>omitió dar trámite y respuesta</w:t>
      </w:r>
      <w:r w:rsidRPr="00297C81">
        <w:rPr>
          <w:rFonts w:ascii="Palatino Linotype" w:hAnsi="Palatino Linotype" w:cs="Arial"/>
        </w:rPr>
        <w:t xml:space="preserve"> a las solicitudes de mérito, por lo que </w:t>
      </w:r>
      <w:r w:rsidRPr="00297C81">
        <w:rPr>
          <w:rFonts w:ascii="Palatino Linotype" w:hAnsi="Palatino Linotype" w:cs="Arial"/>
          <w:b/>
        </w:rPr>
        <w:t>EL RECURRENTE</w:t>
      </w:r>
      <w:r w:rsidRPr="00297C81">
        <w:rPr>
          <w:rFonts w:ascii="Palatino Linotype" w:hAnsi="Palatino Linotype" w:cs="Arial"/>
        </w:rPr>
        <w:t xml:space="preserve"> procedió a </w:t>
      </w:r>
      <w:r w:rsidRPr="00297C81">
        <w:rPr>
          <w:rFonts w:ascii="Palatino Linotype" w:hAnsi="Palatino Linotype"/>
          <w:szCs w:val="21"/>
        </w:rPr>
        <w:t>interponer</w:t>
      </w:r>
      <w:r w:rsidRPr="00297C81">
        <w:rPr>
          <w:rFonts w:ascii="Palatino Linotype" w:hAnsi="Palatino Linotype" w:cs="Arial"/>
        </w:rPr>
        <w:t xml:space="preserve"> los presentes recurso de revisión, señalando tanto en acto impugnado, como en sus razones o motivos de inconformidad, lo indicado en el Resultando </w:t>
      </w:r>
      <w:r w:rsidRPr="00297C81">
        <w:rPr>
          <w:rFonts w:ascii="Palatino Linotype" w:hAnsi="Palatino Linotype" w:cs="Arial"/>
          <w:b/>
        </w:rPr>
        <w:fldChar w:fldCharType="begin"/>
      </w:r>
      <w:r w:rsidRPr="00297C81">
        <w:rPr>
          <w:rFonts w:ascii="Palatino Linotype" w:hAnsi="Palatino Linotype" w:cs="Arial"/>
          <w:b/>
        </w:rPr>
        <w:instrText xml:space="preserve"> REF _Ref507070922 \r \h  \* MERGEFORMAT </w:instrText>
      </w:r>
      <w:r w:rsidRPr="00297C81">
        <w:rPr>
          <w:rFonts w:ascii="Palatino Linotype" w:hAnsi="Palatino Linotype" w:cs="Arial"/>
          <w:b/>
        </w:rPr>
      </w:r>
      <w:r w:rsidRPr="00297C81">
        <w:rPr>
          <w:rFonts w:ascii="Palatino Linotype" w:hAnsi="Palatino Linotype" w:cs="Arial"/>
          <w:b/>
        </w:rPr>
        <w:fldChar w:fldCharType="separate"/>
      </w:r>
      <w:r w:rsidRPr="00297C81">
        <w:rPr>
          <w:rFonts w:ascii="Palatino Linotype" w:hAnsi="Palatino Linotype" w:cs="Arial"/>
          <w:b/>
        </w:rPr>
        <w:t>III</w:t>
      </w:r>
      <w:r w:rsidRPr="00297C81">
        <w:rPr>
          <w:rFonts w:ascii="Palatino Linotype" w:hAnsi="Palatino Linotype" w:cs="Arial"/>
          <w:b/>
        </w:rPr>
        <w:fldChar w:fldCharType="end"/>
      </w:r>
      <w:r w:rsidRPr="00297C81">
        <w:rPr>
          <w:rFonts w:ascii="Palatino Linotype" w:hAnsi="Palatino Linotype" w:cs="Arial"/>
        </w:rPr>
        <w:t>,</w:t>
      </w:r>
      <w:r w:rsidRPr="00297C81">
        <w:rPr>
          <w:rFonts w:ascii="Palatino Linotype" w:hAnsi="Palatino Linotype" w:cs="Arial"/>
          <w:b/>
        </w:rPr>
        <w:t xml:space="preserve"> </w:t>
      </w:r>
      <w:r w:rsidRPr="00297C81">
        <w:rPr>
          <w:rFonts w:ascii="Palatino Linotype" w:hAnsi="Palatino Linotype" w:cs="Arial"/>
        </w:rPr>
        <w:t xml:space="preserve">de la presente resolución. </w:t>
      </w:r>
    </w:p>
    <w:p w:rsidR="000B534E" w:rsidRPr="00297C81" w:rsidRDefault="00916AB0" w:rsidP="000B534E">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97C81">
        <w:rPr>
          <w:rFonts w:ascii="Palatino Linotype" w:hAnsi="Palatino Linotype" w:cs="Arial"/>
        </w:rPr>
        <w:t xml:space="preserve">Por otra parte, de las constancias que obran en el </w:t>
      </w:r>
      <w:r w:rsidRPr="00297C81">
        <w:rPr>
          <w:rFonts w:ascii="Palatino Linotype" w:hAnsi="Palatino Linotype" w:cs="Arial"/>
          <w:b/>
        </w:rPr>
        <w:t>SAIMEX,</w:t>
      </w:r>
      <w:r w:rsidRPr="00297C81">
        <w:rPr>
          <w:rFonts w:ascii="Palatino Linotype" w:hAnsi="Palatino Linotype" w:cs="Arial"/>
        </w:rPr>
        <w:t xml:space="preserve"> se advierte que </w:t>
      </w:r>
      <w:r w:rsidRPr="00297C81">
        <w:rPr>
          <w:rFonts w:ascii="Palatino Linotype" w:hAnsi="Palatino Linotype"/>
          <w:b/>
          <w:bCs/>
          <w:shd w:val="clear" w:color="auto" w:fill="FFFFFF"/>
        </w:rPr>
        <w:t>EL RECURRENTE</w:t>
      </w:r>
      <w:r w:rsidRPr="00297C81">
        <w:rPr>
          <w:rFonts w:ascii="Palatino Linotype" w:hAnsi="Palatino Linotype" w:cs="Arial"/>
        </w:rPr>
        <w:t xml:space="preserve"> no realizó manifestaciones o alegatos, ni ofreció los medios de prueba que a su derecho conviniera</w:t>
      </w:r>
      <w:r w:rsidRPr="00297C81">
        <w:rPr>
          <w:rFonts w:ascii="Palatino Linotype" w:hAnsi="Palatino Linotype"/>
          <w:bCs/>
        </w:rPr>
        <w:t xml:space="preserve">; </w:t>
      </w:r>
      <w:r w:rsidR="000B534E" w:rsidRPr="00297C81">
        <w:rPr>
          <w:rFonts w:ascii="Palatino Linotype" w:hAnsi="Palatino Linotype"/>
          <w:bCs/>
        </w:rPr>
        <w:t xml:space="preserve">mientras que, </w:t>
      </w:r>
      <w:r w:rsidR="000B534E" w:rsidRPr="00297C81">
        <w:rPr>
          <w:rFonts w:ascii="Palatino Linotype" w:hAnsi="Palatino Linotype" w:cs="Arial"/>
          <w:b/>
        </w:rPr>
        <w:t>EL SUJETO OBLIGADO</w:t>
      </w:r>
      <w:r w:rsidR="000B534E" w:rsidRPr="00297C81">
        <w:rPr>
          <w:rFonts w:ascii="Palatino Linotype" w:hAnsi="Palatino Linotype" w:cs="Arial"/>
        </w:rPr>
        <w:t xml:space="preserve"> remitió como Informe Justificado para el recurso de revisión </w:t>
      </w:r>
      <w:r w:rsidR="00544019" w:rsidRPr="00297C81">
        <w:rPr>
          <w:rFonts w:ascii="Palatino Linotype" w:hAnsi="Palatino Linotype"/>
          <w:b/>
        </w:rPr>
        <w:t>05197/INFOEM/IP/RR/2019</w:t>
      </w:r>
      <w:r w:rsidR="000B534E" w:rsidRPr="00297C81">
        <w:rPr>
          <w:rFonts w:ascii="Palatino Linotype" w:hAnsi="Palatino Linotype" w:cs="Arial"/>
        </w:rPr>
        <w:t xml:space="preserve">, el archivo electrónico denominado </w:t>
      </w:r>
      <w:r w:rsidR="000B534E" w:rsidRPr="00297C81">
        <w:rPr>
          <w:rFonts w:ascii="Palatino Linotype" w:hAnsi="Palatino Linotype" w:cs="Arial"/>
          <w:b/>
          <w:bCs/>
          <w:i/>
        </w:rPr>
        <w:t>solicitud_00057_precios.pdf</w:t>
      </w:r>
      <w:r w:rsidR="000B534E" w:rsidRPr="00297C81">
        <w:rPr>
          <w:rFonts w:ascii="Palatino Linotype" w:hAnsi="Palatino Linotype" w:cs="Arial"/>
          <w:bCs/>
        </w:rPr>
        <w:t xml:space="preserve">, que contiene el oficio número PMAR/TM/14, de fecha 12 de junio de 2019, emitido por el Tesorero Municipal, mediante el cual informa al Director de Transparencia y Acceso a la Información Púbica de Almoloya del Río que, de conformidad con lo señalado en el Artículo 148 del Código Financiero del Estado de México y Municipios, </w:t>
      </w:r>
      <w:r w:rsidR="00826FB5" w:rsidRPr="00297C81">
        <w:rPr>
          <w:rFonts w:ascii="Palatino Linotype" w:hAnsi="Palatino Linotype" w:cs="Arial"/>
          <w:bCs/>
        </w:rPr>
        <w:t xml:space="preserve">informaba el costo por la expedición de copias simples y certificadas; por lo que, para la expedición </w:t>
      </w:r>
      <w:r w:rsidR="00826FB5" w:rsidRPr="00297C81">
        <w:rPr>
          <w:rFonts w:ascii="Palatino Linotype" w:hAnsi="Palatino Linotype" w:cs="Arial"/>
        </w:rPr>
        <w:t>de las copias certificadas de la información requerida</w:t>
      </w:r>
      <w:r w:rsidR="00EE3662" w:rsidRPr="00297C81">
        <w:rPr>
          <w:rFonts w:ascii="Palatino Linotype" w:hAnsi="Palatino Linotype" w:cs="Arial"/>
        </w:rPr>
        <w:t>,</w:t>
      </w:r>
      <w:r w:rsidR="00826FB5" w:rsidRPr="00297C81">
        <w:rPr>
          <w:rFonts w:ascii="Palatino Linotype" w:hAnsi="Palatino Linotype" w:cs="Arial"/>
        </w:rPr>
        <w:t xml:space="preserve"> se tendría que cubrir un costo de $178.00 (Ciento setenta y ocho pesos 00/100 M.N.), lo cuales deben pagarse en la caja de la Tesorería Municipal.</w:t>
      </w:r>
    </w:p>
    <w:p w:rsidR="00826FB5" w:rsidRPr="00297C81" w:rsidRDefault="00826FB5" w:rsidP="00826FB5">
      <w:pPr>
        <w:widowControl w:val="0"/>
        <w:tabs>
          <w:tab w:val="left" w:pos="1701"/>
          <w:tab w:val="left" w:pos="1843"/>
        </w:tabs>
        <w:autoSpaceDE w:val="0"/>
        <w:autoSpaceDN w:val="0"/>
        <w:adjustRightInd w:val="0"/>
        <w:spacing w:before="360" w:after="240" w:line="360" w:lineRule="auto"/>
        <w:jc w:val="both"/>
        <w:rPr>
          <w:rFonts w:ascii="Palatino Linotype" w:hAnsi="Palatino Linotype"/>
          <w:bCs/>
        </w:rPr>
      </w:pPr>
      <w:r w:rsidRPr="00297C81">
        <w:rPr>
          <w:rFonts w:ascii="Palatino Linotype" w:hAnsi="Palatino Linotype" w:cs="Arial"/>
        </w:rPr>
        <w:lastRenderedPageBreak/>
        <w:t xml:space="preserve">Ahora bien, para el recurso de revisión </w:t>
      </w:r>
      <w:r w:rsidR="00544019" w:rsidRPr="00297C81">
        <w:rPr>
          <w:rFonts w:ascii="Palatino Linotype" w:hAnsi="Palatino Linotype"/>
          <w:b/>
        </w:rPr>
        <w:t>05199/INFOEM/IP/RR/2019</w:t>
      </w:r>
      <w:r w:rsidRPr="00297C81">
        <w:rPr>
          <w:rFonts w:ascii="Palatino Linotype" w:hAnsi="Palatino Linotype" w:cs="Arial"/>
        </w:rPr>
        <w:t xml:space="preserve">, remitió como Informe Justificado, los archivos electrónicos denominados </w:t>
      </w:r>
      <w:r w:rsidRPr="00297C81">
        <w:rPr>
          <w:rFonts w:ascii="Palatino Linotype" w:hAnsi="Palatino Linotype" w:cs="Arial"/>
          <w:b/>
          <w:bCs/>
          <w:i/>
        </w:rPr>
        <w:t>15_31_dic_2018.pdf</w:t>
      </w:r>
      <w:r w:rsidRPr="00297C81">
        <w:rPr>
          <w:rFonts w:ascii="Palatino Linotype" w:hAnsi="Palatino Linotype" w:cs="Arial"/>
          <w:bCs/>
        </w:rPr>
        <w:t xml:space="preserve">, </w:t>
      </w:r>
      <w:r w:rsidRPr="00297C81">
        <w:rPr>
          <w:rFonts w:ascii="Palatino Linotype" w:hAnsi="Palatino Linotype" w:cs="Arial"/>
          <w:b/>
          <w:bCs/>
          <w:i/>
        </w:rPr>
        <w:t>1_15_enero_2019.pdf</w:t>
      </w:r>
      <w:r w:rsidRPr="00297C81">
        <w:rPr>
          <w:rFonts w:ascii="Palatino Linotype" w:hAnsi="Palatino Linotype" w:cs="Arial"/>
          <w:bCs/>
        </w:rPr>
        <w:t xml:space="preserve">, </w:t>
      </w:r>
      <w:r w:rsidRPr="00297C81">
        <w:rPr>
          <w:rFonts w:ascii="Palatino Linotype" w:hAnsi="Palatino Linotype" w:cs="Arial"/>
          <w:b/>
          <w:bCs/>
          <w:i/>
        </w:rPr>
        <w:t xml:space="preserve">16_30_abril_2019.pdf </w:t>
      </w:r>
      <w:r w:rsidRPr="00297C81">
        <w:rPr>
          <w:rFonts w:ascii="Palatino Linotype" w:hAnsi="Palatino Linotype" w:cs="Arial"/>
          <w:bCs/>
        </w:rPr>
        <w:t xml:space="preserve">y </w:t>
      </w:r>
      <w:r w:rsidRPr="00297C81">
        <w:rPr>
          <w:rFonts w:ascii="Palatino Linotype" w:hAnsi="Palatino Linotype" w:cs="Arial"/>
          <w:b/>
          <w:bCs/>
          <w:i/>
        </w:rPr>
        <w:t>solicitud_00049.pdf</w:t>
      </w:r>
      <w:r w:rsidRPr="00297C81">
        <w:rPr>
          <w:rFonts w:ascii="Palatino Linotype" w:hAnsi="Palatino Linotype" w:cs="Arial"/>
          <w:bCs/>
        </w:rPr>
        <w:t xml:space="preserve">, </w:t>
      </w:r>
      <w:r w:rsidRPr="00297C81">
        <w:rPr>
          <w:rFonts w:ascii="Palatino Linotype" w:hAnsi="Palatino Linotype"/>
        </w:rPr>
        <w:t xml:space="preserve">en los que </w:t>
      </w:r>
      <w:r w:rsidRPr="00297C81">
        <w:rPr>
          <w:rFonts w:ascii="Palatino Linotype" w:hAnsi="Palatino Linotype"/>
          <w:bCs/>
        </w:rPr>
        <w:t xml:space="preserve">consta lo siguiente: </w:t>
      </w:r>
    </w:p>
    <w:p w:rsidR="00EE3662" w:rsidRPr="00297C81" w:rsidRDefault="00826FB5" w:rsidP="0072300D">
      <w:pPr>
        <w:pStyle w:val="Prrafodelista"/>
        <w:widowControl w:val="0"/>
        <w:numPr>
          <w:ilvl w:val="0"/>
          <w:numId w:val="20"/>
        </w:numPr>
        <w:tabs>
          <w:tab w:val="left" w:pos="1701"/>
          <w:tab w:val="left" w:pos="1843"/>
        </w:tabs>
        <w:autoSpaceDE w:val="0"/>
        <w:autoSpaceDN w:val="0"/>
        <w:adjustRightInd w:val="0"/>
        <w:spacing w:before="240" w:after="240" w:line="360" w:lineRule="auto"/>
        <w:ind w:left="357" w:hanging="357"/>
        <w:jc w:val="both"/>
        <w:rPr>
          <w:rFonts w:ascii="Palatino Linotype" w:hAnsi="Palatino Linotype"/>
        </w:rPr>
      </w:pPr>
      <w:r w:rsidRPr="00297C81">
        <w:rPr>
          <w:rFonts w:ascii="Palatino Linotype" w:hAnsi="Palatino Linotype" w:cs="Arial"/>
          <w:b/>
          <w:bCs/>
          <w:i/>
        </w:rPr>
        <w:t>solicitud_00049.pdf</w:t>
      </w:r>
      <w:r w:rsidRPr="00297C81">
        <w:rPr>
          <w:rFonts w:ascii="Palatino Linotype" w:hAnsi="Palatino Linotype"/>
        </w:rPr>
        <w:t xml:space="preserve">. </w:t>
      </w:r>
      <w:r w:rsidR="00EE3662" w:rsidRPr="00297C81">
        <w:rPr>
          <w:rFonts w:ascii="Palatino Linotype" w:hAnsi="Palatino Linotype"/>
        </w:rPr>
        <w:t xml:space="preserve">Oficio número </w:t>
      </w:r>
      <w:r w:rsidR="00EE3662" w:rsidRPr="00297C81">
        <w:rPr>
          <w:rFonts w:ascii="Palatino Linotype" w:hAnsi="Palatino Linotype" w:cs="Arial"/>
          <w:bCs/>
        </w:rPr>
        <w:t xml:space="preserve">PMAR/TM/131, de fecha 3 de junio de 2019, emitido por el Tesorero Municipal, mediante el cual informa al Director de Transparencia y Acceso a la Información Púbica de Almoloya del Río que, remitía </w:t>
      </w:r>
      <w:r w:rsidR="00EE3662" w:rsidRPr="00297C81">
        <w:rPr>
          <w:rFonts w:ascii="Palatino Linotype" w:hAnsi="Palatino Linotype"/>
        </w:rPr>
        <w:t>copia de los reportes de nómina correspondientes y certificó que son copias de los que se encuentran en el archivo de la Tesorería Municipal.</w:t>
      </w:r>
    </w:p>
    <w:p w:rsidR="00826FB5" w:rsidRPr="00297C81" w:rsidRDefault="00826FB5" w:rsidP="0072300D">
      <w:pPr>
        <w:pStyle w:val="Prrafodelista"/>
        <w:widowControl w:val="0"/>
        <w:numPr>
          <w:ilvl w:val="0"/>
          <w:numId w:val="20"/>
        </w:numPr>
        <w:tabs>
          <w:tab w:val="left" w:pos="1701"/>
          <w:tab w:val="left" w:pos="1843"/>
        </w:tabs>
        <w:autoSpaceDE w:val="0"/>
        <w:autoSpaceDN w:val="0"/>
        <w:adjustRightInd w:val="0"/>
        <w:spacing w:before="240" w:after="240" w:line="360" w:lineRule="auto"/>
        <w:ind w:left="357" w:hanging="357"/>
        <w:jc w:val="both"/>
        <w:rPr>
          <w:rFonts w:ascii="Palatino Linotype" w:hAnsi="Palatino Linotype" w:cs="Arial"/>
          <w:bCs/>
        </w:rPr>
      </w:pPr>
      <w:r w:rsidRPr="00297C81">
        <w:rPr>
          <w:rFonts w:ascii="Palatino Linotype" w:hAnsi="Palatino Linotype" w:cs="Arial"/>
          <w:b/>
          <w:bCs/>
          <w:i/>
        </w:rPr>
        <w:t>15_31_dic_2018.pdf</w:t>
      </w:r>
      <w:r w:rsidRPr="00297C81">
        <w:rPr>
          <w:rFonts w:ascii="Palatino Linotype" w:hAnsi="Palatino Linotype" w:cs="Arial"/>
          <w:bCs/>
        </w:rPr>
        <w:t>.</w:t>
      </w:r>
      <w:r w:rsidR="00EE3662" w:rsidRPr="00297C81">
        <w:rPr>
          <w:rFonts w:ascii="Palatino Linotype" w:hAnsi="Palatino Linotype" w:cs="Arial"/>
          <w:bCs/>
        </w:rPr>
        <w:t xml:space="preserve"> </w:t>
      </w:r>
      <w:r w:rsidR="00A66710" w:rsidRPr="00297C81">
        <w:rPr>
          <w:rFonts w:ascii="Palatino Linotype" w:hAnsi="Palatino Linotype" w:cs="Arial"/>
          <w:bCs/>
        </w:rPr>
        <w:t xml:space="preserve">Versión testada de la </w:t>
      </w:r>
      <w:r w:rsidR="00EE3662" w:rsidRPr="00297C81">
        <w:rPr>
          <w:rFonts w:ascii="Palatino Linotype" w:hAnsi="Palatino Linotype" w:cs="Arial"/>
          <w:bCs/>
        </w:rPr>
        <w:t xml:space="preserve">nómina </w:t>
      </w:r>
      <w:r w:rsidR="00A66710" w:rsidRPr="00297C81">
        <w:rPr>
          <w:rFonts w:ascii="Palatino Linotype" w:hAnsi="Palatino Linotype" w:cs="Arial"/>
          <w:bCs/>
        </w:rPr>
        <w:t>general del Municipio de Almoloya del Río, correspondiente a la segunda quincena del mes de diciembre de 2018.</w:t>
      </w:r>
    </w:p>
    <w:p w:rsidR="00A66710" w:rsidRPr="00297C81" w:rsidRDefault="00826FB5" w:rsidP="0072300D">
      <w:pPr>
        <w:pStyle w:val="Prrafodelista"/>
        <w:widowControl w:val="0"/>
        <w:numPr>
          <w:ilvl w:val="0"/>
          <w:numId w:val="20"/>
        </w:numPr>
        <w:tabs>
          <w:tab w:val="left" w:pos="1701"/>
          <w:tab w:val="left" w:pos="1843"/>
        </w:tabs>
        <w:autoSpaceDE w:val="0"/>
        <w:autoSpaceDN w:val="0"/>
        <w:adjustRightInd w:val="0"/>
        <w:spacing w:before="240" w:after="240" w:line="360" w:lineRule="auto"/>
        <w:ind w:left="357" w:hanging="357"/>
        <w:jc w:val="both"/>
        <w:rPr>
          <w:rFonts w:ascii="Palatino Linotype" w:hAnsi="Palatino Linotype" w:cs="Arial"/>
          <w:bCs/>
        </w:rPr>
      </w:pPr>
      <w:r w:rsidRPr="00297C81">
        <w:rPr>
          <w:rFonts w:ascii="Palatino Linotype" w:hAnsi="Palatino Linotype" w:cs="Arial"/>
          <w:b/>
          <w:bCs/>
          <w:i/>
        </w:rPr>
        <w:t>1_15_enero_2019.pdf</w:t>
      </w:r>
      <w:r w:rsidRPr="00297C81">
        <w:rPr>
          <w:rFonts w:ascii="Palatino Linotype" w:hAnsi="Palatino Linotype" w:cs="Arial"/>
          <w:bCs/>
        </w:rPr>
        <w:t>.</w:t>
      </w:r>
      <w:r w:rsidR="00A66710" w:rsidRPr="00297C81">
        <w:rPr>
          <w:rFonts w:ascii="Palatino Linotype" w:hAnsi="Palatino Linotype" w:cs="Arial"/>
          <w:bCs/>
        </w:rPr>
        <w:t xml:space="preserve"> Versión testada de la nómina general del Municipio de Almoloya del Río, correspondiente a la primera quincena del mes de enero de 2018.</w:t>
      </w:r>
    </w:p>
    <w:p w:rsidR="00A66710" w:rsidRPr="00297C81" w:rsidRDefault="00826FB5" w:rsidP="0072300D">
      <w:pPr>
        <w:pStyle w:val="Prrafodelista"/>
        <w:widowControl w:val="0"/>
        <w:numPr>
          <w:ilvl w:val="0"/>
          <w:numId w:val="20"/>
        </w:numPr>
        <w:tabs>
          <w:tab w:val="left" w:pos="1701"/>
          <w:tab w:val="left" w:pos="1843"/>
        </w:tabs>
        <w:autoSpaceDE w:val="0"/>
        <w:autoSpaceDN w:val="0"/>
        <w:adjustRightInd w:val="0"/>
        <w:spacing w:before="240" w:after="240" w:line="360" w:lineRule="auto"/>
        <w:ind w:left="357" w:hanging="357"/>
        <w:jc w:val="both"/>
        <w:rPr>
          <w:rFonts w:ascii="Palatino Linotype" w:hAnsi="Palatino Linotype" w:cs="Arial"/>
          <w:bCs/>
        </w:rPr>
      </w:pPr>
      <w:r w:rsidRPr="00297C81">
        <w:rPr>
          <w:rFonts w:ascii="Palatino Linotype" w:hAnsi="Palatino Linotype" w:cs="Arial"/>
          <w:b/>
          <w:bCs/>
          <w:i/>
        </w:rPr>
        <w:t>16_30_abril_2019.pdf</w:t>
      </w:r>
      <w:r w:rsidRPr="00297C81">
        <w:rPr>
          <w:rFonts w:ascii="Palatino Linotype" w:hAnsi="Palatino Linotype" w:cs="Arial"/>
          <w:bCs/>
        </w:rPr>
        <w:t>.</w:t>
      </w:r>
      <w:r w:rsidR="00A66710" w:rsidRPr="00297C81">
        <w:rPr>
          <w:rFonts w:ascii="Palatino Linotype" w:hAnsi="Palatino Linotype" w:cs="Arial"/>
          <w:bCs/>
        </w:rPr>
        <w:t xml:space="preserve"> Versión testada de la nómina general del Municipio de Almoloya del Río, correspondiente a la segunda quincena del mes de abril de 2019.</w:t>
      </w:r>
    </w:p>
    <w:p w:rsidR="00A66710" w:rsidRPr="00297C81" w:rsidRDefault="00A66710" w:rsidP="00A66710">
      <w:pPr>
        <w:widowControl w:val="0"/>
        <w:tabs>
          <w:tab w:val="left" w:pos="1701"/>
          <w:tab w:val="left" w:pos="1843"/>
        </w:tabs>
        <w:autoSpaceDE w:val="0"/>
        <w:autoSpaceDN w:val="0"/>
        <w:adjustRightInd w:val="0"/>
        <w:spacing w:before="360" w:after="240" w:line="360" w:lineRule="auto"/>
        <w:jc w:val="both"/>
        <w:rPr>
          <w:rFonts w:ascii="Palatino Linotype" w:hAnsi="Palatino Linotype"/>
          <w:bCs/>
        </w:rPr>
      </w:pPr>
      <w:r w:rsidRPr="00297C81">
        <w:rPr>
          <w:rFonts w:ascii="Palatino Linotype" w:hAnsi="Palatino Linotype" w:cs="Arial"/>
        </w:rPr>
        <w:t xml:space="preserve">Finalmente, para el recurso de revisión </w:t>
      </w:r>
      <w:r w:rsidR="00544019" w:rsidRPr="00297C81">
        <w:rPr>
          <w:rFonts w:ascii="Palatino Linotype" w:hAnsi="Palatino Linotype"/>
          <w:b/>
        </w:rPr>
        <w:t>05197/INFOEM/IP/RR/2019</w:t>
      </w:r>
      <w:r w:rsidRPr="00297C81">
        <w:rPr>
          <w:rFonts w:ascii="Palatino Linotype" w:hAnsi="Palatino Linotype" w:cs="Arial"/>
        </w:rPr>
        <w:t xml:space="preserve">, en alcance al Informe Justificado, remitió el archivo electrónico denominado </w:t>
      </w:r>
      <w:r w:rsidRPr="00297C81">
        <w:rPr>
          <w:rFonts w:ascii="Palatino Linotype" w:hAnsi="Palatino Linotype" w:cs="Arial"/>
          <w:b/>
          <w:bCs/>
          <w:i/>
        </w:rPr>
        <w:t>solicitud_00057.pdf</w:t>
      </w:r>
      <w:r w:rsidRPr="00297C81">
        <w:rPr>
          <w:rFonts w:ascii="Palatino Linotype" w:hAnsi="Palatino Linotype" w:cs="Arial"/>
          <w:bCs/>
        </w:rPr>
        <w:t xml:space="preserve">, que contiene la digitalización de la copia certificada, de la versión pública de la </w:t>
      </w:r>
      <w:r w:rsidRPr="00297C81">
        <w:rPr>
          <w:rFonts w:ascii="Palatino Linotype" w:hAnsi="Palatino Linotype" w:cs="Arial"/>
        </w:rPr>
        <w:t>nómina del Sistema Municipal para el Desarrollo Integral de la Familia (DIF), correspondiente a la segunda quincena de diciembre de 2018, enero y abril de 2019.</w:t>
      </w:r>
    </w:p>
    <w:p w:rsidR="00A66710" w:rsidRPr="00297C81" w:rsidRDefault="00A66710" w:rsidP="00A66710">
      <w:pPr>
        <w:pStyle w:val="Prrafodelista"/>
        <w:widowControl w:val="0"/>
        <w:autoSpaceDE w:val="0"/>
        <w:autoSpaceDN w:val="0"/>
        <w:adjustRightInd w:val="0"/>
        <w:spacing w:before="480" w:after="240" w:line="360" w:lineRule="auto"/>
        <w:ind w:left="0"/>
        <w:jc w:val="both"/>
        <w:rPr>
          <w:rFonts w:ascii="Palatino Linotype" w:hAnsi="Palatino Linotype" w:cs="Arial"/>
        </w:rPr>
      </w:pPr>
      <w:r w:rsidRPr="00297C81">
        <w:rPr>
          <w:rFonts w:ascii="Palatino Linotype" w:hAnsi="Palatino Linotype" w:cs="Arial"/>
        </w:rPr>
        <w:lastRenderedPageBreak/>
        <w:t xml:space="preserve">Establecido lo anterior, esta Ponencia Resolutora advierte que </w:t>
      </w:r>
      <w:r w:rsidRPr="00297C81">
        <w:rPr>
          <w:rFonts w:ascii="Palatino Linotype" w:hAnsi="Palatino Linotype"/>
        </w:rPr>
        <w:t xml:space="preserve">resultan </w:t>
      </w:r>
      <w:r w:rsidRPr="00297C81">
        <w:rPr>
          <w:rFonts w:ascii="Palatino Linotype" w:hAnsi="Palatino Linotype"/>
          <w:b/>
        </w:rPr>
        <w:t xml:space="preserve">fundadas </w:t>
      </w:r>
      <w:r w:rsidRPr="00297C81">
        <w:rPr>
          <w:rFonts w:ascii="Palatino Linotype" w:hAnsi="Palatino Linotype" w:cs="Arial"/>
        </w:rPr>
        <w:t xml:space="preserve">las </w:t>
      </w:r>
      <w:r w:rsidRPr="00297C81">
        <w:rPr>
          <w:rFonts w:ascii="Palatino Linotype" w:hAnsi="Palatino Linotype"/>
        </w:rPr>
        <w:t>razones</w:t>
      </w:r>
      <w:r w:rsidRPr="00297C81">
        <w:rPr>
          <w:rFonts w:ascii="Palatino Linotype" w:hAnsi="Palatino Linotype" w:cs="Arial"/>
        </w:rPr>
        <w:t xml:space="preserve"> o motivos de </w:t>
      </w:r>
      <w:r w:rsidRPr="00297C81">
        <w:rPr>
          <w:rFonts w:ascii="Palatino Linotype" w:hAnsi="Palatino Linotype"/>
        </w:rPr>
        <w:t xml:space="preserve">inconformidad expuestas por </w:t>
      </w:r>
      <w:r w:rsidRPr="00297C81">
        <w:rPr>
          <w:rFonts w:ascii="Palatino Linotype" w:hAnsi="Palatino Linotype"/>
          <w:b/>
          <w:bCs/>
          <w:shd w:val="clear" w:color="auto" w:fill="FFFFFF"/>
        </w:rPr>
        <w:t>EL RECURRENTE</w:t>
      </w:r>
      <w:r w:rsidRPr="00297C81">
        <w:rPr>
          <w:rFonts w:ascii="Palatino Linotype" w:hAnsi="Palatino Linotype"/>
        </w:rPr>
        <w:t xml:space="preserve">, </w:t>
      </w:r>
      <w:r w:rsidRPr="00297C81">
        <w:rPr>
          <w:rFonts w:ascii="Palatino Linotype" w:hAnsi="Palatino Linotype" w:cs="Arial"/>
        </w:rPr>
        <w:t xml:space="preserve">al configurarse la falta de trámite y respuesta a las solicitudes </w:t>
      </w:r>
      <w:r w:rsidRPr="00297C81">
        <w:rPr>
          <w:rFonts w:ascii="Palatino Linotype" w:hAnsi="Palatino Linotype" w:cs="Arial"/>
          <w:bCs/>
        </w:rPr>
        <w:t xml:space="preserve">de acceso a la información pública </w:t>
      </w:r>
      <w:r w:rsidRPr="00297C81">
        <w:rPr>
          <w:rFonts w:ascii="Palatino Linotype" w:hAnsi="Palatino Linotype"/>
          <w:b/>
          <w:lang w:val="es-ES_tradnl"/>
        </w:rPr>
        <w:t xml:space="preserve">00057/ALMORI/IP/2019 </w:t>
      </w:r>
      <w:r w:rsidRPr="00297C81">
        <w:rPr>
          <w:rFonts w:ascii="Palatino Linotype" w:hAnsi="Palatino Linotype"/>
          <w:lang w:val="es-ES_tradnl"/>
        </w:rPr>
        <w:t>y</w:t>
      </w:r>
      <w:r w:rsidRPr="00297C81">
        <w:rPr>
          <w:rFonts w:ascii="Palatino Linotype" w:hAnsi="Palatino Linotype"/>
          <w:b/>
          <w:lang w:val="es-ES_tradnl"/>
        </w:rPr>
        <w:t xml:space="preserve"> 00049/ALMORI/IP/2019</w:t>
      </w:r>
      <w:r w:rsidRPr="00297C81">
        <w:rPr>
          <w:rFonts w:ascii="Palatino Linotype" w:hAnsi="Palatino Linotype"/>
        </w:rPr>
        <w:t xml:space="preserve">, </w:t>
      </w:r>
      <w:r w:rsidRPr="00297C81">
        <w:rPr>
          <w:rFonts w:ascii="Palatino Linotype" w:hAnsi="Palatino Linotype" w:cs="Arial"/>
        </w:rPr>
        <w:t xml:space="preserve">por parte del </w:t>
      </w:r>
      <w:r w:rsidRPr="00297C81">
        <w:rPr>
          <w:rFonts w:ascii="Palatino Linotype" w:hAnsi="Palatino Linotype" w:cs="Arial"/>
          <w:b/>
        </w:rPr>
        <w:t>SUJETO OBLIGADO</w:t>
      </w:r>
      <w:r w:rsidRPr="00297C81">
        <w:rPr>
          <w:rFonts w:ascii="Palatino Linotype" w:hAnsi="Palatino Linotype" w:cs="Arial"/>
        </w:rPr>
        <w:t>.</w:t>
      </w:r>
    </w:p>
    <w:p w:rsidR="009A0839" w:rsidRPr="00297C81" w:rsidRDefault="00B319F5" w:rsidP="0005410D">
      <w:pPr>
        <w:pStyle w:val="Prrafodelista"/>
        <w:widowControl w:val="0"/>
        <w:tabs>
          <w:tab w:val="left" w:pos="1418"/>
        </w:tabs>
        <w:autoSpaceDE w:val="0"/>
        <w:autoSpaceDN w:val="0"/>
        <w:adjustRightInd w:val="0"/>
        <w:spacing w:before="360" w:after="240" w:line="360" w:lineRule="auto"/>
        <w:ind w:left="0"/>
        <w:jc w:val="both"/>
        <w:rPr>
          <w:rFonts w:ascii="Palatino Linotype" w:hAnsi="Palatino Linotype"/>
        </w:rPr>
      </w:pPr>
      <w:r w:rsidRPr="00297C81">
        <w:rPr>
          <w:rFonts w:ascii="Palatino Linotype" w:hAnsi="Palatino Linotype" w:cs="Arial"/>
        </w:rPr>
        <w:t>Establecido</w:t>
      </w:r>
      <w:r w:rsidR="009C2E0B" w:rsidRPr="00297C81">
        <w:rPr>
          <w:rFonts w:ascii="Palatino Linotype" w:hAnsi="Palatino Linotype" w:cs="Arial"/>
        </w:rPr>
        <w:t xml:space="preserve"> </w:t>
      </w:r>
      <w:r w:rsidRPr="00297C81">
        <w:rPr>
          <w:rFonts w:ascii="Palatino Linotype" w:hAnsi="Palatino Linotype" w:cs="Arial"/>
        </w:rPr>
        <w:t>lo</w:t>
      </w:r>
      <w:r w:rsidR="009C2E0B" w:rsidRPr="00297C81">
        <w:rPr>
          <w:rFonts w:ascii="Palatino Linotype" w:hAnsi="Palatino Linotype" w:cs="Arial"/>
        </w:rPr>
        <w:t xml:space="preserve"> </w:t>
      </w:r>
      <w:r w:rsidRPr="00297C81">
        <w:rPr>
          <w:rFonts w:ascii="Palatino Linotype" w:hAnsi="Palatino Linotype" w:cs="Arial"/>
        </w:rPr>
        <w:t>anterior</w:t>
      </w:r>
      <w:r w:rsidR="009A0839" w:rsidRPr="00297C81">
        <w:rPr>
          <w:rFonts w:ascii="Palatino Linotype" w:hAnsi="Palatino Linotype"/>
        </w:rPr>
        <w:t>,</w:t>
      </w:r>
      <w:r w:rsidR="009C2E0B" w:rsidRPr="00297C81">
        <w:rPr>
          <w:rFonts w:ascii="Palatino Linotype" w:hAnsi="Palatino Linotype"/>
        </w:rPr>
        <w:t xml:space="preserve"> </w:t>
      </w:r>
      <w:r w:rsidR="002601C7" w:rsidRPr="00297C81">
        <w:rPr>
          <w:rFonts w:ascii="Palatino Linotype" w:hAnsi="Palatino Linotype"/>
        </w:rPr>
        <w:t>se</w:t>
      </w:r>
      <w:r w:rsidR="009C2E0B" w:rsidRPr="00297C81">
        <w:rPr>
          <w:rFonts w:ascii="Palatino Linotype" w:hAnsi="Palatino Linotype"/>
        </w:rPr>
        <w:t xml:space="preserve"> </w:t>
      </w:r>
      <w:r w:rsidR="009A0839" w:rsidRPr="00297C81">
        <w:rPr>
          <w:rFonts w:ascii="Palatino Linotype" w:hAnsi="Palatino Linotype"/>
        </w:rPr>
        <w:t>procede</w:t>
      </w:r>
      <w:r w:rsidR="009C2E0B" w:rsidRPr="00297C81">
        <w:rPr>
          <w:rFonts w:ascii="Palatino Linotype" w:hAnsi="Palatino Linotype"/>
        </w:rPr>
        <w:t xml:space="preserve"> </w:t>
      </w:r>
      <w:r w:rsidR="009A0839" w:rsidRPr="00297C81">
        <w:rPr>
          <w:rFonts w:ascii="Palatino Linotype" w:hAnsi="Palatino Linotype"/>
        </w:rPr>
        <w:t>al</w:t>
      </w:r>
      <w:r w:rsidR="009C2E0B" w:rsidRPr="00297C81">
        <w:rPr>
          <w:rFonts w:ascii="Palatino Linotype" w:hAnsi="Palatino Linotype"/>
        </w:rPr>
        <w:t xml:space="preserve"> </w:t>
      </w:r>
      <w:r w:rsidR="009A0839" w:rsidRPr="00297C81">
        <w:rPr>
          <w:rFonts w:ascii="Palatino Linotype" w:hAnsi="Palatino Linotype"/>
        </w:rPr>
        <w:t>análisis</w:t>
      </w:r>
      <w:r w:rsidR="009C2E0B" w:rsidRPr="00297C81">
        <w:rPr>
          <w:rFonts w:ascii="Palatino Linotype" w:hAnsi="Palatino Linotype"/>
        </w:rPr>
        <w:t xml:space="preserve"> </w:t>
      </w:r>
      <w:r w:rsidR="009A0839" w:rsidRPr="00297C81">
        <w:rPr>
          <w:rFonts w:ascii="Palatino Linotype" w:hAnsi="Palatino Linotype"/>
        </w:rPr>
        <w:t>de</w:t>
      </w:r>
      <w:r w:rsidR="009C2E0B" w:rsidRPr="00297C81">
        <w:rPr>
          <w:rFonts w:ascii="Palatino Linotype" w:hAnsi="Palatino Linotype"/>
        </w:rPr>
        <w:t xml:space="preserve"> </w:t>
      </w:r>
      <w:r w:rsidR="009A0839" w:rsidRPr="00297C81">
        <w:rPr>
          <w:rFonts w:ascii="Palatino Linotype" w:hAnsi="Palatino Linotype"/>
        </w:rPr>
        <w:t>la</w:t>
      </w:r>
      <w:r w:rsidR="009C2E0B" w:rsidRPr="00297C81">
        <w:rPr>
          <w:rFonts w:ascii="Palatino Linotype" w:hAnsi="Palatino Linotype"/>
        </w:rPr>
        <w:t xml:space="preserve"> </w:t>
      </w:r>
      <w:r w:rsidR="009A0839" w:rsidRPr="00297C81">
        <w:rPr>
          <w:rFonts w:ascii="Palatino Linotype" w:hAnsi="Palatino Linotype"/>
        </w:rPr>
        <w:t>información</w:t>
      </w:r>
      <w:r w:rsidR="009C2E0B" w:rsidRPr="00297C81">
        <w:rPr>
          <w:rFonts w:ascii="Palatino Linotype" w:hAnsi="Palatino Linotype"/>
        </w:rPr>
        <w:t xml:space="preserve"> </w:t>
      </w:r>
      <w:r w:rsidR="009A0839" w:rsidRPr="00297C81">
        <w:rPr>
          <w:rFonts w:ascii="Palatino Linotype" w:hAnsi="Palatino Linotype"/>
        </w:rPr>
        <w:t>proporcionada</w:t>
      </w:r>
      <w:r w:rsidR="009C2E0B" w:rsidRPr="00297C81">
        <w:rPr>
          <w:rFonts w:ascii="Palatino Linotype" w:hAnsi="Palatino Linotype"/>
        </w:rPr>
        <w:t xml:space="preserve"> </w:t>
      </w:r>
      <w:r w:rsidR="009A0839" w:rsidRPr="00297C81">
        <w:rPr>
          <w:rFonts w:ascii="Palatino Linotype" w:hAnsi="Palatino Linotype"/>
        </w:rPr>
        <w:t>por</w:t>
      </w:r>
      <w:r w:rsidR="009C2E0B" w:rsidRPr="00297C81">
        <w:rPr>
          <w:rFonts w:ascii="Palatino Linotype" w:hAnsi="Palatino Linotype"/>
        </w:rPr>
        <w:t xml:space="preserve"> </w:t>
      </w:r>
      <w:r w:rsidR="009A0839" w:rsidRPr="00297C81">
        <w:rPr>
          <w:rFonts w:ascii="Palatino Linotype" w:hAnsi="Palatino Linotype"/>
          <w:b/>
        </w:rPr>
        <w:t>EL</w:t>
      </w:r>
      <w:r w:rsidR="009C2E0B" w:rsidRPr="00297C81">
        <w:rPr>
          <w:rFonts w:ascii="Palatino Linotype" w:hAnsi="Palatino Linotype"/>
          <w:b/>
        </w:rPr>
        <w:t xml:space="preserve"> </w:t>
      </w:r>
      <w:r w:rsidR="009A0839" w:rsidRPr="00297C81">
        <w:rPr>
          <w:rFonts w:ascii="Palatino Linotype" w:hAnsi="Palatino Linotype"/>
          <w:b/>
        </w:rPr>
        <w:t>SUJETO</w:t>
      </w:r>
      <w:r w:rsidR="009C2E0B" w:rsidRPr="00297C81">
        <w:rPr>
          <w:rFonts w:ascii="Palatino Linotype" w:hAnsi="Palatino Linotype"/>
          <w:b/>
        </w:rPr>
        <w:t xml:space="preserve"> </w:t>
      </w:r>
      <w:r w:rsidR="009A0839" w:rsidRPr="00297C81">
        <w:rPr>
          <w:rFonts w:ascii="Palatino Linotype" w:hAnsi="Palatino Linotype"/>
          <w:b/>
        </w:rPr>
        <w:t>OBLIGADO</w:t>
      </w:r>
      <w:r w:rsidR="009A0839" w:rsidRPr="00297C81">
        <w:rPr>
          <w:rFonts w:ascii="Palatino Linotype" w:hAnsi="Palatino Linotype" w:cs="Arial"/>
        </w:rPr>
        <w:t>,</w:t>
      </w:r>
      <w:r w:rsidR="009C2E0B" w:rsidRPr="00297C81">
        <w:rPr>
          <w:rFonts w:ascii="Palatino Linotype" w:hAnsi="Palatino Linotype" w:cs="Arial"/>
        </w:rPr>
        <w:t xml:space="preserve"> </w:t>
      </w:r>
      <w:r w:rsidR="00D1717D" w:rsidRPr="00297C81">
        <w:rPr>
          <w:rFonts w:ascii="Palatino Linotype" w:hAnsi="Palatino Linotype" w:cs="Arial"/>
        </w:rPr>
        <w:t xml:space="preserve">mediante los Informes </w:t>
      </w:r>
      <w:r w:rsidR="002601C7" w:rsidRPr="00297C81">
        <w:rPr>
          <w:rFonts w:ascii="Palatino Linotype" w:hAnsi="Palatino Linotype" w:cs="Arial"/>
        </w:rPr>
        <w:t>Justificado</w:t>
      </w:r>
      <w:r w:rsidR="00D1717D" w:rsidRPr="00297C81">
        <w:rPr>
          <w:rFonts w:ascii="Palatino Linotype" w:hAnsi="Palatino Linotype" w:cs="Arial"/>
        </w:rPr>
        <w:t>s remitidos</w:t>
      </w:r>
      <w:r w:rsidR="00C95947" w:rsidRPr="00297C81">
        <w:rPr>
          <w:rFonts w:ascii="Palatino Linotype" w:hAnsi="Palatino Linotype" w:cs="Arial"/>
        </w:rPr>
        <w:t xml:space="preserve">, así como el alcance al mismo, en el caso del recurso de revisión </w:t>
      </w:r>
      <w:r w:rsidR="00544019" w:rsidRPr="00297C81">
        <w:rPr>
          <w:rFonts w:ascii="Palatino Linotype" w:hAnsi="Palatino Linotype"/>
          <w:b/>
        </w:rPr>
        <w:t>05197/INFOEM/IP/RR/2019</w:t>
      </w:r>
      <w:r w:rsidR="009A0839" w:rsidRPr="00297C81">
        <w:rPr>
          <w:rFonts w:ascii="Palatino Linotype" w:hAnsi="Palatino Linotype" w:cs="Arial"/>
        </w:rPr>
        <w:t>,</w:t>
      </w:r>
      <w:r w:rsidR="009C2E0B" w:rsidRPr="00297C81">
        <w:rPr>
          <w:rFonts w:ascii="Palatino Linotype" w:hAnsi="Palatino Linotype" w:cs="Arial"/>
        </w:rPr>
        <w:t xml:space="preserve"> </w:t>
      </w:r>
      <w:r w:rsidR="009A0839" w:rsidRPr="00297C81">
        <w:rPr>
          <w:rFonts w:ascii="Palatino Linotype" w:hAnsi="Palatino Linotype"/>
        </w:rPr>
        <w:t>a</w:t>
      </w:r>
      <w:r w:rsidR="009C2E0B" w:rsidRPr="00297C81">
        <w:rPr>
          <w:rFonts w:ascii="Palatino Linotype" w:hAnsi="Palatino Linotype"/>
        </w:rPr>
        <w:t xml:space="preserve"> </w:t>
      </w:r>
      <w:r w:rsidR="009A0839" w:rsidRPr="00297C81">
        <w:rPr>
          <w:rFonts w:ascii="Palatino Linotype" w:hAnsi="Palatino Linotype"/>
        </w:rPr>
        <w:t>efecto</w:t>
      </w:r>
      <w:r w:rsidR="009C2E0B" w:rsidRPr="00297C81">
        <w:rPr>
          <w:rFonts w:ascii="Palatino Linotype" w:hAnsi="Palatino Linotype"/>
        </w:rPr>
        <w:t xml:space="preserve"> </w:t>
      </w:r>
      <w:r w:rsidR="009A0839" w:rsidRPr="00297C81">
        <w:rPr>
          <w:rFonts w:ascii="Palatino Linotype" w:hAnsi="Palatino Linotype"/>
        </w:rPr>
        <w:t>de</w:t>
      </w:r>
      <w:r w:rsidR="009C2E0B" w:rsidRPr="00297C81">
        <w:rPr>
          <w:rFonts w:ascii="Palatino Linotype" w:hAnsi="Palatino Linotype"/>
        </w:rPr>
        <w:t xml:space="preserve"> </w:t>
      </w:r>
      <w:r w:rsidR="009A0839" w:rsidRPr="00297C81">
        <w:rPr>
          <w:rFonts w:ascii="Palatino Linotype" w:hAnsi="Palatino Linotype"/>
        </w:rPr>
        <w:t>determinar,</w:t>
      </w:r>
      <w:r w:rsidR="009C2E0B" w:rsidRPr="00297C81">
        <w:rPr>
          <w:rFonts w:ascii="Palatino Linotype" w:hAnsi="Palatino Linotype"/>
        </w:rPr>
        <w:t xml:space="preserve"> </w:t>
      </w:r>
      <w:r w:rsidR="009A0839" w:rsidRPr="00297C81">
        <w:rPr>
          <w:rFonts w:ascii="Palatino Linotype" w:hAnsi="Palatino Linotype"/>
        </w:rPr>
        <w:t>si</w:t>
      </w:r>
      <w:r w:rsidR="009C2E0B" w:rsidRPr="00297C81">
        <w:rPr>
          <w:rFonts w:ascii="Palatino Linotype" w:hAnsi="Palatino Linotype"/>
        </w:rPr>
        <w:t xml:space="preserve"> </w:t>
      </w:r>
      <w:r w:rsidR="009A0839" w:rsidRPr="00297C81">
        <w:rPr>
          <w:rFonts w:ascii="Palatino Linotype" w:hAnsi="Palatino Linotype"/>
        </w:rPr>
        <w:t>se</w:t>
      </w:r>
      <w:r w:rsidR="009C2E0B" w:rsidRPr="00297C81">
        <w:rPr>
          <w:rFonts w:ascii="Palatino Linotype" w:hAnsi="Palatino Linotype"/>
        </w:rPr>
        <w:t xml:space="preserve"> </w:t>
      </w:r>
      <w:r w:rsidR="00C95947" w:rsidRPr="00297C81">
        <w:rPr>
          <w:rFonts w:ascii="Palatino Linotype" w:hAnsi="Palatino Linotype"/>
        </w:rPr>
        <w:t>satisface</w:t>
      </w:r>
      <w:r w:rsidR="009C2E0B" w:rsidRPr="00297C81">
        <w:rPr>
          <w:rFonts w:ascii="Palatino Linotype" w:hAnsi="Palatino Linotype"/>
        </w:rPr>
        <w:t xml:space="preserve"> </w:t>
      </w:r>
      <w:r w:rsidR="009A0839" w:rsidRPr="00297C81">
        <w:rPr>
          <w:rFonts w:ascii="Palatino Linotype" w:hAnsi="Palatino Linotype"/>
        </w:rPr>
        <w:t>el</w:t>
      </w:r>
      <w:r w:rsidR="009C2E0B" w:rsidRPr="00297C81">
        <w:rPr>
          <w:rFonts w:ascii="Palatino Linotype" w:hAnsi="Palatino Linotype"/>
        </w:rPr>
        <w:t xml:space="preserve"> </w:t>
      </w:r>
      <w:r w:rsidR="009A0839" w:rsidRPr="00297C81">
        <w:rPr>
          <w:rFonts w:ascii="Palatino Linotype" w:hAnsi="Palatino Linotype"/>
        </w:rPr>
        <w:t>derecho</w:t>
      </w:r>
      <w:r w:rsidR="009C2E0B" w:rsidRPr="00297C81">
        <w:rPr>
          <w:rFonts w:ascii="Palatino Linotype" w:hAnsi="Palatino Linotype"/>
        </w:rPr>
        <w:t xml:space="preserve"> </w:t>
      </w:r>
      <w:r w:rsidR="009A0839" w:rsidRPr="00297C81">
        <w:rPr>
          <w:rFonts w:ascii="Palatino Linotype" w:hAnsi="Palatino Linotype"/>
        </w:rPr>
        <w:t>humano</w:t>
      </w:r>
      <w:r w:rsidR="009C2E0B" w:rsidRPr="00297C81">
        <w:rPr>
          <w:rFonts w:ascii="Palatino Linotype" w:hAnsi="Palatino Linotype"/>
        </w:rPr>
        <w:t xml:space="preserve"> </w:t>
      </w:r>
      <w:r w:rsidR="009A0839" w:rsidRPr="00297C81">
        <w:rPr>
          <w:rFonts w:ascii="Palatino Linotype" w:hAnsi="Palatino Linotype"/>
        </w:rPr>
        <w:t>de</w:t>
      </w:r>
      <w:r w:rsidR="009C2E0B" w:rsidRPr="00297C81">
        <w:rPr>
          <w:rFonts w:ascii="Palatino Linotype" w:hAnsi="Palatino Linotype"/>
        </w:rPr>
        <w:t xml:space="preserve"> </w:t>
      </w:r>
      <w:r w:rsidR="009A0839" w:rsidRPr="00297C81">
        <w:rPr>
          <w:rFonts w:ascii="Palatino Linotype" w:hAnsi="Palatino Linotype"/>
        </w:rPr>
        <w:t>acceso</w:t>
      </w:r>
      <w:r w:rsidR="009C2E0B" w:rsidRPr="00297C81">
        <w:rPr>
          <w:rFonts w:ascii="Palatino Linotype" w:hAnsi="Palatino Linotype"/>
        </w:rPr>
        <w:t xml:space="preserve"> </w:t>
      </w:r>
      <w:r w:rsidR="009A0839" w:rsidRPr="00297C81">
        <w:rPr>
          <w:rFonts w:ascii="Palatino Linotype" w:hAnsi="Palatino Linotype"/>
        </w:rPr>
        <w:t>a</w:t>
      </w:r>
      <w:r w:rsidR="009C2E0B" w:rsidRPr="00297C81">
        <w:rPr>
          <w:rFonts w:ascii="Palatino Linotype" w:hAnsi="Palatino Linotype"/>
        </w:rPr>
        <w:t xml:space="preserve"> </w:t>
      </w:r>
      <w:r w:rsidR="009A0839" w:rsidRPr="00297C81">
        <w:rPr>
          <w:rFonts w:ascii="Palatino Linotype" w:hAnsi="Palatino Linotype"/>
        </w:rPr>
        <w:t>la</w:t>
      </w:r>
      <w:r w:rsidR="009C2E0B" w:rsidRPr="00297C81">
        <w:rPr>
          <w:rFonts w:ascii="Palatino Linotype" w:hAnsi="Palatino Linotype"/>
        </w:rPr>
        <w:t xml:space="preserve"> </w:t>
      </w:r>
      <w:r w:rsidR="009A0839" w:rsidRPr="00297C81">
        <w:rPr>
          <w:rFonts w:ascii="Palatino Linotype" w:hAnsi="Palatino Linotype"/>
        </w:rPr>
        <w:t>información</w:t>
      </w:r>
      <w:r w:rsidR="009C2E0B" w:rsidRPr="00297C81">
        <w:rPr>
          <w:rFonts w:ascii="Palatino Linotype" w:hAnsi="Palatino Linotype"/>
        </w:rPr>
        <w:t xml:space="preserve"> </w:t>
      </w:r>
      <w:r w:rsidR="009A0839" w:rsidRPr="00297C81">
        <w:rPr>
          <w:rFonts w:ascii="Palatino Linotype" w:hAnsi="Palatino Linotype"/>
        </w:rPr>
        <w:t>pública</w:t>
      </w:r>
      <w:r w:rsidR="009C2E0B" w:rsidRPr="00297C81">
        <w:rPr>
          <w:rFonts w:ascii="Palatino Linotype" w:hAnsi="Palatino Linotype"/>
        </w:rPr>
        <w:t xml:space="preserve"> </w:t>
      </w:r>
      <w:r w:rsidR="009A0839" w:rsidRPr="00297C81">
        <w:rPr>
          <w:rFonts w:ascii="Palatino Linotype" w:hAnsi="Palatino Linotype"/>
        </w:rPr>
        <w:t>d</w:t>
      </w:r>
      <w:r w:rsidR="00046516" w:rsidRPr="00297C81">
        <w:rPr>
          <w:rFonts w:ascii="Palatino Linotype" w:hAnsi="Palatino Linotype"/>
        </w:rPr>
        <w:t>e</w:t>
      </w:r>
      <w:r w:rsidR="00776B62" w:rsidRPr="00297C81">
        <w:rPr>
          <w:rFonts w:ascii="Palatino Linotype" w:hAnsi="Palatino Linotype"/>
        </w:rPr>
        <w:t>l</w:t>
      </w:r>
      <w:r w:rsidR="009C2E0B" w:rsidRPr="00297C81">
        <w:rPr>
          <w:rFonts w:ascii="Palatino Linotype" w:hAnsi="Palatino Linotype" w:cs="Arial"/>
          <w:b/>
        </w:rPr>
        <w:t xml:space="preserve"> </w:t>
      </w:r>
      <w:r w:rsidR="00046516" w:rsidRPr="00297C81">
        <w:rPr>
          <w:rFonts w:ascii="Palatino Linotype" w:hAnsi="Palatino Linotype" w:cs="Arial"/>
          <w:b/>
        </w:rPr>
        <w:t>RECURRENTE</w:t>
      </w:r>
      <w:r w:rsidR="009A0839" w:rsidRPr="00297C81">
        <w:rPr>
          <w:rFonts w:ascii="Palatino Linotype" w:hAnsi="Palatino Linotype"/>
        </w:rPr>
        <w:t>:</w:t>
      </w:r>
      <w:r w:rsidR="00D1717D" w:rsidRPr="00297C81">
        <w:rPr>
          <w:rFonts w:ascii="Palatino Linotype" w:hAnsi="Palatino Linotype"/>
        </w:rPr>
        <w:t xml:space="preserve"> </w:t>
      </w:r>
    </w:p>
    <w:tbl>
      <w:tblPr>
        <w:tblStyle w:val="Tablaconcuadrcula"/>
        <w:tblpPr w:leftFromText="141" w:rightFromText="141" w:vertAnchor="text" w:tblpXSpec="center" w:tblpY="1"/>
        <w:tblOverlap w:val="never"/>
        <w:tblW w:w="99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67"/>
        <w:gridCol w:w="1134"/>
        <w:gridCol w:w="1276"/>
        <w:gridCol w:w="2253"/>
        <w:gridCol w:w="2410"/>
        <w:gridCol w:w="1432"/>
        <w:gridCol w:w="851"/>
      </w:tblGrid>
      <w:tr w:rsidR="008D55B5" w:rsidRPr="00297C81" w:rsidTr="008D55B5">
        <w:trPr>
          <w:tblHeader/>
        </w:trPr>
        <w:tc>
          <w:tcPr>
            <w:tcW w:w="567" w:type="dxa"/>
            <w:shd w:val="clear" w:color="auto" w:fill="000000" w:themeFill="text1"/>
            <w:vAlign w:val="center"/>
          </w:tcPr>
          <w:p w:rsidR="006A7FAC" w:rsidRPr="00297C81" w:rsidRDefault="006A7FAC" w:rsidP="0072300D">
            <w:pPr>
              <w:spacing w:before="20" w:after="20"/>
              <w:jc w:val="center"/>
              <w:rPr>
                <w:rFonts w:ascii="Palatino Linotype" w:hAnsi="Palatino Linotype"/>
                <w:b/>
                <w:bCs/>
                <w:sz w:val="21"/>
                <w:szCs w:val="21"/>
              </w:rPr>
            </w:pPr>
            <w:r w:rsidRPr="00297C81">
              <w:rPr>
                <w:rFonts w:ascii="Palatino Linotype" w:hAnsi="Palatino Linotype"/>
                <w:b/>
                <w:bCs/>
                <w:sz w:val="21"/>
                <w:szCs w:val="21"/>
              </w:rPr>
              <w:t>No.</w:t>
            </w:r>
          </w:p>
        </w:tc>
        <w:tc>
          <w:tcPr>
            <w:tcW w:w="1134" w:type="dxa"/>
            <w:shd w:val="clear" w:color="auto" w:fill="000000" w:themeFill="text1"/>
            <w:vAlign w:val="center"/>
          </w:tcPr>
          <w:p w:rsidR="006A7FAC" w:rsidRPr="00297C81" w:rsidRDefault="006A7FAC" w:rsidP="0072300D">
            <w:pPr>
              <w:spacing w:before="20" w:after="20"/>
              <w:jc w:val="center"/>
              <w:rPr>
                <w:rFonts w:ascii="Palatino Linotype" w:hAnsi="Palatino Linotype"/>
                <w:b/>
                <w:bCs/>
                <w:sz w:val="21"/>
                <w:szCs w:val="21"/>
              </w:rPr>
            </w:pPr>
            <w:r w:rsidRPr="00297C81">
              <w:rPr>
                <w:rFonts w:ascii="Palatino Linotype" w:hAnsi="Palatino Linotype"/>
                <w:b/>
                <w:bCs/>
                <w:sz w:val="21"/>
                <w:szCs w:val="21"/>
              </w:rPr>
              <w:t>No. de Solicitud</w:t>
            </w:r>
          </w:p>
        </w:tc>
        <w:tc>
          <w:tcPr>
            <w:tcW w:w="1276" w:type="dxa"/>
            <w:shd w:val="clear" w:color="auto" w:fill="000000" w:themeFill="text1"/>
            <w:vAlign w:val="center"/>
          </w:tcPr>
          <w:p w:rsidR="006A7FAC" w:rsidRPr="00297C81" w:rsidRDefault="006A7FAC" w:rsidP="0072300D">
            <w:pPr>
              <w:spacing w:before="20" w:after="20"/>
              <w:jc w:val="center"/>
              <w:rPr>
                <w:rFonts w:ascii="Palatino Linotype" w:hAnsi="Palatino Linotype"/>
                <w:b/>
                <w:bCs/>
                <w:sz w:val="21"/>
                <w:szCs w:val="21"/>
              </w:rPr>
            </w:pPr>
            <w:r w:rsidRPr="00297C81">
              <w:rPr>
                <w:rFonts w:ascii="Palatino Linotype" w:hAnsi="Palatino Linotype"/>
                <w:b/>
                <w:bCs/>
                <w:sz w:val="21"/>
                <w:szCs w:val="21"/>
              </w:rPr>
              <w:t>No. de Recurso</w:t>
            </w:r>
          </w:p>
        </w:tc>
        <w:tc>
          <w:tcPr>
            <w:tcW w:w="2253" w:type="dxa"/>
            <w:shd w:val="clear" w:color="auto" w:fill="000000" w:themeFill="text1"/>
            <w:vAlign w:val="center"/>
          </w:tcPr>
          <w:p w:rsidR="006A7FAC" w:rsidRPr="00297C81" w:rsidRDefault="006A7FAC" w:rsidP="008D55B5">
            <w:pPr>
              <w:spacing w:before="20" w:after="20"/>
              <w:jc w:val="center"/>
              <w:rPr>
                <w:rFonts w:ascii="Palatino Linotype" w:hAnsi="Palatino Linotype"/>
                <w:b/>
                <w:bCs/>
                <w:sz w:val="21"/>
                <w:szCs w:val="21"/>
              </w:rPr>
            </w:pPr>
            <w:r w:rsidRPr="00297C81">
              <w:rPr>
                <w:rFonts w:ascii="Palatino Linotype" w:hAnsi="Palatino Linotype"/>
                <w:b/>
                <w:bCs/>
                <w:sz w:val="21"/>
                <w:szCs w:val="21"/>
              </w:rPr>
              <w:t xml:space="preserve">Información Solicitada </w:t>
            </w:r>
          </w:p>
        </w:tc>
        <w:tc>
          <w:tcPr>
            <w:tcW w:w="2410" w:type="dxa"/>
            <w:shd w:val="clear" w:color="auto" w:fill="000000" w:themeFill="text1"/>
            <w:vAlign w:val="center"/>
          </w:tcPr>
          <w:p w:rsidR="006A7FAC" w:rsidRPr="00297C81" w:rsidRDefault="006A7FAC" w:rsidP="0072300D">
            <w:pPr>
              <w:widowControl w:val="0"/>
              <w:autoSpaceDE w:val="0"/>
              <w:autoSpaceDN w:val="0"/>
              <w:adjustRightInd w:val="0"/>
              <w:spacing w:before="20" w:after="20"/>
              <w:jc w:val="center"/>
              <w:rPr>
                <w:rFonts w:ascii="Palatino Linotype" w:hAnsi="Palatino Linotype"/>
                <w:b/>
                <w:bCs/>
                <w:sz w:val="21"/>
                <w:szCs w:val="21"/>
              </w:rPr>
            </w:pPr>
            <w:r w:rsidRPr="00297C81">
              <w:rPr>
                <w:rFonts w:ascii="Palatino Linotype" w:hAnsi="Palatino Linotype"/>
                <w:b/>
                <w:bCs/>
                <w:sz w:val="21"/>
                <w:szCs w:val="21"/>
              </w:rPr>
              <w:t>Informe Justificado</w:t>
            </w:r>
          </w:p>
        </w:tc>
        <w:tc>
          <w:tcPr>
            <w:tcW w:w="1432" w:type="dxa"/>
            <w:shd w:val="clear" w:color="auto" w:fill="000000" w:themeFill="text1"/>
            <w:vAlign w:val="center"/>
          </w:tcPr>
          <w:p w:rsidR="006A7FAC" w:rsidRPr="00297C81" w:rsidRDefault="006A7FAC" w:rsidP="0072300D">
            <w:pPr>
              <w:widowControl w:val="0"/>
              <w:autoSpaceDE w:val="0"/>
              <w:autoSpaceDN w:val="0"/>
              <w:adjustRightInd w:val="0"/>
              <w:spacing w:before="20" w:after="20"/>
              <w:jc w:val="center"/>
              <w:rPr>
                <w:rFonts w:ascii="Palatino Linotype" w:hAnsi="Palatino Linotype"/>
                <w:b/>
                <w:bCs/>
                <w:sz w:val="21"/>
                <w:szCs w:val="21"/>
              </w:rPr>
            </w:pPr>
            <w:r w:rsidRPr="00297C81">
              <w:rPr>
                <w:rFonts w:ascii="Palatino Linotype" w:hAnsi="Palatino Linotype"/>
                <w:b/>
                <w:bCs/>
                <w:sz w:val="21"/>
                <w:szCs w:val="21"/>
              </w:rPr>
              <w:t>Alcance al Informe Justificado</w:t>
            </w:r>
          </w:p>
        </w:tc>
        <w:tc>
          <w:tcPr>
            <w:tcW w:w="851" w:type="dxa"/>
            <w:shd w:val="clear" w:color="auto" w:fill="000000" w:themeFill="text1"/>
            <w:vAlign w:val="center"/>
          </w:tcPr>
          <w:p w:rsidR="006A7FAC" w:rsidRPr="00297C81" w:rsidRDefault="006A7FAC" w:rsidP="0072300D">
            <w:pPr>
              <w:widowControl w:val="0"/>
              <w:autoSpaceDE w:val="0"/>
              <w:autoSpaceDN w:val="0"/>
              <w:adjustRightInd w:val="0"/>
              <w:spacing w:before="20" w:after="20"/>
              <w:jc w:val="center"/>
              <w:rPr>
                <w:rFonts w:ascii="Palatino Linotype" w:hAnsi="Palatino Linotype" w:cs="Arial"/>
                <w:b/>
                <w:sz w:val="21"/>
                <w:szCs w:val="21"/>
              </w:rPr>
            </w:pPr>
            <w:r w:rsidRPr="00297C81">
              <w:rPr>
                <w:rFonts w:ascii="Palatino Linotype" w:hAnsi="Palatino Linotype" w:cs="Arial"/>
                <w:b/>
                <w:sz w:val="21"/>
                <w:szCs w:val="21"/>
              </w:rPr>
              <w:t>Colma</w:t>
            </w:r>
          </w:p>
        </w:tc>
      </w:tr>
      <w:tr w:rsidR="0072300D" w:rsidRPr="00297C81" w:rsidTr="008D55B5">
        <w:trPr>
          <w:trHeight w:val="40"/>
        </w:trPr>
        <w:tc>
          <w:tcPr>
            <w:tcW w:w="567" w:type="dxa"/>
            <w:vMerge w:val="restart"/>
            <w:vAlign w:val="center"/>
          </w:tcPr>
          <w:p w:rsidR="0072300D" w:rsidRPr="00297C81" w:rsidRDefault="0072300D" w:rsidP="0072300D">
            <w:pPr>
              <w:spacing w:before="20" w:after="20"/>
              <w:jc w:val="center"/>
              <w:rPr>
                <w:rFonts w:ascii="Palatino Linotype" w:hAnsi="Palatino Linotype"/>
                <w:b/>
                <w:bCs/>
                <w:sz w:val="21"/>
                <w:szCs w:val="21"/>
              </w:rPr>
            </w:pPr>
            <w:r w:rsidRPr="00297C81">
              <w:rPr>
                <w:rFonts w:ascii="Palatino Linotype" w:hAnsi="Palatino Linotype"/>
                <w:b/>
                <w:bCs/>
                <w:sz w:val="21"/>
                <w:szCs w:val="21"/>
              </w:rPr>
              <w:t>1</w:t>
            </w:r>
          </w:p>
        </w:tc>
        <w:tc>
          <w:tcPr>
            <w:tcW w:w="1134" w:type="dxa"/>
            <w:vMerge w:val="restart"/>
            <w:vAlign w:val="center"/>
          </w:tcPr>
          <w:p w:rsidR="0072300D" w:rsidRPr="00297C81" w:rsidRDefault="0072300D" w:rsidP="0072300D">
            <w:pPr>
              <w:spacing w:before="20" w:after="20"/>
              <w:jc w:val="center"/>
              <w:rPr>
                <w:rFonts w:ascii="Palatino Linotype" w:hAnsi="Palatino Linotype"/>
                <w:b/>
                <w:bCs/>
                <w:sz w:val="21"/>
                <w:szCs w:val="21"/>
              </w:rPr>
            </w:pPr>
            <w:r w:rsidRPr="00297C81">
              <w:rPr>
                <w:rFonts w:ascii="Palatino Linotype" w:hAnsi="Palatino Linotype"/>
                <w:b/>
                <w:bCs/>
                <w:sz w:val="21"/>
                <w:szCs w:val="21"/>
              </w:rPr>
              <w:t>00057/</w:t>
            </w:r>
          </w:p>
          <w:p w:rsidR="0072300D" w:rsidRPr="00297C81" w:rsidRDefault="0072300D" w:rsidP="0072300D">
            <w:pPr>
              <w:spacing w:before="20" w:after="20"/>
              <w:jc w:val="center"/>
              <w:rPr>
                <w:rFonts w:ascii="Palatino Linotype" w:hAnsi="Palatino Linotype"/>
                <w:b/>
                <w:bCs/>
                <w:sz w:val="21"/>
                <w:szCs w:val="21"/>
              </w:rPr>
            </w:pPr>
            <w:r w:rsidRPr="00297C81">
              <w:rPr>
                <w:rFonts w:ascii="Palatino Linotype" w:hAnsi="Palatino Linotype"/>
                <w:b/>
                <w:bCs/>
                <w:sz w:val="21"/>
                <w:szCs w:val="21"/>
              </w:rPr>
              <w:t>ALMORI/IP/2019</w:t>
            </w:r>
          </w:p>
        </w:tc>
        <w:tc>
          <w:tcPr>
            <w:tcW w:w="1276" w:type="dxa"/>
            <w:vMerge w:val="restart"/>
            <w:vAlign w:val="center"/>
          </w:tcPr>
          <w:p w:rsidR="0072300D" w:rsidRPr="00297C81" w:rsidRDefault="0072300D" w:rsidP="0072300D">
            <w:pPr>
              <w:spacing w:before="20" w:after="20"/>
              <w:jc w:val="center"/>
              <w:rPr>
                <w:rFonts w:ascii="Palatino Linotype" w:hAnsi="Palatino Linotype"/>
                <w:b/>
                <w:bCs/>
                <w:sz w:val="21"/>
                <w:szCs w:val="21"/>
              </w:rPr>
            </w:pPr>
            <w:r w:rsidRPr="00297C81">
              <w:rPr>
                <w:rFonts w:ascii="Palatino Linotype" w:hAnsi="Palatino Linotype"/>
                <w:b/>
                <w:bCs/>
                <w:sz w:val="21"/>
                <w:szCs w:val="21"/>
              </w:rPr>
              <w:t>05197/</w:t>
            </w:r>
          </w:p>
          <w:p w:rsidR="0072300D" w:rsidRPr="00297C81" w:rsidRDefault="0072300D" w:rsidP="0072300D">
            <w:pPr>
              <w:spacing w:before="20" w:after="20"/>
              <w:jc w:val="center"/>
              <w:rPr>
                <w:rFonts w:ascii="Palatino Linotype" w:hAnsi="Palatino Linotype"/>
                <w:b/>
                <w:bCs/>
                <w:sz w:val="21"/>
                <w:szCs w:val="21"/>
              </w:rPr>
            </w:pPr>
            <w:r w:rsidRPr="00297C81">
              <w:rPr>
                <w:rFonts w:ascii="Palatino Linotype" w:hAnsi="Palatino Linotype"/>
                <w:b/>
                <w:bCs/>
                <w:sz w:val="21"/>
                <w:szCs w:val="21"/>
              </w:rPr>
              <w:t>INFOEM/</w:t>
            </w:r>
          </w:p>
          <w:p w:rsidR="0072300D" w:rsidRPr="00297C81" w:rsidRDefault="0072300D" w:rsidP="0072300D">
            <w:pPr>
              <w:spacing w:before="20" w:after="20"/>
              <w:jc w:val="center"/>
              <w:rPr>
                <w:rFonts w:ascii="Palatino Linotype" w:hAnsi="Palatino Linotype"/>
                <w:b/>
                <w:bCs/>
                <w:sz w:val="21"/>
                <w:szCs w:val="21"/>
              </w:rPr>
            </w:pPr>
            <w:r w:rsidRPr="00297C81">
              <w:rPr>
                <w:rFonts w:ascii="Palatino Linotype" w:hAnsi="Palatino Linotype"/>
                <w:b/>
                <w:bCs/>
                <w:sz w:val="21"/>
                <w:szCs w:val="21"/>
              </w:rPr>
              <w:t>IP/RR/2019</w:t>
            </w:r>
          </w:p>
        </w:tc>
        <w:tc>
          <w:tcPr>
            <w:tcW w:w="2253" w:type="dxa"/>
            <w:shd w:val="clear" w:color="auto" w:fill="000000" w:themeFill="text1"/>
            <w:vAlign w:val="center"/>
          </w:tcPr>
          <w:p w:rsidR="0072300D" w:rsidRPr="00297C81" w:rsidRDefault="0072300D" w:rsidP="0072300D">
            <w:pPr>
              <w:spacing w:before="20" w:after="20"/>
              <w:jc w:val="center"/>
              <w:rPr>
                <w:rFonts w:ascii="Palatino Linotype" w:hAnsi="Palatino Linotype" w:cs="Arial"/>
                <w:sz w:val="21"/>
                <w:szCs w:val="21"/>
                <w:lang w:eastAsia="es-MX"/>
              </w:rPr>
            </w:pPr>
            <w:r w:rsidRPr="00297C81">
              <w:rPr>
                <w:rFonts w:ascii="Palatino Linotype" w:hAnsi="Palatino Linotype" w:cs="Arial"/>
                <w:sz w:val="21"/>
                <w:szCs w:val="21"/>
                <w:lang w:eastAsia="es-MX"/>
              </w:rPr>
              <w:t>En copias certificadas</w:t>
            </w:r>
          </w:p>
        </w:tc>
        <w:tc>
          <w:tcPr>
            <w:tcW w:w="2410" w:type="dxa"/>
            <w:vMerge w:val="restart"/>
            <w:vAlign w:val="center"/>
          </w:tcPr>
          <w:p w:rsidR="0072300D" w:rsidRPr="00297C81" w:rsidRDefault="0072300D" w:rsidP="008D55B5">
            <w:pPr>
              <w:spacing w:before="20" w:after="20"/>
              <w:jc w:val="both"/>
              <w:rPr>
                <w:rFonts w:ascii="Palatino Linotype" w:hAnsi="Palatino Linotype" w:cs="Arial"/>
                <w:sz w:val="21"/>
                <w:szCs w:val="21"/>
                <w:lang w:eastAsia="es-MX"/>
              </w:rPr>
            </w:pPr>
            <w:r w:rsidRPr="00297C81">
              <w:rPr>
                <w:rFonts w:ascii="Palatino Linotype" w:hAnsi="Palatino Linotype" w:cs="Arial"/>
                <w:sz w:val="21"/>
                <w:szCs w:val="21"/>
                <w:lang w:eastAsia="es-MX"/>
              </w:rPr>
              <w:t xml:space="preserve">Informó que de conformidad el Artículo 148 del Código Financiero del Estado de México y Municipios, para la expedición de las copias certificadas de la información requerida, debía cubrirse en la caja de la Tesorería Municipal, </w:t>
            </w:r>
            <w:r w:rsidR="008D55B5" w:rsidRPr="00297C81">
              <w:rPr>
                <w:rFonts w:ascii="Palatino Linotype" w:hAnsi="Palatino Linotype" w:cs="Arial"/>
                <w:sz w:val="21"/>
                <w:szCs w:val="21"/>
                <w:lang w:eastAsia="es-MX"/>
              </w:rPr>
              <w:t xml:space="preserve">el </w:t>
            </w:r>
            <w:r w:rsidRPr="00297C81">
              <w:rPr>
                <w:rFonts w:ascii="Palatino Linotype" w:hAnsi="Palatino Linotype" w:cs="Arial"/>
                <w:sz w:val="21"/>
                <w:szCs w:val="21"/>
                <w:lang w:eastAsia="es-MX"/>
              </w:rPr>
              <w:t>costo de $178.00 (Ciento setenta y ocho pesos 00/100 M.N.).</w:t>
            </w:r>
          </w:p>
        </w:tc>
        <w:tc>
          <w:tcPr>
            <w:tcW w:w="1432" w:type="dxa"/>
            <w:shd w:val="clear" w:color="auto" w:fill="000000" w:themeFill="text1"/>
          </w:tcPr>
          <w:p w:rsidR="0072300D" w:rsidRPr="00297C81" w:rsidRDefault="0072300D" w:rsidP="0072300D">
            <w:pPr>
              <w:spacing w:before="20" w:after="20"/>
              <w:jc w:val="center"/>
              <w:rPr>
                <w:rFonts w:ascii="Palatino Linotype" w:hAnsi="Palatino Linotype" w:cs="Arial"/>
                <w:sz w:val="21"/>
                <w:szCs w:val="21"/>
                <w:lang w:eastAsia="es-MX"/>
              </w:rPr>
            </w:pPr>
            <w:r w:rsidRPr="00297C81">
              <w:rPr>
                <w:rFonts w:ascii="Palatino Linotype" w:hAnsi="Palatino Linotype" w:cs="Arial"/>
                <w:sz w:val="21"/>
                <w:szCs w:val="21"/>
                <w:lang w:eastAsia="es-MX"/>
              </w:rPr>
              <w:t xml:space="preserve">Vía SAIMEX </w:t>
            </w:r>
          </w:p>
        </w:tc>
        <w:tc>
          <w:tcPr>
            <w:tcW w:w="851" w:type="dxa"/>
            <w:vMerge w:val="restart"/>
            <w:vAlign w:val="center"/>
          </w:tcPr>
          <w:p w:rsidR="0072300D" w:rsidRPr="00297C81" w:rsidRDefault="008D55B5" w:rsidP="0072300D">
            <w:pPr>
              <w:spacing w:before="20" w:after="20"/>
              <w:jc w:val="center"/>
              <w:rPr>
                <w:rFonts w:ascii="Palatino Linotype" w:hAnsi="Palatino Linotype" w:cs="Arial"/>
                <w:sz w:val="21"/>
                <w:szCs w:val="21"/>
                <w:lang w:eastAsia="es-MX"/>
              </w:rPr>
            </w:pPr>
            <w:r w:rsidRPr="00297C81">
              <w:rPr>
                <w:rFonts w:ascii="Palatino Linotype" w:hAnsi="Palatino Linotype" w:cs="Arial"/>
                <w:sz w:val="21"/>
                <w:szCs w:val="21"/>
                <w:lang w:eastAsia="es-MX"/>
              </w:rPr>
              <w:t>No</w:t>
            </w:r>
          </w:p>
        </w:tc>
      </w:tr>
      <w:tr w:rsidR="008D55B5" w:rsidRPr="00297C81" w:rsidTr="008D55B5">
        <w:trPr>
          <w:trHeight w:val="40"/>
        </w:trPr>
        <w:tc>
          <w:tcPr>
            <w:tcW w:w="567" w:type="dxa"/>
            <w:vMerge/>
            <w:vAlign w:val="center"/>
          </w:tcPr>
          <w:p w:rsidR="008D55B5" w:rsidRPr="00297C81" w:rsidRDefault="008D55B5" w:rsidP="0072300D">
            <w:pPr>
              <w:spacing w:before="20" w:after="20"/>
              <w:jc w:val="center"/>
              <w:rPr>
                <w:rFonts w:ascii="Palatino Linotype" w:hAnsi="Palatino Linotype"/>
                <w:b/>
                <w:bCs/>
                <w:sz w:val="21"/>
                <w:szCs w:val="21"/>
              </w:rPr>
            </w:pPr>
          </w:p>
        </w:tc>
        <w:tc>
          <w:tcPr>
            <w:tcW w:w="1134" w:type="dxa"/>
            <w:vMerge/>
            <w:vAlign w:val="center"/>
          </w:tcPr>
          <w:p w:rsidR="008D55B5" w:rsidRPr="00297C81" w:rsidRDefault="008D55B5" w:rsidP="0072300D">
            <w:pPr>
              <w:spacing w:before="20" w:after="20"/>
              <w:jc w:val="center"/>
              <w:rPr>
                <w:rFonts w:ascii="Palatino Linotype" w:hAnsi="Palatino Linotype"/>
                <w:b/>
                <w:bCs/>
                <w:sz w:val="21"/>
                <w:szCs w:val="21"/>
              </w:rPr>
            </w:pPr>
          </w:p>
        </w:tc>
        <w:tc>
          <w:tcPr>
            <w:tcW w:w="1276" w:type="dxa"/>
            <w:vMerge/>
            <w:vAlign w:val="center"/>
          </w:tcPr>
          <w:p w:rsidR="008D55B5" w:rsidRPr="00297C81" w:rsidRDefault="008D55B5" w:rsidP="0072300D">
            <w:pPr>
              <w:spacing w:before="20" w:after="20"/>
              <w:jc w:val="center"/>
              <w:rPr>
                <w:rFonts w:ascii="Palatino Linotype" w:hAnsi="Palatino Linotype"/>
                <w:b/>
                <w:bCs/>
                <w:sz w:val="21"/>
                <w:szCs w:val="21"/>
              </w:rPr>
            </w:pPr>
          </w:p>
        </w:tc>
        <w:tc>
          <w:tcPr>
            <w:tcW w:w="2253" w:type="dxa"/>
            <w:shd w:val="clear" w:color="auto" w:fill="auto"/>
            <w:vAlign w:val="center"/>
          </w:tcPr>
          <w:p w:rsidR="008D55B5" w:rsidRPr="00297C81" w:rsidRDefault="008D55B5" w:rsidP="008D55B5">
            <w:pPr>
              <w:spacing w:before="20" w:after="20"/>
              <w:jc w:val="both"/>
              <w:rPr>
                <w:rFonts w:ascii="Palatino Linotype" w:hAnsi="Palatino Linotype" w:cs="Arial"/>
                <w:sz w:val="21"/>
                <w:szCs w:val="21"/>
                <w:lang w:eastAsia="es-MX"/>
              </w:rPr>
            </w:pPr>
            <w:r w:rsidRPr="00297C81">
              <w:rPr>
                <w:rFonts w:ascii="Palatino Linotype" w:hAnsi="Palatino Linotype" w:cs="Arial"/>
                <w:sz w:val="21"/>
                <w:szCs w:val="21"/>
                <w:lang w:eastAsia="es-MX"/>
              </w:rPr>
              <w:t>a) La nómina del Sistema Municipal para el Desarrollo Integral de la Familia, de diciembre de 2018, enero y abril de 2019.</w:t>
            </w:r>
          </w:p>
        </w:tc>
        <w:tc>
          <w:tcPr>
            <w:tcW w:w="2410" w:type="dxa"/>
            <w:vMerge/>
            <w:vAlign w:val="center"/>
          </w:tcPr>
          <w:p w:rsidR="008D55B5" w:rsidRPr="00297C81" w:rsidRDefault="008D55B5" w:rsidP="0072300D">
            <w:pPr>
              <w:spacing w:before="20" w:after="20"/>
              <w:jc w:val="both"/>
              <w:rPr>
                <w:rFonts w:ascii="Palatino Linotype" w:hAnsi="Palatino Linotype" w:cs="Arial"/>
                <w:sz w:val="21"/>
                <w:szCs w:val="21"/>
                <w:lang w:eastAsia="es-MX"/>
              </w:rPr>
            </w:pPr>
          </w:p>
        </w:tc>
        <w:tc>
          <w:tcPr>
            <w:tcW w:w="1432" w:type="dxa"/>
            <w:vMerge w:val="restart"/>
          </w:tcPr>
          <w:p w:rsidR="008D55B5" w:rsidRPr="00297C81" w:rsidRDefault="008D55B5" w:rsidP="00264ED2">
            <w:pPr>
              <w:spacing w:before="20" w:after="20"/>
              <w:jc w:val="both"/>
              <w:rPr>
                <w:rFonts w:ascii="Palatino Linotype" w:hAnsi="Palatino Linotype" w:cs="Arial"/>
                <w:sz w:val="21"/>
                <w:szCs w:val="21"/>
                <w:lang w:eastAsia="es-MX"/>
              </w:rPr>
            </w:pPr>
            <w:r w:rsidRPr="00297C81">
              <w:rPr>
                <w:rFonts w:ascii="Palatino Linotype" w:hAnsi="Palatino Linotype" w:cs="Arial"/>
                <w:sz w:val="21"/>
                <w:szCs w:val="21"/>
                <w:lang w:eastAsia="es-MX"/>
              </w:rPr>
              <w:t>Versión pública de la nómina del Sistema Municipal para el Desarrollo Integral de la Familia (DIF), correspondiente a la segunda quincena de diciembre de 2018, enero y abril de 2019.</w:t>
            </w:r>
          </w:p>
        </w:tc>
        <w:tc>
          <w:tcPr>
            <w:tcW w:w="851" w:type="dxa"/>
            <w:vMerge/>
            <w:vAlign w:val="center"/>
          </w:tcPr>
          <w:p w:rsidR="008D55B5" w:rsidRPr="00297C81" w:rsidRDefault="008D55B5" w:rsidP="0072300D">
            <w:pPr>
              <w:spacing w:before="20" w:after="20"/>
              <w:jc w:val="center"/>
              <w:rPr>
                <w:rFonts w:ascii="Palatino Linotype" w:hAnsi="Palatino Linotype" w:cs="Arial"/>
                <w:sz w:val="21"/>
                <w:szCs w:val="21"/>
                <w:lang w:eastAsia="es-MX"/>
              </w:rPr>
            </w:pPr>
          </w:p>
        </w:tc>
      </w:tr>
      <w:tr w:rsidR="008D55B5" w:rsidRPr="00297C81" w:rsidTr="008D55B5">
        <w:trPr>
          <w:trHeight w:val="914"/>
        </w:trPr>
        <w:tc>
          <w:tcPr>
            <w:tcW w:w="567" w:type="dxa"/>
            <w:vMerge/>
            <w:vAlign w:val="center"/>
          </w:tcPr>
          <w:p w:rsidR="008D55B5" w:rsidRPr="00297C81" w:rsidRDefault="008D55B5" w:rsidP="0072300D">
            <w:pPr>
              <w:spacing w:before="20" w:after="20"/>
              <w:jc w:val="center"/>
              <w:rPr>
                <w:rFonts w:ascii="Palatino Linotype" w:hAnsi="Palatino Linotype"/>
                <w:b/>
                <w:bCs/>
                <w:sz w:val="21"/>
                <w:szCs w:val="21"/>
              </w:rPr>
            </w:pPr>
          </w:p>
        </w:tc>
        <w:tc>
          <w:tcPr>
            <w:tcW w:w="1134" w:type="dxa"/>
            <w:vMerge/>
            <w:vAlign w:val="center"/>
          </w:tcPr>
          <w:p w:rsidR="008D55B5" w:rsidRPr="00297C81" w:rsidRDefault="008D55B5" w:rsidP="0072300D">
            <w:pPr>
              <w:spacing w:before="20" w:after="20"/>
              <w:jc w:val="center"/>
              <w:rPr>
                <w:rFonts w:ascii="Palatino Linotype" w:hAnsi="Palatino Linotype"/>
                <w:b/>
                <w:bCs/>
                <w:sz w:val="21"/>
                <w:szCs w:val="21"/>
              </w:rPr>
            </w:pPr>
          </w:p>
        </w:tc>
        <w:tc>
          <w:tcPr>
            <w:tcW w:w="1276" w:type="dxa"/>
            <w:vMerge/>
            <w:vAlign w:val="center"/>
          </w:tcPr>
          <w:p w:rsidR="008D55B5" w:rsidRPr="00297C81" w:rsidRDefault="008D55B5" w:rsidP="0072300D">
            <w:pPr>
              <w:spacing w:before="20" w:after="20"/>
              <w:jc w:val="center"/>
              <w:rPr>
                <w:rFonts w:ascii="Palatino Linotype" w:hAnsi="Palatino Linotype"/>
                <w:b/>
                <w:bCs/>
                <w:sz w:val="21"/>
                <w:szCs w:val="21"/>
              </w:rPr>
            </w:pPr>
          </w:p>
        </w:tc>
        <w:tc>
          <w:tcPr>
            <w:tcW w:w="2253" w:type="dxa"/>
            <w:shd w:val="clear" w:color="auto" w:fill="auto"/>
            <w:vAlign w:val="center"/>
          </w:tcPr>
          <w:p w:rsidR="008D55B5" w:rsidRPr="00297C81" w:rsidRDefault="008D55B5" w:rsidP="0072300D">
            <w:pPr>
              <w:spacing w:before="20" w:after="20"/>
              <w:jc w:val="both"/>
              <w:rPr>
                <w:rFonts w:ascii="Palatino Linotype" w:hAnsi="Palatino Linotype" w:cs="Arial"/>
                <w:sz w:val="21"/>
                <w:szCs w:val="21"/>
                <w:lang w:eastAsia="es-MX"/>
              </w:rPr>
            </w:pPr>
            <w:r w:rsidRPr="00297C81">
              <w:rPr>
                <w:rFonts w:ascii="Palatino Linotype" w:hAnsi="Palatino Linotype" w:cs="Arial"/>
                <w:b/>
                <w:sz w:val="21"/>
                <w:szCs w:val="21"/>
                <w:lang w:eastAsia="es-MX"/>
              </w:rPr>
              <w:t xml:space="preserve">b) </w:t>
            </w:r>
            <w:r w:rsidRPr="00297C81">
              <w:rPr>
                <w:rFonts w:ascii="Palatino Linotype" w:hAnsi="Palatino Linotype" w:cs="Arial"/>
                <w:sz w:val="21"/>
                <w:szCs w:val="21"/>
                <w:lang w:eastAsia="es-MX"/>
              </w:rPr>
              <w:t>Lista de trabajadores, empleados y servidores públicos que laboran en el Sistema Municipal para el Desarrollo Integral de la Familia,  de diciembre de 2018, enero y abril de 2019.</w:t>
            </w:r>
          </w:p>
        </w:tc>
        <w:tc>
          <w:tcPr>
            <w:tcW w:w="2410" w:type="dxa"/>
            <w:vMerge/>
            <w:vAlign w:val="center"/>
          </w:tcPr>
          <w:p w:rsidR="008D55B5" w:rsidRPr="00297C81" w:rsidRDefault="008D55B5" w:rsidP="0072300D">
            <w:pPr>
              <w:spacing w:before="20" w:after="20"/>
              <w:jc w:val="center"/>
              <w:rPr>
                <w:rFonts w:ascii="Palatino Linotype" w:hAnsi="Palatino Linotype" w:cs="Arial"/>
                <w:sz w:val="21"/>
                <w:szCs w:val="21"/>
                <w:lang w:eastAsia="es-MX"/>
              </w:rPr>
            </w:pPr>
          </w:p>
        </w:tc>
        <w:tc>
          <w:tcPr>
            <w:tcW w:w="1432" w:type="dxa"/>
            <w:vMerge/>
          </w:tcPr>
          <w:p w:rsidR="008D55B5" w:rsidRPr="00297C81" w:rsidRDefault="008D55B5" w:rsidP="008D55B5">
            <w:pPr>
              <w:spacing w:before="20" w:after="20"/>
              <w:jc w:val="both"/>
              <w:rPr>
                <w:rFonts w:ascii="Palatino Linotype" w:hAnsi="Palatino Linotype" w:cs="Arial"/>
                <w:sz w:val="21"/>
                <w:szCs w:val="21"/>
                <w:lang w:eastAsia="es-MX"/>
              </w:rPr>
            </w:pPr>
          </w:p>
        </w:tc>
        <w:tc>
          <w:tcPr>
            <w:tcW w:w="851" w:type="dxa"/>
            <w:vMerge/>
            <w:vAlign w:val="center"/>
          </w:tcPr>
          <w:p w:rsidR="008D55B5" w:rsidRPr="00297C81" w:rsidRDefault="008D55B5" w:rsidP="0072300D">
            <w:pPr>
              <w:spacing w:before="20" w:after="20"/>
              <w:jc w:val="center"/>
              <w:rPr>
                <w:rFonts w:ascii="Palatino Linotype" w:hAnsi="Palatino Linotype" w:cs="Arial"/>
                <w:sz w:val="21"/>
                <w:szCs w:val="21"/>
                <w:lang w:eastAsia="es-MX"/>
              </w:rPr>
            </w:pPr>
          </w:p>
        </w:tc>
      </w:tr>
      <w:tr w:rsidR="008D55B5" w:rsidRPr="00297C81" w:rsidTr="008D55B5">
        <w:trPr>
          <w:trHeight w:val="382"/>
        </w:trPr>
        <w:tc>
          <w:tcPr>
            <w:tcW w:w="567" w:type="dxa"/>
            <w:vMerge w:val="restart"/>
            <w:vAlign w:val="center"/>
          </w:tcPr>
          <w:p w:rsidR="008D55B5" w:rsidRPr="00297C81" w:rsidRDefault="008D55B5" w:rsidP="0072300D">
            <w:pPr>
              <w:spacing w:before="20" w:after="20"/>
              <w:jc w:val="center"/>
              <w:rPr>
                <w:rFonts w:ascii="Palatino Linotype" w:hAnsi="Palatino Linotype"/>
                <w:b/>
                <w:bCs/>
                <w:sz w:val="21"/>
                <w:szCs w:val="21"/>
              </w:rPr>
            </w:pPr>
            <w:r w:rsidRPr="00297C81">
              <w:rPr>
                <w:rFonts w:ascii="Palatino Linotype" w:hAnsi="Palatino Linotype"/>
                <w:b/>
                <w:bCs/>
                <w:sz w:val="21"/>
                <w:szCs w:val="21"/>
              </w:rPr>
              <w:lastRenderedPageBreak/>
              <w:t>2</w:t>
            </w:r>
          </w:p>
        </w:tc>
        <w:tc>
          <w:tcPr>
            <w:tcW w:w="1134" w:type="dxa"/>
            <w:vMerge w:val="restart"/>
            <w:vAlign w:val="center"/>
          </w:tcPr>
          <w:p w:rsidR="008D55B5" w:rsidRPr="00297C81" w:rsidRDefault="008D55B5" w:rsidP="0072300D">
            <w:pPr>
              <w:spacing w:before="20" w:after="20"/>
              <w:jc w:val="center"/>
              <w:rPr>
                <w:rFonts w:ascii="Palatino Linotype" w:hAnsi="Palatino Linotype"/>
                <w:b/>
                <w:bCs/>
                <w:sz w:val="21"/>
                <w:szCs w:val="21"/>
              </w:rPr>
            </w:pPr>
            <w:r w:rsidRPr="00297C81">
              <w:rPr>
                <w:rFonts w:ascii="Palatino Linotype" w:hAnsi="Palatino Linotype"/>
                <w:b/>
                <w:bCs/>
                <w:sz w:val="21"/>
                <w:szCs w:val="21"/>
              </w:rPr>
              <w:t>00049/</w:t>
            </w:r>
          </w:p>
          <w:p w:rsidR="008D55B5" w:rsidRPr="00297C81" w:rsidRDefault="008D55B5" w:rsidP="0072300D">
            <w:pPr>
              <w:spacing w:before="20" w:after="20"/>
              <w:jc w:val="center"/>
              <w:rPr>
                <w:rFonts w:ascii="Palatino Linotype" w:hAnsi="Palatino Linotype"/>
                <w:b/>
                <w:bCs/>
                <w:sz w:val="21"/>
                <w:szCs w:val="21"/>
              </w:rPr>
            </w:pPr>
            <w:r w:rsidRPr="00297C81">
              <w:rPr>
                <w:rFonts w:ascii="Palatino Linotype" w:hAnsi="Palatino Linotype"/>
                <w:b/>
                <w:bCs/>
                <w:sz w:val="21"/>
                <w:szCs w:val="21"/>
              </w:rPr>
              <w:t>ALMORI/IP/2019</w:t>
            </w:r>
          </w:p>
        </w:tc>
        <w:tc>
          <w:tcPr>
            <w:tcW w:w="1276" w:type="dxa"/>
            <w:vMerge w:val="restart"/>
            <w:vAlign w:val="center"/>
          </w:tcPr>
          <w:p w:rsidR="008D55B5" w:rsidRPr="00297C81" w:rsidRDefault="008D55B5" w:rsidP="0072300D">
            <w:pPr>
              <w:spacing w:before="20" w:after="20"/>
              <w:jc w:val="center"/>
              <w:rPr>
                <w:rFonts w:ascii="Palatino Linotype" w:hAnsi="Palatino Linotype"/>
                <w:b/>
                <w:bCs/>
                <w:sz w:val="21"/>
                <w:szCs w:val="21"/>
              </w:rPr>
            </w:pPr>
            <w:r w:rsidRPr="00297C81">
              <w:rPr>
                <w:rFonts w:ascii="Palatino Linotype" w:hAnsi="Palatino Linotype"/>
                <w:b/>
                <w:bCs/>
                <w:sz w:val="21"/>
                <w:szCs w:val="21"/>
              </w:rPr>
              <w:t>05199/</w:t>
            </w:r>
          </w:p>
          <w:p w:rsidR="008D55B5" w:rsidRPr="00297C81" w:rsidRDefault="008D55B5" w:rsidP="0072300D">
            <w:pPr>
              <w:spacing w:before="20" w:after="20"/>
              <w:jc w:val="center"/>
              <w:rPr>
                <w:rFonts w:ascii="Palatino Linotype" w:hAnsi="Palatino Linotype"/>
                <w:b/>
                <w:bCs/>
                <w:sz w:val="21"/>
                <w:szCs w:val="21"/>
              </w:rPr>
            </w:pPr>
            <w:r w:rsidRPr="00297C81">
              <w:rPr>
                <w:rFonts w:ascii="Palatino Linotype" w:hAnsi="Palatino Linotype"/>
                <w:b/>
                <w:bCs/>
                <w:sz w:val="21"/>
                <w:szCs w:val="21"/>
              </w:rPr>
              <w:t>INFOEM/</w:t>
            </w:r>
          </w:p>
          <w:p w:rsidR="008D55B5" w:rsidRPr="00297C81" w:rsidRDefault="008D55B5" w:rsidP="0072300D">
            <w:pPr>
              <w:spacing w:before="20" w:after="20"/>
              <w:jc w:val="center"/>
              <w:rPr>
                <w:rFonts w:ascii="Palatino Linotype" w:hAnsi="Palatino Linotype"/>
                <w:b/>
                <w:bCs/>
                <w:sz w:val="21"/>
                <w:szCs w:val="21"/>
              </w:rPr>
            </w:pPr>
            <w:r w:rsidRPr="00297C81">
              <w:rPr>
                <w:rFonts w:ascii="Palatino Linotype" w:hAnsi="Palatino Linotype"/>
                <w:b/>
                <w:bCs/>
                <w:sz w:val="21"/>
                <w:szCs w:val="21"/>
              </w:rPr>
              <w:t>IP/RR/2019</w:t>
            </w:r>
          </w:p>
        </w:tc>
        <w:tc>
          <w:tcPr>
            <w:tcW w:w="2253" w:type="dxa"/>
            <w:shd w:val="clear" w:color="auto" w:fill="000000" w:themeFill="text1"/>
            <w:vAlign w:val="center"/>
          </w:tcPr>
          <w:p w:rsidR="008D55B5" w:rsidRPr="00297C81" w:rsidRDefault="008D55B5" w:rsidP="0072300D">
            <w:pPr>
              <w:spacing w:before="20" w:after="20"/>
              <w:jc w:val="center"/>
              <w:rPr>
                <w:rFonts w:ascii="Palatino Linotype" w:hAnsi="Palatino Linotype" w:cs="Arial"/>
                <w:sz w:val="21"/>
                <w:szCs w:val="21"/>
                <w:lang w:eastAsia="es-MX"/>
              </w:rPr>
            </w:pPr>
            <w:r w:rsidRPr="00297C81">
              <w:rPr>
                <w:rFonts w:ascii="Palatino Linotype" w:hAnsi="Palatino Linotype" w:cs="Arial"/>
                <w:sz w:val="21"/>
                <w:szCs w:val="21"/>
                <w:lang w:eastAsia="es-MX"/>
              </w:rPr>
              <w:t>Vía SAIMEX y en copias certificadas</w:t>
            </w:r>
          </w:p>
        </w:tc>
        <w:tc>
          <w:tcPr>
            <w:tcW w:w="2410" w:type="dxa"/>
            <w:shd w:val="clear" w:color="auto" w:fill="000000" w:themeFill="text1"/>
            <w:vAlign w:val="center"/>
          </w:tcPr>
          <w:p w:rsidR="008D55B5" w:rsidRPr="00297C81" w:rsidRDefault="008D55B5" w:rsidP="008D55B5">
            <w:pPr>
              <w:spacing w:before="20" w:after="20"/>
              <w:jc w:val="center"/>
              <w:rPr>
                <w:rFonts w:ascii="Palatino Linotype" w:hAnsi="Palatino Linotype" w:cs="Arial"/>
                <w:sz w:val="21"/>
                <w:szCs w:val="21"/>
                <w:lang w:eastAsia="es-MX"/>
              </w:rPr>
            </w:pPr>
            <w:r w:rsidRPr="00297C81">
              <w:rPr>
                <w:rFonts w:ascii="Palatino Linotype" w:hAnsi="Palatino Linotype" w:cs="Arial"/>
                <w:sz w:val="21"/>
                <w:szCs w:val="21"/>
                <w:lang w:eastAsia="es-MX"/>
              </w:rPr>
              <w:t>Vía SAIMEX</w:t>
            </w:r>
          </w:p>
        </w:tc>
        <w:tc>
          <w:tcPr>
            <w:tcW w:w="1432" w:type="dxa"/>
            <w:vMerge w:val="restart"/>
            <w:shd w:val="clear" w:color="auto" w:fill="auto"/>
            <w:vAlign w:val="center"/>
          </w:tcPr>
          <w:p w:rsidR="008D55B5" w:rsidRPr="00297C81" w:rsidRDefault="008D55B5" w:rsidP="008D55B5">
            <w:pPr>
              <w:spacing w:before="20" w:after="20"/>
              <w:jc w:val="center"/>
              <w:rPr>
                <w:rFonts w:ascii="Palatino Linotype" w:hAnsi="Palatino Linotype" w:cs="Arial"/>
                <w:sz w:val="21"/>
                <w:szCs w:val="21"/>
                <w:lang w:eastAsia="es-MX"/>
              </w:rPr>
            </w:pPr>
            <w:r w:rsidRPr="00297C81">
              <w:rPr>
                <w:rFonts w:ascii="Palatino Linotype" w:hAnsi="Palatino Linotype" w:cs="Arial"/>
                <w:sz w:val="21"/>
                <w:szCs w:val="21"/>
                <w:lang w:eastAsia="es-MX"/>
              </w:rPr>
              <w:t>No aplica.</w:t>
            </w:r>
          </w:p>
        </w:tc>
        <w:tc>
          <w:tcPr>
            <w:tcW w:w="851" w:type="dxa"/>
            <w:vMerge w:val="restart"/>
            <w:textDirection w:val="btLr"/>
            <w:vAlign w:val="center"/>
          </w:tcPr>
          <w:p w:rsidR="008D55B5" w:rsidRPr="00297C81" w:rsidRDefault="008D55B5" w:rsidP="008D55B5">
            <w:pPr>
              <w:spacing w:before="20" w:after="20"/>
              <w:ind w:left="113" w:right="113"/>
              <w:jc w:val="center"/>
              <w:rPr>
                <w:rFonts w:ascii="Palatino Linotype" w:hAnsi="Palatino Linotype" w:cs="Arial"/>
                <w:b/>
                <w:sz w:val="21"/>
                <w:szCs w:val="21"/>
                <w:lang w:eastAsia="es-MX"/>
              </w:rPr>
            </w:pPr>
            <w:r w:rsidRPr="00297C81">
              <w:rPr>
                <w:rFonts w:ascii="Palatino Linotype" w:hAnsi="Palatino Linotype" w:cs="Arial"/>
                <w:b/>
                <w:sz w:val="21"/>
                <w:szCs w:val="21"/>
                <w:lang w:eastAsia="es-MX"/>
              </w:rPr>
              <w:t>Parcialmente</w:t>
            </w:r>
          </w:p>
        </w:tc>
      </w:tr>
      <w:tr w:rsidR="008D55B5" w:rsidRPr="00297C81" w:rsidTr="008D55B5">
        <w:trPr>
          <w:trHeight w:val="382"/>
        </w:trPr>
        <w:tc>
          <w:tcPr>
            <w:tcW w:w="567" w:type="dxa"/>
            <w:vMerge/>
            <w:vAlign w:val="center"/>
          </w:tcPr>
          <w:p w:rsidR="008D55B5" w:rsidRPr="00297C81" w:rsidRDefault="008D55B5" w:rsidP="0072300D">
            <w:pPr>
              <w:spacing w:before="20" w:after="20"/>
              <w:jc w:val="center"/>
              <w:rPr>
                <w:rFonts w:ascii="Palatino Linotype" w:hAnsi="Palatino Linotype"/>
                <w:b/>
                <w:bCs/>
                <w:sz w:val="21"/>
                <w:szCs w:val="21"/>
              </w:rPr>
            </w:pPr>
          </w:p>
        </w:tc>
        <w:tc>
          <w:tcPr>
            <w:tcW w:w="1134" w:type="dxa"/>
            <w:vMerge/>
            <w:vAlign w:val="center"/>
          </w:tcPr>
          <w:p w:rsidR="008D55B5" w:rsidRPr="00297C81" w:rsidRDefault="008D55B5" w:rsidP="0072300D">
            <w:pPr>
              <w:spacing w:before="20" w:after="20"/>
              <w:jc w:val="center"/>
              <w:rPr>
                <w:rFonts w:ascii="Palatino Linotype" w:hAnsi="Palatino Linotype"/>
                <w:b/>
                <w:bCs/>
                <w:sz w:val="21"/>
                <w:szCs w:val="21"/>
              </w:rPr>
            </w:pPr>
          </w:p>
        </w:tc>
        <w:tc>
          <w:tcPr>
            <w:tcW w:w="1276" w:type="dxa"/>
            <w:vMerge/>
            <w:vAlign w:val="center"/>
          </w:tcPr>
          <w:p w:rsidR="008D55B5" w:rsidRPr="00297C81" w:rsidRDefault="008D55B5" w:rsidP="0072300D">
            <w:pPr>
              <w:spacing w:before="20" w:after="20"/>
              <w:jc w:val="center"/>
              <w:rPr>
                <w:rFonts w:ascii="Palatino Linotype" w:hAnsi="Palatino Linotype"/>
                <w:b/>
                <w:bCs/>
                <w:sz w:val="21"/>
                <w:szCs w:val="21"/>
              </w:rPr>
            </w:pPr>
          </w:p>
        </w:tc>
        <w:tc>
          <w:tcPr>
            <w:tcW w:w="2253" w:type="dxa"/>
            <w:shd w:val="clear" w:color="auto" w:fill="auto"/>
            <w:vAlign w:val="center"/>
          </w:tcPr>
          <w:p w:rsidR="008D55B5" w:rsidRPr="00297C81" w:rsidRDefault="008D55B5" w:rsidP="0072300D">
            <w:pPr>
              <w:spacing w:before="20" w:after="20"/>
              <w:jc w:val="both"/>
              <w:rPr>
                <w:rFonts w:ascii="Palatino Linotype" w:hAnsi="Palatino Linotype" w:cs="Arial"/>
                <w:sz w:val="21"/>
                <w:szCs w:val="21"/>
                <w:lang w:eastAsia="es-MX"/>
              </w:rPr>
            </w:pPr>
            <w:r w:rsidRPr="00297C81">
              <w:rPr>
                <w:rFonts w:ascii="Palatino Linotype" w:hAnsi="Palatino Linotype" w:cs="Arial"/>
                <w:b/>
                <w:sz w:val="21"/>
                <w:szCs w:val="21"/>
                <w:lang w:eastAsia="es-MX"/>
              </w:rPr>
              <w:t xml:space="preserve">a) </w:t>
            </w:r>
            <w:r w:rsidRPr="00297C81">
              <w:rPr>
                <w:rFonts w:ascii="Palatino Linotype" w:hAnsi="Palatino Linotype" w:cs="Arial"/>
                <w:sz w:val="21"/>
                <w:szCs w:val="21"/>
                <w:lang w:eastAsia="es-MX"/>
              </w:rPr>
              <w:t>La nómina del Ayuntamiento de Almoloya del Río de diciembre de 2018, enero y abril de 2019.</w:t>
            </w:r>
          </w:p>
        </w:tc>
        <w:tc>
          <w:tcPr>
            <w:tcW w:w="2410" w:type="dxa"/>
            <w:vAlign w:val="center"/>
          </w:tcPr>
          <w:p w:rsidR="008D55B5" w:rsidRPr="00297C81" w:rsidRDefault="008D55B5" w:rsidP="005A4012">
            <w:pPr>
              <w:spacing w:before="20" w:after="20"/>
              <w:jc w:val="both"/>
              <w:rPr>
                <w:rFonts w:ascii="Palatino Linotype" w:hAnsi="Palatino Linotype" w:cs="Arial"/>
                <w:sz w:val="21"/>
                <w:szCs w:val="21"/>
                <w:lang w:eastAsia="es-MX"/>
              </w:rPr>
            </w:pPr>
            <w:r w:rsidRPr="00297C81">
              <w:rPr>
                <w:rFonts w:ascii="Palatino Linotype" w:hAnsi="Palatino Linotype" w:cs="Arial"/>
                <w:sz w:val="21"/>
                <w:szCs w:val="21"/>
                <w:lang w:eastAsia="es-MX"/>
              </w:rPr>
              <w:t>Versión testada de la nómina general del Municipio de Almoloya del Río, correspondiente a la primera quincena de enero y segunda quincena de diciembre de 2018, así como la segunda quincena de abril de 2019.</w:t>
            </w:r>
          </w:p>
        </w:tc>
        <w:tc>
          <w:tcPr>
            <w:tcW w:w="1432" w:type="dxa"/>
            <w:vMerge/>
            <w:shd w:val="clear" w:color="auto" w:fill="auto"/>
          </w:tcPr>
          <w:p w:rsidR="008D55B5" w:rsidRPr="00297C81" w:rsidRDefault="008D55B5" w:rsidP="0072300D">
            <w:pPr>
              <w:spacing w:before="20" w:after="20"/>
              <w:jc w:val="center"/>
              <w:rPr>
                <w:rFonts w:ascii="Palatino Linotype" w:hAnsi="Palatino Linotype" w:cs="Arial"/>
                <w:sz w:val="21"/>
                <w:szCs w:val="21"/>
                <w:lang w:eastAsia="es-MX"/>
              </w:rPr>
            </w:pPr>
          </w:p>
        </w:tc>
        <w:tc>
          <w:tcPr>
            <w:tcW w:w="851" w:type="dxa"/>
            <w:vMerge/>
            <w:vAlign w:val="center"/>
          </w:tcPr>
          <w:p w:rsidR="008D55B5" w:rsidRPr="00297C81" w:rsidRDefault="008D55B5" w:rsidP="0072300D">
            <w:pPr>
              <w:spacing w:before="20" w:after="20"/>
              <w:jc w:val="center"/>
              <w:rPr>
                <w:rFonts w:ascii="Palatino Linotype" w:hAnsi="Palatino Linotype" w:cs="Arial"/>
                <w:sz w:val="21"/>
                <w:szCs w:val="21"/>
                <w:lang w:eastAsia="es-MX"/>
              </w:rPr>
            </w:pPr>
          </w:p>
        </w:tc>
      </w:tr>
    </w:tbl>
    <w:p w:rsidR="001D5658" w:rsidRPr="00297C81" w:rsidRDefault="001D5658" w:rsidP="001D5658">
      <w:pPr>
        <w:spacing w:before="360" w:after="240" w:line="360" w:lineRule="auto"/>
        <w:jc w:val="both"/>
        <w:rPr>
          <w:rFonts w:ascii="Palatino Linotype" w:hAnsi="Palatino Linotype" w:cs="Arial"/>
          <w:lang w:eastAsia="es-MX"/>
        </w:rPr>
      </w:pPr>
      <w:r w:rsidRPr="00297C81">
        <w:rPr>
          <w:rFonts w:ascii="Palatino Linotype" w:hAnsi="Palatino Linotype" w:cs="Arial"/>
          <w:lang w:eastAsia="es-MX"/>
        </w:rPr>
        <w:t xml:space="preserve">Visto lo </w:t>
      </w:r>
      <w:r w:rsidRPr="00297C81">
        <w:rPr>
          <w:rFonts w:ascii="Palatino Linotype" w:hAnsi="Palatino Linotype" w:cs="Arial"/>
        </w:rPr>
        <w:t>anterior</w:t>
      </w:r>
      <w:r w:rsidRPr="00297C81">
        <w:rPr>
          <w:rFonts w:ascii="Palatino Linotype" w:hAnsi="Palatino Linotype" w:cs="Arial"/>
          <w:lang w:eastAsia="es-MX"/>
        </w:rPr>
        <w:t xml:space="preserve">, esta Ponencia Resolutora con relación a la información requerida por </w:t>
      </w:r>
      <w:r w:rsidRPr="00297C81">
        <w:rPr>
          <w:rFonts w:ascii="Palatino Linotype" w:hAnsi="Palatino Linotype" w:cs="Arial"/>
          <w:b/>
          <w:lang w:eastAsia="es-MX"/>
        </w:rPr>
        <w:t>EL RECURRENTE</w:t>
      </w:r>
      <w:r w:rsidRPr="00297C81">
        <w:rPr>
          <w:rFonts w:ascii="Palatino Linotype" w:hAnsi="Palatino Linotype" w:cs="Arial"/>
          <w:lang w:eastAsia="es-MX"/>
        </w:rPr>
        <w:t>, se considera necesario realizar algunas precisiones al respecto:</w:t>
      </w:r>
    </w:p>
    <w:p w:rsidR="001D5658" w:rsidRPr="00297C81" w:rsidRDefault="001D5658" w:rsidP="001D5658">
      <w:pPr>
        <w:pStyle w:val="Prrafodelista"/>
        <w:widowControl w:val="0"/>
        <w:autoSpaceDE w:val="0"/>
        <w:autoSpaceDN w:val="0"/>
        <w:adjustRightInd w:val="0"/>
        <w:spacing w:before="360" w:after="240" w:line="360" w:lineRule="auto"/>
        <w:ind w:left="0"/>
        <w:jc w:val="both"/>
        <w:rPr>
          <w:rFonts w:ascii="Palatino Linotype" w:hAnsi="Palatino Linotype"/>
        </w:rPr>
      </w:pPr>
      <w:r w:rsidRPr="00297C81">
        <w:rPr>
          <w:rFonts w:ascii="Palatino Linotype" w:hAnsi="Palatino Linotype" w:cs="Arial"/>
        </w:rPr>
        <w:t xml:space="preserve">Como primer elemento, se considera pertinente analizar si </w:t>
      </w:r>
      <w:r w:rsidRPr="00297C81">
        <w:rPr>
          <w:rFonts w:ascii="Palatino Linotype" w:hAnsi="Palatino Linotype" w:cs="Arial"/>
          <w:b/>
        </w:rPr>
        <w:t>EL SUJETO OBLIGADO</w:t>
      </w:r>
      <w:r w:rsidRPr="00297C81">
        <w:rPr>
          <w:rFonts w:ascii="Palatino Linotype" w:hAnsi="Palatino Linotype" w:cs="Arial"/>
        </w:rPr>
        <w:t xml:space="preserve">, es la </w:t>
      </w:r>
      <w:r w:rsidRPr="00297C81">
        <w:rPr>
          <w:rFonts w:ascii="Palatino Linotype" w:hAnsi="Palatino Linotype"/>
          <w:szCs w:val="17"/>
          <w:lang w:eastAsia="es-ES_tradnl"/>
        </w:rPr>
        <w:t>autoridad</w:t>
      </w:r>
      <w:r w:rsidRPr="00297C81">
        <w:rPr>
          <w:rFonts w:ascii="Palatino Linotype" w:hAnsi="Palatino Linotype" w:cs="Arial"/>
        </w:rPr>
        <w:t xml:space="preserve"> competente para generar, administrar o poseer dicha información, con relación al ámbito de sus atribuciones, funciones, facultades o competencias. En esa tesitura, </w:t>
      </w:r>
      <w:r w:rsidRPr="00297C81">
        <w:rPr>
          <w:rFonts w:ascii="Palatino Linotype" w:hAnsi="Palatino Linotype"/>
        </w:rPr>
        <w:t xml:space="preserve">en aquellos casos en que los Sujetos Obligados hayan asumido que cuentan con la información </w:t>
      </w:r>
      <w:r w:rsidRPr="00297C81">
        <w:rPr>
          <w:rFonts w:ascii="Palatino Linotype" w:hAnsi="Palatino Linotype" w:cs="Arial"/>
        </w:rPr>
        <w:t>requerida</w:t>
      </w:r>
      <w:r w:rsidRPr="00297C81">
        <w:rPr>
          <w:rFonts w:ascii="Palatino Linotype" w:hAnsi="Palatino Linotype"/>
        </w:rPr>
        <w:t>, se traduce en que la genera, posee o administra.</w:t>
      </w:r>
    </w:p>
    <w:p w:rsidR="001D5658" w:rsidRPr="00297C81" w:rsidRDefault="001D5658" w:rsidP="001D565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297C81">
        <w:rPr>
          <w:rFonts w:ascii="Palatino Linotype" w:hAnsi="Palatino Linotype"/>
        </w:rPr>
        <w:t xml:space="preserve">Así, respecto de la información requerida en la solicitud de acceso a información pública número </w:t>
      </w:r>
      <w:r w:rsidRPr="00297C81">
        <w:rPr>
          <w:rFonts w:ascii="Palatino Linotype" w:hAnsi="Palatino Linotype"/>
          <w:b/>
          <w:bCs/>
        </w:rPr>
        <w:t>00057/ALMORI/IP/2019</w:t>
      </w:r>
      <w:r w:rsidRPr="00297C81">
        <w:rPr>
          <w:rFonts w:ascii="Palatino Linotype" w:hAnsi="Palatino Linotype"/>
          <w:bCs/>
        </w:rPr>
        <w:t xml:space="preserve">, relativa al recurso de revisión </w:t>
      </w:r>
      <w:r w:rsidRPr="00297C81">
        <w:rPr>
          <w:rFonts w:ascii="Palatino Linotype" w:eastAsia="Calibri" w:hAnsi="Palatino Linotype" w:cs="Arial"/>
          <w:b/>
        </w:rPr>
        <w:t>05197/INFOEM/IP/RR/2019</w:t>
      </w:r>
      <w:r w:rsidR="00786B37" w:rsidRPr="00297C81">
        <w:rPr>
          <w:rFonts w:ascii="Palatino Linotype" w:eastAsia="Calibri" w:hAnsi="Palatino Linotype" w:cs="Arial"/>
        </w:rPr>
        <w:t xml:space="preserve">, se advierte que </w:t>
      </w:r>
      <w:r w:rsidR="00786B37" w:rsidRPr="00297C81">
        <w:rPr>
          <w:rFonts w:ascii="Palatino Linotype" w:eastAsia="Calibri" w:hAnsi="Palatino Linotype" w:cs="Arial"/>
          <w:b/>
        </w:rPr>
        <w:t>EL SUJETO OBLIGADO</w:t>
      </w:r>
      <w:r w:rsidR="00786B37" w:rsidRPr="00297C81">
        <w:rPr>
          <w:rFonts w:ascii="Palatino Linotype" w:eastAsia="Calibri" w:hAnsi="Palatino Linotype" w:cs="Arial"/>
        </w:rPr>
        <w:t xml:space="preserve"> asumió contar con la misma, al referir el Tesorero Municipal que, para la expedición de la misma en copia certificada debían cubrirse el pago de derechos correspondiente</w:t>
      </w:r>
      <w:r w:rsidR="005A4012" w:rsidRPr="00297C81">
        <w:rPr>
          <w:rFonts w:ascii="Palatino Linotype" w:eastAsia="Calibri" w:hAnsi="Palatino Linotype" w:cs="Arial"/>
        </w:rPr>
        <w:t>; por tanto, la genera posee y administra en sus archivos.</w:t>
      </w:r>
    </w:p>
    <w:p w:rsidR="005A4012" w:rsidRPr="00297C81" w:rsidRDefault="005A4012" w:rsidP="005A4012">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297C81">
        <w:rPr>
          <w:rFonts w:ascii="Palatino Linotype" w:hAnsi="Palatino Linotype"/>
        </w:rPr>
        <w:lastRenderedPageBreak/>
        <w:t xml:space="preserve">Ahora bien, en el caso de la información requerida en la solicitud de acceso a información pública número </w:t>
      </w:r>
      <w:r w:rsidRPr="00297C81">
        <w:rPr>
          <w:rFonts w:ascii="Palatino Linotype" w:hAnsi="Palatino Linotype"/>
          <w:b/>
          <w:bCs/>
        </w:rPr>
        <w:t>00049/ALMORI/IP/2019</w:t>
      </w:r>
      <w:r w:rsidRPr="00297C81">
        <w:rPr>
          <w:rFonts w:ascii="Palatino Linotype" w:hAnsi="Palatino Linotype"/>
          <w:bCs/>
        </w:rPr>
        <w:t xml:space="preserve">, relativa al recurso de revisión </w:t>
      </w:r>
      <w:r w:rsidRPr="00297C81">
        <w:rPr>
          <w:rFonts w:ascii="Palatino Linotype" w:eastAsia="Calibri" w:hAnsi="Palatino Linotype" w:cs="Arial"/>
          <w:b/>
        </w:rPr>
        <w:t>05199/INFOEM/IP/RR/2019</w:t>
      </w:r>
      <w:r w:rsidRPr="00297C81">
        <w:rPr>
          <w:rFonts w:ascii="Palatino Linotype" w:eastAsia="Calibri" w:hAnsi="Palatino Linotype" w:cs="Arial"/>
        </w:rPr>
        <w:t xml:space="preserve">, se advierte que </w:t>
      </w:r>
      <w:r w:rsidRPr="00297C81">
        <w:rPr>
          <w:rFonts w:ascii="Palatino Linotype" w:eastAsia="Calibri" w:hAnsi="Palatino Linotype" w:cs="Arial"/>
          <w:b/>
        </w:rPr>
        <w:t>EL SUJETO OBLIGADO</w:t>
      </w:r>
      <w:r w:rsidRPr="00297C81">
        <w:rPr>
          <w:rFonts w:ascii="Palatino Linotype" w:eastAsia="Calibri" w:hAnsi="Palatino Linotype" w:cs="Arial"/>
        </w:rPr>
        <w:t xml:space="preserve"> asumió contar en sus archivos con parte de la información, al remitir vía </w:t>
      </w:r>
      <w:r w:rsidRPr="00297C81">
        <w:rPr>
          <w:rFonts w:ascii="Palatino Linotype" w:eastAsia="Calibri" w:hAnsi="Palatino Linotype" w:cs="Arial"/>
          <w:b/>
        </w:rPr>
        <w:t>SAIMEX</w:t>
      </w:r>
      <w:r w:rsidRPr="00297C81">
        <w:rPr>
          <w:rFonts w:ascii="Palatino Linotype" w:eastAsia="Calibri" w:hAnsi="Palatino Linotype" w:cs="Arial"/>
        </w:rPr>
        <w:t>, mediante el Informe Justificado, al remitir la nómina del Ayuntamiento, correspondiente a la segunda quincena de diciembre de 2018, así como la segunda quincena de abril de 2019.</w:t>
      </w:r>
    </w:p>
    <w:p w:rsidR="005A4012" w:rsidRPr="00297C81" w:rsidRDefault="005A4012" w:rsidP="005A4012">
      <w:pPr>
        <w:pStyle w:val="Prrafodelista"/>
        <w:widowControl w:val="0"/>
        <w:autoSpaceDE w:val="0"/>
        <w:autoSpaceDN w:val="0"/>
        <w:adjustRightInd w:val="0"/>
        <w:spacing w:before="300" w:after="240" w:line="360" w:lineRule="auto"/>
        <w:ind w:left="0"/>
        <w:jc w:val="both"/>
        <w:rPr>
          <w:rFonts w:ascii="Palatino Linotype" w:hAnsi="Palatino Linotype" w:cs="Arial"/>
        </w:rPr>
      </w:pPr>
      <w:r w:rsidRPr="00297C81">
        <w:rPr>
          <w:rFonts w:ascii="Palatino Linotype" w:eastAsia="Calibri" w:hAnsi="Palatino Linotype" w:cs="Arial"/>
        </w:rPr>
        <w:t>Respecto del resto de la información</w:t>
      </w:r>
      <w:r w:rsidR="00551F21" w:rsidRPr="00297C81">
        <w:rPr>
          <w:rFonts w:ascii="Palatino Linotype" w:eastAsia="Calibri" w:hAnsi="Palatino Linotype" w:cs="Arial"/>
        </w:rPr>
        <w:t xml:space="preserve">, de la que no se asumió contar con la misma, es decir, la correspondiente a la primera quincena de diciembre de 2018, la primera y segunda quincenas de enero y la primera quincena de abril de 2019, </w:t>
      </w:r>
      <w:r w:rsidRPr="00297C81">
        <w:rPr>
          <w:rFonts w:ascii="Palatino Linotype" w:hAnsi="Palatino Linotype" w:cs="Arial"/>
        </w:rPr>
        <w:t xml:space="preserve">es oportuno enfatizar lo que, respecto al derecho de acceso a la </w:t>
      </w:r>
      <w:r w:rsidRPr="00297C81">
        <w:rPr>
          <w:rStyle w:val="d"/>
          <w:rFonts w:ascii="Palatino Linotype" w:eastAsia="Arial Unicode MS" w:hAnsi="Palatino Linotype"/>
        </w:rPr>
        <w:t>información</w:t>
      </w:r>
      <w:r w:rsidRPr="00297C81">
        <w:rPr>
          <w:rFonts w:ascii="Palatino Linotype" w:hAnsi="Palatino Linotype" w:cs="Arial"/>
        </w:rPr>
        <w:t xml:space="preserve"> pública, refiere el artículo 6°, apartado A, de la Constitución Política de los Estados Unidos Mexicanos, que en su parte conducente señala:</w:t>
      </w:r>
    </w:p>
    <w:p w:rsidR="005A4012" w:rsidRPr="00297C81" w:rsidRDefault="005A4012" w:rsidP="005A4012">
      <w:pPr>
        <w:spacing w:before="180" w:after="180"/>
        <w:ind w:left="709" w:right="709"/>
        <w:jc w:val="both"/>
        <w:rPr>
          <w:rFonts w:ascii="Palatino Linotype" w:hAnsi="Palatino Linotype" w:cs="Arial"/>
          <w:i/>
          <w:sz w:val="22"/>
          <w:szCs w:val="22"/>
        </w:rPr>
      </w:pPr>
      <w:r w:rsidRPr="00297C81">
        <w:rPr>
          <w:rFonts w:ascii="Palatino Linotype" w:hAnsi="Palatino Linotype" w:cs="Arial"/>
          <w:i/>
          <w:sz w:val="22"/>
          <w:szCs w:val="22"/>
        </w:rPr>
        <w:t>“</w:t>
      </w:r>
      <w:r w:rsidRPr="00297C81">
        <w:rPr>
          <w:rFonts w:ascii="Palatino Linotype" w:hAnsi="Palatino Linotype" w:cs="Arial"/>
          <w:b/>
          <w:i/>
          <w:sz w:val="22"/>
          <w:szCs w:val="22"/>
        </w:rPr>
        <w:t>Artículo 6o.</w:t>
      </w:r>
      <w:r w:rsidRPr="00297C81">
        <w:rPr>
          <w:rFonts w:ascii="Palatino Linotype" w:hAnsi="Palatino Linotype" w:cs="Arial"/>
          <w:i/>
          <w:sz w:val="22"/>
          <w:szCs w:val="22"/>
        </w:rPr>
        <w:t xml:space="preserve"> La manifestación de las ideas no será objeto de ninguna inquisición judicial o administrativa, </w:t>
      </w:r>
      <w:r w:rsidRPr="00297C81">
        <w:rPr>
          <w:rFonts w:ascii="Palatino Linotype" w:hAnsi="Palatino Linotype" w:cs="Arial"/>
          <w:bCs/>
          <w:i/>
          <w:sz w:val="22"/>
          <w:szCs w:val="22"/>
        </w:rPr>
        <w:t>sino</w:t>
      </w:r>
      <w:r w:rsidRPr="00297C81">
        <w:rPr>
          <w:rFonts w:ascii="Palatino Linotype" w:hAnsi="Palatino Linotype" w:cs="Arial"/>
          <w:i/>
          <w:sz w:val="22"/>
          <w:szCs w:val="22"/>
        </w:rPr>
        <w:t xml:space="preserve"> en el caso de que ataque a la moral, la vida privada o los derechos de terceros, provoque algún delito, o perturbe el orden público; el derecho de réplica será ejercido en los términos dispuestos por la ley. </w:t>
      </w:r>
      <w:r w:rsidRPr="00297C81">
        <w:rPr>
          <w:rFonts w:ascii="Palatino Linotype" w:hAnsi="Palatino Linotype" w:cs="Arial"/>
          <w:b/>
          <w:i/>
          <w:sz w:val="22"/>
          <w:szCs w:val="22"/>
          <w:u w:val="single"/>
        </w:rPr>
        <w:t>El derecho a la información será garantizado por el Estado</w:t>
      </w:r>
      <w:r w:rsidRPr="00297C81">
        <w:rPr>
          <w:rFonts w:ascii="Palatino Linotype" w:hAnsi="Palatino Linotype" w:cs="Arial"/>
          <w:b/>
          <w:i/>
          <w:sz w:val="22"/>
          <w:szCs w:val="22"/>
        </w:rPr>
        <w:t>.</w:t>
      </w:r>
      <w:r w:rsidRPr="00297C81">
        <w:rPr>
          <w:rFonts w:ascii="Palatino Linotype" w:hAnsi="Palatino Linotype" w:cs="Arial"/>
          <w:i/>
          <w:sz w:val="22"/>
          <w:szCs w:val="22"/>
        </w:rPr>
        <w:t xml:space="preserve"> </w:t>
      </w:r>
    </w:p>
    <w:p w:rsidR="005A4012" w:rsidRPr="00297C81" w:rsidRDefault="005A4012" w:rsidP="005A4012">
      <w:pPr>
        <w:spacing w:before="180" w:after="180"/>
        <w:ind w:left="709" w:right="709"/>
        <w:jc w:val="both"/>
        <w:rPr>
          <w:rFonts w:ascii="Palatino Linotype" w:hAnsi="Palatino Linotype" w:cs="Arial"/>
          <w:i/>
          <w:sz w:val="22"/>
          <w:szCs w:val="22"/>
        </w:rPr>
      </w:pPr>
      <w:r w:rsidRPr="00297C81">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5A4012" w:rsidRPr="00297C81" w:rsidRDefault="005A4012" w:rsidP="005A4012">
      <w:pPr>
        <w:spacing w:before="180" w:after="180"/>
        <w:ind w:left="709" w:right="709"/>
        <w:jc w:val="both"/>
        <w:rPr>
          <w:rFonts w:ascii="Palatino Linotype" w:hAnsi="Palatino Linotype" w:cs="Arial"/>
          <w:i/>
          <w:sz w:val="22"/>
          <w:szCs w:val="22"/>
        </w:rPr>
      </w:pPr>
      <w:r w:rsidRPr="00297C81">
        <w:rPr>
          <w:rFonts w:ascii="Palatino Linotype" w:hAnsi="Palatino Linotype" w:cs="Arial"/>
          <w:i/>
          <w:sz w:val="22"/>
          <w:szCs w:val="22"/>
        </w:rPr>
        <w:t>Para efectos de lo dispuesto en el presente artículo se observará lo siguiente:</w:t>
      </w:r>
    </w:p>
    <w:p w:rsidR="005A4012" w:rsidRPr="00297C81" w:rsidRDefault="005A4012" w:rsidP="005A4012">
      <w:pPr>
        <w:spacing w:before="180" w:after="180"/>
        <w:ind w:left="709" w:right="709"/>
        <w:jc w:val="both"/>
        <w:rPr>
          <w:rFonts w:ascii="Palatino Linotype" w:hAnsi="Palatino Linotype" w:cs="Arial"/>
          <w:i/>
          <w:sz w:val="22"/>
          <w:szCs w:val="22"/>
        </w:rPr>
      </w:pPr>
      <w:r w:rsidRPr="00297C81">
        <w:rPr>
          <w:rFonts w:ascii="Palatino Linotype" w:hAnsi="Palatino Linotype" w:cs="Arial"/>
          <w:b/>
          <w:i/>
          <w:sz w:val="22"/>
          <w:szCs w:val="22"/>
        </w:rPr>
        <w:t>A.</w:t>
      </w:r>
      <w:r w:rsidRPr="00297C81">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5A4012" w:rsidRPr="00297C81" w:rsidRDefault="005A4012" w:rsidP="005A4012">
      <w:pPr>
        <w:spacing w:before="180" w:after="180"/>
        <w:ind w:left="709" w:right="709"/>
        <w:jc w:val="both"/>
        <w:rPr>
          <w:rFonts w:ascii="Palatino Linotype" w:hAnsi="Palatino Linotype" w:cs="Arial"/>
          <w:i/>
          <w:sz w:val="22"/>
          <w:szCs w:val="22"/>
        </w:rPr>
      </w:pPr>
      <w:r w:rsidRPr="00297C81">
        <w:rPr>
          <w:rFonts w:ascii="Palatino Linotype" w:hAnsi="Palatino Linotype" w:cs="Arial"/>
          <w:b/>
          <w:i/>
          <w:sz w:val="22"/>
          <w:szCs w:val="22"/>
        </w:rPr>
        <w:t xml:space="preserve">I. </w:t>
      </w:r>
      <w:r w:rsidRPr="00297C81">
        <w:rPr>
          <w:rFonts w:ascii="Palatino Linotype" w:hAnsi="Palatino Linotype" w:cs="Arial"/>
          <w:b/>
          <w:i/>
          <w:sz w:val="22"/>
          <w:szCs w:val="22"/>
          <w:u w:val="single"/>
        </w:rPr>
        <w:t>Toda la información en posesión de</w:t>
      </w:r>
      <w:r w:rsidRPr="00297C81">
        <w:rPr>
          <w:rFonts w:ascii="Palatino Linotype" w:hAnsi="Palatino Linotype" w:cs="Arial"/>
          <w:i/>
          <w:sz w:val="22"/>
          <w:szCs w:val="22"/>
          <w:u w:val="single"/>
        </w:rPr>
        <w:t xml:space="preserve"> </w:t>
      </w:r>
      <w:r w:rsidRPr="00297C81">
        <w:rPr>
          <w:rFonts w:ascii="Palatino Linotype" w:hAnsi="Palatino Linotype" w:cs="Arial"/>
          <w:b/>
          <w:i/>
          <w:sz w:val="22"/>
          <w:szCs w:val="22"/>
          <w:u w:val="single"/>
        </w:rPr>
        <w:t>cualquier autoridad</w:t>
      </w:r>
      <w:r w:rsidRPr="00297C81">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w:t>
      </w:r>
      <w:r w:rsidRPr="00297C81">
        <w:rPr>
          <w:rFonts w:ascii="Palatino Linotype" w:hAnsi="Palatino Linotype" w:cs="Arial"/>
          <w:i/>
          <w:sz w:val="22"/>
          <w:szCs w:val="22"/>
        </w:rPr>
        <w:lastRenderedPageBreak/>
        <w:t xml:space="preserve">sindicato que reciba y ejerza recursos públicos o realice actos de autoridad en el ámbito federal, estatal y municipal, </w:t>
      </w:r>
      <w:r w:rsidRPr="00297C81">
        <w:rPr>
          <w:rFonts w:ascii="Palatino Linotype" w:hAnsi="Palatino Linotype" w:cs="Arial"/>
          <w:b/>
          <w:i/>
          <w:sz w:val="22"/>
          <w:szCs w:val="22"/>
          <w:u w:val="single"/>
        </w:rPr>
        <w:t>es pública</w:t>
      </w:r>
      <w:r w:rsidRPr="00297C81">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297C81">
        <w:rPr>
          <w:rFonts w:ascii="Palatino Linotype" w:hAnsi="Palatino Linotype" w:cs="Arial"/>
          <w:b/>
          <w:i/>
          <w:sz w:val="22"/>
          <w:szCs w:val="22"/>
          <w:u w:val="single"/>
        </w:rPr>
        <w:t>Los sujetos obligados deberán documentar todo acto que derive del ejercicio de sus facultades, competencias o funciones</w:t>
      </w:r>
      <w:r w:rsidRPr="00297C81">
        <w:rPr>
          <w:rFonts w:ascii="Palatino Linotype" w:hAnsi="Palatino Linotype" w:cs="Arial"/>
          <w:i/>
          <w:sz w:val="22"/>
          <w:szCs w:val="22"/>
        </w:rPr>
        <w:t>, la ley determinará los supuestos específicos bajo los cuales procederá la declaración de inexistencia de la información.</w:t>
      </w:r>
    </w:p>
    <w:p w:rsidR="005A4012" w:rsidRPr="00297C81" w:rsidRDefault="005A4012" w:rsidP="005A4012">
      <w:pPr>
        <w:spacing w:before="180" w:after="180"/>
        <w:ind w:left="709" w:right="709"/>
        <w:jc w:val="both"/>
        <w:rPr>
          <w:rFonts w:ascii="Palatino Linotype" w:hAnsi="Palatino Linotype" w:cs="Arial"/>
          <w:i/>
          <w:sz w:val="22"/>
          <w:szCs w:val="22"/>
        </w:rPr>
      </w:pPr>
      <w:r w:rsidRPr="00297C81">
        <w:rPr>
          <w:rFonts w:ascii="Palatino Linotype" w:hAnsi="Palatino Linotype" w:cs="Arial"/>
          <w:i/>
          <w:sz w:val="22"/>
          <w:szCs w:val="22"/>
        </w:rPr>
        <w:t>II. La información que se refiere a la vida privada y los datos personales será protegida en los términos y con las excepciones que fijen las leyes.</w:t>
      </w:r>
    </w:p>
    <w:p w:rsidR="005A4012" w:rsidRPr="00297C81" w:rsidRDefault="005A4012" w:rsidP="005A4012">
      <w:pPr>
        <w:spacing w:before="180" w:after="180"/>
        <w:ind w:left="709" w:right="709"/>
        <w:jc w:val="both"/>
        <w:rPr>
          <w:rFonts w:ascii="Palatino Linotype" w:hAnsi="Palatino Linotype" w:cs="Arial"/>
          <w:i/>
          <w:sz w:val="22"/>
          <w:szCs w:val="22"/>
        </w:rPr>
      </w:pPr>
      <w:r w:rsidRPr="00297C81">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5A4012" w:rsidRPr="00297C81" w:rsidRDefault="005A4012" w:rsidP="005A4012">
      <w:pPr>
        <w:spacing w:before="180" w:after="180"/>
        <w:ind w:left="709" w:right="709"/>
        <w:jc w:val="both"/>
        <w:rPr>
          <w:rFonts w:ascii="Palatino Linotype" w:hAnsi="Palatino Linotype" w:cs="Arial"/>
          <w:i/>
          <w:sz w:val="22"/>
          <w:szCs w:val="22"/>
        </w:rPr>
      </w:pPr>
      <w:r w:rsidRPr="00297C81">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5A4012" w:rsidRPr="00297C81" w:rsidRDefault="005A4012" w:rsidP="005A4012">
      <w:pPr>
        <w:spacing w:before="180" w:after="180"/>
        <w:ind w:left="709" w:right="709"/>
        <w:jc w:val="both"/>
        <w:rPr>
          <w:rFonts w:ascii="Palatino Linotype" w:hAnsi="Palatino Linotype" w:cs="Arial"/>
          <w:i/>
          <w:sz w:val="22"/>
          <w:szCs w:val="22"/>
        </w:rPr>
      </w:pPr>
      <w:r w:rsidRPr="00297C81">
        <w:rPr>
          <w:rFonts w:ascii="Palatino Linotype" w:hAnsi="Palatino Linotype" w:cs="Arial"/>
          <w:b/>
          <w:i/>
          <w:sz w:val="22"/>
          <w:szCs w:val="22"/>
        </w:rPr>
        <w:t xml:space="preserve">V. </w:t>
      </w:r>
      <w:r w:rsidRPr="00297C81">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297C81">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5A4012" w:rsidRPr="00297C81" w:rsidRDefault="005A4012" w:rsidP="005A4012">
      <w:pPr>
        <w:spacing w:before="180" w:after="180"/>
        <w:ind w:left="709" w:right="709"/>
        <w:jc w:val="both"/>
        <w:rPr>
          <w:rFonts w:ascii="Palatino Linotype" w:hAnsi="Palatino Linotype" w:cs="Arial"/>
          <w:i/>
          <w:sz w:val="22"/>
          <w:szCs w:val="22"/>
        </w:rPr>
      </w:pPr>
      <w:r w:rsidRPr="00297C81">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5A4012" w:rsidRPr="00297C81" w:rsidRDefault="005A4012" w:rsidP="005A4012">
      <w:pPr>
        <w:spacing w:before="180" w:after="180"/>
        <w:ind w:left="709" w:right="709"/>
        <w:jc w:val="both"/>
        <w:rPr>
          <w:rFonts w:ascii="Palatino Linotype" w:hAnsi="Palatino Linotype" w:cs="Arial"/>
          <w:i/>
          <w:sz w:val="22"/>
          <w:szCs w:val="22"/>
        </w:rPr>
      </w:pPr>
      <w:r w:rsidRPr="00297C81">
        <w:rPr>
          <w:rFonts w:ascii="Palatino Linotype" w:hAnsi="Palatino Linotype" w:cs="Arial"/>
          <w:i/>
          <w:sz w:val="22"/>
          <w:szCs w:val="22"/>
        </w:rPr>
        <w:t>VII. La inobservancia a las disposiciones en materia de acceso a la información pública será sancionada en los términos que dispongan las leyes.</w:t>
      </w:r>
    </w:p>
    <w:p w:rsidR="005A4012" w:rsidRPr="00297C81" w:rsidRDefault="005A4012" w:rsidP="005A4012">
      <w:pPr>
        <w:spacing w:before="180" w:after="180"/>
        <w:ind w:left="709" w:right="709"/>
        <w:jc w:val="both"/>
        <w:rPr>
          <w:rFonts w:ascii="Palatino Linotype" w:hAnsi="Palatino Linotype" w:cs="Arial"/>
          <w:i/>
          <w:sz w:val="22"/>
          <w:szCs w:val="22"/>
        </w:rPr>
      </w:pPr>
      <w:r w:rsidRPr="00297C81">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5A4012" w:rsidRPr="00297C81" w:rsidRDefault="005A4012" w:rsidP="005A4012">
      <w:pPr>
        <w:spacing w:before="180" w:after="180"/>
        <w:ind w:left="709" w:right="709"/>
        <w:jc w:val="both"/>
        <w:rPr>
          <w:rFonts w:ascii="Palatino Linotype" w:hAnsi="Palatino Linotype"/>
          <w:i/>
          <w:sz w:val="22"/>
          <w:szCs w:val="22"/>
        </w:rPr>
      </w:pPr>
      <w:r w:rsidRPr="00297C81">
        <w:rPr>
          <w:rFonts w:ascii="Palatino Linotype" w:hAnsi="Palatino Linotype" w:cs="Arial"/>
          <w:i/>
          <w:sz w:val="22"/>
          <w:szCs w:val="22"/>
        </w:rPr>
        <w:t>[…]</w:t>
      </w:r>
    </w:p>
    <w:p w:rsidR="005A4012" w:rsidRPr="00297C81" w:rsidRDefault="005A4012" w:rsidP="005A4012">
      <w:pPr>
        <w:spacing w:before="180" w:after="180"/>
        <w:ind w:left="709" w:right="709"/>
        <w:jc w:val="both"/>
        <w:rPr>
          <w:rFonts w:ascii="Palatino Linotype" w:hAnsi="Palatino Linotype" w:cs="Arial"/>
          <w:i/>
          <w:sz w:val="22"/>
          <w:szCs w:val="22"/>
        </w:rPr>
      </w:pPr>
      <w:r w:rsidRPr="00297C81">
        <w:rPr>
          <w:rFonts w:ascii="Palatino Linotype" w:hAnsi="Palatino Linotype" w:cs="Arial"/>
          <w:i/>
          <w:sz w:val="22"/>
          <w:szCs w:val="22"/>
        </w:rPr>
        <w:t>La ley establecerá aquella información que se considere reservada o confidencial.”</w:t>
      </w:r>
    </w:p>
    <w:p w:rsidR="005A4012" w:rsidRPr="00297C81" w:rsidRDefault="005A4012" w:rsidP="005A4012">
      <w:pPr>
        <w:spacing w:before="180" w:after="180"/>
        <w:ind w:left="709" w:right="709"/>
        <w:jc w:val="both"/>
        <w:rPr>
          <w:rFonts w:ascii="Palatino Linotype" w:hAnsi="Palatino Linotype"/>
          <w:sz w:val="22"/>
          <w:szCs w:val="22"/>
        </w:rPr>
      </w:pPr>
      <w:r w:rsidRPr="00297C81">
        <w:rPr>
          <w:rFonts w:ascii="Palatino Linotype" w:hAnsi="Palatino Linotype"/>
          <w:sz w:val="22"/>
          <w:szCs w:val="22"/>
        </w:rPr>
        <w:t>(Énfasis añadido)</w:t>
      </w:r>
    </w:p>
    <w:p w:rsidR="005A4012" w:rsidRPr="00297C81" w:rsidRDefault="005A4012" w:rsidP="005A4012">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97C81">
        <w:rPr>
          <w:rFonts w:ascii="Palatino Linotype" w:hAnsi="Palatino Linotype" w:cs="Arial"/>
        </w:rPr>
        <w:lastRenderedPageBreak/>
        <w:t xml:space="preserve">Por su parte, la Constitución Política del Estado Libre y Soberano de México, en su artículo 5°, </w:t>
      </w:r>
      <w:r w:rsidRPr="00297C81">
        <w:rPr>
          <w:rFonts w:ascii="Palatino Linotype" w:hAnsi="Palatino Linotype"/>
        </w:rPr>
        <w:t>párrafos vigésimo segundo, vigésimo tercero y vigésimo cuarto</w:t>
      </w:r>
      <w:r w:rsidRPr="00297C81">
        <w:rPr>
          <w:rFonts w:ascii="Palatino Linotype" w:hAnsi="Palatino Linotype" w:cs="Arial"/>
        </w:rPr>
        <w:t>, fracciones I y VI, que disponen, en su parte conducente, lo siguiente:</w:t>
      </w:r>
    </w:p>
    <w:p w:rsidR="005A4012" w:rsidRPr="00297C81" w:rsidRDefault="005A4012" w:rsidP="00551F21">
      <w:pPr>
        <w:spacing w:before="200" w:after="160"/>
        <w:ind w:left="709" w:right="709"/>
        <w:jc w:val="both"/>
        <w:rPr>
          <w:rFonts w:ascii="Palatino Linotype" w:hAnsi="Palatino Linotype" w:cs="Arial"/>
          <w:i/>
          <w:sz w:val="22"/>
          <w:szCs w:val="22"/>
        </w:rPr>
      </w:pPr>
      <w:r w:rsidRPr="00297C81">
        <w:rPr>
          <w:rFonts w:ascii="Palatino Linotype" w:hAnsi="Palatino Linotype" w:cs="Arial"/>
          <w:i/>
          <w:sz w:val="22"/>
          <w:szCs w:val="22"/>
        </w:rPr>
        <w:t>“</w:t>
      </w:r>
      <w:r w:rsidRPr="00297C81">
        <w:rPr>
          <w:rFonts w:ascii="Palatino Linotype" w:hAnsi="Palatino Linotype" w:cs="Arial"/>
          <w:b/>
          <w:i/>
          <w:sz w:val="22"/>
          <w:szCs w:val="22"/>
        </w:rPr>
        <w:t xml:space="preserve">Artículo 5. </w:t>
      </w:r>
      <w:r w:rsidRPr="00297C81">
        <w:rPr>
          <w:rFonts w:ascii="Palatino Linotype" w:hAnsi="Palatino Linotype" w:cs="Arial"/>
          <w:i/>
          <w:sz w:val="22"/>
          <w:szCs w:val="22"/>
        </w:rPr>
        <w:t xml:space="preserve">[…] </w:t>
      </w:r>
    </w:p>
    <w:p w:rsidR="005A4012" w:rsidRPr="00297C81" w:rsidRDefault="005A4012" w:rsidP="00551F21">
      <w:pPr>
        <w:spacing w:before="200" w:after="160"/>
        <w:ind w:left="709" w:right="709"/>
        <w:jc w:val="both"/>
        <w:rPr>
          <w:rFonts w:ascii="Palatino Linotype" w:hAnsi="Palatino Linotype"/>
          <w:i/>
          <w:sz w:val="22"/>
          <w:szCs w:val="22"/>
        </w:rPr>
      </w:pPr>
      <w:r w:rsidRPr="00297C81">
        <w:rPr>
          <w:rFonts w:ascii="Palatino Linotype" w:hAnsi="Palatino Linotype"/>
          <w:b/>
          <w:i/>
          <w:sz w:val="22"/>
          <w:szCs w:val="22"/>
          <w:u w:val="single"/>
        </w:rPr>
        <w:t>El derecho a la información será garantizado por el Estado</w:t>
      </w:r>
      <w:r w:rsidRPr="00297C81">
        <w:rPr>
          <w:rFonts w:ascii="Palatino Linotype" w:hAnsi="Palatino Linotype"/>
          <w:i/>
          <w:sz w:val="22"/>
          <w:szCs w:val="22"/>
        </w:rPr>
        <w:t xml:space="preserve">. La ley establecerá las previsiones que permitan asegurar la protección, el respeto y la difusión de este derecho. </w:t>
      </w:r>
    </w:p>
    <w:p w:rsidR="005A4012" w:rsidRPr="00297C81" w:rsidRDefault="005A4012" w:rsidP="00551F21">
      <w:pPr>
        <w:spacing w:before="200" w:after="160"/>
        <w:ind w:left="709" w:right="709"/>
        <w:jc w:val="both"/>
        <w:rPr>
          <w:rFonts w:ascii="Palatino Linotype" w:hAnsi="Palatino Linotype"/>
          <w:i/>
          <w:sz w:val="22"/>
          <w:szCs w:val="22"/>
        </w:rPr>
      </w:pPr>
      <w:r w:rsidRPr="00297C81">
        <w:rPr>
          <w:rFonts w:ascii="Palatino Linotype" w:hAnsi="Palatino Linotype"/>
          <w:i/>
          <w:sz w:val="22"/>
          <w:szCs w:val="22"/>
        </w:rPr>
        <w:t xml:space="preserve">Para garantizar el ejercicio </w:t>
      </w:r>
      <w:r w:rsidRPr="00297C81">
        <w:rPr>
          <w:rFonts w:ascii="Palatino Linotype" w:hAnsi="Palatino Linotype" w:cs="Arial"/>
          <w:bCs/>
          <w:i/>
          <w:sz w:val="22"/>
          <w:szCs w:val="22"/>
        </w:rPr>
        <w:t>del</w:t>
      </w:r>
      <w:r w:rsidRPr="00297C81">
        <w:rPr>
          <w:rFonts w:ascii="Palatino Linotype" w:hAnsi="Palatino Linotype"/>
          <w:i/>
          <w:sz w:val="22"/>
          <w:szCs w:val="22"/>
        </w:rPr>
        <w:t xml:space="preserve">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5A4012" w:rsidRPr="00297C81" w:rsidRDefault="005A4012" w:rsidP="00551F21">
      <w:pPr>
        <w:spacing w:before="200" w:after="160"/>
        <w:ind w:left="709" w:right="709"/>
        <w:jc w:val="both"/>
        <w:rPr>
          <w:rFonts w:ascii="Palatino Linotype" w:hAnsi="Palatino Linotype"/>
          <w:i/>
          <w:sz w:val="22"/>
          <w:szCs w:val="22"/>
        </w:rPr>
      </w:pPr>
      <w:r w:rsidRPr="00297C81">
        <w:rPr>
          <w:rFonts w:ascii="Palatino Linotype" w:hAnsi="Palatino Linotype"/>
          <w:i/>
          <w:sz w:val="22"/>
          <w:szCs w:val="22"/>
        </w:rPr>
        <w:t>Este derecho se regirá por los principios y bases siguientes:</w:t>
      </w:r>
    </w:p>
    <w:p w:rsidR="005A4012" w:rsidRPr="00297C81" w:rsidRDefault="005A4012" w:rsidP="00551F21">
      <w:pPr>
        <w:spacing w:before="200" w:after="160"/>
        <w:ind w:left="709" w:right="709"/>
        <w:jc w:val="both"/>
        <w:rPr>
          <w:rFonts w:ascii="Palatino Linotype" w:hAnsi="Palatino Linotype"/>
          <w:i/>
          <w:sz w:val="22"/>
          <w:szCs w:val="22"/>
        </w:rPr>
      </w:pPr>
      <w:r w:rsidRPr="00297C81">
        <w:rPr>
          <w:rFonts w:ascii="Palatino Linotype" w:hAnsi="Palatino Linotype"/>
          <w:b/>
          <w:i/>
          <w:sz w:val="22"/>
          <w:szCs w:val="22"/>
        </w:rPr>
        <w:t xml:space="preserve">I. </w:t>
      </w:r>
      <w:r w:rsidRPr="00297C81">
        <w:rPr>
          <w:rFonts w:ascii="Palatino Linotype" w:hAnsi="Palatino Linotype"/>
          <w:b/>
          <w:i/>
          <w:sz w:val="22"/>
          <w:szCs w:val="22"/>
          <w:u w:val="single"/>
        </w:rPr>
        <w:t>Toda la información en posesión</w:t>
      </w:r>
      <w:r w:rsidRPr="00297C81">
        <w:rPr>
          <w:rFonts w:ascii="Palatino Linotype" w:hAnsi="Palatino Linotype"/>
          <w:b/>
          <w:i/>
          <w:sz w:val="22"/>
          <w:szCs w:val="22"/>
        </w:rPr>
        <w:t xml:space="preserve"> </w:t>
      </w:r>
      <w:r w:rsidRPr="00297C81">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297C81">
        <w:rPr>
          <w:rFonts w:ascii="Palatino Linotype" w:hAnsi="Palatino Linotype"/>
          <w:b/>
          <w:i/>
          <w:sz w:val="22"/>
          <w:szCs w:val="22"/>
          <w:u w:val="single"/>
        </w:rPr>
        <w:t>del gobierno y de la administración pública municipal y sus organismos descentralizados</w:t>
      </w:r>
      <w:r w:rsidRPr="00297C81">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297C81">
        <w:rPr>
          <w:rFonts w:ascii="Palatino Linotype" w:hAnsi="Palatino Linotype"/>
          <w:b/>
          <w:i/>
          <w:sz w:val="22"/>
          <w:szCs w:val="22"/>
          <w:u w:val="single"/>
        </w:rPr>
        <w:t>es pública</w:t>
      </w:r>
      <w:r w:rsidRPr="00297C81">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w:t>
      </w:r>
      <w:r w:rsidRPr="00297C81">
        <w:rPr>
          <w:rFonts w:ascii="Palatino Linotype" w:hAnsi="Palatino Linotype" w:cs="Arial"/>
          <w:bCs/>
          <w:i/>
          <w:sz w:val="22"/>
          <w:szCs w:val="22"/>
        </w:rPr>
        <w:t>interpretación</w:t>
      </w:r>
      <w:r w:rsidRPr="00297C81">
        <w:rPr>
          <w:rFonts w:ascii="Palatino Linotype" w:hAnsi="Palatino Linotype"/>
          <w:i/>
          <w:sz w:val="22"/>
          <w:szCs w:val="22"/>
        </w:rPr>
        <w:t xml:space="preserve">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A4012" w:rsidRPr="00297C81" w:rsidRDefault="005A4012" w:rsidP="00551F21">
      <w:pPr>
        <w:spacing w:before="200" w:after="160"/>
        <w:ind w:left="709" w:right="709"/>
        <w:jc w:val="both"/>
        <w:rPr>
          <w:rFonts w:ascii="Palatino Linotype" w:hAnsi="Palatino Linotype"/>
          <w:i/>
          <w:sz w:val="22"/>
          <w:szCs w:val="22"/>
        </w:rPr>
      </w:pPr>
      <w:r w:rsidRPr="00297C81">
        <w:rPr>
          <w:rFonts w:ascii="Palatino Linotype" w:hAnsi="Palatino Linotype" w:cs="Arial"/>
          <w:i/>
          <w:sz w:val="22"/>
          <w:szCs w:val="22"/>
        </w:rPr>
        <w:t>[…]</w:t>
      </w:r>
    </w:p>
    <w:p w:rsidR="005A4012" w:rsidRPr="00297C81" w:rsidRDefault="005A4012" w:rsidP="00551F21">
      <w:pPr>
        <w:spacing w:before="200" w:after="160"/>
        <w:ind w:left="709" w:right="709"/>
        <w:jc w:val="both"/>
        <w:rPr>
          <w:rFonts w:ascii="Palatino Linotype" w:hAnsi="Palatino Linotype"/>
          <w:i/>
          <w:sz w:val="22"/>
          <w:szCs w:val="22"/>
        </w:rPr>
      </w:pPr>
      <w:r w:rsidRPr="00297C81">
        <w:rPr>
          <w:rFonts w:ascii="Palatino Linotype" w:hAnsi="Palatino Linotype"/>
          <w:b/>
          <w:i/>
          <w:sz w:val="22"/>
          <w:szCs w:val="22"/>
        </w:rPr>
        <w:t xml:space="preserve">VI. </w:t>
      </w:r>
      <w:r w:rsidRPr="00297C81">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297C81">
        <w:rPr>
          <w:rFonts w:ascii="Palatino Linotype" w:hAnsi="Palatino Linotype"/>
          <w:i/>
          <w:sz w:val="22"/>
          <w:szCs w:val="22"/>
        </w:rPr>
        <w:t xml:space="preserve"> y los indicadores que permitan rendir cuenta del cumplimiento de sus objetivos y los resultados obtenidos.”</w:t>
      </w:r>
    </w:p>
    <w:p w:rsidR="005A4012" w:rsidRPr="00297C81" w:rsidRDefault="005A4012" w:rsidP="00551F21">
      <w:pPr>
        <w:spacing w:before="200" w:after="160"/>
        <w:ind w:left="709" w:right="709"/>
        <w:jc w:val="both"/>
        <w:rPr>
          <w:rFonts w:ascii="Palatino Linotype" w:hAnsi="Palatino Linotype"/>
          <w:sz w:val="22"/>
          <w:szCs w:val="22"/>
        </w:rPr>
      </w:pPr>
      <w:r w:rsidRPr="00297C81">
        <w:rPr>
          <w:rFonts w:ascii="Palatino Linotype" w:hAnsi="Palatino Linotype"/>
          <w:sz w:val="22"/>
          <w:szCs w:val="22"/>
        </w:rPr>
        <w:t>(Énfasis añadido)</w:t>
      </w:r>
    </w:p>
    <w:p w:rsidR="005A4012" w:rsidRPr="00297C81" w:rsidRDefault="004E71AD" w:rsidP="005A4012">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97C81">
        <w:rPr>
          <w:rFonts w:ascii="Palatino Linotype" w:hAnsi="Palatino Linotype" w:cs="Arial"/>
        </w:rPr>
        <w:lastRenderedPageBreak/>
        <w:t>Asimismo</w:t>
      </w:r>
      <w:r w:rsidR="005A4012" w:rsidRPr="00297C81">
        <w:rPr>
          <w:rFonts w:ascii="Palatino Linotype" w:hAnsi="Palatino Linotype" w:cs="Arial"/>
        </w:rPr>
        <w:t xml:space="preserve">, </w:t>
      </w:r>
      <w:r w:rsidRPr="00297C81">
        <w:rPr>
          <w:rFonts w:ascii="Palatino Linotype" w:hAnsi="Palatino Linotype" w:cs="Arial"/>
        </w:rPr>
        <w:t xml:space="preserve">la </w:t>
      </w:r>
      <w:r w:rsidR="005A4012" w:rsidRPr="00297C81">
        <w:rPr>
          <w:rFonts w:ascii="Palatino Linotype" w:hAnsi="Palatino Linotype" w:cs="Arial"/>
        </w:rPr>
        <w:t>Ley de Transparencia y Acceso a la Información Pública del Estado de México y Municipios, prevé en su artículo 23, fracción IV y penúltimo párrafo, lo siguiente:</w:t>
      </w:r>
    </w:p>
    <w:p w:rsidR="005A4012" w:rsidRPr="00297C81" w:rsidRDefault="005A4012" w:rsidP="005A4012">
      <w:pPr>
        <w:spacing w:before="120" w:after="120"/>
        <w:ind w:left="709" w:right="709"/>
        <w:jc w:val="both"/>
        <w:rPr>
          <w:rFonts w:ascii="Palatino Linotype" w:hAnsi="Palatino Linotype" w:cs="Arial"/>
          <w:i/>
          <w:sz w:val="22"/>
          <w:szCs w:val="22"/>
        </w:rPr>
      </w:pPr>
      <w:r w:rsidRPr="00297C81">
        <w:rPr>
          <w:rFonts w:ascii="Palatino Linotype" w:hAnsi="Palatino Linotype" w:cs="Arial"/>
          <w:i/>
          <w:sz w:val="22"/>
          <w:szCs w:val="22"/>
        </w:rPr>
        <w:t>“</w:t>
      </w:r>
      <w:r w:rsidRPr="00297C81">
        <w:rPr>
          <w:rFonts w:ascii="Palatino Linotype" w:hAnsi="Palatino Linotype" w:cs="Arial"/>
          <w:b/>
          <w:i/>
          <w:sz w:val="22"/>
          <w:szCs w:val="22"/>
        </w:rPr>
        <w:t xml:space="preserve">Artículo 23. </w:t>
      </w:r>
      <w:r w:rsidRPr="00297C81">
        <w:rPr>
          <w:rFonts w:ascii="Palatino Linotype" w:hAnsi="Palatino Linotype" w:cs="Arial"/>
          <w:b/>
          <w:i/>
          <w:sz w:val="22"/>
          <w:szCs w:val="22"/>
          <w:u w:val="single"/>
        </w:rPr>
        <w:t xml:space="preserve">Son sujetos obligados a transparentar y permitir el acceso a su información y </w:t>
      </w:r>
      <w:r w:rsidRPr="00297C81">
        <w:rPr>
          <w:rFonts w:ascii="Palatino Linotype" w:hAnsi="Palatino Linotype"/>
          <w:b/>
          <w:i/>
          <w:sz w:val="22"/>
          <w:szCs w:val="22"/>
          <w:u w:val="single"/>
        </w:rPr>
        <w:t>proteger</w:t>
      </w:r>
      <w:r w:rsidRPr="00297C81">
        <w:rPr>
          <w:rFonts w:ascii="Palatino Linotype" w:hAnsi="Palatino Linotype" w:cs="Arial"/>
          <w:b/>
          <w:i/>
          <w:sz w:val="22"/>
          <w:szCs w:val="22"/>
          <w:u w:val="single"/>
        </w:rPr>
        <w:t xml:space="preserve"> los datos personales que obren en su poder</w:t>
      </w:r>
      <w:r w:rsidRPr="00297C81">
        <w:rPr>
          <w:rFonts w:ascii="Palatino Linotype" w:hAnsi="Palatino Linotype" w:cs="Arial"/>
          <w:i/>
          <w:sz w:val="22"/>
          <w:szCs w:val="22"/>
        </w:rPr>
        <w:t>:</w:t>
      </w:r>
    </w:p>
    <w:p w:rsidR="005A4012" w:rsidRPr="00297C81" w:rsidRDefault="005A4012" w:rsidP="005A4012">
      <w:pPr>
        <w:spacing w:before="120" w:after="120"/>
        <w:ind w:left="709" w:right="709"/>
        <w:jc w:val="both"/>
        <w:rPr>
          <w:rFonts w:ascii="Palatino Linotype" w:hAnsi="Palatino Linotype" w:cs="Arial"/>
          <w:i/>
          <w:sz w:val="22"/>
          <w:szCs w:val="22"/>
        </w:rPr>
      </w:pPr>
      <w:r w:rsidRPr="00297C81">
        <w:rPr>
          <w:rFonts w:ascii="Palatino Linotype" w:hAnsi="Palatino Linotype" w:cs="Arial"/>
          <w:i/>
          <w:sz w:val="22"/>
          <w:szCs w:val="22"/>
        </w:rPr>
        <w:t>[…]</w:t>
      </w:r>
    </w:p>
    <w:p w:rsidR="005A4012" w:rsidRPr="00297C81" w:rsidRDefault="005A4012" w:rsidP="005A4012">
      <w:pPr>
        <w:spacing w:before="120" w:after="120"/>
        <w:ind w:left="709" w:right="709"/>
        <w:jc w:val="both"/>
        <w:rPr>
          <w:rFonts w:ascii="Palatino Linotype" w:hAnsi="Palatino Linotype" w:cs="Arial"/>
          <w:b/>
          <w:i/>
          <w:sz w:val="22"/>
          <w:szCs w:val="22"/>
          <w:u w:val="single"/>
        </w:rPr>
      </w:pPr>
      <w:r w:rsidRPr="00297C81">
        <w:rPr>
          <w:rFonts w:ascii="Palatino Linotype" w:hAnsi="Palatino Linotype" w:cs="Arial"/>
          <w:b/>
          <w:i/>
          <w:sz w:val="22"/>
          <w:szCs w:val="22"/>
        </w:rPr>
        <w:t xml:space="preserve">IV. </w:t>
      </w:r>
      <w:r w:rsidRPr="00297C81">
        <w:rPr>
          <w:rFonts w:ascii="Palatino Linotype" w:hAnsi="Palatino Linotype" w:cs="Arial"/>
          <w:b/>
          <w:i/>
          <w:sz w:val="22"/>
          <w:szCs w:val="22"/>
          <w:u w:val="single"/>
        </w:rPr>
        <w:t>Los ayuntamientos</w:t>
      </w:r>
      <w:r w:rsidRPr="00297C81">
        <w:rPr>
          <w:rFonts w:ascii="Palatino Linotype" w:hAnsi="Palatino Linotype" w:cs="Arial"/>
          <w:b/>
          <w:i/>
          <w:sz w:val="22"/>
          <w:szCs w:val="22"/>
        </w:rPr>
        <w:t xml:space="preserve"> </w:t>
      </w:r>
      <w:r w:rsidRPr="00297C81">
        <w:rPr>
          <w:rFonts w:ascii="Palatino Linotype" w:hAnsi="Palatino Linotype" w:cs="Arial"/>
          <w:i/>
          <w:sz w:val="22"/>
          <w:szCs w:val="22"/>
        </w:rPr>
        <w:t>y las dependencias, organismos, órganos y entidades de la administración municipal;</w:t>
      </w:r>
    </w:p>
    <w:p w:rsidR="005A4012" w:rsidRPr="00297C81" w:rsidRDefault="005A4012" w:rsidP="005A4012">
      <w:pPr>
        <w:spacing w:before="120" w:after="120"/>
        <w:ind w:left="709" w:right="709"/>
        <w:jc w:val="both"/>
        <w:rPr>
          <w:rFonts w:ascii="Palatino Linotype" w:hAnsi="Palatino Linotype"/>
          <w:i/>
          <w:sz w:val="22"/>
          <w:szCs w:val="22"/>
        </w:rPr>
      </w:pPr>
      <w:r w:rsidRPr="00297C81">
        <w:rPr>
          <w:rFonts w:ascii="Palatino Linotype" w:hAnsi="Palatino Linotype" w:cs="Arial"/>
          <w:i/>
          <w:sz w:val="22"/>
          <w:szCs w:val="22"/>
        </w:rPr>
        <w:t>[…]</w:t>
      </w:r>
    </w:p>
    <w:p w:rsidR="005A4012" w:rsidRPr="00297C81" w:rsidRDefault="005A4012" w:rsidP="005A4012">
      <w:pPr>
        <w:spacing w:before="120" w:after="120"/>
        <w:ind w:left="709" w:right="709"/>
        <w:jc w:val="both"/>
        <w:rPr>
          <w:rFonts w:ascii="Palatino Linotype" w:hAnsi="Palatino Linotype" w:cs="Arial"/>
          <w:i/>
          <w:sz w:val="22"/>
          <w:szCs w:val="22"/>
        </w:rPr>
      </w:pPr>
      <w:r w:rsidRPr="00297C81">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297C81">
        <w:rPr>
          <w:rFonts w:ascii="Palatino Linotype" w:hAnsi="Palatino Linotype" w:cs="Arial"/>
          <w:i/>
          <w:sz w:val="22"/>
          <w:szCs w:val="22"/>
        </w:rPr>
        <w:t>.”</w:t>
      </w:r>
    </w:p>
    <w:p w:rsidR="005A4012" w:rsidRPr="00297C81" w:rsidRDefault="005A4012" w:rsidP="005A4012">
      <w:pPr>
        <w:spacing w:before="120" w:after="120"/>
        <w:ind w:left="709" w:right="709"/>
        <w:jc w:val="both"/>
        <w:rPr>
          <w:rFonts w:ascii="Palatino Linotype" w:hAnsi="Palatino Linotype" w:cs="Arial"/>
          <w:sz w:val="22"/>
        </w:rPr>
      </w:pPr>
      <w:r w:rsidRPr="00297C81">
        <w:rPr>
          <w:rFonts w:ascii="Palatino Linotype" w:hAnsi="Palatino Linotype" w:cs="Arial"/>
          <w:sz w:val="22"/>
        </w:rPr>
        <w:t>(Énfasis añadido)</w:t>
      </w:r>
    </w:p>
    <w:p w:rsidR="005A4012" w:rsidRPr="00297C81" w:rsidRDefault="005A4012" w:rsidP="005A4012">
      <w:pPr>
        <w:pStyle w:val="Prrafodelista"/>
        <w:widowControl w:val="0"/>
        <w:autoSpaceDE w:val="0"/>
        <w:autoSpaceDN w:val="0"/>
        <w:adjustRightInd w:val="0"/>
        <w:spacing w:before="480" w:after="240" w:line="360" w:lineRule="auto"/>
        <w:ind w:left="0"/>
        <w:jc w:val="both"/>
        <w:rPr>
          <w:rFonts w:ascii="Palatino Linotype" w:hAnsi="Palatino Linotype" w:cs="Arial"/>
        </w:rPr>
      </w:pPr>
      <w:r w:rsidRPr="00297C81">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 como estatal, de la Ciudad de México, o Municipales, con el fin de que los particulares conozcan toda aquella información que es considerada como pública.</w:t>
      </w:r>
    </w:p>
    <w:p w:rsidR="004E71AD" w:rsidRPr="00297C81" w:rsidRDefault="004E71AD" w:rsidP="004E71AD">
      <w:pPr>
        <w:spacing w:before="360" w:line="360" w:lineRule="auto"/>
        <w:jc w:val="both"/>
        <w:rPr>
          <w:rFonts w:ascii="Palatino Linotype" w:eastAsia="Calibri" w:hAnsi="Palatino Linotype" w:cs="Arial"/>
          <w:lang w:eastAsia="es-MX"/>
        </w:rPr>
      </w:pPr>
      <w:r w:rsidRPr="00297C81">
        <w:rPr>
          <w:rFonts w:ascii="Palatino Linotype" w:hAnsi="Palatino Linotype" w:cs="Arial"/>
        </w:rPr>
        <w:t>Establecido lo anterior, cabe hacer mención respecto de lo establecido en</w:t>
      </w:r>
      <w:r w:rsidRPr="00297C81">
        <w:rPr>
          <w:rFonts w:ascii="Palatino Linotype" w:eastAsia="Calibri" w:hAnsi="Palatino Linotype" w:cs="Arial"/>
          <w:lang w:eastAsia="es-MX"/>
        </w:rPr>
        <w:t xml:space="preserve"> el artículo 31, fracción XVIII de la Ley Orgánica Municipal del Estado de México:</w:t>
      </w:r>
    </w:p>
    <w:p w:rsidR="004E71AD" w:rsidRPr="00297C81" w:rsidRDefault="004E71AD" w:rsidP="004E71AD">
      <w:pPr>
        <w:spacing w:before="120" w:after="120"/>
        <w:ind w:left="709" w:right="709"/>
        <w:jc w:val="both"/>
        <w:rPr>
          <w:rFonts w:ascii="Palatino Linotype" w:hAnsi="Palatino Linotype"/>
          <w:i/>
          <w:sz w:val="22"/>
          <w:szCs w:val="22"/>
        </w:rPr>
      </w:pPr>
      <w:r w:rsidRPr="00297C81">
        <w:rPr>
          <w:rFonts w:ascii="Palatino Linotype" w:hAnsi="Palatino Linotype"/>
          <w:i/>
          <w:sz w:val="22"/>
          <w:szCs w:val="22"/>
        </w:rPr>
        <w:t>“</w:t>
      </w:r>
      <w:r w:rsidRPr="00297C81">
        <w:rPr>
          <w:rFonts w:ascii="Palatino Linotype" w:hAnsi="Palatino Linotype"/>
          <w:b/>
          <w:i/>
          <w:sz w:val="22"/>
          <w:szCs w:val="22"/>
        </w:rPr>
        <w:t>Artículo 31</w:t>
      </w:r>
      <w:r w:rsidRPr="00297C81">
        <w:rPr>
          <w:rFonts w:ascii="Palatino Linotype" w:hAnsi="Palatino Linotype"/>
          <w:i/>
          <w:sz w:val="22"/>
          <w:szCs w:val="22"/>
        </w:rPr>
        <w:t xml:space="preserve">.- </w:t>
      </w:r>
      <w:r w:rsidRPr="00297C81">
        <w:rPr>
          <w:rFonts w:ascii="Palatino Linotype" w:hAnsi="Palatino Linotype"/>
          <w:b/>
          <w:i/>
          <w:sz w:val="22"/>
          <w:szCs w:val="22"/>
          <w:u w:val="single"/>
        </w:rPr>
        <w:t>Son atribuciones de los ayuntamientos</w:t>
      </w:r>
      <w:r w:rsidRPr="00297C81">
        <w:rPr>
          <w:rFonts w:ascii="Palatino Linotype" w:hAnsi="Palatino Linotype"/>
          <w:i/>
          <w:sz w:val="22"/>
          <w:szCs w:val="22"/>
        </w:rPr>
        <w:t>:</w:t>
      </w:r>
    </w:p>
    <w:p w:rsidR="004E71AD" w:rsidRPr="00297C81" w:rsidRDefault="004E71AD" w:rsidP="004E71AD">
      <w:pPr>
        <w:spacing w:before="120" w:after="120"/>
        <w:ind w:left="709" w:right="709"/>
        <w:jc w:val="both"/>
        <w:rPr>
          <w:rFonts w:ascii="Palatino Linotype" w:hAnsi="Palatino Linotype"/>
          <w:i/>
          <w:sz w:val="22"/>
          <w:szCs w:val="22"/>
        </w:rPr>
      </w:pPr>
      <w:r w:rsidRPr="00297C81">
        <w:rPr>
          <w:rFonts w:ascii="Palatino Linotype" w:hAnsi="Palatino Linotype"/>
          <w:i/>
          <w:sz w:val="22"/>
          <w:szCs w:val="22"/>
        </w:rPr>
        <w:t>[…]</w:t>
      </w:r>
    </w:p>
    <w:p w:rsidR="004E71AD" w:rsidRPr="00297C81" w:rsidRDefault="004E71AD" w:rsidP="004E71AD">
      <w:pPr>
        <w:spacing w:before="120" w:after="120"/>
        <w:ind w:left="709" w:right="709"/>
        <w:jc w:val="both"/>
        <w:rPr>
          <w:rFonts w:ascii="Palatino Linotype" w:hAnsi="Palatino Linotype"/>
          <w:i/>
          <w:sz w:val="22"/>
          <w:szCs w:val="22"/>
        </w:rPr>
      </w:pPr>
      <w:r w:rsidRPr="00297C81">
        <w:rPr>
          <w:rFonts w:ascii="Palatino Linotype" w:hAnsi="Palatino Linotype"/>
          <w:b/>
          <w:i/>
          <w:sz w:val="22"/>
          <w:szCs w:val="22"/>
        </w:rPr>
        <w:t xml:space="preserve">XVIII. </w:t>
      </w:r>
      <w:r w:rsidRPr="00297C81">
        <w:rPr>
          <w:rFonts w:ascii="Palatino Linotype" w:hAnsi="Palatino Linotype"/>
          <w:b/>
          <w:i/>
          <w:sz w:val="22"/>
          <w:szCs w:val="22"/>
          <w:u w:val="single"/>
        </w:rPr>
        <w:t>Administrar su hacienda en términos de ley</w:t>
      </w:r>
      <w:r w:rsidRPr="00297C81">
        <w:rPr>
          <w:rFonts w:ascii="Palatino Linotype" w:hAnsi="Palatino Linotype"/>
          <w:i/>
          <w:sz w:val="22"/>
          <w:szCs w:val="22"/>
        </w:rPr>
        <w:t xml:space="preserve">, y controlar a través del presidente y </w:t>
      </w:r>
      <w:r w:rsidRPr="00297C81">
        <w:rPr>
          <w:rFonts w:ascii="Palatino Linotype" w:hAnsi="Palatino Linotype" w:cs="Arial"/>
          <w:i/>
          <w:sz w:val="22"/>
          <w:szCs w:val="20"/>
          <w:lang w:eastAsia="es-MX"/>
        </w:rPr>
        <w:t>síndico</w:t>
      </w:r>
      <w:r w:rsidRPr="00297C81">
        <w:rPr>
          <w:rFonts w:ascii="Palatino Linotype" w:hAnsi="Palatino Linotype"/>
          <w:i/>
          <w:sz w:val="22"/>
          <w:szCs w:val="22"/>
        </w:rPr>
        <w:t xml:space="preserve"> la aplicación del presupuesto de egresos del municipio;”</w:t>
      </w:r>
    </w:p>
    <w:p w:rsidR="004E71AD" w:rsidRPr="00297C81" w:rsidRDefault="004E71AD" w:rsidP="004E71AD">
      <w:pPr>
        <w:spacing w:before="120" w:after="120"/>
        <w:ind w:left="709" w:right="709"/>
        <w:jc w:val="both"/>
        <w:rPr>
          <w:rFonts w:ascii="Palatino Linotype" w:hAnsi="Palatino Linotype" w:cs="Arial"/>
          <w:sz w:val="22"/>
          <w:szCs w:val="22"/>
          <w:lang w:eastAsia="es-MX"/>
        </w:rPr>
      </w:pPr>
      <w:r w:rsidRPr="00297C81">
        <w:rPr>
          <w:rFonts w:ascii="Palatino Linotype" w:hAnsi="Palatino Linotype" w:cs="Arial"/>
          <w:sz w:val="22"/>
          <w:szCs w:val="22"/>
          <w:lang w:eastAsia="es-MX"/>
        </w:rPr>
        <w:t>(Énfasis añadido)</w:t>
      </w:r>
    </w:p>
    <w:p w:rsidR="004E71AD" w:rsidRPr="00297C81" w:rsidRDefault="004E71AD" w:rsidP="004E71A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97C81">
        <w:rPr>
          <w:rFonts w:ascii="Palatino Linotype" w:hAnsi="Palatino Linotype" w:cs="Arial"/>
        </w:rPr>
        <w:lastRenderedPageBreak/>
        <w:t>Precepto del que se advierte que, los Ayuntamientos tienen la atribución de administrar los recursos obtenidos de su hacienda, en los términos de la legislación aplicable, controlándola a través del Presidente y Síndico Municipales la aplicación del presupuesto de egresos municipal.</w:t>
      </w:r>
    </w:p>
    <w:p w:rsidR="004E71AD" w:rsidRPr="00297C81" w:rsidRDefault="004E71AD" w:rsidP="004E71AD">
      <w:pPr>
        <w:pStyle w:val="Prrafodelista"/>
        <w:widowControl w:val="0"/>
        <w:autoSpaceDE w:val="0"/>
        <w:autoSpaceDN w:val="0"/>
        <w:adjustRightInd w:val="0"/>
        <w:spacing w:before="360" w:after="240" w:line="360" w:lineRule="auto"/>
        <w:ind w:left="0"/>
        <w:jc w:val="both"/>
        <w:rPr>
          <w:rFonts w:ascii="Palatino Linotype" w:hAnsi="Palatino Linotype"/>
        </w:rPr>
      </w:pPr>
      <w:r w:rsidRPr="00297C81">
        <w:rPr>
          <w:rFonts w:ascii="Palatino Linotype" w:hAnsi="Palatino Linotype" w:cs="Arial"/>
        </w:rPr>
        <w:t>Asimismo</w:t>
      </w:r>
      <w:r w:rsidRPr="00297C81">
        <w:rPr>
          <w:rFonts w:ascii="Palatino Linotype" w:hAnsi="Palatino Linotype"/>
        </w:rPr>
        <w:t xml:space="preserve">, debe precisarse que </w:t>
      </w:r>
      <w:r w:rsidRPr="00297C81">
        <w:rPr>
          <w:rFonts w:ascii="Palatino Linotype" w:hAnsi="Palatino Linotype" w:cs="Arial"/>
        </w:rPr>
        <w:t xml:space="preserve">si bien en nuestra legislación no existe como tal una definición de </w:t>
      </w:r>
      <w:r w:rsidRPr="00297C81">
        <w:rPr>
          <w:rFonts w:ascii="Palatino Linotype" w:hAnsi="Palatino Linotype" w:cs="Arial"/>
          <w:b/>
        </w:rPr>
        <w:t>“nómina”</w:t>
      </w:r>
      <w:r w:rsidRPr="00297C81">
        <w:rPr>
          <w:rFonts w:ascii="Palatino Linotype" w:hAnsi="Palatino Linotype" w:cs="Arial"/>
        </w:rPr>
        <w:t>;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4E71AD" w:rsidRPr="00297C81" w:rsidRDefault="004E71AD" w:rsidP="004E71AD">
      <w:pPr>
        <w:spacing w:before="240" w:after="240"/>
        <w:ind w:left="709" w:right="709"/>
        <w:jc w:val="both"/>
        <w:rPr>
          <w:rFonts w:ascii="Palatino Linotype" w:hAnsi="Palatino Linotype" w:cs="Arial"/>
          <w:i/>
          <w:sz w:val="22"/>
          <w:szCs w:val="20"/>
          <w:lang w:eastAsia="es-MX"/>
        </w:rPr>
      </w:pPr>
      <w:r w:rsidRPr="00297C81">
        <w:rPr>
          <w:rFonts w:ascii="Palatino Linotype" w:hAnsi="Palatino Linotype" w:cs="Arial"/>
          <w:bCs/>
          <w:i/>
          <w:sz w:val="22"/>
          <w:szCs w:val="20"/>
          <w:lang w:eastAsia="es-MX"/>
        </w:rPr>
        <w:t>“</w:t>
      </w:r>
      <w:r w:rsidRPr="00297C81">
        <w:rPr>
          <w:rFonts w:ascii="Palatino Linotype" w:hAnsi="Palatino Linotype" w:cs="Arial"/>
          <w:b/>
          <w:bCs/>
          <w:i/>
          <w:sz w:val="22"/>
          <w:szCs w:val="20"/>
          <w:lang w:eastAsia="es-MX"/>
        </w:rPr>
        <w:t>NÓMINA</w:t>
      </w:r>
      <w:r w:rsidRPr="00297C81">
        <w:rPr>
          <w:rFonts w:ascii="Palatino Linotype" w:hAnsi="Palatino Linotype" w:cs="Arial"/>
          <w:bCs/>
          <w:i/>
          <w:sz w:val="22"/>
          <w:szCs w:val="20"/>
          <w:lang w:eastAsia="es-MX"/>
        </w:rPr>
        <w:t xml:space="preserve"> </w:t>
      </w:r>
      <w:r w:rsidRPr="00297C81">
        <w:rPr>
          <w:rFonts w:ascii="Palatino Linotype" w:hAnsi="Palatino Linotype" w:cs="Arial"/>
          <w:i/>
          <w:sz w:val="22"/>
          <w:szCs w:val="20"/>
          <w:lang w:eastAsia="es-MX"/>
        </w:rPr>
        <w:t>Listado general de los trabajadores de una institución, en</w:t>
      </w:r>
      <w:r w:rsidRPr="00297C81">
        <w:rPr>
          <w:rFonts w:ascii="Palatino Linotype" w:hAnsi="Palatino Linotype" w:cs="Arial"/>
          <w:bCs/>
          <w:i/>
          <w:sz w:val="22"/>
          <w:szCs w:val="20"/>
          <w:lang w:eastAsia="es-MX"/>
        </w:rPr>
        <w:t xml:space="preserve"> </w:t>
      </w:r>
      <w:r w:rsidRPr="00297C81">
        <w:rPr>
          <w:rFonts w:ascii="Palatino Linotype" w:hAnsi="Palatino Linotype" w:cs="Arial"/>
          <w:i/>
          <w:sz w:val="22"/>
          <w:szCs w:val="20"/>
          <w:lang w:eastAsia="es-MX"/>
        </w:rPr>
        <w:t>el cual se asientan las percepciones brutas, deducciones y</w:t>
      </w:r>
      <w:r w:rsidRPr="00297C81">
        <w:rPr>
          <w:rFonts w:ascii="Palatino Linotype" w:hAnsi="Palatino Linotype" w:cs="Arial"/>
          <w:bCs/>
          <w:i/>
          <w:sz w:val="22"/>
          <w:szCs w:val="20"/>
          <w:lang w:eastAsia="es-MX"/>
        </w:rPr>
        <w:t xml:space="preserve"> </w:t>
      </w:r>
      <w:r w:rsidRPr="00297C81">
        <w:rPr>
          <w:rFonts w:ascii="Palatino Linotype" w:hAnsi="Palatino Linotype" w:cs="Arial"/>
          <w:i/>
          <w:sz w:val="22"/>
          <w:szCs w:val="20"/>
          <w:lang w:eastAsia="es-MX"/>
        </w:rPr>
        <w:t>alcance neto de las mismas; la nómina es utilizada para</w:t>
      </w:r>
      <w:r w:rsidRPr="00297C81">
        <w:rPr>
          <w:rFonts w:ascii="Palatino Linotype" w:hAnsi="Palatino Linotype" w:cs="Arial"/>
          <w:bCs/>
          <w:i/>
          <w:sz w:val="22"/>
          <w:szCs w:val="20"/>
          <w:lang w:eastAsia="es-MX"/>
        </w:rPr>
        <w:t xml:space="preserve"> </w:t>
      </w:r>
      <w:r w:rsidRPr="00297C81">
        <w:rPr>
          <w:rFonts w:ascii="Palatino Linotype" w:hAnsi="Palatino Linotype" w:cs="Arial"/>
          <w:i/>
          <w:sz w:val="22"/>
          <w:szCs w:val="20"/>
          <w:lang w:eastAsia="es-MX"/>
        </w:rPr>
        <w:t xml:space="preserve">efectuar los pagos </w:t>
      </w:r>
      <w:r w:rsidRPr="00297C81">
        <w:rPr>
          <w:rFonts w:ascii="Palatino Linotype" w:hAnsi="Palatino Linotype" w:cs="Arial"/>
          <w:bCs/>
          <w:i/>
          <w:sz w:val="22"/>
          <w:szCs w:val="22"/>
        </w:rPr>
        <w:t>periódicos</w:t>
      </w:r>
      <w:r w:rsidRPr="00297C81">
        <w:rPr>
          <w:rFonts w:ascii="Palatino Linotype" w:hAnsi="Palatino Linotype" w:cs="Arial"/>
          <w:i/>
          <w:sz w:val="22"/>
          <w:szCs w:val="20"/>
          <w:lang w:eastAsia="es-MX"/>
        </w:rPr>
        <w:t xml:space="preserve"> (semanales, </w:t>
      </w:r>
      <w:r w:rsidRPr="00297C81">
        <w:rPr>
          <w:rFonts w:ascii="Palatino Linotype" w:hAnsi="Palatino Linotype"/>
          <w:i/>
          <w:sz w:val="22"/>
          <w:szCs w:val="22"/>
        </w:rPr>
        <w:t>quincenales</w:t>
      </w:r>
      <w:r w:rsidRPr="00297C81">
        <w:rPr>
          <w:rFonts w:ascii="Palatino Linotype" w:hAnsi="Palatino Linotype" w:cs="Arial"/>
          <w:i/>
          <w:sz w:val="22"/>
          <w:szCs w:val="20"/>
          <w:lang w:eastAsia="es-MX"/>
        </w:rPr>
        <w:t xml:space="preserve"> o</w:t>
      </w:r>
      <w:r w:rsidRPr="00297C81">
        <w:rPr>
          <w:rFonts w:ascii="Palatino Linotype" w:hAnsi="Palatino Linotype" w:cs="Arial"/>
          <w:bCs/>
          <w:i/>
          <w:sz w:val="22"/>
          <w:szCs w:val="20"/>
          <w:lang w:eastAsia="es-MX"/>
        </w:rPr>
        <w:t xml:space="preserve"> </w:t>
      </w:r>
      <w:r w:rsidRPr="00297C81">
        <w:rPr>
          <w:rFonts w:ascii="Palatino Linotype" w:hAnsi="Palatino Linotype" w:cs="Arial"/>
          <w:i/>
          <w:sz w:val="22"/>
          <w:szCs w:val="20"/>
          <w:lang w:eastAsia="es-MX"/>
        </w:rPr>
        <w:t>mensuales) a los trabajadores por concepto de sueldos y</w:t>
      </w:r>
      <w:r w:rsidRPr="00297C81">
        <w:rPr>
          <w:rFonts w:ascii="Palatino Linotype" w:hAnsi="Palatino Linotype" w:cs="Arial"/>
          <w:bCs/>
          <w:i/>
          <w:sz w:val="22"/>
          <w:szCs w:val="20"/>
          <w:lang w:eastAsia="es-MX"/>
        </w:rPr>
        <w:t xml:space="preserve"> </w:t>
      </w:r>
      <w:r w:rsidRPr="00297C81">
        <w:rPr>
          <w:rFonts w:ascii="Palatino Linotype" w:hAnsi="Palatino Linotype" w:cs="Arial"/>
          <w:i/>
          <w:sz w:val="22"/>
          <w:szCs w:val="20"/>
          <w:lang w:eastAsia="es-MX"/>
        </w:rPr>
        <w:t>salarios.”</w:t>
      </w:r>
    </w:p>
    <w:p w:rsidR="004E71AD" w:rsidRPr="00297C81" w:rsidRDefault="004E71AD" w:rsidP="004E71AD">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297C81">
        <w:rPr>
          <w:rFonts w:ascii="Palatino Linotype" w:hAnsi="Palatino Linotype" w:cs="Arial"/>
        </w:rPr>
        <w:t>Como ya se apuntó, si bien es cierto nuestra legislación no establece la definición de “nómina”,</w:t>
      </w:r>
      <w:r w:rsidRPr="00297C81">
        <w:rPr>
          <w:rFonts w:ascii="Palatino Linotype" w:hAnsi="Palatino Linotype" w:cs="Arial"/>
          <w:b/>
        </w:rPr>
        <w:t xml:space="preserve"> </w:t>
      </w:r>
      <w:r w:rsidRPr="00297C81">
        <w:rPr>
          <w:rFonts w:ascii="Palatino Linotype" w:hAnsi="Palatino Linotype" w:cs="Arial"/>
          <w:lang w:eastAsia="es-MX"/>
        </w:rPr>
        <w:t xml:space="preserve">este </w:t>
      </w:r>
      <w:r w:rsidRPr="00297C81">
        <w:rPr>
          <w:rFonts w:ascii="Palatino Linotype" w:hAnsi="Palatino Linotype" w:cs="Arial"/>
        </w:rPr>
        <w:t>término</w:t>
      </w:r>
      <w:r w:rsidRPr="00297C81">
        <w:rPr>
          <w:rFonts w:ascii="Palatino Linotype" w:hAnsi="Palatino Linotype" w:cs="Arial"/>
          <w:lang w:eastAsia="es-MX"/>
        </w:rPr>
        <w:t xml:space="preserve"> </w:t>
      </w:r>
      <w:r w:rsidRPr="00297C81">
        <w:rPr>
          <w:rFonts w:ascii="Palatino Linotype" w:hAnsi="Palatino Linotype" w:cs="Arial"/>
        </w:rPr>
        <w:t>es</w:t>
      </w:r>
      <w:r w:rsidRPr="00297C81">
        <w:rPr>
          <w:rFonts w:ascii="Palatino Linotype" w:hAnsi="Palatino Linotype" w:cs="Arial"/>
          <w:lang w:eastAsia="es-MX"/>
        </w:rPr>
        <w:t xml:space="preserve"> </w:t>
      </w:r>
      <w:r w:rsidRPr="00297C81">
        <w:rPr>
          <w:rFonts w:ascii="Palatino Linotype" w:hAnsi="Palatino Linotype" w:cs="Arial"/>
        </w:rPr>
        <w:t>mencionado</w:t>
      </w:r>
      <w:r w:rsidRPr="00297C81">
        <w:rPr>
          <w:rFonts w:ascii="Palatino Linotype" w:hAnsi="Palatino Linotype" w:cs="Arial"/>
          <w:lang w:eastAsia="es-MX"/>
        </w:rPr>
        <w:t xml:space="preserve"> en diferentes ordenamientos legales, así el artículo 804 fracción II y último párrafo de la Ley Federal de Trabajo, señala lo siguiente: </w:t>
      </w:r>
    </w:p>
    <w:p w:rsidR="004E71AD" w:rsidRPr="00297C81" w:rsidRDefault="004E71AD" w:rsidP="004E71AD">
      <w:pPr>
        <w:spacing w:before="160" w:after="160"/>
        <w:ind w:left="709" w:right="709"/>
        <w:jc w:val="both"/>
        <w:rPr>
          <w:rFonts w:ascii="Palatino Linotype" w:hAnsi="Palatino Linotype" w:cs="Arial"/>
          <w:i/>
          <w:sz w:val="22"/>
          <w:szCs w:val="20"/>
          <w:lang w:eastAsia="es-MX"/>
        </w:rPr>
      </w:pPr>
      <w:r w:rsidRPr="00297C81">
        <w:rPr>
          <w:rFonts w:ascii="Palatino Linotype" w:hAnsi="Palatino Linotype" w:cs="Arial"/>
          <w:bCs/>
          <w:i/>
          <w:sz w:val="22"/>
          <w:szCs w:val="20"/>
          <w:lang w:eastAsia="es-MX"/>
        </w:rPr>
        <w:t>“</w:t>
      </w:r>
      <w:r w:rsidRPr="00297C81">
        <w:rPr>
          <w:rFonts w:ascii="Palatino Linotype" w:hAnsi="Palatino Linotype" w:cs="Arial"/>
          <w:b/>
          <w:i/>
          <w:sz w:val="22"/>
          <w:szCs w:val="20"/>
          <w:lang w:eastAsia="es-MX"/>
        </w:rPr>
        <w:t>Artículo 804.-</w:t>
      </w:r>
      <w:r w:rsidRPr="00297C81">
        <w:rPr>
          <w:rFonts w:ascii="Palatino Linotype" w:hAnsi="Palatino Linotype" w:cs="Arial"/>
          <w:i/>
          <w:sz w:val="22"/>
          <w:szCs w:val="20"/>
          <w:lang w:eastAsia="es-MX"/>
        </w:rPr>
        <w:t xml:space="preserve"> </w:t>
      </w:r>
      <w:r w:rsidRPr="00297C81">
        <w:rPr>
          <w:rFonts w:ascii="Palatino Linotype" w:hAnsi="Palatino Linotype" w:cs="Arial"/>
          <w:b/>
          <w:i/>
          <w:sz w:val="22"/>
          <w:szCs w:val="20"/>
          <w:u w:val="single"/>
          <w:lang w:eastAsia="es-MX"/>
        </w:rPr>
        <w:t>El patrón tiene obligación de conservar y exhibir en juicio los documentos que a continuación se precisan</w:t>
      </w:r>
      <w:r w:rsidRPr="00297C81">
        <w:rPr>
          <w:rFonts w:ascii="Palatino Linotype" w:hAnsi="Palatino Linotype" w:cs="Arial"/>
          <w:i/>
          <w:sz w:val="22"/>
          <w:szCs w:val="20"/>
          <w:lang w:eastAsia="es-MX"/>
        </w:rPr>
        <w:t xml:space="preserve">: </w:t>
      </w:r>
    </w:p>
    <w:p w:rsidR="004E71AD" w:rsidRPr="00297C81" w:rsidRDefault="004E71AD" w:rsidP="004E71AD">
      <w:pPr>
        <w:spacing w:before="160" w:after="160"/>
        <w:ind w:left="709" w:right="709"/>
        <w:jc w:val="both"/>
        <w:rPr>
          <w:rFonts w:ascii="Palatino Linotype" w:hAnsi="Palatino Linotype"/>
          <w:i/>
          <w:sz w:val="22"/>
          <w:szCs w:val="22"/>
        </w:rPr>
      </w:pPr>
      <w:r w:rsidRPr="00297C81">
        <w:rPr>
          <w:rFonts w:ascii="Palatino Linotype" w:hAnsi="Palatino Linotype"/>
          <w:i/>
          <w:sz w:val="22"/>
          <w:szCs w:val="22"/>
        </w:rPr>
        <w:lastRenderedPageBreak/>
        <w:t>[…]</w:t>
      </w:r>
    </w:p>
    <w:p w:rsidR="004E71AD" w:rsidRPr="00297C81" w:rsidRDefault="004E71AD" w:rsidP="004E71AD">
      <w:pPr>
        <w:spacing w:before="160" w:after="160"/>
        <w:ind w:left="709" w:right="709"/>
        <w:jc w:val="both"/>
        <w:rPr>
          <w:rFonts w:ascii="Palatino Linotype" w:hAnsi="Palatino Linotype" w:cs="Arial"/>
          <w:i/>
          <w:sz w:val="22"/>
          <w:szCs w:val="20"/>
          <w:lang w:eastAsia="es-MX"/>
        </w:rPr>
      </w:pPr>
      <w:r w:rsidRPr="00297C81">
        <w:rPr>
          <w:rFonts w:ascii="Palatino Linotype" w:hAnsi="Palatino Linotype" w:cs="Arial"/>
          <w:b/>
          <w:i/>
          <w:sz w:val="22"/>
          <w:szCs w:val="20"/>
          <w:lang w:eastAsia="es-MX"/>
        </w:rPr>
        <w:t>II.</w:t>
      </w:r>
      <w:r w:rsidRPr="00297C81">
        <w:rPr>
          <w:rFonts w:ascii="Palatino Linotype" w:hAnsi="Palatino Linotype" w:cs="Arial"/>
          <w:i/>
          <w:sz w:val="22"/>
          <w:szCs w:val="20"/>
          <w:lang w:eastAsia="es-MX"/>
        </w:rPr>
        <w:t xml:space="preserve"> Listas de raya o </w:t>
      </w:r>
      <w:r w:rsidRPr="00297C81">
        <w:rPr>
          <w:rFonts w:ascii="Palatino Linotype" w:hAnsi="Palatino Linotype" w:cs="Arial"/>
          <w:b/>
          <w:i/>
          <w:sz w:val="22"/>
          <w:szCs w:val="20"/>
          <w:u w:val="single"/>
          <w:lang w:eastAsia="es-MX"/>
        </w:rPr>
        <w:t>nómina de personal</w:t>
      </w:r>
      <w:r w:rsidRPr="00297C81">
        <w:rPr>
          <w:rFonts w:ascii="Palatino Linotype" w:hAnsi="Palatino Linotype" w:cs="Arial"/>
          <w:i/>
          <w:sz w:val="22"/>
          <w:szCs w:val="20"/>
          <w:lang w:eastAsia="es-MX"/>
        </w:rPr>
        <w:t xml:space="preserve">, cuando se lleven en el centro de trabajo; o recibos de pagos de salarios; </w:t>
      </w:r>
    </w:p>
    <w:p w:rsidR="004E71AD" w:rsidRPr="00297C81" w:rsidRDefault="004E71AD" w:rsidP="004E71AD">
      <w:pPr>
        <w:spacing w:before="160" w:after="160"/>
        <w:ind w:left="709" w:right="709"/>
        <w:jc w:val="both"/>
        <w:rPr>
          <w:rFonts w:ascii="Palatino Linotype" w:hAnsi="Palatino Linotype"/>
          <w:i/>
          <w:sz w:val="22"/>
          <w:szCs w:val="22"/>
        </w:rPr>
      </w:pPr>
      <w:r w:rsidRPr="00297C81">
        <w:rPr>
          <w:rFonts w:ascii="Palatino Linotype" w:hAnsi="Palatino Linotype"/>
          <w:i/>
          <w:sz w:val="22"/>
          <w:szCs w:val="22"/>
        </w:rPr>
        <w:t>[…]</w:t>
      </w:r>
    </w:p>
    <w:p w:rsidR="004E71AD" w:rsidRPr="00297C81" w:rsidRDefault="004E71AD" w:rsidP="004E71AD">
      <w:pPr>
        <w:spacing w:before="160" w:after="160"/>
        <w:ind w:left="709" w:right="709"/>
        <w:jc w:val="both"/>
        <w:rPr>
          <w:rFonts w:ascii="Palatino Linotype" w:hAnsi="Palatino Linotype" w:cs="Arial"/>
          <w:i/>
          <w:sz w:val="22"/>
          <w:szCs w:val="20"/>
          <w:lang w:eastAsia="es-MX"/>
        </w:rPr>
      </w:pPr>
      <w:r w:rsidRPr="00297C81">
        <w:rPr>
          <w:rFonts w:ascii="Palatino Linotype" w:hAnsi="Palatino Linotype" w:cs="Arial"/>
          <w:b/>
          <w:i/>
          <w:sz w:val="22"/>
          <w:szCs w:val="20"/>
          <w:u w:val="single"/>
          <w:lang w:eastAsia="es-MX"/>
        </w:rPr>
        <w:t>Los documentos</w:t>
      </w:r>
      <w:r w:rsidRPr="00297C81">
        <w:rPr>
          <w:rFonts w:ascii="Palatino Linotype" w:hAnsi="Palatino Linotype" w:cs="Arial"/>
          <w:i/>
          <w:sz w:val="22"/>
          <w:szCs w:val="20"/>
          <w:lang w:eastAsia="es-MX"/>
        </w:rPr>
        <w:t xml:space="preserve"> </w:t>
      </w:r>
      <w:r w:rsidRPr="00297C81">
        <w:rPr>
          <w:rFonts w:ascii="Palatino Linotype" w:hAnsi="Palatino Linotype" w:cs="Arial"/>
          <w:i/>
          <w:sz w:val="22"/>
          <w:szCs w:val="22"/>
          <w:lang w:eastAsia="es-MX"/>
        </w:rPr>
        <w:t>señalados</w:t>
      </w:r>
      <w:r w:rsidRPr="00297C81">
        <w:rPr>
          <w:rFonts w:ascii="Palatino Linotype" w:hAnsi="Palatino Linotype" w:cs="Arial"/>
          <w:i/>
          <w:sz w:val="22"/>
          <w:szCs w:val="20"/>
          <w:lang w:eastAsia="es-MX"/>
        </w:rPr>
        <w:t xml:space="preserve"> en la fracción I </w:t>
      </w:r>
      <w:r w:rsidRPr="00297C81">
        <w:rPr>
          <w:rFonts w:ascii="Palatino Linotype" w:hAnsi="Palatino Linotype" w:cs="Arial"/>
          <w:b/>
          <w:i/>
          <w:sz w:val="22"/>
          <w:szCs w:val="20"/>
          <w:u w:val="single"/>
          <w:lang w:eastAsia="es-MX"/>
        </w:rPr>
        <w:t>deberán conservarse</w:t>
      </w:r>
      <w:r w:rsidRPr="00297C81">
        <w:rPr>
          <w:rFonts w:ascii="Palatino Linotype" w:hAnsi="Palatino Linotype" w:cs="Arial"/>
          <w:i/>
          <w:sz w:val="22"/>
          <w:szCs w:val="20"/>
          <w:lang w:eastAsia="es-MX"/>
        </w:rPr>
        <w:t xml:space="preserve"> mientras dure la relación laboral y hasta un año después; los </w:t>
      </w:r>
      <w:r w:rsidRPr="00297C81">
        <w:rPr>
          <w:rFonts w:ascii="Palatino Linotype" w:hAnsi="Palatino Linotype" w:cs="Arial"/>
          <w:b/>
          <w:i/>
          <w:sz w:val="22"/>
          <w:szCs w:val="20"/>
          <w:u w:val="single"/>
          <w:lang w:eastAsia="es-MX"/>
        </w:rPr>
        <w:t>señalados en las fracciones II</w:t>
      </w:r>
      <w:r w:rsidRPr="00297C81">
        <w:rPr>
          <w:rFonts w:ascii="Palatino Linotype" w:hAnsi="Palatino Linotype" w:cs="Arial"/>
          <w:i/>
          <w:sz w:val="22"/>
          <w:szCs w:val="20"/>
          <w:lang w:eastAsia="es-MX"/>
        </w:rPr>
        <w:t xml:space="preserve">, III y IV, </w:t>
      </w:r>
      <w:r w:rsidRPr="00297C81">
        <w:rPr>
          <w:rFonts w:ascii="Palatino Linotype" w:hAnsi="Palatino Linotype" w:cs="Arial"/>
          <w:b/>
          <w:i/>
          <w:sz w:val="22"/>
          <w:szCs w:val="20"/>
          <w:u w:val="single"/>
          <w:lang w:eastAsia="es-MX"/>
        </w:rPr>
        <w:t>durante el último año y un año después de que se extinga la relación laboral</w:t>
      </w:r>
      <w:r w:rsidRPr="00297C81">
        <w:rPr>
          <w:rFonts w:ascii="Palatino Linotype" w:hAnsi="Palatino Linotype" w:cs="Arial"/>
          <w:i/>
          <w:sz w:val="22"/>
          <w:szCs w:val="20"/>
          <w:lang w:eastAsia="es-MX"/>
        </w:rPr>
        <w:t>; y los mencionados en la fracción V, conforme lo señalen las Leyes que los rijan.</w:t>
      </w:r>
    </w:p>
    <w:p w:rsidR="004E71AD" w:rsidRPr="00297C81" w:rsidRDefault="004E71AD" w:rsidP="004E71AD">
      <w:pPr>
        <w:spacing w:before="160" w:after="160"/>
        <w:ind w:left="709" w:right="709"/>
        <w:jc w:val="both"/>
        <w:rPr>
          <w:rFonts w:ascii="Palatino Linotype" w:hAnsi="Palatino Linotype"/>
          <w:sz w:val="22"/>
          <w:szCs w:val="20"/>
        </w:rPr>
      </w:pPr>
      <w:r w:rsidRPr="00297C81">
        <w:rPr>
          <w:rFonts w:ascii="Palatino Linotype" w:hAnsi="Palatino Linotype"/>
          <w:sz w:val="22"/>
          <w:szCs w:val="20"/>
        </w:rPr>
        <w:t>(Énfasis añadido)</w:t>
      </w:r>
    </w:p>
    <w:p w:rsidR="004E71AD" w:rsidRPr="00297C81" w:rsidRDefault="004E71AD" w:rsidP="004E71A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97C81">
        <w:rPr>
          <w:rFonts w:ascii="Palatino Linotype" w:hAnsi="Palatino Linotype" w:cs="Arial"/>
        </w:rPr>
        <w:t xml:space="preserve">Atento a lo transcrito, es que resulta dable señalar que la nómina es el listado de los trabajadores de una institución para realizar los pagos periódicos de los trabajadores, que deberá incluir las </w:t>
      </w:r>
      <w:r w:rsidRPr="00297C81">
        <w:rPr>
          <w:rFonts w:ascii="Palatino Linotype" w:hAnsi="Palatino Linotype" w:cs="Arial"/>
          <w:b/>
        </w:rPr>
        <w:t>percepciones brutas</w:t>
      </w:r>
      <w:r w:rsidRPr="00297C81">
        <w:rPr>
          <w:rFonts w:ascii="Palatino Linotype" w:hAnsi="Palatino Linotype" w:cs="Arial"/>
        </w:rPr>
        <w:t xml:space="preserve">, deducciones y el </w:t>
      </w:r>
      <w:r w:rsidRPr="00297C81">
        <w:rPr>
          <w:rFonts w:ascii="Palatino Linotype" w:hAnsi="Palatino Linotype" w:cs="Arial"/>
          <w:b/>
        </w:rPr>
        <w:t>neto a recibir</w:t>
      </w:r>
      <w:r w:rsidRPr="00297C81">
        <w:rPr>
          <w:rFonts w:ascii="Palatino Linotype" w:hAnsi="Palatino Linotype" w:cs="Arial"/>
        </w:rPr>
        <w:t>.</w:t>
      </w:r>
    </w:p>
    <w:p w:rsidR="004E71AD" w:rsidRPr="00297C81" w:rsidRDefault="004E71AD" w:rsidP="004E71AD">
      <w:pPr>
        <w:pStyle w:val="Prrafodelista"/>
        <w:widowControl w:val="0"/>
        <w:autoSpaceDE w:val="0"/>
        <w:autoSpaceDN w:val="0"/>
        <w:adjustRightInd w:val="0"/>
        <w:spacing w:before="360" w:after="240" w:line="360" w:lineRule="auto"/>
        <w:ind w:left="0"/>
        <w:jc w:val="both"/>
        <w:rPr>
          <w:rFonts w:ascii="Palatino Linotype" w:hAnsi="Palatino Linotype"/>
        </w:rPr>
      </w:pPr>
      <w:r w:rsidRPr="00297C81">
        <w:rPr>
          <w:rFonts w:ascii="Palatino Linotype" w:hAnsi="Palatino Linotype"/>
        </w:rPr>
        <w:t xml:space="preserve">De igual </w:t>
      </w:r>
      <w:r w:rsidRPr="00297C81">
        <w:rPr>
          <w:rFonts w:ascii="Palatino Linotype" w:hAnsi="Palatino Linotype" w:cs="Arial"/>
        </w:rPr>
        <w:t>forma</w:t>
      </w:r>
      <w:r w:rsidRPr="00297C81">
        <w:rPr>
          <w:rFonts w:ascii="Palatino Linotype" w:hAnsi="Palatino Linotype"/>
        </w:rPr>
        <w:t xml:space="preserve">, </w:t>
      </w:r>
      <w:r w:rsidRPr="00297C81">
        <w:rPr>
          <w:rFonts w:ascii="Palatino Linotype" w:hAnsi="Palatino Linotype" w:cs="Arial"/>
        </w:rPr>
        <w:t>la</w:t>
      </w:r>
      <w:r w:rsidRPr="00297C81">
        <w:rPr>
          <w:rFonts w:ascii="Palatino Linotype" w:hAnsi="Palatino Linotype"/>
        </w:rPr>
        <w:t xml:space="preserve"> </w:t>
      </w:r>
      <w:r w:rsidRPr="00297C81">
        <w:rPr>
          <w:rFonts w:ascii="Palatino Linotype" w:hAnsi="Palatino Linotype" w:cs="Arial"/>
        </w:rPr>
        <w:t>Constitución</w:t>
      </w:r>
      <w:r w:rsidRPr="00297C81">
        <w:rPr>
          <w:rFonts w:ascii="Palatino Linotype" w:hAnsi="Palatino Linotype"/>
        </w:rPr>
        <w:t xml:space="preserve"> </w:t>
      </w:r>
      <w:r w:rsidRPr="00297C81">
        <w:rPr>
          <w:rFonts w:ascii="Palatino Linotype" w:hAnsi="Palatino Linotype" w:cs="Arial"/>
        </w:rPr>
        <w:t>Política</w:t>
      </w:r>
      <w:r w:rsidRPr="00297C81">
        <w:rPr>
          <w:rFonts w:ascii="Palatino Linotype" w:hAnsi="Palatino Linotype"/>
        </w:rPr>
        <w:t xml:space="preserve"> del Estado Libre y Soberano de México dispone en lo relativo a las remuneraciones de los servidores públicos, lo siguiente:</w:t>
      </w:r>
    </w:p>
    <w:p w:rsidR="004E71AD" w:rsidRPr="00297C81" w:rsidRDefault="004E71AD" w:rsidP="004E71AD">
      <w:pPr>
        <w:spacing w:before="240" w:after="240"/>
        <w:ind w:left="709" w:right="709"/>
        <w:jc w:val="both"/>
        <w:rPr>
          <w:rFonts w:ascii="Palatino Linotype" w:hAnsi="Palatino Linotype" w:cs="Arial"/>
          <w:bCs/>
          <w:i/>
          <w:sz w:val="22"/>
          <w:szCs w:val="22"/>
        </w:rPr>
      </w:pPr>
      <w:r w:rsidRPr="00297C81">
        <w:rPr>
          <w:rFonts w:ascii="Palatino Linotype" w:hAnsi="Palatino Linotype" w:cs="Arial"/>
          <w:b/>
          <w:bCs/>
          <w:i/>
          <w:sz w:val="22"/>
          <w:szCs w:val="22"/>
        </w:rPr>
        <w:t xml:space="preserve">“Artículo 147.- </w:t>
      </w:r>
      <w:r w:rsidRPr="00297C81">
        <w:rPr>
          <w:rFonts w:ascii="Palatino Linotype" w:hAnsi="Palatino Linotype" w:cs="Arial"/>
          <w:bCs/>
          <w:i/>
          <w:sz w:val="22"/>
          <w:szCs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recibirán una retribución adecuada e irrenunciable por el desempeño </w:t>
      </w:r>
      <w:r w:rsidRPr="00297C81">
        <w:rPr>
          <w:rFonts w:ascii="Palatino Linotype" w:hAnsi="Palatino Linotype" w:cs="Arial"/>
          <w:i/>
          <w:sz w:val="22"/>
          <w:szCs w:val="20"/>
          <w:lang w:eastAsia="es-MX"/>
        </w:rPr>
        <w:t>de</w:t>
      </w:r>
      <w:r w:rsidRPr="00297C81">
        <w:rPr>
          <w:rFonts w:ascii="Palatino Linotype" w:hAnsi="Palatino Linotype" w:cs="Arial"/>
          <w:bCs/>
          <w:i/>
          <w:sz w:val="22"/>
          <w:szCs w:val="22"/>
        </w:rPr>
        <w:t xml:space="preserve"> su empleo, cargo o comisión, que será determinada en el presupuesto de egresos que corresponda.”</w:t>
      </w:r>
    </w:p>
    <w:p w:rsidR="004E71AD" w:rsidRPr="00297C81" w:rsidRDefault="004E71AD" w:rsidP="004E71A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97C81">
        <w:rPr>
          <w:rFonts w:ascii="Palatino Linotype" w:hAnsi="Palatino Linotype" w:cs="Arial"/>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4E71AD" w:rsidRPr="00297C81" w:rsidRDefault="004E71AD" w:rsidP="004E71AD">
      <w:pPr>
        <w:spacing w:before="120" w:after="120"/>
        <w:ind w:left="709" w:right="709"/>
        <w:jc w:val="both"/>
        <w:rPr>
          <w:rFonts w:ascii="Palatino Linotype" w:hAnsi="Palatino Linotype" w:cs="Arial"/>
          <w:bCs/>
          <w:i/>
          <w:sz w:val="22"/>
          <w:szCs w:val="22"/>
        </w:rPr>
      </w:pPr>
      <w:r w:rsidRPr="00297C81">
        <w:rPr>
          <w:rFonts w:ascii="Palatino Linotype" w:hAnsi="Palatino Linotype" w:cs="Arial"/>
          <w:bCs/>
          <w:i/>
          <w:sz w:val="22"/>
          <w:szCs w:val="22"/>
        </w:rPr>
        <w:lastRenderedPageBreak/>
        <w:t>“</w:t>
      </w:r>
      <w:r w:rsidRPr="00297C81">
        <w:rPr>
          <w:rFonts w:ascii="Palatino Linotype" w:hAnsi="Palatino Linotype" w:cs="Arial"/>
          <w:b/>
          <w:bCs/>
          <w:i/>
          <w:sz w:val="22"/>
          <w:szCs w:val="22"/>
        </w:rPr>
        <w:t>Artículo 3.-</w:t>
      </w:r>
      <w:r w:rsidRPr="00297C81">
        <w:rPr>
          <w:rFonts w:ascii="Palatino Linotype" w:hAnsi="Palatino Linotype" w:cs="Arial"/>
          <w:bCs/>
          <w:i/>
          <w:sz w:val="22"/>
          <w:szCs w:val="22"/>
        </w:rPr>
        <w:t xml:space="preserve"> Para efectos de este Código, Ley de Ingresos del Estado y del Presupuesto de Egresos </w:t>
      </w:r>
      <w:r w:rsidRPr="00297C81">
        <w:rPr>
          <w:rFonts w:ascii="Palatino Linotype" w:hAnsi="Palatino Linotype" w:cs="Arial"/>
          <w:i/>
          <w:sz w:val="22"/>
          <w:szCs w:val="20"/>
          <w:lang w:eastAsia="es-MX"/>
        </w:rPr>
        <w:t>se</w:t>
      </w:r>
      <w:r w:rsidRPr="00297C81">
        <w:rPr>
          <w:rFonts w:ascii="Palatino Linotype" w:hAnsi="Palatino Linotype" w:cs="Arial"/>
          <w:bCs/>
          <w:i/>
          <w:sz w:val="22"/>
          <w:szCs w:val="22"/>
        </w:rPr>
        <w:t xml:space="preserve"> entenderá por:</w:t>
      </w:r>
    </w:p>
    <w:p w:rsidR="004E71AD" w:rsidRPr="00297C81" w:rsidRDefault="004E71AD" w:rsidP="004E71AD">
      <w:pPr>
        <w:spacing w:before="120" w:after="120"/>
        <w:ind w:left="709" w:right="709"/>
        <w:jc w:val="both"/>
        <w:rPr>
          <w:rFonts w:ascii="Palatino Linotype" w:hAnsi="Palatino Linotype"/>
          <w:i/>
          <w:sz w:val="22"/>
          <w:szCs w:val="22"/>
        </w:rPr>
      </w:pPr>
      <w:r w:rsidRPr="00297C81">
        <w:rPr>
          <w:rFonts w:ascii="Palatino Linotype" w:hAnsi="Palatino Linotype" w:cs="Arial"/>
          <w:i/>
          <w:sz w:val="22"/>
          <w:szCs w:val="22"/>
        </w:rPr>
        <w:t>[…]</w:t>
      </w:r>
    </w:p>
    <w:p w:rsidR="004E71AD" w:rsidRPr="00297C81" w:rsidRDefault="004E71AD" w:rsidP="004E71AD">
      <w:pPr>
        <w:spacing w:before="120" w:after="120"/>
        <w:ind w:left="709" w:right="709"/>
        <w:jc w:val="both"/>
        <w:rPr>
          <w:rFonts w:ascii="Palatino Linotype" w:hAnsi="Palatino Linotype" w:cs="Arial"/>
          <w:bCs/>
          <w:i/>
          <w:sz w:val="22"/>
          <w:szCs w:val="22"/>
        </w:rPr>
      </w:pPr>
      <w:r w:rsidRPr="00297C81">
        <w:rPr>
          <w:rFonts w:ascii="Palatino Linotype" w:hAnsi="Palatino Linotype" w:cs="Arial"/>
          <w:b/>
          <w:bCs/>
          <w:i/>
          <w:sz w:val="22"/>
          <w:szCs w:val="22"/>
        </w:rPr>
        <w:t xml:space="preserve">XXXII. Remuneración: </w:t>
      </w:r>
      <w:r w:rsidRPr="00297C81">
        <w:rPr>
          <w:rFonts w:ascii="Palatino Linotype" w:hAnsi="Palatino Linotype" w:cs="Arial"/>
          <w:bCs/>
          <w:i/>
          <w:sz w:val="22"/>
          <w:szCs w:val="22"/>
        </w:rPr>
        <w:t xml:space="preserve">A los pagos hechos por concepto de sueldo, compensaciones, gratificaciones, habitación, primas, comisiones, prestaciones en especie y cualquier otra percepción o </w:t>
      </w:r>
      <w:r w:rsidRPr="00297C81">
        <w:rPr>
          <w:rFonts w:ascii="Palatino Linotype" w:hAnsi="Palatino Linotype" w:cs="Arial"/>
          <w:i/>
          <w:sz w:val="22"/>
          <w:szCs w:val="20"/>
          <w:lang w:eastAsia="es-MX"/>
        </w:rPr>
        <w:t>prestación</w:t>
      </w:r>
      <w:r w:rsidRPr="00297C81">
        <w:rPr>
          <w:rFonts w:ascii="Palatino Linotype" w:hAnsi="Palatino Linotype" w:cs="Arial"/>
          <w:bCs/>
          <w:i/>
          <w:sz w:val="22"/>
          <w:szCs w:val="22"/>
        </w:rPr>
        <w:t xml:space="preserve"> que se entregue al servidor público por su trabajo. Esta definición no será aplicable para los efectos del Impuesto sobre Erogaciones por Remuneraciones al Trabajo Personal;”</w:t>
      </w:r>
    </w:p>
    <w:p w:rsidR="004E71AD" w:rsidRPr="00297C81" w:rsidRDefault="004E71AD" w:rsidP="004E71A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97C81">
        <w:rPr>
          <w:rFonts w:ascii="Palatino Linotype" w:hAnsi="Palatino Linotype" w:cs="Arial"/>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rsidR="004E71AD" w:rsidRPr="00297C81" w:rsidRDefault="004E71AD" w:rsidP="004E71A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97C81">
        <w:rPr>
          <w:rFonts w:ascii="Palatino Linotype" w:hAnsi="Palatino Linotype" w:cs="Arial"/>
        </w:rPr>
        <w:t>Ahora bien, el artículo 350, fracción IV del Código Financiero del Estado de México dispone lo que se transcribe a continuación:</w:t>
      </w:r>
    </w:p>
    <w:p w:rsidR="004E71AD" w:rsidRPr="00297C81" w:rsidRDefault="004E71AD" w:rsidP="004E71AD">
      <w:pPr>
        <w:spacing w:before="200" w:after="200"/>
        <w:ind w:left="709" w:right="709"/>
        <w:jc w:val="both"/>
        <w:rPr>
          <w:rFonts w:ascii="Palatino Linotype" w:hAnsi="Palatino Linotype" w:cs="Arial"/>
          <w:bCs/>
          <w:i/>
          <w:sz w:val="22"/>
          <w:szCs w:val="22"/>
        </w:rPr>
      </w:pPr>
      <w:r w:rsidRPr="00297C81">
        <w:rPr>
          <w:rFonts w:ascii="Palatino Linotype" w:hAnsi="Palatino Linotype"/>
          <w:i/>
          <w:sz w:val="22"/>
          <w:szCs w:val="22"/>
        </w:rPr>
        <w:t>“</w:t>
      </w:r>
      <w:r w:rsidRPr="00297C81">
        <w:rPr>
          <w:rFonts w:ascii="Palatino Linotype" w:hAnsi="Palatino Linotype"/>
          <w:b/>
          <w:i/>
          <w:sz w:val="22"/>
          <w:szCs w:val="22"/>
        </w:rPr>
        <w:t>Artículo 350.-</w:t>
      </w:r>
      <w:r w:rsidRPr="00297C81">
        <w:rPr>
          <w:rFonts w:ascii="Palatino Linotype" w:hAnsi="Palatino Linotype"/>
          <w:i/>
          <w:sz w:val="22"/>
          <w:szCs w:val="22"/>
        </w:rPr>
        <w:t xml:space="preserve"> Mensualmente </w:t>
      </w:r>
      <w:r w:rsidRPr="00297C81">
        <w:rPr>
          <w:rFonts w:ascii="Palatino Linotype" w:hAnsi="Palatino Linotype"/>
          <w:b/>
          <w:i/>
          <w:sz w:val="22"/>
          <w:szCs w:val="22"/>
          <w:u w:val="single"/>
        </w:rPr>
        <w:t>dentro de los primeros veinte días hábiles</w:t>
      </w:r>
      <w:r w:rsidRPr="00297C81">
        <w:rPr>
          <w:rFonts w:ascii="Palatino Linotype" w:hAnsi="Palatino Linotype"/>
          <w:i/>
          <w:sz w:val="22"/>
          <w:szCs w:val="22"/>
        </w:rPr>
        <w:t xml:space="preserve">, la Secretaría y </w:t>
      </w:r>
      <w:r w:rsidRPr="00297C81">
        <w:rPr>
          <w:rFonts w:ascii="Palatino Linotype" w:hAnsi="Palatino Linotype"/>
          <w:b/>
          <w:i/>
          <w:sz w:val="22"/>
          <w:szCs w:val="22"/>
          <w:u w:val="single"/>
        </w:rPr>
        <w:t xml:space="preserve">las Tesorerías, enviarán para su análisis y evaluación al Órgano Superior de </w:t>
      </w:r>
      <w:r w:rsidRPr="00297C81">
        <w:rPr>
          <w:rFonts w:ascii="Palatino Linotype" w:hAnsi="Palatino Linotype" w:cs="Arial"/>
          <w:b/>
          <w:bCs/>
          <w:i/>
          <w:sz w:val="22"/>
          <w:szCs w:val="22"/>
          <w:u w:val="single"/>
        </w:rPr>
        <w:t>Fiscalización del Estado de México, la siguiente información</w:t>
      </w:r>
      <w:r w:rsidRPr="00297C81">
        <w:rPr>
          <w:rFonts w:ascii="Palatino Linotype" w:hAnsi="Palatino Linotype" w:cs="Arial"/>
          <w:bCs/>
          <w:i/>
          <w:sz w:val="22"/>
          <w:szCs w:val="22"/>
        </w:rPr>
        <w:t xml:space="preserve">: </w:t>
      </w:r>
    </w:p>
    <w:p w:rsidR="004E71AD" w:rsidRPr="00297C81" w:rsidRDefault="004E71AD" w:rsidP="004E71AD">
      <w:pPr>
        <w:spacing w:before="200" w:after="200"/>
        <w:ind w:left="709" w:right="709"/>
        <w:jc w:val="both"/>
        <w:rPr>
          <w:rFonts w:ascii="Palatino Linotype" w:hAnsi="Palatino Linotype" w:cs="Arial"/>
          <w:bCs/>
          <w:i/>
          <w:sz w:val="22"/>
          <w:szCs w:val="22"/>
        </w:rPr>
      </w:pPr>
      <w:r w:rsidRPr="00297C81">
        <w:rPr>
          <w:rFonts w:ascii="Palatino Linotype" w:hAnsi="Palatino Linotype" w:cs="Arial"/>
          <w:bCs/>
          <w:i/>
          <w:sz w:val="22"/>
          <w:szCs w:val="22"/>
        </w:rPr>
        <w:t>[…]</w:t>
      </w:r>
    </w:p>
    <w:p w:rsidR="004E71AD" w:rsidRPr="00297C81" w:rsidRDefault="004E71AD" w:rsidP="004E71AD">
      <w:pPr>
        <w:spacing w:before="200" w:after="200"/>
        <w:ind w:left="709" w:right="709"/>
        <w:jc w:val="both"/>
        <w:rPr>
          <w:rFonts w:ascii="Palatino Linotype" w:hAnsi="Palatino Linotype" w:cs="Arial"/>
          <w:bCs/>
          <w:i/>
          <w:sz w:val="22"/>
          <w:szCs w:val="22"/>
        </w:rPr>
      </w:pPr>
      <w:r w:rsidRPr="00297C81">
        <w:rPr>
          <w:rFonts w:ascii="Palatino Linotype" w:hAnsi="Palatino Linotype" w:cs="Arial"/>
          <w:b/>
          <w:bCs/>
          <w:i/>
          <w:sz w:val="22"/>
          <w:szCs w:val="22"/>
        </w:rPr>
        <w:t xml:space="preserve">IV. </w:t>
      </w:r>
      <w:r w:rsidRPr="00297C81">
        <w:rPr>
          <w:rFonts w:ascii="Palatino Linotype" w:hAnsi="Palatino Linotype" w:cs="Arial"/>
          <w:b/>
          <w:bCs/>
          <w:i/>
          <w:sz w:val="22"/>
          <w:szCs w:val="22"/>
          <w:u w:val="single"/>
        </w:rPr>
        <w:t>Información de nómina</w:t>
      </w:r>
      <w:r w:rsidRPr="00297C81">
        <w:rPr>
          <w:rFonts w:ascii="Palatino Linotype" w:hAnsi="Palatino Linotype" w:cs="Arial"/>
          <w:bCs/>
          <w:i/>
          <w:sz w:val="22"/>
          <w:szCs w:val="22"/>
        </w:rPr>
        <w:t>.”</w:t>
      </w:r>
    </w:p>
    <w:p w:rsidR="004E71AD" w:rsidRPr="00297C81" w:rsidRDefault="004E71AD" w:rsidP="004E71AD">
      <w:pPr>
        <w:spacing w:before="200" w:after="200"/>
        <w:ind w:left="709" w:right="709"/>
        <w:jc w:val="both"/>
        <w:rPr>
          <w:rFonts w:ascii="Palatino Linotype" w:hAnsi="Palatino Linotype" w:cs="Arial"/>
          <w:sz w:val="22"/>
          <w:szCs w:val="22"/>
        </w:rPr>
      </w:pPr>
      <w:r w:rsidRPr="00297C81">
        <w:rPr>
          <w:rFonts w:ascii="Palatino Linotype" w:hAnsi="Palatino Linotype" w:cs="Arial"/>
          <w:sz w:val="22"/>
          <w:szCs w:val="22"/>
        </w:rPr>
        <w:t>(Énfasis añadido)</w:t>
      </w:r>
    </w:p>
    <w:p w:rsidR="004E71AD" w:rsidRPr="00297C81" w:rsidRDefault="004E71AD" w:rsidP="004E71AD">
      <w:pPr>
        <w:pStyle w:val="Prrafodelista"/>
        <w:widowControl w:val="0"/>
        <w:autoSpaceDE w:val="0"/>
        <w:autoSpaceDN w:val="0"/>
        <w:adjustRightInd w:val="0"/>
        <w:spacing w:before="360" w:after="240" w:line="360" w:lineRule="auto"/>
        <w:ind w:left="0"/>
        <w:jc w:val="both"/>
        <w:rPr>
          <w:rFonts w:ascii="Palatino Linotype" w:hAnsi="Palatino Linotype"/>
        </w:rPr>
      </w:pPr>
      <w:r w:rsidRPr="00297C81">
        <w:rPr>
          <w:rFonts w:ascii="Palatino Linotype" w:hAnsi="Palatino Linotype"/>
        </w:rPr>
        <w:t xml:space="preserve">De igual forma, </w:t>
      </w:r>
      <w:r w:rsidRPr="00297C81">
        <w:rPr>
          <w:rFonts w:ascii="Palatino Linotype" w:eastAsia="MS Mincho" w:hAnsi="Palatino Linotype" w:cs="Arial"/>
          <w:lang w:val="es-ES_tradnl"/>
        </w:rPr>
        <w:t xml:space="preserve">las </w:t>
      </w:r>
      <w:r w:rsidRPr="00297C81">
        <w:rPr>
          <w:rFonts w:ascii="Palatino Linotype" w:hAnsi="Palatino Linotype" w:cs="Arial"/>
        </w:rPr>
        <w:t>disposiciones</w:t>
      </w:r>
      <w:r w:rsidRPr="00297C81">
        <w:rPr>
          <w:rFonts w:ascii="Palatino Linotype" w:eastAsia="MS Mincho" w:hAnsi="Palatino Linotype" w:cs="Arial"/>
          <w:lang w:val="es-ES_tradnl"/>
        </w:rPr>
        <w:t xml:space="preserve"> administrativas que rigen a las Entidades Fiscalizables en el Estado de México, se encuentran los Lineamientos para la integración del Informe Mensual emitidos </w:t>
      </w:r>
      <w:r w:rsidRPr="00297C81">
        <w:rPr>
          <w:rFonts w:ascii="Palatino Linotype" w:hAnsi="Palatino Linotype" w:cs="Arial"/>
        </w:rPr>
        <w:t>anualmente</w:t>
      </w:r>
      <w:r w:rsidRPr="00297C81">
        <w:rPr>
          <w:rFonts w:ascii="Palatino Linotype" w:eastAsia="MS Mincho" w:hAnsi="Palatino Linotype" w:cs="Arial"/>
          <w:lang w:val="es-ES_tradnl"/>
        </w:rPr>
        <w:t xml:space="preserve"> por el Órgano Superior de Fiscalización del Estado de México (OSFEM) en ejercicio de sus atribuciones, los cuales representan una h</w:t>
      </w:r>
      <w:r w:rsidRPr="00297C81">
        <w:rPr>
          <w:rFonts w:ascii="Palatino Linotype" w:eastAsia="MS Mincho" w:hAnsi="Palatino Linotype" w:cs="Tahoma"/>
          <w:lang w:val="es-ES_tradnl"/>
        </w:rPr>
        <w:t xml:space="preserve">erramienta </w:t>
      </w:r>
      <w:r w:rsidRPr="00297C81">
        <w:rPr>
          <w:rFonts w:ascii="Palatino Linotype" w:eastAsia="MS Mincho" w:hAnsi="Palatino Linotype" w:cs="Tahoma"/>
          <w:lang w:val="es-ES_tradnl"/>
        </w:rPr>
        <w:lastRenderedPageBreak/>
        <w:t>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4E71AD" w:rsidRPr="00297C81" w:rsidRDefault="004E71AD" w:rsidP="00551F21">
      <w:pPr>
        <w:pStyle w:val="Prrafodelista"/>
        <w:widowControl w:val="0"/>
        <w:autoSpaceDE w:val="0"/>
        <w:autoSpaceDN w:val="0"/>
        <w:adjustRightInd w:val="0"/>
        <w:spacing w:before="480" w:after="240" w:line="360" w:lineRule="auto"/>
        <w:ind w:left="0"/>
        <w:jc w:val="both"/>
        <w:rPr>
          <w:rFonts w:ascii="Palatino Linotype" w:hAnsi="Palatino Linotype" w:cs="Arial"/>
        </w:rPr>
      </w:pPr>
      <w:r w:rsidRPr="00297C81">
        <w:rPr>
          <w:rFonts w:ascii="Palatino Linotype" w:eastAsia="MS Mincho" w:hAnsi="Palatino Linotype" w:cs="Tahoma"/>
          <w:lang w:val="es-ES_tradnl"/>
        </w:rPr>
        <w:t xml:space="preserve">Así, los Lineamientos en comento sirven para definir los criterios, formatos y documentación necesaria para </w:t>
      </w:r>
      <w:r w:rsidRPr="00297C81">
        <w:rPr>
          <w:rFonts w:ascii="Palatino Linotype" w:hAnsi="Palatino Linotype" w:cs="Arial"/>
        </w:rPr>
        <w:t>presentar</w:t>
      </w:r>
      <w:r w:rsidRPr="00297C81">
        <w:rPr>
          <w:rFonts w:ascii="Palatino Linotype" w:eastAsia="MS Mincho" w:hAnsi="Palatino Linotype" w:cs="Tahoma"/>
          <w:lang w:val="es-ES_tradnl"/>
        </w:rPr>
        <w:t xml:space="preserve"> los informes mensuales. Entre los criterios que se manejan en tales Lineamientos esta aquel que se refiere a la integración de </w:t>
      </w:r>
      <w:r w:rsidRPr="00297C81">
        <w:rPr>
          <w:rFonts w:ascii="Palatino Linotype" w:eastAsia="MS Mincho" w:hAnsi="Palatino Linotype" w:cs="Tahoma"/>
          <w:b/>
          <w:i/>
          <w:lang w:val="es-ES_tradnl"/>
        </w:rPr>
        <w:t>información de nómina</w:t>
      </w:r>
      <w:r w:rsidRPr="00297C81">
        <w:rPr>
          <w:rFonts w:ascii="Palatino Linotype" w:eastAsia="MS Mincho" w:hAnsi="Palatino Linotype" w:cs="Tahoma"/>
          <w:lang w:val="es-ES_tradnl"/>
        </w:rPr>
        <w:t xml:space="preserve">, el cual, se integra por documentos tales como la Nómina General del 01 al 15 del mes, Nómina General del 16 al 30/31 del mes, </w:t>
      </w:r>
      <w:r w:rsidRPr="00297C81">
        <w:rPr>
          <w:rFonts w:ascii="Palatino Linotype" w:hAnsi="Palatino Linotype"/>
          <w:color w:val="000000"/>
        </w:rPr>
        <w:t>correspondientes al</w:t>
      </w:r>
      <w:r w:rsidRPr="00297C81">
        <w:rPr>
          <w:rFonts w:ascii="Palatino Linotype" w:hAnsi="Palatino Linotype" w:cs="Arial"/>
        </w:rPr>
        <w:t xml:space="preserve"> Disco 4 de los informes mensu</w:t>
      </w:r>
      <w:r w:rsidR="00551F21" w:rsidRPr="00297C81">
        <w:rPr>
          <w:rFonts w:ascii="Palatino Linotype" w:hAnsi="Palatino Linotype" w:cs="Arial"/>
        </w:rPr>
        <w:t>ales respectivos, los cuales debe</w:t>
      </w:r>
      <w:r w:rsidRPr="00297C81">
        <w:rPr>
          <w:rFonts w:ascii="Palatino Linotype" w:hAnsi="Palatino Linotype" w:cs="Arial"/>
        </w:rPr>
        <w:t>n envia</w:t>
      </w:r>
      <w:r w:rsidR="00551F21" w:rsidRPr="00297C81">
        <w:rPr>
          <w:rFonts w:ascii="Palatino Linotype" w:hAnsi="Palatino Linotype" w:cs="Arial"/>
        </w:rPr>
        <w:t>rse</w:t>
      </w:r>
      <w:r w:rsidRPr="00297C81">
        <w:rPr>
          <w:rFonts w:ascii="Palatino Linotype" w:hAnsi="Palatino Linotype" w:cs="Arial"/>
        </w:rPr>
        <w:t xml:space="preserve"> por el Tesorero Municipal al OSFEM, en términos del </w:t>
      </w:r>
      <w:r w:rsidRPr="00297C81">
        <w:rPr>
          <w:rFonts w:ascii="Palatino Linotype" w:hAnsi="Palatino Linotype" w:cs="Arial"/>
          <w:lang w:eastAsia="es-MX"/>
        </w:rPr>
        <w:t>artículo 2, fracción XI, de la Ley de Fiscalización Superior del Estado de México</w:t>
      </w:r>
      <w:r w:rsidRPr="00297C81">
        <w:rPr>
          <w:rStyle w:val="Refdenotaalpie"/>
          <w:rFonts w:ascii="Palatino Linotype" w:hAnsi="Palatino Linotype" w:cs="Arial"/>
        </w:rPr>
        <w:footnoteReference w:id="1"/>
      </w:r>
      <w:r w:rsidRPr="00297C81">
        <w:rPr>
          <w:rFonts w:ascii="Palatino Linotype" w:hAnsi="Palatino Linotype" w:cs="Arial"/>
        </w:rPr>
        <w:t xml:space="preserve">, acorde a lo establecido en los </w:t>
      </w:r>
      <w:r w:rsidRPr="00297C81">
        <w:rPr>
          <w:rFonts w:ascii="Palatino Linotype" w:hAnsi="Palatino Linotype"/>
        </w:rPr>
        <w:t xml:space="preserve">Lineamientos para la Integración del Informe Mensual y del Calendario de Obligaciones Periódicas, como se muestra a continuación: </w:t>
      </w:r>
      <w:r w:rsidR="00551F21" w:rsidRPr="00297C81">
        <w:rPr>
          <w:rFonts w:ascii="Palatino Linotype" w:hAnsi="Palatino Linotype"/>
        </w:rPr>
        <w:t xml:space="preserve">- - - - - - - - - - - - - - - - - - - - - - - - - - - - - - - - - - - - - - - - - - - - - - - - - - - - - - - - - - - - - - - - - - - - - - - - - - - - - - - - - - - - - - - - - - - - - - - - - - - - - - - - - - - - - - - - - - - - - - - - - - - - - - - - - - - - - - - - - - - - - - - - - - - - - - - - - - - - - - - - - - - - - - - - - - - - - - - - - - - - - - - - - - - - - - - - - - - - - - - - - - - - - - - - - - - - - - - - - - - - - - - - - - - - - - - - - - - - - - - - - - - </w:t>
      </w:r>
    </w:p>
    <w:p w:rsidR="004E71AD" w:rsidRPr="00297C81" w:rsidRDefault="004E71AD" w:rsidP="004E71AD">
      <w:pPr>
        <w:jc w:val="center"/>
        <w:rPr>
          <w:noProof/>
          <w:lang w:eastAsia="es-MX"/>
        </w:rPr>
      </w:pPr>
      <w:r w:rsidRPr="00297C81">
        <w:rPr>
          <w:noProof/>
          <w:lang w:eastAsia="es-MX"/>
        </w:rPr>
        <w:lastRenderedPageBreak/>
        <mc:AlternateContent>
          <mc:Choice Requires="wps">
            <w:drawing>
              <wp:anchor distT="0" distB="0" distL="114300" distR="114300" simplePos="0" relativeHeight="251657216" behindDoc="0" locked="0" layoutInCell="1" allowOverlap="1" wp14:anchorId="2CF05ADA" wp14:editId="1BDA1B2A">
                <wp:simplePos x="0" y="0"/>
                <wp:positionH relativeFrom="margin">
                  <wp:posOffset>1139597</wp:posOffset>
                </wp:positionH>
                <wp:positionV relativeFrom="paragraph">
                  <wp:posOffset>1120104</wp:posOffset>
                </wp:positionV>
                <wp:extent cx="1406106" cy="155276"/>
                <wp:effectExtent l="0" t="0" r="22860" b="16510"/>
                <wp:wrapNone/>
                <wp:docPr id="65"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6106" cy="155276"/>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40B10" id="Rectángulo 65" o:spid="_x0000_s1026" style="position:absolute;margin-left:89.75pt;margin-top:88.2pt;width:110.7pt;height:12.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" filled="f" strokecolor="red" strokeweight="1.5pt">
                <v:path arrowok="t"/>
                <w10:wrap anchorx="margin"/>
              </v:rect>
            </w:pict>
          </mc:Fallback>
        </mc:AlternateContent>
      </w:r>
      <w:r w:rsidRPr="00297C81">
        <w:rPr>
          <w:noProof/>
          <w:lang w:eastAsia="es-MX"/>
        </w:rPr>
        <w:drawing>
          <wp:inline distT="0" distB="0" distL="0" distR="0" wp14:anchorId="1950D60E" wp14:editId="4D30889D">
            <wp:extent cx="3616379" cy="1785041"/>
            <wp:effectExtent l="0" t="0" r="3175" b="571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54685" cy="1803949"/>
                    </a:xfrm>
                    <a:prstGeom prst="rect">
                      <a:avLst/>
                    </a:prstGeom>
                    <a:noFill/>
                    <a:ln>
                      <a:noFill/>
                    </a:ln>
                  </pic:spPr>
                </pic:pic>
              </a:graphicData>
            </a:graphic>
          </wp:inline>
        </w:drawing>
      </w:r>
    </w:p>
    <w:p w:rsidR="004E71AD" w:rsidRPr="00297C81" w:rsidRDefault="004E71AD" w:rsidP="004E71AD">
      <w:pPr>
        <w:spacing w:before="120" w:after="120"/>
        <w:jc w:val="center"/>
        <w:rPr>
          <w:rFonts w:ascii="Palatino Linotype" w:hAnsi="Palatino Linotype" w:cs="Arial"/>
          <w:color w:val="000000"/>
        </w:rPr>
      </w:pPr>
      <w:r w:rsidRPr="00297C81">
        <w:rPr>
          <w:noProof/>
          <w:lang w:eastAsia="es-MX"/>
        </w:rPr>
        <w:t>[…]</w:t>
      </w:r>
    </w:p>
    <w:p w:rsidR="004E71AD" w:rsidRPr="00297C81" w:rsidRDefault="00551F21" w:rsidP="004E71AD">
      <w:pPr>
        <w:jc w:val="center"/>
        <w:rPr>
          <w:rFonts w:ascii="Palatino Linotype" w:hAnsi="Palatino Linotype" w:cs="Arial"/>
          <w:color w:val="000000"/>
        </w:rPr>
      </w:pPr>
      <w:r w:rsidRPr="00297C81">
        <w:rPr>
          <w:noProof/>
          <w:lang w:eastAsia="es-MX"/>
        </w:rPr>
        <w:drawing>
          <wp:inline distT="0" distB="0" distL="0" distR="0" wp14:anchorId="59F5CB58" wp14:editId="4586E6C7">
            <wp:extent cx="3602293" cy="982867"/>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74383" cy="1002536"/>
                    </a:xfrm>
                    <a:prstGeom prst="rect">
                      <a:avLst/>
                    </a:prstGeom>
                  </pic:spPr>
                </pic:pic>
              </a:graphicData>
            </a:graphic>
          </wp:inline>
        </w:drawing>
      </w:r>
    </w:p>
    <w:p w:rsidR="004E71AD" w:rsidRPr="00297C81" w:rsidRDefault="004E71AD" w:rsidP="004E71AD">
      <w:pPr>
        <w:spacing w:before="120" w:after="120"/>
        <w:jc w:val="center"/>
        <w:rPr>
          <w:rFonts w:ascii="Palatino Linotype" w:hAnsi="Palatino Linotype" w:cs="Arial"/>
          <w:color w:val="000000"/>
        </w:rPr>
      </w:pPr>
      <w:r w:rsidRPr="00297C81">
        <w:rPr>
          <w:noProof/>
          <w:lang w:eastAsia="es-MX"/>
        </w:rPr>
        <w:drawing>
          <wp:inline distT="0" distB="0" distL="0" distR="0" wp14:anchorId="63504B24" wp14:editId="1A5F7EAB">
            <wp:extent cx="5827859" cy="4192438"/>
            <wp:effectExtent l="0" t="0" r="1905"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1972" cy="4202591"/>
                    </a:xfrm>
                    <a:prstGeom prst="rect">
                      <a:avLst/>
                    </a:prstGeom>
                    <a:noFill/>
                    <a:ln>
                      <a:noFill/>
                    </a:ln>
                  </pic:spPr>
                </pic:pic>
              </a:graphicData>
            </a:graphic>
          </wp:inline>
        </w:drawing>
      </w:r>
    </w:p>
    <w:p w:rsidR="004E71AD" w:rsidRPr="00297C81" w:rsidRDefault="004E71AD" w:rsidP="004E71AD">
      <w:pPr>
        <w:spacing w:before="120" w:after="120"/>
        <w:jc w:val="center"/>
        <w:rPr>
          <w:rFonts w:ascii="Palatino Linotype" w:hAnsi="Palatino Linotype" w:cs="Arial"/>
          <w:color w:val="000000"/>
        </w:rPr>
      </w:pPr>
      <w:r w:rsidRPr="00297C81">
        <w:rPr>
          <w:noProof/>
          <w:lang w:eastAsia="es-MX"/>
        </w:rPr>
        <w:lastRenderedPageBreak/>
        <mc:AlternateContent>
          <mc:Choice Requires="wps">
            <w:drawing>
              <wp:anchor distT="0" distB="0" distL="114300" distR="114300" simplePos="0" relativeHeight="251658240" behindDoc="0" locked="0" layoutInCell="1" allowOverlap="1" wp14:anchorId="5C8B30C0" wp14:editId="62DA0C4A">
                <wp:simplePos x="0" y="0"/>
                <wp:positionH relativeFrom="margin">
                  <wp:posOffset>2183394</wp:posOffset>
                </wp:positionH>
                <wp:positionV relativeFrom="paragraph">
                  <wp:posOffset>628398</wp:posOffset>
                </wp:positionV>
                <wp:extent cx="1621766" cy="405442"/>
                <wp:effectExtent l="0" t="0" r="17145" b="1397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1766" cy="405442"/>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48C37" id="Rectángulo 48" o:spid="_x0000_s1026" style="position:absolute;margin-left:171.9pt;margin-top:49.5pt;width:127.7pt;height:31.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" filled="f" strokecolor="red" strokeweight="1.5pt">
                <v:path arrowok="t"/>
                <w10:wrap anchorx="margin"/>
              </v:rect>
            </w:pict>
          </mc:Fallback>
        </mc:AlternateContent>
      </w:r>
      <w:r w:rsidRPr="00297C81">
        <w:rPr>
          <w:noProof/>
          <w:lang w:eastAsia="es-MX"/>
        </w:rPr>
        <w:drawing>
          <wp:inline distT="0" distB="0" distL="0" distR="0" wp14:anchorId="62166B37" wp14:editId="111C123F">
            <wp:extent cx="3682854" cy="4951562"/>
            <wp:effectExtent l="0" t="0" r="0" b="190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0190" cy="4988314"/>
                    </a:xfrm>
                    <a:prstGeom prst="rect">
                      <a:avLst/>
                    </a:prstGeom>
                    <a:noFill/>
                    <a:ln>
                      <a:noFill/>
                    </a:ln>
                  </pic:spPr>
                </pic:pic>
              </a:graphicData>
            </a:graphic>
          </wp:inline>
        </w:drawing>
      </w:r>
    </w:p>
    <w:p w:rsidR="004E71AD" w:rsidRPr="00297C81" w:rsidRDefault="004E71AD" w:rsidP="004E71AD">
      <w:pPr>
        <w:spacing w:before="120" w:after="360"/>
        <w:jc w:val="center"/>
        <w:rPr>
          <w:rFonts w:ascii="Palatino Linotype" w:hAnsi="Palatino Linotype" w:cs="Arial"/>
          <w:color w:val="000000"/>
        </w:rPr>
      </w:pPr>
      <w:r w:rsidRPr="00297C81">
        <w:rPr>
          <w:noProof/>
          <w:lang w:eastAsia="es-MX"/>
        </w:rPr>
        <w:drawing>
          <wp:inline distT="0" distB="0" distL="0" distR="0" wp14:anchorId="7CF4B8A0" wp14:editId="535BC5BD">
            <wp:extent cx="3742935" cy="2317055"/>
            <wp:effectExtent l="0" t="0" r="0" b="762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4210" cy="2317844"/>
                    </a:xfrm>
                    <a:prstGeom prst="rect">
                      <a:avLst/>
                    </a:prstGeom>
                    <a:noFill/>
                    <a:ln>
                      <a:noFill/>
                    </a:ln>
                  </pic:spPr>
                </pic:pic>
              </a:graphicData>
            </a:graphic>
          </wp:inline>
        </w:drawing>
      </w:r>
    </w:p>
    <w:p w:rsidR="00551F21" w:rsidRPr="00297C81" w:rsidRDefault="00551F21" w:rsidP="00551F21">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297C81">
        <w:rPr>
          <w:rFonts w:ascii="Palatino Linotype" w:hAnsi="Palatino Linotype" w:cs="Arial"/>
          <w:lang w:eastAsia="es-MX"/>
        </w:rPr>
        <w:lastRenderedPageBreak/>
        <w:t xml:space="preserve">Los formatos de nómina, se integran con la información concerniente al pago de las remuneraciones de cada uno de los servidores públicos de la entidad fiscalizable de que se trate, correspondiente a un periodo determinado, siendo así, que tal formato constituye un soporte </w:t>
      </w:r>
      <w:r w:rsidRPr="00297C81">
        <w:rPr>
          <w:rFonts w:ascii="Palatino Linotype" w:hAnsi="Palatino Linotype" w:cs="Arial"/>
        </w:rPr>
        <w:t>documental</w:t>
      </w:r>
      <w:r w:rsidRPr="00297C81">
        <w:rPr>
          <w:rFonts w:ascii="Palatino Linotype" w:hAnsi="Palatino Linotype" w:cs="Arial"/>
          <w:lang w:eastAsia="es-MX"/>
        </w:rPr>
        <w:t>.</w:t>
      </w:r>
    </w:p>
    <w:p w:rsidR="00551F21" w:rsidRPr="00297C81" w:rsidRDefault="00551F21" w:rsidP="00551F21">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97C81">
        <w:rPr>
          <w:rFonts w:ascii="Palatino Linotype" w:hAnsi="Palatino Linotype" w:cs="Arial"/>
        </w:rPr>
        <w:t xml:space="preserve">En virtud de lo anterior, se desprende que </w:t>
      </w:r>
      <w:r w:rsidRPr="00297C81">
        <w:rPr>
          <w:rFonts w:ascii="Palatino Linotype" w:hAnsi="Palatino Linotype" w:cs="Arial"/>
          <w:b/>
        </w:rPr>
        <w:t xml:space="preserve">EL SUJETO OBLIGADO </w:t>
      </w:r>
      <w:r w:rsidRPr="00297C81">
        <w:rPr>
          <w:rFonts w:ascii="Palatino Linotype" w:hAnsi="Palatino Linotype" w:cs="Arial"/>
        </w:rPr>
        <w:t xml:space="preserve">debe contar en sus archivos con la información requerida en las solicitudes </w:t>
      </w:r>
      <w:r w:rsidRPr="00297C81">
        <w:rPr>
          <w:rFonts w:ascii="Palatino Linotype" w:hAnsi="Palatino Linotype" w:cs="Arial"/>
          <w:bCs/>
        </w:rPr>
        <w:t xml:space="preserve">de acceso a la información pública </w:t>
      </w:r>
      <w:r w:rsidRPr="00297C81">
        <w:rPr>
          <w:rFonts w:ascii="Palatino Linotype" w:hAnsi="Palatino Linotype"/>
          <w:b/>
          <w:lang w:val="es-ES_tradnl"/>
        </w:rPr>
        <w:t xml:space="preserve">00057/ALMORI/IP/2019 </w:t>
      </w:r>
      <w:r w:rsidRPr="00297C81">
        <w:rPr>
          <w:rFonts w:ascii="Palatino Linotype" w:hAnsi="Palatino Linotype"/>
          <w:lang w:val="es-ES_tradnl"/>
        </w:rPr>
        <w:t>y</w:t>
      </w:r>
      <w:r w:rsidRPr="00297C81">
        <w:rPr>
          <w:rFonts w:ascii="Palatino Linotype" w:hAnsi="Palatino Linotype"/>
          <w:b/>
          <w:lang w:val="es-ES_tradnl"/>
        </w:rPr>
        <w:t xml:space="preserve"> 00049/ALMORI/IP/2019</w:t>
      </w:r>
      <w:r w:rsidRPr="00297C81">
        <w:rPr>
          <w:rFonts w:ascii="Palatino Linotype" w:hAnsi="Palatino Linotype"/>
          <w:lang w:val="es-ES_tradnl"/>
        </w:rPr>
        <w:t>, acorde a sus funciones, facultades, atribuciones y competencias, además de que, asumi</w:t>
      </w:r>
      <w:r w:rsidR="00D303ED" w:rsidRPr="00297C81">
        <w:rPr>
          <w:rFonts w:ascii="Palatino Linotype" w:hAnsi="Palatino Linotype"/>
          <w:lang w:val="es-ES_tradnl"/>
        </w:rPr>
        <w:t>ó expresamente contar la misma.</w:t>
      </w:r>
    </w:p>
    <w:p w:rsidR="00551F21" w:rsidRPr="00297C81" w:rsidRDefault="00D303ED" w:rsidP="00551F21">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97C81">
        <w:rPr>
          <w:rFonts w:ascii="Palatino Linotype" w:hAnsi="Palatino Linotype" w:cs="Arial"/>
        </w:rPr>
        <w:t xml:space="preserve">Establecido lo anterior, se procede a analizar si la información entregada tanto en los Informes Justificados como en el alcance al mismo, en el recurso de revisión </w:t>
      </w:r>
      <w:r w:rsidRPr="00297C81">
        <w:rPr>
          <w:rFonts w:ascii="Palatino Linotype" w:hAnsi="Palatino Linotype"/>
          <w:b/>
          <w:lang w:val="es-ES_tradnl"/>
        </w:rPr>
        <w:t>05197/INFOEM/IP/RR/2019</w:t>
      </w:r>
      <w:r w:rsidRPr="00297C81">
        <w:rPr>
          <w:rFonts w:ascii="Palatino Linotype" w:hAnsi="Palatino Linotype"/>
          <w:lang w:val="es-ES_tradnl"/>
        </w:rPr>
        <w:t xml:space="preserve">, satisface el derecho de acceso a la información pública del </w:t>
      </w:r>
      <w:r w:rsidRPr="00297C81">
        <w:rPr>
          <w:rFonts w:ascii="Palatino Linotype" w:hAnsi="Palatino Linotype"/>
          <w:b/>
          <w:lang w:val="es-ES_tradnl"/>
        </w:rPr>
        <w:t>RECURRENTE</w:t>
      </w:r>
      <w:r w:rsidRPr="00297C81">
        <w:rPr>
          <w:rFonts w:ascii="Palatino Linotype" w:hAnsi="Palatino Linotype"/>
          <w:lang w:val="es-ES_tradnl"/>
        </w:rPr>
        <w:t>.</w:t>
      </w:r>
    </w:p>
    <w:p w:rsidR="00D303ED" w:rsidRPr="00297C81" w:rsidRDefault="00D303ED" w:rsidP="00D303ED">
      <w:pPr>
        <w:widowControl w:val="0"/>
        <w:autoSpaceDE w:val="0"/>
        <w:autoSpaceDN w:val="0"/>
        <w:adjustRightInd w:val="0"/>
        <w:spacing w:before="360" w:line="360" w:lineRule="auto"/>
        <w:jc w:val="both"/>
        <w:rPr>
          <w:rFonts w:ascii="Palatino Linotype" w:hAnsi="Palatino Linotype" w:cs="Arial"/>
          <w:b/>
        </w:rPr>
      </w:pPr>
      <w:r w:rsidRPr="00297C81">
        <w:rPr>
          <w:rFonts w:ascii="Palatino Linotype" w:hAnsi="Palatino Linotype" w:cs="Arial"/>
          <w:b/>
        </w:rPr>
        <w:t>Recurso de revisión 05197/INFOEM/IP/RR/2019 (00057/ALMORI/IP/2019)</w:t>
      </w:r>
    </w:p>
    <w:p w:rsidR="00D303ED" w:rsidRPr="00297C81" w:rsidRDefault="00D303ED" w:rsidP="00D303ED">
      <w:pPr>
        <w:pStyle w:val="Prrafodelista"/>
        <w:widowControl w:val="0"/>
        <w:autoSpaceDE w:val="0"/>
        <w:autoSpaceDN w:val="0"/>
        <w:adjustRightInd w:val="0"/>
        <w:spacing w:after="240" w:line="360" w:lineRule="auto"/>
        <w:ind w:left="0"/>
        <w:jc w:val="both"/>
        <w:rPr>
          <w:rFonts w:ascii="Palatino Linotype" w:hAnsi="Palatino Linotype" w:cs="Arial"/>
        </w:rPr>
      </w:pPr>
      <w:r w:rsidRPr="00297C81">
        <w:rPr>
          <w:rFonts w:ascii="Palatino Linotype" w:hAnsi="Palatino Linotype" w:cs="Arial"/>
        </w:rPr>
        <w:t xml:space="preserve">Respecto de la información referente al presente al aludido recurso de revisión, esta Ponencia Resolutora considera que </w:t>
      </w:r>
      <w:r w:rsidRPr="00297C81">
        <w:rPr>
          <w:rFonts w:ascii="Palatino Linotype" w:hAnsi="Palatino Linotype" w:cs="Arial"/>
          <w:b/>
        </w:rPr>
        <w:t>no se colma</w:t>
      </w:r>
      <w:r w:rsidRPr="00297C81">
        <w:rPr>
          <w:rFonts w:ascii="Palatino Linotype" w:hAnsi="Palatino Linotype" w:cs="Arial"/>
        </w:rPr>
        <w:t xml:space="preserve"> el </w:t>
      </w:r>
      <w:r w:rsidRPr="00297C81">
        <w:rPr>
          <w:rFonts w:ascii="Palatino Linotype" w:hAnsi="Palatino Linotype"/>
          <w:lang w:val="es-ES_tradnl"/>
        </w:rPr>
        <w:t xml:space="preserve">derecho de acceso a la información pública del </w:t>
      </w:r>
      <w:r w:rsidRPr="00297C81">
        <w:rPr>
          <w:rFonts w:ascii="Palatino Linotype" w:hAnsi="Palatino Linotype"/>
          <w:b/>
          <w:lang w:val="es-ES_tradnl"/>
        </w:rPr>
        <w:t>RECURRENTE</w:t>
      </w:r>
      <w:r w:rsidRPr="00297C81">
        <w:rPr>
          <w:rFonts w:ascii="Palatino Linotype" w:hAnsi="Palatino Linotype"/>
          <w:lang w:val="es-ES_tradnl"/>
        </w:rPr>
        <w:t>, ya que si bien es cierto</w:t>
      </w:r>
      <w:r w:rsidR="00264ED2" w:rsidRPr="00297C81">
        <w:rPr>
          <w:rFonts w:ascii="Palatino Linotype" w:hAnsi="Palatino Linotype"/>
          <w:lang w:val="es-ES_tradnl"/>
        </w:rPr>
        <w:t>,</w:t>
      </w:r>
      <w:r w:rsidRPr="00297C81">
        <w:rPr>
          <w:rFonts w:ascii="Palatino Linotype" w:hAnsi="Palatino Linotype"/>
          <w:lang w:val="es-ES_tradnl"/>
        </w:rPr>
        <w:t xml:space="preserve"> </w:t>
      </w:r>
      <w:r w:rsidR="00264ED2" w:rsidRPr="00297C81">
        <w:rPr>
          <w:rFonts w:ascii="Palatino Linotype" w:hAnsi="Palatino Linotype"/>
          <w:lang w:val="es-ES_tradnl"/>
        </w:rPr>
        <w:t xml:space="preserve">en el Alcance al Informe Justificado </w:t>
      </w:r>
      <w:r w:rsidR="00264ED2" w:rsidRPr="00297C81">
        <w:rPr>
          <w:rFonts w:ascii="Palatino Linotype" w:hAnsi="Palatino Linotype"/>
          <w:b/>
          <w:lang w:val="es-ES_tradnl"/>
        </w:rPr>
        <w:t>EL</w:t>
      </w:r>
      <w:r w:rsidR="00264ED2" w:rsidRPr="00297C81">
        <w:rPr>
          <w:rFonts w:ascii="Palatino Linotype" w:hAnsi="Palatino Linotype"/>
          <w:lang w:val="es-ES_tradnl"/>
        </w:rPr>
        <w:t xml:space="preserve"> </w:t>
      </w:r>
      <w:r w:rsidR="00264ED2" w:rsidRPr="00297C81">
        <w:rPr>
          <w:rFonts w:ascii="Palatino Linotype" w:hAnsi="Palatino Linotype"/>
          <w:b/>
          <w:lang w:val="es-ES_tradnl"/>
        </w:rPr>
        <w:t xml:space="preserve">SUJETO OBLIGADO </w:t>
      </w:r>
      <w:r w:rsidR="00264ED2" w:rsidRPr="00297C81">
        <w:rPr>
          <w:rFonts w:ascii="Palatino Linotype" w:hAnsi="Palatino Linotype"/>
          <w:lang w:val="es-ES_tradnl"/>
        </w:rPr>
        <w:t xml:space="preserve">remite la versión pública de la nómina del Sistema Municipal para el Desarrollo Integral de la Familia (DIF), correspondiente a la segunda quincena de diciembre de 2018, enero y abril de 2019, </w:t>
      </w:r>
      <w:r w:rsidR="00544019" w:rsidRPr="00297C81">
        <w:rPr>
          <w:rFonts w:ascii="Palatino Linotype" w:hAnsi="Palatino Linotype"/>
          <w:lang w:val="es-ES_tradnl"/>
        </w:rPr>
        <w:t xml:space="preserve">(sin acuerdo que sustente la elaboración de las versiones públicas), </w:t>
      </w:r>
      <w:r w:rsidR="00264ED2" w:rsidRPr="00297C81">
        <w:rPr>
          <w:rFonts w:ascii="Palatino Linotype" w:hAnsi="Palatino Linotype"/>
          <w:lang w:val="es-ES_tradnl"/>
        </w:rPr>
        <w:t xml:space="preserve">también lo es que, lo hace a través del </w:t>
      </w:r>
      <w:r w:rsidR="00264ED2" w:rsidRPr="00297C81">
        <w:rPr>
          <w:rFonts w:ascii="Palatino Linotype" w:hAnsi="Palatino Linotype"/>
          <w:b/>
          <w:lang w:val="es-ES_tradnl"/>
        </w:rPr>
        <w:t>SAIMEX</w:t>
      </w:r>
      <w:r w:rsidR="00264ED2" w:rsidRPr="00297C81">
        <w:rPr>
          <w:rFonts w:ascii="Palatino Linotype" w:hAnsi="Palatino Linotype"/>
          <w:lang w:val="es-ES_tradnl"/>
        </w:rPr>
        <w:t xml:space="preserve">, siendo que, la modalidad elegida por el hoy </w:t>
      </w:r>
      <w:r w:rsidR="00264ED2" w:rsidRPr="00297C81">
        <w:rPr>
          <w:rFonts w:ascii="Palatino Linotype" w:hAnsi="Palatino Linotype"/>
          <w:b/>
          <w:lang w:val="es-ES_tradnl"/>
        </w:rPr>
        <w:t>RECURRENTE</w:t>
      </w:r>
      <w:r w:rsidR="00264ED2" w:rsidRPr="00297C81">
        <w:rPr>
          <w:rFonts w:ascii="Palatino Linotype" w:hAnsi="Palatino Linotype"/>
          <w:lang w:val="es-ES_tradnl"/>
        </w:rPr>
        <w:t xml:space="preserve">, fue mediante copias certificadas (con </w:t>
      </w:r>
      <w:r w:rsidR="00264ED2" w:rsidRPr="00297C81">
        <w:rPr>
          <w:rFonts w:ascii="Palatino Linotype" w:hAnsi="Palatino Linotype"/>
          <w:lang w:val="es-ES_tradnl"/>
        </w:rPr>
        <w:lastRenderedPageBreak/>
        <w:t>costo).</w:t>
      </w:r>
    </w:p>
    <w:p w:rsidR="00264ED2" w:rsidRPr="00297C81" w:rsidRDefault="00264ED2" w:rsidP="00264ED2">
      <w:pPr>
        <w:pStyle w:val="Prrafodelista"/>
        <w:widowControl w:val="0"/>
        <w:autoSpaceDE w:val="0"/>
        <w:autoSpaceDN w:val="0"/>
        <w:adjustRightInd w:val="0"/>
        <w:spacing w:before="360" w:after="240" w:line="360" w:lineRule="auto"/>
        <w:ind w:left="0"/>
        <w:jc w:val="both"/>
        <w:rPr>
          <w:rFonts w:ascii="Palatino Linotype" w:hAnsi="Palatino Linotype"/>
        </w:rPr>
      </w:pPr>
      <w:r w:rsidRPr="00297C81">
        <w:rPr>
          <w:rFonts w:ascii="Palatino Linotype" w:hAnsi="Palatino Linotype"/>
        </w:rPr>
        <w:t xml:space="preserve">Al respecto, debemos recordar </w:t>
      </w:r>
      <w:r w:rsidRPr="00297C81">
        <w:rPr>
          <w:rFonts w:ascii="Palatino Linotype" w:hAnsi="Palatino Linotype" w:cs="Arial"/>
        </w:rPr>
        <w:t>lo</w:t>
      </w:r>
      <w:r w:rsidRPr="00297C81">
        <w:rPr>
          <w:rFonts w:ascii="Palatino Linotype" w:hAnsi="Palatino Linotype"/>
        </w:rPr>
        <w:t xml:space="preserve"> establecido en los artículos 155, fracción V y 164,</w:t>
      </w:r>
      <w:r w:rsidRPr="00297C81">
        <w:rPr>
          <w:rFonts w:ascii="Palatino Linotype" w:hAnsi="Palatino Linotype"/>
          <w:szCs w:val="17"/>
          <w:lang w:eastAsia="es-ES_tradnl"/>
        </w:rPr>
        <w:t xml:space="preserve"> de la Ley de Transparencia y Acceso a la Información </w:t>
      </w:r>
      <w:r w:rsidRPr="00297C81">
        <w:rPr>
          <w:rFonts w:ascii="Palatino Linotype" w:hAnsi="Palatino Linotype"/>
          <w:lang w:eastAsia="es-ES_tradnl"/>
        </w:rPr>
        <w:t>Pública</w:t>
      </w:r>
      <w:r w:rsidRPr="00297C81">
        <w:rPr>
          <w:rFonts w:ascii="Palatino Linotype" w:hAnsi="Palatino Linotype"/>
          <w:szCs w:val="17"/>
          <w:lang w:eastAsia="es-ES_tradnl"/>
        </w:rPr>
        <w:t xml:space="preserve"> del Estado de México y Municipios, los cuales señalan lo siguiente:</w:t>
      </w:r>
    </w:p>
    <w:p w:rsidR="00264ED2" w:rsidRPr="00297C81" w:rsidRDefault="00264ED2" w:rsidP="00264ED2">
      <w:pPr>
        <w:spacing w:before="200" w:after="200"/>
        <w:ind w:left="709" w:right="709"/>
        <w:jc w:val="both"/>
        <w:rPr>
          <w:rFonts w:ascii="Palatino Linotype" w:hAnsi="Palatino Linotype" w:cs="Arial"/>
          <w:i/>
          <w:iCs/>
          <w:sz w:val="22"/>
          <w:szCs w:val="22"/>
          <w:lang w:val="es-ES"/>
        </w:rPr>
      </w:pPr>
      <w:r w:rsidRPr="00297C81">
        <w:rPr>
          <w:rFonts w:ascii="Palatino Linotype" w:hAnsi="Palatino Linotype" w:cs="Arial"/>
          <w:i/>
          <w:iCs/>
          <w:sz w:val="22"/>
          <w:szCs w:val="22"/>
          <w:lang w:val="es-ES"/>
        </w:rPr>
        <w:t>“</w:t>
      </w:r>
      <w:r w:rsidRPr="00297C81">
        <w:rPr>
          <w:rFonts w:ascii="Palatino Linotype" w:hAnsi="Palatino Linotype" w:cs="Arial"/>
          <w:b/>
          <w:i/>
          <w:iCs/>
          <w:sz w:val="22"/>
          <w:szCs w:val="22"/>
          <w:lang w:val="es-ES"/>
        </w:rPr>
        <w:t xml:space="preserve">Artículo 155. </w:t>
      </w:r>
      <w:r w:rsidRPr="00297C81">
        <w:rPr>
          <w:rFonts w:ascii="Palatino Linotype" w:hAnsi="Palatino Linotype" w:cs="Arial"/>
          <w:b/>
          <w:i/>
          <w:iCs/>
          <w:sz w:val="22"/>
          <w:szCs w:val="22"/>
          <w:u w:val="single"/>
          <w:lang w:val="es-ES"/>
        </w:rPr>
        <w:t>Para presentar una solicitud por escrito, no se podrán exigir mayores requisitos que los siguientes</w:t>
      </w:r>
      <w:r w:rsidRPr="00297C81">
        <w:rPr>
          <w:rFonts w:ascii="Palatino Linotype" w:hAnsi="Palatino Linotype" w:cs="Arial"/>
          <w:i/>
          <w:iCs/>
          <w:sz w:val="22"/>
          <w:szCs w:val="22"/>
          <w:lang w:val="es-ES"/>
        </w:rPr>
        <w:t xml:space="preserve">: </w:t>
      </w:r>
    </w:p>
    <w:p w:rsidR="00264ED2" w:rsidRPr="00297C81" w:rsidRDefault="00264ED2" w:rsidP="00264ED2">
      <w:pPr>
        <w:spacing w:before="200" w:after="200"/>
        <w:ind w:left="709" w:right="709"/>
        <w:jc w:val="both"/>
        <w:rPr>
          <w:rFonts w:ascii="Palatino Linotype" w:hAnsi="Palatino Linotype" w:cs="Arial"/>
          <w:i/>
          <w:iCs/>
          <w:sz w:val="22"/>
          <w:szCs w:val="22"/>
          <w:lang w:val="es-ES"/>
        </w:rPr>
      </w:pPr>
      <w:r w:rsidRPr="00297C81">
        <w:rPr>
          <w:rFonts w:ascii="Palatino Linotype" w:hAnsi="Palatino Linotype" w:cs="Arial"/>
          <w:i/>
          <w:iCs/>
          <w:sz w:val="22"/>
          <w:szCs w:val="22"/>
          <w:lang w:val="es-ES"/>
        </w:rPr>
        <w:t>[…]</w:t>
      </w:r>
    </w:p>
    <w:p w:rsidR="00264ED2" w:rsidRPr="00297C81" w:rsidRDefault="00264ED2" w:rsidP="00264ED2">
      <w:pPr>
        <w:spacing w:before="200" w:after="200"/>
        <w:ind w:left="709" w:right="709"/>
        <w:jc w:val="both"/>
        <w:rPr>
          <w:rFonts w:ascii="Palatino Linotype" w:hAnsi="Palatino Linotype" w:cs="Arial"/>
          <w:i/>
          <w:iCs/>
          <w:sz w:val="22"/>
          <w:szCs w:val="22"/>
          <w:lang w:val="es-ES"/>
        </w:rPr>
      </w:pPr>
      <w:r w:rsidRPr="00297C81">
        <w:rPr>
          <w:rFonts w:ascii="Palatino Linotype" w:hAnsi="Palatino Linotype" w:cs="Arial"/>
          <w:b/>
          <w:i/>
          <w:iCs/>
          <w:sz w:val="22"/>
          <w:szCs w:val="22"/>
          <w:lang w:val="es-ES"/>
        </w:rPr>
        <w:t xml:space="preserve">V. </w:t>
      </w:r>
      <w:r w:rsidRPr="00297C81">
        <w:rPr>
          <w:rFonts w:ascii="Palatino Linotype" w:hAnsi="Palatino Linotype" w:cs="Arial"/>
          <w:b/>
          <w:i/>
          <w:iCs/>
          <w:sz w:val="22"/>
          <w:szCs w:val="22"/>
          <w:u w:val="single"/>
          <w:lang w:val="es-ES"/>
        </w:rPr>
        <w:t>La modalidad en la que prefiere se otorgue el acceso a la información, la cual podrá ser</w:t>
      </w:r>
      <w:r w:rsidRPr="00297C81">
        <w:rPr>
          <w:rFonts w:ascii="Palatino Linotype" w:hAnsi="Palatino Linotype" w:cs="Arial"/>
          <w:i/>
          <w:iCs/>
          <w:sz w:val="22"/>
          <w:szCs w:val="22"/>
          <w:lang w:val="es-ES"/>
        </w:rPr>
        <w:t xml:space="preserve"> verbal, siempre y cuando sea para fines de orientación, mediante consulta directa, </w:t>
      </w:r>
      <w:r w:rsidRPr="00297C81">
        <w:rPr>
          <w:rFonts w:ascii="Palatino Linotype" w:hAnsi="Palatino Linotype" w:cs="Arial"/>
          <w:b/>
          <w:i/>
          <w:iCs/>
          <w:sz w:val="22"/>
          <w:szCs w:val="22"/>
          <w:u w:val="single"/>
          <w:lang w:val="es-ES"/>
        </w:rPr>
        <w:t>mediante la expedición de copias</w:t>
      </w:r>
      <w:r w:rsidRPr="00297C81">
        <w:rPr>
          <w:rFonts w:ascii="Palatino Linotype" w:hAnsi="Palatino Linotype" w:cs="Arial"/>
          <w:i/>
          <w:iCs/>
          <w:sz w:val="22"/>
          <w:szCs w:val="22"/>
          <w:lang w:val="es-ES"/>
        </w:rPr>
        <w:t xml:space="preserve"> simples o </w:t>
      </w:r>
      <w:r w:rsidRPr="00297C81">
        <w:rPr>
          <w:rFonts w:ascii="Palatino Linotype" w:hAnsi="Palatino Linotype" w:cs="Arial"/>
          <w:b/>
          <w:i/>
          <w:iCs/>
          <w:sz w:val="22"/>
          <w:szCs w:val="22"/>
          <w:u w:val="single"/>
          <w:lang w:val="es-ES"/>
        </w:rPr>
        <w:t>certificadas</w:t>
      </w:r>
      <w:r w:rsidRPr="00297C81">
        <w:rPr>
          <w:rFonts w:ascii="Palatino Linotype" w:hAnsi="Palatino Linotype" w:cs="Arial"/>
          <w:i/>
          <w:iCs/>
          <w:sz w:val="22"/>
          <w:szCs w:val="22"/>
          <w:lang w:val="es-ES"/>
        </w:rPr>
        <w:t xml:space="preserve"> o la reproducción en cualquier otro medio, incluidos los electrónicos. </w:t>
      </w:r>
    </w:p>
    <w:p w:rsidR="00264ED2" w:rsidRPr="00297C81" w:rsidRDefault="00264ED2" w:rsidP="00264ED2">
      <w:pPr>
        <w:spacing w:before="200" w:after="200"/>
        <w:ind w:left="709" w:right="709"/>
        <w:jc w:val="both"/>
        <w:rPr>
          <w:rFonts w:ascii="Palatino Linotype" w:hAnsi="Palatino Linotype" w:cs="Arial"/>
          <w:i/>
          <w:iCs/>
          <w:sz w:val="22"/>
          <w:szCs w:val="22"/>
          <w:lang w:val="es-ES"/>
        </w:rPr>
      </w:pPr>
      <w:r w:rsidRPr="00297C81">
        <w:rPr>
          <w:rFonts w:ascii="Palatino Linotype" w:hAnsi="Palatino Linotype" w:cs="Arial"/>
          <w:b/>
          <w:i/>
          <w:iCs/>
          <w:sz w:val="22"/>
          <w:szCs w:val="22"/>
          <w:lang w:val="es-ES"/>
        </w:rPr>
        <w:t xml:space="preserve">Artículo 164. </w:t>
      </w:r>
      <w:r w:rsidRPr="00297C81">
        <w:rPr>
          <w:rFonts w:ascii="Palatino Linotype" w:hAnsi="Palatino Linotype" w:cs="Arial"/>
          <w:b/>
          <w:i/>
          <w:iCs/>
          <w:sz w:val="22"/>
          <w:szCs w:val="22"/>
          <w:u w:val="single"/>
          <w:lang w:val="es-ES"/>
        </w:rPr>
        <w:t>El acceso se dará en la modalidad de entrega</w:t>
      </w:r>
      <w:r w:rsidRPr="00297C81">
        <w:rPr>
          <w:rFonts w:ascii="Palatino Linotype" w:hAnsi="Palatino Linotype" w:cs="Arial"/>
          <w:i/>
          <w:iCs/>
          <w:sz w:val="22"/>
          <w:szCs w:val="22"/>
          <w:lang w:val="es-ES"/>
        </w:rPr>
        <w:t xml:space="preserve"> y, en su caso, de envío </w:t>
      </w:r>
      <w:r w:rsidRPr="00297C81">
        <w:rPr>
          <w:rFonts w:ascii="Palatino Linotype" w:hAnsi="Palatino Linotype" w:cs="Arial"/>
          <w:b/>
          <w:i/>
          <w:iCs/>
          <w:sz w:val="22"/>
          <w:szCs w:val="22"/>
          <w:u w:val="single"/>
          <w:lang w:val="es-ES"/>
        </w:rPr>
        <w:t>elegidos por el solicitante</w:t>
      </w:r>
      <w:r w:rsidRPr="00297C81">
        <w:rPr>
          <w:rFonts w:ascii="Palatino Linotype" w:hAnsi="Palatino Linotype" w:cs="Arial"/>
          <w:i/>
          <w:iCs/>
          <w:sz w:val="22"/>
          <w:szCs w:val="22"/>
          <w:lang w:val="es-ES"/>
        </w:rPr>
        <w:t xml:space="preserve">. Cuando la información no pueda entregarse o enviarse en la modalidad solicitada, el sujeto obligado deberá ofrecer otra u otras modalidades de entrega. </w:t>
      </w:r>
    </w:p>
    <w:p w:rsidR="00264ED2" w:rsidRPr="00297C81" w:rsidRDefault="00264ED2" w:rsidP="00264ED2">
      <w:pPr>
        <w:spacing w:before="200" w:after="200"/>
        <w:ind w:left="709" w:right="709"/>
        <w:jc w:val="both"/>
        <w:rPr>
          <w:rFonts w:ascii="Palatino Linotype" w:hAnsi="Palatino Linotype" w:cs="Arial"/>
          <w:i/>
          <w:iCs/>
          <w:sz w:val="22"/>
          <w:szCs w:val="22"/>
          <w:lang w:val="es-ES"/>
        </w:rPr>
      </w:pPr>
      <w:r w:rsidRPr="00297C81">
        <w:rPr>
          <w:rFonts w:ascii="Palatino Linotype" w:hAnsi="Palatino Linotype" w:cs="Arial"/>
          <w:i/>
          <w:iCs/>
          <w:sz w:val="22"/>
          <w:szCs w:val="22"/>
          <w:lang w:val="es-ES"/>
        </w:rPr>
        <w:t xml:space="preserve">En cualquier caso, se deberá fundar y motivar la necesidad de ofrecer otras modalidades.” </w:t>
      </w:r>
    </w:p>
    <w:p w:rsidR="00264ED2" w:rsidRPr="00297C81" w:rsidRDefault="00264ED2" w:rsidP="00264ED2">
      <w:pPr>
        <w:spacing w:before="200" w:after="200"/>
        <w:ind w:left="709" w:right="709"/>
        <w:jc w:val="both"/>
        <w:rPr>
          <w:rFonts w:ascii="Palatino Linotype" w:hAnsi="Palatino Linotype" w:cs="Arial"/>
          <w:i/>
          <w:sz w:val="22"/>
          <w:lang w:eastAsia="es-MX"/>
        </w:rPr>
      </w:pPr>
      <w:r w:rsidRPr="00297C81">
        <w:rPr>
          <w:rFonts w:ascii="Palatino Linotype" w:hAnsi="Palatino Linotype" w:cs="Arial"/>
          <w:sz w:val="22"/>
          <w:lang w:eastAsia="es-MX"/>
        </w:rPr>
        <w:t>(Énfasis añadido)</w:t>
      </w:r>
    </w:p>
    <w:p w:rsidR="00264ED2" w:rsidRPr="00297C81" w:rsidRDefault="00264ED2" w:rsidP="00264ED2">
      <w:pPr>
        <w:pStyle w:val="Prrafodelista"/>
        <w:widowControl w:val="0"/>
        <w:autoSpaceDE w:val="0"/>
        <w:autoSpaceDN w:val="0"/>
        <w:adjustRightInd w:val="0"/>
        <w:spacing w:before="360" w:after="240" w:line="360" w:lineRule="auto"/>
        <w:ind w:left="0"/>
        <w:jc w:val="both"/>
        <w:rPr>
          <w:rFonts w:ascii="Palatino Linotype" w:hAnsi="Palatino Linotype"/>
        </w:rPr>
      </w:pPr>
      <w:r w:rsidRPr="00297C81">
        <w:rPr>
          <w:rFonts w:ascii="Palatino Linotype" w:hAnsi="Palatino Linotype"/>
        </w:rPr>
        <w:t xml:space="preserve">En ese sentido, a efecto de dar cumplimiento al derecho de acceso a la información pública, los particulares tienen la posibilidad de elegir la modalidad de entrega que prefieran, entre ellas, </w:t>
      </w:r>
      <w:r w:rsidRPr="00297C81">
        <w:rPr>
          <w:rFonts w:ascii="Palatino Linotype" w:hAnsi="Palatino Linotype"/>
          <w:b/>
        </w:rPr>
        <w:t>la expedición de copias certificadas</w:t>
      </w:r>
      <w:r w:rsidRPr="00297C81">
        <w:rPr>
          <w:rFonts w:ascii="Palatino Linotype" w:hAnsi="Palatino Linotype"/>
        </w:rPr>
        <w:t xml:space="preserve">, como es el caso; por lo que, a efecto de dar </w:t>
      </w:r>
      <w:r w:rsidRPr="00297C81">
        <w:rPr>
          <w:rFonts w:ascii="Palatino Linotype" w:hAnsi="Palatino Linotype" w:cs="Arial"/>
        </w:rPr>
        <w:t>cumplimiento</w:t>
      </w:r>
      <w:r w:rsidRPr="00297C81">
        <w:rPr>
          <w:rFonts w:ascii="Palatino Linotype" w:hAnsi="Palatino Linotype"/>
        </w:rPr>
        <w:t xml:space="preserve"> al acceso a la información pública debe realizarse en la modalidad preferida por la hoy </w:t>
      </w:r>
      <w:r w:rsidRPr="00297C81">
        <w:rPr>
          <w:rFonts w:ascii="Palatino Linotype" w:hAnsi="Palatino Linotype"/>
          <w:b/>
        </w:rPr>
        <w:t>RECURRENTE</w:t>
      </w:r>
      <w:r w:rsidRPr="00297C81">
        <w:rPr>
          <w:rFonts w:ascii="Palatino Linotype" w:hAnsi="Palatino Linotype"/>
        </w:rPr>
        <w:t xml:space="preserve">, es decir, mediante la entrega de lo solicitado en </w:t>
      </w:r>
      <w:r w:rsidRPr="00297C81">
        <w:rPr>
          <w:rFonts w:ascii="Palatino Linotype" w:hAnsi="Palatino Linotype"/>
          <w:b/>
        </w:rPr>
        <w:t>copias certificadas (con costo)</w:t>
      </w:r>
      <w:r w:rsidRPr="00297C81">
        <w:rPr>
          <w:rFonts w:ascii="Palatino Linotype" w:hAnsi="Palatino Linotype"/>
        </w:rPr>
        <w:t xml:space="preserve">, en </w:t>
      </w:r>
      <w:r w:rsidRPr="00297C81">
        <w:rPr>
          <w:rFonts w:ascii="Palatino Linotype" w:hAnsi="Palatino Linotype"/>
          <w:b/>
        </w:rPr>
        <w:t>versión pública</w:t>
      </w:r>
      <w:r w:rsidRPr="00297C81">
        <w:rPr>
          <w:rFonts w:ascii="Palatino Linotype" w:hAnsi="Palatino Linotype"/>
        </w:rPr>
        <w:t xml:space="preserve">, en la que se protejan la información susceptible de clasificarse como confidencial, lo que, en el presente caso, no aconteció, puesto que se pretendió satisfacer lo requerido en una modalidad distinta a la </w:t>
      </w:r>
      <w:r w:rsidRPr="00297C81">
        <w:rPr>
          <w:rFonts w:ascii="Palatino Linotype" w:hAnsi="Palatino Linotype"/>
        </w:rPr>
        <w:lastRenderedPageBreak/>
        <w:t>elegida por particular.</w:t>
      </w:r>
    </w:p>
    <w:p w:rsidR="00084198" w:rsidRPr="00297C81" w:rsidRDefault="00084198" w:rsidP="00084198">
      <w:pPr>
        <w:pStyle w:val="Prrafodelista"/>
        <w:widowControl w:val="0"/>
        <w:autoSpaceDE w:val="0"/>
        <w:autoSpaceDN w:val="0"/>
        <w:adjustRightInd w:val="0"/>
        <w:spacing w:before="360" w:after="240" w:line="360" w:lineRule="auto"/>
        <w:ind w:left="0"/>
        <w:jc w:val="both"/>
        <w:rPr>
          <w:rFonts w:ascii="Palatino Linotype" w:hAnsi="Palatino Linotype"/>
        </w:rPr>
      </w:pPr>
      <w:r w:rsidRPr="00297C81">
        <w:rPr>
          <w:rFonts w:ascii="Palatino Linotype" w:hAnsi="Palatino Linotype"/>
        </w:rPr>
        <w:t xml:space="preserve">Ahora bien, esta Ponencia Resolutora no es omisa en advertir que, si bien en el Informe Justificado, se le hizo saber al </w:t>
      </w:r>
      <w:r w:rsidRPr="00297C81">
        <w:rPr>
          <w:rFonts w:ascii="Palatino Linotype" w:hAnsi="Palatino Linotype"/>
          <w:b/>
        </w:rPr>
        <w:t>RECURRENTE</w:t>
      </w:r>
      <w:r w:rsidRPr="00297C81">
        <w:rPr>
          <w:rFonts w:ascii="Palatino Linotype" w:hAnsi="Palatino Linotype"/>
        </w:rPr>
        <w:t xml:space="preserve"> que de conformidad el artículo 148 del Código Financiero del Estado de México y Municipios, para la expedición de las copias certificadas de la información requerida, debía cubrirse en la caja de la Tesorería Municipal, el costo de $178.00 (Ciento setenta y ocho pesos 00/100 M.N.), lo cierto que, dicha precisión resulta </w:t>
      </w:r>
      <w:r w:rsidRPr="00297C81">
        <w:rPr>
          <w:rFonts w:ascii="Palatino Linotype" w:hAnsi="Palatino Linotype"/>
          <w:b/>
        </w:rPr>
        <w:t>insuficiente</w:t>
      </w:r>
      <w:r w:rsidRPr="00297C81">
        <w:rPr>
          <w:rFonts w:ascii="Palatino Linotype" w:hAnsi="Palatino Linotype"/>
        </w:rPr>
        <w:t xml:space="preserve"> para satisfacer lo requerido.</w:t>
      </w:r>
    </w:p>
    <w:p w:rsidR="00084198" w:rsidRPr="00297C81" w:rsidRDefault="00084198" w:rsidP="00084198">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97C81">
        <w:rPr>
          <w:rFonts w:ascii="Palatino Linotype" w:hAnsi="Palatino Linotype"/>
        </w:rPr>
        <w:t xml:space="preserve">En ese sentido, </w:t>
      </w:r>
      <w:r w:rsidRPr="00297C81">
        <w:rPr>
          <w:rFonts w:ascii="Palatino Linotype" w:hAnsi="Palatino Linotype" w:cs="Arial"/>
          <w:b/>
          <w:lang w:val="es-ES_tradnl"/>
        </w:rPr>
        <w:t>EL SUJETO OBLIGADO</w:t>
      </w:r>
      <w:r w:rsidRPr="00297C81">
        <w:rPr>
          <w:rFonts w:ascii="Palatino Linotype" w:hAnsi="Palatino Linotype" w:cs="Arial"/>
          <w:lang w:val="es-ES_tradnl"/>
        </w:rPr>
        <w:t xml:space="preserve"> debió hacer del </w:t>
      </w:r>
      <w:r w:rsidRPr="00297C81">
        <w:rPr>
          <w:rFonts w:ascii="Palatino Linotype" w:hAnsi="Palatino Linotype" w:cs="Arial"/>
        </w:rPr>
        <w:t>conocimiento del</w:t>
      </w:r>
      <w:r w:rsidRPr="00297C81">
        <w:rPr>
          <w:rFonts w:ascii="Palatino Linotype" w:hAnsi="Palatino Linotype" w:cs="Arial"/>
          <w:b/>
        </w:rPr>
        <w:t xml:space="preserve"> RECURRENTE</w:t>
      </w:r>
      <w:r w:rsidRPr="00297C81">
        <w:rPr>
          <w:rFonts w:ascii="Palatino Linotype" w:hAnsi="Palatino Linotype" w:cs="Arial"/>
        </w:rPr>
        <w:t xml:space="preserve">, el procedimiento para que </w:t>
      </w:r>
      <w:r w:rsidRPr="00297C81">
        <w:rPr>
          <w:rFonts w:ascii="Palatino Linotype" w:hAnsi="Palatino Linotype" w:cs="Arial"/>
          <w:b/>
        </w:rPr>
        <w:t>EL RECURRENTE</w:t>
      </w:r>
      <w:r w:rsidRPr="00297C81">
        <w:rPr>
          <w:rFonts w:ascii="Palatino Linotype" w:hAnsi="Palatino Linotype" w:cs="Arial"/>
        </w:rPr>
        <w:t xml:space="preserve"> pudiera tener </w:t>
      </w:r>
      <w:r w:rsidRPr="00297C81">
        <w:rPr>
          <w:rFonts w:ascii="Palatino Linotype" w:hAnsi="Palatino Linotype" w:cs="Arial"/>
          <w:lang w:val="es-ES"/>
        </w:rPr>
        <w:t>acceso</w:t>
      </w:r>
      <w:r w:rsidRPr="00297C81">
        <w:rPr>
          <w:rFonts w:ascii="Palatino Linotype" w:hAnsi="Palatino Linotype" w:cs="Arial"/>
        </w:rPr>
        <w:t xml:space="preserve"> a la información solicitada, </w:t>
      </w:r>
      <w:r w:rsidRPr="00297C81">
        <w:rPr>
          <w:rFonts w:ascii="Palatino Linotype" w:hAnsi="Palatino Linotype" w:cs="Arial"/>
          <w:b/>
          <w:u w:val="single"/>
        </w:rPr>
        <w:t>en copia certificada</w:t>
      </w:r>
      <w:r w:rsidRPr="00297C81">
        <w:rPr>
          <w:rFonts w:ascii="Palatino Linotype" w:hAnsi="Palatino Linotype" w:cs="Arial"/>
        </w:rPr>
        <w:t>, esto es, no sólo le indicara el costo y lugar de pago, sino debió indicar, a su vez, los días y horarios de entrega, una vez efectuado el pago correspondiente, así como el número total de hojas a certificar, para justificar el costo total para que éste procediera al pago respectivo.</w:t>
      </w:r>
    </w:p>
    <w:p w:rsidR="00084198" w:rsidRPr="00297C81" w:rsidRDefault="00084198" w:rsidP="00084198">
      <w:pPr>
        <w:pStyle w:val="Prrafodelista"/>
        <w:widowControl w:val="0"/>
        <w:autoSpaceDE w:val="0"/>
        <w:autoSpaceDN w:val="0"/>
        <w:adjustRightInd w:val="0"/>
        <w:spacing w:before="360" w:after="240" w:line="360" w:lineRule="auto"/>
        <w:ind w:left="0"/>
        <w:jc w:val="both"/>
        <w:rPr>
          <w:rFonts w:ascii="Palatino Linotype" w:hAnsi="Palatino Linotype"/>
          <w:lang w:val="es-ES_tradnl"/>
        </w:rPr>
      </w:pPr>
      <w:r w:rsidRPr="00297C81">
        <w:rPr>
          <w:rFonts w:ascii="Palatino Linotype" w:hAnsi="Palatino Linotype" w:cs="Arial"/>
        </w:rPr>
        <w:t xml:space="preserve">En consecuencia, esta Ponencia Resolutora determina ordenar al </w:t>
      </w:r>
      <w:r w:rsidRPr="00297C81">
        <w:rPr>
          <w:rFonts w:ascii="Palatino Linotype" w:hAnsi="Palatino Linotype" w:cs="Arial"/>
          <w:b/>
        </w:rPr>
        <w:t>SUJETO OBLIGADO</w:t>
      </w:r>
      <w:r w:rsidRPr="00297C81">
        <w:rPr>
          <w:rFonts w:ascii="Palatino Linotype" w:hAnsi="Palatino Linotype" w:cs="Arial"/>
        </w:rPr>
        <w:t xml:space="preserve">, la entrega al </w:t>
      </w:r>
      <w:r w:rsidRPr="00297C81">
        <w:rPr>
          <w:rFonts w:ascii="Palatino Linotype" w:hAnsi="Palatino Linotype" w:cs="Arial"/>
          <w:b/>
        </w:rPr>
        <w:t>RECURRENTE</w:t>
      </w:r>
      <w:r w:rsidRPr="00297C81">
        <w:rPr>
          <w:rFonts w:ascii="Palatino Linotype" w:hAnsi="Palatino Linotype" w:cs="Arial"/>
        </w:rPr>
        <w:t xml:space="preserve">, en </w:t>
      </w:r>
      <w:r w:rsidRPr="00297C81">
        <w:rPr>
          <w:rFonts w:ascii="Palatino Linotype" w:hAnsi="Palatino Linotype" w:cs="Arial"/>
          <w:b/>
        </w:rPr>
        <w:t>copia certificada</w:t>
      </w:r>
      <w:r w:rsidRPr="00297C81">
        <w:rPr>
          <w:rFonts w:ascii="Palatino Linotype" w:hAnsi="Palatino Linotype" w:cs="Arial"/>
        </w:rPr>
        <w:t xml:space="preserve"> </w:t>
      </w:r>
      <w:r w:rsidR="00CC48ED" w:rsidRPr="00297C81">
        <w:rPr>
          <w:rFonts w:ascii="Palatino Linotype" w:hAnsi="Palatino Linotype" w:cs="Arial"/>
          <w:b/>
        </w:rPr>
        <w:t>sin costo</w:t>
      </w:r>
      <w:r w:rsidRPr="00297C81">
        <w:rPr>
          <w:rFonts w:ascii="Palatino Linotype" w:hAnsi="Palatino Linotype" w:cs="Arial"/>
        </w:rPr>
        <w:t xml:space="preserve">, la </w:t>
      </w:r>
      <w:r w:rsidRPr="00297C81">
        <w:rPr>
          <w:rFonts w:ascii="Palatino Linotype" w:hAnsi="Palatino Linotype" w:cs="Arial"/>
          <w:b/>
        </w:rPr>
        <w:t>versión pública</w:t>
      </w:r>
      <w:r w:rsidRPr="00297C81">
        <w:rPr>
          <w:rFonts w:ascii="Palatino Linotype" w:hAnsi="Palatino Linotype" w:cs="Arial"/>
        </w:rPr>
        <w:t xml:space="preserve"> de la nómina del Sistema Municipal para el Desarrollo Integral de la Familia, correspondiente a los meses de diciembre de 2018, enero y abril de 2019, con lo cual, se podrían satisfacer la totalidad de lo requerido en la solicitud </w:t>
      </w:r>
      <w:r w:rsidRPr="00297C81">
        <w:rPr>
          <w:rFonts w:ascii="Palatino Linotype" w:hAnsi="Palatino Linotype" w:cs="Arial"/>
          <w:bCs/>
        </w:rPr>
        <w:t xml:space="preserve">de acceso a la información pública número </w:t>
      </w:r>
      <w:r w:rsidRPr="00297C81">
        <w:rPr>
          <w:rFonts w:ascii="Palatino Linotype" w:hAnsi="Palatino Linotype"/>
          <w:b/>
          <w:lang w:val="es-ES_tradnl"/>
        </w:rPr>
        <w:t>00057/ALMORI/IP/2019</w:t>
      </w:r>
      <w:r w:rsidRPr="00297C81">
        <w:rPr>
          <w:rFonts w:ascii="Palatino Linotype" w:hAnsi="Palatino Linotype"/>
          <w:lang w:val="es-ES_tradnl"/>
        </w:rPr>
        <w:t>.</w:t>
      </w:r>
    </w:p>
    <w:p w:rsidR="00A616F8" w:rsidRPr="00297C81" w:rsidRDefault="00A616F8" w:rsidP="00A616F8">
      <w:pPr>
        <w:spacing w:before="480" w:after="240" w:line="360" w:lineRule="auto"/>
        <w:jc w:val="both"/>
        <w:rPr>
          <w:rFonts w:ascii="Palatino Linotype" w:eastAsia="Arial Unicode MS" w:hAnsi="Palatino Linotype" w:cs="Arial"/>
        </w:rPr>
      </w:pPr>
      <w:r w:rsidRPr="00297C81">
        <w:rPr>
          <w:rFonts w:ascii="Palatino Linotype" w:hAnsi="Palatino Linotype"/>
          <w:color w:val="000000"/>
        </w:rPr>
        <w:t xml:space="preserve">Así, en relación a la información de la que se ordena su entrega en versión pública, en términos del </w:t>
      </w:r>
      <w:r w:rsidRPr="00297C81">
        <w:rPr>
          <w:rFonts w:ascii="Palatino Linotype" w:hAnsi="Palatino Linotype" w:cs="Arial"/>
          <w:lang w:eastAsia="es-MX"/>
        </w:rPr>
        <w:t>artículo</w:t>
      </w:r>
      <w:r w:rsidRPr="00297C81">
        <w:rPr>
          <w:rFonts w:ascii="Palatino Linotype" w:hAnsi="Palatino Linotype"/>
          <w:color w:val="000000"/>
        </w:rPr>
        <w:t xml:space="preserve"> 143 de la Ley de Transparencia y Acceso a la Información Pública </w:t>
      </w:r>
      <w:r w:rsidRPr="00297C81">
        <w:rPr>
          <w:rFonts w:ascii="Palatino Linotype" w:hAnsi="Palatino Linotype"/>
          <w:color w:val="000000"/>
        </w:rPr>
        <w:lastRenderedPageBreak/>
        <w:t xml:space="preserve">del Estado de México y Municipios, se deberá </w:t>
      </w:r>
      <w:r w:rsidRPr="00297C81">
        <w:rPr>
          <w:rFonts w:ascii="Palatino Linotype" w:eastAsia="Arial Unicode MS" w:hAnsi="Palatino Linotype" w:cs="Arial"/>
        </w:rPr>
        <w:t>omitir, eliminar o suprimir la</w:t>
      </w:r>
      <w:r w:rsidRPr="00297C81">
        <w:rPr>
          <w:rFonts w:ascii="Palatino Linotype" w:hAnsi="Palatino Linotype"/>
          <w:color w:val="000000"/>
        </w:rPr>
        <w:t xml:space="preserve"> información </w:t>
      </w:r>
      <w:r w:rsidRPr="00297C81">
        <w:rPr>
          <w:rFonts w:ascii="Palatino Linotype" w:hAnsi="Palatino Linotype"/>
          <w:b/>
          <w:color w:val="000000"/>
        </w:rPr>
        <w:t>confidencial</w:t>
      </w:r>
      <w:r w:rsidRPr="00297C81">
        <w:rPr>
          <w:rFonts w:ascii="Palatino Linotype" w:eastAsia="Arial Unicode MS" w:hAnsi="Palatino Linotype" w:cs="Arial"/>
        </w:rPr>
        <w:t xml:space="preserve">. </w:t>
      </w:r>
    </w:p>
    <w:p w:rsidR="00A616F8" w:rsidRPr="00297C81" w:rsidRDefault="00A616F8" w:rsidP="00A616F8">
      <w:pPr>
        <w:spacing w:before="480" w:after="240" w:line="360" w:lineRule="auto"/>
        <w:jc w:val="both"/>
        <w:rPr>
          <w:rFonts w:ascii="Palatino Linotype" w:hAnsi="Palatino Linotype" w:cs="Arial"/>
          <w:lang w:val="es-ES_tradnl"/>
        </w:rPr>
      </w:pPr>
      <w:r w:rsidRPr="00297C81">
        <w:rPr>
          <w:rFonts w:ascii="Palatino Linotype" w:eastAsia="Arial Unicode MS" w:hAnsi="Palatino Linotype" w:cs="Arial"/>
        </w:rPr>
        <w:t xml:space="preserve">En ese </w:t>
      </w:r>
      <w:r w:rsidRPr="00297C81">
        <w:rPr>
          <w:rFonts w:ascii="Palatino Linotype" w:hAnsi="Palatino Linotype"/>
          <w:color w:val="000000"/>
        </w:rPr>
        <w:t>sentido</w:t>
      </w:r>
      <w:r w:rsidRPr="00297C81">
        <w:rPr>
          <w:rFonts w:ascii="Palatino Linotype" w:eastAsia="Arial Unicode MS" w:hAnsi="Palatino Linotype" w:cs="Arial"/>
        </w:rPr>
        <w:t xml:space="preserve">, </w:t>
      </w:r>
      <w:r w:rsidRPr="00297C81">
        <w:rPr>
          <w:rFonts w:ascii="Palatino Linotype" w:hAnsi="Palatino Linotype" w:cs="Arial"/>
          <w:lang w:val="es-ES_tradnl"/>
        </w:rPr>
        <w:t xml:space="preserve">sólo podrán </w:t>
      </w:r>
      <w:r w:rsidRPr="00297C81">
        <w:rPr>
          <w:rFonts w:ascii="Palatino Linotype" w:hAnsi="Palatino Linotype" w:cs="Arial"/>
        </w:rPr>
        <w:t>ser</w:t>
      </w:r>
      <w:r w:rsidRPr="00297C81">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297C81">
        <w:rPr>
          <w:rFonts w:ascii="Palatino Linotype" w:hAnsi="Palatino Linotype" w:cs="Arial"/>
        </w:rPr>
        <w:t xml:space="preserve"> que el Comité de Transparencia del </w:t>
      </w:r>
      <w:r w:rsidRPr="00297C81">
        <w:rPr>
          <w:rFonts w:ascii="Palatino Linotype" w:hAnsi="Palatino Linotype" w:cs="Arial"/>
          <w:b/>
        </w:rPr>
        <w:t>SUJETO OBLIGADO</w:t>
      </w:r>
      <w:r w:rsidRPr="00297C81">
        <w:rPr>
          <w:rFonts w:ascii="Palatino Linotype" w:hAnsi="Palatino Linotype" w:cs="Arial"/>
        </w:rPr>
        <w:t xml:space="preserve"> emita el Acuerdo de Clasificación correspondiente</w:t>
      </w:r>
      <w:r w:rsidRPr="00297C81">
        <w:rPr>
          <w:rFonts w:ascii="Palatino Linotype" w:hAnsi="Palatino Linotype" w:cs="Arial"/>
          <w:lang w:val="es-ES_tradnl"/>
        </w:rPr>
        <w:t xml:space="preserve"> debidamente fundado y motivado, en el cual se</w:t>
      </w:r>
      <w:r w:rsidRPr="00297C81">
        <w:rPr>
          <w:rFonts w:ascii="Palatino Linotype" w:hAnsi="Palatino Linotype" w:cs="Arial"/>
        </w:rPr>
        <w:t xml:space="preserve"> sustente la versión pública, </w:t>
      </w:r>
      <w:r w:rsidRPr="00297C81">
        <w:rPr>
          <w:rFonts w:ascii="Palatino Linotype" w:hAnsi="Palatino Linotype" w:cs="Arial"/>
          <w:lang w:val="es-ES_tradnl"/>
        </w:rPr>
        <w:t xml:space="preserve">en </w:t>
      </w:r>
      <w:r w:rsidRPr="00297C81">
        <w:rPr>
          <w:rFonts w:ascii="Palatino Linotype" w:hAnsi="Palatino Linotype" w:cs="Arial"/>
          <w:noProof/>
          <w:lang w:eastAsia="es-MX"/>
        </w:rPr>
        <w:t>términos</w:t>
      </w:r>
      <w:r w:rsidRPr="00297C81">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A616F8" w:rsidRPr="00297C81" w:rsidRDefault="00A616F8" w:rsidP="00A616F8">
      <w:pPr>
        <w:spacing w:before="120" w:after="120"/>
        <w:ind w:left="709" w:right="709"/>
        <w:jc w:val="center"/>
        <w:rPr>
          <w:rFonts w:ascii="Palatino Linotype" w:hAnsi="Palatino Linotype" w:cs="Arial"/>
          <w:b/>
          <w:i/>
          <w:sz w:val="22"/>
        </w:rPr>
      </w:pPr>
      <w:r w:rsidRPr="00297C81">
        <w:rPr>
          <w:rFonts w:ascii="Palatino Linotype" w:hAnsi="Palatino Linotype" w:cs="Arial"/>
          <w:b/>
          <w:i/>
          <w:sz w:val="22"/>
        </w:rPr>
        <w:t>Ley de Transparencia y Acceso a la Información Pública del Estado de México y Municipios</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i/>
          <w:sz w:val="22"/>
          <w:szCs w:val="22"/>
          <w:lang w:eastAsia="es-MX"/>
        </w:rPr>
        <w:t>“</w:t>
      </w:r>
      <w:r w:rsidRPr="00297C81">
        <w:rPr>
          <w:rFonts w:ascii="Palatino Linotype" w:hAnsi="Palatino Linotype" w:cs="Arial"/>
          <w:b/>
          <w:i/>
          <w:sz w:val="22"/>
          <w:szCs w:val="22"/>
          <w:lang w:eastAsia="es-MX"/>
        </w:rPr>
        <w:t xml:space="preserve">Artículo 49. </w:t>
      </w:r>
      <w:r w:rsidRPr="00297C81">
        <w:rPr>
          <w:rFonts w:ascii="Palatino Linotype" w:hAnsi="Palatino Linotype" w:cs="Arial"/>
          <w:i/>
          <w:sz w:val="22"/>
          <w:szCs w:val="22"/>
          <w:lang w:eastAsia="es-MX"/>
        </w:rPr>
        <w:t xml:space="preserve">Los </w:t>
      </w:r>
      <w:r w:rsidRPr="00297C81">
        <w:rPr>
          <w:rFonts w:ascii="Palatino Linotype" w:hAnsi="Palatino Linotype" w:cs="Arial"/>
          <w:i/>
          <w:sz w:val="22"/>
        </w:rPr>
        <w:t>Comités</w:t>
      </w:r>
      <w:r w:rsidRPr="00297C81">
        <w:rPr>
          <w:rFonts w:ascii="Palatino Linotype" w:hAnsi="Palatino Linotype" w:cs="Arial"/>
          <w:i/>
          <w:sz w:val="22"/>
          <w:szCs w:val="22"/>
          <w:lang w:eastAsia="es-MX"/>
        </w:rPr>
        <w:t xml:space="preserve"> de </w:t>
      </w:r>
      <w:r w:rsidRPr="00297C81">
        <w:rPr>
          <w:rFonts w:ascii="Palatino Linotype" w:hAnsi="Palatino Linotype" w:cs="Arial"/>
          <w:i/>
          <w:sz w:val="22"/>
          <w:lang w:eastAsia="es-MX"/>
        </w:rPr>
        <w:t>Transparencia</w:t>
      </w:r>
      <w:r w:rsidRPr="00297C81">
        <w:rPr>
          <w:rFonts w:ascii="Palatino Linotype" w:hAnsi="Palatino Linotype" w:cs="Arial"/>
          <w:i/>
          <w:sz w:val="22"/>
          <w:szCs w:val="22"/>
          <w:lang w:eastAsia="es-MX"/>
        </w:rPr>
        <w:t xml:space="preserve"> </w:t>
      </w:r>
      <w:r w:rsidRPr="00297C81">
        <w:rPr>
          <w:rFonts w:ascii="Palatino Linotype" w:hAnsi="Palatino Linotype"/>
          <w:i/>
          <w:sz w:val="22"/>
          <w:szCs w:val="22"/>
        </w:rPr>
        <w:t>tendrán</w:t>
      </w:r>
      <w:r w:rsidRPr="00297C81">
        <w:rPr>
          <w:rFonts w:ascii="Palatino Linotype" w:hAnsi="Palatino Linotype" w:cs="Arial"/>
          <w:i/>
          <w:sz w:val="22"/>
          <w:szCs w:val="22"/>
          <w:lang w:eastAsia="es-MX"/>
        </w:rPr>
        <w:t xml:space="preserve"> las siguientes atribuciones:</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lang w:eastAsia="es-MX"/>
        </w:rPr>
        <w:t>VIII.</w:t>
      </w:r>
      <w:r w:rsidRPr="00297C81">
        <w:rPr>
          <w:rFonts w:ascii="Palatino Linotype" w:hAnsi="Palatino Linotype" w:cs="Arial"/>
          <w:i/>
          <w:sz w:val="22"/>
          <w:szCs w:val="22"/>
          <w:lang w:eastAsia="es-MX"/>
        </w:rPr>
        <w:t xml:space="preserve"> Aprobar, </w:t>
      </w:r>
      <w:r w:rsidRPr="00297C81">
        <w:rPr>
          <w:rFonts w:ascii="Palatino Linotype" w:hAnsi="Palatino Linotype" w:cs="Arial"/>
          <w:i/>
          <w:sz w:val="22"/>
        </w:rPr>
        <w:t>modificar</w:t>
      </w:r>
      <w:r w:rsidRPr="00297C81">
        <w:rPr>
          <w:rFonts w:ascii="Palatino Linotype" w:hAnsi="Palatino Linotype" w:cs="Arial"/>
          <w:i/>
          <w:sz w:val="22"/>
          <w:szCs w:val="22"/>
          <w:lang w:eastAsia="es-MX"/>
        </w:rPr>
        <w:t xml:space="preserve"> o revocar la clasificación de la información;</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lang w:eastAsia="es-MX"/>
        </w:rPr>
        <w:t>Artículo 132.</w:t>
      </w:r>
      <w:r w:rsidRPr="00297C81">
        <w:rPr>
          <w:rFonts w:ascii="Palatino Linotype" w:hAnsi="Palatino Linotype" w:cs="Arial"/>
          <w:i/>
          <w:sz w:val="22"/>
          <w:szCs w:val="22"/>
          <w:lang w:eastAsia="es-MX"/>
        </w:rPr>
        <w:t xml:space="preserve"> La </w:t>
      </w:r>
      <w:r w:rsidRPr="00297C81">
        <w:rPr>
          <w:rFonts w:ascii="Palatino Linotype" w:hAnsi="Palatino Linotype" w:cs="Arial"/>
          <w:i/>
          <w:sz w:val="22"/>
          <w:lang w:eastAsia="es-MX"/>
        </w:rPr>
        <w:t>clasificación</w:t>
      </w:r>
      <w:r w:rsidRPr="00297C81">
        <w:rPr>
          <w:rFonts w:ascii="Palatino Linotype" w:hAnsi="Palatino Linotype" w:cs="Arial"/>
          <w:i/>
          <w:sz w:val="22"/>
          <w:szCs w:val="22"/>
          <w:lang w:eastAsia="es-MX"/>
        </w:rPr>
        <w:t xml:space="preserve"> de la información se llevará a cabo en el momento en que:</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i/>
          <w:sz w:val="22"/>
          <w:szCs w:val="22"/>
          <w:lang w:eastAsia="es-MX"/>
        </w:rPr>
        <w:t>[…]</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lang w:eastAsia="es-MX"/>
        </w:rPr>
        <w:t>II.</w:t>
      </w:r>
      <w:r w:rsidRPr="00297C81">
        <w:rPr>
          <w:rFonts w:ascii="Palatino Linotype" w:hAnsi="Palatino Linotype" w:cs="Arial"/>
          <w:i/>
          <w:sz w:val="22"/>
          <w:szCs w:val="22"/>
          <w:lang w:eastAsia="es-MX"/>
        </w:rPr>
        <w:t xml:space="preserve"> Se determine </w:t>
      </w:r>
      <w:r w:rsidRPr="00297C81">
        <w:rPr>
          <w:rFonts w:ascii="Palatino Linotype" w:hAnsi="Palatino Linotype" w:cs="Arial"/>
          <w:i/>
          <w:sz w:val="22"/>
          <w:lang w:eastAsia="es-MX"/>
        </w:rPr>
        <w:t>mediante</w:t>
      </w:r>
      <w:r w:rsidRPr="00297C81">
        <w:rPr>
          <w:rFonts w:ascii="Palatino Linotype" w:hAnsi="Palatino Linotype" w:cs="Arial"/>
          <w:i/>
          <w:sz w:val="22"/>
          <w:szCs w:val="22"/>
          <w:lang w:eastAsia="es-MX"/>
        </w:rPr>
        <w:t xml:space="preserve"> resolución de autoridad competente; o</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lang w:eastAsia="es-MX"/>
        </w:rPr>
        <w:t>III</w:t>
      </w:r>
      <w:r w:rsidRPr="00297C81">
        <w:rPr>
          <w:rFonts w:ascii="Palatino Linotype" w:hAnsi="Palatino Linotype" w:cs="Arial"/>
          <w:i/>
          <w:sz w:val="22"/>
          <w:szCs w:val="22"/>
          <w:lang w:eastAsia="es-MX"/>
        </w:rPr>
        <w:t xml:space="preserve">. Se generen </w:t>
      </w:r>
      <w:r w:rsidRPr="00297C81">
        <w:rPr>
          <w:rFonts w:ascii="Palatino Linotype" w:hAnsi="Palatino Linotype" w:cs="Arial"/>
          <w:i/>
          <w:sz w:val="22"/>
          <w:lang w:eastAsia="es-MX"/>
        </w:rPr>
        <w:t>versiones</w:t>
      </w:r>
      <w:r w:rsidRPr="00297C81">
        <w:rPr>
          <w:rFonts w:ascii="Palatino Linotype" w:hAnsi="Palatino Linotype" w:cs="Arial"/>
          <w:i/>
          <w:sz w:val="22"/>
          <w:szCs w:val="22"/>
          <w:lang w:eastAsia="es-MX"/>
        </w:rPr>
        <w:t xml:space="preserve"> públicas para dar cumplimiento a las obligaciones de transparencia previstas en esta Ley.”</w:t>
      </w:r>
    </w:p>
    <w:p w:rsidR="00A616F8" w:rsidRPr="00297C81" w:rsidRDefault="00A616F8" w:rsidP="00A616F8">
      <w:pPr>
        <w:spacing w:before="160" w:after="160"/>
        <w:ind w:left="709" w:right="709"/>
        <w:jc w:val="center"/>
        <w:rPr>
          <w:rFonts w:ascii="Palatino Linotype" w:hAnsi="Palatino Linotype" w:cs="Arial"/>
          <w:b/>
          <w:i/>
          <w:sz w:val="22"/>
          <w:szCs w:val="22"/>
          <w:lang w:eastAsia="es-MX"/>
        </w:rPr>
      </w:pPr>
      <w:r w:rsidRPr="00297C81">
        <w:rPr>
          <w:rFonts w:ascii="Palatino Linotype" w:hAnsi="Palatino Linotype" w:cs="Arial"/>
          <w:b/>
          <w:i/>
          <w:sz w:val="22"/>
          <w:szCs w:val="22"/>
          <w:lang w:eastAsia="es-MX"/>
        </w:rPr>
        <w:t xml:space="preserve">Lineamientos Generales en materia de Clasificación y Desclasificación de la </w:t>
      </w:r>
      <w:r w:rsidRPr="00297C81">
        <w:rPr>
          <w:rFonts w:ascii="Palatino Linotype" w:hAnsi="Palatino Linotype" w:cs="Arial"/>
          <w:b/>
          <w:i/>
          <w:sz w:val="22"/>
        </w:rPr>
        <w:t>Información, así como para la elaboración de Versiones Públicas</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i/>
          <w:sz w:val="22"/>
          <w:szCs w:val="22"/>
          <w:lang w:eastAsia="es-MX"/>
        </w:rPr>
        <w:t>“</w:t>
      </w:r>
      <w:r w:rsidRPr="00297C81">
        <w:rPr>
          <w:rFonts w:ascii="Palatino Linotype" w:hAnsi="Palatino Linotype" w:cs="Arial"/>
          <w:b/>
          <w:i/>
          <w:sz w:val="22"/>
          <w:szCs w:val="22"/>
          <w:lang w:eastAsia="es-MX"/>
        </w:rPr>
        <w:t>Segundo.-</w:t>
      </w:r>
      <w:r w:rsidRPr="00297C81">
        <w:rPr>
          <w:rFonts w:ascii="Palatino Linotype" w:hAnsi="Palatino Linotype" w:cs="Arial"/>
          <w:i/>
          <w:sz w:val="22"/>
          <w:szCs w:val="22"/>
          <w:lang w:eastAsia="es-MX"/>
        </w:rPr>
        <w:t xml:space="preserve"> Para </w:t>
      </w:r>
      <w:r w:rsidRPr="00297C81">
        <w:rPr>
          <w:rFonts w:ascii="Palatino Linotype" w:hAnsi="Palatino Linotype" w:cs="Arial"/>
          <w:i/>
          <w:sz w:val="22"/>
          <w:lang w:eastAsia="es-MX"/>
        </w:rPr>
        <w:t>efectos</w:t>
      </w:r>
      <w:r w:rsidRPr="00297C81">
        <w:rPr>
          <w:rFonts w:ascii="Palatino Linotype" w:hAnsi="Palatino Linotype" w:cs="Arial"/>
          <w:i/>
          <w:sz w:val="22"/>
          <w:szCs w:val="22"/>
          <w:lang w:eastAsia="es-MX"/>
        </w:rPr>
        <w:t xml:space="preserve"> de los </w:t>
      </w:r>
      <w:r w:rsidRPr="00297C81">
        <w:rPr>
          <w:rFonts w:ascii="Palatino Linotype" w:hAnsi="Palatino Linotype" w:cs="Arial"/>
          <w:i/>
          <w:sz w:val="22"/>
        </w:rPr>
        <w:t>presentes</w:t>
      </w:r>
      <w:r w:rsidRPr="00297C81">
        <w:rPr>
          <w:rFonts w:ascii="Palatino Linotype" w:hAnsi="Palatino Linotype" w:cs="Arial"/>
          <w:i/>
          <w:sz w:val="22"/>
          <w:szCs w:val="22"/>
          <w:lang w:eastAsia="es-MX"/>
        </w:rPr>
        <w:t xml:space="preserve"> Lineamientos Generales, se entenderá por:</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lang w:eastAsia="es-MX"/>
        </w:rPr>
        <w:lastRenderedPageBreak/>
        <w:t>XVIII.</w:t>
      </w:r>
      <w:r w:rsidRPr="00297C81">
        <w:rPr>
          <w:rFonts w:ascii="Palatino Linotype" w:hAnsi="Palatino Linotype" w:cs="Arial"/>
          <w:i/>
          <w:sz w:val="22"/>
          <w:szCs w:val="22"/>
          <w:lang w:eastAsia="es-MX"/>
        </w:rPr>
        <w:t xml:space="preserve"> </w:t>
      </w:r>
      <w:r w:rsidRPr="00297C81">
        <w:rPr>
          <w:rFonts w:ascii="Palatino Linotype" w:hAnsi="Palatino Linotype" w:cs="Arial"/>
          <w:b/>
          <w:i/>
          <w:sz w:val="22"/>
          <w:szCs w:val="22"/>
          <w:lang w:eastAsia="es-MX"/>
        </w:rPr>
        <w:t>Versión pública:</w:t>
      </w:r>
      <w:r w:rsidRPr="00297C81">
        <w:rPr>
          <w:rFonts w:ascii="Palatino Linotype" w:hAnsi="Palatino Linotype" w:cs="Arial"/>
          <w:i/>
          <w:sz w:val="22"/>
          <w:szCs w:val="22"/>
          <w:lang w:eastAsia="es-MX"/>
        </w:rPr>
        <w:t xml:space="preserve"> El </w:t>
      </w:r>
      <w:r w:rsidRPr="00297C81">
        <w:rPr>
          <w:rFonts w:ascii="Palatino Linotype" w:hAnsi="Palatino Linotype" w:cs="Arial"/>
          <w:bCs/>
          <w:i/>
          <w:noProof/>
          <w:sz w:val="22"/>
        </w:rPr>
        <w:t>documento</w:t>
      </w:r>
      <w:r w:rsidRPr="00297C8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297C81">
        <w:rPr>
          <w:rFonts w:ascii="Palatino Linotype" w:hAnsi="Palatino Linotype" w:cs="Arial"/>
          <w:b/>
          <w:i/>
          <w:sz w:val="22"/>
          <w:szCs w:val="22"/>
          <w:u w:val="single"/>
          <w:lang w:eastAsia="es-MX"/>
        </w:rPr>
        <w:t>fundando y motivando la</w:t>
      </w:r>
      <w:r w:rsidRPr="00297C81">
        <w:rPr>
          <w:rFonts w:ascii="Palatino Linotype" w:hAnsi="Palatino Linotype" w:cs="Arial"/>
          <w:i/>
          <w:sz w:val="22"/>
          <w:szCs w:val="22"/>
          <w:lang w:eastAsia="es-MX"/>
        </w:rPr>
        <w:t xml:space="preserve"> reserva o </w:t>
      </w:r>
      <w:r w:rsidRPr="00297C81">
        <w:rPr>
          <w:rFonts w:ascii="Palatino Linotype" w:hAnsi="Palatino Linotype" w:cs="Arial"/>
          <w:b/>
          <w:i/>
          <w:sz w:val="22"/>
          <w:szCs w:val="22"/>
          <w:u w:val="single"/>
          <w:lang w:eastAsia="es-MX"/>
        </w:rPr>
        <w:t>confidencialidad</w:t>
      </w:r>
      <w:r w:rsidRPr="00297C81">
        <w:rPr>
          <w:rFonts w:ascii="Palatino Linotype" w:hAnsi="Palatino Linotype" w:cs="Arial"/>
          <w:i/>
          <w:sz w:val="22"/>
          <w:szCs w:val="22"/>
          <w:lang w:eastAsia="es-MX"/>
        </w:rPr>
        <w:t xml:space="preserve">, a través de la resolución que para tal efecto emita el </w:t>
      </w:r>
      <w:r w:rsidRPr="00297C81">
        <w:rPr>
          <w:rFonts w:ascii="Palatino Linotype" w:hAnsi="Palatino Linotype" w:cs="Arial"/>
          <w:bCs/>
          <w:i/>
          <w:noProof/>
          <w:sz w:val="22"/>
        </w:rPr>
        <w:t>Comité</w:t>
      </w:r>
      <w:r w:rsidRPr="00297C81">
        <w:rPr>
          <w:rFonts w:ascii="Palatino Linotype" w:hAnsi="Palatino Linotype" w:cs="Arial"/>
          <w:i/>
          <w:sz w:val="22"/>
          <w:szCs w:val="22"/>
          <w:lang w:eastAsia="es-MX"/>
        </w:rPr>
        <w:t xml:space="preserve"> de Transparencia.</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lang w:eastAsia="es-MX"/>
        </w:rPr>
        <w:t>Cuarto.</w:t>
      </w:r>
      <w:r w:rsidRPr="00297C81">
        <w:rPr>
          <w:rFonts w:ascii="Palatino Linotype" w:hAnsi="Palatino Linotype" w:cs="Arial"/>
          <w:i/>
          <w:sz w:val="22"/>
          <w:szCs w:val="22"/>
          <w:lang w:eastAsia="es-MX"/>
        </w:rPr>
        <w:t xml:space="preserve"> Para clasificar la información como reservada o confidencial, de manera total o parcial, el </w:t>
      </w:r>
      <w:r w:rsidRPr="00297C81">
        <w:rPr>
          <w:rFonts w:ascii="Palatino Linotype" w:hAnsi="Palatino Linotype" w:cs="Arial"/>
          <w:i/>
          <w:sz w:val="22"/>
          <w:lang w:eastAsia="es-MX"/>
        </w:rPr>
        <w:t>titular</w:t>
      </w:r>
      <w:r w:rsidRPr="00297C81">
        <w:rPr>
          <w:rFonts w:ascii="Palatino Linotype" w:hAnsi="Palatino Linotype" w:cs="Arial"/>
          <w:i/>
          <w:sz w:val="22"/>
          <w:szCs w:val="22"/>
          <w:lang w:eastAsia="es-MX"/>
        </w:rPr>
        <w:t xml:space="preserve"> del </w:t>
      </w:r>
      <w:r w:rsidRPr="00297C81">
        <w:rPr>
          <w:rFonts w:ascii="Palatino Linotype" w:hAnsi="Palatino Linotype" w:cs="Arial"/>
          <w:bCs/>
          <w:i/>
          <w:noProof/>
          <w:sz w:val="22"/>
        </w:rPr>
        <w:t>área</w:t>
      </w:r>
      <w:r w:rsidRPr="00297C81">
        <w:rPr>
          <w:rFonts w:ascii="Palatino Linotype" w:hAnsi="Palatino Linotype" w:cs="Arial"/>
          <w:i/>
          <w:sz w:val="22"/>
          <w:szCs w:val="22"/>
          <w:lang w:eastAsia="es-MX"/>
        </w:rPr>
        <w:t xml:space="preserve"> del sujeto </w:t>
      </w:r>
      <w:r w:rsidRPr="00297C81">
        <w:rPr>
          <w:rFonts w:ascii="Palatino Linotype" w:hAnsi="Palatino Linotype" w:cs="Arial"/>
          <w:i/>
          <w:sz w:val="22"/>
        </w:rPr>
        <w:t>obligado</w:t>
      </w:r>
      <w:r w:rsidRPr="00297C81">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i/>
          <w:sz w:val="22"/>
          <w:szCs w:val="22"/>
          <w:lang w:eastAsia="es-MX"/>
        </w:rPr>
        <w:t xml:space="preserve">Los sujetos obligados deberán aplicar, de manera estricta, las excepciones al derecho de acceso a la </w:t>
      </w:r>
      <w:r w:rsidRPr="00297C81">
        <w:rPr>
          <w:rFonts w:ascii="Palatino Linotype" w:hAnsi="Palatino Linotype" w:cs="Arial"/>
          <w:bCs/>
          <w:i/>
          <w:noProof/>
          <w:sz w:val="22"/>
        </w:rPr>
        <w:t>información</w:t>
      </w:r>
      <w:r w:rsidRPr="00297C81">
        <w:rPr>
          <w:rFonts w:ascii="Palatino Linotype" w:hAnsi="Palatino Linotype" w:cs="Arial"/>
          <w:i/>
          <w:sz w:val="22"/>
          <w:szCs w:val="22"/>
          <w:lang w:eastAsia="es-MX"/>
        </w:rPr>
        <w:t xml:space="preserve"> y sólo </w:t>
      </w:r>
      <w:r w:rsidRPr="00297C81">
        <w:rPr>
          <w:rFonts w:ascii="Palatino Linotype" w:hAnsi="Palatino Linotype" w:cs="Arial"/>
          <w:i/>
          <w:sz w:val="22"/>
        </w:rPr>
        <w:t>podrán</w:t>
      </w:r>
      <w:r w:rsidRPr="00297C81">
        <w:rPr>
          <w:rFonts w:ascii="Palatino Linotype" w:hAnsi="Palatino Linotype" w:cs="Arial"/>
          <w:i/>
          <w:sz w:val="22"/>
          <w:szCs w:val="22"/>
          <w:lang w:eastAsia="es-MX"/>
        </w:rPr>
        <w:t xml:space="preserve"> invocarlas cuando acrediten su procedencia.</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lang w:eastAsia="es-MX"/>
        </w:rPr>
        <w:t>Quinto.</w:t>
      </w:r>
      <w:r w:rsidRPr="00297C81">
        <w:rPr>
          <w:rFonts w:ascii="Palatino Linotype" w:hAnsi="Palatino Linotype" w:cs="Arial"/>
          <w:i/>
          <w:sz w:val="22"/>
          <w:szCs w:val="22"/>
          <w:lang w:eastAsia="es-MX"/>
        </w:rPr>
        <w:t xml:space="preserve"> La carga de </w:t>
      </w:r>
      <w:r w:rsidRPr="00297C81">
        <w:rPr>
          <w:rFonts w:ascii="Palatino Linotype" w:hAnsi="Palatino Linotype" w:cs="Arial"/>
          <w:i/>
          <w:sz w:val="22"/>
          <w:lang w:eastAsia="es-MX"/>
        </w:rPr>
        <w:t>la</w:t>
      </w:r>
      <w:r w:rsidRPr="00297C81">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297C81">
        <w:rPr>
          <w:rFonts w:ascii="Palatino Linotype" w:hAnsi="Palatino Linotype" w:cs="Arial"/>
          <w:i/>
          <w:sz w:val="22"/>
        </w:rPr>
        <w:t>corresponderá</w:t>
      </w:r>
      <w:r w:rsidRPr="00297C81">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lang w:eastAsia="es-MX"/>
        </w:rPr>
        <w:t>Sexto.</w:t>
      </w:r>
      <w:r w:rsidRPr="00297C81">
        <w:rPr>
          <w:rFonts w:ascii="Palatino Linotype" w:hAnsi="Palatino Linotype" w:cs="Arial"/>
          <w:i/>
          <w:sz w:val="22"/>
          <w:szCs w:val="22"/>
          <w:lang w:eastAsia="es-MX"/>
        </w:rPr>
        <w:t xml:space="preserve"> Los sujetos obligados no podrán emitir acuerdos de carácter general ni particular que clasifiquen </w:t>
      </w:r>
      <w:r w:rsidRPr="00297C81">
        <w:rPr>
          <w:rFonts w:ascii="Palatino Linotype" w:hAnsi="Palatino Linotype" w:cs="Arial"/>
          <w:bCs/>
          <w:i/>
          <w:noProof/>
          <w:sz w:val="22"/>
        </w:rPr>
        <w:t>documentos</w:t>
      </w:r>
      <w:r w:rsidRPr="00297C8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A616F8" w:rsidRPr="00297C81" w:rsidRDefault="00A616F8" w:rsidP="00A616F8">
      <w:pPr>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i/>
          <w:sz w:val="22"/>
          <w:szCs w:val="22"/>
          <w:lang w:eastAsia="es-MX"/>
        </w:rPr>
        <w:t xml:space="preserve">La clasificación de </w:t>
      </w:r>
      <w:r w:rsidRPr="00297C81">
        <w:rPr>
          <w:rFonts w:ascii="Palatino Linotype" w:hAnsi="Palatino Linotype" w:cs="Arial"/>
          <w:i/>
          <w:sz w:val="22"/>
        </w:rPr>
        <w:t>información</w:t>
      </w:r>
      <w:r w:rsidRPr="00297C81">
        <w:rPr>
          <w:rFonts w:ascii="Palatino Linotype" w:hAnsi="Palatino Linotype" w:cs="Arial"/>
          <w:i/>
          <w:sz w:val="22"/>
          <w:szCs w:val="22"/>
          <w:lang w:eastAsia="es-MX"/>
        </w:rPr>
        <w:t xml:space="preserve"> se realizará conforme a un análisis caso por caso, mediante la aplicación </w:t>
      </w:r>
      <w:r w:rsidRPr="00297C81">
        <w:rPr>
          <w:rFonts w:ascii="Palatino Linotype" w:hAnsi="Palatino Linotype" w:cs="Arial"/>
          <w:bCs/>
          <w:i/>
          <w:noProof/>
          <w:sz w:val="22"/>
        </w:rPr>
        <w:t>de</w:t>
      </w:r>
      <w:r w:rsidRPr="00297C81">
        <w:rPr>
          <w:rFonts w:ascii="Palatino Linotype" w:hAnsi="Palatino Linotype" w:cs="Arial"/>
          <w:i/>
          <w:sz w:val="22"/>
          <w:szCs w:val="22"/>
          <w:lang w:eastAsia="es-MX"/>
        </w:rPr>
        <w:t xml:space="preserve"> la prueba de daño y de interés público.</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lang w:eastAsia="es-MX"/>
        </w:rPr>
        <w:t>Séptimo.</w:t>
      </w:r>
      <w:r w:rsidRPr="00297C81">
        <w:rPr>
          <w:rFonts w:ascii="Palatino Linotype" w:hAnsi="Palatino Linotype" w:cs="Arial"/>
          <w:i/>
          <w:sz w:val="22"/>
          <w:szCs w:val="22"/>
          <w:lang w:eastAsia="es-MX"/>
        </w:rPr>
        <w:t xml:space="preserve"> La </w:t>
      </w:r>
      <w:r w:rsidRPr="00297C81">
        <w:rPr>
          <w:rFonts w:ascii="Palatino Linotype" w:hAnsi="Palatino Linotype" w:cs="Arial"/>
          <w:i/>
          <w:sz w:val="22"/>
          <w:lang w:eastAsia="es-MX"/>
        </w:rPr>
        <w:t>clasificación</w:t>
      </w:r>
      <w:r w:rsidRPr="00297C81">
        <w:rPr>
          <w:rFonts w:ascii="Palatino Linotype" w:hAnsi="Palatino Linotype" w:cs="Arial"/>
          <w:i/>
          <w:sz w:val="22"/>
          <w:szCs w:val="22"/>
          <w:lang w:eastAsia="es-MX"/>
        </w:rPr>
        <w:t xml:space="preserve"> </w:t>
      </w:r>
      <w:r w:rsidRPr="00297C81">
        <w:rPr>
          <w:rFonts w:ascii="Palatino Linotype" w:hAnsi="Palatino Linotype" w:cs="Arial"/>
          <w:bCs/>
          <w:i/>
          <w:noProof/>
          <w:sz w:val="22"/>
        </w:rPr>
        <w:t>de</w:t>
      </w:r>
      <w:r w:rsidRPr="00297C81">
        <w:rPr>
          <w:rFonts w:ascii="Palatino Linotype" w:hAnsi="Palatino Linotype" w:cs="Arial"/>
          <w:i/>
          <w:sz w:val="22"/>
          <w:szCs w:val="22"/>
          <w:lang w:eastAsia="es-MX"/>
        </w:rPr>
        <w:t xml:space="preserve"> la </w:t>
      </w:r>
      <w:r w:rsidRPr="00297C81">
        <w:rPr>
          <w:rFonts w:ascii="Palatino Linotype" w:hAnsi="Palatino Linotype" w:cs="Arial"/>
          <w:i/>
          <w:sz w:val="22"/>
        </w:rPr>
        <w:t>información</w:t>
      </w:r>
      <w:r w:rsidRPr="00297C81">
        <w:rPr>
          <w:rFonts w:ascii="Palatino Linotype" w:hAnsi="Palatino Linotype" w:cs="Arial"/>
          <w:i/>
          <w:sz w:val="22"/>
          <w:szCs w:val="22"/>
          <w:lang w:eastAsia="es-MX"/>
        </w:rPr>
        <w:t xml:space="preserve"> se llevará a cabo en el momento en que:</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lang w:eastAsia="es-MX"/>
        </w:rPr>
        <w:t>I.</w:t>
      </w:r>
      <w:r w:rsidRPr="00297C81">
        <w:rPr>
          <w:rFonts w:ascii="Palatino Linotype" w:hAnsi="Palatino Linotype" w:cs="Arial"/>
          <w:i/>
          <w:sz w:val="22"/>
          <w:szCs w:val="22"/>
          <w:lang w:eastAsia="es-MX"/>
        </w:rPr>
        <w:t xml:space="preserve"> Se reciba una </w:t>
      </w:r>
      <w:r w:rsidRPr="00297C81">
        <w:rPr>
          <w:rFonts w:ascii="Palatino Linotype" w:hAnsi="Palatino Linotype" w:cs="Arial"/>
          <w:i/>
          <w:sz w:val="22"/>
          <w:lang w:eastAsia="es-MX"/>
        </w:rPr>
        <w:t>solicitud</w:t>
      </w:r>
      <w:r w:rsidRPr="00297C81">
        <w:rPr>
          <w:rFonts w:ascii="Palatino Linotype" w:hAnsi="Palatino Linotype" w:cs="Arial"/>
          <w:i/>
          <w:sz w:val="22"/>
          <w:szCs w:val="22"/>
          <w:lang w:eastAsia="es-MX"/>
        </w:rPr>
        <w:t xml:space="preserve"> de acceso a la información;</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lang w:eastAsia="es-MX"/>
        </w:rPr>
        <w:t>II.</w:t>
      </w:r>
      <w:r w:rsidRPr="00297C81">
        <w:rPr>
          <w:rFonts w:ascii="Palatino Linotype" w:hAnsi="Palatino Linotype" w:cs="Arial"/>
          <w:i/>
          <w:sz w:val="22"/>
          <w:szCs w:val="22"/>
          <w:lang w:eastAsia="es-MX"/>
        </w:rPr>
        <w:t xml:space="preserve"> Se determine </w:t>
      </w:r>
      <w:r w:rsidRPr="00297C81">
        <w:rPr>
          <w:rFonts w:ascii="Palatino Linotype" w:hAnsi="Palatino Linotype" w:cs="Arial"/>
          <w:bCs/>
          <w:i/>
          <w:noProof/>
          <w:sz w:val="22"/>
        </w:rPr>
        <w:t>mediante</w:t>
      </w:r>
      <w:r w:rsidRPr="00297C81">
        <w:rPr>
          <w:rFonts w:ascii="Palatino Linotype" w:hAnsi="Palatino Linotype" w:cs="Arial"/>
          <w:i/>
          <w:sz w:val="22"/>
          <w:szCs w:val="22"/>
          <w:lang w:eastAsia="es-MX"/>
        </w:rPr>
        <w:t xml:space="preserve"> resolución de autoridad competente, o</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lang w:eastAsia="es-MX"/>
        </w:rPr>
        <w:t>III.</w:t>
      </w:r>
      <w:r w:rsidRPr="00297C81">
        <w:rPr>
          <w:rFonts w:ascii="Palatino Linotype" w:hAnsi="Palatino Linotype" w:cs="Arial"/>
          <w:i/>
          <w:sz w:val="22"/>
          <w:szCs w:val="22"/>
          <w:lang w:eastAsia="es-MX"/>
        </w:rPr>
        <w:t xml:space="preserve"> Se generen </w:t>
      </w:r>
      <w:r w:rsidRPr="00297C81">
        <w:rPr>
          <w:rFonts w:ascii="Palatino Linotype" w:hAnsi="Palatino Linotype" w:cs="Arial"/>
          <w:bCs/>
          <w:i/>
          <w:noProof/>
          <w:sz w:val="22"/>
        </w:rPr>
        <w:t>versiones</w:t>
      </w:r>
      <w:r w:rsidRPr="00297C81">
        <w:rPr>
          <w:rFonts w:ascii="Palatino Linotype" w:hAnsi="Palatino Linotype" w:cs="Arial"/>
          <w:i/>
          <w:sz w:val="22"/>
          <w:szCs w:val="22"/>
          <w:lang w:eastAsia="es-MX"/>
        </w:rPr>
        <w:t xml:space="preserve"> públicas para dar cumplimiento a las obligaciones de transparencia </w:t>
      </w:r>
      <w:r w:rsidRPr="00297C81">
        <w:rPr>
          <w:rFonts w:ascii="Palatino Linotype" w:hAnsi="Palatino Linotype" w:cs="Arial"/>
          <w:i/>
          <w:sz w:val="22"/>
          <w:lang w:eastAsia="es-MX"/>
        </w:rPr>
        <w:t>previstas</w:t>
      </w:r>
      <w:r w:rsidRPr="00297C81">
        <w:rPr>
          <w:rFonts w:ascii="Palatino Linotype" w:hAnsi="Palatino Linotype" w:cs="Arial"/>
          <w:i/>
          <w:sz w:val="22"/>
          <w:szCs w:val="22"/>
          <w:lang w:eastAsia="es-MX"/>
        </w:rPr>
        <w:t xml:space="preserve"> en la Ley General, la Ley Federal y las correspondientes de las entidades federativas.</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i/>
          <w:sz w:val="22"/>
          <w:szCs w:val="22"/>
          <w:lang w:eastAsia="es-MX"/>
        </w:rPr>
        <w:t xml:space="preserve">Los titulares de las áreas deberán revisar la clasificación al momento de la recepción de una solicitud de </w:t>
      </w:r>
      <w:r w:rsidRPr="00297C81">
        <w:rPr>
          <w:rFonts w:ascii="Palatino Linotype" w:hAnsi="Palatino Linotype" w:cs="Arial"/>
          <w:bCs/>
          <w:i/>
          <w:noProof/>
          <w:sz w:val="22"/>
        </w:rPr>
        <w:t>acceso</w:t>
      </w:r>
      <w:r w:rsidRPr="00297C81">
        <w:rPr>
          <w:rFonts w:ascii="Palatino Linotype" w:hAnsi="Palatino Linotype" w:cs="Arial"/>
          <w:i/>
          <w:sz w:val="22"/>
          <w:szCs w:val="22"/>
          <w:lang w:eastAsia="es-MX"/>
        </w:rPr>
        <w:t xml:space="preserve"> a la información, para verificar si encuadra en una causal de reserva o de confidencialidad.</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lang w:eastAsia="es-MX"/>
        </w:rPr>
        <w:lastRenderedPageBreak/>
        <w:t>Octavo.</w:t>
      </w:r>
      <w:r w:rsidRPr="00297C81">
        <w:rPr>
          <w:rFonts w:ascii="Palatino Linotype" w:hAnsi="Palatino Linotype" w:cs="Arial"/>
          <w:i/>
          <w:sz w:val="22"/>
          <w:szCs w:val="22"/>
          <w:lang w:eastAsia="es-MX"/>
        </w:rPr>
        <w:t xml:space="preserve"> Para fundar la clasificación de la información se debe señalar el artículo, fracción, inciso, </w:t>
      </w:r>
      <w:r w:rsidRPr="00297C81">
        <w:rPr>
          <w:rFonts w:ascii="Palatino Linotype" w:hAnsi="Palatino Linotype" w:cs="Arial"/>
          <w:i/>
          <w:sz w:val="22"/>
          <w:lang w:eastAsia="es-MX"/>
        </w:rPr>
        <w:t>párrafo</w:t>
      </w:r>
      <w:r w:rsidRPr="00297C81">
        <w:rPr>
          <w:rFonts w:ascii="Palatino Linotype" w:hAnsi="Palatino Linotype" w:cs="Arial"/>
          <w:i/>
          <w:sz w:val="22"/>
          <w:szCs w:val="22"/>
          <w:lang w:eastAsia="es-MX"/>
        </w:rPr>
        <w:t xml:space="preserve"> o numeral de la ley o tratado internacional suscrito por el Estado mexicano que </w:t>
      </w:r>
      <w:r w:rsidRPr="00297C81">
        <w:rPr>
          <w:rFonts w:ascii="Palatino Linotype" w:hAnsi="Palatino Linotype" w:cs="Arial"/>
          <w:bCs/>
          <w:i/>
          <w:noProof/>
          <w:sz w:val="22"/>
        </w:rPr>
        <w:t>expresamente</w:t>
      </w:r>
      <w:r w:rsidRPr="00297C81">
        <w:rPr>
          <w:rFonts w:ascii="Palatino Linotype" w:hAnsi="Palatino Linotype" w:cs="Arial"/>
          <w:i/>
          <w:sz w:val="22"/>
          <w:szCs w:val="22"/>
          <w:lang w:eastAsia="es-MX"/>
        </w:rPr>
        <w:t xml:space="preserve"> le otorga el carácter de reservada o confidencial.</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bCs/>
          <w:i/>
          <w:noProof/>
          <w:sz w:val="22"/>
        </w:rPr>
      </w:pPr>
      <w:r w:rsidRPr="00297C81">
        <w:rPr>
          <w:rFonts w:ascii="Palatino Linotype" w:hAnsi="Palatino Linotype" w:cs="Arial"/>
          <w:i/>
          <w:sz w:val="22"/>
          <w:szCs w:val="22"/>
          <w:lang w:eastAsia="es-MX"/>
        </w:rPr>
        <w:t xml:space="preserve">Para </w:t>
      </w:r>
      <w:r w:rsidRPr="00297C81">
        <w:rPr>
          <w:rFonts w:ascii="Palatino Linotype" w:hAnsi="Palatino Linotype" w:cs="Arial"/>
          <w:bCs/>
          <w:i/>
          <w:noProof/>
          <w:sz w:val="22"/>
        </w:rPr>
        <w:t xml:space="preserve">motivar la clasificación se deberán señalar las razones o circunstancias especiales que lo </w:t>
      </w:r>
      <w:r w:rsidRPr="00297C81">
        <w:rPr>
          <w:rFonts w:ascii="Palatino Linotype" w:hAnsi="Palatino Linotype" w:cs="Arial"/>
          <w:i/>
          <w:sz w:val="22"/>
          <w:szCs w:val="22"/>
          <w:lang w:eastAsia="es-MX"/>
        </w:rPr>
        <w:t>llevaron</w:t>
      </w:r>
      <w:r w:rsidRPr="00297C81">
        <w:rPr>
          <w:rFonts w:ascii="Palatino Linotype" w:hAnsi="Palatino Linotype" w:cs="Arial"/>
          <w:bCs/>
          <w:i/>
          <w:noProof/>
          <w:sz w:val="22"/>
        </w:rPr>
        <w:t xml:space="preserve"> a concluir que el caso particular se ajusta al supuesto previsto por la norma legal invocada como fundamento.</w:t>
      </w:r>
    </w:p>
    <w:p w:rsidR="00A616F8" w:rsidRPr="00297C81" w:rsidRDefault="00A616F8" w:rsidP="00A616F8">
      <w:pPr>
        <w:autoSpaceDE w:val="0"/>
        <w:autoSpaceDN w:val="0"/>
        <w:adjustRightInd w:val="0"/>
        <w:spacing w:before="120" w:after="120"/>
        <w:ind w:left="709" w:right="709"/>
        <w:jc w:val="both"/>
        <w:rPr>
          <w:rFonts w:ascii="Palatino Linotype" w:hAnsi="Palatino Linotype" w:cs="Arial"/>
          <w:bCs/>
          <w:i/>
          <w:noProof/>
          <w:sz w:val="22"/>
        </w:rPr>
      </w:pPr>
      <w:r w:rsidRPr="00297C81">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297C81">
        <w:rPr>
          <w:rFonts w:ascii="Palatino Linotype" w:hAnsi="Palatino Linotype" w:cs="Arial"/>
          <w:i/>
          <w:sz w:val="22"/>
          <w:szCs w:val="22"/>
          <w:lang w:eastAsia="es-MX"/>
        </w:rPr>
        <w:t>de</w:t>
      </w:r>
      <w:r w:rsidRPr="00297C81">
        <w:rPr>
          <w:rFonts w:ascii="Palatino Linotype" w:hAnsi="Palatino Linotype" w:cs="Arial"/>
          <w:bCs/>
          <w:i/>
          <w:noProof/>
          <w:sz w:val="22"/>
        </w:rPr>
        <w:t xml:space="preserve"> </w:t>
      </w:r>
      <w:r w:rsidRPr="00297C81">
        <w:rPr>
          <w:rFonts w:ascii="Palatino Linotype" w:hAnsi="Palatino Linotype" w:cs="Arial"/>
          <w:i/>
          <w:sz w:val="22"/>
          <w:szCs w:val="22"/>
          <w:lang w:eastAsia="es-MX"/>
        </w:rPr>
        <w:t>reserva</w:t>
      </w:r>
      <w:r w:rsidRPr="00297C81">
        <w:rPr>
          <w:rFonts w:ascii="Palatino Linotype" w:hAnsi="Palatino Linotype" w:cs="Arial"/>
          <w:bCs/>
          <w:i/>
          <w:noProof/>
          <w:sz w:val="22"/>
        </w:rPr>
        <w:t>.</w:t>
      </w:r>
    </w:p>
    <w:p w:rsidR="00A616F8" w:rsidRPr="00297C81" w:rsidRDefault="00A616F8" w:rsidP="00A616F8">
      <w:pPr>
        <w:autoSpaceDE w:val="0"/>
        <w:autoSpaceDN w:val="0"/>
        <w:adjustRightInd w:val="0"/>
        <w:spacing w:before="100" w:after="100"/>
        <w:ind w:left="709" w:right="709"/>
        <w:jc w:val="both"/>
        <w:rPr>
          <w:rFonts w:ascii="Palatino Linotype" w:hAnsi="Palatino Linotype" w:cs="Arial"/>
          <w:bCs/>
          <w:i/>
          <w:noProof/>
          <w:sz w:val="22"/>
        </w:rPr>
      </w:pPr>
      <w:r w:rsidRPr="00297C81">
        <w:rPr>
          <w:rFonts w:ascii="Palatino Linotype" w:hAnsi="Palatino Linotype" w:cs="Arial"/>
          <w:i/>
          <w:sz w:val="22"/>
          <w:szCs w:val="22"/>
          <w:lang w:eastAsia="es-MX"/>
        </w:rPr>
        <w:t>Tratándose</w:t>
      </w:r>
      <w:r w:rsidRPr="00297C81">
        <w:rPr>
          <w:rFonts w:ascii="Palatino Linotype" w:hAnsi="Palatino Linotype" w:cs="Arial"/>
          <w:bCs/>
          <w:i/>
          <w:noProof/>
          <w:sz w:val="22"/>
        </w:rPr>
        <w:t xml:space="preserve"> de información clasificada como confidencial respecto de la cual se haya </w:t>
      </w:r>
      <w:r w:rsidRPr="00297C81">
        <w:rPr>
          <w:rFonts w:ascii="Palatino Linotype" w:hAnsi="Palatino Linotype" w:cs="Arial"/>
          <w:i/>
          <w:sz w:val="22"/>
          <w:lang w:eastAsia="es-MX"/>
        </w:rPr>
        <w:t>determinado</w:t>
      </w:r>
      <w:r w:rsidRPr="00297C81">
        <w:rPr>
          <w:rFonts w:ascii="Palatino Linotype" w:hAnsi="Palatino Linotype" w:cs="Arial"/>
          <w:bCs/>
          <w:i/>
          <w:noProof/>
          <w:sz w:val="22"/>
        </w:rPr>
        <w:t xml:space="preserve"> </w:t>
      </w:r>
      <w:r w:rsidRPr="00297C81">
        <w:rPr>
          <w:rFonts w:ascii="Palatino Linotype" w:hAnsi="Palatino Linotype" w:cs="Arial"/>
          <w:i/>
          <w:sz w:val="22"/>
          <w:szCs w:val="22"/>
          <w:lang w:eastAsia="es-MX"/>
        </w:rPr>
        <w:t>su</w:t>
      </w:r>
      <w:r w:rsidRPr="00297C81">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A616F8" w:rsidRPr="00297C81" w:rsidRDefault="00A616F8" w:rsidP="00A616F8">
      <w:pPr>
        <w:autoSpaceDE w:val="0"/>
        <w:autoSpaceDN w:val="0"/>
        <w:adjustRightInd w:val="0"/>
        <w:spacing w:before="100" w:after="100"/>
        <w:ind w:left="709" w:right="709"/>
        <w:jc w:val="both"/>
        <w:rPr>
          <w:rFonts w:ascii="Palatino Linotype" w:hAnsi="Palatino Linotype" w:cs="Arial"/>
          <w:i/>
          <w:sz w:val="22"/>
          <w:szCs w:val="22"/>
          <w:lang w:eastAsia="es-MX"/>
        </w:rPr>
      </w:pPr>
      <w:r w:rsidRPr="00297C81">
        <w:rPr>
          <w:rFonts w:ascii="Palatino Linotype" w:hAnsi="Palatino Linotype" w:cs="Arial"/>
          <w:bCs/>
          <w:i/>
          <w:noProof/>
          <w:sz w:val="22"/>
        </w:rPr>
        <w:t>Los documentos contenidos</w:t>
      </w:r>
      <w:r w:rsidRPr="00297C81">
        <w:rPr>
          <w:rFonts w:ascii="Palatino Linotype" w:hAnsi="Palatino Linotype" w:cs="Arial"/>
          <w:i/>
          <w:sz w:val="22"/>
          <w:szCs w:val="22"/>
          <w:lang w:eastAsia="es-MX"/>
        </w:rPr>
        <w:t xml:space="preserve"> en los archivos históricos y los identificados como históricos confidenciales no </w:t>
      </w:r>
      <w:r w:rsidRPr="00297C81">
        <w:rPr>
          <w:rFonts w:ascii="Palatino Linotype" w:hAnsi="Palatino Linotype" w:cs="Arial"/>
          <w:i/>
          <w:sz w:val="22"/>
          <w:lang w:eastAsia="es-MX"/>
        </w:rPr>
        <w:t>serán</w:t>
      </w:r>
      <w:r w:rsidRPr="00297C81">
        <w:rPr>
          <w:rFonts w:ascii="Palatino Linotype" w:hAnsi="Palatino Linotype" w:cs="Arial"/>
          <w:i/>
          <w:sz w:val="22"/>
          <w:szCs w:val="22"/>
          <w:lang w:eastAsia="es-MX"/>
        </w:rPr>
        <w:t xml:space="preserve"> susceptibles de clasificación como reservados.</w:t>
      </w:r>
    </w:p>
    <w:p w:rsidR="00A616F8" w:rsidRPr="00297C81" w:rsidRDefault="00A616F8" w:rsidP="00A616F8">
      <w:pPr>
        <w:autoSpaceDE w:val="0"/>
        <w:autoSpaceDN w:val="0"/>
        <w:adjustRightInd w:val="0"/>
        <w:spacing w:before="100" w:after="10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lang w:eastAsia="es-MX"/>
        </w:rPr>
        <w:t>Noveno.</w:t>
      </w:r>
      <w:r w:rsidRPr="00297C8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616F8" w:rsidRPr="00297C81" w:rsidRDefault="00A616F8" w:rsidP="00A616F8">
      <w:pPr>
        <w:autoSpaceDE w:val="0"/>
        <w:autoSpaceDN w:val="0"/>
        <w:adjustRightInd w:val="0"/>
        <w:spacing w:before="100" w:after="10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lang w:eastAsia="es-MX"/>
        </w:rPr>
        <w:t>Décimo.</w:t>
      </w:r>
      <w:r w:rsidRPr="00297C81">
        <w:rPr>
          <w:rFonts w:ascii="Palatino Linotype" w:hAnsi="Palatino Linotype" w:cs="Arial"/>
          <w:i/>
          <w:sz w:val="22"/>
          <w:szCs w:val="22"/>
          <w:lang w:eastAsia="es-MX"/>
        </w:rPr>
        <w:t xml:space="preserve"> Los titulares de las áreas, deberán tener conocimiento y llevar un registro del personal que, por la </w:t>
      </w:r>
      <w:r w:rsidRPr="00297C81">
        <w:rPr>
          <w:rFonts w:ascii="Palatino Linotype" w:hAnsi="Palatino Linotype" w:cs="Arial"/>
          <w:i/>
          <w:sz w:val="22"/>
          <w:lang w:eastAsia="es-MX"/>
        </w:rPr>
        <w:t>naturaleza</w:t>
      </w:r>
      <w:r w:rsidRPr="00297C81">
        <w:rPr>
          <w:rFonts w:ascii="Palatino Linotype" w:hAnsi="Palatino Linotype" w:cs="Arial"/>
          <w:i/>
          <w:sz w:val="22"/>
          <w:szCs w:val="22"/>
          <w:lang w:eastAsia="es-MX"/>
        </w:rPr>
        <w:t xml:space="preserve"> de sus atribuciones, tenga acceso a los </w:t>
      </w:r>
      <w:r w:rsidRPr="00297C81">
        <w:rPr>
          <w:rFonts w:ascii="Palatino Linotype" w:hAnsi="Palatino Linotype" w:cs="Arial"/>
          <w:i/>
          <w:sz w:val="22"/>
        </w:rPr>
        <w:t>documentos</w:t>
      </w:r>
      <w:r w:rsidRPr="00297C81">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616F8" w:rsidRPr="00297C81" w:rsidRDefault="00A616F8" w:rsidP="00A616F8">
      <w:pPr>
        <w:autoSpaceDE w:val="0"/>
        <w:autoSpaceDN w:val="0"/>
        <w:adjustRightInd w:val="0"/>
        <w:spacing w:before="100" w:after="100"/>
        <w:ind w:left="709" w:right="709"/>
        <w:jc w:val="both"/>
        <w:rPr>
          <w:rFonts w:ascii="Palatino Linotype" w:hAnsi="Palatino Linotype" w:cs="Arial"/>
          <w:i/>
          <w:sz w:val="22"/>
          <w:szCs w:val="22"/>
          <w:lang w:eastAsia="es-MX"/>
        </w:rPr>
      </w:pPr>
      <w:r w:rsidRPr="00297C8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297C81">
        <w:rPr>
          <w:rFonts w:ascii="Palatino Linotype" w:hAnsi="Palatino Linotype" w:cs="Arial"/>
          <w:i/>
          <w:sz w:val="22"/>
        </w:rPr>
        <w:t>que</w:t>
      </w:r>
      <w:r w:rsidRPr="00297C81">
        <w:rPr>
          <w:rFonts w:ascii="Palatino Linotype" w:hAnsi="Palatino Linotype" w:cs="Arial"/>
          <w:i/>
          <w:sz w:val="22"/>
          <w:szCs w:val="22"/>
          <w:lang w:eastAsia="es-MX"/>
        </w:rPr>
        <w:t xml:space="preserve"> rija la actuación del sujeto obligado.</w:t>
      </w:r>
    </w:p>
    <w:p w:rsidR="00A616F8" w:rsidRPr="00297C81" w:rsidRDefault="00A616F8" w:rsidP="00A616F8">
      <w:pPr>
        <w:autoSpaceDE w:val="0"/>
        <w:autoSpaceDN w:val="0"/>
        <w:adjustRightInd w:val="0"/>
        <w:spacing w:before="100" w:after="10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lang w:eastAsia="es-MX"/>
        </w:rPr>
        <w:t>Décimo primero.</w:t>
      </w:r>
      <w:r w:rsidRPr="00297C8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A616F8" w:rsidRPr="00297C81" w:rsidRDefault="00A616F8" w:rsidP="00A616F8">
      <w:pPr>
        <w:autoSpaceDE w:val="0"/>
        <w:autoSpaceDN w:val="0"/>
        <w:adjustRightInd w:val="0"/>
        <w:spacing w:before="100" w:after="100"/>
        <w:ind w:left="709" w:right="709"/>
        <w:jc w:val="both"/>
        <w:rPr>
          <w:rFonts w:ascii="Palatino Linotype" w:hAnsi="Palatino Linotype" w:cs="Arial"/>
          <w:i/>
          <w:sz w:val="22"/>
          <w:szCs w:val="22"/>
          <w:lang w:eastAsia="es-MX"/>
        </w:rPr>
      </w:pPr>
      <w:r w:rsidRPr="00297C81">
        <w:rPr>
          <w:rFonts w:ascii="Palatino Linotype" w:hAnsi="Palatino Linotype" w:cs="Arial"/>
          <w:i/>
          <w:sz w:val="22"/>
          <w:szCs w:val="22"/>
          <w:lang w:eastAsia="es-MX"/>
        </w:rPr>
        <w:t>[…]</w:t>
      </w:r>
    </w:p>
    <w:p w:rsidR="00A616F8" w:rsidRPr="00297C81" w:rsidRDefault="00A616F8" w:rsidP="00A616F8">
      <w:pPr>
        <w:ind w:left="709" w:right="709"/>
        <w:jc w:val="center"/>
        <w:rPr>
          <w:rFonts w:ascii="Palatino Linotype" w:hAnsi="Palatino Linotype" w:cs="Arial"/>
          <w:b/>
          <w:i/>
          <w:sz w:val="22"/>
          <w:szCs w:val="22"/>
          <w:lang w:eastAsia="es-MX"/>
        </w:rPr>
      </w:pPr>
      <w:r w:rsidRPr="00297C81">
        <w:rPr>
          <w:rFonts w:ascii="Palatino Linotype" w:hAnsi="Palatino Linotype" w:cs="Arial"/>
          <w:b/>
          <w:i/>
          <w:sz w:val="22"/>
          <w:szCs w:val="22"/>
          <w:lang w:eastAsia="es-MX"/>
        </w:rPr>
        <w:t>CAPÍTULO VIII</w:t>
      </w:r>
    </w:p>
    <w:p w:rsidR="00A616F8" w:rsidRPr="00297C81" w:rsidRDefault="00A616F8" w:rsidP="00A616F8">
      <w:pPr>
        <w:ind w:left="709" w:right="709"/>
        <w:jc w:val="center"/>
        <w:rPr>
          <w:rFonts w:ascii="Palatino Linotype" w:hAnsi="Palatino Linotype" w:cs="Arial"/>
          <w:b/>
          <w:i/>
          <w:sz w:val="22"/>
          <w:szCs w:val="22"/>
          <w:lang w:eastAsia="es-MX"/>
        </w:rPr>
      </w:pPr>
      <w:r w:rsidRPr="00297C81">
        <w:rPr>
          <w:rFonts w:ascii="Palatino Linotype" w:hAnsi="Palatino Linotype" w:cs="Arial"/>
          <w:b/>
          <w:i/>
          <w:sz w:val="22"/>
          <w:szCs w:val="22"/>
          <w:lang w:eastAsia="es-MX"/>
        </w:rPr>
        <w:t>DE LA LEYENDA DE CLASIFICACIÓN</w:t>
      </w:r>
    </w:p>
    <w:p w:rsidR="00A616F8" w:rsidRPr="00297C81" w:rsidRDefault="00A616F8" w:rsidP="00A616F8">
      <w:pPr>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lang w:eastAsia="es-MX"/>
        </w:rPr>
        <w:lastRenderedPageBreak/>
        <w:t xml:space="preserve">Quincuagésimo. </w:t>
      </w:r>
      <w:r w:rsidRPr="00297C81">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297C81">
        <w:rPr>
          <w:rFonts w:ascii="Palatino Linotype" w:hAnsi="Palatino Linotype" w:cs="Arial"/>
          <w:i/>
          <w:sz w:val="22"/>
          <w:szCs w:val="22"/>
          <w:lang w:eastAsia="es-MX"/>
        </w:rPr>
        <w:t xml:space="preserve"> para señalar la clasificación de documentos o expedientes, sin perjuicio de que establezcan los propios.</w:t>
      </w:r>
    </w:p>
    <w:p w:rsidR="00A616F8" w:rsidRPr="00297C81" w:rsidRDefault="00A616F8" w:rsidP="00A616F8">
      <w:pPr>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i/>
          <w:sz w:val="22"/>
          <w:szCs w:val="22"/>
          <w:lang w:eastAsia="es-MX"/>
        </w:rPr>
        <w:t>[…]</w:t>
      </w:r>
    </w:p>
    <w:p w:rsidR="00A616F8" w:rsidRPr="00297C81" w:rsidRDefault="00A616F8" w:rsidP="00A616F8">
      <w:pPr>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lang w:eastAsia="es-MX"/>
        </w:rPr>
        <w:t xml:space="preserve">Quincuagésimo tercero. </w:t>
      </w:r>
      <w:r w:rsidRPr="00297C81">
        <w:rPr>
          <w:rFonts w:ascii="Palatino Linotype" w:hAnsi="Palatino Linotype" w:cs="Arial"/>
          <w:b/>
          <w:i/>
          <w:sz w:val="22"/>
          <w:szCs w:val="22"/>
          <w:u w:val="single"/>
          <w:lang w:eastAsia="es-MX"/>
        </w:rPr>
        <w:t>El formato para señalar la clasificación parcial de un documento</w:t>
      </w:r>
      <w:r w:rsidRPr="00297C81">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A616F8" w:rsidRPr="00297C81" w:rsidTr="00A616F8">
        <w:tc>
          <w:tcPr>
            <w:tcW w:w="1129" w:type="dxa"/>
            <w:tcBorders>
              <w:top w:val="nil"/>
              <w:left w:val="nil"/>
              <w:bottom w:val="single" w:sz="4" w:space="0" w:color="auto"/>
              <w:right w:val="single" w:sz="4" w:space="0" w:color="auto"/>
            </w:tcBorders>
          </w:tcPr>
          <w:p w:rsidR="00A616F8" w:rsidRPr="00297C81" w:rsidRDefault="00A616F8">
            <w:pPr>
              <w:jc w:val="both"/>
              <w:rPr>
                <w:rFonts w:ascii="Palatino Linotype" w:hAnsi="Palatino Linotype" w:cs="Arial"/>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center"/>
              <w:rPr>
                <w:rFonts w:ascii="Palatino Linotype" w:hAnsi="Palatino Linotype"/>
                <w:b/>
                <w:i/>
                <w:sz w:val="22"/>
                <w:szCs w:val="22"/>
                <w:lang w:val="es-ES_tradnl"/>
              </w:rPr>
            </w:pPr>
            <w:r w:rsidRPr="00297C81">
              <w:rPr>
                <w:rFonts w:ascii="Palatino Linotype" w:hAnsi="Palatino Linotype"/>
                <w:b/>
                <w:i/>
                <w:sz w:val="22"/>
                <w:szCs w:val="22"/>
                <w:lang w:val="es-ES_tradnl"/>
              </w:rPr>
              <w:t>Concepto</w:t>
            </w:r>
          </w:p>
        </w:tc>
        <w:tc>
          <w:tcPr>
            <w:tcW w:w="4677"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center"/>
              <w:rPr>
                <w:rFonts w:ascii="Palatino Linotype" w:hAnsi="Palatino Linotype"/>
                <w:b/>
                <w:i/>
                <w:sz w:val="22"/>
                <w:szCs w:val="22"/>
                <w:lang w:val="es-ES_tradnl"/>
              </w:rPr>
            </w:pPr>
            <w:r w:rsidRPr="00297C81">
              <w:rPr>
                <w:rFonts w:ascii="Palatino Linotype" w:hAnsi="Palatino Linotype"/>
                <w:b/>
                <w:i/>
                <w:sz w:val="22"/>
                <w:szCs w:val="22"/>
                <w:lang w:val="es-ES_tradnl"/>
              </w:rPr>
              <w:t>Dónde:</w:t>
            </w:r>
          </w:p>
        </w:tc>
      </w:tr>
      <w:tr w:rsidR="00A616F8" w:rsidRPr="00297C81" w:rsidTr="00A616F8">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A616F8" w:rsidRPr="00297C81" w:rsidRDefault="00A616F8">
            <w:pPr>
              <w:jc w:val="center"/>
              <w:rPr>
                <w:rFonts w:ascii="Palatino Linotype" w:hAnsi="Palatino Linotype" w:cs="Arial"/>
                <w:b/>
                <w:i/>
                <w:sz w:val="22"/>
                <w:szCs w:val="22"/>
                <w:lang w:val="es-ES_tradnl" w:eastAsia="es-MX"/>
              </w:rPr>
            </w:pPr>
            <w:r w:rsidRPr="00297C81">
              <w:rPr>
                <w:rFonts w:ascii="Palatino Linotype" w:hAnsi="Palatino Linotype" w:cs="Arial"/>
                <w:b/>
                <w:i/>
                <w:sz w:val="22"/>
                <w:szCs w:val="22"/>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center"/>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both"/>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Se anotará la fecha en la que el Comité de Transparencia confirmó la clasificación del documento, en su caso.</w:t>
            </w:r>
          </w:p>
        </w:tc>
      </w:tr>
      <w:tr w:rsidR="00A616F8" w:rsidRPr="00297C81" w:rsidTr="00A616F8">
        <w:tc>
          <w:tcPr>
            <w:tcW w:w="0" w:type="auto"/>
            <w:vMerge/>
            <w:tcBorders>
              <w:top w:val="single" w:sz="4" w:space="0" w:color="auto"/>
              <w:left w:val="single" w:sz="4" w:space="0" w:color="auto"/>
              <w:bottom w:val="single" w:sz="4" w:space="0" w:color="auto"/>
              <w:right w:val="single" w:sz="4" w:space="0" w:color="auto"/>
            </w:tcBorders>
            <w:vAlign w:val="center"/>
            <w:hideMark/>
          </w:tcPr>
          <w:p w:rsidR="00A616F8" w:rsidRPr="00297C81" w:rsidRDefault="00A616F8">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center"/>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both"/>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Se señalará el nombre del área del cual es titular quien clasifica.</w:t>
            </w:r>
          </w:p>
        </w:tc>
      </w:tr>
      <w:tr w:rsidR="00A616F8" w:rsidRPr="00297C81" w:rsidTr="00A616F8">
        <w:tc>
          <w:tcPr>
            <w:tcW w:w="0" w:type="auto"/>
            <w:vMerge/>
            <w:tcBorders>
              <w:top w:val="single" w:sz="4" w:space="0" w:color="auto"/>
              <w:left w:val="single" w:sz="4" w:space="0" w:color="auto"/>
              <w:bottom w:val="single" w:sz="4" w:space="0" w:color="auto"/>
              <w:right w:val="single" w:sz="4" w:space="0" w:color="auto"/>
            </w:tcBorders>
            <w:vAlign w:val="center"/>
            <w:hideMark/>
          </w:tcPr>
          <w:p w:rsidR="00A616F8" w:rsidRPr="00297C81" w:rsidRDefault="00A616F8">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center"/>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both"/>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A616F8" w:rsidRPr="00297C81" w:rsidTr="00A616F8">
        <w:tc>
          <w:tcPr>
            <w:tcW w:w="0" w:type="auto"/>
            <w:vMerge/>
            <w:tcBorders>
              <w:top w:val="single" w:sz="4" w:space="0" w:color="auto"/>
              <w:left w:val="single" w:sz="4" w:space="0" w:color="auto"/>
              <w:bottom w:val="single" w:sz="4" w:space="0" w:color="auto"/>
              <w:right w:val="single" w:sz="4" w:space="0" w:color="auto"/>
            </w:tcBorders>
            <w:vAlign w:val="center"/>
            <w:hideMark/>
          </w:tcPr>
          <w:p w:rsidR="00A616F8" w:rsidRPr="00297C81" w:rsidRDefault="00A616F8">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center"/>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both"/>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Se anotará el número de años o meses por los que se mantendrá el documento o las partes del mismo como reservado.</w:t>
            </w:r>
          </w:p>
        </w:tc>
      </w:tr>
      <w:tr w:rsidR="00A616F8" w:rsidRPr="00297C81" w:rsidTr="00A616F8">
        <w:tc>
          <w:tcPr>
            <w:tcW w:w="0" w:type="auto"/>
            <w:vMerge/>
            <w:tcBorders>
              <w:top w:val="single" w:sz="4" w:space="0" w:color="auto"/>
              <w:left w:val="single" w:sz="4" w:space="0" w:color="auto"/>
              <w:bottom w:val="single" w:sz="4" w:space="0" w:color="auto"/>
              <w:right w:val="single" w:sz="4" w:space="0" w:color="auto"/>
            </w:tcBorders>
            <w:vAlign w:val="center"/>
            <w:hideMark/>
          </w:tcPr>
          <w:p w:rsidR="00A616F8" w:rsidRPr="00297C81" w:rsidRDefault="00A616F8">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center"/>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both"/>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Se señalará el nombre del ordenamiento, el o los artículos, fracción(es), párrafo(s) con base en los cuales se sustente la reserva.</w:t>
            </w:r>
          </w:p>
        </w:tc>
      </w:tr>
      <w:tr w:rsidR="00A616F8" w:rsidRPr="00297C81" w:rsidTr="00A616F8">
        <w:tc>
          <w:tcPr>
            <w:tcW w:w="0" w:type="auto"/>
            <w:vMerge/>
            <w:tcBorders>
              <w:top w:val="single" w:sz="4" w:space="0" w:color="auto"/>
              <w:left w:val="single" w:sz="4" w:space="0" w:color="auto"/>
              <w:bottom w:val="single" w:sz="4" w:space="0" w:color="auto"/>
              <w:right w:val="single" w:sz="4" w:space="0" w:color="auto"/>
            </w:tcBorders>
            <w:vAlign w:val="center"/>
            <w:hideMark/>
          </w:tcPr>
          <w:p w:rsidR="00A616F8" w:rsidRPr="00297C81" w:rsidRDefault="00A616F8">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center"/>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both"/>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En caso de haber solicitado la ampliación del periodo de reserva originalmente establecido, se deberá anotar el número de años o meses por los que se amplía la reserva.</w:t>
            </w:r>
          </w:p>
        </w:tc>
      </w:tr>
      <w:tr w:rsidR="00A616F8" w:rsidRPr="00297C81" w:rsidTr="00A616F8">
        <w:tc>
          <w:tcPr>
            <w:tcW w:w="0" w:type="auto"/>
            <w:vMerge/>
            <w:tcBorders>
              <w:top w:val="single" w:sz="4" w:space="0" w:color="auto"/>
              <w:left w:val="single" w:sz="4" w:space="0" w:color="auto"/>
              <w:bottom w:val="single" w:sz="4" w:space="0" w:color="auto"/>
              <w:right w:val="single" w:sz="4" w:space="0" w:color="auto"/>
            </w:tcBorders>
            <w:vAlign w:val="center"/>
            <w:hideMark/>
          </w:tcPr>
          <w:p w:rsidR="00A616F8" w:rsidRPr="00297C81" w:rsidRDefault="00A616F8">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center"/>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both"/>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A616F8" w:rsidRPr="00297C81" w:rsidTr="00A616F8">
        <w:tc>
          <w:tcPr>
            <w:tcW w:w="0" w:type="auto"/>
            <w:vMerge/>
            <w:tcBorders>
              <w:top w:val="single" w:sz="4" w:space="0" w:color="auto"/>
              <w:left w:val="single" w:sz="4" w:space="0" w:color="auto"/>
              <w:bottom w:val="single" w:sz="4" w:space="0" w:color="auto"/>
              <w:right w:val="single" w:sz="4" w:space="0" w:color="auto"/>
            </w:tcBorders>
            <w:vAlign w:val="center"/>
            <w:hideMark/>
          </w:tcPr>
          <w:p w:rsidR="00A616F8" w:rsidRPr="00297C81" w:rsidRDefault="00A616F8">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center"/>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both"/>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Se señalará el nombre del ordenamiento, el o los artículos, fracción(es), párrafo(s) con base en los cuales se sustente la confidencialidad.</w:t>
            </w:r>
          </w:p>
        </w:tc>
      </w:tr>
      <w:tr w:rsidR="00A616F8" w:rsidRPr="00297C81" w:rsidTr="00A616F8">
        <w:tc>
          <w:tcPr>
            <w:tcW w:w="0" w:type="auto"/>
            <w:vMerge/>
            <w:tcBorders>
              <w:top w:val="single" w:sz="4" w:space="0" w:color="auto"/>
              <w:left w:val="single" w:sz="4" w:space="0" w:color="auto"/>
              <w:bottom w:val="single" w:sz="4" w:space="0" w:color="auto"/>
              <w:right w:val="single" w:sz="4" w:space="0" w:color="auto"/>
            </w:tcBorders>
            <w:vAlign w:val="center"/>
            <w:hideMark/>
          </w:tcPr>
          <w:p w:rsidR="00A616F8" w:rsidRPr="00297C81" w:rsidRDefault="00A616F8">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center"/>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both"/>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Rúbrica autógrafa de quien clasifica.</w:t>
            </w:r>
          </w:p>
        </w:tc>
      </w:tr>
      <w:tr w:rsidR="00A616F8" w:rsidRPr="00297C81" w:rsidTr="00A616F8">
        <w:tc>
          <w:tcPr>
            <w:tcW w:w="0" w:type="auto"/>
            <w:vMerge/>
            <w:tcBorders>
              <w:top w:val="single" w:sz="4" w:space="0" w:color="auto"/>
              <w:left w:val="single" w:sz="4" w:space="0" w:color="auto"/>
              <w:bottom w:val="single" w:sz="4" w:space="0" w:color="auto"/>
              <w:right w:val="single" w:sz="4" w:space="0" w:color="auto"/>
            </w:tcBorders>
            <w:vAlign w:val="center"/>
            <w:hideMark/>
          </w:tcPr>
          <w:p w:rsidR="00A616F8" w:rsidRPr="00297C81" w:rsidRDefault="00A616F8">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center"/>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both"/>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Se anotará la fecha en que se desclasifica el documento.</w:t>
            </w:r>
          </w:p>
        </w:tc>
      </w:tr>
      <w:tr w:rsidR="00A616F8" w:rsidRPr="00297C81" w:rsidTr="00A616F8">
        <w:tc>
          <w:tcPr>
            <w:tcW w:w="0" w:type="auto"/>
            <w:vMerge/>
            <w:tcBorders>
              <w:top w:val="single" w:sz="4" w:space="0" w:color="auto"/>
              <w:left w:val="single" w:sz="4" w:space="0" w:color="auto"/>
              <w:bottom w:val="single" w:sz="4" w:space="0" w:color="auto"/>
              <w:right w:val="single" w:sz="4" w:space="0" w:color="auto"/>
            </w:tcBorders>
            <w:vAlign w:val="center"/>
            <w:hideMark/>
          </w:tcPr>
          <w:p w:rsidR="00A616F8" w:rsidRPr="00297C81" w:rsidRDefault="00A616F8">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rsidR="00A616F8" w:rsidRPr="00297C81" w:rsidRDefault="00A616F8">
            <w:pPr>
              <w:jc w:val="center"/>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A616F8" w:rsidRPr="00297C81" w:rsidRDefault="00A616F8">
            <w:pPr>
              <w:rPr>
                <w:rFonts w:ascii="Palatino Linotype" w:hAnsi="Palatino Linotype" w:cs="Arial"/>
                <w:i/>
                <w:sz w:val="22"/>
                <w:szCs w:val="22"/>
                <w:lang w:val="es-ES_tradnl" w:eastAsia="es-MX"/>
              </w:rPr>
            </w:pPr>
            <w:r w:rsidRPr="00297C81">
              <w:rPr>
                <w:rFonts w:ascii="Palatino Linotype" w:hAnsi="Palatino Linotype" w:cs="Arial"/>
                <w:i/>
                <w:sz w:val="22"/>
                <w:szCs w:val="22"/>
                <w:lang w:val="es-ES_tradnl" w:eastAsia="es-MX"/>
              </w:rPr>
              <w:t>Rúbrica autógrafa de quien desclasifica.</w:t>
            </w:r>
          </w:p>
        </w:tc>
      </w:tr>
    </w:tbl>
    <w:p w:rsidR="00A616F8" w:rsidRPr="00297C81" w:rsidRDefault="00A616F8" w:rsidP="00A616F8">
      <w:pPr>
        <w:spacing w:before="120" w:after="120"/>
        <w:ind w:left="709" w:right="709"/>
        <w:jc w:val="both"/>
        <w:rPr>
          <w:rFonts w:ascii="Palatino Linotype" w:hAnsi="Palatino Linotype" w:cs="Arial"/>
          <w:i/>
          <w:sz w:val="22"/>
          <w:szCs w:val="22"/>
          <w:lang w:eastAsia="es-MX"/>
        </w:rPr>
      </w:pPr>
      <w:r w:rsidRPr="00297C81">
        <w:rPr>
          <w:rFonts w:ascii="Palatino Linotype" w:hAnsi="Palatino Linotype" w:cs="Arial"/>
          <w:i/>
          <w:sz w:val="22"/>
          <w:szCs w:val="22"/>
          <w:lang w:eastAsia="es-MX"/>
        </w:rPr>
        <w:t>…”</w:t>
      </w:r>
    </w:p>
    <w:p w:rsidR="00A616F8" w:rsidRPr="00297C81" w:rsidRDefault="00A616F8" w:rsidP="00A616F8">
      <w:pPr>
        <w:spacing w:before="120" w:after="120"/>
        <w:ind w:left="709" w:right="709"/>
        <w:jc w:val="both"/>
        <w:rPr>
          <w:rFonts w:ascii="Palatino Linotype" w:hAnsi="Palatino Linotype" w:cs="Arial"/>
          <w:sz w:val="22"/>
          <w:szCs w:val="22"/>
          <w:lang w:eastAsia="es-MX"/>
        </w:rPr>
      </w:pPr>
      <w:r w:rsidRPr="00297C81">
        <w:rPr>
          <w:rFonts w:ascii="Palatino Linotype" w:hAnsi="Palatino Linotype" w:cs="Arial"/>
          <w:sz w:val="22"/>
          <w:szCs w:val="22"/>
          <w:lang w:eastAsia="es-MX"/>
        </w:rPr>
        <w:t>(Énfasis Añadido)</w:t>
      </w:r>
    </w:p>
    <w:p w:rsidR="00A616F8" w:rsidRPr="00297C81" w:rsidRDefault="00A616F8" w:rsidP="00A616F8">
      <w:pPr>
        <w:spacing w:before="360" w:after="240" w:line="360" w:lineRule="auto"/>
        <w:jc w:val="both"/>
        <w:rPr>
          <w:rFonts w:ascii="Palatino Linotype" w:hAnsi="Palatino Linotype" w:cs="Arial"/>
        </w:rPr>
      </w:pPr>
      <w:r w:rsidRPr="00297C81">
        <w:rPr>
          <w:rFonts w:ascii="Palatino Linotype" w:hAnsi="Palatino Linotype" w:cs="Arial"/>
        </w:rPr>
        <w:t>Por lo tanto,</w:t>
      </w:r>
      <w:r w:rsidRPr="00297C81">
        <w:rPr>
          <w:rFonts w:ascii="Palatino Linotype" w:hAnsi="Palatino Linotype"/>
        </w:rPr>
        <w:t xml:space="preserve"> es importante referir que </w:t>
      </w:r>
      <w:r w:rsidRPr="00297C81">
        <w:rPr>
          <w:rFonts w:ascii="Palatino Linotype" w:hAnsi="Palatino Linotype"/>
          <w:b/>
        </w:rPr>
        <w:t>EL SUJETO OBLIGADO</w:t>
      </w:r>
      <w:r w:rsidRPr="00297C81">
        <w:rPr>
          <w:rFonts w:ascii="Palatino Linotype" w:hAnsi="Palatino Linotype"/>
        </w:rPr>
        <w:t xml:space="preserve"> deberá seguir el procedimiento legal establecido para su </w:t>
      </w:r>
      <w:r w:rsidRPr="00297C81">
        <w:rPr>
          <w:rFonts w:ascii="Palatino Linotype" w:hAnsi="Palatino Linotype"/>
          <w:lang w:eastAsia="es-MX"/>
        </w:rPr>
        <w:t>clasificación</w:t>
      </w:r>
      <w:r w:rsidRPr="00297C81">
        <w:rPr>
          <w:rFonts w:ascii="Palatino Linotype" w:hAnsi="Palatino Linotype"/>
        </w:rPr>
        <w:t>, esto es, que su Comité de</w:t>
      </w:r>
      <w:r w:rsidRPr="00297C81">
        <w:rPr>
          <w:rFonts w:ascii="Palatino Linotype" w:hAnsi="Palatino Linotype" w:cs="Arial"/>
        </w:rPr>
        <w:t xml:space="preserve"> Transparencia emita </w:t>
      </w:r>
      <w:r w:rsidRPr="00297C81">
        <w:rPr>
          <w:rFonts w:ascii="Palatino Linotype" w:hAnsi="Palatino Linotype" w:cs="Arial"/>
          <w:lang w:val="es-ES_tradnl"/>
        </w:rPr>
        <w:t>un</w:t>
      </w:r>
      <w:r w:rsidRPr="00297C81">
        <w:rPr>
          <w:rFonts w:ascii="Palatino Linotype" w:hAnsi="Palatino Linotype" w:cs="Arial"/>
        </w:rPr>
        <w:t xml:space="preserve"> Acuerdo de Clasificación que cumpla con las formalidades previstas, antes </w:t>
      </w:r>
      <w:r w:rsidRPr="00297C81">
        <w:rPr>
          <w:rFonts w:ascii="Palatino Linotype" w:hAnsi="Palatino Linotype" w:cs="Arial"/>
          <w:lang w:eastAsia="es-MX"/>
        </w:rPr>
        <w:t>citadas</w:t>
      </w:r>
      <w:r w:rsidRPr="00297C81">
        <w:rPr>
          <w:rFonts w:ascii="Palatino Linotype" w:hAnsi="Palatino Linotype" w:cs="Arial"/>
          <w:b/>
        </w:rPr>
        <w:t xml:space="preserve"> </w:t>
      </w:r>
      <w:r w:rsidRPr="00297C81">
        <w:rPr>
          <w:rFonts w:ascii="Palatino Linotype" w:hAnsi="Palatino Linotype" w:cs="Arial"/>
        </w:rPr>
        <w:t xml:space="preserve">que la sustente, en el </w:t>
      </w:r>
      <w:r w:rsidRPr="00297C81">
        <w:rPr>
          <w:rFonts w:ascii="Palatino Linotype" w:hAnsi="Palatino Linotype" w:cs="Arial"/>
          <w:lang w:eastAsia="es-MX"/>
        </w:rPr>
        <w:t>que</w:t>
      </w:r>
      <w:r w:rsidRPr="00297C8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C48ED" w:rsidRPr="00297C81" w:rsidRDefault="00CC48ED" w:rsidP="00CC48ED">
      <w:pPr>
        <w:spacing w:before="360" w:after="240" w:line="360" w:lineRule="auto"/>
        <w:jc w:val="both"/>
        <w:rPr>
          <w:rFonts w:ascii="Palatino Linotype" w:hAnsi="Palatino Linotype" w:cs="Arial"/>
        </w:rPr>
      </w:pPr>
      <w:r w:rsidRPr="00297C81">
        <w:rPr>
          <w:rFonts w:ascii="Palatino Linotype" w:hAnsi="Palatino Linotype" w:cs="Arial"/>
        </w:rPr>
        <w:t xml:space="preserve">Ahora bien, esta Ponencia Resolutora no es omisa en advertir que, si bien es cierto la modalidad de acceso o entrega de la información seleccionada por el particular, fue </w:t>
      </w:r>
      <w:r w:rsidRPr="00297C81">
        <w:rPr>
          <w:rFonts w:ascii="Palatino Linotype" w:hAnsi="Palatino Linotype" w:cs="Arial"/>
          <w:b/>
        </w:rPr>
        <w:t>Copias Certificadas (con costo)</w:t>
      </w:r>
      <w:r w:rsidRPr="00297C81">
        <w:rPr>
          <w:rFonts w:ascii="Palatino Linotype" w:hAnsi="Palatino Linotype" w:cs="Arial"/>
        </w:rPr>
        <w:t xml:space="preserve">; sin embargo, también lo es que, en el presente caso, se actualiza el supuesto establecido en el artículo 165, tercer párrafo, </w:t>
      </w:r>
      <w:r w:rsidRPr="00297C81">
        <w:rPr>
          <w:rFonts w:ascii="Palatino Linotype" w:hAnsi="Palatino Linotype"/>
          <w:lang w:eastAsia="es-ES_tradnl"/>
        </w:rPr>
        <w:t xml:space="preserve">de la Ley de </w:t>
      </w:r>
      <w:r w:rsidRPr="00297C81">
        <w:rPr>
          <w:rFonts w:ascii="Palatino Linotype" w:hAnsi="Palatino Linotype"/>
          <w:lang w:eastAsia="es-ES_tradnl"/>
        </w:rPr>
        <w:lastRenderedPageBreak/>
        <w:t>Transparencia y Acceso a la Información Pública del Estado de México y Municipios</w:t>
      </w:r>
      <w:r w:rsidRPr="00297C81">
        <w:rPr>
          <w:rFonts w:ascii="Palatino Linotype" w:hAnsi="Palatino Linotype" w:cs="Arial"/>
        </w:rPr>
        <w:t xml:space="preserve">, que a la letra indica: </w:t>
      </w:r>
    </w:p>
    <w:p w:rsidR="00CC48ED" w:rsidRPr="00297C81" w:rsidRDefault="00CC48ED" w:rsidP="00CC48ED">
      <w:pPr>
        <w:spacing w:before="120" w:after="120"/>
        <w:ind w:left="709" w:right="709"/>
        <w:jc w:val="both"/>
        <w:rPr>
          <w:rFonts w:ascii="Palatino Linotype" w:hAnsi="Palatino Linotype" w:cs="Arial"/>
          <w:i/>
          <w:sz w:val="22"/>
          <w:szCs w:val="22"/>
        </w:rPr>
      </w:pPr>
      <w:r w:rsidRPr="00297C81">
        <w:rPr>
          <w:rFonts w:ascii="Palatino Linotype" w:hAnsi="Palatino Linotype" w:cs="Arial"/>
          <w:i/>
          <w:sz w:val="22"/>
          <w:szCs w:val="22"/>
        </w:rPr>
        <w:t>“</w:t>
      </w:r>
      <w:r w:rsidRPr="00297C81">
        <w:rPr>
          <w:rFonts w:ascii="Palatino Linotype" w:hAnsi="Palatino Linotype" w:cs="Arial"/>
          <w:b/>
          <w:i/>
          <w:sz w:val="22"/>
          <w:szCs w:val="22"/>
        </w:rPr>
        <w:t>Artículo 165</w:t>
      </w:r>
      <w:r w:rsidRPr="00297C81">
        <w:rPr>
          <w:rFonts w:ascii="Palatino Linotype" w:hAnsi="Palatino Linotype" w:cs="Arial"/>
          <w:i/>
          <w:sz w:val="22"/>
          <w:szCs w:val="22"/>
        </w:rPr>
        <w:t>. Los sujetos obligados establecerán la forma y términos en que darán trámite interno a las solicitudes en materia de acceso a la información.</w:t>
      </w:r>
    </w:p>
    <w:p w:rsidR="00CC48ED" w:rsidRPr="00297C81" w:rsidRDefault="00CC48ED" w:rsidP="00CC48ED">
      <w:pPr>
        <w:spacing w:before="120" w:after="120"/>
        <w:ind w:left="709" w:right="709"/>
        <w:jc w:val="both"/>
        <w:rPr>
          <w:rFonts w:ascii="Palatino Linotype" w:hAnsi="Palatino Linotype" w:cs="Arial"/>
          <w:i/>
          <w:sz w:val="22"/>
          <w:szCs w:val="22"/>
        </w:rPr>
      </w:pPr>
      <w:r w:rsidRPr="00297C81">
        <w:rPr>
          <w:rFonts w:ascii="Palatino Linotype" w:hAnsi="Palatino Linotype" w:cs="Arial"/>
          <w:i/>
          <w:sz w:val="22"/>
          <w:szCs w:val="22"/>
        </w:rPr>
        <w:t>La información que se entregue en versión pública, cuya modalidad de reproducción o envío tenga un costo, procederá una vez que se acredite el pago respectivo. No puede entenderse como reproducción la elaboración de la misma.</w:t>
      </w:r>
    </w:p>
    <w:p w:rsidR="00CC48ED" w:rsidRPr="00297C81" w:rsidRDefault="00CC48ED" w:rsidP="00CC48ED">
      <w:pPr>
        <w:spacing w:before="120" w:after="120"/>
        <w:ind w:left="709" w:right="709"/>
        <w:jc w:val="both"/>
        <w:rPr>
          <w:rFonts w:ascii="Palatino Linotype" w:hAnsi="Palatino Linotype" w:cs="Arial"/>
          <w:i/>
          <w:sz w:val="22"/>
          <w:szCs w:val="22"/>
        </w:rPr>
      </w:pPr>
      <w:r w:rsidRPr="00297C81">
        <w:rPr>
          <w:rFonts w:ascii="Palatino Linotype" w:hAnsi="Palatino Linotype" w:cs="Arial"/>
          <w:b/>
          <w:i/>
          <w:sz w:val="22"/>
          <w:szCs w:val="22"/>
        </w:rPr>
        <w:t>Ante la falta de respuesta a una solicitud en el plazo previsto y en caso de que proceda el acceso, los costos de reproducción y envío correrán a cargo del sujeto obligado</w:t>
      </w:r>
      <w:r w:rsidRPr="00297C81">
        <w:rPr>
          <w:rFonts w:ascii="Palatino Linotype" w:hAnsi="Palatino Linotype" w:cs="Arial"/>
          <w:i/>
          <w:sz w:val="22"/>
          <w:szCs w:val="22"/>
        </w:rPr>
        <w:t>.”</w:t>
      </w:r>
    </w:p>
    <w:p w:rsidR="00CC48ED" w:rsidRPr="00297C81" w:rsidRDefault="004272A8" w:rsidP="00CC48ED">
      <w:pPr>
        <w:spacing w:before="360" w:after="240" w:line="360" w:lineRule="auto"/>
        <w:jc w:val="both"/>
        <w:rPr>
          <w:rFonts w:ascii="Palatino Linotype" w:hAnsi="Palatino Linotype" w:cs="Arial"/>
        </w:rPr>
      </w:pPr>
      <w:r w:rsidRPr="00297C81">
        <w:rPr>
          <w:rFonts w:ascii="Palatino Linotype" w:hAnsi="Palatino Linotype"/>
          <w:color w:val="000000"/>
          <w:szCs w:val="22"/>
        </w:rPr>
        <w:t xml:space="preserve">En esa tesitura, y como se desprende del Resultando </w:t>
      </w:r>
      <w:r w:rsidRPr="00297C81">
        <w:rPr>
          <w:rFonts w:ascii="Palatino Linotype" w:hAnsi="Palatino Linotype"/>
          <w:b/>
          <w:color w:val="000000"/>
          <w:szCs w:val="22"/>
        </w:rPr>
        <w:fldChar w:fldCharType="begin"/>
      </w:r>
      <w:r w:rsidRPr="00297C81">
        <w:rPr>
          <w:rFonts w:ascii="Palatino Linotype" w:hAnsi="Palatino Linotype"/>
          <w:b/>
          <w:color w:val="000000"/>
          <w:szCs w:val="22"/>
        </w:rPr>
        <w:instrText xml:space="preserve"> REF _Ref18583498 \r \h  \* MERGEFORMAT </w:instrText>
      </w:r>
      <w:r w:rsidRPr="00297C81">
        <w:rPr>
          <w:rFonts w:ascii="Palatino Linotype" w:hAnsi="Palatino Linotype"/>
          <w:b/>
          <w:color w:val="000000"/>
          <w:szCs w:val="22"/>
        </w:rPr>
      </w:r>
      <w:r w:rsidRPr="00297C81">
        <w:rPr>
          <w:rFonts w:ascii="Palatino Linotype" w:hAnsi="Palatino Linotype"/>
          <w:b/>
          <w:color w:val="000000"/>
          <w:szCs w:val="22"/>
        </w:rPr>
        <w:fldChar w:fldCharType="separate"/>
      </w:r>
      <w:r w:rsidRPr="00297C81">
        <w:rPr>
          <w:rFonts w:ascii="Palatino Linotype" w:hAnsi="Palatino Linotype"/>
          <w:b/>
          <w:color w:val="000000"/>
          <w:szCs w:val="22"/>
        </w:rPr>
        <w:t>II</w:t>
      </w:r>
      <w:r w:rsidRPr="00297C81">
        <w:rPr>
          <w:rFonts w:ascii="Palatino Linotype" w:hAnsi="Palatino Linotype"/>
          <w:b/>
          <w:color w:val="000000"/>
          <w:szCs w:val="22"/>
        </w:rPr>
        <w:fldChar w:fldCharType="end"/>
      </w:r>
      <w:r w:rsidRPr="00297C81">
        <w:rPr>
          <w:rFonts w:ascii="Palatino Linotype" w:hAnsi="Palatino Linotype"/>
          <w:color w:val="000000"/>
          <w:szCs w:val="22"/>
        </w:rPr>
        <w:t xml:space="preserve">, de la presente resolución, </w:t>
      </w:r>
      <w:r w:rsidRPr="00297C81">
        <w:rPr>
          <w:rFonts w:ascii="Palatino Linotype" w:hAnsi="Palatino Linotype" w:cs="Arial"/>
          <w:b/>
        </w:rPr>
        <w:t>EL SUJETO OBLIGADO</w:t>
      </w:r>
      <w:r w:rsidRPr="00297C81">
        <w:rPr>
          <w:rFonts w:ascii="Palatino Linotype" w:hAnsi="Palatino Linotype" w:cs="Arial"/>
        </w:rPr>
        <w:t xml:space="preserve"> fue omiso en dar trámite y respuesta a las solicitudes de acceso a la información</w:t>
      </w:r>
      <w:r w:rsidRPr="00297C81">
        <w:rPr>
          <w:rFonts w:ascii="Palatino Linotype" w:hAnsi="Palatino Linotype"/>
        </w:rPr>
        <w:t xml:space="preserve"> números </w:t>
      </w:r>
      <w:r w:rsidRPr="00297C81">
        <w:rPr>
          <w:rFonts w:ascii="Palatino Linotype" w:hAnsi="Palatino Linotype"/>
          <w:b/>
          <w:bCs/>
        </w:rPr>
        <w:t>00057/ALMORI/IP/2019</w:t>
      </w:r>
      <w:r w:rsidRPr="00297C81">
        <w:rPr>
          <w:rFonts w:ascii="Palatino Linotype" w:hAnsi="Palatino Linotype"/>
          <w:color w:val="000000"/>
          <w:szCs w:val="22"/>
        </w:rPr>
        <w:t xml:space="preserve">, en virtud de lo cual, </w:t>
      </w:r>
      <w:r w:rsidR="00CC48ED" w:rsidRPr="00297C81">
        <w:rPr>
          <w:rFonts w:ascii="Palatino Linotype" w:hAnsi="Palatino Linotype"/>
          <w:color w:val="000000"/>
          <w:szCs w:val="22"/>
        </w:rPr>
        <w:t>los costos de reproducción y envío</w:t>
      </w:r>
      <w:r w:rsidRPr="00297C81">
        <w:rPr>
          <w:rFonts w:ascii="Palatino Linotype" w:hAnsi="Palatino Linotype"/>
          <w:color w:val="000000"/>
          <w:szCs w:val="22"/>
        </w:rPr>
        <w:t xml:space="preserve"> de la información requerida</w:t>
      </w:r>
      <w:r w:rsidR="00CC48ED" w:rsidRPr="00297C81">
        <w:rPr>
          <w:rFonts w:ascii="Palatino Linotype" w:hAnsi="Palatino Linotype"/>
          <w:color w:val="000000"/>
          <w:szCs w:val="22"/>
        </w:rPr>
        <w:t xml:space="preserve">, deben correr a cargo del </w:t>
      </w:r>
      <w:r w:rsidR="00CC48ED" w:rsidRPr="00297C81">
        <w:rPr>
          <w:rFonts w:ascii="Palatino Linotype" w:hAnsi="Palatino Linotype"/>
          <w:b/>
          <w:color w:val="000000"/>
          <w:szCs w:val="22"/>
        </w:rPr>
        <w:t>SUJETO OBLIGADO</w:t>
      </w:r>
      <w:r w:rsidRPr="00297C81">
        <w:rPr>
          <w:rFonts w:ascii="Palatino Linotype" w:hAnsi="Palatino Linotype"/>
          <w:color w:val="000000"/>
          <w:szCs w:val="22"/>
        </w:rPr>
        <w:t xml:space="preserve">; </w:t>
      </w:r>
      <w:r w:rsidR="00CC48ED" w:rsidRPr="00297C81">
        <w:rPr>
          <w:rFonts w:ascii="Palatino Linotype" w:hAnsi="Palatino Linotype"/>
          <w:color w:val="000000"/>
          <w:szCs w:val="22"/>
        </w:rPr>
        <w:t xml:space="preserve">por lo que este Órgano </w:t>
      </w:r>
      <w:r w:rsidRPr="00297C81">
        <w:rPr>
          <w:rFonts w:ascii="Palatino Linotype" w:hAnsi="Palatino Linotype"/>
          <w:color w:val="000000"/>
          <w:szCs w:val="22"/>
        </w:rPr>
        <w:t xml:space="preserve">Garante </w:t>
      </w:r>
      <w:r w:rsidR="00CC48ED" w:rsidRPr="00297C81">
        <w:rPr>
          <w:rFonts w:ascii="Palatino Linotype" w:hAnsi="Palatino Linotype"/>
          <w:color w:val="000000"/>
          <w:szCs w:val="22"/>
        </w:rPr>
        <w:t>determina que sea proporcionada</w:t>
      </w:r>
      <w:r w:rsidRPr="00297C81">
        <w:rPr>
          <w:rFonts w:ascii="Palatino Linotype" w:hAnsi="Palatino Linotype"/>
          <w:b/>
          <w:color w:val="000000"/>
          <w:szCs w:val="22"/>
        </w:rPr>
        <w:t>,</w:t>
      </w:r>
      <w:r w:rsidR="00CC48ED" w:rsidRPr="00297C81">
        <w:rPr>
          <w:rFonts w:ascii="Palatino Linotype" w:hAnsi="Palatino Linotype"/>
          <w:b/>
          <w:color w:val="000000"/>
          <w:szCs w:val="22"/>
        </w:rPr>
        <w:t xml:space="preserve"> sin que medie pago </w:t>
      </w:r>
      <w:r w:rsidRPr="00297C81">
        <w:rPr>
          <w:rFonts w:ascii="Palatino Linotype" w:hAnsi="Palatino Linotype"/>
          <w:b/>
          <w:color w:val="000000"/>
          <w:szCs w:val="22"/>
        </w:rPr>
        <w:t xml:space="preserve">alguno por concepto de cobro de </w:t>
      </w:r>
      <w:r w:rsidR="00CC48ED" w:rsidRPr="00297C81">
        <w:rPr>
          <w:rFonts w:ascii="Palatino Linotype" w:hAnsi="Palatino Linotype"/>
          <w:b/>
          <w:color w:val="000000"/>
          <w:szCs w:val="22"/>
        </w:rPr>
        <w:t>derechos</w:t>
      </w:r>
      <w:r w:rsidR="00CC48ED" w:rsidRPr="00297C81">
        <w:rPr>
          <w:rFonts w:ascii="Palatino Linotype" w:hAnsi="Palatino Linotype"/>
          <w:color w:val="000000"/>
          <w:szCs w:val="22"/>
        </w:rPr>
        <w:t xml:space="preserve"> </w:t>
      </w:r>
      <w:r w:rsidRPr="00297C81">
        <w:rPr>
          <w:rFonts w:ascii="Palatino Linotype" w:hAnsi="Palatino Linotype"/>
          <w:color w:val="000000"/>
          <w:szCs w:val="22"/>
        </w:rPr>
        <w:t>por la certificación de la información requerida</w:t>
      </w:r>
      <w:r w:rsidR="00CC48ED" w:rsidRPr="00297C81">
        <w:rPr>
          <w:rFonts w:ascii="Palatino Linotype" w:hAnsi="Palatino Linotype"/>
          <w:b/>
          <w:color w:val="000000"/>
          <w:szCs w:val="22"/>
        </w:rPr>
        <w:t>.</w:t>
      </w:r>
    </w:p>
    <w:p w:rsidR="00CC48ED" w:rsidRPr="00297C81" w:rsidRDefault="00CC48ED" w:rsidP="00CC48ED">
      <w:pPr>
        <w:spacing w:before="360" w:after="240" w:line="360" w:lineRule="auto"/>
        <w:jc w:val="both"/>
        <w:rPr>
          <w:rFonts w:ascii="Palatino Linotype" w:eastAsia="Arial Unicode MS" w:hAnsi="Palatino Linotype" w:cs="Arial"/>
        </w:rPr>
      </w:pPr>
      <w:r w:rsidRPr="00297C81">
        <w:rPr>
          <w:rFonts w:ascii="Palatino Linotype" w:hAnsi="Palatino Linotype" w:cs="Arial"/>
        </w:rPr>
        <w:t xml:space="preserve">Atento a ello, </w:t>
      </w:r>
      <w:r w:rsidRPr="00297C81">
        <w:rPr>
          <w:rFonts w:ascii="Palatino Linotype" w:eastAsia="Arial Unicode MS" w:hAnsi="Palatino Linotype" w:cs="Arial"/>
          <w:b/>
        </w:rPr>
        <w:t>EL SUJETO OBLIGADO</w:t>
      </w:r>
      <w:r w:rsidRPr="00297C81">
        <w:rPr>
          <w:rFonts w:ascii="Palatino Linotype" w:eastAsia="Arial Unicode MS" w:hAnsi="Palatino Linotype" w:cs="Arial"/>
        </w:rPr>
        <w:t xml:space="preserve"> </w:t>
      </w:r>
      <w:r w:rsidR="004272A8" w:rsidRPr="00297C81">
        <w:rPr>
          <w:rFonts w:ascii="Palatino Linotype" w:eastAsia="Arial Unicode MS" w:hAnsi="Palatino Linotype" w:cs="Arial"/>
        </w:rPr>
        <w:t xml:space="preserve">sólo se </w:t>
      </w:r>
      <w:r w:rsidRPr="00297C81">
        <w:rPr>
          <w:rFonts w:ascii="Palatino Linotype" w:eastAsia="Arial Unicode MS" w:hAnsi="Palatino Linotype" w:cs="Arial"/>
        </w:rPr>
        <w:t xml:space="preserve">deberá informar al </w:t>
      </w:r>
      <w:r w:rsidRPr="00297C81">
        <w:rPr>
          <w:rFonts w:ascii="Palatino Linotype" w:eastAsia="Arial Unicode MS" w:hAnsi="Palatino Linotype" w:cs="Arial"/>
          <w:b/>
          <w:color w:val="000000"/>
        </w:rPr>
        <w:t>RECURRENTE</w:t>
      </w:r>
      <w:r w:rsidRPr="00297C81">
        <w:rPr>
          <w:rFonts w:ascii="Palatino Linotype" w:eastAsia="Arial Unicode MS" w:hAnsi="Palatino Linotype" w:cs="Arial"/>
        </w:rPr>
        <w:t xml:space="preserve"> el lugar, día y hora</w:t>
      </w:r>
      <w:r w:rsidR="004272A8" w:rsidRPr="00297C81">
        <w:rPr>
          <w:rFonts w:ascii="Palatino Linotype" w:eastAsia="Arial Unicode MS" w:hAnsi="Palatino Linotype" w:cs="Arial"/>
        </w:rPr>
        <w:t xml:space="preserve">, </w:t>
      </w:r>
      <w:r w:rsidRPr="00297C81">
        <w:rPr>
          <w:rFonts w:ascii="Palatino Linotype" w:eastAsia="Arial Unicode MS" w:hAnsi="Palatino Linotype" w:cs="Arial"/>
        </w:rPr>
        <w:t xml:space="preserve">en que </w:t>
      </w:r>
      <w:r w:rsidR="004272A8" w:rsidRPr="00297C81">
        <w:rPr>
          <w:rFonts w:ascii="Palatino Linotype" w:eastAsia="Arial Unicode MS" w:hAnsi="Palatino Linotype" w:cs="Arial"/>
        </w:rPr>
        <w:t xml:space="preserve">éste pueda </w:t>
      </w:r>
      <w:r w:rsidRPr="00297C81">
        <w:rPr>
          <w:rFonts w:ascii="Palatino Linotype" w:eastAsia="Arial Unicode MS" w:hAnsi="Palatino Linotype" w:cs="Arial"/>
        </w:rPr>
        <w:t xml:space="preserve">recoger las copias </w:t>
      </w:r>
      <w:r w:rsidR="004272A8" w:rsidRPr="00297C81">
        <w:rPr>
          <w:rFonts w:ascii="Palatino Linotype" w:eastAsia="Arial Unicode MS" w:hAnsi="Palatino Linotype" w:cs="Arial"/>
        </w:rPr>
        <w:t xml:space="preserve">certificadas </w:t>
      </w:r>
      <w:r w:rsidRPr="00297C81">
        <w:rPr>
          <w:rFonts w:ascii="Palatino Linotype" w:eastAsia="Arial Unicode MS" w:hAnsi="Palatino Linotype" w:cs="Arial"/>
        </w:rPr>
        <w:t>de l</w:t>
      </w:r>
      <w:r w:rsidR="004272A8" w:rsidRPr="00297C81">
        <w:rPr>
          <w:rFonts w:ascii="Palatino Linotype" w:eastAsia="Arial Unicode MS" w:hAnsi="Palatino Linotype" w:cs="Arial"/>
        </w:rPr>
        <w:t>as</w:t>
      </w:r>
      <w:r w:rsidRPr="00297C81">
        <w:rPr>
          <w:rFonts w:ascii="Palatino Linotype" w:eastAsia="Arial Unicode MS" w:hAnsi="Palatino Linotype" w:cs="Arial"/>
        </w:rPr>
        <w:t xml:space="preserve"> documentales solicitad</w:t>
      </w:r>
      <w:r w:rsidR="004272A8" w:rsidRPr="00297C81">
        <w:rPr>
          <w:rFonts w:ascii="Palatino Linotype" w:eastAsia="Arial Unicode MS" w:hAnsi="Palatino Linotype" w:cs="Arial"/>
        </w:rPr>
        <w:t>a</w:t>
      </w:r>
      <w:r w:rsidRPr="00297C81">
        <w:rPr>
          <w:rFonts w:ascii="Palatino Linotype" w:eastAsia="Arial Unicode MS" w:hAnsi="Palatino Linotype" w:cs="Arial"/>
        </w:rPr>
        <w:t>s.</w:t>
      </w:r>
    </w:p>
    <w:p w:rsidR="00084198" w:rsidRPr="00297C81" w:rsidRDefault="00084198" w:rsidP="00A616F8">
      <w:pPr>
        <w:spacing w:before="360" w:after="240" w:line="360" w:lineRule="auto"/>
        <w:jc w:val="both"/>
        <w:rPr>
          <w:rFonts w:ascii="Palatino Linotype" w:hAnsi="Palatino Linotype"/>
        </w:rPr>
      </w:pPr>
      <w:r w:rsidRPr="00297C81">
        <w:rPr>
          <w:rFonts w:ascii="Palatino Linotype" w:hAnsi="Palatino Linotype" w:cs="Arial"/>
        </w:rPr>
        <w:t>A</w:t>
      </w:r>
      <w:r w:rsidR="00A616F8" w:rsidRPr="00297C81">
        <w:rPr>
          <w:rFonts w:ascii="Palatino Linotype" w:hAnsi="Palatino Linotype" w:cs="Arial"/>
        </w:rPr>
        <w:t>unado a lo anterior</w:t>
      </w:r>
      <w:r w:rsidRPr="00297C81">
        <w:rPr>
          <w:rFonts w:ascii="Palatino Linotype" w:hAnsi="Palatino Linotype" w:cs="Arial"/>
        </w:rPr>
        <w:t xml:space="preserve">, la Unidad de </w:t>
      </w:r>
      <w:r w:rsidRPr="00297C81">
        <w:rPr>
          <w:rFonts w:ascii="Palatino Linotype" w:hAnsi="Palatino Linotype"/>
          <w:lang w:eastAsia="en-US"/>
        </w:rPr>
        <w:t>Transparencia</w:t>
      </w:r>
      <w:r w:rsidRPr="00297C81">
        <w:rPr>
          <w:rFonts w:ascii="Palatino Linotype" w:hAnsi="Palatino Linotype" w:cs="Arial"/>
        </w:rPr>
        <w:t xml:space="preserve"> del</w:t>
      </w:r>
      <w:r w:rsidRPr="00297C81">
        <w:rPr>
          <w:rFonts w:ascii="Palatino Linotype" w:hAnsi="Palatino Linotype" w:cs="Arial"/>
          <w:b/>
        </w:rPr>
        <w:t xml:space="preserve"> SUJETO OBLIGADO </w:t>
      </w:r>
      <w:r w:rsidRPr="00297C81">
        <w:rPr>
          <w:rFonts w:ascii="Palatino Linotype" w:hAnsi="Palatino Linotype" w:cs="Arial"/>
        </w:rPr>
        <w:t>deberá mantener a disposición de</w:t>
      </w:r>
      <w:r w:rsidR="00A616F8" w:rsidRPr="00297C81">
        <w:rPr>
          <w:rFonts w:ascii="Palatino Linotype" w:hAnsi="Palatino Linotype" w:cs="Arial"/>
        </w:rPr>
        <w:t>l</w:t>
      </w:r>
      <w:r w:rsidRPr="00297C81">
        <w:rPr>
          <w:rFonts w:ascii="Palatino Linotype" w:hAnsi="Palatino Linotype"/>
          <w:b/>
        </w:rPr>
        <w:t xml:space="preserve"> RECURRENTE</w:t>
      </w:r>
      <w:r w:rsidRPr="00297C81">
        <w:rPr>
          <w:rFonts w:ascii="Palatino Linotype" w:hAnsi="Palatino Linotype" w:cs="Arial"/>
          <w:b/>
        </w:rPr>
        <w:t xml:space="preserve"> </w:t>
      </w:r>
      <w:r w:rsidRPr="00297C81">
        <w:rPr>
          <w:rFonts w:ascii="Palatino Linotype" w:hAnsi="Palatino Linotype" w:cs="Arial"/>
        </w:rPr>
        <w:t xml:space="preserve">la información requerida, durante un plazo mínimo de sesenta días hábiles, de conformidad con lo señalado en el </w:t>
      </w:r>
      <w:r w:rsidRPr="00297C81">
        <w:rPr>
          <w:rFonts w:ascii="Palatino Linotype" w:hAnsi="Palatino Linotype"/>
        </w:rPr>
        <w:t>artículo 166 de la Ley de la materia, mismo que se transcribe a continuación:</w:t>
      </w:r>
    </w:p>
    <w:p w:rsidR="00084198" w:rsidRPr="00297C81" w:rsidRDefault="00084198" w:rsidP="00A616F8">
      <w:pPr>
        <w:spacing w:before="240" w:after="240"/>
        <w:ind w:left="709" w:right="709"/>
        <w:jc w:val="both"/>
        <w:rPr>
          <w:rFonts w:ascii="Palatino Linotype" w:hAnsi="Palatino Linotype" w:cs="Arial"/>
          <w:i/>
          <w:sz w:val="22"/>
          <w:szCs w:val="22"/>
          <w:lang w:eastAsia="es-MX"/>
        </w:rPr>
      </w:pPr>
      <w:r w:rsidRPr="00297C81">
        <w:rPr>
          <w:rFonts w:ascii="Palatino Linotype" w:hAnsi="Palatino Linotype" w:cs="Arial"/>
          <w:i/>
          <w:sz w:val="22"/>
          <w:szCs w:val="22"/>
          <w:lang w:eastAsia="es-MX"/>
        </w:rPr>
        <w:lastRenderedPageBreak/>
        <w:t>“</w:t>
      </w:r>
      <w:r w:rsidRPr="00297C81">
        <w:rPr>
          <w:rFonts w:ascii="Palatino Linotype" w:hAnsi="Palatino Linotype" w:cs="Arial"/>
          <w:b/>
          <w:i/>
          <w:sz w:val="22"/>
          <w:szCs w:val="22"/>
          <w:lang w:eastAsia="es-MX"/>
        </w:rPr>
        <w:t>Artículo 166</w:t>
      </w:r>
      <w:r w:rsidRPr="00297C81">
        <w:rPr>
          <w:rFonts w:ascii="Palatino Linotype" w:hAnsi="Palatino Linotype" w:cs="Arial"/>
          <w:i/>
          <w:sz w:val="22"/>
          <w:szCs w:val="22"/>
          <w:lang w:eastAsia="es-MX"/>
        </w:rPr>
        <w:t xml:space="preserve">. </w:t>
      </w:r>
      <w:r w:rsidRPr="00297C81">
        <w:rPr>
          <w:rFonts w:ascii="Palatino Linotype" w:hAnsi="Palatino Linotype" w:cs="Arial"/>
          <w:b/>
          <w:i/>
          <w:sz w:val="22"/>
          <w:szCs w:val="22"/>
          <w:u w:val="single"/>
          <w:lang w:eastAsia="es-MX"/>
        </w:rPr>
        <w:t>La obligación de acceso a la información pública se tendrá por cumplida cuando el solicitante tenga a su disposición la información requerida</w:t>
      </w:r>
      <w:r w:rsidRPr="00297C81">
        <w:rPr>
          <w:rFonts w:ascii="Palatino Linotype" w:hAnsi="Palatino Linotype" w:cs="Arial"/>
          <w:i/>
          <w:sz w:val="22"/>
          <w:szCs w:val="22"/>
          <w:lang w:eastAsia="es-MX"/>
        </w:rPr>
        <w:t>, o cuando realice la consulta de la misma en el lugar en el que ésta se localice.</w:t>
      </w:r>
    </w:p>
    <w:p w:rsidR="00084198" w:rsidRPr="00297C81" w:rsidRDefault="00084198" w:rsidP="00A616F8">
      <w:pPr>
        <w:spacing w:before="240" w:after="240"/>
        <w:ind w:left="709" w:right="709"/>
        <w:jc w:val="both"/>
        <w:rPr>
          <w:rFonts w:ascii="Palatino Linotype" w:hAnsi="Palatino Linotype" w:cs="Arial"/>
          <w:i/>
          <w:sz w:val="22"/>
          <w:szCs w:val="22"/>
          <w:lang w:eastAsia="es-MX"/>
        </w:rPr>
      </w:pPr>
      <w:r w:rsidRPr="00297C81">
        <w:rPr>
          <w:rFonts w:ascii="Palatino Linotype" w:hAnsi="Palatino Linotype" w:cs="Arial"/>
          <w:b/>
          <w:i/>
          <w:sz w:val="22"/>
          <w:szCs w:val="22"/>
          <w:u w:val="single"/>
          <w:lang w:eastAsia="es-MX"/>
        </w:rPr>
        <w:t>La Unidad de Transparencia tendrá disponible la información solicitada, durante un plazo mínimo de sesenta días hábiles</w:t>
      </w:r>
      <w:r w:rsidRPr="00297C81">
        <w:rPr>
          <w:rFonts w:ascii="Palatino Linotype" w:hAnsi="Palatino Linotype" w:cs="Arial"/>
          <w:i/>
          <w:sz w:val="22"/>
          <w:szCs w:val="22"/>
          <w:lang w:eastAsia="es-MX"/>
        </w:rPr>
        <w:t>, contado a partir de que el solicitante hubiere realizado, en su caso, el pago respectivo, el cual deberá efectuarse en un plazo no mayor a treinta días hábiles.”</w:t>
      </w:r>
    </w:p>
    <w:p w:rsidR="00084198" w:rsidRPr="00297C81" w:rsidRDefault="00084198" w:rsidP="00A616F8">
      <w:pPr>
        <w:spacing w:before="240" w:after="240"/>
        <w:ind w:left="709" w:right="709"/>
        <w:jc w:val="both"/>
        <w:rPr>
          <w:rFonts w:ascii="Palatino Linotype" w:hAnsi="Palatino Linotype" w:cs="Arial"/>
          <w:sz w:val="22"/>
          <w:szCs w:val="22"/>
          <w:lang w:eastAsia="es-MX"/>
        </w:rPr>
      </w:pPr>
      <w:r w:rsidRPr="00297C81">
        <w:rPr>
          <w:rFonts w:ascii="Palatino Linotype" w:hAnsi="Palatino Linotype" w:cs="Arial"/>
          <w:sz w:val="22"/>
          <w:szCs w:val="22"/>
          <w:lang w:eastAsia="es-MX"/>
        </w:rPr>
        <w:t>(Énfasis añadido)</w:t>
      </w:r>
    </w:p>
    <w:p w:rsidR="00A616F8" w:rsidRPr="00297C81" w:rsidRDefault="00A616F8" w:rsidP="00A616F8">
      <w:pPr>
        <w:widowControl w:val="0"/>
        <w:autoSpaceDE w:val="0"/>
        <w:autoSpaceDN w:val="0"/>
        <w:adjustRightInd w:val="0"/>
        <w:spacing w:before="360" w:line="360" w:lineRule="auto"/>
        <w:jc w:val="both"/>
        <w:rPr>
          <w:rFonts w:ascii="Palatino Linotype" w:hAnsi="Palatino Linotype" w:cs="Arial"/>
          <w:b/>
        </w:rPr>
      </w:pPr>
      <w:r w:rsidRPr="00297C81">
        <w:rPr>
          <w:rFonts w:ascii="Palatino Linotype" w:hAnsi="Palatino Linotype" w:cs="Arial"/>
          <w:b/>
        </w:rPr>
        <w:t>Recurso de revisión 05199/INFOEM/IP/RR/2019 (00049/ALMORI/IP/2019)</w:t>
      </w:r>
    </w:p>
    <w:p w:rsidR="0069274F" w:rsidRPr="00297C81" w:rsidRDefault="00A616F8" w:rsidP="00A616F8">
      <w:pPr>
        <w:pStyle w:val="Prrafodelista"/>
        <w:widowControl w:val="0"/>
        <w:autoSpaceDE w:val="0"/>
        <w:autoSpaceDN w:val="0"/>
        <w:adjustRightInd w:val="0"/>
        <w:spacing w:after="240" w:line="360" w:lineRule="auto"/>
        <w:ind w:left="0"/>
        <w:jc w:val="both"/>
        <w:rPr>
          <w:rFonts w:ascii="Palatino Linotype" w:hAnsi="Palatino Linotype"/>
          <w:lang w:val="es-ES_tradnl"/>
        </w:rPr>
      </w:pPr>
      <w:r w:rsidRPr="00297C81">
        <w:rPr>
          <w:rFonts w:ascii="Palatino Linotype" w:hAnsi="Palatino Linotype" w:cs="Arial"/>
        </w:rPr>
        <w:t xml:space="preserve">Respecto de la información referente al presente al aludido recurso de revisión, esta Ponencia Resolutora considera que </w:t>
      </w:r>
      <w:r w:rsidRPr="00297C81">
        <w:rPr>
          <w:rFonts w:ascii="Palatino Linotype" w:hAnsi="Palatino Linotype" w:cs="Arial"/>
          <w:b/>
        </w:rPr>
        <w:t xml:space="preserve">se colma parcialmente </w:t>
      </w:r>
      <w:r w:rsidRPr="00297C81">
        <w:rPr>
          <w:rFonts w:ascii="Palatino Linotype" w:hAnsi="Palatino Linotype" w:cs="Arial"/>
        </w:rPr>
        <w:t xml:space="preserve">el </w:t>
      </w:r>
      <w:r w:rsidRPr="00297C81">
        <w:rPr>
          <w:rFonts w:ascii="Palatino Linotype" w:hAnsi="Palatino Linotype"/>
          <w:lang w:val="es-ES_tradnl"/>
        </w:rPr>
        <w:t xml:space="preserve">derecho de acceso a la información pública del </w:t>
      </w:r>
      <w:r w:rsidRPr="00297C81">
        <w:rPr>
          <w:rFonts w:ascii="Palatino Linotype" w:hAnsi="Palatino Linotype"/>
          <w:b/>
          <w:lang w:val="es-ES_tradnl"/>
        </w:rPr>
        <w:t>RECURRENTE</w:t>
      </w:r>
      <w:r w:rsidRPr="00297C81">
        <w:rPr>
          <w:rFonts w:ascii="Palatino Linotype" w:hAnsi="Palatino Linotype"/>
          <w:lang w:val="es-ES_tradnl"/>
        </w:rPr>
        <w:t xml:space="preserve">, ya que si bien es cierto, </w:t>
      </w:r>
      <w:r w:rsidR="0069274F" w:rsidRPr="00297C81">
        <w:rPr>
          <w:rFonts w:ascii="Palatino Linotype" w:hAnsi="Palatino Linotype"/>
          <w:lang w:val="es-ES_tradnl"/>
        </w:rPr>
        <w:t xml:space="preserve">a través del </w:t>
      </w:r>
      <w:r w:rsidR="0069274F" w:rsidRPr="00297C81">
        <w:rPr>
          <w:rFonts w:ascii="Palatino Linotype" w:hAnsi="Palatino Linotype"/>
          <w:b/>
          <w:lang w:val="es-ES_tradnl"/>
        </w:rPr>
        <w:t>SAIMEX</w:t>
      </w:r>
      <w:r w:rsidR="0069274F" w:rsidRPr="00297C81">
        <w:rPr>
          <w:rFonts w:ascii="Palatino Linotype" w:hAnsi="Palatino Linotype"/>
          <w:lang w:val="es-ES_tradnl"/>
        </w:rPr>
        <w:t xml:space="preserve"> </w:t>
      </w:r>
      <w:r w:rsidRPr="00297C81">
        <w:rPr>
          <w:rFonts w:ascii="Palatino Linotype" w:hAnsi="Palatino Linotype"/>
          <w:lang w:val="es-ES_tradnl"/>
        </w:rPr>
        <w:t>en el Informe Justificado,</w:t>
      </w:r>
      <w:r w:rsidRPr="00297C81">
        <w:rPr>
          <w:rFonts w:ascii="Palatino Linotype" w:hAnsi="Palatino Linotype"/>
          <w:b/>
          <w:lang w:val="es-ES_tradnl"/>
        </w:rPr>
        <w:t xml:space="preserve"> EL</w:t>
      </w:r>
      <w:r w:rsidRPr="00297C81">
        <w:rPr>
          <w:rFonts w:ascii="Palatino Linotype" w:hAnsi="Palatino Linotype"/>
          <w:lang w:val="es-ES_tradnl"/>
        </w:rPr>
        <w:t xml:space="preserve"> </w:t>
      </w:r>
      <w:r w:rsidRPr="00297C81">
        <w:rPr>
          <w:rFonts w:ascii="Palatino Linotype" w:hAnsi="Palatino Linotype"/>
          <w:b/>
          <w:lang w:val="es-ES_tradnl"/>
        </w:rPr>
        <w:t xml:space="preserve">SUJETO OBLIGADO </w:t>
      </w:r>
      <w:r w:rsidRPr="00297C81">
        <w:rPr>
          <w:rFonts w:ascii="Palatino Linotype" w:hAnsi="Palatino Linotype"/>
          <w:lang w:val="es-ES_tradnl"/>
        </w:rPr>
        <w:t>remitió una versión testada de la nómina general del Municipio de Almoloya del Río, correspondiente a la primera quincena de enero y segunda quincena de diciembre de 2018, así como la segunda quincena de abril de 2019, correspondiente a la segunda quincena de diciembre de 2018, enero y abril de 2019</w:t>
      </w:r>
      <w:r w:rsidR="0069274F" w:rsidRPr="00297C81">
        <w:rPr>
          <w:rFonts w:ascii="Palatino Linotype" w:hAnsi="Palatino Linotype"/>
          <w:lang w:val="es-ES_tradnl"/>
        </w:rPr>
        <w:t>, fue omisa en dar atención a la totalidad de lo requerido.</w:t>
      </w:r>
    </w:p>
    <w:p w:rsidR="0069274F" w:rsidRPr="00297C81" w:rsidRDefault="0069274F" w:rsidP="00A616F8">
      <w:pPr>
        <w:pStyle w:val="Prrafodelista"/>
        <w:widowControl w:val="0"/>
        <w:autoSpaceDE w:val="0"/>
        <w:autoSpaceDN w:val="0"/>
        <w:adjustRightInd w:val="0"/>
        <w:spacing w:after="240" w:line="360" w:lineRule="auto"/>
        <w:ind w:left="0"/>
        <w:jc w:val="both"/>
        <w:rPr>
          <w:rFonts w:ascii="Palatino Linotype" w:hAnsi="Palatino Linotype"/>
          <w:lang w:val="es-ES_tradnl"/>
        </w:rPr>
      </w:pPr>
      <w:r w:rsidRPr="00297C81">
        <w:rPr>
          <w:rFonts w:ascii="Palatino Linotype" w:hAnsi="Palatino Linotype"/>
          <w:lang w:val="es-ES_tradnl"/>
        </w:rPr>
        <w:t xml:space="preserve">En ese sentido, se advierte que </w:t>
      </w:r>
      <w:r w:rsidRPr="00297C81">
        <w:rPr>
          <w:rFonts w:ascii="Palatino Linotype" w:hAnsi="Palatino Linotype"/>
          <w:b/>
          <w:lang w:val="es-ES_tradnl"/>
        </w:rPr>
        <w:t>EL SUJETO OBLIGADO</w:t>
      </w:r>
      <w:r w:rsidRPr="00297C81">
        <w:rPr>
          <w:rFonts w:ascii="Palatino Linotype" w:hAnsi="Palatino Linotype"/>
          <w:lang w:val="es-ES_tradnl"/>
        </w:rPr>
        <w:t>, fue omiso en dar atención a lo siguiente, con lo cual, se habría satisfecho lo requerido por el particular:</w:t>
      </w:r>
    </w:p>
    <w:p w:rsidR="0069274F" w:rsidRPr="00297C81" w:rsidRDefault="0069274F" w:rsidP="0069274F">
      <w:pPr>
        <w:pStyle w:val="Prrafodelista"/>
        <w:widowControl w:val="0"/>
        <w:numPr>
          <w:ilvl w:val="0"/>
          <w:numId w:val="24"/>
        </w:numPr>
        <w:autoSpaceDE w:val="0"/>
        <w:autoSpaceDN w:val="0"/>
        <w:adjustRightInd w:val="0"/>
        <w:spacing w:after="240" w:line="360" w:lineRule="auto"/>
        <w:jc w:val="both"/>
        <w:rPr>
          <w:rFonts w:ascii="Palatino Linotype" w:hAnsi="Palatino Linotype"/>
          <w:lang w:val="es-ES_tradnl"/>
        </w:rPr>
      </w:pPr>
      <w:r w:rsidRPr="00297C81">
        <w:rPr>
          <w:rFonts w:ascii="Palatino Linotype" w:hAnsi="Palatino Linotype"/>
          <w:lang w:val="es-ES_tradnl"/>
        </w:rPr>
        <w:t xml:space="preserve">Entregar vía </w:t>
      </w:r>
      <w:r w:rsidRPr="00297C81">
        <w:rPr>
          <w:rFonts w:ascii="Palatino Linotype" w:hAnsi="Palatino Linotype"/>
          <w:b/>
          <w:lang w:val="es-ES_tradnl"/>
        </w:rPr>
        <w:t>EL SAIMEX</w:t>
      </w:r>
      <w:r w:rsidRPr="00297C81">
        <w:rPr>
          <w:rFonts w:ascii="Palatino Linotype" w:hAnsi="Palatino Linotype"/>
          <w:lang w:val="es-ES_tradnl"/>
        </w:rPr>
        <w:t>, el Acuerdo de Clasificación correspondiente, que sustentara la versión pública de la nómina general correspondiente a la segunda quincena de diciembre de 2018, enero y abril de 2019, que fue entregada en el Informe Justificado</w:t>
      </w:r>
      <w:r w:rsidR="00923150" w:rsidRPr="00297C81">
        <w:rPr>
          <w:rFonts w:ascii="Palatino Linotype" w:hAnsi="Palatino Linotype"/>
          <w:lang w:val="es-ES_tradnl"/>
        </w:rPr>
        <w:t>, en los términos antes precisados</w:t>
      </w:r>
      <w:r w:rsidRPr="00297C81">
        <w:rPr>
          <w:rFonts w:ascii="Palatino Linotype" w:hAnsi="Palatino Linotype"/>
          <w:lang w:val="es-ES_tradnl"/>
        </w:rPr>
        <w:t>;</w:t>
      </w:r>
    </w:p>
    <w:p w:rsidR="0069274F" w:rsidRPr="00297C81" w:rsidRDefault="0069274F" w:rsidP="00CC48ED">
      <w:pPr>
        <w:pStyle w:val="Prrafodelista"/>
        <w:widowControl w:val="0"/>
        <w:numPr>
          <w:ilvl w:val="0"/>
          <w:numId w:val="24"/>
        </w:numPr>
        <w:autoSpaceDE w:val="0"/>
        <w:autoSpaceDN w:val="0"/>
        <w:adjustRightInd w:val="0"/>
        <w:spacing w:after="240" w:line="360" w:lineRule="auto"/>
        <w:jc w:val="both"/>
        <w:rPr>
          <w:rFonts w:ascii="Palatino Linotype" w:hAnsi="Palatino Linotype"/>
          <w:lang w:val="es-ES_tradnl"/>
        </w:rPr>
      </w:pPr>
      <w:r w:rsidRPr="00297C81">
        <w:rPr>
          <w:rFonts w:ascii="Palatino Linotype" w:hAnsi="Palatino Linotype"/>
          <w:lang w:val="es-ES_tradnl"/>
        </w:rPr>
        <w:t xml:space="preserve">Entregar vía </w:t>
      </w:r>
      <w:r w:rsidRPr="00297C81">
        <w:rPr>
          <w:rFonts w:ascii="Palatino Linotype" w:hAnsi="Palatino Linotype"/>
          <w:b/>
          <w:lang w:val="es-ES_tradnl"/>
        </w:rPr>
        <w:t>EL SAIMEX</w:t>
      </w:r>
      <w:r w:rsidRPr="00297C81">
        <w:rPr>
          <w:rFonts w:ascii="Palatino Linotype" w:hAnsi="Palatino Linotype"/>
          <w:lang w:val="es-ES_tradnl"/>
        </w:rPr>
        <w:t xml:space="preserve">, la versión pública de la nómina general </w:t>
      </w:r>
      <w:r w:rsidRPr="00297C81">
        <w:rPr>
          <w:rFonts w:ascii="Palatino Linotype" w:hAnsi="Palatino Linotype"/>
          <w:lang w:val="es-ES_tradnl"/>
        </w:rPr>
        <w:lastRenderedPageBreak/>
        <w:t>correspondiente a la primera quincena de diciembre de 2018, enero y abril de 2019, así como el Acuerdo de Clasificación que sustentara la versión pública,</w:t>
      </w:r>
      <w:r w:rsidR="00923150" w:rsidRPr="00297C81">
        <w:rPr>
          <w:rFonts w:ascii="Palatino Linotype" w:hAnsi="Palatino Linotype"/>
          <w:lang w:val="es-ES_tradnl"/>
        </w:rPr>
        <w:t xml:space="preserve"> en los términos antes precisados,</w:t>
      </w:r>
      <w:r w:rsidRPr="00297C81">
        <w:rPr>
          <w:rFonts w:ascii="Palatino Linotype" w:hAnsi="Palatino Linotype"/>
          <w:lang w:val="es-ES_tradnl"/>
        </w:rPr>
        <w:t xml:space="preserve"> y</w:t>
      </w:r>
    </w:p>
    <w:p w:rsidR="0069274F" w:rsidRPr="00297C81" w:rsidRDefault="0069274F" w:rsidP="0069274F">
      <w:pPr>
        <w:pStyle w:val="Prrafodelista"/>
        <w:widowControl w:val="0"/>
        <w:numPr>
          <w:ilvl w:val="0"/>
          <w:numId w:val="24"/>
        </w:numPr>
        <w:autoSpaceDE w:val="0"/>
        <w:autoSpaceDN w:val="0"/>
        <w:adjustRightInd w:val="0"/>
        <w:spacing w:after="240" w:line="360" w:lineRule="auto"/>
        <w:jc w:val="both"/>
        <w:rPr>
          <w:rFonts w:ascii="Palatino Linotype" w:hAnsi="Palatino Linotype"/>
          <w:lang w:val="es-ES_tradnl"/>
        </w:rPr>
      </w:pPr>
      <w:r w:rsidRPr="00297C81">
        <w:rPr>
          <w:rFonts w:ascii="Palatino Linotype" w:hAnsi="Palatino Linotype"/>
          <w:lang w:val="es-ES_tradnl"/>
        </w:rPr>
        <w:t xml:space="preserve">Poner a disposición del hoy </w:t>
      </w:r>
      <w:r w:rsidRPr="00297C81">
        <w:rPr>
          <w:rFonts w:ascii="Palatino Linotype" w:hAnsi="Palatino Linotype"/>
          <w:b/>
          <w:lang w:val="es-ES_tradnl"/>
        </w:rPr>
        <w:t>RECURRENTE</w:t>
      </w:r>
      <w:r w:rsidRPr="00297C81">
        <w:rPr>
          <w:rFonts w:ascii="Palatino Linotype" w:hAnsi="Palatino Linotype"/>
          <w:lang w:val="es-ES_tradnl"/>
        </w:rPr>
        <w:t xml:space="preserve">, previo pago de derechos, en </w:t>
      </w:r>
      <w:r w:rsidRPr="00297C81">
        <w:rPr>
          <w:rFonts w:ascii="Palatino Linotype" w:hAnsi="Palatino Linotype"/>
          <w:b/>
          <w:lang w:val="es-ES_tradnl"/>
        </w:rPr>
        <w:t>copia certificada</w:t>
      </w:r>
      <w:r w:rsidRPr="00297C81">
        <w:rPr>
          <w:rFonts w:ascii="Palatino Linotype" w:hAnsi="Palatino Linotype"/>
          <w:lang w:val="es-ES_tradnl"/>
        </w:rPr>
        <w:t>, la</w:t>
      </w:r>
      <w:r w:rsidRPr="00297C81">
        <w:rPr>
          <w:rFonts w:ascii="Palatino Linotype" w:hAnsi="Palatino Linotype"/>
          <w:b/>
          <w:lang w:val="es-ES_tradnl"/>
        </w:rPr>
        <w:t xml:space="preserve"> versión pública </w:t>
      </w:r>
      <w:r w:rsidR="00923150" w:rsidRPr="00297C81">
        <w:rPr>
          <w:rFonts w:ascii="Palatino Linotype" w:hAnsi="Palatino Linotype"/>
          <w:lang w:val="es-ES_tradnl"/>
        </w:rPr>
        <w:t>de la primera y segunda quincena de diciembre de 2018, enero y abril de 2019, haciendo de su conocimiento, el procedimiento antes precisado relativo al procedimiento para efectuar el pago de los derechos correspondientes por la expedición de las copias certificadas, el costo, el o lugares, días y horario en que tiene la posibilidad de efectuar el pago, así como el nombre del servidor público que lo atendería, para que una vez realizado el pago se procediera a la certificación de los documentos.</w:t>
      </w:r>
    </w:p>
    <w:p w:rsidR="0069274F" w:rsidRPr="00297C81" w:rsidRDefault="00923150" w:rsidP="00A616F8">
      <w:pPr>
        <w:pStyle w:val="Prrafodelista"/>
        <w:widowControl w:val="0"/>
        <w:autoSpaceDE w:val="0"/>
        <w:autoSpaceDN w:val="0"/>
        <w:adjustRightInd w:val="0"/>
        <w:spacing w:after="240" w:line="360" w:lineRule="auto"/>
        <w:ind w:left="0"/>
        <w:jc w:val="both"/>
        <w:rPr>
          <w:rFonts w:ascii="Palatino Linotype" w:hAnsi="Palatino Linotype"/>
          <w:b/>
          <w:lang w:val="es-ES_tradnl"/>
        </w:rPr>
      </w:pPr>
      <w:r w:rsidRPr="00297C81">
        <w:rPr>
          <w:rFonts w:ascii="Palatino Linotype" w:hAnsi="Palatino Linotype"/>
          <w:lang w:val="es-ES_tradnl"/>
        </w:rPr>
        <w:t xml:space="preserve">En virtud de lo anterior, esta Ponencia Resolutora, determina ordenar al </w:t>
      </w:r>
      <w:r w:rsidRPr="00297C81">
        <w:rPr>
          <w:rFonts w:ascii="Palatino Linotype" w:hAnsi="Palatino Linotype"/>
          <w:b/>
          <w:lang w:val="es-ES_tradnl"/>
        </w:rPr>
        <w:t>SUJETO OBLIGADO</w:t>
      </w:r>
      <w:r w:rsidRPr="00297C81">
        <w:rPr>
          <w:rFonts w:ascii="Palatino Linotype" w:hAnsi="Palatino Linotype"/>
          <w:lang w:val="es-ES_tradnl"/>
        </w:rPr>
        <w:t xml:space="preserve">, dar cumplimiento a lo anteriormente señalado, a efecto de satisfacer </w:t>
      </w:r>
      <w:r w:rsidRPr="00297C81">
        <w:rPr>
          <w:rFonts w:ascii="Palatino Linotype" w:hAnsi="Palatino Linotype" w:cs="Arial"/>
        </w:rPr>
        <w:t xml:space="preserve">la totalidad de lo requerido en la solicitud </w:t>
      </w:r>
      <w:r w:rsidRPr="00297C81">
        <w:rPr>
          <w:rFonts w:ascii="Palatino Linotype" w:hAnsi="Palatino Linotype" w:cs="Arial"/>
          <w:bCs/>
        </w:rPr>
        <w:t xml:space="preserve">de acceso a la información pública número </w:t>
      </w:r>
      <w:r w:rsidRPr="00297C81">
        <w:rPr>
          <w:rFonts w:ascii="Palatino Linotype" w:hAnsi="Palatino Linotype"/>
          <w:b/>
          <w:lang w:val="es-ES_tradnl"/>
        </w:rPr>
        <w:t>00049/ALMORI/IP/2019.</w:t>
      </w:r>
    </w:p>
    <w:p w:rsidR="00A04729" w:rsidRPr="00297C81" w:rsidRDefault="00A04729" w:rsidP="00A04729">
      <w:pPr>
        <w:spacing w:before="100" w:after="100" w:line="360" w:lineRule="auto"/>
        <w:jc w:val="both"/>
        <w:rPr>
          <w:rFonts w:ascii="Palatino Linotype" w:hAnsi="Palatino Linotype" w:cs="Arial"/>
        </w:rPr>
      </w:pPr>
      <w:r w:rsidRPr="00297C81">
        <w:rPr>
          <w:rFonts w:ascii="Palatino Linotype" w:hAnsi="Palatino Linotype" w:cs="Arial"/>
        </w:rPr>
        <w:t xml:space="preserve">Asimismo, en el caso particular del personal adscrito a la </w:t>
      </w:r>
      <w:r w:rsidRPr="00297C81">
        <w:rPr>
          <w:rFonts w:ascii="Palatino Linotype" w:hAnsi="Palatino Linotype" w:cs="Arial"/>
          <w:b/>
        </w:rPr>
        <w:t>Dirección de Seguridad Pública</w:t>
      </w:r>
      <w:r w:rsidRPr="00297C81">
        <w:rPr>
          <w:rFonts w:ascii="Palatino Linotype" w:hAnsi="Palatino Linotype" w:cs="Arial"/>
        </w:rPr>
        <w:t xml:space="preserve">, a que se refieren los artículos 35, fracción I, inciso l), 60 y 61 del Bando Municipal 2019, </w:t>
      </w:r>
      <w:r w:rsidRPr="00297C81">
        <w:rPr>
          <w:rFonts w:ascii="Palatino Linotype" w:hAnsi="Palatino Linotype" w:cs="Arial"/>
          <w:b/>
        </w:rPr>
        <w:t>EL SUJETO OBLIGADO</w:t>
      </w:r>
      <w:r w:rsidRPr="00297C81">
        <w:rPr>
          <w:rFonts w:ascii="Palatino Linotype" w:hAnsi="Palatino Linotype" w:cs="Arial"/>
        </w:rPr>
        <w:t xml:space="preserve"> deberá proceder a realizar el procedimiento de disociación de la información, en términos del artículo 4, fracción XI,</w:t>
      </w:r>
      <w:r w:rsidRPr="00297C81">
        <w:rPr>
          <w:rFonts w:ascii="Palatino Linotype" w:hAnsi="Palatino Linotype" w:cs="Arial"/>
          <w:lang w:eastAsia="es-MX"/>
        </w:rPr>
        <w:t xml:space="preserve"> </w:t>
      </w:r>
      <w:r w:rsidRPr="00297C81">
        <w:rPr>
          <w:rFonts w:ascii="Palatino Linotype" w:hAnsi="Palatino Linotype" w:cs="Arial"/>
        </w:rPr>
        <w:t xml:space="preserve">de la Ley de Protección de Datos Personales en Posesión de Sujetos Obligados del Estado de México y Municipios, a efecto de desagregar o desvincular los nombres de los servidores públicos dentro de la estructura de seguridad pública municipal, a efecto de evitar su </w:t>
      </w:r>
      <w:r w:rsidRPr="00297C81">
        <w:rPr>
          <w:rFonts w:ascii="Palatino Linotype" w:hAnsi="Palatino Linotype" w:cs="Arial"/>
        </w:rPr>
        <w:lastRenderedPageBreak/>
        <w:t>identificación. Para tales efectos, respecto de dicho personal deberá hacer la entrega de la información por separado, es decir, realizar la entrega de, un listado que contenga el nombre de dichos servidores públicos, y otro, en el que se contenga el cargo y sueldo, como pudiera ser el tabulador de sueldos; lo anterior, con la finalidad de no poner en riesgo a dichos servidores públicos.</w:t>
      </w:r>
    </w:p>
    <w:p w:rsidR="000B534E" w:rsidRPr="00297C81" w:rsidRDefault="000B534E" w:rsidP="000B534E">
      <w:pPr>
        <w:spacing w:before="340" w:line="360" w:lineRule="auto"/>
        <w:jc w:val="both"/>
        <w:rPr>
          <w:rFonts w:ascii="Palatino Linotype" w:hAnsi="Palatino Linotype" w:cs="Arial"/>
        </w:rPr>
      </w:pPr>
      <w:r w:rsidRPr="00297C81">
        <w:rPr>
          <w:rFonts w:ascii="Palatino Linotype" w:hAnsi="Palatino Linotype" w:cs="Arial"/>
          <w:b/>
        </w:rPr>
        <w:t xml:space="preserve">Vista al </w:t>
      </w:r>
      <w:r w:rsidRPr="00297C81">
        <w:rPr>
          <w:rFonts w:ascii="Palatino Linotype" w:hAnsi="Palatino Linotype"/>
          <w:b/>
          <w:lang w:eastAsia="es-ES_tradnl"/>
        </w:rPr>
        <w:t>Titular de la Contraloría Interna y Órgano de Control y Vigilancia</w:t>
      </w:r>
    </w:p>
    <w:p w:rsidR="00A04729" w:rsidRPr="00297C81" w:rsidRDefault="00A04729" w:rsidP="00A04729">
      <w:pPr>
        <w:spacing w:line="360" w:lineRule="auto"/>
        <w:jc w:val="both"/>
        <w:rPr>
          <w:rFonts w:ascii="Palatino Linotype" w:hAnsi="Palatino Linotype" w:cs="Arial"/>
        </w:rPr>
      </w:pPr>
      <w:r w:rsidRPr="00297C81">
        <w:rPr>
          <w:rFonts w:ascii="Palatino Linotype" w:hAnsi="Palatino Linotype" w:cs="Arial"/>
        </w:rPr>
        <w:t xml:space="preserve">No pasa inadvertido para esta Ponencia Resolutora la omisión del </w:t>
      </w:r>
      <w:r w:rsidRPr="00297C81">
        <w:rPr>
          <w:rFonts w:ascii="Palatino Linotype" w:hAnsi="Palatino Linotype" w:cs="Arial"/>
          <w:b/>
        </w:rPr>
        <w:t>SUJETO OBLIGADO</w:t>
      </w:r>
      <w:r w:rsidRPr="00297C81">
        <w:rPr>
          <w:rFonts w:ascii="Palatino Linotype" w:hAnsi="Palatino Linotype" w:cs="Arial"/>
        </w:rPr>
        <w:t xml:space="preserve"> de dar trámite y respuesta a las solicitudes de información del</w:t>
      </w:r>
      <w:r w:rsidRPr="00297C81">
        <w:rPr>
          <w:rFonts w:ascii="Palatino Linotype" w:hAnsi="Palatino Linotype"/>
          <w:b/>
          <w:bCs/>
          <w:shd w:val="clear" w:color="auto" w:fill="FFFFFF"/>
        </w:rPr>
        <w:t xml:space="preserve"> RECURRENTE</w:t>
      </w:r>
      <w:r w:rsidRPr="00297C81">
        <w:rPr>
          <w:rFonts w:ascii="Palatino Linotype" w:hAnsi="Palatino Linotype" w:cs="Arial"/>
        </w:rPr>
        <w:t xml:space="preserve">, lo que, en estricto sentido, podría ser considerado como infracciones a la </w:t>
      </w:r>
      <w:r w:rsidRPr="00297C81">
        <w:rPr>
          <w:rFonts w:ascii="Palatino Linotype" w:hAnsi="Palatino Linotype"/>
          <w:szCs w:val="17"/>
          <w:lang w:eastAsia="es-ES_tradnl"/>
        </w:rPr>
        <w:t xml:space="preserve">Ley de Transparencia y Acceso a la </w:t>
      </w:r>
      <w:r w:rsidRPr="00297C81">
        <w:rPr>
          <w:rFonts w:ascii="Palatino Linotype" w:hAnsi="Palatino Linotype" w:cs="Arial"/>
        </w:rPr>
        <w:t>Información</w:t>
      </w:r>
      <w:r w:rsidRPr="00297C81">
        <w:rPr>
          <w:rFonts w:ascii="Palatino Linotype" w:hAnsi="Palatino Linotype"/>
          <w:szCs w:val="17"/>
          <w:lang w:eastAsia="es-ES_tradnl"/>
        </w:rPr>
        <w:t xml:space="preserve"> Pública del Estado de México y Municipios; sin embargo, si bien, </w:t>
      </w:r>
      <w:r w:rsidRPr="00297C81">
        <w:rPr>
          <w:rFonts w:ascii="Palatino Linotype" w:eastAsia="Arial Unicode MS" w:hAnsi="Palatino Linotype" w:cs="Arial"/>
        </w:rPr>
        <w:t xml:space="preserve">la imposición de medidas de apremio al </w:t>
      </w:r>
      <w:r w:rsidRPr="00297C81">
        <w:rPr>
          <w:rFonts w:ascii="Palatino Linotype" w:eastAsia="Arial Unicode MS" w:hAnsi="Palatino Linotype" w:cs="Arial"/>
          <w:b/>
        </w:rPr>
        <w:t>SUJETO OBLIGADO</w:t>
      </w:r>
      <w:r w:rsidRPr="00297C81">
        <w:rPr>
          <w:rFonts w:ascii="Palatino Linotype" w:eastAsia="Arial Unicode MS" w:hAnsi="Palatino Linotype" w:cs="Arial"/>
        </w:rPr>
        <w:t xml:space="preserve">, no es materia del presente medio de impugnación, también lo es que, de conformidad con lo establecido en el artículo 190 </w:t>
      </w:r>
      <w:r w:rsidRPr="00297C81">
        <w:rPr>
          <w:rFonts w:ascii="Palatino Linotype" w:hAnsi="Palatino Linotype"/>
          <w:lang w:eastAsia="es-ES_tradnl"/>
        </w:rPr>
        <w:t>de la Ley de Transparencia y Acceso a la Información Pública del Estado de México y Municipios</w:t>
      </w:r>
      <w:r w:rsidRPr="00297C81">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297C81">
        <w:rPr>
          <w:rFonts w:ascii="Palatino Linotype" w:hAnsi="Palatino Linotype" w:cs="Arial"/>
          <w:b/>
        </w:rPr>
        <w:t xml:space="preserve">se ordena dar vista al </w:t>
      </w:r>
      <w:r w:rsidRPr="00297C81">
        <w:rPr>
          <w:rFonts w:ascii="Palatino Linotype" w:hAnsi="Palatino Linotype"/>
          <w:b/>
          <w:lang w:eastAsia="es-ES_tradnl"/>
        </w:rPr>
        <w:t>Titular de la Contraloría Interna y Órgano de Control y Vigilancia de este Instituto</w:t>
      </w:r>
      <w:r w:rsidRPr="00297C81">
        <w:rPr>
          <w:rFonts w:ascii="Palatino Linotype" w:hAnsi="Palatino Linotype"/>
          <w:lang w:eastAsia="es-ES_tradnl"/>
        </w:rPr>
        <w:t>, a efecto de que determine lo conducente</w:t>
      </w:r>
      <w:r w:rsidRPr="00297C81">
        <w:rPr>
          <w:rFonts w:ascii="Palatino Linotype" w:hAnsi="Palatino Linotype" w:cs="Arial"/>
        </w:rPr>
        <w:t>.</w:t>
      </w:r>
    </w:p>
    <w:p w:rsidR="000B534E" w:rsidRPr="00297C81" w:rsidRDefault="000B534E" w:rsidP="000B534E">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97C81">
        <w:rPr>
          <w:rFonts w:ascii="Palatino Linotype" w:hAnsi="Palatino Linotype" w:cs="Arial"/>
        </w:rPr>
        <w:t xml:space="preserve">En consecuencia, </w:t>
      </w:r>
      <w:r w:rsidRPr="00297C81">
        <w:rPr>
          <w:rFonts w:ascii="Palatino Linotype" w:hAnsi="Palatino Linotype"/>
        </w:rPr>
        <w:t>esta</w:t>
      </w:r>
      <w:r w:rsidRPr="00297C81">
        <w:rPr>
          <w:rFonts w:ascii="Palatino Linotype" w:hAnsi="Palatino Linotype" w:cs="Arial"/>
        </w:rPr>
        <w:t xml:space="preserve"> Ponencia Resolutora en términos de les artículos </w:t>
      </w:r>
      <w:r w:rsidRPr="00297C81">
        <w:rPr>
          <w:rFonts w:ascii="Palatino Linotype" w:eastAsia="Calibri" w:hAnsi="Palatino Linotype" w:cs="Arial"/>
        </w:rPr>
        <w:t>179, fracción VII y</w:t>
      </w:r>
      <w:r w:rsidRPr="00297C81">
        <w:rPr>
          <w:rFonts w:ascii="Palatino Linotype" w:hAnsi="Palatino Linotype" w:cs="Arial"/>
        </w:rPr>
        <w:t xml:space="preserve"> 186, fracción IV de la Ley de </w:t>
      </w:r>
      <w:r w:rsidRPr="00297C81">
        <w:rPr>
          <w:rFonts w:ascii="Palatino Linotype" w:hAnsi="Palatino Linotype"/>
          <w:bCs/>
        </w:rPr>
        <w:t>Transparencia</w:t>
      </w:r>
      <w:r w:rsidRPr="00297C81">
        <w:rPr>
          <w:rFonts w:ascii="Palatino Linotype" w:hAnsi="Palatino Linotype" w:cs="Arial"/>
        </w:rPr>
        <w:t xml:space="preserve"> y Acceso a la Información Pública del Estado de México y Municipios, determina </w:t>
      </w:r>
      <w:r w:rsidRPr="00297C81">
        <w:rPr>
          <w:rFonts w:ascii="Palatino Linotype" w:hAnsi="Palatino Linotype" w:cs="Arial"/>
          <w:b/>
        </w:rPr>
        <w:t>ORDENAR</w:t>
      </w:r>
      <w:r w:rsidRPr="00297C81">
        <w:rPr>
          <w:rFonts w:ascii="Palatino Linotype" w:hAnsi="Palatino Linotype" w:cs="Arial"/>
        </w:rPr>
        <w:t xml:space="preserve"> al </w:t>
      </w:r>
      <w:r w:rsidRPr="00297C81">
        <w:rPr>
          <w:rFonts w:ascii="Palatino Linotype" w:hAnsi="Palatino Linotype" w:cs="Arial"/>
          <w:b/>
        </w:rPr>
        <w:t>SUJETO OBLIGADO</w:t>
      </w:r>
      <w:r w:rsidRPr="00297C81">
        <w:rPr>
          <w:rFonts w:ascii="Palatino Linotype" w:hAnsi="Palatino Linotype" w:cs="Arial"/>
        </w:rPr>
        <w:t xml:space="preserve"> la entrega al </w:t>
      </w:r>
      <w:r w:rsidRPr="00297C81">
        <w:rPr>
          <w:rFonts w:ascii="Palatino Linotype" w:hAnsi="Palatino Linotype" w:cs="Arial"/>
          <w:b/>
        </w:rPr>
        <w:t>RECURRENTE</w:t>
      </w:r>
      <w:r w:rsidRPr="00297C81">
        <w:rPr>
          <w:rFonts w:ascii="Palatino Linotype" w:hAnsi="Palatino Linotype" w:cs="Arial"/>
        </w:rPr>
        <w:t xml:space="preserve"> de la información que ha quedado precisada.</w:t>
      </w:r>
    </w:p>
    <w:p w:rsidR="001E644B" w:rsidRPr="00297C81" w:rsidRDefault="00C350EA" w:rsidP="00233878">
      <w:pPr>
        <w:spacing w:before="480" w:after="240" w:line="360" w:lineRule="auto"/>
        <w:jc w:val="both"/>
        <w:rPr>
          <w:rFonts w:ascii="Palatino Linotype" w:eastAsia="Calibri" w:hAnsi="Palatino Linotype" w:cs="Arial"/>
        </w:rPr>
      </w:pPr>
      <w:r w:rsidRPr="00297C81">
        <w:rPr>
          <w:rFonts w:ascii="Palatino Linotype" w:eastAsia="Calibri" w:hAnsi="Palatino Linotype" w:cs="Arial"/>
        </w:rPr>
        <w:lastRenderedPageBreak/>
        <w:t>Así,</w:t>
      </w:r>
      <w:r w:rsidR="009C2E0B" w:rsidRPr="00297C81">
        <w:rPr>
          <w:rFonts w:ascii="Palatino Linotype" w:eastAsia="Calibri" w:hAnsi="Palatino Linotype" w:cs="Arial"/>
        </w:rPr>
        <w:t xml:space="preserve"> </w:t>
      </w:r>
      <w:r w:rsidRPr="00297C81">
        <w:rPr>
          <w:rFonts w:ascii="Palatino Linotype" w:eastAsia="Calibri" w:hAnsi="Palatino Linotype" w:cs="Arial"/>
        </w:rPr>
        <w:t>con</w:t>
      </w:r>
      <w:r w:rsidR="009C2E0B" w:rsidRPr="00297C81">
        <w:rPr>
          <w:rFonts w:ascii="Palatino Linotype" w:eastAsia="Calibri" w:hAnsi="Palatino Linotype" w:cs="Arial"/>
        </w:rPr>
        <w:t xml:space="preserve"> </w:t>
      </w:r>
      <w:r w:rsidRPr="00297C81">
        <w:rPr>
          <w:rFonts w:ascii="Palatino Linotype" w:hAnsi="Palatino Linotype" w:cs="Arial"/>
        </w:rPr>
        <w:t>fundamento</w:t>
      </w:r>
      <w:r w:rsidR="009C2E0B" w:rsidRPr="00297C81">
        <w:rPr>
          <w:rFonts w:ascii="Palatino Linotype" w:eastAsia="Calibri" w:hAnsi="Palatino Linotype" w:cs="Arial"/>
        </w:rPr>
        <w:t xml:space="preserve"> </w:t>
      </w:r>
      <w:r w:rsidRPr="00297C81">
        <w:rPr>
          <w:rFonts w:ascii="Palatino Linotype" w:eastAsia="Calibri" w:hAnsi="Palatino Linotype" w:cs="Arial"/>
        </w:rPr>
        <w:t>en</w:t>
      </w:r>
      <w:r w:rsidR="009C2E0B" w:rsidRPr="00297C81">
        <w:rPr>
          <w:rFonts w:ascii="Palatino Linotype" w:eastAsia="Calibri" w:hAnsi="Palatino Linotype" w:cs="Arial"/>
        </w:rPr>
        <w:t xml:space="preserve"> </w:t>
      </w:r>
      <w:r w:rsidRPr="00297C81">
        <w:rPr>
          <w:rFonts w:ascii="Palatino Linotype" w:eastAsia="Calibri" w:hAnsi="Palatino Linotype" w:cs="Arial"/>
        </w:rPr>
        <w:t>lo</w:t>
      </w:r>
      <w:r w:rsidR="009C2E0B" w:rsidRPr="00297C81">
        <w:rPr>
          <w:rFonts w:ascii="Palatino Linotype" w:eastAsia="Calibri" w:hAnsi="Palatino Linotype" w:cs="Arial"/>
        </w:rPr>
        <w:t xml:space="preserve"> </w:t>
      </w:r>
      <w:r w:rsidRPr="00297C81">
        <w:rPr>
          <w:rFonts w:ascii="Palatino Linotype" w:hAnsi="Palatino Linotype" w:cs="Arial"/>
        </w:rPr>
        <w:t>prescrito</w:t>
      </w:r>
      <w:r w:rsidR="009C2E0B" w:rsidRPr="00297C81">
        <w:rPr>
          <w:rFonts w:ascii="Palatino Linotype" w:eastAsia="Calibri" w:hAnsi="Palatino Linotype" w:cs="Arial"/>
        </w:rPr>
        <w:t xml:space="preserve"> </w:t>
      </w:r>
      <w:r w:rsidRPr="00297C81">
        <w:rPr>
          <w:rFonts w:ascii="Palatino Linotype" w:eastAsia="Calibri" w:hAnsi="Palatino Linotype" w:cs="Arial"/>
        </w:rPr>
        <w:t>en</w:t>
      </w:r>
      <w:r w:rsidR="009C2E0B" w:rsidRPr="00297C81">
        <w:rPr>
          <w:rFonts w:ascii="Palatino Linotype" w:eastAsia="Calibri" w:hAnsi="Palatino Linotype" w:cs="Arial"/>
        </w:rPr>
        <w:t xml:space="preserve"> </w:t>
      </w:r>
      <w:r w:rsidRPr="00297C81">
        <w:rPr>
          <w:rFonts w:ascii="Palatino Linotype" w:eastAsia="Calibri" w:hAnsi="Palatino Linotype" w:cs="Arial"/>
        </w:rPr>
        <w:t>los</w:t>
      </w:r>
      <w:r w:rsidR="009C2E0B" w:rsidRPr="00297C81">
        <w:rPr>
          <w:rFonts w:ascii="Palatino Linotype" w:eastAsia="Calibri" w:hAnsi="Palatino Linotype" w:cs="Arial"/>
        </w:rPr>
        <w:t xml:space="preserve"> </w:t>
      </w:r>
      <w:r w:rsidRPr="00297C81">
        <w:rPr>
          <w:rFonts w:ascii="Palatino Linotype" w:eastAsia="Calibri" w:hAnsi="Palatino Linotype" w:cs="Arial"/>
        </w:rPr>
        <w:t>artículos</w:t>
      </w:r>
      <w:r w:rsidR="009C2E0B" w:rsidRPr="00297C81">
        <w:rPr>
          <w:rFonts w:ascii="Palatino Linotype" w:eastAsia="Calibri" w:hAnsi="Palatino Linotype" w:cs="Arial"/>
        </w:rPr>
        <w:t xml:space="preserve"> </w:t>
      </w:r>
      <w:r w:rsidRPr="00297C81">
        <w:rPr>
          <w:rFonts w:ascii="Palatino Linotype" w:eastAsia="Calibri" w:hAnsi="Palatino Linotype" w:cs="Arial"/>
        </w:rPr>
        <w:t>5,</w:t>
      </w:r>
      <w:r w:rsidR="009C2E0B" w:rsidRPr="00297C81">
        <w:rPr>
          <w:rFonts w:ascii="Palatino Linotype" w:eastAsia="Calibri" w:hAnsi="Palatino Linotype" w:cs="Arial"/>
        </w:rPr>
        <w:t xml:space="preserve"> </w:t>
      </w:r>
      <w:r w:rsidRPr="00297C81">
        <w:rPr>
          <w:rFonts w:ascii="Palatino Linotype" w:hAnsi="Palatino Linotype"/>
        </w:rPr>
        <w:t>párrafos</w:t>
      </w:r>
      <w:r w:rsidR="009C2E0B" w:rsidRPr="00297C81">
        <w:rPr>
          <w:rFonts w:ascii="Palatino Linotype" w:hAnsi="Palatino Linotype"/>
        </w:rPr>
        <w:t xml:space="preserve"> </w:t>
      </w:r>
      <w:r w:rsidR="00711671" w:rsidRPr="00297C81">
        <w:rPr>
          <w:rFonts w:ascii="Palatino Linotype" w:hAnsi="Palatino Linotype"/>
        </w:rPr>
        <w:t>vigésimo segundo, vig</w:t>
      </w:r>
      <w:r w:rsidR="005B5D3A" w:rsidRPr="00297C81">
        <w:rPr>
          <w:rFonts w:ascii="Palatino Linotype" w:hAnsi="Palatino Linotype"/>
        </w:rPr>
        <w:t>ésimo tercero y vigésimo cuarto</w:t>
      </w:r>
      <w:r w:rsidRPr="00297C81">
        <w:rPr>
          <w:rFonts w:ascii="Palatino Linotype" w:hAnsi="Palatino Linotype" w:cs="Arial"/>
        </w:rPr>
        <w:t>,</w:t>
      </w:r>
      <w:r w:rsidR="009C2E0B" w:rsidRPr="00297C81">
        <w:rPr>
          <w:rFonts w:ascii="Palatino Linotype" w:hAnsi="Palatino Linotype"/>
        </w:rPr>
        <w:t xml:space="preserve"> </w:t>
      </w:r>
      <w:r w:rsidRPr="00297C81">
        <w:rPr>
          <w:rFonts w:ascii="Palatino Linotype" w:hAnsi="Palatino Linotype"/>
        </w:rPr>
        <w:t>fracciones</w:t>
      </w:r>
      <w:r w:rsidR="009C2E0B" w:rsidRPr="00297C81">
        <w:rPr>
          <w:rFonts w:ascii="Palatino Linotype" w:hAnsi="Palatino Linotype"/>
        </w:rPr>
        <w:t xml:space="preserve"> </w:t>
      </w:r>
      <w:r w:rsidRPr="00297C81">
        <w:rPr>
          <w:rFonts w:ascii="Palatino Linotype" w:hAnsi="Palatino Linotype"/>
        </w:rPr>
        <w:t>IV</w:t>
      </w:r>
      <w:r w:rsidR="009C2E0B" w:rsidRPr="00297C81">
        <w:rPr>
          <w:rFonts w:ascii="Palatino Linotype" w:hAnsi="Palatino Linotype"/>
        </w:rPr>
        <w:t xml:space="preserve"> </w:t>
      </w:r>
      <w:r w:rsidRPr="00297C81">
        <w:rPr>
          <w:rFonts w:ascii="Palatino Linotype" w:hAnsi="Palatino Linotype"/>
        </w:rPr>
        <w:t>y</w:t>
      </w:r>
      <w:r w:rsidR="009C2E0B" w:rsidRPr="00297C81">
        <w:rPr>
          <w:rFonts w:ascii="Palatino Linotype" w:hAnsi="Palatino Linotype"/>
        </w:rPr>
        <w:t xml:space="preserve"> </w:t>
      </w:r>
      <w:r w:rsidRPr="00297C81">
        <w:rPr>
          <w:rFonts w:ascii="Palatino Linotype" w:hAnsi="Palatino Linotype"/>
        </w:rPr>
        <w:t>V,</w:t>
      </w:r>
      <w:r w:rsidR="009C2E0B" w:rsidRPr="00297C81">
        <w:rPr>
          <w:rFonts w:ascii="Palatino Linotype" w:eastAsia="Calibri" w:hAnsi="Palatino Linotype" w:cs="Arial"/>
        </w:rPr>
        <w:t xml:space="preserve"> </w:t>
      </w:r>
      <w:r w:rsidRPr="00297C81">
        <w:rPr>
          <w:rFonts w:ascii="Palatino Linotype" w:eastAsia="Calibri" w:hAnsi="Palatino Linotype" w:cs="Arial"/>
        </w:rPr>
        <w:t>de</w:t>
      </w:r>
      <w:r w:rsidR="009C2E0B" w:rsidRPr="00297C81">
        <w:rPr>
          <w:rFonts w:ascii="Palatino Linotype" w:eastAsia="Calibri" w:hAnsi="Palatino Linotype" w:cs="Arial"/>
        </w:rPr>
        <w:t xml:space="preserve"> </w:t>
      </w:r>
      <w:r w:rsidRPr="00297C81">
        <w:rPr>
          <w:rFonts w:ascii="Palatino Linotype" w:eastAsia="Calibri" w:hAnsi="Palatino Linotype" w:cs="Arial"/>
        </w:rPr>
        <w:t>la</w:t>
      </w:r>
      <w:r w:rsidR="009C2E0B" w:rsidRPr="00297C81">
        <w:rPr>
          <w:rFonts w:ascii="Palatino Linotype" w:eastAsia="Calibri" w:hAnsi="Palatino Linotype" w:cs="Arial"/>
        </w:rPr>
        <w:t xml:space="preserve"> </w:t>
      </w:r>
      <w:r w:rsidRPr="00297C81">
        <w:rPr>
          <w:rFonts w:ascii="Palatino Linotype" w:eastAsia="Calibri" w:hAnsi="Palatino Linotype" w:cs="Arial"/>
        </w:rPr>
        <w:t>Constitución</w:t>
      </w:r>
      <w:r w:rsidR="009C2E0B" w:rsidRPr="00297C81">
        <w:rPr>
          <w:rFonts w:ascii="Palatino Linotype" w:eastAsia="Calibri" w:hAnsi="Palatino Linotype" w:cs="Arial"/>
        </w:rPr>
        <w:t xml:space="preserve"> </w:t>
      </w:r>
      <w:r w:rsidRPr="00297C81">
        <w:rPr>
          <w:rFonts w:ascii="Palatino Linotype" w:eastAsia="Calibri" w:hAnsi="Palatino Linotype" w:cs="Arial"/>
        </w:rPr>
        <w:t>Política</w:t>
      </w:r>
      <w:r w:rsidR="009C2E0B" w:rsidRPr="00297C81">
        <w:rPr>
          <w:rFonts w:ascii="Palatino Linotype" w:eastAsia="Calibri" w:hAnsi="Palatino Linotype" w:cs="Arial"/>
        </w:rPr>
        <w:t xml:space="preserve"> </w:t>
      </w:r>
      <w:r w:rsidRPr="00297C81">
        <w:rPr>
          <w:rFonts w:ascii="Palatino Linotype" w:eastAsia="Calibri" w:hAnsi="Palatino Linotype" w:cs="Arial"/>
        </w:rPr>
        <w:t>del</w:t>
      </w:r>
      <w:r w:rsidR="009C2E0B" w:rsidRPr="00297C81">
        <w:rPr>
          <w:rFonts w:ascii="Palatino Linotype" w:eastAsia="Calibri" w:hAnsi="Palatino Linotype" w:cs="Arial"/>
        </w:rPr>
        <w:t xml:space="preserve"> </w:t>
      </w:r>
      <w:r w:rsidRPr="00297C81">
        <w:rPr>
          <w:rFonts w:ascii="Palatino Linotype" w:eastAsia="Calibri" w:hAnsi="Palatino Linotype" w:cs="Arial"/>
        </w:rPr>
        <w:t>Estado</w:t>
      </w:r>
      <w:r w:rsidR="009C2E0B" w:rsidRPr="00297C81">
        <w:rPr>
          <w:rFonts w:ascii="Palatino Linotype" w:eastAsia="Calibri" w:hAnsi="Palatino Linotype" w:cs="Arial"/>
        </w:rPr>
        <w:t xml:space="preserve"> </w:t>
      </w:r>
      <w:r w:rsidRPr="00297C81">
        <w:rPr>
          <w:rFonts w:ascii="Palatino Linotype" w:eastAsia="Calibri" w:hAnsi="Palatino Linotype" w:cs="Arial"/>
        </w:rPr>
        <w:t>Libre</w:t>
      </w:r>
      <w:r w:rsidR="009C2E0B" w:rsidRPr="00297C81">
        <w:rPr>
          <w:rFonts w:ascii="Palatino Linotype" w:eastAsia="Calibri" w:hAnsi="Palatino Linotype" w:cs="Arial"/>
        </w:rPr>
        <w:t xml:space="preserve"> </w:t>
      </w:r>
      <w:r w:rsidRPr="00297C81">
        <w:rPr>
          <w:rFonts w:ascii="Palatino Linotype" w:eastAsia="Calibri" w:hAnsi="Palatino Linotype" w:cs="Arial"/>
        </w:rPr>
        <w:t>y</w:t>
      </w:r>
      <w:r w:rsidR="009C2E0B" w:rsidRPr="00297C81">
        <w:rPr>
          <w:rFonts w:ascii="Palatino Linotype" w:eastAsia="Calibri" w:hAnsi="Palatino Linotype" w:cs="Arial"/>
        </w:rPr>
        <w:t xml:space="preserve"> </w:t>
      </w:r>
      <w:r w:rsidRPr="00297C81">
        <w:rPr>
          <w:rFonts w:ascii="Palatino Linotype" w:eastAsia="Calibri" w:hAnsi="Palatino Linotype" w:cs="Arial"/>
        </w:rPr>
        <w:t>Soberano</w:t>
      </w:r>
      <w:r w:rsidR="009C2E0B" w:rsidRPr="00297C81">
        <w:rPr>
          <w:rFonts w:ascii="Palatino Linotype" w:eastAsia="Calibri" w:hAnsi="Palatino Linotype" w:cs="Arial"/>
        </w:rPr>
        <w:t xml:space="preserve"> </w:t>
      </w:r>
      <w:r w:rsidRPr="00297C81">
        <w:rPr>
          <w:rFonts w:ascii="Palatino Linotype" w:eastAsia="Calibri" w:hAnsi="Palatino Linotype" w:cs="Arial"/>
        </w:rPr>
        <w:t>de</w:t>
      </w:r>
      <w:r w:rsidR="009C2E0B" w:rsidRPr="00297C81">
        <w:rPr>
          <w:rFonts w:ascii="Palatino Linotype" w:eastAsia="Calibri" w:hAnsi="Palatino Linotype" w:cs="Arial"/>
        </w:rPr>
        <w:t xml:space="preserve"> </w:t>
      </w:r>
      <w:r w:rsidRPr="00297C81">
        <w:rPr>
          <w:rFonts w:ascii="Palatino Linotype" w:eastAsia="Calibri" w:hAnsi="Palatino Linotype" w:cs="Arial"/>
        </w:rPr>
        <w:t>México,</w:t>
      </w:r>
      <w:r w:rsidR="009C2E0B" w:rsidRPr="00297C81">
        <w:rPr>
          <w:rFonts w:ascii="Palatino Linotype" w:eastAsia="Calibri" w:hAnsi="Palatino Linotype" w:cs="Arial"/>
        </w:rPr>
        <w:t xml:space="preserve"> </w:t>
      </w:r>
      <w:r w:rsidRPr="00297C81">
        <w:rPr>
          <w:rFonts w:ascii="Palatino Linotype" w:eastAsia="Calibri" w:hAnsi="Palatino Linotype" w:cs="Arial"/>
        </w:rPr>
        <w:t>y</w:t>
      </w:r>
      <w:r w:rsidR="009C2E0B" w:rsidRPr="00297C81">
        <w:rPr>
          <w:rFonts w:ascii="Palatino Linotype" w:eastAsia="Calibri" w:hAnsi="Palatino Linotype" w:cs="Arial"/>
        </w:rPr>
        <w:t xml:space="preserve"> </w:t>
      </w:r>
      <w:r w:rsidRPr="00297C81">
        <w:rPr>
          <w:rFonts w:ascii="Palatino Linotype" w:eastAsia="Calibri" w:hAnsi="Palatino Linotype" w:cs="Arial"/>
        </w:rPr>
        <w:t>los</w:t>
      </w:r>
      <w:r w:rsidR="009C2E0B" w:rsidRPr="00297C81">
        <w:rPr>
          <w:rFonts w:ascii="Palatino Linotype" w:eastAsia="Calibri" w:hAnsi="Palatino Linotype" w:cs="Arial"/>
        </w:rPr>
        <w:t xml:space="preserve"> </w:t>
      </w:r>
      <w:r w:rsidRPr="00297C81">
        <w:rPr>
          <w:rFonts w:ascii="Palatino Linotype" w:eastAsia="Calibri" w:hAnsi="Palatino Linotype" w:cs="Arial"/>
        </w:rPr>
        <w:t>artículos</w:t>
      </w:r>
      <w:r w:rsidR="009C2E0B" w:rsidRPr="00297C81">
        <w:rPr>
          <w:rFonts w:ascii="Palatino Linotype" w:eastAsia="Calibri" w:hAnsi="Palatino Linotype" w:cs="Arial"/>
        </w:rPr>
        <w:t xml:space="preserve"> </w:t>
      </w:r>
      <w:r w:rsidRPr="00297C81">
        <w:rPr>
          <w:rFonts w:ascii="Palatino Linotype" w:hAnsi="Palatino Linotype"/>
        </w:rPr>
        <w:t>2,</w:t>
      </w:r>
      <w:r w:rsidR="009C2E0B" w:rsidRPr="00297C81">
        <w:rPr>
          <w:rFonts w:ascii="Palatino Linotype" w:hAnsi="Palatino Linotype"/>
        </w:rPr>
        <w:t xml:space="preserve"> </w:t>
      </w:r>
      <w:r w:rsidRPr="00297C81">
        <w:rPr>
          <w:rFonts w:ascii="Palatino Linotype" w:hAnsi="Palatino Linotype" w:cs="Arial"/>
        </w:rPr>
        <w:t>fracción</w:t>
      </w:r>
      <w:r w:rsidR="009C2E0B" w:rsidRPr="00297C81">
        <w:rPr>
          <w:rFonts w:ascii="Palatino Linotype" w:hAnsi="Palatino Linotype"/>
        </w:rPr>
        <w:t xml:space="preserve"> </w:t>
      </w:r>
      <w:r w:rsidRPr="00297C81">
        <w:rPr>
          <w:rFonts w:ascii="Palatino Linotype" w:hAnsi="Palatino Linotype"/>
        </w:rPr>
        <w:t>II,</w:t>
      </w:r>
      <w:r w:rsidR="009C2E0B" w:rsidRPr="00297C81">
        <w:rPr>
          <w:rFonts w:ascii="Palatino Linotype" w:hAnsi="Palatino Linotype"/>
        </w:rPr>
        <w:t xml:space="preserve"> </w:t>
      </w:r>
      <w:r w:rsidRPr="00297C81">
        <w:rPr>
          <w:rFonts w:ascii="Palatino Linotype" w:hAnsi="Palatino Linotype"/>
        </w:rPr>
        <w:t>9,</w:t>
      </w:r>
      <w:r w:rsidR="009C2E0B" w:rsidRPr="00297C81">
        <w:rPr>
          <w:rFonts w:ascii="Palatino Linotype" w:hAnsi="Palatino Linotype"/>
        </w:rPr>
        <w:t xml:space="preserve"> </w:t>
      </w:r>
      <w:r w:rsidRPr="00297C81">
        <w:rPr>
          <w:rFonts w:ascii="Palatino Linotype" w:hAnsi="Palatino Linotype" w:cs="Arial"/>
        </w:rPr>
        <w:t>29</w:t>
      </w:r>
      <w:r w:rsidRPr="00297C81">
        <w:rPr>
          <w:rFonts w:ascii="Palatino Linotype" w:hAnsi="Palatino Linotype"/>
        </w:rPr>
        <w:t>,</w:t>
      </w:r>
      <w:r w:rsidR="009C2E0B" w:rsidRPr="00297C81">
        <w:rPr>
          <w:rFonts w:ascii="Palatino Linotype" w:hAnsi="Palatino Linotype"/>
        </w:rPr>
        <w:t xml:space="preserve"> </w:t>
      </w:r>
      <w:r w:rsidRPr="00297C81">
        <w:rPr>
          <w:rFonts w:ascii="Palatino Linotype" w:hAnsi="Palatino Linotype"/>
        </w:rPr>
        <w:t>36,</w:t>
      </w:r>
      <w:r w:rsidR="009C2E0B" w:rsidRPr="00297C81">
        <w:rPr>
          <w:rFonts w:ascii="Palatino Linotype" w:hAnsi="Palatino Linotype"/>
        </w:rPr>
        <w:t xml:space="preserve"> </w:t>
      </w:r>
      <w:r w:rsidRPr="00297C81">
        <w:rPr>
          <w:rFonts w:ascii="Palatino Linotype" w:hAnsi="Palatino Linotype"/>
        </w:rPr>
        <w:t>fracciones</w:t>
      </w:r>
      <w:r w:rsidR="009C2E0B" w:rsidRPr="00297C81">
        <w:rPr>
          <w:rFonts w:ascii="Palatino Linotype" w:hAnsi="Palatino Linotype"/>
        </w:rPr>
        <w:t xml:space="preserve"> </w:t>
      </w:r>
      <w:r w:rsidRPr="00297C81">
        <w:rPr>
          <w:rFonts w:ascii="Palatino Linotype" w:hAnsi="Palatino Linotype"/>
        </w:rPr>
        <w:t>I</w:t>
      </w:r>
      <w:r w:rsidR="009C2E0B" w:rsidRPr="00297C81">
        <w:rPr>
          <w:rFonts w:ascii="Palatino Linotype" w:hAnsi="Palatino Linotype"/>
        </w:rPr>
        <w:t xml:space="preserve"> </w:t>
      </w:r>
      <w:r w:rsidRPr="00297C81">
        <w:rPr>
          <w:rFonts w:ascii="Palatino Linotype" w:hAnsi="Palatino Linotype"/>
        </w:rPr>
        <w:t>y</w:t>
      </w:r>
      <w:r w:rsidR="009C2E0B" w:rsidRPr="00297C81">
        <w:rPr>
          <w:rFonts w:ascii="Palatino Linotype" w:hAnsi="Palatino Linotype"/>
        </w:rPr>
        <w:t xml:space="preserve"> </w:t>
      </w:r>
      <w:r w:rsidRPr="00297C81">
        <w:rPr>
          <w:rFonts w:ascii="Palatino Linotype" w:hAnsi="Palatino Linotype"/>
        </w:rPr>
        <w:t>II,</w:t>
      </w:r>
      <w:r w:rsidR="009C2E0B" w:rsidRPr="00297C81">
        <w:rPr>
          <w:rFonts w:ascii="Palatino Linotype" w:hAnsi="Palatino Linotype"/>
        </w:rPr>
        <w:t xml:space="preserve"> </w:t>
      </w:r>
      <w:r w:rsidRPr="00297C81">
        <w:rPr>
          <w:rFonts w:ascii="Palatino Linotype" w:hAnsi="Palatino Linotype"/>
        </w:rPr>
        <w:t>176,</w:t>
      </w:r>
      <w:r w:rsidR="009C2E0B" w:rsidRPr="00297C81">
        <w:rPr>
          <w:rFonts w:ascii="Palatino Linotype" w:hAnsi="Palatino Linotype"/>
        </w:rPr>
        <w:t xml:space="preserve"> </w:t>
      </w:r>
      <w:r w:rsidRPr="00297C81">
        <w:rPr>
          <w:rFonts w:ascii="Palatino Linotype" w:hAnsi="Palatino Linotype"/>
        </w:rPr>
        <w:t>178,</w:t>
      </w:r>
      <w:r w:rsidR="009C2E0B" w:rsidRPr="00297C81">
        <w:rPr>
          <w:rFonts w:ascii="Palatino Linotype" w:hAnsi="Palatino Linotype"/>
        </w:rPr>
        <w:t xml:space="preserve"> </w:t>
      </w:r>
      <w:r w:rsidRPr="00297C81">
        <w:rPr>
          <w:rFonts w:ascii="Palatino Linotype" w:hAnsi="Palatino Linotype"/>
        </w:rPr>
        <w:t>179,</w:t>
      </w:r>
      <w:r w:rsidR="009C2E0B" w:rsidRPr="00297C81">
        <w:rPr>
          <w:rFonts w:ascii="Palatino Linotype" w:hAnsi="Palatino Linotype"/>
        </w:rPr>
        <w:t xml:space="preserve"> </w:t>
      </w:r>
      <w:r w:rsidRPr="00297C81">
        <w:rPr>
          <w:rFonts w:ascii="Palatino Linotype" w:hAnsi="Palatino Linotype"/>
        </w:rPr>
        <w:t>181,</w:t>
      </w:r>
      <w:r w:rsidR="009C2E0B" w:rsidRPr="00297C81">
        <w:rPr>
          <w:rFonts w:ascii="Palatino Linotype" w:hAnsi="Palatino Linotype"/>
        </w:rPr>
        <w:t xml:space="preserve"> </w:t>
      </w:r>
      <w:r w:rsidRPr="00297C81">
        <w:rPr>
          <w:rFonts w:ascii="Palatino Linotype" w:hAnsi="Palatino Linotype"/>
        </w:rPr>
        <w:t>185,</w:t>
      </w:r>
      <w:r w:rsidR="009C2E0B" w:rsidRPr="00297C81">
        <w:rPr>
          <w:rFonts w:ascii="Palatino Linotype" w:hAnsi="Palatino Linotype"/>
        </w:rPr>
        <w:t xml:space="preserve"> </w:t>
      </w:r>
      <w:r w:rsidRPr="00297C81">
        <w:rPr>
          <w:rFonts w:ascii="Palatino Linotype" w:hAnsi="Palatino Linotype"/>
        </w:rPr>
        <w:t>fracción</w:t>
      </w:r>
      <w:r w:rsidR="009C2E0B" w:rsidRPr="00297C81">
        <w:rPr>
          <w:rFonts w:ascii="Palatino Linotype" w:hAnsi="Palatino Linotype"/>
        </w:rPr>
        <w:t xml:space="preserve"> </w:t>
      </w:r>
      <w:r w:rsidRPr="00297C81">
        <w:rPr>
          <w:rFonts w:ascii="Palatino Linotype" w:hAnsi="Palatino Linotype"/>
        </w:rPr>
        <w:t>I,</w:t>
      </w:r>
      <w:r w:rsidR="009C2E0B" w:rsidRPr="00297C81">
        <w:rPr>
          <w:rFonts w:ascii="Palatino Linotype" w:hAnsi="Palatino Linotype"/>
        </w:rPr>
        <w:t xml:space="preserve"> </w:t>
      </w:r>
      <w:r w:rsidRPr="00297C81">
        <w:rPr>
          <w:rFonts w:ascii="Palatino Linotype" w:hAnsi="Palatino Linotype"/>
        </w:rPr>
        <w:t>186</w:t>
      </w:r>
      <w:r w:rsidR="009C2E0B" w:rsidRPr="00297C81">
        <w:rPr>
          <w:rFonts w:ascii="Palatino Linotype" w:hAnsi="Palatino Linotype"/>
        </w:rPr>
        <w:t xml:space="preserve"> </w:t>
      </w:r>
      <w:r w:rsidRPr="00297C81">
        <w:rPr>
          <w:rFonts w:ascii="Palatino Linotype" w:hAnsi="Palatino Linotype"/>
        </w:rPr>
        <w:t>y</w:t>
      </w:r>
      <w:r w:rsidR="009C2E0B" w:rsidRPr="00297C81">
        <w:rPr>
          <w:rFonts w:ascii="Palatino Linotype" w:hAnsi="Palatino Linotype"/>
        </w:rPr>
        <w:t xml:space="preserve"> </w:t>
      </w:r>
      <w:r w:rsidRPr="00297C81">
        <w:rPr>
          <w:rFonts w:ascii="Palatino Linotype" w:hAnsi="Palatino Linotype"/>
        </w:rPr>
        <w:t>188,</w:t>
      </w:r>
      <w:r w:rsidR="009C2E0B" w:rsidRPr="00297C81">
        <w:rPr>
          <w:rFonts w:ascii="Palatino Linotype" w:eastAsia="Calibri" w:hAnsi="Palatino Linotype" w:cs="Arial"/>
        </w:rPr>
        <w:t xml:space="preserve"> </w:t>
      </w:r>
      <w:r w:rsidRPr="00297C81">
        <w:rPr>
          <w:rFonts w:ascii="Palatino Linotype" w:eastAsia="Calibri" w:hAnsi="Palatino Linotype" w:cs="Arial"/>
        </w:rPr>
        <w:t>de</w:t>
      </w:r>
      <w:r w:rsidR="009C2E0B" w:rsidRPr="00297C81">
        <w:rPr>
          <w:rFonts w:ascii="Palatino Linotype" w:eastAsia="Calibri" w:hAnsi="Palatino Linotype" w:cs="Arial"/>
        </w:rPr>
        <w:t xml:space="preserve"> </w:t>
      </w:r>
      <w:r w:rsidRPr="00297C81">
        <w:rPr>
          <w:rFonts w:ascii="Palatino Linotype" w:eastAsia="Calibri" w:hAnsi="Palatino Linotype" w:cs="Arial"/>
        </w:rPr>
        <w:t>la</w:t>
      </w:r>
      <w:r w:rsidR="009C2E0B" w:rsidRPr="00297C81">
        <w:rPr>
          <w:rFonts w:ascii="Palatino Linotype" w:eastAsia="Calibri" w:hAnsi="Palatino Linotype" w:cs="Arial"/>
        </w:rPr>
        <w:t xml:space="preserve"> </w:t>
      </w:r>
      <w:r w:rsidRPr="00297C81">
        <w:rPr>
          <w:rFonts w:ascii="Palatino Linotype" w:eastAsia="Calibri" w:hAnsi="Palatino Linotype" w:cs="Arial"/>
        </w:rPr>
        <w:t>Ley</w:t>
      </w:r>
      <w:r w:rsidR="009C2E0B" w:rsidRPr="00297C81">
        <w:rPr>
          <w:rFonts w:ascii="Palatino Linotype" w:eastAsia="Calibri" w:hAnsi="Palatino Linotype" w:cs="Arial"/>
        </w:rPr>
        <w:t xml:space="preserve"> </w:t>
      </w:r>
      <w:r w:rsidRPr="00297C81">
        <w:rPr>
          <w:rFonts w:ascii="Palatino Linotype" w:eastAsia="Calibri" w:hAnsi="Palatino Linotype" w:cs="Arial"/>
        </w:rPr>
        <w:t>de</w:t>
      </w:r>
      <w:r w:rsidR="009C2E0B" w:rsidRPr="00297C81">
        <w:rPr>
          <w:rFonts w:ascii="Palatino Linotype" w:eastAsia="Calibri" w:hAnsi="Palatino Linotype" w:cs="Arial"/>
        </w:rPr>
        <w:t xml:space="preserve"> </w:t>
      </w:r>
      <w:r w:rsidRPr="00297C81">
        <w:rPr>
          <w:rFonts w:ascii="Palatino Linotype" w:eastAsia="Calibri" w:hAnsi="Palatino Linotype" w:cs="Arial"/>
        </w:rPr>
        <w:t>Transparencia</w:t>
      </w:r>
      <w:r w:rsidR="009C2E0B" w:rsidRPr="00297C81">
        <w:rPr>
          <w:rFonts w:ascii="Palatino Linotype" w:eastAsia="Calibri" w:hAnsi="Palatino Linotype" w:cs="Arial"/>
        </w:rPr>
        <w:t xml:space="preserve"> </w:t>
      </w:r>
      <w:r w:rsidRPr="00297C81">
        <w:rPr>
          <w:rFonts w:ascii="Palatino Linotype" w:eastAsia="Calibri" w:hAnsi="Palatino Linotype" w:cs="Arial"/>
        </w:rPr>
        <w:t>y</w:t>
      </w:r>
      <w:r w:rsidR="009C2E0B" w:rsidRPr="00297C81">
        <w:rPr>
          <w:rFonts w:ascii="Palatino Linotype" w:eastAsia="Calibri" w:hAnsi="Palatino Linotype" w:cs="Arial"/>
        </w:rPr>
        <w:t xml:space="preserve"> </w:t>
      </w:r>
      <w:r w:rsidRPr="00297C81">
        <w:rPr>
          <w:rFonts w:ascii="Palatino Linotype" w:eastAsia="Calibri" w:hAnsi="Palatino Linotype" w:cs="Arial"/>
        </w:rPr>
        <w:t>Acceso</w:t>
      </w:r>
      <w:r w:rsidR="009C2E0B" w:rsidRPr="00297C81">
        <w:rPr>
          <w:rFonts w:ascii="Palatino Linotype" w:eastAsia="Calibri" w:hAnsi="Palatino Linotype" w:cs="Arial"/>
        </w:rPr>
        <w:t xml:space="preserve"> </w:t>
      </w:r>
      <w:r w:rsidRPr="00297C81">
        <w:rPr>
          <w:rFonts w:ascii="Palatino Linotype" w:eastAsia="Calibri" w:hAnsi="Palatino Linotype" w:cs="Arial"/>
        </w:rPr>
        <w:t>a</w:t>
      </w:r>
      <w:r w:rsidR="009C2E0B" w:rsidRPr="00297C81">
        <w:rPr>
          <w:rFonts w:ascii="Palatino Linotype" w:eastAsia="Calibri" w:hAnsi="Palatino Linotype" w:cs="Arial"/>
        </w:rPr>
        <w:t xml:space="preserve"> </w:t>
      </w:r>
      <w:r w:rsidRPr="00297C81">
        <w:rPr>
          <w:rFonts w:ascii="Palatino Linotype" w:eastAsia="Calibri" w:hAnsi="Palatino Linotype" w:cs="Arial"/>
        </w:rPr>
        <w:t>la</w:t>
      </w:r>
      <w:r w:rsidR="009C2E0B" w:rsidRPr="00297C81">
        <w:rPr>
          <w:rFonts w:ascii="Palatino Linotype" w:eastAsia="Calibri" w:hAnsi="Palatino Linotype" w:cs="Arial"/>
        </w:rPr>
        <w:t xml:space="preserve"> </w:t>
      </w:r>
      <w:r w:rsidRPr="00297C81">
        <w:rPr>
          <w:rFonts w:ascii="Palatino Linotype" w:eastAsia="Calibri" w:hAnsi="Palatino Linotype" w:cs="Arial"/>
        </w:rPr>
        <w:t>Información</w:t>
      </w:r>
      <w:r w:rsidR="009C2E0B" w:rsidRPr="00297C81">
        <w:rPr>
          <w:rFonts w:ascii="Palatino Linotype" w:eastAsia="Calibri" w:hAnsi="Palatino Linotype" w:cs="Arial"/>
        </w:rPr>
        <w:t xml:space="preserve"> </w:t>
      </w:r>
      <w:r w:rsidRPr="00297C81">
        <w:rPr>
          <w:rFonts w:ascii="Palatino Linotype" w:eastAsia="Calibri" w:hAnsi="Palatino Linotype" w:cs="Arial"/>
        </w:rPr>
        <w:t>Pública</w:t>
      </w:r>
      <w:r w:rsidR="009C2E0B" w:rsidRPr="00297C81">
        <w:rPr>
          <w:rFonts w:ascii="Palatino Linotype" w:eastAsia="Calibri" w:hAnsi="Palatino Linotype" w:cs="Arial"/>
        </w:rPr>
        <w:t xml:space="preserve"> </w:t>
      </w:r>
      <w:r w:rsidRPr="00297C81">
        <w:rPr>
          <w:rFonts w:ascii="Palatino Linotype" w:eastAsia="Calibri" w:hAnsi="Palatino Linotype" w:cs="Arial"/>
        </w:rPr>
        <w:t>del</w:t>
      </w:r>
      <w:r w:rsidR="009C2E0B" w:rsidRPr="00297C81">
        <w:rPr>
          <w:rFonts w:ascii="Palatino Linotype" w:eastAsia="Calibri" w:hAnsi="Palatino Linotype" w:cs="Arial"/>
        </w:rPr>
        <w:t xml:space="preserve"> </w:t>
      </w:r>
      <w:r w:rsidRPr="00297C81">
        <w:rPr>
          <w:rFonts w:ascii="Palatino Linotype" w:eastAsia="Calibri" w:hAnsi="Palatino Linotype" w:cs="Arial"/>
        </w:rPr>
        <w:t>Estado</w:t>
      </w:r>
      <w:r w:rsidR="009C2E0B" w:rsidRPr="00297C81">
        <w:rPr>
          <w:rFonts w:ascii="Palatino Linotype" w:eastAsia="Calibri" w:hAnsi="Palatino Linotype" w:cs="Arial"/>
        </w:rPr>
        <w:t xml:space="preserve"> </w:t>
      </w:r>
      <w:r w:rsidRPr="00297C81">
        <w:rPr>
          <w:rFonts w:ascii="Palatino Linotype" w:eastAsia="Calibri" w:hAnsi="Palatino Linotype" w:cs="Arial"/>
        </w:rPr>
        <w:t>de</w:t>
      </w:r>
      <w:r w:rsidR="009C2E0B" w:rsidRPr="00297C81">
        <w:rPr>
          <w:rFonts w:ascii="Palatino Linotype" w:eastAsia="Calibri" w:hAnsi="Palatino Linotype" w:cs="Arial"/>
        </w:rPr>
        <w:t xml:space="preserve"> </w:t>
      </w:r>
      <w:r w:rsidRPr="00297C81">
        <w:rPr>
          <w:rFonts w:ascii="Palatino Linotype" w:eastAsia="Calibri" w:hAnsi="Palatino Linotype" w:cs="Arial"/>
        </w:rPr>
        <w:t>México</w:t>
      </w:r>
      <w:r w:rsidR="009C2E0B" w:rsidRPr="00297C81">
        <w:rPr>
          <w:rFonts w:ascii="Palatino Linotype" w:eastAsia="Calibri" w:hAnsi="Palatino Linotype" w:cs="Arial"/>
        </w:rPr>
        <w:t xml:space="preserve"> </w:t>
      </w:r>
      <w:r w:rsidRPr="00297C81">
        <w:rPr>
          <w:rFonts w:ascii="Palatino Linotype" w:eastAsia="Calibri" w:hAnsi="Palatino Linotype" w:cs="Arial"/>
        </w:rPr>
        <w:t>y</w:t>
      </w:r>
      <w:r w:rsidR="009C2E0B" w:rsidRPr="00297C81">
        <w:rPr>
          <w:rFonts w:ascii="Palatino Linotype" w:eastAsia="Calibri" w:hAnsi="Palatino Linotype" w:cs="Arial"/>
        </w:rPr>
        <w:t xml:space="preserve"> </w:t>
      </w:r>
      <w:r w:rsidRPr="00297C81">
        <w:rPr>
          <w:rFonts w:ascii="Palatino Linotype" w:hAnsi="Palatino Linotype" w:cs="Arial"/>
        </w:rPr>
        <w:t>Municipios</w:t>
      </w:r>
      <w:r w:rsidRPr="00297C81">
        <w:rPr>
          <w:rFonts w:ascii="Palatino Linotype" w:eastAsia="Calibri" w:hAnsi="Palatino Linotype" w:cs="Arial"/>
        </w:rPr>
        <w:t>,</w:t>
      </w:r>
      <w:r w:rsidR="009C2E0B" w:rsidRPr="00297C81">
        <w:rPr>
          <w:rFonts w:ascii="Palatino Linotype" w:eastAsia="Calibri" w:hAnsi="Palatino Linotype" w:cs="Arial"/>
        </w:rPr>
        <w:t xml:space="preserve"> </w:t>
      </w:r>
      <w:r w:rsidRPr="00297C81">
        <w:rPr>
          <w:rFonts w:ascii="Palatino Linotype" w:hAnsi="Palatino Linotype"/>
        </w:rPr>
        <w:t>este</w:t>
      </w:r>
      <w:r w:rsidR="009C2E0B" w:rsidRPr="00297C81">
        <w:rPr>
          <w:rFonts w:ascii="Palatino Linotype" w:eastAsia="Calibri" w:hAnsi="Palatino Linotype" w:cs="Arial"/>
        </w:rPr>
        <w:t xml:space="preserve"> </w:t>
      </w:r>
      <w:r w:rsidRPr="00297C81">
        <w:rPr>
          <w:rFonts w:ascii="Palatino Linotype" w:eastAsia="Calibri" w:hAnsi="Palatino Linotype" w:cs="Arial"/>
        </w:rPr>
        <w:t>Pleno:</w:t>
      </w:r>
    </w:p>
    <w:p w:rsidR="00AF6C24" w:rsidRPr="00297C81" w:rsidRDefault="00AF6C24" w:rsidP="00A04729">
      <w:pPr>
        <w:spacing w:before="300" w:after="240" w:line="360" w:lineRule="auto"/>
        <w:jc w:val="center"/>
        <w:rPr>
          <w:rFonts w:ascii="Palatino Linotype" w:hAnsi="Palatino Linotype"/>
          <w:b/>
          <w:bCs/>
          <w:spacing w:val="40"/>
          <w:sz w:val="28"/>
        </w:rPr>
      </w:pPr>
      <w:r w:rsidRPr="00297C81">
        <w:rPr>
          <w:rFonts w:ascii="Palatino Linotype" w:hAnsi="Palatino Linotype"/>
          <w:b/>
          <w:bCs/>
          <w:spacing w:val="40"/>
          <w:sz w:val="28"/>
        </w:rPr>
        <w:t>RESUELVE</w:t>
      </w:r>
    </w:p>
    <w:p w:rsidR="000B534E" w:rsidRPr="00297C81" w:rsidRDefault="000B534E" w:rsidP="00A04729">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cs="Arial"/>
          <w:b/>
          <w:lang w:eastAsia="es-MX"/>
        </w:rPr>
      </w:pPr>
      <w:r w:rsidRPr="00297C81">
        <w:rPr>
          <w:rFonts w:ascii="Palatino Linotype" w:hAnsi="Palatino Linotype" w:cs="Arial"/>
        </w:rPr>
        <w:t xml:space="preserve">Resultan </w:t>
      </w:r>
      <w:r w:rsidRPr="00297C81">
        <w:rPr>
          <w:rFonts w:ascii="Palatino Linotype" w:hAnsi="Palatino Linotype" w:cs="Arial"/>
          <w:b/>
        </w:rPr>
        <w:t>fundadas</w:t>
      </w:r>
      <w:r w:rsidRPr="00297C81">
        <w:rPr>
          <w:rFonts w:ascii="Palatino Linotype" w:hAnsi="Palatino Linotype" w:cs="Arial"/>
        </w:rPr>
        <w:t xml:space="preserve"> las razones o motivos de inconformidad planteadas por </w:t>
      </w:r>
      <w:r w:rsidRPr="00297C81">
        <w:rPr>
          <w:rFonts w:ascii="Palatino Linotype" w:hAnsi="Palatino Linotype"/>
          <w:b/>
          <w:bCs/>
          <w:shd w:val="clear" w:color="auto" w:fill="FFFFFF"/>
        </w:rPr>
        <w:t>EL RECURRENTE</w:t>
      </w:r>
      <w:r w:rsidRPr="00297C81">
        <w:rPr>
          <w:rFonts w:ascii="Palatino Linotype" w:hAnsi="Palatino Linotype" w:cs="Arial"/>
        </w:rPr>
        <w:t xml:space="preserve"> por los motivos y fundamentos expuestos en el Considerando </w:t>
      </w:r>
      <w:r w:rsidR="004272A8" w:rsidRPr="00297C81">
        <w:rPr>
          <w:rFonts w:ascii="Palatino Linotype" w:hAnsi="Palatino Linotype" w:cs="Arial"/>
          <w:b/>
        </w:rPr>
        <w:t>SEXTO</w:t>
      </w:r>
      <w:r w:rsidR="004272A8" w:rsidRPr="00297C81">
        <w:rPr>
          <w:rFonts w:ascii="Palatino Linotype" w:hAnsi="Palatino Linotype" w:cs="Arial"/>
        </w:rPr>
        <w:t xml:space="preserve"> </w:t>
      </w:r>
      <w:r w:rsidRPr="00297C81">
        <w:rPr>
          <w:rFonts w:ascii="Palatino Linotype" w:hAnsi="Palatino Linotype" w:cs="Arial"/>
        </w:rPr>
        <w:t xml:space="preserve">de la presente </w:t>
      </w:r>
      <w:r w:rsidRPr="00297C81">
        <w:rPr>
          <w:rFonts w:ascii="Palatino Linotype" w:hAnsi="Palatino Linotype"/>
          <w:szCs w:val="17"/>
          <w:lang w:eastAsia="es-ES_tradnl"/>
        </w:rPr>
        <w:t>resolución</w:t>
      </w:r>
      <w:r w:rsidRPr="00297C81">
        <w:rPr>
          <w:rFonts w:ascii="Palatino Linotype" w:hAnsi="Palatino Linotype" w:cs="Arial"/>
          <w:b/>
          <w:lang w:eastAsia="es-MX"/>
        </w:rPr>
        <w:t>.</w:t>
      </w:r>
    </w:p>
    <w:p w:rsidR="000B534E" w:rsidRPr="00297C81" w:rsidRDefault="000B534E" w:rsidP="000B534E">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297C81">
        <w:rPr>
          <w:rFonts w:ascii="Palatino Linotype" w:hAnsi="Palatino Linotype" w:cs="Arial"/>
          <w:sz w:val="28"/>
          <w:szCs w:val="28"/>
        </w:rPr>
        <w:t>S</w:t>
      </w:r>
      <w:r w:rsidRPr="00297C81">
        <w:rPr>
          <w:rFonts w:ascii="Palatino Linotype" w:hAnsi="Palatino Linotype" w:cs="Arial"/>
        </w:rPr>
        <w:t xml:space="preserve">e </w:t>
      </w:r>
      <w:r w:rsidRPr="00297C81">
        <w:rPr>
          <w:rFonts w:ascii="Palatino Linotype" w:hAnsi="Palatino Linotype" w:cs="Arial"/>
          <w:b/>
        </w:rPr>
        <w:t>ORDENA</w:t>
      </w:r>
      <w:r w:rsidRPr="00297C81">
        <w:rPr>
          <w:rFonts w:ascii="Palatino Linotype" w:hAnsi="Palatino Linotype" w:cs="Arial"/>
        </w:rPr>
        <w:t xml:space="preserve"> al </w:t>
      </w:r>
      <w:r w:rsidRPr="00297C81">
        <w:rPr>
          <w:rFonts w:ascii="Palatino Linotype" w:hAnsi="Palatino Linotype" w:cs="Arial"/>
          <w:b/>
        </w:rPr>
        <w:t>SUJETO OBLIGADO</w:t>
      </w:r>
      <w:r w:rsidRPr="00297C81">
        <w:rPr>
          <w:rFonts w:ascii="Palatino Linotype" w:hAnsi="Palatino Linotype" w:cs="Arial"/>
        </w:rPr>
        <w:t xml:space="preserve"> que </w:t>
      </w:r>
      <w:r w:rsidRPr="00297C81">
        <w:rPr>
          <w:rFonts w:ascii="Palatino Linotype" w:hAnsi="Palatino Linotype"/>
          <w:szCs w:val="17"/>
          <w:lang w:eastAsia="es-ES_tradnl"/>
        </w:rPr>
        <w:t>atienda</w:t>
      </w:r>
      <w:r w:rsidRPr="00297C81">
        <w:rPr>
          <w:rFonts w:ascii="Palatino Linotype" w:hAnsi="Palatino Linotype" w:cs="Arial"/>
        </w:rPr>
        <w:t xml:space="preserve"> la</w:t>
      </w:r>
      <w:r w:rsidR="00923150" w:rsidRPr="00297C81">
        <w:rPr>
          <w:rFonts w:ascii="Palatino Linotype" w:hAnsi="Palatino Linotype" w:cs="Arial"/>
        </w:rPr>
        <w:t>s</w:t>
      </w:r>
      <w:r w:rsidRPr="00297C81">
        <w:rPr>
          <w:rFonts w:ascii="Palatino Linotype" w:hAnsi="Palatino Linotype" w:cs="Arial"/>
        </w:rPr>
        <w:t xml:space="preserve"> solicitud</w:t>
      </w:r>
      <w:r w:rsidR="00923150" w:rsidRPr="00297C81">
        <w:rPr>
          <w:rFonts w:ascii="Palatino Linotype" w:hAnsi="Palatino Linotype" w:cs="Arial"/>
        </w:rPr>
        <w:t>es</w:t>
      </w:r>
      <w:r w:rsidRPr="00297C81">
        <w:rPr>
          <w:rFonts w:ascii="Palatino Linotype" w:hAnsi="Palatino Linotype" w:cs="Arial"/>
        </w:rPr>
        <w:t xml:space="preserve"> de información pública</w:t>
      </w:r>
      <w:r w:rsidR="00923150" w:rsidRPr="00297C81">
        <w:rPr>
          <w:rFonts w:ascii="Palatino Linotype" w:hAnsi="Palatino Linotype" w:cs="Arial"/>
        </w:rPr>
        <w:t xml:space="preserve"> números</w:t>
      </w:r>
      <w:r w:rsidRPr="00297C81">
        <w:rPr>
          <w:rFonts w:ascii="Palatino Linotype" w:hAnsi="Palatino Linotype" w:cs="Arial"/>
        </w:rPr>
        <w:t xml:space="preserve"> </w:t>
      </w:r>
      <w:r w:rsidR="00923150" w:rsidRPr="00297C81">
        <w:rPr>
          <w:rFonts w:ascii="Palatino Linotype" w:hAnsi="Palatino Linotype"/>
          <w:b/>
          <w:lang w:val="es-ES_tradnl"/>
        </w:rPr>
        <w:t xml:space="preserve">00057/ALMORI/IP/2019 </w:t>
      </w:r>
      <w:r w:rsidR="00923150" w:rsidRPr="00297C81">
        <w:rPr>
          <w:rFonts w:ascii="Palatino Linotype" w:hAnsi="Palatino Linotype"/>
          <w:lang w:val="es-ES_tradnl"/>
        </w:rPr>
        <w:t xml:space="preserve">y </w:t>
      </w:r>
      <w:r w:rsidR="00923150" w:rsidRPr="00297C81">
        <w:rPr>
          <w:rFonts w:ascii="Palatino Linotype" w:hAnsi="Palatino Linotype"/>
          <w:b/>
          <w:lang w:val="es-ES_tradnl"/>
        </w:rPr>
        <w:t>00049/ALMORI/IP/2019</w:t>
      </w:r>
      <w:r w:rsidRPr="00297C81">
        <w:rPr>
          <w:rFonts w:ascii="Palatino Linotype" w:hAnsi="Palatino Linotype" w:cs="Arial"/>
        </w:rPr>
        <w:t xml:space="preserve"> y haga entrega al</w:t>
      </w:r>
      <w:r w:rsidRPr="00297C81">
        <w:rPr>
          <w:rFonts w:ascii="Palatino Linotype" w:hAnsi="Palatino Linotype" w:cs="Arial"/>
          <w:b/>
        </w:rPr>
        <w:t xml:space="preserve"> RECURRENTE</w:t>
      </w:r>
      <w:r w:rsidRPr="00297C81">
        <w:rPr>
          <w:rFonts w:ascii="Palatino Linotype" w:hAnsi="Palatino Linotype" w:cs="Arial"/>
        </w:rPr>
        <w:t xml:space="preserve">, en </w:t>
      </w:r>
      <w:r w:rsidRPr="00297C81">
        <w:rPr>
          <w:rFonts w:ascii="Palatino Linotype" w:hAnsi="Palatino Linotype"/>
          <w:szCs w:val="17"/>
          <w:lang w:eastAsia="es-ES_tradnl"/>
        </w:rPr>
        <w:t>términos</w:t>
      </w:r>
      <w:r w:rsidRPr="00297C81">
        <w:rPr>
          <w:rFonts w:ascii="Palatino Linotype" w:hAnsi="Palatino Linotype" w:cs="Arial"/>
        </w:rPr>
        <w:t xml:space="preserve"> del Considerando </w:t>
      </w:r>
      <w:r w:rsidR="00923150" w:rsidRPr="00297C81">
        <w:rPr>
          <w:rFonts w:ascii="Palatino Linotype" w:hAnsi="Palatino Linotype" w:cs="Arial"/>
          <w:b/>
        </w:rPr>
        <w:t>SEXTO</w:t>
      </w:r>
      <w:r w:rsidRPr="00297C81">
        <w:rPr>
          <w:rFonts w:ascii="Palatino Linotype" w:hAnsi="Palatino Linotype" w:cs="Arial"/>
        </w:rPr>
        <w:t xml:space="preserve"> </w:t>
      </w:r>
      <w:r w:rsidRPr="00297C81">
        <w:rPr>
          <w:rFonts w:ascii="Palatino Linotype" w:hAnsi="Palatino Linotype"/>
        </w:rPr>
        <w:t xml:space="preserve">de la presente resolución, </w:t>
      </w:r>
      <w:r w:rsidRPr="00297C81">
        <w:rPr>
          <w:rFonts w:ascii="Palatino Linotype" w:hAnsi="Palatino Linotype" w:cs="Arial"/>
        </w:rPr>
        <w:t>en</w:t>
      </w:r>
      <w:r w:rsidRPr="00297C81">
        <w:rPr>
          <w:rFonts w:ascii="Palatino Linotype" w:hAnsi="Palatino Linotype" w:cs="Arial"/>
          <w:b/>
        </w:rPr>
        <w:t xml:space="preserve"> versión pública</w:t>
      </w:r>
      <w:r w:rsidRPr="00297C81">
        <w:rPr>
          <w:rFonts w:ascii="Palatino Linotype" w:hAnsi="Palatino Linotype" w:cs="Arial"/>
        </w:rPr>
        <w:t>, lo siguiente:</w:t>
      </w:r>
    </w:p>
    <w:p w:rsidR="00923150" w:rsidRPr="00297C81" w:rsidRDefault="00923150" w:rsidP="00923150">
      <w:pPr>
        <w:spacing w:before="200" w:after="200"/>
        <w:ind w:left="1134" w:right="709" w:hanging="567"/>
        <w:jc w:val="both"/>
        <w:rPr>
          <w:rFonts w:ascii="Palatino Linotype" w:hAnsi="Palatino Linotype"/>
          <w:bCs/>
          <w:i/>
          <w:sz w:val="22"/>
          <w:szCs w:val="22"/>
        </w:rPr>
      </w:pPr>
      <w:r w:rsidRPr="00297C81">
        <w:rPr>
          <w:rFonts w:ascii="Palatino Linotype" w:hAnsi="Palatino Linotype"/>
          <w:bCs/>
          <w:i/>
          <w:sz w:val="22"/>
          <w:szCs w:val="22"/>
        </w:rPr>
        <w:t xml:space="preserve">“En </w:t>
      </w:r>
      <w:r w:rsidRPr="00297C81">
        <w:rPr>
          <w:rFonts w:ascii="Palatino Linotype" w:hAnsi="Palatino Linotype"/>
          <w:b/>
          <w:bCs/>
          <w:i/>
          <w:sz w:val="22"/>
          <w:szCs w:val="22"/>
        </w:rPr>
        <w:t>copias certificadas</w:t>
      </w:r>
      <w:r w:rsidRPr="00297C81">
        <w:rPr>
          <w:rFonts w:ascii="Palatino Linotype" w:hAnsi="Palatino Linotype"/>
          <w:bCs/>
          <w:i/>
          <w:sz w:val="22"/>
          <w:szCs w:val="22"/>
        </w:rPr>
        <w:t>:</w:t>
      </w:r>
    </w:p>
    <w:p w:rsidR="00923150" w:rsidRPr="00297C81" w:rsidRDefault="00923150" w:rsidP="00923150">
      <w:pPr>
        <w:spacing w:before="200" w:after="200"/>
        <w:ind w:left="1134" w:right="709" w:hanging="567"/>
        <w:jc w:val="both"/>
        <w:rPr>
          <w:rFonts w:ascii="Palatino Linotype" w:hAnsi="Palatino Linotype"/>
          <w:bCs/>
          <w:i/>
          <w:sz w:val="22"/>
          <w:szCs w:val="22"/>
        </w:rPr>
      </w:pPr>
      <w:r w:rsidRPr="00297C81">
        <w:rPr>
          <w:rFonts w:ascii="Palatino Linotype" w:hAnsi="Palatino Linotype"/>
          <w:b/>
          <w:bCs/>
          <w:i/>
          <w:sz w:val="22"/>
          <w:szCs w:val="22"/>
        </w:rPr>
        <w:t>a)</w:t>
      </w:r>
      <w:r w:rsidRPr="00297C81">
        <w:rPr>
          <w:rFonts w:ascii="Palatino Linotype" w:hAnsi="Palatino Linotype"/>
          <w:bCs/>
          <w:i/>
          <w:sz w:val="22"/>
          <w:szCs w:val="22"/>
        </w:rPr>
        <w:tab/>
        <w:t xml:space="preserve">La nómina </w:t>
      </w:r>
      <w:r w:rsidR="00A04729" w:rsidRPr="00297C81">
        <w:rPr>
          <w:rFonts w:ascii="Palatino Linotype" w:hAnsi="Palatino Linotype"/>
          <w:bCs/>
          <w:i/>
          <w:sz w:val="22"/>
          <w:szCs w:val="22"/>
        </w:rPr>
        <w:t xml:space="preserve">general </w:t>
      </w:r>
      <w:r w:rsidRPr="00297C81">
        <w:rPr>
          <w:rFonts w:ascii="Palatino Linotype" w:hAnsi="Palatino Linotype"/>
          <w:bCs/>
          <w:i/>
          <w:sz w:val="22"/>
          <w:szCs w:val="22"/>
        </w:rPr>
        <w:t>del Sistema Municipal para el Desarrollo Integral de la Familia, correspondiente a la primera y segunda quincena de diciembre de 2018,</w:t>
      </w:r>
      <w:r w:rsidR="004272A8" w:rsidRPr="00297C81">
        <w:rPr>
          <w:rFonts w:ascii="Palatino Linotype" w:hAnsi="Palatino Linotype"/>
          <w:bCs/>
          <w:i/>
          <w:sz w:val="22"/>
          <w:szCs w:val="22"/>
        </w:rPr>
        <w:t xml:space="preserve"> así como de</w:t>
      </w:r>
      <w:r w:rsidRPr="00297C81">
        <w:rPr>
          <w:rFonts w:ascii="Palatino Linotype" w:hAnsi="Palatino Linotype"/>
          <w:bCs/>
          <w:i/>
          <w:sz w:val="22"/>
          <w:szCs w:val="22"/>
        </w:rPr>
        <w:t xml:space="preserve"> enero y abril de 2019.</w:t>
      </w:r>
    </w:p>
    <w:p w:rsidR="004272A8" w:rsidRPr="00297C81" w:rsidRDefault="004272A8" w:rsidP="00923150">
      <w:pPr>
        <w:spacing w:before="200" w:after="200"/>
        <w:ind w:left="1134" w:right="709" w:hanging="567"/>
        <w:jc w:val="both"/>
        <w:rPr>
          <w:rFonts w:ascii="Palatino Linotype" w:hAnsi="Palatino Linotype"/>
          <w:bCs/>
          <w:i/>
          <w:sz w:val="22"/>
          <w:szCs w:val="22"/>
        </w:rPr>
      </w:pPr>
      <w:r w:rsidRPr="00297C81">
        <w:rPr>
          <w:rFonts w:ascii="Palatino Linotype" w:hAnsi="Palatino Linotype"/>
          <w:b/>
          <w:bCs/>
          <w:i/>
          <w:sz w:val="22"/>
          <w:szCs w:val="22"/>
        </w:rPr>
        <w:t>b)</w:t>
      </w:r>
      <w:r w:rsidRPr="00297C81">
        <w:rPr>
          <w:rFonts w:ascii="Palatino Linotype" w:hAnsi="Palatino Linotype"/>
          <w:bCs/>
          <w:i/>
          <w:sz w:val="22"/>
          <w:szCs w:val="22"/>
        </w:rPr>
        <w:tab/>
        <w:t xml:space="preserve">El documento o documentos en los que conste, la totalidad de servidores públicos adscritos al </w:t>
      </w:r>
      <w:r w:rsidRPr="00297C81">
        <w:rPr>
          <w:rFonts w:ascii="Palatino Linotype" w:hAnsi="Palatino Linotype"/>
          <w:b/>
          <w:bCs/>
          <w:i/>
          <w:sz w:val="22"/>
          <w:szCs w:val="22"/>
        </w:rPr>
        <w:t>SUJETO OBLIGADO</w:t>
      </w:r>
      <w:r w:rsidRPr="00297C81">
        <w:rPr>
          <w:rFonts w:ascii="Palatino Linotype" w:hAnsi="Palatino Linotype"/>
          <w:bCs/>
          <w:i/>
          <w:sz w:val="22"/>
          <w:szCs w:val="22"/>
        </w:rPr>
        <w:t xml:space="preserve"> en los meses de diciembre de 2018, enero y abril de 2019.</w:t>
      </w:r>
    </w:p>
    <w:p w:rsidR="00A04729" w:rsidRDefault="004272A8" w:rsidP="00923150">
      <w:pPr>
        <w:spacing w:before="200" w:after="200"/>
        <w:ind w:left="1134" w:right="709" w:hanging="567"/>
        <w:jc w:val="both"/>
        <w:rPr>
          <w:rFonts w:ascii="Palatino Linotype" w:hAnsi="Palatino Linotype"/>
          <w:bCs/>
          <w:i/>
          <w:sz w:val="22"/>
          <w:szCs w:val="22"/>
        </w:rPr>
      </w:pPr>
      <w:r w:rsidRPr="00297C81">
        <w:rPr>
          <w:rFonts w:ascii="Palatino Linotype" w:hAnsi="Palatino Linotype"/>
          <w:b/>
          <w:bCs/>
          <w:i/>
          <w:sz w:val="22"/>
          <w:szCs w:val="22"/>
        </w:rPr>
        <w:t>c</w:t>
      </w:r>
      <w:r w:rsidR="00A04729" w:rsidRPr="00297C81">
        <w:rPr>
          <w:rFonts w:ascii="Palatino Linotype" w:hAnsi="Palatino Linotype"/>
          <w:b/>
          <w:bCs/>
          <w:i/>
          <w:sz w:val="22"/>
          <w:szCs w:val="22"/>
        </w:rPr>
        <w:t>)</w:t>
      </w:r>
      <w:r w:rsidR="00A04729" w:rsidRPr="00297C81">
        <w:rPr>
          <w:rFonts w:ascii="Palatino Linotype" w:hAnsi="Palatino Linotype"/>
          <w:bCs/>
          <w:i/>
          <w:sz w:val="22"/>
          <w:szCs w:val="22"/>
        </w:rPr>
        <w:tab/>
        <w:t xml:space="preserve">La nómina general del Municipio Almoloya del Río, correspondiente a la primera y segunda quincena de diciembre de 2018, </w:t>
      </w:r>
      <w:r w:rsidRPr="00297C81">
        <w:rPr>
          <w:rFonts w:ascii="Palatino Linotype" w:hAnsi="Palatino Linotype"/>
          <w:bCs/>
          <w:i/>
          <w:sz w:val="22"/>
          <w:szCs w:val="22"/>
        </w:rPr>
        <w:t xml:space="preserve">así como de </w:t>
      </w:r>
      <w:r w:rsidR="00A04729" w:rsidRPr="00297C81">
        <w:rPr>
          <w:rFonts w:ascii="Palatino Linotype" w:hAnsi="Palatino Linotype"/>
          <w:bCs/>
          <w:i/>
          <w:sz w:val="22"/>
          <w:szCs w:val="22"/>
        </w:rPr>
        <w:t>enero y abril de 2019.</w:t>
      </w:r>
    </w:p>
    <w:p w:rsidR="0004077F" w:rsidRPr="00297C81" w:rsidRDefault="0004077F" w:rsidP="0004077F">
      <w:pPr>
        <w:tabs>
          <w:tab w:val="left" w:pos="709"/>
        </w:tabs>
        <w:spacing w:before="120" w:after="120" w:line="276" w:lineRule="auto"/>
        <w:ind w:left="709" w:right="709"/>
        <w:jc w:val="both"/>
        <w:rPr>
          <w:rFonts w:ascii="Palatino Linotype" w:eastAsia="Arial Unicode MS" w:hAnsi="Palatino Linotype" w:cs="Arial"/>
          <w:i/>
          <w:sz w:val="22"/>
          <w:szCs w:val="22"/>
        </w:rPr>
      </w:pPr>
      <w:r w:rsidRPr="00297C81">
        <w:rPr>
          <w:rFonts w:ascii="Palatino Linotype" w:eastAsia="Arial Unicode MS" w:hAnsi="Palatino Linotype" w:cs="Arial"/>
          <w:i/>
          <w:sz w:val="22"/>
          <w:szCs w:val="22"/>
        </w:rPr>
        <w:lastRenderedPageBreak/>
        <w:t xml:space="preserve">A efecto de que </w:t>
      </w:r>
      <w:r w:rsidRPr="00297C81">
        <w:rPr>
          <w:rFonts w:ascii="Palatino Linotype" w:eastAsia="Arial Unicode MS" w:hAnsi="Palatino Linotype" w:cs="Arial"/>
          <w:b/>
          <w:i/>
          <w:color w:val="000000"/>
          <w:sz w:val="22"/>
          <w:szCs w:val="22"/>
        </w:rPr>
        <w:t>EL SUJETO OBLIGADO</w:t>
      </w:r>
      <w:r w:rsidRPr="00297C81">
        <w:rPr>
          <w:rFonts w:ascii="Palatino Linotype" w:eastAsia="Arial Unicode MS" w:hAnsi="Palatino Linotype" w:cs="Arial"/>
          <w:i/>
          <w:sz w:val="22"/>
          <w:szCs w:val="22"/>
        </w:rPr>
        <w:t xml:space="preserve"> dé pleno cumplimiento a lo anterior, es necesario que informe al</w:t>
      </w:r>
      <w:r w:rsidRPr="00297C81">
        <w:rPr>
          <w:rFonts w:ascii="Palatino Linotype" w:hAnsi="Palatino Linotype" w:cs="Arial"/>
          <w:i/>
          <w:sz w:val="22"/>
          <w:szCs w:val="22"/>
          <w:lang w:eastAsia="es-MX"/>
        </w:rPr>
        <w:t xml:space="preserve"> </w:t>
      </w:r>
      <w:r w:rsidRPr="00297C81">
        <w:rPr>
          <w:rFonts w:ascii="Palatino Linotype" w:hAnsi="Palatino Linotype" w:cs="Arial"/>
          <w:b/>
          <w:i/>
          <w:sz w:val="22"/>
          <w:szCs w:val="22"/>
          <w:lang w:eastAsia="es-MX"/>
        </w:rPr>
        <w:t>RECURRENTE</w:t>
      </w:r>
      <w:r w:rsidRPr="00297C81">
        <w:rPr>
          <w:rFonts w:ascii="Palatino Linotype" w:eastAsia="Arial Unicode MS" w:hAnsi="Palatino Linotype" w:cs="Arial"/>
          <w:i/>
          <w:color w:val="000000"/>
          <w:sz w:val="22"/>
          <w:szCs w:val="22"/>
        </w:rPr>
        <w:t xml:space="preserve"> </w:t>
      </w:r>
      <w:r w:rsidRPr="00297C81">
        <w:rPr>
          <w:rFonts w:ascii="Palatino Linotype" w:eastAsia="Arial Unicode MS" w:hAnsi="Palatino Linotype" w:cs="Arial"/>
          <w:i/>
          <w:sz w:val="22"/>
          <w:szCs w:val="22"/>
        </w:rPr>
        <w:t xml:space="preserve">el procedimiento para que le sea entregadas las copias certificadas correspondientes, con relación </w:t>
      </w:r>
      <w:r w:rsidRPr="00297C81">
        <w:rPr>
          <w:rFonts w:ascii="Palatino Linotype" w:hAnsi="Palatino Linotype" w:cs="Arial"/>
          <w:i/>
          <w:sz w:val="22"/>
          <w:szCs w:val="22"/>
          <w:lang w:eastAsia="es-MX"/>
        </w:rPr>
        <w:t>al</w:t>
      </w:r>
      <w:r w:rsidRPr="00297C81">
        <w:rPr>
          <w:rFonts w:ascii="Palatino Linotype" w:eastAsia="Arial Unicode MS" w:hAnsi="Palatino Linotype" w:cs="Arial"/>
          <w:i/>
          <w:sz w:val="22"/>
          <w:szCs w:val="22"/>
        </w:rPr>
        <w:t xml:space="preserve"> o lugares, días y horario así como el nombre del servidor público que lo atenderá.”</w:t>
      </w:r>
    </w:p>
    <w:p w:rsidR="00A04729" w:rsidRPr="00297C81" w:rsidRDefault="00A04729" w:rsidP="00A04729">
      <w:pPr>
        <w:spacing w:before="200" w:after="200"/>
        <w:ind w:left="1134" w:right="709" w:hanging="567"/>
        <w:jc w:val="both"/>
        <w:rPr>
          <w:rFonts w:ascii="Palatino Linotype" w:hAnsi="Palatino Linotype"/>
          <w:bCs/>
          <w:i/>
          <w:sz w:val="22"/>
          <w:szCs w:val="22"/>
        </w:rPr>
      </w:pPr>
      <w:r w:rsidRPr="00297C81">
        <w:rPr>
          <w:rFonts w:ascii="Palatino Linotype" w:hAnsi="Palatino Linotype"/>
          <w:bCs/>
          <w:i/>
          <w:sz w:val="22"/>
          <w:szCs w:val="22"/>
        </w:rPr>
        <w:t xml:space="preserve">Vía </w:t>
      </w:r>
      <w:r w:rsidRPr="00297C81">
        <w:rPr>
          <w:rFonts w:ascii="Palatino Linotype" w:hAnsi="Palatino Linotype"/>
          <w:b/>
          <w:bCs/>
          <w:i/>
          <w:sz w:val="22"/>
          <w:szCs w:val="22"/>
        </w:rPr>
        <w:t>SAIMEX</w:t>
      </w:r>
      <w:r w:rsidRPr="00297C81">
        <w:rPr>
          <w:rFonts w:ascii="Palatino Linotype" w:hAnsi="Palatino Linotype"/>
          <w:bCs/>
          <w:i/>
          <w:sz w:val="22"/>
          <w:szCs w:val="22"/>
        </w:rPr>
        <w:t>:</w:t>
      </w:r>
    </w:p>
    <w:p w:rsidR="00A04729" w:rsidRPr="00297C81" w:rsidRDefault="004272A8" w:rsidP="00A04729">
      <w:pPr>
        <w:spacing w:before="200" w:after="200"/>
        <w:ind w:left="1134" w:right="709" w:hanging="567"/>
        <w:jc w:val="both"/>
        <w:rPr>
          <w:rFonts w:ascii="Palatino Linotype" w:hAnsi="Palatino Linotype"/>
          <w:bCs/>
          <w:i/>
          <w:sz w:val="22"/>
          <w:szCs w:val="22"/>
        </w:rPr>
      </w:pPr>
      <w:r w:rsidRPr="00297C81">
        <w:rPr>
          <w:rFonts w:ascii="Palatino Linotype" w:hAnsi="Palatino Linotype"/>
          <w:b/>
          <w:bCs/>
          <w:i/>
          <w:sz w:val="22"/>
          <w:szCs w:val="22"/>
        </w:rPr>
        <w:t>d</w:t>
      </w:r>
      <w:r w:rsidR="00A04729" w:rsidRPr="00297C81">
        <w:rPr>
          <w:rFonts w:ascii="Palatino Linotype" w:hAnsi="Palatino Linotype"/>
          <w:b/>
          <w:bCs/>
          <w:i/>
          <w:sz w:val="22"/>
          <w:szCs w:val="22"/>
        </w:rPr>
        <w:t>)</w:t>
      </w:r>
      <w:r w:rsidR="00A04729" w:rsidRPr="00297C81">
        <w:rPr>
          <w:rFonts w:ascii="Palatino Linotype" w:hAnsi="Palatino Linotype"/>
          <w:bCs/>
          <w:i/>
          <w:sz w:val="22"/>
          <w:szCs w:val="22"/>
        </w:rPr>
        <w:tab/>
        <w:t xml:space="preserve">La nómina general del Municipio Almoloya del Río, correspondiente a la primera quincena de diciembre de 2018, la primera y segunda quincena de enero y la primera </w:t>
      </w:r>
      <w:r w:rsidRPr="00297C81">
        <w:rPr>
          <w:rFonts w:ascii="Palatino Linotype" w:hAnsi="Palatino Linotype"/>
          <w:bCs/>
          <w:i/>
          <w:sz w:val="22"/>
          <w:szCs w:val="22"/>
        </w:rPr>
        <w:t xml:space="preserve">y segunda </w:t>
      </w:r>
      <w:r w:rsidR="00A04729" w:rsidRPr="00297C81">
        <w:rPr>
          <w:rFonts w:ascii="Palatino Linotype" w:hAnsi="Palatino Linotype"/>
          <w:bCs/>
          <w:i/>
          <w:sz w:val="22"/>
          <w:szCs w:val="22"/>
        </w:rPr>
        <w:t>quincena de abril de 2019.</w:t>
      </w:r>
    </w:p>
    <w:p w:rsidR="00923150" w:rsidRPr="00297C81" w:rsidRDefault="00923150" w:rsidP="00923150">
      <w:pPr>
        <w:spacing w:before="200" w:after="200" w:line="276" w:lineRule="auto"/>
        <w:ind w:left="709" w:right="709"/>
        <w:jc w:val="both"/>
        <w:rPr>
          <w:rFonts w:ascii="Palatino Linotype" w:hAnsi="Palatino Linotype"/>
          <w:bCs/>
          <w:i/>
          <w:sz w:val="22"/>
          <w:szCs w:val="22"/>
        </w:rPr>
      </w:pPr>
      <w:r w:rsidRPr="00297C81">
        <w:rPr>
          <w:rFonts w:ascii="Palatino Linotype" w:hAnsi="Palatino Linotype"/>
          <w:bCs/>
          <w:i/>
          <w:sz w:val="22"/>
          <w:szCs w:val="22"/>
        </w:rPr>
        <w:t>Debiendo notificar al</w:t>
      </w:r>
      <w:r w:rsidRPr="00297C81">
        <w:rPr>
          <w:rFonts w:ascii="Palatino Linotype" w:hAnsi="Palatino Linotype"/>
          <w:b/>
          <w:bCs/>
          <w:i/>
          <w:sz w:val="22"/>
          <w:szCs w:val="22"/>
        </w:rPr>
        <w:t xml:space="preserve"> RECURRENTE</w:t>
      </w:r>
      <w:r w:rsidRPr="00297C81">
        <w:rPr>
          <w:rFonts w:ascii="Palatino Linotype" w:hAnsi="Palatino Linotype"/>
          <w:bCs/>
          <w:i/>
          <w:sz w:val="22"/>
          <w:szCs w:val="22"/>
        </w:rPr>
        <w:t xml:space="preserve"> el Acuerdo de Clasificación de la información que emita el Comité de Transparencia con motivo de la versión pública.</w:t>
      </w:r>
      <w:r w:rsidR="0004077F">
        <w:rPr>
          <w:rFonts w:ascii="Palatino Linotype" w:hAnsi="Palatino Linotype"/>
          <w:bCs/>
          <w:i/>
          <w:sz w:val="22"/>
          <w:szCs w:val="22"/>
        </w:rPr>
        <w:t>”</w:t>
      </w:r>
    </w:p>
    <w:p w:rsidR="000B534E" w:rsidRPr="00297C81" w:rsidRDefault="000B534E" w:rsidP="000E694A">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297C81">
        <w:rPr>
          <w:rFonts w:ascii="Palatino Linotype" w:hAnsi="Palatino Linotype"/>
          <w:b/>
          <w:szCs w:val="17"/>
          <w:lang w:eastAsia="es-ES_tradnl"/>
        </w:rPr>
        <w:t>Notifíquese</w:t>
      </w:r>
      <w:r w:rsidRPr="000E694A">
        <w:rPr>
          <w:rFonts w:ascii="Palatino Linotype" w:hAnsi="Palatino Linotype"/>
          <w:b/>
          <w:szCs w:val="17"/>
          <w:lang w:eastAsia="es-ES_tradnl"/>
        </w:rPr>
        <w:t xml:space="preserve"> al Titular de la Unidad de Transparencia del</w:t>
      </w:r>
      <w:r w:rsidRPr="000E694A">
        <w:rPr>
          <w:szCs w:val="17"/>
          <w:lang w:eastAsia="es-ES_tradnl"/>
        </w:rPr>
        <w:t xml:space="preserve"> </w:t>
      </w:r>
      <w:r w:rsidRPr="000E694A">
        <w:rPr>
          <w:rFonts w:ascii="Palatino Linotype" w:hAnsi="Palatino Linotype"/>
          <w:b/>
          <w:szCs w:val="17"/>
          <w:lang w:eastAsia="es-ES_tradnl"/>
        </w:rPr>
        <w:t>SUJETO OBLIGADO, para</w:t>
      </w:r>
      <w:r w:rsidRPr="00297C81">
        <w:rPr>
          <w:rFonts w:ascii="Palatino Linotype" w:hAnsi="Palatino Linotype"/>
          <w:shd w:val="clear" w:color="auto" w:fill="FFFFFF"/>
        </w:rPr>
        <w:t xml:space="preserve"> que conforme a los artículos 186 último párrafo y 189 párrafo segundo de la Ley de Transparencia y Acceso a la Información Pública del Estado de México y Municipios, dé </w:t>
      </w:r>
      <w:r w:rsidRPr="00297C81">
        <w:rPr>
          <w:rFonts w:ascii="Palatino Linotype" w:hAnsi="Palatino Linotype"/>
          <w:szCs w:val="17"/>
          <w:lang w:eastAsia="es-ES_tradnl"/>
        </w:rPr>
        <w:t>cumplimiento</w:t>
      </w:r>
      <w:r w:rsidRPr="00297C81">
        <w:rPr>
          <w:rFonts w:ascii="Palatino Linotype" w:hAnsi="Palatino Linotype"/>
          <w:shd w:val="clear" w:color="auto" w:fill="FFFFFF"/>
        </w:rPr>
        <w:t xml:space="preserve"> a lo ordenado dentro del plazo de diez días hábiles, debiendo informar a este Instituto en un plazo </w:t>
      </w:r>
      <w:r w:rsidRPr="00297C81">
        <w:rPr>
          <w:rFonts w:ascii="Palatino Linotype" w:hAnsi="Palatino Linotype"/>
          <w:szCs w:val="17"/>
          <w:lang w:eastAsia="es-ES_tradnl"/>
        </w:rPr>
        <w:t>de</w:t>
      </w:r>
      <w:r w:rsidRPr="00297C81">
        <w:rPr>
          <w:rFonts w:ascii="Palatino Linotype" w:hAnsi="Palatino Linotype"/>
          <w:shd w:val="clear" w:color="auto" w:fill="FFFFFF"/>
        </w:rPr>
        <w:t xml:space="preserve"> tres días hábiles siguientes sobre el cumplimiento dado a la presente resolución.</w:t>
      </w:r>
    </w:p>
    <w:p w:rsidR="000B534E" w:rsidRPr="00297C81" w:rsidRDefault="000B534E" w:rsidP="000B534E">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297C81">
        <w:rPr>
          <w:rFonts w:ascii="Palatino Linotype" w:hAnsi="Palatino Linotype"/>
          <w:b/>
          <w:szCs w:val="17"/>
          <w:lang w:eastAsia="es-ES_tradnl"/>
        </w:rPr>
        <w:t>Notifíquese</w:t>
      </w:r>
      <w:r w:rsidRPr="00297C81">
        <w:rPr>
          <w:rFonts w:ascii="Palatino Linotype" w:hAnsi="Palatino Linotype"/>
          <w:szCs w:val="17"/>
          <w:lang w:eastAsia="es-ES_tradnl"/>
        </w:rPr>
        <w:t xml:space="preserve"> al</w:t>
      </w:r>
      <w:r w:rsidRPr="00297C81">
        <w:rPr>
          <w:rFonts w:ascii="Palatino Linotype" w:hAnsi="Palatino Linotype"/>
          <w:b/>
          <w:szCs w:val="17"/>
          <w:lang w:eastAsia="es-ES_tradnl"/>
        </w:rPr>
        <w:t xml:space="preserve"> RECURRENTE</w:t>
      </w:r>
      <w:r w:rsidRPr="00297C81">
        <w:rPr>
          <w:rFonts w:ascii="Palatino Linotype" w:hAnsi="Palatino Linotype"/>
          <w:szCs w:val="17"/>
          <w:lang w:eastAsia="es-ES_tradnl"/>
        </w:rPr>
        <w:t xml:space="preserve"> la presente</w:t>
      </w:r>
      <w:r w:rsidRPr="00297C81">
        <w:rPr>
          <w:rFonts w:ascii="Palatino Linotype" w:hAnsi="Palatino Linotype" w:cs="Arial"/>
        </w:rPr>
        <w:t xml:space="preserve"> resolución.</w:t>
      </w:r>
    </w:p>
    <w:p w:rsidR="000B534E" w:rsidRPr="00297C81" w:rsidRDefault="000B534E" w:rsidP="000B534E">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297C81">
        <w:rPr>
          <w:rFonts w:ascii="Palatino Linotype" w:hAnsi="Palatino Linotype"/>
          <w:b/>
          <w:szCs w:val="17"/>
          <w:lang w:eastAsia="es-ES_tradnl"/>
        </w:rPr>
        <w:t>Hágase del conocimiento</w:t>
      </w:r>
      <w:r w:rsidRPr="00297C81">
        <w:rPr>
          <w:rFonts w:ascii="Palatino Linotype" w:hAnsi="Palatino Linotype"/>
          <w:szCs w:val="17"/>
          <w:lang w:eastAsia="es-ES_tradnl"/>
        </w:rPr>
        <w:t xml:space="preserve"> al</w:t>
      </w:r>
      <w:r w:rsidRPr="00297C81">
        <w:rPr>
          <w:rFonts w:ascii="Palatino Linotype" w:hAnsi="Palatino Linotype"/>
          <w:b/>
          <w:szCs w:val="17"/>
          <w:lang w:eastAsia="es-ES_tradnl"/>
        </w:rPr>
        <w:t xml:space="preserve"> RECURRENTE</w:t>
      </w:r>
      <w:r w:rsidRPr="00297C81">
        <w:rPr>
          <w:rFonts w:ascii="Palatino Linotype" w:hAnsi="Palatino Linotype"/>
          <w:szCs w:val="17"/>
          <w:lang w:eastAsia="es-ES_tradnl"/>
        </w:rPr>
        <w:t xml:space="preserve"> que de conformidad con lo </w:t>
      </w:r>
      <w:r w:rsidRPr="00297C81">
        <w:rPr>
          <w:rFonts w:ascii="Palatino Linotype" w:hAnsi="Palatino Linotype" w:cs="Arial"/>
        </w:rPr>
        <w:t>establecido</w:t>
      </w:r>
      <w:r w:rsidRPr="00297C81">
        <w:rPr>
          <w:rFonts w:ascii="Palatino Linotype" w:hAnsi="Palatino Linotype"/>
          <w:szCs w:val="17"/>
          <w:lang w:eastAsia="es-ES_tradnl"/>
        </w:rPr>
        <w:t xml:space="preserve"> en el artículo 196 de la Ley de </w:t>
      </w:r>
      <w:r w:rsidRPr="00297C81">
        <w:rPr>
          <w:rFonts w:ascii="Palatino Linotype" w:hAnsi="Palatino Linotype"/>
          <w:shd w:val="clear" w:color="auto" w:fill="FFFFFF"/>
        </w:rPr>
        <w:t>Transparencia</w:t>
      </w:r>
      <w:r w:rsidRPr="00297C81">
        <w:rPr>
          <w:rFonts w:ascii="Palatino Linotype" w:hAnsi="Palatino Linotype"/>
          <w:szCs w:val="17"/>
          <w:lang w:eastAsia="es-ES_tradnl"/>
        </w:rPr>
        <w:t xml:space="preserve"> y Acceso a la </w:t>
      </w:r>
      <w:r w:rsidRPr="00297C81">
        <w:rPr>
          <w:rFonts w:ascii="Palatino Linotype" w:hAnsi="Palatino Linotype" w:cs="Arial"/>
        </w:rPr>
        <w:t>Información</w:t>
      </w:r>
      <w:r w:rsidRPr="00297C81">
        <w:rPr>
          <w:rFonts w:ascii="Palatino Linotype" w:hAnsi="Palatino Linotype"/>
          <w:szCs w:val="17"/>
          <w:lang w:eastAsia="es-ES_tradnl"/>
        </w:rPr>
        <w:t xml:space="preserve"> Pública del Estado de México y Municipios, podrá impugnarla vía Juicio de Amparo en los términos de las leyes aplicables.</w:t>
      </w:r>
    </w:p>
    <w:p w:rsidR="000B534E" w:rsidRPr="00297C81" w:rsidRDefault="000B534E" w:rsidP="000B534E">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297C81">
        <w:rPr>
          <w:rFonts w:ascii="Palatino Linotype" w:hAnsi="Palatino Linotype"/>
          <w:b/>
          <w:lang w:eastAsia="es-ES_tradnl"/>
        </w:rPr>
        <w:t>Gírese</w:t>
      </w:r>
      <w:r w:rsidRPr="00297C81">
        <w:rPr>
          <w:rFonts w:ascii="Palatino Linotype" w:hAnsi="Palatino Linotype"/>
          <w:lang w:eastAsia="es-ES_tradnl"/>
        </w:rPr>
        <w:t xml:space="preserve"> oficio </w:t>
      </w:r>
      <w:r w:rsidRPr="00297C81">
        <w:rPr>
          <w:rFonts w:ascii="Palatino Linotype" w:hAnsi="Palatino Linotype"/>
          <w:szCs w:val="17"/>
          <w:lang w:eastAsia="es-ES_tradnl"/>
        </w:rPr>
        <w:t>al</w:t>
      </w:r>
      <w:r w:rsidRPr="00297C81">
        <w:rPr>
          <w:rFonts w:ascii="Palatino Linotype" w:hAnsi="Palatino Linotype"/>
          <w:lang w:eastAsia="es-ES_tradnl"/>
        </w:rPr>
        <w:t xml:space="preserve"> </w:t>
      </w:r>
      <w:r w:rsidRPr="00297C81">
        <w:rPr>
          <w:rFonts w:ascii="Palatino Linotype" w:hAnsi="Palatino Linotype" w:cs="Arial"/>
        </w:rPr>
        <w:t>Titular</w:t>
      </w:r>
      <w:r w:rsidRPr="00297C81">
        <w:rPr>
          <w:rFonts w:ascii="Palatino Linotype" w:hAnsi="Palatino Linotype"/>
          <w:lang w:eastAsia="es-ES_tradnl"/>
        </w:rPr>
        <w:t xml:space="preserve"> de la </w:t>
      </w:r>
      <w:r w:rsidRPr="00297C81">
        <w:rPr>
          <w:rFonts w:ascii="Palatino Linotype" w:hAnsi="Palatino Linotype"/>
          <w:shd w:val="clear" w:color="auto" w:fill="FFFFFF"/>
        </w:rPr>
        <w:t>Contraloría</w:t>
      </w:r>
      <w:r w:rsidRPr="00297C81">
        <w:rPr>
          <w:rFonts w:ascii="Palatino Linotype" w:hAnsi="Palatino Linotype"/>
          <w:lang w:eastAsia="es-ES_tradnl"/>
        </w:rPr>
        <w:t xml:space="preserve"> Interna y Órgano de Control y Vigilancia de este </w:t>
      </w:r>
      <w:r w:rsidRPr="00297C81">
        <w:rPr>
          <w:rFonts w:ascii="Palatino Linotype" w:hAnsi="Palatino Linotype"/>
          <w:szCs w:val="17"/>
          <w:lang w:eastAsia="es-ES_tradnl"/>
        </w:rPr>
        <w:t>Instituto</w:t>
      </w:r>
      <w:r w:rsidRPr="00297C81">
        <w:rPr>
          <w:rFonts w:ascii="Palatino Linotype" w:hAnsi="Palatino Linotype"/>
          <w:lang w:eastAsia="es-ES_tradnl"/>
        </w:rPr>
        <w:t xml:space="preserve">, de </w:t>
      </w:r>
      <w:r w:rsidRPr="00297C81">
        <w:rPr>
          <w:rFonts w:ascii="Palatino Linotype" w:hAnsi="Palatino Linotype" w:cs="Arial"/>
        </w:rPr>
        <w:t>conformidad</w:t>
      </w:r>
      <w:r w:rsidRPr="00297C81">
        <w:rPr>
          <w:rFonts w:ascii="Palatino Linotype" w:hAnsi="Palatino Linotype"/>
          <w:lang w:eastAsia="es-ES_tradnl"/>
        </w:rPr>
        <w:t xml:space="preserve"> con el artículo 190 de la Ley de </w:t>
      </w:r>
      <w:r w:rsidRPr="00297C81">
        <w:rPr>
          <w:rFonts w:ascii="Palatino Linotype" w:hAnsi="Palatino Linotype"/>
          <w:lang w:eastAsia="es-ES_tradnl"/>
        </w:rPr>
        <w:lastRenderedPageBreak/>
        <w:t xml:space="preserve">Transparencia y Acceso a la Información Pública del Estado de México y Municipios determine lo conducente, en términos del Considerando </w:t>
      </w:r>
      <w:r w:rsidR="000A243A">
        <w:rPr>
          <w:rFonts w:ascii="Palatino Linotype" w:hAnsi="Palatino Linotype"/>
          <w:b/>
          <w:lang w:eastAsia="es-ES_tradnl"/>
        </w:rPr>
        <w:t>SEXTO</w:t>
      </w:r>
      <w:r w:rsidRPr="00297C81">
        <w:rPr>
          <w:rFonts w:ascii="Palatino Linotype" w:hAnsi="Palatino Linotype"/>
          <w:lang w:eastAsia="es-ES_tradnl"/>
        </w:rPr>
        <w:t xml:space="preserve"> de la presente resolución.</w:t>
      </w:r>
    </w:p>
    <w:p w:rsidR="00D83D5C" w:rsidRPr="00D83D5C" w:rsidRDefault="005819E3" w:rsidP="003E07F5">
      <w:pPr>
        <w:spacing w:before="100" w:beforeAutospacing="1" w:after="100" w:afterAutospacing="1" w:line="360" w:lineRule="auto"/>
        <w:jc w:val="both"/>
        <w:rPr>
          <w:rFonts w:ascii="Palatino Linotype" w:hAnsi="Palatino Linotype" w:cs="Arial"/>
        </w:rPr>
      </w:pPr>
      <w:r w:rsidRPr="005819E3">
        <w:rPr>
          <w:rFonts w:ascii="Palatino Linotype" w:hAnsi="Palatino Linotype" w:cs="Arial"/>
        </w:rPr>
        <w:t>ASÍ LO RESUELVE, POR UNANIMIDAD DE VOTOS EL PLENO DEL</w:t>
      </w:r>
      <w:r w:rsidRPr="005819E3">
        <w:rPr>
          <w:rFonts w:ascii="Palatino Linotype" w:eastAsia="Arial Unicode MS" w:hAnsi="Palatino Linotype" w:cs="Arial"/>
        </w:rPr>
        <w:t xml:space="preserve"> INSTITUTO DE </w:t>
      </w:r>
      <w:r w:rsidRPr="005819E3">
        <w:rPr>
          <w:rFonts w:ascii="Palatino Linotype" w:hAnsi="Palatino Linotype"/>
          <w:lang w:eastAsia="en-US"/>
        </w:rPr>
        <w:t>TRANSPARENCIA</w:t>
      </w:r>
      <w:r w:rsidRPr="005819E3">
        <w:rPr>
          <w:rFonts w:ascii="Palatino Linotype" w:eastAsia="Arial Unicode MS" w:hAnsi="Palatino Linotype" w:cs="Arial"/>
        </w:rPr>
        <w:t>, ACCESO A LA INFORMACIÓN PÚBLICA Y PROTECCIÓN DE DATOS PERSONALES DEL ESTADO DE MÉXICO Y MUNICIPIOS</w:t>
      </w:r>
      <w:r w:rsidRPr="005819E3">
        <w:rPr>
          <w:rFonts w:ascii="Palatino Linotype" w:hAnsi="Palatino Linotype" w:cs="Arial"/>
        </w:rPr>
        <w:t>, CONFORMADO POR LOS COMISIONADOS ZULEMA MARTÍNEZ SÁNCHEZ; EVA ABAID YAPUR; JOSÉ GUADALUPE LUNA HERNÁNDEZ; JAVIER MARTÍNEZ CRUZ Y LUIS GUSTAVO PARRA NORIEGA</w:t>
      </w:r>
      <w:r>
        <w:rPr>
          <w:rFonts w:ascii="Palatino Linotype" w:hAnsi="Palatino Linotype" w:cs="Arial"/>
        </w:rPr>
        <w:t xml:space="preserve"> EMITIENDO VOTO PARTICULAR</w:t>
      </w:r>
      <w:r w:rsidRPr="005819E3">
        <w:rPr>
          <w:rFonts w:ascii="Palatino Linotype" w:hAnsi="Palatino Linotype" w:cs="Arial"/>
        </w:rPr>
        <w:t>; EN</w:t>
      </w:r>
      <w:r w:rsidRPr="005819E3">
        <w:rPr>
          <w:rFonts w:ascii="Palatino Linotype" w:hAnsi="Palatino Linotype" w:cs="Arial"/>
          <w:shd w:val="clear" w:color="auto" w:fill="FFFFFF" w:themeFill="background1"/>
        </w:rPr>
        <w:t xml:space="preserve"> LA </w:t>
      </w:r>
      <w:r w:rsidRPr="005819E3">
        <w:rPr>
          <w:rFonts w:ascii="Palatino Linotype" w:hAnsi="Palatino Linotype" w:cs="Arial"/>
        </w:rPr>
        <w:t>TRIGÉSIMA SEXTA SESIÓN ORDINARIA CELEBRADA EL DÍA DOS DE OCTUBRE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776B62" w:rsidRPr="00556908" w:rsidTr="004A3F1D">
        <w:trPr>
          <w:jc w:val="center"/>
        </w:trPr>
        <w:tc>
          <w:tcPr>
            <w:tcW w:w="10365" w:type="dxa"/>
            <w:gridSpan w:val="2"/>
            <w:shd w:val="clear" w:color="auto" w:fill="auto"/>
          </w:tcPr>
          <w:p w:rsidR="00776B62" w:rsidRPr="00556908" w:rsidRDefault="00776B62" w:rsidP="004A3F1D">
            <w:pPr>
              <w:jc w:val="center"/>
              <w:rPr>
                <w:rFonts w:ascii="Palatino Linotype" w:hAnsi="Palatino Linotype" w:cs="Arial"/>
                <w:b/>
              </w:rPr>
            </w:pPr>
          </w:p>
          <w:p w:rsidR="002334BC" w:rsidRDefault="002334BC" w:rsidP="004A3F1D">
            <w:pPr>
              <w:jc w:val="center"/>
              <w:rPr>
                <w:rFonts w:ascii="Palatino Linotype" w:hAnsi="Palatino Linotype" w:cs="Arial"/>
                <w:b/>
              </w:rPr>
            </w:pPr>
          </w:p>
          <w:p w:rsidR="002334BC" w:rsidRDefault="002334BC" w:rsidP="004A3F1D">
            <w:pPr>
              <w:jc w:val="center"/>
              <w:rPr>
                <w:rFonts w:ascii="Palatino Linotype" w:hAnsi="Palatino Linotype" w:cs="Arial"/>
                <w:b/>
              </w:rPr>
            </w:pPr>
          </w:p>
          <w:p w:rsidR="002334BC" w:rsidRPr="00556908" w:rsidRDefault="002334BC" w:rsidP="004A3F1D">
            <w:pPr>
              <w:jc w:val="center"/>
              <w:rPr>
                <w:rFonts w:ascii="Palatino Linotype" w:hAnsi="Palatino Linotype" w:cs="Arial"/>
                <w:b/>
              </w:rPr>
            </w:pPr>
          </w:p>
          <w:p w:rsidR="00776B62" w:rsidRPr="00556908" w:rsidRDefault="00776B62" w:rsidP="004A3F1D">
            <w:pPr>
              <w:jc w:val="center"/>
              <w:rPr>
                <w:rFonts w:ascii="Palatino Linotype" w:hAnsi="Palatino Linotype" w:cs="Arial"/>
                <w:b/>
              </w:rPr>
            </w:pPr>
          </w:p>
          <w:p w:rsidR="00776B62" w:rsidRPr="00556908" w:rsidRDefault="00776B62" w:rsidP="004A3F1D">
            <w:pPr>
              <w:jc w:val="center"/>
              <w:rPr>
                <w:rFonts w:ascii="Palatino Linotype" w:hAnsi="Palatino Linotype" w:cs="Arial"/>
                <w:b/>
              </w:rPr>
            </w:pPr>
            <w:r w:rsidRPr="00556908">
              <w:rPr>
                <w:rFonts w:ascii="Palatino Linotype" w:hAnsi="Palatino Linotype" w:cs="Arial"/>
                <w:b/>
              </w:rPr>
              <w:t>Zulema</w:t>
            </w:r>
            <w:r w:rsidR="009C2E0B" w:rsidRPr="00556908">
              <w:rPr>
                <w:rFonts w:ascii="Palatino Linotype" w:hAnsi="Palatino Linotype" w:cs="Arial"/>
                <w:b/>
              </w:rPr>
              <w:t xml:space="preserve"> </w:t>
            </w:r>
            <w:r w:rsidRPr="00556908">
              <w:rPr>
                <w:rFonts w:ascii="Palatino Linotype" w:hAnsi="Palatino Linotype" w:cs="Arial"/>
                <w:b/>
              </w:rPr>
              <w:t>Martínez</w:t>
            </w:r>
            <w:r w:rsidR="009C2E0B" w:rsidRPr="00556908">
              <w:rPr>
                <w:rFonts w:ascii="Palatino Linotype" w:hAnsi="Palatino Linotype" w:cs="Arial"/>
                <w:b/>
              </w:rPr>
              <w:t xml:space="preserve"> </w:t>
            </w:r>
            <w:r w:rsidRPr="00556908">
              <w:rPr>
                <w:rFonts w:ascii="Palatino Linotype" w:hAnsi="Palatino Linotype" w:cs="Arial"/>
                <w:b/>
              </w:rPr>
              <w:t>Sánchez</w:t>
            </w:r>
          </w:p>
          <w:p w:rsidR="00776B62" w:rsidRPr="00556908" w:rsidRDefault="00776B62" w:rsidP="004A3F1D">
            <w:pPr>
              <w:jc w:val="center"/>
              <w:rPr>
                <w:rFonts w:ascii="Palatino Linotype" w:hAnsi="Palatino Linotype" w:cs="Arial"/>
                <w:b/>
              </w:rPr>
            </w:pPr>
            <w:r w:rsidRPr="00556908">
              <w:rPr>
                <w:rFonts w:ascii="Palatino Linotype" w:hAnsi="Palatino Linotype" w:cs="Arial"/>
              </w:rPr>
              <w:t>Comisionada</w:t>
            </w:r>
            <w:r w:rsidR="009C2E0B" w:rsidRPr="00556908">
              <w:rPr>
                <w:rFonts w:ascii="Palatino Linotype" w:hAnsi="Palatino Linotype" w:cs="Arial"/>
              </w:rPr>
              <w:t xml:space="preserve"> </w:t>
            </w:r>
            <w:r w:rsidRPr="00556908">
              <w:rPr>
                <w:rFonts w:ascii="Palatino Linotype" w:hAnsi="Palatino Linotype" w:cs="Arial"/>
              </w:rPr>
              <w:t>Presidenta</w:t>
            </w:r>
          </w:p>
          <w:p w:rsidR="00776B62" w:rsidRPr="00556908" w:rsidRDefault="00776B62" w:rsidP="004A3F1D">
            <w:pPr>
              <w:jc w:val="center"/>
              <w:rPr>
                <w:rFonts w:ascii="Palatino Linotype" w:hAnsi="Palatino Linotype" w:cs="Arial"/>
                <w:b/>
              </w:rPr>
            </w:pPr>
            <w:r w:rsidRPr="00556908">
              <w:rPr>
                <w:rFonts w:ascii="Palatino Linotype" w:hAnsi="Palatino Linotype" w:cs="Arial"/>
                <w:b/>
              </w:rPr>
              <w:t>(RÚBRICA)</w:t>
            </w:r>
            <w:r w:rsidR="009C2E0B" w:rsidRPr="00556908">
              <w:rPr>
                <w:rFonts w:ascii="Palatino Linotype" w:hAnsi="Palatino Linotype" w:cs="Arial"/>
                <w:b/>
              </w:rPr>
              <w:t xml:space="preserve"> </w:t>
            </w:r>
          </w:p>
        </w:tc>
      </w:tr>
      <w:tr w:rsidR="00776B62" w:rsidRPr="00556908" w:rsidTr="004A3F1D">
        <w:trPr>
          <w:jc w:val="center"/>
        </w:trPr>
        <w:tc>
          <w:tcPr>
            <w:tcW w:w="5182" w:type="dxa"/>
            <w:shd w:val="clear" w:color="auto" w:fill="auto"/>
          </w:tcPr>
          <w:p w:rsidR="00776B62" w:rsidRPr="00556908" w:rsidRDefault="00776B62" w:rsidP="004A3F1D">
            <w:pPr>
              <w:jc w:val="center"/>
              <w:rPr>
                <w:rFonts w:ascii="Palatino Linotype" w:hAnsi="Palatino Linotype" w:cs="Arial"/>
                <w:b/>
              </w:rPr>
            </w:pPr>
          </w:p>
          <w:p w:rsidR="00776B62" w:rsidRDefault="00776B62" w:rsidP="004A3F1D">
            <w:pPr>
              <w:jc w:val="center"/>
              <w:rPr>
                <w:rFonts w:ascii="Palatino Linotype" w:hAnsi="Palatino Linotype" w:cs="Arial"/>
                <w:b/>
              </w:rPr>
            </w:pPr>
          </w:p>
          <w:p w:rsidR="00A04729" w:rsidRDefault="00A04729" w:rsidP="004A3F1D">
            <w:pPr>
              <w:jc w:val="center"/>
              <w:rPr>
                <w:rFonts w:ascii="Palatino Linotype" w:hAnsi="Palatino Linotype" w:cs="Arial"/>
                <w:b/>
              </w:rPr>
            </w:pPr>
          </w:p>
          <w:p w:rsidR="00A04729" w:rsidRPr="00556908" w:rsidRDefault="00A04729" w:rsidP="004A3F1D">
            <w:pPr>
              <w:jc w:val="center"/>
              <w:rPr>
                <w:rFonts w:ascii="Palatino Linotype" w:hAnsi="Palatino Linotype" w:cs="Arial"/>
                <w:b/>
              </w:rPr>
            </w:pPr>
          </w:p>
          <w:p w:rsidR="00776B62" w:rsidRPr="00556908" w:rsidRDefault="00776B62" w:rsidP="004A3F1D">
            <w:pPr>
              <w:jc w:val="center"/>
              <w:rPr>
                <w:rFonts w:ascii="Palatino Linotype" w:hAnsi="Palatino Linotype" w:cs="Arial"/>
                <w:b/>
              </w:rPr>
            </w:pPr>
          </w:p>
          <w:p w:rsidR="00776B62" w:rsidRPr="00556908" w:rsidRDefault="00776B62" w:rsidP="004A3F1D">
            <w:pPr>
              <w:jc w:val="center"/>
              <w:rPr>
                <w:rFonts w:ascii="Palatino Linotype" w:hAnsi="Palatino Linotype" w:cs="Arial"/>
                <w:b/>
              </w:rPr>
            </w:pPr>
            <w:r w:rsidRPr="00556908">
              <w:rPr>
                <w:rFonts w:ascii="Palatino Linotype" w:hAnsi="Palatino Linotype" w:cs="Arial"/>
                <w:b/>
              </w:rPr>
              <w:t>Eva</w:t>
            </w:r>
            <w:r w:rsidR="009C2E0B" w:rsidRPr="00556908">
              <w:rPr>
                <w:rFonts w:ascii="Palatino Linotype" w:hAnsi="Palatino Linotype" w:cs="Arial"/>
                <w:b/>
              </w:rPr>
              <w:t xml:space="preserve"> </w:t>
            </w:r>
            <w:r w:rsidRPr="00556908">
              <w:rPr>
                <w:rFonts w:ascii="Palatino Linotype" w:hAnsi="Palatino Linotype" w:cs="Arial"/>
                <w:b/>
              </w:rPr>
              <w:t>Abaid</w:t>
            </w:r>
            <w:r w:rsidR="009C2E0B" w:rsidRPr="00556908">
              <w:rPr>
                <w:rFonts w:ascii="Palatino Linotype" w:hAnsi="Palatino Linotype" w:cs="Arial"/>
                <w:b/>
              </w:rPr>
              <w:t xml:space="preserve"> </w:t>
            </w:r>
            <w:r w:rsidRPr="00556908">
              <w:rPr>
                <w:rFonts w:ascii="Palatino Linotype" w:hAnsi="Palatino Linotype" w:cs="Arial"/>
                <w:b/>
              </w:rPr>
              <w:t>Yapur</w:t>
            </w:r>
          </w:p>
          <w:p w:rsidR="00776B62" w:rsidRPr="00556908" w:rsidRDefault="00776B62" w:rsidP="004A3F1D">
            <w:pPr>
              <w:jc w:val="center"/>
              <w:rPr>
                <w:rFonts w:ascii="Palatino Linotype" w:hAnsi="Palatino Linotype" w:cs="Arial"/>
              </w:rPr>
            </w:pPr>
            <w:r w:rsidRPr="00556908">
              <w:rPr>
                <w:rFonts w:ascii="Palatino Linotype" w:hAnsi="Palatino Linotype" w:cs="Arial"/>
              </w:rPr>
              <w:t>Comisionada</w:t>
            </w:r>
          </w:p>
          <w:p w:rsidR="00776B62" w:rsidRPr="00556908" w:rsidRDefault="00776B62" w:rsidP="004A3F1D">
            <w:pPr>
              <w:jc w:val="center"/>
              <w:rPr>
                <w:rFonts w:ascii="Palatino Linotype" w:hAnsi="Palatino Linotype" w:cs="Arial"/>
                <w:b/>
              </w:rPr>
            </w:pPr>
            <w:r w:rsidRPr="00556908">
              <w:rPr>
                <w:rFonts w:ascii="Palatino Linotype" w:hAnsi="Palatino Linotype" w:cs="Arial"/>
                <w:b/>
              </w:rPr>
              <w:t>(RÚBRICA)</w:t>
            </w:r>
          </w:p>
        </w:tc>
        <w:tc>
          <w:tcPr>
            <w:tcW w:w="5183" w:type="dxa"/>
            <w:shd w:val="clear" w:color="auto" w:fill="auto"/>
          </w:tcPr>
          <w:p w:rsidR="00776B62" w:rsidRDefault="00776B62" w:rsidP="004A3F1D">
            <w:pPr>
              <w:jc w:val="center"/>
              <w:rPr>
                <w:rFonts w:ascii="Palatino Linotype" w:hAnsi="Palatino Linotype" w:cs="Arial"/>
                <w:b/>
              </w:rPr>
            </w:pPr>
          </w:p>
          <w:p w:rsidR="002334BC" w:rsidRDefault="002334BC" w:rsidP="004A3F1D">
            <w:pPr>
              <w:jc w:val="center"/>
              <w:rPr>
                <w:rFonts w:ascii="Palatino Linotype" w:hAnsi="Palatino Linotype" w:cs="Arial"/>
                <w:b/>
              </w:rPr>
            </w:pPr>
          </w:p>
          <w:p w:rsidR="00A04729" w:rsidRDefault="00A04729" w:rsidP="004A3F1D">
            <w:pPr>
              <w:jc w:val="center"/>
              <w:rPr>
                <w:rFonts w:ascii="Palatino Linotype" w:hAnsi="Palatino Linotype" w:cs="Arial"/>
                <w:b/>
              </w:rPr>
            </w:pPr>
          </w:p>
          <w:p w:rsidR="00A04729" w:rsidRPr="00556908" w:rsidRDefault="00A04729" w:rsidP="004A3F1D">
            <w:pPr>
              <w:jc w:val="center"/>
              <w:rPr>
                <w:rFonts w:ascii="Palatino Linotype" w:hAnsi="Palatino Linotype" w:cs="Arial"/>
                <w:b/>
              </w:rPr>
            </w:pPr>
          </w:p>
          <w:p w:rsidR="00776B62" w:rsidRPr="00556908" w:rsidRDefault="00776B62" w:rsidP="004A3F1D">
            <w:pPr>
              <w:jc w:val="center"/>
              <w:rPr>
                <w:rFonts w:ascii="Palatino Linotype" w:hAnsi="Palatino Linotype" w:cs="Arial"/>
                <w:b/>
              </w:rPr>
            </w:pPr>
          </w:p>
          <w:p w:rsidR="00776B62" w:rsidRPr="00556908" w:rsidRDefault="00776B62" w:rsidP="004A3F1D">
            <w:pPr>
              <w:jc w:val="center"/>
              <w:rPr>
                <w:rFonts w:ascii="Palatino Linotype" w:hAnsi="Palatino Linotype" w:cs="Arial"/>
                <w:b/>
              </w:rPr>
            </w:pPr>
            <w:r w:rsidRPr="00556908">
              <w:rPr>
                <w:rFonts w:ascii="Palatino Linotype" w:hAnsi="Palatino Linotype" w:cs="Arial"/>
                <w:b/>
              </w:rPr>
              <w:t>José</w:t>
            </w:r>
            <w:r w:rsidR="009C2E0B" w:rsidRPr="00556908">
              <w:rPr>
                <w:rFonts w:ascii="Palatino Linotype" w:hAnsi="Palatino Linotype" w:cs="Arial"/>
                <w:b/>
              </w:rPr>
              <w:t xml:space="preserve"> </w:t>
            </w:r>
            <w:r w:rsidRPr="00556908">
              <w:rPr>
                <w:rFonts w:ascii="Palatino Linotype" w:hAnsi="Palatino Linotype" w:cs="Arial"/>
                <w:b/>
              </w:rPr>
              <w:t>Guadalupe</w:t>
            </w:r>
            <w:r w:rsidR="009C2E0B" w:rsidRPr="00556908">
              <w:rPr>
                <w:rFonts w:ascii="Palatino Linotype" w:hAnsi="Palatino Linotype" w:cs="Arial"/>
                <w:b/>
              </w:rPr>
              <w:t xml:space="preserve"> </w:t>
            </w:r>
            <w:r w:rsidRPr="00556908">
              <w:rPr>
                <w:rFonts w:ascii="Palatino Linotype" w:hAnsi="Palatino Linotype" w:cs="Arial"/>
                <w:b/>
              </w:rPr>
              <w:t>Luna</w:t>
            </w:r>
            <w:r w:rsidR="009C2E0B" w:rsidRPr="00556908">
              <w:rPr>
                <w:rFonts w:ascii="Palatino Linotype" w:hAnsi="Palatino Linotype" w:cs="Arial"/>
                <w:b/>
              </w:rPr>
              <w:t xml:space="preserve"> </w:t>
            </w:r>
            <w:r w:rsidRPr="00556908">
              <w:rPr>
                <w:rFonts w:ascii="Palatino Linotype" w:hAnsi="Palatino Linotype" w:cs="Arial"/>
                <w:b/>
              </w:rPr>
              <w:t>Hernández</w:t>
            </w:r>
          </w:p>
          <w:p w:rsidR="00776B62" w:rsidRPr="00556908" w:rsidRDefault="00776B62" w:rsidP="004A3F1D">
            <w:pPr>
              <w:jc w:val="center"/>
              <w:rPr>
                <w:rFonts w:ascii="Palatino Linotype" w:hAnsi="Palatino Linotype" w:cs="Arial"/>
              </w:rPr>
            </w:pPr>
            <w:r w:rsidRPr="00556908">
              <w:rPr>
                <w:rFonts w:ascii="Palatino Linotype" w:hAnsi="Palatino Linotype" w:cs="Arial"/>
              </w:rPr>
              <w:t>Comisionado</w:t>
            </w:r>
          </w:p>
          <w:p w:rsidR="00776B62" w:rsidRPr="00556908" w:rsidRDefault="00776B62" w:rsidP="004A3F1D">
            <w:pPr>
              <w:jc w:val="center"/>
              <w:rPr>
                <w:rFonts w:ascii="Palatino Linotype" w:hAnsi="Palatino Linotype" w:cs="Arial"/>
                <w:b/>
              </w:rPr>
            </w:pPr>
            <w:r w:rsidRPr="00556908">
              <w:rPr>
                <w:rFonts w:ascii="Palatino Linotype" w:hAnsi="Palatino Linotype" w:cs="Arial"/>
                <w:b/>
              </w:rPr>
              <w:t>(RÚBRICA)</w:t>
            </w:r>
          </w:p>
        </w:tc>
      </w:tr>
      <w:tr w:rsidR="00776B62" w:rsidRPr="00556908" w:rsidTr="004A3F1D">
        <w:trPr>
          <w:jc w:val="center"/>
        </w:trPr>
        <w:tc>
          <w:tcPr>
            <w:tcW w:w="5182" w:type="dxa"/>
            <w:shd w:val="clear" w:color="auto" w:fill="auto"/>
          </w:tcPr>
          <w:p w:rsidR="00776B62" w:rsidRPr="00556908" w:rsidRDefault="00776B62" w:rsidP="004A3F1D">
            <w:pPr>
              <w:jc w:val="center"/>
              <w:rPr>
                <w:rFonts w:ascii="Palatino Linotype" w:hAnsi="Palatino Linotype" w:cs="Arial"/>
                <w:b/>
              </w:rPr>
            </w:pPr>
          </w:p>
          <w:p w:rsidR="00776B62" w:rsidRDefault="00776B62" w:rsidP="004A3F1D">
            <w:pPr>
              <w:jc w:val="center"/>
              <w:rPr>
                <w:rFonts w:ascii="Palatino Linotype" w:hAnsi="Palatino Linotype" w:cs="Arial"/>
                <w:b/>
              </w:rPr>
            </w:pPr>
          </w:p>
          <w:p w:rsidR="004272A8" w:rsidRDefault="004272A8" w:rsidP="004A3F1D">
            <w:pPr>
              <w:jc w:val="center"/>
              <w:rPr>
                <w:rFonts w:ascii="Palatino Linotype" w:hAnsi="Palatino Linotype" w:cs="Arial"/>
                <w:b/>
              </w:rPr>
            </w:pPr>
          </w:p>
          <w:p w:rsidR="00776B62" w:rsidRDefault="00776B62" w:rsidP="003E07F5">
            <w:pPr>
              <w:rPr>
                <w:rFonts w:ascii="Palatino Linotype" w:hAnsi="Palatino Linotype" w:cs="Arial"/>
                <w:b/>
              </w:rPr>
            </w:pPr>
          </w:p>
          <w:p w:rsidR="003E07F5" w:rsidRPr="00556908" w:rsidRDefault="003E07F5" w:rsidP="003E07F5">
            <w:pPr>
              <w:rPr>
                <w:rFonts w:ascii="Palatino Linotype" w:hAnsi="Palatino Linotype" w:cs="Arial"/>
                <w:b/>
              </w:rPr>
            </w:pPr>
          </w:p>
          <w:p w:rsidR="00776B62" w:rsidRPr="00556908" w:rsidRDefault="00776B62" w:rsidP="004A3F1D">
            <w:pPr>
              <w:jc w:val="center"/>
              <w:rPr>
                <w:rFonts w:ascii="Palatino Linotype" w:hAnsi="Palatino Linotype" w:cs="Arial"/>
                <w:b/>
              </w:rPr>
            </w:pPr>
            <w:r w:rsidRPr="00556908">
              <w:rPr>
                <w:rFonts w:ascii="Palatino Linotype" w:hAnsi="Palatino Linotype" w:cs="Arial"/>
                <w:b/>
              </w:rPr>
              <w:t>Javier</w:t>
            </w:r>
            <w:r w:rsidR="009C2E0B" w:rsidRPr="00556908">
              <w:rPr>
                <w:rFonts w:ascii="Palatino Linotype" w:hAnsi="Palatino Linotype" w:cs="Arial"/>
                <w:b/>
              </w:rPr>
              <w:t xml:space="preserve"> </w:t>
            </w:r>
            <w:r w:rsidRPr="00556908">
              <w:rPr>
                <w:rFonts w:ascii="Palatino Linotype" w:hAnsi="Palatino Linotype" w:cs="Arial"/>
                <w:b/>
              </w:rPr>
              <w:t>Martínez</w:t>
            </w:r>
            <w:r w:rsidR="009C2E0B" w:rsidRPr="00556908">
              <w:rPr>
                <w:rFonts w:ascii="Palatino Linotype" w:hAnsi="Palatino Linotype" w:cs="Arial"/>
                <w:b/>
              </w:rPr>
              <w:t xml:space="preserve"> </w:t>
            </w:r>
            <w:r w:rsidRPr="00556908">
              <w:rPr>
                <w:rFonts w:ascii="Palatino Linotype" w:hAnsi="Palatino Linotype" w:cs="Arial"/>
                <w:b/>
              </w:rPr>
              <w:t>Cruz</w:t>
            </w:r>
          </w:p>
          <w:p w:rsidR="00776B62" w:rsidRPr="00556908" w:rsidRDefault="00776B62" w:rsidP="004A3F1D">
            <w:pPr>
              <w:jc w:val="center"/>
              <w:rPr>
                <w:rFonts w:ascii="Palatino Linotype" w:hAnsi="Palatino Linotype" w:cs="Arial"/>
              </w:rPr>
            </w:pPr>
            <w:r w:rsidRPr="00556908">
              <w:rPr>
                <w:rFonts w:ascii="Palatino Linotype" w:hAnsi="Palatino Linotype" w:cs="Arial"/>
              </w:rPr>
              <w:t>Comisionado</w:t>
            </w:r>
          </w:p>
          <w:p w:rsidR="00776B62" w:rsidRPr="00556908" w:rsidRDefault="00776B62" w:rsidP="004A3F1D">
            <w:pPr>
              <w:jc w:val="center"/>
              <w:rPr>
                <w:rFonts w:ascii="Palatino Linotype" w:hAnsi="Palatino Linotype" w:cs="Arial"/>
              </w:rPr>
            </w:pPr>
            <w:r w:rsidRPr="00556908">
              <w:rPr>
                <w:rFonts w:ascii="Palatino Linotype" w:hAnsi="Palatino Linotype" w:cs="Arial"/>
                <w:b/>
              </w:rPr>
              <w:t>(RÚBRICA)</w:t>
            </w:r>
          </w:p>
        </w:tc>
        <w:tc>
          <w:tcPr>
            <w:tcW w:w="5183" w:type="dxa"/>
            <w:shd w:val="clear" w:color="auto" w:fill="auto"/>
          </w:tcPr>
          <w:p w:rsidR="00776B62" w:rsidRDefault="00776B62" w:rsidP="004A3F1D">
            <w:pPr>
              <w:jc w:val="center"/>
              <w:rPr>
                <w:rFonts w:ascii="Palatino Linotype" w:hAnsi="Palatino Linotype" w:cs="Arial"/>
                <w:b/>
              </w:rPr>
            </w:pPr>
          </w:p>
          <w:p w:rsidR="002334BC" w:rsidRDefault="002334BC" w:rsidP="004A3F1D">
            <w:pPr>
              <w:jc w:val="center"/>
              <w:rPr>
                <w:rFonts w:ascii="Palatino Linotype" w:hAnsi="Palatino Linotype" w:cs="Arial"/>
                <w:b/>
              </w:rPr>
            </w:pPr>
          </w:p>
          <w:p w:rsidR="00594FA2" w:rsidRDefault="00594FA2" w:rsidP="004A3F1D">
            <w:pPr>
              <w:jc w:val="center"/>
              <w:rPr>
                <w:rFonts w:ascii="Palatino Linotype" w:hAnsi="Palatino Linotype" w:cs="Arial"/>
                <w:b/>
              </w:rPr>
            </w:pPr>
          </w:p>
          <w:p w:rsidR="004272A8" w:rsidRPr="00556908" w:rsidRDefault="004272A8" w:rsidP="004A3F1D">
            <w:pPr>
              <w:jc w:val="center"/>
              <w:rPr>
                <w:rFonts w:ascii="Palatino Linotype" w:hAnsi="Palatino Linotype" w:cs="Arial"/>
                <w:b/>
              </w:rPr>
            </w:pPr>
          </w:p>
          <w:p w:rsidR="00776B62" w:rsidRPr="00556908" w:rsidRDefault="00776B62" w:rsidP="003E07F5">
            <w:pPr>
              <w:rPr>
                <w:rFonts w:ascii="Palatino Linotype" w:hAnsi="Palatino Linotype" w:cs="Arial"/>
                <w:b/>
              </w:rPr>
            </w:pPr>
          </w:p>
          <w:p w:rsidR="00776B62" w:rsidRPr="00556908" w:rsidRDefault="00776B62" w:rsidP="004A3F1D">
            <w:pPr>
              <w:jc w:val="center"/>
              <w:rPr>
                <w:rFonts w:ascii="Palatino Linotype" w:hAnsi="Palatino Linotype" w:cs="Arial"/>
                <w:b/>
              </w:rPr>
            </w:pPr>
            <w:r w:rsidRPr="00556908">
              <w:rPr>
                <w:rFonts w:ascii="Palatino Linotype" w:hAnsi="Palatino Linotype" w:cs="Arial"/>
                <w:b/>
              </w:rPr>
              <w:t>Luis</w:t>
            </w:r>
            <w:r w:rsidR="009C2E0B" w:rsidRPr="00556908">
              <w:rPr>
                <w:rFonts w:ascii="Palatino Linotype" w:hAnsi="Palatino Linotype" w:cs="Arial"/>
                <w:b/>
              </w:rPr>
              <w:t xml:space="preserve"> </w:t>
            </w:r>
            <w:r w:rsidRPr="00556908">
              <w:rPr>
                <w:rFonts w:ascii="Palatino Linotype" w:hAnsi="Palatino Linotype" w:cs="Arial"/>
                <w:b/>
              </w:rPr>
              <w:t>Gustavo</w:t>
            </w:r>
            <w:r w:rsidR="009C2E0B" w:rsidRPr="00556908">
              <w:rPr>
                <w:rFonts w:ascii="Palatino Linotype" w:hAnsi="Palatino Linotype" w:cs="Arial"/>
                <w:b/>
              </w:rPr>
              <w:t xml:space="preserve"> </w:t>
            </w:r>
            <w:r w:rsidRPr="00556908">
              <w:rPr>
                <w:rFonts w:ascii="Palatino Linotype" w:hAnsi="Palatino Linotype" w:cs="Arial"/>
                <w:b/>
              </w:rPr>
              <w:t>Parra</w:t>
            </w:r>
            <w:r w:rsidR="009C2E0B" w:rsidRPr="00556908">
              <w:rPr>
                <w:rFonts w:ascii="Palatino Linotype" w:hAnsi="Palatino Linotype" w:cs="Arial"/>
                <w:b/>
              </w:rPr>
              <w:t xml:space="preserve"> </w:t>
            </w:r>
            <w:r w:rsidRPr="00556908">
              <w:rPr>
                <w:rFonts w:ascii="Palatino Linotype" w:hAnsi="Palatino Linotype" w:cs="Arial"/>
                <w:b/>
              </w:rPr>
              <w:t>Noriega</w:t>
            </w:r>
          </w:p>
          <w:p w:rsidR="00776B62" w:rsidRPr="00556908" w:rsidRDefault="00776B62" w:rsidP="004A3F1D">
            <w:pPr>
              <w:jc w:val="center"/>
              <w:rPr>
                <w:rFonts w:ascii="Palatino Linotype" w:hAnsi="Palatino Linotype" w:cs="Arial"/>
              </w:rPr>
            </w:pPr>
            <w:r w:rsidRPr="00556908">
              <w:rPr>
                <w:rFonts w:ascii="Palatino Linotype" w:hAnsi="Palatino Linotype" w:cs="Arial"/>
              </w:rPr>
              <w:t>Comisionado</w:t>
            </w:r>
          </w:p>
          <w:p w:rsidR="00776B62" w:rsidRPr="00556908" w:rsidRDefault="00776B62" w:rsidP="004A3F1D">
            <w:pPr>
              <w:jc w:val="center"/>
              <w:rPr>
                <w:rFonts w:ascii="Palatino Linotype" w:hAnsi="Palatino Linotype" w:cs="Arial"/>
                <w:b/>
              </w:rPr>
            </w:pPr>
            <w:r w:rsidRPr="00556908">
              <w:rPr>
                <w:rFonts w:ascii="Palatino Linotype" w:hAnsi="Palatino Linotype" w:cs="Arial"/>
                <w:b/>
              </w:rPr>
              <w:t>(RÚBRICA)</w:t>
            </w:r>
          </w:p>
        </w:tc>
      </w:tr>
      <w:tr w:rsidR="00776B62" w:rsidRPr="00556908" w:rsidTr="004A3F1D">
        <w:trPr>
          <w:jc w:val="center"/>
        </w:trPr>
        <w:tc>
          <w:tcPr>
            <w:tcW w:w="10365" w:type="dxa"/>
            <w:gridSpan w:val="2"/>
            <w:shd w:val="clear" w:color="auto" w:fill="auto"/>
          </w:tcPr>
          <w:p w:rsidR="00776B62" w:rsidRPr="00556908" w:rsidRDefault="00776B62" w:rsidP="004A3F1D">
            <w:pPr>
              <w:jc w:val="center"/>
              <w:rPr>
                <w:rFonts w:ascii="Palatino Linotype" w:hAnsi="Palatino Linotype" w:cs="Arial"/>
                <w:b/>
              </w:rPr>
            </w:pPr>
          </w:p>
          <w:p w:rsidR="00776B62" w:rsidRDefault="00776B62" w:rsidP="004A3F1D">
            <w:pPr>
              <w:jc w:val="center"/>
              <w:rPr>
                <w:rFonts w:ascii="Palatino Linotype" w:hAnsi="Palatino Linotype" w:cs="Arial"/>
                <w:b/>
              </w:rPr>
            </w:pPr>
          </w:p>
          <w:p w:rsidR="00594FA2" w:rsidRDefault="00594FA2" w:rsidP="004A3F1D">
            <w:pPr>
              <w:jc w:val="center"/>
              <w:rPr>
                <w:rFonts w:ascii="Palatino Linotype" w:hAnsi="Palatino Linotype" w:cs="Arial"/>
                <w:b/>
              </w:rPr>
            </w:pPr>
          </w:p>
          <w:p w:rsidR="002334BC" w:rsidRPr="00556908" w:rsidRDefault="002334BC" w:rsidP="004A3F1D">
            <w:pPr>
              <w:jc w:val="center"/>
              <w:rPr>
                <w:rFonts w:ascii="Palatino Linotype" w:hAnsi="Palatino Linotype" w:cs="Arial"/>
                <w:b/>
              </w:rPr>
            </w:pPr>
          </w:p>
          <w:p w:rsidR="00776B62" w:rsidRPr="00556908" w:rsidRDefault="00776B62" w:rsidP="004A3F1D">
            <w:pPr>
              <w:jc w:val="center"/>
              <w:rPr>
                <w:rFonts w:ascii="Palatino Linotype" w:hAnsi="Palatino Linotype" w:cs="Arial"/>
                <w:b/>
              </w:rPr>
            </w:pPr>
          </w:p>
          <w:p w:rsidR="00776B62" w:rsidRPr="00556908" w:rsidRDefault="00776B62" w:rsidP="004A3F1D">
            <w:pPr>
              <w:jc w:val="center"/>
              <w:rPr>
                <w:rFonts w:ascii="Palatino Linotype" w:hAnsi="Palatino Linotype" w:cs="Arial"/>
                <w:b/>
              </w:rPr>
            </w:pPr>
            <w:r w:rsidRPr="00556908">
              <w:rPr>
                <w:rFonts w:ascii="Palatino Linotype" w:hAnsi="Palatino Linotype" w:cs="Arial"/>
                <w:b/>
              </w:rPr>
              <w:t>Alexis</w:t>
            </w:r>
            <w:r w:rsidR="009C2E0B" w:rsidRPr="00556908">
              <w:rPr>
                <w:rFonts w:ascii="Palatino Linotype" w:hAnsi="Palatino Linotype" w:cs="Arial"/>
                <w:b/>
              </w:rPr>
              <w:t xml:space="preserve"> </w:t>
            </w:r>
            <w:r w:rsidRPr="00556908">
              <w:rPr>
                <w:rFonts w:ascii="Palatino Linotype" w:hAnsi="Palatino Linotype" w:cs="Arial"/>
                <w:b/>
              </w:rPr>
              <w:t>Tapia</w:t>
            </w:r>
            <w:r w:rsidR="009C2E0B" w:rsidRPr="00556908">
              <w:rPr>
                <w:rFonts w:ascii="Palatino Linotype" w:hAnsi="Palatino Linotype" w:cs="Arial"/>
                <w:b/>
              </w:rPr>
              <w:t xml:space="preserve"> </w:t>
            </w:r>
            <w:r w:rsidRPr="00556908">
              <w:rPr>
                <w:rFonts w:ascii="Palatino Linotype" w:hAnsi="Palatino Linotype" w:cs="Arial"/>
                <w:b/>
              </w:rPr>
              <w:t>Ramírez</w:t>
            </w:r>
          </w:p>
          <w:p w:rsidR="00776B62" w:rsidRPr="00556908" w:rsidRDefault="00776B62" w:rsidP="004A3F1D">
            <w:pPr>
              <w:jc w:val="center"/>
              <w:rPr>
                <w:rFonts w:ascii="Palatino Linotype" w:hAnsi="Palatino Linotype" w:cs="Arial"/>
              </w:rPr>
            </w:pPr>
            <w:r w:rsidRPr="00556908">
              <w:rPr>
                <w:rFonts w:ascii="Palatino Linotype" w:hAnsi="Palatino Linotype" w:cs="Arial"/>
              </w:rPr>
              <w:t>Secretario</w:t>
            </w:r>
            <w:r w:rsidR="009C2E0B" w:rsidRPr="00556908">
              <w:rPr>
                <w:rFonts w:ascii="Palatino Linotype" w:hAnsi="Palatino Linotype" w:cs="Arial"/>
              </w:rPr>
              <w:t xml:space="preserve"> </w:t>
            </w:r>
            <w:r w:rsidRPr="00556908">
              <w:rPr>
                <w:rFonts w:ascii="Palatino Linotype" w:hAnsi="Palatino Linotype" w:cs="Arial"/>
              </w:rPr>
              <w:t>Técnico</w:t>
            </w:r>
            <w:r w:rsidR="009C2E0B" w:rsidRPr="00556908">
              <w:rPr>
                <w:rFonts w:ascii="Palatino Linotype" w:hAnsi="Palatino Linotype" w:cs="Arial"/>
              </w:rPr>
              <w:t xml:space="preserve"> </w:t>
            </w:r>
            <w:r w:rsidRPr="00556908">
              <w:rPr>
                <w:rFonts w:ascii="Palatino Linotype" w:hAnsi="Palatino Linotype" w:cs="Arial"/>
              </w:rPr>
              <w:t>del</w:t>
            </w:r>
            <w:r w:rsidR="009C2E0B" w:rsidRPr="00556908">
              <w:rPr>
                <w:rFonts w:ascii="Palatino Linotype" w:hAnsi="Palatino Linotype" w:cs="Arial"/>
              </w:rPr>
              <w:t xml:space="preserve"> </w:t>
            </w:r>
            <w:r w:rsidRPr="00556908">
              <w:rPr>
                <w:rFonts w:ascii="Palatino Linotype" w:hAnsi="Palatino Linotype" w:cs="Arial"/>
              </w:rPr>
              <w:t>Pleno</w:t>
            </w:r>
          </w:p>
          <w:p w:rsidR="00776B62" w:rsidRPr="00556908" w:rsidRDefault="00776B62" w:rsidP="004A3F1D">
            <w:pPr>
              <w:jc w:val="center"/>
              <w:rPr>
                <w:rFonts w:ascii="Palatino Linotype" w:hAnsi="Palatino Linotype" w:cs="Arial"/>
              </w:rPr>
            </w:pPr>
            <w:r w:rsidRPr="00556908">
              <w:rPr>
                <w:rFonts w:ascii="Palatino Linotype" w:hAnsi="Palatino Linotype" w:cs="Arial"/>
                <w:b/>
              </w:rPr>
              <w:t>(RÚBRICA)</w:t>
            </w:r>
            <w:r w:rsidR="009C2E0B" w:rsidRPr="00556908">
              <w:rPr>
                <w:rFonts w:ascii="Palatino Linotype" w:hAnsi="Palatino Linotype" w:cs="Arial"/>
              </w:rPr>
              <w:t xml:space="preserve"> </w:t>
            </w:r>
          </w:p>
        </w:tc>
      </w:tr>
    </w:tbl>
    <w:p w:rsidR="00A04729" w:rsidRDefault="00A04729" w:rsidP="004272A8">
      <w:pPr>
        <w:jc w:val="both"/>
        <w:rPr>
          <w:rFonts w:ascii="Palatino Linotype" w:hAnsi="Palatino Linotype" w:cs="Arial"/>
          <w:sz w:val="22"/>
          <w:szCs w:val="22"/>
        </w:rPr>
      </w:pPr>
    </w:p>
    <w:p w:rsidR="004272A8" w:rsidRDefault="004272A8" w:rsidP="004272A8">
      <w:pPr>
        <w:jc w:val="both"/>
        <w:rPr>
          <w:rFonts w:ascii="Palatino Linotype" w:hAnsi="Palatino Linotype" w:cs="Arial"/>
          <w:sz w:val="22"/>
          <w:szCs w:val="22"/>
        </w:rPr>
      </w:pPr>
    </w:p>
    <w:p w:rsidR="004272A8" w:rsidRDefault="004272A8" w:rsidP="004272A8">
      <w:pPr>
        <w:jc w:val="both"/>
        <w:rPr>
          <w:rFonts w:ascii="Palatino Linotype" w:hAnsi="Palatino Linotype" w:cs="Arial"/>
          <w:sz w:val="22"/>
          <w:szCs w:val="22"/>
        </w:rPr>
      </w:pPr>
    </w:p>
    <w:p w:rsidR="004272A8" w:rsidRDefault="004272A8" w:rsidP="004272A8">
      <w:pPr>
        <w:jc w:val="both"/>
        <w:rPr>
          <w:rFonts w:ascii="Palatino Linotype" w:hAnsi="Palatino Linotype" w:cs="Arial"/>
          <w:sz w:val="22"/>
          <w:szCs w:val="22"/>
        </w:rPr>
      </w:pPr>
    </w:p>
    <w:p w:rsidR="004272A8" w:rsidRDefault="004272A8" w:rsidP="004272A8">
      <w:pPr>
        <w:jc w:val="both"/>
        <w:rPr>
          <w:rFonts w:ascii="Palatino Linotype" w:hAnsi="Palatino Linotype" w:cs="Arial"/>
          <w:sz w:val="22"/>
          <w:szCs w:val="22"/>
        </w:rPr>
      </w:pPr>
    </w:p>
    <w:p w:rsidR="004272A8" w:rsidRDefault="004272A8" w:rsidP="004272A8">
      <w:pPr>
        <w:jc w:val="both"/>
        <w:rPr>
          <w:rFonts w:ascii="Palatino Linotype" w:hAnsi="Palatino Linotype" w:cs="Arial"/>
          <w:sz w:val="22"/>
          <w:szCs w:val="22"/>
        </w:rPr>
      </w:pPr>
    </w:p>
    <w:p w:rsidR="004272A8" w:rsidRDefault="004272A8" w:rsidP="004272A8">
      <w:pPr>
        <w:jc w:val="both"/>
        <w:rPr>
          <w:rFonts w:ascii="Palatino Linotype" w:hAnsi="Palatino Linotype" w:cs="Arial"/>
          <w:sz w:val="22"/>
          <w:szCs w:val="22"/>
        </w:rPr>
      </w:pPr>
    </w:p>
    <w:p w:rsidR="004272A8" w:rsidRDefault="004272A8" w:rsidP="004272A8">
      <w:pPr>
        <w:jc w:val="both"/>
        <w:rPr>
          <w:rFonts w:ascii="Palatino Linotype" w:hAnsi="Palatino Linotype" w:cs="Arial"/>
          <w:sz w:val="22"/>
          <w:szCs w:val="22"/>
        </w:rPr>
      </w:pPr>
    </w:p>
    <w:p w:rsidR="004272A8" w:rsidRDefault="004272A8" w:rsidP="004272A8">
      <w:pPr>
        <w:jc w:val="both"/>
        <w:rPr>
          <w:rFonts w:ascii="Palatino Linotype" w:hAnsi="Palatino Linotype" w:cs="Arial"/>
          <w:sz w:val="22"/>
          <w:szCs w:val="22"/>
        </w:rPr>
      </w:pPr>
    </w:p>
    <w:p w:rsidR="004272A8" w:rsidRDefault="004272A8" w:rsidP="004272A8">
      <w:pPr>
        <w:jc w:val="both"/>
        <w:rPr>
          <w:rFonts w:ascii="Palatino Linotype" w:hAnsi="Palatino Linotype" w:cs="Arial"/>
          <w:sz w:val="22"/>
          <w:szCs w:val="22"/>
        </w:rPr>
      </w:pPr>
    </w:p>
    <w:p w:rsidR="004272A8" w:rsidRDefault="004272A8" w:rsidP="004272A8">
      <w:pPr>
        <w:jc w:val="both"/>
        <w:rPr>
          <w:rFonts w:ascii="Palatino Linotype" w:hAnsi="Palatino Linotype" w:cs="Arial"/>
          <w:sz w:val="22"/>
          <w:szCs w:val="22"/>
        </w:rPr>
      </w:pPr>
    </w:p>
    <w:p w:rsidR="004272A8" w:rsidRDefault="004272A8" w:rsidP="004272A8">
      <w:pPr>
        <w:jc w:val="both"/>
        <w:rPr>
          <w:rFonts w:ascii="Palatino Linotype" w:hAnsi="Palatino Linotype" w:cs="Arial"/>
          <w:sz w:val="22"/>
          <w:szCs w:val="22"/>
        </w:rPr>
      </w:pPr>
    </w:p>
    <w:p w:rsidR="004272A8" w:rsidRDefault="004272A8" w:rsidP="004272A8">
      <w:pPr>
        <w:jc w:val="both"/>
        <w:rPr>
          <w:rFonts w:ascii="Palatino Linotype" w:hAnsi="Palatino Linotype" w:cs="Arial"/>
          <w:sz w:val="22"/>
          <w:szCs w:val="22"/>
        </w:rPr>
      </w:pPr>
    </w:p>
    <w:p w:rsidR="004272A8" w:rsidRDefault="004272A8" w:rsidP="004272A8">
      <w:pPr>
        <w:jc w:val="both"/>
        <w:rPr>
          <w:rFonts w:ascii="Palatino Linotype" w:hAnsi="Palatino Linotype" w:cs="Arial"/>
          <w:sz w:val="22"/>
          <w:szCs w:val="22"/>
        </w:rPr>
      </w:pPr>
    </w:p>
    <w:p w:rsidR="004272A8" w:rsidRDefault="004272A8" w:rsidP="004272A8">
      <w:pPr>
        <w:jc w:val="both"/>
        <w:rPr>
          <w:rFonts w:ascii="Palatino Linotype" w:hAnsi="Palatino Linotype" w:cs="Arial"/>
          <w:sz w:val="22"/>
          <w:szCs w:val="22"/>
        </w:rPr>
      </w:pPr>
    </w:p>
    <w:p w:rsidR="00A04729" w:rsidRDefault="00A04729" w:rsidP="004272A8">
      <w:pPr>
        <w:jc w:val="both"/>
        <w:rPr>
          <w:rFonts w:ascii="Palatino Linotype" w:hAnsi="Palatino Linotype" w:cs="Arial"/>
          <w:sz w:val="22"/>
          <w:szCs w:val="22"/>
        </w:rPr>
      </w:pPr>
    </w:p>
    <w:p w:rsidR="000104F0" w:rsidRPr="00556908" w:rsidRDefault="00776B62" w:rsidP="004272A8">
      <w:pPr>
        <w:jc w:val="both"/>
        <w:rPr>
          <w:rFonts w:ascii="Palatino Linotype" w:hAnsi="Palatino Linotype" w:cs="Arial"/>
          <w:sz w:val="22"/>
          <w:szCs w:val="22"/>
        </w:rPr>
      </w:pPr>
      <w:r w:rsidRPr="00556908">
        <w:rPr>
          <w:rFonts w:ascii="Palatino Linotype" w:hAnsi="Palatino Linotype" w:cs="Arial"/>
          <w:sz w:val="22"/>
          <w:szCs w:val="22"/>
        </w:rPr>
        <w:t>Esta</w:t>
      </w:r>
      <w:r w:rsidR="009C2E0B" w:rsidRPr="00556908">
        <w:rPr>
          <w:rFonts w:ascii="Palatino Linotype" w:hAnsi="Palatino Linotype" w:cs="Arial"/>
          <w:sz w:val="22"/>
          <w:szCs w:val="22"/>
        </w:rPr>
        <w:t xml:space="preserve"> </w:t>
      </w:r>
      <w:r w:rsidRPr="00556908">
        <w:rPr>
          <w:rFonts w:ascii="Palatino Linotype" w:hAnsi="Palatino Linotype" w:cs="Arial"/>
          <w:sz w:val="22"/>
          <w:szCs w:val="22"/>
        </w:rPr>
        <w:t>hoja</w:t>
      </w:r>
      <w:r w:rsidR="009C2E0B" w:rsidRPr="00556908">
        <w:rPr>
          <w:rFonts w:ascii="Palatino Linotype" w:hAnsi="Palatino Linotype" w:cs="Arial"/>
          <w:sz w:val="22"/>
          <w:szCs w:val="22"/>
        </w:rPr>
        <w:t xml:space="preserve"> </w:t>
      </w:r>
      <w:r w:rsidRPr="00556908">
        <w:rPr>
          <w:rFonts w:ascii="Palatino Linotype" w:hAnsi="Palatino Linotype" w:cs="Arial"/>
          <w:sz w:val="22"/>
          <w:szCs w:val="22"/>
        </w:rPr>
        <w:t>corresponde</w:t>
      </w:r>
      <w:r w:rsidR="009C2E0B" w:rsidRPr="00556908">
        <w:rPr>
          <w:rFonts w:ascii="Palatino Linotype" w:hAnsi="Palatino Linotype" w:cs="Arial"/>
          <w:sz w:val="22"/>
          <w:szCs w:val="22"/>
        </w:rPr>
        <w:t xml:space="preserve"> </w:t>
      </w:r>
      <w:r w:rsidRPr="00556908">
        <w:rPr>
          <w:rFonts w:ascii="Palatino Linotype" w:hAnsi="Palatino Linotype" w:cs="Arial"/>
          <w:sz w:val="22"/>
          <w:szCs w:val="22"/>
        </w:rPr>
        <w:t>a</w:t>
      </w:r>
      <w:r w:rsidR="009C2E0B" w:rsidRPr="00556908">
        <w:rPr>
          <w:rFonts w:ascii="Palatino Linotype" w:hAnsi="Palatino Linotype" w:cs="Arial"/>
          <w:sz w:val="22"/>
          <w:szCs w:val="22"/>
        </w:rPr>
        <w:t xml:space="preserve"> </w:t>
      </w:r>
      <w:r w:rsidRPr="00556908">
        <w:rPr>
          <w:rFonts w:ascii="Palatino Linotype" w:hAnsi="Palatino Linotype" w:cs="Arial"/>
          <w:sz w:val="22"/>
          <w:szCs w:val="22"/>
        </w:rPr>
        <w:t>la</w:t>
      </w:r>
      <w:r w:rsidR="009C2E0B" w:rsidRPr="00556908">
        <w:rPr>
          <w:rFonts w:ascii="Palatino Linotype" w:hAnsi="Palatino Linotype" w:cs="Arial"/>
          <w:sz w:val="22"/>
          <w:szCs w:val="22"/>
        </w:rPr>
        <w:t xml:space="preserve"> </w:t>
      </w:r>
      <w:r w:rsidRPr="00556908">
        <w:rPr>
          <w:rFonts w:ascii="Palatino Linotype" w:hAnsi="Palatino Linotype" w:cs="Arial"/>
          <w:sz w:val="22"/>
          <w:szCs w:val="22"/>
        </w:rPr>
        <w:t>resolución</w:t>
      </w:r>
      <w:r w:rsidR="009C2E0B" w:rsidRPr="00556908">
        <w:rPr>
          <w:rFonts w:ascii="Palatino Linotype" w:hAnsi="Palatino Linotype" w:cs="Arial"/>
          <w:sz w:val="22"/>
          <w:szCs w:val="22"/>
        </w:rPr>
        <w:t xml:space="preserve"> </w:t>
      </w:r>
      <w:r w:rsidRPr="00556908">
        <w:rPr>
          <w:rFonts w:ascii="Palatino Linotype" w:hAnsi="Palatino Linotype" w:cs="Arial"/>
          <w:sz w:val="22"/>
          <w:szCs w:val="22"/>
        </w:rPr>
        <w:t>de</w:t>
      </w:r>
      <w:r w:rsidR="009C2E0B" w:rsidRPr="00556908">
        <w:rPr>
          <w:rFonts w:ascii="Palatino Linotype" w:hAnsi="Palatino Linotype" w:cs="Arial"/>
          <w:sz w:val="22"/>
          <w:szCs w:val="22"/>
        </w:rPr>
        <w:t xml:space="preserve"> </w:t>
      </w:r>
      <w:r w:rsidRPr="00556908">
        <w:rPr>
          <w:rFonts w:ascii="Palatino Linotype" w:hAnsi="Palatino Linotype" w:cs="Arial"/>
          <w:sz w:val="22"/>
          <w:szCs w:val="22"/>
        </w:rPr>
        <w:t>fecha</w:t>
      </w:r>
      <w:r w:rsidR="009C2E0B" w:rsidRPr="00556908">
        <w:rPr>
          <w:rFonts w:ascii="Palatino Linotype" w:hAnsi="Palatino Linotype" w:cs="Arial"/>
          <w:sz w:val="22"/>
          <w:szCs w:val="22"/>
        </w:rPr>
        <w:t xml:space="preserve"> </w:t>
      </w:r>
      <w:r w:rsidR="00297C81">
        <w:rPr>
          <w:rFonts w:ascii="Palatino Linotype" w:hAnsi="Palatino Linotype" w:cs="Arial"/>
          <w:sz w:val="22"/>
          <w:szCs w:val="22"/>
        </w:rPr>
        <w:t>dos</w:t>
      </w:r>
      <w:r w:rsidR="00D83D5C" w:rsidRPr="00D83D5C">
        <w:rPr>
          <w:rFonts w:ascii="Palatino Linotype" w:hAnsi="Palatino Linotype" w:cs="Arial"/>
          <w:sz w:val="22"/>
          <w:szCs w:val="22"/>
        </w:rPr>
        <w:t xml:space="preserve"> de</w:t>
      </w:r>
      <w:r w:rsidR="00297C81">
        <w:rPr>
          <w:rFonts w:ascii="Palatino Linotype" w:hAnsi="Palatino Linotype" w:cs="Arial"/>
          <w:sz w:val="22"/>
          <w:szCs w:val="22"/>
        </w:rPr>
        <w:t xml:space="preserve"> octubre </w:t>
      </w:r>
      <w:r w:rsidR="00D83D5C" w:rsidRPr="00D83D5C">
        <w:rPr>
          <w:rFonts w:ascii="Palatino Linotype" w:hAnsi="Palatino Linotype" w:cs="Arial"/>
          <w:sz w:val="22"/>
          <w:szCs w:val="22"/>
        </w:rPr>
        <w:t>de dos mil diecinueve</w:t>
      </w:r>
      <w:r w:rsidRPr="00556908">
        <w:rPr>
          <w:rFonts w:ascii="Palatino Linotype" w:hAnsi="Palatino Linotype" w:cs="Arial"/>
          <w:sz w:val="22"/>
          <w:szCs w:val="22"/>
        </w:rPr>
        <w:t>,</w:t>
      </w:r>
      <w:r w:rsidR="009C2E0B" w:rsidRPr="00556908">
        <w:rPr>
          <w:rFonts w:ascii="Palatino Linotype" w:hAnsi="Palatino Linotype" w:cs="Arial"/>
          <w:sz w:val="22"/>
          <w:szCs w:val="22"/>
        </w:rPr>
        <w:t xml:space="preserve"> </w:t>
      </w:r>
      <w:r w:rsidR="000104F0" w:rsidRPr="00556908">
        <w:rPr>
          <w:rFonts w:ascii="Palatino Linotype" w:hAnsi="Palatino Linotype" w:cs="Arial"/>
          <w:sz w:val="22"/>
          <w:szCs w:val="22"/>
        </w:rPr>
        <w:t>emitida</w:t>
      </w:r>
      <w:r w:rsidR="009C2E0B" w:rsidRPr="00556908">
        <w:rPr>
          <w:rFonts w:ascii="Palatino Linotype" w:hAnsi="Palatino Linotype" w:cs="Arial"/>
          <w:sz w:val="22"/>
          <w:szCs w:val="22"/>
        </w:rPr>
        <w:t xml:space="preserve"> </w:t>
      </w:r>
      <w:r w:rsidR="000104F0" w:rsidRPr="00556908">
        <w:rPr>
          <w:rFonts w:ascii="Palatino Linotype" w:hAnsi="Palatino Linotype" w:cs="Arial"/>
          <w:sz w:val="22"/>
          <w:szCs w:val="22"/>
        </w:rPr>
        <w:t>en</w:t>
      </w:r>
      <w:r w:rsidR="009C2E0B" w:rsidRPr="00556908">
        <w:rPr>
          <w:rFonts w:ascii="Palatino Linotype" w:hAnsi="Palatino Linotype" w:cs="Arial"/>
          <w:sz w:val="22"/>
          <w:szCs w:val="22"/>
        </w:rPr>
        <w:t xml:space="preserve"> </w:t>
      </w:r>
      <w:r w:rsidR="00DF4F58" w:rsidRPr="00556908">
        <w:rPr>
          <w:rFonts w:ascii="Palatino Linotype" w:hAnsi="Palatino Linotype" w:cs="Arial"/>
          <w:sz w:val="22"/>
          <w:szCs w:val="22"/>
        </w:rPr>
        <w:t>los</w:t>
      </w:r>
      <w:r w:rsidR="009C2E0B" w:rsidRPr="00556908">
        <w:rPr>
          <w:rFonts w:ascii="Palatino Linotype" w:hAnsi="Palatino Linotype" w:cs="Arial"/>
          <w:sz w:val="22"/>
          <w:szCs w:val="22"/>
        </w:rPr>
        <w:t xml:space="preserve"> </w:t>
      </w:r>
      <w:r w:rsidR="000104F0" w:rsidRPr="00556908">
        <w:rPr>
          <w:rFonts w:ascii="Palatino Linotype" w:hAnsi="Palatino Linotype" w:cs="Arial"/>
          <w:sz w:val="22"/>
          <w:szCs w:val="22"/>
        </w:rPr>
        <w:t>recurso</w:t>
      </w:r>
      <w:r w:rsidR="00DF4F58" w:rsidRPr="00556908">
        <w:rPr>
          <w:rFonts w:ascii="Palatino Linotype" w:hAnsi="Palatino Linotype" w:cs="Arial"/>
          <w:sz w:val="22"/>
          <w:szCs w:val="22"/>
        </w:rPr>
        <w:t>s</w:t>
      </w:r>
      <w:r w:rsidR="009C2E0B" w:rsidRPr="00556908">
        <w:rPr>
          <w:rFonts w:ascii="Palatino Linotype" w:hAnsi="Palatino Linotype" w:cs="Arial"/>
          <w:sz w:val="22"/>
          <w:szCs w:val="22"/>
        </w:rPr>
        <w:t xml:space="preserve"> </w:t>
      </w:r>
      <w:r w:rsidR="000104F0" w:rsidRPr="00556908">
        <w:rPr>
          <w:rFonts w:ascii="Palatino Linotype" w:hAnsi="Palatino Linotype" w:cs="Arial"/>
          <w:sz w:val="22"/>
          <w:szCs w:val="22"/>
        </w:rPr>
        <w:t>de</w:t>
      </w:r>
      <w:r w:rsidR="009C2E0B" w:rsidRPr="00556908">
        <w:rPr>
          <w:rFonts w:ascii="Palatino Linotype" w:hAnsi="Palatino Linotype" w:cs="Arial"/>
          <w:sz w:val="22"/>
          <w:szCs w:val="22"/>
        </w:rPr>
        <w:t xml:space="preserve"> </w:t>
      </w:r>
      <w:r w:rsidR="000104F0" w:rsidRPr="00556908">
        <w:rPr>
          <w:rFonts w:ascii="Palatino Linotype" w:hAnsi="Palatino Linotype" w:cs="Arial"/>
          <w:sz w:val="22"/>
          <w:szCs w:val="22"/>
        </w:rPr>
        <w:t>revisión</w:t>
      </w:r>
      <w:r w:rsidR="009C2E0B" w:rsidRPr="00556908">
        <w:rPr>
          <w:rFonts w:ascii="Palatino Linotype" w:hAnsi="Palatino Linotype" w:cs="Arial"/>
          <w:sz w:val="22"/>
          <w:szCs w:val="22"/>
        </w:rPr>
        <w:t xml:space="preserve"> </w:t>
      </w:r>
      <w:r w:rsidR="000104F0" w:rsidRPr="00556908">
        <w:rPr>
          <w:rFonts w:ascii="Palatino Linotype" w:hAnsi="Palatino Linotype" w:cs="Arial"/>
          <w:sz w:val="22"/>
          <w:szCs w:val="22"/>
        </w:rPr>
        <w:t>número</w:t>
      </w:r>
      <w:r w:rsidR="00DF4F58" w:rsidRPr="00556908">
        <w:rPr>
          <w:rFonts w:ascii="Palatino Linotype" w:hAnsi="Palatino Linotype" w:cs="Arial"/>
          <w:sz w:val="22"/>
          <w:szCs w:val="22"/>
        </w:rPr>
        <w:t>s</w:t>
      </w:r>
      <w:r w:rsidR="009C2E0B" w:rsidRPr="00556908">
        <w:rPr>
          <w:rFonts w:ascii="Palatino Linotype" w:hAnsi="Palatino Linotype" w:cs="Arial"/>
          <w:sz w:val="22"/>
          <w:szCs w:val="22"/>
        </w:rPr>
        <w:t xml:space="preserve"> </w:t>
      </w:r>
      <w:r w:rsidR="00D83D5C" w:rsidRPr="00D83D5C">
        <w:rPr>
          <w:rFonts w:ascii="Palatino Linotype" w:hAnsi="Palatino Linotype" w:cs="Arial"/>
          <w:sz w:val="22"/>
          <w:szCs w:val="22"/>
        </w:rPr>
        <w:t>05197/INFOEM/IP/RR/2019 y 05199/INFOEM/IP/RR/2019 acumulados</w:t>
      </w:r>
      <w:r w:rsidR="000104F0" w:rsidRPr="00556908">
        <w:rPr>
          <w:rFonts w:ascii="Palatino Linotype" w:hAnsi="Palatino Linotype" w:cs="Arial"/>
          <w:sz w:val="22"/>
          <w:szCs w:val="22"/>
        </w:rPr>
        <w:t>.</w:t>
      </w:r>
    </w:p>
    <w:p w:rsidR="000104F0" w:rsidRPr="00556908" w:rsidRDefault="000104F0" w:rsidP="000104F0">
      <w:pPr>
        <w:spacing w:before="120"/>
        <w:jc w:val="both"/>
        <w:rPr>
          <w:rFonts w:ascii="Palatino Linotype" w:hAnsi="Palatino Linotype" w:cs="Arial"/>
          <w:sz w:val="22"/>
          <w:szCs w:val="22"/>
        </w:rPr>
      </w:pPr>
      <w:r w:rsidRPr="00556908">
        <w:rPr>
          <w:rFonts w:ascii="Palatino Linotype" w:hAnsi="Palatino Linotype" w:cs="Arial"/>
          <w:sz w:val="22"/>
          <w:szCs w:val="22"/>
        </w:rPr>
        <w:t>YSM/JMAV</w:t>
      </w:r>
    </w:p>
    <w:sectPr w:rsidR="000104F0" w:rsidRPr="00556908" w:rsidSect="003A785B">
      <w:headerReference w:type="default" r:id="rId15"/>
      <w:footerReference w:type="default" r:id="rId16"/>
      <w:headerReference w:type="first" r:id="rId17"/>
      <w:footerReference w:type="first" r:id="rId18"/>
      <w:pgSz w:w="12240" w:h="15840"/>
      <w:pgMar w:top="1418" w:right="1361" w:bottom="1418" w:left="1588"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18F" w:rsidRDefault="0067018F" w:rsidP="00C80F8C">
      <w:r>
        <w:separator/>
      </w:r>
    </w:p>
  </w:endnote>
  <w:endnote w:type="continuationSeparator" w:id="0">
    <w:p w:rsidR="0067018F" w:rsidRDefault="0067018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8ED" w:rsidRPr="00A2780F" w:rsidRDefault="00CC48ED"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E398B">
      <w:rPr>
        <w:rFonts w:ascii="Arial" w:hAnsi="Arial" w:cs="Arial"/>
        <w:b/>
        <w:bCs/>
        <w:noProof/>
        <w:sz w:val="20"/>
        <w:szCs w:val="20"/>
      </w:rPr>
      <w:t>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E398B">
      <w:rPr>
        <w:rFonts w:ascii="Arial" w:hAnsi="Arial" w:cs="Arial"/>
        <w:b/>
        <w:bCs/>
        <w:noProof/>
        <w:sz w:val="20"/>
        <w:szCs w:val="20"/>
      </w:rPr>
      <w:t>40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8ED" w:rsidRDefault="00CC48ED"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E398B">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E398B">
      <w:rPr>
        <w:rFonts w:ascii="Arial" w:hAnsi="Arial" w:cs="Arial"/>
        <w:b/>
        <w:bCs/>
        <w:noProof/>
        <w:sz w:val="20"/>
        <w:szCs w:val="20"/>
      </w:rPr>
      <w:t>40</w:t>
    </w:r>
    <w:r w:rsidRPr="00986599">
      <w:rPr>
        <w:rFonts w:ascii="Arial" w:hAnsi="Arial" w:cs="Arial"/>
        <w:b/>
        <w:bCs/>
        <w:sz w:val="20"/>
        <w:szCs w:val="20"/>
      </w:rPr>
      <w:fldChar w:fldCharType="end"/>
    </w:r>
  </w:p>
  <w:p w:rsidR="00CC48ED" w:rsidRPr="00070856" w:rsidRDefault="00CC48ED"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18F" w:rsidRDefault="0067018F" w:rsidP="00C80F8C">
      <w:r>
        <w:separator/>
      </w:r>
    </w:p>
  </w:footnote>
  <w:footnote w:type="continuationSeparator" w:id="0">
    <w:p w:rsidR="0067018F" w:rsidRDefault="0067018F" w:rsidP="00C80F8C">
      <w:r>
        <w:continuationSeparator/>
      </w:r>
    </w:p>
  </w:footnote>
  <w:footnote w:id="1">
    <w:p w:rsidR="00CC48ED" w:rsidRDefault="00CC48ED" w:rsidP="004E71AD">
      <w:pPr>
        <w:pStyle w:val="Textonotapie"/>
        <w:jc w:val="both"/>
        <w:rPr>
          <w:rFonts w:ascii="Palatino Linotype" w:hAnsi="Palatino Linotype" w:cs="Times New Roman"/>
          <w:sz w:val="16"/>
          <w:szCs w:val="16"/>
        </w:rPr>
      </w:pPr>
      <w:r>
        <w:rPr>
          <w:rStyle w:val="Refdenotaalpie"/>
        </w:rPr>
        <w:footnoteRef/>
      </w:r>
      <w:r>
        <w:t xml:space="preserve"> </w:t>
      </w:r>
      <w:r>
        <w:rPr>
          <w:rFonts w:ascii="Palatino Linotype" w:hAnsi="Palatino Linotype"/>
          <w:b/>
          <w:sz w:val="16"/>
          <w:szCs w:val="16"/>
        </w:rPr>
        <w:t xml:space="preserve">Artículo 2.- </w:t>
      </w:r>
      <w:r>
        <w:rPr>
          <w:rFonts w:ascii="Palatino Linotype" w:hAnsi="Palatino Linotype"/>
          <w:b/>
          <w:sz w:val="16"/>
          <w:szCs w:val="16"/>
          <w:u w:val="single"/>
        </w:rPr>
        <w:t>Para los efectos de la presente Ley, se entenderá por</w:t>
      </w:r>
      <w:r>
        <w:rPr>
          <w:rFonts w:ascii="Palatino Linotype" w:hAnsi="Palatino Linotype"/>
          <w:sz w:val="16"/>
          <w:szCs w:val="16"/>
        </w:rPr>
        <w:t>:</w:t>
      </w:r>
    </w:p>
    <w:p w:rsidR="00CC48ED" w:rsidRDefault="00CC48ED" w:rsidP="004E71AD">
      <w:pPr>
        <w:pStyle w:val="Textonotapie"/>
        <w:jc w:val="both"/>
        <w:rPr>
          <w:rFonts w:ascii="Palatino Linotype" w:hAnsi="Palatino Linotype"/>
          <w:sz w:val="16"/>
          <w:szCs w:val="16"/>
        </w:rPr>
      </w:pPr>
      <w:r>
        <w:rPr>
          <w:rFonts w:ascii="Palatino Linotype" w:hAnsi="Palatino Linotype"/>
          <w:sz w:val="16"/>
          <w:szCs w:val="16"/>
        </w:rPr>
        <w:t>[…]</w:t>
      </w:r>
    </w:p>
    <w:p w:rsidR="00CC48ED" w:rsidRDefault="00CC48ED" w:rsidP="004E71AD">
      <w:pPr>
        <w:pStyle w:val="Textonotapie"/>
        <w:jc w:val="both"/>
        <w:rPr>
          <w:rFonts w:ascii="Palatino Linotype" w:hAnsi="Palatino Linotype"/>
          <w:sz w:val="16"/>
          <w:szCs w:val="16"/>
        </w:rPr>
      </w:pPr>
      <w:r>
        <w:rPr>
          <w:rFonts w:ascii="Palatino Linotype" w:hAnsi="Palatino Linotype"/>
          <w:b/>
          <w:sz w:val="16"/>
          <w:szCs w:val="16"/>
        </w:rPr>
        <w:t>XI. Informe Mensual</w:t>
      </w:r>
      <w:r>
        <w:rPr>
          <w:rFonts w:ascii="Palatino Linotype" w:hAnsi="Palatino Linotype"/>
          <w:sz w:val="16"/>
          <w:szCs w:val="16"/>
        </w:rPr>
        <w:t xml:space="preserve">: </w:t>
      </w:r>
      <w:r>
        <w:rPr>
          <w:rFonts w:ascii="Palatino Linotype" w:hAnsi="Palatino Linotype"/>
          <w:b/>
          <w:sz w:val="16"/>
          <w:szCs w:val="16"/>
          <w:u w:val="single"/>
        </w:rPr>
        <w:t>Al documento que mensualmente envían para su análisis al Órgano Superior de Fiscalización de la Legislatura, las Tesorerías Municipales</w:t>
      </w:r>
      <w:r>
        <w:rPr>
          <w:rFonts w:ascii="Palatino Linotype" w:hAnsi="Palatino Linotype"/>
          <w:sz w:val="16"/>
          <w:szCs w:val="16"/>
        </w:rPr>
        <w:t xml:space="preserve"> y la Secretaría de Finanzas;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42" w:type="dxa"/>
      <w:tblLayout w:type="fixed"/>
      <w:tblLook w:val="04A0" w:firstRow="1" w:lastRow="0" w:firstColumn="1" w:lastColumn="0" w:noHBand="0" w:noVBand="1"/>
    </w:tblPr>
    <w:tblGrid>
      <w:gridCol w:w="3828"/>
      <w:gridCol w:w="2551"/>
      <w:gridCol w:w="3119"/>
    </w:tblGrid>
    <w:tr w:rsidR="00CC48ED" w:rsidRPr="008F2CCC" w:rsidTr="00D83D5C">
      <w:tc>
        <w:tcPr>
          <w:tcW w:w="3828" w:type="dxa"/>
        </w:tcPr>
        <w:p w:rsidR="00CC48ED" w:rsidRPr="008F2CCC" w:rsidRDefault="00CC48ED" w:rsidP="00070856">
          <w:pPr>
            <w:rPr>
              <w:rFonts w:ascii="Palatino Linotype" w:hAnsi="Palatino Linotype"/>
              <w:b/>
              <w:sz w:val="22"/>
              <w:szCs w:val="22"/>
              <w:lang w:val="es-ES_tradnl"/>
            </w:rPr>
          </w:pPr>
        </w:p>
      </w:tc>
      <w:tc>
        <w:tcPr>
          <w:tcW w:w="2551" w:type="dxa"/>
          <w:shd w:val="clear" w:color="auto" w:fill="auto"/>
        </w:tcPr>
        <w:p w:rsidR="00CC48ED" w:rsidRPr="00664658" w:rsidRDefault="00CC48E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CC48ED" w:rsidRPr="00664658" w:rsidRDefault="00CC48ED" w:rsidP="00CA646F">
          <w:pPr>
            <w:jc w:val="both"/>
            <w:rPr>
              <w:rFonts w:ascii="Palatino Linotype" w:hAnsi="Palatino Linotype"/>
              <w:b/>
              <w:sz w:val="22"/>
              <w:szCs w:val="22"/>
              <w:lang w:val="es-ES_tradnl"/>
            </w:rPr>
          </w:pPr>
          <w:r w:rsidRPr="00D83D5C">
            <w:rPr>
              <w:rFonts w:ascii="Palatino Linotype" w:hAnsi="Palatino Linotype"/>
              <w:b/>
              <w:sz w:val="22"/>
              <w:szCs w:val="22"/>
              <w:lang w:val="es-ES_tradnl"/>
            </w:rPr>
            <w:t>05197/INFOEM/IP/RR/2019 y 05199/INFOEM/IP/RR/2019 acumulados</w:t>
          </w:r>
        </w:p>
      </w:tc>
    </w:tr>
    <w:tr w:rsidR="00CC48ED" w:rsidRPr="008F2CCC" w:rsidTr="00D83D5C">
      <w:tc>
        <w:tcPr>
          <w:tcW w:w="3828" w:type="dxa"/>
        </w:tcPr>
        <w:p w:rsidR="00CC48ED" w:rsidRPr="008F2CCC" w:rsidRDefault="00CC48ED" w:rsidP="008F1EC6">
          <w:pPr>
            <w:rPr>
              <w:rFonts w:ascii="Palatino Linotype" w:hAnsi="Palatino Linotype"/>
              <w:b/>
              <w:sz w:val="22"/>
              <w:szCs w:val="22"/>
              <w:lang w:val="es-ES_tradnl"/>
            </w:rPr>
          </w:pPr>
        </w:p>
      </w:tc>
      <w:tc>
        <w:tcPr>
          <w:tcW w:w="2551" w:type="dxa"/>
          <w:shd w:val="clear" w:color="auto" w:fill="auto"/>
        </w:tcPr>
        <w:p w:rsidR="00CC48ED" w:rsidRPr="00664658" w:rsidRDefault="00CC48ED"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CC48ED" w:rsidRPr="00DC41C8" w:rsidRDefault="00CC48ED" w:rsidP="008F1EC6">
          <w:pPr>
            <w:jc w:val="both"/>
            <w:rPr>
              <w:rFonts w:ascii="Palatino Linotype" w:hAnsi="Palatino Linotype"/>
              <w:b/>
              <w:sz w:val="22"/>
              <w:szCs w:val="22"/>
            </w:rPr>
          </w:pPr>
          <w:r w:rsidRPr="00D83D5C">
            <w:rPr>
              <w:rFonts w:ascii="Palatino Linotype" w:hAnsi="Palatino Linotype"/>
              <w:b/>
              <w:bCs/>
              <w:sz w:val="22"/>
              <w:szCs w:val="22"/>
            </w:rPr>
            <w:t>Ayuntamiento de Almoloya del Río</w:t>
          </w:r>
        </w:p>
      </w:tc>
    </w:tr>
    <w:tr w:rsidR="00CC48ED" w:rsidRPr="008F2CCC" w:rsidTr="00D83D5C">
      <w:trPr>
        <w:trHeight w:val="228"/>
      </w:trPr>
      <w:tc>
        <w:tcPr>
          <w:tcW w:w="3828" w:type="dxa"/>
        </w:tcPr>
        <w:p w:rsidR="00CC48ED" w:rsidRPr="008F2CCC" w:rsidRDefault="00CC48ED" w:rsidP="00070856">
          <w:pPr>
            <w:rPr>
              <w:rFonts w:ascii="Palatino Linotype" w:hAnsi="Palatino Linotype"/>
              <w:b/>
              <w:sz w:val="22"/>
              <w:szCs w:val="22"/>
              <w:lang w:val="es-ES_tradnl"/>
            </w:rPr>
          </w:pPr>
        </w:p>
      </w:tc>
      <w:tc>
        <w:tcPr>
          <w:tcW w:w="2551" w:type="dxa"/>
          <w:shd w:val="clear" w:color="auto" w:fill="auto"/>
        </w:tcPr>
        <w:p w:rsidR="00CC48ED" w:rsidRPr="00664658" w:rsidRDefault="00CC48ED"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CC48ED" w:rsidRPr="00664658" w:rsidRDefault="00CC48ED"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CC48ED" w:rsidRPr="00121845" w:rsidRDefault="00CC48ED" w:rsidP="00637B99">
    <w:pPr>
      <w:pStyle w:val="Encabezado"/>
      <w:tabs>
        <w:tab w:val="clear" w:pos="4252"/>
        <w:tab w:val="clear" w:pos="8504"/>
        <w:tab w:val="left" w:pos="2326"/>
      </w:tabs>
      <w:rPr>
        <w:rFonts w:ascii="Palatino Linotype" w:hAnsi="Palatino Linotype"/>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8ED" w:rsidRPr="00A56C9C" w:rsidRDefault="00CC48ED">
    <w:pPr>
      <w:rPr>
        <w:rFonts w:ascii="Palatino Linotype" w:hAnsi="Palatino Linotype"/>
        <w:sz w:val="22"/>
        <w:szCs w:val="20"/>
      </w:rPr>
    </w:pPr>
  </w:p>
  <w:tbl>
    <w:tblPr>
      <w:tblW w:w="9640" w:type="dxa"/>
      <w:tblInd w:w="-142" w:type="dxa"/>
      <w:tblLayout w:type="fixed"/>
      <w:tblLook w:val="04A0" w:firstRow="1" w:lastRow="0" w:firstColumn="1" w:lastColumn="0" w:noHBand="0" w:noVBand="1"/>
    </w:tblPr>
    <w:tblGrid>
      <w:gridCol w:w="3403"/>
      <w:gridCol w:w="2551"/>
      <w:gridCol w:w="3686"/>
    </w:tblGrid>
    <w:tr w:rsidR="00CC48ED" w:rsidRPr="008F2CCC" w:rsidTr="00D24F81">
      <w:tc>
        <w:tcPr>
          <w:tcW w:w="3403" w:type="dxa"/>
          <w:vMerge w:val="restart"/>
        </w:tcPr>
        <w:p w:rsidR="00CC48ED" w:rsidRPr="008F2CCC" w:rsidRDefault="00CC48ED" w:rsidP="00A2780F">
          <w:pPr>
            <w:rPr>
              <w:rFonts w:ascii="Palatino Linotype" w:hAnsi="Palatino Linotype"/>
              <w:b/>
              <w:sz w:val="22"/>
              <w:szCs w:val="22"/>
              <w:lang w:val="es-ES_tradnl"/>
            </w:rPr>
          </w:pPr>
        </w:p>
      </w:tc>
      <w:tc>
        <w:tcPr>
          <w:tcW w:w="2551" w:type="dxa"/>
          <w:shd w:val="clear" w:color="auto" w:fill="auto"/>
        </w:tcPr>
        <w:p w:rsidR="00CC48ED" w:rsidRPr="008F2CCC" w:rsidRDefault="00CC48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6" w:type="dxa"/>
          <w:shd w:val="clear" w:color="auto" w:fill="auto"/>
          <w:vAlign w:val="center"/>
        </w:tcPr>
        <w:p w:rsidR="00CC48ED" w:rsidRPr="008F2CCC" w:rsidRDefault="00CC48ED" w:rsidP="00D83D5C">
          <w:pPr>
            <w:jc w:val="both"/>
            <w:rPr>
              <w:rFonts w:ascii="Palatino Linotype" w:hAnsi="Palatino Linotype"/>
              <w:b/>
              <w:sz w:val="22"/>
              <w:szCs w:val="22"/>
              <w:lang w:val="es-ES_tradnl"/>
            </w:rPr>
          </w:pPr>
          <w:r w:rsidRPr="00D83D5C">
            <w:rPr>
              <w:rFonts w:ascii="Palatino Linotype" w:hAnsi="Palatino Linotype"/>
              <w:b/>
              <w:sz w:val="22"/>
              <w:szCs w:val="22"/>
              <w:lang w:val="es-ES_tradnl"/>
            </w:rPr>
            <w:t>05197/INFOEM/IP/RR/2019</w:t>
          </w:r>
          <w:r>
            <w:rPr>
              <w:rFonts w:ascii="Palatino Linotype" w:hAnsi="Palatino Linotype"/>
              <w:b/>
              <w:sz w:val="22"/>
              <w:szCs w:val="22"/>
              <w:lang w:val="es-ES_tradnl"/>
            </w:rPr>
            <w:t xml:space="preserve"> </w:t>
          </w:r>
          <w:r w:rsidRPr="00046516">
            <w:rPr>
              <w:rFonts w:ascii="Palatino Linotype" w:hAnsi="Palatino Linotype"/>
              <w:b/>
              <w:sz w:val="22"/>
              <w:szCs w:val="22"/>
              <w:lang w:val="es-ES_tradnl"/>
            </w:rPr>
            <w:t>y</w:t>
          </w:r>
          <w:r>
            <w:rPr>
              <w:rFonts w:ascii="Palatino Linotype" w:hAnsi="Palatino Linotype"/>
              <w:b/>
              <w:sz w:val="22"/>
              <w:szCs w:val="22"/>
              <w:lang w:val="es-ES_tradnl"/>
            </w:rPr>
            <w:t xml:space="preserve"> </w:t>
          </w:r>
          <w:r w:rsidRPr="00D83D5C">
            <w:rPr>
              <w:rFonts w:ascii="Palatino Linotype" w:hAnsi="Palatino Linotype"/>
              <w:b/>
              <w:sz w:val="22"/>
              <w:szCs w:val="22"/>
              <w:lang w:val="es-ES_tradnl"/>
            </w:rPr>
            <w:t>0519</w:t>
          </w:r>
          <w:r>
            <w:rPr>
              <w:rFonts w:ascii="Palatino Linotype" w:hAnsi="Palatino Linotype"/>
              <w:b/>
              <w:sz w:val="22"/>
              <w:szCs w:val="22"/>
              <w:lang w:val="es-ES_tradnl"/>
            </w:rPr>
            <w:t>9</w:t>
          </w:r>
          <w:r w:rsidRPr="00D83D5C">
            <w:rPr>
              <w:rFonts w:ascii="Palatino Linotype" w:hAnsi="Palatino Linotype"/>
              <w:b/>
              <w:sz w:val="22"/>
              <w:szCs w:val="22"/>
              <w:lang w:val="es-ES_tradnl"/>
            </w:rPr>
            <w:t>/INFOEM/IP/RR/2019</w:t>
          </w:r>
          <w:r>
            <w:rPr>
              <w:rFonts w:ascii="Palatino Linotype" w:hAnsi="Palatino Linotype"/>
              <w:b/>
              <w:sz w:val="22"/>
              <w:szCs w:val="22"/>
              <w:lang w:val="es-ES_tradnl"/>
            </w:rPr>
            <w:t xml:space="preserve"> </w:t>
          </w:r>
          <w:r w:rsidRPr="00046516">
            <w:rPr>
              <w:rFonts w:ascii="Palatino Linotype" w:hAnsi="Palatino Linotype"/>
              <w:b/>
              <w:sz w:val="22"/>
              <w:szCs w:val="22"/>
              <w:lang w:val="es-ES_tradnl"/>
            </w:rPr>
            <w:t>acumulados</w:t>
          </w:r>
        </w:p>
      </w:tc>
    </w:tr>
    <w:tr w:rsidR="00CC48ED" w:rsidRPr="008F2CCC" w:rsidTr="00D24F81">
      <w:tc>
        <w:tcPr>
          <w:tcW w:w="3403" w:type="dxa"/>
          <w:vMerge/>
        </w:tcPr>
        <w:p w:rsidR="00CC48ED" w:rsidRPr="008F2CCC" w:rsidRDefault="00CC48ED" w:rsidP="00A2780F">
          <w:pPr>
            <w:rPr>
              <w:rFonts w:ascii="Palatino Linotype" w:hAnsi="Palatino Linotype"/>
              <w:b/>
              <w:sz w:val="22"/>
              <w:szCs w:val="22"/>
              <w:lang w:val="es-ES_tradnl"/>
            </w:rPr>
          </w:pPr>
        </w:p>
      </w:tc>
      <w:tc>
        <w:tcPr>
          <w:tcW w:w="2551" w:type="dxa"/>
          <w:shd w:val="clear" w:color="auto" w:fill="auto"/>
        </w:tcPr>
        <w:p w:rsidR="00CC48ED" w:rsidRPr="008F2CCC" w:rsidRDefault="00CC48E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6" w:type="dxa"/>
          <w:shd w:val="clear" w:color="auto" w:fill="auto"/>
          <w:vAlign w:val="center"/>
        </w:tcPr>
        <w:p w:rsidR="00CC48ED" w:rsidRPr="008F2CCC" w:rsidRDefault="00D24F81" w:rsidP="00D24F81">
          <w:pPr>
            <w:jc w:val="both"/>
            <w:rPr>
              <w:rFonts w:ascii="Palatino Linotype" w:hAnsi="Palatino Linotype"/>
              <w:b/>
              <w:sz w:val="22"/>
              <w:szCs w:val="22"/>
              <w:lang w:val="es-ES_tradnl"/>
            </w:rPr>
          </w:pPr>
          <w:r>
            <w:rPr>
              <w:rFonts w:ascii="Palatino Linotype" w:hAnsi="Palatino Linotype"/>
              <w:b/>
              <w:bCs/>
              <w:sz w:val="22"/>
              <w:szCs w:val="22"/>
            </w:rPr>
            <w:t>XXXXXXXX</w:t>
          </w:r>
          <w:r w:rsidR="00CC48ED" w:rsidRPr="00CA646F">
            <w:rPr>
              <w:rFonts w:ascii="Palatino Linotype" w:hAnsi="Palatino Linotype"/>
              <w:b/>
              <w:bCs/>
              <w:sz w:val="22"/>
              <w:szCs w:val="22"/>
            </w:rPr>
            <w:t xml:space="preserve"> </w:t>
          </w:r>
          <w:r>
            <w:rPr>
              <w:rFonts w:ascii="Palatino Linotype" w:hAnsi="Palatino Linotype"/>
              <w:b/>
              <w:bCs/>
              <w:sz w:val="22"/>
              <w:szCs w:val="22"/>
            </w:rPr>
            <w:t>XXXXXXX</w:t>
          </w:r>
          <w:r w:rsidR="00CC48ED" w:rsidRPr="00CA646F">
            <w:rPr>
              <w:rFonts w:ascii="Palatino Linotype" w:hAnsi="Palatino Linotype"/>
              <w:b/>
              <w:bCs/>
              <w:sz w:val="22"/>
              <w:szCs w:val="22"/>
            </w:rPr>
            <w:t xml:space="preserve"> </w:t>
          </w:r>
          <w:r>
            <w:rPr>
              <w:rFonts w:ascii="Palatino Linotype" w:hAnsi="Palatino Linotype"/>
              <w:b/>
              <w:bCs/>
              <w:sz w:val="22"/>
              <w:szCs w:val="22"/>
            </w:rPr>
            <w:t>XXXXXXXX</w:t>
          </w:r>
        </w:p>
      </w:tc>
    </w:tr>
    <w:tr w:rsidR="00CC48ED" w:rsidRPr="008F2CCC" w:rsidTr="00D24F81">
      <w:trPr>
        <w:trHeight w:val="228"/>
      </w:trPr>
      <w:tc>
        <w:tcPr>
          <w:tcW w:w="3403" w:type="dxa"/>
          <w:vMerge/>
        </w:tcPr>
        <w:p w:rsidR="00CC48ED" w:rsidRPr="008F2CCC" w:rsidRDefault="00CC48ED" w:rsidP="00E37C88">
          <w:pPr>
            <w:rPr>
              <w:rFonts w:ascii="Palatino Linotype" w:hAnsi="Palatino Linotype"/>
              <w:b/>
              <w:sz w:val="22"/>
              <w:szCs w:val="22"/>
              <w:lang w:val="es-ES_tradnl"/>
            </w:rPr>
          </w:pPr>
        </w:p>
      </w:tc>
      <w:tc>
        <w:tcPr>
          <w:tcW w:w="2551" w:type="dxa"/>
          <w:shd w:val="clear" w:color="auto" w:fill="auto"/>
        </w:tcPr>
        <w:p w:rsidR="00CC48ED" w:rsidRPr="008F2CCC" w:rsidRDefault="00CC48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6" w:type="dxa"/>
          <w:shd w:val="clear" w:color="auto" w:fill="auto"/>
          <w:vAlign w:val="center"/>
        </w:tcPr>
        <w:p w:rsidR="00CC48ED" w:rsidRPr="00DC41C8" w:rsidRDefault="00CC48ED" w:rsidP="00741570">
          <w:pPr>
            <w:jc w:val="both"/>
            <w:rPr>
              <w:rFonts w:ascii="Palatino Linotype" w:hAnsi="Palatino Linotype"/>
              <w:b/>
              <w:sz w:val="22"/>
              <w:szCs w:val="22"/>
            </w:rPr>
          </w:pPr>
          <w:r w:rsidRPr="00D83D5C">
            <w:rPr>
              <w:rFonts w:ascii="Palatino Linotype" w:hAnsi="Palatino Linotype"/>
              <w:b/>
              <w:bCs/>
              <w:sz w:val="22"/>
              <w:szCs w:val="22"/>
            </w:rPr>
            <w:t>Ayuntamiento de Almoloya del Río</w:t>
          </w:r>
        </w:p>
      </w:tc>
    </w:tr>
    <w:tr w:rsidR="00CC48ED" w:rsidRPr="008F2CCC" w:rsidTr="00D24F81">
      <w:tc>
        <w:tcPr>
          <w:tcW w:w="3403" w:type="dxa"/>
          <w:vMerge/>
        </w:tcPr>
        <w:p w:rsidR="00CC48ED" w:rsidRPr="008F2CCC" w:rsidRDefault="00CC48ED" w:rsidP="00A2780F">
          <w:pPr>
            <w:rPr>
              <w:rFonts w:ascii="Palatino Linotype" w:hAnsi="Palatino Linotype"/>
              <w:b/>
              <w:sz w:val="22"/>
              <w:szCs w:val="22"/>
              <w:lang w:val="es-ES_tradnl"/>
            </w:rPr>
          </w:pPr>
        </w:p>
      </w:tc>
      <w:tc>
        <w:tcPr>
          <w:tcW w:w="2551" w:type="dxa"/>
          <w:shd w:val="clear" w:color="auto" w:fill="auto"/>
        </w:tcPr>
        <w:p w:rsidR="00CC48ED" w:rsidRPr="008F2CCC" w:rsidRDefault="00CC48E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6" w:type="dxa"/>
          <w:shd w:val="clear" w:color="auto" w:fill="auto"/>
        </w:tcPr>
        <w:p w:rsidR="00CC48ED" w:rsidRPr="008F2CCC" w:rsidRDefault="00CC48E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CC48ED" w:rsidRPr="000B07A9" w:rsidRDefault="00CC48ED" w:rsidP="00A56C9C">
    <w:pPr>
      <w:rPr>
        <w:rFonts w:ascii="Palatino Linotype" w:hAnsi="Palatino Linotype"/>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4F3D"/>
    <w:multiLevelType w:val="hybridMultilevel"/>
    <w:tmpl w:val="4F8073FC"/>
    <w:lvl w:ilvl="0" w:tplc="B7B2AE90">
      <w:start w:val="1"/>
      <w:numFmt w:val="lowerRoman"/>
      <w:lvlText w:val="%1."/>
      <w:lvlJc w:val="left"/>
      <w:pPr>
        <w:ind w:left="360" w:hanging="360"/>
      </w:pPr>
      <w:rPr>
        <w:b/>
      </w:rPr>
    </w:lvl>
    <w:lvl w:ilvl="1" w:tplc="EE586E7C">
      <w:start w:val="1"/>
      <w:numFmt w:val="bullet"/>
      <w:lvlText w:val=""/>
      <w:lvlJc w:val="left"/>
      <w:pPr>
        <w:ind w:left="1080" w:hanging="360"/>
      </w:pPr>
      <w:rPr>
        <w:rFonts w:ascii="Symbol" w:hAnsi="Symbol" w:hint="default"/>
        <w:color w:val="auto"/>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 w15:restartNumberingAfterBreak="0">
    <w:nsid w:val="0D2155DE"/>
    <w:multiLevelType w:val="hybridMultilevel"/>
    <w:tmpl w:val="05BEA378"/>
    <w:lvl w:ilvl="0" w:tplc="E49E249C">
      <w:start w:val="1"/>
      <w:numFmt w:val="decimal"/>
      <w:lvlText w:val="%1."/>
      <w:lvlJc w:val="left"/>
      <w:pPr>
        <w:ind w:left="360" w:hanging="360"/>
      </w:pPr>
      <w:rPr>
        <w:b/>
        <w:sz w:val="24"/>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FB05676"/>
    <w:multiLevelType w:val="hybridMultilevel"/>
    <w:tmpl w:val="6338FB08"/>
    <w:lvl w:ilvl="0" w:tplc="FCDACE88">
      <w:start w:val="1"/>
      <w:numFmt w:val="upperRoman"/>
      <w:lvlText w:val="%1."/>
      <w:lvlJc w:val="left"/>
      <w:pPr>
        <w:ind w:left="47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EC4E1746">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616CF7C6">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06F09E14">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D64A7E5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41082122">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77509BD6">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11684A5C">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23EA3E7C">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5" w15:restartNumberingAfterBreak="0">
    <w:nsid w:val="22E02CE4"/>
    <w:multiLevelType w:val="hybridMultilevel"/>
    <w:tmpl w:val="8BCA4B84"/>
    <w:lvl w:ilvl="0" w:tplc="B7B2AE90">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B02222"/>
    <w:multiLevelType w:val="hybridMultilevel"/>
    <w:tmpl w:val="4A90F464"/>
    <w:lvl w:ilvl="0" w:tplc="64C07B4E">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BAB40242"/>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44DF7328"/>
    <w:multiLevelType w:val="hybridMultilevel"/>
    <w:tmpl w:val="12FCC91E"/>
    <w:lvl w:ilvl="0" w:tplc="EDD25420">
      <w:start w:val="1"/>
      <w:numFmt w:val="upperLetter"/>
      <w:lvlText w:val="%1."/>
      <w:lvlJc w:val="left"/>
      <w:pPr>
        <w:ind w:left="360" w:hanging="360"/>
      </w:pPr>
      <w:rPr>
        <w:b/>
      </w:rPr>
    </w:lvl>
    <w:lvl w:ilvl="1" w:tplc="1A42975C">
      <w:start w:val="1"/>
      <w:numFmt w:val="decimal"/>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5C4D4D5A"/>
    <w:multiLevelType w:val="hybridMultilevel"/>
    <w:tmpl w:val="D00E2CF2"/>
    <w:lvl w:ilvl="0" w:tplc="2EE68154">
      <w:numFmt w:val="bullet"/>
      <w:lvlText w:val="-"/>
      <w:lvlJc w:val="left"/>
      <w:pPr>
        <w:ind w:left="1069" w:hanging="360"/>
      </w:pPr>
      <w:rPr>
        <w:rFonts w:ascii="Palatino Linotype" w:eastAsia="Times New Roman" w:hAnsi="Palatino Linotype" w:cs="Times New Roman"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2" w15:restartNumberingAfterBreak="0">
    <w:nsid w:val="62B516DA"/>
    <w:multiLevelType w:val="hybridMultilevel"/>
    <w:tmpl w:val="9EA0F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93653B"/>
    <w:multiLevelType w:val="hybridMultilevel"/>
    <w:tmpl w:val="9A9CEF5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4" w15:restartNumberingAfterBreak="0">
    <w:nsid w:val="70D60510"/>
    <w:multiLevelType w:val="hybridMultilevel"/>
    <w:tmpl w:val="94BA49B0"/>
    <w:lvl w:ilvl="0" w:tplc="7A905756">
      <w:start w:val="1"/>
      <w:numFmt w:val="ordinalText"/>
      <w:lvlText w:val="%1."/>
      <w:lvlJc w:val="left"/>
      <w:pPr>
        <w:ind w:left="1495"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494915"/>
    <w:multiLevelType w:val="hybridMultilevel"/>
    <w:tmpl w:val="BC429F3A"/>
    <w:lvl w:ilvl="0" w:tplc="1A42975C">
      <w:start w:val="1"/>
      <w:numFmt w:val="decimal"/>
      <w:lvlText w:val="%1."/>
      <w:lvlJc w:val="left"/>
      <w:pPr>
        <w:ind w:left="108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79795EEB"/>
    <w:multiLevelType w:val="hybridMultilevel"/>
    <w:tmpl w:val="422273FC"/>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7"/>
  </w:num>
  <w:num w:numId="3">
    <w:abstractNumId w:val="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8"/>
  </w:num>
  <w:num w:numId="7">
    <w:abstractNumId w:val="16"/>
  </w:num>
  <w:num w:numId="8">
    <w:abstractNumId w:val="2"/>
  </w:num>
  <w:num w:numId="9">
    <w:abstractNumId w:val="1"/>
  </w:num>
  <w:num w:numId="10">
    <w:abstractNumId w:val="6"/>
  </w:num>
  <w:num w:numId="11">
    <w:abstractNumId w:val="12"/>
  </w:num>
  <w:num w:numId="12">
    <w:abstractNumId w:val="1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10"/>
  </w:num>
  <w:num w:numId="2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9"/>
  </w:num>
  <w:num w:numId="23">
    <w:abstractNumId w:val="0"/>
  </w:num>
  <w:num w:numId="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8A5"/>
    <w:rsid w:val="0000258A"/>
    <w:rsid w:val="000025F0"/>
    <w:rsid w:val="0000265E"/>
    <w:rsid w:val="000026CD"/>
    <w:rsid w:val="00002897"/>
    <w:rsid w:val="00002A00"/>
    <w:rsid w:val="00002C8A"/>
    <w:rsid w:val="00002E83"/>
    <w:rsid w:val="0000328A"/>
    <w:rsid w:val="000041B5"/>
    <w:rsid w:val="000048C6"/>
    <w:rsid w:val="00005055"/>
    <w:rsid w:val="000054EA"/>
    <w:rsid w:val="0000588F"/>
    <w:rsid w:val="000060C2"/>
    <w:rsid w:val="000061C3"/>
    <w:rsid w:val="0000633D"/>
    <w:rsid w:val="00006EC0"/>
    <w:rsid w:val="00006F2F"/>
    <w:rsid w:val="000075A8"/>
    <w:rsid w:val="00007AF1"/>
    <w:rsid w:val="00007FD8"/>
    <w:rsid w:val="000104F0"/>
    <w:rsid w:val="00010596"/>
    <w:rsid w:val="00010E5A"/>
    <w:rsid w:val="00011A13"/>
    <w:rsid w:val="000123CB"/>
    <w:rsid w:val="000126F0"/>
    <w:rsid w:val="00012A00"/>
    <w:rsid w:val="00012F8E"/>
    <w:rsid w:val="00013023"/>
    <w:rsid w:val="00013422"/>
    <w:rsid w:val="000134AF"/>
    <w:rsid w:val="000142C0"/>
    <w:rsid w:val="00014E91"/>
    <w:rsid w:val="000152B7"/>
    <w:rsid w:val="00015DDC"/>
    <w:rsid w:val="00015FB2"/>
    <w:rsid w:val="000160C6"/>
    <w:rsid w:val="00016A2B"/>
    <w:rsid w:val="0001796B"/>
    <w:rsid w:val="00017EBE"/>
    <w:rsid w:val="00020072"/>
    <w:rsid w:val="00020BD7"/>
    <w:rsid w:val="00020C9F"/>
    <w:rsid w:val="00022DCF"/>
    <w:rsid w:val="00022E8B"/>
    <w:rsid w:val="00023233"/>
    <w:rsid w:val="00023BA1"/>
    <w:rsid w:val="00023D4F"/>
    <w:rsid w:val="000244C6"/>
    <w:rsid w:val="0002471C"/>
    <w:rsid w:val="00024A5F"/>
    <w:rsid w:val="00024E68"/>
    <w:rsid w:val="000254C2"/>
    <w:rsid w:val="00025DB0"/>
    <w:rsid w:val="0002608A"/>
    <w:rsid w:val="0002685C"/>
    <w:rsid w:val="0002690E"/>
    <w:rsid w:val="00026A3C"/>
    <w:rsid w:val="00026FFF"/>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CA3"/>
    <w:rsid w:val="00033E94"/>
    <w:rsid w:val="000354CA"/>
    <w:rsid w:val="00035CDF"/>
    <w:rsid w:val="000361C1"/>
    <w:rsid w:val="0003622B"/>
    <w:rsid w:val="00036B1A"/>
    <w:rsid w:val="00037DDE"/>
    <w:rsid w:val="00037FDC"/>
    <w:rsid w:val="0004077F"/>
    <w:rsid w:val="00040EDE"/>
    <w:rsid w:val="0004120D"/>
    <w:rsid w:val="000415DD"/>
    <w:rsid w:val="00041959"/>
    <w:rsid w:val="00041A86"/>
    <w:rsid w:val="000423AF"/>
    <w:rsid w:val="00042714"/>
    <w:rsid w:val="00042A23"/>
    <w:rsid w:val="00042F6A"/>
    <w:rsid w:val="0004330A"/>
    <w:rsid w:val="00043943"/>
    <w:rsid w:val="0004425E"/>
    <w:rsid w:val="00044351"/>
    <w:rsid w:val="000446CF"/>
    <w:rsid w:val="0004479E"/>
    <w:rsid w:val="000447AC"/>
    <w:rsid w:val="00044852"/>
    <w:rsid w:val="00044856"/>
    <w:rsid w:val="00044D0E"/>
    <w:rsid w:val="00045122"/>
    <w:rsid w:val="00045463"/>
    <w:rsid w:val="000464A3"/>
    <w:rsid w:val="000464FB"/>
    <w:rsid w:val="00046516"/>
    <w:rsid w:val="00047111"/>
    <w:rsid w:val="00047A25"/>
    <w:rsid w:val="00047E38"/>
    <w:rsid w:val="00047E9E"/>
    <w:rsid w:val="00050263"/>
    <w:rsid w:val="00050B59"/>
    <w:rsid w:val="00051ADD"/>
    <w:rsid w:val="00051B43"/>
    <w:rsid w:val="00051D2A"/>
    <w:rsid w:val="00051F48"/>
    <w:rsid w:val="0005265B"/>
    <w:rsid w:val="000527F0"/>
    <w:rsid w:val="00052E1B"/>
    <w:rsid w:val="0005340B"/>
    <w:rsid w:val="0005363B"/>
    <w:rsid w:val="00053A25"/>
    <w:rsid w:val="00053A54"/>
    <w:rsid w:val="00053F93"/>
    <w:rsid w:val="00053FA9"/>
    <w:rsid w:val="0005410D"/>
    <w:rsid w:val="000546E2"/>
    <w:rsid w:val="000550D6"/>
    <w:rsid w:val="00055200"/>
    <w:rsid w:val="000558A1"/>
    <w:rsid w:val="00055E68"/>
    <w:rsid w:val="00056469"/>
    <w:rsid w:val="00057716"/>
    <w:rsid w:val="00057E51"/>
    <w:rsid w:val="000606B4"/>
    <w:rsid w:val="000613E3"/>
    <w:rsid w:val="000618EE"/>
    <w:rsid w:val="00061D4C"/>
    <w:rsid w:val="00061E9B"/>
    <w:rsid w:val="00061EB4"/>
    <w:rsid w:val="00061F4B"/>
    <w:rsid w:val="00062501"/>
    <w:rsid w:val="0006258E"/>
    <w:rsid w:val="00062639"/>
    <w:rsid w:val="00062793"/>
    <w:rsid w:val="000628AA"/>
    <w:rsid w:val="00062C16"/>
    <w:rsid w:val="000633BB"/>
    <w:rsid w:val="00063AEF"/>
    <w:rsid w:val="00064245"/>
    <w:rsid w:val="000646B0"/>
    <w:rsid w:val="00064CB3"/>
    <w:rsid w:val="0006590C"/>
    <w:rsid w:val="00065B50"/>
    <w:rsid w:val="0006636D"/>
    <w:rsid w:val="00066D71"/>
    <w:rsid w:val="000706DA"/>
    <w:rsid w:val="00070856"/>
    <w:rsid w:val="00071FC4"/>
    <w:rsid w:val="0007211D"/>
    <w:rsid w:val="000725D3"/>
    <w:rsid w:val="0007261F"/>
    <w:rsid w:val="00072954"/>
    <w:rsid w:val="00072CB3"/>
    <w:rsid w:val="0007327E"/>
    <w:rsid w:val="000734E9"/>
    <w:rsid w:val="0007367D"/>
    <w:rsid w:val="00073A2F"/>
    <w:rsid w:val="000742D2"/>
    <w:rsid w:val="0007436D"/>
    <w:rsid w:val="0007523F"/>
    <w:rsid w:val="00075615"/>
    <w:rsid w:val="00075671"/>
    <w:rsid w:val="00075EA3"/>
    <w:rsid w:val="00077815"/>
    <w:rsid w:val="00077AC1"/>
    <w:rsid w:val="00077B79"/>
    <w:rsid w:val="00077BB8"/>
    <w:rsid w:val="0008043B"/>
    <w:rsid w:val="0008139C"/>
    <w:rsid w:val="00081B66"/>
    <w:rsid w:val="00082AD2"/>
    <w:rsid w:val="0008338D"/>
    <w:rsid w:val="00084079"/>
    <w:rsid w:val="00084198"/>
    <w:rsid w:val="000847B2"/>
    <w:rsid w:val="00084FA7"/>
    <w:rsid w:val="00085229"/>
    <w:rsid w:val="0008542A"/>
    <w:rsid w:val="00085585"/>
    <w:rsid w:val="00085973"/>
    <w:rsid w:val="000861FF"/>
    <w:rsid w:val="0008668D"/>
    <w:rsid w:val="00086980"/>
    <w:rsid w:val="00087457"/>
    <w:rsid w:val="000906C3"/>
    <w:rsid w:val="00090C67"/>
    <w:rsid w:val="00090CC8"/>
    <w:rsid w:val="0009114C"/>
    <w:rsid w:val="00091156"/>
    <w:rsid w:val="000922B0"/>
    <w:rsid w:val="00092543"/>
    <w:rsid w:val="00092789"/>
    <w:rsid w:val="00092893"/>
    <w:rsid w:val="00092F37"/>
    <w:rsid w:val="00094BCB"/>
    <w:rsid w:val="00095302"/>
    <w:rsid w:val="0009541B"/>
    <w:rsid w:val="000955F6"/>
    <w:rsid w:val="00095950"/>
    <w:rsid w:val="00095DDD"/>
    <w:rsid w:val="0009628B"/>
    <w:rsid w:val="00096D57"/>
    <w:rsid w:val="00096D6D"/>
    <w:rsid w:val="0009703A"/>
    <w:rsid w:val="000970F0"/>
    <w:rsid w:val="0009792D"/>
    <w:rsid w:val="00097B14"/>
    <w:rsid w:val="00097CBB"/>
    <w:rsid w:val="000A0195"/>
    <w:rsid w:val="000A06CB"/>
    <w:rsid w:val="000A1149"/>
    <w:rsid w:val="000A1549"/>
    <w:rsid w:val="000A243A"/>
    <w:rsid w:val="000A2B2B"/>
    <w:rsid w:val="000A2E1A"/>
    <w:rsid w:val="000A3399"/>
    <w:rsid w:val="000A3D63"/>
    <w:rsid w:val="000A4495"/>
    <w:rsid w:val="000A4664"/>
    <w:rsid w:val="000A4AAE"/>
    <w:rsid w:val="000A4E74"/>
    <w:rsid w:val="000A52A9"/>
    <w:rsid w:val="000A5939"/>
    <w:rsid w:val="000A5A68"/>
    <w:rsid w:val="000A66B9"/>
    <w:rsid w:val="000A66D7"/>
    <w:rsid w:val="000A7958"/>
    <w:rsid w:val="000A7B48"/>
    <w:rsid w:val="000B07A9"/>
    <w:rsid w:val="000B11B2"/>
    <w:rsid w:val="000B167C"/>
    <w:rsid w:val="000B17FD"/>
    <w:rsid w:val="000B1A78"/>
    <w:rsid w:val="000B20AC"/>
    <w:rsid w:val="000B3DC6"/>
    <w:rsid w:val="000B3FFD"/>
    <w:rsid w:val="000B4067"/>
    <w:rsid w:val="000B432B"/>
    <w:rsid w:val="000B4C21"/>
    <w:rsid w:val="000B5041"/>
    <w:rsid w:val="000B534E"/>
    <w:rsid w:val="000B5A14"/>
    <w:rsid w:val="000B61F5"/>
    <w:rsid w:val="000B633D"/>
    <w:rsid w:val="000B676D"/>
    <w:rsid w:val="000B68DF"/>
    <w:rsid w:val="000B7784"/>
    <w:rsid w:val="000C0462"/>
    <w:rsid w:val="000C0695"/>
    <w:rsid w:val="000C0A28"/>
    <w:rsid w:val="000C100A"/>
    <w:rsid w:val="000C1C1F"/>
    <w:rsid w:val="000C1DC9"/>
    <w:rsid w:val="000C2214"/>
    <w:rsid w:val="000C2832"/>
    <w:rsid w:val="000C2900"/>
    <w:rsid w:val="000C2A4F"/>
    <w:rsid w:val="000C2B4A"/>
    <w:rsid w:val="000C2C13"/>
    <w:rsid w:val="000C2C6F"/>
    <w:rsid w:val="000C2FB4"/>
    <w:rsid w:val="000C31C2"/>
    <w:rsid w:val="000C4127"/>
    <w:rsid w:val="000C43BF"/>
    <w:rsid w:val="000C4440"/>
    <w:rsid w:val="000C4453"/>
    <w:rsid w:val="000C4806"/>
    <w:rsid w:val="000C4DFA"/>
    <w:rsid w:val="000C53AD"/>
    <w:rsid w:val="000C53F2"/>
    <w:rsid w:val="000C5D37"/>
    <w:rsid w:val="000C5ECE"/>
    <w:rsid w:val="000C617F"/>
    <w:rsid w:val="000C61F3"/>
    <w:rsid w:val="000C6222"/>
    <w:rsid w:val="000C69D0"/>
    <w:rsid w:val="000C6AF9"/>
    <w:rsid w:val="000C774E"/>
    <w:rsid w:val="000C7AF9"/>
    <w:rsid w:val="000C7D67"/>
    <w:rsid w:val="000D075B"/>
    <w:rsid w:val="000D1B2D"/>
    <w:rsid w:val="000D21C4"/>
    <w:rsid w:val="000D2610"/>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27D5"/>
    <w:rsid w:val="000E3248"/>
    <w:rsid w:val="000E383C"/>
    <w:rsid w:val="000E38D1"/>
    <w:rsid w:val="000E4008"/>
    <w:rsid w:val="000E4392"/>
    <w:rsid w:val="000E46D9"/>
    <w:rsid w:val="000E558F"/>
    <w:rsid w:val="000E5592"/>
    <w:rsid w:val="000E5C93"/>
    <w:rsid w:val="000E5E4E"/>
    <w:rsid w:val="000E618B"/>
    <w:rsid w:val="000E66E8"/>
    <w:rsid w:val="000E68DA"/>
    <w:rsid w:val="000E694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A2"/>
    <w:rsid w:val="00100BC0"/>
    <w:rsid w:val="00100E48"/>
    <w:rsid w:val="00101036"/>
    <w:rsid w:val="00101069"/>
    <w:rsid w:val="00101BFD"/>
    <w:rsid w:val="001027DA"/>
    <w:rsid w:val="001028C2"/>
    <w:rsid w:val="00102BE0"/>
    <w:rsid w:val="001030D5"/>
    <w:rsid w:val="001042AA"/>
    <w:rsid w:val="00104516"/>
    <w:rsid w:val="00104BFE"/>
    <w:rsid w:val="00104E56"/>
    <w:rsid w:val="00105086"/>
    <w:rsid w:val="0010553A"/>
    <w:rsid w:val="00106268"/>
    <w:rsid w:val="001063BB"/>
    <w:rsid w:val="00106A20"/>
    <w:rsid w:val="00106A73"/>
    <w:rsid w:val="00106B41"/>
    <w:rsid w:val="00106FBF"/>
    <w:rsid w:val="00107C1A"/>
    <w:rsid w:val="00107EBE"/>
    <w:rsid w:val="00111DBB"/>
    <w:rsid w:val="00111F07"/>
    <w:rsid w:val="00112988"/>
    <w:rsid w:val="00113015"/>
    <w:rsid w:val="001133D1"/>
    <w:rsid w:val="00113629"/>
    <w:rsid w:val="00113690"/>
    <w:rsid w:val="001136D3"/>
    <w:rsid w:val="001149CC"/>
    <w:rsid w:val="00114CC0"/>
    <w:rsid w:val="0011502F"/>
    <w:rsid w:val="0011507B"/>
    <w:rsid w:val="00115670"/>
    <w:rsid w:val="00115DB1"/>
    <w:rsid w:val="00115E6B"/>
    <w:rsid w:val="00116272"/>
    <w:rsid w:val="00116376"/>
    <w:rsid w:val="001166AB"/>
    <w:rsid w:val="001166C2"/>
    <w:rsid w:val="00116D62"/>
    <w:rsid w:val="00120A0A"/>
    <w:rsid w:val="00120ADA"/>
    <w:rsid w:val="00120C4B"/>
    <w:rsid w:val="00120D8D"/>
    <w:rsid w:val="00120F18"/>
    <w:rsid w:val="001211EE"/>
    <w:rsid w:val="00121773"/>
    <w:rsid w:val="00121845"/>
    <w:rsid w:val="00121BB3"/>
    <w:rsid w:val="00121CB5"/>
    <w:rsid w:val="00122866"/>
    <w:rsid w:val="00124065"/>
    <w:rsid w:val="00124622"/>
    <w:rsid w:val="001246A7"/>
    <w:rsid w:val="001246D6"/>
    <w:rsid w:val="00124F3F"/>
    <w:rsid w:val="00124F52"/>
    <w:rsid w:val="00125459"/>
    <w:rsid w:val="00125863"/>
    <w:rsid w:val="00125A80"/>
    <w:rsid w:val="00126242"/>
    <w:rsid w:val="001267A4"/>
    <w:rsid w:val="001270BF"/>
    <w:rsid w:val="00127558"/>
    <w:rsid w:val="00127E98"/>
    <w:rsid w:val="00130303"/>
    <w:rsid w:val="0013060C"/>
    <w:rsid w:val="00130665"/>
    <w:rsid w:val="00130FA6"/>
    <w:rsid w:val="00131065"/>
    <w:rsid w:val="00131466"/>
    <w:rsid w:val="00131979"/>
    <w:rsid w:val="00131ABC"/>
    <w:rsid w:val="00132178"/>
    <w:rsid w:val="001322D3"/>
    <w:rsid w:val="001323DC"/>
    <w:rsid w:val="00132B43"/>
    <w:rsid w:val="00133607"/>
    <w:rsid w:val="0013374A"/>
    <w:rsid w:val="00133D6C"/>
    <w:rsid w:val="00134452"/>
    <w:rsid w:val="001352BA"/>
    <w:rsid w:val="00135770"/>
    <w:rsid w:val="0013622C"/>
    <w:rsid w:val="001371A5"/>
    <w:rsid w:val="001378F0"/>
    <w:rsid w:val="00137AEE"/>
    <w:rsid w:val="00137D02"/>
    <w:rsid w:val="00140252"/>
    <w:rsid w:val="001406EB"/>
    <w:rsid w:val="00140BE0"/>
    <w:rsid w:val="00140F6C"/>
    <w:rsid w:val="00140FA7"/>
    <w:rsid w:val="00141476"/>
    <w:rsid w:val="00141B19"/>
    <w:rsid w:val="00141EE7"/>
    <w:rsid w:val="001425F5"/>
    <w:rsid w:val="00142E94"/>
    <w:rsid w:val="001433DD"/>
    <w:rsid w:val="00144BB9"/>
    <w:rsid w:val="0014524D"/>
    <w:rsid w:val="0014538F"/>
    <w:rsid w:val="00145F32"/>
    <w:rsid w:val="00146317"/>
    <w:rsid w:val="00146D8A"/>
    <w:rsid w:val="0014732A"/>
    <w:rsid w:val="00147FCE"/>
    <w:rsid w:val="001503DA"/>
    <w:rsid w:val="00150B44"/>
    <w:rsid w:val="00150BAE"/>
    <w:rsid w:val="00150CF7"/>
    <w:rsid w:val="00151292"/>
    <w:rsid w:val="001517A2"/>
    <w:rsid w:val="00151C8C"/>
    <w:rsid w:val="00152B42"/>
    <w:rsid w:val="00152D76"/>
    <w:rsid w:val="0015349A"/>
    <w:rsid w:val="00153501"/>
    <w:rsid w:val="00153F8E"/>
    <w:rsid w:val="00154568"/>
    <w:rsid w:val="001554A0"/>
    <w:rsid w:val="0015612E"/>
    <w:rsid w:val="00156946"/>
    <w:rsid w:val="00156AD5"/>
    <w:rsid w:val="00156ECA"/>
    <w:rsid w:val="0015745A"/>
    <w:rsid w:val="00157725"/>
    <w:rsid w:val="00157A45"/>
    <w:rsid w:val="00157A4F"/>
    <w:rsid w:val="0016023D"/>
    <w:rsid w:val="00160405"/>
    <w:rsid w:val="00160AB4"/>
    <w:rsid w:val="00160C20"/>
    <w:rsid w:val="00161318"/>
    <w:rsid w:val="00161607"/>
    <w:rsid w:val="0016165A"/>
    <w:rsid w:val="00161664"/>
    <w:rsid w:val="00161908"/>
    <w:rsid w:val="00161D33"/>
    <w:rsid w:val="00162617"/>
    <w:rsid w:val="001626F3"/>
    <w:rsid w:val="001626FA"/>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3CD"/>
    <w:rsid w:val="001737DF"/>
    <w:rsid w:val="001753F2"/>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272E"/>
    <w:rsid w:val="001830EE"/>
    <w:rsid w:val="001834AE"/>
    <w:rsid w:val="00183839"/>
    <w:rsid w:val="00183ACB"/>
    <w:rsid w:val="00183CB1"/>
    <w:rsid w:val="00183F84"/>
    <w:rsid w:val="00184684"/>
    <w:rsid w:val="00184A75"/>
    <w:rsid w:val="001854E0"/>
    <w:rsid w:val="00185B0F"/>
    <w:rsid w:val="00185EA0"/>
    <w:rsid w:val="00185EEA"/>
    <w:rsid w:val="0018726A"/>
    <w:rsid w:val="00187682"/>
    <w:rsid w:val="001900D7"/>
    <w:rsid w:val="00190BFD"/>
    <w:rsid w:val="00193D12"/>
    <w:rsid w:val="00194267"/>
    <w:rsid w:val="00195288"/>
    <w:rsid w:val="0019536A"/>
    <w:rsid w:val="00195662"/>
    <w:rsid w:val="00195F6E"/>
    <w:rsid w:val="00196088"/>
    <w:rsid w:val="001962AC"/>
    <w:rsid w:val="00196540"/>
    <w:rsid w:val="00197E56"/>
    <w:rsid w:val="001A0054"/>
    <w:rsid w:val="001A14F4"/>
    <w:rsid w:val="001A19AF"/>
    <w:rsid w:val="001A2717"/>
    <w:rsid w:val="001A280D"/>
    <w:rsid w:val="001A2917"/>
    <w:rsid w:val="001A2C39"/>
    <w:rsid w:val="001A3095"/>
    <w:rsid w:val="001A328E"/>
    <w:rsid w:val="001A397C"/>
    <w:rsid w:val="001A3ABB"/>
    <w:rsid w:val="001A3C6F"/>
    <w:rsid w:val="001A43AC"/>
    <w:rsid w:val="001A4549"/>
    <w:rsid w:val="001A474B"/>
    <w:rsid w:val="001A4982"/>
    <w:rsid w:val="001A5211"/>
    <w:rsid w:val="001A59B8"/>
    <w:rsid w:val="001A72FF"/>
    <w:rsid w:val="001A78D9"/>
    <w:rsid w:val="001A7CAD"/>
    <w:rsid w:val="001B0338"/>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7D9"/>
    <w:rsid w:val="001B4E78"/>
    <w:rsid w:val="001B522E"/>
    <w:rsid w:val="001B5A4E"/>
    <w:rsid w:val="001B5E1D"/>
    <w:rsid w:val="001B626B"/>
    <w:rsid w:val="001B6521"/>
    <w:rsid w:val="001B66CA"/>
    <w:rsid w:val="001B6EFE"/>
    <w:rsid w:val="001B76BD"/>
    <w:rsid w:val="001C02EC"/>
    <w:rsid w:val="001C13AC"/>
    <w:rsid w:val="001C1B55"/>
    <w:rsid w:val="001C21AE"/>
    <w:rsid w:val="001C2264"/>
    <w:rsid w:val="001C26E5"/>
    <w:rsid w:val="001C285A"/>
    <w:rsid w:val="001C38D1"/>
    <w:rsid w:val="001C3FB7"/>
    <w:rsid w:val="001C43DD"/>
    <w:rsid w:val="001C45B4"/>
    <w:rsid w:val="001C4E80"/>
    <w:rsid w:val="001C55E0"/>
    <w:rsid w:val="001C6036"/>
    <w:rsid w:val="001C60DC"/>
    <w:rsid w:val="001C7515"/>
    <w:rsid w:val="001C7612"/>
    <w:rsid w:val="001D0333"/>
    <w:rsid w:val="001D03A9"/>
    <w:rsid w:val="001D0D4A"/>
    <w:rsid w:val="001D0F08"/>
    <w:rsid w:val="001D1147"/>
    <w:rsid w:val="001D1592"/>
    <w:rsid w:val="001D197C"/>
    <w:rsid w:val="001D20BE"/>
    <w:rsid w:val="001D2764"/>
    <w:rsid w:val="001D2A31"/>
    <w:rsid w:val="001D308C"/>
    <w:rsid w:val="001D30E5"/>
    <w:rsid w:val="001D3330"/>
    <w:rsid w:val="001D37ED"/>
    <w:rsid w:val="001D3E27"/>
    <w:rsid w:val="001D42AE"/>
    <w:rsid w:val="001D430E"/>
    <w:rsid w:val="001D48B4"/>
    <w:rsid w:val="001D4AA3"/>
    <w:rsid w:val="001D4BF6"/>
    <w:rsid w:val="001D4F82"/>
    <w:rsid w:val="001D4FCB"/>
    <w:rsid w:val="001D55E8"/>
    <w:rsid w:val="001D5658"/>
    <w:rsid w:val="001D5716"/>
    <w:rsid w:val="001D61F9"/>
    <w:rsid w:val="001D6F14"/>
    <w:rsid w:val="001D7279"/>
    <w:rsid w:val="001D73D9"/>
    <w:rsid w:val="001D7A1D"/>
    <w:rsid w:val="001D7C26"/>
    <w:rsid w:val="001D7D77"/>
    <w:rsid w:val="001E01E5"/>
    <w:rsid w:val="001E0842"/>
    <w:rsid w:val="001E1048"/>
    <w:rsid w:val="001E1485"/>
    <w:rsid w:val="001E1DDD"/>
    <w:rsid w:val="001E1FBA"/>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858"/>
    <w:rsid w:val="001E6975"/>
    <w:rsid w:val="001E7550"/>
    <w:rsid w:val="001E7B88"/>
    <w:rsid w:val="001E7F57"/>
    <w:rsid w:val="001F0129"/>
    <w:rsid w:val="001F01FC"/>
    <w:rsid w:val="001F0238"/>
    <w:rsid w:val="001F1EC5"/>
    <w:rsid w:val="001F1F43"/>
    <w:rsid w:val="001F2A8A"/>
    <w:rsid w:val="001F2CA2"/>
    <w:rsid w:val="001F429F"/>
    <w:rsid w:val="001F4B32"/>
    <w:rsid w:val="001F4BE7"/>
    <w:rsid w:val="001F4EAA"/>
    <w:rsid w:val="001F56F6"/>
    <w:rsid w:val="001F5AC5"/>
    <w:rsid w:val="001F5B1C"/>
    <w:rsid w:val="001F5B94"/>
    <w:rsid w:val="001F6409"/>
    <w:rsid w:val="001F6EC4"/>
    <w:rsid w:val="001F6F43"/>
    <w:rsid w:val="001F7C05"/>
    <w:rsid w:val="001F7F0F"/>
    <w:rsid w:val="001F7FB1"/>
    <w:rsid w:val="0020086F"/>
    <w:rsid w:val="00200E18"/>
    <w:rsid w:val="0020118B"/>
    <w:rsid w:val="00201538"/>
    <w:rsid w:val="002015C4"/>
    <w:rsid w:val="002015CC"/>
    <w:rsid w:val="00201D37"/>
    <w:rsid w:val="00201EFA"/>
    <w:rsid w:val="00202781"/>
    <w:rsid w:val="002028D5"/>
    <w:rsid w:val="00203379"/>
    <w:rsid w:val="002034BD"/>
    <w:rsid w:val="00204690"/>
    <w:rsid w:val="00204DE3"/>
    <w:rsid w:val="00204FDF"/>
    <w:rsid w:val="0020533C"/>
    <w:rsid w:val="00205684"/>
    <w:rsid w:val="002064B3"/>
    <w:rsid w:val="00206EF4"/>
    <w:rsid w:val="00210956"/>
    <w:rsid w:val="002112F7"/>
    <w:rsid w:val="00212797"/>
    <w:rsid w:val="0021281C"/>
    <w:rsid w:val="00212AD4"/>
    <w:rsid w:val="00212CDA"/>
    <w:rsid w:val="00212E8D"/>
    <w:rsid w:val="00213125"/>
    <w:rsid w:val="002141DB"/>
    <w:rsid w:val="0021511B"/>
    <w:rsid w:val="002156E0"/>
    <w:rsid w:val="002159F7"/>
    <w:rsid w:val="002159F8"/>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23CE"/>
    <w:rsid w:val="002228CE"/>
    <w:rsid w:val="00222DA0"/>
    <w:rsid w:val="00222E7B"/>
    <w:rsid w:val="002235D2"/>
    <w:rsid w:val="00223E52"/>
    <w:rsid w:val="002248D9"/>
    <w:rsid w:val="00224F53"/>
    <w:rsid w:val="0022532E"/>
    <w:rsid w:val="002255E0"/>
    <w:rsid w:val="0022591C"/>
    <w:rsid w:val="00225A03"/>
    <w:rsid w:val="00226145"/>
    <w:rsid w:val="00226C58"/>
    <w:rsid w:val="00226CD8"/>
    <w:rsid w:val="00227335"/>
    <w:rsid w:val="0022780C"/>
    <w:rsid w:val="00227F49"/>
    <w:rsid w:val="00227FFD"/>
    <w:rsid w:val="00230085"/>
    <w:rsid w:val="00230127"/>
    <w:rsid w:val="00230439"/>
    <w:rsid w:val="00230597"/>
    <w:rsid w:val="0023085B"/>
    <w:rsid w:val="0023279B"/>
    <w:rsid w:val="00232BCF"/>
    <w:rsid w:val="002334BC"/>
    <w:rsid w:val="00233878"/>
    <w:rsid w:val="00233C53"/>
    <w:rsid w:val="00233ECF"/>
    <w:rsid w:val="00233F58"/>
    <w:rsid w:val="00234622"/>
    <w:rsid w:val="0023487A"/>
    <w:rsid w:val="00235164"/>
    <w:rsid w:val="0023574C"/>
    <w:rsid w:val="00235C55"/>
    <w:rsid w:val="00235E84"/>
    <w:rsid w:val="0023623D"/>
    <w:rsid w:val="002362D3"/>
    <w:rsid w:val="002373B0"/>
    <w:rsid w:val="00237F13"/>
    <w:rsid w:val="002401C1"/>
    <w:rsid w:val="00240C02"/>
    <w:rsid w:val="00241458"/>
    <w:rsid w:val="002419F3"/>
    <w:rsid w:val="00241C56"/>
    <w:rsid w:val="00242562"/>
    <w:rsid w:val="00242CF1"/>
    <w:rsid w:val="00242E0D"/>
    <w:rsid w:val="00242F07"/>
    <w:rsid w:val="002438CD"/>
    <w:rsid w:val="002453C0"/>
    <w:rsid w:val="0024567F"/>
    <w:rsid w:val="002460C9"/>
    <w:rsid w:val="002460FF"/>
    <w:rsid w:val="002467A3"/>
    <w:rsid w:val="0024682A"/>
    <w:rsid w:val="0024732B"/>
    <w:rsid w:val="002475F7"/>
    <w:rsid w:val="0024785C"/>
    <w:rsid w:val="00247BFE"/>
    <w:rsid w:val="00247FF9"/>
    <w:rsid w:val="00250F99"/>
    <w:rsid w:val="0025198D"/>
    <w:rsid w:val="00252AFC"/>
    <w:rsid w:val="00252F68"/>
    <w:rsid w:val="002534C2"/>
    <w:rsid w:val="00253DE8"/>
    <w:rsid w:val="00254045"/>
    <w:rsid w:val="0025472A"/>
    <w:rsid w:val="002552B3"/>
    <w:rsid w:val="002556A0"/>
    <w:rsid w:val="002559D5"/>
    <w:rsid w:val="00255F02"/>
    <w:rsid w:val="00256CEB"/>
    <w:rsid w:val="00257594"/>
    <w:rsid w:val="002577D4"/>
    <w:rsid w:val="0025785D"/>
    <w:rsid w:val="00257FDC"/>
    <w:rsid w:val="002601C7"/>
    <w:rsid w:val="00260C82"/>
    <w:rsid w:val="00261AD7"/>
    <w:rsid w:val="00261EC1"/>
    <w:rsid w:val="00262F97"/>
    <w:rsid w:val="00263BFE"/>
    <w:rsid w:val="0026493A"/>
    <w:rsid w:val="00264ED2"/>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020"/>
    <w:rsid w:val="00277316"/>
    <w:rsid w:val="00277DD9"/>
    <w:rsid w:val="0028019C"/>
    <w:rsid w:val="00280259"/>
    <w:rsid w:val="0028167B"/>
    <w:rsid w:val="00281AA4"/>
    <w:rsid w:val="00282679"/>
    <w:rsid w:val="00282B0B"/>
    <w:rsid w:val="002843D9"/>
    <w:rsid w:val="002864B2"/>
    <w:rsid w:val="00286B47"/>
    <w:rsid w:val="00286B88"/>
    <w:rsid w:val="00286FBE"/>
    <w:rsid w:val="0028794A"/>
    <w:rsid w:val="00287FF4"/>
    <w:rsid w:val="00290613"/>
    <w:rsid w:val="00290904"/>
    <w:rsid w:val="00290A3B"/>
    <w:rsid w:val="00290C11"/>
    <w:rsid w:val="002910B6"/>
    <w:rsid w:val="00291CD6"/>
    <w:rsid w:val="00291D47"/>
    <w:rsid w:val="00292081"/>
    <w:rsid w:val="00292588"/>
    <w:rsid w:val="002930AD"/>
    <w:rsid w:val="002930C5"/>
    <w:rsid w:val="002930F8"/>
    <w:rsid w:val="0029355C"/>
    <w:rsid w:val="002936AB"/>
    <w:rsid w:val="0029397F"/>
    <w:rsid w:val="00293F4A"/>
    <w:rsid w:val="00294A6D"/>
    <w:rsid w:val="00294EE7"/>
    <w:rsid w:val="00296F09"/>
    <w:rsid w:val="00297165"/>
    <w:rsid w:val="00297363"/>
    <w:rsid w:val="00297453"/>
    <w:rsid w:val="002976BF"/>
    <w:rsid w:val="00297C81"/>
    <w:rsid w:val="002A0A30"/>
    <w:rsid w:val="002A0D34"/>
    <w:rsid w:val="002A0DD8"/>
    <w:rsid w:val="002A1156"/>
    <w:rsid w:val="002A1348"/>
    <w:rsid w:val="002A157A"/>
    <w:rsid w:val="002A16E7"/>
    <w:rsid w:val="002A184A"/>
    <w:rsid w:val="002A1EC1"/>
    <w:rsid w:val="002A2814"/>
    <w:rsid w:val="002A3240"/>
    <w:rsid w:val="002A3ABB"/>
    <w:rsid w:val="002A3E0E"/>
    <w:rsid w:val="002A3E6D"/>
    <w:rsid w:val="002A40A0"/>
    <w:rsid w:val="002A462C"/>
    <w:rsid w:val="002A4F20"/>
    <w:rsid w:val="002A4FBB"/>
    <w:rsid w:val="002A562A"/>
    <w:rsid w:val="002A5A7C"/>
    <w:rsid w:val="002A5E17"/>
    <w:rsid w:val="002A616A"/>
    <w:rsid w:val="002A6216"/>
    <w:rsid w:val="002A65A2"/>
    <w:rsid w:val="002A707F"/>
    <w:rsid w:val="002A7842"/>
    <w:rsid w:val="002A7ADC"/>
    <w:rsid w:val="002A7D42"/>
    <w:rsid w:val="002B0232"/>
    <w:rsid w:val="002B0E2D"/>
    <w:rsid w:val="002B1211"/>
    <w:rsid w:val="002B1EC6"/>
    <w:rsid w:val="002B1EFF"/>
    <w:rsid w:val="002B1F09"/>
    <w:rsid w:val="002B2506"/>
    <w:rsid w:val="002B285A"/>
    <w:rsid w:val="002B29D7"/>
    <w:rsid w:val="002B2AF8"/>
    <w:rsid w:val="002B2D47"/>
    <w:rsid w:val="002B2F18"/>
    <w:rsid w:val="002B323A"/>
    <w:rsid w:val="002B578D"/>
    <w:rsid w:val="002B5A2B"/>
    <w:rsid w:val="002B60DC"/>
    <w:rsid w:val="002B6E64"/>
    <w:rsid w:val="002B7094"/>
    <w:rsid w:val="002B7129"/>
    <w:rsid w:val="002B7D32"/>
    <w:rsid w:val="002C0512"/>
    <w:rsid w:val="002C0CD3"/>
    <w:rsid w:val="002C12D5"/>
    <w:rsid w:val="002C135F"/>
    <w:rsid w:val="002C1690"/>
    <w:rsid w:val="002C18C0"/>
    <w:rsid w:val="002C1C07"/>
    <w:rsid w:val="002C2256"/>
    <w:rsid w:val="002C2724"/>
    <w:rsid w:val="002C2936"/>
    <w:rsid w:val="002C3662"/>
    <w:rsid w:val="002C3A41"/>
    <w:rsid w:val="002C448B"/>
    <w:rsid w:val="002C451D"/>
    <w:rsid w:val="002C4AE4"/>
    <w:rsid w:val="002C72C9"/>
    <w:rsid w:val="002C742B"/>
    <w:rsid w:val="002C783E"/>
    <w:rsid w:val="002C79B8"/>
    <w:rsid w:val="002D0ADC"/>
    <w:rsid w:val="002D0B8F"/>
    <w:rsid w:val="002D1F7F"/>
    <w:rsid w:val="002D2928"/>
    <w:rsid w:val="002D2D55"/>
    <w:rsid w:val="002D2E8E"/>
    <w:rsid w:val="002D30A0"/>
    <w:rsid w:val="002D32E2"/>
    <w:rsid w:val="002D334A"/>
    <w:rsid w:val="002D352D"/>
    <w:rsid w:val="002D4104"/>
    <w:rsid w:val="002D418C"/>
    <w:rsid w:val="002D51F7"/>
    <w:rsid w:val="002D5677"/>
    <w:rsid w:val="002D5962"/>
    <w:rsid w:val="002D5D07"/>
    <w:rsid w:val="002D675D"/>
    <w:rsid w:val="002D7159"/>
    <w:rsid w:val="002D7957"/>
    <w:rsid w:val="002D79D3"/>
    <w:rsid w:val="002D7C62"/>
    <w:rsid w:val="002E0326"/>
    <w:rsid w:val="002E1112"/>
    <w:rsid w:val="002E1339"/>
    <w:rsid w:val="002E1819"/>
    <w:rsid w:val="002E1A06"/>
    <w:rsid w:val="002E1BB7"/>
    <w:rsid w:val="002E1C92"/>
    <w:rsid w:val="002E28FF"/>
    <w:rsid w:val="002E2B3C"/>
    <w:rsid w:val="002E2C96"/>
    <w:rsid w:val="002E2F3B"/>
    <w:rsid w:val="002E3112"/>
    <w:rsid w:val="002E3522"/>
    <w:rsid w:val="002E355C"/>
    <w:rsid w:val="002E3746"/>
    <w:rsid w:val="002E39FB"/>
    <w:rsid w:val="002E45A1"/>
    <w:rsid w:val="002E4B41"/>
    <w:rsid w:val="002E570A"/>
    <w:rsid w:val="002E5E0D"/>
    <w:rsid w:val="002E5E59"/>
    <w:rsid w:val="002E5E73"/>
    <w:rsid w:val="002E5EEA"/>
    <w:rsid w:val="002E68B9"/>
    <w:rsid w:val="002E6DFA"/>
    <w:rsid w:val="002E74A2"/>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9E5"/>
    <w:rsid w:val="002F6E11"/>
    <w:rsid w:val="002F7564"/>
    <w:rsid w:val="002F7A42"/>
    <w:rsid w:val="00300D2C"/>
    <w:rsid w:val="003010C6"/>
    <w:rsid w:val="003014F9"/>
    <w:rsid w:val="0030219F"/>
    <w:rsid w:val="003023D6"/>
    <w:rsid w:val="00303AF8"/>
    <w:rsid w:val="00304085"/>
    <w:rsid w:val="003044B2"/>
    <w:rsid w:val="00304BA5"/>
    <w:rsid w:val="00305284"/>
    <w:rsid w:val="003052CB"/>
    <w:rsid w:val="003056B1"/>
    <w:rsid w:val="00305C4D"/>
    <w:rsid w:val="00305F6C"/>
    <w:rsid w:val="00306BCD"/>
    <w:rsid w:val="00307F8D"/>
    <w:rsid w:val="003102D3"/>
    <w:rsid w:val="0031045D"/>
    <w:rsid w:val="00310671"/>
    <w:rsid w:val="003109E6"/>
    <w:rsid w:val="00310EF9"/>
    <w:rsid w:val="003115D4"/>
    <w:rsid w:val="0031165B"/>
    <w:rsid w:val="0031182B"/>
    <w:rsid w:val="0031234D"/>
    <w:rsid w:val="003123CB"/>
    <w:rsid w:val="0031305F"/>
    <w:rsid w:val="00313499"/>
    <w:rsid w:val="003135FC"/>
    <w:rsid w:val="0031406E"/>
    <w:rsid w:val="00314A17"/>
    <w:rsid w:val="00314A51"/>
    <w:rsid w:val="003150AA"/>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F80"/>
    <w:rsid w:val="00324949"/>
    <w:rsid w:val="00324C3F"/>
    <w:rsid w:val="00324D82"/>
    <w:rsid w:val="0032570C"/>
    <w:rsid w:val="003259A3"/>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583"/>
    <w:rsid w:val="0033371A"/>
    <w:rsid w:val="0033374D"/>
    <w:rsid w:val="0033392B"/>
    <w:rsid w:val="003347AD"/>
    <w:rsid w:val="00334840"/>
    <w:rsid w:val="00335D32"/>
    <w:rsid w:val="00335D6D"/>
    <w:rsid w:val="00335EB8"/>
    <w:rsid w:val="0033620C"/>
    <w:rsid w:val="00336276"/>
    <w:rsid w:val="0033635E"/>
    <w:rsid w:val="003402BA"/>
    <w:rsid w:val="00340913"/>
    <w:rsid w:val="003416A0"/>
    <w:rsid w:val="0034196C"/>
    <w:rsid w:val="003421CC"/>
    <w:rsid w:val="003426ED"/>
    <w:rsid w:val="00342818"/>
    <w:rsid w:val="00342F46"/>
    <w:rsid w:val="003434BE"/>
    <w:rsid w:val="003442CD"/>
    <w:rsid w:val="00345471"/>
    <w:rsid w:val="003455EA"/>
    <w:rsid w:val="003464F8"/>
    <w:rsid w:val="003473CE"/>
    <w:rsid w:val="003474F9"/>
    <w:rsid w:val="003478EC"/>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DAB"/>
    <w:rsid w:val="00356E5D"/>
    <w:rsid w:val="00357421"/>
    <w:rsid w:val="003576E8"/>
    <w:rsid w:val="00357994"/>
    <w:rsid w:val="0036004B"/>
    <w:rsid w:val="003604BD"/>
    <w:rsid w:val="003604F7"/>
    <w:rsid w:val="00360537"/>
    <w:rsid w:val="003605BA"/>
    <w:rsid w:val="00360675"/>
    <w:rsid w:val="003616EE"/>
    <w:rsid w:val="003620D0"/>
    <w:rsid w:val="003622CB"/>
    <w:rsid w:val="003628F4"/>
    <w:rsid w:val="0036306A"/>
    <w:rsid w:val="003640A7"/>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6F4"/>
    <w:rsid w:val="0037597F"/>
    <w:rsid w:val="00375A30"/>
    <w:rsid w:val="00375D8B"/>
    <w:rsid w:val="003760AC"/>
    <w:rsid w:val="0037632F"/>
    <w:rsid w:val="00377100"/>
    <w:rsid w:val="003771F1"/>
    <w:rsid w:val="0037796A"/>
    <w:rsid w:val="003801C2"/>
    <w:rsid w:val="003807A8"/>
    <w:rsid w:val="00380A53"/>
    <w:rsid w:val="00381B15"/>
    <w:rsid w:val="00381E83"/>
    <w:rsid w:val="003826D2"/>
    <w:rsid w:val="00382717"/>
    <w:rsid w:val="003829F4"/>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67F"/>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0C"/>
    <w:rsid w:val="003A0EC4"/>
    <w:rsid w:val="003A10A9"/>
    <w:rsid w:val="003A1C98"/>
    <w:rsid w:val="003A1DFE"/>
    <w:rsid w:val="003A319B"/>
    <w:rsid w:val="003A3C98"/>
    <w:rsid w:val="003A3FBF"/>
    <w:rsid w:val="003A4E64"/>
    <w:rsid w:val="003A52A9"/>
    <w:rsid w:val="003A546B"/>
    <w:rsid w:val="003A6DCE"/>
    <w:rsid w:val="003A71DD"/>
    <w:rsid w:val="003A73F9"/>
    <w:rsid w:val="003A785B"/>
    <w:rsid w:val="003A79AE"/>
    <w:rsid w:val="003A7A3C"/>
    <w:rsid w:val="003A7D96"/>
    <w:rsid w:val="003A7F6E"/>
    <w:rsid w:val="003B0C64"/>
    <w:rsid w:val="003B211C"/>
    <w:rsid w:val="003B2660"/>
    <w:rsid w:val="003B2D9A"/>
    <w:rsid w:val="003B3B43"/>
    <w:rsid w:val="003B443B"/>
    <w:rsid w:val="003B47E6"/>
    <w:rsid w:val="003B4C16"/>
    <w:rsid w:val="003B5491"/>
    <w:rsid w:val="003B5716"/>
    <w:rsid w:val="003B58D3"/>
    <w:rsid w:val="003B5C9D"/>
    <w:rsid w:val="003B6894"/>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1B73"/>
    <w:rsid w:val="003D2BBA"/>
    <w:rsid w:val="003D2E78"/>
    <w:rsid w:val="003D2F4B"/>
    <w:rsid w:val="003D34B0"/>
    <w:rsid w:val="003D355C"/>
    <w:rsid w:val="003D392A"/>
    <w:rsid w:val="003D3A0C"/>
    <w:rsid w:val="003D3E9E"/>
    <w:rsid w:val="003D3EC8"/>
    <w:rsid w:val="003D3F11"/>
    <w:rsid w:val="003D40A8"/>
    <w:rsid w:val="003D4142"/>
    <w:rsid w:val="003D4D84"/>
    <w:rsid w:val="003D4F06"/>
    <w:rsid w:val="003D53DD"/>
    <w:rsid w:val="003D5A25"/>
    <w:rsid w:val="003D5BE3"/>
    <w:rsid w:val="003D606B"/>
    <w:rsid w:val="003D63E5"/>
    <w:rsid w:val="003D6B0A"/>
    <w:rsid w:val="003D6FA1"/>
    <w:rsid w:val="003D7948"/>
    <w:rsid w:val="003E05C7"/>
    <w:rsid w:val="003E064E"/>
    <w:rsid w:val="003E07F5"/>
    <w:rsid w:val="003E1926"/>
    <w:rsid w:val="003E22CB"/>
    <w:rsid w:val="003E2C19"/>
    <w:rsid w:val="003E3832"/>
    <w:rsid w:val="003E3AFA"/>
    <w:rsid w:val="003E4810"/>
    <w:rsid w:val="003E4AF6"/>
    <w:rsid w:val="003E52CC"/>
    <w:rsid w:val="003E6843"/>
    <w:rsid w:val="003E6F0E"/>
    <w:rsid w:val="003E728E"/>
    <w:rsid w:val="003E77DB"/>
    <w:rsid w:val="003E7BF9"/>
    <w:rsid w:val="003E7D00"/>
    <w:rsid w:val="003F001A"/>
    <w:rsid w:val="003F012C"/>
    <w:rsid w:val="003F01CE"/>
    <w:rsid w:val="003F05FB"/>
    <w:rsid w:val="003F08A6"/>
    <w:rsid w:val="003F1D4C"/>
    <w:rsid w:val="003F1FF7"/>
    <w:rsid w:val="003F216F"/>
    <w:rsid w:val="003F22F4"/>
    <w:rsid w:val="003F2B44"/>
    <w:rsid w:val="003F38D6"/>
    <w:rsid w:val="003F4BAB"/>
    <w:rsid w:val="003F4DDF"/>
    <w:rsid w:val="003F4F0B"/>
    <w:rsid w:val="003F5859"/>
    <w:rsid w:val="003F614E"/>
    <w:rsid w:val="003F623D"/>
    <w:rsid w:val="003F6CF0"/>
    <w:rsid w:val="003F7C8C"/>
    <w:rsid w:val="00400574"/>
    <w:rsid w:val="004005B5"/>
    <w:rsid w:val="00401842"/>
    <w:rsid w:val="00402117"/>
    <w:rsid w:val="0040268E"/>
    <w:rsid w:val="004027FA"/>
    <w:rsid w:val="00402A09"/>
    <w:rsid w:val="00402D6D"/>
    <w:rsid w:val="00402F3F"/>
    <w:rsid w:val="00402FAA"/>
    <w:rsid w:val="0040368C"/>
    <w:rsid w:val="00404110"/>
    <w:rsid w:val="0040454A"/>
    <w:rsid w:val="00404552"/>
    <w:rsid w:val="00404E2F"/>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A6F"/>
    <w:rsid w:val="004127AB"/>
    <w:rsid w:val="00412944"/>
    <w:rsid w:val="004130E0"/>
    <w:rsid w:val="00413683"/>
    <w:rsid w:val="00413DA0"/>
    <w:rsid w:val="004147E2"/>
    <w:rsid w:val="00414A19"/>
    <w:rsid w:val="0041542A"/>
    <w:rsid w:val="004156EC"/>
    <w:rsid w:val="00416281"/>
    <w:rsid w:val="00417988"/>
    <w:rsid w:val="004203E1"/>
    <w:rsid w:val="00420F39"/>
    <w:rsid w:val="004222D4"/>
    <w:rsid w:val="00422477"/>
    <w:rsid w:val="004224F4"/>
    <w:rsid w:val="00422715"/>
    <w:rsid w:val="00423153"/>
    <w:rsid w:val="004234DA"/>
    <w:rsid w:val="00423941"/>
    <w:rsid w:val="004246A4"/>
    <w:rsid w:val="00424C87"/>
    <w:rsid w:val="00424CE1"/>
    <w:rsid w:val="00424E6C"/>
    <w:rsid w:val="00424EBE"/>
    <w:rsid w:val="00424FCC"/>
    <w:rsid w:val="004251B6"/>
    <w:rsid w:val="0042596D"/>
    <w:rsid w:val="0042598A"/>
    <w:rsid w:val="004260E7"/>
    <w:rsid w:val="00426161"/>
    <w:rsid w:val="004272A8"/>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2E0E"/>
    <w:rsid w:val="00443475"/>
    <w:rsid w:val="004435D7"/>
    <w:rsid w:val="004438C4"/>
    <w:rsid w:val="00443B11"/>
    <w:rsid w:val="00443FDB"/>
    <w:rsid w:val="0044466E"/>
    <w:rsid w:val="004449EF"/>
    <w:rsid w:val="00444CAE"/>
    <w:rsid w:val="0044582A"/>
    <w:rsid w:val="00445D59"/>
    <w:rsid w:val="004460D0"/>
    <w:rsid w:val="0044731C"/>
    <w:rsid w:val="00447744"/>
    <w:rsid w:val="00447789"/>
    <w:rsid w:val="004479AC"/>
    <w:rsid w:val="00447C55"/>
    <w:rsid w:val="00450388"/>
    <w:rsid w:val="004505B1"/>
    <w:rsid w:val="00451515"/>
    <w:rsid w:val="004524A9"/>
    <w:rsid w:val="00452910"/>
    <w:rsid w:val="004533DC"/>
    <w:rsid w:val="004536A9"/>
    <w:rsid w:val="0045460F"/>
    <w:rsid w:val="00454B3A"/>
    <w:rsid w:val="00455213"/>
    <w:rsid w:val="00455350"/>
    <w:rsid w:val="00455F0A"/>
    <w:rsid w:val="00456D81"/>
    <w:rsid w:val="00456EDA"/>
    <w:rsid w:val="00457273"/>
    <w:rsid w:val="00457A14"/>
    <w:rsid w:val="00457EEE"/>
    <w:rsid w:val="00460083"/>
    <w:rsid w:val="00460A6E"/>
    <w:rsid w:val="00462595"/>
    <w:rsid w:val="004631D8"/>
    <w:rsid w:val="00463339"/>
    <w:rsid w:val="004633DA"/>
    <w:rsid w:val="004639C1"/>
    <w:rsid w:val="00464E47"/>
    <w:rsid w:val="0046557C"/>
    <w:rsid w:val="004656C4"/>
    <w:rsid w:val="00465A64"/>
    <w:rsid w:val="00466005"/>
    <w:rsid w:val="004663EF"/>
    <w:rsid w:val="00466E30"/>
    <w:rsid w:val="004678F1"/>
    <w:rsid w:val="00470014"/>
    <w:rsid w:val="004718FD"/>
    <w:rsid w:val="00471C89"/>
    <w:rsid w:val="00472203"/>
    <w:rsid w:val="00472497"/>
    <w:rsid w:val="00472B2F"/>
    <w:rsid w:val="00472EEC"/>
    <w:rsid w:val="00473992"/>
    <w:rsid w:val="004742F3"/>
    <w:rsid w:val="004746D0"/>
    <w:rsid w:val="00474CAE"/>
    <w:rsid w:val="0047558D"/>
    <w:rsid w:val="00475ADD"/>
    <w:rsid w:val="0047601E"/>
    <w:rsid w:val="0047651B"/>
    <w:rsid w:val="00477BCB"/>
    <w:rsid w:val="00480259"/>
    <w:rsid w:val="00480337"/>
    <w:rsid w:val="0048068F"/>
    <w:rsid w:val="00480967"/>
    <w:rsid w:val="00480AF7"/>
    <w:rsid w:val="00480FD0"/>
    <w:rsid w:val="004810CC"/>
    <w:rsid w:val="00481E81"/>
    <w:rsid w:val="004821F9"/>
    <w:rsid w:val="00482ABF"/>
    <w:rsid w:val="00482B20"/>
    <w:rsid w:val="004836DF"/>
    <w:rsid w:val="00483AF3"/>
    <w:rsid w:val="00484100"/>
    <w:rsid w:val="004841A7"/>
    <w:rsid w:val="00484642"/>
    <w:rsid w:val="004855BC"/>
    <w:rsid w:val="004857CA"/>
    <w:rsid w:val="0048603B"/>
    <w:rsid w:val="004864D1"/>
    <w:rsid w:val="0048694F"/>
    <w:rsid w:val="004873C3"/>
    <w:rsid w:val="00487BE5"/>
    <w:rsid w:val="004901B6"/>
    <w:rsid w:val="00490CDA"/>
    <w:rsid w:val="00491CC8"/>
    <w:rsid w:val="0049221A"/>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820"/>
    <w:rsid w:val="00497D47"/>
    <w:rsid w:val="00497FC5"/>
    <w:rsid w:val="004A04DD"/>
    <w:rsid w:val="004A087A"/>
    <w:rsid w:val="004A088B"/>
    <w:rsid w:val="004A0F49"/>
    <w:rsid w:val="004A1423"/>
    <w:rsid w:val="004A3F1D"/>
    <w:rsid w:val="004A40F2"/>
    <w:rsid w:val="004A4214"/>
    <w:rsid w:val="004A45F9"/>
    <w:rsid w:val="004A488E"/>
    <w:rsid w:val="004A4A3B"/>
    <w:rsid w:val="004A506A"/>
    <w:rsid w:val="004A5FA9"/>
    <w:rsid w:val="004A61CA"/>
    <w:rsid w:val="004A6217"/>
    <w:rsid w:val="004A6BB5"/>
    <w:rsid w:val="004A6CD2"/>
    <w:rsid w:val="004A6D90"/>
    <w:rsid w:val="004A7031"/>
    <w:rsid w:val="004A7AEE"/>
    <w:rsid w:val="004A7BB4"/>
    <w:rsid w:val="004B090C"/>
    <w:rsid w:val="004B09D8"/>
    <w:rsid w:val="004B0E66"/>
    <w:rsid w:val="004B1A91"/>
    <w:rsid w:val="004B2C2F"/>
    <w:rsid w:val="004B2E59"/>
    <w:rsid w:val="004B3947"/>
    <w:rsid w:val="004B3B51"/>
    <w:rsid w:val="004B3DAC"/>
    <w:rsid w:val="004B47C0"/>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3624"/>
    <w:rsid w:val="004C4245"/>
    <w:rsid w:val="004C45EE"/>
    <w:rsid w:val="004C64C2"/>
    <w:rsid w:val="004C652E"/>
    <w:rsid w:val="004D062E"/>
    <w:rsid w:val="004D06D1"/>
    <w:rsid w:val="004D0736"/>
    <w:rsid w:val="004D0A26"/>
    <w:rsid w:val="004D0E38"/>
    <w:rsid w:val="004D0E98"/>
    <w:rsid w:val="004D14B9"/>
    <w:rsid w:val="004D167B"/>
    <w:rsid w:val="004D220E"/>
    <w:rsid w:val="004D227C"/>
    <w:rsid w:val="004D251B"/>
    <w:rsid w:val="004D251F"/>
    <w:rsid w:val="004D271E"/>
    <w:rsid w:val="004D2AAD"/>
    <w:rsid w:val="004D3437"/>
    <w:rsid w:val="004D346C"/>
    <w:rsid w:val="004D44C8"/>
    <w:rsid w:val="004D49DC"/>
    <w:rsid w:val="004D4EEC"/>
    <w:rsid w:val="004D546C"/>
    <w:rsid w:val="004D5B01"/>
    <w:rsid w:val="004D5D80"/>
    <w:rsid w:val="004D5EF3"/>
    <w:rsid w:val="004D6483"/>
    <w:rsid w:val="004D669F"/>
    <w:rsid w:val="004D6B55"/>
    <w:rsid w:val="004D6D75"/>
    <w:rsid w:val="004D792D"/>
    <w:rsid w:val="004E0611"/>
    <w:rsid w:val="004E09EC"/>
    <w:rsid w:val="004E1888"/>
    <w:rsid w:val="004E2E1D"/>
    <w:rsid w:val="004E2FC6"/>
    <w:rsid w:val="004E3429"/>
    <w:rsid w:val="004E35E4"/>
    <w:rsid w:val="004E38AF"/>
    <w:rsid w:val="004E398B"/>
    <w:rsid w:val="004E4332"/>
    <w:rsid w:val="004E46D3"/>
    <w:rsid w:val="004E49DF"/>
    <w:rsid w:val="004E54B5"/>
    <w:rsid w:val="004E551F"/>
    <w:rsid w:val="004E5727"/>
    <w:rsid w:val="004E5A11"/>
    <w:rsid w:val="004E5DEF"/>
    <w:rsid w:val="004E6445"/>
    <w:rsid w:val="004E6903"/>
    <w:rsid w:val="004E6C22"/>
    <w:rsid w:val="004E6F1F"/>
    <w:rsid w:val="004E71AD"/>
    <w:rsid w:val="004E7738"/>
    <w:rsid w:val="004E79B7"/>
    <w:rsid w:val="004E7E86"/>
    <w:rsid w:val="004F00D5"/>
    <w:rsid w:val="004F033F"/>
    <w:rsid w:val="004F08E9"/>
    <w:rsid w:val="004F1E8F"/>
    <w:rsid w:val="004F2186"/>
    <w:rsid w:val="004F2412"/>
    <w:rsid w:val="004F266A"/>
    <w:rsid w:val="004F3055"/>
    <w:rsid w:val="004F37EB"/>
    <w:rsid w:val="004F4253"/>
    <w:rsid w:val="004F47A8"/>
    <w:rsid w:val="004F4C74"/>
    <w:rsid w:val="004F4C79"/>
    <w:rsid w:val="004F5233"/>
    <w:rsid w:val="004F542F"/>
    <w:rsid w:val="004F5C0F"/>
    <w:rsid w:val="004F73FB"/>
    <w:rsid w:val="004F768B"/>
    <w:rsid w:val="004F7BFF"/>
    <w:rsid w:val="00500B8C"/>
    <w:rsid w:val="005017C0"/>
    <w:rsid w:val="0050260B"/>
    <w:rsid w:val="00502777"/>
    <w:rsid w:val="005029E0"/>
    <w:rsid w:val="00502DA2"/>
    <w:rsid w:val="00502E1B"/>
    <w:rsid w:val="00502F43"/>
    <w:rsid w:val="005045D8"/>
    <w:rsid w:val="00504829"/>
    <w:rsid w:val="00504A63"/>
    <w:rsid w:val="00505143"/>
    <w:rsid w:val="005055E4"/>
    <w:rsid w:val="00506111"/>
    <w:rsid w:val="00506349"/>
    <w:rsid w:val="0050635D"/>
    <w:rsid w:val="005064FF"/>
    <w:rsid w:val="005071D8"/>
    <w:rsid w:val="005072B6"/>
    <w:rsid w:val="00507CD8"/>
    <w:rsid w:val="00507ED8"/>
    <w:rsid w:val="0051056F"/>
    <w:rsid w:val="005107B7"/>
    <w:rsid w:val="005108F5"/>
    <w:rsid w:val="00510DE0"/>
    <w:rsid w:val="00512195"/>
    <w:rsid w:val="00512968"/>
    <w:rsid w:val="00512C15"/>
    <w:rsid w:val="00512E58"/>
    <w:rsid w:val="005134D5"/>
    <w:rsid w:val="005135F1"/>
    <w:rsid w:val="0051376A"/>
    <w:rsid w:val="00514076"/>
    <w:rsid w:val="00514319"/>
    <w:rsid w:val="00514973"/>
    <w:rsid w:val="005154C2"/>
    <w:rsid w:val="00516405"/>
    <w:rsid w:val="00517F8D"/>
    <w:rsid w:val="00520D06"/>
    <w:rsid w:val="005214A1"/>
    <w:rsid w:val="005215F0"/>
    <w:rsid w:val="0052232E"/>
    <w:rsid w:val="00522A1D"/>
    <w:rsid w:val="00523636"/>
    <w:rsid w:val="0052391C"/>
    <w:rsid w:val="005251DD"/>
    <w:rsid w:val="00525242"/>
    <w:rsid w:val="0052578D"/>
    <w:rsid w:val="00525D52"/>
    <w:rsid w:val="00525ED0"/>
    <w:rsid w:val="0052702D"/>
    <w:rsid w:val="005271AC"/>
    <w:rsid w:val="0052736F"/>
    <w:rsid w:val="00527AE1"/>
    <w:rsid w:val="00527D00"/>
    <w:rsid w:val="00530750"/>
    <w:rsid w:val="00531137"/>
    <w:rsid w:val="005313A1"/>
    <w:rsid w:val="005319F2"/>
    <w:rsid w:val="00531D6E"/>
    <w:rsid w:val="00531E19"/>
    <w:rsid w:val="00532191"/>
    <w:rsid w:val="00532293"/>
    <w:rsid w:val="0053240D"/>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2F7"/>
    <w:rsid w:val="00542383"/>
    <w:rsid w:val="005424CA"/>
    <w:rsid w:val="005429CB"/>
    <w:rsid w:val="00542A86"/>
    <w:rsid w:val="00542CBE"/>
    <w:rsid w:val="00543CC6"/>
    <w:rsid w:val="00544019"/>
    <w:rsid w:val="005446F5"/>
    <w:rsid w:val="00544C69"/>
    <w:rsid w:val="00545A2E"/>
    <w:rsid w:val="005465AB"/>
    <w:rsid w:val="005469C6"/>
    <w:rsid w:val="00546C2E"/>
    <w:rsid w:val="00546E4B"/>
    <w:rsid w:val="0054716E"/>
    <w:rsid w:val="0054754C"/>
    <w:rsid w:val="00547BC3"/>
    <w:rsid w:val="00547D0B"/>
    <w:rsid w:val="00550D93"/>
    <w:rsid w:val="00550E43"/>
    <w:rsid w:val="00551ECF"/>
    <w:rsid w:val="00551F21"/>
    <w:rsid w:val="0055235E"/>
    <w:rsid w:val="005529BF"/>
    <w:rsid w:val="00552FCF"/>
    <w:rsid w:val="0055374D"/>
    <w:rsid w:val="0055375E"/>
    <w:rsid w:val="00553A6B"/>
    <w:rsid w:val="00553FB2"/>
    <w:rsid w:val="00554CDC"/>
    <w:rsid w:val="005555B6"/>
    <w:rsid w:val="00555AEC"/>
    <w:rsid w:val="00555F0D"/>
    <w:rsid w:val="00555F93"/>
    <w:rsid w:val="005560E0"/>
    <w:rsid w:val="0055647C"/>
    <w:rsid w:val="0055676A"/>
    <w:rsid w:val="00556908"/>
    <w:rsid w:val="0055797E"/>
    <w:rsid w:val="00557B6A"/>
    <w:rsid w:val="00557C63"/>
    <w:rsid w:val="0056137D"/>
    <w:rsid w:val="00561B68"/>
    <w:rsid w:val="00561FDC"/>
    <w:rsid w:val="00562849"/>
    <w:rsid w:val="0056290A"/>
    <w:rsid w:val="00564773"/>
    <w:rsid w:val="0056486B"/>
    <w:rsid w:val="00564BED"/>
    <w:rsid w:val="0056625C"/>
    <w:rsid w:val="00566AE0"/>
    <w:rsid w:val="00567880"/>
    <w:rsid w:val="00567DF8"/>
    <w:rsid w:val="00567E94"/>
    <w:rsid w:val="0057021D"/>
    <w:rsid w:val="00570375"/>
    <w:rsid w:val="0057065D"/>
    <w:rsid w:val="00571728"/>
    <w:rsid w:val="00571B8B"/>
    <w:rsid w:val="00571E5C"/>
    <w:rsid w:val="005721BD"/>
    <w:rsid w:val="005721F5"/>
    <w:rsid w:val="005722C2"/>
    <w:rsid w:val="0057282C"/>
    <w:rsid w:val="005728C6"/>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19E3"/>
    <w:rsid w:val="00583151"/>
    <w:rsid w:val="00583CBF"/>
    <w:rsid w:val="00583FFA"/>
    <w:rsid w:val="005843B8"/>
    <w:rsid w:val="00584500"/>
    <w:rsid w:val="00584978"/>
    <w:rsid w:val="0058673A"/>
    <w:rsid w:val="0058674B"/>
    <w:rsid w:val="00586A9F"/>
    <w:rsid w:val="00587C28"/>
    <w:rsid w:val="00590436"/>
    <w:rsid w:val="005905BE"/>
    <w:rsid w:val="00590B67"/>
    <w:rsid w:val="00591EBB"/>
    <w:rsid w:val="005925F3"/>
    <w:rsid w:val="0059283C"/>
    <w:rsid w:val="005931D7"/>
    <w:rsid w:val="0059325B"/>
    <w:rsid w:val="005933D6"/>
    <w:rsid w:val="00593535"/>
    <w:rsid w:val="00593857"/>
    <w:rsid w:val="00593DB6"/>
    <w:rsid w:val="0059401A"/>
    <w:rsid w:val="005942DF"/>
    <w:rsid w:val="00594446"/>
    <w:rsid w:val="005945A4"/>
    <w:rsid w:val="0059475B"/>
    <w:rsid w:val="00594C1D"/>
    <w:rsid w:val="00594FA2"/>
    <w:rsid w:val="0059570E"/>
    <w:rsid w:val="0059663D"/>
    <w:rsid w:val="00596BF0"/>
    <w:rsid w:val="005A0144"/>
    <w:rsid w:val="005A0644"/>
    <w:rsid w:val="005A0DD9"/>
    <w:rsid w:val="005A0DF6"/>
    <w:rsid w:val="005A1F9F"/>
    <w:rsid w:val="005A2186"/>
    <w:rsid w:val="005A37E3"/>
    <w:rsid w:val="005A4012"/>
    <w:rsid w:val="005A4B84"/>
    <w:rsid w:val="005A4D1B"/>
    <w:rsid w:val="005A523C"/>
    <w:rsid w:val="005A594A"/>
    <w:rsid w:val="005A5D7B"/>
    <w:rsid w:val="005A5F2D"/>
    <w:rsid w:val="005A7195"/>
    <w:rsid w:val="005A7E33"/>
    <w:rsid w:val="005B0786"/>
    <w:rsid w:val="005B12A2"/>
    <w:rsid w:val="005B12C5"/>
    <w:rsid w:val="005B1BAB"/>
    <w:rsid w:val="005B1DCF"/>
    <w:rsid w:val="005B23C8"/>
    <w:rsid w:val="005B331F"/>
    <w:rsid w:val="005B442E"/>
    <w:rsid w:val="005B4F8D"/>
    <w:rsid w:val="005B5D3A"/>
    <w:rsid w:val="005B6571"/>
    <w:rsid w:val="005B6AFF"/>
    <w:rsid w:val="005B6C71"/>
    <w:rsid w:val="005B70A2"/>
    <w:rsid w:val="005B7AD1"/>
    <w:rsid w:val="005C00D9"/>
    <w:rsid w:val="005C0C57"/>
    <w:rsid w:val="005C1FEE"/>
    <w:rsid w:val="005C21E7"/>
    <w:rsid w:val="005C267D"/>
    <w:rsid w:val="005C295E"/>
    <w:rsid w:val="005C2995"/>
    <w:rsid w:val="005C2F07"/>
    <w:rsid w:val="005C3141"/>
    <w:rsid w:val="005C4809"/>
    <w:rsid w:val="005C5151"/>
    <w:rsid w:val="005C54BB"/>
    <w:rsid w:val="005C57AE"/>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16C"/>
    <w:rsid w:val="005D25B3"/>
    <w:rsid w:val="005D272E"/>
    <w:rsid w:val="005D2966"/>
    <w:rsid w:val="005D3E32"/>
    <w:rsid w:val="005D46EE"/>
    <w:rsid w:val="005D4B10"/>
    <w:rsid w:val="005D5829"/>
    <w:rsid w:val="005D5927"/>
    <w:rsid w:val="005D5D49"/>
    <w:rsid w:val="005D5EC5"/>
    <w:rsid w:val="005D64DA"/>
    <w:rsid w:val="005D73AA"/>
    <w:rsid w:val="005D7418"/>
    <w:rsid w:val="005D7558"/>
    <w:rsid w:val="005E0559"/>
    <w:rsid w:val="005E0668"/>
    <w:rsid w:val="005E0B1B"/>
    <w:rsid w:val="005E0B7F"/>
    <w:rsid w:val="005E0DF3"/>
    <w:rsid w:val="005E1C98"/>
    <w:rsid w:val="005E1D28"/>
    <w:rsid w:val="005E1F81"/>
    <w:rsid w:val="005E2992"/>
    <w:rsid w:val="005E2C49"/>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938"/>
    <w:rsid w:val="005F3F1F"/>
    <w:rsid w:val="005F4830"/>
    <w:rsid w:val="005F4A88"/>
    <w:rsid w:val="005F50D7"/>
    <w:rsid w:val="005F54BC"/>
    <w:rsid w:val="005F56AF"/>
    <w:rsid w:val="005F6AA0"/>
    <w:rsid w:val="006003A5"/>
    <w:rsid w:val="00600DDE"/>
    <w:rsid w:val="00601150"/>
    <w:rsid w:val="00601329"/>
    <w:rsid w:val="006017E2"/>
    <w:rsid w:val="00602993"/>
    <w:rsid w:val="00602C44"/>
    <w:rsid w:val="006044CB"/>
    <w:rsid w:val="00604940"/>
    <w:rsid w:val="00604AE6"/>
    <w:rsid w:val="0060628C"/>
    <w:rsid w:val="006064F4"/>
    <w:rsid w:val="00606709"/>
    <w:rsid w:val="00606759"/>
    <w:rsid w:val="006079D6"/>
    <w:rsid w:val="00610C11"/>
    <w:rsid w:val="00611280"/>
    <w:rsid w:val="0061138A"/>
    <w:rsid w:val="00612329"/>
    <w:rsid w:val="00612635"/>
    <w:rsid w:val="00612762"/>
    <w:rsid w:val="00612E97"/>
    <w:rsid w:val="006138A9"/>
    <w:rsid w:val="00613AB3"/>
    <w:rsid w:val="00613CE9"/>
    <w:rsid w:val="00613DEA"/>
    <w:rsid w:val="00613E66"/>
    <w:rsid w:val="00613E98"/>
    <w:rsid w:val="00614B17"/>
    <w:rsid w:val="00615263"/>
    <w:rsid w:val="006157D0"/>
    <w:rsid w:val="00615999"/>
    <w:rsid w:val="00615B13"/>
    <w:rsid w:val="00615B42"/>
    <w:rsid w:val="00615D76"/>
    <w:rsid w:val="0061607B"/>
    <w:rsid w:val="006160FE"/>
    <w:rsid w:val="00617087"/>
    <w:rsid w:val="006170B9"/>
    <w:rsid w:val="006170DA"/>
    <w:rsid w:val="0061732F"/>
    <w:rsid w:val="0061758F"/>
    <w:rsid w:val="006209FF"/>
    <w:rsid w:val="0062208D"/>
    <w:rsid w:val="0062246B"/>
    <w:rsid w:val="00622C67"/>
    <w:rsid w:val="00622FD8"/>
    <w:rsid w:val="006238C9"/>
    <w:rsid w:val="00623B7D"/>
    <w:rsid w:val="00623C2A"/>
    <w:rsid w:val="00623E0D"/>
    <w:rsid w:val="0062454D"/>
    <w:rsid w:val="00624FE2"/>
    <w:rsid w:val="0062532D"/>
    <w:rsid w:val="00625D6F"/>
    <w:rsid w:val="0062608C"/>
    <w:rsid w:val="0062645B"/>
    <w:rsid w:val="006269D2"/>
    <w:rsid w:val="00626D7E"/>
    <w:rsid w:val="006271B3"/>
    <w:rsid w:val="006277ED"/>
    <w:rsid w:val="0063015E"/>
    <w:rsid w:val="00630604"/>
    <w:rsid w:val="00630876"/>
    <w:rsid w:val="00631622"/>
    <w:rsid w:val="00631B28"/>
    <w:rsid w:val="00631BF4"/>
    <w:rsid w:val="0063301F"/>
    <w:rsid w:val="0063355C"/>
    <w:rsid w:val="00633A1F"/>
    <w:rsid w:val="006340C7"/>
    <w:rsid w:val="00634138"/>
    <w:rsid w:val="00634485"/>
    <w:rsid w:val="00634511"/>
    <w:rsid w:val="00634890"/>
    <w:rsid w:val="00634A56"/>
    <w:rsid w:val="00634E48"/>
    <w:rsid w:val="00635154"/>
    <w:rsid w:val="00635538"/>
    <w:rsid w:val="00635E0E"/>
    <w:rsid w:val="00635E9F"/>
    <w:rsid w:val="00636140"/>
    <w:rsid w:val="00636DE1"/>
    <w:rsid w:val="0063780A"/>
    <w:rsid w:val="00637B99"/>
    <w:rsid w:val="00637D80"/>
    <w:rsid w:val="00640222"/>
    <w:rsid w:val="00640727"/>
    <w:rsid w:val="00640AF2"/>
    <w:rsid w:val="00640BAF"/>
    <w:rsid w:val="0064155A"/>
    <w:rsid w:val="00641BB8"/>
    <w:rsid w:val="006433AB"/>
    <w:rsid w:val="00643765"/>
    <w:rsid w:val="00643A99"/>
    <w:rsid w:val="00644195"/>
    <w:rsid w:val="006457A5"/>
    <w:rsid w:val="00646DD0"/>
    <w:rsid w:val="0064794B"/>
    <w:rsid w:val="00650174"/>
    <w:rsid w:val="006505CC"/>
    <w:rsid w:val="006509D6"/>
    <w:rsid w:val="00651AEC"/>
    <w:rsid w:val="0065218E"/>
    <w:rsid w:val="00652941"/>
    <w:rsid w:val="00653B3E"/>
    <w:rsid w:val="00653CF4"/>
    <w:rsid w:val="00654828"/>
    <w:rsid w:val="006550AC"/>
    <w:rsid w:val="00655403"/>
    <w:rsid w:val="00655596"/>
    <w:rsid w:val="0065631D"/>
    <w:rsid w:val="0065642B"/>
    <w:rsid w:val="006565A2"/>
    <w:rsid w:val="00656BBE"/>
    <w:rsid w:val="00656EB8"/>
    <w:rsid w:val="00657406"/>
    <w:rsid w:val="006578F2"/>
    <w:rsid w:val="00660118"/>
    <w:rsid w:val="00660136"/>
    <w:rsid w:val="0066165D"/>
    <w:rsid w:val="0066224A"/>
    <w:rsid w:val="00662360"/>
    <w:rsid w:val="00662929"/>
    <w:rsid w:val="00662A81"/>
    <w:rsid w:val="00662E7F"/>
    <w:rsid w:val="0066328F"/>
    <w:rsid w:val="0066331E"/>
    <w:rsid w:val="00663760"/>
    <w:rsid w:val="00664060"/>
    <w:rsid w:val="00664658"/>
    <w:rsid w:val="006650E0"/>
    <w:rsid w:val="00665422"/>
    <w:rsid w:val="00665723"/>
    <w:rsid w:val="006659F1"/>
    <w:rsid w:val="00665A47"/>
    <w:rsid w:val="0066688F"/>
    <w:rsid w:val="006673CA"/>
    <w:rsid w:val="00667C46"/>
    <w:rsid w:val="00667C5C"/>
    <w:rsid w:val="0067018F"/>
    <w:rsid w:val="0067022E"/>
    <w:rsid w:val="00670240"/>
    <w:rsid w:val="00670A10"/>
    <w:rsid w:val="00670CC2"/>
    <w:rsid w:val="00670FB6"/>
    <w:rsid w:val="006711CB"/>
    <w:rsid w:val="0067124E"/>
    <w:rsid w:val="00671B0E"/>
    <w:rsid w:val="00671E23"/>
    <w:rsid w:val="0067335C"/>
    <w:rsid w:val="00673A51"/>
    <w:rsid w:val="00673A9F"/>
    <w:rsid w:val="00673E2D"/>
    <w:rsid w:val="006742A1"/>
    <w:rsid w:val="00674F78"/>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094"/>
    <w:rsid w:val="006845FC"/>
    <w:rsid w:val="00684A1C"/>
    <w:rsid w:val="00685304"/>
    <w:rsid w:val="00686102"/>
    <w:rsid w:val="0068633E"/>
    <w:rsid w:val="00686869"/>
    <w:rsid w:val="006868B0"/>
    <w:rsid w:val="00691426"/>
    <w:rsid w:val="00691932"/>
    <w:rsid w:val="0069274F"/>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06"/>
    <w:rsid w:val="006A1FD3"/>
    <w:rsid w:val="006A30E8"/>
    <w:rsid w:val="006A313B"/>
    <w:rsid w:val="006A3198"/>
    <w:rsid w:val="006A497F"/>
    <w:rsid w:val="006A5B63"/>
    <w:rsid w:val="006A6BEF"/>
    <w:rsid w:val="006A71F6"/>
    <w:rsid w:val="006A7765"/>
    <w:rsid w:val="006A7FAC"/>
    <w:rsid w:val="006B03BE"/>
    <w:rsid w:val="006B060A"/>
    <w:rsid w:val="006B0914"/>
    <w:rsid w:val="006B0962"/>
    <w:rsid w:val="006B0C8E"/>
    <w:rsid w:val="006B0FB9"/>
    <w:rsid w:val="006B1DC7"/>
    <w:rsid w:val="006B235C"/>
    <w:rsid w:val="006B298B"/>
    <w:rsid w:val="006B33A7"/>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2313"/>
    <w:rsid w:val="006C2427"/>
    <w:rsid w:val="006C2BE2"/>
    <w:rsid w:val="006C2EF9"/>
    <w:rsid w:val="006C2FB3"/>
    <w:rsid w:val="006C3C74"/>
    <w:rsid w:val="006C4797"/>
    <w:rsid w:val="006C5127"/>
    <w:rsid w:val="006C53E6"/>
    <w:rsid w:val="006C5570"/>
    <w:rsid w:val="006C56AC"/>
    <w:rsid w:val="006C5C5E"/>
    <w:rsid w:val="006C69FF"/>
    <w:rsid w:val="006C6A74"/>
    <w:rsid w:val="006C6B45"/>
    <w:rsid w:val="006C6E05"/>
    <w:rsid w:val="006C7581"/>
    <w:rsid w:val="006C767D"/>
    <w:rsid w:val="006D047D"/>
    <w:rsid w:val="006D071E"/>
    <w:rsid w:val="006D0C2A"/>
    <w:rsid w:val="006D0E52"/>
    <w:rsid w:val="006D1B0A"/>
    <w:rsid w:val="006D2023"/>
    <w:rsid w:val="006D2625"/>
    <w:rsid w:val="006D2CA2"/>
    <w:rsid w:val="006D2D7F"/>
    <w:rsid w:val="006D34E6"/>
    <w:rsid w:val="006D4392"/>
    <w:rsid w:val="006D4A76"/>
    <w:rsid w:val="006D4D7E"/>
    <w:rsid w:val="006D5B86"/>
    <w:rsid w:val="006D6201"/>
    <w:rsid w:val="006D6548"/>
    <w:rsid w:val="006D6E39"/>
    <w:rsid w:val="006D7EA2"/>
    <w:rsid w:val="006D7EEB"/>
    <w:rsid w:val="006D7F59"/>
    <w:rsid w:val="006E0836"/>
    <w:rsid w:val="006E10F6"/>
    <w:rsid w:val="006E16CB"/>
    <w:rsid w:val="006E1976"/>
    <w:rsid w:val="006E1BB0"/>
    <w:rsid w:val="006E25F7"/>
    <w:rsid w:val="006E2CC9"/>
    <w:rsid w:val="006E3C33"/>
    <w:rsid w:val="006E410B"/>
    <w:rsid w:val="006E4335"/>
    <w:rsid w:val="006E4E1A"/>
    <w:rsid w:val="006E61FC"/>
    <w:rsid w:val="006E6389"/>
    <w:rsid w:val="006E68E3"/>
    <w:rsid w:val="006E6CFD"/>
    <w:rsid w:val="006E6E7C"/>
    <w:rsid w:val="006E79F3"/>
    <w:rsid w:val="006F0727"/>
    <w:rsid w:val="006F233E"/>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06753"/>
    <w:rsid w:val="00710016"/>
    <w:rsid w:val="00710255"/>
    <w:rsid w:val="00710A2A"/>
    <w:rsid w:val="007111D9"/>
    <w:rsid w:val="00711671"/>
    <w:rsid w:val="00711DE7"/>
    <w:rsid w:val="007123ED"/>
    <w:rsid w:val="0071255C"/>
    <w:rsid w:val="00712EE0"/>
    <w:rsid w:val="00713770"/>
    <w:rsid w:val="00713CD7"/>
    <w:rsid w:val="0071434B"/>
    <w:rsid w:val="007143E0"/>
    <w:rsid w:val="00714AED"/>
    <w:rsid w:val="00716124"/>
    <w:rsid w:val="007161A6"/>
    <w:rsid w:val="00716989"/>
    <w:rsid w:val="0071714C"/>
    <w:rsid w:val="00717401"/>
    <w:rsid w:val="00717925"/>
    <w:rsid w:val="00717BD1"/>
    <w:rsid w:val="00720A04"/>
    <w:rsid w:val="00720E0F"/>
    <w:rsid w:val="00721D05"/>
    <w:rsid w:val="007220B8"/>
    <w:rsid w:val="007221C6"/>
    <w:rsid w:val="00722614"/>
    <w:rsid w:val="00722ED1"/>
    <w:rsid w:val="0072300D"/>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27751"/>
    <w:rsid w:val="00727C1E"/>
    <w:rsid w:val="00727ED9"/>
    <w:rsid w:val="007304F5"/>
    <w:rsid w:val="00730974"/>
    <w:rsid w:val="00730A1E"/>
    <w:rsid w:val="00730A57"/>
    <w:rsid w:val="007312A1"/>
    <w:rsid w:val="00732266"/>
    <w:rsid w:val="00732275"/>
    <w:rsid w:val="007328BA"/>
    <w:rsid w:val="00732FA0"/>
    <w:rsid w:val="007330C3"/>
    <w:rsid w:val="0073311C"/>
    <w:rsid w:val="007353F0"/>
    <w:rsid w:val="0073553E"/>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1A4"/>
    <w:rsid w:val="00743F63"/>
    <w:rsid w:val="00744BA4"/>
    <w:rsid w:val="00745354"/>
    <w:rsid w:val="007465F0"/>
    <w:rsid w:val="00746708"/>
    <w:rsid w:val="00746B28"/>
    <w:rsid w:val="00746D6B"/>
    <w:rsid w:val="00747099"/>
    <w:rsid w:val="00747261"/>
    <w:rsid w:val="00747331"/>
    <w:rsid w:val="00747F64"/>
    <w:rsid w:val="0075023E"/>
    <w:rsid w:val="00750D6F"/>
    <w:rsid w:val="00750F1A"/>
    <w:rsid w:val="00751099"/>
    <w:rsid w:val="00752248"/>
    <w:rsid w:val="007523B1"/>
    <w:rsid w:val="00752E1F"/>
    <w:rsid w:val="00753413"/>
    <w:rsid w:val="00753E3E"/>
    <w:rsid w:val="00754ECB"/>
    <w:rsid w:val="00755188"/>
    <w:rsid w:val="007554C2"/>
    <w:rsid w:val="007566BA"/>
    <w:rsid w:val="00756B7E"/>
    <w:rsid w:val="00756CF1"/>
    <w:rsid w:val="00756F19"/>
    <w:rsid w:val="007571CA"/>
    <w:rsid w:val="007575DF"/>
    <w:rsid w:val="00757974"/>
    <w:rsid w:val="00757B21"/>
    <w:rsid w:val="007614BC"/>
    <w:rsid w:val="007615FB"/>
    <w:rsid w:val="00761986"/>
    <w:rsid w:val="00761A77"/>
    <w:rsid w:val="007626AB"/>
    <w:rsid w:val="00762EBE"/>
    <w:rsid w:val="007631BF"/>
    <w:rsid w:val="007631D9"/>
    <w:rsid w:val="007635A1"/>
    <w:rsid w:val="007636B4"/>
    <w:rsid w:val="007637A7"/>
    <w:rsid w:val="00763C13"/>
    <w:rsid w:val="00764E4E"/>
    <w:rsid w:val="0076517B"/>
    <w:rsid w:val="007656DE"/>
    <w:rsid w:val="00766985"/>
    <w:rsid w:val="00766C69"/>
    <w:rsid w:val="00766F36"/>
    <w:rsid w:val="00767A22"/>
    <w:rsid w:val="00767B3E"/>
    <w:rsid w:val="00770379"/>
    <w:rsid w:val="00770433"/>
    <w:rsid w:val="007707A0"/>
    <w:rsid w:val="00770A6A"/>
    <w:rsid w:val="00770E25"/>
    <w:rsid w:val="00771077"/>
    <w:rsid w:val="00771858"/>
    <w:rsid w:val="00772AD6"/>
    <w:rsid w:val="00772EB1"/>
    <w:rsid w:val="0077317E"/>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B62"/>
    <w:rsid w:val="00777348"/>
    <w:rsid w:val="007778B5"/>
    <w:rsid w:val="00777972"/>
    <w:rsid w:val="00777B7E"/>
    <w:rsid w:val="00777BCE"/>
    <w:rsid w:val="00777DC5"/>
    <w:rsid w:val="00777EF8"/>
    <w:rsid w:val="00777F9D"/>
    <w:rsid w:val="00780B64"/>
    <w:rsid w:val="00780BA2"/>
    <w:rsid w:val="007811A7"/>
    <w:rsid w:val="00781874"/>
    <w:rsid w:val="00781905"/>
    <w:rsid w:val="00781CF8"/>
    <w:rsid w:val="00782100"/>
    <w:rsid w:val="00782120"/>
    <w:rsid w:val="00782C2E"/>
    <w:rsid w:val="00782CD2"/>
    <w:rsid w:val="00784314"/>
    <w:rsid w:val="00784B31"/>
    <w:rsid w:val="0078534B"/>
    <w:rsid w:val="00785735"/>
    <w:rsid w:val="00785CED"/>
    <w:rsid w:val="0078687F"/>
    <w:rsid w:val="00786B37"/>
    <w:rsid w:val="00790A00"/>
    <w:rsid w:val="00790CA5"/>
    <w:rsid w:val="00790CE5"/>
    <w:rsid w:val="00791A29"/>
    <w:rsid w:val="00791E44"/>
    <w:rsid w:val="007924EF"/>
    <w:rsid w:val="007925D7"/>
    <w:rsid w:val="0079262C"/>
    <w:rsid w:val="00792819"/>
    <w:rsid w:val="00792979"/>
    <w:rsid w:val="007930FE"/>
    <w:rsid w:val="00793619"/>
    <w:rsid w:val="00793670"/>
    <w:rsid w:val="007943FF"/>
    <w:rsid w:val="00794540"/>
    <w:rsid w:val="00794EF2"/>
    <w:rsid w:val="00795322"/>
    <w:rsid w:val="00795DB8"/>
    <w:rsid w:val="00796094"/>
    <w:rsid w:val="00797436"/>
    <w:rsid w:val="00797B98"/>
    <w:rsid w:val="007A059E"/>
    <w:rsid w:val="007A09B0"/>
    <w:rsid w:val="007A13BB"/>
    <w:rsid w:val="007A15A9"/>
    <w:rsid w:val="007A2245"/>
    <w:rsid w:val="007A227B"/>
    <w:rsid w:val="007A2AB1"/>
    <w:rsid w:val="007A2F02"/>
    <w:rsid w:val="007A30B1"/>
    <w:rsid w:val="007A356D"/>
    <w:rsid w:val="007A3822"/>
    <w:rsid w:val="007A384F"/>
    <w:rsid w:val="007A39BA"/>
    <w:rsid w:val="007A4A82"/>
    <w:rsid w:val="007A537D"/>
    <w:rsid w:val="007A59ED"/>
    <w:rsid w:val="007A5E71"/>
    <w:rsid w:val="007A68BD"/>
    <w:rsid w:val="007A7982"/>
    <w:rsid w:val="007A79DA"/>
    <w:rsid w:val="007A7C89"/>
    <w:rsid w:val="007A7FA6"/>
    <w:rsid w:val="007B01E2"/>
    <w:rsid w:val="007B0311"/>
    <w:rsid w:val="007B0B8B"/>
    <w:rsid w:val="007B141A"/>
    <w:rsid w:val="007B165D"/>
    <w:rsid w:val="007B1AEE"/>
    <w:rsid w:val="007B1DCE"/>
    <w:rsid w:val="007B1E73"/>
    <w:rsid w:val="007B1EBC"/>
    <w:rsid w:val="007B21F2"/>
    <w:rsid w:val="007B261B"/>
    <w:rsid w:val="007B2B6A"/>
    <w:rsid w:val="007B2C17"/>
    <w:rsid w:val="007B2F2C"/>
    <w:rsid w:val="007B314D"/>
    <w:rsid w:val="007B34D9"/>
    <w:rsid w:val="007B3CAD"/>
    <w:rsid w:val="007B4C03"/>
    <w:rsid w:val="007B564E"/>
    <w:rsid w:val="007B5B5B"/>
    <w:rsid w:val="007B5C61"/>
    <w:rsid w:val="007B6A1B"/>
    <w:rsid w:val="007B7F32"/>
    <w:rsid w:val="007C0CC6"/>
    <w:rsid w:val="007C1493"/>
    <w:rsid w:val="007C1FBE"/>
    <w:rsid w:val="007C2056"/>
    <w:rsid w:val="007C250D"/>
    <w:rsid w:val="007C2BC5"/>
    <w:rsid w:val="007C2C4B"/>
    <w:rsid w:val="007C46D7"/>
    <w:rsid w:val="007C4AA6"/>
    <w:rsid w:val="007C52EB"/>
    <w:rsid w:val="007C644A"/>
    <w:rsid w:val="007C64DA"/>
    <w:rsid w:val="007C6664"/>
    <w:rsid w:val="007C677D"/>
    <w:rsid w:val="007C6E51"/>
    <w:rsid w:val="007C744C"/>
    <w:rsid w:val="007C74F6"/>
    <w:rsid w:val="007C7ACB"/>
    <w:rsid w:val="007C7DB0"/>
    <w:rsid w:val="007D0811"/>
    <w:rsid w:val="007D0F53"/>
    <w:rsid w:val="007D11ED"/>
    <w:rsid w:val="007D1206"/>
    <w:rsid w:val="007D1283"/>
    <w:rsid w:val="007D151C"/>
    <w:rsid w:val="007D1D94"/>
    <w:rsid w:val="007D2170"/>
    <w:rsid w:val="007D2616"/>
    <w:rsid w:val="007D26DD"/>
    <w:rsid w:val="007D2BC3"/>
    <w:rsid w:val="007D382E"/>
    <w:rsid w:val="007D3CE4"/>
    <w:rsid w:val="007D44BA"/>
    <w:rsid w:val="007D46F7"/>
    <w:rsid w:val="007D4A93"/>
    <w:rsid w:val="007D4FF9"/>
    <w:rsid w:val="007D506C"/>
    <w:rsid w:val="007D5250"/>
    <w:rsid w:val="007D59C9"/>
    <w:rsid w:val="007D5C3C"/>
    <w:rsid w:val="007D5E62"/>
    <w:rsid w:val="007D5FCF"/>
    <w:rsid w:val="007D6583"/>
    <w:rsid w:val="007D66DD"/>
    <w:rsid w:val="007D6867"/>
    <w:rsid w:val="007D6C89"/>
    <w:rsid w:val="007D6D1F"/>
    <w:rsid w:val="007D6E4E"/>
    <w:rsid w:val="007D7065"/>
    <w:rsid w:val="007D7B8B"/>
    <w:rsid w:val="007D7E2B"/>
    <w:rsid w:val="007E02A5"/>
    <w:rsid w:val="007E050D"/>
    <w:rsid w:val="007E0658"/>
    <w:rsid w:val="007E1641"/>
    <w:rsid w:val="007E19D9"/>
    <w:rsid w:val="007E21A3"/>
    <w:rsid w:val="007E24D5"/>
    <w:rsid w:val="007E2D3F"/>
    <w:rsid w:val="007E2DEB"/>
    <w:rsid w:val="007E30BA"/>
    <w:rsid w:val="007E341D"/>
    <w:rsid w:val="007E36A0"/>
    <w:rsid w:val="007E3E3F"/>
    <w:rsid w:val="007E3ED1"/>
    <w:rsid w:val="007E4B5E"/>
    <w:rsid w:val="007E4B86"/>
    <w:rsid w:val="007E4CB2"/>
    <w:rsid w:val="007E4CE9"/>
    <w:rsid w:val="007E4D42"/>
    <w:rsid w:val="007E4FC7"/>
    <w:rsid w:val="007E5338"/>
    <w:rsid w:val="007E552B"/>
    <w:rsid w:val="007E63B0"/>
    <w:rsid w:val="007E63E3"/>
    <w:rsid w:val="007E65A8"/>
    <w:rsid w:val="007E73FF"/>
    <w:rsid w:val="007E75A5"/>
    <w:rsid w:val="007E7685"/>
    <w:rsid w:val="007F079E"/>
    <w:rsid w:val="007F1CB7"/>
    <w:rsid w:val="007F1DB2"/>
    <w:rsid w:val="007F21F8"/>
    <w:rsid w:val="007F28C5"/>
    <w:rsid w:val="007F2E0E"/>
    <w:rsid w:val="007F34F8"/>
    <w:rsid w:val="007F410B"/>
    <w:rsid w:val="007F414D"/>
    <w:rsid w:val="007F4B7F"/>
    <w:rsid w:val="007F4D6F"/>
    <w:rsid w:val="007F4DA5"/>
    <w:rsid w:val="007F502F"/>
    <w:rsid w:val="007F529F"/>
    <w:rsid w:val="007F52BE"/>
    <w:rsid w:val="007F6E44"/>
    <w:rsid w:val="007F72B8"/>
    <w:rsid w:val="007F75A8"/>
    <w:rsid w:val="008011A7"/>
    <w:rsid w:val="008014D3"/>
    <w:rsid w:val="00801A6C"/>
    <w:rsid w:val="00802451"/>
    <w:rsid w:val="0080273A"/>
    <w:rsid w:val="00803682"/>
    <w:rsid w:val="00803BBF"/>
    <w:rsid w:val="00804212"/>
    <w:rsid w:val="00804442"/>
    <w:rsid w:val="00804B03"/>
    <w:rsid w:val="008059FF"/>
    <w:rsid w:val="00805A5B"/>
    <w:rsid w:val="00805CAE"/>
    <w:rsid w:val="00805E83"/>
    <w:rsid w:val="00806C71"/>
    <w:rsid w:val="00806D9B"/>
    <w:rsid w:val="008079A9"/>
    <w:rsid w:val="00810334"/>
    <w:rsid w:val="008117CC"/>
    <w:rsid w:val="00811E51"/>
    <w:rsid w:val="00812866"/>
    <w:rsid w:val="00812EFE"/>
    <w:rsid w:val="008130B0"/>
    <w:rsid w:val="008141B5"/>
    <w:rsid w:val="00814411"/>
    <w:rsid w:val="008149DF"/>
    <w:rsid w:val="00814DF6"/>
    <w:rsid w:val="0081501A"/>
    <w:rsid w:val="00815152"/>
    <w:rsid w:val="0081521A"/>
    <w:rsid w:val="00815514"/>
    <w:rsid w:val="00815DC6"/>
    <w:rsid w:val="00815F8D"/>
    <w:rsid w:val="00816685"/>
    <w:rsid w:val="0081688A"/>
    <w:rsid w:val="00816A6B"/>
    <w:rsid w:val="00816BED"/>
    <w:rsid w:val="008170E4"/>
    <w:rsid w:val="008170FC"/>
    <w:rsid w:val="008175CE"/>
    <w:rsid w:val="0081786A"/>
    <w:rsid w:val="008178E3"/>
    <w:rsid w:val="00817CC5"/>
    <w:rsid w:val="00817F88"/>
    <w:rsid w:val="00820488"/>
    <w:rsid w:val="00820B9B"/>
    <w:rsid w:val="00820D1B"/>
    <w:rsid w:val="008219D2"/>
    <w:rsid w:val="00821B95"/>
    <w:rsid w:val="0082293F"/>
    <w:rsid w:val="00822E25"/>
    <w:rsid w:val="00822FA0"/>
    <w:rsid w:val="00823A82"/>
    <w:rsid w:val="00824389"/>
    <w:rsid w:val="00824392"/>
    <w:rsid w:val="008245DA"/>
    <w:rsid w:val="00824806"/>
    <w:rsid w:val="008256D6"/>
    <w:rsid w:val="00825717"/>
    <w:rsid w:val="0082576A"/>
    <w:rsid w:val="00826BFD"/>
    <w:rsid w:val="00826FB5"/>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20C"/>
    <w:rsid w:val="00835927"/>
    <w:rsid w:val="00835DBE"/>
    <w:rsid w:val="00835DF1"/>
    <w:rsid w:val="008363BC"/>
    <w:rsid w:val="008367EE"/>
    <w:rsid w:val="0083699C"/>
    <w:rsid w:val="00836B4B"/>
    <w:rsid w:val="00836EA5"/>
    <w:rsid w:val="00837273"/>
    <w:rsid w:val="00837CE4"/>
    <w:rsid w:val="00837D19"/>
    <w:rsid w:val="00840312"/>
    <w:rsid w:val="008403E9"/>
    <w:rsid w:val="008404D4"/>
    <w:rsid w:val="0084074D"/>
    <w:rsid w:val="00840B86"/>
    <w:rsid w:val="00840FBE"/>
    <w:rsid w:val="00841E4A"/>
    <w:rsid w:val="008422EC"/>
    <w:rsid w:val="00842C7F"/>
    <w:rsid w:val="00843C6C"/>
    <w:rsid w:val="00844279"/>
    <w:rsid w:val="008448E0"/>
    <w:rsid w:val="0084530D"/>
    <w:rsid w:val="00845969"/>
    <w:rsid w:val="008465C6"/>
    <w:rsid w:val="008467B8"/>
    <w:rsid w:val="00846C33"/>
    <w:rsid w:val="008470DF"/>
    <w:rsid w:val="00847359"/>
    <w:rsid w:val="00850321"/>
    <w:rsid w:val="008505AA"/>
    <w:rsid w:val="0085064A"/>
    <w:rsid w:val="00851C51"/>
    <w:rsid w:val="008526EF"/>
    <w:rsid w:val="00852F55"/>
    <w:rsid w:val="00853608"/>
    <w:rsid w:val="00853737"/>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91F"/>
    <w:rsid w:val="00861EF3"/>
    <w:rsid w:val="008625E1"/>
    <w:rsid w:val="00863007"/>
    <w:rsid w:val="00863151"/>
    <w:rsid w:val="008632C9"/>
    <w:rsid w:val="008635A5"/>
    <w:rsid w:val="00864429"/>
    <w:rsid w:val="008644CB"/>
    <w:rsid w:val="008648F0"/>
    <w:rsid w:val="00864A03"/>
    <w:rsid w:val="00864BAF"/>
    <w:rsid w:val="00864BF4"/>
    <w:rsid w:val="008652F0"/>
    <w:rsid w:val="00865318"/>
    <w:rsid w:val="00865519"/>
    <w:rsid w:val="00865C3C"/>
    <w:rsid w:val="00865D92"/>
    <w:rsid w:val="008661A4"/>
    <w:rsid w:val="008677B6"/>
    <w:rsid w:val="00867A8D"/>
    <w:rsid w:val="00867C07"/>
    <w:rsid w:val="00867D3D"/>
    <w:rsid w:val="00870190"/>
    <w:rsid w:val="00870DC0"/>
    <w:rsid w:val="00871372"/>
    <w:rsid w:val="008716B7"/>
    <w:rsid w:val="0087187C"/>
    <w:rsid w:val="008718F3"/>
    <w:rsid w:val="008719D2"/>
    <w:rsid w:val="00871A0A"/>
    <w:rsid w:val="00872A08"/>
    <w:rsid w:val="0087324A"/>
    <w:rsid w:val="008741A6"/>
    <w:rsid w:val="00874368"/>
    <w:rsid w:val="008744AE"/>
    <w:rsid w:val="00875A1A"/>
    <w:rsid w:val="00876783"/>
    <w:rsid w:val="00877DA5"/>
    <w:rsid w:val="00880852"/>
    <w:rsid w:val="00881598"/>
    <w:rsid w:val="00881F95"/>
    <w:rsid w:val="008823B9"/>
    <w:rsid w:val="008826C9"/>
    <w:rsid w:val="00882F26"/>
    <w:rsid w:val="0088319E"/>
    <w:rsid w:val="008831C0"/>
    <w:rsid w:val="0088335C"/>
    <w:rsid w:val="00883602"/>
    <w:rsid w:val="00883882"/>
    <w:rsid w:val="008838AA"/>
    <w:rsid w:val="00883C9C"/>
    <w:rsid w:val="0088415D"/>
    <w:rsid w:val="008841C3"/>
    <w:rsid w:val="008851BF"/>
    <w:rsid w:val="0088574B"/>
    <w:rsid w:val="0088594E"/>
    <w:rsid w:val="0088649D"/>
    <w:rsid w:val="00886768"/>
    <w:rsid w:val="008876FD"/>
    <w:rsid w:val="00887A19"/>
    <w:rsid w:val="00890136"/>
    <w:rsid w:val="00890917"/>
    <w:rsid w:val="00891314"/>
    <w:rsid w:val="0089181D"/>
    <w:rsid w:val="0089193E"/>
    <w:rsid w:val="0089272F"/>
    <w:rsid w:val="00892774"/>
    <w:rsid w:val="008929EC"/>
    <w:rsid w:val="00892AFC"/>
    <w:rsid w:val="00892B60"/>
    <w:rsid w:val="00892EEC"/>
    <w:rsid w:val="0089336B"/>
    <w:rsid w:val="00893451"/>
    <w:rsid w:val="00895D8A"/>
    <w:rsid w:val="00895E48"/>
    <w:rsid w:val="00896076"/>
    <w:rsid w:val="00896CA3"/>
    <w:rsid w:val="00896FA0"/>
    <w:rsid w:val="00897562"/>
    <w:rsid w:val="008978A4"/>
    <w:rsid w:val="008A040A"/>
    <w:rsid w:val="008A06A4"/>
    <w:rsid w:val="008A0D92"/>
    <w:rsid w:val="008A1390"/>
    <w:rsid w:val="008A1FD4"/>
    <w:rsid w:val="008A29B1"/>
    <w:rsid w:val="008A29CE"/>
    <w:rsid w:val="008A2C94"/>
    <w:rsid w:val="008A3331"/>
    <w:rsid w:val="008A3489"/>
    <w:rsid w:val="008A353E"/>
    <w:rsid w:val="008A3B8A"/>
    <w:rsid w:val="008A3E74"/>
    <w:rsid w:val="008A4063"/>
    <w:rsid w:val="008A4488"/>
    <w:rsid w:val="008A4873"/>
    <w:rsid w:val="008A5B0A"/>
    <w:rsid w:val="008A622A"/>
    <w:rsid w:val="008A6446"/>
    <w:rsid w:val="008A78C5"/>
    <w:rsid w:val="008B0019"/>
    <w:rsid w:val="008B00B8"/>
    <w:rsid w:val="008B0908"/>
    <w:rsid w:val="008B11CC"/>
    <w:rsid w:val="008B1339"/>
    <w:rsid w:val="008B1DD6"/>
    <w:rsid w:val="008B249F"/>
    <w:rsid w:val="008B2966"/>
    <w:rsid w:val="008B34DD"/>
    <w:rsid w:val="008B4862"/>
    <w:rsid w:val="008B5001"/>
    <w:rsid w:val="008B5A4D"/>
    <w:rsid w:val="008B63C9"/>
    <w:rsid w:val="008B68D8"/>
    <w:rsid w:val="008B71B5"/>
    <w:rsid w:val="008B7320"/>
    <w:rsid w:val="008B7526"/>
    <w:rsid w:val="008C01A1"/>
    <w:rsid w:val="008C0889"/>
    <w:rsid w:val="008C1343"/>
    <w:rsid w:val="008C201B"/>
    <w:rsid w:val="008C2DDE"/>
    <w:rsid w:val="008C35C0"/>
    <w:rsid w:val="008C3786"/>
    <w:rsid w:val="008C3913"/>
    <w:rsid w:val="008C3FD5"/>
    <w:rsid w:val="008C3FDA"/>
    <w:rsid w:val="008C45F4"/>
    <w:rsid w:val="008C473A"/>
    <w:rsid w:val="008C4836"/>
    <w:rsid w:val="008C48E7"/>
    <w:rsid w:val="008C524F"/>
    <w:rsid w:val="008C5DDA"/>
    <w:rsid w:val="008C5E44"/>
    <w:rsid w:val="008C5ECF"/>
    <w:rsid w:val="008C6296"/>
    <w:rsid w:val="008C6CE1"/>
    <w:rsid w:val="008C737C"/>
    <w:rsid w:val="008C7D57"/>
    <w:rsid w:val="008D112A"/>
    <w:rsid w:val="008D12C0"/>
    <w:rsid w:val="008D1526"/>
    <w:rsid w:val="008D15E0"/>
    <w:rsid w:val="008D1EA1"/>
    <w:rsid w:val="008D2354"/>
    <w:rsid w:val="008D2879"/>
    <w:rsid w:val="008D2B26"/>
    <w:rsid w:val="008D2BB6"/>
    <w:rsid w:val="008D326D"/>
    <w:rsid w:val="008D420E"/>
    <w:rsid w:val="008D4CA9"/>
    <w:rsid w:val="008D535D"/>
    <w:rsid w:val="008D55B5"/>
    <w:rsid w:val="008D564E"/>
    <w:rsid w:val="008D576B"/>
    <w:rsid w:val="008D589C"/>
    <w:rsid w:val="008D5C72"/>
    <w:rsid w:val="008D5E09"/>
    <w:rsid w:val="008D6050"/>
    <w:rsid w:val="008D68C3"/>
    <w:rsid w:val="008D70D1"/>
    <w:rsid w:val="008D773B"/>
    <w:rsid w:val="008D7748"/>
    <w:rsid w:val="008D7D66"/>
    <w:rsid w:val="008D7EDA"/>
    <w:rsid w:val="008D7FA9"/>
    <w:rsid w:val="008E0597"/>
    <w:rsid w:val="008E06FC"/>
    <w:rsid w:val="008E0942"/>
    <w:rsid w:val="008E0BCE"/>
    <w:rsid w:val="008E0E33"/>
    <w:rsid w:val="008E1A1B"/>
    <w:rsid w:val="008E1A8A"/>
    <w:rsid w:val="008E1B4E"/>
    <w:rsid w:val="008E1CFD"/>
    <w:rsid w:val="008E26FC"/>
    <w:rsid w:val="008E2969"/>
    <w:rsid w:val="008E2D60"/>
    <w:rsid w:val="008E33EB"/>
    <w:rsid w:val="008E3551"/>
    <w:rsid w:val="008E3D18"/>
    <w:rsid w:val="008E4388"/>
    <w:rsid w:val="008E43D6"/>
    <w:rsid w:val="008E4E7F"/>
    <w:rsid w:val="008E4FBA"/>
    <w:rsid w:val="008E5500"/>
    <w:rsid w:val="008E5682"/>
    <w:rsid w:val="008E628A"/>
    <w:rsid w:val="008E7111"/>
    <w:rsid w:val="008E7A24"/>
    <w:rsid w:val="008E7BF6"/>
    <w:rsid w:val="008F05DF"/>
    <w:rsid w:val="008F0748"/>
    <w:rsid w:val="008F0CD9"/>
    <w:rsid w:val="008F1368"/>
    <w:rsid w:val="008F16AC"/>
    <w:rsid w:val="008F19B2"/>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BF5"/>
    <w:rsid w:val="008F6D10"/>
    <w:rsid w:val="008F6D24"/>
    <w:rsid w:val="008F6E71"/>
    <w:rsid w:val="008F73C7"/>
    <w:rsid w:val="00900F9F"/>
    <w:rsid w:val="00901261"/>
    <w:rsid w:val="009012A7"/>
    <w:rsid w:val="00901F18"/>
    <w:rsid w:val="009022B6"/>
    <w:rsid w:val="00902410"/>
    <w:rsid w:val="00902A0B"/>
    <w:rsid w:val="00902AF6"/>
    <w:rsid w:val="00902CD7"/>
    <w:rsid w:val="00903B60"/>
    <w:rsid w:val="00904BA6"/>
    <w:rsid w:val="00905581"/>
    <w:rsid w:val="00905B13"/>
    <w:rsid w:val="0090705B"/>
    <w:rsid w:val="0090774E"/>
    <w:rsid w:val="0090789B"/>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603B"/>
    <w:rsid w:val="009164CA"/>
    <w:rsid w:val="00916A02"/>
    <w:rsid w:val="00916AB0"/>
    <w:rsid w:val="00916B23"/>
    <w:rsid w:val="00917A4C"/>
    <w:rsid w:val="00917A67"/>
    <w:rsid w:val="00917AA5"/>
    <w:rsid w:val="00920678"/>
    <w:rsid w:val="00920B3C"/>
    <w:rsid w:val="00922191"/>
    <w:rsid w:val="0092226E"/>
    <w:rsid w:val="00922BAC"/>
    <w:rsid w:val="00923009"/>
    <w:rsid w:val="00923150"/>
    <w:rsid w:val="00923640"/>
    <w:rsid w:val="00923900"/>
    <w:rsid w:val="00923C85"/>
    <w:rsid w:val="00923E89"/>
    <w:rsid w:val="00923F84"/>
    <w:rsid w:val="009246E5"/>
    <w:rsid w:val="009247DF"/>
    <w:rsid w:val="00926554"/>
    <w:rsid w:val="00926DDC"/>
    <w:rsid w:val="00927525"/>
    <w:rsid w:val="00927577"/>
    <w:rsid w:val="00927999"/>
    <w:rsid w:val="00927AFB"/>
    <w:rsid w:val="00927BD5"/>
    <w:rsid w:val="00927E6B"/>
    <w:rsid w:val="009300D5"/>
    <w:rsid w:val="00930361"/>
    <w:rsid w:val="00931194"/>
    <w:rsid w:val="0093124D"/>
    <w:rsid w:val="009314FE"/>
    <w:rsid w:val="009317DB"/>
    <w:rsid w:val="0093204F"/>
    <w:rsid w:val="009332D9"/>
    <w:rsid w:val="00933F8F"/>
    <w:rsid w:val="00934200"/>
    <w:rsid w:val="0093427C"/>
    <w:rsid w:val="009348FC"/>
    <w:rsid w:val="0093517B"/>
    <w:rsid w:val="00935943"/>
    <w:rsid w:val="009359B1"/>
    <w:rsid w:val="00936631"/>
    <w:rsid w:val="00936BBC"/>
    <w:rsid w:val="00936C1A"/>
    <w:rsid w:val="00936EED"/>
    <w:rsid w:val="00937C38"/>
    <w:rsid w:val="00937DB0"/>
    <w:rsid w:val="00937F6C"/>
    <w:rsid w:val="0094077F"/>
    <w:rsid w:val="00940D58"/>
    <w:rsid w:val="00941567"/>
    <w:rsid w:val="009418EA"/>
    <w:rsid w:val="00941F13"/>
    <w:rsid w:val="0094215F"/>
    <w:rsid w:val="0094237F"/>
    <w:rsid w:val="00942A03"/>
    <w:rsid w:val="0094327C"/>
    <w:rsid w:val="00943778"/>
    <w:rsid w:val="009437EF"/>
    <w:rsid w:val="00943BBB"/>
    <w:rsid w:val="009441B1"/>
    <w:rsid w:val="00944281"/>
    <w:rsid w:val="0094430C"/>
    <w:rsid w:val="00944970"/>
    <w:rsid w:val="00944D4B"/>
    <w:rsid w:val="00944F4A"/>
    <w:rsid w:val="00944FCF"/>
    <w:rsid w:val="009455A8"/>
    <w:rsid w:val="00945F01"/>
    <w:rsid w:val="00946543"/>
    <w:rsid w:val="00946719"/>
    <w:rsid w:val="00947C72"/>
    <w:rsid w:val="00947CF2"/>
    <w:rsid w:val="00947EE6"/>
    <w:rsid w:val="0095060D"/>
    <w:rsid w:val="009507C2"/>
    <w:rsid w:val="00950BCA"/>
    <w:rsid w:val="00950F35"/>
    <w:rsid w:val="00952DFE"/>
    <w:rsid w:val="009537A0"/>
    <w:rsid w:val="00953838"/>
    <w:rsid w:val="009539AE"/>
    <w:rsid w:val="00953A6E"/>
    <w:rsid w:val="009548C2"/>
    <w:rsid w:val="009548CA"/>
    <w:rsid w:val="00955F29"/>
    <w:rsid w:val="00955FE5"/>
    <w:rsid w:val="009579DF"/>
    <w:rsid w:val="00957B9C"/>
    <w:rsid w:val="00960B9B"/>
    <w:rsid w:val="00960DC7"/>
    <w:rsid w:val="009610F3"/>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451"/>
    <w:rsid w:val="009664D0"/>
    <w:rsid w:val="00967257"/>
    <w:rsid w:val="00967345"/>
    <w:rsid w:val="0096752B"/>
    <w:rsid w:val="009676F2"/>
    <w:rsid w:val="00967B92"/>
    <w:rsid w:val="00967D92"/>
    <w:rsid w:val="00970496"/>
    <w:rsid w:val="009704FA"/>
    <w:rsid w:val="00970897"/>
    <w:rsid w:val="00970E84"/>
    <w:rsid w:val="00970EA0"/>
    <w:rsid w:val="00971F97"/>
    <w:rsid w:val="0097283E"/>
    <w:rsid w:val="00972F05"/>
    <w:rsid w:val="009739DD"/>
    <w:rsid w:val="009739F6"/>
    <w:rsid w:val="00973BFF"/>
    <w:rsid w:val="00973C8A"/>
    <w:rsid w:val="00973D02"/>
    <w:rsid w:val="00974465"/>
    <w:rsid w:val="009749E3"/>
    <w:rsid w:val="00975616"/>
    <w:rsid w:val="0097580B"/>
    <w:rsid w:val="00975EB9"/>
    <w:rsid w:val="00976DB0"/>
    <w:rsid w:val="009776B8"/>
    <w:rsid w:val="00977935"/>
    <w:rsid w:val="00977F42"/>
    <w:rsid w:val="009805B5"/>
    <w:rsid w:val="00980B75"/>
    <w:rsid w:val="00980E78"/>
    <w:rsid w:val="0098111B"/>
    <w:rsid w:val="009813F7"/>
    <w:rsid w:val="0098173B"/>
    <w:rsid w:val="00981DD0"/>
    <w:rsid w:val="009823F1"/>
    <w:rsid w:val="009827C2"/>
    <w:rsid w:val="00982EE5"/>
    <w:rsid w:val="0098313A"/>
    <w:rsid w:val="00983F94"/>
    <w:rsid w:val="009840D9"/>
    <w:rsid w:val="0098434B"/>
    <w:rsid w:val="009843B9"/>
    <w:rsid w:val="00984CFE"/>
    <w:rsid w:val="00985B04"/>
    <w:rsid w:val="00985DC3"/>
    <w:rsid w:val="009861A9"/>
    <w:rsid w:val="0098667C"/>
    <w:rsid w:val="0098673F"/>
    <w:rsid w:val="00986F93"/>
    <w:rsid w:val="00987B0D"/>
    <w:rsid w:val="00990196"/>
    <w:rsid w:val="00990AF2"/>
    <w:rsid w:val="00990BB7"/>
    <w:rsid w:val="00990BC0"/>
    <w:rsid w:val="00990E33"/>
    <w:rsid w:val="00990FB1"/>
    <w:rsid w:val="00991261"/>
    <w:rsid w:val="0099157D"/>
    <w:rsid w:val="009924EA"/>
    <w:rsid w:val="009925E3"/>
    <w:rsid w:val="009928CB"/>
    <w:rsid w:val="00993500"/>
    <w:rsid w:val="009941A8"/>
    <w:rsid w:val="00994970"/>
    <w:rsid w:val="00995F35"/>
    <w:rsid w:val="0099621E"/>
    <w:rsid w:val="00996AB3"/>
    <w:rsid w:val="00997739"/>
    <w:rsid w:val="009979DE"/>
    <w:rsid w:val="00997A76"/>
    <w:rsid w:val="00997C8D"/>
    <w:rsid w:val="00997CE9"/>
    <w:rsid w:val="00997D5B"/>
    <w:rsid w:val="009A0245"/>
    <w:rsid w:val="009A0628"/>
    <w:rsid w:val="009A0839"/>
    <w:rsid w:val="009A1C6B"/>
    <w:rsid w:val="009A274E"/>
    <w:rsid w:val="009A30C5"/>
    <w:rsid w:val="009A30EF"/>
    <w:rsid w:val="009A31B3"/>
    <w:rsid w:val="009A3CAE"/>
    <w:rsid w:val="009A415B"/>
    <w:rsid w:val="009A5132"/>
    <w:rsid w:val="009A534F"/>
    <w:rsid w:val="009A5A47"/>
    <w:rsid w:val="009A729F"/>
    <w:rsid w:val="009A7391"/>
    <w:rsid w:val="009A7793"/>
    <w:rsid w:val="009A7EC9"/>
    <w:rsid w:val="009B0040"/>
    <w:rsid w:val="009B0B6A"/>
    <w:rsid w:val="009B0C33"/>
    <w:rsid w:val="009B103A"/>
    <w:rsid w:val="009B1944"/>
    <w:rsid w:val="009B1AA6"/>
    <w:rsid w:val="009B1CFF"/>
    <w:rsid w:val="009B1FA7"/>
    <w:rsid w:val="009B2269"/>
    <w:rsid w:val="009B25C6"/>
    <w:rsid w:val="009B28E5"/>
    <w:rsid w:val="009B29BF"/>
    <w:rsid w:val="009B2ABF"/>
    <w:rsid w:val="009B3276"/>
    <w:rsid w:val="009B36A5"/>
    <w:rsid w:val="009B4827"/>
    <w:rsid w:val="009B4982"/>
    <w:rsid w:val="009B4D74"/>
    <w:rsid w:val="009B506E"/>
    <w:rsid w:val="009B5BC1"/>
    <w:rsid w:val="009B66D6"/>
    <w:rsid w:val="009B6CA4"/>
    <w:rsid w:val="009B6CA9"/>
    <w:rsid w:val="009B756F"/>
    <w:rsid w:val="009B7C7B"/>
    <w:rsid w:val="009C00C7"/>
    <w:rsid w:val="009C08F7"/>
    <w:rsid w:val="009C0DF7"/>
    <w:rsid w:val="009C1CDE"/>
    <w:rsid w:val="009C2BF8"/>
    <w:rsid w:val="009C2DCB"/>
    <w:rsid w:val="009C2E0B"/>
    <w:rsid w:val="009C34D3"/>
    <w:rsid w:val="009C36D2"/>
    <w:rsid w:val="009C38F8"/>
    <w:rsid w:val="009C3A60"/>
    <w:rsid w:val="009C4EB4"/>
    <w:rsid w:val="009C6744"/>
    <w:rsid w:val="009C6DB0"/>
    <w:rsid w:val="009D00C1"/>
    <w:rsid w:val="009D0E38"/>
    <w:rsid w:val="009D0ED6"/>
    <w:rsid w:val="009D0F71"/>
    <w:rsid w:val="009D1473"/>
    <w:rsid w:val="009D1831"/>
    <w:rsid w:val="009D201E"/>
    <w:rsid w:val="009D27E2"/>
    <w:rsid w:val="009D294A"/>
    <w:rsid w:val="009D2EC8"/>
    <w:rsid w:val="009D2EDB"/>
    <w:rsid w:val="009D374B"/>
    <w:rsid w:val="009D39D7"/>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11D9"/>
    <w:rsid w:val="009E1BA9"/>
    <w:rsid w:val="009E27F4"/>
    <w:rsid w:val="009E2D79"/>
    <w:rsid w:val="009E37B2"/>
    <w:rsid w:val="009E3A8D"/>
    <w:rsid w:val="009E3AFE"/>
    <w:rsid w:val="009E3EB1"/>
    <w:rsid w:val="009E44AB"/>
    <w:rsid w:val="009E4748"/>
    <w:rsid w:val="009E4E1F"/>
    <w:rsid w:val="009E4FDB"/>
    <w:rsid w:val="009E5A74"/>
    <w:rsid w:val="009E6ABE"/>
    <w:rsid w:val="009E7309"/>
    <w:rsid w:val="009E790E"/>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0CE"/>
    <w:rsid w:val="009F654B"/>
    <w:rsid w:val="009F65C8"/>
    <w:rsid w:val="009F68BC"/>
    <w:rsid w:val="009F6BD2"/>
    <w:rsid w:val="009F6E60"/>
    <w:rsid w:val="009F6F9F"/>
    <w:rsid w:val="00A00096"/>
    <w:rsid w:val="00A00E64"/>
    <w:rsid w:val="00A00F8F"/>
    <w:rsid w:val="00A01E11"/>
    <w:rsid w:val="00A0253F"/>
    <w:rsid w:val="00A02787"/>
    <w:rsid w:val="00A033DA"/>
    <w:rsid w:val="00A0427D"/>
    <w:rsid w:val="00A04476"/>
    <w:rsid w:val="00A04729"/>
    <w:rsid w:val="00A04CAD"/>
    <w:rsid w:val="00A04CFA"/>
    <w:rsid w:val="00A05730"/>
    <w:rsid w:val="00A059CF"/>
    <w:rsid w:val="00A060F8"/>
    <w:rsid w:val="00A0704E"/>
    <w:rsid w:val="00A0756F"/>
    <w:rsid w:val="00A07627"/>
    <w:rsid w:val="00A11619"/>
    <w:rsid w:val="00A11B39"/>
    <w:rsid w:val="00A11C34"/>
    <w:rsid w:val="00A12384"/>
    <w:rsid w:val="00A127A4"/>
    <w:rsid w:val="00A1302E"/>
    <w:rsid w:val="00A13741"/>
    <w:rsid w:val="00A1375F"/>
    <w:rsid w:val="00A139D8"/>
    <w:rsid w:val="00A141EF"/>
    <w:rsid w:val="00A14A4E"/>
    <w:rsid w:val="00A14AC6"/>
    <w:rsid w:val="00A14FB6"/>
    <w:rsid w:val="00A166EE"/>
    <w:rsid w:val="00A16D9E"/>
    <w:rsid w:val="00A17309"/>
    <w:rsid w:val="00A17453"/>
    <w:rsid w:val="00A2014B"/>
    <w:rsid w:val="00A20193"/>
    <w:rsid w:val="00A20EF5"/>
    <w:rsid w:val="00A21103"/>
    <w:rsid w:val="00A2148F"/>
    <w:rsid w:val="00A2167C"/>
    <w:rsid w:val="00A21711"/>
    <w:rsid w:val="00A21B39"/>
    <w:rsid w:val="00A21C1C"/>
    <w:rsid w:val="00A21CFC"/>
    <w:rsid w:val="00A2220E"/>
    <w:rsid w:val="00A2270F"/>
    <w:rsid w:val="00A2318E"/>
    <w:rsid w:val="00A2325A"/>
    <w:rsid w:val="00A23C52"/>
    <w:rsid w:val="00A23E37"/>
    <w:rsid w:val="00A24024"/>
    <w:rsid w:val="00A243A0"/>
    <w:rsid w:val="00A24A09"/>
    <w:rsid w:val="00A24E8F"/>
    <w:rsid w:val="00A25ADE"/>
    <w:rsid w:val="00A264D3"/>
    <w:rsid w:val="00A2674B"/>
    <w:rsid w:val="00A27669"/>
    <w:rsid w:val="00A2780F"/>
    <w:rsid w:val="00A27EC7"/>
    <w:rsid w:val="00A30049"/>
    <w:rsid w:val="00A3022A"/>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4F02"/>
    <w:rsid w:val="00A35172"/>
    <w:rsid w:val="00A3552C"/>
    <w:rsid w:val="00A356F2"/>
    <w:rsid w:val="00A35D80"/>
    <w:rsid w:val="00A3617A"/>
    <w:rsid w:val="00A3689D"/>
    <w:rsid w:val="00A37C30"/>
    <w:rsid w:val="00A40287"/>
    <w:rsid w:val="00A40452"/>
    <w:rsid w:val="00A40899"/>
    <w:rsid w:val="00A40AED"/>
    <w:rsid w:val="00A41149"/>
    <w:rsid w:val="00A41A00"/>
    <w:rsid w:val="00A41CEF"/>
    <w:rsid w:val="00A430CF"/>
    <w:rsid w:val="00A430EB"/>
    <w:rsid w:val="00A435B3"/>
    <w:rsid w:val="00A43D9A"/>
    <w:rsid w:val="00A43ED6"/>
    <w:rsid w:val="00A44239"/>
    <w:rsid w:val="00A44694"/>
    <w:rsid w:val="00A44768"/>
    <w:rsid w:val="00A447C0"/>
    <w:rsid w:val="00A44DC1"/>
    <w:rsid w:val="00A45495"/>
    <w:rsid w:val="00A45C72"/>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44"/>
    <w:rsid w:val="00A52DF0"/>
    <w:rsid w:val="00A535FE"/>
    <w:rsid w:val="00A53691"/>
    <w:rsid w:val="00A541DB"/>
    <w:rsid w:val="00A54EE5"/>
    <w:rsid w:val="00A550CD"/>
    <w:rsid w:val="00A5560A"/>
    <w:rsid w:val="00A558E2"/>
    <w:rsid w:val="00A55945"/>
    <w:rsid w:val="00A55E88"/>
    <w:rsid w:val="00A56129"/>
    <w:rsid w:val="00A562A0"/>
    <w:rsid w:val="00A56AE1"/>
    <w:rsid w:val="00A56C9C"/>
    <w:rsid w:val="00A57335"/>
    <w:rsid w:val="00A57C21"/>
    <w:rsid w:val="00A57CBA"/>
    <w:rsid w:val="00A57EAE"/>
    <w:rsid w:val="00A60552"/>
    <w:rsid w:val="00A60B7A"/>
    <w:rsid w:val="00A60BC2"/>
    <w:rsid w:val="00A616F8"/>
    <w:rsid w:val="00A6216D"/>
    <w:rsid w:val="00A62F19"/>
    <w:rsid w:val="00A6338B"/>
    <w:rsid w:val="00A63567"/>
    <w:rsid w:val="00A635DE"/>
    <w:rsid w:val="00A63958"/>
    <w:rsid w:val="00A640E4"/>
    <w:rsid w:val="00A6429F"/>
    <w:rsid w:val="00A651C5"/>
    <w:rsid w:val="00A65B4D"/>
    <w:rsid w:val="00A65C19"/>
    <w:rsid w:val="00A65D16"/>
    <w:rsid w:val="00A66398"/>
    <w:rsid w:val="00A66710"/>
    <w:rsid w:val="00A66E61"/>
    <w:rsid w:val="00A6702C"/>
    <w:rsid w:val="00A67228"/>
    <w:rsid w:val="00A67612"/>
    <w:rsid w:val="00A67975"/>
    <w:rsid w:val="00A71567"/>
    <w:rsid w:val="00A71A19"/>
    <w:rsid w:val="00A71CD7"/>
    <w:rsid w:val="00A72439"/>
    <w:rsid w:val="00A72DEC"/>
    <w:rsid w:val="00A72FE9"/>
    <w:rsid w:val="00A7350D"/>
    <w:rsid w:val="00A74EE4"/>
    <w:rsid w:val="00A75094"/>
    <w:rsid w:val="00A75489"/>
    <w:rsid w:val="00A75B57"/>
    <w:rsid w:val="00A75EE0"/>
    <w:rsid w:val="00A75F38"/>
    <w:rsid w:val="00A75F97"/>
    <w:rsid w:val="00A76DA1"/>
    <w:rsid w:val="00A770A2"/>
    <w:rsid w:val="00A7783F"/>
    <w:rsid w:val="00A77A85"/>
    <w:rsid w:val="00A81140"/>
    <w:rsid w:val="00A81414"/>
    <w:rsid w:val="00A8153E"/>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92A"/>
    <w:rsid w:val="00A9472B"/>
    <w:rsid w:val="00A94E17"/>
    <w:rsid w:val="00A9538C"/>
    <w:rsid w:val="00A95556"/>
    <w:rsid w:val="00A957B8"/>
    <w:rsid w:val="00A957C8"/>
    <w:rsid w:val="00A95AF4"/>
    <w:rsid w:val="00A966B6"/>
    <w:rsid w:val="00A97051"/>
    <w:rsid w:val="00AA034F"/>
    <w:rsid w:val="00AA0505"/>
    <w:rsid w:val="00AA0A8A"/>
    <w:rsid w:val="00AA0F9F"/>
    <w:rsid w:val="00AA1022"/>
    <w:rsid w:val="00AA140F"/>
    <w:rsid w:val="00AA1E73"/>
    <w:rsid w:val="00AA1ED9"/>
    <w:rsid w:val="00AA1F9E"/>
    <w:rsid w:val="00AA2E0D"/>
    <w:rsid w:val="00AA339E"/>
    <w:rsid w:val="00AA390E"/>
    <w:rsid w:val="00AA3C87"/>
    <w:rsid w:val="00AA44D3"/>
    <w:rsid w:val="00AA48A5"/>
    <w:rsid w:val="00AA4926"/>
    <w:rsid w:val="00AA509C"/>
    <w:rsid w:val="00AA53AA"/>
    <w:rsid w:val="00AA564D"/>
    <w:rsid w:val="00AA5C2A"/>
    <w:rsid w:val="00AA660E"/>
    <w:rsid w:val="00AA68CF"/>
    <w:rsid w:val="00AA6C3A"/>
    <w:rsid w:val="00AA6E36"/>
    <w:rsid w:val="00AA6EBE"/>
    <w:rsid w:val="00AA7019"/>
    <w:rsid w:val="00AA7036"/>
    <w:rsid w:val="00AA7310"/>
    <w:rsid w:val="00AA734C"/>
    <w:rsid w:val="00AA766D"/>
    <w:rsid w:val="00AA76CF"/>
    <w:rsid w:val="00AA7844"/>
    <w:rsid w:val="00AB0196"/>
    <w:rsid w:val="00AB0425"/>
    <w:rsid w:val="00AB0613"/>
    <w:rsid w:val="00AB159D"/>
    <w:rsid w:val="00AB1847"/>
    <w:rsid w:val="00AB1F05"/>
    <w:rsid w:val="00AB272D"/>
    <w:rsid w:val="00AB2802"/>
    <w:rsid w:val="00AB2C63"/>
    <w:rsid w:val="00AB4B9D"/>
    <w:rsid w:val="00AB4D70"/>
    <w:rsid w:val="00AB4E3C"/>
    <w:rsid w:val="00AB4E64"/>
    <w:rsid w:val="00AB5119"/>
    <w:rsid w:val="00AB5702"/>
    <w:rsid w:val="00AB64B8"/>
    <w:rsid w:val="00AB6C73"/>
    <w:rsid w:val="00AB7563"/>
    <w:rsid w:val="00AB78FA"/>
    <w:rsid w:val="00AB7D26"/>
    <w:rsid w:val="00AC0987"/>
    <w:rsid w:val="00AC0B68"/>
    <w:rsid w:val="00AC0C4F"/>
    <w:rsid w:val="00AC1913"/>
    <w:rsid w:val="00AC1DC3"/>
    <w:rsid w:val="00AC1DD0"/>
    <w:rsid w:val="00AC1F74"/>
    <w:rsid w:val="00AC2260"/>
    <w:rsid w:val="00AC2F25"/>
    <w:rsid w:val="00AC2F9C"/>
    <w:rsid w:val="00AC3EFF"/>
    <w:rsid w:val="00AC45BA"/>
    <w:rsid w:val="00AC4617"/>
    <w:rsid w:val="00AC4BCB"/>
    <w:rsid w:val="00AC4F7E"/>
    <w:rsid w:val="00AC50B6"/>
    <w:rsid w:val="00AC5434"/>
    <w:rsid w:val="00AC55C8"/>
    <w:rsid w:val="00AC56B7"/>
    <w:rsid w:val="00AC5DE9"/>
    <w:rsid w:val="00AC6346"/>
    <w:rsid w:val="00AC65AA"/>
    <w:rsid w:val="00AC6A06"/>
    <w:rsid w:val="00AC72FE"/>
    <w:rsid w:val="00AC77B0"/>
    <w:rsid w:val="00AC7B97"/>
    <w:rsid w:val="00AC7C43"/>
    <w:rsid w:val="00AD042C"/>
    <w:rsid w:val="00AD0F30"/>
    <w:rsid w:val="00AD15E0"/>
    <w:rsid w:val="00AD18F9"/>
    <w:rsid w:val="00AD1E06"/>
    <w:rsid w:val="00AD1E62"/>
    <w:rsid w:val="00AD1F3A"/>
    <w:rsid w:val="00AD1F41"/>
    <w:rsid w:val="00AD2090"/>
    <w:rsid w:val="00AD28BC"/>
    <w:rsid w:val="00AD2F55"/>
    <w:rsid w:val="00AD370C"/>
    <w:rsid w:val="00AD41CE"/>
    <w:rsid w:val="00AD43BD"/>
    <w:rsid w:val="00AD48BB"/>
    <w:rsid w:val="00AD4B15"/>
    <w:rsid w:val="00AD5AF1"/>
    <w:rsid w:val="00AD5D99"/>
    <w:rsid w:val="00AD6316"/>
    <w:rsid w:val="00AD64AF"/>
    <w:rsid w:val="00AD65CD"/>
    <w:rsid w:val="00AD66B5"/>
    <w:rsid w:val="00AD66D6"/>
    <w:rsid w:val="00AD743B"/>
    <w:rsid w:val="00AE0228"/>
    <w:rsid w:val="00AE0492"/>
    <w:rsid w:val="00AE07B5"/>
    <w:rsid w:val="00AE18D3"/>
    <w:rsid w:val="00AE18D5"/>
    <w:rsid w:val="00AE26E7"/>
    <w:rsid w:val="00AE27B1"/>
    <w:rsid w:val="00AE281B"/>
    <w:rsid w:val="00AE2FE6"/>
    <w:rsid w:val="00AE3DC4"/>
    <w:rsid w:val="00AE4585"/>
    <w:rsid w:val="00AE45DB"/>
    <w:rsid w:val="00AE4708"/>
    <w:rsid w:val="00AE4B07"/>
    <w:rsid w:val="00AE67F7"/>
    <w:rsid w:val="00AE6C84"/>
    <w:rsid w:val="00AE6EA9"/>
    <w:rsid w:val="00AE6F5F"/>
    <w:rsid w:val="00AE7F1F"/>
    <w:rsid w:val="00AE7F28"/>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021"/>
    <w:rsid w:val="00AF7575"/>
    <w:rsid w:val="00AF7901"/>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752"/>
    <w:rsid w:val="00B10086"/>
    <w:rsid w:val="00B107AE"/>
    <w:rsid w:val="00B11130"/>
    <w:rsid w:val="00B11471"/>
    <w:rsid w:val="00B1168D"/>
    <w:rsid w:val="00B117F2"/>
    <w:rsid w:val="00B11DDC"/>
    <w:rsid w:val="00B11F86"/>
    <w:rsid w:val="00B122CA"/>
    <w:rsid w:val="00B12535"/>
    <w:rsid w:val="00B1312B"/>
    <w:rsid w:val="00B13AD8"/>
    <w:rsid w:val="00B1458C"/>
    <w:rsid w:val="00B14AC4"/>
    <w:rsid w:val="00B1579E"/>
    <w:rsid w:val="00B15F43"/>
    <w:rsid w:val="00B162E4"/>
    <w:rsid w:val="00B16304"/>
    <w:rsid w:val="00B172FD"/>
    <w:rsid w:val="00B17371"/>
    <w:rsid w:val="00B1748C"/>
    <w:rsid w:val="00B17BDF"/>
    <w:rsid w:val="00B20602"/>
    <w:rsid w:val="00B20BC5"/>
    <w:rsid w:val="00B2226C"/>
    <w:rsid w:val="00B2247C"/>
    <w:rsid w:val="00B2286E"/>
    <w:rsid w:val="00B23010"/>
    <w:rsid w:val="00B240D0"/>
    <w:rsid w:val="00B24403"/>
    <w:rsid w:val="00B24DBF"/>
    <w:rsid w:val="00B2544D"/>
    <w:rsid w:val="00B257FC"/>
    <w:rsid w:val="00B259C8"/>
    <w:rsid w:val="00B25A8E"/>
    <w:rsid w:val="00B2622D"/>
    <w:rsid w:val="00B26366"/>
    <w:rsid w:val="00B26612"/>
    <w:rsid w:val="00B271AA"/>
    <w:rsid w:val="00B277B4"/>
    <w:rsid w:val="00B27DFE"/>
    <w:rsid w:val="00B30207"/>
    <w:rsid w:val="00B3074B"/>
    <w:rsid w:val="00B30B2F"/>
    <w:rsid w:val="00B310EE"/>
    <w:rsid w:val="00B313B7"/>
    <w:rsid w:val="00B31400"/>
    <w:rsid w:val="00B31420"/>
    <w:rsid w:val="00B31734"/>
    <w:rsid w:val="00B319F5"/>
    <w:rsid w:val="00B32425"/>
    <w:rsid w:val="00B32746"/>
    <w:rsid w:val="00B32CB6"/>
    <w:rsid w:val="00B32FE2"/>
    <w:rsid w:val="00B33EC7"/>
    <w:rsid w:val="00B34C7B"/>
    <w:rsid w:val="00B35AE6"/>
    <w:rsid w:val="00B36189"/>
    <w:rsid w:val="00B36413"/>
    <w:rsid w:val="00B364BC"/>
    <w:rsid w:val="00B36708"/>
    <w:rsid w:val="00B36DCE"/>
    <w:rsid w:val="00B403B0"/>
    <w:rsid w:val="00B40704"/>
    <w:rsid w:val="00B40B0E"/>
    <w:rsid w:val="00B40B8E"/>
    <w:rsid w:val="00B40B99"/>
    <w:rsid w:val="00B4150B"/>
    <w:rsid w:val="00B41D98"/>
    <w:rsid w:val="00B422AF"/>
    <w:rsid w:val="00B424CE"/>
    <w:rsid w:val="00B4296F"/>
    <w:rsid w:val="00B4307C"/>
    <w:rsid w:val="00B4329E"/>
    <w:rsid w:val="00B43884"/>
    <w:rsid w:val="00B444BC"/>
    <w:rsid w:val="00B45204"/>
    <w:rsid w:val="00B4520E"/>
    <w:rsid w:val="00B4556B"/>
    <w:rsid w:val="00B45795"/>
    <w:rsid w:val="00B45B35"/>
    <w:rsid w:val="00B46087"/>
    <w:rsid w:val="00B468C5"/>
    <w:rsid w:val="00B46D93"/>
    <w:rsid w:val="00B47701"/>
    <w:rsid w:val="00B479AE"/>
    <w:rsid w:val="00B47F2A"/>
    <w:rsid w:val="00B47FE5"/>
    <w:rsid w:val="00B50D46"/>
    <w:rsid w:val="00B512E2"/>
    <w:rsid w:val="00B5182D"/>
    <w:rsid w:val="00B51B64"/>
    <w:rsid w:val="00B51D71"/>
    <w:rsid w:val="00B51F55"/>
    <w:rsid w:val="00B52542"/>
    <w:rsid w:val="00B52646"/>
    <w:rsid w:val="00B5283C"/>
    <w:rsid w:val="00B52D46"/>
    <w:rsid w:val="00B52E43"/>
    <w:rsid w:val="00B52F35"/>
    <w:rsid w:val="00B5306D"/>
    <w:rsid w:val="00B536DB"/>
    <w:rsid w:val="00B539F4"/>
    <w:rsid w:val="00B53D51"/>
    <w:rsid w:val="00B53DDD"/>
    <w:rsid w:val="00B53F59"/>
    <w:rsid w:val="00B54512"/>
    <w:rsid w:val="00B54876"/>
    <w:rsid w:val="00B54939"/>
    <w:rsid w:val="00B55BF1"/>
    <w:rsid w:val="00B57D62"/>
    <w:rsid w:val="00B57E2A"/>
    <w:rsid w:val="00B57FE5"/>
    <w:rsid w:val="00B600B2"/>
    <w:rsid w:val="00B6016A"/>
    <w:rsid w:val="00B61C6C"/>
    <w:rsid w:val="00B626DA"/>
    <w:rsid w:val="00B628D1"/>
    <w:rsid w:val="00B62A7E"/>
    <w:rsid w:val="00B645D1"/>
    <w:rsid w:val="00B64959"/>
    <w:rsid w:val="00B653D3"/>
    <w:rsid w:val="00B65923"/>
    <w:rsid w:val="00B65CF5"/>
    <w:rsid w:val="00B661B4"/>
    <w:rsid w:val="00B6636A"/>
    <w:rsid w:val="00B66639"/>
    <w:rsid w:val="00B6672B"/>
    <w:rsid w:val="00B66776"/>
    <w:rsid w:val="00B6696A"/>
    <w:rsid w:val="00B66D4D"/>
    <w:rsid w:val="00B6736D"/>
    <w:rsid w:val="00B7008A"/>
    <w:rsid w:val="00B7051B"/>
    <w:rsid w:val="00B70BE2"/>
    <w:rsid w:val="00B7136F"/>
    <w:rsid w:val="00B71D0B"/>
    <w:rsid w:val="00B72298"/>
    <w:rsid w:val="00B72EFD"/>
    <w:rsid w:val="00B7314B"/>
    <w:rsid w:val="00B731CD"/>
    <w:rsid w:val="00B73F82"/>
    <w:rsid w:val="00B7431F"/>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46C"/>
    <w:rsid w:val="00B847F5"/>
    <w:rsid w:val="00B8484A"/>
    <w:rsid w:val="00B849A7"/>
    <w:rsid w:val="00B8508B"/>
    <w:rsid w:val="00B8513C"/>
    <w:rsid w:val="00B85167"/>
    <w:rsid w:val="00B852E5"/>
    <w:rsid w:val="00B85A5E"/>
    <w:rsid w:val="00B86264"/>
    <w:rsid w:val="00B86DA3"/>
    <w:rsid w:val="00B86FC8"/>
    <w:rsid w:val="00B873D0"/>
    <w:rsid w:val="00B87819"/>
    <w:rsid w:val="00B87BCA"/>
    <w:rsid w:val="00B902E8"/>
    <w:rsid w:val="00B905B9"/>
    <w:rsid w:val="00B90BE6"/>
    <w:rsid w:val="00B90BF5"/>
    <w:rsid w:val="00B91454"/>
    <w:rsid w:val="00B91B9B"/>
    <w:rsid w:val="00B920AC"/>
    <w:rsid w:val="00B92710"/>
    <w:rsid w:val="00B931AC"/>
    <w:rsid w:val="00B93790"/>
    <w:rsid w:val="00B93B76"/>
    <w:rsid w:val="00B93C07"/>
    <w:rsid w:val="00B94045"/>
    <w:rsid w:val="00B94534"/>
    <w:rsid w:val="00B94C04"/>
    <w:rsid w:val="00B94EB1"/>
    <w:rsid w:val="00B955DF"/>
    <w:rsid w:val="00B95FBB"/>
    <w:rsid w:val="00B9650D"/>
    <w:rsid w:val="00B966F1"/>
    <w:rsid w:val="00B97192"/>
    <w:rsid w:val="00B97419"/>
    <w:rsid w:val="00B97883"/>
    <w:rsid w:val="00B97A0D"/>
    <w:rsid w:val="00BA11A9"/>
    <w:rsid w:val="00BA1C82"/>
    <w:rsid w:val="00BA2275"/>
    <w:rsid w:val="00BA2445"/>
    <w:rsid w:val="00BA2582"/>
    <w:rsid w:val="00BA2714"/>
    <w:rsid w:val="00BA35C1"/>
    <w:rsid w:val="00BA3FF4"/>
    <w:rsid w:val="00BA43F2"/>
    <w:rsid w:val="00BA4EBC"/>
    <w:rsid w:val="00BA547E"/>
    <w:rsid w:val="00BA676D"/>
    <w:rsid w:val="00BA7149"/>
    <w:rsid w:val="00BA723D"/>
    <w:rsid w:val="00BA7298"/>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447"/>
    <w:rsid w:val="00BB57A0"/>
    <w:rsid w:val="00BB5DCD"/>
    <w:rsid w:val="00BB7983"/>
    <w:rsid w:val="00BB79B4"/>
    <w:rsid w:val="00BC0183"/>
    <w:rsid w:val="00BC0A60"/>
    <w:rsid w:val="00BC1489"/>
    <w:rsid w:val="00BC1BB3"/>
    <w:rsid w:val="00BC224A"/>
    <w:rsid w:val="00BC22E3"/>
    <w:rsid w:val="00BC2A6E"/>
    <w:rsid w:val="00BC2D3A"/>
    <w:rsid w:val="00BC3A8A"/>
    <w:rsid w:val="00BC3F7E"/>
    <w:rsid w:val="00BC45B2"/>
    <w:rsid w:val="00BC4729"/>
    <w:rsid w:val="00BC5979"/>
    <w:rsid w:val="00BC62B3"/>
    <w:rsid w:val="00BC6390"/>
    <w:rsid w:val="00BC6735"/>
    <w:rsid w:val="00BC6898"/>
    <w:rsid w:val="00BD0542"/>
    <w:rsid w:val="00BD05CA"/>
    <w:rsid w:val="00BD0F19"/>
    <w:rsid w:val="00BD1E82"/>
    <w:rsid w:val="00BD2733"/>
    <w:rsid w:val="00BD2AE7"/>
    <w:rsid w:val="00BD395E"/>
    <w:rsid w:val="00BD3A1B"/>
    <w:rsid w:val="00BD3D97"/>
    <w:rsid w:val="00BD44FE"/>
    <w:rsid w:val="00BD4B33"/>
    <w:rsid w:val="00BD4F5C"/>
    <w:rsid w:val="00BD5937"/>
    <w:rsid w:val="00BD5D75"/>
    <w:rsid w:val="00BD6296"/>
    <w:rsid w:val="00BD639A"/>
    <w:rsid w:val="00BD66FC"/>
    <w:rsid w:val="00BD6EC9"/>
    <w:rsid w:val="00BD7483"/>
    <w:rsid w:val="00BD7AD9"/>
    <w:rsid w:val="00BD7AF8"/>
    <w:rsid w:val="00BD7CBB"/>
    <w:rsid w:val="00BE0399"/>
    <w:rsid w:val="00BE05FA"/>
    <w:rsid w:val="00BE067D"/>
    <w:rsid w:val="00BE0740"/>
    <w:rsid w:val="00BE173C"/>
    <w:rsid w:val="00BE214A"/>
    <w:rsid w:val="00BE215C"/>
    <w:rsid w:val="00BE3446"/>
    <w:rsid w:val="00BE3EDC"/>
    <w:rsid w:val="00BE48D7"/>
    <w:rsid w:val="00BE53F7"/>
    <w:rsid w:val="00BE6432"/>
    <w:rsid w:val="00BE6516"/>
    <w:rsid w:val="00BE6CA4"/>
    <w:rsid w:val="00BE7019"/>
    <w:rsid w:val="00BE7A84"/>
    <w:rsid w:val="00BE7E7B"/>
    <w:rsid w:val="00BF04BB"/>
    <w:rsid w:val="00BF08F5"/>
    <w:rsid w:val="00BF198B"/>
    <w:rsid w:val="00BF242E"/>
    <w:rsid w:val="00BF2489"/>
    <w:rsid w:val="00BF26E9"/>
    <w:rsid w:val="00BF2E72"/>
    <w:rsid w:val="00BF3707"/>
    <w:rsid w:val="00BF402A"/>
    <w:rsid w:val="00BF4087"/>
    <w:rsid w:val="00BF49C6"/>
    <w:rsid w:val="00BF4C9B"/>
    <w:rsid w:val="00BF520E"/>
    <w:rsid w:val="00BF5514"/>
    <w:rsid w:val="00BF5B81"/>
    <w:rsid w:val="00BF6B76"/>
    <w:rsid w:val="00BF6E95"/>
    <w:rsid w:val="00BF7546"/>
    <w:rsid w:val="00BF77F3"/>
    <w:rsid w:val="00BF780D"/>
    <w:rsid w:val="00BF7837"/>
    <w:rsid w:val="00BF7944"/>
    <w:rsid w:val="00BF7D64"/>
    <w:rsid w:val="00BF7F89"/>
    <w:rsid w:val="00C003F2"/>
    <w:rsid w:val="00C008A1"/>
    <w:rsid w:val="00C00901"/>
    <w:rsid w:val="00C016E6"/>
    <w:rsid w:val="00C01F11"/>
    <w:rsid w:val="00C02182"/>
    <w:rsid w:val="00C02547"/>
    <w:rsid w:val="00C0317D"/>
    <w:rsid w:val="00C03F7A"/>
    <w:rsid w:val="00C0486E"/>
    <w:rsid w:val="00C04CCB"/>
    <w:rsid w:val="00C052B7"/>
    <w:rsid w:val="00C057BF"/>
    <w:rsid w:val="00C0585D"/>
    <w:rsid w:val="00C05C01"/>
    <w:rsid w:val="00C06F89"/>
    <w:rsid w:val="00C10812"/>
    <w:rsid w:val="00C108DF"/>
    <w:rsid w:val="00C11597"/>
    <w:rsid w:val="00C11727"/>
    <w:rsid w:val="00C1204B"/>
    <w:rsid w:val="00C125A7"/>
    <w:rsid w:val="00C12D95"/>
    <w:rsid w:val="00C13E34"/>
    <w:rsid w:val="00C1421C"/>
    <w:rsid w:val="00C1457C"/>
    <w:rsid w:val="00C14A98"/>
    <w:rsid w:val="00C14B05"/>
    <w:rsid w:val="00C152A8"/>
    <w:rsid w:val="00C15618"/>
    <w:rsid w:val="00C15C58"/>
    <w:rsid w:val="00C162C5"/>
    <w:rsid w:val="00C165D6"/>
    <w:rsid w:val="00C16DE2"/>
    <w:rsid w:val="00C171C5"/>
    <w:rsid w:val="00C17639"/>
    <w:rsid w:val="00C20432"/>
    <w:rsid w:val="00C2054E"/>
    <w:rsid w:val="00C2059F"/>
    <w:rsid w:val="00C20FE9"/>
    <w:rsid w:val="00C22D67"/>
    <w:rsid w:val="00C23185"/>
    <w:rsid w:val="00C2339E"/>
    <w:rsid w:val="00C23560"/>
    <w:rsid w:val="00C236F0"/>
    <w:rsid w:val="00C243D0"/>
    <w:rsid w:val="00C24971"/>
    <w:rsid w:val="00C25439"/>
    <w:rsid w:val="00C266A8"/>
    <w:rsid w:val="00C26DD8"/>
    <w:rsid w:val="00C27064"/>
    <w:rsid w:val="00C2731F"/>
    <w:rsid w:val="00C3013C"/>
    <w:rsid w:val="00C30DCA"/>
    <w:rsid w:val="00C32263"/>
    <w:rsid w:val="00C3378D"/>
    <w:rsid w:val="00C34458"/>
    <w:rsid w:val="00C34D8B"/>
    <w:rsid w:val="00C34EC6"/>
    <w:rsid w:val="00C350D4"/>
    <w:rsid w:val="00C350EA"/>
    <w:rsid w:val="00C352F2"/>
    <w:rsid w:val="00C355C2"/>
    <w:rsid w:val="00C36ABA"/>
    <w:rsid w:val="00C37A49"/>
    <w:rsid w:val="00C37BAA"/>
    <w:rsid w:val="00C37D77"/>
    <w:rsid w:val="00C40058"/>
    <w:rsid w:val="00C40542"/>
    <w:rsid w:val="00C40603"/>
    <w:rsid w:val="00C40977"/>
    <w:rsid w:val="00C4098D"/>
    <w:rsid w:val="00C416A1"/>
    <w:rsid w:val="00C41784"/>
    <w:rsid w:val="00C41B10"/>
    <w:rsid w:val="00C41F05"/>
    <w:rsid w:val="00C421C2"/>
    <w:rsid w:val="00C423FC"/>
    <w:rsid w:val="00C43937"/>
    <w:rsid w:val="00C43D02"/>
    <w:rsid w:val="00C441CD"/>
    <w:rsid w:val="00C44A91"/>
    <w:rsid w:val="00C4560D"/>
    <w:rsid w:val="00C45C4C"/>
    <w:rsid w:val="00C4630A"/>
    <w:rsid w:val="00C4700C"/>
    <w:rsid w:val="00C4778C"/>
    <w:rsid w:val="00C507F4"/>
    <w:rsid w:val="00C51607"/>
    <w:rsid w:val="00C51BDD"/>
    <w:rsid w:val="00C524BC"/>
    <w:rsid w:val="00C52B72"/>
    <w:rsid w:val="00C53506"/>
    <w:rsid w:val="00C5359C"/>
    <w:rsid w:val="00C536F2"/>
    <w:rsid w:val="00C53C4A"/>
    <w:rsid w:val="00C541F4"/>
    <w:rsid w:val="00C542F3"/>
    <w:rsid w:val="00C54DDD"/>
    <w:rsid w:val="00C550F0"/>
    <w:rsid w:val="00C552CD"/>
    <w:rsid w:val="00C56191"/>
    <w:rsid w:val="00C563FC"/>
    <w:rsid w:val="00C569C1"/>
    <w:rsid w:val="00C56E89"/>
    <w:rsid w:val="00C574EA"/>
    <w:rsid w:val="00C57DE6"/>
    <w:rsid w:val="00C601B1"/>
    <w:rsid w:val="00C60F1B"/>
    <w:rsid w:val="00C60F50"/>
    <w:rsid w:val="00C61405"/>
    <w:rsid w:val="00C6151D"/>
    <w:rsid w:val="00C61F59"/>
    <w:rsid w:val="00C624AF"/>
    <w:rsid w:val="00C6338C"/>
    <w:rsid w:val="00C63735"/>
    <w:rsid w:val="00C649F1"/>
    <w:rsid w:val="00C64AD2"/>
    <w:rsid w:val="00C6589B"/>
    <w:rsid w:val="00C65F37"/>
    <w:rsid w:val="00C666EA"/>
    <w:rsid w:val="00C66C21"/>
    <w:rsid w:val="00C673CF"/>
    <w:rsid w:val="00C70810"/>
    <w:rsid w:val="00C71401"/>
    <w:rsid w:val="00C71888"/>
    <w:rsid w:val="00C72011"/>
    <w:rsid w:val="00C724A7"/>
    <w:rsid w:val="00C72FC7"/>
    <w:rsid w:val="00C73084"/>
    <w:rsid w:val="00C733DB"/>
    <w:rsid w:val="00C73DE7"/>
    <w:rsid w:val="00C7437D"/>
    <w:rsid w:val="00C74701"/>
    <w:rsid w:val="00C748B8"/>
    <w:rsid w:val="00C75886"/>
    <w:rsid w:val="00C75A16"/>
    <w:rsid w:val="00C75EC5"/>
    <w:rsid w:val="00C765CD"/>
    <w:rsid w:val="00C7788E"/>
    <w:rsid w:val="00C77A66"/>
    <w:rsid w:val="00C801B1"/>
    <w:rsid w:val="00C804BE"/>
    <w:rsid w:val="00C80F8C"/>
    <w:rsid w:val="00C81247"/>
    <w:rsid w:val="00C81C58"/>
    <w:rsid w:val="00C8219A"/>
    <w:rsid w:val="00C835BF"/>
    <w:rsid w:val="00C83685"/>
    <w:rsid w:val="00C84124"/>
    <w:rsid w:val="00C8430A"/>
    <w:rsid w:val="00C84D0D"/>
    <w:rsid w:val="00C857D8"/>
    <w:rsid w:val="00C86DC7"/>
    <w:rsid w:val="00C86DDC"/>
    <w:rsid w:val="00C8740D"/>
    <w:rsid w:val="00C87924"/>
    <w:rsid w:val="00C9040D"/>
    <w:rsid w:val="00C907BA"/>
    <w:rsid w:val="00C90E6D"/>
    <w:rsid w:val="00C917C7"/>
    <w:rsid w:val="00C919C5"/>
    <w:rsid w:val="00C91E7D"/>
    <w:rsid w:val="00C92FC4"/>
    <w:rsid w:val="00C9333A"/>
    <w:rsid w:val="00C93FD5"/>
    <w:rsid w:val="00C9432E"/>
    <w:rsid w:val="00C94744"/>
    <w:rsid w:val="00C948A3"/>
    <w:rsid w:val="00C9571F"/>
    <w:rsid w:val="00C95947"/>
    <w:rsid w:val="00C967C2"/>
    <w:rsid w:val="00C97746"/>
    <w:rsid w:val="00CA0B4B"/>
    <w:rsid w:val="00CA0E4C"/>
    <w:rsid w:val="00CA0FFF"/>
    <w:rsid w:val="00CA1AF4"/>
    <w:rsid w:val="00CA217B"/>
    <w:rsid w:val="00CA2D89"/>
    <w:rsid w:val="00CA3E0E"/>
    <w:rsid w:val="00CA40D9"/>
    <w:rsid w:val="00CA4FFF"/>
    <w:rsid w:val="00CA538C"/>
    <w:rsid w:val="00CA574E"/>
    <w:rsid w:val="00CA5C7C"/>
    <w:rsid w:val="00CA5F76"/>
    <w:rsid w:val="00CA646F"/>
    <w:rsid w:val="00CA6B3E"/>
    <w:rsid w:val="00CA7AC5"/>
    <w:rsid w:val="00CA7F00"/>
    <w:rsid w:val="00CB05C2"/>
    <w:rsid w:val="00CB0700"/>
    <w:rsid w:val="00CB0D34"/>
    <w:rsid w:val="00CB14A3"/>
    <w:rsid w:val="00CB1932"/>
    <w:rsid w:val="00CB22AE"/>
    <w:rsid w:val="00CB294E"/>
    <w:rsid w:val="00CB3007"/>
    <w:rsid w:val="00CB314D"/>
    <w:rsid w:val="00CB38EF"/>
    <w:rsid w:val="00CB3E87"/>
    <w:rsid w:val="00CB4447"/>
    <w:rsid w:val="00CB51FB"/>
    <w:rsid w:val="00CB5833"/>
    <w:rsid w:val="00CB5F3F"/>
    <w:rsid w:val="00CB6074"/>
    <w:rsid w:val="00CB6118"/>
    <w:rsid w:val="00CB6497"/>
    <w:rsid w:val="00CB6556"/>
    <w:rsid w:val="00CB6A82"/>
    <w:rsid w:val="00CB70A1"/>
    <w:rsid w:val="00CB75B4"/>
    <w:rsid w:val="00CB7A9F"/>
    <w:rsid w:val="00CB7BD0"/>
    <w:rsid w:val="00CB7F4F"/>
    <w:rsid w:val="00CC099B"/>
    <w:rsid w:val="00CC0C98"/>
    <w:rsid w:val="00CC1351"/>
    <w:rsid w:val="00CC1504"/>
    <w:rsid w:val="00CC206E"/>
    <w:rsid w:val="00CC2167"/>
    <w:rsid w:val="00CC2ADC"/>
    <w:rsid w:val="00CC3E12"/>
    <w:rsid w:val="00CC45D7"/>
    <w:rsid w:val="00CC46ED"/>
    <w:rsid w:val="00CC48ED"/>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3DE8"/>
    <w:rsid w:val="00CD4055"/>
    <w:rsid w:val="00CD4BF1"/>
    <w:rsid w:val="00CD522C"/>
    <w:rsid w:val="00CD53BE"/>
    <w:rsid w:val="00CD5B60"/>
    <w:rsid w:val="00CD5C5E"/>
    <w:rsid w:val="00CD5E68"/>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4F5"/>
    <w:rsid w:val="00CE2884"/>
    <w:rsid w:val="00CE343F"/>
    <w:rsid w:val="00CE37E4"/>
    <w:rsid w:val="00CE3CAA"/>
    <w:rsid w:val="00CE42A2"/>
    <w:rsid w:val="00CE495A"/>
    <w:rsid w:val="00CE5440"/>
    <w:rsid w:val="00CE577F"/>
    <w:rsid w:val="00CE5CFC"/>
    <w:rsid w:val="00CE7163"/>
    <w:rsid w:val="00CE720B"/>
    <w:rsid w:val="00CE7A2C"/>
    <w:rsid w:val="00CE7A86"/>
    <w:rsid w:val="00CE7C6E"/>
    <w:rsid w:val="00CF08B0"/>
    <w:rsid w:val="00CF0C23"/>
    <w:rsid w:val="00CF0DAD"/>
    <w:rsid w:val="00CF175F"/>
    <w:rsid w:val="00CF1933"/>
    <w:rsid w:val="00CF19BD"/>
    <w:rsid w:val="00CF1A8C"/>
    <w:rsid w:val="00CF1BB0"/>
    <w:rsid w:val="00CF1D8A"/>
    <w:rsid w:val="00CF1F58"/>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7B3C"/>
    <w:rsid w:val="00D07B90"/>
    <w:rsid w:val="00D10920"/>
    <w:rsid w:val="00D10BB0"/>
    <w:rsid w:val="00D10C69"/>
    <w:rsid w:val="00D11A5A"/>
    <w:rsid w:val="00D129D8"/>
    <w:rsid w:val="00D12C93"/>
    <w:rsid w:val="00D1422D"/>
    <w:rsid w:val="00D14572"/>
    <w:rsid w:val="00D148A0"/>
    <w:rsid w:val="00D14A1A"/>
    <w:rsid w:val="00D159D4"/>
    <w:rsid w:val="00D15E8B"/>
    <w:rsid w:val="00D15F2E"/>
    <w:rsid w:val="00D16391"/>
    <w:rsid w:val="00D16559"/>
    <w:rsid w:val="00D16CAB"/>
    <w:rsid w:val="00D16EF4"/>
    <w:rsid w:val="00D1717D"/>
    <w:rsid w:val="00D1765F"/>
    <w:rsid w:val="00D17FD7"/>
    <w:rsid w:val="00D20212"/>
    <w:rsid w:val="00D205A3"/>
    <w:rsid w:val="00D20A11"/>
    <w:rsid w:val="00D212DF"/>
    <w:rsid w:val="00D21D91"/>
    <w:rsid w:val="00D22638"/>
    <w:rsid w:val="00D23C5B"/>
    <w:rsid w:val="00D2486D"/>
    <w:rsid w:val="00D24B37"/>
    <w:rsid w:val="00D24F81"/>
    <w:rsid w:val="00D253F8"/>
    <w:rsid w:val="00D255A8"/>
    <w:rsid w:val="00D25733"/>
    <w:rsid w:val="00D25D8E"/>
    <w:rsid w:val="00D25E04"/>
    <w:rsid w:val="00D26144"/>
    <w:rsid w:val="00D26DD5"/>
    <w:rsid w:val="00D2794B"/>
    <w:rsid w:val="00D303ED"/>
    <w:rsid w:val="00D30461"/>
    <w:rsid w:val="00D30561"/>
    <w:rsid w:val="00D30DB1"/>
    <w:rsid w:val="00D31BB0"/>
    <w:rsid w:val="00D31DB2"/>
    <w:rsid w:val="00D33A00"/>
    <w:rsid w:val="00D34690"/>
    <w:rsid w:val="00D348AC"/>
    <w:rsid w:val="00D34A8F"/>
    <w:rsid w:val="00D34FEF"/>
    <w:rsid w:val="00D35447"/>
    <w:rsid w:val="00D35470"/>
    <w:rsid w:val="00D36AD2"/>
    <w:rsid w:val="00D36B6B"/>
    <w:rsid w:val="00D36C25"/>
    <w:rsid w:val="00D36CAC"/>
    <w:rsid w:val="00D371D0"/>
    <w:rsid w:val="00D375BF"/>
    <w:rsid w:val="00D37DF9"/>
    <w:rsid w:val="00D37F85"/>
    <w:rsid w:val="00D40068"/>
    <w:rsid w:val="00D41118"/>
    <w:rsid w:val="00D422A1"/>
    <w:rsid w:val="00D43343"/>
    <w:rsid w:val="00D43A22"/>
    <w:rsid w:val="00D440CC"/>
    <w:rsid w:val="00D44420"/>
    <w:rsid w:val="00D446DF"/>
    <w:rsid w:val="00D4474E"/>
    <w:rsid w:val="00D448C8"/>
    <w:rsid w:val="00D44C70"/>
    <w:rsid w:val="00D4518A"/>
    <w:rsid w:val="00D45E89"/>
    <w:rsid w:val="00D4624B"/>
    <w:rsid w:val="00D46933"/>
    <w:rsid w:val="00D46C4F"/>
    <w:rsid w:val="00D46EFB"/>
    <w:rsid w:val="00D470C7"/>
    <w:rsid w:val="00D47580"/>
    <w:rsid w:val="00D476E8"/>
    <w:rsid w:val="00D47997"/>
    <w:rsid w:val="00D47B4D"/>
    <w:rsid w:val="00D47E63"/>
    <w:rsid w:val="00D5022C"/>
    <w:rsid w:val="00D50409"/>
    <w:rsid w:val="00D504CE"/>
    <w:rsid w:val="00D50504"/>
    <w:rsid w:val="00D50AE3"/>
    <w:rsid w:val="00D50C8F"/>
    <w:rsid w:val="00D511C9"/>
    <w:rsid w:val="00D51347"/>
    <w:rsid w:val="00D51725"/>
    <w:rsid w:val="00D526C7"/>
    <w:rsid w:val="00D52767"/>
    <w:rsid w:val="00D5314A"/>
    <w:rsid w:val="00D53E8C"/>
    <w:rsid w:val="00D53FB7"/>
    <w:rsid w:val="00D54141"/>
    <w:rsid w:val="00D5480B"/>
    <w:rsid w:val="00D54AF1"/>
    <w:rsid w:val="00D55B77"/>
    <w:rsid w:val="00D57CB6"/>
    <w:rsid w:val="00D60074"/>
    <w:rsid w:val="00D60251"/>
    <w:rsid w:val="00D60C8B"/>
    <w:rsid w:val="00D611EE"/>
    <w:rsid w:val="00D614C5"/>
    <w:rsid w:val="00D61554"/>
    <w:rsid w:val="00D61DE5"/>
    <w:rsid w:val="00D62461"/>
    <w:rsid w:val="00D62A02"/>
    <w:rsid w:val="00D636CC"/>
    <w:rsid w:val="00D63863"/>
    <w:rsid w:val="00D64204"/>
    <w:rsid w:val="00D642C4"/>
    <w:rsid w:val="00D64321"/>
    <w:rsid w:val="00D6540E"/>
    <w:rsid w:val="00D65912"/>
    <w:rsid w:val="00D65AEB"/>
    <w:rsid w:val="00D6669A"/>
    <w:rsid w:val="00D66DEF"/>
    <w:rsid w:val="00D67464"/>
    <w:rsid w:val="00D67B93"/>
    <w:rsid w:val="00D70CAE"/>
    <w:rsid w:val="00D71480"/>
    <w:rsid w:val="00D7177B"/>
    <w:rsid w:val="00D71C15"/>
    <w:rsid w:val="00D7223A"/>
    <w:rsid w:val="00D7238D"/>
    <w:rsid w:val="00D72689"/>
    <w:rsid w:val="00D7271E"/>
    <w:rsid w:val="00D72A7D"/>
    <w:rsid w:val="00D72E97"/>
    <w:rsid w:val="00D730A4"/>
    <w:rsid w:val="00D7388B"/>
    <w:rsid w:val="00D73B3A"/>
    <w:rsid w:val="00D73F30"/>
    <w:rsid w:val="00D73FD7"/>
    <w:rsid w:val="00D748BB"/>
    <w:rsid w:val="00D74944"/>
    <w:rsid w:val="00D74BB7"/>
    <w:rsid w:val="00D75113"/>
    <w:rsid w:val="00D75F1C"/>
    <w:rsid w:val="00D76259"/>
    <w:rsid w:val="00D774E5"/>
    <w:rsid w:val="00D776D1"/>
    <w:rsid w:val="00D77927"/>
    <w:rsid w:val="00D77A78"/>
    <w:rsid w:val="00D803A5"/>
    <w:rsid w:val="00D812BF"/>
    <w:rsid w:val="00D8180F"/>
    <w:rsid w:val="00D81D98"/>
    <w:rsid w:val="00D8259E"/>
    <w:rsid w:val="00D83396"/>
    <w:rsid w:val="00D8363F"/>
    <w:rsid w:val="00D83902"/>
    <w:rsid w:val="00D83D5C"/>
    <w:rsid w:val="00D83E40"/>
    <w:rsid w:val="00D84A0F"/>
    <w:rsid w:val="00D84ABB"/>
    <w:rsid w:val="00D84F12"/>
    <w:rsid w:val="00D8682D"/>
    <w:rsid w:val="00D86DB5"/>
    <w:rsid w:val="00D878F4"/>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AD"/>
    <w:rsid w:val="00D94B2E"/>
    <w:rsid w:val="00D94B9D"/>
    <w:rsid w:val="00D95268"/>
    <w:rsid w:val="00D952FA"/>
    <w:rsid w:val="00D95E6D"/>
    <w:rsid w:val="00D96A9B"/>
    <w:rsid w:val="00D9736C"/>
    <w:rsid w:val="00D9765D"/>
    <w:rsid w:val="00D9778C"/>
    <w:rsid w:val="00D977AF"/>
    <w:rsid w:val="00DA015F"/>
    <w:rsid w:val="00DA0234"/>
    <w:rsid w:val="00DA049F"/>
    <w:rsid w:val="00DA07D1"/>
    <w:rsid w:val="00DA10A8"/>
    <w:rsid w:val="00DA1918"/>
    <w:rsid w:val="00DA1934"/>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0C71"/>
    <w:rsid w:val="00DB1878"/>
    <w:rsid w:val="00DB1B18"/>
    <w:rsid w:val="00DB1F38"/>
    <w:rsid w:val="00DB20B1"/>
    <w:rsid w:val="00DB26B9"/>
    <w:rsid w:val="00DB2967"/>
    <w:rsid w:val="00DB29D7"/>
    <w:rsid w:val="00DB2C3C"/>
    <w:rsid w:val="00DB2C8A"/>
    <w:rsid w:val="00DB30C7"/>
    <w:rsid w:val="00DB33F8"/>
    <w:rsid w:val="00DB3410"/>
    <w:rsid w:val="00DB38FF"/>
    <w:rsid w:val="00DB4197"/>
    <w:rsid w:val="00DB4FA7"/>
    <w:rsid w:val="00DB5865"/>
    <w:rsid w:val="00DB5EC6"/>
    <w:rsid w:val="00DB63E0"/>
    <w:rsid w:val="00DB63FB"/>
    <w:rsid w:val="00DB6554"/>
    <w:rsid w:val="00DB70F1"/>
    <w:rsid w:val="00DB7976"/>
    <w:rsid w:val="00DB7B10"/>
    <w:rsid w:val="00DC03BB"/>
    <w:rsid w:val="00DC071B"/>
    <w:rsid w:val="00DC09C5"/>
    <w:rsid w:val="00DC0A73"/>
    <w:rsid w:val="00DC1A69"/>
    <w:rsid w:val="00DC1D35"/>
    <w:rsid w:val="00DC27BD"/>
    <w:rsid w:val="00DC2F57"/>
    <w:rsid w:val="00DC32D0"/>
    <w:rsid w:val="00DC373B"/>
    <w:rsid w:val="00DC3B5E"/>
    <w:rsid w:val="00DC40D8"/>
    <w:rsid w:val="00DC41C8"/>
    <w:rsid w:val="00DC492F"/>
    <w:rsid w:val="00DC4BB9"/>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A0D"/>
    <w:rsid w:val="00DD1CC3"/>
    <w:rsid w:val="00DD1F1E"/>
    <w:rsid w:val="00DD242C"/>
    <w:rsid w:val="00DD2944"/>
    <w:rsid w:val="00DD298D"/>
    <w:rsid w:val="00DD2B60"/>
    <w:rsid w:val="00DD2BC1"/>
    <w:rsid w:val="00DD3673"/>
    <w:rsid w:val="00DD3ACD"/>
    <w:rsid w:val="00DD3D3F"/>
    <w:rsid w:val="00DD4244"/>
    <w:rsid w:val="00DD4474"/>
    <w:rsid w:val="00DD5205"/>
    <w:rsid w:val="00DD589B"/>
    <w:rsid w:val="00DD58C9"/>
    <w:rsid w:val="00DD5F58"/>
    <w:rsid w:val="00DD642E"/>
    <w:rsid w:val="00DD6881"/>
    <w:rsid w:val="00DD7161"/>
    <w:rsid w:val="00DD72E4"/>
    <w:rsid w:val="00DD739D"/>
    <w:rsid w:val="00DD777D"/>
    <w:rsid w:val="00DE0088"/>
    <w:rsid w:val="00DE0132"/>
    <w:rsid w:val="00DE01F2"/>
    <w:rsid w:val="00DE0781"/>
    <w:rsid w:val="00DE121A"/>
    <w:rsid w:val="00DE143F"/>
    <w:rsid w:val="00DE1D5C"/>
    <w:rsid w:val="00DE2423"/>
    <w:rsid w:val="00DE3177"/>
    <w:rsid w:val="00DE3A77"/>
    <w:rsid w:val="00DE3E34"/>
    <w:rsid w:val="00DE3FAE"/>
    <w:rsid w:val="00DE43CA"/>
    <w:rsid w:val="00DE47B5"/>
    <w:rsid w:val="00DE4856"/>
    <w:rsid w:val="00DE4868"/>
    <w:rsid w:val="00DE491E"/>
    <w:rsid w:val="00DE4E9C"/>
    <w:rsid w:val="00DE5140"/>
    <w:rsid w:val="00DE5A70"/>
    <w:rsid w:val="00DE5DA6"/>
    <w:rsid w:val="00DE6529"/>
    <w:rsid w:val="00DE6DC2"/>
    <w:rsid w:val="00DE75D3"/>
    <w:rsid w:val="00DE777B"/>
    <w:rsid w:val="00DE7920"/>
    <w:rsid w:val="00DE7A65"/>
    <w:rsid w:val="00DE7D7C"/>
    <w:rsid w:val="00DF0034"/>
    <w:rsid w:val="00DF169F"/>
    <w:rsid w:val="00DF1D4F"/>
    <w:rsid w:val="00DF1D8C"/>
    <w:rsid w:val="00DF280F"/>
    <w:rsid w:val="00DF2858"/>
    <w:rsid w:val="00DF2862"/>
    <w:rsid w:val="00DF2D90"/>
    <w:rsid w:val="00DF306F"/>
    <w:rsid w:val="00DF3359"/>
    <w:rsid w:val="00DF3808"/>
    <w:rsid w:val="00DF3AE3"/>
    <w:rsid w:val="00DF40B7"/>
    <w:rsid w:val="00DF4780"/>
    <w:rsid w:val="00DF4A96"/>
    <w:rsid w:val="00DF4F58"/>
    <w:rsid w:val="00DF54B5"/>
    <w:rsid w:val="00DF5AA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55D"/>
    <w:rsid w:val="00E110F8"/>
    <w:rsid w:val="00E112E4"/>
    <w:rsid w:val="00E120FD"/>
    <w:rsid w:val="00E127AE"/>
    <w:rsid w:val="00E12B9D"/>
    <w:rsid w:val="00E13B19"/>
    <w:rsid w:val="00E14F0A"/>
    <w:rsid w:val="00E14FC1"/>
    <w:rsid w:val="00E15A4A"/>
    <w:rsid w:val="00E15BE0"/>
    <w:rsid w:val="00E15C58"/>
    <w:rsid w:val="00E15F30"/>
    <w:rsid w:val="00E16208"/>
    <w:rsid w:val="00E16513"/>
    <w:rsid w:val="00E16B06"/>
    <w:rsid w:val="00E17435"/>
    <w:rsid w:val="00E1761A"/>
    <w:rsid w:val="00E17EFF"/>
    <w:rsid w:val="00E200E4"/>
    <w:rsid w:val="00E2022E"/>
    <w:rsid w:val="00E204D2"/>
    <w:rsid w:val="00E205FC"/>
    <w:rsid w:val="00E20628"/>
    <w:rsid w:val="00E20649"/>
    <w:rsid w:val="00E20CC6"/>
    <w:rsid w:val="00E20CF0"/>
    <w:rsid w:val="00E20E0C"/>
    <w:rsid w:val="00E210D1"/>
    <w:rsid w:val="00E21955"/>
    <w:rsid w:val="00E22056"/>
    <w:rsid w:val="00E22A3C"/>
    <w:rsid w:val="00E22E3B"/>
    <w:rsid w:val="00E22FEE"/>
    <w:rsid w:val="00E23376"/>
    <w:rsid w:val="00E23838"/>
    <w:rsid w:val="00E239A2"/>
    <w:rsid w:val="00E23CBD"/>
    <w:rsid w:val="00E23D31"/>
    <w:rsid w:val="00E242F2"/>
    <w:rsid w:val="00E2473D"/>
    <w:rsid w:val="00E25BCA"/>
    <w:rsid w:val="00E26180"/>
    <w:rsid w:val="00E26508"/>
    <w:rsid w:val="00E26F5E"/>
    <w:rsid w:val="00E2736E"/>
    <w:rsid w:val="00E2769E"/>
    <w:rsid w:val="00E27E55"/>
    <w:rsid w:val="00E27EEF"/>
    <w:rsid w:val="00E30467"/>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5CC"/>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551"/>
    <w:rsid w:val="00E50780"/>
    <w:rsid w:val="00E50CDB"/>
    <w:rsid w:val="00E518FF"/>
    <w:rsid w:val="00E5222F"/>
    <w:rsid w:val="00E5239F"/>
    <w:rsid w:val="00E52DD5"/>
    <w:rsid w:val="00E53410"/>
    <w:rsid w:val="00E53498"/>
    <w:rsid w:val="00E53FB5"/>
    <w:rsid w:val="00E5460E"/>
    <w:rsid w:val="00E5559D"/>
    <w:rsid w:val="00E558C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653D"/>
    <w:rsid w:val="00E6742C"/>
    <w:rsid w:val="00E676A4"/>
    <w:rsid w:val="00E67DC4"/>
    <w:rsid w:val="00E7065A"/>
    <w:rsid w:val="00E70A61"/>
    <w:rsid w:val="00E70D08"/>
    <w:rsid w:val="00E71075"/>
    <w:rsid w:val="00E71098"/>
    <w:rsid w:val="00E71201"/>
    <w:rsid w:val="00E7144E"/>
    <w:rsid w:val="00E714FC"/>
    <w:rsid w:val="00E71A52"/>
    <w:rsid w:val="00E720AA"/>
    <w:rsid w:val="00E72B1C"/>
    <w:rsid w:val="00E72C63"/>
    <w:rsid w:val="00E73552"/>
    <w:rsid w:val="00E736AA"/>
    <w:rsid w:val="00E73A3B"/>
    <w:rsid w:val="00E74FAF"/>
    <w:rsid w:val="00E7560A"/>
    <w:rsid w:val="00E7586C"/>
    <w:rsid w:val="00E76B3A"/>
    <w:rsid w:val="00E76BC6"/>
    <w:rsid w:val="00E77414"/>
    <w:rsid w:val="00E80488"/>
    <w:rsid w:val="00E808C7"/>
    <w:rsid w:val="00E818CC"/>
    <w:rsid w:val="00E81912"/>
    <w:rsid w:val="00E82955"/>
    <w:rsid w:val="00E82DD9"/>
    <w:rsid w:val="00E832F8"/>
    <w:rsid w:val="00E8383B"/>
    <w:rsid w:val="00E838E2"/>
    <w:rsid w:val="00E839A1"/>
    <w:rsid w:val="00E839AC"/>
    <w:rsid w:val="00E84586"/>
    <w:rsid w:val="00E84715"/>
    <w:rsid w:val="00E84813"/>
    <w:rsid w:val="00E848B6"/>
    <w:rsid w:val="00E84EE1"/>
    <w:rsid w:val="00E857BB"/>
    <w:rsid w:val="00E8666F"/>
    <w:rsid w:val="00E86C79"/>
    <w:rsid w:val="00E86D6A"/>
    <w:rsid w:val="00E86E4F"/>
    <w:rsid w:val="00E87645"/>
    <w:rsid w:val="00E915CC"/>
    <w:rsid w:val="00E91E46"/>
    <w:rsid w:val="00E9246E"/>
    <w:rsid w:val="00E92585"/>
    <w:rsid w:val="00E925FB"/>
    <w:rsid w:val="00E9369B"/>
    <w:rsid w:val="00E947D0"/>
    <w:rsid w:val="00E94F26"/>
    <w:rsid w:val="00E96568"/>
    <w:rsid w:val="00E96AC5"/>
    <w:rsid w:val="00E96BE8"/>
    <w:rsid w:val="00E96CDD"/>
    <w:rsid w:val="00E96EA4"/>
    <w:rsid w:val="00E975AA"/>
    <w:rsid w:val="00EA0F34"/>
    <w:rsid w:val="00EA1079"/>
    <w:rsid w:val="00EA131F"/>
    <w:rsid w:val="00EA1D12"/>
    <w:rsid w:val="00EA1EE4"/>
    <w:rsid w:val="00EA23FF"/>
    <w:rsid w:val="00EA2F4B"/>
    <w:rsid w:val="00EA451A"/>
    <w:rsid w:val="00EA4949"/>
    <w:rsid w:val="00EA4B56"/>
    <w:rsid w:val="00EA50AB"/>
    <w:rsid w:val="00EA52F7"/>
    <w:rsid w:val="00EA57A9"/>
    <w:rsid w:val="00EA5899"/>
    <w:rsid w:val="00EA5992"/>
    <w:rsid w:val="00EA652B"/>
    <w:rsid w:val="00EA66BB"/>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312B"/>
    <w:rsid w:val="00EC3861"/>
    <w:rsid w:val="00EC4364"/>
    <w:rsid w:val="00EC4608"/>
    <w:rsid w:val="00EC509C"/>
    <w:rsid w:val="00EC5301"/>
    <w:rsid w:val="00EC5CA8"/>
    <w:rsid w:val="00EC5DA8"/>
    <w:rsid w:val="00EC64B5"/>
    <w:rsid w:val="00EC6ADF"/>
    <w:rsid w:val="00EC715C"/>
    <w:rsid w:val="00EC761D"/>
    <w:rsid w:val="00ED03CD"/>
    <w:rsid w:val="00ED0D9E"/>
    <w:rsid w:val="00ED15E6"/>
    <w:rsid w:val="00ED2644"/>
    <w:rsid w:val="00ED2D9C"/>
    <w:rsid w:val="00ED360F"/>
    <w:rsid w:val="00ED3EC5"/>
    <w:rsid w:val="00ED4566"/>
    <w:rsid w:val="00ED4E8E"/>
    <w:rsid w:val="00ED4F9F"/>
    <w:rsid w:val="00ED5486"/>
    <w:rsid w:val="00ED6990"/>
    <w:rsid w:val="00ED6B01"/>
    <w:rsid w:val="00ED72CB"/>
    <w:rsid w:val="00ED73CC"/>
    <w:rsid w:val="00ED7A08"/>
    <w:rsid w:val="00EE0888"/>
    <w:rsid w:val="00EE0CD9"/>
    <w:rsid w:val="00EE0FBD"/>
    <w:rsid w:val="00EE1C12"/>
    <w:rsid w:val="00EE1C1E"/>
    <w:rsid w:val="00EE1EE0"/>
    <w:rsid w:val="00EE2AB3"/>
    <w:rsid w:val="00EE3398"/>
    <w:rsid w:val="00EE3662"/>
    <w:rsid w:val="00EE399B"/>
    <w:rsid w:val="00EE4801"/>
    <w:rsid w:val="00EE4CD3"/>
    <w:rsid w:val="00EE50D3"/>
    <w:rsid w:val="00EE5AD2"/>
    <w:rsid w:val="00EE76EB"/>
    <w:rsid w:val="00EE77DC"/>
    <w:rsid w:val="00EE7A5A"/>
    <w:rsid w:val="00EE7AD7"/>
    <w:rsid w:val="00EE7F79"/>
    <w:rsid w:val="00EF06BF"/>
    <w:rsid w:val="00EF101D"/>
    <w:rsid w:val="00EF13A7"/>
    <w:rsid w:val="00EF1C96"/>
    <w:rsid w:val="00EF1DAE"/>
    <w:rsid w:val="00EF377C"/>
    <w:rsid w:val="00EF38E9"/>
    <w:rsid w:val="00EF3D86"/>
    <w:rsid w:val="00EF3DC2"/>
    <w:rsid w:val="00EF3E64"/>
    <w:rsid w:val="00EF3EB6"/>
    <w:rsid w:val="00EF4240"/>
    <w:rsid w:val="00EF5C1B"/>
    <w:rsid w:val="00EF5FD3"/>
    <w:rsid w:val="00EF5FEF"/>
    <w:rsid w:val="00EF645D"/>
    <w:rsid w:val="00EF6910"/>
    <w:rsid w:val="00EF7031"/>
    <w:rsid w:val="00EF7198"/>
    <w:rsid w:val="00EF7A5C"/>
    <w:rsid w:val="00EF7AE9"/>
    <w:rsid w:val="00F00DAC"/>
    <w:rsid w:val="00F00FB8"/>
    <w:rsid w:val="00F01DBA"/>
    <w:rsid w:val="00F0219A"/>
    <w:rsid w:val="00F024E3"/>
    <w:rsid w:val="00F02516"/>
    <w:rsid w:val="00F025F3"/>
    <w:rsid w:val="00F02ADE"/>
    <w:rsid w:val="00F03506"/>
    <w:rsid w:val="00F0389E"/>
    <w:rsid w:val="00F03AB4"/>
    <w:rsid w:val="00F043D1"/>
    <w:rsid w:val="00F045B2"/>
    <w:rsid w:val="00F04CB4"/>
    <w:rsid w:val="00F05007"/>
    <w:rsid w:val="00F05412"/>
    <w:rsid w:val="00F05FE2"/>
    <w:rsid w:val="00F067FC"/>
    <w:rsid w:val="00F06AAB"/>
    <w:rsid w:val="00F06D75"/>
    <w:rsid w:val="00F071B6"/>
    <w:rsid w:val="00F076B0"/>
    <w:rsid w:val="00F07B0C"/>
    <w:rsid w:val="00F07C07"/>
    <w:rsid w:val="00F1005B"/>
    <w:rsid w:val="00F108C6"/>
    <w:rsid w:val="00F114C2"/>
    <w:rsid w:val="00F11623"/>
    <w:rsid w:val="00F11E14"/>
    <w:rsid w:val="00F11E66"/>
    <w:rsid w:val="00F128EA"/>
    <w:rsid w:val="00F130EE"/>
    <w:rsid w:val="00F13D3C"/>
    <w:rsid w:val="00F14143"/>
    <w:rsid w:val="00F147AC"/>
    <w:rsid w:val="00F14D7D"/>
    <w:rsid w:val="00F15864"/>
    <w:rsid w:val="00F15D11"/>
    <w:rsid w:val="00F15FC2"/>
    <w:rsid w:val="00F15FED"/>
    <w:rsid w:val="00F1614C"/>
    <w:rsid w:val="00F171FF"/>
    <w:rsid w:val="00F17345"/>
    <w:rsid w:val="00F17AC9"/>
    <w:rsid w:val="00F212DD"/>
    <w:rsid w:val="00F218FF"/>
    <w:rsid w:val="00F2244C"/>
    <w:rsid w:val="00F235BC"/>
    <w:rsid w:val="00F23A32"/>
    <w:rsid w:val="00F261E6"/>
    <w:rsid w:val="00F266B1"/>
    <w:rsid w:val="00F26CDA"/>
    <w:rsid w:val="00F27831"/>
    <w:rsid w:val="00F27ADA"/>
    <w:rsid w:val="00F27B4A"/>
    <w:rsid w:val="00F30154"/>
    <w:rsid w:val="00F3022D"/>
    <w:rsid w:val="00F30B2E"/>
    <w:rsid w:val="00F310CE"/>
    <w:rsid w:val="00F31100"/>
    <w:rsid w:val="00F31281"/>
    <w:rsid w:val="00F31520"/>
    <w:rsid w:val="00F31AAA"/>
    <w:rsid w:val="00F31E00"/>
    <w:rsid w:val="00F32A4F"/>
    <w:rsid w:val="00F32AA4"/>
    <w:rsid w:val="00F33560"/>
    <w:rsid w:val="00F3460E"/>
    <w:rsid w:val="00F35800"/>
    <w:rsid w:val="00F3660D"/>
    <w:rsid w:val="00F369F8"/>
    <w:rsid w:val="00F3712D"/>
    <w:rsid w:val="00F37DAD"/>
    <w:rsid w:val="00F40701"/>
    <w:rsid w:val="00F407CB"/>
    <w:rsid w:val="00F408A1"/>
    <w:rsid w:val="00F408E3"/>
    <w:rsid w:val="00F40912"/>
    <w:rsid w:val="00F413DE"/>
    <w:rsid w:val="00F4171E"/>
    <w:rsid w:val="00F41917"/>
    <w:rsid w:val="00F41EB3"/>
    <w:rsid w:val="00F446C6"/>
    <w:rsid w:val="00F4485A"/>
    <w:rsid w:val="00F44AF6"/>
    <w:rsid w:val="00F452B7"/>
    <w:rsid w:val="00F45528"/>
    <w:rsid w:val="00F456AB"/>
    <w:rsid w:val="00F45780"/>
    <w:rsid w:val="00F47692"/>
    <w:rsid w:val="00F478CD"/>
    <w:rsid w:val="00F47F19"/>
    <w:rsid w:val="00F50049"/>
    <w:rsid w:val="00F50057"/>
    <w:rsid w:val="00F504D2"/>
    <w:rsid w:val="00F50E53"/>
    <w:rsid w:val="00F50EB0"/>
    <w:rsid w:val="00F511DA"/>
    <w:rsid w:val="00F51322"/>
    <w:rsid w:val="00F515D2"/>
    <w:rsid w:val="00F51642"/>
    <w:rsid w:val="00F5174C"/>
    <w:rsid w:val="00F52126"/>
    <w:rsid w:val="00F521B2"/>
    <w:rsid w:val="00F527E0"/>
    <w:rsid w:val="00F52CBC"/>
    <w:rsid w:val="00F52F48"/>
    <w:rsid w:val="00F5331E"/>
    <w:rsid w:val="00F539CC"/>
    <w:rsid w:val="00F53A8D"/>
    <w:rsid w:val="00F540C0"/>
    <w:rsid w:val="00F541E1"/>
    <w:rsid w:val="00F5458A"/>
    <w:rsid w:val="00F547BE"/>
    <w:rsid w:val="00F547F5"/>
    <w:rsid w:val="00F55473"/>
    <w:rsid w:val="00F555C0"/>
    <w:rsid w:val="00F55EBC"/>
    <w:rsid w:val="00F564CE"/>
    <w:rsid w:val="00F567DB"/>
    <w:rsid w:val="00F575DD"/>
    <w:rsid w:val="00F601F6"/>
    <w:rsid w:val="00F60E36"/>
    <w:rsid w:val="00F614DD"/>
    <w:rsid w:val="00F61F4C"/>
    <w:rsid w:val="00F62034"/>
    <w:rsid w:val="00F620E6"/>
    <w:rsid w:val="00F626C8"/>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204"/>
    <w:rsid w:val="00F72E59"/>
    <w:rsid w:val="00F73129"/>
    <w:rsid w:val="00F745D1"/>
    <w:rsid w:val="00F74E4E"/>
    <w:rsid w:val="00F75193"/>
    <w:rsid w:val="00F75600"/>
    <w:rsid w:val="00F75C16"/>
    <w:rsid w:val="00F75F32"/>
    <w:rsid w:val="00F76267"/>
    <w:rsid w:val="00F763AE"/>
    <w:rsid w:val="00F76927"/>
    <w:rsid w:val="00F76E2D"/>
    <w:rsid w:val="00F7794C"/>
    <w:rsid w:val="00F77BFA"/>
    <w:rsid w:val="00F8044C"/>
    <w:rsid w:val="00F80560"/>
    <w:rsid w:val="00F807D8"/>
    <w:rsid w:val="00F80DC2"/>
    <w:rsid w:val="00F81FCF"/>
    <w:rsid w:val="00F828E2"/>
    <w:rsid w:val="00F82E29"/>
    <w:rsid w:val="00F836BA"/>
    <w:rsid w:val="00F83D96"/>
    <w:rsid w:val="00F83EA1"/>
    <w:rsid w:val="00F842A4"/>
    <w:rsid w:val="00F842E0"/>
    <w:rsid w:val="00F8476A"/>
    <w:rsid w:val="00F84F50"/>
    <w:rsid w:val="00F851EC"/>
    <w:rsid w:val="00F852C0"/>
    <w:rsid w:val="00F8531B"/>
    <w:rsid w:val="00F85E1E"/>
    <w:rsid w:val="00F85FB2"/>
    <w:rsid w:val="00F86313"/>
    <w:rsid w:val="00F86A17"/>
    <w:rsid w:val="00F86B2F"/>
    <w:rsid w:val="00F87015"/>
    <w:rsid w:val="00F8710B"/>
    <w:rsid w:val="00F8715B"/>
    <w:rsid w:val="00F87384"/>
    <w:rsid w:val="00F8760C"/>
    <w:rsid w:val="00F87BD0"/>
    <w:rsid w:val="00F9043C"/>
    <w:rsid w:val="00F9049C"/>
    <w:rsid w:val="00F90BF7"/>
    <w:rsid w:val="00F9103A"/>
    <w:rsid w:val="00F913D6"/>
    <w:rsid w:val="00F915EF"/>
    <w:rsid w:val="00F919FB"/>
    <w:rsid w:val="00F91A00"/>
    <w:rsid w:val="00F92094"/>
    <w:rsid w:val="00F9402A"/>
    <w:rsid w:val="00F9429E"/>
    <w:rsid w:val="00F9454F"/>
    <w:rsid w:val="00F9477D"/>
    <w:rsid w:val="00F957C0"/>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8BF"/>
    <w:rsid w:val="00FA2E01"/>
    <w:rsid w:val="00FA349C"/>
    <w:rsid w:val="00FA3A26"/>
    <w:rsid w:val="00FA3A48"/>
    <w:rsid w:val="00FA3BF4"/>
    <w:rsid w:val="00FA44FB"/>
    <w:rsid w:val="00FA532C"/>
    <w:rsid w:val="00FA55CB"/>
    <w:rsid w:val="00FA608F"/>
    <w:rsid w:val="00FA6314"/>
    <w:rsid w:val="00FA6EF0"/>
    <w:rsid w:val="00FB080F"/>
    <w:rsid w:val="00FB0DCF"/>
    <w:rsid w:val="00FB0FB2"/>
    <w:rsid w:val="00FB1331"/>
    <w:rsid w:val="00FB271D"/>
    <w:rsid w:val="00FB29DB"/>
    <w:rsid w:val="00FB2D85"/>
    <w:rsid w:val="00FB3456"/>
    <w:rsid w:val="00FB3596"/>
    <w:rsid w:val="00FB3ECF"/>
    <w:rsid w:val="00FB48D6"/>
    <w:rsid w:val="00FB509D"/>
    <w:rsid w:val="00FB5351"/>
    <w:rsid w:val="00FB5365"/>
    <w:rsid w:val="00FB5C39"/>
    <w:rsid w:val="00FB637B"/>
    <w:rsid w:val="00FB6B8E"/>
    <w:rsid w:val="00FB6E80"/>
    <w:rsid w:val="00FB6EF3"/>
    <w:rsid w:val="00FB71A5"/>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1661"/>
    <w:rsid w:val="00FE221C"/>
    <w:rsid w:val="00FE23AD"/>
    <w:rsid w:val="00FE24D0"/>
    <w:rsid w:val="00FE28B8"/>
    <w:rsid w:val="00FE2F48"/>
    <w:rsid w:val="00FE435E"/>
    <w:rsid w:val="00FE49AC"/>
    <w:rsid w:val="00FE4EC9"/>
    <w:rsid w:val="00FE4FB6"/>
    <w:rsid w:val="00FE5042"/>
    <w:rsid w:val="00FE556C"/>
    <w:rsid w:val="00FE62A9"/>
    <w:rsid w:val="00FE6ACC"/>
    <w:rsid w:val="00FF0610"/>
    <w:rsid w:val="00FF08B7"/>
    <w:rsid w:val="00FF0926"/>
    <w:rsid w:val="00FF0A60"/>
    <w:rsid w:val="00FF1159"/>
    <w:rsid w:val="00FF1A93"/>
    <w:rsid w:val="00FF2316"/>
    <w:rsid w:val="00FF3111"/>
    <w:rsid w:val="00FF40E7"/>
    <w:rsid w:val="00FF4413"/>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A71C1C2-40E0-419A-8CFC-70A0DAC6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nota"/>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character" w:customStyle="1" w:styleId="u">
    <w:name w:val="u"/>
    <w:basedOn w:val="Fuentedeprrafopredeter"/>
    <w:rsid w:val="00D37F85"/>
  </w:style>
  <w:style w:type="paragraph" w:customStyle="1" w:styleId="FAFunotente1">
    <w:name w:val="FA Fu?notente1"/>
    <w:basedOn w:val="Normal"/>
    <w:next w:val="Textonotapie"/>
    <w:uiPriority w:val="99"/>
    <w:rsid w:val="00F31100"/>
    <w:rPr>
      <w:rFonts w:asciiTheme="minorHAnsi" w:eastAsia="Cambria"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706">
      <w:bodyDiv w:val="1"/>
      <w:marLeft w:val="0"/>
      <w:marRight w:val="0"/>
      <w:marTop w:val="0"/>
      <w:marBottom w:val="0"/>
      <w:divBdr>
        <w:top w:val="none" w:sz="0" w:space="0" w:color="auto"/>
        <w:left w:val="none" w:sz="0" w:space="0" w:color="auto"/>
        <w:bottom w:val="none" w:sz="0" w:space="0" w:color="auto"/>
        <w:right w:val="none" w:sz="0" w:space="0" w:color="auto"/>
      </w:divBdr>
    </w:div>
    <w:div w:id="65226334">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0437103">
      <w:bodyDiv w:val="1"/>
      <w:marLeft w:val="0"/>
      <w:marRight w:val="0"/>
      <w:marTop w:val="0"/>
      <w:marBottom w:val="0"/>
      <w:divBdr>
        <w:top w:val="none" w:sz="0" w:space="0" w:color="auto"/>
        <w:left w:val="none" w:sz="0" w:space="0" w:color="auto"/>
        <w:bottom w:val="none" w:sz="0" w:space="0" w:color="auto"/>
        <w:right w:val="none" w:sz="0" w:space="0" w:color="auto"/>
      </w:divBdr>
    </w:div>
    <w:div w:id="186188096">
      <w:bodyDiv w:val="1"/>
      <w:marLeft w:val="0"/>
      <w:marRight w:val="0"/>
      <w:marTop w:val="0"/>
      <w:marBottom w:val="0"/>
      <w:divBdr>
        <w:top w:val="none" w:sz="0" w:space="0" w:color="auto"/>
        <w:left w:val="none" w:sz="0" w:space="0" w:color="auto"/>
        <w:bottom w:val="none" w:sz="0" w:space="0" w:color="auto"/>
        <w:right w:val="none" w:sz="0" w:space="0" w:color="auto"/>
      </w:divBdr>
    </w:div>
    <w:div w:id="244607315">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9047483">
      <w:bodyDiv w:val="1"/>
      <w:marLeft w:val="0"/>
      <w:marRight w:val="0"/>
      <w:marTop w:val="0"/>
      <w:marBottom w:val="0"/>
      <w:divBdr>
        <w:top w:val="none" w:sz="0" w:space="0" w:color="auto"/>
        <w:left w:val="none" w:sz="0" w:space="0" w:color="auto"/>
        <w:bottom w:val="none" w:sz="0" w:space="0" w:color="auto"/>
        <w:right w:val="none" w:sz="0" w:space="0" w:color="auto"/>
      </w:divBdr>
    </w:div>
    <w:div w:id="259149172">
      <w:bodyDiv w:val="1"/>
      <w:marLeft w:val="0"/>
      <w:marRight w:val="0"/>
      <w:marTop w:val="0"/>
      <w:marBottom w:val="0"/>
      <w:divBdr>
        <w:top w:val="none" w:sz="0" w:space="0" w:color="auto"/>
        <w:left w:val="none" w:sz="0" w:space="0" w:color="auto"/>
        <w:bottom w:val="none" w:sz="0" w:space="0" w:color="auto"/>
        <w:right w:val="none" w:sz="0" w:space="0" w:color="auto"/>
      </w:divBdr>
    </w:div>
    <w:div w:id="285430837">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1734859">
      <w:bodyDiv w:val="1"/>
      <w:marLeft w:val="0"/>
      <w:marRight w:val="0"/>
      <w:marTop w:val="0"/>
      <w:marBottom w:val="0"/>
      <w:divBdr>
        <w:top w:val="none" w:sz="0" w:space="0" w:color="auto"/>
        <w:left w:val="none" w:sz="0" w:space="0" w:color="auto"/>
        <w:bottom w:val="none" w:sz="0" w:space="0" w:color="auto"/>
        <w:right w:val="none" w:sz="0" w:space="0" w:color="auto"/>
      </w:divBdr>
    </w:div>
    <w:div w:id="320159616">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670">
      <w:bodyDiv w:val="1"/>
      <w:marLeft w:val="0"/>
      <w:marRight w:val="0"/>
      <w:marTop w:val="0"/>
      <w:marBottom w:val="0"/>
      <w:divBdr>
        <w:top w:val="none" w:sz="0" w:space="0" w:color="auto"/>
        <w:left w:val="none" w:sz="0" w:space="0" w:color="auto"/>
        <w:bottom w:val="none" w:sz="0" w:space="0" w:color="auto"/>
        <w:right w:val="none" w:sz="0" w:space="0" w:color="auto"/>
      </w:divBdr>
    </w:div>
    <w:div w:id="342320549">
      <w:bodyDiv w:val="1"/>
      <w:marLeft w:val="0"/>
      <w:marRight w:val="0"/>
      <w:marTop w:val="0"/>
      <w:marBottom w:val="0"/>
      <w:divBdr>
        <w:top w:val="none" w:sz="0" w:space="0" w:color="auto"/>
        <w:left w:val="none" w:sz="0" w:space="0" w:color="auto"/>
        <w:bottom w:val="none" w:sz="0" w:space="0" w:color="auto"/>
        <w:right w:val="none" w:sz="0" w:space="0" w:color="auto"/>
      </w:divBdr>
    </w:div>
    <w:div w:id="346830672">
      <w:bodyDiv w:val="1"/>
      <w:marLeft w:val="0"/>
      <w:marRight w:val="0"/>
      <w:marTop w:val="0"/>
      <w:marBottom w:val="0"/>
      <w:divBdr>
        <w:top w:val="none" w:sz="0" w:space="0" w:color="auto"/>
        <w:left w:val="none" w:sz="0" w:space="0" w:color="auto"/>
        <w:bottom w:val="none" w:sz="0" w:space="0" w:color="auto"/>
        <w:right w:val="none" w:sz="0" w:space="0" w:color="auto"/>
      </w:divBdr>
    </w:div>
    <w:div w:id="348138518">
      <w:bodyDiv w:val="1"/>
      <w:marLeft w:val="0"/>
      <w:marRight w:val="0"/>
      <w:marTop w:val="0"/>
      <w:marBottom w:val="0"/>
      <w:divBdr>
        <w:top w:val="none" w:sz="0" w:space="0" w:color="auto"/>
        <w:left w:val="none" w:sz="0" w:space="0" w:color="auto"/>
        <w:bottom w:val="none" w:sz="0" w:space="0" w:color="auto"/>
        <w:right w:val="none" w:sz="0" w:space="0" w:color="auto"/>
      </w:divBdr>
    </w:div>
    <w:div w:id="35470061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99672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37794305">
      <w:bodyDiv w:val="1"/>
      <w:marLeft w:val="0"/>
      <w:marRight w:val="0"/>
      <w:marTop w:val="0"/>
      <w:marBottom w:val="0"/>
      <w:divBdr>
        <w:top w:val="none" w:sz="0" w:space="0" w:color="auto"/>
        <w:left w:val="none" w:sz="0" w:space="0" w:color="auto"/>
        <w:bottom w:val="none" w:sz="0" w:space="0" w:color="auto"/>
        <w:right w:val="none" w:sz="0" w:space="0" w:color="auto"/>
      </w:divBdr>
    </w:div>
    <w:div w:id="442918224">
      <w:bodyDiv w:val="1"/>
      <w:marLeft w:val="0"/>
      <w:marRight w:val="0"/>
      <w:marTop w:val="0"/>
      <w:marBottom w:val="0"/>
      <w:divBdr>
        <w:top w:val="none" w:sz="0" w:space="0" w:color="auto"/>
        <w:left w:val="none" w:sz="0" w:space="0" w:color="auto"/>
        <w:bottom w:val="none" w:sz="0" w:space="0" w:color="auto"/>
        <w:right w:val="none" w:sz="0" w:space="0" w:color="auto"/>
      </w:divBdr>
    </w:div>
    <w:div w:id="469203027">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39510909">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92006737">
      <w:bodyDiv w:val="1"/>
      <w:marLeft w:val="0"/>
      <w:marRight w:val="0"/>
      <w:marTop w:val="0"/>
      <w:marBottom w:val="0"/>
      <w:divBdr>
        <w:top w:val="none" w:sz="0" w:space="0" w:color="auto"/>
        <w:left w:val="none" w:sz="0" w:space="0" w:color="auto"/>
        <w:bottom w:val="none" w:sz="0" w:space="0" w:color="auto"/>
        <w:right w:val="none" w:sz="0" w:space="0" w:color="auto"/>
      </w:divBdr>
    </w:div>
    <w:div w:id="600264011">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11002">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1057317">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292820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36823341">
      <w:bodyDiv w:val="1"/>
      <w:marLeft w:val="0"/>
      <w:marRight w:val="0"/>
      <w:marTop w:val="0"/>
      <w:marBottom w:val="0"/>
      <w:divBdr>
        <w:top w:val="none" w:sz="0" w:space="0" w:color="auto"/>
        <w:left w:val="none" w:sz="0" w:space="0" w:color="auto"/>
        <w:bottom w:val="none" w:sz="0" w:space="0" w:color="auto"/>
        <w:right w:val="none" w:sz="0" w:space="0" w:color="auto"/>
      </w:divBdr>
    </w:div>
    <w:div w:id="74622319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176745">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1052680">
      <w:bodyDiv w:val="1"/>
      <w:marLeft w:val="0"/>
      <w:marRight w:val="0"/>
      <w:marTop w:val="0"/>
      <w:marBottom w:val="0"/>
      <w:divBdr>
        <w:top w:val="none" w:sz="0" w:space="0" w:color="auto"/>
        <w:left w:val="none" w:sz="0" w:space="0" w:color="auto"/>
        <w:bottom w:val="none" w:sz="0" w:space="0" w:color="auto"/>
        <w:right w:val="none" w:sz="0" w:space="0" w:color="auto"/>
      </w:divBdr>
    </w:div>
    <w:div w:id="79070481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011899">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015051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681824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0508572">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7445633">
      <w:bodyDiv w:val="1"/>
      <w:marLeft w:val="0"/>
      <w:marRight w:val="0"/>
      <w:marTop w:val="0"/>
      <w:marBottom w:val="0"/>
      <w:divBdr>
        <w:top w:val="none" w:sz="0" w:space="0" w:color="auto"/>
        <w:left w:val="none" w:sz="0" w:space="0" w:color="auto"/>
        <w:bottom w:val="none" w:sz="0" w:space="0" w:color="auto"/>
        <w:right w:val="none" w:sz="0" w:space="0" w:color="auto"/>
      </w:divBdr>
    </w:div>
    <w:div w:id="949774869">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4548004">
      <w:bodyDiv w:val="1"/>
      <w:marLeft w:val="0"/>
      <w:marRight w:val="0"/>
      <w:marTop w:val="0"/>
      <w:marBottom w:val="0"/>
      <w:divBdr>
        <w:top w:val="none" w:sz="0" w:space="0" w:color="auto"/>
        <w:left w:val="none" w:sz="0" w:space="0" w:color="auto"/>
        <w:bottom w:val="none" w:sz="0" w:space="0" w:color="auto"/>
        <w:right w:val="none" w:sz="0" w:space="0" w:color="auto"/>
      </w:divBdr>
    </w:div>
    <w:div w:id="987631046">
      <w:bodyDiv w:val="1"/>
      <w:marLeft w:val="0"/>
      <w:marRight w:val="0"/>
      <w:marTop w:val="0"/>
      <w:marBottom w:val="0"/>
      <w:divBdr>
        <w:top w:val="none" w:sz="0" w:space="0" w:color="auto"/>
        <w:left w:val="none" w:sz="0" w:space="0" w:color="auto"/>
        <w:bottom w:val="none" w:sz="0" w:space="0" w:color="auto"/>
        <w:right w:val="none" w:sz="0" w:space="0" w:color="auto"/>
      </w:divBdr>
    </w:div>
    <w:div w:id="991983933">
      <w:bodyDiv w:val="1"/>
      <w:marLeft w:val="0"/>
      <w:marRight w:val="0"/>
      <w:marTop w:val="0"/>
      <w:marBottom w:val="0"/>
      <w:divBdr>
        <w:top w:val="none" w:sz="0" w:space="0" w:color="auto"/>
        <w:left w:val="none" w:sz="0" w:space="0" w:color="auto"/>
        <w:bottom w:val="none" w:sz="0" w:space="0" w:color="auto"/>
        <w:right w:val="none" w:sz="0" w:space="0" w:color="auto"/>
      </w:divBdr>
    </w:div>
    <w:div w:id="1025208996">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765514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092414">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7481493">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6705645">
      <w:bodyDiv w:val="1"/>
      <w:marLeft w:val="0"/>
      <w:marRight w:val="0"/>
      <w:marTop w:val="0"/>
      <w:marBottom w:val="0"/>
      <w:divBdr>
        <w:top w:val="none" w:sz="0" w:space="0" w:color="auto"/>
        <w:left w:val="none" w:sz="0" w:space="0" w:color="auto"/>
        <w:bottom w:val="none" w:sz="0" w:space="0" w:color="auto"/>
        <w:right w:val="none" w:sz="0" w:space="0" w:color="auto"/>
      </w:divBdr>
    </w:div>
    <w:div w:id="1135105165">
      <w:bodyDiv w:val="1"/>
      <w:marLeft w:val="0"/>
      <w:marRight w:val="0"/>
      <w:marTop w:val="0"/>
      <w:marBottom w:val="0"/>
      <w:divBdr>
        <w:top w:val="none" w:sz="0" w:space="0" w:color="auto"/>
        <w:left w:val="none" w:sz="0" w:space="0" w:color="auto"/>
        <w:bottom w:val="none" w:sz="0" w:space="0" w:color="auto"/>
        <w:right w:val="none" w:sz="0" w:space="0" w:color="auto"/>
      </w:divBdr>
    </w:div>
    <w:div w:id="1168136092">
      <w:bodyDiv w:val="1"/>
      <w:marLeft w:val="0"/>
      <w:marRight w:val="0"/>
      <w:marTop w:val="0"/>
      <w:marBottom w:val="0"/>
      <w:divBdr>
        <w:top w:val="none" w:sz="0" w:space="0" w:color="auto"/>
        <w:left w:val="none" w:sz="0" w:space="0" w:color="auto"/>
        <w:bottom w:val="none" w:sz="0" w:space="0" w:color="auto"/>
        <w:right w:val="none" w:sz="0" w:space="0" w:color="auto"/>
      </w:divBdr>
    </w:div>
    <w:div w:id="1171334761">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9680650">
      <w:bodyDiv w:val="1"/>
      <w:marLeft w:val="0"/>
      <w:marRight w:val="0"/>
      <w:marTop w:val="0"/>
      <w:marBottom w:val="0"/>
      <w:divBdr>
        <w:top w:val="none" w:sz="0" w:space="0" w:color="auto"/>
        <w:left w:val="none" w:sz="0" w:space="0" w:color="auto"/>
        <w:bottom w:val="none" w:sz="0" w:space="0" w:color="auto"/>
        <w:right w:val="none" w:sz="0" w:space="0" w:color="auto"/>
      </w:divBdr>
    </w:div>
    <w:div w:id="1198933749">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4463124">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2179951">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8923808">
      <w:bodyDiv w:val="1"/>
      <w:marLeft w:val="0"/>
      <w:marRight w:val="0"/>
      <w:marTop w:val="0"/>
      <w:marBottom w:val="0"/>
      <w:divBdr>
        <w:top w:val="none" w:sz="0" w:space="0" w:color="auto"/>
        <w:left w:val="none" w:sz="0" w:space="0" w:color="auto"/>
        <w:bottom w:val="none" w:sz="0" w:space="0" w:color="auto"/>
        <w:right w:val="none" w:sz="0" w:space="0" w:color="auto"/>
      </w:divBdr>
    </w:div>
    <w:div w:id="1277564707">
      <w:bodyDiv w:val="1"/>
      <w:marLeft w:val="0"/>
      <w:marRight w:val="0"/>
      <w:marTop w:val="0"/>
      <w:marBottom w:val="0"/>
      <w:divBdr>
        <w:top w:val="none" w:sz="0" w:space="0" w:color="auto"/>
        <w:left w:val="none" w:sz="0" w:space="0" w:color="auto"/>
        <w:bottom w:val="none" w:sz="0" w:space="0" w:color="auto"/>
        <w:right w:val="none" w:sz="0" w:space="0" w:color="auto"/>
      </w:divBdr>
    </w:div>
    <w:div w:id="1279213702">
      <w:bodyDiv w:val="1"/>
      <w:marLeft w:val="0"/>
      <w:marRight w:val="0"/>
      <w:marTop w:val="0"/>
      <w:marBottom w:val="0"/>
      <w:divBdr>
        <w:top w:val="none" w:sz="0" w:space="0" w:color="auto"/>
        <w:left w:val="none" w:sz="0" w:space="0" w:color="auto"/>
        <w:bottom w:val="none" w:sz="0" w:space="0" w:color="auto"/>
        <w:right w:val="none" w:sz="0" w:space="0" w:color="auto"/>
      </w:divBdr>
    </w:div>
    <w:div w:id="1285304162">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4057705">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6766">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32385873">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0443276">
      <w:bodyDiv w:val="1"/>
      <w:marLeft w:val="0"/>
      <w:marRight w:val="0"/>
      <w:marTop w:val="0"/>
      <w:marBottom w:val="0"/>
      <w:divBdr>
        <w:top w:val="none" w:sz="0" w:space="0" w:color="auto"/>
        <w:left w:val="none" w:sz="0" w:space="0" w:color="auto"/>
        <w:bottom w:val="none" w:sz="0" w:space="0" w:color="auto"/>
        <w:right w:val="none" w:sz="0" w:space="0" w:color="auto"/>
      </w:divBdr>
    </w:div>
    <w:div w:id="1487278366">
      <w:bodyDiv w:val="1"/>
      <w:marLeft w:val="0"/>
      <w:marRight w:val="0"/>
      <w:marTop w:val="0"/>
      <w:marBottom w:val="0"/>
      <w:divBdr>
        <w:top w:val="none" w:sz="0" w:space="0" w:color="auto"/>
        <w:left w:val="none" w:sz="0" w:space="0" w:color="auto"/>
        <w:bottom w:val="none" w:sz="0" w:space="0" w:color="auto"/>
        <w:right w:val="none" w:sz="0" w:space="0" w:color="auto"/>
      </w:divBdr>
    </w:div>
    <w:div w:id="1528980700">
      <w:bodyDiv w:val="1"/>
      <w:marLeft w:val="0"/>
      <w:marRight w:val="0"/>
      <w:marTop w:val="0"/>
      <w:marBottom w:val="0"/>
      <w:divBdr>
        <w:top w:val="none" w:sz="0" w:space="0" w:color="auto"/>
        <w:left w:val="none" w:sz="0" w:space="0" w:color="auto"/>
        <w:bottom w:val="none" w:sz="0" w:space="0" w:color="auto"/>
        <w:right w:val="none" w:sz="0" w:space="0" w:color="auto"/>
      </w:divBdr>
    </w:div>
    <w:div w:id="1529637351">
      <w:bodyDiv w:val="1"/>
      <w:marLeft w:val="0"/>
      <w:marRight w:val="0"/>
      <w:marTop w:val="0"/>
      <w:marBottom w:val="0"/>
      <w:divBdr>
        <w:top w:val="none" w:sz="0" w:space="0" w:color="auto"/>
        <w:left w:val="none" w:sz="0" w:space="0" w:color="auto"/>
        <w:bottom w:val="none" w:sz="0" w:space="0" w:color="auto"/>
        <w:right w:val="none" w:sz="0" w:space="0" w:color="auto"/>
      </w:divBdr>
    </w:div>
    <w:div w:id="1534810553">
      <w:bodyDiv w:val="1"/>
      <w:marLeft w:val="0"/>
      <w:marRight w:val="0"/>
      <w:marTop w:val="0"/>
      <w:marBottom w:val="0"/>
      <w:divBdr>
        <w:top w:val="none" w:sz="0" w:space="0" w:color="auto"/>
        <w:left w:val="none" w:sz="0" w:space="0" w:color="auto"/>
        <w:bottom w:val="none" w:sz="0" w:space="0" w:color="auto"/>
        <w:right w:val="none" w:sz="0" w:space="0" w:color="auto"/>
      </w:divBdr>
    </w:div>
    <w:div w:id="1541045988">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60434964">
      <w:bodyDiv w:val="1"/>
      <w:marLeft w:val="0"/>
      <w:marRight w:val="0"/>
      <w:marTop w:val="0"/>
      <w:marBottom w:val="0"/>
      <w:divBdr>
        <w:top w:val="none" w:sz="0" w:space="0" w:color="auto"/>
        <w:left w:val="none" w:sz="0" w:space="0" w:color="auto"/>
        <w:bottom w:val="none" w:sz="0" w:space="0" w:color="auto"/>
        <w:right w:val="none" w:sz="0" w:space="0" w:color="auto"/>
      </w:divBdr>
    </w:div>
    <w:div w:id="1572345700">
      <w:bodyDiv w:val="1"/>
      <w:marLeft w:val="0"/>
      <w:marRight w:val="0"/>
      <w:marTop w:val="0"/>
      <w:marBottom w:val="0"/>
      <w:divBdr>
        <w:top w:val="none" w:sz="0" w:space="0" w:color="auto"/>
        <w:left w:val="none" w:sz="0" w:space="0" w:color="auto"/>
        <w:bottom w:val="none" w:sz="0" w:space="0" w:color="auto"/>
        <w:right w:val="none" w:sz="0" w:space="0" w:color="auto"/>
      </w:divBdr>
    </w:div>
    <w:div w:id="15983706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1692238">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562070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369899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565214">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0100859">
      <w:bodyDiv w:val="1"/>
      <w:marLeft w:val="0"/>
      <w:marRight w:val="0"/>
      <w:marTop w:val="0"/>
      <w:marBottom w:val="0"/>
      <w:divBdr>
        <w:top w:val="none" w:sz="0" w:space="0" w:color="auto"/>
        <w:left w:val="none" w:sz="0" w:space="0" w:color="auto"/>
        <w:bottom w:val="none" w:sz="0" w:space="0" w:color="auto"/>
        <w:right w:val="none" w:sz="0" w:space="0" w:color="auto"/>
      </w:divBdr>
    </w:div>
    <w:div w:id="188274663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26569157">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57239">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332140">
      <w:bodyDiv w:val="1"/>
      <w:marLeft w:val="0"/>
      <w:marRight w:val="0"/>
      <w:marTop w:val="0"/>
      <w:marBottom w:val="0"/>
      <w:divBdr>
        <w:top w:val="none" w:sz="0" w:space="0" w:color="auto"/>
        <w:left w:val="none" w:sz="0" w:space="0" w:color="auto"/>
        <w:bottom w:val="none" w:sz="0" w:space="0" w:color="auto"/>
        <w:right w:val="none" w:sz="0" w:space="0" w:color="auto"/>
      </w:divBdr>
    </w:div>
    <w:div w:id="2034920371">
      <w:bodyDiv w:val="1"/>
      <w:marLeft w:val="0"/>
      <w:marRight w:val="0"/>
      <w:marTop w:val="0"/>
      <w:marBottom w:val="0"/>
      <w:divBdr>
        <w:top w:val="none" w:sz="0" w:space="0" w:color="auto"/>
        <w:left w:val="none" w:sz="0" w:space="0" w:color="auto"/>
        <w:bottom w:val="none" w:sz="0" w:space="0" w:color="auto"/>
        <w:right w:val="none" w:sz="0" w:space="0" w:color="auto"/>
      </w:divBdr>
    </w:div>
    <w:div w:id="2042318723">
      <w:bodyDiv w:val="1"/>
      <w:marLeft w:val="0"/>
      <w:marRight w:val="0"/>
      <w:marTop w:val="0"/>
      <w:marBottom w:val="0"/>
      <w:divBdr>
        <w:top w:val="none" w:sz="0" w:space="0" w:color="auto"/>
        <w:left w:val="none" w:sz="0" w:space="0" w:color="auto"/>
        <w:bottom w:val="none" w:sz="0" w:space="0" w:color="auto"/>
        <w:right w:val="none" w:sz="0" w:space="0" w:color="auto"/>
      </w:divBdr>
    </w:div>
    <w:div w:id="2045326084">
      <w:bodyDiv w:val="1"/>
      <w:marLeft w:val="0"/>
      <w:marRight w:val="0"/>
      <w:marTop w:val="0"/>
      <w:marBottom w:val="0"/>
      <w:divBdr>
        <w:top w:val="none" w:sz="0" w:space="0" w:color="auto"/>
        <w:left w:val="none" w:sz="0" w:space="0" w:color="auto"/>
        <w:bottom w:val="none" w:sz="0" w:space="0" w:color="auto"/>
        <w:right w:val="none" w:sz="0" w:space="0" w:color="auto"/>
      </w:divBdr>
    </w:div>
    <w:div w:id="2061008644">
      <w:bodyDiv w:val="1"/>
      <w:marLeft w:val="0"/>
      <w:marRight w:val="0"/>
      <w:marTop w:val="0"/>
      <w:marBottom w:val="0"/>
      <w:divBdr>
        <w:top w:val="none" w:sz="0" w:space="0" w:color="auto"/>
        <w:left w:val="none" w:sz="0" w:space="0" w:color="auto"/>
        <w:bottom w:val="none" w:sz="0" w:space="0" w:color="auto"/>
        <w:right w:val="none" w:sz="0" w:space="0" w:color="auto"/>
      </w:divBdr>
    </w:div>
    <w:div w:id="2062054722">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1514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2554419">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468758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342E5-562B-4C70-A61D-57B38053B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9584</Words>
  <Characters>52713</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2019-03-27T20:11:00Z</cp:lastPrinted>
  <dcterms:created xsi:type="dcterms:W3CDTF">2019-11-01T00:40:00Z</dcterms:created>
  <dcterms:modified xsi:type="dcterms:W3CDTF">2019-11-01T00:40:00Z</dcterms:modified>
</cp:coreProperties>
</file>