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CD1" w:rsidRPr="00132999" w:rsidRDefault="006E3CD1" w:rsidP="00132999">
      <w:pPr>
        <w:spacing w:after="0" w:line="360" w:lineRule="auto"/>
        <w:jc w:val="center"/>
        <w:rPr>
          <w:rFonts w:ascii="Palatino Linotype" w:eastAsia="Times New Roman" w:hAnsi="Palatino Linotype" w:cs="Times New Roman"/>
          <w:b/>
          <w:sz w:val="24"/>
          <w:szCs w:val="24"/>
          <w:lang w:val="es-ES_tradnl" w:eastAsia="es-ES"/>
        </w:rPr>
      </w:pPr>
      <w:r w:rsidRPr="00132999">
        <w:rPr>
          <w:rFonts w:ascii="Palatino Linotype" w:eastAsia="Times New Roman" w:hAnsi="Palatino Linotype" w:cs="Times New Roman"/>
          <w:b/>
          <w:sz w:val="24"/>
          <w:szCs w:val="24"/>
          <w:lang w:val="es-ES_tradnl" w:eastAsia="es-ES"/>
        </w:rPr>
        <w:t>LÍNEAS ARGUMENTATIVAS</w:t>
      </w:r>
    </w:p>
    <w:p w:rsidR="006E3CD1" w:rsidRPr="00132999" w:rsidRDefault="006E3CD1" w:rsidP="00132999">
      <w:pPr>
        <w:spacing w:after="0" w:line="360" w:lineRule="auto"/>
        <w:rPr>
          <w:rFonts w:ascii="Palatino Linotype" w:eastAsia="Times New Roman" w:hAnsi="Palatino Linotype" w:cs="Times New Roman"/>
          <w:b/>
          <w:sz w:val="24"/>
          <w:szCs w:val="24"/>
          <w:lang w:val="es-ES_tradnl" w:eastAsia="es-ES"/>
        </w:rPr>
      </w:pPr>
    </w:p>
    <w:p w:rsidR="006E3CD1" w:rsidRPr="00132999" w:rsidRDefault="006E3CD1" w:rsidP="00132999">
      <w:pPr>
        <w:spacing w:before="240" w:after="240" w:line="360" w:lineRule="auto"/>
        <w:jc w:val="both"/>
        <w:rPr>
          <w:rFonts w:ascii="Palatino Linotype" w:eastAsia="MS Mincho" w:hAnsi="Palatino Linotype" w:cs="Times New Roman"/>
          <w:sz w:val="24"/>
          <w:szCs w:val="24"/>
          <w:lang w:val="es-ES_tradnl" w:eastAsia="es-ES"/>
        </w:rPr>
      </w:pPr>
      <w:r w:rsidRPr="00132999">
        <w:rPr>
          <w:rFonts w:ascii="Palatino Linotype" w:eastAsia="MS Mincho" w:hAnsi="Palatino Linotype" w:cs="Times New Roman"/>
          <w:b/>
          <w:sz w:val="24"/>
          <w:szCs w:val="24"/>
          <w:lang w:val="es-ES_tradnl" w:eastAsia="es-ES"/>
        </w:rPr>
        <w:t xml:space="preserve">DERECHO DE ACCESO A LA INFORMACIÓN PÚBLICA. </w:t>
      </w:r>
      <w:r w:rsidRPr="00132999">
        <w:rPr>
          <w:rFonts w:ascii="Palatino Linotype" w:eastAsia="MS Mincho" w:hAnsi="Palatino Linotype" w:cs="Times New Roman"/>
          <w:sz w:val="24"/>
          <w:szCs w:val="24"/>
          <w:lang w:val="es-ES_tradnl" w:eastAsia="es-ES"/>
        </w:rPr>
        <w:t xml:space="preserve">El derecho de acceso a la información pública se satisface en aquellos casos en que se atienda cada punto de la solicitud de información, haciendo entrega del soporte documental en que conste la información requerida. </w:t>
      </w:r>
    </w:p>
    <w:p w:rsidR="00C044AA" w:rsidRPr="00132999" w:rsidRDefault="00C044AA" w:rsidP="00132999">
      <w:pPr>
        <w:spacing w:before="240" w:after="240" w:line="360" w:lineRule="auto"/>
        <w:ind w:right="-142"/>
        <w:jc w:val="both"/>
        <w:rPr>
          <w:rFonts w:ascii="Palatino Linotype" w:eastAsia="Times New Roman" w:hAnsi="Palatino Linotype" w:cs="Arial"/>
          <w:color w:val="000000"/>
          <w:sz w:val="24"/>
          <w:szCs w:val="24"/>
          <w:lang w:val="es-ES_tradnl" w:eastAsia="es-MX"/>
        </w:rPr>
      </w:pPr>
      <w:r w:rsidRPr="00132999">
        <w:rPr>
          <w:rFonts w:ascii="Palatino Linotype" w:eastAsia="Times New Roman" w:hAnsi="Palatino Linotype" w:cs="Arial"/>
          <w:color w:val="000000"/>
          <w:sz w:val="24"/>
          <w:szCs w:val="24"/>
          <w:lang w:val="es-ES_tradnl" w:eastAsia="es-MX"/>
        </w:rPr>
        <w:t xml:space="preserve">En razón de que la información solicitada por el </w:t>
      </w:r>
      <w:r w:rsidRPr="00132999">
        <w:rPr>
          <w:rFonts w:ascii="Palatino Linotype" w:eastAsia="Times New Roman" w:hAnsi="Palatino Linotype" w:cs="Arial"/>
          <w:b/>
          <w:color w:val="000000"/>
          <w:sz w:val="24"/>
          <w:szCs w:val="24"/>
          <w:lang w:val="es-ES_tradnl" w:eastAsia="es-MX"/>
        </w:rPr>
        <w:t xml:space="preserve">RECURRENTE </w:t>
      </w:r>
      <w:r w:rsidRPr="00132999">
        <w:rPr>
          <w:rFonts w:ascii="Palatino Linotype" w:eastAsia="Times New Roman" w:hAnsi="Palatino Linotype" w:cs="Arial"/>
          <w:color w:val="000000"/>
          <w:sz w:val="24"/>
          <w:szCs w:val="24"/>
          <w:lang w:val="es-ES_tradnl" w:eastAsia="es-MX"/>
        </w:rPr>
        <w:t xml:space="preserve">no se localiza en los archivos del </w:t>
      </w:r>
      <w:r w:rsidRPr="00132999">
        <w:rPr>
          <w:rFonts w:ascii="Palatino Linotype" w:eastAsia="Times New Roman" w:hAnsi="Palatino Linotype" w:cs="Arial"/>
          <w:b/>
          <w:color w:val="000000"/>
          <w:sz w:val="24"/>
          <w:szCs w:val="24"/>
          <w:lang w:val="es-ES_tradnl" w:eastAsia="es-MX"/>
        </w:rPr>
        <w:t xml:space="preserve">SUJETO OBLIGADO, </w:t>
      </w:r>
      <w:r w:rsidRPr="00132999">
        <w:rPr>
          <w:rFonts w:ascii="Palatino Linotype" w:eastAsia="Times New Roman" w:hAnsi="Palatino Linotype" w:cs="Arial"/>
          <w:color w:val="000000"/>
          <w:sz w:val="24"/>
          <w:szCs w:val="24"/>
          <w:lang w:val="es-ES_tradnl" w:eastAsia="es-MX"/>
        </w:rPr>
        <w:t>entonces no existe la fuente obligacional que determine su entrega, por tanto este Órgano Garante determina infundados</w:t>
      </w:r>
      <w:r w:rsidRPr="00132999">
        <w:rPr>
          <w:rFonts w:ascii="Palatino Linotype" w:eastAsia="Times New Roman" w:hAnsi="Palatino Linotype" w:cs="Arial"/>
          <w:b/>
          <w:color w:val="000000"/>
          <w:sz w:val="24"/>
          <w:szCs w:val="24"/>
          <w:lang w:val="es-ES_tradnl" w:eastAsia="es-MX"/>
        </w:rPr>
        <w:t xml:space="preserve"> </w:t>
      </w:r>
      <w:r w:rsidRPr="00132999">
        <w:rPr>
          <w:rFonts w:ascii="Palatino Linotype" w:eastAsia="Times New Roman" w:hAnsi="Palatino Linotype" w:cs="Arial"/>
          <w:color w:val="000000"/>
          <w:sz w:val="24"/>
          <w:szCs w:val="24"/>
          <w:lang w:val="es-ES_tradnl" w:eastAsia="es-MX"/>
        </w:rPr>
        <w:t xml:space="preserve">los motivos o razones de inconformidad esgrimidos por el </w:t>
      </w:r>
      <w:r w:rsidRPr="00132999">
        <w:rPr>
          <w:rFonts w:ascii="Palatino Linotype" w:eastAsia="Times New Roman" w:hAnsi="Palatino Linotype" w:cs="Arial"/>
          <w:b/>
          <w:color w:val="000000"/>
          <w:sz w:val="24"/>
          <w:szCs w:val="24"/>
          <w:lang w:val="es-ES_tradnl" w:eastAsia="es-MX"/>
        </w:rPr>
        <w:t xml:space="preserve">RECURRENTE </w:t>
      </w:r>
      <w:r w:rsidRPr="00132999">
        <w:rPr>
          <w:rFonts w:ascii="Palatino Linotype" w:eastAsia="Times New Roman" w:hAnsi="Palatino Linotype" w:cs="Arial"/>
          <w:color w:val="000000"/>
          <w:sz w:val="24"/>
          <w:szCs w:val="24"/>
          <w:lang w:val="es-ES_tradnl" w:eastAsia="es-MX"/>
        </w:rPr>
        <w:t xml:space="preserve">y lo procedente es </w:t>
      </w:r>
      <w:r w:rsidRPr="00132999">
        <w:rPr>
          <w:rFonts w:ascii="Palatino Linotype" w:eastAsia="Times New Roman" w:hAnsi="Palatino Linotype" w:cs="Arial"/>
          <w:b/>
          <w:color w:val="000000"/>
          <w:sz w:val="24"/>
          <w:szCs w:val="24"/>
          <w:lang w:val="es-ES_tradnl" w:eastAsia="es-MX"/>
        </w:rPr>
        <w:t xml:space="preserve">CONFIRMAR </w:t>
      </w:r>
      <w:r w:rsidRPr="00132999">
        <w:rPr>
          <w:rFonts w:ascii="Palatino Linotype" w:eastAsia="Times New Roman" w:hAnsi="Palatino Linotype" w:cs="Arial"/>
          <w:color w:val="000000"/>
          <w:sz w:val="24"/>
          <w:szCs w:val="24"/>
          <w:lang w:val="es-ES_tradnl" w:eastAsia="es-MX"/>
        </w:rPr>
        <w:t xml:space="preserve">la respuesta emitida por el </w:t>
      </w:r>
      <w:r w:rsidRPr="00132999">
        <w:rPr>
          <w:rFonts w:ascii="Palatino Linotype" w:eastAsia="Times New Roman" w:hAnsi="Palatino Linotype" w:cs="Arial"/>
          <w:b/>
          <w:color w:val="000000"/>
          <w:sz w:val="24"/>
          <w:szCs w:val="24"/>
          <w:lang w:val="es-ES_tradnl" w:eastAsia="es-MX"/>
        </w:rPr>
        <w:t xml:space="preserve">SUJETO OBLIGADO </w:t>
      </w:r>
      <w:r w:rsidRPr="00132999">
        <w:rPr>
          <w:rFonts w:ascii="Palatino Linotype" w:eastAsia="Times New Roman" w:hAnsi="Palatino Linotype" w:cs="Arial"/>
          <w:color w:val="000000"/>
          <w:sz w:val="24"/>
          <w:szCs w:val="24"/>
          <w:lang w:val="es-ES_tradnl" w:eastAsia="es-MX"/>
        </w:rPr>
        <w:t xml:space="preserve">a la solicitud de información. </w:t>
      </w:r>
    </w:p>
    <w:p w:rsidR="006E3CD1" w:rsidRPr="00132999" w:rsidRDefault="00132999" w:rsidP="00132999">
      <w:pPr>
        <w:spacing w:before="240" w:after="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7146</wp:posOffset>
                </wp:positionH>
                <wp:positionV relativeFrom="paragraph">
                  <wp:posOffset>59585</wp:posOffset>
                </wp:positionV>
                <wp:extent cx="5943600" cy="3841845"/>
                <wp:effectExtent l="19050" t="19050" r="19050" b="25400"/>
                <wp:wrapNone/>
                <wp:docPr id="1" name="Conector recto 1"/>
                <wp:cNvGraphicFramePr/>
                <a:graphic xmlns:a="http://schemas.openxmlformats.org/drawingml/2006/main">
                  <a:graphicData uri="http://schemas.microsoft.com/office/word/2010/wordprocessingShape">
                    <wps:wsp>
                      <wps:cNvCnPr/>
                      <wps:spPr>
                        <a:xfrm>
                          <a:off x="0" y="0"/>
                          <a:ext cx="5943600" cy="384184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95054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4.7pt" to="468.55pt,3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" strokecolor="#5b9bd5 [3204]" strokeweight="3pt">
                <v:stroke joinstyle="miter"/>
              </v:line>
            </w:pict>
          </mc:Fallback>
        </mc:AlternateContent>
      </w:r>
    </w:p>
    <w:p w:rsidR="00C044AA" w:rsidRPr="00132999" w:rsidRDefault="00C044AA" w:rsidP="00132999">
      <w:pPr>
        <w:spacing w:before="240" w:after="240" w:line="360" w:lineRule="auto"/>
        <w:jc w:val="both"/>
        <w:rPr>
          <w:rFonts w:ascii="Palatino Linotype" w:eastAsia="Times New Roman" w:hAnsi="Palatino Linotype" w:cs="Times New Roman"/>
          <w:sz w:val="24"/>
          <w:szCs w:val="24"/>
          <w:lang w:val="es-ES_tradnl" w:eastAsia="es-ES"/>
        </w:rPr>
      </w:pPr>
    </w:p>
    <w:p w:rsidR="006E3CD1" w:rsidRPr="00132999" w:rsidRDefault="006E3CD1" w:rsidP="00132999">
      <w:pPr>
        <w:spacing w:before="240" w:after="240" w:line="360" w:lineRule="auto"/>
        <w:jc w:val="both"/>
        <w:rPr>
          <w:rFonts w:ascii="Palatino Linotype" w:eastAsia="Times New Roman" w:hAnsi="Palatino Linotype" w:cs="Times New Roman"/>
          <w:sz w:val="24"/>
          <w:szCs w:val="24"/>
          <w:lang w:val="es-ES_tradnl" w:eastAsia="es-ES"/>
        </w:rPr>
      </w:pPr>
    </w:p>
    <w:p w:rsidR="006E3CD1" w:rsidRPr="00132999" w:rsidRDefault="006E3CD1" w:rsidP="00132999">
      <w:pPr>
        <w:spacing w:before="240" w:after="240" w:line="360" w:lineRule="auto"/>
        <w:jc w:val="both"/>
        <w:rPr>
          <w:rFonts w:ascii="Palatino Linotype" w:eastAsia="Times New Roman" w:hAnsi="Palatino Linotype" w:cs="Times New Roman"/>
          <w:sz w:val="24"/>
          <w:szCs w:val="24"/>
          <w:lang w:val="es-ES_tradnl" w:eastAsia="es-ES"/>
        </w:rPr>
      </w:pPr>
    </w:p>
    <w:p w:rsidR="00C044AA" w:rsidRPr="00132999" w:rsidRDefault="00C044AA" w:rsidP="00132999">
      <w:pPr>
        <w:spacing w:before="240" w:after="240" w:line="360" w:lineRule="auto"/>
        <w:jc w:val="both"/>
        <w:rPr>
          <w:rFonts w:ascii="Palatino Linotype" w:eastAsia="Times New Roman" w:hAnsi="Palatino Linotype" w:cs="Times New Roman"/>
          <w:sz w:val="24"/>
          <w:szCs w:val="24"/>
          <w:lang w:val="es-ES_tradnl" w:eastAsia="es-ES"/>
        </w:rPr>
      </w:pPr>
    </w:p>
    <w:p w:rsidR="00C044AA" w:rsidRPr="00132999" w:rsidRDefault="00C044AA" w:rsidP="00132999">
      <w:pPr>
        <w:spacing w:before="240" w:after="240" w:line="360" w:lineRule="auto"/>
        <w:jc w:val="both"/>
        <w:rPr>
          <w:rFonts w:ascii="Palatino Linotype" w:eastAsia="Times New Roman" w:hAnsi="Palatino Linotype" w:cs="Times New Roman"/>
          <w:sz w:val="24"/>
          <w:szCs w:val="24"/>
          <w:lang w:val="es-ES_tradnl" w:eastAsia="es-ES"/>
        </w:rPr>
      </w:pPr>
    </w:p>
    <w:p w:rsidR="006E3CD1" w:rsidRPr="00132999" w:rsidRDefault="006E3CD1" w:rsidP="00132999">
      <w:pPr>
        <w:spacing w:before="240" w:after="240" w:line="360" w:lineRule="auto"/>
        <w:jc w:val="both"/>
        <w:rPr>
          <w:rFonts w:ascii="Palatino Linotype" w:eastAsia="Times New Roman" w:hAnsi="Palatino Linotype" w:cs="Times New Roman"/>
          <w:sz w:val="24"/>
          <w:szCs w:val="24"/>
          <w:lang w:val="es-ES_tradnl" w:eastAsia="es-ES"/>
        </w:rPr>
      </w:pPr>
    </w:p>
    <w:p w:rsidR="006E3CD1" w:rsidRPr="00132999" w:rsidRDefault="006E3CD1" w:rsidP="00132999">
      <w:pPr>
        <w:spacing w:before="240" w:after="240" w:line="360" w:lineRule="auto"/>
        <w:jc w:val="both"/>
        <w:rPr>
          <w:rFonts w:ascii="Palatino Linotype" w:eastAsiaTheme="minorEastAsia" w:hAnsi="Palatino Linotype" w:cs="Arial"/>
          <w:sz w:val="24"/>
          <w:szCs w:val="24"/>
          <w:lang w:val="es-ES_tradnl" w:eastAsia="es-ES"/>
        </w:rPr>
      </w:pPr>
    </w:p>
    <w:p w:rsidR="006E3CD1" w:rsidRPr="00132999" w:rsidRDefault="006E3CD1" w:rsidP="00132999">
      <w:pPr>
        <w:spacing w:before="240" w:after="240" w:line="360" w:lineRule="auto"/>
        <w:jc w:val="center"/>
        <w:rPr>
          <w:rFonts w:ascii="Palatino Linotype" w:eastAsiaTheme="minorEastAsia" w:hAnsi="Palatino Linotype"/>
          <w:sz w:val="24"/>
          <w:szCs w:val="24"/>
          <w:lang w:val="es-ES_tradnl" w:eastAsia="es-ES"/>
        </w:rPr>
      </w:pPr>
      <w:r w:rsidRPr="00132999">
        <w:rPr>
          <w:rFonts w:ascii="Palatino Linotype" w:eastAsiaTheme="minorEastAsia" w:hAnsi="Palatino Linotype"/>
          <w:b/>
          <w:sz w:val="24"/>
          <w:szCs w:val="24"/>
          <w:lang w:val="es-ES_tradnl" w:eastAsia="es-ES"/>
        </w:rPr>
        <w:lastRenderedPageBreak/>
        <w:t>Índice</w:t>
      </w:r>
      <w:r w:rsidRPr="00132999">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6E3CD1" w:rsidRPr="00132999" w:rsidRDefault="006E3CD1" w:rsidP="00132999">
          <w:pPr>
            <w:keepNext/>
            <w:keepLines/>
            <w:spacing w:before="240" w:after="0" w:line="360" w:lineRule="auto"/>
            <w:rPr>
              <w:rFonts w:ascii="Palatino Linotype" w:eastAsiaTheme="majorEastAsia" w:hAnsi="Palatino Linotype" w:cstheme="majorBidi"/>
              <w:b/>
              <w:sz w:val="24"/>
              <w:szCs w:val="24"/>
              <w:lang w:eastAsia="es-MX"/>
            </w:rPr>
          </w:pPr>
        </w:p>
        <w:p w:rsidR="00C044AA" w:rsidRPr="00132999" w:rsidRDefault="006E3CD1" w:rsidP="00132999">
          <w:pPr>
            <w:pStyle w:val="TDC1"/>
            <w:tabs>
              <w:tab w:val="right" w:leader="dot" w:pos="8779"/>
            </w:tabs>
            <w:spacing w:line="360" w:lineRule="auto"/>
            <w:rPr>
              <w:rFonts w:ascii="Palatino Linotype" w:hAnsi="Palatino Linotype"/>
              <w:noProof/>
              <w:sz w:val="24"/>
              <w:szCs w:val="24"/>
            </w:rPr>
          </w:pPr>
          <w:r w:rsidRPr="00132999">
            <w:rPr>
              <w:rFonts w:ascii="Palatino Linotype" w:eastAsiaTheme="minorEastAsia" w:hAnsi="Palatino Linotype"/>
              <w:b/>
              <w:sz w:val="24"/>
              <w:szCs w:val="24"/>
              <w:lang w:val="es-ES_tradnl" w:eastAsia="es-ES"/>
            </w:rPr>
            <w:fldChar w:fldCharType="begin"/>
          </w:r>
          <w:r w:rsidRPr="00132999">
            <w:rPr>
              <w:rFonts w:ascii="Palatino Linotype" w:eastAsiaTheme="minorEastAsia" w:hAnsi="Palatino Linotype"/>
              <w:b/>
              <w:sz w:val="24"/>
              <w:szCs w:val="24"/>
              <w:lang w:val="es-ES_tradnl" w:eastAsia="es-ES"/>
            </w:rPr>
            <w:instrText xml:space="preserve"> TOC \o "1-3" \h \z \u </w:instrText>
          </w:r>
          <w:r w:rsidRPr="00132999">
            <w:rPr>
              <w:rFonts w:ascii="Palatino Linotype" w:eastAsiaTheme="minorEastAsia" w:hAnsi="Palatino Linotype"/>
              <w:b/>
              <w:sz w:val="24"/>
              <w:szCs w:val="24"/>
              <w:lang w:val="es-ES_tradnl" w:eastAsia="es-ES"/>
            </w:rPr>
            <w:fldChar w:fldCharType="separate"/>
          </w:r>
          <w:hyperlink w:anchor="_Toc26476491" w:history="1">
            <w:r w:rsidR="00C044AA" w:rsidRPr="00132999">
              <w:rPr>
                <w:rStyle w:val="Hipervnculo"/>
                <w:rFonts w:ascii="Palatino Linotype" w:eastAsiaTheme="majorEastAsia" w:hAnsi="Palatino Linotype" w:cstheme="majorBidi"/>
                <w:b/>
                <w:noProof/>
                <w:sz w:val="24"/>
                <w:szCs w:val="24"/>
              </w:rPr>
              <w:t>A N T E C E D E N T E S</w:t>
            </w:r>
            <w:r w:rsidR="00C044AA" w:rsidRPr="00132999">
              <w:rPr>
                <w:rFonts w:ascii="Palatino Linotype" w:hAnsi="Palatino Linotype"/>
                <w:noProof/>
                <w:webHidden/>
                <w:sz w:val="24"/>
                <w:szCs w:val="24"/>
              </w:rPr>
              <w:tab/>
            </w:r>
            <w:r w:rsidR="00C044AA" w:rsidRPr="00132999">
              <w:rPr>
                <w:rFonts w:ascii="Palatino Linotype" w:hAnsi="Palatino Linotype"/>
                <w:noProof/>
                <w:webHidden/>
                <w:sz w:val="24"/>
                <w:szCs w:val="24"/>
              </w:rPr>
              <w:fldChar w:fldCharType="begin"/>
            </w:r>
            <w:r w:rsidR="00C044AA" w:rsidRPr="00132999">
              <w:rPr>
                <w:rFonts w:ascii="Palatino Linotype" w:hAnsi="Palatino Linotype"/>
                <w:noProof/>
                <w:webHidden/>
                <w:sz w:val="24"/>
                <w:szCs w:val="24"/>
              </w:rPr>
              <w:instrText xml:space="preserve"> PAGEREF _Toc26476491 \h </w:instrText>
            </w:r>
            <w:r w:rsidR="00C044AA" w:rsidRPr="00132999">
              <w:rPr>
                <w:rFonts w:ascii="Palatino Linotype" w:hAnsi="Palatino Linotype"/>
                <w:noProof/>
                <w:webHidden/>
                <w:sz w:val="24"/>
                <w:szCs w:val="24"/>
              </w:rPr>
            </w:r>
            <w:r w:rsidR="00C044AA" w:rsidRPr="00132999">
              <w:rPr>
                <w:rFonts w:ascii="Palatino Linotype" w:hAnsi="Palatino Linotype"/>
                <w:noProof/>
                <w:webHidden/>
                <w:sz w:val="24"/>
                <w:szCs w:val="24"/>
              </w:rPr>
              <w:fldChar w:fldCharType="separate"/>
            </w:r>
            <w:r w:rsidR="00C044AA" w:rsidRPr="00132999">
              <w:rPr>
                <w:rFonts w:ascii="Palatino Linotype" w:hAnsi="Palatino Linotype"/>
                <w:noProof/>
                <w:webHidden/>
                <w:sz w:val="24"/>
                <w:szCs w:val="24"/>
              </w:rPr>
              <w:t>3</w:t>
            </w:r>
            <w:r w:rsidR="00C044AA" w:rsidRPr="00132999">
              <w:rPr>
                <w:rFonts w:ascii="Palatino Linotype" w:hAnsi="Palatino Linotype"/>
                <w:noProof/>
                <w:webHidden/>
                <w:sz w:val="24"/>
                <w:szCs w:val="24"/>
              </w:rPr>
              <w:fldChar w:fldCharType="end"/>
            </w:r>
          </w:hyperlink>
        </w:p>
        <w:p w:rsidR="00C044AA" w:rsidRPr="00132999" w:rsidRDefault="00D41D63" w:rsidP="00132999">
          <w:pPr>
            <w:pStyle w:val="TDC1"/>
            <w:tabs>
              <w:tab w:val="right" w:leader="dot" w:pos="8779"/>
            </w:tabs>
            <w:spacing w:line="360" w:lineRule="auto"/>
            <w:rPr>
              <w:rFonts w:ascii="Palatino Linotype" w:hAnsi="Palatino Linotype"/>
              <w:noProof/>
              <w:sz w:val="24"/>
              <w:szCs w:val="24"/>
            </w:rPr>
          </w:pPr>
          <w:hyperlink w:anchor="_Toc26476492" w:history="1">
            <w:r w:rsidR="00C044AA" w:rsidRPr="00132999">
              <w:rPr>
                <w:rStyle w:val="Hipervnculo"/>
                <w:rFonts w:ascii="Palatino Linotype" w:eastAsiaTheme="majorEastAsia" w:hAnsi="Palatino Linotype" w:cstheme="majorBidi"/>
                <w:b/>
                <w:noProof/>
                <w:sz w:val="24"/>
                <w:szCs w:val="24"/>
              </w:rPr>
              <w:t>C O N S I D E R A N D O</w:t>
            </w:r>
            <w:r w:rsidR="00C044AA" w:rsidRPr="00132999">
              <w:rPr>
                <w:rFonts w:ascii="Palatino Linotype" w:hAnsi="Palatino Linotype"/>
                <w:noProof/>
                <w:webHidden/>
                <w:sz w:val="24"/>
                <w:szCs w:val="24"/>
              </w:rPr>
              <w:tab/>
            </w:r>
            <w:r w:rsidR="00C044AA" w:rsidRPr="00132999">
              <w:rPr>
                <w:rFonts w:ascii="Palatino Linotype" w:hAnsi="Palatino Linotype"/>
                <w:noProof/>
                <w:webHidden/>
                <w:sz w:val="24"/>
                <w:szCs w:val="24"/>
              </w:rPr>
              <w:fldChar w:fldCharType="begin"/>
            </w:r>
            <w:r w:rsidR="00C044AA" w:rsidRPr="00132999">
              <w:rPr>
                <w:rFonts w:ascii="Palatino Linotype" w:hAnsi="Palatino Linotype"/>
                <w:noProof/>
                <w:webHidden/>
                <w:sz w:val="24"/>
                <w:szCs w:val="24"/>
              </w:rPr>
              <w:instrText xml:space="preserve"> PAGEREF _Toc26476492 \h </w:instrText>
            </w:r>
            <w:r w:rsidR="00C044AA" w:rsidRPr="00132999">
              <w:rPr>
                <w:rFonts w:ascii="Palatino Linotype" w:hAnsi="Palatino Linotype"/>
                <w:noProof/>
                <w:webHidden/>
                <w:sz w:val="24"/>
                <w:szCs w:val="24"/>
              </w:rPr>
            </w:r>
            <w:r w:rsidR="00C044AA" w:rsidRPr="00132999">
              <w:rPr>
                <w:rFonts w:ascii="Palatino Linotype" w:hAnsi="Palatino Linotype"/>
                <w:noProof/>
                <w:webHidden/>
                <w:sz w:val="24"/>
                <w:szCs w:val="24"/>
              </w:rPr>
              <w:fldChar w:fldCharType="separate"/>
            </w:r>
            <w:r w:rsidR="00C044AA" w:rsidRPr="00132999">
              <w:rPr>
                <w:rFonts w:ascii="Palatino Linotype" w:hAnsi="Palatino Linotype"/>
                <w:noProof/>
                <w:webHidden/>
                <w:sz w:val="24"/>
                <w:szCs w:val="24"/>
              </w:rPr>
              <w:t>6</w:t>
            </w:r>
            <w:r w:rsidR="00C044AA" w:rsidRPr="00132999">
              <w:rPr>
                <w:rFonts w:ascii="Palatino Linotype" w:hAnsi="Palatino Linotype"/>
                <w:noProof/>
                <w:webHidden/>
                <w:sz w:val="24"/>
                <w:szCs w:val="24"/>
              </w:rPr>
              <w:fldChar w:fldCharType="end"/>
            </w:r>
          </w:hyperlink>
        </w:p>
        <w:p w:rsidR="00C044AA" w:rsidRPr="00132999" w:rsidRDefault="00D41D63" w:rsidP="00132999">
          <w:pPr>
            <w:pStyle w:val="TDC2"/>
            <w:tabs>
              <w:tab w:val="right" w:leader="dot" w:pos="8779"/>
            </w:tabs>
            <w:spacing w:line="360" w:lineRule="auto"/>
            <w:ind w:left="0"/>
            <w:rPr>
              <w:rFonts w:ascii="Palatino Linotype" w:hAnsi="Palatino Linotype"/>
              <w:noProof/>
              <w:sz w:val="24"/>
              <w:szCs w:val="24"/>
            </w:rPr>
          </w:pPr>
          <w:hyperlink w:anchor="_Toc26476493" w:history="1">
            <w:r w:rsidR="00C044AA" w:rsidRPr="00132999">
              <w:rPr>
                <w:rStyle w:val="Hipervnculo"/>
                <w:rFonts w:ascii="Palatino Linotype" w:eastAsiaTheme="majorEastAsia" w:hAnsi="Palatino Linotype" w:cstheme="majorBidi"/>
                <w:b/>
                <w:noProof/>
                <w:sz w:val="24"/>
                <w:szCs w:val="24"/>
              </w:rPr>
              <w:t>PRIMERO. De la competencia</w:t>
            </w:r>
            <w:r w:rsidR="00C044AA" w:rsidRPr="00132999">
              <w:rPr>
                <w:rFonts w:ascii="Palatino Linotype" w:hAnsi="Palatino Linotype"/>
                <w:noProof/>
                <w:webHidden/>
                <w:sz w:val="24"/>
                <w:szCs w:val="24"/>
              </w:rPr>
              <w:tab/>
            </w:r>
            <w:r w:rsidR="00C044AA" w:rsidRPr="00132999">
              <w:rPr>
                <w:rFonts w:ascii="Palatino Linotype" w:hAnsi="Palatino Linotype"/>
                <w:noProof/>
                <w:webHidden/>
                <w:sz w:val="24"/>
                <w:szCs w:val="24"/>
              </w:rPr>
              <w:fldChar w:fldCharType="begin"/>
            </w:r>
            <w:r w:rsidR="00C044AA" w:rsidRPr="00132999">
              <w:rPr>
                <w:rFonts w:ascii="Palatino Linotype" w:hAnsi="Palatino Linotype"/>
                <w:noProof/>
                <w:webHidden/>
                <w:sz w:val="24"/>
                <w:szCs w:val="24"/>
              </w:rPr>
              <w:instrText xml:space="preserve"> PAGEREF _Toc26476493 \h </w:instrText>
            </w:r>
            <w:r w:rsidR="00C044AA" w:rsidRPr="00132999">
              <w:rPr>
                <w:rFonts w:ascii="Palatino Linotype" w:hAnsi="Palatino Linotype"/>
                <w:noProof/>
                <w:webHidden/>
                <w:sz w:val="24"/>
                <w:szCs w:val="24"/>
              </w:rPr>
            </w:r>
            <w:r w:rsidR="00C044AA" w:rsidRPr="00132999">
              <w:rPr>
                <w:rFonts w:ascii="Palatino Linotype" w:hAnsi="Palatino Linotype"/>
                <w:noProof/>
                <w:webHidden/>
                <w:sz w:val="24"/>
                <w:szCs w:val="24"/>
              </w:rPr>
              <w:fldChar w:fldCharType="separate"/>
            </w:r>
            <w:r w:rsidR="00C044AA" w:rsidRPr="00132999">
              <w:rPr>
                <w:rFonts w:ascii="Palatino Linotype" w:hAnsi="Palatino Linotype"/>
                <w:noProof/>
                <w:webHidden/>
                <w:sz w:val="24"/>
                <w:szCs w:val="24"/>
              </w:rPr>
              <w:t>6</w:t>
            </w:r>
            <w:r w:rsidR="00C044AA" w:rsidRPr="00132999">
              <w:rPr>
                <w:rFonts w:ascii="Palatino Linotype" w:hAnsi="Palatino Linotype"/>
                <w:noProof/>
                <w:webHidden/>
                <w:sz w:val="24"/>
                <w:szCs w:val="24"/>
              </w:rPr>
              <w:fldChar w:fldCharType="end"/>
            </w:r>
          </w:hyperlink>
        </w:p>
        <w:p w:rsidR="00C044AA" w:rsidRPr="00132999" w:rsidRDefault="00D41D63" w:rsidP="00132999">
          <w:pPr>
            <w:pStyle w:val="TDC2"/>
            <w:tabs>
              <w:tab w:val="right" w:leader="dot" w:pos="8779"/>
            </w:tabs>
            <w:spacing w:line="360" w:lineRule="auto"/>
            <w:ind w:left="0"/>
            <w:rPr>
              <w:rFonts w:ascii="Palatino Linotype" w:hAnsi="Palatino Linotype"/>
              <w:noProof/>
              <w:sz w:val="24"/>
              <w:szCs w:val="24"/>
            </w:rPr>
          </w:pPr>
          <w:hyperlink w:anchor="_Toc26476494" w:history="1">
            <w:r w:rsidR="00C044AA" w:rsidRPr="00132999">
              <w:rPr>
                <w:rStyle w:val="Hipervnculo"/>
                <w:rFonts w:ascii="Palatino Linotype" w:eastAsiaTheme="majorEastAsia" w:hAnsi="Palatino Linotype" w:cstheme="majorBidi"/>
                <w:b/>
                <w:noProof/>
                <w:sz w:val="24"/>
                <w:szCs w:val="24"/>
              </w:rPr>
              <w:t>SEGUNDO. De la oportunidad y procedencia.</w:t>
            </w:r>
            <w:r w:rsidR="00C044AA" w:rsidRPr="00132999">
              <w:rPr>
                <w:rFonts w:ascii="Palatino Linotype" w:hAnsi="Palatino Linotype"/>
                <w:noProof/>
                <w:webHidden/>
                <w:sz w:val="24"/>
                <w:szCs w:val="24"/>
              </w:rPr>
              <w:tab/>
            </w:r>
            <w:r w:rsidR="00C044AA" w:rsidRPr="00132999">
              <w:rPr>
                <w:rFonts w:ascii="Palatino Linotype" w:hAnsi="Palatino Linotype"/>
                <w:noProof/>
                <w:webHidden/>
                <w:sz w:val="24"/>
                <w:szCs w:val="24"/>
              </w:rPr>
              <w:fldChar w:fldCharType="begin"/>
            </w:r>
            <w:r w:rsidR="00C044AA" w:rsidRPr="00132999">
              <w:rPr>
                <w:rFonts w:ascii="Palatino Linotype" w:hAnsi="Palatino Linotype"/>
                <w:noProof/>
                <w:webHidden/>
                <w:sz w:val="24"/>
                <w:szCs w:val="24"/>
              </w:rPr>
              <w:instrText xml:space="preserve"> PAGEREF _Toc26476494 \h </w:instrText>
            </w:r>
            <w:r w:rsidR="00C044AA" w:rsidRPr="00132999">
              <w:rPr>
                <w:rFonts w:ascii="Palatino Linotype" w:hAnsi="Palatino Linotype"/>
                <w:noProof/>
                <w:webHidden/>
                <w:sz w:val="24"/>
                <w:szCs w:val="24"/>
              </w:rPr>
            </w:r>
            <w:r w:rsidR="00C044AA" w:rsidRPr="00132999">
              <w:rPr>
                <w:rFonts w:ascii="Palatino Linotype" w:hAnsi="Palatino Linotype"/>
                <w:noProof/>
                <w:webHidden/>
                <w:sz w:val="24"/>
                <w:szCs w:val="24"/>
              </w:rPr>
              <w:fldChar w:fldCharType="separate"/>
            </w:r>
            <w:r w:rsidR="00C044AA" w:rsidRPr="00132999">
              <w:rPr>
                <w:rFonts w:ascii="Palatino Linotype" w:hAnsi="Palatino Linotype"/>
                <w:noProof/>
                <w:webHidden/>
                <w:sz w:val="24"/>
                <w:szCs w:val="24"/>
              </w:rPr>
              <w:t>6</w:t>
            </w:r>
            <w:r w:rsidR="00C044AA" w:rsidRPr="00132999">
              <w:rPr>
                <w:rFonts w:ascii="Palatino Linotype" w:hAnsi="Palatino Linotype"/>
                <w:noProof/>
                <w:webHidden/>
                <w:sz w:val="24"/>
                <w:szCs w:val="24"/>
              </w:rPr>
              <w:fldChar w:fldCharType="end"/>
            </w:r>
          </w:hyperlink>
        </w:p>
        <w:p w:rsidR="00C044AA" w:rsidRPr="00132999" w:rsidRDefault="00D41D63" w:rsidP="00132999">
          <w:pPr>
            <w:pStyle w:val="TDC2"/>
            <w:tabs>
              <w:tab w:val="right" w:leader="dot" w:pos="8779"/>
            </w:tabs>
            <w:spacing w:line="360" w:lineRule="auto"/>
            <w:ind w:left="0"/>
            <w:rPr>
              <w:rFonts w:ascii="Palatino Linotype" w:hAnsi="Palatino Linotype"/>
              <w:noProof/>
              <w:sz w:val="24"/>
              <w:szCs w:val="24"/>
            </w:rPr>
          </w:pPr>
          <w:hyperlink w:anchor="_Toc26476495" w:history="1">
            <w:r w:rsidR="00C044AA" w:rsidRPr="00132999">
              <w:rPr>
                <w:rStyle w:val="Hipervnculo"/>
                <w:rFonts w:ascii="Palatino Linotype" w:eastAsiaTheme="majorEastAsia" w:hAnsi="Palatino Linotype" w:cstheme="majorBidi"/>
                <w:b/>
                <w:noProof/>
                <w:sz w:val="24"/>
                <w:szCs w:val="24"/>
              </w:rPr>
              <w:t>TERCERO. Planteamiento de la Litis.</w:t>
            </w:r>
            <w:r w:rsidR="00C044AA" w:rsidRPr="00132999">
              <w:rPr>
                <w:rFonts w:ascii="Palatino Linotype" w:hAnsi="Palatino Linotype"/>
                <w:noProof/>
                <w:webHidden/>
                <w:sz w:val="24"/>
                <w:szCs w:val="24"/>
              </w:rPr>
              <w:tab/>
            </w:r>
            <w:r w:rsidR="00C044AA" w:rsidRPr="00132999">
              <w:rPr>
                <w:rFonts w:ascii="Palatino Linotype" w:hAnsi="Palatino Linotype"/>
                <w:noProof/>
                <w:webHidden/>
                <w:sz w:val="24"/>
                <w:szCs w:val="24"/>
              </w:rPr>
              <w:fldChar w:fldCharType="begin"/>
            </w:r>
            <w:r w:rsidR="00C044AA" w:rsidRPr="00132999">
              <w:rPr>
                <w:rFonts w:ascii="Palatino Linotype" w:hAnsi="Palatino Linotype"/>
                <w:noProof/>
                <w:webHidden/>
                <w:sz w:val="24"/>
                <w:szCs w:val="24"/>
              </w:rPr>
              <w:instrText xml:space="preserve"> PAGEREF _Toc26476495 \h </w:instrText>
            </w:r>
            <w:r w:rsidR="00C044AA" w:rsidRPr="00132999">
              <w:rPr>
                <w:rFonts w:ascii="Palatino Linotype" w:hAnsi="Palatino Linotype"/>
                <w:noProof/>
                <w:webHidden/>
                <w:sz w:val="24"/>
                <w:szCs w:val="24"/>
              </w:rPr>
            </w:r>
            <w:r w:rsidR="00C044AA" w:rsidRPr="00132999">
              <w:rPr>
                <w:rFonts w:ascii="Palatino Linotype" w:hAnsi="Palatino Linotype"/>
                <w:noProof/>
                <w:webHidden/>
                <w:sz w:val="24"/>
                <w:szCs w:val="24"/>
              </w:rPr>
              <w:fldChar w:fldCharType="separate"/>
            </w:r>
            <w:r w:rsidR="00C044AA" w:rsidRPr="00132999">
              <w:rPr>
                <w:rFonts w:ascii="Palatino Linotype" w:hAnsi="Palatino Linotype"/>
                <w:noProof/>
                <w:webHidden/>
                <w:sz w:val="24"/>
                <w:szCs w:val="24"/>
              </w:rPr>
              <w:t>7</w:t>
            </w:r>
            <w:r w:rsidR="00C044AA" w:rsidRPr="00132999">
              <w:rPr>
                <w:rFonts w:ascii="Palatino Linotype" w:hAnsi="Palatino Linotype"/>
                <w:noProof/>
                <w:webHidden/>
                <w:sz w:val="24"/>
                <w:szCs w:val="24"/>
              </w:rPr>
              <w:fldChar w:fldCharType="end"/>
            </w:r>
          </w:hyperlink>
        </w:p>
        <w:p w:rsidR="00C044AA" w:rsidRPr="00132999" w:rsidRDefault="00D41D63" w:rsidP="00132999">
          <w:pPr>
            <w:pStyle w:val="TDC1"/>
            <w:tabs>
              <w:tab w:val="right" w:leader="dot" w:pos="8779"/>
            </w:tabs>
            <w:spacing w:line="360" w:lineRule="auto"/>
            <w:rPr>
              <w:rFonts w:ascii="Palatino Linotype" w:hAnsi="Palatino Linotype"/>
              <w:noProof/>
              <w:sz w:val="24"/>
              <w:szCs w:val="24"/>
            </w:rPr>
          </w:pPr>
          <w:hyperlink w:anchor="_Toc26476496" w:history="1">
            <w:r w:rsidR="00C044AA" w:rsidRPr="00132999">
              <w:rPr>
                <w:rStyle w:val="Hipervnculo"/>
                <w:rFonts w:ascii="Palatino Linotype" w:eastAsiaTheme="majorEastAsia" w:hAnsi="Palatino Linotype" w:cstheme="majorBidi"/>
                <w:b/>
                <w:noProof/>
                <w:sz w:val="24"/>
                <w:szCs w:val="24"/>
              </w:rPr>
              <w:t>CUARTO. Del estudio y resolución del asunto.</w:t>
            </w:r>
            <w:r w:rsidR="00C044AA" w:rsidRPr="00132999">
              <w:rPr>
                <w:rFonts w:ascii="Palatino Linotype" w:hAnsi="Palatino Linotype"/>
                <w:noProof/>
                <w:webHidden/>
                <w:sz w:val="24"/>
                <w:szCs w:val="24"/>
              </w:rPr>
              <w:tab/>
            </w:r>
            <w:r w:rsidR="00C044AA" w:rsidRPr="00132999">
              <w:rPr>
                <w:rFonts w:ascii="Palatino Linotype" w:hAnsi="Palatino Linotype"/>
                <w:noProof/>
                <w:webHidden/>
                <w:sz w:val="24"/>
                <w:szCs w:val="24"/>
              </w:rPr>
              <w:fldChar w:fldCharType="begin"/>
            </w:r>
            <w:r w:rsidR="00C044AA" w:rsidRPr="00132999">
              <w:rPr>
                <w:rFonts w:ascii="Palatino Linotype" w:hAnsi="Palatino Linotype"/>
                <w:noProof/>
                <w:webHidden/>
                <w:sz w:val="24"/>
                <w:szCs w:val="24"/>
              </w:rPr>
              <w:instrText xml:space="preserve"> PAGEREF _Toc26476496 \h </w:instrText>
            </w:r>
            <w:r w:rsidR="00C044AA" w:rsidRPr="00132999">
              <w:rPr>
                <w:rFonts w:ascii="Palatino Linotype" w:hAnsi="Palatino Linotype"/>
                <w:noProof/>
                <w:webHidden/>
                <w:sz w:val="24"/>
                <w:szCs w:val="24"/>
              </w:rPr>
            </w:r>
            <w:r w:rsidR="00C044AA" w:rsidRPr="00132999">
              <w:rPr>
                <w:rFonts w:ascii="Palatino Linotype" w:hAnsi="Palatino Linotype"/>
                <w:noProof/>
                <w:webHidden/>
                <w:sz w:val="24"/>
                <w:szCs w:val="24"/>
              </w:rPr>
              <w:fldChar w:fldCharType="separate"/>
            </w:r>
            <w:r w:rsidR="00C044AA" w:rsidRPr="00132999">
              <w:rPr>
                <w:rFonts w:ascii="Palatino Linotype" w:hAnsi="Palatino Linotype"/>
                <w:noProof/>
                <w:webHidden/>
                <w:sz w:val="24"/>
                <w:szCs w:val="24"/>
              </w:rPr>
              <w:t>8</w:t>
            </w:r>
            <w:r w:rsidR="00C044AA" w:rsidRPr="00132999">
              <w:rPr>
                <w:rFonts w:ascii="Palatino Linotype" w:hAnsi="Palatino Linotype"/>
                <w:noProof/>
                <w:webHidden/>
                <w:sz w:val="24"/>
                <w:szCs w:val="24"/>
              </w:rPr>
              <w:fldChar w:fldCharType="end"/>
            </w:r>
          </w:hyperlink>
        </w:p>
        <w:p w:rsidR="00C044AA" w:rsidRPr="00132999" w:rsidRDefault="00D41D63" w:rsidP="00132999">
          <w:pPr>
            <w:pStyle w:val="TDC2"/>
            <w:tabs>
              <w:tab w:val="left" w:pos="880"/>
              <w:tab w:val="right" w:leader="dot" w:pos="8779"/>
            </w:tabs>
            <w:spacing w:line="360" w:lineRule="auto"/>
            <w:ind w:left="0"/>
            <w:rPr>
              <w:rFonts w:ascii="Palatino Linotype" w:hAnsi="Palatino Linotype"/>
              <w:noProof/>
              <w:sz w:val="24"/>
              <w:szCs w:val="24"/>
            </w:rPr>
          </w:pPr>
          <w:hyperlink w:anchor="_Toc26476497" w:history="1">
            <w:r w:rsidR="00C044AA" w:rsidRPr="00132999">
              <w:rPr>
                <w:rStyle w:val="Hipervnculo"/>
                <w:rFonts w:ascii="Palatino Linotype" w:eastAsiaTheme="majorEastAsia" w:hAnsi="Palatino Linotype" w:cstheme="majorBidi"/>
                <w:b/>
                <w:noProof/>
                <w:sz w:val="24"/>
                <w:szCs w:val="24"/>
              </w:rPr>
              <w:t>A.</w:t>
            </w:r>
            <w:r w:rsidR="00C044AA" w:rsidRPr="00132999">
              <w:rPr>
                <w:rFonts w:ascii="Palatino Linotype" w:hAnsi="Palatino Linotype"/>
                <w:noProof/>
                <w:sz w:val="24"/>
                <w:szCs w:val="24"/>
              </w:rPr>
              <w:tab/>
            </w:r>
            <w:r w:rsidR="00C044AA" w:rsidRPr="00132999">
              <w:rPr>
                <w:rStyle w:val="Hipervnculo"/>
                <w:rFonts w:ascii="Palatino Linotype" w:eastAsiaTheme="majorEastAsia" w:hAnsi="Palatino Linotype" w:cstheme="majorBidi"/>
                <w:b/>
                <w:noProof/>
                <w:sz w:val="24"/>
                <w:szCs w:val="24"/>
              </w:rPr>
              <w:t>El derecho de acceso a la información.</w:t>
            </w:r>
            <w:r w:rsidR="00C044AA" w:rsidRPr="00132999">
              <w:rPr>
                <w:rFonts w:ascii="Palatino Linotype" w:hAnsi="Palatino Linotype"/>
                <w:noProof/>
                <w:webHidden/>
                <w:sz w:val="24"/>
                <w:szCs w:val="24"/>
              </w:rPr>
              <w:tab/>
            </w:r>
            <w:r w:rsidR="00C044AA" w:rsidRPr="00132999">
              <w:rPr>
                <w:rFonts w:ascii="Palatino Linotype" w:hAnsi="Palatino Linotype"/>
                <w:noProof/>
                <w:webHidden/>
                <w:sz w:val="24"/>
                <w:szCs w:val="24"/>
              </w:rPr>
              <w:fldChar w:fldCharType="begin"/>
            </w:r>
            <w:r w:rsidR="00C044AA" w:rsidRPr="00132999">
              <w:rPr>
                <w:rFonts w:ascii="Palatino Linotype" w:hAnsi="Palatino Linotype"/>
                <w:noProof/>
                <w:webHidden/>
                <w:sz w:val="24"/>
                <w:szCs w:val="24"/>
              </w:rPr>
              <w:instrText xml:space="preserve"> PAGEREF _Toc26476497 \h </w:instrText>
            </w:r>
            <w:r w:rsidR="00C044AA" w:rsidRPr="00132999">
              <w:rPr>
                <w:rFonts w:ascii="Palatino Linotype" w:hAnsi="Palatino Linotype"/>
                <w:noProof/>
                <w:webHidden/>
                <w:sz w:val="24"/>
                <w:szCs w:val="24"/>
              </w:rPr>
            </w:r>
            <w:r w:rsidR="00C044AA" w:rsidRPr="00132999">
              <w:rPr>
                <w:rFonts w:ascii="Palatino Linotype" w:hAnsi="Palatino Linotype"/>
                <w:noProof/>
                <w:webHidden/>
                <w:sz w:val="24"/>
                <w:szCs w:val="24"/>
              </w:rPr>
              <w:fldChar w:fldCharType="separate"/>
            </w:r>
            <w:r w:rsidR="00C044AA" w:rsidRPr="00132999">
              <w:rPr>
                <w:rFonts w:ascii="Palatino Linotype" w:hAnsi="Palatino Linotype"/>
                <w:noProof/>
                <w:webHidden/>
                <w:sz w:val="24"/>
                <w:szCs w:val="24"/>
              </w:rPr>
              <w:t>8</w:t>
            </w:r>
            <w:r w:rsidR="00C044AA" w:rsidRPr="00132999">
              <w:rPr>
                <w:rFonts w:ascii="Palatino Linotype" w:hAnsi="Palatino Linotype"/>
                <w:noProof/>
                <w:webHidden/>
                <w:sz w:val="24"/>
                <w:szCs w:val="24"/>
              </w:rPr>
              <w:fldChar w:fldCharType="end"/>
            </w:r>
          </w:hyperlink>
        </w:p>
        <w:p w:rsidR="00C044AA" w:rsidRPr="00132999" w:rsidRDefault="00D41D63" w:rsidP="00132999">
          <w:pPr>
            <w:pStyle w:val="TDC2"/>
            <w:tabs>
              <w:tab w:val="left" w:pos="660"/>
              <w:tab w:val="right" w:leader="dot" w:pos="8779"/>
            </w:tabs>
            <w:spacing w:line="360" w:lineRule="auto"/>
            <w:ind w:left="0"/>
            <w:rPr>
              <w:rFonts w:ascii="Palatino Linotype" w:hAnsi="Palatino Linotype"/>
              <w:noProof/>
              <w:sz w:val="24"/>
              <w:szCs w:val="24"/>
            </w:rPr>
          </w:pPr>
          <w:hyperlink w:anchor="_Toc26476498" w:history="1">
            <w:r w:rsidR="00C044AA" w:rsidRPr="00132999">
              <w:rPr>
                <w:rStyle w:val="Hipervnculo"/>
                <w:rFonts w:ascii="Palatino Linotype" w:eastAsiaTheme="majorEastAsia" w:hAnsi="Palatino Linotype" w:cstheme="majorBidi"/>
                <w:b/>
                <w:noProof/>
                <w:sz w:val="24"/>
                <w:szCs w:val="24"/>
              </w:rPr>
              <w:t>B.</w:t>
            </w:r>
            <w:r w:rsidR="00C044AA" w:rsidRPr="00132999">
              <w:rPr>
                <w:rFonts w:ascii="Palatino Linotype" w:hAnsi="Palatino Linotype"/>
                <w:noProof/>
                <w:sz w:val="24"/>
                <w:szCs w:val="24"/>
              </w:rPr>
              <w:tab/>
            </w:r>
            <w:r w:rsidR="00C044AA" w:rsidRPr="00132999">
              <w:rPr>
                <w:rStyle w:val="Hipervnculo"/>
                <w:rFonts w:ascii="Palatino Linotype" w:eastAsiaTheme="majorEastAsia" w:hAnsi="Palatino Linotype" w:cstheme="majorBidi"/>
                <w:b/>
                <w:noProof/>
                <w:sz w:val="24"/>
                <w:szCs w:val="24"/>
              </w:rPr>
              <w:t>Fuente Obligacional.</w:t>
            </w:r>
            <w:r w:rsidR="00C044AA" w:rsidRPr="00132999">
              <w:rPr>
                <w:rFonts w:ascii="Palatino Linotype" w:hAnsi="Palatino Linotype"/>
                <w:noProof/>
                <w:webHidden/>
                <w:sz w:val="24"/>
                <w:szCs w:val="24"/>
              </w:rPr>
              <w:tab/>
            </w:r>
            <w:r w:rsidR="00C044AA" w:rsidRPr="00132999">
              <w:rPr>
                <w:rFonts w:ascii="Palatino Linotype" w:hAnsi="Palatino Linotype"/>
                <w:noProof/>
                <w:webHidden/>
                <w:sz w:val="24"/>
                <w:szCs w:val="24"/>
              </w:rPr>
              <w:fldChar w:fldCharType="begin"/>
            </w:r>
            <w:r w:rsidR="00C044AA" w:rsidRPr="00132999">
              <w:rPr>
                <w:rFonts w:ascii="Palatino Linotype" w:hAnsi="Palatino Linotype"/>
                <w:noProof/>
                <w:webHidden/>
                <w:sz w:val="24"/>
                <w:szCs w:val="24"/>
              </w:rPr>
              <w:instrText xml:space="preserve"> PAGEREF _Toc26476498 \h </w:instrText>
            </w:r>
            <w:r w:rsidR="00C044AA" w:rsidRPr="00132999">
              <w:rPr>
                <w:rFonts w:ascii="Palatino Linotype" w:hAnsi="Palatino Linotype"/>
                <w:noProof/>
                <w:webHidden/>
                <w:sz w:val="24"/>
                <w:szCs w:val="24"/>
              </w:rPr>
            </w:r>
            <w:r w:rsidR="00C044AA" w:rsidRPr="00132999">
              <w:rPr>
                <w:rFonts w:ascii="Palatino Linotype" w:hAnsi="Palatino Linotype"/>
                <w:noProof/>
                <w:webHidden/>
                <w:sz w:val="24"/>
                <w:szCs w:val="24"/>
              </w:rPr>
              <w:fldChar w:fldCharType="separate"/>
            </w:r>
            <w:r w:rsidR="00C044AA" w:rsidRPr="00132999">
              <w:rPr>
                <w:rFonts w:ascii="Palatino Linotype" w:hAnsi="Palatino Linotype"/>
                <w:noProof/>
                <w:webHidden/>
                <w:sz w:val="24"/>
                <w:szCs w:val="24"/>
              </w:rPr>
              <w:t>15</w:t>
            </w:r>
            <w:r w:rsidR="00C044AA" w:rsidRPr="00132999">
              <w:rPr>
                <w:rFonts w:ascii="Palatino Linotype" w:hAnsi="Palatino Linotype"/>
                <w:noProof/>
                <w:webHidden/>
                <w:sz w:val="24"/>
                <w:szCs w:val="24"/>
              </w:rPr>
              <w:fldChar w:fldCharType="end"/>
            </w:r>
          </w:hyperlink>
        </w:p>
        <w:p w:rsidR="00C044AA" w:rsidRPr="00132999" w:rsidRDefault="00D41D63" w:rsidP="00132999">
          <w:pPr>
            <w:pStyle w:val="TDC3"/>
            <w:tabs>
              <w:tab w:val="left" w:pos="880"/>
              <w:tab w:val="right" w:leader="dot" w:pos="8779"/>
            </w:tabs>
            <w:spacing w:line="360" w:lineRule="auto"/>
            <w:ind w:left="0"/>
            <w:rPr>
              <w:rFonts w:ascii="Palatino Linotype" w:hAnsi="Palatino Linotype"/>
              <w:noProof/>
              <w:sz w:val="24"/>
              <w:szCs w:val="24"/>
            </w:rPr>
          </w:pPr>
          <w:hyperlink w:anchor="_Toc26476499" w:history="1">
            <w:r w:rsidR="00C044AA" w:rsidRPr="00132999">
              <w:rPr>
                <w:rStyle w:val="Hipervnculo"/>
                <w:rFonts w:ascii="Palatino Linotype" w:eastAsiaTheme="majorEastAsia" w:hAnsi="Palatino Linotype" w:cstheme="majorBidi"/>
                <w:b/>
                <w:noProof/>
                <w:sz w:val="24"/>
                <w:szCs w:val="24"/>
                <w:lang w:val="es-ES_tradnl" w:eastAsia="es-ES"/>
              </w:rPr>
              <w:t>I.</w:t>
            </w:r>
            <w:r w:rsidR="00C044AA" w:rsidRPr="00132999">
              <w:rPr>
                <w:rFonts w:ascii="Palatino Linotype" w:hAnsi="Palatino Linotype"/>
                <w:noProof/>
                <w:sz w:val="24"/>
                <w:szCs w:val="24"/>
              </w:rPr>
              <w:tab/>
            </w:r>
            <w:r w:rsidR="00C044AA" w:rsidRPr="00132999">
              <w:rPr>
                <w:rStyle w:val="Hipervnculo"/>
                <w:rFonts w:ascii="Palatino Linotype" w:eastAsiaTheme="majorEastAsia" w:hAnsi="Palatino Linotype" w:cstheme="majorBidi"/>
                <w:b/>
                <w:noProof/>
                <w:sz w:val="24"/>
                <w:szCs w:val="24"/>
                <w:lang w:val="es-ES_tradnl" w:eastAsia="es-ES"/>
              </w:rPr>
              <w:t>De la obligación de transparencia.</w:t>
            </w:r>
            <w:r w:rsidR="00C044AA" w:rsidRPr="00132999">
              <w:rPr>
                <w:rFonts w:ascii="Palatino Linotype" w:hAnsi="Palatino Linotype"/>
                <w:noProof/>
                <w:webHidden/>
                <w:sz w:val="24"/>
                <w:szCs w:val="24"/>
              </w:rPr>
              <w:tab/>
            </w:r>
            <w:r w:rsidR="00C044AA" w:rsidRPr="00132999">
              <w:rPr>
                <w:rFonts w:ascii="Palatino Linotype" w:hAnsi="Palatino Linotype"/>
                <w:noProof/>
                <w:webHidden/>
                <w:sz w:val="24"/>
                <w:szCs w:val="24"/>
              </w:rPr>
              <w:fldChar w:fldCharType="begin"/>
            </w:r>
            <w:r w:rsidR="00C044AA" w:rsidRPr="00132999">
              <w:rPr>
                <w:rFonts w:ascii="Palatino Linotype" w:hAnsi="Palatino Linotype"/>
                <w:noProof/>
                <w:webHidden/>
                <w:sz w:val="24"/>
                <w:szCs w:val="24"/>
              </w:rPr>
              <w:instrText xml:space="preserve"> PAGEREF _Toc26476499 \h </w:instrText>
            </w:r>
            <w:r w:rsidR="00C044AA" w:rsidRPr="00132999">
              <w:rPr>
                <w:rFonts w:ascii="Palatino Linotype" w:hAnsi="Palatino Linotype"/>
                <w:noProof/>
                <w:webHidden/>
                <w:sz w:val="24"/>
                <w:szCs w:val="24"/>
              </w:rPr>
            </w:r>
            <w:r w:rsidR="00C044AA" w:rsidRPr="00132999">
              <w:rPr>
                <w:rFonts w:ascii="Palatino Linotype" w:hAnsi="Palatino Linotype"/>
                <w:noProof/>
                <w:webHidden/>
                <w:sz w:val="24"/>
                <w:szCs w:val="24"/>
              </w:rPr>
              <w:fldChar w:fldCharType="separate"/>
            </w:r>
            <w:r w:rsidR="00C044AA" w:rsidRPr="00132999">
              <w:rPr>
                <w:rFonts w:ascii="Palatino Linotype" w:hAnsi="Palatino Linotype"/>
                <w:noProof/>
                <w:webHidden/>
                <w:sz w:val="24"/>
                <w:szCs w:val="24"/>
              </w:rPr>
              <w:t>15</w:t>
            </w:r>
            <w:r w:rsidR="00C044AA" w:rsidRPr="00132999">
              <w:rPr>
                <w:rFonts w:ascii="Palatino Linotype" w:hAnsi="Palatino Linotype"/>
                <w:noProof/>
                <w:webHidden/>
                <w:sz w:val="24"/>
                <w:szCs w:val="24"/>
              </w:rPr>
              <w:fldChar w:fldCharType="end"/>
            </w:r>
          </w:hyperlink>
        </w:p>
        <w:p w:rsidR="00C044AA" w:rsidRPr="00132999" w:rsidRDefault="00D41D63" w:rsidP="00132999">
          <w:pPr>
            <w:pStyle w:val="TDC2"/>
            <w:tabs>
              <w:tab w:val="left" w:pos="660"/>
              <w:tab w:val="right" w:leader="dot" w:pos="8779"/>
            </w:tabs>
            <w:spacing w:line="360" w:lineRule="auto"/>
            <w:ind w:left="0"/>
            <w:rPr>
              <w:rFonts w:ascii="Palatino Linotype" w:hAnsi="Palatino Linotype"/>
              <w:noProof/>
              <w:sz w:val="24"/>
              <w:szCs w:val="24"/>
            </w:rPr>
          </w:pPr>
          <w:hyperlink w:anchor="_Toc26476500" w:history="1">
            <w:r w:rsidR="00C044AA" w:rsidRPr="00132999">
              <w:rPr>
                <w:rStyle w:val="Hipervnculo"/>
                <w:rFonts w:ascii="Palatino Linotype" w:eastAsiaTheme="majorEastAsia" w:hAnsi="Palatino Linotype" w:cstheme="majorBidi"/>
                <w:b/>
                <w:noProof/>
                <w:sz w:val="24"/>
                <w:szCs w:val="24"/>
              </w:rPr>
              <w:t>C.</w:t>
            </w:r>
            <w:r w:rsidR="00C044AA" w:rsidRPr="00132999">
              <w:rPr>
                <w:rFonts w:ascii="Palatino Linotype" w:hAnsi="Palatino Linotype"/>
                <w:noProof/>
                <w:sz w:val="24"/>
                <w:szCs w:val="24"/>
              </w:rPr>
              <w:tab/>
            </w:r>
            <w:r w:rsidR="00C044AA" w:rsidRPr="00132999">
              <w:rPr>
                <w:rStyle w:val="Hipervnculo"/>
                <w:rFonts w:ascii="Palatino Linotype" w:eastAsiaTheme="majorEastAsia" w:hAnsi="Palatino Linotype" w:cstheme="majorBidi"/>
                <w:b/>
                <w:noProof/>
                <w:sz w:val="24"/>
                <w:szCs w:val="24"/>
              </w:rPr>
              <w:t>De las actuaciones de las partes.</w:t>
            </w:r>
            <w:r w:rsidR="00C044AA" w:rsidRPr="00132999">
              <w:rPr>
                <w:rFonts w:ascii="Palatino Linotype" w:hAnsi="Palatino Linotype"/>
                <w:noProof/>
                <w:webHidden/>
                <w:sz w:val="24"/>
                <w:szCs w:val="24"/>
              </w:rPr>
              <w:tab/>
            </w:r>
            <w:r w:rsidR="00C044AA" w:rsidRPr="00132999">
              <w:rPr>
                <w:rFonts w:ascii="Palatino Linotype" w:hAnsi="Palatino Linotype"/>
                <w:noProof/>
                <w:webHidden/>
                <w:sz w:val="24"/>
                <w:szCs w:val="24"/>
              </w:rPr>
              <w:fldChar w:fldCharType="begin"/>
            </w:r>
            <w:r w:rsidR="00C044AA" w:rsidRPr="00132999">
              <w:rPr>
                <w:rFonts w:ascii="Palatino Linotype" w:hAnsi="Palatino Linotype"/>
                <w:noProof/>
                <w:webHidden/>
                <w:sz w:val="24"/>
                <w:szCs w:val="24"/>
              </w:rPr>
              <w:instrText xml:space="preserve"> PAGEREF _Toc26476500 \h </w:instrText>
            </w:r>
            <w:r w:rsidR="00C044AA" w:rsidRPr="00132999">
              <w:rPr>
                <w:rFonts w:ascii="Palatino Linotype" w:hAnsi="Palatino Linotype"/>
                <w:noProof/>
                <w:webHidden/>
                <w:sz w:val="24"/>
                <w:szCs w:val="24"/>
              </w:rPr>
            </w:r>
            <w:r w:rsidR="00C044AA" w:rsidRPr="00132999">
              <w:rPr>
                <w:rFonts w:ascii="Palatino Linotype" w:hAnsi="Palatino Linotype"/>
                <w:noProof/>
                <w:webHidden/>
                <w:sz w:val="24"/>
                <w:szCs w:val="24"/>
              </w:rPr>
              <w:fldChar w:fldCharType="separate"/>
            </w:r>
            <w:r w:rsidR="00C044AA" w:rsidRPr="00132999">
              <w:rPr>
                <w:rFonts w:ascii="Palatino Linotype" w:hAnsi="Palatino Linotype"/>
                <w:noProof/>
                <w:webHidden/>
                <w:sz w:val="24"/>
                <w:szCs w:val="24"/>
              </w:rPr>
              <w:t>20</w:t>
            </w:r>
            <w:r w:rsidR="00C044AA" w:rsidRPr="00132999">
              <w:rPr>
                <w:rFonts w:ascii="Palatino Linotype" w:hAnsi="Palatino Linotype"/>
                <w:noProof/>
                <w:webHidden/>
                <w:sz w:val="24"/>
                <w:szCs w:val="24"/>
              </w:rPr>
              <w:fldChar w:fldCharType="end"/>
            </w:r>
          </w:hyperlink>
        </w:p>
        <w:p w:rsidR="00C044AA" w:rsidRPr="00132999" w:rsidRDefault="00132999" w:rsidP="00132999">
          <w:pPr>
            <w:pStyle w:val="TDC1"/>
            <w:tabs>
              <w:tab w:val="right" w:leader="dot" w:pos="8779"/>
            </w:tabs>
            <w:spacing w:line="360" w:lineRule="auto"/>
            <w:rPr>
              <w:rFonts w:ascii="Palatino Linotype" w:hAnsi="Palatino Linotype"/>
              <w:noProof/>
              <w:sz w:val="24"/>
              <w:szCs w:val="24"/>
            </w:rPr>
          </w:pPr>
          <w:r>
            <w:rPr>
              <w:rFonts w:ascii="Palatino Linotype" w:eastAsia="Times New Roman" w:hAnsi="Palatino Linotype" w:cstheme="majorBidi"/>
              <w:b/>
              <w:bCs/>
              <w:noProof/>
              <w:color w:val="0563C1" w:themeColor="hyperlink"/>
              <w:sz w:val="24"/>
              <w:szCs w:val="24"/>
              <w:u w:val="single"/>
              <w:lang w:eastAsia="es-MX"/>
            </w:rPr>
            <mc:AlternateContent>
              <mc:Choice Requires="wps">
                <w:drawing>
                  <wp:anchor distT="0" distB="0" distL="114300" distR="114300" simplePos="0" relativeHeight="251660288" behindDoc="0" locked="0" layoutInCell="1" allowOverlap="1">
                    <wp:simplePos x="0" y="0"/>
                    <wp:positionH relativeFrom="column">
                      <wp:posOffset>322</wp:posOffset>
                    </wp:positionH>
                    <wp:positionV relativeFrom="paragraph">
                      <wp:posOffset>286527</wp:posOffset>
                    </wp:positionV>
                    <wp:extent cx="5957248" cy="3282287"/>
                    <wp:effectExtent l="19050" t="19050" r="24765" b="33020"/>
                    <wp:wrapNone/>
                    <wp:docPr id="2" name="Conector recto 2"/>
                    <wp:cNvGraphicFramePr/>
                    <a:graphic xmlns:a="http://schemas.openxmlformats.org/drawingml/2006/main">
                      <a:graphicData uri="http://schemas.microsoft.com/office/word/2010/wordprocessingShape">
                        <wps:wsp>
                          <wps:cNvCnPr/>
                          <wps:spPr>
                            <a:xfrm flipH="1" flipV="1">
                              <a:off x="0" y="0"/>
                              <a:ext cx="5957248" cy="328228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4C7AD6"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05pt,22.55pt" to="469.1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" strokecolor="#5b9bd5 [3204]" strokeweight="3pt">
                    <v:stroke joinstyle="miter"/>
                  </v:line>
                </w:pict>
              </mc:Fallback>
            </mc:AlternateContent>
          </w:r>
          <w:hyperlink w:anchor="_Toc26476501" w:history="1">
            <w:r w:rsidR="00C044AA" w:rsidRPr="00132999">
              <w:rPr>
                <w:rStyle w:val="Hipervnculo"/>
                <w:rFonts w:ascii="Palatino Linotype" w:eastAsia="Times New Roman" w:hAnsi="Palatino Linotype" w:cstheme="majorBidi"/>
                <w:b/>
                <w:bCs/>
                <w:noProof/>
                <w:sz w:val="24"/>
                <w:szCs w:val="24"/>
                <w:lang w:val="es-ES_tradnl" w:eastAsia="es-ES"/>
              </w:rPr>
              <w:t>R E S O L U T I V O S</w:t>
            </w:r>
            <w:r w:rsidR="00C044AA" w:rsidRPr="00132999">
              <w:rPr>
                <w:rFonts w:ascii="Palatino Linotype" w:hAnsi="Palatino Linotype"/>
                <w:noProof/>
                <w:webHidden/>
                <w:sz w:val="24"/>
                <w:szCs w:val="24"/>
              </w:rPr>
              <w:tab/>
            </w:r>
            <w:r w:rsidR="00C044AA" w:rsidRPr="00132999">
              <w:rPr>
                <w:rFonts w:ascii="Palatino Linotype" w:hAnsi="Palatino Linotype"/>
                <w:noProof/>
                <w:webHidden/>
                <w:sz w:val="24"/>
                <w:szCs w:val="24"/>
              </w:rPr>
              <w:fldChar w:fldCharType="begin"/>
            </w:r>
            <w:r w:rsidR="00C044AA" w:rsidRPr="00132999">
              <w:rPr>
                <w:rFonts w:ascii="Palatino Linotype" w:hAnsi="Palatino Linotype"/>
                <w:noProof/>
                <w:webHidden/>
                <w:sz w:val="24"/>
                <w:szCs w:val="24"/>
              </w:rPr>
              <w:instrText xml:space="preserve"> PAGEREF _Toc26476501 \h </w:instrText>
            </w:r>
            <w:r w:rsidR="00C044AA" w:rsidRPr="00132999">
              <w:rPr>
                <w:rFonts w:ascii="Palatino Linotype" w:hAnsi="Palatino Linotype"/>
                <w:noProof/>
                <w:webHidden/>
                <w:sz w:val="24"/>
                <w:szCs w:val="24"/>
              </w:rPr>
            </w:r>
            <w:r w:rsidR="00C044AA" w:rsidRPr="00132999">
              <w:rPr>
                <w:rFonts w:ascii="Palatino Linotype" w:hAnsi="Palatino Linotype"/>
                <w:noProof/>
                <w:webHidden/>
                <w:sz w:val="24"/>
                <w:szCs w:val="24"/>
              </w:rPr>
              <w:fldChar w:fldCharType="separate"/>
            </w:r>
            <w:r w:rsidR="00C044AA" w:rsidRPr="00132999">
              <w:rPr>
                <w:rFonts w:ascii="Palatino Linotype" w:hAnsi="Palatino Linotype"/>
                <w:noProof/>
                <w:webHidden/>
                <w:sz w:val="24"/>
                <w:szCs w:val="24"/>
              </w:rPr>
              <w:t>22</w:t>
            </w:r>
            <w:r w:rsidR="00C044AA" w:rsidRPr="00132999">
              <w:rPr>
                <w:rFonts w:ascii="Palatino Linotype" w:hAnsi="Palatino Linotype"/>
                <w:noProof/>
                <w:webHidden/>
                <w:sz w:val="24"/>
                <w:szCs w:val="24"/>
              </w:rPr>
              <w:fldChar w:fldCharType="end"/>
            </w:r>
          </w:hyperlink>
        </w:p>
        <w:p w:rsidR="006E3CD1" w:rsidRPr="00132999" w:rsidRDefault="006E3CD1" w:rsidP="00132999">
          <w:pPr>
            <w:spacing w:after="0" w:line="360" w:lineRule="auto"/>
            <w:rPr>
              <w:rFonts w:ascii="Palatino Linotype" w:eastAsiaTheme="minorEastAsia" w:hAnsi="Palatino Linotype"/>
              <w:sz w:val="24"/>
              <w:szCs w:val="24"/>
              <w:lang w:val="es-ES_tradnl" w:eastAsia="es-ES"/>
            </w:rPr>
          </w:pPr>
          <w:r w:rsidRPr="00132999">
            <w:rPr>
              <w:rFonts w:ascii="Palatino Linotype" w:eastAsiaTheme="minorEastAsia" w:hAnsi="Palatino Linotype"/>
              <w:b/>
              <w:bCs/>
              <w:sz w:val="24"/>
              <w:szCs w:val="24"/>
              <w:lang w:val="es-ES" w:eastAsia="es-ES"/>
            </w:rPr>
            <w:fldChar w:fldCharType="end"/>
          </w:r>
        </w:p>
      </w:sdtContent>
    </w:sdt>
    <w:p w:rsidR="006E3CD1" w:rsidRPr="00132999" w:rsidRDefault="006E3CD1" w:rsidP="00132999">
      <w:pPr>
        <w:spacing w:before="240" w:after="240" w:line="360" w:lineRule="auto"/>
        <w:jc w:val="both"/>
        <w:rPr>
          <w:rFonts w:ascii="Palatino Linotype" w:eastAsiaTheme="minorEastAsia" w:hAnsi="Palatino Linotype"/>
          <w:sz w:val="24"/>
          <w:szCs w:val="24"/>
          <w:lang w:val="es-ES_tradnl" w:eastAsia="es-ES"/>
        </w:rPr>
      </w:pPr>
    </w:p>
    <w:p w:rsidR="006E3CD1" w:rsidRPr="00132999" w:rsidRDefault="006E3CD1" w:rsidP="00132999">
      <w:pPr>
        <w:spacing w:before="240" w:after="240" w:line="360" w:lineRule="auto"/>
        <w:jc w:val="both"/>
        <w:rPr>
          <w:rFonts w:ascii="Palatino Linotype" w:eastAsiaTheme="minorEastAsia" w:hAnsi="Palatino Linotype"/>
          <w:sz w:val="24"/>
          <w:szCs w:val="24"/>
          <w:lang w:val="es-ES_tradnl" w:eastAsia="es-ES"/>
        </w:rPr>
      </w:pPr>
    </w:p>
    <w:p w:rsidR="00477145" w:rsidRPr="00132999" w:rsidRDefault="00477145" w:rsidP="00132999">
      <w:pPr>
        <w:spacing w:before="240" w:after="240" w:line="360" w:lineRule="auto"/>
        <w:jc w:val="both"/>
        <w:rPr>
          <w:rFonts w:ascii="Palatino Linotype" w:eastAsiaTheme="minorEastAsia" w:hAnsi="Palatino Linotype"/>
          <w:sz w:val="24"/>
          <w:szCs w:val="24"/>
          <w:lang w:val="es-ES_tradnl" w:eastAsia="es-ES"/>
        </w:rPr>
      </w:pPr>
    </w:p>
    <w:p w:rsidR="00477145" w:rsidRPr="00132999" w:rsidRDefault="00477145" w:rsidP="00132999">
      <w:pPr>
        <w:spacing w:before="240" w:after="240" w:line="360" w:lineRule="auto"/>
        <w:jc w:val="both"/>
        <w:rPr>
          <w:rFonts w:ascii="Palatino Linotype" w:eastAsiaTheme="minorEastAsia" w:hAnsi="Palatino Linotype"/>
          <w:sz w:val="24"/>
          <w:szCs w:val="24"/>
          <w:lang w:val="es-ES_tradnl" w:eastAsia="es-ES"/>
        </w:rPr>
      </w:pPr>
    </w:p>
    <w:p w:rsidR="00477145" w:rsidRPr="00132999" w:rsidRDefault="00477145" w:rsidP="00132999">
      <w:pPr>
        <w:spacing w:before="240" w:after="240" w:line="360" w:lineRule="auto"/>
        <w:jc w:val="both"/>
        <w:rPr>
          <w:rFonts w:ascii="Palatino Linotype" w:eastAsiaTheme="minorEastAsia" w:hAnsi="Palatino Linotype"/>
          <w:sz w:val="24"/>
          <w:szCs w:val="24"/>
          <w:lang w:val="es-ES_tradnl" w:eastAsia="es-ES"/>
        </w:rPr>
      </w:pPr>
    </w:p>
    <w:p w:rsidR="006E3CD1" w:rsidRPr="00132999" w:rsidRDefault="006E3CD1" w:rsidP="00132999">
      <w:pPr>
        <w:spacing w:before="240" w:after="240" w:line="360" w:lineRule="auto"/>
        <w:jc w:val="both"/>
        <w:rPr>
          <w:rFonts w:ascii="Palatino Linotype" w:eastAsiaTheme="minorEastAsia" w:hAnsi="Palatino Linotype"/>
          <w:sz w:val="24"/>
          <w:szCs w:val="24"/>
          <w:lang w:val="es-ES_tradnl" w:eastAsia="es-ES"/>
        </w:rPr>
      </w:pPr>
    </w:p>
    <w:p w:rsidR="006E3CD1" w:rsidRPr="00132999" w:rsidRDefault="006E3CD1" w:rsidP="00132999">
      <w:pPr>
        <w:spacing w:before="240" w:after="240" w:line="360" w:lineRule="auto"/>
        <w:jc w:val="both"/>
        <w:rPr>
          <w:rFonts w:ascii="Palatino Linotype" w:eastAsiaTheme="minorEastAsia" w:hAnsi="Palatino Linotype"/>
          <w:sz w:val="24"/>
          <w:szCs w:val="24"/>
          <w:lang w:val="es-ES_tradnl" w:eastAsia="es-ES"/>
        </w:rPr>
      </w:pPr>
      <w:r w:rsidRPr="0013299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477145" w:rsidRPr="00132999">
        <w:rPr>
          <w:rFonts w:ascii="Palatino Linotype" w:eastAsiaTheme="minorEastAsia" w:hAnsi="Palatino Linotype"/>
          <w:sz w:val="24"/>
          <w:szCs w:val="24"/>
          <w:lang w:val="es-ES_tradnl" w:eastAsia="es-ES"/>
        </w:rPr>
        <w:t>once</w:t>
      </w:r>
      <w:r w:rsidRPr="00132999">
        <w:rPr>
          <w:rFonts w:ascii="Palatino Linotype" w:eastAsiaTheme="minorEastAsia" w:hAnsi="Palatino Linotype"/>
          <w:sz w:val="24"/>
          <w:szCs w:val="24"/>
          <w:lang w:val="es-ES_tradnl" w:eastAsia="es-ES"/>
        </w:rPr>
        <w:t xml:space="preserve"> </w:t>
      </w:r>
      <w:r w:rsidR="00477145" w:rsidRPr="00132999">
        <w:rPr>
          <w:rFonts w:ascii="Palatino Linotype" w:eastAsiaTheme="minorEastAsia" w:hAnsi="Palatino Linotype"/>
          <w:sz w:val="24"/>
          <w:szCs w:val="24"/>
          <w:lang w:val="es-ES_tradnl" w:eastAsia="es-ES"/>
        </w:rPr>
        <w:t>(11</w:t>
      </w:r>
      <w:r w:rsidRPr="00132999">
        <w:rPr>
          <w:rFonts w:ascii="Palatino Linotype" w:eastAsiaTheme="minorEastAsia" w:hAnsi="Palatino Linotype"/>
          <w:sz w:val="24"/>
          <w:szCs w:val="24"/>
          <w:lang w:val="es-ES_tradnl" w:eastAsia="es-ES"/>
        </w:rPr>
        <w:t xml:space="preserve">) de </w:t>
      </w:r>
      <w:r w:rsidR="00477145" w:rsidRPr="00132999">
        <w:rPr>
          <w:rFonts w:ascii="Palatino Linotype" w:eastAsiaTheme="minorEastAsia" w:hAnsi="Palatino Linotype"/>
          <w:sz w:val="24"/>
          <w:szCs w:val="24"/>
          <w:lang w:val="es-ES_tradnl" w:eastAsia="es-ES"/>
        </w:rPr>
        <w:t>diciembre</w:t>
      </w:r>
      <w:r w:rsidRPr="00132999">
        <w:rPr>
          <w:rFonts w:ascii="Palatino Linotype" w:eastAsiaTheme="minorEastAsia" w:hAnsi="Palatino Linotype"/>
          <w:sz w:val="24"/>
          <w:szCs w:val="24"/>
          <w:lang w:val="es-ES_tradnl" w:eastAsia="es-ES"/>
        </w:rPr>
        <w:t xml:space="preserve"> de dos mil </w:t>
      </w:r>
      <w:r w:rsidRPr="00132999">
        <w:rPr>
          <w:rFonts w:ascii="Palatino Linotype" w:eastAsia="Calibri" w:hAnsi="Palatino Linotype" w:cs="Arial"/>
          <w:sz w:val="24"/>
          <w:szCs w:val="24"/>
          <w:lang w:val="es-ES" w:eastAsia="es-ES"/>
        </w:rPr>
        <w:t>diecinueve</w:t>
      </w:r>
      <w:r w:rsidRPr="00132999">
        <w:rPr>
          <w:rFonts w:ascii="Palatino Linotype" w:eastAsiaTheme="minorEastAsia" w:hAnsi="Palatino Linotype"/>
          <w:sz w:val="24"/>
          <w:szCs w:val="24"/>
          <w:lang w:val="es-ES_tradnl" w:eastAsia="es-ES"/>
        </w:rPr>
        <w:t>.</w:t>
      </w:r>
    </w:p>
    <w:p w:rsidR="006E3CD1" w:rsidRPr="00132999" w:rsidRDefault="006E3CD1" w:rsidP="00132999">
      <w:pPr>
        <w:spacing w:before="240" w:after="360" w:line="360" w:lineRule="auto"/>
        <w:jc w:val="both"/>
        <w:rPr>
          <w:rFonts w:ascii="Palatino Linotype" w:eastAsiaTheme="minorEastAsia" w:hAnsi="Palatino Linotype"/>
          <w:sz w:val="24"/>
          <w:szCs w:val="24"/>
          <w:lang w:val="es-ES_tradnl" w:eastAsia="es-ES"/>
        </w:rPr>
      </w:pPr>
      <w:r w:rsidRPr="00132999">
        <w:rPr>
          <w:rFonts w:ascii="Palatino Linotype" w:eastAsiaTheme="minorEastAsia" w:hAnsi="Palatino Linotype"/>
          <w:b/>
          <w:sz w:val="24"/>
          <w:szCs w:val="24"/>
          <w:lang w:val="es-ES_tradnl" w:eastAsia="es-ES"/>
        </w:rPr>
        <w:t>VISTO el</w:t>
      </w:r>
      <w:r w:rsidRPr="00132999">
        <w:rPr>
          <w:rFonts w:ascii="Palatino Linotype" w:eastAsiaTheme="minorEastAsia" w:hAnsi="Palatino Linotype"/>
          <w:sz w:val="24"/>
          <w:szCs w:val="24"/>
          <w:lang w:val="es-ES_tradnl" w:eastAsia="es-ES"/>
        </w:rPr>
        <w:t xml:space="preserve"> expediente electrónico formado con motivo del recurso de revisión </w:t>
      </w:r>
      <w:r w:rsidRPr="00132999">
        <w:rPr>
          <w:rFonts w:ascii="Palatino Linotype" w:eastAsiaTheme="minorEastAsia" w:hAnsi="Palatino Linotype" w:cs="Arial"/>
          <w:b/>
          <w:bCs/>
          <w:sz w:val="24"/>
          <w:szCs w:val="24"/>
          <w:lang w:val="es-ES_tradnl" w:eastAsia="es-MX"/>
        </w:rPr>
        <w:t>0</w:t>
      </w:r>
      <w:r w:rsidR="00477145" w:rsidRPr="00132999">
        <w:rPr>
          <w:rFonts w:ascii="Palatino Linotype" w:eastAsiaTheme="minorEastAsia" w:hAnsi="Palatino Linotype" w:cs="Arial"/>
          <w:b/>
          <w:bCs/>
          <w:sz w:val="24"/>
          <w:szCs w:val="24"/>
          <w:lang w:val="es-ES_tradnl" w:eastAsia="es-MX"/>
        </w:rPr>
        <w:t>7953</w:t>
      </w:r>
      <w:r w:rsidRPr="00132999">
        <w:rPr>
          <w:rFonts w:ascii="Palatino Linotype" w:eastAsiaTheme="minorEastAsia" w:hAnsi="Palatino Linotype" w:cs="Arial"/>
          <w:b/>
          <w:bCs/>
          <w:sz w:val="24"/>
          <w:szCs w:val="24"/>
          <w:lang w:val="es-ES_tradnl" w:eastAsia="es-ES"/>
        </w:rPr>
        <w:t xml:space="preserve">/INFOEM/IP/RR/2019, </w:t>
      </w:r>
      <w:r w:rsidRPr="00132999">
        <w:rPr>
          <w:rFonts w:ascii="Palatino Linotype" w:eastAsiaTheme="minorEastAsia" w:hAnsi="Palatino Linotype"/>
          <w:sz w:val="24"/>
          <w:szCs w:val="24"/>
          <w:lang w:val="es-ES_tradnl" w:eastAsia="es-ES"/>
        </w:rPr>
        <w:t>promovido por</w:t>
      </w:r>
      <w:r w:rsidR="00477145" w:rsidRPr="00132999">
        <w:rPr>
          <w:rFonts w:ascii="Palatino Linotype" w:eastAsiaTheme="minorEastAsia" w:hAnsi="Palatino Linotype"/>
          <w:sz w:val="24"/>
          <w:szCs w:val="24"/>
          <w:lang w:val="es-ES_tradnl" w:eastAsia="es-ES"/>
        </w:rPr>
        <w:t xml:space="preserve"> </w:t>
      </w:r>
      <w:r w:rsidR="00D41D63" w:rsidRPr="00D41D63">
        <w:rPr>
          <w:rFonts w:ascii="Palatino Linotype" w:eastAsiaTheme="minorEastAsia" w:hAnsi="Palatino Linotype"/>
          <w:b/>
          <w:sz w:val="24"/>
          <w:szCs w:val="24"/>
          <w:highlight w:val="black"/>
          <w:lang w:val="es-ES_tradnl" w:eastAsia="es-ES"/>
        </w:rPr>
        <w:t>------------------------------</w:t>
      </w:r>
      <w:r w:rsidR="00477145" w:rsidRPr="00132999">
        <w:rPr>
          <w:rFonts w:ascii="Palatino Linotype" w:eastAsiaTheme="minorEastAsia" w:hAnsi="Palatino Linotype" w:cs="Arial"/>
          <w:sz w:val="24"/>
          <w:szCs w:val="24"/>
          <w:lang w:val="es-ES_tradnl" w:eastAsia="es-ES"/>
        </w:rPr>
        <w:t xml:space="preserve">, en contra de la respuesta del </w:t>
      </w:r>
      <w:r w:rsidR="00477145" w:rsidRPr="00132999">
        <w:rPr>
          <w:rFonts w:ascii="Palatino Linotype" w:eastAsiaTheme="minorEastAsia" w:hAnsi="Palatino Linotype" w:cs="Arial"/>
          <w:b/>
          <w:sz w:val="24"/>
          <w:szCs w:val="24"/>
          <w:lang w:val="es-ES_tradnl" w:eastAsia="es-ES"/>
        </w:rPr>
        <w:t>Ayuntamiento de Ixtapan de la Sal</w:t>
      </w:r>
      <w:r w:rsidRPr="00132999">
        <w:rPr>
          <w:rFonts w:ascii="Palatino Linotype" w:eastAsiaTheme="minorEastAsia" w:hAnsi="Palatino Linotype" w:cs="Arial"/>
          <w:sz w:val="24"/>
          <w:szCs w:val="24"/>
          <w:lang w:val="es-ES_tradnl" w:eastAsia="es-ES"/>
        </w:rPr>
        <w:t>,</w:t>
      </w:r>
      <w:r w:rsidRPr="00132999">
        <w:rPr>
          <w:rFonts w:ascii="Palatino Linotype" w:eastAsiaTheme="minorEastAsia" w:hAnsi="Palatino Linotype"/>
          <w:b/>
          <w:sz w:val="24"/>
          <w:szCs w:val="24"/>
          <w:lang w:val="es-ES_tradnl" w:eastAsia="es-ES"/>
        </w:rPr>
        <w:t xml:space="preserve"> </w:t>
      </w:r>
      <w:r w:rsidRPr="00132999">
        <w:rPr>
          <w:rFonts w:ascii="Palatino Linotype" w:eastAsiaTheme="minorEastAsia" w:hAnsi="Palatino Linotype"/>
          <w:sz w:val="24"/>
          <w:szCs w:val="24"/>
          <w:lang w:val="es-ES_tradnl" w:eastAsia="es-ES"/>
        </w:rPr>
        <w:t>en lo sucesivo el</w:t>
      </w:r>
      <w:r w:rsidRPr="00132999">
        <w:rPr>
          <w:rFonts w:ascii="Palatino Linotype" w:eastAsiaTheme="minorEastAsia" w:hAnsi="Palatino Linotype"/>
          <w:b/>
          <w:sz w:val="24"/>
          <w:szCs w:val="24"/>
          <w:lang w:val="es-ES_tradnl" w:eastAsia="es-ES"/>
        </w:rPr>
        <w:t xml:space="preserve"> SUJETO OBLIGADO, </w:t>
      </w:r>
      <w:r w:rsidRPr="00132999">
        <w:rPr>
          <w:rFonts w:ascii="Palatino Linotype" w:eastAsiaTheme="minorEastAsia" w:hAnsi="Palatino Linotype"/>
          <w:sz w:val="24"/>
          <w:szCs w:val="24"/>
          <w:lang w:val="es-ES_tradnl" w:eastAsia="es-ES"/>
        </w:rPr>
        <w:t xml:space="preserve">se procede a dictar la presente resolución, con base en los siguientes: </w:t>
      </w:r>
    </w:p>
    <w:p w:rsidR="006E3CD1" w:rsidRDefault="006E3CD1" w:rsidP="00132999">
      <w:pPr>
        <w:keepNext/>
        <w:keepLines/>
        <w:spacing w:before="240" w:after="0" w:line="360" w:lineRule="auto"/>
        <w:jc w:val="center"/>
        <w:outlineLvl w:val="0"/>
        <w:rPr>
          <w:rFonts w:ascii="Palatino Linotype" w:eastAsiaTheme="majorEastAsia" w:hAnsi="Palatino Linotype" w:cstheme="majorBidi"/>
          <w:b/>
          <w:sz w:val="24"/>
          <w:szCs w:val="24"/>
        </w:rPr>
      </w:pPr>
      <w:bookmarkStart w:id="0" w:name="_Toc26476491"/>
      <w:r w:rsidRPr="00132999">
        <w:rPr>
          <w:rFonts w:ascii="Palatino Linotype" w:eastAsiaTheme="majorEastAsia" w:hAnsi="Palatino Linotype" w:cstheme="majorBidi"/>
          <w:b/>
          <w:sz w:val="24"/>
          <w:szCs w:val="24"/>
        </w:rPr>
        <w:t>A</w:t>
      </w:r>
      <w:r w:rsidR="00477145"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N</w:t>
      </w:r>
      <w:r w:rsidR="00477145"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T</w:t>
      </w:r>
      <w:r w:rsidR="00477145"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E</w:t>
      </w:r>
      <w:r w:rsidR="00477145"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C</w:t>
      </w:r>
      <w:r w:rsidR="00477145"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E</w:t>
      </w:r>
      <w:r w:rsidR="00477145"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D</w:t>
      </w:r>
      <w:r w:rsidR="00477145"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E</w:t>
      </w:r>
      <w:r w:rsidR="00477145"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N</w:t>
      </w:r>
      <w:r w:rsidR="00477145"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T</w:t>
      </w:r>
      <w:r w:rsidR="00477145"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E</w:t>
      </w:r>
      <w:r w:rsidR="00477145"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S</w:t>
      </w:r>
      <w:bookmarkEnd w:id="0"/>
      <w:r w:rsidR="00477145" w:rsidRPr="00132999">
        <w:rPr>
          <w:rFonts w:ascii="Palatino Linotype" w:eastAsiaTheme="majorEastAsia" w:hAnsi="Palatino Linotype" w:cstheme="majorBidi"/>
          <w:b/>
          <w:sz w:val="24"/>
          <w:szCs w:val="24"/>
        </w:rPr>
        <w:t xml:space="preserve"> </w:t>
      </w:r>
    </w:p>
    <w:p w:rsidR="00132999" w:rsidRPr="00132999" w:rsidRDefault="00132999" w:rsidP="00132999">
      <w:pPr>
        <w:keepNext/>
        <w:keepLines/>
        <w:spacing w:before="240" w:after="0" w:line="360" w:lineRule="auto"/>
        <w:jc w:val="center"/>
        <w:outlineLvl w:val="0"/>
        <w:rPr>
          <w:rFonts w:ascii="Palatino Linotype" w:eastAsiaTheme="majorEastAsia" w:hAnsi="Palatino Linotype" w:cstheme="majorBidi"/>
          <w:b/>
          <w:sz w:val="24"/>
          <w:szCs w:val="24"/>
        </w:rPr>
      </w:pPr>
    </w:p>
    <w:p w:rsidR="006E3CD1" w:rsidRPr="00132999" w:rsidRDefault="006E3CD1" w:rsidP="00132999">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132999">
        <w:rPr>
          <w:rFonts w:ascii="Palatino Linotype" w:eastAsia="Calibri" w:hAnsi="Palatino Linotype" w:cs="Arial"/>
          <w:sz w:val="24"/>
          <w:szCs w:val="24"/>
          <w:lang w:val="es-ES" w:eastAsia="es-ES"/>
        </w:rPr>
        <w:t xml:space="preserve">El día </w:t>
      </w:r>
      <w:r w:rsidR="00477145" w:rsidRPr="00132999">
        <w:rPr>
          <w:rFonts w:ascii="Palatino Linotype" w:eastAsia="Calibri" w:hAnsi="Palatino Linotype" w:cs="Arial"/>
          <w:sz w:val="24"/>
          <w:szCs w:val="24"/>
          <w:lang w:val="es-ES" w:eastAsia="es-ES"/>
        </w:rPr>
        <w:t>seis</w:t>
      </w:r>
      <w:r w:rsidRPr="00132999">
        <w:rPr>
          <w:rFonts w:ascii="Palatino Linotype" w:eastAsia="Calibri" w:hAnsi="Palatino Linotype" w:cs="Arial"/>
          <w:sz w:val="24"/>
          <w:szCs w:val="24"/>
          <w:lang w:val="es-ES" w:eastAsia="es-ES"/>
        </w:rPr>
        <w:t xml:space="preserve"> (</w:t>
      </w:r>
      <w:r w:rsidR="00477145" w:rsidRPr="00132999">
        <w:rPr>
          <w:rFonts w:ascii="Palatino Linotype" w:eastAsia="Calibri" w:hAnsi="Palatino Linotype" w:cs="Arial"/>
          <w:sz w:val="24"/>
          <w:szCs w:val="24"/>
          <w:lang w:val="es-ES" w:eastAsia="es-ES"/>
        </w:rPr>
        <w:t>06</w:t>
      </w:r>
      <w:r w:rsidRPr="00132999">
        <w:rPr>
          <w:rFonts w:ascii="Palatino Linotype" w:eastAsia="Calibri" w:hAnsi="Palatino Linotype" w:cs="Arial"/>
          <w:sz w:val="24"/>
          <w:szCs w:val="24"/>
          <w:lang w:val="es-ES" w:eastAsia="es-ES"/>
        </w:rPr>
        <w:t xml:space="preserve">) </w:t>
      </w:r>
      <w:r w:rsidRPr="00132999">
        <w:rPr>
          <w:rFonts w:ascii="Palatino Linotype" w:eastAsia="Calibri" w:hAnsi="Palatino Linotype" w:cs="Times New Roman"/>
          <w:sz w:val="24"/>
          <w:szCs w:val="24"/>
          <w:lang w:val="es-ES" w:eastAsia="es-ES"/>
        </w:rPr>
        <w:t>de septiembre de dos mil diecinueve</w:t>
      </w:r>
      <w:r w:rsidRPr="00132999">
        <w:rPr>
          <w:rFonts w:ascii="Palatino Linotype" w:eastAsia="Calibri" w:hAnsi="Palatino Linotype" w:cs="Arial"/>
          <w:sz w:val="24"/>
          <w:szCs w:val="24"/>
          <w:lang w:val="es-ES" w:eastAsia="es-ES"/>
        </w:rPr>
        <w:t>,</w:t>
      </w:r>
      <w:r w:rsidRPr="00132999">
        <w:rPr>
          <w:rFonts w:ascii="Palatino Linotype" w:eastAsia="Calibri" w:hAnsi="Palatino Linotype" w:cs="Times New Roman"/>
          <w:sz w:val="24"/>
          <w:szCs w:val="24"/>
          <w:lang w:val="es-ES" w:eastAsia="es-ES"/>
        </w:rPr>
        <w:t xml:space="preserve"> </w:t>
      </w:r>
      <w:r w:rsidRPr="00132999">
        <w:rPr>
          <w:rFonts w:ascii="Palatino Linotype" w:eastAsia="Calibri" w:hAnsi="Palatino Linotype" w:cs="Times New Roman"/>
          <w:b/>
          <w:sz w:val="24"/>
          <w:szCs w:val="24"/>
          <w:lang w:val="es-ES" w:eastAsia="es-ES"/>
        </w:rPr>
        <w:t>EL RECURRENTE</w:t>
      </w:r>
      <w:r w:rsidRPr="00132999">
        <w:rPr>
          <w:rFonts w:ascii="Palatino Linotype" w:eastAsiaTheme="minorEastAsia" w:hAnsi="Palatino Linotype"/>
          <w:b/>
          <w:sz w:val="24"/>
          <w:szCs w:val="24"/>
          <w:lang w:val="es-ES_tradnl" w:eastAsia="es-ES"/>
        </w:rPr>
        <w:t>,</w:t>
      </w:r>
      <w:r w:rsidRPr="00132999">
        <w:rPr>
          <w:rFonts w:ascii="Palatino Linotype" w:eastAsia="Calibri" w:hAnsi="Palatino Linotype" w:cs="Arial"/>
          <w:sz w:val="24"/>
          <w:szCs w:val="24"/>
          <w:lang w:val="es-ES" w:eastAsia="es-ES"/>
        </w:rPr>
        <w:t xml:space="preserve"> ante el </w:t>
      </w:r>
      <w:r w:rsidRPr="00132999">
        <w:rPr>
          <w:rFonts w:ascii="Palatino Linotype" w:eastAsia="Calibri" w:hAnsi="Palatino Linotype" w:cs="Arial"/>
          <w:b/>
          <w:sz w:val="24"/>
          <w:szCs w:val="24"/>
          <w:lang w:val="es-ES" w:eastAsia="es-ES"/>
        </w:rPr>
        <w:t>SUJETO OBLIGADO</w:t>
      </w:r>
      <w:r w:rsidRPr="00132999">
        <w:rPr>
          <w:rFonts w:ascii="Palatino Linotype" w:eastAsia="Calibri" w:hAnsi="Palatino Linotype" w:cs="Arial"/>
          <w:sz w:val="24"/>
          <w:szCs w:val="24"/>
          <w:lang w:val="es-ES_tradnl" w:eastAsia="es-ES"/>
        </w:rPr>
        <w:t xml:space="preserve"> vía </w:t>
      </w:r>
      <w:r w:rsidRPr="00132999">
        <w:rPr>
          <w:rFonts w:ascii="Palatino Linotype" w:eastAsia="Calibri" w:hAnsi="Palatino Linotype" w:cs="Arial"/>
          <w:sz w:val="24"/>
          <w:szCs w:val="24"/>
          <w:lang w:val="es-ES" w:eastAsia="es-ES"/>
        </w:rPr>
        <w:t>Sistema de Acceso a la Información Mexiquense (</w:t>
      </w:r>
      <w:r w:rsidRPr="00132999">
        <w:rPr>
          <w:rFonts w:ascii="Palatino Linotype" w:eastAsia="Calibri" w:hAnsi="Palatino Linotype" w:cs="Arial"/>
          <w:b/>
          <w:sz w:val="24"/>
          <w:szCs w:val="24"/>
          <w:lang w:val="es-ES" w:eastAsia="es-ES"/>
        </w:rPr>
        <w:t>SAIMEX)</w:t>
      </w:r>
      <w:r w:rsidRPr="00132999">
        <w:rPr>
          <w:rFonts w:ascii="Palatino Linotype" w:eastAsia="Calibri" w:hAnsi="Palatino Linotype" w:cs="Arial"/>
          <w:sz w:val="24"/>
          <w:szCs w:val="24"/>
          <w:lang w:val="es-ES" w:eastAsia="es-ES"/>
        </w:rPr>
        <w:t xml:space="preserve">, presentó la solicitud de información pública registrada con el número </w:t>
      </w:r>
      <w:r w:rsidR="00477145" w:rsidRPr="00132999">
        <w:rPr>
          <w:rFonts w:ascii="Palatino Linotype" w:eastAsia="Calibri" w:hAnsi="Palatino Linotype" w:cs="Arial"/>
          <w:b/>
          <w:sz w:val="24"/>
          <w:szCs w:val="24"/>
          <w:lang w:val="es-ES" w:eastAsia="es-ES"/>
        </w:rPr>
        <w:t>00129</w:t>
      </w:r>
      <w:r w:rsidRPr="00132999">
        <w:rPr>
          <w:rFonts w:ascii="Palatino Linotype" w:eastAsia="Calibri" w:hAnsi="Palatino Linotype" w:cs="Arial"/>
          <w:b/>
          <w:sz w:val="24"/>
          <w:szCs w:val="24"/>
          <w:lang w:val="es-ES" w:eastAsia="es-ES"/>
        </w:rPr>
        <w:t>/</w:t>
      </w:r>
      <w:r w:rsidR="00477145" w:rsidRPr="00132999">
        <w:rPr>
          <w:rFonts w:ascii="Palatino Linotype" w:eastAsia="Calibri" w:hAnsi="Palatino Linotype" w:cs="Arial"/>
          <w:b/>
          <w:sz w:val="24"/>
          <w:szCs w:val="24"/>
          <w:lang w:val="es-ES" w:eastAsia="es-ES"/>
        </w:rPr>
        <w:t>IXTASAL</w:t>
      </w:r>
      <w:r w:rsidRPr="00132999">
        <w:rPr>
          <w:rFonts w:ascii="Palatino Linotype" w:eastAsia="Calibri" w:hAnsi="Palatino Linotype" w:cs="Arial"/>
          <w:b/>
          <w:sz w:val="24"/>
          <w:szCs w:val="24"/>
          <w:lang w:val="es-ES" w:eastAsia="es-ES"/>
        </w:rPr>
        <w:t>/IP/2019</w:t>
      </w:r>
      <w:r w:rsidRPr="00132999">
        <w:rPr>
          <w:rFonts w:ascii="Palatino Linotype" w:eastAsiaTheme="minorEastAsia" w:hAnsi="Palatino Linotype"/>
          <w:b/>
          <w:sz w:val="24"/>
          <w:szCs w:val="24"/>
          <w:lang w:val="es-ES_tradnl" w:eastAsia="es-ES"/>
        </w:rPr>
        <w:t xml:space="preserve">, </w:t>
      </w:r>
      <w:r w:rsidRPr="00132999">
        <w:rPr>
          <w:rFonts w:ascii="Palatino Linotype" w:eastAsia="Calibri" w:hAnsi="Palatino Linotype" w:cs="Arial"/>
          <w:sz w:val="24"/>
          <w:szCs w:val="24"/>
          <w:lang w:val="es-ES" w:eastAsia="es-ES"/>
        </w:rPr>
        <w:t>mediante la cual solicitó lo siguiente:</w:t>
      </w:r>
    </w:p>
    <w:p w:rsidR="006E3CD1" w:rsidRPr="00132999" w:rsidRDefault="006E3CD1" w:rsidP="00132999">
      <w:pPr>
        <w:spacing w:after="0" w:line="360" w:lineRule="auto"/>
        <w:contextualSpacing/>
        <w:jc w:val="both"/>
        <w:rPr>
          <w:rFonts w:ascii="Palatino Linotype" w:eastAsia="Times New Roman" w:hAnsi="Palatino Linotype" w:cs="Arial"/>
          <w:sz w:val="24"/>
          <w:szCs w:val="24"/>
          <w:lang w:val="es-ES" w:eastAsia="es-ES"/>
        </w:rPr>
      </w:pPr>
    </w:p>
    <w:p w:rsidR="006E3CD1" w:rsidRPr="00132999" w:rsidRDefault="006E3CD1" w:rsidP="00132999">
      <w:pPr>
        <w:spacing w:before="240" w:after="240" w:line="360" w:lineRule="auto"/>
        <w:ind w:left="567" w:right="567"/>
        <w:contextualSpacing/>
        <w:jc w:val="both"/>
        <w:rPr>
          <w:rFonts w:ascii="Palatino Linotype" w:eastAsia="Calibri" w:hAnsi="Palatino Linotype" w:cs="Arial"/>
          <w:i/>
          <w:sz w:val="24"/>
          <w:szCs w:val="24"/>
          <w:lang w:val="es-ES" w:eastAsia="es-ES"/>
        </w:rPr>
      </w:pPr>
      <w:r w:rsidRPr="00132999">
        <w:rPr>
          <w:rFonts w:ascii="Palatino Linotype" w:eastAsia="Calibri" w:hAnsi="Palatino Linotype" w:cs="Arial"/>
          <w:i/>
          <w:sz w:val="24"/>
          <w:szCs w:val="24"/>
          <w:lang w:val="es-ES" w:eastAsia="es-ES"/>
        </w:rPr>
        <w:t>“</w:t>
      </w:r>
      <w:r w:rsidR="00477145" w:rsidRPr="00132999">
        <w:rPr>
          <w:rFonts w:ascii="Palatino Linotype" w:eastAsia="Calibri" w:hAnsi="Palatino Linotype" w:cs="Arial"/>
          <w:i/>
          <w:sz w:val="24"/>
          <w:szCs w:val="24"/>
          <w:lang w:eastAsia="es-ES"/>
        </w:rPr>
        <w:t xml:space="preserve">Explicar clara y detalladamente el proceso de pago de una factura de proveedores, desde el momento en el que se finca el pedido hasta que se realiza el pago de la misma (anexando documentales que acrediten la selección del proveedor, el contrato del mismo, el origen de los recursos}, explicando además cuantos días se lleva a cabo el pago de una factura, ya que por información </w:t>
      </w:r>
      <w:proofErr w:type="spellStart"/>
      <w:r w:rsidR="00477145" w:rsidRPr="00132999">
        <w:rPr>
          <w:rFonts w:ascii="Palatino Linotype" w:eastAsia="Calibri" w:hAnsi="Palatino Linotype" w:cs="Arial"/>
          <w:i/>
          <w:sz w:val="24"/>
          <w:szCs w:val="24"/>
          <w:lang w:eastAsia="es-ES"/>
        </w:rPr>
        <w:t>obtendida</w:t>
      </w:r>
      <w:proofErr w:type="spellEnd"/>
      <w:r w:rsidR="00477145" w:rsidRPr="00132999">
        <w:rPr>
          <w:rFonts w:ascii="Palatino Linotype" w:eastAsia="Calibri" w:hAnsi="Palatino Linotype" w:cs="Arial"/>
          <w:i/>
          <w:sz w:val="24"/>
          <w:szCs w:val="24"/>
          <w:lang w:eastAsia="es-ES"/>
        </w:rPr>
        <w:t xml:space="preserve"> por </w:t>
      </w:r>
      <w:proofErr w:type="spellStart"/>
      <w:r w:rsidR="00477145" w:rsidRPr="00132999">
        <w:rPr>
          <w:rFonts w:ascii="Palatino Linotype" w:eastAsia="Calibri" w:hAnsi="Palatino Linotype" w:cs="Arial"/>
          <w:i/>
          <w:sz w:val="24"/>
          <w:szCs w:val="24"/>
          <w:lang w:eastAsia="es-ES"/>
        </w:rPr>
        <w:t>saimex</w:t>
      </w:r>
      <w:proofErr w:type="spellEnd"/>
      <w:r w:rsidR="00477145" w:rsidRPr="00132999">
        <w:rPr>
          <w:rFonts w:ascii="Palatino Linotype" w:eastAsia="Calibri" w:hAnsi="Palatino Linotype" w:cs="Arial"/>
          <w:i/>
          <w:sz w:val="24"/>
          <w:szCs w:val="24"/>
          <w:lang w:eastAsia="es-ES"/>
        </w:rPr>
        <w:t xml:space="preserve"> hay facturas que tienen 3 meses o </w:t>
      </w:r>
      <w:proofErr w:type="spellStart"/>
      <w:r w:rsidR="00477145" w:rsidRPr="00132999">
        <w:rPr>
          <w:rFonts w:ascii="Palatino Linotype" w:eastAsia="Calibri" w:hAnsi="Palatino Linotype" w:cs="Arial"/>
          <w:i/>
          <w:sz w:val="24"/>
          <w:szCs w:val="24"/>
          <w:lang w:eastAsia="es-ES"/>
        </w:rPr>
        <w:t>mas</w:t>
      </w:r>
      <w:proofErr w:type="spellEnd"/>
      <w:r w:rsidR="00477145" w:rsidRPr="00132999">
        <w:rPr>
          <w:rFonts w:ascii="Palatino Linotype" w:eastAsia="Calibri" w:hAnsi="Palatino Linotype" w:cs="Arial"/>
          <w:i/>
          <w:sz w:val="24"/>
          <w:szCs w:val="24"/>
          <w:lang w:eastAsia="es-ES"/>
        </w:rPr>
        <w:t xml:space="preserve"> sin ser pagadas</w:t>
      </w:r>
      <w:r w:rsidRPr="00132999">
        <w:rPr>
          <w:rFonts w:ascii="Palatino Linotype" w:eastAsia="Calibri" w:hAnsi="Palatino Linotype" w:cs="Arial"/>
          <w:i/>
          <w:sz w:val="24"/>
          <w:szCs w:val="24"/>
          <w:lang w:val="es-ES" w:eastAsia="es-ES"/>
        </w:rPr>
        <w:t>.” (Sic)</w:t>
      </w:r>
    </w:p>
    <w:p w:rsidR="006E3CD1" w:rsidRPr="00132999" w:rsidRDefault="006E3CD1" w:rsidP="00132999">
      <w:pPr>
        <w:spacing w:before="240" w:after="240" w:line="360" w:lineRule="auto"/>
        <w:ind w:right="567"/>
        <w:contextualSpacing/>
        <w:jc w:val="both"/>
        <w:rPr>
          <w:rFonts w:ascii="Palatino Linotype" w:eastAsia="Calibri" w:hAnsi="Palatino Linotype" w:cs="Arial"/>
          <w:i/>
          <w:sz w:val="24"/>
          <w:szCs w:val="24"/>
          <w:lang w:val="es-ES" w:eastAsia="es-ES"/>
        </w:rPr>
      </w:pPr>
    </w:p>
    <w:p w:rsidR="006E3CD1" w:rsidRPr="00132999" w:rsidRDefault="006E3CD1" w:rsidP="00132999">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132999">
        <w:rPr>
          <w:rFonts w:ascii="Palatino Linotype" w:eastAsia="Times New Roman" w:hAnsi="Palatino Linotype" w:cs="Arial"/>
          <w:sz w:val="24"/>
          <w:szCs w:val="24"/>
          <w:lang w:val="es-ES" w:eastAsia="es-ES"/>
        </w:rPr>
        <w:t>Señaló como modalidad de entrega de la información</w:t>
      </w:r>
      <w:r w:rsidRPr="00132999">
        <w:rPr>
          <w:rFonts w:ascii="Palatino Linotype" w:eastAsia="Times New Roman" w:hAnsi="Palatino Linotype" w:cs="Arial"/>
          <w:b/>
          <w:sz w:val="24"/>
          <w:szCs w:val="24"/>
          <w:lang w:val="es-ES" w:eastAsia="es-ES"/>
        </w:rPr>
        <w:t>:</w:t>
      </w:r>
      <w:r w:rsidRPr="00132999">
        <w:rPr>
          <w:rFonts w:ascii="Palatino Linotype" w:eastAsia="Times New Roman" w:hAnsi="Palatino Linotype" w:cs="Arial"/>
          <w:sz w:val="24"/>
          <w:szCs w:val="24"/>
          <w:lang w:val="es-ES" w:eastAsia="es-ES"/>
        </w:rPr>
        <w:t xml:space="preserve"> a través del </w:t>
      </w:r>
      <w:r w:rsidRPr="00132999">
        <w:rPr>
          <w:rFonts w:ascii="Palatino Linotype" w:eastAsia="Times New Roman" w:hAnsi="Palatino Linotype" w:cs="Arial"/>
          <w:b/>
          <w:sz w:val="24"/>
          <w:szCs w:val="24"/>
          <w:lang w:val="es-ES" w:eastAsia="es-ES"/>
        </w:rPr>
        <w:t>SAIMEX.</w:t>
      </w:r>
    </w:p>
    <w:p w:rsidR="006E3CD1" w:rsidRPr="00132999" w:rsidRDefault="006E3CD1" w:rsidP="00132999">
      <w:pPr>
        <w:spacing w:before="240" w:after="240" w:line="360" w:lineRule="auto"/>
        <w:contextualSpacing/>
        <w:jc w:val="both"/>
        <w:rPr>
          <w:rFonts w:ascii="Palatino Linotype" w:eastAsiaTheme="minorEastAsia" w:hAnsi="Palatino Linotype"/>
          <w:sz w:val="24"/>
          <w:szCs w:val="24"/>
          <w:lang w:val="es-ES_tradnl" w:eastAsia="es-ES"/>
        </w:rPr>
      </w:pPr>
    </w:p>
    <w:p w:rsidR="00477145" w:rsidRPr="00132999" w:rsidRDefault="006E3CD1" w:rsidP="00132999">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132999">
        <w:rPr>
          <w:rFonts w:ascii="Palatino Linotype" w:eastAsiaTheme="minorEastAsia" w:hAnsi="Palatino Linotype"/>
          <w:sz w:val="24"/>
          <w:szCs w:val="24"/>
          <w:lang w:val="es-ES_tradnl" w:eastAsia="es-ES"/>
        </w:rPr>
        <w:lastRenderedPageBreak/>
        <w:t xml:space="preserve">El </w:t>
      </w:r>
      <w:r w:rsidR="00477145" w:rsidRPr="00132999">
        <w:rPr>
          <w:rFonts w:ascii="Palatino Linotype" w:eastAsiaTheme="minorEastAsia" w:hAnsi="Palatino Linotype"/>
          <w:sz w:val="24"/>
          <w:szCs w:val="24"/>
          <w:lang w:val="es-ES_tradnl" w:eastAsia="es-ES"/>
        </w:rPr>
        <w:t>día treinta</w:t>
      </w:r>
      <w:r w:rsidRPr="00132999">
        <w:rPr>
          <w:rFonts w:ascii="Palatino Linotype" w:eastAsiaTheme="minorEastAsia" w:hAnsi="Palatino Linotype"/>
          <w:sz w:val="24"/>
          <w:szCs w:val="24"/>
          <w:lang w:val="es-ES_tradnl" w:eastAsia="es-ES"/>
        </w:rPr>
        <w:t xml:space="preserve"> (</w:t>
      </w:r>
      <w:r w:rsidR="00477145" w:rsidRPr="00132999">
        <w:rPr>
          <w:rFonts w:ascii="Palatino Linotype" w:eastAsiaTheme="minorEastAsia" w:hAnsi="Palatino Linotype"/>
          <w:sz w:val="24"/>
          <w:szCs w:val="24"/>
          <w:lang w:val="es-ES_tradnl" w:eastAsia="es-ES"/>
        </w:rPr>
        <w:t>30</w:t>
      </w:r>
      <w:r w:rsidRPr="00132999">
        <w:rPr>
          <w:rFonts w:ascii="Palatino Linotype" w:eastAsiaTheme="minorEastAsia" w:hAnsi="Palatino Linotype"/>
          <w:sz w:val="24"/>
          <w:szCs w:val="24"/>
          <w:lang w:val="es-ES_tradnl" w:eastAsia="es-ES"/>
        </w:rPr>
        <w:t xml:space="preserve">) de septiembre de dos mil diecinueve, </w:t>
      </w:r>
      <w:r w:rsidRPr="00132999">
        <w:rPr>
          <w:rFonts w:ascii="Palatino Linotype" w:eastAsia="Calibri" w:hAnsi="Palatino Linotype" w:cs="Times New Roman"/>
          <w:sz w:val="24"/>
          <w:szCs w:val="24"/>
          <w:lang w:val="es-ES" w:eastAsia="es-ES"/>
        </w:rPr>
        <w:t xml:space="preserve">el </w:t>
      </w:r>
      <w:r w:rsidRPr="00132999">
        <w:rPr>
          <w:rFonts w:ascii="Palatino Linotype" w:eastAsia="Calibri" w:hAnsi="Palatino Linotype" w:cs="Arial"/>
          <w:b/>
          <w:sz w:val="24"/>
          <w:szCs w:val="24"/>
          <w:lang w:val="es-AR" w:eastAsia="es-ES"/>
        </w:rPr>
        <w:t>SUJETO OBLIGADO</w:t>
      </w:r>
      <w:r w:rsidRPr="00132999">
        <w:rPr>
          <w:rFonts w:ascii="Palatino Linotype" w:eastAsia="Calibri" w:hAnsi="Palatino Linotype" w:cs="Arial"/>
          <w:b/>
          <w:i/>
          <w:sz w:val="24"/>
          <w:szCs w:val="24"/>
          <w:lang w:val="es-AR" w:eastAsia="es-ES"/>
        </w:rPr>
        <w:t xml:space="preserve"> </w:t>
      </w:r>
      <w:r w:rsidR="00477145" w:rsidRPr="00132999">
        <w:rPr>
          <w:rFonts w:ascii="Palatino Linotype" w:eastAsia="Calibri" w:hAnsi="Palatino Linotype" w:cs="Arial"/>
          <w:sz w:val="24"/>
          <w:szCs w:val="24"/>
          <w:lang w:val="es-AR" w:eastAsia="es-ES"/>
        </w:rPr>
        <w:t>solicitó prórroga para emitir la respuesta, misma que resulta improcedente por no cumplir con la formalidades establecida por la Ley de la materia.</w:t>
      </w:r>
    </w:p>
    <w:p w:rsidR="009F0668" w:rsidRPr="00132999" w:rsidRDefault="009F0668" w:rsidP="00132999">
      <w:pPr>
        <w:spacing w:before="240" w:after="240" w:line="360" w:lineRule="auto"/>
        <w:contextualSpacing/>
        <w:jc w:val="both"/>
        <w:rPr>
          <w:rFonts w:ascii="Palatino Linotype" w:eastAsia="Calibri" w:hAnsi="Palatino Linotype" w:cs="Times New Roman"/>
          <w:sz w:val="24"/>
          <w:szCs w:val="24"/>
          <w:lang w:val="es-ES" w:eastAsia="es-ES"/>
        </w:rPr>
      </w:pPr>
    </w:p>
    <w:p w:rsidR="006E3CD1" w:rsidRPr="00132999" w:rsidRDefault="00477145" w:rsidP="00132999">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132999">
        <w:rPr>
          <w:rFonts w:ascii="Palatino Linotype" w:eastAsiaTheme="minorEastAsia" w:hAnsi="Palatino Linotype"/>
          <w:sz w:val="24"/>
          <w:szCs w:val="24"/>
          <w:lang w:val="es-ES_tradnl" w:eastAsia="es-ES"/>
        </w:rPr>
        <w:t xml:space="preserve">El día nueve (9) de octubre de dos mil diecinueve, </w:t>
      </w:r>
      <w:r w:rsidRPr="00132999">
        <w:rPr>
          <w:rFonts w:ascii="Palatino Linotype" w:eastAsia="Calibri" w:hAnsi="Palatino Linotype" w:cs="Times New Roman"/>
          <w:sz w:val="24"/>
          <w:szCs w:val="24"/>
          <w:lang w:val="es-ES" w:eastAsia="es-ES"/>
        </w:rPr>
        <w:t xml:space="preserve">el </w:t>
      </w:r>
      <w:r w:rsidRPr="00132999">
        <w:rPr>
          <w:rFonts w:ascii="Palatino Linotype" w:eastAsia="Calibri" w:hAnsi="Palatino Linotype" w:cs="Arial"/>
          <w:b/>
          <w:sz w:val="24"/>
          <w:szCs w:val="24"/>
          <w:lang w:val="es-AR" w:eastAsia="es-ES"/>
        </w:rPr>
        <w:t>SUJETO OBLIGADO</w:t>
      </w:r>
      <w:r w:rsidRPr="00132999">
        <w:rPr>
          <w:rFonts w:ascii="Palatino Linotype" w:eastAsia="Times New Roman" w:hAnsi="Palatino Linotype" w:cs="Arial"/>
          <w:sz w:val="24"/>
          <w:szCs w:val="24"/>
          <w:lang w:val="es-ES" w:eastAsia="es-ES"/>
        </w:rPr>
        <w:t xml:space="preserve"> </w:t>
      </w:r>
      <w:r w:rsidR="006E3CD1" w:rsidRPr="00132999">
        <w:rPr>
          <w:rFonts w:ascii="Palatino Linotype" w:eastAsia="Times New Roman" w:hAnsi="Palatino Linotype" w:cs="Arial"/>
          <w:sz w:val="24"/>
          <w:szCs w:val="24"/>
          <w:lang w:val="es-ES" w:eastAsia="es-ES"/>
        </w:rPr>
        <w:t>dio respuesta a la solicitud de información</w:t>
      </w:r>
      <w:r w:rsidRPr="00132999">
        <w:rPr>
          <w:rFonts w:ascii="Palatino Linotype" w:eastAsia="Times New Roman" w:hAnsi="Palatino Linotype" w:cs="Arial"/>
          <w:sz w:val="24"/>
          <w:szCs w:val="24"/>
          <w:lang w:val="es-ES" w:eastAsia="es-ES"/>
        </w:rPr>
        <w:t xml:space="preserve">, para lo cual se adjuntó </w:t>
      </w:r>
      <w:r w:rsidR="00B80BB1" w:rsidRPr="00132999">
        <w:rPr>
          <w:rFonts w:ascii="Palatino Linotype" w:eastAsia="Times New Roman" w:hAnsi="Palatino Linotype" w:cs="Arial"/>
          <w:sz w:val="24"/>
          <w:szCs w:val="24"/>
          <w:lang w:val="es-ES" w:eastAsia="es-ES"/>
        </w:rPr>
        <w:t>dos archivos electrónicos 2.- PROCEDIMIENTOS ADMINSTRACIÓN (1).pdf y Solicitud 129.pdf, mismos que corresponde a la descripción del procedimiento para el pago de facturas y oficio por el que se notifica la respuesta al particular.</w:t>
      </w:r>
    </w:p>
    <w:p w:rsidR="006E3CD1" w:rsidRPr="00132999" w:rsidRDefault="006E3CD1" w:rsidP="00132999">
      <w:pPr>
        <w:spacing w:before="240" w:after="240" w:line="360" w:lineRule="auto"/>
        <w:ind w:right="567"/>
        <w:contextualSpacing/>
        <w:jc w:val="both"/>
        <w:rPr>
          <w:rFonts w:ascii="Palatino Linotype" w:eastAsiaTheme="minorEastAsia" w:hAnsi="Palatino Linotype"/>
          <w:i/>
          <w:color w:val="000000"/>
          <w:sz w:val="24"/>
          <w:szCs w:val="24"/>
          <w:lang w:val="es-ES_tradnl" w:eastAsia="es-ES"/>
        </w:rPr>
      </w:pPr>
    </w:p>
    <w:p w:rsidR="006E3CD1" w:rsidRPr="00132999" w:rsidRDefault="006E3CD1" w:rsidP="00132999">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132999">
        <w:rPr>
          <w:rFonts w:ascii="Palatino Linotype" w:eastAsia="Calibri" w:hAnsi="Palatino Linotype" w:cs="Arial"/>
          <w:sz w:val="24"/>
          <w:szCs w:val="24"/>
          <w:lang w:val="es-AR" w:eastAsia="es-ES"/>
        </w:rPr>
        <w:t xml:space="preserve">El </w:t>
      </w:r>
      <w:r w:rsidRPr="00132999">
        <w:rPr>
          <w:rFonts w:ascii="Palatino Linotype" w:eastAsia="Calibri" w:hAnsi="Palatino Linotype" w:cs="Arial"/>
          <w:b/>
          <w:sz w:val="24"/>
          <w:szCs w:val="24"/>
          <w:lang w:val="es-AR" w:eastAsia="es-ES"/>
        </w:rPr>
        <w:t xml:space="preserve">día </w:t>
      </w:r>
      <w:r w:rsidR="00B80BB1" w:rsidRPr="00132999">
        <w:rPr>
          <w:rFonts w:ascii="Palatino Linotype" w:eastAsiaTheme="minorEastAsia" w:hAnsi="Palatino Linotype"/>
          <w:b/>
          <w:sz w:val="24"/>
          <w:szCs w:val="24"/>
          <w:lang w:val="es-ES_tradnl" w:eastAsia="es-ES"/>
        </w:rPr>
        <w:t>once (11</w:t>
      </w:r>
      <w:r w:rsidRPr="00132999">
        <w:rPr>
          <w:rFonts w:ascii="Palatino Linotype" w:eastAsiaTheme="minorEastAsia" w:hAnsi="Palatino Linotype"/>
          <w:b/>
          <w:sz w:val="24"/>
          <w:szCs w:val="24"/>
          <w:lang w:val="es-ES_tradnl" w:eastAsia="es-ES"/>
        </w:rPr>
        <w:t xml:space="preserve">) de </w:t>
      </w:r>
      <w:r w:rsidR="00B80BB1" w:rsidRPr="00132999">
        <w:rPr>
          <w:rFonts w:ascii="Palatino Linotype" w:eastAsiaTheme="minorEastAsia" w:hAnsi="Palatino Linotype"/>
          <w:b/>
          <w:sz w:val="24"/>
          <w:szCs w:val="24"/>
          <w:lang w:val="es-ES_tradnl" w:eastAsia="es-ES"/>
        </w:rPr>
        <w:t>octubre</w:t>
      </w:r>
      <w:r w:rsidRPr="00132999">
        <w:rPr>
          <w:rFonts w:ascii="Palatino Linotype" w:eastAsiaTheme="minorEastAsia" w:hAnsi="Palatino Linotype"/>
          <w:sz w:val="24"/>
          <w:szCs w:val="24"/>
          <w:lang w:val="es-ES_tradnl" w:eastAsia="es-ES"/>
        </w:rPr>
        <w:t xml:space="preserve"> </w:t>
      </w:r>
      <w:r w:rsidRPr="00132999">
        <w:rPr>
          <w:rFonts w:ascii="Palatino Linotype" w:eastAsia="Calibri" w:hAnsi="Palatino Linotype" w:cs="Arial"/>
          <w:sz w:val="24"/>
          <w:szCs w:val="24"/>
          <w:lang w:val="es-AR" w:eastAsia="es-ES"/>
        </w:rPr>
        <w:t>de</w:t>
      </w:r>
      <w:r w:rsidRPr="00132999">
        <w:rPr>
          <w:rFonts w:ascii="Palatino Linotype" w:eastAsia="Times New Roman" w:hAnsi="Palatino Linotype" w:cs="Arial"/>
          <w:sz w:val="24"/>
          <w:szCs w:val="24"/>
          <w:lang w:val="es-ES" w:eastAsia="es-ES"/>
        </w:rPr>
        <w:t xml:space="preserve"> dos mil diecinueve, </w:t>
      </w:r>
      <w:r w:rsidRPr="00132999">
        <w:rPr>
          <w:rFonts w:ascii="Palatino Linotype" w:eastAsiaTheme="minorEastAsia" w:hAnsi="Palatino Linotype"/>
          <w:b/>
          <w:sz w:val="24"/>
          <w:szCs w:val="24"/>
          <w:lang w:val="es-ES_tradnl" w:eastAsia="es-ES"/>
        </w:rPr>
        <w:t>EL RECURRENTE</w:t>
      </w:r>
      <w:r w:rsidRPr="00132999">
        <w:rPr>
          <w:rFonts w:ascii="Palatino Linotype" w:eastAsia="Times New Roman" w:hAnsi="Palatino Linotype" w:cs="Arial"/>
          <w:sz w:val="24"/>
          <w:szCs w:val="24"/>
          <w:lang w:val="es-ES" w:eastAsia="es-ES"/>
        </w:rPr>
        <w:t xml:space="preserve"> interpuso el recurso de revisión, en contra de la respuesta, señalando como:</w:t>
      </w:r>
      <w:bookmarkStart w:id="1" w:name="_Toc462307683"/>
      <w:bookmarkStart w:id="2" w:name="_Toc472427085"/>
      <w:bookmarkStart w:id="3" w:name="_Toc472500652"/>
    </w:p>
    <w:p w:rsidR="006E3CD1" w:rsidRPr="00132999" w:rsidRDefault="006E3CD1" w:rsidP="00132999">
      <w:pPr>
        <w:spacing w:after="0" w:line="360" w:lineRule="auto"/>
        <w:contextualSpacing/>
        <w:rPr>
          <w:rFonts w:ascii="Palatino Linotype" w:eastAsiaTheme="minorEastAsia" w:hAnsi="Palatino Linotype" w:cs="Arial"/>
          <w:i/>
          <w:sz w:val="24"/>
          <w:szCs w:val="24"/>
          <w:lang w:val="es-ES_tradnl" w:eastAsia="es-ES"/>
        </w:rPr>
      </w:pPr>
    </w:p>
    <w:p w:rsidR="006E3CD1" w:rsidRPr="00132999" w:rsidRDefault="006E3CD1" w:rsidP="00132999">
      <w:pPr>
        <w:spacing w:after="0" w:line="360" w:lineRule="auto"/>
        <w:contextualSpacing/>
        <w:jc w:val="both"/>
        <w:rPr>
          <w:rFonts w:ascii="Palatino Linotype" w:eastAsia="Calibri" w:hAnsi="Palatino Linotype" w:cs="Arial"/>
          <w:sz w:val="24"/>
          <w:szCs w:val="24"/>
          <w:lang w:val="es-ES" w:eastAsia="es-ES"/>
        </w:rPr>
      </w:pPr>
      <w:r w:rsidRPr="00132999">
        <w:rPr>
          <w:rFonts w:ascii="Palatino Linotype" w:eastAsiaTheme="minorEastAsia" w:hAnsi="Palatino Linotype"/>
          <w:b/>
          <w:sz w:val="24"/>
          <w:szCs w:val="24"/>
          <w:lang w:val="es-ES_tradnl" w:eastAsia="es-ES"/>
        </w:rPr>
        <w:t>Acto impugnado:</w:t>
      </w:r>
      <w:r w:rsidRPr="00132999">
        <w:rPr>
          <w:rFonts w:ascii="Palatino Linotype" w:eastAsiaTheme="majorEastAsia" w:hAnsi="Palatino Linotype" w:cstheme="majorBidi"/>
          <w:b/>
          <w:i/>
          <w:sz w:val="24"/>
          <w:szCs w:val="24"/>
          <w:lang w:val="es-ES" w:eastAsia="es-ES"/>
        </w:rPr>
        <w:t xml:space="preserve"> </w:t>
      </w:r>
      <w:r w:rsidRPr="00132999">
        <w:rPr>
          <w:rFonts w:ascii="Palatino Linotype" w:eastAsiaTheme="minorEastAsia" w:hAnsi="Palatino Linotype"/>
          <w:sz w:val="24"/>
          <w:szCs w:val="24"/>
          <w:lang w:val="es-ES_tradnl" w:eastAsia="es-ES"/>
        </w:rPr>
        <w:t>“</w:t>
      </w:r>
      <w:r w:rsidR="00B80BB1" w:rsidRPr="00132999">
        <w:rPr>
          <w:rFonts w:ascii="Palatino Linotype" w:eastAsiaTheme="minorEastAsia" w:hAnsi="Palatino Linotype"/>
          <w:sz w:val="24"/>
          <w:szCs w:val="24"/>
          <w:lang w:eastAsia="es-ES"/>
        </w:rPr>
        <w:t>respuesta</w:t>
      </w:r>
      <w:r w:rsidRPr="00132999">
        <w:rPr>
          <w:rFonts w:ascii="Palatino Linotype" w:eastAsiaTheme="minorEastAsia" w:hAnsi="Palatino Linotype"/>
          <w:sz w:val="24"/>
          <w:szCs w:val="24"/>
          <w:lang w:val="es-ES_tradnl" w:eastAsia="es-ES"/>
        </w:rPr>
        <w:t>"</w:t>
      </w:r>
      <w:r w:rsidRPr="00132999">
        <w:rPr>
          <w:rFonts w:ascii="Palatino Linotype" w:eastAsia="Calibri" w:hAnsi="Palatino Linotype" w:cs="Arial"/>
          <w:sz w:val="24"/>
          <w:szCs w:val="24"/>
          <w:lang w:val="es-ES" w:eastAsia="es-ES"/>
        </w:rPr>
        <w:t xml:space="preserve"> (Sic); Y</w:t>
      </w:r>
    </w:p>
    <w:p w:rsidR="006E3CD1" w:rsidRPr="00132999" w:rsidRDefault="006E3CD1" w:rsidP="00132999">
      <w:pPr>
        <w:spacing w:after="0" w:line="360" w:lineRule="auto"/>
        <w:contextualSpacing/>
        <w:jc w:val="both"/>
        <w:rPr>
          <w:rFonts w:ascii="Palatino Linotype" w:eastAsiaTheme="minorEastAsia" w:hAnsi="Palatino Linotype" w:cs="Arial"/>
          <w:sz w:val="24"/>
          <w:szCs w:val="24"/>
          <w:lang w:val="es-ES_tradnl" w:eastAsia="es-ES"/>
        </w:rPr>
      </w:pPr>
      <w:r w:rsidRPr="00132999">
        <w:rPr>
          <w:rFonts w:ascii="Palatino Linotype" w:eastAsiaTheme="minorEastAsia" w:hAnsi="Palatino Linotype"/>
          <w:b/>
          <w:sz w:val="24"/>
          <w:szCs w:val="24"/>
          <w:lang w:val="es-ES_tradnl" w:eastAsia="es-ES"/>
        </w:rPr>
        <w:t>Razones o Motivos de inconformidad:</w:t>
      </w:r>
      <w:r w:rsidRPr="00132999">
        <w:rPr>
          <w:rFonts w:ascii="Palatino Linotype" w:eastAsiaTheme="majorEastAsia" w:hAnsi="Palatino Linotype" w:cstheme="majorBidi"/>
          <w:b/>
          <w:color w:val="2E74B5" w:themeColor="accent1" w:themeShade="BF"/>
          <w:sz w:val="24"/>
          <w:szCs w:val="24"/>
          <w:lang w:val="es-ES" w:eastAsia="es-ES"/>
        </w:rPr>
        <w:t xml:space="preserve"> </w:t>
      </w:r>
      <w:r w:rsidRPr="00132999">
        <w:rPr>
          <w:rFonts w:ascii="Palatino Linotype" w:eastAsiaTheme="minorEastAsia" w:hAnsi="Palatino Linotype"/>
          <w:i/>
          <w:sz w:val="24"/>
          <w:szCs w:val="24"/>
          <w:lang w:val="es-ES_tradnl" w:eastAsia="es-ES"/>
        </w:rPr>
        <w:t>“</w:t>
      </w:r>
      <w:r w:rsidR="00B80BB1" w:rsidRPr="00132999">
        <w:rPr>
          <w:rFonts w:ascii="Palatino Linotype" w:eastAsiaTheme="minorEastAsia" w:hAnsi="Palatino Linotype"/>
          <w:i/>
          <w:sz w:val="24"/>
          <w:szCs w:val="24"/>
          <w:lang w:eastAsia="es-ES"/>
        </w:rPr>
        <w:t xml:space="preserve">no informa los </w:t>
      </w:r>
      <w:proofErr w:type="spellStart"/>
      <w:r w:rsidR="00B80BB1" w:rsidRPr="00132999">
        <w:rPr>
          <w:rFonts w:ascii="Palatino Linotype" w:eastAsiaTheme="minorEastAsia" w:hAnsi="Palatino Linotype"/>
          <w:i/>
          <w:sz w:val="24"/>
          <w:szCs w:val="24"/>
          <w:lang w:eastAsia="es-ES"/>
        </w:rPr>
        <w:t>plazaos</w:t>
      </w:r>
      <w:proofErr w:type="spellEnd"/>
      <w:r w:rsidR="00B80BB1" w:rsidRPr="00132999">
        <w:rPr>
          <w:rFonts w:ascii="Palatino Linotype" w:eastAsiaTheme="minorEastAsia" w:hAnsi="Palatino Linotype"/>
          <w:i/>
          <w:sz w:val="24"/>
          <w:szCs w:val="24"/>
          <w:lang w:eastAsia="es-ES"/>
        </w:rPr>
        <w:t xml:space="preserve"> de tiempo para el pago, el responsable se hace valer de la siguiente frase </w:t>
      </w:r>
      <w:proofErr w:type="spellStart"/>
      <w:r w:rsidR="00B80BB1" w:rsidRPr="00132999">
        <w:rPr>
          <w:rFonts w:ascii="Palatino Linotype" w:eastAsiaTheme="minorEastAsia" w:hAnsi="Palatino Linotype"/>
          <w:i/>
          <w:sz w:val="24"/>
          <w:szCs w:val="24"/>
          <w:lang w:eastAsia="es-ES"/>
        </w:rPr>
        <w:t>celebre</w:t>
      </w:r>
      <w:proofErr w:type="spellEnd"/>
      <w:r w:rsidR="00B80BB1" w:rsidRPr="00132999">
        <w:rPr>
          <w:rFonts w:ascii="Palatino Linotype" w:eastAsiaTheme="minorEastAsia" w:hAnsi="Palatino Linotype"/>
          <w:i/>
          <w:sz w:val="24"/>
          <w:szCs w:val="24"/>
          <w:lang w:eastAsia="es-ES"/>
        </w:rPr>
        <w:t xml:space="preserve">: "Se le hace de su conocimiento que el derecho a la información no es absoluto se encuentra limitado," ok, por lo cual nosotros grupo </w:t>
      </w:r>
      <w:r w:rsidR="00D41D63" w:rsidRPr="00D41D63">
        <w:rPr>
          <w:rFonts w:ascii="Palatino Linotype" w:eastAsiaTheme="minorEastAsia" w:hAnsi="Palatino Linotype"/>
          <w:i/>
          <w:sz w:val="24"/>
          <w:szCs w:val="24"/>
          <w:highlight w:val="black"/>
          <w:lang w:eastAsia="es-ES"/>
        </w:rPr>
        <w:t>-------------</w:t>
      </w:r>
      <w:r w:rsidR="00B80BB1" w:rsidRPr="00132999">
        <w:rPr>
          <w:rFonts w:ascii="Palatino Linotype" w:eastAsiaTheme="minorEastAsia" w:hAnsi="Palatino Linotype"/>
          <w:i/>
          <w:sz w:val="24"/>
          <w:szCs w:val="24"/>
          <w:lang w:eastAsia="es-ES"/>
        </w:rPr>
        <w:t xml:space="preserve"> sabemos que hay información reservada y clasificada por seguridad nacional o que comprometa la seguridad o información personal de los servidores públicos</w:t>
      </w:r>
      <w:proofErr w:type="gramStart"/>
      <w:r w:rsidR="00B80BB1" w:rsidRPr="00132999">
        <w:rPr>
          <w:rFonts w:ascii="Palatino Linotype" w:eastAsiaTheme="minorEastAsia" w:hAnsi="Palatino Linotype"/>
          <w:i/>
          <w:sz w:val="24"/>
          <w:szCs w:val="24"/>
          <w:lang w:eastAsia="es-ES"/>
        </w:rPr>
        <w:t>..</w:t>
      </w:r>
      <w:proofErr w:type="gramEnd"/>
      <w:r w:rsidR="00B80BB1" w:rsidRPr="00132999">
        <w:rPr>
          <w:rFonts w:ascii="Palatino Linotype" w:eastAsiaTheme="minorEastAsia" w:hAnsi="Palatino Linotype"/>
          <w:i/>
          <w:sz w:val="24"/>
          <w:szCs w:val="24"/>
          <w:lang w:eastAsia="es-ES"/>
        </w:rPr>
        <w:t xml:space="preserve"> </w:t>
      </w:r>
      <w:proofErr w:type="gramStart"/>
      <w:r w:rsidR="00B80BB1" w:rsidRPr="00132999">
        <w:rPr>
          <w:rFonts w:ascii="Palatino Linotype" w:eastAsiaTheme="minorEastAsia" w:hAnsi="Palatino Linotype"/>
          <w:i/>
          <w:sz w:val="24"/>
          <w:szCs w:val="24"/>
          <w:lang w:eastAsia="es-ES"/>
        </w:rPr>
        <w:t>no</w:t>
      </w:r>
      <w:proofErr w:type="gramEnd"/>
      <w:r w:rsidR="00B80BB1" w:rsidRPr="00132999">
        <w:rPr>
          <w:rFonts w:ascii="Palatino Linotype" w:eastAsiaTheme="minorEastAsia" w:hAnsi="Palatino Linotype"/>
          <w:i/>
          <w:sz w:val="24"/>
          <w:szCs w:val="24"/>
          <w:lang w:eastAsia="es-ES"/>
        </w:rPr>
        <w:t xml:space="preserve"> colma en nada la solicitud, dado que usa este argumento solo para tratar de esquivar la solicitud original. </w:t>
      </w:r>
      <w:proofErr w:type="spellStart"/>
      <w:proofErr w:type="gramStart"/>
      <w:r w:rsidR="00B80BB1" w:rsidRPr="00132999">
        <w:rPr>
          <w:rFonts w:ascii="Palatino Linotype" w:eastAsiaTheme="minorEastAsia" w:hAnsi="Palatino Linotype"/>
          <w:i/>
          <w:sz w:val="24"/>
          <w:szCs w:val="24"/>
          <w:lang w:eastAsia="es-ES"/>
        </w:rPr>
        <w:t>asi</w:t>
      </w:r>
      <w:proofErr w:type="spellEnd"/>
      <w:proofErr w:type="gramEnd"/>
      <w:r w:rsidR="00B80BB1" w:rsidRPr="00132999">
        <w:rPr>
          <w:rFonts w:ascii="Palatino Linotype" w:eastAsiaTheme="minorEastAsia" w:hAnsi="Palatino Linotype"/>
          <w:i/>
          <w:sz w:val="24"/>
          <w:szCs w:val="24"/>
          <w:lang w:eastAsia="es-ES"/>
        </w:rPr>
        <w:t xml:space="preserve"> mismo siempre manda la información incompleta. </w:t>
      </w:r>
      <w:proofErr w:type="gramStart"/>
      <w:r w:rsidR="00B80BB1" w:rsidRPr="00132999">
        <w:rPr>
          <w:rFonts w:ascii="Palatino Linotype" w:eastAsiaTheme="minorEastAsia" w:hAnsi="Palatino Linotype"/>
          <w:i/>
          <w:sz w:val="24"/>
          <w:szCs w:val="24"/>
          <w:lang w:eastAsia="es-ES"/>
        </w:rPr>
        <w:t>solo</w:t>
      </w:r>
      <w:proofErr w:type="gramEnd"/>
      <w:r w:rsidR="00B80BB1" w:rsidRPr="00132999">
        <w:rPr>
          <w:rFonts w:ascii="Palatino Linotype" w:eastAsiaTheme="minorEastAsia" w:hAnsi="Palatino Linotype"/>
          <w:i/>
          <w:sz w:val="24"/>
          <w:szCs w:val="24"/>
          <w:lang w:eastAsia="es-ES"/>
        </w:rPr>
        <w:t xml:space="preserve"> manda algunos documentos y se hace valer de que la información pasa las 20 hojas. </w:t>
      </w:r>
      <w:proofErr w:type="gramStart"/>
      <w:r w:rsidR="00B80BB1" w:rsidRPr="00132999">
        <w:rPr>
          <w:rFonts w:ascii="Palatino Linotype" w:eastAsiaTheme="minorEastAsia" w:hAnsi="Palatino Linotype"/>
          <w:i/>
          <w:sz w:val="24"/>
          <w:szCs w:val="24"/>
          <w:lang w:eastAsia="es-ES"/>
        </w:rPr>
        <w:t>en</w:t>
      </w:r>
      <w:proofErr w:type="gramEnd"/>
      <w:r w:rsidR="00B80BB1" w:rsidRPr="00132999">
        <w:rPr>
          <w:rFonts w:ascii="Palatino Linotype" w:eastAsiaTheme="minorEastAsia" w:hAnsi="Palatino Linotype"/>
          <w:i/>
          <w:sz w:val="24"/>
          <w:szCs w:val="24"/>
          <w:lang w:eastAsia="es-ES"/>
        </w:rPr>
        <w:t xml:space="preserve"> dado caso </w:t>
      </w:r>
      <w:proofErr w:type="spellStart"/>
      <w:r w:rsidR="00B80BB1" w:rsidRPr="00132999">
        <w:rPr>
          <w:rFonts w:ascii="Palatino Linotype" w:eastAsiaTheme="minorEastAsia" w:hAnsi="Palatino Linotype"/>
          <w:i/>
          <w:sz w:val="24"/>
          <w:szCs w:val="24"/>
          <w:lang w:eastAsia="es-ES"/>
        </w:rPr>
        <w:t>deberia</w:t>
      </w:r>
      <w:proofErr w:type="spellEnd"/>
      <w:r w:rsidR="00B80BB1" w:rsidRPr="00132999">
        <w:rPr>
          <w:rFonts w:ascii="Palatino Linotype" w:eastAsiaTheme="minorEastAsia" w:hAnsi="Palatino Linotype"/>
          <w:i/>
          <w:sz w:val="24"/>
          <w:szCs w:val="24"/>
          <w:lang w:eastAsia="es-ES"/>
        </w:rPr>
        <w:t xml:space="preserve"> de mandar la relación de la información en esas primeras 20 hojas informando que contienen las fojas o las hojas que </w:t>
      </w:r>
      <w:proofErr w:type="spellStart"/>
      <w:r w:rsidR="00B80BB1" w:rsidRPr="00132999">
        <w:rPr>
          <w:rFonts w:ascii="Palatino Linotype" w:eastAsiaTheme="minorEastAsia" w:hAnsi="Palatino Linotype"/>
          <w:i/>
          <w:sz w:val="24"/>
          <w:szCs w:val="24"/>
          <w:lang w:eastAsia="es-ES"/>
        </w:rPr>
        <w:t>mencion</w:t>
      </w:r>
      <w:proofErr w:type="spellEnd"/>
      <w:r w:rsidR="00B80BB1" w:rsidRPr="00132999">
        <w:rPr>
          <w:rFonts w:ascii="Palatino Linotype" w:eastAsiaTheme="minorEastAsia" w:hAnsi="Palatino Linotype"/>
          <w:i/>
          <w:sz w:val="24"/>
          <w:szCs w:val="24"/>
          <w:lang w:eastAsia="es-ES"/>
        </w:rPr>
        <w:t xml:space="preserve">, no colma la </w:t>
      </w:r>
      <w:proofErr w:type="spellStart"/>
      <w:r w:rsidR="00B80BB1" w:rsidRPr="00132999">
        <w:rPr>
          <w:rFonts w:ascii="Palatino Linotype" w:eastAsiaTheme="minorEastAsia" w:hAnsi="Palatino Linotype"/>
          <w:i/>
          <w:sz w:val="24"/>
          <w:szCs w:val="24"/>
          <w:lang w:eastAsia="es-ES"/>
        </w:rPr>
        <w:t>solicirud</w:t>
      </w:r>
      <w:proofErr w:type="spellEnd"/>
      <w:r w:rsidR="00B80BB1" w:rsidRPr="00132999">
        <w:rPr>
          <w:rFonts w:ascii="Palatino Linotype" w:eastAsiaTheme="minorEastAsia" w:hAnsi="Palatino Linotype"/>
          <w:i/>
          <w:sz w:val="24"/>
          <w:szCs w:val="24"/>
          <w:lang w:eastAsia="es-ES"/>
        </w:rPr>
        <w:t xml:space="preserve">, </w:t>
      </w:r>
      <w:proofErr w:type="spellStart"/>
      <w:r w:rsidR="00B80BB1" w:rsidRPr="00132999">
        <w:rPr>
          <w:rFonts w:ascii="Palatino Linotype" w:eastAsiaTheme="minorEastAsia" w:hAnsi="Palatino Linotype"/>
          <w:i/>
          <w:sz w:val="24"/>
          <w:szCs w:val="24"/>
          <w:lang w:eastAsia="es-ES"/>
        </w:rPr>
        <w:t>esta</w:t>
      </w:r>
      <w:proofErr w:type="spellEnd"/>
      <w:r w:rsidR="00B80BB1" w:rsidRPr="00132999">
        <w:rPr>
          <w:rFonts w:ascii="Palatino Linotype" w:eastAsiaTheme="minorEastAsia" w:hAnsi="Palatino Linotype"/>
          <w:i/>
          <w:sz w:val="24"/>
          <w:szCs w:val="24"/>
          <w:lang w:eastAsia="es-ES"/>
        </w:rPr>
        <w:t xml:space="preserve"> incumpliendo, dado el hecho de que se pide la información digital, labor que como disposición de los nuevos ayuntamientos tienen el deber de digital izar toda su información, y la información digital no tiene que tener costo</w:t>
      </w:r>
      <w:r w:rsidRPr="00132999">
        <w:rPr>
          <w:rFonts w:ascii="Palatino Linotype" w:eastAsiaTheme="minorEastAsia" w:hAnsi="Palatino Linotype"/>
          <w:i/>
          <w:sz w:val="24"/>
          <w:szCs w:val="24"/>
          <w:lang w:val="es-ES_tradnl" w:eastAsia="es-ES"/>
        </w:rPr>
        <w:t xml:space="preserve">” </w:t>
      </w:r>
      <w:r w:rsidRPr="00132999">
        <w:rPr>
          <w:rFonts w:ascii="Palatino Linotype" w:eastAsiaTheme="minorEastAsia" w:hAnsi="Palatino Linotype" w:cs="Arial"/>
          <w:i/>
          <w:sz w:val="24"/>
          <w:szCs w:val="24"/>
          <w:lang w:val="es-ES_tradnl" w:eastAsia="es-ES"/>
        </w:rPr>
        <w:t>(Sic)</w:t>
      </w:r>
      <w:r w:rsidRPr="00132999">
        <w:rPr>
          <w:rFonts w:ascii="Palatino Linotype" w:eastAsiaTheme="minorEastAsia" w:hAnsi="Palatino Linotype" w:cs="Arial"/>
          <w:sz w:val="24"/>
          <w:szCs w:val="24"/>
          <w:lang w:val="es-ES_tradnl" w:eastAsia="es-ES"/>
        </w:rPr>
        <w:t xml:space="preserve"> </w:t>
      </w:r>
    </w:p>
    <w:p w:rsidR="006E3CD1" w:rsidRPr="00132999" w:rsidRDefault="006E3CD1" w:rsidP="00132999">
      <w:pPr>
        <w:spacing w:after="0" w:line="360" w:lineRule="auto"/>
        <w:contextualSpacing/>
        <w:jc w:val="both"/>
        <w:rPr>
          <w:rFonts w:ascii="Palatino Linotype" w:eastAsiaTheme="minorEastAsia" w:hAnsi="Palatino Linotype" w:cs="Arial"/>
          <w:sz w:val="24"/>
          <w:szCs w:val="24"/>
          <w:lang w:val="es-ES_tradnl" w:eastAsia="es-ES"/>
        </w:rPr>
      </w:pPr>
    </w:p>
    <w:bookmarkEnd w:id="1"/>
    <w:bookmarkEnd w:id="2"/>
    <w:bookmarkEnd w:id="3"/>
    <w:p w:rsidR="006E3CD1" w:rsidRPr="00132999" w:rsidRDefault="006E3CD1" w:rsidP="00132999">
      <w:pPr>
        <w:numPr>
          <w:ilvl w:val="0"/>
          <w:numId w:val="1"/>
        </w:numPr>
        <w:spacing w:before="240" w:after="240" w:line="360" w:lineRule="auto"/>
        <w:ind w:left="0" w:firstLine="0"/>
        <w:contextualSpacing/>
        <w:jc w:val="both"/>
        <w:rPr>
          <w:rFonts w:ascii="Palatino Linotype" w:eastAsia="Calibri" w:hAnsi="Palatino Linotype" w:cs="Arial"/>
          <w:sz w:val="24"/>
          <w:szCs w:val="24"/>
          <w:lang w:val="es-AR" w:eastAsia="es-ES"/>
        </w:rPr>
      </w:pPr>
      <w:r w:rsidRPr="00132999">
        <w:rPr>
          <w:rFonts w:ascii="Palatino Linotype" w:eastAsia="Times New Roman" w:hAnsi="Palatino Linotype" w:cs="Arial"/>
          <w:sz w:val="24"/>
          <w:szCs w:val="24"/>
          <w:lang w:val="es-ES" w:eastAsia="es-ES"/>
        </w:rPr>
        <w:t xml:space="preserve">Se registró el recurso de revisión bajo el número de expediente </w:t>
      </w:r>
      <w:r w:rsidRPr="00132999">
        <w:rPr>
          <w:rFonts w:ascii="Palatino Linotype" w:eastAsiaTheme="minorEastAsia" w:hAnsi="Palatino Linotype" w:cs="Arial"/>
          <w:bCs/>
          <w:sz w:val="24"/>
          <w:szCs w:val="24"/>
          <w:lang w:val="es-ES_tradnl" w:eastAsia="es-ES"/>
        </w:rPr>
        <w:t xml:space="preserve">al rubro indicado, asimismo con fundamento en lo dispuesto por el </w:t>
      </w:r>
      <w:r w:rsidRPr="00132999">
        <w:rPr>
          <w:rFonts w:ascii="Palatino Linotype" w:eastAsia="Calibri" w:hAnsi="Palatino Linotype" w:cs="Arial"/>
          <w:sz w:val="24"/>
          <w:szCs w:val="24"/>
          <w:lang w:val="es-ES" w:eastAsia="es-ES"/>
        </w:rPr>
        <w:t xml:space="preserve">artículo 185 fracción I de la </w:t>
      </w:r>
      <w:r w:rsidRPr="0013299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32999">
        <w:rPr>
          <w:rFonts w:ascii="Palatino Linotype" w:eastAsia="Times New Roman" w:hAnsi="Palatino Linotype" w:cs="Arial"/>
          <w:sz w:val="24"/>
          <w:szCs w:val="24"/>
          <w:lang w:val="es-ES" w:eastAsia="es-ES"/>
        </w:rPr>
        <w:t xml:space="preserve">se turnó al </w:t>
      </w:r>
      <w:r w:rsidRPr="00132999">
        <w:rPr>
          <w:rFonts w:ascii="Palatino Linotype" w:eastAsia="Times New Roman" w:hAnsi="Palatino Linotype" w:cs="Arial"/>
          <w:b/>
          <w:sz w:val="24"/>
          <w:szCs w:val="24"/>
          <w:lang w:val="es-ES" w:eastAsia="es-ES"/>
        </w:rPr>
        <w:t xml:space="preserve">Comisionado José Guadalupe Luna Hernández, </w:t>
      </w:r>
      <w:r w:rsidRPr="00132999">
        <w:rPr>
          <w:rFonts w:ascii="Palatino Linotype" w:eastAsia="Times New Roman" w:hAnsi="Palatino Linotype" w:cs="Arial"/>
          <w:sz w:val="24"/>
          <w:szCs w:val="24"/>
          <w:lang w:val="es-ES" w:eastAsia="es-ES"/>
        </w:rPr>
        <w:t xml:space="preserve">con el objeto de </w:t>
      </w:r>
      <w:r w:rsidRPr="00132999">
        <w:rPr>
          <w:rFonts w:ascii="Palatino Linotype" w:eastAsia="Times New Roman" w:hAnsi="Palatino Linotype" w:cs="Arial"/>
          <w:sz w:val="24"/>
          <w:szCs w:val="24"/>
          <w:lang w:eastAsia="es-ES"/>
        </w:rPr>
        <w:t xml:space="preserve">su análisis. </w:t>
      </w:r>
    </w:p>
    <w:p w:rsidR="006E3CD1" w:rsidRPr="00132999" w:rsidRDefault="006E3CD1" w:rsidP="00132999">
      <w:pPr>
        <w:spacing w:before="240" w:after="240" w:line="360" w:lineRule="auto"/>
        <w:contextualSpacing/>
        <w:jc w:val="both"/>
        <w:rPr>
          <w:rFonts w:ascii="Palatino Linotype" w:eastAsia="Calibri" w:hAnsi="Palatino Linotype" w:cs="Arial"/>
          <w:sz w:val="24"/>
          <w:szCs w:val="24"/>
          <w:lang w:val="es-AR" w:eastAsia="es-ES"/>
        </w:rPr>
      </w:pPr>
    </w:p>
    <w:p w:rsidR="006E3CD1" w:rsidRPr="00132999" w:rsidRDefault="006E3CD1" w:rsidP="00132999">
      <w:pPr>
        <w:numPr>
          <w:ilvl w:val="0"/>
          <w:numId w:val="1"/>
        </w:numPr>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132999">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B80BB1" w:rsidRPr="00132999">
        <w:rPr>
          <w:rFonts w:ascii="Palatino Linotype" w:eastAsia="Calibri" w:hAnsi="Palatino Linotype" w:cs="Arial"/>
          <w:sz w:val="24"/>
          <w:szCs w:val="24"/>
          <w:lang w:val="es-ES" w:eastAsia="es-ES"/>
        </w:rPr>
        <w:t>diecisiete</w:t>
      </w:r>
      <w:r w:rsidRPr="00132999">
        <w:rPr>
          <w:rFonts w:ascii="Palatino Linotype" w:eastAsia="Calibri" w:hAnsi="Palatino Linotype" w:cs="Arial"/>
          <w:sz w:val="24"/>
          <w:szCs w:val="24"/>
          <w:lang w:val="es-ES" w:eastAsia="es-ES"/>
        </w:rPr>
        <w:t xml:space="preserve"> (</w:t>
      </w:r>
      <w:r w:rsidR="00B80BB1" w:rsidRPr="00132999">
        <w:rPr>
          <w:rFonts w:ascii="Palatino Linotype" w:eastAsia="Calibri" w:hAnsi="Palatino Linotype" w:cs="Arial"/>
          <w:sz w:val="24"/>
          <w:szCs w:val="24"/>
          <w:lang w:val="es-ES" w:eastAsia="es-ES"/>
        </w:rPr>
        <w:t>17</w:t>
      </w:r>
      <w:r w:rsidRPr="00132999">
        <w:rPr>
          <w:rFonts w:ascii="Palatino Linotype" w:eastAsia="Calibri" w:hAnsi="Palatino Linotype" w:cs="Arial"/>
          <w:sz w:val="24"/>
          <w:szCs w:val="24"/>
          <w:lang w:val="es-ES" w:eastAsia="es-ES"/>
        </w:rPr>
        <w:t xml:space="preserve">) de </w:t>
      </w:r>
      <w:r w:rsidR="00B80BB1" w:rsidRPr="00132999">
        <w:rPr>
          <w:rFonts w:ascii="Palatino Linotype" w:eastAsia="Calibri" w:hAnsi="Palatino Linotype" w:cs="Arial"/>
          <w:sz w:val="24"/>
          <w:szCs w:val="24"/>
          <w:lang w:val="es-ES" w:eastAsia="es-ES"/>
        </w:rPr>
        <w:t>octubre</w:t>
      </w:r>
      <w:r w:rsidRPr="00132999">
        <w:rPr>
          <w:rFonts w:ascii="Palatino Linotype" w:eastAsia="Calibri" w:hAnsi="Palatino Linotype" w:cs="Arial"/>
          <w:sz w:val="24"/>
          <w:szCs w:val="24"/>
          <w:lang w:val="es-ES" w:eastAsia="es-ES"/>
        </w:rPr>
        <w:t xml:space="preserve"> de dos mil diecinueve, puso a disposición de las partes el expediente electrónico </w:t>
      </w:r>
      <w:r w:rsidRPr="00132999">
        <w:rPr>
          <w:rFonts w:ascii="Palatino Linotype" w:eastAsia="Calibri" w:hAnsi="Palatino Linotype" w:cs="Arial"/>
          <w:sz w:val="24"/>
          <w:szCs w:val="24"/>
          <w:lang w:val="es-ES_tradnl" w:eastAsia="es-ES"/>
        </w:rPr>
        <w:t xml:space="preserve">vía </w:t>
      </w:r>
      <w:r w:rsidRPr="00132999">
        <w:rPr>
          <w:rFonts w:ascii="Palatino Linotype" w:eastAsia="Calibri" w:hAnsi="Palatino Linotype" w:cs="Arial"/>
          <w:b/>
          <w:sz w:val="24"/>
          <w:szCs w:val="24"/>
          <w:lang w:val="es-ES" w:eastAsia="es-ES"/>
        </w:rPr>
        <w:t xml:space="preserve">SAIMEX </w:t>
      </w:r>
      <w:r w:rsidRPr="0013299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32999">
        <w:rPr>
          <w:rFonts w:ascii="Palatino Linotype" w:eastAsia="Calibri" w:hAnsi="Palatino Linotype" w:cs="Arial"/>
          <w:b/>
          <w:sz w:val="24"/>
          <w:szCs w:val="24"/>
          <w:lang w:val="es-ES" w:eastAsia="es-ES"/>
        </w:rPr>
        <w:t>SUJETO OBLIGADO</w:t>
      </w:r>
      <w:r w:rsidRPr="00132999">
        <w:rPr>
          <w:rFonts w:ascii="Palatino Linotype" w:eastAsia="Calibri" w:hAnsi="Palatino Linotype" w:cs="Arial"/>
          <w:sz w:val="24"/>
          <w:szCs w:val="24"/>
          <w:lang w:val="es-ES" w:eastAsia="es-ES"/>
        </w:rPr>
        <w:t xml:space="preserve"> presentara el</w:t>
      </w:r>
      <w:r w:rsidR="009F0668" w:rsidRPr="00132999">
        <w:rPr>
          <w:rFonts w:ascii="Palatino Linotype" w:eastAsia="Calibri" w:hAnsi="Palatino Linotype" w:cs="Arial"/>
          <w:sz w:val="24"/>
          <w:szCs w:val="24"/>
          <w:lang w:val="es-ES" w:eastAsia="es-ES"/>
        </w:rPr>
        <w:t xml:space="preserve"> informe justificado procedente, situación que no ocurrió.</w:t>
      </w:r>
    </w:p>
    <w:p w:rsidR="006E3CD1" w:rsidRPr="00132999" w:rsidRDefault="006E3CD1" w:rsidP="00132999">
      <w:pPr>
        <w:spacing w:after="0" w:line="360" w:lineRule="auto"/>
        <w:contextualSpacing/>
        <w:rPr>
          <w:rFonts w:ascii="Palatino Linotype" w:eastAsia="Calibri" w:hAnsi="Palatino Linotype" w:cs="Arial"/>
          <w:b/>
          <w:sz w:val="24"/>
          <w:szCs w:val="24"/>
          <w:lang w:val="es-ES" w:eastAsia="es-ES"/>
        </w:rPr>
      </w:pPr>
    </w:p>
    <w:p w:rsidR="009F0668" w:rsidRPr="00132999" w:rsidRDefault="009F0668" w:rsidP="00132999">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32999">
        <w:rPr>
          <w:rFonts w:ascii="Palatino Linotype" w:eastAsia="MS Mincho" w:hAnsi="Palatino Linotype" w:cs="Times New Roman"/>
          <w:sz w:val="24"/>
          <w:szCs w:val="24"/>
          <w:lang w:val="es-ES_tradnl" w:eastAsia="es-ES"/>
        </w:rPr>
        <w:t xml:space="preserve">El día </w:t>
      </w:r>
      <w:r w:rsidRPr="00132999">
        <w:rPr>
          <w:rFonts w:ascii="Palatino Linotype" w:eastAsia="MS Mincho" w:hAnsi="Palatino Linotype" w:cs="Times New Roman"/>
          <w:b/>
          <w:sz w:val="24"/>
          <w:szCs w:val="24"/>
          <w:lang w:val="es-ES_tradnl" w:eastAsia="es-ES"/>
        </w:rPr>
        <w:t>cuatro (04) de diciembre</w:t>
      </w:r>
      <w:r w:rsidRPr="00132999">
        <w:rPr>
          <w:rFonts w:ascii="Palatino Linotype" w:eastAsia="MS Mincho" w:hAnsi="Palatino Linotype" w:cs="Times New Roman"/>
          <w:sz w:val="24"/>
          <w:szCs w:val="24"/>
          <w:lang w:val="es-ES_tradnl" w:eastAsia="es-ES"/>
        </w:rPr>
        <w:t xml:space="preserve"> de dos mil diecinueve, con fundamento en el artículo 181 tercer párrafo de la Ley de Transparencia y Acceso a la Información Pública del Estado de México y Municipios, se acordó el</w:t>
      </w:r>
      <w:r w:rsidRPr="00132999">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naturaleza,</w:t>
      </w:r>
      <w:r w:rsidRPr="00132999">
        <w:rPr>
          <w:rFonts w:ascii="Palatino Linotype" w:eastAsia="MS Mincho" w:hAnsi="Palatino Linotype" w:cs="Times New Roman"/>
          <w:sz w:val="24"/>
          <w:szCs w:val="24"/>
          <w:lang w:val="es-ES_tradnl" w:eastAsia="es-ES"/>
        </w:rPr>
        <w:br/>
        <w:t>complejidad del asunto y para un mejor estudio.</w:t>
      </w:r>
    </w:p>
    <w:p w:rsidR="009F0668" w:rsidRPr="00132999" w:rsidRDefault="009F0668" w:rsidP="00132999">
      <w:pPr>
        <w:spacing w:before="240" w:after="240" w:line="360" w:lineRule="auto"/>
        <w:ind w:right="-142"/>
        <w:contextualSpacing/>
        <w:jc w:val="both"/>
        <w:rPr>
          <w:rFonts w:ascii="Palatino Linotype" w:eastAsia="Calibri" w:hAnsi="Palatino Linotype" w:cs="Arial"/>
          <w:sz w:val="24"/>
          <w:szCs w:val="24"/>
          <w:lang w:val="es-ES" w:eastAsia="es-ES"/>
        </w:rPr>
      </w:pPr>
    </w:p>
    <w:p w:rsidR="006E3CD1" w:rsidRPr="00132999" w:rsidRDefault="009F0668" w:rsidP="00132999">
      <w:pPr>
        <w:numPr>
          <w:ilvl w:val="0"/>
          <w:numId w:val="1"/>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132999">
        <w:rPr>
          <w:rFonts w:ascii="Palatino Linotype" w:eastAsiaTheme="minorEastAsia" w:hAnsi="Palatino Linotype"/>
          <w:sz w:val="24"/>
          <w:szCs w:val="24"/>
          <w:lang w:val="es-ES_tradnl" w:eastAsia="es-ES"/>
        </w:rPr>
        <w:t>El Comisionado Ponente decretó los cierres de instrucción</w:t>
      </w:r>
      <w:r w:rsidRPr="00132999">
        <w:rPr>
          <w:rFonts w:ascii="Palatino Linotype" w:eastAsiaTheme="minorEastAsia" w:hAnsi="Palatino Linotype" w:cs="Arial"/>
          <w:sz w:val="24"/>
          <w:szCs w:val="24"/>
          <w:lang w:val="es-ES_tradnl" w:eastAsia="es-ES"/>
        </w:rPr>
        <w:t xml:space="preserve"> </w:t>
      </w:r>
      <w:r w:rsidRPr="00132999">
        <w:rPr>
          <w:rFonts w:ascii="Palatino Linotype" w:eastAsiaTheme="minorEastAsia" w:hAnsi="Palatino Linotype"/>
          <w:sz w:val="24"/>
          <w:szCs w:val="24"/>
          <w:lang w:val="es-ES_tradnl" w:eastAsia="es-ES"/>
        </w:rPr>
        <w:t xml:space="preserve">mediante los acuerdos de fecha </w:t>
      </w:r>
      <w:r w:rsidRPr="00132999">
        <w:rPr>
          <w:rFonts w:ascii="Palatino Linotype" w:eastAsiaTheme="minorEastAsia" w:hAnsi="Palatino Linotype"/>
          <w:b/>
          <w:sz w:val="24"/>
          <w:szCs w:val="24"/>
          <w:lang w:val="es-ES_tradnl" w:eastAsia="es-ES"/>
        </w:rPr>
        <w:t>seis (06) de diciembre</w:t>
      </w:r>
      <w:r w:rsidRPr="00132999">
        <w:rPr>
          <w:rFonts w:ascii="Palatino Linotype" w:eastAsiaTheme="minorEastAsia" w:hAnsi="Palatino Linotype"/>
          <w:sz w:val="24"/>
          <w:szCs w:val="24"/>
          <w:lang w:val="es-ES_tradnl" w:eastAsia="es-ES"/>
        </w:rPr>
        <w:t xml:space="preserve"> de dos mil diecinueve, </w:t>
      </w:r>
      <w:r w:rsidRPr="00132999">
        <w:rPr>
          <w:rFonts w:ascii="Palatino Linotype" w:eastAsiaTheme="minorEastAsia" w:hAnsi="Palatino Linotype" w:cs="Arial"/>
          <w:sz w:val="24"/>
          <w:szCs w:val="24"/>
          <w:lang w:val="es-ES_tradnl" w:eastAsia="es-ES"/>
        </w:rPr>
        <w:t xml:space="preserve">por lo que, ordenó turnar el expediente a resolución,  por lo que no habiendo más que hacer constar, y – </w:t>
      </w:r>
    </w:p>
    <w:p w:rsidR="009F0668" w:rsidRPr="00132999" w:rsidRDefault="009F0668" w:rsidP="00132999">
      <w:pPr>
        <w:pStyle w:val="Prrafodelista"/>
        <w:spacing w:line="360" w:lineRule="auto"/>
        <w:rPr>
          <w:rFonts w:ascii="Palatino Linotype" w:eastAsia="Calibri" w:hAnsi="Palatino Linotype" w:cs="Arial"/>
          <w:sz w:val="24"/>
          <w:szCs w:val="24"/>
          <w:lang w:val="es-ES" w:eastAsia="es-ES"/>
        </w:rPr>
      </w:pPr>
    </w:p>
    <w:p w:rsidR="006E3CD1" w:rsidRPr="00132999" w:rsidRDefault="006E3CD1" w:rsidP="00132999">
      <w:pPr>
        <w:keepNext/>
        <w:keepLines/>
        <w:spacing w:before="240" w:after="0" w:line="360" w:lineRule="auto"/>
        <w:jc w:val="center"/>
        <w:outlineLvl w:val="0"/>
        <w:rPr>
          <w:rFonts w:ascii="Palatino Linotype" w:eastAsiaTheme="majorEastAsia" w:hAnsi="Palatino Linotype" w:cstheme="majorBidi"/>
          <w:sz w:val="24"/>
          <w:szCs w:val="24"/>
        </w:rPr>
      </w:pPr>
      <w:bookmarkStart w:id="4" w:name="_Toc26476492"/>
      <w:r w:rsidRPr="00132999">
        <w:rPr>
          <w:rFonts w:ascii="Palatino Linotype" w:eastAsiaTheme="majorEastAsia" w:hAnsi="Palatino Linotype" w:cstheme="majorBidi"/>
          <w:b/>
          <w:sz w:val="24"/>
          <w:szCs w:val="24"/>
        </w:rPr>
        <w:lastRenderedPageBreak/>
        <w:t>C</w:t>
      </w:r>
      <w:r w:rsidR="009F0668"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O</w:t>
      </w:r>
      <w:r w:rsidR="009F0668"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N</w:t>
      </w:r>
      <w:r w:rsidR="009F0668"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S</w:t>
      </w:r>
      <w:r w:rsidR="009F0668"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I</w:t>
      </w:r>
      <w:r w:rsidR="009F0668"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D</w:t>
      </w:r>
      <w:r w:rsidR="009F0668"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E</w:t>
      </w:r>
      <w:r w:rsidR="009F0668"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R</w:t>
      </w:r>
      <w:r w:rsidR="009F0668"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A</w:t>
      </w:r>
      <w:r w:rsidR="009F0668"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N</w:t>
      </w:r>
      <w:r w:rsidR="009F0668"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D</w:t>
      </w:r>
      <w:r w:rsidR="009F0668"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O</w:t>
      </w:r>
      <w:bookmarkEnd w:id="4"/>
      <w:r w:rsidR="009F0668" w:rsidRPr="00132999">
        <w:rPr>
          <w:rFonts w:ascii="Palatino Linotype" w:eastAsiaTheme="majorEastAsia" w:hAnsi="Palatino Linotype" w:cstheme="majorBidi"/>
          <w:b/>
          <w:sz w:val="24"/>
          <w:szCs w:val="24"/>
        </w:rPr>
        <w:t xml:space="preserve"> </w:t>
      </w:r>
      <w:r w:rsidRPr="00132999">
        <w:rPr>
          <w:rFonts w:ascii="Palatino Linotype" w:eastAsiaTheme="majorEastAsia" w:hAnsi="Palatino Linotype" w:cstheme="majorBidi"/>
          <w:b/>
          <w:sz w:val="24"/>
          <w:szCs w:val="24"/>
        </w:rPr>
        <w:t xml:space="preserve"> </w:t>
      </w:r>
    </w:p>
    <w:p w:rsidR="006E3CD1" w:rsidRPr="00132999" w:rsidRDefault="006E3CD1" w:rsidP="00132999">
      <w:pPr>
        <w:spacing w:after="0" w:line="360" w:lineRule="auto"/>
        <w:rPr>
          <w:rFonts w:ascii="Palatino Linotype" w:eastAsiaTheme="minorEastAsia" w:hAnsi="Palatino Linotype"/>
          <w:sz w:val="24"/>
          <w:szCs w:val="24"/>
        </w:rPr>
      </w:pPr>
    </w:p>
    <w:p w:rsidR="006E3CD1" w:rsidRPr="00132999" w:rsidRDefault="006E3CD1" w:rsidP="00132999">
      <w:pPr>
        <w:keepNext/>
        <w:keepLines/>
        <w:spacing w:before="40" w:after="0" w:line="360" w:lineRule="auto"/>
        <w:outlineLvl w:val="1"/>
        <w:rPr>
          <w:rFonts w:ascii="Palatino Linotype" w:eastAsiaTheme="majorEastAsia" w:hAnsi="Palatino Linotype" w:cstheme="majorBidi"/>
          <w:b/>
          <w:sz w:val="24"/>
          <w:szCs w:val="24"/>
        </w:rPr>
      </w:pPr>
      <w:bookmarkStart w:id="5" w:name="_Toc26476493"/>
      <w:r w:rsidRPr="00132999">
        <w:rPr>
          <w:rFonts w:ascii="Palatino Linotype" w:eastAsiaTheme="majorEastAsia" w:hAnsi="Palatino Linotype" w:cstheme="majorBidi"/>
          <w:b/>
          <w:sz w:val="24"/>
          <w:szCs w:val="24"/>
        </w:rPr>
        <w:t>PRIMERO. De la competencia</w:t>
      </w:r>
      <w:bookmarkEnd w:id="5"/>
    </w:p>
    <w:p w:rsidR="009F0668" w:rsidRPr="00132999" w:rsidRDefault="009F0668" w:rsidP="00132999">
      <w:pPr>
        <w:keepNext/>
        <w:keepLines/>
        <w:spacing w:before="40" w:after="0" w:line="360" w:lineRule="auto"/>
        <w:outlineLvl w:val="1"/>
        <w:rPr>
          <w:rFonts w:ascii="Palatino Linotype" w:eastAsiaTheme="majorEastAsia" w:hAnsi="Palatino Linotype" w:cstheme="majorBidi"/>
          <w:b/>
          <w:bCs/>
          <w:spacing w:val="60"/>
          <w:sz w:val="24"/>
          <w:szCs w:val="24"/>
        </w:rPr>
      </w:pPr>
    </w:p>
    <w:p w:rsidR="006E3CD1" w:rsidRPr="00132999" w:rsidRDefault="006E3CD1" w:rsidP="00132999">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13299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32999">
        <w:rPr>
          <w:rFonts w:ascii="Palatino Linotype" w:eastAsia="Calibri" w:hAnsi="Palatino Linotype" w:cs="Times New Roman"/>
          <w:b/>
          <w:sz w:val="24"/>
          <w:szCs w:val="24"/>
          <w:lang w:val="es-ES" w:eastAsia="es-ES"/>
        </w:rPr>
        <w:t>Constitución Política de los Estados Unidos Mexicanos</w:t>
      </w:r>
      <w:r w:rsidRPr="00132999">
        <w:rPr>
          <w:rFonts w:ascii="Palatino Linotype" w:eastAsia="Calibri" w:hAnsi="Palatino Linotype" w:cs="Times New Roman"/>
          <w:sz w:val="24"/>
          <w:szCs w:val="24"/>
          <w:lang w:val="es-ES" w:eastAsia="es-ES"/>
        </w:rPr>
        <w:t xml:space="preserve">; 5, párrafos </w:t>
      </w:r>
      <w:r w:rsidRPr="00132999">
        <w:rPr>
          <w:rFonts w:ascii="Palatino Linotype" w:eastAsiaTheme="minorEastAsia" w:hAnsi="Palatino Linotype" w:cs="Arial"/>
          <w:bCs/>
          <w:color w:val="222222"/>
          <w:sz w:val="24"/>
          <w:szCs w:val="24"/>
          <w:lang w:val="es-ES" w:eastAsia="es-ES"/>
        </w:rPr>
        <w:t xml:space="preserve">vigésimo, vigésimo primero y vigésimo segundo </w:t>
      </w:r>
      <w:r w:rsidRPr="00132999">
        <w:rPr>
          <w:rFonts w:ascii="Palatino Linotype" w:eastAsia="Calibri" w:hAnsi="Palatino Linotype" w:cs="Times New Roman"/>
          <w:sz w:val="24"/>
          <w:szCs w:val="24"/>
          <w:lang w:val="es-ES" w:eastAsia="es-ES"/>
        </w:rPr>
        <w:t xml:space="preserve">fracciones IV y V de la </w:t>
      </w:r>
      <w:r w:rsidRPr="00132999">
        <w:rPr>
          <w:rFonts w:ascii="Palatino Linotype" w:eastAsia="Calibri" w:hAnsi="Palatino Linotype" w:cs="Times New Roman"/>
          <w:b/>
          <w:sz w:val="24"/>
          <w:szCs w:val="24"/>
          <w:lang w:val="es-ES" w:eastAsia="es-ES"/>
        </w:rPr>
        <w:t>Constitución Política del Estado Libre y Soberano de México</w:t>
      </w:r>
      <w:r w:rsidRPr="0013299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32999">
        <w:rPr>
          <w:rFonts w:ascii="Palatino Linotype" w:eastAsia="Calibri" w:hAnsi="Palatino Linotype" w:cs="Arial"/>
          <w:sz w:val="24"/>
          <w:szCs w:val="24"/>
          <w:lang w:val="es-ES" w:eastAsia="es-ES"/>
        </w:rPr>
        <w:t xml:space="preserve">de la </w:t>
      </w:r>
      <w:r w:rsidRPr="00132999">
        <w:rPr>
          <w:rFonts w:ascii="Palatino Linotype" w:eastAsia="Calibri" w:hAnsi="Palatino Linotype" w:cs="Arial"/>
          <w:b/>
          <w:sz w:val="24"/>
          <w:szCs w:val="24"/>
          <w:lang w:val="es-ES" w:eastAsia="es-ES"/>
        </w:rPr>
        <w:t>Ley de Transparencia y Acceso a la Información Pública del Estado de México y Municipios</w:t>
      </w:r>
      <w:r w:rsidRPr="00132999">
        <w:rPr>
          <w:rFonts w:ascii="Palatino Linotype" w:eastAsia="Calibri" w:hAnsi="Palatino Linotype" w:cs="Arial"/>
          <w:sz w:val="24"/>
          <w:szCs w:val="24"/>
          <w:lang w:val="es-ES" w:eastAsia="es-ES"/>
        </w:rPr>
        <w:t xml:space="preserve">; y 7, 9 fracciones I y XXIV, y 11 del </w:t>
      </w:r>
      <w:r w:rsidRPr="0013299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32999">
        <w:rPr>
          <w:rFonts w:ascii="Palatino Linotype" w:eastAsiaTheme="minorEastAsia" w:hAnsi="Palatino Linotype"/>
          <w:sz w:val="24"/>
          <w:szCs w:val="24"/>
          <w:lang w:val="es-ES_tradnl" w:eastAsia="es-ES"/>
        </w:rPr>
        <w:t>.</w:t>
      </w:r>
    </w:p>
    <w:p w:rsidR="006E3CD1" w:rsidRPr="00132999" w:rsidRDefault="006E3CD1" w:rsidP="00132999">
      <w:pPr>
        <w:spacing w:before="240" w:after="240" w:line="360" w:lineRule="auto"/>
        <w:contextualSpacing/>
        <w:jc w:val="both"/>
        <w:rPr>
          <w:rFonts w:ascii="Palatino Linotype" w:eastAsiaTheme="minorEastAsia" w:hAnsi="Palatino Linotype"/>
          <w:sz w:val="24"/>
          <w:szCs w:val="24"/>
          <w:lang w:val="es-ES_tradnl" w:eastAsia="es-ES"/>
        </w:rPr>
      </w:pPr>
    </w:p>
    <w:p w:rsidR="006E3CD1" w:rsidRPr="00132999" w:rsidRDefault="006E3CD1" w:rsidP="00132999">
      <w:pPr>
        <w:keepNext/>
        <w:keepLines/>
        <w:spacing w:before="40" w:after="0" w:line="360" w:lineRule="auto"/>
        <w:outlineLvl w:val="1"/>
        <w:rPr>
          <w:rFonts w:ascii="Palatino Linotype" w:eastAsiaTheme="majorEastAsia" w:hAnsi="Palatino Linotype" w:cstheme="majorBidi"/>
          <w:b/>
          <w:sz w:val="24"/>
          <w:szCs w:val="24"/>
        </w:rPr>
      </w:pPr>
      <w:bookmarkStart w:id="6" w:name="_Toc26476494"/>
      <w:r w:rsidRPr="00132999">
        <w:rPr>
          <w:rFonts w:ascii="Palatino Linotype" w:eastAsiaTheme="majorEastAsia" w:hAnsi="Palatino Linotype" w:cstheme="majorBidi"/>
          <w:b/>
          <w:sz w:val="24"/>
          <w:szCs w:val="24"/>
        </w:rPr>
        <w:t>SEGUNDO. De la oportunidad y procedencia.</w:t>
      </w:r>
      <w:bookmarkEnd w:id="6"/>
    </w:p>
    <w:p w:rsidR="006E3CD1" w:rsidRPr="00132999" w:rsidRDefault="006E3CD1" w:rsidP="00132999">
      <w:pPr>
        <w:spacing w:after="0" w:line="360" w:lineRule="auto"/>
        <w:rPr>
          <w:rFonts w:ascii="Palatino Linotype" w:eastAsiaTheme="minorEastAsia" w:hAnsi="Palatino Linotype"/>
          <w:sz w:val="24"/>
          <w:szCs w:val="24"/>
        </w:rPr>
      </w:pPr>
    </w:p>
    <w:p w:rsidR="006E3CD1" w:rsidRPr="00132999" w:rsidRDefault="006E3CD1" w:rsidP="00132999">
      <w:pPr>
        <w:numPr>
          <w:ilvl w:val="0"/>
          <w:numId w:val="1"/>
        </w:numPr>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sidRPr="00132999">
        <w:rPr>
          <w:rFonts w:ascii="Palatino Linotype" w:eastAsia="Calibri" w:hAnsi="Palatino Linotype" w:cs="Arial"/>
          <w:sz w:val="24"/>
          <w:szCs w:val="24"/>
          <w:lang w:val="es-ES_tradnl" w:eastAsia="es-ES"/>
        </w:rPr>
        <w:t xml:space="preserve">El medio de impugnación fue presentado a través del </w:t>
      </w:r>
      <w:r w:rsidRPr="00132999">
        <w:rPr>
          <w:rFonts w:ascii="Palatino Linotype" w:eastAsia="Calibri" w:hAnsi="Palatino Linotype" w:cs="Arial"/>
          <w:b/>
          <w:sz w:val="24"/>
          <w:szCs w:val="24"/>
          <w:lang w:val="es-ES_tradnl" w:eastAsia="es-ES"/>
        </w:rPr>
        <w:t>SAIMEX,</w:t>
      </w:r>
      <w:r w:rsidRPr="00132999">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siendo así que el </w:t>
      </w:r>
      <w:r w:rsidRPr="00132999">
        <w:rPr>
          <w:rFonts w:ascii="Palatino Linotype" w:eastAsia="Calibri" w:hAnsi="Palatino Linotype" w:cs="Arial"/>
          <w:b/>
          <w:sz w:val="24"/>
          <w:szCs w:val="24"/>
          <w:lang w:val="es-ES_tradnl" w:eastAsia="es-ES"/>
        </w:rPr>
        <w:t>SUJETO OBLIGADO</w:t>
      </w:r>
      <w:r w:rsidRPr="00132999">
        <w:rPr>
          <w:rFonts w:ascii="Palatino Linotype" w:eastAsia="Calibri" w:hAnsi="Palatino Linotype" w:cs="Arial"/>
          <w:sz w:val="24"/>
          <w:szCs w:val="24"/>
          <w:lang w:val="es-ES_tradnl" w:eastAsia="es-ES"/>
        </w:rPr>
        <w:t xml:space="preserve"> entregó respuesta a la solicitud el d</w:t>
      </w:r>
      <w:r w:rsidR="009F0668" w:rsidRPr="00132999">
        <w:rPr>
          <w:rFonts w:ascii="Palatino Linotype" w:eastAsia="Calibri" w:hAnsi="Palatino Linotype" w:cs="Arial"/>
          <w:sz w:val="24"/>
          <w:szCs w:val="24"/>
          <w:lang w:val="es-ES_tradnl" w:eastAsia="es-ES"/>
        </w:rPr>
        <w:t>ía nueve (9) de octu</w:t>
      </w:r>
      <w:r w:rsidRPr="00132999">
        <w:rPr>
          <w:rFonts w:ascii="Palatino Linotype" w:eastAsia="Calibri" w:hAnsi="Palatino Linotype" w:cs="Arial"/>
          <w:sz w:val="24"/>
          <w:szCs w:val="24"/>
          <w:lang w:val="es-ES_tradnl" w:eastAsia="es-ES"/>
        </w:rPr>
        <w:t xml:space="preserve">bre de dos mil diecinueve, </w:t>
      </w:r>
      <w:r w:rsidRPr="00132999">
        <w:rPr>
          <w:rFonts w:ascii="Palatino Linotype" w:eastAsiaTheme="minorEastAsia" w:hAnsi="Palatino Linotype" w:cs="Arial"/>
          <w:sz w:val="24"/>
          <w:szCs w:val="24"/>
          <w:lang w:val="es-ES_tradnl" w:eastAsia="es-ES"/>
        </w:rPr>
        <w:t>de tal forma que el plazo para interponer el recurso de rev</w:t>
      </w:r>
      <w:r w:rsidR="009F0668" w:rsidRPr="00132999">
        <w:rPr>
          <w:rFonts w:ascii="Palatino Linotype" w:eastAsiaTheme="minorEastAsia" w:hAnsi="Palatino Linotype" w:cs="Arial"/>
          <w:sz w:val="24"/>
          <w:szCs w:val="24"/>
          <w:lang w:val="es-ES_tradnl" w:eastAsia="es-ES"/>
        </w:rPr>
        <w:t>isión transcurrió del diez (10</w:t>
      </w:r>
      <w:r w:rsidRPr="00132999">
        <w:rPr>
          <w:rFonts w:ascii="Palatino Linotype" w:eastAsiaTheme="minorEastAsia" w:hAnsi="Palatino Linotype" w:cs="Arial"/>
          <w:sz w:val="24"/>
          <w:szCs w:val="24"/>
          <w:lang w:val="es-ES_tradnl" w:eastAsia="es-ES"/>
        </w:rPr>
        <w:t xml:space="preserve">) de </w:t>
      </w:r>
      <w:r w:rsidR="009F0668" w:rsidRPr="00132999">
        <w:rPr>
          <w:rFonts w:ascii="Palatino Linotype" w:eastAsiaTheme="minorEastAsia" w:hAnsi="Palatino Linotype" w:cs="Arial"/>
          <w:sz w:val="24"/>
          <w:szCs w:val="24"/>
          <w:lang w:val="es-ES_tradnl" w:eastAsia="es-ES"/>
        </w:rPr>
        <w:t>octu</w:t>
      </w:r>
      <w:r w:rsidRPr="00132999">
        <w:rPr>
          <w:rFonts w:ascii="Palatino Linotype" w:eastAsiaTheme="minorEastAsia" w:hAnsi="Palatino Linotype" w:cs="Arial"/>
          <w:sz w:val="24"/>
          <w:szCs w:val="24"/>
          <w:lang w:val="es-ES_tradnl" w:eastAsia="es-ES"/>
        </w:rPr>
        <w:t xml:space="preserve">bre al </w:t>
      </w:r>
      <w:r w:rsidR="009F0668" w:rsidRPr="00132999">
        <w:rPr>
          <w:rFonts w:ascii="Palatino Linotype" w:eastAsiaTheme="minorEastAsia" w:hAnsi="Palatino Linotype" w:cs="Arial"/>
          <w:sz w:val="24"/>
          <w:szCs w:val="24"/>
          <w:lang w:val="es-ES_tradnl" w:eastAsia="es-ES"/>
        </w:rPr>
        <w:t>treinta (30</w:t>
      </w:r>
      <w:r w:rsidRPr="00132999">
        <w:rPr>
          <w:rFonts w:ascii="Palatino Linotype" w:eastAsiaTheme="minorEastAsia" w:hAnsi="Palatino Linotype" w:cs="Arial"/>
          <w:sz w:val="24"/>
          <w:szCs w:val="24"/>
          <w:lang w:val="es-ES_tradnl" w:eastAsia="es-ES"/>
        </w:rPr>
        <w:t xml:space="preserve">) de octubre de dos mil diecinueve; en consecuencia, presentó su inconformidad el </w:t>
      </w:r>
      <w:r w:rsidR="009F0668" w:rsidRPr="00132999">
        <w:rPr>
          <w:rFonts w:ascii="Palatino Linotype" w:eastAsiaTheme="minorEastAsia" w:hAnsi="Palatino Linotype" w:cs="Arial"/>
          <w:sz w:val="24"/>
          <w:szCs w:val="24"/>
          <w:lang w:val="es-ES_tradnl" w:eastAsia="es-ES"/>
        </w:rPr>
        <w:t>día once</w:t>
      </w:r>
      <w:r w:rsidR="009F0668" w:rsidRPr="00132999">
        <w:rPr>
          <w:rFonts w:ascii="Palatino Linotype" w:eastAsia="Calibri" w:hAnsi="Palatino Linotype" w:cs="Arial"/>
          <w:sz w:val="24"/>
          <w:szCs w:val="24"/>
          <w:lang w:val="es-ES_tradnl" w:eastAsia="es-ES"/>
        </w:rPr>
        <w:t xml:space="preserve"> (11) de octu</w:t>
      </w:r>
      <w:r w:rsidRPr="00132999">
        <w:rPr>
          <w:rFonts w:ascii="Palatino Linotype" w:eastAsia="Calibri" w:hAnsi="Palatino Linotype" w:cs="Arial"/>
          <w:sz w:val="24"/>
          <w:szCs w:val="24"/>
          <w:lang w:val="es-ES_tradnl" w:eastAsia="es-ES"/>
        </w:rPr>
        <w:t>bre de dos mil diecinueve</w:t>
      </w:r>
      <w:r w:rsidRPr="00132999">
        <w:rPr>
          <w:rFonts w:ascii="Palatino Linotype" w:eastAsiaTheme="minorEastAsia" w:hAnsi="Palatino Linotype" w:cs="Arial"/>
          <w:sz w:val="24"/>
          <w:szCs w:val="24"/>
          <w:lang w:val="es-ES_tradnl" w:eastAsia="es-ES"/>
        </w:rPr>
        <w:t xml:space="preserve">, por lo que se encuentra dentro de los márgenes temporales </w:t>
      </w:r>
      <w:r w:rsidRPr="00132999">
        <w:rPr>
          <w:rFonts w:ascii="Palatino Linotype" w:eastAsiaTheme="minorEastAsia" w:hAnsi="Palatino Linotype" w:cs="Arial"/>
          <w:sz w:val="24"/>
          <w:szCs w:val="24"/>
          <w:lang w:val="es-ES_tradnl" w:eastAsia="es-ES"/>
        </w:rPr>
        <w:lastRenderedPageBreak/>
        <w:t xml:space="preserve">previstos en el artículo 178 de la </w:t>
      </w:r>
      <w:r w:rsidRPr="00132999">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132999">
        <w:rPr>
          <w:rFonts w:ascii="Palatino Linotype" w:eastAsiaTheme="minorEastAsia" w:hAnsi="Palatino Linotype" w:cs="Arial"/>
          <w:sz w:val="24"/>
          <w:szCs w:val="24"/>
          <w:lang w:val="es-ES_tradnl" w:eastAsia="es-ES"/>
        </w:rPr>
        <w:t>vigente.</w:t>
      </w:r>
    </w:p>
    <w:p w:rsidR="006E3CD1" w:rsidRPr="00132999" w:rsidRDefault="006E3CD1" w:rsidP="00132999">
      <w:pPr>
        <w:spacing w:before="240" w:after="240" w:line="360" w:lineRule="auto"/>
        <w:ind w:right="49"/>
        <w:contextualSpacing/>
        <w:jc w:val="both"/>
        <w:rPr>
          <w:rFonts w:ascii="Palatino Linotype" w:eastAsiaTheme="minorEastAsia" w:hAnsi="Palatino Linotype" w:cs="Arial"/>
          <w:sz w:val="24"/>
          <w:szCs w:val="24"/>
          <w:lang w:val="es-ES_tradnl" w:eastAsia="es-ES"/>
        </w:rPr>
      </w:pPr>
    </w:p>
    <w:p w:rsidR="006E3CD1" w:rsidRPr="00132999" w:rsidRDefault="006E3CD1" w:rsidP="00132999">
      <w:pPr>
        <w:numPr>
          <w:ilvl w:val="0"/>
          <w:numId w:val="1"/>
        </w:numPr>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sidRPr="00132999">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F0668" w:rsidRPr="00132999" w:rsidRDefault="009F0668" w:rsidP="00132999">
      <w:pPr>
        <w:spacing w:before="240" w:after="240" w:line="360" w:lineRule="auto"/>
        <w:ind w:right="49"/>
        <w:contextualSpacing/>
        <w:jc w:val="both"/>
        <w:rPr>
          <w:rFonts w:ascii="Palatino Linotype" w:eastAsiaTheme="minorEastAsia" w:hAnsi="Palatino Linotype"/>
          <w:sz w:val="24"/>
          <w:szCs w:val="24"/>
          <w:lang w:val="es-ES_tradnl" w:eastAsia="es-ES"/>
        </w:rPr>
      </w:pPr>
    </w:p>
    <w:p w:rsidR="006E3CD1" w:rsidRPr="00132999" w:rsidRDefault="006E3CD1" w:rsidP="00132999">
      <w:pPr>
        <w:keepNext/>
        <w:keepLines/>
        <w:spacing w:before="40" w:after="0" w:line="360" w:lineRule="auto"/>
        <w:outlineLvl w:val="1"/>
        <w:rPr>
          <w:rFonts w:ascii="Palatino Linotype" w:eastAsiaTheme="majorEastAsia" w:hAnsi="Palatino Linotype" w:cstheme="majorBidi"/>
          <w:b/>
          <w:sz w:val="24"/>
          <w:szCs w:val="24"/>
        </w:rPr>
      </w:pPr>
      <w:bookmarkStart w:id="7" w:name="_Toc486525253"/>
      <w:bookmarkStart w:id="8" w:name="_Toc26476495"/>
      <w:r w:rsidRPr="00132999">
        <w:rPr>
          <w:rFonts w:ascii="Palatino Linotype" w:eastAsiaTheme="majorEastAsia" w:hAnsi="Palatino Linotype" w:cstheme="majorBidi"/>
          <w:b/>
          <w:sz w:val="24"/>
          <w:szCs w:val="24"/>
        </w:rPr>
        <w:t xml:space="preserve">TERCERO. </w:t>
      </w:r>
      <w:bookmarkEnd w:id="7"/>
      <w:r w:rsidRPr="00132999">
        <w:rPr>
          <w:rFonts w:ascii="Palatino Linotype" w:eastAsiaTheme="majorEastAsia" w:hAnsi="Palatino Linotype" w:cstheme="majorBidi"/>
          <w:b/>
          <w:sz w:val="24"/>
          <w:szCs w:val="24"/>
        </w:rPr>
        <w:t>Planteamiento de la Litis.</w:t>
      </w:r>
      <w:bookmarkEnd w:id="8"/>
    </w:p>
    <w:p w:rsidR="006E3CD1" w:rsidRPr="00132999" w:rsidRDefault="006E3CD1" w:rsidP="00132999">
      <w:pPr>
        <w:spacing w:after="0" w:line="360" w:lineRule="auto"/>
        <w:rPr>
          <w:rFonts w:ascii="Palatino Linotype" w:eastAsiaTheme="minorEastAsia" w:hAnsi="Palatino Linotype"/>
          <w:sz w:val="24"/>
          <w:szCs w:val="24"/>
        </w:rPr>
      </w:pPr>
    </w:p>
    <w:p w:rsidR="006E3CD1" w:rsidRPr="00132999" w:rsidRDefault="009F0668" w:rsidP="00132999">
      <w:pPr>
        <w:numPr>
          <w:ilvl w:val="0"/>
          <w:numId w:val="1"/>
        </w:numPr>
        <w:spacing w:after="0" w:line="360" w:lineRule="auto"/>
        <w:ind w:left="0" w:firstLine="0"/>
        <w:contextualSpacing/>
        <w:jc w:val="both"/>
        <w:rPr>
          <w:rFonts w:ascii="Palatino Linotype" w:eastAsiaTheme="minorEastAsia" w:hAnsi="Palatino Linotype"/>
          <w:sz w:val="24"/>
          <w:szCs w:val="24"/>
        </w:rPr>
      </w:pPr>
      <w:r w:rsidRPr="00132999">
        <w:rPr>
          <w:rFonts w:ascii="Palatino Linotype" w:eastAsiaTheme="minorEastAsia" w:hAnsi="Palatino Linotype"/>
          <w:sz w:val="24"/>
          <w:szCs w:val="24"/>
        </w:rPr>
        <w:t>De la explicación clara y detalladamente del proceso de pago de una factura a proveedores desde el momento en el que se finca el pedido hasta que se realiza el pago de la misma, la explicación de cuantos días se llevan a cabo para realizar el pago.</w:t>
      </w:r>
    </w:p>
    <w:p w:rsidR="006E3CD1" w:rsidRPr="00132999" w:rsidRDefault="006E3CD1" w:rsidP="00132999">
      <w:pPr>
        <w:spacing w:after="0" w:line="360" w:lineRule="auto"/>
        <w:contextualSpacing/>
        <w:jc w:val="both"/>
        <w:rPr>
          <w:rFonts w:ascii="Palatino Linotype" w:eastAsiaTheme="minorEastAsia" w:hAnsi="Palatino Linotype"/>
          <w:sz w:val="24"/>
          <w:szCs w:val="24"/>
        </w:rPr>
      </w:pPr>
      <w:r w:rsidRPr="00132999">
        <w:rPr>
          <w:rFonts w:ascii="Palatino Linotype" w:eastAsiaTheme="minorEastAsia" w:hAnsi="Palatino Linotype"/>
          <w:sz w:val="24"/>
          <w:szCs w:val="24"/>
        </w:rPr>
        <w:t xml:space="preserve"> </w:t>
      </w:r>
    </w:p>
    <w:p w:rsidR="006E3CD1" w:rsidRPr="00132999" w:rsidRDefault="006E3CD1" w:rsidP="00132999">
      <w:pPr>
        <w:numPr>
          <w:ilvl w:val="0"/>
          <w:numId w:val="1"/>
        </w:numPr>
        <w:spacing w:after="0" w:line="360" w:lineRule="auto"/>
        <w:ind w:left="0" w:firstLine="0"/>
        <w:contextualSpacing/>
        <w:jc w:val="both"/>
        <w:rPr>
          <w:rFonts w:ascii="Palatino Linotype" w:eastAsiaTheme="minorEastAsia" w:hAnsi="Palatino Linotype"/>
          <w:sz w:val="24"/>
          <w:szCs w:val="24"/>
        </w:rPr>
      </w:pPr>
      <w:r w:rsidRPr="00132999">
        <w:rPr>
          <w:rFonts w:ascii="Palatino Linotype" w:eastAsiaTheme="minorEastAsia" w:hAnsi="Palatino Linotype"/>
          <w:sz w:val="24"/>
          <w:szCs w:val="24"/>
        </w:rPr>
        <w:t xml:space="preserve">El Sujeto Obligado entregó </w:t>
      </w:r>
      <w:r w:rsidR="009F0668" w:rsidRPr="00132999">
        <w:rPr>
          <w:rFonts w:ascii="Palatino Linotype" w:eastAsiaTheme="minorEastAsia" w:hAnsi="Palatino Linotype"/>
          <w:sz w:val="24"/>
          <w:szCs w:val="24"/>
        </w:rPr>
        <w:t xml:space="preserve">el procedimiento </w:t>
      </w:r>
      <w:r w:rsidRPr="00132999">
        <w:rPr>
          <w:rFonts w:ascii="Palatino Linotype" w:eastAsiaTheme="minorEastAsia" w:hAnsi="Palatino Linotype"/>
          <w:sz w:val="24"/>
          <w:szCs w:val="24"/>
        </w:rPr>
        <w:t>requeridos.</w:t>
      </w:r>
    </w:p>
    <w:p w:rsidR="006E3CD1" w:rsidRPr="00132999" w:rsidRDefault="006E3CD1" w:rsidP="00132999">
      <w:pPr>
        <w:spacing w:after="0" w:line="360" w:lineRule="auto"/>
        <w:contextualSpacing/>
        <w:jc w:val="both"/>
        <w:rPr>
          <w:rFonts w:ascii="Palatino Linotype" w:eastAsiaTheme="minorEastAsia" w:hAnsi="Palatino Linotype"/>
          <w:sz w:val="24"/>
          <w:szCs w:val="24"/>
        </w:rPr>
      </w:pPr>
    </w:p>
    <w:p w:rsidR="006E3CD1" w:rsidRPr="00132999" w:rsidRDefault="006E3CD1" w:rsidP="00132999">
      <w:pPr>
        <w:numPr>
          <w:ilvl w:val="0"/>
          <w:numId w:val="1"/>
        </w:numPr>
        <w:spacing w:after="0" w:line="360" w:lineRule="auto"/>
        <w:ind w:left="0" w:firstLine="0"/>
        <w:contextualSpacing/>
        <w:jc w:val="both"/>
        <w:rPr>
          <w:rFonts w:ascii="Palatino Linotype" w:eastAsiaTheme="minorEastAsia" w:hAnsi="Palatino Linotype"/>
          <w:sz w:val="24"/>
          <w:szCs w:val="24"/>
        </w:rPr>
      </w:pPr>
      <w:r w:rsidRPr="00132999">
        <w:rPr>
          <w:rFonts w:ascii="Palatino Linotype" w:eastAsiaTheme="minorEastAsia" w:hAnsi="Palatino Linotype"/>
          <w:sz w:val="24"/>
          <w:szCs w:val="24"/>
        </w:rPr>
        <w:t xml:space="preserve">El Recurrente se inconformó porque, a su dicho, faltó </w:t>
      </w:r>
      <w:r w:rsidR="00BE5198" w:rsidRPr="00132999">
        <w:rPr>
          <w:rFonts w:ascii="Palatino Linotype" w:eastAsiaTheme="minorEastAsia" w:hAnsi="Palatino Linotype"/>
          <w:sz w:val="24"/>
          <w:szCs w:val="24"/>
        </w:rPr>
        <w:t>explicar el procedimiento de los día para llevar a cabo el pago de una factura</w:t>
      </w:r>
      <w:r w:rsidRPr="00132999">
        <w:rPr>
          <w:rFonts w:ascii="Palatino Linotype" w:eastAsiaTheme="minorEastAsia" w:hAnsi="Palatino Linotype"/>
          <w:sz w:val="24"/>
          <w:szCs w:val="24"/>
        </w:rPr>
        <w:t>.</w:t>
      </w:r>
    </w:p>
    <w:p w:rsidR="006E3CD1" w:rsidRPr="00132999" w:rsidRDefault="006E3CD1" w:rsidP="00132999">
      <w:pPr>
        <w:spacing w:after="0" w:line="360" w:lineRule="auto"/>
        <w:contextualSpacing/>
        <w:jc w:val="both"/>
        <w:rPr>
          <w:rFonts w:ascii="Palatino Linotype" w:eastAsiaTheme="minorEastAsia" w:hAnsi="Palatino Linotype"/>
          <w:sz w:val="24"/>
          <w:szCs w:val="24"/>
        </w:rPr>
      </w:pPr>
      <w:r w:rsidRPr="00132999">
        <w:rPr>
          <w:rFonts w:ascii="Palatino Linotype" w:eastAsiaTheme="minorEastAsia" w:hAnsi="Palatino Linotype"/>
          <w:sz w:val="24"/>
          <w:szCs w:val="24"/>
        </w:rPr>
        <w:t xml:space="preserve"> </w:t>
      </w:r>
    </w:p>
    <w:p w:rsidR="006E3CD1" w:rsidRPr="00132999" w:rsidRDefault="006E3CD1" w:rsidP="00132999">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132999">
        <w:rPr>
          <w:rFonts w:ascii="Palatino Linotype" w:eastAsia="Times New Roman" w:hAnsi="Palatino Linotype" w:cs="Arial"/>
          <w:sz w:val="24"/>
          <w:szCs w:val="24"/>
          <w:lang w:val="es-ES_tradnl" w:eastAsia="es-ES"/>
        </w:rPr>
        <w:t xml:space="preserve">En dichas condiciones, la </w:t>
      </w:r>
      <w:proofErr w:type="spellStart"/>
      <w:r w:rsidRPr="00132999">
        <w:rPr>
          <w:rFonts w:ascii="Palatino Linotype" w:eastAsia="Times New Roman" w:hAnsi="Palatino Linotype" w:cs="Arial"/>
          <w:i/>
          <w:sz w:val="24"/>
          <w:szCs w:val="24"/>
          <w:lang w:val="es-ES_tradnl" w:eastAsia="es-ES"/>
        </w:rPr>
        <w:t>litis</w:t>
      </w:r>
      <w:proofErr w:type="spellEnd"/>
      <w:r w:rsidRPr="00132999">
        <w:rPr>
          <w:rFonts w:ascii="Palatino Linotype" w:eastAsia="Times New Roman" w:hAnsi="Palatino Linotype" w:cs="Arial"/>
          <w:sz w:val="24"/>
          <w:szCs w:val="24"/>
          <w:lang w:val="es-ES_tradnl" w:eastAsia="es-ES"/>
        </w:rPr>
        <w:t xml:space="preserve"> a resolver en este recurso se circunscribe a determinar si </w:t>
      </w:r>
      <w:r w:rsidRPr="00132999">
        <w:rPr>
          <w:rFonts w:ascii="Palatino Linotype" w:eastAsia="MS Mincho" w:hAnsi="Palatino Linotype" w:cs="Arial"/>
          <w:sz w:val="24"/>
          <w:szCs w:val="24"/>
          <w:lang w:val="es-ES_tradnl" w:eastAsia="es-ES"/>
        </w:rPr>
        <w:t>se actualiza la causal de procedencia prevista en el artículo 179, fracciones V de la Ley de Transparencia y Acceso a la Información Pública del Estado de México y Municipios.</w:t>
      </w:r>
    </w:p>
    <w:p w:rsidR="006E3CD1" w:rsidRPr="00132999" w:rsidRDefault="006E3CD1" w:rsidP="00132999">
      <w:pPr>
        <w:spacing w:after="0" w:line="360" w:lineRule="auto"/>
        <w:rPr>
          <w:rFonts w:ascii="Palatino Linotype" w:eastAsiaTheme="minorEastAsia" w:hAnsi="Palatino Linotype"/>
          <w:sz w:val="24"/>
          <w:szCs w:val="24"/>
        </w:rPr>
      </w:pPr>
    </w:p>
    <w:p w:rsidR="006E3CD1" w:rsidRPr="00132999" w:rsidRDefault="006E3CD1" w:rsidP="00132999">
      <w:pPr>
        <w:keepNext/>
        <w:keepLines/>
        <w:spacing w:before="240" w:after="0" w:line="360" w:lineRule="auto"/>
        <w:outlineLvl w:val="0"/>
        <w:rPr>
          <w:rFonts w:ascii="Palatino Linotype" w:eastAsiaTheme="majorEastAsia" w:hAnsi="Palatino Linotype" w:cstheme="majorBidi"/>
          <w:b/>
          <w:sz w:val="24"/>
          <w:szCs w:val="24"/>
        </w:rPr>
      </w:pPr>
      <w:bookmarkStart w:id="9" w:name="_Toc26476496"/>
      <w:r w:rsidRPr="00132999">
        <w:rPr>
          <w:rFonts w:ascii="Palatino Linotype" w:eastAsiaTheme="majorEastAsia" w:hAnsi="Palatino Linotype" w:cstheme="majorBidi"/>
          <w:b/>
          <w:sz w:val="24"/>
          <w:szCs w:val="24"/>
        </w:rPr>
        <w:t>CUARTO. Del estudio y resolución del asunto.</w:t>
      </w:r>
      <w:bookmarkEnd w:id="9"/>
    </w:p>
    <w:p w:rsidR="006E3CD1" w:rsidRPr="00132999" w:rsidRDefault="006E3CD1" w:rsidP="00132999">
      <w:pPr>
        <w:spacing w:after="0" w:line="360" w:lineRule="auto"/>
        <w:rPr>
          <w:rFonts w:ascii="Palatino Linotype" w:eastAsiaTheme="minorEastAsia" w:hAnsi="Palatino Linotype"/>
          <w:sz w:val="24"/>
          <w:szCs w:val="24"/>
          <w:lang w:eastAsia="es-MX"/>
        </w:rPr>
      </w:pPr>
    </w:p>
    <w:p w:rsidR="006E3CD1" w:rsidRPr="00132999" w:rsidRDefault="006E3CD1" w:rsidP="00132999">
      <w:pPr>
        <w:spacing w:after="0" w:line="360" w:lineRule="auto"/>
        <w:rPr>
          <w:rFonts w:ascii="Palatino Linotype" w:eastAsiaTheme="minorEastAsia" w:hAnsi="Palatino Linotype"/>
          <w:sz w:val="24"/>
          <w:szCs w:val="24"/>
        </w:rPr>
      </w:pPr>
      <w:bookmarkStart w:id="10" w:name="_Toc452722829"/>
      <w:bookmarkStart w:id="11" w:name="_Toc454373811"/>
      <w:bookmarkStart w:id="12" w:name="_Toc476675991"/>
    </w:p>
    <w:p w:rsidR="006E3CD1" w:rsidRPr="00132999" w:rsidRDefault="006E3CD1" w:rsidP="00132999">
      <w:pPr>
        <w:keepNext/>
        <w:keepLines/>
        <w:numPr>
          <w:ilvl w:val="0"/>
          <w:numId w:val="2"/>
        </w:numPr>
        <w:spacing w:before="40" w:after="0" w:line="360" w:lineRule="auto"/>
        <w:ind w:left="0" w:firstLine="0"/>
        <w:outlineLvl w:val="1"/>
        <w:rPr>
          <w:rFonts w:ascii="Palatino Linotype" w:eastAsiaTheme="majorEastAsia" w:hAnsi="Palatino Linotype" w:cstheme="majorBidi"/>
          <w:b/>
          <w:sz w:val="24"/>
          <w:szCs w:val="24"/>
        </w:rPr>
      </w:pPr>
      <w:bookmarkStart w:id="13" w:name="_Toc9525984"/>
      <w:r w:rsidRPr="00132999">
        <w:rPr>
          <w:rFonts w:ascii="Palatino Linotype" w:eastAsiaTheme="majorEastAsia" w:hAnsi="Palatino Linotype" w:cstheme="majorBidi"/>
          <w:b/>
          <w:sz w:val="24"/>
          <w:szCs w:val="24"/>
        </w:rPr>
        <w:t xml:space="preserve"> </w:t>
      </w:r>
      <w:bookmarkStart w:id="14" w:name="_Toc26476497"/>
      <w:r w:rsidRPr="00132999">
        <w:rPr>
          <w:rFonts w:ascii="Palatino Linotype" w:eastAsiaTheme="majorEastAsia" w:hAnsi="Palatino Linotype" w:cstheme="majorBidi"/>
          <w:b/>
          <w:sz w:val="24"/>
          <w:szCs w:val="24"/>
        </w:rPr>
        <w:t>El derecho de acceso a la información.</w:t>
      </w:r>
      <w:bookmarkEnd w:id="13"/>
      <w:bookmarkEnd w:id="14"/>
    </w:p>
    <w:p w:rsidR="006E3CD1" w:rsidRPr="00132999" w:rsidRDefault="006E3CD1" w:rsidP="00132999">
      <w:pPr>
        <w:spacing w:after="0" w:line="360" w:lineRule="auto"/>
        <w:rPr>
          <w:rFonts w:ascii="Palatino Linotype" w:eastAsiaTheme="minorEastAsia" w:hAnsi="Palatino Linotype"/>
          <w:sz w:val="24"/>
          <w:szCs w:val="24"/>
        </w:rPr>
      </w:pPr>
    </w:p>
    <w:p w:rsidR="006E3CD1" w:rsidRPr="00132999" w:rsidRDefault="006E3CD1" w:rsidP="00132999">
      <w:pPr>
        <w:numPr>
          <w:ilvl w:val="0"/>
          <w:numId w:val="1"/>
        </w:numPr>
        <w:spacing w:after="0" w:line="360" w:lineRule="auto"/>
        <w:ind w:left="0" w:firstLine="0"/>
        <w:contextualSpacing/>
        <w:jc w:val="both"/>
        <w:rPr>
          <w:rFonts w:ascii="Palatino Linotype" w:eastAsiaTheme="minorEastAsia" w:hAnsi="Palatino Linotype"/>
          <w:color w:val="000000"/>
          <w:sz w:val="24"/>
          <w:szCs w:val="24"/>
          <w:lang w:val="es-ES_tradnl" w:eastAsia="es-ES"/>
        </w:rPr>
      </w:pPr>
      <w:r w:rsidRPr="00132999">
        <w:rPr>
          <w:rFonts w:ascii="Palatino Linotype" w:eastAsiaTheme="minorEastAsia" w:hAnsi="Palatino Linotype"/>
          <w:color w:val="000000"/>
          <w:sz w:val="24"/>
          <w:szCs w:val="24"/>
          <w:lang w:val="es-ES_tradnl" w:eastAsia="es-ES"/>
        </w:rPr>
        <w:t xml:space="preserve">El Derecho que tutela este Órgano Garante es la </w:t>
      </w:r>
      <w:r w:rsidRPr="00132999">
        <w:rPr>
          <w:rFonts w:ascii="Palatino Linotype" w:eastAsia="Times New Roman" w:hAnsi="Palatino Linotype" w:cs="Arial"/>
          <w:color w:val="000000" w:themeColor="text1"/>
          <w:sz w:val="24"/>
          <w:szCs w:val="24"/>
          <w:lang w:val="es-ES_tradnl" w:eastAsia="es-MX"/>
        </w:rPr>
        <w:t xml:space="preserve"> </w:t>
      </w:r>
      <w:r w:rsidRPr="00132999">
        <w:rPr>
          <w:rFonts w:ascii="Palatino Linotype" w:eastAsia="MS Mincho" w:hAnsi="Palatino Linotype" w:cs="Times New Roman"/>
          <w:i/>
          <w:sz w:val="24"/>
          <w:szCs w:val="24"/>
          <w:lang w:val="es-ES_tradnl" w:eastAsia="es-ES"/>
        </w:rPr>
        <w:t>igualdad de oportunidades para recibir, buscar e impartir información</w:t>
      </w:r>
      <w:r w:rsidRPr="00132999">
        <w:rPr>
          <w:rFonts w:ascii="Palatino Linotype" w:eastAsia="MS Mincho" w:hAnsi="Palatino Linotype" w:cs="Times New Roman"/>
          <w:i/>
          <w:sz w:val="24"/>
          <w:szCs w:val="24"/>
          <w:vertAlign w:val="superscript"/>
          <w:lang w:val="es-ES_tradnl" w:eastAsia="es-ES"/>
        </w:rPr>
        <w:footnoteReference w:id="1"/>
      </w:r>
      <w:r w:rsidRPr="00132999">
        <w:rPr>
          <w:rFonts w:ascii="Palatino Linotype" w:eastAsia="MS Mincho" w:hAnsi="Palatino Linotype" w:cs="Times New Roman"/>
          <w:i/>
          <w:sz w:val="24"/>
          <w:szCs w:val="24"/>
          <w:lang w:val="es-ES_tradnl" w:eastAsia="es-ES"/>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32999">
        <w:rPr>
          <w:rFonts w:ascii="Palatino Linotype" w:eastAsia="MS Mincho" w:hAnsi="Palatino Linotype" w:cs="Times New Roman"/>
          <w:sz w:val="24"/>
          <w:szCs w:val="24"/>
          <w:vertAlign w:val="superscript"/>
          <w:lang w:val="es-ES_tradnl" w:eastAsia="es-ES"/>
        </w:rPr>
        <w:footnoteReference w:id="2"/>
      </w:r>
      <w:r w:rsidRPr="00132999">
        <w:rPr>
          <w:rFonts w:ascii="Palatino Linotype" w:eastAsia="MS Mincho" w:hAnsi="Palatino Linotype" w:cs="Times New Roman"/>
          <w:i/>
          <w:sz w:val="24"/>
          <w:szCs w:val="24"/>
          <w:lang w:val="es-ES_tradnl" w:eastAsia="es-ES"/>
        </w:rPr>
        <w:t xml:space="preserve"> </w:t>
      </w:r>
      <w:r w:rsidRPr="00132999">
        <w:rPr>
          <w:rFonts w:ascii="Palatino Linotype" w:eastAsia="MS Mincho" w:hAnsi="Palatino Linotype" w:cs="Times New Roman"/>
          <w:sz w:val="24"/>
          <w:szCs w:val="24"/>
          <w:lang w:val="es-ES_tradnl" w:eastAsia="es-ES"/>
        </w:rPr>
        <w:t xml:space="preserve">que se constituye como una herramienta fundamental para </w:t>
      </w:r>
      <w:r w:rsidRPr="00132999">
        <w:rPr>
          <w:rFonts w:ascii="Palatino Linotype" w:eastAsia="MS Mincho" w:hAnsi="Palatino Linotype" w:cs="Times New Roman"/>
          <w:i/>
          <w:sz w:val="24"/>
          <w:szCs w:val="24"/>
          <w:lang w:val="es-ES_tradnl" w:eastAsia="es-ES"/>
        </w:rPr>
        <w:t>ejercer control democrático de las gestiones estatales, de forma tal que puedan cuestionar, indagar y considerar si se está dando un adecuado cumplimiento de las funciones públicas,</w:t>
      </w:r>
      <w:r w:rsidRPr="00132999">
        <w:rPr>
          <w:rFonts w:ascii="Palatino Linotype" w:eastAsia="MS Mincho" w:hAnsi="Palatino Linotype" w:cs="Times New Roman"/>
          <w:i/>
          <w:sz w:val="24"/>
          <w:szCs w:val="24"/>
          <w:vertAlign w:val="superscript"/>
          <w:lang w:val="es-ES_tradnl" w:eastAsia="es-ES"/>
        </w:rPr>
        <w:footnoteReference w:id="3"/>
      </w:r>
      <w:r w:rsidRPr="00132999">
        <w:rPr>
          <w:rFonts w:ascii="Palatino Linotype" w:eastAsia="MS Mincho" w:hAnsi="Palatino Linotype" w:cs="Times New Roman"/>
          <w:sz w:val="24"/>
          <w:szCs w:val="24"/>
          <w:lang w:val="es-ES_tradnl" w:eastAsia="es-ES"/>
        </w:rPr>
        <w:t>fomentando</w:t>
      </w:r>
      <w:r w:rsidRPr="00132999">
        <w:rPr>
          <w:rFonts w:ascii="Palatino Linotype" w:eastAsia="MS Mincho" w:hAnsi="Palatino Linotype" w:cs="Times New Roman"/>
          <w:i/>
          <w:sz w:val="24"/>
          <w:szCs w:val="24"/>
          <w:lang w:val="es-ES_tradnl" w:eastAsia="es-ES"/>
        </w:rPr>
        <w:t xml:space="preserve"> la transparencia de las actividades estatales y</w:t>
      </w:r>
      <w:r w:rsidRPr="00132999">
        <w:rPr>
          <w:rFonts w:ascii="Palatino Linotype" w:eastAsia="MS Mincho" w:hAnsi="Palatino Linotype" w:cs="Times New Roman"/>
          <w:sz w:val="24"/>
          <w:szCs w:val="24"/>
          <w:lang w:val="es-ES_tradnl" w:eastAsia="es-ES"/>
        </w:rPr>
        <w:t xml:space="preserve"> promoviendo</w:t>
      </w:r>
      <w:r w:rsidRPr="00132999">
        <w:rPr>
          <w:rFonts w:ascii="Palatino Linotype" w:eastAsia="MS Mincho" w:hAnsi="Palatino Linotype" w:cs="Times New Roman"/>
          <w:i/>
          <w:sz w:val="24"/>
          <w:szCs w:val="24"/>
          <w:lang w:val="es-ES_tradnl" w:eastAsia="es-ES"/>
        </w:rPr>
        <w:t xml:space="preserve"> la responsabilidad de los funcionarios sobre su gestión pública</w:t>
      </w:r>
      <w:r w:rsidRPr="00132999">
        <w:rPr>
          <w:rFonts w:ascii="Palatino Linotype" w:eastAsia="MS Mincho" w:hAnsi="Palatino Linotype" w:cs="Times New Roman"/>
          <w:i/>
          <w:sz w:val="24"/>
          <w:szCs w:val="24"/>
          <w:vertAlign w:val="superscript"/>
          <w:lang w:val="es-ES_tradnl" w:eastAsia="es-ES"/>
        </w:rPr>
        <w:footnoteReference w:id="4"/>
      </w:r>
      <w:r w:rsidRPr="00132999">
        <w:rPr>
          <w:rFonts w:ascii="Palatino Linotype" w:eastAsia="MS Mincho" w:hAnsi="Palatino Linotype" w:cs="Times New Roman"/>
          <w:i/>
          <w:sz w:val="24"/>
          <w:szCs w:val="24"/>
          <w:lang w:val="es-ES_tradnl" w:eastAsia="es-ES"/>
        </w:rPr>
        <w:t xml:space="preserve"> </w:t>
      </w:r>
      <w:r w:rsidRPr="00132999">
        <w:rPr>
          <w:rFonts w:ascii="Palatino Linotype" w:eastAsia="MS Mincho" w:hAnsi="Palatino Linotype" w:cs="Times New Roman"/>
          <w:sz w:val="24"/>
          <w:szCs w:val="24"/>
          <w:lang w:val="es-ES_tradnl" w:eastAsia="es-ES"/>
        </w:rPr>
        <w:t>que permite</w:t>
      </w:r>
      <w:r w:rsidRPr="00132999">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r w:rsidRPr="00132999">
        <w:rPr>
          <w:rFonts w:ascii="Palatino Linotype" w:eastAsia="MS Mincho" w:hAnsi="Palatino Linotype" w:cs="Times New Roman"/>
          <w:i/>
          <w:sz w:val="24"/>
          <w:szCs w:val="24"/>
          <w:vertAlign w:val="superscript"/>
          <w:lang w:val="es-ES_tradnl" w:eastAsia="es-ES"/>
        </w:rPr>
        <w:footnoteReference w:id="5"/>
      </w:r>
      <w:r w:rsidRPr="00132999">
        <w:rPr>
          <w:rFonts w:ascii="Palatino Linotype" w:eastAsia="MS Mincho" w:hAnsi="Palatino Linotype" w:cs="Times New Roman"/>
          <w:sz w:val="24"/>
          <w:szCs w:val="24"/>
          <w:lang w:val="es-ES_tradnl" w:eastAsia="es-ES"/>
        </w:rPr>
        <w:t xml:space="preserve"> ” </w:t>
      </w:r>
    </w:p>
    <w:p w:rsidR="006E3CD1" w:rsidRPr="00132999" w:rsidRDefault="006E3CD1" w:rsidP="00132999">
      <w:pPr>
        <w:spacing w:after="0" w:line="360" w:lineRule="auto"/>
        <w:contextualSpacing/>
        <w:jc w:val="both"/>
        <w:rPr>
          <w:rFonts w:ascii="Palatino Linotype" w:eastAsiaTheme="minorEastAsia" w:hAnsi="Palatino Linotype"/>
          <w:color w:val="000000"/>
          <w:sz w:val="24"/>
          <w:szCs w:val="24"/>
          <w:lang w:val="es-ES_tradnl" w:eastAsia="es-ES"/>
        </w:rPr>
      </w:pPr>
    </w:p>
    <w:p w:rsidR="006E3CD1" w:rsidRPr="00132999" w:rsidRDefault="006E3CD1" w:rsidP="00132999">
      <w:pPr>
        <w:numPr>
          <w:ilvl w:val="0"/>
          <w:numId w:val="1"/>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132999">
        <w:rPr>
          <w:rFonts w:ascii="Palatino Linotype" w:eastAsiaTheme="minorEastAsia" w:hAnsi="Palatino Linotype" w:cs="Arial"/>
          <w:sz w:val="24"/>
          <w:szCs w:val="24"/>
          <w:lang w:val="es-ES_tradnl" w:eastAsia="es-ES"/>
        </w:rPr>
        <w:t xml:space="preserve">Ahora bien para entender los alcances de la información pública se considera importante citar el criterio </w:t>
      </w:r>
      <w:r w:rsidRPr="00132999">
        <w:rPr>
          <w:rFonts w:ascii="Palatino Linotype" w:eastAsiaTheme="minorEastAsia"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w:t>
      </w:r>
      <w:r w:rsidRPr="00132999">
        <w:rPr>
          <w:rFonts w:ascii="Palatino Linotype" w:eastAsiaTheme="minorEastAsia" w:hAnsi="Palatino Linotype" w:cs="Arial"/>
          <w:bCs/>
          <w:sz w:val="24"/>
          <w:szCs w:val="24"/>
          <w:lang w:eastAsia="es-MX"/>
        </w:rPr>
        <w:lastRenderedPageBreak/>
        <w:t xml:space="preserve">del Gobierno del Estado Libre y Soberano de México “Gaceta del Gobierno” el diecinueve de octubre de dos mil once, </w:t>
      </w:r>
      <w:r w:rsidRPr="00132999">
        <w:rPr>
          <w:rFonts w:ascii="Palatino Linotype" w:eastAsiaTheme="minorEastAsia" w:hAnsi="Palatino Linotype" w:cs="Arial"/>
          <w:sz w:val="24"/>
          <w:szCs w:val="24"/>
          <w:lang w:val="es-ES_tradnl" w:eastAsia="es-ES"/>
        </w:rPr>
        <w:t>cuyo rubro y texto dispone:</w:t>
      </w:r>
    </w:p>
    <w:p w:rsidR="006E3CD1" w:rsidRPr="00132999" w:rsidRDefault="006E3CD1" w:rsidP="00132999">
      <w:pPr>
        <w:autoSpaceDE w:val="0"/>
        <w:autoSpaceDN w:val="0"/>
        <w:adjustRightInd w:val="0"/>
        <w:spacing w:after="0" w:line="360" w:lineRule="auto"/>
        <w:contextualSpacing/>
        <w:jc w:val="both"/>
        <w:rPr>
          <w:rFonts w:ascii="Palatino Linotype" w:eastAsiaTheme="minorEastAsia" w:hAnsi="Palatino Linotype" w:cs="Arial"/>
          <w:sz w:val="24"/>
          <w:szCs w:val="24"/>
          <w:lang w:eastAsia="es-ES"/>
        </w:rPr>
      </w:pPr>
    </w:p>
    <w:p w:rsidR="006E3CD1" w:rsidRPr="00132999" w:rsidRDefault="006E3CD1" w:rsidP="00132999">
      <w:pPr>
        <w:autoSpaceDE w:val="0"/>
        <w:autoSpaceDN w:val="0"/>
        <w:adjustRightInd w:val="0"/>
        <w:spacing w:after="0" w:line="360" w:lineRule="auto"/>
        <w:ind w:left="567" w:right="567"/>
        <w:jc w:val="both"/>
        <w:rPr>
          <w:rFonts w:ascii="Palatino Linotype" w:eastAsiaTheme="minorEastAsia" w:hAnsi="Palatino Linotype" w:cs="Arial"/>
          <w:b/>
          <w:i/>
          <w:sz w:val="24"/>
          <w:szCs w:val="24"/>
          <w:lang w:eastAsia="es-MX"/>
        </w:rPr>
      </w:pPr>
      <w:r w:rsidRPr="00132999">
        <w:rPr>
          <w:rFonts w:ascii="Palatino Linotype" w:eastAsiaTheme="minorEastAsia" w:hAnsi="Palatino Linotype" w:cs="Arial"/>
          <w:b/>
          <w:i/>
          <w:sz w:val="24"/>
          <w:szCs w:val="24"/>
          <w:lang w:eastAsia="es-MX"/>
        </w:rPr>
        <w:t>“CRITERIO 0002-11</w:t>
      </w:r>
    </w:p>
    <w:p w:rsidR="006E3CD1" w:rsidRPr="00132999" w:rsidRDefault="006E3CD1" w:rsidP="00132999">
      <w:pPr>
        <w:autoSpaceDE w:val="0"/>
        <w:autoSpaceDN w:val="0"/>
        <w:adjustRightInd w:val="0"/>
        <w:spacing w:after="0" w:line="360" w:lineRule="auto"/>
        <w:ind w:left="567" w:right="567"/>
        <w:jc w:val="both"/>
        <w:rPr>
          <w:rFonts w:ascii="Palatino Linotype" w:eastAsiaTheme="minorEastAsia" w:hAnsi="Palatino Linotype" w:cs="Arial"/>
          <w:i/>
          <w:sz w:val="24"/>
          <w:szCs w:val="24"/>
          <w:lang w:eastAsia="es-MX"/>
        </w:rPr>
      </w:pPr>
      <w:r w:rsidRPr="00132999">
        <w:rPr>
          <w:rFonts w:ascii="Palatino Linotype" w:eastAsiaTheme="minorEastAsia" w:hAnsi="Palatino Linotype" w:cs="Arial"/>
          <w:b/>
          <w:i/>
          <w:sz w:val="24"/>
          <w:szCs w:val="24"/>
          <w:lang w:eastAsia="es-MX"/>
        </w:rPr>
        <w:t xml:space="preserve">INFORMACIÓN PÚBLICA, CONCEPTO DE, EN MATERIA DE TRANSPARENCIA. INTERPRETACIÓN TEMÁTICA DE LOS ARTÍCULOS 2, FRACCIÓN </w:t>
      </w:r>
      <w:r w:rsidRPr="00132999">
        <w:rPr>
          <w:rFonts w:ascii="Palatino Linotype" w:eastAsiaTheme="minorEastAsia" w:hAnsi="Palatino Linotype" w:cs="Arial"/>
          <w:b/>
          <w:bCs/>
          <w:i/>
          <w:sz w:val="24"/>
          <w:szCs w:val="24"/>
          <w:lang w:eastAsia="es-MX"/>
        </w:rPr>
        <w:t xml:space="preserve">V, XV, Y XVI, </w:t>
      </w:r>
      <w:r w:rsidRPr="00132999">
        <w:rPr>
          <w:rFonts w:ascii="Palatino Linotype" w:eastAsiaTheme="minorEastAsia" w:hAnsi="Palatino Linotype" w:cs="Arial"/>
          <w:b/>
          <w:i/>
          <w:sz w:val="24"/>
          <w:szCs w:val="24"/>
          <w:lang w:eastAsia="es-MX"/>
        </w:rPr>
        <w:t>3, 4,11 Y 41.</w:t>
      </w:r>
      <w:r w:rsidRPr="00132999">
        <w:rPr>
          <w:rFonts w:ascii="Palatino Linotype" w:eastAsiaTheme="minorEastAsia" w:hAnsi="Palatino Linotype" w:cs="Arial"/>
          <w:i/>
          <w:sz w:val="24"/>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E3CD1" w:rsidRPr="00132999" w:rsidRDefault="006E3CD1" w:rsidP="00132999">
      <w:pPr>
        <w:autoSpaceDE w:val="0"/>
        <w:autoSpaceDN w:val="0"/>
        <w:adjustRightInd w:val="0"/>
        <w:spacing w:after="0" w:line="360" w:lineRule="auto"/>
        <w:ind w:left="567" w:right="567"/>
        <w:jc w:val="both"/>
        <w:rPr>
          <w:rFonts w:ascii="Palatino Linotype" w:eastAsiaTheme="minorEastAsia" w:hAnsi="Palatino Linotype" w:cs="Arial"/>
          <w:i/>
          <w:sz w:val="24"/>
          <w:szCs w:val="24"/>
          <w:lang w:eastAsia="es-MX"/>
        </w:rPr>
      </w:pPr>
      <w:r w:rsidRPr="00132999">
        <w:rPr>
          <w:rFonts w:ascii="Palatino Linotype" w:eastAsiaTheme="minorEastAsia" w:hAnsi="Palatino Linotype" w:cs="Arial"/>
          <w:i/>
          <w:sz w:val="24"/>
          <w:szCs w:val="24"/>
          <w:lang w:eastAsia="es-MX"/>
        </w:rPr>
        <w:t>En consecuencia el acceso a la información se refiere a que se cumplan cualquiera de los siguientes tres supuestos:</w:t>
      </w:r>
    </w:p>
    <w:p w:rsidR="006E3CD1" w:rsidRPr="00132999" w:rsidRDefault="006E3CD1" w:rsidP="00132999">
      <w:pPr>
        <w:autoSpaceDE w:val="0"/>
        <w:autoSpaceDN w:val="0"/>
        <w:adjustRightInd w:val="0"/>
        <w:spacing w:after="0" w:line="360" w:lineRule="auto"/>
        <w:ind w:left="567" w:right="567"/>
        <w:jc w:val="both"/>
        <w:rPr>
          <w:rFonts w:ascii="Palatino Linotype" w:eastAsiaTheme="minorEastAsia" w:hAnsi="Palatino Linotype" w:cs="Arial"/>
          <w:i/>
          <w:sz w:val="24"/>
          <w:szCs w:val="24"/>
          <w:lang w:eastAsia="es-MX"/>
        </w:rPr>
      </w:pPr>
      <w:r w:rsidRPr="00132999">
        <w:rPr>
          <w:rFonts w:ascii="Palatino Linotype" w:eastAsiaTheme="minorEastAsia" w:hAnsi="Palatino Linotype" w:cs="Arial"/>
          <w:i/>
          <w:sz w:val="24"/>
          <w:szCs w:val="24"/>
          <w:lang w:eastAsia="es-MX"/>
        </w:rPr>
        <w:t>Que se trate de información registrada en cualquier soporte documental, que en ejercicio de las atribuciones conferidas, sea generada por los Sujetos Obligados;</w:t>
      </w:r>
    </w:p>
    <w:p w:rsidR="006E3CD1" w:rsidRPr="00132999" w:rsidRDefault="006E3CD1" w:rsidP="00132999">
      <w:pPr>
        <w:autoSpaceDE w:val="0"/>
        <w:autoSpaceDN w:val="0"/>
        <w:adjustRightInd w:val="0"/>
        <w:spacing w:after="0" w:line="360" w:lineRule="auto"/>
        <w:ind w:left="567" w:right="567"/>
        <w:jc w:val="both"/>
        <w:rPr>
          <w:rFonts w:ascii="Palatino Linotype" w:eastAsiaTheme="minorEastAsia" w:hAnsi="Palatino Linotype" w:cs="Arial"/>
          <w:i/>
          <w:sz w:val="24"/>
          <w:szCs w:val="24"/>
          <w:lang w:eastAsia="es-MX"/>
        </w:rPr>
      </w:pPr>
      <w:r w:rsidRPr="00132999">
        <w:rPr>
          <w:rFonts w:ascii="Palatino Linotype" w:eastAsiaTheme="minorEastAsia" w:hAnsi="Palatino Linotype" w:cs="Arial"/>
          <w:i/>
          <w:sz w:val="24"/>
          <w:szCs w:val="24"/>
          <w:lang w:eastAsia="es-MX"/>
        </w:rPr>
        <w:t>Que se trate de información registrada en cualquier soporte documental, que en ejercicio de las atribuciones conferidas, sea administrada por los Sujetos Obligados, y</w:t>
      </w:r>
    </w:p>
    <w:p w:rsidR="006E3CD1" w:rsidRPr="00132999" w:rsidRDefault="006E3CD1" w:rsidP="00132999">
      <w:pPr>
        <w:spacing w:after="0" w:line="360" w:lineRule="auto"/>
        <w:ind w:left="567" w:right="567"/>
        <w:jc w:val="both"/>
        <w:rPr>
          <w:rFonts w:ascii="Palatino Linotype" w:eastAsiaTheme="minorEastAsia" w:hAnsi="Palatino Linotype" w:cs="Arial"/>
          <w:i/>
          <w:color w:val="000000" w:themeColor="text1"/>
          <w:sz w:val="24"/>
          <w:szCs w:val="24"/>
          <w:lang w:val="es-ES_tradnl" w:eastAsia="es-ES"/>
        </w:rPr>
      </w:pPr>
      <w:r w:rsidRPr="00132999">
        <w:rPr>
          <w:rFonts w:ascii="Palatino Linotype" w:eastAsiaTheme="minorEastAsia" w:hAnsi="Palatino Linotype" w:cs="Arial"/>
          <w:i/>
          <w:sz w:val="24"/>
          <w:szCs w:val="24"/>
          <w:lang w:eastAsia="es-MX"/>
        </w:rPr>
        <w:t>Que se trate de información registrada en cualquier soporte documental, que en ejercicio de las atribuciones conferidas, se encuentre en posesión de los Sujetos Obligados.”</w:t>
      </w:r>
    </w:p>
    <w:p w:rsidR="006E3CD1" w:rsidRPr="00132999" w:rsidRDefault="006E3CD1" w:rsidP="00132999">
      <w:pPr>
        <w:tabs>
          <w:tab w:val="left" w:pos="851"/>
        </w:tabs>
        <w:spacing w:after="0" w:line="360" w:lineRule="auto"/>
        <w:ind w:right="49"/>
        <w:contextualSpacing/>
        <w:jc w:val="both"/>
        <w:rPr>
          <w:rFonts w:ascii="Palatino Linotype" w:eastAsiaTheme="minorEastAsia" w:hAnsi="Palatino Linotype"/>
          <w:sz w:val="24"/>
          <w:szCs w:val="24"/>
          <w:lang w:val="es-ES" w:eastAsia="es-ES"/>
        </w:rPr>
      </w:pPr>
    </w:p>
    <w:p w:rsidR="006E3CD1" w:rsidRPr="00132999" w:rsidRDefault="006E3CD1" w:rsidP="00132999">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cs="Arial"/>
          <w:sz w:val="24"/>
          <w:szCs w:val="24"/>
          <w:lang w:val="es-ES" w:eastAsia="es-ES"/>
        </w:rPr>
      </w:pPr>
      <w:r w:rsidRPr="00132999">
        <w:rPr>
          <w:rFonts w:ascii="Palatino Linotype" w:eastAsiaTheme="minorEastAsia" w:hAnsi="Palatino Linotype"/>
          <w:sz w:val="24"/>
          <w:szCs w:val="24"/>
          <w:lang w:val="es-ES" w:eastAsia="es-ES"/>
        </w:rPr>
        <w:t>El derecho de acceso a la información encuentra su materia elemental en los documentos, y la Ley de Transparencia local  nos brinda el siguiente concepto, para darnos un mejor panorama:</w:t>
      </w:r>
    </w:p>
    <w:p w:rsidR="00BE5198" w:rsidRPr="00132999" w:rsidRDefault="00BE5198" w:rsidP="00132999">
      <w:pPr>
        <w:tabs>
          <w:tab w:val="left" w:pos="851"/>
        </w:tabs>
        <w:spacing w:before="240" w:after="240" w:line="360" w:lineRule="auto"/>
        <w:ind w:right="49"/>
        <w:contextualSpacing/>
        <w:jc w:val="both"/>
        <w:rPr>
          <w:rFonts w:ascii="Palatino Linotype" w:eastAsiaTheme="minorEastAsia" w:hAnsi="Palatino Linotype" w:cs="Arial"/>
          <w:sz w:val="24"/>
          <w:szCs w:val="24"/>
          <w:lang w:val="es-ES" w:eastAsia="es-ES"/>
        </w:rPr>
      </w:pPr>
    </w:p>
    <w:p w:rsidR="006E3CD1" w:rsidRPr="00132999" w:rsidRDefault="006E3CD1" w:rsidP="00132999">
      <w:pPr>
        <w:autoSpaceDE w:val="0"/>
        <w:autoSpaceDN w:val="0"/>
        <w:adjustRightInd w:val="0"/>
        <w:spacing w:after="0" w:line="360" w:lineRule="auto"/>
        <w:ind w:right="567"/>
        <w:jc w:val="both"/>
        <w:rPr>
          <w:rFonts w:ascii="Palatino Linotype" w:eastAsiaTheme="minorEastAsia" w:hAnsi="Palatino Linotype"/>
          <w:i/>
          <w:sz w:val="24"/>
          <w:szCs w:val="24"/>
          <w:lang w:val="es-ES" w:eastAsia="es-ES"/>
        </w:rPr>
      </w:pPr>
      <w:r w:rsidRPr="00132999">
        <w:rPr>
          <w:rFonts w:ascii="Palatino Linotype" w:hAnsi="Palatino Linotype" w:cs="Bookman Old Style,Bold"/>
          <w:b/>
          <w:bCs/>
          <w:i/>
          <w:sz w:val="24"/>
          <w:szCs w:val="24"/>
        </w:rPr>
        <w:lastRenderedPageBreak/>
        <w:t xml:space="preserve">XI. Documento: </w:t>
      </w:r>
      <w:r w:rsidRPr="00132999">
        <w:rPr>
          <w:rFonts w:ascii="Palatino Linotype" w:hAnsi="Palatino Linotype" w:cs="Bookman Old Style"/>
          <w:i/>
          <w:sz w:val="24"/>
          <w:szCs w:val="24"/>
        </w:rPr>
        <w:t xml:space="preserve">Los expedientes, reportes, estudios, actas, resoluciones, oficios, correspondencia, acuerdos, directivas, directrices, circulares, contratos, convenios, instructivos, notas, memorandos, estadísticas o bien, </w:t>
      </w:r>
      <w:r w:rsidRPr="00132999">
        <w:rPr>
          <w:rFonts w:ascii="Palatino Linotype" w:hAnsi="Palatino Linotype" w:cs="Bookman Old Style"/>
          <w:b/>
          <w:i/>
          <w:sz w:val="24"/>
          <w:szCs w:val="24"/>
        </w:rPr>
        <w:t>cualquier otro registro</w:t>
      </w:r>
      <w:r w:rsidRPr="00132999">
        <w:rPr>
          <w:rFonts w:ascii="Palatino Linotype" w:hAnsi="Palatino Linotype" w:cs="Bookman Old Style"/>
          <w:i/>
          <w:sz w:val="24"/>
          <w:szCs w:val="24"/>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E3CD1" w:rsidRPr="00132999" w:rsidRDefault="006E3CD1" w:rsidP="00132999">
      <w:pPr>
        <w:tabs>
          <w:tab w:val="left" w:pos="851"/>
        </w:tabs>
        <w:spacing w:after="0" w:line="360" w:lineRule="auto"/>
        <w:ind w:right="49"/>
        <w:contextualSpacing/>
        <w:jc w:val="both"/>
        <w:rPr>
          <w:rFonts w:ascii="Palatino Linotype" w:eastAsiaTheme="minorEastAsia" w:hAnsi="Palatino Linotype"/>
          <w:sz w:val="24"/>
          <w:szCs w:val="24"/>
          <w:lang w:val="es-ES" w:eastAsia="es-ES"/>
        </w:rPr>
      </w:pPr>
    </w:p>
    <w:p w:rsidR="006E3CD1" w:rsidRPr="00132999" w:rsidRDefault="006E3CD1" w:rsidP="00132999">
      <w:pPr>
        <w:numPr>
          <w:ilvl w:val="0"/>
          <w:numId w:val="1"/>
        </w:numPr>
        <w:tabs>
          <w:tab w:val="left" w:pos="851"/>
        </w:tabs>
        <w:spacing w:after="0" w:line="360" w:lineRule="auto"/>
        <w:ind w:left="0" w:right="49" w:firstLine="0"/>
        <w:contextualSpacing/>
        <w:jc w:val="both"/>
        <w:rPr>
          <w:rFonts w:ascii="Palatino Linotype" w:eastAsiaTheme="minorEastAsia" w:hAnsi="Palatino Linotype"/>
          <w:sz w:val="24"/>
          <w:szCs w:val="24"/>
          <w:lang w:val="es-ES" w:eastAsia="es-ES"/>
        </w:rPr>
      </w:pPr>
      <w:r w:rsidRPr="00132999">
        <w:rPr>
          <w:rFonts w:ascii="Palatino Linotype" w:eastAsiaTheme="minorEastAsia" w:hAnsi="Palatino Linotype"/>
          <w:sz w:val="24"/>
          <w:szCs w:val="24"/>
          <w:lang w:val="es-ES" w:eastAsia="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6E3CD1" w:rsidRPr="00132999" w:rsidRDefault="006E3CD1" w:rsidP="00132999">
      <w:pPr>
        <w:spacing w:after="0" w:line="360" w:lineRule="auto"/>
        <w:contextualSpacing/>
        <w:jc w:val="both"/>
        <w:rPr>
          <w:rFonts w:ascii="Palatino Linotype" w:eastAsia="Calibri" w:hAnsi="Palatino Linotype" w:cs="Arial"/>
          <w:sz w:val="24"/>
          <w:szCs w:val="24"/>
          <w:lang w:val="es-ES_tradnl" w:eastAsia="es-ES"/>
        </w:rPr>
      </w:pPr>
    </w:p>
    <w:p w:rsidR="006E3CD1" w:rsidRPr="00132999" w:rsidRDefault="006E3CD1" w:rsidP="00132999">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132999">
        <w:rPr>
          <w:rFonts w:ascii="Palatino Linotype" w:eastAsia="Calibri" w:hAnsi="Palatino Linotype" w:cs="Arial"/>
          <w:sz w:val="24"/>
          <w:szCs w:val="24"/>
          <w:lang w:val="es-ES_tradnl" w:eastAsia="es-ES"/>
        </w:rPr>
        <w:t>E</w:t>
      </w:r>
      <w:r w:rsidRPr="00132999">
        <w:rPr>
          <w:rFonts w:ascii="Palatino Linotype" w:eastAsia="MS Mincho" w:hAnsi="Palatino Linotype"/>
          <w:sz w:val="24"/>
          <w:szCs w:val="24"/>
          <w:lang w:val="es-ES_tradnl" w:eastAsia="es-ES"/>
        </w:rPr>
        <w:t xml:space="preserve">l acceso a la información es un derecho humano constitucional y convencionalmente reconocido y para tal efecto </w:t>
      </w:r>
      <w:r w:rsidRPr="00132999">
        <w:rPr>
          <w:rFonts w:ascii="Palatino Linotype" w:eastAsia="Calibri" w:hAnsi="Palatino Linotype"/>
          <w:sz w:val="24"/>
          <w:szCs w:val="24"/>
          <w:lang w:val="es-ES" w:eastAsia="es-ES"/>
        </w:rPr>
        <w:t xml:space="preserve">el párrafo tercero del artículo primero de la Constitución Política de los Estados Unidos Mexicanos establece el deber de todas las autoridades, </w:t>
      </w:r>
      <w:r w:rsidRPr="00132999">
        <w:rPr>
          <w:rFonts w:ascii="Palatino Linotype" w:eastAsia="Calibri" w:hAnsi="Palatino Linotype"/>
          <w:i/>
          <w:sz w:val="24"/>
          <w:szCs w:val="24"/>
          <w:lang w:val="es-ES" w:eastAsia="es-ES"/>
        </w:rPr>
        <w:t xml:space="preserve">en el ámbito de sus atribuciones, de promover, respetar, proteger y </w:t>
      </w:r>
      <w:r w:rsidRPr="00132999">
        <w:rPr>
          <w:rFonts w:ascii="Palatino Linotype" w:eastAsia="Calibri" w:hAnsi="Palatino Linotype"/>
          <w:b/>
          <w:i/>
          <w:sz w:val="24"/>
          <w:szCs w:val="24"/>
          <w:lang w:val="es-ES" w:eastAsia="es-ES"/>
        </w:rPr>
        <w:t>garantizar</w:t>
      </w:r>
      <w:r w:rsidRPr="00132999">
        <w:rPr>
          <w:rFonts w:ascii="Palatino Linotype" w:eastAsia="Calibri" w:hAnsi="Palatino Linotype"/>
          <w:i/>
          <w:sz w:val="24"/>
          <w:szCs w:val="24"/>
          <w:lang w:val="es-ES" w:eastAsia="es-ES"/>
        </w:rPr>
        <w:t xml:space="preserve"> los derechos humanos. </w:t>
      </w:r>
      <w:r w:rsidRPr="00132999">
        <w:rPr>
          <w:rFonts w:ascii="Palatino Linotype" w:eastAsia="Calibri" w:hAnsi="Palatino Linotype"/>
          <w:sz w:val="24"/>
          <w:szCs w:val="24"/>
          <w:lang w:val="es-ES" w:eastAsia="es-ES"/>
        </w:rPr>
        <w:t>En cuanto al derecho de acceso a la información, la Ley de Transparencia y Acceso a la Información Pública del Estado de México y Municipios prevé establece que</w:t>
      </w:r>
      <w:r w:rsidRPr="00132999">
        <w:rPr>
          <w:rFonts w:ascii="Palatino Linotype" w:eastAsia="Calibri" w:hAnsi="Palatino Linotype"/>
          <w:b/>
          <w:i/>
          <w:sz w:val="24"/>
          <w:szCs w:val="24"/>
          <w:lang w:val="es-ES" w:eastAsia="es-ES"/>
        </w:rPr>
        <w:t xml:space="preserve"> e</w:t>
      </w:r>
      <w:r w:rsidRPr="00132999">
        <w:rPr>
          <w:rFonts w:ascii="Palatino Linotype" w:eastAsiaTheme="minorEastAsia" w:hAnsi="Palatino Linotype"/>
          <w:i/>
          <w:sz w:val="24"/>
          <w:szCs w:val="24"/>
          <w:lang w:val="es-ES_tradnl" w:eastAsia="es-ES"/>
        </w:rPr>
        <w:t>l procedimiento de acceso a la información es la garantía primaria del derecho en cuestión y se rige por los principios de simplicidad, rapidez y gratuidad del procedimiento, auxilio y orientación a los particulares</w:t>
      </w:r>
      <w:r w:rsidRPr="00132999">
        <w:rPr>
          <w:rFonts w:ascii="Palatino Linotype" w:eastAsiaTheme="minorEastAsia" w:hAnsi="Palatino Linotype"/>
          <w:i/>
          <w:sz w:val="24"/>
          <w:szCs w:val="24"/>
          <w:vertAlign w:val="superscript"/>
          <w:lang w:val="es-ES_tradnl" w:eastAsia="es-ES"/>
        </w:rPr>
        <w:footnoteReference w:id="6"/>
      </w:r>
      <w:r w:rsidRPr="00132999">
        <w:rPr>
          <w:rFonts w:ascii="Palatino Linotype" w:eastAsiaTheme="minorEastAsia" w:hAnsi="Palatino Linotype"/>
          <w:i/>
          <w:sz w:val="24"/>
          <w:szCs w:val="24"/>
          <w:lang w:val="es-ES_tradnl" w:eastAsia="es-ES"/>
        </w:rPr>
        <w:t xml:space="preserve">, </w:t>
      </w:r>
      <w:r w:rsidRPr="00132999">
        <w:rPr>
          <w:rFonts w:ascii="Palatino Linotype" w:eastAsiaTheme="minorEastAsia" w:hAnsi="Palatino Linotype"/>
          <w:sz w:val="24"/>
          <w:szCs w:val="24"/>
          <w:lang w:val="es-ES_tradnl" w:eastAsia="es-ES"/>
        </w:rPr>
        <w:t>asimismo establece</w:t>
      </w:r>
      <w:r w:rsidRPr="00132999">
        <w:rPr>
          <w:rFonts w:ascii="Palatino Linotype" w:eastAsiaTheme="minorEastAsia" w:hAnsi="Palatino Linotype"/>
          <w:i/>
          <w:sz w:val="24"/>
          <w:szCs w:val="24"/>
          <w:lang w:val="es-ES_tradnl" w:eastAsia="es-ES"/>
        </w:rPr>
        <w:t xml:space="preserve"> que las unidades de transparencia de los Sujetos Obligados deberán garantizar las medidas y condiciones de accesibilidad para que toda persona pueda ejercer </w:t>
      </w:r>
      <w:r w:rsidRPr="00132999">
        <w:rPr>
          <w:rFonts w:ascii="Palatino Linotype" w:eastAsiaTheme="minorEastAsia" w:hAnsi="Palatino Linotype"/>
          <w:i/>
          <w:sz w:val="24"/>
          <w:szCs w:val="24"/>
          <w:lang w:val="es-ES_tradnl" w:eastAsia="es-ES"/>
        </w:rPr>
        <w:lastRenderedPageBreak/>
        <w:t>el derecho de acceso a la información, mediante solicitudes de información y deberá apoyar al solicitante en la elaboración de las mismas.</w:t>
      </w:r>
    </w:p>
    <w:p w:rsidR="006E3CD1" w:rsidRPr="00132999" w:rsidRDefault="006E3CD1" w:rsidP="00132999">
      <w:pPr>
        <w:spacing w:after="0" w:line="360" w:lineRule="auto"/>
        <w:contextualSpacing/>
        <w:rPr>
          <w:rFonts w:ascii="Palatino Linotype" w:eastAsia="Calibri" w:hAnsi="Palatino Linotype" w:cs="Arial"/>
          <w:sz w:val="24"/>
          <w:szCs w:val="24"/>
          <w:lang w:val="es-ES_tradnl" w:eastAsia="es-ES"/>
        </w:rPr>
      </w:pPr>
    </w:p>
    <w:p w:rsidR="006E3CD1" w:rsidRPr="00132999" w:rsidRDefault="006E3CD1" w:rsidP="00132999">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132999">
        <w:rPr>
          <w:rFonts w:ascii="Palatino Linotype" w:eastAsiaTheme="minorEastAsia" w:hAnsi="Palatino Linotype"/>
          <w:color w:val="000000" w:themeColor="text1"/>
          <w:sz w:val="24"/>
          <w:szCs w:val="24"/>
          <w:lang w:val="es-ES_tradnl" w:eastAsia="es-ES"/>
        </w:rPr>
        <w:t xml:space="preserve">Resulta necesario referir que, el </w:t>
      </w:r>
      <w:r w:rsidRPr="00132999">
        <w:rPr>
          <w:rFonts w:ascii="Palatino Linotype" w:eastAsia="Calibri" w:hAnsi="Palatino Linotype" w:cs="Arial"/>
          <w:sz w:val="24"/>
          <w:szCs w:val="24"/>
          <w:lang w:val="es-ES_tradnl" w:eastAsia="es-ES"/>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32999">
        <w:rPr>
          <w:rFonts w:ascii="Palatino Linotype" w:eastAsia="Calibri" w:hAnsi="Palatino Linotype" w:cs="Arial"/>
          <w:b/>
          <w:sz w:val="24"/>
          <w:szCs w:val="24"/>
          <w:lang w:val="es-ES_tradnl" w:eastAsia="es-ES"/>
        </w:rPr>
        <w:t>los Sujetos Obligados deberán documentar todo acto que se derive del ejercicio de sus facultades, competencias o funciones,</w:t>
      </w:r>
      <w:r w:rsidRPr="00132999">
        <w:rPr>
          <w:rFonts w:ascii="Palatino Linotype" w:eastAsia="Calibri" w:hAnsi="Palatino Linotype" w:cs="Arial"/>
          <w:sz w:val="24"/>
          <w:szCs w:val="24"/>
          <w:lang w:val="es-ES_tradnl" w:eastAsia="es-ES"/>
        </w:rPr>
        <w:t xml:space="preserve"> considerando desde su origen la eventual publicidad y reutilización de la información que generen, posean o administren.</w:t>
      </w:r>
    </w:p>
    <w:p w:rsidR="006E3CD1" w:rsidRPr="00132999" w:rsidRDefault="006E3CD1" w:rsidP="00132999">
      <w:pPr>
        <w:spacing w:after="0" w:line="360" w:lineRule="auto"/>
        <w:contextualSpacing/>
        <w:rPr>
          <w:rFonts w:ascii="Palatino Linotype" w:eastAsia="Calibri" w:hAnsi="Palatino Linotype" w:cs="Arial"/>
          <w:sz w:val="24"/>
          <w:szCs w:val="24"/>
          <w:lang w:val="es-ES_tradnl" w:eastAsia="es-ES"/>
        </w:rPr>
      </w:pPr>
    </w:p>
    <w:p w:rsidR="006E3CD1" w:rsidRPr="00132999" w:rsidRDefault="006E3CD1" w:rsidP="00132999">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132999">
        <w:rPr>
          <w:rFonts w:ascii="Palatino Linotype" w:eastAsia="Times New Roman" w:hAnsi="Palatino Linotype" w:cs="Arial"/>
          <w:color w:val="000000"/>
          <w:sz w:val="24"/>
          <w:szCs w:val="24"/>
          <w:lang w:val="es-ES_tradnl" w:eastAsia="es-ES"/>
        </w:rPr>
        <w:t>Además, debemos tomar en cuenta los artículos 4 y 12, de la Ley de Transparencia y Acceso a la Información Pública del Estado de México y Municipios, los cuales establecen lo siguiente:</w:t>
      </w:r>
    </w:p>
    <w:p w:rsidR="006E3CD1" w:rsidRPr="00132999" w:rsidRDefault="006E3CD1" w:rsidP="00132999">
      <w:pPr>
        <w:spacing w:after="0" w:line="360" w:lineRule="auto"/>
        <w:contextualSpacing/>
        <w:rPr>
          <w:rFonts w:ascii="Palatino Linotype" w:eastAsia="Times New Roman" w:hAnsi="Palatino Linotype" w:cs="Arial"/>
          <w:color w:val="000000"/>
          <w:sz w:val="24"/>
          <w:szCs w:val="24"/>
          <w:lang w:val="es-ES_tradnl" w:eastAsia="es-ES"/>
        </w:rPr>
      </w:pPr>
    </w:p>
    <w:p w:rsidR="006E3CD1" w:rsidRPr="00132999" w:rsidRDefault="006E3CD1" w:rsidP="00132999">
      <w:pPr>
        <w:autoSpaceDE w:val="0"/>
        <w:autoSpaceDN w:val="0"/>
        <w:adjustRightInd w:val="0"/>
        <w:spacing w:after="0" w:line="360" w:lineRule="auto"/>
        <w:ind w:left="567" w:right="567"/>
        <w:jc w:val="both"/>
        <w:rPr>
          <w:rFonts w:ascii="Palatino Linotype" w:eastAsiaTheme="minorEastAsia" w:hAnsi="Palatino Linotype" w:cs="Bookman Old Style"/>
          <w:i/>
          <w:sz w:val="24"/>
          <w:szCs w:val="24"/>
          <w:lang w:eastAsia="es-ES"/>
        </w:rPr>
      </w:pPr>
      <w:r w:rsidRPr="00132999">
        <w:rPr>
          <w:rFonts w:ascii="Palatino Linotype" w:eastAsiaTheme="minorEastAsia" w:hAnsi="Palatino Linotype" w:cs="Bookman Old Style,Bold"/>
          <w:b/>
          <w:bCs/>
          <w:i/>
          <w:sz w:val="24"/>
          <w:szCs w:val="24"/>
          <w:lang w:eastAsia="es-ES"/>
        </w:rPr>
        <w:t xml:space="preserve">Artículo 4. </w:t>
      </w:r>
      <w:r w:rsidRPr="00132999">
        <w:rPr>
          <w:rFonts w:ascii="Palatino Linotype" w:eastAsiaTheme="minorEastAsia" w:hAnsi="Palatino Linotype" w:cs="Bookman Old Style"/>
          <w:i/>
          <w:sz w:val="24"/>
          <w:szCs w:val="24"/>
          <w:lang w:eastAsia="es-ES"/>
        </w:rPr>
        <w:t>El derecho humano de acceso a la información pública es la prerrogativa de las personas para buscar, difundir, investigar, recabar, recibir y solicitar información pública, sin necesidad de acreditar personalidad ni interés jurídico.</w:t>
      </w:r>
    </w:p>
    <w:p w:rsidR="006E3CD1" w:rsidRPr="00132999" w:rsidRDefault="006E3CD1" w:rsidP="00132999">
      <w:pPr>
        <w:autoSpaceDE w:val="0"/>
        <w:autoSpaceDN w:val="0"/>
        <w:adjustRightInd w:val="0"/>
        <w:spacing w:after="0" w:line="360" w:lineRule="auto"/>
        <w:ind w:left="567" w:right="567"/>
        <w:jc w:val="both"/>
        <w:rPr>
          <w:rFonts w:ascii="Palatino Linotype" w:eastAsiaTheme="minorEastAsia" w:hAnsi="Palatino Linotype" w:cs="Bookman Old Style"/>
          <w:i/>
          <w:sz w:val="24"/>
          <w:szCs w:val="24"/>
          <w:lang w:eastAsia="es-ES"/>
        </w:rPr>
      </w:pPr>
    </w:p>
    <w:p w:rsidR="006E3CD1" w:rsidRPr="00132999" w:rsidRDefault="006E3CD1" w:rsidP="00132999">
      <w:pPr>
        <w:autoSpaceDE w:val="0"/>
        <w:autoSpaceDN w:val="0"/>
        <w:adjustRightInd w:val="0"/>
        <w:spacing w:after="0" w:line="360" w:lineRule="auto"/>
        <w:ind w:left="567" w:right="567"/>
        <w:jc w:val="both"/>
        <w:rPr>
          <w:rFonts w:ascii="Palatino Linotype" w:eastAsiaTheme="minorEastAsia" w:hAnsi="Palatino Linotype" w:cs="Bookman Old Style"/>
          <w:i/>
          <w:sz w:val="24"/>
          <w:szCs w:val="24"/>
          <w:lang w:eastAsia="es-ES"/>
        </w:rPr>
      </w:pPr>
      <w:r w:rsidRPr="00132999">
        <w:rPr>
          <w:rFonts w:ascii="Palatino Linotype" w:eastAsiaTheme="minorEastAsia" w:hAnsi="Palatino Linotype" w:cs="Bookman Old Style"/>
          <w:i/>
          <w:sz w:val="24"/>
          <w:szCs w:val="24"/>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132999">
        <w:rPr>
          <w:rFonts w:ascii="Palatino Linotype" w:eastAsiaTheme="minorEastAsia" w:hAnsi="Palatino Linotype" w:cs="Bookman Old Style"/>
          <w:i/>
          <w:sz w:val="24"/>
          <w:szCs w:val="24"/>
          <w:lang w:eastAsia="es-ES"/>
        </w:rPr>
        <w:lastRenderedPageBreak/>
        <w:t>reservada temporalmente por razones de interés público, en los términos de las causas legítimas y estrictamente necesarias previstas por esta Ley.</w:t>
      </w:r>
    </w:p>
    <w:p w:rsidR="006E3CD1" w:rsidRPr="00132999" w:rsidRDefault="006E3CD1" w:rsidP="00132999">
      <w:pPr>
        <w:autoSpaceDE w:val="0"/>
        <w:autoSpaceDN w:val="0"/>
        <w:adjustRightInd w:val="0"/>
        <w:spacing w:after="0" w:line="360" w:lineRule="auto"/>
        <w:ind w:left="567" w:right="567"/>
        <w:jc w:val="both"/>
        <w:rPr>
          <w:rFonts w:ascii="Palatino Linotype" w:eastAsiaTheme="minorEastAsia" w:hAnsi="Palatino Linotype" w:cs="Bookman Old Style"/>
          <w:i/>
          <w:sz w:val="24"/>
          <w:szCs w:val="24"/>
          <w:lang w:eastAsia="es-ES"/>
        </w:rPr>
      </w:pPr>
    </w:p>
    <w:p w:rsidR="006E3CD1" w:rsidRPr="00132999" w:rsidRDefault="006E3CD1" w:rsidP="00132999">
      <w:pPr>
        <w:autoSpaceDE w:val="0"/>
        <w:autoSpaceDN w:val="0"/>
        <w:adjustRightInd w:val="0"/>
        <w:spacing w:after="0" w:line="360" w:lineRule="auto"/>
        <w:ind w:left="567" w:right="567"/>
        <w:jc w:val="both"/>
        <w:rPr>
          <w:rFonts w:ascii="Palatino Linotype" w:eastAsiaTheme="minorEastAsia" w:hAnsi="Palatino Linotype" w:cs="Bookman Old Style"/>
          <w:i/>
          <w:sz w:val="24"/>
          <w:szCs w:val="24"/>
          <w:lang w:eastAsia="es-ES"/>
        </w:rPr>
      </w:pPr>
      <w:r w:rsidRPr="00132999">
        <w:rPr>
          <w:rFonts w:ascii="Palatino Linotype" w:eastAsiaTheme="minorEastAsia" w:hAnsi="Palatino Linotype" w:cs="Bookman Old Style"/>
          <w:i/>
          <w:sz w:val="24"/>
          <w:szCs w:val="24"/>
          <w:lang w:eastAsia="es-ES"/>
        </w:rPr>
        <w:t>Los sujetos obligados deben poner en práctica, políticas y programas de acceso a la información que se apeguen a criterios de publicidad, veracidad, oportunidad, precisión y suficiencia en beneficio de los solicitantes.</w:t>
      </w:r>
    </w:p>
    <w:p w:rsidR="006E3CD1" w:rsidRPr="00132999" w:rsidRDefault="006E3CD1" w:rsidP="00132999">
      <w:pPr>
        <w:autoSpaceDE w:val="0"/>
        <w:autoSpaceDN w:val="0"/>
        <w:adjustRightInd w:val="0"/>
        <w:spacing w:after="0" w:line="360" w:lineRule="auto"/>
        <w:ind w:left="567" w:right="567"/>
        <w:jc w:val="both"/>
        <w:rPr>
          <w:rFonts w:ascii="Palatino Linotype" w:eastAsia="Times New Roman" w:hAnsi="Palatino Linotype" w:cs="Arial"/>
          <w:i/>
          <w:color w:val="000000"/>
          <w:sz w:val="24"/>
          <w:szCs w:val="24"/>
          <w:lang w:val="es-ES_tradnl" w:eastAsia="es-ES"/>
        </w:rPr>
      </w:pPr>
    </w:p>
    <w:p w:rsidR="006E3CD1" w:rsidRPr="00132999" w:rsidRDefault="006E3CD1" w:rsidP="00132999">
      <w:pPr>
        <w:autoSpaceDE w:val="0"/>
        <w:autoSpaceDN w:val="0"/>
        <w:adjustRightInd w:val="0"/>
        <w:spacing w:after="0" w:line="360" w:lineRule="auto"/>
        <w:ind w:left="567" w:right="567"/>
        <w:jc w:val="both"/>
        <w:rPr>
          <w:rFonts w:ascii="Palatino Linotype" w:eastAsiaTheme="minorEastAsia" w:hAnsi="Palatino Linotype" w:cs="Bookman Old Style"/>
          <w:i/>
          <w:sz w:val="24"/>
          <w:szCs w:val="24"/>
          <w:lang w:eastAsia="es-ES"/>
        </w:rPr>
      </w:pPr>
      <w:r w:rsidRPr="00132999">
        <w:rPr>
          <w:rFonts w:ascii="Palatino Linotype" w:eastAsiaTheme="minorEastAsia" w:hAnsi="Palatino Linotype" w:cs="Bookman Old Style,Bold"/>
          <w:b/>
          <w:bCs/>
          <w:i/>
          <w:sz w:val="24"/>
          <w:szCs w:val="24"/>
          <w:lang w:eastAsia="es-ES"/>
        </w:rPr>
        <w:t xml:space="preserve">Artículo 12. </w:t>
      </w:r>
      <w:r w:rsidRPr="00132999">
        <w:rPr>
          <w:rFonts w:ascii="Palatino Linotype" w:eastAsiaTheme="minorEastAsia" w:hAnsi="Palatino Linotype" w:cs="Bookman Old Style"/>
          <w:i/>
          <w:sz w:val="24"/>
          <w:szCs w:val="24"/>
          <w:lang w:eastAsia="es-ES"/>
        </w:rPr>
        <w:t xml:space="preserve">Quienes generen, recopilen, administren, manejen, procesen, archiven o conserven información pública serán responsables de la misma en los términos de las disposiciones jurídicas aplicables. </w:t>
      </w:r>
    </w:p>
    <w:p w:rsidR="006E3CD1" w:rsidRPr="00132999" w:rsidRDefault="006E3CD1" w:rsidP="00132999">
      <w:pPr>
        <w:autoSpaceDE w:val="0"/>
        <w:autoSpaceDN w:val="0"/>
        <w:adjustRightInd w:val="0"/>
        <w:spacing w:after="0" w:line="360" w:lineRule="auto"/>
        <w:ind w:left="567" w:right="567"/>
        <w:jc w:val="both"/>
        <w:rPr>
          <w:rFonts w:ascii="Palatino Linotype" w:eastAsiaTheme="minorEastAsia" w:hAnsi="Palatino Linotype" w:cs="Bookman Old Style"/>
          <w:i/>
          <w:sz w:val="24"/>
          <w:szCs w:val="24"/>
          <w:lang w:eastAsia="es-ES"/>
        </w:rPr>
      </w:pPr>
    </w:p>
    <w:p w:rsidR="006E3CD1" w:rsidRPr="00132999" w:rsidRDefault="006E3CD1" w:rsidP="00132999">
      <w:pPr>
        <w:autoSpaceDE w:val="0"/>
        <w:autoSpaceDN w:val="0"/>
        <w:adjustRightInd w:val="0"/>
        <w:spacing w:after="0" w:line="360" w:lineRule="auto"/>
        <w:ind w:left="567" w:right="567"/>
        <w:jc w:val="both"/>
        <w:rPr>
          <w:rFonts w:ascii="Palatino Linotype" w:eastAsiaTheme="minorEastAsia" w:hAnsi="Palatino Linotype" w:cs="Bookman Old Style"/>
          <w:b/>
          <w:i/>
          <w:sz w:val="24"/>
          <w:szCs w:val="24"/>
          <w:lang w:eastAsia="es-ES"/>
        </w:rPr>
      </w:pPr>
      <w:r w:rsidRPr="00132999">
        <w:rPr>
          <w:rFonts w:ascii="Palatino Linotype" w:eastAsiaTheme="minorEastAsia" w:hAnsi="Palatino Linotype" w:cs="Bookman Old Style"/>
          <w:i/>
          <w:sz w:val="24"/>
          <w:szCs w:val="24"/>
          <w:lang w:eastAsia="es-ES"/>
        </w:rPr>
        <w:t xml:space="preserve">Los sujetos obligados sólo proporcionarán la información pública que se les requiera y que obre en sus archivos y en el estado en que ésta se encuentre. </w:t>
      </w:r>
      <w:r w:rsidRPr="00132999">
        <w:rPr>
          <w:rFonts w:ascii="Palatino Linotype" w:eastAsiaTheme="minorEastAsia" w:hAnsi="Palatino Linotype" w:cs="Bookman Old Style"/>
          <w:b/>
          <w:i/>
          <w:sz w:val="24"/>
          <w:szCs w:val="24"/>
          <w:lang w:eastAsia="es-ES"/>
        </w:rPr>
        <w:t>La obligación de proporcionar información no comprende el procesamiento de la misma, ni el presentarla conforme al interés del solicitante; no estarán obligados a generarla, resumirla, efectuar cálculos o practicar investigaciones.</w:t>
      </w:r>
    </w:p>
    <w:p w:rsidR="006E3CD1" w:rsidRPr="00132999" w:rsidRDefault="006E3CD1" w:rsidP="00132999">
      <w:pPr>
        <w:autoSpaceDE w:val="0"/>
        <w:autoSpaceDN w:val="0"/>
        <w:adjustRightInd w:val="0"/>
        <w:spacing w:after="0" w:line="360" w:lineRule="auto"/>
        <w:ind w:right="567"/>
        <w:jc w:val="both"/>
        <w:rPr>
          <w:rFonts w:ascii="Palatino Linotype" w:eastAsiaTheme="minorEastAsia" w:hAnsi="Palatino Linotype" w:cs="Bookman Old Style"/>
          <w:i/>
          <w:sz w:val="24"/>
          <w:szCs w:val="24"/>
          <w:lang w:eastAsia="es-ES"/>
        </w:rPr>
      </w:pPr>
    </w:p>
    <w:p w:rsidR="006E3CD1" w:rsidRPr="00132999" w:rsidRDefault="006E3CD1" w:rsidP="00132999">
      <w:pPr>
        <w:numPr>
          <w:ilvl w:val="0"/>
          <w:numId w:val="1"/>
        </w:numPr>
        <w:tabs>
          <w:tab w:val="left" w:pos="851"/>
        </w:tabs>
        <w:spacing w:after="0" w:line="360" w:lineRule="auto"/>
        <w:ind w:left="0" w:right="49" w:firstLine="0"/>
        <w:contextualSpacing/>
        <w:jc w:val="both"/>
        <w:rPr>
          <w:rFonts w:ascii="Palatino Linotype" w:eastAsiaTheme="minorEastAsia" w:hAnsi="Palatino Linotype"/>
          <w:sz w:val="24"/>
          <w:szCs w:val="24"/>
          <w:lang w:val="es-ES" w:eastAsia="es-ES"/>
        </w:rPr>
      </w:pPr>
      <w:r w:rsidRPr="00132999">
        <w:rPr>
          <w:rFonts w:ascii="Palatino Linotype" w:eastAsiaTheme="minorEastAsia" w:hAnsi="Palatino Linotype"/>
          <w:sz w:val="24"/>
          <w:szCs w:val="24"/>
          <w:lang w:val="es-ES" w:eastAsia="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32999">
        <w:rPr>
          <w:rFonts w:ascii="Palatino Linotype" w:eastAsiaTheme="minorEastAsia" w:hAnsi="Palatino Linotype"/>
          <w:sz w:val="24"/>
          <w:szCs w:val="24"/>
          <w:vertAlign w:val="superscript"/>
          <w:lang w:val="es-ES" w:eastAsia="es-ES"/>
        </w:rPr>
        <w:footnoteReference w:id="7"/>
      </w:r>
      <w:r w:rsidRPr="00132999">
        <w:rPr>
          <w:rFonts w:ascii="Palatino Linotype" w:eastAsiaTheme="minorEastAsia" w:hAnsi="Palatino Linotype"/>
          <w:sz w:val="24"/>
          <w:szCs w:val="24"/>
          <w:lang w:val="es-ES" w:eastAsia="es-ES"/>
        </w:rPr>
        <w:t xml:space="preserve"> y máxima publicidad, sobre éste último se debe poner mayor énfasis, puesto que establece que toda la información en posesión de los Sujetos Obligados será pública, </w:t>
      </w:r>
      <w:r w:rsidRPr="00132999">
        <w:rPr>
          <w:rFonts w:ascii="Palatino Linotype" w:eastAsiaTheme="minorEastAsia" w:hAnsi="Palatino Linotype"/>
          <w:sz w:val="24"/>
          <w:szCs w:val="24"/>
          <w:lang w:val="es-ES" w:eastAsia="es-ES"/>
        </w:rPr>
        <w:lastRenderedPageBreak/>
        <w:t>completa, oportuna y accesible, lo que permite que la ciudadanía tenga un amplio acceso sobre lo que es el actuar de las autoridades.</w:t>
      </w:r>
    </w:p>
    <w:p w:rsidR="006E3CD1" w:rsidRPr="00132999" w:rsidRDefault="006E3CD1" w:rsidP="00132999">
      <w:pPr>
        <w:tabs>
          <w:tab w:val="left" w:pos="851"/>
        </w:tabs>
        <w:spacing w:after="0" w:line="360" w:lineRule="auto"/>
        <w:ind w:right="49"/>
        <w:contextualSpacing/>
        <w:jc w:val="both"/>
        <w:rPr>
          <w:rFonts w:ascii="Palatino Linotype" w:eastAsiaTheme="minorEastAsia" w:hAnsi="Palatino Linotype"/>
          <w:sz w:val="24"/>
          <w:szCs w:val="24"/>
          <w:lang w:val="es-ES" w:eastAsia="es-ES"/>
        </w:rPr>
      </w:pPr>
    </w:p>
    <w:p w:rsidR="006E3CD1" w:rsidRPr="00132999" w:rsidRDefault="006E3CD1" w:rsidP="00132999">
      <w:pPr>
        <w:numPr>
          <w:ilvl w:val="0"/>
          <w:numId w:val="1"/>
        </w:numPr>
        <w:tabs>
          <w:tab w:val="left" w:pos="851"/>
        </w:tabs>
        <w:spacing w:after="0" w:line="360" w:lineRule="auto"/>
        <w:ind w:left="0" w:right="49" w:firstLine="0"/>
        <w:contextualSpacing/>
        <w:jc w:val="both"/>
        <w:rPr>
          <w:rFonts w:ascii="Palatino Linotype" w:eastAsiaTheme="minorEastAsia" w:hAnsi="Palatino Linotype"/>
          <w:sz w:val="24"/>
          <w:szCs w:val="24"/>
          <w:lang w:val="es-ES" w:eastAsia="es-ES"/>
        </w:rPr>
      </w:pPr>
      <w:r w:rsidRPr="00132999">
        <w:rPr>
          <w:rFonts w:ascii="Palatino Linotype" w:eastAsiaTheme="minorEastAsia" w:hAnsi="Palatino Linotype"/>
          <w:sz w:val="24"/>
          <w:szCs w:val="24"/>
          <w:lang w:val="es-ES" w:eastAsia="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6E3CD1" w:rsidRPr="00132999" w:rsidRDefault="006E3CD1" w:rsidP="00132999">
      <w:pPr>
        <w:spacing w:after="0" w:line="360" w:lineRule="auto"/>
        <w:contextualSpacing/>
        <w:rPr>
          <w:rFonts w:ascii="Palatino Linotype" w:eastAsiaTheme="minorEastAsia" w:hAnsi="Palatino Linotype"/>
          <w:sz w:val="24"/>
          <w:szCs w:val="24"/>
          <w:lang w:val="es-ES" w:eastAsia="es-ES"/>
        </w:rPr>
      </w:pPr>
    </w:p>
    <w:p w:rsidR="006E3CD1" w:rsidRPr="00132999" w:rsidRDefault="006E3CD1" w:rsidP="00132999">
      <w:pPr>
        <w:tabs>
          <w:tab w:val="left" w:pos="851"/>
        </w:tabs>
        <w:spacing w:after="0" w:line="360" w:lineRule="auto"/>
        <w:ind w:left="567" w:right="567"/>
        <w:contextualSpacing/>
        <w:jc w:val="both"/>
        <w:rPr>
          <w:rFonts w:ascii="Palatino Linotype" w:eastAsiaTheme="minorEastAsia" w:hAnsi="Palatino Linotype"/>
          <w:i/>
          <w:sz w:val="24"/>
          <w:szCs w:val="24"/>
          <w:lang w:val="es-ES_tradnl" w:eastAsia="es-ES"/>
        </w:rPr>
      </w:pPr>
      <w:r w:rsidRPr="00132999">
        <w:rPr>
          <w:rFonts w:ascii="Palatino Linotype" w:eastAsiaTheme="minorEastAsia" w:hAnsi="Palatino Linotype"/>
          <w:b/>
          <w:i/>
          <w:sz w:val="24"/>
          <w:szCs w:val="24"/>
          <w:lang w:val="es-ES_tradnl" w:eastAsia="es-ES"/>
        </w:rPr>
        <w:t>ACCESO A LA INFORMACIÓN. IMPLICACIÓN DEL PRINCIPIO DE MÁXIMA PUBLICIDAD EN EL DERECHO FUNDAMENTAL RELATIVO.</w:t>
      </w:r>
      <w:r w:rsidRPr="00132999">
        <w:rPr>
          <w:rFonts w:ascii="Palatino Linotype" w:eastAsiaTheme="minorEastAsia" w:hAnsi="Palatino Linotype"/>
          <w:i/>
          <w:sz w:val="24"/>
          <w:szCs w:val="24"/>
          <w:lang w:val="es-ES_tradnl" w:eastAsia="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w:t>
      </w:r>
      <w:r w:rsidRPr="00132999">
        <w:rPr>
          <w:rFonts w:ascii="Palatino Linotype" w:eastAsiaTheme="minorEastAsia" w:hAnsi="Palatino Linotype"/>
          <w:i/>
          <w:sz w:val="24"/>
          <w:szCs w:val="24"/>
          <w:lang w:val="es-ES_tradnl" w:eastAsia="es-ES"/>
        </w:rPr>
        <w:lastRenderedPageBreak/>
        <w:t xml:space="preserve">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6E3CD1" w:rsidRPr="00132999" w:rsidRDefault="006E3CD1" w:rsidP="00132999">
      <w:pPr>
        <w:tabs>
          <w:tab w:val="left" w:pos="851"/>
        </w:tabs>
        <w:spacing w:after="0" w:line="360" w:lineRule="auto"/>
        <w:ind w:right="567"/>
        <w:contextualSpacing/>
        <w:jc w:val="both"/>
        <w:rPr>
          <w:rFonts w:ascii="Palatino Linotype" w:eastAsiaTheme="minorEastAsia" w:hAnsi="Palatino Linotype"/>
          <w:i/>
          <w:sz w:val="24"/>
          <w:szCs w:val="24"/>
          <w:lang w:val="es-ES_tradnl" w:eastAsia="es-ES"/>
        </w:rPr>
      </w:pPr>
    </w:p>
    <w:p w:rsidR="006E3CD1" w:rsidRPr="00132999" w:rsidRDefault="006E3CD1" w:rsidP="00132999">
      <w:pPr>
        <w:tabs>
          <w:tab w:val="left" w:pos="851"/>
        </w:tabs>
        <w:spacing w:after="0" w:line="360" w:lineRule="auto"/>
        <w:ind w:left="567" w:right="567"/>
        <w:contextualSpacing/>
        <w:jc w:val="both"/>
        <w:rPr>
          <w:rFonts w:ascii="Palatino Linotype" w:eastAsiaTheme="minorEastAsia" w:hAnsi="Palatino Linotype"/>
          <w:i/>
          <w:sz w:val="24"/>
          <w:szCs w:val="24"/>
          <w:lang w:val="es-ES_tradnl" w:eastAsia="es-ES"/>
        </w:rPr>
      </w:pPr>
      <w:r w:rsidRPr="00132999">
        <w:rPr>
          <w:rFonts w:ascii="Palatino Linotype" w:eastAsiaTheme="minorEastAsia" w:hAnsi="Palatino Linotype"/>
          <w:i/>
          <w:sz w:val="24"/>
          <w:szCs w:val="24"/>
          <w:lang w:val="es-ES_tradnl" w:eastAsia="es-ES"/>
        </w:rPr>
        <w:t xml:space="preserve">CUARTO TRIBUNAL COLEGIADO EN MATERIA ADMINISTRATIVA DEL PRIMER CIRCUITO. </w:t>
      </w:r>
    </w:p>
    <w:p w:rsidR="006E3CD1" w:rsidRPr="00132999" w:rsidRDefault="006E3CD1" w:rsidP="00132999">
      <w:pPr>
        <w:tabs>
          <w:tab w:val="left" w:pos="851"/>
        </w:tabs>
        <w:spacing w:after="0" w:line="360" w:lineRule="auto"/>
        <w:ind w:left="567" w:right="567"/>
        <w:contextualSpacing/>
        <w:jc w:val="both"/>
        <w:rPr>
          <w:rFonts w:ascii="Palatino Linotype" w:eastAsiaTheme="minorEastAsia" w:hAnsi="Palatino Linotype"/>
          <w:i/>
          <w:sz w:val="24"/>
          <w:szCs w:val="24"/>
          <w:lang w:val="es-ES_tradnl" w:eastAsia="es-ES"/>
        </w:rPr>
      </w:pPr>
    </w:p>
    <w:p w:rsidR="006E3CD1" w:rsidRPr="00132999" w:rsidRDefault="006E3CD1" w:rsidP="00132999">
      <w:pPr>
        <w:tabs>
          <w:tab w:val="left" w:pos="851"/>
        </w:tabs>
        <w:spacing w:after="0" w:line="360" w:lineRule="auto"/>
        <w:ind w:left="567" w:right="567"/>
        <w:contextualSpacing/>
        <w:jc w:val="both"/>
        <w:rPr>
          <w:rFonts w:ascii="Palatino Linotype" w:eastAsiaTheme="minorEastAsia" w:hAnsi="Palatino Linotype"/>
          <w:i/>
          <w:sz w:val="24"/>
          <w:szCs w:val="24"/>
          <w:lang w:val="es-ES" w:eastAsia="es-ES"/>
        </w:rPr>
      </w:pPr>
      <w:r w:rsidRPr="00132999">
        <w:rPr>
          <w:rFonts w:ascii="Palatino Linotype" w:eastAsiaTheme="minorEastAsia" w:hAnsi="Palatino Linotype"/>
          <w:i/>
          <w:sz w:val="24"/>
          <w:szCs w:val="24"/>
          <w:lang w:val="es-ES_tradnl" w:eastAsia="es-ES"/>
        </w:rPr>
        <w:t xml:space="preserve">Amparo en revisión 257/2012. Ruth Corona Muñoz. 6 de diciembre de 2012. Unanimidad de votos. Ponente: Jean Claude </w:t>
      </w:r>
      <w:proofErr w:type="spellStart"/>
      <w:r w:rsidRPr="00132999">
        <w:rPr>
          <w:rFonts w:ascii="Palatino Linotype" w:eastAsiaTheme="minorEastAsia" w:hAnsi="Palatino Linotype"/>
          <w:i/>
          <w:sz w:val="24"/>
          <w:szCs w:val="24"/>
          <w:lang w:val="es-ES_tradnl" w:eastAsia="es-ES"/>
        </w:rPr>
        <w:t>Tron</w:t>
      </w:r>
      <w:proofErr w:type="spellEnd"/>
      <w:r w:rsidRPr="00132999">
        <w:rPr>
          <w:rFonts w:ascii="Palatino Linotype" w:eastAsiaTheme="minorEastAsia" w:hAnsi="Palatino Linotype"/>
          <w:i/>
          <w:sz w:val="24"/>
          <w:szCs w:val="24"/>
          <w:lang w:val="es-ES_tradnl" w:eastAsia="es-ES"/>
        </w:rPr>
        <w:t xml:space="preserve"> </w:t>
      </w:r>
      <w:proofErr w:type="spellStart"/>
      <w:r w:rsidRPr="00132999">
        <w:rPr>
          <w:rFonts w:ascii="Palatino Linotype" w:eastAsiaTheme="minorEastAsia" w:hAnsi="Palatino Linotype"/>
          <w:i/>
          <w:sz w:val="24"/>
          <w:szCs w:val="24"/>
          <w:lang w:val="es-ES_tradnl" w:eastAsia="es-ES"/>
        </w:rPr>
        <w:t>Petit</w:t>
      </w:r>
      <w:proofErr w:type="spellEnd"/>
      <w:r w:rsidRPr="00132999">
        <w:rPr>
          <w:rFonts w:ascii="Palatino Linotype" w:eastAsiaTheme="minorEastAsia" w:hAnsi="Palatino Linotype"/>
          <w:i/>
          <w:sz w:val="24"/>
          <w:szCs w:val="24"/>
          <w:lang w:val="es-ES_tradnl" w:eastAsia="es-ES"/>
        </w:rPr>
        <w:t>. Secretaria: Mayra Susana Martínez López.</w:t>
      </w:r>
    </w:p>
    <w:p w:rsidR="006E3CD1" w:rsidRPr="00132999" w:rsidRDefault="006E3CD1" w:rsidP="00132999">
      <w:pPr>
        <w:spacing w:after="0" w:line="360" w:lineRule="auto"/>
        <w:contextualSpacing/>
        <w:rPr>
          <w:rFonts w:ascii="Palatino Linotype" w:eastAsiaTheme="minorEastAsia" w:hAnsi="Palatino Linotype"/>
          <w:sz w:val="24"/>
          <w:szCs w:val="24"/>
          <w:lang w:val="es-ES" w:eastAsia="es-ES"/>
        </w:rPr>
      </w:pPr>
    </w:p>
    <w:p w:rsidR="006E3CD1" w:rsidRPr="00132999" w:rsidRDefault="006E3CD1" w:rsidP="00132999">
      <w:pPr>
        <w:numPr>
          <w:ilvl w:val="0"/>
          <w:numId w:val="1"/>
        </w:numPr>
        <w:tabs>
          <w:tab w:val="left" w:pos="851"/>
        </w:tabs>
        <w:spacing w:after="0" w:line="360" w:lineRule="auto"/>
        <w:ind w:left="0" w:right="49" w:firstLine="0"/>
        <w:contextualSpacing/>
        <w:jc w:val="both"/>
        <w:rPr>
          <w:rFonts w:ascii="Palatino Linotype" w:eastAsiaTheme="minorEastAsia" w:hAnsi="Palatino Linotype"/>
          <w:sz w:val="24"/>
          <w:szCs w:val="24"/>
          <w:lang w:val="es-ES" w:eastAsia="es-ES"/>
        </w:rPr>
      </w:pPr>
      <w:r w:rsidRPr="00132999">
        <w:rPr>
          <w:rFonts w:ascii="Palatino Linotype" w:eastAsiaTheme="minorEastAsia" w:hAnsi="Palatino Linotype"/>
          <w:sz w:val="24"/>
          <w:szCs w:val="24"/>
          <w:lang w:val="es-ES" w:eastAsia="es-ES"/>
        </w:rPr>
        <w:t xml:space="preserve">Como se ha señalado, los Sujetos Obligados deberán proporcionar toda la información que se encuentre en su posesión, aún y cuando los particulares no señalen un documento en específico al que deseen tener acceso. </w:t>
      </w:r>
    </w:p>
    <w:p w:rsidR="006E3CD1" w:rsidRPr="00132999" w:rsidRDefault="006E3CD1" w:rsidP="00132999">
      <w:pPr>
        <w:tabs>
          <w:tab w:val="left" w:pos="851"/>
        </w:tabs>
        <w:spacing w:after="0" w:line="360" w:lineRule="auto"/>
        <w:ind w:right="49"/>
        <w:contextualSpacing/>
        <w:jc w:val="both"/>
        <w:rPr>
          <w:rFonts w:ascii="Palatino Linotype" w:eastAsiaTheme="minorEastAsia" w:hAnsi="Palatino Linotype"/>
          <w:sz w:val="24"/>
          <w:szCs w:val="24"/>
          <w:lang w:val="es-ES" w:eastAsia="es-ES"/>
        </w:rPr>
      </w:pPr>
    </w:p>
    <w:p w:rsidR="006E3CD1" w:rsidRPr="00132999" w:rsidRDefault="006E3CD1" w:rsidP="00132999">
      <w:pPr>
        <w:numPr>
          <w:ilvl w:val="0"/>
          <w:numId w:val="1"/>
        </w:numPr>
        <w:tabs>
          <w:tab w:val="left" w:pos="851"/>
        </w:tabs>
        <w:spacing w:after="0" w:line="360" w:lineRule="auto"/>
        <w:ind w:left="0" w:right="49" w:firstLine="0"/>
        <w:contextualSpacing/>
        <w:jc w:val="both"/>
        <w:rPr>
          <w:rFonts w:ascii="Palatino Linotype" w:eastAsiaTheme="minorEastAsia" w:hAnsi="Palatino Linotype"/>
          <w:sz w:val="24"/>
          <w:szCs w:val="24"/>
          <w:lang w:val="es-ES" w:eastAsia="es-ES"/>
        </w:rPr>
      </w:pPr>
      <w:r w:rsidRPr="00132999">
        <w:rPr>
          <w:rFonts w:ascii="Palatino Linotype" w:eastAsiaTheme="minorEastAsia" w:hAnsi="Palatino Linotype"/>
          <w:sz w:val="24"/>
          <w:szCs w:val="24"/>
          <w:lang w:val="es-ES" w:eastAsia="es-ES"/>
        </w:rPr>
        <w:t>Tal 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rsidR="006E3CD1" w:rsidRPr="00132999" w:rsidRDefault="006E3CD1" w:rsidP="00132999">
      <w:pPr>
        <w:spacing w:after="0" w:line="360" w:lineRule="auto"/>
        <w:contextualSpacing/>
        <w:rPr>
          <w:rFonts w:ascii="Palatino Linotype" w:eastAsiaTheme="minorEastAsia" w:hAnsi="Palatino Linotype"/>
          <w:sz w:val="24"/>
          <w:szCs w:val="24"/>
          <w:lang w:val="es-ES" w:eastAsia="es-ES"/>
        </w:rPr>
      </w:pPr>
    </w:p>
    <w:p w:rsidR="006E3CD1" w:rsidRPr="00132999" w:rsidRDefault="006E3CD1" w:rsidP="00132999">
      <w:pPr>
        <w:numPr>
          <w:ilvl w:val="0"/>
          <w:numId w:val="1"/>
        </w:numPr>
        <w:tabs>
          <w:tab w:val="left" w:pos="851"/>
        </w:tabs>
        <w:spacing w:after="0" w:line="360" w:lineRule="auto"/>
        <w:ind w:left="0" w:right="49" w:firstLine="0"/>
        <w:contextualSpacing/>
        <w:jc w:val="both"/>
        <w:rPr>
          <w:rFonts w:ascii="Palatino Linotype" w:eastAsiaTheme="minorEastAsia" w:hAnsi="Palatino Linotype"/>
          <w:sz w:val="24"/>
          <w:szCs w:val="24"/>
          <w:lang w:val="es-ES" w:eastAsia="es-ES"/>
        </w:rPr>
      </w:pPr>
      <w:r w:rsidRPr="00132999">
        <w:rPr>
          <w:rFonts w:ascii="Palatino Linotype" w:eastAsiaTheme="minorEastAsia" w:hAnsi="Palatino Linotype"/>
          <w:sz w:val="24"/>
          <w:szCs w:val="24"/>
          <w:lang w:val="es-ES" w:eastAsia="es-ES"/>
        </w:rPr>
        <w:t xml:space="preserve">No debemos perder de vista que, el requerimiento que formuló el particular se basa en que el Sujeto Obligado </w:t>
      </w:r>
      <w:r w:rsidR="00BE5198" w:rsidRPr="00132999">
        <w:rPr>
          <w:rFonts w:ascii="Palatino Linotype" w:eastAsiaTheme="minorEastAsia" w:hAnsi="Palatino Linotype"/>
          <w:sz w:val="24"/>
          <w:szCs w:val="24"/>
          <w:lang w:val="es-ES" w:eastAsia="es-ES"/>
        </w:rPr>
        <w:t xml:space="preserve">emita explicaciones sobre procedimientos, lo que se </w:t>
      </w:r>
      <w:r w:rsidR="00BE5198" w:rsidRPr="00132999">
        <w:rPr>
          <w:rFonts w:ascii="Palatino Linotype" w:eastAsiaTheme="minorEastAsia" w:hAnsi="Palatino Linotype"/>
          <w:sz w:val="24"/>
          <w:szCs w:val="24"/>
          <w:lang w:val="es-ES" w:eastAsia="es-ES"/>
        </w:rPr>
        <w:lastRenderedPageBreak/>
        <w:t>traduce como derecho de petición, acción que no puede ser atendida por esta vía, sin embargo, el Sujeto Obligado en un intento de garantizar el derecho del particular proporciono a su consideración la información que no está obligado a realizar</w:t>
      </w:r>
      <w:r w:rsidRPr="00132999">
        <w:rPr>
          <w:rFonts w:ascii="Palatino Linotype" w:eastAsiaTheme="minorEastAsia" w:hAnsi="Palatino Linotype"/>
          <w:sz w:val="24"/>
          <w:szCs w:val="24"/>
          <w:lang w:val="es-ES" w:eastAsia="es-ES"/>
        </w:rPr>
        <w:t>.</w:t>
      </w:r>
    </w:p>
    <w:p w:rsidR="006E3CD1" w:rsidRPr="00132999" w:rsidRDefault="006E3CD1" w:rsidP="00132999">
      <w:pPr>
        <w:tabs>
          <w:tab w:val="left" w:pos="851"/>
        </w:tabs>
        <w:spacing w:after="0" w:line="360" w:lineRule="auto"/>
        <w:ind w:right="49"/>
        <w:jc w:val="both"/>
        <w:rPr>
          <w:rFonts w:ascii="Palatino Linotype" w:eastAsiaTheme="minorEastAsia" w:hAnsi="Palatino Linotype"/>
          <w:sz w:val="24"/>
          <w:szCs w:val="24"/>
          <w:lang w:val="es-ES" w:eastAsia="es-ES"/>
        </w:rPr>
      </w:pPr>
    </w:p>
    <w:p w:rsidR="006E3CD1" w:rsidRPr="00132999" w:rsidRDefault="006E3CD1" w:rsidP="00132999">
      <w:pPr>
        <w:keepNext/>
        <w:keepLines/>
        <w:numPr>
          <w:ilvl w:val="0"/>
          <w:numId w:val="2"/>
        </w:numPr>
        <w:spacing w:before="40" w:after="0" w:line="360" w:lineRule="auto"/>
        <w:ind w:left="0" w:firstLine="0"/>
        <w:outlineLvl w:val="1"/>
        <w:rPr>
          <w:rFonts w:ascii="Palatino Linotype" w:eastAsiaTheme="majorEastAsia" w:hAnsi="Palatino Linotype" w:cstheme="majorBidi"/>
          <w:b/>
          <w:sz w:val="24"/>
          <w:szCs w:val="24"/>
        </w:rPr>
      </w:pPr>
      <w:bookmarkStart w:id="15" w:name="_Toc25149140"/>
      <w:bookmarkStart w:id="16" w:name="_Toc26476498"/>
      <w:bookmarkStart w:id="17" w:name="_Toc525831475"/>
      <w:bookmarkStart w:id="18" w:name="_Toc7699268"/>
      <w:bookmarkStart w:id="19" w:name="_Toc7717090"/>
      <w:bookmarkStart w:id="20" w:name="_Toc10621026"/>
      <w:bookmarkStart w:id="21" w:name="_Toc18400286"/>
      <w:bookmarkStart w:id="22" w:name="_Toc19012829"/>
      <w:r w:rsidRPr="00132999">
        <w:rPr>
          <w:rFonts w:ascii="Palatino Linotype" w:eastAsiaTheme="majorEastAsia" w:hAnsi="Palatino Linotype" w:cstheme="majorBidi"/>
          <w:b/>
          <w:sz w:val="24"/>
          <w:szCs w:val="24"/>
        </w:rPr>
        <w:t>Fuente Obligacional.</w:t>
      </w:r>
      <w:bookmarkEnd w:id="15"/>
      <w:bookmarkEnd w:id="16"/>
      <w:r w:rsidRPr="00132999">
        <w:rPr>
          <w:rFonts w:ascii="Palatino Linotype" w:eastAsiaTheme="majorEastAsia" w:hAnsi="Palatino Linotype" w:cstheme="majorBidi"/>
          <w:b/>
          <w:sz w:val="24"/>
          <w:szCs w:val="24"/>
        </w:rPr>
        <w:t xml:space="preserve"> </w:t>
      </w:r>
    </w:p>
    <w:p w:rsidR="00132999" w:rsidRDefault="006E3CD1" w:rsidP="00132999">
      <w:pPr>
        <w:keepNext/>
        <w:keepLines/>
        <w:numPr>
          <w:ilvl w:val="1"/>
          <w:numId w:val="1"/>
        </w:numPr>
        <w:spacing w:before="40" w:after="0" w:line="360" w:lineRule="auto"/>
        <w:ind w:left="0" w:firstLine="0"/>
        <w:outlineLvl w:val="2"/>
        <w:rPr>
          <w:rFonts w:ascii="Palatino Linotype" w:eastAsiaTheme="majorEastAsia" w:hAnsi="Palatino Linotype" w:cstheme="majorBidi"/>
          <w:b/>
          <w:sz w:val="24"/>
          <w:szCs w:val="24"/>
          <w:lang w:val="es-ES_tradnl" w:eastAsia="es-ES"/>
        </w:rPr>
      </w:pPr>
      <w:bookmarkStart w:id="23" w:name="_Toc25149141"/>
      <w:bookmarkStart w:id="24" w:name="_Toc26476499"/>
      <w:r w:rsidRPr="00132999">
        <w:rPr>
          <w:rFonts w:ascii="Palatino Linotype" w:eastAsiaTheme="majorEastAsia" w:hAnsi="Palatino Linotype" w:cstheme="majorBidi"/>
          <w:b/>
          <w:sz w:val="24"/>
          <w:szCs w:val="24"/>
          <w:lang w:val="es-ES_tradnl" w:eastAsia="es-ES"/>
        </w:rPr>
        <w:t>De la obligación de transparencia.</w:t>
      </w:r>
      <w:bookmarkEnd w:id="23"/>
      <w:bookmarkEnd w:id="24"/>
    </w:p>
    <w:p w:rsidR="00132999" w:rsidRPr="00132999" w:rsidRDefault="00132999" w:rsidP="00132999">
      <w:pPr>
        <w:keepNext/>
        <w:keepLines/>
        <w:spacing w:before="40" w:after="0" w:line="360" w:lineRule="auto"/>
        <w:outlineLvl w:val="2"/>
        <w:rPr>
          <w:rFonts w:ascii="Palatino Linotype" w:eastAsiaTheme="majorEastAsia" w:hAnsi="Palatino Linotype" w:cstheme="majorBidi"/>
          <w:b/>
          <w:sz w:val="24"/>
          <w:szCs w:val="24"/>
          <w:lang w:val="es-ES_tradnl" w:eastAsia="es-ES"/>
        </w:rPr>
      </w:pPr>
    </w:p>
    <w:p w:rsidR="006E3CD1" w:rsidRPr="00132999" w:rsidRDefault="006E3CD1" w:rsidP="0013299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132999">
        <w:rPr>
          <w:rFonts w:ascii="Palatino Linotype" w:eastAsiaTheme="minorEastAsia" w:hAnsi="Palatino Linotype" w:cs="Arial"/>
          <w:sz w:val="24"/>
          <w:szCs w:val="24"/>
          <w:lang w:val="es-ES_tradnl" w:eastAsia="es-ES"/>
        </w:rPr>
        <w:t>Es pertinente enfatizar lo que respecto al derecho de acceso a la información pública, refiere el artículo 6° de la Constitución Política de los Estados Unidos Mexicanos, que en su parte conducente señala:</w:t>
      </w:r>
    </w:p>
    <w:p w:rsidR="006E3CD1" w:rsidRPr="00132999" w:rsidRDefault="006E3CD1" w:rsidP="00132999">
      <w:pPr>
        <w:spacing w:after="0" w:line="360" w:lineRule="auto"/>
        <w:jc w:val="both"/>
        <w:rPr>
          <w:rFonts w:ascii="Palatino Linotype" w:eastAsiaTheme="minorEastAsia" w:hAnsi="Palatino Linotype" w:cs="Arial"/>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r w:rsidRPr="00132999">
        <w:rPr>
          <w:rFonts w:ascii="Palatino Linotype" w:eastAsiaTheme="minorEastAsia" w:hAnsi="Palatino Linotype" w:cs="Arial"/>
          <w:b/>
          <w:i/>
          <w:sz w:val="24"/>
          <w:szCs w:val="24"/>
          <w:lang w:val="es-ES_tradnl" w:eastAsia="es-ES"/>
        </w:rPr>
        <w:t>“Artículo 6o.</w:t>
      </w:r>
      <w:r w:rsidRPr="00132999">
        <w:rPr>
          <w:rFonts w:ascii="Palatino Linotype" w:eastAsiaTheme="minorEastAsia" w:hAnsi="Palatino Linotype" w:cs="Arial"/>
          <w:i/>
          <w:sz w:val="24"/>
          <w:szCs w:val="24"/>
          <w:lang w:val="es-ES_tradnl"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32999">
        <w:rPr>
          <w:rFonts w:ascii="Palatino Linotype" w:eastAsiaTheme="minorEastAsia" w:hAnsi="Palatino Linotype" w:cs="Arial"/>
          <w:b/>
          <w:i/>
          <w:sz w:val="24"/>
          <w:szCs w:val="24"/>
          <w:lang w:val="es-ES_tradnl" w:eastAsia="es-ES"/>
        </w:rPr>
        <w:t>El derecho a la información será garantizado por el Estado.</w:t>
      </w:r>
      <w:r w:rsidRPr="00132999">
        <w:rPr>
          <w:rFonts w:ascii="Palatino Linotype" w:eastAsiaTheme="minorEastAsia" w:hAnsi="Palatino Linotype" w:cs="Arial"/>
          <w:i/>
          <w:sz w:val="24"/>
          <w:szCs w:val="24"/>
          <w:lang w:val="es-ES_tradnl" w:eastAsia="es-ES"/>
        </w:rPr>
        <w:t xml:space="preserve"> </w:t>
      </w: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r w:rsidRPr="00132999">
        <w:rPr>
          <w:rFonts w:ascii="Palatino Linotype" w:eastAsiaTheme="minorEastAsia" w:hAnsi="Palatino Linotype" w:cs="Arial"/>
          <w:i/>
          <w:sz w:val="24"/>
          <w:szCs w:val="24"/>
          <w:lang w:val="es-ES_tradnl" w:eastAsia="es-ES"/>
        </w:rPr>
        <w:t>Toda persona tiene derecho al libre acceso a información plural y oportuna, así como a buscar, recibir y difundir información e ideas de toda índole por cualquier medio de expresión.</w:t>
      </w: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r w:rsidRPr="00132999">
        <w:rPr>
          <w:rFonts w:ascii="Palatino Linotype" w:eastAsiaTheme="minorEastAsia" w:hAnsi="Palatino Linotype" w:cs="Arial"/>
          <w:i/>
          <w:sz w:val="24"/>
          <w:szCs w:val="24"/>
          <w:lang w:val="es-ES_tradnl" w:eastAsia="es-ES"/>
        </w:rPr>
        <w:t>Para efectos de lo dispuesto en el presente artículo se observará lo siguiente:</w:t>
      </w: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r w:rsidRPr="00132999">
        <w:rPr>
          <w:rFonts w:ascii="Palatino Linotype" w:eastAsiaTheme="minorEastAsia" w:hAnsi="Palatino Linotype" w:cs="Arial"/>
          <w:i/>
          <w:sz w:val="24"/>
          <w:szCs w:val="24"/>
          <w:lang w:val="es-ES_tradnl" w:eastAsia="es-ES"/>
        </w:rPr>
        <w:t>A. Para el ejercicio del derecho de acceso a la información, la Federación, los Estados y el Distrito Federal, en el ámbito de sus respectivas competencias, se regirán por los siguientes principios y bases:</w:t>
      </w: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r w:rsidRPr="00132999">
        <w:rPr>
          <w:rFonts w:ascii="Palatino Linotype" w:eastAsiaTheme="minorEastAsia" w:hAnsi="Palatino Linotype" w:cs="Arial"/>
          <w:b/>
          <w:i/>
          <w:sz w:val="24"/>
          <w:szCs w:val="24"/>
          <w:lang w:val="es-ES_tradnl" w:eastAsia="es-ES"/>
        </w:rPr>
        <w:lastRenderedPageBreak/>
        <w:t>I. Toda la información en posesión de</w:t>
      </w:r>
      <w:r w:rsidRPr="00132999">
        <w:rPr>
          <w:rFonts w:ascii="Palatino Linotype" w:eastAsiaTheme="minorEastAsia" w:hAnsi="Palatino Linotype" w:cs="Arial"/>
          <w:i/>
          <w:sz w:val="24"/>
          <w:szCs w:val="24"/>
          <w:lang w:val="es-ES_tradnl" w:eastAsia="es-ES"/>
        </w:rPr>
        <w:t xml:space="preserve"> </w:t>
      </w:r>
      <w:r w:rsidRPr="00132999">
        <w:rPr>
          <w:rFonts w:ascii="Palatino Linotype" w:eastAsiaTheme="minorEastAsia" w:hAnsi="Palatino Linotype" w:cs="Arial"/>
          <w:b/>
          <w:i/>
          <w:sz w:val="24"/>
          <w:szCs w:val="24"/>
          <w:lang w:val="es-ES_tradnl" w:eastAsia="es-ES"/>
        </w:rPr>
        <w:t>cualquier autoridad</w:t>
      </w:r>
      <w:r w:rsidRPr="00132999">
        <w:rPr>
          <w:rFonts w:ascii="Palatino Linotype" w:eastAsiaTheme="minorEastAsia" w:hAnsi="Palatino Linotype" w:cs="Arial"/>
          <w:i/>
          <w:sz w:val="24"/>
          <w:szCs w:val="24"/>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32999">
        <w:rPr>
          <w:rFonts w:ascii="Palatino Linotype" w:eastAsiaTheme="minorEastAsia" w:hAnsi="Palatino Linotype" w:cs="Arial"/>
          <w:b/>
          <w:i/>
          <w:sz w:val="24"/>
          <w:szCs w:val="24"/>
          <w:lang w:val="es-ES_tradnl" w:eastAsia="es-ES"/>
        </w:rPr>
        <w:t>es pública</w:t>
      </w:r>
      <w:r w:rsidRPr="00132999">
        <w:rPr>
          <w:rFonts w:ascii="Palatino Linotype" w:eastAsiaTheme="minorEastAsia" w:hAnsi="Palatino Linotype" w:cs="Arial"/>
          <w:i/>
          <w:sz w:val="24"/>
          <w:szCs w:val="24"/>
          <w:lang w:val="es-ES_tradnl" w:eastAsia="es-ES"/>
        </w:rPr>
        <w:t xml:space="preserve"> y sólo podrá ser reservada temporalmente por razones de interés público y seguridad nacional, en los términos que fijen las leyes. En la interpretación de este derecho deberá prevalecer el principio de máxima publicidad. </w:t>
      </w:r>
      <w:r w:rsidRPr="00132999">
        <w:rPr>
          <w:rFonts w:ascii="Palatino Linotype" w:eastAsiaTheme="minorEastAsia" w:hAnsi="Palatino Linotype" w:cs="Arial"/>
          <w:b/>
          <w:i/>
          <w:sz w:val="24"/>
          <w:szCs w:val="24"/>
          <w:lang w:val="es-ES_tradnl" w:eastAsia="es-ES"/>
        </w:rPr>
        <w:t>Los sujetos obligados deberán documentar todo acto que derive del ejercicio de sus facultades, competencias o funciones</w:t>
      </w:r>
      <w:r w:rsidRPr="00132999">
        <w:rPr>
          <w:rFonts w:ascii="Palatino Linotype" w:eastAsiaTheme="minorEastAsia" w:hAnsi="Palatino Linotype" w:cs="Arial"/>
          <w:i/>
          <w:sz w:val="24"/>
          <w:szCs w:val="24"/>
          <w:lang w:val="es-ES_tradnl" w:eastAsia="es-ES"/>
        </w:rPr>
        <w:t>, la ley determinará los supuestos específicos bajo los cuales procederá la declaración de inexistencia de la información.</w:t>
      </w: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r w:rsidRPr="00132999">
        <w:rPr>
          <w:rFonts w:ascii="Palatino Linotype" w:eastAsiaTheme="minorEastAsia" w:hAnsi="Palatino Linotype" w:cs="Arial"/>
          <w:i/>
          <w:sz w:val="24"/>
          <w:szCs w:val="24"/>
          <w:lang w:val="es-ES_tradnl" w:eastAsia="es-ES"/>
        </w:rPr>
        <w:t>II. La información que se refiere a la vida privada y los datos personales será protegida en los términos y con las excepciones que fijen las leyes.</w:t>
      </w: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r w:rsidRPr="00132999">
        <w:rPr>
          <w:rFonts w:ascii="Palatino Linotype" w:eastAsiaTheme="minorEastAsia" w:hAnsi="Palatino Linotype" w:cs="Arial"/>
          <w:i/>
          <w:sz w:val="24"/>
          <w:szCs w:val="24"/>
          <w:lang w:val="es-ES_tradnl" w:eastAsia="es-ES"/>
        </w:rPr>
        <w:t>III. Toda persona, sin necesidad de acreditar interés alguno o justificar su utilización, tendrá acceso gratuito a la información pública, a sus datos personales o a la rectificación de éstos.</w:t>
      </w: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p>
    <w:p w:rsidR="006E3CD1"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r w:rsidRPr="00132999">
        <w:rPr>
          <w:rFonts w:ascii="Palatino Linotype" w:eastAsiaTheme="minorEastAsia" w:hAnsi="Palatino Linotype" w:cs="Arial"/>
          <w:i/>
          <w:sz w:val="24"/>
          <w:szCs w:val="24"/>
          <w:lang w:val="es-ES_tradnl" w:eastAsia="es-ES"/>
        </w:rPr>
        <w:t>IV.   Se establecerán mecanismos de acceso a la información y procedimientos de revisión expeditos que se sustanciarán ante los organismos autónomos especializados e imparciales que establece esta Constitución.</w:t>
      </w:r>
    </w:p>
    <w:p w:rsidR="00132999" w:rsidRPr="00132999" w:rsidRDefault="00132999" w:rsidP="00132999">
      <w:pPr>
        <w:spacing w:after="0" w:line="360" w:lineRule="auto"/>
        <w:ind w:right="567"/>
        <w:jc w:val="both"/>
        <w:rPr>
          <w:rFonts w:ascii="Palatino Linotype" w:eastAsiaTheme="minorEastAsia" w:hAnsi="Palatino Linotype" w:cs="Arial"/>
          <w:i/>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r w:rsidRPr="00132999">
        <w:rPr>
          <w:rFonts w:ascii="Palatino Linotype" w:eastAsiaTheme="minorEastAsia" w:hAnsi="Palatino Linotype" w:cs="Arial"/>
          <w:b/>
          <w:i/>
          <w:sz w:val="24"/>
          <w:szCs w:val="24"/>
          <w:lang w:val="es-ES_tradnl" w:eastAsia="es-ES"/>
        </w:rPr>
        <w:t>V. Los sujetos obligados deberán preservar sus documentos en archivos administrativos actualizados y publicarán, a través de los medios electrónicos disponibles</w:t>
      </w:r>
      <w:r w:rsidRPr="00132999">
        <w:rPr>
          <w:rFonts w:ascii="Palatino Linotype" w:eastAsiaTheme="minorEastAsia" w:hAnsi="Palatino Linotype" w:cs="Arial"/>
          <w:i/>
          <w:sz w:val="24"/>
          <w:szCs w:val="24"/>
          <w:lang w:val="es-ES_tradnl" w:eastAsia="es-ES"/>
        </w:rPr>
        <w:t>, la información completa y actualizada sobre el ejercicio de los recursos públicos y los indicadores que permitan rendir cuenta del cumplimiento de sus objetivos y de los resultados obtenidos.</w:t>
      </w: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r w:rsidRPr="00132999">
        <w:rPr>
          <w:rFonts w:ascii="Palatino Linotype" w:eastAsiaTheme="minorEastAsia" w:hAnsi="Palatino Linotype" w:cs="Arial"/>
          <w:i/>
          <w:sz w:val="24"/>
          <w:szCs w:val="24"/>
          <w:lang w:val="es-ES_tradnl" w:eastAsia="es-ES"/>
        </w:rPr>
        <w:t>VI. Las leyes determinarán la manera en que los sujetos obligados deberán hacer pública la información relativa a los recursos públicos que entreguen a personas físicas o morales.</w:t>
      </w: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r w:rsidRPr="00132999">
        <w:rPr>
          <w:rFonts w:ascii="Palatino Linotype" w:eastAsiaTheme="minorEastAsia" w:hAnsi="Palatino Linotype" w:cs="Arial"/>
          <w:i/>
          <w:sz w:val="24"/>
          <w:szCs w:val="24"/>
          <w:lang w:val="es-ES_tradnl" w:eastAsia="es-ES"/>
        </w:rPr>
        <w:t>VII. La inobservancia a las disposiciones en materia de acceso a la información pública será sancionada en los términos que dispongan las leyes.</w:t>
      </w: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r w:rsidRPr="00132999">
        <w:rPr>
          <w:rFonts w:ascii="Palatino Linotype" w:eastAsiaTheme="minorEastAsia" w:hAnsi="Palatino Linotype" w:cs="Arial"/>
          <w:i/>
          <w:sz w:val="24"/>
          <w:szCs w:val="24"/>
          <w:lang w:val="es-ES_tradnl" w:eastAsia="es-ES"/>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r w:rsidRPr="00132999">
        <w:rPr>
          <w:rFonts w:ascii="Palatino Linotype" w:eastAsiaTheme="minorEastAsia" w:hAnsi="Palatino Linotype" w:cs="Arial"/>
          <w:i/>
          <w:sz w:val="24"/>
          <w:szCs w:val="24"/>
          <w:lang w:val="es-ES_tradnl" w:eastAsia="es-ES"/>
        </w:rPr>
        <w:t>…</w:t>
      </w: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r w:rsidRPr="00132999">
        <w:rPr>
          <w:rFonts w:ascii="Palatino Linotype" w:eastAsiaTheme="minorEastAsia" w:hAnsi="Palatino Linotype" w:cs="Arial"/>
          <w:i/>
          <w:sz w:val="24"/>
          <w:szCs w:val="24"/>
          <w:lang w:val="es-ES_tradnl" w:eastAsia="es-ES"/>
        </w:rPr>
        <w:t>La ley establecerá aquella información que se considere reservada o confidencial.”</w:t>
      </w:r>
    </w:p>
    <w:p w:rsidR="006E3CD1" w:rsidRPr="00132999" w:rsidRDefault="006E3CD1" w:rsidP="00132999">
      <w:pPr>
        <w:spacing w:after="0" w:line="360" w:lineRule="auto"/>
        <w:ind w:right="567"/>
        <w:jc w:val="both"/>
        <w:rPr>
          <w:rFonts w:ascii="Palatino Linotype" w:eastAsiaTheme="minorEastAsia" w:hAnsi="Palatino Linotype"/>
          <w:i/>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i/>
          <w:sz w:val="24"/>
          <w:szCs w:val="24"/>
          <w:lang w:val="es-ES_tradnl" w:eastAsia="es-ES"/>
        </w:rPr>
      </w:pPr>
      <w:r w:rsidRPr="00132999">
        <w:rPr>
          <w:rFonts w:ascii="Palatino Linotype" w:eastAsiaTheme="minorEastAsia" w:hAnsi="Palatino Linotype"/>
          <w:i/>
          <w:sz w:val="24"/>
          <w:szCs w:val="24"/>
          <w:lang w:val="es-ES_tradnl" w:eastAsia="es-ES"/>
        </w:rPr>
        <w:t>(Énfasis añadido)</w:t>
      </w:r>
    </w:p>
    <w:p w:rsidR="006E3CD1" w:rsidRPr="00132999" w:rsidRDefault="006E3CD1" w:rsidP="00132999">
      <w:pPr>
        <w:spacing w:after="0" w:line="360" w:lineRule="auto"/>
        <w:ind w:right="757"/>
        <w:jc w:val="both"/>
        <w:rPr>
          <w:rFonts w:ascii="Palatino Linotype" w:eastAsiaTheme="minorEastAsia" w:hAnsi="Palatino Linotype"/>
          <w:sz w:val="24"/>
          <w:szCs w:val="24"/>
          <w:lang w:val="es-ES_tradnl" w:eastAsia="es-ES"/>
        </w:rPr>
      </w:pPr>
    </w:p>
    <w:p w:rsidR="006E3CD1" w:rsidRPr="00132999" w:rsidRDefault="006E3CD1" w:rsidP="00132999">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132999">
        <w:rPr>
          <w:rFonts w:ascii="Palatino Linotype" w:eastAsiaTheme="minorEastAsia" w:hAnsi="Palatino Linotype" w:cs="Arial"/>
          <w:sz w:val="24"/>
          <w:szCs w:val="24"/>
          <w:lang w:val="es-ES_tradnl" w:eastAsia="es-ES"/>
        </w:rPr>
        <w:t>Por su parte, la Constitución Política del Estado Libre y Soberano de México, en su artículo 5°, dispone en su parte conducente, lo siguiente:</w:t>
      </w:r>
    </w:p>
    <w:p w:rsidR="006E3CD1" w:rsidRPr="00132999" w:rsidRDefault="006E3CD1" w:rsidP="00132999">
      <w:pPr>
        <w:spacing w:after="0" w:line="360" w:lineRule="auto"/>
        <w:ind w:right="757"/>
        <w:jc w:val="both"/>
        <w:rPr>
          <w:rFonts w:ascii="Palatino Linotype" w:eastAsiaTheme="minorEastAsia" w:hAnsi="Palatino Linotype" w:cs="Arial"/>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cs="Arial"/>
          <w:b/>
          <w:i/>
          <w:sz w:val="24"/>
          <w:szCs w:val="24"/>
          <w:lang w:val="es-ES_tradnl" w:eastAsia="es-ES"/>
        </w:rPr>
      </w:pPr>
      <w:r w:rsidRPr="00132999">
        <w:rPr>
          <w:rFonts w:ascii="Palatino Linotype" w:eastAsiaTheme="minorEastAsia" w:hAnsi="Palatino Linotype" w:cs="Arial"/>
          <w:b/>
          <w:i/>
          <w:sz w:val="24"/>
          <w:szCs w:val="24"/>
          <w:lang w:val="es-ES_tradnl" w:eastAsia="es-ES"/>
        </w:rPr>
        <w:t xml:space="preserve">“Artículo 5. … </w:t>
      </w:r>
    </w:p>
    <w:p w:rsidR="006E3CD1" w:rsidRPr="00132999" w:rsidRDefault="006E3CD1" w:rsidP="00132999">
      <w:pPr>
        <w:spacing w:after="0" w:line="360" w:lineRule="auto"/>
        <w:ind w:right="567"/>
        <w:jc w:val="both"/>
        <w:rPr>
          <w:rFonts w:ascii="Palatino Linotype" w:eastAsiaTheme="minorEastAsia" w:hAnsi="Palatino Linotype"/>
          <w:i/>
          <w:sz w:val="24"/>
          <w:szCs w:val="24"/>
          <w:lang w:val="es-ES_tradnl" w:eastAsia="es-ES"/>
        </w:rPr>
      </w:pPr>
      <w:r w:rsidRPr="00132999">
        <w:rPr>
          <w:rFonts w:ascii="Palatino Linotype" w:eastAsiaTheme="minorEastAsia" w:hAnsi="Palatino Linotype"/>
          <w:b/>
          <w:i/>
          <w:sz w:val="24"/>
          <w:szCs w:val="24"/>
          <w:lang w:val="es-ES_tradnl" w:eastAsia="es-ES"/>
        </w:rPr>
        <w:t>El derecho a la información será garantizado por el Estado</w:t>
      </w:r>
      <w:r w:rsidRPr="00132999">
        <w:rPr>
          <w:rFonts w:ascii="Palatino Linotype" w:eastAsiaTheme="minorEastAsia" w:hAnsi="Palatino Linotype"/>
          <w:i/>
          <w:sz w:val="24"/>
          <w:szCs w:val="24"/>
          <w:lang w:val="es-ES_tradnl" w:eastAsia="es-ES"/>
        </w:rPr>
        <w:t xml:space="preserve">. La ley establecerá las previsiones que permitan asegurar la protección, el respeto y la difusión de este derecho. </w:t>
      </w:r>
    </w:p>
    <w:p w:rsidR="006E3CD1" w:rsidRPr="00132999" w:rsidRDefault="006E3CD1" w:rsidP="00132999">
      <w:pPr>
        <w:spacing w:after="0" w:line="360" w:lineRule="auto"/>
        <w:ind w:right="567"/>
        <w:jc w:val="both"/>
        <w:rPr>
          <w:rFonts w:ascii="Palatino Linotype" w:eastAsiaTheme="minorEastAsia" w:hAnsi="Palatino Linotype"/>
          <w:i/>
          <w:sz w:val="24"/>
          <w:szCs w:val="24"/>
          <w:lang w:val="es-ES_tradnl" w:eastAsia="es-ES"/>
        </w:rPr>
      </w:pPr>
      <w:r w:rsidRPr="00132999">
        <w:rPr>
          <w:rFonts w:ascii="Palatino Linotype" w:eastAsiaTheme="minorEastAsia" w:hAnsi="Palatino Linotype"/>
          <w:i/>
          <w:sz w:val="24"/>
          <w:szCs w:val="24"/>
          <w:lang w:val="es-ES_tradnl" w:eastAsia="es-ES"/>
        </w:rPr>
        <w:t xml:space="preserve">Para garantizar el ejercicio del derecho de transparencia, acceso a la información pública y protección de datos personales, los poderes públicos y los organismos autónomos, </w:t>
      </w:r>
      <w:r w:rsidRPr="00132999">
        <w:rPr>
          <w:rFonts w:ascii="Palatino Linotype" w:eastAsiaTheme="minorEastAsia" w:hAnsi="Palatino Linotype"/>
          <w:i/>
          <w:sz w:val="24"/>
          <w:szCs w:val="24"/>
          <w:lang w:val="es-ES_tradnl" w:eastAsia="es-ES"/>
        </w:rPr>
        <w:lastRenderedPageBreak/>
        <w:t xml:space="preserve">transparentarán sus acciones, en términos de las disposiciones aplicables, la información será oportuna, clara, veraz y de fácil acceso. </w:t>
      </w:r>
    </w:p>
    <w:p w:rsidR="006E3CD1" w:rsidRPr="00132999" w:rsidRDefault="006E3CD1" w:rsidP="00132999">
      <w:pPr>
        <w:spacing w:after="0" w:line="360" w:lineRule="auto"/>
        <w:ind w:right="567"/>
        <w:jc w:val="both"/>
        <w:rPr>
          <w:rFonts w:ascii="Palatino Linotype" w:eastAsiaTheme="minorEastAsia" w:hAnsi="Palatino Linotype"/>
          <w:i/>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i/>
          <w:sz w:val="24"/>
          <w:szCs w:val="24"/>
          <w:lang w:val="es-ES_tradnl" w:eastAsia="es-ES"/>
        </w:rPr>
      </w:pPr>
      <w:r w:rsidRPr="00132999">
        <w:rPr>
          <w:rFonts w:ascii="Palatino Linotype" w:eastAsiaTheme="minorEastAsia" w:hAnsi="Palatino Linotype"/>
          <w:i/>
          <w:sz w:val="24"/>
          <w:szCs w:val="24"/>
          <w:lang w:val="es-ES_tradnl" w:eastAsia="es-ES"/>
        </w:rPr>
        <w:t>Este derecho se regirá por los principios y bases siguientes:</w:t>
      </w:r>
    </w:p>
    <w:p w:rsidR="006E3CD1" w:rsidRPr="00132999" w:rsidRDefault="006E3CD1" w:rsidP="00132999">
      <w:pPr>
        <w:spacing w:after="0" w:line="360" w:lineRule="auto"/>
        <w:ind w:right="567"/>
        <w:jc w:val="both"/>
        <w:rPr>
          <w:rFonts w:ascii="Palatino Linotype" w:eastAsiaTheme="minorEastAsia" w:hAnsi="Palatino Linotype"/>
          <w:b/>
          <w:i/>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i/>
          <w:sz w:val="24"/>
          <w:szCs w:val="24"/>
          <w:lang w:val="es-ES_tradnl" w:eastAsia="es-ES"/>
        </w:rPr>
      </w:pPr>
      <w:r w:rsidRPr="00132999">
        <w:rPr>
          <w:rFonts w:ascii="Palatino Linotype" w:eastAsiaTheme="minorEastAsia" w:hAnsi="Palatino Linotype"/>
          <w:b/>
          <w:i/>
          <w:sz w:val="24"/>
          <w:szCs w:val="24"/>
          <w:lang w:val="es-ES_tradnl" w:eastAsia="es-ES"/>
        </w:rPr>
        <w:t xml:space="preserve">I. Toda la información en posesión </w:t>
      </w:r>
      <w:r w:rsidRPr="00132999">
        <w:rPr>
          <w:rFonts w:ascii="Palatino Linotype" w:eastAsiaTheme="minorEastAsia" w:hAnsi="Palatino Linotype"/>
          <w:i/>
          <w:sz w:val="24"/>
          <w:szCs w:val="24"/>
          <w:lang w:val="es-ES_tradnl" w:eastAsia="es-ES"/>
        </w:rPr>
        <w:t xml:space="preserve">de cualquier autoridad, entidad, órgano y organismos de los Poderes Ejecutivo, Legislativo y Judicial, órganos autónomos, partidos políticos, fideicomisos y fondos públicos estatales y municipales, así como </w:t>
      </w:r>
      <w:r w:rsidRPr="00132999">
        <w:rPr>
          <w:rFonts w:ascii="Palatino Linotype" w:eastAsiaTheme="minorEastAsia" w:hAnsi="Palatino Linotype"/>
          <w:b/>
          <w:i/>
          <w:sz w:val="24"/>
          <w:szCs w:val="24"/>
          <w:lang w:val="es-ES_tradnl" w:eastAsia="es-ES"/>
        </w:rPr>
        <w:t>del gobierno y de la administración pública municipal y sus organismos descentralizados</w:t>
      </w:r>
      <w:r w:rsidRPr="00132999">
        <w:rPr>
          <w:rFonts w:ascii="Palatino Linotype" w:eastAsiaTheme="minorEastAsia" w:hAnsi="Palatino Linotype"/>
          <w:i/>
          <w:sz w:val="24"/>
          <w:szCs w:val="24"/>
          <w:lang w:val="es-ES_tradnl" w:eastAsia="es-ES"/>
        </w:rPr>
        <w:t xml:space="preserve">, asimismo de cualquier persona física, jurídica colectiva o sindicato que reciba y ejerza recursos públicos o realice actos de autoridad en el ámbito estatal y municipal, </w:t>
      </w:r>
      <w:r w:rsidRPr="00132999">
        <w:rPr>
          <w:rFonts w:ascii="Palatino Linotype" w:eastAsiaTheme="minorEastAsia" w:hAnsi="Palatino Linotype"/>
          <w:b/>
          <w:i/>
          <w:sz w:val="24"/>
          <w:szCs w:val="24"/>
          <w:lang w:val="es-ES_tradnl" w:eastAsia="es-ES"/>
        </w:rPr>
        <w:t>es pública</w:t>
      </w:r>
      <w:r w:rsidRPr="00132999">
        <w:rPr>
          <w:rFonts w:ascii="Palatino Linotype" w:eastAsiaTheme="minorEastAsia" w:hAnsi="Palatino Linotype"/>
          <w:i/>
          <w:sz w:val="24"/>
          <w:szCs w:val="24"/>
          <w:lang w:val="es-ES_tradnl" w:eastAsia="es-ES"/>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E3CD1" w:rsidRPr="00132999" w:rsidRDefault="006E3CD1" w:rsidP="00132999">
      <w:pPr>
        <w:spacing w:after="0" w:line="360" w:lineRule="auto"/>
        <w:ind w:right="567"/>
        <w:jc w:val="both"/>
        <w:rPr>
          <w:rFonts w:ascii="Palatino Linotype" w:eastAsiaTheme="minorEastAsia" w:hAnsi="Palatino Linotype"/>
          <w:i/>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i/>
          <w:sz w:val="24"/>
          <w:szCs w:val="24"/>
          <w:lang w:val="es-ES_tradnl" w:eastAsia="es-ES"/>
        </w:rPr>
      </w:pPr>
      <w:r w:rsidRPr="00132999">
        <w:rPr>
          <w:rFonts w:ascii="Palatino Linotype" w:eastAsiaTheme="minorEastAsia" w:hAnsi="Palatino Linotype"/>
          <w:i/>
          <w:sz w:val="24"/>
          <w:szCs w:val="24"/>
          <w:lang w:val="es-ES_tradnl" w:eastAsia="es-ES"/>
        </w:rPr>
        <w:t>II. La información referente a la intimidad de la vida privada y la imagen de las personas será protegida a través de un marco jurídico rígido de tratamiento y manejo de datos personales, con las excepciones que establezca la ley reglamentaria.</w:t>
      </w:r>
    </w:p>
    <w:p w:rsidR="006E3CD1" w:rsidRPr="00132999" w:rsidRDefault="006E3CD1" w:rsidP="00132999">
      <w:pPr>
        <w:spacing w:after="0" w:line="360" w:lineRule="auto"/>
        <w:ind w:right="567"/>
        <w:jc w:val="both"/>
        <w:rPr>
          <w:rFonts w:ascii="Palatino Linotype" w:eastAsiaTheme="minorEastAsia" w:hAnsi="Palatino Linotype"/>
          <w:i/>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i/>
          <w:sz w:val="24"/>
          <w:szCs w:val="24"/>
          <w:lang w:val="es-ES_tradnl" w:eastAsia="es-ES"/>
        </w:rPr>
      </w:pPr>
      <w:r w:rsidRPr="00132999">
        <w:rPr>
          <w:rFonts w:ascii="Palatino Linotype" w:eastAsiaTheme="minorEastAsia" w:hAnsi="Palatino Linotype"/>
          <w:i/>
          <w:sz w:val="24"/>
          <w:szCs w:val="24"/>
          <w:lang w:val="es-ES_tradnl" w:eastAsia="es-ES"/>
        </w:rPr>
        <w:t>III. Toda persona, sin necesidad de acreditar interés alguno o justificar su utilización, tendrá acceso gratuito a la información pública, a sus datos personales o a la rectificación de éstos.</w:t>
      </w:r>
    </w:p>
    <w:p w:rsidR="006E3CD1" w:rsidRPr="00132999" w:rsidRDefault="006E3CD1" w:rsidP="00132999">
      <w:pPr>
        <w:spacing w:after="0" w:line="360" w:lineRule="auto"/>
        <w:ind w:right="567"/>
        <w:jc w:val="both"/>
        <w:rPr>
          <w:rFonts w:ascii="Palatino Linotype" w:eastAsiaTheme="minorEastAsia" w:hAnsi="Palatino Linotype"/>
          <w:i/>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i/>
          <w:sz w:val="24"/>
          <w:szCs w:val="24"/>
          <w:lang w:val="es-ES_tradnl" w:eastAsia="es-ES"/>
        </w:rPr>
      </w:pPr>
      <w:r w:rsidRPr="00132999">
        <w:rPr>
          <w:rFonts w:ascii="Palatino Linotype" w:eastAsiaTheme="minorEastAsia" w:hAnsi="Palatino Linotype"/>
          <w:i/>
          <w:sz w:val="24"/>
          <w:szCs w:val="24"/>
          <w:lang w:val="es-ES_tradnl" w:eastAsia="es-ES"/>
        </w:rPr>
        <w:lastRenderedPageBreak/>
        <w:t>IV. Se establecerán mecanismos de acceso a la información y procedimientos de revisión expeditos que se sustanciarán ante el organismo autónomo especializado e imparcial que establece esta Constitución.</w:t>
      </w:r>
    </w:p>
    <w:p w:rsidR="006E3CD1" w:rsidRPr="00132999" w:rsidRDefault="006E3CD1" w:rsidP="00132999">
      <w:pPr>
        <w:spacing w:after="0" w:line="360" w:lineRule="auto"/>
        <w:ind w:right="567"/>
        <w:jc w:val="both"/>
        <w:rPr>
          <w:rFonts w:ascii="Palatino Linotype" w:eastAsiaTheme="minorEastAsia" w:hAnsi="Palatino Linotype"/>
          <w:i/>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i/>
          <w:sz w:val="24"/>
          <w:szCs w:val="24"/>
          <w:lang w:val="es-ES_tradnl" w:eastAsia="es-ES"/>
        </w:rPr>
      </w:pPr>
      <w:r w:rsidRPr="00132999">
        <w:rPr>
          <w:rFonts w:ascii="Palatino Linotype" w:eastAsiaTheme="minorEastAsia" w:hAnsi="Palatino Linotype"/>
          <w:i/>
          <w:sz w:val="24"/>
          <w:szCs w:val="24"/>
          <w:lang w:val="es-ES_tradnl" w:eastAsia="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E3CD1" w:rsidRPr="00132999" w:rsidRDefault="006E3CD1" w:rsidP="00132999">
      <w:pPr>
        <w:spacing w:after="0" w:line="360" w:lineRule="auto"/>
        <w:ind w:right="567"/>
        <w:jc w:val="both"/>
        <w:rPr>
          <w:rFonts w:ascii="Palatino Linotype" w:eastAsiaTheme="minorEastAsia" w:hAnsi="Palatino Linotype"/>
          <w:b/>
          <w:i/>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i/>
          <w:sz w:val="24"/>
          <w:szCs w:val="24"/>
          <w:lang w:val="es-ES_tradnl" w:eastAsia="es-ES"/>
        </w:rPr>
      </w:pPr>
      <w:r w:rsidRPr="00132999">
        <w:rPr>
          <w:rFonts w:ascii="Palatino Linotype" w:eastAsiaTheme="minorEastAsia" w:hAnsi="Palatino Linotype"/>
          <w:b/>
          <w:i/>
          <w:sz w:val="24"/>
          <w:szCs w:val="24"/>
          <w:lang w:val="es-ES_tradnl" w:eastAsia="es-ES"/>
        </w:rPr>
        <w:t>VI. Los sujetos obligados deberán preservar sus documentos en archivos administrativos actualizados y publicarán, a través de los medios electrónicos disponibles, la información completa y actualizada sobre el ejercicio de los recursos públicos</w:t>
      </w:r>
      <w:r w:rsidRPr="00132999">
        <w:rPr>
          <w:rFonts w:ascii="Palatino Linotype" w:eastAsiaTheme="minorEastAsia" w:hAnsi="Palatino Linotype"/>
          <w:i/>
          <w:sz w:val="24"/>
          <w:szCs w:val="24"/>
          <w:lang w:val="es-ES_tradnl" w:eastAsia="es-ES"/>
        </w:rPr>
        <w:t xml:space="preserve"> y los indicadores que permitan rendir cuenta del cumplimiento de sus objetivos y los resultados obtenidos.</w:t>
      </w:r>
    </w:p>
    <w:p w:rsidR="006E3CD1" w:rsidRPr="00132999" w:rsidRDefault="006E3CD1" w:rsidP="00132999">
      <w:pPr>
        <w:spacing w:after="0" w:line="360" w:lineRule="auto"/>
        <w:ind w:right="567"/>
        <w:jc w:val="both"/>
        <w:rPr>
          <w:rFonts w:ascii="Palatino Linotype" w:eastAsiaTheme="minorEastAsia" w:hAnsi="Palatino Linotype"/>
          <w:i/>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cs="Arial"/>
          <w:i/>
          <w:sz w:val="24"/>
          <w:szCs w:val="24"/>
          <w:lang w:val="es-ES_tradnl" w:eastAsia="es-ES"/>
        </w:rPr>
      </w:pPr>
      <w:r w:rsidRPr="00132999">
        <w:rPr>
          <w:rFonts w:ascii="Palatino Linotype" w:eastAsiaTheme="minorEastAsia" w:hAnsi="Palatino Linotype"/>
          <w:i/>
          <w:sz w:val="24"/>
          <w:szCs w:val="24"/>
          <w:lang w:val="es-ES_tradnl" w:eastAsia="es-ES"/>
        </w:rPr>
        <w:t>VII. La ley reglamentaria, determinará la manera en que los sujetos obligados deberán hacer pública la información relativa a los recursos públicos que entreguen a personas físicas o jurídicas colectivas.”</w:t>
      </w:r>
    </w:p>
    <w:p w:rsidR="006E3CD1" w:rsidRPr="00132999" w:rsidRDefault="006E3CD1" w:rsidP="00132999">
      <w:pPr>
        <w:spacing w:after="0" w:line="360" w:lineRule="auto"/>
        <w:ind w:right="567"/>
        <w:jc w:val="both"/>
        <w:rPr>
          <w:rFonts w:ascii="Palatino Linotype" w:eastAsiaTheme="minorEastAsia" w:hAnsi="Palatino Linotype"/>
          <w:sz w:val="24"/>
          <w:szCs w:val="24"/>
          <w:lang w:val="es-ES_tradnl" w:eastAsia="es-ES"/>
        </w:rPr>
      </w:pPr>
    </w:p>
    <w:p w:rsidR="006E3CD1" w:rsidRPr="00132999" w:rsidRDefault="006E3CD1" w:rsidP="00132999">
      <w:pPr>
        <w:spacing w:after="0" w:line="360" w:lineRule="auto"/>
        <w:ind w:right="567"/>
        <w:jc w:val="both"/>
        <w:rPr>
          <w:rFonts w:ascii="Palatino Linotype" w:eastAsiaTheme="minorEastAsia" w:hAnsi="Palatino Linotype"/>
          <w:sz w:val="24"/>
          <w:szCs w:val="24"/>
          <w:lang w:val="es-ES_tradnl" w:eastAsia="es-ES"/>
        </w:rPr>
      </w:pPr>
      <w:r w:rsidRPr="00132999">
        <w:rPr>
          <w:rFonts w:ascii="Palatino Linotype" w:eastAsiaTheme="minorEastAsia" w:hAnsi="Palatino Linotype"/>
          <w:sz w:val="24"/>
          <w:szCs w:val="24"/>
          <w:lang w:val="es-ES_tradnl" w:eastAsia="es-ES"/>
        </w:rPr>
        <w:t>(Énfasis añadido)</w:t>
      </w:r>
    </w:p>
    <w:p w:rsidR="006E3CD1" w:rsidRPr="00132999" w:rsidRDefault="006E3CD1" w:rsidP="00132999">
      <w:pPr>
        <w:spacing w:after="0" w:line="360" w:lineRule="auto"/>
        <w:ind w:right="567"/>
        <w:jc w:val="both"/>
        <w:rPr>
          <w:rFonts w:ascii="Palatino Linotype" w:eastAsiaTheme="minorEastAsia" w:hAnsi="Palatino Linotype"/>
          <w:sz w:val="24"/>
          <w:szCs w:val="24"/>
          <w:lang w:val="es-ES_tradnl" w:eastAsia="es-ES"/>
        </w:rPr>
      </w:pPr>
    </w:p>
    <w:p w:rsidR="006E3CD1" w:rsidRPr="00132999" w:rsidRDefault="006E3CD1" w:rsidP="00132999">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132999">
        <w:rPr>
          <w:rFonts w:ascii="Palatino Linotype" w:eastAsiaTheme="minorEastAsia" w:hAnsi="Palatino Linotype" w:cs="Arial"/>
          <w:sz w:val="24"/>
          <w:szCs w:val="24"/>
          <w:lang w:val="es-ES_tradnl" w:eastAsia="es-ES"/>
        </w:rPr>
        <w:t>Adicional, tenemos que la Ley de Transparencia y Acceso a la Información Pública del Estado de México y Municipios, prevé en su artículo 23 fracción IV, lo siguiente:</w:t>
      </w:r>
    </w:p>
    <w:p w:rsidR="006E3CD1" w:rsidRPr="00132999" w:rsidRDefault="006E3CD1" w:rsidP="00132999">
      <w:pPr>
        <w:spacing w:after="0" w:line="360" w:lineRule="auto"/>
        <w:jc w:val="both"/>
        <w:rPr>
          <w:rFonts w:ascii="Palatino Linotype" w:eastAsiaTheme="minorEastAsia" w:hAnsi="Palatino Linotype" w:cs="Arial"/>
          <w:sz w:val="24"/>
          <w:szCs w:val="24"/>
          <w:lang w:val="es-ES_tradnl" w:eastAsia="es-ES"/>
        </w:rPr>
      </w:pPr>
    </w:p>
    <w:p w:rsidR="006E3CD1" w:rsidRPr="00132999" w:rsidRDefault="006E3CD1" w:rsidP="00132999">
      <w:pPr>
        <w:spacing w:after="0" w:line="360" w:lineRule="auto"/>
        <w:ind w:right="757"/>
        <w:jc w:val="both"/>
        <w:rPr>
          <w:rFonts w:ascii="Palatino Linotype" w:eastAsiaTheme="minorEastAsia" w:hAnsi="Palatino Linotype" w:cs="Arial"/>
          <w:i/>
          <w:sz w:val="24"/>
          <w:szCs w:val="24"/>
          <w:lang w:val="es-ES_tradnl" w:eastAsia="es-ES"/>
        </w:rPr>
      </w:pPr>
      <w:r w:rsidRPr="00132999">
        <w:rPr>
          <w:rFonts w:ascii="Palatino Linotype" w:eastAsiaTheme="minorEastAsia" w:hAnsi="Palatino Linotype" w:cs="Arial"/>
          <w:b/>
          <w:i/>
          <w:sz w:val="24"/>
          <w:szCs w:val="24"/>
          <w:lang w:val="es-ES_tradnl" w:eastAsia="es-ES"/>
        </w:rPr>
        <w:lastRenderedPageBreak/>
        <w:t xml:space="preserve">“Artículo 23. Son sujetos obligados a transparentar y permitir el acceso a su información y </w:t>
      </w:r>
      <w:r w:rsidRPr="00132999">
        <w:rPr>
          <w:rFonts w:ascii="Palatino Linotype" w:eastAsiaTheme="minorEastAsia" w:hAnsi="Palatino Linotype"/>
          <w:b/>
          <w:i/>
          <w:sz w:val="24"/>
          <w:szCs w:val="24"/>
          <w:lang w:val="es-ES_tradnl" w:eastAsia="es-ES"/>
        </w:rPr>
        <w:t>proteger</w:t>
      </w:r>
      <w:r w:rsidRPr="00132999">
        <w:rPr>
          <w:rFonts w:ascii="Palatino Linotype" w:eastAsiaTheme="minorEastAsia" w:hAnsi="Palatino Linotype" w:cs="Arial"/>
          <w:b/>
          <w:i/>
          <w:sz w:val="24"/>
          <w:szCs w:val="24"/>
          <w:lang w:val="es-ES_tradnl" w:eastAsia="es-ES"/>
        </w:rPr>
        <w:t xml:space="preserve"> los datos personales que obren en su poder</w:t>
      </w:r>
      <w:r w:rsidRPr="00132999">
        <w:rPr>
          <w:rFonts w:ascii="Palatino Linotype" w:eastAsiaTheme="minorEastAsia" w:hAnsi="Palatino Linotype" w:cs="Arial"/>
          <w:i/>
          <w:sz w:val="24"/>
          <w:szCs w:val="24"/>
          <w:lang w:val="es-ES_tradnl" w:eastAsia="es-ES"/>
        </w:rPr>
        <w:t>:</w:t>
      </w:r>
    </w:p>
    <w:p w:rsidR="006E3CD1" w:rsidRPr="00132999" w:rsidRDefault="006E3CD1" w:rsidP="00132999">
      <w:pPr>
        <w:spacing w:after="0" w:line="360" w:lineRule="auto"/>
        <w:ind w:right="757"/>
        <w:jc w:val="both"/>
        <w:rPr>
          <w:rFonts w:ascii="Palatino Linotype" w:eastAsiaTheme="minorEastAsia" w:hAnsi="Palatino Linotype" w:cs="Arial"/>
          <w:i/>
          <w:sz w:val="24"/>
          <w:szCs w:val="24"/>
          <w:lang w:val="es-ES_tradnl" w:eastAsia="es-ES"/>
        </w:rPr>
      </w:pPr>
    </w:p>
    <w:p w:rsidR="006E3CD1" w:rsidRPr="00132999" w:rsidRDefault="006E3CD1" w:rsidP="00132999">
      <w:pPr>
        <w:spacing w:after="0" w:line="360" w:lineRule="auto"/>
        <w:ind w:right="757"/>
        <w:jc w:val="both"/>
        <w:rPr>
          <w:rFonts w:ascii="Palatino Linotype" w:eastAsiaTheme="minorEastAsia" w:hAnsi="Palatino Linotype" w:cs="Arial"/>
          <w:b/>
          <w:i/>
          <w:sz w:val="24"/>
          <w:szCs w:val="24"/>
          <w:lang w:val="es-ES_tradnl" w:eastAsia="es-ES"/>
        </w:rPr>
      </w:pPr>
      <w:r w:rsidRPr="00132999">
        <w:rPr>
          <w:rFonts w:ascii="Palatino Linotype" w:eastAsiaTheme="minorEastAsia" w:hAnsi="Palatino Linotype" w:cs="Arial"/>
          <w:i/>
          <w:sz w:val="24"/>
          <w:szCs w:val="24"/>
          <w:lang w:val="es-ES_tradnl" w:eastAsia="es-ES"/>
        </w:rPr>
        <w:t>…</w:t>
      </w:r>
    </w:p>
    <w:p w:rsidR="006E3CD1" w:rsidRPr="00132999" w:rsidRDefault="006E3CD1" w:rsidP="00132999">
      <w:pPr>
        <w:spacing w:after="0" w:line="360" w:lineRule="auto"/>
        <w:ind w:right="757"/>
        <w:jc w:val="both"/>
        <w:rPr>
          <w:rFonts w:ascii="Palatino Linotype" w:eastAsiaTheme="minorEastAsia" w:hAnsi="Palatino Linotype" w:cs="Arial"/>
          <w:b/>
          <w:i/>
          <w:sz w:val="24"/>
          <w:szCs w:val="24"/>
          <w:lang w:val="es-ES_tradnl" w:eastAsia="es-ES"/>
        </w:rPr>
      </w:pPr>
      <w:r w:rsidRPr="00132999">
        <w:rPr>
          <w:rFonts w:ascii="Palatino Linotype" w:hAnsi="Palatino Linotype" w:cs="Bookman Old Style,Bold"/>
          <w:b/>
          <w:bCs/>
          <w:i/>
          <w:sz w:val="24"/>
          <w:szCs w:val="24"/>
        </w:rPr>
        <w:t xml:space="preserve">IX. </w:t>
      </w:r>
      <w:r w:rsidRPr="00132999">
        <w:rPr>
          <w:rFonts w:ascii="Palatino Linotype" w:hAnsi="Palatino Linotype" w:cs="Bookman Old Style"/>
          <w:i/>
          <w:sz w:val="24"/>
          <w:szCs w:val="24"/>
        </w:rPr>
        <w:t>Los sindicatos que reciban y/o ejerzan recursos públicos en el ámbito estatal y municipal;</w:t>
      </w:r>
    </w:p>
    <w:p w:rsidR="006E3CD1" w:rsidRPr="00132999" w:rsidRDefault="006E3CD1" w:rsidP="00132999">
      <w:pPr>
        <w:spacing w:after="0" w:line="360" w:lineRule="auto"/>
        <w:ind w:right="757"/>
        <w:jc w:val="both"/>
        <w:rPr>
          <w:rFonts w:ascii="Palatino Linotype" w:eastAsiaTheme="minorEastAsia" w:hAnsi="Palatino Linotype" w:cs="Arial"/>
          <w:i/>
          <w:sz w:val="24"/>
          <w:szCs w:val="24"/>
          <w:lang w:val="es-ES_tradnl" w:eastAsia="es-ES"/>
        </w:rPr>
      </w:pPr>
      <w:r w:rsidRPr="00132999">
        <w:rPr>
          <w:rFonts w:ascii="Palatino Linotype" w:eastAsiaTheme="minorEastAsia" w:hAnsi="Palatino Linotype" w:cs="Arial"/>
          <w:i/>
          <w:sz w:val="24"/>
          <w:szCs w:val="24"/>
          <w:lang w:val="es-ES_tradnl" w:eastAsia="es-ES"/>
        </w:rPr>
        <w:t>…</w:t>
      </w:r>
    </w:p>
    <w:p w:rsidR="006E3CD1" w:rsidRPr="00132999" w:rsidRDefault="006E3CD1" w:rsidP="00132999">
      <w:pPr>
        <w:spacing w:after="0" w:line="360" w:lineRule="auto"/>
        <w:ind w:right="757"/>
        <w:jc w:val="both"/>
        <w:rPr>
          <w:rFonts w:ascii="Palatino Linotype" w:eastAsiaTheme="minorEastAsia" w:hAnsi="Palatino Linotype"/>
          <w:i/>
          <w:sz w:val="24"/>
          <w:szCs w:val="24"/>
          <w:lang w:val="es-ES_tradnl" w:eastAsia="es-ES"/>
        </w:rPr>
      </w:pPr>
    </w:p>
    <w:p w:rsidR="006E3CD1" w:rsidRPr="00132999" w:rsidRDefault="006E3CD1" w:rsidP="00132999">
      <w:pPr>
        <w:spacing w:after="0" w:line="360" w:lineRule="auto"/>
        <w:ind w:right="757"/>
        <w:jc w:val="both"/>
        <w:rPr>
          <w:rFonts w:ascii="Palatino Linotype" w:eastAsiaTheme="minorEastAsia" w:hAnsi="Palatino Linotype"/>
          <w:i/>
          <w:sz w:val="24"/>
          <w:szCs w:val="24"/>
          <w:lang w:val="es-ES_tradnl" w:eastAsia="es-ES"/>
        </w:rPr>
      </w:pPr>
      <w:r w:rsidRPr="00132999">
        <w:rPr>
          <w:rFonts w:ascii="Palatino Linotype" w:eastAsiaTheme="minorEastAsia" w:hAnsi="Palatino Linotype"/>
          <w:i/>
          <w:sz w:val="24"/>
          <w:szCs w:val="24"/>
          <w:lang w:val="es-ES_tradnl"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E3CD1" w:rsidRPr="00132999" w:rsidRDefault="006E3CD1" w:rsidP="00132999">
      <w:pPr>
        <w:spacing w:after="0" w:line="360" w:lineRule="auto"/>
        <w:ind w:right="757"/>
        <w:jc w:val="both"/>
        <w:rPr>
          <w:rFonts w:ascii="Palatino Linotype" w:eastAsiaTheme="minorEastAsia" w:hAnsi="Palatino Linotype" w:cs="Arial"/>
          <w:b/>
          <w:i/>
          <w:sz w:val="24"/>
          <w:szCs w:val="24"/>
          <w:lang w:val="es-ES_tradnl" w:eastAsia="es-ES"/>
        </w:rPr>
      </w:pPr>
    </w:p>
    <w:p w:rsidR="006E3CD1" w:rsidRPr="00132999" w:rsidRDefault="006E3CD1" w:rsidP="00132999">
      <w:pPr>
        <w:spacing w:after="0" w:line="360" w:lineRule="auto"/>
        <w:ind w:right="757"/>
        <w:jc w:val="both"/>
        <w:rPr>
          <w:rFonts w:ascii="Palatino Linotype" w:eastAsiaTheme="minorEastAsia" w:hAnsi="Palatino Linotype" w:cs="Arial"/>
          <w:i/>
          <w:sz w:val="24"/>
          <w:szCs w:val="24"/>
          <w:lang w:val="es-ES_tradnl" w:eastAsia="es-ES"/>
        </w:rPr>
      </w:pPr>
      <w:r w:rsidRPr="00132999">
        <w:rPr>
          <w:rFonts w:ascii="Palatino Linotype" w:eastAsiaTheme="minorEastAsia" w:hAnsi="Palatino Linotype" w:cs="Arial"/>
          <w:b/>
          <w:i/>
          <w:sz w:val="24"/>
          <w:szCs w:val="24"/>
          <w:lang w:val="es-ES_tradnl" w:eastAsia="es-ES"/>
        </w:rPr>
        <w:t>Los servidores públicos deberán transparentar sus acciones así como garantizar y respetar el derecho de acceso a la información pública.”</w:t>
      </w:r>
    </w:p>
    <w:p w:rsidR="006E3CD1" w:rsidRPr="00132999" w:rsidRDefault="006E3CD1" w:rsidP="00132999">
      <w:pPr>
        <w:spacing w:after="0" w:line="360" w:lineRule="auto"/>
        <w:ind w:right="757"/>
        <w:jc w:val="both"/>
        <w:rPr>
          <w:rFonts w:ascii="Palatino Linotype" w:eastAsiaTheme="minorEastAsia" w:hAnsi="Palatino Linotype" w:cs="Arial"/>
          <w:i/>
          <w:sz w:val="24"/>
          <w:szCs w:val="24"/>
          <w:lang w:val="es-ES_tradnl" w:eastAsia="es-ES"/>
        </w:rPr>
      </w:pPr>
    </w:p>
    <w:p w:rsidR="006E3CD1" w:rsidRPr="00132999" w:rsidRDefault="006E3CD1" w:rsidP="00132999">
      <w:pPr>
        <w:spacing w:after="0" w:line="360" w:lineRule="auto"/>
        <w:ind w:right="757"/>
        <w:jc w:val="both"/>
        <w:rPr>
          <w:rFonts w:ascii="Palatino Linotype" w:eastAsiaTheme="minorEastAsia" w:hAnsi="Palatino Linotype" w:cs="Arial"/>
          <w:i/>
          <w:sz w:val="24"/>
          <w:szCs w:val="24"/>
          <w:lang w:val="es-ES_tradnl" w:eastAsia="es-ES"/>
        </w:rPr>
      </w:pPr>
      <w:r w:rsidRPr="00132999">
        <w:rPr>
          <w:rFonts w:ascii="Palatino Linotype" w:eastAsiaTheme="minorEastAsia" w:hAnsi="Palatino Linotype" w:cs="Arial"/>
          <w:i/>
          <w:sz w:val="24"/>
          <w:szCs w:val="24"/>
          <w:lang w:val="es-ES_tradnl" w:eastAsia="es-ES"/>
        </w:rPr>
        <w:t>(Énfasis añadido)</w:t>
      </w:r>
    </w:p>
    <w:p w:rsidR="006E3CD1" w:rsidRPr="00132999" w:rsidRDefault="006E3CD1" w:rsidP="00132999">
      <w:pPr>
        <w:spacing w:after="0" w:line="360" w:lineRule="auto"/>
        <w:jc w:val="both"/>
        <w:rPr>
          <w:rFonts w:ascii="Palatino Linotype" w:eastAsiaTheme="minorEastAsia" w:hAnsi="Palatino Linotype" w:cs="Arial"/>
          <w:sz w:val="24"/>
          <w:szCs w:val="24"/>
          <w:lang w:val="es-ES_tradnl" w:eastAsia="es-ES"/>
        </w:rPr>
      </w:pPr>
    </w:p>
    <w:p w:rsidR="006E3CD1" w:rsidRPr="00132999" w:rsidRDefault="006E3CD1" w:rsidP="00132999">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132999">
        <w:rPr>
          <w:rFonts w:ascii="Palatino Linotype" w:eastAsiaTheme="minorEastAsia" w:hAnsi="Palatino Linotype" w:cs="Arial"/>
          <w:sz w:val="24"/>
          <w:szCs w:val="24"/>
          <w:lang w:val="es-ES_tradnl" w:eastAsia="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6E3CD1" w:rsidRPr="00132999" w:rsidRDefault="006E3CD1" w:rsidP="00132999">
      <w:pPr>
        <w:spacing w:after="0" w:line="360" w:lineRule="auto"/>
        <w:contextualSpacing/>
        <w:jc w:val="both"/>
        <w:rPr>
          <w:rFonts w:ascii="Palatino Linotype" w:eastAsiaTheme="minorEastAsia" w:hAnsi="Palatino Linotype" w:cs="Arial"/>
          <w:sz w:val="24"/>
          <w:szCs w:val="24"/>
          <w:lang w:val="es-ES_tradnl" w:eastAsia="es-ES"/>
        </w:rPr>
      </w:pPr>
    </w:p>
    <w:p w:rsidR="006E3CD1" w:rsidRPr="00132999" w:rsidRDefault="006E3CD1" w:rsidP="00132999">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132999">
        <w:rPr>
          <w:rFonts w:ascii="Palatino Linotype" w:eastAsiaTheme="minorEastAsia" w:hAnsi="Palatino Linotype" w:cs="Arial"/>
          <w:sz w:val="24"/>
          <w:szCs w:val="24"/>
          <w:lang w:val="es-ES_tradnl" w:eastAsia="es-ES"/>
        </w:rPr>
        <w:t>Por</w:t>
      </w:r>
      <w:r w:rsidR="00BE5198" w:rsidRPr="00132999">
        <w:rPr>
          <w:rFonts w:ascii="Palatino Linotype" w:eastAsiaTheme="minorEastAsia" w:hAnsi="Palatino Linotype" w:cs="Arial"/>
          <w:sz w:val="24"/>
          <w:szCs w:val="24"/>
          <w:lang w:val="es-ES_tradnl" w:eastAsia="es-ES"/>
        </w:rPr>
        <w:t xml:space="preserve"> lo anterior, es de referir que el</w:t>
      </w:r>
      <w:r w:rsidR="00BE5198" w:rsidRPr="00132999">
        <w:rPr>
          <w:rFonts w:ascii="Palatino Linotype" w:hAnsi="Palatino Linotype"/>
          <w:b/>
          <w:sz w:val="24"/>
          <w:szCs w:val="24"/>
        </w:rPr>
        <w:t xml:space="preserve"> Ayuntamiento de Ixtapan de la Sal</w:t>
      </w:r>
      <w:r w:rsidRPr="00132999">
        <w:rPr>
          <w:rFonts w:ascii="Palatino Linotype" w:eastAsiaTheme="minorEastAsia" w:hAnsi="Palatino Linotype" w:cs="Arial"/>
          <w:sz w:val="24"/>
          <w:szCs w:val="24"/>
          <w:lang w:val="es-ES_tradnl" w:eastAsia="es-ES"/>
        </w:rPr>
        <w:t xml:space="preserve">, al ser un Sujeto Obligado comprendido por la Legislación Local en materia de Transparencia, se </w:t>
      </w:r>
      <w:r w:rsidRPr="00132999">
        <w:rPr>
          <w:rFonts w:ascii="Palatino Linotype" w:eastAsiaTheme="minorEastAsia" w:hAnsi="Palatino Linotype" w:cs="Arial"/>
          <w:sz w:val="24"/>
          <w:szCs w:val="24"/>
          <w:lang w:val="es-ES_tradnl" w:eastAsia="es-ES"/>
        </w:rPr>
        <w:lastRenderedPageBreak/>
        <w:t>encuentra obligado a hacer pública toda aquella información que genere, administre o posea.</w:t>
      </w:r>
    </w:p>
    <w:p w:rsidR="006E3CD1" w:rsidRPr="00132999" w:rsidRDefault="006E3CD1" w:rsidP="00132999">
      <w:pPr>
        <w:spacing w:after="0" w:line="360" w:lineRule="auto"/>
        <w:contextualSpacing/>
        <w:rPr>
          <w:rFonts w:ascii="Palatino Linotype" w:eastAsiaTheme="minorEastAsia" w:hAnsi="Palatino Linotype" w:cs="Arial"/>
          <w:sz w:val="24"/>
          <w:szCs w:val="24"/>
          <w:lang w:val="es-ES_tradnl" w:eastAsia="es-ES"/>
        </w:rPr>
      </w:pPr>
    </w:p>
    <w:p w:rsidR="006E3CD1" w:rsidRPr="00132999" w:rsidRDefault="006E3CD1" w:rsidP="00132999">
      <w:pPr>
        <w:keepNext/>
        <w:keepLines/>
        <w:numPr>
          <w:ilvl w:val="0"/>
          <w:numId w:val="2"/>
        </w:numPr>
        <w:spacing w:before="40" w:after="0" w:line="360" w:lineRule="auto"/>
        <w:ind w:left="0" w:firstLine="0"/>
        <w:outlineLvl w:val="1"/>
        <w:rPr>
          <w:rFonts w:ascii="Palatino Linotype" w:eastAsiaTheme="majorEastAsia" w:hAnsi="Palatino Linotype" w:cstheme="majorBidi"/>
          <w:b/>
          <w:sz w:val="24"/>
          <w:szCs w:val="24"/>
        </w:rPr>
      </w:pPr>
      <w:bookmarkStart w:id="25" w:name="_Toc26476500"/>
      <w:r w:rsidRPr="00132999">
        <w:rPr>
          <w:rFonts w:ascii="Palatino Linotype" w:eastAsiaTheme="majorEastAsia" w:hAnsi="Palatino Linotype" w:cstheme="majorBidi"/>
          <w:b/>
          <w:sz w:val="24"/>
          <w:szCs w:val="24"/>
        </w:rPr>
        <w:t>De las actuaciones de las partes.</w:t>
      </w:r>
      <w:bookmarkEnd w:id="25"/>
    </w:p>
    <w:p w:rsidR="006E3CD1" w:rsidRPr="00132999" w:rsidRDefault="006E3CD1" w:rsidP="00132999">
      <w:pPr>
        <w:spacing w:after="0" w:line="360" w:lineRule="auto"/>
        <w:rPr>
          <w:rFonts w:ascii="Palatino Linotype" w:eastAsiaTheme="minorEastAsia" w:hAnsi="Palatino Linotype"/>
          <w:sz w:val="24"/>
          <w:szCs w:val="24"/>
        </w:rPr>
      </w:pPr>
    </w:p>
    <w:bookmarkEnd w:id="17"/>
    <w:bookmarkEnd w:id="18"/>
    <w:bookmarkEnd w:id="19"/>
    <w:bookmarkEnd w:id="20"/>
    <w:bookmarkEnd w:id="21"/>
    <w:bookmarkEnd w:id="22"/>
    <w:p w:rsidR="006E3CD1" w:rsidRPr="00132999" w:rsidRDefault="006E3CD1" w:rsidP="00132999">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i/>
          <w:sz w:val="24"/>
          <w:szCs w:val="24"/>
          <w:lang w:val="es-ES" w:eastAsia="es-ES"/>
        </w:rPr>
      </w:pPr>
      <w:r w:rsidRPr="00132999">
        <w:rPr>
          <w:rFonts w:ascii="Palatino Linotype" w:eastAsiaTheme="minorEastAsia" w:hAnsi="Palatino Linotype"/>
          <w:sz w:val="24"/>
          <w:szCs w:val="24"/>
          <w:lang w:val="es-ES" w:eastAsia="es-ES"/>
        </w:rPr>
        <w:t>El recurrente solicitó</w:t>
      </w:r>
      <w:r w:rsidR="00BE5198" w:rsidRPr="00132999">
        <w:rPr>
          <w:rFonts w:ascii="Palatino Linotype" w:eastAsiaTheme="minorEastAsia" w:hAnsi="Palatino Linotype"/>
          <w:sz w:val="24"/>
          <w:szCs w:val="24"/>
          <w:lang w:val="es-ES" w:eastAsia="es-ES"/>
        </w:rPr>
        <w:t xml:space="preserve"> explicaciones de procedimiento de pago de facturas, así como los días que efectuar el pago</w:t>
      </w:r>
      <w:r w:rsidRPr="00132999">
        <w:rPr>
          <w:rFonts w:ascii="Palatino Linotype" w:eastAsiaTheme="minorEastAsia" w:hAnsi="Palatino Linotype"/>
          <w:sz w:val="24"/>
          <w:szCs w:val="24"/>
          <w:lang w:val="es-ES" w:eastAsia="es-ES"/>
        </w:rPr>
        <w:t xml:space="preserve">, se inconformó porque únicamente </w:t>
      </w:r>
      <w:r w:rsidR="00BE5198" w:rsidRPr="00132999">
        <w:rPr>
          <w:rFonts w:ascii="Palatino Linotype" w:eastAsiaTheme="minorEastAsia" w:hAnsi="Palatino Linotype"/>
          <w:sz w:val="24"/>
          <w:szCs w:val="24"/>
          <w:lang w:val="es-ES" w:eastAsia="es-ES"/>
        </w:rPr>
        <w:t>no se explicó lo relativo a los días de pago.</w:t>
      </w:r>
    </w:p>
    <w:p w:rsidR="00BE5198" w:rsidRPr="00132999" w:rsidRDefault="00BE5198" w:rsidP="00132999">
      <w:pPr>
        <w:tabs>
          <w:tab w:val="left" w:pos="851"/>
        </w:tabs>
        <w:spacing w:before="240" w:after="240" w:line="360" w:lineRule="auto"/>
        <w:ind w:right="49"/>
        <w:contextualSpacing/>
        <w:jc w:val="both"/>
        <w:rPr>
          <w:rFonts w:ascii="Palatino Linotype" w:eastAsiaTheme="minorEastAsia" w:hAnsi="Palatino Linotype"/>
          <w:i/>
          <w:sz w:val="24"/>
          <w:szCs w:val="24"/>
          <w:lang w:val="es-ES" w:eastAsia="es-ES"/>
        </w:rPr>
      </w:pPr>
    </w:p>
    <w:p w:rsidR="006E3CD1" w:rsidRPr="00132999" w:rsidRDefault="006E3CD1" w:rsidP="00132999">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b/>
          <w:i/>
          <w:sz w:val="24"/>
          <w:szCs w:val="24"/>
          <w:lang w:val="es-ES" w:eastAsia="es-ES"/>
        </w:rPr>
      </w:pPr>
      <w:r w:rsidRPr="00132999">
        <w:rPr>
          <w:rFonts w:ascii="Palatino Linotype" w:eastAsiaTheme="minorEastAsia" w:hAnsi="Palatino Linotype"/>
          <w:sz w:val="24"/>
          <w:szCs w:val="24"/>
          <w:lang w:val="es-ES" w:eastAsia="es-ES"/>
        </w:rPr>
        <w:t xml:space="preserve">Por lo anterior es conveniente </w:t>
      </w:r>
      <w:r w:rsidR="00BE5198" w:rsidRPr="00132999">
        <w:rPr>
          <w:rFonts w:ascii="Palatino Linotype" w:eastAsiaTheme="minorEastAsia" w:hAnsi="Palatino Linotype"/>
          <w:sz w:val="24"/>
          <w:szCs w:val="24"/>
          <w:lang w:val="es-ES" w:eastAsia="es-ES"/>
        </w:rPr>
        <w:t xml:space="preserve">precisar que </w:t>
      </w:r>
      <w:r w:rsidRPr="00132999">
        <w:rPr>
          <w:rFonts w:ascii="Palatino Linotype" w:eastAsiaTheme="minorEastAsia" w:hAnsi="Palatino Linotype"/>
          <w:sz w:val="24"/>
          <w:szCs w:val="24"/>
          <w:lang w:val="es-ES" w:eastAsia="es-ES"/>
        </w:rPr>
        <w:t xml:space="preserve">la información remitida por el Sujeto Obligado mediante su respuesta, </w:t>
      </w:r>
      <w:r w:rsidR="00BE5198" w:rsidRPr="00132999">
        <w:rPr>
          <w:rFonts w:ascii="Palatino Linotype" w:eastAsiaTheme="minorEastAsia" w:hAnsi="Palatino Linotype"/>
          <w:sz w:val="24"/>
          <w:szCs w:val="24"/>
          <w:lang w:val="es-ES" w:eastAsia="es-ES"/>
        </w:rPr>
        <w:t>colma el requiriendo a pesar de que no es obligación del mismo dar explicaciones, de inquietudes de los particulares.</w:t>
      </w:r>
    </w:p>
    <w:p w:rsidR="006E3CD1" w:rsidRPr="00132999" w:rsidRDefault="006E3CD1" w:rsidP="00132999">
      <w:pPr>
        <w:tabs>
          <w:tab w:val="left" w:pos="851"/>
        </w:tabs>
        <w:spacing w:before="240" w:after="240" w:line="360" w:lineRule="auto"/>
        <w:ind w:right="49"/>
        <w:contextualSpacing/>
        <w:jc w:val="both"/>
        <w:rPr>
          <w:rFonts w:ascii="Palatino Linotype" w:eastAsiaTheme="minorEastAsia" w:hAnsi="Palatino Linotype"/>
          <w:sz w:val="24"/>
          <w:szCs w:val="24"/>
          <w:lang w:val="es-ES" w:eastAsia="es-ES"/>
        </w:rPr>
      </w:pPr>
    </w:p>
    <w:p w:rsidR="006E3CD1" w:rsidRPr="00132999" w:rsidRDefault="006E3CD1" w:rsidP="00132999">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sz w:val="24"/>
          <w:szCs w:val="24"/>
          <w:lang w:val="es-ES" w:eastAsia="es-ES"/>
        </w:rPr>
      </w:pPr>
      <w:r w:rsidRPr="00132999">
        <w:rPr>
          <w:rFonts w:ascii="Palatino Linotype" w:eastAsiaTheme="minorEastAsia" w:hAnsi="Palatino Linotype"/>
          <w:sz w:val="24"/>
          <w:szCs w:val="24"/>
          <w:lang w:val="es-ES" w:eastAsia="es-ES"/>
        </w:rPr>
        <w:t>Derivado de lo anterior es que se tiene por cumplido el derecho ejercido por el recurrente, en apego al artículo 166 de la Ley de Transparencia y Acceso a la Información Pública del Estado de México y Municipios</w:t>
      </w:r>
    </w:p>
    <w:p w:rsidR="006E3CD1" w:rsidRPr="00132999" w:rsidRDefault="006E3CD1" w:rsidP="00132999">
      <w:pPr>
        <w:tabs>
          <w:tab w:val="left" w:pos="851"/>
        </w:tabs>
        <w:spacing w:before="240" w:after="240" w:line="360" w:lineRule="auto"/>
        <w:ind w:right="49"/>
        <w:contextualSpacing/>
        <w:jc w:val="both"/>
        <w:rPr>
          <w:rFonts w:ascii="Palatino Linotype" w:eastAsiaTheme="minorEastAsia" w:hAnsi="Palatino Linotype"/>
          <w:sz w:val="24"/>
          <w:szCs w:val="24"/>
          <w:lang w:val="es-ES" w:eastAsia="es-ES"/>
        </w:rPr>
      </w:pPr>
    </w:p>
    <w:p w:rsidR="006E3CD1" w:rsidRPr="00132999" w:rsidRDefault="006E3CD1" w:rsidP="00132999">
      <w:pPr>
        <w:autoSpaceDE w:val="0"/>
        <w:autoSpaceDN w:val="0"/>
        <w:adjustRightInd w:val="0"/>
        <w:spacing w:after="0" w:line="360" w:lineRule="auto"/>
        <w:ind w:right="567"/>
        <w:jc w:val="both"/>
        <w:rPr>
          <w:rFonts w:ascii="Palatino Linotype" w:eastAsiaTheme="minorEastAsia" w:hAnsi="Palatino Linotype"/>
          <w:i/>
          <w:sz w:val="24"/>
          <w:szCs w:val="24"/>
          <w:lang w:val="es-ES" w:eastAsia="es-ES"/>
        </w:rPr>
      </w:pPr>
      <w:r w:rsidRPr="00132999">
        <w:rPr>
          <w:rFonts w:ascii="Palatino Linotype" w:hAnsi="Palatino Linotype" w:cs="Bookman Old Style,Bold"/>
          <w:b/>
          <w:bCs/>
          <w:i/>
          <w:sz w:val="24"/>
          <w:szCs w:val="24"/>
        </w:rPr>
        <w:t xml:space="preserve">Artículo 166. </w:t>
      </w:r>
      <w:r w:rsidRPr="00132999">
        <w:rPr>
          <w:rFonts w:ascii="Palatino Linotype" w:hAnsi="Palatino Linotype" w:cs="Bookman Old Style"/>
          <w:i/>
          <w:sz w:val="24"/>
          <w:szCs w:val="24"/>
        </w:rPr>
        <w:t>La obligación de acceso a la información pública se tendrá por cumplida cuando el solicitante tenga a su disposición la información requerida, o cuando realice la consulta de la misma en el lugar en el que ésta se localice.</w:t>
      </w:r>
    </w:p>
    <w:p w:rsidR="006E3CD1" w:rsidRPr="00132999" w:rsidRDefault="006E3CD1" w:rsidP="00132999">
      <w:pPr>
        <w:shd w:val="clear" w:color="auto" w:fill="FFFFFF"/>
        <w:spacing w:before="120" w:after="120" w:line="360" w:lineRule="auto"/>
        <w:ind w:right="567"/>
        <w:jc w:val="both"/>
        <w:rPr>
          <w:rFonts w:ascii="Palatino Linotype" w:eastAsia="Times New Roman" w:hAnsi="Palatino Linotype" w:cs="Times New Roman"/>
          <w:color w:val="222222"/>
          <w:sz w:val="24"/>
          <w:szCs w:val="24"/>
          <w:lang w:eastAsia="es-MX"/>
        </w:rPr>
      </w:pPr>
    </w:p>
    <w:p w:rsidR="006E3CD1" w:rsidRPr="00132999" w:rsidRDefault="006E3CD1" w:rsidP="00132999">
      <w:pPr>
        <w:numPr>
          <w:ilvl w:val="0"/>
          <w:numId w:val="1"/>
        </w:numPr>
        <w:shd w:val="clear" w:color="auto" w:fill="FFFFFF"/>
        <w:spacing w:before="120" w:after="120" w:line="360" w:lineRule="auto"/>
        <w:ind w:left="0" w:firstLine="0"/>
        <w:contextualSpacing/>
        <w:jc w:val="both"/>
        <w:rPr>
          <w:rFonts w:ascii="Palatino Linotype" w:eastAsiaTheme="minorEastAsia" w:hAnsi="Palatino Linotype" w:cs="Arial"/>
          <w:sz w:val="24"/>
          <w:szCs w:val="24"/>
          <w:lang w:val="es-ES_tradnl" w:eastAsia="es-ES"/>
        </w:rPr>
      </w:pPr>
      <w:r w:rsidRPr="00132999">
        <w:rPr>
          <w:rFonts w:ascii="Palatino Linotype" w:eastAsia="Times New Roman" w:hAnsi="Palatino Linotype" w:cs="Times New Roman"/>
          <w:color w:val="222222"/>
          <w:sz w:val="24"/>
          <w:szCs w:val="24"/>
          <w:lang w:eastAsia="es-MX"/>
        </w:rPr>
        <w:t>En conclusión, se determina que devienen infundadas las razones o motivos de inconformidad hechos valer por el recurrente, en razón de que el Sujeto Obligado en un primer momento, entregó la información necesaria para dejar satisfecho su derecho.</w:t>
      </w:r>
    </w:p>
    <w:p w:rsidR="006E3CD1" w:rsidRPr="00132999" w:rsidRDefault="006E3CD1" w:rsidP="00132999">
      <w:pPr>
        <w:shd w:val="clear" w:color="auto" w:fill="FFFFFF"/>
        <w:spacing w:before="120" w:after="120" w:line="360" w:lineRule="auto"/>
        <w:contextualSpacing/>
        <w:jc w:val="both"/>
        <w:rPr>
          <w:rFonts w:ascii="Palatino Linotype" w:eastAsiaTheme="minorEastAsia" w:hAnsi="Palatino Linotype" w:cs="Arial"/>
          <w:sz w:val="24"/>
          <w:szCs w:val="24"/>
          <w:lang w:val="es-ES_tradnl" w:eastAsia="es-ES"/>
        </w:rPr>
      </w:pPr>
    </w:p>
    <w:p w:rsidR="00BE5198" w:rsidRDefault="006E3CD1" w:rsidP="0013299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32999">
        <w:rPr>
          <w:rFonts w:ascii="Palatino Linotype" w:eastAsiaTheme="minorEastAsia" w:hAnsi="Palatino Linotype"/>
          <w:color w:val="000000"/>
          <w:sz w:val="24"/>
          <w:szCs w:val="24"/>
          <w:lang w:val="es-ES" w:eastAsia="es-MX"/>
        </w:rPr>
        <w:lastRenderedPageBreak/>
        <w:t xml:space="preserve">Por lo anteriormente expuesto y fundado, este </w:t>
      </w:r>
      <w:r w:rsidRPr="00132999">
        <w:rPr>
          <w:rFonts w:ascii="Palatino Linotype" w:eastAsiaTheme="minorEastAsia" w:hAnsi="Palatino Linotype"/>
          <w:b/>
          <w:bCs/>
          <w:color w:val="000000"/>
          <w:sz w:val="24"/>
          <w:szCs w:val="24"/>
          <w:lang w:val="es-ES" w:eastAsia="es-MX"/>
        </w:rPr>
        <w:t>ÓRGANO GARANTE</w:t>
      </w:r>
      <w:r w:rsidRPr="00132999">
        <w:rPr>
          <w:rFonts w:ascii="Palatino Linotype" w:eastAsiaTheme="minorEastAsia" w:hAnsi="Palatino Linotype"/>
          <w:color w:val="000000"/>
          <w:sz w:val="24"/>
          <w:szCs w:val="24"/>
          <w:lang w:val="es-ES" w:eastAsia="es-MX"/>
        </w:rPr>
        <w:t xml:space="preserve"> emite los siguientes:  </w:t>
      </w:r>
    </w:p>
    <w:p w:rsidR="00132999" w:rsidRPr="00132999" w:rsidRDefault="00132999" w:rsidP="00132999">
      <w:pPr>
        <w:spacing w:before="240" w:after="240" w:line="360" w:lineRule="auto"/>
        <w:contextualSpacing/>
        <w:jc w:val="both"/>
        <w:rPr>
          <w:rFonts w:ascii="Palatino Linotype" w:eastAsiaTheme="minorEastAsia" w:hAnsi="Palatino Linotype" w:cs="Arial"/>
          <w:sz w:val="24"/>
          <w:szCs w:val="24"/>
          <w:lang w:val="es-ES_tradnl" w:eastAsia="es-ES"/>
        </w:rPr>
      </w:pPr>
    </w:p>
    <w:p w:rsidR="006E3CD1" w:rsidRPr="00132999" w:rsidRDefault="006E3CD1" w:rsidP="00132999">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26" w:name="_Toc447699324"/>
      <w:bookmarkStart w:id="27" w:name="_Toc445745148"/>
      <w:bookmarkStart w:id="28" w:name="_Toc486525261"/>
      <w:bookmarkStart w:id="29" w:name="_Toc26476501"/>
      <w:r w:rsidRPr="00132999">
        <w:rPr>
          <w:rFonts w:ascii="Palatino Linotype" w:eastAsia="Times New Roman" w:hAnsi="Palatino Linotype" w:cstheme="majorBidi"/>
          <w:b/>
          <w:bCs/>
          <w:sz w:val="24"/>
          <w:szCs w:val="24"/>
          <w:lang w:val="es-ES_tradnl" w:eastAsia="es-ES"/>
        </w:rPr>
        <w:t>R E S O L U T I V O S</w:t>
      </w:r>
      <w:bookmarkEnd w:id="26"/>
      <w:bookmarkEnd w:id="27"/>
      <w:bookmarkEnd w:id="28"/>
      <w:bookmarkEnd w:id="29"/>
    </w:p>
    <w:p w:rsidR="006E3CD1" w:rsidRPr="00132999" w:rsidRDefault="006E3CD1" w:rsidP="00132999">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p>
    <w:p w:rsidR="006E3CD1" w:rsidRPr="00132999" w:rsidRDefault="006E3CD1" w:rsidP="00132999">
      <w:pPr>
        <w:spacing w:after="0" w:line="360" w:lineRule="auto"/>
        <w:jc w:val="both"/>
        <w:rPr>
          <w:rFonts w:ascii="Palatino Linotype" w:eastAsia="Times New Roman" w:hAnsi="Palatino Linotype" w:cs="Times New Roman"/>
          <w:sz w:val="24"/>
          <w:szCs w:val="24"/>
          <w:lang w:val="es-ES_tradnl" w:eastAsia="es-ES"/>
        </w:rPr>
      </w:pPr>
      <w:bookmarkStart w:id="30" w:name="_Toc450120669"/>
      <w:bookmarkStart w:id="31" w:name="_Toc460947011"/>
      <w:bookmarkEnd w:id="10"/>
      <w:bookmarkEnd w:id="11"/>
      <w:bookmarkEnd w:id="12"/>
      <w:r w:rsidRPr="00132999">
        <w:rPr>
          <w:rFonts w:ascii="Palatino Linotype" w:eastAsia="Times New Roman" w:hAnsi="Palatino Linotype" w:cs="Arial"/>
          <w:b/>
          <w:sz w:val="24"/>
          <w:szCs w:val="24"/>
          <w:lang w:val="es-ES_tradnl" w:eastAsia="es-ES"/>
        </w:rPr>
        <w:t xml:space="preserve">PRIMERO. </w:t>
      </w:r>
      <w:r w:rsidRPr="00132999">
        <w:rPr>
          <w:rFonts w:ascii="Palatino Linotype" w:eastAsia="Times New Roman" w:hAnsi="Palatino Linotype" w:cs="Arial"/>
          <w:sz w:val="24"/>
          <w:szCs w:val="24"/>
          <w:lang w:val="es-ES_tradnl" w:eastAsia="es-ES"/>
        </w:rPr>
        <w:t>Resultan infundadas las</w:t>
      </w:r>
      <w:r w:rsidRPr="00132999">
        <w:rPr>
          <w:rFonts w:ascii="Palatino Linotype" w:eastAsia="Times New Roman" w:hAnsi="Palatino Linotype" w:cs="Arial"/>
          <w:b/>
          <w:sz w:val="24"/>
          <w:szCs w:val="24"/>
          <w:lang w:val="es-ES_tradnl" w:eastAsia="es-ES"/>
        </w:rPr>
        <w:t xml:space="preserve"> </w:t>
      </w:r>
      <w:r w:rsidRPr="00132999">
        <w:rPr>
          <w:rFonts w:ascii="Palatino Linotype" w:eastAsia="Times New Roman" w:hAnsi="Palatino Linotype" w:cs="Arial"/>
          <w:sz w:val="24"/>
          <w:szCs w:val="24"/>
          <w:lang w:val="es-ES" w:eastAsia="es-ES"/>
        </w:rPr>
        <w:t xml:space="preserve">razones o motivos de inconformidad hechos valer </w:t>
      </w:r>
      <w:r w:rsidRPr="00132999">
        <w:rPr>
          <w:rFonts w:ascii="Palatino Linotype" w:eastAsia="Calibri" w:hAnsi="Palatino Linotype" w:cs="Arial"/>
          <w:sz w:val="24"/>
          <w:szCs w:val="24"/>
          <w:lang w:val="es-ES" w:eastAsia="es-ES"/>
        </w:rPr>
        <w:t xml:space="preserve">en el recurso de revisión </w:t>
      </w:r>
      <w:r w:rsidR="00BE5198" w:rsidRPr="00132999">
        <w:rPr>
          <w:rFonts w:ascii="Palatino Linotype" w:eastAsiaTheme="minorEastAsia" w:hAnsi="Palatino Linotype" w:cs="Arial"/>
          <w:b/>
          <w:bCs/>
          <w:sz w:val="24"/>
          <w:szCs w:val="24"/>
          <w:lang w:val="es-ES_tradnl" w:eastAsia="es-ES"/>
        </w:rPr>
        <w:t>07</w:t>
      </w:r>
      <w:r w:rsidR="00AB5E7A" w:rsidRPr="00132999">
        <w:rPr>
          <w:rFonts w:ascii="Palatino Linotype" w:eastAsiaTheme="minorEastAsia" w:hAnsi="Palatino Linotype" w:cs="Arial"/>
          <w:b/>
          <w:bCs/>
          <w:sz w:val="24"/>
          <w:szCs w:val="24"/>
          <w:lang w:val="es-ES_tradnl" w:eastAsia="es-ES"/>
        </w:rPr>
        <w:t>953</w:t>
      </w:r>
      <w:r w:rsidRPr="00132999">
        <w:rPr>
          <w:rFonts w:ascii="Palatino Linotype" w:eastAsiaTheme="minorEastAsia" w:hAnsi="Palatino Linotype" w:cs="Arial"/>
          <w:b/>
          <w:bCs/>
          <w:sz w:val="24"/>
          <w:szCs w:val="24"/>
          <w:lang w:val="es-ES_tradnl" w:eastAsia="es-ES"/>
        </w:rPr>
        <w:t xml:space="preserve">/INFOEM/IP/RR/2019 </w:t>
      </w:r>
      <w:r w:rsidRPr="00132999">
        <w:rPr>
          <w:rFonts w:ascii="Palatino Linotype" w:eastAsiaTheme="minorEastAsia" w:hAnsi="Palatino Linotype" w:cs="Arial"/>
          <w:bCs/>
          <w:sz w:val="24"/>
          <w:szCs w:val="24"/>
          <w:lang w:val="es-ES_tradnl" w:eastAsia="es-ES"/>
        </w:rPr>
        <w:t xml:space="preserve">en términos del considerando </w:t>
      </w:r>
      <w:r w:rsidRPr="00132999">
        <w:rPr>
          <w:rFonts w:ascii="Palatino Linotype" w:eastAsiaTheme="minorEastAsia" w:hAnsi="Palatino Linotype" w:cs="Arial"/>
          <w:b/>
          <w:bCs/>
          <w:sz w:val="24"/>
          <w:szCs w:val="24"/>
          <w:lang w:val="es-ES_tradnl" w:eastAsia="es-ES"/>
        </w:rPr>
        <w:t xml:space="preserve">CUARTO </w:t>
      </w:r>
      <w:r w:rsidRPr="00132999">
        <w:rPr>
          <w:rFonts w:ascii="Palatino Linotype" w:eastAsiaTheme="minorEastAsia" w:hAnsi="Palatino Linotype" w:cs="Arial"/>
          <w:bCs/>
          <w:sz w:val="24"/>
          <w:szCs w:val="24"/>
          <w:lang w:val="es-ES_tradnl" w:eastAsia="es-ES"/>
        </w:rPr>
        <w:t xml:space="preserve">de la presente resolución. </w:t>
      </w:r>
    </w:p>
    <w:p w:rsidR="006E3CD1" w:rsidRPr="00132999" w:rsidRDefault="006E3CD1" w:rsidP="00132999">
      <w:pPr>
        <w:spacing w:before="240" w:after="240" w:line="360" w:lineRule="auto"/>
        <w:jc w:val="both"/>
        <w:rPr>
          <w:rFonts w:ascii="Palatino Linotype" w:eastAsia="Times New Roman" w:hAnsi="Palatino Linotype" w:cs="Arial"/>
          <w:sz w:val="24"/>
          <w:szCs w:val="24"/>
          <w:lang w:val="es-ES" w:eastAsia="es-ES"/>
        </w:rPr>
      </w:pPr>
      <w:bookmarkStart w:id="32" w:name="_Toc477891768"/>
      <w:bookmarkStart w:id="33" w:name="_Toc477891858"/>
      <w:bookmarkStart w:id="34" w:name="_Toc481576259"/>
      <w:bookmarkStart w:id="35" w:name="_Toc492590391"/>
      <w:bookmarkStart w:id="36" w:name="_Toc462653937"/>
      <w:bookmarkStart w:id="37" w:name="_Toc453696502"/>
      <w:bookmarkStart w:id="38" w:name="_Toc454301155"/>
      <w:r w:rsidRPr="00132999">
        <w:rPr>
          <w:rFonts w:ascii="Palatino Linotype" w:eastAsiaTheme="minorEastAsia" w:hAnsi="Palatino Linotype"/>
          <w:b/>
          <w:sz w:val="24"/>
          <w:szCs w:val="24"/>
          <w:lang w:val="es-ES_tradnl" w:eastAsia="es-ES"/>
        </w:rPr>
        <w:t>SEGUNDO.</w:t>
      </w:r>
      <w:r w:rsidRPr="00132999">
        <w:rPr>
          <w:rFonts w:ascii="Palatino Linotype" w:eastAsiaTheme="majorEastAsia" w:hAnsi="Palatino Linotype" w:cstheme="majorBidi"/>
          <w:b/>
          <w:color w:val="2E74B5" w:themeColor="accent1" w:themeShade="BF"/>
          <w:sz w:val="24"/>
          <w:szCs w:val="24"/>
          <w:lang w:val="es-ES_tradnl" w:eastAsia="es-ES"/>
        </w:rPr>
        <w:t xml:space="preserve"> </w:t>
      </w:r>
      <w:bookmarkEnd w:id="32"/>
      <w:bookmarkEnd w:id="33"/>
      <w:bookmarkEnd w:id="34"/>
      <w:bookmarkEnd w:id="35"/>
      <w:bookmarkEnd w:id="36"/>
      <w:bookmarkEnd w:id="37"/>
      <w:bookmarkEnd w:id="38"/>
      <w:r w:rsidRPr="00132999">
        <w:rPr>
          <w:rFonts w:ascii="Palatino Linotype" w:eastAsia="Calibri" w:hAnsi="Palatino Linotype" w:cs="Arial"/>
          <w:sz w:val="24"/>
          <w:szCs w:val="24"/>
          <w:lang w:val="es-ES" w:eastAsia="es-ES"/>
        </w:rPr>
        <w:t>Se</w:t>
      </w:r>
      <w:r w:rsidRPr="00132999">
        <w:rPr>
          <w:rFonts w:ascii="Palatino Linotype" w:eastAsia="Calibri" w:hAnsi="Palatino Linotype" w:cs="Arial"/>
          <w:b/>
          <w:sz w:val="24"/>
          <w:szCs w:val="24"/>
          <w:lang w:val="es-ES" w:eastAsia="es-ES"/>
        </w:rPr>
        <w:t xml:space="preserve"> CONFIRMA </w:t>
      </w:r>
      <w:r w:rsidRPr="00132999">
        <w:rPr>
          <w:rFonts w:ascii="Palatino Linotype" w:eastAsia="Calibri" w:hAnsi="Palatino Linotype" w:cs="Arial"/>
          <w:sz w:val="24"/>
          <w:szCs w:val="24"/>
          <w:lang w:val="es-ES" w:eastAsia="es-ES"/>
        </w:rPr>
        <w:t xml:space="preserve">la respuesta emitida por el </w:t>
      </w:r>
      <w:r w:rsidR="00AB5E7A" w:rsidRPr="00132999">
        <w:rPr>
          <w:rFonts w:ascii="Palatino Linotype" w:hAnsi="Palatino Linotype"/>
          <w:b/>
          <w:sz w:val="24"/>
          <w:szCs w:val="24"/>
        </w:rPr>
        <w:t xml:space="preserve">Ayuntamiento de Ixtapan de la Sal </w:t>
      </w:r>
      <w:r w:rsidRPr="00132999">
        <w:rPr>
          <w:rFonts w:ascii="Palatino Linotype" w:eastAsia="Times New Roman" w:hAnsi="Palatino Linotype" w:cs="Arial"/>
          <w:sz w:val="24"/>
          <w:szCs w:val="24"/>
          <w:lang w:val="es-ES" w:eastAsia="es-ES"/>
        </w:rPr>
        <w:t xml:space="preserve">a la solicitud </w:t>
      </w:r>
      <w:r w:rsidR="00AB5E7A" w:rsidRPr="00132999">
        <w:rPr>
          <w:rFonts w:ascii="Palatino Linotype" w:eastAsia="Times New Roman" w:hAnsi="Palatino Linotype" w:cs="Arial"/>
          <w:b/>
          <w:sz w:val="24"/>
          <w:szCs w:val="24"/>
          <w:lang w:val="es-ES" w:eastAsia="es-ES"/>
        </w:rPr>
        <w:t>00129/IXTASAL</w:t>
      </w:r>
      <w:r w:rsidRPr="00132999">
        <w:rPr>
          <w:rFonts w:ascii="Palatino Linotype" w:eastAsia="Times New Roman" w:hAnsi="Palatino Linotype" w:cs="Arial"/>
          <w:b/>
          <w:sz w:val="24"/>
          <w:szCs w:val="24"/>
          <w:lang w:val="es-ES" w:eastAsia="es-ES"/>
        </w:rPr>
        <w:t>/IP/2019.</w:t>
      </w:r>
    </w:p>
    <w:p w:rsidR="006E3CD1" w:rsidRPr="00132999" w:rsidRDefault="006E3CD1" w:rsidP="0013299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39" w:name="_Toc460947013"/>
      <w:r w:rsidRPr="00132999">
        <w:rPr>
          <w:rFonts w:ascii="Palatino Linotype" w:eastAsia="Palatino Linotype" w:hAnsi="Palatino Linotype" w:cs="Palatino Linotype"/>
          <w:b/>
          <w:sz w:val="24"/>
          <w:szCs w:val="24"/>
          <w:lang w:val="es-ES_tradnl" w:eastAsia="es-ES"/>
        </w:rPr>
        <w:t xml:space="preserve">TERCERO. REMÍTASE, </w:t>
      </w:r>
      <w:r w:rsidRPr="00132999">
        <w:rPr>
          <w:rFonts w:ascii="Palatino Linotype" w:eastAsia="Palatino Linotype" w:hAnsi="Palatino Linotype" w:cs="Palatino Linotype"/>
          <w:sz w:val="24"/>
          <w:szCs w:val="24"/>
          <w:lang w:val="es-ES_tradnl" w:eastAsia="es-ES"/>
        </w:rPr>
        <w:t xml:space="preserve">vía Sistema de Acceso a la Información Mexiquense </w:t>
      </w:r>
      <w:r w:rsidRPr="00132999">
        <w:rPr>
          <w:rFonts w:ascii="Palatino Linotype" w:eastAsia="Palatino Linotype" w:hAnsi="Palatino Linotype" w:cs="Palatino Linotype"/>
          <w:b/>
          <w:sz w:val="24"/>
          <w:szCs w:val="24"/>
          <w:lang w:val="es-ES_tradnl" w:eastAsia="es-ES"/>
        </w:rPr>
        <w:t>(SAIMEX)</w:t>
      </w:r>
      <w:r w:rsidRPr="00132999">
        <w:rPr>
          <w:rFonts w:ascii="Palatino Linotype" w:eastAsia="Palatino Linotype" w:hAnsi="Palatino Linotype" w:cs="Palatino Linotype"/>
          <w:sz w:val="24"/>
          <w:szCs w:val="24"/>
          <w:lang w:val="es-ES_tradnl" w:eastAsia="es-ES"/>
        </w:rPr>
        <w:t xml:space="preserve">, la presente resolución al Titular de la Unidad de Transparencia del </w:t>
      </w:r>
      <w:r w:rsidRPr="00132999">
        <w:rPr>
          <w:rFonts w:ascii="Palatino Linotype" w:eastAsia="Palatino Linotype" w:hAnsi="Palatino Linotype" w:cs="Palatino Linotype"/>
          <w:b/>
          <w:sz w:val="24"/>
          <w:szCs w:val="24"/>
          <w:lang w:val="es-ES_tradnl" w:eastAsia="es-ES"/>
        </w:rPr>
        <w:t>SUJETO OBLIGADO.</w:t>
      </w:r>
    </w:p>
    <w:p w:rsidR="006E3CD1" w:rsidRPr="00132999" w:rsidRDefault="006E3CD1" w:rsidP="0013299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6E3CD1" w:rsidRPr="00132999" w:rsidRDefault="006E3CD1" w:rsidP="00132999">
      <w:pPr>
        <w:shd w:val="clear" w:color="auto" w:fill="FFFFFF"/>
        <w:spacing w:after="0" w:line="360" w:lineRule="auto"/>
        <w:jc w:val="both"/>
        <w:rPr>
          <w:rFonts w:ascii="Palatino Linotype" w:eastAsia="Times New Roman" w:hAnsi="Palatino Linotype" w:cs="Times New Roman"/>
          <w:color w:val="222222"/>
          <w:sz w:val="24"/>
          <w:szCs w:val="24"/>
          <w:lang w:val="es-ES" w:eastAsia="es-MX"/>
        </w:rPr>
      </w:pPr>
      <w:bookmarkStart w:id="40" w:name="_Toc462307694"/>
      <w:bookmarkStart w:id="41" w:name="_Toc473806819"/>
      <w:bookmarkStart w:id="42" w:name="_Toc477345211"/>
      <w:bookmarkStart w:id="43" w:name="_Toc480987181"/>
      <w:bookmarkStart w:id="44" w:name="_Toc480996314"/>
      <w:bookmarkStart w:id="45" w:name="_Toc485145214"/>
      <w:bookmarkStart w:id="46" w:name="_Toc490679149"/>
      <w:bookmarkStart w:id="47" w:name="_Toc461648590"/>
      <w:bookmarkStart w:id="48" w:name="_Toc461648682"/>
      <w:bookmarkStart w:id="49" w:name="_Toc462228049"/>
      <w:bookmarkStart w:id="50" w:name="_Toc462228129"/>
      <w:bookmarkStart w:id="51" w:name="_Toc496099789"/>
      <w:bookmarkStart w:id="52" w:name="_Toc496100166"/>
      <w:bookmarkStart w:id="53" w:name="_Toc499756977"/>
      <w:bookmarkStart w:id="54" w:name="_Toc499757020"/>
      <w:bookmarkStart w:id="55" w:name="_Toc504377974"/>
      <w:bookmarkEnd w:id="39"/>
      <w:r w:rsidRPr="00132999">
        <w:rPr>
          <w:rFonts w:ascii="Palatino Linotype" w:eastAsiaTheme="minorEastAsia" w:hAnsi="Palatino Linotype"/>
          <w:b/>
          <w:sz w:val="24"/>
          <w:szCs w:val="24"/>
          <w:lang w:val="es-ES_tradnl" w:eastAsia="es-ES"/>
        </w:rPr>
        <w:t>CUARTO.</w:t>
      </w:r>
      <w:r w:rsidRPr="00132999">
        <w:rPr>
          <w:rFonts w:ascii="Palatino Linotype" w:eastAsiaTheme="majorEastAsia" w:hAnsi="Palatino Linotype" w:cstheme="majorBidi"/>
          <w:b/>
          <w:color w:val="2E74B5" w:themeColor="accent1" w:themeShade="BF"/>
          <w:sz w:val="24"/>
          <w:szCs w:val="24"/>
          <w:lang w:val="es-ES_tradnl" w:eastAsia="es-ES"/>
        </w:rPr>
        <w:t xml:space="preserve"> </w:t>
      </w:r>
      <w:r w:rsidRPr="00132999">
        <w:rPr>
          <w:rFonts w:ascii="Palatino Linotype" w:eastAsiaTheme="minorEastAsia" w:hAnsi="Palatino Linotype"/>
          <w:b/>
          <w:sz w:val="24"/>
          <w:szCs w:val="24"/>
          <w:lang w:val="es-ES_tradnl" w:eastAsia="es-ES"/>
        </w:rPr>
        <w:t>Notifíquese</w:t>
      </w:r>
      <w:r w:rsidRPr="00132999">
        <w:rPr>
          <w:rFonts w:ascii="Palatino Linotype" w:eastAsiaTheme="majorEastAsia" w:hAnsi="Palatino Linotype" w:cstheme="majorBidi"/>
          <w:color w:val="2E74B5" w:themeColor="accent1" w:themeShade="BF"/>
          <w:sz w:val="24"/>
          <w:szCs w:val="24"/>
          <w:lang w:val="es-ES_tradnl" w:eastAsia="es-ES"/>
        </w:rPr>
        <w:t xml:space="preserve"> </w:t>
      </w:r>
      <w:r w:rsidRPr="00132999">
        <w:rPr>
          <w:rFonts w:ascii="Palatino Linotype" w:eastAsiaTheme="minorEastAsia" w:hAnsi="Palatino Linotype"/>
          <w:sz w:val="24"/>
          <w:szCs w:val="24"/>
          <w:lang w:val="es-ES_tradnl" w:eastAsia="es-ES"/>
        </w:rPr>
        <w:t>a</w:t>
      </w:r>
      <w:bookmarkEnd w:id="40"/>
      <w:bookmarkEnd w:id="41"/>
      <w:bookmarkEnd w:id="42"/>
      <w:bookmarkEnd w:id="43"/>
      <w:bookmarkEnd w:id="44"/>
      <w:bookmarkEnd w:id="45"/>
      <w:bookmarkEnd w:id="46"/>
      <w:r w:rsidR="00AB5E7A" w:rsidRPr="00132999">
        <w:rPr>
          <w:rFonts w:ascii="Palatino Linotype" w:eastAsiaTheme="minorEastAsia" w:hAnsi="Palatino Linotype"/>
          <w:sz w:val="24"/>
          <w:szCs w:val="24"/>
          <w:lang w:val="es-ES_tradnl" w:eastAsia="es-ES"/>
        </w:rPr>
        <w:t xml:space="preserve"> </w:t>
      </w:r>
      <w:r w:rsidR="00D41D63" w:rsidRPr="00D41D63">
        <w:rPr>
          <w:rFonts w:ascii="Palatino Linotype" w:eastAsiaTheme="minorEastAsia" w:hAnsi="Palatino Linotype"/>
          <w:b/>
          <w:sz w:val="24"/>
          <w:szCs w:val="24"/>
          <w:highlight w:val="black"/>
          <w:lang w:val="es-ES_tradnl" w:eastAsia="es-ES"/>
        </w:rPr>
        <w:t>---------------------------</w:t>
      </w:r>
      <w:r w:rsidRPr="00132999">
        <w:rPr>
          <w:rFonts w:ascii="Palatino Linotype" w:eastAsiaTheme="minorEastAsia" w:hAnsi="Palatino Linotype"/>
          <w:b/>
          <w:sz w:val="24"/>
          <w:szCs w:val="24"/>
          <w:lang w:val="es-ES_tradnl" w:eastAsia="es-ES"/>
        </w:rPr>
        <w:t>,</w:t>
      </w:r>
      <w:r w:rsidRPr="00132999">
        <w:rPr>
          <w:rFonts w:ascii="Palatino Linotype" w:eastAsiaTheme="minorEastAsia" w:hAnsi="Palatino Linotype"/>
          <w:sz w:val="24"/>
          <w:szCs w:val="24"/>
          <w:lang w:val="es-ES_tradnl" w:eastAsia="es-ES"/>
        </w:rPr>
        <w:t xml:space="preserve"> la presente</w:t>
      </w:r>
      <w:r w:rsidRPr="00132999">
        <w:rPr>
          <w:rFonts w:ascii="Palatino Linotype" w:eastAsia="Times New Roman" w:hAnsi="Palatino Linotype" w:cs="Times New Roman"/>
          <w:color w:val="222222"/>
          <w:sz w:val="24"/>
          <w:szCs w:val="24"/>
          <w:lang w:val="es-ES" w:eastAsia="es-MX"/>
        </w:rPr>
        <w:t xml:space="preserve"> resolución.</w:t>
      </w:r>
    </w:p>
    <w:p w:rsidR="006E3CD1" w:rsidRDefault="006E3CD1" w:rsidP="00132999">
      <w:pPr>
        <w:spacing w:before="240" w:after="360" w:line="360" w:lineRule="auto"/>
        <w:jc w:val="both"/>
        <w:rPr>
          <w:rFonts w:ascii="Palatino Linotype" w:eastAsia="Times New Roman" w:hAnsi="Palatino Linotype" w:cs="Times New Roman"/>
          <w:color w:val="222222"/>
          <w:sz w:val="24"/>
          <w:szCs w:val="24"/>
          <w:lang w:val="es-ES" w:eastAsia="es-MX"/>
        </w:rPr>
      </w:pPr>
      <w:r w:rsidRPr="00132999">
        <w:rPr>
          <w:rFonts w:ascii="Palatino Linotype" w:eastAsia="Times New Roman" w:hAnsi="Palatino Linotype" w:cs="Times New Roman"/>
          <w:b/>
          <w:color w:val="222222"/>
          <w:sz w:val="24"/>
          <w:szCs w:val="24"/>
          <w:lang w:val="es-ES" w:eastAsia="es-MX"/>
        </w:rPr>
        <w:t xml:space="preserve">QUINTO. </w:t>
      </w:r>
      <w:r w:rsidRPr="00132999">
        <w:rPr>
          <w:rFonts w:ascii="Palatino Linotype" w:eastAsia="Times New Roman" w:hAnsi="Palatino Linotype" w:cs="Times New Roman"/>
          <w:color w:val="222222"/>
          <w:sz w:val="24"/>
          <w:szCs w:val="24"/>
          <w:lang w:val="es-ES" w:eastAsia="es-MX"/>
        </w:rPr>
        <w:t xml:space="preserve">Se hace del conocimiento de </w:t>
      </w:r>
      <w:r w:rsidR="00D41D63" w:rsidRPr="00D41D63">
        <w:rPr>
          <w:rFonts w:ascii="Palatino Linotype" w:eastAsiaTheme="minorEastAsia" w:hAnsi="Palatino Linotype"/>
          <w:b/>
          <w:sz w:val="24"/>
          <w:szCs w:val="24"/>
          <w:highlight w:val="black"/>
          <w:lang w:val="es-ES_tradnl" w:eastAsia="es-ES"/>
        </w:rPr>
        <w:t>---------------------------</w:t>
      </w:r>
      <w:bookmarkStart w:id="56" w:name="_GoBack"/>
      <w:bookmarkEnd w:id="56"/>
      <w:r w:rsidR="00AB5E7A" w:rsidRPr="00132999">
        <w:rPr>
          <w:rFonts w:ascii="Palatino Linotype" w:eastAsia="Times New Roman" w:hAnsi="Palatino Linotype" w:cs="Times New Roman"/>
          <w:color w:val="222222"/>
          <w:sz w:val="24"/>
          <w:szCs w:val="24"/>
          <w:lang w:val="es-ES" w:eastAsia="es-MX"/>
        </w:rPr>
        <w:t xml:space="preserve"> </w:t>
      </w:r>
      <w:r w:rsidRPr="00132999">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132999">
        <w:rPr>
          <w:rFonts w:ascii="Palatino Linotype" w:eastAsia="Times New Roman" w:hAnsi="Palatino Linotype" w:cs="Times New Roman"/>
          <w:bCs/>
          <w:color w:val="222222"/>
          <w:sz w:val="24"/>
          <w:szCs w:val="24"/>
          <w:lang w:val="es-ES" w:eastAsia="es-MX"/>
        </w:rPr>
        <w:t>vía juicio de amparo</w:t>
      </w:r>
      <w:r w:rsidRPr="00132999">
        <w:rPr>
          <w:rFonts w:ascii="Palatino Linotype" w:eastAsia="Times New Roman" w:hAnsi="Palatino Linotype" w:cs="Times New Roman"/>
          <w:color w:val="222222"/>
          <w:sz w:val="24"/>
          <w:szCs w:val="24"/>
          <w:lang w:val="es-ES" w:eastAsia="es-MX"/>
        </w:rPr>
        <w:t> en los términos de las leyes aplicables.</w:t>
      </w:r>
      <w:bookmarkEnd w:id="30"/>
      <w:bookmarkEnd w:id="31"/>
      <w:bookmarkEnd w:id="47"/>
      <w:bookmarkEnd w:id="48"/>
      <w:bookmarkEnd w:id="49"/>
      <w:bookmarkEnd w:id="50"/>
      <w:bookmarkEnd w:id="51"/>
      <w:bookmarkEnd w:id="52"/>
      <w:bookmarkEnd w:id="53"/>
      <w:bookmarkEnd w:id="54"/>
      <w:bookmarkEnd w:id="55"/>
    </w:p>
    <w:p w:rsidR="00132999" w:rsidRDefault="00132999" w:rsidP="00132999">
      <w:pPr>
        <w:spacing w:before="240" w:after="360" w:line="360" w:lineRule="auto"/>
        <w:jc w:val="both"/>
        <w:rPr>
          <w:rFonts w:ascii="Palatino Linotype" w:eastAsia="Times New Roman" w:hAnsi="Palatino Linotype" w:cs="Times New Roman"/>
          <w:color w:val="222222"/>
          <w:sz w:val="24"/>
          <w:szCs w:val="24"/>
          <w:lang w:val="es-ES" w:eastAsia="es-MX"/>
        </w:rPr>
      </w:pPr>
    </w:p>
    <w:p w:rsidR="00132999" w:rsidRPr="00132999" w:rsidRDefault="00132999" w:rsidP="00132999">
      <w:pPr>
        <w:spacing w:before="240" w:after="360" w:line="360" w:lineRule="auto"/>
        <w:jc w:val="both"/>
        <w:rPr>
          <w:rFonts w:ascii="Palatino Linotype" w:eastAsia="MS Mincho" w:hAnsi="Palatino Linotype" w:cs="Times New Roman"/>
          <w:sz w:val="24"/>
          <w:szCs w:val="24"/>
          <w:lang w:val="es-ES" w:eastAsia="es-ES"/>
        </w:rPr>
      </w:pPr>
    </w:p>
    <w:p w:rsidR="006E3CD1" w:rsidRPr="00132999" w:rsidRDefault="006E3CD1" w:rsidP="00132999">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r w:rsidRPr="00132999">
        <w:rPr>
          <w:rFonts w:ascii="Palatino Linotype" w:eastAsiaTheme="minorEastAsia" w:hAnsi="Palatino Linotype" w:cs="Arial"/>
          <w:sz w:val="24"/>
          <w:szCs w:val="24"/>
          <w:lang w:val="es-ES_tradnl" w:eastAsia="es-ES"/>
        </w:rPr>
        <w:lastRenderedPageBreak/>
        <w:t>ASÍ LO RESUELVE, POR UNANIMIDAD DE VOTOS, EL PLENO DEL</w:t>
      </w:r>
      <w:r w:rsidRPr="00132999">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132999">
        <w:rPr>
          <w:rFonts w:ascii="Palatino Linotype" w:eastAsiaTheme="minorEastAsia" w:hAnsi="Palatino Linotype" w:cs="Arial"/>
          <w:sz w:val="24"/>
          <w:szCs w:val="24"/>
          <w:lang w:val="es-ES_tradnl" w:eastAsia="es-ES"/>
        </w:rPr>
        <w:t>, CONFORMADO POR LOS COMISIONADOS ZULEMA MARTÍNEZ SÁNCHEZ; EVA ABAID YAPUR; JOSÉ GUADALUPE LUNA HERNÁNDEZ; JAVIER MARTÍNEZ CRUZ Y LUIS GUSTAVO P</w:t>
      </w:r>
      <w:r w:rsidR="00132999" w:rsidRPr="00132999">
        <w:rPr>
          <w:rFonts w:ascii="Palatino Linotype" w:eastAsiaTheme="minorEastAsia" w:hAnsi="Palatino Linotype" w:cs="Arial"/>
          <w:sz w:val="24"/>
          <w:szCs w:val="24"/>
          <w:lang w:val="es-ES_tradnl" w:eastAsia="es-ES"/>
        </w:rPr>
        <w:t>ARRA NORIEGA; EN LA CUADRAGÉSIMA SEXTA</w:t>
      </w:r>
      <w:r w:rsidRPr="00132999">
        <w:rPr>
          <w:rFonts w:ascii="Palatino Linotype" w:eastAsiaTheme="minorEastAsia" w:hAnsi="Palatino Linotype" w:cs="Arial"/>
          <w:sz w:val="24"/>
          <w:szCs w:val="24"/>
          <w:lang w:val="es-ES_tradnl" w:eastAsia="es-ES"/>
        </w:rPr>
        <w:t xml:space="preserve"> S</w:t>
      </w:r>
      <w:r w:rsidR="00132999" w:rsidRPr="00132999">
        <w:rPr>
          <w:rFonts w:ascii="Palatino Linotype" w:eastAsiaTheme="minorEastAsia" w:hAnsi="Palatino Linotype" w:cs="Arial"/>
          <w:sz w:val="24"/>
          <w:szCs w:val="24"/>
          <w:lang w:val="es-ES_tradnl" w:eastAsia="es-ES"/>
        </w:rPr>
        <w:t>ESIÓN ORDINARIA CELEBRADA EL ONCE (11</w:t>
      </w:r>
      <w:r w:rsidR="00140647">
        <w:rPr>
          <w:rFonts w:ascii="Palatino Linotype" w:eastAsiaTheme="minorEastAsia" w:hAnsi="Palatino Linotype" w:cs="Arial"/>
          <w:sz w:val="24"/>
          <w:szCs w:val="24"/>
          <w:lang w:val="es-ES_tradnl" w:eastAsia="es-ES"/>
        </w:rPr>
        <w:t xml:space="preserve">) DE </w:t>
      </w:r>
      <w:r w:rsidRPr="00132999">
        <w:rPr>
          <w:rFonts w:ascii="Palatino Linotype" w:eastAsiaTheme="minorEastAsia" w:hAnsi="Palatino Linotype" w:cs="Arial"/>
          <w:sz w:val="24"/>
          <w:szCs w:val="24"/>
          <w:lang w:val="es-ES_tradnl" w:eastAsia="es-ES"/>
        </w:rPr>
        <w:t xml:space="preserve"> </w:t>
      </w:r>
      <w:proofErr w:type="spellStart"/>
      <w:r w:rsidRPr="00132999">
        <w:rPr>
          <w:rFonts w:ascii="Palatino Linotype" w:eastAsiaTheme="minorEastAsia" w:hAnsi="Palatino Linotype" w:cs="Arial"/>
          <w:sz w:val="24"/>
          <w:szCs w:val="24"/>
          <w:lang w:val="es-ES_tradnl" w:eastAsia="es-ES"/>
        </w:rPr>
        <w:t>DE</w:t>
      </w:r>
      <w:proofErr w:type="spellEnd"/>
      <w:r w:rsidRPr="00132999">
        <w:rPr>
          <w:rFonts w:ascii="Palatino Linotype" w:eastAsiaTheme="minorEastAsia" w:hAnsi="Palatino Linotype" w:cs="Arial"/>
          <w:sz w:val="24"/>
          <w:szCs w:val="24"/>
          <w:lang w:val="es-ES_tradnl" w:eastAsia="es-ES"/>
        </w:rPr>
        <w:t xml:space="preserve"> DOS MIL DIECINUEVE, ANTE EL SECRETARIO TÉCNICO DEL PLENO, </w:t>
      </w:r>
      <w:r w:rsidRPr="00132999">
        <w:rPr>
          <w:rFonts w:ascii="Palatino Linotype" w:eastAsiaTheme="minorEastAsia" w:hAnsi="Palatino Linotype"/>
          <w:sz w:val="24"/>
          <w:szCs w:val="24"/>
          <w:lang w:val="es-ES_tradnl" w:eastAsia="es-ES"/>
        </w:rPr>
        <w:t>ALEXIS TAPIA RAMÍREZ</w:t>
      </w:r>
      <w:r w:rsidRPr="00132999">
        <w:rPr>
          <w:rFonts w:ascii="Palatino Linotype" w:eastAsiaTheme="minorEastAsia" w:hAnsi="Palatino Linotype" w:cs="Arial"/>
          <w:sz w:val="24"/>
          <w:szCs w:val="24"/>
          <w:lang w:val="es-ES_tradnl" w:eastAsia="es-ES"/>
        </w:rPr>
        <w:t>.</w:t>
      </w:r>
    </w:p>
    <w:p w:rsidR="006E3CD1" w:rsidRPr="00132999" w:rsidRDefault="006E3CD1" w:rsidP="00132999">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p>
    <w:p w:rsidR="006E3CD1" w:rsidRPr="00132999" w:rsidRDefault="006E3CD1" w:rsidP="00132999">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p>
    <w:tbl>
      <w:tblPr>
        <w:tblW w:w="10368" w:type="dxa"/>
        <w:jc w:val="center"/>
        <w:tblLayout w:type="fixed"/>
        <w:tblLook w:val="04A0" w:firstRow="1" w:lastRow="0" w:firstColumn="1" w:lastColumn="0" w:noHBand="0" w:noVBand="1"/>
      </w:tblPr>
      <w:tblGrid>
        <w:gridCol w:w="5184"/>
        <w:gridCol w:w="5184"/>
      </w:tblGrid>
      <w:tr w:rsidR="006E3CD1" w:rsidRPr="00132999" w:rsidTr="00B80BB1">
        <w:trPr>
          <w:jc w:val="center"/>
        </w:trPr>
        <w:tc>
          <w:tcPr>
            <w:tcW w:w="10368" w:type="dxa"/>
            <w:gridSpan w:val="2"/>
          </w:tcPr>
          <w:p w:rsidR="00132999" w:rsidRPr="00132999" w:rsidRDefault="00132999" w:rsidP="00132999">
            <w:pPr>
              <w:spacing w:after="0" w:line="360" w:lineRule="auto"/>
              <w:rPr>
                <w:rFonts w:ascii="Palatino Linotype" w:eastAsiaTheme="minorEastAsia" w:hAnsi="Palatino Linotype" w:cs="Arial"/>
                <w:b/>
                <w:sz w:val="24"/>
                <w:szCs w:val="24"/>
                <w:lang w:val="es-ES_tradnl" w:eastAsia="es-ES"/>
              </w:rPr>
            </w:pP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r w:rsidRPr="00132999">
              <w:rPr>
                <w:rFonts w:ascii="Palatino Linotype" w:eastAsiaTheme="minorEastAsia" w:hAnsi="Palatino Linotype" w:cs="Arial"/>
                <w:b/>
                <w:sz w:val="24"/>
                <w:szCs w:val="24"/>
                <w:lang w:val="es-ES_tradnl" w:eastAsia="es-ES"/>
              </w:rPr>
              <w:t>Zulema Martínez Sánchez</w:t>
            </w: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r w:rsidRPr="00132999">
              <w:rPr>
                <w:rFonts w:ascii="Palatino Linotype" w:eastAsiaTheme="minorEastAsia" w:hAnsi="Palatino Linotype" w:cs="Arial"/>
                <w:sz w:val="24"/>
                <w:szCs w:val="24"/>
                <w:lang w:val="es-ES_tradnl" w:eastAsia="es-ES"/>
              </w:rPr>
              <w:t>Comisionada Presidenta</w:t>
            </w: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r w:rsidRPr="00132999">
              <w:rPr>
                <w:rFonts w:ascii="Palatino Linotype" w:eastAsiaTheme="minorEastAsia" w:hAnsi="Palatino Linotype" w:cs="Arial"/>
                <w:b/>
                <w:sz w:val="24"/>
                <w:szCs w:val="24"/>
                <w:lang w:val="es-ES_tradnl" w:eastAsia="es-ES"/>
              </w:rPr>
              <w:t xml:space="preserve">(RÚBRICA) </w:t>
            </w: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p>
        </w:tc>
      </w:tr>
      <w:tr w:rsidR="006E3CD1" w:rsidRPr="00132999" w:rsidTr="00B80BB1">
        <w:trPr>
          <w:jc w:val="center"/>
        </w:trPr>
        <w:tc>
          <w:tcPr>
            <w:tcW w:w="5184" w:type="dxa"/>
          </w:tcPr>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r w:rsidRPr="00132999">
              <w:rPr>
                <w:rFonts w:ascii="Palatino Linotype" w:eastAsiaTheme="minorEastAsia" w:hAnsi="Palatino Linotype" w:cs="Arial"/>
                <w:b/>
                <w:sz w:val="24"/>
                <w:szCs w:val="24"/>
                <w:lang w:val="es-ES_tradnl" w:eastAsia="es-ES"/>
              </w:rPr>
              <w:t xml:space="preserve">Eva </w:t>
            </w:r>
            <w:proofErr w:type="spellStart"/>
            <w:r w:rsidRPr="00132999">
              <w:rPr>
                <w:rFonts w:ascii="Palatino Linotype" w:eastAsiaTheme="minorEastAsia" w:hAnsi="Palatino Linotype" w:cs="Arial"/>
                <w:b/>
                <w:sz w:val="24"/>
                <w:szCs w:val="24"/>
                <w:lang w:val="es-ES_tradnl" w:eastAsia="es-ES"/>
              </w:rPr>
              <w:t>Abaid</w:t>
            </w:r>
            <w:proofErr w:type="spellEnd"/>
            <w:r w:rsidRPr="00132999">
              <w:rPr>
                <w:rFonts w:ascii="Palatino Linotype" w:eastAsiaTheme="minorEastAsia" w:hAnsi="Palatino Linotype" w:cs="Arial"/>
                <w:b/>
                <w:sz w:val="24"/>
                <w:szCs w:val="24"/>
                <w:lang w:val="es-ES_tradnl" w:eastAsia="es-ES"/>
              </w:rPr>
              <w:t xml:space="preserve"> </w:t>
            </w:r>
            <w:proofErr w:type="spellStart"/>
            <w:r w:rsidRPr="00132999">
              <w:rPr>
                <w:rFonts w:ascii="Palatino Linotype" w:eastAsiaTheme="minorEastAsia" w:hAnsi="Palatino Linotype" w:cs="Arial"/>
                <w:b/>
                <w:sz w:val="24"/>
                <w:szCs w:val="24"/>
                <w:lang w:val="es-ES_tradnl" w:eastAsia="es-ES"/>
              </w:rPr>
              <w:t>Yapur</w:t>
            </w:r>
            <w:proofErr w:type="spellEnd"/>
          </w:p>
          <w:p w:rsidR="006E3CD1" w:rsidRPr="00132999" w:rsidRDefault="006E3CD1" w:rsidP="00132999">
            <w:pPr>
              <w:spacing w:after="0" w:line="360" w:lineRule="auto"/>
              <w:jc w:val="center"/>
              <w:rPr>
                <w:rFonts w:ascii="Palatino Linotype" w:eastAsiaTheme="minorEastAsia" w:hAnsi="Palatino Linotype" w:cs="Arial"/>
                <w:sz w:val="24"/>
                <w:szCs w:val="24"/>
                <w:lang w:val="es-ES_tradnl" w:eastAsia="es-ES"/>
              </w:rPr>
            </w:pPr>
            <w:r w:rsidRPr="00132999">
              <w:rPr>
                <w:rFonts w:ascii="Palatino Linotype" w:eastAsiaTheme="minorEastAsia" w:hAnsi="Palatino Linotype" w:cs="Arial"/>
                <w:sz w:val="24"/>
                <w:szCs w:val="24"/>
                <w:lang w:val="es-ES_tradnl" w:eastAsia="es-ES"/>
              </w:rPr>
              <w:t>Comisionada</w:t>
            </w: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r w:rsidRPr="00132999">
              <w:rPr>
                <w:rFonts w:ascii="Palatino Linotype" w:eastAsiaTheme="minorEastAsia" w:hAnsi="Palatino Linotype" w:cs="Arial"/>
                <w:b/>
                <w:sz w:val="24"/>
                <w:szCs w:val="24"/>
                <w:lang w:val="es-ES_tradnl" w:eastAsia="es-ES"/>
              </w:rPr>
              <w:t>(RÚBRICA)</w:t>
            </w:r>
          </w:p>
        </w:tc>
        <w:tc>
          <w:tcPr>
            <w:tcW w:w="5184" w:type="dxa"/>
          </w:tcPr>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r w:rsidRPr="00132999">
              <w:rPr>
                <w:rFonts w:ascii="Palatino Linotype" w:eastAsiaTheme="minorEastAsia" w:hAnsi="Palatino Linotype" w:cs="Arial"/>
                <w:b/>
                <w:sz w:val="24"/>
                <w:szCs w:val="24"/>
                <w:lang w:val="es-ES_tradnl" w:eastAsia="es-ES"/>
              </w:rPr>
              <w:t>José Guadalupe Luna Hernández</w:t>
            </w:r>
          </w:p>
          <w:p w:rsidR="006E3CD1" w:rsidRPr="00132999" w:rsidRDefault="006E3CD1" w:rsidP="00132999">
            <w:pPr>
              <w:spacing w:after="0" w:line="360" w:lineRule="auto"/>
              <w:jc w:val="center"/>
              <w:rPr>
                <w:rFonts w:ascii="Palatino Linotype" w:eastAsiaTheme="minorEastAsia" w:hAnsi="Palatino Linotype" w:cs="Arial"/>
                <w:sz w:val="24"/>
                <w:szCs w:val="24"/>
                <w:lang w:val="es-ES_tradnl" w:eastAsia="es-ES"/>
              </w:rPr>
            </w:pPr>
            <w:r w:rsidRPr="00132999">
              <w:rPr>
                <w:rFonts w:ascii="Palatino Linotype" w:eastAsiaTheme="minorEastAsia" w:hAnsi="Palatino Linotype" w:cs="Arial"/>
                <w:sz w:val="24"/>
                <w:szCs w:val="24"/>
                <w:lang w:val="es-ES_tradnl" w:eastAsia="es-ES"/>
              </w:rPr>
              <w:t>Comisionado</w:t>
            </w: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r w:rsidRPr="00132999">
              <w:rPr>
                <w:rFonts w:ascii="Palatino Linotype" w:eastAsiaTheme="minorEastAsia" w:hAnsi="Palatino Linotype" w:cs="Arial"/>
                <w:b/>
                <w:sz w:val="24"/>
                <w:szCs w:val="24"/>
                <w:lang w:val="es-ES_tradnl" w:eastAsia="es-ES"/>
              </w:rPr>
              <w:t>(RÚBRICA)</w:t>
            </w: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p>
        </w:tc>
      </w:tr>
      <w:tr w:rsidR="006E3CD1" w:rsidRPr="00132999" w:rsidTr="00B80BB1">
        <w:trPr>
          <w:jc w:val="center"/>
        </w:trPr>
        <w:tc>
          <w:tcPr>
            <w:tcW w:w="5184" w:type="dxa"/>
          </w:tcPr>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r w:rsidRPr="00132999">
              <w:rPr>
                <w:rFonts w:ascii="Palatino Linotype" w:eastAsiaTheme="minorEastAsia" w:hAnsi="Palatino Linotype" w:cs="Arial"/>
                <w:b/>
                <w:sz w:val="24"/>
                <w:szCs w:val="24"/>
                <w:lang w:val="es-ES_tradnl" w:eastAsia="es-ES"/>
              </w:rPr>
              <w:t>Javier Martínez Cruz</w:t>
            </w:r>
          </w:p>
          <w:p w:rsidR="006E3CD1" w:rsidRPr="00132999" w:rsidRDefault="006E3CD1" w:rsidP="00132999">
            <w:pPr>
              <w:spacing w:after="0" w:line="360" w:lineRule="auto"/>
              <w:jc w:val="center"/>
              <w:rPr>
                <w:rFonts w:ascii="Palatino Linotype" w:eastAsiaTheme="minorEastAsia" w:hAnsi="Palatino Linotype" w:cs="Arial"/>
                <w:sz w:val="24"/>
                <w:szCs w:val="24"/>
                <w:lang w:val="es-ES_tradnl" w:eastAsia="es-ES"/>
              </w:rPr>
            </w:pPr>
            <w:r w:rsidRPr="00132999">
              <w:rPr>
                <w:rFonts w:ascii="Palatino Linotype" w:eastAsiaTheme="minorEastAsia" w:hAnsi="Palatino Linotype" w:cs="Arial"/>
                <w:sz w:val="24"/>
                <w:szCs w:val="24"/>
                <w:lang w:val="es-ES_tradnl" w:eastAsia="es-ES"/>
              </w:rPr>
              <w:t>Comisionado</w:t>
            </w: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r w:rsidRPr="00132999">
              <w:rPr>
                <w:rFonts w:ascii="Palatino Linotype" w:eastAsiaTheme="minorEastAsia" w:hAnsi="Palatino Linotype" w:cs="Arial"/>
                <w:b/>
                <w:sz w:val="24"/>
                <w:szCs w:val="24"/>
                <w:lang w:val="es-ES_tradnl" w:eastAsia="es-ES"/>
              </w:rPr>
              <w:t>(RÚBRICA)</w:t>
            </w:r>
          </w:p>
        </w:tc>
        <w:tc>
          <w:tcPr>
            <w:tcW w:w="5184" w:type="dxa"/>
          </w:tcPr>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r w:rsidRPr="00132999">
              <w:rPr>
                <w:rFonts w:ascii="Palatino Linotype" w:eastAsiaTheme="minorEastAsia" w:hAnsi="Palatino Linotype" w:cs="Arial"/>
                <w:b/>
                <w:sz w:val="24"/>
                <w:szCs w:val="24"/>
                <w:lang w:val="es-ES_tradnl" w:eastAsia="es-ES"/>
              </w:rPr>
              <w:t>Luis Gustavo Parra Noriega</w:t>
            </w:r>
          </w:p>
          <w:p w:rsidR="006E3CD1" w:rsidRPr="00132999" w:rsidRDefault="006E3CD1" w:rsidP="00132999">
            <w:pPr>
              <w:spacing w:after="0" w:line="360" w:lineRule="auto"/>
              <w:jc w:val="center"/>
              <w:rPr>
                <w:rFonts w:ascii="Palatino Linotype" w:eastAsiaTheme="minorEastAsia" w:hAnsi="Palatino Linotype" w:cs="Arial"/>
                <w:sz w:val="24"/>
                <w:szCs w:val="24"/>
                <w:lang w:val="es-ES_tradnl" w:eastAsia="es-ES"/>
              </w:rPr>
            </w:pPr>
            <w:r w:rsidRPr="00132999">
              <w:rPr>
                <w:rFonts w:ascii="Palatino Linotype" w:eastAsiaTheme="minorEastAsia" w:hAnsi="Palatino Linotype" w:cs="Arial"/>
                <w:sz w:val="24"/>
                <w:szCs w:val="24"/>
                <w:lang w:val="es-ES_tradnl" w:eastAsia="es-ES"/>
              </w:rPr>
              <w:t>Comisionado</w:t>
            </w: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r w:rsidRPr="00132999">
              <w:rPr>
                <w:rFonts w:ascii="Palatino Linotype" w:eastAsiaTheme="minorEastAsia" w:hAnsi="Palatino Linotype" w:cs="Arial"/>
                <w:b/>
                <w:sz w:val="24"/>
                <w:szCs w:val="24"/>
                <w:lang w:val="es-ES_tradnl" w:eastAsia="es-ES"/>
              </w:rPr>
              <w:t>(RÚBRICA)</w:t>
            </w:r>
          </w:p>
        </w:tc>
      </w:tr>
      <w:tr w:rsidR="006E3CD1" w:rsidRPr="00132999" w:rsidTr="00B80BB1">
        <w:trPr>
          <w:jc w:val="center"/>
        </w:trPr>
        <w:tc>
          <w:tcPr>
            <w:tcW w:w="10368" w:type="dxa"/>
            <w:gridSpan w:val="2"/>
          </w:tcPr>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r w:rsidRPr="00132999">
              <w:rPr>
                <w:rFonts w:ascii="Palatino Linotype" w:eastAsiaTheme="minorEastAsia" w:hAnsi="Palatino Linotype" w:cs="Arial"/>
                <w:b/>
                <w:sz w:val="24"/>
                <w:szCs w:val="24"/>
                <w:lang w:val="es-ES_tradnl" w:eastAsia="es-ES"/>
              </w:rPr>
              <w:t>Alexis Tapia Ramírez</w:t>
            </w:r>
          </w:p>
          <w:p w:rsidR="006E3CD1" w:rsidRPr="00132999" w:rsidRDefault="006E3CD1" w:rsidP="00132999">
            <w:pPr>
              <w:spacing w:after="0" w:line="360" w:lineRule="auto"/>
              <w:jc w:val="center"/>
              <w:rPr>
                <w:rFonts w:ascii="Palatino Linotype" w:eastAsiaTheme="minorEastAsia" w:hAnsi="Palatino Linotype" w:cs="Arial"/>
                <w:sz w:val="24"/>
                <w:szCs w:val="24"/>
                <w:lang w:val="es-ES_tradnl" w:eastAsia="es-ES"/>
              </w:rPr>
            </w:pPr>
            <w:r w:rsidRPr="00132999">
              <w:rPr>
                <w:rFonts w:ascii="Palatino Linotype" w:eastAsiaTheme="minorEastAsia" w:hAnsi="Palatino Linotype" w:cs="Arial"/>
                <w:sz w:val="24"/>
                <w:szCs w:val="24"/>
                <w:lang w:val="es-ES_tradnl" w:eastAsia="es-ES"/>
              </w:rPr>
              <w:t>Secretario Técnico del Pleno</w:t>
            </w: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r w:rsidRPr="00132999">
              <w:rPr>
                <w:rFonts w:ascii="Palatino Linotype" w:eastAsiaTheme="minorEastAsia" w:hAnsi="Palatino Linotype" w:cs="Arial"/>
                <w:b/>
                <w:sz w:val="24"/>
                <w:szCs w:val="24"/>
                <w:lang w:val="es-ES_tradnl" w:eastAsia="es-ES"/>
              </w:rPr>
              <w:t>(RÚBRICA)</w:t>
            </w: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p>
          <w:p w:rsidR="006E3CD1" w:rsidRPr="00132999" w:rsidRDefault="006E3CD1" w:rsidP="00132999">
            <w:pPr>
              <w:spacing w:after="0" w:line="360" w:lineRule="auto"/>
              <w:jc w:val="center"/>
              <w:rPr>
                <w:rFonts w:ascii="Palatino Linotype" w:eastAsiaTheme="minorEastAsia" w:hAnsi="Palatino Linotype" w:cs="Arial"/>
                <w:b/>
                <w:sz w:val="24"/>
                <w:szCs w:val="24"/>
                <w:lang w:val="es-ES_tradnl" w:eastAsia="es-ES"/>
              </w:rPr>
            </w:pPr>
          </w:p>
          <w:p w:rsidR="006E3CD1" w:rsidRPr="00132999" w:rsidRDefault="006E3CD1" w:rsidP="00132999">
            <w:pPr>
              <w:spacing w:after="0" w:line="360" w:lineRule="auto"/>
              <w:rPr>
                <w:rFonts w:ascii="Palatino Linotype" w:eastAsiaTheme="minorEastAsia" w:hAnsi="Palatino Linotype" w:cs="Arial"/>
                <w:sz w:val="24"/>
                <w:szCs w:val="24"/>
                <w:lang w:val="es-ES_tradnl" w:eastAsia="es-ES"/>
              </w:rPr>
            </w:pPr>
          </w:p>
        </w:tc>
      </w:tr>
    </w:tbl>
    <w:p w:rsidR="006E3CD1" w:rsidRPr="00132999" w:rsidRDefault="006E3CD1" w:rsidP="00132999">
      <w:pPr>
        <w:spacing w:after="0" w:line="360" w:lineRule="auto"/>
        <w:jc w:val="both"/>
        <w:rPr>
          <w:rFonts w:ascii="Palatino Linotype" w:eastAsiaTheme="minorEastAsia" w:hAnsi="Palatino Linotype"/>
          <w:sz w:val="24"/>
          <w:szCs w:val="24"/>
          <w:lang w:val="es-ES_tradnl" w:eastAsia="es-ES"/>
        </w:rPr>
      </w:pPr>
      <w:r w:rsidRPr="00132999">
        <w:rPr>
          <w:rFonts w:ascii="Palatino Linotype" w:eastAsiaTheme="minorEastAsia" w:hAnsi="Palatino Linotype" w:cs="Arial"/>
          <w:sz w:val="24"/>
          <w:szCs w:val="24"/>
          <w:lang w:val="es-ES_tradnl" w:eastAsia="es-ES"/>
        </w:rPr>
        <w:t>Esta hoja corresponde a</w:t>
      </w:r>
      <w:r w:rsidR="00140647">
        <w:rPr>
          <w:rFonts w:ascii="Palatino Linotype" w:eastAsiaTheme="minorEastAsia" w:hAnsi="Palatino Linotype" w:cs="Arial"/>
          <w:sz w:val="24"/>
          <w:szCs w:val="24"/>
          <w:lang w:val="es-ES_tradnl" w:eastAsia="es-ES"/>
        </w:rPr>
        <w:t xml:space="preserve"> la resolución de fecha once (11) de diciembre</w:t>
      </w:r>
      <w:r w:rsidRPr="00132999">
        <w:rPr>
          <w:rFonts w:ascii="Palatino Linotype" w:eastAsiaTheme="minorEastAsia" w:hAnsi="Palatino Linotype" w:cs="Arial"/>
          <w:sz w:val="24"/>
          <w:szCs w:val="24"/>
          <w:lang w:val="es-ES_tradnl" w:eastAsia="es-ES"/>
        </w:rPr>
        <w:t xml:space="preserve"> de dos mil diecinueve, emitida en el recurso de revisión </w:t>
      </w:r>
      <w:r w:rsidR="00140647">
        <w:rPr>
          <w:rFonts w:ascii="Palatino Linotype" w:eastAsiaTheme="minorEastAsia" w:hAnsi="Palatino Linotype" w:cs="Arial"/>
          <w:b/>
          <w:bCs/>
          <w:sz w:val="24"/>
          <w:szCs w:val="24"/>
          <w:lang w:val="es-ES_tradnl" w:eastAsia="es-MX"/>
        </w:rPr>
        <w:t>07953</w:t>
      </w:r>
      <w:r w:rsidRPr="00132999">
        <w:rPr>
          <w:rFonts w:ascii="Palatino Linotype" w:eastAsiaTheme="minorEastAsia" w:hAnsi="Palatino Linotype" w:cs="Arial"/>
          <w:b/>
          <w:bCs/>
          <w:sz w:val="24"/>
          <w:szCs w:val="24"/>
          <w:lang w:val="es-ES_tradnl" w:eastAsia="es-ES"/>
        </w:rPr>
        <w:t>/INFOEM/IP/RR/2019.</w:t>
      </w:r>
      <w:r w:rsidRPr="00132999">
        <w:rPr>
          <w:rFonts w:ascii="Palatino Linotype" w:eastAsiaTheme="minorEastAsia" w:hAnsi="Palatino Linotype" w:cs="Arial"/>
          <w:bCs/>
          <w:sz w:val="24"/>
          <w:szCs w:val="24"/>
          <w:lang w:val="es-ES_tradnl" w:eastAsia="es-ES"/>
        </w:rPr>
        <w:t xml:space="preserve"> </w:t>
      </w:r>
    </w:p>
    <w:p w:rsidR="0023489B" w:rsidRPr="00132999" w:rsidRDefault="0023489B" w:rsidP="00132999">
      <w:pPr>
        <w:spacing w:line="360" w:lineRule="auto"/>
        <w:rPr>
          <w:rFonts w:ascii="Palatino Linotype" w:hAnsi="Palatino Linotype"/>
          <w:sz w:val="24"/>
          <w:szCs w:val="24"/>
        </w:rPr>
      </w:pPr>
    </w:p>
    <w:sectPr w:rsidR="0023489B" w:rsidRPr="00132999" w:rsidSect="00132999">
      <w:headerReference w:type="default" r:id="rId7"/>
      <w:footerReference w:type="default" r:id="rId8"/>
      <w:headerReference w:type="first" r:id="rId9"/>
      <w:footerReference w:type="first" r:id="rId10"/>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089" w:rsidRDefault="005C1089" w:rsidP="006E3CD1">
      <w:pPr>
        <w:spacing w:after="0" w:line="240" w:lineRule="auto"/>
      </w:pPr>
      <w:r>
        <w:separator/>
      </w:r>
    </w:p>
  </w:endnote>
  <w:endnote w:type="continuationSeparator" w:id="0">
    <w:p w:rsidR="005C1089" w:rsidRDefault="005C1089" w:rsidP="006E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B80BB1" w:rsidRPr="000A2541" w:rsidRDefault="00B80BB1">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D41D63">
              <w:rPr>
                <w:rFonts w:ascii="Palatino Linotype" w:hAnsi="Palatino Linotype"/>
                <w:b/>
                <w:bCs/>
                <w:noProof/>
              </w:rPr>
              <w:t>22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D41D63">
              <w:rPr>
                <w:rFonts w:ascii="Palatino Linotype" w:hAnsi="Palatino Linotype"/>
                <w:b/>
                <w:bCs/>
                <w:noProof/>
              </w:rPr>
              <w:t>24</w:t>
            </w:r>
            <w:r w:rsidRPr="000A2541">
              <w:rPr>
                <w:rFonts w:ascii="Palatino Linotype" w:hAnsi="Palatino Linotype"/>
                <w:b/>
                <w:bCs/>
              </w:rPr>
              <w:fldChar w:fldCharType="end"/>
            </w:r>
          </w:p>
        </w:sdtContent>
      </w:sdt>
    </w:sdtContent>
  </w:sdt>
  <w:p w:rsidR="00B80BB1" w:rsidRDefault="00B80BB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BB1" w:rsidRPr="00883450" w:rsidRDefault="00B80BB1" w:rsidP="00B80BB1">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41D63" w:rsidRPr="00D41D6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41D63" w:rsidRPr="00D41D63">
      <w:rPr>
        <w:rFonts w:ascii="Palatino Linotype" w:hAnsi="Palatino Linotype"/>
        <w:noProof/>
        <w:lang w:val="es-ES"/>
      </w:rPr>
      <w:t>24</w:t>
    </w:r>
    <w:r w:rsidRPr="00883450">
      <w:rPr>
        <w:rFonts w:ascii="Palatino Linotype" w:hAnsi="Palatino Linotype"/>
      </w:rPr>
      <w:fldChar w:fldCharType="end"/>
    </w:r>
  </w:p>
  <w:p w:rsidR="00B80BB1" w:rsidRPr="00883450" w:rsidRDefault="00B80BB1">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089" w:rsidRDefault="005C1089" w:rsidP="006E3CD1">
      <w:pPr>
        <w:spacing w:after="0" w:line="240" w:lineRule="auto"/>
      </w:pPr>
      <w:r>
        <w:separator/>
      </w:r>
    </w:p>
  </w:footnote>
  <w:footnote w:type="continuationSeparator" w:id="0">
    <w:p w:rsidR="005C1089" w:rsidRDefault="005C1089" w:rsidP="006E3CD1">
      <w:pPr>
        <w:spacing w:after="0" w:line="240" w:lineRule="auto"/>
      </w:pPr>
      <w:r>
        <w:continuationSeparator/>
      </w:r>
    </w:p>
  </w:footnote>
  <w:footnote w:id="1">
    <w:p w:rsidR="00B80BB1" w:rsidRDefault="00B80BB1" w:rsidP="006E3CD1">
      <w:pPr>
        <w:pStyle w:val="Textonotapie"/>
      </w:pPr>
      <w:r>
        <w:rPr>
          <w:rStyle w:val="Refdenotaalpie"/>
        </w:rPr>
        <w:footnoteRef/>
      </w:r>
      <w:r>
        <w:t xml:space="preserve"> Convención Americana sobre Derechos Humanos. Artículo 13.</w:t>
      </w:r>
    </w:p>
  </w:footnote>
  <w:footnote w:id="2">
    <w:p w:rsidR="00B80BB1" w:rsidRDefault="00B80BB1" w:rsidP="006E3CD1">
      <w:pPr>
        <w:pStyle w:val="Textonotapie"/>
      </w:pPr>
      <w:r>
        <w:rPr>
          <w:rStyle w:val="Refdenotaalpie"/>
        </w:rPr>
        <w:footnoteRef/>
      </w:r>
      <w:r>
        <w:t xml:space="preserve"> Constitución Política de los Estados Unidos Mexicanos. Artículo sexto, sección A, Fracción I.</w:t>
      </w:r>
    </w:p>
  </w:footnote>
  <w:footnote w:id="3">
    <w:p w:rsidR="00B80BB1" w:rsidRDefault="00B80BB1" w:rsidP="006E3CD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80BB1" w:rsidRDefault="00B80BB1" w:rsidP="006E3CD1">
      <w:pPr>
        <w:pStyle w:val="Textonotapie"/>
      </w:pPr>
      <w:r>
        <w:rPr>
          <w:rStyle w:val="Refdenotaalpie"/>
        </w:rPr>
        <w:footnoteRef/>
      </w:r>
      <w:r>
        <w:t xml:space="preserve"> Ibídem. Párr. 87.</w:t>
      </w:r>
    </w:p>
  </w:footnote>
  <w:footnote w:id="5">
    <w:p w:rsidR="00B80BB1" w:rsidRDefault="00B80BB1" w:rsidP="006E3CD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B80BB1" w:rsidRDefault="00B80BB1" w:rsidP="006E3CD1">
      <w:pPr>
        <w:pStyle w:val="Textonotapie"/>
      </w:pPr>
      <w:r>
        <w:rPr>
          <w:rStyle w:val="Refdenotaalpie"/>
        </w:rPr>
        <w:footnoteRef/>
      </w:r>
      <w:r>
        <w:t xml:space="preserve"> Artículo 150. Ley de Transparencia y Acceso a la Información Pública del Estado de México y Municipios.</w:t>
      </w:r>
    </w:p>
    <w:p w:rsidR="00B80BB1" w:rsidRDefault="00B80BB1" w:rsidP="006E3CD1">
      <w:pPr>
        <w:pStyle w:val="Textonotapie"/>
      </w:pPr>
      <w:r>
        <w:t>Artículo 151. Ibídem.</w:t>
      </w:r>
    </w:p>
  </w:footnote>
  <w:footnote w:id="7">
    <w:p w:rsidR="00B80BB1" w:rsidRDefault="00B80BB1" w:rsidP="006E3CD1">
      <w:pPr>
        <w:pStyle w:val="Textonotapie"/>
      </w:pPr>
      <w:r>
        <w:rPr>
          <w:rStyle w:val="Refdenotaalpie"/>
        </w:rPr>
        <w:footnoteRef/>
      </w:r>
      <w:r>
        <w:t xml:space="preserve"> Ley de Transparencia y Acceso a la Información Pública del Estado de México y Municipios. Artículo 9. …</w:t>
      </w:r>
    </w:p>
    <w:p w:rsidR="00B80BB1" w:rsidRDefault="00B80BB1" w:rsidP="006E3CD1">
      <w:pPr>
        <w:pStyle w:val="Textonotapie"/>
      </w:pPr>
      <w:r>
        <w:t>II. Eficacia: Obligación del Instituto para tutelar, de manera efectiva, el derecho de acceso a la información;</w:t>
      </w:r>
    </w:p>
    <w:p w:rsidR="00B80BB1" w:rsidRDefault="00B80BB1" w:rsidP="006E3CD1">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80BB1" w:rsidRPr="00EF13C1" w:rsidTr="00B80BB1">
      <w:trPr>
        <w:trHeight w:val="138"/>
        <w:jc w:val="right"/>
      </w:trPr>
      <w:tc>
        <w:tcPr>
          <w:tcW w:w="2552" w:type="dxa"/>
          <w:vAlign w:val="center"/>
        </w:tcPr>
        <w:p w:rsidR="00B80BB1" w:rsidRPr="00EF13C1" w:rsidRDefault="00B80BB1" w:rsidP="00B80BB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80BB1" w:rsidRPr="00EF13C1" w:rsidRDefault="00B80BB1" w:rsidP="00B80BB1">
          <w:pPr>
            <w:pStyle w:val="Encabezado"/>
            <w:jc w:val="right"/>
            <w:rPr>
              <w:rFonts w:ascii="Palatino Linotype" w:hAnsi="Palatino Linotype"/>
              <w:b/>
              <w:sz w:val="22"/>
              <w:szCs w:val="22"/>
            </w:rPr>
          </w:pPr>
          <w:r>
            <w:rPr>
              <w:rFonts w:ascii="Palatino Linotype" w:hAnsi="Palatino Linotype" w:cs="Arial"/>
              <w:b/>
              <w:bCs/>
              <w:sz w:val="22"/>
              <w:szCs w:val="22"/>
              <w:lang w:eastAsia="es-MX"/>
            </w:rPr>
            <w:t>07953/INFOEM/IP/RR/2019</w:t>
          </w:r>
        </w:p>
      </w:tc>
    </w:tr>
    <w:tr w:rsidR="00B80BB1" w:rsidRPr="00EF13C1" w:rsidTr="00B80BB1">
      <w:trPr>
        <w:trHeight w:val="321"/>
        <w:jc w:val="right"/>
      </w:trPr>
      <w:tc>
        <w:tcPr>
          <w:tcW w:w="2552" w:type="dxa"/>
          <w:vAlign w:val="center"/>
        </w:tcPr>
        <w:p w:rsidR="00B80BB1" w:rsidRPr="00EF13C1" w:rsidRDefault="00B80BB1" w:rsidP="00B80BB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B80BB1" w:rsidRPr="00EF13C1" w:rsidRDefault="00B80BB1" w:rsidP="00477145">
          <w:pPr>
            <w:pStyle w:val="Encabezado"/>
            <w:jc w:val="right"/>
            <w:rPr>
              <w:rFonts w:ascii="Palatino Linotype" w:hAnsi="Palatino Linotype"/>
              <w:b/>
              <w:sz w:val="22"/>
              <w:szCs w:val="22"/>
            </w:rPr>
          </w:pPr>
          <w:r>
            <w:rPr>
              <w:rFonts w:ascii="Palatino Linotype" w:hAnsi="Palatino Linotype"/>
              <w:b/>
              <w:sz w:val="22"/>
              <w:szCs w:val="22"/>
            </w:rPr>
            <w:t xml:space="preserve">Ayuntamiento de Ixtapan de la Sal </w:t>
          </w:r>
        </w:p>
      </w:tc>
    </w:tr>
    <w:tr w:rsidR="00B80BB1" w:rsidRPr="00EF13C1" w:rsidTr="00B80BB1">
      <w:trPr>
        <w:trHeight w:val="321"/>
        <w:jc w:val="right"/>
      </w:trPr>
      <w:tc>
        <w:tcPr>
          <w:tcW w:w="2552" w:type="dxa"/>
          <w:vAlign w:val="center"/>
        </w:tcPr>
        <w:p w:rsidR="00B80BB1" w:rsidRPr="00EF13C1" w:rsidRDefault="00B80BB1" w:rsidP="00B80BB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B80BB1" w:rsidRPr="00EF13C1" w:rsidRDefault="00B80BB1" w:rsidP="00B80BB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B80BB1" w:rsidRDefault="00B80BB1" w:rsidP="00B80BB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B80BB1" w:rsidRPr="00182113" w:rsidTr="00B80BB1">
      <w:trPr>
        <w:trHeight w:val="138"/>
      </w:trPr>
      <w:tc>
        <w:tcPr>
          <w:tcW w:w="2532" w:type="dxa"/>
          <w:vAlign w:val="center"/>
        </w:tcPr>
        <w:p w:rsidR="00B80BB1" w:rsidRPr="00EF13C1" w:rsidRDefault="00B80BB1" w:rsidP="00B80BB1">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B80BB1" w:rsidRPr="00EF13C1" w:rsidRDefault="00B80BB1" w:rsidP="006E3CD1">
          <w:pPr>
            <w:pStyle w:val="Encabezado"/>
            <w:jc w:val="right"/>
            <w:rPr>
              <w:rFonts w:ascii="Palatino Linotype" w:hAnsi="Palatino Linotype"/>
              <w:b/>
              <w:sz w:val="22"/>
              <w:szCs w:val="22"/>
            </w:rPr>
          </w:pPr>
          <w:r>
            <w:rPr>
              <w:rFonts w:ascii="Palatino Linotype" w:hAnsi="Palatino Linotype" w:cs="Arial"/>
              <w:b/>
              <w:bCs/>
              <w:sz w:val="22"/>
              <w:szCs w:val="22"/>
              <w:lang w:eastAsia="es-MX"/>
            </w:rPr>
            <w:t>07953/INFOEM/IP/RR/2019</w:t>
          </w:r>
        </w:p>
      </w:tc>
      <w:tc>
        <w:tcPr>
          <w:tcW w:w="2532" w:type="dxa"/>
          <w:vAlign w:val="center"/>
        </w:tcPr>
        <w:p w:rsidR="00B80BB1" w:rsidRPr="00182113" w:rsidRDefault="00B80BB1" w:rsidP="00B80BB1">
          <w:pPr>
            <w:rPr>
              <w:rFonts w:ascii="Palatino Linotype" w:hAnsi="Palatino Linotype"/>
              <w:b/>
              <w:sz w:val="22"/>
              <w:szCs w:val="22"/>
            </w:rPr>
          </w:pPr>
        </w:p>
      </w:tc>
      <w:tc>
        <w:tcPr>
          <w:tcW w:w="236" w:type="dxa"/>
          <w:vAlign w:val="center"/>
        </w:tcPr>
        <w:p w:rsidR="00B80BB1" w:rsidRPr="00182113" w:rsidRDefault="00B80BB1" w:rsidP="00B80BB1">
          <w:pPr>
            <w:pStyle w:val="Encabezado"/>
            <w:jc w:val="center"/>
            <w:rPr>
              <w:rFonts w:ascii="Palatino Linotype" w:hAnsi="Palatino Linotype"/>
              <w:b/>
              <w:sz w:val="22"/>
              <w:szCs w:val="22"/>
            </w:rPr>
          </w:pPr>
        </w:p>
      </w:tc>
      <w:tc>
        <w:tcPr>
          <w:tcW w:w="3261" w:type="dxa"/>
          <w:vAlign w:val="center"/>
        </w:tcPr>
        <w:p w:rsidR="00B80BB1" w:rsidRPr="00182113" w:rsidRDefault="00B80BB1" w:rsidP="00B80BB1">
          <w:pPr>
            <w:pStyle w:val="Encabezado"/>
            <w:rPr>
              <w:rFonts w:ascii="Palatino Linotype" w:hAnsi="Palatino Linotype"/>
              <w:b/>
              <w:sz w:val="22"/>
              <w:szCs w:val="22"/>
            </w:rPr>
          </w:pPr>
        </w:p>
      </w:tc>
    </w:tr>
    <w:tr w:rsidR="00B80BB1" w:rsidRPr="00182113" w:rsidTr="00B80BB1">
      <w:trPr>
        <w:trHeight w:val="227"/>
      </w:trPr>
      <w:tc>
        <w:tcPr>
          <w:tcW w:w="2532" w:type="dxa"/>
          <w:vAlign w:val="center"/>
        </w:tcPr>
        <w:p w:rsidR="00B80BB1" w:rsidRPr="00EF13C1" w:rsidRDefault="00B80BB1" w:rsidP="00B80BB1">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B80BB1" w:rsidRPr="00EF13C1" w:rsidRDefault="00D41D63" w:rsidP="00B80BB1">
          <w:pPr>
            <w:pStyle w:val="Encabezado"/>
            <w:jc w:val="right"/>
            <w:rPr>
              <w:rFonts w:ascii="Palatino Linotype" w:hAnsi="Palatino Linotype"/>
              <w:b/>
              <w:sz w:val="22"/>
              <w:szCs w:val="22"/>
            </w:rPr>
          </w:pPr>
          <w:r w:rsidRPr="00D41D63">
            <w:rPr>
              <w:rFonts w:ascii="Palatino Linotype" w:hAnsi="Palatino Linotype"/>
              <w:b/>
              <w:sz w:val="22"/>
              <w:szCs w:val="22"/>
              <w:highlight w:val="black"/>
            </w:rPr>
            <w:t>----------------------------------</w:t>
          </w:r>
        </w:p>
      </w:tc>
      <w:tc>
        <w:tcPr>
          <w:tcW w:w="2532" w:type="dxa"/>
          <w:vAlign w:val="center"/>
        </w:tcPr>
        <w:p w:rsidR="00B80BB1" w:rsidRPr="00182113" w:rsidRDefault="00B80BB1" w:rsidP="00B80BB1">
          <w:pPr>
            <w:rPr>
              <w:rFonts w:ascii="Palatino Linotype" w:hAnsi="Palatino Linotype"/>
              <w:b/>
              <w:sz w:val="22"/>
              <w:szCs w:val="22"/>
            </w:rPr>
          </w:pPr>
        </w:p>
      </w:tc>
      <w:tc>
        <w:tcPr>
          <w:tcW w:w="236" w:type="dxa"/>
          <w:vAlign w:val="center"/>
        </w:tcPr>
        <w:p w:rsidR="00B80BB1" w:rsidRPr="00182113" w:rsidRDefault="00B80BB1" w:rsidP="00B80BB1">
          <w:pPr>
            <w:pStyle w:val="Encabezado"/>
            <w:jc w:val="center"/>
            <w:rPr>
              <w:rFonts w:ascii="Palatino Linotype" w:hAnsi="Palatino Linotype"/>
              <w:b/>
              <w:sz w:val="22"/>
              <w:szCs w:val="22"/>
            </w:rPr>
          </w:pPr>
        </w:p>
      </w:tc>
      <w:tc>
        <w:tcPr>
          <w:tcW w:w="3261" w:type="dxa"/>
          <w:vAlign w:val="center"/>
        </w:tcPr>
        <w:p w:rsidR="00B80BB1" w:rsidRPr="00182113" w:rsidRDefault="00B80BB1" w:rsidP="00B80BB1">
          <w:pPr>
            <w:pStyle w:val="Encabezado"/>
            <w:rPr>
              <w:rFonts w:ascii="Palatino Linotype" w:hAnsi="Palatino Linotype"/>
              <w:b/>
              <w:sz w:val="22"/>
              <w:szCs w:val="22"/>
            </w:rPr>
          </w:pPr>
        </w:p>
      </w:tc>
    </w:tr>
    <w:tr w:rsidR="00B80BB1" w:rsidRPr="00182113" w:rsidTr="00B80BB1">
      <w:trPr>
        <w:trHeight w:val="232"/>
      </w:trPr>
      <w:tc>
        <w:tcPr>
          <w:tcW w:w="2532" w:type="dxa"/>
          <w:vAlign w:val="center"/>
        </w:tcPr>
        <w:p w:rsidR="00B80BB1" w:rsidRPr="00EF13C1" w:rsidRDefault="00B80BB1" w:rsidP="00B80BB1">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B80BB1" w:rsidRPr="00EF13C1" w:rsidRDefault="00B80BB1" w:rsidP="00B80BB1">
          <w:pPr>
            <w:pStyle w:val="Encabezado"/>
            <w:jc w:val="right"/>
            <w:rPr>
              <w:rFonts w:ascii="Palatino Linotype" w:hAnsi="Palatino Linotype"/>
              <w:b/>
              <w:sz w:val="22"/>
              <w:szCs w:val="22"/>
            </w:rPr>
          </w:pPr>
          <w:r>
            <w:rPr>
              <w:rFonts w:ascii="Palatino Linotype" w:hAnsi="Palatino Linotype"/>
              <w:b/>
              <w:sz w:val="22"/>
              <w:szCs w:val="22"/>
            </w:rPr>
            <w:t>Ayuntamiento de Ixtapan de la Sal</w:t>
          </w:r>
        </w:p>
      </w:tc>
      <w:tc>
        <w:tcPr>
          <w:tcW w:w="2532" w:type="dxa"/>
          <w:vAlign w:val="center"/>
        </w:tcPr>
        <w:p w:rsidR="00B80BB1" w:rsidRPr="00182113" w:rsidRDefault="00B80BB1" w:rsidP="00B80BB1">
          <w:pPr>
            <w:rPr>
              <w:rFonts w:ascii="Palatino Linotype" w:hAnsi="Palatino Linotype"/>
              <w:b/>
              <w:sz w:val="22"/>
              <w:szCs w:val="22"/>
            </w:rPr>
          </w:pPr>
        </w:p>
      </w:tc>
      <w:tc>
        <w:tcPr>
          <w:tcW w:w="236" w:type="dxa"/>
          <w:vAlign w:val="center"/>
        </w:tcPr>
        <w:p w:rsidR="00B80BB1" w:rsidRPr="00182113" w:rsidRDefault="00B80BB1" w:rsidP="00B80BB1">
          <w:pPr>
            <w:pStyle w:val="Encabezado"/>
            <w:jc w:val="center"/>
            <w:rPr>
              <w:rFonts w:ascii="Palatino Linotype" w:hAnsi="Palatino Linotype"/>
              <w:b/>
              <w:sz w:val="22"/>
              <w:szCs w:val="22"/>
            </w:rPr>
          </w:pPr>
        </w:p>
      </w:tc>
      <w:tc>
        <w:tcPr>
          <w:tcW w:w="3261" w:type="dxa"/>
          <w:vAlign w:val="center"/>
        </w:tcPr>
        <w:p w:rsidR="00B80BB1" w:rsidRPr="00182113" w:rsidRDefault="00B80BB1" w:rsidP="00B80BB1">
          <w:pPr>
            <w:pStyle w:val="Encabezado"/>
            <w:rPr>
              <w:rFonts w:ascii="Palatino Linotype" w:hAnsi="Palatino Linotype"/>
              <w:b/>
              <w:sz w:val="22"/>
              <w:szCs w:val="22"/>
            </w:rPr>
          </w:pPr>
        </w:p>
      </w:tc>
    </w:tr>
    <w:tr w:rsidR="00B80BB1" w:rsidRPr="00182113" w:rsidTr="00B80BB1">
      <w:trPr>
        <w:trHeight w:val="320"/>
      </w:trPr>
      <w:tc>
        <w:tcPr>
          <w:tcW w:w="2532" w:type="dxa"/>
          <w:vAlign w:val="center"/>
        </w:tcPr>
        <w:p w:rsidR="00B80BB1" w:rsidRPr="00EF13C1" w:rsidRDefault="00B80BB1" w:rsidP="00B80BB1">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B80BB1" w:rsidRPr="00EF13C1" w:rsidRDefault="00B80BB1" w:rsidP="00B80BB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B80BB1" w:rsidRPr="00182113" w:rsidRDefault="00B80BB1" w:rsidP="00B80BB1">
          <w:pPr>
            <w:rPr>
              <w:rFonts w:ascii="Palatino Linotype" w:hAnsi="Palatino Linotype"/>
              <w:b/>
              <w:sz w:val="22"/>
              <w:szCs w:val="22"/>
            </w:rPr>
          </w:pPr>
        </w:p>
      </w:tc>
      <w:tc>
        <w:tcPr>
          <w:tcW w:w="236" w:type="dxa"/>
          <w:vAlign w:val="center"/>
        </w:tcPr>
        <w:p w:rsidR="00B80BB1" w:rsidRPr="00182113" w:rsidRDefault="00B80BB1" w:rsidP="00B80BB1">
          <w:pPr>
            <w:pStyle w:val="Encabezado"/>
            <w:jc w:val="center"/>
            <w:rPr>
              <w:rFonts w:ascii="Palatino Linotype" w:hAnsi="Palatino Linotype"/>
              <w:b/>
              <w:sz w:val="22"/>
              <w:szCs w:val="22"/>
            </w:rPr>
          </w:pPr>
        </w:p>
      </w:tc>
      <w:tc>
        <w:tcPr>
          <w:tcW w:w="3261" w:type="dxa"/>
          <w:vAlign w:val="center"/>
        </w:tcPr>
        <w:p w:rsidR="00B80BB1" w:rsidRPr="00182113" w:rsidRDefault="00B80BB1" w:rsidP="00B80BB1">
          <w:pPr>
            <w:pStyle w:val="Encabezado"/>
            <w:rPr>
              <w:rFonts w:ascii="Palatino Linotype" w:hAnsi="Palatino Linotype"/>
              <w:b/>
              <w:sz w:val="22"/>
              <w:szCs w:val="22"/>
            </w:rPr>
          </w:pPr>
        </w:p>
      </w:tc>
    </w:tr>
  </w:tbl>
  <w:p w:rsidR="00B80BB1" w:rsidRDefault="00B80B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D1"/>
    <w:rsid w:val="000A3CA1"/>
    <w:rsid w:val="00132999"/>
    <w:rsid w:val="00140647"/>
    <w:rsid w:val="0023489B"/>
    <w:rsid w:val="00406ED2"/>
    <w:rsid w:val="00477145"/>
    <w:rsid w:val="004F20C9"/>
    <w:rsid w:val="0055102A"/>
    <w:rsid w:val="005A0650"/>
    <w:rsid w:val="005C1089"/>
    <w:rsid w:val="006E3CD1"/>
    <w:rsid w:val="009E64FE"/>
    <w:rsid w:val="009F0668"/>
    <w:rsid w:val="00AB5E7A"/>
    <w:rsid w:val="00B80BB1"/>
    <w:rsid w:val="00BE5198"/>
    <w:rsid w:val="00C044AA"/>
    <w:rsid w:val="00C46589"/>
    <w:rsid w:val="00D41D63"/>
    <w:rsid w:val="00D67466"/>
    <w:rsid w:val="00FB6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EDC6C-0E51-401C-9000-512A59D6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3C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3CD1"/>
  </w:style>
  <w:style w:type="paragraph" w:styleId="Piedepgina">
    <w:name w:val="footer"/>
    <w:basedOn w:val="Normal"/>
    <w:link w:val="PiedepginaCar"/>
    <w:uiPriority w:val="99"/>
    <w:unhideWhenUsed/>
    <w:rsid w:val="006E3C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3CD1"/>
  </w:style>
  <w:style w:type="table" w:styleId="Tablaconcuadrcula">
    <w:name w:val="Table Grid"/>
    <w:basedOn w:val="Tablanormal"/>
    <w:uiPriority w:val="39"/>
    <w:rsid w:val="006E3CD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E3CD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6E3CD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E3CD1"/>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E3CD1"/>
    <w:rPr>
      <w:rFonts w:eastAsiaTheme="minorEastAsia"/>
      <w:sz w:val="20"/>
      <w:szCs w:val="20"/>
      <w:lang w:val="es-ES_tradnl" w:eastAsia="es-ES"/>
    </w:rPr>
  </w:style>
  <w:style w:type="paragraph" w:styleId="Prrafodelista">
    <w:name w:val="List Paragraph"/>
    <w:basedOn w:val="Normal"/>
    <w:uiPriority w:val="34"/>
    <w:qFormat/>
    <w:rsid w:val="00477145"/>
    <w:pPr>
      <w:ind w:left="720"/>
      <w:contextualSpacing/>
    </w:pPr>
  </w:style>
  <w:style w:type="paragraph" w:styleId="TDC1">
    <w:name w:val="toc 1"/>
    <w:basedOn w:val="Normal"/>
    <w:next w:val="Normal"/>
    <w:autoRedefine/>
    <w:uiPriority w:val="39"/>
    <w:unhideWhenUsed/>
    <w:rsid w:val="00C044AA"/>
    <w:pPr>
      <w:spacing w:after="100"/>
    </w:pPr>
  </w:style>
  <w:style w:type="paragraph" w:styleId="TDC2">
    <w:name w:val="toc 2"/>
    <w:basedOn w:val="Normal"/>
    <w:next w:val="Normal"/>
    <w:autoRedefine/>
    <w:uiPriority w:val="39"/>
    <w:unhideWhenUsed/>
    <w:rsid w:val="00C044AA"/>
    <w:pPr>
      <w:spacing w:after="100"/>
      <w:ind w:left="220"/>
    </w:pPr>
  </w:style>
  <w:style w:type="paragraph" w:styleId="TDC3">
    <w:name w:val="toc 3"/>
    <w:basedOn w:val="Normal"/>
    <w:next w:val="Normal"/>
    <w:autoRedefine/>
    <w:uiPriority w:val="39"/>
    <w:unhideWhenUsed/>
    <w:rsid w:val="00C044A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24</Pages>
  <Words>5037</Words>
  <Characters>27704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5</cp:revision>
  <dcterms:created xsi:type="dcterms:W3CDTF">2019-12-13T18:13:00Z</dcterms:created>
  <dcterms:modified xsi:type="dcterms:W3CDTF">2020-05-16T03:06:00Z</dcterms:modified>
</cp:coreProperties>
</file>