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43431" w14:textId="70EABA5F" w:rsidR="00806144" w:rsidRPr="00473AA4" w:rsidRDefault="00035017" w:rsidP="007479DD">
      <w:pPr>
        <w:spacing w:line="360" w:lineRule="auto"/>
        <w:jc w:val="both"/>
        <w:rPr>
          <w:rFonts w:ascii="Palatino Linotype" w:hAnsi="Palatino Linotype"/>
          <w:noProof/>
          <w:sz w:val="22"/>
          <w:szCs w:val="22"/>
        </w:rPr>
      </w:pPr>
      <w:bookmarkStart w:id="0" w:name="_GoBack"/>
      <w:bookmarkEnd w:id="0"/>
      <w:r w:rsidRPr="00473AA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473AA4">
        <w:rPr>
          <w:rFonts w:ascii="Palatino Linotype" w:hAnsi="Palatino Linotype" w:cs="Tahoma"/>
          <w:bCs/>
          <w:sz w:val="22"/>
          <w:szCs w:val="22"/>
        </w:rPr>
        <w:t xml:space="preserve">de fecha </w:t>
      </w:r>
      <w:r w:rsidR="000C5160" w:rsidRPr="00473AA4">
        <w:rPr>
          <w:rFonts w:ascii="Palatino Linotype" w:hAnsi="Palatino Linotype" w:cs="Tahoma"/>
          <w:bCs/>
          <w:sz w:val="22"/>
          <w:szCs w:val="22"/>
        </w:rPr>
        <w:t>cinco de junio</w:t>
      </w:r>
      <w:r w:rsidR="00EC017E" w:rsidRPr="00473AA4">
        <w:rPr>
          <w:rFonts w:ascii="Palatino Linotype" w:hAnsi="Palatino Linotype" w:cs="Tahoma"/>
          <w:bCs/>
          <w:sz w:val="22"/>
          <w:szCs w:val="22"/>
        </w:rPr>
        <w:t xml:space="preserve"> de dos mil diecinueve</w:t>
      </w:r>
      <w:r w:rsidRPr="00473AA4">
        <w:rPr>
          <w:rFonts w:ascii="Palatino Linotype" w:hAnsi="Palatino Linotype" w:cs="Tahoma"/>
          <w:bCs/>
          <w:sz w:val="22"/>
          <w:szCs w:val="22"/>
        </w:rPr>
        <w:t>.</w:t>
      </w:r>
    </w:p>
    <w:p w14:paraId="56743432" w14:textId="77777777" w:rsidR="00035017" w:rsidRPr="00473AA4" w:rsidRDefault="00035017" w:rsidP="007479DD">
      <w:pPr>
        <w:spacing w:line="360" w:lineRule="auto"/>
        <w:jc w:val="both"/>
        <w:rPr>
          <w:rFonts w:ascii="Palatino Linotype" w:hAnsi="Palatino Linotype"/>
          <w:noProof/>
          <w:sz w:val="22"/>
          <w:szCs w:val="22"/>
        </w:rPr>
      </w:pPr>
    </w:p>
    <w:p w14:paraId="56743433" w14:textId="36974ED0" w:rsidR="00806144" w:rsidRPr="00473AA4" w:rsidRDefault="007516C8" w:rsidP="007479DD">
      <w:pPr>
        <w:spacing w:line="360" w:lineRule="auto"/>
        <w:jc w:val="both"/>
        <w:rPr>
          <w:rFonts w:ascii="Palatino Linotype" w:hAnsi="Palatino Linotype" w:cs="Tahoma"/>
          <w:bCs/>
          <w:color w:val="0D0D0D" w:themeColor="text1" w:themeTint="F2"/>
          <w:sz w:val="22"/>
          <w:szCs w:val="22"/>
        </w:rPr>
      </w:pPr>
      <w:r w:rsidRPr="00473AA4">
        <w:rPr>
          <w:rFonts w:ascii="Palatino Linotype" w:hAnsi="Palatino Linotype" w:cs="Tahoma"/>
          <w:b/>
          <w:bCs/>
          <w:color w:val="0D0D0D" w:themeColor="text1" w:themeTint="F2"/>
          <w:sz w:val="22"/>
          <w:szCs w:val="22"/>
        </w:rPr>
        <w:t>VISTO</w:t>
      </w:r>
      <w:r w:rsidR="00806144" w:rsidRPr="00473AA4">
        <w:rPr>
          <w:rFonts w:ascii="Palatino Linotype" w:hAnsi="Palatino Linotype" w:cs="Tahoma"/>
          <w:bCs/>
          <w:color w:val="0D0D0D" w:themeColor="text1" w:themeTint="F2"/>
          <w:sz w:val="22"/>
          <w:szCs w:val="22"/>
        </w:rPr>
        <w:t xml:space="preserve"> el expediente conformado con motivo del Recurso de Revisión </w:t>
      </w:r>
      <w:r w:rsidR="00A438FB" w:rsidRPr="00473AA4">
        <w:rPr>
          <w:rFonts w:ascii="Palatino Linotype" w:eastAsia="Calibri" w:hAnsi="Palatino Linotype" w:cs="Tahoma"/>
          <w:b/>
          <w:bCs/>
          <w:sz w:val="22"/>
          <w:szCs w:val="22"/>
          <w:lang w:eastAsia="en-US"/>
        </w:rPr>
        <w:t>0</w:t>
      </w:r>
      <w:r w:rsidR="00EC017E" w:rsidRPr="00473AA4">
        <w:rPr>
          <w:rFonts w:ascii="Palatino Linotype" w:eastAsia="Calibri" w:hAnsi="Palatino Linotype" w:cs="Tahoma"/>
          <w:b/>
          <w:bCs/>
          <w:sz w:val="22"/>
          <w:szCs w:val="22"/>
          <w:lang w:eastAsia="en-US"/>
        </w:rPr>
        <w:t>1946</w:t>
      </w:r>
      <w:r w:rsidR="00A438FB" w:rsidRPr="00473AA4">
        <w:rPr>
          <w:rFonts w:ascii="Palatino Linotype" w:eastAsia="Calibri" w:hAnsi="Palatino Linotype" w:cs="Tahoma"/>
          <w:b/>
          <w:bCs/>
          <w:sz w:val="22"/>
          <w:szCs w:val="22"/>
          <w:lang w:eastAsia="en-US"/>
        </w:rPr>
        <w:t>/INFOEM/IP/RR/2019</w:t>
      </w:r>
      <w:r w:rsidR="00A438FB" w:rsidRPr="00473AA4">
        <w:rPr>
          <w:rFonts w:ascii="Palatino Linotype" w:hAnsi="Palatino Linotype" w:cs="Tahoma"/>
          <w:bCs/>
          <w:color w:val="0D0D0D" w:themeColor="text1" w:themeTint="F2"/>
          <w:sz w:val="22"/>
          <w:szCs w:val="22"/>
        </w:rPr>
        <w:t xml:space="preserve">, interpuesto por </w:t>
      </w:r>
      <w:r w:rsidR="00EC1EE6" w:rsidRPr="00473AA4">
        <w:rPr>
          <w:rFonts w:ascii="Palatino Linotype" w:eastAsia="Calibri" w:hAnsi="Palatino Linotype" w:cs="Tahoma"/>
          <w:sz w:val="22"/>
          <w:szCs w:val="22"/>
          <w:lang w:val="es-MX" w:eastAsia="en-US"/>
        </w:rPr>
        <w:t xml:space="preserve">el </w:t>
      </w:r>
      <w:r w:rsidR="000C5160" w:rsidRPr="00473AA4">
        <w:rPr>
          <w:rFonts w:ascii="Palatino Linotype" w:eastAsia="Calibri" w:hAnsi="Palatino Linotype" w:cs="Tahoma"/>
          <w:sz w:val="22"/>
          <w:szCs w:val="22"/>
          <w:lang w:val="es-MX" w:eastAsia="en-US"/>
        </w:rPr>
        <w:t>Recurrente</w:t>
      </w:r>
      <w:r w:rsidR="00EC1EE6" w:rsidRPr="00473AA4">
        <w:rPr>
          <w:rFonts w:ascii="Palatino Linotype" w:eastAsia="Calibri" w:hAnsi="Palatino Linotype" w:cs="Tahoma"/>
          <w:sz w:val="22"/>
          <w:szCs w:val="22"/>
          <w:lang w:val="es-MX" w:eastAsia="en-US"/>
        </w:rPr>
        <w:t xml:space="preserve"> o Particular</w:t>
      </w:r>
      <w:r w:rsidR="004B42D0" w:rsidRPr="00473AA4">
        <w:rPr>
          <w:rFonts w:ascii="Palatino Linotype" w:hAnsi="Palatino Linotype" w:cs="Tahoma"/>
          <w:bCs/>
          <w:color w:val="0D0D0D" w:themeColor="text1" w:themeTint="F2"/>
          <w:sz w:val="22"/>
          <w:szCs w:val="22"/>
        </w:rPr>
        <w:t xml:space="preserve"> </w:t>
      </w:r>
      <w:r w:rsidR="00806144" w:rsidRPr="00473AA4">
        <w:rPr>
          <w:rFonts w:ascii="Palatino Linotype" w:hAnsi="Palatino Linotype" w:cs="Tahoma"/>
          <w:bCs/>
          <w:color w:val="0D0D0D" w:themeColor="text1" w:themeTint="F2"/>
          <w:sz w:val="22"/>
          <w:szCs w:val="22"/>
        </w:rPr>
        <w:t>en contra de la respuesta</w:t>
      </w:r>
      <w:r w:rsidR="005608D0" w:rsidRPr="00473AA4">
        <w:rPr>
          <w:rFonts w:ascii="Palatino Linotype" w:hAnsi="Palatino Linotype" w:cs="Tahoma"/>
          <w:bCs/>
          <w:color w:val="0D0D0D" w:themeColor="text1" w:themeTint="F2"/>
          <w:sz w:val="22"/>
          <w:szCs w:val="22"/>
        </w:rPr>
        <w:t xml:space="preserve"> </w:t>
      </w:r>
      <w:r w:rsidR="008F70FD" w:rsidRPr="00473AA4">
        <w:rPr>
          <w:rFonts w:ascii="Palatino Linotype" w:hAnsi="Palatino Linotype" w:cs="Tahoma"/>
          <w:bCs/>
          <w:color w:val="0D0D0D" w:themeColor="text1" w:themeTint="F2"/>
          <w:sz w:val="22"/>
          <w:szCs w:val="22"/>
        </w:rPr>
        <w:t>del Sujeto Obligado</w:t>
      </w:r>
      <w:r w:rsidR="00854523" w:rsidRPr="00473AA4">
        <w:rPr>
          <w:rFonts w:ascii="Palatino Linotype" w:hAnsi="Palatino Linotype" w:cs="Tahoma"/>
          <w:bCs/>
          <w:color w:val="0D0D0D" w:themeColor="text1" w:themeTint="F2"/>
          <w:sz w:val="22"/>
          <w:szCs w:val="22"/>
        </w:rPr>
        <w:t>,</w:t>
      </w:r>
      <w:r w:rsidR="008F70FD" w:rsidRPr="00473AA4">
        <w:rPr>
          <w:rFonts w:ascii="Palatino Linotype" w:hAnsi="Palatino Linotype" w:cs="Tahoma"/>
          <w:bCs/>
          <w:color w:val="0D0D0D" w:themeColor="text1" w:themeTint="F2"/>
          <w:sz w:val="22"/>
          <w:szCs w:val="22"/>
        </w:rPr>
        <w:t xml:space="preserve"> </w:t>
      </w:r>
      <w:r w:rsidR="00EC017E" w:rsidRPr="00473AA4">
        <w:rPr>
          <w:rFonts w:ascii="Palatino Linotype" w:eastAsia="Calibri" w:hAnsi="Palatino Linotype" w:cs="Tahoma"/>
          <w:b/>
          <w:sz w:val="22"/>
          <w:szCs w:val="22"/>
          <w:lang w:val="es-MX" w:eastAsia="en-US"/>
        </w:rPr>
        <w:t>Ayuntamiento de Tex</w:t>
      </w:r>
      <w:r w:rsidR="00EC1EE6" w:rsidRPr="00473AA4">
        <w:rPr>
          <w:rFonts w:ascii="Palatino Linotype" w:eastAsia="Calibri" w:hAnsi="Palatino Linotype" w:cs="Tahoma"/>
          <w:b/>
          <w:sz w:val="22"/>
          <w:szCs w:val="22"/>
          <w:lang w:val="es-MX" w:eastAsia="en-US"/>
        </w:rPr>
        <w:t>c</w:t>
      </w:r>
      <w:r w:rsidR="00EC017E" w:rsidRPr="00473AA4">
        <w:rPr>
          <w:rFonts w:ascii="Palatino Linotype" w:eastAsia="Calibri" w:hAnsi="Palatino Linotype" w:cs="Tahoma"/>
          <w:b/>
          <w:sz w:val="22"/>
          <w:szCs w:val="22"/>
          <w:lang w:val="es-MX" w:eastAsia="en-US"/>
        </w:rPr>
        <w:t>altitl</w:t>
      </w:r>
      <w:r w:rsidR="00EC1EE6" w:rsidRPr="00473AA4">
        <w:rPr>
          <w:rFonts w:ascii="Palatino Linotype" w:eastAsia="Calibri" w:hAnsi="Palatino Linotype" w:cs="Tahoma"/>
          <w:b/>
          <w:sz w:val="22"/>
          <w:szCs w:val="22"/>
          <w:lang w:val="es-MX" w:eastAsia="en-US"/>
        </w:rPr>
        <w:t>á</w:t>
      </w:r>
      <w:r w:rsidR="00EC017E" w:rsidRPr="00473AA4">
        <w:rPr>
          <w:rFonts w:ascii="Palatino Linotype" w:eastAsia="Calibri" w:hAnsi="Palatino Linotype" w:cs="Tahoma"/>
          <w:b/>
          <w:sz w:val="22"/>
          <w:szCs w:val="22"/>
          <w:lang w:val="es-MX" w:eastAsia="en-US"/>
        </w:rPr>
        <w:t>n</w:t>
      </w:r>
      <w:r w:rsidR="00806144" w:rsidRPr="00473AA4">
        <w:rPr>
          <w:rFonts w:ascii="Palatino Linotype" w:hAnsi="Palatino Linotype" w:cs="Tahoma"/>
          <w:bCs/>
          <w:color w:val="0D0D0D" w:themeColor="text1" w:themeTint="F2"/>
          <w:sz w:val="22"/>
          <w:szCs w:val="22"/>
        </w:rPr>
        <w:t>, se emite la presente Resolución, con base en los Antecedentes y C</w:t>
      </w:r>
      <w:r w:rsidR="00806144" w:rsidRPr="00473AA4">
        <w:rPr>
          <w:rFonts w:ascii="Palatino Linotype" w:hAnsi="Palatino Linotype" w:cs="Tahoma"/>
          <w:bCs/>
          <w:sz w:val="22"/>
          <w:szCs w:val="22"/>
        </w:rPr>
        <w:t>onsidera</w:t>
      </w:r>
      <w:r w:rsidR="00C8780E" w:rsidRPr="00473AA4">
        <w:rPr>
          <w:rFonts w:ascii="Palatino Linotype" w:hAnsi="Palatino Linotype" w:cs="Tahoma"/>
          <w:bCs/>
          <w:sz w:val="22"/>
          <w:szCs w:val="22"/>
        </w:rPr>
        <w:t>ndos</w:t>
      </w:r>
      <w:r w:rsidR="00806144" w:rsidRPr="00473AA4">
        <w:rPr>
          <w:rFonts w:ascii="Palatino Linotype" w:hAnsi="Palatino Linotype" w:cs="Tahoma"/>
          <w:bCs/>
          <w:sz w:val="22"/>
          <w:szCs w:val="22"/>
        </w:rPr>
        <w:t xml:space="preserve"> que a continuación se exponen:</w:t>
      </w:r>
    </w:p>
    <w:p w14:paraId="56743434" w14:textId="77777777" w:rsidR="00806144" w:rsidRPr="00473AA4" w:rsidRDefault="00806144" w:rsidP="007479DD">
      <w:pPr>
        <w:spacing w:line="360" w:lineRule="auto"/>
        <w:rPr>
          <w:rFonts w:ascii="Palatino Linotype" w:hAnsi="Palatino Linotype" w:cs="Tahoma"/>
          <w:sz w:val="22"/>
          <w:szCs w:val="22"/>
        </w:rPr>
      </w:pPr>
    </w:p>
    <w:p w14:paraId="56743435" w14:textId="77777777" w:rsidR="00B31222" w:rsidRPr="00473AA4" w:rsidRDefault="0023178B" w:rsidP="007479DD">
      <w:pPr>
        <w:tabs>
          <w:tab w:val="center" w:pos="4522"/>
          <w:tab w:val="left" w:pos="7245"/>
        </w:tabs>
        <w:spacing w:line="360" w:lineRule="auto"/>
        <w:jc w:val="center"/>
        <w:rPr>
          <w:rFonts w:ascii="Palatino Linotype" w:hAnsi="Palatino Linotype" w:cs="Tahoma"/>
          <w:b/>
          <w:sz w:val="22"/>
          <w:szCs w:val="22"/>
          <w:lang w:val="es-MX"/>
        </w:rPr>
      </w:pPr>
      <w:r w:rsidRPr="00473AA4">
        <w:rPr>
          <w:rFonts w:ascii="Palatino Linotype" w:hAnsi="Palatino Linotype" w:cs="Tahoma"/>
          <w:b/>
          <w:sz w:val="22"/>
          <w:szCs w:val="22"/>
          <w:lang w:val="es-MX"/>
        </w:rPr>
        <w:t xml:space="preserve">A N T E C E D E N T E S </w:t>
      </w:r>
    </w:p>
    <w:p w14:paraId="56743436" w14:textId="77777777" w:rsidR="00B11CCE" w:rsidRPr="00473AA4" w:rsidRDefault="00B11CCE" w:rsidP="007479DD">
      <w:pPr>
        <w:pStyle w:val="Prrafodelista"/>
        <w:tabs>
          <w:tab w:val="left" w:pos="567"/>
        </w:tabs>
        <w:spacing w:line="360" w:lineRule="auto"/>
        <w:ind w:left="0"/>
        <w:contextualSpacing w:val="0"/>
        <w:jc w:val="both"/>
        <w:rPr>
          <w:rFonts w:ascii="Palatino Linotype" w:hAnsi="Palatino Linotype" w:cs="Tahoma"/>
          <w:b/>
          <w:szCs w:val="22"/>
        </w:rPr>
      </w:pPr>
    </w:p>
    <w:p w14:paraId="56743437" w14:textId="77777777" w:rsidR="00DC1594" w:rsidRPr="00473AA4" w:rsidRDefault="00B31222" w:rsidP="007479DD">
      <w:pPr>
        <w:pStyle w:val="Prrafodelista"/>
        <w:tabs>
          <w:tab w:val="left" w:pos="567"/>
        </w:tabs>
        <w:spacing w:line="360" w:lineRule="auto"/>
        <w:ind w:left="0"/>
        <w:contextualSpacing w:val="0"/>
        <w:jc w:val="both"/>
        <w:rPr>
          <w:rFonts w:ascii="Palatino Linotype" w:hAnsi="Palatino Linotype" w:cs="Tahoma"/>
          <w:b/>
          <w:szCs w:val="22"/>
        </w:rPr>
      </w:pPr>
      <w:r w:rsidRPr="00473AA4">
        <w:rPr>
          <w:rFonts w:ascii="Palatino Linotype" w:hAnsi="Palatino Linotype" w:cs="Tahoma"/>
          <w:b/>
          <w:szCs w:val="22"/>
        </w:rPr>
        <w:t xml:space="preserve">I. Presentación de la solicitud de información. </w:t>
      </w:r>
    </w:p>
    <w:p w14:paraId="56743438" w14:textId="77777777" w:rsidR="00DC1594" w:rsidRPr="00473AA4" w:rsidRDefault="00DC1594" w:rsidP="007479DD">
      <w:pPr>
        <w:pStyle w:val="Prrafodelista"/>
        <w:tabs>
          <w:tab w:val="left" w:pos="567"/>
        </w:tabs>
        <w:spacing w:line="360" w:lineRule="auto"/>
        <w:ind w:left="0"/>
        <w:contextualSpacing w:val="0"/>
        <w:jc w:val="both"/>
        <w:rPr>
          <w:rFonts w:ascii="Palatino Linotype" w:hAnsi="Palatino Linotype" w:cs="Tahoma"/>
          <w:szCs w:val="22"/>
        </w:rPr>
      </w:pPr>
    </w:p>
    <w:p w14:paraId="56743439" w14:textId="525E3E77" w:rsidR="00806144" w:rsidRPr="00473AA4" w:rsidRDefault="000C5160" w:rsidP="007479DD">
      <w:pPr>
        <w:pStyle w:val="Prrafodelista"/>
        <w:tabs>
          <w:tab w:val="left" w:pos="567"/>
        </w:tabs>
        <w:spacing w:line="360" w:lineRule="auto"/>
        <w:ind w:left="0"/>
        <w:contextualSpacing w:val="0"/>
        <w:jc w:val="both"/>
        <w:rPr>
          <w:rFonts w:ascii="Palatino Linotype" w:hAnsi="Palatino Linotype" w:cs="Tahoma"/>
          <w:szCs w:val="22"/>
        </w:rPr>
      </w:pPr>
      <w:r w:rsidRPr="00473AA4">
        <w:rPr>
          <w:rFonts w:ascii="Palatino Linotype" w:hAnsi="Palatino Linotype" w:cs="Tahoma"/>
          <w:szCs w:val="22"/>
        </w:rPr>
        <w:t>El</w:t>
      </w:r>
      <w:r w:rsidR="00806144" w:rsidRPr="00473AA4">
        <w:rPr>
          <w:rFonts w:ascii="Palatino Linotype" w:hAnsi="Palatino Linotype" w:cs="Tahoma"/>
          <w:szCs w:val="22"/>
        </w:rPr>
        <w:t xml:space="preserve"> </w:t>
      </w:r>
      <w:r w:rsidR="00A438FB" w:rsidRPr="00473AA4">
        <w:rPr>
          <w:rFonts w:ascii="Palatino Linotype" w:hAnsi="Palatino Linotype" w:cs="Tahoma"/>
          <w:szCs w:val="22"/>
        </w:rPr>
        <w:t>veinti</w:t>
      </w:r>
      <w:r w:rsidR="00EC017E" w:rsidRPr="00473AA4">
        <w:rPr>
          <w:rFonts w:ascii="Palatino Linotype" w:hAnsi="Palatino Linotype" w:cs="Tahoma"/>
          <w:szCs w:val="22"/>
        </w:rPr>
        <w:t xml:space="preserve">cinco de febrero </w:t>
      </w:r>
      <w:r w:rsidR="00944513" w:rsidRPr="00473AA4">
        <w:rPr>
          <w:rFonts w:ascii="Palatino Linotype" w:hAnsi="Palatino Linotype" w:cs="Tahoma"/>
          <w:szCs w:val="22"/>
        </w:rPr>
        <w:t>de dos mil diecinueve</w:t>
      </w:r>
      <w:r w:rsidR="004B42D0" w:rsidRPr="00473AA4">
        <w:rPr>
          <w:rFonts w:ascii="Palatino Linotype" w:hAnsi="Palatino Linotype" w:cs="Tahoma"/>
          <w:szCs w:val="22"/>
        </w:rPr>
        <w:t xml:space="preserve">, </w:t>
      </w:r>
      <w:r w:rsidR="00876C0A" w:rsidRPr="00473AA4">
        <w:rPr>
          <w:rFonts w:ascii="Palatino Linotype" w:hAnsi="Palatino Linotype" w:cs="Tahoma"/>
          <w:szCs w:val="22"/>
        </w:rPr>
        <w:t>el</w:t>
      </w:r>
      <w:r w:rsidR="0084277D" w:rsidRPr="00473AA4">
        <w:rPr>
          <w:rFonts w:ascii="Palatino Linotype" w:hAnsi="Palatino Linotype" w:cs="Tahoma"/>
          <w:szCs w:val="22"/>
        </w:rPr>
        <w:t xml:space="preserve"> P</w:t>
      </w:r>
      <w:r w:rsidR="00806144" w:rsidRPr="00473AA4">
        <w:rPr>
          <w:rFonts w:ascii="Palatino Linotype" w:hAnsi="Palatino Linotype" w:cs="Tahoma"/>
          <w:szCs w:val="22"/>
        </w:rPr>
        <w:t>articular presentó solicitud</w:t>
      </w:r>
      <w:r w:rsidR="008615B8" w:rsidRPr="00473AA4">
        <w:rPr>
          <w:rFonts w:ascii="Palatino Linotype" w:hAnsi="Palatino Linotype" w:cs="Tahoma"/>
          <w:szCs w:val="22"/>
        </w:rPr>
        <w:t xml:space="preserve"> </w:t>
      </w:r>
      <w:r w:rsidR="00806144" w:rsidRPr="00473AA4">
        <w:rPr>
          <w:rFonts w:ascii="Palatino Linotype" w:hAnsi="Palatino Linotype" w:cs="Tahoma"/>
          <w:szCs w:val="22"/>
        </w:rPr>
        <w:t xml:space="preserve">de acceso a la información pública </w:t>
      </w:r>
      <w:r w:rsidR="0055108C" w:rsidRPr="00473AA4">
        <w:rPr>
          <w:rFonts w:ascii="Palatino Linotype" w:hAnsi="Palatino Linotype" w:cs="Tahoma"/>
          <w:szCs w:val="22"/>
        </w:rPr>
        <w:t xml:space="preserve">número </w:t>
      </w:r>
      <w:r w:rsidR="00A438FB" w:rsidRPr="00473AA4">
        <w:rPr>
          <w:rFonts w:ascii="Palatino Linotype" w:hAnsi="Palatino Linotype" w:cs="Tahoma"/>
          <w:b/>
          <w:szCs w:val="22"/>
        </w:rPr>
        <w:t>00</w:t>
      </w:r>
      <w:r w:rsidR="00EC017E" w:rsidRPr="00473AA4">
        <w:rPr>
          <w:rFonts w:ascii="Palatino Linotype" w:hAnsi="Palatino Linotype" w:cs="Tahoma"/>
          <w:b/>
          <w:szCs w:val="22"/>
        </w:rPr>
        <w:t>008</w:t>
      </w:r>
      <w:r w:rsidR="00A438FB" w:rsidRPr="00473AA4">
        <w:rPr>
          <w:rFonts w:ascii="Palatino Linotype" w:hAnsi="Palatino Linotype" w:cs="Tahoma"/>
          <w:b/>
          <w:szCs w:val="22"/>
        </w:rPr>
        <w:t>/</w:t>
      </w:r>
      <w:r w:rsidR="00EC017E" w:rsidRPr="00473AA4">
        <w:rPr>
          <w:rFonts w:ascii="Palatino Linotype" w:hAnsi="Palatino Linotype" w:cs="Tahoma"/>
          <w:b/>
          <w:szCs w:val="22"/>
        </w:rPr>
        <w:t>TEXALTI</w:t>
      </w:r>
      <w:r w:rsidR="00A438FB" w:rsidRPr="00473AA4">
        <w:rPr>
          <w:rFonts w:ascii="Palatino Linotype" w:hAnsi="Palatino Linotype" w:cs="Tahoma"/>
          <w:b/>
          <w:szCs w:val="22"/>
        </w:rPr>
        <w:t xml:space="preserve">/IP/2019 </w:t>
      </w:r>
      <w:r w:rsidR="0055108C" w:rsidRPr="00473AA4">
        <w:rPr>
          <w:rFonts w:ascii="Palatino Linotype" w:hAnsi="Palatino Linotype" w:cs="Tahoma"/>
          <w:szCs w:val="22"/>
        </w:rPr>
        <w:t xml:space="preserve">a través del Sistema de Acceso a la Información Mexiquense (SAIMEX) </w:t>
      </w:r>
      <w:r w:rsidR="00806144" w:rsidRPr="00473AA4">
        <w:rPr>
          <w:rFonts w:ascii="Palatino Linotype" w:hAnsi="Palatino Linotype" w:cs="Tahoma"/>
          <w:szCs w:val="22"/>
        </w:rPr>
        <w:t>mediante la cual requirió:</w:t>
      </w:r>
    </w:p>
    <w:p w14:paraId="5674343A" w14:textId="77777777" w:rsidR="004D1C65" w:rsidRPr="00473AA4" w:rsidRDefault="004D1C65" w:rsidP="007479DD">
      <w:pPr>
        <w:tabs>
          <w:tab w:val="left" w:pos="4667"/>
        </w:tabs>
        <w:spacing w:line="360" w:lineRule="auto"/>
        <w:ind w:left="567" w:right="567"/>
        <w:jc w:val="both"/>
        <w:rPr>
          <w:rFonts w:ascii="Palatino Linotype" w:hAnsi="Palatino Linotype" w:cs="Tahoma"/>
          <w:b/>
          <w:bCs/>
          <w:sz w:val="22"/>
          <w:szCs w:val="22"/>
        </w:rPr>
      </w:pPr>
    </w:p>
    <w:p w14:paraId="5674343B" w14:textId="77777777" w:rsidR="00E05754" w:rsidRPr="00473AA4" w:rsidRDefault="00806144" w:rsidP="00E05754">
      <w:pPr>
        <w:tabs>
          <w:tab w:val="left" w:pos="4667"/>
        </w:tabs>
        <w:spacing w:line="360" w:lineRule="auto"/>
        <w:ind w:left="567" w:right="567"/>
        <w:jc w:val="both"/>
        <w:rPr>
          <w:rFonts w:ascii="Palatino Linotype" w:hAnsi="Palatino Linotype" w:cs="Tahoma"/>
          <w:b/>
          <w:bCs/>
          <w:sz w:val="22"/>
          <w:szCs w:val="22"/>
        </w:rPr>
      </w:pPr>
      <w:r w:rsidRPr="00473AA4">
        <w:rPr>
          <w:rFonts w:ascii="Palatino Linotype" w:hAnsi="Palatino Linotype" w:cs="Tahoma"/>
          <w:b/>
          <w:bCs/>
          <w:sz w:val="22"/>
          <w:szCs w:val="22"/>
        </w:rPr>
        <w:t>DESCRIPCIÓN CLARA Y PRECISA DE LA INFORMACIÓN SOLICITADA</w:t>
      </w:r>
    </w:p>
    <w:p w14:paraId="5674343C" w14:textId="113F1EE2" w:rsidR="00806144" w:rsidRPr="00473AA4" w:rsidRDefault="007B0FDC" w:rsidP="00E05754">
      <w:pPr>
        <w:tabs>
          <w:tab w:val="left" w:pos="4667"/>
        </w:tabs>
        <w:spacing w:line="360" w:lineRule="auto"/>
        <w:ind w:left="567" w:right="567"/>
        <w:jc w:val="both"/>
        <w:rPr>
          <w:rFonts w:ascii="Palatino Linotype" w:hAnsi="Palatino Linotype" w:cs="Tahoma"/>
          <w:bCs/>
          <w:i/>
          <w:sz w:val="22"/>
          <w:szCs w:val="22"/>
        </w:rPr>
      </w:pPr>
      <w:r w:rsidRPr="00473AA4">
        <w:rPr>
          <w:rFonts w:ascii="Palatino Linotype" w:hAnsi="Palatino Linotype" w:cs="Tahoma"/>
          <w:bCs/>
          <w:i/>
          <w:sz w:val="22"/>
          <w:szCs w:val="22"/>
        </w:rPr>
        <w:t>“</w:t>
      </w:r>
      <w:r w:rsidR="00A438FB" w:rsidRPr="00473AA4">
        <w:rPr>
          <w:rFonts w:ascii="Palatino Linotype" w:hAnsi="Palatino Linotype" w:cs="Tahoma"/>
          <w:bCs/>
          <w:i/>
          <w:sz w:val="22"/>
          <w:szCs w:val="22"/>
        </w:rPr>
        <w:t>Solicito</w:t>
      </w:r>
      <w:r w:rsidR="00EC017E" w:rsidRPr="00473AA4">
        <w:rPr>
          <w:rFonts w:ascii="Palatino Linotype" w:hAnsi="Palatino Linotype" w:cs="Tahoma"/>
          <w:bCs/>
          <w:i/>
          <w:sz w:val="22"/>
          <w:szCs w:val="22"/>
        </w:rPr>
        <w:t xml:space="preserve"> la ficha curricular del presidente municipal, del secretario del ayuntamiento,</w:t>
      </w:r>
      <w:r w:rsidR="002635FF" w:rsidRPr="00473AA4">
        <w:rPr>
          <w:rFonts w:ascii="Palatino Linotype" w:hAnsi="Palatino Linotype" w:cs="Tahoma"/>
          <w:bCs/>
          <w:i/>
          <w:sz w:val="22"/>
          <w:szCs w:val="22"/>
        </w:rPr>
        <w:t xml:space="preserve"> </w:t>
      </w:r>
      <w:r w:rsidR="00EC017E" w:rsidRPr="00473AA4">
        <w:rPr>
          <w:rFonts w:ascii="Palatino Linotype" w:hAnsi="Palatino Linotype" w:cs="Tahoma"/>
          <w:bCs/>
          <w:i/>
          <w:sz w:val="22"/>
          <w:szCs w:val="22"/>
        </w:rPr>
        <w:t xml:space="preserve">tesorero, director de obras </w:t>
      </w:r>
      <w:r w:rsidR="002635FF" w:rsidRPr="00473AA4">
        <w:rPr>
          <w:rFonts w:ascii="Palatino Linotype" w:hAnsi="Palatino Linotype" w:cs="Tahoma"/>
          <w:bCs/>
          <w:i/>
          <w:sz w:val="22"/>
          <w:szCs w:val="22"/>
        </w:rPr>
        <w:t>públicas</w:t>
      </w:r>
      <w:r w:rsidR="00EC017E" w:rsidRPr="00473AA4">
        <w:rPr>
          <w:rFonts w:ascii="Palatino Linotype" w:hAnsi="Palatino Linotype" w:cs="Tahoma"/>
          <w:bCs/>
          <w:i/>
          <w:sz w:val="22"/>
          <w:szCs w:val="22"/>
        </w:rPr>
        <w:t xml:space="preserve"> director de desarrollo económico, coordinador general municipal de mejora regulatoria, </w:t>
      </w:r>
      <w:r w:rsidR="002635FF" w:rsidRPr="00473AA4">
        <w:rPr>
          <w:rFonts w:ascii="Palatino Linotype" w:hAnsi="Palatino Linotype" w:cs="Tahoma"/>
          <w:bCs/>
          <w:i/>
          <w:sz w:val="22"/>
          <w:szCs w:val="22"/>
        </w:rPr>
        <w:t>ecología, desarrollo urbano y protección civil, así como su documento probatorio del grado de estudios (título profesional, certificado o cedula profesional)</w:t>
      </w:r>
      <w:r w:rsidR="00A438FB" w:rsidRPr="00473AA4">
        <w:rPr>
          <w:rFonts w:ascii="Palatino Linotype" w:hAnsi="Palatino Linotype" w:cs="Tahoma"/>
          <w:bCs/>
          <w:i/>
          <w:sz w:val="22"/>
          <w:szCs w:val="22"/>
        </w:rPr>
        <w:t>.</w:t>
      </w:r>
      <w:r w:rsidR="000F674A" w:rsidRPr="00473AA4">
        <w:rPr>
          <w:rFonts w:ascii="Palatino Linotype" w:hAnsi="Palatino Linotype" w:cs="Tahoma"/>
          <w:bCs/>
          <w:i/>
          <w:sz w:val="22"/>
          <w:szCs w:val="22"/>
        </w:rPr>
        <w:t>”</w:t>
      </w:r>
      <w:r w:rsidR="008B6EC2" w:rsidRPr="00473AA4">
        <w:rPr>
          <w:rFonts w:ascii="Palatino Linotype" w:hAnsi="Palatino Linotype" w:cs="Tahoma"/>
          <w:bCs/>
          <w:i/>
          <w:sz w:val="22"/>
          <w:szCs w:val="22"/>
        </w:rPr>
        <w:t xml:space="preserve"> (Sic.)</w:t>
      </w:r>
    </w:p>
    <w:p w14:paraId="5674343D" w14:textId="77777777" w:rsidR="004D1C65" w:rsidRPr="00473AA4" w:rsidRDefault="004D1C65" w:rsidP="007479DD">
      <w:pPr>
        <w:tabs>
          <w:tab w:val="left" w:pos="4667"/>
        </w:tabs>
        <w:spacing w:line="360" w:lineRule="auto"/>
        <w:ind w:left="567" w:right="567"/>
        <w:jc w:val="both"/>
        <w:rPr>
          <w:rFonts w:ascii="Palatino Linotype" w:hAnsi="Palatino Linotype" w:cs="Tahoma"/>
          <w:bCs/>
          <w:sz w:val="22"/>
          <w:szCs w:val="22"/>
        </w:rPr>
      </w:pPr>
    </w:p>
    <w:p w14:paraId="5674343E" w14:textId="77777777" w:rsidR="00806144" w:rsidRPr="00473AA4" w:rsidRDefault="00806144" w:rsidP="007479DD">
      <w:pPr>
        <w:tabs>
          <w:tab w:val="left" w:pos="4667"/>
        </w:tabs>
        <w:spacing w:line="360" w:lineRule="auto"/>
        <w:ind w:left="567" w:right="567"/>
        <w:jc w:val="both"/>
        <w:rPr>
          <w:rFonts w:ascii="Palatino Linotype" w:hAnsi="Palatino Linotype" w:cs="Tahoma"/>
          <w:bCs/>
          <w:sz w:val="22"/>
          <w:szCs w:val="22"/>
        </w:rPr>
      </w:pPr>
      <w:r w:rsidRPr="00473AA4">
        <w:rPr>
          <w:rFonts w:ascii="Palatino Linotype" w:hAnsi="Palatino Linotype" w:cs="Tahoma"/>
          <w:b/>
          <w:bCs/>
          <w:sz w:val="22"/>
          <w:szCs w:val="22"/>
        </w:rPr>
        <w:t>MODALIDAD DE ENTREGA</w:t>
      </w:r>
    </w:p>
    <w:p w14:paraId="5674343F" w14:textId="77777777" w:rsidR="00806144" w:rsidRPr="00473AA4" w:rsidRDefault="007B0FDC" w:rsidP="007479DD">
      <w:pPr>
        <w:tabs>
          <w:tab w:val="left" w:pos="4667"/>
        </w:tabs>
        <w:spacing w:line="360" w:lineRule="auto"/>
        <w:ind w:left="567" w:right="567"/>
        <w:jc w:val="both"/>
        <w:rPr>
          <w:rFonts w:ascii="Palatino Linotype" w:hAnsi="Palatino Linotype" w:cs="Tahoma"/>
          <w:bCs/>
          <w:sz w:val="22"/>
          <w:szCs w:val="22"/>
        </w:rPr>
      </w:pPr>
      <w:r w:rsidRPr="00473AA4">
        <w:rPr>
          <w:rFonts w:ascii="Palatino Linotype" w:hAnsi="Palatino Linotype" w:cs="Tahoma"/>
          <w:bCs/>
          <w:sz w:val="22"/>
          <w:szCs w:val="22"/>
        </w:rPr>
        <w:t>A través del SA</w:t>
      </w:r>
      <w:r w:rsidR="00653812" w:rsidRPr="00473AA4">
        <w:rPr>
          <w:rFonts w:ascii="Palatino Linotype" w:hAnsi="Palatino Linotype" w:cs="Tahoma"/>
          <w:bCs/>
          <w:sz w:val="22"/>
          <w:szCs w:val="22"/>
        </w:rPr>
        <w:t>I</w:t>
      </w:r>
      <w:r w:rsidRPr="00473AA4">
        <w:rPr>
          <w:rFonts w:ascii="Palatino Linotype" w:hAnsi="Palatino Linotype" w:cs="Tahoma"/>
          <w:bCs/>
          <w:sz w:val="22"/>
          <w:szCs w:val="22"/>
        </w:rPr>
        <w:t>MEX</w:t>
      </w:r>
    </w:p>
    <w:p w14:paraId="56743440" w14:textId="77777777" w:rsidR="007516C8" w:rsidRPr="00473AA4" w:rsidRDefault="007516C8" w:rsidP="007479DD">
      <w:pPr>
        <w:autoSpaceDE w:val="0"/>
        <w:autoSpaceDN w:val="0"/>
        <w:adjustRightInd w:val="0"/>
        <w:spacing w:line="360" w:lineRule="auto"/>
        <w:jc w:val="both"/>
        <w:rPr>
          <w:rFonts w:ascii="Palatino Linotype" w:hAnsi="Palatino Linotype" w:cs="Tahoma"/>
          <w:sz w:val="22"/>
          <w:szCs w:val="22"/>
        </w:rPr>
      </w:pPr>
    </w:p>
    <w:p w14:paraId="56743441" w14:textId="77777777" w:rsidR="009D7DDA" w:rsidRPr="00473AA4" w:rsidRDefault="00C929A8" w:rsidP="007479DD">
      <w:pPr>
        <w:autoSpaceDE w:val="0"/>
        <w:autoSpaceDN w:val="0"/>
        <w:adjustRightInd w:val="0"/>
        <w:spacing w:line="360" w:lineRule="auto"/>
        <w:jc w:val="both"/>
        <w:rPr>
          <w:rFonts w:ascii="Palatino Linotype" w:hAnsi="Palatino Linotype" w:cs="Tahoma"/>
          <w:b/>
          <w:sz w:val="22"/>
          <w:szCs w:val="22"/>
        </w:rPr>
      </w:pPr>
      <w:r w:rsidRPr="00473AA4">
        <w:rPr>
          <w:rFonts w:ascii="Palatino Linotype" w:hAnsi="Palatino Linotype" w:cs="Tahoma"/>
          <w:b/>
          <w:sz w:val="22"/>
          <w:szCs w:val="22"/>
        </w:rPr>
        <w:lastRenderedPageBreak/>
        <w:t>II</w:t>
      </w:r>
      <w:r w:rsidR="009D7DDA" w:rsidRPr="00473AA4">
        <w:rPr>
          <w:rFonts w:ascii="Palatino Linotype" w:hAnsi="Palatino Linotype" w:cs="Tahoma"/>
          <w:b/>
          <w:sz w:val="22"/>
          <w:szCs w:val="22"/>
        </w:rPr>
        <w:t xml:space="preserve">. Respuesta del </w:t>
      </w:r>
      <w:r w:rsidR="00E62E3B" w:rsidRPr="00473AA4">
        <w:rPr>
          <w:rFonts w:ascii="Palatino Linotype" w:hAnsi="Palatino Linotype" w:cs="Tahoma"/>
          <w:b/>
          <w:sz w:val="22"/>
          <w:szCs w:val="22"/>
        </w:rPr>
        <w:t>Sujeto Obligado</w:t>
      </w:r>
      <w:r w:rsidR="009D7DDA" w:rsidRPr="00473AA4">
        <w:rPr>
          <w:rFonts w:ascii="Palatino Linotype" w:hAnsi="Palatino Linotype" w:cs="Tahoma"/>
          <w:b/>
          <w:sz w:val="22"/>
          <w:szCs w:val="22"/>
        </w:rPr>
        <w:t>.</w:t>
      </w:r>
    </w:p>
    <w:p w14:paraId="56743442" w14:textId="77777777" w:rsidR="009D7DDA" w:rsidRPr="00473AA4" w:rsidRDefault="009D7DDA" w:rsidP="007479DD">
      <w:pPr>
        <w:autoSpaceDE w:val="0"/>
        <w:autoSpaceDN w:val="0"/>
        <w:adjustRightInd w:val="0"/>
        <w:spacing w:line="360" w:lineRule="auto"/>
        <w:jc w:val="both"/>
        <w:rPr>
          <w:rFonts w:ascii="Palatino Linotype" w:hAnsi="Palatino Linotype" w:cs="Tahoma"/>
          <w:sz w:val="22"/>
          <w:szCs w:val="22"/>
        </w:rPr>
      </w:pPr>
    </w:p>
    <w:p w14:paraId="56743443" w14:textId="2053BFCB" w:rsidR="007B0FDC" w:rsidRPr="00473AA4" w:rsidRDefault="00046F1D" w:rsidP="007479DD">
      <w:pPr>
        <w:autoSpaceDE w:val="0"/>
        <w:autoSpaceDN w:val="0"/>
        <w:adjustRightInd w:val="0"/>
        <w:spacing w:line="360" w:lineRule="auto"/>
        <w:jc w:val="both"/>
        <w:rPr>
          <w:rFonts w:ascii="Palatino Linotype" w:hAnsi="Palatino Linotype" w:cs="Tahoma"/>
          <w:sz w:val="22"/>
          <w:szCs w:val="22"/>
        </w:rPr>
      </w:pPr>
      <w:r w:rsidRPr="00473AA4">
        <w:rPr>
          <w:rFonts w:ascii="Palatino Linotype" w:hAnsi="Palatino Linotype" w:cs="Tahoma"/>
          <w:sz w:val="22"/>
          <w:szCs w:val="22"/>
        </w:rPr>
        <w:t>E</w:t>
      </w:r>
      <w:r w:rsidR="00C929A8" w:rsidRPr="00473AA4">
        <w:rPr>
          <w:rFonts w:ascii="Palatino Linotype" w:hAnsi="Palatino Linotype" w:cs="Tahoma"/>
          <w:sz w:val="22"/>
          <w:szCs w:val="22"/>
        </w:rPr>
        <w:t xml:space="preserve">l </w:t>
      </w:r>
      <w:r w:rsidR="002635FF" w:rsidRPr="00473AA4">
        <w:rPr>
          <w:rFonts w:ascii="Palatino Linotype" w:hAnsi="Palatino Linotype" w:cs="Tahoma"/>
          <w:sz w:val="22"/>
          <w:szCs w:val="22"/>
        </w:rPr>
        <w:t>catorce de marzo</w:t>
      </w:r>
      <w:r w:rsidR="00085F6F" w:rsidRPr="00473AA4">
        <w:rPr>
          <w:rFonts w:ascii="Palatino Linotype" w:hAnsi="Palatino Linotype" w:cs="Tahoma"/>
          <w:sz w:val="22"/>
          <w:szCs w:val="22"/>
        </w:rPr>
        <w:t xml:space="preserve"> de dos mil diecinueve</w:t>
      </w:r>
      <w:r w:rsidRPr="00473AA4">
        <w:rPr>
          <w:rFonts w:ascii="Palatino Linotype" w:hAnsi="Palatino Linotype" w:cs="Tahoma"/>
          <w:sz w:val="22"/>
          <w:szCs w:val="22"/>
        </w:rPr>
        <w:t xml:space="preserve">, </w:t>
      </w:r>
      <w:r w:rsidR="00085F6F" w:rsidRPr="00473AA4">
        <w:rPr>
          <w:rFonts w:ascii="Palatino Linotype" w:hAnsi="Palatino Linotype" w:cs="Tahoma"/>
          <w:sz w:val="22"/>
          <w:szCs w:val="22"/>
        </w:rPr>
        <w:t>a través d</w:t>
      </w:r>
      <w:r w:rsidR="001723FF" w:rsidRPr="00473AA4">
        <w:rPr>
          <w:rFonts w:ascii="Palatino Linotype" w:hAnsi="Palatino Linotype" w:cs="Tahoma"/>
          <w:sz w:val="22"/>
          <w:szCs w:val="22"/>
        </w:rPr>
        <w:t xml:space="preserve">el Sistema de Acceso a la Información Mexiquense (SAIMEX), </w:t>
      </w:r>
      <w:r w:rsidRPr="00473AA4">
        <w:rPr>
          <w:rFonts w:ascii="Palatino Linotype" w:hAnsi="Palatino Linotype" w:cs="Tahoma"/>
          <w:sz w:val="22"/>
          <w:szCs w:val="22"/>
        </w:rPr>
        <w:t xml:space="preserve">el </w:t>
      </w:r>
      <w:r w:rsidR="00E62E3B" w:rsidRPr="00473AA4">
        <w:rPr>
          <w:rFonts w:ascii="Palatino Linotype" w:hAnsi="Palatino Linotype" w:cs="Tahoma"/>
          <w:sz w:val="22"/>
          <w:szCs w:val="22"/>
        </w:rPr>
        <w:t>Sujeto Obligado</w:t>
      </w:r>
      <w:r w:rsidR="00C929A8" w:rsidRPr="00473AA4">
        <w:rPr>
          <w:rFonts w:ascii="Palatino Linotype" w:hAnsi="Palatino Linotype" w:cs="Tahoma"/>
          <w:sz w:val="22"/>
          <w:szCs w:val="22"/>
        </w:rPr>
        <w:t xml:space="preserve"> </w:t>
      </w:r>
      <w:r w:rsidR="001723FF" w:rsidRPr="00473AA4">
        <w:rPr>
          <w:rFonts w:ascii="Palatino Linotype" w:hAnsi="Palatino Linotype" w:cs="Tahoma"/>
          <w:sz w:val="22"/>
          <w:szCs w:val="22"/>
        </w:rPr>
        <w:t xml:space="preserve">notificó la </w:t>
      </w:r>
      <w:r w:rsidRPr="00473AA4">
        <w:rPr>
          <w:rFonts w:ascii="Palatino Linotype" w:hAnsi="Palatino Linotype" w:cs="Tahoma"/>
          <w:sz w:val="22"/>
          <w:szCs w:val="22"/>
        </w:rPr>
        <w:t xml:space="preserve">respuesta </w:t>
      </w:r>
      <w:r w:rsidR="00D74FFF" w:rsidRPr="00473AA4">
        <w:rPr>
          <w:rFonts w:ascii="Palatino Linotype" w:hAnsi="Palatino Linotype" w:cs="Tahoma"/>
          <w:sz w:val="22"/>
          <w:szCs w:val="22"/>
        </w:rPr>
        <w:t>de</w:t>
      </w:r>
      <w:r w:rsidR="0085267C" w:rsidRPr="00473AA4">
        <w:rPr>
          <w:rFonts w:ascii="Palatino Linotype" w:hAnsi="Palatino Linotype" w:cs="Tahoma"/>
          <w:sz w:val="22"/>
          <w:szCs w:val="22"/>
        </w:rPr>
        <w:t xml:space="preserve"> la</w:t>
      </w:r>
      <w:r w:rsidRPr="00473AA4">
        <w:rPr>
          <w:rFonts w:ascii="Palatino Linotype" w:hAnsi="Palatino Linotype" w:cs="Tahoma"/>
          <w:sz w:val="22"/>
          <w:szCs w:val="22"/>
        </w:rPr>
        <w:t xml:space="preserve"> solici</w:t>
      </w:r>
      <w:r w:rsidR="00A438FB" w:rsidRPr="00473AA4">
        <w:rPr>
          <w:rFonts w:ascii="Palatino Linotype" w:hAnsi="Palatino Linotype" w:cs="Tahoma"/>
          <w:sz w:val="22"/>
          <w:szCs w:val="22"/>
        </w:rPr>
        <w:t xml:space="preserve">tud de acceso a la información </w:t>
      </w:r>
      <w:r w:rsidR="0055108C" w:rsidRPr="00473AA4">
        <w:rPr>
          <w:rFonts w:ascii="Palatino Linotype" w:hAnsi="Palatino Linotype" w:cs="Tahoma"/>
          <w:sz w:val="22"/>
          <w:szCs w:val="22"/>
        </w:rPr>
        <w:t>que en su parte medular señala lo siguiente:</w:t>
      </w:r>
    </w:p>
    <w:p w14:paraId="56743444" w14:textId="77777777" w:rsidR="0055108C" w:rsidRPr="00473AA4" w:rsidRDefault="0055108C" w:rsidP="007479DD">
      <w:pPr>
        <w:autoSpaceDE w:val="0"/>
        <w:autoSpaceDN w:val="0"/>
        <w:adjustRightInd w:val="0"/>
        <w:spacing w:line="360" w:lineRule="auto"/>
        <w:jc w:val="both"/>
        <w:rPr>
          <w:rFonts w:ascii="Palatino Linotype" w:hAnsi="Palatino Linotype" w:cs="Tahoma"/>
          <w:sz w:val="22"/>
          <w:szCs w:val="22"/>
        </w:rPr>
      </w:pPr>
    </w:p>
    <w:p w14:paraId="56743445" w14:textId="13082FCB" w:rsidR="006D61AE" w:rsidRPr="00473AA4" w:rsidRDefault="007B0FDC" w:rsidP="000C5160">
      <w:pPr>
        <w:autoSpaceDE w:val="0"/>
        <w:autoSpaceDN w:val="0"/>
        <w:adjustRightInd w:val="0"/>
        <w:spacing w:line="360" w:lineRule="auto"/>
        <w:ind w:left="567" w:right="539"/>
        <w:jc w:val="both"/>
        <w:rPr>
          <w:rFonts w:ascii="Palatino Linotype" w:hAnsi="Palatino Linotype" w:cs="Tahoma"/>
          <w:i/>
          <w:sz w:val="22"/>
          <w:szCs w:val="22"/>
        </w:rPr>
      </w:pPr>
      <w:r w:rsidRPr="00473AA4">
        <w:rPr>
          <w:rFonts w:ascii="Palatino Linotype" w:hAnsi="Palatino Linotype" w:cs="Tahoma"/>
          <w:i/>
          <w:sz w:val="22"/>
          <w:szCs w:val="22"/>
        </w:rPr>
        <w:t>“</w:t>
      </w:r>
      <w:r w:rsidR="000C5160" w:rsidRPr="00473AA4">
        <w:rPr>
          <w:rFonts w:ascii="Palatino Linotype" w:hAnsi="Palatino Linotype" w:cs="Tahoma"/>
          <w:i/>
          <w:sz w:val="22"/>
          <w:szCs w:val="22"/>
        </w:rPr>
        <w:tab/>
        <w:t>Buena tarde en respuesta a la solicitud con folio 00008/TEXCALTI/IP/2019 se le envía la documentación correspondiente saludos.</w:t>
      </w:r>
      <w:r w:rsidR="006D61AE" w:rsidRPr="00473AA4">
        <w:rPr>
          <w:rFonts w:ascii="Palatino Linotype" w:hAnsi="Palatino Linotype" w:cs="Tahoma"/>
          <w:i/>
          <w:sz w:val="22"/>
          <w:szCs w:val="22"/>
        </w:rPr>
        <w:t>”</w:t>
      </w:r>
      <w:r w:rsidR="000C5160" w:rsidRPr="00473AA4">
        <w:rPr>
          <w:rFonts w:ascii="Palatino Linotype" w:hAnsi="Palatino Linotype" w:cs="Tahoma"/>
          <w:sz w:val="22"/>
          <w:szCs w:val="22"/>
        </w:rPr>
        <w:t xml:space="preserve"> </w:t>
      </w:r>
      <w:r w:rsidR="000C5160" w:rsidRPr="00473AA4">
        <w:rPr>
          <w:rFonts w:ascii="Palatino Linotype" w:hAnsi="Palatino Linotype" w:cs="Tahoma"/>
          <w:i/>
          <w:sz w:val="22"/>
          <w:szCs w:val="22"/>
        </w:rPr>
        <w:t>(Sic</w:t>
      </w:r>
      <w:r w:rsidR="00EC1EE6" w:rsidRPr="00473AA4">
        <w:rPr>
          <w:rFonts w:ascii="Palatino Linotype" w:hAnsi="Palatino Linotype" w:cs="Tahoma"/>
          <w:i/>
          <w:sz w:val="22"/>
          <w:szCs w:val="22"/>
        </w:rPr>
        <w:t>.</w:t>
      </w:r>
      <w:r w:rsidR="000C5160" w:rsidRPr="00473AA4">
        <w:rPr>
          <w:rFonts w:ascii="Palatino Linotype" w:hAnsi="Palatino Linotype" w:cs="Tahoma"/>
          <w:i/>
          <w:sz w:val="22"/>
          <w:szCs w:val="22"/>
        </w:rPr>
        <w:t>)</w:t>
      </w:r>
    </w:p>
    <w:p w14:paraId="56743446" w14:textId="77777777" w:rsidR="00854523" w:rsidRPr="00473AA4" w:rsidRDefault="00854523" w:rsidP="000C5160">
      <w:pPr>
        <w:autoSpaceDE w:val="0"/>
        <w:autoSpaceDN w:val="0"/>
        <w:adjustRightInd w:val="0"/>
        <w:spacing w:line="360" w:lineRule="auto"/>
        <w:ind w:right="539"/>
        <w:jc w:val="both"/>
        <w:rPr>
          <w:rFonts w:ascii="Palatino Linotype" w:hAnsi="Palatino Linotype" w:cs="Tahoma"/>
          <w:sz w:val="22"/>
          <w:szCs w:val="22"/>
        </w:rPr>
      </w:pPr>
    </w:p>
    <w:p w14:paraId="213E710A" w14:textId="20227FDB" w:rsidR="000C5160" w:rsidRPr="00473AA4" w:rsidRDefault="000C5160" w:rsidP="000C5160">
      <w:pPr>
        <w:autoSpaceDE w:val="0"/>
        <w:autoSpaceDN w:val="0"/>
        <w:adjustRightInd w:val="0"/>
        <w:spacing w:line="360" w:lineRule="auto"/>
        <w:ind w:right="539"/>
        <w:jc w:val="both"/>
        <w:rPr>
          <w:rFonts w:ascii="Palatino Linotype" w:hAnsi="Palatino Linotype" w:cs="Tahoma"/>
          <w:sz w:val="22"/>
          <w:szCs w:val="22"/>
        </w:rPr>
      </w:pPr>
      <w:r w:rsidRPr="00473AA4">
        <w:rPr>
          <w:rFonts w:ascii="Palatino Linotype" w:hAnsi="Palatino Linotype" w:cs="Tahoma"/>
          <w:sz w:val="22"/>
          <w:szCs w:val="22"/>
        </w:rPr>
        <w:t xml:space="preserve">Asimismo, el Sujeto Obligado adjuntó a la respuesta </w:t>
      </w:r>
      <w:r w:rsidR="007917F2" w:rsidRPr="00473AA4">
        <w:rPr>
          <w:rFonts w:ascii="Palatino Linotype" w:hAnsi="Palatino Linotype" w:cs="Tahoma"/>
          <w:sz w:val="22"/>
          <w:szCs w:val="22"/>
        </w:rPr>
        <w:t xml:space="preserve">lo siguiente: </w:t>
      </w:r>
    </w:p>
    <w:p w14:paraId="54D23AB1" w14:textId="77777777" w:rsidR="007917F2" w:rsidRPr="00473AA4" w:rsidRDefault="007917F2" w:rsidP="000C5160">
      <w:pPr>
        <w:autoSpaceDE w:val="0"/>
        <w:autoSpaceDN w:val="0"/>
        <w:adjustRightInd w:val="0"/>
        <w:spacing w:line="360" w:lineRule="auto"/>
        <w:ind w:right="539"/>
        <w:jc w:val="both"/>
        <w:rPr>
          <w:rFonts w:ascii="Palatino Linotype" w:hAnsi="Palatino Linotype" w:cs="Tahoma"/>
          <w:sz w:val="22"/>
          <w:szCs w:val="22"/>
        </w:rPr>
      </w:pPr>
    </w:p>
    <w:p w14:paraId="668FA915" w14:textId="65B74EF6" w:rsidR="007917F2" w:rsidRPr="00473AA4" w:rsidRDefault="007917F2" w:rsidP="00FA06BB">
      <w:pPr>
        <w:pStyle w:val="Prrafodelista"/>
        <w:numPr>
          <w:ilvl w:val="0"/>
          <w:numId w:val="4"/>
        </w:numPr>
        <w:autoSpaceDE w:val="0"/>
        <w:autoSpaceDN w:val="0"/>
        <w:adjustRightInd w:val="0"/>
        <w:spacing w:line="360" w:lineRule="auto"/>
        <w:ind w:right="539"/>
        <w:jc w:val="both"/>
        <w:rPr>
          <w:rFonts w:ascii="Palatino Linotype" w:hAnsi="Palatino Linotype" w:cs="Tahoma"/>
          <w:szCs w:val="22"/>
        </w:rPr>
      </w:pPr>
      <w:r w:rsidRPr="00473AA4">
        <w:rPr>
          <w:rFonts w:ascii="Palatino Linotype" w:hAnsi="Palatino Linotype" w:cs="Tahoma"/>
          <w:szCs w:val="22"/>
        </w:rPr>
        <w:t>Oficio 31, dirigido al Titular de Transparencia del Ayuntamiento de Texcaltitl</w:t>
      </w:r>
      <w:r w:rsidR="00D86A7C" w:rsidRPr="00473AA4">
        <w:rPr>
          <w:rFonts w:ascii="Palatino Linotype" w:hAnsi="Palatino Linotype" w:cs="Tahoma"/>
          <w:szCs w:val="22"/>
        </w:rPr>
        <w:t>á</w:t>
      </w:r>
      <w:r w:rsidRPr="00473AA4">
        <w:rPr>
          <w:rFonts w:ascii="Palatino Linotype" w:hAnsi="Palatino Linotype" w:cs="Tahoma"/>
          <w:szCs w:val="22"/>
        </w:rPr>
        <w:t xml:space="preserve">n, signado por el Jefe de Recursos Humanos del referido Ayuntamiento, a través del cual refiere lo siguiente: </w:t>
      </w:r>
    </w:p>
    <w:p w14:paraId="0C281230" w14:textId="77777777" w:rsidR="007917F2" w:rsidRPr="00473AA4" w:rsidRDefault="007917F2" w:rsidP="007917F2">
      <w:pPr>
        <w:pStyle w:val="Prrafodelista"/>
        <w:autoSpaceDE w:val="0"/>
        <w:autoSpaceDN w:val="0"/>
        <w:adjustRightInd w:val="0"/>
        <w:spacing w:line="360" w:lineRule="auto"/>
        <w:ind w:right="539"/>
        <w:jc w:val="both"/>
        <w:rPr>
          <w:rFonts w:ascii="Palatino Linotype" w:hAnsi="Palatino Linotype" w:cs="Tahoma"/>
          <w:szCs w:val="22"/>
        </w:rPr>
      </w:pPr>
    </w:p>
    <w:p w14:paraId="76A83A28" w14:textId="68266CC7" w:rsidR="007917F2" w:rsidRPr="00473AA4" w:rsidRDefault="007917F2" w:rsidP="00FE26EC">
      <w:pPr>
        <w:pStyle w:val="Prrafodelista"/>
        <w:autoSpaceDE w:val="0"/>
        <w:autoSpaceDN w:val="0"/>
        <w:adjustRightInd w:val="0"/>
        <w:spacing w:line="360" w:lineRule="auto"/>
        <w:ind w:right="539"/>
        <w:jc w:val="center"/>
        <w:rPr>
          <w:rFonts w:ascii="Palatino Linotype" w:hAnsi="Palatino Linotype" w:cs="Tahoma"/>
          <w:szCs w:val="22"/>
        </w:rPr>
      </w:pPr>
      <w:r w:rsidRPr="00473AA4">
        <w:rPr>
          <w:rFonts w:ascii="Palatino Linotype" w:hAnsi="Palatino Linotype" w:cs="Tahoma"/>
          <w:noProof/>
          <w:szCs w:val="22"/>
          <w:lang w:eastAsia="es-MX"/>
        </w:rPr>
        <w:drawing>
          <wp:inline distT="0" distB="0" distL="0" distR="0" wp14:anchorId="22134079" wp14:editId="01A8E5D6">
            <wp:extent cx="3997116" cy="138719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1797" cy="1388814"/>
                    </a:xfrm>
                    <a:prstGeom prst="rect">
                      <a:avLst/>
                    </a:prstGeom>
                    <a:noFill/>
                    <a:ln>
                      <a:noFill/>
                    </a:ln>
                  </pic:spPr>
                </pic:pic>
              </a:graphicData>
            </a:graphic>
          </wp:inline>
        </w:drawing>
      </w:r>
    </w:p>
    <w:p w14:paraId="171DA832" w14:textId="77777777" w:rsidR="007917F2" w:rsidRPr="00473AA4" w:rsidRDefault="007917F2" w:rsidP="007917F2">
      <w:pPr>
        <w:pStyle w:val="Prrafodelista"/>
        <w:autoSpaceDE w:val="0"/>
        <w:autoSpaceDN w:val="0"/>
        <w:adjustRightInd w:val="0"/>
        <w:spacing w:line="360" w:lineRule="auto"/>
        <w:ind w:right="539"/>
        <w:jc w:val="both"/>
        <w:rPr>
          <w:rFonts w:ascii="Palatino Linotype" w:hAnsi="Palatino Linotype" w:cs="Tahoma"/>
          <w:szCs w:val="22"/>
        </w:rPr>
      </w:pPr>
    </w:p>
    <w:p w14:paraId="012F1B62" w14:textId="4476B1E5" w:rsidR="007917F2" w:rsidRPr="00473AA4" w:rsidRDefault="007917F2" w:rsidP="00FA06BB">
      <w:pPr>
        <w:pStyle w:val="Prrafodelista"/>
        <w:numPr>
          <w:ilvl w:val="0"/>
          <w:numId w:val="4"/>
        </w:numPr>
        <w:autoSpaceDE w:val="0"/>
        <w:autoSpaceDN w:val="0"/>
        <w:adjustRightInd w:val="0"/>
        <w:spacing w:line="360" w:lineRule="auto"/>
        <w:ind w:right="539"/>
        <w:jc w:val="both"/>
        <w:rPr>
          <w:rFonts w:ascii="Palatino Linotype" w:hAnsi="Palatino Linotype" w:cs="Tahoma"/>
          <w:i/>
          <w:szCs w:val="22"/>
        </w:rPr>
      </w:pPr>
      <w:r w:rsidRPr="00473AA4">
        <w:rPr>
          <w:rFonts w:ascii="Palatino Linotype" w:hAnsi="Palatino Linotype" w:cs="Tahoma"/>
          <w:i/>
          <w:szCs w:val="22"/>
        </w:rPr>
        <w:t xml:space="preserve">Curriculum Vitae </w:t>
      </w:r>
      <w:r w:rsidR="00E15208" w:rsidRPr="00473AA4">
        <w:rPr>
          <w:rFonts w:ascii="Palatino Linotype" w:hAnsi="Palatino Linotype" w:cs="Tahoma"/>
          <w:szCs w:val="22"/>
        </w:rPr>
        <w:t xml:space="preserve">de </w:t>
      </w:r>
      <w:r w:rsidR="00D86A7C" w:rsidRPr="00473AA4">
        <w:rPr>
          <w:rFonts w:ascii="Palatino Linotype" w:hAnsi="Palatino Linotype" w:cs="Tahoma"/>
          <w:szCs w:val="22"/>
        </w:rPr>
        <w:t xml:space="preserve">los servidores públicos </w:t>
      </w:r>
      <w:r w:rsidR="00E15208" w:rsidRPr="00473AA4">
        <w:rPr>
          <w:rFonts w:ascii="Palatino Linotype" w:hAnsi="Palatino Linotype" w:cs="Tahoma"/>
          <w:szCs w:val="22"/>
        </w:rPr>
        <w:t xml:space="preserve">siguientes: </w:t>
      </w:r>
    </w:p>
    <w:p w14:paraId="2A50C52D" w14:textId="74AA1F71" w:rsidR="00E15208" w:rsidRPr="00473AA4" w:rsidRDefault="00E15208" w:rsidP="00FA06BB">
      <w:pPr>
        <w:pStyle w:val="Prrafodelista"/>
        <w:numPr>
          <w:ilvl w:val="0"/>
          <w:numId w:val="5"/>
        </w:numPr>
        <w:autoSpaceDE w:val="0"/>
        <w:autoSpaceDN w:val="0"/>
        <w:adjustRightInd w:val="0"/>
        <w:spacing w:line="360" w:lineRule="auto"/>
        <w:ind w:right="539"/>
        <w:jc w:val="both"/>
        <w:rPr>
          <w:rFonts w:ascii="Palatino Linotype" w:hAnsi="Palatino Linotype" w:cs="Tahoma"/>
          <w:i/>
          <w:szCs w:val="22"/>
        </w:rPr>
      </w:pPr>
      <w:r w:rsidRPr="00473AA4">
        <w:rPr>
          <w:rFonts w:ascii="Palatino Linotype" w:hAnsi="Palatino Linotype" w:cs="Tahoma"/>
          <w:szCs w:val="22"/>
        </w:rPr>
        <w:t>Marco Antonio Alfonso Hernández Robles</w:t>
      </w:r>
    </w:p>
    <w:p w14:paraId="63209968" w14:textId="5CC5AA8A" w:rsidR="00E15208" w:rsidRPr="00473AA4" w:rsidRDefault="00E15208" w:rsidP="00FA06BB">
      <w:pPr>
        <w:pStyle w:val="Prrafodelista"/>
        <w:numPr>
          <w:ilvl w:val="0"/>
          <w:numId w:val="5"/>
        </w:numPr>
        <w:autoSpaceDE w:val="0"/>
        <w:autoSpaceDN w:val="0"/>
        <w:adjustRightInd w:val="0"/>
        <w:spacing w:line="360" w:lineRule="auto"/>
        <w:ind w:right="539"/>
        <w:jc w:val="both"/>
        <w:rPr>
          <w:rFonts w:ascii="Palatino Linotype" w:hAnsi="Palatino Linotype" w:cs="Tahoma"/>
          <w:i/>
          <w:szCs w:val="22"/>
        </w:rPr>
      </w:pPr>
      <w:r w:rsidRPr="00473AA4">
        <w:rPr>
          <w:rFonts w:ascii="Palatino Linotype" w:hAnsi="Palatino Linotype" w:cs="Tahoma"/>
          <w:szCs w:val="22"/>
        </w:rPr>
        <w:t>Ricardo Solorzano Ballesteros</w:t>
      </w:r>
    </w:p>
    <w:p w14:paraId="7E6AA840" w14:textId="779CB47A" w:rsidR="00E15208" w:rsidRPr="00473AA4" w:rsidRDefault="00E15208" w:rsidP="00FA06BB">
      <w:pPr>
        <w:pStyle w:val="Prrafodelista"/>
        <w:numPr>
          <w:ilvl w:val="0"/>
          <w:numId w:val="5"/>
        </w:numPr>
        <w:autoSpaceDE w:val="0"/>
        <w:autoSpaceDN w:val="0"/>
        <w:adjustRightInd w:val="0"/>
        <w:spacing w:line="360" w:lineRule="auto"/>
        <w:ind w:right="539"/>
        <w:jc w:val="both"/>
        <w:rPr>
          <w:rFonts w:ascii="Palatino Linotype" w:hAnsi="Palatino Linotype" w:cs="Tahoma"/>
          <w:i/>
          <w:szCs w:val="22"/>
        </w:rPr>
      </w:pPr>
      <w:r w:rsidRPr="00473AA4">
        <w:rPr>
          <w:rFonts w:ascii="Palatino Linotype" w:hAnsi="Palatino Linotype" w:cs="Tahoma"/>
          <w:szCs w:val="22"/>
        </w:rPr>
        <w:t xml:space="preserve">Omar Hernández Castañeda. </w:t>
      </w:r>
    </w:p>
    <w:p w14:paraId="26DC9714" w14:textId="2205DFFE" w:rsidR="00E15208" w:rsidRPr="00473AA4" w:rsidRDefault="00E15208" w:rsidP="00FA06BB">
      <w:pPr>
        <w:pStyle w:val="Prrafodelista"/>
        <w:numPr>
          <w:ilvl w:val="0"/>
          <w:numId w:val="4"/>
        </w:numPr>
        <w:autoSpaceDE w:val="0"/>
        <w:autoSpaceDN w:val="0"/>
        <w:adjustRightInd w:val="0"/>
        <w:spacing w:line="360" w:lineRule="auto"/>
        <w:ind w:right="539"/>
        <w:jc w:val="both"/>
        <w:rPr>
          <w:rFonts w:ascii="Palatino Linotype" w:hAnsi="Palatino Linotype" w:cs="Tahoma"/>
          <w:i/>
          <w:szCs w:val="22"/>
        </w:rPr>
      </w:pPr>
      <w:r w:rsidRPr="00473AA4">
        <w:rPr>
          <w:rFonts w:ascii="Palatino Linotype" w:hAnsi="Palatino Linotype" w:cs="Tahoma"/>
          <w:szCs w:val="22"/>
        </w:rPr>
        <w:lastRenderedPageBreak/>
        <w:t>Certificado de estudios y Título Profesional de Marco Antonio Alfonso Hernández Robles.</w:t>
      </w:r>
    </w:p>
    <w:p w14:paraId="566ECDCB" w14:textId="18937AF5" w:rsidR="00E15208" w:rsidRPr="00473AA4" w:rsidRDefault="00E15208" w:rsidP="00FA06BB">
      <w:pPr>
        <w:pStyle w:val="Prrafodelista"/>
        <w:numPr>
          <w:ilvl w:val="0"/>
          <w:numId w:val="4"/>
        </w:numPr>
        <w:autoSpaceDE w:val="0"/>
        <w:autoSpaceDN w:val="0"/>
        <w:adjustRightInd w:val="0"/>
        <w:spacing w:line="360" w:lineRule="auto"/>
        <w:ind w:right="539"/>
        <w:jc w:val="both"/>
        <w:rPr>
          <w:rFonts w:ascii="Palatino Linotype" w:hAnsi="Palatino Linotype" w:cs="Tahoma"/>
          <w:i/>
          <w:szCs w:val="22"/>
        </w:rPr>
      </w:pPr>
      <w:r w:rsidRPr="00473AA4">
        <w:rPr>
          <w:rFonts w:ascii="Palatino Linotype" w:hAnsi="Palatino Linotype" w:cs="Tahoma"/>
          <w:szCs w:val="22"/>
        </w:rPr>
        <w:t xml:space="preserve">Título Profesional de Ricardo </w:t>
      </w:r>
      <w:r w:rsidR="00A73608" w:rsidRPr="00473AA4">
        <w:rPr>
          <w:rFonts w:ascii="Palatino Linotype" w:hAnsi="Palatino Linotype" w:cs="Tahoma"/>
          <w:szCs w:val="22"/>
        </w:rPr>
        <w:t>Solórzano</w:t>
      </w:r>
      <w:r w:rsidRPr="00473AA4">
        <w:rPr>
          <w:rFonts w:ascii="Palatino Linotype" w:hAnsi="Palatino Linotype" w:cs="Tahoma"/>
          <w:szCs w:val="22"/>
        </w:rPr>
        <w:t xml:space="preserve"> Ballesteros </w:t>
      </w:r>
      <w:r w:rsidR="00064B0D" w:rsidRPr="00473AA4">
        <w:rPr>
          <w:rFonts w:ascii="Palatino Linotype" w:hAnsi="Palatino Linotype" w:cs="Tahoma"/>
          <w:szCs w:val="22"/>
        </w:rPr>
        <w:t xml:space="preserve">y </w:t>
      </w:r>
      <w:r w:rsidRPr="00473AA4">
        <w:rPr>
          <w:rFonts w:ascii="Palatino Linotype" w:hAnsi="Palatino Linotype" w:cs="Tahoma"/>
          <w:szCs w:val="22"/>
        </w:rPr>
        <w:t>de Omar Hernández Castañeda</w:t>
      </w:r>
    </w:p>
    <w:p w14:paraId="6FE4C69C" w14:textId="77777777" w:rsidR="00E15208" w:rsidRPr="00473AA4" w:rsidRDefault="00E15208" w:rsidP="007479DD">
      <w:pPr>
        <w:autoSpaceDE w:val="0"/>
        <w:autoSpaceDN w:val="0"/>
        <w:adjustRightInd w:val="0"/>
        <w:spacing w:line="360" w:lineRule="auto"/>
        <w:jc w:val="both"/>
        <w:rPr>
          <w:rFonts w:ascii="Palatino Linotype" w:hAnsi="Palatino Linotype" w:cs="Tahoma"/>
          <w:b/>
          <w:sz w:val="22"/>
          <w:szCs w:val="22"/>
        </w:rPr>
      </w:pPr>
    </w:p>
    <w:p w14:paraId="56743447" w14:textId="77777777" w:rsidR="00587F23" w:rsidRPr="00473AA4" w:rsidRDefault="00C55151" w:rsidP="007479DD">
      <w:pPr>
        <w:autoSpaceDE w:val="0"/>
        <w:autoSpaceDN w:val="0"/>
        <w:adjustRightInd w:val="0"/>
        <w:spacing w:line="360" w:lineRule="auto"/>
        <w:jc w:val="both"/>
        <w:rPr>
          <w:rFonts w:ascii="Palatino Linotype" w:hAnsi="Palatino Linotype" w:cs="Tahoma"/>
          <w:b/>
          <w:sz w:val="22"/>
          <w:szCs w:val="22"/>
        </w:rPr>
      </w:pPr>
      <w:r w:rsidRPr="00473AA4">
        <w:rPr>
          <w:rFonts w:ascii="Palatino Linotype" w:hAnsi="Palatino Linotype" w:cs="Tahoma"/>
          <w:b/>
          <w:sz w:val="22"/>
          <w:szCs w:val="22"/>
        </w:rPr>
        <w:t>I</w:t>
      </w:r>
      <w:r w:rsidR="00152B91" w:rsidRPr="00473AA4">
        <w:rPr>
          <w:rFonts w:ascii="Palatino Linotype" w:hAnsi="Palatino Linotype" w:cs="Tahoma"/>
          <w:b/>
          <w:sz w:val="22"/>
          <w:szCs w:val="22"/>
        </w:rPr>
        <w:t>II</w:t>
      </w:r>
      <w:r w:rsidRPr="00473AA4">
        <w:rPr>
          <w:rFonts w:ascii="Palatino Linotype" w:hAnsi="Palatino Linotype" w:cs="Tahoma"/>
          <w:b/>
          <w:sz w:val="22"/>
          <w:szCs w:val="22"/>
        </w:rPr>
        <w:t xml:space="preserve">. </w:t>
      </w:r>
      <w:r w:rsidR="004100AA" w:rsidRPr="00473AA4">
        <w:rPr>
          <w:rFonts w:ascii="Palatino Linotype" w:hAnsi="Palatino Linotype" w:cs="Tahoma"/>
          <w:b/>
          <w:sz w:val="22"/>
          <w:szCs w:val="22"/>
        </w:rPr>
        <w:t>Interposición</w:t>
      </w:r>
      <w:r w:rsidR="0094782C" w:rsidRPr="00473AA4">
        <w:rPr>
          <w:rFonts w:ascii="Palatino Linotype" w:hAnsi="Palatino Linotype" w:cs="Tahoma"/>
          <w:b/>
          <w:sz w:val="22"/>
          <w:szCs w:val="22"/>
        </w:rPr>
        <w:t xml:space="preserve"> del Recurso de R</w:t>
      </w:r>
      <w:r w:rsidR="00C25238" w:rsidRPr="00473AA4">
        <w:rPr>
          <w:rFonts w:ascii="Palatino Linotype" w:hAnsi="Palatino Linotype" w:cs="Tahoma"/>
          <w:b/>
          <w:sz w:val="22"/>
          <w:szCs w:val="22"/>
        </w:rPr>
        <w:t xml:space="preserve">evisión. </w:t>
      </w:r>
    </w:p>
    <w:p w14:paraId="36A44C7A" w14:textId="77777777" w:rsidR="00E15208" w:rsidRPr="00473AA4" w:rsidRDefault="00E15208" w:rsidP="007479DD">
      <w:pPr>
        <w:autoSpaceDE w:val="0"/>
        <w:autoSpaceDN w:val="0"/>
        <w:adjustRightInd w:val="0"/>
        <w:spacing w:line="360" w:lineRule="auto"/>
        <w:jc w:val="both"/>
        <w:rPr>
          <w:rFonts w:ascii="Palatino Linotype" w:hAnsi="Palatino Linotype" w:cs="Tahoma"/>
          <w:b/>
          <w:sz w:val="22"/>
          <w:szCs w:val="22"/>
        </w:rPr>
      </w:pPr>
    </w:p>
    <w:p w14:paraId="56743449" w14:textId="4C5E2960" w:rsidR="00806144" w:rsidRPr="00473AA4" w:rsidRDefault="00E15208" w:rsidP="007479DD">
      <w:pPr>
        <w:autoSpaceDE w:val="0"/>
        <w:autoSpaceDN w:val="0"/>
        <w:adjustRightInd w:val="0"/>
        <w:spacing w:line="360" w:lineRule="auto"/>
        <w:jc w:val="both"/>
        <w:rPr>
          <w:rFonts w:ascii="Palatino Linotype" w:hAnsi="Palatino Linotype" w:cs="Tahoma"/>
          <w:sz w:val="22"/>
          <w:szCs w:val="22"/>
        </w:rPr>
      </w:pPr>
      <w:r w:rsidRPr="00473AA4">
        <w:rPr>
          <w:rFonts w:ascii="Palatino Linotype" w:hAnsi="Palatino Linotype" w:cs="Tahoma"/>
          <w:sz w:val="22"/>
          <w:szCs w:val="22"/>
        </w:rPr>
        <w:t>El</w:t>
      </w:r>
      <w:r w:rsidR="00806144" w:rsidRPr="00473AA4">
        <w:rPr>
          <w:rFonts w:ascii="Palatino Linotype" w:hAnsi="Palatino Linotype" w:cs="Tahoma"/>
          <w:sz w:val="22"/>
          <w:szCs w:val="22"/>
        </w:rPr>
        <w:t xml:space="preserve"> </w:t>
      </w:r>
      <w:r w:rsidR="002635FF" w:rsidRPr="00473AA4">
        <w:rPr>
          <w:rFonts w:ascii="Palatino Linotype" w:hAnsi="Palatino Linotype" w:cs="Tahoma"/>
          <w:sz w:val="22"/>
          <w:szCs w:val="22"/>
        </w:rPr>
        <w:t>veintidós de marzo</w:t>
      </w:r>
      <w:r w:rsidR="00BC6175" w:rsidRPr="00473AA4">
        <w:rPr>
          <w:rFonts w:ascii="Palatino Linotype" w:hAnsi="Palatino Linotype" w:cs="Tahoma"/>
          <w:sz w:val="22"/>
          <w:szCs w:val="22"/>
        </w:rPr>
        <w:t xml:space="preserve"> de dos mil diecinueve</w:t>
      </w:r>
      <w:r w:rsidR="00806144" w:rsidRPr="00473AA4">
        <w:rPr>
          <w:rFonts w:ascii="Palatino Linotype" w:hAnsi="Palatino Linotype" w:cs="Tahoma"/>
          <w:sz w:val="22"/>
          <w:szCs w:val="22"/>
        </w:rPr>
        <w:t xml:space="preserve">, se recibió en este </w:t>
      </w:r>
      <w:r w:rsidR="00806144" w:rsidRPr="00473AA4">
        <w:rPr>
          <w:rFonts w:ascii="Palatino Linotype" w:eastAsia="Calibri" w:hAnsi="Palatino Linotype" w:cs="Tahoma"/>
          <w:sz w:val="22"/>
          <w:szCs w:val="22"/>
          <w:lang w:val="es-MX" w:eastAsia="en-US"/>
        </w:rPr>
        <w:t xml:space="preserve">Instituto, a través del </w:t>
      </w:r>
      <w:r w:rsidR="00806144" w:rsidRPr="00473AA4">
        <w:rPr>
          <w:rFonts w:ascii="Palatino Linotype" w:hAnsi="Palatino Linotype" w:cs="Tahoma"/>
          <w:sz w:val="22"/>
          <w:szCs w:val="22"/>
        </w:rPr>
        <w:t>Sistema de Acceso a la Información Mexiquense (SAIMEX), el Recurso de R</w:t>
      </w:r>
      <w:r w:rsidR="00544785" w:rsidRPr="00473AA4">
        <w:rPr>
          <w:rFonts w:ascii="Palatino Linotype" w:hAnsi="Palatino Linotype" w:cs="Tahoma"/>
          <w:sz w:val="22"/>
          <w:szCs w:val="22"/>
        </w:rPr>
        <w:t>evisión interpuesto</w:t>
      </w:r>
      <w:r w:rsidR="00806144" w:rsidRPr="00473AA4">
        <w:rPr>
          <w:rFonts w:ascii="Palatino Linotype" w:hAnsi="Palatino Linotype" w:cs="Tahoma"/>
          <w:sz w:val="22"/>
          <w:szCs w:val="22"/>
        </w:rPr>
        <w:t xml:space="preserve"> por la parte </w:t>
      </w:r>
      <w:r w:rsidR="00BC6175" w:rsidRPr="00473AA4">
        <w:rPr>
          <w:rFonts w:ascii="Palatino Linotype" w:hAnsi="Palatino Linotype" w:cs="Tahoma"/>
          <w:sz w:val="22"/>
          <w:szCs w:val="22"/>
        </w:rPr>
        <w:t>Recurrente</w:t>
      </w:r>
      <w:r w:rsidR="00152B91" w:rsidRPr="00473AA4">
        <w:rPr>
          <w:rFonts w:ascii="Palatino Linotype" w:hAnsi="Palatino Linotype" w:cs="Tahoma"/>
          <w:sz w:val="22"/>
          <w:szCs w:val="22"/>
        </w:rPr>
        <w:t xml:space="preserve">, </w:t>
      </w:r>
      <w:r w:rsidR="00806144" w:rsidRPr="00473AA4">
        <w:rPr>
          <w:rFonts w:ascii="Palatino Linotype" w:hAnsi="Palatino Linotype" w:cs="Tahoma"/>
          <w:sz w:val="22"/>
          <w:szCs w:val="22"/>
        </w:rPr>
        <w:t xml:space="preserve">en contra de la respuesta del </w:t>
      </w:r>
      <w:r w:rsidR="00E62E3B" w:rsidRPr="00473AA4">
        <w:rPr>
          <w:rFonts w:ascii="Palatino Linotype" w:hAnsi="Palatino Linotype" w:cs="Tahoma"/>
          <w:sz w:val="22"/>
          <w:szCs w:val="22"/>
        </w:rPr>
        <w:t>Sujeto Obligado</w:t>
      </w:r>
      <w:r w:rsidR="00806144" w:rsidRPr="00473AA4">
        <w:rPr>
          <w:rFonts w:ascii="Palatino Linotype" w:hAnsi="Palatino Linotype" w:cs="Tahoma"/>
          <w:sz w:val="22"/>
          <w:szCs w:val="22"/>
        </w:rPr>
        <w:t xml:space="preserve">, </w:t>
      </w:r>
      <w:r w:rsidR="00806144" w:rsidRPr="00473AA4">
        <w:rPr>
          <w:rFonts w:ascii="Palatino Linotype" w:hAnsi="Palatino Linotype" w:cs="Tahoma"/>
          <w:sz w:val="22"/>
          <w:szCs w:val="22"/>
          <w:lang w:val="es-MX"/>
        </w:rPr>
        <w:t xml:space="preserve">en los </w:t>
      </w:r>
      <w:r w:rsidR="007A4A05" w:rsidRPr="00473AA4">
        <w:rPr>
          <w:rFonts w:ascii="Palatino Linotype" w:hAnsi="Palatino Linotype" w:cs="Tahoma"/>
          <w:sz w:val="22"/>
          <w:szCs w:val="22"/>
          <w:lang w:val="es-MX"/>
        </w:rPr>
        <w:t xml:space="preserve">términos </w:t>
      </w:r>
      <w:r w:rsidR="00806144" w:rsidRPr="00473AA4">
        <w:rPr>
          <w:rFonts w:ascii="Palatino Linotype" w:hAnsi="Palatino Linotype" w:cs="Tahoma"/>
          <w:sz w:val="22"/>
          <w:szCs w:val="22"/>
          <w:lang w:val="es-MX"/>
        </w:rPr>
        <w:t>siguientes:</w:t>
      </w:r>
    </w:p>
    <w:p w14:paraId="5674344A" w14:textId="77777777" w:rsidR="00C25238" w:rsidRPr="00473AA4" w:rsidRDefault="00C25238" w:rsidP="007479DD">
      <w:pPr>
        <w:tabs>
          <w:tab w:val="left" w:pos="4667"/>
        </w:tabs>
        <w:spacing w:line="360" w:lineRule="auto"/>
        <w:jc w:val="both"/>
        <w:rPr>
          <w:rFonts w:ascii="Palatino Linotype" w:hAnsi="Palatino Linotype" w:cs="Tahoma"/>
          <w:bCs/>
          <w:sz w:val="22"/>
          <w:szCs w:val="22"/>
        </w:rPr>
      </w:pPr>
    </w:p>
    <w:p w14:paraId="5674344B" w14:textId="77777777" w:rsidR="00C25238" w:rsidRPr="00473AA4" w:rsidRDefault="00C25238" w:rsidP="007479DD">
      <w:pPr>
        <w:tabs>
          <w:tab w:val="left" w:pos="4667"/>
        </w:tabs>
        <w:spacing w:line="360" w:lineRule="auto"/>
        <w:ind w:left="567" w:right="567"/>
        <w:jc w:val="both"/>
        <w:rPr>
          <w:rFonts w:ascii="Palatino Linotype" w:hAnsi="Palatino Linotype" w:cs="Tahoma"/>
          <w:bCs/>
          <w:sz w:val="22"/>
          <w:szCs w:val="22"/>
          <w:lang w:val="es-MX"/>
        </w:rPr>
      </w:pPr>
      <w:r w:rsidRPr="00473AA4">
        <w:rPr>
          <w:rFonts w:ascii="Palatino Linotype" w:hAnsi="Palatino Linotype" w:cs="Tahoma"/>
          <w:b/>
          <w:bCs/>
          <w:sz w:val="22"/>
          <w:szCs w:val="22"/>
          <w:lang w:val="es-MX"/>
        </w:rPr>
        <w:t>ACTO IMPUGNADO</w:t>
      </w:r>
      <w:r w:rsidR="00A438FB" w:rsidRPr="00473AA4">
        <w:rPr>
          <w:rFonts w:ascii="Palatino Linotype" w:hAnsi="Palatino Linotype" w:cs="Tahoma"/>
          <w:b/>
          <w:bCs/>
          <w:sz w:val="22"/>
          <w:szCs w:val="22"/>
          <w:lang w:val="es-MX"/>
        </w:rPr>
        <w:t>:</w:t>
      </w:r>
    </w:p>
    <w:p w14:paraId="5674344C" w14:textId="69B81688" w:rsidR="00152B91" w:rsidRPr="00473AA4" w:rsidRDefault="002635FF" w:rsidP="00152B91">
      <w:pPr>
        <w:autoSpaceDE w:val="0"/>
        <w:autoSpaceDN w:val="0"/>
        <w:adjustRightInd w:val="0"/>
        <w:spacing w:line="360" w:lineRule="auto"/>
        <w:ind w:left="567" w:right="567"/>
        <w:jc w:val="both"/>
        <w:rPr>
          <w:rFonts w:ascii="Palatino Linotype" w:eastAsiaTheme="minorHAnsi" w:hAnsi="Palatino Linotype" w:cs="Tahoma"/>
          <w:i/>
          <w:sz w:val="22"/>
          <w:szCs w:val="22"/>
          <w:lang w:val="es-MX" w:eastAsia="en-US"/>
        </w:rPr>
      </w:pPr>
      <w:r w:rsidRPr="00473AA4">
        <w:rPr>
          <w:rFonts w:ascii="Palatino Linotype" w:eastAsiaTheme="minorHAnsi" w:hAnsi="Palatino Linotype" w:cs="Tahoma"/>
          <w:i/>
          <w:sz w:val="22"/>
          <w:szCs w:val="22"/>
          <w:lang w:val="es-MX" w:eastAsia="en-US"/>
        </w:rPr>
        <w:t>“ NO SE ENTREGO LA INFORMACION SOLICITADA</w:t>
      </w:r>
      <w:r w:rsidR="00A438FB" w:rsidRPr="00473AA4">
        <w:rPr>
          <w:rFonts w:ascii="Palatino Linotype" w:eastAsiaTheme="minorHAnsi" w:hAnsi="Palatino Linotype" w:cs="Tahoma"/>
          <w:i/>
          <w:sz w:val="22"/>
          <w:szCs w:val="22"/>
          <w:lang w:val="es-MX" w:eastAsia="en-US"/>
        </w:rPr>
        <w:t>”</w:t>
      </w:r>
    </w:p>
    <w:p w14:paraId="5674344D" w14:textId="77777777" w:rsidR="00A438FB" w:rsidRPr="00473AA4" w:rsidRDefault="00A438FB" w:rsidP="00152B91">
      <w:pPr>
        <w:autoSpaceDE w:val="0"/>
        <w:autoSpaceDN w:val="0"/>
        <w:adjustRightInd w:val="0"/>
        <w:spacing w:line="360" w:lineRule="auto"/>
        <w:ind w:left="567" w:right="567"/>
        <w:jc w:val="both"/>
        <w:rPr>
          <w:rFonts w:ascii="Palatino Linotype" w:hAnsi="Palatino Linotype" w:cs="Tahoma"/>
          <w:sz w:val="22"/>
          <w:szCs w:val="22"/>
        </w:rPr>
      </w:pPr>
    </w:p>
    <w:p w14:paraId="5674344E" w14:textId="77777777" w:rsidR="00C25238" w:rsidRPr="00473AA4" w:rsidRDefault="00C25238" w:rsidP="007479DD">
      <w:pPr>
        <w:autoSpaceDE w:val="0"/>
        <w:autoSpaceDN w:val="0"/>
        <w:adjustRightInd w:val="0"/>
        <w:spacing w:line="360" w:lineRule="auto"/>
        <w:ind w:right="567" w:firstLine="567"/>
        <w:jc w:val="both"/>
        <w:rPr>
          <w:rFonts w:ascii="Palatino Linotype" w:hAnsi="Palatino Linotype" w:cs="Tahoma"/>
          <w:b/>
          <w:sz w:val="22"/>
          <w:szCs w:val="22"/>
        </w:rPr>
      </w:pPr>
      <w:r w:rsidRPr="00473AA4">
        <w:rPr>
          <w:rFonts w:ascii="Palatino Linotype" w:hAnsi="Palatino Linotype" w:cs="Tahoma"/>
          <w:b/>
          <w:sz w:val="22"/>
          <w:szCs w:val="22"/>
        </w:rPr>
        <w:t>RAZONES O MOTIVOS DE LA INCONFORMIDAD</w:t>
      </w:r>
      <w:r w:rsidR="00A438FB" w:rsidRPr="00473AA4">
        <w:rPr>
          <w:rFonts w:ascii="Palatino Linotype" w:hAnsi="Palatino Linotype" w:cs="Tahoma"/>
          <w:b/>
          <w:sz w:val="22"/>
          <w:szCs w:val="22"/>
        </w:rPr>
        <w:t>:</w:t>
      </w:r>
    </w:p>
    <w:p w14:paraId="5674344F" w14:textId="65E10F4C" w:rsidR="006B0426" w:rsidRPr="00473AA4" w:rsidRDefault="00A438FB" w:rsidP="00152B91">
      <w:pPr>
        <w:spacing w:line="360" w:lineRule="auto"/>
        <w:ind w:left="567" w:right="567"/>
        <w:jc w:val="both"/>
        <w:rPr>
          <w:rFonts w:ascii="Palatino Linotype" w:eastAsiaTheme="minorHAnsi" w:hAnsi="Palatino Linotype" w:cs="Tahoma"/>
          <w:lang w:val="es-MX" w:eastAsia="en-US"/>
        </w:rPr>
      </w:pPr>
      <w:r w:rsidRPr="00473AA4">
        <w:rPr>
          <w:rFonts w:ascii="Palatino Linotype" w:eastAsiaTheme="minorHAnsi" w:hAnsi="Palatino Linotype" w:cs="Tahoma"/>
          <w:i/>
          <w:lang w:val="es-MX" w:eastAsia="en-US"/>
        </w:rPr>
        <w:t>“</w:t>
      </w:r>
      <w:r w:rsidR="002635FF" w:rsidRPr="00473AA4">
        <w:rPr>
          <w:rFonts w:ascii="Palatino Linotype" w:hAnsi="Palatino Linotype"/>
          <w:i/>
          <w:color w:val="000000"/>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00152B91" w:rsidRPr="00473AA4">
        <w:rPr>
          <w:rFonts w:ascii="Palatino Linotype" w:eastAsiaTheme="minorHAnsi" w:hAnsi="Palatino Linotype" w:cs="Tahoma"/>
          <w:i/>
          <w:lang w:val="es-MX" w:eastAsia="en-US"/>
        </w:rPr>
        <w:t>”</w:t>
      </w:r>
      <w:r w:rsidR="00064B0D" w:rsidRPr="00473AA4">
        <w:rPr>
          <w:rFonts w:ascii="Palatino Linotype" w:eastAsiaTheme="minorHAnsi" w:hAnsi="Palatino Linotype" w:cs="Tahoma"/>
          <w:i/>
          <w:lang w:val="es-MX" w:eastAsia="en-US"/>
        </w:rPr>
        <w:t xml:space="preserve"> </w:t>
      </w:r>
      <w:r w:rsidR="00064B0D" w:rsidRPr="00473AA4">
        <w:rPr>
          <w:rFonts w:ascii="Palatino Linotype" w:eastAsiaTheme="minorHAnsi" w:hAnsi="Palatino Linotype" w:cs="Tahoma"/>
          <w:lang w:val="es-MX" w:eastAsia="en-US"/>
        </w:rPr>
        <w:t xml:space="preserve">(Sic). </w:t>
      </w:r>
    </w:p>
    <w:p w14:paraId="56743450" w14:textId="77777777" w:rsidR="006B0426" w:rsidRPr="00473AA4" w:rsidRDefault="006B0426" w:rsidP="007479DD">
      <w:pPr>
        <w:spacing w:line="360" w:lineRule="auto"/>
        <w:ind w:right="567"/>
        <w:jc w:val="both"/>
        <w:rPr>
          <w:rFonts w:ascii="Palatino Linotype" w:hAnsi="Palatino Linotype" w:cs="Tahoma"/>
          <w:bCs/>
          <w:sz w:val="22"/>
          <w:szCs w:val="22"/>
          <w:lang w:val="es-MX"/>
        </w:rPr>
      </w:pPr>
    </w:p>
    <w:p w14:paraId="56743451" w14:textId="77777777" w:rsidR="00B31222" w:rsidRPr="00473AA4" w:rsidRDefault="00152B91" w:rsidP="007479DD">
      <w:pPr>
        <w:spacing w:line="360" w:lineRule="auto"/>
        <w:jc w:val="both"/>
        <w:rPr>
          <w:rFonts w:ascii="Palatino Linotype" w:eastAsia="Batang" w:hAnsi="Palatino Linotype" w:cs="Tahoma"/>
          <w:b/>
          <w:bCs/>
          <w:sz w:val="22"/>
          <w:szCs w:val="22"/>
        </w:rPr>
      </w:pPr>
      <w:r w:rsidRPr="00473AA4">
        <w:rPr>
          <w:rFonts w:ascii="Palatino Linotype" w:hAnsi="Palatino Linotype" w:cs="Tahoma"/>
          <w:b/>
          <w:sz w:val="22"/>
          <w:szCs w:val="22"/>
        </w:rPr>
        <w:t>I</w:t>
      </w:r>
      <w:r w:rsidR="00B31222" w:rsidRPr="00473AA4">
        <w:rPr>
          <w:rFonts w:ascii="Palatino Linotype" w:hAnsi="Palatino Linotype" w:cs="Tahoma"/>
          <w:b/>
          <w:sz w:val="22"/>
          <w:szCs w:val="22"/>
        </w:rPr>
        <w:t xml:space="preserve">V. </w:t>
      </w:r>
      <w:r w:rsidR="00B31222" w:rsidRPr="00473AA4">
        <w:rPr>
          <w:rFonts w:ascii="Palatino Linotype" w:eastAsia="Batang" w:hAnsi="Palatino Linotype" w:cs="Tahoma"/>
          <w:b/>
          <w:bCs/>
          <w:sz w:val="22"/>
          <w:szCs w:val="22"/>
        </w:rPr>
        <w:t>Trámite</w:t>
      </w:r>
      <w:r w:rsidR="0094782C" w:rsidRPr="00473AA4">
        <w:rPr>
          <w:rFonts w:ascii="Palatino Linotype" w:eastAsia="Batang" w:hAnsi="Palatino Linotype" w:cs="Tahoma"/>
          <w:b/>
          <w:bCs/>
          <w:sz w:val="22"/>
          <w:szCs w:val="22"/>
        </w:rPr>
        <w:t xml:space="preserve"> del Recurso de R</w:t>
      </w:r>
      <w:r w:rsidR="00B31222" w:rsidRPr="00473AA4">
        <w:rPr>
          <w:rFonts w:ascii="Palatino Linotype" w:eastAsia="Batang" w:hAnsi="Palatino Linotype" w:cs="Tahoma"/>
          <w:b/>
          <w:bCs/>
          <w:sz w:val="22"/>
          <w:szCs w:val="22"/>
        </w:rPr>
        <w:t>evisión ante el Instituto</w:t>
      </w:r>
      <w:r w:rsidR="00E445DA" w:rsidRPr="00473AA4">
        <w:rPr>
          <w:rFonts w:ascii="Palatino Linotype" w:eastAsia="Batang" w:hAnsi="Palatino Linotype" w:cs="Tahoma"/>
          <w:b/>
          <w:bCs/>
          <w:sz w:val="22"/>
          <w:szCs w:val="22"/>
        </w:rPr>
        <w:t>.</w:t>
      </w:r>
    </w:p>
    <w:p w14:paraId="56743452" w14:textId="77777777" w:rsidR="00E445DA" w:rsidRPr="00473AA4" w:rsidRDefault="00E445DA" w:rsidP="007479DD">
      <w:pPr>
        <w:spacing w:line="360" w:lineRule="auto"/>
        <w:jc w:val="both"/>
        <w:rPr>
          <w:rFonts w:ascii="Palatino Linotype" w:eastAsia="Batang" w:hAnsi="Palatino Linotype" w:cs="Tahoma"/>
          <w:b/>
          <w:bCs/>
          <w:sz w:val="22"/>
          <w:szCs w:val="22"/>
        </w:rPr>
      </w:pPr>
    </w:p>
    <w:p w14:paraId="56743453" w14:textId="506963F9" w:rsidR="00B31222" w:rsidRPr="00473AA4" w:rsidRDefault="00A90F9B" w:rsidP="007479DD">
      <w:pPr>
        <w:spacing w:line="360" w:lineRule="auto"/>
        <w:jc w:val="both"/>
        <w:rPr>
          <w:rFonts w:ascii="Palatino Linotype" w:eastAsia="Batang" w:hAnsi="Palatino Linotype" w:cs="Tahoma"/>
          <w:bCs/>
          <w:sz w:val="22"/>
          <w:szCs w:val="22"/>
          <w:lang w:val="es-MX"/>
        </w:rPr>
      </w:pPr>
      <w:r w:rsidRPr="00473AA4">
        <w:rPr>
          <w:rFonts w:ascii="Palatino Linotype" w:eastAsia="Batang" w:hAnsi="Palatino Linotype" w:cs="Tahoma"/>
          <w:b/>
          <w:bCs/>
          <w:sz w:val="22"/>
          <w:szCs w:val="22"/>
        </w:rPr>
        <w:t xml:space="preserve">a) </w:t>
      </w:r>
      <w:r w:rsidR="0094782C" w:rsidRPr="00473AA4">
        <w:rPr>
          <w:rFonts w:ascii="Palatino Linotype" w:eastAsia="Batang" w:hAnsi="Palatino Linotype" w:cs="Tahoma"/>
          <w:b/>
          <w:bCs/>
          <w:sz w:val="22"/>
          <w:szCs w:val="22"/>
        </w:rPr>
        <w:t>Turno del Recurso de R</w:t>
      </w:r>
      <w:r w:rsidR="00B31222" w:rsidRPr="00473AA4">
        <w:rPr>
          <w:rFonts w:ascii="Palatino Linotype" w:eastAsia="Batang" w:hAnsi="Palatino Linotype" w:cs="Tahoma"/>
          <w:b/>
          <w:bCs/>
          <w:sz w:val="22"/>
          <w:szCs w:val="22"/>
        </w:rPr>
        <w:t>evisión</w:t>
      </w:r>
      <w:r w:rsidRPr="00473AA4">
        <w:rPr>
          <w:rFonts w:ascii="Palatino Linotype" w:eastAsia="Batang" w:hAnsi="Palatino Linotype" w:cs="Tahoma"/>
          <w:b/>
          <w:bCs/>
          <w:sz w:val="22"/>
          <w:szCs w:val="22"/>
        </w:rPr>
        <w:t>.</w:t>
      </w:r>
      <w:r w:rsidR="00B31222" w:rsidRPr="00473AA4">
        <w:rPr>
          <w:rFonts w:ascii="Palatino Linotype" w:eastAsia="Batang" w:hAnsi="Palatino Linotype" w:cs="Tahoma"/>
          <w:b/>
          <w:bCs/>
          <w:sz w:val="22"/>
          <w:szCs w:val="22"/>
        </w:rPr>
        <w:t xml:space="preserve"> </w:t>
      </w:r>
      <w:r w:rsidR="00B31222" w:rsidRPr="00473AA4">
        <w:rPr>
          <w:rFonts w:ascii="Palatino Linotype" w:eastAsia="Batang" w:hAnsi="Palatino Linotype" w:cs="Tahoma"/>
          <w:bCs/>
          <w:sz w:val="22"/>
          <w:szCs w:val="22"/>
          <w:lang w:val="es-MX"/>
        </w:rPr>
        <w:t xml:space="preserve">El </w:t>
      </w:r>
      <w:r w:rsidR="00E15208" w:rsidRPr="00473AA4">
        <w:rPr>
          <w:rFonts w:ascii="Palatino Linotype" w:eastAsia="Batang" w:hAnsi="Palatino Linotype" w:cs="Tahoma"/>
          <w:bCs/>
          <w:sz w:val="22"/>
          <w:szCs w:val="22"/>
          <w:lang w:val="es-MX"/>
        </w:rPr>
        <w:t>veintidós de marzo</w:t>
      </w:r>
      <w:r w:rsidR="002635FF" w:rsidRPr="00473AA4">
        <w:rPr>
          <w:rFonts w:ascii="Palatino Linotype" w:eastAsia="Batang" w:hAnsi="Palatino Linotype" w:cs="Tahoma"/>
          <w:bCs/>
          <w:sz w:val="22"/>
          <w:szCs w:val="22"/>
          <w:lang w:val="es-MX"/>
        </w:rPr>
        <w:t xml:space="preserve"> </w:t>
      </w:r>
      <w:r w:rsidR="00BC6175" w:rsidRPr="00473AA4">
        <w:rPr>
          <w:rFonts w:ascii="Palatino Linotype" w:eastAsia="Batang" w:hAnsi="Palatino Linotype" w:cs="Tahoma"/>
          <w:bCs/>
          <w:sz w:val="22"/>
          <w:szCs w:val="22"/>
          <w:lang w:val="es-MX"/>
        </w:rPr>
        <w:t>de dos mil diecinueve</w:t>
      </w:r>
      <w:r w:rsidR="00B31222" w:rsidRPr="00473AA4">
        <w:rPr>
          <w:rFonts w:ascii="Palatino Linotype" w:eastAsia="Batang" w:hAnsi="Palatino Linotype" w:cs="Tahoma"/>
          <w:bCs/>
          <w:sz w:val="22"/>
          <w:szCs w:val="22"/>
          <w:lang w:val="es-MX"/>
        </w:rPr>
        <w:t xml:space="preserve">, este Instituto asignó el número de expediente </w:t>
      </w:r>
      <w:r w:rsidR="003A15D6" w:rsidRPr="00473AA4">
        <w:rPr>
          <w:rFonts w:ascii="Palatino Linotype" w:eastAsia="Calibri" w:hAnsi="Palatino Linotype" w:cs="Tahoma"/>
          <w:b/>
          <w:bCs/>
          <w:sz w:val="22"/>
          <w:szCs w:val="22"/>
          <w:lang w:eastAsia="en-US"/>
        </w:rPr>
        <w:t>0</w:t>
      </w:r>
      <w:r w:rsidR="002635FF" w:rsidRPr="00473AA4">
        <w:rPr>
          <w:rFonts w:ascii="Palatino Linotype" w:eastAsia="Calibri" w:hAnsi="Palatino Linotype" w:cs="Tahoma"/>
          <w:b/>
          <w:bCs/>
          <w:sz w:val="22"/>
          <w:szCs w:val="22"/>
          <w:lang w:eastAsia="en-US"/>
        </w:rPr>
        <w:t>1946</w:t>
      </w:r>
      <w:r w:rsidR="003A15D6" w:rsidRPr="00473AA4">
        <w:rPr>
          <w:rFonts w:ascii="Palatino Linotype" w:eastAsia="Calibri" w:hAnsi="Palatino Linotype" w:cs="Tahoma"/>
          <w:b/>
          <w:bCs/>
          <w:sz w:val="22"/>
          <w:szCs w:val="22"/>
          <w:lang w:eastAsia="en-US"/>
        </w:rPr>
        <w:t xml:space="preserve">/INFOEM/IP/RR/2019 </w:t>
      </w:r>
      <w:r w:rsidR="00D26AE1" w:rsidRPr="00473AA4">
        <w:rPr>
          <w:rFonts w:ascii="Palatino Linotype" w:eastAsia="Batang" w:hAnsi="Palatino Linotype" w:cs="Tahoma"/>
          <w:bCs/>
          <w:sz w:val="22"/>
          <w:szCs w:val="22"/>
          <w:lang w:val="es-MX"/>
        </w:rPr>
        <w:t>al Recurso de R</w:t>
      </w:r>
      <w:r w:rsidR="00B31222" w:rsidRPr="00473AA4">
        <w:rPr>
          <w:rFonts w:ascii="Palatino Linotype" w:eastAsia="Batang" w:hAnsi="Palatino Linotype" w:cs="Tahoma"/>
          <w:bCs/>
          <w:sz w:val="22"/>
          <w:szCs w:val="22"/>
          <w:lang w:val="es-MX"/>
        </w:rPr>
        <w:t xml:space="preserve">evisión, con base </w:t>
      </w:r>
      <w:r w:rsidR="00B31222" w:rsidRPr="00473AA4">
        <w:rPr>
          <w:rFonts w:ascii="Palatino Linotype" w:eastAsia="Batang" w:hAnsi="Palatino Linotype" w:cs="Tahoma"/>
          <w:bCs/>
          <w:sz w:val="22"/>
          <w:szCs w:val="22"/>
          <w:lang w:val="es-MX"/>
        </w:rPr>
        <w:lastRenderedPageBreak/>
        <w:t xml:space="preserve">en el sistema aprobado por el Pleno de este </w:t>
      </w:r>
      <w:r w:rsidR="00A854FF" w:rsidRPr="00473AA4">
        <w:rPr>
          <w:rFonts w:ascii="Palatino Linotype" w:eastAsia="Batang" w:hAnsi="Palatino Linotype" w:cs="Tahoma"/>
          <w:bCs/>
          <w:sz w:val="22"/>
          <w:szCs w:val="22"/>
          <w:lang w:val="es-MX"/>
        </w:rPr>
        <w:t>Órgano Garante y</w:t>
      </w:r>
      <w:r w:rsidR="00B31222" w:rsidRPr="00473AA4">
        <w:rPr>
          <w:rFonts w:ascii="Palatino Linotype" w:eastAsia="Batang" w:hAnsi="Palatino Linotype" w:cs="Tahoma"/>
          <w:bCs/>
          <w:sz w:val="22"/>
          <w:szCs w:val="22"/>
          <w:lang w:val="es-MX"/>
        </w:rPr>
        <w:t xml:space="preserve"> lo turnó a</w:t>
      </w:r>
      <w:r w:rsidR="00625DFB" w:rsidRPr="00473AA4">
        <w:rPr>
          <w:rFonts w:ascii="Palatino Linotype" w:eastAsia="Batang" w:hAnsi="Palatino Linotype" w:cs="Tahoma"/>
          <w:bCs/>
          <w:sz w:val="22"/>
          <w:szCs w:val="22"/>
          <w:lang w:val="es-MX"/>
        </w:rPr>
        <w:t>l Comisionado Ponente</w:t>
      </w:r>
      <w:r w:rsidR="00A854FF" w:rsidRPr="00473AA4">
        <w:rPr>
          <w:rFonts w:ascii="Palatino Linotype" w:eastAsia="Batang" w:hAnsi="Palatino Linotype" w:cs="Tahoma"/>
          <w:bCs/>
          <w:sz w:val="22"/>
          <w:szCs w:val="22"/>
          <w:lang w:val="es-MX"/>
        </w:rPr>
        <w:t xml:space="preserve"> Luis Gustavo Parra Noriega</w:t>
      </w:r>
      <w:r w:rsidR="00B31222" w:rsidRPr="00473AA4">
        <w:rPr>
          <w:rFonts w:ascii="Palatino Linotype" w:eastAsia="Batang" w:hAnsi="Palatino Linotype" w:cs="Tahoma"/>
          <w:bCs/>
          <w:sz w:val="22"/>
          <w:szCs w:val="22"/>
          <w:lang w:val="es-MX"/>
        </w:rPr>
        <w:t xml:space="preserve">, para los efectos del artículo </w:t>
      </w:r>
      <w:r w:rsidR="00625DFB" w:rsidRPr="00473AA4">
        <w:rPr>
          <w:rFonts w:ascii="Palatino Linotype" w:eastAsia="Batang" w:hAnsi="Palatino Linotype" w:cs="Tahoma"/>
          <w:bCs/>
          <w:sz w:val="22"/>
          <w:szCs w:val="22"/>
          <w:lang w:val="es-MX"/>
        </w:rPr>
        <w:t>185</w:t>
      </w:r>
      <w:r w:rsidR="00B31222" w:rsidRPr="00473AA4">
        <w:rPr>
          <w:rFonts w:ascii="Palatino Linotype" w:eastAsia="Batang" w:hAnsi="Palatino Linotype" w:cs="Tahoma"/>
          <w:bCs/>
          <w:sz w:val="22"/>
          <w:szCs w:val="22"/>
          <w:lang w:val="es-MX"/>
        </w:rPr>
        <w:t>, fracción I</w:t>
      </w:r>
      <w:r w:rsidR="00AB5D9D" w:rsidRPr="00473AA4">
        <w:rPr>
          <w:rFonts w:ascii="Palatino Linotype" w:eastAsia="Batang" w:hAnsi="Palatino Linotype" w:cs="Tahoma"/>
          <w:bCs/>
          <w:sz w:val="22"/>
          <w:szCs w:val="22"/>
          <w:lang w:val="es-MX"/>
        </w:rPr>
        <w:t>,</w:t>
      </w:r>
      <w:r w:rsidR="00B31222" w:rsidRPr="00473AA4">
        <w:rPr>
          <w:rFonts w:ascii="Palatino Linotype" w:eastAsia="Batang" w:hAnsi="Palatino Linotype" w:cs="Tahoma"/>
          <w:bCs/>
          <w:sz w:val="22"/>
          <w:szCs w:val="22"/>
          <w:lang w:val="es-MX"/>
        </w:rPr>
        <w:t xml:space="preserve"> de la </w:t>
      </w:r>
      <w:r w:rsidR="00625DFB" w:rsidRPr="00473AA4">
        <w:rPr>
          <w:rFonts w:ascii="Palatino Linotype" w:eastAsia="Batang" w:hAnsi="Palatino Linotype" w:cs="Tahoma"/>
          <w:bCs/>
          <w:sz w:val="22"/>
          <w:szCs w:val="22"/>
          <w:lang w:val="es-MX"/>
        </w:rPr>
        <w:t xml:space="preserve">Ley de Transparencia y </w:t>
      </w:r>
      <w:r w:rsidR="000F674A" w:rsidRPr="00473AA4">
        <w:rPr>
          <w:rFonts w:ascii="Palatino Linotype" w:eastAsia="Batang" w:hAnsi="Palatino Linotype" w:cs="Tahoma"/>
          <w:bCs/>
          <w:sz w:val="22"/>
          <w:szCs w:val="22"/>
          <w:lang w:val="es-MX"/>
        </w:rPr>
        <w:t>Acceso</w:t>
      </w:r>
      <w:r w:rsidR="00625DFB" w:rsidRPr="00473AA4">
        <w:rPr>
          <w:rFonts w:ascii="Palatino Linotype" w:eastAsia="Batang" w:hAnsi="Palatino Linotype" w:cs="Tahoma"/>
          <w:bCs/>
          <w:sz w:val="22"/>
          <w:szCs w:val="22"/>
          <w:lang w:val="es-MX"/>
        </w:rPr>
        <w:t xml:space="preserve"> a la Información Pública del Estado de México y Municipios</w:t>
      </w:r>
      <w:r w:rsidR="00B31222" w:rsidRPr="00473AA4">
        <w:rPr>
          <w:rFonts w:ascii="Palatino Linotype" w:eastAsia="Batang" w:hAnsi="Palatino Linotype" w:cs="Tahoma"/>
          <w:bCs/>
          <w:sz w:val="22"/>
          <w:szCs w:val="22"/>
          <w:lang w:val="es-MX"/>
        </w:rPr>
        <w:t>.</w:t>
      </w:r>
    </w:p>
    <w:p w14:paraId="56743454" w14:textId="77777777" w:rsidR="00B31222" w:rsidRPr="00473AA4" w:rsidRDefault="00B31222" w:rsidP="007479DD">
      <w:pPr>
        <w:spacing w:line="360" w:lineRule="auto"/>
        <w:jc w:val="both"/>
        <w:rPr>
          <w:rFonts w:ascii="Palatino Linotype" w:eastAsia="Batang" w:hAnsi="Palatino Linotype" w:cs="Tahoma"/>
          <w:b/>
          <w:bCs/>
          <w:sz w:val="22"/>
          <w:szCs w:val="22"/>
        </w:rPr>
      </w:pPr>
    </w:p>
    <w:p w14:paraId="56743455" w14:textId="6CE0B788" w:rsidR="006877F1" w:rsidRPr="00473AA4" w:rsidRDefault="00625DFB" w:rsidP="006877F1">
      <w:pPr>
        <w:spacing w:line="360" w:lineRule="auto"/>
        <w:jc w:val="both"/>
        <w:rPr>
          <w:rFonts w:ascii="Palatino Linotype" w:hAnsi="Palatino Linotype" w:cs="Tahoma"/>
          <w:bCs/>
          <w:sz w:val="22"/>
          <w:szCs w:val="22"/>
          <w:lang w:val="es-MX"/>
        </w:rPr>
      </w:pPr>
      <w:r w:rsidRPr="00473AA4">
        <w:rPr>
          <w:rFonts w:ascii="Palatino Linotype" w:eastAsia="Batang" w:hAnsi="Palatino Linotype" w:cs="Tahoma"/>
          <w:b/>
          <w:bCs/>
          <w:sz w:val="22"/>
          <w:szCs w:val="22"/>
        </w:rPr>
        <w:t>b</w:t>
      </w:r>
      <w:r w:rsidR="009F46DC" w:rsidRPr="00473AA4">
        <w:rPr>
          <w:rFonts w:ascii="Palatino Linotype" w:eastAsia="Batang" w:hAnsi="Palatino Linotype" w:cs="Tahoma"/>
          <w:b/>
          <w:bCs/>
          <w:sz w:val="22"/>
          <w:szCs w:val="22"/>
        </w:rPr>
        <w:t xml:space="preserve">) </w:t>
      </w:r>
      <w:r w:rsidR="0094782C" w:rsidRPr="00473AA4">
        <w:rPr>
          <w:rFonts w:ascii="Palatino Linotype" w:eastAsia="Batang" w:hAnsi="Palatino Linotype" w:cs="Tahoma"/>
          <w:b/>
          <w:bCs/>
          <w:sz w:val="22"/>
          <w:szCs w:val="22"/>
        </w:rPr>
        <w:t>Admisión del Recurso de R</w:t>
      </w:r>
      <w:r w:rsidR="00B31222" w:rsidRPr="00473AA4">
        <w:rPr>
          <w:rFonts w:ascii="Palatino Linotype" w:eastAsia="Batang" w:hAnsi="Palatino Linotype" w:cs="Tahoma"/>
          <w:b/>
          <w:bCs/>
          <w:sz w:val="22"/>
          <w:szCs w:val="22"/>
        </w:rPr>
        <w:t>evisión</w:t>
      </w:r>
      <w:r w:rsidR="00B31222" w:rsidRPr="00473AA4">
        <w:rPr>
          <w:rFonts w:ascii="Palatino Linotype" w:eastAsia="Batang" w:hAnsi="Palatino Linotype" w:cs="Tahoma"/>
          <w:b/>
          <w:bCs/>
          <w:sz w:val="22"/>
          <w:szCs w:val="22"/>
          <w:lang w:val="es-ES_tradnl"/>
        </w:rPr>
        <w:t xml:space="preserve">. </w:t>
      </w:r>
      <w:r w:rsidR="00B31222" w:rsidRPr="00473AA4">
        <w:rPr>
          <w:rFonts w:ascii="Palatino Linotype" w:eastAsia="Batang" w:hAnsi="Palatino Linotype" w:cs="Tahoma"/>
          <w:bCs/>
          <w:sz w:val="22"/>
          <w:szCs w:val="22"/>
          <w:lang w:val="es-ES_tradnl"/>
        </w:rPr>
        <w:t xml:space="preserve">El </w:t>
      </w:r>
      <w:r w:rsidR="0067655F" w:rsidRPr="00473AA4">
        <w:rPr>
          <w:rFonts w:ascii="Palatino Linotype" w:eastAsia="Batang" w:hAnsi="Palatino Linotype" w:cs="Tahoma"/>
          <w:bCs/>
          <w:sz w:val="22"/>
          <w:szCs w:val="22"/>
          <w:lang w:val="es-ES_tradnl"/>
        </w:rPr>
        <w:t>veintiocho de marzo</w:t>
      </w:r>
      <w:r w:rsidR="00BC6175" w:rsidRPr="00473AA4">
        <w:rPr>
          <w:rFonts w:ascii="Palatino Linotype" w:eastAsia="Batang" w:hAnsi="Palatino Linotype" w:cs="Tahoma"/>
          <w:bCs/>
          <w:sz w:val="22"/>
          <w:szCs w:val="22"/>
          <w:lang w:val="es-MX"/>
        </w:rPr>
        <w:t xml:space="preserve"> de dos mil diecinueve</w:t>
      </w:r>
      <w:r w:rsidR="00B31222" w:rsidRPr="00473AA4">
        <w:rPr>
          <w:rFonts w:ascii="Palatino Linotype" w:eastAsia="Batang" w:hAnsi="Palatino Linotype" w:cs="Tahoma"/>
          <w:bCs/>
          <w:sz w:val="22"/>
          <w:szCs w:val="22"/>
          <w:lang w:val="es-ES_tradnl"/>
        </w:rPr>
        <w:t xml:space="preserve">, </w:t>
      </w:r>
      <w:r w:rsidR="009F46DC" w:rsidRPr="00473AA4">
        <w:rPr>
          <w:rFonts w:ascii="Palatino Linotype" w:hAnsi="Palatino Linotype" w:cs="Tahoma"/>
          <w:sz w:val="22"/>
          <w:szCs w:val="22"/>
        </w:rPr>
        <w:t>se</w:t>
      </w:r>
      <w:r w:rsidR="009F46DC" w:rsidRPr="00473AA4">
        <w:rPr>
          <w:rFonts w:ascii="Palatino Linotype" w:eastAsia="Calibri" w:hAnsi="Palatino Linotype" w:cs="Tahoma"/>
          <w:sz w:val="22"/>
          <w:szCs w:val="22"/>
          <w:lang w:val="es-MX" w:eastAsia="en-US"/>
        </w:rPr>
        <w:t xml:space="preserve"> acordó la admisión de</w:t>
      </w:r>
      <w:r w:rsidR="009F46DC" w:rsidRPr="00473AA4">
        <w:rPr>
          <w:rFonts w:ascii="Palatino Linotype" w:hAnsi="Palatino Linotype" w:cs="Tahoma"/>
          <w:sz w:val="22"/>
          <w:szCs w:val="22"/>
        </w:rPr>
        <w:t xml:space="preserve">l </w:t>
      </w:r>
      <w:r w:rsidR="0094782C" w:rsidRPr="00473AA4">
        <w:rPr>
          <w:rFonts w:ascii="Palatino Linotype" w:hAnsi="Palatino Linotype" w:cs="Tahoma"/>
          <w:sz w:val="22"/>
          <w:szCs w:val="22"/>
        </w:rPr>
        <w:t>Recurso de R</w:t>
      </w:r>
      <w:r w:rsidR="009F46DC" w:rsidRPr="00473AA4">
        <w:rPr>
          <w:rFonts w:ascii="Palatino Linotype" w:hAnsi="Palatino Linotype" w:cs="Tahoma"/>
          <w:sz w:val="22"/>
          <w:szCs w:val="22"/>
        </w:rPr>
        <w:t xml:space="preserve">evisión interpuesto por la parte recurrente en contra </w:t>
      </w:r>
      <w:r w:rsidR="005F3F8B" w:rsidRPr="00473AA4">
        <w:rPr>
          <w:rFonts w:ascii="Palatino Linotype" w:hAnsi="Palatino Linotype" w:cs="Tahoma"/>
          <w:sz w:val="22"/>
          <w:szCs w:val="22"/>
        </w:rPr>
        <w:t>de</w:t>
      </w:r>
      <w:r w:rsidR="0067655F" w:rsidRPr="00473AA4">
        <w:rPr>
          <w:rFonts w:ascii="Palatino Linotype" w:hAnsi="Palatino Linotype" w:cs="Tahoma"/>
          <w:sz w:val="22"/>
          <w:szCs w:val="22"/>
        </w:rPr>
        <w:t xml:space="preserve">l </w:t>
      </w:r>
      <w:r w:rsidR="00BC6175" w:rsidRPr="00473AA4">
        <w:rPr>
          <w:rFonts w:ascii="Palatino Linotype" w:hAnsi="Palatino Linotype" w:cs="Tahoma"/>
          <w:sz w:val="22"/>
          <w:szCs w:val="22"/>
        </w:rPr>
        <w:t xml:space="preserve"> </w:t>
      </w:r>
      <w:r w:rsidR="0067655F" w:rsidRPr="00473AA4">
        <w:rPr>
          <w:rFonts w:ascii="Palatino Linotype" w:hAnsi="Palatino Linotype" w:cs="Tahoma"/>
          <w:sz w:val="22"/>
          <w:szCs w:val="22"/>
        </w:rPr>
        <w:t>Ayuntamiento de Texcaltitl</w:t>
      </w:r>
      <w:r w:rsidR="005007A8" w:rsidRPr="00473AA4">
        <w:rPr>
          <w:rFonts w:ascii="Palatino Linotype" w:hAnsi="Palatino Linotype" w:cs="Tahoma"/>
          <w:sz w:val="22"/>
          <w:szCs w:val="22"/>
        </w:rPr>
        <w:t>á</w:t>
      </w:r>
      <w:r w:rsidR="0067655F" w:rsidRPr="00473AA4">
        <w:rPr>
          <w:rFonts w:ascii="Palatino Linotype" w:hAnsi="Palatino Linotype" w:cs="Tahoma"/>
          <w:sz w:val="22"/>
          <w:szCs w:val="22"/>
        </w:rPr>
        <w:t>n</w:t>
      </w:r>
      <w:r w:rsidR="009F46DC" w:rsidRPr="00473AA4">
        <w:rPr>
          <w:rFonts w:ascii="Palatino Linotype" w:hAnsi="Palatino Linotype" w:cs="Tahoma"/>
          <w:sz w:val="22"/>
          <w:szCs w:val="22"/>
        </w:rPr>
        <w:t>, en términos del artículo 1</w:t>
      </w:r>
      <w:r w:rsidRPr="00473AA4">
        <w:rPr>
          <w:rFonts w:ascii="Palatino Linotype" w:hAnsi="Palatino Linotype" w:cs="Tahoma"/>
          <w:sz w:val="22"/>
          <w:szCs w:val="22"/>
        </w:rPr>
        <w:t>85</w:t>
      </w:r>
      <w:r w:rsidR="003A15D6" w:rsidRPr="00473AA4">
        <w:rPr>
          <w:rFonts w:ascii="Palatino Linotype" w:hAnsi="Palatino Linotype" w:cs="Tahoma"/>
          <w:sz w:val="22"/>
          <w:szCs w:val="22"/>
        </w:rPr>
        <w:t xml:space="preserve">, fracciones I, </w:t>
      </w:r>
      <w:r w:rsidR="009F46DC" w:rsidRPr="00473AA4">
        <w:rPr>
          <w:rFonts w:ascii="Palatino Linotype" w:hAnsi="Palatino Linotype" w:cs="Tahoma"/>
          <w:sz w:val="22"/>
          <w:szCs w:val="22"/>
        </w:rPr>
        <w:t>II</w:t>
      </w:r>
      <w:r w:rsidR="003A15D6" w:rsidRPr="00473AA4">
        <w:rPr>
          <w:rFonts w:ascii="Palatino Linotype" w:hAnsi="Palatino Linotype" w:cs="Tahoma"/>
          <w:sz w:val="22"/>
          <w:szCs w:val="22"/>
        </w:rPr>
        <w:t xml:space="preserve"> y IV</w:t>
      </w:r>
      <w:r w:rsidR="009F46DC" w:rsidRPr="00473AA4">
        <w:rPr>
          <w:rFonts w:ascii="Palatino Linotype" w:hAnsi="Palatino Linotype" w:cs="Tahoma"/>
          <w:sz w:val="22"/>
          <w:szCs w:val="22"/>
        </w:rPr>
        <w:t xml:space="preserve"> de la </w:t>
      </w:r>
      <w:r w:rsidRPr="00473AA4">
        <w:rPr>
          <w:rFonts w:ascii="Palatino Linotype" w:hAnsi="Palatino Linotype" w:cs="Tahoma"/>
          <w:bCs/>
          <w:sz w:val="22"/>
          <w:szCs w:val="22"/>
          <w:lang w:val="es-MX"/>
        </w:rPr>
        <w:t>Ley de Transparencia y Acceso a la Información Pública del Estado de México y Municipios</w:t>
      </w:r>
      <w:r w:rsidR="0001771D" w:rsidRPr="00473AA4">
        <w:rPr>
          <w:rFonts w:ascii="Palatino Linotype" w:hAnsi="Palatino Linotype" w:cs="Tahoma"/>
          <w:bCs/>
          <w:sz w:val="22"/>
          <w:szCs w:val="22"/>
          <w:lang w:val="es-MX"/>
        </w:rPr>
        <w:t>;</w:t>
      </w:r>
      <w:r w:rsidRPr="00473AA4">
        <w:rPr>
          <w:rFonts w:ascii="Palatino Linotype" w:hAnsi="Palatino Linotype" w:cs="Tahoma"/>
          <w:bCs/>
          <w:sz w:val="22"/>
          <w:szCs w:val="22"/>
          <w:lang w:val="es-MX"/>
        </w:rPr>
        <w:t xml:space="preserve"> </w:t>
      </w:r>
      <w:r w:rsidR="006877F1" w:rsidRPr="00473AA4">
        <w:rPr>
          <w:rFonts w:ascii="Palatino Linotype" w:hAnsi="Palatino Linotype" w:cs="Tahoma"/>
          <w:bCs/>
          <w:sz w:val="22"/>
          <w:szCs w:val="22"/>
          <w:lang w:val="es-MX"/>
        </w:rPr>
        <w:t>acto que le</w:t>
      </w:r>
      <w:r w:rsidR="00A272C8" w:rsidRPr="00473AA4">
        <w:rPr>
          <w:rFonts w:ascii="Palatino Linotype" w:hAnsi="Palatino Linotype" w:cs="Tahoma"/>
          <w:bCs/>
          <w:sz w:val="22"/>
          <w:szCs w:val="22"/>
          <w:lang w:val="es-MX"/>
        </w:rPr>
        <w:t xml:space="preserve"> </w:t>
      </w:r>
      <w:r w:rsidR="006877F1" w:rsidRPr="00473AA4">
        <w:rPr>
          <w:rFonts w:ascii="Palatino Linotype" w:hAnsi="Palatino Linotype" w:cs="Tahoma"/>
          <w:bCs/>
          <w:sz w:val="22"/>
          <w:szCs w:val="22"/>
          <w:lang w:val="es-MX"/>
        </w:rPr>
        <w:t xml:space="preserve">fue notificado a las partes el mismo día, a través del Sistema de Acceso a la Información Mexiquense (SAIMEX), </w:t>
      </w:r>
      <w:r w:rsidR="004F1465" w:rsidRPr="00473AA4">
        <w:rPr>
          <w:rFonts w:ascii="Palatino Linotype" w:hAnsi="Palatino Linotype" w:cs="Tahoma"/>
          <w:bCs/>
          <w:sz w:val="22"/>
          <w:szCs w:val="22"/>
          <w:lang w:val="es-MX"/>
        </w:rPr>
        <w:t xml:space="preserve">en el </w:t>
      </w:r>
      <w:r w:rsidR="00157D55" w:rsidRPr="00473AA4">
        <w:rPr>
          <w:rFonts w:ascii="Palatino Linotype" w:hAnsi="Palatino Linotype" w:cs="Tahoma"/>
          <w:bCs/>
          <w:sz w:val="22"/>
          <w:szCs w:val="22"/>
          <w:lang w:val="es-MX"/>
        </w:rPr>
        <w:t>que</w:t>
      </w:r>
      <w:r w:rsidR="004F1465" w:rsidRPr="00473AA4">
        <w:rPr>
          <w:rFonts w:ascii="Palatino Linotype" w:hAnsi="Palatino Linotype" w:cs="Tahoma"/>
          <w:bCs/>
          <w:sz w:val="22"/>
          <w:szCs w:val="22"/>
          <w:lang w:val="es-MX"/>
        </w:rPr>
        <w:t xml:space="preserve"> se les otorgó </w:t>
      </w:r>
      <w:r w:rsidR="006877F1" w:rsidRPr="00473AA4">
        <w:rPr>
          <w:rFonts w:ascii="Palatino Linotype" w:hAnsi="Palatino Linotype" w:cs="Tahoma"/>
          <w:bCs/>
          <w:sz w:val="22"/>
          <w:szCs w:val="22"/>
          <w:lang w:val="es-MX"/>
        </w:rPr>
        <w:t>un plazo de siete días hábiles posteriores a dichas notificaciones para que manifestaran lo que a su derecho conviniera y formularan alegatos.</w:t>
      </w:r>
    </w:p>
    <w:p w14:paraId="56743456" w14:textId="77777777" w:rsidR="003A15D6" w:rsidRPr="00473AA4" w:rsidRDefault="003A15D6" w:rsidP="006877F1">
      <w:pPr>
        <w:spacing w:line="360" w:lineRule="auto"/>
        <w:jc w:val="both"/>
        <w:rPr>
          <w:rFonts w:ascii="Palatino Linotype" w:hAnsi="Palatino Linotype" w:cs="Tahoma"/>
          <w:sz w:val="22"/>
          <w:szCs w:val="22"/>
        </w:rPr>
      </w:pPr>
    </w:p>
    <w:p w14:paraId="56743457" w14:textId="5E9887C1" w:rsidR="003A15D6" w:rsidRPr="00473AA4" w:rsidRDefault="00581D41" w:rsidP="007479DD">
      <w:pPr>
        <w:spacing w:line="360" w:lineRule="auto"/>
        <w:jc w:val="both"/>
        <w:rPr>
          <w:rFonts w:ascii="Palatino Linotype" w:hAnsi="Palatino Linotype" w:cs="Tahoma"/>
          <w:sz w:val="22"/>
          <w:szCs w:val="22"/>
        </w:rPr>
      </w:pPr>
      <w:r w:rsidRPr="00473AA4">
        <w:rPr>
          <w:rFonts w:ascii="Palatino Linotype" w:hAnsi="Palatino Linotype" w:cs="Tahoma"/>
          <w:b/>
          <w:sz w:val="22"/>
          <w:szCs w:val="22"/>
        </w:rPr>
        <w:t>c)</w:t>
      </w:r>
      <w:r w:rsidR="00565C0E" w:rsidRPr="00473AA4">
        <w:rPr>
          <w:rFonts w:ascii="Palatino Linotype" w:hAnsi="Palatino Linotype" w:cs="Tahoma"/>
          <w:b/>
          <w:sz w:val="22"/>
          <w:szCs w:val="22"/>
        </w:rPr>
        <w:t xml:space="preserve"> </w:t>
      </w:r>
      <w:r w:rsidR="00BC6175" w:rsidRPr="00473AA4">
        <w:rPr>
          <w:rFonts w:ascii="Palatino Linotype" w:hAnsi="Palatino Linotype" w:cs="Tahoma"/>
          <w:b/>
          <w:sz w:val="22"/>
          <w:szCs w:val="22"/>
        </w:rPr>
        <w:t>Informe Justificado</w:t>
      </w:r>
      <w:r w:rsidRPr="00473AA4">
        <w:rPr>
          <w:rFonts w:ascii="Palatino Linotype" w:hAnsi="Palatino Linotype" w:cs="Tahoma"/>
          <w:b/>
          <w:sz w:val="22"/>
          <w:szCs w:val="22"/>
        </w:rPr>
        <w:t>.</w:t>
      </w:r>
      <w:r w:rsidR="008A134B" w:rsidRPr="00473AA4">
        <w:rPr>
          <w:rFonts w:ascii="Palatino Linotype" w:hAnsi="Palatino Linotype" w:cs="Tahoma"/>
          <w:b/>
          <w:sz w:val="22"/>
          <w:szCs w:val="22"/>
        </w:rPr>
        <w:t xml:space="preserve"> </w:t>
      </w:r>
      <w:r w:rsidR="00B31222" w:rsidRPr="00473AA4">
        <w:rPr>
          <w:rFonts w:ascii="Palatino Linotype" w:hAnsi="Palatino Linotype" w:cs="Tahoma"/>
          <w:sz w:val="22"/>
          <w:szCs w:val="22"/>
          <w:lang w:val="es-ES_tradnl"/>
        </w:rPr>
        <w:t xml:space="preserve">El </w:t>
      </w:r>
      <w:r w:rsidR="0067655F" w:rsidRPr="00473AA4">
        <w:rPr>
          <w:rFonts w:ascii="Palatino Linotype" w:hAnsi="Palatino Linotype" w:cs="Tahoma"/>
          <w:sz w:val="22"/>
          <w:szCs w:val="22"/>
          <w:lang w:val="es-ES_tradnl"/>
        </w:rPr>
        <w:t>trece de mayo</w:t>
      </w:r>
      <w:r w:rsidR="00BC6175" w:rsidRPr="00473AA4">
        <w:rPr>
          <w:rFonts w:ascii="Palatino Linotype" w:hAnsi="Palatino Linotype" w:cs="Tahoma"/>
          <w:sz w:val="22"/>
          <w:szCs w:val="22"/>
          <w:lang w:val="es-ES_tradnl"/>
        </w:rPr>
        <w:t xml:space="preserve"> de dos mil diecinueve</w:t>
      </w:r>
      <w:r w:rsidR="00B31222" w:rsidRPr="00473AA4">
        <w:rPr>
          <w:rFonts w:ascii="Palatino Linotype" w:hAnsi="Palatino Linotype" w:cs="Tahoma"/>
          <w:sz w:val="22"/>
          <w:szCs w:val="22"/>
          <w:lang w:val="es-ES_tradnl"/>
        </w:rPr>
        <w:t xml:space="preserve">, </w:t>
      </w:r>
      <w:r w:rsidR="0067655F" w:rsidRPr="00473AA4">
        <w:rPr>
          <w:rFonts w:ascii="Palatino Linotype" w:hAnsi="Palatino Linotype" w:cs="Tahoma"/>
          <w:sz w:val="22"/>
          <w:szCs w:val="22"/>
          <w:lang w:val="es-ES_tradnl"/>
        </w:rPr>
        <w:t xml:space="preserve">el Sujeto Obligado anexo como Informe Justificado </w:t>
      </w:r>
      <w:r w:rsidR="00B31222" w:rsidRPr="00473AA4">
        <w:rPr>
          <w:rFonts w:ascii="Palatino Linotype" w:hAnsi="Palatino Linotype" w:cs="Tahoma"/>
          <w:sz w:val="22"/>
          <w:szCs w:val="22"/>
          <w:lang w:val="es-ES_tradnl"/>
        </w:rPr>
        <w:t xml:space="preserve">a través </w:t>
      </w:r>
      <w:r w:rsidR="004435B4" w:rsidRPr="00473AA4">
        <w:rPr>
          <w:rFonts w:ascii="Palatino Linotype" w:hAnsi="Palatino Linotype" w:cs="Tahoma"/>
          <w:sz w:val="22"/>
          <w:szCs w:val="22"/>
          <w:lang w:val="es-ES_tradnl"/>
        </w:rPr>
        <w:t xml:space="preserve">del </w:t>
      </w:r>
      <w:r w:rsidR="004435B4" w:rsidRPr="00473AA4">
        <w:rPr>
          <w:rFonts w:ascii="Palatino Linotype" w:hAnsi="Palatino Linotype" w:cs="Tahoma"/>
          <w:sz w:val="22"/>
          <w:szCs w:val="22"/>
        </w:rPr>
        <w:t>Sistema de Acceso a la Información Mexiquense</w:t>
      </w:r>
      <w:r w:rsidR="00B31222" w:rsidRPr="00473AA4">
        <w:rPr>
          <w:rFonts w:ascii="Palatino Linotype" w:hAnsi="Palatino Linotype" w:cs="Tahoma"/>
          <w:sz w:val="22"/>
          <w:szCs w:val="22"/>
          <w:lang w:val="es-ES_tradnl"/>
        </w:rPr>
        <w:t xml:space="preserve"> </w:t>
      </w:r>
      <w:r w:rsidR="00693506" w:rsidRPr="00473AA4">
        <w:rPr>
          <w:rFonts w:ascii="Palatino Linotype" w:hAnsi="Palatino Linotype" w:cs="Tahoma"/>
          <w:sz w:val="22"/>
          <w:szCs w:val="22"/>
          <w:lang w:val="es-ES_tradnl"/>
        </w:rPr>
        <w:t>(SAIMEX</w:t>
      </w:r>
      <w:r w:rsidR="003A15D6" w:rsidRPr="00473AA4">
        <w:rPr>
          <w:rFonts w:ascii="Palatino Linotype" w:hAnsi="Palatino Linotype" w:cs="Tahoma"/>
          <w:sz w:val="22"/>
          <w:szCs w:val="22"/>
          <w:lang w:val="es-ES_tradnl"/>
        </w:rPr>
        <w:t>)</w:t>
      </w:r>
      <w:r w:rsidR="003A15D6" w:rsidRPr="00473AA4">
        <w:rPr>
          <w:rFonts w:ascii="Palatino Linotype" w:hAnsi="Palatino Linotype" w:cs="Tahoma"/>
          <w:sz w:val="22"/>
          <w:szCs w:val="22"/>
        </w:rPr>
        <w:t xml:space="preserve"> </w:t>
      </w:r>
      <w:r w:rsidR="0067655F" w:rsidRPr="00473AA4">
        <w:rPr>
          <w:rFonts w:ascii="Palatino Linotype" w:hAnsi="Palatino Linotype" w:cs="Tahoma"/>
          <w:sz w:val="22"/>
          <w:szCs w:val="22"/>
        </w:rPr>
        <w:t>lo siguiente:</w:t>
      </w:r>
    </w:p>
    <w:p w14:paraId="5674345F" w14:textId="1E7407D0" w:rsidR="00C3081B" w:rsidRPr="00473AA4" w:rsidRDefault="0067655F" w:rsidP="00FA06BB">
      <w:pPr>
        <w:pStyle w:val="Prrafodelista"/>
        <w:numPr>
          <w:ilvl w:val="0"/>
          <w:numId w:val="6"/>
        </w:numPr>
        <w:spacing w:line="360" w:lineRule="auto"/>
        <w:jc w:val="both"/>
        <w:rPr>
          <w:rFonts w:ascii="Palatino Linotype" w:hAnsi="Palatino Linotype" w:cs="Tahoma"/>
          <w:i/>
          <w:szCs w:val="22"/>
        </w:rPr>
      </w:pPr>
      <w:r w:rsidRPr="00473AA4">
        <w:rPr>
          <w:rFonts w:ascii="Palatino Linotype" w:hAnsi="Palatino Linotype" w:cs="Tahoma"/>
          <w:i/>
          <w:szCs w:val="22"/>
        </w:rPr>
        <w:t xml:space="preserve">Curriculum vitae </w:t>
      </w:r>
      <w:r w:rsidR="00971F26" w:rsidRPr="00473AA4">
        <w:rPr>
          <w:rFonts w:ascii="Palatino Linotype" w:hAnsi="Palatino Linotype" w:cs="Tahoma"/>
          <w:szCs w:val="22"/>
        </w:rPr>
        <w:t xml:space="preserve">de las personas siguientes: </w:t>
      </w:r>
    </w:p>
    <w:p w14:paraId="4126C32C" w14:textId="09ABB405" w:rsidR="00971F26" w:rsidRPr="00473AA4" w:rsidRDefault="00971F26" w:rsidP="00971F26">
      <w:pPr>
        <w:pStyle w:val="Prrafodelista"/>
        <w:spacing w:line="360" w:lineRule="auto"/>
        <w:jc w:val="both"/>
        <w:rPr>
          <w:rFonts w:ascii="Palatino Linotype" w:hAnsi="Palatino Linotype" w:cs="Tahoma"/>
          <w:szCs w:val="22"/>
        </w:rPr>
      </w:pPr>
      <w:r w:rsidRPr="00473AA4">
        <w:rPr>
          <w:rFonts w:ascii="Palatino Linotype" w:hAnsi="Palatino Linotype" w:cs="Tahoma"/>
          <w:szCs w:val="22"/>
        </w:rPr>
        <w:t xml:space="preserve">1. Javier Lujano Huerta </w:t>
      </w:r>
    </w:p>
    <w:p w14:paraId="05F10078" w14:textId="372921A0" w:rsidR="00971F26" w:rsidRPr="00473AA4" w:rsidRDefault="00971F26" w:rsidP="00971F26">
      <w:pPr>
        <w:pStyle w:val="Prrafodelista"/>
        <w:spacing w:line="360" w:lineRule="auto"/>
        <w:jc w:val="both"/>
        <w:rPr>
          <w:rFonts w:ascii="Palatino Linotype" w:hAnsi="Palatino Linotype" w:cs="Tahoma"/>
          <w:szCs w:val="22"/>
        </w:rPr>
      </w:pPr>
      <w:r w:rsidRPr="00473AA4">
        <w:rPr>
          <w:rFonts w:ascii="Palatino Linotype" w:hAnsi="Palatino Linotype" w:cs="Tahoma"/>
          <w:szCs w:val="22"/>
        </w:rPr>
        <w:t xml:space="preserve">2. Gumesindo Jaimes Mansera </w:t>
      </w:r>
    </w:p>
    <w:p w14:paraId="037CF0BA" w14:textId="592981F4" w:rsidR="00971F26" w:rsidRPr="00473AA4" w:rsidRDefault="00971F26" w:rsidP="00971F26">
      <w:pPr>
        <w:pStyle w:val="Prrafodelista"/>
        <w:spacing w:line="360" w:lineRule="auto"/>
        <w:jc w:val="both"/>
        <w:rPr>
          <w:rFonts w:ascii="Palatino Linotype" w:hAnsi="Palatino Linotype" w:cs="Tahoma"/>
          <w:szCs w:val="22"/>
        </w:rPr>
      </w:pPr>
      <w:r w:rsidRPr="00473AA4">
        <w:rPr>
          <w:rFonts w:ascii="Palatino Linotype" w:hAnsi="Palatino Linotype" w:cs="Tahoma"/>
          <w:szCs w:val="22"/>
        </w:rPr>
        <w:t>3. Ricardo Solorzano Ballesteros</w:t>
      </w:r>
    </w:p>
    <w:p w14:paraId="57AD777C" w14:textId="0FA73B00" w:rsidR="00971F26" w:rsidRPr="00473AA4" w:rsidRDefault="00971F26" w:rsidP="00971F26">
      <w:pPr>
        <w:pStyle w:val="Prrafodelista"/>
        <w:spacing w:line="360" w:lineRule="auto"/>
        <w:jc w:val="both"/>
        <w:rPr>
          <w:rFonts w:ascii="Palatino Linotype" w:hAnsi="Palatino Linotype" w:cs="Tahoma"/>
          <w:szCs w:val="22"/>
        </w:rPr>
      </w:pPr>
      <w:r w:rsidRPr="00473AA4">
        <w:rPr>
          <w:rFonts w:ascii="Palatino Linotype" w:hAnsi="Palatino Linotype" w:cs="Tahoma"/>
          <w:szCs w:val="22"/>
        </w:rPr>
        <w:t xml:space="preserve">4. Omar Hernández Castañeda </w:t>
      </w:r>
    </w:p>
    <w:p w14:paraId="10B7A928" w14:textId="41E5DAAE" w:rsidR="00971F26" w:rsidRPr="00473AA4" w:rsidRDefault="00971F26" w:rsidP="00971F26">
      <w:pPr>
        <w:pStyle w:val="Prrafodelista"/>
        <w:spacing w:line="360" w:lineRule="auto"/>
        <w:jc w:val="both"/>
        <w:rPr>
          <w:rFonts w:ascii="Palatino Linotype" w:hAnsi="Palatino Linotype" w:cs="Tahoma"/>
          <w:szCs w:val="22"/>
        </w:rPr>
      </w:pPr>
      <w:r w:rsidRPr="00473AA4">
        <w:rPr>
          <w:rFonts w:ascii="Palatino Linotype" w:hAnsi="Palatino Linotype" w:cs="Tahoma"/>
          <w:szCs w:val="22"/>
        </w:rPr>
        <w:t xml:space="preserve">5. Eloy Malbaes Calixto </w:t>
      </w:r>
    </w:p>
    <w:p w14:paraId="2A03166F" w14:textId="09722F97" w:rsidR="00971F26" w:rsidRPr="00473AA4" w:rsidRDefault="00971F26" w:rsidP="00971F26">
      <w:pPr>
        <w:pStyle w:val="Prrafodelista"/>
        <w:spacing w:line="360" w:lineRule="auto"/>
        <w:jc w:val="both"/>
        <w:rPr>
          <w:rFonts w:ascii="Palatino Linotype" w:hAnsi="Palatino Linotype" w:cs="Tahoma"/>
          <w:szCs w:val="22"/>
        </w:rPr>
      </w:pPr>
      <w:r w:rsidRPr="00473AA4">
        <w:rPr>
          <w:rFonts w:ascii="Palatino Linotype" w:hAnsi="Palatino Linotype" w:cs="Tahoma"/>
          <w:szCs w:val="22"/>
        </w:rPr>
        <w:t xml:space="preserve">6. Marco Antonio Alfonso Hernández Robles </w:t>
      </w:r>
    </w:p>
    <w:p w14:paraId="4F5121D6" w14:textId="5719894E" w:rsidR="00971F26" w:rsidRPr="00473AA4" w:rsidRDefault="00971F26" w:rsidP="00971F26">
      <w:pPr>
        <w:pStyle w:val="Prrafodelista"/>
        <w:spacing w:line="360" w:lineRule="auto"/>
        <w:jc w:val="both"/>
        <w:rPr>
          <w:rFonts w:ascii="Palatino Linotype" w:hAnsi="Palatino Linotype" w:cs="Tahoma"/>
          <w:szCs w:val="22"/>
        </w:rPr>
      </w:pPr>
      <w:r w:rsidRPr="00473AA4">
        <w:rPr>
          <w:rFonts w:ascii="Palatino Linotype" w:hAnsi="Palatino Linotype" w:cs="Tahoma"/>
          <w:szCs w:val="22"/>
        </w:rPr>
        <w:t>7. Alejandro Flores Sánchez</w:t>
      </w:r>
    </w:p>
    <w:p w14:paraId="091BED40" w14:textId="025425A3" w:rsidR="00ED7A0A" w:rsidRPr="00473AA4" w:rsidRDefault="00ED7A0A" w:rsidP="00971F26">
      <w:pPr>
        <w:pStyle w:val="Prrafodelista"/>
        <w:spacing w:line="360" w:lineRule="auto"/>
        <w:jc w:val="both"/>
        <w:rPr>
          <w:rFonts w:ascii="Palatino Linotype" w:hAnsi="Palatino Linotype" w:cs="Tahoma"/>
          <w:szCs w:val="22"/>
        </w:rPr>
      </w:pPr>
      <w:r w:rsidRPr="00473AA4">
        <w:rPr>
          <w:rFonts w:ascii="Palatino Linotype" w:hAnsi="Palatino Linotype" w:cs="Tahoma"/>
          <w:szCs w:val="22"/>
        </w:rPr>
        <w:t>8. Garrid de la Sancha Gandarilla</w:t>
      </w:r>
    </w:p>
    <w:p w14:paraId="713496A2" w14:textId="205E4AAD" w:rsidR="00ED7A0A" w:rsidRPr="00473AA4" w:rsidRDefault="00971F26" w:rsidP="00FA06BB">
      <w:pPr>
        <w:pStyle w:val="Prrafodelista"/>
        <w:numPr>
          <w:ilvl w:val="0"/>
          <w:numId w:val="6"/>
        </w:numPr>
        <w:spacing w:line="360" w:lineRule="auto"/>
        <w:jc w:val="both"/>
        <w:rPr>
          <w:rFonts w:ascii="Palatino Linotype" w:hAnsi="Palatino Linotype" w:cs="Tahoma"/>
          <w:szCs w:val="22"/>
        </w:rPr>
      </w:pPr>
      <w:r w:rsidRPr="00473AA4">
        <w:rPr>
          <w:rFonts w:ascii="Palatino Linotype" w:hAnsi="Palatino Linotype" w:cs="Tahoma"/>
          <w:szCs w:val="22"/>
        </w:rPr>
        <w:t>Cédula</w:t>
      </w:r>
      <w:r w:rsidR="00ED7A0A" w:rsidRPr="00473AA4">
        <w:rPr>
          <w:rFonts w:ascii="Palatino Linotype" w:hAnsi="Palatino Linotype" w:cs="Tahoma"/>
          <w:szCs w:val="22"/>
        </w:rPr>
        <w:t>s</w:t>
      </w:r>
      <w:r w:rsidRPr="00473AA4">
        <w:rPr>
          <w:rFonts w:ascii="Palatino Linotype" w:hAnsi="Palatino Linotype" w:cs="Tahoma"/>
          <w:szCs w:val="22"/>
        </w:rPr>
        <w:t xml:space="preserve"> Profesional</w:t>
      </w:r>
      <w:r w:rsidR="00ED7A0A" w:rsidRPr="00473AA4">
        <w:rPr>
          <w:rFonts w:ascii="Palatino Linotype" w:hAnsi="Palatino Linotype" w:cs="Tahoma"/>
          <w:szCs w:val="22"/>
        </w:rPr>
        <w:t>es</w:t>
      </w:r>
      <w:r w:rsidRPr="00473AA4">
        <w:rPr>
          <w:rFonts w:ascii="Palatino Linotype" w:hAnsi="Palatino Linotype" w:cs="Tahoma"/>
          <w:szCs w:val="22"/>
        </w:rPr>
        <w:t xml:space="preserve"> número</w:t>
      </w:r>
      <w:r w:rsidR="00ED7A0A" w:rsidRPr="00473AA4">
        <w:rPr>
          <w:rFonts w:ascii="Palatino Linotype" w:hAnsi="Palatino Linotype" w:cs="Tahoma"/>
          <w:szCs w:val="22"/>
        </w:rPr>
        <w:t>s</w:t>
      </w:r>
      <w:r w:rsidRPr="00473AA4">
        <w:rPr>
          <w:rFonts w:ascii="Palatino Linotype" w:hAnsi="Palatino Linotype" w:cs="Tahoma"/>
          <w:szCs w:val="22"/>
        </w:rPr>
        <w:t xml:space="preserve"> 1720897 </w:t>
      </w:r>
      <w:r w:rsidR="00ED7A0A" w:rsidRPr="00473AA4">
        <w:rPr>
          <w:rFonts w:ascii="Palatino Linotype" w:hAnsi="Palatino Linotype" w:cs="Tahoma"/>
          <w:szCs w:val="22"/>
        </w:rPr>
        <w:t xml:space="preserve">y 4874701. </w:t>
      </w:r>
    </w:p>
    <w:p w14:paraId="286B5EA2" w14:textId="1C77D69E" w:rsidR="00971F26" w:rsidRPr="00473AA4" w:rsidRDefault="00971F26" w:rsidP="00FA06BB">
      <w:pPr>
        <w:pStyle w:val="Prrafodelista"/>
        <w:numPr>
          <w:ilvl w:val="0"/>
          <w:numId w:val="6"/>
        </w:numPr>
        <w:spacing w:line="360" w:lineRule="auto"/>
        <w:jc w:val="both"/>
        <w:rPr>
          <w:rFonts w:ascii="Palatino Linotype" w:hAnsi="Palatino Linotype" w:cs="Tahoma"/>
          <w:szCs w:val="22"/>
        </w:rPr>
      </w:pPr>
      <w:r w:rsidRPr="00473AA4">
        <w:rPr>
          <w:rFonts w:ascii="Palatino Linotype" w:hAnsi="Palatino Linotype" w:cs="Tahoma"/>
          <w:szCs w:val="22"/>
        </w:rPr>
        <w:lastRenderedPageBreak/>
        <w:t xml:space="preserve">Título Profesional de Ricardo Solorzano Ballesteros </w:t>
      </w:r>
      <w:r w:rsidR="00ED7A0A" w:rsidRPr="00473AA4">
        <w:rPr>
          <w:rFonts w:ascii="Palatino Linotype" w:hAnsi="Palatino Linotype" w:cs="Tahoma"/>
          <w:szCs w:val="22"/>
        </w:rPr>
        <w:t xml:space="preserve">y </w:t>
      </w:r>
      <w:r w:rsidRPr="00473AA4">
        <w:rPr>
          <w:rFonts w:ascii="Palatino Linotype" w:hAnsi="Palatino Linotype" w:cs="Tahoma"/>
          <w:szCs w:val="22"/>
        </w:rPr>
        <w:t xml:space="preserve">Omar Hernández Castañeda </w:t>
      </w:r>
    </w:p>
    <w:p w14:paraId="1CBECBA2" w14:textId="223E5551" w:rsidR="00971F26" w:rsidRPr="00473AA4" w:rsidRDefault="00971F26" w:rsidP="00FA06BB">
      <w:pPr>
        <w:pStyle w:val="Prrafodelista"/>
        <w:numPr>
          <w:ilvl w:val="0"/>
          <w:numId w:val="6"/>
        </w:numPr>
        <w:spacing w:line="360" w:lineRule="auto"/>
        <w:jc w:val="both"/>
        <w:rPr>
          <w:rFonts w:ascii="Palatino Linotype" w:hAnsi="Palatino Linotype" w:cs="Tahoma"/>
          <w:szCs w:val="22"/>
        </w:rPr>
      </w:pPr>
      <w:r w:rsidRPr="00473AA4">
        <w:rPr>
          <w:rFonts w:ascii="Palatino Linotype" w:hAnsi="Palatino Linotype" w:cs="Tahoma"/>
          <w:szCs w:val="22"/>
        </w:rPr>
        <w:t>Certificado de Estudios de</w:t>
      </w:r>
      <w:r w:rsidR="00ED7A0A" w:rsidRPr="00473AA4">
        <w:rPr>
          <w:rFonts w:ascii="Palatino Linotype" w:hAnsi="Palatino Linotype" w:cs="Tahoma"/>
          <w:szCs w:val="22"/>
        </w:rPr>
        <w:t xml:space="preserve"> </w:t>
      </w:r>
      <w:r w:rsidRPr="00473AA4">
        <w:rPr>
          <w:rFonts w:ascii="Palatino Linotype" w:hAnsi="Palatino Linotype" w:cs="Tahoma"/>
          <w:szCs w:val="22"/>
        </w:rPr>
        <w:t xml:space="preserve">Eloy Malbaes Calixto </w:t>
      </w:r>
      <w:r w:rsidR="00ED7A0A" w:rsidRPr="00473AA4">
        <w:rPr>
          <w:rFonts w:ascii="Palatino Linotype" w:hAnsi="Palatino Linotype" w:cs="Tahoma"/>
          <w:szCs w:val="22"/>
        </w:rPr>
        <w:t xml:space="preserve">y </w:t>
      </w:r>
      <w:r w:rsidRPr="00473AA4">
        <w:rPr>
          <w:rFonts w:ascii="Palatino Linotype" w:hAnsi="Palatino Linotype" w:cs="Tahoma"/>
          <w:szCs w:val="22"/>
        </w:rPr>
        <w:t>Marco Antonio Alfonso Hernández Robles</w:t>
      </w:r>
      <w:r w:rsidR="00ED7A0A" w:rsidRPr="00473AA4">
        <w:rPr>
          <w:rFonts w:ascii="Palatino Linotype" w:hAnsi="Palatino Linotype" w:cs="Tahoma"/>
          <w:szCs w:val="22"/>
        </w:rPr>
        <w:t>.</w:t>
      </w:r>
    </w:p>
    <w:p w14:paraId="0F94450A" w14:textId="4A8EFD22" w:rsidR="00971F26" w:rsidRPr="00473AA4" w:rsidRDefault="00971F26" w:rsidP="00FA06BB">
      <w:pPr>
        <w:pStyle w:val="Prrafodelista"/>
        <w:numPr>
          <w:ilvl w:val="0"/>
          <w:numId w:val="6"/>
        </w:numPr>
        <w:spacing w:line="360" w:lineRule="auto"/>
        <w:jc w:val="both"/>
        <w:rPr>
          <w:rFonts w:ascii="Palatino Linotype" w:hAnsi="Palatino Linotype" w:cs="Tahoma"/>
          <w:szCs w:val="22"/>
        </w:rPr>
      </w:pPr>
      <w:r w:rsidRPr="00473AA4">
        <w:rPr>
          <w:rFonts w:ascii="Palatino Linotype" w:hAnsi="Palatino Linotype" w:cs="Tahoma"/>
          <w:szCs w:val="22"/>
        </w:rPr>
        <w:t>Carta de Pa</w:t>
      </w:r>
      <w:r w:rsidR="00ED7A0A" w:rsidRPr="00473AA4">
        <w:rPr>
          <w:rFonts w:ascii="Palatino Linotype" w:hAnsi="Palatino Linotype" w:cs="Tahoma"/>
          <w:szCs w:val="22"/>
        </w:rPr>
        <w:t xml:space="preserve">sante de </w:t>
      </w:r>
      <w:r w:rsidRPr="00473AA4">
        <w:rPr>
          <w:rFonts w:ascii="Palatino Linotype" w:hAnsi="Palatino Linotype" w:cs="Tahoma"/>
          <w:szCs w:val="22"/>
        </w:rPr>
        <w:t>Marco Antonio Alfonso Hernández Robles</w:t>
      </w:r>
    </w:p>
    <w:p w14:paraId="09B567FB" w14:textId="48D13F3E" w:rsidR="00971F26" w:rsidRPr="00473AA4" w:rsidRDefault="00971F26" w:rsidP="00FA06BB">
      <w:pPr>
        <w:pStyle w:val="Prrafodelista"/>
        <w:numPr>
          <w:ilvl w:val="0"/>
          <w:numId w:val="6"/>
        </w:numPr>
        <w:spacing w:line="360" w:lineRule="auto"/>
        <w:jc w:val="both"/>
        <w:rPr>
          <w:rFonts w:ascii="Palatino Linotype" w:hAnsi="Palatino Linotype" w:cs="Tahoma"/>
          <w:szCs w:val="22"/>
        </w:rPr>
      </w:pPr>
      <w:r w:rsidRPr="00473AA4">
        <w:rPr>
          <w:rFonts w:ascii="Palatino Linotype" w:hAnsi="Palatino Linotype" w:cs="Tahoma"/>
          <w:szCs w:val="22"/>
        </w:rPr>
        <w:t xml:space="preserve">Constancia de Estudios de Bachillerato de Alejandro Flores Sánchez </w:t>
      </w:r>
    </w:p>
    <w:p w14:paraId="15A2E9A3" w14:textId="03EDD4E5" w:rsidR="00971F26" w:rsidRPr="00473AA4" w:rsidRDefault="00971F26" w:rsidP="00FA06BB">
      <w:pPr>
        <w:pStyle w:val="Prrafodelista"/>
        <w:numPr>
          <w:ilvl w:val="0"/>
          <w:numId w:val="6"/>
        </w:numPr>
        <w:spacing w:line="360" w:lineRule="auto"/>
        <w:jc w:val="both"/>
        <w:rPr>
          <w:rFonts w:ascii="Palatino Linotype" w:hAnsi="Palatino Linotype" w:cs="Tahoma"/>
          <w:szCs w:val="22"/>
        </w:rPr>
      </w:pPr>
      <w:r w:rsidRPr="00473AA4">
        <w:rPr>
          <w:rFonts w:ascii="Palatino Linotype" w:hAnsi="Palatino Linotype" w:cs="Tahoma"/>
          <w:szCs w:val="22"/>
        </w:rPr>
        <w:t>Oficio 31, dirigido al Titular de la Unidad de Transparencia del Ayuntamiento de Texcaltitl</w:t>
      </w:r>
      <w:r w:rsidR="002A733D" w:rsidRPr="00473AA4">
        <w:rPr>
          <w:rFonts w:ascii="Palatino Linotype" w:hAnsi="Palatino Linotype" w:cs="Tahoma"/>
          <w:szCs w:val="22"/>
        </w:rPr>
        <w:t>á</w:t>
      </w:r>
      <w:r w:rsidRPr="00473AA4">
        <w:rPr>
          <w:rFonts w:ascii="Palatino Linotype" w:hAnsi="Palatino Linotype" w:cs="Tahoma"/>
          <w:szCs w:val="22"/>
        </w:rPr>
        <w:t xml:space="preserve">n, signado por el Jefe de Recursos Humanos del referido Ayuntamiento. </w:t>
      </w:r>
    </w:p>
    <w:p w14:paraId="15ABE07A" w14:textId="560D0BAA" w:rsidR="00ED7A0A" w:rsidRPr="00473AA4" w:rsidRDefault="00ED7A0A" w:rsidP="00FA06BB">
      <w:pPr>
        <w:pStyle w:val="Prrafodelista"/>
        <w:numPr>
          <w:ilvl w:val="0"/>
          <w:numId w:val="6"/>
        </w:numPr>
        <w:spacing w:line="360" w:lineRule="auto"/>
        <w:jc w:val="both"/>
        <w:rPr>
          <w:rFonts w:ascii="Palatino Linotype" w:hAnsi="Palatino Linotype" w:cs="Tahoma"/>
          <w:szCs w:val="22"/>
        </w:rPr>
      </w:pPr>
      <w:r w:rsidRPr="00473AA4">
        <w:rPr>
          <w:rFonts w:ascii="Palatino Linotype" w:hAnsi="Palatino Linotype" w:cs="Tahoma"/>
          <w:szCs w:val="22"/>
        </w:rPr>
        <w:t>Oficio 12/2019, dirigido al Director de Recursos Humanos del Ayuntamiento de Texcaltitl</w:t>
      </w:r>
      <w:r w:rsidR="002A733D" w:rsidRPr="00473AA4">
        <w:rPr>
          <w:rFonts w:ascii="Palatino Linotype" w:hAnsi="Palatino Linotype" w:cs="Tahoma"/>
          <w:szCs w:val="22"/>
        </w:rPr>
        <w:t>á</w:t>
      </w:r>
      <w:r w:rsidRPr="00473AA4">
        <w:rPr>
          <w:rFonts w:ascii="Palatino Linotype" w:hAnsi="Palatino Linotype" w:cs="Tahoma"/>
          <w:szCs w:val="22"/>
        </w:rPr>
        <w:t xml:space="preserve">n, signado por el Titular del Área de Transparencia del referido Ayuntamiento. </w:t>
      </w:r>
    </w:p>
    <w:p w14:paraId="01F5ED81" w14:textId="7B6F2CA3" w:rsidR="00ED7A0A" w:rsidRPr="00473AA4" w:rsidRDefault="00ED7A0A" w:rsidP="00ED7A0A">
      <w:pPr>
        <w:pStyle w:val="NormalWeb"/>
        <w:spacing w:line="360" w:lineRule="auto"/>
        <w:jc w:val="both"/>
        <w:rPr>
          <w:rFonts w:ascii="Palatino Linotype" w:hAnsi="Palatino Linotype"/>
          <w:color w:val="000000"/>
          <w:sz w:val="22"/>
          <w:szCs w:val="22"/>
        </w:rPr>
      </w:pPr>
      <w:r w:rsidRPr="00473AA4">
        <w:rPr>
          <w:rFonts w:ascii="Palatino Linotype" w:hAnsi="Palatino Linotype"/>
          <w:color w:val="000000"/>
          <w:sz w:val="22"/>
          <w:szCs w:val="22"/>
        </w:rPr>
        <w:t xml:space="preserve">Cabe señalar que el Informe Justificado no fue puesto a la vista del Recurrente </w:t>
      </w:r>
      <w:r w:rsidR="00543A5B" w:rsidRPr="00473AA4">
        <w:rPr>
          <w:rFonts w:ascii="Palatino Linotype" w:hAnsi="Palatino Linotype"/>
          <w:color w:val="000000"/>
          <w:sz w:val="22"/>
          <w:szCs w:val="22"/>
        </w:rPr>
        <w:t>toda vez que, de la revisión al documento se advierte que contiene datos personales</w:t>
      </w:r>
      <w:r w:rsidR="002A733D" w:rsidRPr="00473AA4">
        <w:rPr>
          <w:rFonts w:ascii="Palatino Linotype" w:hAnsi="Palatino Linotype"/>
          <w:color w:val="000000"/>
          <w:sz w:val="22"/>
          <w:szCs w:val="22"/>
        </w:rPr>
        <w:t xml:space="preserve"> confidenciales</w:t>
      </w:r>
      <w:r w:rsidR="00543A5B" w:rsidRPr="00473AA4">
        <w:rPr>
          <w:rFonts w:ascii="Palatino Linotype" w:hAnsi="Palatino Linotype"/>
          <w:color w:val="000000"/>
          <w:sz w:val="22"/>
          <w:szCs w:val="22"/>
        </w:rPr>
        <w:t xml:space="preserve">. </w:t>
      </w:r>
    </w:p>
    <w:p w14:paraId="56743460" w14:textId="45F468DF" w:rsidR="00281F48" w:rsidRPr="00473AA4" w:rsidRDefault="00D36A6E" w:rsidP="00ED7A0A">
      <w:pPr>
        <w:spacing w:line="360" w:lineRule="auto"/>
        <w:jc w:val="both"/>
        <w:rPr>
          <w:rFonts w:ascii="Palatino Linotype" w:hAnsi="Palatino Linotype" w:cs="Tahoma"/>
          <w:sz w:val="22"/>
          <w:szCs w:val="22"/>
        </w:rPr>
      </w:pPr>
      <w:r w:rsidRPr="00473AA4">
        <w:rPr>
          <w:rFonts w:ascii="Palatino Linotype" w:hAnsi="Palatino Linotype" w:cs="Tahoma"/>
          <w:b/>
          <w:sz w:val="22"/>
          <w:szCs w:val="22"/>
        </w:rPr>
        <w:t>d</w:t>
      </w:r>
      <w:r w:rsidR="00281F48" w:rsidRPr="00473AA4">
        <w:rPr>
          <w:rFonts w:ascii="Palatino Linotype" w:hAnsi="Palatino Linotype" w:cs="Tahoma"/>
          <w:b/>
          <w:sz w:val="22"/>
          <w:szCs w:val="22"/>
        </w:rPr>
        <w:t xml:space="preserve">) Ampliación de plazo: </w:t>
      </w:r>
      <w:r w:rsidR="00DF464D" w:rsidRPr="00473AA4">
        <w:rPr>
          <w:rFonts w:ascii="Palatino Linotype" w:hAnsi="Palatino Linotype" w:cs="Tahoma"/>
          <w:sz w:val="22"/>
          <w:szCs w:val="22"/>
        </w:rPr>
        <w:t>C</w:t>
      </w:r>
      <w:r w:rsidR="00281F48" w:rsidRPr="00473AA4">
        <w:rPr>
          <w:rFonts w:ascii="Palatino Linotype" w:hAnsi="Palatino Linotype" w:cs="Tahoma"/>
          <w:sz w:val="22"/>
          <w:szCs w:val="22"/>
        </w:rPr>
        <w:t>on fundamento en el artículo 181, párrafo tercero, de la Ley de Transparencia y Acceso a la Información Pública del Estado de México y Municipios,</w:t>
      </w:r>
      <w:r w:rsidR="00DF464D" w:rsidRPr="00473AA4">
        <w:rPr>
          <w:rFonts w:ascii="Palatino Linotype" w:hAnsi="Palatino Linotype" w:cs="Tahoma"/>
          <w:sz w:val="22"/>
          <w:szCs w:val="22"/>
        </w:rPr>
        <w:t xml:space="preserve"> el</w:t>
      </w:r>
      <w:r w:rsidR="00C77CBF" w:rsidRPr="00473AA4">
        <w:rPr>
          <w:rFonts w:ascii="Palatino Linotype" w:hAnsi="Palatino Linotype" w:cs="Tahoma"/>
          <w:sz w:val="22"/>
          <w:szCs w:val="22"/>
        </w:rPr>
        <w:t xml:space="preserve"> </w:t>
      </w:r>
      <w:r w:rsidR="00ED7A0A" w:rsidRPr="00473AA4">
        <w:rPr>
          <w:rFonts w:ascii="Palatino Linotype" w:hAnsi="Palatino Linotype" w:cs="Tahoma"/>
          <w:sz w:val="22"/>
          <w:szCs w:val="22"/>
        </w:rPr>
        <w:t>diecisiete de m</w:t>
      </w:r>
      <w:r w:rsidR="001231FF" w:rsidRPr="00473AA4">
        <w:rPr>
          <w:rFonts w:ascii="Palatino Linotype" w:hAnsi="Palatino Linotype" w:cs="Tahoma"/>
          <w:sz w:val="22"/>
          <w:szCs w:val="22"/>
        </w:rPr>
        <w:t>ayo</w:t>
      </w:r>
      <w:r w:rsidRPr="00473AA4">
        <w:rPr>
          <w:rFonts w:ascii="Palatino Linotype" w:hAnsi="Palatino Linotype" w:cs="Tahoma"/>
          <w:sz w:val="22"/>
          <w:szCs w:val="22"/>
        </w:rPr>
        <w:t xml:space="preserve"> </w:t>
      </w:r>
      <w:r w:rsidR="00C77CBF" w:rsidRPr="00473AA4">
        <w:rPr>
          <w:rFonts w:ascii="Palatino Linotype" w:hAnsi="Palatino Linotype" w:cs="Tahoma"/>
          <w:sz w:val="22"/>
          <w:szCs w:val="22"/>
        </w:rPr>
        <w:t>de dos mil diecinueve</w:t>
      </w:r>
      <w:r w:rsidR="00DF464D" w:rsidRPr="00473AA4">
        <w:rPr>
          <w:rFonts w:ascii="Palatino Linotype" w:hAnsi="Palatino Linotype" w:cs="Tahoma"/>
          <w:sz w:val="22"/>
          <w:szCs w:val="22"/>
        </w:rPr>
        <w:t>,</w:t>
      </w:r>
      <w:r w:rsidR="00281F48" w:rsidRPr="00473AA4">
        <w:rPr>
          <w:rFonts w:ascii="Palatino Linotype" w:hAnsi="Palatino Linotype" w:cs="Tahoma"/>
          <w:sz w:val="22"/>
          <w:szCs w:val="22"/>
        </w:rPr>
        <w:t xml:space="preserve"> se</w:t>
      </w:r>
      <w:r w:rsidR="00DF464D" w:rsidRPr="00473AA4">
        <w:rPr>
          <w:rFonts w:ascii="Palatino Linotype" w:hAnsi="Palatino Linotype" w:cs="Tahoma"/>
          <w:sz w:val="22"/>
          <w:szCs w:val="22"/>
        </w:rPr>
        <w:t xml:space="preserve"> notificó a las partes a través del Sistema de Acceso a la Información Mexiquense </w:t>
      </w:r>
      <w:r w:rsidR="00CA2E81" w:rsidRPr="00473AA4">
        <w:rPr>
          <w:rFonts w:ascii="Palatino Linotype" w:hAnsi="Palatino Linotype" w:cs="Tahoma"/>
          <w:sz w:val="22"/>
          <w:szCs w:val="22"/>
        </w:rPr>
        <w:t>(SAIMEX)</w:t>
      </w:r>
      <w:r w:rsidR="00DF464D" w:rsidRPr="00473AA4">
        <w:rPr>
          <w:rFonts w:ascii="Palatino Linotype" w:hAnsi="Palatino Linotype" w:cs="Tahoma"/>
          <w:sz w:val="22"/>
          <w:szCs w:val="22"/>
        </w:rPr>
        <w:t>, el Acuerdo de ampliación de plazo</w:t>
      </w:r>
      <w:r w:rsidR="00A272C8" w:rsidRPr="00473AA4">
        <w:rPr>
          <w:rFonts w:ascii="Palatino Linotype" w:hAnsi="Palatino Linotype" w:cs="Tahoma"/>
          <w:sz w:val="22"/>
          <w:szCs w:val="22"/>
        </w:rPr>
        <w:t xml:space="preserve"> </w:t>
      </w:r>
      <w:r w:rsidR="00DF464D" w:rsidRPr="00473AA4">
        <w:rPr>
          <w:rFonts w:ascii="Palatino Linotype" w:hAnsi="Palatino Linotype" w:cs="Tahoma"/>
          <w:sz w:val="22"/>
          <w:szCs w:val="22"/>
        </w:rPr>
        <w:t xml:space="preserve">para resolver el </w:t>
      </w:r>
      <w:r w:rsidR="00754412" w:rsidRPr="00473AA4">
        <w:rPr>
          <w:rFonts w:ascii="Palatino Linotype" w:hAnsi="Palatino Linotype" w:cs="Tahoma"/>
          <w:sz w:val="22"/>
          <w:szCs w:val="22"/>
        </w:rPr>
        <w:t>R</w:t>
      </w:r>
      <w:r w:rsidR="00DF464D" w:rsidRPr="00473AA4">
        <w:rPr>
          <w:rFonts w:ascii="Palatino Linotype" w:hAnsi="Palatino Linotype" w:cs="Tahoma"/>
          <w:sz w:val="22"/>
          <w:szCs w:val="22"/>
        </w:rPr>
        <w:t xml:space="preserve">ecurso de </w:t>
      </w:r>
      <w:r w:rsidR="00754412" w:rsidRPr="00473AA4">
        <w:rPr>
          <w:rFonts w:ascii="Palatino Linotype" w:hAnsi="Palatino Linotype" w:cs="Tahoma"/>
          <w:sz w:val="22"/>
          <w:szCs w:val="22"/>
        </w:rPr>
        <w:t>R</w:t>
      </w:r>
      <w:r w:rsidR="00DF464D" w:rsidRPr="00473AA4">
        <w:rPr>
          <w:rFonts w:ascii="Palatino Linotype" w:hAnsi="Palatino Linotype" w:cs="Tahoma"/>
          <w:sz w:val="22"/>
          <w:szCs w:val="22"/>
        </w:rPr>
        <w:t>evisión materia de la presente resolución; ello</w:t>
      </w:r>
      <w:r w:rsidR="00281F48" w:rsidRPr="00473AA4">
        <w:rPr>
          <w:rFonts w:ascii="Palatino Linotype" w:hAnsi="Palatino Linotype" w:cs="Tahoma"/>
          <w:sz w:val="22"/>
          <w:szCs w:val="22"/>
        </w:rPr>
        <w:t xml:space="preserve"> con el fin de contar con los elementos suficientes para </w:t>
      </w:r>
      <w:r w:rsidR="00DF464D" w:rsidRPr="00473AA4">
        <w:rPr>
          <w:rFonts w:ascii="Palatino Linotype" w:hAnsi="Palatino Linotype" w:cs="Tahoma"/>
          <w:sz w:val="22"/>
          <w:szCs w:val="22"/>
        </w:rPr>
        <w:t>generar</w:t>
      </w:r>
      <w:r w:rsidR="00281F48" w:rsidRPr="00473AA4">
        <w:rPr>
          <w:rFonts w:ascii="Palatino Linotype" w:hAnsi="Palatino Linotype" w:cs="Tahoma"/>
          <w:sz w:val="22"/>
          <w:szCs w:val="22"/>
        </w:rPr>
        <w:t xml:space="preserve"> la resolución que en derecho corresponda, </w:t>
      </w:r>
      <w:r w:rsidR="00DF464D" w:rsidRPr="00473AA4">
        <w:rPr>
          <w:rFonts w:ascii="Palatino Linotype" w:hAnsi="Palatino Linotype" w:cs="Tahoma"/>
          <w:sz w:val="22"/>
          <w:szCs w:val="22"/>
        </w:rPr>
        <w:t xml:space="preserve">así como, en su caso, allegarse de </w:t>
      </w:r>
      <w:r w:rsidR="00CA2E81" w:rsidRPr="00473AA4">
        <w:rPr>
          <w:rFonts w:ascii="Palatino Linotype" w:hAnsi="Palatino Linotype" w:cs="Tahoma"/>
          <w:sz w:val="22"/>
          <w:szCs w:val="22"/>
        </w:rPr>
        <w:t xml:space="preserve">mayores </w:t>
      </w:r>
      <w:r w:rsidR="00DF464D" w:rsidRPr="00473AA4">
        <w:rPr>
          <w:rFonts w:ascii="Palatino Linotype" w:hAnsi="Palatino Linotype" w:cs="Tahoma"/>
          <w:sz w:val="22"/>
          <w:szCs w:val="22"/>
        </w:rPr>
        <w:t>elementos</w:t>
      </w:r>
      <w:r w:rsidR="00CA2E81" w:rsidRPr="00473AA4">
        <w:rPr>
          <w:rFonts w:ascii="Palatino Linotype" w:hAnsi="Palatino Linotype" w:cs="Tahoma"/>
          <w:sz w:val="22"/>
          <w:szCs w:val="22"/>
        </w:rPr>
        <w:t xml:space="preserve">, a partir de que </w:t>
      </w:r>
      <w:r w:rsidR="00DF464D" w:rsidRPr="00473AA4">
        <w:rPr>
          <w:rFonts w:ascii="Palatino Linotype" w:hAnsi="Palatino Linotype" w:cs="Tahoma"/>
          <w:sz w:val="22"/>
          <w:szCs w:val="22"/>
        </w:rPr>
        <w:t>se otorgó al particular</w:t>
      </w:r>
      <w:r w:rsidR="00CA2E81" w:rsidRPr="00473AA4">
        <w:rPr>
          <w:rFonts w:ascii="Palatino Linotype" w:hAnsi="Palatino Linotype" w:cs="Tahoma"/>
          <w:sz w:val="22"/>
          <w:szCs w:val="22"/>
        </w:rPr>
        <w:t xml:space="preserve"> tiempo</w:t>
      </w:r>
      <w:r w:rsidR="00DF464D" w:rsidRPr="00473AA4">
        <w:rPr>
          <w:rFonts w:ascii="Palatino Linotype" w:hAnsi="Palatino Linotype" w:cs="Tahoma"/>
          <w:sz w:val="22"/>
          <w:szCs w:val="22"/>
        </w:rPr>
        <w:t xml:space="preserve"> para presentar manifestaciones con relación al Informe Justificado del Sujeto Obligado.</w:t>
      </w:r>
    </w:p>
    <w:p w14:paraId="56743461" w14:textId="77777777" w:rsidR="006449D5" w:rsidRPr="00473AA4" w:rsidRDefault="006449D5" w:rsidP="007479DD">
      <w:pPr>
        <w:spacing w:line="360" w:lineRule="auto"/>
        <w:jc w:val="both"/>
        <w:rPr>
          <w:rFonts w:ascii="Palatino Linotype" w:hAnsi="Palatino Linotype" w:cs="Tahoma"/>
          <w:sz w:val="22"/>
          <w:szCs w:val="22"/>
        </w:rPr>
      </w:pPr>
    </w:p>
    <w:p w14:paraId="56743462" w14:textId="66043566" w:rsidR="00B31222" w:rsidRPr="00473AA4" w:rsidRDefault="00D36A6E" w:rsidP="007479DD">
      <w:pPr>
        <w:spacing w:line="360" w:lineRule="auto"/>
        <w:jc w:val="both"/>
        <w:rPr>
          <w:rFonts w:ascii="Palatino Linotype" w:hAnsi="Palatino Linotype" w:cs="Tahoma"/>
          <w:sz w:val="22"/>
          <w:szCs w:val="22"/>
        </w:rPr>
      </w:pPr>
      <w:r w:rsidRPr="00473AA4">
        <w:rPr>
          <w:rFonts w:ascii="Palatino Linotype" w:hAnsi="Palatino Linotype" w:cs="Tahoma"/>
          <w:b/>
          <w:sz w:val="22"/>
          <w:szCs w:val="22"/>
        </w:rPr>
        <w:t>e</w:t>
      </w:r>
      <w:r w:rsidR="003D1A43" w:rsidRPr="00473AA4">
        <w:rPr>
          <w:rFonts w:ascii="Palatino Linotype" w:hAnsi="Palatino Linotype" w:cs="Tahoma"/>
          <w:b/>
          <w:sz w:val="22"/>
          <w:szCs w:val="22"/>
        </w:rPr>
        <w:t xml:space="preserve">) </w:t>
      </w:r>
      <w:r w:rsidR="00B31222" w:rsidRPr="00473AA4">
        <w:rPr>
          <w:rFonts w:ascii="Palatino Linotype" w:hAnsi="Palatino Linotype" w:cs="Tahoma"/>
          <w:b/>
          <w:sz w:val="22"/>
          <w:szCs w:val="22"/>
        </w:rPr>
        <w:t>Cierre de instrucción:</w:t>
      </w:r>
      <w:r w:rsidR="00B31222" w:rsidRPr="00473AA4">
        <w:rPr>
          <w:rFonts w:ascii="Palatino Linotype" w:hAnsi="Palatino Linotype" w:cs="Tahoma"/>
          <w:sz w:val="22"/>
          <w:szCs w:val="22"/>
        </w:rPr>
        <w:t xml:space="preserve"> </w:t>
      </w:r>
      <w:r w:rsidR="00C77CBF" w:rsidRPr="00473AA4">
        <w:rPr>
          <w:rFonts w:ascii="Palatino Linotype" w:hAnsi="Palatino Linotype" w:cs="Tahoma"/>
          <w:sz w:val="22"/>
          <w:szCs w:val="22"/>
        </w:rPr>
        <w:t xml:space="preserve">El </w:t>
      </w:r>
      <w:r w:rsidR="00543A5B" w:rsidRPr="00473AA4">
        <w:rPr>
          <w:rFonts w:ascii="Palatino Linotype" w:hAnsi="Palatino Linotype" w:cs="Tahoma"/>
          <w:sz w:val="22"/>
          <w:szCs w:val="22"/>
        </w:rPr>
        <w:t xml:space="preserve">veintiocho </w:t>
      </w:r>
      <w:r w:rsidRPr="00473AA4">
        <w:rPr>
          <w:rFonts w:ascii="Palatino Linotype" w:hAnsi="Palatino Linotype" w:cs="Tahoma"/>
          <w:sz w:val="22"/>
          <w:szCs w:val="22"/>
        </w:rPr>
        <w:t xml:space="preserve">de </w:t>
      </w:r>
      <w:r w:rsidR="00543A5B" w:rsidRPr="00473AA4">
        <w:rPr>
          <w:rFonts w:ascii="Palatino Linotype" w:hAnsi="Palatino Linotype" w:cs="Tahoma"/>
          <w:sz w:val="22"/>
          <w:szCs w:val="22"/>
        </w:rPr>
        <w:t>mayo</w:t>
      </w:r>
      <w:r w:rsidRPr="00473AA4">
        <w:rPr>
          <w:rFonts w:ascii="Palatino Linotype" w:hAnsi="Palatino Linotype" w:cs="Tahoma"/>
          <w:sz w:val="22"/>
          <w:szCs w:val="22"/>
        </w:rPr>
        <w:t xml:space="preserve"> </w:t>
      </w:r>
      <w:r w:rsidR="00C77CBF" w:rsidRPr="00473AA4">
        <w:rPr>
          <w:rFonts w:ascii="Palatino Linotype" w:hAnsi="Palatino Linotype" w:cs="Tahoma"/>
          <w:sz w:val="22"/>
          <w:szCs w:val="22"/>
        </w:rPr>
        <w:t>de dos mil diecinueve</w:t>
      </w:r>
      <w:r w:rsidR="00B31222" w:rsidRPr="00473AA4">
        <w:rPr>
          <w:rFonts w:ascii="Palatino Linotype" w:hAnsi="Palatino Linotype" w:cs="Tahoma"/>
          <w:sz w:val="22"/>
          <w:szCs w:val="22"/>
        </w:rPr>
        <w:t>, al no existir diligencias pendientes por desahogar, se emitió el acuerdo por medio del cual se declaró cerrada la instrucción</w:t>
      </w:r>
      <w:r w:rsidR="005F1AE5" w:rsidRPr="00473AA4">
        <w:rPr>
          <w:rFonts w:ascii="Palatino Linotype" w:hAnsi="Palatino Linotype" w:cs="Tahoma"/>
          <w:sz w:val="22"/>
          <w:szCs w:val="22"/>
        </w:rPr>
        <w:t xml:space="preserve"> y</w:t>
      </w:r>
      <w:r w:rsidR="00B31222" w:rsidRPr="00473AA4">
        <w:rPr>
          <w:rFonts w:ascii="Palatino Linotype" w:hAnsi="Palatino Linotype" w:cs="Tahoma"/>
          <w:sz w:val="22"/>
          <w:szCs w:val="22"/>
        </w:rPr>
        <w:t xml:space="preserve">, </w:t>
      </w:r>
      <w:r w:rsidR="005F1AE5" w:rsidRPr="00473AA4">
        <w:rPr>
          <w:rFonts w:ascii="Palatino Linotype" w:hAnsi="Palatino Linotype" w:cs="Tahoma"/>
          <w:sz w:val="22"/>
          <w:szCs w:val="22"/>
        </w:rPr>
        <w:t xml:space="preserve">se pasó </w:t>
      </w:r>
      <w:r w:rsidR="00B31222" w:rsidRPr="00473AA4">
        <w:rPr>
          <w:rFonts w:ascii="Palatino Linotype" w:hAnsi="Palatino Linotype" w:cs="Tahoma"/>
          <w:sz w:val="22"/>
          <w:szCs w:val="22"/>
        </w:rPr>
        <w:t>el expediente a resolución, en términos de lo dispuesto en los artículos 1</w:t>
      </w:r>
      <w:r w:rsidR="0048519E" w:rsidRPr="00473AA4">
        <w:rPr>
          <w:rFonts w:ascii="Palatino Linotype" w:hAnsi="Palatino Linotype" w:cs="Tahoma"/>
          <w:sz w:val="22"/>
          <w:szCs w:val="22"/>
        </w:rPr>
        <w:t>85</w:t>
      </w:r>
      <w:r w:rsidR="00B31222" w:rsidRPr="00473AA4">
        <w:rPr>
          <w:rFonts w:ascii="Palatino Linotype" w:hAnsi="Palatino Linotype" w:cs="Tahoma"/>
          <w:sz w:val="22"/>
          <w:szCs w:val="22"/>
        </w:rPr>
        <w:t>, fracciones VI y VIII</w:t>
      </w:r>
      <w:r w:rsidR="005F1AE5" w:rsidRPr="00473AA4">
        <w:rPr>
          <w:rFonts w:ascii="Palatino Linotype" w:hAnsi="Palatino Linotype" w:cs="Tahoma"/>
          <w:sz w:val="22"/>
          <w:szCs w:val="22"/>
        </w:rPr>
        <w:t>,</w:t>
      </w:r>
      <w:r w:rsidR="00B31222" w:rsidRPr="00473AA4">
        <w:rPr>
          <w:rFonts w:ascii="Palatino Linotype" w:hAnsi="Palatino Linotype" w:cs="Tahoma"/>
          <w:sz w:val="22"/>
          <w:szCs w:val="22"/>
        </w:rPr>
        <w:t xml:space="preserve"> de la Ley </w:t>
      </w:r>
      <w:r w:rsidR="0048519E" w:rsidRPr="00473AA4">
        <w:rPr>
          <w:rFonts w:ascii="Palatino Linotype" w:hAnsi="Palatino Linotype" w:cs="Tahoma"/>
          <w:sz w:val="22"/>
          <w:szCs w:val="22"/>
        </w:rPr>
        <w:t xml:space="preserve">de Transparencia y Acceso a la Información Pública del </w:t>
      </w:r>
      <w:r w:rsidR="0048519E" w:rsidRPr="00473AA4">
        <w:rPr>
          <w:rFonts w:ascii="Palatino Linotype" w:hAnsi="Palatino Linotype" w:cs="Tahoma"/>
          <w:sz w:val="22"/>
          <w:szCs w:val="22"/>
        </w:rPr>
        <w:lastRenderedPageBreak/>
        <w:t>Estado de México y Municipios</w:t>
      </w:r>
      <w:r w:rsidR="00412DC4" w:rsidRPr="00473AA4">
        <w:rPr>
          <w:rFonts w:ascii="Palatino Linotype" w:hAnsi="Palatino Linotype" w:cs="Tahoma"/>
          <w:sz w:val="22"/>
          <w:szCs w:val="22"/>
        </w:rPr>
        <w:t>; acto que</w:t>
      </w:r>
      <w:r w:rsidR="00B31222" w:rsidRPr="00473AA4">
        <w:rPr>
          <w:rFonts w:ascii="Palatino Linotype" w:hAnsi="Palatino Linotype" w:cs="Tahoma"/>
          <w:sz w:val="22"/>
          <w:szCs w:val="22"/>
        </w:rPr>
        <w:t xml:space="preserve"> fue notificado a las partes </w:t>
      </w:r>
      <w:r w:rsidR="0048519E" w:rsidRPr="00473AA4">
        <w:rPr>
          <w:rFonts w:ascii="Palatino Linotype" w:hAnsi="Palatino Linotype" w:cs="Tahoma"/>
          <w:sz w:val="22"/>
          <w:szCs w:val="22"/>
        </w:rPr>
        <w:t>el mismo día, a través del Sistema de Acceso a la Información Mexiquense</w:t>
      </w:r>
      <w:r w:rsidR="005F1AE5" w:rsidRPr="00473AA4">
        <w:rPr>
          <w:rFonts w:ascii="Palatino Linotype" w:hAnsi="Palatino Linotype" w:cs="Tahoma"/>
          <w:sz w:val="22"/>
          <w:szCs w:val="22"/>
        </w:rPr>
        <w:t xml:space="preserve"> (SAIMEX)</w:t>
      </w:r>
      <w:r w:rsidR="00C77CBF" w:rsidRPr="00473AA4">
        <w:rPr>
          <w:rFonts w:ascii="Palatino Linotype" w:hAnsi="Palatino Linotype" w:cs="Tahoma"/>
          <w:sz w:val="22"/>
          <w:szCs w:val="22"/>
        </w:rPr>
        <w:t xml:space="preserve">. </w:t>
      </w:r>
    </w:p>
    <w:p w14:paraId="56743463" w14:textId="77777777" w:rsidR="00B31222" w:rsidRPr="00473AA4" w:rsidRDefault="00B31222" w:rsidP="007479DD">
      <w:pPr>
        <w:spacing w:line="360" w:lineRule="auto"/>
        <w:jc w:val="both"/>
        <w:rPr>
          <w:rFonts w:ascii="Palatino Linotype" w:hAnsi="Palatino Linotype" w:cs="Tahoma"/>
          <w:b/>
          <w:sz w:val="22"/>
          <w:szCs w:val="22"/>
        </w:rPr>
      </w:pPr>
    </w:p>
    <w:p w14:paraId="56743464" w14:textId="77777777" w:rsidR="004F2D88" w:rsidRPr="00473AA4" w:rsidRDefault="004F2D88" w:rsidP="007479DD">
      <w:pPr>
        <w:spacing w:line="360" w:lineRule="auto"/>
        <w:jc w:val="both"/>
        <w:rPr>
          <w:rFonts w:ascii="Palatino Linotype" w:hAnsi="Palatino Linotype" w:cs="Tahoma"/>
          <w:color w:val="000000"/>
          <w:sz w:val="22"/>
          <w:szCs w:val="22"/>
        </w:rPr>
      </w:pPr>
      <w:r w:rsidRPr="00473AA4">
        <w:rPr>
          <w:rFonts w:ascii="Palatino Linotype" w:hAnsi="Palatino Linotype" w:cs="Tahoma"/>
          <w:color w:val="000000"/>
          <w:sz w:val="22"/>
          <w:szCs w:val="22"/>
        </w:rPr>
        <w:t xml:space="preserve">En </w:t>
      </w:r>
      <w:r w:rsidR="00367F82" w:rsidRPr="00473AA4">
        <w:rPr>
          <w:rFonts w:ascii="Palatino Linotype" w:hAnsi="Palatino Linotype" w:cs="Tahoma"/>
          <w:color w:val="000000"/>
          <w:sz w:val="22"/>
          <w:szCs w:val="22"/>
        </w:rPr>
        <w:t>razón de que fue debidamente su</w:t>
      </w:r>
      <w:r w:rsidRPr="00473AA4">
        <w:rPr>
          <w:rFonts w:ascii="Palatino Linotype" w:hAnsi="Palatino Linotype" w:cs="Tahoma"/>
          <w:color w:val="000000"/>
          <w:sz w:val="22"/>
          <w:szCs w:val="22"/>
        </w:rPr>
        <w:t xml:space="preserve">stanciado el expediente </w:t>
      </w:r>
      <w:r w:rsidR="00367F82" w:rsidRPr="00473AA4">
        <w:rPr>
          <w:rFonts w:ascii="Palatino Linotype" w:hAnsi="Palatino Linotype" w:cs="Tahoma"/>
          <w:color w:val="000000"/>
          <w:sz w:val="22"/>
          <w:szCs w:val="22"/>
        </w:rPr>
        <w:t xml:space="preserve">electrónico </w:t>
      </w:r>
      <w:r w:rsidRPr="00473AA4">
        <w:rPr>
          <w:rFonts w:ascii="Palatino Linotype" w:hAnsi="Palatino Linotype" w:cs="Tahoma"/>
          <w:color w:val="000000"/>
          <w:sz w:val="22"/>
          <w:szCs w:val="22"/>
        </w:rPr>
        <w:t>y no exist</w:t>
      </w:r>
      <w:r w:rsidR="00367F82" w:rsidRPr="00473AA4">
        <w:rPr>
          <w:rFonts w:ascii="Palatino Linotype" w:hAnsi="Palatino Linotype" w:cs="Tahoma"/>
          <w:color w:val="000000"/>
          <w:sz w:val="22"/>
          <w:szCs w:val="22"/>
        </w:rPr>
        <w:t>e</w:t>
      </w:r>
      <w:r w:rsidRPr="00473AA4">
        <w:rPr>
          <w:rFonts w:ascii="Palatino Linotype" w:hAnsi="Palatino Linotype" w:cs="Tahoma"/>
          <w:color w:val="000000"/>
          <w:sz w:val="22"/>
          <w:szCs w:val="22"/>
        </w:rPr>
        <w:t xml:space="preserve"> dilige</w:t>
      </w:r>
      <w:r w:rsidR="00367F82" w:rsidRPr="00473AA4">
        <w:rPr>
          <w:rFonts w:ascii="Palatino Linotype" w:hAnsi="Palatino Linotype" w:cs="Tahoma"/>
          <w:color w:val="000000"/>
          <w:sz w:val="22"/>
          <w:szCs w:val="22"/>
        </w:rPr>
        <w:t xml:space="preserve">ncia pendiente de desahogo, se </w:t>
      </w:r>
      <w:r w:rsidRPr="00473AA4">
        <w:rPr>
          <w:rFonts w:ascii="Palatino Linotype" w:hAnsi="Palatino Linotype" w:cs="Tahoma"/>
          <w:color w:val="000000"/>
          <w:sz w:val="22"/>
          <w:szCs w:val="22"/>
        </w:rPr>
        <w:t>emit</w:t>
      </w:r>
      <w:r w:rsidR="00367F82" w:rsidRPr="00473AA4">
        <w:rPr>
          <w:rFonts w:ascii="Palatino Linotype" w:hAnsi="Palatino Linotype" w:cs="Tahoma"/>
          <w:color w:val="000000"/>
          <w:sz w:val="22"/>
          <w:szCs w:val="22"/>
        </w:rPr>
        <w:t>e</w:t>
      </w:r>
      <w:r w:rsidRPr="00473AA4">
        <w:rPr>
          <w:rFonts w:ascii="Palatino Linotype" w:hAnsi="Palatino Linotype" w:cs="Tahoma"/>
          <w:color w:val="000000"/>
          <w:sz w:val="22"/>
          <w:szCs w:val="22"/>
        </w:rPr>
        <w:t xml:space="preserve"> la </w:t>
      </w:r>
      <w:r w:rsidR="00832B45" w:rsidRPr="00473AA4">
        <w:rPr>
          <w:rFonts w:ascii="Palatino Linotype" w:hAnsi="Palatino Linotype" w:cs="Tahoma"/>
          <w:color w:val="000000"/>
          <w:sz w:val="22"/>
          <w:szCs w:val="22"/>
        </w:rPr>
        <w:t xml:space="preserve">Resolución </w:t>
      </w:r>
      <w:r w:rsidRPr="00473AA4">
        <w:rPr>
          <w:rFonts w:ascii="Palatino Linotype" w:hAnsi="Palatino Linotype" w:cs="Tahoma"/>
          <w:color w:val="000000"/>
          <w:sz w:val="22"/>
          <w:szCs w:val="22"/>
        </w:rPr>
        <w:t xml:space="preserve">que conforme a Derecho proceda, de acuerdo </w:t>
      </w:r>
      <w:r w:rsidR="00412DC4" w:rsidRPr="00473AA4">
        <w:rPr>
          <w:rFonts w:ascii="Palatino Linotype" w:hAnsi="Palatino Linotype" w:cs="Tahoma"/>
          <w:color w:val="000000"/>
          <w:sz w:val="22"/>
          <w:szCs w:val="22"/>
        </w:rPr>
        <w:t>con</w:t>
      </w:r>
      <w:r w:rsidRPr="00473AA4">
        <w:rPr>
          <w:rFonts w:ascii="Palatino Linotype" w:hAnsi="Palatino Linotype" w:cs="Tahoma"/>
          <w:color w:val="000000"/>
          <w:sz w:val="22"/>
          <w:szCs w:val="22"/>
        </w:rPr>
        <w:t xml:space="preserve"> l</w:t>
      </w:r>
      <w:r w:rsidR="00832B45" w:rsidRPr="00473AA4">
        <w:rPr>
          <w:rFonts w:ascii="Palatino Linotype" w:hAnsi="Palatino Linotype" w:cs="Tahoma"/>
          <w:color w:val="000000"/>
          <w:sz w:val="22"/>
          <w:szCs w:val="22"/>
        </w:rPr>
        <w:t>o</w:t>
      </w:r>
      <w:r w:rsidRPr="00473AA4">
        <w:rPr>
          <w:rFonts w:ascii="Palatino Linotype" w:hAnsi="Palatino Linotype" w:cs="Tahoma"/>
          <w:color w:val="000000"/>
          <w:sz w:val="22"/>
          <w:szCs w:val="22"/>
        </w:rPr>
        <w:t xml:space="preserve">s siguientes: </w:t>
      </w:r>
    </w:p>
    <w:p w14:paraId="5B819CC2" w14:textId="77777777" w:rsidR="005007A8" w:rsidRPr="00473AA4" w:rsidRDefault="005007A8" w:rsidP="00543A5B">
      <w:pPr>
        <w:spacing w:line="360" w:lineRule="auto"/>
        <w:jc w:val="center"/>
        <w:rPr>
          <w:rFonts w:ascii="Palatino Linotype" w:eastAsia="Calibri" w:hAnsi="Palatino Linotype" w:cs="Tahoma"/>
          <w:b/>
          <w:bCs/>
          <w:sz w:val="22"/>
          <w:szCs w:val="22"/>
          <w:lang w:eastAsia="en-US"/>
        </w:rPr>
      </w:pPr>
    </w:p>
    <w:p w14:paraId="538B43E1" w14:textId="77777777" w:rsidR="00543A5B" w:rsidRPr="00473AA4" w:rsidRDefault="00543A5B" w:rsidP="00543A5B">
      <w:pPr>
        <w:spacing w:line="360" w:lineRule="auto"/>
        <w:jc w:val="center"/>
        <w:rPr>
          <w:rFonts w:ascii="Palatino Linotype" w:eastAsia="Calibri" w:hAnsi="Palatino Linotype" w:cs="Tahoma"/>
          <w:b/>
          <w:bCs/>
          <w:sz w:val="22"/>
          <w:szCs w:val="22"/>
          <w:lang w:eastAsia="en-US"/>
        </w:rPr>
      </w:pPr>
      <w:r w:rsidRPr="00473AA4">
        <w:rPr>
          <w:rFonts w:ascii="Palatino Linotype" w:eastAsia="Calibri" w:hAnsi="Palatino Linotype" w:cs="Tahoma"/>
          <w:b/>
          <w:bCs/>
          <w:sz w:val="22"/>
          <w:szCs w:val="22"/>
          <w:lang w:eastAsia="en-US"/>
        </w:rPr>
        <w:t>CONSIDERANDOS</w:t>
      </w:r>
    </w:p>
    <w:p w14:paraId="20B7F731" w14:textId="77777777" w:rsidR="00543A5B" w:rsidRPr="00473AA4" w:rsidRDefault="00543A5B" w:rsidP="00543A5B">
      <w:pPr>
        <w:spacing w:line="360" w:lineRule="auto"/>
        <w:jc w:val="both"/>
        <w:rPr>
          <w:rFonts w:ascii="Palatino Linotype" w:eastAsia="Calibri" w:hAnsi="Palatino Linotype" w:cs="Tahoma"/>
          <w:b/>
          <w:bCs/>
          <w:sz w:val="22"/>
          <w:szCs w:val="22"/>
          <w:lang w:eastAsia="en-US"/>
        </w:rPr>
      </w:pPr>
    </w:p>
    <w:p w14:paraId="4C92CE38" w14:textId="77777777" w:rsidR="00543A5B" w:rsidRPr="00473AA4" w:rsidRDefault="00543A5B" w:rsidP="00543A5B">
      <w:pPr>
        <w:spacing w:line="360" w:lineRule="auto"/>
        <w:jc w:val="both"/>
        <w:rPr>
          <w:rFonts w:ascii="Palatino Linotype" w:eastAsia="Calibri" w:hAnsi="Palatino Linotype" w:cs="Tahoma"/>
          <w:b/>
          <w:bCs/>
          <w:sz w:val="22"/>
          <w:szCs w:val="22"/>
          <w:lang w:eastAsia="en-US"/>
        </w:rPr>
      </w:pPr>
      <w:r w:rsidRPr="00473AA4">
        <w:rPr>
          <w:rFonts w:ascii="Palatino Linotype" w:eastAsia="Calibri" w:hAnsi="Palatino Linotype" w:cs="Tahoma"/>
          <w:b/>
          <w:bCs/>
          <w:sz w:val="22"/>
          <w:szCs w:val="22"/>
          <w:lang w:eastAsia="en-US"/>
        </w:rPr>
        <w:t xml:space="preserve">PRIMERO. Competencia. </w:t>
      </w:r>
    </w:p>
    <w:p w14:paraId="36FE15C2" w14:textId="77777777" w:rsidR="00543A5B" w:rsidRPr="00473AA4" w:rsidRDefault="00543A5B" w:rsidP="00543A5B">
      <w:pPr>
        <w:spacing w:line="360" w:lineRule="auto"/>
        <w:jc w:val="both"/>
        <w:rPr>
          <w:rFonts w:ascii="Palatino Linotype" w:eastAsia="Calibri" w:hAnsi="Palatino Linotype" w:cs="Tahoma"/>
          <w:b/>
          <w:bCs/>
          <w:sz w:val="22"/>
          <w:szCs w:val="22"/>
          <w:lang w:eastAsia="en-US"/>
        </w:rPr>
      </w:pPr>
    </w:p>
    <w:p w14:paraId="4C957E08" w14:textId="77777777" w:rsidR="00543A5B" w:rsidRPr="00473AA4" w:rsidRDefault="00543A5B" w:rsidP="00543A5B">
      <w:pPr>
        <w:spacing w:line="360" w:lineRule="auto"/>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E10C87C" w14:textId="77777777" w:rsidR="00543A5B" w:rsidRPr="00473AA4" w:rsidRDefault="00543A5B" w:rsidP="00543A5B">
      <w:pPr>
        <w:spacing w:line="360" w:lineRule="auto"/>
        <w:jc w:val="both"/>
        <w:rPr>
          <w:rFonts w:ascii="Palatino Linotype" w:eastAsia="Calibri" w:hAnsi="Palatino Linotype" w:cs="Tahoma"/>
          <w:bCs/>
          <w:sz w:val="22"/>
          <w:szCs w:val="22"/>
          <w:lang w:val="es-ES_tradnl" w:eastAsia="en-US"/>
        </w:rPr>
      </w:pPr>
    </w:p>
    <w:p w14:paraId="0F9EFFCD" w14:textId="77777777" w:rsidR="00672095" w:rsidRPr="00473AA4" w:rsidRDefault="00672095" w:rsidP="00543A5B">
      <w:pPr>
        <w:spacing w:line="360" w:lineRule="auto"/>
        <w:jc w:val="both"/>
        <w:rPr>
          <w:rFonts w:ascii="Palatino Linotype" w:eastAsia="Calibri" w:hAnsi="Palatino Linotype" w:cs="Tahoma"/>
          <w:bCs/>
          <w:sz w:val="22"/>
          <w:szCs w:val="22"/>
          <w:lang w:val="es-ES_tradnl" w:eastAsia="en-US"/>
        </w:rPr>
      </w:pPr>
    </w:p>
    <w:p w14:paraId="61C822BA" w14:textId="77777777" w:rsidR="00672095" w:rsidRPr="00473AA4" w:rsidRDefault="00672095" w:rsidP="00543A5B">
      <w:pPr>
        <w:spacing w:line="360" w:lineRule="auto"/>
        <w:jc w:val="both"/>
        <w:rPr>
          <w:rFonts w:ascii="Palatino Linotype" w:eastAsia="Calibri" w:hAnsi="Palatino Linotype" w:cs="Tahoma"/>
          <w:bCs/>
          <w:sz w:val="22"/>
          <w:szCs w:val="22"/>
          <w:lang w:val="es-ES_tradnl" w:eastAsia="en-US"/>
        </w:rPr>
      </w:pPr>
    </w:p>
    <w:p w14:paraId="55E92FCE" w14:textId="77777777" w:rsidR="00672095" w:rsidRPr="00473AA4" w:rsidRDefault="00672095" w:rsidP="00543A5B">
      <w:pPr>
        <w:spacing w:line="360" w:lineRule="auto"/>
        <w:jc w:val="both"/>
        <w:rPr>
          <w:rFonts w:ascii="Palatino Linotype" w:eastAsia="Calibri" w:hAnsi="Palatino Linotype" w:cs="Tahoma"/>
          <w:bCs/>
          <w:sz w:val="22"/>
          <w:szCs w:val="22"/>
          <w:lang w:val="es-ES_tradnl" w:eastAsia="en-US"/>
        </w:rPr>
      </w:pPr>
    </w:p>
    <w:p w14:paraId="04E7ECC8" w14:textId="77777777" w:rsidR="00543A5B" w:rsidRPr="00473AA4" w:rsidRDefault="00543A5B" w:rsidP="00543A5B">
      <w:pPr>
        <w:spacing w:line="360" w:lineRule="auto"/>
        <w:jc w:val="both"/>
        <w:rPr>
          <w:rFonts w:ascii="Palatino Linotype" w:eastAsia="Calibri" w:hAnsi="Palatino Linotype" w:cs="Tahoma"/>
          <w:bCs/>
          <w:sz w:val="22"/>
          <w:szCs w:val="22"/>
          <w:lang w:eastAsia="en-US"/>
        </w:rPr>
      </w:pPr>
      <w:r w:rsidRPr="00473AA4">
        <w:rPr>
          <w:rFonts w:ascii="Palatino Linotype" w:eastAsia="Calibri" w:hAnsi="Palatino Linotype" w:cs="Tahoma"/>
          <w:b/>
          <w:bCs/>
          <w:sz w:val="22"/>
          <w:szCs w:val="22"/>
          <w:lang w:eastAsia="en-US"/>
        </w:rPr>
        <w:lastRenderedPageBreak/>
        <w:t>SEGUNDO</w:t>
      </w:r>
      <w:r w:rsidRPr="00473AA4">
        <w:rPr>
          <w:rFonts w:ascii="Palatino Linotype" w:eastAsia="Calibri" w:hAnsi="Palatino Linotype" w:cs="Tahoma"/>
          <w:bCs/>
          <w:sz w:val="22"/>
          <w:szCs w:val="22"/>
          <w:lang w:eastAsia="en-US"/>
        </w:rPr>
        <w:t xml:space="preserve">. </w:t>
      </w:r>
      <w:r w:rsidRPr="00473AA4">
        <w:rPr>
          <w:rFonts w:ascii="Palatino Linotype" w:eastAsia="Calibri" w:hAnsi="Palatino Linotype" w:cs="Tahoma"/>
          <w:b/>
          <w:bCs/>
          <w:sz w:val="22"/>
          <w:szCs w:val="22"/>
          <w:lang w:eastAsia="en-US"/>
        </w:rPr>
        <w:t>Causales de improcedencia y sobreseimiento.</w:t>
      </w:r>
      <w:r w:rsidRPr="00473AA4">
        <w:rPr>
          <w:rFonts w:ascii="Palatino Linotype" w:eastAsia="Calibri" w:hAnsi="Palatino Linotype" w:cs="Tahoma"/>
          <w:bCs/>
          <w:sz w:val="22"/>
          <w:szCs w:val="22"/>
          <w:lang w:eastAsia="en-US"/>
        </w:rPr>
        <w:t xml:space="preserve"> </w:t>
      </w:r>
    </w:p>
    <w:p w14:paraId="50735CD1" w14:textId="77777777" w:rsidR="00543A5B" w:rsidRPr="00473AA4" w:rsidRDefault="00543A5B" w:rsidP="00543A5B">
      <w:pPr>
        <w:spacing w:line="360" w:lineRule="auto"/>
        <w:jc w:val="both"/>
        <w:rPr>
          <w:rFonts w:ascii="Palatino Linotype" w:eastAsia="Calibri" w:hAnsi="Palatino Linotype" w:cs="Tahoma"/>
          <w:bCs/>
          <w:sz w:val="22"/>
          <w:szCs w:val="22"/>
          <w:lang w:eastAsia="en-US"/>
        </w:rPr>
      </w:pPr>
    </w:p>
    <w:p w14:paraId="74BCA58C" w14:textId="77777777" w:rsidR="00543A5B" w:rsidRPr="00473AA4" w:rsidRDefault="00543A5B" w:rsidP="00543A5B">
      <w:pPr>
        <w:spacing w:line="360" w:lineRule="auto"/>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 </w:t>
      </w:r>
    </w:p>
    <w:p w14:paraId="0427F415" w14:textId="77777777" w:rsidR="00543A5B" w:rsidRPr="00473AA4" w:rsidRDefault="00543A5B" w:rsidP="00543A5B">
      <w:pPr>
        <w:spacing w:line="360" w:lineRule="auto"/>
        <w:jc w:val="both"/>
        <w:rPr>
          <w:rFonts w:ascii="Palatino Linotype" w:eastAsia="Calibri" w:hAnsi="Palatino Linotype" w:cs="Tahoma"/>
          <w:bCs/>
          <w:sz w:val="22"/>
          <w:szCs w:val="22"/>
          <w:lang w:eastAsia="en-US"/>
        </w:rPr>
      </w:pPr>
    </w:p>
    <w:p w14:paraId="0BCB85CD" w14:textId="77777777" w:rsidR="00543A5B" w:rsidRPr="00473AA4" w:rsidRDefault="00543A5B" w:rsidP="00FA06BB">
      <w:pPr>
        <w:pStyle w:val="Prrafodelista"/>
        <w:numPr>
          <w:ilvl w:val="0"/>
          <w:numId w:val="7"/>
        </w:numPr>
        <w:spacing w:line="360" w:lineRule="auto"/>
        <w:jc w:val="both"/>
        <w:rPr>
          <w:rFonts w:ascii="Palatino Linotype" w:eastAsia="Calibri" w:hAnsi="Palatino Linotype" w:cs="Tahoma"/>
          <w:b/>
          <w:bCs/>
          <w:szCs w:val="22"/>
          <w:lang w:val="es-ES" w:eastAsia="en-US"/>
        </w:rPr>
      </w:pPr>
      <w:r w:rsidRPr="00473AA4">
        <w:rPr>
          <w:rFonts w:ascii="Palatino Linotype" w:eastAsia="Calibri" w:hAnsi="Palatino Linotype" w:cs="Tahoma"/>
          <w:b/>
          <w:bCs/>
          <w:szCs w:val="22"/>
          <w:lang w:val="es-ES" w:eastAsia="en-US"/>
        </w:rPr>
        <w:t>Causales de improcedencia.</w:t>
      </w:r>
    </w:p>
    <w:p w14:paraId="19D8B77B" w14:textId="77777777" w:rsidR="00543A5B" w:rsidRPr="00473AA4" w:rsidRDefault="00543A5B" w:rsidP="00543A5B">
      <w:pPr>
        <w:spacing w:line="360" w:lineRule="auto"/>
        <w:jc w:val="both"/>
        <w:rPr>
          <w:rFonts w:ascii="Palatino Linotype" w:eastAsia="Calibri" w:hAnsi="Palatino Linotype" w:cs="Tahoma"/>
          <w:bCs/>
          <w:sz w:val="22"/>
          <w:szCs w:val="22"/>
          <w:lang w:eastAsia="en-US"/>
        </w:rPr>
      </w:pPr>
    </w:p>
    <w:p w14:paraId="2A03B164" w14:textId="77777777" w:rsidR="00543A5B" w:rsidRPr="00473AA4" w:rsidRDefault="00543A5B" w:rsidP="00543A5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473AA4">
        <w:rPr>
          <w:rFonts w:ascii="Palatino Linotype" w:eastAsia="Calibri" w:hAnsi="Palatino Linotype" w:cs="Tahoma"/>
          <w:color w:val="000000"/>
          <w:sz w:val="22"/>
          <w:szCs w:val="22"/>
          <w:lang w:eastAsia="es-MX"/>
        </w:rPr>
        <w:t xml:space="preserve">En el presente caso, no se actualiza ninguna de las causales de improcedencia establecidas por el artículo 191, de la Ley de Transparencia y Acceso a la Información Pública del Estado de México y Municipios, toda vez que el recurso de revisión fue interpuesto dentro de los quince días que marca la norma; este Instituto no tiene conocimiento </w:t>
      </w:r>
      <w:r w:rsidRPr="00473AA4">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no se está ante una consulta o trámite en específico; y, el Recurrente no amplió su solicitud en el recurso de revisión</w:t>
      </w:r>
      <w:r w:rsidRPr="00473AA4">
        <w:rPr>
          <w:rFonts w:ascii="Palatino Linotype" w:eastAsia="Calibri" w:hAnsi="Palatino Linotype" w:cs="Tahoma"/>
          <w:color w:val="000000"/>
          <w:sz w:val="22"/>
          <w:szCs w:val="22"/>
          <w:lang w:eastAsia="es-MX"/>
        </w:rPr>
        <w:t xml:space="preserve">. </w:t>
      </w:r>
    </w:p>
    <w:p w14:paraId="6AB91CA5" w14:textId="77777777" w:rsidR="00543A5B" w:rsidRPr="00473AA4" w:rsidRDefault="00543A5B" w:rsidP="00543A5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A8CE58B" w14:textId="0F486AE3" w:rsidR="00543A5B" w:rsidRPr="00473AA4" w:rsidRDefault="00543A5B" w:rsidP="00543A5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473AA4">
        <w:rPr>
          <w:rFonts w:ascii="Palatino Linotype" w:hAnsi="Palatino Linotype" w:cs="Tahoma"/>
          <w:sz w:val="22"/>
          <w:szCs w:val="24"/>
        </w:rPr>
        <w:t xml:space="preserve">Aunado a lo anterior, del análisis al recurso de revisión interpuesto, se advierte que este actualiza la causal de procedencia prevista por el artículo 179, </w:t>
      </w:r>
      <w:r w:rsidRPr="00473AA4">
        <w:rPr>
          <w:rFonts w:ascii="Palatino Linotype" w:eastAsia="Calibri" w:hAnsi="Palatino Linotype" w:cs="Tahoma"/>
          <w:bCs/>
          <w:sz w:val="22"/>
          <w:szCs w:val="22"/>
          <w:lang w:eastAsia="en-US"/>
        </w:rPr>
        <w:t xml:space="preserve">fracción </w:t>
      </w:r>
      <w:r w:rsidR="001561D9" w:rsidRPr="00473AA4">
        <w:rPr>
          <w:rFonts w:ascii="Palatino Linotype" w:eastAsia="Calibri" w:hAnsi="Palatino Linotype" w:cs="Tahoma"/>
          <w:bCs/>
          <w:sz w:val="22"/>
          <w:szCs w:val="22"/>
          <w:lang w:eastAsia="en-US"/>
        </w:rPr>
        <w:t>V</w:t>
      </w:r>
      <w:r w:rsidRPr="00473AA4">
        <w:rPr>
          <w:rFonts w:ascii="Palatino Linotype" w:eastAsia="Calibri" w:hAnsi="Palatino Linotype" w:cs="Tahoma"/>
          <w:bCs/>
          <w:sz w:val="22"/>
          <w:szCs w:val="22"/>
          <w:lang w:eastAsia="en-US"/>
        </w:rPr>
        <w:t>, de la Ley en cita.</w:t>
      </w:r>
    </w:p>
    <w:p w14:paraId="6A4EEC25" w14:textId="77777777" w:rsidR="00543A5B" w:rsidRPr="00473AA4" w:rsidRDefault="00543A5B" w:rsidP="00543A5B">
      <w:pPr>
        <w:spacing w:line="360" w:lineRule="auto"/>
        <w:jc w:val="both"/>
        <w:rPr>
          <w:rFonts w:ascii="Palatino Linotype" w:eastAsia="Calibri" w:hAnsi="Palatino Linotype" w:cs="Tahoma"/>
          <w:bCs/>
          <w:sz w:val="22"/>
          <w:szCs w:val="22"/>
          <w:lang w:eastAsia="en-US"/>
        </w:rPr>
      </w:pPr>
    </w:p>
    <w:p w14:paraId="70C641CC" w14:textId="77777777" w:rsidR="00543A5B" w:rsidRPr="00473AA4" w:rsidRDefault="00543A5B" w:rsidP="00FA06BB">
      <w:pPr>
        <w:pStyle w:val="Prrafodelista"/>
        <w:numPr>
          <w:ilvl w:val="0"/>
          <w:numId w:val="7"/>
        </w:numPr>
        <w:spacing w:line="276" w:lineRule="auto"/>
        <w:jc w:val="both"/>
        <w:rPr>
          <w:rFonts w:ascii="Palatino Linotype" w:eastAsia="Calibri" w:hAnsi="Palatino Linotype" w:cs="Tahoma"/>
          <w:bCs/>
          <w:szCs w:val="22"/>
          <w:lang w:val="es-ES" w:eastAsia="en-US"/>
        </w:rPr>
      </w:pPr>
      <w:r w:rsidRPr="00473AA4">
        <w:rPr>
          <w:rFonts w:ascii="Palatino Linotype" w:eastAsia="Calibri" w:hAnsi="Palatino Linotype" w:cs="Tahoma"/>
          <w:b/>
          <w:bCs/>
          <w:szCs w:val="22"/>
          <w:lang w:val="es-ES" w:eastAsia="en-US"/>
        </w:rPr>
        <w:t>Causales de sobreseimiento</w:t>
      </w:r>
      <w:r w:rsidRPr="00473AA4">
        <w:rPr>
          <w:rFonts w:ascii="Palatino Linotype" w:eastAsia="Calibri" w:hAnsi="Palatino Linotype" w:cs="Tahoma"/>
          <w:bCs/>
          <w:szCs w:val="22"/>
          <w:lang w:val="es-ES" w:eastAsia="en-US"/>
        </w:rPr>
        <w:t>.</w:t>
      </w:r>
    </w:p>
    <w:p w14:paraId="00D720B4" w14:textId="77777777" w:rsidR="00543A5B" w:rsidRPr="00473AA4" w:rsidRDefault="00543A5B" w:rsidP="00543A5B">
      <w:pPr>
        <w:spacing w:line="276" w:lineRule="auto"/>
        <w:jc w:val="both"/>
        <w:rPr>
          <w:rFonts w:ascii="Palatino Linotype" w:eastAsia="Calibri" w:hAnsi="Palatino Linotype" w:cs="Tahoma"/>
          <w:bCs/>
          <w:sz w:val="22"/>
          <w:szCs w:val="22"/>
          <w:lang w:eastAsia="en-US"/>
        </w:rPr>
      </w:pPr>
    </w:p>
    <w:p w14:paraId="580E5AF4" w14:textId="77777777" w:rsidR="00543A5B" w:rsidRPr="00473AA4" w:rsidRDefault="00543A5B" w:rsidP="00543A5B">
      <w:pPr>
        <w:spacing w:line="360" w:lineRule="auto"/>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 xml:space="preserve">De los autos que corren agregados al expediente en el que se actúa, no fue posible advertir que se actualizarán las causales de sobreseimiento previstas por el artículo 192 de la Ley de Transparencia y Acceso a la Información Pública del Estado de México y Municipios; toda vez </w:t>
      </w:r>
      <w:r w:rsidRPr="00473AA4">
        <w:rPr>
          <w:rFonts w:ascii="Palatino Linotype" w:eastAsia="Calibri" w:hAnsi="Palatino Linotype" w:cs="Tahoma"/>
          <w:bCs/>
          <w:sz w:val="22"/>
          <w:szCs w:val="22"/>
          <w:lang w:eastAsia="en-US"/>
        </w:rPr>
        <w:lastRenderedPageBreak/>
        <w:t xml:space="preserve">que no obra constancia de que el solicitante se hubiera desistido del recurso, que hubiera fallecido, que hubiera aparecido una causal de improcedencia durante el trámite del presente recurso, que el Sujeto Obligado hubiera modificado su respuesta y con ello dejado sin materia el recurso de revisión, o bien que el recurso de revisión hubiera quedado sin materia por algún otro motivo. </w:t>
      </w:r>
    </w:p>
    <w:p w14:paraId="39C41A02" w14:textId="77777777" w:rsidR="00543A5B" w:rsidRPr="00473AA4" w:rsidRDefault="00543A5B" w:rsidP="00543A5B">
      <w:pPr>
        <w:spacing w:line="360" w:lineRule="auto"/>
        <w:jc w:val="both"/>
        <w:rPr>
          <w:rFonts w:ascii="Palatino Linotype" w:eastAsia="Calibri" w:hAnsi="Palatino Linotype" w:cs="Tahoma"/>
          <w:bCs/>
          <w:sz w:val="22"/>
          <w:szCs w:val="22"/>
          <w:lang w:eastAsia="en-US"/>
        </w:rPr>
      </w:pPr>
    </w:p>
    <w:p w14:paraId="33269C17" w14:textId="77777777" w:rsidR="00543A5B" w:rsidRPr="00473AA4" w:rsidRDefault="00543A5B" w:rsidP="00543A5B">
      <w:pPr>
        <w:spacing w:line="360" w:lineRule="auto"/>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 xml:space="preserve">Consecuentemente, al </w:t>
      </w:r>
      <w:r w:rsidRPr="00473AA4">
        <w:rPr>
          <w:rFonts w:ascii="Palatino Linotype" w:eastAsia="Calibri" w:hAnsi="Palatino Linotype" w:cs="Tahoma"/>
          <w:b/>
          <w:bCs/>
          <w:sz w:val="22"/>
          <w:szCs w:val="22"/>
          <w:lang w:eastAsia="en-US"/>
        </w:rPr>
        <w:t>no existir motivo de improcedencia y/o sobreseimiento en el presente asunto,</w:t>
      </w:r>
      <w:r w:rsidRPr="00473AA4">
        <w:rPr>
          <w:rFonts w:ascii="Palatino Linotype" w:eastAsia="Calibri" w:hAnsi="Palatino Linotype" w:cs="Tahoma"/>
          <w:bCs/>
          <w:sz w:val="22"/>
          <w:szCs w:val="22"/>
          <w:lang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23A537F7" w14:textId="77777777" w:rsidR="00543A5B" w:rsidRPr="00473AA4" w:rsidRDefault="00543A5B" w:rsidP="00543A5B">
      <w:pPr>
        <w:spacing w:line="360" w:lineRule="auto"/>
        <w:jc w:val="both"/>
        <w:rPr>
          <w:rFonts w:ascii="Palatino Linotype" w:eastAsia="Calibri" w:hAnsi="Palatino Linotype" w:cs="Tahoma"/>
          <w:b/>
          <w:bCs/>
          <w:sz w:val="22"/>
          <w:szCs w:val="22"/>
          <w:lang w:eastAsia="en-US"/>
        </w:rPr>
      </w:pPr>
    </w:p>
    <w:p w14:paraId="62211CAB" w14:textId="4D85549F" w:rsidR="00441079" w:rsidRPr="00473AA4" w:rsidRDefault="00543A5B" w:rsidP="00543A5B">
      <w:pPr>
        <w:spacing w:line="360" w:lineRule="auto"/>
        <w:jc w:val="both"/>
        <w:rPr>
          <w:rFonts w:ascii="Palatino Linotype" w:eastAsia="Calibri" w:hAnsi="Palatino Linotype" w:cs="Tahoma"/>
          <w:b/>
          <w:bCs/>
          <w:sz w:val="22"/>
          <w:szCs w:val="22"/>
          <w:lang w:eastAsia="en-US"/>
        </w:rPr>
      </w:pPr>
      <w:r w:rsidRPr="00473AA4">
        <w:rPr>
          <w:rFonts w:ascii="Palatino Linotype" w:eastAsia="Calibri" w:hAnsi="Palatino Linotype" w:cs="Tahoma"/>
          <w:b/>
          <w:bCs/>
          <w:sz w:val="22"/>
          <w:szCs w:val="22"/>
          <w:lang w:eastAsia="en-US"/>
        </w:rPr>
        <w:t xml:space="preserve">TERCERO. </w:t>
      </w:r>
      <w:r w:rsidR="00441079" w:rsidRPr="00473AA4">
        <w:rPr>
          <w:rFonts w:ascii="Palatino Linotype" w:eastAsia="Calibri" w:hAnsi="Palatino Linotype" w:cs="Tahoma"/>
          <w:b/>
          <w:bCs/>
          <w:sz w:val="22"/>
          <w:szCs w:val="22"/>
          <w:lang w:eastAsia="en-US"/>
        </w:rPr>
        <w:t xml:space="preserve">Determinación de la Controversia. </w:t>
      </w:r>
    </w:p>
    <w:p w14:paraId="633B0C3D" w14:textId="77777777" w:rsidR="00441079" w:rsidRPr="00473AA4" w:rsidRDefault="00441079" w:rsidP="00543A5B">
      <w:pPr>
        <w:spacing w:line="360" w:lineRule="auto"/>
        <w:jc w:val="both"/>
        <w:rPr>
          <w:rFonts w:ascii="Palatino Linotype" w:eastAsia="Calibri" w:hAnsi="Palatino Linotype" w:cs="Tahoma"/>
          <w:bCs/>
          <w:sz w:val="22"/>
          <w:szCs w:val="22"/>
          <w:lang w:eastAsia="en-US"/>
        </w:rPr>
      </w:pPr>
    </w:p>
    <w:p w14:paraId="6E69483E" w14:textId="762F4998" w:rsidR="00A223DA" w:rsidRPr="00473AA4" w:rsidRDefault="007A1889" w:rsidP="00543A5B">
      <w:pPr>
        <w:spacing w:line="360" w:lineRule="auto"/>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 xml:space="preserve">Una vez realizado </w:t>
      </w:r>
      <w:r w:rsidR="001F0039" w:rsidRPr="00473AA4">
        <w:rPr>
          <w:rFonts w:ascii="Palatino Linotype" w:eastAsia="Calibri" w:hAnsi="Palatino Linotype" w:cs="Tahoma"/>
          <w:bCs/>
          <w:sz w:val="22"/>
          <w:szCs w:val="22"/>
          <w:lang w:eastAsia="en-US"/>
        </w:rPr>
        <w:t xml:space="preserve">el estudio de las constancias que integran el expediente en que se actúa, se desprende que el Recurrente solicitó </w:t>
      </w:r>
      <w:r w:rsidR="00A223DA" w:rsidRPr="00473AA4">
        <w:rPr>
          <w:rFonts w:ascii="Palatino Linotype" w:eastAsia="Calibri" w:hAnsi="Palatino Linotype" w:cs="Tahoma"/>
          <w:bCs/>
          <w:sz w:val="22"/>
          <w:szCs w:val="22"/>
          <w:lang w:eastAsia="en-US"/>
        </w:rPr>
        <w:t xml:space="preserve">del </w:t>
      </w:r>
      <w:r w:rsidR="00D04F20" w:rsidRPr="00473AA4">
        <w:rPr>
          <w:rFonts w:ascii="Palatino Linotype" w:hAnsi="Palatino Linotype" w:cs="Tahoma"/>
          <w:bCs/>
          <w:sz w:val="22"/>
          <w:szCs w:val="22"/>
        </w:rPr>
        <w:t>Presidente Municipal</w:t>
      </w:r>
      <w:r w:rsidR="00A223DA" w:rsidRPr="00473AA4">
        <w:rPr>
          <w:rFonts w:ascii="Palatino Linotype" w:hAnsi="Palatino Linotype" w:cs="Tahoma"/>
          <w:bCs/>
          <w:sz w:val="22"/>
          <w:szCs w:val="22"/>
        </w:rPr>
        <w:t xml:space="preserve">, </w:t>
      </w:r>
      <w:r w:rsidR="00D04F20" w:rsidRPr="00473AA4">
        <w:rPr>
          <w:rFonts w:ascii="Palatino Linotype" w:hAnsi="Palatino Linotype" w:cs="Tahoma"/>
          <w:bCs/>
          <w:sz w:val="22"/>
          <w:szCs w:val="22"/>
        </w:rPr>
        <w:t>Secretario</w:t>
      </w:r>
      <w:r w:rsidR="00A223DA" w:rsidRPr="00473AA4">
        <w:rPr>
          <w:rFonts w:ascii="Palatino Linotype" w:hAnsi="Palatino Linotype" w:cs="Tahoma"/>
          <w:bCs/>
          <w:sz w:val="22"/>
          <w:szCs w:val="22"/>
        </w:rPr>
        <w:t xml:space="preserve"> del </w:t>
      </w:r>
      <w:r w:rsidR="00D04F20" w:rsidRPr="00473AA4">
        <w:rPr>
          <w:rFonts w:ascii="Palatino Linotype" w:hAnsi="Palatino Linotype" w:cs="Tahoma"/>
          <w:bCs/>
          <w:sz w:val="22"/>
          <w:szCs w:val="22"/>
        </w:rPr>
        <w:t>Ayuntamiento</w:t>
      </w:r>
      <w:r w:rsidR="00A223DA" w:rsidRPr="00473AA4">
        <w:rPr>
          <w:rFonts w:ascii="Palatino Linotype" w:hAnsi="Palatino Linotype" w:cs="Tahoma"/>
          <w:bCs/>
          <w:sz w:val="22"/>
          <w:szCs w:val="22"/>
        </w:rPr>
        <w:t xml:space="preserve">, </w:t>
      </w:r>
      <w:r w:rsidR="00D04F20" w:rsidRPr="00473AA4">
        <w:rPr>
          <w:rFonts w:ascii="Palatino Linotype" w:hAnsi="Palatino Linotype" w:cs="Tahoma"/>
          <w:bCs/>
          <w:sz w:val="22"/>
          <w:szCs w:val="22"/>
        </w:rPr>
        <w:t>Tesorero</w:t>
      </w:r>
      <w:r w:rsidR="00A223DA" w:rsidRPr="00473AA4">
        <w:rPr>
          <w:rFonts w:ascii="Palatino Linotype" w:hAnsi="Palatino Linotype" w:cs="Tahoma"/>
          <w:bCs/>
          <w:sz w:val="22"/>
          <w:szCs w:val="22"/>
        </w:rPr>
        <w:t xml:space="preserve">, </w:t>
      </w:r>
      <w:r w:rsidR="00D04F20" w:rsidRPr="00473AA4">
        <w:rPr>
          <w:rFonts w:ascii="Palatino Linotype" w:hAnsi="Palatino Linotype" w:cs="Tahoma"/>
          <w:bCs/>
          <w:sz w:val="22"/>
          <w:szCs w:val="22"/>
        </w:rPr>
        <w:t xml:space="preserve">Director </w:t>
      </w:r>
      <w:r w:rsidR="00A223DA" w:rsidRPr="00473AA4">
        <w:rPr>
          <w:rFonts w:ascii="Palatino Linotype" w:hAnsi="Palatino Linotype" w:cs="Tahoma"/>
          <w:bCs/>
          <w:sz w:val="22"/>
          <w:szCs w:val="22"/>
        </w:rPr>
        <w:t xml:space="preserve">de </w:t>
      </w:r>
      <w:r w:rsidR="00D04F20" w:rsidRPr="00473AA4">
        <w:rPr>
          <w:rFonts w:ascii="Palatino Linotype" w:hAnsi="Palatino Linotype" w:cs="Tahoma"/>
          <w:bCs/>
          <w:sz w:val="22"/>
          <w:szCs w:val="22"/>
        </w:rPr>
        <w:t xml:space="preserve">Obras Públicas, Director </w:t>
      </w:r>
      <w:r w:rsidR="00A223DA" w:rsidRPr="00473AA4">
        <w:rPr>
          <w:rFonts w:ascii="Palatino Linotype" w:hAnsi="Palatino Linotype" w:cs="Tahoma"/>
          <w:bCs/>
          <w:sz w:val="22"/>
          <w:szCs w:val="22"/>
        </w:rPr>
        <w:t xml:space="preserve">de </w:t>
      </w:r>
      <w:r w:rsidR="00D04F20" w:rsidRPr="00473AA4">
        <w:rPr>
          <w:rFonts w:ascii="Palatino Linotype" w:hAnsi="Palatino Linotype" w:cs="Tahoma"/>
          <w:bCs/>
          <w:sz w:val="22"/>
          <w:szCs w:val="22"/>
        </w:rPr>
        <w:t>Desarrollo Económico</w:t>
      </w:r>
      <w:r w:rsidR="00A223DA" w:rsidRPr="00473AA4">
        <w:rPr>
          <w:rFonts w:ascii="Palatino Linotype" w:hAnsi="Palatino Linotype" w:cs="Tahoma"/>
          <w:bCs/>
          <w:sz w:val="22"/>
          <w:szCs w:val="22"/>
        </w:rPr>
        <w:t xml:space="preserve">, </w:t>
      </w:r>
      <w:r w:rsidR="00D04F20" w:rsidRPr="00473AA4">
        <w:rPr>
          <w:rFonts w:ascii="Palatino Linotype" w:hAnsi="Palatino Linotype" w:cs="Tahoma"/>
          <w:bCs/>
          <w:sz w:val="22"/>
          <w:szCs w:val="22"/>
        </w:rPr>
        <w:t>Coordinador General Municipal</w:t>
      </w:r>
      <w:r w:rsidR="00A223DA" w:rsidRPr="00473AA4">
        <w:rPr>
          <w:rFonts w:ascii="Palatino Linotype" w:hAnsi="Palatino Linotype" w:cs="Tahoma"/>
          <w:bCs/>
          <w:sz w:val="22"/>
          <w:szCs w:val="22"/>
        </w:rPr>
        <w:t xml:space="preserve"> de </w:t>
      </w:r>
      <w:r w:rsidR="00D04F20" w:rsidRPr="00473AA4">
        <w:rPr>
          <w:rFonts w:ascii="Palatino Linotype" w:hAnsi="Palatino Linotype" w:cs="Tahoma"/>
          <w:bCs/>
          <w:sz w:val="22"/>
          <w:szCs w:val="22"/>
        </w:rPr>
        <w:t>Mejora Regulatoria</w:t>
      </w:r>
      <w:r w:rsidR="00A223DA" w:rsidRPr="00473AA4">
        <w:rPr>
          <w:rFonts w:ascii="Palatino Linotype" w:hAnsi="Palatino Linotype" w:cs="Tahoma"/>
          <w:bCs/>
          <w:sz w:val="22"/>
          <w:szCs w:val="22"/>
        </w:rPr>
        <w:t xml:space="preserve">, </w:t>
      </w:r>
      <w:r w:rsidR="00D04F20" w:rsidRPr="00473AA4">
        <w:rPr>
          <w:rFonts w:ascii="Palatino Linotype" w:hAnsi="Palatino Linotype" w:cs="Tahoma"/>
          <w:bCs/>
          <w:sz w:val="22"/>
          <w:szCs w:val="22"/>
        </w:rPr>
        <w:t>Ecología</w:t>
      </w:r>
      <w:r w:rsidR="00A223DA" w:rsidRPr="00473AA4">
        <w:rPr>
          <w:rFonts w:ascii="Palatino Linotype" w:hAnsi="Palatino Linotype" w:cs="Tahoma"/>
          <w:bCs/>
          <w:sz w:val="22"/>
          <w:szCs w:val="22"/>
        </w:rPr>
        <w:t xml:space="preserve">, </w:t>
      </w:r>
      <w:r w:rsidR="00D04F20" w:rsidRPr="00473AA4">
        <w:rPr>
          <w:rFonts w:ascii="Palatino Linotype" w:hAnsi="Palatino Linotype" w:cs="Tahoma"/>
          <w:bCs/>
          <w:sz w:val="22"/>
          <w:szCs w:val="22"/>
        </w:rPr>
        <w:t xml:space="preserve">Desarrollo Urbano </w:t>
      </w:r>
      <w:r w:rsidR="00A223DA" w:rsidRPr="00473AA4">
        <w:rPr>
          <w:rFonts w:ascii="Palatino Linotype" w:hAnsi="Palatino Linotype" w:cs="Tahoma"/>
          <w:bCs/>
          <w:sz w:val="22"/>
          <w:szCs w:val="22"/>
        </w:rPr>
        <w:t xml:space="preserve">y </w:t>
      </w:r>
      <w:r w:rsidR="00D04F20" w:rsidRPr="00473AA4">
        <w:rPr>
          <w:rFonts w:ascii="Palatino Linotype" w:hAnsi="Palatino Linotype" w:cs="Tahoma"/>
          <w:bCs/>
          <w:sz w:val="22"/>
          <w:szCs w:val="22"/>
        </w:rPr>
        <w:t xml:space="preserve">Protección Civil, lo siguiente: </w:t>
      </w:r>
    </w:p>
    <w:p w14:paraId="5F7D2FE0" w14:textId="77777777" w:rsidR="00A223DA" w:rsidRPr="00473AA4" w:rsidRDefault="00A223DA" w:rsidP="00543A5B">
      <w:pPr>
        <w:spacing w:line="360" w:lineRule="auto"/>
        <w:jc w:val="both"/>
        <w:rPr>
          <w:rFonts w:ascii="Palatino Linotype" w:eastAsia="Calibri" w:hAnsi="Palatino Linotype" w:cs="Tahoma"/>
          <w:bCs/>
          <w:sz w:val="22"/>
          <w:szCs w:val="22"/>
          <w:lang w:eastAsia="en-US"/>
        </w:rPr>
      </w:pPr>
    </w:p>
    <w:p w14:paraId="2B1FBC76" w14:textId="77777777" w:rsidR="00D04F20" w:rsidRPr="00473AA4" w:rsidRDefault="00D04F20" w:rsidP="00D04F20">
      <w:pPr>
        <w:spacing w:line="360" w:lineRule="auto"/>
        <w:ind w:left="426"/>
        <w:jc w:val="both"/>
        <w:rPr>
          <w:rFonts w:ascii="Palatino Linotype" w:eastAsia="Calibri" w:hAnsi="Palatino Linotype" w:cs="Tahoma"/>
          <w:bCs/>
          <w:sz w:val="22"/>
          <w:szCs w:val="22"/>
          <w:lang w:eastAsia="en-US"/>
        </w:rPr>
      </w:pPr>
      <w:r w:rsidRPr="00473AA4">
        <w:rPr>
          <w:rFonts w:ascii="Palatino Linotype" w:eastAsia="Calibri" w:hAnsi="Palatino Linotype" w:cs="Tahoma"/>
          <w:b/>
          <w:bCs/>
          <w:sz w:val="22"/>
          <w:szCs w:val="22"/>
          <w:lang w:eastAsia="en-US"/>
        </w:rPr>
        <w:t>1.</w:t>
      </w:r>
      <w:r w:rsidRPr="00473AA4">
        <w:rPr>
          <w:rFonts w:ascii="Palatino Linotype" w:eastAsia="Calibri" w:hAnsi="Palatino Linotype" w:cs="Tahoma"/>
          <w:bCs/>
          <w:sz w:val="22"/>
          <w:szCs w:val="22"/>
          <w:lang w:eastAsia="en-US"/>
        </w:rPr>
        <w:t xml:space="preserve"> Ficha curricular </w:t>
      </w:r>
    </w:p>
    <w:p w14:paraId="06686052" w14:textId="3424262A" w:rsidR="00A223DA" w:rsidRPr="00473AA4" w:rsidRDefault="00D04F20" w:rsidP="00D04F20">
      <w:pPr>
        <w:spacing w:line="360" w:lineRule="auto"/>
        <w:ind w:left="709" w:hanging="283"/>
        <w:jc w:val="both"/>
        <w:rPr>
          <w:rFonts w:ascii="Palatino Linotype" w:eastAsia="Calibri" w:hAnsi="Palatino Linotype" w:cs="Tahoma"/>
          <w:b/>
          <w:iCs/>
          <w:szCs w:val="22"/>
          <w:lang w:eastAsia="es-ES_tradnl"/>
        </w:rPr>
      </w:pPr>
      <w:r w:rsidRPr="00473AA4">
        <w:rPr>
          <w:rFonts w:ascii="Palatino Linotype" w:eastAsia="Calibri" w:hAnsi="Palatino Linotype" w:cs="Tahoma"/>
          <w:b/>
          <w:bCs/>
          <w:sz w:val="22"/>
          <w:szCs w:val="22"/>
          <w:lang w:eastAsia="en-US"/>
        </w:rPr>
        <w:t>2.</w:t>
      </w:r>
      <w:r w:rsidRPr="00473AA4">
        <w:rPr>
          <w:rFonts w:ascii="Palatino Linotype" w:eastAsia="Calibri" w:hAnsi="Palatino Linotype" w:cs="Tahoma"/>
          <w:bCs/>
          <w:sz w:val="22"/>
          <w:szCs w:val="22"/>
          <w:lang w:eastAsia="en-US"/>
        </w:rPr>
        <w:t xml:space="preserve"> D</w:t>
      </w:r>
      <w:r w:rsidR="001F0039" w:rsidRPr="00473AA4">
        <w:rPr>
          <w:rFonts w:ascii="Palatino Linotype" w:eastAsia="Calibri" w:hAnsi="Palatino Linotype" w:cs="Tahoma"/>
          <w:bCs/>
          <w:sz w:val="22"/>
          <w:szCs w:val="22"/>
          <w:lang w:eastAsia="en-US"/>
        </w:rPr>
        <w:t>ocumento probatorio del grado de estudios (Título Profesional, Certificado o C</w:t>
      </w:r>
      <w:r w:rsidRPr="00473AA4">
        <w:rPr>
          <w:rFonts w:ascii="Palatino Linotype" w:eastAsia="Calibri" w:hAnsi="Palatino Linotype" w:cs="Tahoma"/>
          <w:bCs/>
          <w:sz w:val="22"/>
          <w:szCs w:val="22"/>
          <w:lang w:eastAsia="en-US"/>
        </w:rPr>
        <w:t xml:space="preserve">édula </w:t>
      </w:r>
      <w:r w:rsidR="001F0039" w:rsidRPr="00473AA4">
        <w:rPr>
          <w:rFonts w:ascii="Palatino Linotype" w:eastAsia="Calibri" w:hAnsi="Palatino Linotype" w:cs="Tahoma"/>
          <w:bCs/>
          <w:sz w:val="22"/>
          <w:szCs w:val="22"/>
          <w:lang w:eastAsia="en-US"/>
        </w:rPr>
        <w:t xml:space="preserve">Profesional) </w:t>
      </w:r>
      <w:r w:rsidR="001F0039" w:rsidRPr="00473AA4">
        <w:rPr>
          <w:rFonts w:ascii="Palatino Linotype" w:hAnsi="Palatino Linotype" w:cs="Tahoma"/>
          <w:bCs/>
          <w:i/>
          <w:sz w:val="22"/>
          <w:szCs w:val="22"/>
        </w:rPr>
        <w:t xml:space="preserve"> </w:t>
      </w:r>
    </w:p>
    <w:p w14:paraId="34339E6A" w14:textId="0F0C25C4" w:rsidR="00A223DA" w:rsidRPr="00473AA4" w:rsidRDefault="00D04F20"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 xml:space="preserve">En respuesta el Sujeto Obligado, </w:t>
      </w:r>
      <w:r w:rsidR="00064B0D" w:rsidRPr="00473AA4">
        <w:rPr>
          <w:rFonts w:ascii="Palatino Linotype" w:eastAsia="Calibri" w:hAnsi="Palatino Linotype" w:cs="Tahoma"/>
          <w:iCs/>
          <w:sz w:val="22"/>
          <w:szCs w:val="22"/>
          <w:lang w:eastAsia="es-ES_tradnl"/>
        </w:rPr>
        <w:t xml:space="preserve">proporcionó la </w:t>
      </w:r>
      <w:r w:rsidR="005007A8" w:rsidRPr="00473AA4">
        <w:rPr>
          <w:rFonts w:ascii="Palatino Linotype" w:eastAsia="Calibri" w:hAnsi="Palatino Linotype" w:cs="Tahoma"/>
          <w:i/>
          <w:iCs/>
          <w:sz w:val="22"/>
          <w:szCs w:val="22"/>
          <w:lang w:eastAsia="es-ES_tradnl"/>
        </w:rPr>
        <w:t>curricula</w:t>
      </w:r>
      <w:r w:rsidR="005007A8" w:rsidRPr="00473AA4">
        <w:rPr>
          <w:rFonts w:ascii="Palatino Linotype" w:eastAsia="Calibri" w:hAnsi="Palatino Linotype" w:cs="Tahoma"/>
          <w:iCs/>
          <w:sz w:val="22"/>
          <w:szCs w:val="22"/>
          <w:lang w:eastAsia="es-ES_tradnl"/>
        </w:rPr>
        <w:t xml:space="preserve"> </w:t>
      </w:r>
      <w:r w:rsidR="00064B0D" w:rsidRPr="00473AA4">
        <w:rPr>
          <w:rFonts w:ascii="Palatino Linotype" w:eastAsia="Calibri" w:hAnsi="Palatino Linotype" w:cs="Tahoma"/>
          <w:iCs/>
          <w:sz w:val="22"/>
          <w:szCs w:val="22"/>
          <w:lang w:eastAsia="es-ES_tradnl"/>
        </w:rPr>
        <w:t xml:space="preserve">de:  </w:t>
      </w:r>
    </w:p>
    <w:p w14:paraId="4FADC6D3" w14:textId="344F7869" w:rsidR="00064B0D" w:rsidRPr="00473AA4" w:rsidRDefault="00064B0D" w:rsidP="00064B0D">
      <w:pPr>
        <w:pStyle w:val="Prrafodelista"/>
        <w:autoSpaceDE w:val="0"/>
        <w:autoSpaceDN w:val="0"/>
        <w:adjustRightInd w:val="0"/>
        <w:spacing w:line="360" w:lineRule="auto"/>
        <w:ind w:left="1440" w:right="539"/>
        <w:jc w:val="both"/>
        <w:rPr>
          <w:rFonts w:ascii="Palatino Linotype" w:hAnsi="Palatino Linotype" w:cs="Tahoma"/>
          <w:i/>
          <w:szCs w:val="22"/>
        </w:rPr>
      </w:pPr>
      <w:r w:rsidRPr="00473AA4">
        <w:rPr>
          <w:rFonts w:ascii="Palatino Linotype" w:hAnsi="Palatino Linotype" w:cs="Tahoma"/>
          <w:szCs w:val="22"/>
        </w:rPr>
        <w:t>a) Marco Antonio Alfonso Hernández Robles</w:t>
      </w:r>
    </w:p>
    <w:p w14:paraId="58B15F99" w14:textId="67CB22BE" w:rsidR="00064B0D" w:rsidRPr="00473AA4" w:rsidRDefault="00064B0D" w:rsidP="00064B0D">
      <w:pPr>
        <w:pStyle w:val="Prrafodelista"/>
        <w:autoSpaceDE w:val="0"/>
        <w:autoSpaceDN w:val="0"/>
        <w:adjustRightInd w:val="0"/>
        <w:spacing w:line="360" w:lineRule="auto"/>
        <w:ind w:left="1440" w:right="539"/>
        <w:jc w:val="both"/>
        <w:rPr>
          <w:rFonts w:ascii="Palatino Linotype" w:hAnsi="Palatino Linotype" w:cs="Tahoma"/>
          <w:i/>
          <w:szCs w:val="22"/>
        </w:rPr>
      </w:pPr>
      <w:r w:rsidRPr="00473AA4">
        <w:rPr>
          <w:rFonts w:ascii="Palatino Linotype" w:hAnsi="Palatino Linotype" w:cs="Tahoma"/>
          <w:szCs w:val="22"/>
        </w:rPr>
        <w:t>b) Ricardo Solorzano Ballesteros</w:t>
      </w:r>
    </w:p>
    <w:p w14:paraId="27AD4D58" w14:textId="7700C19D" w:rsidR="00064B0D" w:rsidRPr="00473AA4" w:rsidRDefault="00064B0D" w:rsidP="00064B0D">
      <w:pPr>
        <w:pStyle w:val="Prrafodelista"/>
        <w:autoSpaceDE w:val="0"/>
        <w:autoSpaceDN w:val="0"/>
        <w:adjustRightInd w:val="0"/>
        <w:spacing w:line="360" w:lineRule="auto"/>
        <w:ind w:left="1440" w:right="539"/>
        <w:jc w:val="both"/>
        <w:rPr>
          <w:rFonts w:ascii="Palatino Linotype" w:hAnsi="Palatino Linotype" w:cs="Tahoma"/>
          <w:i/>
          <w:szCs w:val="22"/>
        </w:rPr>
      </w:pPr>
      <w:r w:rsidRPr="00473AA4">
        <w:rPr>
          <w:rFonts w:ascii="Palatino Linotype" w:hAnsi="Palatino Linotype" w:cs="Tahoma"/>
          <w:szCs w:val="22"/>
        </w:rPr>
        <w:t xml:space="preserve">c) Omar Hernández Castañeda. </w:t>
      </w:r>
    </w:p>
    <w:p w14:paraId="3E7CFDDD" w14:textId="605AFDD9" w:rsidR="00064B0D" w:rsidRPr="00473AA4" w:rsidRDefault="00064B0D" w:rsidP="004052EA">
      <w:pPr>
        <w:autoSpaceDE w:val="0"/>
        <w:autoSpaceDN w:val="0"/>
        <w:adjustRightInd w:val="0"/>
        <w:spacing w:line="360" w:lineRule="auto"/>
        <w:ind w:right="-28"/>
        <w:jc w:val="both"/>
        <w:rPr>
          <w:rFonts w:ascii="Palatino Linotype" w:hAnsi="Palatino Linotype" w:cs="Tahoma"/>
          <w:i/>
          <w:sz w:val="22"/>
          <w:szCs w:val="22"/>
        </w:rPr>
      </w:pPr>
      <w:r w:rsidRPr="00473AA4">
        <w:rPr>
          <w:rFonts w:ascii="Palatino Linotype" w:hAnsi="Palatino Linotype" w:cs="Tahoma"/>
          <w:sz w:val="22"/>
          <w:szCs w:val="22"/>
        </w:rPr>
        <w:lastRenderedPageBreak/>
        <w:t>Así como el Certificado de Estudios y Título Profesional de Marco A</w:t>
      </w:r>
      <w:r w:rsidR="00D37195" w:rsidRPr="00473AA4">
        <w:rPr>
          <w:rFonts w:ascii="Palatino Linotype" w:hAnsi="Palatino Linotype" w:cs="Tahoma"/>
          <w:sz w:val="22"/>
          <w:szCs w:val="22"/>
        </w:rPr>
        <w:t xml:space="preserve">ntonio Alfonso Hernández Robles </w:t>
      </w:r>
    </w:p>
    <w:p w14:paraId="5C23D968" w14:textId="7B8233F2" w:rsidR="00064B0D" w:rsidRPr="00473AA4" w:rsidRDefault="00D37195" w:rsidP="004052EA">
      <w:pPr>
        <w:autoSpaceDE w:val="0"/>
        <w:autoSpaceDN w:val="0"/>
        <w:adjustRightInd w:val="0"/>
        <w:spacing w:line="360" w:lineRule="auto"/>
        <w:ind w:right="-28"/>
        <w:jc w:val="both"/>
        <w:rPr>
          <w:rFonts w:ascii="Palatino Linotype" w:hAnsi="Palatino Linotype" w:cs="Tahoma"/>
          <w:i/>
          <w:sz w:val="22"/>
          <w:szCs w:val="22"/>
        </w:rPr>
      </w:pPr>
      <w:r w:rsidRPr="00473AA4">
        <w:rPr>
          <w:rFonts w:ascii="Palatino Linotype" w:hAnsi="Palatino Linotype" w:cs="Tahoma"/>
          <w:sz w:val="22"/>
          <w:szCs w:val="22"/>
        </w:rPr>
        <w:t xml:space="preserve">De igual forma, el </w:t>
      </w:r>
      <w:r w:rsidR="00064B0D" w:rsidRPr="00473AA4">
        <w:rPr>
          <w:rFonts w:ascii="Palatino Linotype" w:hAnsi="Palatino Linotype" w:cs="Tahoma"/>
          <w:sz w:val="22"/>
          <w:szCs w:val="22"/>
        </w:rPr>
        <w:t>Título Profesional de Ricardo Solorzano Ballesteros y de Omar Hernández Castañeda</w:t>
      </w:r>
      <w:r w:rsidR="00C17FC6" w:rsidRPr="00473AA4">
        <w:rPr>
          <w:rFonts w:ascii="Palatino Linotype" w:hAnsi="Palatino Linotype" w:cs="Tahoma"/>
          <w:sz w:val="22"/>
          <w:szCs w:val="22"/>
        </w:rPr>
        <w:t>.</w:t>
      </w:r>
    </w:p>
    <w:p w14:paraId="2D4CC346" w14:textId="2A38D720" w:rsidR="00C17FC6" w:rsidRPr="00473AA4" w:rsidRDefault="00D37195" w:rsidP="004052EA">
      <w:pPr>
        <w:tabs>
          <w:tab w:val="left" w:pos="709"/>
        </w:tabs>
        <w:spacing w:before="240" w:after="240" w:line="360" w:lineRule="auto"/>
        <w:ind w:right="-28"/>
        <w:jc w:val="both"/>
        <w:rPr>
          <w:rFonts w:ascii="Palatino Linotype" w:hAnsi="Palatino Linotype"/>
          <w:sz w:val="22"/>
        </w:rPr>
      </w:pPr>
      <w:r w:rsidRPr="00473AA4">
        <w:rPr>
          <w:rFonts w:ascii="Palatino Linotype" w:hAnsi="Palatino Linotype" w:cs="Segoe UI"/>
          <w:sz w:val="22"/>
        </w:rPr>
        <w:t xml:space="preserve">Inconforme con la respuesta otorgada por el </w:t>
      </w:r>
      <w:r w:rsidR="00672095" w:rsidRPr="00473AA4">
        <w:rPr>
          <w:rFonts w:ascii="Palatino Linotype" w:hAnsi="Palatino Linotype" w:cs="Segoe UI"/>
          <w:sz w:val="22"/>
        </w:rPr>
        <w:t>Sujeto Obligado</w:t>
      </w:r>
      <w:r w:rsidRPr="00473AA4">
        <w:rPr>
          <w:rFonts w:ascii="Palatino Linotype" w:hAnsi="Palatino Linotype" w:cs="Segoe UI"/>
          <w:sz w:val="22"/>
        </w:rPr>
        <w:t xml:space="preserve">, interpuso </w:t>
      </w:r>
      <w:r w:rsidRPr="00473AA4">
        <w:rPr>
          <w:rFonts w:ascii="Palatino Linotype" w:hAnsi="Palatino Linotype" w:cs="Arial"/>
          <w:sz w:val="22"/>
          <w:szCs w:val="28"/>
        </w:rPr>
        <w:t xml:space="preserve">el </w:t>
      </w:r>
      <w:r w:rsidR="00672095" w:rsidRPr="00473AA4">
        <w:rPr>
          <w:rFonts w:ascii="Palatino Linotype" w:hAnsi="Palatino Linotype" w:cs="Arial"/>
          <w:sz w:val="22"/>
          <w:szCs w:val="28"/>
        </w:rPr>
        <w:t xml:space="preserve">Recurso </w:t>
      </w:r>
      <w:r w:rsidRPr="00473AA4">
        <w:rPr>
          <w:rFonts w:ascii="Palatino Linotype" w:hAnsi="Palatino Linotype" w:cs="Arial"/>
          <w:sz w:val="22"/>
          <w:szCs w:val="28"/>
        </w:rPr>
        <w:t xml:space="preserve">de </w:t>
      </w:r>
      <w:r w:rsidR="00672095" w:rsidRPr="00473AA4">
        <w:rPr>
          <w:rFonts w:ascii="Palatino Linotype" w:hAnsi="Palatino Linotype" w:cs="Arial"/>
          <w:sz w:val="22"/>
          <w:szCs w:val="28"/>
        </w:rPr>
        <w:t xml:space="preserve">Revisión </w:t>
      </w:r>
      <w:r w:rsidRPr="00473AA4">
        <w:rPr>
          <w:rFonts w:ascii="Palatino Linotype" w:hAnsi="Palatino Linotype" w:cs="Arial"/>
          <w:sz w:val="22"/>
          <w:szCs w:val="28"/>
        </w:rPr>
        <w:t xml:space="preserve">que nos ocupa, </w:t>
      </w:r>
      <w:r w:rsidR="00C17FC6" w:rsidRPr="00473AA4">
        <w:rPr>
          <w:rFonts w:ascii="Palatino Linotype" w:hAnsi="Palatino Linotype" w:cs="Arial"/>
          <w:sz w:val="22"/>
          <w:szCs w:val="28"/>
        </w:rPr>
        <w:t>en virtud de</w:t>
      </w:r>
      <w:r w:rsidRPr="00473AA4">
        <w:rPr>
          <w:rFonts w:ascii="Palatino Linotype" w:hAnsi="Palatino Linotype"/>
          <w:sz w:val="22"/>
        </w:rPr>
        <w:t xml:space="preserve"> que no se le proporcionó</w:t>
      </w:r>
      <w:r w:rsidR="00C17FC6" w:rsidRPr="00473AA4">
        <w:rPr>
          <w:rFonts w:ascii="Palatino Linotype" w:hAnsi="Palatino Linotype"/>
          <w:sz w:val="22"/>
        </w:rPr>
        <w:t xml:space="preserve"> la información en los términos solicitados.</w:t>
      </w:r>
    </w:p>
    <w:p w14:paraId="2389E0CF" w14:textId="6608CE3B" w:rsidR="00C17FC6" w:rsidRPr="00473AA4" w:rsidRDefault="00C17FC6" w:rsidP="00D37195">
      <w:pPr>
        <w:tabs>
          <w:tab w:val="left" w:pos="709"/>
        </w:tabs>
        <w:spacing w:before="240" w:after="240" w:line="360" w:lineRule="auto"/>
        <w:jc w:val="both"/>
        <w:rPr>
          <w:rFonts w:ascii="Palatino Linotype" w:hAnsi="Palatino Linotype"/>
          <w:sz w:val="22"/>
        </w:rPr>
      </w:pPr>
      <w:r w:rsidRPr="00473AA4">
        <w:rPr>
          <w:rFonts w:ascii="Palatino Linotype" w:hAnsi="Palatino Linotype"/>
          <w:sz w:val="22"/>
        </w:rPr>
        <w:t xml:space="preserve">Por otra parte, en el Informe Justificado el Sujeto Obligado, adjuntó diversos </w:t>
      </w:r>
      <w:r w:rsidR="00670DD3" w:rsidRPr="00473AA4">
        <w:rPr>
          <w:rFonts w:ascii="Palatino Linotype" w:hAnsi="Palatino Linotype"/>
          <w:sz w:val="22"/>
        </w:rPr>
        <w:t xml:space="preserve">archivos, a través de los cuales pretende satisfacer la solicitud de información planteada por el Recurrente. </w:t>
      </w:r>
    </w:p>
    <w:p w14:paraId="2455D9D3" w14:textId="436F11DE" w:rsidR="00670DD3" w:rsidRPr="00473AA4" w:rsidRDefault="00670DD3" w:rsidP="00670DD3">
      <w:pPr>
        <w:spacing w:line="360" w:lineRule="auto"/>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 xml:space="preserve">En ese sentido, se advierte que la cuestión a dilucidar es si con la información otorgada por el Sujeto Obligado, tanto en su respuesta como en su Informe Justificado se satisface lo solicitado por el Particular en los términos planteados. </w:t>
      </w:r>
    </w:p>
    <w:p w14:paraId="480A0503" w14:textId="77777777" w:rsidR="00670DD3" w:rsidRPr="00473AA4" w:rsidRDefault="00670DD3" w:rsidP="00670DD3">
      <w:pPr>
        <w:spacing w:line="360" w:lineRule="auto"/>
        <w:jc w:val="both"/>
        <w:rPr>
          <w:rFonts w:ascii="Palatino Linotype" w:eastAsia="Calibri" w:hAnsi="Palatino Linotype" w:cs="Tahoma"/>
          <w:bCs/>
          <w:sz w:val="22"/>
          <w:szCs w:val="22"/>
          <w:lang w:eastAsia="en-US"/>
        </w:rPr>
      </w:pPr>
    </w:p>
    <w:p w14:paraId="3FBA769A" w14:textId="77777777" w:rsidR="00670DD3" w:rsidRPr="00473AA4" w:rsidRDefault="00670DD3" w:rsidP="00670DD3">
      <w:pPr>
        <w:spacing w:line="360" w:lineRule="auto"/>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Es importante precisar que las documentales descritas anteriormente obran en el expediente electrónico del  Recurso de Revisión, las cuales se tomaran en cuenta a efecto de resolver el presente medio de impugnación, de conformidad a lo dispuesto por el artículo 185, fracción IV, de la Ley de Transparencia y Acceso a la Información Pública del Estado de México y Municipios.</w:t>
      </w:r>
    </w:p>
    <w:p w14:paraId="11555B6F" w14:textId="77777777" w:rsidR="00D37195" w:rsidRPr="00473AA4" w:rsidRDefault="00D37195" w:rsidP="00A223DA">
      <w:pPr>
        <w:tabs>
          <w:tab w:val="left" w:pos="4962"/>
        </w:tabs>
        <w:spacing w:line="360" w:lineRule="auto"/>
        <w:jc w:val="both"/>
        <w:rPr>
          <w:rFonts w:ascii="Palatino Linotype" w:eastAsia="Calibri" w:hAnsi="Palatino Linotype" w:cs="Tahoma"/>
          <w:iCs/>
          <w:sz w:val="22"/>
          <w:szCs w:val="22"/>
          <w:lang w:eastAsia="es-ES_tradnl"/>
        </w:rPr>
      </w:pPr>
    </w:p>
    <w:p w14:paraId="0BD42157" w14:textId="77777777" w:rsidR="004052EA" w:rsidRPr="00473AA4" w:rsidRDefault="004052EA" w:rsidP="004052EA">
      <w:pPr>
        <w:spacing w:line="360" w:lineRule="auto"/>
        <w:ind w:right="-93"/>
        <w:jc w:val="both"/>
        <w:rPr>
          <w:rFonts w:ascii="Palatino Linotype" w:hAnsi="Palatino Linotype" w:cs="Tahoma"/>
          <w:b/>
          <w:sz w:val="22"/>
          <w:szCs w:val="22"/>
        </w:rPr>
      </w:pPr>
      <w:r w:rsidRPr="00473AA4">
        <w:rPr>
          <w:rFonts w:ascii="Palatino Linotype" w:eastAsia="Calibri" w:hAnsi="Palatino Linotype" w:cs="Tahoma"/>
          <w:b/>
          <w:bCs/>
          <w:sz w:val="22"/>
          <w:szCs w:val="22"/>
          <w:lang w:eastAsia="en-US"/>
        </w:rPr>
        <w:t xml:space="preserve">CUARTO. </w:t>
      </w:r>
      <w:r w:rsidRPr="00473AA4">
        <w:rPr>
          <w:rFonts w:ascii="Palatino Linotype" w:hAnsi="Palatino Linotype" w:cs="Tahoma"/>
          <w:b/>
          <w:sz w:val="22"/>
          <w:szCs w:val="22"/>
        </w:rPr>
        <w:t>Marco normativo aplicable en materia de transparencia y acceso a la información pública.</w:t>
      </w:r>
    </w:p>
    <w:p w14:paraId="640FC71E" w14:textId="77777777" w:rsidR="004052EA" w:rsidRPr="00473AA4" w:rsidRDefault="004052EA" w:rsidP="004052EA">
      <w:pPr>
        <w:spacing w:line="360" w:lineRule="auto"/>
        <w:jc w:val="both"/>
        <w:rPr>
          <w:rFonts w:ascii="Palatino Linotype" w:eastAsia="Calibri" w:hAnsi="Palatino Linotype" w:cs="Tahoma"/>
          <w:b/>
          <w:bCs/>
          <w:sz w:val="22"/>
          <w:szCs w:val="22"/>
          <w:lang w:eastAsia="en-US"/>
        </w:rPr>
      </w:pPr>
    </w:p>
    <w:p w14:paraId="4C56B2CC" w14:textId="77777777" w:rsidR="004052EA" w:rsidRPr="00473AA4" w:rsidRDefault="004052EA" w:rsidP="004052EA">
      <w:pPr>
        <w:spacing w:line="360" w:lineRule="auto"/>
        <w:contextualSpacing/>
        <w:jc w:val="both"/>
        <w:rPr>
          <w:rFonts w:ascii="Palatino Linotype" w:hAnsi="Palatino Linotype" w:cs="Tahoma"/>
          <w:sz w:val="22"/>
          <w:szCs w:val="22"/>
        </w:rPr>
      </w:pPr>
      <w:r w:rsidRPr="00473AA4">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5162157" w14:textId="77777777" w:rsidR="004052EA" w:rsidRPr="00473AA4" w:rsidRDefault="004052EA" w:rsidP="004052EA">
      <w:pPr>
        <w:spacing w:line="360" w:lineRule="auto"/>
        <w:contextualSpacing/>
        <w:jc w:val="both"/>
        <w:rPr>
          <w:rFonts w:ascii="Palatino Linotype" w:hAnsi="Palatino Linotype" w:cs="Tahoma"/>
          <w:sz w:val="22"/>
          <w:szCs w:val="22"/>
        </w:rPr>
      </w:pPr>
    </w:p>
    <w:p w14:paraId="2D09C94B" w14:textId="77777777" w:rsidR="004052EA" w:rsidRPr="00473AA4" w:rsidRDefault="004052EA" w:rsidP="004052EA">
      <w:pPr>
        <w:spacing w:line="360" w:lineRule="auto"/>
        <w:jc w:val="both"/>
        <w:rPr>
          <w:rFonts w:ascii="Palatino Linotype" w:hAnsi="Palatino Linotype" w:cs="Tahoma"/>
          <w:sz w:val="22"/>
          <w:szCs w:val="22"/>
        </w:rPr>
      </w:pPr>
      <w:r w:rsidRPr="00473AA4">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B7C0F0C" w14:textId="77777777" w:rsidR="004052EA" w:rsidRPr="00473AA4" w:rsidRDefault="004052EA" w:rsidP="004052EA">
      <w:pPr>
        <w:spacing w:line="360" w:lineRule="auto"/>
        <w:jc w:val="both"/>
        <w:rPr>
          <w:rFonts w:ascii="Palatino Linotype" w:hAnsi="Palatino Linotype" w:cs="Tahoma"/>
          <w:sz w:val="22"/>
          <w:szCs w:val="22"/>
        </w:rPr>
      </w:pPr>
    </w:p>
    <w:p w14:paraId="115A202B" w14:textId="77777777" w:rsidR="004052EA" w:rsidRPr="00473AA4" w:rsidRDefault="004052EA" w:rsidP="004052EA">
      <w:pPr>
        <w:spacing w:line="360" w:lineRule="auto"/>
        <w:jc w:val="both"/>
        <w:rPr>
          <w:rFonts w:ascii="Palatino Linotype" w:hAnsi="Palatino Linotype" w:cs="Tahoma"/>
          <w:sz w:val="22"/>
          <w:szCs w:val="22"/>
        </w:rPr>
      </w:pPr>
      <w:r w:rsidRPr="00473AA4">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990DF2C" w14:textId="77777777" w:rsidR="004052EA" w:rsidRPr="00473AA4" w:rsidRDefault="004052EA" w:rsidP="004052EA">
      <w:pPr>
        <w:spacing w:line="360" w:lineRule="auto"/>
        <w:jc w:val="both"/>
        <w:rPr>
          <w:rFonts w:ascii="Palatino Linotype" w:hAnsi="Palatino Linotype" w:cs="Tahoma"/>
          <w:sz w:val="22"/>
          <w:szCs w:val="22"/>
        </w:rPr>
      </w:pPr>
    </w:p>
    <w:p w14:paraId="55CE74BF" w14:textId="77777777" w:rsidR="004052EA" w:rsidRPr="00473AA4" w:rsidRDefault="004052EA" w:rsidP="004052EA">
      <w:pPr>
        <w:spacing w:line="360" w:lineRule="auto"/>
        <w:jc w:val="both"/>
        <w:rPr>
          <w:rFonts w:ascii="Palatino Linotype" w:hAnsi="Palatino Linotype" w:cs="Tahoma"/>
          <w:sz w:val="22"/>
          <w:szCs w:val="22"/>
        </w:rPr>
      </w:pPr>
      <w:r w:rsidRPr="00473AA4">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C61B473" w14:textId="77777777" w:rsidR="004052EA" w:rsidRPr="00473AA4" w:rsidRDefault="004052EA" w:rsidP="004052EA">
      <w:pPr>
        <w:spacing w:line="360" w:lineRule="auto"/>
        <w:jc w:val="both"/>
        <w:rPr>
          <w:rFonts w:ascii="Palatino Linotype" w:hAnsi="Palatino Linotype" w:cs="Tahoma"/>
          <w:sz w:val="22"/>
          <w:szCs w:val="22"/>
        </w:rPr>
      </w:pPr>
    </w:p>
    <w:p w14:paraId="7B54A3A6" w14:textId="77777777" w:rsidR="004052EA" w:rsidRPr="00473AA4" w:rsidRDefault="004052EA" w:rsidP="004052EA">
      <w:pPr>
        <w:spacing w:line="360" w:lineRule="auto"/>
        <w:jc w:val="both"/>
        <w:rPr>
          <w:rFonts w:ascii="Palatino Linotype" w:hAnsi="Palatino Linotype" w:cs="Tahoma"/>
          <w:sz w:val="22"/>
          <w:szCs w:val="22"/>
        </w:rPr>
      </w:pPr>
      <w:r w:rsidRPr="00473AA4">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9170B84" w14:textId="77777777" w:rsidR="004052EA" w:rsidRPr="00473AA4" w:rsidRDefault="004052EA" w:rsidP="004052EA">
      <w:pPr>
        <w:spacing w:line="360" w:lineRule="auto"/>
        <w:jc w:val="both"/>
        <w:rPr>
          <w:rFonts w:ascii="Palatino Linotype" w:hAnsi="Palatino Linotype" w:cs="Tahoma"/>
          <w:sz w:val="22"/>
          <w:szCs w:val="22"/>
        </w:rPr>
      </w:pPr>
    </w:p>
    <w:p w14:paraId="0421BCAB" w14:textId="77777777" w:rsidR="004052EA" w:rsidRPr="00473AA4" w:rsidRDefault="004052EA" w:rsidP="004052EA">
      <w:pPr>
        <w:spacing w:line="360" w:lineRule="auto"/>
        <w:jc w:val="both"/>
        <w:rPr>
          <w:rFonts w:ascii="Palatino Linotype" w:hAnsi="Palatino Linotype" w:cs="Tahoma"/>
          <w:sz w:val="22"/>
          <w:szCs w:val="22"/>
        </w:rPr>
      </w:pPr>
      <w:r w:rsidRPr="00473AA4">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1D4FAD63" w14:textId="77777777" w:rsidR="004052EA" w:rsidRPr="00473AA4" w:rsidRDefault="004052EA" w:rsidP="004052EA">
      <w:pPr>
        <w:spacing w:line="360" w:lineRule="auto"/>
        <w:jc w:val="both"/>
        <w:rPr>
          <w:rFonts w:ascii="Palatino Linotype" w:hAnsi="Palatino Linotype" w:cs="Tahoma"/>
          <w:sz w:val="22"/>
          <w:szCs w:val="22"/>
        </w:rPr>
      </w:pPr>
    </w:p>
    <w:p w14:paraId="14BB6A76" w14:textId="77777777" w:rsidR="004052EA" w:rsidRPr="00473AA4" w:rsidRDefault="004052EA" w:rsidP="004052EA">
      <w:pPr>
        <w:spacing w:line="360" w:lineRule="auto"/>
        <w:jc w:val="both"/>
        <w:rPr>
          <w:rFonts w:ascii="Palatino Linotype" w:hAnsi="Palatino Linotype" w:cs="Tahoma"/>
          <w:sz w:val="22"/>
          <w:szCs w:val="22"/>
        </w:rPr>
      </w:pPr>
      <w:r w:rsidRPr="00473AA4">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4EFECE2" w14:textId="77777777" w:rsidR="004052EA" w:rsidRPr="00473AA4" w:rsidRDefault="004052EA" w:rsidP="004052EA">
      <w:pPr>
        <w:spacing w:line="360" w:lineRule="auto"/>
        <w:jc w:val="both"/>
        <w:rPr>
          <w:rFonts w:ascii="Palatino Linotype" w:hAnsi="Palatino Linotype" w:cs="Tahoma"/>
          <w:sz w:val="22"/>
          <w:szCs w:val="22"/>
        </w:rPr>
      </w:pPr>
    </w:p>
    <w:p w14:paraId="335F86E6" w14:textId="77777777" w:rsidR="004052EA" w:rsidRPr="00473AA4" w:rsidRDefault="004052EA" w:rsidP="004052EA">
      <w:pPr>
        <w:spacing w:line="360" w:lineRule="auto"/>
        <w:jc w:val="both"/>
        <w:rPr>
          <w:rFonts w:ascii="Palatino Linotype" w:hAnsi="Palatino Linotype" w:cs="Tahoma"/>
          <w:sz w:val="22"/>
          <w:szCs w:val="22"/>
        </w:rPr>
      </w:pPr>
      <w:r w:rsidRPr="00473AA4">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2C6F580" w14:textId="77777777" w:rsidR="004052EA" w:rsidRPr="00473AA4" w:rsidRDefault="004052EA" w:rsidP="004052EA">
      <w:pPr>
        <w:spacing w:line="360" w:lineRule="auto"/>
        <w:jc w:val="both"/>
        <w:rPr>
          <w:rFonts w:ascii="Palatino Linotype" w:hAnsi="Palatino Linotype" w:cs="Tahoma"/>
          <w:sz w:val="22"/>
          <w:szCs w:val="22"/>
        </w:rPr>
      </w:pPr>
    </w:p>
    <w:p w14:paraId="55C5286F" w14:textId="77777777" w:rsidR="004052EA" w:rsidRPr="00473AA4" w:rsidRDefault="004052EA" w:rsidP="004052EA">
      <w:pPr>
        <w:spacing w:line="360" w:lineRule="auto"/>
        <w:ind w:right="-93"/>
        <w:jc w:val="both"/>
        <w:rPr>
          <w:rFonts w:ascii="Palatino Linotype" w:hAnsi="Palatino Linotype" w:cs="Tahoma"/>
          <w:b/>
          <w:sz w:val="22"/>
          <w:szCs w:val="22"/>
        </w:rPr>
      </w:pPr>
      <w:r w:rsidRPr="00473AA4">
        <w:rPr>
          <w:rFonts w:ascii="Palatino Linotype" w:hAnsi="Palatino Linotype" w:cs="Tahoma"/>
          <w:b/>
          <w:sz w:val="22"/>
          <w:szCs w:val="22"/>
        </w:rPr>
        <w:t>QUINTO. Estudio de Fondo.</w:t>
      </w:r>
    </w:p>
    <w:p w14:paraId="07AD0AC3" w14:textId="77777777" w:rsidR="004052EA" w:rsidRPr="00473AA4" w:rsidRDefault="004052EA" w:rsidP="004052EA">
      <w:pPr>
        <w:spacing w:line="360" w:lineRule="auto"/>
        <w:ind w:right="-93"/>
        <w:jc w:val="both"/>
        <w:rPr>
          <w:rFonts w:ascii="Palatino Linotype" w:eastAsia="Calibri" w:hAnsi="Palatino Linotype" w:cs="Tahoma"/>
          <w:bCs/>
          <w:sz w:val="22"/>
          <w:szCs w:val="22"/>
          <w:lang w:eastAsia="en-US"/>
        </w:rPr>
      </w:pPr>
    </w:p>
    <w:p w14:paraId="1482858D" w14:textId="77777777" w:rsidR="004052EA" w:rsidRPr="00473AA4" w:rsidRDefault="004052EA" w:rsidP="004052EA">
      <w:pPr>
        <w:spacing w:line="360" w:lineRule="auto"/>
        <w:ind w:right="-93"/>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6E4A3A3A" w14:textId="77777777" w:rsidR="004052EA" w:rsidRPr="00473AA4" w:rsidRDefault="004052EA" w:rsidP="004052EA">
      <w:pPr>
        <w:spacing w:line="360" w:lineRule="auto"/>
        <w:ind w:right="-93"/>
        <w:jc w:val="both"/>
        <w:rPr>
          <w:rFonts w:ascii="Palatino Linotype" w:eastAsia="Calibri" w:hAnsi="Palatino Linotype" w:cs="Tahoma"/>
          <w:bCs/>
          <w:sz w:val="22"/>
          <w:szCs w:val="22"/>
          <w:lang w:eastAsia="en-US"/>
        </w:rPr>
      </w:pPr>
    </w:p>
    <w:p w14:paraId="30A8B244" w14:textId="77777777" w:rsidR="004052EA" w:rsidRPr="00473AA4" w:rsidRDefault="004052EA" w:rsidP="00FA06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473AA4">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52CBA375" w14:textId="77777777" w:rsidR="004052EA" w:rsidRPr="00473AA4" w:rsidRDefault="004052EA" w:rsidP="004052EA">
      <w:pPr>
        <w:spacing w:line="360" w:lineRule="auto"/>
        <w:ind w:left="360" w:right="-93"/>
        <w:jc w:val="both"/>
        <w:rPr>
          <w:rFonts w:ascii="Palatino Linotype" w:eastAsia="Calibri" w:hAnsi="Palatino Linotype" w:cs="Tahoma"/>
          <w:bCs/>
          <w:sz w:val="22"/>
          <w:szCs w:val="22"/>
          <w:lang w:eastAsia="en-US"/>
        </w:rPr>
      </w:pPr>
    </w:p>
    <w:p w14:paraId="694AA7A7" w14:textId="77777777" w:rsidR="004052EA" w:rsidRPr="00473AA4" w:rsidRDefault="004052EA" w:rsidP="00FA06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473AA4">
        <w:rPr>
          <w:rFonts w:ascii="Palatino Linotype" w:eastAsia="Calibri" w:hAnsi="Palatino Linotype" w:cs="Tahoma"/>
          <w:bCs/>
          <w:szCs w:val="22"/>
          <w:lang w:eastAsia="en-US"/>
        </w:rPr>
        <w:t>Transparentar la gestión pública, mediante la difusión de la información generada por los Sujetos Obligados, y</w:t>
      </w:r>
    </w:p>
    <w:p w14:paraId="700E9DF0" w14:textId="77777777" w:rsidR="004052EA" w:rsidRPr="00473AA4" w:rsidRDefault="004052EA" w:rsidP="004052EA">
      <w:pPr>
        <w:pStyle w:val="Prrafodelista"/>
        <w:spacing w:line="360" w:lineRule="auto"/>
        <w:rPr>
          <w:rFonts w:ascii="Palatino Linotype" w:eastAsia="Calibri" w:hAnsi="Palatino Linotype" w:cs="Tahoma"/>
          <w:bCs/>
          <w:szCs w:val="22"/>
          <w:lang w:eastAsia="en-US"/>
        </w:rPr>
      </w:pPr>
    </w:p>
    <w:p w14:paraId="7BCDEC15" w14:textId="77777777" w:rsidR="004052EA" w:rsidRPr="00473AA4" w:rsidRDefault="004052EA" w:rsidP="00FA06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473AA4">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25E6D10D" w14:textId="77777777" w:rsidR="004052EA" w:rsidRPr="00473AA4" w:rsidRDefault="004052EA" w:rsidP="004052EA">
      <w:pPr>
        <w:spacing w:line="360" w:lineRule="auto"/>
        <w:ind w:right="-93"/>
        <w:jc w:val="both"/>
        <w:rPr>
          <w:rFonts w:ascii="Palatino Linotype" w:eastAsia="Calibri" w:hAnsi="Palatino Linotype" w:cs="Tahoma"/>
          <w:bCs/>
          <w:sz w:val="22"/>
          <w:szCs w:val="22"/>
          <w:lang w:eastAsia="en-US"/>
        </w:rPr>
      </w:pPr>
    </w:p>
    <w:p w14:paraId="22EE9719" w14:textId="77777777" w:rsidR="004052EA" w:rsidRPr="00473AA4" w:rsidRDefault="004052EA" w:rsidP="004052EA">
      <w:pPr>
        <w:spacing w:line="360" w:lineRule="auto"/>
        <w:ind w:right="-93"/>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 xml:space="preserve">Conforme a lo anterior, se deprende que </w:t>
      </w:r>
      <w:r w:rsidRPr="00473AA4">
        <w:rPr>
          <w:rFonts w:ascii="Palatino Linotype" w:eastAsia="Calibri" w:hAnsi="Palatino Linotype" w:cs="Tahoma"/>
          <w:b/>
          <w:bCs/>
          <w:sz w:val="22"/>
          <w:szCs w:val="22"/>
          <w:lang w:eastAsia="en-US"/>
        </w:rPr>
        <w:t>los objetivos de la Ley de la materia,</w:t>
      </w:r>
      <w:r w:rsidRPr="00473AA4">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627567A" w14:textId="77777777" w:rsidR="004052EA" w:rsidRPr="00473AA4" w:rsidRDefault="004052EA" w:rsidP="004052EA">
      <w:pPr>
        <w:spacing w:line="360" w:lineRule="auto"/>
        <w:ind w:right="-93"/>
        <w:jc w:val="both"/>
        <w:rPr>
          <w:rFonts w:ascii="Palatino Linotype" w:eastAsia="Calibri" w:hAnsi="Palatino Linotype" w:cs="Tahoma"/>
          <w:bCs/>
          <w:sz w:val="22"/>
          <w:szCs w:val="22"/>
          <w:lang w:eastAsia="en-US"/>
        </w:rPr>
      </w:pPr>
    </w:p>
    <w:p w14:paraId="1E2D493C" w14:textId="77777777" w:rsidR="004052EA" w:rsidRPr="00473AA4" w:rsidRDefault="004052EA" w:rsidP="004052EA">
      <w:pPr>
        <w:spacing w:line="360" w:lineRule="auto"/>
        <w:ind w:right="-93"/>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473AA4">
        <w:rPr>
          <w:rFonts w:ascii="Palatino Linotype" w:eastAsia="Calibri" w:hAnsi="Palatino Linotype" w:cs="Tahoma"/>
          <w:b/>
          <w:bCs/>
          <w:sz w:val="22"/>
          <w:szCs w:val="22"/>
          <w:lang w:eastAsia="en-US"/>
        </w:rPr>
        <w:t>principio de máxima publicidad</w:t>
      </w:r>
      <w:r w:rsidRPr="00473AA4">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A5F3E24" w14:textId="77777777" w:rsidR="004052EA" w:rsidRPr="00473AA4" w:rsidRDefault="004052EA" w:rsidP="004052EA">
      <w:pPr>
        <w:spacing w:line="360" w:lineRule="auto"/>
        <w:ind w:right="-93"/>
        <w:jc w:val="both"/>
        <w:rPr>
          <w:rFonts w:ascii="Palatino Linotype" w:eastAsia="Calibri" w:hAnsi="Palatino Linotype" w:cs="Tahoma"/>
          <w:bCs/>
          <w:sz w:val="22"/>
          <w:szCs w:val="22"/>
          <w:lang w:eastAsia="en-US"/>
        </w:rPr>
      </w:pPr>
    </w:p>
    <w:p w14:paraId="42DFBF86" w14:textId="77777777" w:rsidR="004052EA" w:rsidRPr="00473AA4" w:rsidRDefault="004052EA" w:rsidP="004052EA">
      <w:pPr>
        <w:spacing w:line="360" w:lineRule="auto"/>
        <w:ind w:right="-93"/>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CC3465B" w14:textId="77777777" w:rsidR="004052EA" w:rsidRPr="00473AA4" w:rsidRDefault="004052EA" w:rsidP="004052EA">
      <w:pPr>
        <w:spacing w:line="360" w:lineRule="auto"/>
        <w:ind w:right="-93"/>
        <w:jc w:val="both"/>
        <w:rPr>
          <w:rFonts w:ascii="Palatino Linotype" w:eastAsia="Calibri" w:hAnsi="Palatino Linotype" w:cs="Tahoma"/>
          <w:bCs/>
          <w:sz w:val="22"/>
          <w:szCs w:val="22"/>
          <w:lang w:eastAsia="en-US"/>
        </w:rPr>
      </w:pPr>
    </w:p>
    <w:p w14:paraId="0A6EE043" w14:textId="77777777" w:rsidR="004052EA" w:rsidRPr="00473AA4" w:rsidRDefault="004052EA" w:rsidP="00FA06BB">
      <w:pPr>
        <w:pStyle w:val="Prrafodelista"/>
        <w:numPr>
          <w:ilvl w:val="0"/>
          <w:numId w:val="3"/>
        </w:numPr>
        <w:spacing w:line="360" w:lineRule="auto"/>
        <w:ind w:right="-93"/>
        <w:jc w:val="both"/>
        <w:rPr>
          <w:rFonts w:ascii="Palatino Linotype" w:eastAsia="Calibri" w:hAnsi="Palatino Linotype" w:cs="Tahoma"/>
          <w:bCs/>
          <w:szCs w:val="22"/>
          <w:lang w:eastAsia="en-US"/>
        </w:rPr>
      </w:pPr>
      <w:r w:rsidRPr="00473AA4">
        <w:rPr>
          <w:rFonts w:ascii="Palatino Linotype" w:eastAsia="Calibri" w:hAnsi="Palatino Linotype" w:cs="Tahoma"/>
          <w:bCs/>
          <w:szCs w:val="22"/>
          <w:lang w:eastAsia="en-US"/>
        </w:rPr>
        <w:t xml:space="preserve">Las Unidades de Transparencia de los Sujetos Obligados deben garantizar las medidas y condiciones de accesibilidad para que toda persona puede ejercer el derecho de acceso a la información; por lo que, son las responsables de hacer las notificaciones </w:t>
      </w:r>
      <w:r w:rsidRPr="00473AA4">
        <w:rPr>
          <w:rFonts w:ascii="Palatino Linotype" w:eastAsia="Calibri" w:hAnsi="Palatino Linotype" w:cs="Tahoma"/>
          <w:bCs/>
          <w:szCs w:val="22"/>
          <w:lang w:eastAsia="en-US"/>
        </w:rPr>
        <w:lastRenderedPageBreak/>
        <w:t>correspondientes, además de llevar a cabo de todas las gestiones necesarias para facilitar el acceso de la información;</w:t>
      </w:r>
    </w:p>
    <w:p w14:paraId="5A9E1D97" w14:textId="77777777" w:rsidR="004052EA" w:rsidRPr="00473AA4" w:rsidRDefault="004052EA" w:rsidP="004052EA">
      <w:pPr>
        <w:pStyle w:val="Prrafodelista"/>
        <w:spacing w:line="360" w:lineRule="auto"/>
        <w:ind w:right="-93"/>
        <w:jc w:val="both"/>
        <w:rPr>
          <w:rFonts w:ascii="Palatino Linotype" w:eastAsia="Calibri" w:hAnsi="Palatino Linotype" w:cs="Tahoma"/>
          <w:bCs/>
          <w:szCs w:val="22"/>
          <w:lang w:eastAsia="en-US"/>
        </w:rPr>
      </w:pPr>
    </w:p>
    <w:p w14:paraId="7EE20CFB" w14:textId="77777777" w:rsidR="004052EA" w:rsidRPr="00473AA4" w:rsidRDefault="004052EA" w:rsidP="00FA06BB">
      <w:pPr>
        <w:pStyle w:val="Prrafodelista"/>
        <w:numPr>
          <w:ilvl w:val="0"/>
          <w:numId w:val="3"/>
        </w:numPr>
        <w:spacing w:line="360" w:lineRule="auto"/>
        <w:ind w:right="-93"/>
        <w:jc w:val="both"/>
        <w:rPr>
          <w:rFonts w:ascii="Palatino Linotype" w:eastAsia="Calibri" w:hAnsi="Palatino Linotype" w:cs="Tahoma"/>
          <w:bCs/>
          <w:szCs w:val="22"/>
          <w:lang w:eastAsia="en-US"/>
        </w:rPr>
      </w:pPr>
      <w:r w:rsidRPr="00473AA4">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473AA4">
        <w:rPr>
          <w:rFonts w:ascii="Palatino Linotype" w:eastAsia="Calibri" w:hAnsi="Palatino Linotype" w:cs="Tahoma"/>
          <w:b/>
          <w:bCs/>
          <w:szCs w:val="22"/>
          <w:lang w:eastAsia="en-US"/>
        </w:rPr>
        <w:t>quince días, contados a partir del día siguiente a la presentación de esta.</w:t>
      </w:r>
      <w:r w:rsidRPr="00473AA4">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4119054D" w14:textId="77777777" w:rsidR="004052EA" w:rsidRPr="00473AA4" w:rsidRDefault="004052EA" w:rsidP="004052EA">
      <w:pPr>
        <w:pStyle w:val="Prrafodelista"/>
        <w:spacing w:line="360" w:lineRule="auto"/>
        <w:rPr>
          <w:rFonts w:ascii="Palatino Linotype" w:eastAsia="Calibri" w:hAnsi="Palatino Linotype" w:cs="Tahoma"/>
          <w:bCs/>
          <w:szCs w:val="22"/>
          <w:lang w:eastAsia="en-US"/>
        </w:rPr>
      </w:pPr>
    </w:p>
    <w:p w14:paraId="77ED2838" w14:textId="77777777" w:rsidR="004052EA" w:rsidRPr="00473AA4" w:rsidRDefault="004052EA" w:rsidP="00FA06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473AA4">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473AA4">
        <w:rPr>
          <w:rFonts w:ascii="Palatino Linotype" w:eastAsia="Calibri" w:hAnsi="Palatino Linotype" w:cs="Tahoma"/>
          <w:b/>
          <w:bCs/>
          <w:szCs w:val="22"/>
          <w:lang w:eastAsia="en-US"/>
        </w:rPr>
        <w:t>que se encuentren en sus archivos o que estén constreñidos a elaborar;</w:t>
      </w:r>
    </w:p>
    <w:p w14:paraId="602CF6F6" w14:textId="77777777" w:rsidR="004052EA" w:rsidRPr="00473AA4" w:rsidRDefault="004052EA" w:rsidP="004052EA">
      <w:pPr>
        <w:pStyle w:val="Prrafodelista"/>
        <w:spacing w:line="360" w:lineRule="auto"/>
        <w:rPr>
          <w:rFonts w:ascii="Palatino Linotype" w:eastAsia="Calibri" w:hAnsi="Palatino Linotype" w:cs="Tahoma"/>
          <w:b/>
          <w:bCs/>
          <w:szCs w:val="22"/>
          <w:lang w:eastAsia="en-US"/>
        </w:rPr>
      </w:pPr>
    </w:p>
    <w:p w14:paraId="380B16B5" w14:textId="77777777" w:rsidR="004052EA" w:rsidRPr="00473AA4" w:rsidRDefault="004052EA" w:rsidP="00FA06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473AA4">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61B7F6F9" w14:textId="77777777" w:rsidR="00BA50F1" w:rsidRPr="00473AA4" w:rsidRDefault="00BA50F1" w:rsidP="00BA50F1">
      <w:pPr>
        <w:pStyle w:val="Prrafodelista"/>
        <w:rPr>
          <w:rFonts w:ascii="Palatino Linotype" w:eastAsia="Calibri" w:hAnsi="Palatino Linotype" w:cs="Tahoma"/>
          <w:b/>
          <w:bCs/>
          <w:szCs w:val="22"/>
          <w:lang w:eastAsia="en-US"/>
        </w:rPr>
      </w:pPr>
    </w:p>
    <w:p w14:paraId="0F40041D" w14:textId="7E3B9A4C" w:rsidR="004052EA" w:rsidRPr="00473AA4" w:rsidRDefault="004052EA" w:rsidP="00FA06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473AA4">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w:t>
      </w:r>
      <w:r w:rsidRPr="00473AA4">
        <w:rPr>
          <w:rFonts w:ascii="Palatino Linotype" w:eastAsia="Calibri" w:hAnsi="Palatino Linotype" w:cs="Tahoma"/>
          <w:bCs/>
          <w:szCs w:val="22"/>
          <w:lang w:eastAsia="en-US"/>
        </w:rPr>
        <w:lastRenderedPageBreak/>
        <w:t>Obligados darán por concluida la solicitud y procederán de ser el caso, a la destrucción del material</w:t>
      </w:r>
    </w:p>
    <w:p w14:paraId="25EA83FC" w14:textId="77777777" w:rsidR="004052EA" w:rsidRPr="00473AA4" w:rsidRDefault="004052EA" w:rsidP="00A223DA">
      <w:pPr>
        <w:tabs>
          <w:tab w:val="left" w:pos="4962"/>
        </w:tabs>
        <w:spacing w:line="360" w:lineRule="auto"/>
        <w:jc w:val="both"/>
        <w:rPr>
          <w:rFonts w:ascii="Palatino Linotype" w:eastAsia="Calibri" w:hAnsi="Palatino Linotype" w:cs="Tahoma"/>
          <w:b/>
          <w:iCs/>
          <w:szCs w:val="22"/>
          <w:lang w:eastAsia="es-ES_tradnl"/>
        </w:rPr>
      </w:pPr>
    </w:p>
    <w:p w14:paraId="486F0AAA" w14:textId="2CCDAD33" w:rsidR="00E9460C" w:rsidRPr="00473AA4" w:rsidRDefault="00B312D3" w:rsidP="00E9460C">
      <w:pPr>
        <w:tabs>
          <w:tab w:val="left" w:pos="4962"/>
        </w:tabs>
        <w:spacing w:line="360" w:lineRule="auto"/>
        <w:jc w:val="both"/>
        <w:rPr>
          <w:rFonts w:ascii="Palatino Linotype" w:eastAsia="Calibri" w:hAnsi="Palatino Linotype" w:cs="Tahoma"/>
          <w:b/>
          <w:iCs/>
          <w:sz w:val="22"/>
          <w:szCs w:val="22"/>
          <w:lang w:eastAsia="es-ES_tradnl"/>
        </w:rPr>
      </w:pPr>
      <w:r w:rsidRPr="00473AA4">
        <w:rPr>
          <w:rFonts w:ascii="Palatino Linotype" w:eastAsia="Calibri" w:hAnsi="Palatino Linotype" w:cs="Tahoma"/>
          <w:b/>
          <w:iCs/>
          <w:sz w:val="22"/>
          <w:szCs w:val="22"/>
          <w:lang w:eastAsia="es-ES_tradnl"/>
        </w:rPr>
        <w:t xml:space="preserve">a) </w:t>
      </w:r>
      <w:r w:rsidR="00E9460C" w:rsidRPr="00473AA4">
        <w:rPr>
          <w:rFonts w:ascii="Palatino Linotype" w:eastAsia="Calibri" w:hAnsi="Palatino Linotype" w:cs="Tahoma"/>
          <w:b/>
          <w:iCs/>
          <w:sz w:val="22"/>
          <w:szCs w:val="22"/>
          <w:lang w:eastAsia="es-ES_tradnl"/>
        </w:rPr>
        <w:t xml:space="preserve">Información otorgada por el Sujeto Obligado. </w:t>
      </w:r>
    </w:p>
    <w:p w14:paraId="0F54EF5A" w14:textId="77777777" w:rsidR="00E9460C" w:rsidRPr="00473AA4" w:rsidRDefault="00E9460C" w:rsidP="00BA50F1">
      <w:pPr>
        <w:spacing w:line="360" w:lineRule="auto"/>
        <w:ind w:right="-93"/>
        <w:jc w:val="both"/>
        <w:rPr>
          <w:rFonts w:ascii="Palatino Linotype" w:eastAsia="Calibri" w:hAnsi="Palatino Linotype" w:cs="Tahoma"/>
          <w:bCs/>
          <w:sz w:val="22"/>
          <w:szCs w:val="22"/>
          <w:lang w:eastAsia="en-US"/>
        </w:rPr>
      </w:pPr>
    </w:p>
    <w:p w14:paraId="02349BB2" w14:textId="128467E2" w:rsidR="00BA50F1" w:rsidRPr="00473AA4" w:rsidRDefault="00672095" w:rsidP="00BA50F1">
      <w:pPr>
        <w:spacing w:line="360" w:lineRule="auto"/>
        <w:ind w:right="-93"/>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U</w:t>
      </w:r>
      <w:r w:rsidR="00BA50F1" w:rsidRPr="00473AA4">
        <w:rPr>
          <w:rFonts w:ascii="Palatino Linotype" w:eastAsia="Calibri" w:hAnsi="Palatino Linotype" w:cs="Tahoma"/>
          <w:bCs/>
          <w:sz w:val="22"/>
          <w:szCs w:val="22"/>
          <w:lang w:eastAsia="en-US"/>
        </w:rPr>
        <w:t>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1D09AE68" w14:textId="77777777" w:rsidR="004052EA" w:rsidRPr="00473AA4" w:rsidRDefault="004052EA" w:rsidP="00A223DA">
      <w:pPr>
        <w:tabs>
          <w:tab w:val="left" w:pos="4962"/>
        </w:tabs>
        <w:spacing w:line="360" w:lineRule="auto"/>
        <w:jc w:val="both"/>
        <w:rPr>
          <w:rFonts w:ascii="Palatino Linotype" w:eastAsia="Calibri" w:hAnsi="Palatino Linotype" w:cs="Tahoma"/>
          <w:b/>
          <w:iCs/>
          <w:szCs w:val="22"/>
          <w:lang w:eastAsia="es-ES_tradnl"/>
        </w:rPr>
      </w:pPr>
    </w:p>
    <w:p w14:paraId="7E20434F" w14:textId="7C920B2F" w:rsidR="00BA50F1" w:rsidRPr="00473AA4" w:rsidRDefault="00BA50F1" w:rsidP="00BA50F1">
      <w:pPr>
        <w:spacing w:line="360" w:lineRule="auto"/>
        <w:ind w:right="-93"/>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En ese contexto, en principio se debe señalar que se omite el estudio de la naturaleza jurídica de la información pública requerida, en virtud de que el Ayuntamiento de Texcaltitl</w:t>
      </w:r>
      <w:r w:rsidR="00672095" w:rsidRPr="00473AA4">
        <w:rPr>
          <w:rFonts w:ascii="Palatino Linotype" w:eastAsia="Calibri" w:hAnsi="Palatino Linotype" w:cs="Tahoma"/>
          <w:bCs/>
          <w:sz w:val="22"/>
          <w:szCs w:val="22"/>
          <w:lang w:eastAsia="en-US"/>
        </w:rPr>
        <w:t>á</w:t>
      </w:r>
      <w:r w:rsidRPr="00473AA4">
        <w:rPr>
          <w:rFonts w:ascii="Palatino Linotype" w:eastAsia="Calibri" w:hAnsi="Palatino Linotype" w:cs="Tahoma"/>
          <w:bCs/>
          <w:sz w:val="22"/>
          <w:szCs w:val="22"/>
          <w:lang w:eastAsia="en-US"/>
        </w:rPr>
        <w:t>n, a través de su respuesta proporcionó parte de la información solicitada; por lo que, acepta que la posee y administra, en ejercicio de sus funciones de derecho público, motivo por el cual se actualiza el supuesto jurídico, previsto en el artículo 12 de la Ley de Transparencia y Acceso a la Información Pública del Estado de México y Municipios.</w:t>
      </w:r>
    </w:p>
    <w:p w14:paraId="065175C9" w14:textId="77777777" w:rsidR="00BA50F1" w:rsidRPr="00473AA4" w:rsidRDefault="00BA50F1" w:rsidP="00A223DA">
      <w:pPr>
        <w:tabs>
          <w:tab w:val="left" w:pos="4962"/>
        </w:tabs>
        <w:spacing w:line="360" w:lineRule="auto"/>
        <w:jc w:val="both"/>
        <w:rPr>
          <w:rFonts w:ascii="Palatino Linotype" w:eastAsia="Calibri" w:hAnsi="Palatino Linotype" w:cs="Tahoma"/>
          <w:b/>
          <w:iCs/>
          <w:szCs w:val="22"/>
          <w:lang w:eastAsia="es-ES_tradnl"/>
        </w:rPr>
      </w:pPr>
    </w:p>
    <w:p w14:paraId="7A794125" w14:textId="77777777" w:rsidR="00BA50F1" w:rsidRPr="00473AA4" w:rsidRDefault="00BA50F1" w:rsidP="00BA50F1">
      <w:pPr>
        <w:spacing w:line="360" w:lineRule="auto"/>
        <w:ind w:right="-93"/>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Sólo podrá ser </w:t>
      </w:r>
      <w:r w:rsidRPr="00473AA4">
        <w:rPr>
          <w:rFonts w:ascii="Palatino Linotype" w:eastAsia="Calibri" w:hAnsi="Palatino Linotype" w:cs="Tahoma"/>
          <w:bCs/>
          <w:sz w:val="22"/>
          <w:szCs w:val="22"/>
          <w:lang w:eastAsia="en-US"/>
        </w:rPr>
        <w:lastRenderedPageBreak/>
        <w:t xml:space="preserve">clasificada excepcionalmente como reservada temporalmente por razones de interés público, en los términos de las causas legítimas y estrictamente necesarias previstas por esta Ley.  </w:t>
      </w:r>
    </w:p>
    <w:p w14:paraId="18C512FE" w14:textId="77777777" w:rsidR="00BA50F1" w:rsidRPr="00473AA4" w:rsidRDefault="00BA50F1" w:rsidP="00BA50F1">
      <w:pPr>
        <w:spacing w:line="360" w:lineRule="auto"/>
        <w:ind w:right="-93"/>
        <w:jc w:val="both"/>
        <w:rPr>
          <w:rFonts w:ascii="Palatino Linotype" w:eastAsia="Calibri" w:hAnsi="Palatino Linotype" w:cs="Tahoma"/>
          <w:bCs/>
          <w:sz w:val="22"/>
          <w:szCs w:val="22"/>
          <w:lang w:eastAsia="en-US"/>
        </w:rPr>
      </w:pPr>
    </w:p>
    <w:p w14:paraId="5B765923" w14:textId="77777777" w:rsidR="00BA50F1" w:rsidRPr="00473AA4" w:rsidRDefault="00BA50F1" w:rsidP="00BA50F1">
      <w:pPr>
        <w:spacing w:line="360" w:lineRule="auto"/>
        <w:ind w:right="-93"/>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66467CC3" w14:textId="77777777" w:rsidR="00BA50F1" w:rsidRPr="00473AA4" w:rsidRDefault="00BA50F1" w:rsidP="00BA50F1">
      <w:pPr>
        <w:spacing w:line="360" w:lineRule="auto"/>
        <w:ind w:right="-93"/>
        <w:jc w:val="both"/>
        <w:rPr>
          <w:rFonts w:ascii="Palatino Linotype" w:eastAsia="Calibri" w:hAnsi="Palatino Linotype" w:cs="Tahoma"/>
          <w:bCs/>
          <w:sz w:val="22"/>
          <w:szCs w:val="22"/>
          <w:lang w:eastAsia="en-US"/>
        </w:rPr>
      </w:pPr>
    </w:p>
    <w:p w14:paraId="392D3801" w14:textId="77777777" w:rsidR="00BA50F1" w:rsidRPr="00473AA4" w:rsidRDefault="00BA50F1" w:rsidP="00BA50F1">
      <w:pPr>
        <w:spacing w:line="360" w:lineRule="auto"/>
        <w:ind w:right="-93"/>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473AA4">
        <w:rPr>
          <w:rFonts w:ascii="Palatino Linotype" w:eastAsia="Calibri" w:hAnsi="Palatino Linotype" w:cs="Tahoma"/>
          <w:bCs/>
          <w:i/>
          <w:sz w:val="22"/>
          <w:szCs w:val="22"/>
          <w:lang w:eastAsia="en-US"/>
        </w:rPr>
        <w:t>ad hoc</w:t>
      </w:r>
      <w:r w:rsidRPr="00473AA4">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16CA5F2C" w14:textId="77777777" w:rsidR="00BA50F1" w:rsidRPr="00473AA4" w:rsidRDefault="00BA50F1" w:rsidP="00BA50F1">
      <w:pPr>
        <w:spacing w:line="360" w:lineRule="auto"/>
        <w:ind w:right="-93"/>
        <w:jc w:val="both"/>
        <w:rPr>
          <w:rFonts w:ascii="Palatino Linotype" w:eastAsia="Calibri" w:hAnsi="Palatino Linotype" w:cs="Tahoma"/>
          <w:bCs/>
          <w:sz w:val="22"/>
          <w:szCs w:val="22"/>
          <w:lang w:eastAsia="en-US"/>
        </w:rPr>
      </w:pPr>
    </w:p>
    <w:p w14:paraId="6CB1E888" w14:textId="77777777" w:rsidR="00BA50F1" w:rsidRPr="00473AA4" w:rsidRDefault="00BA50F1" w:rsidP="00BA50F1">
      <w:pPr>
        <w:spacing w:line="360" w:lineRule="auto"/>
        <w:ind w:right="-93"/>
        <w:jc w:val="both"/>
        <w:rPr>
          <w:rFonts w:ascii="Palatino Linotype" w:eastAsia="Calibri" w:hAnsi="Palatino Linotype" w:cs="Tahoma"/>
          <w:bCs/>
          <w:sz w:val="22"/>
          <w:szCs w:val="22"/>
          <w:lang w:eastAsia="en-US"/>
        </w:rPr>
      </w:pPr>
      <w:r w:rsidRPr="00473AA4">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7DFA994" w14:textId="77777777" w:rsidR="00BA50F1" w:rsidRPr="00473AA4" w:rsidRDefault="00BA50F1" w:rsidP="00A223DA">
      <w:pPr>
        <w:tabs>
          <w:tab w:val="left" w:pos="4962"/>
        </w:tabs>
        <w:spacing w:line="360" w:lineRule="auto"/>
        <w:jc w:val="both"/>
        <w:rPr>
          <w:rFonts w:ascii="Palatino Linotype" w:eastAsia="Calibri" w:hAnsi="Palatino Linotype" w:cs="Tahoma"/>
          <w:b/>
          <w:iCs/>
          <w:szCs w:val="22"/>
          <w:lang w:eastAsia="es-ES_tradnl"/>
        </w:rPr>
      </w:pPr>
    </w:p>
    <w:p w14:paraId="329EB7A0" w14:textId="1860CEAC" w:rsidR="00BA50F1" w:rsidRPr="00473AA4" w:rsidRDefault="00BA50F1" w:rsidP="00A223DA">
      <w:pPr>
        <w:tabs>
          <w:tab w:val="left" w:pos="4962"/>
        </w:tabs>
        <w:spacing w:line="360" w:lineRule="auto"/>
        <w:jc w:val="both"/>
        <w:rPr>
          <w:rFonts w:ascii="Palatino Linotype" w:eastAsia="Calibri" w:hAnsi="Palatino Linotype" w:cs="Tahoma"/>
          <w:b/>
          <w:iCs/>
          <w:szCs w:val="22"/>
          <w:lang w:eastAsia="es-ES_tradnl"/>
        </w:rPr>
      </w:pPr>
      <w:r w:rsidRPr="00473AA4">
        <w:rPr>
          <w:rFonts w:ascii="Palatino Linotype" w:eastAsia="Calibri" w:hAnsi="Palatino Linotype" w:cs="Tahoma"/>
          <w:bCs/>
          <w:sz w:val="22"/>
          <w:szCs w:val="22"/>
          <w:lang w:eastAsia="en-US"/>
        </w:rPr>
        <w:t xml:space="preserve">Establecido lo anterior, se procede al análisis de </w:t>
      </w:r>
      <w:r w:rsidR="003B7F67" w:rsidRPr="00473AA4">
        <w:rPr>
          <w:rFonts w:ascii="Palatino Linotype" w:eastAsia="Calibri" w:hAnsi="Palatino Linotype" w:cs="Tahoma"/>
          <w:bCs/>
          <w:sz w:val="22"/>
          <w:szCs w:val="22"/>
          <w:lang w:eastAsia="en-US"/>
        </w:rPr>
        <w:t xml:space="preserve">la información proporcionada por el Sujeto Obligado, a efecto de verificar si se tiene colmada la pretensión del Recurrente, o en su caso, determinar los documentos que </w:t>
      </w:r>
      <w:r w:rsidR="00763E6E" w:rsidRPr="00473AA4">
        <w:rPr>
          <w:rFonts w:ascii="Palatino Linotype" w:eastAsia="Calibri" w:hAnsi="Palatino Linotype" w:cs="Tahoma"/>
          <w:bCs/>
          <w:sz w:val="22"/>
          <w:szCs w:val="22"/>
          <w:lang w:eastAsia="en-US"/>
        </w:rPr>
        <w:t>en ejercicio de las</w:t>
      </w:r>
      <w:r w:rsidR="003B7F67" w:rsidRPr="00473AA4">
        <w:rPr>
          <w:rFonts w:ascii="Palatino Linotype" w:eastAsia="Calibri" w:hAnsi="Palatino Linotype" w:cs="Tahoma"/>
          <w:bCs/>
          <w:sz w:val="22"/>
          <w:szCs w:val="22"/>
          <w:lang w:eastAsia="en-US"/>
        </w:rPr>
        <w:t xml:space="preserve"> atribuciones </w:t>
      </w:r>
      <w:r w:rsidR="00763E6E" w:rsidRPr="00473AA4">
        <w:rPr>
          <w:rFonts w:ascii="Palatino Linotype" w:eastAsia="Calibri" w:hAnsi="Palatino Linotype" w:cs="Tahoma"/>
          <w:bCs/>
          <w:sz w:val="22"/>
          <w:szCs w:val="22"/>
          <w:lang w:eastAsia="en-US"/>
        </w:rPr>
        <w:t xml:space="preserve">de </w:t>
      </w:r>
      <w:r w:rsidR="003B7F67" w:rsidRPr="00473AA4">
        <w:rPr>
          <w:rFonts w:ascii="Palatino Linotype" w:eastAsia="Calibri" w:hAnsi="Palatino Linotype" w:cs="Tahoma"/>
          <w:bCs/>
          <w:sz w:val="22"/>
          <w:szCs w:val="22"/>
          <w:lang w:eastAsia="en-US"/>
        </w:rPr>
        <w:t xml:space="preserve">pudiera satisfacer lo solicitado por el Particular. </w:t>
      </w:r>
    </w:p>
    <w:p w14:paraId="17749CB5" w14:textId="7F3E9F3F" w:rsidR="004052EA" w:rsidRPr="00473AA4" w:rsidRDefault="004052EA" w:rsidP="00A223DA">
      <w:pPr>
        <w:tabs>
          <w:tab w:val="left" w:pos="4962"/>
        </w:tabs>
        <w:spacing w:line="360" w:lineRule="auto"/>
        <w:jc w:val="both"/>
        <w:rPr>
          <w:rFonts w:ascii="Palatino Linotype" w:eastAsia="Calibri" w:hAnsi="Palatino Linotype" w:cs="Tahoma"/>
          <w:b/>
          <w:iCs/>
          <w:szCs w:val="22"/>
          <w:lang w:eastAsia="es-ES_tradnl"/>
        </w:rPr>
      </w:pPr>
    </w:p>
    <w:p w14:paraId="3D63DF78" w14:textId="41FBC9D5" w:rsidR="00763E6E" w:rsidRPr="00473AA4" w:rsidRDefault="00763E6E"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 xml:space="preserve">En ese tenor, del análisis efectuado a la documentación proporcionada por el Sujeto Obligado, se advierte lo siguiente: </w:t>
      </w:r>
    </w:p>
    <w:p w14:paraId="764AA0D3" w14:textId="77777777" w:rsidR="00763E6E" w:rsidRPr="00473AA4" w:rsidRDefault="00763E6E" w:rsidP="00A223DA">
      <w:pPr>
        <w:tabs>
          <w:tab w:val="left" w:pos="4962"/>
        </w:tabs>
        <w:spacing w:line="360" w:lineRule="auto"/>
        <w:jc w:val="both"/>
        <w:rPr>
          <w:rFonts w:ascii="Palatino Linotype" w:eastAsia="Calibri" w:hAnsi="Palatino Linotype" w:cs="Tahoma"/>
          <w:iCs/>
          <w:sz w:val="22"/>
          <w:szCs w:val="22"/>
          <w:lang w:eastAsia="es-ES_tradnl"/>
        </w:rPr>
      </w:pPr>
    </w:p>
    <w:tbl>
      <w:tblPr>
        <w:tblStyle w:val="Tablaconcuadrcula"/>
        <w:tblW w:w="0" w:type="auto"/>
        <w:tblLook w:val="04A0" w:firstRow="1" w:lastRow="0" w:firstColumn="1" w:lastColumn="0" w:noHBand="0" w:noVBand="1"/>
      </w:tblPr>
      <w:tblGrid>
        <w:gridCol w:w="3012"/>
        <w:gridCol w:w="3011"/>
        <w:gridCol w:w="3011"/>
      </w:tblGrid>
      <w:tr w:rsidR="00763E6E" w:rsidRPr="00473AA4" w14:paraId="2758E07E" w14:textId="77777777" w:rsidTr="00763E6E">
        <w:tc>
          <w:tcPr>
            <w:tcW w:w="3012" w:type="dxa"/>
          </w:tcPr>
          <w:p w14:paraId="2F82BC0A" w14:textId="07BE29C5" w:rsidR="00763E6E" w:rsidRPr="00473AA4" w:rsidRDefault="00763E6E" w:rsidP="00763E6E">
            <w:pPr>
              <w:tabs>
                <w:tab w:val="left" w:pos="4962"/>
              </w:tabs>
              <w:spacing w:line="360" w:lineRule="auto"/>
              <w:jc w:val="center"/>
              <w:rPr>
                <w:rFonts w:ascii="Palatino Linotype" w:eastAsia="Calibri" w:hAnsi="Palatino Linotype" w:cs="Tahoma"/>
                <w:b/>
                <w:iCs/>
                <w:sz w:val="22"/>
                <w:szCs w:val="22"/>
                <w:lang w:eastAsia="es-ES_tradnl"/>
              </w:rPr>
            </w:pPr>
            <w:r w:rsidRPr="00473AA4">
              <w:rPr>
                <w:rFonts w:ascii="Palatino Linotype" w:eastAsia="Calibri" w:hAnsi="Palatino Linotype" w:cs="Tahoma"/>
                <w:b/>
                <w:iCs/>
                <w:sz w:val="22"/>
                <w:szCs w:val="22"/>
                <w:lang w:eastAsia="es-ES_tradnl"/>
              </w:rPr>
              <w:t>Información requerida</w:t>
            </w:r>
          </w:p>
        </w:tc>
        <w:tc>
          <w:tcPr>
            <w:tcW w:w="3011" w:type="dxa"/>
          </w:tcPr>
          <w:p w14:paraId="068A8E55" w14:textId="737AC1E6" w:rsidR="00763E6E" w:rsidRPr="00473AA4" w:rsidRDefault="00763E6E">
            <w:pPr>
              <w:tabs>
                <w:tab w:val="left" w:pos="4962"/>
              </w:tabs>
              <w:spacing w:line="360" w:lineRule="auto"/>
              <w:jc w:val="center"/>
              <w:rPr>
                <w:rFonts w:ascii="Palatino Linotype" w:eastAsia="Calibri" w:hAnsi="Palatino Linotype" w:cs="Tahoma"/>
                <w:b/>
                <w:iCs/>
                <w:sz w:val="22"/>
                <w:szCs w:val="22"/>
                <w:lang w:eastAsia="es-ES_tradnl"/>
              </w:rPr>
            </w:pPr>
            <w:r w:rsidRPr="00473AA4">
              <w:rPr>
                <w:rFonts w:ascii="Palatino Linotype" w:eastAsia="Calibri" w:hAnsi="Palatino Linotype" w:cs="Tahoma"/>
                <w:b/>
                <w:iCs/>
                <w:sz w:val="22"/>
                <w:szCs w:val="22"/>
                <w:lang w:eastAsia="es-ES_tradnl"/>
              </w:rPr>
              <w:t xml:space="preserve">Documentos </w:t>
            </w:r>
            <w:r w:rsidR="00672095" w:rsidRPr="00473AA4">
              <w:rPr>
                <w:rFonts w:ascii="Palatino Linotype" w:eastAsia="Calibri" w:hAnsi="Palatino Linotype" w:cs="Tahoma"/>
                <w:b/>
                <w:iCs/>
                <w:sz w:val="22"/>
                <w:szCs w:val="22"/>
                <w:lang w:eastAsia="es-ES_tradnl"/>
              </w:rPr>
              <w:t>entregados</w:t>
            </w:r>
          </w:p>
        </w:tc>
        <w:tc>
          <w:tcPr>
            <w:tcW w:w="3011" w:type="dxa"/>
          </w:tcPr>
          <w:p w14:paraId="4574A7DF" w14:textId="476D865F" w:rsidR="00763E6E" w:rsidRPr="00473AA4" w:rsidRDefault="00F918F3">
            <w:pPr>
              <w:tabs>
                <w:tab w:val="left" w:pos="4962"/>
              </w:tabs>
              <w:spacing w:line="360" w:lineRule="auto"/>
              <w:jc w:val="center"/>
              <w:rPr>
                <w:rFonts w:ascii="Palatino Linotype" w:eastAsia="Calibri" w:hAnsi="Palatino Linotype" w:cs="Tahoma"/>
                <w:b/>
                <w:iCs/>
                <w:sz w:val="22"/>
                <w:szCs w:val="22"/>
                <w:lang w:eastAsia="es-ES_tradnl"/>
              </w:rPr>
            </w:pPr>
            <w:r w:rsidRPr="00473AA4">
              <w:rPr>
                <w:rFonts w:ascii="Palatino Linotype" w:eastAsia="Calibri" w:hAnsi="Palatino Linotype" w:cs="Tahoma"/>
                <w:b/>
                <w:iCs/>
                <w:sz w:val="22"/>
                <w:szCs w:val="22"/>
                <w:lang w:eastAsia="es-ES_tradnl"/>
              </w:rPr>
              <w:t>Observaciones</w:t>
            </w:r>
          </w:p>
        </w:tc>
      </w:tr>
      <w:tr w:rsidR="00763E6E" w:rsidRPr="00473AA4" w14:paraId="5ADE014A" w14:textId="77777777" w:rsidTr="00763E6E">
        <w:tc>
          <w:tcPr>
            <w:tcW w:w="3012" w:type="dxa"/>
          </w:tcPr>
          <w:p w14:paraId="17A90A62" w14:textId="75AF738B" w:rsidR="00763E6E" w:rsidRPr="00473AA4" w:rsidRDefault="00763E6E"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 xml:space="preserve">Presidente Municipal </w:t>
            </w:r>
          </w:p>
        </w:tc>
        <w:tc>
          <w:tcPr>
            <w:tcW w:w="3011" w:type="dxa"/>
          </w:tcPr>
          <w:p w14:paraId="177E1AEB" w14:textId="4FC8C10E" w:rsidR="00763E6E" w:rsidRPr="00473AA4" w:rsidRDefault="003F6C7D"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w:t>
            </w:r>
          </w:p>
        </w:tc>
        <w:tc>
          <w:tcPr>
            <w:tcW w:w="3011" w:type="dxa"/>
          </w:tcPr>
          <w:p w14:paraId="4B000574" w14:textId="63A3080E" w:rsidR="00763E6E" w:rsidRPr="00473AA4" w:rsidRDefault="003F6C7D"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No entrega</w:t>
            </w:r>
          </w:p>
        </w:tc>
      </w:tr>
      <w:tr w:rsidR="00763E6E" w:rsidRPr="00473AA4" w14:paraId="0B07B4E0" w14:textId="77777777" w:rsidTr="00763E6E">
        <w:tc>
          <w:tcPr>
            <w:tcW w:w="3012" w:type="dxa"/>
          </w:tcPr>
          <w:p w14:paraId="11E45F09" w14:textId="5563E19E" w:rsidR="00763E6E" w:rsidRPr="00473AA4" w:rsidRDefault="00763E6E" w:rsidP="00763E6E">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hAnsi="Palatino Linotype" w:cs="Tahoma"/>
                <w:bCs/>
                <w:sz w:val="22"/>
                <w:szCs w:val="22"/>
              </w:rPr>
              <w:t xml:space="preserve">Secretario del Ayuntamiento </w:t>
            </w:r>
          </w:p>
        </w:tc>
        <w:tc>
          <w:tcPr>
            <w:tcW w:w="3011" w:type="dxa"/>
          </w:tcPr>
          <w:p w14:paraId="09F5DD77" w14:textId="3B8F9870" w:rsidR="00763E6E" w:rsidRPr="00473AA4" w:rsidRDefault="003F6C7D"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w:t>
            </w:r>
          </w:p>
        </w:tc>
        <w:tc>
          <w:tcPr>
            <w:tcW w:w="3011" w:type="dxa"/>
          </w:tcPr>
          <w:p w14:paraId="011E8602" w14:textId="0ED7CDF1" w:rsidR="00763E6E" w:rsidRPr="00473AA4" w:rsidRDefault="003F6C7D"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No entrega</w:t>
            </w:r>
          </w:p>
        </w:tc>
      </w:tr>
      <w:tr w:rsidR="00763E6E" w:rsidRPr="00473AA4" w14:paraId="398960C6" w14:textId="77777777" w:rsidTr="00763E6E">
        <w:tc>
          <w:tcPr>
            <w:tcW w:w="3012" w:type="dxa"/>
          </w:tcPr>
          <w:p w14:paraId="41B2A70E" w14:textId="1D307DCF" w:rsidR="00763E6E" w:rsidRPr="00473AA4" w:rsidRDefault="00763E6E" w:rsidP="00763E6E">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hAnsi="Palatino Linotype" w:cs="Tahoma"/>
                <w:bCs/>
                <w:sz w:val="22"/>
                <w:szCs w:val="22"/>
              </w:rPr>
              <w:t xml:space="preserve">Tesorero </w:t>
            </w:r>
          </w:p>
        </w:tc>
        <w:tc>
          <w:tcPr>
            <w:tcW w:w="3011" w:type="dxa"/>
          </w:tcPr>
          <w:p w14:paraId="357ACBBF" w14:textId="2AE01A74" w:rsidR="00763E6E" w:rsidRPr="00473AA4" w:rsidRDefault="003F6C7D"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w:t>
            </w:r>
          </w:p>
        </w:tc>
        <w:tc>
          <w:tcPr>
            <w:tcW w:w="3011" w:type="dxa"/>
          </w:tcPr>
          <w:p w14:paraId="7DBF9378" w14:textId="72639F71" w:rsidR="00763E6E" w:rsidRPr="00473AA4" w:rsidRDefault="003F6C7D"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No entrega</w:t>
            </w:r>
          </w:p>
        </w:tc>
      </w:tr>
      <w:tr w:rsidR="00763E6E" w:rsidRPr="00473AA4" w14:paraId="7023141B" w14:textId="77777777" w:rsidTr="00763E6E">
        <w:tc>
          <w:tcPr>
            <w:tcW w:w="3012" w:type="dxa"/>
          </w:tcPr>
          <w:p w14:paraId="66526145" w14:textId="3F3D5F4C" w:rsidR="00763E6E" w:rsidRPr="00473AA4" w:rsidRDefault="00763E6E" w:rsidP="00763E6E">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hAnsi="Palatino Linotype" w:cs="Tahoma"/>
                <w:bCs/>
                <w:sz w:val="22"/>
                <w:szCs w:val="22"/>
              </w:rPr>
              <w:t xml:space="preserve">Director de </w:t>
            </w:r>
            <w:r w:rsidR="00BE51D9" w:rsidRPr="00473AA4">
              <w:rPr>
                <w:rFonts w:ascii="Palatino Linotype" w:hAnsi="Palatino Linotype" w:cs="Tahoma"/>
                <w:bCs/>
                <w:sz w:val="22"/>
                <w:szCs w:val="22"/>
              </w:rPr>
              <w:t xml:space="preserve">Desarrollo Urbano y </w:t>
            </w:r>
            <w:r w:rsidRPr="00473AA4">
              <w:rPr>
                <w:rFonts w:ascii="Palatino Linotype" w:hAnsi="Palatino Linotype" w:cs="Tahoma"/>
                <w:bCs/>
                <w:sz w:val="22"/>
                <w:szCs w:val="22"/>
              </w:rPr>
              <w:t xml:space="preserve">Obras Públicas </w:t>
            </w:r>
          </w:p>
        </w:tc>
        <w:tc>
          <w:tcPr>
            <w:tcW w:w="3011" w:type="dxa"/>
          </w:tcPr>
          <w:p w14:paraId="1FA5CFCB" w14:textId="77777777" w:rsidR="00672095" w:rsidRPr="00473AA4" w:rsidRDefault="00BE51D9"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 xml:space="preserve">Ficha Curricular y </w:t>
            </w:r>
          </w:p>
          <w:p w14:paraId="3BB27740" w14:textId="37215F09" w:rsidR="00763E6E" w:rsidRPr="00473AA4" w:rsidRDefault="00BE51D9"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 xml:space="preserve">Título Profesional. </w:t>
            </w:r>
          </w:p>
        </w:tc>
        <w:tc>
          <w:tcPr>
            <w:tcW w:w="3011" w:type="dxa"/>
          </w:tcPr>
          <w:p w14:paraId="016A9000" w14:textId="72E8A0F1" w:rsidR="00763E6E" w:rsidRPr="00473AA4" w:rsidRDefault="00F918F3"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La ficha curricular tiene datos personales confidenciales</w:t>
            </w:r>
          </w:p>
        </w:tc>
      </w:tr>
      <w:tr w:rsidR="00763E6E" w:rsidRPr="00473AA4" w14:paraId="5509D614" w14:textId="77777777" w:rsidTr="00763E6E">
        <w:tc>
          <w:tcPr>
            <w:tcW w:w="3012" w:type="dxa"/>
          </w:tcPr>
          <w:p w14:paraId="0CC75449" w14:textId="1B7309B6" w:rsidR="00763E6E" w:rsidRPr="00473AA4" w:rsidRDefault="00763E6E" w:rsidP="00763E6E">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hAnsi="Palatino Linotype" w:cs="Tahoma"/>
                <w:bCs/>
                <w:sz w:val="22"/>
                <w:szCs w:val="22"/>
              </w:rPr>
              <w:t xml:space="preserve">Director de Desarrollo Económico </w:t>
            </w:r>
            <w:r w:rsidR="00C54178" w:rsidRPr="00473AA4">
              <w:rPr>
                <w:rFonts w:ascii="Palatino Linotype" w:hAnsi="Palatino Linotype" w:cs="Tahoma"/>
                <w:bCs/>
                <w:sz w:val="22"/>
                <w:szCs w:val="22"/>
              </w:rPr>
              <w:t>y Gobernación</w:t>
            </w:r>
          </w:p>
        </w:tc>
        <w:tc>
          <w:tcPr>
            <w:tcW w:w="3011" w:type="dxa"/>
          </w:tcPr>
          <w:p w14:paraId="1647B044" w14:textId="77777777" w:rsidR="00672095" w:rsidRPr="00473AA4" w:rsidRDefault="00C54178"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 xml:space="preserve">Ficha Curricular y </w:t>
            </w:r>
          </w:p>
          <w:p w14:paraId="31791A35" w14:textId="5741EBEE" w:rsidR="00763E6E" w:rsidRPr="00473AA4" w:rsidRDefault="00C54178"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 xml:space="preserve">Título Profesional </w:t>
            </w:r>
          </w:p>
        </w:tc>
        <w:tc>
          <w:tcPr>
            <w:tcW w:w="3011" w:type="dxa"/>
          </w:tcPr>
          <w:p w14:paraId="55F938EE" w14:textId="61733728" w:rsidR="00763E6E" w:rsidRPr="00473AA4" w:rsidRDefault="00EC1585">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La ficha curricular tiene datos personales confidenciales</w:t>
            </w:r>
            <w:r w:rsidRPr="00473AA4" w:rsidDel="00EC1585">
              <w:rPr>
                <w:rFonts w:ascii="Palatino Linotype" w:eastAsia="Calibri" w:hAnsi="Palatino Linotype" w:cs="Tahoma"/>
                <w:iCs/>
                <w:sz w:val="22"/>
                <w:szCs w:val="22"/>
                <w:lang w:eastAsia="es-ES_tradnl"/>
              </w:rPr>
              <w:t xml:space="preserve"> </w:t>
            </w:r>
            <w:r w:rsidR="00C54178" w:rsidRPr="00473AA4">
              <w:rPr>
                <w:rFonts w:ascii="Palatino Linotype" w:eastAsia="Calibri" w:hAnsi="Palatino Linotype" w:cs="Tahoma"/>
                <w:iCs/>
                <w:sz w:val="22"/>
                <w:szCs w:val="22"/>
                <w:lang w:eastAsia="es-ES_tradnl"/>
              </w:rPr>
              <w:t xml:space="preserve"> </w:t>
            </w:r>
          </w:p>
        </w:tc>
      </w:tr>
      <w:tr w:rsidR="003F6C7D" w:rsidRPr="00473AA4" w14:paraId="5133B06C" w14:textId="77777777" w:rsidTr="00763E6E">
        <w:tc>
          <w:tcPr>
            <w:tcW w:w="3012" w:type="dxa"/>
          </w:tcPr>
          <w:p w14:paraId="7566B260" w14:textId="625E9E4F" w:rsidR="003F6C7D" w:rsidRPr="00473AA4" w:rsidRDefault="003F6C7D" w:rsidP="003F6C7D">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hAnsi="Palatino Linotype" w:cs="Tahoma"/>
                <w:bCs/>
                <w:sz w:val="22"/>
                <w:szCs w:val="22"/>
              </w:rPr>
              <w:t xml:space="preserve">Coordinador General Municipal de Mejora Regulatoria </w:t>
            </w:r>
          </w:p>
        </w:tc>
        <w:tc>
          <w:tcPr>
            <w:tcW w:w="3011" w:type="dxa"/>
          </w:tcPr>
          <w:p w14:paraId="2EEAA92D" w14:textId="1C17F23E" w:rsidR="003F6C7D" w:rsidRPr="00473AA4" w:rsidRDefault="003F6C7D" w:rsidP="003F6C7D">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w:t>
            </w:r>
          </w:p>
        </w:tc>
        <w:tc>
          <w:tcPr>
            <w:tcW w:w="3011" w:type="dxa"/>
          </w:tcPr>
          <w:p w14:paraId="7FD60967" w14:textId="5DB4FFE6" w:rsidR="003F6C7D" w:rsidRPr="00473AA4" w:rsidRDefault="003F6C7D" w:rsidP="003F6C7D">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No entrega</w:t>
            </w:r>
          </w:p>
        </w:tc>
      </w:tr>
      <w:tr w:rsidR="003F6C7D" w:rsidRPr="00473AA4" w14:paraId="358E6010" w14:textId="77777777" w:rsidTr="00763E6E">
        <w:tc>
          <w:tcPr>
            <w:tcW w:w="3012" w:type="dxa"/>
          </w:tcPr>
          <w:p w14:paraId="63CCDACE" w14:textId="7690D2BB" w:rsidR="003F6C7D" w:rsidRPr="00473AA4" w:rsidRDefault="003F6C7D" w:rsidP="003F6C7D">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hAnsi="Palatino Linotype" w:cs="Tahoma"/>
                <w:bCs/>
                <w:sz w:val="22"/>
                <w:szCs w:val="22"/>
              </w:rPr>
              <w:t xml:space="preserve">Director de Ecología </w:t>
            </w:r>
          </w:p>
        </w:tc>
        <w:tc>
          <w:tcPr>
            <w:tcW w:w="3011" w:type="dxa"/>
          </w:tcPr>
          <w:p w14:paraId="44F3031A" w14:textId="03CA106C" w:rsidR="003F6C7D" w:rsidRPr="00473AA4" w:rsidRDefault="003F6C7D" w:rsidP="003F6C7D">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w:t>
            </w:r>
          </w:p>
        </w:tc>
        <w:tc>
          <w:tcPr>
            <w:tcW w:w="3011" w:type="dxa"/>
          </w:tcPr>
          <w:p w14:paraId="39CAD65C" w14:textId="79E4A7FE" w:rsidR="003F6C7D" w:rsidRPr="00473AA4" w:rsidRDefault="003F6C7D" w:rsidP="003F6C7D">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No entrega</w:t>
            </w:r>
          </w:p>
        </w:tc>
      </w:tr>
      <w:tr w:rsidR="003F6C7D" w:rsidRPr="00473AA4" w14:paraId="7F9FE6A9" w14:textId="77777777" w:rsidTr="00763E6E">
        <w:tc>
          <w:tcPr>
            <w:tcW w:w="3012" w:type="dxa"/>
          </w:tcPr>
          <w:p w14:paraId="0EA2C2A3" w14:textId="2FE210D4" w:rsidR="003F6C7D" w:rsidRPr="00473AA4" w:rsidRDefault="003F6C7D" w:rsidP="003F6C7D">
            <w:pPr>
              <w:tabs>
                <w:tab w:val="left" w:pos="4962"/>
              </w:tabs>
              <w:spacing w:line="360" w:lineRule="auto"/>
              <w:jc w:val="both"/>
              <w:rPr>
                <w:rFonts w:ascii="Palatino Linotype" w:hAnsi="Palatino Linotype" w:cs="Tahoma"/>
                <w:bCs/>
                <w:sz w:val="22"/>
                <w:szCs w:val="22"/>
              </w:rPr>
            </w:pPr>
            <w:r w:rsidRPr="00473AA4">
              <w:rPr>
                <w:rFonts w:ascii="Palatino Linotype" w:hAnsi="Palatino Linotype" w:cs="Tahoma"/>
                <w:bCs/>
                <w:sz w:val="22"/>
                <w:szCs w:val="22"/>
              </w:rPr>
              <w:t>Director de Protección Civil</w:t>
            </w:r>
          </w:p>
        </w:tc>
        <w:tc>
          <w:tcPr>
            <w:tcW w:w="3011" w:type="dxa"/>
          </w:tcPr>
          <w:p w14:paraId="1511A5C8" w14:textId="540DB448" w:rsidR="003F6C7D" w:rsidRPr="00473AA4" w:rsidRDefault="003F6C7D" w:rsidP="003F6C7D">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w:t>
            </w:r>
          </w:p>
        </w:tc>
        <w:tc>
          <w:tcPr>
            <w:tcW w:w="3011" w:type="dxa"/>
          </w:tcPr>
          <w:p w14:paraId="6111B6D5" w14:textId="2CCA157C" w:rsidR="003F6C7D" w:rsidRPr="00473AA4" w:rsidRDefault="003F6C7D" w:rsidP="003F6C7D">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No entrega</w:t>
            </w:r>
          </w:p>
        </w:tc>
      </w:tr>
    </w:tbl>
    <w:p w14:paraId="7294690B" w14:textId="77777777" w:rsidR="00763E6E" w:rsidRPr="00473AA4" w:rsidRDefault="00763E6E" w:rsidP="00A223DA">
      <w:pPr>
        <w:tabs>
          <w:tab w:val="left" w:pos="4962"/>
        </w:tabs>
        <w:spacing w:line="360" w:lineRule="auto"/>
        <w:jc w:val="both"/>
        <w:rPr>
          <w:rFonts w:ascii="Palatino Linotype" w:eastAsia="Calibri" w:hAnsi="Palatino Linotype" w:cs="Tahoma"/>
          <w:iCs/>
          <w:sz w:val="22"/>
          <w:szCs w:val="22"/>
          <w:lang w:eastAsia="es-ES_tradnl"/>
        </w:rPr>
      </w:pPr>
    </w:p>
    <w:p w14:paraId="1EDC8745" w14:textId="0AF3DD4E" w:rsidR="00CB6335" w:rsidRPr="00473AA4" w:rsidRDefault="00553A0C"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De lo anterior se advierte que,</w:t>
      </w:r>
      <w:r w:rsidR="00CB6335" w:rsidRPr="00473AA4">
        <w:rPr>
          <w:rFonts w:ascii="Palatino Linotype" w:eastAsia="Calibri" w:hAnsi="Palatino Linotype" w:cs="Tahoma"/>
          <w:iCs/>
          <w:sz w:val="22"/>
          <w:szCs w:val="22"/>
          <w:lang w:eastAsia="es-ES_tradnl"/>
        </w:rPr>
        <w:t xml:space="preserve"> el Sujeto Obligado no colmó en su totalidad la solicitud de información, toda vez que, no anexó </w:t>
      </w:r>
      <w:r w:rsidR="00EC1585" w:rsidRPr="00473AA4">
        <w:rPr>
          <w:rFonts w:ascii="Palatino Linotype" w:eastAsia="Calibri" w:hAnsi="Palatino Linotype" w:cs="Tahoma"/>
          <w:iCs/>
          <w:sz w:val="22"/>
          <w:szCs w:val="22"/>
          <w:lang w:eastAsia="es-ES_tradnl"/>
        </w:rPr>
        <w:t>diversos documentos.</w:t>
      </w:r>
      <w:r w:rsidR="008E1008" w:rsidRPr="00473AA4">
        <w:rPr>
          <w:rFonts w:ascii="Palatino Linotype" w:eastAsia="Calibri" w:hAnsi="Palatino Linotype" w:cs="Tahoma"/>
          <w:iCs/>
          <w:sz w:val="22"/>
          <w:szCs w:val="22"/>
          <w:lang w:eastAsia="es-ES_tradnl"/>
        </w:rPr>
        <w:t xml:space="preserve"> </w:t>
      </w:r>
    </w:p>
    <w:p w14:paraId="50861E72" w14:textId="77777777" w:rsidR="008E1008" w:rsidRPr="00473AA4" w:rsidRDefault="008E1008" w:rsidP="00A223DA">
      <w:pPr>
        <w:tabs>
          <w:tab w:val="left" w:pos="4962"/>
        </w:tabs>
        <w:spacing w:line="360" w:lineRule="auto"/>
        <w:jc w:val="both"/>
        <w:rPr>
          <w:rFonts w:ascii="Palatino Linotype" w:eastAsia="Calibri" w:hAnsi="Palatino Linotype" w:cs="Tahoma"/>
          <w:iCs/>
          <w:sz w:val="22"/>
          <w:szCs w:val="22"/>
          <w:lang w:eastAsia="es-ES_tradnl"/>
        </w:rPr>
      </w:pPr>
    </w:p>
    <w:p w14:paraId="70A4FCE0" w14:textId="05D80E1E" w:rsidR="00FB5064" w:rsidRPr="00473AA4" w:rsidRDefault="007F77C8">
      <w:pPr>
        <w:tabs>
          <w:tab w:val="left" w:pos="4962"/>
        </w:tabs>
        <w:spacing w:line="360" w:lineRule="auto"/>
        <w:jc w:val="both"/>
        <w:rPr>
          <w:rFonts w:ascii="Palatino Linotype" w:hAnsi="Palatino Linotype" w:cs="Tahoma"/>
          <w:bCs/>
          <w:sz w:val="22"/>
          <w:szCs w:val="22"/>
        </w:rPr>
      </w:pPr>
      <w:r w:rsidRPr="00473AA4">
        <w:rPr>
          <w:rFonts w:ascii="Palatino Linotype" w:eastAsia="Calibri" w:hAnsi="Palatino Linotype" w:cs="Tahoma"/>
          <w:iCs/>
          <w:sz w:val="22"/>
          <w:szCs w:val="22"/>
          <w:lang w:eastAsia="es-ES_tradnl"/>
        </w:rPr>
        <w:t>Es de señalar que se llevó a cabo la identificación de los servidores públicos solicitados en el Portal del Sujeto Obligado</w:t>
      </w:r>
      <w:r w:rsidR="00204DAB" w:rsidRPr="00473AA4">
        <w:rPr>
          <w:rFonts w:ascii="Palatino Linotype" w:hAnsi="Palatino Linotype" w:cs="Tahoma"/>
          <w:bCs/>
          <w:sz w:val="22"/>
          <w:szCs w:val="22"/>
        </w:rPr>
        <w:t xml:space="preserve"> </w:t>
      </w:r>
    </w:p>
    <w:p w14:paraId="01FCD3EB" w14:textId="4B04BEA4" w:rsidR="00204DAB" w:rsidRPr="00473AA4" w:rsidRDefault="003C3626" w:rsidP="00FE26EC">
      <w:pPr>
        <w:tabs>
          <w:tab w:val="left" w:pos="4962"/>
        </w:tabs>
        <w:spacing w:line="360" w:lineRule="auto"/>
        <w:jc w:val="center"/>
        <w:rPr>
          <w:rFonts w:ascii="Palatino Linotype" w:hAnsi="Palatino Linotype" w:cs="Tahoma"/>
          <w:bCs/>
          <w:sz w:val="22"/>
          <w:szCs w:val="22"/>
        </w:rPr>
      </w:pPr>
      <w:r w:rsidRPr="00473AA4">
        <w:rPr>
          <w:noProof/>
          <w:lang w:val="es-MX" w:eastAsia="es-MX"/>
        </w:rPr>
        <w:lastRenderedPageBreak/>
        <w:drawing>
          <wp:inline distT="0" distB="0" distL="0" distR="0" wp14:anchorId="101276D4" wp14:editId="204AD4EF">
            <wp:extent cx="4858603" cy="3325753"/>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964" t="7667" r="18250" b="7706"/>
                    <a:stretch/>
                  </pic:blipFill>
                  <pic:spPr bwMode="auto">
                    <a:xfrm>
                      <a:off x="0" y="0"/>
                      <a:ext cx="4869283" cy="3333064"/>
                    </a:xfrm>
                    <a:prstGeom prst="rect">
                      <a:avLst/>
                    </a:prstGeom>
                    <a:ln>
                      <a:noFill/>
                    </a:ln>
                    <a:extLst>
                      <a:ext uri="{53640926-AAD7-44D8-BBD7-CCE9431645EC}">
                        <a14:shadowObscured xmlns:a14="http://schemas.microsoft.com/office/drawing/2010/main"/>
                      </a:ext>
                    </a:extLst>
                  </pic:spPr>
                </pic:pic>
              </a:graphicData>
            </a:graphic>
          </wp:inline>
        </w:drawing>
      </w:r>
    </w:p>
    <w:p w14:paraId="0406C5C2" w14:textId="4A6AB2FE" w:rsidR="008E1008" w:rsidRPr="00473AA4" w:rsidRDefault="003C3626"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noProof/>
          <w:lang w:val="es-MX" w:eastAsia="es-MX"/>
        </w:rPr>
        <w:drawing>
          <wp:inline distT="0" distB="0" distL="0" distR="0" wp14:anchorId="75220ABA" wp14:editId="3570220C">
            <wp:extent cx="5742940" cy="2667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668" b="5936"/>
                    <a:stretch/>
                  </pic:blipFill>
                  <pic:spPr bwMode="auto">
                    <a:xfrm>
                      <a:off x="0" y="0"/>
                      <a:ext cx="5742940" cy="2667000"/>
                    </a:xfrm>
                    <a:prstGeom prst="rect">
                      <a:avLst/>
                    </a:prstGeom>
                    <a:ln>
                      <a:noFill/>
                    </a:ln>
                    <a:extLst>
                      <a:ext uri="{53640926-AAD7-44D8-BBD7-CCE9431645EC}">
                        <a14:shadowObscured xmlns:a14="http://schemas.microsoft.com/office/drawing/2010/main"/>
                      </a:ext>
                    </a:extLst>
                  </pic:spPr>
                </pic:pic>
              </a:graphicData>
            </a:graphic>
          </wp:inline>
        </w:drawing>
      </w:r>
    </w:p>
    <w:p w14:paraId="5A6C67BA" w14:textId="77777777" w:rsidR="004052EA" w:rsidRPr="00473AA4" w:rsidRDefault="004052EA" w:rsidP="00A223DA">
      <w:pPr>
        <w:tabs>
          <w:tab w:val="left" w:pos="4962"/>
        </w:tabs>
        <w:spacing w:line="360" w:lineRule="auto"/>
        <w:jc w:val="both"/>
        <w:rPr>
          <w:rFonts w:ascii="Palatino Linotype" w:eastAsia="Calibri" w:hAnsi="Palatino Linotype" w:cs="Tahoma"/>
          <w:b/>
          <w:iCs/>
          <w:szCs w:val="22"/>
          <w:lang w:eastAsia="es-ES_tradnl"/>
        </w:rPr>
      </w:pPr>
    </w:p>
    <w:p w14:paraId="67ACE999" w14:textId="358B50D5" w:rsidR="007D7101" w:rsidRPr="00473AA4" w:rsidRDefault="007D7101" w:rsidP="00A223DA">
      <w:pPr>
        <w:tabs>
          <w:tab w:val="left" w:pos="4962"/>
        </w:tabs>
        <w:spacing w:line="360" w:lineRule="auto"/>
        <w:jc w:val="both"/>
        <w:rPr>
          <w:rFonts w:ascii="Palatino Linotype" w:eastAsia="Calibri" w:hAnsi="Palatino Linotype" w:cs="Tahoma"/>
          <w:b/>
          <w:iCs/>
          <w:szCs w:val="22"/>
          <w:lang w:eastAsia="es-ES_tradnl"/>
        </w:rPr>
      </w:pPr>
      <w:r w:rsidRPr="00473AA4">
        <w:rPr>
          <w:noProof/>
          <w:lang w:val="es-MX" w:eastAsia="es-MX"/>
        </w:rPr>
        <w:lastRenderedPageBreak/>
        <w:drawing>
          <wp:inline distT="0" distB="0" distL="0" distR="0" wp14:anchorId="3CA8BC44" wp14:editId="707B1F89">
            <wp:extent cx="5742940" cy="2743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962" b="7116"/>
                    <a:stretch/>
                  </pic:blipFill>
                  <pic:spPr bwMode="auto">
                    <a:xfrm>
                      <a:off x="0" y="0"/>
                      <a:ext cx="5742940" cy="2743200"/>
                    </a:xfrm>
                    <a:prstGeom prst="rect">
                      <a:avLst/>
                    </a:prstGeom>
                    <a:ln>
                      <a:noFill/>
                    </a:ln>
                    <a:extLst>
                      <a:ext uri="{53640926-AAD7-44D8-BBD7-CCE9431645EC}">
                        <a14:shadowObscured xmlns:a14="http://schemas.microsoft.com/office/drawing/2010/main"/>
                      </a:ext>
                    </a:extLst>
                  </pic:spPr>
                </pic:pic>
              </a:graphicData>
            </a:graphic>
          </wp:inline>
        </w:drawing>
      </w:r>
    </w:p>
    <w:p w14:paraId="3E75CD25" w14:textId="77777777" w:rsidR="007D7101" w:rsidRPr="00473AA4" w:rsidRDefault="007D7101" w:rsidP="00A223DA">
      <w:pPr>
        <w:tabs>
          <w:tab w:val="left" w:pos="4962"/>
        </w:tabs>
        <w:spacing w:line="360" w:lineRule="auto"/>
        <w:jc w:val="both"/>
        <w:rPr>
          <w:rFonts w:ascii="Palatino Linotype" w:eastAsia="Calibri" w:hAnsi="Palatino Linotype" w:cs="Tahoma"/>
          <w:b/>
          <w:iCs/>
          <w:szCs w:val="22"/>
          <w:lang w:eastAsia="es-ES_tradnl"/>
        </w:rPr>
      </w:pPr>
    </w:p>
    <w:p w14:paraId="21F29C23" w14:textId="4CA23E2F" w:rsidR="007A5676" w:rsidRPr="00473AA4" w:rsidRDefault="00663257"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Por otra parte, no pasa desapercibido</w:t>
      </w:r>
      <w:r w:rsidR="00793ACE" w:rsidRPr="00473AA4">
        <w:rPr>
          <w:rFonts w:ascii="Palatino Linotype" w:eastAsia="Calibri" w:hAnsi="Palatino Linotype" w:cs="Tahoma"/>
          <w:iCs/>
          <w:sz w:val="22"/>
          <w:szCs w:val="22"/>
          <w:lang w:eastAsia="es-ES_tradnl"/>
        </w:rPr>
        <w:t xml:space="preserve"> que, </w:t>
      </w:r>
      <w:r w:rsidRPr="00473AA4">
        <w:rPr>
          <w:rFonts w:ascii="Palatino Linotype" w:eastAsia="Calibri" w:hAnsi="Palatino Linotype" w:cs="Tahoma"/>
          <w:iCs/>
          <w:sz w:val="22"/>
          <w:szCs w:val="22"/>
          <w:lang w:eastAsia="es-ES_tradnl"/>
        </w:rPr>
        <w:t xml:space="preserve">el Sujeto Obligado </w:t>
      </w:r>
      <w:r w:rsidR="00793ACE" w:rsidRPr="00473AA4">
        <w:rPr>
          <w:rFonts w:ascii="Palatino Linotype" w:eastAsia="Calibri" w:hAnsi="Palatino Linotype" w:cs="Tahoma"/>
          <w:iCs/>
          <w:sz w:val="22"/>
          <w:szCs w:val="22"/>
          <w:lang w:eastAsia="es-ES_tradnl"/>
        </w:rPr>
        <w:t xml:space="preserve">en la respuesta otorgada al Particular, únicamente anexó la Ficha Curricular y el </w:t>
      </w:r>
      <w:r w:rsidRPr="00473AA4">
        <w:rPr>
          <w:rFonts w:ascii="Palatino Linotype" w:eastAsia="Calibri" w:hAnsi="Palatino Linotype" w:cs="Tahoma"/>
          <w:iCs/>
          <w:sz w:val="22"/>
          <w:szCs w:val="22"/>
          <w:lang w:eastAsia="es-ES_tradnl"/>
        </w:rPr>
        <w:t xml:space="preserve">Título Profesional del Director </w:t>
      </w:r>
      <w:r w:rsidRPr="00473AA4">
        <w:rPr>
          <w:rFonts w:ascii="Palatino Linotype" w:hAnsi="Palatino Linotype" w:cs="Tahoma"/>
          <w:bCs/>
          <w:sz w:val="22"/>
          <w:szCs w:val="22"/>
        </w:rPr>
        <w:t>de Desarrollo Urbano y Obras Públicas, así como del Director de Desarrollo Económico y Gobernación y en el Informe Justificado pretendió modificar su respuesta al adjuntar entre otra documentación, la relativa a la información solicitada del Presidente Municipal, Secretario y Tesorero del referido Ayuntamiento</w:t>
      </w:r>
      <w:r w:rsidR="00672095" w:rsidRPr="00473AA4">
        <w:rPr>
          <w:rFonts w:ascii="Palatino Linotype" w:hAnsi="Palatino Linotype" w:cs="Tahoma"/>
          <w:bCs/>
          <w:sz w:val="22"/>
          <w:szCs w:val="22"/>
        </w:rPr>
        <w:t>;</w:t>
      </w:r>
      <w:r w:rsidRPr="00473AA4">
        <w:rPr>
          <w:rFonts w:ascii="Palatino Linotype" w:hAnsi="Palatino Linotype" w:cs="Tahoma"/>
          <w:bCs/>
          <w:sz w:val="22"/>
          <w:szCs w:val="22"/>
        </w:rPr>
        <w:t xml:space="preserve"> sin embargo</w:t>
      </w:r>
      <w:r w:rsidR="00672095" w:rsidRPr="00473AA4">
        <w:rPr>
          <w:rFonts w:ascii="Palatino Linotype" w:hAnsi="Palatino Linotype" w:cs="Tahoma"/>
          <w:bCs/>
          <w:sz w:val="22"/>
          <w:szCs w:val="22"/>
        </w:rPr>
        <w:t>,</w:t>
      </w:r>
      <w:r w:rsidRPr="00473AA4">
        <w:rPr>
          <w:rFonts w:ascii="Palatino Linotype" w:hAnsi="Palatino Linotype" w:cs="Tahoma"/>
          <w:bCs/>
          <w:sz w:val="22"/>
          <w:szCs w:val="22"/>
        </w:rPr>
        <w:t xml:space="preserve"> los documentos remitidos no fueron entregados en versión pú</w:t>
      </w:r>
      <w:r w:rsidR="007A5676" w:rsidRPr="00473AA4">
        <w:rPr>
          <w:rFonts w:ascii="Palatino Linotype" w:hAnsi="Palatino Linotype" w:cs="Tahoma"/>
          <w:bCs/>
          <w:sz w:val="22"/>
          <w:szCs w:val="22"/>
        </w:rPr>
        <w:t>blica, pues es posible distinguir algunos datos que son considerados de carácter personal, tales como domicilio, correo electrónico</w:t>
      </w:r>
      <w:r w:rsidR="00AE5F0C" w:rsidRPr="00473AA4">
        <w:rPr>
          <w:rFonts w:ascii="Palatino Linotype" w:hAnsi="Palatino Linotype" w:cs="Tahoma"/>
          <w:bCs/>
          <w:sz w:val="22"/>
          <w:szCs w:val="22"/>
        </w:rPr>
        <w:t xml:space="preserve"> personal</w:t>
      </w:r>
      <w:r w:rsidR="007A5676" w:rsidRPr="00473AA4">
        <w:rPr>
          <w:rFonts w:ascii="Palatino Linotype" w:hAnsi="Palatino Linotype" w:cs="Tahoma"/>
          <w:bCs/>
          <w:sz w:val="22"/>
          <w:szCs w:val="22"/>
        </w:rPr>
        <w:t xml:space="preserve">, </w:t>
      </w:r>
      <w:r w:rsidR="006E71E1" w:rsidRPr="00473AA4">
        <w:rPr>
          <w:rFonts w:ascii="Palatino Linotype" w:hAnsi="Palatino Linotype" w:cs="Tahoma"/>
          <w:bCs/>
          <w:sz w:val="22"/>
          <w:szCs w:val="22"/>
        </w:rPr>
        <w:t>teléfono particular</w:t>
      </w:r>
      <w:r w:rsidR="007A5676" w:rsidRPr="00473AA4">
        <w:rPr>
          <w:rFonts w:ascii="Palatino Linotype" w:hAnsi="Palatino Linotype" w:cs="Tahoma"/>
          <w:bCs/>
          <w:sz w:val="22"/>
          <w:szCs w:val="22"/>
        </w:rPr>
        <w:t>,</w:t>
      </w:r>
      <w:r w:rsidR="006E71E1" w:rsidRPr="00473AA4">
        <w:rPr>
          <w:rFonts w:ascii="Palatino Linotype" w:hAnsi="Palatino Linotype" w:cs="Tahoma"/>
          <w:bCs/>
          <w:sz w:val="22"/>
          <w:szCs w:val="22"/>
        </w:rPr>
        <w:t xml:space="preserve"> estado civil,</w:t>
      </w:r>
      <w:r w:rsidR="007A5676" w:rsidRPr="00473AA4">
        <w:rPr>
          <w:rFonts w:ascii="Palatino Linotype" w:hAnsi="Palatino Linotype" w:cs="Tahoma"/>
          <w:bCs/>
          <w:sz w:val="22"/>
          <w:szCs w:val="22"/>
        </w:rPr>
        <w:t xml:space="preserve"> </w:t>
      </w:r>
      <w:r w:rsidR="00EA4AD6" w:rsidRPr="00473AA4">
        <w:rPr>
          <w:rFonts w:ascii="Palatino Linotype" w:hAnsi="Palatino Linotype" w:cs="Tahoma"/>
          <w:bCs/>
          <w:sz w:val="22"/>
          <w:szCs w:val="22"/>
        </w:rPr>
        <w:t xml:space="preserve">clave única de registro de población (CURP), </w:t>
      </w:r>
      <w:r w:rsidR="007A5676" w:rsidRPr="00473AA4">
        <w:rPr>
          <w:rFonts w:ascii="Palatino Linotype" w:hAnsi="Palatino Linotype" w:cs="Tahoma"/>
          <w:bCs/>
          <w:sz w:val="22"/>
          <w:szCs w:val="22"/>
        </w:rPr>
        <w:t>calificaciones y promedio general</w:t>
      </w:r>
      <w:r w:rsidR="00B21489" w:rsidRPr="00473AA4">
        <w:rPr>
          <w:rFonts w:ascii="Palatino Linotype" w:hAnsi="Palatino Linotype" w:cs="Tahoma"/>
          <w:bCs/>
          <w:sz w:val="22"/>
          <w:szCs w:val="22"/>
        </w:rPr>
        <w:t xml:space="preserve">, por lo que, no fue posible dar vista al Recurrente con el Informe Justificado.  </w:t>
      </w:r>
    </w:p>
    <w:p w14:paraId="56BCEFB3" w14:textId="77777777" w:rsidR="00793ACE" w:rsidRPr="00473AA4" w:rsidRDefault="00793ACE" w:rsidP="00A223DA">
      <w:pPr>
        <w:tabs>
          <w:tab w:val="left" w:pos="4962"/>
        </w:tabs>
        <w:spacing w:line="360" w:lineRule="auto"/>
        <w:jc w:val="both"/>
        <w:rPr>
          <w:rFonts w:ascii="Palatino Linotype" w:eastAsia="Calibri" w:hAnsi="Palatino Linotype" w:cs="Tahoma"/>
          <w:b/>
          <w:iCs/>
          <w:szCs w:val="22"/>
          <w:lang w:eastAsia="es-ES_tradnl"/>
        </w:rPr>
      </w:pPr>
    </w:p>
    <w:p w14:paraId="29447EF8" w14:textId="31F65940" w:rsidR="00793ACE" w:rsidRPr="00473AA4" w:rsidRDefault="00B21489"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De igual forma, de la respuesta otorgada por el Sujeto Obligado, así como</w:t>
      </w:r>
      <w:r w:rsidR="00DE40C1" w:rsidRPr="00473AA4">
        <w:rPr>
          <w:rFonts w:ascii="Palatino Linotype" w:eastAsia="Calibri" w:hAnsi="Palatino Linotype" w:cs="Tahoma"/>
          <w:iCs/>
          <w:sz w:val="22"/>
          <w:szCs w:val="22"/>
          <w:lang w:eastAsia="es-ES_tradnl"/>
        </w:rPr>
        <w:t xml:space="preserve"> de</w:t>
      </w:r>
      <w:r w:rsidRPr="00473AA4">
        <w:rPr>
          <w:rFonts w:ascii="Palatino Linotype" w:eastAsia="Calibri" w:hAnsi="Palatino Linotype" w:cs="Tahoma"/>
          <w:iCs/>
          <w:sz w:val="22"/>
          <w:szCs w:val="22"/>
          <w:lang w:eastAsia="es-ES_tradnl"/>
        </w:rPr>
        <w:t xml:space="preserve"> su Informe Justificado se advierte que agrega </w:t>
      </w:r>
      <w:r w:rsidR="00DE40C1" w:rsidRPr="00473AA4">
        <w:rPr>
          <w:rFonts w:ascii="Palatino Linotype" w:eastAsia="Calibri" w:hAnsi="Palatino Linotype" w:cs="Tahoma"/>
          <w:iCs/>
          <w:sz w:val="22"/>
          <w:szCs w:val="22"/>
          <w:lang w:eastAsia="es-ES_tradnl"/>
        </w:rPr>
        <w:t>documentación</w:t>
      </w:r>
      <w:r w:rsidRPr="00473AA4">
        <w:rPr>
          <w:rFonts w:ascii="Palatino Linotype" w:eastAsia="Calibri" w:hAnsi="Palatino Linotype" w:cs="Tahoma"/>
          <w:iCs/>
          <w:sz w:val="22"/>
          <w:szCs w:val="22"/>
          <w:lang w:eastAsia="es-ES_tradnl"/>
        </w:rPr>
        <w:t xml:space="preserve"> de personas que no </w:t>
      </w:r>
      <w:r w:rsidR="00DE40C1" w:rsidRPr="00473AA4">
        <w:rPr>
          <w:rFonts w:ascii="Palatino Linotype" w:eastAsia="Calibri" w:hAnsi="Palatino Linotype" w:cs="Tahoma"/>
          <w:iCs/>
          <w:sz w:val="22"/>
          <w:szCs w:val="22"/>
          <w:lang w:eastAsia="es-ES_tradnl"/>
        </w:rPr>
        <w:t>son</w:t>
      </w:r>
      <w:r w:rsidRPr="00473AA4">
        <w:rPr>
          <w:rFonts w:ascii="Palatino Linotype" w:eastAsia="Calibri" w:hAnsi="Palatino Linotype" w:cs="Tahoma"/>
          <w:iCs/>
          <w:sz w:val="22"/>
          <w:szCs w:val="22"/>
          <w:lang w:eastAsia="es-ES_tradnl"/>
        </w:rPr>
        <w:t xml:space="preserve"> identificadas como servidores públicos</w:t>
      </w:r>
      <w:r w:rsidR="00DE40C1" w:rsidRPr="00473AA4">
        <w:rPr>
          <w:rFonts w:ascii="Palatino Linotype" w:eastAsia="Calibri" w:hAnsi="Palatino Linotype" w:cs="Tahoma"/>
          <w:iCs/>
          <w:sz w:val="22"/>
          <w:szCs w:val="22"/>
          <w:lang w:eastAsia="es-ES_tradnl"/>
        </w:rPr>
        <w:t xml:space="preserve"> señalados por el Particular para la información solicitada</w:t>
      </w:r>
      <w:r w:rsidR="00BE2EB2" w:rsidRPr="00473AA4">
        <w:rPr>
          <w:rFonts w:ascii="Palatino Linotype" w:eastAsia="Calibri" w:hAnsi="Palatino Linotype" w:cs="Tahoma"/>
          <w:iCs/>
          <w:sz w:val="22"/>
          <w:szCs w:val="22"/>
          <w:lang w:eastAsia="es-ES_tradnl"/>
        </w:rPr>
        <w:t xml:space="preserve">, aunado a que </w:t>
      </w:r>
      <w:r w:rsidR="00BE2EB2" w:rsidRPr="00473AA4">
        <w:rPr>
          <w:rFonts w:ascii="Palatino Linotype" w:eastAsia="Calibri" w:hAnsi="Palatino Linotype" w:cs="Tahoma"/>
          <w:iCs/>
          <w:sz w:val="22"/>
          <w:szCs w:val="22"/>
          <w:lang w:eastAsia="es-ES_tradnl"/>
        </w:rPr>
        <w:lastRenderedPageBreak/>
        <w:t xml:space="preserve">dicha documentación no se encuentra testada, pues se reitera, son visibles datos considerados de carácter personal. </w:t>
      </w:r>
    </w:p>
    <w:p w14:paraId="1FDE65DC" w14:textId="77777777" w:rsidR="00BE2EB2" w:rsidRPr="00473AA4" w:rsidRDefault="00BE2EB2" w:rsidP="00A223DA">
      <w:pPr>
        <w:tabs>
          <w:tab w:val="left" w:pos="4962"/>
        </w:tabs>
        <w:spacing w:line="360" w:lineRule="auto"/>
        <w:jc w:val="both"/>
        <w:rPr>
          <w:rFonts w:ascii="Palatino Linotype" w:eastAsia="Calibri" w:hAnsi="Palatino Linotype" w:cs="Tahoma"/>
          <w:iCs/>
          <w:sz w:val="22"/>
          <w:szCs w:val="22"/>
          <w:lang w:eastAsia="es-ES_tradnl"/>
        </w:rPr>
      </w:pPr>
    </w:p>
    <w:p w14:paraId="14F7CE17" w14:textId="07386E24" w:rsidR="00AE5F0C" w:rsidRPr="00473AA4" w:rsidRDefault="00AE5F0C"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 xml:space="preserve">En ese orden de ideas, se debe entender que el Sujeto Obligado no atendió a lo dispuesto por la normativa de la materia, al pretender cumplir con la entrega de la información solicitada, toda vez que, se distinguen datos relativos al domicilio, correo electrónico personal, </w:t>
      </w:r>
      <w:r w:rsidR="006E71E1" w:rsidRPr="00473AA4">
        <w:rPr>
          <w:rFonts w:ascii="Palatino Linotype" w:eastAsia="Calibri" w:hAnsi="Palatino Linotype" w:cs="Tahoma"/>
          <w:iCs/>
          <w:sz w:val="22"/>
          <w:szCs w:val="22"/>
          <w:lang w:eastAsia="es-ES_tradnl"/>
        </w:rPr>
        <w:t>teléfono particular, estado civil</w:t>
      </w:r>
      <w:r w:rsidRPr="00473AA4">
        <w:rPr>
          <w:rFonts w:ascii="Palatino Linotype" w:eastAsia="Calibri" w:hAnsi="Palatino Linotype" w:cs="Tahoma"/>
          <w:iCs/>
          <w:sz w:val="22"/>
          <w:szCs w:val="22"/>
          <w:lang w:eastAsia="es-ES_tradnl"/>
        </w:rPr>
        <w:t>,</w:t>
      </w:r>
      <w:r w:rsidR="00EA4AD6" w:rsidRPr="00473AA4">
        <w:rPr>
          <w:rFonts w:ascii="Palatino Linotype" w:eastAsia="Calibri" w:hAnsi="Palatino Linotype" w:cs="Tahoma"/>
          <w:iCs/>
          <w:sz w:val="22"/>
          <w:szCs w:val="22"/>
          <w:lang w:eastAsia="es-ES_tradnl"/>
        </w:rPr>
        <w:t xml:space="preserve"> </w:t>
      </w:r>
      <w:r w:rsidR="00EA4AD6" w:rsidRPr="00473AA4">
        <w:rPr>
          <w:rFonts w:ascii="Palatino Linotype" w:hAnsi="Palatino Linotype" w:cs="Tahoma"/>
          <w:bCs/>
          <w:sz w:val="22"/>
          <w:szCs w:val="22"/>
        </w:rPr>
        <w:t>clave única de registro de población (CURP),</w:t>
      </w:r>
      <w:r w:rsidRPr="00473AA4">
        <w:rPr>
          <w:rFonts w:ascii="Palatino Linotype" w:eastAsia="Calibri" w:hAnsi="Palatino Linotype" w:cs="Tahoma"/>
          <w:iCs/>
          <w:sz w:val="22"/>
          <w:szCs w:val="22"/>
          <w:lang w:eastAsia="es-ES_tradnl"/>
        </w:rPr>
        <w:t xml:space="preserve"> calificaciones y promedio general, es decir, que aun y cuando pertenece</w:t>
      </w:r>
      <w:r w:rsidR="00566FBF" w:rsidRPr="00473AA4">
        <w:rPr>
          <w:rFonts w:ascii="Palatino Linotype" w:eastAsia="Calibri" w:hAnsi="Palatino Linotype" w:cs="Tahoma"/>
          <w:iCs/>
          <w:sz w:val="22"/>
          <w:szCs w:val="22"/>
          <w:lang w:eastAsia="es-ES_tradnl"/>
        </w:rPr>
        <w:t>n</w:t>
      </w:r>
      <w:r w:rsidRPr="00473AA4">
        <w:rPr>
          <w:rFonts w:ascii="Palatino Linotype" w:eastAsia="Calibri" w:hAnsi="Palatino Linotype" w:cs="Tahoma"/>
          <w:iCs/>
          <w:sz w:val="22"/>
          <w:szCs w:val="22"/>
          <w:lang w:eastAsia="es-ES_tradnl"/>
        </w:rPr>
        <w:t xml:space="preserve"> a servidores públicos, dicha información es de carácter confidencial, toda vez que </w:t>
      </w:r>
      <w:r w:rsidR="00566FBF" w:rsidRPr="00473AA4">
        <w:rPr>
          <w:rFonts w:ascii="Palatino Linotype" w:eastAsia="Calibri" w:hAnsi="Palatino Linotype" w:cs="Tahoma"/>
          <w:iCs/>
          <w:sz w:val="22"/>
          <w:szCs w:val="22"/>
          <w:lang w:eastAsia="es-ES_tradnl"/>
        </w:rPr>
        <w:t>recae en la esfera privada de las personas, por lo que, se observa que el Ayuntamiento de Texcaltitl</w:t>
      </w:r>
      <w:r w:rsidR="00672095" w:rsidRPr="00473AA4">
        <w:rPr>
          <w:rFonts w:ascii="Palatino Linotype" w:eastAsia="Calibri" w:hAnsi="Palatino Linotype" w:cs="Tahoma"/>
          <w:iCs/>
          <w:sz w:val="22"/>
          <w:szCs w:val="22"/>
          <w:lang w:eastAsia="es-ES_tradnl"/>
        </w:rPr>
        <w:t>á</w:t>
      </w:r>
      <w:r w:rsidR="00566FBF" w:rsidRPr="00473AA4">
        <w:rPr>
          <w:rFonts w:ascii="Palatino Linotype" w:eastAsia="Calibri" w:hAnsi="Palatino Linotype" w:cs="Tahoma"/>
          <w:iCs/>
          <w:sz w:val="22"/>
          <w:szCs w:val="22"/>
          <w:lang w:eastAsia="es-ES_tradnl"/>
        </w:rPr>
        <w:t xml:space="preserve">n vulneró los datos personales que obran en su posesión. </w:t>
      </w:r>
    </w:p>
    <w:p w14:paraId="2702FBE7" w14:textId="2ED5F95A" w:rsidR="00B312D3" w:rsidRPr="00473AA4" w:rsidRDefault="00B312D3" w:rsidP="00EA4AD6">
      <w:pPr>
        <w:pStyle w:val="xmsonormal"/>
        <w:shd w:val="clear" w:color="auto" w:fill="FFFFFF"/>
        <w:spacing w:before="0" w:after="0" w:line="360" w:lineRule="auto"/>
        <w:jc w:val="both"/>
        <w:rPr>
          <w:rFonts w:ascii="Palatino Linotype" w:hAnsi="Palatino Linotype"/>
          <w:b/>
          <w:color w:val="201F1E"/>
          <w:sz w:val="22"/>
          <w:szCs w:val="22"/>
          <w:bdr w:val="none" w:sz="0" w:space="0" w:color="auto" w:frame="1"/>
          <w:lang w:val="es-ES"/>
        </w:rPr>
      </w:pPr>
      <w:r w:rsidRPr="00473AA4">
        <w:rPr>
          <w:rFonts w:ascii="Palatino Linotype" w:hAnsi="Palatino Linotype"/>
          <w:b/>
          <w:color w:val="201F1E"/>
          <w:sz w:val="22"/>
          <w:szCs w:val="22"/>
          <w:bdr w:val="none" w:sz="0" w:space="0" w:color="auto" w:frame="1"/>
          <w:lang w:val="es-ES"/>
        </w:rPr>
        <w:t>Obligación del Ayuntamiento de Texcaltitl</w:t>
      </w:r>
      <w:r w:rsidR="00672095" w:rsidRPr="00473AA4">
        <w:rPr>
          <w:rFonts w:ascii="Palatino Linotype" w:hAnsi="Palatino Linotype"/>
          <w:b/>
          <w:color w:val="201F1E"/>
          <w:sz w:val="22"/>
          <w:szCs w:val="22"/>
          <w:bdr w:val="none" w:sz="0" w:space="0" w:color="auto" w:frame="1"/>
          <w:lang w:val="es-ES"/>
        </w:rPr>
        <w:t>á</w:t>
      </w:r>
      <w:r w:rsidRPr="00473AA4">
        <w:rPr>
          <w:rFonts w:ascii="Palatino Linotype" w:hAnsi="Palatino Linotype"/>
          <w:b/>
          <w:color w:val="201F1E"/>
          <w:sz w:val="22"/>
          <w:szCs w:val="22"/>
          <w:bdr w:val="none" w:sz="0" w:space="0" w:color="auto" w:frame="1"/>
          <w:lang w:val="es-ES"/>
        </w:rPr>
        <w:t xml:space="preserve">n para poseer la información solicitada. </w:t>
      </w:r>
    </w:p>
    <w:p w14:paraId="52CACC28" w14:textId="61CBCF47" w:rsidR="00BE2EB2" w:rsidRPr="00473AA4" w:rsidRDefault="00B312D3" w:rsidP="00A223DA">
      <w:pPr>
        <w:tabs>
          <w:tab w:val="left" w:pos="4962"/>
        </w:tabs>
        <w:spacing w:line="360" w:lineRule="auto"/>
        <w:jc w:val="both"/>
        <w:rPr>
          <w:rFonts w:ascii="Palatino Linotype" w:eastAsia="Calibri" w:hAnsi="Palatino Linotype" w:cs="Tahoma"/>
          <w:iCs/>
          <w:sz w:val="24"/>
          <w:szCs w:val="22"/>
          <w:lang w:eastAsia="es-ES_tradnl"/>
        </w:rPr>
      </w:pPr>
      <w:r w:rsidRPr="00473AA4">
        <w:rPr>
          <w:rFonts w:ascii="Palatino Linotype" w:eastAsia="Calibri" w:hAnsi="Palatino Linotype" w:cs="Tahoma"/>
          <w:iCs/>
          <w:sz w:val="22"/>
          <w:szCs w:val="22"/>
          <w:lang w:eastAsia="es-ES_tradnl"/>
        </w:rPr>
        <w:t xml:space="preserve">Al respecto, </w:t>
      </w:r>
      <w:r w:rsidR="009F6799" w:rsidRPr="00473AA4">
        <w:rPr>
          <w:rFonts w:ascii="Palatino Linotype" w:eastAsia="Calibri" w:hAnsi="Palatino Linotype" w:cs="Tahoma"/>
          <w:iCs/>
          <w:sz w:val="22"/>
          <w:szCs w:val="22"/>
          <w:lang w:eastAsia="es-ES_tradnl"/>
        </w:rPr>
        <w:t xml:space="preserve">el artículo 92, fracción XXI, de la Ley de Transparencia y Acceso a la Información Pública del Estado de México y Municipios establece como  un deber de los Sujetos Obligados </w:t>
      </w:r>
      <w:r w:rsidR="00AE5F0C" w:rsidRPr="00473AA4">
        <w:rPr>
          <w:rFonts w:ascii="Palatino Linotype" w:eastAsia="Calibri" w:hAnsi="Palatino Linotype" w:cs="Tahoma"/>
          <w:iCs/>
          <w:sz w:val="22"/>
          <w:szCs w:val="22"/>
          <w:lang w:eastAsia="es-ES_tradnl"/>
        </w:rPr>
        <w:t xml:space="preserve"> poner </w:t>
      </w:r>
      <w:r w:rsidR="00AE5F0C" w:rsidRPr="00473AA4">
        <w:rPr>
          <w:rFonts w:ascii="Palatino Linotype" w:hAnsi="Palatino Linotype"/>
          <w:bCs/>
          <w:sz w:val="22"/>
          <w:lang w:eastAsia="es-MX"/>
        </w:rPr>
        <w:t xml:space="preserve">a disposición del público de manera permanente y actualizada de forma sencilla, precisa y entendible, en los respectivos medios electrónicos, de acuerdo con sus facultades, atribuciones, funciones u objeto social, según corresponda la información curricular, desde el nivel de jefe de departamento  o equivalente, hasta el titular del Sujeto Obligado. </w:t>
      </w:r>
    </w:p>
    <w:p w14:paraId="180F3E5D" w14:textId="47738198" w:rsidR="00B312D3" w:rsidRPr="00473AA4" w:rsidRDefault="00B312D3" w:rsidP="00B312D3">
      <w:pPr>
        <w:spacing w:before="240" w:after="240" w:line="360" w:lineRule="auto"/>
        <w:jc w:val="both"/>
        <w:rPr>
          <w:rFonts w:ascii="Palatino Linotype" w:hAnsi="Palatino Linotype" w:cs="Arial"/>
          <w:sz w:val="22"/>
          <w:lang w:eastAsia="es-MX"/>
        </w:rPr>
      </w:pPr>
      <w:r w:rsidRPr="00473AA4">
        <w:rPr>
          <w:rFonts w:ascii="Palatino Linotype" w:hAnsi="Palatino Linotype" w:cs="Arial"/>
          <w:sz w:val="22"/>
          <w:lang w:eastAsia="es-MX"/>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establecen que la información curricular desde el nivel de jefe de departamento o equivalente hasta el titular del sujeto obligado debe actualizarse de manera </w:t>
      </w:r>
      <w:r w:rsidRPr="00473AA4">
        <w:rPr>
          <w:rFonts w:ascii="Palatino Linotype" w:hAnsi="Palatino Linotype" w:cs="Arial"/>
          <w:sz w:val="22"/>
          <w:lang w:eastAsia="es-MX"/>
        </w:rPr>
        <w:lastRenderedPageBreak/>
        <w:t>trimestral, en su caso, 15 días hábiles después de alguna modificación a la información de los servidores públicos que integran el Sujeto Obligado, es decir que la información debe ser vigente.</w:t>
      </w:r>
    </w:p>
    <w:p w14:paraId="065FEE58" w14:textId="72354126" w:rsidR="00C9053F" w:rsidRPr="00473AA4" w:rsidRDefault="00DE2D32" w:rsidP="00C9053F">
      <w:pPr>
        <w:tabs>
          <w:tab w:val="left" w:pos="8647"/>
        </w:tabs>
        <w:spacing w:line="360" w:lineRule="auto"/>
        <w:ind w:right="-28"/>
        <w:jc w:val="both"/>
        <w:rPr>
          <w:rFonts w:ascii="Palatino Linotype" w:hAnsi="Palatino Linotype"/>
          <w:sz w:val="22"/>
          <w:szCs w:val="22"/>
        </w:rPr>
      </w:pPr>
      <w:r w:rsidRPr="00473AA4">
        <w:rPr>
          <w:rFonts w:ascii="Palatino Linotype" w:hAnsi="Palatino Linotype" w:cs="Arial"/>
          <w:sz w:val="22"/>
          <w:szCs w:val="22"/>
          <w:lang w:eastAsia="es-MX"/>
        </w:rPr>
        <w:t>De igual forma,</w:t>
      </w:r>
      <w:r w:rsidR="00C9053F" w:rsidRPr="00473AA4">
        <w:rPr>
          <w:rFonts w:ascii="Palatino Linotype" w:hAnsi="Palatino Linotype"/>
          <w:sz w:val="22"/>
          <w:szCs w:val="22"/>
        </w:rPr>
        <w:t xml:space="preserve"> el Criterio 3/09, emitido por el entonces denominado Instituto Federal de Acceso a la Información y Protección de Datos Personales, ahora Instituto Nacional de Acceso a la Información y Protección de Datos Personales, señala</w:t>
      </w:r>
      <w:r w:rsidRPr="00473AA4">
        <w:rPr>
          <w:rFonts w:ascii="Palatino Linotype" w:hAnsi="Palatino Linotype"/>
          <w:sz w:val="22"/>
          <w:szCs w:val="22"/>
        </w:rPr>
        <w:t xml:space="preserve"> lo siguiente</w:t>
      </w:r>
      <w:r w:rsidR="00C9053F" w:rsidRPr="00473AA4">
        <w:rPr>
          <w:rFonts w:ascii="Palatino Linotype" w:hAnsi="Palatino Linotype"/>
          <w:sz w:val="22"/>
          <w:szCs w:val="22"/>
        </w:rPr>
        <w:t xml:space="preserve">: </w:t>
      </w:r>
    </w:p>
    <w:p w14:paraId="294757A6" w14:textId="77777777" w:rsidR="00C9053F" w:rsidRPr="00473AA4" w:rsidRDefault="00C9053F" w:rsidP="00C9053F">
      <w:pPr>
        <w:pStyle w:val="Sinespaciado"/>
      </w:pPr>
    </w:p>
    <w:p w14:paraId="30FA3F31" w14:textId="77777777" w:rsidR="00C9053F" w:rsidRPr="00473AA4" w:rsidRDefault="00C9053F" w:rsidP="00C9053F">
      <w:pPr>
        <w:ind w:left="851" w:right="901"/>
        <w:jc w:val="both"/>
        <w:rPr>
          <w:rFonts w:ascii="Palatino Linotype" w:hAnsi="Palatino Linotype"/>
          <w:b/>
          <w:i/>
        </w:rPr>
      </w:pPr>
      <w:r w:rsidRPr="00473AA4">
        <w:rPr>
          <w:rFonts w:ascii="Palatino Linotype" w:hAnsi="Palatino Linotype"/>
          <w:i/>
        </w:rPr>
        <w:t>“</w:t>
      </w:r>
      <w:r w:rsidRPr="00473AA4">
        <w:rPr>
          <w:rFonts w:ascii="Palatino Linotype" w:hAnsi="Palatino Linotype"/>
          <w:b/>
          <w:i/>
        </w:rPr>
        <w:t>Criterio 3/09.</w:t>
      </w:r>
    </w:p>
    <w:p w14:paraId="0B570402" w14:textId="6F86620B" w:rsidR="00C9053F" w:rsidRPr="00473AA4" w:rsidRDefault="00C9053F" w:rsidP="00C9053F">
      <w:pPr>
        <w:ind w:left="851" w:right="901"/>
        <w:jc w:val="both"/>
        <w:rPr>
          <w:rFonts w:ascii="Palatino Linotype" w:hAnsi="Palatino Linotype"/>
          <w:i/>
        </w:rPr>
      </w:pPr>
      <w:r w:rsidRPr="00473AA4">
        <w:rPr>
          <w:rFonts w:ascii="Palatino Linotype" w:hAnsi="Palatino Linotype"/>
          <w:b/>
          <w:i/>
        </w:rPr>
        <w:t xml:space="preserve">Curriculum Vitae de servidores públicos. Es obligación de los sujetos obligados otorgar acceso a versiones públicas de los mismos ante una solicitud de acceso. </w:t>
      </w:r>
      <w:r w:rsidRPr="00473AA4">
        <w:rPr>
          <w:rFonts w:ascii="Palatino Linotype" w:hAnsi="Palatino Linotype"/>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473AA4">
        <w:rPr>
          <w:rFonts w:ascii="Palatino Linotype" w:hAnsi="Palatino Linotype"/>
          <w:i/>
          <w:u w:val="single"/>
        </w:rPr>
        <w:t>tratándose del curriculum vitae de un servidor público</w:t>
      </w:r>
      <w:r w:rsidRPr="00473AA4">
        <w:rPr>
          <w:rFonts w:ascii="Palatino Linotype" w:hAnsi="Palatino Linotype"/>
          <w:i/>
        </w:rPr>
        <w:t xml:space="preserve">, </w:t>
      </w:r>
      <w:r w:rsidRPr="00473AA4">
        <w:rPr>
          <w:rFonts w:ascii="Palatino Linotype" w:hAnsi="Palatino Linotype"/>
          <w:i/>
          <w:u w:val="single"/>
        </w:rPr>
        <w:t>una de las formas en que los ciudadanos pueden evaluar sus aptitudes para desempeñar el cargo público que le ha sido encomendado,</w:t>
      </w:r>
      <w:r w:rsidRPr="00473AA4">
        <w:rPr>
          <w:rFonts w:ascii="Palatino Linotype" w:hAnsi="Palatino Linotype"/>
          <w:i/>
        </w:rPr>
        <w:t xml:space="preserve"> </w:t>
      </w:r>
      <w:r w:rsidRPr="00473AA4">
        <w:rPr>
          <w:rFonts w:ascii="Palatino Linotype" w:hAnsi="Palatino Linotype"/>
          <w:i/>
          <w:u w:val="single"/>
        </w:rPr>
        <w:t>es mediante la publicidad de ciertos datos de los ahí contenidos</w:t>
      </w:r>
      <w:r w:rsidRPr="00473AA4">
        <w:rPr>
          <w:rFonts w:ascii="Palatino Linotype" w:hAnsi="Palatino Linotype"/>
          <w:i/>
        </w:rPr>
        <w:t xml:space="preserve">. En esa tesitura, entre los datos personales del curriculum vitae de un servidor público susceptibles de hacerse del conocimiento público, ante una solicitud de acceso, </w:t>
      </w:r>
      <w:r w:rsidRPr="00473AA4">
        <w:rPr>
          <w:rFonts w:ascii="Palatino Linotype" w:hAnsi="Palatino Linotype"/>
          <w:i/>
          <w:u w:val="single"/>
        </w:rPr>
        <w:t>se encuentran los relativos a su trayectoria académica, profesional, laboral, así como todos aquellos que acrediten su capacidad, habilidades o pericia para ocupar el cargo público</w:t>
      </w:r>
      <w:r w:rsidRPr="00473AA4">
        <w:rPr>
          <w:rFonts w:ascii="Palatino Linotype" w:hAnsi="Palatino Linotype"/>
          <w:i/>
        </w:rPr>
        <w:t xml:space="preserve">.” </w:t>
      </w:r>
      <w:r w:rsidRPr="00473AA4">
        <w:rPr>
          <w:rFonts w:ascii="Palatino Linotype" w:hAnsi="Palatino Linotype"/>
        </w:rPr>
        <w:t xml:space="preserve">(Sic). </w:t>
      </w:r>
      <w:r w:rsidRPr="00473AA4">
        <w:rPr>
          <w:rFonts w:ascii="Palatino Linotype" w:hAnsi="Palatino Linotype"/>
          <w:i/>
        </w:rPr>
        <w:t xml:space="preserve"> </w:t>
      </w:r>
    </w:p>
    <w:p w14:paraId="244185F6" w14:textId="77777777" w:rsidR="00C9053F" w:rsidRPr="00473AA4" w:rsidRDefault="00C9053F" w:rsidP="00C9053F">
      <w:pPr>
        <w:pStyle w:val="Sinespaciado"/>
      </w:pPr>
    </w:p>
    <w:p w14:paraId="001137DC" w14:textId="62DBD1F9" w:rsidR="00DE2D32" w:rsidRPr="00473AA4" w:rsidRDefault="00DE2D32" w:rsidP="00B312D3">
      <w:pPr>
        <w:spacing w:before="240" w:after="240" w:line="360" w:lineRule="auto"/>
        <w:jc w:val="both"/>
        <w:rPr>
          <w:rFonts w:ascii="Palatino Linotype" w:hAnsi="Palatino Linotype" w:cs="Arial"/>
          <w:sz w:val="22"/>
          <w:lang w:eastAsia="es-MX"/>
        </w:rPr>
      </w:pPr>
      <w:r w:rsidRPr="00473AA4">
        <w:rPr>
          <w:rFonts w:ascii="Palatino Linotype" w:hAnsi="Palatino Linotype" w:cs="Arial"/>
          <w:sz w:val="22"/>
          <w:lang w:eastAsia="es-MX"/>
        </w:rPr>
        <w:t>De la normatividad antes descrita se advierte el deber del Sujeto Obligado para poseer y actualizar con</w:t>
      </w:r>
      <w:r w:rsidR="00E268D9" w:rsidRPr="00473AA4">
        <w:rPr>
          <w:rFonts w:ascii="Palatino Linotype" w:hAnsi="Palatino Linotype" w:cs="Arial"/>
          <w:sz w:val="22"/>
          <w:lang w:eastAsia="es-MX"/>
        </w:rPr>
        <w:t>s</w:t>
      </w:r>
      <w:r w:rsidRPr="00473AA4">
        <w:rPr>
          <w:rFonts w:ascii="Palatino Linotype" w:hAnsi="Palatino Linotype" w:cs="Arial"/>
          <w:sz w:val="22"/>
          <w:lang w:eastAsia="es-MX"/>
        </w:rPr>
        <w:t>tantemente la información curricular de los servidores públicos que laboran en el Ayuntamiento de Texcaltitl</w:t>
      </w:r>
      <w:r w:rsidR="00672095" w:rsidRPr="00473AA4">
        <w:rPr>
          <w:rFonts w:ascii="Palatino Linotype" w:hAnsi="Palatino Linotype" w:cs="Arial"/>
          <w:sz w:val="22"/>
          <w:lang w:eastAsia="es-MX"/>
        </w:rPr>
        <w:t>á</w:t>
      </w:r>
      <w:r w:rsidRPr="00473AA4">
        <w:rPr>
          <w:rFonts w:ascii="Palatino Linotype" w:hAnsi="Palatino Linotype" w:cs="Arial"/>
          <w:sz w:val="22"/>
          <w:lang w:eastAsia="es-MX"/>
        </w:rPr>
        <w:t xml:space="preserve">n, con el fin de que el Particular </w:t>
      </w:r>
      <w:r w:rsidR="00E268D9" w:rsidRPr="00473AA4">
        <w:rPr>
          <w:rFonts w:ascii="Palatino Linotype" w:hAnsi="Palatino Linotype" w:cs="Arial"/>
          <w:sz w:val="22"/>
          <w:lang w:eastAsia="es-MX"/>
        </w:rPr>
        <w:t>tenga</w:t>
      </w:r>
      <w:r w:rsidRPr="00473AA4">
        <w:rPr>
          <w:rFonts w:ascii="Palatino Linotype" w:hAnsi="Palatino Linotype" w:cs="Arial"/>
          <w:sz w:val="22"/>
          <w:lang w:eastAsia="es-MX"/>
        </w:rPr>
        <w:t xml:space="preserve"> conocimiento de la trayectoria acad</w:t>
      </w:r>
      <w:r w:rsidR="00E268D9" w:rsidRPr="00473AA4">
        <w:rPr>
          <w:rFonts w:ascii="Palatino Linotype" w:hAnsi="Palatino Linotype" w:cs="Arial"/>
          <w:sz w:val="22"/>
          <w:lang w:eastAsia="es-MX"/>
        </w:rPr>
        <w:t xml:space="preserve">émica, profesional y laboral de los mismos. </w:t>
      </w:r>
    </w:p>
    <w:p w14:paraId="660DC580" w14:textId="48FDE76A" w:rsidR="00C9053F" w:rsidRPr="00473AA4" w:rsidRDefault="00E268D9" w:rsidP="00B312D3">
      <w:pPr>
        <w:spacing w:before="240" w:after="240" w:line="360" w:lineRule="auto"/>
        <w:jc w:val="both"/>
        <w:rPr>
          <w:rFonts w:ascii="Palatino Linotype" w:hAnsi="Palatino Linotype" w:cs="Arial"/>
          <w:sz w:val="22"/>
          <w:lang w:eastAsia="es-MX"/>
        </w:rPr>
      </w:pPr>
      <w:r w:rsidRPr="00473AA4">
        <w:rPr>
          <w:rFonts w:ascii="Palatino Linotype" w:hAnsi="Palatino Linotype" w:cs="Arial"/>
          <w:sz w:val="22"/>
          <w:lang w:eastAsia="es-MX"/>
        </w:rPr>
        <w:lastRenderedPageBreak/>
        <w:t>Ahora bien</w:t>
      </w:r>
      <w:r w:rsidR="000037F3" w:rsidRPr="00473AA4">
        <w:rPr>
          <w:rFonts w:ascii="Palatino Linotype" w:hAnsi="Palatino Linotype" w:cs="Arial"/>
          <w:sz w:val="22"/>
          <w:lang w:eastAsia="es-MX"/>
        </w:rPr>
        <w:t>, este Órgano Garante procedió a consultar el portal de IPOMEX del Sujeto Obligado, a efecto de verificar si el mismo, ha cumplido con lo establecido en las disposiciones en comento, sin embargo se observa que el Ayuntamiento de Texcaltitl</w:t>
      </w:r>
      <w:r w:rsidR="00672095" w:rsidRPr="00473AA4">
        <w:rPr>
          <w:rFonts w:ascii="Palatino Linotype" w:hAnsi="Palatino Linotype" w:cs="Arial"/>
          <w:sz w:val="22"/>
          <w:lang w:eastAsia="es-MX"/>
        </w:rPr>
        <w:t>á</w:t>
      </w:r>
      <w:r w:rsidR="000037F3" w:rsidRPr="00473AA4">
        <w:rPr>
          <w:rFonts w:ascii="Palatino Linotype" w:hAnsi="Palatino Linotype" w:cs="Arial"/>
          <w:sz w:val="22"/>
          <w:lang w:eastAsia="es-MX"/>
        </w:rPr>
        <w:t xml:space="preserve">n no cuenta con dicha información, tal y como se muestra a continuación: </w:t>
      </w:r>
    </w:p>
    <w:p w14:paraId="31B1E8A0" w14:textId="786AF59D" w:rsidR="000037F3" w:rsidRPr="00473AA4" w:rsidRDefault="000037F3" w:rsidP="00FE26EC">
      <w:pPr>
        <w:spacing w:before="240" w:after="240" w:line="360" w:lineRule="auto"/>
        <w:jc w:val="center"/>
        <w:rPr>
          <w:rFonts w:ascii="Palatino Linotype" w:hAnsi="Palatino Linotype" w:cs="Arial"/>
          <w:sz w:val="22"/>
          <w:lang w:eastAsia="es-MX"/>
        </w:rPr>
      </w:pPr>
      <w:r w:rsidRPr="00473AA4">
        <w:rPr>
          <w:noProof/>
          <w:lang w:val="es-MX" w:eastAsia="es-MX"/>
        </w:rPr>
        <w:drawing>
          <wp:inline distT="0" distB="0" distL="0" distR="0" wp14:anchorId="3A5D7FCF" wp14:editId="1C3953C4">
            <wp:extent cx="4141949" cy="2108579"/>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98" t="4129" r="27043" b="53823"/>
                    <a:stretch/>
                  </pic:blipFill>
                  <pic:spPr bwMode="auto">
                    <a:xfrm>
                      <a:off x="0" y="0"/>
                      <a:ext cx="4178427" cy="2127149"/>
                    </a:xfrm>
                    <a:prstGeom prst="rect">
                      <a:avLst/>
                    </a:prstGeom>
                    <a:ln>
                      <a:noFill/>
                    </a:ln>
                    <a:extLst>
                      <a:ext uri="{53640926-AAD7-44D8-BBD7-CCE9431645EC}">
                        <a14:shadowObscured xmlns:a14="http://schemas.microsoft.com/office/drawing/2010/main"/>
                      </a:ext>
                    </a:extLst>
                  </pic:spPr>
                </pic:pic>
              </a:graphicData>
            </a:graphic>
          </wp:inline>
        </w:drawing>
      </w:r>
    </w:p>
    <w:p w14:paraId="5D06DD8B" w14:textId="4FA3A8FF" w:rsidR="00E268D9" w:rsidRPr="00473AA4" w:rsidRDefault="00402DAB" w:rsidP="00E268D9">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En ese sentido</w:t>
      </w:r>
      <w:r w:rsidR="00DD2565" w:rsidRPr="00473AA4">
        <w:rPr>
          <w:rFonts w:ascii="Palatino Linotype" w:eastAsia="Calibri" w:hAnsi="Palatino Linotype" w:cs="Tahoma"/>
          <w:iCs/>
          <w:sz w:val="22"/>
          <w:szCs w:val="22"/>
          <w:lang w:eastAsia="es-ES_tradnl"/>
        </w:rPr>
        <w:t>, se infiere que el Particular no contaba con las herramientas necesarias para allegars</w:t>
      </w:r>
      <w:r w:rsidR="00E268D9" w:rsidRPr="00473AA4">
        <w:rPr>
          <w:rFonts w:ascii="Palatino Linotype" w:eastAsia="Calibri" w:hAnsi="Palatino Linotype" w:cs="Tahoma"/>
          <w:iCs/>
          <w:sz w:val="22"/>
          <w:szCs w:val="22"/>
          <w:lang w:eastAsia="es-ES_tradnl"/>
        </w:rPr>
        <w:t>e de la información solicitada, aunado a que no pasa desapercibido que si bien es cierto, como se ha referido en líneas anteriores, el Sujeto Obligado como parte de su respuesta, así como de su Informe Justificado, otorg</w:t>
      </w:r>
      <w:r w:rsidR="00672095" w:rsidRPr="00473AA4">
        <w:rPr>
          <w:rFonts w:ascii="Palatino Linotype" w:eastAsia="Calibri" w:hAnsi="Palatino Linotype" w:cs="Tahoma"/>
          <w:iCs/>
          <w:sz w:val="22"/>
          <w:szCs w:val="22"/>
          <w:lang w:eastAsia="es-ES_tradnl"/>
        </w:rPr>
        <w:t>ó</w:t>
      </w:r>
      <w:r w:rsidR="00E268D9" w:rsidRPr="00473AA4">
        <w:rPr>
          <w:rFonts w:ascii="Palatino Linotype" w:eastAsia="Calibri" w:hAnsi="Palatino Linotype" w:cs="Tahoma"/>
          <w:iCs/>
          <w:sz w:val="22"/>
          <w:szCs w:val="22"/>
          <w:lang w:eastAsia="es-ES_tradnl"/>
        </w:rPr>
        <w:t xml:space="preserve"> la Ficha Curricular del Presidente Municipal, </w:t>
      </w:r>
      <w:r w:rsidR="00E268D9" w:rsidRPr="00473AA4">
        <w:rPr>
          <w:rFonts w:ascii="Palatino Linotype" w:hAnsi="Palatino Linotype" w:cs="Tahoma"/>
          <w:bCs/>
          <w:sz w:val="22"/>
          <w:szCs w:val="22"/>
        </w:rPr>
        <w:t>Secretario del Ayuntamiento, Tesorero, Director de Desarrollo Urbano y Obras Públicas y Director de Desarrollo Económico y Gobernación, también lo es que no fueron remitidos en versión p</w:t>
      </w:r>
      <w:r w:rsidRPr="00473AA4">
        <w:rPr>
          <w:rFonts w:ascii="Palatino Linotype" w:hAnsi="Palatino Linotype" w:cs="Tahoma"/>
          <w:bCs/>
          <w:sz w:val="22"/>
          <w:szCs w:val="22"/>
        </w:rPr>
        <w:t>ública, por lo cual no</w:t>
      </w:r>
      <w:r w:rsidR="00E268D9" w:rsidRPr="00473AA4">
        <w:rPr>
          <w:rFonts w:ascii="Palatino Linotype" w:hAnsi="Palatino Linotype" w:cs="Tahoma"/>
          <w:bCs/>
          <w:sz w:val="22"/>
          <w:szCs w:val="22"/>
        </w:rPr>
        <w:t xml:space="preserve"> pueden tomar</w:t>
      </w:r>
      <w:r w:rsidRPr="00473AA4">
        <w:rPr>
          <w:rFonts w:ascii="Palatino Linotype" w:hAnsi="Palatino Linotype" w:cs="Tahoma"/>
          <w:bCs/>
          <w:sz w:val="22"/>
          <w:szCs w:val="22"/>
        </w:rPr>
        <w:t>se</w:t>
      </w:r>
      <w:r w:rsidR="00E268D9" w:rsidRPr="00473AA4">
        <w:rPr>
          <w:rFonts w:ascii="Palatino Linotype" w:hAnsi="Palatino Linotype" w:cs="Tahoma"/>
          <w:bCs/>
          <w:sz w:val="22"/>
          <w:szCs w:val="22"/>
        </w:rPr>
        <w:t xml:space="preserve"> como válidos dichos documentos, </w:t>
      </w:r>
      <w:r w:rsidR="00294329" w:rsidRPr="00473AA4">
        <w:rPr>
          <w:rFonts w:ascii="Palatino Linotype" w:eastAsia="Calibri" w:hAnsi="Palatino Linotype" w:cs="Tahoma"/>
          <w:iCs/>
          <w:sz w:val="22"/>
          <w:szCs w:val="22"/>
          <w:lang w:eastAsia="es-ES_tradnl"/>
        </w:rPr>
        <w:t>en consecuencia</w:t>
      </w:r>
      <w:r w:rsidR="00E268D9" w:rsidRPr="00473AA4">
        <w:rPr>
          <w:rFonts w:ascii="Palatino Linotype" w:eastAsia="Calibri" w:hAnsi="Palatino Linotype" w:cs="Tahoma"/>
          <w:iCs/>
          <w:sz w:val="22"/>
          <w:szCs w:val="22"/>
          <w:lang w:eastAsia="es-ES_tradnl"/>
        </w:rPr>
        <w:t xml:space="preserve"> es dable ordenar al Sujeto Obligado que proporcione las fichas curriculares de dichos servidores públicos en versión pública, acompañadas del Acuerdo de Clasificación de Información correspondiente. </w:t>
      </w:r>
    </w:p>
    <w:p w14:paraId="169BF402" w14:textId="2E71C106" w:rsidR="00E268D9" w:rsidRPr="00473AA4" w:rsidRDefault="00E268D9" w:rsidP="00A223DA">
      <w:pPr>
        <w:tabs>
          <w:tab w:val="left" w:pos="4962"/>
        </w:tabs>
        <w:spacing w:line="360" w:lineRule="auto"/>
        <w:jc w:val="both"/>
        <w:rPr>
          <w:rFonts w:ascii="Palatino Linotype" w:eastAsia="Calibri" w:hAnsi="Palatino Linotype" w:cs="Tahoma"/>
          <w:iCs/>
          <w:sz w:val="22"/>
          <w:szCs w:val="22"/>
          <w:lang w:eastAsia="es-ES_tradnl"/>
        </w:rPr>
      </w:pPr>
    </w:p>
    <w:p w14:paraId="36317F62" w14:textId="30636155" w:rsidR="00492ED9" w:rsidRPr="00473AA4" w:rsidRDefault="00F33D24"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Ahora bien, por lo que hace al requerimiento relativo al documento que acredite el grado académico del Presidente Municipal, se adv</w:t>
      </w:r>
      <w:r w:rsidR="00492ED9" w:rsidRPr="00473AA4">
        <w:rPr>
          <w:rFonts w:ascii="Palatino Linotype" w:eastAsia="Calibri" w:hAnsi="Palatino Linotype" w:cs="Tahoma"/>
          <w:iCs/>
          <w:sz w:val="22"/>
          <w:szCs w:val="22"/>
          <w:lang w:eastAsia="es-ES_tradnl"/>
        </w:rPr>
        <w:t xml:space="preserve">ierte que, en razón de que la naturaleza de dicho </w:t>
      </w:r>
      <w:r w:rsidR="00492ED9" w:rsidRPr="00473AA4">
        <w:rPr>
          <w:rFonts w:ascii="Palatino Linotype" w:eastAsia="Calibri" w:hAnsi="Palatino Linotype" w:cs="Tahoma"/>
          <w:iCs/>
          <w:sz w:val="22"/>
          <w:szCs w:val="22"/>
          <w:lang w:eastAsia="es-ES_tradnl"/>
        </w:rPr>
        <w:lastRenderedPageBreak/>
        <w:t xml:space="preserve">cargo es de elección popular, no existe alguna disposición normativa que constriña al referido Titular del Ayuntamiento a presentar documentos que acrediten el nivel de escolaridad que ostente para el ejercicio del cargo que desarrolla en la administración pública municipal, toda vez que no constituye uno de los requisitos dispuestos en los artículos 117 y 119 de </w:t>
      </w:r>
      <w:r w:rsidRPr="00473AA4">
        <w:rPr>
          <w:rFonts w:ascii="Palatino Linotype" w:eastAsia="Calibri" w:hAnsi="Palatino Linotype" w:cs="Tahoma"/>
          <w:iCs/>
          <w:sz w:val="22"/>
          <w:szCs w:val="22"/>
          <w:lang w:eastAsia="es-ES_tradnl"/>
        </w:rPr>
        <w:t xml:space="preserve">la Constitución Política del Estado Libre y Soberano de México, </w:t>
      </w:r>
      <w:r w:rsidR="00492ED9" w:rsidRPr="00473AA4">
        <w:rPr>
          <w:rFonts w:ascii="Palatino Linotype" w:eastAsia="Calibri" w:hAnsi="Palatino Linotype" w:cs="Tahoma"/>
          <w:iCs/>
          <w:sz w:val="22"/>
          <w:szCs w:val="22"/>
          <w:lang w:eastAsia="es-ES_tradnl"/>
        </w:rPr>
        <w:t>así como en los artículos 16 y</w:t>
      </w:r>
      <w:r w:rsidRPr="00473AA4">
        <w:rPr>
          <w:rFonts w:ascii="Palatino Linotype" w:eastAsia="Calibri" w:hAnsi="Palatino Linotype" w:cs="Tahoma"/>
          <w:iCs/>
          <w:sz w:val="22"/>
          <w:szCs w:val="22"/>
          <w:lang w:eastAsia="es-ES_tradnl"/>
        </w:rPr>
        <w:t xml:space="preserve"> 17 del Código Comicial Local, </w:t>
      </w:r>
      <w:r w:rsidR="00492ED9" w:rsidRPr="00473AA4">
        <w:rPr>
          <w:rFonts w:ascii="Palatino Linotype" w:eastAsia="Calibri" w:hAnsi="Palatino Linotype" w:cs="Tahoma"/>
          <w:iCs/>
          <w:sz w:val="22"/>
          <w:szCs w:val="22"/>
          <w:lang w:eastAsia="es-ES_tradnl"/>
        </w:rPr>
        <w:t xml:space="preserve">tal y como se advierte a continuación: </w:t>
      </w:r>
    </w:p>
    <w:p w14:paraId="3FB225DD" w14:textId="77777777" w:rsidR="00492ED9" w:rsidRPr="00473AA4" w:rsidRDefault="00492ED9" w:rsidP="00A223DA">
      <w:pPr>
        <w:tabs>
          <w:tab w:val="left" w:pos="4962"/>
        </w:tabs>
        <w:spacing w:line="360" w:lineRule="auto"/>
        <w:jc w:val="both"/>
        <w:rPr>
          <w:rFonts w:ascii="Palatino Linotype" w:eastAsia="Calibri" w:hAnsi="Palatino Linotype" w:cs="Tahoma"/>
          <w:iCs/>
          <w:sz w:val="22"/>
          <w:szCs w:val="22"/>
          <w:lang w:eastAsia="es-ES_tradnl"/>
        </w:rPr>
      </w:pPr>
    </w:p>
    <w:p w14:paraId="5277BF4A" w14:textId="3CAAFB1E" w:rsidR="00492ED9" w:rsidRPr="00473AA4" w:rsidRDefault="00492ED9"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 xml:space="preserve">Constitución Política del Estado Libre y Soberano de México: </w:t>
      </w:r>
    </w:p>
    <w:p w14:paraId="5F7C3FDD" w14:textId="77777777" w:rsidR="00492ED9" w:rsidRPr="00473AA4" w:rsidRDefault="00492ED9" w:rsidP="00A223DA">
      <w:pPr>
        <w:tabs>
          <w:tab w:val="left" w:pos="4962"/>
        </w:tabs>
        <w:spacing w:line="360" w:lineRule="auto"/>
        <w:jc w:val="both"/>
        <w:rPr>
          <w:rFonts w:ascii="Palatino Linotype" w:eastAsia="Calibri" w:hAnsi="Palatino Linotype" w:cs="Tahoma"/>
          <w:iCs/>
          <w:sz w:val="22"/>
          <w:szCs w:val="22"/>
          <w:lang w:eastAsia="es-ES_tradnl"/>
        </w:rPr>
      </w:pPr>
    </w:p>
    <w:p w14:paraId="521E04DC" w14:textId="7BCCC78A" w:rsidR="00492ED9" w:rsidRPr="00473AA4" w:rsidRDefault="00492ED9" w:rsidP="00492ED9">
      <w:pPr>
        <w:autoSpaceDE w:val="0"/>
        <w:autoSpaceDN w:val="0"/>
        <w:adjustRightInd w:val="0"/>
        <w:spacing w:after="120" w:line="360" w:lineRule="auto"/>
        <w:ind w:left="851" w:right="902"/>
        <w:jc w:val="center"/>
        <w:rPr>
          <w:rFonts w:ascii="Palatino Linotype" w:hAnsi="Palatino Linotype"/>
          <w:i/>
        </w:rPr>
      </w:pPr>
      <w:r w:rsidRPr="00473AA4">
        <w:rPr>
          <w:rFonts w:ascii="Palatino Linotype" w:hAnsi="Palatino Linotype"/>
          <w:b/>
          <w:i/>
        </w:rPr>
        <w:t>“</w:t>
      </w:r>
      <w:r w:rsidRPr="00473AA4">
        <w:rPr>
          <w:rFonts w:ascii="Palatino Linotype" w:hAnsi="Palatino Linotype"/>
          <w:i/>
        </w:rPr>
        <w:t>TITULO QUINTO</w:t>
      </w:r>
    </w:p>
    <w:p w14:paraId="65268959" w14:textId="7A0FF7C2" w:rsidR="00492ED9" w:rsidRPr="00473AA4" w:rsidRDefault="00492ED9" w:rsidP="00492ED9">
      <w:pPr>
        <w:autoSpaceDE w:val="0"/>
        <w:autoSpaceDN w:val="0"/>
        <w:adjustRightInd w:val="0"/>
        <w:spacing w:after="120" w:line="360" w:lineRule="auto"/>
        <w:ind w:left="851" w:right="902"/>
        <w:jc w:val="center"/>
        <w:rPr>
          <w:rFonts w:ascii="Palatino Linotype" w:hAnsi="Palatino Linotype"/>
          <w:i/>
        </w:rPr>
      </w:pPr>
      <w:r w:rsidRPr="00473AA4">
        <w:rPr>
          <w:rFonts w:ascii="Palatino Linotype" w:hAnsi="Palatino Linotype"/>
          <w:i/>
        </w:rPr>
        <w:t>Del Poder Público Municipal</w:t>
      </w:r>
    </w:p>
    <w:p w14:paraId="6EE36AB6" w14:textId="51A0CCC7" w:rsidR="00492ED9" w:rsidRPr="00473AA4" w:rsidRDefault="00492ED9" w:rsidP="00492ED9">
      <w:pPr>
        <w:autoSpaceDE w:val="0"/>
        <w:autoSpaceDN w:val="0"/>
        <w:adjustRightInd w:val="0"/>
        <w:spacing w:after="120" w:line="360" w:lineRule="auto"/>
        <w:ind w:left="851" w:right="902"/>
        <w:jc w:val="center"/>
        <w:rPr>
          <w:rFonts w:ascii="Palatino Linotype" w:hAnsi="Palatino Linotype"/>
          <w:i/>
        </w:rPr>
      </w:pPr>
      <w:r w:rsidRPr="00473AA4">
        <w:rPr>
          <w:rFonts w:ascii="Palatino Linotype" w:hAnsi="Palatino Linotype"/>
          <w:i/>
        </w:rPr>
        <w:t>CAPITULO PRIMERO</w:t>
      </w:r>
    </w:p>
    <w:p w14:paraId="0229A3A6" w14:textId="2581B36B" w:rsidR="00492ED9" w:rsidRPr="00473AA4" w:rsidRDefault="00492ED9" w:rsidP="00492ED9">
      <w:pPr>
        <w:autoSpaceDE w:val="0"/>
        <w:autoSpaceDN w:val="0"/>
        <w:adjustRightInd w:val="0"/>
        <w:spacing w:after="120" w:line="360" w:lineRule="auto"/>
        <w:ind w:left="851" w:right="902"/>
        <w:jc w:val="center"/>
        <w:rPr>
          <w:rFonts w:ascii="Palatino Linotype" w:hAnsi="Palatino Linotype"/>
          <w:b/>
          <w:i/>
        </w:rPr>
      </w:pPr>
      <w:r w:rsidRPr="00473AA4">
        <w:rPr>
          <w:rFonts w:ascii="Palatino Linotype" w:hAnsi="Palatino Linotype"/>
          <w:i/>
        </w:rPr>
        <w:t>De los Municipios</w:t>
      </w:r>
    </w:p>
    <w:p w14:paraId="579F626B" w14:textId="1277BA13" w:rsidR="00492ED9" w:rsidRPr="00473AA4" w:rsidRDefault="00492ED9" w:rsidP="00492ED9">
      <w:pPr>
        <w:autoSpaceDE w:val="0"/>
        <w:autoSpaceDN w:val="0"/>
        <w:adjustRightInd w:val="0"/>
        <w:spacing w:after="120" w:line="360" w:lineRule="auto"/>
        <w:ind w:left="851" w:right="902"/>
        <w:jc w:val="both"/>
        <w:rPr>
          <w:rFonts w:ascii="Palatino Linotype" w:hAnsi="Palatino Linotype"/>
          <w:i/>
        </w:rPr>
      </w:pPr>
      <w:r w:rsidRPr="00473AA4">
        <w:rPr>
          <w:rFonts w:ascii="Palatino Linotype" w:hAnsi="Palatino Linotype"/>
          <w:b/>
          <w:i/>
        </w:rPr>
        <w:t>Artículo 117.-</w:t>
      </w:r>
      <w:r w:rsidRPr="00473AA4">
        <w:rPr>
          <w:rFonts w:ascii="Palatino Linotype" w:hAnsi="Palatino Linotype"/>
          <w:i/>
        </w:rPr>
        <w:t xml:space="preserve"> Los ayuntamientos se integrarán con un jefe de asamblea que se denominará Presidente Municipal, y con varios miembros más llamados Síndicos y Regidores, cuyo número se determinará en razón directa de la población del municipio que representen, como lo disponga la Ley Orgánica respectiva.</w:t>
      </w:r>
    </w:p>
    <w:p w14:paraId="0824ADBB" w14:textId="77777777" w:rsidR="00492ED9" w:rsidRPr="00473AA4" w:rsidRDefault="00492ED9" w:rsidP="00492ED9">
      <w:pPr>
        <w:autoSpaceDE w:val="0"/>
        <w:autoSpaceDN w:val="0"/>
        <w:adjustRightInd w:val="0"/>
        <w:spacing w:after="120" w:line="360" w:lineRule="auto"/>
        <w:ind w:left="851" w:right="902"/>
        <w:jc w:val="center"/>
        <w:rPr>
          <w:rFonts w:ascii="Palatino Linotype" w:hAnsi="Palatino Linotype"/>
          <w:i/>
        </w:rPr>
      </w:pPr>
    </w:p>
    <w:p w14:paraId="7F2E5755" w14:textId="77777777" w:rsidR="00492ED9" w:rsidRPr="00473AA4" w:rsidRDefault="00492ED9" w:rsidP="00492ED9">
      <w:pPr>
        <w:autoSpaceDE w:val="0"/>
        <w:autoSpaceDN w:val="0"/>
        <w:adjustRightInd w:val="0"/>
        <w:spacing w:after="120" w:line="360" w:lineRule="auto"/>
        <w:ind w:left="851" w:right="902"/>
        <w:jc w:val="center"/>
        <w:rPr>
          <w:rFonts w:ascii="Palatino Linotype" w:hAnsi="Palatino Linotype"/>
          <w:i/>
        </w:rPr>
      </w:pPr>
      <w:r w:rsidRPr="00473AA4">
        <w:rPr>
          <w:rFonts w:ascii="Palatino Linotype" w:hAnsi="Palatino Linotype"/>
          <w:i/>
        </w:rPr>
        <w:t>CAPITULO SEGUNDO</w:t>
      </w:r>
    </w:p>
    <w:p w14:paraId="1803F623" w14:textId="3F099B7A" w:rsidR="00492ED9" w:rsidRPr="00473AA4" w:rsidRDefault="00492ED9" w:rsidP="00492ED9">
      <w:pPr>
        <w:autoSpaceDE w:val="0"/>
        <w:autoSpaceDN w:val="0"/>
        <w:adjustRightInd w:val="0"/>
        <w:spacing w:after="120" w:line="360" w:lineRule="auto"/>
        <w:ind w:left="851" w:right="902"/>
        <w:jc w:val="center"/>
        <w:rPr>
          <w:rFonts w:ascii="Palatino Linotype" w:hAnsi="Palatino Linotype"/>
          <w:b/>
          <w:i/>
        </w:rPr>
      </w:pPr>
      <w:r w:rsidRPr="00473AA4">
        <w:rPr>
          <w:rFonts w:ascii="Palatino Linotype" w:hAnsi="Palatino Linotype"/>
          <w:i/>
        </w:rPr>
        <w:t>De los Miembros de los Ayuntamientos</w:t>
      </w:r>
    </w:p>
    <w:p w14:paraId="188F7DD6" w14:textId="77777777" w:rsidR="00492ED9" w:rsidRPr="00473AA4" w:rsidRDefault="00492ED9" w:rsidP="00492ED9">
      <w:pPr>
        <w:autoSpaceDE w:val="0"/>
        <w:autoSpaceDN w:val="0"/>
        <w:adjustRightInd w:val="0"/>
        <w:spacing w:after="120" w:line="360" w:lineRule="auto"/>
        <w:ind w:left="851" w:right="902"/>
        <w:jc w:val="both"/>
        <w:rPr>
          <w:rFonts w:ascii="Palatino Linotype" w:hAnsi="Palatino Linotype"/>
          <w:i/>
        </w:rPr>
      </w:pPr>
      <w:r w:rsidRPr="00473AA4">
        <w:rPr>
          <w:rFonts w:ascii="Palatino Linotype" w:hAnsi="Palatino Linotype"/>
          <w:b/>
          <w:i/>
        </w:rPr>
        <w:t>Artículo 119.-</w:t>
      </w:r>
      <w:r w:rsidRPr="00473AA4">
        <w:rPr>
          <w:rFonts w:ascii="Palatino Linotype" w:hAnsi="Palatino Linotype"/>
          <w:i/>
        </w:rPr>
        <w:t xml:space="preserve"> Para ser miembro propietario o suplente de un ayuntamiento se requiere: </w:t>
      </w:r>
    </w:p>
    <w:p w14:paraId="53DB41D9" w14:textId="77777777" w:rsidR="00492ED9" w:rsidRPr="00473AA4" w:rsidRDefault="00492ED9" w:rsidP="00492ED9">
      <w:pPr>
        <w:autoSpaceDE w:val="0"/>
        <w:autoSpaceDN w:val="0"/>
        <w:adjustRightInd w:val="0"/>
        <w:spacing w:after="120" w:line="360" w:lineRule="auto"/>
        <w:ind w:left="1134" w:right="902"/>
        <w:jc w:val="both"/>
        <w:rPr>
          <w:rFonts w:ascii="Palatino Linotype" w:hAnsi="Palatino Linotype"/>
          <w:i/>
        </w:rPr>
      </w:pPr>
      <w:r w:rsidRPr="00473AA4">
        <w:rPr>
          <w:rFonts w:ascii="Palatino Linotype" w:hAnsi="Palatino Linotype"/>
          <w:i/>
        </w:rPr>
        <w:t xml:space="preserve">I. Ser mexicano por nacimiento, ciudadano del Estado, en pleno ejercicio de sus derechos; </w:t>
      </w:r>
    </w:p>
    <w:p w14:paraId="1D7A0A22" w14:textId="77777777" w:rsidR="00492ED9" w:rsidRPr="00473AA4" w:rsidRDefault="00492ED9" w:rsidP="00492ED9">
      <w:pPr>
        <w:autoSpaceDE w:val="0"/>
        <w:autoSpaceDN w:val="0"/>
        <w:adjustRightInd w:val="0"/>
        <w:spacing w:after="120" w:line="360" w:lineRule="auto"/>
        <w:ind w:left="1134" w:right="902"/>
        <w:jc w:val="both"/>
        <w:rPr>
          <w:rFonts w:ascii="Palatino Linotype" w:hAnsi="Palatino Linotype"/>
          <w:i/>
        </w:rPr>
      </w:pPr>
      <w:r w:rsidRPr="00473AA4">
        <w:rPr>
          <w:rFonts w:ascii="Palatino Linotype" w:hAnsi="Palatino Linotype"/>
          <w:i/>
        </w:rPr>
        <w:t xml:space="preserve">II. Ser mexiquense con residencia efectiva en el municipio no menor a un año o vecino del mismo, con residencia efectiva en su territorio no menor a tres años, anteriores al día de la elección; y </w:t>
      </w:r>
    </w:p>
    <w:p w14:paraId="6DE38E32" w14:textId="68424E62" w:rsidR="00492ED9" w:rsidRPr="00473AA4" w:rsidRDefault="00492ED9" w:rsidP="00492ED9">
      <w:pPr>
        <w:autoSpaceDE w:val="0"/>
        <w:autoSpaceDN w:val="0"/>
        <w:adjustRightInd w:val="0"/>
        <w:spacing w:after="120" w:line="360" w:lineRule="auto"/>
        <w:ind w:left="1134" w:right="902"/>
        <w:jc w:val="both"/>
        <w:rPr>
          <w:rFonts w:ascii="Palatino Linotype" w:hAnsi="Palatino Linotype"/>
        </w:rPr>
      </w:pPr>
      <w:r w:rsidRPr="00473AA4">
        <w:rPr>
          <w:rFonts w:ascii="Palatino Linotype" w:hAnsi="Palatino Linotype"/>
          <w:i/>
        </w:rPr>
        <w:lastRenderedPageBreak/>
        <w:t>III. Ser de reconocida probidad y buena fama pública.”</w:t>
      </w:r>
      <w:r w:rsidRPr="00473AA4">
        <w:rPr>
          <w:rFonts w:ascii="Palatino Linotype" w:hAnsi="Palatino Linotype"/>
        </w:rPr>
        <w:t xml:space="preserve"> (Sic). </w:t>
      </w:r>
    </w:p>
    <w:p w14:paraId="623DB67F" w14:textId="77777777" w:rsidR="00492ED9" w:rsidRPr="00473AA4" w:rsidRDefault="00492ED9" w:rsidP="00492ED9">
      <w:pPr>
        <w:autoSpaceDE w:val="0"/>
        <w:autoSpaceDN w:val="0"/>
        <w:adjustRightInd w:val="0"/>
        <w:spacing w:after="120" w:line="360" w:lineRule="auto"/>
        <w:ind w:right="902"/>
        <w:jc w:val="both"/>
        <w:rPr>
          <w:rFonts w:ascii="Palatino Linotype" w:hAnsi="Palatino Linotype"/>
        </w:rPr>
      </w:pPr>
    </w:p>
    <w:p w14:paraId="06709514" w14:textId="3C15BAA6" w:rsidR="00492ED9" w:rsidRPr="00473AA4" w:rsidRDefault="00492ED9" w:rsidP="00492ED9">
      <w:pPr>
        <w:autoSpaceDE w:val="0"/>
        <w:autoSpaceDN w:val="0"/>
        <w:adjustRightInd w:val="0"/>
        <w:spacing w:after="120" w:line="360" w:lineRule="auto"/>
        <w:ind w:right="902"/>
        <w:jc w:val="both"/>
        <w:rPr>
          <w:rFonts w:ascii="Palatino Linotype" w:hAnsi="Palatino Linotype"/>
          <w:sz w:val="22"/>
        </w:rPr>
      </w:pPr>
      <w:r w:rsidRPr="00473AA4">
        <w:rPr>
          <w:rFonts w:ascii="Palatino Linotype" w:hAnsi="Palatino Linotype"/>
          <w:sz w:val="22"/>
        </w:rPr>
        <w:t>Código Electoral del Estado de México:</w:t>
      </w:r>
    </w:p>
    <w:p w14:paraId="0C88F6D3" w14:textId="5EF80DCC" w:rsidR="00492ED9" w:rsidRPr="00473AA4" w:rsidRDefault="00492ED9" w:rsidP="00492ED9">
      <w:pPr>
        <w:autoSpaceDE w:val="0"/>
        <w:autoSpaceDN w:val="0"/>
        <w:adjustRightInd w:val="0"/>
        <w:spacing w:after="120" w:line="360" w:lineRule="auto"/>
        <w:ind w:right="902"/>
        <w:jc w:val="center"/>
        <w:rPr>
          <w:rFonts w:ascii="Palatino Linotype" w:hAnsi="Palatino Linotype"/>
          <w:i/>
        </w:rPr>
      </w:pPr>
      <w:r w:rsidRPr="00473AA4">
        <w:rPr>
          <w:rFonts w:ascii="Palatino Linotype" w:hAnsi="Palatino Linotype"/>
          <w:i/>
        </w:rPr>
        <w:t>“TÍTULO TERCERO</w:t>
      </w:r>
    </w:p>
    <w:p w14:paraId="0CFD597C" w14:textId="7C281BE2" w:rsidR="00492ED9" w:rsidRPr="00473AA4" w:rsidRDefault="00492ED9" w:rsidP="00492ED9">
      <w:pPr>
        <w:autoSpaceDE w:val="0"/>
        <w:autoSpaceDN w:val="0"/>
        <w:adjustRightInd w:val="0"/>
        <w:spacing w:after="120" w:line="360" w:lineRule="auto"/>
        <w:ind w:left="567" w:right="902"/>
        <w:jc w:val="center"/>
        <w:rPr>
          <w:rFonts w:ascii="Palatino Linotype" w:hAnsi="Palatino Linotype"/>
          <w:i/>
        </w:rPr>
      </w:pPr>
      <w:r w:rsidRPr="00473AA4">
        <w:rPr>
          <w:rFonts w:ascii="Palatino Linotype" w:hAnsi="Palatino Linotype"/>
          <w:i/>
        </w:rPr>
        <w:t>De las elecciones de gobernador, de los integrantes de la legislatura y de los ayuntamientos del Estado de México</w:t>
      </w:r>
    </w:p>
    <w:p w14:paraId="3DCB3AFE" w14:textId="29C2AC7B" w:rsidR="00492ED9" w:rsidRPr="00473AA4" w:rsidRDefault="00492ED9" w:rsidP="00492ED9">
      <w:pPr>
        <w:autoSpaceDE w:val="0"/>
        <w:autoSpaceDN w:val="0"/>
        <w:adjustRightInd w:val="0"/>
        <w:spacing w:after="120" w:line="360" w:lineRule="auto"/>
        <w:ind w:right="902"/>
        <w:jc w:val="center"/>
        <w:rPr>
          <w:rFonts w:ascii="Palatino Linotype" w:hAnsi="Palatino Linotype"/>
          <w:i/>
        </w:rPr>
      </w:pPr>
      <w:r w:rsidRPr="00473AA4">
        <w:rPr>
          <w:rFonts w:ascii="Palatino Linotype" w:hAnsi="Palatino Linotype"/>
          <w:i/>
        </w:rPr>
        <w:t>CAPÍTULO PRIMERO</w:t>
      </w:r>
    </w:p>
    <w:p w14:paraId="3176F806" w14:textId="38A2EEED" w:rsidR="00492ED9" w:rsidRPr="00473AA4" w:rsidRDefault="00492ED9" w:rsidP="00492ED9">
      <w:pPr>
        <w:autoSpaceDE w:val="0"/>
        <w:autoSpaceDN w:val="0"/>
        <w:adjustRightInd w:val="0"/>
        <w:spacing w:after="120" w:line="360" w:lineRule="auto"/>
        <w:ind w:right="902"/>
        <w:jc w:val="center"/>
        <w:rPr>
          <w:rFonts w:ascii="Palatino Linotype" w:hAnsi="Palatino Linotype"/>
          <w:i/>
          <w:sz w:val="22"/>
        </w:rPr>
      </w:pPr>
      <w:r w:rsidRPr="00473AA4">
        <w:rPr>
          <w:rFonts w:ascii="Palatino Linotype" w:hAnsi="Palatino Linotype"/>
          <w:i/>
        </w:rPr>
        <w:t>De los requisitos de elegibilidad</w:t>
      </w:r>
    </w:p>
    <w:p w14:paraId="7E73C12D" w14:textId="77777777" w:rsidR="000702B8" w:rsidRPr="00473AA4" w:rsidRDefault="00492ED9" w:rsidP="00492ED9">
      <w:pPr>
        <w:autoSpaceDE w:val="0"/>
        <w:autoSpaceDN w:val="0"/>
        <w:adjustRightInd w:val="0"/>
        <w:spacing w:after="120" w:line="360" w:lineRule="auto"/>
        <w:ind w:left="851" w:right="902"/>
        <w:jc w:val="both"/>
        <w:rPr>
          <w:rFonts w:ascii="Palatino Linotype" w:hAnsi="Palatino Linotype"/>
          <w:i/>
        </w:rPr>
      </w:pPr>
      <w:r w:rsidRPr="00473AA4">
        <w:rPr>
          <w:rFonts w:ascii="Palatino Linotype" w:hAnsi="Palatino Linotype"/>
          <w:b/>
          <w:i/>
        </w:rPr>
        <w:t>Artículo 16.</w:t>
      </w:r>
      <w:r w:rsidRPr="00473AA4">
        <w:rPr>
          <w:rFonts w:ascii="Palatino Linotype" w:hAnsi="Palatino Linotype"/>
          <w:i/>
        </w:rPr>
        <w:t xml:space="preserve"> </w:t>
      </w:r>
      <w:r w:rsidR="000702B8" w:rsidRPr="00473AA4">
        <w:rPr>
          <w:rFonts w:ascii="Palatino Linotype" w:hAnsi="Palatino Linotype"/>
          <w:i/>
        </w:rPr>
        <w:t>…</w:t>
      </w:r>
    </w:p>
    <w:p w14:paraId="4DD2F7D1" w14:textId="14A73FF2" w:rsidR="00492ED9" w:rsidRPr="00473AA4" w:rsidRDefault="00492ED9" w:rsidP="00492ED9">
      <w:pPr>
        <w:autoSpaceDE w:val="0"/>
        <w:autoSpaceDN w:val="0"/>
        <w:adjustRightInd w:val="0"/>
        <w:spacing w:after="120" w:line="360" w:lineRule="auto"/>
        <w:ind w:left="851" w:right="902"/>
        <w:jc w:val="both"/>
        <w:rPr>
          <w:rFonts w:ascii="Palatino Linotype" w:hAnsi="Palatino Linotype"/>
          <w:i/>
        </w:rPr>
      </w:pPr>
      <w:r w:rsidRPr="00473AA4">
        <w:rPr>
          <w:rFonts w:ascii="Palatino Linotype" w:hAnsi="Palatino Linotype"/>
          <w:i/>
        </w:rPr>
        <w:t>Los ciudadanos que reúnan los requisitos establecidos en el artículo 119 y que no se encuentren en cualquiera de los supuestos previstos en el artículo 120 de la Constitución Local, son elegibles para se</w:t>
      </w:r>
      <w:r w:rsidR="000702B8" w:rsidRPr="00473AA4">
        <w:rPr>
          <w:rFonts w:ascii="Palatino Linotype" w:hAnsi="Palatino Linotype"/>
          <w:i/>
        </w:rPr>
        <w:t>r miembros de los ayuntamientos.</w:t>
      </w:r>
    </w:p>
    <w:p w14:paraId="6F4CE9D3" w14:textId="65202965" w:rsidR="000702B8" w:rsidRPr="00473AA4" w:rsidRDefault="000702B8" w:rsidP="00492ED9">
      <w:pPr>
        <w:autoSpaceDE w:val="0"/>
        <w:autoSpaceDN w:val="0"/>
        <w:adjustRightInd w:val="0"/>
        <w:spacing w:after="120" w:line="360" w:lineRule="auto"/>
        <w:ind w:left="851" w:right="902"/>
        <w:jc w:val="both"/>
        <w:rPr>
          <w:rFonts w:ascii="Palatino Linotype" w:hAnsi="Palatino Linotype"/>
          <w:i/>
        </w:rPr>
      </w:pPr>
      <w:r w:rsidRPr="00473AA4">
        <w:rPr>
          <w:rFonts w:ascii="Palatino Linotype" w:hAnsi="Palatino Linotype"/>
          <w:i/>
        </w:rPr>
        <w:t>…</w:t>
      </w:r>
    </w:p>
    <w:p w14:paraId="3179FD3F" w14:textId="77777777" w:rsidR="00492ED9" w:rsidRPr="00473AA4" w:rsidRDefault="00492ED9" w:rsidP="00492ED9">
      <w:pPr>
        <w:autoSpaceDE w:val="0"/>
        <w:autoSpaceDN w:val="0"/>
        <w:adjustRightInd w:val="0"/>
        <w:spacing w:before="120" w:after="120" w:line="360" w:lineRule="auto"/>
        <w:ind w:left="851" w:right="902"/>
        <w:jc w:val="both"/>
        <w:rPr>
          <w:rFonts w:ascii="Palatino Linotype" w:hAnsi="Palatino Linotype"/>
          <w:i/>
        </w:rPr>
      </w:pPr>
      <w:r w:rsidRPr="00473AA4">
        <w:rPr>
          <w:rFonts w:ascii="Palatino Linotype" w:hAnsi="Palatino Linotype"/>
          <w:b/>
          <w:i/>
        </w:rPr>
        <w:t>Artículo 17.</w:t>
      </w:r>
      <w:r w:rsidRPr="00473AA4">
        <w:rPr>
          <w:rFonts w:ascii="Palatino Linotype" w:hAnsi="Palatino Linotype"/>
          <w:i/>
        </w:rPr>
        <w:t xml:space="preserve"> Además de los requisitos señalados en el artículo anterior, los ciudadanos que aspiren a ser candidatos a Gobernador, Diputado o miembro de Ayuntamiento deberán satisfacer lo siguiente: </w:t>
      </w:r>
    </w:p>
    <w:p w14:paraId="2FF51814" w14:textId="77777777" w:rsidR="00492ED9" w:rsidRPr="00473AA4" w:rsidRDefault="00492ED9" w:rsidP="00492ED9">
      <w:pPr>
        <w:autoSpaceDE w:val="0"/>
        <w:autoSpaceDN w:val="0"/>
        <w:adjustRightInd w:val="0"/>
        <w:spacing w:before="120" w:after="120" w:line="360" w:lineRule="auto"/>
        <w:ind w:left="851" w:right="902"/>
        <w:jc w:val="both"/>
        <w:rPr>
          <w:rFonts w:ascii="Palatino Linotype" w:hAnsi="Palatino Linotype"/>
          <w:i/>
        </w:rPr>
      </w:pPr>
      <w:r w:rsidRPr="00473AA4">
        <w:rPr>
          <w:rFonts w:ascii="Palatino Linotype" w:hAnsi="Palatino Linotype"/>
          <w:i/>
        </w:rPr>
        <w:t xml:space="preserve">I. Estar inscrito en el padrón electoral correspondiente, la lista nominal y contar con credencial para votar vigente. </w:t>
      </w:r>
    </w:p>
    <w:p w14:paraId="68A987F6" w14:textId="77777777" w:rsidR="00492ED9" w:rsidRPr="00473AA4" w:rsidRDefault="00492ED9" w:rsidP="00492ED9">
      <w:pPr>
        <w:autoSpaceDE w:val="0"/>
        <w:autoSpaceDN w:val="0"/>
        <w:adjustRightInd w:val="0"/>
        <w:spacing w:before="120" w:after="120" w:line="360" w:lineRule="auto"/>
        <w:ind w:left="851" w:right="902"/>
        <w:jc w:val="both"/>
        <w:rPr>
          <w:rFonts w:ascii="Palatino Linotype" w:hAnsi="Palatino Linotype"/>
          <w:i/>
        </w:rPr>
      </w:pPr>
      <w:r w:rsidRPr="00473AA4">
        <w:rPr>
          <w:rFonts w:ascii="Palatino Linotype" w:hAnsi="Palatino Linotype"/>
          <w:i/>
        </w:rPr>
        <w:t xml:space="preserve">II. No ser magistrado del Tribunal Superior de Justicia o del Tribunal Electoral o funcionario de este, salvo que se separe del cargo dos años antes de la fecha de inicio del proceso electoral de que se trate. </w:t>
      </w:r>
    </w:p>
    <w:p w14:paraId="4AD1DA42" w14:textId="77777777" w:rsidR="00492ED9" w:rsidRPr="00473AA4" w:rsidRDefault="00492ED9" w:rsidP="00492ED9">
      <w:pPr>
        <w:autoSpaceDE w:val="0"/>
        <w:autoSpaceDN w:val="0"/>
        <w:adjustRightInd w:val="0"/>
        <w:spacing w:before="120" w:after="120" w:line="360" w:lineRule="auto"/>
        <w:ind w:left="851" w:right="902"/>
        <w:jc w:val="both"/>
        <w:rPr>
          <w:rFonts w:ascii="Palatino Linotype" w:hAnsi="Palatino Linotype"/>
          <w:i/>
        </w:rPr>
      </w:pPr>
      <w:r w:rsidRPr="00473AA4">
        <w:rPr>
          <w:rFonts w:ascii="Palatino Linotype" w:hAnsi="Palatino Linotype"/>
          <w:i/>
        </w:rPr>
        <w:t xml:space="preserve">III. No formar parte del servicio profesional electoral del Instituto, salvo que se separe del cargo dos años antes de la fecha de inicio del proceso electoral de que se trate. </w:t>
      </w:r>
    </w:p>
    <w:p w14:paraId="6FAEF369" w14:textId="77777777" w:rsidR="00492ED9" w:rsidRPr="00473AA4" w:rsidRDefault="00492ED9" w:rsidP="00492ED9">
      <w:pPr>
        <w:autoSpaceDE w:val="0"/>
        <w:autoSpaceDN w:val="0"/>
        <w:adjustRightInd w:val="0"/>
        <w:spacing w:before="120" w:after="120" w:line="360" w:lineRule="auto"/>
        <w:ind w:left="851" w:right="902"/>
        <w:jc w:val="both"/>
        <w:rPr>
          <w:rFonts w:ascii="Palatino Linotype" w:hAnsi="Palatino Linotype"/>
          <w:i/>
        </w:rPr>
      </w:pPr>
      <w:r w:rsidRPr="00473AA4">
        <w:rPr>
          <w:rFonts w:ascii="Palatino Linotype" w:hAnsi="Palatino Linotype"/>
          <w:i/>
        </w:rPr>
        <w:lastRenderedPageBreak/>
        <w:t xml:space="preserve">IV. No ser consejero electoral en el consejo general, del Instituto ni secretario ejecutivo, salvo que se separe del cargo dos años antes de la fecha de inicio del proceso electoral de que se trate. </w:t>
      </w:r>
    </w:p>
    <w:p w14:paraId="25BCF064" w14:textId="77777777" w:rsidR="00492ED9" w:rsidRPr="00473AA4" w:rsidRDefault="00492ED9" w:rsidP="00492ED9">
      <w:pPr>
        <w:autoSpaceDE w:val="0"/>
        <w:autoSpaceDN w:val="0"/>
        <w:adjustRightInd w:val="0"/>
        <w:spacing w:before="120" w:after="120" w:line="360" w:lineRule="auto"/>
        <w:ind w:left="851" w:right="902"/>
        <w:jc w:val="both"/>
        <w:rPr>
          <w:rFonts w:ascii="Palatino Linotype" w:hAnsi="Palatino Linotype"/>
          <w:i/>
        </w:rPr>
      </w:pPr>
      <w:r w:rsidRPr="00473AA4">
        <w:rPr>
          <w:rFonts w:ascii="Palatino Linotype" w:hAnsi="Palatino Linotype"/>
          <w:i/>
        </w:rPr>
        <w:t xml:space="preserve">V. No ser consejero electoral en los consejos distritales o municipales del Instituto ni director del mismo, salvo que se haya separado del cargo dos años antes de la fecha de inicio del proceso electoral de que se trate. </w:t>
      </w:r>
    </w:p>
    <w:p w14:paraId="5C5EFFDF" w14:textId="77777777" w:rsidR="00492ED9" w:rsidRPr="00473AA4" w:rsidRDefault="00492ED9" w:rsidP="00492ED9">
      <w:pPr>
        <w:autoSpaceDE w:val="0"/>
        <w:autoSpaceDN w:val="0"/>
        <w:adjustRightInd w:val="0"/>
        <w:spacing w:before="120" w:after="120" w:line="360" w:lineRule="auto"/>
        <w:ind w:left="851" w:right="902"/>
        <w:jc w:val="both"/>
        <w:rPr>
          <w:rFonts w:ascii="Palatino Linotype" w:hAnsi="Palatino Linotype"/>
          <w:i/>
        </w:rPr>
      </w:pPr>
      <w:r w:rsidRPr="00473AA4">
        <w:rPr>
          <w:rFonts w:ascii="Palatino Linotype" w:hAnsi="Palatino Linotype"/>
          <w:i/>
        </w:rPr>
        <w:t xml:space="preserve">VI. No ser integrante del órgano de dirección de los organismos a los que la Constitución Local otorga autonomía, salvo que se separe del cargo dos años antes de la fecha de inicio del proceso electoral de que se trate; </w:t>
      </w:r>
    </w:p>
    <w:p w14:paraId="438AFC28" w14:textId="77777777" w:rsidR="00492ED9" w:rsidRPr="00473AA4" w:rsidRDefault="00492ED9" w:rsidP="00492ED9">
      <w:pPr>
        <w:autoSpaceDE w:val="0"/>
        <w:autoSpaceDN w:val="0"/>
        <w:adjustRightInd w:val="0"/>
        <w:spacing w:before="120" w:after="120" w:line="360" w:lineRule="auto"/>
        <w:ind w:left="851" w:right="902"/>
        <w:jc w:val="both"/>
        <w:rPr>
          <w:rFonts w:ascii="Palatino Linotype" w:hAnsi="Palatino Linotype"/>
          <w:i/>
        </w:rPr>
      </w:pPr>
      <w:r w:rsidRPr="00473AA4">
        <w:rPr>
          <w:rFonts w:ascii="Palatino Linotype" w:hAnsi="Palatino Linotype"/>
          <w:i/>
        </w:rPr>
        <w:t xml:space="preserve">VII. No ser secretario o subsecretario de Estado, ni titular de los organismos públicos desconcentrados o descentralizados de la administración pública estatal, a menos que se separen noventa días antes de la elección. </w:t>
      </w:r>
    </w:p>
    <w:p w14:paraId="45F864D2" w14:textId="2FB88C09" w:rsidR="00492ED9" w:rsidRPr="00473AA4" w:rsidRDefault="00492ED9" w:rsidP="00492ED9">
      <w:pPr>
        <w:autoSpaceDE w:val="0"/>
        <w:autoSpaceDN w:val="0"/>
        <w:adjustRightInd w:val="0"/>
        <w:spacing w:before="120" w:after="120" w:line="360" w:lineRule="auto"/>
        <w:ind w:left="851" w:right="902"/>
        <w:jc w:val="both"/>
        <w:rPr>
          <w:rFonts w:ascii="Palatino Linotype" w:eastAsia="Arial Unicode MS" w:hAnsi="Palatino Linotype" w:cs="Arial"/>
        </w:rPr>
      </w:pPr>
      <w:r w:rsidRPr="00473AA4">
        <w:rPr>
          <w:rFonts w:ascii="Palatino Linotype" w:hAnsi="Palatino Linotype"/>
          <w:i/>
        </w:rPr>
        <w:t>VIII. Ser electo o designado candidato, de conformidad con los procedimientos democráticos internos del partido político que lo postule.”</w:t>
      </w:r>
      <w:r w:rsidR="000702B8" w:rsidRPr="00473AA4">
        <w:rPr>
          <w:rFonts w:ascii="Palatino Linotype" w:hAnsi="Palatino Linotype"/>
        </w:rPr>
        <w:t xml:space="preserve"> (Sic). </w:t>
      </w:r>
    </w:p>
    <w:p w14:paraId="4327B2D2" w14:textId="77777777" w:rsidR="00DC1508" w:rsidRPr="00473AA4" w:rsidRDefault="00DC1508" w:rsidP="00A223DA">
      <w:pPr>
        <w:tabs>
          <w:tab w:val="left" w:pos="4962"/>
        </w:tabs>
        <w:spacing w:line="360" w:lineRule="auto"/>
        <w:jc w:val="both"/>
        <w:rPr>
          <w:rFonts w:ascii="Palatino Linotype" w:eastAsia="Calibri" w:hAnsi="Palatino Linotype" w:cs="Tahoma"/>
          <w:iCs/>
          <w:sz w:val="22"/>
          <w:szCs w:val="22"/>
          <w:lang w:eastAsia="es-ES_tradnl"/>
        </w:rPr>
      </w:pPr>
    </w:p>
    <w:p w14:paraId="5D6F0147" w14:textId="4253C059" w:rsidR="00FE58D3" w:rsidRPr="00473AA4" w:rsidRDefault="00DC1508" w:rsidP="00A223DA">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eastAsia="Calibri" w:hAnsi="Palatino Linotype" w:cs="Tahoma"/>
          <w:iCs/>
          <w:sz w:val="22"/>
          <w:szCs w:val="22"/>
          <w:lang w:eastAsia="es-ES_tradnl"/>
        </w:rPr>
        <w:t>De lo anterior</w:t>
      </w:r>
      <w:r w:rsidR="00672095" w:rsidRPr="00473AA4">
        <w:rPr>
          <w:rFonts w:ascii="Palatino Linotype" w:eastAsia="Calibri" w:hAnsi="Palatino Linotype" w:cs="Tahoma"/>
          <w:iCs/>
          <w:sz w:val="22"/>
          <w:szCs w:val="22"/>
          <w:lang w:eastAsia="es-ES_tradnl"/>
        </w:rPr>
        <w:t>,</w:t>
      </w:r>
      <w:r w:rsidRPr="00473AA4">
        <w:rPr>
          <w:rFonts w:ascii="Palatino Linotype" w:eastAsia="Calibri" w:hAnsi="Palatino Linotype" w:cs="Tahoma"/>
          <w:iCs/>
          <w:sz w:val="22"/>
          <w:szCs w:val="22"/>
          <w:lang w:eastAsia="es-ES_tradnl"/>
        </w:rPr>
        <w:t xml:space="preserve"> se advierte que </w:t>
      </w:r>
      <w:r w:rsidR="00F33D24" w:rsidRPr="00473AA4">
        <w:rPr>
          <w:rFonts w:ascii="Palatino Linotype" w:eastAsia="Calibri" w:hAnsi="Palatino Linotype" w:cs="Tahoma"/>
          <w:iCs/>
          <w:sz w:val="22"/>
          <w:szCs w:val="22"/>
          <w:lang w:eastAsia="es-ES_tradnl"/>
        </w:rPr>
        <w:t xml:space="preserve">no establecen como obligación del referido servidor público el contar con algún grado de estudios ni documento </w:t>
      </w:r>
      <w:r w:rsidR="00FE58D3" w:rsidRPr="00473AA4">
        <w:rPr>
          <w:rFonts w:ascii="Palatino Linotype" w:eastAsia="Calibri" w:hAnsi="Palatino Linotype" w:cs="Tahoma"/>
          <w:iCs/>
          <w:sz w:val="22"/>
          <w:szCs w:val="22"/>
          <w:lang w:eastAsia="es-ES_tradnl"/>
        </w:rPr>
        <w:t>que lo acredite, por lo que resulta procedente ordenar una búsqueda exhaustiva y razonable en los archivos del Sujeto Obligado y en caso de localizarse el documento en donde conste lo solicitado se deberá proceder a su entrega en versión pública, en caso contrario bastara con el pronunciamiento del Ayuntamiento de Texcaltitl</w:t>
      </w:r>
      <w:r w:rsidR="00672095" w:rsidRPr="00473AA4">
        <w:rPr>
          <w:rFonts w:ascii="Palatino Linotype" w:eastAsia="Calibri" w:hAnsi="Palatino Linotype" w:cs="Tahoma"/>
          <w:iCs/>
          <w:sz w:val="22"/>
          <w:szCs w:val="22"/>
          <w:lang w:eastAsia="es-ES_tradnl"/>
        </w:rPr>
        <w:t>á</w:t>
      </w:r>
      <w:r w:rsidR="00FE58D3" w:rsidRPr="00473AA4">
        <w:rPr>
          <w:rFonts w:ascii="Palatino Linotype" w:eastAsia="Calibri" w:hAnsi="Palatino Linotype" w:cs="Tahoma"/>
          <w:iCs/>
          <w:sz w:val="22"/>
          <w:szCs w:val="22"/>
          <w:lang w:eastAsia="es-ES_tradnl"/>
        </w:rPr>
        <w:t xml:space="preserve">n para tener por colmado el requerimiento de información. </w:t>
      </w:r>
    </w:p>
    <w:p w14:paraId="00147406" w14:textId="77777777" w:rsidR="00FE58D3" w:rsidRPr="00473AA4" w:rsidRDefault="00FE58D3" w:rsidP="00A223DA">
      <w:pPr>
        <w:tabs>
          <w:tab w:val="left" w:pos="4962"/>
        </w:tabs>
        <w:spacing w:line="360" w:lineRule="auto"/>
        <w:jc w:val="both"/>
        <w:rPr>
          <w:rFonts w:ascii="Palatino Linotype" w:eastAsia="Calibri" w:hAnsi="Palatino Linotype" w:cs="Tahoma"/>
          <w:iCs/>
          <w:sz w:val="22"/>
          <w:szCs w:val="22"/>
          <w:lang w:eastAsia="es-ES_tradnl"/>
        </w:rPr>
      </w:pPr>
    </w:p>
    <w:p w14:paraId="725EC186" w14:textId="085D38FC" w:rsidR="00294329" w:rsidRPr="00473AA4" w:rsidRDefault="00DE2D32" w:rsidP="00A223DA">
      <w:pPr>
        <w:tabs>
          <w:tab w:val="left" w:pos="4962"/>
        </w:tabs>
        <w:spacing w:line="360" w:lineRule="auto"/>
        <w:jc w:val="both"/>
        <w:rPr>
          <w:rFonts w:ascii="Palatino Linotype" w:hAnsi="Palatino Linotype" w:cs="Tahoma"/>
          <w:bCs/>
          <w:sz w:val="22"/>
          <w:szCs w:val="22"/>
        </w:rPr>
      </w:pPr>
      <w:r w:rsidRPr="00473AA4">
        <w:rPr>
          <w:rFonts w:ascii="Palatino Linotype" w:eastAsia="Calibri" w:hAnsi="Palatino Linotype" w:cs="Tahoma"/>
          <w:iCs/>
          <w:sz w:val="22"/>
          <w:szCs w:val="22"/>
          <w:lang w:eastAsia="es-ES_tradnl"/>
        </w:rPr>
        <w:t xml:space="preserve">Por otra parte, </w:t>
      </w:r>
      <w:r w:rsidR="00294329" w:rsidRPr="00473AA4">
        <w:rPr>
          <w:rFonts w:ascii="Palatino Linotype" w:eastAsia="Calibri" w:hAnsi="Palatino Linotype" w:cs="Tahoma"/>
          <w:iCs/>
          <w:sz w:val="22"/>
          <w:szCs w:val="22"/>
          <w:lang w:eastAsia="es-ES_tradnl"/>
        </w:rPr>
        <w:t>respecto al documento que acredite el grado de estudios del</w:t>
      </w:r>
      <w:r w:rsidRPr="00473AA4">
        <w:rPr>
          <w:rFonts w:ascii="Palatino Linotype" w:eastAsia="Calibri" w:hAnsi="Palatino Linotype" w:cs="Tahoma"/>
          <w:iCs/>
          <w:sz w:val="22"/>
          <w:szCs w:val="22"/>
          <w:lang w:eastAsia="es-ES_tradnl"/>
        </w:rPr>
        <w:t xml:space="preserve"> Secretario</w:t>
      </w:r>
      <w:r w:rsidR="00294329" w:rsidRPr="00473AA4">
        <w:rPr>
          <w:rFonts w:ascii="Palatino Linotype" w:eastAsia="Calibri" w:hAnsi="Palatino Linotype" w:cs="Tahoma"/>
          <w:iCs/>
          <w:sz w:val="22"/>
          <w:szCs w:val="22"/>
          <w:lang w:eastAsia="es-ES_tradnl"/>
        </w:rPr>
        <w:t xml:space="preserve"> del Ayuntamiento</w:t>
      </w:r>
      <w:r w:rsidRPr="00473AA4">
        <w:rPr>
          <w:rFonts w:ascii="Palatino Linotype" w:eastAsia="Calibri" w:hAnsi="Palatino Linotype" w:cs="Tahoma"/>
          <w:iCs/>
          <w:sz w:val="22"/>
          <w:szCs w:val="22"/>
          <w:lang w:eastAsia="es-ES_tradnl"/>
        </w:rPr>
        <w:t xml:space="preserve">, Tesorero, </w:t>
      </w:r>
      <w:r w:rsidRPr="00473AA4">
        <w:rPr>
          <w:rFonts w:ascii="Palatino Linotype" w:hAnsi="Palatino Linotype" w:cs="Tahoma"/>
          <w:bCs/>
          <w:sz w:val="22"/>
          <w:szCs w:val="22"/>
        </w:rPr>
        <w:t xml:space="preserve">Director de Desarrollo Urbano y Obras Públicas, Director de Desarrollo Económico y Gobernación, Coordinador General Municipal de Mejora Regulatoria, Director de Ecología y Director de Protección Civil, </w:t>
      </w:r>
      <w:r w:rsidR="00941015" w:rsidRPr="00473AA4">
        <w:rPr>
          <w:rFonts w:ascii="Palatino Linotype" w:hAnsi="Palatino Linotype" w:cs="Tahoma"/>
          <w:bCs/>
          <w:sz w:val="22"/>
          <w:szCs w:val="22"/>
        </w:rPr>
        <w:t xml:space="preserve">se señala que el artículo 47 de la Ley del </w:t>
      </w:r>
      <w:r w:rsidR="00941015" w:rsidRPr="00473AA4">
        <w:rPr>
          <w:rFonts w:ascii="Palatino Linotype" w:hAnsi="Palatino Linotype" w:cs="Tahoma"/>
          <w:bCs/>
          <w:sz w:val="22"/>
          <w:szCs w:val="22"/>
        </w:rPr>
        <w:lastRenderedPageBreak/>
        <w:t xml:space="preserve">Trabajo de los Servidores Públicos del Estado y Municipios establece como requisitos lo siguiente: </w:t>
      </w:r>
    </w:p>
    <w:p w14:paraId="266893D7" w14:textId="5AF884BB" w:rsidR="00941015" w:rsidRPr="00473AA4" w:rsidRDefault="00941015" w:rsidP="00401847">
      <w:pPr>
        <w:tabs>
          <w:tab w:val="left" w:pos="4962"/>
        </w:tabs>
        <w:spacing w:line="360" w:lineRule="auto"/>
        <w:jc w:val="center"/>
        <w:rPr>
          <w:rFonts w:ascii="Palatino Linotype" w:hAnsi="Palatino Linotype"/>
          <w:i/>
        </w:rPr>
      </w:pPr>
      <w:r w:rsidRPr="00473AA4">
        <w:rPr>
          <w:rFonts w:ascii="Palatino Linotype" w:hAnsi="Palatino Linotype"/>
          <w:i/>
        </w:rPr>
        <w:t>“TITULO TERCERO</w:t>
      </w:r>
    </w:p>
    <w:p w14:paraId="19217E76" w14:textId="0AF7CAF1" w:rsidR="00941015" w:rsidRPr="00473AA4" w:rsidRDefault="00941015" w:rsidP="00401847">
      <w:pPr>
        <w:tabs>
          <w:tab w:val="left" w:pos="4962"/>
        </w:tabs>
        <w:spacing w:line="360" w:lineRule="auto"/>
        <w:jc w:val="center"/>
        <w:rPr>
          <w:rFonts w:ascii="Palatino Linotype" w:hAnsi="Palatino Linotype"/>
          <w:i/>
        </w:rPr>
      </w:pPr>
      <w:r w:rsidRPr="00473AA4">
        <w:rPr>
          <w:rFonts w:ascii="Palatino Linotype" w:hAnsi="Palatino Linotype"/>
          <w:i/>
        </w:rPr>
        <w:t>De los Derechos y Obligaciones Individuales de los Servidores Públicos</w:t>
      </w:r>
    </w:p>
    <w:p w14:paraId="6E802F75" w14:textId="5F312BD5" w:rsidR="00941015" w:rsidRPr="00473AA4" w:rsidRDefault="00941015" w:rsidP="00401847">
      <w:pPr>
        <w:tabs>
          <w:tab w:val="left" w:pos="4962"/>
        </w:tabs>
        <w:spacing w:line="360" w:lineRule="auto"/>
        <w:jc w:val="center"/>
        <w:rPr>
          <w:rFonts w:ascii="Palatino Linotype" w:hAnsi="Palatino Linotype"/>
          <w:i/>
        </w:rPr>
      </w:pPr>
      <w:r w:rsidRPr="00473AA4">
        <w:rPr>
          <w:rFonts w:ascii="Palatino Linotype" w:hAnsi="Palatino Linotype"/>
          <w:i/>
        </w:rPr>
        <w:t>CAPITULO I</w:t>
      </w:r>
    </w:p>
    <w:p w14:paraId="69B502ED" w14:textId="46A994E3" w:rsidR="00941015" w:rsidRPr="00473AA4" w:rsidRDefault="00941015" w:rsidP="00401847">
      <w:pPr>
        <w:tabs>
          <w:tab w:val="left" w:pos="4962"/>
        </w:tabs>
        <w:spacing w:line="360" w:lineRule="auto"/>
        <w:jc w:val="center"/>
        <w:rPr>
          <w:rFonts w:ascii="Palatino Linotype" w:hAnsi="Palatino Linotype" w:cs="Tahoma"/>
          <w:bCs/>
          <w:i/>
          <w:sz w:val="22"/>
          <w:szCs w:val="22"/>
        </w:rPr>
      </w:pPr>
      <w:r w:rsidRPr="00473AA4">
        <w:rPr>
          <w:rFonts w:ascii="Palatino Linotype" w:hAnsi="Palatino Linotype"/>
          <w:i/>
        </w:rPr>
        <w:t>Del Ingreso al Servicio Público</w:t>
      </w:r>
    </w:p>
    <w:p w14:paraId="0B08DA25" w14:textId="77777777" w:rsidR="00941015" w:rsidRPr="00473AA4" w:rsidRDefault="00941015" w:rsidP="00401847">
      <w:pPr>
        <w:spacing w:line="360" w:lineRule="auto"/>
        <w:ind w:left="1134" w:right="539"/>
        <w:jc w:val="both"/>
        <w:rPr>
          <w:rFonts w:ascii="Palatino Linotype" w:hAnsi="Palatino Linotype"/>
          <w:i/>
        </w:rPr>
      </w:pPr>
    </w:p>
    <w:p w14:paraId="3FE40422"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ARTÍCULO 47. Para ingresar al servicio público se requiere:</w:t>
      </w:r>
    </w:p>
    <w:p w14:paraId="0DA0E9D1" w14:textId="77777777" w:rsidR="00401847" w:rsidRPr="00473AA4" w:rsidRDefault="00401847" w:rsidP="00401847">
      <w:pPr>
        <w:spacing w:line="360" w:lineRule="auto"/>
        <w:ind w:left="1134" w:right="539"/>
        <w:jc w:val="both"/>
        <w:rPr>
          <w:rFonts w:ascii="Palatino Linotype" w:eastAsia="Calibri" w:hAnsi="Palatino Linotype" w:cs="Arial"/>
          <w:i/>
          <w:lang w:val="es-MX"/>
        </w:rPr>
      </w:pPr>
    </w:p>
    <w:p w14:paraId="297F50B0"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I. Presentar una solicitud utilizando la forma oficial que se autorice por la institución pública o dependencia correspondiente; </w:t>
      </w:r>
    </w:p>
    <w:p w14:paraId="14473C98"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II. Ser de nacionalidad mexicana, con la excepción prevista en el artículo 17 de la presente ley; </w:t>
      </w:r>
    </w:p>
    <w:p w14:paraId="0BEC3FBB"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III. Estar en pleno ejercicio de sus derechos civiles y políticos, en su caso; </w:t>
      </w:r>
    </w:p>
    <w:p w14:paraId="0155985E"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IV. Acreditar, cuando proceda, el cumplimiento de la Ley del Servicio Militar Nacional;</w:t>
      </w:r>
    </w:p>
    <w:p w14:paraId="4BC300CD"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 V. Derogada.</w:t>
      </w:r>
    </w:p>
    <w:p w14:paraId="13028A39"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 VI. No haber sido separado anteriormente del servicio por las causas previstas en el artículo 93 de la presente ley; </w:t>
      </w:r>
    </w:p>
    <w:p w14:paraId="637D722A"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VII. Tener buena salud, lo que se comprobará con los certificados médicos correspondientes, en la forma en que se establezca en cada institución pública; </w:t>
      </w:r>
    </w:p>
    <w:p w14:paraId="5E919DB5"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VIII. Cumplir con los requisitos que se establezcan para los diferentes puestos;</w:t>
      </w:r>
    </w:p>
    <w:p w14:paraId="135C0A8A"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 IX. Acreditar por medio de los exámenes correspondientes los conocimientos y aptitudes necesarios para el desempeño del puesto; y</w:t>
      </w:r>
    </w:p>
    <w:p w14:paraId="4D0D052E"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 X. No estar inhabilitado para el ejercicio del servicio público.</w:t>
      </w:r>
    </w:p>
    <w:p w14:paraId="078CA6A2"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 XI. Presentar certificado expedido por la Unidad del Registro de Deudores Alimentarios Morosos en el que conste, si se encuentra inscrito o no en el mismo. </w:t>
      </w:r>
    </w:p>
    <w:p w14:paraId="39E13E10" w14:textId="77777777" w:rsidR="00941015" w:rsidRPr="00473AA4" w:rsidRDefault="00941015" w:rsidP="00401847">
      <w:pPr>
        <w:spacing w:line="360" w:lineRule="auto"/>
        <w:ind w:left="1134" w:right="539"/>
        <w:jc w:val="both"/>
        <w:rPr>
          <w:rFonts w:ascii="Palatino Linotype" w:hAnsi="Palatino Linotype"/>
          <w:i/>
        </w:rPr>
      </w:pPr>
    </w:p>
    <w:p w14:paraId="1116C1E9" w14:textId="77777777" w:rsidR="00941015" w:rsidRPr="00473AA4" w:rsidRDefault="00941015" w:rsidP="00401847">
      <w:pPr>
        <w:spacing w:line="360" w:lineRule="auto"/>
        <w:ind w:left="1134" w:right="539"/>
        <w:jc w:val="both"/>
        <w:rPr>
          <w:rFonts w:ascii="Palatino Linotype" w:eastAsia="Calibri" w:hAnsi="Palatino Linotype" w:cs="Arial"/>
          <w:i/>
          <w:lang w:val="es-MX"/>
        </w:rPr>
      </w:pPr>
      <w:r w:rsidRPr="00473AA4">
        <w:rPr>
          <w:rFonts w:ascii="Palatino Linotype" w:hAnsi="Palatino Linotype"/>
          <w:i/>
        </w:rPr>
        <w:t xml:space="preserve">La institución o dependencia que reciba un certificado en que conste que la persona que se incorpora al servicio público se encuentra inscrito el Registro de Deudores Alimentarios </w:t>
      </w:r>
      <w:r w:rsidRPr="00473AA4">
        <w:rPr>
          <w:rFonts w:ascii="Palatino Linotype" w:hAnsi="Palatino Linotype"/>
          <w:i/>
        </w:rPr>
        <w:lastRenderedPageBreak/>
        <w:t>Morosos deberá dar aviso al juez de conocimiento de dicha circunstancia, para los efectos legales a que haya lugar.</w:t>
      </w:r>
    </w:p>
    <w:p w14:paraId="3119AFCF" w14:textId="77777777" w:rsidR="00941015" w:rsidRPr="00473AA4" w:rsidRDefault="00941015" w:rsidP="00941015">
      <w:pPr>
        <w:jc w:val="both"/>
        <w:rPr>
          <w:rFonts w:ascii="Palatino Linotype" w:eastAsia="Calibri" w:hAnsi="Palatino Linotype" w:cs="Arial"/>
          <w:lang w:val="es-MX"/>
        </w:rPr>
      </w:pPr>
    </w:p>
    <w:p w14:paraId="417A5976" w14:textId="4DE50867" w:rsidR="00941015" w:rsidRPr="00473AA4" w:rsidRDefault="00401847" w:rsidP="00941015">
      <w:pPr>
        <w:spacing w:line="360" w:lineRule="auto"/>
        <w:ind w:right="51"/>
        <w:jc w:val="both"/>
        <w:rPr>
          <w:rFonts w:ascii="Palatino Linotype" w:hAnsi="Palatino Linotype" w:cs="Arial"/>
          <w:sz w:val="22"/>
        </w:rPr>
      </w:pPr>
      <w:r w:rsidRPr="00473AA4">
        <w:rPr>
          <w:rFonts w:ascii="Palatino Linotype" w:hAnsi="Palatino Linotype" w:cs="Arial"/>
          <w:sz w:val="22"/>
        </w:rPr>
        <w:t xml:space="preserve">En concatenación a lo anterior, los artículos 32, 81 Bis, </w:t>
      </w:r>
      <w:r w:rsidRPr="00473AA4">
        <w:rPr>
          <w:rFonts w:ascii="Palatino Linotype" w:hAnsi="Palatino Linotype"/>
          <w:sz w:val="22"/>
        </w:rPr>
        <w:t>85</w:t>
      </w:r>
      <w:r w:rsidRPr="00473AA4">
        <w:rPr>
          <w:rFonts w:ascii="Palatino Linotype" w:hAnsi="Palatino Linotype"/>
          <w:i/>
          <w:sz w:val="22"/>
        </w:rPr>
        <w:t xml:space="preserve"> Sexies, 92</w:t>
      </w:r>
      <w:r w:rsidRPr="00473AA4">
        <w:rPr>
          <w:rFonts w:ascii="Palatino Linotype" w:hAnsi="Palatino Linotype"/>
          <w:sz w:val="22"/>
        </w:rPr>
        <w:t>, 96, 96</w:t>
      </w:r>
      <w:r w:rsidRPr="00473AA4">
        <w:rPr>
          <w:rFonts w:ascii="Palatino Linotype" w:hAnsi="Palatino Linotype"/>
          <w:i/>
          <w:sz w:val="22"/>
        </w:rPr>
        <w:t xml:space="preserve"> Ter, </w:t>
      </w:r>
      <w:r w:rsidRPr="00473AA4">
        <w:rPr>
          <w:rFonts w:ascii="Palatino Linotype" w:hAnsi="Palatino Linotype"/>
          <w:sz w:val="22"/>
        </w:rPr>
        <w:t xml:space="preserve">96 </w:t>
      </w:r>
      <w:r w:rsidRPr="00473AA4">
        <w:rPr>
          <w:rFonts w:ascii="Palatino Linotype" w:hAnsi="Palatino Linotype"/>
          <w:i/>
          <w:sz w:val="22"/>
        </w:rPr>
        <w:t xml:space="preserve">Quintus, </w:t>
      </w:r>
      <w:r w:rsidRPr="00473AA4">
        <w:rPr>
          <w:rFonts w:ascii="Palatino Linotype" w:hAnsi="Palatino Linotype"/>
          <w:sz w:val="22"/>
        </w:rPr>
        <w:t xml:space="preserve">96 </w:t>
      </w:r>
      <w:r w:rsidRPr="00473AA4">
        <w:rPr>
          <w:rFonts w:ascii="Palatino Linotype" w:hAnsi="Palatino Linotype"/>
          <w:i/>
          <w:sz w:val="22"/>
        </w:rPr>
        <w:t xml:space="preserve">Septies, </w:t>
      </w:r>
      <w:r w:rsidRPr="00473AA4">
        <w:rPr>
          <w:rFonts w:ascii="Palatino Linotype" w:hAnsi="Palatino Linotype"/>
          <w:sz w:val="22"/>
        </w:rPr>
        <w:t>96</w:t>
      </w:r>
      <w:r w:rsidRPr="00473AA4">
        <w:rPr>
          <w:rFonts w:ascii="Palatino Linotype" w:hAnsi="Palatino Linotype"/>
          <w:i/>
          <w:sz w:val="22"/>
        </w:rPr>
        <w:t xml:space="preserve"> Nonies</w:t>
      </w:r>
      <w:r w:rsidRPr="00473AA4">
        <w:rPr>
          <w:rFonts w:ascii="Palatino Linotype" w:hAnsi="Palatino Linotype" w:cs="Arial"/>
          <w:sz w:val="22"/>
        </w:rPr>
        <w:t xml:space="preserve"> de la</w:t>
      </w:r>
      <w:r w:rsidR="00941015" w:rsidRPr="00473AA4">
        <w:rPr>
          <w:rFonts w:ascii="Palatino Linotype" w:hAnsi="Palatino Linotype" w:cs="Arial"/>
          <w:sz w:val="22"/>
        </w:rPr>
        <w:t xml:space="preserve"> Ley Orgánica Municipal del Estado de México, dispone</w:t>
      </w:r>
      <w:r w:rsidRPr="00473AA4">
        <w:rPr>
          <w:rFonts w:ascii="Palatino Linotype" w:hAnsi="Palatino Linotype" w:cs="Arial"/>
          <w:sz w:val="22"/>
        </w:rPr>
        <w:t>n lo siguiente</w:t>
      </w:r>
      <w:r w:rsidR="00941015" w:rsidRPr="00473AA4">
        <w:rPr>
          <w:rFonts w:ascii="Palatino Linotype" w:hAnsi="Palatino Linotype" w:cs="Arial"/>
          <w:sz w:val="22"/>
        </w:rPr>
        <w:t>:</w:t>
      </w:r>
    </w:p>
    <w:p w14:paraId="0DC6E5BA" w14:textId="77777777" w:rsidR="00941015" w:rsidRPr="00473AA4" w:rsidRDefault="00941015" w:rsidP="00941015">
      <w:pPr>
        <w:jc w:val="both"/>
        <w:rPr>
          <w:rFonts w:ascii="Palatino Linotype" w:hAnsi="Palatino Linotype"/>
          <w:i/>
        </w:rPr>
      </w:pPr>
    </w:p>
    <w:p w14:paraId="0856E914" w14:textId="22EC4F98"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“TITULO II</w:t>
      </w:r>
    </w:p>
    <w:p w14:paraId="5E02CD40" w14:textId="093848FC"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De los Ayuntamientos</w:t>
      </w:r>
    </w:p>
    <w:p w14:paraId="6B4B71C5" w14:textId="7C6B3A97"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CAPITULO TERCERO</w:t>
      </w:r>
    </w:p>
    <w:p w14:paraId="5E6CB361" w14:textId="48588E46"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ATRIBUCIONES DE LOS AYUNTAMIENTOS</w:t>
      </w:r>
    </w:p>
    <w:p w14:paraId="2267CC97"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14:paraId="0320834B" w14:textId="77777777" w:rsidR="00941015" w:rsidRPr="00473AA4" w:rsidRDefault="00941015" w:rsidP="00401847">
      <w:pPr>
        <w:spacing w:line="360" w:lineRule="auto"/>
        <w:ind w:left="1134" w:right="539"/>
        <w:jc w:val="both"/>
        <w:rPr>
          <w:rFonts w:ascii="Palatino Linotype" w:hAnsi="Palatino Linotype"/>
          <w:i/>
        </w:rPr>
      </w:pPr>
    </w:p>
    <w:p w14:paraId="11597DD6" w14:textId="77777777" w:rsidR="00941015" w:rsidRPr="00473AA4" w:rsidRDefault="00941015" w:rsidP="00FA06BB">
      <w:pPr>
        <w:pStyle w:val="Prrafodelista"/>
        <w:numPr>
          <w:ilvl w:val="0"/>
          <w:numId w:val="9"/>
        </w:numPr>
        <w:spacing w:line="360" w:lineRule="auto"/>
        <w:ind w:left="1701" w:right="539" w:firstLine="0"/>
        <w:jc w:val="both"/>
        <w:rPr>
          <w:rFonts w:ascii="Palatino Linotype" w:hAnsi="Palatino Linotype"/>
          <w:i/>
          <w:sz w:val="20"/>
          <w:szCs w:val="20"/>
        </w:rPr>
      </w:pPr>
      <w:r w:rsidRPr="00473AA4">
        <w:rPr>
          <w:rFonts w:ascii="Palatino Linotype" w:hAnsi="Palatino Linotype"/>
          <w:i/>
          <w:sz w:val="20"/>
          <w:szCs w:val="20"/>
        </w:rPr>
        <w:t>Ser ciudadano del Estado en pleno uso de sus derechos;</w:t>
      </w:r>
    </w:p>
    <w:p w14:paraId="120C2F91" w14:textId="77777777" w:rsidR="00941015" w:rsidRPr="00473AA4" w:rsidRDefault="00941015" w:rsidP="00FA06BB">
      <w:pPr>
        <w:pStyle w:val="Prrafodelista"/>
        <w:numPr>
          <w:ilvl w:val="0"/>
          <w:numId w:val="9"/>
        </w:numPr>
        <w:spacing w:line="360" w:lineRule="auto"/>
        <w:ind w:left="1701" w:right="539" w:firstLine="0"/>
        <w:jc w:val="both"/>
        <w:rPr>
          <w:rFonts w:ascii="Palatino Linotype" w:hAnsi="Palatino Linotype"/>
          <w:i/>
          <w:sz w:val="20"/>
          <w:szCs w:val="20"/>
        </w:rPr>
      </w:pPr>
      <w:r w:rsidRPr="00473AA4">
        <w:rPr>
          <w:rFonts w:ascii="Palatino Linotype" w:hAnsi="Palatino Linotype"/>
          <w:i/>
          <w:sz w:val="20"/>
          <w:szCs w:val="20"/>
        </w:rPr>
        <w:t>No estar inhabilitado para desempeñar cargo, empleo, o comisión pública.</w:t>
      </w:r>
    </w:p>
    <w:p w14:paraId="05722607" w14:textId="77777777" w:rsidR="00941015" w:rsidRPr="00473AA4" w:rsidRDefault="00941015" w:rsidP="00FA06BB">
      <w:pPr>
        <w:pStyle w:val="Prrafodelista"/>
        <w:numPr>
          <w:ilvl w:val="0"/>
          <w:numId w:val="9"/>
        </w:numPr>
        <w:spacing w:line="360" w:lineRule="auto"/>
        <w:ind w:left="1701" w:right="539" w:firstLine="0"/>
        <w:jc w:val="both"/>
        <w:rPr>
          <w:rFonts w:ascii="Palatino Linotype" w:hAnsi="Palatino Linotype"/>
          <w:i/>
          <w:sz w:val="20"/>
          <w:szCs w:val="20"/>
        </w:rPr>
      </w:pPr>
      <w:r w:rsidRPr="00473AA4">
        <w:rPr>
          <w:rFonts w:ascii="Palatino Linotype" w:hAnsi="Palatino Linotype"/>
          <w:i/>
          <w:sz w:val="20"/>
          <w:szCs w:val="20"/>
        </w:rPr>
        <w:t>No haber sido condenado en proceso penal, por delito intencional que amerite pena privativa de libertad;</w:t>
      </w:r>
    </w:p>
    <w:p w14:paraId="5FC44CCA" w14:textId="77777777" w:rsidR="00941015" w:rsidRPr="00473AA4" w:rsidRDefault="00941015" w:rsidP="00FA06BB">
      <w:pPr>
        <w:pStyle w:val="Prrafodelista"/>
        <w:numPr>
          <w:ilvl w:val="0"/>
          <w:numId w:val="9"/>
        </w:numPr>
        <w:spacing w:line="360" w:lineRule="auto"/>
        <w:ind w:left="1701" w:right="539" w:firstLine="0"/>
        <w:jc w:val="both"/>
        <w:rPr>
          <w:rFonts w:ascii="Palatino Linotype" w:hAnsi="Palatino Linotype"/>
          <w:i/>
          <w:sz w:val="20"/>
          <w:szCs w:val="20"/>
        </w:rPr>
      </w:pPr>
      <w:r w:rsidRPr="00473AA4">
        <w:rPr>
          <w:rFonts w:ascii="Palatino Linotype" w:hAnsi="Palatino Linotype"/>
          <w:b/>
          <w:i/>
          <w:sz w:val="20"/>
          <w:szCs w:val="20"/>
        </w:rPr>
        <w:t>Contar con título profesional y acreditar experiencia mínima de un año en la materia, anta el Presidente o el Ayuntamiento, cuando sea el caso, para el desempeño de los cargos que así lo requieran</w:t>
      </w:r>
      <w:r w:rsidRPr="00473AA4">
        <w:rPr>
          <w:rFonts w:ascii="Palatino Linotype" w:hAnsi="Palatino Linotype"/>
          <w:i/>
          <w:sz w:val="20"/>
          <w:szCs w:val="20"/>
        </w:rPr>
        <w:t xml:space="preserve">; y </w:t>
      </w:r>
    </w:p>
    <w:p w14:paraId="5CC2C5A6" w14:textId="77777777" w:rsidR="00941015" w:rsidRPr="00473AA4" w:rsidRDefault="00941015" w:rsidP="00FA06BB">
      <w:pPr>
        <w:pStyle w:val="Prrafodelista"/>
        <w:numPr>
          <w:ilvl w:val="0"/>
          <w:numId w:val="9"/>
        </w:numPr>
        <w:spacing w:line="360" w:lineRule="auto"/>
        <w:ind w:left="1701" w:right="539" w:firstLine="0"/>
        <w:jc w:val="both"/>
        <w:rPr>
          <w:rFonts w:ascii="Palatino Linotype" w:hAnsi="Palatino Linotype"/>
          <w:i/>
          <w:sz w:val="20"/>
          <w:szCs w:val="20"/>
        </w:rPr>
      </w:pPr>
      <w:r w:rsidRPr="00473AA4">
        <w:rPr>
          <w:rFonts w:ascii="Palatino Linotype" w:hAnsi="Palatino Linotype"/>
          <w:i/>
          <w:sz w:val="20"/>
          <w:szCs w:val="20"/>
        </w:rPr>
        <w:t>En su caso, contar con certificación en la materia del cargo que se desempeñará</w:t>
      </w:r>
    </w:p>
    <w:p w14:paraId="48AD7FC9" w14:textId="77777777" w:rsidR="00401847" w:rsidRPr="00473AA4" w:rsidRDefault="00401847" w:rsidP="00401847">
      <w:pPr>
        <w:spacing w:line="360" w:lineRule="auto"/>
        <w:ind w:left="1134" w:right="539"/>
        <w:jc w:val="center"/>
        <w:rPr>
          <w:rFonts w:ascii="Palatino Linotype" w:hAnsi="Palatino Linotype"/>
          <w:i/>
        </w:rPr>
      </w:pPr>
    </w:p>
    <w:p w14:paraId="525D5D2C" w14:textId="11E8B4F5"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TITULO III</w:t>
      </w:r>
    </w:p>
    <w:p w14:paraId="37256478" w14:textId="4336915A" w:rsidR="00941015"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De las Atribuciones de los Miembros del Ayuntamiento, sus Comisiones, Autoridades Auxiliares y Órganos de Participación Ciudadana</w:t>
      </w:r>
    </w:p>
    <w:p w14:paraId="305D4890" w14:textId="77777777" w:rsidR="00401847" w:rsidRPr="00473AA4" w:rsidRDefault="00401847" w:rsidP="00401847">
      <w:pPr>
        <w:spacing w:line="360" w:lineRule="auto"/>
        <w:ind w:left="1134" w:right="539"/>
        <w:jc w:val="center"/>
        <w:rPr>
          <w:rFonts w:ascii="Palatino Linotype" w:hAnsi="Palatino Linotype"/>
          <w:i/>
        </w:rPr>
      </w:pPr>
    </w:p>
    <w:p w14:paraId="6F5D2E4F" w14:textId="77777777"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 xml:space="preserve">CAPITULO SEXTO </w:t>
      </w:r>
    </w:p>
    <w:p w14:paraId="1F73027D" w14:textId="64C68EB3"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lastRenderedPageBreak/>
        <w:t>DE LAS UNIDADES Y CONSEJOS MUNICIPALES DE PROTECCIÓN CIVIL</w:t>
      </w:r>
    </w:p>
    <w:p w14:paraId="05B5867F" w14:textId="77777777" w:rsidR="00401847" w:rsidRPr="00473AA4" w:rsidRDefault="00401847" w:rsidP="00401847">
      <w:pPr>
        <w:spacing w:line="360" w:lineRule="auto"/>
        <w:ind w:left="1134" w:right="539"/>
        <w:jc w:val="center"/>
        <w:rPr>
          <w:rFonts w:ascii="Palatino Linotype" w:hAnsi="Palatino Linotype"/>
          <w:i/>
        </w:rPr>
      </w:pPr>
    </w:p>
    <w:p w14:paraId="308C3067"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Artículo 81 Bis. Para ser titular de la </w:t>
      </w:r>
      <w:r w:rsidRPr="00473AA4">
        <w:rPr>
          <w:rFonts w:ascii="Palatino Linotype" w:hAnsi="Palatino Linotype"/>
          <w:b/>
          <w:i/>
        </w:rPr>
        <w:t>Unidad Municipal de Protección Civil</w:t>
      </w:r>
      <w:r w:rsidRPr="00473AA4">
        <w:rPr>
          <w:rFonts w:ascii="Palatino Linotype" w:hAnsi="Palatino Linotype"/>
          <w:i/>
        </w:rPr>
        <w:t xml:space="preserve">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p w14:paraId="0D29ACF9" w14:textId="77777777" w:rsidR="00941015" w:rsidRPr="00473AA4" w:rsidRDefault="00941015" w:rsidP="00401847">
      <w:pPr>
        <w:spacing w:line="360" w:lineRule="auto"/>
        <w:ind w:left="1134" w:right="539"/>
        <w:jc w:val="both"/>
        <w:rPr>
          <w:rFonts w:ascii="Palatino Linotype" w:hAnsi="Palatino Linotype"/>
          <w:i/>
        </w:rPr>
      </w:pPr>
    </w:p>
    <w:p w14:paraId="45B72E90" w14:textId="5C1C9B95"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CAPITULO OCTAVO</w:t>
      </w:r>
    </w:p>
    <w:p w14:paraId="1FF562DF" w14:textId="1F8212EC"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COMISIÓN MUNICIPAL DE MEJORA REGULATORIA</w:t>
      </w:r>
    </w:p>
    <w:p w14:paraId="44869C88" w14:textId="77777777" w:rsidR="00401847" w:rsidRPr="00473AA4" w:rsidRDefault="00401847" w:rsidP="00401847">
      <w:pPr>
        <w:spacing w:line="360" w:lineRule="auto"/>
        <w:ind w:left="1134" w:right="539"/>
        <w:jc w:val="center"/>
        <w:rPr>
          <w:rFonts w:ascii="Palatino Linotype" w:hAnsi="Palatino Linotype"/>
          <w:i/>
        </w:rPr>
      </w:pPr>
    </w:p>
    <w:p w14:paraId="12DD7FDC" w14:textId="77777777" w:rsidR="00941015" w:rsidRPr="00473AA4" w:rsidRDefault="00941015" w:rsidP="00401847">
      <w:pPr>
        <w:spacing w:line="360" w:lineRule="auto"/>
        <w:ind w:left="1134" w:right="539"/>
        <w:jc w:val="both"/>
        <w:rPr>
          <w:rFonts w:ascii="Palatino Linotype" w:eastAsia="Calibri" w:hAnsi="Palatino Linotype" w:cs="Arial"/>
          <w:i/>
        </w:rPr>
      </w:pPr>
      <w:r w:rsidRPr="00473AA4">
        <w:rPr>
          <w:rFonts w:ascii="Palatino Linotype" w:hAnsi="Palatino Linotype"/>
          <w:i/>
        </w:rPr>
        <w:t xml:space="preserve">Artículo 85 Sexies. </w:t>
      </w:r>
      <w:r w:rsidRPr="00473AA4">
        <w:rPr>
          <w:rFonts w:ascii="Palatino Linotype" w:hAnsi="Palatino Linotype"/>
          <w:b/>
          <w:i/>
        </w:rPr>
        <w:t>El Coordinador General Municipal de Mejora Regulatoria</w:t>
      </w:r>
      <w:r w:rsidRPr="00473AA4">
        <w:rPr>
          <w:rFonts w:ascii="Palatino Linotype" w:hAnsi="Palatino Linotype"/>
          <w:i/>
        </w:rPr>
        <w:t xml:space="preserve">, además de los requisitos establecidos en el artículo 32 de esta Ley, requiere </w:t>
      </w:r>
      <w:r w:rsidRPr="00473AA4">
        <w:rPr>
          <w:rFonts w:ascii="Palatino Linotype" w:hAnsi="Palatino Linotype"/>
          <w:b/>
          <w:i/>
        </w:rPr>
        <w:t>contar con título profesional,</w:t>
      </w:r>
      <w:r w:rsidRPr="00473AA4">
        <w:rPr>
          <w:rFonts w:ascii="Palatino Linotype" w:hAnsi="Palatino Linotype"/>
          <w:i/>
        </w:rPr>
        <w:t xml:space="preserve">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r w:rsidRPr="00473AA4">
        <w:rPr>
          <w:rFonts w:ascii="Palatino Linotype" w:hAnsi="Palatino Linotype"/>
        </w:rPr>
        <w:t>.</w:t>
      </w:r>
    </w:p>
    <w:p w14:paraId="12065693" w14:textId="77777777" w:rsidR="00401847" w:rsidRPr="00473AA4" w:rsidRDefault="00401847" w:rsidP="00401847">
      <w:pPr>
        <w:spacing w:line="360" w:lineRule="auto"/>
        <w:ind w:left="1134" w:right="539"/>
        <w:jc w:val="center"/>
        <w:rPr>
          <w:rFonts w:ascii="Palatino Linotype" w:hAnsi="Palatino Linotype"/>
          <w:i/>
        </w:rPr>
      </w:pPr>
    </w:p>
    <w:p w14:paraId="0A3CD8D9" w14:textId="4FD40432"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TITULO IV</w:t>
      </w:r>
    </w:p>
    <w:p w14:paraId="567EE5A0" w14:textId="5B57BBFF" w:rsidR="00941015" w:rsidRPr="00473AA4" w:rsidRDefault="00401847" w:rsidP="00401847">
      <w:pPr>
        <w:spacing w:line="360" w:lineRule="auto"/>
        <w:ind w:left="1134" w:right="539"/>
        <w:jc w:val="center"/>
        <w:rPr>
          <w:rFonts w:ascii="Palatino Linotype" w:eastAsia="Calibri" w:hAnsi="Palatino Linotype" w:cs="Arial"/>
          <w:i/>
        </w:rPr>
      </w:pPr>
      <w:r w:rsidRPr="00473AA4">
        <w:rPr>
          <w:rFonts w:ascii="Palatino Linotype" w:hAnsi="Palatino Linotype"/>
          <w:i/>
        </w:rPr>
        <w:t>Régimen Administrativo</w:t>
      </w:r>
    </w:p>
    <w:p w14:paraId="48326604" w14:textId="6C43538C"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CAPITULO PRIMERO</w:t>
      </w:r>
    </w:p>
    <w:p w14:paraId="5D3C08A2" w14:textId="50807CDF" w:rsidR="00941015" w:rsidRPr="00473AA4" w:rsidRDefault="00401847" w:rsidP="00401847">
      <w:pPr>
        <w:spacing w:line="360" w:lineRule="auto"/>
        <w:ind w:left="1134" w:right="539"/>
        <w:jc w:val="center"/>
        <w:rPr>
          <w:rFonts w:ascii="Palatino Linotype" w:eastAsia="Calibri" w:hAnsi="Palatino Linotype" w:cs="Arial"/>
          <w:i/>
        </w:rPr>
      </w:pPr>
      <w:r w:rsidRPr="00473AA4">
        <w:rPr>
          <w:rFonts w:ascii="Palatino Linotype" w:hAnsi="Palatino Linotype"/>
          <w:i/>
        </w:rPr>
        <w:t>De las Dependencias Administrativas</w:t>
      </w:r>
    </w:p>
    <w:p w14:paraId="787A59C0" w14:textId="77777777" w:rsidR="00401847" w:rsidRPr="00473AA4" w:rsidRDefault="00401847" w:rsidP="00401847">
      <w:pPr>
        <w:spacing w:line="360" w:lineRule="auto"/>
        <w:ind w:left="1134" w:right="539"/>
        <w:jc w:val="both"/>
        <w:rPr>
          <w:rFonts w:ascii="Palatino Linotype" w:hAnsi="Palatino Linotype"/>
          <w:b/>
          <w:i/>
        </w:rPr>
      </w:pPr>
    </w:p>
    <w:p w14:paraId="63242310" w14:textId="77777777" w:rsidR="00941015" w:rsidRPr="00473AA4" w:rsidRDefault="00941015" w:rsidP="00401847">
      <w:pPr>
        <w:spacing w:line="360" w:lineRule="auto"/>
        <w:ind w:left="1134" w:right="539"/>
        <w:jc w:val="both"/>
        <w:rPr>
          <w:rFonts w:ascii="Palatino Linotype" w:hAnsi="Palatino Linotype"/>
          <w:b/>
          <w:i/>
        </w:rPr>
      </w:pPr>
      <w:r w:rsidRPr="00473AA4">
        <w:rPr>
          <w:rFonts w:ascii="Palatino Linotype" w:hAnsi="Palatino Linotype"/>
          <w:b/>
          <w:i/>
        </w:rPr>
        <w:t>Artículo 92.- Para ser secretario del ayuntamiento se requiere, además de los requisitos establecidos en el artículo 32 de esta Ley, los siguientes:</w:t>
      </w:r>
    </w:p>
    <w:p w14:paraId="7C621272" w14:textId="77777777" w:rsidR="00941015" w:rsidRPr="00473AA4" w:rsidRDefault="00941015" w:rsidP="00401847">
      <w:pPr>
        <w:spacing w:line="360" w:lineRule="auto"/>
        <w:ind w:left="1134" w:right="539"/>
        <w:jc w:val="both"/>
        <w:rPr>
          <w:rFonts w:ascii="Palatino Linotype" w:hAnsi="Palatino Linotype"/>
          <w:i/>
        </w:rPr>
      </w:pPr>
    </w:p>
    <w:p w14:paraId="596AA65C" w14:textId="77777777" w:rsidR="00941015" w:rsidRPr="00473AA4" w:rsidRDefault="00941015" w:rsidP="00401847">
      <w:pPr>
        <w:spacing w:line="360" w:lineRule="auto"/>
        <w:ind w:left="1134" w:right="539"/>
        <w:jc w:val="both"/>
        <w:rPr>
          <w:rFonts w:ascii="Palatino Linotype" w:hAnsi="Palatino Linotype"/>
          <w:b/>
          <w:i/>
        </w:rPr>
      </w:pPr>
      <w:r w:rsidRPr="00473AA4">
        <w:rPr>
          <w:rFonts w:ascii="Palatino Linotype" w:hAnsi="Palatino Linotype"/>
          <w:i/>
        </w:rPr>
        <w:lastRenderedPageBreak/>
        <w:t xml:space="preserve">I. En municipios que tengan una población de hasta 150 mil habitantes, podrán tener título profesional de educación superior; </w:t>
      </w:r>
      <w:r w:rsidRPr="00473AA4">
        <w:rPr>
          <w:rFonts w:ascii="Palatino Linotype" w:hAnsi="Palatino Linotype"/>
          <w:b/>
          <w:i/>
        </w:rPr>
        <w:t>en los municipios que tengan más de 150 mil o que sean cabecera distrital,</w:t>
      </w:r>
      <w:r w:rsidRPr="00473AA4">
        <w:rPr>
          <w:rFonts w:ascii="Palatino Linotype" w:hAnsi="Palatino Linotype"/>
          <w:i/>
        </w:rPr>
        <w:t xml:space="preserve"> </w:t>
      </w:r>
      <w:r w:rsidRPr="00473AA4">
        <w:rPr>
          <w:rFonts w:ascii="Palatino Linotype" w:hAnsi="Palatino Linotype"/>
          <w:b/>
          <w:i/>
        </w:rPr>
        <w:t>tener título profesional de educación superior;</w:t>
      </w:r>
    </w:p>
    <w:p w14:paraId="6B7CF681" w14:textId="6D3BA1FD" w:rsidR="00941015" w:rsidRPr="00473AA4" w:rsidRDefault="00401847" w:rsidP="00401847">
      <w:pPr>
        <w:spacing w:line="360" w:lineRule="auto"/>
        <w:ind w:left="1134" w:right="539"/>
        <w:jc w:val="both"/>
        <w:rPr>
          <w:rFonts w:ascii="Palatino Linotype" w:hAnsi="Palatino Linotype"/>
          <w:i/>
        </w:rPr>
      </w:pPr>
      <w:r w:rsidRPr="00473AA4">
        <w:rPr>
          <w:rFonts w:ascii="Palatino Linotype" w:hAnsi="Palatino Linotype"/>
          <w:i/>
        </w:rPr>
        <w:t>II a III…</w:t>
      </w:r>
    </w:p>
    <w:p w14:paraId="704A65D3" w14:textId="77777777" w:rsidR="00941015" w:rsidRPr="00473AA4" w:rsidRDefault="00941015" w:rsidP="00401847">
      <w:pPr>
        <w:spacing w:line="360" w:lineRule="auto"/>
        <w:ind w:left="1134" w:right="539"/>
        <w:jc w:val="both"/>
        <w:rPr>
          <w:rFonts w:ascii="Palatino Linotype" w:hAnsi="Palatino Linotype" w:cs="Arial"/>
          <w:i/>
          <w:color w:val="FF0000"/>
        </w:rPr>
      </w:pPr>
      <w:r w:rsidRPr="00473AA4">
        <w:rPr>
          <w:rFonts w:ascii="Palatino Linotype" w:hAnsi="Palatino Linotype"/>
          <w:i/>
        </w:rPr>
        <w:t>IV. Contar con la certificación de competencia laboral expedida por el Instituto Hacendario del Estado de México, dentro de los seis meses siguientes a la fecha en que inicie sus funciones.</w:t>
      </w:r>
    </w:p>
    <w:p w14:paraId="7131381A" w14:textId="77777777" w:rsidR="00941015" w:rsidRPr="00473AA4" w:rsidRDefault="00941015" w:rsidP="00401847">
      <w:pPr>
        <w:spacing w:line="360" w:lineRule="auto"/>
        <w:ind w:left="1134" w:right="539"/>
        <w:jc w:val="both"/>
        <w:rPr>
          <w:rFonts w:ascii="Palatino Linotype" w:eastAsia="Calibri" w:hAnsi="Palatino Linotype" w:cs="Arial"/>
          <w:i/>
        </w:rPr>
      </w:pPr>
    </w:p>
    <w:p w14:paraId="43531A93" w14:textId="41261CDC" w:rsidR="00401847" w:rsidRPr="00473AA4" w:rsidRDefault="00401847" w:rsidP="00401847">
      <w:pPr>
        <w:spacing w:line="360" w:lineRule="auto"/>
        <w:ind w:left="1134" w:right="539"/>
        <w:jc w:val="center"/>
        <w:rPr>
          <w:rFonts w:ascii="Palatino Linotype" w:hAnsi="Palatino Linotype"/>
          <w:i/>
        </w:rPr>
      </w:pPr>
      <w:r w:rsidRPr="00473AA4">
        <w:rPr>
          <w:rFonts w:ascii="Palatino Linotype" w:hAnsi="Palatino Linotype"/>
          <w:i/>
        </w:rPr>
        <w:t>CAPITULO SEGUNDO</w:t>
      </w:r>
    </w:p>
    <w:p w14:paraId="23C257FB" w14:textId="662F56E9" w:rsidR="00401847" w:rsidRPr="00473AA4" w:rsidRDefault="00401847" w:rsidP="00401847">
      <w:pPr>
        <w:spacing w:line="360" w:lineRule="auto"/>
        <w:ind w:left="1134" w:right="539"/>
        <w:jc w:val="center"/>
        <w:rPr>
          <w:rFonts w:ascii="Palatino Linotype" w:eastAsia="Calibri" w:hAnsi="Palatino Linotype" w:cs="Arial"/>
          <w:i/>
        </w:rPr>
      </w:pPr>
      <w:r w:rsidRPr="00473AA4">
        <w:rPr>
          <w:rFonts w:ascii="Palatino Linotype" w:hAnsi="Palatino Linotype"/>
          <w:i/>
        </w:rPr>
        <w:t>De la Tesorería Municipal</w:t>
      </w:r>
    </w:p>
    <w:p w14:paraId="6BBA8F4C"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Artículo 96.- Para ser </w:t>
      </w:r>
      <w:r w:rsidRPr="00473AA4">
        <w:rPr>
          <w:rFonts w:ascii="Palatino Linotype" w:hAnsi="Palatino Linotype"/>
          <w:b/>
          <w:i/>
        </w:rPr>
        <w:t>tesorero municipal</w:t>
      </w:r>
      <w:r w:rsidRPr="00473AA4">
        <w:rPr>
          <w:rFonts w:ascii="Palatino Linotype" w:hAnsi="Palatino Linotype"/>
          <w:i/>
        </w:rPr>
        <w:t xml:space="preserve"> se requiere, además de los requisitos del artículos 32 de esta Ley:</w:t>
      </w:r>
    </w:p>
    <w:p w14:paraId="6F184640"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I. Tener los conocimientos suficientes para poder desempeñar el cargo, a juicio del Ayuntamiento; </w:t>
      </w:r>
      <w:r w:rsidRPr="00473AA4">
        <w:rPr>
          <w:rFonts w:ascii="Palatino Linotype" w:hAnsi="Palatino Linotype"/>
          <w:b/>
          <w:i/>
        </w:rPr>
        <w:t>contar con título profesional</w:t>
      </w:r>
      <w:r w:rsidRPr="00473AA4">
        <w:rPr>
          <w:rFonts w:ascii="Palatino Linotype" w:hAnsi="Palatino Linotype"/>
          <w:i/>
        </w:rPr>
        <w:t xml:space="preserve"> en las áreas jurídicas, económicas o contable administrativas, con experiencia mínima de un año y con la certificación de competencia laboral en funciones expedida por el Instituto Hacendario del Estado de México, con anterioridad a la fecha de su designación;</w:t>
      </w:r>
    </w:p>
    <w:p w14:paraId="114BF7F8" w14:textId="77777777" w:rsidR="00941015" w:rsidRPr="00473AA4" w:rsidRDefault="00941015" w:rsidP="00401847">
      <w:pPr>
        <w:spacing w:line="360" w:lineRule="auto"/>
        <w:ind w:left="1134" w:right="539"/>
        <w:jc w:val="both"/>
        <w:rPr>
          <w:rFonts w:ascii="Palatino Linotype" w:hAnsi="Palatino Linotype" w:cs="Arial"/>
          <w:i/>
        </w:rPr>
      </w:pPr>
      <w:r w:rsidRPr="00473AA4">
        <w:rPr>
          <w:rFonts w:ascii="Palatino Linotype" w:hAnsi="Palatino Linotype" w:cs="Arial"/>
          <w:i/>
        </w:rPr>
        <w:t>…</w:t>
      </w:r>
    </w:p>
    <w:p w14:paraId="2A749C2B" w14:textId="0318CCAE" w:rsidR="00941015" w:rsidRPr="00473AA4" w:rsidRDefault="00A00C8A" w:rsidP="00401847">
      <w:pPr>
        <w:spacing w:line="360" w:lineRule="auto"/>
        <w:ind w:left="1134" w:right="539"/>
        <w:jc w:val="both"/>
        <w:rPr>
          <w:rFonts w:ascii="Palatino Linotype" w:hAnsi="Palatino Linotype" w:cs="Arial"/>
          <w:i/>
        </w:rPr>
      </w:pPr>
      <w:r w:rsidRPr="00473AA4">
        <w:rPr>
          <w:rFonts w:ascii="Palatino Linotype" w:hAnsi="Palatino Linotype" w:cs="Arial"/>
          <w:i/>
        </w:rPr>
        <w:t xml:space="preserve">II a IV… </w:t>
      </w:r>
    </w:p>
    <w:p w14:paraId="5697E481"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Artículo 96 Ter.- El </w:t>
      </w:r>
      <w:r w:rsidRPr="00473AA4">
        <w:rPr>
          <w:rFonts w:ascii="Palatino Linotype" w:hAnsi="Palatino Linotype"/>
          <w:b/>
          <w:i/>
        </w:rPr>
        <w:t>Director de Obras Públicas</w:t>
      </w:r>
      <w:r w:rsidRPr="00473AA4">
        <w:rPr>
          <w:rFonts w:ascii="Palatino Linotype" w:hAnsi="Palatino Linotype"/>
          <w:i/>
        </w:rPr>
        <w:t xml:space="preserve"> o Titular de la Unidad Administrativa equivalente, además de los requisitos del artículo 32 de esta Ley, requiere contar </w:t>
      </w:r>
      <w:r w:rsidRPr="00473AA4">
        <w:rPr>
          <w:rFonts w:ascii="Palatino Linotype" w:hAnsi="Palatino Linotype"/>
          <w:b/>
          <w:i/>
        </w:rPr>
        <w:t xml:space="preserve">con título profesional </w:t>
      </w:r>
      <w:r w:rsidRPr="00473AA4">
        <w:rPr>
          <w:rFonts w:ascii="Palatino Linotype" w:hAnsi="Palatino Linotype"/>
          <w:i/>
        </w:rPr>
        <w:t>en ingeniería, arquitectura o alguna área afín, y con una experiencia mínima de un año, con anterioridad a la fecha de su designación.</w:t>
      </w:r>
    </w:p>
    <w:p w14:paraId="1C25FC43"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w:t>
      </w:r>
    </w:p>
    <w:p w14:paraId="784B502E" w14:textId="77777777" w:rsidR="00941015" w:rsidRPr="00473AA4" w:rsidRDefault="00941015" w:rsidP="00401847">
      <w:pPr>
        <w:spacing w:line="360" w:lineRule="auto"/>
        <w:ind w:left="1134" w:right="539"/>
        <w:jc w:val="both"/>
        <w:rPr>
          <w:rFonts w:ascii="Palatino Linotype" w:hAnsi="Palatino Linotype"/>
          <w:i/>
        </w:rPr>
      </w:pPr>
    </w:p>
    <w:p w14:paraId="7C4FFD9A" w14:textId="77777777" w:rsidR="00941015" w:rsidRPr="00473AA4" w:rsidRDefault="00941015" w:rsidP="00401847">
      <w:pPr>
        <w:spacing w:line="360" w:lineRule="auto"/>
        <w:ind w:left="1134" w:right="539"/>
        <w:jc w:val="both"/>
        <w:rPr>
          <w:rFonts w:ascii="Palatino Linotype" w:hAnsi="Palatino Linotype"/>
          <w:i/>
        </w:rPr>
      </w:pPr>
      <w:r w:rsidRPr="00473AA4">
        <w:rPr>
          <w:rFonts w:ascii="Palatino Linotype" w:hAnsi="Palatino Linotype"/>
          <w:i/>
        </w:rPr>
        <w:t xml:space="preserve">Artículo 96 Quintus.- El </w:t>
      </w:r>
      <w:r w:rsidRPr="00473AA4">
        <w:rPr>
          <w:rFonts w:ascii="Palatino Linotype" w:hAnsi="Palatino Linotype"/>
          <w:b/>
          <w:i/>
        </w:rPr>
        <w:t>Director de Desarrollo Económico</w:t>
      </w:r>
      <w:r w:rsidRPr="00473AA4">
        <w:rPr>
          <w:rFonts w:ascii="Palatino Linotype" w:hAnsi="Palatino Linotype"/>
          <w:i/>
        </w:rPr>
        <w:t xml:space="preserve"> o Titular de la Unidad Administrativa equivalente, además de los requisitos del artículo 32 de esta Ley, requiere </w:t>
      </w:r>
      <w:r w:rsidRPr="00473AA4">
        <w:rPr>
          <w:rFonts w:ascii="Palatino Linotype" w:hAnsi="Palatino Linotype"/>
          <w:b/>
          <w:i/>
        </w:rPr>
        <w:t>contar con título profesional</w:t>
      </w:r>
      <w:r w:rsidRPr="00473AA4">
        <w:rPr>
          <w:rFonts w:ascii="Palatino Linotype" w:hAnsi="Palatino Linotype"/>
          <w:i/>
        </w:rPr>
        <w:t xml:space="preserve"> en el área económico-administrativa, y con experiencia mínima de un año, con anterioridad a la fecha de su designación. </w:t>
      </w:r>
    </w:p>
    <w:p w14:paraId="23C0F7C1" w14:textId="77777777" w:rsidR="00941015" w:rsidRPr="00473AA4" w:rsidRDefault="00941015" w:rsidP="00401847">
      <w:pPr>
        <w:spacing w:line="360" w:lineRule="auto"/>
        <w:ind w:left="1134" w:right="539"/>
        <w:jc w:val="both"/>
        <w:rPr>
          <w:rFonts w:ascii="Palatino Linotype" w:hAnsi="Palatino Linotype"/>
          <w:i/>
        </w:rPr>
      </w:pPr>
    </w:p>
    <w:p w14:paraId="3CED75DD" w14:textId="77777777" w:rsidR="00941015" w:rsidRPr="00473AA4" w:rsidRDefault="00941015" w:rsidP="00401847">
      <w:pPr>
        <w:spacing w:line="360" w:lineRule="auto"/>
        <w:ind w:left="1134" w:right="539"/>
        <w:jc w:val="both"/>
        <w:rPr>
          <w:rFonts w:ascii="Palatino Linotype" w:hAnsi="Palatino Linotype"/>
        </w:rPr>
      </w:pPr>
      <w:r w:rsidRPr="00473AA4">
        <w:rPr>
          <w:rFonts w:ascii="Palatino Linotype" w:hAnsi="Palatino Linotype"/>
          <w:i/>
        </w:rPr>
        <w:lastRenderedPageBreak/>
        <w:t>Además deberá acreditar, dentro de los seis meses siguientes a la fecha en que inicie funciones, la certificación de competencia laboral expedida por el Instituto Hacendario del Estado de México</w:t>
      </w:r>
      <w:r w:rsidRPr="00473AA4">
        <w:rPr>
          <w:rFonts w:ascii="Palatino Linotype" w:hAnsi="Palatino Linotype"/>
        </w:rPr>
        <w:t>.</w:t>
      </w:r>
    </w:p>
    <w:p w14:paraId="7CCF7573" w14:textId="77777777" w:rsidR="00941015" w:rsidRPr="00473AA4" w:rsidRDefault="00941015" w:rsidP="00401847">
      <w:pPr>
        <w:spacing w:line="360" w:lineRule="auto"/>
        <w:ind w:left="1134" w:right="539"/>
        <w:jc w:val="both"/>
        <w:rPr>
          <w:rFonts w:ascii="Palatino Linotype" w:hAnsi="Palatino Linotype" w:cs="Arial"/>
          <w:i/>
        </w:rPr>
      </w:pPr>
    </w:p>
    <w:p w14:paraId="648D026E" w14:textId="39F38AFB" w:rsidR="00941015" w:rsidRPr="00473AA4" w:rsidRDefault="00941015" w:rsidP="00401847">
      <w:pPr>
        <w:spacing w:line="360" w:lineRule="auto"/>
        <w:ind w:left="1134" w:right="539"/>
        <w:jc w:val="both"/>
        <w:rPr>
          <w:rFonts w:ascii="Palatino Linotype" w:hAnsi="Palatino Linotype" w:cs="Arial"/>
          <w:i/>
        </w:rPr>
      </w:pPr>
      <w:r w:rsidRPr="00473AA4">
        <w:rPr>
          <w:rFonts w:ascii="Palatino Linotype" w:hAnsi="Palatino Linotype" w:cs="Arial"/>
          <w:i/>
        </w:rPr>
        <w:t xml:space="preserve">Artículo 96. Septies. El </w:t>
      </w:r>
      <w:r w:rsidRPr="00473AA4">
        <w:rPr>
          <w:rFonts w:ascii="Palatino Linotype" w:hAnsi="Palatino Linotype" w:cs="Arial"/>
          <w:b/>
          <w:i/>
        </w:rPr>
        <w:t>Director de Desarrollo Urbano</w:t>
      </w:r>
      <w:r w:rsidRPr="00473AA4">
        <w:rPr>
          <w:rFonts w:ascii="Palatino Linotype" w:hAnsi="Palatino Linotype" w:cs="Arial"/>
          <w:i/>
        </w:rPr>
        <w:t xml:space="preserve"> o el Titular de la Unidad</w:t>
      </w:r>
      <w:r w:rsidR="003038DC" w:rsidRPr="00473AA4">
        <w:rPr>
          <w:rFonts w:ascii="Palatino Linotype" w:hAnsi="Palatino Linotype" w:cs="Arial"/>
          <w:i/>
        </w:rPr>
        <w:t xml:space="preserve"> </w:t>
      </w:r>
      <w:r w:rsidRPr="00473AA4">
        <w:rPr>
          <w:rFonts w:ascii="Palatino Linotype" w:hAnsi="Palatino Linotype" w:cs="Arial"/>
          <w:i/>
        </w:rPr>
        <w:t xml:space="preserve">Administrativa equivalente, además de los requisitos establecidos en el artículo 32 de esta Ley, requiere </w:t>
      </w:r>
      <w:r w:rsidRPr="00473AA4">
        <w:rPr>
          <w:rFonts w:ascii="Palatino Linotype" w:hAnsi="Palatino Linotype" w:cs="Arial"/>
          <w:b/>
          <w:i/>
        </w:rPr>
        <w:t>contar con título profesional</w:t>
      </w:r>
      <w:r w:rsidRPr="00473AA4">
        <w:rPr>
          <w:rFonts w:ascii="Palatino Linotype" w:hAnsi="Palatino Linotype" w:cs="Arial"/>
          <w:i/>
        </w:rPr>
        <w:t xml:space="preserve"> en el área de ingeniería civil-arquitectura; además deberá acreditar, dentro de los seis meses siguientes a la fecha en que inicie sus funciones, la certificación de competencia laboral expedida por el Instituto Hacendario del Estado de México.</w:t>
      </w:r>
    </w:p>
    <w:p w14:paraId="10A31F2A" w14:textId="77777777" w:rsidR="00941015" w:rsidRPr="00473AA4" w:rsidRDefault="00941015" w:rsidP="00401847">
      <w:pPr>
        <w:spacing w:line="360" w:lineRule="auto"/>
        <w:ind w:left="1134" w:right="539"/>
        <w:jc w:val="both"/>
        <w:rPr>
          <w:rFonts w:ascii="Palatino Linotype" w:hAnsi="Palatino Linotype" w:cs="Arial"/>
          <w:i/>
        </w:rPr>
      </w:pPr>
    </w:p>
    <w:p w14:paraId="5CEF42A2" w14:textId="77777777" w:rsidR="00941015" w:rsidRPr="00473AA4" w:rsidRDefault="00941015" w:rsidP="00401847">
      <w:pPr>
        <w:spacing w:line="360" w:lineRule="auto"/>
        <w:ind w:left="1134" w:right="539"/>
        <w:jc w:val="both"/>
        <w:rPr>
          <w:rFonts w:ascii="Palatino Linotype" w:hAnsi="Palatino Linotype" w:cs="Arial"/>
          <w:i/>
        </w:rPr>
      </w:pPr>
      <w:r w:rsidRPr="00473AA4">
        <w:rPr>
          <w:rFonts w:ascii="Palatino Linotype" w:hAnsi="Palatino Linotype" w:cs="Arial"/>
          <w:i/>
        </w:rPr>
        <w:t xml:space="preserve">Artículo 96. Nonies. El </w:t>
      </w:r>
      <w:r w:rsidRPr="00473AA4">
        <w:rPr>
          <w:rFonts w:ascii="Palatino Linotype" w:hAnsi="Palatino Linotype" w:cs="Arial"/>
          <w:b/>
          <w:i/>
        </w:rPr>
        <w:t>Director de Ecología</w:t>
      </w:r>
      <w:r w:rsidRPr="00473AA4">
        <w:rPr>
          <w:rFonts w:ascii="Palatino Linotype" w:hAnsi="Palatino Linotype" w:cs="Arial"/>
          <w:i/>
        </w:rPr>
        <w:t xml:space="preserve"> o el Titular de la Unidad Administrativa equivalente, además de los requisitos establecidos en el artículo 32 de esta Ley, requiere </w:t>
      </w:r>
      <w:r w:rsidRPr="00473AA4">
        <w:rPr>
          <w:rFonts w:ascii="Palatino Linotype" w:hAnsi="Palatino Linotype" w:cs="Arial"/>
          <w:b/>
          <w:i/>
        </w:rPr>
        <w:t>contar con título profesional</w:t>
      </w:r>
      <w:r w:rsidRPr="00473AA4">
        <w:rPr>
          <w:rFonts w:ascii="Palatino Linotype" w:hAnsi="Palatino Linotype" w:cs="Arial"/>
          <w:i/>
        </w:rPr>
        <w:t xml:space="preserve"> en el área de biología-agronomía-administración pública; además deberá acreditar, dentro de los seis meses siguientes a la fecha en que inicie sus funciones, la certificación de competencia laboral expedida por el Instituto Hacendario del Estado de México</w:t>
      </w:r>
    </w:p>
    <w:p w14:paraId="61DC196A" w14:textId="77777777" w:rsidR="00941015" w:rsidRPr="00473AA4" w:rsidRDefault="00941015" w:rsidP="00941015">
      <w:pPr>
        <w:spacing w:line="360" w:lineRule="auto"/>
        <w:ind w:right="51"/>
        <w:jc w:val="both"/>
        <w:rPr>
          <w:rFonts w:ascii="Palatino Linotype" w:hAnsi="Palatino Linotype" w:cs="Arial"/>
        </w:rPr>
      </w:pPr>
    </w:p>
    <w:p w14:paraId="53C7EC2C" w14:textId="570AFE57" w:rsidR="00941015" w:rsidRPr="00473AA4" w:rsidRDefault="00E066F3" w:rsidP="00941015">
      <w:pPr>
        <w:spacing w:line="360" w:lineRule="auto"/>
        <w:ind w:right="51"/>
        <w:jc w:val="both"/>
        <w:rPr>
          <w:rFonts w:ascii="Palatino Linotype" w:hAnsi="Palatino Linotype"/>
          <w:sz w:val="22"/>
        </w:rPr>
      </w:pPr>
      <w:r w:rsidRPr="00473AA4">
        <w:rPr>
          <w:rFonts w:ascii="Palatino Linotype" w:hAnsi="Palatino Linotype"/>
          <w:sz w:val="22"/>
        </w:rPr>
        <w:t>De lo anterior se desprende que para ocupar los</w:t>
      </w:r>
      <w:r w:rsidR="00941015" w:rsidRPr="00473AA4">
        <w:rPr>
          <w:rFonts w:ascii="Palatino Linotype" w:hAnsi="Palatino Linotype"/>
          <w:sz w:val="22"/>
        </w:rPr>
        <w:t xml:space="preserve"> cargos de </w:t>
      </w:r>
      <w:r w:rsidRPr="00473AA4">
        <w:rPr>
          <w:rFonts w:ascii="Palatino Linotype" w:hAnsi="Palatino Linotype"/>
          <w:sz w:val="22"/>
        </w:rPr>
        <w:t>Secretario, Tesorero, Director de Obras Públicas, Director de Desarrollo Económico, Coordinador General Municipal de Mejora Regulatoria, Ecología, Desarrollo Urbano, se deberá</w:t>
      </w:r>
      <w:r w:rsidR="00941015" w:rsidRPr="00473AA4">
        <w:rPr>
          <w:rFonts w:ascii="Palatino Linotype" w:hAnsi="Palatino Linotype"/>
          <w:sz w:val="22"/>
        </w:rPr>
        <w:t xml:space="preserve"> satisfacer </w:t>
      </w:r>
      <w:r w:rsidRPr="00473AA4">
        <w:rPr>
          <w:rFonts w:ascii="Palatino Linotype" w:hAnsi="Palatino Linotype"/>
          <w:sz w:val="22"/>
        </w:rPr>
        <w:t>el requisito relativo a</w:t>
      </w:r>
      <w:r w:rsidR="00941015" w:rsidRPr="00473AA4">
        <w:rPr>
          <w:rFonts w:ascii="Palatino Linotype" w:hAnsi="Palatino Linotype"/>
          <w:sz w:val="22"/>
        </w:rPr>
        <w:t xml:space="preserve"> contar con título profesional y experiencia mínima de un año en la materia, lo cual marca una clara atribución</w:t>
      </w:r>
      <w:r w:rsidRPr="00473AA4">
        <w:rPr>
          <w:rFonts w:ascii="Palatino Linotype" w:hAnsi="Palatino Linotype"/>
          <w:sz w:val="22"/>
        </w:rPr>
        <w:t xml:space="preserve"> del Sujeto Obligado para contar con los documentos que garanticen tal circunstancia</w:t>
      </w:r>
      <w:r w:rsidR="00941015" w:rsidRPr="00473AA4">
        <w:rPr>
          <w:rFonts w:ascii="Palatino Linotype" w:hAnsi="Palatino Linotype"/>
          <w:sz w:val="22"/>
        </w:rPr>
        <w:t xml:space="preserve">, </w:t>
      </w:r>
      <w:r w:rsidRPr="00473AA4">
        <w:rPr>
          <w:rFonts w:ascii="Palatino Linotype" w:hAnsi="Palatino Linotype"/>
          <w:sz w:val="22"/>
        </w:rPr>
        <w:t>toda vez</w:t>
      </w:r>
      <w:r w:rsidR="00941015" w:rsidRPr="00473AA4">
        <w:rPr>
          <w:rFonts w:ascii="Palatino Linotype" w:hAnsi="Palatino Linotype"/>
          <w:sz w:val="22"/>
        </w:rPr>
        <w:t xml:space="preserve"> que existe fuente obligacional  para que obre en el expediente de personal de los servidores públicos referidos, </w:t>
      </w:r>
      <w:r w:rsidRPr="00473AA4">
        <w:rPr>
          <w:rFonts w:ascii="Palatino Linotype" w:hAnsi="Palatino Linotype"/>
          <w:sz w:val="22"/>
        </w:rPr>
        <w:t>algún</w:t>
      </w:r>
      <w:r w:rsidR="00941015" w:rsidRPr="00473AA4">
        <w:rPr>
          <w:rFonts w:ascii="Palatino Linotype" w:hAnsi="Palatino Linotype"/>
          <w:sz w:val="22"/>
        </w:rPr>
        <w:t xml:space="preserve"> documento que acredite el último grado de estudios, </w:t>
      </w:r>
      <w:r w:rsidRPr="00473AA4">
        <w:rPr>
          <w:rFonts w:ascii="Palatino Linotype" w:hAnsi="Palatino Linotype"/>
          <w:sz w:val="22"/>
        </w:rPr>
        <w:t>en virtud de que</w:t>
      </w:r>
      <w:r w:rsidR="00941015" w:rsidRPr="00473AA4">
        <w:rPr>
          <w:rFonts w:ascii="Palatino Linotype" w:hAnsi="Palatino Linotype"/>
          <w:sz w:val="22"/>
        </w:rPr>
        <w:t xml:space="preserve"> es un requisito para desempeñar dicho</w:t>
      </w:r>
      <w:r w:rsidRPr="00473AA4">
        <w:rPr>
          <w:rFonts w:ascii="Palatino Linotype" w:hAnsi="Palatino Linotype"/>
          <w:sz w:val="22"/>
        </w:rPr>
        <w:t>s empleos.</w:t>
      </w:r>
    </w:p>
    <w:p w14:paraId="09B60287" w14:textId="77777777" w:rsidR="00010687" w:rsidRPr="00473AA4" w:rsidRDefault="00010687" w:rsidP="00941015">
      <w:pPr>
        <w:spacing w:line="360" w:lineRule="auto"/>
        <w:ind w:right="51"/>
        <w:jc w:val="both"/>
        <w:rPr>
          <w:rFonts w:ascii="Palatino Linotype" w:hAnsi="Palatino Linotype"/>
          <w:sz w:val="22"/>
        </w:rPr>
      </w:pPr>
    </w:p>
    <w:p w14:paraId="268BB422" w14:textId="5D2F02D2" w:rsidR="00010687" w:rsidRPr="00473AA4" w:rsidRDefault="00010687" w:rsidP="00941015">
      <w:pPr>
        <w:spacing w:line="360" w:lineRule="auto"/>
        <w:ind w:right="51"/>
        <w:jc w:val="both"/>
        <w:rPr>
          <w:rFonts w:ascii="Palatino Linotype" w:hAnsi="Palatino Linotype"/>
          <w:sz w:val="22"/>
          <w:szCs w:val="22"/>
        </w:rPr>
      </w:pPr>
      <w:r w:rsidRPr="00473AA4">
        <w:rPr>
          <w:rFonts w:ascii="Palatino Linotype" w:hAnsi="Palatino Linotype"/>
          <w:sz w:val="22"/>
          <w:szCs w:val="22"/>
        </w:rPr>
        <w:lastRenderedPageBreak/>
        <w:t xml:space="preserve">Ahora bien, para el caso del Ayuntamiento del Texcaltitlán esta Ponencia corroboró que su población corresponde a  19 206, de acuerdo con los datos estadísticos publicados por el Instituto Nacional de Geografía (disponible en </w:t>
      </w:r>
      <w:hyperlink r:id="rId13" w:history="1">
        <w:r w:rsidRPr="00473AA4">
          <w:rPr>
            <w:rStyle w:val="Hipervnculo"/>
            <w:rFonts w:ascii="Palatino Linotype" w:eastAsiaTheme="majorEastAsia" w:hAnsi="Palatino Linotype"/>
            <w:sz w:val="22"/>
            <w:szCs w:val="22"/>
          </w:rPr>
          <w:t>http://cuentame.inegi.org.mx/monografias/informacion/mex/poblacion/</w:t>
        </w:r>
      </w:hyperlink>
      <w:r w:rsidRPr="00473AA4">
        <w:rPr>
          <w:rFonts w:ascii="Palatino Linotype" w:hAnsi="Palatino Linotype"/>
          <w:sz w:val="22"/>
          <w:szCs w:val="22"/>
        </w:rPr>
        <w:t xml:space="preserve"> y consultada el 29 de mayo de 2019, a las 11:29 horas), además de que no es cabecera municipal de conformidad con lo publicado por el Instituto Electoral del Estado de México en la dirección electrónica </w:t>
      </w:r>
      <w:hyperlink r:id="rId14" w:history="1">
        <w:r w:rsidRPr="00473AA4">
          <w:rPr>
            <w:rStyle w:val="Hipervnculo"/>
            <w:rFonts w:ascii="Palatino Linotype" w:eastAsiaTheme="majorEastAsia" w:hAnsi="Palatino Linotype"/>
            <w:sz w:val="22"/>
            <w:szCs w:val="22"/>
          </w:rPr>
          <w:t>http://www.ieem.org.mx/numeralia/result_elect.html</w:t>
        </w:r>
      </w:hyperlink>
      <w:r w:rsidRPr="00473AA4">
        <w:rPr>
          <w:rFonts w:ascii="Palatino Linotype" w:hAnsi="Palatino Linotype"/>
          <w:sz w:val="22"/>
          <w:szCs w:val="22"/>
        </w:rPr>
        <w:t>, consultada el mismo días a las 11:30 horas), de tal suerte que al no tener una población mayor a 150,000 habitantes, ni ser cabecera distrital, no es exigible como obligatorio el título profesional de licenciado para el cargo de Secretario de Ayuntamiento.</w:t>
      </w:r>
    </w:p>
    <w:p w14:paraId="37BC26B5" w14:textId="77777777" w:rsidR="00941015" w:rsidRPr="00473AA4" w:rsidRDefault="00941015" w:rsidP="00941015">
      <w:pPr>
        <w:spacing w:line="360" w:lineRule="auto"/>
        <w:ind w:right="51"/>
        <w:jc w:val="both"/>
        <w:rPr>
          <w:rFonts w:ascii="Palatino Linotype" w:hAnsi="Palatino Linotype" w:cs="Arial"/>
          <w:sz w:val="22"/>
          <w:szCs w:val="22"/>
        </w:rPr>
      </w:pPr>
    </w:p>
    <w:p w14:paraId="4825B59C" w14:textId="5BCC3355" w:rsidR="00941015" w:rsidRPr="00473AA4" w:rsidRDefault="00E066F3" w:rsidP="00941015">
      <w:pPr>
        <w:spacing w:line="360" w:lineRule="auto"/>
        <w:ind w:right="51"/>
        <w:jc w:val="both"/>
        <w:rPr>
          <w:rFonts w:ascii="Palatino Linotype" w:hAnsi="Palatino Linotype" w:cs="Arial"/>
          <w:sz w:val="22"/>
        </w:rPr>
      </w:pPr>
      <w:r w:rsidRPr="00473AA4">
        <w:rPr>
          <w:rFonts w:ascii="Palatino Linotype" w:hAnsi="Palatino Linotype" w:cs="Arial"/>
          <w:sz w:val="22"/>
        </w:rPr>
        <w:t>No obstante, se precisa</w:t>
      </w:r>
      <w:r w:rsidR="00941015" w:rsidRPr="00473AA4">
        <w:rPr>
          <w:rFonts w:ascii="Palatino Linotype" w:hAnsi="Palatino Linotype" w:cs="Arial"/>
          <w:sz w:val="22"/>
        </w:rPr>
        <w:t xml:space="preserve"> que el </w:t>
      </w:r>
      <w:r w:rsidR="00672095" w:rsidRPr="00473AA4">
        <w:rPr>
          <w:rFonts w:ascii="Palatino Linotype" w:hAnsi="Palatino Linotype" w:cs="Arial"/>
          <w:sz w:val="22"/>
        </w:rPr>
        <w:t>P</w:t>
      </w:r>
      <w:r w:rsidR="00941015" w:rsidRPr="00473AA4">
        <w:rPr>
          <w:rFonts w:ascii="Palatino Linotype" w:hAnsi="Palatino Linotype" w:cs="Arial"/>
          <w:sz w:val="22"/>
        </w:rPr>
        <w:t xml:space="preserve">articular no requiere </w:t>
      </w:r>
      <w:r w:rsidRPr="00473AA4">
        <w:rPr>
          <w:rFonts w:ascii="Palatino Linotype" w:hAnsi="Palatino Linotype" w:cs="Arial"/>
          <w:sz w:val="22"/>
        </w:rPr>
        <w:t>en</w:t>
      </w:r>
      <w:r w:rsidR="00941015" w:rsidRPr="00473AA4">
        <w:rPr>
          <w:rFonts w:ascii="Palatino Linotype" w:hAnsi="Palatino Linotype" w:cs="Arial"/>
          <w:sz w:val="22"/>
        </w:rPr>
        <w:t xml:space="preserve"> específico </w:t>
      </w:r>
      <w:r w:rsidRPr="00473AA4">
        <w:rPr>
          <w:rFonts w:ascii="Palatino Linotype" w:hAnsi="Palatino Linotype" w:cs="Arial"/>
          <w:sz w:val="22"/>
        </w:rPr>
        <w:t xml:space="preserve">algún documento, en virtud de que señala que puede ser </w:t>
      </w:r>
      <w:r w:rsidR="00941015" w:rsidRPr="00473AA4">
        <w:rPr>
          <w:rFonts w:ascii="Palatino Linotype" w:hAnsi="Palatino Linotype" w:cs="Arial"/>
          <w:sz w:val="22"/>
        </w:rPr>
        <w:t xml:space="preserve"> Título Profesional, Certificado o Cédula Profesional, </w:t>
      </w:r>
      <w:r w:rsidRPr="00473AA4">
        <w:rPr>
          <w:rFonts w:ascii="Palatino Linotype" w:hAnsi="Palatino Linotype" w:cs="Arial"/>
          <w:sz w:val="22"/>
        </w:rPr>
        <w:t>en ese sentido, se observa</w:t>
      </w:r>
      <w:r w:rsidR="00941015" w:rsidRPr="00473AA4">
        <w:rPr>
          <w:rFonts w:ascii="Palatino Linotype" w:hAnsi="Palatino Linotype" w:cs="Arial"/>
          <w:sz w:val="22"/>
        </w:rPr>
        <w:t xml:space="preserve"> que </w:t>
      </w:r>
      <w:r w:rsidR="00941015" w:rsidRPr="00473AA4">
        <w:rPr>
          <w:rFonts w:ascii="Palatino Linotype" w:hAnsi="Palatino Linotype" w:cs="Arial"/>
          <w:b/>
          <w:sz w:val="22"/>
        </w:rPr>
        <w:t xml:space="preserve">puede ser </w:t>
      </w:r>
      <w:r w:rsidRPr="00473AA4">
        <w:rPr>
          <w:rFonts w:ascii="Palatino Linotype" w:hAnsi="Palatino Linotype" w:cs="Arial"/>
          <w:b/>
          <w:sz w:val="22"/>
        </w:rPr>
        <w:t>alguno de los anteriores</w:t>
      </w:r>
      <w:r w:rsidR="00941015" w:rsidRPr="00473AA4">
        <w:rPr>
          <w:rFonts w:ascii="Palatino Linotype" w:hAnsi="Palatino Linotype" w:cs="Arial"/>
          <w:sz w:val="22"/>
        </w:rPr>
        <w:t>.</w:t>
      </w:r>
    </w:p>
    <w:p w14:paraId="14511F13" w14:textId="508B9646" w:rsidR="001C5022" w:rsidRPr="00473AA4" w:rsidRDefault="001C5022" w:rsidP="001C5022">
      <w:pPr>
        <w:spacing w:before="240" w:after="240" w:line="360" w:lineRule="auto"/>
        <w:jc w:val="both"/>
        <w:rPr>
          <w:rFonts w:ascii="Palatino Linotype" w:hAnsi="Palatino Linotype" w:cs="Arial"/>
          <w:sz w:val="22"/>
        </w:rPr>
      </w:pPr>
      <w:r w:rsidRPr="00473AA4">
        <w:rPr>
          <w:rFonts w:ascii="Palatino Linotype" w:hAnsi="Palatino Linotype" w:cs="Arial"/>
          <w:sz w:val="22"/>
        </w:rPr>
        <w:t xml:space="preserve">En este sentido, el </w:t>
      </w:r>
      <w:r w:rsidRPr="00473AA4">
        <w:rPr>
          <w:rFonts w:ascii="Palatino Linotype" w:hAnsi="Palatino Linotype" w:cs="Arial"/>
          <w:b/>
          <w:sz w:val="22"/>
        </w:rPr>
        <w:t>Sujeto Obligado</w:t>
      </w:r>
      <w:r w:rsidRPr="00473AA4">
        <w:rPr>
          <w:rFonts w:ascii="Palatino Linotype" w:hAnsi="Palatino Linotype" w:cs="Arial"/>
          <w:sz w:val="22"/>
        </w:rPr>
        <w:t xml:space="preserve"> se encuentra constreñido a entregar la información que fue materia de la solicitud del Recurrente, de acuerdo a lo dispuesto por los artículos 3</w:t>
      </w:r>
      <w:r w:rsidR="00F918F3" w:rsidRPr="00473AA4">
        <w:rPr>
          <w:rFonts w:ascii="Palatino Linotype" w:hAnsi="Palatino Linotype" w:cs="Arial"/>
          <w:sz w:val="22"/>
        </w:rPr>
        <w:t>°</w:t>
      </w:r>
      <w:r w:rsidRPr="00473AA4">
        <w:rPr>
          <w:rFonts w:ascii="Palatino Linotype" w:hAnsi="Palatino Linotype" w:cs="Arial"/>
          <w:sz w:val="22"/>
        </w:rPr>
        <w:t>, fracción XI y 12 de la Ley de Transparencia y Acceso a la Información Pública del Estado de México y Municipios, los cuales se desprende que es información pública la contenida en los documentos que los Sujetos Obligados generen, administren o se encuentre en su posesión en ejercicio de sus atribuciones, en versión pública.</w:t>
      </w:r>
    </w:p>
    <w:p w14:paraId="083D4679" w14:textId="43DA3B04" w:rsidR="00BF57B8" w:rsidRPr="00473AA4" w:rsidRDefault="00431C5E" w:rsidP="00BF57B8">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hAnsi="Palatino Linotype" w:cs="Tahoma"/>
          <w:bCs/>
          <w:sz w:val="22"/>
          <w:szCs w:val="22"/>
        </w:rPr>
        <w:t>No pasa desapercibido que,</w:t>
      </w:r>
      <w:r w:rsidR="00BF57B8" w:rsidRPr="00473AA4">
        <w:rPr>
          <w:rFonts w:ascii="Palatino Linotype" w:hAnsi="Palatino Linotype" w:cs="Tahoma"/>
          <w:bCs/>
          <w:sz w:val="22"/>
          <w:szCs w:val="22"/>
        </w:rPr>
        <w:t xml:space="preserve"> si bien es cierto</w:t>
      </w:r>
      <w:r w:rsidRPr="00473AA4">
        <w:rPr>
          <w:rFonts w:ascii="Palatino Linotype" w:hAnsi="Palatino Linotype" w:cs="Tahoma"/>
          <w:bCs/>
          <w:sz w:val="22"/>
          <w:szCs w:val="22"/>
        </w:rPr>
        <w:t xml:space="preserve"> </w:t>
      </w:r>
      <w:r w:rsidR="00BF57B8" w:rsidRPr="00473AA4">
        <w:rPr>
          <w:rFonts w:ascii="Palatino Linotype" w:eastAsia="Calibri" w:hAnsi="Palatino Linotype" w:cs="Tahoma"/>
          <w:iCs/>
          <w:sz w:val="22"/>
          <w:szCs w:val="22"/>
          <w:lang w:eastAsia="es-ES_tradnl"/>
        </w:rPr>
        <w:t>como se ha referido en párrafos precedentes, el Sujeto Obligado como parte de su respuesta, así como de su Informe Justificado, otorg</w:t>
      </w:r>
      <w:r w:rsidR="00F918F3" w:rsidRPr="00473AA4">
        <w:rPr>
          <w:rFonts w:ascii="Palatino Linotype" w:eastAsia="Calibri" w:hAnsi="Palatino Linotype" w:cs="Tahoma"/>
          <w:iCs/>
          <w:sz w:val="22"/>
          <w:szCs w:val="22"/>
          <w:lang w:eastAsia="es-ES_tradnl"/>
        </w:rPr>
        <w:t>ó</w:t>
      </w:r>
      <w:r w:rsidR="00BF57B8" w:rsidRPr="00473AA4">
        <w:rPr>
          <w:rFonts w:ascii="Palatino Linotype" w:eastAsia="Calibri" w:hAnsi="Palatino Linotype" w:cs="Tahoma"/>
          <w:iCs/>
          <w:sz w:val="22"/>
          <w:szCs w:val="22"/>
          <w:lang w:eastAsia="es-ES_tradnl"/>
        </w:rPr>
        <w:t xml:space="preserve"> Cédula y Título Profesional del </w:t>
      </w:r>
      <w:r w:rsidR="00BF57B8" w:rsidRPr="00473AA4">
        <w:rPr>
          <w:rFonts w:ascii="Palatino Linotype" w:hAnsi="Palatino Linotype" w:cs="Tahoma"/>
          <w:bCs/>
          <w:sz w:val="22"/>
          <w:szCs w:val="22"/>
        </w:rPr>
        <w:t xml:space="preserve">Secretario del Ayuntamiento, Tesorero, Director de Desarrollo Urbano y Obras Públicas y Director de Desarrollo Económico y Gobernación, también lo es que no fueron remitidos en versión pública, por lo cual no pueden tomarse como válidos </w:t>
      </w:r>
      <w:r w:rsidR="00BF57B8" w:rsidRPr="00473AA4">
        <w:rPr>
          <w:rFonts w:ascii="Palatino Linotype" w:hAnsi="Palatino Linotype" w:cs="Tahoma"/>
          <w:bCs/>
          <w:sz w:val="22"/>
          <w:szCs w:val="22"/>
        </w:rPr>
        <w:lastRenderedPageBreak/>
        <w:t xml:space="preserve">dichos documentos, </w:t>
      </w:r>
      <w:r w:rsidR="00BF57B8" w:rsidRPr="00473AA4">
        <w:rPr>
          <w:rFonts w:ascii="Palatino Linotype" w:eastAsia="Calibri" w:hAnsi="Palatino Linotype" w:cs="Tahoma"/>
          <w:iCs/>
          <w:sz w:val="22"/>
          <w:szCs w:val="22"/>
          <w:lang w:eastAsia="es-ES_tradnl"/>
        </w:rPr>
        <w:t xml:space="preserve">en consecuencia es dable ordenar al Sujeto Obligado que proporcione los documentos que acrediten el grado máximo de estudios de dichos servidores públicos en versión pública, acompañadas del Acuerdo de Clasificación de Información correspondiente. </w:t>
      </w:r>
    </w:p>
    <w:p w14:paraId="598FF316" w14:textId="77777777" w:rsidR="00622EC8" w:rsidRPr="00473AA4" w:rsidRDefault="00622EC8" w:rsidP="00BF57B8">
      <w:pPr>
        <w:tabs>
          <w:tab w:val="left" w:pos="4962"/>
        </w:tabs>
        <w:spacing w:line="360" w:lineRule="auto"/>
        <w:jc w:val="both"/>
        <w:rPr>
          <w:rFonts w:ascii="Palatino Linotype" w:eastAsia="Calibri" w:hAnsi="Palatino Linotype" w:cs="Tahoma"/>
          <w:iCs/>
          <w:sz w:val="22"/>
          <w:szCs w:val="22"/>
          <w:lang w:eastAsia="es-ES_tradnl"/>
        </w:rPr>
      </w:pPr>
    </w:p>
    <w:p w14:paraId="67493951" w14:textId="65281E6E" w:rsidR="00294329" w:rsidRPr="00473AA4" w:rsidRDefault="006C5399" w:rsidP="00A223DA">
      <w:pPr>
        <w:tabs>
          <w:tab w:val="left" w:pos="4962"/>
        </w:tabs>
        <w:spacing w:line="360" w:lineRule="auto"/>
        <w:jc w:val="both"/>
        <w:rPr>
          <w:rFonts w:ascii="Palatino Linotype" w:hAnsi="Palatino Linotype" w:cs="Tahoma"/>
          <w:b/>
          <w:bCs/>
          <w:sz w:val="22"/>
          <w:szCs w:val="22"/>
        </w:rPr>
      </w:pPr>
      <w:r w:rsidRPr="00473AA4">
        <w:rPr>
          <w:rFonts w:ascii="Palatino Linotype" w:hAnsi="Palatino Linotype" w:cs="Tahoma"/>
          <w:b/>
          <w:bCs/>
          <w:sz w:val="22"/>
          <w:szCs w:val="22"/>
        </w:rPr>
        <w:t xml:space="preserve">d) Versión Pública. </w:t>
      </w:r>
    </w:p>
    <w:p w14:paraId="26E6496C" w14:textId="557E4B1E" w:rsidR="00137DD6" w:rsidRPr="00473AA4" w:rsidRDefault="00137DD6" w:rsidP="00137DD6">
      <w:pPr>
        <w:shd w:val="clear" w:color="auto" w:fill="FFFFFF"/>
        <w:spacing w:before="240" w:after="240" w:line="360" w:lineRule="auto"/>
        <w:ind w:right="49"/>
        <w:jc w:val="both"/>
        <w:rPr>
          <w:rFonts w:ascii="Palatino Linotype" w:hAnsi="Palatino Linotype"/>
          <w:sz w:val="22"/>
          <w:lang w:eastAsia="es-MX"/>
        </w:rPr>
      </w:pPr>
      <w:r w:rsidRPr="00473AA4">
        <w:rPr>
          <w:rFonts w:ascii="Palatino Linotype" w:hAnsi="Palatino Linotype"/>
          <w:sz w:val="22"/>
          <w:lang w:eastAsia="es-MX"/>
        </w:rPr>
        <w:t>De lo anteriormente expuesto, el </w:t>
      </w:r>
      <w:r w:rsidRPr="00473AA4">
        <w:rPr>
          <w:rFonts w:ascii="Palatino Linotype" w:hAnsi="Palatino Linotype"/>
          <w:bCs/>
          <w:sz w:val="22"/>
          <w:lang w:eastAsia="es-MX"/>
        </w:rPr>
        <w:t>Sujeto Obligado</w:t>
      </w:r>
      <w:r w:rsidRPr="00473AA4">
        <w:rPr>
          <w:rFonts w:ascii="Palatino Linotype" w:hAnsi="Palatino Linotype"/>
          <w:sz w:val="22"/>
          <w:lang w:eastAsia="es-MX"/>
        </w:rPr>
        <w:t> debe satisfacer la solicitud de acceso a la información; sin embargo, dada la naturaleza de los documentos que se ordenan entregar, es dable señalar que deberá atender a lo siguiente:</w:t>
      </w:r>
    </w:p>
    <w:p w14:paraId="4336CDAE" w14:textId="77777777" w:rsidR="00137DD6" w:rsidRPr="00473AA4" w:rsidRDefault="00137DD6" w:rsidP="00FA06BB">
      <w:pPr>
        <w:pStyle w:val="Prrafodelista"/>
        <w:numPr>
          <w:ilvl w:val="0"/>
          <w:numId w:val="10"/>
        </w:numPr>
        <w:spacing w:before="100" w:beforeAutospacing="1" w:after="100" w:afterAutospacing="1" w:line="360" w:lineRule="auto"/>
        <w:jc w:val="both"/>
        <w:rPr>
          <w:rFonts w:ascii="Palatino Linotype" w:hAnsi="Palatino Linotype"/>
          <w:color w:val="000000"/>
          <w:szCs w:val="22"/>
          <w:lang w:eastAsia="es-MX"/>
        </w:rPr>
      </w:pPr>
      <w:r w:rsidRPr="00473AA4">
        <w:rPr>
          <w:rFonts w:ascii="Palatino Linotype" w:hAnsi="Palatino Linotype"/>
          <w:color w:val="000000"/>
          <w:szCs w:val="22"/>
          <w:lang w:eastAsia="es-MX"/>
        </w:rPr>
        <w:t>Fotografía</w:t>
      </w:r>
    </w:p>
    <w:p w14:paraId="287D562B" w14:textId="5904DD30"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Por lo que hace a la fotografía localizada en el currículum y en la cédula profesional, es preciso señalar da cuenta de las características físicas de los particulares,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B5F6DCF"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De esa forma, el derecho a la imagen como la representación gráfica de la persona y el derecho a la propia imagen como facultad para permitir o impedir su obtención, reproducción, difusión y distribución por parte de un tercero.</w:t>
      </w:r>
    </w:p>
    <w:p w14:paraId="47049543"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Al respecto, el Pleno de la Suprema Corte de Justicia de la Nación se ha pronunciado en el mismo sentido en la siguiente tesis:</w:t>
      </w:r>
    </w:p>
    <w:p w14:paraId="25B45FF5" w14:textId="1832EB35" w:rsidR="00137DD6" w:rsidRPr="00473AA4" w:rsidRDefault="00137DD6" w:rsidP="00137DD6">
      <w:pPr>
        <w:spacing w:before="100" w:beforeAutospacing="1" w:after="100" w:afterAutospacing="1" w:line="360" w:lineRule="auto"/>
        <w:ind w:left="567" w:right="539"/>
        <w:jc w:val="both"/>
        <w:rPr>
          <w:rFonts w:ascii="Palatino Linotype" w:hAnsi="Palatino Linotype"/>
          <w:i/>
          <w:color w:val="000000"/>
          <w:szCs w:val="22"/>
          <w:lang w:val="es-MX" w:eastAsia="es-MX"/>
        </w:rPr>
      </w:pPr>
      <w:r w:rsidRPr="00473AA4">
        <w:rPr>
          <w:rFonts w:ascii="Palatino Linotype" w:hAnsi="Palatino Linotype"/>
          <w:b/>
          <w:i/>
          <w:color w:val="000000"/>
          <w:szCs w:val="22"/>
          <w:lang w:val="es-MX" w:eastAsia="es-MX"/>
        </w:rPr>
        <w:t xml:space="preserve">“DERECHOS A LA INTIMIDAD, PROPIA IMAGEN, IDENTIDAD PERSONAL Y SEXUAL. CONSTITUYEN DERECHOS DE DEFENSA Y GARANTÍA ESENCIAL PARA </w:t>
      </w:r>
      <w:r w:rsidRPr="00473AA4">
        <w:rPr>
          <w:rFonts w:ascii="Palatino Linotype" w:hAnsi="Palatino Linotype"/>
          <w:b/>
          <w:i/>
          <w:color w:val="000000"/>
          <w:szCs w:val="22"/>
          <w:lang w:val="es-MX" w:eastAsia="es-MX"/>
        </w:rPr>
        <w:lastRenderedPageBreak/>
        <w:t>LA CONDICIÓN HUMANA.</w:t>
      </w:r>
      <w:r w:rsidRPr="00473AA4">
        <w:rPr>
          <w:rFonts w:ascii="Palatino Linotype" w:hAnsi="Palatino Linotype"/>
          <w:i/>
          <w:color w:val="000000"/>
          <w:szCs w:val="22"/>
          <w:lang w:val="es-MX" w:eastAsia="es-MX"/>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13D1FCC5"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 xml:space="preserve">Así, se advierte que el Máximo Tribunal reconoce que el derecho a la imagen está relacionado con el derecho a la identidad; es decir, el derecho del individuo a no ser conocido por otros en ciertos aspectos de su vida y a la propia imagen, como aquel derecho de decidir, en forma libre, sobre la manera en que elige mostrarse frente a los demás, es la forma en que se ve a sí </w:t>
      </w:r>
      <w:r w:rsidRPr="00473AA4">
        <w:rPr>
          <w:rFonts w:ascii="Palatino Linotype" w:hAnsi="Palatino Linotype"/>
          <w:color w:val="000000"/>
          <w:sz w:val="22"/>
          <w:szCs w:val="22"/>
          <w:lang w:val="es-MX" w:eastAsia="es-MX"/>
        </w:rPr>
        <w:lastRenderedPageBreak/>
        <w:t>mismo y se proyecta en la sociedad, de acuerdo con sus caracteres físicos e internos y sus acciones, que lo individualizan ante la sociedad y permiten identificarlo.</w:t>
      </w:r>
    </w:p>
    <w:p w14:paraId="79DABEF8"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En este tenor, el derecho a la imagen es un derecho inherente a la persona a mantenerse fuera de la injerencia de los demás y se configura como un derecho de defensa y garantía esencial para la condición humana, que pueden reclamarse tanto en defensa de la intimidad violada o amenazada, así como exigir del Estado que prevenga la existencia de eventuales intromisiones que los lesionen; si bien no son absolutos, sólo por ley podrá justificarse su intromisión y siempre que medie un interés superior; elementos que en la especie no se cumplen.</w:t>
      </w:r>
    </w:p>
    <w:p w14:paraId="57DD3324"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Sin menoscabar lo anterior, en el presente caso, debe tenerse presente que el objetivo de la fotografía en el Currículum Vitae, es el de servir como medio de identificación para que su titular se acredite como profesional con los conocimientos y nivel indicado en el documento, así como su experiencia profesional, independientemente de que estos no sean medios de identificación oficiales como la cédula profesional y el título, lo que sí, es que identifican el nivel de preparación de una persona y en su caso su perfil y trayectoria profesional.</w:t>
      </w:r>
    </w:p>
    <w:p w14:paraId="5BFFE071"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Por tal situación, acceder a la fotografía en dicho documento, permite conocer con toda certeza y de manera indudable si la persona que se desempeñan como servidor público tiene el perfil idóneo para desarrollar las actividades y atribuciones que se deriven de su nombramiento; por lo que su entrega con fotografía justamente tiene el efecto de que los ciudadanos puedan corroborar la identidad de quien se ostenta como profesionista o conocedor de alguna rama de estudio que les permita contar con los conocimientos para desarrollar determinados trabajos.</w:t>
      </w:r>
    </w:p>
    <w:p w14:paraId="02522C44"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 xml:space="preserve">Ante tales circunstancias, se desprende que, en el caso concreto, sobreviene una colisión de derechos fundamentales, esto es, por una parte, se tiene el derecho de acceso a la información del Recurrente para conocer la fotografía de la servidora pública que se encuentra en su </w:t>
      </w:r>
      <w:r w:rsidRPr="00473AA4">
        <w:rPr>
          <w:rFonts w:ascii="Palatino Linotype" w:hAnsi="Palatino Linotype"/>
          <w:color w:val="000000"/>
          <w:sz w:val="22"/>
          <w:szCs w:val="22"/>
          <w:lang w:val="es-MX" w:eastAsia="es-MX"/>
        </w:rPr>
        <w:lastRenderedPageBreak/>
        <w:t>currículum vitae y por la otra, el derecho a la protección a la imagen, lo cual corresponde a un dato confidencial, que implica dar a conocer la representación gráfica de una persona identificada o identificable.</w:t>
      </w:r>
    </w:p>
    <w:p w14:paraId="2578DEAF"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290398F9"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0A10582F"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w:t>
      </w:r>
    </w:p>
    <w:p w14:paraId="3013C0BE"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b/>
          <w:color w:val="000000"/>
          <w:sz w:val="22"/>
          <w:szCs w:val="22"/>
          <w:lang w:val="es-MX" w:eastAsia="es-MX"/>
        </w:rPr>
        <w:lastRenderedPageBreak/>
        <w:t>-</w:t>
      </w:r>
      <w:r w:rsidRPr="00473AA4">
        <w:rPr>
          <w:rFonts w:ascii="Palatino Linotype" w:hAnsi="Palatino Linotype"/>
          <w:color w:val="000000"/>
          <w:sz w:val="22"/>
          <w:szCs w:val="22"/>
          <w:lang w:val="es-MX" w:eastAsia="es-MX"/>
        </w:rPr>
        <w:t xml:space="preserve"> </w:t>
      </w:r>
      <w:r w:rsidRPr="00473AA4">
        <w:rPr>
          <w:rFonts w:ascii="Palatino Linotype" w:hAnsi="Palatino Linotype"/>
          <w:b/>
          <w:color w:val="000000"/>
          <w:sz w:val="22"/>
          <w:szCs w:val="22"/>
          <w:lang w:val="es-MX" w:eastAsia="es-MX"/>
        </w:rPr>
        <w:t>Idoneidad:</w:t>
      </w:r>
      <w:r w:rsidRPr="00473AA4">
        <w:rPr>
          <w:rFonts w:ascii="Palatino Linotype" w:hAnsi="Palatino Linotype"/>
          <w:color w:val="000000"/>
          <w:sz w:val="22"/>
          <w:szCs w:val="22"/>
          <w:lang w:val="es-MX" w:eastAsia="es-MX"/>
        </w:rPr>
        <w:t xml:space="preserve"> La legitimidad del derecho adoptado como preferente, que sea el adecuado para el logro de un fin constitucionalmente válido o apto para conseguir el fin pretendido;</w:t>
      </w:r>
    </w:p>
    <w:p w14:paraId="00D5FF4F"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b/>
          <w:color w:val="000000"/>
          <w:sz w:val="22"/>
          <w:szCs w:val="22"/>
          <w:lang w:val="es-MX" w:eastAsia="es-MX"/>
        </w:rPr>
        <w:t>- Necesidad:</w:t>
      </w:r>
      <w:r w:rsidRPr="00473AA4">
        <w:rPr>
          <w:rFonts w:ascii="Palatino Linotype" w:hAnsi="Palatino Linotype"/>
          <w:color w:val="000000"/>
          <w:sz w:val="22"/>
          <w:szCs w:val="22"/>
          <w:lang w:val="es-MX" w:eastAsia="es-MX"/>
        </w:rPr>
        <w:t xml:space="preserve"> La falta de un medio alternativo menos lesivo a la apertura de la información, para satisfacer el interés público, y</w:t>
      </w:r>
    </w:p>
    <w:p w14:paraId="2CB03BB6"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b/>
          <w:color w:val="000000"/>
          <w:sz w:val="22"/>
          <w:szCs w:val="22"/>
          <w:lang w:val="es-MX" w:eastAsia="es-MX"/>
        </w:rPr>
        <w:t>- Proporcionalidad:</w:t>
      </w:r>
      <w:r w:rsidRPr="00473AA4">
        <w:rPr>
          <w:rFonts w:ascii="Palatino Linotype" w:hAnsi="Palatino Linotype"/>
          <w:color w:val="000000"/>
          <w:sz w:val="22"/>
          <w:szCs w:val="22"/>
          <w:lang w:val="es-MX" w:eastAsia="es-MX"/>
        </w:rPr>
        <w:t xml:space="preserve"> El equilibrio entre perjuicio y beneficio a favor del interés público, a fin de que la decisión tomada represente un beneficio mayor al perjuicio que podría causar a la población.</w:t>
      </w:r>
    </w:p>
    <w:p w14:paraId="7FEF8FEE"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En ese orden de ideas, resulta procedente analizar cada uno de los elementos referidos, bajo las consideraciones que se verterán a continuación.</w:t>
      </w:r>
    </w:p>
    <w:p w14:paraId="2471887F" w14:textId="74E87705" w:rsidR="00137DD6" w:rsidRPr="00473AA4" w:rsidRDefault="00137DD6" w:rsidP="00FA06BB">
      <w:pPr>
        <w:pStyle w:val="Prrafodelista"/>
        <w:numPr>
          <w:ilvl w:val="1"/>
          <w:numId w:val="13"/>
        </w:numPr>
        <w:spacing w:before="100" w:beforeAutospacing="1" w:after="100" w:afterAutospacing="1" w:line="360" w:lineRule="auto"/>
        <w:ind w:left="426"/>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Juicio de idoneidad.</w:t>
      </w:r>
    </w:p>
    <w:p w14:paraId="328E4914"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El derecho de acceso a la información se plantea a través de la solicitud para acceder al currículum vitae, el cual se integra por una serie de elementos, cuya concurrencia simultánea aporta mayores elementos de convicción sobre el titular del documento y la preparación de este.</w:t>
      </w:r>
    </w:p>
    <w:p w14:paraId="17964F0C"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De tal suerte que, la ausencia de elementos de relevancia como la fotografía, dificulta vincular de manera fehaciente al servidor público con la información contenida en el documento. Por lo tanto, acceder al documento con la fotografía visible es la medida idónea para que el Recurrente satisfaga su interés de verificar el grado o grados académicos con las que se ostentan quienes desempeñan un cargo público. Asimismo, esta documentación en algunos casos, también permite verificar que el servidor público tenga el perfil adecuado o exigido para el cargo.</w:t>
      </w:r>
    </w:p>
    <w:p w14:paraId="7C633D79" w14:textId="16500BDA" w:rsidR="00137DD6" w:rsidRPr="00473AA4" w:rsidRDefault="00137DD6" w:rsidP="00FA06BB">
      <w:pPr>
        <w:pStyle w:val="Prrafodelista"/>
        <w:numPr>
          <w:ilvl w:val="1"/>
          <w:numId w:val="11"/>
        </w:numPr>
        <w:spacing w:before="100" w:beforeAutospacing="1" w:after="100" w:afterAutospacing="1" w:line="360" w:lineRule="auto"/>
        <w:ind w:left="426"/>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Juicio de Necesidad.</w:t>
      </w:r>
    </w:p>
    <w:p w14:paraId="02F83160" w14:textId="75246D8F"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lastRenderedPageBreak/>
        <w:t>Para que se vea satisfecha la pretensión del Particular y su derecho sea respetado, es necesario que el solicitante acceda a ellos con fotografía, pues junto con el nombre puede ser contrastado con cualquier otro documento con el objeto de verificar que se trate de la misma persona y disminuir en un alto grado la posibilidad de error o confusión.</w:t>
      </w:r>
    </w:p>
    <w:p w14:paraId="068AE694"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Lo anterior, en virtud de que la entrega del currículum vitae de los servidores públicos permite verificar que cumplen con el perfil señalado en la ley o el idóneo de acuerdo al cargo que ostentan en relación con el marco normativo del Sujeto Obligado, si es que existe un perfil de puesto aprobado por autoridad competente, con lo que se fortalece la cultura de la rendición de cuentas; restar un elemento como la fotografía reduce su valor y disminuye sensiblemente los elementos de convicción sobre la correspondencia entre la información contenida en el documento y el servidor público.</w:t>
      </w:r>
    </w:p>
    <w:p w14:paraId="19BC5FD0" w14:textId="60712645" w:rsidR="00137DD6" w:rsidRPr="00473AA4" w:rsidRDefault="00137DD6" w:rsidP="00FA06BB">
      <w:pPr>
        <w:pStyle w:val="Prrafodelista"/>
        <w:numPr>
          <w:ilvl w:val="1"/>
          <w:numId w:val="12"/>
        </w:numPr>
        <w:spacing w:before="100" w:beforeAutospacing="1" w:after="100" w:afterAutospacing="1" w:line="360" w:lineRule="auto"/>
        <w:ind w:left="426"/>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Juicio de estricta proporcionalidad.</w:t>
      </w:r>
    </w:p>
    <w:p w14:paraId="6AB460D4"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La medida propuesta debe ser estrictamente proporcional y constituir la mínima afectación posible al otro derecho involucrado (derecho a la vida privada o a la imagen), de tal forma que, el de protección de datos personales retroceda en la estricta e indispensable proporción para que el de acceso a la información prevalezca, sin que desaparezca el primero.</w:t>
      </w:r>
    </w:p>
    <w:p w14:paraId="24F39167"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Es evidente que acceder a los documentos que dan cuenta del perfil de los servidores públicos, es con la finalidad contar con los elementos necesarios que permitan a cualquier persona verificar el grado académico con el que se ostentan los servidores públicos y de ser el caso, que su perfil profesional es acorde con el idóneo o exigido para el desempeño del cargo público, así, ante una solicitud de acceso a la información pública, los documentos que se entreguen deben tener el mayor número de elementos sobre la identidad de su titular y los estudios cursados.</w:t>
      </w:r>
    </w:p>
    <w:p w14:paraId="2724A5B3" w14:textId="24939662"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lastRenderedPageBreak/>
        <w:t>Así, la estricta proporcionalidad en la valoración de los datos que deben entregarse como públicos, deviene de la naturaleza de los mismos, que es la de ser documentos que dan cuenta del perfil profesional y laboral de una persona, respecto del cargo que ocupa; en ese sentido, no se trata de una invasión a la intimidad del titular del dato, ya que la intensión de elaborarlos con una fotografía es ponerlos a la vista de cualquier tercero que quiera verificar sus conocimientos en un área de estudio y experiencia profesional.</w:t>
      </w:r>
    </w:p>
    <w:p w14:paraId="43F58D02"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Por tales consideraciones, la fotografía en el currículum vitae no actualiza la causal de clasificación prevista en el artículo 143, fracción I de la Ley de Transparencia y Acceso a la Información Pública del Estado de México Municipios.</w:t>
      </w:r>
    </w:p>
    <w:p w14:paraId="3E2F5C6B" w14:textId="50D1451B" w:rsidR="00137DD6" w:rsidRPr="00473AA4" w:rsidRDefault="00137DD6" w:rsidP="00FA06BB">
      <w:pPr>
        <w:pStyle w:val="Prrafodelista"/>
        <w:numPr>
          <w:ilvl w:val="0"/>
          <w:numId w:val="10"/>
        </w:numPr>
        <w:spacing w:before="100" w:beforeAutospacing="1" w:after="100" w:afterAutospacing="1" w:line="360" w:lineRule="auto"/>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Clave Única de Registro de Población (CURP).</w:t>
      </w:r>
    </w:p>
    <w:p w14:paraId="39F954C8"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El artículo 36 de la Constitución Política de los Estados Unidos Mexicanos, dispone la obligación de los ciudadanos de inscribirse en el Registro Nacional de Ciudadanos.</w:t>
      </w:r>
    </w:p>
    <w:p w14:paraId="2D364351"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15C138EB"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E2CF02D" w14:textId="7106713F"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 xml:space="preserve">De conformidad con lo precisado por la propia Secretaría de Gobernación en la dirección https://consultas.curp.gob.mx/CurpSP/html/informacionecurpPS.html (consultada el </w:t>
      </w:r>
      <w:r w:rsidRPr="00473AA4">
        <w:rPr>
          <w:rFonts w:ascii="Palatino Linotype" w:hAnsi="Palatino Linotype"/>
          <w:color w:val="000000"/>
          <w:sz w:val="22"/>
          <w:szCs w:val="22"/>
          <w:lang w:val="es-MX" w:eastAsia="es-MX"/>
        </w:rPr>
        <w:lastRenderedPageBreak/>
        <w:t>veinticinco de marzo de dos mil diecinueve a las once horas con cuarenta minutos),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3D06A6EB"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 El primero y segundo apellidos, así como al nombre de pila.</w:t>
      </w:r>
    </w:p>
    <w:p w14:paraId="433E6488"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 La fecha de nacimiento.</w:t>
      </w:r>
    </w:p>
    <w:p w14:paraId="4BA3831B"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 El sexo.</w:t>
      </w:r>
    </w:p>
    <w:p w14:paraId="5AE98A82"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 La entidad federativa de nacimiento.</w:t>
      </w:r>
    </w:p>
    <w:p w14:paraId="4C73860D"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Los dos últimos elementos de la Clave Única de Registro de Población evitan la duplicidad de la Clave y garantizan su correcta integración.</w:t>
      </w:r>
    </w:p>
    <w:p w14:paraId="06EA7EFC"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D16505A"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Resulta aplicable en la especie, como argumento orientador, el Criterio 18/17, emitido por el Instituto Nacional de Transparencia, Acceso a la Información y Protección de Datos Personales.</w:t>
      </w:r>
    </w:p>
    <w:p w14:paraId="0C157F7D" w14:textId="77777777" w:rsidR="00137DD6" w:rsidRPr="00473AA4" w:rsidRDefault="00137DD6" w:rsidP="00137DD6">
      <w:pPr>
        <w:spacing w:before="100" w:beforeAutospacing="1" w:after="100" w:afterAutospacing="1" w:line="360" w:lineRule="auto"/>
        <w:ind w:left="567" w:right="539"/>
        <w:jc w:val="both"/>
        <w:rPr>
          <w:rFonts w:ascii="Palatino Linotype" w:hAnsi="Palatino Linotype"/>
          <w:i/>
          <w:color w:val="000000"/>
          <w:szCs w:val="22"/>
          <w:lang w:val="es-MX" w:eastAsia="es-MX"/>
        </w:rPr>
      </w:pPr>
      <w:r w:rsidRPr="00473AA4">
        <w:rPr>
          <w:rFonts w:ascii="Palatino Linotype" w:hAnsi="Palatino Linotype"/>
          <w:i/>
          <w:color w:val="000000"/>
          <w:szCs w:val="22"/>
          <w:lang w:val="es-MX" w:eastAsia="es-MX"/>
        </w:rPr>
        <w:lastRenderedPageBreak/>
        <w:t>“</w:t>
      </w:r>
      <w:r w:rsidRPr="00473AA4">
        <w:rPr>
          <w:rFonts w:ascii="Palatino Linotype" w:hAnsi="Palatino Linotype"/>
          <w:b/>
          <w:i/>
          <w:color w:val="000000"/>
          <w:szCs w:val="22"/>
          <w:lang w:val="es-MX" w:eastAsia="es-MX"/>
        </w:rPr>
        <w:t>Clave Única de Registro de Población (CURP).</w:t>
      </w:r>
      <w:r w:rsidRPr="00473AA4">
        <w:rPr>
          <w:rFonts w:ascii="Palatino Linotype" w:hAnsi="Palatino Linotype"/>
          <w:i/>
          <w:color w:val="000000"/>
          <w:szCs w:val="22"/>
          <w:lang w:val="es-MX" w:eastAsia="es-MX"/>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FC89C61"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w:t>
      </w:r>
    </w:p>
    <w:p w14:paraId="49A5FBAF" w14:textId="77777777" w:rsidR="00137DD6" w:rsidRPr="00473AA4" w:rsidRDefault="00137DD6" w:rsidP="00FA06BB">
      <w:pPr>
        <w:pStyle w:val="Prrafodelista"/>
        <w:numPr>
          <w:ilvl w:val="0"/>
          <w:numId w:val="10"/>
        </w:numPr>
        <w:spacing w:before="100" w:beforeAutospacing="1" w:after="100" w:afterAutospacing="1" w:line="360" w:lineRule="auto"/>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Domicilio particular y fiscal.</w:t>
      </w:r>
    </w:p>
    <w:p w14:paraId="7FB53E83"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672C34E7"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25F671F0"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Además, respecto al domicilio fiscal, en el presente caso, al corresponder el dato a una servidora pública, se presume que corresponde al lugar donde reside habitualmente y por lo tanto, el domicilio particular y fiscal, en el caso concreto, es el mismo.</w:t>
      </w:r>
    </w:p>
    <w:p w14:paraId="472941D5" w14:textId="259772FD"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w:t>
      </w:r>
      <w:r w:rsidRPr="00473AA4">
        <w:rPr>
          <w:rFonts w:ascii="Palatino Linotype" w:hAnsi="Palatino Linotype"/>
          <w:color w:val="000000"/>
          <w:sz w:val="22"/>
          <w:szCs w:val="22"/>
          <w:lang w:val="es-MX" w:eastAsia="es-MX"/>
        </w:rPr>
        <w:lastRenderedPageBreak/>
        <w:t>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14CF527C" w14:textId="17CA7255" w:rsidR="00137DD6" w:rsidRPr="00473AA4" w:rsidRDefault="00137DD6" w:rsidP="00FA06BB">
      <w:pPr>
        <w:pStyle w:val="Prrafodelista"/>
        <w:numPr>
          <w:ilvl w:val="0"/>
          <w:numId w:val="10"/>
        </w:numPr>
        <w:spacing w:before="100" w:beforeAutospacing="1" w:after="100" w:afterAutospacing="1" w:line="360" w:lineRule="auto"/>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Estado civil.</w:t>
      </w:r>
    </w:p>
    <w:p w14:paraId="709C2B2C"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323125CE"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22841C31" w14:textId="273068D1" w:rsidR="00137DD6" w:rsidRPr="00473AA4" w:rsidRDefault="00137DD6" w:rsidP="00FA06BB">
      <w:pPr>
        <w:pStyle w:val="Prrafodelista"/>
        <w:numPr>
          <w:ilvl w:val="0"/>
          <w:numId w:val="10"/>
        </w:numPr>
        <w:spacing w:before="100" w:beforeAutospacing="1" w:after="100" w:afterAutospacing="1" w:line="360" w:lineRule="auto"/>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Correo electrónico particular.</w:t>
      </w:r>
    </w:p>
    <w:p w14:paraId="413A3ACC"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673FCF7B" w14:textId="5C08A093"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lastRenderedPageBreak/>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16078185" w14:textId="7267E85D" w:rsidR="00137DD6" w:rsidRPr="00473AA4" w:rsidRDefault="00137DD6" w:rsidP="00FA06BB">
      <w:pPr>
        <w:pStyle w:val="Prrafodelista"/>
        <w:numPr>
          <w:ilvl w:val="0"/>
          <w:numId w:val="10"/>
        </w:numPr>
        <w:spacing w:before="100" w:beforeAutospacing="1" w:after="100" w:afterAutospacing="1" w:line="360" w:lineRule="auto"/>
        <w:jc w:val="both"/>
        <w:rPr>
          <w:rFonts w:ascii="Palatino Linotype" w:hAnsi="Palatino Linotype"/>
          <w:b/>
          <w:color w:val="000000"/>
          <w:szCs w:val="22"/>
          <w:lang w:eastAsia="es-MX"/>
        </w:rPr>
      </w:pPr>
      <w:r w:rsidRPr="00473AA4">
        <w:rPr>
          <w:rFonts w:ascii="Palatino Linotype" w:hAnsi="Palatino Linotype"/>
          <w:b/>
          <w:color w:val="000000"/>
          <w:szCs w:val="22"/>
          <w:lang w:eastAsia="es-MX"/>
        </w:rPr>
        <w:t>Teléfono particular.</w:t>
      </w:r>
    </w:p>
    <w:p w14:paraId="39008B02"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Al igual que el correo electrónico, el número asignado a un teléfono particular permite localizar a una persona física identificada o identificable, ya sea a través de un dispositivo móvil o bien, en un lugar como el domicilio.</w:t>
      </w:r>
    </w:p>
    <w:p w14:paraId="64E18E56" w14:textId="77777777"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3C1E6570" w14:textId="00574A12" w:rsidR="00137DD6" w:rsidRPr="00473AA4" w:rsidRDefault="00137DD6" w:rsidP="00137DD6">
      <w:pPr>
        <w:spacing w:before="100" w:beforeAutospacing="1" w:after="100" w:afterAutospacing="1" w:line="360" w:lineRule="auto"/>
        <w:jc w:val="both"/>
        <w:rPr>
          <w:rFonts w:ascii="Palatino Linotype" w:hAnsi="Palatino Linotype"/>
          <w:color w:val="000000"/>
          <w:sz w:val="22"/>
          <w:szCs w:val="22"/>
          <w:lang w:val="es-MX" w:eastAsia="es-MX"/>
        </w:rPr>
      </w:pPr>
      <w:r w:rsidRPr="00473AA4">
        <w:rPr>
          <w:rFonts w:ascii="Palatino Linotype" w:hAnsi="Palatino Linotype"/>
          <w:color w:val="000000"/>
          <w:sz w:val="22"/>
          <w:szCs w:val="22"/>
          <w:lang w:val="es-MX" w:eastAsia="es-MX"/>
        </w:rPr>
        <w:t>En tales consideraciones, dicho dato persona</w:t>
      </w:r>
      <w:r w:rsidR="00E210D6" w:rsidRPr="00473AA4">
        <w:rPr>
          <w:rFonts w:ascii="Palatino Linotype" w:hAnsi="Palatino Linotype"/>
          <w:color w:val="000000"/>
          <w:sz w:val="22"/>
          <w:szCs w:val="22"/>
          <w:lang w:val="es-MX" w:eastAsia="es-MX"/>
        </w:rPr>
        <w:t>l</w:t>
      </w:r>
      <w:r w:rsidRPr="00473AA4">
        <w:rPr>
          <w:rFonts w:ascii="Palatino Linotype" w:hAnsi="Palatino Linotype"/>
          <w:color w:val="000000"/>
          <w:sz w:val="22"/>
          <w:szCs w:val="22"/>
          <w:lang w:val="es-MX" w:eastAsia="es-MX"/>
        </w:rPr>
        <w:t xml:space="preserve"> es susceptible de ser clasificado como confidencial, con fundamento en el artículo 143, fracción I de la Ley de Transparencia y Acceso a la Información Pública.</w:t>
      </w:r>
    </w:p>
    <w:p w14:paraId="3F52086F" w14:textId="77777777" w:rsidR="00E210D6" w:rsidRPr="00473AA4" w:rsidRDefault="00E210D6" w:rsidP="00FA06BB">
      <w:pPr>
        <w:pStyle w:val="Prrafodelista"/>
        <w:numPr>
          <w:ilvl w:val="0"/>
          <w:numId w:val="10"/>
        </w:numPr>
        <w:spacing w:before="240" w:after="240" w:line="360" w:lineRule="auto"/>
        <w:jc w:val="both"/>
        <w:rPr>
          <w:rFonts w:ascii="Palatino Linotype" w:hAnsi="Palatino Linotype"/>
        </w:rPr>
      </w:pPr>
      <w:r w:rsidRPr="00473AA4">
        <w:rPr>
          <w:rFonts w:ascii="Palatino Linotype" w:hAnsi="Palatino Linotype" w:cs="Arial"/>
          <w:b/>
        </w:rPr>
        <w:t>Calificaciones</w:t>
      </w:r>
      <w:r w:rsidRPr="00473AA4">
        <w:rPr>
          <w:rFonts w:ascii="Palatino Linotype" w:hAnsi="Palatino Linotype" w:cs="Arial"/>
        </w:rPr>
        <w:t xml:space="preserve"> y </w:t>
      </w:r>
      <w:r w:rsidRPr="00473AA4">
        <w:rPr>
          <w:rFonts w:ascii="Palatino Linotype" w:hAnsi="Palatino Linotype" w:cs="Arial"/>
          <w:b/>
        </w:rPr>
        <w:t>promedio general</w:t>
      </w:r>
      <w:r w:rsidRPr="00473AA4">
        <w:rPr>
          <w:rFonts w:ascii="Palatino Linotype" w:hAnsi="Palatino Linotype" w:cs="Arial"/>
        </w:rPr>
        <w:t xml:space="preserve"> </w:t>
      </w:r>
    </w:p>
    <w:p w14:paraId="67F4B349" w14:textId="1EC9C760" w:rsidR="00E210D6" w:rsidRPr="00473AA4" w:rsidRDefault="00E210D6" w:rsidP="00E210D6">
      <w:pPr>
        <w:spacing w:before="240" w:after="240" w:line="360" w:lineRule="auto"/>
        <w:jc w:val="both"/>
        <w:rPr>
          <w:rFonts w:ascii="Palatino Linotype" w:hAnsi="Palatino Linotype"/>
          <w:sz w:val="22"/>
        </w:rPr>
      </w:pPr>
      <w:r w:rsidRPr="00473AA4">
        <w:rPr>
          <w:rFonts w:ascii="Palatino Linotype" w:hAnsi="Palatino Linotype" w:cs="Arial"/>
          <w:sz w:val="22"/>
        </w:rPr>
        <w:t xml:space="preserve">Dado que es indudable que se tratan de datos </w:t>
      </w:r>
      <w:r w:rsidRPr="00473AA4">
        <w:rPr>
          <w:rFonts w:ascii="Palatino Linotype" w:hAnsi="Palatino Linotype"/>
          <w:sz w:val="22"/>
        </w:rPr>
        <w:t>personales que hace identificable a su titular y que por ende se refiere a la vida privada de cada persona</w:t>
      </w:r>
      <w:r w:rsidR="00622EC8" w:rsidRPr="00473AA4">
        <w:rPr>
          <w:rFonts w:ascii="Palatino Linotype" w:hAnsi="Palatino Linotype"/>
          <w:sz w:val="22"/>
        </w:rPr>
        <w:t xml:space="preserve"> de conformidad con la </w:t>
      </w:r>
      <w:r w:rsidRPr="00473AA4">
        <w:rPr>
          <w:rFonts w:ascii="Palatino Linotype" w:hAnsi="Palatino Linotype"/>
          <w:sz w:val="22"/>
        </w:rPr>
        <w:t xml:space="preserve"> Ley de </w:t>
      </w:r>
      <w:r w:rsidRPr="00473AA4">
        <w:rPr>
          <w:rFonts w:ascii="Palatino Linotype" w:hAnsi="Palatino Linotype"/>
          <w:sz w:val="22"/>
        </w:rPr>
        <w:lastRenderedPageBreak/>
        <w:t>Protección de Datos Personales en posesión de Sujetos Obligados del Estado de México y Municipios.</w:t>
      </w:r>
    </w:p>
    <w:p w14:paraId="320359FA" w14:textId="77777777" w:rsidR="00B6238F" w:rsidRPr="00473AA4" w:rsidRDefault="00B6238F" w:rsidP="00E210D6">
      <w:pPr>
        <w:spacing w:before="240" w:after="240" w:line="360" w:lineRule="auto"/>
        <w:jc w:val="both"/>
        <w:rPr>
          <w:rFonts w:ascii="Palatino Linotype" w:hAnsi="Palatino Linotype"/>
          <w:sz w:val="22"/>
        </w:rPr>
      </w:pPr>
    </w:p>
    <w:p w14:paraId="71B165BB" w14:textId="459F9BEB" w:rsidR="00BA46A8" w:rsidRPr="00473AA4" w:rsidRDefault="00BA46A8" w:rsidP="00BA46A8">
      <w:pPr>
        <w:spacing w:line="360" w:lineRule="auto"/>
        <w:jc w:val="both"/>
        <w:rPr>
          <w:rFonts w:ascii="Palatino Linotype" w:hAnsi="Palatino Linotype" w:cs="Tahoma"/>
          <w:b/>
          <w:sz w:val="22"/>
          <w:szCs w:val="22"/>
        </w:rPr>
      </w:pPr>
      <w:r w:rsidRPr="00473AA4">
        <w:rPr>
          <w:rFonts w:ascii="Palatino Linotype" w:hAnsi="Palatino Linotype" w:cs="Tahoma"/>
          <w:b/>
          <w:sz w:val="22"/>
          <w:szCs w:val="22"/>
        </w:rPr>
        <w:t>SEXTO. Decisión.</w:t>
      </w:r>
    </w:p>
    <w:p w14:paraId="172D66E2" w14:textId="77777777" w:rsidR="00B6238F" w:rsidRPr="00473AA4" w:rsidRDefault="00B6238F" w:rsidP="00BA46A8">
      <w:pPr>
        <w:spacing w:line="360" w:lineRule="auto"/>
        <w:jc w:val="both"/>
        <w:rPr>
          <w:rFonts w:ascii="Palatino Linotype" w:hAnsi="Palatino Linotype" w:cs="Tahoma"/>
          <w:b/>
          <w:sz w:val="22"/>
          <w:szCs w:val="22"/>
        </w:rPr>
      </w:pPr>
    </w:p>
    <w:p w14:paraId="79859FE2" w14:textId="191A0E03" w:rsidR="00FB4A61" w:rsidRPr="00473AA4" w:rsidRDefault="004866EC" w:rsidP="007479DD">
      <w:pPr>
        <w:autoSpaceDE w:val="0"/>
        <w:autoSpaceDN w:val="0"/>
        <w:adjustRightInd w:val="0"/>
        <w:spacing w:line="360" w:lineRule="auto"/>
        <w:jc w:val="both"/>
        <w:rPr>
          <w:rFonts w:ascii="Palatino Linotype" w:hAnsi="Palatino Linotype" w:cs="Arial"/>
          <w:sz w:val="22"/>
          <w:szCs w:val="22"/>
        </w:rPr>
      </w:pPr>
      <w:r w:rsidRPr="00473AA4">
        <w:rPr>
          <w:rFonts w:ascii="Palatino Linotype" w:hAnsi="Palatino Linotype" w:cs="Arial"/>
          <w:sz w:val="22"/>
          <w:szCs w:val="22"/>
        </w:rPr>
        <w:t>De acuerdo con lo expuesto y</w:t>
      </w:r>
      <w:r w:rsidR="00223C13" w:rsidRPr="00473AA4">
        <w:rPr>
          <w:rFonts w:ascii="Palatino Linotype" w:hAnsi="Palatino Linotype" w:cs="Arial"/>
          <w:sz w:val="22"/>
          <w:szCs w:val="22"/>
        </w:rPr>
        <w:t>, con fundamento en los</w:t>
      </w:r>
      <w:r w:rsidR="00776E99" w:rsidRPr="00473AA4">
        <w:rPr>
          <w:rFonts w:ascii="Palatino Linotype" w:hAnsi="Palatino Linotype" w:cs="Arial"/>
          <w:sz w:val="22"/>
          <w:szCs w:val="22"/>
        </w:rPr>
        <w:t xml:space="preserve"> artículo</w:t>
      </w:r>
      <w:r w:rsidR="00223C13" w:rsidRPr="00473AA4">
        <w:rPr>
          <w:rFonts w:ascii="Palatino Linotype" w:hAnsi="Palatino Linotype" w:cs="Arial"/>
          <w:sz w:val="22"/>
          <w:szCs w:val="22"/>
        </w:rPr>
        <w:t>s</w:t>
      </w:r>
      <w:r w:rsidR="00846AC6" w:rsidRPr="00473AA4">
        <w:rPr>
          <w:rFonts w:ascii="Palatino Linotype" w:hAnsi="Palatino Linotype" w:cs="Arial"/>
          <w:sz w:val="22"/>
          <w:szCs w:val="22"/>
        </w:rPr>
        <w:t xml:space="preserve"> 186</w:t>
      </w:r>
      <w:r w:rsidR="00776E99" w:rsidRPr="00473AA4">
        <w:rPr>
          <w:rFonts w:ascii="Palatino Linotype" w:hAnsi="Palatino Linotype" w:cs="Arial"/>
          <w:sz w:val="22"/>
          <w:szCs w:val="22"/>
        </w:rPr>
        <w:t xml:space="preserve"> fracción I</w:t>
      </w:r>
      <w:r w:rsidR="00060F74" w:rsidRPr="00473AA4">
        <w:rPr>
          <w:rFonts w:ascii="Palatino Linotype" w:hAnsi="Palatino Linotype" w:cs="Arial"/>
          <w:sz w:val="22"/>
          <w:szCs w:val="22"/>
        </w:rPr>
        <w:t>II</w:t>
      </w:r>
      <w:r w:rsidR="00776E99" w:rsidRPr="00473AA4">
        <w:rPr>
          <w:rFonts w:ascii="Palatino Linotype" w:hAnsi="Palatino Linotype" w:cs="Arial"/>
          <w:sz w:val="22"/>
          <w:szCs w:val="22"/>
        </w:rPr>
        <w:t xml:space="preserve"> de la Ley de Transparencia y Acceso a la Información Pública del Estado de México y Municipios, </w:t>
      </w:r>
      <w:r w:rsidR="00935607" w:rsidRPr="00473AA4">
        <w:rPr>
          <w:rFonts w:ascii="Palatino Linotype" w:hAnsi="Palatino Linotype" w:cs="Arial"/>
          <w:sz w:val="22"/>
          <w:szCs w:val="22"/>
        </w:rPr>
        <w:t xml:space="preserve">es procedente </w:t>
      </w:r>
      <w:r w:rsidR="00B6238F" w:rsidRPr="00473AA4">
        <w:rPr>
          <w:rFonts w:ascii="Palatino Linotype" w:hAnsi="Palatino Linotype" w:cs="Arial"/>
          <w:b/>
          <w:sz w:val="22"/>
          <w:szCs w:val="22"/>
        </w:rPr>
        <w:t>MODIFICAFR</w:t>
      </w:r>
      <w:r w:rsidR="00B6238F" w:rsidRPr="00473AA4">
        <w:rPr>
          <w:rFonts w:ascii="Palatino Linotype" w:hAnsi="Palatino Linotype" w:cs="Arial"/>
          <w:sz w:val="22"/>
          <w:szCs w:val="22"/>
        </w:rPr>
        <w:t xml:space="preserve"> </w:t>
      </w:r>
      <w:r w:rsidR="00060F74" w:rsidRPr="00473AA4">
        <w:rPr>
          <w:rFonts w:ascii="Palatino Linotype" w:hAnsi="Palatino Linotype" w:cs="Arial"/>
          <w:sz w:val="22"/>
          <w:szCs w:val="22"/>
        </w:rPr>
        <w:t xml:space="preserve">la respuesta del Sujeto Obligado y </w:t>
      </w:r>
      <w:r w:rsidR="00060F74" w:rsidRPr="00473AA4">
        <w:rPr>
          <w:rFonts w:ascii="Palatino Linotype" w:hAnsi="Palatino Linotype" w:cs="Arial"/>
          <w:b/>
          <w:sz w:val="22"/>
          <w:szCs w:val="22"/>
        </w:rPr>
        <w:t>ORDENAR</w:t>
      </w:r>
      <w:r w:rsidR="00060F74" w:rsidRPr="00473AA4">
        <w:rPr>
          <w:rFonts w:ascii="Palatino Linotype" w:hAnsi="Palatino Linotype" w:cs="Arial"/>
          <w:sz w:val="22"/>
          <w:szCs w:val="22"/>
        </w:rPr>
        <w:t xml:space="preserve"> </w:t>
      </w:r>
      <w:r w:rsidR="00FB4A61" w:rsidRPr="00473AA4">
        <w:rPr>
          <w:rFonts w:ascii="Palatino Linotype" w:hAnsi="Palatino Linotype" w:cs="Arial"/>
          <w:sz w:val="22"/>
          <w:szCs w:val="22"/>
        </w:rPr>
        <w:t xml:space="preserve">que previa búsqueda exhaustiva y razonable en todas las áreas competentes, otorgue acceso, vía el Sistema de Acceso a la Información Mexiquense (SAIMEX), de ser procedente en versión pública de los documentos donde conste la información solicitada. </w:t>
      </w:r>
    </w:p>
    <w:p w14:paraId="207FC92C" w14:textId="77777777" w:rsidR="00FB4A61" w:rsidRPr="00473AA4" w:rsidRDefault="00FB4A61" w:rsidP="007479DD">
      <w:pPr>
        <w:autoSpaceDE w:val="0"/>
        <w:autoSpaceDN w:val="0"/>
        <w:adjustRightInd w:val="0"/>
        <w:spacing w:line="360" w:lineRule="auto"/>
        <w:jc w:val="both"/>
        <w:rPr>
          <w:rFonts w:ascii="Palatino Linotype" w:hAnsi="Palatino Linotype" w:cs="Arial"/>
          <w:sz w:val="22"/>
          <w:szCs w:val="22"/>
        </w:rPr>
      </w:pPr>
    </w:p>
    <w:p w14:paraId="39258FAA" w14:textId="79D9D4D7" w:rsidR="00FB4A61" w:rsidRPr="00473AA4" w:rsidRDefault="00FB4A61" w:rsidP="00FB4A61">
      <w:pPr>
        <w:spacing w:line="360" w:lineRule="auto"/>
        <w:ind w:right="-93"/>
        <w:jc w:val="both"/>
        <w:rPr>
          <w:rFonts w:ascii="Palatino Linotype" w:hAnsi="Palatino Linotype" w:cs="Bookman Old Style"/>
          <w:sz w:val="22"/>
        </w:rPr>
      </w:pPr>
      <w:r w:rsidRPr="00473AA4">
        <w:rPr>
          <w:rFonts w:ascii="Palatino Linotype" w:hAnsi="Palatino Linotype" w:cs="Bookman Old Style"/>
          <w:sz w:val="22"/>
        </w:rPr>
        <w:t>De no encontrarse la información que se ordena entregar, deberá entregarse acuerdo de inexistencia en términos del artículo 19, párrafo tercero y 169 de la Ley de Transparencia y Acceso a la Información Pública del Estado de México y Municipios.</w:t>
      </w:r>
    </w:p>
    <w:p w14:paraId="34C73065" w14:textId="589868EF" w:rsidR="00115DC2" w:rsidRPr="00473AA4" w:rsidRDefault="00115DC2" w:rsidP="00FB4A61">
      <w:pPr>
        <w:spacing w:line="360" w:lineRule="auto"/>
        <w:ind w:right="-93"/>
        <w:jc w:val="both"/>
        <w:rPr>
          <w:rFonts w:ascii="Palatino Linotype" w:hAnsi="Palatino Linotype" w:cs="Bookman Old Style"/>
          <w:sz w:val="22"/>
        </w:rPr>
      </w:pPr>
    </w:p>
    <w:p w14:paraId="50CF59D2" w14:textId="6C218E11" w:rsidR="00115DC2" w:rsidRPr="00473AA4" w:rsidRDefault="00115DC2" w:rsidP="00FE26EC">
      <w:pPr>
        <w:spacing w:line="360" w:lineRule="auto"/>
        <w:ind w:right="-93"/>
        <w:jc w:val="both"/>
        <w:rPr>
          <w:rFonts w:ascii="Palatino Linotype" w:hAnsi="Palatino Linotype" w:cs="Bookman Old Style"/>
          <w:b/>
          <w:sz w:val="22"/>
        </w:rPr>
      </w:pPr>
      <w:r w:rsidRPr="00473AA4">
        <w:rPr>
          <w:rFonts w:ascii="Palatino Linotype" w:hAnsi="Palatino Linotype" w:cs="Bookman Old Style"/>
          <w:b/>
          <w:sz w:val="22"/>
        </w:rPr>
        <w:t xml:space="preserve">SÉPTIMO Vista </w:t>
      </w:r>
      <w:r w:rsidRPr="00473AA4">
        <w:rPr>
          <w:rFonts w:ascii="Palatino Linotype" w:eastAsia="Calibri" w:hAnsi="Palatino Linotype" w:cs="Tahoma"/>
          <w:b/>
          <w:iCs/>
          <w:sz w:val="22"/>
          <w:szCs w:val="22"/>
          <w:lang w:eastAsia="es-ES_tradnl"/>
        </w:rPr>
        <w:t xml:space="preserve">a la Contraloría Interna y Órgano de Control y Vigilancia. </w:t>
      </w:r>
    </w:p>
    <w:p w14:paraId="3DB5AD93" w14:textId="77777777" w:rsidR="00115DC2" w:rsidRPr="00473AA4" w:rsidRDefault="00115DC2" w:rsidP="00115DC2">
      <w:pPr>
        <w:tabs>
          <w:tab w:val="left" w:pos="4962"/>
        </w:tabs>
        <w:spacing w:line="360" w:lineRule="auto"/>
        <w:jc w:val="both"/>
        <w:rPr>
          <w:rFonts w:ascii="Palatino Linotype" w:eastAsia="Calibri" w:hAnsi="Palatino Linotype" w:cs="Tahoma"/>
          <w:iCs/>
          <w:sz w:val="22"/>
          <w:szCs w:val="22"/>
          <w:lang w:eastAsia="es-ES_tradnl"/>
        </w:rPr>
      </w:pPr>
    </w:p>
    <w:p w14:paraId="7DD0AF00" w14:textId="77777777" w:rsidR="00115DC2" w:rsidRPr="00473AA4" w:rsidRDefault="00115DC2" w:rsidP="00115DC2">
      <w:pPr>
        <w:tabs>
          <w:tab w:val="left" w:pos="4962"/>
        </w:tabs>
        <w:spacing w:line="360" w:lineRule="auto"/>
        <w:jc w:val="both"/>
        <w:rPr>
          <w:rFonts w:ascii="Palatino Linotype" w:eastAsia="Calibri" w:hAnsi="Palatino Linotype" w:cs="Tahoma"/>
          <w:iCs/>
          <w:sz w:val="22"/>
          <w:szCs w:val="22"/>
          <w:lang w:eastAsia="es-ES_tradnl"/>
        </w:rPr>
      </w:pPr>
      <w:r w:rsidRPr="00473AA4">
        <w:rPr>
          <w:rFonts w:ascii="Palatino Linotype" w:hAnsi="Palatino Linotype"/>
          <w:color w:val="201F1E"/>
          <w:sz w:val="22"/>
          <w:szCs w:val="22"/>
          <w:bdr w:val="none" w:sz="0" w:space="0" w:color="auto" w:frame="1"/>
        </w:rPr>
        <w:t>En virtud de que el Sujeto Obligado mediante la respuesta dejó visible datos personales confidenciales, </w:t>
      </w:r>
      <w:r w:rsidRPr="00473AA4">
        <w:rPr>
          <w:rFonts w:ascii="Palatino Linotype" w:hAnsi="Palatino Linotype"/>
          <w:b/>
          <w:bCs/>
          <w:color w:val="201F1E"/>
          <w:sz w:val="22"/>
          <w:szCs w:val="22"/>
          <w:bdr w:val="none" w:sz="0" w:space="0" w:color="auto" w:frame="1"/>
        </w:rPr>
        <w:t xml:space="preserve">como lo son  el </w:t>
      </w:r>
      <w:r w:rsidRPr="00473AA4">
        <w:rPr>
          <w:rFonts w:ascii="Palatino Linotype" w:eastAsia="Calibri" w:hAnsi="Palatino Linotype" w:cs="Tahoma"/>
          <w:b/>
          <w:iCs/>
          <w:sz w:val="22"/>
          <w:szCs w:val="22"/>
          <w:lang w:eastAsia="es-ES_tradnl"/>
        </w:rPr>
        <w:t>domicilio, correo electrónico personal, teléfono particular, estado civil</w:t>
      </w:r>
      <w:r w:rsidRPr="00473AA4">
        <w:rPr>
          <w:rFonts w:ascii="Palatino Linotype" w:hAnsi="Palatino Linotype"/>
          <w:b/>
          <w:bCs/>
          <w:color w:val="201F1E"/>
          <w:sz w:val="22"/>
          <w:szCs w:val="22"/>
          <w:bdr w:val="none" w:sz="0" w:space="0" w:color="auto" w:frame="1"/>
        </w:rPr>
        <w:t>, Clave Única de Registro de Población (CURP), calificaciones y promedio general de los servidores públicos</w:t>
      </w:r>
      <w:r w:rsidRPr="00473AA4">
        <w:rPr>
          <w:rFonts w:ascii="Palatino Linotype" w:hAnsi="Palatino Linotype"/>
          <w:color w:val="201F1E"/>
          <w:sz w:val="22"/>
          <w:szCs w:val="22"/>
          <w:bdr w:val="none" w:sz="0" w:space="0" w:color="auto" w:frame="1"/>
        </w:rPr>
        <w:t>, información que constituye susceptible de clasificación, en términos del artículo 143, fracción I, de la Ley de Transparencia y Acceso a la Información Pública del Estado de México y Municipios.</w:t>
      </w:r>
    </w:p>
    <w:p w14:paraId="49D68198" w14:textId="77777777" w:rsidR="00115DC2" w:rsidRPr="00473AA4" w:rsidRDefault="00115DC2" w:rsidP="00115DC2">
      <w:pPr>
        <w:pStyle w:val="xmsonormal"/>
        <w:shd w:val="clear" w:color="auto" w:fill="FFFFFF"/>
        <w:spacing w:before="0" w:after="0" w:line="360" w:lineRule="auto"/>
        <w:jc w:val="both"/>
        <w:rPr>
          <w:color w:val="201F1E"/>
          <w:sz w:val="20"/>
          <w:szCs w:val="20"/>
        </w:rPr>
      </w:pPr>
      <w:r w:rsidRPr="00473AA4">
        <w:rPr>
          <w:rFonts w:ascii="Palatino Linotype" w:hAnsi="Palatino Linotype"/>
          <w:color w:val="201F1E"/>
          <w:sz w:val="22"/>
          <w:szCs w:val="22"/>
          <w:bdr w:val="none" w:sz="0" w:space="0" w:color="auto" w:frame="1"/>
          <w:lang w:val="es-ES"/>
        </w:rPr>
        <w:lastRenderedPageBreak/>
        <w:t> Al respecto, el artículo 36, fracción X, del ordenamiento jurídico en cita, establece que es atribución de este Instituto hacer del conocimiento del Órgano Interno de Control o equivalente de cada Sujeto Obligado las infracciones a esta Ley. En ese sentido, de conformidad con lo previsto en el artículo 222, fracción IV, de dicho ordenamiento, son causas de responsabilidad administrativa los incumplimientos de las obligaciones establecida en la Ley de la materia, entre otras conductas, entregar información clasificada.</w:t>
      </w:r>
    </w:p>
    <w:p w14:paraId="453681F4" w14:textId="77777777" w:rsidR="00115DC2" w:rsidRPr="00473AA4" w:rsidRDefault="00115DC2" w:rsidP="00115DC2">
      <w:pPr>
        <w:pStyle w:val="xmsonormal"/>
        <w:shd w:val="clear" w:color="auto" w:fill="FFFFFF"/>
        <w:spacing w:before="0" w:after="0" w:line="360" w:lineRule="auto"/>
        <w:jc w:val="both"/>
        <w:rPr>
          <w:color w:val="201F1E"/>
          <w:sz w:val="20"/>
          <w:szCs w:val="20"/>
        </w:rPr>
      </w:pPr>
      <w:r w:rsidRPr="00473AA4">
        <w:rPr>
          <w:rFonts w:ascii="Palatino Linotype" w:hAnsi="Palatino Linotype"/>
          <w:color w:val="201F1E"/>
          <w:sz w:val="22"/>
          <w:szCs w:val="22"/>
          <w:bdr w:val="none" w:sz="0" w:space="0" w:color="auto" w:frame="1"/>
          <w:lang w:val="es-E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57245065" w14:textId="77777777" w:rsidR="00115DC2" w:rsidRPr="00473AA4" w:rsidRDefault="00115DC2" w:rsidP="00115DC2">
      <w:pPr>
        <w:pStyle w:val="xmsonormal"/>
        <w:shd w:val="clear" w:color="auto" w:fill="FFFFFF"/>
        <w:spacing w:before="0" w:after="0" w:line="360" w:lineRule="auto"/>
        <w:jc w:val="both"/>
        <w:rPr>
          <w:rFonts w:ascii="Palatino Linotype" w:hAnsi="Palatino Linotype"/>
          <w:color w:val="201F1E"/>
          <w:sz w:val="22"/>
          <w:szCs w:val="22"/>
          <w:bdr w:val="none" w:sz="0" w:space="0" w:color="auto" w:frame="1"/>
          <w:lang w:val="es-ES"/>
        </w:rPr>
      </w:pPr>
      <w:r w:rsidRPr="00473AA4">
        <w:rPr>
          <w:rFonts w:ascii="Palatino Linotype" w:hAnsi="Palatino Linotype"/>
          <w:color w:val="201F1E"/>
          <w:sz w:val="22"/>
          <w:szCs w:val="22"/>
          <w:bdr w:val="none" w:sz="0" w:space="0" w:color="auto" w:frame="1"/>
          <w:lang w:val="es-ES"/>
        </w:rPr>
        <w:t>Sobre el particular, si bien es cierto, la presente Resolución no tiene por objetivo investigar y determinar posibles violaciones al derecho de acceso a la información, también lo es que, este Organismo Autónomo, advirtió la entrega de información susceptible de clasificación, por lo que, se considera procedente dar vista al Contralor Interno y Titular del Órgano de Control y Vigilancia de este Instituto.</w:t>
      </w:r>
    </w:p>
    <w:p w14:paraId="567434D4" w14:textId="77777777" w:rsidR="00776E99" w:rsidRPr="00473AA4" w:rsidRDefault="00776E99" w:rsidP="007479DD">
      <w:pPr>
        <w:spacing w:line="360" w:lineRule="auto"/>
        <w:jc w:val="both"/>
        <w:rPr>
          <w:rFonts w:ascii="Palatino Linotype" w:hAnsi="Palatino Linotype" w:cs="Tahoma"/>
          <w:sz w:val="22"/>
          <w:szCs w:val="22"/>
          <w:lang w:val="es-MX"/>
        </w:rPr>
      </w:pPr>
      <w:r w:rsidRPr="00473AA4">
        <w:rPr>
          <w:rFonts w:ascii="Palatino Linotype" w:hAnsi="Palatino Linotype" w:cs="Tahoma"/>
          <w:sz w:val="22"/>
          <w:szCs w:val="22"/>
          <w:lang w:val="es-MX"/>
        </w:rPr>
        <w:t xml:space="preserve">Por lo antes expuesto y fundado. </w:t>
      </w:r>
    </w:p>
    <w:p w14:paraId="41837E15" w14:textId="77777777" w:rsidR="00115DC2" w:rsidRPr="00473AA4" w:rsidRDefault="00115DC2" w:rsidP="007479DD">
      <w:pPr>
        <w:spacing w:line="360" w:lineRule="auto"/>
        <w:jc w:val="center"/>
        <w:rPr>
          <w:rFonts w:ascii="Palatino Linotype" w:hAnsi="Palatino Linotype" w:cs="Tahoma"/>
          <w:b/>
          <w:bCs/>
          <w:sz w:val="22"/>
          <w:szCs w:val="22"/>
          <w:lang w:val="es-ES_tradnl"/>
        </w:rPr>
      </w:pPr>
    </w:p>
    <w:p w14:paraId="567434D6" w14:textId="14E21D1C" w:rsidR="003B3C9D" w:rsidRPr="00473AA4" w:rsidRDefault="00776E99" w:rsidP="007479DD">
      <w:pPr>
        <w:spacing w:line="360" w:lineRule="auto"/>
        <w:jc w:val="center"/>
        <w:rPr>
          <w:rFonts w:ascii="Palatino Linotype" w:hAnsi="Palatino Linotype" w:cs="Tahoma"/>
          <w:b/>
          <w:bCs/>
          <w:sz w:val="22"/>
          <w:szCs w:val="22"/>
          <w:lang w:val="es-ES_tradnl"/>
        </w:rPr>
      </w:pPr>
      <w:r w:rsidRPr="00473AA4">
        <w:rPr>
          <w:rFonts w:ascii="Palatino Linotype" w:hAnsi="Palatino Linotype" w:cs="Tahoma"/>
          <w:b/>
          <w:bCs/>
          <w:sz w:val="22"/>
          <w:szCs w:val="22"/>
          <w:lang w:val="es-ES_tradnl"/>
        </w:rPr>
        <w:t>R</w:t>
      </w:r>
      <w:r w:rsidR="00300671" w:rsidRPr="00473AA4">
        <w:rPr>
          <w:rFonts w:ascii="Palatino Linotype" w:hAnsi="Palatino Linotype" w:cs="Tahoma"/>
          <w:b/>
          <w:bCs/>
          <w:sz w:val="22"/>
          <w:szCs w:val="22"/>
          <w:lang w:val="es-ES_tradnl"/>
        </w:rPr>
        <w:t xml:space="preserve"> </w:t>
      </w:r>
      <w:r w:rsidRPr="00473AA4">
        <w:rPr>
          <w:rFonts w:ascii="Palatino Linotype" w:hAnsi="Palatino Linotype" w:cs="Tahoma"/>
          <w:b/>
          <w:bCs/>
          <w:sz w:val="22"/>
          <w:szCs w:val="22"/>
          <w:lang w:val="es-ES_tradnl"/>
        </w:rPr>
        <w:t>E</w:t>
      </w:r>
      <w:r w:rsidR="00300671" w:rsidRPr="00473AA4">
        <w:rPr>
          <w:rFonts w:ascii="Palatino Linotype" w:hAnsi="Palatino Linotype" w:cs="Tahoma"/>
          <w:b/>
          <w:bCs/>
          <w:sz w:val="22"/>
          <w:szCs w:val="22"/>
          <w:lang w:val="es-ES_tradnl"/>
        </w:rPr>
        <w:t xml:space="preserve"> </w:t>
      </w:r>
      <w:r w:rsidRPr="00473AA4">
        <w:rPr>
          <w:rFonts w:ascii="Palatino Linotype" w:hAnsi="Palatino Linotype" w:cs="Tahoma"/>
          <w:b/>
          <w:bCs/>
          <w:sz w:val="22"/>
          <w:szCs w:val="22"/>
          <w:lang w:val="es-ES_tradnl"/>
        </w:rPr>
        <w:t>S</w:t>
      </w:r>
      <w:r w:rsidR="00300671" w:rsidRPr="00473AA4">
        <w:rPr>
          <w:rFonts w:ascii="Palatino Linotype" w:hAnsi="Palatino Linotype" w:cs="Tahoma"/>
          <w:b/>
          <w:bCs/>
          <w:sz w:val="22"/>
          <w:szCs w:val="22"/>
          <w:lang w:val="es-ES_tradnl"/>
        </w:rPr>
        <w:t xml:space="preserve"> </w:t>
      </w:r>
      <w:r w:rsidRPr="00473AA4">
        <w:rPr>
          <w:rFonts w:ascii="Palatino Linotype" w:hAnsi="Palatino Linotype" w:cs="Tahoma"/>
          <w:b/>
          <w:bCs/>
          <w:sz w:val="22"/>
          <w:szCs w:val="22"/>
          <w:lang w:val="es-ES_tradnl"/>
        </w:rPr>
        <w:t>U</w:t>
      </w:r>
      <w:r w:rsidR="00300671" w:rsidRPr="00473AA4">
        <w:rPr>
          <w:rFonts w:ascii="Palatino Linotype" w:hAnsi="Palatino Linotype" w:cs="Tahoma"/>
          <w:b/>
          <w:bCs/>
          <w:sz w:val="22"/>
          <w:szCs w:val="22"/>
          <w:lang w:val="es-ES_tradnl"/>
        </w:rPr>
        <w:t xml:space="preserve"> </w:t>
      </w:r>
      <w:r w:rsidRPr="00473AA4">
        <w:rPr>
          <w:rFonts w:ascii="Palatino Linotype" w:hAnsi="Palatino Linotype" w:cs="Tahoma"/>
          <w:b/>
          <w:bCs/>
          <w:sz w:val="22"/>
          <w:szCs w:val="22"/>
          <w:lang w:val="es-ES_tradnl"/>
        </w:rPr>
        <w:t>E</w:t>
      </w:r>
      <w:r w:rsidR="00300671" w:rsidRPr="00473AA4">
        <w:rPr>
          <w:rFonts w:ascii="Palatino Linotype" w:hAnsi="Palatino Linotype" w:cs="Tahoma"/>
          <w:b/>
          <w:bCs/>
          <w:sz w:val="22"/>
          <w:szCs w:val="22"/>
          <w:lang w:val="es-ES_tradnl"/>
        </w:rPr>
        <w:t xml:space="preserve"> </w:t>
      </w:r>
      <w:r w:rsidRPr="00473AA4">
        <w:rPr>
          <w:rFonts w:ascii="Palatino Linotype" w:hAnsi="Palatino Linotype" w:cs="Tahoma"/>
          <w:b/>
          <w:bCs/>
          <w:sz w:val="22"/>
          <w:szCs w:val="22"/>
          <w:lang w:val="es-ES_tradnl"/>
        </w:rPr>
        <w:t>L</w:t>
      </w:r>
      <w:r w:rsidR="00300671" w:rsidRPr="00473AA4">
        <w:rPr>
          <w:rFonts w:ascii="Palatino Linotype" w:hAnsi="Palatino Linotype" w:cs="Tahoma"/>
          <w:b/>
          <w:bCs/>
          <w:sz w:val="22"/>
          <w:szCs w:val="22"/>
          <w:lang w:val="es-ES_tradnl"/>
        </w:rPr>
        <w:t xml:space="preserve"> </w:t>
      </w:r>
      <w:r w:rsidRPr="00473AA4">
        <w:rPr>
          <w:rFonts w:ascii="Palatino Linotype" w:hAnsi="Palatino Linotype" w:cs="Tahoma"/>
          <w:b/>
          <w:bCs/>
          <w:sz w:val="22"/>
          <w:szCs w:val="22"/>
          <w:lang w:val="es-ES_tradnl"/>
        </w:rPr>
        <w:t>V</w:t>
      </w:r>
      <w:r w:rsidR="00300671" w:rsidRPr="00473AA4">
        <w:rPr>
          <w:rFonts w:ascii="Palatino Linotype" w:hAnsi="Palatino Linotype" w:cs="Tahoma"/>
          <w:b/>
          <w:bCs/>
          <w:sz w:val="22"/>
          <w:szCs w:val="22"/>
          <w:lang w:val="es-ES_tradnl"/>
        </w:rPr>
        <w:t xml:space="preserve"> </w:t>
      </w:r>
      <w:r w:rsidRPr="00473AA4">
        <w:rPr>
          <w:rFonts w:ascii="Palatino Linotype" w:hAnsi="Palatino Linotype" w:cs="Tahoma"/>
          <w:b/>
          <w:bCs/>
          <w:sz w:val="22"/>
          <w:szCs w:val="22"/>
          <w:lang w:val="es-ES_tradnl"/>
        </w:rPr>
        <w:t>E</w:t>
      </w:r>
      <w:r w:rsidR="00300671" w:rsidRPr="00473AA4">
        <w:rPr>
          <w:rFonts w:ascii="Palatino Linotype" w:hAnsi="Palatino Linotype" w:cs="Tahoma"/>
          <w:b/>
          <w:bCs/>
          <w:sz w:val="22"/>
          <w:szCs w:val="22"/>
          <w:lang w:val="es-ES_tradnl"/>
        </w:rPr>
        <w:t xml:space="preserve"> </w:t>
      </w:r>
    </w:p>
    <w:p w14:paraId="567434D7" w14:textId="77777777" w:rsidR="00776E99" w:rsidRPr="00473AA4" w:rsidRDefault="00776E99" w:rsidP="007479DD">
      <w:pPr>
        <w:spacing w:line="360" w:lineRule="auto"/>
        <w:jc w:val="center"/>
        <w:rPr>
          <w:rFonts w:ascii="Palatino Linotype" w:hAnsi="Palatino Linotype" w:cs="Tahoma"/>
          <w:b/>
          <w:bCs/>
          <w:sz w:val="22"/>
          <w:szCs w:val="22"/>
          <w:lang w:val="es-ES_tradnl"/>
        </w:rPr>
      </w:pPr>
    </w:p>
    <w:p w14:paraId="4000232A" w14:textId="5A6A6F92" w:rsidR="007B442D" w:rsidRPr="00473AA4" w:rsidRDefault="007B442D" w:rsidP="007B442D">
      <w:pPr>
        <w:spacing w:line="360" w:lineRule="auto"/>
        <w:jc w:val="both"/>
        <w:rPr>
          <w:rFonts w:ascii="Palatino Linotype" w:hAnsi="Palatino Linotype" w:cs="Tahoma"/>
          <w:sz w:val="22"/>
          <w:szCs w:val="22"/>
        </w:rPr>
      </w:pPr>
      <w:r w:rsidRPr="00473AA4">
        <w:rPr>
          <w:rFonts w:ascii="Palatino Linotype" w:hAnsi="Palatino Linotype" w:cs="Tahoma"/>
          <w:b/>
          <w:bCs/>
          <w:sz w:val="22"/>
          <w:szCs w:val="22"/>
          <w:lang w:val="es-ES_tradnl"/>
        </w:rPr>
        <w:t xml:space="preserve">PRIMERO. </w:t>
      </w:r>
      <w:r w:rsidRPr="00473AA4">
        <w:rPr>
          <w:rFonts w:ascii="Palatino Linotype" w:hAnsi="Palatino Linotype" w:cs="Tahoma"/>
          <w:sz w:val="22"/>
          <w:szCs w:val="22"/>
        </w:rPr>
        <w:t xml:space="preserve">Se </w:t>
      </w:r>
      <w:r w:rsidR="00DE1D63" w:rsidRPr="00473AA4">
        <w:rPr>
          <w:rFonts w:ascii="Palatino Linotype" w:hAnsi="Palatino Linotype" w:cs="Tahoma"/>
          <w:b/>
          <w:sz w:val="22"/>
          <w:szCs w:val="22"/>
        </w:rPr>
        <w:t xml:space="preserve">MODIFICA </w:t>
      </w:r>
      <w:r w:rsidRPr="00473AA4">
        <w:rPr>
          <w:rFonts w:ascii="Palatino Linotype" w:hAnsi="Palatino Linotype" w:cs="Tahoma"/>
          <w:sz w:val="22"/>
          <w:szCs w:val="22"/>
        </w:rPr>
        <w:t xml:space="preserve">la respuesta entregada por el Sujeto Obligado a la solicitud de información con número </w:t>
      </w:r>
      <w:r w:rsidR="004042AF" w:rsidRPr="00473AA4">
        <w:rPr>
          <w:rFonts w:ascii="Palatino Linotype" w:hAnsi="Palatino Linotype" w:cs="Tahoma"/>
          <w:b/>
          <w:bCs/>
          <w:iCs/>
          <w:sz w:val="22"/>
          <w:szCs w:val="22"/>
        </w:rPr>
        <w:t>00008</w:t>
      </w:r>
      <w:r w:rsidRPr="00473AA4">
        <w:rPr>
          <w:rFonts w:ascii="Palatino Linotype" w:hAnsi="Palatino Linotype" w:cs="Tahoma"/>
          <w:b/>
          <w:bCs/>
          <w:iCs/>
          <w:sz w:val="22"/>
          <w:szCs w:val="22"/>
        </w:rPr>
        <w:t>/</w:t>
      </w:r>
      <w:r w:rsidR="004042AF" w:rsidRPr="00473AA4">
        <w:rPr>
          <w:rFonts w:ascii="Palatino Linotype" w:hAnsi="Palatino Linotype" w:cs="Tahoma"/>
          <w:b/>
          <w:bCs/>
          <w:iCs/>
          <w:sz w:val="22"/>
          <w:szCs w:val="22"/>
        </w:rPr>
        <w:t>TEXCALTI</w:t>
      </w:r>
      <w:r w:rsidRPr="00473AA4">
        <w:rPr>
          <w:rFonts w:ascii="Palatino Linotype" w:hAnsi="Palatino Linotype" w:cs="Tahoma"/>
          <w:b/>
          <w:bCs/>
          <w:iCs/>
          <w:sz w:val="22"/>
          <w:szCs w:val="22"/>
        </w:rPr>
        <w:t>/IP/2019</w:t>
      </w:r>
      <w:r w:rsidRPr="00473AA4">
        <w:rPr>
          <w:rFonts w:ascii="Palatino Linotype" w:hAnsi="Palatino Linotype" w:cs="Tahoma"/>
          <w:sz w:val="22"/>
          <w:szCs w:val="22"/>
        </w:rPr>
        <w:t xml:space="preserve">, por resultar </w:t>
      </w:r>
      <w:r w:rsidRPr="00473AA4">
        <w:rPr>
          <w:rFonts w:ascii="Palatino Linotype" w:hAnsi="Palatino Linotype" w:cs="Tahoma"/>
          <w:b/>
          <w:sz w:val="22"/>
          <w:szCs w:val="22"/>
        </w:rPr>
        <w:t>FUNDADO</w:t>
      </w:r>
      <w:r w:rsidRPr="00473AA4">
        <w:rPr>
          <w:rFonts w:ascii="Palatino Linotype" w:hAnsi="Palatino Linotype" w:cs="Tahoma"/>
          <w:sz w:val="22"/>
          <w:szCs w:val="22"/>
        </w:rPr>
        <w:t xml:space="preserve"> el motivo de inconformidad vertido por el Recurrente, en términos de los Considerandos </w:t>
      </w:r>
      <w:r w:rsidRPr="00473AA4">
        <w:rPr>
          <w:rFonts w:ascii="Palatino Linotype" w:hAnsi="Palatino Linotype" w:cs="Tahoma"/>
          <w:b/>
          <w:sz w:val="22"/>
          <w:szCs w:val="22"/>
        </w:rPr>
        <w:t>QUINTO y SEXTO</w:t>
      </w:r>
      <w:r w:rsidRPr="00473AA4">
        <w:rPr>
          <w:rFonts w:ascii="Palatino Linotype" w:hAnsi="Palatino Linotype" w:cs="Tahoma"/>
          <w:sz w:val="22"/>
          <w:szCs w:val="22"/>
        </w:rPr>
        <w:t xml:space="preserve"> de la presente Resolución.</w:t>
      </w:r>
    </w:p>
    <w:p w14:paraId="6051DC78" w14:textId="77777777" w:rsidR="007B442D" w:rsidRPr="00473AA4" w:rsidRDefault="007B442D" w:rsidP="007B442D">
      <w:pPr>
        <w:spacing w:line="360" w:lineRule="auto"/>
        <w:jc w:val="both"/>
        <w:rPr>
          <w:rFonts w:ascii="Palatino Linotype" w:hAnsi="Palatino Linotype" w:cs="Tahoma"/>
          <w:sz w:val="22"/>
          <w:szCs w:val="22"/>
        </w:rPr>
      </w:pPr>
    </w:p>
    <w:p w14:paraId="3F83DC1C" w14:textId="47EF5888" w:rsidR="007B442D" w:rsidRPr="00473AA4" w:rsidRDefault="007B442D" w:rsidP="007B442D">
      <w:pPr>
        <w:tabs>
          <w:tab w:val="left" w:pos="4962"/>
        </w:tabs>
        <w:spacing w:line="360" w:lineRule="auto"/>
        <w:jc w:val="both"/>
        <w:rPr>
          <w:rFonts w:ascii="Palatino Linotype" w:hAnsi="Palatino Linotype" w:cs="Tahoma"/>
          <w:sz w:val="22"/>
          <w:szCs w:val="22"/>
        </w:rPr>
      </w:pPr>
      <w:r w:rsidRPr="00473AA4">
        <w:rPr>
          <w:rFonts w:ascii="Palatino Linotype" w:eastAsia="Calibri" w:hAnsi="Palatino Linotype" w:cs="Tahoma"/>
          <w:b/>
          <w:bCs/>
          <w:sz w:val="22"/>
          <w:szCs w:val="22"/>
          <w:lang w:eastAsia="en-US"/>
        </w:rPr>
        <w:lastRenderedPageBreak/>
        <w:t xml:space="preserve">SEGUNDO. </w:t>
      </w:r>
      <w:r w:rsidRPr="00473AA4">
        <w:rPr>
          <w:rFonts w:ascii="Palatino Linotype" w:eastAsia="Calibri" w:hAnsi="Palatino Linotype" w:cs="Tahoma"/>
          <w:bCs/>
          <w:sz w:val="22"/>
          <w:szCs w:val="22"/>
          <w:lang w:eastAsia="en-US"/>
        </w:rPr>
        <w:t xml:space="preserve">Se </w:t>
      </w:r>
      <w:r w:rsidRPr="00473AA4">
        <w:rPr>
          <w:rFonts w:ascii="Palatino Linotype" w:eastAsia="Calibri" w:hAnsi="Palatino Linotype" w:cs="Tahoma"/>
          <w:b/>
          <w:bCs/>
          <w:sz w:val="22"/>
          <w:szCs w:val="22"/>
          <w:lang w:eastAsia="en-US"/>
        </w:rPr>
        <w:t>ORDENA</w:t>
      </w:r>
      <w:r w:rsidRPr="00473AA4">
        <w:rPr>
          <w:rFonts w:ascii="Palatino Linotype" w:eastAsia="Calibri" w:hAnsi="Palatino Linotype" w:cs="Tahoma"/>
          <w:bCs/>
          <w:sz w:val="22"/>
          <w:szCs w:val="22"/>
          <w:lang w:eastAsia="en-US"/>
        </w:rPr>
        <w:t xml:space="preserve"> al Sujeto Obligado, a efecto de que previa búsqueda exhaustiva y razonable, en todas las unidades administrativas competentes, entregue</w:t>
      </w:r>
      <w:r w:rsidR="00012250" w:rsidRPr="00473AA4">
        <w:rPr>
          <w:rFonts w:ascii="Palatino Linotype" w:eastAsia="Calibri" w:hAnsi="Palatino Linotype" w:cs="Tahoma"/>
          <w:bCs/>
          <w:sz w:val="22"/>
          <w:szCs w:val="22"/>
          <w:lang w:eastAsia="en-US"/>
        </w:rPr>
        <w:t>, en su caso</w:t>
      </w:r>
      <w:r w:rsidRPr="00473AA4">
        <w:rPr>
          <w:rFonts w:ascii="Palatino Linotype" w:eastAsia="Calibri" w:hAnsi="Palatino Linotype" w:cs="Tahoma"/>
          <w:bCs/>
          <w:sz w:val="22"/>
          <w:szCs w:val="22"/>
          <w:lang w:eastAsia="en-US"/>
        </w:rPr>
        <w:t xml:space="preserve"> </w:t>
      </w:r>
      <w:r w:rsidR="004042AF" w:rsidRPr="00473AA4">
        <w:rPr>
          <w:rFonts w:ascii="Palatino Linotype" w:eastAsia="Calibri" w:hAnsi="Palatino Linotype" w:cs="Tahoma"/>
          <w:bCs/>
          <w:sz w:val="22"/>
          <w:szCs w:val="22"/>
          <w:lang w:eastAsia="en-US"/>
        </w:rPr>
        <w:t xml:space="preserve">en versión pública </w:t>
      </w:r>
      <w:r w:rsidRPr="00473AA4">
        <w:rPr>
          <w:rFonts w:ascii="Palatino Linotype" w:eastAsia="Calibri" w:hAnsi="Palatino Linotype" w:cs="Tahoma"/>
          <w:bCs/>
          <w:sz w:val="22"/>
          <w:szCs w:val="22"/>
          <w:lang w:eastAsia="en-US"/>
        </w:rPr>
        <w:t>vía el Sistema de Acceso a la Información Mexiquense</w:t>
      </w:r>
      <w:r w:rsidR="00012250" w:rsidRPr="00473AA4">
        <w:rPr>
          <w:rFonts w:ascii="Palatino Linotype" w:eastAsia="Calibri" w:hAnsi="Palatino Linotype" w:cs="Tahoma"/>
          <w:bCs/>
          <w:sz w:val="22"/>
          <w:szCs w:val="22"/>
          <w:lang w:eastAsia="en-US"/>
        </w:rPr>
        <w:t xml:space="preserve"> (SAIMEX)</w:t>
      </w:r>
      <w:r w:rsidRPr="00473AA4">
        <w:rPr>
          <w:rFonts w:ascii="Palatino Linotype" w:eastAsia="Calibri" w:hAnsi="Palatino Linotype" w:cs="Tahoma"/>
          <w:bCs/>
          <w:sz w:val="22"/>
          <w:szCs w:val="22"/>
          <w:lang w:eastAsia="en-US"/>
        </w:rPr>
        <w:t xml:space="preserve">: </w:t>
      </w:r>
    </w:p>
    <w:p w14:paraId="409FE2F5" w14:textId="77777777" w:rsidR="007B442D" w:rsidRPr="00473AA4" w:rsidRDefault="007B442D" w:rsidP="007B442D">
      <w:pPr>
        <w:tabs>
          <w:tab w:val="left" w:pos="4962"/>
        </w:tabs>
        <w:spacing w:line="360" w:lineRule="auto"/>
        <w:jc w:val="both"/>
        <w:rPr>
          <w:rFonts w:ascii="Palatino Linotype" w:eastAsia="Calibri" w:hAnsi="Palatino Linotype" w:cs="Tahoma"/>
          <w:bCs/>
          <w:sz w:val="22"/>
          <w:szCs w:val="22"/>
          <w:lang w:eastAsia="en-US"/>
        </w:rPr>
      </w:pPr>
    </w:p>
    <w:p w14:paraId="4A4CAD2C" w14:textId="17C65125" w:rsidR="00012250" w:rsidRPr="00473AA4" w:rsidRDefault="004042AF" w:rsidP="00012250">
      <w:pPr>
        <w:pStyle w:val="Prrafodelista"/>
        <w:numPr>
          <w:ilvl w:val="0"/>
          <w:numId w:val="14"/>
        </w:numPr>
        <w:spacing w:line="360" w:lineRule="auto"/>
        <w:ind w:right="-93"/>
        <w:jc w:val="both"/>
        <w:rPr>
          <w:rFonts w:ascii="Palatino Linotype" w:hAnsi="Palatino Linotype" w:cs="Tahoma"/>
          <w:szCs w:val="22"/>
        </w:rPr>
      </w:pPr>
      <w:r w:rsidRPr="00473AA4">
        <w:rPr>
          <w:rFonts w:ascii="Palatino Linotype" w:hAnsi="Palatino Linotype" w:cs="Tahoma"/>
          <w:szCs w:val="22"/>
        </w:rPr>
        <w:t>Ficha Curricular</w:t>
      </w:r>
      <w:r w:rsidR="00012250" w:rsidRPr="00473AA4">
        <w:rPr>
          <w:rFonts w:ascii="Palatino Linotype" w:hAnsi="Palatino Linotype" w:cs="Tahoma"/>
          <w:szCs w:val="22"/>
        </w:rPr>
        <w:t xml:space="preserve"> </w:t>
      </w:r>
      <w:r w:rsidRPr="00473AA4">
        <w:rPr>
          <w:rFonts w:ascii="Palatino Linotype" w:hAnsi="Palatino Linotype" w:cs="Tahoma"/>
          <w:szCs w:val="22"/>
        </w:rPr>
        <w:t xml:space="preserve"> </w:t>
      </w:r>
      <w:r w:rsidR="00012250" w:rsidRPr="00473AA4">
        <w:rPr>
          <w:rFonts w:ascii="Palatino Linotype" w:hAnsi="Palatino Linotype" w:cs="Tahoma"/>
          <w:szCs w:val="22"/>
        </w:rPr>
        <w:t>de los servidores públicos que a la fecha de la solicitud ocupen los cargos de:</w:t>
      </w:r>
    </w:p>
    <w:p w14:paraId="2E23AE04" w14:textId="0B1AC0CA" w:rsidR="00012250" w:rsidRPr="00473AA4" w:rsidRDefault="00012250" w:rsidP="00FE26EC">
      <w:pPr>
        <w:pStyle w:val="Prrafodelista"/>
        <w:numPr>
          <w:ilvl w:val="0"/>
          <w:numId w:val="10"/>
        </w:numPr>
        <w:spacing w:line="360" w:lineRule="auto"/>
        <w:ind w:right="-93"/>
        <w:jc w:val="both"/>
        <w:rPr>
          <w:rFonts w:ascii="Palatino Linotype" w:hAnsi="Palatino Linotype" w:cs="Tahoma"/>
          <w:szCs w:val="22"/>
        </w:rPr>
      </w:pPr>
      <w:r w:rsidRPr="00473AA4">
        <w:rPr>
          <w:rFonts w:ascii="Palatino Linotype" w:hAnsi="Palatino Linotype" w:cs="Tahoma"/>
          <w:szCs w:val="22"/>
        </w:rPr>
        <w:t>Presidente Municipal</w:t>
      </w:r>
    </w:p>
    <w:p w14:paraId="2E38F4DE" w14:textId="77777777" w:rsidR="00012250" w:rsidRPr="00473AA4" w:rsidRDefault="00012250" w:rsidP="00FE26EC">
      <w:pPr>
        <w:pStyle w:val="Prrafodelista"/>
        <w:numPr>
          <w:ilvl w:val="0"/>
          <w:numId w:val="10"/>
        </w:numPr>
        <w:spacing w:line="360" w:lineRule="auto"/>
        <w:ind w:right="-93"/>
        <w:jc w:val="both"/>
        <w:rPr>
          <w:rFonts w:ascii="Palatino Linotype" w:hAnsi="Palatino Linotype" w:cs="Tahoma"/>
          <w:szCs w:val="22"/>
        </w:rPr>
      </w:pPr>
      <w:r w:rsidRPr="00473AA4">
        <w:rPr>
          <w:rFonts w:ascii="Palatino Linotype" w:hAnsi="Palatino Linotype" w:cs="Tahoma"/>
          <w:szCs w:val="22"/>
        </w:rPr>
        <w:t xml:space="preserve">Secretario del Ayuntamiento, </w:t>
      </w:r>
    </w:p>
    <w:p w14:paraId="5A16C4E2" w14:textId="77777777" w:rsidR="00012250" w:rsidRPr="00473AA4" w:rsidRDefault="00012250" w:rsidP="00FE26EC">
      <w:pPr>
        <w:pStyle w:val="Prrafodelista"/>
        <w:numPr>
          <w:ilvl w:val="0"/>
          <w:numId w:val="10"/>
        </w:numPr>
        <w:spacing w:line="360" w:lineRule="auto"/>
        <w:ind w:right="-93"/>
        <w:jc w:val="both"/>
        <w:rPr>
          <w:rFonts w:ascii="Palatino Linotype" w:hAnsi="Palatino Linotype" w:cs="Tahoma"/>
          <w:szCs w:val="22"/>
        </w:rPr>
      </w:pPr>
      <w:r w:rsidRPr="00473AA4">
        <w:rPr>
          <w:rFonts w:ascii="Palatino Linotype" w:hAnsi="Palatino Linotype" w:cs="Tahoma"/>
          <w:szCs w:val="22"/>
        </w:rPr>
        <w:t xml:space="preserve">Tesorero, </w:t>
      </w:r>
    </w:p>
    <w:p w14:paraId="7321B687" w14:textId="77777777" w:rsidR="00012250" w:rsidRPr="00473AA4" w:rsidRDefault="00012250" w:rsidP="00FE26EC">
      <w:pPr>
        <w:pStyle w:val="Prrafodelista"/>
        <w:numPr>
          <w:ilvl w:val="0"/>
          <w:numId w:val="10"/>
        </w:numPr>
        <w:spacing w:line="360" w:lineRule="auto"/>
        <w:ind w:right="-93"/>
        <w:jc w:val="both"/>
        <w:rPr>
          <w:rFonts w:ascii="Palatino Linotype" w:hAnsi="Palatino Linotype" w:cs="Tahoma"/>
          <w:bCs/>
          <w:szCs w:val="22"/>
        </w:rPr>
      </w:pPr>
      <w:r w:rsidRPr="00473AA4">
        <w:rPr>
          <w:rFonts w:ascii="Palatino Linotype" w:hAnsi="Palatino Linotype" w:cs="Tahoma"/>
          <w:bCs/>
          <w:szCs w:val="22"/>
        </w:rPr>
        <w:t xml:space="preserve">Coordinador General Municipal de Mejora Regulatoria, </w:t>
      </w:r>
    </w:p>
    <w:p w14:paraId="6F644D8E" w14:textId="7E57D6BB" w:rsidR="00012250" w:rsidRPr="00473AA4" w:rsidRDefault="00012250" w:rsidP="00FE26EC">
      <w:pPr>
        <w:pStyle w:val="Prrafodelista"/>
        <w:numPr>
          <w:ilvl w:val="0"/>
          <w:numId w:val="10"/>
        </w:numPr>
        <w:spacing w:line="360" w:lineRule="auto"/>
        <w:ind w:right="-93"/>
        <w:jc w:val="both"/>
        <w:rPr>
          <w:rFonts w:ascii="Palatino Linotype" w:hAnsi="Palatino Linotype" w:cs="Tahoma"/>
          <w:bCs/>
          <w:szCs w:val="22"/>
        </w:rPr>
      </w:pPr>
      <w:r w:rsidRPr="00473AA4">
        <w:rPr>
          <w:rFonts w:ascii="Palatino Linotype" w:hAnsi="Palatino Linotype" w:cs="Tahoma"/>
          <w:bCs/>
          <w:szCs w:val="22"/>
        </w:rPr>
        <w:t xml:space="preserve">Director de Ecología </w:t>
      </w:r>
    </w:p>
    <w:p w14:paraId="0AD5CB8F" w14:textId="212DE8A2" w:rsidR="00012250" w:rsidRPr="00473AA4" w:rsidRDefault="00012250" w:rsidP="00FE26EC">
      <w:pPr>
        <w:pStyle w:val="Prrafodelista"/>
        <w:numPr>
          <w:ilvl w:val="0"/>
          <w:numId w:val="10"/>
        </w:numPr>
        <w:spacing w:line="360" w:lineRule="auto"/>
        <w:ind w:right="-93"/>
        <w:jc w:val="both"/>
        <w:rPr>
          <w:rFonts w:ascii="Palatino Linotype" w:hAnsi="Palatino Linotype" w:cs="Tahoma"/>
          <w:bCs/>
          <w:szCs w:val="22"/>
        </w:rPr>
      </w:pPr>
      <w:r w:rsidRPr="00473AA4">
        <w:rPr>
          <w:rFonts w:ascii="Palatino Linotype" w:hAnsi="Palatino Linotype" w:cs="Tahoma"/>
          <w:bCs/>
          <w:szCs w:val="22"/>
        </w:rPr>
        <w:t>Director de Protección Civil</w:t>
      </w:r>
    </w:p>
    <w:p w14:paraId="5984CB99" w14:textId="77777777" w:rsidR="00012250" w:rsidRPr="00473AA4" w:rsidRDefault="00012250" w:rsidP="00FE26EC">
      <w:pPr>
        <w:pStyle w:val="Prrafodelista"/>
        <w:spacing w:line="360" w:lineRule="auto"/>
        <w:ind w:left="360" w:right="-93"/>
        <w:jc w:val="both"/>
        <w:rPr>
          <w:rFonts w:ascii="Palatino Linotype" w:hAnsi="Palatino Linotype" w:cs="Tahoma"/>
          <w:szCs w:val="22"/>
        </w:rPr>
      </w:pPr>
    </w:p>
    <w:p w14:paraId="042DBFA0" w14:textId="031149B7" w:rsidR="00012250" w:rsidRPr="00473AA4" w:rsidRDefault="00012250" w:rsidP="00012250">
      <w:pPr>
        <w:pStyle w:val="Prrafodelista"/>
        <w:numPr>
          <w:ilvl w:val="0"/>
          <w:numId w:val="14"/>
        </w:numPr>
        <w:spacing w:line="360" w:lineRule="auto"/>
        <w:ind w:right="-93"/>
        <w:jc w:val="both"/>
        <w:rPr>
          <w:rFonts w:ascii="Palatino Linotype" w:hAnsi="Palatino Linotype" w:cs="Tahoma"/>
          <w:szCs w:val="22"/>
        </w:rPr>
      </w:pPr>
      <w:r w:rsidRPr="00473AA4">
        <w:rPr>
          <w:rFonts w:ascii="Palatino Linotype" w:hAnsi="Palatino Linotype" w:cs="Tahoma"/>
          <w:szCs w:val="22"/>
        </w:rPr>
        <w:t>D</w:t>
      </w:r>
      <w:r w:rsidR="004042AF" w:rsidRPr="00473AA4">
        <w:rPr>
          <w:rFonts w:ascii="Palatino Linotype" w:hAnsi="Palatino Linotype" w:cs="Tahoma"/>
          <w:szCs w:val="22"/>
        </w:rPr>
        <w:t>ocumento probatorio del grado de estudios (Título Profesional, Certificado o Cédula Profesional)</w:t>
      </w:r>
      <w:r w:rsidRPr="00473AA4">
        <w:rPr>
          <w:rFonts w:ascii="Palatino Linotype" w:hAnsi="Palatino Linotype" w:cs="Tahoma"/>
          <w:szCs w:val="22"/>
        </w:rPr>
        <w:t xml:space="preserve"> de los servidores públicos que a la fecha de la solicitud ocupen los cargos de: </w:t>
      </w:r>
    </w:p>
    <w:p w14:paraId="7F9D7B56" w14:textId="57919C09" w:rsidR="00012250" w:rsidRPr="00473AA4" w:rsidRDefault="00012250" w:rsidP="00012250">
      <w:pPr>
        <w:pStyle w:val="Prrafodelista"/>
        <w:spacing w:line="360" w:lineRule="auto"/>
        <w:ind w:left="360" w:right="-93"/>
        <w:jc w:val="both"/>
        <w:rPr>
          <w:rFonts w:ascii="Palatino Linotype" w:hAnsi="Palatino Linotype" w:cs="Tahoma"/>
          <w:szCs w:val="22"/>
        </w:rPr>
      </w:pPr>
    </w:p>
    <w:p w14:paraId="3D1974C4" w14:textId="4593698C" w:rsidR="00012250" w:rsidRPr="00473AA4" w:rsidRDefault="00012250" w:rsidP="00FE26EC">
      <w:pPr>
        <w:pStyle w:val="Prrafodelista"/>
        <w:numPr>
          <w:ilvl w:val="0"/>
          <w:numId w:val="15"/>
        </w:numPr>
        <w:spacing w:line="360" w:lineRule="auto"/>
        <w:ind w:right="-93"/>
        <w:jc w:val="both"/>
        <w:rPr>
          <w:rFonts w:ascii="Palatino Linotype" w:hAnsi="Palatino Linotype" w:cs="Tahoma"/>
          <w:szCs w:val="22"/>
        </w:rPr>
      </w:pPr>
      <w:r w:rsidRPr="00473AA4">
        <w:rPr>
          <w:rFonts w:ascii="Palatino Linotype" w:hAnsi="Palatino Linotype" w:cs="Tahoma"/>
          <w:szCs w:val="22"/>
        </w:rPr>
        <w:t>Tesorero</w:t>
      </w:r>
    </w:p>
    <w:p w14:paraId="14A159AC" w14:textId="4A2EA28D" w:rsidR="00012250" w:rsidRPr="00473AA4" w:rsidRDefault="00012250" w:rsidP="00FE26EC">
      <w:pPr>
        <w:pStyle w:val="Prrafodelista"/>
        <w:numPr>
          <w:ilvl w:val="0"/>
          <w:numId w:val="15"/>
        </w:numPr>
        <w:spacing w:line="360" w:lineRule="auto"/>
        <w:ind w:right="-93"/>
        <w:jc w:val="both"/>
        <w:rPr>
          <w:rFonts w:ascii="Palatino Linotype" w:hAnsi="Palatino Linotype" w:cs="Tahoma"/>
          <w:bCs/>
          <w:szCs w:val="22"/>
        </w:rPr>
      </w:pPr>
      <w:r w:rsidRPr="00473AA4">
        <w:rPr>
          <w:rFonts w:ascii="Palatino Linotype" w:hAnsi="Palatino Linotype" w:cs="Tahoma"/>
          <w:bCs/>
          <w:szCs w:val="22"/>
        </w:rPr>
        <w:t>Coordinador General Municipal de Mejora Regulatoria</w:t>
      </w:r>
    </w:p>
    <w:p w14:paraId="0CF9E67E" w14:textId="77777777" w:rsidR="00012250" w:rsidRPr="00473AA4" w:rsidRDefault="00012250" w:rsidP="00FE26EC">
      <w:pPr>
        <w:pStyle w:val="Prrafodelista"/>
        <w:numPr>
          <w:ilvl w:val="0"/>
          <w:numId w:val="15"/>
        </w:numPr>
        <w:spacing w:line="360" w:lineRule="auto"/>
        <w:ind w:right="-93"/>
        <w:jc w:val="both"/>
        <w:rPr>
          <w:rFonts w:ascii="Palatino Linotype" w:hAnsi="Palatino Linotype" w:cs="Tahoma"/>
          <w:bCs/>
          <w:szCs w:val="22"/>
        </w:rPr>
      </w:pPr>
      <w:r w:rsidRPr="00473AA4">
        <w:rPr>
          <w:rFonts w:ascii="Palatino Linotype" w:hAnsi="Palatino Linotype" w:cs="Tahoma"/>
          <w:bCs/>
          <w:szCs w:val="22"/>
        </w:rPr>
        <w:t xml:space="preserve">Director de Ecología </w:t>
      </w:r>
    </w:p>
    <w:p w14:paraId="081BE09C" w14:textId="77777777" w:rsidR="00012250" w:rsidRPr="00473AA4" w:rsidRDefault="00012250" w:rsidP="00FE26EC">
      <w:pPr>
        <w:pStyle w:val="Prrafodelista"/>
        <w:spacing w:line="360" w:lineRule="auto"/>
        <w:ind w:left="360" w:right="-93"/>
        <w:jc w:val="both"/>
        <w:rPr>
          <w:rFonts w:ascii="Palatino Linotype" w:hAnsi="Palatino Linotype" w:cs="Tahoma"/>
          <w:szCs w:val="22"/>
        </w:rPr>
      </w:pPr>
    </w:p>
    <w:p w14:paraId="4228D314" w14:textId="10A779A1" w:rsidR="00012250" w:rsidRPr="00473AA4" w:rsidRDefault="00012250" w:rsidP="00012250">
      <w:pPr>
        <w:pStyle w:val="Prrafodelista"/>
        <w:numPr>
          <w:ilvl w:val="0"/>
          <w:numId w:val="14"/>
        </w:numPr>
        <w:spacing w:line="360" w:lineRule="auto"/>
        <w:ind w:right="-93"/>
        <w:jc w:val="both"/>
        <w:rPr>
          <w:rFonts w:ascii="Palatino Linotype" w:hAnsi="Palatino Linotype" w:cs="Tahoma"/>
          <w:szCs w:val="22"/>
        </w:rPr>
      </w:pPr>
      <w:r w:rsidRPr="00473AA4">
        <w:rPr>
          <w:rFonts w:ascii="Palatino Linotype" w:hAnsi="Palatino Linotype" w:cs="Tahoma"/>
          <w:szCs w:val="22"/>
        </w:rPr>
        <w:t xml:space="preserve">Documento probatorio del </w:t>
      </w:r>
      <w:r w:rsidR="00824C22" w:rsidRPr="00473AA4">
        <w:rPr>
          <w:rFonts w:ascii="Palatino Linotype" w:hAnsi="Palatino Linotype" w:cs="Tahoma"/>
          <w:szCs w:val="22"/>
        </w:rPr>
        <w:t>nivel</w:t>
      </w:r>
      <w:r w:rsidRPr="00473AA4">
        <w:rPr>
          <w:rFonts w:ascii="Palatino Linotype" w:hAnsi="Palatino Linotype" w:cs="Tahoma"/>
          <w:szCs w:val="22"/>
        </w:rPr>
        <w:t xml:space="preserve"> de estudios de los servidores públicos que a la fecha de la solicitud ocupen los cargos de: </w:t>
      </w:r>
    </w:p>
    <w:p w14:paraId="33368A4C" w14:textId="77777777" w:rsidR="00012250" w:rsidRPr="00473AA4" w:rsidRDefault="00012250" w:rsidP="00FE26EC">
      <w:pPr>
        <w:pStyle w:val="Prrafodelista"/>
        <w:rPr>
          <w:rFonts w:ascii="Palatino Linotype" w:hAnsi="Palatino Linotype" w:cs="Tahoma"/>
          <w:szCs w:val="22"/>
        </w:rPr>
      </w:pPr>
    </w:p>
    <w:p w14:paraId="3F9CCFA0" w14:textId="6D85D427" w:rsidR="00012250" w:rsidRPr="00473AA4" w:rsidRDefault="00012250" w:rsidP="00FE26EC">
      <w:pPr>
        <w:pStyle w:val="Prrafodelista"/>
        <w:numPr>
          <w:ilvl w:val="0"/>
          <w:numId w:val="16"/>
        </w:numPr>
        <w:spacing w:line="360" w:lineRule="auto"/>
        <w:ind w:right="-93"/>
        <w:jc w:val="both"/>
        <w:rPr>
          <w:rFonts w:ascii="Palatino Linotype" w:hAnsi="Palatino Linotype" w:cs="Tahoma"/>
          <w:szCs w:val="22"/>
        </w:rPr>
      </w:pPr>
      <w:r w:rsidRPr="00473AA4">
        <w:rPr>
          <w:rFonts w:ascii="Palatino Linotype" w:hAnsi="Palatino Linotype" w:cs="Tahoma"/>
          <w:szCs w:val="22"/>
        </w:rPr>
        <w:t>Presidente Municipal</w:t>
      </w:r>
    </w:p>
    <w:p w14:paraId="129B5E85" w14:textId="5EC623DD" w:rsidR="00012250" w:rsidRPr="00473AA4" w:rsidRDefault="00012250" w:rsidP="00FE26EC">
      <w:pPr>
        <w:pStyle w:val="Prrafodelista"/>
        <w:numPr>
          <w:ilvl w:val="0"/>
          <w:numId w:val="16"/>
        </w:numPr>
        <w:spacing w:line="360" w:lineRule="auto"/>
        <w:ind w:right="-93"/>
        <w:jc w:val="both"/>
        <w:rPr>
          <w:rFonts w:ascii="Palatino Linotype" w:hAnsi="Palatino Linotype" w:cs="Tahoma"/>
          <w:bCs/>
          <w:szCs w:val="22"/>
        </w:rPr>
      </w:pPr>
      <w:r w:rsidRPr="00473AA4">
        <w:rPr>
          <w:rFonts w:ascii="Palatino Linotype" w:hAnsi="Palatino Linotype" w:cs="Tahoma"/>
          <w:bCs/>
          <w:szCs w:val="22"/>
        </w:rPr>
        <w:t xml:space="preserve">Director de Protección Civil. </w:t>
      </w:r>
    </w:p>
    <w:p w14:paraId="23B8E86B" w14:textId="77777777" w:rsidR="00824C22" w:rsidRPr="00473AA4" w:rsidRDefault="00824C22" w:rsidP="00824C22">
      <w:pPr>
        <w:pStyle w:val="Prrafodelista"/>
        <w:numPr>
          <w:ilvl w:val="0"/>
          <w:numId w:val="16"/>
        </w:numPr>
        <w:spacing w:line="360" w:lineRule="auto"/>
        <w:ind w:right="-93"/>
        <w:jc w:val="both"/>
        <w:rPr>
          <w:rFonts w:ascii="Palatino Linotype" w:hAnsi="Palatino Linotype" w:cs="Tahoma"/>
          <w:szCs w:val="22"/>
        </w:rPr>
      </w:pPr>
      <w:r w:rsidRPr="00473AA4">
        <w:rPr>
          <w:rFonts w:ascii="Palatino Linotype" w:hAnsi="Palatino Linotype" w:cs="Tahoma"/>
          <w:szCs w:val="22"/>
        </w:rPr>
        <w:t xml:space="preserve">Secretario del Ayuntamiento </w:t>
      </w:r>
    </w:p>
    <w:p w14:paraId="2F6DD609" w14:textId="77777777" w:rsidR="00824C22" w:rsidRPr="00473AA4" w:rsidRDefault="00824C22" w:rsidP="00824C22">
      <w:pPr>
        <w:pStyle w:val="Prrafodelista"/>
        <w:spacing w:line="360" w:lineRule="auto"/>
        <w:ind w:left="1080" w:right="-93"/>
        <w:jc w:val="both"/>
        <w:rPr>
          <w:rFonts w:ascii="Palatino Linotype" w:hAnsi="Palatino Linotype" w:cs="Tahoma"/>
          <w:bCs/>
          <w:szCs w:val="22"/>
        </w:rPr>
      </w:pPr>
    </w:p>
    <w:p w14:paraId="725AC4B3" w14:textId="3E5245E0" w:rsidR="0029280D" w:rsidRPr="00473AA4" w:rsidRDefault="0029280D" w:rsidP="00012250">
      <w:pPr>
        <w:pStyle w:val="Prrafodelista"/>
        <w:spacing w:line="360" w:lineRule="auto"/>
        <w:ind w:left="360" w:right="-93"/>
        <w:jc w:val="both"/>
        <w:rPr>
          <w:rFonts w:ascii="Palatino Linotype" w:hAnsi="Palatino Linotype" w:cs="Tahoma"/>
          <w:bCs/>
          <w:szCs w:val="22"/>
        </w:rPr>
      </w:pPr>
    </w:p>
    <w:p w14:paraId="754F7B29" w14:textId="15144356" w:rsidR="0029280D" w:rsidRPr="00473AA4" w:rsidRDefault="0029280D" w:rsidP="00012250">
      <w:pPr>
        <w:pStyle w:val="Prrafodelista"/>
        <w:spacing w:line="360" w:lineRule="auto"/>
        <w:ind w:left="360" w:right="-93"/>
        <w:jc w:val="both"/>
        <w:rPr>
          <w:rFonts w:ascii="Palatino Linotype" w:hAnsi="Palatino Linotype" w:cs="Tahoma"/>
          <w:szCs w:val="22"/>
        </w:rPr>
      </w:pPr>
      <w:r w:rsidRPr="00473AA4">
        <w:rPr>
          <w:rFonts w:ascii="Palatino Linotype" w:hAnsi="Palatino Linotype" w:cs="Tahoma"/>
          <w:bCs/>
          <w:szCs w:val="22"/>
        </w:rPr>
        <w:t xml:space="preserve">En caso de que el documento que dé cuenta del grado de estudios del Presidente Municipal no obre en los archivos del </w:t>
      </w:r>
      <w:r w:rsidR="00DD3484" w:rsidRPr="00473AA4">
        <w:rPr>
          <w:rFonts w:ascii="Palatino Linotype" w:hAnsi="Palatino Linotype" w:cs="Tahoma"/>
          <w:bCs/>
          <w:szCs w:val="22"/>
        </w:rPr>
        <w:t>Sujeto Obligado, bastará con que lo haga del conocimiento del Recurrente de conformidad con lo previsto en el artículo 19, párrafo segundo de la Ley de Transparencia y Acceso a la Información pública del Estado de México y Municipios.</w:t>
      </w:r>
    </w:p>
    <w:p w14:paraId="66513878" w14:textId="49DF3259" w:rsidR="00012250" w:rsidRPr="00473AA4" w:rsidRDefault="00012250" w:rsidP="00FE26EC">
      <w:pPr>
        <w:pStyle w:val="Prrafodelista"/>
        <w:spacing w:line="360" w:lineRule="auto"/>
        <w:ind w:left="360" w:right="-93"/>
        <w:jc w:val="both"/>
        <w:rPr>
          <w:rFonts w:ascii="Palatino Linotype" w:hAnsi="Palatino Linotype" w:cs="Tahoma"/>
          <w:szCs w:val="22"/>
        </w:rPr>
      </w:pPr>
      <w:r w:rsidRPr="00473AA4">
        <w:rPr>
          <w:rFonts w:ascii="Palatino Linotype" w:hAnsi="Palatino Linotype" w:cs="Tahoma"/>
          <w:szCs w:val="22"/>
        </w:rPr>
        <w:t xml:space="preserve"> </w:t>
      </w:r>
    </w:p>
    <w:p w14:paraId="65B44F21" w14:textId="1A240913" w:rsidR="00115DC2" w:rsidRPr="00473AA4" w:rsidRDefault="00115DC2" w:rsidP="00115DC2">
      <w:pPr>
        <w:shd w:val="clear" w:color="auto" w:fill="FFFFFF" w:themeFill="background1"/>
        <w:spacing w:line="360" w:lineRule="auto"/>
        <w:jc w:val="both"/>
        <w:rPr>
          <w:rFonts w:ascii="Palatino Linotype" w:hAnsi="Palatino Linotype" w:cs="Tahoma"/>
          <w:sz w:val="22"/>
          <w:szCs w:val="22"/>
        </w:rPr>
      </w:pPr>
      <w:r w:rsidRPr="00473AA4">
        <w:rPr>
          <w:rFonts w:ascii="Palatino Linotype" w:hAnsi="Palatino Linotype" w:cs="Tahoma"/>
          <w:sz w:val="22"/>
          <w:szCs w:val="22"/>
        </w:rPr>
        <w:t>Junto con las versiones públicas, se deberá entregar el Acuerdo del Comité de Transparencia mediante el cual se funde y motive la eliminación de la información confidencial, en términos de los artículos 49, fracción II, 143, fracción I y 149, de la Ley de Transparencia y Acceso a la Información Pública del Estado de México y Municipios.</w:t>
      </w:r>
    </w:p>
    <w:p w14:paraId="01E83602" w14:textId="678CF0DE" w:rsidR="00012250" w:rsidRPr="00473AA4" w:rsidRDefault="00012250" w:rsidP="00FE26EC">
      <w:pPr>
        <w:rPr>
          <w:rFonts w:ascii="Palatino Linotype" w:hAnsi="Palatino Linotype" w:cs="Tahoma"/>
          <w:szCs w:val="22"/>
        </w:rPr>
      </w:pPr>
    </w:p>
    <w:p w14:paraId="013A44C8" w14:textId="77777777" w:rsidR="00012250" w:rsidRPr="00473AA4" w:rsidRDefault="00012250" w:rsidP="00FE26EC">
      <w:pPr>
        <w:pStyle w:val="Prrafodelista"/>
        <w:rPr>
          <w:rFonts w:ascii="Palatino Linotype" w:hAnsi="Palatino Linotype" w:cs="Tahoma"/>
          <w:szCs w:val="22"/>
        </w:rPr>
      </w:pPr>
    </w:p>
    <w:p w14:paraId="430A9776" w14:textId="77777777" w:rsidR="007B442D" w:rsidRPr="00473AA4" w:rsidRDefault="007B442D" w:rsidP="007B442D">
      <w:pPr>
        <w:spacing w:line="360" w:lineRule="auto"/>
        <w:jc w:val="both"/>
        <w:rPr>
          <w:rFonts w:ascii="Palatino Linotype" w:hAnsi="Palatino Linotype" w:cs="Tahoma"/>
          <w:i/>
          <w:sz w:val="22"/>
          <w:szCs w:val="22"/>
        </w:rPr>
      </w:pPr>
      <w:r w:rsidRPr="00473AA4">
        <w:rPr>
          <w:rFonts w:ascii="Palatino Linotype" w:hAnsi="Palatino Linotype" w:cs="Tahoma"/>
          <w:b/>
          <w:sz w:val="22"/>
          <w:szCs w:val="22"/>
        </w:rPr>
        <w:t xml:space="preserve">TERCERO. NOTIFÍQUESE </w:t>
      </w:r>
      <w:r w:rsidRPr="00473AA4">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8615314" w14:textId="77777777" w:rsidR="007B442D" w:rsidRPr="00473AA4" w:rsidRDefault="007B442D" w:rsidP="007B442D">
      <w:pPr>
        <w:shd w:val="clear" w:color="auto" w:fill="FFFFFF" w:themeFill="background1"/>
        <w:spacing w:line="360" w:lineRule="auto"/>
        <w:jc w:val="both"/>
        <w:rPr>
          <w:rFonts w:ascii="Palatino Linotype" w:eastAsia="Calibri" w:hAnsi="Palatino Linotype" w:cs="Tahoma"/>
          <w:sz w:val="22"/>
          <w:szCs w:val="22"/>
          <w:lang w:eastAsia="es-MX"/>
        </w:rPr>
      </w:pPr>
    </w:p>
    <w:p w14:paraId="18BCDC24" w14:textId="772644DA" w:rsidR="007B442D" w:rsidRPr="00473AA4" w:rsidRDefault="007B442D" w:rsidP="007B442D">
      <w:pPr>
        <w:shd w:val="clear" w:color="auto" w:fill="FFFFFF" w:themeFill="background1"/>
        <w:spacing w:line="360" w:lineRule="auto"/>
        <w:jc w:val="both"/>
        <w:rPr>
          <w:rFonts w:ascii="Palatino Linotype" w:hAnsi="Palatino Linotype" w:cs="Tahoma"/>
          <w:sz w:val="22"/>
          <w:szCs w:val="22"/>
        </w:rPr>
      </w:pPr>
      <w:r w:rsidRPr="00473AA4">
        <w:rPr>
          <w:rFonts w:ascii="Palatino Linotype" w:eastAsia="Calibri" w:hAnsi="Palatino Linotype" w:cs="Tahoma"/>
          <w:b/>
          <w:sz w:val="22"/>
          <w:szCs w:val="22"/>
          <w:lang w:eastAsia="es-MX"/>
        </w:rPr>
        <w:t>CUARTO</w:t>
      </w:r>
      <w:r w:rsidRPr="00473AA4">
        <w:rPr>
          <w:rFonts w:ascii="Palatino Linotype" w:eastAsia="Calibri" w:hAnsi="Palatino Linotype" w:cs="Tahoma"/>
          <w:b/>
          <w:bCs/>
          <w:sz w:val="22"/>
          <w:szCs w:val="22"/>
          <w:lang w:eastAsia="en-US"/>
        </w:rPr>
        <w:t xml:space="preserve">. </w:t>
      </w:r>
      <w:r w:rsidRPr="00473AA4">
        <w:rPr>
          <w:rFonts w:ascii="Palatino Linotype" w:hAnsi="Palatino Linotype" w:cs="Tahoma"/>
          <w:b/>
          <w:sz w:val="22"/>
          <w:szCs w:val="22"/>
        </w:rPr>
        <w:t>NOTIFÍQUESE</w:t>
      </w:r>
      <w:r w:rsidRPr="00473AA4">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22C488C" w14:textId="47E7E552" w:rsidR="00115DC2" w:rsidRPr="00473AA4" w:rsidRDefault="00115DC2" w:rsidP="007B442D">
      <w:pPr>
        <w:shd w:val="clear" w:color="auto" w:fill="FFFFFF" w:themeFill="background1"/>
        <w:spacing w:line="360" w:lineRule="auto"/>
        <w:jc w:val="both"/>
        <w:rPr>
          <w:rFonts w:ascii="Palatino Linotype" w:hAnsi="Palatino Linotype" w:cs="Tahoma"/>
          <w:sz w:val="22"/>
          <w:szCs w:val="22"/>
        </w:rPr>
      </w:pPr>
    </w:p>
    <w:p w14:paraId="08B875AB" w14:textId="77777777" w:rsidR="00115DC2" w:rsidRPr="00473AA4" w:rsidRDefault="00115DC2" w:rsidP="00115DC2">
      <w:pPr>
        <w:spacing w:line="360" w:lineRule="auto"/>
        <w:jc w:val="both"/>
        <w:rPr>
          <w:rFonts w:ascii="Palatino Linotype" w:hAnsi="Palatino Linotype" w:cs="Tahoma"/>
          <w:b/>
          <w:sz w:val="22"/>
          <w:szCs w:val="22"/>
        </w:rPr>
      </w:pPr>
      <w:r w:rsidRPr="00473AA4">
        <w:rPr>
          <w:rFonts w:ascii="Palatino Linotype" w:hAnsi="Palatino Linotype" w:cs="Tahoma"/>
          <w:b/>
          <w:sz w:val="22"/>
          <w:szCs w:val="22"/>
        </w:rPr>
        <w:t xml:space="preserve">QUINTO. </w:t>
      </w:r>
      <w:r w:rsidRPr="00473AA4">
        <w:rPr>
          <w:rFonts w:ascii="Palatino Linotype" w:eastAsia="Calibri" w:hAnsi="Palatino Linotype" w:cs="Tahoma"/>
          <w:bCs/>
          <w:sz w:val="22"/>
          <w:szCs w:val="22"/>
          <w:lang w:val="es-ES_tradnl" w:eastAsia="en-US"/>
        </w:rPr>
        <w:t xml:space="preserve">Con fundamento en lo dispuesto en los artículos 190 de la </w:t>
      </w:r>
      <w:r w:rsidRPr="00473AA4">
        <w:rPr>
          <w:rFonts w:ascii="Palatino Linotype" w:hAnsi="Palatino Linotype" w:cs="Tahoma"/>
          <w:sz w:val="22"/>
          <w:szCs w:val="22"/>
        </w:rPr>
        <w:t xml:space="preserve">Ley de Transparencia y Acceso a la Información Pública del Estado de México y Municipios, gírese </w:t>
      </w:r>
      <w:r w:rsidRPr="00473AA4">
        <w:rPr>
          <w:rFonts w:ascii="Palatino Linotype" w:eastAsia="Calibri" w:hAnsi="Palatino Linotype" w:cs="Tahoma"/>
          <w:bCs/>
          <w:sz w:val="22"/>
          <w:szCs w:val="22"/>
          <w:lang w:val="es-ES_tradnl" w:eastAsia="en-US"/>
        </w:rPr>
        <w:t xml:space="preserve">oficio al Contralor </w:t>
      </w:r>
      <w:r w:rsidRPr="00473AA4">
        <w:rPr>
          <w:rFonts w:ascii="Palatino Linotype" w:eastAsia="Calibri" w:hAnsi="Palatino Linotype" w:cs="Tahoma"/>
          <w:bCs/>
          <w:sz w:val="22"/>
          <w:szCs w:val="22"/>
          <w:lang w:val="es-ES_tradnl" w:eastAsia="en-US"/>
        </w:rPr>
        <w:lastRenderedPageBreak/>
        <w:t xml:space="preserve">Interno y Titular del Órgano de Control y Vigilancia de este Instituto con la finalidad de que actúe en razón de su competencia, en términos de lo dispuesto en el Considerando </w:t>
      </w:r>
      <w:r w:rsidRPr="00473AA4">
        <w:rPr>
          <w:rFonts w:ascii="Palatino Linotype" w:eastAsia="Calibri" w:hAnsi="Palatino Linotype" w:cs="Tahoma"/>
          <w:b/>
          <w:bCs/>
          <w:sz w:val="22"/>
          <w:szCs w:val="22"/>
          <w:lang w:val="es-ES_tradnl" w:eastAsia="en-US"/>
        </w:rPr>
        <w:t xml:space="preserve">CUARTO </w:t>
      </w:r>
      <w:r w:rsidRPr="00473AA4">
        <w:rPr>
          <w:rFonts w:ascii="Palatino Linotype" w:eastAsia="Calibri" w:hAnsi="Palatino Linotype" w:cs="Tahoma"/>
          <w:bCs/>
          <w:sz w:val="22"/>
          <w:szCs w:val="22"/>
          <w:lang w:val="es-ES_tradnl" w:eastAsia="en-US"/>
        </w:rPr>
        <w:t>de la presente Resolución.</w:t>
      </w:r>
    </w:p>
    <w:p w14:paraId="2786D31A" w14:textId="77777777" w:rsidR="00115DC2" w:rsidRPr="00473AA4" w:rsidRDefault="00115DC2" w:rsidP="00115DC2">
      <w:pPr>
        <w:spacing w:line="360" w:lineRule="auto"/>
        <w:jc w:val="both"/>
        <w:rPr>
          <w:rFonts w:ascii="Palatino Linotype" w:hAnsi="Palatino Linotype" w:cs="Tahoma"/>
          <w:sz w:val="22"/>
          <w:szCs w:val="24"/>
          <w:lang w:eastAsia="es-MX"/>
        </w:rPr>
      </w:pPr>
    </w:p>
    <w:p w14:paraId="567434DE" w14:textId="055A5B46" w:rsidR="00DB429F" w:rsidRPr="00473AA4" w:rsidRDefault="00DB429F" w:rsidP="007479DD">
      <w:pPr>
        <w:spacing w:line="360" w:lineRule="auto"/>
        <w:jc w:val="both"/>
        <w:rPr>
          <w:rFonts w:ascii="Palatino Linotype" w:hAnsi="Palatino Linotype" w:cs="Arial"/>
          <w:sz w:val="22"/>
          <w:szCs w:val="22"/>
          <w:lang w:eastAsia="es-MX"/>
        </w:rPr>
      </w:pPr>
      <w:r w:rsidRPr="00473AA4">
        <w:rPr>
          <w:rFonts w:ascii="Palatino Linotype" w:hAnsi="Palatino Linotype" w:cs="Arial"/>
          <w:sz w:val="22"/>
          <w:szCs w:val="22"/>
          <w:lang w:eastAsia="es-MX"/>
        </w:rPr>
        <w:t xml:space="preserve">ASÍ, POR </w:t>
      </w:r>
      <w:r w:rsidRPr="00473AA4">
        <w:rPr>
          <w:rFonts w:ascii="Palatino Linotype" w:hAnsi="Palatino Linotype" w:cs="Arial"/>
          <w:b/>
          <w:sz w:val="22"/>
          <w:szCs w:val="22"/>
          <w:lang w:eastAsia="es-MX"/>
        </w:rPr>
        <w:t>UNANIMIDAD</w:t>
      </w:r>
      <w:r w:rsidRPr="00473AA4">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473AA4">
        <w:rPr>
          <w:rFonts w:ascii="Palatino Linotype" w:hAnsi="Palatino Linotype" w:cs="Arial"/>
          <w:bCs/>
          <w:sz w:val="22"/>
          <w:szCs w:val="22"/>
          <w:lang w:eastAsia="es-MX"/>
        </w:rPr>
        <w:t>EVA ABAID YAPUR</w:t>
      </w:r>
      <w:r w:rsidR="008F70FD" w:rsidRPr="00473AA4">
        <w:rPr>
          <w:rFonts w:ascii="Palatino Linotype" w:hAnsi="Palatino Linotype" w:cs="Arial"/>
          <w:bCs/>
          <w:sz w:val="22"/>
          <w:szCs w:val="22"/>
          <w:lang w:eastAsia="es-MX"/>
        </w:rPr>
        <w:t xml:space="preserve">, </w:t>
      </w:r>
      <w:r w:rsidRPr="00473AA4">
        <w:rPr>
          <w:rFonts w:ascii="Palatino Linotype" w:hAnsi="Palatino Linotype" w:cs="Arial"/>
          <w:sz w:val="22"/>
          <w:szCs w:val="22"/>
          <w:lang w:eastAsia="es-MX"/>
        </w:rPr>
        <w:t>JOSÉ GUADALUPE LUNA HERNÁNDEZ</w:t>
      </w:r>
      <w:r w:rsidR="008F70FD" w:rsidRPr="00473AA4">
        <w:rPr>
          <w:rFonts w:ascii="Palatino Linotype" w:hAnsi="Palatino Linotype" w:cs="Arial"/>
          <w:sz w:val="22"/>
          <w:szCs w:val="22"/>
          <w:lang w:eastAsia="es-MX"/>
        </w:rPr>
        <w:t>,</w:t>
      </w:r>
      <w:r w:rsidRPr="00473AA4">
        <w:rPr>
          <w:rFonts w:ascii="Palatino Linotype" w:hAnsi="Palatino Linotype" w:cs="Arial"/>
          <w:sz w:val="22"/>
          <w:szCs w:val="22"/>
          <w:lang w:eastAsia="es-MX"/>
        </w:rPr>
        <w:t xml:space="preserve"> </w:t>
      </w:r>
      <w:r w:rsidRPr="00473AA4">
        <w:rPr>
          <w:rFonts w:ascii="Palatino Linotype" w:hAnsi="Palatino Linotype" w:cs="Arial"/>
          <w:sz w:val="22"/>
          <w:szCs w:val="22"/>
          <w:lang w:val="es-ES_tradnl" w:eastAsia="es-MX"/>
        </w:rPr>
        <w:t>JAVIER MARTÍNEZ CRUZ Y LUIS GUSTAVO PARRA NORIEGA</w:t>
      </w:r>
      <w:r w:rsidRPr="00473AA4">
        <w:rPr>
          <w:rFonts w:ascii="Palatino Linotype" w:hAnsi="Palatino Linotype" w:cs="Arial"/>
          <w:sz w:val="22"/>
          <w:szCs w:val="22"/>
          <w:lang w:eastAsia="es-MX"/>
        </w:rPr>
        <w:t xml:space="preserve">, EN LA </w:t>
      </w:r>
      <w:r w:rsidR="00DF30A3" w:rsidRPr="00473AA4">
        <w:rPr>
          <w:rFonts w:ascii="Palatino Linotype" w:hAnsi="Palatino Linotype" w:cs="Arial"/>
          <w:sz w:val="22"/>
          <w:szCs w:val="22"/>
          <w:lang w:eastAsia="es-MX"/>
        </w:rPr>
        <w:t>DÉCIMA</w:t>
      </w:r>
      <w:r w:rsidR="00EA656A" w:rsidRPr="00473AA4">
        <w:rPr>
          <w:rFonts w:ascii="Palatino Linotype" w:hAnsi="Palatino Linotype" w:cs="Arial"/>
          <w:sz w:val="22"/>
          <w:szCs w:val="22"/>
          <w:lang w:eastAsia="es-MX"/>
        </w:rPr>
        <w:t xml:space="preserve"> SEXTA</w:t>
      </w:r>
      <w:r w:rsidR="001934DC" w:rsidRPr="00473AA4">
        <w:rPr>
          <w:rFonts w:ascii="Palatino Linotype" w:hAnsi="Palatino Linotype" w:cs="Arial"/>
          <w:sz w:val="22"/>
          <w:szCs w:val="22"/>
          <w:lang w:eastAsia="es-MX"/>
        </w:rPr>
        <w:t xml:space="preserve"> </w:t>
      </w:r>
      <w:r w:rsidRPr="00473AA4">
        <w:rPr>
          <w:rFonts w:ascii="Palatino Linotype" w:hAnsi="Palatino Linotype" w:cs="Arial"/>
          <w:sz w:val="22"/>
          <w:szCs w:val="22"/>
          <w:lang w:eastAsia="es-MX"/>
        </w:rPr>
        <w:t xml:space="preserve">SESIÓN ORDINARIA, CELEBRADA EL </w:t>
      </w:r>
      <w:r w:rsidR="004042AF" w:rsidRPr="00473AA4">
        <w:rPr>
          <w:rFonts w:ascii="Palatino Linotype" w:hAnsi="Palatino Linotype" w:cs="Arial"/>
          <w:sz w:val="22"/>
          <w:szCs w:val="22"/>
          <w:lang w:eastAsia="es-MX"/>
        </w:rPr>
        <w:t>CINCO DE JUNIO</w:t>
      </w:r>
      <w:r w:rsidR="00300671" w:rsidRPr="00473AA4">
        <w:rPr>
          <w:rFonts w:ascii="Palatino Linotype" w:hAnsi="Palatino Linotype" w:cs="Arial"/>
          <w:sz w:val="22"/>
          <w:szCs w:val="22"/>
          <w:lang w:eastAsia="es-MX"/>
        </w:rPr>
        <w:t xml:space="preserve"> </w:t>
      </w:r>
      <w:r w:rsidRPr="00473AA4">
        <w:rPr>
          <w:rFonts w:ascii="Palatino Linotype" w:hAnsi="Palatino Linotype" w:cs="Arial"/>
          <w:sz w:val="22"/>
          <w:szCs w:val="22"/>
          <w:lang w:eastAsia="es-MX"/>
        </w:rPr>
        <w:t>DE DOS MIL DIECI</w:t>
      </w:r>
      <w:r w:rsidR="007479DD" w:rsidRPr="00473AA4">
        <w:rPr>
          <w:rFonts w:ascii="Palatino Linotype" w:hAnsi="Palatino Linotype" w:cs="Arial"/>
          <w:sz w:val="22"/>
          <w:szCs w:val="22"/>
          <w:lang w:eastAsia="es-MX"/>
        </w:rPr>
        <w:t>NUEVE,</w:t>
      </w:r>
      <w:r w:rsidRPr="00473AA4">
        <w:rPr>
          <w:rFonts w:ascii="Palatino Linotype" w:hAnsi="Palatino Linotype" w:cs="Arial"/>
          <w:sz w:val="22"/>
          <w:szCs w:val="22"/>
          <w:lang w:eastAsia="es-MX"/>
        </w:rPr>
        <w:t xml:space="preserve"> ANTE EL SECRETARIO TÉCNICO DEL PLENO, ALEXIS TAPIA RAMÍREZ.</w:t>
      </w:r>
    </w:p>
    <w:p w14:paraId="567434DF" w14:textId="4C98B64A" w:rsidR="004022FB" w:rsidRPr="00473AA4" w:rsidRDefault="004022FB" w:rsidP="007479DD">
      <w:pPr>
        <w:spacing w:line="360" w:lineRule="auto"/>
        <w:ind w:right="-93"/>
        <w:jc w:val="both"/>
        <w:rPr>
          <w:rFonts w:ascii="Palatino Linotype" w:eastAsia="Calibri" w:hAnsi="Palatino Linotype" w:cs="Tahoma"/>
          <w:b/>
          <w:bCs/>
          <w:sz w:val="22"/>
          <w:szCs w:val="22"/>
          <w:lang w:eastAsia="en-US"/>
        </w:rPr>
      </w:pPr>
    </w:p>
    <w:p w14:paraId="19961EC2" w14:textId="77777777" w:rsidR="00DF30A3" w:rsidRPr="00473AA4" w:rsidRDefault="00DF30A3" w:rsidP="007479DD">
      <w:pPr>
        <w:spacing w:line="360" w:lineRule="auto"/>
        <w:ind w:right="-93"/>
        <w:jc w:val="both"/>
        <w:rPr>
          <w:rFonts w:ascii="Palatino Linotype" w:eastAsia="Calibri" w:hAnsi="Palatino Linotype" w:cs="Tahoma"/>
          <w:b/>
          <w:bCs/>
          <w:sz w:val="22"/>
          <w:szCs w:val="22"/>
          <w:lang w:eastAsia="en-US"/>
        </w:rPr>
      </w:pPr>
    </w:p>
    <w:p w14:paraId="567434E0" w14:textId="77777777" w:rsidR="00035017" w:rsidRPr="00473AA4" w:rsidRDefault="00035017" w:rsidP="007479DD">
      <w:pPr>
        <w:spacing w:line="360" w:lineRule="auto"/>
        <w:jc w:val="both"/>
        <w:rPr>
          <w:rFonts w:ascii="Palatino Linotype" w:hAnsi="Palatino Linotype" w:cs="Tahoma"/>
          <w:sz w:val="22"/>
          <w:szCs w:val="22"/>
          <w:lang w:val="es-MX"/>
        </w:rPr>
      </w:pPr>
      <w:r w:rsidRPr="00473AA4">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567434F5" wp14:editId="567434F6">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8"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1B61FF" w:rsidRPr="00016AF3" w:rsidRDefault="001B61FF"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434F5"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56743528"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1B61FF" w:rsidRPr="00016AF3" w:rsidRDefault="001B61FF"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567434E1" w14:textId="77777777" w:rsidR="00035017" w:rsidRPr="00473AA4" w:rsidRDefault="00035017" w:rsidP="007479DD">
      <w:pPr>
        <w:spacing w:line="360" w:lineRule="auto"/>
        <w:jc w:val="both"/>
        <w:rPr>
          <w:rFonts w:ascii="Palatino Linotype" w:hAnsi="Palatino Linotype" w:cs="Tahoma"/>
          <w:sz w:val="22"/>
          <w:szCs w:val="22"/>
          <w:lang w:val="es-MX"/>
        </w:rPr>
      </w:pPr>
    </w:p>
    <w:p w14:paraId="567434E2" w14:textId="77777777" w:rsidR="00035017" w:rsidRPr="00473AA4" w:rsidRDefault="00035017" w:rsidP="007479DD">
      <w:pPr>
        <w:spacing w:line="360" w:lineRule="auto"/>
        <w:jc w:val="both"/>
        <w:rPr>
          <w:rFonts w:ascii="Palatino Linotype" w:hAnsi="Palatino Linotype" w:cs="Tahoma"/>
          <w:b/>
          <w:sz w:val="22"/>
          <w:szCs w:val="22"/>
          <w:lang w:val="es-MX"/>
        </w:rPr>
      </w:pPr>
    </w:p>
    <w:p w14:paraId="567434E3" w14:textId="77777777" w:rsidR="00035017" w:rsidRPr="00473AA4" w:rsidRDefault="00035017" w:rsidP="007479DD">
      <w:pPr>
        <w:spacing w:line="360" w:lineRule="auto"/>
        <w:jc w:val="both"/>
        <w:rPr>
          <w:rFonts w:ascii="Palatino Linotype" w:hAnsi="Palatino Linotype" w:cs="Tahoma"/>
          <w:b/>
          <w:sz w:val="22"/>
          <w:szCs w:val="22"/>
          <w:lang w:val="es-MX"/>
        </w:rPr>
      </w:pPr>
    </w:p>
    <w:p w14:paraId="567434E4" w14:textId="7542E2B2" w:rsidR="00035017" w:rsidRPr="00473AA4" w:rsidRDefault="00035017" w:rsidP="007479DD">
      <w:pPr>
        <w:spacing w:line="360" w:lineRule="auto"/>
        <w:jc w:val="both"/>
        <w:rPr>
          <w:rFonts w:ascii="Palatino Linotype" w:hAnsi="Palatino Linotype" w:cs="Tahoma"/>
          <w:b/>
          <w:sz w:val="22"/>
          <w:szCs w:val="22"/>
          <w:lang w:val="es-MX"/>
        </w:rPr>
      </w:pPr>
    </w:p>
    <w:p w14:paraId="21FFC9A4" w14:textId="0D5BA75F" w:rsidR="00DF30A3" w:rsidRPr="00473AA4" w:rsidRDefault="00DF30A3" w:rsidP="007479DD">
      <w:pPr>
        <w:spacing w:line="360" w:lineRule="auto"/>
        <w:jc w:val="both"/>
        <w:rPr>
          <w:rFonts w:ascii="Palatino Linotype" w:hAnsi="Palatino Linotype" w:cs="Tahoma"/>
          <w:b/>
          <w:sz w:val="22"/>
          <w:szCs w:val="22"/>
          <w:lang w:val="es-MX"/>
        </w:rPr>
      </w:pPr>
    </w:p>
    <w:p w14:paraId="1030917A" w14:textId="77777777" w:rsidR="00DF30A3" w:rsidRPr="00473AA4" w:rsidRDefault="00DF30A3" w:rsidP="007479DD">
      <w:pPr>
        <w:spacing w:line="360" w:lineRule="auto"/>
        <w:jc w:val="both"/>
        <w:rPr>
          <w:rFonts w:ascii="Palatino Linotype" w:hAnsi="Palatino Linotype" w:cs="Tahoma"/>
          <w:b/>
          <w:sz w:val="22"/>
          <w:szCs w:val="22"/>
          <w:lang w:val="es-MX"/>
        </w:rPr>
      </w:pPr>
    </w:p>
    <w:p w14:paraId="567434E5" w14:textId="77777777" w:rsidR="00035017" w:rsidRPr="00473AA4" w:rsidRDefault="00035017" w:rsidP="007479DD">
      <w:pPr>
        <w:spacing w:line="360" w:lineRule="auto"/>
        <w:jc w:val="both"/>
        <w:rPr>
          <w:rFonts w:ascii="Palatino Linotype" w:hAnsi="Palatino Linotype" w:cs="Tahoma"/>
          <w:b/>
          <w:sz w:val="22"/>
          <w:szCs w:val="22"/>
          <w:lang w:val="es-MX"/>
        </w:rPr>
      </w:pPr>
      <w:r w:rsidRPr="00473AA4">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567434F7" wp14:editId="567434F8">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B" w14:textId="77777777" w:rsidR="001B61FF" w:rsidRDefault="001B61FF" w:rsidP="00035017">
                            <w:pPr>
                              <w:jc w:val="center"/>
                              <w:rPr>
                                <w:rFonts w:ascii="Palatino Linotype" w:hAnsi="Palatino Linotype" w:cs="Tahoma"/>
                                <w:b/>
                                <w:sz w:val="22"/>
                                <w:szCs w:val="22"/>
                              </w:rPr>
                            </w:pPr>
                          </w:p>
                          <w:p w14:paraId="5674352C"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1B61FF" w:rsidRPr="007516C8" w:rsidRDefault="001B61FF"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1B61FF" w:rsidRPr="0080253B" w:rsidRDefault="001B61FF"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7"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674352B" w14:textId="77777777" w:rsidR="001B61FF" w:rsidRDefault="001B61FF" w:rsidP="00035017">
                      <w:pPr>
                        <w:jc w:val="center"/>
                        <w:rPr>
                          <w:rFonts w:ascii="Palatino Linotype" w:hAnsi="Palatino Linotype" w:cs="Tahoma"/>
                          <w:b/>
                          <w:sz w:val="22"/>
                          <w:szCs w:val="22"/>
                        </w:rPr>
                      </w:pPr>
                    </w:p>
                    <w:p w14:paraId="5674352C"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1B61FF" w:rsidRPr="007516C8" w:rsidRDefault="001B61FF"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1B61FF" w:rsidRPr="0080253B" w:rsidRDefault="001B61FF" w:rsidP="00035017">
                      <w:pPr>
                        <w:jc w:val="center"/>
                        <w:rPr>
                          <w:rFonts w:ascii="Palatino Linotype" w:hAnsi="Palatino Linotype" w:cs="Tahoma"/>
                          <w:b/>
                          <w:sz w:val="22"/>
                          <w:szCs w:val="22"/>
                        </w:rPr>
                      </w:pPr>
                    </w:p>
                  </w:txbxContent>
                </v:textbox>
                <w10:wrap anchorx="margin"/>
              </v:shape>
            </w:pict>
          </mc:Fallback>
        </mc:AlternateContent>
      </w:r>
      <w:r w:rsidRPr="00473AA4">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567434F9" wp14:editId="567434FA">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0" w14:textId="77777777" w:rsidR="001B61FF" w:rsidRDefault="001B61FF" w:rsidP="00035017">
                            <w:pPr>
                              <w:jc w:val="center"/>
                              <w:rPr>
                                <w:rFonts w:ascii="Palatino Linotype" w:hAnsi="Palatino Linotype" w:cs="Tahoma"/>
                                <w:b/>
                                <w:sz w:val="22"/>
                                <w:szCs w:val="22"/>
                              </w:rPr>
                            </w:pPr>
                          </w:p>
                          <w:p w14:paraId="56743531"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1B61FF" w:rsidRPr="00DF30A3" w:rsidRDefault="001B61FF"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1B61FF" w:rsidRPr="0080253B" w:rsidRDefault="001B61FF"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9"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56743530" w14:textId="77777777" w:rsidR="001B61FF" w:rsidRDefault="001B61FF" w:rsidP="00035017">
                      <w:pPr>
                        <w:jc w:val="center"/>
                        <w:rPr>
                          <w:rFonts w:ascii="Palatino Linotype" w:hAnsi="Palatino Linotype" w:cs="Tahoma"/>
                          <w:b/>
                          <w:sz w:val="22"/>
                          <w:szCs w:val="22"/>
                        </w:rPr>
                      </w:pPr>
                    </w:p>
                    <w:p w14:paraId="56743531"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1B61FF" w:rsidRPr="00DF30A3" w:rsidRDefault="001B61FF"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1B61FF" w:rsidRPr="0080253B" w:rsidRDefault="001B61FF" w:rsidP="00035017">
                      <w:pPr>
                        <w:jc w:val="center"/>
                        <w:rPr>
                          <w:rFonts w:ascii="Palatino Linotype" w:hAnsi="Palatino Linotype"/>
                          <w:sz w:val="22"/>
                          <w:szCs w:val="22"/>
                        </w:rPr>
                      </w:pPr>
                    </w:p>
                  </w:txbxContent>
                </v:textbox>
                <w10:wrap anchorx="margin"/>
              </v:shape>
            </w:pict>
          </mc:Fallback>
        </mc:AlternateContent>
      </w:r>
    </w:p>
    <w:p w14:paraId="567434E6" w14:textId="77777777" w:rsidR="00035017" w:rsidRPr="00473AA4" w:rsidRDefault="00035017" w:rsidP="007479DD">
      <w:pPr>
        <w:spacing w:line="360" w:lineRule="auto"/>
        <w:jc w:val="both"/>
        <w:rPr>
          <w:rFonts w:ascii="Palatino Linotype" w:hAnsi="Palatino Linotype" w:cs="Tahoma"/>
          <w:b/>
          <w:sz w:val="22"/>
          <w:szCs w:val="22"/>
          <w:lang w:val="es-MX"/>
        </w:rPr>
      </w:pPr>
    </w:p>
    <w:p w14:paraId="567434E7" w14:textId="77777777" w:rsidR="00035017" w:rsidRPr="00473AA4" w:rsidRDefault="00035017" w:rsidP="007479DD">
      <w:pPr>
        <w:spacing w:line="360" w:lineRule="auto"/>
        <w:jc w:val="both"/>
        <w:rPr>
          <w:rFonts w:ascii="Palatino Linotype" w:hAnsi="Palatino Linotype" w:cs="Tahoma"/>
          <w:b/>
          <w:sz w:val="22"/>
          <w:szCs w:val="22"/>
          <w:lang w:val="es-MX"/>
        </w:rPr>
      </w:pPr>
    </w:p>
    <w:p w14:paraId="567434E8" w14:textId="77777777" w:rsidR="00035017" w:rsidRPr="00473AA4" w:rsidRDefault="00035017" w:rsidP="007479DD">
      <w:pPr>
        <w:spacing w:line="360" w:lineRule="auto"/>
        <w:jc w:val="both"/>
        <w:rPr>
          <w:rFonts w:ascii="Palatino Linotype" w:hAnsi="Palatino Linotype" w:cs="Tahoma"/>
          <w:b/>
          <w:sz w:val="22"/>
          <w:szCs w:val="22"/>
          <w:lang w:val="es-MX"/>
        </w:rPr>
      </w:pPr>
    </w:p>
    <w:p w14:paraId="567434E9" w14:textId="7983BE07" w:rsidR="00035017" w:rsidRPr="00473AA4" w:rsidRDefault="00035017" w:rsidP="007479DD">
      <w:pPr>
        <w:spacing w:line="360" w:lineRule="auto"/>
        <w:jc w:val="both"/>
        <w:rPr>
          <w:rFonts w:ascii="Palatino Linotype" w:hAnsi="Palatino Linotype" w:cs="Tahoma"/>
          <w:b/>
          <w:sz w:val="22"/>
          <w:szCs w:val="22"/>
          <w:lang w:val="es-MX"/>
        </w:rPr>
      </w:pPr>
    </w:p>
    <w:p w14:paraId="4E1E0B8D" w14:textId="02865E80" w:rsidR="00DF30A3" w:rsidRPr="00473AA4" w:rsidRDefault="00DF30A3" w:rsidP="007479DD">
      <w:pPr>
        <w:spacing w:line="360" w:lineRule="auto"/>
        <w:jc w:val="both"/>
        <w:rPr>
          <w:rFonts w:ascii="Palatino Linotype" w:hAnsi="Palatino Linotype" w:cs="Tahoma"/>
          <w:b/>
          <w:sz w:val="22"/>
          <w:szCs w:val="22"/>
          <w:lang w:val="es-MX"/>
        </w:rPr>
      </w:pPr>
    </w:p>
    <w:p w14:paraId="77E41144" w14:textId="77777777" w:rsidR="00DF30A3" w:rsidRPr="00473AA4" w:rsidRDefault="00DF30A3" w:rsidP="007479DD">
      <w:pPr>
        <w:spacing w:line="360" w:lineRule="auto"/>
        <w:jc w:val="both"/>
        <w:rPr>
          <w:rFonts w:ascii="Palatino Linotype" w:hAnsi="Palatino Linotype" w:cs="Tahoma"/>
          <w:b/>
          <w:sz w:val="22"/>
          <w:szCs w:val="22"/>
          <w:lang w:val="es-MX"/>
        </w:rPr>
      </w:pPr>
    </w:p>
    <w:p w14:paraId="567434EA" w14:textId="77777777" w:rsidR="00035017" w:rsidRPr="00473AA4" w:rsidRDefault="00035017" w:rsidP="007479DD">
      <w:pPr>
        <w:spacing w:line="360" w:lineRule="auto"/>
        <w:jc w:val="both"/>
        <w:rPr>
          <w:rFonts w:ascii="Palatino Linotype" w:hAnsi="Palatino Linotype" w:cs="Tahoma"/>
          <w:b/>
          <w:sz w:val="22"/>
          <w:szCs w:val="22"/>
          <w:lang w:val="es-MX"/>
        </w:rPr>
      </w:pPr>
    </w:p>
    <w:p w14:paraId="567434EB" w14:textId="77777777" w:rsidR="00035017" w:rsidRPr="00473AA4" w:rsidRDefault="00D147D5" w:rsidP="007479DD">
      <w:pPr>
        <w:spacing w:line="360" w:lineRule="auto"/>
        <w:jc w:val="both"/>
        <w:rPr>
          <w:rFonts w:ascii="Palatino Linotype" w:hAnsi="Palatino Linotype" w:cs="Tahoma"/>
          <w:sz w:val="22"/>
          <w:szCs w:val="22"/>
          <w:lang w:val="es-MX"/>
        </w:rPr>
      </w:pPr>
      <w:r w:rsidRPr="00473AA4">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567434FB" wp14:editId="567434FC">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5" w14:textId="77777777" w:rsidR="001B61FF" w:rsidRDefault="001B61FF" w:rsidP="00035017">
                            <w:pPr>
                              <w:jc w:val="center"/>
                              <w:rPr>
                                <w:rFonts w:ascii="Palatino Linotype" w:hAnsi="Palatino Linotype" w:cs="Tahoma"/>
                                <w:b/>
                                <w:sz w:val="22"/>
                                <w:szCs w:val="22"/>
                                <w:lang w:val="es-MX"/>
                              </w:rPr>
                            </w:pPr>
                          </w:p>
                          <w:p w14:paraId="56743536"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1B61FF" w:rsidRPr="007516C8" w:rsidRDefault="001B61FF"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B"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56743535" w14:textId="77777777" w:rsidR="001B61FF" w:rsidRDefault="001B61FF" w:rsidP="00035017">
                      <w:pPr>
                        <w:jc w:val="center"/>
                        <w:rPr>
                          <w:rFonts w:ascii="Palatino Linotype" w:hAnsi="Palatino Linotype" w:cs="Tahoma"/>
                          <w:b/>
                          <w:sz w:val="22"/>
                          <w:szCs w:val="22"/>
                          <w:lang w:val="es-MX"/>
                        </w:rPr>
                      </w:pPr>
                    </w:p>
                    <w:p w14:paraId="56743536"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1B61FF" w:rsidRPr="007516C8" w:rsidRDefault="001B61FF"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473AA4">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67434FD" wp14:editId="567434FE">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9" w14:textId="77777777" w:rsidR="001B61FF" w:rsidRDefault="001B61FF" w:rsidP="00035017">
                            <w:pPr>
                              <w:jc w:val="center"/>
                              <w:rPr>
                                <w:rFonts w:ascii="Palatino Linotype" w:hAnsi="Palatino Linotype" w:cs="Tahoma"/>
                                <w:b/>
                                <w:sz w:val="22"/>
                                <w:szCs w:val="22"/>
                              </w:rPr>
                            </w:pPr>
                          </w:p>
                          <w:p w14:paraId="5674353A"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1B61FF" w:rsidRPr="007516C8" w:rsidRDefault="001B61FF"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D"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56743539" w14:textId="77777777" w:rsidR="001B61FF" w:rsidRDefault="001B61FF" w:rsidP="00035017">
                      <w:pPr>
                        <w:jc w:val="center"/>
                        <w:rPr>
                          <w:rFonts w:ascii="Palatino Linotype" w:hAnsi="Palatino Linotype" w:cs="Tahoma"/>
                          <w:b/>
                          <w:sz w:val="22"/>
                          <w:szCs w:val="22"/>
                        </w:rPr>
                      </w:pPr>
                    </w:p>
                    <w:p w14:paraId="5674353A"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1B61FF" w:rsidRPr="007516C8" w:rsidRDefault="001B61FF"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567434EC" w14:textId="77777777" w:rsidR="00035017" w:rsidRPr="00473AA4" w:rsidRDefault="00035017" w:rsidP="007479DD">
      <w:pPr>
        <w:spacing w:line="360" w:lineRule="auto"/>
        <w:jc w:val="both"/>
        <w:rPr>
          <w:rFonts w:ascii="Palatino Linotype" w:hAnsi="Palatino Linotype" w:cs="Tahoma"/>
          <w:sz w:val="22"/>
          <w:szCs w:val="22"/>
          <w:lang w:val="es-MX"/>
        </w:rPr>
      </w:pPr>
    </w:p>
    <w:p w14:paraId="567434ED" w14:textId="77777777" w:rsidR="00035017" w:rsidRPr="00473AA4" w:rsidRDefault="00035017" w:rsidP="007479DD">
      <w:pPr>
        <w:spacing w:line="360" w:lineRule="auto"/>
        <w:jc w:val="both"/>
        <w:rPr>
          <w:rFonts w:ascii="Palatino Linotype" w:hAnsi="Palatino Linotype" w:cs="Tahoma"/>
          <w:sz w:val="22"/>
          <w:szCs w:val="22"/>
          <w:lang w:val="es-MX"/>
        </w:rPr>
      </w:pPr>
    </w:p>
    <w:p w14:paraId="567434EE" w14:textId="7F87EFA4" w:rsidR="00035017" w:rsidRPr="00473AA4" w:rsidRDefault="00035017" w:rsidP="007479DD">
      <w:pPr>
        <w:spacing w:line="360" w:lineRule="auto"/>
        <w:jc w:val="both"/>
        <w:rPr>
          <w:rFonts w:ascii="Palatino Linotype" w:hAnsi="Palatino Linotype" w:cs="Tahoma"/>
          <w:sz w:val="22"/>
          <w:szCs w:val="22"/>
          <w:lang w:val="es-MX"/>
        </w:rPr>
      </w:pPr>
    </w:p>
    <w:p w14:paraId="1D016E6D" w14:textId="6379582E" w:rsidR="00DF30A3" w:rsidRPr="00473AA4" w:rsidRDefault="00DF30A3" w:rsidP="007479DD">
      <w:pPr>
        <w:spacing w:line="360" w:lineRule="auto"/>
        <w:jc w:val="both"/>
        <w:rPr>
          <w:rFonts w:ascii="Palatino Linotype" w:hAnsi="Palatino Linotype" w:cs="Tahoma"/>
          <w:sz w:val="22"/>
          <w:szCs w:val="22"/>
          <w:lang w:val="es-MX"/>
        </w:rPr>
      </w:pPr>
    </w:p>
    <w:p w14:paraId="4138D559" w14:textId="77777777" w:rsidR="00DF30A3" w:rsidRPr="00473AA4" w:rsidRDefault="00DF30A3" w:rsidP="007479DD">
      <w:pPr>
        <w:spacing w:line="360" w:lineRule="auto"/>
        <w:jc w:val="both"/>
        <w:rPr>
          <w:rFonts w:ascii="Palatino Linotype" w:hAnsi="Palatino Linotype" w:cs="Tahoma"/>
          <w:sz w:val="22"/>
          <w:szCs w:val="22"/>
          <w:lang w:val="es-MX"/>
        </w:rPr>
      </w:pPr>
    </w:p>
    <w:p w14:paraId="567434EF" w14:textId="77777777" w:rsidR="00035017" w:rsidRPr="00473AA4" w:rsidRDefault="008C67EF" w:rsidP="007479DD">
      <w:pPr>
        <w:spacing w:line="360" w:lineRule="auto"/>
        <w:jc w:val="both"/>
        <w:rPr>
          <w:rFonts w:ascii="Palatino Linotype" w:hAnsi="Palatino Linotype" w:cs="Tahoma"/>
          <w:sz w:val="22"/>
          <w:szCs w:val="22"/>
          <w:lang w:val="es-MX"/>
        </w:rPr>
      </w:pPr>
      <w:r w:rsidRPr="00473AA4">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567434FF" wp14:editId="56743500">
                <wp:simplePos x="0" y="0"/>
                <wp:positionH relativeFrom="page">
                  <wp:posOffset>2295525</wp:posOffset>
                </wp:positionH>
                <wp:positionV relativeFrom="paragraph">
                  <wp:posOffset>25400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D" w14:textId="77777777" w:rsidR="001B61FF" w:rsidRDefault="001B61FF" w:rsidP="00035017">
                            <w:pPr>
                              <w:jc w:val="center"/>
                              <w:rPr>
                                <w:rFonts w:ascii="Palatino Linotype" w:hAnsi="Palatino Linotype" w:cs="Tahoma"/>
                                <w:b/>
                                <w:sz w:val="22"/>
                                <w:szCs w:val="22"/>
                              </w:rPr>
                            </w:pPr>
                          </w:p>
                          <w:p w14:paraId="5674353E" w14:textId="77777777" w:rsidR="001B61FF" w:rsidRDefault="001B61FF" w:rsidP="00035017">
                            <w:pPr>
                              <w:jc w:val="center"/>
                              <w:rPr>
                                <w:rFonts w:ascii="Palatino Linotype" w:hAnsi="Palatino Linotype" w:cs="Tahoma"/>
                                <w:b/>
                                <w:sz w:val="22"/>
                                <w:szCs w:val="22"/>
                              </w:rPr>
                            </w:pPr>
                          </w:p>
                          <w:p w14:paraId="5674353F"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1B61FF" w:rsidRPr="0080253B" w:rsidRDefault="001B61FF"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1B61FF" w:rsidRPr="00EF2FC0" w:rsidRDefault="001B61FF" w:rsidP="00035017">
                            <w:pPr>
                              <w:jc w:val="center"/>
                              <w:rPr>
                                <w:rFonts w:ascii="Palatino Linotype" w:hAnsi="Palatino Linotype"/>
                                <w:sz w:val="24"/>
                                <w:szCs w:val="24"/>
                              </w:rPr>
                            </w:pPr>
                          </w:p>
                          <w:p w14:paraId="56743543" w14:textId="77777777" w:rsidR="001B61FF" w:rsidRDefault="001B61FF"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F" id="Cuadro de texto 24" o:spid="_x0000_s1031" type="#_x0000_t202" style="position:absolute;left:0;text-align:left;margin-left:180.75pt;margin-top:2pt;width:248.25pt;height: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" fillcolor="white [3201]" strokecolor="white [3212]" strokeweight=".5pt">
                <v:path arrowok="t"/>
                <v:textbox>
                  <w:txbxContent>
                    <w:p w14:paraId="5674353D" w14:textId="77777777" w:rsidR="001B61FF" w:rsidRDefault="001B61FF" w:rsidP="00035017">
                      <w:pPr>
                        <w:jc w:val="center"/>
                        <w:rPr>
                          <w:rFonts w:ascii="Palatino Linotype" w:hAnsi="Palatino Linotype" w:cs="Tahoma"/>
                          <w:b/>
                          <w:sz w:val="22"/>
                          <w:szCs w:val="22"/>
                        </w:rPr>
                      </w:pPr>
                    </w:p>
                    <w:p w14:paraId="5674353E" w14:textId="77777777" w:rsidR="001B61FF" w:rsidRDefault="001B61FF" w:rsidP="00035017">
                      <w:pPr>
                        <w:jc w:val="center"/>
                        <w:rPr>
                          <w:rFonts w:ascii="Palatino Linotype" w:hAnsi="Palatino Linotype" w:cs="Tahoma"/>
                          <w:b/>
                          <w:sz w:val="22"/>
                          <w:szCs w:val="22"/>
                        </w:rPr>
                      </w:pPr>
                    </w:p>
                    <w:p w14:paraId="5674353F" w14:textId="77777777" w:rsidR="001B61FF" w:rsidRPr="007516C8" w:rsidRDefault="001B61FF"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1B61FF" w:rsidRPr="00DF30A3" w:rsidRDefault="001B61FF"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1B61FF" w:rsidRPr="0080253B" w:rsidRDefault="001B61FF"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1B61FF" w:rsidRPr="00EF2FC0" w:rsidRDefault="001B61FF" w:rsidP="00035017">
                      <w:pPr>
                        <w:jc w:val="center"/>
                        <w:rPr>
                          <w:rFonts w:ascii="Palatino Linotype" w:hAnsi="Palatino Linotype"/>
                          <w:sz w:val="24"/>
                          <w:szCs w:val="24"/>
                        </w:rPr>
                      </w:pPr>
                    </w:p>
                    <w:p w14:paraId="56743543" w14:textId="77777777" w:rsidR="001B61FF" w:rsidRDefault="001B61FF" w:rsidP="00035017"/>
                  </w:txbxContent>
                </v:textbox>
                <w10:wrap anchorx="page"/>
              </v:shape>
            </w:pict>
          </mc:Fallback>
        </mc:AlternateContent>
      </w:r>
    </w:p>
    <w:p w14:paraId="567434F0" w14:textId="77777777" w:rsidR="00035017" w:rsidRPr="00473AA4" w:rsidRDefault="00035017" w:rsidP="007479DD">
      <w:pPr>
        <w:spacing w:line="360" w:lineRule="auto"/>
        <w:jc w:val="both"/>
        <w:rPr>
          <w:rFonts w:ascii="Palatino Linotype" w:hAnsi="Palatino Linotype" w:cs="Tahoma"/>
          <w:sz w:val="22"/>
          <w:szCs w:val="22"/>
          <w:lang w:val="es-MX"/>
        </w:rPr>
      </w:pPr>
    </w:p>
    <w:p w14:paraId="567434F1" w14:textId="77777777" w:rsidR="008C67EF" w:rsidRPr="00473AA4" w:rsidRDefault="008C67EF" w:rsidP="007479DD">
      <w:pPr>
        <w:spacing w:line="360" w:lineRule="auto"/>
        <w:jc w:val="both"/>
        <w:rPr>
          <w:rFonts w:ascii="Palatino Linotype" w:hAnsi="Palatino Linotype" w:cs="Tahoma"/>
          <w:sz w:val="22"/>
          <w:szCs w:val="22"/>
          <w:lang w:val="es-MX"/>
        </w:rPr>
      </w:pPr>
    </w:p>
    <w:p w14:paraId="567434F2" w14:textId="77777777" w:rsidR="008C67EF" w:rsidRPr="00473AA4" w:rsidRDefault="008C67EF" w:rsidP="007479DD">
      <w:pPr>
        <w:spacing w:line="360" w:lineRule="auto"/>
        <w:jc w:val="both"/>
        <w:rPr>
          <w:rFonts w:ascii="Palatino Linotype" w:hAnsi="Palatino Linotype" w:cs="Tahoma"/>
          <w:sz w:val="22"/>
          <w:szCs w:val="22"/>
          <w:lang w:val="es-MX"/>
        </w:rPr>
      </w:pPr>
    </w:p>
    <w:p w14:paraId="567434F4" w14:textId="5103A3E8" w:rsidR="00C159C6" w:rsidRDefault="007516C8" w:rsidP="00693B2B">
      <w:pPr>
        <w:spacing w:line="360" w:lineRule="auto"/>
        <w:jc w:val="both"/>
        <w:rPr>
          <w:rFonts w:ascii="Palatino Linotype" w:eastAsia="Calibri" w:hAnsi="Palatino Linotype" w:cs="Arial"/>
          <w:b/>
          <w:bCs/>
          <w:sz w:val="22"/>
          <w:szCs w:val="22"/>
          <w:lang w:eastAsia="en-US"/>
        </w:rPr>
      </w:pPr>
      <w:r w:rsidRPr="00473AA4">
        <w:rPr>
          <w:rFonts w:ascii="Palatino Linotype" w:eastAsia="Calibri" w:hAnsi="Palatino Linotype" w:cs="Arial"/>
          <w:sz w:val="22"/>
          <w:szCs w:val="22"/>
          <w:lang w:eastAsia="en-US"/>
        </w:rPr>
        <w:t xml:space="preserve">Esta foja corresponde a la </w:t>
      </w:r>
      <w:r w:rsidR="006C1EB6" w:rsidRPr="00473AA4">
        <w:rPr>
          <w:rFonts w:ascii="Palatino Linotype" w:eastAsia="Calibri" w:hAnsi="Palatino Linotype" w:cs="Arial"/>
          <w:sz w:val="22"/>
          <w:szCs w:val="22"/>
          <w:lang w:eastAsia="en-US"/>
        </w:rPr>
        <w:t xml:space="preserve">Resolución </w:t>
      </w:r>
      <w:r w:rsidRPr="00473AA4">
        <w:rPr>
          <w:rFonts w:ascii="Palatino Linotype" w:eastAsia="Calibri" w:hAnsi="Palatino Linotype" w:cs="Arial"/>
          <w:sz w:val="22"/>
          <w:szCs w:val="22"/>
          <w:lang w:eastAsia="en-US"/>
        </w:rPr>
        <w:t xml:space="preserve">de fecha </w:t>
      </w:r>
      <w:r w:rsidR="004042AF" w:rsidRPr="00473AA4">
        <w:rPr>
          <w:rFonts w:ascii="Palatino Linotype" w:eastAsia="Calibri" w:hAnsi="Palatino Linotype" w:cs="Arial"/>
          <w:sz w:val="22"/>
          <w:szCs w:val="22"/>
          <w:lang w:eastAsia="en-US"/>
        </w:rPr>
        <w:t>cinco de junio</w:t>
      </w:r>
      <w:r w:rsidR="00300671" w:rsidRPr="00473AA4">
        <w:rPr>
          <w:rFonts w:ascii="Palatino Linotype" w:eastAsia="Calibri" w:hAnsi="Palatino Linotype" w:cs="Arial"/>
          <w:sz w:val="22"/>
          <w:szCs w:val="22"/>
          <w:lang w:eastAsia="en-US"/>
        </w:rPr>
        <w:t xml:space="preserve"> </w:t>
      </w:r>
      <w:r w:rsidRPr="00473AA4">
        <w:rPr>
          <w:rFonts w:ascii="Palatino Linotype" w:eastAsia="Calibri" w:hAnsi="Palatino Linotype" w:cs="Arial"/>
          <w:sz w:val="22"/>
          <w:szCs w:val="22"/>
          <w:lang w:eastAsia="en-US"/>
        </w:rPr>
        <w:t>de dos mil dieci</w:t>
      </w:r>
      <w:r w:rsidR="007479DD" w:rsidRPr="00473AA4">
        <w:rPr>
          <w:rFonts w:ascii="Palatino Linotype" w:eastAsia="Calibri" w:hAnsi="Palatino Linotype" w:cs="Arial"/>
          <w:sz w:val="22"/>
          <w:szCs w:val="22"/>
          <w:lang w:eastAsia="en-US"/>
        </w:rPr>
        <w:t>nueve</w:t>
      </w:r>
      <w:r w:rsidRPr="00473AA4">
        <w:rPr>
          <w:rFonts w:ascii="Palatino Linotype" w:eastAsia="Calibri" w:hAnsi="Palatino Linotype" w:cs="Arial"/>
          <w:sz w:val="22"/>
          <w:szCs w:val="22"/>
          <w:lang w:eastAsia="en-US"/>
        </w:rPr>
        <w:t xml:space="preserve">, emitida en el </w:t>
      </w:r>
      <w:r w:rsidR="006C1EB6" w:rsidRPr="00473AA4">
        <w:rPr>
          <w:rFonts w:ascii="Palatino Linotype" w:eastAsia="Calibri" w:hAnsi="Palatino Linotype" w:cs="Arial"/>
          <w:sz w:val="22"/>
          <w:szCs w:val="22"/>
          <w:lang w:eastAsia="en-US"/>
        </w:rPr>
        <w:t xml:space="preserve">Recurso </w:t>
      </w:r>
      <w:r w:rsidRPr="00473AA4">
        <w:rPr>
          <w:rFonts w:ascii="Palatino Linotype" w:eastAsia="Calibri" w:hAnsi="Palatino Linotype" w:cs="Arial"/>
          <w:sz w:val="22"/>
          <w:szCs w:val="22"/>
          <w:lang w:eastAsia="en-US"/>
        </w:rPr>
        <w:t xml:space="preserve">de </w:t>
      </w:r>
      <w:r w:rsidR="006C1EB6" w:rsidRPr="00473AA4">
        <w:rPr>
          <w:rFonts w:ascii="Palatino Linotype" w:eastAsia="Calibri" w:hAnsi="Palatino Linotype" w:cs="Arial"/>
          <w:sz w:val="22"/>
          <w:szCs w:val="22"/>
          <w:lang w:eastAsia="en-US"/>
        </w:rPr>
        <w:t xml:space="preserve">Revisión </w:t>
      </w:r>
      <w:r w:rsidRPr="00473AA4">
        <w:rPr>
          <w:rFonts w:ascii="Palatino Linotype" w:eastAsia="Calibri" w:hAnsi="Palatino Linotype" w:cs="Arial"/>
          <w:sz w:val="22"/>
          <w:szCs w:val="22"/>
          <w:lang w:eastAsia="en-US"/>
        </w:rPr>
        <w:t xml:space="preserve">número </w:t>
      </w:r>
      <w:r w:rsidR="00EA656A" w:rsidRPr="00473AA4">
        <w:rPr>
          <w:rFonts w:ascii="Palatino Linotype" w:eastAsia="Calibri" w:hAnsi="Palatino Linotype" w:cs="Tahoma"/>
          <w:b/>
          <w:bCs/>
          <w:sz w:val="22"/>
          <w:szCs w:val="22"/>
          <w:lang w:eastAsia="en-US"/>
        </w:rPr>
        <w:t>0</w:t>
      </w:r>
      <w:r w:rsidR="004042AF" w:rsidRPr="00473AA4">
        <w:rPr>
          <w:rFonts w:ascii="Palatino Linotype" w:eastAsia="Calibri" w:hAnsi="Palatino Linotype" w:cs="Tahoma"/>
          <w:b/>
          <w:bCs/>
          <w:sz w:val="22"/>
          <w:szCs w:val="22"/>
          <w:lang w:eastAsia="en-US"/>
        </w:rPr>
        <w:t>1946</w:t>
      </w:r>
      <w:r w:rsidR="00EA656A" w:rsidRPr="00473AA4">
        <w:rPr>
          <w:rFonts w:ascii="Palatino Linotype" w:eastAsia="Calibri" w:hAnsi="Palatino Linotype" w:cs="Tahoma"/>
          <w:b/>
          <w:bCs/>
          <w:sz w:val="22"/>
          <w:szCs w:val="22"/>
          <w:lang w:eastAsia="en-US"/>
        </w:rPr>
        <w:t>/INFOEM/IP/RR/2019</w:t>
      </w:r>
      <w:r w:rsidR="00796319" w:rsidRPr="00473AA4">
        <w:rPr>
          <w:rFonts w:ascii="Palatino Linotype" w:eastAsia="Calibri" w:hAnsi="Palatino Linotype" w:cs="Arial"/>
          <w:b/>
          <w:bCs/>
          <w:sz w:val="22"/>
          <w:szCs w:val="22"/>
          <w:lang w:eastAsia="en-US"/>
        </w:rPr>
        <w:t>.</w:t>
      </w:r>
    </w:p>
    <w:p w14:paraId="21938362" w14:textId="77777777" w:rsidR="007F77C8" w:rsidRDefault="007F77C8" w:rsidP="00693B2B">
      <w:pPr>
        <w:spacing w:line="360" w:lineRule="auto"/>
        <w:jc w:val="both"/>
        <w:rPr>
          <w:rFonts w:ascii="Palatino Linotype" w:eastAsia="Calibri" w:hAnsi="Palatino Linotype" w:cs="Arial"/>
          <w:b/>
          <w:bCs/>
          <w:sz w:val="22"/>
          <w:szCs w:val="22"/>
          <w:lang w:eastAsia="en-US"/>
        </w:rPr>
      </w:pPr>
    </w:p>
    <w:p w14:paraId="3324016C" w14:textId="77777777" w:rsidR="007F77C8" w:rsidRPr="006A36F7" w:rsidRDefault="007F77C8" w:rsidP="00693B2B">
      <w:pPr>
        <w:spacing w:line="360" w:lineRule="auto"/>
        <w:jc w:val="both"/>
        <w:rPr>
          <w:rFonts w:ascii="Palatino Linotype" w:eastAsia="Calibri" w:hAnsi="Palatino Linotype" w:cs="Arial"/>
          <w:sz w:val="22"/>
          <w:szCs w:val="22"/>
          <w:lang w:eastAsia="en-US"/>
        </w:rPr>
      </w:pPr>
    </w:p>
    <w:sectPr w:rsidR="007F77C8" w:rsidRPr="006A36F7" w:rsidSect="007516C8">
      <w:headerReference w:type="default" r:id="rId15"/>
      <w:footerReference w:type="default" r:id="rId16"/>
      <w:headerReference w:type="first" r:id="rId17"/>
      <w:footerReference w:type="first" r:id="rId18"/>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688D2" w14:textId="77777777" w:rsidR="00396757" w:rsidRDefault="00396757" w:rsidP="00B31222">
      <w:r>
        <w:separator/>
      </w:r>
    </w:p>
  </w:endnote>
  <w:endnote w:type="continuationSeparator" w:id="0">
    <w:p w14:paraId="26468D88" w14:textId="77777777" w:rsidR="00396757" w:rsidRDefault="0039675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56743512" w14:textId="77777777" w:rsidR="001B61FF" w:rsidRDefault="001B61FF">
            <w:pPr>
              <w:pStyle w:val="Piedepgina"/>
              <w:jc w:val="right"/>
            </w:pPr>
          </w:p>
          <w:p w14:paraId="56743513" w14:textId="77777777" w:rsidR="001B61FF" w:rsidRDefault="001B61FF">
            <w:pPr>
              <w:pStyle w:val="Piedepgina"/>
              <w:jc w:val="right"/>
            </w:pPr>
          </w:p>
          <w:p w14:paraId="56743514" w14:textId="4D7F0C05" w:rsidR="001B61FF" w:rsidRPr="00035017" w:rsidRDefault="001B61FF">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2C72B5">
              <w:rPr>
                <w:b/>
                <w:bCs/>
                <w:noProof/>
              </w:rPr>
              <w:t>38</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2C72B5">
              <w:rPr>
                <w:b/>
                <w:bCs/>
                <w:noProof/>
              </w:rPr>
              <w:t>47</w:t>
            </w:r>
            <w:r w:rsidRPr="00035017">
              <w:rPr>
                <w:b/>
                <w:bCs/>
              </w:rPr>
              <w:fldChar w:fldCharType="end"/>
            </w:r>
          </w:p>
        </w:sdtContent>
      </w:sdt>
    </w:sdtContent>
  </w:sdt>
  <w:p w14:paraId="56743515" w14:textId="77777777" w:rsidR="001B61FF" w:rsidRDefault="001B61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56743526" w14:textId="4AADF760" w:rsidR="001B61FF" w:rsidRDefault="001B61FF">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2C72B5">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2C72B5">
              <w:rPr>
                <w:b/>
                <w:bCs/>
                <w:noProof/>
              </w:rPr>
              <w:t>47</w:t>
            </w:r>
            <w:r>
              <w:rPr>
                <w:b/>
                <w:bCs/>
                <w:sz w:val="24"/>
                <w:szCs w:val="24"/>
              </w:rPr>
              <w:fldChar w:fldCharType="end"/>
            </w:r>
          </w:p>
        </w:sdtContent>
      </w:sdt>
    </w:sdtContent>
  </w:sdt>
  <w:p w14:paraId="56743527" w14:textId="77777777" w:rsidR="001B61FF" w:rsidRDefault="001B61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0D544" w14:textId="77777777" w:rsidR="00396757" w:rsidRDefault="00396757" w:rsidP="00B31222">
      <w:r>
        <w:separator/>
      </w:r>
    </w:p>
  </w:footnote>
  <w:footnote w:type="continuationSeparator" w:id="0">
    <w:p w14:paraId="5FFF1C72" w14:textId="77777777" w:rsidR="00396757" w:rsidRDefault="00396757"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1B61FF" w:rsidRPr="005C106F" w14:paraId="56743510" w14:textId="77777777" w:rsidTr="00202DB8">
      <w:trPr>
        <w:trHeight w:val="1435"/>
      </w:trPr>
      <w:tc>
        <w:tcPr>
          <w:tcW w:w="2835" w:type="dxa"/>
          <w:shd w:val="clear" w:color="auto" w:fill="auto"/>
        </w:tcPr>
        <w:p w14:paraId="56743505" w14:textId="77777777" w:rsidR="001B61FF" w:rsidRPr="005C106F" w:rsidRDefault="001B61FF"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1B61FF" w:rsidRPr="00E152D8" w14:paraId="56743508" w14:textId="77777777" w:rsidTr="00812BB6">
            <w:trPr>
              <w:trHeight w:val="144"/>
            </w:trPr>
            <w:tc>
              <w:tcPr>
                <w:tcW w:w="2698" w:type="dxa"/>
              </w:tcPr>
              <w:p w14:paraId="56743506" w14:textId="77777777" w:rsidR="001B61FF" w:rsidRPr="00E152D8" w:rsidRDefault="001B61FF"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07" w14:textId="787139E7" w:rsidR="001B61FF" w:rsidRPr="003A15D6" w:rsidRDefault="001B61FF" w:rsidP="00BC6175">
                <w:pPr>
                  <w:tabs>
                    <w:tab w:val="right" w:pos="8838"/>
                  </w:tabs>
                  <w:ind w:left="-28" w:right="-32"/>
                  <w:jc w:val="both"/>
                  <w:rPr>
                    <w:rFonts w:ascii="Palatino Linotype" w:eastAsia="Calibri" w:hAnsi="Palatino Linotype" w:cs="Tahoma"/>
                    <w:bCs/>
                    <w:sz w:val="22"/>
                    <w:szCs w:val="22"/>
                    <w:lang w:eastAsia="en-US"/>
                  </w:rPr>
                </w:pPr>
                <w:r w:rsidRPr="003A15D6">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1946</w:t>
                </w:r>
                <w:r w:rsidRPr="003A15D6">
                  <w:rPr>
                    <w:rFonts w:ascii="Palatino Linotype" w:eastAsia="Calibri" w:hAnsi="Palatino Linotype" w:cs="Tahoma"/>
                    <w:bCs/>
                    <w:sz w:val="22"/>
                    <w:szCs w:val="22"/>
                    <w:lang w:eastAsia="en-US"/>
                  </w:rPr>
                  <w:t>/INFOEM/IP/RR/2019</w:t>
                </w:r>
              </w:p>
            </w:tc>
          </w:tr>
          <w:tr w:rsidR="001B61FF" w:rsidRPr="00E152D8" w14:paraId="5674350B" w14:textId="77777777" w:rsidTr="00812BB6">
            <w:trPr>
              <w:trHeight w:val="283"/>
            </w:trPr>
            <w:tc>
              <w:tcPr>
                <w:tcW w:w="2698" w:type="dxa"/>
              </w:tcPr>
              <w:p w14:paraId="56743509" w14:textId="77777777" w:rsidR="001B61FF" w:rsidRPr="00E152D8" w:rsidRDefault="001B61FF"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0A" w14:textId="5753D9E1" w:rsidR="001B61FF" w:rsidRPr="00E152D8" w:rsidRDefault="001B61FF" w:rsidP="00BC6175">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Ayuntamiento de Texcaltitlán</w:t>
                </w:r>
              </w:p>
            </w:tc>
          </w:tr>
          <w:tr w:rsidR="001B61FF" w:rsidRPr="00E152D8" w14:paraId="5674350E" w14:textId="77777777" w:rsidTr="00812BB6">
            <w:trPr>
              <w:trHeight w:val="283"/>
            </w:trPr>
            <w:tc>
              <w:tcPr>
                <w:tcW w:w="2698" w:type="dxa"/>
              </w:tcPr>
              <w:p w14:paraId="5674350C" w14:textId="77777777" w:rsidR="001B61FF" w:rsidRPr="00E152D8" w:rsidRDefault="001B61FF"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0D" w14:textId="4F3CCBDB" w:rsidR="001B61FF" w:rsidRPr="00E152D8" w:rsidRDefault="001B61FF"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0F" w14:textId="77777777" w:rsidR="001B61FF" w:rsidRPr="005C106F" w:rsidRDefault="001B61FF" w:rsidP="00232673">
          <w:pPr>
            <w:tabs>
              <w:tab w:val="right" w:pos="8838"/>
            </w:tabs>
            <w:ind w:left="-28"/>
            <w:jc w:val="both"/>
            <w:rPr>
              <w:rFonts w:ascii="Arial" w:eastAsia="Calibri" w:hAnsi="Arial" w:cs="Arial"/>
              <w:b/>
              <w:sz w:val="22"/>
              <w:szCs w:val="22"/>
              <w:lang w:val="es-MX" w:eastAsia="en-US"/>
            </w:rPr>
          </w:pPr>
        </w:p>
      </w:tc>
    </w:tr>
  </w:tbl>
  <w:p w14:paraId="56743511" w14:textId="77777777" w:rsidR="001B61FF" w:rsidRPr="00443C6B" w:rsidRDefault="001B61FF"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1B61FF" w:rsidRPr="005C106F" w14:paraId="56743524" w14:textId="77777777" w:rsidTr="005762DA">
      <w:trPr>
        <w:trHeight w:val="1435"/>
      </w:trPr>
      <w:tc>
        <w:tcPr>
          <w:tcW w:w="2835" w:type="dxa"/>
          <w:shd w:val="clear" w:color="auto" w:fill="auto"/>
        </w:tcPr>
        <w:p w14:paraId="56743516" w14:textId="77777777" w:rsidR="001B61FF" w:rsidRPr="005C106F" w:rsidRDefault="001B61FF"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1B61FF" w:rsidRPr="00E152D8" w14:paraId="56743519" w14:textId="77777777" w:rsidTr="005762DA">
            <w:trPr>
              <w:trHeight w:val="144"/>
            </w:trPr>
            <w:tc>
              <w:tcPr>
                <w:tcW w:w="2698" w:type="dxa"/>
              </w:tcPr>
              <w:p w14:paraId="56743517" w14:textId="77777777" w:rsidR="001B61FF" w:rsidRPr="00E152D8" w:rsidRDefault="001B61FF"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18" w14:textId="4DCB1D2B" w:rsidR="001B61FF" w:rsidRPr="00E152D8" w:rsidRDefault="001B61FF" w:rsidP="00944513">
                <w:pPr>
                  <w:tabs>
                    <w:tab w:val="right" w:pos="8838"/>
                  </w:tabs>
                  <w:ind w:left="-28" w:right="-32"/>
                  <w:jc w:val="both"/>
                  <w:rPr>
                    <w:rFonts w:ascii="Palatino Linotype" w:eastAsia="Calibri" w:hAnsi="Palatino Linotype" w:cs="Tahoma"/>
                    <w:bCs/>
                    <w:sz w:val="22"/>
                    <w:szCs w:val="22"/>
                    <w:lang w:eastAsia="en-US"/>
                  </w:rPr>
                </w:pPr>
                <w:r w:rsidRPr="00A438FB">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1946</w:t>
                </w:r>
                <w:r w:rsidRPr="00A438FB">
                  <w:rPr>
                    <w:rFonts w:ascii="Palatino Linotype" w:eastAsia="Calibri" w:hAnsi="Palatino Linotype" w:cs="Tahoma"/>
                    <w:bCs/>
                    <w:sz w:val="22"/>
                    <w:szCs w:val="22"/>
                    <w:lang w:eastAsia="en-US"/>
                  </w:rPr>
                  <w:t>/INFOEM/IP/RR/2019</w:t>
                </w:r>
              </w:p>
            </w:tc>
          </w:tr>
          <w:tr w:rsidR="001B61FF" w:rsidRPr="00E152D8" w14:paraId="5674351C" w14:textId="77777777" w:rsidTr="005762DA">
            <w:trPr>
              <w:trHeight w:val="144"/>
            </w:trPr>
            <w:tc>
              <w:tcPr>
                <w:tcW w:w="2698" w:type="dxa"/>
              </w:tcPr>
              <w:p w14:paraId="5674351A" w14:textId="77777777" w:rsidR="001B61FF" w:rsidRPr="00E152D8" w:rsidRDefault="001B61FF"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5674351B" w14:textId="38C33FC3" w:rsidR="001B61FF" w:rsidRPr="00E152D8" w:rsidRDefault="001B61FF" w:rsidP="007B0FDC">
                <w:pPr>
                  <w:tabs>
                    <w:tab w:val="right" w:pos="8838"/>
                  </w:tabs>
                  <w:ind w:right="-32"/>
                  <w:jc w:val="both"/>
                  <w:rPr>
                    <w:rFonts w:ascii="Palatino Linotype" w:eastAsia="Calibri" w:hAnsi="Palatino Linotype" w:cs="Tahoma"/>
                    <w:sz w:val="22"/>
                    <w:szCs w:val="22"/>
                    <w:lang w:val="es-MX" w:eastAsia="en-US"/>
                  </w:rPr>
                </w:pPr>
              </w:p>
            </w:tc>
          </w:tr>
          <w:tr w:rsidR="001B61FF" w:rsidRPr="00E152D8" w14:paraId="5674351F" w14:textId="77777777" w:rsidTr="005762DA">
            <w:trPr>
              <w:trHeight w:val="283"/>
            </w:trPr>
            <w:tc>
              <w:tcPr>
                <w:tcW w:w="2698" w:type="dxa"/>
              </w:tcPr>
              <w:p w14:paraId="5674351D" w14:textId="77777777" w:rsidR="001B61FF" w:rsidRPr="00E152D8" w:rsidRDefault="001B61FF"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1E" w14:textId="46DA7543" w:rsidR="001B61FF" w:rsidRPr="00E152D8" w:rsidRDefault="001B61FF" w:rsidP="007B0FDC">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Ayuntamiento Texcaltitlán</w:t>
                </w:r>
              </w:p>
            </w:tc>
          </w:tr>
          <w:tr w:rsidR="001B61FF" w:rsidRPr="00E152D8" w14:paraId="56743522" w14:textId="77777777" w:rsidTr="005762DA">
            <w:trPr>
              <w:trHeight w:val="283"/>
            </w:trPr>
            <w:tc>
              <w:tcPr>
                <w:tcW w:w="2698" w:type="dxa"/>
              </w:tcPr>
              <w:p w14:paraId="56743520" w14:textId="77777777" w:rsidR="001B61FF" w:rsidRPr="00E152D8" w:rsidRDefault="001B61FF"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21" w14:textId="77777777" w:rsidR="001B61FF" w:rsidRPr="00E152D8" w:rsidRDefault="001B61FF"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23" w14:textId="77777777" w:rsidR="001B61FF" w:rsidRPr="005C106F" w:rsidRDefault="001B61FF" w:rsidP="005608D0">
          <w:pPr>
            <w:tabs>
              <w:tab w:val="right" w:pos="8838"/>
            </w:tabs>
            <w:ind w:left="-28"/>
            <w:jc w:val="both"/>
            <w:rPr>
              <w:rFonts w:ascii="Arial" w:eastAsia="Calibri" w:hAnsi="Arial" w:cs="Arial"/>
              <w:b/>
              <w:sz w:val="22"/>
              <w:szCs w:val="22"/>
              <w:lang w:val="es-MX" w:eastAsia="en-US"/>
            </w:rPr>
          </w:pPr>
        </w:p>
      </w:tc>
    </w:tr>
  </w:tbl>
  <w:p w14:paraId="56743525" w14:textId="77777777" w:rsidR="001B61FF" w:rsidRPr="007516C8" w:rsidRDefault="001B61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4B0236"/>
    <w:multiLevelType w:val="hybridMultilevel"/>
    <w:tmpl w:val="F5A8C018"/>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E6D2A"/>
    <w:multiLevelType w:val="hybridMultilevel"/>
    <w:tmpl w:val="C12E9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55891"/>
    <w:multiLevelType w:val="hybridMultilevel"/>
    <w:tmpl w:val="00724CD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4AF2DD2"/>
    <w:multiLevelType w:val="hybridMultilevel"/>
    <w:tmpl w:val="F74E050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651374A"/>
    <w:multiLevelType w:val="hybridMultilevel"/>
    <w:tmpl w:val="AC8AD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A64D98"/>
    <w:multiLevelType w:val="hybridMultilevel"/>
    <w:tmpl w:val="DCD216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0567F3D"/>
    <w:multiLevelType w:val="hybridMultilevel"/>
    <w:tmpl w:val="1A245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995E75"/>
    <w:multiLevelType w:val="hybridMultilevel"/>
    <w:tmpl w:val="FEB28B76"/>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DC1532"/>
    <w:multiLevelType w:val="hybridMultilevel"/>
    <w:tmpl w:val="2FC61524"/>
    <w:lvl w:ilvl="0" w:tplc="7C5AFA9C">
      <w:start w:val="1"/>
      <w:numFmt w:val="decimal"/>
      <w:lvlText w:val="%1."/>
      <w:lvlJc w:val="left"/>
      <w:pPr>
        <w:ind w:left="1440" w:hanging="360"/>
      </w:pPr>
      <w:rPr>
        <w:i w:val="0"/>
      </w:rPr>
    </w:lvl>
    <w:lvl w:ilvl="1" w:tplc="78AE0A70">
      <w:numFmt w:val="bullet"/>
      <w:lvlText w:val="·"/>
      <w:lvlJc w:val="left"/>
      <w:pPr>
        <w:ind w:left="2160" w:hanging="360"/>
      </w:pPr>
      <w:rPr>
        <w:rFonts w:ascii="Palatino Linotype" w:eastAsia="Times New Roman" w:hAnsi="Palatino Linotype" w:cs="Times New Roman"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EF61BE1"/>
    <w:multiLevelType w:val="hybridMultilevel"/>
    <w:tmpl w:val="DD9C5AA6"/>
    <w:lvl w:ilvl="0" w:tplc="19424964">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2" w15:restartNumberingAfterBreak="0">
    <w:nsid w:val="4BD44150"/>
    <w:multiLevelType w:val="hybridMultilevel"/>
    <w:tmpl w:val="BC04769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4CB20D9F"/>
    <w:multiLevelType w:val="hybridMultilevel"/>
    <w:tmpl w:val="63F88B2A"/>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C976DE"/>
    <w:multiLevelType w:val="hybridMultilevel"/>
    <w:tmpl w:val="1EC4B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5"/>
  </w:num>
  <w:num w:numId="4">
    <w:abstractNumId w:val="8"/>
  </w:num>
  <w:num w:numId="5">
    <w:abstractNumId w:val="10"/>
  </w:num>
  <w:num w:numId="6">
    <w:abstractNumId w:val="14"/>
  </w:num>
  <w:num w:numId="7">
    <w:abstractNumId w:val="2"/>
  </w:num>
  <w:num w:numId="8">
    <w:abstractNumId w:val="5"/>
  </w:num>
  <w:num w:numId="9">
    <w:abstractNumId w:val="11"/>
  </w:num>
  <w:num w:numId="10">
    <w:abstractNumId w:val="7"/>
  </w:num>
  <w:num w:numId="11">
    <w:abstractNumId w:val="13"/>
  </w:num>
  <w:num w:numId="12">
    <w:abstractNumId w:val="9"/>
  </w:num>
  <w:num w:numId="13">
    <w:abstractNumId w:val="1"/>
  </w:num>
  <w:num w:numId="14">
    <w:abstractNumId w:val="3"/>
  </w:num>
  <w:num w:numId="15">
    <w:abstractNumId w:val="4"/>
  </w:num>
  <w:num w:numId="1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1067"/>
    <w:rsid w:val="0000265E"/>
    <w:rsid w:val="000027EB"/>
    <w:rsid w:val="000037F3"/>
    <w:rsid w:val="0000485A"/>
    <w:rsid w:val="00004A65"/>
    <w:rsid w:val="00006543"/>
    <w:rsid w:val="00010026"/>
    <w:rsid w:val="00010687"/>
    <w:rsid w:val="00011DAE"/>
    <w:rsid w:val="00012250"/>
    <w:rsid w:val="00013A19"/>
    <w:rsid w:val="00014465"/>
    <w:rsid w:val="000171EB"/>
    <w:rsid w:val="0001771D"/>
    <w:rsid w:val="00021C64"/>
    <w:rsid w:val="0002231C"/>
    <w:rsid w:val="00022C71"/>
    <w:rsid w:val="00024810"/>
    <w:rsid w:val="000302A1"/>
    <w:rsid w:val="00034E9D"/>
    <w:rsid w:val="00035017"/>
    <w:rsid w:val="00036147"/>
    <w:rsid w:val="000373BC"/>
    <w:rsid w:val="00037F4B"/>
    <w:rsid w:val="00042FB0"/>
    <w:rsid w:val="00043C4B"/>
    <w:rsid w:val="0004646B"/>
    <w:rsid w:val="00046F1D"/>
    <w:rsid w:val="00051921"/>
    <w:rsid w:val="0005440D"/>
    <w:rsid w:val="00054FDD"/>
    <w:rsid w:val="000562E0"/>
    <w:rsid w:val="000567DD"/>
    <w:rsid w:val="0006017B"/>
    <w:rsid w:val="00060F74"/>
    <w:rsid w:val="00062804"/>
    <w:rsid w:val="000630CF"/>
    <w:rsid w:val="0006374C"/>
    <w:rsid w:val="00064038"/>
    <w:rsid w:val="00064B0D"/>
    <w:rsid w:val="00067867"/>
    <w:rsid w:val="00067EEE"/>
    <w:rsid w:val="000702B8"/>
    <w:rsid w:val="00073C4E"/>
    <w:rsid w:val="00080A02"/>
    <w:rsid w:val="0008148B"/>
    <w:rsid w:val="00081885"/>
    <w:rsid w:val="00081D04"/>
    <w:rsid w:val="00085CF1"/>
    <w:rsid w:val="00085F6F"/>
    <w:rsid w:val="00086262"/>
    <w:rsid w:val="00092535"/>
    <w:rsid w:val="000939DD"/>
    <w:rsid w:val="00097211"/>
    <w:rsid w:val="000A0466"/>
    <w:rsid w:val="000A47A6"/>
    <w:rsid w:val="000A6FA7"/>
    <w:rsid w:val="000B0FAA"/>
    <w:rsid w:val="000B0FB6"/>
    <w:rsid w:val="000B2C93"/>
    <w:rsid w:val="000B36DD"/>
    <w:rsid w:val="000B3FBF"/>
    <w:rsid w:val="000C27CA"/>
    <w:rsid w:val="000C5160"/>
    <w:rsid w:val="000D1B23"/>
    <w:rsid w:val="000D453A"/>
    <w:rsid w:val="000D5064"/>
    <w:rsid w:val="000E2948"/>
    <w:rsid w:val="000E6EB0"/>
    <w:rsid w:val="000F24C8"/>
    <w:rsid w:val="000F33A7"/>
    <w:rsid w:val="000F3DA0"/>
    <w:rsid w:val="000F4061"/>
    <w:rsid w:val="000F555D"/>
    <w:rsid w:val="000F674A"/>
    <w:rsid w:val="000F7A45"/>
    <w:rsid w:val="000F7FD8"/>
    <w:rsid w:val="00100BAC"/>
    <w:rsid w:val="001017B7"/>
    <w:rsid w:val="001034C6"/>
    <w:rsid w:val="001036FF"/>
    <w:rsid w:val="001049B0"/>
    <w:rsid w:val="001050A6"/>
    <w:rsid w:val="00106724"/>
    <w:rsid w:val="001125F4"/>
    <w:rsid w:val="001137EE"/>
    <w:rsid w:val="00114068"/>
    <w:rsid w:val="001150E9"/>
    <w:rsid w:val="00115DC2"/>
    <w:rsid w:val="00117267"/>
    <w:rsid w:val="001231FF"/>
    <w:rsid w:val="00123832"/>
    <w:rsid w:val="00124134"/>
    <w:rsid w:val="00127757"/>
    <w:rsid w:val="00130745"/>
    <w:rsid w:val="001325E8"/>
    <w:rsid w:val="00132A80"/>
    <w:rsid w:val="00132F95"/>
    <w:rsid w:val="00134A3B"/>
    <w:rsid w:val="00135946"/>
    <w:rsid w:val="00137B0F"/>
    <w:rsid w:val="00137DD6"/>
    <w:rsid w:val="0014199D"/>
    <w:rsid w:val="0014307A"/>
    <w:rsid w:val="00144D0B"/>
    <w:rsid w:val="00145D24"/>
    <w:rsid w:val="00147566"/>
    <w:rsid w:val="00151053"/>
    <w:rsid w:val="00151E39"/>
    <w:rsid w:val="00152B91"/>
    <w:rsid w:val="0015337B"/>
    <w:rsid w:val="001561D9"/>
    <w:rsid w:val="00156A6B"/>
    <w:rsid w:val="00157645"/>
    <w:rsid w:val="00157D55"/>
    <w:rsid w:val="00162234"/>
    <w:rsid w:val="00163AFF"/>
    <w:rsid w:val="00163BC1"/>
    <w:rsid w:val="00163EDA"/>
    <w:rsid w:val="0016796B"/>
    <w:rsid w:val="00170545"/>
    <w:rsid w:val="0017067D"/>
    <w:rsid w:val="001715F4"/>
    <w:rsid w:val="001723FF"/>
    <w:rsid w:val="0017459B"/>
    <w:rsid w:val="00180989"/>
    <w:rsid w:val="00183D24"/>
    <w:rsid w:val="00183E3F"/>
    <w:rsid w:val="001847FF"/>
    <w:rsid w:val="001851A6"/>
    <w:rsid w:val="00191DF6"/>
    <w:rsid w:val="00191E78"/>
    <w:rsid w:val="001934DC"/>
    <w:rsid w:val="0019389B"/>
    <w:rsid w:val="001A0A9D"/>
    <w:rsid w:val="001A1B94"/>
    <w:rsid w:val="001A3A58"/>
    <w:rsid w:val="001A6B36"/>
    <w:rsid w:val="001A7FD2"/>
    <w:rsid w:val="001B107D"/>
    <w:rsid w:val="001B43B8"/>
    <w:rsid w:val="001B5B40"/>
    <w:rsid w:val="001B61FF"/>
    <w:rsid w:val="001B79D2"/>
    <w:rsid w:val="001C5022"/>
    <w:rsid w:val="001D7BD2"/>
    <w:rsid w:val="001E2A4D"/>
    <w:rsid w:val="001E49D7"/>
    <w:rsid w:val="001E53C2"/>
    <w:rsid w:val="001F0039"/>
    <w:rsid w:val="001F1540"/>
    <w:rsid w:val="001F2865"/>
    <w:rsid w:val="001F652C"/>
    <w:rsid w:val="001F6DBF"/>
    <w:rsid w:val="001F74A4"/>
    <w:rsid w:val="001F7FEC"/>
    <w:rsid w:val="00202DB8"/>
    <w:rsid w:val="00204DAB"/>
    <w:rsid w:val="0020547B"/>
    <w:rsid w:val="00205D66"/>
    <w:rsid w:val="002070BE"/>
    <w:rsid w:val="00207736"/>
    <w:rsid w:val="00207855"/>
    <w:rsid w:val="00215D0D"/>
    <w:rsid w:val="002179CD"/>
    <w:rsid w:val="00217AEF"/>
    <w:rsid w:val="00220816"/>
    <w:rsid w:val="00222574"/>
    <w:rsid w:val="00222FCE"/>
    <w:rsid w:val="00223C13"/>
    <w:rsid w:val="00223ECD"/>
    <w:rsid w:val="002244BB"/>
    <w:rsid w:val="00224774"/>
    <w:rsid w:val="00224F7A"/>
    <w:rsid w:val="00225152"/>
    <w:rsid w:val="00230E81"/>
    <w:rsid w:val="00231211"/>
    <w:rsid w:val="0023178B"/>
    <w:rsid w:val="00232673"/>
    <w:rsid w:val="00236863"/>
    <w:rsid w:val="00237383"/>
    <w:rsid w:val="002378D5"/>
    <w:rsid w:val="00237C1F"/>
    <w:rsid w:val="002433A4"/>
    <w:rsid w:val="002457AF"/>
    <w:rsid w:val="002473C5"/>
    <w:rsid w:val="00250389"/>
    <w:rsid w:val="00252669"/>
    <w:rsid w:val="00254288"/>
    <w:rsid w:val="002579CE"/>
    <w:rsid w:val="00260FEC"/>
    <w:rsid w:val="00262BF1"/>
    <w:rsid w:val="002635FF"/>
    <w:rsid w:val="002639BC"/>
    <w:rsid w:val="002657E2"/>
    <w:rsid w:val="002727CC"/>
    <w:rsid w:val="00273679"/>
    <w:rsid w:val="002757AE"/>
    <w:rsid w:val="002811AA"/>
    <w:rsid w:val="00281F04"/>
    <w:rsid w:val="00281F48"/>
    <w:rsid w:val="00282BAA"/>
    <w:rsid w:val="00284486"/>
    <w:rsid w:val="00285644"/>
    <w:rsid w:val="0028581E"/>
    <w:rsid w:val="002859D1"/>
    <w:rsid w:val="00287A2B"/>
    <w:rsid w:val="00287C6B"/>
    <w:rsid w:val="00291955"/>
    <w:rsid w:val="00291ACA"/>
    <w:rsid w:val="0029280D"/>
    <w:rsid w:val="00293491"/>
    <w:rsid w:val="00294329"/>
    <w:rsid w:val="002A0D89"/>
    <w:rsid w:val="002A1142"/>
    <w:rsid w:val="002A1F13"/>
    <w:rsid w:val="002A3D21"/>
    <w:rsid w:val="002A3F0A"/>
    <w:rsid w:val="002A5257"/>
    <w:rsid w:val="002A5AD6"/>
    <w:rsid w:val="002A6193"/>
    <w:rsid w:val="002A733D"/>
    <w:rsid w:val="002A7A2C"/>
    <w:rsid w:val="002B20A1"/>
    <w:rsid w:val="002B46D4"/>
    <w:rsid w:val="002B49F6"/>
    <w:rsid w:val="002B54CF"/>
    <w:rsid w:val="002B6DDE"/>
    <w:rsid w:val="002C1077"/>
    <w:rsid w:val="002C65C0"/>
    <w:rsid w:val="002C6B42"/>
    <w:rsid w:val="002C72B5"/>
    <w:rsid w:val="002D788C"/>
    <w:rsid w:val="002E0369"/>
    <w:rsid w:val="002E1640"/>
    <w:rsid w:val="002E378C"/>
    <w:rsid w:val="002E728F"/>
    <w:rsid w:val="002F0CE9"/>
    <w:rsid w:val="002F1957"/>
    <w:rsid w:val="002F2D2D"/>
    <w:rsid w:val="002F6CCD"/>
    <w:rsid w:val="00300671"/>
    <w:rsid w:val="00301F46"/>
    <w:rsid w:val="003038DC"/>
    <w:rsid w:val="00306418"/>
    <w:rsid w:val="003100F3"/>
    <w:rsid w:val="00310C11"/>
    <w:rsid w:val="00310D7C"/>
    <w:rsid w:val="00316600"/>
    <w:rsid w:val="003172EC"/>
    <w:rsid w:val="003207C6"/>
    <w:rsid w:val="00323325"/>
    <w:rsid w:val="00323B74"/>
    <w:rsid w:val="00325984"/>
    <w:rsid w:val="00325EC0"/>
    <w:rsid w:val="00332BB1"/>
    <w:rsid w:val="003340EC"/>
    <w:rsid w:val="00336034"/>
    <w:rsid w:val="00336C10"/>
    <w:rsid w:val="00336CFC"/>
    <w:rsid w:val="0034057C"/>
    <w:rsid w:val="003411EE"/>
    <w:rsid w:val="003435D1"/>
    <w:rsid w:val="003474BA"/>
    <w:rsid w:val="00347CA7"/>
    <w:rsid w:val="0035180E"/>
    <w:rsid w:val="00353B6D"/>
    <w:rsid w:val="00354920"/>
    <w:rsid w:val="00355909"/>
    <w:rsid w:val="00355DC6"/>
    <w:rsid w:val="003604D7"/>
    <w:rsid w:val="00361A40"/>
    <w:rsid w:val="003638A6"/>
    <w:rsid w:val="00363F22"/>
    <w:rsid w:val="00364521"/>
    <w:rsid w:val="00367F82"/>
    <w:rsid w:val="00375460"/>
    <w:rsid w:val="003756AF"/>
    <w:rsid w:val="00377491"/>
    <w:rsid w:val="0037778A"/>
    <w:rsid w:val="00380441"/>
    <w:rsid w:val="003864D2"/>
    <w:rsid w:val="0038781C"/>
    <w:rsid w:val="00390249"/>
    <w:rsid w:val="00390B72"/>
    <w:rsid w:val="00390BF8"/>
    <w:rsid w:val="003921B2"/>
    <w:rsid w:val="0039286F"/>
    <w:rsid w:val="00392E12"/>
    <w:rsid w:val="00394FD0"/>
    <w:rsid w:val="003956E9"/>
    <w:rsid w:val="003965EC"/>
    <w:rsid w:val="00396757"/>
    <w:rsid w:val="00396BA0"/>
    <w:rsid w:val="003A0E17"/>
    <w:rsid w:val="003A15D6"/>
    <w:rsid w:val="003A357E"/>
    <w:rsid w:val="003A422C"/>
    <w:rsid w:val="003A6E62"/>
    <w:rsid w:val="003A7173"/>
    <w:rsid w:val="003A7BE8"/>
    <w:rsid w:val="003B2140"/>
    <w:rsid w:val="003B2F11"/>
    <w:rsid w:val="003B3C9D"/>
    <w:rsid w:val="003B45A9"/>
    <w:rsid w:val="003B7F67"/>
    <w:rsid w:val="003C28B8"/>
    <w:rsid w:val="003C3626"/>
    <w:rsid w:val="003C68DA"/>
    <w:rsid w:val="003C7FD0"/>
    <w:rsid w:val="003D0268"/>
    <w:rsid w:val="003D0D5C"/>
    <w:rsid w:val="003D1A43"/>
    <w:rsid w:val="003D1A64"/>
    <w:rsid w:val="003D2A4F"/>
    <w:rsid w:val="003D34BE"/>
    <w:rsid w:val="003D4B63"/>
    <w:rsid w:val="003D6BB8"/>
    <w:rsid w:val="003E1713"/>
    <w:rsid w:val="003E31E5"/>
    <w:rsid w:val="003E32ED"/>
    <w:rsid w:val="003E58C9"/>
    <w:rsid w:val="003E6C3C"/>
    <w:rsid w:val="003F2F62"/>
    <w:rsid w:val="003F6C7D"/>
    <w:rsid w:val="004002FF"/>
    <w:rsid w:val="004004E9"/>
    <w:rsid w:val="00401847"/>
    <w:rsid w:val="004022FB"/>
    <w:rsid w:val="00402DAB"/>
    <w:rsid w:val="004042AF"/>
    <w:rsid w:val="004052C5"/>
    <w:rsid w:val="004052EA"/>
    <w:rsid w:val="0040764D"/>
    <w:rsid w:val="004100AA"/>
    <w:rsid w:val="00411A08"/>
    <w:rsid w:val="00412203"/>
    <w:rsid w:val="00412DC4"/>
    <w:rsid w:val="00417DE3"/>
    <w:rsid w:val="00420CD8"/>
    <w:rsid w:val="00422869"/>
    <w:rsid w:val="004230EF"/>
    <w:rsid w:val="00424608"/>
    <w:rsid w:val="004301C1"/>
    <w:rsid w:val="00431C5E"/>
    <w:rsid w:val="00432121"/>
    <w:rsid w:val="0043257A"/>
    <w:rsid w:val="00440556"/>
    <w:rsid w:val="004406CF"/>
    <w:rsid w:val="00441079"/>
    <w:rsid w:val="0044198D"/>
    <w:rsid w:val="00442B41"/>
    <w:rsid w:val="004435B4"/>
    <w:rsid w:val="00445B55"/>
    <w:rsid w:val="00447C48"/>
    <w:rsid w:val="00457548"/>
    <w:rsid w:val="0045757E"/>
    <w:rsid w:val="0046048A"/>
    <w:rsid w:val="00463EA3"/>
    <w:rsid w:val="0046566A"/>
    <w:rsid w:val="00465F43"/>
    <w:rsid w:val="00466346"/>
    <w:rsid w:val="00467780"/>
    <w:rsid w:val="00467D2F"/>
    <w:rsid w:val="00471C5B"/>
    <w:rsid w:val="00471E46"/>
    <w:rsid w:val="00473AA4"/>
    <w:rsid w:val="004751D6"/>
    <w:rsid w:val="00476B3C"/>
    <w:rsid w:val="00477E20"/>
    <w:rsid w:val="00477E8A"/>
    <w:rsid w:val="004809AF"/>
    <w:rsid w:val="00480BB8"/>
    <w:rsid w:val="004831D0"/>
    <w:rsid w:val="0048519E"/>
    <w:rsid w:val="004860BD"/>
    <w:rsid w:val="004866EC"/>
    <w:rsid w:val="00486D92"/>
    <w:rsid w:val="00487430"/>
    <w:rsid w:val="00487D0E"/>
    <w:rsid w:val="00491DB2"/>
    <w:rsid w:val="00492ED9"/>
    <w:rsid w:val="004A07F1"/>
    <w:rsid w:val="004A0BB0"/>
    <w:rsid w:val="004A182E"/>
    <w:rsid w:val="004A26CD"/>
    <w:rsid w:val="004A577A"/>
    <w:rsid w:val="004A7990"/>
    <w:rsid w:val="004B42D0"/>
    <w:rsid w:val="004B51A0"/>
    <w:rsid w:val="004B591D"/>
    <w:rsid w:val="004B6860"/>
    <w:rsid w:val="004C001D"/>
    <w:rsid w:val="004C2232"/>
    <w:rsid w:val="004C2782"/>
    <w:rsid w:val="004D1C65"/>
    <w:rsid w:val="004D5DB3"/>
    <w:rsid w:val="004E136A"/>
    <w:rsid w:val="004E1448"/>
    <w:rsid w:val="004E1B47"/>
    <w:rsid w:val="004E1EDE"/>
    <w:rsid w:val="004E2BB7"/>
    <w:rsid w:val="004E3B59"/>
    <w:rsid w:val="004E41C7"/>
    <w:rsid w:val="004F1465"/>
    <w:rsid w:val="004F2D88"/>
    <w:rsid w:val="004F4A2A"/>
    <w:rsid w:val="004F4CC8"/>
    <w:rsid w:val="0050016E"/>
    <w:rsid w:val="005007A8"/>
    <w:rsid w:val="005070C3"/>
    <w:rsid w:val="00511933"/>
    <w:rsid w:val="00513163"/>
    <w:rsid w:val="00515F48"/>
    <w:rsid w:val="00515F84"/>
    <w:rsid w:val="00521DDE"/>
    <w:rsid w:val="005220BE"/>
    <w:rsid w:val="005248B2"/>
    <w:rsid w:val="00527D2D"/>
    <w:rsid w:val="00542D5F"/>
    <w:rsid w:val="00542D77"/>
    <w:rsid w:val="005435DE"/>
    <w:rsid w:val="005439B6"/>
    <w:rsid w:val="00543A5B"/>
    <w:rsid w:val="00544785"/>
    <w:rsid w:val="00545672"/>
    <w:rsid w:val="00546BAE"/>
    <w:rsid w:val="0055108C"/>
    <w:rsid w:val="005516C0"/>
    <w:rsid w:val="00552AB4"/>
    <w:rsid w:val="00552EBD"/>
    <w:rsid w:val="00553A0C"/>
    <w:rsid w:val="00554A40"/>
    <w:rsid w:val="00555F71"/>
    <w:rsid w:val="005608D0"/>
    <w:rsid w:val="00565A44"/>
    <w:rsid w:val="00565C0E"/>
    <w:rsid w:val="00566FBF"/>
    <w:rsid w:val="005762DA"/>
    <w:rsid w:val="00580D73"/>
    <w:rsid w:val="00581D41"/>
    <w:rsid w:val="005830BF"/>
    <w:rsid w:val="00586FA8"/>
    <w:rsid w:val="00587F23"/>
    <w:rsid w:val="00593CB4"/>
    <w:rsid w:val="00594120"/>
    <w:rsid w:val="00595D26"/>
    <w:rsid w:val="005A30A4"/>
    <w:rsid w:val="005B0D7C"/>
    <w:rsid w:val="005B1986"/>
    <w:rsid w:val="005B2F6E"/>
    <w:rsid w:val="005B6854"/>
    <w:rsid w:val="005C0C8B"/>
    <w:rsid w:val="005C24D0"/>
    <w:rsid w:val="005C2AB0"/>
    <w:rsid w:val="005C4034"/>
    <w:rsid w:val="005C55CC"/>
    <w:rsid w:val="005C651C"/>
    <w:rsid w:val="005C77A1"/>
    <w:rsid w:val="005D5607"/>
    <w:rsid w:val="005D5E5B"/>
    <w:rsid w:val="005E371F"/>
    <w:rsid w:val="005E71A9"/>
    <w:rsid w:val="005E7894"/>
    <w:rsid w:val="005F03DB"/>
    <w:rsid w:val="005F1700"/>
    <w:rsid w:val="005F1AE5"/>
    <w:rsid w:val="005F3F8B"/>
    <w:rsid w:val="00603A46"/>
    <w:rsid w:val="00611002"/>
    <w:rsid w:val="006134E0"/>
    <w:rsid w:val="00616189"/>
    <w:rsid w:val="006168A7"/>
    <w:rsid w:val="0062020B"/>
    <w:rsid w:val="006217BB"/>
    <w:rsid w:val="00622EC8"/>
    <w:rsid w:val="00625506"/>
    <w:rsid w:val="00625BD5"/>
    <w:rsid w:val="00625DFB"/>
    <w:rsid w:val="00633619"/>
    <w:rsid w:val="00635590"/>
    <w:rsid w:val="00636401"/>
    <w:rsid w:val="00636712"/>
    <w:rsid w:val="00637179"/>
    <w:rsid w:val="00642903"/>
    <w:rsid w:val="006437B2"/>
    <w:rsid w:val="00643FBC"/>
    <w:rsid w:val="006446D3"/>
    <w:rsid w:val="006449D5"/>
    <w:rsid w:val="006452C2"/>
    <w:rsid w:val="006476CA"/>
    <w:rsid w:val="00653812"/>
    <w:rsid w:val="006552AE"/>
    <w:rsid w:val="00655773"/>
    <w:rsid w:val="006563CA"/>
    <w:rsid w:val="006578FC"/>
    <w:rsid w:val="006608AB"/>
    <w:rsid w:val="006628ED"/>
    <w:rsid w:val="00663257"/>
    <w:rsid w:val="006643BB"/>
    <w:rsid w:val="00664587"/>
    <w:rsid w:val="00665052"/>
    <w:rsid w:val="006676C2"/>
    <w:rsid w:val="00667EF4"/>
    <w:rsid w:val="00670DD3"/>
    <w:rsid w:val="006713A4"/>
    <w:rsid w:val="00672095"/>
    <w:rsid w:val="00673DD4"/>
    <w:rsid w:val="00674AEB"/>
    <w:rsid w:val="0067655F"/>
    <w:rsid w:val="006801A7"/>
    <w:rsid w:val="0068182D"/>
    <w:rsid w:val="00683BCF"/>
    <w:rsid w:val="0068693D"/>
    <w:rsid w:val="006877F1"/>
    <w:rsid w:val="00690D82"/>
    <w:rsid w:val="006921A6"/>
    <w:rsid w:val="00693506"/>
    <w:rsid w:val="00693B2B"/>
    <w:rsid w:val="006A026A"/>
    <w:rsid w:val="006A0311"/>
    <w:rsid w:val="006A335C"/>
    <w:rsid w:val="006A36F7"/>
    <w:rsid w:val="006A3BD2"/>
    <w:rsid w:val="006A45E9"/>
    <w:rsid w:val="006A73E2"/>
    <w:rsid w:val="006B0426"/>
    <w:rsid w:val="006B0E83"/>
    <w:rsid w:val="006C10C0"/>
    <w:rsid w:val="006C1EB6"/>
    <w:rsid w:val="006C3747"/>
    <w:rsid w:val="006C3E05"/>
    <w:rsid w:val="006C5399"/>
    <w:rsid w:val="006C5A76"/>
    <w:rsid w:val="006C70C1"/>
    <w:rsid w:val="006C7760"/>
    <w:rsid w:val="006D1EB0"/>
    <w:rsid w:val="006D4D74"/>
    <w:rsid w:val="006D522C"/>
    <w:rsid w:val="006D61AE"/>
    <w:rsid w:val="006D7795"/>
    <w:rsid w:val="006D7ACB"/>
    <w:rsid w:val="006D7C70"/>
    <w:rsid w:val="006E241A"/>
    <w:rsid w:val="006E6157"/>
    <w:rsid w:val="006E71E1"/>
    <w:rsid w:val="006F1F3A"/>
    <w:rsid w:val="00700A76"/>
    <w:rsid w:val="00702DD7"/>
    <w:rsid w:val="00703A54"/>
    <w:rsid w:val="00705C40"/>
    <w:rsid w:val="00707833"/>
    <w:rsid w:val="0071087E"/>
    <w:rsid w:val="007208A6"/>
    <w:rsid w:val="007235AA"/>
    <w:rsid w:val="00723B40"/>
    <w:rsid w:val="00723E23"/>
    <w:rsid w:val="00724B13"/>
    <w:rsid w:val="0073225C"/>
    <w:rsid w:val="00735836"/>
    <w:rsid w:val="00735C0A"/>
    <w:rsid w:val="00735C21"/>
    <w:rsid w:val="0073614A"/>
    <w:rsid w:val="007365E6"/>
    <w:rsid w:val="00740C8C"/>
    <w:rsid w:val="00741BC6"/>
    <w:rsid w:val="00743966"/>
    <w:rsid w:val="00743DA8"/>
    <w:rsid w:val="00746CC7"/>
    <w:rsid w:val="007479DD"/>
    <w:rsid w:val="007516C8"/>
    <w:rsid w:val="007541F8"/>
    <w:rsid w:val="00754412"/>
    <w:rsid w:val="007574BB"/>
    <w:rsid w:val="0075751E"/>
    <w:rsid w:val="0075764C"/>
    <w:rsid w:val="007606EE"/>
    <w:rsid w:val="00760F24"/>
    <w:rsid w:val="00762198"/>
    <w:rsid w:val="00763E6E"/>
    <w:rsid w:val="00770792"/>
    <w:rsid w:val="00774FFE"/>
    <w:rsid w:val="00775638"/>
    <w:rsid w:val="0077599A"/>
    <w:rsid w:val="00776E99"/>
    <w:rsid w:val="00777353"/>
    <w:rsid w:val="00777602"/>
    <w:rsid w:val="007835C9"/>
    <w:rsid w:val="00784909"/>
    <w:rsid w:val="00785461"/>
    <w:rsid w:val="00786FF3"/>
    <w:rsid w:val="00790B7C"/>
    <w:rsid w:val="007917F2"/>
    <w:rsid w:val="00793090"/>
    <w:rsid w:val="00793ACE"/>
    <w:rsid w:val="00796319"/>
    <w:rsid w:val="00797B53"/>
    <w:rsid w:val="00797E3A"/>
    <w:rsid w:val="007A1889"/>
    <w:rsid w:val="007A2F42"/>
    <w:rsid w:val="007A2F67"/>
    <w:rsid w:val="007A3918"/>
    <w:rsid w:val="007A4A05"/>
    <w:rsid w:val="007A5676"/>
    <w:rsid w:val="007B0E89"/>
    <w:rsid w:val="007B0FDC"/>
    <w:rsid w:val="007B2C38"/>
    <w:rsid w:val="007B2E54"/>
    <w:rsid w:val="007B2E61"/>
    <w:rsid w:val="007B442D"/>
    <w:rsid w:val="007B60EF"/>
    <w:rsid w:val="007B6E92"/>
    <w:rsid w:val="007B7498"/>
    <w:rsid w:val="007B77E9"/>
    <w:rsid w:val="007B7AEE"/>
    <w:rsid w:val="007C37C6"/>
    <w:rsid w:val="007C48BF"/>
    <w:rsid w:val="007D2F75"/>
    <w:rsid w:val="007D3811"/>
    <w:rsid w:val="007D7101"/>
    <w:rsid w:val="007D7433"/>
    <w:rsid w:val="007E22E7"/>
    <w:rsid w:val="007E4C1B"/>
    <w:rsid w:val="007E69BB"/>
    <w:rsid w:val="007E700D"/>
    <w:rsid w:val="007F1500"/>
    <w:rsid w:val="007F2249"/>
    <w:rsid w:val="007F3DF2"/>
    <w:rsid w:val="007F3EF1"/>
    <w:rsid w:val="007F77C8"/>
    <w:rsid w:val="007F789E"/>
    <w:rsid w:val="0080060B"/>
    <w:rsid w:val="00802515"/>
    <w:rsid w:val="008049A0"/>
    <w:rsid w:val="00806144"/>
    <w:rsid w:val="00806EA0"/>
    <w:rsid w:val="0081283F"/>
    <w:rsid w:val="00812BB6"/>
    <w:rsid w:val="00812C23"/>
    <w:rsid w:val="0081480A"/>
    <w:rsid w:val="0081616D"/>
    <w:rsid w:val="00816B1E"/>
    <w:rsid w:val="008202EB"/>
    <w:rsid w:val="00824C22"/>
    <w:rsid w:val="00832B45"/>
    <w:rsid w:val="008336A5"/>
    <w:rsid w:val="008373C0"/>
    <w:rsid w:val="0084145F"/>
    <w:rsid w:val="00841DA2"/>
    <w:rsid w:val="0084277D"/>
    <w:rsid w:val="00842D94"/>
    <w:rsid w:val="008458F6"/>
    <w:rsid w:val="00845AED"/>
    <w:rsid w:val="00846AC6"/>
    <w:rsid w:val="00851AE4"/>
    <w:rsid w:val="00851E7A"/>
    <w:rsid w:val="0085267C"/>
    <w:rsid w:val="00852CAD"/>
    <w:rsid w:val="00854523"/>
    <w:rsid w:val="00854A47"/>
    <w:rsid w:val="0085598D"/>
    <w:rsid w:val="008615B8"/>
    <w:rsid w:val="00862771"/>
    <w:rsid w:val="00865241"/>
    <w:rsid w:val="008671D1"/>
    <w:rsid w:val="00871023"/>
    <w:rsid w:val="00876C0A"/>
    <w:rsid w:val="00876F54"/>
    <w:rsid w:val="00877292"/>
    <w:rsid w:val="0088046B"/>
    <w:rsid w:val="00883FB3"/>
    <w:rsid w:val="00885168"/>
    <w:rsid w:val="008859F9"/>
    <w:rsid w:val="00887889"/>
    <w:rsid w:val="00887B13"/>
    <w:rsid w:val="00891634"/>
    <w:rsid w:val="0089173B"/>
    <w:rsid w:val="0089220F"/>
    <w:rsid w:val="008935AA"/>
    <w:rsid w:val="0089520B"/>
    <w:rsid w:val="008A0DF3"/>
    <w:rsid w:val="008A134B"/>
    <w:rsid w:val="008A30D6"/>
    <w:rsid w:val="008A33DE"/>
    <w:rsid w:val="008B2BD8"/>
    <w:rsid w:val="008B4795"/>
    <w:rsid w:val="008B6848"/>
    <w:rsid w:val="008B6EC2"/>
    <w:rsid w:val="008B7EF3"/>
    <w:rsid w:val="008C1A04"/>
    <w:rsid w:val="008C2FA1"/>
    <w:rsid w:val="008C3CF9"/>
    <w:rsid w:val="008C5C93"/>
    <w:rsid w:val="008C67EF"/>
    <w:rsid w:val="008C6A2B"/>
    <w:rsid w:val="008D7E0D"/>
    <w:rsid w:val="008D7EDB"/>
    <w:rsid w:val="008E1008"/>
    <w:rsid w:val="008E2986"/>
    <w:rsid w:val="008E45EB"/>
    <w:rsid w:val="008E4838"/>
    <w:rsid w:val="008E5C09"/>
    <w:rsid w:val="008E64F0"/>
    <w:rsid w:val="008F0AAF"/>
    <w:rsid w:val="008F18ED"/>
    <w:rsid w:val="008F2645"/>
    <w:rsid w:val="008F6853"/>
    <w:rsid w:val="008F70FD"/>
    <w:rsid w:val="00903D37"/>
    <w:rsid w:val="00906410"/>
    <w:rsid w:val="00912ABA"/>
    <w:rsid w:val="009145C1"/>
    <w:rsid w:val="00917D6F"/>
    <w:rsid w:val="00921B1A"/>
    <w:rsid w:val="009241D4"/>
    <w:rsid w:val="0092600D"/>
    <w:rsid w:val="00926395"/>
    <w:rsid w:val="0092746A"/>
    <w:rsid w:val="00927823"/>
    <w:rsid w:val="0093039D"/>
    <w:rsid w:val="00930D73"/>
    <w:rsid w:val="00931E4F"/>
    <w:rsid w:val="0093364D"/>
    <w:rsid w:val="00934AA6"/>
    <w:rsid w:val="00935607"/>
    <w:rsid w:val="00935E91"/>
    <w:rsid w:val="009377A0"/>
    <w:rsid w:val="00941015"/>
    <w:rsid w:val="009411AA"/>
    <w:rsid w:val="0094268A"/>
    <w:rsid w:val="00943205"/>
    <w:rsid w:val="00944513"/>
    <w:rsid w:val="0094782C"/>
    <w:rsid w:val="0096202E"/>
    <w:rsid w:val="00966BD6"/>
    <w:rsid w:val="009676DF"/>
    <w:rsid w:val="00967869"/>
    <w:rsid w:val="00971F26"/>
    <w:rsid w:val="00971F54"/>
    <w:rsid w:val="009725C5"/>
    <w:rsid w:val="00973F40"/>
    <w:rsid w:val="009818CF"/>
    <w:rsid w:val="00982940"/>
    <w:rsid w:val="009934CF"/>
    <w:rsid w:val="00994299"/>
    <w:rsid w:val="00994DE8"/>
    <w:rsid w:val="00995312"/>
    <w:rsid w:val="009A0D75"/>
    <w:rsid w:val="009A347A"/>
    <w:rsid w:val="009A5B23"/>
    <w:rsid w:val="009B0763"/>
    <w:rsid w:val="009B26C7"/>
    <w:rsid w:val="009B680A"/>
    <w:rsid w:val="009B6A6F"/>
    <w:rsid w:val="009B75FE"/>
    <w:rsid w:val="009C09D9"/>
    <w:rsid w:val="009C1AFE"/>
    <w:rsid w:val="009C2441"/>
    <w:rsid w:val="009D048B"/>
    <w:rsid w:val="009D7DDA"/>
    <w:rsid w:val="009E065A"/>
    <w:rsid w:val="009E5419"/>
    <w:rsid w:val="009E5A4B"/>
    <w:rsid w:val="009E5A6E"/>
    <w:rsid w:val="009F0491"/>
    <w:rsid w:val="009F0A95"/>
    <w:rsid w:val="009F100E"/>
    <w:rsid w:val="009F1635"/>
    <w:rsid w:val="009F1746"/>
    <w:rsid w:val="009F240A"/>
    <w:rsid w:val="009F38BB"/>
    <w:rsid w:val="009F46DC"/>
    <w:rsid w:val="009F6799"/>
    <w:rsid w:val="009F6EDF"/>
    <w:rsid w:val="00A00C8A"/>
    <w:rsid w:val="00A051E4"/>
    <w:rsid w:val="00A07D3E"/>
    <w:rsid w:val="00A119A3"/>
    <w:rsid w:val="00A125A9"/>
    <w:rsid w:val="00A15750"/>
    <w:rsid w:val="00A15CC2"/>
    <w:rsid w:val="00A1620D"/>
    <w:rsid w:val="00A16AC0"/>
    <w:rsid w:val="00A20B0A"/>
    <w:rsid w:val="00A223DA"/>
    <w:rsid w:val="00A22D79"/>
    <w:rsid w:val="00A22FEA"/>
    <w:rsid w:val="00A23D31"/>
    <w:rsid w:val="00A26025"/>
    <w:rsid w:val="00A272C8"/>
    <w:rsid w:val="00A301A7"/>
    <w:rsid w:val="00A30C34"/>
    <w:rsid w:val="00A30FD3"/>
    <w:rsid w:val="00A31829"/>
    <w:rsid w:val="00A32BAA"/>
    <w:rsid w:val="00A346F3"/>
    <w:rsid w:val="00A35E2F"/>
    <w:rsid w:val="00A3676A"/>
    <w:rsid w:val="00A37891"/>
    <w:rsid w:val="00A40A51"/>
    <w:rsid w:val="00A438FB"/>
    <w:rsid w:val="00A46C1D"/>
    <w:rsid w:val="00A47916"/>
    <w:rsid w:val="00A51788"/>
    <w:rsid w:val="00A5420A"/>
    <w:rsid w:val="00A57C3D"/>
    <w:rsid w:val="00A621CF"/>
    <w:rsid w:val="00A622B0"/>
    <w:rsid w:val="00A631FA"/>
    <w:rsid w:val="00A6697B"/>
    <w:rsid w:val="00A727AE"/>
    <w:rsid w:val="00A73608"/>
    <w:rsid w:val="00A74C2D"/>
    <w:rsid w:val="00A768CC"/>
    <w:rsid w:val="00A76B34"/>
    <w:rsid w:val="00A818F8"/>
    <w:rsid w:val="00A84EAD"/>
    <w:rsid w:val="00A854FF"/>
    <w:rsid w:val="00A8745D"/>
    <w:rsid w:val="00A90F9B"/>
    <w:rsid w:val="00A92694"/>
    <w:rsid w:val="00A93072"/>
    <w:rsid w:val="00A94475"/>
    <w:rsid w:val="00A94CC6"/>
    <w:rsid w:val="00A9629C"/>
    <w:rsid w:val="00AA35D5"/>
    <w:rsid w:val="00AA417B"/>
    <w:rsid w:val="00AA533F"/>
    <w:rsid w:val="00AA7207"/>
    <w:rsid w:val="00AB010D"/>
    <w:rsid w:val="00AB2A36"/>
    <w:rsid w:val="00AB5D9D"/>
    <w:rsid w:val="00AC0EB7"/>
    <w:rsid w:val="00AC1B61"/>
    <w:rsid w:val="00AC5EE6"/>
    <w:rsid w:val="00AD1740"/>
    <w:rsid w:val="00AD1923"/>
    <w:rsid w:val="00AD2611"/>
    <w:rsid w:val="00AD3D57"/>
    <w:rsid w:val="00AD42C1"/>
    <w:rsid w:val="00AD5855"/>
    <w:rsid w:val="00AD728F"/>
    <w:rsid w:val="00AE273C"/>
    <w:rsid w:val="00AE5F0C"/>
    <w:rsid w:val="00AE6BAB"/>
    <w:rsid w:val="00AE7834"/>
    <w:rsid w:val="00AF090B"/>
    <w:rsid w:val="00AF11C6"/>
    <w:rsid w:val="00AF28EC"/>
    <w:rsid w:val="00AF367A"/>
    <w:rsid w:val="00AF6580"/>
    <w:rsid w:val="00B02EB9"/>
    <w:rsid w:val="00B03FF6"/>
    <w:rsid w:val="00B070AA"/>
    <w:rsid w:val="00B07E94"/>
    <w:rsid w:val="00B10400"/>
    <w:rsid w:val="00B11CCE"/>
    <w:rsid w:val="00B1415B"/>
    <w:rsid w:val="00B1448B"/>
    <w:rsid w:val="00B15BF7"/>
    <w:rsid w:val="00B1733A"/>
    <w:rsid w:val="00B202EE"/>
    <w:rsid w:val="00B2065E"/>
    <w:rsid w:val="00B21489"/>
    <w:rsid w:val="00B21A0D"/>
    <w:rsid w:val="00B26756"/>
    <w:rsid w:val="00B269F1"/>
    <w:rsid w:val="00B274AE"/>
    <w:rsid w:val="00B274BF"/>
    <w:rsid w:val="00B31222"/>
    <w:rsid w:val="00B312D3"/>
    <w:rsid w:val="00B332A5"/>
    <w:rsid w:val="00B3716A"/>
    <w:rsid w:val="00B41440"/>
    <w:rsid w:val="00B414D1"/>
    <w:rsid w:val="00B42B2B"/>
    <w:rsid w:val="00B42E81"/>
    <w:rsid w:val="00B4329D"/>
    <w:rsid w:val="00B44807"/>
    <w:rsid w:val="00B520F9"/>
    <w:rsid w:val="00B5495A"/>
    <w:rsid w:val="00B577A3"/>
    <w:rsid w:val="00B60AB8"/>
    <w:rsid w:val="00B60EF8"/>
    <w:rsid w:val="00B6238F"/>
    <w:rsid w:val="00B64B52"/>
    <w:rsid w:val="00B657BE"/>
    <w:rsid w:val="00B67D46"/>
    <w:rsid w:val="00B7262F"/>
    <w:rsid w:val="00B73FD4"/>
    <w:rsid w:val="00B740D5"/>
    <w:rsid w:val="00B74FC5"/>
    <w:rsid w:val="00B75A6C"/>
    <w:rsid w:val="00B76D35"/>
    <w:rsid w:val="00B83E2A"/>
    <w:rsid w:val="00B83E38"/>
    <w:rsid w:val="00B86C19"/>
    <w:rsid w:val="00B908CF"/>
    <w:rsid w:val="00B9572E"/>
    <w:rsid w:val="00BA0733"/>
    <w:rsid w:val="00BA0AF6"/>
    <w:rsid w:val="00BA46A8"/>
    <w:rsid w:val="00BA4993"/>
    <w:rsid w:val="00BA50F1"/>
    <w:rsid w:val="00BB12ED"/>
    <w:rsid w:val="00BB20F1"/>
    <w:rsid w:val="00BB375D"/>
    <w:rsid w:val="00BB4B53"/>
    <w:rsid w:val="00BB515F"/>
    <w:rsid w:val="00BC11C7"/>
    <w:rsid w:val="00BC2C0C"/>
    <w:rsid w:val="00BC6175"/>
    <w:rsid w:val="00BC758B"/>
    <w:rsid w:val="00BD1319"/>
    <w:rsid w:val="00BE0A93"/>
    <w:rsid w:val="00BE17C6"/>
    <w:rsid w:val="00BE2EB2"/>
    <w:rsid w:val="00BE33AC"/>
    <w:rsid w:val="00BE4865"/>
    <w:rsid w:val="00BE51D9"/>
    <w:rsid w:val="00BE5347"/>
    <w:rsid w:val="00BE7B48"/>
    <w:rsid w:val="00BF1A8A"/>
    <w:rsid w:val="00BF219A"/>
    <w:rsid w:val="00BF57B8"/>
    <w:rsid w:val="00C04C52"/>
    <w:rsid w:val="00C078D4"/>
    <w:rsid w:val="00C10F14"/>
    <w:rsid w:val="00C141BF"/>
    <w:rsid w:val="00C159C6"/>
    <w:rsid w:val="00C15DFF"/>
    <w:rsid w:val="00C16B4B"/>
    <w:rsid w:val="00C17427"/>
    <w:rsid w:val="00C17FC6"/>
    <w:rsid w:val="00C25238"/>
    <w:rsid w:val="00C25C49"/>
    <w:rsid w:val="00C3081B"/>
    <w:rsid w:val="00C31E61"/>
    <w:rsid w:val="00C3345C"/>
    <w:rsid w:val="00C408C6"/>
    <w:rsid w:val="00C502A5"/>
    <w:rsid w:val="00C50D2D"/>
    <w:rsid w:val="00C521F7"/>
    <w:rsid w:val="00C53008"/>
    <w:rsid w:val="00C54178"/>
    <w:rsid w:val="00C549DB"/>
    <w:rsid w:val="00C55151"/>
    <w:rsid w:val="00C560FA"/>
    <w:rsid w:val="00C57FF9"/>
    <w:rsid w:val="00C61451"/>
    <w:rsid w:val="00C61B8A"/>
    <w:rsid w:val="00C63E22"/>
    <w:rsid w:val="00C64224"/>
    <w:rsid w:val="00C64434"/>
    <w:rsid w:val="00C64FA9"/>
    <w:rsid w:val="00C66EB4"/>
    <w:rsid w:val="00C67641"/>
    <w:rsid w:val="00C70E41"/>
    <w:rsid w:val="00C73C57"/>
    <w:rsid w:val="00C74D43"/>
    <w:rsid w:val="00C75FF0"/>
    <w:rsid w:val="00C77CBF"/>
    <w:rsid w:val="00C801CF"/>
    <w:rsid w:val="00C8061A"/>
    <w:rsid w:val="00C857D8"/>
    <w:rsid w:val="00C8780E"/>
    <w:rsid w:val="00C9053F"/>
    <w:rsid w:val="00C92552"/>
    <w:rsid w:val="00C929A8"/>
    <w:rsid w:val="00C93F1B"/>
    <w:rsid w:val="00C97307"/>
    <w:rsid w:val="00C9744D"/>
    <w:rsid w:val="00CA2E81"/>
    <w:rsid w:val="00CA780B"/>
    <w:rsid w:val="00CB05F4"/>
    <w:rsid w:val="00CB6335"/>
    <w:rsid w:val="00CB675A"/>
    <w:rsid w:val="00CC2092"/>
    <w:rsid w:val="00CC4899"/>
    <w:rsid w:val="00CD0A7D"/>
    <w:rsid w:val="00CD3A5D"/>
    <w:rsid w:val="00CD4806"/>
    <w:rsid w:val="00CD52D4"/>
    <w:rsid w:val="00CD5FD4"/>
    <w:rsid w:val="00CE0585"/>
    <w:rsid w:val="00CE0DCE"/>
    <w:rsid w:val="00CE2A00"/>
    <w:rsid w:val="00CE33C1"/>
    <w:rsid w:val="00CE340E"/>
    <w:rsid w:val="00CE76FF"/>
    <w:rsid w:val="00CF066F"/>
    <w:rsid w:val="00D00894"/>
    <w:rsid w:val="00D02370"/>
    <w:rsid w:val="00D0310D"/>
    <w:rsid w:val="00D04F20"/>
    <w:rsid w:val="00D05C7C"/>
    <w:rsid w:val="00D07742"/>
    <w:rsid w:val="00D07ADB"/>
    <w:rsid w:val="00D11557"/>
    <w:rsid w:val="00D147D5"/>
    <w:rsid w:val="00D14DB7"/>
    <w:rsid w:val="00D15ED5"/>
    <w:rsid w:val="00D17B47"/>
    <w:rsid w:val="00D2464B"/>
    <w:rsid w:val="00D248D9"/>
    <w:rsid w:val="00D26AE1"/>
    <w:rsid w:val="00D31114"/>
    <w:rsid w:val="00D348F7"/>
    <w:rsid w:val="00D3640C"/>
    <w:rsid w:val="00D36A6E"/>
    <w:rsid w:val="00D37195"/>
    <w:rsid w:val="00D40BC3"/>
    <w:rsid w:val="00D434EC"/>
    <w:rsid w:val="00D44E9D"/>
    <w:rsid w:val="00D472A7"/>
    <w:rsid w:val="00D476B5"/>
    <w:rsid w:val="00D476DA"/>
    <w:rsid w:val="00D51853"/>
    <w:rsid w:val="00D6110D"/>
    <w:rsid w:val="00D714C8"/>
    <w:rsid w:val="00D717A5"/>
    <w:rsid w:val="00D74FFF"/>
    <w:rsid w:val="00D82D10"/>
    <w:rsid w:val="00D84B17"/>
    <w:rsid w:val="00D8507D"/>
    <w:rsid w:val="00D86622"/>
    <w:rsid w:val="00D86A7C"/>
    <w:rsid w:val="00D90C9D"/>
    <w:rsid w:val="00D91910"/>
    <w:rsid w:val="00D91AA8"/>
    <w:rsid w:val="00D9416C"/>
    <w:rsid w:val="00D944A6"/>
    <w:rsid w:val="00D954A2"/>
    <w:rsid w:val="00D964FC"/>
    <w:rsid w:val="00D969C4"/>
    <w:rsid w:val="00D96FC3"/>
    <w:rsid w:val="00D97378"/>
    <w:rsid w:val="00D97523"/>
    <w:rsid w:val="00DA0E0D"/>
    <w:rsid w:val="00DA1F5B"/>
    <w:rsid w:val="00DA2B47"/>
    <w:rsid w:val="00DA495D"/>
    <w:rsid w:val="00DA53ED"/>
    <w:rsid w:val="00DA7BA0"/>
    <w:rsid w:val="00DB429F"/>
    <w:rsid w:val="00DB512E"/>
    <w:rsid w:val="00DB52C3"/>
    <w:rsid w:val="00DB5DA3"/>
    <w:rsid w:val="00DB79D3"/>
    <w:rsid w:val="00DC09E4"/>
    <w:rsid w:val="00DC10B0"/>
    <w:rsid w:val="00DC1508"/>
    <w:rsid w:val="00DC1594"/>
    <w:rsid w:val="00DC28CF"/>
    <w:rsid w:val="00DC45F5"/>
    <w:rsid w:val="00DC4B25"/>
    <w:rsid w:val="00DC4BCD"/>
    <w:rsid w:val="00DD07A3"/>
    <w:rsid w:val="00DD1495"/>
    <w:rsid w:val="00DD178F"/>
    <w:rsid w:val="00DD2565"/>
    <w:rsid w:val="00DD3484"/>
    <w:rsid w:val="00DD3E76"/>
    <w:rsid w:val="00DE1D63"/>
    <w:rsid w:val="00DE24EC"/>
    <w:rsid w:val="00DE2D32"/>
    <w:rsid w:val="00DE40C1"/>
    <w:rsid w:val="00DE4107"/>
    <w:rsid w:val="00DE6FF0"/>
    <w:rsid w:val="00DE7431"/>
    <w:rsid w:val="00DE7B67"/>
    <w:rsid w:val="00DF0591"/>
    <w:rsid w:val="00DF0BFC"/>
    <w:rsid w:val="00DF0ED5"/>
    <w:rsid w:val="00DF12C5"/>
    <w:rsid w:val="00DF17BD"/>
    <w:rsid w:val="00DF2C3E"/>
    <w:rsid w:val="00DF30A3"/>
    <w:rsid w:val="00DF464D"/>
    <w:rsid w:val="00DF5B3C"/>
    <w:rsid w:val="00DF5CF1"/>
    <w:rsid w:val="00DF72D9"/>
    <w:rsid w:val="00DF790C"/>
    <w:rsid w:val="00DF7D3D"/>
    <w:rsid w:val="00DF7E9E"/>
    <w:rsid w:val="00DF7EC8"/>
    <w:rsid w:val="00E007CF"/>
    <w:rsid w:val="00E00C15"/>
    <w:rsid w:val="00E028ED"/>
    <w:rsid w:val="00E04BA7"/>
    <w:rsid w:val="00E05754"/>
    <w:rsid w:val="00E05C48"/>
    <w:rsid w:val="00E066F3"/>
    <w:rsid w:val="00E07B94"/>
    <w:rsid w:val="00E07E66"/>
    <w:rsid w:val="00E104F6"/>
    <w:rsid w:val="00E10748"/>
    <w:rsid w:val="00E10E63"/>
    <w:rsid w:val="00E1222D"/>
    <w:rsid w:val="00E12F57"/>
    <w:rsid w:val="00E130A4"/>
    <w:rsid w:val="00E15208"/>
    <w:rsid w:val="00E152D8"/>
    <w:rsid w:val="00E168F5"/>
    <w:rsid w:val="00E173CD"/>
    <w:rsid w:val="00E20151"/>
    <w:rsid w:val="00E210D6"/>
    <w:rsid w:val="00E22DFA"/>
    <w:rsid w:val="00E268D9"/>
    <w:rsid w:val="00E27DDF"/>
    <w:rsid w:val="00E30A90"/>
    <w:rsid w:val="00E405F8"/>
    <w:rsid w:val="00E43469"/>
    <w:rsid w:val="00E445DA"/>
    <w:rsid w:val="00E45379"/>
    <w:rsid w:val="00E50A5C"/>
    <w:rsid w:val="00E50B22"/>
    <w:rsid w:val="00E50C90"/>
    <w:rsid w:val="00E50E86"/>
    <w:rsid w:val="00E51588"/>
    <w:rsid w:val="00E51F43"/>
    <w:rsid w:val="00E528CB"/>
    <w:rsid w:val="00E53706"/>
    <w:rsid w:val="00E54C61"/>
    <w:rsid w:val="00E60CF3"/>
    <w:rsid w:val="00E62E3B"/>
    <w:rsid w:val="00E65875"/>
    <w:rsid w:val="00E72348"/>
    <w:rsid w:val="00E72E71"/>
    <w:rsid w:val="00E73254"/>
    <w:rsid w:val="00E75E8B"/>
    <w:rsid w:val="00E76A71"/>
    <w:rsid w:val="00E772F5"/>
    <w:rsid w:val="00E8155D"/>
    <w:rsid w:val="00E85D82"/>
    <w:rsid w:val="00E866E9"/>
    <w:rsid w:val="00E9460C"/>
    <w:rsid w:val="00E97764"/>
    <w:rsid w:val="00EA0E04"/>
    <w:rsid w:val="00EA1DFB"/>
    <w:rsid w:val="00EA220D"/>
    <w:rsid w:val="00EA2F58"/>
    <w:rsid w:val="00EA31FB"/>
    <w:rsid w:val="00EA3A85"/>
    <w:rsid w:val="00EA4AD6"/>
    <w:rsid w:val="00EA573F"/>
    <w:rsid w:val="00EA5D2C"/>
    <w:rsid w:val="00EA5D8E"/>
    <w:rsid w:val="00EA656A"/>
    <w:rsid w:val="00EB30CF"/>
    <w:rsid w:val="00EB31B1"/>
    <w:rsid w:val="00EB3B88"/>
    <w:rsid w:val="00EB6626"/>
    <w:rsid w:val="00EB73E6"/>
    <w:rsid w:val="00EC017E"/>
    <w:rsid w:val="00EC1585"/>
    <w:rsid w:val="00EC1EE6"/>
    <w:rsid w:val="00EC261B"/>
    <w:rsid w:val="00EC5752"/>
    <w:rsid w:val="00EC5CA0"/>
    <w:rsid w:val="00EC60A0"/>
    <w:rsid w:val="00EC64AC"/>
    <w:rsid w:val="00EC7372"/>
    <w:rsid w:val="00ED30E8"/>
    <w:rsid w:val="00ED3378"/>
    <w:rsid w:val="00ED7A0A"/>
    <w:rsid w:val="00EE021D"/>
    <w:rsid w:val="00EE32D5"/>
    <w:rsid w:val="00EE5507"/>
    <w:rsid w:val="00EE73C5"/>
    <w:rsid w:val="00EF1884"/>
    <w:rsid w:val="00EF267F"/>
    <w:rsid w:val="00EF349A"/>
    <w:rsid w:val="00EF4A64"/>
    <w:rsid w:val="00EF4D15"/>
    <w:rsid w:val="00EF668C"/>
    <w:rsid w:val="00EF7B4E"/>
    <w:rsid w:val="00F02171"/>
    <w:rsid w:val="00F033EF"/>
    <w:rsid w:val="00F038F3"/>
    <w:rsid w:val="00F040C6"/>
    <w:rsid w:val="00F07BD7"/>
    <w:rsid w:val="00F11389"/>
    <w:rsid w:val="00F11AB3"/>
    <w:rsid w:val="00F16AD7"/>
    <w:rsid w:val="00F33D24"/>
    <w:rsid w:val="00F35243"/>
    <w:rsid w:val="00F4376E"/>
    <w:rsid w:val="00F43E6E"/>
    <w:rsid w:val="00F44423"/>
    <w:rsid w:val="00F46C14"/>
    <w:rsid w:val="00F501F8"/>
    <w:rsid w:val="00F50BB4"/>
    <w:rsid w:val="00F51236"/>
    <w:rsid w:val="00F52112"/>
    <w:rsid w:val="00F53751"/>
    <w:rsid w:val="00F541B8"/>
    <w:rsid w:val="00F54C30"/>
    <w:rsid w:val="00F56CC2"/>
    <w:rsid w:val="00F61B76"/>
    <w:rsid w:val="00F628D3"/>
    <w:rsid w:val="00F6497E"/>
    <w:rsid w:val="00F67789"/>
    <w:rsid w:val="00F677E2"/>
    <w:rsid w:val="00F72BF9"/>
    <w:rsid w:val="00F738AE"/>
    <w:rsid w:val="00F74E05"/>
    <w:rsid w:val="00F75EAD"/>
    <w:rsid w:val="00F7651D"/>
    <w:rsid w:val="00F77154"/>
    <w:rsid w:val="00F777E3"/>
    <w:rsid w:val="00F80F33"/>
    <w:rsid w:val="00F81CC1"/>
    <w:rsid w:val="00F9173A"/>
    <w:rsid w:val="00F918F3"/>
    <w:rsid w:val="00F9650A"/>
    <w:rsid w:val="00F967C7"/>
    <w:rsid w:val="00FA0037"/>
    <w:rsid w:val="00FA0437"/>
    <w:rsid w:val="00FA06BB"/>
    <w:rsid w:val="00FA0E91"/>
    <w:rsid w:val="00FA233F"/>
    <w:rsid w:val="00FA2E05"/>
    <w:rsid w:val="00FA600E"/>
    <w:rsid w:val="00FA7D57"/>
    <w:rsid w:val="00FB0008"/>
    <w:rsid w:val="00FB071C"/>
    <w:rsid w:val="00FB09D6"/>
    <w:rsid w:val="00FB236C"/>
    <w:rsid w:val="00FB4A61"/>
    <w:rsid w:val="00FB5064"/>
    <w:rsid w:val="00FB60C5"/>
    <w:rsid w:val="00FB7DDC"/>
    <w:rsid w:val="00FC2209"/>
    <w:rsid w:val="00FC4210"/>
    <w:rsid w:val="00FC7531"/>
    <w:rsid w:val="00FC7EAA"/>
    <w:rsid w:val="00FD3D01"/>
    <w:rsid w:val="00FD4C0B"/>
    <w:rsid w:val="00FD4FA5"/>
    <w:rsid w:val="00FD7CE9"/>
    <w:rsid w:val="00FE1DE2"/>
    <w:rsid w:val="00FE26EC"/>
    <w:rsid w:val="00FE57C8"/>
    <w:rsid w:val="00FE58D3"/>
    <w:rsid w:val="00FF01D7"/>
    <w:rsid w:val="00FF2982"/>
    <w:rsid w:val="00FF456A"/>
    <w:rsid w:val="00FF6204"/>
    <w:rsid w:val="00FF634D"/>
    <w:rsid w:val="00FF71E0"/>
    <w:rsid w:val="00FF7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743430"/>
  <w15:chartTrackingRefBased/>
  <w15:docId w15:val="{41D2922D-F47C-418A-A44F-ABE593C6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paragraph" w:styleId="NormalWeb">
    <w:name w:val="Normal (Web)"/>
    <w:basedOn w:val="Normal"/>
    <w:uiPriority w:val="99"/>
    <w:semiHidden/>
    <w:unhideWhenUsed/>
    <w:rsid w:val="00ED7A0A"/>
    <w:pPr>
      <w:spacing w:before="100" w:beforeAutospacing="1" w:after="100" w:afterAutospacing="1"/>
    </w:pPr>
    <w:rPr>
      <w:sz w:val="24"/>
      <w:szCs w:val="24"/>
      <w:lang w:val="es-MX" w:eastAsia="es-MX"/>
    </w:rPr>
  </w:style>
  <w:style w:type="paragraph" w:customStyle="1" w:styleId="xmsonormal">
    <w:name w:val="x_msonormal"/>
    <w:basedOn w:val="Normal"/>
    <w:rsid w:val="00EA4AD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4983641">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4570335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8969864">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6705712">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8060261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7122621">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9338">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cuentame.inegi.org.mx/monografias/informacion/mex/poblacio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eem.org.mx/numeralia/result_elect.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4891A-E1BD-46D4-9FAA-579A343FA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11100</Words>
  <Characters>61050</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cp:revision>
  <cp:lastPrinted>2018-11-06T23:10:00Z</cp:lastPrinted>
  <dcterms:created xsi:type="dcterms:W3CDTF">2019-08-23T19:03:00Z</dcterms:created>
  <dcterms:modified xsi:type="dcterms:W3CDTF">2019-08-23T19:03:00Z</dcterms:modified>
</cp:coreProperties>
</file>