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3FAA5" w14:textId="77777777" w:rsidR="009E5D26" w:rsidRDefault="009E5D26" w:rsidP="001B4185">
      <w:pPr>
        <w:spacing w:after="0" w:line="360" w:lineRule="auto"/>
        <w:ind w:right="-142"/>
        <w:jc w:val="center"/>
        <w:rPr>
          <w:rFonts w:ascii="Palatino Linotype" w:eastAsiaTheme="minorEastAsia" w:hAnsi="Palatino Linotype"/>
          <w:b/>
          <w:sz w:val="24"/>
          <w:szCs w:val="24"/>
          <w:lang w:val="es-ES_tradnl" w:eastAsia="es-ES"/>
        </w:rPr>
      </w:pPr>
      <w:r w:rsidRPr="001B4185">
        <w:rPr>
          <w:rFonts w:ascii="Palatino Linotype" w:eastAsiaTheme="minorEastAsia" w:hAnsi="Palatino Linotype"/>
          <w:b/>
          <w:sz w:val="24"/>
          <w:szCs w:val="24"/>
          <w:lang w:val="es-ES_tradnl" w:eastAsia="es-ES"/>
        </w:rPr>
        <w:t>LÍNEAS ARGUMENTATIVAS</w:t>
      </w:r>
    </w:p>
    <w:p w14:paraId="33C15FD5" w14:textId="77777777" w:rsidR="001B4185" w:rsidRPr="001B4185" w:rsidRDefault="001B4185" w:rsidP="001B4185">
      <w:pPr>
        <w:spacing w:after="0" w:line="360" w:lineRule="auto"/>
        <w:ind w:right="-142"/>
        <w:jc w:val="center"/>
        <w:rPr>
          <w:rFonts w:ascii="Palatino Linotype" w:eastAsiaTheme="minorEastAsia" w:hAnsi="Palatino Linotype"/>
          <w:b/>
          <w:sz w:val="24"/>
          <w:szCs w:val="24"/>
          <w:lang w:val="es-ES_tradnl" w:eastAsia="es-ES"/>
        </w:rPr>
      </w:pPr>
    </w:p>
    <w:p w14:paraId="1DC36ABB" w14:textId="77777777" w:rsidR="009E5D26" w:rsidRPr="001B4185" w:rsidRDefault="009E5D26" w:rsidP="001B4185">
      <w:pPr>
        <w:spacing w:after="0" w:line="360" w:lineRule="auto"/>
        <w:jc w:val="both"/>
        <w:rPr>
          <w:rFonts w:ascii="Palatino Linotype" w:eastAsia="Arial Unicode MS" w:hAnsi="Palatino Linotype" w:cs="Arial"/>
          <w:sz w:val="24"/>
          <w:szCs w:val="24"/>
          <w:lang w:val="es-ES_tradnl" w:eastAsia="es-ES"/>
        </w:rPr>
      </w:pPr>
      <w:r w:rsidRPr="001B4185">
        <w:rPr>
          <w:rFonts w:ascii="Palatino Linotype" w:eastAsia="Arial Unicode MS" w:hAnsi="Palatino Linotype" w:cs="Arial"/>
          <w:b/>
          <w:sz w:val="24"/>
          <w:szCs w:val="24"/>
          <w:lang w:val="es-ES_tradnl" w:eastAsia="es-ES"/>
        </w:rPr>
        <w:t>DEBERES DE LAS AUTORIDADES</w:t>
      </w:r>
      <w:r w:rsidRPr="001B4185">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en consecuencia todas las </w:t>
      </w:r>
      <w:proofErr w:type="gramStart"/>
      <w:r w:rsidRPr="001B4185">
        <w:rPr>
          <w:rFonts w:ascii="Palatino Linotype" w:eastAsia="Arial Unicode MS" w:hAnsi="Palatino Linotype" w:cs="Arial"/>
          <w:sz w:val="24"/>
          <w:szCs w:val="24"/>
          <w:lang w:val="es-ES_tradnl" w:eastAsia="es-ES"/>
        </w:rPr>
        <w:t>autoridades</w:t>
      </w:r>
      <w:proofErr w:type="gramEnd"/>
      <w:r w:rsidRPr="001B4185">
        <w:rPr>
          <w:rFonts w:ascii="Palatino Linotype" w:eastAsia="Arial Unicode MS" w:hAnsi="Palatino Linotype" w:cs="Arial"/>
          <w:sz w:val="24"/>
          <w:szCs w:val="24"/>
          <w:lang w:val="es-ES_tradnl" w:eastAsia="es-ES"/>
        </w:rPr>
        <w:t xml:space="preserve"> en el ámbito de sus competencias tienen la obligación de respetarlo, protegerlo y garantizarlo.</w:t>
      </w:r>
    </w:p>
    <w:p w14:paraId="6CE249CB" w14:textId="77777777" w:rsidR="009E5D26" w:rsidRPr="001B4185" w:rsidRDefault="009E5D26" w:rsidP="001B4185">
      <w:pPr>
        <w:spacing w:after="0" w:line="360" w:lineRule="auto"/>
        <w:contextualSpacing/>
        <w:jc w:val="both"/>
        <w:rPr>
          <w:rFonts w:ascii="Palatino Linotype" w:eastAsia="Calibri" w:hAnsi="Palatino Linotype" w:cs="Times New Roman"/>
          <w:b/>
          <w:sz w:val="24"/>
          <w:szCs w:val="24"/>
        </w:rPr>
      </w:pPr>
    </w:p>
    <w:p w14:paraId="4035E3FC" w14:textId="77777777" w:rsidR="009E5D26" w:rsidRPr="001B4185" w:rsidRDefault="009E5D26" w:rsidP="001B4185">
      <w:pPr>
        <w:spacing w:after="0" w:line="360" w:lineRule="auto"/>
        <w:contextualSpacing/>
        <w:jc w:val="both"/>
        <w:rPr>
          <w:rFonts w:ascii="Palatino Linotype" w:eastAsia="Times New Roman" w:hAnsi="Palatino Linotype" w:cs="Arial"/>
          <w:sz w:val="24"/>
          <w:szCs w:val="24"/>
          <w:lang w:val="es-ES_tradnl" w:eastAsia="es-MX"/>
        </w:rPr>
      </w:pPr>
      <w:r w:rsidRPr="001B4185">
        <w:rPr>
          <w:rFonts w:ascii="Palatino Linotype" w:eastAsia="Calibri" w:hAnsi="Palatino Linotype" w:cs="Times New Roman"/>
          <w:b/>
          <w:sz w:val="24"/>
          <w:szCs w:val="24"/>
        </w:rPr>
        <w:t>DE LAS RESPUESTAS INCOMPLETAS Y DEFICIENTES.</w:t>
      </w:r>
      <w:r w:rsidRPr="001B4185">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Pr="001B4185">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14:paraId="6E782278" w14:textId="77777777" w:rsidR="009E5D26" w:rsidRPr="001B4185" w:rsidRDefault="009E5D26" w:rsidP="00DC34B4">
      <w:pPr>
        <w:spacing w:after="0" w:line="360" w:lineRule="auto"/>
        <w:jc w:val="right"/>
        <w:rPr>
          <w:rFonts w:ascii="Palatino Linotype" w:eastAsia="Calibri" w:hAnsi="Palatino Linotype" w:cs="Times New Roman"/>
          <w:b/>
          <w:sz w:val="24"/>
          <w:szCs w:val="24"/>
          <w:lang w:val="es-ES_tradnl" w:eastAsia="es-ES"/>
        </w:rPr>
      </w:pPr>
    </w:p>
    <w:p w14:paraId="11CF5354" w14:textId="77777777" w:rsidR="009E5D26" w:rsidRPr="001B4185" w:rsidRDefault="009E5D26" w:rsidP="001B4185">
      <w:pPr>
        <w:spacing w:after="0" w:line="360" w:lineRule="auto"/>
        <w:jc w:val="both"/>
        <w:rPr>
          <w:rFonts w:ascii="Palatino Linotype" w:eastAsia="Calibri" w:hAnsi="Palatino Linotype" w:cs="Times New Roman"/>
          <w:sz w:val="24"/>
          <w:szCs w:val="24"/>
          <w:lang w:val="es-ES_tradnl" w:eastAsia="es-ES"/>
        </w:rPr>
      </w:pPr>
      <w:r w:rsidRPr="001B4185">
        <w:rPr>
          <w:rFonts w:ascii="Palatino Linotype" w:eastAsia="Calibri" w:hAnsi="Palatino Linotype" w:cs="Times New Roman"/>
          <w:b/>
          <w:sz w:val="24"/>
          <w:szCs w:val="24"/>
          <w:lang w:val="es-ES_tradnl" w:eastAsia="es-ES"/>
        </w:rPr>
        <w:t>DE LA GARANTÍA DE PROPORCIONAR LA INFORMACIÓN PÚBLICA GUBERNAMENTAL.</w:t>
      </w:r>
      <w:r w:rsidRPr="001B418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528EBFF9" w14:textId="77777777" w:rsidR="00846952" w:rsidRPr="001B4185" w:rsidRDefault="00846952" w:rsidP="001B4185">
      <w:pPr>
        <w:spacing w:after="0" w:line="360" w:lineRule="auto"/>
        <w:ind w:right="-142"/>
        <w:jc w:val="both"/>
        <w:rPr>
          <w:rFonts w:ascii="Palatino Linotype" w:eastAsia="Times New Roman" w:hAnsi="Palatino Linotype" w:cs="Arial"/>
          <w:color w:val="000000"/>
          <w:sz w:val="24"/>
          <w:szCs w:val="24"/>
          <w:lang w:val="es-ES" w:eastAsia="es-MX"/>
        </w:rPr>
      </w:pPr>
    </w:p>
    <w:p w14:paraId="59BC6933" w14:textId="77777777" w:rsidR="009E5D26" w:rsidRPr="001B4185" w:rsidRDefault="009E5D26" w:rsidP="001B4185">
      <w:pPr>
        <w:spacing w:after="0" w:line="360" w:lineRule="auto"/>
        <w:ind w:right="-142"/>
        <w:jc w:val="both"/>
        <w:rPr>
          <w:rFonts w:ascii="Palatino Linotype" w:eastAsia="Times New Roman" w:hAnsi="Palatino Linotype" w:cs="Arial"/>
          <w:color w:val="000000"/>
          <w:sz w:val="24"/>
          <w:szCs w:val="24"/>
          <w:lang w:val="es-ES" w:eastAsia="es-MX"/>
        </w:rPr>
      </w:pPr>
    </w:p>
    <w:p w14:paraId="2C1C9F66" w14:textId="77777777" w:rsidR="009E5D26" w:rsidRPr="001B4185" w:rsidRDefault="009E5D26" w:rsidP="001B4185">
      <w:pPr>
        <w:spacing w:after="0" w:line="360" w:lineRule="auto"/>
        <w:ind w:right="-142"/>
        <w:jc w:val="both"/>
        <w:rPr>
          <w:rFonts w:ascii="Palatino Linotype" w:eastAsia="Times New Roman" w:hAnsi="Palatino Linotype" w:cs="Arial"/>
          <w:color w:val="000000"/>
          <w:sz w:val="24"/>
          <w:szCs w:val="24"/>
          <w:lang w:val="es-ES" w:eastAsia="es-MX"/>
        </w:rPr>
      </w:pPr>
    </w:p>
    <w:p w14:paraId="611BC5AC" w14:textId="77777777" w:rsidR="009E5D26" w:rsidRDefault="009E5D26" w:rsidP="001B4185">
      <w:pPr>
        <w:spacing w:after="0" w:line="360" w:lineRule="auto"/>
        <w:ind w:right="-142"/>
        <w:jc w:val="both"/>
        <w:rPr>
          <w:rFonts w:ascii="Palatino Linotype" w:eastAsia="Times New Roman" w:hAnsi="Palatino Linotype" w:cs="Arial"/>
          <w:color w:val="000000"/>
          <w:sz w:val="24"/>
          <w:szCs w:val="24"/>
          <w:lang w:val="es-ES" w:eastAsia="es-MX"/>
        </w:rPr>
      </w:pPr>
    </w:p>
    <w:p w14:paraId="1C8630D8" w14:textId="77777777" w:rsidR="001B4185" w:rsidRDefault="001B4185" w:rsidP="001B4185">
      <w:pPr>
        <w:spacing w:after="0" w:line="360" w:lineRule="auto"/>
        <w:ind w:right="-142"/>
        <w:jc w:val="both"/>
        <w:rPr>
          <w:rFonts w:ascii="Palatino Linotype" w:eastAsia="Times New Roman" w:hAnsi="Palatino Linotype" w:cs="Arial"/>
          <w:color w:val="000000"/>
          <w:sz w:val="24"/>
          <w:szCs w:val="24"/>
          <w:lang w:val="es-ES" w:eastAsia="es-MX"/>
        </w:rPr>
      </w:pPr>
    </w:p>
    <w:p w14:paraId="630C865D" w14:textId="77777777" w:rsidR="001B4185" w:rsidRPr="001B4185" w:rsidRDefault="001B4185" w:rsidP="001B4185">
      <w:pPr>
        <w:spacing w:after="0" w:line="360" w:lineRule="auto"/>
        <w:ind w:right="-142"/>
        <w:jc w:val="both"/>
        <w:rPr>
          <w:rFonts w:ascii="Palatino Linotype" w:eastAsia="Times New Roman" w:hAnsi="Palatino Linotype" w:cs="Arial"/>
          <w:color w:val="000000"/>
          <w:sz w:val="24"/>
          <w:szCs w:val="24"/>
          <w:lang w:val="es-ES" w:eastAsia="es-MX"/>
        </w:rPr>
      </w:pPr>
    </w:p>
    <w:p w14:paraId="4967A160" w14:textId="77777777" w:rsidR="00846952" w:rsidRDefault="00846952" w:rsidP="001B4185">
      <w:pPr>
        <w:spacing w:after="0" w:line="360" w:lineRule="auto"/>
        <w:ind w:right="-142"/>
        <w:jc w:val="center"/>
        <w:rPr>
          <w:rFonts w:ascii="Palatino Linotype" w:eastAsiaTheme="minorEastAsia" w:hAnsi="Palatino Linotype"/>
          <w:sz w:val="24"/>
          <w:szCs w:val="24"/>
          <w:lang w:val="es-ES_tradnl" w:eastAsia="es-ES"/>
        </w:rPr>
      </w:pPr>
      <w:r w:rsidRPr="001B4185">
        <w:rPr>
          <w:rFonts w:ascii="Palatino Linotype" w:eastAsiaTheme="minorEastAsia" w:hAnsi="Palatino Linotype"/>
          <w:b/>
          <w:sz w:val="24"/>
          <w:szCs w:val="24"/>
          <w:lang w:val="es-ES_tradnl" w:eastAsia="es-ES"/>
        </w:rPr>
        <w:lastRenderedPageBreak/>
        <w:t>Índice</w:t>
      </w:r>
      <w:r w:rsidRPr="001B4185">
        <w:rPr>
          <w:rFonts w:ascii="Palatino Linotype" w:eastAsiaTheme="minorEastAsia" w:hAnsi="Palatino Linotype"/>
          <w:sz w:val="24"/>
          <w:szCs w:val="24"/>
          <w:lang w:val="es-ES_tradnl" w:eastAsia="es-ES"/>
        </w:rPr>
        <w:t>.</w:t>
      </w:r>
    </w:p>
    <w:p w14:paraId="728B8AF4" w14:textId="77777777" w:rsidR="001B4185" w:rsidRPr="001B4185" w:rsidRDefault="001B4185" w:rsidP="001B4185">
      <w:pPr>
        <w:spacing w:after="0" w:line="360" w:lineRule="auto"/>
        <w:ind w:right="-142"/>
        <w:jc w:val="center"/>
        <w:rPr>
          <w:rFonts w:ascii="Palatino Linotype" w:eastAsiaTheme="minorEastAsia" w:hAnsi="Palatino Linotype"/>
          <w:sz w:val="24"/>
          <w:szCs w:val="24"/>
          <w:lang w:val="es-ES_tradnl" w:eastAsia="es-ES"/>
        </w:rPr>
      </w:pP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14:paraId="27A6CBA0" w14:textId="77777777" w:rsidR="00846952" w:rsidRPr="001B4185" w:rsidRDefault="00846952" w:rsidP="001B4185">
          <w:pPr>
            <w:keepNext/>
            <w:keepLines/>
            <w:spacing w:after="0" w:line="360" w:lineRule="auto"/>
            <w:ind w:right="-142"/>
            <w:rPr>
              <w:rFonts w:ascii="Palatino Linotype" w:eastAsiaTheme="majorEastAsia" w:hAnsi="Palatino Linotype" w:cstheme="majorBidi"/>
              <w:b/>
              <w:sz w:val="24"/>
              <w:szCs w:val="24"/>
              <w:lang w:eastAsia="es-MX"/>
            </w:rPr>
          </w:pPr>
        </w:p>
        <w:p w14:paraId="2EE10592" w14:textId="77777777" w:rsidR="00257C7A" w:rsidRPr="001B4185" w:rsidRDefault="00846952" w:rsidP="001B4185">
          <w:pPr>
            <w:pStyle w:val="TDC1"/>
            <w:spacing w:after="0" w:line="360" w:lineRule="auto"/>
            <w:rPr>
              <w:rFonts w:ascii="Palatino Linotype" w:eastAsiaTheme="minorEastAsia" w:hAnsi="Palatino Linotype"/>
              <w:noProof/>
              <w:sz w:val="24"/>
              <w:szCs w:val="24"/>
              <w:lang w:eastAsia="es-MX"/>
            </w:rPr>
          </w:pPr>
          <w:r w:rsidRPr="001B4185">
            <w:rPr>
              <w:rFonts w:ascii="Palatino Linotype" w:eastAsiaTheme="minorEastAsia" w:hAnsi="Palatino Linotype"/>
              <w:b/>
              <w:sz w:val="24"/>
              <w:szCs w:val="24"/>
              <w:lang w:val="es-ES_tradnl" w:eastAsia="es-ES"/>
            </w:rPr>
            <w:fldChar w:fldCharType="begin"/>
          </w:r>
          <w:r w:rsidRPr="001B4185">
            <w:rPr>
              <w:rFonts w:ascii="Palatino Linotype" w:eastAsiaTheme="minorEastAsia" w:hAnsi="Palatino Linotype"/>
              <w:b/>
              <w:sz w:val="24"/>
              <w:szCs w:val="24"/>
              <w:lang w:val="es-ES_tradnl" w:eastAsia="es-ES"/>
            </w:rPr>
            <w:instrText xml:space="preserve"> TOC \o "1-3" \h \z \u </w:instrText>
          </w:r>
          <w:r w:rsidRPr="001B4185">
            <w:rPr>
              <w:rFonts w:ascii="Palatino Linotype" w:eastAsiaTheme="minorEastAsia" w:hAnsi="Palatino Linotype"/>
              <w:b/>
              <w:sz w:val="24"/>
              <w:szCs w:val="24"/>
              <w:lang w:val="es-ES_tradnl" w:eastAsia="es-ES"/>
            </w:rPr>
            <w:fldChar w:fldCharType="separate"/>
          </w:r>
          <w:hyperlink w:anchor="_Toc7008045" w:history="1">
            <w:r w:rsidR="00257C7A" w:rsidRPr="001B4185">
              <w:rPr>
                <w:rStyle w:val="Hipervnculo"/>
                <w:rFonts w:ascii="Palatino Linotype" w:eastAsiaTheme="majorEastAsia" w:hAnsi="Palatino Linotype" w:cstheme="majorBidi"/>
                <w:b/>
                <w:noProof/>
                <w:sz w:val="24"/>
                <w:szCs w:val="24"/>
              </w:rPr>
              <w:t>A N T E C E D E N T E S</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_Toc7008045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3</w:t>
            </w:r>
            <w:r w:rsidR="00257C7A" w:rsidRPr="001B4185">
              <w:rPr>
                <w:rFonts w:ascii="Palatino Linotype" w:hAnsi="Palatino Linotype"/>
                <w:noProof/>
                <w:webHidden/>
                <w:sz w:val="24"/>
                <w:szCs w:val="24"/>
              </w:rPr>
              <w:fldChar w:fldCharType="end"/>
            </w:r>
          </w:hyperlink>
        </w:p>
        <w:p w14:paraId="099F7DA5" w14:textId="77777777" w:rsidR="00257C7A" w:rsidRPr="001B4185" w:rsidRDefault="00D640A5" w:rsidP="001B4185">
          <w:pPr>
            <w:pStyle w:val="TDC1"/>
            <w:spacing w:after="0" w:line="360" w:lineRule="auto"/>
            <w:rPr>
              <w:rFonts w:ascii="Palatino Linotype" w:eastAsiaTheme="minorEastAsia" w:hAnsi="Palatino Linotype"/>
              <w:noProof/>
              <w:sz w:val="24"/>
              <w:szCs w:val="24"/>
              <w:lang w:eastAsia="es-MX"/>
            </w:rPr>
          </w:pPr>
          <w:hyperlink w:anchor="_Toc7008046" w:history="1">
            <w:r w:rsidR="00257C7A" w:rsidRPr="001B4185">
              <w:rPr>
                <w:rStyle w:val="Hipervnculo"/>
                <w:rFonts w:ascii="Palatino Linotype" w:eastAsiaTheme="majorEastAsia" w:hAnsi="Palatino Linotype" w:cstheme="majorBidi"/>
                <w:b/>
                <w:noProof/>
                <w:sz w:val="24"/>
                <w:szCs w:val="24"/>
              </w:rPr>
              <w:t>C O N S I D E R A N D O</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_Toc7008046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8</w:t>
            </w:r>
            <w:r w:rsidR="00257C7A" w:rsidRPr="001B4185">
              <w:rPr>
                <w:rFonts w:ascii="Palatino Linotype" w:hAnsi="Palatino Linotype"/>
                <w:noProof/>
                <w:webHidden/>
                <w:sz w:val="24"/>
                <w:szCs w:val="24"/>
              </w:rPr>
              <w:fldChar w:fldCharType="end"/>
            </w:r>
          </w:hyperlink>
        </w:p>
        <w:p w14:paraId="46A3E0FB" w14:textId="77777777" w:rsidR="00257C7A" w:rsidRPr="001B4185" w:rsidRDefault="00D640A5" w:rsidP="001B4185">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7008047" w:history="1">
            <w:r w:rsidR="00257C7A" w:rsidRPr="001B4185">
              <w:rPr>
                <w:rStyle w:val="Hipervnculo"/>
                <w:rFonts w:ascii="Palatino Linotype" w:eastAsiaTheme="majorEastAsia" w:hAnsi="Palatino Linotype" w:cstheme="majorBidi"/>
                <w:b/>
                <w:noProof/>
                <w:sz w:val="24"/>
                <w:szCs w:val="24"/>
              </w:rPr>
              <w:t>PRIMERO. De la competencia.</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_Toc7008047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8</w:t>
            </w:r>
            <w:r w:rsidR="00257C7A" w:rsidRPr="001B4185">
              <w:rPr>
                <w:rFonts w:ascii="Palatino Linotype" w:hAnsi="Palatino Linotype"/>
                <w:noProof/>
                <w:webHidden/>
                <w:sz w:val="24"/>
                <w:szCs w:val="24"/>
              </w:rPr>
              <w:fldChar w:fldCharType="end"/>
            </w:r>
          </w:hyperlink>
        </w:p>
        <w:p w14:paraId="17FAE650" w14:textId="77777777" w:rsidR="00257C7A" w:rsidRPr="001B4185" w:rsidRDefault="00D640A5" w:rsidP="001B4185">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7008048" w:history="1">
            <w:r w:rsidR="00257C7A" w:rsidRPr="001B4185">
              <w:rPr>
                <w:rStyle w:val="Hipervnculo"/>
                <w:rFonts w:ascii="Palatino Linotype" w:eastAsiaTheme="majorEastAsia" w:hAnsi="Palatino Linotype" w:cstheme="majorBidi"/>
                <w:b/>
                <w:noProof/>
                <w:sz w:val="24"/>
                <w:szCs w:val="24"/>
              </w:rPr>
              <w:t>SEGUNDO. De la oportunidad y procedencia.</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_Toc7008048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9</w:t>
            </w:r>
            <w:r w:rsidR="00257C7A" w:rsidRPr="001B4185">
              <w:rPr>
                <w:rFonts w:ascii="Palatino Linotype" w:hAnsi="Palatino Linotype"/>
                <w:noProof/>
                <w:webHidden/>
                <w:sz w:val="24"/>
                <w:szCs w:val="24"/>
              </w:rPr>
              <w:fldChar w:fldCharType="end"/>
            </w:r>
          </w:hyperlink>
        </w:p>
        <w:p w14:paraId="0F623879" w14:textId="77777777" w:rsidR="00257C7A" w:rsidRPr="001B4185" w:rsidRDefault="00D640A5" w:rsidP="001B4185">
          <w:pPr>
            <w:pStyle w:val="TDC1"/>
            <w:spacing w:after="0" w:line="360" w:lineRule="auto"/>
            <w:rPr>
              <w:rFonts w:ascii="Palatino Linotype" w:eastAsiaTheme="minorEastAsia" w:hAnsi="Palatino Linotype"/>
              <w:noProof/>
              <w:sz w:val="24"/>
              <w:szCs w:val="24"/>
              <w:lang w:eastAsia="es-MX"/>
            </w:rPr>
          </w:pPr>
          <w:hyperlink w:anchor="_Toc7008049" w:history="1">
            <w:r w:rsidR="00257C7A" w:rsidRPr="001B4185">
              <w:rPr>
                <w:rStyle w:val="Hipervnculo"/>
                <w:rFonts w:ascii="Palatino Linotype" w:eastAsia="MS Mincho" w:hAnsi="Palatino Linotype" w:cstheme="majorBidi"/>
                <w:b/>
                <w:noProof/>
                <w:sz w:val="24"/>
                <w:szCs w:val="24"/>
                <w:lang w:val="es-ES_tradnl" w:eastAsia="es-ES"/>
              </w:rPr>
              <w:t>TERCERO. Del planteamiento de la Litis.</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_Toc7008049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9</w:t>
            </w:r>
            <w:r w:rsidR="00257C7A" w:rsidRPr="001B4185">
              <w:rPr>
                <w:rFonts w:ascii="Palatino Linotype" w:hAnsi="Palatino Linotype"/>
                <w:noProof/>
                <w:webHidden/>
                <w:sz w:val="24"/>
                <w:szCs w:val="24"/>
              </w:rPr>
              <w:fldChar w:fldCharType="end"/>
            </w:r>
          </w:hyperlink>
        </w:p>
        <w:p w14:paraId="461D3048" w14:textId="77777777" w:rsidR="00257C7A" w:rsidRPr="001B4185" w:rsidRDefault="00D640A5" w:rsidP="001B4185">
          <w:pPr>
            <w:pStyle w:val="TDC1"/>
            <w:spacing w:after="0" w:line="360" w:lineRule="auto"/>
            <w:rPr>
              <w:rFonts w:ascii="Palatino Linotype" w:eastAsiaTheme="minorEastAsia" w:hAnsi="Palatino Linotype"/>
              <w:noProof/>
              <w:sz w:val="24"/>
              <w:szCs w:val="24"/>
              <w:lang w:eastAsia="es-MX"/>
            </w:rPr>
          </w:pPr>
          <w:hyperlink w:anchor="_Toc7008050" w:history="1">
            <w:r w:rsidR="00257C7A" w:rsidRPr="001B4185">
              <w:rPr>
                <w:rStyle w:val="Hipervnculo"/>
                <w:rFonts w:ascii="Palatino Linotype" w:eastAsia="MS Gothic" w:hAnsi="Palatino Linotype" w:cstheme="majorBidi"/>
                <w:b/>
                <w:noProof/>
                <w:sz w:val="24"/>
                <w:szCs w:val="24"/>
                <w:lang w:val="es-ES_tradnl" w:eastAsia="es-ES"/>
              </w:rPr>
              <w:t>CUARTO. Del estudio y resolución del recurso de revisión.</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_Toc7008050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11</w:t>
            </w:r>
            <w:r w:rsidR="00257C7A" w:rsidRPr="001B4185">
              <w:rPr>
                <w:rFonts w:ascii="Palatino Linotype" w:hAnsi="Palatino Linotype"/>
                <w:noProof/>
                <w:webHidden/>
                <w:sz w:val="24"/>
                <w:szCs w:val="24"/>
              </w:rPr>
              <w:fldChar w:fldCharType="end"/>
            </w:r>
          </w:hyperlink>
        </w:p>
        <w:p w14:paraId="68D20814" w14:textId="77777777" w:rsidR="00257C7A" w:rsidRPr="001B4185" w:rsidRDefault="00D640A5" w:rsidP="001B4185">
          <w:pPr>
            <w:pStyle w:val="TDC1"/>
            <w:spacing w:after="0" w:line="360" w:lineRule="auto"/>
            <w:rPr>
              <w:rFonts w:ascii="Palatino Linotype" w:eastAsiaTheme="minorEastAsia" w:hAnsi="Palatino Linotype"/>
              <w:noProof/>
              <w:sz w:val="24"/>
              <w:szCs w:val="24"/>
              <w:lang w:eastAsia="es-MX"/>
            </w:rPr>
          </w:pPr>
          <w:hyperlink w:anchor="_Toc7008051" w:history="1">
            <w:r w:rsidR="00257C7A" w:rsidRPr="001B4185">
              <w:rPr>
                <w:rStyle w:val="Hipervnculo"/>
                <w:rFonts w:ascii="Palatino Linotype" w:hAnsi="Palatino Linotype"/>
                <w:b/>
                <w:i/>
                <w:noProof/>
                <w:sz w:val="24"/>
                <w:szCs w:val="24"/>
                <w:lang w:val="es-ES_tradnl" w:eastAsia="es-MX"/>
              </w:rPr>
              <w:t>I.</w:t>
            </w:r>
            <w:r w:rsidR="00257C7A" w:rsidRPr="001B4185">
              <w:rPr>
                <w:rFonts w:ascii="Palatino Linotype" w:eastAsiaTheme="minorEastAsia" w:hAnsi="Palatino Linotype"/>
                <w:noProof/>
                <w:sz w:val="24"/>
                <w:szCs w:val="24"/>
                <w:lang w:eastAsia="es-MX"/>
              </w:rPr>
              <w:tab/>
            </w:r>
            <w:r w:rsidR="00257C7A" w:rsidRPr="001B4185">
              <w:rPr>
                <w:rStyle w:val="Hipervnculo"/>
                <w:rFonts w:ascii="Palatino Linotype" w:eastAsia="MS Gothic" w:hAnsi="Palatino Linotype" w:cstheme="majorBidi"/>
                <w:b/>
                <w:i/>
                <w:noProof/>
                <w:sz w:val="24"/>
                <w:szCs w:val="24"/>
              </w:rPr>
              <w:t>El derecho de acceso a la información publica</w:t>
            </w:r>
            <w:r w:rsidR="00257C7A" w:rsidRPr="001B4185">
              <w:rPr>
                <w:rStyle w:val="Hipervnculo"/>
                <w:rFonts w:ascii="Palatino Linotype" w:eastAsia="MS Mincho" w:hAnsi="Palatino Linotype" w:cs="Arial"/>
                <w:b/>
                <w:i/>
                <w:noProof/>
                <w:sz w:val="24"/>
                <w:szCs w:val="24"/>
                <w:lang w:val="es-ES_tradnl" w:eastAsia="es-MX"/>
              </w:rPr>
              <w:t>.</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_Toc7008051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11</w:t>
            </w:r>
            <w:r w:rsidR="00257C7A" w:rsidRPr="001B4185">
              <w:rPr>
                <w:rFonts w:ascii="Palatino Linotype" w:hAnsi="Palatino Linotype"/>
                <w:noProof/>
                <w:webHidden/>
                <w:sz w:val="24"/>
                <w:szCs w:val="24"/>
              </w:rPr>
              <w:fldChar w:fldCharType="end"/>
            </w:r>
          </w:hyperlink>
        </w:p>
        <w:p w14:paraId="5C8CE3DF" w14:textId="77777777" w:rsidR="00257C7A" w:rsidRPr="001B4185" w:rsidRDefault="00D640A5" w:rsidP="001B4185">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7008052" w:history="1">
            <w:r w:rsidR="00257C7A" w:rsidRPr="001B4185">
              <w:rPr>
                <w:rStyle w:val="Hipervnculo"/>
                <w:rFonts w:ascii="Palatino Linotype" w:eastAsia="MS Mincho" w:hAnsi="Palatino Linotype" w:cstheme="majorBidi"/>
                <w:b/>
                <w:i/>
                <w:noProof/>
                <w:sz w:val="24"/>
                <w:szCs w:val="24"/>
                <w:lang w:val="es-ES_tradnl" w:eastAsia="es-ES"/>
              </w:rPr>
              <w:t>II. Análisis del contenido de la repuesta</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_Toc7008052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13</w:t>
            </w:r>
            <w:r w:rsidR="00257C7A" w:rsidRPr="001B4185">
              <w:rPr>
                <w:rFonts w:ascii="Palatino Linotype" w:hAnsi="Palatino Linotype"/>
                <w:noProof/>
                <w:webHidden/>
                <w:sz w:val="24"/>
                <w:szCs w:val="24"/>
              </w:rPr>
              <w:fldChar w:fldCharType="end"/>
            </w:r>
          </w:hyperlink>
        </w:p>
        <w:p w14:paraId="240EBE7A" w14:textId="77777777" w:rsidR="00257C7A" w:rsidRPr="001B4185" w:rsidRDefault="00D640A5" w:rsidP="001B4185">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7008053" w:history="1">
            <w:r w:rsidR="00257C7A" w:rsidRPr="001B4185">
              <w:rPr>
                <w:rStyle w:val="Hipervnculo"/>
                <w:rFonts w:ascii="Palatino Linotype" w:eastAsia="MS Mincho" w:hAnsi="Palatino Linotype"/>
                <w:b/>
                <w:i/>
                <w:noProof/>
                <w:sz w:val="24"/>
                <w:szCs w:val="24"/>
                <w:lang w:val="es-ES_tradnl" w:eastAsia="es-ES"/>
              </w:rPr>
              <w:t>III. De la información faltante</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_Toc7008053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17</w:t>
            </w:r>
            <w:r w:rsidR="00257C7A" w:rsidRPr="001B4185">
              <w:rPr>
                <w:rFonts w:ascii="Palatino Linotype" w:hAnsi="Palatino Linotype"/>
                <w:noProof/>
                <w:webHidden/>
                <w:sz w:val="24"/>
                <w:szCs w:val="24"/>
              </w:rPr>
              <w:fldChar w:fldCharType="end"/>
            </w:r>
          </w:hyperlink>
        </w:p>
        <w:p w14:paraId="64AE0757" w14:textId="77777777" w:rsidR="00257C7A" w:rsidRPr="001B4185" w:rsidRDefault="00D640A5" w:rsidP="001B4185">
          <w:pPr>
            <w:pStyle w:val="TDC2"/>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7008054" w:history="1">
            <w:r w:rsidR="00257C7A" w:rsidRPr="001B4185">
              <w:rPr>
                <w:rStyle w:val="Hipervnculo"/>
                <w:rFonts w:ascii="Palatino Linotype" w:eastAsia="MS Mincho" w:hAnsi="Palatino Linotype"/>
                <w:b/>
                <w:i/>
                <w:noProof/>
                <w:sz w:val="24"/>
                <w:szCs w:val="24"/>
                <w:lang w:val="es-ES_tradnl" w:eastAsia="es-ES"/>
              </w:rPr>
              <w:t>a)</w:t>
            </w:r>
            <w:r w:rsidR="00257C7A" w:rsidRPr="001B4185">
              <w:rPr>
                <w:rFonts w:ascii="Palatino Linotype" w:eastAsiaTheme="minorEastAsia" w:hAnsi="Palatino Linotype"/>
                <w:noProof/>
                <w:sz w:val="24"/>
                <w:szCs w:val="24"/>
                <w:lang w:eastAsia="es-MX"/>
              </w:rPr>
              <w:tab/>
            </w:r>
            <w:r w:rsidR="00257C7A" w:rsidRPr="001B4185">
              <w:rPr>
                <w:rStyle w:val="Hipervnculo"/>
                <w:rFonts w:ascii="Palatino Linotype" w:eastAsia="MS Mincho" w:hAnsi="Palatino Linotype"/>
                <w:b/>
                <w:i/>
                <w:noProof/>
                <w:sz w:val="24"/>
                <w:szCs w:val="24"/>
                <w:lang w:val="es-ES_tradnl" w:eastAsia="es-ES"/>
              </w:rPr>
              <w:t>De las compensaciones y otras prestaciones.</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_Toc7008054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18</w:t>
            </w:r>
            <w:r w:rsidR="00257C7A" w:rsidRPr="001B4185">
              <w:rPr>
                <w:rFonts w:ascii="Palatino Linotype" w:hAnsi="Palatino Linotype"/>
                <w:noProof/>
                <w:webHidden/>
                <w:sz w:val="24"/>
                <w:szCs w:val="24"/>
              </w:rPr>
              <w:fldChar w:fldCharType="end"/>
            </w:r>
          </w:hyperlink>
        </w:p>
        <w:p w14:paraId="035C7737" w14:textId="77777777" w:rsidR="00257C7A" w:rsidRPr="001B4185" w:rsidRDefault="00D640A5" w:rsidP="001B4185">
          <w:pPr>
            <w:pStyle w:val="TDC2"/>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7008055" w:history="1">
            <w:r w:rsidR="00257C7A" w:rsidRPr="001B4185">
              <w:rPr>
                <w:rStyle w:val="Hipervnculo"/>
                <w:rFonts w:ascii="Palatino Linotype" w:eastAsia="MS Mincho" w:hAnsi="Palatino Linotype"/>
                <w:b/>
                <w:i/>
                <w:noProof/>
                <w:sz w:val="24"/>
                <w:szCs w:val="24"/>
                <w:lang w:val="es-ES_tradnl" w:eastAsia="es-ES"/>
              </w:rPr>
              <w:t>b)</w:t>
            </w:r>
            <w:r w:rsidR="00257C7A" w:rsidRPr="001B4185">
              <w:rPr>
                <w:rFonts w:ascii="Palatino Linotype" w:eastAsiaTheme="minorEastAsia" w:hAnsi="Palatino Linotype"/>
                <w:noProof/>
                <w:sz w:val="24"/>
                <w:szCs w:val="24"/>
                <w:lang w:eastAsia="es-MX"/>
              </w:rPr>
              <w:tab/>
            </w:r>
            <w:r w:rsidR="00257C7A" w:rsidRPr="001B4185">
              <w:rPr>
                <w:rStyle w:val="Hipervnculo"/>
                <w:rFonts w:ascii="Palatino Linotype" w:eastAsia="MS Mincho" w:hAnsi="Palatino Linotype"/>
                <w:b/>
                <w:i/>
                <w:noProof/>
                <w:sz w:val="24"/>
                <w:szCs w:val="24"/>
                <w:lang w:val="es-ES_tradnl" w:eastAsia="es-ES"/>
              </w:rPr>
              <w:t>De la evaluación de ingreso</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_Toc7008055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21</w:t>
            </w:r>
            <w:r w:rsidR="00257C7A" w:rsidRPr="001B4185">
              <w:rPr>
                <w:rFonts w:ascii="Palatino Linotype" w:hAnsi="Palatino Linotype"/>
                <w:noProof/>
                <w:webHidden/>
                <w:sz w:val="24"/>
                <w:szCs w:val="24"/>
              </w:rPr>
              <w:fldChar w:fldCharType="end"/>
            </w:r>
          </w:hyperlink>
        </w:p>
        <w:p w14:paraId="0D562DF5" w14:textId="77777777" w:rsidR="00257C7A" w:rsidRPr="001B4185" w:rsidRDefault="00D640A5" w:rsidP="001B4185">
          <w:pPr>
            <w:pStyle w:val="TDC2"/>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7008056" w:history="1">
            <w:r w:rsidR="00257C7A" w:rsidRPr="001B4185">
              <w:rPr>
                <w:rStyle w:val="Hipervnculo"/>
                <w:rFonts w:ascii="Palatino Linotype" w:eastAsia="MS Mincho" w:hAnsi="Palatino Linotype"/>
                <w:b/>
                <w:i/>
                <w:noProof/>
                <w:sz w:val="24"/>
                <w:szCs w:val="24"/>
                <w:lang w:val="es-ES_tradnl" w:eastAsia="es-ES"/>
              </w:rPr>
              <w:t>c)</w:t>
            </w:r>
            <w:r w:rsidR="00257C7A" w:rsidRPr="001B4185">
              <w:rPr>
                <w:rFonts w:ascii="Palatino Linotype" w:eastAsiaTheme="minorEastAsia" w:hAnsi="Palatino Linotype"/>
                <w:noProof/>
                <w:sz w:val="24"/>
                <w:szCs w:val="24"/>
                <w:lang w:eastAsia="es-MX"/>
              </w:rPr>
              <w:tab/>
            </w:r>
            <w:r w:rsidR="00257C7A" w:rsidRPr="001B4185">
              <w:rPr>
                <w:rStyle w:val="Hipervnculo"/>
                <w:rFonts w:ascii="Palatino Linotype" w:eastAsia="MS Mincho" w:hAnsi="Palatino Linotype"/>
                <w:b/>
                <w:i/>
                <w:noProof/>
                <w:sz w:val="24"/>
                <w:szCs w:val="24"/>
                <w:lang w:val="es-ES_tradnl" w:eastAsia="es-ES"/>
              </w:rPr>
              <w:t>De la declaración patrimonial y de intereses</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_Toc7008056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22</w:t>
            </w:r>
            <w:r w:rsidR="00257C7A" w:rsidRPr="001B4185">
              <w:rPr>
                <w:rFonts w:ascii="Palatino Linotype" w:hAnsi="Palatino Linotype"/>
                <w:noProof/>
                <w:webHidden/>
                <w:sz w:val="24"/>
                <w:szCs w:val="24"/>
              </w:rPr>
              <w:fldChar w:fldCharType="end"/>
            </w:r>
          </w:hyperlink>
        </w:p>
        <w:p w14:paraId="3E2DD397" w14:textId="77777777" w:rsidR="00257C7A" w:rsidRPr="001B4185" w:rsidRDefault="00D640A5" w:rsidP="001B4185">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7008057" w:history="1">
            <w:r w:rsidR="00257C7A" w:rsidRPr="001B4185">
              <w:rPr>
                <w:rStyle w:val="Hipervnculo"/>
                <w:rFonts w:ascii="Palatino Linotype" w:eastAsia="MS Mincho" w:hAnsi="Palatino Linotype" w:cstheme="majorBidi"/>
                <w:b/>
                <w:i/>
                <w:noProof/>
                <w:sz w:val="24"/>
                <w:szCs w:val="24"/>
                <w:lang w:val="es-ES_tradnl" w:eastAsia="es-ES"/>
              </w:rPr>
              <w:t>IV. De la entrega de la información.</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_Toc7008057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31</w:t>
            </w:r>
            <w:r w:rsidR="00257C7A" w:rsidRPr="001B4185">
              <w:rPr>
                <w:rFonts w:ascii="Palatino Linotype" w:hAnsi="Palatino Linotype"/>
                <w:noProof/>
                <w:webHidden/>
                <w:sz w:val="24"/>
                <w:szCs w:val="24"/>
              </w:rPr>
              <w:fldChar w:fldCharType="end"/>
            </w:r>
          </w:hyperlink>
        </w:p>
        <w:p w14:paraId="7F1B1B8C" w14:textId="77777777" w:rsidR="00257C7A" w:rsidRPr="001B4185" w:rsidRDefault="00D640A5" w:rsidP="001B4185">
          <w:pPr>
            <w:pStyle w:val="TDC1"/>
            <w:spacing w:after="0" w:line="360" w:lineRule="auto"/>
            <w:rPr>
              <w:rFonts w:ascii="Palatino Linotype" w:eastAsiaTheme="minorEastAsia" w:hAnsi="Palatino Linotype"/>
              <w:noProof/>
              <w:sz w:val="24"/>
              <w:szCs w:val="24"/>
              <w:lang w:eastAsia="es-MX"/>
            </w:rPr>
          </w:pPr>
          <w:hyperlink w:anchor="_Toc7008058" w:history="1">
            <w:r w:rsidR="00257C7A" w:rsidRPr="001B4185">
              <w:rPr>
                <w:rStyle w:val="Hipervnculo"/>
                <w:rFonts w:ascii="Palatino Linotype" w:eastAsia="MS Gothic" w:hAnsi="Palatino Linotype" w:cstheme="majorBidi"/>
                <w:b/>
                <w:noProof/>
                <w:sz w:val="24"/>
                <w:szCs w:val="24"/>
                <w:lang w:val="es-ES_tradnl"/>
              </w:rPr>
              <w:t>QUINTO. De la Versión Pública</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_Toc7008058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36</w:t>
            </w:r>
            <w:r w:rsidR="00257C7A" w:rsidRPr="001B4185">
              <w:rPr>
                <w:rFonts w:ascii="Palatino Linotype" w:hAnsi="Palatino Linotype"/>
                <w:noProof/>
                <w:webHidden/>
                <w:sz w:val="24"/>
                <w:szCs w:val="24"/>
              </w:rPr>
              <w:fldChar w:fldCharType="end"/>
            </w:r>
          </w:hyperlink>
        </w:p>
        <w:p w14:paraId="4DFCC5F1" w14:textId="77777777" w:rsidR="00257C7A" w:rsidRPr="001B4185" w:rsidRDefault="00D640A5" w:rsidP="001B4185">
          <w:pPr>
            <w:pStyle w:val="TDC1"/>
            <w:spacing w:after="0" w:line="360" w:lineRule="auto"/>
            <w:rPr>
              <w:rFonts w:ascii="Palatino Linotype" w:eastAsiaTheme="minorEastAsia" w:hAnsi="Palatino Linotype"/>
              <w:noProof/>
              <w:sz w:val="24"/>
              <w:szCs w:val="24"/>
              <w:lang w:eastAsia="es-MX"/>
            </w:rPr>
          </w:pPr>
          <w:hyperlink w:anchor="_Toc7008059" w:history="1">
            <w:r w:rsidR="00257C7A" w:rsidRPr="001B4185">
              <w:rPr>
                <w:rStyle w:val="Hipervnculo"/>
                <w:rFonts w:ascii="Palatino Linotype" w:eastAsia="Calibri" w:hAnsi="Palatino Linotype" w:cstheme="majorBidi"/>
                <w:b/>
                <w:noProof/>
                <w:sz w:val="24"/>
                <w:szCs w:val="24"/>
                <w:lang w:val="es-ES" w:eastAsia="es-ES"/>
              </w:rPr>
              <w:t>R E S O L U T I V O S</w:t>
            </w:r>
            <w:r w:rsidR="00257C7A" w:rsidRPr="001B4185">
              <w:rPr>
                <w:rFonts w:ascii="Palatino Linotype" w:hAnsi="Palatino Linotype"/>
                <w:noProof/>
                <w:webHidden/>
                <w:sz w:val="24"/>
                <w:szCs w:val="24"/>
              </w:rPr>
              <w:tab/>
            </w:r>
            <w:r w:rsidR="00257C7A" w:rsidRPr="001B4185">
              <w:rPr>
                <w:rFonts w:ascii="Palatino Linotype" w:hAnsi="Palatino Linotype"/>
                <w:noProof/>
                <w:webHidden/>
                <w:sz w:val="24"/>
                <w:szCs w:val="24"/>
              </w:rPr>
              <w:fldChar w:fldCharType="begin"/>
            </w:r>
            <w:r w:rsidR="00257C7A" w:rsidRPr="001B4185">
              <w:rPr>
                <w:rFonts w:ascii="Palatino Linotype" w:hAnsi="Palatino Linotype"/>
                <w:noProof/>
                <w:webHidden/>
                <w:sz w:val="24"/>
                <w:szCs w:val="24"/>
              </w:rPr>
              <w:instrText xml:space="preserve"> PAGEREF _Toc7008059 \h </w:instrText>
            </w:r>
            <w:r w:rsidR="00257C7A" w:rsidRPr="001B4185">
              <w:rPr>
                <w:rFonts w:ascii="Palatino Linotype" w:hAnsi="Palatino Linotype"/>
                <w:noProof/>
                <w:webHidden/>
                <w:sz w:val="24"/>
                <w:szCs w:val="24"/>
              </w:rPr>
            </w:r>
            <w:r w:rsidR="00257C7A" w:rsidRPr="001B4185">
              <w:rPr>
                <w:rFonts w:ascii="Palatino Linotype" w:hAnsi="Palatino Linotype"/>
                <w:noProof/>
                <w:webHidden/>
                <w:sz w:val="24"/>
                <w:szCs w:val="24"/>
              </w:rPr>
              <w:fldChar w:fldCharType="separate"/>
            </w:r>
            <w:r w:rsidR="00DC34B4">
              <w:rPr>
                <w:rFonts w:ascii="Palatino Linotype" w:hAnsi="Palatino Linotype"/>
                <w:noProof/>
                <w:webHidden/>
                <w:sz w:val="24"/>
                <w:szCs w:val="24"/>
              </w:rPr>
              <w:t>57</w:t>
            </w:r>
            <w:r w:rsidR="00257C7A" w:rsidRPr="001B4185">
              <w:rPr>
                <w:rFonts w:ascii="Palatino Linotype" w:hAnsi="Palatino Linotype"/>
                <w:noProof/>
                <w:webHidden/>
                <w:sz w:val="24"/>
                <w:szCs w:val="24"/>
              </w:rPr>
              <w:fldChar w:fldCharType="end"/>
            </w:r>
          </w:hyperlink>
        </w:p>
        <w:p w14:paraId="2B192730" w14:textId="77777777" w:rsidR="00846952" w:rsidRPr="001B4185" w:rsidRDefault="00846952" w:rsidP="001B4185">
          <w:pPr>
            <w:spacing w:after="0" w:line="360" w:lineRule="auto"/>
            <w:ind w:right="-142"/>
            <w:rPr>
              <w:rFonts w:ascii="Palatino Linotype" w:eastAsiaTheme="minorEastAsia" w:hAnsi="Palatino Linotype"/>
              <w:bCs/>
              <w:sz w:val="24"/>
              <w:szCs w:val="24"/>
              <w:lang w:val="es-ES" w:eastAsia="es-ES"/>
            </w:rPr>
          </w:pPr>
          <w:r w:rsidRPr="001B4185">
            <w:rPr>
              <w:rFonts w:ascii="Palatino Linotype" w:eastAsiaTheme="minorEastAsia" w:hAnsi="Palatino Linotype"/>
              <w:b/>
              <w:bCs/>
              <w:sz w:val="24"/>
              <w:szCs w:val="24"/>
              <w:lang w:val="es-ES" w:eastAsia="es-ES"/>
            </w:rPr>
            <w:fldChar w:fldCharType="end"/>
          </w:r>
        </w:p>
      </w:sdtContent>
    </w:sdt>
    <w:p w14:paraId="7F0131DA" w14:textId="77777777" w:rsidR="00846952" w:rsidRPr="001B4185" w:rsidRDefault="00846952" w:rsidP="001B4185">
      <w:pPr>
        <w:spacing w:after="0" w:line="360" w:lineRule="auto"/>
        <w:jc w:val="both"/>
        <w:rPr>
          <w:rFonts w:ascii="Palatino Linotype" w:eastAsiaTheme="minorEastAsia" w:hAnsi="Palatino Linotype"/>
          <w:sz w:val="24"/>
          <w:szCs w:val="24"/>
          <w:lang w:val="es-ES_tradnl" w:eastAsia="es-ES"/>
        </w:rPr>
      </w:pPr>
    </w:p>
    <w:p w14:paraId="6BE27B18" w14:textId="77777777" w:rsidR="00846952" w:rsidRPr="001B4185" w:rsidRDefault="00846952" w:rsidP="001B4185">
      <w:pPr>
        <w:spacing w:after="0" w:line="360" w:lineRule="auto"/>
        <w:jc w:val="both"/>
        <w:rPr>
          <w:rFonts w:ascii="Palatino Linotype" w:eastAsiaTheme="minorEastAsia" w:hAnsi="Palatino Linotype"/>
          <w:sz w:val="24"/>
          <w:szCs w:val="24"/>
          <w:lang w:val="es-ES_tradnl" w:eastAsia="es-ES"/>
        </w:rPr>
      </w:pPr>
    </w:p>
    <w:p w14:paraId="6A992E25" w14:textId="77777777" w:rsidR="00846952" w:rsidRDefault="00846952" w:rsidP="001B4185">
      <w:pPr>
        <w:spacing w:after="0" w:line="360" w:lineRule="auto"/>
        <w:jc w:val="both"/>
        <w:rPr>
          <w:rFonts w:ascii="Palatino Linotype" w:eastAsiaTheme="minorEastAsia" w:hAnsi="Palatino Linotype"/>
          <w:sz w:val="24"/>
          <w:szCs w:val="24"/>
          <w:lang w:val="es-ES_tradnl" w:eastAsia="es-ES"/>
        </w:rPr>
      </w:pPr>
      <w:r w:rsidRPr="001B4185">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veinticuatro (24) de abril de dos mil diecinueve.</w:t>
      </w:r>
    </w:p>
    <w:p w14:paraId="6E5EA56E" w14:textId="77777777" w:rsidR="001B4185" w:rsidRPr="001B4185" w:rsidRDefault="001B4185" w:rsidP="001B4185">
      <w:pPr>
        <w:spacing w:after="0" w:line="360" w:lineRule="auto"/>
        <w:jc w:val="both"/>
        <w:rPr>
          <w:rFonts w:ascii="Palatino Linotype" w:eastAsiaTheme="minorEastAsia" w:hAnsi="Palatino Linotype"/>
          <w:sz w:val="24"/>
          <w:szCs w:val="24"/>
          <w:lang w:val="es-ES_tradnl" w:eastAsia="es-ES"/>
        </w:rPr>
      </w:pPr>
    </w:p>
    <w:p w14:paraId="118C26F9" w14:textId="15178410" w:rsidR="00846952" w:rsidRDefault="00846952" w:rsidP="001B4185">
      <w:pPr>
        <w:spacing w:after="0" w:line="360" w:lineRule="auto"/>
        <w:jc w:val="both"/>
        <w:rPr>
          <w:rFonts w:ascii="Palatino Linotype" w:eastAsiaTheme="minorEastAsia" w:hAnsi="Palatino Linotype"/>
          <w:sz w:val="24"/>
          <w:szCs w:val="24"/>
          <w:lang w:val="es-ES_tradnl" w:eastAsia="es-ES"/>
        </w:rPr>
      </w:pPr>
      <w:r w:rsidRPr="001B4185">
        <w:rPr>
          <w:rFonts w:ascii="Palatino Linotype" w:eastAsiaTheme="minorEastAsia" w:hAnsi="Palatino Linotype"/>
          <w:b/>
          <w:sz w:val="24"/>
          <w:szCs w:val="24"/>
          <w:lang w:val="es-ES_tradnl" w:eastAsia="es-ES"/>
        </w:rPr>
        <w:t>VISTO</w:t>
      </w:r>
      <w:r w:rsidRPr="001B4185">
        <w:rPr>
          <w:rFonts w:ascii="Palatino Linotype" w:eastAsiaTheme="minorEastAsia" w:hAnsi="Palatino Linotype"/>
          <w:sz w:val="24"/>
          <w:szCs w:val="24"/>
          <w:lang w:val="es-ES_tradnl" w:eastAsia="es-ES"/>
        </w:rPr>
        <w:t xml:space="preserve"> el expediente electrónico formado con motivo del recurso de revisión </w:t>
      </w:r>
      <w:r w:rsidRPr="001B4185">
        <w:rPr>
          <w:rFonts w:ascii="Palatino Linotype" w:eastAsiaTheme="minorEastAsia" w:hAnsi="Palatino Linotype" w:cs="Arial"/>
          <w:b/>
          <w:bCs/>
          <w:sz w:val="24"/>
          <w:szCs w:val="24"/>
          <w:lang w:val="es-ES_tradnl" w:eastAsia="es-ES"/>
        </w:rPr>
        <w:t xml:space="preserve">00623/INFOEM/IP/RR/2019 </w:t>
      </w:r>
      <w:r w:rsidRPr="001B4185">
        <w:rPr>
          <w:rFonts w:ascii="Palatino Linotype" w:eastAsiaTheme="minorEastAsia" w:hAnsi="Palatino Linotype"/>
          <w:sz w:val="24"/>
          <w:szCs w:val="24"/>
          <w:lang w:val="es-ES_tradnl" w:eastAsia="es-ES"/>
        </w:rPr>
        <w:t>promovido por</w:t>
      </w:r>
      <w:r w:rsidRPr="001B4185">
        <w:rPr>
          <w:rFonts w:ascii="Palatino Linotype" w:eastAsiaTheme="minorEastAsia" w:hAnsi="Palatino Linotype"/>
          <w:b/>
          <w:sz w:val="24"/>
          <w:szCs w:val="24"/>
          <w:lang w:val="es-ES_tradnl" w:eastAsia="es-ES"/>
        </w:rPr>
        <w:t xml:space="preserve"> </w:t>
      </w:r>
      <w:r w:rsidR="00D640A5" w:rsidRPr="00D640A5">
        <w:rPr>
          <w:rFonts w:ascii="Palatino Linotype" w:eastAsiaTheme="minorEastAsia" w:hAnsi="Palatino Linotype"/>
          <w:b/>
          <w:sz w:val="24"/>
          <w:szCs w:val="24"/>
          <w:highlight w:val="black"/>
          <w:lang w:val="es-ES_tradnl" w:eastAsia="es-ES"/>
        </w:rPr>
        <w:t>------------------------------------</w:t>
      </w:r>
      <w:r w:rsidRPr="001B4185">
        <w:rPr>
          <w:rFonts w:ascii="Palatino Linotype" w:eastAsiaTheme="minorEastAsia" w:hAnsi="Palatino Linotype"/>
          <w:b/>
          <w:sz w:val="24"/>
          <w:szCs w:val="24"/>
          <w:lang w:val="es-ES_tradnl" w:eastAsia="es-ES"/>
        </w:rPr>
        <w:t xml:space="preserve">, </w:t>
      </w:r>
      <w:r w:rsidRPr="001B4185">
        <w:rPr>
          <w:rFonts w:ascii="Palatino Linotype" w:eastAsiaTheme="minorEastAsia" w:hAnsi="Palatino Linotype" w:cs="Arial"/>
          <w:sz w:val="24"/>
          <w:szCs w:val="24"/>
          <w:lang w:val="es-ES_tradnl" w:eastAsia="es-ES"/>
        </w:rPr>
        <w:t xml:space="preserve">en su calidad de </w:t>
      </w:r>
      <w:r w:rsidRPr="001B4185">
        <w:rPr>
          <w:rFonts w:ascii="Palatino Linotype" w:eastAsiaTheme="minorEastAsia" w:hAnsi="Palatino Linotype" w:cs="Arial"/>
          <w:b/>
          <w:sz w:val="24"/>
          <w:szCs w:val="24"/>
          <w:lang w:val="es-ES_tradnl" w:eastAsia="es-ES"/>
        </w:rPr>
        <w:t>RECURRENTE</w:t>
      </w:r>
      <w:r w:rsidRPr="001B4185">
        <w:rPr>
          <w:rFonts w:ascii="Palatino Linotype" w:eastAsiaTheme="minorEastAsia" w:hAnsi="Palatino Linotype" w:cs="Arial"/>
          <w:sz w:val="24"/>
          <w:szCs w:val="24"/>
          <w:lang w:val="es-ES_tradnl" w:eastAsia="es-ES"/>
        </w:rPr>
        <w:t xml:space="preserve">, en contra de la respuesta del </w:t>
      </w:r>
      <w:r w:rsidRPr="001B4185">
        <w:rPr>
          <w:rFonts w:ascii="Palatino Linotype" w:eastAsiaTheme="minorEastAsia" w:hAnsi="Palatino Linotype" w:cs="Arial"/>
          <w:b/>
          <w:sz w:val="24"/>
          <w:szCs w:val="24"/>
          <w:lang w:val="es-ES_tradnl" w:eastAsia="es-ES"/>
        </w:rPr>
        <w:t>Ayuntamiento de Atizapán de Zaragoza</w:t>
      </w:r>
      <w:r w:rsidRPr="001B4185">
        <w:rPr>
          <w:rFonts w:ascii="Palatino Linotype" w:eastAsiaTheme="minorEastAsia" w:hAnsi="Palatino Linotype"/>
          <w:sz w:val="24"/>
          <w:szCs w:val="24"/>
          <w:lang w:val="es-ES_tradnl" w:eastAsia="es-ES"/>
        </w:rPr>
        <w:t xml:space="preserve"> en lo sucesivo el</w:t>
      </w:r>
      <w:r w:rsidRPr="001B4185">
        <w:rPr>
          <w:rFonts w:ascii="Palatino Linotype" w:eastAsiaTheme="minorEastAsia" w:hAnsi="Palatino Linotype"/>
          <w:b/>
          <w:sz w:val="24"/>
          <w:szCs w:val="24"/>
          <w:lang w:val="es-ES_tradnl" w:eastAsia="es-ES"/>
        </w:rPr>
        <w:t xml:space="preserve"> SUJETO OBLIGADO, </w:t>
      </w:r>
      <w:r w:rsidRPr="001B4185">
        <w:rPr>
          <w:rFonts w:ascii="Palatino Linotype" w:eastAsiaTheme="minorEastAsia" w:hAnsi="Palatino Linotype"/>
          <w:sz w:val="24"/>
          <w:szCs w:val="24"/>
          <w:lang w:val="es-ES_tradnl" w:eastAsia="es-ES"/>
        </w:rPr>
        <w:t xml:space="preserve">se procede a dictar la presente resolución, con base en los siguientes: </w:t>
      </w:r>
    </w:p>
    <w:p w14:paraId="3FFD514A" w14:textId="77777777" w:rsidR="001B4185" w:rsidRPr="001B4185" w:rsidRDefault="001B4185" w:rsidP="001B4185">
      <w:pPr>
        <w:spacing w:after="0" w:line="360" w:lineRule="auto"/>
        <w:jc w:val="both"/>
        <w:rPr>
          <w:rFonts w:ascii="Palatino Linotype" w:eastAsiaTheme="minorEastAsia" w:hAnsi="Palatino Linotype"/>
          <w:sz w:val="24"/>
          <w:szCs w:val="24"/>
          <w:lang w:val="es-ES_tradnl" w:eastAsia="es-ES"/>
        </w:rPr>
      </w:pPr>
    </w:p>
    <w:p w14:paraId="48BFD6A7" w14:textId="77777777" w:rsidR="00846952" w:rsidRPr="001B4185" w:rsidRDefault="00846952" w:rsidP="001B4185">
      <w:pPr>
        <w:keepNext/>
        <w:keepLines/>
        <w:spacing w:after="0" w:line="360" w:lineRule="auto"/>
        <w:ind w:right="-142"/>
        <w:jc w:val="center"/>
        <w:outlineLvl w:val="0"/>
        <w:rPr>
          <w:rFonts w:ascii="Palatino Linotype" w:eastAsiaTheme="majorEastAsia" w:hAnsi="Palatino Linotype" w:cstheme="majorBidi"/>
          <w:b/>
          <w:sz w:val="24"/>
          <w:szCs w:val="24"/>
        </w:rPr>
      </w:pPr>
      <w:bookmarkStart w:id="0" w:name="_Toc7008045"/>
      <w:r w:rsidRPr="001B4185">
        <w:rPr>
          <w:rFonts w:ascii="Palatino Linotype" w:eastAsiaTheme="majorEastAsia" w:hAnsi="Palatino Linotype" w:cstheme="majorBidi"/>
          <w:b/>
          <w:sz w:val="24"/>
          <w:szCs w:val="24"/>
        </w:rPr>
        <w:t>A N T E C E D E N T E S</w:t>
      </w:r>
      <w:bookmarkEnd w:id="0"/>
    </w:p>
    <w:p w14:paraId="029AA75A" w14:textId="77777777" w:rsidR="00846952" w:rsidRPr="001B4185" w:rsidRDefault="00846952" w:rsidP="001B4185">
      <w:pPr>
        <w:keepNext/>
        <w:keepLines/>
        <w:spacing w:after="0" w:line="360" w:lineRule="auto"/>
        <w:ind w:right="-142"/>
        <w:jc w:val="center"/>
        <w:outlineLvl w:val="0"/>
        <w:rPr>
          <w:rFonts w:ascii="Palatino Linotype" w:eastAsiaTheme="majorEastAsia" w:hAnsi="Palatino Linotype" w:cstheme="majorBidi"/>
          <w:sz w:val="24"/>
          <w:szCs w:val="24"/>
        </w:rPr>
      </w:pPr>
    </w:p>
    <w:p w14:paraId="0212E3A4"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1B4185">
        <w:rPr>
          <w:rFonts w:ascii="Palatino Linotype" w:eastAsia="Calibri" w:hAnsi="Palatino Linotype" w:cs="Arial"/>
          <w:sz w:val="24"/>
          <w:szCs w:val="24"/>
          <w:lang w:val="es-ES" w:eastAsia="es-ES"/>
        </w:rPr>
        <w:t xml:space="preserve">El día </w:t>
      </w:r>
      <w:r w:rsidRPr="001B4185">
        <w:rPr>
          <w:rFonts w:ascii="Palatino Linotype" w:eastAsia="Calibri" w:hAnsi="Palatino Linotype" w:cs="Arial"/>
          <w:b/>
          <w:sz w:val="24"/>
          <w:szCs w:val="24"/>
          <w:lang w:val="es-ES" w:eastAsia="es-ES"/>
        </w:rPr>
        <w:t>diez (10) de enero</w:t>
      </w:r>
      <w:r w:rsidRPr="001B4185">
        <w:rPr>
          <w:rFonts w:ascii="Palatino Linotype" w:eastAsia="Calibri" w:hAnsi="Palatino Linotype" w:cs="Arial"/>
          <w:sz w:val="24"/>
          <w:szCs w:val="24"/>
          <w:lang w:val="es-ES" w:eastAsia="es-ES"/>
        </w:rPr>
        <w:t xml:space="preserve"> de dos mil diecinueve,</w:t>
      </w:r>
      <w:r w:rsidRPr="001B4185">
        <w:rPr>
          <w:rFonts w:ascii="Palatino Linotype" w:eastAsia="Calibri" w:hAnsi="Palatino Linotype" w:cs="Times New Roman"/>
          <w:sz w:val="24"/>
          <w:szCs w:val="24"/>
          <w:lang w:val="es-ES" w:eastAsia="es-ES"/>
        </w:rPr>
        <w:t xml:space="preserve"> se</w:t>
      </w:r>
      <w:r w:rsidRPr="001B4185">
        <w:rPr>
          <w:rFonts w:ascii="Palatino Linotype" w:eastAsiaTheme="minorEastAsia" w:hAnsi="Palatino Linotype"/>
          <w:b/>
          <w:sz w:val="24"/>
          <w:szCs w:val="24"/>
          <w:lang w:val="es-ES_tradnl" w:eastAsia="es-ES"/>
        </w:rPr>
        <w:t xml:space="preserve"> </w:t>
      </w:r>
      <w:r w:rsidRPr="001B4185">
        <w:rPr>
          <w:rFonts w:ascii="Palatino Linotype" w:eastAsiaTheme="minorEastAsia" w:hAnsi="Palatino Linotype"/>
          <w:sz w:val="24"/>
          <w:szCs w:val="24"/>
          <w:lang w:val="es-ES_tradnl" w:eastAsia="es-ES"/>
        </w:rPr>
        <w:t xml:space="preserve">presentó </w:t>
      </w:r>
      <w:r w:rsidRPr="001B4185">
        <w:rPr>
          <w:rFonts w:ascii="Palatino Linotype" w:eastAsia="Calibri" w:hAnsi="Palatino Linotype" w:cs="Arial"/>
          <w:sz w:val="24"/>
          <w:szCs w:val="24"/>
          <w:lang w:val="es-ES" w:eastAsia="es-ES"/>
        </w:rPr>
        <w:t xml:space="preserve">ante el </w:t>
      </w:r>
      <w:r w:rsidRPr="001B4185">
        <w:rPr>
          <w:rFonts w:ascii="Palatino Linotype" w:eastAsia="Calibri" w:hAnsi="Palatino Linotype" w:cs="Arial"/>
          <w:b/>
          <w:sz w:val="24"/>
          <w:szCs w:val="24"/>
          <w:lang w:val="es-ES" w:eastAsia="es-ES"/>
        </w:rPr>
        <w:t>SUJETO OBLIGADO,</w:t>
      </w:r>
      <w:r w:rsidRPr="001B4185">
        <w:rPr>
          <w:rFonts w:ascii="Palatino Linotype" w:eastAsia="Calibri" w:hAnsi="Palatino Linotype" w:cs="Arial"/>
          <w:sz w:val="24"/>
          <w:szCs w:val="24"/>
          <w:lang w:val="es-ES_tradnl" w:eastAsia="es-ES"/>
        </w:rPr>
        <w:t xml:space="preserve"> vía </w:t>
      </w:r>
      <w:r w:rsidRPr="001B4185">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1B4185">
        <w:rPr>
          <w:rFonts w:ascii="Palatino Linotype" w:eastAsia="Times New Roman" w:hAnsi="Palatino Linotype" w:cs="Arial"/>
          <w:b/>
          <w:sz w:val="24"/>
          <w:szCs w:val="24"/>
          <w:lang w:val="es-ES" w:eastAsia="es-ES"/>
        </w:rPr>
        <w:t>00060/ATIZARA/IP/2019</w:t>
      </w:r>
      <w:r w:rsidRPr="001B4185">
        <w:rPr>
          <w:rFonts w:ascii="Palatino Linotype" w:eastAsia="Calibri" w:hAnsi="Palatino Linotype" w:cs="Arial"/>
          <w:sz w:val="24"/>
          <w:szCs w:val="24"/>
          <w:lang w:val="es-ES" w:eastAsia="es-ES"/>
        </w:rPr>
        <w:t>, mediante la cual se requirió:</w:t>
      </w:r>
    </w:p>
    <w:p w14:paraId="29B3CA0C" w14:textId="77777777" w:rsidR="00846952" w:rsidRPr="001B4185" w:rsidRDefault="00846952" w:rsidP="001B4185">
      <w:pPr>
        <w:spacing w:after="0" w:line="360" w:lineRule="auto"/>
        <w:ind w:right="-142"/>
        <w:contextualSpacing/>
        <w:jc w:val="both"/>
        <w:rPr>
          <w:rFonts w:ascii="Palatino Linotype" w:eastAsia="Calibri" w:hAnsi="Palatino Linotype" w:cs="Arial"/>
          <w:sz w:val="24"/>
          <w:szCs w:val="24"/>
          <w:lang w:val="es-ES" w:eastAsia="es-ES"/>
        </w:rPr>
      </w:pPr>
    </w:p>
    <w:p w14:paraId="715AF310" w14:textId="77777777" w:rsidR="00846952" w:rsidRPr="001B4185" w:rsidRDefault="00846952" w:rsidP="001B4185">
      <w:pPr>
        <w:spacing w:after="0" w:line="360" w:lineRule="auto"/>
        <w:ind w:left="567" w:right="616"/>
        <w:jc w:val="both"/>
        <w:rPr>
          <w:rFonts w:ascii="Palatino Linotype" w:eastAsia="Times New Roman" w:hAnsi="Palatino Linotype" w:cs="Times New Roman"/>
          <w:i/>
          <w:sz w:val="24"/>
          <w:szCs w:val="24"/>
          <w:lang w:eastAsia="es-MX"/>
        </w:rPr>
      </w:pPr>
      <w:r w:rsidRPr="001B4185">
        <w:rPr>
          <w:rFonts w:ascii="Palatino Linotype" w:eastAsia="Times New Roman" w:hAnsi="Palatino Linotype" w:cs="Times New Roman"/>
          <w:i/>
          <w:sz w:val="24"/>
          <w:szCs w:val="24"/>
          <w:lang w:eastAsia="es-MX"/>
        </w:rPr>
        <w:t xml:space="preserve">“SOLICITO CONOCER </w:t>
      </w:r>
      <w:r w:rsidRPr="001B4185">
        <w:rPr>
          <w:rFonts w:ascii="Palatino Linotype" w:eastAsia="Times New Roman" w:hAnsi="Palatino Linotype" w:cs="Times New Roman"/>
          <w:b/>
          <w:i/>
          <w:sz w:val="24"/>
          <w:szCs w:val="24"/>
          <w:lang w:eastAsia="es-MX"/>
        </w:rPr>
        <w:t xml:space="preserve">PUESTOFORMAL, SUELDO BRUTO MENSUAL MAS COMPENSACIONES Y OTRAS PRESTACIONES, RESPOSABILIDADES O FUNCIONES DETALLADAS, DIRECCION O ÁREA A LA QUE PERTENECE O AREA DE ADSCRIPCION, PUESTO </w:t>
      </w:r>
      <w:r w:rsidRPr="001B4185">
        <w:rPr>
          <w:rFonts w:ascii="Palatino Linotype" w:eastAsia="Times New Roman" w:hAnsi="Palatino Linotype" w:cs="Times New Roman"/>
          <w:b/>
          <w:i/>
          <w:sz w:val="24"/>
          <w:szCs w:val="24"/>
          <w:lang w:eastAsia="es-MX"/>
        </w:rPr>
        <w:lastRenderedPageBreak/>
        <w:t>Y NOMBRE DEL SUPERVISOR INMEDIATO ASÍ COMO PUESTOS Y NOMBRES DE QUIENES LE REPORTAN DEL C. OMAR ENRIQUE SANCHEZ DÍAZ</w:t>
      </w:r>
      <w:r w:rsidRPr="001B4185">
        <w:rPr>
          <w:rFonts w:ascii="Palatino Linotype" w:eastAsia="Times New Roman" w:hAnsi="Palatino Linotype" w:cs="Times New Roman"/>
          <w:i/>
          <w:sz w:val="24"/>
          <w:szCs w:val="24"/>
          <w:lang w:eastAsia="es-MX"/>
        </w:rPr>
        <w:t xml:space="preserve"> SERVIDOR PUBLICO DEL AYUNTAMIENTO DE ATIZAPAN DE ZARAGOZA. ASÍ MISMO SOLICITO </w:t>
      </w:r>
      <w:r w:rsidRPr="001B4185">
        <w:rPr>
          <w:rFonts w:ascii="Palatino Linotype" w:eastAsia="Times New Roman" w:hAnsi="Palatino Linotype" w:cs="Times New Roman"/>
          <w:b/>
          <w:i/>
          <w:sz w:val="24"/>
          <w:szCs w:val="24"/>
          <w:lang w:eastAsia="es-MX"/>
        </w:rPr>
        <w:t>HISTORIAL LABORAL, EVALUACIÓN DE INGRESO Y ULTIMO GRADO DE ESTUDIOS, Y DECLARACIÓN PATROMONIAL Y DE INTERESES</w:t>
      </w:r>
      <w:r w:rsidRPr="001B4185">
        <w:rPr>
          <w:rFonts w:ascii="Palatino Linotype" w:eastAsia="Times New Roman" w:hAnsi="Palatino Linotype" w:cs="Times New Roman"/>
          <w:i/>
          <w:sz w:val="24"/>
          <w:szCs w:val="24"/>
          <w:lang w:eastAsia="es-MX"/>
        </w:rPr>
        <w:t>, TODO LO ANTERIOR EN EVIDENCIAS DIGITALIZADAS O ELECTRÓNICAS.”(SIC)</w:t>
      </w:r>
    </w:p>
    <w:p w14:paraId="492B94AA" w14:textId="77777777" w:rsidR="00846952" w:rsidRPr="001B4185" w:rsidRDefault="00846952" w:rsidP="001B4185">
      <w:pPr>
        <w:spacing w:after="0" w:line="360" w:lineRule="auto"/>
        <w:ind w:right="616"/>
        <w:jc w:val="both"/>
        <w:rPr>
          <w:rFonts w:ascii="Palatino Linotype" w:eastAsia="Times New Roman" w:hAnsi="Palatino Linotype" w:cs="Times New Roman"/>
          <w:i/>
          <w:sz w:val="24"/>
          <w:szCs w:val="24"/>
          <w:lang w:eastAsia="es-MX"/>
        </w:rPr>
      </w:pPr>
    </w:p>
    <w:p w14:paraId="27F30E4F" w14:textId="77777777" w:rsidR="00846952" w:rsidRPr="001B4185" w:rsidRDefault="00846952" w:rsidP="001B4185">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B4185">
        <w:rPr>
          <w:rFonts w:ascii="Palatino Linotype" w:eastAsia="Times New Roman" w:hAnsi="Palatino Linotype" w:cs="Arial"/>
          <w:sz w:val="24"/>
          <w:szCs w:val="24"/>
          <w:lang w:val="es-ES" w:eastAsia="es-ES"/>
        </w:rPr>
        <w:t>Señaló como modalidad de entrega de la información</w:t>
      </w:r>
      <w:r w:rsidRPr="001B4185">
        <w:rPr>
          <w:rFonts w:ascii="Palatino Linotype" w:eastAsia="Times New Roman" w:hAnsi="Palatino Linotype" w:cs="Arial"/>
          <w:b/>
          <w:sz w:val="24"/>
          <w:szCs w:val="24"/>
          <w:lang w:val="es-ES" w:eastAsia="es-ES"/>
        </w:rPr>
        <w:t>:</w:t>
      </w:r>
      <w:r w:rsidRPr="001B4185">
        <w:rPr>
          <w:rFonts w:ascii="Palatino Linotype" w:eastAsia="Times New Roman" w:hAnsi="Palatino Linotype" w:cs="Arial"/>
          <w:sz w:val="24"/>
          <w:szCs w:val="24"/>
          <w:lang w:val="es-ES" w:eastAsia="es-ES"/>
        </w:rPr>
        <w:t xml:space="preserve"> a través del </w:t>
      </w:r>
      <w:r w:rsidRPr="001B4185">
        <w:rPr>
          <w:rFonts w:ascii="Palatino Linotype" w:eastAsia="Times New Roman" w:hAnsi="Palatino Linotype" w:cs="Arial"/>
          <w:b/>
          <w:sz w:val="24"/>
          <w:szCs w:val="24"/>
          <w:lang w:val="es-ES" w:eastAsia="es-ES"/>
        </w:rPr>
        <w:t>SAIMEX</w:t>
      </w:r>
    </w:p>
    <w:p w14:paraId="3278AA4B" w14:textId="77777777" w:rsidR="00846952" w:rsidRPr="001B4185" w:rsidRDefault="00846952" w:rsidP="001B4185">
      <w:pPr>
        <w:spacing w:after="0" w:line="360" w:lineRule="auto"/>
        <w:contextualSpacing/>
        <w:jc w:val="both"/>
        <w:rPr>
          <w:rFonts w:ascii="Palatino Linotype" w:eastAsiaTheme="minorEastAsia" w:hAnsi="Palatino Linotype" w:cs="Arial"/>
          <w:i/>
          <w:sz w:val="24"/>
          <w:szCs w:val="24"/>
          <w:lang w:val="es-ES_tradnl" w:eastAsia="es-ES"/>
        </w:rPr>
      </w:pPr>
    </w:p>
    <w:p w14:paraId="5A29BE8F" w14:textId="77777777" w:rsidR="00846952" w:rsidRPr="001B4185" w:rsidRDefault="00846952" w:rsidP="001B4185">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1B4185">
        <w:rPr>
          <w:rFonts w:ascii="Palatino Linotype" w:eastAsiaTheme="minorEastAsia" w:hAnsi="Palatino Linotype" w:cs="Arial"/>
          <w:sz w:val="24"/>
          <w:szCs w:val="24"/>
          <w:lang w:val="es-ES_tradnl" w:eastAsia="es-ES"/>
        </w:rPr>
        <w:t xml:space="preserve">El día </w:t>
      </w:r>
      <w:r w:rsidRPr="001B4185">
        <w:rPr>
          <w:rFonts w:ascii="Palatino Linotype" w:eastAsiaTheme="minorEastAsia" w:hAnsi="Palatino Linotype" w:cs="Arial"/>
          <w:b/>
          <w:sz w:val="24"/>
          <w:szCs w:val="24"/>
          <w:lang w:val="es-ES_tradnl" w:eastAsia="es-ES"/>
        </w:rPr>
        <w:t>treinta y uno</w:t>
      </w:r>
      <w:r w:rsidRPr="001B4185">
        <w:rPr>
          <w:rFonts w:ascii="Palatino Linotype" w:eastAsiaTheme="minorEastAsia" w:hAnsi="Palatino Linotype" w:cs="Arial"/>
          <w:sz w:val="24"/>
          <w:szCs w:val="24"/>
          <w:lang w:val="es-ES_tradnl" w:eastAsia="es-ES"/>
        </w:rPr>
        <w:t xml:space="preserve"> </w:t>
      </w:r>
      <w:r w:rsidRPr="001B4185">
        <w:rPr>
          <w:rFonts w:ascii="Palatino Linotype" w:eastAsiaTheme="minorEastAsia" w:hAnsi="Palatino Linotype" w:cs="Arial"/>
          <w:b/>
          <w:sz w:val="24"/>
          <w:szCs w:val="24"/>
          <w:lang w:val="es-ES_tradnl" w:eastAsia="es-ES"/>
        </w:rPr>
        <w:t xml:space="preserve">(31) de enero </w:t>
      </w:r>
      <w:r w:rsidRPr="001B4185">
        <w:rPr>
          <w:rFonts w:ascii="Palatino Linotype" w:eastAsiaTheme="minorEastAsia" w:hAnsi="Palatino Linotype" w:cs="Arial"/>
          <w:sz w:val="24"/>
          <w:szCs w:val="24"/>
          <w:lang w:val="es-ES_tradnl" w:eastAsia="es-ES"/>
        </w:rPr>
        <w:t xml:space="preserve">de dos mil diecinueve el </w:t>
      </w:r>
      <w:r w:rsidRPr="001B4185">
        <w:rPr>
          <w:rFonts w:ascii="Palatino Linotype" w:eastAsiaTheme="minorEastAsia" w:hAnsi="Palatino Linotype" w:cs="Arial"/>
          <w:b/>
          <w:sz w:val="24"/>
          <w:szCs w:val="24"/>
          <w:lang w:val="es-ES_tradnl" w:eastAsia="es-ES"/>
        </w:rPr>
        <w:t xml:space="preserve">SUJETO OBLIGADO </w:t>
      </w:r>
      <w:r w:rsidRPr="001B4185">
        <w:rPr>
          <w:rFonts w:ascii="Palatino Linotype" w:eastAsiaTheme="minorEastAsia" w:hAnsi="Palatino Linotype" w:cs="Arial"/>
          <w:sz w:val="24"/>
          <w:szCs w:val="24"/>
          <w:lang w:val="es-ES_tradnl" w:eastAsia="es-ES"/>
        </w:rPr>
        <w:t>solicitó ampliar el plazo para emitir su respuesta, misma que resulta indebida por no dar cumplimiento a establecido en el artículo 163 segundo de la Ley en la metería.</w:t>
      </w:r>
    </w:p>
    <w:p w14:paraId="0E806073" w14:textId="77777777" w:rsidR="00846952" w:rsidRPr="001B4185" w:rsidRDefault="00846952" w:rsidP="001B4185">
      <w:pPr>
        <w:spacing w:after="0" w:line="360" w:lineRule="auto"/>
        <w:contextualSpacing/>
        <w:jc w:val="both"/>
        <w:rPr>
          <w:rFonts w:ascii="Palatino Linotype" w:eastAsiaTheme="minorEastAsia" w:hAnsi="Palatino Linotype" w:cs="Arial"/>
          <w:i/>
          <w:sz w:val="24"/>
          <w:szCs w:val="24"/>
          <w:lang w:val="es-ES_tradnl" w:eastAsia="es-ES"/>
        </w:rPr>
      </w:pPr>
    </w:p>
    <w:p w14:paraId="2B1D4003" w14:textId="617E5E11" w:rsidR="00790F69" w:rsidRPr="001B4185" w:rsidRDefault="00846952" w:rsidP="001B4185">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1B4185">
        <w:rPr>
          <w:rFonts w:ascii="Palatino Linotype" w:eastAsiaTheme="minorEastAsia" w:hAnsi="Palatino Linotype" w:cs="Arial"/>
          <w:sz w:val="24"/>
          <w:szCs w:val="24"/>
          <w:lang w:val="es-ES_tradnl" w:eastAsia="es-ES"/>
        </w:rPr>
        <w:t xml:space="preserve">El </w:t>
      </w:r>
      <w:r w:rsidRPr="001B4185">
        <w:rPr>
          <w:rFonts w:ascii="Palatino Linotype" w:eastAsiaTheme="minorEastAsia" w:hAnsi="Palatino Linotype" w:cs="Arial"/>
          <w:b/>
          <w:sz w:val="24"/>
          <w:szCs w:val="24"/>
          <w:lang w:val="es-ES_tradnl" w:eastAsia="es-ES"/>
        </w:rPr>
        <w:t>día once (11) de febrero  dos mil diecinueve</w:t>
      </w:r>
      <w:r w:rsidRPr="001B4185">
        <w:rPr>
          <w:rFonts w:ascii="Palatino Linotype" w:eastAsiaTheme="minorEastAsia" w:hAnsi="Palatino Linotype" w:cs="Arial"/>
          <w:sz w:val="24"/>
          <w:szCs w:val="24"/>
          <w:lang w:val="es-ES_tradnl" w:eastAsia="es-ES"/>
        </w:rPr>
        <w:t xml:space="preserve"> emitió su respectiva respuesta a la solicitud de información presentada por el particular</w:t>
      </w:r>
      <w:r w:rsidRPr="001B4185">
        <w:rPr>
          <w:rFonts w:ascii="Palatino Linotype" w:eastAsiaTheme="minorEastAsia" w:hAnsi="Palatino Linotype" w:cs="Arial"/>
          <w:b/>
          <w:sz w:val="24"/>
          <w:szCs w:val="24"/>
          <w:lang w:val="es-ES_tradnl" w:eastAsia="es-ES"/>
        </w:rPr>
        <w:t xml:space="preserve">, </w:t>
      </w:r>
      <w:r w:rsidR="00E7442B" w:rsidRPr="001B4185">
        <w:rPr>
          <w:rFonts w:ascii="Palatino Linotype" w:eastAsiaTheme="minorEastAsia" w:hAnsi="Palatino Linotype" w:cs="Arial"/>
          <w:sz w:val="24"/>
          <w:szCs w:val="24"/>
          <w:lang w:val="es-ES_tradnl" w:eastAsia="es-ES"/>
        </w:rPr>
        <w:t>se adjuntaron dos archivos electrónicos identificados como Respuesta RH 00060pdf y 00060_ATIZAPAN_IP_2019.pdf,</w:t>
      </w:r>
      <w:r w:rsidR="0044484B" w:rsidRPr="001B4185">
        <w:rPr>
          <w:rFonts w:ascii="Palatino Linotype" w:eastAsiaTheme="minorEastAsia" w:hAnsi="Palatino Linotype" w:cs="Arial"/>
          <w:sz w:val="24"/>
          <w:szCs w:val="24"/>
          <w:lang w:val="es-ES_tradnl" w:eastAsia="es-ES"/>
        </w:rPr>
        <w:t xml:space="preserve"> consistentes en memorándum 21 suscrito por la Subdirectora de Recurso Humanos</w:t>
      </w:r>
      <w:r w:rsidR="00E7442B" w:rsidRPr="001B4185">
        <w:rPr>
          <w:rFonts w:ascii="Palatino Linotype" w:eastAsiaTheme="minorEastAsia" w:hAnsi="Palatino Linotype" w:cs="Arial"/>
          <w:sz w:val="24"/>
          <w:szCs w:val="24"/>
          <w:lang w:val="es-ES_tradnl" w:eastAsia="es-ES"/>
        </w:rPr>
        <w:t xml:space="preserve"> </w:t>
      </w:r>
      <w:r w:rsidR="00790F69" w:rsidRPr="001B4185">
        <w:rPr>
          <w:rFonts w:ascii="Palatino Linotype" w:eastAsiaTheme="minorEastAsia" w:hAnsi="Palatino Linotype" w:cs="Arial"/>
          <w:sz w:val="24"/>
          <w:szCs w:val="24"/>
          <w:lang w:val="es-ES_tradnl" w:eastAsia="es-ES"/>
        </w:rPr>
        <w:t>quien</w:t>
      </w:r>
      <w:r w:rsidRPr="001B4185">
        <w:rPr>
          <w:rFonts w:ascii="Palatino Linotype" w:eastAsiaTheme="minorEastAsia" w:hAnsi="Palatino Linotype" w:cs="Arial"/>
          <w:sz w:val="24"/>
          <w:szCs w:val="24"/>
          <w:lang w:val="es-ES_tradnl" w:eastAsia="es-ES"/>
        </w:rPr>
        <w:t xml:space="preserve"> </w:t>
      </w:r>
      <w:r w:rsidR="0041103A" w:rsidRPr="001B4185">
        <w:rPr>
          <w:rFonts w:ascii="Palatino Linotype" w:eastAsiaTheme="minorEastAsia" w:hAnsi="Palatino Linotype" w:cs="Arial"/>
          <w:sz w:val="24"/>
          <w:szCs w:val="24"/>
          <w:lang w:val="es-ES_tradnl" w:eastAsia="es-ES"/>
        </w:rPr>
        <w:t xml:space="preserve">informa que </w:t>
      </w:r>
      <w:r w:rsidR="00790F69" w:rsidRPr="001B4185">
        <w:rPr>
          <w:rFonts w:ascii="Palatino Linotype" w:eastAsiaTheme="minorEastAsia" w:hAnsi="Palatino Linotype" w:cs="Arial"/>
          <w:sz w:val="24"/>
          <w:szCs w:val="24"/>
          <w:lang w:val="es-ES_tradnl" w:eastAsia="es-ES"/>
        </w:rPr>
        <w:t>al ingreso de la persona referida en la solicitud</w:t>
      </w:r>
      <w:r w:rsidR="0041103A" w:rsidRPr="001B4185">
        <w:rPr>
          <w:rFonts w:ascii="Palatino Linotype" w:eastAsiaTheme="minorEastAsia" w:hAnsi="Palatino Linotype" w:cs="Arial"/>
          <w:sz w:val="24"/>
          <w:szCs w:val="24"/>
          <w:lang w:val="es-ES_tradnl" w:eastAsia="es-ES"/>
        </w:rPr>
        <w:t xml:space="preserve">, la Dirección de Administración y Desarrollo de Personal </w:t>
      </w:r>
      <w:r w:rsidR="0041103A" w:rsidRPr="001B4185">
        <w:rPr>
          <w:rFonts w:ascii="Palatino Linotype" w:eastAsiaTheme="minorEastAsia" w:hAnsi="Palatino Linotype" w:cs="Arial"/>
          <w:sz w:val="24"/>
          <w:szCs w:val="24"/>
          <w:lang w:val="es-ES_tradnl" w:eastAsia="es-ES"/>
        </w:rPr>
        <w:lastRenderedPageBreak/>
        <w:t xml:space="preserve">realizó  la versión  correspondiente a la documentación que presentó a efecto de dar cumplimiento al contenido del artículo 10 del Reglamento Interior de Trabajo de los Servidores Públicos del Honorable Ayuntamiento; el segundo de los archivos </w:t>
      </w:r>
      <w:r w:rsidR="00CF4906" w:rsidRPr="001B4185">
        <w:rPr>
          <w:rFonts w:ascii="Palatino Linotype" w:eastAsiaTheme="minorEastAsia" w:hAnsi="Palatino Linotype" w:cs="Arial"/>
          <w:sz w:val="24"/>
          <w:szCs w:val="24"/>
          <w:lang w:val="es-ES_tradnl" w:eastAsia="es-ES"/>
        </w:rPr>
        <w:t xml:space="preserve"> corresponde al nombre, puesto, adscripción, sueldo mensual bruto y funciones del servidor público mencionado en la solicitud, asimismo nombre, puesto, adscripción, sueldo mensual bruto y funciones, del personal a cargo del servidor público y jefes inmediatos del mismo, se ajuntó copia de título profesional y currículum.</w:t>
      </w:r>
    </w:p>
    <w:p w14:paraId="3032C140" w14:textId="77777777" w:rsidR="00846952" w:rsidRPr="001B4185" w:rsidRDefault="00846952" w:rsidP="001B4185">
      <w:pPr>
        <w:spacing w:after="0" w:line="360" w:lineRule="auto"/>
        <w:contextualSpacing/>
        <w:jc w:val="both"/>
        <w:rPr>
          <w:rFonts w:ascii="Palatino Linotype" w:eastAsiaTheme="minorEastAsia" w:hAnsi="Palatino Linotype" w:cs="Arial"/>
          <w:sz w:val="24"/>
          <w:szCs w:val="24"/>
          <w:lang w:val="es-ES_tradnl" w:eastAsia="es-ES"/>
        </w:rPr>
      </w:pPr>
    </w:p>
    <w:p w14:paraId="1717513C" w14:textId="18BFA97D" w:rsidR="00846952" w:rsidRPr="001B4185" w:rsidRDefault="00846952" w:rsidP="001B4185">
      <w:pPr>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1B4185">
        <w:rPr>
          <w:rFonts w:ascii="Palatino Linotype" w:eastAsiaTheme="minorEastAsia" w:hAnsi="Palatino Linotype" w:cs="Arial"/>
          <w:i/>
          <w:sz w:val="24"/>
          <w:szCs w:val="24"/>
          <w:lang w:val="es-ES_tradnl" w:eastAsia="es-ES"/>
        </w:rPr>
        <w:t>“</w:t>
      </w:r>
      <w:r w:rsidRPr="001B4185">
        <w:rPr>
          <w:rFonts w:ascii="Palatino Linotype" w:eastAsiaTheme="minorEastAsia" w:hAnsi="Palatino Linotype" w:cs="Arial"/>
          <w:i/>
          <w:sz w:val="24"/>
          <w:szCs w:val="24"/>
          <w:lang w:eastAsia="es-ES"/>
        </w:rPr>
        <w:t xml:space="preserve">La </w:t>
      </w:r>
      <w:proofErr w:type="spellStart"/>
      <w:r w:rsidRPr="001B4185">
        <w:rPr>
          <w:rFonts w:ascii="Palatino Linotype" w:eastAsiaTheme="minorEastAsia" w:hAnsi="Palatino Linotype" w:cs="Arial"/>
          <w:i/>
          <w:sz w:val="24"/>
          <w:szCs w:val="24"/>
          <w:lang w:eastAsia="es-ES"/>
        </w:rPr>
        <w:t>Contraloria</w:t>
      </w:r>
      <w:proofErr w:type="spellEnd"/>
      <w:r w:rsidRPr="001B4185">
        <w:rPr>
          <w:rFonts w:ascii="Palatino Linotype" w:eastAsiaTheme="minorEastAsia" w:hAnsi="Palatino Linotype" w:cs="Arial"/>
          <w:i/>
          <w:sz w:val="24"/>
          <w:szCs w:val="24"/>
          <w:lang w:eastAsia="es-ES"/>
        </w:rPr>
        <w:t xml:space="preserve"> Municipal del H. Ayuntamiento de </w:t>
      </w:r>
      <w:proofErr w:type="spellStart"/>
      <w:r w:rsidRPr="001B4185">
        <w:rPr>
          <w:rFonts w:ascii="Palatino Linotype" w:eastAsiaTheme="minorEastAsia" w:hAnsi="Palatino Linotype" w:cs="Arial"/>
          <w:i/>
          <w:sz w:val="24"/>
          <w:szCs w:val="24"/>
          <w:lang w:eastAsia="es-ES"/>
        </w:rPr>
        <w:t>Atizapan</w:t>
      </w:r>
      <w:proofErr w:type="spellEnd"/>
      <w:r w:rsidRPr="001B4185">
        <w:rPr>
          <w:rFonts w:ascii="Palatino Linotype" w:eastAsiaTheme="minorEastAsia" w:hAnsi="Palatino Linotype" w:cs="Arial"/>
          <w:i/>
          <w:sz w:val="24"/>
          <w:szCs w:val="24"/>
          <w:lang w:eastAsia="es-ES"/>
        </w:rPr>
        <w:t xml:space="preserve"> de Zaragoza, </w:t>
      </w:r>
      <w:r w:rsidRPr="001B4185">
        <w:rPr>
          <w:rFonts w:ascii="Palatino Linotype" w:eastAsiaTheme="minorEastAsia" w:hAnsi="Palatino Linotype" w:cs="Arial"/>
          <w:b/>
          <w:i/>
          <w:sz w:val="24"/>
          <w:szCs w:val="24"/>
          <w:lang w:eastAsia="es-ES"/>
        </w:rPr>
        <w:t xml:space="preserve">en lo que se refiere a la manifestación de bienes, desconoce la información contenida de cada uno de los servidores públicos y de acuerdo a las funciones establecidas en el </w:t>
      </w:r>
      <w:r w:rsidR="00E7442B" w:rsidRPr="001B4185">
        <w:rPr>
          <w:rFonts w:ascii="Palatino Linotype" w:eastAsiaTheme="minorEastAsia" w:hAnsi="Palatino Linotype" w:cs="Arial"/>
          <w:b/>
          <w:i/>
          <w:sz w:val="24"/>
          <w:szCs w:val="24"/>
          <w:lang w:eastAsia="es-ES"/>
        </w:rPr>
        <w:t>artículo</w:t>
      </w:r>
      <w:r w:rsidRPr="001B4185">
        <w:rPr>
          <w:rFonts w:ascii="Palatino Linotype" w:eastAsiaTheme="minorEastAsia" w:hAnsi="Palatino Linotype" w:cs="Arial"/>
          <w:b/>
          <w:i/>
          <w:sz w:val="24"/>
          <w:szCs w:val="24"/>
          <w:lang w:eastAsia="es-ES"/>
        </w:rPr>
        <w:t xml:space="preserve"> 112 fracción XVI de la Ley Orgánica Municipal</w:t>
      </w:r>
      <w:r w:rsidRPr="001B4185">
        <w:rPr>
          <w:rFonts w:ascii="Palatino Linotype" w:eastAsiaTheme="minorEastAsia" w:hAnsi="Palatino Linotype" w:cs="Arial"/>
          <w:i/>
          <w:sz w:val="24"/>
          <w:szCs w:val="24"/>
          <w:lang w:eastAsia="es-ES"/>
        </w:rPr>
        <w:t xml:space="preserve">, del Estado de México, Por lo que </w:t>
      </w:r>
      <w:r w:rsidRPr="001B4185">
        <w:rPr>
          <w:rFonts w:ascii="Palatino Linotype" w:eastAsiaTheme="minorEastAsia" w:hAnsi="Palatino Linotype" w:cs="Arial"/>
          <w:b/>
          <w:i/>
          <w:sz w:val="24"/>
          <w:szCs w:val="24"/>
          <w:lang w:eastAsia="es-ES"/>
        </w:rPr>
        <w:t>este Órgano de Control no conserva y no obra en sus archivos las documentales señaladas</w:t>
      </w:r>
      <w:r w:rsidRPr="001B4185">
        <w:rPr>
          <w:rFonts w:ascii="Palatino Linotype" w:eastAsiaTheme="minorEastAsia" w:hAnsi="Palatino Linotype" w:cs="Arial"/>
          <w:i/>
          <w:sz w:val="24"/>
          <w:szCs w:val="24"/>
          <w:lang w:eastAsia="es-ES"/>
        </w:rPr>
        <w:t xml:space="preserve">. Con la información de las manifestaciones de bienes de los servidores públicos de esta administración </w:t>
      </w:r>
      <w:proofErr w:type="spellStart"/>
      <w:r w:rsidRPr="001B4185">
        <w:rPr>
          <w:rFonts w:ascii="Palatino Linotype" w:eastAsiaTheme="minorEastAsia" w:hAnsi="Palatino Linotype" w:cs="Arial"/>
          <w:i/>
          <w:sz w:val="24"/>
          <w:szCs w:val="24"/>
          <w:lang w:eastAsia="es-ES"/>
        </w:rPr>
        <w:t>publica</w:t>
      </w:r>
      <w:proofErr w:type="spellEnd"/>
      <w:r w:rsidRPr="001B4185">
        <w:rPr>
          <w:rFonts w:ascii="Palatino Linotype" w:eastAsiaTheme="minorEastAsia" w:hAnsi="Palatino Linotype" w:cs="Arial"/>
          <w:i/>
          <w:sz w:val="24"/>
          <w:szCs w:val="24"/>
          <w:lang w:eastAsia="es-ES"/>
        </w:rPr>
        <w:t xml:space="preserve"> </w:t>
      </w:r>
      <w:proofErr w:type="gramStart"/>
      <w:r w:rsidRPr="001B4185">
        <w:rPr>
          <w:rFonts w:ascii="Palatino Linotype" w:eastAsiaTheme="minorEastAsia" w:hAnsi="Palatino Linotype" w:cs="Arial"/>
          <w:i/>
          <w:sz w:val="24"/>
          <w:szCs w:val="24"/>
          <w:lang w:eastAsia="es-ES"/>
        </w:rPr>
        <w:t>municipal .</w:t>
      </w:r>
      <w:proofErr w:type="gramEnd"/>
      <w:r w:rsidRPr="001B4185">
        <w:rPr>
          <w:rFonts w:ascii="Palatino Linotype" w:eastAsiaTheme="minorEastAsia" w:hAnsi="Palatino Linotype" w:cs="Arial"/>
          <w:i/>
          <w:sz w:val="24"/>
          <w:szCs w:val="24"/>
          <w:lang w:eastAsia="es-ES"/>
        </w:rPr>
        <w:t xml:space="preserve"> </w:t>
      </w:r>
      <w:proofErr w:type="gramStart"/>
      <w:r w:rsidRPr="001B4185">
        <w:rPr>
          <w:rFonts w:ascii="Palatino Linotype" w:eastAsiaTheme="minorEastAsia" w:hAnsi="Palatino Linotype" w:cs="Arial"/>
          <w:i/>
          <w:sz w:val="24"/>
          <w:szCs w:val="24"/>
          <w:lang w:eastAsia="es-ES"/>
        </w:rPr>
        <w:t>toda</w:t>
      </w:r>
      <w:proofErr w:type="gramEnd"/>
      <w:r w:rsidRPr="001B4185">
        <w:rPr>
          <w:rFonts w:ascii="Palatino Linotype" w:eastAsiaTheme="minorEastAsia" w:hAnsi="Palatino Linotype" w:cs="Arial"/>
          <w:i/>
          <w:sz w:val="24"/>
          <w:szCs w:val="24"/>
          <w:lang w:eastAsia="es-ES"/>
        </w:rPr>
        <w:t xml:space="preserve"> vez que </w:t>
      </w:r>
      <w:r w:rsidRPr="001B4185">
        <w:rPr>
          <w:rFonts w:ascii="Palatino Linotype" w:eastAsiaTheme="minorEastAsia" w:hAnsi="Palatino Linotype" w:cs="Arial"/>
          <w:b/>
          <w:i/>
          <w:sz w:val="24"/>
          <w:szCs w:val="24"/>
          <w:lang w:eastAsia="es-ES"/>
        </w:rPr>
        <w:t xml:space="preserve">es decisión de cada servidor </w:t>
      </w:r>
      <w:proofErr w:type="spellStart"/>
      <w:r w:rsidRPr="001B4185">
        <w:rPr>
          <w:rFonts w:ascii="Palatino Linotype" w:eastAsiaTheme="minorEastAsia" w:hAnsi="Palatino Linotype" w:cs="Arial"/>
          <w:b/>
          <w:i/>
          <w:sz w:val="24"/>
          <w:szCs w:val="24"/>
          <w:lang w:eastAsia="es-ES"/>
        </w:rPr>
        <w:t>publico</w:t>
      </w:r>
      <w:proofErr w:type="spellEnd"/>
      <w:r w:rsidRPr="001B4185">
        <w:rPr>
          <w:rFonts w:ascii="Palatino Linotype" w:eastAsiaTheme="minorEastAsia" w:hAnsi="Palatino Linotype" w:cs="Arial"/>
          <w:b/>
          <w:i/>
          <w:sz w:val="24"/>
          <w:szCs w:val="24"/>
          <w:lang w:eastAsia="es-ES"/>
        </w:rPr>
        <w:t xml:space="preserve"> el autorizar o no la exhibición de su manifestación de bienes patrimoniales</w:t>
      </w:r>
      <w:r w:rsidRPr="001B4185">
        <w:rPr>
          <w:rFonts w:ascii="Palatino Linotype" w:eastAsiaTheme="minorEastAsia" w:hAnsi="Palatino Linotype" w:cs="Arial"/>
          <w:i/>
          <w:sz w:val="24"/>
          <w:szCs w:val="24"/>
          <w:lang w:eastAsia="es-ES"/>
        </w:rPr>
        <w:t xml:space="preserve"> . De conformidad con lo establecido en el </w:t>
      </w:r>
      <w:proofErr w:type="spellStart"/>
      <w:r w:rsidRPr="001B4185">
        <w:rPr>
          <w:rFonts w:ascii="Palatino Linotype" w:eastAsiaTheme="minorEastAsia" w:hAnsi="Palatino Linotype" w:cs="Arial"/>
          <w:i/>
          <w:sz w:val="24"/>
          <w:szCs w:val="24"/>
          <w:lang w:eastAsia="es-ES"/>
        </w:rPr>
        <w:t>articulo</w:t>
      </w:r>
      <w:proofErr w:type="spellEnd"/>
      <w:r w:rsidRPr="001B4185">
        <w:rPr>
          <w:rFonts w:ascii="Palatino Linotype" w:eastAsiaTheme="minorEastAsia" w:hAnsi="Palatino Linotype" w:cs="Arial"/>
          <w:i/>
          <w:sz w:val="24"/>
          <w:szCs w:val="24"/>
          <w:lang w:eastAsia="es-ES"/>
        </w:rPr>
        <w:t xml:space="preserve"> 12 de la Ley de Transparencia y acceso a la Información </w:t>
      </w:r>
      <w:proofErr w:type="spellStart"/>
      <w:r w:rsidRPr="001B4185">
        <w:rPr>
          <w:rFonts w:ascii="Palatino Linotype" w:eastAsiaTheme="minorEastAsia" w:hAnsi="Palatino Linotype" w:cs="Arial"/>
          <w:i/>
          <w:sz w:val="24"/>
          <w:szCs w:val="24"/>
          <w:lang w:eastAsia="es-ES"/>
        </w:rPr>
        <w:t>Publica</w:t>
      </w:r>
      <w:proofErr w:type="spellEnd"/>
      <w:r w:rsidRPr="001B4185">
        <w:rPr>
          <w:rFonts w:ascii="Palatino Linotype" w:eastAsiaTheme="minorEastAsia" w:hAnsi="Palatino Linotype" w:cs="Arial"/>
          <w:i/>
          <w:sz w:val="24"/>
          <w:szCs w:val="24"/>
          <w:lang w:eastAsia="es-ES"/>
        </w:rPr>
        <w:t xml:space="preserve"> del Estado de México y </w:t>
      </w:r>
      <w:proofErr w:type="gramStart"/>
      <w:r w:rsidRPr="001B4185">
        <w:rPr>
          <w:rFonts w:ascii="Palatino Linotype" w:eastAsiaTheme="minorEastAsia" w:hAnsi="Palatino Linotype" w:cs="Arial"/>
          <w:i/>
          <w:sz w:val="24"/>
          <w:szCs w:val="24"/>
          <w:lang w:eastAsia="es-ES"/>
        </w:rPr>
        <w:t>Municipios ,</w:t>
      </w:r>
      <w:proofErr w:type="gramEnd"/>
      <w:r w:rsidRPr="001B4185">
        <w:rPr>
          <w:rFonts w:ascii="Palatino Linotype" w:eastAsiaTheme="minorEastAsia" w:hAnsi="Palatino Linotype" w:cs="Arial"/>
          <w:i/>
          <w:sz w:val="24"/>
          <w:szCs w:val="24"/>
          <w:lang w:eastAsia="es-ES"/>
        </w:rPr>
        <w:t xml:space="preserve"> la información de acuerdo a las tablas de aplicabilidad de dicha fracción no es aplicable para el H. Ayuntamiento de </w:t>
      </w:r>
      <w:proofErr w:type="spellStart"/>
      <w:r w:rsidRPr="001B4185">
        <w:rPr>
          <w:rFonts w:ascii="Palatino Linotype" w:eastAsiaTheme="minorEastAsia" w:hAnsi="Palatino Linotype" w:cs="Arial"/>
          <w:i/>
          <w:sz w:val="24"/>
          <w:szCs w:val="24"/>
          <w:lang w:eastAsia="es-ES"/>
        </w:rPr>
        <w:t>Atizapan</w:t>
      </w:r>
      <w:proofErr w:type="spellEnd"/>
      <w:r w:rsidRPr="001B4185">
        <w:rPr>
          <w:rFonts w:ascii="Palatino Linotype" w:eastAsiaTheme="minorEastAsia" w:hAnsi="Palatino Linotype" w:cs="Arial"/>
          <w:i/>
          <w:sz w:val="24"/>
          <w:szCs w:val="24"/>
          <w:lang w:eastAsia="es-ES"/>
        </w:rPr>
        <w:t xml:space="preserve"> de Zaragoza. En </w:t>
      </w:r>
      <w:r w:rsidRPr="001B4185">
        <w:rPr>
          <w:rFonts w:ascii="Palatino Linotype" w:eastAsiaTheme="minorEastAsia" w:hAnsi="Palatino Linotype" w:cs="Arial"/>
          <w:i/>
          <w:sz w:val="24"/>
          <w:szCs w:val="24"/>
          <w:lang w:eastAsia="es-ES"/>
        </w:rPr>
        <w:lastRenderedPageBreak/>
        <w:t>relación a su solicitud de información con número de folio 00060/ATIZARA/IP/2019.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por lo que se anexa el oficio para su mejor proveer. Sin otro en particular por el momento quedo de Usted. ATENTAMENTE DIRECCIÓN DE ADMINISTRACIÓN Y DESARROLLO DE PERSONAL” (sic)</w:t>
      </w:r>
    </w:p>
    <w:p w14:paraId="754847D6" w14:textId="77777777" w:rsidR="00846952" w:rsidRPr="001B4185" w:rsidRDefault="00846952" w:rsidP="001B4185">
      <w:pPr>
        <w:spacing w:after="0" w:line="360" w:lineRule="auto"/>
        <w:ind w:right="616"/>
        <w:contextualSpacing/>
        <w:jc w:val="both"/>
        <w:rPr>
          <w:rFonts w:ascii="Palatino Linotype" w:eastAsiaTheme="minorEastAsia" w:hAnsi="Palatino Linotype" w:cs="Arial"/>
          <w:i/>
          <w:sz w:val="24"/>
          <w:szCs w:val="24"/>
          <w:lang w:val="es-ES_tradnl" w:eastAsia="es-ES"/>
        </w:rPr>
      </w:pPr>
    </w:p>
    <w:p w14:paraId="70F8C590" w14:textId="6912B568" w:rsidR="00846952" w:rsidRPr="001B4185" w:rsidRDefault="00846952" w:rsidP="001B4185">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1B4185">
        <w:rPr>
          <w:rFonts w:ascii="Palatino Linotype" w:eastAsia="Calibri" w:hAnsi="Palatino Linotype" w:cs="Arial"/>
          <w:sz w:val="24"/>
          <w:szCs w:val="24"/>
          <w:lang w:val="es-AR" w:eastAsia="es-ES"/>
        </w:rPr>
        <w:t>El</w:t>
      </w:r>
      <w:r w:rsidR="00CF4906" w:rsidRPr="001B4185">
        <w:rPr>
          <w:rFonts w:ascii="Palatino Linotype" w:eastAsia="Times New Roman" w:hAnsi="Palatino Linotype" w:cs="Arial"/>
          <w:sz w:val="24"/>
          <w:szCs w:val="24"/>
          <w:lang w:val="es-ES" w:eastAsia="es-ES"/>
        </w:rPr>
        <w:t xml:space="preserve"> día </w:t>
      </w:r>
      <w:r w:rsidR="00CF4906" w:rsidRPr="001B4185">
        <w:rPr>
          <w:rFonts w:ascii="Palatino Linotype" w:eastAsia="Times New Roman" w:hAnsi="Palatino Linotype" w:cs="Arial"/>
          <w:b/>
          <w:sz w:val="24"/>
          <w:szCs w:val="24"/>
          <w:lang w:val="es-ES" w:eastAsia="es-ES"/>
        </w:rPr>
        <w:t>doce (12</w:t>
      </w:r>
      <w:r w:rsidRPr="001B4185">
        <w:rPr>
          <w:rFonts w:ascii="Palatino Linotype" w:eastAsia="Times New Roman" w:hAnsi="Palatino Linotype" w:cs="Arial"/>
          <w:b/>
          <w:sz w:val="24"/>
          <w:szCs w:val="24"/>
          <w:lang w:val="es-ES" w:eastAsia="es-ES"/>
        </w:rPr>
        <w:t xml:space="preserve">) de febrero </w:t>
      </w:r>
      <w:r w:rsidRPr="001B4185">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14:paraId="12C02A03" w14:textId="77777777" w:rsidR="00846952" w:rsidRPr="001B4185" w:rsidRDefault="00846952" w:rsidP="001B4185">
      <w:pPr>
        <w:spacing w:after="0" w:line="360" w:lineRule="auto"/>
        <w:contextualSpacing/>
        <w:jc w:val="both"/>
        <w:rPr>
          <w:rFonts w:ascii="Palatino Linotype" w:eastAsiaTheme="minorEastAsia" w:hAnsi="Palatino Linotype" w:cs="Arial"/>
          <w:i/>
          <w:sz w:val="24"/>
          <w:szCs w:val="24"/>
          <w:lang w:val="es-ES_tradnl" w:eastAsia="es-ES"/>
        </w:rPr>
      </w:pPr>
    </w:p>
    <w:p w14:paraId="711882F0" w14:textId="77777777" w:rsidR="00846952" w:rsidRPr="001B4185" w:rsidRDefault="00846952" w:rsidP="001B4185">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1B4185">
        <w:rPr>
          <w:rFonts w:ascii="Palatino Linotype" w:eastAsiaTheme="majorEastAsia" w:hAnsi="Palatino Linotype" w:cstheme="majorBidi"/>
          <w:b/>
          <w:sz w:val="24"/>
          <w:szCs w:val="24"/>
          <w:lang w:val="es-ES" w:eastAsia="es-ES"/>
        </w:rPr>
        <w:t>Acto impugnado</w:t>
      </w:r>
      <w:r w:rsidRPr="001B4185">
        <w:rPr>
          <w:rFonts w:ascii="Palatino Linotype" w:eastAsiaTheme="majorEastAsia" w:hAnsi="Palatino Linotype" w:cstheme="majorBidi"/>
          <w:b/>
          <w:i/>
          <w:sz w:val="24"/>
          <w:szCs w:val="24"/>
          <w:lang w:val="es-ES" w:eastAsia="es-ES"/>
        </w:rPr>
        <w:t>:</w:t>
      </w:r>
      <w:bookmarkEnd w:id="1"/>
      <w:bookmarkEnd w:id="2"/>
      <w:bookmarkEnd w:id="3"/>
      <w:r w:rsidRPr="001B4185">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14:paraId="546426D3" w14:textId="77777777" w:rsidR="00846952" w:rsidRPr="001B4185" w:rsidRDefault="00846952" w:rsidP="001B4185">
      <w:pPr>
        <w:spacing w:after="0" w:line="360" w:lineRule="auto"/>
        <w:ind w:right="616"/>
        <w:contextualSpacing/>
        <w:jc w:val="both"/>
        <w:rPr>
          <w:rFonts w:ascii="Palatino Linotype" w:eastAsiaTheme="majorEastAsia" w:hAnsi="Palatino Linotype" w:cstheme="majorBidi"/>
          <w:b/>
          <w:sz w:val="24"/>
          <w:szCs w:val="24"/>
          <w:lang w:val="es-ES" w:eastAsia="es-ES"/>
        </w:rPr>
      </w:pPr>
    </w:p>
    <w:p w14:paraId="21324D63" w14:textId="42D2846A" w:rsidR="00846952" w:rsidRPr="001B4185" w:rsidRDefault="00846952" w:rsidP="001B4185">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1B4185">
        <w:rPr>
          <w:rFonts w:ascii="Palatino Linotype" w:eastAsiaTheme="majorEastAsia" w:hAnsi="Palatino Linotype" w:cstheme="majorBidi"/>
          <w:i/>
          <w:sz w:val="24"/>
          <w:szCs w:val="24"/>
          <w:lang w:val="es-ES" w:eastAsia="es-ES"/>
        </w:rPr>
        <w:t>“</w:t>
      </w:r>
      <w:r w:rsidR="00CF4906" w:rsidRPr="001B4185">
        <w:rPr>
          <w:rFonts w:ascii="Palatino Linotype" w:eastAsiaTheme="majorEastAsia" w:hAnsi="Palatino Linotype" w:cstheme="majorBidi"/>
          <w:i/>
          <w:sz w:val="24"/>
          <w:szCs w:val="24"/>
          <w:lang w:eastAsia="es-ES"/>
        </w:rPr>
        <w:t>RESPUESTA DE LA AUTORIDAD</w:t>
      </w:r>
      <w:r w:rsidRPr="001B4185">
        <w:rPr>
          <w:rFonts w:ascii="Palatino Linotype" w:eastAsia="Times New Roman" w:hAnsi="Palatino Linotype" w:cs="Times New Roman"/>
          <w:i/>
          <w:sz w:val="24"/>
          <w:szCs w:val="24"/>
          <w:lang w:eastAsia="es-MX"/>
        </w:rPr>
        <w:t>.</w:t>
      </w:r>
      <w:r w:rsidRPr="001B4185">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B4185">
        <w:rPr>
          <w:rFonts w:ascii="Palatino Linotype" w:eastAsia="Calibri" w:hAnsi="Palatino Linotype" w:cs="Arial"/>
          <w:i/>
          <w:sz w:val="24"/>
          <w:szCs w:val="24"/>
          <w:lang w:val="es-ES" w:eastAsia="es-ES"/>
        </w:rPr>
        <w:t xml:space="preserve">; </w:t>
      </w:r>
      <w:r w:rsidRPr="001B4185">
        <w:rPr>
          <w:rFonts w:ascii="Palatino Linotype" w:eastAsia="Calibri" w:hAnsi="Palatino Linotype" w:cs="Arial"/>
          <w:sz w:val="24"/>
          <w:szCs w:val="24"/>
          <w:lang w:val="es-ES" w:eastAsia="es-ES"/>
        </w:rPr>
        <w:t xml:space="preserve">y como </w:t>
      </w:r>
    </w:p>
    <w:p w14:paraId="21CF958D" w14:textId="77777777" w:rsidR="00846952" w:rsidRPr="001B4185" w:rsidRDefault="00846952" w:rsidP="001B4185">
      <w:pPr>
        <w:spacing w:after="0" w:line="360" w:lineRule="auto"/>
        <w:ind w:right="-142"/>
        <w:contextualSpacing/>
        <w:jc w:val="both"/>
        <w:rPr>
          <w:rFonts w:ascii="Palatino Linotype" w:eastAsiaTheme="minorEastAsia" w:hAnsi="Palatino Linotype" w:cs="Arial"/>
          <w:i/>
          <w:sz w:val="24"/>
          <w:szCs w:val="24"/>
          <w:lang w:val="es-ES_tradnl" w:eastAsia="es-ES"/>
        </w:rPr>
      </w:pPr>
    </w:p>
    <w:p w14:paraId="33A8F9BF" w14:textId="77777777" w:rsidR="00846952" w:rsidRPr="001B4185" w:rsidRDefault="00846952" w:rsidP="001B4185">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1B4185">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1B4185">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481DEB6" w14:textId="4F8EA419" w:rsidR="00846952" w:rsidRPr="001B4185" w:rsidRDefault="00846952" w:rsidP="001B4185">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1B4185">
        <w:rPr>
          <w:rFonts w:ascii="Palatino Linotype" w:eastAsiaTheme="minorEastAsia" w:hAnsi="Palatino Linotype"/>
          <w:i/>
          <w:sz w:val="24"/>
          <w:szCs w:val="24"/>
          <w:lang w:val="es-ES_tradnl" w:eastAsia="es-ES"/>
        </w:rPr>
        <w:t>“</w:t>
      </w:r>
      <w:r w:rsidR="00CF4906" w:rsidRPr="001B4185">
        <w:rPr>
          <w:rFonts w:ascii="Palatino Linotype" w:eastAsiaTheme="minorEastAsia" w:hAnsi="Palatino Linotype"/>
          <w:i/>
          <w:sz w:val="24"/>
          <w:szCs w:val="24"/>
          <w:lang w:eastAsia="es-ES"/>
        </w:rPr>
        <w:t>LA INFORMACIÓN ESTA INCOMPLETA</w:t>
      </w:r>
      <w:r w:rsidRPr="001B4185">
        <w:rPr>
          <w:rFonts w:ascii="Palatino Linotype" w:eastAsiaTheme="minorEastAsia" w:hAnsi="Palatino Linotype"/>
          <w:i/>
          <w:sz w:val="24"/>
          <w:szCs w:val="24"/>
          <w:lang w:val="es-ES_tradnl" w:eastAsia="es-ES"/>
        </w:rPr>
        <w:t xml:space="preserve">” </w:t>
      </w:r>
      <w:r w:rsidRPr="001B4185">
        <w:rPr>
          <w:rFonts w:ascii="Palatino Linotype" w:eastAsiaTheme="minorEastAsia" w:hAnsi="Palatino Linotype" w:cs="Arial"/>
          <w:i/>
          <w:sz w:val="24"/>
          <w:szCs w:val="24"/>
          <w:lang w:val="es-ES_tradnl" w:eastAsia="es-ES"/>
        </w:rPr>
        <w:t>(Sic)</w:t>
      </w:r>
    </w:p>
    <w:p w14:paraId="3549F383" w14:textId="77777777" w:rsidR="00846952" w:rsidRPr="001B4185" w:rsidRDefault="00846952" w:rsidP="001B4185">
      <w:pPr>
        <w:spacing w:after="0" w:line="360" w:lineRule="auto"/>
        <w:ind w:right="-142"/>
        <w:contextualSpacing/>
        <w:jc w:val="both"/>
        <w:rPr>
          <w:rFonts w:ascii="Palatino Linotype" w:eastAsiaTheme="minorEastAsia" w:hAnsi="Palatino Linotype" w:cs="Arial"/>
          <w:sz w:val="24"/>
          <w:szCs w:val="24"/>
          <w:lang w:val="es-ES_tradnl" w:eastAsia="es-ES"/>
        </w:rPr>
      </w:pPr>
    </w:p>
    <w:p w14:paraId="710FCB1E" w14:textId="77777777" w:rsidR="00846952" w:rsidRPr="001B4185" w:rsidRDefault="00846952" w:rsidP="001B4185">
      <w:pPr>
        <w:numPr>
          <w:ilvl w:val="0"/>
          <w:numId w:val="2"/>
        </w:numPr>
        <w:spacing w:after="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1B4185">
        <w:rPr>
          <w:rFonts w:ascii="Palatino Linotype" w:eastAsia="Times New Roman" w:hAnsi="Palatino Linotype" w:cs="Arial"/>
          <w:sz w:val="24"/>
          <w:szCs w:val="24"/>
          <w:lang w:val="es-ES" w:eastAsia="es-ES"/>
        </w:rPr>
        <w:t xml:space="preserve">Se registró el recurso de revisión bajo el número de expediente </w:t>
      </w:r>
      <w:r w:rsidRPr="001B4185">
        <w:rPr>
          <w:rFonts w:ascii="Palatino Linotype" w:eastAsiaTheme="minorEastAsia" w:hAnsi="Palatino Linotype" w:cs="Arial"/>
          <w:bCs/>
          <w:sz w:val="24"/>
          <w:szCs w:val="24"/>
          <w:lang w:val="es-ES_tradnl" w:eastAsia="es-ES"/>
        </w:rPr>
        <w:t xml:space="preserve">al rubro indicado, asimismo con fundamento en lo dispuesto por el </w:t>
      </w:r>
      <w:r w:rsidRPr="001B4185">
        <w:rPr>
          <w:rFonts w:ascii="Palatino Linotype" w:eastAsia="Calibri" w:hAnsi="Palatino Linotype" w:cs="Arial"/>
          <w:sz w:val="24"/>
          <w:szCs w:val="24"/>
          <w:lang w:val="es-ES" w:eastAsia="es-ES"/>
        </w:rPr>
        <w:t xml:space="preserve">artículo 185 fracción I de </w:t>
      </w:r>
      <w:r w:rsidRPr="001B4185">
        <w:rPr>
          <w:rFonts w:ascii="Palatino Linotype" w:eastAsia="Calibri" w:hAnsi="Palatino Linotype" w:cs="Arial"/>
          <w:sz w:val="24"/>
          <w:szCs w:val="24"/>
          <w:lang w:val="es-ES" w:eastAsia="es-ES"/>
        </w:rPr>
        <w:lastRenderedPageBreak/>
        <w:t xml:space="preserve">la </w:t>
      </w:r>
      <w:r w:rsidRPr="001B418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B4185">
        <w:rPr>
          <w:rFonts w:ascii="Palatino Linotype" w:eastAsia="Times New Roman" w:hAnsi="Palatino Linotype" w:cs="Arial"/>
          <w:sz w:val="24"/>
          <w:szCs w:val="24"/>
          <w:lang w:val="es-ES" w:eastAsia="es-ES"/>
        </w:rPr>
        <w:t xml:space="preserve">se turnó al </w:t>
      </w:r>
      <w:r w:rsidRPr="001B4185">
        <w:rPr>
          <w:rFonts w:ascii="Palatino Linotype" w:eastAsia="Times New Roman" w:hAnsi="Palatino Linotype" w:cs="Arial"/>
          <w:b/>
          <w:sz w:val="24"/>
          <w:szCs w:val="24"/>
          <w:lang w:val="es-ES" w:eastAsia="es-ES"/>
        </w:rPr>
        <w:t xml:space="preserve">Comisionado José Guadalupe Luna Hernández, </w:t>
      </w:r>
      <w:r w:rsidRPr="001B4185">
        <w:rPr>
          <w:rFonts w:ascii="Palatino Linotype" w:eastAsia="Times New Roman" w:hAnsi="Palatino Linotype" w:cs="Arial"/>
          <w:sz w:val="24"/>
          <w:szCs w:val="24"/>
          <w:lang w:val="es-ES" w:eastAsia="es-ES"/>
        </w:rPr>
        <w:t xml:space="preserve">con el objeto de </w:t>
      </w:r>
      <w:r w:rsidRPr="001B4185">
        <w:rPr>
          <w:rFonts w:ascii="Palatino Linotype" w:eastAsia="Times New Roman" w:hAnsi="Palatino Linotype" w:cs="Arial"/>
          <w:sz w:val="24"/>
          <w:szCs w:val="24"/>
          <w:lang w:eastAsia="es-ES"/>
        </w:rPr>
        <w:t>su análisis.</w:t>
      </w:r>
    </w:p>
    <w:p w14:paraId="05F038A3" w14:textId="77777777" w:rsidR="00846952" w:rsidRPr="001B4185" w:rsidRDefault="00846952" w:rsidP="001B4185">
      <w:pPr>
        <w:spacing w:after="0" w:line="360" w:lineRule="auto"/>
        <w:ind w:right="-142"/>
        <w:contextualSpacing/>
        <w:rPr>
          <w:rFonts w:ascii="Palatino Linotype" w:eastAsiaTheme="minorEastAsia" w:hAnsi="Palatino Linotype"/>
          <w:i/>
          <w:color w:val="000000"/>
          <w:sz w:val="24"/>
          <w:szCs w:val="24"/>
          <w:lang w:val="es-ES_tradnl" w:eastAsia="es-ES"/>
        </w:rPr>
      </w:pPr>
    </w:p>
    <w:p w14:paraId="6BB966B5" w14:textId="4DF1A6BB" w:rsidR="00846952" w:rsidRPr="001B4185" w:rsidRDefault="00846952" w:rsidP="001B4185">
      <w:pPr>
        <w:numPr>
          <w:ilvl w:val="0"/>
          <w:numId w:val="2"/>
        </w:numPr>
        <w:spacing w:after="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1B4185">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CF4906" w:rsidRPr="001B4185">
        <w:rPr>
          <w:rFonts w:ascii="Palatino Linotype" w:eastAsia="Calibri" w:hAnsi="Palatino Linotype" w:cs="Arial"/>
          <w:b/>
          <w:sz w:val="24"/>
          <w:szCs w:val="24"/>
          <w:lang w:val="es-ES" w:eastAsia="es-ES"/>
        </w:rPr>
        <w:t>dieciocho</w:t>
      </w:r>
      <w:r w:rsidRPr="001B4185">
        <w:rPr>
          <w:rFonts w:ascii="Palatino Linotype" w:eastAsia="Calibri" w:hAnsi="Palatino Linotype" w:cs="Arial"/>
          <w:b/>
          <w:sz w:val="24"/>
          <w:szCs w:val="24"/>
          <w:lang w:val="es-ES" w:eastAsia="es-ES"/>
        </w:rPr>
        <w:t xml:space="preserve"> (1</w:t>
      </w:r>
      <w:r w:rsidR="00CF4906" w:rsidRPr="001B4185">
        <w:rPr>
          <w:rFonts w:ascii="Palatino Linotype" w:eastAsia="Calibri" w:hAnsi="Palatino Linotype" w:cs="Arial"/>
          <w:b/>
          <w:sz w:val="24"/>
          <w:szCs w:val="24"/>
          <w:lang w:val="es-ES" w:eastAsia="es-ES"/>
        </w:rPr>
        <w:t>8</w:t>
      </w:r>
      <w:r w:rsidRPr="001B4185">
        <w:rPr>
          <w:rFonts w:ascii="Palatino Linotype" w:eastAsia="Calibri" w:hAnsi="Palatino Linotype" w:cs="Arial"/>
          <w:b/>
          <w:sz w:val="24"/>
          <w:szCs w:val="24"/>
          <w:lang w:val="es-ES" w:eastAsia="es-ES"/>
        </w:rPr>
        <w:t>) de febrero e</w:t>
      </w:r>
      <w:r w:rsidRPr="001B4185">
        <w:rPr>
          <w:rFonts w:ascii="Palatino Linotype" w:eastAsia="Calibri" w:hAnsi="Palatino Linotype" w:cs="Arial"/>
          <w:sz w:val="24"/>
          <w:szCs w:val="24"/>
          <w:lang w:val="es-ES" w:eastAsia="es-ES"/>
        </w:rPr>
        <w:t xml:space="preserve"> de dos mil diecinueve, puso a disposición de las partes el expediente electrónico </w:t>
      </w:r>
      <w:r w:rsidRPr="001B4185">
        <w:rPr>
          <w:rFonts w:ascii="Palatino Linotype" w:eastAsia="Calibri" w:hAnsi="Palatino Linotype" w:cs="Arial"/>
          <w:sz w:val="24"/>
          <w:szCs w:val="24"/>
          <w:lang w:val="es-ES_tradnl" w:eastAsia="es-ES"/>
        </w:rPr>
        <w:t xml:space="preserve">vía </w:t>
      </w:r>
      <w:r w:rsidRPr="001B4185">
        <w:rPr>
          <w:rFonts w:ascii="Palatino Linotype" w:eastAsia="Calibri" w:hAnsi="Palatino Linotype" w:cs="Arial"/>
          <w:sz w:val="24"/>
          <w:szCs w:val="24"/>
          <w:lang w:val="es-ES" w:eastAsia="es-ES"/>
        </w:rPr>
        <w:t xml:space="preserve">Sistema de Acceso a la Información Mexiquense </w:t>
      </w:r>
      <w:r w:rsidRPr="001B4185">
        <w:rPr>
          <w:rFonts w:ascii="Palatino Linotype" w:eastAsia="Calibri" w:hAnsi="Palatino Linotype" w:cs="Arial"/>
          <w:b/>
          <w:sz w:val="24"/>
          <w:szCs w:val="24"/>
          <w:lang w:val="es-ES" w:eastAsia="es-ES"/>
        </w:rPr>
        <w:t xml:space="preserve">SAIMEX </w:t>
      </w:r>
      <w:r w:rsidRPr="001B418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B4185">
        <w:rPr>
          <w:rFonts w:ascii="Palatino Linotype" w:eastAsia="Calibri" w:hAnsi="Palatino Linotype" w:cs="Arial"/>
          <w:b/>
          <w:sz w:val="24"/>
          <w:szCs w:val="24"/>
          <w:lang w:val="es-ES" w:eastAsia="es-ES"/>
        </w:rPr>
        <w:t>SUJETO OBLIGADO</w:t>
      </w:r>
      <w:r w:rsidRPr="001B4185">
        <w:rPr>
          <w:rFonts w:ascii="Palatino Linotype" w:eastAsia="Calibri" w:hAnsi="Palatino Linotype" w:cs="Arial"/>
          <w:sz w:val="24"/>
          <w:szCs w:val="24"/>
          <w:lang w:val="es-ES" w:eastAsia="es-ES"/>
        </w:rPr>
        <w:t xml:space="preserve"> presentará el Informe Justificado procedente.  </w:t>
      </w:r>
    </w:p>
    <w:p w14:paraId="42A60F03" w14:textId="77777777" w:rsidR="00846952" w:rsidRPr="001B4185" w:rsidRDefault="00846952" w:rsidP="001B4185">
      <w:pPr>
        <w:spacing w:after="0" w:line="360" w:lineRule="auto"/>
        <w:ind w:right="-142"/>
        <w:contextualSpacing/>
        <w:jc w:val="both"/>
        <w:rPr>
          <w:rFonts w:ascii="Palatino Linotype" w:eastAsiaTheme="minorEastAsia" w:hAnsi="Palatino Linotype"/>
          <w:i/>
          <w:color w:val="000000"/>
          <w:sz w:val="24"/>
          <w:szCs w:val="24"/>
          <w:lang w:val="es-ES_tradnl" w:eastAsia="es-ES"/>
        </w:rPr>
      </w:pPr>
    </w:p>
    <w:p w14:paraId="779AB73C" w14:textId="0178ECA9" w:rsidR="00846952" w:rsidRPr="001B4185" w:rsidRDefault="00846952" w:rsidP="001B4185">
      <w:pPr>
        <w:numPr>
          <w:ilvl w:val="0"/>
          <w:numId w:val="2"/>
        </w:numPr>
        <w:spacing w:after="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1B4185">
        <w:rPr>
          <w:rFonts w:ascii="Palatino Linotype" w:eastAsiaTheme="minorEastAsia" w:hAnsi="Palatino Linotype"/>
          <w:color w:val="000000"/>
          <w:sz w:val="24"/>
          <w:szCs w:val="24"/>
          <w:lang w:val="es-ES_tradnl" w:eastAsia="es-ES"/>
        </w:rPr>
        <w:t xml:space="preserve">El día </w:t>
      </w:r>
      <w:r w:rsidR="00655538" w:rsidRPr="001B4185">
        <w:rPr>
          <w:rFonts w:ascii="Palatino Linotype" w:eastAsiaTheme="minorEastAsia" w:hAnsi="Palatino Linotype"/>
          <w:b/>
          <w:color w:val="000000"/>
          <w:sz w:val="24"/>
          <w:szCs w:val="24"/>
          <w:lang w:val="es-ES_tradnl" w:eastAsia="es-ES"/>
        </w:rPr>
        <w:t>veintiséis (26</w:t>
      </w:r>
      <w:r w:rsidRPr="001B4185">
        <w:rPr>
          <w:rFonts w:ascii="Palatino Linotype" w:eastAsiaTheme="minorEastAsia" w:hAnsi="Palatino Linotype"/>
          <w:b/>
          <w:color w:val="000000"/>
          <w:sz w:val="24"/>
          <w:szCs w:val="24"/>
          <w:lang w:val="es-ES_tradnl" w:eastAsia="es-ES"/>
        </w:rPr>
        <w:t xml:space="preserve">) </w:t>
      </w:r>
      <w:r w:rsidR="00655538" w:rsidRPr="001B4185">
        <w:rPr>
          <w:rFonts w:ascii="Palatino Linotype" w:eastAsiaTheme="minorEastAsia" w:hAnsi="Palatino Linotype"/>
          <w:b/>
          <w:color w:val="000000"/>
          <w:sz w:val="24"/>
          <w:szCs w:val="24"/>
          <w:lang w:val="es-ES_tradnl" w:eastAsia="es-ES"/>
        </w:rPr>
        <w:t>de febrero y (21) de marzo</w:t>
      </w:r>
      <w:r w:rsidRPr="001B4185">
        <w:rPr>
          <w:rFonts w:ascii="Palatino Linotype" w:eastAsiaTheme="minorEastAsia" w:hAnsi="Palatino Linotype"/>
          <w:b/>
          <w:color w:val="000000"/>
          <w:sz w:val="24"/>
          <w:szCs w:val="24"/>
          <w:lang w:val="es-ES_tradnl" w:eastAsia="es-ES"/>
        </w:rPr>
        <w:t xml:space="preserve"> </w:t>
      </w:r>
      <w:r w:rsidRPr="001B4185">
        <w:rPr>
          <w:rFonts w:ascii="Palatino Linotype" w:eastAsiaTheme="minorEastAsia" w:hAnsi="Palatino Linotype"/>
          <w:color w:val="000000"/>
          <w:sz w:val="24"/>
          <w:szCs w:val="24"/>
          <w:lang w:val="es-ES_tradnl" w:eastAsia="es-ES"/>
        </w:rPr>
        <w:t xml:space="preserve">de la presente anualidad, el </w:t>
      </w:r>
      <w:r w:rsidRPr="001B4185">
        <w:rPr>
          <w:rFonts w:ascii="Palatino Linotype" w:eastAsiaTheme="minorEastAsia" w:hAnsi="Palatino Linotype"/>
          <w:b/>
          <w:color w:val="000000"/>
          <w:sz w:val="24"/>
          <w:szCs w:val="24"/>
          <w:lang w:val="es-ES_tradnl" w:eastAsia="es-ES"/>
        </w:rPr>
        <w:t>SUJETO OBLIGADO</w:t>
      </w:r>
      <w:r w:rsidRPr="001B4185">
        <w:rPr>
          <w:rFonts w:ascii="Palatino Linotype" w:eastAsiaTheme="minorEastAsia" w:hAnsi="Palatino Linotype"/>
          <w:color w:val="000000"/>
          <w:sz w:val="24"/>
          <w:szCs w:val="24"/>
          <w:lang w:val="es-ES_tradnl" w:eastAsia="es-ES"/>
        </w:rPr>
        <w:t xml:space="preserve"> presentó su respectivo informe justificado mismo que fue puesto a la vista del particular</w:t>
      </w:r>
      <w:r w:rsidR="00655538" w:rsidRPr="001B4185">
        <w:rPr>
          <w:rFonts w:ascii="Palatino Linotype" w:eastAsiaTheme="minorEastAsia" w:hAnsi="Palatino Linotype"/>
          <w:color w:val="000000"/>
          <w:sz w:val="24"/>
          <w:szCs w:val="24"/>
          <w:lang w:val="es-ES_tradnl" w:eastAsia="es-ES"/>
        </w:rPr>
        <w:t xml:space="preserve"> el primero de ellos, el que se presentó con posterioridad corresponde al mismo contenido y no fue puesto a la vista</w:t>
      </w:r>
      <w:r w:rsidRPr="001B4185">
        <w:rPr>
          <w:rFonts w:ascii="Palatino Linotype" w:eastAsiaTheme="minorEastAsia" w:hAnsi="Palatino Linotype"/>
          <w:color w:val="000000"/>
          <w:sz w:val="24"/>
          <w:szCs w:val="24"/>
          <w:lang w:val="es-ES_tradnl" w:eastAsia="es-ES"/>
        </w:rPr>
        <w:t xml:space="preserve">, </w:t>
      </w:r>
      <w:r w:rsidR="00655538" w:rsidRPr="001B4185">
        <w:rPr>
          <w:rFonts w:ascii="Palatino Linotype" w:eastAsiaTheme="minorEastAsia" w:hAnsi="Palatino Linotype"/>
          <w:color w:val="000000"/>
          <w:sz w:val="24"/>
          <w:szCs w:val="24"/>
          <w:lang w:val="es-ES_tradnl" w:eastAsia="es-ES"/>
        </w:rPr>
        <w:t>además se ratifica la respuesta</w:t>
      </w:r>
      <w:r w:rsidRPr="001B4185">
        <w:rPr>
          <w:rFonts w:ascii="Palatino Linotype" w:eastAsiaTheme="minorEastAsia" w:hAnsi="Palatino Linotype"/>
          <w:color w:val="000000"/>
          <w:sz w:val="24"/>
          <w:szCs w:val="24"/>
          <w:lang w:val="es-ES_tradnl" w:eastAsia="es-ES"/>
        </w:rPr>
        <w:t>.</w:t>
      </w:r>
    </w:p>
    <w:p w14:paraId="05746E23" w14:textId="77777777" w:rsidR="00846952" w:rsidRPr="001B4185" w:rsidRDefault="00846952" w:rsidP="001B4185">
      <w:pPr>
        <w:spacing w:after="0" w:line="360" w:lineRule="auto"/>
        <w:ind w:right="-142"/>
        <w:contextualSpacing/>
        <w:jc w:val="both"/>
        <w:rPr>
          <w:rFonts w:ascii="Palatino Linotype" w:eastAsia="Calibri" w:hAnsi="Palatino Linotype" w:cs="Arial"/>
          <w:sz w:val="24"/>
          <w:szCs w:val="24"/>
          <w:lang w:val="es-ES" w:eastAsia="es-ES"/>
        </w:rPr>
      </w:pPr>
    </w:p>
    <w:p w14:paraId="5EB1F993" w14:textId="336E4565" w:rsidR="00846952" w:rsidRPr="001B4185" w:rsidRDefault="00846952" w:rsidP="001B4185">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1B4185">
        <w:rPr>
          <w:rFonts w:ascii="Palatino Linotype" w:eastAsiaTheme="minorEastAsia" w:hAnsi="Palatino Linotype"/>
          <w:sz w:val="24"/>
          <w:szCs w:val="24"/>
          <w:lang w:val="es-ES_tradnl" w:eastAsia="es-ES"/>
        </w:rPr>
        <w:t>El Comisionado Ponente decretó el cierre de instrucción</w:t>
      </w:r>
      <w:r w:rsidRPr="001B4185">
        <w:rPr>
          <w:rFonts w:ascii="Palatino Linotype" w:eastAsiaTheme="minorEastAsia" w:hAnsi="Palatino Linotype" w:cs="Arial"/>
          <w:sz w:val="24"/>
          <w:szCs w:val="24"/>
          <w:lang w:val="es-ES_tradnl" w:eastAsia="es-ES"/>
        </w:rPr>
        <w:t xml:space="preserve"> </w:t>
      </w:r>
      <w:r w:rsidRPr="001B4185">
        <w:rPr>
          <w:rFonts w:ascii="Palatino Linotype" w:eastAsiaTheme="minorEastAsia" w:hAnsi="Palatino Linotype"/>
          <w:sz w:val="24"/>
          <w:szCs w:val="24"/>
          <w:lang w:val="es-ES_tradnl" w:eastAsia="es-ES"/>
        </w:rPr>
        <w:t xml:space="preserve">mediante acuerdo de fecha </w:t>
      </w:r>
      <w:r w:rsidRPr="001B4185">
        <w:rPr>
          <w:rFonts w:ascii="Palatino Linotype" w:eastAsiaTheme="minorEastAsia" w:hAnsi="Palatino Linotype"/>
          <w:b/>
          <w:sz w:val="24"/>
          <w:szCs w:val="24"/>
          <w:lang w:val="es-ES_tradnl" w:eastAsia="es-ES"/>
        </w:rPr>
        <w:t>primero (01) de abril</w:t>
      </w:r>
      <w:r w:rsidRPr="001B4185">
        <w:rPr>
          <w:rFonts w:ascii="Palatino Linotype" w:eastAsiaTheme="minorEastAsia" w:hAnsi="Palatino Linotype"/>
          <w:sz w:val="24"/>
          <w:szCs w:val="24"/>
          <w:lang w:val="es-ES_tradnl" w:eastAsia="es-ES"/>
        </w:rPr>
        <w:t xml:space="preserve"> de dos mil diecinueve, </w:t>
      </w:r>
      <w:r w:rsidRPr="001B4185">
        <w:rPr>
          <w:rFonts w:ascii="Palatino Linotype" w:eastAsiaTheme="minorEastAsia" w:hAnsi="Palatino Linotype" w:cs="Arial"/>
          <w:sz w:val="24"/>
          <w:szCs w:val="24"/>
          <w:lang w:val="es-ES_tradnl" w:eastAsia="es-ES"/>
        </w:rPr>
        <w:t xml:space="preserve">por lo que, ordenó turnar el expediente a resolución; sin embargo, en fecha </w:t>
      </w:r>
      <w:r w:rsidRPr="001B4185">
        <w:rPr>
          <w:rFonts w:ascii="Palatino Linotype" w:eastAsiaTheme="minorEastAsia" w:hAnsi="Palatino Linotype" w:cs="Arial"/>
          <w:b/>
          <w:sz w:val="24"/>
          <w:szCs w:val="24"/>
          <w:lang w:val="es-ES_tradnl" w:eastAsia="es-ES"/>
        </w:rPr>
        <w:t>primero (01) de abril</w:t>
      </w:r>
      <w:r w:rsidRPr="001B4185">
        <w:rPr>
          <w:rFonts w:ascii="Palatino Linotype" w:eastAsiaTheme="minorEastAsia" w:hAnsi="Palatino Linotype" w:cs="Arial"/>
          <w:sz w:val="24"/>
          <w:szCs w:val="24"/>
          <w:lang w:val="es-ES_tradnl" w:eastAsia="es-ES"/>
        </w:rPr>
        <w:t xml:space="preserve"> de la presente anualidad se acordó la ampliación del plazo derivado del cumulo de información que </w:t>
      </w:r>
      <w:r w:rsidRPr="001B4185">
        <w:rPr>
          <w:rFonts w:ascii="Palatino Linotype" w:eastAsiaTheme="minorEastAsia" w:hAnsi="Palatino Linotype" w:cs="Arial"/>
          <w:sz w:val="24"/>
          <w:szCs w:val="24"/>
          <w:lang w:val="es-ES_tradnl" w:eastAsia="es-ES"/>
        </w:rPr>
        <w:lastRenderedPageBreak/>
        <w:t>se integra el informe justificado, a efecto de emitir un mejor estudio del asunto, por lo que no habiendo más que hacer constar, y - - - - - - - - - - - - - - - -</w:t>
      </w:r>
      <w:r w:rsidR="001B4185">
        <w:rPr>
          <w:rFonts w:ascii="Palatino Linotype" w:eastAsiaTheme="minorEastAsia" w:hAnsi="Palatino Linotype" w:cs="Arial"/>
          <w:sz w:val="24"/>
          <w:szCs w:val="24"/>
          <w:lang w:val="es-ES_tradnl" w:eastAsia="es-ES"/>
        </w:rPr>
        <w:t xml:space="preserve"> - - - - - - - - - - - - - - </w:t>
      </w:r>
    </w:p>
    <w:p w14:paraId="171BC26C" w14:textId="77777777" w:rsidR="003E443C" w:rsidRPr="001B4185" w:rsidRDefault="003E443C" w:rsidP="001B4185">
      <w:pPr>
        <w:keepNext/>
        <w:keepLines/>
        <w:spacing w:after="0" w:line="360" w:lineRule="auto"/>
        <w:ind w:right="-142"/>
        <w:jc w:val="center"/>
        <w:outlineLvl w:val="0"/>
        <w:rPr>
          <w:rFonts w:ascii="Palatino Linotype" w:eastAsiaTheme="majorEastAsia" w:hAnsi="Palatino Linotype" w:cstheme="majorBidi"/>
          <w:b/>
          <w:sz w:val="24"/>
          <w:szCs w:val="24"/>
        </w:rPr>
      </w:pPr>
    </w:p>
    <w:p w14:paraId="6CC05377" w14:textId="77777777" w:rsidR="00846952" w:rsidRPr="001B4185" w:rsidRDefault="00846952" w:rsidP="001B4185">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7008046"/>
      <w:r w:rsidRPr="001B4185">
        <w:rPr>
          <w:rFonts w:ascii="Palatino Linotype" w:eastAsiaTheme="majorEastAsia" w:hAnsi="Palatino Linotype" w:cstheme="majorBidi"/>
          <w:b/>
          <w:sz w:val="24"/>
          <w:szCs w:val="24"/>
        </w:rPr>
        <w:t>C O N S I D E R A N D O</w:t>
      </w:r>
      <w:bookmarkEnd w:id="55"/>
    </w:p>
    <w:p w14:paraId="294EFEFB" w14:textId="77777777" w:rsidR="00846952" w:rsidRPr="001B4185" w:rsidRDefault="00846952" w:rsidP="001B4185">
      <w:pPr>
        <w:spacing w:after="0" w:line="360" w:lineRule="auto"/>
        <w:ind w:right="-142"/>
        <w:rPr>
          <w:rFonts w:ascii="Palatino Linotype" w:eastAsiaTheme="minorEastAsia" w:hAnsi="Palatino Linotype"/>
          <w:sz w:val="24"/>
          <w:szCs w:val="24"/>
        </w:rPr>
      </w:pPr>
    </w:p>
    <w:p w14:paraId="5698BBAC" w14:textId="77777777" w:rsidR="00846952" w:rsidRPr="001B4185" w:rsidRDefault="00846952" w:rsidP="001B4185">
      <w:pPr>
        <w:keepNext/>
        <w:keepLines/>
        <w:spacing w:after="0" w:line="360" w:lineRule="auto"/>
        <w:ind w:right="-142"/>
        <w:outlineLvl w:val="1"/>
        <w:rPr>
          <w:rFonts w:ascii="Palatino Linotype" w:eastAsiaTheme="majorEastAsia" w:hAnsi="Palatino Linotype" w:cstheme="majorBidi"/>
          <w:b/>
          <w:sz w:val="24"/>
          <w:szCs w:val="24"/>
        </w:rPr>
      </w:pPr>
      <w:bookmarkStart w:id="56" w:name="_Toc7008047"/>
      <w:r w:rsidRPr="001B4185">
        <w:rPr>
          <w:rFonts w:ascii="Palatino Linotype" w:eastAsiaTheme="majorEastAsia" w:hAnsi="Palatino Linotype" w:cstheme="majorBidi"/>
          <w:b/>
          <w:sz w:val="24"/>
          <w:szCs w:val="24"/>
        </w:rPr>
        <w:t>PRIMERO. De la competencia.</w:t>
      </w:r>
      <w:bookmarkEnd w:id="56"/>
    </w:p>
    <w:p w14:paraId="3C64A32E" w14:textId="77777777" w:rsidR="00846952" w:rsidRPr="001B4185" w:rsidRDefault="00846952" w:rsidP="001B4185">
      <w:pPr>
        <w:spacing w:after="0" w:line="360" w:lineRule="auto"/>
        <w:ind w:right="-142"/>
        <w:rPr>
          <w:rFonts w:ascii="Palatino Linotype" w:eastAsiaTheme="minorEastAsia" w:hAnsi="Palatino Linotype"/>
          <w:sz w:val="24"/>
          <w:szCs w:val="24"/>
        </w:rPr>
      </w:pPr>
    </w:p>
    <w:p w14:paraId="7BD4F28D" w14:textId="77777777" w:rsidR="00846952" w:rsidRPr="001B4185" w:rsidRDefault="00846952" w:rsidP="001B4185">
      <w:pPr>
        <w:numPr>
          <w:ilvl w:val="0"/>
          <w:numId w:val="2"/>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1B418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B4185">
        <w:rPr>
          <w:rFonts w:ascii="Palatino Linotype" w:eastAsia="Calibri" w:hAnsi="Palatino Linotype" w:cs="Times New Roman"/>
          <w:b/>
          <w:sz w:val="24"/>
          <w:szCs w:val="24"/>
          <w:lang w:val="es-ES" w:eastAsia="es-ES"/>
        </w:rPr>
        <w:t>Constitución Política de los Estados Unidos Mexicanos</w:t>
      </w:r>
      <w:r w:rsidRPr="001B4185">
        <w:rPr>
          <w:rFonts w:ascii="Palatino Linotype" w:eastAsia="Calibri" w:hAnsi="Palatino Linotype" w:cs="Times New Roman"/>
          <w:sz w:val="24"/>
          <w:szCs w:val="24"/>
          <w:lang w:val="es-ES" w:eastAsia="es-ES"/>
        </w:rPr>
        <w:t xml:space="preserve">; 5, párrafos </w:t>
      </w:r>
      <w:r w:rsidRPr="001B4185">
        <w:rPr>
          <w:rFonts w:ascii="Palatino Linotype" w:eastAsiaTheme="minorEastAsia" w:hAnsi="Palatino Linotype" w:cs="Arial"/>
          <w:bCs/>
          <w:color w:val="222222"/>
          <w:sz w:val="24"/>
          <w:szCs w:val="24"/>
          <w:lang w:val="es-ES" w:eastAsia="es-ES"/>
        </w:rPr>
        <w:t xml:space="preserve">vigésimo, vigésimo primero y vigésimo segundo </w:t>
      </w:r>
      <w:r w:rsidRPr="001B4185">
        <w:rPr>
          <w:rFonts w:ascii="Palatino Linotype" w:eastAsia="Calibri" w:hAnsi="Palatino Linotype" w:cs="Times New Roman"/>
          <w:sz w:val="24"/>
          <w:szCs w:val="24"/>
          <w:lang w:val="es-ES" w:eastAsia="es-ES"/>
        </w:rPr>
        <w:t xml:space="preserve">fracciones IV y V de la </w:t>
      </w:r>
      <w:r w:rsidRPr="001B4185">
        <w:rPr>
          <w:rFonts w:ascii="Palatino Linotype" w:eastAsia="Calibri" w:hAnsi="Palatino Linotype" w:cs="Times New Roman"/>
          <w:b/>
          <w:sz w:val="24"/>
          <w:szCs w:val="24"/>
          <w:lang w:val="es-ES" w:eastAsia="es-ES"/>
        </w:rPr>
        <w:t>Constitución Política del Estado Libre y Soberano de México</w:t>
      </w:r>
      <w:r w:rsidRPr="001B418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B4185">
        <w:rPr>
          <w:rFonts w:ascii="Palatino Linotype" w:eastAsia="Calibri" w:hAnsi="Palatino Linotype" w:cs="Arial"/>
          <w:sz w:val="24"/>
          <w:szCs w:val="24"/>
          <w:lang w:val="es-ES" w:eastAsia="es-ES"/>
        </w:rPr>
        <w:t xml:space="preserve">de la </w:t>
      </w:r>
      <w:r w:rsidRPr="001B4185">
        <w:rPr>
          <w:rFonts w:ascii="Palatino Linotype" w:eastAsia="Calibri" w:hAnsi="Palatino Linotype" w:cs="Arial"/>
          <w:b/>
          <w:sz w:val="24"/>
          <w:szCs w:val="24"/>
          <w:lang w:val="es-ES" w:eastAsia="es-ES"/>
        </w:rPr>
        <w:t>Ley de Transparencia y Acceso a la Información Pública del Estado de México y Municipios</w:t>
      </w:r>
      <w:r w:rsidRPr="001B4185">
        <w:rPr>
          <w:rFonts w:ascii="Palatino Linotype" w:eastAsia="Calibri" w:hAnsi="Palatino Linotype" w:cs="Arial"/>
          <w:sz w:val="24"/>
          <w:szCs w:val="24"/>
          <w:lang w:val="es-ES" w:eastAsia="es-ES"/>
        </w:rPr>
        <w:t xml:space="preserve">; y 7, 9 fracciones I y XXIV, y 11 del </w:t>
      </w:r>
      <w:r w:rsidRPr="001B418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B4185">
        <w:rPr>
          <w:rFonts w:ascii="Palatino Linotype" w:eastAsiaTheme="minorEastAsia" w:hAnsi="Palatino Linotype"/>
          <w:sz w:val="24"/>
          <w:szCs w:val="24"/>
          <w:lang w:val="es-ES_tradnl" w:eastAsia="es-ES"/>
        </w:rPr>
        <w:t>.</w:t>
      </w:r>
    </w:p>
    <w:p w14:paraId="3369F912" w14:textId="77777777" w:rsidR="00846952" w:rsidRPr="001B4185" w:rsidRDefault="00846952" w:rsidP="001B4185">
      <w:pPr>
        <w:spacing w:after="0" w:line="360" w:lineRule="auto"/>
        <w:ind w:right="-142"/>
        <w:jc w:val="both"/>
        <w:rPr>
          <w:rFonts w:ascii="Palatino Linotype" w:eastAsiaTheme="minorEastAsia" w:hAnsi="Palatino Linotype"/>
          <w:sz w:val="24"/>
          <w:szCs w:val="24"/>
          <w:lang w:val="es-ES_tradnl" w:eastAsia="es-ES"/>
        </w:rPr>
      </w:pPr>
    </w:p>
    <w:p w14:paraId="0384E61C" w14:textId="77777777" w:rsidR="00846952" w:rsidRPr="001B4185" w:rsidRDefault="00846952" w:rsidP="001B4185">
      <w:pPr>
        <w:keepNext/>
        <w:keepLines/>
        <w:spacing w:after="0" w:line="360" w:lineRule="auto"/>
        <w:ind w:right="-142"/>
        <w:outlineLvl w:val="1"/>
        <w:rPr>
          <w:rFonts w:ascii="Palatino Linotype" w:eastAsiaTheme="majorEastAsia" w:hAnsi="Palatino Linotype" w:cstheme="majorBidi"/>
          <w:b/>
          <w:sz w:val="24"/>
          <w:szCs w:val="24"/>
        </w:rPr>
      </w:pPr>
      <w:bookmarkStart w:id="57" w:name="_Toc7008048"/>
      <w:r w:rsidRPr="001B4185">
        <w:rPr>
          <w:rFonts w:ascii="Palatino Linotype" w:eastAsiaTheme="majorEastAsia" w:hAnsi="Palatino Linotype" w:cstheme="majorBidi"/>
          <w:b/>
          <w:sz w:val="24"/>
          <w:szCs w:val="24"/>
        </w:rPr>
        <w:lastRenderedPageBreak/>
        <w:t>SEGUNDO. De la oportunidad y procedencia.</w:t>
      </w:r>
      <w:bookmarkEnd w:id="57"/>
    </w:p>
    <w:p w14:paraId="1C7C66FD" w14:textId="77777777" w:rsidR="00846952" w:rsidRPr="001B4185" w:rsidRDefault="00846952" w:rsidP="001B4185">
      <w:pPr>
        <w:keepNext/>
        <w:keepLines/>
        <w:spacing w:after="0" w:line="360" w:lineRule="auto"/>
        <w:ind w:right="-142"/>
        <w:outlineLvl w:val="1"/>
        <w:rPr>
          <w:rFonts w:ascii="Palatino Linotype" w:eastAsiaTheme="majorEastAsia" w:hAnsi="Palatino Linotype" w:cstheme="majorBidi"/>
          <w:b/>
          <w:sz w:val="24"/>
          <w:szCs w:val="24"/>
        </w:rPr>
      </w:pPr>
    </w:p>
    <w:p w14:paraId="6B87AED5" w14:textId="09A993B9"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1B4185">
        <w:rPr>
          <w:rFonts w:ascii="Palatino Linotype" w:eastAsia="Calibri" w:hAnsi="Palatino Linotype" w:cs="Arial"/>
          <w:sz w:val="24"/>
          <w:szCs w:val="24"/>
        </w:rPr>
        <w:t xml:space="preserve">El medio de impugnación fue presentado a través del </w:t>
      </w:r>
      <w:r w:rsidRPr="001B4185">
        <w:rPr>
          <w:rFonts w:ascii="Palatino Linotype" w:eastAsia="Calibri" w:hAnsi="Palatino Linotype" w:cs="Arial"/>
          <w:b/>
          <w:sz w:val="24"/>
          <w:szCs w:val="24"/>
        </w:rPr>
        <w:t>SAIMEX,</w:t>
      </w:r>
      <w:r w:rsidRPr="001B4185">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1B4185">
        <w:rPr>
          <w:rFonts w:ascii="Palatino Linotype" w:eastAsia="Calibri" w:hAnsi="Palatino Linotype" w:cs="Arial"/>
          <w:b/>
          <w:sz w:val="24"/>
          <w:szCs w:val="24"/>
        </w:rPr>
        <w:t>SUJETO OBLIGADO</w:t>
      </w:r>
      <w:r w:rsidRPr="001B4185">
        <w:rPr>
          <w:rFonts w:ascii="Palatino Linotype" w:eastAsia="Calibri" w:hAnsi="Palatino Linotype" w:cs="Arial"/>
          <w:sz w:val="24"/>
          <w:szCs w:val="24"/>
        </w:rPr>
        <w:t xml:space="preserve"> entregó su respuesta el día </w:t>
      </w:r>
      <w:r w:rsidR="003E443C" w:rsidRPr="001B4185">
        <w:rPr>
          <w:rFonts w:ascii="Palatino Linotype" w:eastAsia="Calibri" w:hAnsi="Palatino Linotype" w:cs="Arial"/>
          <w:b/>
          <w:sz w:val="24"/>
          <w:szCs w:val="24"/>
        </w:rPr>
        <w:t>once (11</w:t>
      </w:r>
      <w:r w:rsidRPr="001B4185">
        <w:rPr>
          <w:rFonts w:ascii="Palatino Linotype" w:eastAsia="Calibri" w:hAnsi="Palatino Linotype" w:cs="Arial"/>
          <w:b/>
          <w:sz w:val="24"/>
          <w:szCs w:val="24"/>
        </w:rPr>
        <w:t>)</w:t>
      </w:r>
      <w:r w:rsidR="003E443C" w:rsidRPr="001B4185">
        <w:rPr>
          <w:rFonts w:ascii="Palatino Linotype" w:eastAsia="Calibri" w:hAnsi="Palatino Linotype" w:cs="Arial"/>
          <w:b/>
          <w:sz w:val="24"/>
          <w:szCs w:val="24"/>
        </w:rPr>
        <w:t xml:space="preserve"> febrero</w:t>
      </w:r>
      <w:r w:rsidRPr="001B4185">
        <w:rPr>
          <w:rFonts w:ascii="Palatino Linotype" w:eastAsia="Calibri" w:hAnsi="Palatino Linotype" w:cs="Arial"/>
          <w:b/>
          <w:sz w:val="24"/>
          <w:szCs w:val="24"/>
        </w:rPr>
        <w:t xml:space="preserve"> </w:t>
      </w:r>
      <w:r w:rsidRPr="001B4185">
        <w:rPr>
          <w:rFonts w:ascii="Palatino Linotype" w:eastAsia="Calibri" w:hAnsi="Palatino Linotype" w:cs="Arial"/>
          <w:sz w:val="24"/>
          <w:szCs w:val="24"/>
        </w:rPr>
        <w:t xml:space="preserve">dos mil diecinueve, </w:t>
      </w:r>
      <w:r w:rsidRPr="001B4185">
        <w:rPr>
          <w:rFonts w:ascii="Palatino Linotype" w:hAnsi="Palatino Linotype" w:cs="Arial"/>
          <w:sz w:val="24"/>
          <w:szCs w:val="24"/>
        </w:rPr>
        <w:t xml:space="preserve">de tal forma que el plazo para interponer el recurso transcurrió del día </w:t>
      </w:r>
      <w:r w:rsidR="003E443C" w:rsidRPr="001B4185">
        <w:rPr>
          <w:rFonts w:ascii="Palatino Linotype" w:hAnsi="Palatino Linotype" w:cs="Arial"/>
          <w:b/>
          <w:sz w:val="24"/>
          <w:szCs w:val="24"/>
        </w:rPr>
        <w:t>doce</w:t>
      </w:r>
      <w:r w:rsidRPr="001B4185">
        <w:rPr>
          <w:rFonts w:ascii="Palatino Linotype" w:hAnsi="Palatino Linotype" w:cs="Arial"/>
          <w:sz w:val="24"/>
          <w:szCs w:val="24"/>
        </w:rPr>
        <w:t xml:space="preserve"> </w:t>
      </w:r>
      <w:r w:rsidR="003E443C" w:rsidRPr="001B4185">
        <w:rPr>
          <w:rFonts w:ascii="Palatino Linotype" w:hAnsi="Palatino Linotype" w:cs="Arial"/>
          <w:b/>
          <w:sz w:val="24"/>
          <w:szCs w:val="24"/>
        </w:rPr>
        <w:t>(12) de febrero</w:t>
      </w:r>
      <w:r w:rsidRPr="001B4185">
        <w:rPr>
          <w:rFonts w:ascii="Palatino Linotype" w:hAnsi="Palatino Linotype" w:cs="Arial"/>
          <w:b/>
          <w:sz w:val="24"/>
          <w:szCs w:val="24"/>
        </w:rPr>
        <w:t xml:space="preserve"> al </w:t>
      </w:r>
      <w:r w:rsidR="003E443C" w:rsidRPr="001B4185">
        <w:rPr>
          <w:rFonts w:ascii="Palatino Linotype" w:hAnsi="Palatino Linotype" w:cs="Arial"/>
          <w:b/>
          <w:sz w:val="24"/>
          <w:szCs w:val="24"/>
        </w:rPr>
        <w:t>cinco (05) de marzo</w:t>
      </w:r>
      <w:r w:rsidRPr="001B4185">
        <w:rPr>
          <w:rFonts w:ascii="Palatino Linotype" w:hAnsi="Palatino Linotype" w:cs="Arial"/>
          <w:b/>
          <w:sz w:val="24"/>
          <w:szCs w:val="24"/>
        </w:rPr>
        <w:t xml:space="preserve"> del</w:t>
      </w:r>
      <w:r w:rsidRPr="001B4185">
        <w:rPr>
          <w:rFonts w:ascii="Palatino Linotype" w:eastAsia="Calibri" w:hAnsi="Palatino Linotype" w:cs="Times New Roman"/>
          <w:b/>
          <w:sz w:val="24"/>
          <w:szCs w:val="24"/>
          <w:lang w:val="es-ES" w:eastAsia="es-ES"/>
        </w:rPr>
        <w:t xml:space="preserve"> </w:t>
      </w:r>
      <w:r w:rsidRPr="001B4185">
        <w:rPr>
          <w:rFonts w:ascii="Palatino Linotype" w:eastAsia="Calibri" w:hAnsi="Palatino Linotype" w:cs="Times New Roman"/>
          <w:sz w:val="24"/>
          <w:szCs w:val="24"/>
          <w:lang w:val="es-ES" w:eastAsia="es-ES"/>
        </w:rPr>
        <w:t>dos mil diecinueve</w:t>
      </w:r>
      <w:r w:rsidRPr="001B4185">
        <w:rPr>
          <w:rFonts w:ascii="Palatino Linotype" w:hAnsi="Palatino Linotype" w:cs="Arial"/>
          <w:sz w:val="24"/>
          <w:szCs w:val="24"/>
        </w:rPr>
        <w:t xml:space="preserve">; en consecuencia, presentó  la inconformidad el </w:t>
      </w:r>
      <w:r w:rsidR="003E443C" w:rsidRPr="001B4185">
        <w:rPr>
          <w:rFonts w:ascii="Palatino Linotype" w:hAnsi="Palatino Linotype" w:cs="Arial"/>
          <w:b/>
          <w:sz w:val="24"/>
          <w:szCs w:val="24"/>
        </w:rPr>
        <w:t>día doce (12</w:t>
      </w:r>
      <w:r w:rsidRPr="001B4185">
        <w:rPr>
          <w:rFonts w:ascii="Palatino Linotype" w:hAnsi="Palatino Linotype" w:cs="Arial"/>
          <w:b/>
          <w:sz w:val="24"/>
          <w:szCs w:val="24"/>
        </w:rPr>
        <w:t>)</w:t>
      </w:r>
      <w:r w:rsidRPr="001B4185">
        <w:rPr>
          <w:rFonts w:ascii="Palatino Linotype" w:hAnsi="Palatino Linotype" w:cs="Arial"/>
          <w:sz w:val="24"/>
          <w:szCs w:val="24"/>
        </w:rPr>
        <w:t xml:space="preserve"> </w:t>
      </w:r>
      <w:r w:rsidRPr="001B4185">
        <w:rPr>
          <w:rFonts w:ascii="Palatino Linotype" w:hAnsi="Palatino Linotype" w:cs="Arial"/>
          <w:b/>
          <w:sz w:val="24"/>
          <w:szCs w:val="24"/>
        </w:rPr>
        <w:t>de febrero</w:t>
      </w:r>
      <w:r w:rsidRPr="001B4185">
        <w:rPr>
          <w:rFonts w:ascii="Palatino Linotype" w:eastAsia="Calibri" w:hAnsi="Palatino Linotype" w:cs="Times New Roman"/>
          <w:sz w:val="24"/>
          <w:szCs w:val="24"/>
          <w:lang w:val="es-ES" w:eastAsia="es-ES"/>
        </w:rPr>
        <w:t xml:space="preserve"> </w:t>
      </w:r>
      <w:r w:rsidRPr="001B4185">
        <w:rPr>
          <w:rFonts w:ascii="Palatino Linotype" w:hAnsi="Palatino Linotype" w:cs="Arial"/>
          <w:sz w:val="24"/>
          <w:szCs w:val="24"/>
        </w:rPr>
        <w:t xml:space="preserve">de dos mil diecinueve, éste se encuentran dentro de los márgenes temporales previstos en el artículo 178 de la </w:t>
      </w:r>
      <w:r w:rsidRPr="001B4185">
        <w:rPr>
          <w:rFonts w:ascii="Palatino Linotype" w:hAnsi="Palatino Linotype" w:cs="Arial"/>
          <w:b/>
          <w:sz w:val="24"/>
          <w:szCs w:val="24"/>
        </w:rPr>
        <w:t>Ley de Transparencia y Acceso a la Información Pública del Estado de México y Municipios</w:t>
      </w:r>
      <w:r w:rsidRPr="001B4185">
        <w:rPr>
          <w:rFonts w:ascii="Palatino Linotype" w:hAnsi="Palatino Linotype" w:cs="Arial"/>
          <w:sz w:val="24"/>
          <w:szCs w:val="24"/>
        </w:rPr>
        <w:t>.</w:t>
      </w:r>
    </w:p>
    <w:p w14:paraId="4F4B00B0" w14:textId="77777777" w:rsidR="00846952" w:rsidRPr="001B4185" w:rsidRDefault="00846952" w:rsidP="001B4185">
      <w:pPr>
        <w:spacing w:after="0" w:line="360" w:lineRule="auto"/>
        <w:contextualSpacing/>
        <w:rPr>
          <w:rFonts w:ascii="Palatino Linotype" w:eastAsia="Calibri" w:hAnsi="Palatino Linotype" w:cs="Times New Roman"/>
          <w:sz w:val="24"/>
          <w:szCs w:val="24"/>
          <w:lang w:val="es-ES" w:eastAsia="es-ES"/>
        </w:rPr>
      </w:pPr>
    </w:p>
    <w:p w14:paraId="0B663B94"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1B4185">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C0855DC" w14:textId="77777777" w:rsidR="00846952" w:rsidRPr="001B4185" w:rsidRDefault="00846952" w:rsidP="001B4185">
      <w:pPr>
        <w:keepNext/>
        <w:keepLines/>
        <w:spacing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7008049"/>
      <w:r w:rsidRPr="001B4185">
        <w:rPr>
          <w:rFonts w:ascii="Palatino Linotype" w:eastAsia="MS Mincho" w:hAnsi="Palatino Linotype" w:cstheme="majorBidi"/>
          <w:b/>
          <w:sz w:val="24"/>
          <w:szCs w:val="24"/>
          <w:lang w:val="es-ES_tradnl" w:eastAsia="es-ES"/>
        </w:rPr>
        <w:t>TERCERO. Del planteamiento de la Litis.</w:t>
      </w:r>
      <w:bookmarkEnd w:id="58"/>
      <w:bookmarkEnd w:id="59"/>
    </w:p>
    <w:p w14:paraId="16D2C280" w14:textId="77777777" w:rsidR="00846952" w:rsidRPr="001B4185" w:rsidRDefault="00846952" w:rsidP="001B4185">
      <w:pPr>
        <w:spacing w:after="0" w:line="360" w:lineRule="auto"/>
        <w:contextualSpacing/>
        <w:jc w:val="both"/>
        <w:rPr>
          <w:rFonts w:ascii="Palatino Linotype" w:eastAsia="Calibri" w:hAnsi="Palatino Linotype" w:cs="Arial"/>
          <w:b/>
          <w:sz w:val="24"/>
          <w:szCs w:val="24"/>
          <w:lang w:val="es-ES_tradnl" w:eastAsia="es-ES"/>
        </w:rPr>
      </w:pPr>
    </w:p>
    <w:p w14:paraId="008DD3E0" w14:textId="2DE34CA3" w:rsidR="0049454B" w:rsidRPr="001B4185" w:rsidRDefault="00846952" w:rsidP="001B4185">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1B4185">
        <w:rPr>
          <w:rFonts w:ascii="Palatino Linotype" w:eastAsia="MS Mincho" w:hAnsi="Palatino Linotype" w:cs="Arial"/>
          <w:sz w:val="24"/>
          <w:szCs w:val="24"/>
          <w:lang w:val="es-ES_tradnl" w:eastAsia="es-ES"/>
        </w:rPr>
        <w:t xml:space="preserve">De las constancias que obran en los expedientes de referencia, es de señalar que el </w:t>
      </w:r>
      <w:r w:rsidRPr="001B4185">
        <w:rPr>
          <w:rFonts w:ascii="Palatino Linotype" w:eastAsia="MS Mincho" w:hAnsi="Palatino Linotype" w:cs="Arial"/>
          <w:b/>
          <w:sz w:val="24"/>
          <w:szCs w:val="24"/>
          <w:lang w:val="es-ES_tradnl" w:eastAsia="es-ES"/>
        </w:rPr>
        <w:t>SUJETO OBLIGADO</w:t>
      </w:r>
      <w:r w:rsidRPr="001B4185">
        <w:rPr>
          <w:rFonts w:ascii="Palatino Linotype" w:eastAsia="MS Mincho" w:hAnsi="Palatino Linotype" w:cs="Arial"/>
          <w:sz w:val="24"/>
          <w:szCs w:val="24"/>
          <w:lang w:val="es-ES_tradnl" w:eastAsia="es-ES"/>
        </w:rPr>
        <w:t xml:space="preserve"> proporcionó a su consideración  respuesta a la solicitud de información refiriendo que </w:t>
      </w:r>
      <w:r w:rsidR="00EB597E" w:rsidRPr="001B4185">
        <w:rPr>
          <w:rFonts w:ascii="Palatino Linotype" w:eastAsia="MS Mincho" w:hAnsi="Palatino Linotype" w:cs="Arial"/>
          <w:sz w:val="24"/>
          <w:szCs w:val="24"/>
          <w:lang w:val="es-ES_tradnl" w:eastAsia="es-ES"/>
        </w:rPr>
        <w:t>lo relativo a la manifestaci</w:t>
      </w:r>
      <w:r w:rsidR="007F3606" w:rsidRPr="001B4185">
        <w:rPr>
          <w:rFonts w:ascii="Palatino Linotype" w:eastAsia="MS Mincho" w:hAnsi="Palatino Linotype" w:cs="Arial"/>
          <w:sz w:val="24"/>
          <w:szCs w:val="24"/>
          <w:lang w:val="es-ES_tradnl" w:eastAsia="es-ES"/>
        </w:rPr>
        <w:t>ón de bienes,</w:t>
      </w:r>
      <w:r w:rsidR="0049454B" w:rsidRPr="001B4185">
        <w:rPr>
          <w:rFonts w:ascii="Palatino Linotype" w:eastAsia="MS Mincho" w:hAnsi="Palatino Linotype" w:cstheme="majorBidi"/>
          <w:sz w:val="24"/>
          <w:szCs w:val="24"/>
          <w:lang w:val="es-ES_tradnl" w:eastAsia="es-ES"/>
        </w:rPr>
        <w:t xml:space="preserve"> es </w:t>
      </w:r>
      <w:r w:rsidR="0049454B" w:rsidRPr="001B4185">
        <w:rPr>
          <w:rFonts w:ascii="Palatino Linotype" w:eastAsia="MS Mincho" w:hAnsi="Palatino Linotype" w:cstheme="majorBidi"/>
          <w:sz w:val="24"/>
          <w:szCs w:val="24"/>
          <w:lang w:val="es-ES_tradnl" w:eastAsia="es-ES"/>
        </w:rPr>
        <w:lastRenderedPageBreak/>
        <w:t>información que</w:t>
      </w:r>
      <w:r w:rsidR="007F3606" w:rsidRPr="001B4185">
        <w:rPr>
          <w:rFonts w:ascii="Palatino Linotype" w:eastAsia="MS Mincho" w:hAnsi="Palatino Linotype" w:cs="Arial"/>
          <w:sz w:val="24"/>
          <w:szCs w:val="24"/>
          <w:lang w:val="es-ES_tradnl" w:eastAsia="es-ES"/>
        </w:rPr>
        <w:t xml:space="preserve"> no la posee, ni obra en sus archivos según lo informado por la contraloría municipal, </w:t>
      </w:r>
      <w:r w:rsidR="0049454B" w:rsidRPr="001B4185">
        <w:rPr>
          <w:rFonts w:ascii="Palatino Linotype" w:eastAsia="MS Mincho" w:hAnsi="Palatino Linotype" w:cs="Arial"/>
          <w:sz w:val="24"/>
          <w:szCs w:val="24"/>
          <w:lang w:val="es-ES_tradnl" w:eastAsia="es-ES"/>
        </w:rPr>
        <w:t>asimismo entregó el memorándum 21 suscrito por la Subdirectora de Recurso Humanos quien informó que al ingreso de la persona referida en la solicitud, la Dirección de Administración y Desarrollo de Personal realizó  la revisión correspondiente a la documentación que presentó, a efecto de dar cumplimiento al contenido del artículo 10 del Reglamento Interior de Trabajo de los Servidores Públicos del Honorable Ayuntamiento; asimismo se proporcionó el nombre, puesto, adscripción, sueldo mensual bruto y funciones del servidor público mencionado en la solicitud; como de igual manera el nombre, puesto, adscripción, sueldo mensual bruto y funciones, del personal a cargo del servidor público y jefes inmediatos del mismo, se adjuntó copia de título profesional y currículum.</w:t>
      </w:r>
    </w:p>
    <w:p w14:paraId="28690C09" w14:textId="77777777" w:rsidR="001B4185" w:rsidRPr="001B4185" w:rsidRDefault="001B4185" w:rsidP="001B4185">
      <w:pPr>
        <w:spacing w:after="0" w:line="360" w:lineRule="auto"/>
        <w:contextualSpacing/>
        <w:jc w:val="both"/>
        <w:rPr>
          <w:rFonts w:ascii="Palatino Linotype" w:hAnsi="Palatino Linotype" w:cs="Arial"/>
          <w:sz w:val="24"/>
          <w:szCs w:val="24"/>
          <w:lang w:val="es-ES_tradnl"/>
        </w:rPr>
      </w:pPr>
    </w:p>
    <w:p w14:paraId="2E7C596E" w14:textId="104575E7" w:rsidR="00846952" w:rsidRPr="001B4185" w:rsidRDefault="007F3606" w:rsidP="001B4185">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1B4185">
        <w:rPr>
          <w:rFonts w:ascii="Palatino Linotype" w:eastAsia="MS Mincho" w:hAnsi="Palatino Linotype" w:cs="Arial"/>
          <w:sz w:val="24"/>
          <w:szCs w:val="24"/>
          <w:lang w:val="es-ES_tradnl" w:eastAsia="es-ES"/>
        </w:rPr>
        <w:t>S</w:t>
      </w:r>
      <w:r w:rsidR="00846952" w:rsidRPr="001B4185">
        <w:rPr>
          <w:rFonts w:ascii="Palatino Linotype" w:eastAsia="MS Mincho" w:hAnsi="Palatino Linotype" w:cs="Arial"/>
          <w:sz w:val="24"/>
          <w:szCs w:val="24"/>
          <w:lang w:val="es-ES_tradnl" w:eastAsia="es-ES"/>
        </w:rPr>
        <w:t>in embargo, el</w:t>
      </w:r>
      <w:r w:rsidRPr="001B4185">
        <w:rPr>
          <w:rFonts w:ascii="Palatino Linotype" w:eastAsia="MS Mincho" w:hAnsi="Palatino Linotype" w:cs="Arial"/>
          <w:sz w:val="24"/>
          <w:szCs w:val="24"/>
          <w:lang w:val="es-ES_tradnl" w:eastAsia="es-ES"/>
        </w:rPr>
        <w:t xml:space="preserve"> recurrente presentó el recurso</w:t>
      </w:r>
      <w:r w:rsidR="00846952" w:rsidRPr="001B4185">
        <w:rPr>
          <w:rFonts w:ascii="Palatino Linotype" w:eastAsia="MS Mincho" w:hAnsi="Palatino Linotype" w:cs="Arial"/>
          <w:sz w:val="24"/>
          <w:szCs w:val="24"/>
          <w:lang w:val="es-ES_tradnl" w:eastAsia="es-ES"/>
        </w:rPr>
        <w:t xml:space="preserve"> de revisión mediante el cual señala como motivos de inconformidad, que</w:t>
      </w:r>
      <w:r w:rsidRPr="001B4185">
        <w:rPr>
          <w:rFonts w:ascii="Palatino Linotype" w:eastAsia="MS Mincho" w:hAnsi="Palatino Linotype" w:cs="Arial"/>
          <w:sz w:val="24"/>
          <w:szCs w:val="24"/>
          <w:lang w:val="es-ES_tradnl" w:eastAsia="es-ES"/>
        </w:rPr>
        <w:t xml:space="preserve"> la información es incompleta</w:t>
      </w:r>
      <w:r w:rsidR="00846952" w:rsidRPr="001B4185">
        <w:rPr>
          <w:rFonts w:ascii="Palatino Linotype" w:eastAsia="MS Mincho" w:hAnsi="Palatino Linotype" w:cs="Arial"/>
          <w:sz w:val="24"/>
          <w:szCs w:val="24"/>
          <w:lang w:val="es-ES_tradnl" w:eastAsia="es-ES"/>
        </w:rPr>
        <w:t>.</w:t>
      </w:r>
    </w:p>
    <w:p w14:paraId="4994D867" w14:textId="77777777" w:rsidR="003E443C" w:rsidRPr="001B4185" w:rsidRDefault="003E443C" w:rsidP="001B4185">
      <w:pPr>
        <w:spacing w:after="0" w:line="360" w:lineRule="auto"/>
        <w:contextualSpacing/>
        <w:jc w:val="both"/>
        <w:rPr>
          <w:rFonts w:ascii="Palatino Linotype" w:hAnsi="Palatino Linotype" w:cs="Arial"/>
          <w:sz w:val="24"/>
          <w:szCs w:val="24"/>
          <w:lang w:val="es-ES_tradnl"/>
        </w:rPr>
      </w:pPr>
    </w:p>
    <w:p w14:paraId="737F9BE3" w14:textId="77777777" w:rsidR="00846952" w:rsidRPr="001B4185" w:rsidRDefault="00846952" w:rsidP="001B4185">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1B4185">
        <w:rPr>
          <w:rFonts w:ascii="Palatino Linotype" w:hAnsi="Palatino Linotype" w:cs="Arial"/>
          <w:sz w:val="24"/>
          <w:szCs w:val="24"/>
          <w:lang w:val="es-ES_tradnl"/>
        </w:rPr>
        <w:t>En consecuencia, la Litis del presente asunto corresponde a demostrar que la respuesta cumple lo establecido por el artículo 11 de la Ley en la materia, lo anterior, a efecto de verificar que se da cumplimiento al derecho de acceso a la información o en su defecto si se vulneró, ordenar su reparación.</w:t>
      </w:r>
    </w:p>
    <w:p w14:paraId="018C45E2" w14:textId="77777777" w:rsidR="00846952" w:rsidRPr="001B4185" w:rsidRDefault="00846952" w:rsidP="001B4185">
      <w:pPr>
        <w:spacing w:after="0" w:line="360" w:lineRule="auto"/>
        <w:ind w:right="49"/>
        <w:contextualSpacing/>
        <w:jc w:val="both"/>
        <w:rPr>
          <w:rFonts w:ascii="Palatino Linotype" w:eastAsia="MS Mincho" w:hAnsi="Palatino Linotype" w:cs="Times New Roman"/>
          <w:i/>
          <w:sz w:val="24"/>
          <w:szCs w:val="24"/>
          <w:lang w:val="es-ES_tradnl" w:eastAsia="es-ES"/>
        </w:rPr>
      </w:pPr>
    </w:p>
    <w:p w14:paraId="7D61B0A9" w14:textId="77777777" w:rsidR="00846952" w:rsidRPr="001B4185" w:rsidRDefault="00846952" w:rsidP="001B4185">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1B4185">
        <w:rPr>
          <w:rFonts w:ascii="Palatino Linotype" w:eastAsia="MS Mincho" w:hAnsi="Palatino Linotype" w:cs="Arial"/>
          <w:sz w:val="24"/>
          <w:szCs w:val="24"/>
          <w:lang w:val="es-ES_tradnl" w:eastAsia="es-ES"/>
        </w:rPr>
        <w:lastRenderedPageBreak/>
        <w:t xml:space="preserve">Del análisis efectuado se advierte que el recurso de revisión del que se trata es procedente, toda vez que se actualiza la hipótesis prevista en la </w:t>
      </w:r>
      <w:r w:rsidRPr="001B4185">
        <w:rPr>
          <w:rFonts w:ascii="Palatino Linotype" w:eastAsia="MS Mincho" w:hAnsi="Palatino Linotype" w:cs="Times New Roman"/>
          <w:b/>
          <w:sz w:val="24"/>
          <w:szCs w:val="24"/>
          <w:lang w:val="es-ES_tradnl" w:eastAsia="es-ES"/>
        </w:rPr>
        <w:t>fracción V del artículo 179 de la Ley de Transparencia y Acceso a la Información Pública del Estado de México y Municipio</w:t>
      </w:r>
      <w:r w:rsidRPr="001B4185">
        <w:rPr>
          <w:rFonts w:ascii="Palatino Linotype" w:eastAsia="MS Mincho" w:hAnsi="Palatino Linotype" w:cs="Times New Roman"/>
          <w:sz w:val="24"/>
          <w:szCs w:val="24"/>
          <w:lang w:val="es-ES_tradnl" w:eastAsia="es-ES"/>
        </w:rPr>
        <w:t>.</w:t>
      </w:r>
    </w:p>
    <w:p w14:paraId="27C34121" w14:textId="77777777" w:rsidR="00846952" w:rsidRPr="001B4185" w:rsidRDefault="00846952" w:rsidP="001B4185">
      <w:pPr>
        <w:tabs>
          <w:tab w:val="left" w:pos="4185"/>
        </w:tabs>
        <w:spacing w:after="0" w:line="360" w:lineRule="auto"/>
        <w:ind w:right="-142"/>
        <w:contextualSpacing/>
        <w:rPr>
          <w:rFonts w:ascii="Palatino Linotype" w:eastAsia="Calibri" w:hAnsi="Palatino Linotype" w:cs="Arial"/>
          <w:sz w:val="24"/>
          <w:szCs w:val="24"/>
          <w:lang w:val="es-ES" w:eastAsia="es-ES"/>
        </w:rPr>
      </w:pPr>
    </w:p>
    <w:p w14:paraId="08A64610" w14:textId="77777777" w:rsidR="00846952" w:rsidRPr="001B4185" w:rsidRDefault="00846952" w:rsidP="001B4185">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7008050"/>
      <w:r w:rsidRPr="001B4185">
        <w:rPr>
          <w:rFonts w:ascii="Palatino Linotype" w:eastAsia="MS Gothic" w:hAnsi="Palatino Linotype" w:cstheme="majorBidi"/>
          <w:b/>
          <w:sz w:val="24"/>
          <w:szCs w:val="24"/>
          <w:lang w:val="es-ES_tradnl" w:eastAsia="es-ES"/>
        </w:rPr>
        <w:t>CUARTO. Del estudio y resolución del recurso de revisión.</w:t>
      </w:r>
      <w:bookmarkEnd w:id="68"/>
      <w:bookmarkEnd w:id="69"/>
    </w:p>
    <w:p w14:paraId="6DDA9AB1" w14:textId="77777777" w:rsidR="00846952" w:rsidRPr="001B4185" w:rsidRDefault="00846952" w:rsidP="001B4185">
      <w:pPr>
        <w:spacing w:after="0" w:line="360" w:lineRule="auto"/>
        <w:rPr>
          <w:rFonts w:ascii="Palatino Linotype" w:hAnsi="Palatino Linotype"/>
          <w:sz w:val="24"/>
          <w:szCs w:val="24"/>
          <w:lang w:val="es-ES_tradnl" w:eastAsia="es-ES"/>
        </w:rPr>
      </w:pPr>
    </w:p>
    <w:p w14:paraId="766D720E" w14:textId="77777777" w:rsidR="00846952" w:rsidRPr="001B4185" w:rsidRDefault="00846952" w:rsidP="001B4185">
      <w:pPr>
        <w:keepNext/>
        <w:keepLines/>
        <w:numPr>
          <w:ilvl w:val="1"/>
          <w:numId w:val="2"/>
        </w:numPr>
        <w:spacing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7008051"/>
      <w:r w:rsidRPr="001B4185">
        <w:rPr>
          <w:rFonts w:ascii="Palatino Linotype" w:eastAsia="MS Gothic" w:hAnsi="Palatino Linotype" w:cstheme="majorBidi"/>
          <w:b/>
          <w:i/>
          <w:noProof/>
          <w:sz w:val="24"/>
          <w:szCs w:val="24"/>
        </w:rPr>
        <w:t>El derecho de acceso a la información publica</w:t>
      </w:r>
      <w:bookmarkEnd w:id="70"/>
      <w:r w:rsidRPr="001B4185">
        <w:rPr>
          <w:rFonts w:ascii="Palatino Linotype" w:eastAsia="MS Mincho" w:hAnsi="Palatino Linotype" w:cs="Arial"/>
          <w:b/>
          <w:i/>
          <w:sz w:val="24"/>
          <w:szCs w:val="24"/>
          <w:lang w:val="es-ES_tradnl" w:eastAsia="es-MX"/>
        </w:rPr>
        <w:t>.</w:t>
      </w:r>
      <w:bookmarkEnd w:id="71"/>
    </w:p>
    <w:p w14:paraId="5FBD89BB" w14:textId="77777777" w:rsidR="00846952" w:rsidRPr="001B4185" w:rsidRDefault="00846952" w:rsidP="001B4185">
      <w:pPr>
        <w:spacing w:after="0" w:line="360" w:lineRule="auto"/>
        <w:contextualSpacing/>
        <w:rPr>
          <w:rFonts w:ascii="Palatino Linotype" w:eastAsia="MS Mincho" w:hAnsi="Palatino Linotype" w:cs="Arial"/>
          <w:sz w:val="24"/>
          <w:szCs w:val="24"/>
          <w:lang w:val="es-ES_tradnl" w:eastAsia="es-MX"/>
        </w:rPr>
      </w:pPr>
    </w:p>
    <w:p w14:paraId="0559B483" w14:textId="77777777" w:rsidR="00846952" w:rsidRPr="001B4185" w:rsidRDefault="00846952" w:rsidP="001B418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B4185">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5D6EB671" w14:textId="77777777" w:rsidR="00846952" w:rsidRPr="001B4185" w:rsidRDefault="00846952" w:rsidP="001B4185">
      <w:pPr>
        <w:spacing w:after="0" w:line="360" w:lineRule="auto"/>
        <w:ind w:right="49"/>
        <w:contextualSpacing/>
        <w:jc w:val="both"/>
        <w:rPr>
          <w:rFonts w:ascii="Palatino Linotype" w:eastAsia="MS Mincho" w:hAnsi="Palatino Linotype" w:cs="Times New Roman"/>
          <w:sz w:val="24"/>
          <w:szCs w:val="24"/>
          <w:lang w:val="es-ES_tradnl" w:eastAsia="es-ES"/>
        </w:rPr>
      </w:pPr>
    </w:p>
    <w:p w14:paraId="7B59F75F" w14:textId="77777777" w:rsidR="00846952" w:rsidRPr="001B4185" w:rsidRDefault="00846952" w:rsidP="001B418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B4185">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573EE0C" w14:textId="77777777" w:rsidR="00846952" w:rsidRPr="001B4185" w:rsidRDefault="00846952" w:rsidP="001B4185">
      <w:pPr>
        <w:spacing w:after="0" w:line="360" w:lineRule="auto"/>
        <w:ind w:right="49"/>
        <w:contextualSpacing/>
        <w:jc w:val="both"/>
        <w:rPr>
          <w:rFonts w:ascii="Palatino Linotype" w:eastAsia="MS Mincho" w:hAnsi="Palatino Linotype" w:cs="Times New Roman"/>
          <w:sz w:val="24"/>
          <w:szCs w:val="24"/>
          <w:lang w:val="es-ES_tradnl" w:eastAsia="es-ES"/>
        </w:rPr>
      </w:pPr>
    </w:p>
    <w:p w14:paraId="0B8029FD" w14:textId="77777777" w:rsidR="00846952" w:rsidRPr="001B4185" w:rsidRDefault="00846952" w:rsidP="001B418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B4185">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4ED78A67" w14:textId="77777777" w:rsidR="00846952" w:rsidRPr="001B4185" w:rsidRDefault="00846952" w:rsidP="001B4185">
      <w:pPr>
        <w:spacing w:after="0" w:line="360" w:lineRule="auto"/>
        <w:contextualSpacing/>
        <w:rPr>
          <w:rFonts w:ascii="Palatino Linotype" w:eastAsia="MS Mincho" w:hAnsi="Palatino Linotype" w:cs="Times New Roman"/>
          <w:sz w:val="24"/>
          <w:szCs w:val="24"/>
          <w:lang w:val="es-ES_tradnl" w:eastAsia="es-ES"/>
        </w:rPr>
      </w:pPr>
    </w:p>
    <w:p w14:paraId="3DE573CD" w14:textId="77777777" w:rsidR="00846952" w:rsidRPr="001B4185" w:rsidRDefault="00846952" w:rsidP="001B418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B4185">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w:t>
      </w:r>
      <w:r w:rsidRPr="001B4185">
        <w:rPr>
          <w:rFonts w:ascii="Palatino Linotype" w:eastAsia="MS Mincho" w:hAnsi="Palatino Linotype" w:cs="Times New Roman"/>
          <w:sz w:val="24"/>
          <w:szCs w:val="24"/>
          <w:lang w:val="es-ES_tradnl" w:eastAsia="es-ES"/>
        </w:rPr>
        <w:lastRenderedPageBreak/>
        <w:t>el Estado deberá prevenir, investigar, sancionar y reparar las violaciones a los derechos humanos, en los términos que establezca la Ley.”</w:t>
      </w:r>
    </w:p>
    <w:p w14:paraId="269845E8" w14:textId="77777777" w:rsidR="00846952" w:rsidRPr="001B4185" w:rsidRDefault="00846952" w:rsidP="001B4185">
      <w:pPr>
        <w:spacing w:after="0" w:line="360" w:lineRule="auto"/>
        <w:ind w:right="34"/>
        <w:contextualSpacing/>
        <w:jc w:val="both"/>
        <w:rPr>
          <w:rFonts w:ascii="Palatino Linotype" w:eastAsia="MS Mincho" w:hAnsi="Palatino Linotype" w:cs="Times New Roman"/>
          <w:sz w:val="24"/>
          <w:szCs w:val="24"/>
          <w:lang w:val="es-ES_tradnl" w:eastAsia="es-ES"/>
        </w:rPr>
      </w:pPr>
    </w:p>
    <w:p w14:paraId="3ABEA53B" w14:textId="77777777" w:rsidR="00846952" w:rsidRPr="001B4185" w:rsidRDefault="00846952" w:rsidP="001B418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B4185">
        <w:rPr>
          <w:rFonts w:ascii="Palatino Linotype" w:eastAsia="MS Mincho" w:hAnsi="Palatino Linotype" w:cs="Times New Roman"/>
          <w:sz w:val="24"/>
          <w:szCs w:val="24"/>
          <w:lang w:val="es-ES_tradnl" w:eastAsia="es-ES"/>
        </w:rPr>
        <w:t>Derivado</w:t>
      </w:r>
      <w:r w:rsidRPr="001B4185">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14:paraId="3ED59B01" w14:textId="77777777" w:rsidR="00846952" w:rsidRPr="001B4185" w:rsidRDefault="00846952" w:rsidP="001B4185">
      <w:pPr>
        <w:keepNext/>
        <w:keepLines/>
        <w:spacing w:after="0" w:line="360" w:lineRule="auto"/>
        <w:outlineLvl w:val="1"/>
        <w:rPr>
          <w:rFonts w:ascii="Palatino Linotype" w:eastAsia="MS Mincho" w:hAnsi="Palatino Linotype" w:cstheme="majorBidi"/>
          <w:b/>
          <w:i/>
          <w:sz w:val="24"/>
          <w:szCs w:val="24"/>
          <w:lang w:val="es-ES_tradnl" w:eastAsia="es-ES"/>
        </w:rPr>
      </w:pPr>
    </w:p>
    <w:p w14:paraId="23A855A6" w14:textId="5BDFEB7B" w:rsidR="00846952" w:rsidRPr="001B4185" w:rsidRDefault="00846952" w:rsidP="001B4185">
      <w:pPr>
        <w:keepNext/>
        <w:keepLines/>
        <w:spacing w:after="0" w:line="360" w:lineRule="auto"/>
        <w:outlineLvl w:val="1"/>
        <w:rPr>
          <w:rFonts w:ascii="Palatino Linotype" w:eastAsia="MS Mincho" w:hAnsi="Palatino Linotype" w:cstheme="majorBidi"/>
          <w:b/>
          <w:i/>
          <w:sz w:val="24"/>
          <w:szCs w:val="24"/>
          <w:lang w:val="es-ES_tradnl" w:eastAsia="es-ES"/>
        </w:rPr>
      </w:pPr>
      <w:bookmarkStart w:id="72" w:name="_Toc7008052"/>
      <w:r w:rsidRPr="001B4185">
        <w:rPr>
          <w:rFonts w:ascii="Palatino Linotype" w:eastAsia="MS Mincho" w:hAnsi="Palatino Linotype" w:cstheme="majorBidi"/>
          <w:b/>
          <w:i/>
          <w:sz w:val="24"/>
          <w:szCs w:val="24"/>
          <w:lang w:val="es-ES_tradnl" w:eastAsia="es-ES"/>
        </w:rPr>
        <w:t>II. Análisis de</w:t>
      </w:r>
      <w:r w:rsidR="007F3606" w:rsidRPr="001B4185">
        <w:rPr>
          <w:rFonts w:ascii="Palatino Linotype" w:eastAsia="MS Mincho" w:hAnsi="Palatino Linotype" w:cstheme="majorBidi"/>
          <w:b/>
          <w:i/>
          <w:sz w:val="24"/>
          <w:szCs w:val="24"/>
          <w:lang w:val="es-ES_tradnl" w:eastAsia="es-ES"/>
        </w:rPr>
        <w:t>l contenido de</w:t>
      </w:r>
      <w:r w:rsidRPr="001B4185">
        <w:rPr>
          <w:rFonts w:ascii="Palatino Linotype" w:eastAsia="MS Mincho" w:hAnsi="Palatino Linotype" w:cstheme="majorBidi"/>
          <w:b/>
          <w:i/>
          <w:sz w:val="24"/>
          <w:szCs w:val="24"/>
          <w:lang w:val="es-ES_tradnl" w:eastAsia="es-ES"/>
        </w:rPr>
        <w:t xml:space="preserve"> la repuesta</w:t>
      </w:r>
      <w:bookmarkEnd w:id="72"/>
      <w:r w:rsidRPr="001B4185">
        <w:rPr>
          <w:rFonts w:ascii="Palatino Linotype" w:eastAsia="MS Mincho" w:hAnsi="Palatino Linotype" w:cstheme="majorBidi"/>
          <w:b/>
          <w:i/>
          <w:sz w:val="24"/>
          <w:szCs w:val="24"/>
          <w:lang w:val="es-ES_tradnl" w:eastAsia="es-ES"/>
        </w:rPr>
        <w:t xml:space="preserve"> </w:t>
      </w:r>
    </w:p>
    <w:p w14:paraId="59D6590D" w14:textId="77777777" w:rsidR="00846952" w:rsidRPr="001B4185" w:rsidRDefault="00846952" w:rsidP="001B4185">
      <w:pPr>
        <w:spacing w:after="0" w:line="360" w:lineRule="auto"/>
        <w:rPr>
          <w:rFonts w:ascii="Palatino Linotype" w:hAnsi="Palatino Linotype"/>
          <w:sz w:val="24"/>
          <w:szCs w:val="24"/>
          <w:lang w:val="es-ES_tradnl" w:eastAsia="es-ES"/>
        </w:rPr>
      </w:pPr>
    </w:p>
    <w:p w14:paraId="168F349A" w14:textId="7625ADC4" w:rsidR="00253DEB" w:rsidRPr="001B4185" w:rsidRDefault="00846952" w:rsidP="001B418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 xml:space="preserve">El </w:t>
      </w:r>
      <w:r w:rsidRPr="001B4185">
        <w:rPr>
          <w:rFonts w:ascii="Palatino Linotype" w:eastAsia="MS Mincho" w:hAnsi="Palatino Linotype" w:cstheme="majorBidi"/>
          <w:b/>
          <w:sz w:val="24"/>
          <w:szCs w:val="24"/>
          <w:lang w:val="es-ES_tradnl" w:eastAsia="es-ES"/>
        </w:rPr>
        <w:t>SUJETO OBLIGADO</w:t>
      </w:r>
      <w:r w:rsidRPr="001B4185">
        <w:rPr>
          <w:rFonts w:ascii="Palatino Linotype" w:eastAsia="MS Mincho" w:hAnsi="Palatino Linotype" w:cstheme="majorBidi"/>
          <w:sz w:val="24"/>
          <w:szCs w:val="24"/>
          <w:lang w:val="es-ES_tradnl" w:eastAsia="es-ES"/>
        </w:rPr>
        <w:t xml:space="preserve"> estando en tiempo y forma dio contestació</w:t>
      </w:r>
      <w:r w:rsidR="00253DEB" w:rsidRPr="001B4185">
        <w:rPr>
          <w:rFonts w:ascii="Palatino Linotype" w:eastAsia="MS Mincho" w:hAnsi="Palatino Linotype" w:cstheme="majorBidi"/>
          <w:sz w:val="24"/>
          <w:szCs w:val="24"/>
          <w:lang w:val="es-ES_tradnl" w:eastAsia="es-ES"/>
        </w:rPr>
        <w:t>n a la solicitud de información</w:t>
      </w:r>
      <w:r w:rsidRPr="001B4185">
        <w:rPr>
          <w:rFonts w:ascii="Palatino Linotype" w:eastAsia="MS Mincho" w:hAnsi="Palatino Linotype" w:cstheme="majorBidi"/>
          <w:sz w:val="24"/>
          <w:szCs w:val="24"/>
          <w:lang w:val="es-ES_tradnl" w:eastAsia="es-ES"/>
        </w:rPr>
        <w:t xml:space="preserve">, </w:t>
      </w:r>
      <w:r w:rsidR="00253DEB" w:rsidRPr="001B4185">
        <w:rPr>
          <w:rFonts w:ascii="Palatino Linotype" w:eastAsia="MS Mincho" w:hAnsi="Palatino Linotype" w:cstheme="majorBidi"/>
          <w:sz w:val="24"/>
          <w:szCs w:val="24"/>
          <w:lang w:val="es-ES_tradnl" w:eastAsia="es-ES"/>
        </w:rPr>
        <w:t xml:space="preserve">refiriendo que lo relativo a la manifestación de bienes, </w:t>
      </w:r>
      <w:r w:rsidR="00F61124" w:rsidRPr="001B4185">
        <w:rPr>
          <w:rFonts w:ascii="Palatino Linotype" w:eastAsia="MS Mincho" w:hAnsi="Palatino Linotype" w:cstheme="majorBidi"/>
          <w:sz w:val="24"/>
          <w:szCs w:val="24"/>
          <w:lang w:val="es-ES_tradnl" w:eastAsia="es-ES"/>
        </w:rPr>
        <w:t xml:space="preserve">es información que </w:t>
      </w:r>
      <w:r w:rsidR="00253DEB" w:rsidRPr="001B4185">
        <w:rPr>
          <w:rFonts w:ascii="Palatino Linotype" w:eastAsia="MS Mincho" w:hAnsi="Palatino Linotype" w:cstheme="majorBidi"/>
          <w:sz w:val="24"/>
          <w:szCs w:val="24"/>
          <w:lang w:val="es-ES_tradnl" w:eastAsia="es-ES"/>
        </w:rPr>
        <w:t xml:space="preserve">no la posee, ni obra en sus archivos según lo informado por la contraloría municipal, asimismo entregó el memorándum 21 suscrito por la Subdirectora de Recurso Humanos quien </w:t>
      </w:r>
      <w:r w:rsidR="00F61124" w:rsidRPr="001B4185">
        <w:rPr>
          <w:rFonts w:ascii="Palatino Linotype" w:eastAsia="MS Mincho" w:hAnsi="Palatino Linotype" w:cstheme="majorBidi"/>
          <w:sz w:val="24"/>
          <w:szCs w:val="24"/>
          <w:lang w:val="es-ES_tradnl" w:eastAsia="es-ES"/>
        </w:rPr>
        <w:t>informó</w:t>
      </w:r>
      <w:r w:rsidR="00253DEB" w:rsidRPr="001B4185">
        <w:rPr>
          <w:rFonts w:ascii="Palatino Linotype" w:eastAsia="MS Mincho" w:hAnsi="Palatino Linotype" w:cstheme="majorBidi"/>
          <w:sz w:val="24"/>
          <w:szCs w:val="24"/>
          <w:lang w:val="es-ES_tradnl" w:eastAsia="es-ES"/>
        </w:rPr>
        <w:t xml:space="preserve"> que al ingreso de la persona referida en la solicitud, la Dirección de Administración y Desarrollo de Personal realiz</w:t>
      </w:r>
      <w:r w:rsidR="00F61124" w:rsidRPr="001B4185">
        <w:rPr>
          <w:rFonts w:ascii="Palatino Linotype" w:eastAsia="MS Mincho" w:hAnsi="Palatino Linotype" w:cstheme="majorBidi"/>
          <w:sz w:val="24"/>
          <w:szCs w:val="24"/>
          <w:lang w:val="es-ES_tradnl" w:eastAsia="es-ES"/>
        </w:rPr>
        <w:t>ó  la revisión</w:t>
      </w:r>
      <w:r w:rsidR="00253DEB" w:rsidRPr="001B4185">
        <w:rPr>
          <w:rFonts w:ascii="Palatino Linotype" w:eastAsia="MS Mincho" w:hAnsi="Palatino Linotype" w:cstheme="majorBidi"/>
          <w:sz w:val="24"/>
          <w:szCs w:val="24"/>
          <w:lang w:val="es-ES_tradnl" w:eastAsia="es-ES"/>
        </w:rPr>
        <w:t xml:space="preserve"> correspondiente a la documentación que presentó</w:t>
      </w:r>
      <w:r w:rsidR="0049454B" w:rsidRPr="001B4185">
        <w:rPr>
          <w:rFonts w:ascii="Palatino Linotype" w:eastAsia="MS Mincho" w:hAnsi="Palatino Linotype" w:cstheme="majorBidi"/>
          <w:sz w:val="24"/>
          <w:szCs w:val="24"/>
          <w:lang w:val="es-ES_tradnl" w:eastAsia="es-ES"/>
        </w:rPr>
        <w:t>,</w:t>
      </w:r>
      <w:r w:rsidR="00253DEB" w:rsidRPr="001B4185">
        <w:rPr>
          <w:rFonts w:ascii="Palatino Linotype" w:eastAsia="MS Mincho" w:hAnsi="Palatino Linotype" w:cstheme="majorBidi"/>
          <w:sz w:val="24"/>
          <w:szCs w:val="24"/>
          <w:lang w:val="es-ES_tradnl" w:eastAsia="es-ES"/>
        </w:rPr>
        <w:t xml:space="preserve"> a efecto de dar cumplimiento al contenido del artículo 10 del Reglamento Interior de Trabajo de los Servidores Públicos del Honorable Ayuntamiento; </w:t>
      </w:r>
      <w:r w:rsidR="0049454B" w:rsidRPr="001B4185">
        <w:rPr>
          <w:rFonts w:ascii="Palatino Linotype" w:eastAsia="MS Mincho" w:hAnsi="Palatino Linotype" w:cstheme="majorBidi"/>
          <w:sz w:val="24"/>
          <w:szCs w:val="24"/>
          <w:lang w:val="es-ES_tradnl" w:eastAsia="es-ES"/>
        </w:rPr>
        <w:t>asimismo se proporcionó e</w:t>
      </w:r>
      <w:r w:rsidR="00253DEB" w:rsidRPr="001B4185">
        <w:rPr>
          <w:rFonts w:ascii="Palatino Linotype" w:eastAsia="MS Mincho" w:hAnsi="Palatino Linotype" w:cstheme="majorBidi"/>
          <w:sz w:val="24"/>
          <w:szCs w:val="24"/>
          <w:lang w:val="es-ES_tradnl" w:eastAsia="es-ES"/>
        </w:rPr>
        <w:t>l nombre, puesto, adscripción, sueldo mensual bruto y funciones del servidor público mencionado en la solicitud</w:t>
      </w:r>
      <w:r w:rsidR="0049454B" w:rsidRPr="001B4185">
        <w:rPr>
          <w:rFonts w:ascii="Palatino Linotype" w:eastAsia="MS Mincho" w:hAnsi="Palatino Linotype" w:cstheme="majorBidi"/>
          <w:sz w:val="24"/>
          <w:szCs w:val="24"/>
          <w:lang w:val="es-ES_tradnl" w:eastAsia="es-ES"/>
        </w:rPr>
        <w:t>;</w:t>
      </w:r>
      <w:r w:rsidR="00253DEB" w:rsidRPr="001B4185">
        <w:rPr>
          <w:rFonts w:ascii="Palatino Linotype" w:eastAsia="MS Mincho" w:hAnsi="Palatino Linotype" w:cstheme="majorBidi"/>
          <w:sz w:val="24"/>
          <w:szCs w:val="24"/>
          <w:lang w:val="es-ES_tradnl" w:eastAsia="es-ES"/>
        </w:rPr>
        <w:t xml:space="preserve"> </w:t>
      </w:r>
      <w:r w:rsidR="0049454B" w:rsidRPr="001B4185">
        <w:rPr>
          <w:rFonts w:ascii="Palatino Linotype" w:eastAsia="MS Mincho" w:hAnsi="Palatino Linotype" w:cstheme="majorBidi"/>
          <w:sz w:val="24"/>
          <w:szCs w:val="24"/>
          <w:lang w:val="es-ES_tradnl" w:eastAsia="es-ES"/>
        </w:rPr>
        <w:t xml:space="preserve">como de igual manera el </w:t>
      </w:r>
      <w:r w:rsidR="00253DEB" w:rsidRPr="001B4185">
        <w:rPr>
          <w:rFonts w:ascii="Palatino Linotype" w:eastAsia="MS Mincho" w:hAnsi="Palatino Linotype" w:cstheme="majorBidi"/>
          <w:sz w:val="24"/>
          <w:szCs w:val="24"/>
          <w:lang w:val="es-ES_tradnl" w:eastAsia="es-ES"/>
        </w:rPr>
        <w:t xml:space="preserve">nombre, puesto, adscripción, sueldo mensual bruto y funciones, del personal a cargo del servidor </w:t>
      </w:r>
      <w:r w:rsidR="00253DEB" w:rsidRPr="001B4185">
        <w:rPr>
          <w:rFonts w:ascii="Palatino Linotype" w:eastAsia="MS Mincho" w:hAnsi="Palatino Linotype" w:cstheme="majorBidi"/>
          <w:sz w:val="24"/>
          <w:szCs w:val="24"/>
          <w:lang w:val="es-ES_tradnl" w:eastAsia="es-ES"/>
        </w:rPr>
        <w:lastRenderedPageBreak/>
        <w:t>público y jefes inmediatos del mismo, se a</w:t>
      </w:r>
      <w:r w:rsidR="0049454B" w:rsidRPr="001B4185">
        <w:rPr>
          <w:rFonts w:ascii="Palatino Linotype" w:eastAsia="MS Mincho" w:hAnsi="Palatino Linotype" w:cstheme="majorBidi"/>
          <w:sz w:val="24"/>
          <w:szCs w:val="24"/>
          <w:lang w:val="es-ES_tradnl" w:eastAsia="es-ES"/>
        </w:rPr>
        <w:t>d</w:t>
      </w:r>
      <w:r w:rsidR="00253DEB" w:rsidRPr="001B4185">
        <w:rPr>
          <w:rFonts w:ascii="Palatino Linotype" w:eastAsia="MS Mincho" w:hAnsi="Palatino Linotype" w:cstheme="majorBidi"/>
          <w:sz w:val="24"/>
          <w:szCs w:val="24"/>
          <w:lang w:val="es-ES_tradnl" w:eastAsia="es-ES"/>
        </w:rPr>
        <w:t>juntó copia de título profesional y currículum.</w:t>
      </w:r>
    </w:p>
    <w:p w14:paraId="04518AB3" w14:textId="77777777" w:rsidR="00253DEB" w:rsidRPr="001B4185" w:rsidRDefault="00253DEB"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11244E68" w14:textId="74581DF8" w:rsidR="00345542" w:rsidRDefault="00345542" w:rsidP="001B418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Para mejor comprensión del cumplimiento a lo solicitado se inserta la siguiente tabla ilustrativa en donde se especifica cada uno de planteamientos y la respuesta a los mismos.</w:t>
      </w:r>
    </w:p>
    <w:p w14:paraId="60FF6EAA" w14:textId="77777777" w:rsidR="001B4185" w:rsidRPr="001B4185" w:rsidRDefault="001B4185" w:rsidP="001B4185">
      <w:pPr>
        <w:spacing w:after="0" w:line="360" w:lineRule="auto"/>
        <w:ind w:right="49"/>
        <w:contextualSpacing/>
        <w:jc w:val="both"/>
        <w:rPr>
          <w:rFonts w:ascii="Palatino Linotype" w:eastAsia="MS Mincho" w:hAnsi="Palatino Linotype" w:cstheme="majorBidi"/>
          <w:sz w:val="24"/>
          <w:szCs w:val="24"/>
          <w:lang w:val="es-ES_tradnl" w:eastAsia="es-ES"/>
        </w:rPr>
      </w:pPr>
    </w:p>
    <w:tbl>
      <w:tblPr>
        <w:tblStyle w:val="Tabladecuadrcula5oscura-nfasis6"/>
        <w:tblW w:w="0" w:type="auto"/>
        <w:tblLook w:val="04A0" w:firstRow="1" w:lastRow="0" w:firstColumn="1" w:lastColumn="0" w:noHBand="0" w:noVBand="1"/>
      </w:tblPr>
      <w:tblGrid>
        <w:gridCol w:w="3943"/>
        <w:gridCol w:w="4834"/>
      </w:tblGrid>
      <w:tr w:rsidR="00345542" w:rsidRPr="001B4185" w14:paraId="3831CB32" w14:textId="77777777" w:rsidTr="00F67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812AD66" w14:textId="6CAB607A" w:rsidR="00345542" w:rsidRPr="001B4185" w:rsidRDefault="00345542" w:rsidP="001B4185">
            <w:pPr>
              <w:pStyle w:val="Prrafodelista"/>
              <w:spacing w:line="360" w:lineRule="auto"/>
              <w:ind w:left="0"/>
              <w:jc w:val="center"/>
              <w:rPr>
                <w:rFonts w:ascii="Palatino Linotype" w:eastAsia="MS Mincho" w:hAnsi="Palatino Linotype" w:cstheme="majorBidi"/>
                <w:color w:val="auto"/>
                <w:sz w:val="24"/>
                <w:szCs w:val="24"/>
                <w:lang w:val="es-ES_tradnl" w:eastAsia="es-ES"/>
              </w:rPr>
            </w:pPr>
            <w:r w:rsidRPr="001B4185">
              <w:rPr>
                <w:rFonts w:ascii="Palatino Linotype" w:eastAsia="MS Mincho" w:hAnsi="Palatino Linotype" w:cstheme="majorBidi"/>
                <w:color w:val="auto"/>
                <w:sz w:val="24"/>
                <w:szCs w:val="24"/>
                <w:lang w:val="es-ES_tradnl" w:eastAsia="es-ES"/>
              </w:rPr>
              <w:t>Solicitud</w:t>
            </w:r>
          </w:p>
        </w:tc>
        <w:tc>
          <w:tcPr>
            <w:tcW w:w="4864" w:type="dxa"/>
          </w:tcPr>
          <w:p w14:paraId="2F93124C" w14:textId="1FDCCAF8" w:rsidR="00345542" w:rsidRPr="001B4185" w:rsidRDefault="00345542" w:rsidP="001B4185">
            <w:pPr>
              <w:pStyle w:val="Prrafodelist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heme="majorBidi"/>
                <w:color w:val="auto"/>
                <w:sz w:val="24"/>
                <w:szCs w:val="24"/>
                <w:lang w:val="es-ES_tradnl" w:eastAsia="es-ES"/>
              </w:rPr>
            </w:pPr>
            <w:r w:rsidRPr="001B4185">
              <w:rPr>
                <w:rFonts w:ascii="Palatino Linotype" w:eastAsia="MS Mincho" w:hAnsi="Palatino Linotype" w:cstheme="majorBidi"/>
                <w:color w:val="auto"/>
                <w:sz w:val="24"/>
                <w:szCs w:val="24"/>
                <w:lang w:val="es-ES_tradnl" w:eastAsia="es-ES"/>
              </w:rPr>
              <w:t>Respuesta</w:t>
            </w:r>
          </w:p>
        </w:tc>
      </w:tr>
      <w:tr w:rsidR="00345542" w:rsidRPr="001B4185" w14:paraId="3FA8A2FC" w14:textId="77777777" w:rsidTr="00F67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94D11FB" w14:textId="444D338B" w:rsidR="00345542" w:rsidRPr="001B4185" w:rsidRDefault="00F67BA4" w:rsidP="001B4185">
            <w:pPr>
              <w:pStyle w:val="Prrafodelista"/>
              <w:numPr>
                <w:ilvl w:val="0"/>
                <w:numId w:val="13"/>
              </w:numPr>
              <w:tabs>
                <w:tab w:val="left" w:pos="235"/>
              </w:tabs>
              <w:spacing w:line="360" w:lineRule="auto"/>
              <w:ind w:left="0" w:firstLine="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b w:val="0"/>
                <w:i/>
                <w:color w:val="auto"/>
                <w:sz w:val="24"/>
                <w:szCs w:val="24"/>
                <w:lang w:eastAsia="es-ES"/>
              </w:rPr>
              <w:t>Puesto formal</w:t>
            </w:r>
          </w:p>
        </w:tc>
        <w:tc>
          <w:tcPr>
            <w:tcW w:w="4864" w:type="dxa"/>
          </w:tcPr>
          <w:p w14:paraId="6B414529" w14:textId="77777777" w:rsidR="006B721A" w:rsidRPr="001B4185" w:rsidRDefault="00177585" w:rsidP="001B4185">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Si</w:t>
            </w:r>
            <w:r w:rsidR="00947177" w:rsidRPr="001B4185">
              <w:rPr>
                <w:rFonts w:ascii="Palatino Linotype" w:eastAsia="MS Mincho" w:hAnsi="Palatino Linotype" w:cstheme="majorBidi"/>
                <w:sz w:val="24"/>
                <w:szCs w:val="24"/>
                <w:lang w:val="es-ES_tradnl" w:eastAsia="es-ES"/>
              </w:rPr>
              <w:t>,</w:t>
            </w:r>
          </w:p>
          <w:p w14:paraId="4CB7BBB3" w14:textId="21789816" w:rsidR="00345542" w:rsidRPr="001B4185" w:rsidRDefault="006B721A" w:rsidP="001B4185">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Jefe de D</w:t>
            </w:r>
            <w:r w:rsidR="00947177" w:rsidRPr="001B4185">
              <w:rPr>
                <w:rFonts w:ascii="Palatino Linotype" w:eastAsia="MS Mincho" w:hAnsi="Palatino Linotype" w:cstheme="majorBidi"/>
                <w:sz w:val="24"/>
                <w:szCs w:val="24"/>
                <w:lang w:val="es-ES_tradnl" w:eastAsia="es-ES"/>
              </w:rPr>
              <w:t>epartamento B</w:t>
            </w:r>
          </w:p>
        </w:tc>
      </w:tr>
      <w:tr w:rsidR="00345542" w:rsidRPr="001B4185" w14:paraId="67897A32" w14:textId="77777777" w:rsidTr="00F67BA4">
        <w:tc>
          <w:tcPr>
            <w:cnfStyle w:val="001000000000" w:firstRow="0" w:lastRow="0" w:firstColumn="1" w:lastColumn="0" w:oddVBand="0" w:evenVBand="0" w:oddHBand="0" w:evenHBand="0" w:firstRowFirstColumn="0" w:firstRowLastColumn="0" w:lastRowFirstColumn="0" w:lastRowLastColumn="0"/>
            <w:tcW w:w="3964" w:type="dxa"/>
          </w:tcPr>
          <w:p w14:paraId="43817909" w14:textId="4DA3E53D" w:rsidR="00345542" w:rsidRPr="001B4185" w:rsidRDefault="00F67BA4" w:rsidP="001B4185">
            <w:pPr>
              <w:pStyle w:val="Prrafodelista"/>
              <w:spacing w:line="360" w:lineRule="auto"/>
              <w:ind w:left="0"/>
              <w:rPr>
                <w:rFonts w:ascii="Palatino Linotype" w:eastAsia="MS Mincho" w:hAnsi="Palatino Linotype" w:cstheme="majorBidi"/>
                <w:b w:val="0"/>
                <w:color w:val="auto"/>
                <w:sz w:val="24"/>
                <w:szCs w:val="24"/>
                <w:lang w:val="es-ES_tradnl" w:eastAsia="es-ES"/>
              </w:rPr>
            </w:pPr>
            <w:r w:rsidRPr="001B4185">
              <w:rPr>
                <w:rFonts w:ascii="Palatino Linotype" w:eastAsia="MS Mincho" w:hAnsi="Palatino Linotype" w:cstheme="majorBidi"/>
                <w:b w:val="0"/>
                <w:color w:val="auto"/>
                <w:sz w:val="24"/>
                <w:szCs w:val="24"/>
                <w:lang w:val="es-ES_tradnl" w:eastAsia="es-ES"/>
              </w:rPr>
              <w:t xml:space="preserve">2. </w:t>
            </w:r>
            <w:r w:rsidRPr="001B4185">
              <w:rPr>
                <w:rFonts w:ascii="Palatino Linotype" w:eastAsia="Times New Roman" w:hAnsi="Palatino Linotype" w:cs="Times New Roman"/>
                <w:b w:val="0"/>
                <w:bCs w:val="0"/>
                <w:i/>
                <w:color w:val="auto"/>
                <w:sz w:val="24"/>
                <w:szCs w:val="24"/>
                <w:lang w:eastAsia="es-MX"/>
              </w:rPr>
              <w:t xml:space="preserve"> </w:t>
            </w:r>
            <w:r w:rsidRPr="001B4185">
              <w:rPr>
                <w:rFonts w:ascii="Palatino Linotype" w:eastAsia="MS Mincho" w:hAnsi="Palatino Linotype" w:cstheme="majorBidi"/>
                <w:b w:val="0"/>
                <w:i/>
                <w:color w:val="auto"/>
                <w:sz w:val="24"/>
                <w:szCs w:val="24"/>
                <w:lang w:eastAsia="es-ES"/>
              </w:rPr>
              <w:t>Sueldo bruto mensual</w:t>
            </w:r>
          </w:p>
        </w:tc>
        <w:tc>
          <w:tcPr>
            <w:tcW w:w="4864" w:type="dxa"/>
          </w:tcPr>
          <w:p w14:paraId="2A6F55AA" w14:textId="77777777" w:rsidR="006B721A" w:rsidRPr="001B4185" w:rsidRDefault="00947177" w:rsidP="001B4185">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 xml:space="preserve">Si, </w:t>
            </w:r>
          </w:p>
          <w:p w14:paraId="590D1FCA" w14:textId="0C363427" w:rsidR="00345542" w:rsidRPr="001B4185" w:rsidRDefault="00947177" w:rsidP="001B4185">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$ 20,000.00</w:t>
            </w:r>
          </w:p>
        </w:tc>
      </w:tr>
      <w:tr w:rsidR="00345542" w:rsidRPr="001B4185" w14:paraId="70F7EF99" w14:textId="77777777" w:rsidTr="00F67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021CCFF" w14:textId="33A2F3AD" w:rsidR="00345542" w:rsidRPr="001B4185" w:rsidRDefault="00F67BA4" w:rsidP="001B4185">
            <w:pPr>
              <w:pStyle w:val="Prrafodelista"/>
              <w:spacing w:line="360" w:lineRule="auto"/>
              <w:ind w:left="0"/>
              <w:rPr>
                <w:rFonts w:ascii="Palatino Linotype" w:eastAsia="MS Mincho" w:hAnsi="Palatino Linotype" w:cstheme="majorBidi"/>
                <w:b w:val="0"/>
                <w:color w:val="auto"/>
                <w:sz w:val="24"/>
                <w:szCs w:val="24"/>
                <w:lang w:val="es-ES_tradnl" w:eastAsia="es-ES"/>
              </w:rPr>
            </w:pPr>
            <w:r w:rsidRPr="001B4185">
              <w:rPr>
                <w:rFonts w:ascii="Palatino Linotype" w:eastAsia="MS Mincho" w:hAnsi="Palatino Linotype" w:cstheme="majorBidi"/>
                <w:b w:val="0"/>
                <w:color w:val="auto"/>
                <w:sz w:val="24"/>
                <w:szCs w:val="24"/>
                <w:lang w:val="es-ES_tradnl" w:eastAsia="es-ES"/>
              </w:rPr>
              <w:t xml:space="preserve">3. </w:t>
            </w:r>
            <w:r w:rsidRPr="001B4185">
              <w:rPr>
                <w:rFonts w:ascii="Palatino Linotype" w:eastAsia="Times New Roman" w:hAnsi="Palatino Linotype" w:cs="Times New Roman"/>
                <w:b w:val="0"/>
                <w:bCs w:val="0"/>
                <w:i/>
                <w:color w:val="auto"/>
                <w:sz w:val="24"/>
                <w:szCs w:val="24"/>
                <w:lang w:eastAsia="es-MX"/>
              </w:rPr>
              <w:t xml:space="preserve"> C</w:t>
            </w:r>
            <w:r w:rsidRPr="001B4185">
              <w:rPr>
                <w:rFonts w:ascii="Palatino Linotype" w:eastAsia="MS Mincho" w:hAnsi="Palatino Linotype" w:cstheme="majorBidi"/>
                <w:b w:val="0"/>
                <w:i/>
                <w:color w:val="auto"/>
                <w:sz w:val="24"/>
                <w:szCs w:val="24"/>
                <w:lang w:eastAsia="es-ES"/>
              </w:rPr>
              <w:t>ompensaciones y otras prestaciones</w:t>
            </w:r>
          </w:p>
        </w:tc>
        <w:tc>
          <w:tcPr>
            <w:tcW w:w="4864" w:type="dxa"/>
          </w:tcPr>
          <w:p w14:paraId="4BC21DA4" w14:textId="52FB5F4B" w:rsidR="00345542" w:rsidRPr="001B4185" w:rsidRDefault="00947177" w:rsidP="001B4185">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No hubo pronunciamiento</w:t>
            </w:r>
          </w:p>
        </w:tc>
      </w:tr>
      <w:tr w:rsidR="00345542" w:rsidRPr="001B4185" w14:paraId="359C012F" w14:textId="77777777" w:rsidTr="00F67BA4">
        <w:tc>
          <w:tcPr>
            <w:cnfStyle w:val="001000000000" w:firstRow="0" w:lastRow="0" w:firstColumn="1" w:lastColumn="0" w:oddVBand="0" w:evenVBand="0" w:oddHBand="0" w:evenHBand="0" w:firstRowFirstColumn="0" w:firstRowLastColumn="0" w:lastRowFirstColumn="0" w:lastRowLastColumn="0"/>
            <w:tcW w:w="3964" w:type="dxa"/>
          </w:tcPr>
          <w:p w14:paraId="72AFA44F" w14:textId="03B450FF" w:rsidR="00345542" w:rsidRPr="001B4185" w:rsidRDefault="00F67BA4" w:rsidP="001B4185">
            <w:pPr>
              <w:pStyle w:val="Prrafodelista"/>
              <w:spacing w:line="360" w:lineRule="auto"/>
              <w:ind w:left="0"/>
              <w:rPr>
                <w:rFonts w:ascii="Palatino Linotype" w:eastAsia="MS Mincho" w:hAnsi="Palatino Linotype" w:cstheme="majorBidi"/>
                <w:b w:val="0"/>
                <w:color w:val="auto"/>
                <w:sz w:val="24"/>
                <w:szCs w:val="24"/>
                <w:lang w:val="es-ES_tradnl" w:eastAsia="es-ES"/>
              </w:rPr>
            </w:pPr>
            <w:r w:rsidRPr="001B4185">
              <w:rPr>
                <w:rFonts w:ascii="Palatino Linotype" w:eastAsia="MS Mincho" w:hAnsi="Palatino Linotype" w:cstheme="majorBidi"/>
                <w:b w:val="0"/>
                <w:color w:val="auto"/>
                <w:sz w:val="24"/>
                <w:szCs w:val="24"/>
                <w:lang w:val="es-ES_tradnl" w:eastAsia="es-ES"/>
              </w:rPr>
              <w:t>5</w:t>
            </w:r>
            <w:r w:rsidRPr="001B4185">
              <w:rPr>
                <w:rFonts w:ascii="Palatino Linotype" w:eastAsia="Times New Roman" w:hAnsi="Palatino Linotype" w:cs="Times New Roman"/>
                <w:b w:val="0"/>
                <w:bCs w:val="0"/>
                <w:i/>
                <w:color w:val="auto"/>
                <w:sz w:val="24"/>
                <w:szCs w:val="24"/>
                <w:lang w:eastAsia="es-MX"/>
              </w:rPr>
              <w:t xml:space="preserve">. </w:t>
            </w:r>
            <w:r w:rsidRPr="001B4185">
              <w:rPr>
                <w:rFonts w:ascii="Palatino Linotype" w:eastAsia="MS Mincho" w:hAnsi="Palatino Linotype" w:cstheme="majorBidi"/>
                <w:b w:val="0"/>
                <w:i/>
                <w:color w:val="auto"/>
                <w:sz w:val="24"/>
                <w:szCs w:val="24"/>
                <w:lang w:eastAsia="es-ES"/>
              </w:rPr>
              <w:t xml:space="preserve">Responsabilidades o funciones </w:t>
            </w:r>
          </w:p>
        </w:tc>
        <w:tc>
          <w:tcPr>
            <w:tcW w:w="4864" w:type="dxa"/>
          </w:tcPr>
          <w:p w14:paraId="167B6408" w14:textId="77777777" w:rsidR="006B721A" w:rsidRPr="001B4185" w:rsidRDefault="00947177" w:rsidP="001B4185">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eastAsia="es-ES"/>
              </w:rPr>
            </w:pPr>
            <w:r w:rsidRPr="001B4185">
              <w:rPr>
                <w:rFonts w:ascii="Palatino Linotype" w:eastAsia="MS Mincho" w:hAnsi="Palatino Linotype" w:cstheme="majorBidi"/>
                <w:sz w:val="24"/>
                <w:szCs w:val="24"/>
                <w:lang w:eastAsia="es-ES"/>
              </w:rPr>
              <w:t xml:space="preserve">Si, </w:t>
            </w:r>
          </w:p>
          <w:p w14:paraId="573F61E9" w14:textId="16B952A9" w:rsidR="00345542" w:rsidRPr="001B4185" w:rsidRDefault="00947177" w:rsidP="001B4185">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eastAsia="es-ES"/>
              </w:rPr>
              <w:t>Supervisar, cubrir eventos, supervisar la evidencia de los mismos aso como dar visto bueno y supervisión de lo publicado en redes sociales además de realizar un informe de lo realizado hasta la fecha</w:t>
            </w:r>
          </w:p>
        </w:tc>
      </w:tr>
      <w:tr w:rsidR="00345542" w:rsidRPr="001B4185" w14:paraId="3F64E236" w14:textId="77777777" w:rsidTr="00F67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CE6443D" w14:textId="10FE5437" w:rsidR="00345542" w:rsidRPr="001B4185" w:rsidRDefault="00F67BA4" w:rsidP="001B4185">
            <w:pPr>
              <w:pStyle w:val="Prrafodelista"/>
              <w:spacing w:line="360" w:lineRule="auto"/>
              <w:ind w:left="0"/>
              <w:rPr>
                <w:rFonts w:ascii="Palatino Linotype" w:eastAsia="MS Mincho" w:hAnsi="Palatino Linotype" w:cstheme="majorBidi"/>
                <w:b w:val="0"/>
                <w:color w:val="auto"/>
                <w:sz w:val="24"/>
                <w:szCs w:val="24"/>
                <w:lang w:val="es-ES_tradnl" w:eastAsia="es-ES"/>
              </w:rPr>
            </w:pPr>
            <w:r w:rsidRPr="001B4185">
              <w:rPr>
                <w:rFonts w:ascii="Palatino Linotype" w:eastAsia="MS Mincho" w:hAnsi="Palatino Linotype" w:cstheme="majorBidi"/>
                <w:b w:val="0"/>
                <w:color w:val="auto"/>
                <w:sz w:val="24"/>
                <w:szCs w:val="24"/>
                <w:lang w:val="es-ES_tradnl" w:eastAsia="es-ES"/>
              </w:rPr>
              <w:lastRenderedPageBreak/>
              <w:t xml:space="preserve">6. </w:t>
            </w:r>
            <w:r w:rsidRPr="001B4185">
              <w:rPr>
                <w:rFonts w:ascii="Palatino Linotype" w:eastAsia="MS Mincho" w:hAnsi="Palatino Linotype" w:cstheme="majorBidi"/>
                <w:b w:val="0"/>
                <w:i/>
                <w:color w:val="auto"/>
                <w:sz w:val="24"/>
                <w:szCs w:val="24"/>
                <w:lang w:eastAsia="es-ES"/>
              </w:rPr>
              <w:t>Dirección o área a la que pertenece</w:t>
            </w:r>
            <w:r w:rsidRPr="001B4185">
              <w:rPr>
                <w:rFonts w:ascii="Palatino Linotype" w:eastAsia="Times New Roman" w:hAnsi="Palatino Linotype" w:cs="Times New Roman"/>
                <w:b w:val="0"/>
                <w:i/>
                <w:color w:val="auto"/>
                <w:sz w:val="24"/>
                <w:szCs w:val="24"/>
                <w:lang w:eastAsia="es-MX"/>
              </w:rPr>
              <w:t xml:space="preserve"> o área de adscripción</w:t>
            </w:r>
          </w:p>
        </w:tc>
        <w:tc>
          <w:tcPr>
            <w:tcW w:w="4864" w:type="dxa"/>
          </w:tcPr>
          <w:p w14:paraId="5EA4E95F" w14:textId="77777777" w:rsidR="006B721A" w:rsidRPr="001B4185" w:rsidRDefault="00947177" w:rsidP="001B4185">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eastAsia="es-ES"/>
              </w:rPr>
            </w:pPr>
            <w:r w:rsidRPr="001B4185">
              <w:rPr>
                <w:rFonts w:ascii="Palatino Linotype" w:eastAsia="MS Mincho" w:hAnsi="Palatino Linotype" w:cstheme="majorBidi"/>
                <w:sz w:val="24"/>
                <w:szCs w:val="24"/>
                <w:lang w:eastAsia="es-ES"/>
              </w:rPr>
              <w:t xml:space="preserve">Si, </w:t>
            </w:r>
          </w:p>
          <w:p w14:paraId="68D49BAB" w14:textId="7799C264" w:rsidR="00345542" w:rsidRPr="001B4185" w:rsidRDefault="00947177" w:rsidP="001B4185">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eastAsia="es-ES"/>
              </w:rPr>
            </w:pPr>
            <w:r w:rsidRPr="001B4185">
              <w:rPr>
                <w:rFonts w:ascii="Palatino Linotype" w:eastAsia="MS Mincho" w:hAnsi="Palatino Linotype" w:cstheme="majorBidi"/>
                <w:sz w:val="24"/>
                <w:szCs w:val="24"/>
                <w:lang w:eastAsia="es-ES"/>
              </w:rPr>
              <w:t>Dirección de comunicación institucional y relaciones publicas</w:t>
            </w:r>
          </w:p>
        </w:tc>
      </w:tr>
      <w:tr w:rsidR="00345542" w:rsidRPr="001B4185" w14:paraId="757FC939" w14:textId="77777777" w:rsidTr="00F67BA4">
        <w:tc>
          <w:tcPr>
            <w:cnfStyle w:val="001000000000" w:firstRow="0" w:lastRow="0" w:firstColumn="1" w:lastColumn="0" w:oddVBand="0" w:evenVBand="0" w:oddHBand="0" w:evenHBand="0" w:firstRowFirstColumn="0" w:firstRowLastColumn="0" w:lastRowFirstColumn="0" w:lastRowLastColumn="0"/>
            <w:tcW w:w="3964" w:type="dxa"/>
          </w:tcPr>
          <w:p w14:paraId="64D2DC8B" w14:textId="60B11EA5" w:rsidR="00345542" w:rsidRPr="001B4185" w:rsidRDefault="00F67BA4" w:rsidP="001B4185">
            <w:pPr>
              <w:pStyle w:val="Prrafodelista"/>
              <w:spacing w:line="360" w:lineRule="auto"/>
              <w:ind w:left="0"/>
              <w:rPr>
                <w:rFonts w:ascii="Palatino Linotype" w:eastAsia="MS Mincho" w:hAnsi="Palatino Linotype" w:cstheme="majorBidi"/>
                <w:b w:val="0"/>
                <w:color w:val="auto"/>
                <w:sz w:val="24"/>
                <w:szCs w:val="24"/>
                <w:lang w:val="es-ES_tradnl" w:eastAsia="es-ES"/>
              </w:rPr>
            </w:pPr>
            <w:r w:rsidRPr="001B4185">
              <w:rPr>
                <w:rFonts w:ascii="Palatino Linotype" w:eastAsia="MS Mincho" w:hAnsi="Palatino Linotype" w:cstheme="majorBidi"/>
                <w:b w:val="0"/>
                <w:color w:val="auto"/>
                <w:sz w:val="24"/>
                <w:szCs w:val="24"/>
                <w:lang w:val="es-ES_tradnl" w:eastAsia="es-ES"/>
              </w:rPr>
              <w:t>7</w:t>
            </w:r>
            <w:r w:rsidRPr="001B4185">
              <w:rPr>
                <w:rFonts w:ascii="Palatino Linotype" w:eastAsia="Times New Roman" w:hAnsi="Palatino Linotype" w:cs="Times New Roman"/>
                <w:b w:val="0"/>
                <w:bCs w:val="0"/>
                <w:i/>
                <w:color w:val="auto"/>
                <w:sz w:val="24"/>
                <w:szCs w:val="24"/>
                <w:lang w:eastAsia="es-MX"/>
              </w:rPr>
              <w:t xml:space="preserve">. </w:t>
            </w:r>
            <w:r w:rsidRPr="001B4185">
              <w:rPr>
                <w:rFonts w:ascii="Palatino Linotype" w:eastAsia="MS Mincho" w:hAnsi="Palatino Linotype" w:cstheme="majorBidi"/>
                <w:b w:val="0"/>
                <w:i/>
                <w:color w:val="auto"/>
                <w:sz w:val="24"/>
                <w:szCs w:val="24"/>
                <w:lang w:eastAsia="es-ES"/>
              </w:rPr>
              <w:t>Puesto y nombre del supervisor inmediato</w:t>
            </w:r>
          </w:p>
        </w:tc>
        <w:tc>
          <w:tcPr>
            <w:tcW w:w="4864" w:type="dxa"/>
          </w:tcPr>
          <w:p w14:paraId="60C37135" w14:textId="77777777" w:rsidR="006B721A" w:rsidRPr="001B4185" w:rsidRDefault="00947177" w:rsidP="001B4185">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eastAsia="es-ES"/>
              </w:rPr>
            </w:pPr>
            <w:r w:rsidRPr="001B4185">
              <w:rPr>
                <w:rFonts w:ascii="Palatino Linotype" w:eastAsia="MS Mincho" w:hAnsi="Palatino Linotype" w:cstheme="majorBidi"/>
                <w:sz w:val="24"/>
                <w:szCs w:val="24"/>
                <w:lang w:eastAsia="es-ES"/>
              </w:rPr>
              <w:t xml:space="preserve">Si, </w:t>
            </w:r>
          </w:p>
          <w:p w14:paraId="1FBFA76C" w14:textId="0170028F" w:rsidR="006B721A" w:rsidRPr="001B4185" w:rsidRDefault="00947177" w:rsidP="001B4185">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eastAsia="es-ES"/>
              </w:rPr>
            </w:pPr>
            <w:r w:rsidRPr="001B4185">
              <w:rPr>
                <w:rFonts w:ascii="Palatino Linotype" w:eastAsia="MS Mincho" w:hAnsi="Palatino Linotype" w:cstheme="majorBidi"/>
                <w:sz w:val="24"/>
                <w:szCs w:val="24"/>
                <w:lang w:eastAsia="es-ES"/>
              </w:rPr>
              <w:t>Ríos Silva Ramiro- Director B</w:t>
            </w:r>
            <w:r w:rsidR="006B721A" w:rsidRPr="001B4185">
              <w:rPr>
                <w:rFonts w:ascii="Palatino Linotype" w:eastAsia="MS Mincho" w:hAnsi="Palatino Linotype" w:cstheme="majorBidi"/>
                <w:sz w:val="24"/>
                <w:szCs w:val="24"/>
                <w:lang w:eastAsia="es-ES"/>
              </w:rPr>
              <w:t xml:space="preserve"> </w:t>
            </w:r>
            <w:r w:rsidRPr="001B4185">
              <w:rPr>
                <w:rFonts w:ascii="Palatino Linotype" w:eastAsia="MS Mincho" w:hAnsi="Palatino Linotype" w:cstheme="majorBidi"/>
                <w:sz w:val="24"/>
                <w:szCs w:val="24"/>
                <w:lang w:eastAsia="es-ES"/>
              </w:rPr>
              <w:t xml:space="preserve"> </w:t>
            </w:r>
          </w:p>
          <w:p w14:paraId="0863BE14" w14:textId="16868DDD" w:rsidR="00345542" w:rsidRPr="001B4185" w:rsidRDefault="00947177" w:rsidP="001B4185">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eastAsia="es-ES"/>
              </w:rPr>
            </w:pPr>
            <w:r w:rsidRPr="001B4185">
              <w:rPr>
                <w:rFonts w:ascii="Palatino Linotype" w:eastAsia="MS Mincho" w:hAnsi="Palatino Linotype" w:cstheme="majorBidi"/>
                <w:sz w:val="24"/>
                <w:szCs w:val="24"/>
                <w:lang w:eastAsia="es-ES"/>
              </w:rPr>
              <w:t>Morillo Maldonado María del R- Subdirector A</w:t>
            </w:r>
          </w:p>
        </w:tc>
      </w:tr>
      <w:tr w:rsidR="00345542" w:rsidRPr="001B4185" w14:paraId="6C34F3A9" w14:textId="77777777" w:rsidTr="00F67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257863E" w14:textId="29C4355E" w:rsidR="00345542" w:rsidRPr="001B4185" w:rsidRDefault="00F67BA4" w:rsidP="001B4185">
            <w:pPr>
              <w:pStyle w:val="Prrafodelista"/>
              <w:spacing w:line="360" w:lineRule="auto"/>
              <w:ind w:left="0"/>
              <w:rPr>
                <w:rFonts w:ascii="Palatino Linotype" w:eastAsia="MS Mincho" w:hAnsi="Palatino Linotype" w:cstheme="majorBidi"/>
                <w:b w:val="0"/>
                <w:color w:val="auto"/>
                <w:sz w:val="24"/>
                <w:szCs w:val="24"/>
                <w:lang w:val="es-ES_tradnl" w:eastAsia="es-ES"/>
              </w:rPr>
            </w:pPr>
            <w:r w:rsidRPr="001B4185">
              <w:rPr>
                <w:rFonts w:ascii="Palatino Linotype" w:eastAsia="MS Mincho" w:hAnsi="Palatino Linotype" w:cstheme="majorBidi"/>
                <w:b w:val="0"/>
                <w:color w:val="auto"/>
                <w:sz w:val="24"/>
                <w:szCs w:val="24"/>
                <w:lang w:val="es-ES_tradnl" w:eastAsia="es-ES"/>
              </w:rPr>
              <w:t>8</w:t>
            </w:r>
            <w:r w:rsidRPr="001B4185">
              <w:rPr>
                <w:rFonts w:ascii="Palatino Linotype" w:eastAsia="Times New Roman" w:hAnsi="Palatino Linotype" w:cs="Times New Roman"/>
                <w:b w:val="0"/>
                <w:bCs w:val="0"/>
                <w:i/>
                <w:color w:val="auto"/>
                <w:sz w:val="24"/>
                <w:szCs w:val="24"/>
                <w:lang w:eastAsia="es-MX"/>
              </w:rPr>
              <w:t xml:space="preserve">. </w:t>
            </w:r>
            <w:r w:rsidRPr="001B4185">
              <w:rPr>
                <w:rFonts w:ascii="Palatino Linotype" w:eastAsia="MS Mincho" w:hAnsi="Palatino Linotype" w:cstheme="majorBidi"/>
                <w:b w:val="0"/>
                <w:i/>
                <w:color w:val="auto"/>
                <w:sz w:val="24"/>
                <w:szCs w:val="24"/>
                <w:lang w:eastAsia="es-ES"/>
              </w:rPr>
              <w:t>Puestos y nombres de quienes le reportan</w:t>
            </w:r>
            <w:r w:rsidR="00177585" w:rsidRPr="001B4185">
              <w:rPr>
                <w:rFonts w:ascii="Palatino Linotype" w:eastAsia="MS Mincho" w:hAnsi="Palatino Linotype" w:cstheme="majorBidi"/>
                <w:b w:val="0"/>
                <w:i/>
                <w:color w:val="auto"/>
                <w:sz w:val="24"/>
                <w:szCs w:val="24"/>
                <w:lang w:eastAsia="es-ES"/>
              </w:rPr>
              <w:t>…</w:t>
            </w:r>
          </w:p>
        </w:tc>
        <w:tc>
          <w:tcPr>
            <w:tcW w:w="4864" w:type="dxa"/>
          </w:tcPr>
          <w:p w14:paraId="30DA6479" w14:textId="77777777" w:rsidR="00947177" w:rsidRPr="001B4185" w:rsidRDefault="00947177" w:rsidP="001B4185">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 xml:space="preserve">Si,  </w:t>
            </w:r>
          </w:p>
          <w:p w14:paraId="04C1D15C" w14:textId="454D54AB" w:rsidR="00345542" w:rsidRPr="001B4185" w:rsidRDefault="00947177" w:rsidP="001B4185">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eastAsia="es-ES"/>
              </w:rPr>
            </w:pPr>
            <w:r w:rsidRPr="001B4185">
              <w:rPr>
                <w:rFonts w:ascii="Palatino Linotype" w:hAnsi="Palatino Linotype"/>
                <w:sz w:val="24"/>
                <w:szCs w:val="24"/>
              </w:rPr>
              <w:t>D</w:t>
            </w:r>
            <w:r w:rsidRPr="001B4185">
              <w:rPr>
                <w:rFonts w:ascii="Palatino Linotype" w:eastAsia="MS Mincho" w:hAnsi="Palatino Linotype" w:cstheme="majorBidi"/>
                <w:sz w:val="24"/>
                <w:szCs w:val="24"/>
                <w:lang w:eastAsia="es-ES"/>
              </w:rPr>
              <w:t>elgado Mondragón Edgar- Analista</w:t>
            </w:r>
          </w:p>
          <w:p w14:paraId="03E68CC3" w14:textId="19782F96" w:rsidR="00947177" w:rsidRPr="001B4185" w:rsidRDefault="00947177" w:rsidP="001B4185">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eastAsia="es-ES"/>
              </w:rPr>
            </w:pPr>
            <w:r w:rsidRPr="001B4185">
              <w:rPr>
                <w:rFonts w:ascii="Palatino Linotype" w:eastAsia="MS Mincho" w:hAnsi="Palatino Linotype" w:cstheme="majorBidi"/>
                <w:sz w:val="24"/>
                <w:szCs w:val="24"/>
                <w:lang w:eastAsia="es-ES"/>
              </w:rPr>
              <w:t>Rincón Chavero Margarita- Coordinador de Área</w:t>
            </w:r>
            <w:r w:rsidR="006B721A" w:rsidRPr="001B4185">
              <w:rPr>
                <w:rFonts w:ascii="Palatino Linotype" w:eastAsia="MS Mincho" w:hAnsi="Palatino Linotype" w:cstheme="majorBidi"/>
                <w:sz w:val="24"/>
                <w:szCs w:val="24"/>
                <w:lang w:eastAsia="es-ES"/>
              </w:rPr>
              <w:t xml:space="preserve"> A</w:t>
            </w:r>
          </w:p>
          <w:p w14:paraId="32C5E027" w14:textId="503F9322" w:rsidR="00947177" w:rsidRPr="001B4185" w:rsidRDefault="006B721A" w:rsidP="001B4185">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eastAsia="es-ES"/>
              </w:rPr>
              <w:t>González Sánchez E</w:t>
            </w:r>
            <w:r w:rsidR="00947177" w:rsidRPr="001B4185">
              <w:rPr>
                <w:rFonts w:ascii="Palatino Linotype" w:eastAsia="MS Mincho" w:hAnsi="Palatino Linotype" w:cstheme="majorBidi"/>
                <w:sz w:val="24"/>
                <w:szCs w:val="24"/>
                <w:lang w:eastAsia="es-ES"/>
              </w:rPr>
              <w:t>dgar-</w:t>
            </w:r>
            <w:r w:rsidRPr="001B4185">
              <w:rPr>
                <w:rFonts w:ascii="Palatino Linotype" w:eastAsia="MS Mincho" w:hAnsi="Palatino Linotype" w:cstheme="majorBidi"/>
                <w:sz w:val="24"/>
                <w:szCs w:val="24"/>
                <w:lang w:eastAsia="es-ES"/>
              </w:rPr>
              <w:t xml:space="preserve"> D</w:t>
            </w:r>
            <w:r w:rsidR="00947177" w:rsidRPr="001B4185">
              <w:rPr>
                <w:rFonts w:ascii="Palatino Linotype" w:eastAsia="MS Mincho" w:hAnsi="Palatino Linotype" w:cstheme="majorBidi"/>
                <w:sz w:val="24"/>
                <w:szCs w:val="24"/>
                <w:lang w:eastAsia="es-ES"/>
              </w:rPr>
              <w:t>iseñador grafico</w:t>
            </w:r>
          </w:p>
        </w:tc>
      </w:tr>
      <w:tr w:rsidR="00345542" w:rsidRPr="001B4185" w14:paraId="21362364" w14:textId="77777777" w:rsidTr="00F67BA4">
        <w:tc>
          <w:tcPr>
            <w:cnfStyle w:val="001000000000" w:firstRow="0" w:lastRow="0" w:firstColumn="1" w:lastColumn="0" w:oddVBand="0" w:evenVBand="0" w:oddHBand="0" w:evenHBand="0" w:firstRowFirstColumn="0" w:firstRowLastColumn="0" w:lastRowFirstColumn="0" w:lastRowLastColumn="0"/>
            <w:tcW w:w="3964" w:type="dxa"/>
          </w:tcPr>
          <w:p w14:paraId="46747CC6" w14:textId="00F090A8" w:rsidR="00345542" w:rsidRPr="001B4185" w:rsidRDefault="00F67BA4" w:rsidP="001B4185">
            <w:pPr>
              <w:pStyle w:val="Prrafodelista"/>
              <w:spacing w:line="360" w:lineRule="auto"/>
              <w:ind w:left="0"/>
              <w:rPr>
                <w:rFonts w:ascii="Palatino Linotype" w:eastAsia="MS Mincho" w:hAnsi="Palatino Linotype" w:cstheme="majorBidi"/>
                <w:b w:val="0"/>
                <w:color w:val="auto"/>
                <w:sz w:val="24"/>
                <w:szCs w:val="24"/>
                <w:lang w:val="es-ES_tradnl" w:eastAsia="es-ES"/>
              </w:rPr>
            </w:pPr>
            <w:r w:rsidRPr="001B4185">
              <w:rPr>
                <w:rFonts w:ascii="Palatino Linotype" w:eastAsia="MS Mincho" w:hAnsi="Palatino Linotype" w:cstheme="majorBidi"/>
                <w:b w:val="0"/>
                <w:color w:val="auto"/>
                <w:sz w:val="24"/>
                <w:szCs w:val="24"/>
                <w:lang w:val="es-ES_tradnl" w:eastAsia="es-ES"/>
              </w:rPr>
              <w:t>9</w:t>
            </w:r>
            <w:r w:rsidRPr="001B4185">
              <w:rPr>
                <w:rFonts w:ascii="Palatino Linotype" w:eastAsia="Times New Roman" w:hAnsi="Palatino Linotype" w:cs="Times New Roman"/>
                <w:b w:val="0"/>
                <w:bCs w:val="0"/>
                <w:i/>
                <w:color w:val="auto"/>
                <w:sz w:val="24"/>
                <w:szCs w:val="24"/>
                <w:lang w:eastAsia="es-MX"/>
              </w:rPr>
              <w:t xml:space="preserve">. </w:t>
            </w:r>
            <w:r w:rsidR="00177585" w:rsidRPr="001B4185">
              <w:rPr>
                <w:rFonts w:ascii="Palatino Linotype" w:eastAsia="MS Mincho" w:hAnsi="Palatino Linotype" w:cstheme="majorBidi"/>
                <w:b w:val="0"/>
                <w:i/>
                <w:color w:val="auto"/>
                <w:sz w:val="24"/>
                <w:szCs w:val="24"/>
                <w:lang w:eastAsia="es-ES"/>
              </w:rPr>
              <w:t>H</w:t>
            </w:r>
            <w:r w:rsidRPr="001B4185">
              <w:rPr>
                <w:rFonts w:ascii="Palatino Linotype" w:eastAsia="MS Mincho" w:hAnsi="Palatino Linotype" w:cstheme="majorBidi"/>
                <w:b w:val="0"/>
                <w:i/>
                <w:color w:val="auto"/>
                <w:sz w:val="24"/>
                <w:szCs w:val="24"/>
                <w:lang w:eastAsia="es-ES"/>
              </w:rPr>
              <w:t>istorial laboral</w:t>
            </w:r>
          </w:p>
        </w:tc>
        <w:tc>
          <w:tcPr>
            <w:tcW w:w="4864" w:type="dxa"/>
          </w:tcPr>
          <w:p w14:paraId="7DE3A4CC" w14:textId="4A2E00D2" w:rsidR="00345542" w:rsidRPr="001B4185" w:rsidRDefault="006B721A" w:rsidP="001B4185">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Si, Currículum</w:t>
            </w:r>
          </w:p>
        </w:tc>
      </w:tr>
      <w:tr w:rsidR="00345542" w:rsidRPr="001B4185" w14:paraId="1D7A4342" w14:textId="77777777" w:rsidTr="00F67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4F881C7" w14:textId="15FD8770" w:rsidR="00345542" w:rsidRPr="001B4185" w:rsidRDefault="00F67BA4" w:rsidP="001B4185">
            <w:pPr>
              <w:pStyle w:val="Prrafodelista"/>
              <w:spacing w:line="360" w:lineRule="auto"/>
              <w:ind w:left="0"/>
              <w:rPr>
                <w:rFonts w:ascii="Palatino Linotype" w:eastAsia="MS Mincho" w:hAnsi="Palatino Linotype" w:cstheme="majorBidi"/>
                <w:b w:val="0"/>
                <w:color w:val="auto"/>
                <w:sz w:val="24"/>
                <w:szCs w:val="24"/>
                <w:lang w:val="es-ES_tradnl" w:eastAsia="es-ES"/>
              </w:rPr>
            </w:pPr>
            <w:r w:rsidRPr="001B4185">
              <w:rPr>
                <w:rFonts w:ascii="Palatino Linotype" w:eastAsia="MS Mincho" w:hAnsi="Palatino Linotype" w:cstheme="majorBidi"/>
                <w:b w:val="0"/>
                <w:color w:val="auto"/>
                <w:sz w:val="24"/>
                <w:szCs w:val="24"/>
                <w:lang w:val="es-ES_tradnl" w:eastAsia="es-ES"/>
              </w:rPr>
              <w:t>10</w:t>
            </w:r>
            <w:r w:rsidR="00177585" w:rsidRPr="001B4185">
              <w:rPr>
                <w:rFonts w:ascii="Palatino Linotype" w:eastAsia="Times New Roman" w:hAnsi="Palatino Linotype" w:cs="Times New Roman"/>
                <w:b w:val="0"/>
                <w:bCs w:val="0"/>
                <w:i/>
                <w:color w:val="auto"/>
                <w:sz w:val="24"/>
                <w:szCs w:val="24"/>
                <w:lang w:eastAsia="es-MX"/>
              </w:rPr>
              <w:t>. E</w:t>
            </w:r>
            <w:r w:rsidRPr="001B4185">
              <w:rPr>
                <w:rFonts w:ascii="Palatino Linotype" w:eastAsia="MS Mincho" w:hAnsi="Palatino Linotype" w:cstheme="majorBidi"/>
                <w:b w:val="0"/>
                <w:i/>
                <w:color w:val="auto"/>
                <w:sz w:val="24"/>
                <w:szCs w:val="24"/>
                <w:lang w:eastAsia="es-ES"/>
              </w:rPr>
              <w:t>valuación de ingreso</w:t>
            </w:r>
          </w:p>
        </w:tc>
        <w:tc>
          <w:tcPr>
            <w:tcW w:w="4864" w:type="dxa"/>
          </w:tcPr>
          <w:p w14:paraId="3C978FF3" w14:textId="61E251D4" w:rsidR="00345542" w:rsidRPr="001B4185" w:rsidRDefault="006B721A" w:rsidP="001B4185">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no</w:t>
            </w:r>
          </w:p>
        </w:tc>
      </w:tr>
      <w:tr w:rsidR="00345542" w:rsidRPr="001B4185" w14:paraId="5447B02F" w14:textId="77777777" w:rsidTr="00F67BA4">
        <w:tc>
          <w:tcPr>
            <w:cnfStyle w:val="001000000000" w:firstRow="0" w:lastRow="0" w:firstColumn="1" w:lastColumn="0" w:oddVBand="0" w:evenVBand="0" w:oddHBand="0" w:evenHBand="0" w:firstRowFirstColumn="0" w:firstRowLastColumn="0" w:lastRowFirstColumn="0" w:lastRowLastColumn="0"/>
            <w:tcW w:w="3964" w:type="dxa"/>
          </w:tcPr>
          <w:p w14:paraId="3AE0B4CC" w14:textId="5D75363B" w:rsidR="00345542" w:rsidRPr="001B4185" w:rsidRDefault="00F67BA4" w:rsidP="001B4185">
            <w:pPr>
              <w:pStyle w:val="Prrafodelista"/>
              <w:spacing w:line="360" w:lineRule="auto"/>
              <w:ind w:left="0"/>
              <w:rPr>
                <w:rFonts w:ascii="Palatino Linotype" w:eastAsia="MS Mincho" w:hAnsi="Palatino Linotype" w:cstheme="majorBidi"/>
                <w:b w:val="0"/>
                <w:color w:val="auto"/>
                <w:sz w:val="24"/>
                <w:szCs w:val="24"/>
                <w:lang w:val="es-ES_tradnl" w:eastAsia="es-ES"/>
              </w:rPr>
            </w:pPr>
            <w:r w:rsidRPr="001B4185">
              <w:rPr>
                <w:rFonts w:ascii="Palatino Linotype" w:eastAsia="MS Mincho" w:hAnsi="Palatino Linotype" w:cstheme="majorBidi"/>
                <w:b w:val="0"/>
                <w:color w:val="auto"/>
                <w:sz w:val="24"/>
                <w:szCs w:val="24"/>
                <w:lang w:val="es-ES_tradnl" w:eastAsia="es-ES"/>
              </w:rPr>
              <w:t xml:space="preserve">11. </w:t>
            </w:r>
            <w:r w:rsidR="00177585" w:rsidRPr="001B4185">
              <w:rPr>
                <w:rFonts w:ascii="Palatino Linotype" w:eastAsia="MS Mincho" w:hAnsi="Palatino Linotype" w:cstheme="majorBidi"/>
                <w:b w:val="0"/>
                <w:i/>
                <w:color w:val="auto"/>
                <w:sz w:val="24"/>
                <w:szCs w:val="24"/>
                <w:lang w:eastAsia="es-ES"/>
              </w:rPr>
              <w:t>Ú</w:t>
            </w:r>
            <w:r w:rsidRPr="001B4185">
              <w:rPr>
                <w:rFonts w:ascii="Palatino Linotype" w:eastAsia="MS Mincho" w:hAnsi="Palatino Linotype" w:cstheme="majorBidi"/>
                <w:b w:val="0"/>
                <w:i/>
                <w:color w:val="auto"/>
                <w:sz w:val="24"/>
                <w:szCs w:val="24"/>
                <w:lang w:eastAsia="es-ES"/>
              </w:rPr>
              <w:t>ltimo grado de estudios</w:t>
            </w:r>
          </w:p>
        </w:tc>
        <w:tc>
          <w:tcPr>
            <w:tcW w:w="4864" w:type="dxa"/>
          </w:tcPr>
          <w:p w14:paraId="5984BCB1" w14:textId="79AEBE38" w:rsidR="00345542" w:rsidRPr="001B4185" w:rsidRDefault="006B721A" w:rsidP="001B4185">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Si, Título</w:t>
            </w:r>
          </w:p>
        </w:tc>
      </w:tr>
      <w:tr w:rsidR="00345542" w:rsidRPr="001B4185" w14:paraId="2B409F0F" w14:textId="77777777" w:rsidTr="00F67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6824DD1" w14:textId="43B3DF8A" w:rsidR="00345542" w:rsidRPr="001B4185" w:rsidRDefault="00F67BA4" w:rsidP="001B4185">
            <w:pPr>
              <w:pStyle w:val="Prrafodelista"/>
              <w:spacing w:line="360" w:lineRule="auto"/>
              <w:ind w:left="0"/>
              <w:rPr>
                <w:rFonts w:ascii="Palatino Linotype" w:eastAsia="MS Mincho" w:hAnsi="Palatino Linotype" w:cstheme="majorBidi"/>
                <w:b w:val="0"/>
                <w:color w:val="auto"/>
                <w:sz w:val="24"/>
                <w:szCs w:val="24"/>
                <w:lang w:val="es-ES_tradnl" w:eastAsia="es-ES"/>
              </w:rPr>
            </w:pPr>
            <w:r w:rsidRPr="001B4185">
              <w:rPr>
                <w:rFonts w:ascii="Palatino Linotype" w:eastAsia="MS Mincho" w:hAnsi="Palatino Linotype" w:cstheme="majorBidi"/>
                <w:b w:val="0"/>
                <w:color w:val="auto"/>
                <w:sz w:val="24"/>
                <w:szCs w:val="24"/>
                <w:lang w:val="es-ES_tradnl" w:eastAsia="es-ES"/>
              </w:rPr>
              <w:t>12.</w:t>
            </w:r>
            <w:r w:rsidR="00177585" w:rsidRPr="001B4185">
              <w:rPr>
                <w:rFonts w:ascii="Palatino Linotype" w:eastAsia="Times New Roman" w:hAnsi="Palatino Linotype" w:cs="Times New Roman"/>
                <w:b w:val="0"/>
                <w:i/>
                <w:color w:val="auto"/>
                <w:sz w:val="24"/>
                <w:szCs w:val="24"/>
                <w:lang w:eastAsia="es-MX"/>
              </w:rPr>
              <w:t xml:space="preserve"> D</w:t>
            </w:r>
            <w:r w:rsidRPr="001B4185">
              <w:rPr>
                <w:rFonts w:ascii="Palatino Linotype" w:eastAsia="Times New Roman" w:hAnsi="Palatino Linotype" w:cs="Times New Roman"/>
                <w:b w:val="0"/>
                <w:i/>
                <w:color w:val="auto"/>
                <w:sz w:val="24"/>
                <w:szCs w:val="24"/>
                <w:lang w:eastAsia="es-MX"/>
              </w:rPr>
              <w:t xml:space="preserve">eclaración </w:t>
            </w:r>
            <w:r w:rsidR="00177585" w:rsidRPr="001B4185">
              <w:rPr>
                <w:rFonts w:ascii="Palatino Linotype" w:eastAsia="Times New Roman" w:hAnsi="Palatino Linotype" w:cs="Times New Roman"/>
                <w:b w:val="0"/>
                <w:i/>
                <w:color w:val="auto"/>
                <w:sz w:val="24"/>
                <w:szCs w:val="24"/>
                <w:lang w:eastAsia="es-MX"/>
              </w:rPr>
              <w:t>patrimonial</w:t>
            </w:r>
            <w:r w:rsidRPr="001B4185">
              <w:rPr>
                <w:rFonts w:ascii="Palatino Linotype" w:eastAsia="Times New Roman" w:hAnsi="Palatino Linotype" w:cs="Times New Roman"/>
                <w:b w:val="0"/>
                <w:i/>
                <w:color w:val="auto"/>
                <w:sz w:val="24"/>
                <w:szCs w:val="24"/>
                <w:lang w:eastAsia="es-MX"/>
              </w:rPr>
              <w:t xml:space="preserve"> y de intereses</w:t>
            </w:r>
          </w:p>
        </w:tc>
        <w:tc>
          <w:tcPr>
            <w:tcW w:w="4864" w:type="dxa"/>
          </w:tcPr>
          <w:p w14:paraId="2FF02823" w14:textId="3FC45D6F" w:rsidR="00345542" w:rsidRPr="001B4185" w:rsidRDefault="006B721A" w:rsidP="001B4185">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No la posee</w:t>
            </w:r>
          </w:p>
        </w:tc>
      </w:tr>
    </w:tbl>
    <w:p w14:paraId="796FCD8E" w14:textId="77777777" w:rsidR="00345542" w:rsidRPr="001B4185" w:rsidRDefault="00345542" w:rsidP="001B4185">
      <w:pPr>
        <w:pStyle w:val="Prrafodelista"/>
        <w:spacing w:after="0" w:line="360" w:lineRule="auto"/>
        <w:rPr>
          <w:rFonts w:ascii="Palatino Linotype" w:eastAsia="MS Mincho" w:hAnsi="Palatino Linotype" w:cstheme="majorBidi"/>
          <w:sz w:val="24"/>
          <w:szCs w:val="24"/>
          <w:lang w:val="es-ES_tradnl" w:eastAsia="es-ES"/>
        </w:rPr>
      </w:pPr>
    </w:p>
    <w:p w14:paraId="2DEAC125" w14:textId="77777777" w:rsidR="0029672F" w:rsidRPr="001B4185" w:rsidRDefault="0029672F" w:rsidP="001B4185">
      <w:pPr>
        <w:pStyle w:val="Prrafodelista"/>
        <w:spacing w:after="0" w:line="360" w:lineRule="auto"/>
        <w:ind w:left="360" w:right="49"/>
        <w:jc w:val="both"/>
        <w:rPr>
          <w:rFonts w:ascii="Palatino Linotype" w:eastAsia="MS Mincho" w:hAnsi="Palatino Linotype" w:cstheme="majorBidi"/>
          <w:sz w:val="24"/>
          <w:szCs w:val="24"/>
          <w:lang w:val="es-ES_tradnl" w:eastAsia="es-ES"/>
        </w:rPr>
      </w:pPr>
    </w:p>
    <w:p w14:paraId="0051E025" w14:textId="77777777" w:rsidR="0029672F" w:rsidRPr="001B4185" w:rsidRDefault="0049454B" w:rsidP="001B4185">
      <w:pPr>
        <w:pStyle w:val="Prrafodelista"/>
        <w:numPr>
          <w:ilvl w:val="0"/>
          <w:numId w:val="2"/>
        </w:numPr>
        <w:spacing w:after="0" w:line="360" w:lineRule="auto"/>
        <w:ind w:left="0" w:right="49" w:firstLine="0"/>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lastRenderedPageBreak/>
        <w:t xml:space="preserve">De la revisión realizada al contenido de la respuesta se puede observar que esta resulta incompleta por lo tanto </w:t>
      </w:r>
      <w:r w:rsidR="00345542" w:rsidRPr="001B4185">
        <w:rPr>
          <w:rFonts w:ascii="Palatino Linotype" w:eastAsia="MS Mincho" w:hAnsi="Palatino Linotype" w:cstheme="majorBidi"/>
          <w:sz w:val="24"/>
          <w:szCs w:val="24"/>
          <w:lang w:val="es-ES_tradnl" w:eastAsia="es-ES"/>
        </w:rPr>
        <w:t xml:space="preserve">resulta </w:t>
      </w:r>
      <w:r w:rsidRPr="001B4185">
        <w:rPr>
          <w:rFonts w:ascii="Palatino Linotype" w:eastAsia="MS Mincho" w:hAnsi="Palatino Linotype" w:cstheme="majorBidi"/>
          <w:sz w:val="24"/>
          <w:szCs w:val="24"/>
          <w:lang w:val="es-ES_tradnl" w:eastAsia="es-ES"/>
        </w:rPr>
        <w:t>evidente</w:t>
      </w:r>
      <w:r w:rsidR="00345542" w:rsidRPr="001B4185">
        <w:rPr>
          <w:rFonts w:ascii="Palatino Linotype" w:eastAsia="MS Mincho" w:hAnsi="Palatino Linotype" w:cstheme="majorBidi"/>
          <w:sz w:val="24"/>
          <w:szCs w:val="24"/>
          <w:lang w:val="es-ES_tradnl" w:eastAsia="es-ES"/>
        </w:rPr>
        <w:t xml:space="preserve"> que</w:t>
      </w:r>
      <w:r w:rsidRPr="001B4185">
        <w:rPr>
          <w:rFonts w:ascii="Palatino Linotype" w:eastAsia="MS Mincho" w:hAnsi="Palatino Linotype" w:cstheme="majorBidi"/>
          <w:sz w:val="24"/>
          <w:szCs w:val="24"/>
          <w:lang w:val="es-ES_tradnl" w:eastAsia="es-ES"/>
        </w:rPr>
        <w:t xml:space="preserve"> se vulnera el derecho de acceso a la informaci</w:t>
      </w:r>
      <w:r w:rsidR="00345542" w:rsidRPr="001B4185">
        <w:rPr>
          <w:rFonts w:ascii="Palatino Linotype" w:eastAsia="MS Mincho" w:hAnsi="Palatino Linotype" w:cstheme="majorBidi"/>
          <w:sz w:val="24"/>
          <w:szCs w:val="24"/>
          <w:lang w:val="es-ES_tradnl" w:eastAsia="es-ES"/>
        </w:rPr>
        <w:t>ón del particular, siendo que los motivos de inconformidad resulta</w:t>
      </w:r>
      <w:r w:rsidR="0029672F" w:rsidRPr="001B4185">
        <w:rPr>
          <w:rFonts w:ascii="Palatino Linotype" w:eastAsia="MS Mincho" w:hAnsi="Palatino Linotype" w:cstheme="majorBidi"/>
          <w:sz w:val="24"/>
          <w:szCs w:val="24"/>
          <w:lang w:val="es-ES_tradnl" w:eastAsia="es-ES"/>
        </w:rPr>
        <w:t>n</w:t>
      </w:r>
      <w:r w:rsidR="00345542" w:rsidRPr="001B4185">
        <w:rPr>
          <w:rFonts w:ascii="Palatino Linotype" w:eastAsia="MS Mincho" w:hAnsi="Palatino Linotype" w:cstheme="majorBidi"/>
          <w:sz w:val="24"/>
          <w:szCs w:val="24"/>
          <w:lang w:val="es-ES_tradnl" w:eastAsia="es-ES"/>
        </w:rPr>
        <w:t xml:space="preserve"> fundados y procedentes.</w:t>
      </w:r>
    </w:p>
    <w:p w14:paraId="7AA1988A" w14:textId="77777777" w:rsidR="0029672F" w:rsidRPr="001B4185" w:rsidRDefault="0029672F" w:rsidP="001B4185">
      <w:pPr>
        <w:pStyle w:val="Prrafodelista"/>
        <w:spacing w:after="0" w:line="360" w:lineRule="auto"/>
        <w:ind w:left="0" w:right="49"/>
        <w:jc w:val="both"/>
        <w:rPr>
          <w:rFonts w:ascii="Palatino Linotype" w:eastAsia="MS Mincho" w:hAnsi="Palatino Linotype" w:cstheme="majorBidi"/>
          <w:sz w:val="24"/>
          <w:szCs w:val="24"/>
          <w:lang w:val="es-ES_tradnl" w:eastAsia="es-ES"/>
        </w:rPr>
      </w:pPr>
    </w:p>
    <w:p w14:paraId="6889C802" w14:textId="6010ABF4" w:rsidR="0029672F" w:rsidRPr="001B4185" w:rsidRDefault="0029672F" w:rsidP="001B4185">
      <w:pPr>
        <w:pStyle w:val="Prrafodelista"/>
        <w:numPr>
          <w:ilvl w:val="0"/>
          <w:numId w:val="2"/>
        </w:numPr>
        <w:spacing w:after="0" w:line="360" w:lineRule="auto"/>
        <w:ind w:left="0" w:right="49" w:firstLine="0"/>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1B4185">
        <w:rPr>
          <w:rFonts w:ascii="Palatino Linotype" w:eastAsia="MS Mincho" w:hAnsi="Palatino Linotype" w:cstheme="majorBidi"/>
          <w:b/>
          <w:sz w:val="24"/>
          <w:szCs w:val="24"/>
          <w:lang w:val="es-ES_tradnl" w:eastAsia="es-ES"/>
        </w:rPr>
        <w:t>SUJETOS OBLIGADOS</w:t>
      </w:r>
      <w:r w:rsidRPr="001B4185">
        <w:rPr>
          <w:rFonts w:ascii="Palatino Linotype" w:eastAsia="MS Mincho" w:hAnsi="Palatino Linotype" w:cstheme="majorBidi"/>
          <w:sz w:val="24"/>
          <w:szCs w:val="24"/>
          <w:lang w:val="es-ES_tradnl" w:eastAsia="es-ES"/>
        </w:rPr>
        <w:t>, en ese sentido se procede a citar el siguiente Criterio:</w:t>
      </w:r>
    </w:p>
    <w:p w14:paraId="08CAED5D" w14:textId="77777777" w:rsidR="0029672F" w:rsidRPr="001B4185" w:rsidRDefault="0029672F" w:rsidP="001B4185">
      <w:pPr>
        <w:spacing w:after="0" w:line="360" w:lineRule="auto"/>
        <w:ind w:left="567" w:right="616"/>
        <w:contextualSpacing/>
        <w:jc w:val="both"/>
        <w:rPr>
          <w:rFonts w:ascii="Palatino Linotype" w:eastAsia="MS Mincho" w:hAnsi="Palatino Linotype" w:cstheme="majorBidi"/>
          <w:b/>
          <w:i/>
          <w:sz w:val="24"/>
          <w:szCs w:val="24"/>
          <w:lang w:eastAsia="es-ES"/>
        </w:rPr>
      </w:pPr>
    </w:p>
    <w:p w14:paraId="6C00CD31" w14:textId="77777777" w:rsidR="0029672F" w:rsidRPr="001B4185" w:rsidRDefault="0029672F" w:rsidP="001B4185">
      <w:pPr>
        <w:spacing w:after="0" w:line="360" w:lineRule="auto"/>
        <w:ind w:left="567" w:right="616"/>
        <w:contextualSpacing/>
        <w:jc w:val="both"/>
        <w:rPr>
          <w:rFonts w:ascii="Palatino Linotype" w:eastAsia="MS Mincho" w:hAnsi="Palatino Linotype" w:cstheme="majorBidi"/>
          <w:i/>
          <w:sz w:val="24"/>
          <w:szCs w:val="24"/>
          <w:lang w:eastAsia="es-ES"/>
        </w:rPr>
      </w:pPr>
      <w:r w:rsidRPr="001B4185">
        <w:rPr>
          <w:rFonts w:ascii="Palatino Linotype" w:eastAsia="MS Mincho" w:hAnsi="Palatino Linotype" w:cstheme="majorBidi"/>
          <w:b/>
          <w:i/>
          <w:sz w:val="24"/>
          <w:szCs w:val="24"/>
          <w:lang w:eastAsia="es-ES"/>
        </w:rPr>
        <w:t>El Instituto Federal de Acceso a la Información y Protección de Datos no cuenta con facultades para pronunciarse respecto de la veracidad de los documentos proporcionados por los sujetos obligados.</w:t>
      </w:r>
      <w:r w:rsidRPr="001B4185">
        <w:rPr>
          <w:rFonts w:ascii="Palatino Linotype" w:eastAsia="MS Mincho" w:hAnsi="Palatino Linotype" w:cstheme="majorBidi"/>
          <w:i/>
          <w:sz w:val="24"/>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1B4185">
        <w:rPr>
          <w:rFonts w:ascii="Palatino Linotype" w:eastAsia="MS Mincho" w:hAnsi="Palatino Linotype" w:cstheme="majorBidi"/>
          <w:i/>
          <w:sz w:val="24"/>
          <w:szCs w:val="24"/>
          <w:lang w:eastAsia="es-ES"/>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5CCCAC8" w14:textId="77777777" w:rsidR="0029672F" w:rsidRPr="001B4185" w:rsidRDefault="0029672F" w:rsidP="001B4185">
      <w:pPr>
        <w:spacing w:after="0" w:line="360" w:lineRule="auto"/>
        <w:ind w:left="567" w:right="616"/>
        <w:contextualSpacing/>
        <w:jc w:val="both"/>
        <w:rPr>
          <w:rFonts w:ascii="Palatino Linotype" w:eastAsia="MS Mincho" w:hAnsi="Palatino Linotype" w:cstheme="majorBidi"/>
          <w:i/>
          <w:sz w:val="24"/>
          <w:szCs w:val="24"/>
          <w:lang w:eastAsia="es-ES"/>
        </w:rPr>
      </w:pPr>
      <w:r w:rsidRPr="001B4185">
        <w:rPr>
          <w:rFonts w:ascii="Palatino Linotype" w:eastAsia="MS Mincho" w:hAnsi="Palatino Linotype" w:cstheme="majorBidi"/>
          <w:i/>
          <w:sz w:val="24"/>
          <w:szCs w:val="24"/>
          <w:lang w:eastAsia="es-ES"/>
        </w:rPr>
        <w:t>Expedientes:</w:t>
      </w:r>
    </w:p>
    <w:p w14:paraId="4C8C4FC5" w14:textId="77777777" w:rsidR="0029672F" w:rsidRPr="001B4185" w:rsidRDefault="0029672F" w:rsidP="001B4185">
      <w:pPr>
        <w:spacing w:after="0" w:line="360" w:lineRule="auto"/>
        <w:ind w:left="567" w:right="616"/>
        <w:contextualSpacing/>
        <w:jc w:val="both"/>
        <w:rPr>
          <w:rFonts w:ascii="Palatino Linotype" w:eastAsia="MS Mincho" w:hAnsi="Palatino Linotype" w:cstheme="majorBidi"/>
          <w:i/>
          <w:sz w:val="24"/>
          <w:szCs w:val="24"/>
          <w:lang w:eastAsia="es-ES"/>
        </w:rPr>
      </w:pPr>
      <w:r w:rsidRPr="001B4185">
        <w:rPr>
          <w:rFonts w:ascii="Palatino Linotype" w:eastAsia="MS Mincho" w:hAnsi="Palatino Linotype" w:cstheme="majorBidi"/>
          <w:i/>
          <w:sz w:val="24"/>
          <w:szCs w:val="24"/>
          <w:lang w:eastAsia="es-ES"/>
        </w:rPr>
        <w:t>2440/07 Comisión Federal de Electricidad - Alonso Lujambio Irazábal</w:t>
      </w:r>
    </w:p>
    <w:p w14:paraId="3DDD0ECF" w14:textId="77777777" w:rsidR="0029672F" w:rsidRPr="001B4185" w:rsidRDefault="0029672F" w:rsidP="001B4185">
      <w:pPr>
        <w:spacing w:after="0" w:line="360" w:lineRule="auto"/>
        <w:ind w:left="567" w:right="616"/>
        <w:contextualSpacing/>
        <w:jc w:val="both"/>
        <w:rPr>
          <w:rFonts w:ascii="Palatino Linotype" w:eastAsia="MS Mincho" w:hAnsi="Palatino Linotype" w:cstheme="majorBidi"/>
          <w:i/>
          <w:sz w:val="24"/>
          <w:szCs w:val="24"/>
          <w:lang w:eastAsia="es-ES"/>
        </w:rPr>
      </w:pPr>
      <w:r w:rsidRPr="001B4185">
        <w:rPr>
          <w:rFonts w:ascii="Palatino Linotype" w:eastAsia="MS Mincho" w:hAnsi="Palatino Linotype" w:cstheme="majorBidi"/>
          <w:i/>
          <w:sz w:val="24"/>
          <w:szCs w:val="24"/>
          <w:lang w:eastAsia="es-ES"/>
        </w:rPr>
        <w:t>0113/09 Instituto de Seguridad y Servicios Sociales de los Trabajadores del</w:t>
      </w:r>
    </w:p>
    <w:p w14:paraId="648DF7A9" w14:textId="77777777" w:rsidR="0029672F" w:rsidRPr="001B4185" w:rsidRDefault="0029672F" w:rsidP="001B4185">
      <w:pPr>
        <w:spacing w:after="0" w:line="360" w:lineRule="auto"/>
        <w:ind w:left="567" w:right="616"/>
        <w:contextualSpacing/>
        <w:jc w:val="both"/>
        <w:rPr>
          <w:rFonts w:ascii="Palatino Linotype" w:eastAsia="MS Mincho" w:hAnsi="Palatino Linotype" w:cstheme="majorBidi"/>
          <w:i/>
          <w:sz w:val="24"/>
          <w:szCs w:val="24"/>
          <w:lang w:eastAsia="es-ES"/>
        </w:rPr>
      </w:pPr>
      <w:r w:rsidRPr="001B4185">
        <w:rPr>
          <w:rFonts w:ascii="Palatino Linotype" w:eastAsia="MS Mincho" w:hAnsi="Palatino Linotype" w:cstheme="majorBidi"/>
          <w:i/>
          <w:sz w:val="24"/>
          <w:szCs w:val="24"/>
          <w:lang w:eastAsia="es-ES"/>
        </w:rPr>
        <w:t>Estado – Alonso Lujambio Irazábal</w:t>
      </w:r>
    </w:p>
    <w:p w14:paraId="3562EDC7" w14:textId="77777777" w:rsidR="0029672F" w:rsidRPr="001B4185" w:rsidRDefault="0029672F" w:rsidP="001B4185">
      <w:pPr>
        <w:spacing w:after="0" w:line="360" w:lineRule="auto"/>
        <w:ind w:left="567" w:right="616"/>
        <w:contextualSpacing/>
        <w:jc w:val="both"/>
        <w:rPr>
          <w:rFonts w:ascii="Palatino Linotype" w:eastAsia="MS Mincho" w:hAnsi="Palatino Linotype" w:cstheme="majorBidi"/>
          <w:i/>
          <w:sz w:val="24"/>
          <w:szCs w:val="24"/>
          <w:lang w:eastAsia="es-ES"/>
        </w:rPr>
      </w:pPr>
      <w:r w:rsidRPr="001B4185">
        <w:rPr>
          <w:rFonts w:ascii="Palatino Linotype" w:eastAsia="MS Mincho" w:hAnsi="Palatino Linotype" w:cstheme="majorBidi"/>
          <w:i/>
          <w:sz w:val="24"/>
          <w:szCs w:val="24"/>
          <w:lang w:eastAsia="es-ES"/>
        </w:rPr>
        <w:t xml:space="preserve">1624/09 Instituto Nacional para la Educación de los Adultos - María </w:t>
      </w:r>
      <w:proofErr w:type="spellStart"/>
      <w:r w:rsidRPr="001B4185">
        <w:rPr>
          <w:rFonts w:ascii="Palatino Linotype" w:eastAsia="MS Mincho" w:hAnsi="Palatino Linotype" w:cstheme="majorBidi"/>
          <w:i/>
          <w:sz w:val="24"/>
          <w:szCs w:val="24"/>
          <w:lang w:eastAsia="es-ES"/>
        </w:rPr>
        <w:t>Marván</w:t>
      </w:r>
      <w:proofErr w:type="spellEnd"/>
      <w:r w:rsidRPr="001B4185">
        <w:rPr>
          <w:rFonts w:ascii="Palatino Linotype" w:eastAsia="MS Mincho" w:hAnsi="Palatino Linotype" w:cstheme="majorBidi"/>
          <w:i/>
          <w:sz w:val="24"/>
          <w:szCs w:val="24"/>
          <w:lang w:eastAsia="es-ES"/>
        </w:rPr>
        <w:t xml:space="preserve"> Laborde</w:t>
      </w:r>
    </w:p>
    <w:p w14:paraId="2F48CDE6" w14:textId="77777777" w:rsidR="0029672F" w:rsidRPr="001B4185" w:rsidRDefault="0029672F" w:rsidP="001B4185">
      <w:pPr>
        <w:spacing w:after="0" w:line="360" w:lineRule="auto"/>
        <w:ind w:left="567" w:right="616"/>
        <w:contextualSpacing/>
        <w:jc w:val="both"/>
        <w:rPr>
          <w:rFonts w:ascii="Palatino Linotype" w:eastAsia="MS Mincho" w:hAnsi="Palatino Linotype" w:cstheme="majorBidi"/>
          <w:i/>
          <w:sz w:val="24"/>
          <w:szCs w:val="24"/>
          <w:lang w:eastAsia="es-ES"/>
        </w:rPr>
      </w:pPr>
      <w:r w:rsidRPr="001B4185">
        <w:rPr>
          <w:rFonts w:ascii="Palatino Linotype" w:eastAsia="MS Mincho" w:hAnsi="Palatino Linotype" w:cstheme="majorBidi"/>
          <w:i/>
          <w:sz w:val="24"/>
          <w:szCs w:val="24"/>
          <w:lang w:eastAsia="es-ES"/>
        </w:rPr>
        <w:t xml:space="preserve">2395/09 Secretaría de Economía - María </w:t>
      </w:r>
      <w:proofErr w:type="spellStart"/>
      <w:r w:rsidRPr="001B4185">
        <w:rPr>
          <w:rFonts w:ascii="Palatino Linotype" w:eastAsia="MS Mincho" w:hAnsi="Palatino Linotype" w:cstheme="majorBidi"/>
          <w:i/>
          <w:sz w:val="24"/>
          <w:szCs w:val="24"/>
          <w:lang w:eastAsia="es-ES"/>
        </w:rPr>
        <w:t>Marván</w:t>
      </w:r>
      <w:proofErr w:type="spellEnd"/>
      <w:r w:rsidRPr="001B4185">
        <w:rPr>
          <w:rFonts w:ascii="Palatino Linotype" w:eastAsia="MS Mincho" w:hAnsi="Palatino Linotype" w:cstheme="majorBidi"/>
          <w:i/>
          <w:sz w:val="24"/>
          <w:szCs w:val="24"/>
          <w:lang w:eastAsia="es-ES"/>
        </w:rPr>
        <w:t xml:space="preserve"> Laborde</w:t>
      </w:r>
    </w:p>
    <w:p w14:paraId="3061D278" w14:textId="170FCBE5" w:rsidR="00345542" w:rsidRPr="001B4185" w:rsidRDefault="0029672F" w:rsidP="001B4185">
      <w:pPr>
        <w:spacing w:after="0" w:line="360" w:lineRule="auto"/>
        <w:ind w:left="567" w:right="616"/>
        <w:contextualSpacing/>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i/>
          <w:sz w:val="24"/>
          <w:szCs w:val="24"/>
          <w:lang w:eastAsia="es-ES"/>
        </w:rPr>
        <w:t xml:space="preserve">0837/10 Administración Portuaria Integral de Veracruz, S.A. de C.V. – María </w:t>
      </w:r>
      <w:proofErr w:type="spellStart"/>
      <w:r w:rsidRPr="001B4185">
        <w:rPr>
          <w:rFonts w:ascii="Palatino Linotype" w:eastAsia="MS Mincho" w:hAnsi="Palatino Linotype" w:cstheme="majorBidi"/>
          <w:i/>
          <w:sz w:val="24"/>
          <w:szCs w:val="24"/>
          <w:lang w:eastAsia="es-ES"/>
        </w:rPr>
        <w:t>Marván</w:t>
      </w:r>
      <w:proofErr w:type="spellEnd"/>
      <w:r w:rsidRPr="001B4185">
        <w:rPr>
          <w:rFonts w:ascii="Palatino Linotype" w:eastAsia="MS Mincho" w:hAnsi="Palatino Linotype" w:cstheme="majorBidi"/>
          <w:i/>
          <w:sz w:val="24"/>
          <w:szCs w:val="24"/>
          <w:lang w:eastAsia="es-ES"/>
        </w:rPr>
        <w:t xml:space="preserve"> Laborde</w:t>
      </w:r>
    </w:p>
    <w:p w14:paraId="3A06C289" w14:textId="77777777" w:rsidR="00345542" w:rsidRPr="001B4185" w:rsidRDefault="00345542" w:rsidP="001B4185">
      <w:pPr>
        <w:pStyle w:val="Prrafodelista"/>
        <w:spacing w:after="0" w:line="360" w:lineRule="auto"/>
        <w:rPr>
          <w:rFonts w:ascii="Palatino Linotype" w:eastAsia="MS Mincho" w:hAnsi="Palatino Linotype" w:cstheme="majorBidi"/>
          <w:sz w:val="24"/>
          <w:szCs w:val="24"/>
          <w:lang w:val="es-ES_tradnl" w:eastAsia="es-ES"/>
        </w:rPr>
      </w:pPr>
    </w:p>
    <w:p w14:paraId="06B6AEDE" w14:textId="666107BA" w:rsidR="0029672F" w:rsidRPr="001B4185" w:rsidRDefault="00666C52" w:rsidP="001B418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Ahora bien, en cuanto a la información que no se proporcionó se hará el análisis respectivo con la finalidad de terminar si la posee, genera o administra el SUJETO OBLIGADO.</w:t>
      </w:r>
    </w:p>
    <w:p w14:paraId="295F1D7E" w14:textId="77777777" w:rsidR="0029672F" w:rsidRPr="001B4185" w:rsidRDefault="0029672F"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40FB3002" w14:textId="56E11931" w:rsidR="0029672F" w:rsidRPr="001B4185" w:rsidRDefault="00666C52" w:rsidP="001B4185">
      <w:pPr>
        <w:pStyle w:val="Ttulo2"/>
        <w:spacing w:before="0" w:line="360" w:lineRule="auto"/>
        <w:rPr>
          <w:rFonts w:ascii="Palatino Linotype" w:eastAsia="MS Mincho" w:hAnsi="Palatino Linotype"/>
          <w:b/>
          <w:i/>
          <w:color w:val="auto"/>
          <w:sz w:val="24"/>
          <w:szCs w:val="24"/>
          <w:lang w:val="es-ES_tradnl" w:eastAsia="es-ES"/>
        </w:rPr>
      </w:pPr>
      <w:bookmarkStart w:id="73" w:name="_Toc7008053"/>
      <w:r w:rsidRPr="001B4185">
        <w:rPr>
          <w:rFonts w:ascii="Palatino Linotype" w:eastAsia="MS Mincho" w:hAnsi="Palatino Linotype"/>
          <w:b/>
          <w:i/>
          <w:color w:val="auto"/>
          <w:sz w:val="24"/>
          <w:szCs w:val="24"/>
          <w:lang w:val="es-ES_tradnl" w:eastAsia="es-ES"/>
        </w:rPr>
        <w:t>III. De la información faltante</w:t>
      </w:r>
      <w:bookmarkEnd w:id="73"/>
    </w:p>
    <w:p w14:paraId="29449536" w14:textId="77777777" w:rsidR="0029672F" w:rsidRPr="001B4185" w:rsidRDefault="0029672F"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7D157D34" w14:textId="0A866EA8" w:rsidR="00666C52" w:rsidRPr="001B4185" w:rsidRDefault="00666C52" w:rsidP="001B4185">
      <w:pPr>
        <w:pStyle w:val="Ttulo2"/>
        <w:numPr>
          <w:ilvl w:val="0"/>
          <w:numId w:val="14"/>
        </w:numPr>
        <w:spacing w:before="0" w:line="360" w:lineRule="auto"/>
        <w:rPr>
          <w:rFonts w:ascii="Palatino Linotype" w:eastAsia="MS Mincho" w:hAnsi="Palatino Linotype"/>
          <w:b/>
          <w:i/>
          <w:color w:val="auto"/>
          <w:sz w:val="24"/>
          <w:szCs w:val="24"/>
          <w:lang w:val="es-ES_tradnl" w:eastAsia="es-ES"/>
        </w:rPr>
      </w:pPr>
      <w:bookmarkStart w:id="74" w:name="_Toc7008054"/>
      <w:r w:rsidRPr="001B4185">
        <w:rPr>
          <w:rFonts w:ascii="Palatino Linotype" w:eastAsia="MS Mincho" w:hAnsi="Palatino Linotype"/>
          <w:b/>
          <w:i/>
          <w:color w:val="auto"/>
          <w:sz w:val="24"/>
          <w:szCs w:val="24"/>
          <w:lang w:val="es-ES_tradnl" w:eastAsia="es-ES"/>
        </w:rPr>
        <w:lastRenderedPageBreak/>
        <w:t>De las compensaciones y otras prestaciones.</w:t>
      </w:r>
      <w:bookmarkEnd w:id="74"/>
    </w:p>
    <w:p w14:paraId="149040E0" w14:textId="77777777" w:rsidR="00666C52" w:rsidRPr="001B4185" w:rsidRDefault="00666C52"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728D6B7F" w14:textId="242C0D31" w:rsidR="00E07343" w:rsidRPr="001B4185" w:rsidRDefault="00E07343" w:rsidP="001B4185">
      <w:pPr>
        <w:numPr>
          <w:ilvl w:val="0"/>
          <w:numId w:val="2"/>
        </w:numPr>
        <w:spacing w:after="0" w:line="360" w:lineRule="auto"/>
        <w:ind w:left="0" w:firstLine="0"/>
        <w:contextualSpacing/>
        <w:jc w:val="both"/>
        <w:rPr>
          <w:rFonts w:ascii="Palatino Linotype" w:eastAsia="Times New Roman" w:hAnsi="Palatino Linotype" w:cs="Times New Roman"/>
          <w:i/>
          <w:color w:val="000000" w:themeColor="text1"/>
          <w:sz w:val="24"/>
          <w:szCs w:val="24"/>
        </w:rPr>
      </w:pPr>
      <w:r w:rsidRPr="001B4185">
        <w:rPr>
          <w:rFonts w:ascii="Palatino Linotype" w:eastAsia="Times New Roman" w:hAnsi="Palatino Linotype" w:cs="Times New Roman"/>
          <w:color w:val="000000" w:themeColor="text1"/>
          <w:sz w:val="24"/>
          <w:szCs w:val="24"/>
        </w:rPr>
        <w:t xml:space="preserve">La información de referencia se contiene en los recibos de nómina que se generan de manera quincenal, los cuales </w:t>
      </w:r>
      <w:r w:rsidRPr="001B4185">
        <w:rPr>
          <w:rFonts w:ascii="Palatino Linotype" w:eastAsia="Times New Roman" w:hAnsi="Palatino Linotype" w:cs="Times New Roman"/>
          <w:color w:val="000000" w:themeColor="text1"/>
          <w:sz w:val="24"/>
          <w:szCs w:val="24"/>
          <w:lang w:eastAsia="es-MX"/>
        </w:rPr>
        <w:t xml:space="preserve"> consisten en un registro realizado por las instituciones, en el cual se asientan las percepciones brutas, deducciones y el neto a recibir de dichos trabajadores.</w:t>
      </w:r>
    </w:p>
    <w:p w14:paraId="3661E28B" w14:textId="77777777" w:rsidR="00E07343" w:rsidRPr="001B4185" w:rsidRDefault="00E07343" w:rsidP="001B4185">
      <w:pPr>
        <w:autoSpaceDE w:val="0"/>
        <w:autoSpaceDN w:val="0"/>
        <w:adjustRightInd w:val="0"/>
        <w:spacing w:after="0" w:line="360" w:lineRule="auto"/>
        <w:contextualSpacing/>
        <w:jc w:val="both"/>
        <w:rPr>
          <w:rFonts w:ascii="Palatino Linotype" w:eastAsia="Times New Roman" w:hAnsi="Palatino Linotype" w:cs="Times New Roman"/>
          <w:i/>
          <w:color w:val="000000" w:themeColor="text1"/>
          <w:sz w:val="24"/>
          <w:szCs w:val="24"/>
        </w:rPr>
      </w:pPr>
    </w:p>
    <w:p w14:paraId="643CCEA1" w14:textId="029A4288" w:rsidR="00E07343" w:rsidRPr="001B4185" w:rsidRDefault="00E07343" w:rsidP="001B4185">
      <w:pPr>
        <w:numPr>
          <w:ilvl w:val="0"/>
          <w:numId w:val="2"/>
        </w:numPr>
        <w:spacing w:after="0" w:line="360" w:lineRule="auto"/>
        <w:ind w:left="0" w:firstLine="0"/>
        <w:contextualSpacing/>
        <w:jc w:val="both"/>
        <w:rPr>
          <w:rFonts w:ascii="Palatino Linotype" w:eastAsia="Times New Roman" w:hAnsi="Palatino Linotype" w:cs="Arial"/>
          <w:color w:val="000000" w:themeColor="text1"/>
          <w:sz w:val="24"/>
          <w:szCs w:val="24"/>
        </w:rPr>
      </w:pPr>
      <w:r w:rsidRPr="001B4185">
        <w:rPr>
          <w:rFonts w:ascii="Palatino Linotype" w:eastAsia="Times New Roman" w:hAnsi="Palatino Linotype" w:cs="Arial"/>
          <w:color w:val="000000" w:themeColor="text1"/>
          <w:sz w:val="24"/>
          <w:szCs w:val="24"/>
        </w:rPr>
        <w:t>Ahora bien, tratándose de servidores públicos del Ayuntamiento, la Ley del Trabajo de los Servidores Públicos del Estado y Municipios, en su artículo 220-K fracciones II y IV y último párrafo, establecen lo siguiente:</w:t>
      </w:r>
    </w:p>
    <w:p w14:paraId="0BCFD20E" w14:textId="77777777" w:rsidR="00E07343" w:rsidRPr="001B4185" w:rsidRDefault="00E07343" w:rsidP="001B4185">
      <w:pPr>
        <w:spacing w:after="0" w:line="360" w:lineRule="auto"/>
        <w:contextualSpacing/>
        <w:jc w:val="both"/>
        <w:rPr>
          <w:rFonts w:ascii="Palatino Linotype" w:eastAsia="Times New Roman" w:hAnsi="Palatino Linotype" w:cs="Arial"/>
          <w:color w:val="000000" w:themeColor="text1"/>
          <w:sz w:val="24"/>
          <w:szCs w:val="24"/>
        </w:rPr>
      </w:pPr>
    </w:p>
    <w:p w14:paraId="3EBA1537" w14:textId="77777777" w:rsidR="00E07343" w:rsidRPr="001B4185" w:rsidRDefault="00E07343" w:rsidP="001B4185">
      <w:pPr>
        <w:tabs>
          <w:tab w:val="left" w:pos="8222"/>
          <w:tab w:val="left" w:pos="8789"/>
        </w:tabs>
        <w:spacing w:after="0" w:line="360" w:lineRule="auto"/>
        <w:ind w:left="851" w:right="567"/>
        <w:jc w:val="both"/>
        <w:rPr>
          <w:rFonts w:ascii="Palatino Linotype" w:eastAsia="Times New Roman" w:hAnsi="Palatino Linotype" w:cs="Times New Roman"/>
          <w:bCs/>
          <w:i/>
          <w:color w:val="000000" w:themeColor="text1"/>
          <w:sz w:val="24"/>
          <w:szCs w:val="24"/>
        </w:rPr>
      </w:pPr>
      <w:r w:rsidRPr="001B4185">
        <w:rPr>
          <w:rFonts w:ascii="Palatino Linotype" w:eastAsia="Times New Roman" w:hAnsi="Palatino Linotype" w:cs="Times New Roman"/>
          <w:b/>
          <w:bCs/>
          <w:i/>
          <w:color w:val="000000" w:themeColor="text1"/>
          <w:sz w:val="24"/>
          <w:szCs w:val="24"/>
        </w:rPr>
        <w:t>“ARTÍCULO 220 K</w:t>
      </w:r>
      <w:r w:rsidRPr="001B4185">
        <w:rPr>
          <w:rFonts w:ascii="Palatino Linotype" w:eastAsia="Times New Roman" w:hAnsi="Palatino Linotype" w:cs="Times New Roman"/>
          <w:bCs/>
          <w:i/>
          <w:color w:val="000000" w:themeColor="text1"/>
          <w:sz w:val="24"/>
          <w:szCs w:val="24"/>
        </w:rPr>
        <w:t>.- La institución o dependencia pública tiene la obligación de conservar y exhibir en el proceso los documentos que a continuación se precisan:</w:t>
      </w:r>
    </w:p>
    <w:p w14:paraId="03CCA651" w14:textId="77777777" w:rsidR="00E07343" w:rsidRPr="001B4185" w:rsidRDefault="00E07343" w:rsidP="001B4185">
      <w:pPr>
        <w:tabs>
          <w:tab w:val="left" w:pos="8222"/>
          <w:tab w:val="left" w:pos="8789"/>
        </w:tabs>
        <w:spacing w:after="0" w:line="360" w:lineRule="auto"/>
        <w:ind w:left="851" w:right="567"/>
        <w:jc w:val="both"/>
        <w:rPr>
          <w:rFonts w:ascii="Palatino Linotype" w:eastAsia="Times New Roman" w:hAnsi="Palatino Linotype" w:cs="Times New Roman"/>
          <w:bCs/>
          <w:i/>
          <w:color w:val="000000" w:themeColor="text1"/>
          <w:sz w:val="24"/>
          <w:szCs w:val="24"/>
        </w:rPr>
      </w:pPr>
      <w:r w:rsidRPr="001B4185">
        <w:rPr>
          <w:rFonts w:ascii="Palatino Linotype" w:eastAsia="Times New Roman" w:hAnsi="Palatino Linotype" w:cs="Times New Roman"/>
          <w:bCs/>
          <w:i/>
          <w:color w:val="000000" w:themeColor="text1"/>
          <w:sz w:val="24"/>
          <w:szCs w:val="24"/>
        </w:rPr>
        <w:t>…</w:t>
      </w:r>
    </w:p>
    <w:p w14:paraId="5D1521E7" w14:textId="77777777" w:rsidR="00E07343" w:rsidRPr="001B4185" w:rsidRDefault="00E07343" w:rsidP="001B4185">
      <w:pPr>
        <w:tabs>
          <w:tab w:val="left" w:pos="8222"/>
          <w:tab w:val="left" w:pos="8789"/>
        </w:tabs>
        <w:spacing w:after="0" w:line="360" w:lineRule="auto"/>
        <w:ind w:left="851" w:right="567"/>
        <w:jc w:val="both"/>
        <w:rPr>
          <w:rFonts w:ascii="Palatino Linotype" w:eastAsia="Times New Roman" w:hAnsi="Palatino Linotype" w:cs="Times New Roman"/>
          <w:bCs/>
          <w:i/>
          <w:color w:val="000000" w:themeColor="text1"/>
          <w:sz w:val="24"/>
          <w:szCs w:val="24"/>
        </w:rPr>
      </w:pPr>
      <w:r w:rsidRPr="001B4185">
        <w:rPr>
          <w:rFonts w:ascii="Palatino Linotype" w:eastAsia="Times New Roman" w:hAnsi="Palatino Linotype" w:cs="Times New Roman"/>
          <w:bCs/>
          <w:i/>
          <w:color w:val="000000" w:themeColor="text1"/>
          <w:sz w:val="24"/>
          <w:szCs w:val="24"/>
        </w:rPr>
        <w:t xml:space="preserve">II. </w:t>
      </w:r>
      <w:r w:rsidRPr="001B4185">
        <w:rPr>
          <w:rFonts w:ascii="Palatino Linotype" w:eastAsia="Times New Roman" w:hAnsi="Palatino Linotype" w:cs="Times New Roman"/>
          <w:b/>
          <w:bCs/>
          <w:i/>
          <w:color w:val="000000" w:themeColor="text1"/>
          <w:sz w:val="24"/>
          <w:szCs w:val="24"/>
        </w:rPr>
        <w:t>Recibos de pagos de salarios</w:t>
      </w:r>
      <w:r w:rsidRPr="001B4185">
        <w:rPr>
          <w:rFonts w:ascii="Palatino Linotype" w:eastAsia="Times New Roman" w:hAnsi="Palatino Linotype" w:cs="Times New Roman"/>
          <w:bCs/>
          <w:i/>
          <w:color w:val="000000" w:themeColor="text1"/>
          <w:sz w:val="24"/>
          <w:szCs w:val="24"/>
        </w:rPr>
        <w:t xml:space="preserve"> o las constancias documentales del pago de salario cuando sea por depósito o mediante información electrónica;</w:t>
      </w:r>
    </w:p>
    <w:p w14:paraId="0EC288C4" w14:textId="77777777" w:rsidR="00E07343" w:rsidRPr="001B4185" w:rsidRDefault="00E07343" w:rsidP="001B4185">
      <w:pPr>
        <w:tabs>
          <w:tab w:val="left" w:pos="8222"/>
          <w:tab w:val="left" w:pos="8789"/>
        </w:tabs>
        <w:spacing w:after="0" w:line="360" w:lineRule="auto"/>
        <w:ind w:left="851" w:right="567"/>
        <w:jc w:val="both"/>
        <w:rPr>
          <w:rFonts w:ascii="Palatino Linotype" w:eastAsia="Times New Roman" w:hAnsi="Palatino Linotype" w:cs="Times New Roman"/>
          <w:bCs/>
          <w:i/>
          <w:color w:val="000000" w:themeColor="text1"/>
          <w:sz w:val="24"/>
          <w:szCs w:val="24"/>
        </w:rPr>
      </w:pPr>
      <w:r w:rsidRPr="001B4185">
        <w:rPr>
          <w:rFonts w:ascii="Palatino Linotype" w:eastAsia="Times New Roman" w:hAnsi="Palatino Linotype" w:cs="Times New Roman"/>
          <w:b/>
          <w:bCs/>
          <w:i/>
          <w:color w:val="000000" w:themeColor="text1"/>
          <w:sz w:val="24"/>
          <w:szCs w:val="24"/>
        </w:rPr>
        <w:t>(…)</w:t>
      </w:r>
    </w:p>
    <w:p w14:paraId="5805859E" w14:textId="77777777" w:rsidR="00E07343" w:rsidRPr="001B4185" w:rsidRDefault="00E07343" w:rsidP="001B4185">
      <w:pPr>
        <w:tabs>
          <w:tab w:val="left" w:pos="8222"/>
          <w:tab w:val="left" w:pos="8789"/>
        </w:tabs>
        <w:spacing w:after="0" w:line="360" w:lineRule="auto"/>
        <w:ind w:left="851" w:right="567"/>
        <w:jc w:val="both"/>
        <w:rPr>
          <w:rFonts w:ascii="Palatino Linotype" w:eastAsia="Times New Roman" w:hAnsi="Palatino Linotype" w:cs="Times New Roman"/>
          <w:bCs/>
          <w:i/>
          <w:color w:val="000000" w:themeColor="text1"/>
          <w:sz w:val="24"/>
          <w:szCs w:val="24"/>
        </w:rPr>
      </w:pPr>
      <w:r w:rsidRPr="001B4185">
        <w:rPr>
          <w:rFonts w:ascii="Palatino Linotype" w:eastAsia="Times New Roman" w:hAnsi="Palatino Linotype" w:cs="Times New Roman"/>
          <w:bCs/>
          <w:i/>
          <w:color w:val="000000" w:themeColor="text1"/>
          <w:sz w:val="24"/>
          <w:szCs w:val="24"/>
        </w:rPr>
        <w:t xml:space="preserve">IV. </w:t>
      </w:r>
      <w:r w:rsidRPr="001B4185">
        <w:rPr>
          <w:rFonts w:ascii="Palatino Linotype" w:eastAsia="Times New Roman" w:hAnsi="Palatino Linotype" w:cs="Times New Roman"/>
          <w:b/>
          <w:bCs/>
          <w:i/>
          <w:color w:val="000000" w:themeColor="text1"/>
          <w:sz w:val="24"/>
          <w:szCs w:val="24"/>
        </w:rPr>
        <w:t>Recibos</w:t>
      </w:r>
      <w:r w:rsidRPr="001B4185">
        <w:rPr>
          <w:rFonts w:ascii="Palatino Linotype" w:eastAsia="Times New Roman" w:hAnsi="Palatino Linotype" w:cs="Times New Roman"/>
          <w:bCs/>
          <w:i/>
          <w:color w:val="000000" w:themeColor="text1"/>
          <w:sz w:val="24"/>
          <w:szCs w:val="24"/>
        </w:rPr>
        <w:t xml:space="preserve"> o las constancias de depósito o del medio de información magnética o electrónica que sean utilizadas para el pago de salarios, prima vacacional, aguinaldo y demás prestaciones establecidas en la presente ley; y</w:t>
      </w:r>
    </w:p>
    <w:p w14:paraId="66E3E400" w14:textId="77777777" w:rsidR="00E07343" w:rsidRPr="001B4185" w:rsidRDefault="00E07343" w:rsidP="001B4185">
      <w:pPr>
        <w:tabs>
          <w:tab w:val="left" w:pos="8222"/>
          <w:tab w:val="left" w:pos="8789"/>
        </w:tabs>
        <w:spacing w:after="0" w:line="360" w:lineRule="auto"/>
        <w:ind w:left="851" w:right="567"/>
        <w:jc w:val="both"/>
        <w:rPr>
          <w:rFonts w:ascii="Palatino Linotype" w:eastAsia="Times New Roman" w:hAnsi="Palatino Linotype" w:cs="Times New Roman"/>
          <w:bCs/>
          <w:i/>
          <w:color w:val="000000" w:themeColor="text1"/>
          <w:sz w:val="24"/>
          <w:szCs w:val="24"/>
        </w:rPr>
      </w:pPr>
      <w:r w:rsidRPr="001B4185">
        <w:rPr>
          <w:rFonts w:ascii="Palatino Linotype" w:eastAsia="Times New Roman" w:hAnsi="Palatino Linotype" w:cs="Times New Roman"/>
          <w:bCs/>
          <w:i/>
          <w:color w:val="000000" w:themeColor="text1"/>
          <w:sz w:val="24"/>
          <w:szCs w:val="24"/>
        </w:rPr>
        <w:t>…</w:t>
      </w:r>
    </w:p>
    <w:p w14:paraId="4FAEB987" w14:textId="77777777" w:rsidR="00E07343" w:rsidRPr="001B4185" w:rsidRDefault="00E07343" w:rsidP="001B4185">
      <w:pPr>
        <w:tabs>
          <w:tab w:val="left" w:pos="8222"/>
          <w:tab w:val="left" w:pos="8789"/>
        </w:tabs>
        <w:spacing w:after="0" w:line="360" w:lineRule="auto"/>
        <w:ind w:left="851" w:right="567"/>
        <w:jc w:val="both"/>
        <w:rPr>
          <w:rFonts w:ascii="Palatino Linotype" w:eastAsia="Times New Roman" w:hAnsi="Palatino Linotype" w:cs="Times New Roman"/>
          <w:bCs/>
          <w:i/>
          <w:color w:val="000000" w:themeColor="text1"/>
          <w:sz w:val="24"/>
          <w:szCs w:val="24"/>
        </w:rPr>
      </w:pPr>
      <w:r w:rsidRPr="001B4185">
        <w:rPr>
          <w:rFonts w:ascii="Palatino Linotype" w:eastAsia="Times New Roman" w:hAnsi="Palatino Linotype" w:cs="Times New Roman"/>
          <w:bCs/>
          <w:i/>
          <w:color w:val="000000" w:themeColor="text1"/>
          <w:sz w:val="24"/>
          <w:szCs w:val="24"/>
        </w:rPr>
        <w:lastRenderedPageBreak/>
        <w:t xml:space="preserve">Los documentos señalados en la fracción I de este artículo, deberán conservarse mientras dure la relación laboral y hasta un año después; </w:t>
      </w:r>
      <w:r w:rsidRPr="001B4185">
        <w:rPr>
          <w:rFonts w:ascii="Palatino Linotype" w:eastAsia="Times New Roman" w:hAnsi="Palatino Linotype" w:cs="Times New Roman"/>
          <w:b/>
          <w:bCs/>
          <w:i/>
          <w:color w:val="000000" w:themeColor="text1"/>
          <w:sz w:val="24"/>
          <w:szCs w:val="24"/>
          <w:u w:val="single"/>
        </w:rPr>
        <w:t>los señalados por las fracciones II, III, IV durante el último año y un año después de que se extinga la relación laboral,</w:t>
      </w:r>
      <w:r w:rsidRPr="001B4185">
        <w:rPr>
          <w:rFonts w:ascii="Palatino Linotype" w:eastAsia="Times New Roman" w:hAnsi="Palatino Linotype" w:cs="Times New Roman"/>
          <w:bCs/>
          <w:i/>
          <w:color w:val="000000" w:themeColor="text1"/>
          <w:sz w:val="24"/>
          <w:szCs w:val="24"/>
        </w:rPr>
        <w:t xml:space="preserve"> y los mencionados en la fracción V, conforme lo señalen las leyes que los rijan.</w:t>
      </w:r>
    </w:p>
    <w:p w14:paraId="7D104E99" w14:textId="77777777" w:rsidR="00E07343" w:rsidRPr="001B4185" w:rsidRDefault="00E07343" w:rsidP="001B4185">
      <w:pPr>
        <w:tabs>
          <w:tab w:val="left" w:pos="8222"/>
          <w:tab w:val="left" w:pos="8789"/>
        </w:tabs>
        <w:spacing w:after="0" w:line="360" w:lineRule="auto"/>
        <w:ind w:left="851" w:right="567"/>
        <w:jc w:val="both"/>
        <w:rPr>
          <w:rFonts w:ascii="Palatino Linotype" w:eastAsia="Times New Roman" w:hAnsi="Palatino Linotype" w:cs="Times New Roman"/>
          <w:bCs/>
          <w:i/>
          <w:color w:val="000000" w:themeColor="text1"/>
          <w:sz w:val="24"/>
          <w:szCs w:val="24"/>
        </w:rPr>
      </w:pPr>
      <w:r w:rsidRPr="001B4185">
        <w:rPr>
          <w:rFonts w:ascii="Palatino Linotype" w:eastAsia="Times New Roman" w:hAnsi="Palatino Linotype" w:cs="Times New Roman"/>
          <w:b/>
          <w:bCs/>
          <w:i/>
          <w:color w:val="000000" w:themeColor="text1"/>
          <w:sz w:val="24"/>
          <w:szCs w:val="24"/>
          <w:u w:val="single"/>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1B4185">
        <w:rPr>
          <w:rFonts w:ascii="Palatino Linotype" w:eastAsia="Times New Roman" w:hAnsi="Palatino Linotype" w:cs="Times New Roman"/>
          <w:bCs/>
          <w:i/>
          <w:color w:val="000000" w:themeColor="text1"/>
          <w:sz w:val="24"/>
          <w:szCs w:val="24"/>
        </w:rPr>
        <w:t>.</w:t>
      </w:r>
    </w:p>
    <w:p w14:paraId="75A44C9F" w14:textId="77777777" w:rsidR="00E07343" w:rsidRPr="001B4185" w:rsidRDefault="00E07343" w:rsidP="001B4185">
      <w:pPr>
        <w:tabs>
          <w:tab w:val="left" w:pos="8222"/>
          <w:tab w:val="left" w:pos="8789"/>
        </w:tabs>
        <w:spacing w:after="0" w:line="360" w:lineRule="auto"/>
        <w:ind w:left="851" w:right="567"/>
        <w:jc w:val="both"/>
        <w:rPr>
          <w:rFonts w:ascii="Palatino Linotype" w:eastAsia="Times New Roman" w:hAnsi="Palatino Linotype" w:cs="Times New Roman"/>
          <w:bCs/>
          <w:i/>
          <w:color w:val="000000" w:themeColor="text1"/>
          <w:sz w:val="24"/>
          <w:szCs w:val="24"/>
          <w:u w:val="single"/>
        </w:rPr>
      </w:pPr>
      <w:r w:rsidRPr="001B4185">
        <w:rPr>
          <w:rFonts w:ascii="Palatino Linotype" w:eastAsia="Times New Roman" w:hAnsi="Palatino Linotype" w:cs="Times New Roman"/>
          <w:bCs/>
          <w:i/>
          <w:color w:val="000000" w:themeColor="text1"/>
          <w:sz w:val="24"/>
          <w:szCs w:val="24"/>
          <w:u w:val="single"/>
        </w:rPr>
        <w:t xml:space="preserve">El incumplimiento por lo dispuesto por este artículo, establecerá la presunción de ser ciertos los hechos que el actor exprese en su demanda, en relación con tales documentos, salvo prueba en contrario.” </w:t>
      </w:r>
    </w:p>
    <w:p w14:paraId="3B1C7882" w14:textId="77777777" w:rsidR="00E07343" w:rsidRDefault="00E07343" w:rsidP="001B4185">
      <w:pPr>
        <w:tabs>
          <w:tab w:val="left" w:pos="8222"/>
          <w:tab w:val="left" w:pos="8789"/>
        </w:tabs>
        <w:spacing w:after="0" w:line="360" w:lineRule="auto"/>
        <w:ind w:left="851" w:right="567"/>
        <w:jc w:val="both"/>
        <w:rPr>
          <w:rFonts w:ascii="Palatino Linotype" w:eastAsia="Times New Roman" w:hAnsi="Palatino Linotype" w:cs="Times New Roman"/>
          <w:bCs/>
          <w:i/>
          <w:color w:val="000000" w:themeColor="text1"/>
          <w:sz w:val="24"/>
          <w:szCs w:val="24"/>
        </w:rPr>
      </w:pPr>
      <w:r w:rsidRPr="001B4185">
        <w:rPr>
          <w:rFonts w:ascii="Palatino Linotype" w:eastAsia="Times New Roman" w:hAnsi="Palatino Linotype" w:cs="Times New Roman"/>
          <w:bCs/>
          <w:i/>
          <w:color w:val="000000" w:themeColor="text1"/>
          <w:sz w:val="24"/>
          <w:szCs w:val="24"/>
        </w:rPr>
        <w:t xml:space="preserve">(Énfasis añadido) </w:t>
      </w:r>
    </w:p>
    <w:p w14:paraId="77EE7B33" w14:textId="77777777" w:rsidR="001B4185" w:rsidRPr="001B4185" w:rsidRDefault="001B4185" w:rsidP="001B4185">
      <w:pPr>
        <w:tabs>
          <w:tab w:val="left" w:pos="8222"/>
          <w:tab w:val="left" w:pos="8789"/>
        </w:tabs>
        <w:spacing w:after="0" w:line="360" w:lineRule="auto"/>
        <w:ind w:left="851" w:right="567"/>
        <w:jc w:val="both"/>
        <w:rPr>
          <w:rFonts w:ascii="Palatino Linotype" w:eastAsia="Times New Roman" w:hAnsi="Palatino Linotype" w:cs="Times New Roman"/>
          <w:bCs/>
          <w:i/>
          <w:color w:val="000000" w:themeColor="text1"/>
          <w:sz w:val="24"/>
          <w:szCs w:val="24"/>
        </w:rPr>
      </w:pPr>
    </w:p>
    <w:p w14:paraId="4E47D9BC" w14:textId="77777777" w:rsidR="00E07343" w:rsidRPr="001B4185" w:rsidRDefault="00E07343" w:rsidP="001B4185">
      <w:pPr>
        <w:numPr>
          <w:ilvl w:val="0"/>
          <w:numId w:val="2"/>
        </w:numPr>
        <w:spacing w:after="0" w:line="360" w:lineRule="auto"/>
        <w:ind w:left="0" w:firstLine="0"/>
        <w:contextualSpacing/>
        <w:jc w:val="both"/>
        <w:rPr>
          <w:rFonts w:ascii="Palatino Linotype" w:eastAsia="Times New Roman" w:hAnsi="Palatino Linotype" w:cs="Arial"/>
          <w:color w:val="000000" w:themeColor="text1"/>
          <w:sz w:val="24"/>
          <w:szCs w:val="24"/>
        </w:rPr>
      </w:pPr>
      <w:r w:rsidRPr="001B4185">
        <w:rPr>
          <w:rFonts w:ascii="Palatino Linotype" w:eastAsia="Times New Roman" w:hAnsi="Palatino Linotype" w:cs="Arial"/>
          <w:color w:val="000000" w:themeColor="text1"/>
          <w:sz w:val="24"/>
          <w:szCs w:val="24"/>
        </w:rPr>
        <w:t xml:space="preserve">De lo anterior, se advierte que toda institución pública o dependencia pública del Estado de México debe conservar los </w:t>
      </w:r>
      <w:r w:rsidRPr="001B4185">
        <w:rPr>
          <w:rFonts w:ascii="Palatino Linotype" w:eastAsia="Times New Roman" w:hAnsi="Palatino Linotype" w:cs="Arial"/>
          <w:b/>
          <w:color w:val="000000" w:themeColor="text1"/>
          <w:sz w:val="24"/>
          <w:szCs w:val="24"/>
        </w:rPr>
        <w:t>recibos o constancias de pago</w:t>
      </w:r>
      <w:r w:rsidRPr="001B4185">
        <w:rPr>
          <w:rFonts w:ascii="Palatino Linotype" w:eastAsia="Times New Roman" w:hAnsi="Palatino Linotype" w:cs="Arial"/>
          <w:color w:val="000000" w:themeColor="text1"/>
          <w:sz w:val="24"/>
          <w:szCs w:val="24"/>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578D837" w14:textId="77777777" w:rsidR="00E07343" w:rsidRPr="001B4185" w:rsidRDefault="00E07343" w:rsidP="001B4185">
      <w:pPr>
        <w:spacing w:after="0" w:line="360" w:lineRule="auto"/>
        <w:contextualSpacing/>
        <w:jc w:val="both"/>
        <w:rPr>
          <w:rFonts w:ascii="Palatino Linotype" w:eastAsia="Times New Roman" w:hAnsi="Palatino Linotype" w:cs="Arial"/>
          <w:color w:val="000000" w:themeColor="text1"/>
          <w:sz w:val="24"/>
          <w:szCs w:val="24"/>
        </w:rPr>
      </w:pPr>
    </w:p>
    <w:p w14:paraId="75A93EC1" w14:textId="77777777" w:rsidR="001B4185" w:rsidRDefault="00E07343" w:rsidP="001B4185">
      <w:pPr>
        <w:numPr>
          <w:ilvl w:val="0"/>
          <w:numId w:val="2"/>
        </w:numPr>
        <w:spacing w:after="0" w:line="360" w:lineRule="auto"/>
        <w:ind w:left="0" w:firstLine="0"/>
        <w:contextualSpacing/>
        <w:jc w:val="both"/>
        <w:rPr>
          <w:rFonts w:ascii="Palatino Linotype" w:eastAsia="Times New Roman" w:hAnsi="Palatino Linotype" w:cs="Arial"/>
          <w:color w:val="000000" w:themeColor="text1"/>
          <w:sz w:val="24"/>
          <w:szCs w:val="24"/>
        </w:rPr>
      </w:pPr>
      <w:r w:rsidRPr="001B4185">
        <w:rPr>
          <w:rFonts w:ascii="Palatino Linotype" w:eastAsia="Times New Roman" w:hAnsi="Palatino Linotype" w:cs="Arial"/>
          <w:color w:val="000000" w:themeColor="text1"/>
          <w:sz w:val="24"/>
          <w:szCs w:val="24"/>
        </w:rPr>
        <w:t xml:space="preserve">Así, la Ley del Trabajo de los Servidores Públicos del Estado y Municipios hace referencia </w:t>
      </w:r>
      <w:r w:rsidRPr="001B4185">
        <w:rPr>
          <w:rFonts w:ascii="Palatino Linotype" w:eastAsia="Times New Roman" w:hAnsi="Palatino Linotype" w:cs="Arial"/>
          <w:color w:val="000000" w:themeColor="text1"/>
          <w:sz w:val="24"/>
          <w:szCs w:val="24"/>
          <w:lang w:eastAsia="es-MX"/>
        </w:rPr>
        <w:t xml:space="preserve">a </w:t>
      </w:r>
      <w:r w:rsidRPr="001B4185">
        <w:rPr>
          <w:rFonts w:ascii="Palatino Linotype" w:eastAsia="Times New Roman" w:hAnsi="Palatino Linotype" w:cs="Arial"/>
          <w:color w:val="000000" w:themeColor="text1"/>
          <w:sz w:val="24"/>
          <w:szCs w:val="24"/>
        </w:rPr>
        <w:t>los comprobantes que las instituciones públicas realizan para documentar el pago de salarios, prima vacacional, aguinaldo y demás prestaciones otorgadas a un servidor público, denominándolos “</w:t>
      </w:r>
      <w:r w:rsidRPr="001B4185">
        <w:rPr>
          <w:rFonts w:ascii="Palatino Linotype" w:eastAsia="Times New Roman" w:hAnsi="Palatino Linotype" w:cs="Arial"/>
          <w:i/>
          <w:color w:val="000000" w:themeColor="text1"/>
          <w:sz w:val="24"/>
          <w:szCs w:val="24"/>
        </w:rPr>
        <w:t>recibos o comprobantes de pago</w:t>
      </w:r>
      <w:r w:rsidRPr="001B4185">
        <w:rPr>
          <w:rFonts w:ascii="Palatino Linotype" w:eastAsia="Times New Roman" w:hAnsi="Palatino Linotype" w:cs="Arial"/>
          <w:color w:val="000000" w:themeColor="text1"/>
          <w:sz w:val="24"/>
          <w:szCs w:val="24"/>
        </w:rPr>
        <w:t>”, los cuales constituyen un instrumento mediante el cual el sujeto obligado acredita las remuneraciones al personal y, que de acuerdo al uso implantado en la colectividad se denominan “</w:t>
      </w:r>
      <w:r w:rsidRPr="001B4185">
        <w:rPr>
          <w:rFonts w:ascii="Palatino Linotype" w:eastAsia="Times New Roman" w:hAnsi="Palatino Linotype" w:cs="Arial"/>
          <w:b/>
          <w:i/>
          <w:color w:val="000000" w:themeColor="text1"/>
          <w:sz w:val="24"/>
          <w:szCs w:val="24"/>
        </w:rPr>
        <w:t>recibos de nómina</w:t>
      </w:r>
      <w:r w:rsidRPr="001B4185">
        <w:rPr>
          <w:rFonts w:ascii="Palatino Linotype" w:eastAsia="Times New Roman" w:hAnsi="Palatino Linotype" w:cs="Arial"/>
          <w:color w:val="000000" w:themeColor="text1"/>
          <w:sz w:val="24"/>
          <w:szCs w:val="24"/>
        </w:rPr>
        <w:t>”.</w:t>
      </w:r>
    </w:p>
    <w:p w14:paraId="46DB7801" w14:textId="77777777" w:rsidR="001B4185" w:rsidRDefault="001B4185" w:rsidP="001B4185">
      <w:pPr>
        <w:pStyle w:val="Prrafodelista"/>
        <w:rPr>
          <w:rFonts w:ascii="Palatino Linotype" w:hAnsi="Palatino Linotype" w:cs="Arial"/>
          <w:noProof/>
          <w:color w:val="000000" w:themeColor="text1"/>
          <w:sz w:val="24"/>
          <w:szCs w:val="24"/>
          <w:lang w:eastAsia="es-MX"/>
        </w:rPr>
      </w:pPr>
    </w:p>
    <w:p w14:paraId="6CE4509E" w14:textId="78D963ED" w:rsidR="00E07343" w:rsidRPr="001B4185" w:rsidRDefault="00E07343" w:rsidP="001B4185">
      <w:pPr>
        <w:numPr>
          <w:ilvl w:val="0"/>
          <w:numId w:val="2"/>
        </w:numPr>
        <w:spacing w:after="0" w:line="360" w:lineRule="auto"/>
        <w:ind w:left="0" w:firstLine="0"/>
        <w:contextualSpacing/>
        <w:jc w:val="both"/>
        <w:rPr>
          <w:rFonts w:ascii="Palatino Linotype" w:eastAsia="Times New Roman" w:hAnsi="Palatino Linotype" w:cs="Arial"/>
          <w:color w:val="000000" w:themeColor="text1"/>
          <w:sz w:val="24"/>
          <w:szCs w:val="24"/>
        </w:rPr>
      </w:pPr>
      <w:r w:rsidRPr="001B4185">
        <w:rPr>
          <w:rFonts w:ascii="Palatino Linotype" w:hAnsi="Palatino Linotype" w:cs="Arial"/>
          <w:noProof/>
          <w:color w:val="000000" w:themeColor="text1"/>
          <w:sz w:val="24"/>
          <w:szCs w:val="24"/>
          <w:lang w:eastAsia="es-MX"/>
        </w:rPr>
        <w:t>Ademas de que forman parte del cúmulo de información pública considerada como obligaciones de transparencia, de conformidad con el artículo 92 fracción II de la Ley de Transparencia y Acceso a la Información Pública del Estado de México y Municipios, mismo que se transcibe a continuación:</w:t>
      </w:r>
    </w:p>
    <w:p w14:paraId="0DF5A387" w14:textId="77777777" w:rsidR="00E07343" w:rsidRPr="001B4185" w:rsidRDefault="00E07343" w:rsidP="001B4185">
      <w:pPr>
        <w:pStyle w:val="Prrafodelista"/>
        <w:tabs>
          <w:tab w:val="left" w:pos="426"/>
        </w:tabs>
        <w:spacing w:after="0" w:line="360" w:lineRule="auto"/>
        <w:ind w:left="0" w:right="49"/>
        <w:jc w:val="both"/>
        <w:rPr>
          <w:rFonts w:ascii="Palatino Linotype" w:hAnsi="Palatino Linotype"/>
          <w:color w:val="000000" w:themeColor="text1"/>
          <w:sz w:val="24"/>
          <w:szCs w:val="24"/>
        </w:rPr>
      </w:pPr>
    </w:p>
    <w:p w14:paraId="238F3BB3" w14:textId="77777777" w:rsidR="00E07343" w:rsidRPr="001B4185" w:rsidRDefault="00E07343" w:rsidP="001B4185">
      <w:pPr>
        <w:tabs>
          <w:tab w:val="left" w:pos="567"/>
        </w:tabs>
        <w:spacing w:after="0" w:line="360" w:lineRule="auto"/>
        <w:ind w:left="567" w:right="567"/>
        <w:contextualSpacing/>
        <w:jc w:val="both"/>
        <w:rPr>
          <w:rFonts w:ascii="Palatino Linotype" w:eastAsia="Times New Roman" w:hAnsi="Palatino Linotype" w:cs="Times New Roman"/>
          <w:i/>
          <w:color w:val="000000" w:themeColor="text1"/>
          <w:sz w:val="24"/>
          <w:szCs w:val="24"/>
        </w:rPr>
      </w:pPr>
      <w:r w:rsidRPr="001B4185">
        <w:rPr>
          <w:rFonts w:ascii="Palatino Linotype" w:eastAsia="Calibri" w:hAnsi="Palatino Linotype" w:cs="Arial"/>
          <w:i/>
          <w:color w:val="000000" w:themeColor="text1"/>
          <w:sz w:val="24"/>
          <w:szCs w:val="24"/>
        </w:rPr>
        <w:t>“</w:t>
      </w:r>
      <w:r w:rsidRPr="001B4185">
        <w:rPr>
          <w:rFonts w:ascii="Palatino Linotype" w:eastAsia="Times New Roman" w:hAnsi="Palatino Linotype" w:cs="Times New Roman"/>
          <w:b/>
          <w:i/>
          <w:color w:val="000000" w:themeColor="text1"/>
          <w:sz w:val="24"/>
          <w:szCs w:val="24"/>
        </w:rPr>
        <w:t>Artículo 92</w:t>
      </w:r>
      <w:r w:rsidRPr="001B4185">
        <w:rPr>
          <w:rFonts w:ascii="Palatino Linotype" w:eastAsia="Times New Roman" w:hAnsi="Palatino Linotype" w:cs="Times New Roman"/>
          <w:i/>
          <w:color w:val="000000" w:themeColor="text1"/>
          <w:sz w:val="24"/>
          <w:szCs w:val="24"/>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8F20AB5" w14:textId="77777777" w:rsidR="00E07343" w:rsidRPr="001B4185" w:rsidRDefault="00E07343" w:rsidP="001B4185">
      <w:pPr>
        <w:spacing w:after="0" w:line="360" w:lineRule="auto"/>
        <w:ind w:left="567" w:right="567"/>
        <w:jc w:val="both"/>
        <w:rPr>
          <w:rFonts w:ascii="Palatino Linotype" w:eastAsia="Times New Roman" w:hAnsi="Palatino Linotype" w:cs="Times New Roman"/>
          <w:i/>
          <w:color w:val="000000" w:themeColor="text1"/>
          <w:sz w:val="24"/>
          <w:szCs w:val="24"/>
        </w:rPr>
      </w:pPr>
      <w:r w:rsidRPr="001B4185">
        <w:rPr>
          <w:rFonts w:ascii="Palatino Linotype" w:eastAsia="Times New Roman" w:hAnsi="Palatino Linotype" w:cs="Times New Roman"/>
          <w:i/>
          <w:color w:val="000000" w:themeColor="text1"/>
          <w:sz w:val="24"/>
          <w:szCs w:val="24"/>
        </w:rPr>
        <w:t>(…)</w:t>
      </w:r>
    </w:p>
    <w:p w14:paraId="097617A0" w14:textId="77777777" w:rsidR="00E07343" w:rsidRPr="001B4185" w:rsidRDefault="00E07343" w:rsidP="001B4185">
      <w:pPr>
        <w:spacing w:after="0" w:line="360" w:lineRule="auto"/>
        <w:ind w:left="567" w:right="567"/>
        <w:jc w:val="both"/>
        <w:rPr>
          <w:rFonts w:ascii="Palatino Linotype" w:eastAsia="Times New Roman" w:hAnsi="Palatino Linotype" w:cs="Times New Roman"/>
          <w:i/>
          <w:color w:val="000000" w:themeColor="text1"/>
          <w:sz w:val="24"/>
          <w:szCs w:val="24"/>
        </w:rPr>
      </w:pPr>
      <w:r w:rsidRPr="001B4185">
        <w:rPr>
          <w:rFonts w:ascii="Palatino Linotype" w:eastAsia="Times New Roman" w:hAnsi="Palatino Linotype" w:cs="Times New Roman"/>
          <w:b/>
          <w:i/>
          <w:color w:val="000000" w:themeColor="text1"/>
          <w:sz w:val="24"/>
          <w:szCs w:val="24"/>
        </w:rPr>
        <w:t>VIII. La remuneración bruta y neta de todos los servidores públicos de base o de confianza,</w:t>
      </w:r>
      <w:r w:rsidRPr="001B4185">
        <w:rPr>
          <w:rFonts w:ascii="Palatino Linotype" w:eastAsia="Times New Roman" w:hAnsi="Palatino Linotype" w:cs="Times New Roman"/>
          <w:i/>
          <w:color w:val="000000" w:themeColor="text1"/>
          <w:sz w:val="24"/>
          <w:szCs w:val="24"/>
        </w:rPr>
        <w:t xml:space="preserve"> de todas las percepciones, incluyendo sueldos, </w:t>
      </w:r>
      <w:r w:rsidRPr="001B4185">
        <w:rPr>
          <w:rFonts w:ascii="Palatino Linotype" w:eastAsia="Times New Roman" w:hAnsi="Palatino Linotype" w:cs="Times New Roman"/>
          <w:i/>
          <w:color w:val="000000" w:themeColor="text1"/>
          <w:sz w:val="24"/>
          <w:szCs w:val="24"/>
        </w:rPr>
        <w:lastRenderedPageBreak/>
        <w:t>prestaciones, gratificaciones, primas, comisiones, dietas, bonos, estímulos, ingresos y sistemas de compensación, señalando la periodicidad de dicha remuneración…”</w:t>
      </w:r>
    </w:p>
    <w:p w14:paraId="471D130E" w14:textId="1275187D" w:rsidR="0029672F" w:rsidRPr="001B4185" w:rsidRDefault="00E07343" w:rsidP="001B4185">
      <w:pPr>
        <w:spacing w:after="0" w:line="360" w:lineRule="auto"/>
        <w:ind w:left="567" w:right="567"/>
        <w:jc w:val="both"/>
        <w:rPr>
          <w:rFonts w:ascii="Palatino Linotype" w:eastAsia="Times New Roman" w:hAnsi="Palatino Linotype" w:cs="Times New Roman"/>
          <w:i/>
          <w:color w:val="000000" w:themeColor="text1"/>
          <w:sz w:val="24"/>
          <w:szCs w:val="24"/>
        </w:rPr>
      </w:pPr>
      <w:r w:rsidRPr="001B4185">
        <w:rPr>
          <w:rFonts w:ascii="Palatino Linotype" w:eastAsia="Times New Roman" w:hAnsi="Palatino Linotype" w:cs="Times New Roman"/>
          <w:i/>
          <w:color w:val="000000" w:themeColor="text1"/>
          <w:sz w:val="24"/>
          <w:szCs w:val="24"/>
        </w:rPr>
        <w:t>(Énfasis añadido</w:t>
      </w:r>
    </w:p>
    <w:p w14:paraId="4170E324" w14:textId="77777777" w:rsidR="0029672F" w:rsidRPr="001B4185" w:rsidRDefault="0029672F"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19578B7F" w14:textId="1B552222" w:rsidR="00666C52" w:rsidRPr="001B4185" w:rsidRDefault="00E07343" w:rsidP="001B418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Dicho lo anterior, resulta viable ordenar la entregada del recibo de nómina</w:t>
      </w:r>
      <w:r w:rsidR="0053001C" w:rsidRPr="001B4185">
        <w:rPr>
          <w:rFonts w:ascii="Palatino Linotype" w:eastAsia="MS Mincho" w:hAnsi="Palatino Linotype" w:cstheme="majorBidi"/>
          <w:sz w:val="24"/>
          <w:szCs w:val="24"/>
          <w:lang w:val="es-ES_tradnl" w:eastAsia="es-ES"/>
        </w:rPr>
        <w:t>, en versión pública,</w:t>
      </w:r>
      <w:r w:rsidRPr="001B4185">
        <w:rPr>
          <w:rFonts w:ascii="Palatino Linotype" w:eastAsia="MS Mincho" w:hAnsi="Palatino Linotype" w:cstheme="majorBidi"/>
          <w:sz w:val="24"/>
          <w:szCs w:val="24"/>
          <w:lang w:val="es-ES_tradnl" w:eastAsia="es-ES"/>
        </w:rPr>
        <w:t xml:space="preserve"> </w:t>
      </w:r>
      <w:r w:rsidR="0053001C" w:rsidRPr="001B4185">
        <w:rPr>
          <w:rFonts w:ascii="Palatino Linotype" w:eastAsia="MS Mincho" w:hAnsi="Palatino Linotype" w:cstheme="majorBidi"/>
          <w:sz w:val="24"/>
          <w:szCs w:val="24"/>
          <w:lang w:val="es-ES_tradnl" w:eastAsia="es-ES"/>
        </w:rPr>
        <w:t xml:space="preserve">de la persona que se menciona en la solicitud, correspondiente a la primera quincena del mes de enero de 2019, toda vez que de acuerdo a la fecha de la solicitud todavía no se generaba la documental de referencia, pero como el </w:t>
      </w:r>
      <w:r w:rsidR="0053001C" w:rsidRPr="001B4185">
        <w:rPr>
          <w:rFonts w:ascii="Palatino Linotype" w:eastAsia="MS Mincho" w:hAnsi="Palatino Linotype" w:cstheme="majorBidi"/>
          <w:b/>
          <w:sz w:val="24"/>
          <w:szCs w:val="24"/>
          <w:lang w:val="es-ES_tradnl" w:eastAsia="es-ES"/>
        </w:rPr>
        <w:t>SUJETO OBLIGADO</w:t>
      </w:r>
      <w:r w:rsidR="0053001C" w:rsidRPr="001B4185">
        <w:rPr>
          <w:rFonts w:ascii="Palatino Linotype" w:eastAsia="MS Mincho" w:hAnsi="Palatino Linotype" w:cstheme="majorBidi"/>
          <w:sz w:val="24"/>
          <w:szCs w:val="24"/>
          <w:lang w:val="es-ES_tradnl" w:eastAsia="es-ES"/>
        </w:rPr>
        <w:t xml:space="preserve"> pidió una prórroga de ampliación de plazo para entregar la respuesta, misma que fue en fecha once de febrero, tiempo en que se presume que ya se había generado el recibo que se ordena entregar.</w:t>
      </w:r>
    </w:p>
    <w:p w14:paraId="4E8F57C2" w14:textId="77777777" w:rsidR="00666C52" w:rsidRPr="001B4185" w:rsidRDefault="00666C52"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6C269866" w14:textId="7C66AFD8" w:rsidR="00666C52" w:rsidRPr="001B4185" w:rsidRDefault="0053001C" w:rsidP="001B4185">
      <w:pPr>
        <w:pStyle w:val="Ttulo2"/>
        <w:numPr>
          <w:ilvl w:val="0"/>
          <w:numId w:val="14"/>
        </w:numPr>
        <w:spacing w:before="0" w:line="360" w:lineRule="auto"/>
        <w:rPr>
          <w:rFonts w:ascii="Palatino Linotype" w:eastAsia="MS Mincho" w:hAnsi="Palatino Linotype"/>
          <w:b/>
          <w:i/>
          <w:color w:val="auto"/>
          <w:sz w:val="24"/>
          <w:szCs w:val="24"/>
          <w:lang w:val="es-ES_tradnl" w:eastAsia="es-ES"/>
        </w:rPr>
      </w:pPr>
      <w:bookmarkStart w:id="75" w:name="_Toc7008055"/>
      <w:r w:rsidRPr="001B4185">
        <w:rPr>
          <w:rFonts w:ascii="Palatino Linotype" w:eastAsia="MS Mincho" w:hAnsi="Palatino Linotype"/>
          <w:b/>
          <w:i/>
          <w:color w:val="auto"/>
          <w:sz w:val="24"/>
          <w:szCs w:val="24"/>
          <w:lang w:val="es-ES_tradnl" w:eastAsia="es-ES"/>
        </w:rPr>
        <w:t>De la evaluación de ingreso</w:t>
      </w:r>
      <w:bookmarkEnd w:id="75"/>
    </w:p>
    <w:p w14:paraId="1FB1629D" w14:textId="77777777" w:rsidR="00666C52" w:rsidRPr="001B4185" w:rsidRDefault="00666C52"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441C0821" w14:textId="3A93A842" w:rsidR="0053001C" w:rsidRDefault="00A0672C" w:rsidP="001B4185">
      <w:pPr>
        <w:pStyle w:val="Prrafodelista"/>
        <w:numPr>
          <w:ilvl w:val="0"/>
          <w:numId w:val="2"/>
        </w:numPr>
        <w:tabs>
          <w:tab w:val="left" w:pos="426"/>
        </w:tabs>
        <w:spacing w:after="0" w:line="360" w:lineRule="auto"/>
        <w:ind w:left="0" w:firstLine="0"/>
        <w:jc w:val="both"/>
        <w:rPr>
          <w:rFonts w:ascii="Palatino Linotype" w:eastAsia="MS Mincho" w:hAnsi="Palatino Linotype" w:cs="Arial"/>
          <w:sz w:val="24"/>
          <w:szCs w:val="24"/>
        </w:rPr>
      </w:pPr>
      <w:r w:rsidRPr="001B4185">
        <w:rPr>
          <w:rFonts w:ascii="Palatino Linotype" w:eastAsia="MS Mincho" w:hAnsi="Palatino Linotype" w:cs="Arial"/>
          <w:sz w:val="24"/>
          <w:szCs w:val="24"/>
        </w:rPr>
        <w:t>E</w:t>
      </w:r>
      <w:r w:rsidR="0053001C" w:rsidRPr="001B4185">
        <w:rPr>
          <w:rFonts w:ascii="Palatino Linotype" w:eastAsia="MS Mincho" w:hAnsi="Palatino Linotype" w:cs="Arial"/>
          <w:sz w:val="24"/>
          <w:szCs w:val="24"/>
        </w:rPr>
        <w:t>s necesario enfatizar que los servidores públicos que integran la Administración Púb</w:t>
      </w:r>
      <w:r w:rsidRPr="001B4185">
        <w:rPr>
          <w:rFonts w:ascii="Palatino Linotype" w:eastAsia="MS Mincho" w:hAnsi="Palatino Linotype" w:cs="Arial"/>
          <w:sz w:val="24"/>
          <w:szCs w:val="24"/>
        </w:rPr>
        <w:t xml:space="preserve">lica Municipal al momento de </w:t>
      </w:r>
      <w:r w:rsidR="0053001C" w:rsidRPr="001B4185">
        <w:rPr>
          <w:rFonts w:ascii="Palatino Linotype" w:eastAsia="MS Mincho" w:hAnsi="Palatino Linotype" w:cs="Arial"/>
          <w:sz w:val="24"/>
          <w:szCs w:val="24"/>
        </w:rPr>
        <w:t xml:space="preserve">ingresar a la misma debieron acreditar exámenes de conocimientos y aptitudes para desempeñar los </w:t>
      </w:r>
      <w:r w:rsidRPr="001B4185">
        <w:rPr>
          <w:rFonts w:ascii="Palatino Linotype" w:eastAsia="MS Mincho" w:hAnsi="Palatino Linotype" w:cs="Arial"/>
          <w:sz w:val="24"/>
          <w:szCs w:val="24"/>
        </w:rPr>
        <w:t xml:space="preserve">diversos </w:t>
      </w:r>
      <w:r w:rsidR="0053001C" w:rsidRPr="001B4185">
        <w:rPr>
          <w:rFonts w:ascii="Palatino Linotype" w:eastAsia="MS Mincho" w:hAnsi="Palatino Linotype" w:cs="Arial"/>
          <w:sz w:val="24"/>
          <w:szCs w:val="24"/>
        </w:rPr>
        <w:t>puestos</w:t>
      </w:r>
      <w:r w:rsidRPr="001B4185">
        <w:rPr>
          <w:rFonts w:ascii="Palatino Linotype" w:eastAsia="MS Mincho" w:hAnsi="Palatino Linotype" w:cs="Arial"/>
          <w:sz w:val="24"/>
          <w:szCs w:val="24"/>
        </w:rPr>
        <w:t xml:space="preserve"> vacantes; por lo tanto</w:t>
      </w:r>
      <w:r w:rsidR="0053001C" w:rsidRPr="001B4185">
        <w:rPr>
          <w:rFonts w:ascii="Palatino Linotype" w:eastAsia="MS Mincho" w:hAnsi="Palatino Linotype" w:cs="Arial"/>
          <w:sz w:val="24"/>
          <w:szCs w:val="24"/>
        </w:rPr>
        <w:t xml:space="preserve"> esta Ponencia </w:t>
      </w:r>
      <w:proofErr w:type="spellStart"/>
      <w:r w:rsidR="0053001C" w:rsidRPr="001B4185">
        <w:rPr>
          <w:rFonts w:ascii="Palatino Linotype" w:eastAsia="MS Mincho" w:hAnsi="Palatino Linotype" w:cs="Arial"/>
          <w:sz w:val="24"/>
          <w:szCs w:val="24"/>
        </w:rPr>
        <w:t>Resolutora</w:t>
      </w:r>
      <w:proofErr w:type="spellEnd"/>
      <w:r w:rsidR="0053001C" w:rsidRPr="001B4185">
        <w:rPr>
          <w:rFonts w:ascii="Palatino Linotype" w:eastAsia="MS Mincho" w:hAnsi="Palatino Linotype" w:cs="Arial"/>
          <w:sz w:val="24"/>
          <w:szCs w:val="24"/>
        </w:rPr>
        <w:t xml:space="preserve"> </w:t>
      </w:r>
      <w:r w:rsidRPr="001B4185">
        <w:rPr>
          <w:rFonts w:ascii="Palatino Linotype" w:eastAsia="MS Mincho" w:hAnsi="Palatino Linotype" w:cs="Arial"/>
          <w:sz w:val="24"/>
          <w:szCs w:val="24"/>
        </w:rPr>
        <w:t xml:space="preserve">refiere </w:t>
      </w:r>
      <w:r w:rsidR="0053001C" w:rsidRPr="001B4185">
        <w:rPr>
          <w:rFonts w:ascii="Palatino Linotype" w:eastAsia="MS Mincho" w:hAnsi="Palatino Linotype" w:cs="Arial"/>
          <w:sz w:val="24"/>
          <w:szCs w:val="24"/>
        </w:rPr>
        <w:t xml:space="preserve">que en la normatividad que rige a los Ayuntamientos NO existe disposición legal que prevea la aplicación de dichas evaluaciones, ya que lo único que se establece es la existencia de requisitos que deberán acreditar determinados servidores públicos para </w:t>
      </w:r>
      <w:r w:rsidR="0053001C" w:rsidRPr="001B4185">
        <w:rPr>
          <w:rFonts w:ascii="Palatino Linotype" w:eastAsia="MS Mincho" w:hAnsi="Palatino Linotype" w:cs="Arial"/>
          <w:sz w:val="24"/>
          <w:szCs w:val="24"/>
        </w:rPr>
        <w:lastRenderedPageBreak/>
        <w:t xml:space="preserve">desempeñar algún cargo o puesto dentro de la Administración Pública Municipal; requisitos que prevén desde ser ciudadano del Estado en pleno ejercicio de sus derechos, hasta contar con certificaciones, estas últimas realizadas por instituciones que no dependen del </w:t>
      </w:r>
      <w:r w:rsidR="0053001C" w:rsidRPr="001B4185">
        <w:rPr>
          <w:rFonts w:ascii="Palatino Linotype" w:eastAsia="MS Mincho" w:hAnsi="Palatino Linotype" w:cs="Arial"/>
          <w:b/>
          <w:sz w:val="24"/>
          <w:szCs w:val="24"/>
        </w:rPr>
        <w:t>SUJETO OBLIGADO</w:t>
      </w:r>
      <w:r w:rsidR="0053001C" w:rsidRPr="001B4185">
        <w:rPr>
          <w:rFonts w:ascii="Palatino Linotype" w:eastAsia="MS Mincho" w:hAnsi="Palatino Linotype" w:cs="Arial"/>
          <w:sz w:val="24"/>
          <w:szCs w:val="24"/>
        </w:rPr>
        <w:t>.</w:t>
      </w:r>
    </w:p>
    <w:p w14:paraId="6C979068" w14:textId="77777777" w:rsidR="001B4185" w:rsidRPr="001B4185" w:rsidRDefault="001B4185" w:rsidP="001B4185">
      <w:pPr>
        <w:pStyle w:val="Prrafodelista"/>
        <w:tabs>
          <w:tab w:val="left" w:pos="426"/>
        </w:tabs>
        <w:spacing w:after="0" w:line="360" w:lineRule="auto"/>
        <w:ind w:left="0"/>
        <w:jc w:val="both"/>
        <w:rPr>
          <w:rFonts w:ascii="Palatino Linotype" w:eastAsia="MS Mincho" w:hAnsi="Palatino Linotype" w:cs="Arial"/>
          <w:sz w:val="24"/>
          <w:szCs w:val="24"/>
        </w:rPr>
      </w:pPr>
    </w:p>
    <w:p w14:paraId="397BB482" w14:textId="361DFFA3" w:rsidR="0053001C" w:rsidRPr="001B4185" w:rsidRDefault="0053001C" w:rsidP="001B4185">
      <w:pPr>
        <w:pStyle w:val="Prrafodelista"/>
        <w:numPr>
          <w:ilvl w:val="0"/>
          <w:numId w:val="2"/>
        </w:numPr>
        <w:tabs>
          <w:tab w:val="left" w:pos="426"/>
        </w:tabs>
        <w:spacing w:after="0" w:line="360" w:lineRule="auto"/>
        <w:ind w:left="0" w:firstLine="0"/>
        <w:jc w:val="both"/>
        <w:rPr>
          <w:rFonts w:ascii="Palatino Linotype" w:eastAsia="MS Mincho" w:hAnsi="Palatino Linotype" w:cs="Arial"/>
          <w:i/>
          <w:sz w:val="24"/>
          <w:szCs w:val="24"/>
        </w:rPr>
      </w:pPr>
      <w:r w:rsidRPr="001B4185">
        <w:rPr>
          <w:rFonts w:ascii="Palatino Linotype" w:eastAsia="Times New Roman" w:hAnsi="Palatino Linotype" w:cs="Arial"/>
          <w:sz w:val="24"/>
          <w:szCs w:val="24"/>
        </w:rPr>
        <w:t>En esa tesitura, a criterio de esta P</w:t>
      </w:r>
      <w:r w:rsidR="00083056" w:rsidRPr="001B4185">
        <w:rPr>
          <w:rFonts w:ascii="Palatino Linotype" w:eastAsia="Times New Roman" w:hAnsi="Palatino Linotype" w:cs="Arial"/>
          <w:sz w:val="24"/>
          <w:szCs w:val="24"/>
        </w:rPr>
        <w:t xml:space="preserve">onencia </w:t>
      </w:r>
      <w:proofErr w:type="spellStart"/>
      <w:r w:rsidR="00083056" w:rsidRPr="001B4185">
        <w:rPr>
          <w:rFonts w:ascii="Palatino Linotype" w:eastAsia="Times New Roman" w:hAnsi="Palatino Linotype" w:cs="Arial"/>
          <w:sz w:val="24"/>
          <w:szCs w:val="24"/>
        </w:rPr>
        <w:t>Resolutora</w:t>
      </w:r>
      <w:proofErr w:type="spellEnd"/>
      <w:r w:rsidRPr="001B4185">
        <w:rPr>
          <w:rFonts w:ascii="Palatino Linotype" w:eastAsia="Times New Roman" w:hAnsi="Palatino Linotype" w:cs="Arial"/>
          <w:sz w:val="24"/>
          <w:szCs w:val="24"/>
        </w:rPr>
        <w:t xml:space="preserve"> no resulta procedente ordenar la entrega de la información concerniente a los documentos donde consten los exámenes aplicados a los servidores públicos que ingresaron a la actual Administración  Pública Municipal, en virtud de que dicha información no la administra, genera y/o posee el </w:t>
      </w:r>
      <w:r w:rsidRPr="001B4185">
        <w:rPr>
          <w:rFonts w:ascii="Palatino Linotype" w:eastAsia="Times New Roman" w:hAnsi="Palatino Linotype" w:cs="Arial"/>
          <w:b/>
          <w:sz w:val="24"/>
          <w:szCs w:val="24"/>
        </w:rPr>
        <w:t>SUJETO OBLIGADO</w:t>
      </w:r>
      <w:r w:rsidRPr="001B4185">
        <w:rPr>
          <w:rFonts w:ascii="Palatino Linotype" w:eastAsia="Times New Roman" w:hAnsi="Palatino Linotype" w:cs="Arial"/>
          <w:sz w:val="24"/>
          <w:szCs w:val="24"/>
        </w:rPr>
        <w:t xml:space="preserve"> de acuerdo a sus facultades, competencias y/o funciones de derecho público.</w:t>
      </w:r>
    </w:p>
    <w:p w14:paraId="59C8A091" w14:textId="77777777" w:rsidR="0053001C" w:rsidRPr="001B4185" w:rsidRDefault="0053001C" w:rsidP="001B4185">
      <w:pPr>
        <w:pStyle w:val="Prrafodelista"/>
        <w:tabs>
          <w:tab w:val="left" w:pos="426"/>
        </w:tabs>
        <w:spacing w:after="0" w:line="360" w:lineRule="auto"/>
        <w:ind w:left="0"/>
        <w:jc w:val="both"/>
        <w:rPr>
          <w:rFonts w:ascii="Palatino Linotype" w:eastAsia="MS Mincho" w:hAnsi="Palatino Linotype" w:cs="Arial"/>
          <w:i/>
          <w:sz w:val="24"/>
          <w:szCs w:val="24"/>
        </w:rPr>
      </w:pPr>
    </w:p>
    <w:p w14:paraId="00C4B425" w14:textId="77777777" w:rsidR="0053001C" w:rsidRPr="001B4185" w:rsidRDefault="0053001C" w:rsidP="001B4185">
      <w:pPr>
        <w:pStyle w:val="Prrafodelista"/>
        <w:numPr>
          <w:ilvl w:val="0"/>
          <w:numId w:val="2"/>
        </w:numPr>
        <w:tabs>
          <w:tab w:val="left" w:pos="426"/>
        </w:tabs>
        <w:spacing w:after="0" w:line="360" w:lineRule="auto"/>
        <w:ind w:left="0" w:firstLine="0"/>
        <w:jc w:val="both"/>
        <w:rPr>
          <w:rFonts w:ascii="Palatino Linotype" w:eastAsia="MS Mincho" w:hAnsi="Palatino Linotype" w:cs="Arial"/>
          <w:sz w:val="24"/>
          <w:szCs w:val="24"/>
        </w:rPr>
      </w:pPr>
      <w:r w:rsidRPr="001B4185">
        <w:rPr>
          <w:rFonts w:ascii="Palatino Linotype" w:eastAsia="MS Mincho" w:hAnsi="Palatino Linotype" w:cs="Arial"/>
          <w:sz w:val="24"/>
          <w:szCs w:val="24"/>
        </w:rPr>
        <w:t xml:space="preserve">Además que, conforme el artículo 12 de la Ley de Transparencia y Acceso a la Información Pública del Estado de México y Municipios, los Sujetos Obligados sólo proporcionarán la información que se les requiera y que obre en sus archivos y en el estado en que ésta se encuentre, lo que a </w:t>
      </w:r>
      <w:r w:rsidRPr="001B4185">
        <w:rPr>
          <w:rFonts w:ascii="Palatino Linotype" w:eastAsia="MS Mincho" w:hAnsi="Palatino Linotype" w:cs="Arial"/>
          <w:b/>
          <w:i/>
          <w:sz w:val="24"/>
          <w:szCs w:val="24"/>
        </w:rPr>
        <w:t>contrario sensu</w:t>
      </w:r>
      <w:r w:rsidRPr="001B4185">
        <w:rPr>
          <w:rFonts w:ascii="Palatino Linotype" w:eastAsia="MS Mincho" w:hAnsi="Palatino Linotype" w:cs="Arial"/>
          <w:sz w:val="24"/>
          <w:szCs w:val="24"/>
        </w:rPr>
        <w:t xml:space="preserve"> significa que el </w:t>
      </w:r>
      <w:r w:rsidRPr="001B4185">
        <w:rPr>
          <w:rFonts w:ascii="Palatino Linotype" w:eastAsia="MS Mincho" w:hAnsi="Palatino Linotype" w:cs="Arial"/>
          <w:b/>
          <w:sz w:val="24"/>
          <w:szCs w:val="24"/>
        </w:rPr>
        <w:t>SUJETO OBLIGADO</w:t>
      </w:r>
      <w:r w:rsidRPr="001B4185">
        <w:rPr>
          <w:rFonts w:ascii="Palatino Linotype" w:eastAsia="MS Mincho" w:hAnsi="Palatino Linotype" w:cs="Arial"/>
          <w:sz w:val="24"/>
          <w:szCs w:val="24"/>
        </w:rPr>
        <w:t xml:space="preserve"> no se encuentra constreñido a entregar aquella información que no genera, posee y/o administra en ejercicio de sus facultades, competencias y/o funciones.</w:t>
      </w:r>
    </w:p>
    <w:p w14:paraId="7320E7B1" w14:textId="77777777" w:rsidR="00666C52" w:rsidRPr="001B4185" w:rsidRDefault="00666C52"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18C82B83" w14:textId="08C7E115" w:rsidR="00A0672C" w:rsidRPr="001B4185" w:rsidRDefault="00A0672C" w:rsidP="001B4185">
      <w:pPr>
        <w:pStyle w:val="Ttulo2"/>
        <w:numPr>
          <w:ilvl w:val="0"/>
          <w:numId w:val="14"/>
        </w:numPr>
        <w:spacing w:before="0" w:line="360" w:lineRule="auto"/>
        <w:rPr>
          <w:rFonts w:ascii="Palatino Linotype" w:eastAsia="MS Mincho" w:hAnsi="Palatino Linotype"/>
          <w:b/>
          <w:i/>
          <w:color w:val="auto"/>
          <w:sz w:val="24"/>
          <w:szCs w:val="24"/>
          <w:lang w:val="es-ES_tradnl" w:eastAsia="es-ES"/>
        </w:rPr>
      </w:pPr>
      <w:bookmarkStart w:id="76" w:name="_Toc7008056"/>
      <w:r w:rsidRPr="001B4185">
        <w:rPr>
          <w:rFonts w:ascii="Palatino Linotype" w:eastAsia="MS Mincho" w:hAnsi="Palatino Linotype"/>
          <w:b/>
          <w:i/>
          <w:color w:val="auto"/>
          <w:sz w:val="24"/>
          <w:szCs w:val="24"/>
          <w:lang w:val="es-ES_tradnl" w:eastAsia="es-ES"/>
        </w:rPr>
        <w:t>De la declaración patrimonial y de intereses</w:t>
      </w:r>
      <w:bookmarkEnd w:id="76"/>
    </w:p>
    <w:p w14:paraId="50655627" w14:textId="77777777" w:rsidR="00666C52" w:rsidRPr="001B4185" w:rsidRDefault="00666C52"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0C940AD6" w14:textId="7A96F1FC" w:rsidR="00A0672C" w:rsidRPr="001B4185" w:rsidRDefault="00A0672C" w:rsidP="001B418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1B4185">
        <w:rPr>
          <w:rFonts w:ascii="Palatino Linotype" w:eastAsia="MS Mincho" w:hAnsi="Palatino Linotype" w:cstheme="majorBidi"/>
          <w:sz w:val="24"/>
          <w:szCs w:val="24"/>
          <w:lang w:eastAsia="es-ES"/>
        </w:rPr>
        <w:lastRenderedPageBreak/>
        <w:t xml:space="preserve">Del requerimiento correspondiente las declaraciones patrimoniales y de intereses que se deben presentar ante la Secretaría de la Contraloría del Gobierno del Estado de México. </w:t>
      </w:r>
    </w:p>
    <w:p w14:paraId="267078AE" w14:textId="77777777" w:rsidR="00A0672C" w:rsidRPr="001B4185" w:rsidRDefault="00A0672C"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43D262E2" w14:textId="1EAD289D" w:rsidR="00A0672C" w:rsidRPr="001B4185" w:rsidRDefault="00A0672C" w:rsidP="001B418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Respecto de las declaraciones</w:t>
      </w:r>
      <w:r w:rsidR="00C0481E" w:rsidRPr="001B4185">
        <w:rPr>
          <w:rFonts w:ascii="Palatino Linotype" w:eastAsia="MS Mincho" w:hAnsi="Palatino Linotype" w:cstheme="majorBidi"/>
          <w:sz w:val="24"/>
          <w:szCs w:val="24"/>
          <w:lang w:val="es-ES_tradnl" w:eastAsia="es-ES"/>
        </w:rPr>
        <w:t>,</w:t>
      </w:r>
      <w:r w:rsidRPr="001B4185">
        <w:rPr>
          <w:rFonts w:ascii="Palatino Linotype" w:eastAsia="MS Mincho" w:hAnsi="Palatino Linotype" w:cstheme="majorBidi"/>
          <w:sz w:val="24"/>
          <w:szCs w:val="24"/>
          <w:lang w:val="es-ES_tradnl" w:eastAsia="es-ES"/>
        </w:rPr>
        <w:t xml:space="preserve"> si bien algunas de ellas, las posee, o administra</w:t>
      </w:r>
      <w:r w:rsidR="00C0481E" w:rsidRPr="001B4185">
        <w:rPr>
          <w:rFonts w:ascii="Palatino Linotype" w:eastAsia="MS Mincho" w:hAnsi="Palatino Linotype" w:cstheme="majorBidi"/>
          <w:sz w:val="24"/>
          <w:szCs w:val="24"/>
          <w:lang w:val="es-ES_tradnl" w:eastAsia="es-ES"/>
        </w:rPr>
        <w:t xml:space="preserve"> el</w:t>
      </w:r>
      <w:r w:rsidR="00C0481E" w:rsidRPr="001B4185">
        <w:rPr>
          <w:rFonts w:ascii="Palatino Linotype" w:eastAsia="MS Mincho" w:hAnsi="Palatino Linotype" w:cstheme="majorBidi"/>
          <w:b/>
          <w:sz w:val="24"/>
          <w:szCs w:val="24"/>
          <w:lang w:val="es-ES_tradnl" w:eastAsia="es-ES"/>
        </w:rPr>
        <w:t xml:space="preserve"> SUJETO OBLIGADO</w:t>
      </w:r>
      <w:r w:rsidRPr="001B4185">
        <w:rPr>
          <w:rFonts w:ascii="Palatino Linotype" w:eastAsia="MS Mincho" w:hAnsi="Palatino Linotype" w:cstheme="majorBidi"/>
          <w:sz w:val="24"/>
          <w:szCs w:val="24"/>
          <w:lang w:val="es-ES_tradnl" w:eastAsia="es-ES"/>
        </w:rPr>
        <w:t>, las mismas son presentadas en la Contraloría del Gobierno del Estado de México; sin embarg</w:t>
      </w:r>
      <w:r w:rsidR="00C0481E" w:rsidRPr="001B4185">
        <w:rPr>
          <w:rFonts w:ascii="Palatino Linotype" w:eastAsia="MS Mincho" w:hAnsi="Palatino Linotype" w:cstheme="majorBidi"/>
          <w:sz w:val="24"/>
          <w:szCs w:val="24"/>
          <w:lang w:val="es-ES_tradnl" w:eastAsia="es-ES"/>
        </w:rPr>
        <w:t>o, ello no es óbice para que el</w:t>
      </w:r>
      <w:r w:rsidRPr="001B4185">
        <w:rPr>
          <w:rFonts w:ascii="Palatino Linotype" w:eastAsia="MS Mincho" w:hAnsi="Palatino Linotype" w:cstheme="majorBidi"/>
          <w:sz w:val="24"/>
          <w:szCs w:val="24"/>
          <w:lang w:val="es-ES_tradnl" w:eastAsia="es-ES"/>
        </w:rPr>
        <w:t xml:space="preserve"> </w:t>
      </w:r>
      <w:r w:rsidRPr="001B4185">
        <w:rPr>
          <w:rFonts w:ascii="Palatino Linotype" w:eastAsia="MS Mincho" w:hAnsi="Palatino Linotype" w:cstheme="majorBidi"/>
          <w:b/>
          <w:sz w:val="24"/>
          <w:szCs w:val="24"/>
          <w:lang w:val="es-ES_tradnl" w:eastAsia="es-ES"/>
        </w:rPr>
        <w:t>SUJETO OBLIGADO</w:t>
      </w:r>
      <w:r w:rsidRPr="001B4185">
        <w:rPr>
          <w:rFonts w:ascii="Palatino Linotype" w:eastAsia="MS Mincho" w:hAnsi="Palatino Linotype" w:cstheme="majorBidi"/>
          <w:sz w:val="24"/>
          <w:szCs w:val="24"/>
          <w:lang w:val="es-ES_tradnl" w:eastAsia="es-ES"/>
        </w:rPr>
        <w:t>, eventualmente tengan conocimiento y posean y administren la información, como ya se adujera.</w:t>
      </w:r>
    </w:p>
    <w:p w14:paraId="7928505D" w14:textId="77777777" w:rsidR="00A0672C" w:rsidRPr="001B4185" w:rsidRDefault="00A0672C"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1A9FFEF1" w14:textId="77777777" w:rsidR="00A0672C" w:rsidRPr="001B4185" w:rsidRDefault="00A0672C" w:rsidP="001B418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 xml:space="preserve">En ese contexto, los artículos 34 y 46 de la </w:t>
      </w:r>
      <w:r w:rsidRPr="001B4185">
        <w:rPr>
          <w:rFonts w:ascii="Palatino Linotype" w:eastAsia="MS Mincho" w:hAnsi="Palatino Linotype" w:cstheme="majorBidi"/>
          <w:b/>
          <w:sz w:val="24"/>
          <w:szCs w:val="24"/>
          <w:lang w:val="es-ES_tradnl" w:eastAsia="es-ES"/>
        </w:rPr>
        <w:t>Ley de Responsabilidades Administrativas del Estado de México y Municipios</w:t>
      </w:r>
      <w:r w:rsidRPr="001B4185">
        <w:rPr>
          <w:rFonts w:ascii="Palatino Linotype" w:eastAsia="MS Mincho" w:hAnsi="Palatino Linotype" w:cstheme="majorBidi"/>
          <w:sz w:val="24"/>
          <w:szCs w:val="24"/>
          <w:lang w:val="es-ES_tradnl" w:eastAsia="es-ES"/>
        </w:rPr>
        <w:t>, establecen lo siguiente:</w:t>
      </w:r>
    </w:p>
    <w:p w14:paraId="07042079"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sz w:val="24"/>
          <w:szCs w:val="24"/>
          <w:lang w:val="es-ES_tradnl" w:eastAsia="es-ES"/>
        </w:rPr>
      </w:pPr>
    </w:p>
    <w:p w14:paraId="445E68EB"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B4185">
        <w:rPr>
          <w:rFonts w:ascii="Palatino Linotype" w:eastAsia="MS Mincho" w:hAnsi="Palatino Linotype" w:cstheme="majorBidi"/>
          <w:b/>
          <w:i/>
          <w:sz w:val="24"/>
          <w:szCs w:val="24"/>
          <w:lang w:val="es-ES_tradnl" w:eastAsia="es-ES"/>
        </w:rPr>
        <w:t>“Artículo 34.</w:t>
      </w:r>
      <w:r w:rsidRPr="001B4185">
        <w:rPr>
          <w:rFonts w:ascii="Palatino Linotype" w:eastAsia="MS Mincho" w:hAnsi="Palatino Linotype" w:cstheme="majorBidi"/>
          <w:i/>
          <w:sz w:val="24"/>
          <w:szCs w:val="24"/>
          <w:lang w:val="es-ES_tradnl" w:eastAsia="es-ES"/>
        </w:rPr>
        <w:t xml:space="preserve"> La </w:t>
      </w:r>
      <w:r w:rsidRPr="001B4185">
        <w:rPr>
          <w:rFonts w:ascii="Palatino Linotype" w:eastAsia="MS Mincho" w:hAnsi="Palatino Linotype" w:cstheme="majorBidi"/>
          <w:b/>
          <w:i/>
          <w:sz w:val="24"/>
          <w:szCs w:val="24"/>
          <w:u w:val="single"/>
          <w:lang w:val="es-ES_tradnl" w:eastAsia="es-ES"/>
        </w:rPr>
        <w:t>declaración de situación patrimonial</w:t>
      </w:r>
      <w:r w:rsidRPr="001B4185">
        <w:rPr>
          <w:rFonts w:ascii="Palatino Linotype" w:eastAsia="MS Mincho" w:hAnsi="Palatino Linotype" w:cstheme="majorBidi"/>
          <w:i/>
          <w:sz w:val="24"/>
          <w:szCs w:val="24"/>
          <w:lang w:val="es-ES_tradnl" w:eastAsia="es-ES"/>
        </w:rPr>
        <w:t>, deberá presentarse en los siguientes plazos:</w:t>
      </w:r>
    </w:p>
    <w:p w14:paraId="74EBEA97"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B4185">
        <w:rPr>
          <w:rFonts w:ascii="Palatino Linotype" w:eastAsia="MS Mincho" w:hAnsi="Palatino Linotype" w:cstheme="majorBidi"/>
          <w:i/>
          <w:sz w:val="24"/>
          <w:szCs w:val="24"/>
          <w:lang w:val="es-ES_tradnl" w:eastAsia="es-ES"/>
        </w:rPr>
        <w:t xml:space="preserve">I. Declaración inicial, dentro de los </w:t>
      </w:r>
      <w:r w:rsidRPr="001B4185">
        <w:rPr>
          <w:rFonts w:ascii="Palatino Linotype" w:eastAsia="MS Mincho" w:hAnsi="Palatino Linotype" w:cstheme="majorBidi"/>
          <w:b/>
          <w:i/>
          <w:sz w:val="24"/>
          <w:szCs w:val="24"/>
          <w:u w:val="single"/>
          <w:lang w:val="es-ES_tradnl" w:eastAsia="es-ES"/>
        </w:rPr>
        <w:t>sesenta días naturales siguientes</w:t>
      </w:r>
      <w:r w:rsidRPr="001B4185">
        <w:rPr>
          <w:rFonts w:ascii="Palatino Linotype" w:eastAsia="MS Mincho" w:hAnsi="Palatino Linotype" w:cstheme="majorBidi"/>
          <w:i/>
          <w:sz w:val="24"/>
          <w:szCs w:val="24"/>
          <w:lang w:val="es-ES_tradnl" w:eastAsia="es-ES"/>
        </w:rPr>
        <w:t xml:space="preserve"> a la toma de posesión con motivo del:</w:t>
      </w:r>
    </w:p>
    <w:p w14:paraId="1993A04A"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B4185">
        <w:rPr>
          <w:rFonts w:ascii="Palatino Linotype" w:eastAsia="MS Mincho" w:hAnsi="Palatino Linotype" w:cstheme="majorBidi"/>
          <w:i/>
          <w:sz w:val="24"/>
          <w:szCs w:val="24"/>
          <w:lang w:val="es-ES_tradnl" w:eastAsia="es-ES"/>
        </w:rPr>
        <w:t>a) Ingreso al servicio público por primera vez.</w:t>
      </w:r>
    </w:p>
    <w:p w14:paraId="4F78ED0E"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B4185">
        <w:rPr>
          <w:rFonts w:ascii="Palatino Linotype" w:eastAsia="MS Mincho" w:hAnsi="Palatino Linotype" w:cstheme="majorBidi"/>
          <w:i/>
          <w:sz w:val="24"/>
          <w:szCs w:val="24"/>
          <w:lang w:val="es-ES_tradnl" w:eastAsia="es-ES"/>
        </w:rPr>
        <w:t>b) Reingreso al servicio público después de sesenta días naturales de la conclusión de su último encargo.</w:t>
      </w:r>
    </w:p>
    <w:p w14:paraId="6D2B1870"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B4185">
        <w:rPr>
          <w:rFonts w:ascii="Palatino Linotype" w:eastAsia="MS Mincho" w:hAnsi="Palatino Linotype" w:cstheme="majorBidi"/>
          <w:i/>
          <w:sz w:val="24"/>
          <w:szCs w:val="24"/>
          <w:lang w:val="es-ES_tradnl" w:eastAsia="es-ES"/>
        </w:rPr>
        <w:t xml:space="preserve">…” </w:t>
      </w:r>
    </w:p>
    <w:p w14:paraId="29555F2C"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i/>
          <w:sz w:val="24"/>
          <w:szCs w:val="24"/>
          <w:lang w:val="es-ES_tradnl" w:eastAsia="es-ES"/>
        </w:rPr>
      </w:pPr>
    </w:p>
    <w:p w14:paraId="4B30F6C5"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B4185">
        <w:rPr>
          <w:rFonts w:ascii="Palatino Linotype" w:eastAsia="MS Mincho" w:hAnsi="Palatino Linotype" w:cstheme="majorBidi"/>
          <w:i/>
          <w:sz w:val="24"/>
          <w:szCs w:val="24"/>
          <w:lang w:val="es-ES_tradnl" w:eastAsia="es-ES"/>
        </w:rPr>
        <w:lastRenderedPageBreak/>
        <w:t>“Artículo 46. …</w:t>
      </w:r>
    </w:p>
    <w:p w14:paraId="3077D0F7"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B4185">
        <w:rPr>
          <w:rFonts w:ascii="Palatino Linotype" w:eastAsia="MS Mincho" w:hAnsi="Palatino Linotype" w:cstheme="majorBidi"/>
          <w:b/>
          <w:i/>
          <w:sz w:val="24"/>
          <w:szCs w:val="24"/>
          <w:u w:val="single"/>
          <w:lang w:val="es-ES_tradnl" w:eastAsia="es-ES"/>
        </w:rPr>
        <w:t>La declaración de intereses</w:t>
      </w:r>
      <w:r w:rsidRPr="001B4185">
        <w:rPr>
          <w:rFonts w:ascii="Palatino Linotype" w:eastAsia="MS Mincho" w:hAnsi="Palatino Linotype" w:cstheme="majorBidi"/>
          <w:b/>
          <w:i/>
          <w:sz w:val="24"/>
          <w:szCs w:val="24"/>
          <w:lang w:val="es-ES_tradnl" w:eastAsia="es-ES"/>
        </w:rPr>
        <w:t xml:space="preserve"> deberá presentarse en los plazos a que se refiere el artículo 34 de esta Ley</w:t>
      </w:r>
      <w:r w:rsidRPr="001B4185">
        <w:rPr>
          <w:rFonts w:ascii="Palatino Linotype" w:eastAsia="MS Mincho" w:hAnsi="Palatino Linotype" w:cstheme="majorBidi"/>
          <w:i/>
          <w:sz w:val="24"/>
          <w:szCs w:val="24"/>
          <w:lang w:val="es-ES_tradnl" w:eastAsia="es-ES"/>
        </w:rPr>
        <w:t>, y de la misma manera le serán aplicables los procedimientos establecidos en dicho artículo, para el incumplimiento de dichos plazos.</w:t>
      </w:r>
    </w:p>
    <w:p w14:paraId="7F984EB2"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B4185">
        <w:rPr>
          <w:rFonts w:ascii="Palatino Linotype" w:eastAsia="MS Mincho" w:hAnsi="Palatino Linotype" w:cstheme="majorBidi"/>
          <w:b/>
          <w:i/>
          <w:sz w:val="24"/>
          <w:szCs w:val="24"/>
          <w:lang w:val="es-ES_tradnl" w:eastAsia="es-ES"/>
        </w:rPr>
        <w:t>…”</w:t>
      </w:r>
    </w:p>
    <w:p w14:paraId="111000FF"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(Énfasis añadido)</w:t>
      </w:r>
    </w:p>
    <w:p w14:paraId="2E02F3B4" w14:textId="77777777" w:rsidR="00A0672C" w:rsidRPr="001B4185" w:rsidRDefault="00A0672C"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424C1BA7" w14:textId="77777777" w:rsidR="00A0672C" w:rsidRPr="001B4185" w:rsidRDefault="00A0672C" w:rsidP="001B418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En ese tenor, la ya referida Ley General de Responsabilidades Administrativas en su artículo 29, así como el artículo 30 de la similar legislación local establecen lo siguiente:</w:t>
      </w:r>
    </w:p>
    <w:p w14:paraId="7CCDB8A5"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sz w:val="24"/>
          <w:szCs w:val="24"/>
          <w:lang w:val="es-ES_tradnl" w:eastAsia="es-ES"/>
        </w:rPr>
      </w:pPr>
    </w:p>
    <w:p w14:paraId="7B31901E"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B4185">
        <w:rPr>
          <w:rFonts w:ascii="Palatino Linotype" w:eastAsia="MS Mincho" w:hAnsi="Palatino Linotype" w:cstheme="majorBidi"/>
          <w:i/>
          <w:sz w:val="24"/>
          <w:szCs w:val="24"/>
          <w:lang w:val="es-ES_tradnl" w:eastAsia="es-ES"/>
        </w:rPr>
        <w:t xml:space="preserve">“Artículo 29. </w:t>
      </w:r>
      <w:r w:rsidRPr="001B4185">
        <w:rPr>
          <w:rFonts w:ascii="Palatino Linotype" w:eastAsia="MS Mincho" w:hAnsi="Palatino Linotype" w:cstheme="majorBidi"/>
          <w:b/>
          <w:i/>
          <w:sz w:val="24"/>
          <w:szCs w:val="24"/>
          <w:lang w:val="es-ES_tradnl" w:eastAsia="es-ES"/>
        </w:rPr>
        <w:t>Las declaraciones patrimoniales y de intereses serán públicas salvo los rubros cuya publicidad pueda afectar la vida privada</w:t>
      </w:r>
      <w:r w:rsidRPr="001B4185">
        <w:rPr>
          <w:rFonts w:ascii="Palatino Linotype" w:eastAsia="MS Mincho" w:hAnsi="Palatino Linotype" w:cstheme="majorBidi"/>
          <w:i/>
          <w:sz w:val="24"/>
          <w:szCs w:val="24"/>
          <w:lang w:val="es-ES_tradnl" w:eastAsia="es-ES"/>
        </w:rPr>
        <w:t xml:space="preserve"> </w:t>
      </w:r>
      <w:r w:rsidRPr="001B4185">
        <w:rPr>
          <w:rFonts w:ascii="Palatino Linotype" w:eastAsia="MS Mincho" w:hAnsi="Palatino Linotype" w:cstheme="majorBidi"/>
          <w:b/>
          <w:i/>
          <w:sz w:val="24"/>
          <w:szCs w:val="24"/>
          <w:lang w:val="es-ES_tradnl" w:eastAsia="es-ES"/>
        </w:rPr>
        <w:t>o los datos personales protegidos por la Constitución</w:t>
      </w:r>
      <w:r w:rsidRPr="001B4185">
        <w:rPr>
          <w:rFonts w:ascii="Palatino Linotype" w:eastAsia="MS Mincho" w:hAnsi="Palatino Linotype" w:cstheme="majorBidi"/>
          <w:i/>
          <w:sz w:val="24"/>
          <w:szCs w:val="24"/>
          <w:lang w:val="es-ES_tradnl" w:eastAsia="es-ES"/>
        </w:rPr>
        <w:t xml:space="preserve">. Para tal efecto, el Comité Coordinador, a propuesta del Comité de Participación Ciudadana, </w:t>
      </w:r>
      <w:r w:rsidRPr="001B4185">
        <w:rPr>
          <w:rFonts w:ascii="Palatino Linotype" w:eastAsia="MS Mincho" w:hAnsi="Palatino Linotype" w:cstheme="majorBidi"/>
          <w:b/>
          <w:i/>
          <w:sz w:val="24"/>
          <w:szCs w:val="24"/>
          <w:lang w:val="es-ES_tradnl" w:eastAsia="es-ES"/>
        </w:rPr>
        <w:t xml:space="preserve">emitirá los </w:t>
      </w:r>
      <w:r w:rsidRPr="001B4185">
        <w:rPr>
          <w:rFonts w:ascii="Palatino Linotype" w:eastAsia="MS Mincho" w:hAnsi="Palatino Linotype" w:cstheme="majorBidi"/>
          <w:b/>
          <w:i/>
          <w:sz w:val="24"/>
          <w:szCs w:val="24"/>
          <w:u w:val="single"/>
          <w:lang w:val="es-ES_tradnl" w:eastAsia="es-ES"/>
        </w:rPr>
        <w:t xml:space="preserve">formatos </w:t>
      </w:r>
      <w:r w:rsidRPr="001B4185">
        <w:rPr>
          <w:rFonts w:ascii="Palatino Linotype" w:eastAsia="MS Mincho" w:hAnsi="Palatino Linotype" w:cstheme="majorBidi"/>
          <w:b/>
          <w:i/>
          <w:sz w:val="24"/>
          <w:szCs w:val="24"/>
          <w:lang w:val="es-ES_tradnl" w:eastAsia="es-ES"/>
        </w:rPr>
        <w:t>respectivos</w:t>
      </w:r>
      <w:r w:rsidRPr="001B4185">
        <w:rPr>
          <w:rFonts w:ascii="Palatino Linotype" w:eastAsia="MS Mincho" w:hAnsi="Palatino Linotype" w:cstheme="majorBidi"/>
          <w:i/>
          <w:sz w:val="24"/>
          <w:szCs w:val="24"/>
          <w:lang w:val="es-ES_tradnl" w:eastAsia="es-ES"/>
        </w:rPr>
        <w:t xml:space="preserve">, garantizando que los rubros que pudieran afectar los derechos aludidos queden en resguardo de las autoridades competentes.” </w:t>
      </w:r>
    </w:p>
    <w:p w14:paraId="3772CA9B"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i/>
          <w:sz w:val="24"/>
          <w:szCs w:val="24"/>
          <w:lang w:val="es-ES_tradnl" w:eastAsia="es-ES"/>
        </w:rPr>
      </w:pPr>
    </w:p>
    <w:p w14:paraId="49D371F4" w14:textId="77777777" w:rsidR="00A0672C" w:rsidRPr="001B4185" w:rsidRDefault="00A0672C" w:rsidP="001B4185">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1B4185">
        <w:rPr>
          <w:rFonts w:ascii="Palatino Linotype" w:eastAsia="MS Mincho" w:hAnsi="Palatino Linotype" w:cstheme="majorBidi"/>
          <w:i/>
          <w:sz w:val="24"/>
          <w:szCs w:val="24"/>
          <w:lang w:val="es-ES_tradnl" w:eastAsia="es-ES"/>
        </w:rPr>
        <w:t xml:space="preserve">“Artículo 30. </w:t>
      </w:r>
      <w:r w:rsidRPr="001B4185">
        <w:rPr>
          <w:rFonts w:ascii="Palatino Linotype" w:eastAsia="MS Mincho" w:hAnsi="Palatino Linotype" w:cstheme="majorBidi"/>
          <w:b/>
          <w:i/>
          <w:sz w:val="24"/>
          <w:szCs w:val="24"/>
          <w:u w:val="single"/>
          <w:lang w:val="es-ES_tradnl" w:eastAsia="es-ES"/>
        </w:rPr>
        <w:t>Las declaraciones patrimonial y de intereses</w:t>
      </w:r>
      <w:r w:rsidRPr="001B4185">
        <w:rPr>
          <w:rFonts w:ascii="Palatino Linotype" w:eastAsia="MS Mincho" w:hAnsi="Palatino Linotype" w:cstheme="majorBidi"/>
          <w:b/>
          <w:i/>
          <w:sz w:val="24"/>
          <w:szCs w:val="24"/>
          <w:lang w:val="es-ES_tradnl" w:eastAsia="es-ES"/>
        </w:rPr>
        <w:t xml:space="preserve">, serán públicas salvo los rubros cuya publicidad pueda afectar la vida privada </w:t>
      </w:r>
      <w:r w:rsidRPr="001B4185">
        <w:rPr>
          <w:rFonts w:ascii="Palatino Linotype" w:eastAsia="MS Mincho" w:hAnsi="Palatino Linotype" w:cstheme="majorBidi"/>
          <w:b/>
          <w:i/>
          <w:sz w:val="24"/>
          <w:szCs w:val="24"/>
          <w:lang w:val="es-ES_tradnl" w:eastAsia="es-ES"/>
        </w:rPr>
        <w:lastRenderedPageBreak/>
        <w:t>o los datos personales protegidos por las Constituciones federal y local.</w:t>
      </w:r>
      <w:r w:rsidRPr="001B4185">
        <w:rPr>
          <w:rFonts w:ascii="Palatino Linotype" w:eastAsia="MS Mincho" w:hAnsi="Palatino Linotype" w:cstheme="majorBidi"/>
          <w:i/>
          <w:sz w:val="24"/>
          <w:szCs w:val="24"/>
          <w:lang w:val="es-ES_tradnl" w:eastAsia="es-ES"/>
        </w:rPr>
        <w:t xml:space="preserve"> Para tal efecto, el Comité Coordinador, a propuesta del Comité de Participación Ciudadana, </w:t>
      </w:r>
      <w:r w:rsidRPr="001B4185">
        <w:rPr>
          <w:rFonts w:ascii="Palatino Linotype" w:eastAsia="MS Mincho" w:hAnsi="Palatino Linotype" w:cstheme="majorBidi"/>
          <w:b/>
          <w:i/>
          <w:sz w:val="24"/>
          <w:szCs w:val="24"/>
          <w:lang w:val="es-ES_tradnl" w:eastAsia="es-ES"/>
        </w:rPr>
        <w:t xml:space="preserve">emitirá los </w:t>
      </w:r>
      <w:r w:rsidRPr="001B4185">
        <w:rPr>
          <w:rFonts w:ascii="Palatino Linotype" w:eastAsia="MS Mincho" w:hAnsi="Palatino Linotype" w:cstheme="majorBidi"/>
          <w:b/>
          <w:i/>
          <w:sz w:val="24"/>
          <w:szCs w:val="24"/>
          <w:u w:val="single"/>
          <w:lang w:val="es-ES_tradnl" w:eastAsia="es-ES"/>
        </w:rPr>
        <w:t>formatos</w:t>
      </w:r>
      <w:r w:rsidRPr="001B4185">
        <w:rPr>
          <w:rFonts w:ascii="Palatino Linotype" w:eastAsia="MS Mincho" w:hAnsi="Palatino Linotype" w:cstheme="majorBidi"/>
          <w:b/>
          <w:i/>
          <w:sz w:val="24"/>
          <w:szCs w:val="24"/>
          <w:lang w:val="es-ES_tradnl" w:eastAsia="es-ES"/>
        </w:rPr>
        <w:t xml:space="preserve"> respectivos</w:t>
      </w:r>
      <w:r w:rsidRPr="001B4185">
        <w:rPr>
          <w:rFonts w:ascii="Palatino Linotype" w:eastAsia="MS Mincho" w:hAnsi="Palatino Linotype" w:cstheme="majorBidi"/>
          <w:i/>
          <w:sz w:val="24"/>
          <w:szCs w:val="24"/>
          <w:lang w:val="es-ES_tradnl" w:eastAsia="es-ES"/>
        </w:rPr>
        <w:t>, en apego a las leyes y ordenamientos en la materia, garantizando que los rubros que pudieran afectar los derechos aludidos queden en resguardo de las autoridades competentes.”</w:t>
      </w:r>
    </w:p>
    <w:p w14:paraId="4FC768B8" w14:textId="77777777" w:rsidR="00A0672C" w:rsidRPr="001B4185" w:rsidRDefault="00A0672C"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300934D5" w14:textId="77777777" w:rsidR="00A0672C" w:rsidRPr="001B4185" w:rsidRDefault="00A0672C" w:rsidP="001B418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 xml:space="preserve">De lo anterior, se advierte que las declaraciones patrimoniales y de intereses </w:t>
      </w:r>
      <w:r w:rsidRPr="001B4185">
        <w:rPr>
          <w:rFonts w:ascii="Palatino Linotype" w:eastAsia="MS Mincho" w:hAnsi="Palatino Linotype" w:cstheme="majorBidi"/>
          <w:b/>
          <w:sz w:val="24"/>
          <w:szCs w:val="24"/>
          <w:lang w:val="es-ES_tradnl" w:eastAsia="es-ES"/>
        </w:rPr>
        <w:t>serán públicas</w:t>
      </w:r>
      <w:r w:rsidRPr="001B4185">
        <w:rPr>
          <w:rFonts w:ascii="Palatino Linotype" w:eastAsia="MS Mincho" w:hAnsi="Palatino Linotype" w:cstheme="majorBidi"/>
          <w:sz w:val="24"/>
          <w:szCs w:val="24"/>
          <w:lang w:val="es-ES_tradnl" w:eastAsia="es-ES"/>
        </w:rPr>
        <w:t xml:space="preserve">, salvo los rubros cuya publicidad pueda </w:t>
      </w:r>
      <w:r w:rsidRPr="001B4185">
        <w:rPr>
          <w:rFonts w:ascii="Palatino Linotype" w:eastAsia="MS Mincho" w:hAnsi="Palatino Linotype" w:cstheme="majorBidi"/>
          <w:b/>
          <w:sz w:val="24"/>
          <w:szCs w:val="24"/>
          <w:lang w:val="es-ES_tradnl" w:eastAsia="es-ES"/>
        </w:rPr>
        <w:t>afectar la vida privada o los datos personales protegidos por la Constitución</w:t>
      </w:r>
      <w:r w:rsidRPr="001B4185">
        <w:rPr>
          <w:rFonts w:ascii="Palatino Linotype" w:eastAsia="MS Mincho" w:hAnsi="Palatino Linotype" w:cstheme="majorBidi"/>
          <w:sz w:val="24"/>
          <w:szCs w:val="24"/>
          <w:lang w:val="es-ES_tradnl" w:eastAsia="es-ES"/>
        </w:rPr>
        <w:t xml:space="preserve">; para tal efecto, el Comité Coordinador del Sistema Nacional Anticorrupción, a propuesta del Comité de Participación Ciudadana, emitirá los </w:t>
      </w:r>
      <w:r w:rsidRPr="001B4185">
        <w:rPr>
          <w:rFonts w:ascii="Palatino Linotype" w:eastAsia="MS Mincho" w:hAnsi="Palatino Linotype" w:cstheme="majorBidi"/>
          <w:b/>
          <w:sz w:val="24"/>
          <w:szCs w:val="24"/>
          <w:u w:val="single"/>
          <w:lang w:val="es-ES_tradnl" w:eastAsia="es-ES"/>
        </w:rPr>
        <w:t xml:space="preserve">formatos </w:t>
      </w:r>
      <w:r w:rsidRPr="001B4185">
        <w:rPr>
          <w:rFonts w:ascii="Palatino Linotype" w:eastAsia="MS Mincho" w:hAnsi="Palatino Linotype" w:cstheme="majorBidi"/>
          <w:sz w:val="24"/>
          <w:szCs w:val="24"/>
          <w:lang w:val="es-ES_tradnl" w:eastAsia="es-ES"/>
        </w:rPr>
        <w:t xml:space="preserve">respectivos, </w:t>
      </w:r>
      <w:r w:rsidRPr="001B4185">
        <w:rPr>
          <w:rFonts w:ascii="Palatino Linotype" w:eastAsia="MS Mincho" w:hAnsi="Palatino Linotype" w:cstheme="majorBidi"/>
          <w:b/>
          <w:sz w:val="24"/>
          <w:szCs w:val="24"/>
          <w:lang w:val="es-ES_tradnl" w:eastAsia="es-ES"/>
        </w:rPr>
        <w:t xml:space="preserve">garantizando que los rubros que pudieran afectar los derechos aludidos </w:t>
      </w:r>
      <w:r w:rsidRPr="001B4185">
        <w:rPr>
          <w:rFonts w:ascii="Palatino Linotype" w:eastAsia="MS Mincho" w:hAnsi="Palatino Linotype" w:cstheme="majorBidi"/>
          <w:sz w:val="24"/>
          <w:szCs w:val="24"/>
          <w:lang w:val="es-ES_tradnl" w:eastAsia="es-ES"/>
        </w:rPr>
        <w:t>queden en resguardo de las autoridades competentes.</w:t>
      </w:r>
    </w:p>
    <w:p w14:paraId="6C3CAEFC" w14:textId="77777777" w:rsidR="00A0672C" w:rsidRPr="001B4185" w:rsidRDefault="00A0672C"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6F11F10E" w14:textId="77777777" w:rsidR="00A0672C" w:rsidRPr="001B4185" w:rsidRDefault="00A0672C" w:rsidP="001B418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B4185">
        <w:rPr>
          <w:rFonts w:ascii="Palatino Linotype" w:eastAsia="MS Mincho" w:hAnsi="Palatino Linotype" w:cstheme="majorBidi"/>
          <w:sz w:val="24"/>
          <w:szCs w:val="24"/>
          <w:lang w:val="es-ES_tradnl" w:eastAsia="es-ES"/>
        </w:rPr>
        <w:t>En este orden de ideas, derivado que el Comité de Participación Ciudadana y al Comité Coordinador corresponde definir y aprobar, respectivamente, los formatos sobre la publicidad de las declaraciones patrimonial y de intereses aplicables a todos los poderes y a los organismos autónomos; no solo del orden federal, sino también al estatal y municipal, esta Ponencia, observó que el Comité de Participación Ciudadana del Sistema Nacional Anticorrupción, ya tiene disponible un apartado en su página web oficial (https://cpc.org.mx/2018/11/16/formato-de-declaraciones-de-situacion-</w:t>
      </w:r>
      <w:r w:rsidRPr="001B4185">
        <w:rPr>
          <w:rFonts w:ascii="Palatino Linotype" w:eastAsia="MS Mincho" w:hAnsi="Palatino Linotype" w:cstheme="majorBidi"/>
          <w:sz w:val="24"/>
          <w:szCs w:val="24"/>
          <w:lang w:val="es-ES_tradnl" w:eastAsia="es-ES"/>
        </w:rPr>
        <w:lastRenderedPageBreak/>
        <w:t>patrimonial-y-de-intereses/), en el que ya se observan los nuevos formatos de versión pública para la presentación de declaraciones: de situación patrimonial y de intereses; y expide las normas e instructivo para su llenado y presentación, como se aprecia:</w:t>
      </w:r>
    </w:p>
    <w:p w14:paraId="0A74FC17" w14:textId="2F41AF77" w:rsidR="0053001C" w:rsidRDefault="0059345F" w:rsidP="001B4185">
      <w:pPr>
        <w:spacing w:after="0" w:line="360" w:lineRule="auto"/>
        <w:ind w:right="49"/>
        <w:contextualSpacing/>
        <w:jc w:val="both"/>
        <w:rPr>
          <w:rFonts w:ascii="Palatino Linotype" w:eastAsia="MS Mincho" w:hAnsi="Palatino Linotype" w:cstheme="majorBidi"/>
          <w:sz w:val="24"/>
          <w:szCs w:val="24"/>
          <w:lang w:val="es-ES_tradnl" w:eastAsia="es-ES"/>
        </w:rPr>
      </w:pPr>
      <w:r w:rsidRPr="001B4185">
        <w:rPr>
          <w:rFonts w:ascii="Palatino Linotype" w:hAnsi="Palatino Linotype"/>
          <w:noProof/>
          <w:sz w:val="24"/>
          <w:szCs w:val="24"/>
          <w:lang w:eastAsia="es-MX"/>
        </w:rPr>
        <w:drawing>
          <wp:inline distT="0" distB="0" distL="0" distR="0" wp14:anchorId="05F5290C" wp14:editId="76ED4D6D">
            <wp:extent cx="5257800" cy="28321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57" t="3622" r="656" b="6658"/>
                    <a:stretch/>
                  </pic:blipFill>
                  <pic:spPr bwMode="auto">
                    <a:xfrm>
                      <a:off x="0" y="0"/>
                      <a:ext cx="5257800" cy="2832100"/>
                    </a:xfrm>
                    <a:prstGeom prst="rect">
                      <a:avLst/>
                    </a:prstGeom>
                    <a:ln>
                      <a:noFill/>
                    </a:ln>
                    <a:extLst>
                      <a:ext uri="{53640926-AAD7-44D8-BBD7-CCE9431645EC}">
                        <a14:shadowObscured xmlns:a14="http://schemas.microsoft.com/office/drawing/2010/main"/>
                      </a:ext>
                    </a:extLst>
                  </pic:spPr>
                </pic:pic>
              </a:graphicData>
            </a:graphic>
          </wp:inline>
        </w:drawing>
      </w:r>
    </w:p>
    <w:p w14:paraId="0D8BE204" w14:textId="77777777" w:rsidR="001B4185" w:rsidRPr="001B4185" w:rsidRDefault="001B4185"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4A4A9F7F" w14:textId="474CA238" w:rsidR="0059345F" w:rsidRPr="001B4185" w:rsidRDefault="0059345F" w:rsidP="001B4185">
      <w:pPr>
        <w:pStyle w:val="Prrafodelista"/>
        <w:numPr>
          <w:ilvl w:val="0"/>
          <w:numId w:val="2"/>
        </w:numPr>
        <w:spacing w:after="0" w:line="360" w:lineRule="auto"/>
        <w:ind w:left="0" w:firstLine="0"/>
        <w:jc w:val="both"/>
        <w:rPr>
          <w:rFonts w:ascii="Palatino Linotype" w:eastAsia="MS Mincho" w:hAnsi="Palatino Linotype"/>
          <w:color w:val="000000"/>
          <w:sz w:val="24"/>
          <w:szCs w:val="24"/>
        </w:rPr>
      </w:pPr>
      <w:r w:rsidRPr="001B4185">
        <w:rPr>
          <w:rFonts w:ascii="Palatino Linotype" w:eastAsia="MS Mincho" w:hAnsi="Palatino Linotype"/>
          <w:color w:val="000000"/>
          <w:sz w:val="24"/>
          <w:szCs w:val="24"/>
        </w:rPr>
        <w:t xml:space="preserve">Dichos formatos fueron aprobados mediante el Acuerdo allí contenido, mismos que serán utilizados por los Servidores Públicos de manera obligatoria para presentar sus declaraciones de situación patrimonial y de intereses cuando se encuentre operable, esto es, una vez que sea técnicamente posible la interoperabilidad de los sistemas de evolución patrimonial y de declaración de intereses, a que hace referencia la fracción I del artículo 49 de la Ley General del </w:t>
      </w:r>
      <w:r w:rsidRPr="001B4185">
        <w:rPr>
          <w:rFonts w:ascii="Palatino Linotype" w:eastAsia="MS Mincho" w:hAnsi="Palatino Linotype"/>
          <w:color w:val="000000"/>
          <w:sz w:val="24"/>
          <w:szCs w:val="24"/>
        </w:rPr>
        <w:lastRenderedPageBreak/>
        <w:t>Sistema Nacional Anticorrupción, con la Plataforma Digital Nacional del Sistema Nacional Anticorrupción, lo que no podrá exceder del 30 de abril del año 2019.</w:t>
      </w:r>
    </w:p>
    <w:p w14:paraId="2BD5A0C9" w14:textId="77777777" w:rsidR="0059345F" w:rsidRPr="001B4185" w:rsidRDefault="0059345F" w:rsidP="001B4185">
      <w:pPr>
        <w:pStyle w:val="Prrafodelista"/>
        <w:spacing w:after="0" w:line="360" w:lineRule="auto"/>
        <w:ind w:left="0" w:right="49"/>
        <w:jc w:val="both"/>
        <w:rPr>
          <w:rFonts w:ascii="Palatino Linotype" w:eastAsia="MS Mincho" w:hAnsi="Palatino Linotype"/>
          <w:color w:val="000000"/>
          <w:sz w:val="24"/>
          <w:szCs w:val="24"/>
        </w:rPr>
      </w:pPr>
    </w:p>
    <w:p w14:paraId="3D85FABD" w14:textId="77777777" w:rsidR="0059345F" w:rsidRPr="001B4185" w:rsidRDefault="0059345F" w:rsidP="001B4185">
      <w:pPr>
        <w:pStyle w:val="Prrafodelista"/>
        <w:numPr>
          <w:ilvl w:val="0"/>
          <w:numId w:val="2"/>
        </w:numPr>
        <w:spacing w:after="0" w:line="360" w:lineRule="auto"/>
        <w:ind w:left="0" w:right="49" w:firstLine="0"/>
        <w:jc w:val="both"/>
        <w:rPr>
          <w:rFonts w:ascii="Palatino Linotype" w:eastAsia="MS Mincho" w:hAnsi="Palatino Linotype"/>
          <w:color w:val="000000"/>
          <w:sz w:val="24"/>
          <w:szCs w:val="24"/>
        </w:rPr>
      </w:pPr>
      <w:r w:rsidRPr="001B4185">
        <w:rPr>
          <w:rFonts w:ascii="Palatino Linotype" w:eastAsia="MS Mincho" w:hAnsi="Palatino Linotype"/>
          <w:color w:val="000000"/>
          <w:sz w:val="24"/>
          <w:szCs w:val="24"/>
        </w:rPr>
        <w:t xml:space="preserve">En ese contexto, el </w:t>
      </w:r>
      <w:r w:rsidRPr="001B4185">
        <w:rPr>
          <w:rFonts w:ascii="Palatino Linotype" w:eastAsia="MS Mincho" w:hAnsi="Palatino Linotype"/>
          <w:b/>
          <w:color w:val="000000"/>
          <w:sz w:val="24"/>
          <w:szCs w:val="24"/>
        </w:rPr>
        <w:t>Transitorio Tercero</w:t>
      </w:r>
      <w:r w:rsidRPr="001B4185">
        <w:rPr>
          <w:rFonts w:ascii="Palatino Linotype" w:eastAsia="MS Mincho" w:hAnsi="Palatino Linotype"/>
          <w:color w:val="000000"/>
          <w:sz w:val="24"/>
          <w:szCs w:val="24"/>
        </w:rPr>
        <w:t xml:space="preserve"> de la Ley General de Responsabilidades Administrativas, </w:t>
      </w:r>
      <w:r w:rsidRPr="001B4185">
        <w:rPr>
          <w:rFonts w:ascii="Palatino Linotype" w:eastAsia="MS Mincho" w:hAnsi="Palatino Linotype"/>
          <w:b/>
          <w:color w:val="000000"/>
          <w:sz w:val="24"/>
          <w:szCs w:val="24"/>
        </w:rPr>
        <w:t>Transitorio Noveno</w:t>
      </w:r>
      <w:r w:rsidRPr="001B4185">
        <w:rPr>
          <w:rFonts w:ascii="Palatino Linotype" w:eastAsia="MS Mincho" w:hAnsi="Palatino Linotype"/>
          <w:color w:val="000000"/>
          <w:sz w:val="24"/>
          <w:szCs w:val="24"/>
        </w:rPr>
        <w:t xml:space="preserve"> de la Ley de Responsabilidades Administrativas del Estado de México y Municipios, y </w:t>
      </w:r>
      <w:r w:rsidRPr="001B4185">
        <w:rPr>
          <w:rFonts w:ascii="Palatino Linotype" w:eastAsia="MS Mincho" w:hAnsi="Palatino Linotype"/>
          <w:b/>
          <w:color w:val="000000"/>
          <w:sz w:val="24"/>
          <w:szCs w:val="24"/>
        </w:rPr>
        <w:t>Transitorio Tercero</w:t>
      </w:r>
      <w:r w:rsidRPr="001B4185">
        <w:rPr>
          <w:rFonts w:ascii="Palatino Linotype" w:eastAsia="MS Mincho" w:hAnsi="Palatino Linotype"/>
          <w:color w:val="000000"/>
          <w:sz w:val="24"/>
          <w:szCs w:val="24"/>
        </w:rPr>
        <w:t xml:space="preserve"> de la Ley General del Sistema Nacional Anticorrupción indican respectivamente lo siguiente:</w:t>
      </w:r>
    </w:p>
    <w:p w14:paraId="57F0F595" w14:textId="77777777" w:rsidR="0059345F" w:rsidRPr="001B4185" w:rsidRDefault="0059345F" w:rsidP="001B4185">
      <w:pPr>
        <w:pStyle w:val="Prrafodelista"/>
        <w:spacing w:after="0" w:line="360" w:lineRule="auto"/>
        <w:ind w:left="0" w:right="49"/>
        <w:jc w:val="both"/>
        <w:rPr>
          <w:rFonts w:ascii="Palatino Linotype" w:eastAsia="MS Mincho" w:hAnsi="Palatino Linotype"/>
          <w:color w:val="000000"/>
          <w:sz w:val="24"/>
          <w:szCs w:val="24"/>
        </w:rPr>
      </w:pPr>
    </w:p>
    <w:p w14:paraId="520A3590"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i/>
          <w:color w:val="000000"/>
          <w:sz w:val="24"/>
          <w:szCs w:val="24"/>
        </w:rPr>
      </w:pPr>
      <w:r w:rsidRPr="001B4185">
        <w:rPr>
          <w:rFonts w:ascii="Palatino Linotype" w:eastAsia="MS Mincho" w:hAnsi="Palatino Linotype"/>
          <w:b/>
          <w:i/>
          <w:color w:val="000000"/>
          <w:sz w:val="24"/>
          <w:szCs w:val="24"/>
        </w:rPr>
        <w:t>Tercero.</w:t>
      </w:r>
      <w:r w:rsidRPr="001B4185">
        <w:rPr>
          <w:rFonts w:ascii="Palatino Linotype" w:eastAsia="MS Mincho" w:hAnsi="Palatino Linotype"/>
          <w:i/>
          <w:color w:val="000000"/>
          <w:sz w:val="24"/>
          <w:szCs w:val="24"/>
        </w:rPr>
        <w:t xml:space="preserve"> …</w:t>
      </w:r>
    </w:p>
    <w:p w14:paraId="6CB5A662"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i/>
          <w:color w:val="000000"/>
          <w:sz w:val="24"/>
          <w:szCs w:val="24"/>
        </w:rPr>
      </w:pPr>
      <w:r w:rsidRPr="001B4185">
        <w:rPr>
          <w:rFonts w:ascii="Palatino Linotype" w:eastAsia="MS Mincho" w:hAnsi="Palatino Linotype"/>
          <w:i/>
          <w:color w:val="000000"/>
          <w:sz w:val="24"/>
          <w:szCs w:val="24"/>
        </w:rPr>
        <w:t>…</w:t>
      </w:r>
    </w:p>
    <w:p w14:paraId="0FBCEBF9"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i/>
          <w:color w:val="000000"/>
          <w:sz w:val="24"/>
          <w:szCs w:val="24"/>
        </w:rPr>
      </w:pPr>
      <w:r w:rsidRPr="001B4185">
        <w:rPr>
          <w:rFonts w:ascii="Palatino Linotype" w:eastAsia="MS Mincho" w:hAnsi="Palatino Linotype"/>
          <w:b/>
          <w:i/>
          <w:color w:val="000000"/>
          <w:sz w:val="24"/>
          <w:szCs w:val="24"/>
        </w:rPr>
        <w:t>El cumplimiento de las obligaciones</w:t>
      </w:r>
      <w:r w:rsidRPr="001B4185">
        <w:rPr>
          <w:rFonts w:ascii="Palatino Linotype" w:eastAsia="MS Mincho" w:hAnsi="Palatino Linotype"/>
          <w:i/>
          <w:color w:val="000000"/>
          <w:sz w:val="24"/>
          <w:szCs w:val="24"/>
        </w:rPr>
        <w:t xml:space="preserve"> previstas en la Ley General de Responsabilidades Administrativas, una vez que ésta entre en vigor, </w:t>
      </w:r>
      <w:r w:rsidRPr="001B4185">
        <w:rPr>
          <w:rFonts w:ascii="Palatino Linotype" w:eastAsia="MS Mincho" w:hAnsi="Palatino Linotype"/>
          <w:b/>
          <w:i/>
          <w:color w:val="000000"/>
          <w:sz w:val="24"/>
          <w:szCs w:val="24"/>
        </w:rPr>
        <w:t>serán exigibles, en lo que resulte aplicable, hasta en tanto el Comité Coordinador del Sistema Nacional Anticorrupción, de conformidad con la ley de la materia, emita los lineamientos, criterios y demás resoluciones conducentes de su competencia</w:t>
      </w:r>
      <w:r w:rsidRPr="001B4185">
        <w:rPr>
          <w:rFonts w:ascii="Palatino Linotype" w:eastAsia="MS Mincho" w:hAnsi="Palatino Linotype"/>
          <w:i/>
          <w:color w:val="000000"/>
          <w:sz w:val="24"/>
          <w:szCs w:val="24"/>
        </w:rPr>
        <w:t>.</w:t>
      </w:r>
    </w:p>
    <w:p w14:paraId="5DB5785C"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i/>
          <w:color w:val="000000"/>
          <w:sz w:val="24"/>
          <w:szCs w:val="24"/>
        </w:rPr>
      </w:pPr>
      <w:r w:rsidRPr="001B4185">
        <w:rPr>
          <w:rFonts w:ascii="Palatino Linotype" w:eastAsia="MS Mincho" w:hAnsi="Palatino Linotype"/>
          <w:i/>
          <w:color w:val="000000"/>
          <w:sz w:val="24"/>
          <w:szCs w:val="24"/>
        </w:rPr>
        <w:t>…”</w:t>
      </w:r>
    </w:p>
    <w:p w14:paraId="15D75783"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b/>
          <w:color w:val="000000"/>
          <w:sz w:val="24"/>
          <w:szCs w:val="24"/>
        </w:rPr>
      </w:pPr>
    </w:p>
    <w:p w14:paraId="0144FA43"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b/>
          <w:i/>
          <w:color w:val="000000"/>
          <w:sz w:val="24"/>
          <w:szCs w:val="24"/>
        </w:rPr>
      </w:pPr>
      <w:r w:rsidRPr="001B4185">
        <w:rPr>
          <w:rFonts w:ascii="Palatino Linotype" w:eastAsia="MS Mincho" w:hAnsi="Palatino Linotype"/>
          <w:b/>
          <w:i/>
          <w:color w:val="000000"/>
          <w:sz w:val="24"/>
          <w:szCs w:val="24"/>
        </w:rPr>
        <w:t xml:space="preserve">“NOVENO. </w:t>
      </w:r>
      <w:r w:rsidRPr="001B4185">
        <w:rPr>
          <w:rFonts w:ascii="Palatino Linotype" w:eastAsia="MS Mincho" w:hAnsi="Palatino Linotype"/>
          <w:i/>
          <w:color w:val="000000"/>
          <w:sz w:val="24"/>
          <w:szCs w:val="24"/>
        </w:rPr>
        <w:t>…</w:t>
      </w:r>
    </w:p>
    <w:p w14:paraId="4E417C42"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i/>
          <w:color w:val="000000"/>
          <w:sz w:val="24"/>
          <w:szCs w:val="24"/>
        </w:rPr>
      </w:pPr>
      <w:r w:rsidRPr="001B4185">
        <w:rPr>
          <w:rFonts w:ascii="Palatino Linotype" w:eastAsia="MS Mincho" w:hAnsi="Palatino Linotype"/>
          <w:i/>
          <w:color w:val="000000"/>
          <w:sz w:val="24"/>
          <w:szCs w:val="24"/>
        </w:rPr>
        <w:t>...</w:t>
      </w:r>
    </w:p>
    <w:p w14:paraId="4148D85A"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color w:val="000000"/>
          <w:sz w:val="24"/>
          <w:szCs w:val="24"/>
        </w:rPr>
      </w:pPr>
      <w:r w:rsidRPr="001B4185">
        <w:rPr>
          <w:rFonts w:ascii="Palatino Linotype" w:eastAsia="MS Mincho" w:hAnsi="Palatino Linotype"/>
          <w:i/>
          <w:color w:val="000000"/>
          <w:sz w:val="24"/>
          <w:szCs w:val="24"/>
        </w:rPr>
        <w:lastRenderedPageBreak/>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p>
    <w:p w14:paraId="22A0DAF9"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color w:val="000000"/>
          <w:sz w:val="24"/>
          <w:szCs w:val="24"/>
        </w:rPr>
      </w:pPr>
    </w:p>
    <w:p w14:paraId="0FFD59FA"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b/>
          <w:i/>
          <w:color w:val="000000"/>
          <w:sz w:val="24"/>
          <w:szCs w:val="24"/>
        </w:rPr>
      </w:pPr>
      <w:r w:rsidRPr="001B4185">
        <w:rPr>
          <w:rFonts w:ascii="Palatino Linotype" w:eastAsia="MS Mincho" w:hAnsi="Palatino Linotype"/>
          <w:b/>
          <w:i/>
          <w:color w:val="000000"/>
          <w:sz w:val="24"/>
          <w:szCs w:val="24"/>
        </w:rPr>
        <w:t xml:space="preserve">“Tercero. </w:t>
      </w:r>
      <w:r w:rsidRPr="001B4185">
        <w:rPr>
          <w:rFonts w:ascii="Palatino Linotype" w:eastAsia="MS Mincho" w:hAnsi="Palatino Linotype"/>
          <w:i/>
          <w:color w:val="000000"/>
          <w:sz w:val="24"/>
          <w:szCs w:val="24"/>
        </w:rPr>
        <w:t>…</w:t>
      </w:r>
    </w:p>
    <w:p w14:paraId="0571854B"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i/>
          <w:color w:val="000000"/>
          <w:sz w:val="24"/>
          <w:szCs w:val="24"/>
        </w:rPr>
      </w:pPr>
      <w:r w:rsidRPr="001B4185">
        <w:rPr>
          <w:rFonts w:ascii="Palatino Linotype" w:eastAsia="MS Mincho" w:hAnsi="Palatino Linotype"/>
          <w:i/>
          <w:color w:val="000000"/>
          <w:sz w:val="24"/>
          <w:szCs w:val="24"/>
        </w:rPr>
        <w:t>...</w:t>
      </w:r>
    </w:p>
    <w:p w14:paraId="6F134DEF"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i/>
          <w:color w:val="000000"/>
          <w:sz w:val="24"/>
          <w:szCs w:val="24"/>
        </w:rPr>
      </w:pPr>
      <w:r w:rsidRPr="001B4185">
        <w:rPr>
          <w:rFonts w:ascii="Palatino Linotype" w:eastAsia="MS Mincho" w:hAnsi="Palatino Linotype"/>
          <w:i/>
          <w:color w:val="000000"/>
          <w:sz w:val="24"/>
          <w:szCs w:val="24"/>
        </w:rPr>
        <w:t>El cumplimiento de las obligaciones previstas en la Ley General de Responsabilidades Administrativas, una vez que ésta entre en vigor,</w:t>
      </w:r>
      <w:r w:rsidRPr="001B4185">
        <w:rPr>
          <w:rFonts w:ascii="Palatino Linotype" w:eastAsia="MS Mincho" w:hAnsi="Palatino Linotype"/>
          <w:b/>
          <w:i/>
          <w:color w:val="000000"/>
          <w:sz w:val="24"/>
          <w:szCs w:val="24"/>
        </w:rPr>
        <w:t xml:space="preserve"> serán exigibles, en lo que resulte aplicable, </w:t>
      </w:r>
      <w:r w:rsidRPr="001B4185">
        <w:rPr>
          <w:rFonts w:ascii="Palatino Linotype" w:eastAsia="MS Mincho" w:hAnsi="Palatino Linotype"/>
          <w:b/>
          <w:i/>
          <w:color w:val="000000"/>
          <w:sz w:val="24"/>
          <w:szCs w:val="24"/>
          <w:u w:val="single"/>
        </w:rPr>
        <w:t>hasta en tanto</w:t>
      </w:r>
      <w:r w:rsidRPr="001B4185">
        <w:rPr>
          <w:rFonts w:ascii="Palatino Linotype" w:eastAsia="MS Mincho" w:hAnsi="Palatino Linotype"/>
          <w:b/>
          <w:i/>
          <w:color w:val="000000"/>
          <w:sz w:val="24"/>
          <w:szCs w:val="24"/>
        </w:rPr>
        <w:t xml:space="preserve"> el Comité Coordinador del Sistema Nacional Anticorrupción, de conformidad con la ley de la materia, emita los lineamientos, criterios y demás resoluciones conducentes de su competencia.</w:t>
      </w:r>
      <w:r w:rsidRPr="001B4185">
        <w:rPr>
          <w:rFonts w:ascii="Palatino Linotype" w:eastAsia="MS Mincho" w:hAnsi="Palatino Linotype"/>
          <w:b/>
          <w:i/>
          <w:color w:val="000000"/>
          <w:sz w:val="24"/>
          <w:szCs w:val="24"/>
        </w:rPr>
        <w:cr/>
      </w:r>
      <w:r w:rsidRPr="001B4185">
        <w:rPr>
          <w:rFonts w:ascii="Palatino Linotype" w:eastAsia="MS Mincho" w:hAnsi="Palatino Linotype"/>
          <w:i/>
          <w:color w:val="000000"/>
          <w:sz w:val="24"/>
          <w:szCs w:val="24"/>
        </w:rPr>
        <w:t>...</w:t>
      </w:r>
    </w:p>
    <w:p w14:paraId="52A1B2CC" w14:textId="77777777" w:rsidR="0059345F" w:rsidRPr="001B4185" w:rsidRDefault="0059345F" w:rsidP="001B4185">
      <w:pPr>
        <w:pStyle w:val="Prrafodelista"/>
        <w:tabs>
          <w:tab w:val="left" w:pos="7230"/>
        </w:tabs>
        <w:spacing w:after="0" w:line="360" w:lineRule="auto"/>
        <w:ind w:left="567" w:right="616"/>
        <w:jc w:val="both"/>
        <w:rPr>
          <w:rFonts w:ascii="Palatino Linotype" w:eastAsia="MS Mincho" w:hAnsi="Palatino Linotype"/>
          <w:i/>
          <w:color w:val="000000"/>
          <w:sz w:val="24"/>
          <w:szCs w:val="24"/>
        </w:rPr>
      </w:pPr>
      <w:r w:rsidRPr="001B4185">
        <w:rPr>
          <w:rFonts w:ascii="Palatino Linotype" w:eastAsia="MS Mincho" w:hAnsi="Palatino Linotype"/>
          <w:i/>
          <w:color w:val="000000"/>
          <w:sz w:val="24"/>
          <w:szCs w:val="24"/>
        </w:rPr>
        <w:t xml:space="preserve">Una vez en vigor la Ley General de Responsabilidades Administrativas y hasta en tanto el </w:t>
      </w:r>
      <w:r w:rsidRPr="001B4185">
        <w:rPr>
          <w:rFonts w:ascii="Palatino Linotype" w:eastAsia="MS Mincho" w:hAnsi="Palatino Linotype"/>
          <w:b/>
          <w:i/>
          <w:color w:val="000000"/>
          <w:sz w:val="24"/>
          <w:szCs w:val="24"/>
        </w:rPr>
        <w:t xml:space="preserve">Comité Coordinador del Sistema Nacional Anticorrupción determina los formatos para la presentación de las declaraciones patrimonial y de intereses, </w:t>
      </w:r>
      <w:r w:rsidRPr="001B4185">
        <w:rPr>
          <w:rFonts w:ascii="Palatino Linotype" w:eastAsia="MS Mincho" w:hAnsi="Palatino Linotype"/>
          <w:b/>
          <w:i/>
          <w:color w:val="000000"/>
          <w:sz w:val="24"/>
          <w:szCs w:val="24"/>
          <w:u w:val="single"/>
        </w:rPr>
        <w:t>los servidores públicos de todos los órdenes de gobierno presentarán sus declaraciones</w:t>
      </w:r>
      <w:r w:rsidRPr="001B4185">
        <w:rPr>
          <w:rFonts w:ascii="Palatino Linotype" w:eastAsia="MS Mincho" w:hAnsi="Palatino Linotype"/>
          <w:b/>
          <w:i/>
          <w:color w:val="000000"/>
          <w:sz w:val="24"/>
          <w:szCs w:val="24"/>
        </w:rPr>
        <w:t xml:space="preserve"> en los formatos que a la entrada en vigor de la referida Ley General, se utilicen en el ámbito federal.”</w:t>
      </w:r>
      <w:r w:rsidRPr="001B4185">
        <w:rPr>
          <w:rFonts w:ascii="Palatino Linotype" w:eastAsia="MS Mincho" w:hAnsi="Palatino Linotype"/>
          <w:i/>
          <w:color w:val="000000"/>
          <w:sz w:val="24"/>
          <w:szCs w:val="24"/>
        </w:rPr>
        <w:t xml:space="preserve"> </w:t>
      </w:r>
      <w:r w:rsidRPr="001B4185">
        <w:rPr>
          <w:rFonts w:ascii="Palatino Linotype" w:eastAsia="MS Mincho" w:hAnsi="Palatino Linotype"/>
          <w:color w:val="000000"/>
          <w:sz w:val="24"/>
          <w:szCs w:val="24"/>
        </w:rPr>
        <w:t>(Énfasis añadido)</w:t>
      </w:r>
    </w:p>
    <w:p w14:paraId="20552862" w14:textId="77777777" w:rsidR="0059345F" w:rsidRPr="001B4185" w:rsidRDefault="0059345F" w:rsidP="001B4185">
      <w:pPr>
        <w:pStyle w:val="Prrafodelista"/>
        <w:spacing w:after="0" w:line="360" w:lineRule="auto"/>
        <w:ind w:left="0" w:right="49"/>
        <w:jc w:val="both"/>
        <w:rPr>
          <w:rFonts w:ascii="Palatino Linotype" w:eastAsia="MS Mincho" w:hAnsi="Palatino Linotype"/>
          <w:color w:val="000000"/>
          <w:sz w:val="24"/>
          <w:szCs w:val="24"/>
        </w:rPr>
      </w:pPr>
    </w:p>
    <w:p w14:paraId="7DFAFD22" w14:textId="77777777" w:rsidR="0059345F" w:rsidRPr="001B4185" w:rsidRDefault="0059345F" w:rsidP="001B4185">
      <w:pPr>
        <w:pStyle w:val="Prrafodelista"/>
        <w:numPr>
          <w:ilvl w:val="0"/>
          <w:numId w:val="2"/>
        </w:numPr>
        <w:spacing w:after="0" w:line="360" w:lineRule="auto"/>
        <w:ind w:left="0" w:right="49" w:firstLine="0"/>
        <w:jc w:val="both"/>
        <w:rPr>
          <w:rFonts w:ascii="Palatino Linotype" w:eastAsia="MS Mincho" w:hAnsi="Palatino Linotype"/>
          <w:color w:val="000000"/>
          <w:sz w:val="24"/>
          <w:szCs w:val="24"/>
        </w:rPr>
      </w:pPr>
      <w:r w:rsidRPr="001B4185">
        <w:rPr>
          <w:rFonts w:ascii="Palatino Linotype" w:eastAsia="MS Mincho" w:hAnsi="Palatino Linotype"/>
          <w:color w:val="000000"/>
          <w:sz w:val="24"/>
          <w:szCs w:val="24"/>
        </w:rPr>
        <w:t xml:space="preserve">Luego entonces, aún y cuando ya se encuentran vigentes las citadas legislaciones, no es dable ordenar al </w:t>
      </w:r>
      <w:r w:rsidRPr="001B4185">
        <w:rPr>
          <w:rFonts w:ascii="Palatino Linotype" w:eastAsia="MS Mincho" w:hAnsi="Palatino Linotype"/>
          <w:b/>
          <w:color w:val="000000"/>
          <w:sz w:val="24"/>
          <w:szCs w:val="24"/>
        </w:rPr>
        <w:t>SUJETO OBLIGADO</w:t>
      </w:r>
      <w:r w:rsidRPr="001B4185">
        <w:rPr>
          <w:rFonts w:ascii="Palatino Linotype" w:eastAsia="MS Mincho" w:hAnsi="Palatino Linotype"/>
          <w:color w:val="000000"/>
          <w:sz w:val="24"/>
          <w:szCs w:val="24"/>
        </w:rPr>
        <w:t xml:space="preserve"> haga entrega la información de referencia en los formatos, porque por un lado, </w:t>
      </w:r>
      <w:r w:rsidRPr="001B4185">
        <w:rPr>
          <w:rFonts w:ascii="Palatino Linotype" w:eastAsia="MS Mincho" w:hAnsi="Palatino Linotype"/>
          <w:b/>
          <w:color w:val="000000"/>
          <w:sz w:val="24"/>
          <w:szCs w:val="24"/>
        </w:rPr>
        <w:t xml:space="preserve">no han entrado en vigor </w:t>
      </w:r>
      <w:r w:rsidRPr="001B4185">
        <w:rPr>
          <w:rFonts w:ascii="Palatino Linotype" w:eastAsia="MS Mincho" w:hAnsi="Palatino Linotype"/>
          <w:color w:val="000000"/>
          <w:sz w:val="24"/>
          <w:szCs w:val="24"/>
        </w:rPr>
        <w:t>y dado que dichos documentos como se ha señalado, en su contenido muestran datos personales concernientes a la vida privada y de carácter patrimonial de los servidores públicos, que si bien, ellos por tener ese carácter tienen un régimen menor de protección, no significa que la protección de sus datos deba desaparecer, por el contrario deben ser cuidados y protegidos lo que resulten necesarios y expuestos todos aquellos que se relacionan directamente con el cargo que ejerce.</w:t>
      </w:r>
    </w:p>
    <w:p w14:paraId="20CDF0C6" w14:textId="77777777" w:rsidR="0059345F" w:rsidRPr="001B4185" w:rsidRDefault="0059345F" w:rsidP="001B4185">
      <w:pPr>
        <w:pStyle w:val="Prrafodelista"/>
        <w:spacing w:after="0" w:line="360" w:lineRule="auto"/>
        <w:ind w:left="0" w:right="49"/>
        <w:jc w:val="both"/>
        <w:rPr>
          <w:rFonts w:ascii="Palatino Linotype" w:eastAsia="MS Mincho" w:hAnsi="Palatino Linotype"/>
          <w:color w:val="000000"/>
          <w:sz w:val="24"/>
          <w:szCs w:val="24"/>
        </w:rPr>
      </w:pPr>
    </w:p>
    <w:p w14:paraId="179A934E" w14:textId="77777777" w:rsidR="0059345F" w:rsidRPr="001B4185" w:rsidRDefault="0059345F" w:rsidP="001B4185">
      <w:pPr>
        <w:pStyle w:val="Prrafodelista"/>
        <w:numPr>
          <w:ilvl w:val="0"/>
          <w:numId w:val="2"/>
        </w:numPr>
        <w:spacing w:after="0" w:line="360" w:lineRule="auto"/>
        <w:ind w:left="0" w:right="49" w:firstLine="0"/>
        <w:jc w:val="both"/>
        <w:rPr>
          <w:rFonts w:ascii="Palatino Linotype" w:eastAsia="MS Mincho" w:hAnsi="Palatino Linotype"/>
          <w:color w:val="000000"/>
          <w:sz w:val="24"/>
          <w:szCs w:val="24"/>
        </w:rPr>
      </w:pPr>
      <w:r w:rsidRPr="001B4185">
        <w:rPr>
          <w:rFonts w:ascii="Palatino Linotype" w:eastAsia="MS Mincho" w:hAnsi="Palatino Linotype"/>
          <w:color w:val="000000"/>
          <w:sz w:val="24"/>
          <w:szCs w:val="24"/>
        </w:rPr>
        <w:t xml:space="preserve">Por lo que este Órgano Garante advierte que si </w:t>
      </w:r>
      <w:r w:rsidRPr="001B4185">
        <w:rPr>
          <w:rFonts w:ascii="Palatino Linotype" w:eastAsia="MS Mincho" w:hAnsi="Palatino Linotype"/>
          <w:b/>
          <w:color w:val="000000"/>
          <w:sz w:val="24"/>
          <w:szCs w:val="24"/>
          <w:u w:val="single"/>
        </w:rPr>
        <w:t>no han entrado en vigor los formatos</w:t>
      </w:r>
      <w:r w:rsidRPr="001B4185">
        <w:rPr>
          <w:rFonts w:ascii="Palatino Linotype" w:eastAsia="MS Mincho" w:hAnsi="Palatino Linotype"/>
          <w:color w:val="000000"/>
          <w:sz w:val="24"/>
          <w:szCs w:val="24"/>
        </w:rPr>
        <w:t xml:space="preserve"> por la autoridad competente para proporcionar las documentales en versión pública, no pueden ser de acceso público.</w:t>
      </w:r>
    </w:p>
    <w:p w14:paraId="2011D3BB" w14:textId="77777777" w:rsidR="0059345F" w:rsidRPr="001B4185" w:rsidRDefault="0059345F" w:rsidP="001B4185">
      <w:pPr>
        <w:pStyle w:val="Prrafodelista"/>
        <w:spacing w:after="0" w:line="360" w:lineRule="auto"/>
        <w:ind w:left="0" w:right="49"/>
        <w:jc w:val="both"/>
        <w:rPr>
          <w:rFonts w:ascii="Palatino Linotype" w:eastAsia="MS Mincho" w:hAnsi="Palatino Linotype"/>
          <w:color w:val="000000"/>
          <w:sz w:val="24"/>
          <w:szCs w:val="24"/>
        </w:rPr>
      </w:pPr>
    </w:p>
    <w:p w14:paraId="66F46FD8" w14:textId="77777777" w:rsidR="0059345F" w:rsidRPr="001B4185" w:rsidRDefault="0059345F" w:rsidP="001B4185">
      <w:pPr>
        <w:pStyle w:val="Prrafodelista"/>
        <w:numPr>
          <w:ilvl w:val="0"/>
          <w:numId w:val="2"/>
        </w:numPr>
        <w:spacing w:after="0" w:line="360" w:lineRule="auto"/>
        <w:ind w:left="0" w:right="49" w:firstLine="0"/>
        <w:jc w:val="both"/>
        <w:rPr>
          <w:rFonts w:ascii="Palatino Linotype" w:eastAsia="MS Mincho" w:hAnsi="Palatino Linotype"/>
          <w:color w:val="000000"/>
          <w:sz w:val="24"/>
          <w:szCs w:val="24"/>
        </w:rPr>
      </w:pPr>
      <w:r w:rsidRPr="001B4185">
        <w:rPr>
          <w:rFonts w:ascii="Palatino Linotype" w:eastAsia="MS Mincho" w:hAnsi="Palatino Linotype"/>
          <w:color w:val="000000"/>
          <w:sz w:val="24"/>
          <w:szCs w:val="24"/>
        </w:rPr>
        <w:t>Los nuevos formatos darán a conocer la mayoría de los rubros que deberán ser públicos sin excepción para mayor transparencia y mejor seguimiento de la evolución patrimonial y de las relaciones de cada uno de los servidores públicos.</w:t>
      </w:r>
    </w:p>
    <w:p w14:paraId="4A73932D" w14:textId="77777777" w:rsidR="0059345F" w:rsidRPr="001B4185" w:rsidRDefault="0059345F" w:rsidP="001B4185">
      <w:pPr>
        <w:pStyle w:val="Prrafodelista"/>
        <w:spacing w:after="0" w:line="360" w:lineRule="auto"/>
        <w:ind w:left="0" w:right="49"/>
        <w:jc w:val="both"/>
        <w:rPr>
          <w:rFonts w:ascii="Palatino Linotype" w:eastAsia="MS Mincho" w:hAnsi="Palatino Linotype"/>
          <w:color w:val="000000"/>
          <w:sz w:val="24"/>
          <w:szCs w:val="24"/>
        </w:rPr>
      </w:pPr>
    </w:p>
    <w:p w14:paraId="4EE1F9CB" w14:textId="77777777" w:rsidR="0059345F" w:rsidRPr="001B4185" w:rsidRDefault="0059345F" w:rsidP="001B4185">
      <w:pPr>
        <w:pStyle w:val="Prrafodelista"/>
        <w:numPr>
          <w:ilvl w:val="0"/>
          <w:numId w:val="2"/>
        </w:numPr>
        <w:spacing w:after="0" w:line="360" w:lineRule="auto"/>
        <w:ind w:left="0" w:right="49" w:firstLine="0"/>
        <w:jc w:val="both"/>
        <w:rPr>
          <w:rFonts w:ascii="Palatino Linotype" w:eastAsia="MS Mincho" w:hAnsi="Palatino Linotype"/>
          <w:color w:val="000000"/>
          <w:sz w:val="24"/>
          <w:szCs w:val="24"/>
        </w:rPr>
      </w:pPr>
      <w:r w:rsidRPr="001B4185">
        <w:rPr>
          <w:rFonts w:ascii="Palatino Linotype" w:eastAsia="MS Mincho" w:hAnsi="Palatino Linotype"/>
          <w:color w:val="000000"/>
          <w:sz w:val="24"/>
          <w:szCs w:val="24"/>
        </w:rPr>
        <w:t xml:space="preserve">Luego entonces, dada la fecha de entrada en vigor de los multicitados formatos, no son aplicables a los servidores públicos que se refieren en las </w:t>
      </w:r>
      <w:r w:rsidRPr="001B4185">
        <w:rPr>
          <w:rFonts w:ascii="Palatino Linotype" w:eastAsia="MS Mincho" w:hAnsi="Palatino Linotype"/>
          <w:color w:val="000000"/>
          <w:sz w:val="24"/>
          <w:szCs w:val="24"/>
        </w:rPr>
        <w:lastRenderedPageBreak/>
        <w:t xml:space="preserve">solicitudes de información, pues evidentemente no se puede dar efecto retroactivo para que vuelvan a realizar sus declaraciones, en los formatos que </w:t>
      </w:r>
      <w:r w:rsidRPr="001B4185">
        <w:rPr>
          <w:rFonts w:ascii="Palatino Linotype" w:eastAsia="MS Mincho" w:hAnsi="Palatino Linotype"/>
          <w:b/>
          <w:color w:val="000000"/>
          <w:sz w:val="24"/>
          <w:szCs w:val="24"/>
        </w:rPr>
        <w:t>entraran en vigor a más tardar el 30 de abril del año 2019</w:t>
      </w:r>
      <w:r w:rsidRPr="001B4185">
        <w:rPr>
          <w:rFonts w:ascii="Palatino Linotype" w:eastAsia="MS Mincho" w:hAnsi="Palatino Linotype"/>
          <w:color w:val="000000"/>
          <w:sz w:val="24"/>
          <w:szCs w:val="24"/>
        </w:rPr>
        <w:t>.</w:t>
      </w:r>
    </w:p>
    <w:p w14:paraId="4E38AF6C" w14:textId="77777777" w:rsidR="0059345F" w:rsidRPr="001B4185" w:rsidRDefault="0059345F" w:rsidP="001B4185">
      <w:pPr>
        <w:pStyle w:val="Prrafodelista"/>
        <w:spacing w:after="0" w:line="360" w:lineRule="auto"/>
        <w:ind w:left="0" w:right="49"/>
        <w:jc w:val="both"/>
        <w:rPr>
          <w:rFonts w:ascii="Palatino Linotype" w:eastAsia="MS Mincho" w:hAnsi="Palatino Linotype"/>
          <w:color w:val="000000"/>
          <w:sz w:val="24"/>
          <w:szCs w:val="24"/>
        </w:rPr>
      </w:pPr>
    </w:p>
    <w:p w14:paraId="6FAE916E" w14:textId="77777777" w:rsidR="0059345F" w:rsidRPr="001B4185" w:rsidRDefault="0059345F" w:rsidP="001B4185">
      <w:pPr>
        <w:pStyle w:val="Prrafodelista"/>
        <w:numPr>
          <w:ilvl w:val="0"/>
          <w:numId w:val="2"/>
        </w:numPr>
        <w:spacing w:after="0" w:line="360" w:lineRule="auto"/>
        <w:ind w:left="0" w:right="49" w:firstLine="0"/>
        <w:jc w:val="both"/>
        <w:rPr>
          <w:rFonts w:ascii="Palatino Linotype" w:eastAsia="Calibri" w:hAnsi="Palatino Linotype"/>
          <w:sz w:val="24"/>
          <w:szCs w:val="24"/>
          <w:lang w:val="es-ES"/>
        </w:rPr>
      </w:pPr>
      <w:r w:rsidRPr="001B4185">
        <w:rPr>
          <w:rFonts w:ascii="Palatino Linotype" w:eastAsia="Calibri" w:hAnsi="Palatino Linotype"/>
          <w:sz w:val="24"/>
          <w:szCs w:val="24"/>
          <w:lang w:val="es-ES"/>
        </w:rPr>
        <w:t xml:space="preserve">Acotado lo anterior, no sobra decir, que la declaración fiscal, es la información que dan a conocer los servidores públicos obligados a presentar </w:t>
      </w:r>
      <w:r w:rsidRPr="001B4185">
        <w:rPr>
          <w:rFonts w:ascii="Palatino Linotype" w:eastAsia="Calibri" w:hAnsi="Palatino Linotype"/>
          <w:b/>
          <w:sz w:val="24"/>
          <w:szCs w:val="24"/>
          <w:u w:val="single"/>
          <w:lang w:val="es-ES"/>
        </w:rPr>
        <w:t>Declaración Anual del Impuesto sobre la Renta</w:t>
      </w:r>
      <w:r w:rsidRPr="001B4185">
        <w:rPr>
          <w:rFonts w:ascii="Palatino Linotype" w:eastAsia="Calibri" w:hAnsi="Palatino Linotype"/>
          <w:sz w:val="24"/>
          <w:szCs w:val="24"/>
          <w:lang w:val="es-ES"/>
        </w:rPr>
        <w:t>; consiste en la información fiscal sobre el cumplimiento del pago de esa contribución. En ese orden de ideas, el artículo 33 de la Ley de Responsabilidades Administrativas del Estado de México y Municipios, establece lo siguiente:</w:t>
      </w:r>
    </w:p>
    <w:p w14:paraId="170E28F1" w14:textId="77777777" w:rsidR="0059345F" w:rsidRPr="001B4185" w:rsidRDefault="0059345F" w:rsidP="001B4185">
      <w:pPr>
        <w:pStyle w:val="Prrafodelista"/>
        <w:spacing w:after="0" w:line="360" w:lineRule="auto"/>
        <w:ind w:left="0" w:right="49"/>
        <w:jc w:val="both"/>
        <w:rPr>
          <w:rFonts w:ascii="Palatino Linotype" w:eastAsia="Calibri" w:hAnsi="Palatino Linotype"/>
          <w:sz w:val="24"/>
          <w:szCs w:val="24"/>
          <w:lang w:val="es-ES"/>
        </w:rPr>
      </w:pPr>
    </w:p>
    <w:p w14:paraId="15456252" w14:textId="77777777" w:rsidR="0059345F" w:rsidRPr="001B4185" w:rsidRDefault="0059345F" w:rsidP="001B4185">
      <w:pPr>
        <w:pStyle w:val="Prrafodelista"/>
        <w:spacing w:after="0" w:line="360" w:lineRule="auto"/>
        <w:ind w:left="567" w:right="567"/>
        <w:jc w:val="both"/>
        <w:rPr>
          <w:rFonts w:ascii="Palatino Linotype" w:eastAsia="Calibri" w:hAnsi="Palatino Linotype"/>
          <w:i/>
          <w:sz w:val="24"/>
          <w:szCs w:val="24"/>
          <w:lang w:val="es-ES"/>
        </w:rPr>
      </w:pPr>
      <w:r w:rsidRPr="001B4185">
        <w:rPr>
          <w:rFonts w:ascii="Palatino Linotype" w:eastAsia="Calibri" w:hAnsi="Palatino Linotype"/>
          <w:i/>
          <w:sz w:val="24"/>
          <w:szCs w:val="24"/>
          <w:lang w:val="es-ES"/>
        </w:rPr>
        <w:t xml:space="preserve">“Artículo 33. </w:t>
      </w:r>
      <w:r w:rsidRPr="001B4185">
        <w:rPr>
          <w:rFonts w:ascii="Palatino Linotype" w:eastAsia="Calibri" w:hAnsi="Palatino Linotype"/>
          <w:b/>
          <w:i/>
          <w:sz w:val="24"/>
          <w:szCs w:val="24"/>
          <w:lang w:val="es-ES"/>
        </w:rPr>
        <w:t xml:space="preserve">Estarán obligados </w:t>
      </w:r>
      <w:r w:rsidRPr="001B4185">
        <w:rPr>
          <w:rFonts w:ascii="Palatino Linotype" w:eastAsia="Calibri" w:hAnsi="Palatino Linotype"/>
          <w:i/>
          <w:sz w:val="24"/>
          <w:szCs w:val="24"/>
          <w:lang w:val="es-ES"/>
        </w:rPr>
        <w:t xml:space="preserve">a presentar las declaraciones de situación patrimonial y de intereses, bajo protesta de decir verdad ante la Secretaría de la Contraloría </w:t>
      </w:r>
      <w:r w:rsidRPr="001B4185">
        <w:rPr>
          <w:rFonts w:ascii="Palatino Linotype" w:eastAsia="Calibri" w:hAnsi="Palatino Linotype"/>
          <w:b/>
          <w:i/>
          <w:sz w:val="24"/>
          <w:szCs w:val="24"/>
          <w:lang w:val="es-ES"/>
        </w:rPr>
        <w:t>o los órganos internos de control</w:t>
      </w:r>
      <w:r w:rsidRPr="001B4185">
        <w:rPr>
          <w:rFonts w:ascii="Palatino Linotype" w:eastAsia="Calibri" w:hAnsi="Palatino Linotype"/>
          <w:i/>
          <w:sz w:val="24"/>
          <w:szCs w:val="24"/>
          <w:lang w:val="es-ES"/>
        </w:rPr>
        <w:t xml:space="preserve">, todos los servidores públicos estatales </w:t>
      </w:r>
      <w:r w:rsidRPr="001B4185">
        <w:rPr>
          <w:rFonts w:ascii="Palatino Linotype" w:eastAsia="Calibri" w:hAnsi="Palatino Linotype"/>
          <w:b/>
          <w:i/>
          <w:sz w:val="24"/>
          <w:szCs w:val="24"/>
          <w:lang w:val="es-ES"/>
        </w:rPr>
        <w:t>y municipales</w:t>
      </w:r>
      <w:r w:rsidRPr="001B4185">
        <w:rPr>
          <w:rFonts w:ascii="Palatino Linotype" w:eastAsia="Calibri" w:hAnsi="Palatino Linotype"/>
          <w:i/>
          <w:sz w:val="24"/>
          <w:szCs w:val="24"/>
          <w:lang w:val="es-ES"/>
        </w:rPr>
        <w:t>, en los términos previstos en la presente Ley.</w:t>
      </w:r>
    </w:p>
    <w:p w14:paraId="21D9A32E" w14:textId="77777777" w:rsidR="0059345F" w:rsidRPr="001B4185" w:rsidRDefault="0059345F" w:rsidP="001B4185">
      <w:pPr>
        <w:pStyle w:val="Prrafodelista"/>
        <w:spacing w:after="0" w:line="360" w:lineRule="auto"/>
        <w:ind w:left="567" w:right="567"/>
        <w:jc w:val="both"/>
        <w:rPr>
          <w:rFonts w:ascii="Palatino Linotype" w:eastAsia="Calibri" w:hAnsi="Palatino Linotype"/>
          <w:i/>
          <w:sz w:val="24"/>
          <w:szCs w:val="24"/>
          <w:lang w:val="es-ES"/>
        </w:rPr>
      </w:pPr>
      <w:r w:rsidRPr="001B4185">
        <w:rPr>
          <w:rFonts w:ascii="Palatino Linotype" w:eastAsia="Calibri" w:hAnsi="Palatino Linotype"/>
          <w:b/>
          <w:i/>
          <w:sz w:val="24"/>
          <w:szCs w:val="24"/>
          <w:lang w:val="es-ES"/>
        </w:rPr>
        <w:t>Asimismo, deberán presentar su declaración fiscal anual, en los términos que disponga la legislación de la materia.</w:t>
      </w:r>
      <w:r w:rsidRPr="001B4185">
        <w:rPr>
          <w:rFonts w:ascii="Palatino Linotype" w:eastAsia="Calibri" w:hAnsi="Palatino Linotype"/>
          <w:i/>
          <w:sz w:val="24"/>
          <w:szCs w:val="24"/>
          <w:lang w:val="es-ES"/>
        </w:rPr>
        <w:t>”</w:t>
      </w:r>
    </w:p>
    <w:p w14:paraId="3555E8D0" w14:textId="77777777" w:rsidR="0059345F" w:rsidRPr="001B4185" w:rsidRDefault="0059345F" w:rsidP="001B4185">
      <w:pPr>
        <w:pStyle w:val="Prrafodelista"/>
        <w:spacing w:after="0" w:line="360" w:lineRule="auto"/>
        <w:ind w:left="0" w:right="49"/>
        <w:jc w:val="both"/>
        <w:rPr>
          <w:rFonts w:ascii="Palatino Linotype" w:eastAsia="Calibri" w:hAnsi="Palatino Linotype"/>
          <w:i/>
          <w:sz w:val="24"/>
          <w:szCs w:val="24"/>
          <w:lang w:val="es-ES"/>
        </w:rPr>
      </w:pPr>
    </w:p>
    <w:p w14:paraId="3BD149E1" w14:textId="77777777" w:rsidR="0059345F" w:rsidRPr="001B4185" w:rsidRDefault="0059345F" w:rsidP="001B4185">
      <w:pPr>
        <w:pStyle w:val="Prrafodelista"/>
        <w:numPr>
          <w:ilvl w:val="0"/>
          <w:numId w:val="2"/>
        </w:numPr>
        <w:spacing w:after="0" w:line="360" w:lineRule="auto"/>
        <w:ind w:left="0" w:right="49" w:firstLine="0"/>
        <w:jc w:val="both"/>
        <w:rPr>
          <w:rFonts w:ascii="Palatino Linotype" w:eastAsia="Calibri" w:hAnsi="Palatino Linotype"/>
          <w:sz w:val="24"/>
          <w:szCs w:val="24"/>
          <w:lang w:val="es-ES"/>
        </w:rPr>
      </w:pPr>
      <w:r w:rsidRPr="001B4185">
        <w:rPr>
          <w:rFonts w:ascii="Palatino Linotype" w:eastAsia="Calibri" w:hAnsi="Palatino Linotype"/>
          <w:sz w:val="24"/>
          <w:szCs w:val="24"/>
          <w:lang w:val="es-ES"/>
        </w:rPr>
        <w:t>Asimismo, el artículo 34 numeral III de la Ley de Responsabilidades Administrativas del Estado de México y Municipios, instituye lo siguiente:</w:t>
      </w:r>
    </w:p>
    <w:p w14:paraId="670C202B" w14:textId="77777777" w:rsidR="0059345F" w:rsidRPr="001B4185" w:rsidRDefault="0059345F" w:rsidP="001B4185">
      <w:pPr>
        <w:pStyle w:val="Prrafodelista"/>
        <w:spacing w:after="0" w:line="360" w:lineRule="auto"/>
        <w:ind w:left="0" w:right="49"/>
        <w:jc w:val="both"/>
        <w:rPr>
          <w:rFonts w:ascii="Palatino Linotype" w:eastAsia="Calibri" w:hAnsi="Palatino Linotype"/>
          <w:sz w:val="24"/>
          <w:szCs w:val="24"/>
          <w:lang w:val="es-ES"/>
        </w:rPr>
      </w:pPr>
    </w:p>
    <w:p w14:paraId="573AECE2" w14:textId="77777777" w:rsidR="0059345F" w:rsidRPr="001B4185" w:rsidRDefault="0059345F" w:rsidP="001B4185">
      <w:pPr>
        <w:pStyle w:val="Prrafodelista"/>
        <w:spacing w:after="0" w:line="360" w:lineRule="auto"/>
        <w:ind w:left="567" w:right="616"/>
        <w:jc w:val="both"/>
        <w:rPr>
          <w:rFonts w:ascii="Palatino Linotype" w:eastAsia="Calibri" w:hAnsi="Palatino Linotype"/>
          <w:i/>
          <w:sz w:val="24"/>
          <w:szCs w:val="24"/>
          <w:lang w:val="es-ES"/>
        </w:rPr>
      </w:pPr>
      <w:r w:rsidRPr="001B4185">
        <w:rPr>
          <w:rFonts w:ascii="Palatino Linotype" w:eastAsia="Calibri" w:hAnsi="Palatino Linotype"/>
          <w:i/>
          <w:sz w:val="24"/>
          <w:szCs w:val="24"/>
          <w:lang w:val="es-ES"/>
        </w:rPr>
        <w:lastRenderedPageBreak/>
        <w:t>“Artículo 34. La declaración de situación patrimonial, deberá presentarse en los siguientes plazos:</w:t>
      </w:r>
    </w:p>
    <w:p w14:paraId="0A9E7D16" w14:textId="77777777" w:rsidR="0059345F" w:rsidRPr="001B4185" w:rsidRDefault="0059345F" w:rsidP="001B4185">
      <w:pPr>
        <w:pStyle w:val="Prrafodelista"/>
        <w:spacing w:after="0" w:line="360" w:lineRule="auto"/>
        <w:ind w:left="567" w:right="616"/>
        <w:jc w:val="both"/>
        <w:rPr>
          <w:rFonts w:ascii="Palatino Linotype" w:eastAsia="Calibri" w:hAnsi="Palatino Linotype"/>
          <w:i/>
          <w:sz w:val="24"/>
          <w:szCs w:val="24"/>
          <w:lang w:val="es-ES"/>
        </w:rPr>
      </w:pPr>
      <w:r w:rsidRPr="001B4185">
        <w:rPr>
          <w:rFonts w:ascii="Palatino Linotype" w:eastAsia="Calibri" w:hAnsi="Palatino Linotype"/>
          <w:i/>
          <w:sz w:val="24"/>
          <w:szCs w:val="24"/>
          <w:lang w:val="es-ES"/>
        </w:rPr>
        <w:t>...</w:t>
      </w:r>
    </w:p>
    <w:p w14:paraId="7D316671" w14:textId="77777777" w:rsidR="0059345F" w:rsidRPr="001B4185" w:rsidRDefault="0059345F" w:rsidP="001B4185">
      <w:pPr>
        <w:pStyle w:val="Prrafodelista"/>
        <w:spacing w:after="0" w:line="360" w:lineRule="auto"/>
        <w:ind w:left="567" w:right="616"/>
        <w:jc w:val="both"/>
        <w:rPr>
          <w:rFonts w:ascii="Palatino Linotype" w:eastAsia="Calibri" w:hAnsi="Palatino Linotype"/>
          <w:i/>
          <w:sz w:val="24"/>
          <w:szCs w:val="24"/>
          <w:lang w:val="es-ES"/>
        </w:rPr>
      </w:pPr>
      <w:r w:rsidRPr="001B4185">
        <w:rPr>
          <w:rFonts w:ascii="Palatino Linotype" w:eastAsia="Calibri" w:hAnsi="Palatino Linotype"/>
          <w:i/>
          <w:sz w:val="24"/>
          <w:szCs w:val="24"/>
          <w:lang w:val="es-ES"/>
        </w:rPr>
        <w:t xml:space="preserve">La Secretaría de la Contraloría o </w:t>
      </w:r>
      <w:r w:rsidRPr="001B4185">
        <w:rPr>
          <w:rFonts w:ascii="Palatino Linotype" w:eastAsia="Calibri" w:hAnsi="Palatino Linotype"/>
          <w:b/>
          <w:i/>
          <w:sz w:val="24"/>
          <w:szCs w:val="24"/>
          <w:lang w:val="es-ES"/>
        </w:rPr>
        <w:t>los órganos internos de control</w:t>
      </w:r>
      <w:r w:rsidRPr="001B4185">
        <w:rPr>
          <w:rFonts w:ascii="Palatino Linotype" w:eastAsia="Calibri" w:hAnsi="Palatino Linotype"/>
          <w:i/>
          <w:sz w:val="24"/>
          <w:szCs w:val="24"/>
          <w:lang w:val="es-ES"/>
        </w:rPr>
        <w:t xml:space="preserve">, según corresponda, </w:t>
      </w:r>
      <w:r w:rsidRPr="001B4185">
        <w:rPr>
          <w:rFonts w:ascii="Palatino Linotype" w:eastAsia="Calibri" w:hAnsi="Palatino Linotype"/>
          <w:b/>
          <w:i/>
          <w:sz w:val="24"/>
          <w:szCs w:val="24"/>
          <w:u w:val="single"/>
          <w:lang w:val="es-ES"/>
        </w:rPr>
        <w:t>podrán</w:t>
      </w:r>
      <w:r w:rsidRPr="001B4185">
        <w:rPr>
          <w:rFonts w:ascii="Palatino Linotype" w:eastAsia="Calibri" w:hAnsi="Palatino Linotype"/>
          <w:i/>
          <w:sz w:val="24"/>
          <w:szCs w:val="24"/>
          <w:lang w:val="es-ES"/>
        </w:rPr>
        <w:t xml:space="preserve"> solicitar a los servidores públicos </w:t>
      </w:r>
      <w:r w:rsidRPr="001B4185">
        <w:rPr>
          <w:rFonts w:ascii="Palatino Linotype" w:eastAsia="Calibri" w:hAnsi="Palatino Linotype"/>
          <w:b/>
          <w:i/>
          <w:sz w:val="24"/>
          <w:szCs w:val="24"/>
          <w:lang w:val="es-ES"/>
        </w:rPr>
        <w:t>una copia de la declaración del Impuesto Sobre la Renta del año que corresponda, si éstos estuvieren obligados a presentarla o, en su caso, de la constancia</w:t>
      </w:r>
      <w:r w:rsidRPr="001B4185">
        <w:rPr>
          <w:rFonts w:ascii="Palatino Linotype" w:eastAsia="Calibri" w:hAnsi="Palatino Linotype"/>
          <w:i/>
          <w:sz w:val="24"/>
          <w:szCs w:val="24"/>
          <w:lang w:val="es-ES"/>
        </w:rPr>
        <w:t xml:space="preserve"> de percepciones y retenciones que les hubieren emitido alguno de los entes públicos, la cual deberá ser remitida en un plazo de tres días hábiles a partir de la fecha en que se reciba la solicitud. ...” </w:t>
      </w:r>
      <w:r w:rsidRPr="001B4185">
        <w:rPr>
          <w:rFonts w:ascii="Palatino Linotype" w:eastAsia="Calibri" w:hAnsi="Palatino Linotype"/>
          <w:sz w:val="24"/>
          <w:szCs w:val="24"/>
          <w:lang w:val="es-ES"/>
        </w:rPr>
        <w:t>(</w:t>
      </w:r>
      <w:r w:rsidRPr="001B4185">
        <w:rPr>
          <w:rFonts w:ascii="Palatino Linotype" w:eastAsia="Calibri" w:hAnsi="Palatino Linotype"/>
          <w:sz w:val="24"/>
          <w:szCs w:val="24"/>
          <w:lang w:val="es-ES"/>
        </w:rPr>
        <w:tab/>
        <w:t>Énfasis añadido)</w:t>
      </w:r>
    </w:p>
    <w:p w14:paraId="6B33F8C1" w14:textId="77777777" w:rsidR="0059345F" w:rsidRPr="001B4185" w:rsidRDefault="0059345F" w:rsidP="001B4185">
      <w:pPr>
        <w:pStyle w:val="Prrafodelista"/>
        <w:spacing w:after="0" w:line="360" w:lineRule="auto"/>
        <w:ind w:left="0" w:right="616"/>
        <w:jc w:val="both"/>
        <w:rPr>
          <w:rFonts w:ascii="Palatino Linotype" w:eastAsia="Calibri" w:hAnsi="Palatino Linotype"/>
          <w:sz w:val="24"/>
          <w:szCs w:val="24"/>
          <w:lang w:val="es-ES"/>
        </w:rPr>
      </w:pPr>
    </w:p>
    <w:p w14:paraId="43DB001F" w14:textId="77777777" w:rsidR="0059345F" w:rsidRPr="001B4185" w:rsidRDefault="0059345F" w:rsidP="001B4185">
      <w:pPr>
        <w:pStyle w:val="Prrafodelista"/>
        <w:numPr>
          <w:ilvl w:val="0"/>
          <w:numId w:val="2"/>
        </w:numPr>
        <w:spacing w:after="0" w:line="360" w:lineRule="auto"/>
        <w:ind w:left="0" w:right="49" w:firstLine="0"/>
        <w:jc w:val="both"/>
        <w:rPr>
          <w:rFonts w:ascii="Palatino Linotype" w:eastAsia="Calibri" w:hAnsi="Palatino Linotype"/>
          <w:sz w:val="24"/>
          <w:szCs w:val="24"/>
          <w:lang w:val="es-ES"/>
        </w:rPr>
      </w:pPr>
      <w:r w:rsidRPr="001B4185">
        <w:rPr>
          <w:rFonts w:ascii="Palatino Linotype" w:eastAsia="Calibri" w:hAnsi="Palatino Linotype"/>
          <w:sz w:val="24"/>
          <w:szCs w:val="24"/>
          <w:lang w:val="es-ES"/>
        </w:rPr>
        <w:t xml:space="preserve">De lo anterior se desprende, el órgano de control interno de los </w:t>
      </w:r>
      <w:r w:rsidRPr="001B4185">
        <w:rPr>
          <w:rFonts w:ascii="Palatino Linotype" w:eastAsia="Calibri" w:hAnsi="Palatino Linotype"/>
          <w:b/>
          <w:sz w:val="24"/>
          <w:szCs w:val="24"/>
          <w:lang w:val="es-ES"/>
        </w:rPr>
        <w:t>SUJETOS OBLIGADOS</w:t>
      </w:r>
      <w:r w:rsidRPr="001B4185">
        <w:rPr>
          <w:rFonts w:ascii="Palatino Linotype" w:eastAsia="Calibri" w:hAnsi="Palatino Linotype"/>
          <w:sz w:val="24"/>
          <w:szCs w:val="24"/>
          <w:lang w:val="es-ES"/>
        </w:rPr>
        <w:t xml:space="preserve">, pueden o no requerir el soporte documental referente a la constancia de presentación de declaración fiscal, en virtud que se trata de una facultad </w:t>
      </w:r>
      <w:r w:rsidRPr="001B4185">
        <w:rPr>
          <w:rFonts w:ascii="Palatino Linotype" w:eastAsia="Calibri" w:hAnsi="Palatino Linotype"/>
          <w:b/>
          <w:sz w:val="24"/>
          <w:szCs w:val="24"/>
          <w:lang w:val="es-ES"/>
        </w:rPr>
        <w:t>potestativa</w:t>
      </w:r>
      <w:r w:rsidRPr="001B4185">
        <w:rPr>
          <w:rFonts w:ascii="Palatino Linotype" w:eastAsia="Calibri" w:hAnsi="Palatino Linotype"/>
          <w:sz w:val="24"/>
          <w:szCs w:val="24"/>
          <w:lang w:val="es-ES"/>
        </w:rPr>
        <w:t xml:space="preserve">; sin embargo </w:t>
      </w:r>
      <w:r w:rsidRPr="001B4185">
        <w:rPr>
          <w:rFonts w:ascii="Palatino Linotype" w:eastAsia="Calibri" w:hAnsi="Palatino Linotype"/>
          <w:i/>
          <w:sz w:val="24"/>
          <w:szCs w:val="24"/>
          <w:lang w:val="es-ES"/>
        </w:rPr>
        <w:t xml:space="preserve">–se insiste–, </w:t>
      </w:r>
      <w:r w:rsidRPr="001B4185">
        <w:rPr>
          <w:rFonts w:ascii="Palatino Linotype" w:eastAsia="Calibri" w:hAnsi="Palatino Linotype"/>
          <w:sz w:val="24"/>
          <w:szCs w:val="24"/>
          <w:lang w:val="es-ES"/>
        </w:rPr>
        <w:t>hasta en tanto no entren en vigor los formatos, señalados no pueden ser objeto de ordenarse.</w:t>
      </w:r>
    </w:p>
    <w:p w14:paraId="536E4E0A" w14:textId="77777777" w:rsidR="00846952" w:rsidRPr="001B4185" w:rsidRDefault="00846952"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49B4C6D9" w14:textId="64DB0FA3" w:rsidR="00846952" w:rsidRPr="001B4185" w:rsidRDefault="004527DB" w:rsidP="001B4185">
      <w:pPr>
        <w:keepNext/>
        <w:keepLines/>
        <w:spacing w:after="0" w:line="360" w:lineRule="auto"/>
        <w:outlineLvl w:val="1"/>
        <w:rPr>
          <w:rFonts w:ascii="Palatino Linotype" w:eastAsia="MS Mincho" w:hAnsi="Palatino Linotype" w:cstheme="majorBidi"/>
          <w:b/>
          <w:i/>
          <w:sz w:val="24"/>
          <w:szCs w:val="24"/>
          <w:lang w:val="es-ES_tradnl" w:eastAsia="es-ES"/>
        </w:rPr>
      </w:pPr>
      <w:bookmarkStart w:id="77" w:name="_Toc7008057"/>
      <w:r w:rsidRPr="001B4185">
        <w:rPr>
          <w:rFonts w:ascii="Palatino Linotype" w:eastAsia="MS Mincho" w:hAnsi="Palatino Linotype" w:cstheme="majorBidi"/>
          <w:b/>
          <w:i/>
          <w:sz w:val="24"/>
          <w:szCs w:val="24"/>
          <w:lang w:val="es-ES_tradnl" w:eastAsia="es-ES"/>
        </w:rPr>
        <w:t>IV.</w:t>
      </w:r>
      <w:r w:rsidR="00846952" w:rsidRPr="001B4185">
        <w:rPr>
          <w:rFonts w:ascii="Palatino Linotype" w:eastAsia="MS Mincho" w:hAnsi="Palatino Linotype" w:cstheme="majorBidi"/>
          <w:b/>
          <w:i/>
          <w:sz w:val="24"/>
          <w:szCs w:val="24"/>
          <w:lang w:val="es-ES_tradnl" w:eastAsia="es-ES"/>
        </w:rPr>
        <w:t xml:space="preserve"> De la entrega de la información.</w:t>
      </w:r>
      <w:bookmarkEnd w:id="77"/>
    </w:p>
    <w:p w14:paraId="373D5E48" w14:textId="77777777" w:rsidR="00846952" w:rsidRPr="001B4185" w:rsidRDefault="00846952"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4856B5C4" w14:textId="77777777" w:rsidR="00846952" w:rsidRPr="001B4185" w:rsidRDefault="00846952" w:rsidP="001B4185">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1B4185">
        <w:rPr>
          <w:rFonts w:ascii="Palatino Linotype" w:eastAsia="MS Mincho" w:hAnsi="Palatino Linotype" w:cs="Times New Roman"/>
          <w:sz w:val="24"/>
          <w:szCs w:val="24"/>
          <w:lang w:val="es-ES_tradnl" w:eastAsia="es-ES"/>
        </w:rPr>
        <w:t>Además, e</w:t>
      </w:r>
      <w:r w:rsidRPr="001B4185">
        <w:rPr>
          <w:rFonts w:ascii="Palatino Linotype" w:eastAsia="MS Mincho" w:hAnsi="Palatino Linotype" w:cs="Arial"/>
          <w:sz w:val="24"/>
          <w:szCs w:val="24"/>
          <w:lang w:val="es-ES_tradnl" w:eastAsia="es-ES"/>
        </w:rPr>
        <w:t xml:space="preserve">s de señalar que el derecho de acceso a la información pública se satisface en aquellos casos en que se entregue el soporte documental en que conste la información pública, asimismo el artículo 24 de la Ley de la materia dispone que </w:t>
      </w:r>
      <w:r w:rsidRPr="001B4185">
        <w:rPr>
          <w:rFonts w:ascii="Palatino Linotype" w:eastAsia="MS Mincho" w:hAnsi="Palatino Linotype" w:cs="Arial"/>
          <w:sz w:val="24"/>
          <w:szCs w:val="24"/>
          <w:lang w:val="es-ES_tradnl" w:eastAsia="es-ES"/>
        </w:rPr>
        <w:lastRenderedPageBreak/>
        <w:t>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187F03A" w14:textId="77777777" w:rsidR="00846952" w:rsidRPr="001B4185" w:rsidRDefault="00846952" w:rsidP="001B4185">
      <w:pPr>
        <w:tabs>
          <w:tab w:val="left" w:pos="709"/>
        </w:tabs>
        <w:spacing w:after="0" w:line="360" w:lineRule="auto"/>
        <w:contextualSpacing/>
        <w:jc w:val="both"/>
        <w:rPr>
          <w:rFonts w:ascii="Palatino Linotype" w:eastAsia="MS Mincho" w:hAnsi="Palatino Linotype" w:cs="Arial"/>
          <w:sz w:val="24"/>
          <w:szCs w:val="24"/>
          <w:lang w:val="es-ES_tradnl" w:eastAsia="es-ES"/>
        </w:rPr>
      </w:pPr>
    </w:p>
    <w:p w14:paraId="1717BA9D" w14:textId="77777777" w:rsidR="00846952" w:rsidRPr="001B4185" w:rsidRDefault="00846952" w:rsidP="001B418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B4185">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45ECED6" w14:textId="77777777" w:rsidR="00846952" w:rsidRPr="001B4185" w:rsidRDefault="00846952" w:rsidP="001B4185">
      <w:pPr>
        <w:spacing w:after="0" w:line="360" w:lineRule="auto"/>
        <w:contextualSpacing/>
        <w:rPr>
          <w:rFonts w:ascii="Palatino Linotype" w:eastAsia="MS Mincho" w:hAnsi="Palatino Linotype" w:cs="Arial"/>
          <w:sz w:val="24"/>
          <w:szCs w:val="24"/>
          <w:lang w:val="es-ES_tradnl" w:eastAsia="es-ES"/>
        </w:rPr>
      </w:pPr>
    </w:p>
    <w:p w14:paraId="4431AB41" w14:textId="77777777" w:rsidR="00846952" w:rsidRPr="001B4185" w:rsidRDefault="00846952" w:rsidP="001B4185">
      <w:pPr>
        <w:tabs>
          <w:tab w:val="left" w:pos="709"/>
        </w:tabs>
        <w:spacing w:after="0" w:line="360" w:lineRule="auto"/>
        <w:contextualSpacing/>
        <w:jc w:val="both"/>
        <w:rPr>
          <w:rFonts w:ascii="Palatino Linotype" w:eastAsia="MS Mincho" w:hAnsi="Palatino Linotype" w:cs="Arial"/>
          <w:sz w:val="24"/>
          <w:szCs w:val="24"/>
          <w:lang w:val="es-ES_tradnl" w:eastAsia="es-ES"/>
        </w:rPr>
      </w:pPr>
    </w:p>
    <w:p w14:paraId="4083A957" w14:textId="77777777" w:rsidR="00846952" w:rsidRPr="001B4185" w:rsidRDefault="00846952" w:rsidP="001B4185">
      <w:pPr>
        <w:spacing w:after="0" w:line="360" w:lineRule="auto"/>
        <w:ind w:right="616"/>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i/>
          <w:sz w:val="24"/>
          <w:szCs w:val="24"/>
          <w:lang w:val="es-ES_tradnl" w:eastAsia="es-ES"/>
        </w:rPr>
        <w:t>“</w:t>
      </w:r>
      <w:r w:rsidRPr="001B4185">
        <w:rPr>
          <w:rFonts w:ascii="Palatino Linotype" w:eastAsia="MS Mincho" w:hAnsi="Palatino Linotype" w:cs="Arial"/>
          <w:b/>
          <w:i/>
          <w:sz w:val="24"/>
          <w:szCs w:val="24"/>
          <w:lang w:val="es-ES_tradnl" w:eastAsia="es-ES"/>
        </w:rPr>
        <w:t xml:space="preserve">Artículo 3. </w:t>
      </w:r>
      <w:r w:rsidRPr="001B4185">
        <w:rPr>
          <w:rFonts w:ascii="Palatino Linotype" w:eastAsia="MS Mincho" w:hAnsi="Palatino Linotype" w:cs="Arial"/>
          <w:i/>
          <w:sz w:val="24"/>
          <w:szCs w:val="24"/>
          <w:lang w:val="es-ES_tradnl" w:eastAsia="es-ES"/>
        </w:rPr>
        <w:t>Para los efectos de la presente Ley se entenderá por:</w:t>
      </w:r>
    </w:p>
    <w:p w14:paraId="16044873" w14:textId="77777777" w:rsidR="00846952" w:rsidRPr="001B4185" w:rsidRDefault="00846952" w:rsidP="001B4185">
      <w:pPr>
        <w:spacing w:after="0" w:line="360" w:lineRule="auto"/>
        <w:ind w:right="616"/>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i/>
          <w:sz w:val="24"/>
          <w:szCs w:val="24"/>
          <w:lang w:val="es-ES_tradnl" w:eastAsia="es-ES"/>
        </w:rPr>
        <w:t>…</w:t>
      </w:r>
    </w:p>
    <w:p w14:paraId="3D5C0F16" w14:textId="77777777" w:rsidR="00846952" w:rsidRPr="001B4185" w:rsidRDefault="00846952" w:rsidP="001B4185">
      <w:pPr>
        <w:spacing w:after="0" w:line="360" w:lineRule="auto"/>
        <w:ind w:right="616"/>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b/>
          <w:i/>
          <w:sz w:val="24"/>
          <w:szCs w:val="24"/>
          <w:lang w:val="es-ES_tradnl" w:eastAsia="es-ES"/>
        </w:rPr>
        <w:t>XI. Documento:</w:t>
      </w:r>
      <w:r w:rsidRPr="001B4185">
        <w:rPr>
          <w:rFonts w:ascii="Palatino Linotype" w:eastAsia="MS Mincho" w:hAnsi="Palatino Linotype" w:cs="Arial"/>
          <w:i/>
          <w:sz w:val="24"/>
          <w:szCs w:val="24"/>
          <w:lang w:val="es-ES_tradnl" w:eastAsia="es-ES"/>
        </w:rPr>
        <w:t xml:space="preserve"> Los </w:t>
      </w:r>
      <w:r w:rsidRPr="001B4185">
        <w:rPr>
          <w:rFonts w:ascii="Palatino Linotype" w:eastAsia="MS Mincho" w:hAnsi="Palatino Linotype" w:cs="Arial"/>
          <w:i/>
          <w:sz w:val="24"/>
          <w:szCs w:val="24"/>
          <w:u w:val="single"/>
          <w:lang w:val="es-ES_tradnl" w:eastAsia="es-ES"/>
        </w:rPr>
        <w:t>expedientes</w:t>
      </w:r>
      <w:r w:rsidRPr="001B4185">
        <w:rPr>
          <w:rFonts w:ascii="Palatino Linotype" w:eastAsia="MS Mincho" w:hAnsi="Palatino Linotype" w:cs="Arial"/>
          <w:b/>
          <w:i/>
          <w:sz w:val="24"/>
          <w:szCs w:val="24"/>
          <w:u w:val="single"/>
          <w:lang w:val="es-ES_tradnl" w:eastAsia="es-ES"/>
        </w:rPr>
        <w:t>,</w:t>
      </w:r>
      <w:r w:rsidRPr="001B4185">
        <w:rPr>
          <w:rFonts w:ascii="Palatino Linotype" w:eastAsia="MS Mincho" w:hAnsi="Palatino Linotype" w:cs="Arial"/>
          <w:i/>
          <w:sz w:val="24"/>
          <w:szCs w:val="24"/>
          <w:u w:val="single"/>
          <w:lang w:val="es-ES_tradnl" w:eastAsia="es-ES"/>
        </w:rPr>
        <w:t xml:space="preserve"> reportes</w:t>
      </w:r>
      <w:r w:rsidRPr="001B4185">
        <w:rPr>
          <w:rFonts w:ascii="Palatino Linotype" w:eastAsia="MS Mincho" w:hAnsi="Palatino Linotype" w:cs="Arial"/>
          <w:i/>
          <w:sz w:val="24"/>
          <w:szCs w:val="24"/>
          <w:lang w:val="es-ES_tradnl" w:eastAsia="es-ES"/>
        </w:rPr>
        <w:t xml:space="preserve">, estudios, actas, resoluciones, </w:t>
      </w:r>
      <w:r w:rsidRPr="001B4185">
        <w:rPr>
          <w:rFonts w:ascii="Palatino Linotype" w:eastAsia="MS Mincho" w:hAnsi="Palatino Linotype" w:cs="Arial"/>
          <w:i/>
          <w:sz w:val="24"/>
          <w:szCs w:val="24"/>
          <w:u w:val="single"/>
          <w:lang w:val="es-ES_tradnl" w:eastAsia="es-ES"/>
        </w:rPr>
        <w:t>oficios</w:t>
      </w:r>
      <w:r w:rsidRPr="001B4185">
        <w:rPr>
          <w:rFonts w:ascii="Palatino Linotype" w:eastAsia="MS Mincho" w:hAnsi="Palatino Linotype" w:cs="Arial"/>
          <w:i/>
          <w:sz w:val="24"/>
          <w:szCs w:val="24"/>
          <w:lang w:val="es-ES_tradnl" w:eastAsia="es-ES"/>
        </w:rPr>
        <w:t xml:space="preserve">, </w:t>
      </w:r>
      <w:r w:rsidRPr="001B4185">
        <w:rPr>
          <w:rFonts w:ascii="Palatino Linotype" w:eastAsia="MS Mincho" w:hAnsi="Palatino Linotype" w:cs="Arial"/>
          <w:i/>
          <w:sz w:val="24"/>
          <w:szCs w:val="24"/>
          <w:u w:val="single"/>
          <w:lang w:val="es-ES_tradnl" w:eastAsia="es-ES"/>
        </w:rPr>
        <w:t>correspondencia</w:t>
      </w:r>
      <w:r w:rsidRPr="001B4185">
        <w:rPr>
          <w:rFonts w:ascii="Palatino Linotype" w:eastAsia="MS Mincho" w:hAnsi="Palatino Linotype" w:cs="Arial"/>
          <w:i/>
          <w:sz w:val="24"/>
          <w:szCs w:val="24"/>
          <w:lang w:val="es-ES_tradnl" w:eastAsia="es-ES"/>
        </w:rPr>
        <w:t xml:space="preserve">, acuerdos, directivas, directrices, circulares, contratos, convenios, </w:t>
      </w:r>
      <w:r w:rsidRPr="001B4185">
        <w:rPr>
          <w:rFonts w:ascii="Palatino Linotype" w:eastAsia="MS Mincho" w:hAnsi="Palatino Linotype" w:cs="Arial"/>
          <w:i/>
          <w:sz w:val="24"/>
          <w:szCs w:val="24"/>
          <w:lang w:val="es-ES_tradnl" w:eastAsia="es-ES"/>
        </w:rPr>
        <w:lastRenderedPageBreak/>
        <w:t xml:space="preserve">instructivos, notas, memorandos, </w:t>
      </w:r>
      <w:r w:rsidRPr="001B4185">
        <w:rPr>
          <w:rFonts w:ascii="Palatino Linotype" w:eastAsia="MS Mincho" w:hAnsi="Palatino Linotype" w:cs="Arial"/>
          <w:i/>
          <w:sz w:val="24"/>
          <w:szCs w:val="24"/>
          <w:u w:val="single"/>
          <w:lang w:val="es-ES_tradnl" w:eastAsia="es-ES"/>
        </w:rPr>
        <w:t>estadísticas</w:t>
      </w:r>
      <w:r w:rsidRPr="001B4185">
        <w:rPr>
          <w:rFonts w:ascii="Palatino Linotype" w:eastAsia="MS Mincho" w:hAnsi="Palatino Linotype" w:cs="Arial"/>
          <w:i/>
          <w:sz w:val="24"/>
          <w:szCs w:val="24"/>
          <w:lang w:val="es-ES_tradnl" w:eastAsia="es-ES"/>
        </w:rPr>
        <w:t xml:space="preserve"> o bien, cualquier otro </w:t>
      </w:r>
      <w:r w:rsidRPr="001B4185">
        <w:rPr>
          <w:rFonts w:ascii="Palatino Linotype" w:eastAsia="MS Mincho" w:hAnsi="Palatino Linotype" w:cs="Arial"/>
          <w:i/>
          <w:sz w:val="24"/>
          <w:szCs w:val="24"/>
          <w:u w:val="single"/>
          <w:lang w:val="es-ES_tradnl" w:eastAsia="es-ES"/>
        </w:rPr>
        <w:t>registro que documente el ejercicio de las facultades, funciones y competencias de los sujetos obligados,</w:t>
      </w:r>
      <w:r w:rsidRPr="001B4185">
        <w:rPr>
          <w:rFonts w:ascii="Palatino Linotype" w:eastAsia="MS Mincho" w:hAnsi="Palatino Linotype" w:cs="Arial"/>
          <w:i/>
          <w:sz w:val="24"/>
          <w:szCs w:val="24"/>
          <w:lang w:val="es-ES_tradnl" w:eastAsia="es-ES"/>
        </w:rPr>
        <w:t xml:space="preserve"> sus servidores públicos e integrantes, </w:t>
      </w:r>
      <w:r w:rsidRPr="001B4185">
        <w:rPr>
          <w:rFonts w:ascii="Palatino Linotype" w:eastAsia="MS Mincho" w:hAnsi="Palatino Linotype" w:cs="Arial"/>
          <w:b/>
          <w:i/>
          <w:sz w:val="24"/>
          <w:szCs w:val="24"/>
          <w:u w:val="single"/>
          <w:lang w:val="es-ES_tradnl" w:eastAsia="es-ES"/>
        </w:rPr>
        <w:t>sin importar su fuente o fecha de elaboración</w:t>
      </w:r>
      <w:r w:rsidRPr="001B4185">
        <w:rPr>
          <w:rFonts w:ascii="Palatino Linotype" w:eastAsia="MS Mincho" w:hAnsi="Palatino Linotype" w:cs="Arial"/>
          <w:i/>
          <w:sz w:val="24"/>
          <w:szCs w:val="24"/>
          <w:u w:val="single"/>
          <w:lang w:val="es-ES_tradnl" w:eastAsia="es-ES"/>
        </w:rPr>
        <w:t>.</w:t>
      </w:r>
      <w:r w:rsidRPr="001B4185">
        <w:rPr>
          <w:rFonts w:ascii="Palatino Linotype" w:eastAsia="MS Mincho" w:hAnsi="Palatino Linotype" w:cs="Arial"/>
          <w:i/>
          <w:sz w:val="24"/>
          <w:szCs w:val="24"/>
          <w:lang w:val="es-ES_tradnl" w:eastAsia="es-ES"/>
        </w:rPr>
        <w:t xml:space="preserve"> Los documentos podrán estar en cualquier medio, sea escrito, impreso, sonoro, visual, electrónico, informático u holográfico;</w:t>
      </w:r>
    </w:p>
    <w:p w14:paraId="0FBB9863" w14:textId="77777777" w:rsidR="00846952" w:rsidRPr="001B4185" w:rsidRDefault="00846952" w:rsidP="001B4185">
      <w:pPr>
        <w:spacing w:after="0" w:line="360" w:lineRule="auto"/>
        <w:ind w:right="616"/>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i/>
          <w:sz w:val="24"/>
          <w:szCs w:val="24"/>
          <w:lang w:val="es-ES_tradnl" w:eastAsia="es-ES"/>
        </w:rPr>
        <w:t>…”</w:t>
      </w:r>
    </w:p>
    <w:p w14:paraId="2AD1B5D4" w14:textId="77777777" w:rsidR="00846952" w:rsidRPr="001B4185" w:rsidRDefault="00846952" w:rsidP="001B4185">
      <w:pPr>
        <w:spacing w:after="0" w:line="360" w:lineRule="auto"/>
        <w:ind w:right="616"/>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i/>
          <w:sz w:val="24"/>
          <w:szCs w:val="24"/>
          <w:lang w:val="es-ES_tradnl" w:eastAsia="es-ES"/>
        </w:rPr>
        <w:t>(Énfasis añadido)</w:t>
      </w:r>
    </w:p>
    <w:p w14:paraId="4A3951C5" w14:textId="77777777" w:rsidR="00846952" w:rsidRPr="001B4185" w:rsidRDefault="00846952" w:rsidP="001B4185">
      <w:pPr>
        <w:spacing w:after="0" w:line="360" w:lineRule="auto"/>
        <w:ind w:right="901"/>
        <w:jc w:val="both"/>
        <w:rPr>
          <w:rFonts w:ascii="Palatino Linotype" w:eastAsia="MS Mincho" w:hAnsi="Palatino Linotype" w:cs="Arial"/>
          <w:i/>
          <w:sz w:val="24"/>
          <w:szCs w:val="24"/>
          <w:lang w:val="es-ES_tradnl" w:eastAsia="es-ES"/>
        </w:rPr>
      </w:pPr>
    </w:p>
    <w:p w14:paraId="1402BE8C" w14:textId="77777777" w:rsidR="00846952" w:rsidRPr="001B4185" w:rsidRDefault="00846952" w:rsidP="001B4185">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1B4185">
        <w:rPr>
          <w:rFonts w:ascii="Palatino Linotype" w:eastAsiaTheme="minorEastAsia" w:hAnsi="Palatino Linotype" w:cs="Arial"/>
          <w:sz w:val="24"/>
          <w:szCs w:val="24"/>
          <w:lang w:val="es-ES_tradnl" w:eastAsia="es-MX"/>
        </w:rPr>
        <w:t>En ese sentido,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14:paraId="42F3BABA" w14:textId="77777777" w:rsidR="004527DB" w:rsidRPr="001B4185" w:rsidRDefault="004527DB" w:rsidP="001B4185">
      <w:pPr>
        <w:spacing w:after="0" w:line="360" w:lineRule="auto"/>
        <w:contextualSpacing/>
        <w:jc w:val="both"/>
        <w:rPr>
          <w:rFonts w:ascii="Palatino Linotype" w:eastAsiaTheme="minorEastAsia" w:hAnsi="Palatino Linotype" w:cs="Arial"/>
          <w:sz w:val="24"/>
          <w:szCs w:val="24"/>
          <w:lang w:val="es-ES_tradnl" w:eastAsia="es-MX"/>
        </w:rPr>
      </w:pPr>
    </w:p>
    <w:p w14:paraId="4854BB61" w14:textId="77777777" w:rsidR="00846952" w:rsidRPr="001B4185" w:rsidRDefault="00846952" w:rsidP="001B4185">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1B4185">
        <w:rPr>
          <w:rFonts w:ascii="Palatino Linotype" w:eastAsiaTheme="minorEastAsia" w:hAnsi="Palatino Linotype" w:cs="Arial"/>
          <w:sz w:val="24"/>
          <w:szCs w:val="24"/>
          <w:lang w:val="es-ES_tradnl" w:eastAsia="es-MX"/>
        </w:rPr>
        <w:t>De la misma forma, de acuerdo al contenido del artículo 160 de la Ley General de Transparencia y Acceso a la Información Pública que a la letra dispone:</w:t>
      </w:r>
    </w:p>
    <w:p w14:paraId="75A54CC1" w14:textId="77777777" w:rsidR="00846952" w:rsidRPr="001B4185" w:rsidRDefault="00846952" w:rsidP="001B4185">
      <w:pPr>
        <w:spacing w:after="0" w:line="360" w:lineRule="auto"/>
        <w:contextualSpacing/>
        <w:jc w:val="both"/>
        <w:rPr>
          <w:rFonts w:ascii="Palatino Linotype" w:eastAsiaTheme="minorEastAsia" w:hAnsi="Palatino Linotype" w:cs="Arial"/>
          <w:sz w:val="24"/>
          <w:szCs w:val="24"/>
          <w:lang w:val="es-ES_tradnl" w:eastAsia="es-MX"/>
        </w:rPr>
      </w:pPr>
    </w:p>
    <w:p w14:paraId="617E841E" w14:textId="77777777" w:rsidR="00846952" w:rsidRPr="001B4185" w:rsidRDefault="00846952" w:rsidP="001B4185">
      <w:pPr>
        <w:spacing w:after="0" w:line="360" w:lineRule="auto"/>
        <w:ind w:right="616"/>
        <w:contextualSpacing/>
        <w:jc w:val="both"/>
        <w:rPr>
          <w:rFonts w:ascii="Palatino Linotype" w:eastAsiaTheme="minorEastAsia" w:hAnsi="Palatino Linotype" w:cs="Arial"/>
          <w:i/>
          <w:sz w:val="24"/>
          <w:szCs w:val="24"/>
          <w:lang w:val="es-ES_tradnl" w:eastAsia="es-MX"/>
        </w:rPr>
      </w:pPr>
      <w:r w:rsidRPr="001B4185">
        <w:rPr>
          <w:rFonts w:ascii="Palatino Linotype" w:eastAsiaTheme="minorEastAsia" w:hAnsi="Palatino Linotype" w:cs="Arial"/>
          <w:b/>
          <w:i/>
          <w:sz w:val="24"/>
          <w:szCs w:val="24"/>
          <w:lang w:val="es-ES_tradnl" w:eastAsia="es-MX"/>
        </w:rPr>
        <w:lastRenderedPageBreak/>
        <w:t>Artículo 160.</w:t>
      </w:r>
      <w:r w:rsidRPr="001B4185">
        <w:rPr>
          <w:rFonts w:ascii="Palatino Linotype" w:eastAsiaTheme="minorEastAsia" w:hAnsi="Palatino Linotype" w:cs="Arial"/>
          <w:i/>
          <w:sz w:val="24"/>
          <w:szCs w:val="24"/>
          <w:lang w:val="es-ES_tradnl" w:eastAsia="es-MX"/>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D9F646A" w14:textId="77777777" w:rsidR="00846952" w:rsidRPr="001B4185" w:rsidRDefault="00846952" w:rsidP="001B4185">
      <w:pPr>
        <w:spacing w:after="0" w:line="360" w:lineRule="auto"/>
        <w:contextualSpacing/>
        <w:jc w:val="both"/>
        <w:rPr>
          <w:rFonts w:ascii="Palatino Linotype" w:eastAsiaTheme="minorEastAsia" w:hAnsi="Palatino Linotype" w:cs="Arial"/>
          <w:sz w:val="24"/>
          <w:szCs w:val="24"/>
          <w:lang w:val="es-ES_tradnl" w:eastAsia="es-MX"/>
        </w:rPr>
      </w:pPr>
    </w:p>
    <w:p w14:paraId="76DC1776" w14:textId="61CC5500" w:rsidR="00846952" w:rsidRPr="001B4185" w:rsidRDefault="00846952" w:rsidP="001B4185">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1B4185">
        <w:rPr>
          <w:rFonts w:ascii="Palatino Linotype" w:eastAsiaTheme="minorEastAsia" w:hAnsi="Palatino Linotype" w:cs="Arial"/>
          <w:sz w:val="24"/>
          <w:szCs w:val="24"/>
          <w:lang w:val="es-ES_tradnl" w:eastAsia="es-MX"/>
        </w:rPr>
        <w:t>En este sentido, el Sujeto Obligado se encuentra constreñido a entregar la información solicitada por el Recurrente, d</w:t>
      </w:r>
      <w:r w:rsidR="004527DB" w:rsidRPr="001B4185">
        <w:rPr>
          <w:rFonts w:ascii="Palatino Linotype" w:eastAsiaTheme="minorEastAsia" w:hAnsi="Palatino Linotype" w:cs="Arial"/>
          <w:sz w:val="24"/>
          <w:szCs w:val="24"/>
          <w:lang w:val="es-ES_tradnl" w:eastAsia="es-MX"/>
        </w:rPr>
        <w:t>e acuerdo a lo dispuesto por el artículo</w:t>
      </w:r>
      <w:r w:rsidRPr="001B4185">
        <w:rPr>
          <w:rFonts w:ascii="Palatino Linotype" w:eastAsiaTheme="minorEastAsia" w:hAnsi="Palatino Linotype" w:cs="Arial"/>
          <w:sz w:val="24"/>
          <w:szCs w:val="24"/>
          <w:lang w:val="es-ES_tradnl" w:eastAsia="es-MX"/>
        </w:rPr>
        <w:t xml:space="preserve">  12 de la Ley de Transparencia y Acceso a la Información Pública del Estado de México y Municipios, de los cuales se desprende que es información pública la contenida en los documentos que los Sujetos Obligados generen, administren o se encuentre en su posesión en ejercicio de sus atribuciones.</w:t>
      </w:r>
    </w:p>
    <w:p w14:paraId="747D0BB7" w14:textId="77777777" w:rsidR="00846952" w:rsidRPr="001B4185" w:rsidRDefault="00846952" w:rsidP="001B4185">
      <w:pPr>
        <w:spacing w:after="0" w:line="360" w:lineRule="auto"/>
        <w:contextualSpacing/>
        <w:jc w:val="both"/>
        <w:rPr>
          <w:rFonts w:ascii="Palatino Linotype" w:eastAsiaTheme="minorEastAsia" w:hAnsi="Palatino Linotype" w:cs="Arial"/>
          <w:sz w:val="24"/>
          <w:szCs w:val="24"/>
          <w:lang w:val="es-ES_tradnl" w:eastAsia="es-MX"/>
        </w:rPr>
      </w:pPr>
    </w:p>
    <w:p w14:paraId="7C376370" w14:textId="77777777" w:rsidR="00846952" w:rsidRPr="001B4185" w:rsidRDefault="00846952" w:rsidP="001B4185">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1B4185">
        <w:rPr>
          <w:rFonts w:ascii="Palatino Linotype" w:eastAsiaTheme="minorEastAsia" w:hAnsi="Palatino Linotype" w:cs="Arial"/>
          <w:sz w:val="24"/>
          <w:szCs w:val="24"/>
          <w:lang w:val="es-ES_tradnl" w:eastAsia="es-MX"/>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14:paraId="73EEB88B" w14:textId="77777777" w:rsidR="00846952" w:rsidRPr="001B4185" w:rsidRDefault="00846952" w:rsidP="001B4185">
      <w:pPr>
        <w:spacing w:after="0" w:line="360" w:lineRule="auto"/>
        <w:ind w:right="616"/>
        <w:contextualSpacing/>
        <w:jc w:val="center"/>
        <w:rPr>
          <w:rFonts w:ascii="Palatino Linotype" w:eastAsiaTheme="minorEastAsia" w:hAnsi="Palatino Linotype" w:cs="Arial"/>
          <w:b/>
          <w:i/>
          <w:sz w:val="24"/>
          <w:szCs w:val="24"/>
          <w:lang w:val="es-ES_tradnl" w:eastAsia="es-MX"/>
        </w:rPr>
      </w:pPr>
      <w:r w:rsidRPr="001B4185">
        <w:rPr>
          <w:rFonts w:ascii="Palatino Linotype" w:eastAsiaTheme="minorEastAsia" w:hAnsi="Palatino Linotype" w:cs="Arial"/>
          <w:b/>
          <w:i/>
          <w:sz w:val="24"/>
          <w:szCs w:val="24"/>
          <w:lang w:val="es-ES_tradnl" w:eastAsia="es-MX"/>
        </w:rPr>
        <w:t>“CRITERIO 0002-11</w:t>
      </w:r>
    </w:p>
    <w:p w14:paraId="282AAC40" w14:textId="77777777" w:rsidR="00846952" w:rsidRPr="001B4185" w:rsidRDefault="00846952" w:rsidP="001B4185">
      <w:pPr>
        <w:spacing w:after="0" w:line="360" w:lineRule="auto"/>
        <w:ind w:right="616"/>
        <w:contextualSpacing/>
        <w:jc w:val="both"/>
        <w:rPr>
          <w:rFonts w:ascii="Palatino Linotype" w:eastAsiaTheme="minorEastAsia" w:hAnsi="Palatino Linotype" w:cs="Arial"/>
          <w:i/>
          <w:sz w:val="24"/>
          <w:szCs w:val="24"/>
          <w:lang w:val="es-ES_tradnl" w:eastAsia="es-MX"/>
        </w:rPr>
      </w:pPr>
      <w:r w:rsidRPr="001B4185">
        <w:rPr>
          <w:rFonts w:ascii="Palatino Linotype" w:eastAsiaTheme="minorEastAsia" w:hAnsi="Palatino Linotype" w:cs="Arial"/>
          <w:b/>
          <w:i/>
          <w:sz w:val="24"/>
          <w:szCs w:val="24"/>
          <w:lang w:val="es-ES_tradnl" w:eastAsia="es-MX"/>
        </w:rPr>
        <w:t xml:space="preserve">INFORMACIÓN PÚBLICA, CONCEPTO DE, EN MATERIA DE TRANSPARENCIA. INTERPRETACIÓN TEMÁTICA DE LOS ARTÍCULOS </w:t>
      </w:r>
      <w:r w:rsidRPr="001B4185">
        <w:rPr>
          <w:rFonts w:ascii="Palatino Linotype" w:eastAsiaTheme="minorEastAsia" w:hAnsi="Palatino Linotype" w:cs="Arial"/>
          <w:b/>
          <w:i/>
          <w:sz w:val="24"/>
          <w:szCs w:val="24"/>
          <w:lang w:val="es-ES_tradnl" w:eastAsia="es-MX"/>
        </w:rPr>
        <w:lastRenderedPageBreak/>
        <w:t>2, FRACCIÓN V, XV, Y XVI, 3, 4, 11 Y 41.</w:t>
      </w:r>
      <w:r w:rsidRPr="001B4185">
        <w:rPr>
          <w:rFonts w:ascii="Palatino Linotype" w:eastAsiaTheme="minorEastAsia" w:hAnsi="Palatino Linotype" w:cs="Arial"/>
          <w:i/>
          <w:sz w:val="24"/>
          <w:szCs w:val="24"/>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1EE18E" w14:textId="77777777" w:rsidR="00846952" w:rsidRPr="001B4185" w:rsidRDefault="00846952" w:rsidP="001B4185">
      <w:pPr>
        <w:spacing w:after="0" w:line="360" w:lineRule="auto"/>
        <w:ind w:right="616"/>
        <w:contextualSpacing/>
        <w:jc w:val="both"/>
        <w:rPr>
          <w:rFonts w:ascii="Palatino Linotype" w:eastAsiaTheme="minorEastAsia" w:hAnsi="Palatino Linotype" w:cs="Arial"/>
          <w:i/>
          <w:sz w:val="24"/>
          <w:szCs w:val="24"/>
          <w:lang w:val="es-ES_tradnl" w:eastAsia="es-MX"/>
        </w:rPr>
      </w:pPr>
      <w:r w:rsidRPr="001B4185">
        <w:rPr>
          <w:rFonts w:ascii="Palatino Linotype" w:eastAsiaTheme="minorEastAsia" w:hAnsi="Palatino Linotype" w:cs="Arial"/>
          <w:i/>
          <w:sz w:val="24"/>
          <w:szCs w:val="24"/>
          <w:lang w:val="es-ES_tradnl" w:eastAsia="es-MX"/>
        </w:rPr>
        <w:t>En consecuencia el acceso a la información se refiere a que se cumplan cualquiera de los siguientes tres supuestos:</w:t>
      </w:r>
    </w:p>
    <w:p w14:paraId="23BFB0F2" w14:textId="77777777" w:rsidR="00846952" w:rsidRPr="001B4185" w:rsidRDefault="00846952" w:rsidP="001B4185">
      <w:pPr>
        <w:spacing w:after="0" w:line="360" w:lineRule="auto"/>
        <w:ind w:right="616"/>
        <w:contextualSpacing/>
        <w:jc w:val="both"/>
        <w:rPr>
          <w:rFonts w:ascii="Palatino Linotype" w:eastAsiaTheme="minorEastAsia" w:hAnsi="Palatino Linotype" w:cs="Arial"/>
          <w:i/>
          <w:sz w:val="24"/>
          <w:szCs w:val="24"/>
          <w:lang w:val="es-ES_tradnl" w:eastAsia="es-MX"/>
        </w:rPr>
      </w:pPr>
      <w:r w:rsidRPr="001B4185">
        <w:rPr>
          <w:rFonts w:ascii="Palatino Linotype" w:eastAsiaTheme="minorEastAsia" w:hAnsi="Palatino Linotype" w:cs="Arial"/>
          <w:i/>
          <w:sz w:val="24"/>
          <w:szCs w:val="24"/>
          <w:lang w:val="es-ES_tradnl" w:eastAsia="es-MX"/>
        </w:rPr>
        <w:t>1) Que se trate de información registrada en cualquier soporte documental, que en ejercicio de las atribuciones conferidas, sea generada por los Sujetos Obligados;</w:t>
      </w:r>
    </w:p>
    <w:p w14:paraId="0BF3FBC6" w14:textId="77777777" w:rsidR="00846952" w:rsidRPr="001B4185" w:rsidRDefault="00846952" w:rsidP="001B4185">
      <w:pPr>
        <w:spacing w:after="0" w:line="360" w:lineRule="auto"/>
        <w:ind w:right="616"/>
        <w:contextualSpacing/>
        <w:jc w:val="both"/>
        <w:rPr>
          <w:rFonts w:ascii="Palatino Linotype" w:eastAsiaTheme="minorEastAsia" w:hAnsi="Palatino Linotype" w:cs="Arial"/>
          <w:i/>
          <w:sz w:val="24"/>
          <w:szCs w:val="24"/>
          <w:lang w:val="es-ES_tradnl" w:eastAsia="es-MX"/>
        </w:rPr>
      </w:pPr>
      <w:r w:rsidRPr="001B4185">
        <w:rPr>
          <w:rFonts w:ascii="Palatino Linotype" w:eastAsiaTheme="minorEastAsia" w:hAnsi="Palatino Linotype" w:cs="Arial"/>
          <w:i/>
          <w:sz w:val="24"/>
          <w:szCs w:val="24"/>
          <w:lang w:val="es-ES_tradnl" w:eastAsia="es-MX"/>
        </w:rPr>
        <w:t>2) Que se trate de información registrada en cualquier soporte documental, que en ejercicio de las atribuciones conferidas, sea administrada por los Sujetos Obligados, y</w:t>
      </w:r>
    </w:p>
    <w:p w14:paraId="2A0E95D3" w14:textId="77777777" w:rsidR="00846952" w:rsidRPr="001B4185" w:rsidRDefault="00846952" w:rsidP="001B4185">
      <w:pPr>
        <w:spacing w:after="0" w:line="360" w:lineRule="auto"/>
        <w:ind w:right="616"/>
        <w:contextualSpacing/>
        <w:jc w:val="both"/>
        <w:rPr>
          <w:rFonts w:ascii="Palatino Linotype" w:eastAsiaTheme="minorEastAsia" w:hAnsi="Palatino Linotype" w:cs="Arial"/>
          <w:i/>
          <w:sz w:val="24"/>
          <w:szCs w:val="24"/>
          <w:lang w:val="es-ES_tradnl" w:eastAsia="es-MX"/>
        </w:rPr>
      </w:pPr>
      <w:r w:rsidRPr="001B4185">
        <w:rPr>
          <w:rFonts w:ascii="Palatino Linotype" w:eastAsiaTheme="minorEastAsia" w:hAnsi="Palatino Linotype" w:cs="Arial"/>
          <w:i/>
          <w:sz w:val="24"/>
          <w:szCs w:val="24"/>
          <w:lang w:val="es-ES_tradnl" w:eastAsia="es-MX"/>
        </w:rPr>
        <w:t xml:space="preserve">3) Que se trate de información registrada en cualquier soporte documental, que en ejercicio de las atribuciones conferidas, se encuentre en posesión de los Sujetos Obligados.” </w:t>
      </w:r>
    </w:p>
    <w:p w14:paraId="0C9690A7" w14:textId="77777777" w:rsidR="00846952" w:rsidRPr="001B4185" w:rsidRDefault="00846952" w:rsidP="001B4185">
      <w:pPr>
        <w:spacing w:after="0" w:line="360" w:lineRule="auto"/>
        <w:ind w:right="616"/>
        <w:contextualSpacing/>
        <w:jc w:val="both"/>
        <w:rPr>
          <w:rFonts w:ascii="Palatino Linotype" w:eastAsiaTheme="minorEastAsia" w:hAnsi="Palatino Linotype" w:cs="Arial"/>
          <w:i/>
          <w:sz w:val="24"/>
          <w:szCs w:val="24"/>
          <w:lang w:val="es-ES_tradnl" w:eastAsia="es-MX"/>
        </w:rPr>
      </w:pPr>
      <w:r w:rsidRPr="001B4185">
        <w:rPr>
          <w:rFonts w:ascii="Palatino Linotype" w:eastAsiaTheme="minorEastAsia" w:hAnsi="Palatino Linotype" w:cs="Arial"/>
          <w:i/>
          <w:sz w:val="24"/>
          <w:szCs w:val="24"/>
          <w:lang w:val="es-ES_tradnl" w:eastAsia="es-MX"/>
        </w:rPr>
        <w:t>(Énfasis Añadido)</w:t>
      </w:r>
    </w:p>
    <w:p w14:paraId="073817B6" w14:textId="77777777" w:rsidR="00846952" w:rsidRPr="001B4185" w:rsidRDefault="00846952" w:rsidP="001B4185">
      <w:pPr>
        <w:spacing w:after="0" w:line="360" w:lineRule="auto"/>
        <w:contextualSpacing/>
        <w:jc w:val="both"/>
        <w:rPr>
          <w:rFonts w:ascii="Palatino Linotype" w:eastAsiaTheme="minorEastAsia" w:hAnsi="Palatino Linotype" w:cs="Arial"/>
          <w:sz w:val="24"/>
          <w:szCs w:val="24"/>
          <w:lang w:val="es-ES_tradnl" w:eastAsia="es-MX"/>
        </w:rPr>
      </w:pPr>
    </w:p>
    <w:p w14:paraId="0DF247B5" w14:textId="205A7BD9" w:rsidR="00846952" w:rsidRPr="001B4185" w:rsidRDefault="00846952" w:rsidP="001B4185">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1B4185">
        <w:rPr>
          <w:rFonts w:ascii="Palatino Linotype" w:eastAsiaTheme="minorEastAsia" w:hAnsi="Palatino Linotype" w:cs="Arial"/>
          <w:sz w:val="24"/>
          <w:szCs w:val="24"/>
          <w:lang w:val="es-ES_tradnl" w:eastAsia="es-MX"/>
        </w:rPr>
        <w:t xml:space="preserve">Finalmente este Órgano Garante determinó </w:t>
      </w:r>
      <w:r w:rsidRPr="001B4185">
        <w:rPr>
          <w:rFonts w:ascii="Palatino Linotype" w:eastAsiaTheme="minorEastAsia" w:hAnsi="Palatino Linotype" w:cs="Arial"/>
          <w:b/>
          <w:sz w:val="24"/>
          <w:szCs w:val="24"/>
          <w:lang w:val="es-ES_tradnl" w:eastAsia="es-MX"/>
        </w:rPr>
        <w:t xml:space="preserve">ORDENAR </w:t>
      </w:r>
      <w:r w:rsidRPr="001B4185">
        <w:rPr>
          <w:rFonts w:ascii="Palatino Linotype" w:eastAsiaTheme="minorEastAsia" w:hAnsi="Palatino Linotype" w:cs="Arial"/>
          <w:sz w:val="24"/>
          <w:szCs w:val="24"/>
          <w:lang w:val="es-ES_tradnl" w:eastAsia="es-MX"/>
        </w:rPr>
        <w:t xml:space="preserve">al </w:t>
      </w:r>
      <w:r w:rsidRPr="001B4185">
        <w:rPr>
          <w:rFonts w:ascii="Palatino Linotype" w:eastAsiaTheme="minorEastAsia" w:hAnsi="Palatino Linotype" w:cs="Arial"/>
          <w:b/>
          <w:sz w:val="24"/>
          <w:szCs w:val="24"/>
          <w:lang w:val="es-ES_tradnl" w:eastAsia="es-MX"/>
        </w:rPr>
        <w:t>SUJETO OBLIGADO</w:t>
      </w:r>
      <w:r w:rsidR="004527DB" w:rsidRPr="001B4185">
        <w:rPr>
          <w:rFonts w:ascii="Palatino Linotype" w:eastAsiaTheme="minorEastAsia" w:hAnsi="Palatino Linotype" w:cs="Arial"/>
          <w:sz w:val="24"/>
          <w:szCs w:val="24"/>
          <w:lang w:val="es-ES_tradnl" w:eastAsia="es-MX"/>
        </w:rPr>
        <w:t xml:space="preserve"> a entregar la documental faltante como es el recibo de nómina de la primera quincena del mes de enero de la presente anualidad, en versión </w:t>
      </w:r>
      <w:proofErr w:type="gramStart"/>
      <w:r w:rsidR="004527DB" w:rsidRPr="001B4185">
        <w:rPr>
          <w:rFonts w:ascii="Palatino Linotype" w:eastAsiaTheme="minorEastAsia" w:hAnsi="Palatino Linotype" w:cs="Arial"/>
          <w:sz w:val="24"/>
          <w:szCs w:val="24"/>
          <w:lang w:val="es-ES_tradnl" w:eastAsia="es-MX"/>
        </w:rPr>
        <w:t>publica</w:t>
      </w:r>
      <w:proofErr w:type="gramEnd"/>
      <w:r w:rsidR="004527DB" w:rsidRPr="001B4185">
        <w:rPr>
          <w:rFonts w:ascii="Palatino Linotype" w:eastAsiaTheme="minorEastAsia" w:hAnsi="Palatino Linotype" w:cs="Arial"/>
          <w:sz w:val="24"/>
          <w:szCs w:val="24"/>
          <w:lang w:val="es-ES_tradnl" w:eastAsia="es-MX"/>
        </w:rPr>
        <w:t xml:space="preserve"> </w:t>
      </w:r>
      <w:r w:rsidRPr="001B4185">
        <w:rPr>
          <w:rFonts w:ascii="Palatino Linotype" w:eastAsiaTheme="minorEastAsia" w:hAnsi="Palatino Linotype" w:cs="Arial"/>
          <w:sz w:val="24"/>
          <w:szCs w:val="24"/>
          <w:lang w:val="es-ES_tradnl" w:eastAsia="es-MX"/>
        </w:rPr>
        <w:t xml:space="preserve">a efecto de dar cumplimiento a lo solicitado </w:t>
      </w:r>
      <w:r w:rsidR="004527DB" w:rsidRPr="001B4185">
        <w:rPr>
          <w:rFonts w:ascii="Palatino Linotype" w:eastAsiaTheme="minorEastAsia" w:hAnsi="Palatino Linotype" w:cs="Arial"/>
          <w:sz w:val="24"/>
          <w:szCs w:val="24"/>
          <w:lang w:val="es-ES_tradnl" w:eastAsia="es-MX"/>
        </w:rPr>
        <w:t xml:space="preserve">y </w:t>
      </w:r>
      <w:r w:rsidRPr="001B4185">
        <w:rPr>
          <w:rFonts w:ascii="Palatino Linotype" w:eastAsiaTheme="minorEastAsia" w:hAnsi="Palatino Linotype" w:cs="Arial"/>
          <w:sz w:val="24"/>
          <w:szCs w:val="24"/>
          <w:lang w:val="es-ES_tradnl" w:eastAsia="es-MX"/>
        </w:rPr>
        <w:t>el respectivo acuerdo de clasificación que avale la clasificación de la información.</w:t>
      </w:r>
    </w:p>
    <w:p w14:paraId="22B5B323" w14:textId="77777777" w:rsidR="00846952" w:rsidRPr="001B4185" w:rsidRDefault="00846952" w:rsidP="001B4185">
      <w:pPr>
        <w:spacing w:after="0" w:line="360" w:lineRule="auto"/>
        <w:contextualSpacing/>
        <w:jc w:val="both"/>
        <w:rPr>
          <w:rFonts w:ascii="Palatino Linotype" w:eastAsiaTheme="minorEastAsia" w:hAnsi="Palatino Linotype" w:cs="Arial"/>
          <w:sz w:val="24"/>
          <w:szCs w:val="24"/>
          <w:lang w:val="es-ES_tradnl" w:eastAsia="es-MX"/>
        </w:rPr>
      </w:pPr>
    </w:p>
    <w:p w14:paraId="2FA60B06" w14:textId="77777777" w:rsidR="00846952" w:rsidRPr="001B4185" w:rsidRDefault="00846952" w:rsidP="001B4185">
      <w:pPr>
        <w:keepNext/>
        <w:keepLines/>
        <w:spacing w:after="0" w:line="360" w:lineRule="auto"/>
        <w:outlineLvl w:val="0"/>
        <w:rPr>
          <w:rFonts w:ascii="Palatino Linotype" w:eastAsia="MS Gothic" w:hAnsi="Palatino Linotype" w:cstheme="majorBidi"/>
          <w:b/>
          <w:sz w:val="24"/>
          <w:szCs w:val="24"/>
          <w:lang w:val="es-ES_tradnl"/>
        </w:rPr>
      </w:pPr>
      <w:bookmarkStart w:id="78" w:name="_Toc536726465"/>
      <w:bookmarkStart w:id="79" w:name="_Toc7008058"/>
      <w:r w:rsidRPr="001B4185">
        <w:rPr>
          <w:rFonts w:ascii="Palatino Linotype" w:eastAsia="MS Gothic" w:hAnsi="Palatino Linotype" w:cstheme="majorBidi"/>
          <w:b/>
          <w:sz w:val="24"/>
          <w:szCs w:val="24"/>
          <w:lang w:val="es-ES_tradnl"/>
        </w:rPr>
        <w:t>QUINTO. De la Versión Pública</w:t>
      </w:r>
      <w:bookmarkEnd w:id="78"/>
      <w:bookmarkEnd w:id="79"/>
      <w:r w:rsidRPr="001B4185">
        <w:rPr>
          <w:rFonts w:ascii="Palatino Linotype" w:eastAsia="MS Gothic" w:hAnsi="Palatino Linotype" w:cstheme="majorBidi"/>
          <w:b/>
          <w:sz w:val="24"/>
          <w:szCs w:val="24"/>
          <w:lang w:val="es-ES_tradnl"/>
        </w:rPr>
        <w:t xml:space="preserve"> </w:t>
      </w:r>
    </w:p>
    <w:p w14:paraId="1001BFB2" w14:textId="77777777" w:rsidR="00846952" w:rsidRPr="001B4185" w:rsidRDefault="00846952" w:rsidP="001B4185">
      <w:pPr>
        <w:spacing w:after="0" w:line="360" w:lineRule="auto"/>
        <w:ind w:right="49"/>
        <w:contextualSpacing/>
        <w:jc w:val="both"/>
        <w:rPr>
          <w:rFonts w:ascii="Palatino Linotype" w:eastAsia="MS Mincho" w:hAnsi="Palatino Linotype" w:cstheme="majorBidi"/>
          <w:sz w:val="24"/>
          <w:szCs w:val="24"/>
          <w:lang w:val="es-ES_tradnl" w:eastAsia="es-ES"/>
        </w:rPr>
      </w:pPr>
    </w:p>
    <w:p w14:paraId="2E23D353" w14:textId="77777777"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B4185">
        <w:rPr>
          <w:rFonts w:ascii="Palatino Linotype" w:eastAsia="Calibri" w:hAnsi="Palatino Linotype" w:cs="Arial"/>
          <w:sz w:val="24"/>
          <w:szCs w:val="24"/>
          <w:lang w:val="es-ES_tradnl" w:eastAsia="es-MX"/>
        </w:rPr>
        <w:t xml:space="preserve">Como ya se ha señalado en el considerando anterior, </w:t>
      </w:r>
      <w:r w:rsidRPr="001B4185">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B4185">
        <w:rPr>
          <w:rFonts w:ascii="Palatino Linotype" w:eastAsia="MS Mincho" w:hAnsi="Palatino Linotype" w:cs="Arial"/>
          <w:b/>
          <w:color w:val="000000"/>
          <w:sz w:val="24"/>
          <w:szCs w:val="24"/>
          <w:u w:val="single"/>
          <w:lang w:val="es-ES_tradnl" w:eastAsia="es-ES"/>
        </w:rPr>
        <w:t>versión pública</w:t>
      </w:r>
      <w:r w:rsidRPr="001B4185">
        <w:rPr>
          <w:rFonts w:ascii="Palatino Linotype" w:eastAsia="MS Mincho" w:hAnsi="Palatino Linotype" w:cs="Arial"/>
          <w:color w:val="000000"/>
          <w:sz w:val="24"/>
          <w:szCs w:val="24"/>
          <w:lang w:val="es-ES_tradnl" w:eastAsia="es-ES"/>
        </w:rPr>
        <w:t xml:space="preserve"> </w:t>
      </w:r>
      <w:r w:rsidRPr="001B4185">
        <w:rPr>
          <w:rFonts w:ascii="Palatino Linotype" w:eastAsia="MS Mincho" w:hAnsi="Palatino Linotype" w:cs="Arial"/>
          <w:sz w:val="24"/>
          <w:szCs w:val="24"/>
          <w:lang w:val="es-ES_tradnl" w:eastAsia="es-ES"/>
        </w:rPr>
        <w:t>del</w:t>
      </w:r>
      <w:r w:rsidRPr="001B4185">
        <w:rPr>
          <w:rFonts w:ascii="Palatino Linotype" w:eastAsia="MS Mincho" w:hAnsi="Palatino Linotype" w:cs="Arial"/>
          <w:color w:val="000000"/>
          <w:sz w:val="24"/>
          <w:szCs w:val="24"/>
          <w:lang w:val="es-ES_tradnl" w:eastAsia="es-ES"/>
        </w:rPr>
        <w:t xml:space="preserve"> documento por las consideraciones que se estimen pertinentes.</w:t>
      </w:r>
    </w:p>
    <w:p w14:paraId="2F6EF1D1" w14:textId="77777777" w:rsidR="00846952" w:rsidRPr="001B4185" w:rsidRDefault="00846952" w:rsidP="001B4185">
      <w:pPr>
        <w:spacing w:after="0" w:line="360" w:lineRule="auto"/>
        <w:contextualSpacing/>
        <w:jc w:val="both"/>
        <w:rPr>
          <w:rFonts w:ascii="Palatino Linotype" w:eastAsia="MS Mincho" w:hAnsi="Palatino Linotype" w:cs="Times New Roman"/>
          <w:sz w:val="24"/>
          <w:szCs w:val="24"/>
          <w:lang w:val="es-ES_tradnl" w:eastAsia="es-ES"/>
        </w:rPr>
      </w:pPr>
    </w:p>
    <w:p w14:paraId="4E3FB086" w14:textId="77777777" w:rsidR="00846952" w:rsidRPr="001B4185" w:rsidRDefault="00846952" w:rsidP="001B4185">
      <w:pPr>
        <w:numPr>
          <w:ilvl w:val="0"/>
          <w:numId w:val="6"/>
        </w:numPr>
        <w:spacing w:after="0" w:line="360" w:lineRule="auto"/>
        <w:ind w:left="0" w:firstLine="0"/>
        <w:contextualSpacing/>
        <w:rPr>
          <w:rFonts w:ascii="Palatino Linotype" w:eastAsia="MS Gothic" w:hAnsi="Palatino Linotype" w:cs="Times New Roman"/>
          <w:b/>
          <w:sz w:val="24"/>
          <w:szCs w:val="24"/>
          <w:lang w:val="es-ES_tradnl"/>
        </w:rPr>
      </w:pPr>
      <w:bookmarkStart w:id="80" w:name="_Toc487025371"/>
      <w:bookmarkStart w:id="81" w:name="_Toc493790439"/>
      <w:bookmarkStart w:id="82" w:name="_Toc495606559"/>
      <w:bookmarkStart w:id="83" w:name="_Toc517362231"/>
      <w:bookmarkStart w:id="84" w:name="_Toc523159043"/>
      <w:bookmarkStart w:id="85" w:name="_Toc536726466"/>
      <w:r w:rsidRPr="001B4185">
        <w:rPr>
          <w:rFonts w:ascii="Palatino Linotype" w:eastAsia="MS Gothic" w:hAnsi="Palatino Linotype" w:cs="Times New Roman"/>
          <w:b/>
          <w:sz w:val="24"/>
          <w:szCs w:val="24"/>
          <w:lang w:val="es-ES_tradnl"/>
        </w:rPr>
        <w:t>Requisitos previos.</w:t>
      </w:r>
      <w:bookmarkEnd w:id="80"/>
      <w:bookmarkEnd w:id="81"/>
      <w:bookmarkEnd w:id="82"/>
      <w:bookmarkEnd w:id="83"/>
      <w:bookmarkEnd w:id="84"/>
      <w:bookmarkEnd w:id="85"/>
    </w:p>
    <w:p w14:paraId="7C63D719" w14:textId="77777777" w:rsidR="00846952" w:rsidRPr="001B4185" w:rsidRDefault="00846952" w:rsidP="001B4185">
      <w:pPr>
        <w:spacing w:after="0" w:line="360" w:lineRule="auto"/>
        <w:rPr>
          <w:rFonts w:ascii="Palatino Linotype" w:eastAsia="MS Mincho" w:hAnsi="Palatino Linotype" w:cs="Times New Roman"/>
          <w:noProof/>
          <w:sz w:val="24"/>
          <w:szCs w:val="24"/>
          <w:lang w:val="es-ES_tradnl"/>
        </w:rPr>
      </w:pPr>
    </w:p>
    <w:p w14:paraId="1D3FD2CB"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A6A6D39" w14:textId="77777777" w:rsidR="001B4185" w:rsidRPr="001B4185" w:rsidRDefault="001B4185" w:rsidP="001B4185">
      <w:pPr>
        <w:spacing w:after="0" w:line="360" w:lineRule="auto"/>
        <w:contextualSpacing/>
        <w:jc w:val="both"/>
        <w:rPr>
          <w:rFonts w:ascii="Palatino Linotype" w:eastAsia="Calibri" w:hAnsi="Palatino Linotype" w:cs="Arial"/>
          <w:sz w:val="24"/>
          <w:szCs w:val="24"/>
          <w:lang w:val="es-ES_tradnl" w:eastAsia="es-MX"/>
        </w:rPr>
      </w:pPr>
    </w:p>
    <w:p w14:paraId="34868133"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MS Mincho" w:hAnsi="Palatino Linotype" w:cs="Arial"/>
          <w:sz w:val="24"/>
          <w:szCs w:val="24"/>
          <w:lang w:val="es-ES_tradnl" w:eastAsia="es-ES"/>
        </w:rPr>
        <w:t xml:space="preserve">Además, se debe señalar el procedimiento, de los tres que establece el artículo 132 Ley en comento por el que se realiza dicha clasificación, a saber, cuando se </w:t>
      </w:r>
      <w:r w:rsidRPr="001B4185">
        <w:rPr>
          <w:rFonts w:ascii="Palatino Linotype" w:eastAsia="MS Mincho" w:hAnsi="Palatino Linotype" w:cs="Arial"/>
          <w:sz w:val="24"/>
          <w:szCs w:val="24"/>
          <w:lang w:val="es-ES_tradnl" w:eastAsia="es-ES"/>
        </w:rPr>
        <w:lastRenderedPageBreak/>
        <w:t>atiende una solicitud de acceso a la información, porque lo determina una autoridad competente o porque se va a generar una versión pública para cumplir con sus obligaciones.</w:t>
      </w:r>
    </w:p>
    <w:p w14:paraId="271757FF" w14:textId="77777777" w:rsidR="00846952" w:rsidRPr="001B4185" w:rsidRDefault="00846952" w:rsidP="001B4185">
      <w:pPr>
        <w:spacing w:after="0" w:line="360" w:lineRule="auto"/>
        <w:contextualSpacing/>
        <w:rPr>
          <w:rFonts w:ascii="Palatino Linotype" w:eastAsia="Calibri" w:hAnsi="Palatino Linotype" w:cs="Arial"/>
          <w:sz w:val="24"/>
          <w:szCs w:val="24"/>
          <w:lang w:val="es-ES_tradnl" w:eastAsia="es-MX"/>
        </w:rPr>
      </w:pPr>
    </w:p>
    <w:p w14:paraId="45979CA4"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4611299" w14:textId="77777777" w:rsidR="00846952" w:rsidRPr="001B4185" w:rsidRDefault="00846952" w:rsidP="001B4185">
      <w:pPr>
        <w:spacing w:after="0" w:line="360" w:lineRule="auto"/>
        <w:contextualSpacing/>
        <w:rPr>
          <w:rFonts w:ascii="Palatino Linotype" w:eastAsia="Calibri" w:hAnsi="Palatino Linotype" w:cs="Arial"/>
          <w:sz w:val="24"/>
          <w:szCs w:val="24"/>
          <w:lang w:val="es-ES_tradnl" w:eastAsia="es-MX"/>
        </w:rPr>
      </w:pPr>
    </w:p>
    <w:p w14:paraId="7B135B4F" w14:textId="77777777" w:rsidR="00846952" w:rsidRPr="001B4185" w:rsidRDefault="00846952" w:rsidP="001B4185">
      <w:pPr>
        <w:numPr>
          <w:ilvl w:val="0"/>
          <w:numId w:val="6"/>
        </w:numPr>
        <w:spacing w:after="0" w:line="360" w:lineRule="auto"/>
        <w:ind w:left="0" w:firstLine="0"/>
        <w:contextualSpacing/>
        <w:rPr>
          <w:rFonts w:ascii="Palatino Linotype" w:eastAsia="MS Gothic" w:hAnsi="Palatino Linotype" w:cs="Times New Roman"/>
          <w:b/>
          <w:sz w:val="24"/>
          <w:szCs w:val="24"/>
          <w:lang w:val="es-ES_tradnl"/>
        </w:rPr>
      </w:pPr>
      <w:bookmarkStart w:id="86" w:name="_Toc487025372"/>
      <w:bookmarkStart w:id="87" w:name="_Toc493790440"/>
      <w:bookmarkStart w:id="88" w:name="_Toc495606560"/>
      <w:bookmarkStart w:id="89" w:name="_Toc517362232"/>
      <w:bookmarkStart w:id="90" w:name="_Toc523159044"/>
      <w:bookmarkStart w:id="91" w:name="_Toc536726467"/>
      <w:r w:rsidRPr="001B4185">
        <w:rPr>
          <w:rFonts w:ascii="Palatino Linotype" w:eastAsia="MS Gothic" w:hAnsi="Palatino Linotype" w:cs="Times New Roman"/>
          <w:b/>
          <w:sz w:val="24"/>
          <w:szCs w:val="24"/>
          <w:lang w:val="es-ES_tradnl"/>
        </w:rPr>
        <w:t>Supuesto de clasificación.</w:t>
      </w:r>
      <w:bookmarkEnd w:id="86"/>
      <w:bookmarkEnd w:id="87"/>
      <w:bookmarkEnd w:id="88"/>
      <w:bookmarkEnd w:id="89"/>
      <w:bookmarkEnd w:id="90"/>
      <w:bookmarkEnd w:id="91"/>
    </w:p>
    <w:p w14:paraId="30A2DCD6" w14:textId="77777777" w:rsidR="00846952" w:rsidRPr="001B4185" w:rsidRDefault="00846952" w:rsidP="001B4185">
      <w:pPr>
        <w:spacing w:after="0" w:line="360" w:lineRule="auto"/>
        <w:rPr>
          <w:rFonts w:ascii="Palatino Linotype" w:eastAsia="MS Mincho" w:hAnsi="Palatino Linotype" w:cs="Times New Roman"/>
          <w:noProof/>
          <w:sz w:val="24"/>
          <w:szCs w:val="24"/>
          <w:lang w:val="es-ES_tradnl"/>
        </w:rPr>
      </w:pPr>
    </w:p>
    <w:p w14:paraId="72FED063"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1B4185">
        <w:rPr>
          <w:rFonts w:ascii="Palatino Linotype" w:eastAsia="MS Mincho" w:hAnsi="Palatino Linotype" w:cs="Arial"/>
          <w:sz w:val="24"/>
          <w:szCs w:val="24"/>
          <w:lang w:val="es-ES_tradnl" w:eastAsia="es-ES"/>
        </w:rPr>
        <w:t>Acceso</w:t>
      </w:r>
      <w:r w:rsidRPr="001B4185">
        <w:rPr>
          <w:rFonts w:ascii="Palatino Linotype" w:eastAsia="Calibri" w:hAnsi="Palatino Linotype" w:cs="Arial"/>
          <w:sz w:val="24"/>
          <w:szCs w:val="24"/>
          <w:lang w:val="es-ES_tradnl" w:eastAsia="es-MX"/>
        </w:rPr>
        <w:t xml:space="preserve"> a la Información Pública del Estado de México y Municipios.</w:t>
      </w:r>
    </w:p>
    <w:p w14:paraId="348D4D38" w14:textId="77777777" w:rsidR="00846952" w:rsidRPr="001B4185" w:rsidRDefault="00846952" w:rsidP="001B4185">
      <w:pPr>
        <w:spacing w:after="0" w:line="360" w:lineRule="auto"/>
        <w:contextualSpacing/>
        <w:jc w:val="both"/>
        <w:rPr>
          <w:rFonts w:ascii="Palatino Linotype" w:eastAsia="Calibri" w:hAnsi="Palatino Linotype" w:cs="Arial"/>
          <w:sz w:val="24"/>
          <w:szCs w:val="24"/>
          <w:lang w:val="es-ES_tradnl" w:eastAsia="es-MX"/>
        </w:rPr>
      </w:pPr>
    </w:p>
    <w:p w14:paraId="2BD81C83" w14:textId="77777777" w:rsidR="00846952" w:rsidRPr="001B4185" w:rsidRDefault="00846952" w:rsidP="001B4185">
      <w:pPr>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b/>
          <w:bCs/>
          <w:i/>
          <w:sz w:val="24"/>
          <w:szCs w:val="24"/>
          <w:lang w:val="es-ES_tradnl" w:eastAsia="es-ES"/>
        </w:rPr>
        <w:t xml:space="preserve">Artículo 3. </w:t>
      </w:r>
      <w:r w:rsidRPr="001B4185">
        <w:rPr>
          <w:rFonts w:ascii="Palatino Linotype" w:eastAsia="MS Mincho" w:hAnsi="Palatino Linotype" w:cs="Arial"/>
          <w:i/>
          <w:sz w:val="24"/>
          <w:szCs w:val="24"/>
          <w:lang w:val="es-ES_tradnl" w:eastAsia="es-ES"/>
        </w:rPr>
        <w:t>Para los efectos de la presente Ley se entenderá por:</w:t>
      </w:r>
    </w:p>
    <w:p w14:paraId="1CCA85CA"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 xml:space="preserve"> (…)</w:t>
      </w:r>
    </w:p>
    <w:p w14:paraId="207B52B4"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lastRenderedPageBreak/>
        <w:t>IX. Datos personales: La información concerniente a una persona, identificada o identificable según lo dispuesto por la Ley de Protección de Datos Personales del Estado de México;</w:t>
      </w:r>
    </w:p>
    <w:p w14:paraId="36207F56"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w:t>
      </w:r>
    </w:p>
    <w:p w14:paraId="17C1C5B6"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XX. Información clasificada: Aquella considerada por la presente Ley como reservada o confidencial;</w:t>
      </w:r>
    </w:p>
    <w:p w14:paraId="7FCA84D2"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5664DA"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w:t>
      </w:r>
    </w:p>
    <w:p w14:paraId="6867BCB6"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14:paraId="6EBF70D3"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w:t>
      </w:r>
    </w:p>
    <w:p w14:paraId="41583F45"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14:paraId="71801434"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w:t>
      </w:r>
    </w:p>
    <w:p w14:paraId="5993FC6F"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D481DBF"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lastRenderedPageBreak/>
        <w:t>(…)</w:t>
      </w:r>
    </w:p>
    <w:p w14:paraId="72A9DFAE"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14:paraId="79F7185C"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1B4185">
        <w:rPr>
          <w:rFonts w:ascii="Palatino Linotype" w:eastAsia="Calibri" w:hAnsi="Palatino Linotype" w:cs="Arial"/>
          <w:i/>
          <w:sz w:val="24"/>
          <w:szCs w:val="24"/>
          <w:lang w:val="es-ES_tradnl" w:eastAsia="es-MX"/>
        </w:rPr>
        <w:t>jurídico</w:t>
      </w:r>
      <w:proofErr w:type="gramEnd"/>
      <w:r w:rsidRPr="001B4185">
        <w:rPr>
          <w:rFonts w:ascii="Palatino Linotype" w:eastAsia="Calibri" w:hAnsi="Palatino Linotype" w:cs="Arial"/>
          <w:i/>
          <w:sz w:val="24"/>
          <w:szCs w:val="24"/>
          <w:lang w:val="es-ES_tradnl" w:eastAsia="es-MX"/>
        </w:rPr>
        <w:t xml:space="preserve"> colectiva identificada o identificable;</w:t>
      </w:r>
    </w:p>
    <w:p w14:paraId="176E6EE5"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14:paraId="02A10935" w14:textId="77777777" w:rsidR="00846952" w:rsidRPr="001B4185" w:rsidRDefault="00846952"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B4185">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14:paraId="76EAEAB3" w14:textId="77777777" w:rsidR="00846952" w:rsidRPr="001B4185" w:rsidRDefault="00846952" w:rsidP="001B4185">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14:paraId="2D3ADAEE"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5ED9748" w14:textId="77777777" w:rsidR="00846952" w:rsidRPr="001B4185" w:rsidRDefault="00846952" w:rsidP="001B418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14:paraId="46D16F2F"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1B4185">
        <w:rPr>
          <w:rFonts w:ascii="Palatino Linotype" w:eastAsia="MS Mincho" w:hAnsi="Palatino Linotype" w:cs="Arial"/>
          <w:sz w:val="24"/>
          <w:szCs w:val="24"/>
          <w:vertAlign w:val="superscript"/>
          <w:lang w:val="es-ES_tradnl" w:eastAsia="es-ES"/>
        </w:rPr>
        <w:footnoteReference w:id="1"/>
      </w:r>
      <w:r w:rsidRPr="001B4185">
        <w:rPr>
          <w:rFonts w:ascii="Palatino Linotype" w:eastAsia="MS Mincho" w:hAnsi="Palatino Linotype" w:cs="Arial"/>
          <w:sz w:val="24"/>
          <w:szCs w:val="24"/>
          <w:lang w:val="es-ES_tradnl" w:eastAsia="es-ES"/>
        </w:rPr>
        <w:t xml:space="preserve"> para </w:t>
      </w:r>
      <w:r w:rsidRPr="001B4185">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6BA34998" w14:textId="77777777" w:rsidR="00846952" w:rsidRPr="001B4185" w:rsidRDefault="00846952" w:rsidP="001B4185">
      <w:pPr>
        <w:spacing w:after="0" w:line="360" w:lineRule="auto"/>
        <w:contextualSpacing/>
        <w:rPr>
          <w:rFonts w:ascii="Palatino Linotype" w:eastAsia="Calibri" w:hAnsi="Palatino Linotype" w:cs="Arial"/>
          <w:sz w:val="24"/>
          <w:szCs w:val="24"/>
          <w:lang w:val="es-ES_tradnl" w:eastAsia="es-MX"/>
        </w:rPr>
      </w:pPr>
    </w:p>
    <w:p w14:paraId="724B3F28"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MS Mincho" w:hAnsi="Palatino Linotype" w:cs="Arial"/>
          <w:sz w:val="24"/>
          <w:szCs w:val="24"/>
          <w:lang w:val="es-ES_tradnl" w:eastAsia="es-ES"/>
        </w:rPr>
        <w:t xml:space="preserve">Una vez hecho lo </w:t>
      </w:r>
      <w:r w:rsidRPr="001B4185">
        <w:rPr>
          <w:rFonts w:ascii="Palatino Linotype" w:eastAsia="MS Mincho" w:hAnsi="Palatino Linotype" w:cs="Times New Roman"/>
          <w:sz w:val="24"/>
          <w:szCs w:val="24"/>
          <w:lang w:val="es-ES_tradnl" w:eastAsia="es-ES"/>
        </w:rPr>
        <w:t>anterior</w:t>
      </w:r>
      <w:r w:rsidRPr="001B4185">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4BC2D3F2" w14:textId="77777777" w:rsidR="00846952" w:rsidRPr="001B4185" w:rsidRDefault="00846952" w:rsidP="001B4185">
      <w:pPr>
        <w:spacing w:after="0" w:line="360" w:lineRule="auto"/>
        <w:rPr>
          <w:rFonts w:ascii="Palatino Linotype" w:eastAsia="Calibri" w:hAnsi="Palatino Linotype" w:cs="Arial"/>
          <w:sz w:val="24"/>
          <w:szCs w:val="24"/>
          <w:lang w:val="es-ES_tradnl" w:eastAsia="es-MX"/>
        </w:rPr>
      </w:pPr>
    </w:p>
    <w:p w14:paraId="0C49D2D8" w14:textId="77777777" w:rsidR="00846952" w:rsidRPr="001B4185" w:rsidRDefault="00846952" w:rsidP="001B4185">
      <w:pPr>
        <w:numPr>
          <w:ilvl w:val="0"/>
          <w:numId w:val="6"/>
        </w:numPr>
        <w:spacing w:after="0" w:line="360" w:lineRule="auto"/>
        <w:ind w:left="0" w:firstLine="0"/>
        <w:contextualSpacing/>
        <w:rPr>
          <w:rFonts w:ascii="Palatino Linotype" w:eastAsia="MS Gothic" w:hAnsi="Palatino Linotype" w:cs="Times New Roman"/>
          <w:b/>
          <w:sz w:val="24"/>
          <w:szCs w:val="24"/>
          <w:lang w:val="es-ES_tradnl"/>
        </w:rPr>
      </w:pPr>
      <w:bookmarkStart w:id="92" w:name="_Toc486509923"/>
      <w:bookmarkStart w:id="93" w:name="_Toc487025373"/>
      <w:bookmarkStart w:id="94" w:name="_Toc493790441"/>
      <w:bookmarkStart w:id="95" w:name="_Toc495606561"/>
      <w:bookmarkStart w:id="96" w:name="_Toc517362233"/>
      <w:bookmarkStart w:id="97" w:name="_Toc523159045"/>
      <w:bookmarkStart w:id="98" w:name="_Toc536726468"/>
      <w:r w:rsidRPr="001B4185">
        <w:rPr>
          <w:rFonts w:ascii="Palatino Linotype" w:eastAsia="MS Gothic" w:hAnsi="Palatino Linotype" w:cs="Times New Roman"/>
          <w:b/>
          <w:sz w:val="24"/>
          <w:szCs w:val="24"/>
          <w:lang w:val="es-ES_tradnl"/>
        </w:rPr>
        <w:t>La intervención del Comité de Transparencia.</w:t>
      </w:r>
      <w:bookmarkEnd w:id="92"/>
      <w:bookmarkEnd w:id="93"/>
      <w:bookmarkEnd w:id="94"/>
      <w:bookmarkEnd w:id="95"/>
      <w:bookmarkEnd w:id="96"/>
      <w:bookmarkEnd w:id="97"/>
      <w:bookmarkEnd w:id="98"/>
    </w:p>
    <w:p w14:paraId="072A597A" w14:textId="77777777" w:rsidR="00846952" w:rsidRPr="001B4185" w:rsidRDefault="00846952" w:rsidP="001B4185">
      <w:pPr>
        <w:spacing w:after="0" w:line="360" w:lineRule="auto"/>
        <w:rPr>
          <w:rFonts w:ascii="Palatino Linotype" w:eastAsia="MS Mincho" w:hAnsi="Palatino Linotype" w:cs="Times New Roman"/>
          <w:noProof/>
          <w:sz w:val="24"/>
          <w:szCs w:val="24"/>
          <w:lang w:val="es-ES_tradnl"/>
        </w:rPr>
      </w:pPr>
    </w:p>
    <w:p w14:paraId="7EB748DA" w14:textId="77777777" w:rsidR="00846952" w:rsidRPr="001B4185" w:rsidRDefault="00846952" w:rsidP="001B4185">
      <w:pPr>
        <w:numPr>
          <w:ilvl w:val="0"/>
          <w:numId w:val="7"/>
        </w:numPr>
        <w:spacing w:after="0" w:line="360" w:lineRule="auto"/>
        <w:ind w:left="0" w:firstLine="0"/>
        <w:contextualSpacing/>
        <w:rPr>
          <w:rFonts w:ascii="Palatino Linotype" w:eastAsia="MS Gothic" w:hAnsi="Palatino Linotype" w:cs="Times New Roman"/>
          <w:b/>
          <w:sz w:val="24"/>
          <w:szCs w:val="24"/>
          <w:lang w:val="es-ES_tradnl" w:eastAsia="es-ES"/>
        </w:rPr>
      </w:pPr>
      <w:bookmarkStart w:id="99" w:name="_Toc487025374"/>
      <w:bookmarkStart w:id="100" w:name="_Toc493790442"/>
      <w:bookmarkStart w:id="101" w:name="_Toc495606562"/>
      <w:bookmarkStart w:id="102" w:name="_Toc517362234"/>
      <w:bookmarkStart w:id="103" w:name="_Toc523159046"/>
      <w:bookmarkStart w:id="104" w:name="_Toc536726469"/>
      <w:r w:rsidRPr="001B4185">
        <w:rPr>
          <w:rFonts w:ascii="Palatino Linotype" w:eastAsia="MS Gothic" w:hAnsi="Palatino Linotype" w:cs="Times New Roman"/>
          <w:b/>
          <w:sz w:val="24"/>
          <w:szCs w:val="24"/>
          <w:lang w:val="es-ES_tradnl" w:eastAsia="es-ES"/>
        </w:rPr>
        <w:t>Formalidades para emitir el acuerdo de clasificación.</w:t>
      </w:r>
      <w:bookmarkEnd w:id="99"/>
      <w:bookmarkEnd w:id="100"/>
      <w:bookmarkEnd w:id="101"/>
      <w:bookmarkEnd w:id="102"/>
      <w:bookmarkEnd w:id="103"/>
      <w:bookmarkEnd w:id="104"/>
    </w:p>
    <w:p w14:paraId="5872C17D" w14:textId="77777777" w:rsidR="00846952" w:rsidRPr="001B4185" w:rsidRDefault="00846952" w:rsidP="001B4185">
      <w:pPr>
        <w:spacing w:after="0" w:line="360" w:lineRule="auto"/>
        <w:rPr>
          <w:rFonts w:ascii="Palatino Linotype" w:eastAsia="MS Mincho" w:hAnsi="Palatino Linotype" w:cs="Times New Roman"/>
          <w:noProof/>
          <w:sz w:val="24"/>
          <w:szCs w:val="24"/>
          <w:lang w:val="es-ES_tradnl" w:eastAsia="es-ES"/>
        </w:rPr>
      </w:pPr>
    </w:p>
    <w:p w14:paraId="4575C0A3"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1B4185">
        <w:rPr>
          <w:rFonts w:ascii="Palatino Linotype" w:eastAsia="Times New Roman" w:hAnsi="Palatino Linotype" w:cs="Arial"/>
          <w:sz w:val="24"/>
          <w:szCs w:val="24"/>
          <w:lang w:val="es-ES_tradnl" w:eastAsia="es-ES"/>
        </w:rPr>
        <w:t xml:space="preserve"> 149, </w:t>
      </w:r>
      <w:r w:rsidRPr="001B4185">
        <w:rPr>
          <w:rFonts w:ascii="Palatino Linotype" w:eastAsia="Times New Roman" w:hAnsi="Palatino Linotype" w:cs="Arial"/>
          <w:sz w:val="24"/>
          <w:szCs w:val="24"/>
          <w:lang w:val="es-ES_tradnl" w:eastAsia="es-ES"/>
        </w:rPr>
        <w:lastRenderedPageBreak/>
        <w:t xml:space="preserve">así como los establecidos en los Lineamientos Generales en Materia de Clasificación y </w:t>
      </w:r>
      <w:r w:rsidRPr="001B4185">
        <w:rPr>
          <w:rFonts w:ascii="Palatino Linotype" w:eastAsia="MS Mincho" w:hAnsi="Palatino Linotype" w:cs="Times New Roman"/>
          <w:sz w:val="24"/>
          <w:szCs w:val="24"/>
          <w:lang w:val="es-ES_tradnl" w:eastAsia="es-ES"/>
        </w:rPr>
        <w:t>Desclasificación</w:t>
      </w:r>
      <w:r w:rsidRPr="001B4185">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516BFA17" w14:textId="77777777" w:rsidR="00846952" w:rsidRPr="001B4185" w:rsidRDefault="00846952" w:rsidP="001B4185">
      <w:pPr>
        <w:spacing w:after="0" w:line="360" w:lineRule="auto"/>
        <w:ind w:right="616"/>
        <w:contextualSpacing/>
        <w:jc w:val="both"/>
        <w:rPr>
          <w:rFonts w:ascii="Palatino Linotype" w:eastAsia="Calibri" w:hAnsi="Palatino Linotype" w:cs="Arial"/>
          <w:sz w:val="24"/>
          <w:szCs w:val="24"/>
          <w:lang w:val="es-ES_tradnl" w:eastAsia="es-MX"/>
        </w:rPr>
      </w:pPr>
    </w:p>
    <w:p w14:paraId="36662C22" w14:textId="77777777" w:rsidR="00846952" w:rsidRDefault="00846952" w:rsidP="001B4185">
      <w:pPr>
        <w:autoSpaceDE w:val="0"/>
        <w:autoSpaceDN w:val="0"/>
        <w:adjustRightInd w:val="0"/>
        <w:spacing w:after="0" w:line="360" w:lineRule="auto"/>
        <w:ind w:right="616"/>
        <w:jc w:val="both"/>
        <w:rPr>
          <w:rFonts w:ascii="Palatino Linotype" w:eastAsia="MS Mincho" w:hAnsi="Palatino Linotype" w:cs="Bookman Old Style"/>
          <w:i/>
          <w:sz w:val="24"/>
          <w:szCs w:val="24"/>
          <w:u w:val="single"/>
          <w:lang w:val="es-ES_tradnl" w:eastAsia="es-ES"/>
        </w:rPr>
      </w:pPr>
      <w:r w:rsidRPr="001B4185">
        <w:rPr>
          <w:rFonts w:ascii="Palatino Linotype" w:eastAsia="MS Mincho" w:hAnsi="Palatino Linotype" w:cs="Bookman Old Style,Bold"/>
          <w:b/>
          <w:bCs/>
          <w:i/>
          <w:sz w:val="24"/>
          <w:szCs w:val="24"/>
          <w:lang w:val="es-ES_tradnl" w:eastAsia="es-ES"/>
        </w:rPr>
        <w:t xml:space="preserve">Artículo 128. </w:t>
      </w:r>
      <w:r w:rsidRPr="001B4185">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1B4185">
        <w:rPr>
          <w:rFonts w:ascii="Palatino Linotype" w:eastAsia="MS Mincho" w:hAnsi="Palatino Linotype" w:cs="Bookman Old Style"/>
          <w:i/>
          <w:sz w:val="24"/>
          <w:szCs w:val="24"/>
          <w:u w:val="single"/>
          <w:lang w:val="es-ES_tradnl" w:eastAsia="es-ES"/>
        </w:rPr>
        <w:t>, el Comité de Transparencia deberá confirmar, modificar o revocar la decisión.</w:t>
      </w:r>
    </w:p>
    <w:p w14:paraId="6FECFF44" w14:textId="77777777" w:rsidR="001B4185" w:rsidRPr="001B4185" w:rsidRDefault="001B4185" w:rsidP="001B418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p>
    <w:p w14:paraId="08B7DDC9" w14:textId="77777777" w:rsidR="00846952" w:rsidRDefault="00846952" w:rsidP="001B4185">
      <w:pPr>
        <w:shd w:val="clear" w:color="auto" w:fill="FFFFFF"/>
        <w:spacing w:after="0" w:line="360" w:lineRule="auto"/>
        <w:ind w:right="616"/>
        <w:jc w:val="both"/>
        <w:rPr>
          <w:rFonts w:ascii="Palatino Linotype" w:eastAsia="MS Mincho" w:hAnsi="Palatino Linotype" w:cs="Arial"/>
          <w:i/>
          <w:sz w:val="24"/>
          <w:szCs w:val="24"/>
          <w:lang w:val="es-ES_tradnl"/>
        </w:rPr>
      </w:pPr>
      <w:r w:rsidRPr="001B4185">
        <w:rPr>
          <w:rFonts w:ascii="Palatino Linotype" w:eastAsia="MS Mincho" w:hAnsi="Palatino Linotype" w:cs="Arial"/>
          <w:b/>
          <w:i/>
          <w:sz w:val="24"/>
          <w:szCs w:val="24"/>
          <w:lang w:val="es-ES_tradnl"/>
        </w:rPr>
        <w:t>Artículo 149</w:t>
      </w:r>
      <w:r w:rsidRPr="001B4185">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14:paraId="7209D28E" w14:textId="77777777" w:rsidR="001B4185" w:rsidRPr="001B4185" w:rsidRDefault="001B4185" w:rsidP="001B4185">
      <w:pPr>
        <w:shd w:val="clear" w:color="auto" w:fill="FFFFFF"/>
        <w:spacing w:after="0" w:line="360" w:lineRule="auto"/>
        <w:ind w:right="616"/>
        <w:jc w:val="both"/>
        <w:rPr>
          <w:rFonts w:ascii="Palatino Linotype" w:eastAsia="MS Mincho" w:hAnsi="Palatino Linotype" w:cs="Arial"/>
          <w:i/>
          <w:sz w:val="24"/>
          <w:szCs w:val="24"/>
          <w:lang w:val="es-ES_tradnl"/>
        </w:rPr>
      </w:pPr>
    </w:p>
    <w:p w14:paraId="10C41BCC" w14:textId="77777777" w:rsidR="00846952" w:rsidRPr="001B4185" w:rsidRDefault="00846952" w:rsidP="001B4185">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1B4185">
        <w:rPr>
          <w:rFonts w:ascii="Palatino Linotype" w:eastAsia="MS Mincho" w:hAnsi="Palatino Linotype" w:cs="Times New Roman"/>
          <w:b/>
          <w:i/>
          <w:sz w:val="24"/>
          <w:szCs w:val="24"/>
          <w:lang w:val="es-ES_tradnl" w:eastAsia="es-ES"/>
        </w:rPr>
        <w:t>Segundo</w:t>
      </w:r>
      <w:r w:rsidRPr="001B4185">
        <w:rPr>
          <w:rFonts w:ascii="Palatino Linotype" w:eastAsia="MS Mincho" w:hAnsi="Palatino Linotype" w:cs="Times New Roman"/>
          <w:i/>
          <w:sz w:val="24"/>
          <w:szCs w:val="24"/>
          <w:lang w:val="es-ES_tradnl" w:eastAsia="es-ES"/>
        </w:rPr>
        <w:t>. Para efectos de los presentes Lineamientos Generales, se entenderá por:</w:t>
      </w:r>
    </w:p>
    <w:p w14:paraId="4E6B284A" w14:textId="77777777" w:rsidR="00846952" w:rsidRDefault="00846952" w:rsidP="001B4185">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1B4185">
        <w:rPr>
          <w:rFonts w:ascii="Palatino Linotype" w:eastAsia="MS Mincho" w:hAnsi="Palatino Linotype" w:cs="Times New Roman"/>
          <w:b/>
          <w:i/>
          <w:sz w:val="24"/>
          <w:szCs w:val="24"/>
          <w:lang w:val="es-ES_tradnl" w:eastAsia="es-ES"/>
        </w:rPr>
        <w:t>IV. Comité de Transparencia</w:t>
      </w:r>
      <w:r w:rsidRPr="001B4185">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1B4185">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1B4185">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14:paraId="7DDF7F5A" w14:textId="77777777" w:rsidR="001B4185" w:rsidRPr="001B4185" w:rsidRDefault="001B4185" w:rsidP="001B4185">
      <w:pPr>
        <w:shd w:val="clear" w:color="auto" w:fill="FFFFFF"/>
        <w:spacing w:after="0" w:line="360" w:lineRule="auto"/>
        <w:ind w:right="616"/>
        <w:jc w:val="both"/>
        <w:rPr>
          <w:rFonts w:ascii="Palatino Linotype" w:eastAsia="MS Mincho" w:hAnsi="Palatino Linotype" w:cs="Arial"/>
          <w:i/>
          <w:sz w:val="24"/>
          <w:szCs w:val="24"/>
          <w:lang w:val="es-ES_tradnl"/>
        </w:rPr>
      </w:pPr>
    </w:p>
    <w:p w14:paraId="7FF58E26" w14:textId="77777777" w:rsidR="00846952" w:rsidRDefault="00846952" w:rsidP="001B4185">
      <w:pPr>
        <w:shd w:val="clear" w:color="auto" w:fill="FFFFFF"/>
        <w:spacing w:after="0" w:line="360" w:lineRule="auto"/>
        <w:ind w:right="616"/>
        <w:jc w:val="both"/>
        <w:rPr>
          <w:rFonts w:ascii="Palatino Linotype" w:eastAsia="MS Mincho" w:hAnsi="Palatino Linotype" w:cs="Arial"/>
          <w:i/>
          <w:sz w:val="24"/>
          <w:szCs w:val="24"/>
          <w:lang w:val="es-ES_tradnl"/>
        </w:rPr>
      </w:pPr>
      <w:r w:rsidRPr="001B4185">
        <w:rPr>
          <w:rFonts w:ascii="Palatino Linotype" w:eastAsia="MS Mincho" w:hAnsi="Palatino Linotype" w:cs="Arial"/>
          <w:b/>
          <w:i/>
          <w:sz w:val="24"/>
          <w:szCs w:val="24"/>
          <w:lang w:val="es-ES_tradnl"/>
        </w:rPr>
        <w:lastRenderedPageBreak/>
        <w:t>Quincuagésimo sexto</w:t>
      </w:r>
      <w:r w:rsidRPr="001B4185">
        <w:rPr>
          <w:rFonts w:ascii="Palatino Linotype" w:eastAsia="MS Mincho" w:hAnsi="Palatino Linotype" w:cs="Arial"/>
          <w:i/>
          <w:sz w:val="24"/>
          <w:szCs w:val="24"/>
          <w:lang w:val="es-ES_tradnl"/>
        </w:rPr>
        <w:t xml:space="preserve">. La versión pública del documento o expediente que contenga partes o secciones reservadas o </w:t>
      </w:r>
      <w:r w:rsidRPr="001B4185">
        <w:rPr>
          <w:rFonts w:ascii="Palatino Linotype" w:eastAsia="MS Mincho" w:hAnsi="Palatino Linotype" w:cs="Arial"/>
          <w:b/>
          <w:i/>
          <w:sz w:val="24"/>
          <w:szCs w:val="24"/>
          <w:lang w:val="es-ES_tradnl"/>
        </w:rPr>
        <w:t>confidenciales</w:t>
      </w:r>
      <w:r w:rsidRPr="001B4185">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14:paraId="0225A3F3" w14:textId="77777777" w:rsidR="001B4185" w:rsidRPr="001B4185" w:rsidRDefault="001B4185" w:rsidP="001B4185">
      <w:pPr>
        <w:shd w:val="clear" w:color="auto" w:fill="FFFFFF"/>
        <w:spacing w:after="0" w:line="360" w:lineRule="auto"/>
        <w:ind w:right="616"/>
        <w:jc w:val="both"/>
        <w:rPr>
          <w:rFonts w:ascii="Palatino Linotype" w:eastAsia="MS Mincho" w:hAnsi="Palatino Linotype" w:cs="Arial"/>
          <w:i/>
          <w:sz w:val="24"/>
          <w:szCs w:val="24"/>
          <w:lang w:val="es-ES_tradnl"/>
        </w:rPr>
      </w:pPr>
    </w:p>
    <w:p w14:paraId="0A5B3DE5" w14:textId="77777777" w:rsidR="00846952" w:rsidRPr="001B4185" w:rsidRDefault="00846952" w:rsidP="001B4185">
      <w:pPr>
        <w:shd w:val="clear" w:color="auto" w:fill="FFFFFF"/>
        <w:spacing w:after="0" w:line="360" w:lineRule="auto"/>
        <w:ind w:right="616"/>
        <w:jc w:val="both"/>
        <w:rPr>
          <w:rFonts w:ascii="Palatino Linotype" w:eastAsia="MS Mincho" w:hAnsi="Palatino Linotype" w:cs="Arial"/>
          <w:i/>
          <w:sz w:val="24"/>
          <w:szCs w:val="24"/>
          <w:lang w:val="es-ES_tradnl"/>
        </w:rPr>
      </w:pPr>
      <w:r w:rsidRPr="001B4185">
        <w:rPr>
          <w:rFonts w:ascii="Palatino Linotype" w:eastAsia="MS Mincho" w:hAnsi="Palatino Linotype" w:cs="Arial"/>
          <w:b/>
          <w:i/>
          <w:sz w:val="24"/>
          <w:szCs w:val="24"/>
          <w:lang w:val="es-ES_tradnl"/>
        </w:rPr>
        <w:t>Quincuagésimo séptimo</w:t>
      </w:r>
      <w:r w:rsidRPr="001B4185">
        <w:rPr>
          <w:rFonts w:ascii="Palatino Linotype" w:eastAsia="MS Mincho" w:hAnsi="Palatino Linotype" w:cs="Arial"/>
          <w:i/>
          <w:sz w:val="24"/>
          <w:szCs w:val="24"/>
          <w:lang w:val="es-ES_tradnl"/>
        </w:rPr>
        <w:t>. Se considera, en principio, como información pública y no podrá omitirse de las  versiones públicas la siguiente:</w:t>
      </w:r>
    </w:p>
    <w:p w14:paraId="696237DB" w14:textId="77777777" w:rsidR="00846952" w:rsidRPr="001B4185" w:rsidRDefault="00846952" w:rsidP="001B4185">
      <w:pPr>
        <w:shd w:val="clear" w:color="auto" w:fill="FFFFFF"/>
        <w:spacing w:after="0" w:line="360" w:lineRule="auto"/>
        <w:ind w:right="616"/>
        <w:jc w:val="both"/>
        <w:rPr>
          <w:rFonts w:ascii="Palatino Linotype" w:eastAsia="MS Mincho" w:hAnsi="Palatino Linotype" w:cs="Arial"/>
          <w:i/>
          <w:sz w:val="24"/>
          <w:szCs w:val="24"/>
          <w:lang w:val="es-ES_tradnl"/>
        </w:rPr>
      </w:pPr>
      <w:r w:rsidRPr="001B4185">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14:paraId="7805B934" w14:textId="77777777" w:rsidR="00846952" w:rsidRPr="001B4185" w:rsidRDefault="00846952" w:rsidP="001B4185">
      <w:pPr>
        <w:shd w:val="clear" w:color="auto" w:fill="FFFFFF"/>
        <w:spacing w:after="0" w:line="360" w:lineRule="auto"/>
        <w:ind w:right="616"/>
        <w:jc w:val="both"/>
        <w:rPr>
          <w:rFonts w:ascii="Palatino Linotype" w:eastAsia="MS Mincho" w:hAnsi="Palatino Linotype" w:cs="Arial"/>
          <w:i/>
          <w:sz w:val="24"/>
          <w:szCs w:val="24"/>
          <w:lang w:val="es-ES_tradnl"/>
        </w:rPr>
      </w:pPr>
      <w:r w:rsidRPr="001B4185">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14:paraId="0E9EE845" w14:textId="77777777" w:rsidR="00846952" w:rsidRPr="001B4185" w:rsidRDefault="00846952" w:rsidP="001B4185">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01415398" w14:textId="77777777" w:rsidR="00846952" w:rsidRDefault="00846952" w:rsidP="001B4185">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14:paraId="790F4551" w14:textId="77777777" w:rsidR="001B4185" w:rsidRPr="001B4185" w:rsidRDefault="001B4185" w:rsidP="001B4185">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14:paraId="4230AE5C" w14:textId="77777777" w:rsidR="00846952" w:rsidRPr="001B4185" w:rsidRDefault="00846952" w:rsidP="001B4185">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b/>
          <w:i/>
          <w:sz w:val="24"/>
          <w:szCs w:val="24"/>
          <w:lang w:val="es-ES_tradnl" w:eastAsia="es-ES"/>
        </w:rPr>
        <w:t>Quincuagésimo octavo.</w:t>
      </w:r>
      <w:r w:rsidRPr="001B4185">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14:paraId="609DC57B" w14:textId="77777777" w:rsidR="00846952" w:rsidRPr="001B4185" w:rsidRDefault="00846952" w:rsidP="001B4185">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14:paraId="1FADDE9F"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MS Mincho" w:hAnsi="Palatino Linotype" w:cs="Arial"/>
          <w:sz w:val="24"/>
          <w:szCs w:val="24"/>
          <w:lang w:val="es-ES_tradnl" w:eastAsia="es-ES"/>
        </w:rPr>
        <w:lastRenderedPageBreak/>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1B4185">
        <w:rPr>
          <w:rFonts w:ascii="Palatino Linotype" w:eastAsia="MS Mincho" w:hAnsi="Palatino Linotype" w:cs="Times New Roman"/>
          <w:sz w:val="24"/>
          <w:szCs w:val="24"/>
          <w:lang w:val="es-ES_tradnl" w:eastAsia="es-ES"/>
        </w:rPr>
        <w:t>integrantes</w:t>
      </w:r>
      <w:r w:rsidRPr="001B4185">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6C42328E" w14:textId="77777777" w:rsidR="00846952" w:rsidRPr="001B4185" w:rsidRDefault="00846952" w:rsidP="001B418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14:paraId="429A65A6"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83A7915" w14:textId="77777777" w:rsidR="00846952" w:rsidRPr="001B4185" w:rsidRDefault="00846952" w:rsidP="001B4185">
      <w:pPr>
        <w:spacing w:after="0" w:line="360" w:lineRule="auto"/>
        <w:contextualSpacing/>
        <w:rPr>
          <w:rFonts w:ascii="Palatino Linotype" w:eastAsia="Calibri" w:hAnsi="Palatino Linotype" w:cs="Arial"/>
          <w:sz w:val="24"/>
          <w:szCs w:val="24"/>
          <w:lang w:val="es-ES_tradnl" w:eastAsia="es-MX"/>
        </w:rPr>
      </w:pPr>
    </w:p>
    <w:p w14:paraId="3643E40F" w14:textId="44059236" w:rsidR="00846952" w:rsidRPr="001B4185" w:rsidRDefault="004527DB" w:rsidP="001B4185">
      <w:pPr>
        <w:spacing w:after="0" w:line="360" w:lineRule="auto"/>
        <w:rPr>
          <w:rFonts w:ascii="Palatino Linotype" w:eastAsia="MS Gothic" w:hAnsi="Palatino Linotype" w:cs="Times New Roman"/>
          <w:b/>
          <w:sz w:val="24"/>
          <w:szCs w:val="24"/>
          <w:lang w:val="es-ES_tradnl" w:eastAsia="es-ES"/>
        </w:rPr>
      </w:pPr>
      <w:bookmarkStart w:id="105" w:name="_Toc486509925"/>
      <w:bookmarkStart w:id="106" w:name="_Toc487025375"/>
      <w:bookmarkStart w:id="107" w:name="_Toc493790443"/>
      <w:bookmarkStart w:id="108" w:name="_Toc495606563"/>
      <w:bookmarkStart w:id="109" w:name="_Toc517362235"/>
      <w:bookmarkStart w:id="110" w:name="_Toc523159047"/>
      <w:bookmarkStart w:id="111" w:name="_Toc536726470"/>
      <w:r w:rsidRPr="001B4185">
        <w:rPr>
          <w:rFonts w:ascii="Palatino Linotype" w:eastAsia="MS Gothic" w:hAnsi="Palatino Linotype" w:cs="Times New Roman"/>
          <w:b/>
          <w:sz w:val="24"/>
          <w:szCs w:val="24"/>
          <w:lang w:val="es-ES_tradnl" w:eastAsia="es-ES"/>
        </w:rPr>
        <w:t xml:space="preserve">II. </w:t>
      </w:r>
      <w:r w:rsidR="00846952" w:rsidRPr="001B4185">
        <w:rPr>
          <w:rFonts w:ascii="Palatino Linotype" w:eastAsia="MS Gothic" w:hAnsi="Palatino Linotype" w:cs="Times New Roman"/>
          <w:b/>
          <w:sz w:val="24"/>
          <w:szCs w:val="24"/>
          <w:lang w:val="es-ES_tradnl" w:eastAsia="es-ES"/>
        </w:rPr>
        <w:t>Requisitos de fondo del acuerdo de clasificación</w:t>
      </w:r>
      <w:bookmarkEnd w:id="105"/>
      <w:bookmarkEnd w:id="106"/>
      <w:bookmarkEnd w:id="107"/>
      <w:bookmarkEnd w:id="108"/>
      <w:bookmarkEnd w:id="109"/>
      <w:bookmarkEnd w:id="110"/>
      <w:bookmarkEnd w:id="111"/>
    </w:p>
    <w:p w14:paraId="6590ED96" w14:textId="77777777" w:rsidR="00846952" w:rsidRPr="001B4185" w:rsidRDefault="00846952" w:rsidP="001B4185">
      <w:pPr>
        <w:spacing w:after="0" w:line="360" w:lineRule="auto"/>
        <w:contextualSpacing/>
        <w:rPr>
          <w:rFonts w:ascii="Palatino Linotype" w:eastAsia="Calibri" w:hAnsi="Palatino Linotype" w:cs="Arial"/>
          <w:sz w:val="24"/>
          <w:szCs w:val="24"/>
          <w:lang w:val="es-ES_tradnl" w:eastAsia="es-MX"/>
        </w:rPr>
      </w:pPr>
    </w:p>
    <w:p w14:paraId="03F7810B"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MS Mincho" w:hAnsi="Palatino Linotype" w:cs="Arial"/>
          <w:sz w:val="24"/>
          <w:szCs w:val="24"/>
          <w:lang w:val="es-ES_tradnl" w:eastAsia="es-ES"/>
        </w:rPr>
        <w:t xml:space="preserve">Como se ha señalado antes, al hacer el juicio de subsunción o encaje entre el </w:t>
      </w:r>
      <w:r w:rsidRPr="001B4185">
        <w:rPr>
          <w:rFonts w:ascii="Palatino Linotype" w:eastAsia="Times New Roman" w:hAnsi="Palatino Linotype" w:cs="Arial"/>
          <w:sz w:val="24"/>
          <w:szCs w:val="24"/>
          <w:lang w:val="es-ES_tradnl" w:eastAsia="es-MX"/>
        </w:rPr>
        <w:t>supuesto</w:t>
      </w:r>
      <w:r w:rsidRPr="001B4185">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491E258A" w14:textId="77777777" w:rsidR="00846952" w:rsidRPr="001B4185" w:rsidRDefault="00846952" w:rsidP="001B4185">
      <w:pPr>
        <w:spacing w:after="0" w:line="360" w:lineRule="auto"/>
        <w:contextualSpacing/>
        <w:jc w:val="both"/>
        <w:rPr>
          <w:rFonts w:ascii="Palatino Linotype" w:eastAsia="Calibri" w:hAnsi="Palatino Linotype" w:cs="Arial"/>
          <w:sz w:val="24"/>
          <w:szCs w:val="24"/>
          <w:lang w:val="es-ES_tradnl" w:eastAsia="es-MX"/>
        </w:rPr>
      </w:pPr>
    </w:p>
    <w:p w14:paraId="2492EEDC" w14:textId="77777777" w:rsidR="00846952" w:rsidRPr="001B4185" w:rsidRDefault="00846952" w:rsidP="001B4185">
      <w:pPr>
        <w:tabs>
          <w:tab w:val="left" w:pos="567"/>
        </w:tabs>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1B4185">
        <w:rPr>
          <w:rFonts w:ascii="Palatino Linotype" w:eastAsia="MS Mincho" w:hAnsi="Palatino Linotype" w:cs="Bookman Old Style,Bold"/>
          <w:b/>
          <w:bCs/>
          <w:i/>
          <w:sz w:val="24"/>
          <w:szCs w:val="24"/>
          <w:lang w:val="es-ES_tradnl" w:eastAsia="es-ES"/>
        </w:rPr>
        <w:t xml:space="preserve">Artículo 131. </w:t>
      </w:r>
      <w:r w:rsidRPr="001B4185">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1B4185">
        <w:rPr>
          <w:rFonts w:ascii="Palatino Linotype" w:eastAsia="MS Mincho" w:hAnsi="Palatino Linotype" w:cs="Bookman Old Style"/>
          <w:b/>
          <w:i/>
          <w:sz w:val="24"/>
          <w:szCs w:val="24"/>
          <w:lang w:val="es-ES_tradnl" w:eastAsia="es-ES"/>
        </w:rPr>
        <w:t>en tal caso deberá fundar y motivar debidamente la clasificación de la información,</w:t>
      </w:r>
      <w:r w:rsidRPr="001B4185">
        <w:rPr>
          <w:rFonts w:ascii="Palatino Linotype" w:eastAsia="MS Mincho" w:hAnsi="Palatino Linotype" w:cs="Bookman Old Style"/>
          <w:i/>
          <w:sz w:val="24"/>
          <w:szCs w:val="24"/>
          <w:lang w:val="es-ES_tradnl" w:eastAsia="es-ES"/>
        </w:rPr>
        <w:t xml:space="preserve"> de conformidad con lo previsto en la presente Ley.</w:t>
      </w:r>
    </w:p>
    <w:p w14:paraId="33E22B97" w14:textId="77777777" w:rsidR="00846952" w:rsidRPr="001B4185" w:rsidRDefault="00846952" w:rsidP="001B4185">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14:paraId="06AF0624"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1B4185">
        <w:rPr>
          <w:rFonts w:ascii="Palatino Linotype" w:eastAsia="Times New Roman" w:hAnsi="Palatino Linotype" w:cs="Arial"/>
          <w:sz w:val="24"/>
          <w:szCs w:val="24"/>
          <w:lang w:val="es-ES_tradnl" w:eastAsia="es-MX"/>
        </w:rPr>
        <w:t>la</w:t>
      </w:r>
      <w:r w:rsidRPr="001B4185">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14:paraId="038B5518" w14:textId="77777777" w:rsidR="00846952" w:rsidRPr="001B4185" w:rsidRDefault="00846952" w:rsidP="001B418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14:paraId="134C2E2C"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B4185">
        <w:rPr>
          <w:rFonts w:ascii="Palatino Linotype" w:eastAsia="Times New Roman" w:hAnsi="Palatino Linotype" w:cs="Arial"/>
          <w:sz w:val="24"/>
          <w:szCs w:val="24"/>
          <w:lang w:val="es-ES_tradnl" w:eastAsia="es-MX"/>
        </w:rPr>
        <w:lastRenderedPageBreak/>
        <w:t>Por su parte, el intérprete judicial del país ha establecido una jurisprudencia respecto a qué debe entenderse por fundamentación y motivación, en los siguientes términos:</w:t>
      </w:r>
    </w:p>
    <w:p w14:paraId="05E353B7" w14:textId="77777777" w:rsidR="00846952" w:rsidRPr="001B4185" w:rsidRDefault="00846952" w:rsidP="001B4185">
      <w:pPr>
        <w:spacing w:after="0" w:line="360" w:lineRule="auto"/>
        <w:ind w:right="616"/>
        <w:contextualSpacing/>
        <w:jc w:val="both"/>
        <w:rPr>
          <w:rFonts w:ascii="Palatino Linotype" w:eastAsia="Calibri" w:hAnsi="Palatino Linotype" w:cs="Arial"/>
          <w:sz w:val="24"/>
          <w:szCs w:val="24"/>
          <w:lang w:val="es-ES_tradnl" w:eastAsia="es-MX"/>
        </w:rPr>
      </w:pPr>
    </w:p>
    <w:p w14:paraId="7D0F405C" w14:textId="77777777" w:rsidR="00846952" w:rsidRPr="001B4185" w:rsidRDefault="00846952" w:rsidP="001B4185">
      <w:pPr>
        <w:spacing w:after="0" w:line="360" w:lineRule="auto"/>
        <w:ind w:right="616"/>
        <w:contextualSpacing/>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b/>
          <w:i/>
          <w:sz w:val="24"/>
          <w:szCs w:val="24"/>
          <w:lang w:val="es-ES_tradnl" w:eastAsia="es-ES"/>
        </w:rPr>
        <w:t>FUNDAMENTACIÓN Y MOTIVACIÓN.</w:t>
      </w:r>
      <w:r w:rsidRPr="001B4185">
        <w:rPr>
          <w:rFonts w:ascii="Palatino Linotype" w:eastAsia="MS Mincho" w:hAnsi="Palatino Linotype" w:cs="Arial"/>
          <w:i/>
          <w:sz w:val="24"/>
          <w:szCs w:val="24"/>
          <w:lang w:val="es-ES_tradnl" w:eastAsia="es-ES"/>
        </w:rPr>
        <w:t xml:space="preserve"> La </w:t>
      </w:r>
      <w:r w:rsidRPr="001B4185">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B4185">
        <w:rPr>
          <w:rFonts w:ascii="Palatino Linotype" w:eastAsia="MS Mincho" w:hAnsi="Palatino Linotype" w:cs="Arial"/>
          <w:i/>
          <w:sz w:val="24"/>
          <w:szCs w:val="24"/>
          <w:lang w:val="es-ES_tradnl" w:eastAsia="es-ES"/>
        </w:rPr>
        <w:t>.</w:t>
      </w:r>
    </w:p>
    <w:p w14:paraId="4D25020E" w14:textId="77777777" w:rsidR="00846952" w:rsidRPr="001B4185" w:rsidRDefault="00846952" w:rsidP="001B4185">
      <w:pPr>
        <w:spacing w:after="0" w:line="360" w:lineRule="auto"/>
        <w:ind w:right="616"/>
        <w:contextualSpacing/>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i/>
          <w:sz w:val="24"/>
          <w:szCs w:val="24"/>
          <w:lang w:val="es-ES_tradnl" w:eastAsia="es-ES"/>
        </w:rPr>
        <w:t>SEGUNDO TRIBUNAL COLEGIADO DEL SEXTO CIRCUITO.</w:t>
      </w:r>
    </w:p>
    <w:p w14:paraId="1FCCBE03" w14:textId="77777777" w:rsidR="00846952" w:rsidRPr="001B4185" w:rsidRDefault="00846952" w:rsidP="001B4185">
      <w:pPr>
        <w:spacing w:after="0" w:line="360" w:lineRule="auto"/>
        <w:ind w:right="616"/>
        <w:contextualSpacing/>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14:paraId="0CA23449" w14:textId="77777777" w:rsidR="00846952" w:rsidRPr="001B4185" w:rsidRDefault="00846952" w:rsidP="001B4185">
      <w:pPr>
        <w:spacing w:after="0" w:line="360" w:lineRule="auto"/>
        <w:ind w:right="616"/>
        <w:contextualSpacing/>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1B4185">
        <w:rPr>
          <w:rFonts w:ascii="Palatino Linotype" w:eastAsia="MS Mincho" w:hAnsi="Palatino Linotype" w:cs="Arial"/>
          <w:i/>
          <w:sz w:val="24"/>
          <w:szCs w:val="24"/>
          <w:lang w:val="es-ES_tradnl" w:eastAsia="es-ES"/>
        </w:rPr>
        <w:t>Esponda</w:t>
      </w:r>
      <w:proofErr w:type="spellEnd"/>
      <w:r w:rsidRPr="001B4185">
        <w:rPr>
          <w:rFonts w:ascii="Palatino Linotype" w:eastAsia="MS Mincho" w:hAnsi="Palatino Linotype" w:cs="Arial"/>
          <w:i/>
          <w:sz w:val="24"/>
          <w:szCs w:val="24"/>
          <w:lang w:val="es-ES_tradnl" w:eastAsia="es-ES"/>
        </w:rPr>
        <w:t xml:space="preserve"> Rincón.</w:t>
      </w:r>
    </w:p>
    <w:p w14:paraId="45BC9B07" w14:textId="77777777" w:rsidR="00846952" w:rsidRPr="001B4185" w:rsidRDefault="00846952" w:rsidP="001B4185">
      <w:pPr>
        <w:spacing w:after="0" w:line="360" w:lineRule="auto"/>
        <w:ind w:right="616"/>
        <w:contextualSpacing/>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i/>
          <w:sz w:val="24"/>
          <w:szCs w:val="24"/>
          <w:lang w:val="es-ES_tradnl" w:eastAsia="es-ES"/>
        </w:rPr>
        <w:t xml:space="preserve">Amparo en revisión 333/88. </w:t>
      </w:r>
      <w:proofErr w:type="spellStart"/>
      <w:r w:rsidRPr="001B4185">
        <w:rPr>
          <w:rFonts w:ascii="Palatino Linotype" w:eastAsia="MS Mincho" w:hAnsi="Palatino Linotype" w:cs="Arial"/>
          <w:i/>
          <w:sz w:val="24"/>
          <w:szCs w:val="24"/>
          <w:lang w:val="es-ES_tradnl" w:eastAsia="es-ES"/>
        </w:rPr>
        <w:t>Adilia</w:t>
      </w:r>
      <w:proofErr w:type="spellEnd"/>
      <w:r w:rsidRPr="001B4185">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14:paraId="6F943275" w14:textId="77777777" w:rsidR="00846952" w:rsidRPr="001B4185" w:rsidRDefault="00846952" w:rsidP="001B4185">
      <w:pPr>
        <w:spacing w:after="0" w:line="360" w:lineRule="auto"/>
        <w:ind w:right="616"/>
        <w:contextualSpacing/>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1B4185">
        <w:rPr>
          <w:rFonts w:ascii="Palatino Linotype" w:eastAsia="MS Mincho" w:hAnsi="Palatino Linotype" w:cs="Arial"/>
          <w:i/>
          <w:sz w:val="24"/>
          <w:szCs w:val="24"/>
          <w:lang w:val="es-ES_tradnl" w:eastAsia="es-ES"/>
        </w:rPr>
        <w:t>Goyzueta</w:t>
      </w:r>
      <w:proofErr w:type="spellEnd"/>
      <w:r w:rsidRPr="001B4185">
        <w:rPr>
          <w:rFonts w:ascii="Palatino Linotype" w:eastAsia="MS Mincho" w:hAnsi="Palatino Linotype" w:cs="Arial"/>
          <w:i/>
          <w:sz w:val="24"/>
          <w:szCs w:val="24"/>
          <w:lang w:val="es-ES_tradnl" w:eastAsia="es-ES"/>
        </w:rPr>
        <w:t>. Secretario: Gonzalo Carrera Molina.</w:t>
      </w:r>
    </w:p>
    <w:p w14:paraId="2360A752" w14:textId="77777777" w:rsidR="00846952" w:rsidRPr="001B4185" w:rsidRDefault="00846952" w:rsidP="001B4185">
      <w:pPr>
        <w:spacing w:after="0" w:line="360" w:lineRule="auto"/>
        <w:ind w:right="616"/>
        <w:contextualSpacing/>
        <w:jc w:val="both"/>
        <w:rPr>
          <w:rFonts w:ascii="Palatino Linotype" w:eastAsia="MS Mincho" w:hAnsi="Palatino Linotype" w:cs="Arial"/>
          <w:i/>
          <w:sz w:val="24"/>
          <w:szCs w:val="24"/>
          <w:lang w:val="es-ES_tradnl" w:eastAsia="es-ES"/>
        </w:rPr>
      </w:pPr>
      <w:r w:rsidRPr="001B4185">
        <w:rPr>
          <w:rFonts w:ascii="Palatino Linotype" w:eastAsia="MS Mincho" w:hAnsi="Palatino Linotype" w:cs="Arial"/>
          <w:i/>
          <w:sz w:val="24"/>
          <w:szCs w:val="24"/>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1B4185">
        <w:rPr>
          <w:rFonts w:ascii="Palatino Linotype" w:eastAsia="MS Mincho" w:hAnsi="Palatino Linotype" w:cs="Arial"/>
          <w:i/>
          <w:sz w:val="24"/>
          <w:szCs w:val="24"/>
          <w:lang w:val="es-ES_tradnl" w:eastAsia="es-ES"/>
        </w:rPr>
        <w:t>Baigts</w:t>
      </w:r>
      <w:proofErr w:type="spellEnd"/>
      <w:r w:rsidRPr="001B4185">
        <w:rPr>
          <w:rFonts w:ascii="Palatino Linotype" w:eastAsia="MS Mincho" w:hAnsi="Palatino Linotype" w:cs="Arial"/>
          <w:i/>
          <w:sz w:val="24"/>
          <w:szCs w:val="24"/>
          <w:lang w:val="es-ES_tradnl" w:eastAsia="es-ES"/>
        </w:rPr>
        <w:t xml:space="preserve"> Muñoz.</w:t>
      </w:r>
    </w:p>
    <w:p w14:paraId="4DFFAF28" w14:textId="77777777" w:rsidR="00846952" w:rsidRPr="001B4185" w:rsidRDefault="00846952" w:rsidP="001B4185">
      <w:pPr>
        <w:spacing w:after="0" w:line="360" w:lineRule="auto"/>
        <w:ind w:right="618"/>
        <w:contextualSpacing/>
        <w:jc w:val="both"/>
        <w:rPr>
          <w:rFonts w:ascii="Palatino Linotype" w:eastAsia="MS Mincho" w:hAnsi="Palatino Linotype" w:cs="Arial"/>
          <w:i/>
          <w:sz w:val="24"/>
          <w:szCs w:val="24"/>
          <w:lang w:val="es-ES_tradnl" w:eastAsia="es-ES"/>
        </w:rPr>
      </w:pPr>
    </w:p>
    <w:p w14:paraId="64EF7E7A" w14:textId="77777777" w:rsidR="00846952" w:rsidRPr="001B4185" w:rsidRDefault="00846952" w:rsidP="001B4185">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1B4185">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2D3EC34" w14:textId="77777777" w:rsidR="00846952" w:rsidRPr="001B4185" w:rsidRDefault="00846952" w:rsidP="001B4185">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27197796"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B4185">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1B4185">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1B4185">
        <w:rPr>
          <w:rFonts w:ascii="Palatino Linotype" w:eastAsia="MS Mincho" w:hAnsi="Palatino Linotype" w:cs="Times New Roman"/>
          <w:color w:val="000000"/>
          <w:sz w:val="24"/>
          <w:szCs w:val="24"/>
          <w:lang w:val="es-ES_tradnl" w:eastAsia="es-ES"/>
        </w:rPr>
        <w:footnoteReference w:id="2"/>
      </w:r>
      <w:r w:rsidRPr="001B4185">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w:t>
      </w:r>
      <w:r w:rsidRPr="001B4185">
        <w:rPr>
          <w:rFonts w:ascii="Palatino Linotype" w:eastAsia="MS Mincho" w:hAnsi="Palatino Linotype" w:cs="Times New Roman"/>
          <w:color w:val="000000"/>
          <w:sz w:val="24"/>
          <w:szCs w:val="24"/>
          <w:lang w:val="es-ES_tradnl" w:eastAsia="es-ES"/>
        </w:rPr>
        <w:lastRenderedPageBreak/>
        <w:t xml:space="preserve">Bidimensionales, también denominados Códigos QR, estos son datos susceptibles de clasificarse como confidenciales mediante una versión pública que deje a la vista los datos que </w:t>
      </w:r>
      <w:r w:rsidRPr="001B4185">
        <w:rPr>
          <w:rFonts w:ascii="Palatino Linotype" w:eastAsia="Calibri" w:hAnsi="Palatino Linotype" w:cs="Arial"/>
          <w:bCs/>
          <w:sz w:val="24"/>
          <w:szCs w:val="24"/>
          <w:lang w:val="es-ES_tradnl" w:eastAsia="es-ES"/>
        </w:rPr>
        <w:t xml:space="preserve">ofrezcan la información requerida. </w:t>
      </w:r>
    </w:p>
    <w:p w14:paraId="170D702A" w14:textId="77777777" w:rsidR="00846952" w:rsidRPr="001B4185" w:rsidRDefault="00846952" w:rsidP="001B4185">
      <w:pPr>
        <w:spacing w:after="0" w:line="360" w:lineRule="auto"/>
        <w:contextualSpacing/>
        <w:rPr>
          <w:rFonts w:ascii="Palatino Linotype" w:eastAsia="Calibri" w:hAnsi="Palatino Linotype" w:cs="Arial"/>
          <w:bCs/>
          <w:sz w:val="24"/>
          <w:szCs w:val="24"/>
          <w:lang w:val="es-ES_tradnl" w:eastAsia="es-ES"/>
        </w:rPr>
      </w:pPr>
    </w:p>
    <w:p w14:paraId="7994B759" w14:textId="77777777" w:rsidR="00846952" w:rsidRPr="001B4185" w:rsidRDefault="00846952" w:rsidP="001B418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B4185">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14:paraId="594AC518" w14:textId="77777777" w:rsidR="00846952" w:rsidRPr="001B4185" w:rsidRDefault="00846952" w:rsidP="001B4185">
      <w:pPr>
        <w:spacing w:after="0" w:line="360" w:lineRule="auto"/>
        <w:contextualSpacing/>
        <w:rPr>
          <w:rFonts w:ascii="Palatino Linotype" w:eastAsia="MS Mincho" w:hAnsi="Palatino Linotype" w:cs="Arial"/>
          <w:sz w:val="24"/>
          <w:szCs w:val="24"/>
          <w:lang w:val="es-ES_tradnl" w:eastAsia="es-MX"/>
        </w:rPr>
      </w:pPr>
    </w:p>
    <w:p w14:paraId="24781BFD" w14:textId="77777777" w:rsidR="00846952" w:rsidRPr="001B4185" w:rsidRDefault="00846952" w:rsidP="001B418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B4185">
        <w:rPr>
          <w:rFonts w:ascii="Palatino Linotype" w:eastAsia="MS Mincho" w:hAnsi="Palatino Linotype" w:cs="Arial"/>
          <w:sz w:val="24"/>
          <w:szCs w:val="24"/>
          <w:lang w:val="es-ES_tradnl" w:eastAsia="es-MX"/>
        </w:rPr>
        <w:t xml:space="preserve">Por cuanto hace al </w:t>
      </w:r>
      <w:r w:rsidRPr="001B4185">
        <w:rPr>
          <w:rFonts w:ascii="Palatino Linotype" w:eastAsia="MS Mincho" w:hAnsi="Palatino Linotype" w:cs="Arial"/>
          <w:b/>
          <w:sz w:val="24"/>
          <w:szCs w:val="24"/>
          <w:lang w:val="es-ES_tradnl" w:eastAsia="es-MX"/>
        </w:rPr>
        <w:t>Registro Federal de Contribuyentes</w:t>
      </w:r>
      <w:r w:rsidRPr="001B4185">
        <w:rPr>
          <w:rFonts w:ascii="Palatino Linotype" w:eastAsia="MS Mincho" w:hAnsi="Palatino Linotype" w:cs="Arial"/>
          <w:sz w:val="24"/>
          <w:szCs w:val="24"/>
          <w:lang w:val="es-ES_tradnl" w:eastAsia="es-MX"/>
        </w:rPr>
        <w:t xml:space="preserve"> </w:t>
      </w:r>
      <w:r w:rsidRPr="001B4185">
        <w:rPr>
          <w:rFonts w:ascii="Palatino Linotype" w:eastAsia="MS Mincho" w:hAnsi="Palatino Linotype" w:cs="Arial"/>
          <w:b/>
          <w:sz w:val="24"/>
          <w:szCs w:val="24"/>
          <w:lang w:val="es-ES_tradnl" w:eastAsia="es-MX"/>
        </w:rPr>
        <w:t>de las personas físicas</w:t>
      </w:r>
      <w:r w:rsidRPr="001B4185">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1B4185">
        <w:rPr>
          <w:rFonts w:ascii="Palatino Linotype" w:eastAsia="MS Mincho" w:hAnsi="Palatino Linotype" w:cs="Times New Roman"/>
          <w:sz w:val="24"/>
          <w:szCs w:val="24"/>
          <w:lang w:val="es-ES_tradnl" w:eastAsia="es-ES"/>
        </w:rPr>
        <w:t xml:space="preserve"> y finalmente la </w:t>
      </w:r>
      <w:proofErr w:type="spellStart"/>
      <w:r w:rsidRPr="001B4185">
        <w:rPr>
          <w:rFonts w:ascii="Palatino Linotype" w:eastAsia="MS Mincho" w:hAnsi="Palatino Linotype" w:cs="Times New Roman"/>
          <w:sz w:val="24"/>
          <w:szCs w:val="24"/>
          <w:lang w:val="es-ES_tradnl" w:eastAsia="es-ES"/>
        </w:rPr>
        <w:t>homoclave</w:t>
      </w:r>
      <w:proofErr w:type="spellEnd"/>
      <w:r w:rsidRPr="001B4185">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14:paraId="2ED66C76" w14:textId="77777777" w:rsidR="00846952" w:rsidRPr="001B4185" w:rsidRDefault="00846952" w:rsidP="001B4185">
      <w:pPr>
        <w:spacing w:after="0" w:line="360" w:lineRule="auto"/>
        <w:contextualSpacing/>
        <w:rPr>
          <w:rFonts w:ascii="Palatino Linotype" w:eastAsia="MS Mincho" w:hAnsi="Palatino Linotype" w:cs="Arial"/>
          <w:sz w:val="24"/>
          <w:szCs w:val="24"/>
          <w:lang w:val="es-ES_tradnl" w:eastAsia="es-MX"/>
        </w:rPr>
      </w:pPr>
    </w:p>
    <w:p w14:paraId="730BC381" w14:textId="77777777" w:rsidR="00846952" w:rsidRPr="001B4185" w:rsidRDefault="00846952" w:rsidP="001B418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B4185">
        <w:rPr>
          <w:rFonts w:ascii="Palatino Linotype" w:eastAsia="MS Mincho" w:hAnsi="Palatino Linotype" w:cs="Arial"/>
          <w:sz w:val="24"/>
          <w:szCs w:val="24"/>
          <w:lang w:val="es-ES_tradnl" w:eastAsia="es-MX"/>
        </w:rPr>
        <w:lastRenderedPageBreak/>
        <w:t>Al respecto, el Instituto Nacional Transparencia, Acceso a la Información y Protección de Datos Personales (INAI) a través del Criterio 19/17, señala literalmente lo siguiente:</w:t>
      </w:r>
    </w:p>
    <w:p w14:paraId="2558277F" w14:textId="77777777" w:rsidR="00846952" w:rsidRPr="001B4185" w:rsidRDefault="00846952" w:rsidP="001B4185">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14:paraId="41F001E3" w14:textId="77777777" w:rsidR="00846952" w:rsidRPr="001B4185" w:rsidRDefault="00846952" w:rsidP="001B4185">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1B4185">
        <w:rPr>
          <w:rFonts w:ascii="Palatino Linotype" w:eastAsia="MS Mincho" w:hAnsi="Palatino Linotype" w:cs="Arial"/>
          <w:bCs/>
          <w:i/>
          <w:sz w:val="24"/>
          <w:szCs w:val="24"/>
          <w:lang w:val="es-ES_tradnl" w:eastAsia="es-ES"/>
        </w:rPr>
        <w:t>“</w:t>
      </w:r>
      <w:r w:rsidRPr="001B4185">
        <w:rPr>
          <w:rFonts w:ascii="Palatino Linotype" w:eastAsia="MS Mincho" w:hAnsi="Palatino Linotype" w:cs="Arial"/>
          <w:b/>
          <w:bCs/>
          <w:i/>
          <w:sz w:val="24"/>
          <w:szCs w:val="24"/>
          <w:lang w:val="es-ES_tradnl" w:eastAsia="es-ES"/>
        </w:rPr>
        <w:t>Registro Federal de Contribuyentes (RFC) de personas físicas</w:t>
      </w:r>
      <w:r w:rsidRPr="001B4185">
        <w:rPr>
          <w:rFonts w:ascii="Palatino Linotype" w:eastAsia="MS Mincho" w:hAnsi="Palatino Linotype" w:cs="Arial"/>
          <w:bCs/>
          <w:i/>
          <w:sz w:val="24"/>
          <w:szCs w:val="24"/>
          <w:lang w:val="es-ES_tradnl" w:eastAsia="es-ES"/>
        </w:rPr>
        <w:t xml:space="preserve">. El RFC es una clave de carácter fiscal, </w:t>
      </w:r>
      <w:proofErr w:type="gramStart"/>
      <w:r w:rsidRPr="001B4185">
        <w:rPr>
          <w:rFonts w:ascii="Palatino Linotype" w:eastAsia="MS Mincho" w:hAnsi="Palatino Linotype" w:cs="Arial"/>
          <w:bCs/>
          <w:i/>
          <w:sz w:val="24"/>
          <w:szCs w:val="24"/>
          <w:lang w:val="es-ES_tradnl" w:eastAsia="es-ES"/>
        </w:rPr>
        <w:t>única</w:t>
      </w:r>
      <w:proofErr w:type="gramEnd"/>
      <w:r w:rsidRPr="001B4185">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14:paraId="2F8537A2" w14:textId="77777777" w:rsidR="00846952" w:rsidRPr="001B4185" w:rsidRDefault="00846952" w:rsidP="001B4185">
      <w:pPr>
        <w:spacing w:after="0" w:line="360" w:lineRule="auto"/>
        <w:ind w:right="616"/>
        <w:jc w:val="both"/>
        <w:rPr>
          <w:rFonts w:ascii="Palatino Linotype" w:eastAsia="MS Mincho" w:hAnsi="Palatino Linotype" w:cs="Arial"/>
          <w:bCs/>
          <w:i/>
          <w:sz w:val="24"/>
          <w:szCs w:val="24"/>
          <w:lang w:val="es-ES_tradnl" w:eastAsia="es-ES"/>
        </w:rPr>
      </w:pPr>
      <w:r w:rsidRPr="001B4185">
        <w:rPr>
          <w:rFonts w:ascii="Palatino Linotype" w:eastAsia="MS Mincho" w:hAnsi="Palatino Linotype" w:cs="Arial"/>
          <w:bCs/>
          <w:i/>
          <w:sz w:val="24"/>
          <w:szCs w:val="24"/>
          <w:lang w:val="es-ES_tradnl" w:eastAsia="es-ES"/>
        </w:rPr>
        <w:t>Resoluciones:</w:t>
      </w:r>
    </w:p>
    <w:p w14:paraId="24B41759" w14:textId="77777777" w:rsidR="00846952" w:rsidRPr="001B4185" w:rsidRDefault="00846952" w:rsidP="001B4185">
      <w:pPr>
        <w:spacing w:after="0" w:line="360" w:lineRule="auto"/>
        <w:ind w:right="616"/>
        <w:jc w:val="both"/>
        <w:rPr>
          <w:rFonts w:ascii="Palatino Linotype" w:eastAsia="MS Mincho" w:hAnsi="Palatino Linotype" w:cs="Arial"/>
          <w:bCs/>
          <w:i/>
          <w:sz w:val="24"/>
          <w:szCs w:val="24"/>
          <w:lang w:val="es-ES_tradnl" w:eastAsia="es-ES"/>
        </w:rPr>
      </w:pPr>
      <w:r w:rsidRPr="001B4185">
        <w:rPr>
          <w:rFonts w:ascii="Palatino Linotype" w:eastAsia="MS Mincho" w:hAnsi="Palatino Linotype" w:cs="Arial"/>
          <w:bCs/>
          <w:i/>
          <w:sz w:val="24"/>
          <w:szCs w:val="24"/>
          <w:lang w:val="es-ES_tradnl" w:eastAsia="es-ES"/>
        </w:rPr>
        <w:t>•</w:t>
      </w:r>
      <w:r w:rsidRPr="001B4185">
        <w:rPr>
          <w:rFonts w:ascii="Palatino Linotype" w:eastAsia="MS Mincho" w:hAnsi="Palatino Linotype" w:cs="Arial"/>
          <w:bCs/>
          <w:i/>
          <w:sz w:val="24"/>
          <w:szCs w:val="24"/>
          <w:lang w:val="es-ES_tradnl" w:eastAsia="es-ES"/>
        </w:rPr>
        <w:tab/>
        <w:t>RRA 0189/17. Morena. 08 de febrero de 2017. Por unanimidad. Comisionado Ponente Joel Salas Suárez.</w:t>
      </w:r>
    </w:p>
    <w:p w14:paraId="2BF06E7A" w14:textId="77777777" w:rsidR="00846952" w:rsidRPr="001B4185" w:rsidRDefault="00846952" w:rsidP="001B4185">
      <w:pPr>
        <w:spacing w:after="0" w:line="360" w:lineRule="auto"/>
        <w:ind w:right="616"/>
        <w:jc w:val="both"/>
        <w:rPr>
          <w:rFonts w:ascii="Palatino Linotype" w:eastAsia="MS Mincho" w:hAnsi="Palatino Linotype" w:cs="Arial"/>
          <w:bCs/>
          <w:i/>
          <w:sz w:val="24"/>
          <w:szCs w:val="24"/>
          <w:lang w:val="es-ES_tradnl" w:eastAsia="es-ES"/>
        </w:rPr>
      </w:pPr>
      <w:r w:rsidRPr="001B4185">
        <w:rPr>
          <w:rFonts w:ascii="Palatino Linotype" w:eastAsia="MS Mincho" w:hAnsi="Palatino Linotype" w:cs="Arial"/>
          <w:bCs/>
          <w:i/>
          <w:sz w:val="24"/>
          <w:szCs w:val="24"/>
          <w:lang w:val="es-ES_tradnl" w:eastAsia="es-ES"/>
        </w:rPr>
        <w:t>•</w:t>
      </w:r>
      <w:r w:rsidRPr="001B4185">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1B4185">
        <w:rPr>
          <w:rFonts w:ascii="Palatino Linotype" w:eastAsia="MS Mincho" w:hAnsi="Palatino Linotype" w:cs="Arial"/>
          <w:bCs/>
          <w:i/>
          <w:sz w:val="24"/>
          <w:szCs w:val="24"/>
          <w:lang w:val="es-ES_tradnl" w:eastAsia="es-ES"/>
        </w:rPr>
        <w:t>Rosendoevgueni</w:t>
      </w:r>
      <w:proofErr w:type="spellEnd"/>
      <w:r w:rsidRPr="001B4185">
        <w:rPr>
          <w:rFonts w:ascii="Palatino Linotype" w:eastAsia="MS Mincho" w:hAnsi="Palatino Linotype" w:cs="Arial"/>
          <w:bCs/>
          <w:i/>
          <w:sz w:val="24"/>
          <w:szCs w:val="24"/>
          <w:lang w:val="es-ES_tradnl" w:eastAsia="es-ES"/>
        </w:rPr>
        <w:t xml:space="preserve"> Monterrey </w:t>
      </w:r>
      <w:proofErr w:type="spellStart"/>
      <w:r w:rsidRPr="001B4185">
        <w:rPr>
          <w:rFonts w:ascii="Palatino Linotype" w:eastAsia="MS Mincho" w:hAnsi="Palatino Linotype" w:cs="Arial"/>
          <w:bCs/>
          <w:i/>
          <w:sz w:val="24"/>
          <w:szCs w:val="24"/>
          <w:lang w:val="es-ES_tradnl" w:eastAsia="es-ES"/>
        </w:rPr>
        <w:t>Chepov</w:t>
      </w:r>
      <w:proofErr w:type="spellEnd"/>
      <w:r w:rsidRPr="001B4185">
        <w:rPr>
          <w:rFonts w:ascii="Palatino Linotype" w:eastAsia="MS Mincho" w:hAnsi="Palatino Linotype" w:cs="Arial"/>
          <w:bCs/>
          <w:i/>
          <w:sz w:val="24"/>
          <w:szCs w:val="24"/>
          <w:lang w:val="es-ES_tradnl" w:eastAsia="es-ES"/>
        </w:rPr>
        <w:t xml:space="preserve">. </w:t>
      </w:r>
    </w:p>
    <w:p w14:paraId="41CAFA30" w14:textId="77777777" w:rsidR="00846952" w:rsidRPr="001B4185" w:rsidRDefault="00846952" w:rsidP="001B4185">
      <w:pPr>
        <w:spacing w:after="0" w:line="360" w:lineRule="auto"/>
        <w:ind w:right="616"/>
        <w:jc w:val="both"/>
        <w:rPr>
          <w:rFonts w:ascii="Palatino Linotype" w:eastAsia="MS Mincho" w:hAnsi="Palatino Linotype" w:cs="Arial"/>
          <w:bCs/>
          <w:i/>
          <w:sz w:val="24"/>
          <w:szCs w:val="24"/>
          <w:lang w:val="es-ES_tradnl" w:eastAsia="es-ES"/>
        </w:rPr>
      </w:pPr>
      <w:r w:rsidRPr="001B4185">
        <w:rPr>
          <w:rFonts w:ascii="Palatino Linotype" w:eastAsia="MS Mincho" w:hAnsi="Palatino Linotype" w:cs="Arial"/>
          <w:bCs/>
          <w:i/>
          <w:sz w:val="24"/>
          <w:szCs w:val="24"/>
          <w:lang w:val="es-ES_tradnl" w:eastAsia="es-ES"/>
        </w:rPr>
        <w:t>•</w:t>
      </w:r>
      <w:r w:rsidRPr="001B4185">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14:paraId="22ECE24C" w14:textId="77777777" w:rsidR="00846952" w:rsidRPr="001B4185" w:rsidRDefault="00846952" w:rsidP="001B4185">
      <w:pPr>
        <w:spacing w:after="0" w:line="360" w:lineRule="auto"/>
        <w:ind w:right="616"/>
        <w:jc w:val="both"/>
        <w:rPr>
          <w:rFonts w:ascii="Palatino Linotype" w:eastAsia="MS Mincho" w:hAnsi="Palatino Linotype" w:cs="Arial"/>
          <w:bCs/>
          <w:sz w:val="24"/>
          <w:szCs w:val="24"/>
          <w:lang w:val="es-ES_tradnl" w:eastAsia="es-ES"/>
        </w:rPr>
      </w:pPr>
      <w:r w:rsidRPr="001B4185">
        <w:rPr>
          <w:rFonts w:ascii="Palatino Linotype" w:eastAsia="MS Mincho" w:hAnsi="Palatino Linotype" w:cs="Arial"/>
          <w:bCs/>
          <w:sz w:val="24"/>
          <w:szCs w:val="24"/>
          <w:lang w:val="es-ES_tradnl" w:eastAsia="es-ES"/>
        </w:rPr>
        <w:t>(Énfasis añadido)</w:t>
      </w:r>
    </w:p>
    <w:p w14:paraId="74B255CC" w14:textId="77777777" w:rsidR="00846952" w:rsidRPr="001B4185" w:rsidRDefault="00846952" w:rsidP="001B4185">
      <w:pPr>
        <w:spacing w:after="0" w:line="360" w:lineRule="auto"/>
        <w:jc w:val="both"/>
        <w:rPr>
          <w:rFonts w:ascii="Palatino Linotype" w:eastAsia="MS Mincho" w:hAnsi="Palatino Linotype" w:cs="Arial"/>
          <w:sz w:val="24"/>
          <w:szCs w:val="24"/>
          <w:lang w:val="es-ES_tradnl" w:eastAsia="es-MX"/>
        </w:rPr>
      </w:pPr>
    </w:p>
    <w:p w14:paraId="78926B4B" w14:textId="77777777"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B4185">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1B4185">
        <w:rPr>
          <w:rFonts w:ascii="Palatino Linotype" w:eastAsia="MS Mincho" w:hAnsi="Palatino Linotype" w:cs="Arial"/>
          <w:sz w:val="24"/>
          <w:szCs w:val="24"/>
          <w:lang w:val="es-ES_tradnl" w:eastAsia="es-MX"/>
        </w:rPr>
        <w:t>homoclave</w:t>
      </w:r>
      <w:proofErr w:type="spellEnd"/>
      <w:r w:rsidRPr="001B4185">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w:t>
      </w:r>
      <w:r w:rsidRPr="001B4185">
        <w:rPr>
          <w:rFonts w:ascii="Palatino Linotype" w:eastAsia="MS Mincho" w:hAnsi="Palatino Linotype" w:cs="Arial"/>
          <w:sz w:val="24"/>
          <w:szCs w:val="24"/>
          <w:lang w:val="es-ES_tradnl" w:eastAsia="es-MX"/>
        </w:rPr>
        <w:lastRenderedPageBreak/>
        <w:t xml:space="preserve">del Estado de México y Municipios y  </w:t>
      </w:r>
      <w:r w:rsidRPr="001B418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1B4185">
        <w:rPr>
          <w:rFonts w:ascii="Palatino Linotype" w:eastAsia="MS Mincho" w:hAnsi="Palatino Linotype" w:cs="Arial"/>
          <w:sz w:val="24"/>
          <w:szCs w:val="24"/>
          <w:lang w:val="es-ES_tradnl" w:eastAsia="es-MX"/>
        </w:rPr>
        <w:t>.</w:t>
      </w:r>
    </w:p>
    <w:p w14:paraId="242B0393" w14:textId="77777777" w:rsidR="00846952" w:rsidRPr="001B4185" w:rsidRDefault="00846952" w:rsidP="001B4185">
      <w:pPr>
        <w:spacing w:after="0" w:line="360" w:lineRule="auto"/>
        <w:contextualSpacing/>
        <w:jc w:val="both"/>
        <w:rPr>
          <w:rFonts w:ascii="Palatino Linotype" w:eastAsia="MS Mincho" w:hAnsi="Palatino Linotype" w:cs="Arial"/>
          <w:sz w:val="24"/>
          <w:szCs w:val="24"/>
          <w:lang w:val="es-ES_tradnl" w:eastAsia="es-MX"/>
        </w:rPr>
      </w:pPr>
    </w:p>
    <w:p w14:paraId="2134E476" w14:textId="77777777"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B4185">
        <w:rPr>
          <w:rFonts w:ascii="Palatino Linotype" w:eastAsia="MS Mincho" w:hAnsi="Palatino Linotype" w:cs="Arial"/>
          <w:sz w:val="24"/>
          <w:szCs w:val="24"/>
          <w:lang w:val="es-ES_tradnl" w:eastAsia="es-MX"/>
        </w:rPr>
        <w:t xml:space="preserve">Por cuanto hace a la </w:t>
      </w:r>
      <w:r w:rsidRPr="001B4185">
        <w:rPr>
          <w:rFonts w:ascii="Palatino Linotype" w:eastAsia="MS Mincho" w:hAnsi="Palatino Linotype" w:cs="Arial"/>
          <w:b/>
          <w:sz w:val="24"/>
          <w:szCs w:val="24"/>
          <w:lang w:val="es-ES_tradnl" w:eastAsia="es-ES"/>
        </w:rPr>
        <w:t xml:space="preserve">Clave Única de Registro de Población, </w:t>
      </w:r>
      <w:r w:rsidRPr="001B4185">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52D5657" w14:textId="77777777" w:rsidR="00846952" w:rsidRPr="001B4185" w:rsidRDefault="00846952" w:rsidP="001B4185">
      <w:pPr>
        <w:spacing w:after="0" w:line="360" w:lineRule="auto"/>
        <w:jc w:val="both"/>
        <w:rPr>
          <w:rFonts w:ascii="Palatino Linotype" w:eastAsia="MS Mincho" w:hAnsi="Palatino Linotype" w:cs="Arial"/>
          <w:sz w:val="24"/>
          <w:szCs w:val="24"/>
          <w:lang w:val="es-ES_tradnl" w:eastAsia="es-MX"/>
        </w:rPr>
      </w:pPr>
    </w:p>
    <w:p w14:paraId="3756086B" w14:textId="77777777"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B4185">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14:paraId="7A8DCF47" w14:textId="77777777" w:rsidR="00846952" w:rsidRPr="001B4185" w:rsidRDefault="00846952" w:rsidP="001B4185">
      <w:pPr>
        <w:spacing w:after="0" w:line="360" w:lineRule="auto"/>
        <w:ind w:right="616"/>
        <w:rPr>
          <w:rFonts w:ascii="Palatino Linotype" w:eastAsia="MS Mincho" w:hAnsi="Palatino Linotype" w:cs="Arial"/>
          <w:sz w:val="24"/>
          <w:szCs w:val="24"/>
          <w:lang w:val="es-ES_tradnl" w:eastAsia="es-MX"/>
        </w:rPr>
      </w:pPr>
    </w:p>
    <w:p w14:paraId="2D55D1E7" w14:textId="77777777" w:rsidR="00846952" w:rsidRPr="001B4185" w:rsidRDefault="00846952" w:rsidP="001B4185">
      <w:pPr>
        <w:spacing w:after="0" w:line="360" w:lineRule="auto"/>
        <w:ind w:right="616"/>
        <w:jc w:val="both"/>
        <w:rPr>
          <w:rFonts w:ascii="Palatino Linotype" w:eastAsia="MS Mincho" w:hAnsi="Palatino Linotype" w:cs="Arial"/>
          <w:i/>
          <w:sz w:val="24"/>
          <w:szCs w:val="24"/>
          <w:lang w:val="es-ES_tradnl" w:eastAsia="es-MX"/>
        </w:rPr>
      </w:pPr>
      <w:r w:rsidRPr="001B4185">
        <w:rPr>
          <w:rFonts w:ascii="Palatino Linotype" w:eastAsia="MS Mincho" w:hAnsi="Palatino Linotype" w:cs="Arial,Bold"/>
          <w:b/>
          <w:bCs/>
          <w:i/>
          <w:sz w:val="24"/>
          <w:szCs w:val="24"/>
          <w:lang w:val="es-ES_tradnl" w:eastAsia="es-MX"/>
        </w:rPr>
        <w:t xml:space="preserve">“Artículo 86. </w:t>
      </w:r>
      <w:r w:rsidRPr="001B4185">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50624F2D" w14:textId="77777777" w:rsidR="00846952" w:rsidRPr="001B4185" w:rsidRDefault="00846952" w:rsidP="001B4185">
      <w:pPr>
        <w:spacing w:after="0" w:line="360" w:lineRule="auto"/>
        <w:ind w:right="616"/>
        <w:jc w:val="both"/>
        <w:rPr>
          <w:rFonts w:ascii="Palatino Linotype" w:eastAsia="MS Mincho" w:hAnsi="Palatino Linotype" w:cs="Arial"/>
          <w:i/>
          <w:sz w:val="24"/>
          <w:szCs w:val="24"/>
          <w:lang w:val="es-ES_tradnl" w:eastAsia="es-MX"/>
        </w:rPr>
      </w:pPr>
    </w:p>
    <w:p w14:paraId="66845D64" w14:textId="77777777" w:rsidR="00846952" w:rsidRPr="001B4185" w:rsidRDefault="00846952" w:rsidP="001B4185">
      <w:pPr>
        <w:spacing w:after="0" w:line="360" w:lineRule="auto"/>
        <w:ind w:right="616"/>
        <w:jc w:val="both"/>
        <w:rPr>
          <w:rFonts w:ascii="Palatino Linotype" w:eastAsia="MS Mincho" w:hAnsi="Palatino Linotype" w:cs="Arial"/>
          <w:i/>
          <w:sz w:val="24"/>
          <w:szCs w:val="24"/>
          <w:lang w:val="es-ES_tradnl" w:eastAsia="es-MX"/>
        </w:rPr>
      </w:pPr>
      <w:r w:rsidRPr="001B4185">
        <w:rPr>
          <w:rFonts w:ascii="Palatino Linotype" w:eastAsia="MS Mincho" w:hAnsi="Palatino Linotype" w:cs="Arial,Bold"/>
          <w:b/>
          <w:bCs/>
          <w:i/>
          <w:sz w:val="24"/>
          <w:szCs w:val="24"/>
          <w:lang w:val="es-ES_tradnl" w:eastAsia="es-MX"/>
        </w:rPr>
        <w:t xml:space="preserve">Artículo 91. </w:t>
      </w:r>
      <w:r w:rsidRPr="001B4185">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7EFFC2AE" w14:textId="77777777" w:rsidR="00846952" w:rsidRPr="001B4185" w:rsidRDefault="00846952" w:rsidP="001B4185">
      <w:pPr>
        <w:spacing w:after="0" w:line="360" w:lineRule="auto"/>
        <w:rPr>
          <w:rFonts w:ascii="Palatino Linotype" w:eastAsia="MS Mincho" w:hAnsi="Palatino Linotype" w:cs="Arial"/>
          <w:sz w:val="24"/>
          <w:szCs w:val="24"/>
          <w:lang w:val="es-ES_tradnl" w:eastAsia="es-MX"/>
        </w:rPr>
      </w:pPr>
    </w:p>
    <w:p w14:paraId="34DC88FE" w14:textId="77777777" w:rsidR="00846952" w:rsidRPr="001B4185" w:rsidRDefault="00846952" w:rsidP="001B4185">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1B4185">
        <w:rPr>
          <w:rFonts w:ascii="Palatino Linotype" w:eastAsia="MS Mincho" w:hAnsi="Palatino Linotype" w:cs="Times New Roman"/>
          <w:sz w:val="24"/>
          <w:szCs w:val="24"/>
          <w:lang w:val="es-ES_tradnl" w:eastAsia="es-MX"/>
        </w:rPr>
        <w:t xml:space="preserve">Ahora bien, la Clave Única de Registro de Población, está integrada de 18 elementos representados por letras y números, que se generan a partir de los datos </w:t>
      </w:r>
      <w:r w:rsidRPr="001B4185">
        <w:rPr>
          <w:rFonts w:ascii="Palatino Linotype" w:eastAsia="MS Mincho" w:hAnsi="Palatino Linotype" w:cs="Times New Roman"/>
          <w:sz w:val="24"/>
          <w:szCs w:val="24"/>
          <w:lang w:val="es-ES_tradnl" w:eastAsia="es-MX"/>
        </w:rPr>
        <w:lastRenderedPageBreak/>
        <w:t>contenidos en un documento probatorio de identidad (acta de nacimiento, carta de naturalización o documento migratorio), la cual se integra de</w:t>
      </w:r>
      <w:r w:rsidRPr="001B4185">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1B4185">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0B8054D0" w14:textId="77777777" w:rsidR="00846952" w:rsidRPr="001B4185" w:rsidRDefault="00846952" w:rsidP="001B4185">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55426F8D" w14:textId="77777777"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B4185">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14:paraId="70BE52B4" w14:textId="77777777" w:rsidR="00846952" w:rsidRPr="001B4185" w:rsidRDefault="00846952" w:rsidP="001B4185">
      <w:pPr>
        <w:spacing w:after="0" w:line="360" w:lineRule="auto"/>
        <w:jc w:val="both"/>
        <w:rPr>
          <w:rFonts w:ascii="Palatino Linotype" w:eastAsia="MS Mincho" w:hAnsi="Palatino Linotype" w:cs="Arial"/>
          <w:sz w:val="24"/>
          <w:szCs w:val="24"/>
          <w:lang w:val="es-ES_tradnl" w:eastAsia="es-MX"/>
        </w:rPr>
      </w:pPr>
    </w:p>
    <w:p w14:paraId="5077C577" w14:textId="77777777" w:rsidR="00846952" w:rsidRPr="001B4185" w:rsidRDefault="00846952" w:rsidP="001B4185">
      <w:pPr>
        <w:spacing w:after="0" w:line="360" w:lineRule="auto"/>
        <w:ind w:right="616"/>
        <w:jc w:val="both"/>
        <w:rPr>
          <w:rFonts w:ascii="Palatino Linotype" w:eastAsia="MS Mincho" w:hAnsi="Palatino Linotype" w:cs="Arial"/>
          <w:bCs/>
          <w:i/>
          <w:sz w:val="24"/>
          <w:szCs w:val="24"/>
          <w:lang w:val="es-ES_tradnl" w:eastAsia="es-MX"/>
        </w:rPr>
      </w:pPr>
      <w:r w:rsidRPr="001B4185">
        <w:rPr>
          <w:rFonts w:ascii="Palatino Linotype" w:eastAsia="MS Mincho" w:hAnsi="Palatino Linotype" w:cs="Arial"/>
          <w:bCs/>
          <w:i/>
          <w:sz w:val="24"/>
          <w:szCs w:val="24"/>
          <w:lang w:val="es-ES_tradnl" w:eastAsia="es-MX"/>
        </w:rPr>
        <w:t>“</w:t>
      </w:r>
      <w:r w:rsidRPr="001B4185">
        <w:rPr>
          <w:rFonts w:ascii="Palatino Linotype" w:eastAsia="MS Mincho" w:hAnsi="Palatino Linotype" w:cs="Arial"/>
          <w:b/>
          <w:bCs/>
          <w:i/>
          <w:sz w:val="24"/>
          <w:szCs w:val="24"/>
          <w:lang w:val="es-ES_tradnl" w:eastAsia="es-MX"/>
        </w:rPr>
        <w:t>Clave Única de Registro de Población (CURP)</w:t>
      </w:r>
      <w:r w:rsidRPr="001B4185">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DDF4CA9" w14:textId="77777777" w:rsidR="00846952" w:rsidRPr="001B4185" w:rsidRDefault="00846952" w:rsidP="001B4185">
      <w:pPr>
        <w:spacing w:after="0" w:line="360" w:lineRule="auto"/>
        <w:ind w:right="616"/>
        <w:jc w:val="both"/>
        <w:rPr>
          <w:rFonts w:ascii="Palatino Linotype" w:eastAsia="MS Mincho" w:hAnsi="Palatino Linotype" w:cs="Arial"/>
          <w:bCs/>
          <w:i/>
          <w:sz w:val="24"/>
          <w:szCs w:val="24"/>
          <w:lang w:val="es-ES_tradnl" w:eastAsia="es-MX"/>
        </w:rPr>
      </w:pPr>
      <w:r w:rsidRPr="001B4185">
        <w:rPr>
          <w:rFonts w:ascii="Palatino Linotype" w:eastAsia="MS Mincho" w:hAnsi="Palatino Linotype" w:cs="Arial"/>
          <w:bCs/>
          <w:i/>
          <w:sz w:val="24"/>
          <w:szCs w:val="24"/>
          <w:lang w:val="es-ES_tradnl" w:eastAsia="es-MX"/>
        </w:rPr>
        <w:t>Resoluciones:</w:t>
      </w:r>
    </w:p>
    <w:p w14:paraId="1A8CAE7D" w14:textId="77777777" w:rsidR="00846952" w:rsidRPr="001B4185" w:rsidRDefault="00846952" w:rsidP="001B4185">
      <w:pPr>
        <w:spacing w:after="0" w:line="360" w:lineRule="auto"/>
        <w:ind w:right="616"/>
        <w:jc w:val="both"/>
        <w:rPr>
          <w:rFonts w:ascii="Palatino Linotype" w:eastAsia="MS Mincho" w:hAnsi="Palatino Linotype" w:cs="Arial"/>
          <w:bCs/>
          <w:i/>
          <w:sz w:val="24"/>
          <w:szCs w:val="24"/>
          <w:lang w:val="es-ES_tradnl" w:eastAsia="es-MX"/>
        </w:rPr>
      </w:pPr>
      <w:r w:rsidRPr="001B4185">
        <w:rPr>
          <w:rFonts w:ascii="Palatino Linotype" w:eastAsia="MS Mincho" w:hAnsi="Palatino Linotype" w:cs="Arial"/>
          <w:bCs/>
          <w:i/>
          <w:sz w:val="24"/>
          <w:szCs w:val="24"/>
          <w:lang w:val="es-ES_tradnl" w:eastAsia="es-MX"/>
        </w:rPr>
        <w:t>•</w:t>
      </w:r>
      <w:r w:rsidRPr="001B4185">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1B4185">
        <w:rPr>
          <w:rFonts w:ascii="Palatino Linotype" w:eastAsia="MS Mincho" w:hAnsi="Palatino Linotype" w:cs="Arial"/>
          <w:bCs/>
          <w:i/>
          <w:sz w:val="24"/>
          <w:szCs w:val="24"/>
          <w:lang w:val="es-ES_tradnl" w:eastAsia="es-MX"/>
        </w:rPr>
        <w:t>Rosendoevgueni</w:t>
      </w:r>
      <w:proofErr w:type="spellEnd"/>
      <w:r w:rsidRPr="001B4185">
        <w:rPr>
          <w:rFonts w:ascii="Palatino Linotype" w:eastAsia="MS Mincho" w:hAnsi="Palatino Linotype" w:cs="Arial"/>
          <w:bCs/>
          <w:i/>
          <w:sz w:val="24"/>
          <w:szCs w:val="24"/>
          <w:lang w:val="es-ES_tradnl" w:eastAsia="es-MX"/>
        </w:rPr>
        <w:t xml:space="preserve"> Monterrey </w:t>
      </w:r>
      <w:proofErr w:type="spellStart"/>
      <w:r w:rsidRPr="001B4185">
        <w:rPr>
          <w:rFonts w:ascii="Palatino Linotype" w:eastAsia="MS Mincho" w:hAnsi="Palatino Linotype" w:cs="Arial"/>
          <w:bCs/>
          <w:i/>
          <w:sz w:val="24"/>
          <w:szCs w:val="24"/>
          <w:lang w:val="es-ES_tradnl" w:eastAsia="es-MX"/>
        </w:rPr>
        <w:t>Chepov</w:t>
      </w:r>
      <w:proofErr w:type="spellEnd"/>
      <w:r w:rsidRPr="001B4185">
        <w:rPr>
          <w:rFonts w:ascii="Palatino Linotype" w:eastAsia="MS Mincho" w:hAnsi="Palatino Linotype" w:cs="Arial"/>
          <w:bCs/>
          <w:i/>
          <w:sz w:val="24"/>
          <w:szCs w:val="24"/>
          <w:lang w:val="es-ES_tradnl" w:eastAsia="es-MX"/>
        </w:rPr>
        <w:t>.</w:t>
      </w:r>
    </w:p>
    <w:p w14:paraId="220EA2A4" w14:textId="77777777" w:rsidR="00846952" w:rsidRPr="001B4185" w:rsidRDefault="00846952" w:rsidP="001B4185">
      <w:pPr>
        <w:spacing w:after="0" w:line="360" w:lineRule="auto"/>
        <w:ind w:right="616"/>
        <w:jc w:val="both"/>
        <w:rPr>
          <w:rFonts w:ascii="Palatino Linotype" w:eastAsia="MS Mincho" w:hAnsi="Palatino Linotype" w:cs="Arial"/>
          <w:bCs/>
          <w:i/>
          <w:sz w:val="24"/>
          <w:szCs w:val="24"/>
          <w:lang w:val="es-ES_tradnl" w:eastAsia="es-MX"/>
        </w:rPr>
      </w:pPr>
      <w:r w:rsidRPr="001B4185">
        <w:rPr>
          <w:rFonts w:ascii="Palatino Linotype" w:eastAsia="MS Mincho" w:hAnsi="Palatino Linotype" w:cs="Arial"/>
          <w:bCs/>
          <w:i/>
          <w:sz w:val="24"/>
          <w:szCs w:val="24"/>
          <w:lang w:val="es-ES_tradnl" w:eastAsia="es-MX"/>
        </w:rPr>
        <w:lastRenderedPageBreak/>
        <w:t>•</w:t>
      </w:r>
      <w:r w:rsidRPr="001B4185">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14:paraId="26822E05" w14:textId="77777777" w:rsidR="00846952" w:rsidRPr="001B4185" w:rsidRDefault="00846952" w:rsidP="001B4185">
      <w:pPr>
        <w:spacing w:after="0" w:line="360" w:lineRule="auto"/>
        <w:ind w:right="616"/>
        <w:jc w:val="both"/>
        <w:rPr>
          <w:rFonts w:ascii="Palatino Linotype" w:eastAsia="MS Mincho" w:hAnsi="Palatino Linotype" w:cs="Arial"/>
          <w:i/>
          <w:sz w:val="24"/>
          <w:szCs w:val="24"/>
          <w:lang w:val="es-ES_tradnl" w:eastAsia="es-MX"/>
        </w:rPr>
      </w:pPr>
      <w:r w:rsidRPr="001B4185">
        <w:rPr>
          <w:rFonts w:ascii="Palatino Linotype" w:eastAsia="MS Mincho" w:hAnsi="Palatino Linotype" w:cs="Arial"/>
          <w:bCs/>
          <w:i/>
          <w:sz w:val="24"/>
          <w:szCs w:val="24"/>
          <w:lang w:val="es-ES_tradnl" w:eastAsia="es-MX"/>
        </w:rPr>
        <w:t>•</w:t>
      </w:r>
      <w:r w:rsidRPr="001B4185">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1B4185">
        <w:rPr>
          <w:rFonts w:ascii="Palatino Linotype" w:eastAsia="MS Mincho" w:hAnsi="Palatino Linotype" w:cs="Arial"/>
          <w:i/>
          <w:sz w:val="24"/>
          <w:szCs w:val="24"/>
          <w:lang w:val="es-ES_tradnl" w:eastAsia="es-MX"/>
        </w:rPr>
        <w:t>” (SIC)</w:t>
      </w:r>
    </w:p>
    <w:p w14:paraId="6B2C3162" w14:textId="77777777" w:rsidR="00846952" w:rsidRPr="001B4185" w:rsidRDefault="00846952" w:rsidP="001B4185">
      <w:pPr>
        <w:spacing w:after="0" w:line="360" w:lineRule="auto"/>
        <w:ind w:right="757"/>
        <w:jc w:val="both"/>
        <w:rPr>
          <w:rFonts w:ascii="Palatino Linotype" w:eastAsia="MS Mincho" w:hAnsi="Palatino Linotype" w:cs="Arial"/>
          <w:i/>
          <w:sz w:val="24"/>
          <w:szCs w:val="24"/>
          <w:lang w:val="es-ES_tradnl" w:eastAsia="es-MX"/>
        </w:rPr>
      </w:pPr>
    </w:p>
    <w:p w14:paraId="196F65F4" w14:textId="77777777"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B4185">
        <w:rPr>
          <w:rFonts w:ascii="Palatino Linotype" w:eastAsia="MS Mincho" w:hAnsi="Palatino Linotype" w:cs="Arial"/>
          <w:sz w:val="24"/>
          <w:szCs w:val="24"/>
          <w:lang w:val="es-ES_tradnl" w:eastAsia="es-MX"/>
        </w:rPr>
        <w:t xml:space="preserve">De lo anterior, se desprende que la </w:t>
      </w:r>
      <w:r w:rsidRPr="001B4185">
        <w:rPr>
          <w:rFonts w:ascii="Palatino Linotype" w:eastAsia="MS Mincho" w:hAnsi="Palatino Linotype" w:cs="Times New Roman"/>
          <w:sz w:val="24"/>
          <w:szCs w:val="24"/>
          <w:lang w:val="es-ES_tradnl" w:eastAsia="es-MX"/>
        </w:rPr>
        <w:t xml:space="preserve">Clave Única de Registro de Población, </w:t>
      </w:r>
      <w:r w:rsidRPr="001B4185">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1A7041A" w14:textId="77777777" w:rsidR="00846952" w:rsidRPr="001B4185" w:rsidRDefault="00846952" w:rsidP="001B4185">
      <w:pPr>
        <w:spacing w:after="0" w:line="360" w:lineRule="auto"/>
        <w:contextualSpacing/>
        <w:jc w:val="both"/>
        <w:rPr>
          <w:rFonts w:ascii="Palatino Linotype" w:eastAsia="MS Mincho" w:hAnsi="Palatino Linotype" w:cs="Arial"/>
          <w:sz w:val="24"/>
          <w:szCs w:val="24"/>
          <w:lang w:val="es-ES_tradnl" w:eastAsia="es-MX"/>
        </w:rPr>
      </w:pPr>
    </w:p>
    <w:p w14:paraId="5F5537B4" w14:textId="77777777"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B4185">
        <w:rPr>
          <w:rFonts w:ascii="Palatino Linotype" w:eastAsia="MS Mincho" w:hAnsi="Palatino Linotype" w:cs="Arial"/>
          <w:sz w:val="24"/>
          <w:szCs w:val="24"/>
          <w:lang w:val="es-ES_tradnl" w:eastAsia="es-MX"/>
        </w:rPr>
        <w:t xml:space="preserve">Por cuanto hace a la </w:t>
      </w:r>
      <w:r w:rsidRPr="001B4185">
        <w:rPr>
          <w:rFonts w:ascii="Palatino Linotype" w:eastAsia="MS Mincho" w:hAnsi="Palatino Linotype" w:cs="Arial"/>
          <w:b/>
          <w:sz w:val="24"/>
          <w:szCs w:val="24"/>
          <w:lang w:val="es-ES_tradnl" w:eastAsia="es-ES"/>
        </w:rPr>
        <w:t>Clave de cualquier tipo de seguridad social</w:t>
      </w:r>
      <w:r w:rsidRPr="001B4185">
        <w:rPr>
          <w:rFonts w:ascii="Palatino Linotype" w:eastAsia="MS Mincho" w:hAnsi="Palatino Linotype" w:cs="Arial"/>
          <w:sz w:val="24"/>
          <w:szCs w:val="24"/>
          <w:lang w:val="es-ES_tradnl" w:eastAsia="es-ES"/>
        </w:rPr>
        <w:t xml:space="preserve"> (ISSEMYM, u otros), está integrado por una </w:t>
      </w:r>
      <w:r w:rsidRPr="001B4185">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B4185">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w:t>
      </w:r>
      <w:r w:rsidRPr="001B4185">
        <w:rPr>
          <w:rFonts w:ascii="Palatino Linotype" w:eastAsia="MS Mincho" w:hAnsi="Palatino Linotype" w:cs="Arial"/>
          <w:sz w:val="24"/>
          <w:szCs w:val="24"/>
          <w:lang w:val="es-ES_tradnl" w:eastAsia="es-MX"/>
        </w:rPr>
        <w:lastRenderedPageBreak/>
        <w:t xml:space="preserve">Transparencia y Acceso a la Información Pública del Estado de México y Municipios y  </w:t>
      </w:r>
      <w:r w:rsidRPr="001B418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1B4185">
        <w:rPr>
          <w:rFonts w:ascii="Palatino Linotype" w:eastAsia="MS Mincho" w:hAnsi="Palatino Linotype" w:cs="Arial"/>
          <w:sz w:val="24"/>
          <w:szCs w:val="24"/>
          <w:lang w:val="es-ES_tradnl" w:eastAsia="es-MX"/>
        </w:rPr>
        <w:t>.</w:t>
      </w:r>
    </w:p>
    <w:p w14:paraId="6346E18F" w14:textId="77777777" w:rsidR="00846952" w:rsidRPr="001B4185" w:rsidRDefault="00846952" w:rsidP="001B4185">
      <w:pPr>
        <w:spacing w:after="0" w:line="360" w:lineRule="auto"/>
        <w:contextualSpacing/>
        <w:rPr>
          <w:rFonts w:ascii="Palatino Linotype" w:eastAsia="MS Mincho" w:hAnsi="Palatino Linotype" w:cs="Arial"/>
          <w:sz w:val="24"/>
          <w:szCs w:val="24"/>
          <w:lang w:val="es-ES_tradnl" w:eastAsia="es-ES"/>
        </w:rPr>
      </w:pPr>
    </w:p>
    <w:p w14:paraId="31481DBE" w14:textId="77777777"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B4185">
        <w:rPr>
          <w:rFonts w:ascii="Palatino Linotype" w:eastAsia="MS Mincho" w:hAnsi="Palatino Linotype" w:cs="Arial"/>
          <w:sz w:val="24"/>
          <w:szCs w:val="24"/>
          <w:lang w:val="es-ES_tradnl" w:eastAsia="es-ES"/>
        </w:rPr>
        <w:t xml:space="preserve">Respecto de los </w:t>
      </w:r>
      <w:r w:rsidRPr="001B4185">
        <w:rPr>
          <w:rFonts w:ascii="Palatino Linotype" w:eastAsia="MS Mincho" w:hAnsi="Palatino Linotype" w:cs="Arial"/>
          <w:b/>
          <w:sz w:val="24"/>
          <w:szCs w:val="24"/>
          <w:lang w:val="es-ES_tradnl" w:eastAsia="es-ES"/>
        </w:rPr>
        <w:t>préstamos o descuentos</w:t>
      </w:r>
      <w:r w:rsidRPr="001B4185">
        <w:rPr>
          <w:rFonts w:ascii="Palatino Linotype" w:eastAsia="MS Mincho" w:hAnsi="Palatino Linotype" w:cs="Arial"/>
          <w:sz w:val="24"/>
          <w:szCs w:val="24"/>
          <w:lang w:val="es-ES_tradnl" w:eastAsia="es-ES"/>
        </w:rPr>
        <w:t xml:space="preserve"> </w:t>
      </w:r>
      <w:r w:rsidRPr="001B4185">
        <w:rPr>
          <w:rFonts w:ascii="Palatino Linotype" w:eastAsia="MS Mincho" w:hAnsi="Palatino Linotype" w:cs="Arial"/>
          <w:b/>
          <w:sz w:val="24"/>
          <w:szCs w:val="24"/>
          <w:lang w:val="es-ES_tradnl" w:eastAsia="es-ES"/>
        </w:rPr>
        <w:t>de carácter personal</w:t>
      </w:r>
      <w:r w:rsidRPr="001B4185">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1B4185">
        <w:rPr>
          <w:rFonts w:ascii="Palatino Linotype" w:eastAsia="MS Mincho" w:hAnsi="Palatino Linotype" w:cs="Arial"/>
          <w:sz w:val="24"/>
          <w:szCs w:val="24"/>
          <w:lang w:val="es-ES_tradnl" w:eastAsia="es-MX"/>
        </w:rPr>
        <w:t>favorecer  en la transparencia y rendición de cuentas, sino, por el contrario con ello se violentaría la</w:t>
      </w:r>
      <w:r w:rsidRPr="001B4185">
        <w:rPr>
          <w:rFonts w:ascii="Palatino Linotype" w:eastAsia="MS Mincho" w:hAnsi="Palatino Linotype" w:cs="Times New Roman"/>
          <w:sz w:val="24"/>
          <w:szCs w:val="24"/>
          <w:lang w:val="es-ES_tradnl" w:eastAsia="es-ES"/>
        </w:rPr>
        <w:t xml:space="preserve"> </w:t>
      </w:r>
      <w:r w:rsidRPr="001B4185">
        <w:rPr>
          <w:rFonts w:ascii="Palatino Linotype" w:eastAsia="MS Mincho" w:hAnsi="Palatino Linotype" w:cs="Arial"/>
          <w:sz w:val="24"/>
          <w:szCs w:val="24"/>
          <w:lang w:val="es-ES_tradnl" w:eastAsia="es-MX"/>
        </w:rPr>
        <w:t>protección de información confidencial, porque incide en la intimidad de un individuo</w:t>
      </w:r>
      <w:r w:rsidRPr="001B4185">
        <w:rPr>
          <w:rFonts w:ascii="Palatino Linotype" w:eastAsia="MS Mincho" w:hAnsi="Palatino Linotype" w:cs="Times New Roman"/>
          <w:sz w:val="24"/>
          <w:szCs w:val="24"/>
          <w:lang w:val="es-ES_tradnl" w:eastAsia="es-ES"/>
        </w:rPr>
        <w:t xml:space="preserve"> </w:t>
      </w:r>
      <w:r w:rsidRPr="001B4185">
        <w:rPr>
          <w:rFonts w:ascii="Palatino Linotype" w:eastAsia="MS Mincho" w:hAnsi="Palatino Linotype" w:cs="Arial"/>
          <w:sz w:val="24"/>
          <w:szCs w:val="24"/>
          <w:lang w:val="es-ES_tradnl" w:eastAsia="es-MX"/>
        </w:rPr>
        <w:t>identificado.</w:t>
      </w:r>
    </w:p>
    <w:p w14:paraId="36A9BFFD" w14:textId="77777777" w:rsidR="00846952" w:rsidRPr="001B4185" w:rsidRDefault="00846952" w:rsidP="001B4185">
      <w:pPr>
        <w:spacing w:after="0" w:line="360" w:lineRule="auto"/>
        <w:contextualSpacing/>
        <w:rPr>
          <w:rFonts w:ascii="Palatino Linotype" w:eastAsia="MS Mincho" w:hAnsi="Palatino Linotype" w:cs="Arial"/>
          <w:sz w:val="24"/>
          <w:szCs w:val="24"/>
          <w:lang w:val="es-ES_tradnl" w:eastAsia="es-MX"/>
        </w:rPr>
      </w:pPr>
    </w:p>
    <w:p w14:paraId="29372F11" w14:textId="77777777"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B4185">
        <w:rPr>
          <w:rFonts w:ascii="Palatino Linotype" w:eastAsia="MS Mincho" w:hAnsi="Palatino Linotype" w:cs="Arial"/>
          <w:sz w:val="24"/>
          <w:szCs w:val="24"/>
          <w:lang w:val="es-ES_tradnl" w:eastAsia="es-MX"/>
        </w:rPr>
        <w:t xml:space="preserve">Por su parte, el </w:t>
      </w:r>
      <w:r w:rsidRPr="001B4185">
        <w:rPr>
          <w:rFonts w:ascii="Palatino Linotype" w:eastAsia="MS Mincho" w:hAnsi="Palatino Linotype" w:cs="Arial"/>
          <w:sz w:val="24"/>
          <w:szCs w:val="24"/>
          <w:lang w:val="es-ES_tradnl" w:eastAsia="es-ES"/>
        </w:rPr>
        <w:t>artículo 84 de la Ley del Trabajo de los Servidores Públicos del Estado y Municipios, señala:</w:t>
      </w:r>
    </w:p>
    <w:p w14:paraId="45157711" w14:textId="77777777" w:rsidR="00846952" w:rsidRPr="001B4185" w:rsidRDefault="00846952" w:rsidP="001B4185">
      <w:pPr>
        <w:spacing w:after="0" w:line="360" w:lineRule="auto"/>
        <w:jc w:val="both"/>
        <w:rPr>
          <w:rFonts w:ascii="Palatino Linotype" w:eastAsia="MS Mincho" w:hAnsi="Palatino Linotype" w:cs="Arial"/>
          <w:sz w:val="24"/>
          <w:szCs w:val="24"/>
          <w:lang w:val="es-ES_tradnl" w:eastAsia="es-ES"/>
        </w:rPr>
      </w:pPr>
    </w:p>
    <w:p w14:paraId="6385A37C" w14:textId="77777777" w:rsidR="00846952" w:rsidRDefault="00846952" w:rsidP="001B4185">
      <w:pPr>
        <w:tabs>
          <w:tab w:val="left" w:pos="7938"/>
        </w:tabs>
        <w:spacing w:after="0" w:line="360" w:lineRule="auto"/>
        <w:ind w:right="616"/>
        <w:jc w:val="both"/>
        <w:rPr>
          <w:rFonts w:ascii="Palatino Linotype" w:eastAsia="MS Mincho" w:hAnsi="Palatino Linotype" w:cs="Arial"/>
          <w:b/>
          <w:bCs/>
          <w:i/>
          <w:sz w:val="24"/>
          <w:szCs w:val="24"/>
          <w:lang w:val="es-ES_tradnl" w:eastAsia="es-ES"/>
        </w:rPr>
      </w:pPr>
      <w:r w:rsidRPr="001B4185">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14:paraId="1485DF95" w14:textId="77777777" w:rsidR="001B4185" w:rsidRPr="001B4185" w:rsidRDefault="001B4185" w:rsidP="001B4185">
      <w:pPr>
        <w:tabs>
          <w:tab w:val="left" w:pos="7938"/>
        </w:tabs>
        <w:spacing w:after="0" w:line="360" w:lineRule="auto"/>
        <w:ind w:right="616"/>
        <w:jc w:val="both"/>
        <w:rPr>
          <w:rFonts w:ascii="Palatino Linotype" w:eastAsia="MS Mincho" w:hAnsi="Palatino Linotype" w:cs="Arial"/>
          <w:b/>
          <w:bCs/>
          <w:i/>
          <w:sz w:val="24"/>
          <w:szCs w:val="24"/>
          <w:lang w:val="es-ES_tradnl" w:eastAsia="es-ES"/>
        </w:rPr>
      </w:pPr>
    </w:p>
    <w:p w14:paraId="18DDC3DC" w14:textId="77777777" w:rsidR="00846952" w:rsidRPr="001B4185" w:rsidRDefault="00846952" w:rsidP="001B4185">
      <w:pPr>
        <w:tabs>
          <w:tab w:val="left" w:pos="7938"/>
        </w:tabs>
        <w:spacing w:before="240" w:after="0" w:line="360" w:lineRule="auto"/>
        <w:ind w:right="616"/>
        <w:jc w:val="both"/>
        <w:rPr>
          <w:rFonts w:ascii="Palatino Linotype" w:eastAsia="MS Mincho" w:hAnsi="Palatino Linotype" w:cs="Arial"/>
          <w:bCs/>
          <w:i/>
          <w:sz w:val="24"/>
          <w:szCs w:val="24"/>
          <w:lang w:val="es-ES_tradnl" w:eastAsia="es-ES"/>
        </w:rPr>
      </w:pPr>
      <w:r w:rsidRPr="001B4185">
        <w:rPr>
          <w:rFonts w:ascii="Palatino Linotype" w:eastAsia="MS Mincho" w:hAnsi="Palatino Linotype" w:cs="Arial"/>
          <w:bCs/>
          <w:i/>
          <w:sz w:val="24"/>
          <w:szCs w:val="24"/>
          <w:lang w:val="es-ES_tradnl" w:eastAsia="es-ES"/>
        </w:rPr>
        <w:t>I. Gravámenes fiscales relacionados con el sueldo;</w:t>
      </w:r>
    </w:p>
    <w:p w14:paraId="0EAF9369" w14:textId="77777777" w:rsidR="00846952" w:rsidRPr="001B4185" w:rsidRDefault="00846952" w:rsidP="001B4185">
      <w:pPr>
        <w:tabs>
          <w:tab w:val="left" w:pos="7938"/>
        </w:tabs>
        <w:spacing w:before="240" w:after="0" w:line="360" w:lineRule="auto"/>
        <w:ind w:right="616"/>
        <w:jc w:val="both"/>
        <w:rPr>
          <w:rFonts w:ascii="Palatino Linotype" w:eastAsia="MS Mincho" w:hAnsi="Palatino Linotype" w:cs="Arial"/>
          <w:bCs/>
          <w:i/>
          <w:sz w:val="24"/>
          <w:szCs w:val="24"/>
          <w:lang w:val="es-ES_tradnl" w:eastAsia="es-ES"/>
        </w:rPr>
      </w:pPr>
      <w:r w:rsidRPr="001B4185">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14:paraId="00B6D760" w14:textId="77777777" w:rsidR="00846952" w:rsidRPr="001B4185" w:rsidRDefault="00846952" w:rsidP="001B4185">
      <w:pPr>
        <w:tabs>
          <w:tab w:val="left" w:pos="7938"/>
        </w:tabs>
        <w:spacing w:before="240" w:after="0" w:line="360" w:lineRule="auto"/>
        <w:ind w:right="616"/>
        <w:jc w:val="both"/>
        <w:rPr>
          <w:rFonts w:ascii="Palatino Linotype" w:eastAsia="MS Mincho" w:hAnsi="Palatino Linotype" w:cs="Arial"/>
          <w:bCs/>
          <w:i/>
          <w:sz w:val="24"/>
          <w:szCs w:val="24"/>
          <w:lang w:val="es-ES_tradnl" w:eastAsia="es-ES"/>
        </w:rPr>
      </w:pPr>
      <w:r w:rsidRPr="001B4185">
        <w:rPr>
          <w:rFonts w:ascii="Palatino Linotype" w:eastAsia="MS Mincho" w:hAnsi="Palatino Linotype" w:cs="Arial"/>
          <w:bCs/>
          <w:i/>
          <w:sz w:val="24"/>
          <w:szCs w:val="24"/>
          <w:lang w:val="es-ES_tradnl" w:eastAsia="es-ES"/>
        </w:rPr>
        <w:lastRenderedPageBreak/>
        <w:t>III. Cuotas sindicales;</w:t>
      </w:r>
    </w:p>
    <w:p w14:paraId="01712225" w14:textId="77777777" w:rsidR="00846952" w:rsidRPr="001B4185" w:rsidRDefault="00846952" w:rsidP="001B4185">
      <w:pPr>
        <w:tabs>
          <w:tab w:val="left" w:pos="7938"/>
        </w:tabs>
        <w:spacing w:before="240" w:after="0" w:line="360" w:lineRule="auto"/>
        <w:ind w:right="616"/>
        <w:jc w:val="both"/>
        <w:rPr>
          <w:rFonts w:ascii="Palatino Linotype" w:eastAsia="MS Mincho" w:hAnsi="Palatino Linotype" w:cs="Arial"/>
          <w:bCs/>
          <w:i/>
          <w:sz w:val="24"/>
          <w:szCs w:val="24"/>
          <w:lang w:val="es-ES_tradnl" w:eastAsia="es-ES"/>
        </w:rPr>
      </w:pPr>
      <w:r w:rsidRPr="001B4185">
        <w:rPr>
          <w:rFonts w:ascii="Palatino Linotype" w:eastAsia="MS Mincho" w:hAnsi="Palatino Linotype" w:cs="Arial"/>
          <w:bCs/>
          <w:i/>
          <w:sz w:val="24"/>
          <w:szCs w:val="24"/>
          <w:lang w:val="es-ES_tradnl" w:eastAsia="es-ES"/>
        </w:rPr>
        <w:t>IV. Cuotas de aportación a fondos para la constitución de cooperativas y de cajas de ahorro, siempre que el servidor público hubiese manifestado previamente, de manera expresa, su conformidad;</w:t>
      </w:r>
    </w:p>
    <w:p w14:paraId="59E31C6D" w14:textId="78C67702" w:rsidR="001B4185" w:rsidRPr="001B4185" w:rsidRDefault="00846952" w:rsidP="001B4185">
      <w:pPr>
        <w:tabs>
          <w:tab w:val="left" w:pos="7938"/>
        </w:tabs>
        <w:spacing w:before="240" w:after="0" w:line="360" w:lineRule="auto"/>
        <w:ind w:right="616"/>
        <w:jc w:val="both"/>
        <w:rPr>
          <w:rFonts w:ascii="Palatino Linotype" w:eastAsia="MS Mincho" w:hAnsi="Palatino Linotype" w:cs="Arial"/>
          <w:bCs/>
          <w:i/>
          <w:sz w:val="24"/>
          <w:szCs w:val="24"/>
          <w:lang w:val="es-ES_tradnl" w:eastAsia="es-ES"/>
        </w:rPr>
      </w:pPr>
      <w:r w:rsidRPr="001B4185">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14:paraId="2B73D23C" w14:textId="78C67702" w:rsidR="00846952" w:rsidRPr="001B4185" w:rsidRDefault="00846952" w:rsidP="001B4185">
      <w:pPr>
        <w:tabs>
          <w:tab w:val="left" w:pos="7938"/>
        </w:tabs>
        <w:spacing w:before="240" w:after="0" w:line="360" w:lineRule="auto"/>
        <w:ind w:right="616"/>
        <w:jc w:val="both"/>
        <w:rPr>
          <w:rFonts w:ascii="Palatino Linotype" w:eastAsia="MS Mincho" w:hAnsi="Palatino Linotype" w:cs="Arial"/>
          <w:b/>
          <w:bCs/>
          <w:i/>
          <w:sz w:val="24"/>
          <w:szCs w:val="24"/>
          <w:lang w:val="es-ES_tradnl" w:eastAsia="es-ES"/>
        </w:rPr>
      </w:pPr>
      <w:r w:rsidRPr="001B4185">
        <w:rPr>
          <w:rFonts w:ascii="Palatino Linotype" w:eastAsia="MS Mincho"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14:paraId="15550E75" w14:textId="77777777" w:rsidR="00846952" w:rsidRPr="001B4185" w:rsidRDefault="00846952" w:rsidP="001B4185">
      <w:pPr>
        <w:spacing w:before="240" w:after="0" w:line="360" w:lineRule="auto"/>
        <w:ind w:right="616"/>
        <w:jc w:val="both"/>
        <w:rPr>
          <w:rFonts w:ascii="Palatino Linotype" w:eastAsia="MS Mincho" w:hAnsi="Palatino Linotype" w:cs="Arial"/>
          <w:bCs/>
          <w:i/>
          <w:sz w:val="24"/>
          <w:szCs w:val="24"/>
          <w:lang w:val="es-ES_tradnl" w:eastAsia="es-ES"/>
        </w:rPr>
      </w:pPr>
      <w:r w:rsidRPr="001B4185">
        <w:rPr>
          <w:rFonts w:ascii="Palatino Linotype" w:eastAsia="MS Mincho" w:hAnsi="Palatino Linotype" w:cs="Arial"/>
          <w:bCs/>
          <w:i/>
          <w:sz w:val="24"/>
          <w:szCs w:val="24"/>
          <w:lang w:val="es-ES_tradnl" w:eastAsia="es-ES"/>
        </w:rPr>
        <w:t>VII. Faltas de puntualidad o de asistencia injustificadas;</w:t>
      </w:r>
    </w:p>
    <w:p w14:paraId="7B185CFE" w14:textId="77777777" w:rsidR="00846952" w:rsidRPr="001B4185" w:rsidRDefault="00846952" w:rsidP="001B4185">
      <w:pPr>
        <w:spacing w:before="240" w:after="0" w:line="360" w:lineRule="auto"/>
        <w:ind w:right="616"/>
        <w:jc w:val="both"/>
        <w:rPr>
          <w:rFonts w:ascii="Palatino Linotype" w:eastAsia="MS Mincho" w:hAnsi="Palatino Linotype" w:cs="Arial"/>
          <w:bCs/>
          <w:i/>
          <w:sz w:val="24"/>
          <w:szCs w:val="24"/>
          <w:lang w:val="es-ES_tradnl" w:eastAsia="es-ES"/>
        </w:rPr>
      </w:pPr>
      <w:r w:rsidRPr="001B4185">
        <w:rPr>
          <w:rFonts w:ascii="Palatino Linotype" w:eastAsia="MS Mincho" w:hAnsi="Palatino Linotype" w:cs="Arial"/>
          <w:b/>
          <w:bCs/>
          <w:i/>
          <w:sz w:val="24"/>
          <w:szCs w:val="24"/>
          <w:lang w:val="es-ES_tradnl" w:eastAsia="es-ES"/>
        </w:rPr>
        <w:t>VIII. Pensiones alimenticias ordenadas por la autoridad judicial;</w:t>
      </w:r>
      <w:r w:rsidRPr="001B4185">
        <w:rPr>
          <w:rFonts w:ascii="Palatino Linotype" w:eastAsia="MS Mincho" w:hAnsi="Palatino Linotype" w:cs="Arial"/>
          <w:bCs/>
          <w:i/>
          <w:sz w:val="24"/>
          <w:szCs w:val="24"/>
          <w:lang w:val="es-ES_tradnl" w:eastAsia="es-ES"/>
        </w:rPr>
        <w:t xml:space="preserve"> o</w:t>
      </w:r>
    </w:p>
    <w:p w14:paraId="70B468D8" w14:textId="77777777" w:rsidR="00846952" w:rsidRPr="001B4185" w:rsidRDefault="00846952" w:rsidP="001B4185">
      <w:pPr>
        <w:spacing w:before="240" w:after="0" w:line="360" w:lineRule="auto"/>
        <w:ind w:right="616"/>
        <w:jc w:val="both"/>
        <w:rPr>
          <w:rFonts w:ascii="Palatino Linotype" w:eastAsia="MS Mincho" w:hAnsi="Palatino Linotype" w:cs="Arial"/>
          <w:b/>
          <w:bCs/>
          <w:i/>
          <w:sz w:val="24"/>
          <w:szCs w:val="24"/>
          <w:lang w:val="es-ES_tradnl" w:eastAsia="es-ES"/>
        </w:rPr>
      </w:pPr>
      <w:r w:rsidRPr="001B4185">
        <w:rPr>
          <w:rFonts w:ascii="Palatino Linotype" w:eastAsia="MS Mincho" w:hAnsi="Palatino Linotype" w:cs="Arial"/>
          <w:b/>
          <w:bCs/>
          <w:i/>
          <w:sz w:val="24"/>
          <w:szCs w:val="24"/>
          <w:lang w:val="es-ES_tradnl" w:eastAsia="es-ES"/>
        </w:rPr>
        <w:t>IX. Cualquier otro convenido con instituciones de servicios y aceptado por el servidor público.</w:t>
      </w:r>
    </w:p>
    <w:p w14:paraId="542707F3" w14:textId="77777777" w:rsidR="00846952" w:rsidRPr="001B4185" w:rsidRDefault="00846952" w:rsidP="001B4185">
      <w:pPr>
        <w:spacing w:before="240" w:after="0" w:line="360" w:lineRule="auto"/>
        <w:ind w:right="616"/>
        <w:jc w:val="both"/>
        <w:rPr>
          <w:rFonts w:ascii="Palatino Linotype" w:eastAsia="MS Mincho" w:hAnsi="Palatino Linotype" w:cs="Arial"/>
          <w:b/>
          <w:bCs/>
          <w:i/>
          <w:sz w:val="24"/>
          <w:szCs w:val="24"/>
          <w:lang w:val="es-ES_tradnl" w:eastAsia="es-ES"/>
        </w:rPr>
      </w:pPr>
      <w:r w:rsidRPr="001B4185">
        <w:rPr>
          <w:rFonts w:ascii="Palatino Linotype" w:eastAsia="MS Mincho" w:hAnsi="Palatino Linotype" w:cs="Arial"/>
          <w:bCs/>
          <w:i/>
          <w:sz w:val="24"/>
          <w:szCs w:val="24"/>
          <w:lang w:val="es-ES_tradnl" w:eastAsia="es-E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w:t>
      </w:r>
      <w:r w:rsidRPr="001B4185">
        <w:rPr>
          <w:rFonts w:ascii="Palatino Linotype" w:eastAsia="MS Mincho" w:hAnsi="Palatino Linotype" w:cs="Arial"/>
          <w:bCs/>
          <w:i/>
          <w:sz w:val="24"/>
          <w:szCs w:val="24"/>
          <w:lang w:val="es-ES_tradnl" w:eastAsia="es-ES"/>
        </w:rPr>
        <w:lastRenderedPageBreak/>
        <w:t>posible el derecho constitucional a una vivienda digna, o se refieran a lo establecido en la fracción VIII de este artículo, en que se ajustará a lo determinado por la autoridad judicial.”</w:t>
      </w:r>
    </w:p>
    <w:p w14:paraId="7868DB40" w14:textId="77777777" w:rsidR="00846952" w:rsidRPr="001B4185" w:rsidRDefault="00846952" w:rsidP="001B4185">
      <w:pPr>
        <w:spacing w:after="0" w:line="360" w:lineRule="auto"/>
        <w:jc w:val="both"/>
        <w:rPr>
          <w:rFonts w:ascii="Palatino Linotype" w:eastAsia="MS Mincho" w:hAnsi="Palatino Linotype" w:cs="Arial"/>
          <w:sz w:val="24"/>
          <w:szCs w:val="24"/>
          <w:lang w:val="es-ES_tradnl" w:eastAsia="es-ES"/>
        </w:rPr>
      </w:pPr>
    </w:p>
    <w:p w14:paraId="69B02E9E" w14:textId="77777777"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1B4185">
        <w:rPr>
          <w:rFonts w:ascii="Palatino Linotype" w:eastAsia="MS Mincho" w:hAnsi="Palatino Linotype" w:cs="Arial"/>
          <w:sz w:val="24"/>
          <w:szCs w:val="24"/>
          <w:lang w:val="es-ES_tradnl"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6F953B8" w14:textId="77777777" w:rsidR="00846952" w:rsidRPr="001B4185" w:rsidRDefault="00846952" w:rsidP="001B4185">
      <w:pPr>
        <w:spacing w:after="0" w:line="360" w:lineRule="auto"/>
        <w:contextualSpacing/>
        <w:jc w:val="both"/>
        <w:rPr>
          <w:rFonts w:ascii="Palatino Linotype" w:eastAsia="MS Mincho" w:hAnsi="Palatino Linotype" w:cs="Arial"/>
          <w:sz w:val="24"/>
          <w:szCs w:val="24"/>
          <w:lang w:val="es-ES_tradnl" w:eastAsia="es-ES"/>
        </w:rPr>
      </w:pPr>
    </w:p>
    <w:p w14:paraId="460D7809" w14:textId="77777777"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1B4185">
        <w:rPr>
          <w:rFonts w:ascii="Palatino Linotype" w:eastAsia="MS Mincho" w:hAnsi="Palatino Linotype" w:cs="Arial"/>
          <w:sz w:val="24"/>
          <w:szCs w:val="24"/>
          <w:lang w:val="es-ES_tradnl" w:eastAsia="es-ES"/>
        </w:rPr>
        <w:t xml:space="preserve">Por ende, en el presente caso, </w:t>
      </w:r>
      <w:r w:rsidRPr="001B4185">
        <w:rPr>
          <w:rFonts w:ascii="Palatino Linotype" w:eastAsia="MS Mincho" w:hAnsi="Palatino Linotype" w:cs="Arial"/>
          <w:b/>
          <w:sz w:val="24"/>
          <w:szCs w:val="24"/>
          <w:lang w:val="es-ES_tradnl" w:eastAsia="es-ES"/>
        </w:rPr>
        <w:t>EL SUJETO OBLIGADO</w:t>
      </w:r>
      <w:r w:rsidRPr="001B4185">
        <w:rPr>
          <w:rFonts w:ascii="Palatino Linotype" w:eastAsia="MS Mincho" w:hAnsi="Palatino Linotype" w:cs="Arial"/>
          <w:sz w:val="24"/>
          <w:szCs w:val="24"/>
          <w:lang w:val="es-ES_tradnl" w:eastAsia="es-ES"/>
        </w:rPr>
        <w:t xml:space="preserve"> debe </w:t>
      </w:r>
      <w:r w:rsidRPr="001B4185">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B4185">
        <w:rPr>
          <w:rFonts w:ascii="Palatino Linotype" w:eastAsia="MS Mincho" w:hAnsi="Palatino Linotype" w:cs="Arial"/>
          <w:b/>
          <w:sz w:val="24"/>
          <w:szCs w:val="24"/>
          <w:lang w:val="es-ES_tradnl" w:eastAsia="es-MX"/>
        </w:rPr>
        <w:t>EL SUJETO OBLIGADO</w:t>
      </w:r>
      <w:r w:rsidRPr="001B4185">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1B4185">
        <w:rPr>
          <w:rFonts w:ascii="Palatino Linotype" w:eastAsia="MS Mincho" w:hAnsi="Palatino Linotype" w:cs="Arial"/>
          <w:b/>
          <w:sz w:val="24"/>
          <w:szCs w:val="24"/>
          <w:lang w:val="es-ES_tradnl" w:eastAsia="es-MX"/>
        </w:rPr>
        <w:t>SUJETO OBLIGADO</w:t>
      </w:r>
      <w:r w:rsidRPr="001B4185">
        <w:rPr>
          <w:rFonts w:ascii="Palatino Linotype" w:eastAsia="MS Mincho" w:hAnsi="Palatino Linotype" w:cs="Arial"/>
          <w:sz w:val="24"/>
          <w:szCs w:val="24"/>
          <w:lang w:val="es-ES_tradnl" w:eastAsia="es-MX"/>
        </w:rPr>
        <w:t xml:space="preserve">, teniendo el deber los primeros, de presentar ante la Unidad de Transparencia la propuesta de clasificación de la información, para que luego ésta se presente ante el Comité de </w:t>
      </w:r>
      <w:r w:rsidRPr="001B4185">
        <w:rPr>
          <w:rFonts w:ascii="Palatino Linotype" w:eastAsia="MS Mincho" w:hAnsi="Palatino Linotype" w:cs="Arial"/>
          <w:sz w:val="24"/>
          <w:szCs w:val="24"/>
          <w:lang w:val="es-ES_tradnl" w:eastAsia="es-MX"/>
        </w:rPr>
        <w:lastRenderedPageBreak/>
        <w:t>Transparencia de así resultar procedente el proyecto de clasificación de la información y finalmente sea éste último quien apruebe, modifique o revoque la clasificación de la información solicitada</w:t>
      </w:r>
      <w:r w:rsidRPr="001B4185">
        <w:rPr>
          <w:rFonts w:ascii="Palatino Linotype" w:eastAsia="MS Mincho" w:hAnsi="Palatino Linotype" w:cs="Arial"/>
          <w:color w:val="FF0000"/>
          <w:sz w:val="24"/>
          <w:szCs w:val="24"/>
          <w:lang w:val="es-ES_tradnl" w:eastAsia="es-MX"/>
        </w:rPr>
        <w:t>.</w:t>
      </w:r>
    </w:p>
    <w:p w14:paraId="0DC2C1F8" w14:textId="77777777" w:rsidR="00846952" w:rsidRPr="001B4185" w:rsidRDefault="00846952" w:rsidP="001B4185">
      <w:pPr>
        <w:spacing w:after="0" w:line="360" w:lineRule="auto"/>
        <w:jc w:val="both"/>
        <w:rPr>
          <w:rFonts w:ascii="Palatino Linotype" w:eastAsia="Calibri" w:hAnsi="Palatino Linotype" w:cs="Arial"/>
          <w:bCs/>
          <w:sz w:val="24"/>
          <w:szCs w:val="24"/>
          <w:lang w:val="es-ES_tradnl" w:eastAsia="es-ES"/>
        </w:rPr>
      </w:pPr>
    </w:p>
    <w:p w14:paraId="039812A0"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B4185">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0F3B32" w14:textId="77777777" w:rsidR="00846952" w:rsidRPr="001B4185" w:rsidRDefault="00846952" w:rsidP="001B4185">
      <w:pPr>
        <w:spacing w:after="0" w:line="360" w:lineRule="auto"/>
        <w:contextualSpacing/>
        <w:jc w:val="both"/>
        <w:rPr>
          <w:rFonts w:ascii="Palatino Linotype" w:eastAsia="Calibri" w:hAnsi="Palatino Linotype" w:cs="Arial"/>
          <w:bCs/>
          <w:sz w:val="24"/>
          <w:szCs w:val="24"/>
          <w:lang w:val="es-ES_tradnl" w:eastAsia="es-ES"/>
        </w:rPr>
      </w:pPr>
    </w:p>
    <w:p w14:paraId="6F5EDA68" w14:textId="77777777" w:rsidR="00846952" w:rsidRPr="001B4185" w:rsidRDefault="00846952" w:rsidP="001B418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B4185">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w:t>
      </w:r>
      <w:r w:rsidRPr="001B4185">
        <w:rPr>
          <w:rFonts w:ascii="Palatino Linotype" w:eastAsia="Calibri" w:hAnsi="Palatino Linotype" w:cs="Arial"/>
          <w:bCs/>
          <w:sz w:val="24"/>
          <w:szCs w:val="24"/>
          <w:lang w:val="es-ES_tradnl" w:eastAsia="es-ES"/>
        </w:rPr>
        <w:lastRenderedPageBreak/>
        <w:t>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4EDC1B1" w14:textId="77777777" w:rsidR="00846952" w:rsidRPr="001B4185" w:rsidRDefault="00846952" w:rsidP="001B4185">
      <w:pPr>
        <w:spacing w:after="0" w:line="360" w:lineRule="auto"/>
        <w:contextualSpacing/>
        <w:jc w:val="both"/>
        <w:rPr>
          <w:rFonts w:ascii="Palatino Linotype" w:eastAsia="Calibri" w:hAnsi="Palatino Linotype" w:cs="Arial"/>
          <w:bCs/>
          <w:sz w:val="24"/>
          <w:szCs w:val="24"/>
          <w:lang w:val="es-ES_tradnl" w:eastAsia="es-ES"/>
        </w:rPr>
      </w:pPr>
    </w:p>
    <w:p w14:paraId="502C6B28" w14:textId="77777777"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B4185">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A2B3C1B" w14:textId="77777777" w:rsidR="00846952" w:rsidRPr="001B4185" w:rsidRDefault="00846952" w:rsidP="001B4185">
      <w:pPr>
        <w:spacing w:after="0" w:line="360" w:lineRule="auto"/>
        <w:ind w:right="-93"/>
        <w:contextualSpacing/>
        <w:jc w:val="both"/>
        <w:rPr>
          <w:rFonts w:ascii="Palatino Linotype" w:eastAsia="MS Mincho" w:hAnsi="Palatino Linotype" w:cs="Times New Roman"/>
          <w:sz w:val="24"/>
          <w:szCs w:val="24"/>
          <w:lang w:val="es-ES_tradnl" w:eastAsia="es-ES"/>
        </w:rPr>
      </w:pPr>
      <w:bookmarkStart w:id="112" w:name="_Toc454968928"/>
      <w:bookmarkStart w:id="113" w:name="_Toc455743517"/>
      <w:bookmarkStart w:id="114" w:name="_Toc458016386"/>
      <w:bookmarkStart w:id="115" w:name="_Toc461555893"/>
      <w:bookmarkStart w:id="116" w:name="_Toc462307690"/>
      <w:bookmarkStart w:id="117" w:name="_Toc475005143"/>
      <w:bookmarkStart w:id="118" w:name="_Toc499659080"/>
      <w:bookmarkEnd w:id="60"/>
      <w:bookmarkEnd w:id="61"/>
      <w:bookmarkEnd w:id="62"/>
      <w:bookmarkEnd w:id="63"/>
      <w:bookmarkEnd w:id="64"/>
      <w:bookmarkEnd w:id="65"/>
      <w:bookmarkEnd w:id="66"/>
      <w:bookmarkEnd w:id="67"/>
    </w:p>
    <w:p w14:paraId="11BAEEA2" w14:textId="62EA775D" w:rsidR="00846952" w:rsidRPr="001B4185" w:rsidRDefault="00846952" w:rsidP="001B418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B4185">
        <w:rPr>
          <w:rFonts w:ascii="Palatino Linotype" w:eastAsia="Times New Roman" w:hAnsi="Palatino Linotype"/>
          <w:sz w:val="24"/>
          <w:szCs w:val="24"/>
          <w:lang w:val="es-ES_tradnl" w:eastAsia="es-ES"/>
        </w:rPr>
        <w:t xml:space="preserve">Consecuentemente, en términos del artículo </w:t>
      </w:r>
      <w:r w:rsidR="00C601B9" w:rsidRPr="001B4185">
        <w:rPr>
          <w:rFonts w:ascii="Palatino Linotype" w:eastAsia="Times New Roman" w:hAnsi="Palatino Linotype"/>
          <w:b/>
          <w:sz w:val="24"/>
          <w:szCs w:val="24"/>
          <w:lang w:val="es-ES_tradnl" w:eastAsia="es-ES"/>
        </w:rPr>
        <w:t>186 fracción III</w:t>
      </w:r>
      <w:r w:rsidRPr="001B4185">
        <w:rPr>
          <w:rFonts w:ascii="Palatino Linotype" w:eastAsia="Times New Roman" w:hAnsi="Palatino Linotype"/>
          <w:sz w:val="24"/>
          <w:szCs w:val="24"/>
          <w:lang w:val="es-ES_tradnl" w:eastAsia="es-ES"/>
        </w:rPr>
        <w:t xml:space="preserve"> este Pleno determina </w:t>
      </w:r>
      <w:r w:rsidR="00C601B9" w:rsidRPr="001B4185">
        <w:rPr>
          <w:rFonts w:ascii="Palatino Linotype" w:eastAsia="Times New Roman" w:hAnsi="Palatino Linotype"/>
          <w:b/>
          <w:sz w:val="24"/>
          <w:szCs w:val="24"/>
          <w:lang w:val="es-ES_tradnl" w:eastAsia="es-ES"/>
        </w:rPr>
        <w:t>MODIFICA</w:t>
      </w:r>
      <w:r w:rsidRPr="001B4185">
        <w:rPr>
          <w:rFonts w:ascii="Palatino Linotype" w:eastAsia="Times New Roman" w:hAnsi="Palatino Linotype"/>
          <w:b/>
          <w:sz w:val="24"/>
          <w:szCs w:val="24"/>
          <w:lang w:val="es-ES_tradnl" w:eastAsia="es-ES"/>
        </w:rPr>
        <w:t>R</w:t>
      </w:r>
      <w:r w:rsidRPr="001B4185">
        <w:rPr>
          <w:rFonts w:ascii="Palatino Linotype" w:eastAsia="Times New Roman" w:hAnsi="Palatino Linotype"/>
          <w:sz w:val="24"/>
          <w:szCs w:val="24"/>
          <w:lang w:val="es-ES_tradnl" w:eastAsia="es-ES"/>
        </w:rPr>
        <w:t xml:space="preserve"> </w:t>
      </w:r>
      <w:r w:rsidR="00C601B9" w:rsidRPr="001B4185">
        <w:rPr>
          <w:rFonts w:ascii="Palatino Linotype" w:eastAsia="Times New Roman" w:hAnsi="Palatino Linotype"/>
          <w:sz w:val="24"/>
          <w:szCs w:val="24"/>
          <w:lang w:val="es-ES_tradnl" w:eastAsia="es-ES"/>
        </w:rPr>
        <w:t>la respuesta d</w:t>
      </w:r>
      <w:r w:rsidRPr="001B4185">
        <w:rPr>
          <w:rFonts w:ascii="Palatino Linotype" w:eastAsia="Times New Roman" w:hAnsi="Palatino Linotype"/>
          <w:sz w:val="24"/>
          <w:szCs w:val="24"/>
          <w:lang w:val="es-ES_tradnl" w:eastAsia="es-ES"/>
        </w:rPr>
        <w:t xml:space="preserve">el presente recurso de revisión, </w:t>
      </w:r>
      <w:r w:rsidRPr="001B4185">
        <w:rPr>
          <w:rFonts w:ascii="Palatino Linotype" w:eastAsia="MS Mincho" w:hAnsi="Palatino Linotype" w:cs="Times New Roman"/>
          <w:sz w:val="24"/>
          <w:szCs w:val="24"/>
          <w:lang w:val="es-ES_tradnl" w:eastAsia="es-ES"/>
        </w:rPr>
        <w:t xml:space="preserve">toda vez </w:t>
      </w:r>
      <w:r w:rsidRPr="001B4185">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14:paraId="4B6172F3" w14:textId="77777777" w:rsidR="00846952" w:rsidRPr="001B4185" w:rsidRDefault="00846952" w:rsidP="001B4185">
      <w:pPr>
        <w:spacing w:after="0" w:line="360" w:lineRule="auto"/>
        <w:ind w:right="49"/>
        <w:contextualSpacing/>
        <w:jc w:val="both"/>
        <w:rPr>
          <w:rFonts w:ascii="Palatino Linotype" w:eastAsia="Times New Roman" w:hAnsi="Palatino Linotype"/>
          <w:sz w:val="24"/>
          <w:szCs w:val="24"/>
          <w:lang w:val="es-ES_tradnl" w:eastAsia="es-ES"/>
        </w:rPr>
      </w:pPr>
    </w:p>
    <w:p w14:paraId="7483B3A8" w14:textId="77777777" w:rsidR="00846952" w:rsidRPr="001B4185" w:rsidRDefault="00846952" w:rsidP="001B4185">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sidRPr="001B4185">
        <w:rPr>
          <w:rFonts w:ascii="Palatino Linotype" w:eastAsia="Times New Roman" w:hAnsi="Palatino Linotype"/>
          <w:sz w:val="24"/>
          <w:szCs w:val="24"/>
          <w:lang w:val="es-ES_tradnl" w:eastAsia="es-ES"/>
        </w:rPr>
        <w:t xml:space="preserve">Por lo anteriormente expuesto y fundado este </w:t>
      </w:r>
      <w:r w:rsidRPr="001B4185">
        <w:rPr>
          <w:rFonts w:ascii="Palatino Linotype" w:eastAsia="Times New Roman" w:hAnsi="Palatino Linotype"/>
          <w:b/>
          <w:sz w:val="24"/>
          <w:szCs w:val="24"/>
          <w:lang w:val="es-ES_tradnl" w:eastAsia="es-ES"/>
        </w:rPr>
        <w:t>ÓRGANO GARANTE</w:t>
      </w:r>
      <w:r w:rsidRPr="001B4185">
        <w:rPr>
          <w:rFonts w:ascii="Palatino Linotype" w:eastAsia="Times New Roman" w:hAnsi="Palatino Linotype"/>
          <w:sz w:val="24"/>
          <w:szCs w:val="24"/>
          <w:lang w:val="es-ES_tradnl" w:eastAsia="es-ES"/>
        </w:rPr>
        <w:t xml:space="preserve"> emite los siguientes.</w:t>
      </w:r>
    </w:p>
    <w:p w14:paraId="7B903CFF" w14:textId="77777777" w:rsidR="00846952" w:rsidRPr="001B4185" w:rsidRDefault="00846952" w:rsidP="001B4185">
      <w:pPr>
        <w:spacing w:after="0" w:line="360" w:lineRule="auto"/>
        <w:ind w:right="49"/>
        <w:jc w:val="both"/>
        <w:rPr>
          <w:rFonts w:ascii="Palatino Linotype" w:eastAsia="Times New Roman" w:hAnsi="Palatino Linotype"/>
          <w:sz w:val="24"/>
          <w:szCs w:val="24"/>
          <w:lang w:val="es-ES_tradnl" w:eastAsia="es-ES"/>
        </w:rPr>
      </w:pPr>
    </w:p>
    <w:p w14:paraId="67810456" w14:textId="77777777" w:rsidR="00846952" w:rsidRPr="001B4185" w:rsidRDefault="00846952" w:rsidP="001B4185">
      <w:pPr>
        <w:spacing w:after="0" w:line="360" w:lineRule="auto"/>
        <w:ind w:right="49"/>
        <w:jc w:val="both"/>
        <w:rPr>
          <w:rFonts w:ascii="Palatino Linotype" w:eastAsia="Times New Roman" w:hAnsi="Palatino Linotype"/>
          <w:sz w:val="24"/>
          <w:szCs w:val="24"/>
          <w:lang w:val="es-ES_tradnl" w:eastAsia="es-ES"/>
        </w:rPr>
      </w:pPr>
    </w:p>
    <w:p w14:paraId="43BD3CD2" w14:textId="77777777" w:rsidR="00C601B9" w:rsidRPr="001B4185" w:rsidRDefault="00C601B9" w:rsidP="001B4185">
      <w:pPr>
        <w:spacing w:after="0" w:line="360" w:lineRule="auto"/>
        <w:ind w:right="49"/>
        <w:jc w:val="both"/>
        <w:rPr>
          <w:rFonts w:ascii="Palatino Linotype" w:eastAsia="Times New Roman" w:hAnsi="Palatino Linotype"/>
          <w:sz w:val="24"/>
          <w:szCs w:val="24"/>
          <w:lang w:val="es-ES_tradnl" w:eastAsia="es-ES"/>
        </w:rPr>
      </w:pPr>
    </w:p>
    <w:p w14:paraId="4DD321B9" w14:textId="77777777" w:rsidR="00C601B9" w:rsidRPr="001B4185" w:rsidRDefault="00C601B9" w:rsidP="001B4185">
      <w:pPr>
        <w:spacing w:after="0" w:line="360" w:lineRule="auto"/>
        <w:ind w:right="49"/>
        <w:jc w:val="both"/>
        <w:rPr>
          <w:rFonts w:ascii="Palatino Linotype" w:eastAsia="Times New Roman" w:hAnsi="Palatino Linotype"/>
          <w:sz w:val="24"/>
          <w:szCs w:val="24"/>
          <w:lang w:val="es-ES_tradnl" w:eastAsia="es-ES"/>
        </w:rPr>
      </w:pPr>
    </w:p>
    <w:p w14:paraId="1AA86C8A" w14:textId="77777777" w:rsidR="00C601B9" w:rsidRPr="001B4185" w:rsidRDefault="00C601B9" w:rsidP="001B4185">
      <w:pPr>
        <w:spacing w:after="0" w:line="360" w:lineRule="auto"/>
        <w:ind w:right="49"/>
        <w:jc w:val="both"/>
        <w:rPr>
          <w:rFonts w:ascii="Palatino Linotype" w:eastAsia="Times New Roman" w:hAnsi="Palatino Linotype"/>
          <w:sz w:val="24"/>
          <w:szCs w:val="24"/>
          <w:lang w:val="es-ES_tradnl" w:eastAsia="es-ES"/>
        </w:rPr>
      </w:pPr>
    </w:p>
    <w:p w14:paraId="7F0944CE" w14:textId="77777777" w:rsidR="00846952" w:rsidRPr="001B4185" w:rsidRDefault="00846952" w:rsidP="001B4185">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119" w:name="_Toc447183492"/>
      <w:bookmarkStart w:id="120" w:name="_Toc450120667"/>
      <w:bookmarkStart w:id="121" w:name="_Toc461555895"/>
      <w:bookmarkEnd w:id="112"/>
      <w:bookmarkEnd w:id="113"/>
      <w:bookmarkEnd w:id="114"/>
      <w:bookmarkEnd w:id="115"/>
      <w:bookmarkEnd w:id="116"/>
      <w:bookmarkEnd w:id="117"/>
      <w:bookmarkEnd w:id="118"/>
      <w:r w:rsidRPr="001B4185">
        <w:rPr>
          <w:rFonts w:ascii="Palatino Linotype" w:eastAsia="Calibri" w:hAnsi="Palatino Linotype" w:cstheme="majorBidi"/>
          <w:b/>
          <w:sz w:val="24"/>
          <w:szCs w:val="24"/>
          <w:lang w:val="es-ES" w:eastAsia="es-ES"/>
        </w:rPr>
        <w:lastRenderedPageBreak/>
        <w:tab/>
      </w:r>
      <w:bookmarkStart w:id="122" w:name="_Toc7008059"/>
      <w:r w:rsidRPr="001B4185">
        <w:rPr>
          <w:rFonts w:ascii="Palatino Linotype" w:eastAsia="Calibri" w:hAnsi="Palatino Linotype" w:cstheme="majorBidi"/>
          <w:b/>
          <w:sz w:val="24"/>
          <w:szCs w:val="24"/>
          <w:lang w:val="es-ES" w:eastAsia="es-ES"/>
        </w:rPr>
        <w:t>R E S O L U T I V O S</w:t>
      </w:r>
      <w:bookmarkEnd w:id="119"/>
      <w:bookmarkEnd w:id="120"/>
      <w:bookmarkEnd w:id="121"/>
      <w:bookmarkEnd w:id="122"/>
      <w:r w:rsidRPr="001B4185">
        <w:rPr>
          <w:rFonts w:ascii="Palatino Linotype" w:eastAsia="Calibri" w:hAnsi="Palatino Linotype" w:cstheme="majorBidi"/>
          <w:b/>
          <w:sz w:val="24"/>
          <w:szCs w:val="24"/>
          <w:lang w:val="es-ES" w:eastAsia="es-ES"/>
        </w:rPr>
        <w:t xml:space="preserve"> </w:t>
      </w:r>
    </w:p>
    <w:p w14:paraId="21A18B8C" w14:textId="77777777" w:rsidR="00846952" w:rsidRPr="001B4185" w:rsidRDefault="00846952" w:rsidP="001B4185">
      <w:pPr>
        <w:spacing w:after="0" w:line="360" w:lineRule="auto"/>
        <w:ind w:right="-142"/>
        <w:rPr>
          <w:rFonts w:ascii="Palatino Linotype" w:eastAsiaTheme="minorEastAsia" w:hAnsi="Palatino Linotype"/>
          <w:sz w:val="24"/>
          <w:szCs w:val="24"/>
          <w:lang w:val="es-ES" w:eastAsia="es-ES"/>
        </w:rPr>
      </w:pPr>
    </w:p>
    <w:p w14:paraId="4D734550" w14:textId="7E966B61" w:rsidR="00846952" w:rsidRDefault="00846952" w:rsidP="001B4185">
      <w:pPr>
        <w:spacing w:after="0" w:line="360" w:lineRule="auto"/>
        <w:ind w:right="-142"/>
        <w:jc w:val="both"/>
        <w:rPr>
          <w:rFonts w:ascii="Palatino Linotype" w:hAnsi="Palatino Linotype" w:cs="Arial"/>
          <w:bCs/>
          <w:sz w:val="24"/>
          <w:szCs w:val="24"/>
          <w:lang w:eastAsia="es-MX"/>
        </w:rPr>
      </w:pPr>
      <w:r w:rsidRPr="001B4185">
        <w:rPr>
          <w:rFonts w:ascii="Palatino Linotype" w:eastAsia="Times New Roman" w:hAnsi="Palatino Linotype" w:cs="Arial"/>
          <w:b/>
          <w:sz w:val="24"/>
          <w:szCs w:val="24"/>
          <w:lang w:val="es-ES_tradnl" w:eastAsia="es-ES"/>
        </w:rPr>
        <w:t>PRIMERO</w:t>
      </w:r>
      <w:r w:rsidRPr="001B4185">
        <w:rPr>
          <w:rFonts w:ascii="Palatino Linotype" w:eastAsia="Times New Roman" w:hAnsi="Palatino Linotype" w:cs="Arial"/>
          <w:sz w:val="24"/>
          <w:szCs w:val="24"/>
          <w:lang w:val="es-ES" w:eastAsia="es-ES"/>
        </w:rPr>
        <w:t xml:space="preserve">. </w:t>
      </w:r>
      <w:r w:rsidRPr="001B4185">
        <w:rPr>
          <w:rFonts w:ascii="Palatino Linotype" w:eastAsia="Times New Roman" w:hAnsi="Palatino Linotype" w:cs="Arial"/>
          <w:sz w:val="24"/>
          <w:szCs w:val="24"/>
        </w:rPr>
        <w:t xml:space="preserve">Resultan </w:t>
      </w:r>
      <w:r w:rsidR="00F25102" w:rsidRPr="001B4185">
        <w:rPr>
          <w:rFonts w:ascii="Palatino Linotype" w:eastAsia="Times New Roman" w:hAnsi="Palatino Linotype" w:cs="Arial"/>
          <w:sz w:val="24"/>
          <w:szCs w:val="24"/>
        </w:rPr>
        <w:t xml:space="preserve">parcialmente </w:t>
      </w:r>
      <w:r w:rsidRPr="001B4185">
        <w:rPr>
          <w:rFonts w:ascii="Palatino Linotype" w:eastAsia="Times New Roman" w:hAnsi="Palatino Linotype" w:cs="Arial"/>
          <w:sz w:val="24"/>
          <w:szCs w:val="24"/>
        </w:rPr>
        <w:t>fundadas las</w:t>
      </w:r>
      <w:r w:rsidRPr="001B4185">
        <w:rPr>
          <w:rFonts w:ascii="Palatino Linotype" w:eastAsia="Times New Roman" w:hAnsi="Palatino Linotype" w:cs="Arial"/>
          <w:b/>
          <w:sz w:val="24"/>
          <w:szCs w:val="24"/>
        </w:rPr>
        <w:t xml:space="preserve"> </w:t>
      </w:r>
      <w:r w:rsidRPr="001B4185">
        <w:rPr>
          <w:rFonts w:ascii="Palatino Linotype" w:eastAsia="Times New Roman" w:hAnsi="Palatino Linotype" w:cs="Arial"/>
          <w:sz w:val="24"/>
          <w:szCs w:val="24"/>
          <w:lang w:val="es-ES"/>
        </w:rPr>
        <w:t xml:space="preserve">razones o motivos de inconformidad hechos valer </w:t>
      </w:r>
      <w:r w:rsidRPr="001B4185">
        <w:rPr>
          <w:rFonts w:ascii="Palatino Linotype" w:eastAsia="Calibri" w:hAnsi="Palatino Linotype" w:cs="Arial"/>
          <w:sz w:val="24"/>
          <w:szCs w:val="24"/>
          <w:lang w:val="es-ES"/>
        </w:rPr>
        <w:t xml:space="preserve">en el recurso de revisión </w:t>
      </w:r>
      <w:r w:rsidRPr="001B4185">
        <w:rPr>
          <w:rFonts w:ascii="Palatino Linotype" w:eastAsia="Calibri" w:hAnsi="Palatino Linotype" w:cs="Arial"/>
          <w:b/>
          <w:sz w:val="24"/>
          <w:szCs w:val="24"/>
          <w:lang w:val="es-ES"/>
        </w:rPr>
        <w:t>00623</w:t>
      </w:r>
      <w:r w:rsidRPr="001B4185">
        <w:rPr>
          <w:rFonts w:ascii="Palatino Linotype" w:hAnsi="Palatino Linotype" w:cs="Arial"/>
          <w:b/>
          <w:bCs/>
          <w:sz w:val="24"/>
          <w:szCs w:val="24"/>
        </w:rPr>
        <w:t>/INFOEM/IP/RR/2019</w:t>
      </w:r>
      <w:r w:rsidRPr="001B4185">
        <w:rPr>
          <w:rFonts w:ascii="Palatino Linotype" w:hAnsi="Palatino Linotype" w:cs="Arial"/>
          <w:b/>
          <w:bCs/>
          <w:sz w:val="24"/>
          <w:szCs w:val="24"/>
          <w:lang w:eastAsia="es-MX"/>
        </w:rPr>
        <w:t xml:space="preserve"> </w:t>
      </w:r>
      <w:r w:rsidRPr="001B4185">
        <w:rPr>
          <w:rFonts w:ascii="Palatino Linotype" w:hAnsi="Palatino Linotype" w:cs="Arial"/>
          <w:bCs/>
          <w:sz w:val="24"/>
          <w:szCs w:val="24"/>
          <w:lang w:eastAsia="es-MX"/>
        </w:rPr>
        <w:t xml:space="preserve">en términos de los </w:t>
      </w:r>
      <w:r w:rsidRPr="001B4185">
        <w:rPr>
          <w:rFonts w:ascii="Palatino Linotype" w:hAnsi="Palatino Linotype" w:cs="Arial"/>
          <w:b/>
          <w:bCs/>
          <w:sz w:val="24"/>
          <w:szCs w:val="24"/>
          <w:lang w:eastAsia="es-MX"/>
        </w:rPr>
        <w:t xml:space="preserve">Considerandos CUARTO y QUINTO </w:t>
      </w:r>
      <w:r w:rsidRPr="001B4185">
        <w:rPr>
          <w:rFonts w:ascii="Palatino Linotype" w:hAnsi="Palatino Linotype" w:cs="Arial"/>
          <w:bCs/>
          <w:sz w:val="24"/>
          <w:szCs w:val="24"/>
          <w:lang w:eastAsia="es-MX"/>
        </w:rPr>
        <w:t>de la presente resolución</w:t>
      </w:r>
      <w:r w:rsidR="00F25102" w:rsidRPr="001B4185">
        <w:rPr>
          <w:rFonts w:ascii="Palatino Linotype" w:hAnsi="Palatino Linotype" w:cs="Arial"/>
          <w:bCs/>
          <w:sz w:val="24"/>
          <w:szCs w:val="24"/>
          <w:lang w:eastAsia="es-MX"/>
        </w:rPr>
        <w:t>.</w:t>
      </w:r>
    </w:p>
    <w:p w14:paraId="04640D7F" w14:textId="77777777" w:rsidR="001B4185" w:rsidRPr="001B4185" w:rsidRDefault="001B4185" w:rsidP="001B4185">
      <w:pPr>
        <w:spacing w:after="0" w:line="360" w:lineRule="auto"/>
        <w:ind w:right="-142"/>
        <w:jc w:val="both"/>
        <w:rPr>
          <w:rFonts w:ascii="Palatino Linotype" w:eastAsia="Times New Roman" w:hAnsi="Palatino Linotype" w:cs="Arial"/>
          <w:sz w:val="24"/>
          <w:szCs w:val="24"/>
          <w:lang w:val="es-ES" w:eastAsia="es-ES"/>
        </w:rPr>
      </w:pPr>
    </w:p>
    <w:p w14:paraId="5A36E487" w14:textId="26E8F232" w:rsidR="00846952" w:rsidRPr="001B4185" w:rsidRDefault="00846952" w:rsidP="001B4185">
      <w:pPr>
        <w:spacing w:after="0" w:line="360" w:lineRule="auto"/>
        <w:ind w:right="-142"/>
        <w:jc w:val="both"/>
        <w:rPr>
          <w:rFonts w:ascii="Palatino Linotype" w:eastAsia="Calibri" w:hAnsi="Palatino Linotype" w:cs="Arial"/>
          <w:sz w:val="24"/>
          <w:szCs w:val="24"/>
          <w:lang w:val="es-ES" w:eastAsia="es-ES"/>
        </w:rPr>
      </w:pPr>
      <w:r w:rsidRPr="001B4185">
        <w:rPr>
          <w:rFonts w:ascii="Palatino Linotype" w:eastAsiaTheme="minorEastAsia" w:hAnsi="Palatino Linotype"/>
          <w:b/>
          <w:sz w:val="24"/>
          <w:szCs w:val="24"/>
          <w:lang w:val="es-ES_tradnl" w:eastAsia="es-ES"/>
        </w:rPr>
        <w:t>SEGUNDO.</w:t>
      </w:r>
      <w:r w:rsidRPr="001B4185">
        <w:rPr>
          <w:rFonts w:ascii="Palatino Linotype" w:eastAsiaTheme="majorEastAsia" w:hAnsi="Palatino Linotype" w:cstheme="majorBidi"/>
          <w:b/>
          <w:color w:val="2E74B5" w:themeColor="accent1" w:themeShade="BF"/>
          <w:sz w:val="24"/>
          <w:szCs w:val="24"/>
          <w:lang w:val="es-ES_tradnl" w:eastAsia="es-ES"/>
        </w:rPr>
        <w:t xml:space="preserve"> </w:t>
      </w:r>
      <w:r w:rsidRPr="001B4185">
        <w:rPr>
          <w:rFonts w:ascii="Palatino Linotype" w:eastAsia="Calibri" w:hAnsi="Palatino Linotype" w:cs="Arial"/>
          <w:sz w:val="24"/>
          <w:szCs w:val="24"/>
          <w:lang w:val="es-ES" w:eastAsia="es-ES"/>
        </w:rPr>
        <w:t>Se</w:t>
      </w:r>
      <w:r w:rsidR="00F25102" w:rsidRPr="001B4185">
        <w:rPr>
          <w:rFonts w:ascii="Palatino Linotype" w:eastAsia="Calibri" w:hAnsi="Palatino Linotype" w:cs="Arial"/>
          <w:b/>
          <w:sz w:val="24"/>
          <w:szCs w:val="24"/>
          <w:lang w:val="es-ES" w:eastAsia="es-ES"/>
        </w:rPr>
        <w:t xml:space="preserve"> MODIFICA</w:t>
      </w:r>
      <w:r w:rsidRPr="001B4185">
        <w:rPr>
          <w:rFonts w:ascii="Palatino Linotype" w:eastAsia="Calibri" w:hAnsi="Palatino Linotype" w:cs="Arial"/>
          <w:b/>
          <w:sz w:val="24"/>
          <w:szCs w:val="24"/>
          <w:lang w:val="es-ES" w:eastAsia="es-ES"/>
        </w:rPr>
        <w:t xml:space="preserve"> </w:t>
      </w:r>
      <w:r w:rsidRPr="001B4185">
        <w:rPr>
          <w:rFonts w:ascii="Palatino Linotype" w:eastAsia="Calibri" w:hAnsi="Palatino Linotype" w:cs="Arial"/>
          <w:sz w:val="24"/>
          <w:szCs w:val="24"/>
          <w:lang w:val="es-ES" w:eastAsia="es-ES"/>
        </w:rPr>
        <w:t xml:space="preserve">la respuesta </w:t>
      </w:r>
      <w:r w:rsidR="000300C9" w:rsidRPr="001B4185">
        <w:rPr>
          <w:rFonts w:ascii="Palatino Linotype" w:eastAsia="Calibri" w:hAnsi="Palatino Linotype" w:cs="Arial"/>
          <w:sz w:val="24"/>
          <w:szCs w:val="24"/>
          <w:lang w:val="es-ES" w:eastAsia="es-ES"/>
        </w:rPr>
        <w:t xml:space="preserve">emitida por el </w:t>
      </w:r>
      <w:r w:rsidRPr="001B4185">
        <w:rPr>
          <w:rFonts w:ascii="Palatino Linotype" w:hAnsi="Palatino Linotype"/>
          <w:b/>
          <w:sz w:val="24"/>
          <w:szCs w:val="24"/>
        </w:rPr>
        <w:t>Ayuntamiento de Atizapán de Zaragoza</w:t>
      </w:r>
      <w:r w:rsidR="000300C9" w:rsidRPr="001B4185">
        <w:rPr>
          <w:rFonts w:ascii="Palatino Linotype" w:eastAsia="Calibri" w:hAnsi="Palatino Linotype" w:cs="Arial"/>
          <w:sz w:val="24"/>
          <w:szCs w:val="24"/>
          <w:lang w:val="es-ES" w:eastAsia="es-ES"/>
        </w:rPr>
        <w:t xml:space="preserve"> </w:t>
      </w:r>
      <w:r w:rsidR="000300C9" w:rsidRPr="001B4185">
        <w:rPr>
          <w:rFonts w:ascii="Palatino Linotype" w:hAnsi="Palatino Linotype"/>
          <w:b/>
          <w:sz w:val="24"/>
          <w:szCs w:val="24"/>
          <w:lang w:val="es-ES"/>
        </w:rPr>
        <w:t xml:space="preserve">y se ORDENA </w:t>
      </w:r>
      <w:r w:rsidRPr="001B4185">
        <w:rPr>
          <w:rFonts w:ascii="Palatino Linotype" w:eastAsia="Calibri" w:hAnsi="Palatino Linotype" w:cs="Arial"/>
          <w:sz w:val="24"/>
          <w:szCs w:val="24"/>
          <w:lang w:val="es-ES" w:eastAsia="es-ES"/>
        </w:rPr>
        <w:t xml:space="preserve">entregar vía Sistema de Acceso a la Información Mexiquense </w:t>
      </w:r>
      <w:r w:rsidRPr="001B4185">
        <w:rPr>
          <w:rFonts w:ascii="Palatino Linotype" w:eastAsia="Calibri" w:hAnsi="Palatino Linotype" w:cs="Arial"/>
          <w:b/>
          <w:sz w:val="24"/>
          <w:szCs w:val="24"/>
          <w:lang w:val="es-ES" w:eastAsia="es-ES"/>
        </w:rPr>
        <w:t xml:space="preserve">(SAIMEX) </w:t>
      </w:r>
      <w:r w:rsidRPr="001B4185">
        <w:rPr>
          <w:rFonts w:ascii="Palatino Linotype" w:eastAsia="Calibri" w:hAnsi="Palatino Linotype" w:cs="Arial"/>
          <w:sz w:val="24"/>
          <w:szCs w:val="24"/>
          <w:lang w:val="es-ES" w:eastAsia="es-ES"/>
        </w:rPr>
        <w:t xml:space="preserve">en versión pública, la siguiente información: </w:t>
      </w:r>
    </w:p>
    <w:p w14:paraId="5A1E8F2A" w14:textId="5C3FAA8F" w:rsidR="00846952" w:rsidRPr="001B4185" w:rsidRDefault="002624CD" w:rsidP="001B4185">
      <w:pPr>
        <w:numPr>
          <w:ilvl w:val="0"/>
          <w:numId w:val="4"/>
        </w:numPr>
        <w:spacing w:after="0" w:line="360" w:lineRule="auto"/>
        <w:ind w:left="567" w:right="-142" w:firstLine="0"/>
        <w:contextualSpacing/>
        <w:jc w:val="both"/>
        <w:rPr>
          <w:rFonts w:ascii="Palatino Linotype" w:eastAsia="Calibri" w:hAnsi="Palatino Linotype" w:cs="Arial"/>
          <w:b/>
          <w:sz w:val="24"/>
          <w:szCs w:val="24"/>
          <w:lang w:val="es-ES" w:eastAsia="es-ES"/>
        </w:rPr>
      </w:pPr>
      <w:r w:rsidRPr="001B4185">
        <w:rPr>
          <w:rFonts w:ascii="Palatino Linotype" w:eastAsia="Calibri" w:hAnsi="Palatino Linotype" w:cs="Arial"/>
          <w:b/>
          <w:sz w:val="24"/>
          <w:szCs w:val="24"/>
          <w:lang w:val="es-ES" w:eastAsia="es-ES"/>
        </w:rPr>
        <w:t xml:space="preserve">Los recibos de pago o los Comprobantes Fiscales Digitales por Internet (CFDI) por concepto de nómina de la </w:t>
      </w:r>
      <w:r w:rsidR="00F25102" w:rsidRPr="001B4185">
        <w:rPr>
          <w:rFonts w:ascii="Palatino Linotype" w:eastAsia="Calibri" w:hAnsi="Palatino Linotype" w:cs="Arial"/>
          <w:b/>
          <w:sz w:val="24"/>
          <w:szCs w:val="24"/>
          <w:lang w:val="es-ES" w:eastAsia="es-ES"/>
        </w:rPr>
        <w:t>primera quincena de enero de</w:t>
      </w:r>
      <w:r w:rsidRPr="001B4185">
        <w:rPr>
          <w:rFonts w:ascii="Palatino Linotype" w:eastAsia="Calibri" w:hAnsi="Palatino Linotype" w:cs="Arial"/>
          <w:b/>
          <w:sz w:val="24"/>
          <w:szCs w:val="24"/>
          <w:lang w:val="es-ES" w:eastAsia="es-ES"/>
        </w:rPr>
        <w:t xml:space="preserve"> </w:t>
      </w:r>
      <w:r w:rsidRPr="001B4185">
        <w:rPr>
          <w:rFonts w:ascii="Palatino Linotype" w:eastAsia="Calibri" w:hAnsi="Palatino Linotype" w:cs="Arial"/>
          <w:b/>
          <w:sz w:val="24"/>
          <w:szCs w:val="24"/>
          <w:lang w:val="es-ES_tradnl" w:eastAsia="es-ES"/>
        </w:rPr>
        <w:t>2019</w:t>
      </w:r>
      <w:r w:rsidR="00250433" w:rsidRPr="001B4185">
        <w:rPr>
          <w:rFonts w:ascii="Palatino Linotype" w:eastAsia="Calibri" w:hAnsi="Palatino Linotype" w:cs="Arial"/>
          <w:b/>
          <w:sz w:val="24"/>
          <w:szCs w:val="24"/>
          <w:lang w:val="es-ES_tradnl" w:eastAsia="es-ES"/>
        </w:rPr>
        <w:t>, de la persona referida en la solicitud</w:t>
      </w:r>
      <w:r w:rsidRPr="001B4185">
        <w:rPr>
          <w:rFonts w:ascii="Palatino Linotype" w:eastAsia="Calibri" w:hAnsi="Palatino Linotype" w:cs="Arial"/>
          <w:b/>
          <w:sz w:val="24"/>
          <w:szCs w:val="24"/>
          <w:lang w:val="es-ES_tradnl" w:eastAsia="es-ES"/>
        </w:rPr>
        <w:t xml:space="preserve"> </w:t>
      </w:r>
      <w:r w:rsidRPr="001B4185">
        <w:rPr>
          <w:rFonts w:ascii="Palatino Linotype" w:eastAsia="Calibri" w:hAnsi="Palatino Linotype" w:cs="Arial"/>
          <w:b/>
          <w:sz w:val="24"/>
          <w:szCs w:val="24"/>
          <w:lang w:val="es-ES" w:eastAsia="es-ES"/>
        </w:rPr>
        <w:t>00060/ATIZARA/IP/2019.</w:t>
      </w:r>
    </w:p>
    <w:p w14:paraId="4C8FB7AF" w14:textId="77777777" w:rsidR="00846952" w:rsidRPr="001B4185" w:rsidRDefault="00846952" w:rsidP="001B4185">
      <w:pPr>
        <w:spacing w:after="0" w:line="360" w:lineRule="auto"/>
        <w:ind w:right="-142"/>
        <w:contextualSpacing/>
        <w:jc w:val="both"/>
        <w:rPr>
          <w:rFonts w:ascii="Palatino Linotype" w:eastAsia="Calibri" w:hAnsi="Palatino Linotype" w:cs="Arial"/>
          <w:b/>
          <w:sz w:val="24"/>
          <w:szCs w:val="24"/>
          <w:lang w:val="es-ES" w:eastAsia="es-ES"/>
        </w:rPr>
      </w:pPr>
    </w:p>
    <w:p w14:paraId="40868712" w14:textId="1E8C5FBD" w:rsidR="00846952" w:rsidRDefault="00846952" w:rsidP="001B4185">
      <w:pPr>
        <w:spacing w:after="0" w:line="360" w:lineRule="auto"/>
        <w:ind w:right="-142"/>
        <w:jc w:val="both"/>
        <w:rPr>
          <w:rFonts w:ascii="Palatino Linotype" w:eastAsia="Calibri" w:hAnsi="Palatino Linotype" w:cs="Arial"/>
          <w:sz w:val="24"/>
          <w:szCs w:val="24"/>
        </w:rPr>
      </w:pPr>
      <w:r w:rsidRPr="001B4185">
        <w:rPr>
          <w:rFonts w:ascii="Palatino Linotype" w:eastAsia="Calibri" w:hAnsi="Palatino Linotype" w:cs="Arial"/>
          <w:sz w:val="24"/>
          <w:szCs w:val="24"/>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w:t>
      </w:r>
      <w:r w:rsidR="00F92CF5" w:rsidRPr="001B4185">
        <w:rPr>
          <w:rFonts w:ascii="Palatino Linotype" w:eastAsia="Calibri" w:hAnsi="Palatino Linotype" w:cs="Arial"/>
          <w:sz w:val="24"/>
          <w:szCs w:val="24"/>
        </w:rPr>
        <w:t xml:space="preserve">realizadas y las </w:t>
      </w:r>
      <w:r w:rsidRPr="001B4185">
        <w:rPr>
          <w:rFonts w:ascii="Palatino Linotype" w:eastAsia="Calibri" w:hAnsi="Palatino Linotype" w:cs="Arial"/>
          <w:sz w:val="24"/>
          <w:szCs w:val="24"/>
        </w:rPr>
        <w:t>que se formulen y se ponga a disposición</w:t>
      </w:r>
      <w:r w:rsidR="002624CD" w:rsidRPr="001B4185">
        <w:rPr>
          <w:rFonts w:ascii="Palatino Linotype" w:eastAsia="Calibri" w:hAnsi="Palatino Linotype" w:cs="Arial"/>
          <w:sz w:val="24"/>
          <w:szCs w:val="24"/>
        </w:rPr>
        <w:t xml:space="preserve"> del particular.</w:t>
      </w:r>
    </w:p>
    <w:p w14:paraId="0D6664CE" w14:textId="77777777" w:rsidR="001B4185" w:rsidRPr="001B4185" w:rsidRDefault="001B4185" w:rsidP="001B4185">
      <w:pPr>
        <w:spacing w:after="0" w:line="360" w:lineRule="auto"/>
        <w:ind w:right="-142"/>
        <w:jc w:val="both"/>
        <w:rPr>
          <w:rFonts w:ascii="Palatino Linotype" w:eastAsia="Times New Roman" w:hAnsi="Palatino Linotype" w:cs="Arial"/>
          <w:sz w:val="24"/>
          <w:szCs w:val="24"/>
          <w:lang w:val="es-ES" w:eastAsia="es-ES"/>
        </w:rPr>
      </w:pPr>
    </w:p>
    <w:p w14:paraId="03F896DC" w14:textId="77777777" w:rsidR="00846952" w:rsidRPr="001B4185" w:rsidRDefault="00846952" w:rsidP="001B418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3" w:name="_Toc503891610"/>
      <w:bookmarkStart w:id="124" w:name="_Toc453696503"/>
      <w:bookmarkStart w:id="125" w:name="_Toc454301156"/>
      <w:bookmarkStart w:id="126" w:name="_Toc462653938"/>
      <w:bookmarkStart w:id="127" w:name="_Toc477891769"/>
      <w:bookmarkStart w:id="128" w:name="_Toc477891859"/>
      <w:bookmarkStart w:id="129" w:name="_Toc481576260"/>
      <w:bookmarkStart w:id="130" w:name="_Toc492590392"/>
      <w:r w:rsidRPr="001B4185">
        <w:rPr>
          <w:rFonts w:ascii="Palatino Linotype" w:eastAsia="Palatino Linotype" w:hAnsi="Palatino Linotype" w:cs="Palatino Linotype"/>
          <w:b/>
          <w:sz w:val="24"/>
          <w:szCs w:val="24"/>
          <w:lang w:val="es-ES_tradnl" w:eastAsia="es-ES"/>
        </w:rPr>
        <w:t xml:space="preserve">TERCERO. Notifíquese </w:t>
      </w:r>
      <w:r w:rsidRPr="001B4185">
        <w:rPr>
          <w:rFonts w:ascii="Palatino Linotype" w:eastAsia="Palatino Linotype" w:hAnsi="Palatino Linotype" w:cs="Palatino Linotype"/>
          <w:sz w:val="24"/>
          <w:szCs w:val="24"/>
          <w:lang w:val="es-ES_tradnl" w:eastAsia="es-ES"/>
        </w:rPr>
        <w:t xml:space="preserve">al Titular de la Unidad de Transparencia del </w:t>
      </w:r>
      <w:r w:rsidRPr="001B4185">
        <w:rPr>
          <w:rFonts w:ascii="Palatino Linotype" w:eastAsia="Palatino Linotype" w:hAnsi="Palatino Linotype" w:cs="Palatino Linotype"/>
          <w:b/>
          <w:sz w:val="24"/>
          <w:szCs w:val="24"/>
          <w:lang w:val="es-ES_tradnl" w:eastAsia="es-ES"/>
        </w:rPr>
        <w:t>SUJETO OBLIGADO</w:t>
      </w:r>
      <w:r w:rsidRPr="001B4185">
        <w:rPr>
          <w:rFonts w:ascii="Palatino Linotype" w:eastAsia="Palatino Linotype" w:hAnsi="Palatino Linotype" w:cs="Palatino Linotype"/>
          <w:sz w:val="24"/>
          <w:szCs w:val="24"/>
          <w:lang w:val="es-ES_tradnl" w:eastAsia="es-ES"/>
        </w:rPr>
        <w:t xml:space="preserve">, para que conforme a los artículos 186 último párrafo, 189 párrafo </w:t>
      </w:r>
      <w:r w:rsidRPr="001B4185">
        <w:rPr>
          <w:rFonts w:ascii="Palatino Linotype" w:eastAsia="Palatino Linotype" w:hAnsi="Palatino Linotype" w:cs="Palatino Linotype"/>
          <w:sz w:val="24"/>
          <w:szCs w:val="24"/>
          <w:lang w:val="es-ES_tradnl" w:eastAsia="es-ES"/>
        </w:rPr>
        <w:lastRenderedPageBreak/>
        <w:t xml:space="preserve">segundo y 199 de la Ley de Transparencia y Acceso a la Información Pública del Estado de México y Municipios, </w:t>
      </w:r>
      <w:r w:rsidRPr="001B4185">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2C016D0" w14:textId="77777777" w:rsidR="00846952" w:rsidRPr="001B4185" w:rsidRDefault="00846952" w:rsidP="001B4185">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E381FCC" w14:textId="47F11F11" w:rsidR="00846952" w:rsidRPr="001B4185" w:rsidRDefault="00846952" w:rsidP="001B4185">
      <w:pPr>
        <w:shd w:val="clear" w:color="auto" w:fill="FFFFFF"/>
        <w:spacing w:after="0" w:line="360" w:lineRule="auto"/>
        <w:jc w:val="both"/>
        <w:rPr>
          <w:rFonts w:ascii="Palatino Linotype" w:eastAsiaTheme="minorEastAsia" w:hAnsi="Palatino Linotype"/>
          <w:sz w:val="24"/>
          <w:szCs w:val="24"/>
          <w:lang w:val="es-ES_tradnl" w:eastAsia="es-ES"/>
        </w:rPr>
      </w:pPr>
      <w:r w:rsidRPr="001B4185">
        <w:rPr>
          <w:rFonts w:ascii="Palatino Linotype" w:eastAsia="Times New Roman" w:hAnsi="Palatino Linotype" w:cs="Arial"/>
          <w:b/>
          <w:sz w:val="24"/>
          <w:szCs w:val="24"/>
          <w:lang w:val="es-ES_tradnl" w:eastAsia="es-ES"/>
        </w:rPr>
        <w:t xml:space="preserve">CUARTO. </w:t>
      </w:r>
      <w:r w:rsidRPr="001B4185">
        <w:rPr>
          <w:rFonts w:ascii="Palatino Linotype" w:eastAsia="Times New Roman" w:hAnsi="Palatino Linotype" w:cs="Times New Roman"/>
          <w:b/>
          <w:bCs/>
          <w:color w:val="222222"/>
          <w:sz w:val="24"/>
          <w:szCs w:val="24"/>
          <w:lang w:val="es-ES" w:eastAsia="es-ES"/>
        </w:rPr>
        <w:t>Notifíquese a</w:t>
      </w:r>
      <w:r w:rsidRPr="001B4185">
        <w:rPr>
          <w:rFonts w:ascii="Palatino Linotype" w:eastAsiaTheme="minorEastAsia" w:hAnsi="Palatino Linotype"/>
          <w:b/>
          <w:sz w:val="24"/>
          <w:szCs w:val="24"/>
          <w:lang w:val="es-ES_tradnl" w:eastAsia="es-ES"/>
        </w:rPr>
        <w:t xml:space="preserve"> </w:t>
      </w:r>
      <w:r w:rsidR="00D640A5" w:rsidRPr="00D640A5">
        <w:rPr>
          <w:rFonts w:ascii="Palatino Linotype" w:eastAsiaTheme="minorEastAsia" w:hAnsi="Palatino Linotype"/>
          <w:b/>
          <w:sz w:val="24"/>
          <w:szCs w:val="24"/>
          <w:highlight w:val="black"/>
          <w:lang w:val="es-ES_tradnl" w:eastAsia="es-ES"/>
        </w:rPr>
        <w:t>--------------------------------------</w:t>
      </w:r>
      <w:r w:rsidRPr="001B4185">
        <w:rPr>
          <w:rFonts w:ascii="Palatino Linotype" w:eastAsiaTheme="minorEastAsia" w:hAnsi="Palatino Linotype"/>
          <w:b/>
          <w:sz w:val="24"/>
          <w:szCs w:val="24"/>
          <w:lang w:val="es-ES_tradnl" w:eastAsia="es-ES"/>
        </w:rPr>
        <w:t xml:space="preserve"> </w:t>
      </w:r>
      <w:r w:rsidRPr="001B4185">
        <w:rPr>
          <w:rFonts w:ascii="Palatino Linotype" w:eastAsiaTheme="minorEastAsia" w:hAnsi="Palatino Linotype"/>
          <w:sz w:val="24"/>
          <w:szCs w:val="24"/>
          <w:lang w:val="es-ES_tradnl" w:eastAsia="es-ES"/>
        </w:rPr>
        <w:t xml:space="preserve">la presente resolución. </w:t>
      </w:r>
    </w:p>
    <w:p w14:paraId="5A28C739" w14:textId="77777777" w:rsidR="00846952" w:rsidRPr="001B4185" w:rsidRDefault="00846952" w:rsidP="001B4185">
      <w:pPr>
        <w:shd w:val="clear" w:color="auto" w:fill="FFFFFF"/>
        <w:spacing w:after="0" w:line="360" w:lineRule="auto"/>
        <w:jc w:val="both"/>
        <w:rPr>
          <w:rFonts w:ascii="Palatino Linotype" w:eastAsiaTheme="minorEastAsia" w:hAnsi="Palatino Linotype"/>
          <w:sz w:val="24"/>
          <w:szCs w:val="24"/>
          <w:lang w:val="es-ES_tradnl" w:eastAsia="es-ES"/>
        </w:rPr>
      </w:pPr>
    </w:p>
    <w:p w14:paraId="696FC80C" w14:textId="7A936C54" w:rsidR="00846952" w:rsidRPr="001B4185" w:rsidRDefault="00846952" w:rsidP="001B4185">
      <w:pPr>
        <w:shd w:val="clear" w:color="auto" w:fill="FFFFFF"/>
        <w:spacing w:after="0" w:line="360" w:lineRule="auto"/>
        <w:jc w:val="both"/>
        <w:rPr>
          <w:rFonts w:ascii="Palatino Linotype" w:eastAsia="MS Mincho" w:hAnsi="Palatino Linotype" w:cs="Times New Roman"/>
          <w:sz w:val="24"/>
          <w:szCs w:val="24"/>
          <w:lang w:val="es-ES" w:eastAsia="es-ES"/>
        </w:rPr>
      </w:pPr>
      <w:r w:rsidRPr="001B4185">
        <w:rPr>
          <w:rFonts w:ascii="Palatino Linotype" w:eastAsia="MS Mincho" w:hAnsi="Palatino Linotype" w:cs="Times New Roman"/>
          <w:b/>
          <w:sz w:val="24"/>
          <w:szCs w:val="24"/>
          <w:lang w:eastAsia="es-ES"/>
        </w:rPr>
        <w:t>QUINTO.</w:t>
      </w:r>
      <w:r w:rsidRPr="001B4185">
        <w:rPr>
          <w:rFonts w:ascii="Palatino Linotype" w:eastAsia="MS Mincho" w:hAnsi="Palatino Linotype" w:cs="Times New Roman"/>
          <w:sz w:val="24"/>
          <w:szCs w:val="24"/>
          <w:lang w:eastAsia="es-ES"/>
        </w:rPr>
        <w:t xml:space="preserve"> </w:t>
      </w:r>
      <w:r w:rsidRPr="001B4185">
        <w:rPr>
          <w:rFonts w:ascii="Palatino Linotype" w:eastAsia="MS Mincho" w:hAnsi="Palatino Linotype" w:cs="Times New Roman"/>
          <w:sz w:val="24"/>
          <w:szCs w:val="24"/>
          <w:lang w:val="es-ES" w:eastAsia="es-ES"/>
        </w:rPr>
        <w:t xml:space="preserve">Se hace del conocimiento de </w:t>
      </w:r>
      <w:r w:rsidR="00D640A5" w:rsidRPr="00D640A5">
        <w:rPr>
          <w:rFonts w:ascii="Palatino Linotype" w:eastAsiaTheme="minorEastAsia" w:hAnsi="Palatino Linotype"/>
          <w:b/>
          <w:sz w:val="24"/>
          <w:szCs w:val="24"/>
          <w:highlight w:val="black"/>
          <w:lang w:val="es-ES_tradnl" w:eastAsia="es-ES"/>
        </w:rPr>
        <w:t>-------------------------------------</w:t>
      </w:r>
      <w:bookmarkStart w:id="131" w:name="_GoBack"/>
      <w:bookmarkEnd w:id="131"/>
      <w:r w:rsidRPr="001B4185">
        <w:rPr>
          <w:rFonts w:ascii="Palatino Linotype" w:eastAsiaTheme="minorEastAsia" w:hAnsi="Palatino Linotype"/>
          <w:b/>
          <w:sz w:val="24"/>
          <w:szCs w:val="24"/>
          <w:lang w:val="es-ES_tradnl" w:eastAsia="es-ES"/>
        </w:rPr>
        <w:t xml:space="preserve"> </w:t>
      </w:r>
      <w:r w:rsidRPr="001B4185">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B4185">
        <w:rPr>
          <w:rFonts w:ascii="Palatino Linotype" w:eastAsia="MS Mincho" w:hAnsi="Palatino Linotype" w:cs="Times New Roman"/>
          <w:bCs/>
          <w:sz w:val="24"/>
          <w:szCs w:val="24"/>
          <w:lang w:val="es-ES" w:eastAsia="es-ES"/>
        </w:rPr>
        <w:t>vía juicio de amparo</w:t>
      </w:r>
      <w:r w:rsidRPr="001B4185">
        <w:rPr>
          <w:rFonts w:ascii="Palatino Linotype" w:eastAsia="MS Mincho" w:hAnsi="Palatino Linotype" w:cs="Times New Roman"/>
          <w:sz w:val="24"/>
          <w:szCs w:val="24"/>
          <w:lang w:val="es-ES" w:eastAsia="es-ES"/>
        </w:rPr>
        <w:t> en los términos de las leyes aplicables.</w:t>
      </w:r>
    </w:p>
    <w:p w14:paraId="1D5F7BA5" w14:textId="77777777" w:rsidR="00846952" w:rsidRPr="001B4185" w:rsidRDefault="00846952" w:rsidP="001B4185">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3"/>
    <w:bookmarkEnd w:id="124"/>
    <w:bookmarkEnd w:id="125"/>
    <w:bookmarkEnd w:id="126"/>
    <w:bookmarkEnd w:id="127"/>
    <w:bookmarkEnd w:id="128"/>
    <w:bookmarkEnd w:id="129"/>
    <w:bookmarkEnd w:id="130"/>
    <w:p w14:paraId="038AB08D" w14:textId="3EC78B5F" w:rsidR="00846952" w:rsidRPr="001B4185" w:rsidRDefault="00846952" w:rsidP="001B4185">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r w:rsidRPr="001B4185">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MARTINEZ SANCHEZ; EVA ABAID YAPUR; JOSÉ GUADALUPE LUNA </w:t>
      </w:r>
      <w:r w:rsidR="001B4185">
        <w:rPr>
          <w:rFonts w:ascii="Palatino Linotype" w:eastAsiaTheme="minorEastAsia" w:hAnsi="Palatino Linotype"/>
          <w:sz w:val="24"/>
          <w:szCs w:val="24"/>
          <w:lang w:val="es-ES_tradnl" w:eastAsia="es-ES"/>
        </w:rPr>
        <w:t xml:space="preserve">HERNÁNDEZ; JAVIER MARTÍNEZ CRUZ EMITIENDO VOTO PARTICULAR </w:t>
      </w:r>
      <w:r w:rsidRPr="001B4185">
        <w:rPr>
          <w:rFonts w:ascii="Palatino Linotype" w:eastAsiaTheme="minorEastAsia" w:hAnsi="Palatino Linotype"/>
          <w:sz w:val="24"/>
          <w:szCs w:val="24"/>
          <w:lang w:val="es-ES_tradnl" w:eastAsia="es-ES"/>
        </w:rPr>
        <w:t xml:space="preserve">Y LUIS GUSTAVO PARRA NORIEGA; </w:t>
      </w:r>
      <w:r w:rsidR="00DC34B4">
        <w:rPr>
          <w:rFonts w:ascii="Palatino Linotype" w:eastAsiaTheme="minorEastAsia" w:hAnsi="Palatino Linotype"/>
          <w:sz w:val="24"/>
          <w:szCs w:val="24"/>
          <w:lang w:val="es-ES_tradnl" w:eastAsia="es-ES"/>
        </w:rPr>
        <w:t>EN LA DÉ</w:t>
      </w:r>
      <w:r w:rsidR="001B4185" w:rsidRPr="001B4185">
        <w:rPr>
          <w:rFonts w:ascii="Palatino Linotype" w:eastAsiaTheme="minorEastAsia" w:hAnsi="Palatino Linotype"/>
          <w:sz w:val="24"/>
          <w:szCs w:val="24"/>
          <w:lang w:val="es-ES_tradnl" w:eastAsia="es-ES"/>
        </w:rPr>
        <w:t>CIMA</w:t>
      </w:r>
      <w:r w:rsidR="002624CD" w:rsidRPr="001B4185">
        <w:rPr>
          <w:rFonts w:ascii="Palatino Linotype" w:eastAsiaTheme="minorEastAsia" w:hAnsi="Palatino Linotype"/>
          <w:sz w:val="24"/>
          <w:szCs w:val="24"/>
          <w:lang w:val="es-ES_tradnl" w:eastAsia="es-ES"/>
        </w:rPr>
        <w:t xml:space="preserve"> QUINTA</w:t>
      </w:r>
      <w:r w:rsidRPr="001B4185">
        <w:rPr>
          <w:rFonts w:ascii="Palatino Linotype" w:eastAsiaTheme="minorEastAsia" w:hAnsi="Palatino Linotype"/>
          <w:sz w:val="24"/>
          <w:szCs w:val="24"/>
          <w:lang w:val="es-ES_tradnl" w:eastAsia="es-ES"/>
        </w:rPr>
        <w:t xml:space="preserve"> SESI</w:t>
      </w:r>
      <w:r w:rsidR="002624CD" w:rsidRPr="001B4185">
        <w:rPr>
          <w:rFonts w:ascii="Palatino Linotype" w:eastAsiaTheme="minorEastAsia" w:hAnsi="Palatino Linotype"/>
          <w:sz w:val="24"/>
          <w:szCs w:val="24"/>
          <w:lang w:val="es-ES_tradnl" w:eastAsia="es-ES"/>
        </w:rPr>
        <w:t>ÓN ORDINARIA CELEBRADA EL VEINTICUATRO (24</w:t>
      </w:r>
      <w:r w:rsidRPr="001B4185">
        <w:rPr>
          <w:rFonts w:ascii="Palatino Linotype" w:eastAsiaTheme="minorEastAsia" w:hAnsi="Palatino Linotype"/>
          <w:sz w:val="24"/>
          <w:szCs w:val="24"/>
          <w:lang w:val="es-ES_tradnl" w:eastAsia="es-ES"/>
        </w:rPr>
        <w:t xml:space="preserve">) DE </w:t>
      </w:r>
      <w:r w:rsidR="002624CD" w:rsidRPr="001B4185">
        <w:rPr>
          <w:rFonts w:ascii="Palatino Linotype" w:eastAsiaTheme="minorEastAsia" w:hAnsi="Palatino Linotype"/>
          <w:sz w:val="24"/>
          <w:szCs w:val="24"/>
          <w:lang w:val="es-ES_tradnl" w:eastAsia="es-ES"/>
        </w:rPr>
        <w:t xml:space="preserve">ABRIL </w:t>
      </w:r>
      <w:r w:rsidRPr="001B4185">
        <w:rPr>
          <w:rFonts w:ascii="Palatino Linotype" w:eastAsiaTheme="minorEastAsia" w:hAnsi="Palatino Linotype"/>
          <w:sz w:val="24"/>
          <w:szCs w:val="24"/>
          <w:lang w:val="es-ES_tradnl" w:eastAsia="es-ES"/>
        </w:rPr>
        <w:t>DE DOS MIL DIECINUEVE, ANTE EL SECRETARIO TÉCNICO DEL PLENO ALEXIS TAPIA RAMÍREZ.</w:t>
      </w:r>
      <w:r w:rsidRPr="001B4185">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846952" w:rsidRPr="001B4185" w14:paraId="1638294B" w14:textId="77777777" w:rsidTr="00846952">
        <w:trPr>
          <w:trHeight w:val="1168"/>
        </w:trPr>
        <w:tc>
          <w:tcPr>
            <w:tcW w:w="8697" w:type="dxa"/>
            <w:gridSpan w:val="2"/>
            <w:vAlign w:val="center"/>
          </w:tcPr>
          <w:p w14:paraId="3D735B66" w14:textId="77777777" w:rsidR="001B4185" w:rsidRDefault="001B4185" w:rsidP="001B4185">
            <w:pPr>
              <w:spacing w:line="360" w:lineRule="auto"/>
              <w:ind w:right="-142"/>
              <w:jc w:val="center"/>
              <w:rPr>
                <w:rFonts w:ascii="Palatino Linotype" w:eastAsiaTheme="minorEastAsia" w:hAnsi="Palatino Linotype" w:cs="Times New Roman"/>
                <w:b/>
              </w:rPr>
            </w:pPr>
          </w:p>
          <w:p w14:paraId="0D862994" w14:textId="77777777" w:rsidR="001B4185" w:rsidRDefault="001B4185" w:rsidP="001B4185">
            <w:pPr>
              <w:spacing w:line="360" w:lineRule="auto"/>
              <w:ind w:right="-142"/>
              <w:jc w:val="center"/>
              <w:rPr>
                <w:rFonts w:ascii="Palatino Linotype" w:eastAsiaTheme="minorEastAsia" w:hAnsi="Palatino Linotype" w:cs="Times New Roman"/>
                <w:b/>
              </w:rPr>
            </w:pPr>
          </w:p>
          <w:p w14:paraId="7AA3C419" w14:textId="77777777" w:rsidR="00846952" w:rsidRPr="001B4185" w:rsidRDefault="00846952" w:rsidP="001B4185">
            <w:pPr>
              <w:spacing w:line="360" w:lineRule="auto"/>
              <w:ind w:right="-142"/>
              <w:jc w:val="center"/>
              <w:rPr>
                <w:rFonts w:ascii="Palatino Linotype" w:eastAsiaTheme="minorEastAsia" w:hAnsi="Palatino Linotype" w:cs="Times New Roman"/>
                <w:b/>
              </w:rPr>
            </w:pPr>
            <w:r w:rsidRPr="001B4185">
              <w:rPr>
                <w:rFonts w:ascii="Palatino Linotype" w:eastAsiaTheme="minorEastAsia" w:hAnsi="Palatino Linotype" w:cs="Times New Roman"/>
                <w:b/>
              </w:rPr>
              <w:t>Zulema Martínez Sánchez</w:t>
            </w:r>
          </w:p>
          <w:p w14:paraId="77A6D9BB" w14:textId="77777777" w:rsidR="00846952" w:rsidRPr="001B4185" w:rsidRDefault="00846952" w:rsidP="001B4185">
            <w:pPr>
              <w:spacing w:line="360" w:lineRule="auto"/>
              <w:ind w:right="-142"/>
              <w:jc w:val="center"/>
              <w:rPr>
                <w:rFonts w:ascii="Palatino Linotype" w:eastAsiaTheme="minorEastAsia" w:hAnsi="Palatino Linotype" w:cs="Times New Roman"/>
              </w:rPr>
            </w:pPr>
            <w:r w:rsidRPr="001B4185">
              <w:rPr>
                <w:rFonts w:ascii="Palatino Linotype" w:eastAsiaTheme="minorEastAsia" w:hAnsi="Palatino Linotype" w:cs="Times New Roman"/>
              </w:rPr>
              <w:t>Comisionada Presidenta</w:t>
            </w:r>
          </w:p>
          <w:p w14:paraId="56FBD571" w14:textId="77777777" w:rsidR="00846952" w:rsidRPr="001B4185" w:rsidRDefault="00846952" w:rsidP="001B4185">
            <w:pPr>
              <w:spacing w:line="360" w:lineRule="auto"/>
              <w:ind w:right="-142"/>
              <w:jc w:val="center"/>
              <w:rPr>
                <w:rFonts w:ascii="Palatino Linotype" w:eastAsiaTheme="minorEastAsia" w:hAnsi="Palatino Linotype" w:cs="Times New Roman"/>
              </w:rPr>
            </w:pPr>
            <w:r w:rsidRPr="001B4185">
              <w:rPr>
                <w:rFonts w:ascii="Palatino Linotype" w:eastAsiaTheme="minorEastAsia" w:hAnsi="Palatino Linotype" w:cs="Times New Roman"/>
              </w:rPr>
              <w:t>(Rúbrica)</w:t>
            </w:r>
          </w:p>
        </w:tc>
      </w:tr>
      <w:tr w:rsidR="00846952" w:rsidRPr="001B4185" w14:paraId="303A0B7C" w14:textId="77777777" w:rsidTr="00846952">
        <w:trPr>
          <w:trHeight w:val="1395"/>
        </w:trPr>
        <w:tc>
          <w:tcPr>
            <w:tcW w:w="4348" w:type="dxa"/>
            <w:vAlign w:val="center"/>
          </w:tcPr>
          <w:p w14:paraId="0394E28A" w14:textId="77777777" w:rsidR="00846952" w:rsidRPr="001B4185" w:rsidRDefault="00846952" w:rsidP="001B4185">
            <w:pPr>
              <w:spacing w:line="360" w:lineRule="auto"/>
              <w:ind w:right="-142"/>
              <w:jc w:val="center"/>
              <w:rPr>
                <w:rFonts w:ascii="Palatino Linotype" w:eastAsiaTheme="minorEastAsia" w:hAnsi="Palatino Linotype" w:cs="Times New Roman"/>
                <w:b/>
                <w:sz w:val="36"/>
              </w:rPr>
            </w:pPr>
          </w:p>
          <w:p w14:paraId="01C375C5" w14:textId="77777777" w:rsidR="00846952" w:rsidRPr="001B4185" w:rsidRDefault="00846952" w:rsidP="001B4185">
            <w:pPr>
              <w:spacing w:line="360" w:lineRule="auto"/>
              <w:ind w:right="-142"/>
              <w:jc w:val="center"/>
              <w:rPr>
                <w:rFonts w:ascii="Palatino Linotype" w:eastAsiaTheme="minorEastAsia" w:hAnsi="Palatino Linotype" w:cs="Times New Roman"/>
                <w:b/>
              </w:rPr>
            </w:pPr>
            <w:r w:rsidRPr="001B4185">
              <w:rPr>
                <w:rFonts w:ascii="Palatino Linotype" w:eastAsiaTheme="minorEastAsia" w:hAnsi="Palatino Linotype" w:cs="Times New Roman"/>
                <w:b/>
              </w:rPr>
              <w:t xml:space="preserve">Eva </w:t>
            </w:r>
            <w:proofErr w:type="spellStart"/>
            <w:r w:rsidRPr="001B4185">
              <w:rPr>
                <w:rFonts w:ascii="Palatino Linotype" w:eastAsiaTheme="minorEastAsia" w:hAnsi="Palatino Linotype" w:cs="Times New Roman"/>
                <w:b/>
              </w:rPr>
              <w:t>Abaid</w:t>
            </w:r>
            <w:proofErr w:type="spellEnd"/>
            <w:r w:rsidRPr="001B4185">
              <w:rPr>
                <w:rFonts w:ascii="Palatino Linotype" w:eastAsiaTheme="minorEastAsia" w:hAnsi="Palatino Linotype" w:cs="Times New Roman"/>
                <w:b/>
              </w:rPr>
              <w:t xml:space="preserve"> </w:t>
            </w:r>
            <w:proofErr w:type="spellStart"/>
            <w:r w:rsidRPr="001B4185">
              <w:rPr>
                <w:rFonts w:ascii="Palatino Linotype" w:eastAsiaTheme="minorEastAsia" w:hAnsi="Palatino Linotype" w:cs="Times New Roman"/>
                <w:b/>
              </w:rPr>
              <w:t>Yapur</w:t>
            </w:r>
            <w:proofErr w:type="spellEnd"/>
          </w:p>
          <w:p w14:paraId="4289AB6E" w14:textId="77777777" w:rsidR="00846952" w:rsidRPr="001B4185" w:rsidRDefault="00846952" w:rsidP="001B4185">
            <w:pPr>
              <w:spacing w:line="360" w:lineRule="auto"/>
              <w:ind w:right="-142"/>
              <w:jc w:val="center"/>
              <w:rPr>
                <w:rFonts w:ascii="Palatino Linotype" w:eastAsiaTheme="minorEastAsia" w:hAnsi="Palatino Linotype" w:cs="Times New Roman"/>
              </w:rPr>
            </w:pPr>
            <w:r w:rsidRPr="001B4185">
              <w:rPr>
                <w:rFonts w:ascii="Palatino Linotype" w:eastAsiaTheme="minorEastAsia" w:hAnsi="Palatino Linotype" w:cs="Times New Roman"/>
              </w:rPr>
              <w:t>Comisionada</w:t>
            </w:r>
          </w:p>
          <w:p w14:paraId="368282E4" w14:textId="77777777" w:rsidR="00846952" w:rsidRPr="001B4185" w:rsidRDefault="00846952" w:rsidP="001B4185">
            <w:pPr>
              <w:spacing w:line="360" w:lineRule="auto"/>
              <w:ind w:right="-142"/>
              <w:jc w:val="center"/>
              <w:rPr>
                <w:rFonts w:ascii="Palatino Linotype" w:eastAsiaTheme="minorEastAsia" w:hAnsi="Palatino Linotype" w:cs="Times New Roman"/>
              </w:rPr>
            </w:pPr>
            <w:r w:rsidRPr="001B4185">
              <w:rPr>
                <w:rFonts w:ascii="Palatino Linotype" w:eastAsiaTheme="minorEastAsia" w:hAnsi="Palatino Linotype" w:cs="Times New Roman"/>
              </w:rPr>
              <w:t>(Rúbrica)</w:t>
            </w:r>
          </w:p>
        </w:tc>
        <w:tc>
          <w:tcPr>
            <w:tcW w:w="4349" w:type="dxa"/>
            <w:vAlign w:val="center"/>
          </w:tcPr>
          <w:p w14:paraId="47E42CD6" w14:textId="77777777" w:rsidR="00846952" w:rsidRPr="001B4185" w:rsidRDefault="00846952" w:rsidP="001B4185">
            <w:pPr>
              <w:spacing w:line="360" w:lineRule="auto"/>
              <w:ind w:right="-142"/>
              <w:jc w:val="center"/>
              <w:rPr>
                <w:rFonts w:ascii="Palatino Linotype" w:eastAsiaTheme="minorEastAsia" w:hAnsi="Palatino Linotype" w:cs="Times New Roman"/>
                <w:b/>
              </w:rPr>
            </w:pPr>
          </w:p>
          <w:p w14:paraId="1798D693" w14:textId="77777777" w:rsidR="00846952" w:rsidRPr="001B4185" w:rsidRDefault="00846952" w:rsidP="001B4185">
            <w:pPr>
              <w:spacing w:line="360" w:lineRule="auto"/>
              <w:ind w:right="-142"/>
              <w:jc w:val="center"/>
              <w:rPr>
                <w:rFonts w:ascii="Palatino Linotype" w:eastAsiaTheme="minorEastAsia" w:hAnsi="Palatino Linotype" w:cs="Times New Roman"/>
                <w:b/>
              </w:rPr>
            </w:pPr>
            <w:r w:rsidRPr="001B4185">
              <w:rPr>
                <w:rFonts w:ascii="Palatino Linotype" w:eastAsiaTheme="minorEastAsia" w:hAnsi="Palatino Linotype" w:cs="Times New Roman"/>
                <w:b/>
              </w:rPr>
              <w:t>José Guadalupe Luna Hernández</w:t>
            </w:r>
          </w:p>
          <w:p w14:paraId="5D6C8E28" w14:textId="77777777" w:rsidR="00846952" w:rsidRPr="001B4185" w:rsidRDefault="00846952" w:rsidP="001B4185">
            <w:pPr>
              <w:spacing w:line="360" w:lineRule="auto"/>
              <w:ind w:right="-142"/>
              <w:jc w:val="center"/>
              <w:rPr>
                <w:rFonts w:ascii="Palatino Linotype" w:eastAsiaTheme="minorEastAsia" w:hAnsi="Palatino Linotype" w:cs="Times New Roman"/>
              </w:rPr>
            </w:pPr>
            <w:r w:rsidRPr="001B4185">
              <w:rPr>
                <w:rFonts w:ascii="Palatino Linotype" w:eastAsiaTheme="minorEastAsia" w:hAnsi="Palatino Linotype" w:cs="Times New Roman"/>
              </w:rPr>
              <w:t>Comisionado</w:t>
            </w:r>
          </w:p>
          <w:p w14:paraId="28967CAF" w14:textId="77777777" w:rsidR="00846952" w:rsidRPr="001B4185" w:rsidRDefault="00846952" w:rsidP="001B4185">
            <w:pPr>
              <w:spacing w:line="360" w:lineRule="auto"/>
              <w:ind w:right="-142"/>
              <w:jc w:val="center"/>
              <w:rPr>
                <w:rFonts w:ascii="Palatino Linotype" w:eastAsiaTheme="minorEastAsia" w:hAnsi="Palatino Linotype" w:cs="Times New Roman"/>
              </w:rPr>
            </w:pPr>
            <w:r w:rsidRPr="001B4185">
              <w:rPr>
                <w:rFonts w:ascii="Palatino Linotype" w:eastAsiaTheme="minorEastAsia" w:hAnsi="Palatino Linotype" w:cs="Times New Roman"/>
              </w:rPr>
              <w:t>(Rúbrica)</w:t>
            </w:r>
          </w:p>
        </w:tc>
      </w:tr>
      <w:tr w:rsidR="00846952" w:rsidRPr="001B4185" w14:paraId="7DD23096" w14:textId="77777777" w:rsidTr="00846952">
        <w:trPr>
          <w:trHeight w:val="1451"/>
        </w:trPr>
        <w:tc>
          <w:tcPr>
            <w:tcW w:w="4348" w:type="dxa"/>
            <w:vAlign w:val="center"/>
          </w:tcPr>
          <w:p w14:paraId="3DD75995" w14:textId="77777777" w:rsidR="00846952" w:rsidRPr="001B4185" w:rsidRDefault="00846952" w:rsidP="001B4185">
            <w:pPr>
              <w:spacing w:line="360" w:lineRule="auto"/>
              <w:ind w:right="-142"/>
              <w:jc w:val="center"/>
              <w:rPr>
                <w:rFonts w:ascii="Palatino Linotype" w:eastAsiaTheme="minorEastAsia" w:hAnsi="Palatino Linotype" w:cs="Times New Roman"/>
                <w:b/>
                <w:sz w:val="36"/>
              </w:rPr>
            </w:pPr>
          </w:p>
          <w:p w14:paraId="09947230" w14:textId="77777777" w:rsidR="00846952" w:rsidRPr="001B4185" w:rsidRDefault="00846952" w:rsidP="001B4185">
            <w:pPr>
              <w:spacing w:line="360" w:lineRule="auto"/>
              <w:ind w:right="-142"/>
              <w:jc w:val="center"/>
              <w:rPr>
                <w:rFonts w:ascii="Palatino Linotype" w:eastAsiaTheme="minorEastAsia" w:hAnsi="Palatino Linotype" w:cs="Times New Roman"/>
                <w:b/>
              </w:rPr>
            </w:pPr>
            <w:r w:rsidRPr="001B4185">
              <w:rPr>
                <w:rFonts w:ascii="Palatino Linotype" w:eastAsiaTheme="minorEastAsia" w:hAnsi="Palatino Linotype" w:cs="Times New Roman"/>
                <w:b/>
              </w:rPr>
              <w:t>Javier Martínez Cruz</w:t>
            </w:r>
          </w:p>
          <w:p w14:paraId="1EED52BD" w14:textId="77777777" w:rsidR="00846952" w:rsidRPr="001B4185" w:rsidRDefault="00846952" w:rsidP="001B4185">
            <w:pPr>
              <w:spacing w:line="360" w:lineRule="auto"/>
              <w:ind w:right="-142"/>
              <w:jc w:val="center"/>
              <w:rPr>
                <w:rFonts w:ascii="Palatino Linotype" w:eastAsiaTheme="minorEastAsia" w:hAnsi="Palatino Linotype" w:cs="Times New Roman"/>
              </w:rPr>
            </w:pPr>
            <w:r w:rsidRPr="001B4185">
              <w:rPr>
                <w:rFonts w:ascii="Palatino Linotype" w:eastAsiaTheme="minorEastAsia" w:hAnsi="Palatino Linotype" w:cs="Times New Roman"/>
              </w:rPr>
              <w:t>Comisionado</w:t>
            </w:r>
          </w:p>
          <w:p w14:paraId="118BD216" w14:textId="77777777" w:rsidR="00846952" w:rsidRPr="001B4185" w:rsidRDefault="00846952" w:rsidP="001B4185">
            <w:pPr>
              <w:spacing w:line="360" w:lineRule="auto"/>
              <w:ind w:right="-142"/>
              <w:jc w:val="center"/>
              <w:rPr>
                <w:rFonts w:ascii="Palatino Linotype" w:eastAsiaTheme="minorEastAsia" w:hAnsi="Palatino Linotype" w:cs="Times New Roman"/>
              </w:rPr>
            </w:pPr>
            <w:r w:rsidRPr="001B4185">
              <w:rPr>
                <w:rFonts w:ascii="Palatino Linotype" w:eastAsiaTheme="minorEastAsia" w:hAnsi="Palatino Linotype" w:cs="Times New Roman"/>
              </w:rPr>
              <w:t>(Rúbrica)</w:t>
            </w:r>
          </w:p>
        </w:tc>
        <w:tc>
          <w:tcPr>
            <w:tcW w:w="4349" w:type="dxa"/>
            <w:vAlign w:val="center"/>
          </w:tcPr>
          <w:p w14:paraId="3C075D06" w14:textId="77777777" w:rsidR="00846952" w:rsidRPr="001B4185" w:rsidRDefault="00846952" w:rsidP="001B4185">
            <w:pPr>
              <w:spacing w:line="360" w:lineRule="auto"/>
              <w:ind w:right="-142"/>
              <w:jc w:val="center"/>
              <w:rPr>
                <w:rFonts w:ascii="Palatino Linotype" w:eastAsiaTheme="minorEastAsia" w:hAnsi="Palatino Linotype" w:cs="Times New Roman"/>
                <w:b/>
                <w:sz w:val="36"/>
              </w:rPr>
            </w:pPr>
          </w:p>
          <w:p w14:paraId="01889084" w14:textId="77777777" w:rsidR="00846952" w:rsidRPr="001B4185" w:rsidRDefault="00846952" w:rsidP="001B4185">
            <w:pPr>
              <w:spacing w:line="360" w:lineRule="auto"/>
              <w:ind w:right="-142"/>
              <w:jc w:val="center"/>
              <w:rPr>
                <w:rFonts w:ascii="Palatino Linotype" w:eastAsiaTheme="minorEastAsia" w:hAnsi="Palatino Linotype" w:cs="Times New Roman"/>
                <w:b/>
              </w:rPr>
            </w:pPr>
            <w:r w:rsidRPr="001B4185">
              <w:rPr>
                <w:rFonts w:ascii="Palatino Linotype" w:eastAsiaTheme="minorEastAsia" w:hAnsi="Palatino Linotype" w:cs="Times New Roman"/>
                <w:b/>
              </w:rPr>
              <w:t>Luis Gustavo Parra Noriega</w:t>
            </w:r>
          </w:p>
          <w:p w14:paraId="6F1CC98E" w14:textId="77777777" w:rsidR="00846952" w:rsidRPr="001B4185" w:rsidRDefault="00846952" w:rsidP="001B4185">
            <w:pPr>
              <w:spacing w:line="360" w:lineRule="auto"/>
              <w:ind w:right="-142"/>
              <w:jc w:val="center"/>
              <w:rPr>
                <w:rFonts w:ascii="Palatino Linotype" w:eastAsiaTheme="minorEastAsia" w:hAnsi="Palatino Linotype" w:cs="Times New Roman"/>
              </w:rPr>
            </w:pPr>
            <w:r w:rsidRPr="001B4185">
              <w:rPr>
                <w:rFonts w:ascii="Palatino Linotype" w:eastAsiaTheme="minorEastAsia" w:hAnsi="Palatino Linotype" w:cs="Times New Roman"/>
              </w:rPr>
              <w:t>Comisionado</w:t>
            </w:r>
          </w:p>
          <w:p w14:paraId="3E6D2FDE" w14:textId="77777777" w:rsidR="00846952" w:rsidRPr="001B4185" w:rsidRDefault="00846952" w:rsidP="001B4185">
            <w:pPr>
              <w:spacing w:line="360" w:lineRule="auto"/>
              <w:ind w:right="-142"/>
              <w:jc w:val="center"/>
              <w:rPr>
                <w:rFonts w:ascii="Palatino Linotype" w:eastAsiaTheme="minorEastAsia" w:hAnsi="Palatino Linotype" w:cs="Times New Roman"/>
              </w:rPr>
            </w:pPr>
            <w:r w:rsidRPr="001B4185">
              <w:rPr>
                <w:rFonts w:ascii="Palatino Linotype" w:eastAsiaTheme="minorEastAsia" w:hAnsi="Palatino Linotype" w:cs="Times New Roman"/>
              </w:rPr>
              <w:t>(Rúbrica)</w:t>
            </w:r>
          </w:p>
        </w:tc>
      </w:tr>
      <w:tr w:rsidR="00846952" w:rsidRPr="001B4185" w14:paraId="7ADF7FB4" w14:textId="77777777" w:rsidTr="00846952">
        <w:trPr>
          <w:trHeight w:val="1263"/>
        </w:trPr>
        <w:tc>
          <w:tcPr>
            <w:tcW w:w="8697" w:type="dxa"/>
            <w:gridSpan w:val="2"/>
            <w:vAlign w:val="center"/>
          </w:tcPr>
          <w:p w14:paraId="039EDBA3" w14:textId="77777777" w:rsidR="00846952" w:rsidRPr="001B4185" w:rsidRDefault="00846952" w:rsidP="001B4185">
            <w:pPr>
              <w:spacing w:line="360" w:lineRule="auto"/>
              <w:ind w:right="-142"/>
              <w:jc w:val="center"/>
              <w:rPr>
                <w:rFonts w:ascii="Palatino Linotype" w:eastAsiaTheme="minorEastAsia" w:hAnsi="Palatino Linotype" w:cs="Times New Roman"/>
                <w:b/>
                <w:sz w:val="36"/>
              </w:rPr>
            </w:pPr>
          </w:p>
          <w:p w14:paraId="005CBA7C" w14:textId="77777777" w:rsidR="00846952" w:rsidRPr="001B4185" w:rsidRDefault="00846952" w:rsidP="001B4185">
            <w:pPr>
              <w:spacing w:line="360" w:lineRule="auto"/>
              <w:ind w:right="-142"/>
              <w:jc w:val="center"/>
              <w:rPr>
                <w:rFonts w:ascii="Palatino Linotype" w:eastAsiaTheme="minorEastAsia" w:hAnsi="Palatino Linotype" w:cs="Times New Roman"/>
                <w:b/>
              </w:rPr>
            </w:pPr>
            <w:r w:rsidRPr="001B4185">
              <w:rPr>
                <w:rFonts w:ascii="Palatino Linotype" w:eastAsiaTheme="minorEastAsia" w:hAnsi="Palatino Linotype" w:cs="Times New Roman"/>
                <w:b/>
              </w:rPr>
              <w:t>Alexis Tapia Ramírez</w:t>
            </w:r>
          </w:p>
          <w:p w14:paraId="006AD85B" w14:textId="77777777" w:rsidR="00846952" w:rsidRPr="001B4185" w:rsidRDefault="00846952" w:rsidP="001B4185">
            <w:pPr>
              <w:spacing w:line="360" w:lineRule="auto"/>
              <w:ind w:right="-142"/>
              <w:jc w:val="center"/>
              <w:rPr>
                <w:rFonts w:ascii="Palatino Linotype" w:eastAsiaTheme="minorEastAsia" w:hAnsi="Palatino Linotype" w:cs="Times New Roman"/>
              </w:rPr>
            </w:pPr>
            <w:r w:rsidRPr="001B4185">
              <w:rPr>
                <w:rFonts w:ascii="Palatino Linotype" w:eastAsiaTheme="minorEastAsia" w:hAnsi="Palatino Linotype" w:cs="Times New Roman"/>
              </w:rPr>
              <w:t>Secretario Técnico del Pleno</w:t>
            </w:r>
          </w:p>
          <w:p w14:paraId="1DFABC1B" w14:textId="77777777" w:rsidR="00846952" w:rsidRPr="001B4185" w:rsidRDefault="00846952" w:rsidP="001B4185">
            <w:pPr>
              <w:spacing w:line="360" w:lineRule="auto"/>
              <w:ind w:right="-142"/>
              <w:jc w:val="center"/>
              <w:rPr>
                <w:rFonts w:ascii="Palatino Linotype" w:eastAsiaTheme="minorEastAsia" w:hAnsi="Palatino Linotype" w:cs="Times New Roman"/>
              </w:rPr>
            </w:pPr>
            <w:r w:rsidRPr="001B4185">
              <w:rPr>
                <w:rFonts w:ascii="Palatino Linotype" w:eastAsiaTheme="minorEastAsia" w:hAnsi="Palatino Linotype" w:cs="Times New Roman"/>
              </w:rPr>
              <w:t>(Rúbrica)</w:t>
            </w:r>
          </w:p>
          <w:p w14:paraId="370F1DA1" w14:textId="77777777" w:rsidR="00846952" w:rsidRPr="001B4185" w:rsidRDefault="00846952" w:rsidP="001B4185">
            <w:pPr>
              <w:spacing w:line="360" w:lineRule="auto"/>
              <w:ind w:right="-142"/>
              <w:jc w:val="center"/>
              <w:rPr>
                <w:rFonts w:ascii="Palatino Linotype" w:eastAsiaTheme="minorEastAsia" w:hAnsi="Palatino Linotype" w:cs="Times New Roman"/>
              </w:rPr>
            </w:pPr>
          </w:p>
          <w:p w14:paraId="59F08307" w14:textId="77777777" w:rsidR="00846952" w:rsidRPr="001B4185" w:rsidRDefault="00846952" w:rsidP="001B4185">
            <w:pPr>
              <w:spacing w:line="360" w:lineRule="auto"/>
              <w:ind w:right="-142"/>
              <w:jc w:val="center"/>
              <w:rPr>
                <w:rFonts w:ascii="Palatino Linotype" w:eastAsiaTheme="minorEastAsia" w:hAnsi="Palatino Linotype" w:cs="Times New Roman"/>
                <w:sz w:val="12"/>
              </w:rPr>
            </w:pPr>
          </w:p>
        </w:tc>
      </w:tr>
    </w:tbl>
    <w:p w14:paraId="253F77E8" w14:textId="0050846A" w:rsidR="002F44CA" w:rsidRPr="001B4185" w:rsidRDefault="00846952" w:rsidP="001B4185">
      <w:pPr>
        <w:spacing w:after="0" w:line="360" w:lineRule="auto"/>
        <w:ind w:right="-142"/>
        <w:jc w:val="both"/>
        <w:rPr>
          <w:rFonts w:ascii="Palatino Linotype" w:hAnsi="Palatino Linotype"/>
          <w:sz w:val="24"/>
          <w:szCs w:val="24"/>
        </w:rPr>
      </w:pPr>
      <w:r w:rsidRPr="001B4185">
        <w:rPr>
          <w:rFonts w:ascii="Palatino Linotype" w:eastAsia="Times New Roman" w:hAnsi="Palatino Linotype" w:cs="Arial"/>
          <w:sz w:val="24"/>
          <w:szCs w:val="24"/>
          <w:lang w:val="es-ES_tradnl" w:eastAsia="es-ES"/>
        </w:rPr>
        <w:t>Esta hoja corresponde</w:t>
      </w:r>
      <w:r w:rsidR="001B4185">
        <w:rPr>
          <w:rFonts w:ascii="Palatino Linotype" w:eastAsia="Times New Roman" w:hAnsi="Palatino Linotype" w:cs="Arial"/>
          <w:sz w:val="24"/>
          <w:szCs w:val="24"/>
          <w:lang w:val="es-ES_tradnl" w:eastAsia="es-ES"/>
        </w:rPr>
        <w:t xml:space="preserve"> a la resolución de fecha veinticuatro (24) de abril </w:t>
      </w:r>
      <w:r w:rsidRPr="001B4185">
        <w:rPr>
          <w:rFonts w:ascii="Palatino Linotype" w:eastAsia="Times New Roman" w:hAnsi="Palatino Linotype" w:cs="Arial"/>
          <w:sz w:val="24"/>
          <w:szCs w:val="24"/>
          <w:lang w:val="es-ES_tradnl" w:eastAsia="es-ES"/>
        </w:rPr>
        <w:t xml:space="preserve">de dos mil diecinueve, emitida en el recurso de revisión </w:t>
      </w:r>
      <w:r w:rsidR="00571831" w:rsidRPr="001B4185">
        <w:rPr>
          <w:rFonts w:ascii="Palatino Linotype" w:eastAsia="Times New Roman" w:hAnsi="Palatino Linotype" w:cs="Arial"/>
          <w:b/>
          <w:sz w:val="24"/>
          <w:szCs w:val="24"/>
          <w:lang w:val="es-ES_tradnl" w:eastAsia="es-ES"/>
        </w:rPr>
        <w:t>00623/INFOEM/IP/RR/2019</w:t>
      </w:r>
      <w:r w:rsidRPr="001B4185">
        <w:rPr>
          <w:rFonts w:ascii="Palatino Linotype" w:eastAsia="Times New Roman" w:hAnsi="Palatino Linotype" w:cs="Arial"/>
          <w:sz w:val="24"/>
          <w:szCs w:val="24"/>
          <w:lang w:val="es-ES_tradnl" w:eastAsia="es-ES"/>
        </w:rPr>
        <w:t xml:space="preserve">. </w:t>
      </w:r>
    </w:p>
    <w:sectPr w:rsidR="002F44CA" w:rsidRPr="001B4185" w:rsidSect="001B4185">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697FF" w14:textId="77777777" w:rsidR="00C8481B" w:rsidRDefault="00C8481B" w:rsidP="00846952">
      <w:pPr>
        <w:spacing w:after="0" w:line="240" w:lineRule="auto"/>
      </w:pPr>
      <w:r>
        <w:separator/>
      </w:r>
    </w:p>
  </w:endnote>
  <w:endnote w:type="continuationSeparator" w:id="0">
    <w:p w14:paraId="0A8A01BC" w14:textId="77777777" w:rsidR="00C8481B" w:rsidRDefault="00C8481B" w:rsidP="0084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5C9A3799" w14:textId="77777777" w:rsidR="00163033" w:rsidRPr="00883450" w:rsidRDefault="0016303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640A5">
              <w:rPr>
                <w:rFonts w:ascii="Palatino Linotype" w:hAnsi="Palatino Linotype"/>
                <w:b/>
                <w:bCs/>
                <w:noProof/>
                <w:szCs w:val="20"/>
              </w:rPr>
              <w:t>59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640A5">
              <w:rPr>
                <w:rFonts w:ascii="Palatino Linotype" w:hAnsi="Palatino Linotype"/>
                <w:b/>
                <w:bCs/>
                <w:noProof/>
                <w:szCs w:val="20"/>
              </w:rPr>
              <w:t>59</w:t>
            </w:r>
            <w:r w:rsidRPr="00883450">
              <w:rPr>
                <w:rFonts w:ascii="Palatino Linotype" w:hAnsi="Palatino Linotype"/>
                <w:b/>
                <w:bCs/>
                <w:szCs w:val="20"/>
              </w:rPr>
              <w:fldChar w:fldCharType="end"/>
            </w:r>
          </w:p>
        </w:sdtContent>
      </w:sdt>
    </w:sdtContent>
  </w:sdt>
  <w:p w14:paraId="2353DB86" w14:textId="77777777" w:rsidR="00163033" w:rsidRDefault="001630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3A112" w14:textId="77777777" w:rsidR="00163033" w:rsidRPr="00883450" w:rsidRDefault="00163033" w:rsidP="0084695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640A5" w:rsidRPr="00D640A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640A5" w:rsidRPr="00D640A5">
      <w:rPr>
        <w:rFonts w:ascii="Palatino Linotype" w:hAnsi="Palatino Linotype"/>
        <w:noProof/>
        <w:lang w:val="es-ES"/>
      </w:rPr>
      <w:t>59</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33BEE" w14:textId="77777777" w:rsidR="00C8481B" w:rsidRDefault="00C8481B" w:rsidP="00846952">
      <w:pPr>
        <w:spacing w:after="0" w:line="240" w:lineRule="auto"/>
      </w:pPr>
      <w:r>
        <w:separator/>
      </w:r>
    </w:p>
  </w:footnote>
  <w:footnote w:type="continuationSeparator" w:id="0">
    <w:p w14:paraId="23356BC2" w14:textId="77777777" w:rsidR="00C8481B" w:rsidRDefault="00C8481B" w:rsidP="00846952">
      <w:pPr>
        <w:spacing w:after="0" w:line="240" w:lineRule="auto"/>
      </w:pPr>
      <w:r>
        <w:continuationSeparator/>
      </w:r>
    </w:p>
  </w:footnote>
  <w:footnote w:id="1">
    <w:p w14:paraId="62C062F4" w14:textId="77777777" w:rsidR="00163033" w:rsidRDefault="00163033" w:rsidP="00846952">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9A1265A" w14:textId="77777777" w:rsidR="00163033" w:rsidRDefault="00163033" w:rsidP="00846952">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648F9E7" w14:textId="77777777" w:rsidR="00163033" w:rsidRPr="001E1F95" w:rsidRDefault="00163033" w:rsidP="00846952">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14:paraId="38A7D707" w14:textId="77777777" w:rsidR="00163033" w:rsidRPr="00034B44" w:rsidRDefault="00163033" w:rsidP="00846952">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19F105A8" w14:textId="77777777" w:rsidR="00163033" w:rsidRPr="00034B44" w:rsidRDefault="00163033" w:rsidP="00846952">
      <w:pPr>
        <w:pStyle w:val="ADB1"/>
        <w:jc w:val="both"/>
        <w:rPr>
          <w:rFonts w:ascii="Palatino Linotype" w:hAnsi="Palatino Linotype"/>
          <w:sz w:val="18"/>
        </w:rPr>
      </w:pPr>
      <w:r w:rsidRPr="00034B44">
        <w:rPr>
          <w:rFonts w:ascii="Palatino Linotype" w:hAnsi="Palatino Linotype"/>
          <w:sz w:val="18"/>
        </w:rPr>
        <w:t xml:space="preserve"> (…)</w:t>
      </w:r>
    </w:p>
    <w:p w14:paraId="4E72B6E7" w14:textId="77777777" w:rsidR="00163033" w:rsidRPr="00034B44" w:rsidRDefault="00163033" w:rsidP="00846952">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B10D2" w14:textId="77777777" w:rsidR="00163033" w:rsidRDefault="00163033">
    <w:pPr>
      <w:pStyle w:val="Encabezado"/>
    </w:pPr>
  </w:p>
  <w:p w14:paraId="4CA1378F" w14:textId="77777777" w:rsidR="00163033" w:rsidRDefault="00163033">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163033" w:rsidRPr="00EF13C1" w14:paraId="02B7B221" w14:textId="77777777" w:rsidTr="00846952">
      <w:trPr>
        <w:trHeight w:val="138"/>
      </w:trPr>
      <w:tc>
        <w:tcPr>
          <w:tcW w:w="2977" w:type="dxa"/>
          <w:vAlign w:val="center"/>
        </w:tcPr>
        <w:p w14:paraId="5FDD38BF" w14:textId="77777777" w:rsidR="00163033" w:rsidRPr="00EF13C1" w:rsidRDefault="00163033" w:rsidP="00846952">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14:paraId="44D6E262" w14:textId="77777777" w:rsidR="00163033" w:rsidRPr="00EF13C1" w:rsidRDefault="00163033" w:rsidP="00846952">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00623/INFOEM/IP/RR/2019  </w:t>
          </w:r>
        </w:p>
      </w:tc>
    </w:tr>
    <w:tr w:rsidR="00163033" w:rsidRPr="00EF13C1" w14:paraId="6404338D" w14:textId="77777777" w:rsidTr="00846952">
      <w:trPr>
        <w:gridAfter w:val="1"/>
        <w:wAfter w:w="142" w:type="dxa"/>
        <w:trHeight w:val="321"/>
      </w:trPr>
      <w:tc>
        <w:tcPr>
          <w:tcW w:w="2977" w:type="dxa"/>
          <w:vAlign w:val="center"/>
        </w:tcPr>
        <w:p w14:paraId="5C395E60" w14:textId="77777777" w:rsidR="00163033" w:rsidRPr="00EF13C1" w:rsidRDefault="00163033" w:rsidP="00846952">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1FE6602C" w14:textId="77777777" w:rsidR="00163033" w:rsidRPr="00EF13C1" w:rsidRDefault="00163033" w:rsidP="00846952">
          <w:pPr>
            <w:pStyle w:val="Encabezado"/>
            <w:ind w:right="-108"/>
            <w:jc w:val="right"/>
            <w:rPr>
              <w:rFonts w:ascii="Palatino Linotype" w:hAnsi="Palatino Linotype"/>
              <w:b/>
              <w:sz w:val="22"/>
              <w:szCs w:val="22"/>
            </w:rPr>
          </w:pPr>
          <w:r>
            <w:rPr>
              <w:rFonts w:ascii="Palatino Linotype" w:hAnsi="Palatino Linotype"/>
              <w:b/>
              <w:sz w:val="22"/>
              <w:szCs w:val="22"/>
            </w:rPr>
            <w:t>Ayuntamiento de Atizapán de Zaragoza</w:t>
          </w:r>
        </w:p>
      </w:tc>
    </w:tr>
    <w:tr w:rsidR="00163033" w:rsidRPr="00EF13C1" w14:paraId="4AAA1ACE" w14:textId="77777777" w:rsidTr="00846952">
      <w:trPr>
        <w:trHeight w:val="321"/>
      </w:trPr>
      <w:tc>
        <w:tcPr>
          <w:tcW w:w="2977" w:type="dxa"/>
          <w:vAlign w:val="center"/>
        </w:tcPr>
        <w:p w14:paraId="103A9193" w14:textId="77777777" w:rsidR="00163033" w:rsidRPr="00EF13C1" w:rsidRDefault="00163033" w:rsidP="00846952">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14:paraId="31EF76B7" w14:textId="77777777" w:rsidR="00163033" w:rsidRPr="00EF13C1" w:rsidRDefault="00163033" w:rsidP="0084695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AD31FE2" w14:textId="77777777" w:rsidR="00163033" w:rsidRDefault="00163033" w:rsidP="0084695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A810B" w14:textId="77777777" w:rsidR="00163033" w:rsidRDefault="00163033" w:rsidP="00846952">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163033" w:rsidRPr="00182113" w14:paraId="4F3C389C" w14:textId="77777777" w:rsidTr="00846952">
      <w:trPr>
        <w:trHeight w:val="138"/>
      </w:trPr>
      <w:tc>
        <w:tcPr>
          <w:tcW w:w="2532" w:type="dxa"/>
          <w:vAlign w:val="center"/>
        </w:tcPr>
        <w:p w14:paraId="16955BA4" w14:textId="77777777" w:rsidR="00163033" w:rsidRPr="00182113" w:rsidRDefault="00163033" w:rsidP="0084695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7AE9517B" w14:textId="77777777" w:rsidR="00163033" w:rsidRPr="00182113" w:rsidRDefault="00163033" w:rsidP="00846952">
          <w:pPr>
            <w:pStyle w:val="Encabezado"/>
            <w:jc w:val="center"/>
            <w:rPr>
              <w:rFonts w:ascii="Palatino Linotype" w:hAnsi="Palatino Linotype"/>
              <w:b/>
              <w:sz w:val="22"/>
              <w:szCs w:val="22"/>
            </w:rPr>
          </w:pPr>
        </w:p>
      </w:tc>
      <w:tc>
        <w:tcPr>
          <w:tcW w:w="4536" w:type="dxa"/>
          <w:vAlign w:val="center"/>
        </w:tcPr>
        <w:p w14:paraId="63E7D0A5" w14:textId="77777777" w:rsidR="00163033" w:rsidRPr="005143E6" w:rsidRDefault="00163033" w:rsidP="00846952">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00623/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163033" w:rsidRPr="00182113" w14:paraId="527CDD8F" w14:textId="77777777" w:rsidTr="00846952">
      <w:trPr>
        <w:trHeight w:val="227"/>
      </w:trPr>
      <w:tc>
        <w:tcPr>
          <w:tcW w:w="2532" w:type="dxa"/>
          <w:vAlign w:val="center"/>
        </w:tcPr>
        <w:p w14:paraId="54549D60" w14:textId="77777777" w:rsidR="00163033" w:rsidRPr="00182113" w:rsidRDefault="00163033" w:rsidP="00846952">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4D264A82" w14:textId="77777777" w:rsidR="00163033" w:rsidRPr="00182113" w:rsidRDefault="00163033" w:rsidP="00846952">
          <w:pPr>
            <w:pStyle w:val="Encabezado"/>
            <w:jc w:val="center"/>
            <w:rPr>
              <w:rFonts w:ascii="Palatino Linotype" w:hAnsi="Palatino Linotype"/>
              <w:b/>
              <w:sz w:val="22"/>
              <w:szCs w:val="22"/>
            </w:rPr>
          </w:pPr>
        </w:p>
      </w:tc>
      <w:tc>
        <w:tcPr>
          <w:tcW w:w="4536" w:type="dxa"/>
          <w:vAlign w:val="center"/>
        </w:tcPr>
        <w:p w14:paraId="510546E0" w14:textId="3D4325A2" w:rsidR="00163033" w:rsidRPr="00846952" w:rsidRDefault="00163033" w:rsidP="00D640A5">
          <w:pPr>
            <w:pStyle w:val="Encabezado"/>
            <w:ind w:right="34"/>
            <w:rPr>
              <w:rFonts w:ascii="Palatino Linotype" w:hAnsi="Palatino Linotype"/>
              <w:b/>
            </w:rPr>
          </w:pPr>
          <w:r>
            <w:rPr>
              <w:rFonts w:ascii="Palatino Linotype" w:hAnsi="Palatino Linotype"/>
              <w:b/>
              <w:sz w:val="22"/>
              <w:szCs w:val="22"/>
            </w:rPr>
            <w:t xml:space="preserve">              </w:t>
          </w:r>
          <w:r w:rsidR="00D640A5" w:rsidRPr="00D640A5">
            <w:rPr>
              <w:rFonts w:ascii="Palatino Linotype" w:hAnsi="Palatino Linotype"/>
              <w:b/>
              <w:highlight w:val="black"/>
            </w:rPr>
            <w:t>-------------------------------------------</w:t>
          </w:r>
        </w:p>
      </w:tc>
    </w:tr>
    <w:tr w:rsidR="00163033" w:rsidRPr="00182113" w14:paraId="1E779101" w14:textId="77777777" w:rsidTr="00846952">
      <w:trPr>
        <w:trHeight w:val="232"/>
      </w:trPr>
      <w:tc>
        <w:tcPr>
          <w:tcW w:w="2532" w:type="dxa"/>
          <w:vAlign w:val="center"/>
        </w:tcPr>
        <w:p w14:paraId="1B4C9D27" w14:textId="77777777" w:rsidR="00163033" w:rsidRPr="00182113" w:rsidRDefault="00163033" w:rsidP="00846952">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6535B1B7" w14:textId="77777777" w:rsidR="00163033" w:rsidRPr="00182113" w:rsidRDefault="00163033" w:rsidP="00846952">
          <w:pPr>
            <w:pStyle w:val="Encabezado"/>
            <w:jc w:val="center"/>
            <w:rPr>
              <w:rFonts w:ascii="Palatino Linotype" w:hAnsi="Palatino Linotype"/>
              <w:b/>
              <w:sz w:val="22"/>
              <w:szCs w:val="22"/>
            </w:rPr>
          </w:pPr>
        </w:p>
      </w:tc>
      <w:tc>
        <w:tcPr>
          <w:tcW w:w="4536" w:type="dxa"/>
          <w:vAlign w:val="center"/>
        </w:tcPr>
        <w:p w14:paraId="57EF9D6F" w14:textId="77777777" w:rsidR="00163033" w:rsidRPr="00182113" w:rsidRDefault="00163033" w:rsidP="00846952">
          <w:pPr>
            <w:pStyle w:val="Encabezado"/>
            <w:ind w:right="34"/>
            <w:jc w:val="right"/>
            <w:rPr>
              <w:rFonts w:ascii="Palatino Linotype" w:hAnsi="Palatino Linotype"/>
              <w:b/>
              <w:sz w:val="22"/>
              <w:szCs w:val="22"/>
            </w:rPr>
          </w:pPr>
          <w:r>
            <w:rPr>
              <w:rFonts w:ascii="Palatino Linotype" w:hAnsi="Palatino Linotype"/>
              <w:b/>
              <w:sz w:val="22"/>
              <w:szCs w:val="22"/>
            </w:rPr>
            <w:t>Ayuntamiento de Atizapán de Zaragoza</w:t>
          </w:r>
        </w:p>
      </w:tc>
    </w:tr>
    <w:tr w:rsidR="00163033" w:rsidRPr="00182113" w14:paraId="5803B828" w14:textId="77777777" w:rsidTr="00846952">
      <w:trPr>
        <w:trHeight w:val="320"/>
      </w:trPr>
      <w:tc>
        <w:tcPr>
          <w:tcW w:w="2532" w:type="dxa"/>
          <w:vAlign w:val="center"/>
        </w:tcPr>
        <w:p w14:paraId="6C02997E" w14:textId="77777777" w:rsidR="00163033" w:rsidRPr="00182113" w:rsidRDefault="00163033" w:rsidP="00846952">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3AC77793" w14:textId="77777777" w:rsidR="00163033" w:rsidRPr="00182113" w:rsidRDefault="00163033" w:rsidP="00846952">
          <w:pPr>
            <w:pStyle w:val="Encabezado"/>
            <w:jc w:val="center"/>
            <w:rPr>
              <w:rFonts w:ascii="Palatino Linotype" w:hAnsi="Palatino Linotype"/>
              <w:b/>
              <w:sz w:val="22"/>
              <w:szCs w:val="22"/>
            </w:rPr>
          </w:pPr>
        </w:p>
      </w:tc>
      <w:tc>
        <w:tcPr>
          <w:tcW w:w="4536" w:type="dxa"/>
          <w:vAlign w:val="center"/>
        </w:tcPr>
        <w:p w14:paraId="11432589" w14:textId="77777777" w:rsidR="00163033" w:rsidRPr="00182113" w:rsidRDefault="00163033" w:rsidP="00846952">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14:paraId="21BCC9FF" w14:textId="77777777" w:rsidR="00163033" w:rsidRDefault="001630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95185"/>
    <w:multiLevelType w:val="hybridMultilevel"/>
    <w:tmpl w:val="56743A4A"/>
    <w:lvl w:ilvl="0" w:tplc="2EC6A6BE">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3930F0"/>
    <w:multiLevelType w:val="multilevel"/>
    <w:tmpl w:val="5A804F22"/>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D90598"/>
    <w:multiLevelType w:val="hybridMultilevel"/>
    <w:tmpl w:val="3E302F3A"/>
    <w:lvl w:ilvl="0" w:tplc="84C4BA6C">
      <w:start w:val="1"/>
      <w:numFmt w:val="decimal"/>
      <w:lvlText w:val="%1."/>
      <w:lvlJc w:val="left"/>
      <w:pPr>
        <w:ind w:left="720" w:hanging="360"/>
      </w:pPr>
      <w:rPr>
        <w:rFonts w:eastAsia="Times New Roman" w:cs="Times New Roman"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7202E8A"/>
    <w:multiLevelType w:val="hybridMultilevel"/>
    <w:tmpl w:val="70C260F8"/>
    <w:lvl w:ilvl="0" w:tplc="BC6AB398">
      <w:start w:val="1"/>
      <w:numFmt w:val="decimal"/>
      <w:lvlText w:val="%1."/>
      <w:lvlJc w:val="left"/>
      <w:pPr>
        <w:ind w:left="389" w:hanging="360"/>
      </w:pPr>
      <w:rPr>
        <w:rFonts w:eastAsia="Times New Roman" w:cs="Times New Roman" w:hint="default"/>
        <w:i/>
        <w:color w:val="auto"/>
        <w:sz w:val="22"/>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7">
    <w:nsid w:val="34317490"/>
    <w:multiLevelType w:val="hybridMultilevel"/>
    <w:tmpl w:val="AA32CFE6"/>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BE5719"/>
    <w:multiLevelType w:val="hybridMultilevel"/>
    <w:tmpl w:val="66322652"/>
    <w:lvl w:ilvl="0" w:tplc="8D2A2342">
      <w:start w:val="1"/>
      <w:numFmt w:val="decimal"/>
      <w:lvlText w:val="%1."/>
      <w:lvlJc w:val="left"/>
      <w:pPr>
        <w:ind w:left="389" w:hanging="360"/>
      </w:pPr>
      <w:rPr>
        <w:rFonts w:hint="default"/>
        <w:b w:val="0"/>
        <w:i/>
        <w:color w:val="auto"/>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3">
    <w:nsid w:val="60BE2137"/>
    <w:multiLevelType w:val="hybridMultilevel"/>
    <w:tmpl w:val="93E07846"/>
    <w:lvl w:ilvl="0" w:tplc="A7A29E06">
      <w:start w:val="1"/>
      <w:numFmt w:val="decimal"/>
      <w:lvlText w:val="%1."/>
      <w:lvlJc w:val="left"/>
      <w:pPr>
        <w:ind w:left="720" w:hanging="360"/>
      </w:pPr>
      <w:rPr>
        <w:rFonts w:hint="default"/>
        <w:b w:val="0"/>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0CE79B0"/>
    <w:multiLevelType w:val="hybridMultilevel"/>
    <w:tmpl w:val="9C46D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24F2AC5"/>
    <w:multiLevelType w:val="hybridMultilevel"/>
    <w:tmpl w:val="5A781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3F913CD"/>
    <w:multiLevelType w:val="hybridMultilevel"/>
    <w:tmpl w:val="518484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11"/>
  </w:num>
  <w:num w:numId="5">
    <w:abstractNumId w:val="14"/>
  </w:num>
  <w:num w:numId="6">
    <w:abstractNumId w:val="4"/>
  </w:num>
  <w:num w:numId="7">
    <w:abstractNumId w:val="10"/>
  </w:num>
  <w:num w:numId="8">
    <w:abstractNumId w:val="16"/>
  </w:num>
  <w:num w:numId="9">
    <w:abstractNumId w:val="3"/>
  </w:num>
  <w:num w:numId="10">
    <w:abstractNumId w:val="6"/>
  </w:num>
  <w:num w:numId="11">
    <w:abstractNumId w:val="0"/>
  </w:num>
  <w:num w:numId="12">
    <w:abstractNumId w:val="12"/>
  </w:num>
  <w:num w:numId="13">
    <w:abstractNumId w:val="13"/>
  </w:num>
  <w:num w:numId="14">
    <w:abstractNumId w:val="15"/>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52"/>
    <w:rsid w:val="000300C9"/>
    <w:rsid w:val="00083056"/>
    <w:rsid w:val="001125BD"/>
    <w:rsid w:val="0014139F"/>
    <w:rsid w:val="00163033"/>
    <w:rsid w:val="00177585"/>
    <w:rsid w:val="001B4185"/>
    <w:rsid w:val="00250433"/>
    <w:rsid w:val="00253DEB"/>
    <w:rsid w:val="00257C7A"/>
    <w:rsid w:val="002624CD"/>
    <w:rsid w:val="0029672F"/>
    <w:rsid w:val="002F44CA"/>
    <w:rsid w:val="00302684"/>
    <w:rsid w:val="00330114"/>
    <w:rsid w:val="00345542"/>
    <w:rsid w:val="003A7D27"/>
    <w:rsid w:val="003E443C"/>
    <w:rsid w:val="0041103A"/>
    <w:rsid w:val="0044484B"/>
    <w:rsid w:val="004527DB"/>
    <w:rsid w:val="0049454B"/>
    <w:rsid w:val="0053001C"/>
    <w:rsid w:val="00571831"/>
    <w:rsid w:val="0059345F"/>
    <w:rsid w:val="005A7E05"/>
    <w:rsid w:val="005C022E"/>
    <w:rsid w:val="006329EE"/>
    <w:rsid w:val="00655538"/>
    <w:rsid w:val="00666C52"/>
    <w:rsid w:val="006B721A"/>
    <w:rsid w:val="006C215D"/>
    <w:rsid w:val="00790F69"/>
    <w:rsid w:val="007F3606"/>
    <w:rsid w:val="00813432"/>
    <w:rsid w:val="00817B92"/>
    <w:rsid w:val="00846952"/>
    <w:rsid w:val="008E33E3"/>
    <w:rsid w:val="00947177"/>
    <w:rsid w:val="009E5D26"/>
    <w:rsid w:val="00A0672C"/>
    <w:rsid w:val="00A71306"/>
    <w:rsid w:val="00C0481E"/>
    <w:rsid w:val="00C601B9"/>
    <w:rsid w:val="00C709F2"/>
    <w:rsid w:val="00C8481B"/>
    <w:rsid w:val="00CF4906"/>
    <w:rsid w:val="00D34431"/>
    <w:rsid w:val="00D640A5"/>
    <w:rsid w:val="00DC34B4"/>
    <w:rsid w:val="00DF024C"/>
    <w:rsid w:val="00E07343"/>
    <w:rsid w:val="00E7442B"/>
    <w:rsid w:val="00EB597E"/>
    <w:rsid w:val="00F25102"/>
    <w:rsid w:val="00F61124"/>
    <w:rsid w:val="00F67BA4"/>
    <w:rsid w:val="00F92C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6EB3"/>
  <w15:chartTrackingRefBased/>
  <w15:docId w15:val="{AC934B60-DD9F-4BE7-AB62-90933E55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666C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69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6952"/>
  </w:style>
  <w:style w:type="paragraph" w:styleId="Piedepgina">
    <w:name w:val="footer"/>
    <w:basedOn w:val="Normal"/>
    <w:link w:val="PiedepginaCar"/>
    <w:uiPriority w:val="99"/>
    <w:unhideWhenUsed/>
    <w:rsid w:val="008469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6952"/>
  </w:style>
  <w:style w:type="table" w:styleId="Tablaconcuadrcula">
    <w:name w:val="Table Grid"/>
    <w:basedOn w:val="Tablanormal"/>
    <w:uiPriority w:val="39"/>
    <w:rsid w:val="00846952"/>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846952"/>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846952"/>
    <w:rPr>
      <w:vertAlign w:val="superscript"/>
    </w:rPr>
  </w:style>
  <w:style w:type="paragraph" w:customStyle="1" w:styleId="ADB1">
    <w:name w:val="ADB1"/>
    <w:basedOn w:val="Normal"/>
    <w:next w:val="Textonotapie"/>
    <w:uiPriority w:val="99"/>
    <w:unhideWhenUsed/>
    <w:qFormat/>
    <w:rsid w:val="00846952"/>
    <w:pPr>
      <w:spacing w:after="0" w:line="240" w:lineRule="auto"/>
    </w:pPr>
    <w:rPr>
      <w:rFonts w:eastAsia="Cambria"/>
      <w:sz w:val="20"/>
      <w:szCs w:val="20"/>
    </w:rPr>
  </w:style>
  <w:style w:type="table" w:styleId="Tabladelista4-nfasis6">
    <w:name w:val="List Table 4 Accent 6"/>
    <w:basedOn w:val="Tablanormal"/>
    <w:uiPriority w:val="49"/>
    <w:rsid w:val="0084695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Refdecomentario">
    <w:name w:val="annotation reference"/>
    <w:basedOn w:val="Fuentedeprrafopredeter"/>
    <w:uiPriority w:val="99"/>
    <w:semiHidden/>
    <w:unhideWhenUsed/>
    <w:rsid w:val="00846952"/>
    <w:rPr>
      <w:sz w:val="16"/>
      <w:szCs w:val="16"/>
    </w:rPr>
  </w:style>
  <w:style w:type="paragraph" w:styleId="Textocomentario">
    <w:name w:val="annotation text"/>
    <w:basedOn w:val="Normal"/>
    <w:link w:val="TextocomentarioCar"/>
    <w:uiPriority w:val="99"/>
    <w:semiHidden/>
    <w:unhideWhenUsed/>
    <w:rsid w:val="008469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46952"/>
    <w:rPr>
      <w:sz w:val="20"/>
      <w:szCs w:val="20"/>
    </w:rPr>
  </w:style>
  <w:style w:type="paragraph" w:styleId="Textonotapie">
    <w:name w:val="footnote text"/>
    <w:basedOn w:val="Normal"/>
    <w:link w:val="TextonotapieCar"/>
    <w:uiPriority w:val="99"/>
    <w:semiHidden/>
    <w:unhideWhenUsed/>
    <w:rsid w:val="008469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6952"/>
    <w:rPr>
      <w:sz w:val="20"/>
      <w:szCs w:val="20"/>
    </w:rPr>
  </w:style>
  <w:style w:type="paragraph" w:styleId="Textodeglobo">
    <w:name w:val="Balloon Text"/>
    <w:basedOn w:val="Normal"/>
    <w:link w:val="TextodegloboCar"/>
    <w:uiPriority w:val="99"/>
    <w:semiHidden/>
    <w:unhideWhenUsed/>
    <w:rsid w:val="008469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952"/>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90F69"/>
    <w:pPr>
      <w:ind w:left="720"/>
      <w:contextualSpacing/>
    </w:pPr>
  </w:style>
  <w:style w:type="table" w:styleId="Tabladecuadrcula5oscura-nfasis6">
    <w:name w:val="Grid Table 5 Dark Accent 6"/>
    <w:basedOn w:val="Tablanormal"/>
    <w:uiPriority w:val="50"/>
    <w:rsid w:val="003455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Ttulo2Car">
    <w:name w:val="Título 2 Car"/>
    <w:basedOn w:val="Fuentedeprrafopredeter"/>
    <w:link w:val="Ttulo2"/>
    <w:uiPriority w:val="9"/>
    <w:rsid w:val="00666C52"/>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07343"/>
  </w:style>
  <w:style w:type="character" w:styleId="Hipervnculo">
    <w:name w:val="Hyperlink"/>
    <w:basedOn w:val="Fuentedeprrafopredeter"/>
    <w:uiPriority w:val="99"/>
    <w:unhideWhenUsed/>
    <w:rsid w:val="00C601B9"/>
    <w:rPr>
      <w:color w:val="0000FF"/>
      <w:u w:val="single"/>
    </w:rPr>
  </w:style>
  <w:style w:type="paragraph" w:styleId="TDC1">
    <w:name w:val="toc 1"/>
    <w:basedOn w:val="Normal"/>
    <w:next w:val="Normal"/>
    <w:autoRedefine/>
    <w:uiPriority w:val="39"/>
    <w:unhideWhenUsed/>
    <w:rsid w:val="006C215D"/>
    <w:pPr>
      <w:tabs>
        <w:tab w:val="left" w:pos="440"/>
        <w:tab w:val="right" w:leader="dot" w:pos="8828"/>
      </w:tabs>
      <w:spacing w:after="100"/>
      <w:ind w:left="284"/>
    </w:pPr>
  </w:style>
  <w:style w:type="paragraph" w:styleId="TDC2">
    <w:name w:val="toc 2"/>
    <w:basedOn w:val="Normal"/>
    <w:next w:val="Normal"/>
    <w:autoRedefine/>
    <w:uiPriority w:val="39"/>
    <w:unhideWhenUsed/>
    <w:rsid w:val="006C215D"/>
    <w:pPr>
      <w:spacing w:after="100"/>
      <w:ind w:left="220"/>
    </w:pPr>
  </w:style>
  <w:style w:type="paragraph" w:styleId="Asuntodelcomentario">
    <w:name w:val="annotation subject"/>
    <w:basedOn w:val="Textocomentario"/>
    <w:next w:val="Textocomentario"/>
    <w:link w:val="AsuntodelcomentarioCar"/>
    <w:uiPriority w:val="99"/>
    <w:semiHidden/>
    <w:unhideWhenUsed/>
    <w:rsid w:val="00F92CF5"/>
    <w:rPr>
      <w:b/>
      <w:bCs/>
    </w:rPr>
  </w:style>
  <w:style w:type="character" w:customStyle="1" w:styleId="AsuntodelcomentarioCar">
    <w:name w:val="Asunto del comentario Car"/>
    <w:basedOn w:val="TextocomentarioCar"/>
    <w:link w:val="Asuntodelcomentario"/>
    <w:uiPriority w:val="99"/>
    <w:semiHidden/>
    <w:rsid w:val="00F92C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59</Pages>
  <Words>11008</Words>
  <Characters>60544</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2019-04-29T23:50:00Z</cp:lastPrinted>
  <dcterms:created xsi:type="dcterms:W3CDTF">2019-04-26T18:12:00Z</dcterms:created>
  <dcterms:modified xsi:type="dcterms:W3CDTF">2019-05-15T00:45:00Z</dcterms:modified>
</cp:coreProperties>
</file>