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703E" w:rsidRPr="00984E6D" w:rsidRDefault="0070703E" w:rsidP="00893591">
      <w:pPr>
        <w:spacing w:line="360" w:lineRule="auto"/>
        <w:ind w:right="474"/>
        <w:jc w:val="both"/>
        <w:rPr>
          <w:rFonts w:ascii="Palatino Linotype" w:hAnsi="Palatino Linotype" w:cs="Arial"/>
          <w:lang w:val="es-MX"/>
        </w:rPr>
      </w:pPr>
      <w:r w:rsidRPr="00984E6D">
        <w:rPr>
          <w:rFonts w:ascii="Palatino Linotype" w:hAnsi="Palatino Linotype" w:cs="Arial"/>
          <w:lang w:val="es-MX"/>
        </w:rPr>
        <w:t>Resolución del Pleno del Instituto de Transparencia, Acceso a la Información Pública y Protección de Datos Personales del Estado de México</w:t>
      </w:r>
      <w:r w:rsidR="008170CC" w:rsidRPr="00984E6D">
        <w:rPr>
          <w:rFonts w:ascii="Palatino Linotype" w:hAnsi="Palatino Linotype" w:cs="Arial"/>
          <w:lang w:val="es-MX"/>
        </w:rPr>
        <w:t xml:space="preserve"> y Municipios, con domicilio </w:t>
      </w:r>
      <w:r w:rsidRPr="00984E6D">
        <w:rPr>
          <w:rFonts w:ascii="Palatino Linotype" w:hAnsi="Palatino Linotype" w:cs="Arial"/>
          <w:lang w:val="es-MX"/>
        </w:rPr>
        <w:t xml:space="preserve">en Metepec, Estado de México, de </w:t>
      </w:r>
      <w:r w:rsidR="001F542C" w:rsidRPr="00984E6D">
        <w:rPr>
          <w:rFonts w:ascii="Palatino Linotype" w:hAnsi="Palatino Linotype" w:cs="Arial"/>
          <w:lang w:val="es-MX"/>
        </w:rPr>
        <w:t>diecinueve</w:t>
      </w:r>
      <w:r w:rsidR="00DF7AA7" w:rsidRPr="00984E6D">
        <w:rPr>
          <w:rFonts w:ascii="Palatino Linotype" w:hAnsi="Palatino Linotype" w:cs="Arial"/>
          <w:lang w:val="es-MX"/>
        </w:rPr>
        <w:t xml:space="preserve"> </w:t>
      </w:r>
      <w:r w:rsidR="001F542C" w:rsidRPr="00984E6D">
        <w:rPr>
          <w:rFonts w:ascii="Palatino Linotype" w:hAnsi="Palatino Linotype" w:cs="Arial"/>
          <w:lang w:val="es-MX"/>
        </w:rPr>
        <w:t>de septiembre</w:t>
      </w:r>
      <w:r w:rsidR="004B0DC3" w:rsidRPr="00984E6D">
        <w:rPr>
          <w:rFonts w:ascii="Palatino Linotype" w:hAnsi="Palatino Linotype" w:cs="Arial"/>
          <w:lang w:val="es-MX"/>
        </w:rPr>
        <w:t xml:space="preserve"> </w:t>
      </w:r>
      <w:r w:rsidR="00415911" w:rsidRPr="00984E6D">
        <w:rPr>
          <w:rFonts w:ascii="Palatino Linotype" w:hAnsi="Palatino Linotype" w:cs="Arial"/>
          <w:lang w:val="es-MX"/>
        </w:rPr>
        <w:t>de dos mil diecinueve</w:t>
      </w:r>
      <w:r w:rsidRPr="00984E6D">
        <w:rPr>
          <w:rFonts w:ascii="Palatino Linotype" w:hAnsi="Palatino Linotype" w:cs="Arial"/>
          <w:lang w:val="es-MX"/>
        </w:rPr>
        <w:t>.</w:t>
      </w:r>
    </w:p>
    <w:p w:rsidR="0070703E" w:rsidRPr="00984E6D" w:rsidRDefault="0070703E" w:rsidP="00893591">
      <w:pPr>
        <w:spacing w:line="360" w:lineRule="auto"/>
        <w:ind w:right="474"/>
        <w:jc w:val="both"/>
        <w:rPr>
          <w:rFonts w:ascii="Palatino Linotype" w:hAnsi="Palatino Linotype" w:cs="Arial"/>
          <w:lang w:val="es-MX"/>
        </w:rPr>
      </w:pPr>
    </w:p>
    <w:p w:rsidR="0070703E" w:rsidRPr="00984E6D" w:rsidRDefault="0070703E" w:rsidP="00893591">
      <w:pPr>
        <w:spacing w:line="360" w:lineRule="auto"/>
        <w:ind w:right="474"/>
        <w:jc w:val="both"/>
        <w:rPr>
          <w:rFonts w:ascii="Palatino Linotype" w:hAnsi="Palatino Linotype"/>
          <w:b/>
          <w:lang w:val="es-ES_tradnl"/>
        </w:rPr>
      </w:pPr>
      <w:r w:rsidRPr="00984E6D">
        <w:rPr>
          <w:rFonts w:ascii="Palatino Linotype" w:hAnsi="Palatino Linotype"/>
          <w:lang w:val="es-MX"/>
        </w:rPr>
        <w:t xml:space="preserve">VISTO </w:t>
      </w:r>
      <w:r w:rsidR="007336E7" w:rsidRPr="00984E6D">
        <w:rPr>
          <w:rFonts w:ascii="Palatino Linotype" w:hAnsi="Palatino Linotype"/>
          <w:lang w:val="es-MX"/>
        </w:rPr>
        <w:t>e</w:t>
      </w:r>
      <w:r w:rsidR="007410CB" w:rsidRPr="00984E6D">
        <w:rPr>
          <w:rFonts w:ascii="Palatino Linotype" w:hAnsi="Palatino Linotype"/>
          <w:lang w:val="es-MX"/>
        </w:rPr>
        <w:t xml:space="preserve">l </w:t>
      </w:r>
      <w:r w:rsidRPr="00984E6D">
        <w:rPr>
          <w:rFonts w:ascii="Palatino Linotype" w:hAnsi="Palatino Linotype"/>
          <w:lang w:val="es-MX"/>
        </w:rPr>
        <w:t>expediente</w:t>
      </w:r>
      <w:r w:rsidR="0046771E" w:rsidRPr="00984E6D">
        <w:rPr>
          <w:rFonts w:ascii="Palatino Linotype" w:hAnsi="Palatino Linotype"/>
          <w:lang w:val="es-MX"/>
        </w:rPr>
        <w:t xml:space="preserve"> electrónico</w:t>
      </w:r>
      <w:r w:rsidRPr="00984E6D">
        <w:rPr>
          <w:rFonts w:ascii="Palatino Linotype" w:hAnsi="Palatino Linotype"/>
          <w:lang w:val="es-MX"/>
        </w:rPr>
        <w:t xml:space="preserve"> formado con motivo del recurso de revisión </w:t>
      </w:r>
      <w:r w:rsidR="00FF249F" w:rsidRPr="00984E6D">
        <w:rPr>
          <w:rFonts w:ascii="Palatino Linotype" w:hAnsi="Palatino Linotype"/>
          <w:b/>
          <w:lang w:val="es-ES_tradnl"/>
        </w:rPr>
        <w:t>07409</w:t>
      </w:r>
      <w:r w:rsidR="00503828" w:rsidRPr="00984E6D">
        <w:rPr>
          <w:rFonts w:ascii="Palatino Linotype" w:hAnsi="Palatino Linotype"/>
          <w:b/>
          <w:lang w:val="es-ES_tradnl"/>
        </w:rPr>
        <w:t>/INFOEM/IP/RR/2019</w:t>
      </w:r>
      <w:r w:rsidR="00895D85" w:rsidRPr="00984E6D">
        <w:rPr>
          <w:rFonts w:ascii="Palatino Linotype" w:hAnsi="Palatino Linotype" w:cs="Arial"/>
          <w:b/>
          <w:bCs/>
          <w:lang w:val="es-MX"/>
        </w:rPr>
        <w:t xml:space="preserve">, </w:t>
      </w:r>
      <w:r w:rsidR="0098155D" w:rsidRPr="00984E6D">
        <w:rPr>
          <w:rFonts w:ascii="Palatino Linotype" w:hAnsi="Palatino Linotype"/>
          <w:lang w:val="es-MX"/>
        </w:rPr>
        <w:t>int</w:t>
      </w:r>
      <w:r w:rsidR="006D1B9F" w:rsidRPr="00984E6D">
        <w:rPr>
          <w:rFonts w:ascii="Palatino Linotype" w:hAnsi="Palatino Linotype"/>
          <w:lang w:val="es-MX"/>
        </w:rPr>
        <w:t xml:space="preserve">erpuesto por </w:t>
      </w:r>
      <w:r w:rsidR="00FA01C0">
        <w:rPr>
          <w:rFonts w:ascii="Palatino Linotype" w:hAnsi="Palatino Linotype"/>
          <w:b/>
          <w:lang w:val="es-ES_tradnl"/>
        </w:rPr>
        <w:t>xxxxxxxxxxxxx</w:t>
      </w:r>
      <w:r w:rsidRPr="00984E6D">
        <w:rPr>
          <w:rFonts w:ascii="Palatino Linotype" w:hAnsi="Palatino Linotype"/>
          <w:lang w:val="es-MX"/>
        </w:rPr>
        <w:t xml:space="preserve">, en lo sucesivo </w:t>
      </w:r>
      <w:r w:rsidR="00FF249F" w:rsidRPr="00984E6D">
        <w:rPr>
          <w:rFonts w:ascii="Palatino Linotype" w:hAnsi="Palatino Linotype" w:cs="Arial"/>
          <w:lang w:val="es-MX"/>
        </w:rPr>
        <w:t>el</w:t>
      </w:r>
      <w:r w:rsidR="000B6A33" w:rsidRPr="00984E6D">
        <w:rPr>
          <w:rFonts w:ascii="Palatino Linotype" w:hAnsi="Palatino Linotype" w:cs="Arial"/>
          <w:lang w:val="es-MX"/>
        </w:rPr>
        <w:t xml:space="preserve"> </w:t>
      </w:r>
      <w:r w:rsidR="00F44C50" w:rsidRPr="00984E6D">
        <w:rPr>
          <w:rFonts w:ascii="Palatino Linotype" w:hAnsi="Palatino Linotype" w:cs="Arial"/>
          <w:lang w:val="es-MX"/>
        </w:rPr>
        <w:t>recurrente</w:t>
      </w:r>
      <w:r w:rsidRPr="00984E6D">
        <w:rPr>
          <w:rFonts w:ascii="Palatino Linotype" w:hAnsi="Palatino Linotype"/>
          <w:lang w:val="es-MX"/>
        </w:rPr>
        <w:t>, en contra de la respuesta de</w:t>
      </w:r>
      <w:r w:rsidR="007C2EE3" w:rsidRPr="00984E6D">
        <w:rPr>
          <w:rFonts w:ascii="Palatino Linotype" w:hAnsi="Palatino Linotype"/>
          <w:lang w:val="es-MX"/>
        </w:rPr>
        <w:t>l</w:t>
      </w:r>
      <w:r w:rsidR="00241424" w:rsidRPr="00984E6D">
        <w:rPr>
          <w:rFonts w:ascii="Palatino Linotype" w:hAnsi="Palatino Linotype"/>
          <w:lang w:val="es-MX"/>
        </w:rPr>
        <w:t xml:space="preserve"> </w:t>
      </w:r>
      <w:r w:rsidR="00FF249F" w:rsidRPr="00984E6D">
        <w:rPr>
          <w:rFonts w:ascii="Palatino Linotype" w:hAnsi="Palatino Linotype"/>
          <w:b/>
          <w:lang w:val="es-ES_tradnl"/>
        </w:rPr>
        <w:t>Instituto Mexiquense de la Vivienda Social</w:t>
      </w:r>
      <w:r w:rsidR="00241424" w:rsidRPr="00984E6D">
        <w:rPr>
          <w:rFonts w:ascii="Palatino Linotype" w:hAnsi="Palatino Linotype"/>
          <w:b/>
          <w:lang w:val="es-MX"/>
        </w:rPr>
        <w:t>,</w:t>
      </w:r>
      <w:r w:rsidRPr="00984E6D">
        <w:rPr>
          <w:rFonts w:ascii="Palatino Linotype" w:hAnsi="Palatino Linotype"/>
          <w:b/>
          <w:lang w:val="es-MX"/>
        </w:rPr>
        <w:t xml:space="preserve"> </w:t>
      </w:r>
      <w:r w:rsidRPr="00984E6D">
        <w:rPr>
          <w:rFonts w:ascii="Palatino Linotype" w:hAnsi="Palatino Linotype"/>
          <w:lang w:val="es-MX"/>
        </w:rPr>
        <w:t xml:space="preserve">en lo sucesivo </w:t>
      </w:r>
      <w:r w:rsidR="000B6A33" w:rsidRPr="00984E6D">
        <w:rPr>
          <w:rFonts w:ascii="Palatino Linotype" w:hAnsi="Palatino Linotype"/>
          <w:lang w:val="es-MX"/>
        </w:rPr>
        <w:t xml:space="preserve">el </w:t>
      </w:r>
      <w:r w:rsidR="00F44C50" w:rsidRPr="00984E6D">
        <w:rPr>
          <w:rFonts w:ascii="Palatino Linotype" w:hAnsi="Palatino Linotype"/>
          <w:lang w:val="es-MX"/>
        </w:rPr>
        <w:t>Sujeto Obligado</w:t>
      </w:r>
      <w:r w:rsidRPr="00984E6D">
        <w:rPr>
          <w:rFonts w:ascii="Palatino Linotype" w:hAnsi="Palatino Linotype"/>
          <w:lang w:val="es-MX"/>
        </w:rPr>
        <w:t>, se procede a dictar la presente resolución, con base en lo siguiente:</w:t>
      </w:r>
      <w:r w:rsidR="00241424" w:rsidRPr="00984E6D">
        <w:rPr>
          <w:rFonts w:ascii="Palatino Linotype" w:hAnsi="Palatino Linotype" w:cs="Arial"/>
          <w:b/>
          <w:bCs/>
          <w:lang w:val="es-MX"/>
        </w:rPr>
        <w:t xml:space="preserve"> </w:t>
      </w:r>
    </w:p>
    <w:p w:rsidR="0070703E" w:rsidRPr="00984E6D" w:rsidRDefault="0070703E" w:rsidP="00BA1B66">
      <w:pPr>
        <w:spacing w:line="360" w:lineRule="auto"/>
        <w:ind w:left="567" w:right="474"/>
        <w:jc w:val="both"/>
        <w:rPr>
          <w:rFonts w:ascii="Palatino Linotype" w:hAnsi="Palatino Linotype"/>
          <w:b/>
          <w:lang w:val="es-MX"/>
        </w:rPr>
      </w:pPr>
    </w:p>
    <w:p w:rsidR="0070703E" w:rsidRPr="00984E6D" w:rsidRDefault="0070703E" w:rsidP="00BA1B66">
      <w:pPr>
        <w:spacing w:line="360" w:lineRule="auto"/>
        <w:ind w:left="567" w:right="474"/>
        <w:jc w:val="center"/>
        <w:rPr>
          <w:rFonts w:ascii="Palatino Linotype" w:hAnsi="Palatino Linotype"/>
          <w:b/>
          <w:bCs/>
          <w:spacing w:val="60"/>
          <w:lang w:val="es-MX"/>
        </w:rPr>
      </w:pPr>
      <w:r w:rsidRPr="00984E6D">
        <w:rPr>
          <w:rFonts w:ascii="Palatino Linotype" w:hAnsi="Palatino Linotype"/>
          <w:b/>
          <w:bCs/>
          <w:spacing w:val="60"/>
          <w:lang w:val="es-MX"/>
        </w:rPr>
        <w:t>RESULTANDO</w:t>
      </w:r>
    </w:p>
    <w:p w:rsidR="0070703E" w:rsidRPr="00984E6D" w:rsidRDefault="0070703E" w:rsidP="00BA1B66">
      <w:pPr>
        <w:spacing w:line="360" w:lineRule="auto"/>
        <w:ind w:left="567" w:right="474"/>
        <w:jc w:val="center"/>
        <w:rPr>
          <w:rFonts w:ascii="Palatino Linotype" w:hAnsi="Palatino Linotype"/>
          <w:b/>
          <w:bCs/>
          <w:spacing w:val="60"/>
          <w:lang w:val="es-MX"/>
        </w:rPr>
      </w:pPr>
    </w:p>
    <w:p w:rsidR="007336E7" w:rsidRPr="00984E6D" w:rsidRDefault="007D5C78" w:rsidP="00893591">
      <w:pPr>
        <w:spacing w:line="360" w:lineRule="auto"/>
        <w:ind w:right="474"/>
        <w:jc w:val="both"/>
        <w:rPr>
          <w:rFonts w:ascii="Palatino Linotype" w:hAnsi="Palatino Linotype"/>
          <w:lang w:val="es-MX"/>
        </w:rPr>
      </w:pPr>
      <w:r w:rsidRPr="00984E6D">
        <w:rPr>
          <w:rFonts w:ascii="Palatino Linotype" w:hAnsi="Palatino Linotype"/>
          <w:b/>
          <w:lang w:val="es-MX"/>
        </w:rPr>
        <w:t>PRIMERO</w:t>
      </w:r>
      <w:r w:rsidR="007336E7" w:rsidRPr="00984E6D">
        <w:rPr>
          <w:rFonts w:ascii="Palatino Linotype" w:hAnsi="Palatino Linotype"/>
          <w:b/>
          <w:lang w:val="es-MX"/>
        </w:rPr>
        <w:t>.</w:t>
      </w:r>
      <w:r w:rsidR="007336E7" w:rsidRPr="00984E6D">
        <w:rPr>
          <w:rFonts w:ascii="Palatino Linotype" w:hAnsi="Palatino Linotype"/>
          <w:lang w:val="es-MX"/>
        </w:rPr>
        <w:t xml:space="preserve"> </w:t>
      </w:r>
      <w:r w:rsidR="00640EDE" w:rsidRPr="00984E6D">
        <w:rPr>
          <w:rFonts w:ascii="Palatino Linotype" w:hAnsi="Palatino Linotype"/>
          <w:b/>
          <w:lang w:val="es-MX"/>
        </w:rPr>
        <w:t>Solicitud de Información.</w:t>
      </w:r>
      <w:r w:rsidR="00640EDE" w:rsidRPr="00984E6D">
        <w:rPr>
          <w:rFonts w:ascii="Palatino Linotype" w:hAnsi="Palatino Linotype"/>
          <w:lang w:val="es-MX"/>
        </w:rPr>
        <w:t xml:space="preserve"> </w:t>
      </w:r>
      <w:r w:rsidR="007336E7" w:rsidRPr="00984E6D">
        <w:rPr>
          <w:rFonts w:ascii="Palatino Linotype" w:hAnsi="Palatino Linotype"/>
          <w:lang w:val="es-MX"/>
        </w:rPr>
        <w:t xml:space="preserve">En fecha </w:t>
      </w:r>
      <w:r w:rsidR="00FF249F" w:rsidRPr="00984E6D">
        <w:rPr>
          <w:rFonts w:ascii="Palatino Linotype" w:hAnsi="Palatino Linotype"/>
          <w:lang w:val="es-MX"/>
        </w:rPr>
        <w:t>cinco</w:t>
      </w:r>
      <w:r w:rsidR="00B75919" w:rsidRPr="00984E6D">
        <w:rPr>
          <w:rFonts w:ascii="Palatino Linotype" w:hAnsi="Palatino Linotype"/>
          <w:lang w:val="es-MX"/>
        </w:rPr>
        <w:t xml:space="preserve"> de </w:t>
      </w:r>
      <w:r w:rsidR="00FF249F" w:rsidRPr="00984E6D">
        <w:rPr>
          <w:rFonts w:ascii="Palatino Linotype" w:hAnsi="Palatino Linotype"/>
          <w:lang w:val="es-MX"/>
        </w:rPr>
        <w:t>agosto</w:t>
      </w:r>
      <w:r w:rsidR="004B0DC3" w:rsidRPr="00984E6D">
        <w:rPr>
          <w:rFonts w:ascii="Palatino Linotype" w:hAnsi="Palatino Linotype"/>
          <w:lang w:val="es-MX"/>
        </w:rPr>
        <w:t xml:space="preserve"> </w:t>
      </w:r>
      <w:r w:rsidR="00503828" w:rsidRPr="00984E6D">
        <w:rPr>
          <w:rFonts w:ascii="Palatino Linotype" w:hAnsi="Palatino Linotype"/>
          <w:lang w:val="es-MX"/>
        </w:rPr>
        <w:t>de dos mil diecinueve</w:t>
      </w:r>
      <w:r w:rsidR="007336E7" w:rsidRPr="00984E6D">
        <w:rPr>
          <w:rFonts w:ascii="Palatino Linotype" w:hAnsi="Palatino Linotype"/>
          <w:lang w:val="es-MX"/>
        </w:rPr>
        <w:t xml:space="preserve">, </w:t>
      </w:r>
      <w:r w:rsidR="00F44C50" w:rsidRPr="00984E6D">
        <w:rPr>
          <w:rFonts w:ascii="Palatino Linotype" w:hAnsi="Palatino Linotype"/>
          <w:lang w:val="es-MX"/>
        </w:rPr>
        <w:t>la</w:t>
      </w:r>
      <w:r w:rsidR="00994ED0" w:rsidRPr="00984E6D">
        <w:rPr>
          <w:rFonts w:ascii="Palatino Linotype" w:hAnsi="Palatino Linotype"/>
          <w:lang w:val="es-MX"/>
        </w:rPr>
        <w:t xml:space="preserve"> </w:t>
      </w:r>
      <w:r w:rsidR="00F44C50" w:rsidRPr="00984E6D">
        <w:rPr>
          <w:rFonts w:ascii="Palatino Linotype" w:hAnsi="Palatino Linotype"/>
          <w:lang w:val="es-MX"/>
        </w:rPr>
        <w:t>recurrente</w:t>
      </w:r>
      <w:r w:rsidR="007336E7" w:rsidRPr="00984E6D">
        <w:rPr>
          <w:rFonts w:ascii="Palatino Linotype" w:hAnsi="Palatino Linotype"/>
          <w:lang w:val="es-MX"/>
        </w:rPr>
        <w:t>, presentó a través del Sistema de Acceso a</w:t>
      </w:r>
      <w:r w:rsidR="009C62A2" w:rsidRPr="00984E6D">
        <w:rPr>
          <w:rFonts w:ascii="Palatino Linotype" w:hAnsi="Palatino Linotype"/>
          <w:lang w:val="es-MX"/>
        </w:rPr>
        <w:t xml:space="preserve"> la</w:t>
      </w:r>
      <w:r w:rsidR="007336E7" w:rsidRPr="00984E6D">
        <w:rPr>
          <w:rFonts w:ascii="Palatino Linotype" w:hAnsi="Palatino Linotype"/>
          <w:lang w:val="es-MX"/>
        </w:rPr>
        <w:t xml:space="preserve"> Información Mexiquense, en lo subsecuente</w:t>
      </w:r>
      <w:r w:rsidR="005730D8" w:rsidRPr="00984E6D">
        <w:rPr>
          <w:rFonts w:ascii="Palatino Linotype" w:hAnsi="Palatino Linotype"/>
          <w:lang w:val="es-MX"/>
        </w:rPr>
        <w:t xml:space="preserve"> el</w:t>
      </w:r>
      <w:r w:rsidR="007336E7" w:rsidRPr="00984E6D">
        <w:rPr>
          <w:rFonts w:ascii="Palatino Linotype" w:hAnsi="Palatino Linotype"/>
          <w:lang w:val="es-MX"/>
        </w:rPr>
        <w:t xml:space="preserve"> </w:t>
      </w:r>
      <w:r w:rsidR="007336E7" w:rsidRPr="00984E6D">
        <w:rPr>
          <w:rFonts w:ascii="Palatino Linotype" w:hAnsi="Palatino Linotype"/>
          <w:b/>
          <w:lang w:val="es-MX"/>
        </w:rPr>
        <w:t>SAIMEX</w:t>
      </w:r>
      <w:r w:rsidR="007336E7" w:rsidRPr="00984E6D">
        <w:rPr>
          <w:rFonts w:ascii="Palatino Linotype" w:hAnsi="Palatino Linotype"/>
          <w:lang w:val="es-MX"/>
        </w:rPr>
        <w:t xml:space="preserve"> ante </w:t>
      </w:r>
      <w:r w:rsidR="009E5B2E" w:rsidRPr="00984E6D">
        <w:rPr>
          <w:rFonts w:ascii="Palatino Linotype" w:hAnsi="Palatino Linotype"/>
          <w:lang w:val="es-MX"/>
        </w:rPr>
        <w:t xml:space="preserve">el </w:t>
      </w:r>
      <w:r w:rsidR="00F44C50" w:rsidRPr="00984E6D">
        <w:rPr>
          <w:rFonts w:ascii="Palatino Linotype" w:hAnsi="Palatino Linotype"/>
          <w:lang w:val="es-MX"/>
        </w:rPr>
        <w:t>Sujeto Obligado</w:t>
      </w:r>
      <w:r w:rsidR="007336E7" w:rsidRPr="00984E6D">
        <w:rPr>
          <w:rFonts w:ascii="Palatino Linotype" w:hAnsi="Palatino Linotype"/>
          <w:lang w:val="es-MX"/>
        </w:rPr>
        <w:t>, la solicitud de acceso a</w:t>
      </w:r>
      <w:r w:rsidR="00092464" w:rsidRPr="00984E6D">
        <w:rPr>
          <w:rFonts w:ascii="Palatino Linotype" w:hAnsi="Palatino Linotype"/>
          <w:lang w:val="es-MX"/>
        </w:rPr>
        <w:t xml:space="preserve"> la</w:t>
      </w:r>
      <w:r w:rsidR="007336E7" w:rsidRPr="00984E6D">
        <w:rPr>
          <w:rFonts w:ascii="Palatino Linotype" w:hAnsi="Palatino Linotype"/>
          <w:lang w:val="es-MX"/>
        </w:rPr>
        <w:t xml:space="preserve"> información pública, a la que se le asignó el número de expediente </w:t>
      </w:r>
      <w:r w:rsidR="00FF249F" w:rsidRPr="00984E6D">
        <w:rPr>
          <w:rFonts w:ascii="Palatino Linotype" w:hAnsi="Palatino Linotype" w:cs="Arial"/>
          <w:b/>
          <w:lang w:val="es-MX" w:eastAsia="es-MX"/>
        </w:rPr>
        <w:t>00062/IMEVIS/IP/2019</w:t>
      </w:r>
      <w:r w:rsidR="007336E7" w:rsidRPr="00984E6D">
        <w:rPr>
          <w:rFonts w:ascii="Palatino Linotype" w:hAnsi="Palatino Linotype" w:cs="Arial"/>
          <w:b/>
          <w:lang w:val="es-MX" w:eastAsia="es-MX"/>
        </w:rPr>
        <w:t xml:space="preserve">, </w:t>
      </w:r>
      <w:r w:rsidR="007336E7" w:rsidRPr="00984E6D">
        <w:rPr>
          <w:rFonts w:ascii="Palatino Linotype" w:hAnsi="Palatino Linotype"/>
          <w:lang w:val="es-MX"/>
        </w:rPr>
        <w:t>mediante la cual solicitó lo siguiente:</w:t>
      </w:r>
    </w:p>
    <w:p w:rsidR="007336E7" w:rsidRPr="00984E6D" w:rsidRDefault="007336E7" w:rsidP="00BA1B66">
      <w:pPr>
        <w:spacing w:line="360" w:lineRule="auto"/>
        <w:ind w:left="567" w:right="474"/>
        <w:jc w:val="center"/>
        <w:rPr>
          <w:rFonts w:ascii="Palatino Linotype" w:hAnsi="Palatino Linotype"/>
          <w:b/>
          <w:bCs/>
          <w:spacing w:val="60"/>
          <w:lang w:val="es-MX"/>
        </w:rPr>
      </w:pPr>
    </w:p>
    <w:p w:rsidR="0070703E" w:rsidRPr="00984E6D" w:rsidRDefault="0070703E" w:rsidP="00BA1B66">
      <w:pPr>
        <w:ind w:left="1276" w:right="474"/>
        <w:jc w:val="both"/>
        <w:rPr>
          <w:rFonts w:ascii="Palatino Linotype" w:hAnsi="Palatino Linotype" w:cs="Arial"/>
          <w:i/>
          <w:lang w:val="es-MX" w:eastAsia="es-MX"/>
        </w:rPr>
      </w:pPr>
      <w:r w:rsidRPr="00984E6D">
        <w:rPr>
          <w:rFonts w:ascii="Palatino Linotype" w:hAnsi="Palatino Linotype" w:cs="Arial"/>
          <w:i/>
          <w:lang w:val="es-MX" w:eastAsia="es-MX"/>
        </w:rPr>
        <w:t>“</w:t>
      </w:r>
      <w:r w:rsidR="00B60FD3" w:rsidRPr="00984E6D">
        <w:rPr>
          <w:rFonts w:ascii="Palatino Linotype" w:hAnsi="Palatino Linotype" w:cs="Arial"/>
          <w:i/>
          <w:lang w:val="es-MX" w:eastAsia="es-MX"/>
        </w:rPr>
        <w:t xml:space="preserve">solicito la cantidad de predios que fueron regularizados en el estado de México por Cresem, en carácter de "interventor". Esto es, la cantidad de predios que fueron regularizados por dicha institución y en las escrituras o títulos de propiedad aparece Cresem en su papel de "interventor". </w:t>
      </w:r>
      <w:r w:rsidR="0053520E" w:rsidRPr="00984E6D">
        <w:rPr>
          <w:rFonts w:ascii="Palatino Linotype" w:hAnsi="Palatino Linotype" w:cs="Arial"/>
          <w:i/>
          <w:lang w:val="es-MX" w:eastAsia="es-MX"/>
        </w:rPr>
        <w:t>“</w:t>
      </w:r>
      <w:r w:rsidR="00324ADC" w:rsidRPr="00984E6D">
        <w:rPr>
          <w:rFonts w:ascii="Palatino Linotype" w:hAnsi="Palatino Linotype" w:cs="Arial"/>
          <w:i/>
          <w:lang w:val="es-MX" w:eastAsia="es-MX"/>
        </w:rPr>
        <w:t>(</w:t>
      </w:r>
      <w:r w:rsidR="00162F2A" w:rsidRPr="00984E6D">
        <w:rPr>
          <w:rFonts w:ascii="Palatino Linotype" w:hAnsi="Palatino Linotype" w:cs="Arial"/>
          <w:i/>
          <w:lang w:val="es-MX" w:eastAsia="es-MX"/>
        </w:rPr>
        <w:t>Sic</w:t>
      </w:r>
      <w:r w:rsidR="00950D06" w:rsidRPr="00984E6D">
        <w:rPr>
          <w:rFonts w:ascii="Palatino Linotype" w:hAnsi="Palatino Linotype" w:cs="Arial"/>
          <w:i/>
          <w:lang w:val="es-MX" w:eastAsia="es-MX"/>
        </w:rPr>
        <w:t>)</w:t>
      </w:r>
    </w:p>
    <w:p w:rsidR="00843FD4" w:rsidRPr="00984E6D" w:rsidRDefault="00843FD4" w:rsidP="00BA1B66">
      <w:pPr>
        <w:spacing w:line="360" w:lineRule="auto"/>
        <w:ind w:left="567" w:right="474"/>
        <w:jc w:val="both"/>
        <w:rPr>
          <w:rFonts w:ascii="Palatino Linotype" w:hAnsi="Palatino Linotype"/>
          <w:b/>
          <w:lang w:val="es-MX"/>
        </w:rPr>
      </w:pPr>
    </w:p>
    <w:p w:rsidR="007336E7" w:rsidRPr="00984E6D" w:rsidRDefault="001F4FAF" w:rsidP="00893591">
      <w:pPr>
        <w:spacing w:line="360" w:lineRule="auto"/>
        <w:ind w:right="474"/>
        <w:jc w:val="both"/>
        <w:rPr>
          <w:rFonts w:ascii="Palatino Linotype" w:hAnsi="Palatino Linotype"/>
          <w:lang w:val="es-MX"/>
        </w:rPr>
      </w:pPr>
      <w:r w:rsidRPr="00984E6D">
        <w:rPr>
          <w:rFonts w:ascii="Palatino Linotype" w:hAnsi="Palatino Linotype"/>
          <w:b/>
          <w:lang w:val="es-MX"/>
        </w:rPr>
        <w:lastRenderedPageBreak/>
        <w:t>SEGUNDO</w:t>
      </w:r>
      <w:r w:rsidR="0053520E" w:rsidRPr="00984E6D">
        <w:rPr>
          <w:rFonts w:ascii="Palatino Linotype" w:hAnsi="Palatino Linotype"/>
          <w:b/>
          <w:lang w:val="es-MX"/>
        </w:rPr>
        <w:t xml:space="preserve">. </w:t>
      </w:r>
      <w:r w:rsidR="00640EDE" w:rsidRPr="00984E6D">
        <w:rPr>
          <w:rFonts w:ascii="Palatino Linotype" w:hAnsi="Palatino Linotype"/>
          <w:b/>
          <w:lang w:val="es-MX"/>
        </w:rPr>
        <w:t>Respuesta.</w:t>
      </w:r>
      <w:r w:rsidR="007336E7" w:rsidRPr="00984E6D">
        <w:rPr>
          <w:rFonts w:ascii="Palatino Linotype" w:hAnsi="Palatino Linotype"/>
          <w:lang w:val="es-MX"/>
        </w:rPr>
        <w:t xml:space="preserve"> De las constancias que obran en </w:t>
      </w:r>
      <w:r w:rsidR="007336E7" w:rsidRPr="00984E6D">
        <w:rPr>
          <w:rFonts w:ascii="Palatino Linotype" w:hAnsi="Palatino Linotype"/>
          <w:b/>
          <w:lang w:val="es-MX"/>
        </w:rPr>
        <w:t>EL SAIMEX,</w:t>
      </w:r>
      <w:r w:rsidR="007336E7" w:rsidRPr="00984E6D">
        <w:rPr>
          <w:rFonts w:ascii="Palatino Linotype" w:hAnsi="Palatino Linotype"/>
          <w:lang w:val="es-MX"/>
        </w:rPr>
        <w:t xml:space="preserve"> se advierte que en fecha</w:t>
      </w:r>
      <w:r w:rsidR="00B60FD3" w:rsidRPr="00984E6D">
        <w:rPr>
          <w:rFonts w:ascii="Palatino Linotype" w:hAnsi="Palatino Linotype"/>
          <w:lang w:val="es-MX"/>
        </w:rPr>
        <w:t xml:space="preserve"> veintiséis</w:t>
      </w:r>
      <w:r w:rsidR="00F8581F" w:rsidRPr="00984E6D">
        <w:rPr>
          <w:rFonts w:ascii="Palatino Linotype" w:hAnsi="Palatino Linotype"/>
          <w:lang w:val="es-MX"/>
        </w:rPr>
        <w:t xml:space="preserve"> </w:t>
      </w:r>
      <w:r w:rsidR="00324ADC" w:rsidRPr="00984E6D">
        <w:rPr>
          <w:rFonts w:ascii="Palatino Linotype" w:hAnsi="Palatino Linotype"/>
          <w:lang w:val="es-MX"/>
        </w:rPr>
        <w:t xml:space="preserve">de </w:t>
      </w:r>
      <w:r w:rsidR="00B60FD3" w:rsidRPr="00984E6D">
        <w:rPr>
          <w:rFonts w:ascii="Palatino Linotype" w:hAnsi="Palatino Linotype"/>
          <w:lang w:val="es-MX"/>
        </w:rPr>
        <w:t>agosto</w:t>
      </w:r>
      <w:r w:rsidR="00A77330" w:rsidRPr="00984E6D">
        <w:rPr>
          <w:rFonts w:ascii="Palatino Linotype" w:hAnsi="Palatino Linotype"/>
          <w:lang w:val="es-MX"/>
        </w:rPr>
        <w:t xml:space="preserve"> </w:t>
      </w:r>
      <w:r w:rsidR="00D55875" w:rsidRPr="00984E6D">
        <w:rPr>
          <w:rFonts w:ascii="Palatino Linotype" w:hAnsi="Palatino Linotype"/>
          <w:lang w:val="es-MX"/>
        </w:rPr>
        <w:t xml:space="preserve">de dos mil </w:t>
      </w:r>
      <w:r w:rsidR="00272A4D" w:rsidRPr="00984E6D">
        <w:rPr>
          <w:rFonts w:ascii="Palatino Linotype" w:hAnsi="Palatino Linotype"/>
          <w:lang w:val="es-MX"/>
        </w:rPr>
        <w:t>dieciocho</w:t>
      </w:r>
      <w:r w:rsidR="007336E7" w:rsidRPr="00984E6D">
        <w:rPr>
          <w:rFonts w:ascii="Palatino Linotype" w:hAnsi="Palatino Linotype"/>
          <w:lang w:val="es-MX"/>
        </w:rPr>
        <w:t xml:space="preserve">, </w:t>
      </w:r>
      <w:r w:rsidR="009E5B2E" w:rsidRPr="00984E6D">
        <w:rPr>
          <w:rFonts w:ascii="Palatino Linotype" w:hAnsi="Palatino Linotype"/>
          <w:lang w:val="es-MX"/>
        </w:rPr>
        <w:t xml:space="preserve">el </w:t>
      </w:r>
      <w:r w:rsidR="00F44C50" w:rsidRPr="00984E6D">
        <w:rPr>
          <w:rFonts w:ascii="Palatino Linotype" w:hAnsi="Palatino Linotype"/>
          <w:lang w:val="es-MX"/>
        </w:rPr>
        <w:t>Sujeto Obligado</w:t>
      </w:r>
      <w:r w:rsidR="009E5B2E" w:rsidRPr="00984E6D">
        <w:rPr>
          <w:rFonts w:ascii="Palatino Linotype" w:hAnsi="Palatino Linotype"/>
          <w:b/>
          <w:lang w:val="es-MX"/>
        </w:rPr>
        <w:t xml:space="preserve"> </w:t>
      </w:r>
      <w:r w:rsidR="007336E7" w:rsidRPr="00984E6D">
        <w:rPr>
          <w:rFonts w:ascii="Palatino Linotype" w:hAnsi="Palatino Linotype"/>
          <w:lang w:val="es-MX"/>
        </w:rPr>
        <w:t xml:space="preserve">notificó </w:t>
      </w:r>
      <w:r w:rsidR="00EC23C7" w:rsidRPr="00984E6D">
        <w:rPr>
          <w:rFonts w:ascii="Palatino Linotype" w:hAnsi="Palatino Linotype"/>
          <w:lang w:val="es-MX"/>
        </w:rPr>
        <w:t>la siguiente respuesta:</w:t>
      </w:r>
    </w:p>
    <w:p w:rsidR="00EC23C7" w:rsidRPr="00984E6D" w:rsidRDefault="00EC23C7" w:rsidP="00BA1B66">
      <w:pPr>
        <w:ind w:left="567" w:right="474"/>
        <w:jc w:val="right"/>
        <w:rPr>
          <w:rFonts w:ascii="Palatino Linotype" w:hAnsi="Palatino Linotype" w:cs="Arial"/>
          <w:i/>
          <w:lang w:val="es-MX" w:eastAsia="es-MX"/>
        </w:rPr>
      </w:pPr>
    </w:p>
    <w:p w:rsidR="00B60FD3" w:rsidRPr="00984E6D" w:rsidRDefault="00115241" w:rsidP="00B60FD3">
      <w:pPr>
        <w:ind w:left="1418" w:right="474"/>
        <w:jc w:val="both"/>
        <w:rPr>
          <w:rFonts w:ascii="Palatino Linotype" w:hAnsi="Palatino Linotype" w:cs="Arial"/>
          <w:i/>
          <w:lang w:val="es-MX" w:eastAsia="es-MX"/>
        </w:rPr>
      </w:pPr>
      <w:r w:rsidRPr="00984E6D">
        <w:rPr>
          <w:rFonts w:ascii="Palatino Linotype" w:hAnsi="Palatino Linotype" w:cs="Arial"/>
          <w:i/>
          <w:lang w:val="es-MX" w:eastAsia="es-MX"/>
        </w:rPr>
        <w:t xml:space="preserve"> </w:t>
      </w:r>
      <w:r w:rsidR="00843FD4" w:rsidRPr="00984E6D">
        <w:rPr>
          <w:rFonts w:ascii="Palatino Linotype" w:hAnsi="Palatino Linotype" w:cs="Arial"/>
          <w:i/>
          <w:lang w:val="es-MX" w:eastAsia="es-MX"/>
        </w:rPr>
        <w:t>“</w:t>
      </w:r>
      <w:r w:rsidR="00B60FD3" w:rsidRPr="00984E6D">
        <w:rPr>
          <w:rFonts w:ascii="Palatino Linotype" w:hAnsi="Palatino Linotype" w:cs="Arial"/>
          <w:i/>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77128B" w:rsidRPr="00984E6D" w:rsidRDefault="00B60FD3" w:rsidP="00B60FD3">
      <w:pPr>
        <w:ind w:left="1418" w:right="474"/>
        <w:jc w:val="both"/>
        <w:rPr>
          <w:rFonts w:ascii="Palatino Linotype" w:hAnsi="Palatino Linotype" w:cs="Arial"/>
          <w:i/>
          <w:lang w:val="es-MX" w:eastAsia="es-MX"/>
        </w:rPr>
      </w:pPr>
      <w:r w:rsidRPr="00984E6D">
        <w:rPr>
          <w:rFonts w:ascii="Palatino Linotype" w:hAnsi="Palatino Linotype" w:cs="Arial"/>
          <w:i/>
          <w:lang w:val="es-MX" w:eastAsia="es-MX"/>
        </w:rPr>
        <w:t xml:space="preserve">Adjunto encontrará un archivo en formato pdf, con la respuesta a su petición. </w:t>
      </w:r>
      <w:r w:rsidR="00950D06" w:rsidRPr="00984E6D">
        <w:rPr>
          <w:rFonts w:ascii="Palatino Linotype" w:hAnsi="Palatino Linotype" w:cs="Arial"/>
          <w:i/>
          <w:lang w:val="es-MX" w:eastAsia="es-MX"/>
        </w:rPr>
        <w:t>“(</w:t>
      </w:r>
      <w:r w:rsidR="007F63FD" w:rsidRPr="00984E6D">
        <w:rPr>
          <w:rFonts w:ascii="Palatino Linotype" w:hAnsi="Palatino Linotype" w:cs="Arial"/>
          <w:i/>
          <w:lang w:val="es-MX" w:eastAsia="es-MX"/>
        </w:rPr>
        <w:t>Sic)</w:t>
      </w:r>
    </w:p>
    <w:p w:rsidR="00234DB3" w:rsidRPr="00984E6D" w:rsidRDefault="00234DB3" w:rsidP="00BA1B66">
      <w:pPr>
        <w:ind w:left="567" w:right="474"/>
        <w:jc w:val="both"/>
        <w:rPr>
          <w:rFonts w:ascii="Palatino Linotype" w:hAnsi="Palatino Linotype" w:cs="Arial"/>
          <w:i/>
          <w:lang w:val="es-MX" w:eastAsia="es-MX"/>
        </w:rPr>
      </w:pPr>
    </w:p>
    <w:p w:rsidR="00234DB3" w:rsidRPr="00984E6D" w:rsidRDefault="00234DB3" w:rsidP="00BA1B66">
      <w:pPr>
        <w:ind w:left="567" w:right="474"/>
        <w:jc w:val="both"/>
        <w:rPr>
          <w:rFonts w:ascii="Palatino Linotype" w:hAnsi="Palatino Linotype" w:cs="Arial"/>
          <w:i/>
          <w:lang w:val="es-MX" w:eastAsia="es-MX"/>
        </w:rPr>
      </w:pPr>
    </w:p>
    <w:p w:rsidR="00EB0889" w:rsidRPr="00984E6D" w:rsidRDefault="00234DB3" w:rsidP="00893591">
      <w:pPr>
        <w:spacing w:line="360" w:lineRule="auto"/>
        <w:ind w:right="474"/>
        <w:jc w:val="both"/>
        <w:rPr>
          <w:rFonts w:ascii="Palatino Linotype" w:hAnsi="Palatino Linotype"/>
          <w:lang w:val="es-MX"/>
        </w:rPr>
      </w:pPr>
      <w:r w:rsidRPr="00984E6D">
        <w:rPr>
          <w:rFonts w:ascii="Palatino Linotype" w:hAnsi="Palatino Linotype"/>
          <w:b/>
          <w:lang w:val="es-MX"/>
        </w:rPr>
        <w:t xml:space="preserve">Anexo: </w:t>
      </w:r>
      <w:r w:rsidRPr="00984E6D">
        <w:rPr>
          <w:rFonts w:ascii="Palatino Linotype" w:hAnsi="Palatino Linotype"/>
          <w:lang w:val="es-MX"/>
        </w:rPr>
        <w:t xml:space="preserve">para tal efecto el </w:t>
      </w:r>
      <w:r w:rsidR="00F44C50" w:rsidRPr="00984E6D">
        <w:rPr>
          <w:rFonts w:ascii="Palatino Linotype" w:hAnsi="Palatino Linotype"/>
          <w:lang w:val="es-MX"/>
        </w:rPr>
        <w:t>Sujeto Obligado</w:t>
      </w:r>
      <w:r w:rsidRPr="00984E6D">
        <w:rPr>
          <w:rFonts w:ascii="Palatino Linotype" w:hAnsi="Palatino Linotype"/>
          <w:lang w:val="es-MX"/>
        </w:rPr>
        <w:t xml:space="preserve"> adjuntó a su respuesta el archivo electrónico denominado “</w:t>
      </w:r>
      <w:r w:rsidR="00B60FD3" w:rsidRPr="00984E6D">
        <w:rPr>
          <w:rFonts w:ascii="Palatino Linotype" w:hAnsi="Palatino Linotype"/>
          <w:b/>
          <w:i/>
          <w:lang w:val="es-MX"/>
        </w:rPr>
        <w:t xml:space="preserve">RESPUESTA 0062 IP 2019.pdf </w:t>
      </w:r>
      <w:r w:rsidR="007C2EE3" w:rsidRPr="00984E6D">
        <w:rPr>
          <w:rFonts w:ascii="Palatino Linotype" w:hAnsi="Palatino Linotype"/>
          <w:lang w:val="es-MX"/>
        </w:rPr>
        <w:t>documental</w:t>
      </w:r>
      <w:r w:rsidR="00EB0889" w:rsidRPr="00984E6D">
        <w:rPr>
          <w:rFonts w:ascii="Palatino Linotype" w:hAnsi="Palatino Linotype"/>
          <w:lang w:val="es-MX"/>
        </w:rPr>
        <w:t xml:space="preserve"> en los que</w:t>
      </w:r>
      <w:r w:rsidR="00741682" w:rsidRPr="00984E6D">
        <w:rPr>
          <w:rFonts w:ascii="Palatino Linotype" w:hAnsi="Palatino Linotype"/>
          <w:lang w:val="es-MX"/>
        </w:rPr>
        <w:t xml:space="preserve"> se incluye</w:t>
      </w:r>
      <w:r w:rsidR="00D50EB7" w:rsidRPr="00984E6D">
        <w:rPr>
          <w:rFonts w:ascii="Palatino Linotype" w:hAnsi="Palatino Linotype"/>
          <w:lang w:val="es-MX"/>
        </w:rPr>
        <w:t xml:space="preserve">n: </w:t>
      </w:r>
    </w:p>
    <w:p w:rsidR="00B60FD3" w:rsidRPr="00984E6D" w:rsidRDefault="00B60FD3" w:rsidP="00BA1B66">
      <w:pPr>
        <w:spacing w:line="360" w:lineRule="auto"/>
        <w:ind w:left="567" w:right="474"/>
        <w:jc w:val="both"/>
        <w:rPr>
          <w:rFonts w:ascii="Palatino Linotype" w:hAnsi="Palatino Linotype"/>
          <w:lang w:val="es-MX"/>
        </w:rPr>
      </w:pPr>
    </w:p>
    <w:p w:rsidR="00B60FD3" w:rsidRPr="00984E6D" w:rsidRDefault="00B60FD3" w:rsidP="00B60FD3">
      <w:pPr>
        <w:pStyle w:val="Prrafodelista"/>
        <w:numPr>
          <w:ilvl w:val="0"/>
          <w:numId w:val="43"/>
        </w:numPr>
        <w:spacing w:line="360" w:lineRule="auto"/>
        <w:ind w:right="474"/>
        <w:jc w:val="both"/>
        <w:rPr>
          <w:rFonts w:ascii="Palatino Linotype" w:hAnsi="Palatino Linotype"/>
          <w:lang w:val="es-MX"/>
        </w:rPr>
      </w:pPr>
      <w:r w:rsidRPr="00984E6D">
        <w:rPr>
          <w:rFonts w:ascii="Palatino Linotype" w:hAnsi="Palatino Linotype"/>
          <w:lang w:val="es-MX"/>
        </w:rPr>
        <w:t xml:space="preserve">Que en fecha 05 de agosto del año en curso, se recibió la  solicitud  de información  número 00062/IMEVIS/IP/2019, a través  del SAIMEX. la cual fue revisada por la Unidad de Transparencia para posteriormente, turnarla a los Servidores Públicos </w:t>
      </w:r>
      <w:r w:rsidRPr="00984E6D">
        <w:rPr>
          <w:rFonts w:ascii="Palatino Linotype" w:hAnsi="Palatino Linotype"/>
          <w:b/>
          <w:lang w:val="es-MX"/>
        </w:rPr>
        <w:t xml:space="preserve">Habilitados  de la  Coordinación de  Delegaciones  Regionales,  Dirección de Administración  y Finanzas, Dirección de Promoción y Fomento a la Vivienda. Dirección Jurídica y de Igualdad de Género  y   Dirección  de </w:t>
      </w:r>
      <w:r w:rsidR="00B4170F" w:rsidRPr="00984E6D">
        <w:rPr>
          <w:rFonts w:ascii="Palatino Linotype" w:hAnsi="Palatino Linotype"/>
          <w:b/>
          <w:lang w:val="es-MX"/>
        </w:rPr>
        <w:t xml:space="preserve"> Administración  del Suelo</w:t>
      </w:r>
      <w:r w:rsidRPr="00984E6D">
        <w:rPr>
          <w:rFonts w:ascii="Palatino Linotype" w:hAnsi="Palatino Linotype"/>
          <w:b/>
          <w:lang w:val="es-MX"/>
        </w:rPr>
        <w:t>,</w:t>
      </w:r>
      <w:r w:rsidRPr="00984E6D">
        <w:rPr>
          <w:rFonts w:ascii="Palatino Linotype" w:hAnsi="Palatino Linotype"/>
          <w:lang w:val="es-MX"/>
        </w:rPr>
        <w:t xml:space="preserve">  quienes  emitieron  su respuesta   por  el  mismo  medio,   acto  seguido.  la  Unidad  de  Transparencia  sometió  a consideración   del  Comité   de   Transparencia   de   este   Instituto,   en   la   Octava   Sesión Extraordinaria, la propuesta de respuesta para atender su petición, misma  que fue objeto de revisión, análisis  y  validación  por  los  integrantes  del  Comité  de  </w:t>
      </w:r>
      <w:r w:rsidRPr="00984E6D">
        <w:rPr>
          <w:rFonts w:ascii="Palatino Linotype" w:hAnsi="Palatino Linotype"/>
          <w:lang w:val="es-MX"/>
        </w:rPr>
        <w:lastRenderedPageBreak/>
        <w:t>Transparencia,  tomando  el acuerdo CT-IMEVIS/03512019, a través del cual, se le da la respuesta que  a continuación se enuncia.</w:t>
      </w:r>
    </w:p>
    <w:p w:rsidR="00B60FD3" w:rsidRPr="00984E6D" w:rsidRDefault="00B60FD3" w:rsidP="00B60FD3">
      <w:pPr>
        <w:pStyle w:val="Prrafodelista"/>
        <w:spacing w:line="360" w:lineRule="auto"/>
        <w:ind w:left="1776" w:right="474"/>
        <w:jc w:val="both"/>
        <w:rPr>
          <w:rFonts w:ascii="Palatino Linotype" w:hAnsi="Palatino Linotype"/>
          <w:lang w:val="es-MX"/>
        </w:rPr>
      </w:pPr>
    </w:p>
    <w:p w:rsidR="00B60FD3" w:rsidRPr="00984E6D" w:rsidRDefault="00B60FD3" w:rsidP="00B60FD3">
      <w:pPr>
        <w:pStyle w:val="Prrafodelista"/>
        <w:numPr>
          <w:ilvl w:val="0"/>
          <w:numId w:val="43"/>
        </w:numPr>
        <w:spacing w:line="360" w:lineRule="auto"/>
        <w:ind w:right="474"/>
        <w:jc w:val="both"/>
        <w:rPr>
          <w:rFonts w:ascii="Palatino Linotype" w:hAnsi="Palatino Linotype"/>
          <w:b/>
          <w:i/>
          <w:lang w:val="es-MX"/>
        </w:rPr>
      </w:pPr>
      <w:r w:rsidRPr="00984E6D">
        <w:rPr>
          <w:rFonts w:ascii="Palatino Linotype" w:hAnsi="Palatino Linotype"/>
          <w:lang w:val="es-MX"/>
        </w:rPr>
        <w:t xml:space="preserve">Que  después  de  que  las  áreas  antes  mencionadas realizaron  una  minuciosa  y  exhaustiva  búsqueda  en  los  archivos  correspondientes,  </w:t>
      </w:r>
      <w:r w:rsidRPr="00984E6D">
        <w:rPr>
          <w:rFonts w:ascii="Palatino Linotype" w:hAnsi="Palatino Linotype"/>
          <w:b/>
          <w:i/>
          <w:lang w:val="es-MX"/>
        </w:rPr>
        <w:t>no  se cuenta  con información que permita precisar la cantidad de predios  que fueron regularizados por la extinta CRESEM</w:t>
      </w:r>
      <w:r w:rsidRPr="00984E6D">
        <w:rPr>
          <w:rFonts w:ascii="Palatino Linotype" w:hAnsi="Palatino Linotype"/>
          <w:lang w:val="es-MX"/>
        </w:rPr>
        <w:t xml:space="preserve">, mucho menos en su carácter de interventor. </w:t>
      </w:r>
      <w:r w:rsidRPr="00984E6D">
        <w:rPr>
          <w:rFonts w:ascii="Palatino Linotype" w:hAnsi="Palatino Linotype"/>
          <w:b/>
          <w:i/>
          <w:lang w:val="es-MX"/>
        </w:rPr>
        <w:t>toda vez que el mismo no le  fue   otorgado   a   CRESEM   durante   su  existencia  jurídica   como   Organismo   Público Descentralizado.</w:t>
      </w:r>
    </w:p>
    <w:p w:rsidR="007C2EE3" w:rsidRPr="00984E6D" w:rsidRDefault="007C2EE3" w:rsidP="00DD0147">
      <w:pPr>
        <w:spacing w:line="360" w:lineRule="auto"/>
        <w:ind w:right="474"/>
        <w:jc w:val="both"/>
        <w:rPr>
          <w:rFonts w:ascii="Palatino Linotype" w:hAnsi="Palatino Linotype"/>
          <w:b/>
          <w:i/>
          <w:sz w:val="16"/>
          <w:lang w:val="es-MX"/>
        </w:rPr>
      </w:pPr>
    </w:p>
    <w:p w:rsidR="007C2EE3" w:rsidRPr="00984E6D" w:rsidRDefault="007C2EE3" w:rsidP="00BA1B66">
      <w:pPr>
        <w:ind w:left="567" w:right="474"/>
        <w:rPr>
          <w:rFonts w:ascii="Palatino Linotype" w:hAnsi="Palatino Linotype"/>
          <w:lang w:val="es-MX"/>
        </w:rPr>
      </w:pPr>
    </w:p>
    <w:p w:rsidR="001A6F14" w:rsidRPr="00984E6D" w:rsidRDefault="00571E5E" w:rsidP="00893591">
      <w:pPr>
        <w:spacing w:line="360" w:lineRule="auto"/>
        <w:ind w:right="474"/>
        <w:jc w:val="both"/>
        <w:rPr>
          <w:rFonts w:ascii="Palatino Linotype" w:hAnsi="Palatino Linotype" w:cs="Arial"/>
          <w:lang w:val="es-MX"/>
        </w:rPr>
      </w:pPr>
      <w:r w:rsidRPr="00984E6D">
        <w:rPr>
          <w:rFonts w:ascii="Palatino Linotype" w:hAnsi="Palatino Linotype" w:cs="Arial"/>
          <w:lang w:val="es-MX"/>
        </w:rPr>
        <w:t>TERCERO</w:t>
      </w:r>
      <w:r w:rsidR="007336E7" w:rsidRPr="00984E6D">
        <w:rPr>
          <w:rFonts w:ascii="Palatino Linotype" w:hAnsi="Palatino Linotype" w:cs="Arial"/>
          <w:b/>
          <w:lang w:val="es-MX"/>
        </w:rPr>
        <w:t xml:space="preserve">. </w:t>
      </w:r>
      <w:r w:rsidR="00640EDE" w:rsidRPr="00984E6D">
        <w:rPr>
          <w:rFonts w:ascii="Palatino Linotype" w:hAnsi="Palatino Linotype" w:cs="Arial"/>
          <w:b/>
          <w:lang w:val="es-MX"/>
        </w:rPr>
        <w:t xml:space="preserve">Recurso de Revisión. </w:t>
      </w:r>
      <w:r w:rsidR="001A6F14" w:rsidRPr="00984E6D">
        <w:rPr>
          <w:rFonts w:ascii="Palatino Linotype" w:hAnsi="Palatino Linotype" w:cs="Arial"/>
          <w:lang w:val="es-MX"/>
        </w:rPr>
        <w:t>I</w:t>
      </w:r>
      <w:r w:rsidR="003C10BE" w:rsidRPr="00984E6D">
        <w:rPr>
          <w:rFonts w:ascii="Palatino Linotype" w:hAnsi="Palatino Linotype" w:cs="Arial"/>
          <w:lang w:val="es-MX"/>
        </w:rPr>
        <w:t>ncon</w:t>
      </w:r>
      <w:r w:rsidR="008F3022" w:rsidRPr="00984E6D">
        <w:rPr>
          <w:rFonts w:ascii="Palatino Linotype" w:hAnsi="Palatino Linotype" w:cs="Arial"/>
          <w:lang w:val="es-MX"/>
        </w:rPr>
        <w:t>for</w:t>
      </w:r>
      <w:r w:rsidR="00233B20" w:rsidRPr="00984E6D">
        <w:rPr>
          <w:rFonts w:ascii="Palatino Linotype" w:hAnsi="Palatino Linotype" w:cs="Arial"/>
          <w:lang w:val="es-MX"/>
        </w:rPr>
        <w:t xml:space="preserve">me </w:t>
      </w:r>
      <w:r w:rsidR="007C2EE3" w:rsidRPr="00984E6D">
        <w:rPr>
          <w:rFonts w:ascii="Palatino Linotype" w:hAnsi="Palatino Linotype" w:cs="Arial"/>
          <w:lang w:val="es-MX"/>
        </w:rPr>
        <w:t>con esa respuesta, el dieciséis</w:t>
      </w:r>
      <w:r w:rsidR="00632147" w:rsidRPr="00984E6D">
        <w:rPr>
          <w:rFonts w:ascii="Palatino Linotype" w:hAnsi="Palatino Linotype" w:cs="Arial"/>
          <w:lang w:val="es-MX"/>
        </w:rPr>
        <w:t xml:space="preserve"> </w:t>
      </w:r>
      <w:r w:rsidR="00EC0E96" w:rsidRPr="00984E6D">
        <w:rPr>
          <w:rFonts w:ascii="Palatino Linotype" w:hAnsi="Palatino Linotype" w:cs="Arial"/>
          <w:lang w:val="es-MX"/>
        </w:rPr>
        <w:t>de septiembre</w:t>
      </w:r>
      <w:r w:rsidR="00233B20" w:rsidRPr="00984E6D">
        <w:rPr>
          <w:rFonts w:ascii="Palatino Linotype" w:hAnsi="Palatino Linotype" w:cs="Arial"/>
          <w:lang w:val="es-MX"/>
        </w:rPr>
        <w:t xml:space="preserve"> de dos mil dieciocho</w:t>
      </w:r>
      <w:r w:rsidR="00F44C50" w:rsidRPr="00984E6D">
        <w:rPr>
          <w:rFonts w:ascii="Palatino Linotype" w:hAnsi="Palatino Linotype" w:cs="Arial"/>
          <w:lang w:val="es-MX"/>
        </w:rPr>
        <w:t xml:space="preserve"> la</w:t>
      </w:r>
      <w:r w:rsidR="00950D06" w:rsidRPr="00984E6D">
        <w:rPr>
          <w:rFonts w:ascii="Palatino Linotype" w:hAnsi="Palatino Linotype" w:cs="Arial"/>
          <w:lang w:val="es-MX"/>
        </w:rPr>
        <w:t xml:space="preserve"> </w:t>
      </w:r>
      <w:r w:rsidR="00F44C50" w:rsidRPr="00984E6D">
        <w:rPr>
          <w:rFonts w:ascii="Palatino Linotype" w:hAnsi="Palatino Linotype" w:cs="Arial"/>
          <w:lang w:val="es-MX"/>
        </w:rPr>
        <w:t>recurrente</w:t>
      </w:r>
      <w:r w:rsidR="00950D06" w:rsidRPr="00984E6D">
        <w:rPr>
          <w:rFonts w:ascii="Palatino Linotype" w:hAnsi="Palatino Linotype" w:cs="Arial"/>
          <w:lang w:val="es-MX"/>
        </w:rPr>
        <w:t xml:space="preserve"> presentó</w:t>
      </w:r>
      <w:r w:rsidR="006F6D11" w:rsidRPr="00984E6D">
        <w:rPr>
          <w:rFonts w:ascii="Palatino Linotype" w:hAnsi="Palatino Linotype" w:cs="Arial"/>
          <w:lang w:val="es-MX"/>
        </w:rPr>
        <w:t xml:space="preserve"> el recurso de revisión de </w:t>
      </w:r>
      <w:r w:rsidR="00806522" w:rsidRPr="00984E6D">
        <w:rPr>
          <w:rFonts w:ascii="Palatino Linotype" w:hAnsi="Palatino Linotype" w:cs="Arial"/>
          <w:lang w:val="es-MX"/>
        </w:rPr>
        <w:t>mérito</w:t>
      </w:r>
      <w:r w:rsidR="001A6F14" w:rsidRPr="00984E6D">
        <w:rPr>
          <w:rFonts w:ascii="Palatino Linotype" w:hAnsi="Palatino Linotype" w:cs="Arial"/>
          <w:lang w:val="es-MX"/>
        </w:rPr>
        <w:t xml:space="preserve">, el cual fue registrado en </w:t>
      </w:r>
      <w:r w:rsidR="001A6F14" w:rsidRPr="00984E6D">
        <w:rPr>
          <w:rFonts w:ascii="Palatino Linotype" w:eastAsia="Arial Unicode MS" w:hAnsi="Palatino Linotype" w:cs="Arial"/>
          <w:b/>
          <w:lang w:val="es-MX"/>
        </w:rPr>
        <w:t>EL SAIMEX</w:t>
      </w:r>
      <w:r w:rsidR="001A6F14" w:rsidRPr="00984E6D">
        <w:rPr>
          <w:rFonts w:ascii="Palatino Linotype" w:hAnsi="Palatino Linotype" w:cs="Arial"/>
          <w:lang w:val="es-MX"/>
        </w:rPr>
        <w:t xml:space="preserve"> y se le asignó el número de expediente </w:t>
      </w:r>
      <w:r w:rsidR="00EC0E96" w:rsidRPr="00984E6D">
        <w:rPr>
          <w:rFonts w:ascii="Palatino Linotype" w:hAnsi="Palatino Linotype"/>
          <w:b/>
          <w:lang w:val="es-ES_tradnl"/>
        </w:rPr>
        <w:t>07409</w:t>
      </w:r>
      <w:r w:rsidR="007C2EE3" w:rsidRPr="00984E6D">
        <w:rPr>
          <w:rFonts w:ascii="Palatino Linotype" w:hAnsi="Palatino Linotype"/>
          <w:b/>
          <w:lang w:val="es-ES_tradnl"/>
        </w:rPr>
        <w:t>/INFOEM/IP/RR/2018</w:t>
      </w:r>
      <w:r w:rsidR="001A6F14" w:rsidRPr="00984E6D">
        <w:rPr>
          <w:rFonts w:ascii="Palatino Linotype" w:hAnsi="Palatino Linotype" w:cs="Arial"/>
          <w:lang w:val="es-MX"/>
        </w:rPr>
        <w:t>, en el que expresó como:</w:t>
      </w:r>
    </w:p>
    <w:p w:rsidR="007C2EE3" w:rsidRPr="00984E6D" w:rsidRDefault="001A6F14" w:rsidP="00BA1B66">
      <w:pPr>
        <w:spacing w:before="240" w:after="240" w:line="360" w:lineRule="auto"/>
        <w:ind w:left="1416" w:right="474"/>
        <w:jc w:val="both"/>
        <w:rPr>
          <w:rFonts w:ascii="Palatino Linotype" w:hAnsi="Palatino Linotype" w:cs="Arial"/>
          <w:lang w:val="es-MX"/>
        </w:rPr>
      </w:pPr>
      <w:r w:rsidRPr="00984E6D">
        <w:rPr>
          <w:rFonts w:ascii="Palatino Linotype" w:hAnsi="Palatino Linotype" w:cs="Arial"/>
          <w:lang w:val="es-MX"/>
        </w:rPr>
        <w:t xml:space="preserve">Acto impugnado: </w:t>
      </w:r>
    </w:p>
    <w:p w:rsidR="001A6F14" w:rsidRPr="00984E6D" w:rsidRDefault="001A6F14" w:rsidP="00BA1B66">
      <w:pPr>
        <w:spacing w:before="240" w:after="240"/>
        <w:ind w:left="1416" w:right="474"/>
        <w:jc w:val="both"/>
        <w:rPr>
          <w:rFonts w:ascii="Palatino Linotype" w:hAnsi="Palatino Linotype"/>
          <w:i/>
          <w:lang w:val="es-MX"/>
        </w:rPr>
      </w:pPr>
      <w:r w:rsidRPr="00984E6D">
        <w:rPr>
          <w:rFonts w:ascii="Palatino Linotype" w:hAnsi="Palatino Linotype"/>
          <w:i/>
          <w:lang w:val="es-MX"/>
        </w:rPr>
        <w:t>“</w:t>
      </w:r>
      <w:r w:rsidR="005F5670" w:rsidRPr="00984E6D">
        <w:rPr>
          <w:rFonts w:ascii="Palatino Linotype" w:hAnsi="Palatino Linotype"/>
          <w:b/>
          <w:i/>
          <w:lang w:val="es-MX"/>
        </w:rPr>
        <w:t>De conformidad con los artículos 1, 2, 4, 6, 7, 9, 10, 11, 12, 13, 14, 15, 16, 22, 24, 25, 36 incisos III, IV, XXI, XXIII, XXV, XXVIII, XLIII, 53 incisos del I al VIII, 160, 169, 178 y 179 de la Ley de Transparencia y Acceso a la Información Pública del Estado de México, artículo 5 de la Constitución Política del EstadoLibre y Soberano de México, sobre la respuesta a la solicitud registrada con el folio 00062/IMEVIS/IP/2019</w:t>
      </w:r>
      <w:r w:rsidR="006B37D9" w:rsidRPr="00984E6D">
        <w:rPr>
          <w:rFonts w:ascii="Palatino Linotype" w:hAnsi="Palatino Linotype"/>
          <w:b/>
          <w:i/>
          <w:lang w:val="es-MX"/>
        </w:rPr>
        <w:t>”</w:t>
      </w:r>
      <w:r w:rsidR="00571E5E" w:rsidRPr="00984E6D">
        <w:rPr>
          <w:rFonts w:ascii="Palatino Linotype" w:hAnsi="Palatino Linotype"/>
          <w:b/>
          <w:i/>
          <w:lang w:val="es-MX"/>
        </w:rPr>
        <w:t xml:space="preserve"> </w:t>
      </w:r>
      <w:r w:rsidRPr="00984E6D">
        <w:rPr>
          <w:rFonts w:ascii="Palatino Linotype" w:hAnsi="Palatino Linotype"/>
          <w:i/>
          <w:lang w:val="es-MX"/>
        </w:rPr>
        <w:t>(</w:t>
      </w:r>
      <w:r w:rsidR="00371AC7" w:rsidRPr="00984E6D">
        <w:rPr>
          <w:rFonts w:ascii="Palatino Linotype" w:hAnsi="Palatino Linotype"/>
          <w:i/>
          <w:lang w:val="es-MX"/>
        </w:rPr>
        <w:t>Sic</w:t>
      </w:r>
      <w:r w:rsidRPr="00984E6D">
        <w:rPr>
          <w:rFonts w:ascii="Palatino Linotype" w:hAnsi="Palatino Linotype"/>
          <w:i/>
          <w:lang w:val="es-MX"/>
        </w:rPr>
        <w:t>)</w:t>
      </w:r>
    </w:p>
    <w:p w:rsidR="005F5670" w:rsidRPr="00984E6D" w:rsidRDefault="005F5670" w:rsidP="00BA1B66">
      <w:pPr>
        <w:spacing w:before="240" w:after="240"/>
        <w:ind w:left="1416" w:right="474"/>
        <w:jc w:val="both"/>
        <w:rPr>
          <w:rFonts w:ascii="Palatino Linotype" w:hAnsi="Palatino Linotype"/>
          <w:lang w:val="es-MX"/>
        </w:rPr>
      </w:pPr>
    </w:p>
    <w:p w:rsidR="001A6F14" w:rsidRPr="00984E6D" w:rsidRDefault="001A6F14" w:rsidP="00BA1B66">
      <w:pPr>
        <w:widowControl w:val="0"/>
        <w:autoSpaceDE w:val="0"/>
        <w:autoSpaceDN w:val="0"/>
        <w:adjustRightInd w:val="0"/>
        <w:spacing w:line="360" w:lineRule="auto"/>
        <w:ind w:left="1416" w:right="474"/>
        <w:jc w:val="both"/>
        <w:rPr>
          <w:rFonts w:ascii="Palatino Linotype" w:hAnsi="Palatino Linotype" w:cs="Arial"/>
          <w:lang w:val="es-MX"/>
        </w:rPr>
      </w:pPr>
      <w:r w:rsidRPr="00984E6D">
        <w:rPr>
          <w:rFonts w:ascii="Palatino Linotype" w:hAnsi="Palatino Linotype" w:cs="Arial"/>
          <w:lang w:val="es-MX"/>
        </w:rPr>
        <w:lastRenderedPageBreak/>
        <w:t xml:space="preserve">Motivo de inconformidad: </w:t>
      </w:r>
    </w:p>
    <w:p w:rsidR="001466D2" w:rsidRPr="00984E6D" w:rsidRDefault="001A6F14" w:rsidP="00BA1B66">
      <w:pPr>
        <w:spacing w:line="276" w:lineRule="auto"/>
        <w:ind w:left="1416" w:right="474"/>
        <w:jc w:val="both"/>
        <w:rPr>
          <w:rFonts w:ascii="Palatino Linotype" w:hAnsi="Palatino Linotype"/>
          <w:i/>
          <w:lang w:val="es-MX"/>
        </w:rPr>
      </w:pPr>
      <w:r w:rsidRPr="00984E6D">
        <w:rPr>
          <w:rFonts w:ascii="Palatino Linotype" w:hAnsi="Palatino Linotype"/>
          <w:i/>
          <w:lang w:val="es-MX"/>
        </w:rPr>
        <w:t>“</w:t>
      </w:r>
      <w:r w:rsidR="005F5670" w:rsidRPr="00984E6D">
        <w:rPr>
          <w:rFonts w:ascii="Palatino Linotype" w:hAnsi="Palatino Linotype"/>
          <w:b/>
          <w:i/>
          <w:lang w:val="es-MX"/>
        </w:rPr>
        <w:t xml:space="preserve">Sí existen predios "regularizados" por CRESEM en el que la institución sí participó en carácter de "INTERVENTOR", así versa y y se ostentó ante notario público, adjunto documento probatorio, con sello de la misma CRESEM. Razón por la cuál el argumento de que a la extinta CRESEM nunca le fue otorgado el carácter de INTERVENTOR, es erróneo, lo cual me sorprende, viniendo de la misma dependencia, desconociendo sus propios actos con base en el artículo 20 de la Ley de transparencia y acceso a la Información pública del estado de México. Asimismo, solicito que las respuestas siguientes sean enviadas con hojas membretadas y demás validaciones formales, ya que le estoy solicitando a la institución, no a una persona la información, con base en el artículos 17, 75, 164 de la Ley de transparencia y acceso a la Información pública del estado de México. En el documento adjunto incluyo una de tantas escrituras emitidas por un notario y registradas ante el Ifrem, antes Registro Público de la Propiedad, el número de la misma está incluido al inicio del documento y sellado por la misma extinta CRESEM. Si usted, Juan Bernal Vázquez, argumenta que: "la extinta CRESEM, mucho menos en su carácter de interventor, toda vez que el mismo no le fue otorgado a CRESEM durante su existencia jurídica como Organismo Público Descentralizado"; entonces debo entender que la CRESEM actuó fuera de la Ley al ostentar una posición bajo notario con el argumento de que dicho carácter le fue otorgado por el Gobierno del Estado? Es pregunta. En este caso, solicito lo conducente con base en artículo 54 y 56 de la Ley de transparencia y acceso a la Información pública del estado de México </w:t>
      </w:r>
      <w:r w:rsidR="002A18A8" w:rsidRPr="00984E6D">
        <w:rPr>
          <w:rFonts w:ascii="Palatino Linotype" w:hAnsi="Palatino Linotype"/>
          <w:i/>
          <w:lang w:val="es-MX"/>
        </w:rPr>
        <w:t>“</w:t>
      </w:r>
      <w:r w:rsidR="002038EC" w:rsidRPr="00984E6D">
        <w:rPr>
          <w:rFonts w:ascii="Palatino Linotype" w:hAnsi="Palatino Linotype"/>
          <w:i/>
          <w:lang w:val="es-MX"/>
        </w:rPr>
        <w:t>(</w:t>
      </w:r>
      <w:r w:rsidR="00371AC7" w:rsidRPr="00984E6D">
        <w:rPr>
          <w:rFonts w:ascii="Palatino Linotype" w:hAnsi="Palatino Linotype"/>
          <w:i/>
          <w:lang w:val="es-MX"/>
        </w:rPr>
        <w:t>Sic</w:t>
      </w:r>
      <w:r w:rsidRPr="00984E6D">
        <w:rPr>
          <w:rFonts w:ascii="Palatino Linotype" w:hAnsi="Palatino Linotype"/>
          <w:i/>
          <w:lang w:val="es-MX"/>
        </w:rPr>
        <w:t>)</w:t>
      </w:r>
    </w:p>
    <w:p w:rsidR="00E62F2D" w:rsidRPr="00984E6D" w:rsidRDefault="00E62F2D" w:rsidP="00BA1B66">
      <w:pPr>
        <w:spacing w:line="360" w:lineRule="auto"/>
        <w:ind w:left="567" w:right="474"/>
        <w:jc w:val="both"/>
        <w:rPr>
          <w:rFonts w:ascii="Palatino Linotype" w:hAnsi="Palatino Linotype"/>
          <w:b/>
        </w:rPr>
      </w:pPr>
    </w:p>
    <w:p w:rsidR="00D004C2" w:rsidRPr="00984E6D" w:rsidRDefault="00D004C2" w:rsidP="00BA1B66">
      <w:pPr>
        <w:spacing w:line="360" w:lineRule="auto"/>
        <w:ind w:left="567" w:right="474"/>
        <w:jc w:val="both"/>
        <w:rPr>
          <w:rFonts w:ascii="Palatino Linotype" w:hAnsi="Palatino Linotype"/>
          <w:b/>
        </w:rPr>
      </w:pPr>
    </w:p>
    <w:p w:rsidR="00D004C2" w:rsidRPr="00984E6D" w:rsidRDefault="00D004C2" w:rsidP="00893591">
      <w:pPr>
        <w:spacing w:line="360" w:lineRule="auto"/>
        <w:ind w:right="474"/>
        <w:jc w:val="both"/>
        <w:rPr>
          <w:rFonts w:ascii="Palatino Linotype" w:hAnsi="Palatino Linotype"/>
          <w:lang w:val="es-MX"/>
        </w:rPr>
      </w:pPr>
      <w:r w:rsidRPr="00984E6D">
        <w:rPr>
          <w:rFonts w:ascii="Palatino Linotype" w:hAnsi="Palatino Linotype"/>
          <w:b/>
          <w:lang w:val="es-MX"/>
        </w:rPr>
        <w:t xml:space="preserve">Anexo: </w:t>
      </w:r>
      <w:r w:rsidRPr="00984E6D">
        <w:rPr>
          <w:rFonts w:ascii="Palatino Linotype" w:hAnsi="Palatino Linotype"/>
          <w:lang w:val="es-MX"/>
        </w:rPr>
        <w:t>para tal efecto el Sujeto Obligado adjuntó a su inconformidad el archivo electrónico denominado “</w:t>
      </w:r>
      <w:r w:rsidRPr="00984E6D">
        <w:rPr>
          <w:rFonts w:ascii="Palatino Linotype" w:hAnsi="Palatino Linotype"/>
          <w:b/>
          <w:i/>
          <w:lang w:val="es-MX"/>
        </w:rPr>
        <w:t xml:space="preserve">01.jpg” </w:t>
      </w:r>
      <w:r w:rsidRPr="00984E6D">
        <w:rPr>
          <w:rFonts w:ascii="Palatino Linotype" w:hAnsi="Palatino Linotype"/>
          <w:lang w:val="es-MX"/>
        </w:rPr>
        <w:t xml:space="preserve">documental en los que se incluyen una extracto en una sola hoja que </w:t>
      </w:r>
      <w:r w:rsidRPr="00984E6D">
        <w:rPr>
          <w:rFonts w:ascii="Palatino Linotype" w:hAnsi="Palatino Linotype"/>
          <w:lang w:val="es-MX"/>
        </w:rPr>
        <w:lastRenderedPageBreak/>
        <w:t xml:space="preserve">corresponde a la escritura pública de numero:  2875  otorgada ante el notario público No. 2 en el municipio de Zumpango Estado de México. </w:t>
      </w:r>
    </w:p>
    <w:p w:rsidR="00D004C2" w:rsidRPr="00984E6D" w:rsidRDefault="00D004C2" w:rsidP="00893591">
      <w:pPr>
        <w:spacing w:line="360" w:lineRule="auto"/>
        <w:ind w:right="474"/>
        <w:jc w:val="both"/>
        <w:rPr>
          <w:rFonts w:ascii="Palatino Linotype" w:hAnsi="Palatino Linotype"/>
          <w:b/>
        </w:rPr>
      </w:pPr>
    </w:p>
    <w:p w:rsidR="00D004C2" w:rsidRPr="00984E6D" w:rsidRDefault="00D004C2" w:rsidP="00893591">
      <w:pPr>
        <w:spacing w:line="360" w:lineRule="auto"/>
        <w:ind w:right="474"/>
        <w:jc w:val="both"/>
        <w:rPr>
          <w:rFonts w:ascii="Palatino Linotype" w:hAnsi="Palatino Linotype"/>
          <w:b/>
        </w:rPr>
      </w:pPr>
    </w:p>
    <w:p w:rsidR="00AC1C55" w:rsidRPr="00984E6D" w:rsidRDefault="00571E5E" w:rsidP="00893591">
      <w:pPr>
        <w:spacing w:line="360" w:lineRule="auto"/>
        <w:ind w:right="474"/>
        <w:jc w:val="both"/>
        <w:rPr>
          <w:rFonts w:ascii="Palatino Linotype" w:hAnsi="Palatino Linotype"/>
        </w:rPr>
      </w:pPr>
      <w:r w:rsidRPr="00984E6D">
        <w:rPr>
          <w:rFonts w:ascii="Palatino Linotype" w:hAnsi="Palatino Linotype"/>
          <w:b/>
        </w:rPr>
        <w:t>CUARTO</w:t>
      </w:r>
      <w:r w:rsidR="002B412C" w:rsidRPr="00984E6D">
        <w:rPr>
          <w:rFonts w:ascii="Palatino Linotype" w:hAnsi="Palatino Linotype"/>
        </w:rPr>
        <w:t xml:space="preserve">. </w:t>
      </w:r>
      <w:r w:rsidR="002B412C" w:rsidRPr="00984E6D">
        <w:rPr>
          <w:rFonts w:ascii="Palatino Linotype" w:hAnsi="Palatino Linotype"/>
          <w:b/>
        </w:rPr>
        <w:t>Turno.</w:t>
      </w:r>
      <w:r w:rsidR="00FF2630" w:rsidRPr="00984E6D">
        <w:rPr>
          <w:rFonts w:ascii="Palatino Linotype" w:hAnsi="Palatino Linotype"/>
        </w:rPr>
        <w:t xml:space="preserve"> El</w:t>
      </w:r>
      <w:r w:rsidR="00D004C2" w:rsidRPr="00984E6D">
        <w:rPr>
          <w:rFonts w:ascii="Palatino Linotype" w:hAnsi="Palatino Linotype"/>
        </w:rPr>
        <w:t xml:space="preserve"> veintidós  de septiembre</w:t>
      </w:r>
      <w:r w:rsidR="00A5009C" w:rsidRPr="00984E6D">
        <w:rPr>
          <w:rFonts w:ascii="Palatino Linotype" w:hAnsi="Palatino Linotype"/>
        </w:rPr>
        <w:t xml:space="preserve"> de dos mil diecinueve</w:t>
      </w:r>
      <w:r w:rsidR="002B412C" w:rsidRPr="00984E6D">
        <w:rPr>
          <w:rFonts w:ascii="Palatino Linotype" w:hAnsi="Palatino Linotype"/>
        </w:rPr>
        <w:t xml:space="preserve">, el recurso de que se trata se envió electrónicamente al Instituto de </w:t>
      </w:r>
      <w:r w:rsidR="002B412C" w:rsidRPr="00984E6D">
        <w:rPr>
          <w:rFonts w:ascii="Palatino Linotype" w:eastAsia="Arial Unicode MS" w:hAnsi="Palatino Linotype"/>
        </w:rPr>
        <w:t>Transparencia</w:t>
      </w:r>
      <w:r w:rsidR="002B412C" w:rsidRPr="00984E6D">
        <w:rPr>
          <w:rFonts w:ascii="Palatino Linotype" w:hAnsi="Palatino Linotype"/>
        </w:rPr>
        <w:t>, Acceso a la Información Pública y Protección de Datos Personales del Estado de México y Municipios y con fundamento en el artículo 185 fracción I de la Ley de Transparencia y Acceso a la Información Pública del Estado de México y Municipios, se turnó, a través del</w:t>
      </w:r>
      <w:r w:rsidR="002B412C" w:rsidRPr="00984E6D">
        <w:rPr>
          <w:rFonts w:ascii="Palatino Linotype" w:eastAsia="Arial Unicode MS" w:hAnsi="Palatino Linotype"/>
        </w:rPr>
        <w:t xml:space="preserve"> SAIMEX</w:t>
      </w:r>
      <w:r w:rsidR="008A0784" w:rsidRPr="00984E6D">
        <w:rPr>
          <w:rFonts w:ascii="Palatino Linotype" w:hAnsi="Palatino Linotype"/>
        </w:rPr>
        <w:t>, al</w:t>
      </w:r>
      <w:r w:rsidR="002B412C" w:rsidRPr="00984E6D">
        <w:rPr>
          <w:rFonts w:ascii="Palatino Linotype" w:hAnsi="Palatino Linotype"/>
        </w:rPr>
        <w:t xml:space="preserve"> </w:t>
      </w:r>
      <w:r w:rsidR="008A0784" w:rsidRPr="00984E6D">
        <w:rPr>
          <w:rFonts w:ascii="Palatino Linotype" w:hAnsi="Palatino Linotype"/>
        </w:rPr>
        <w:t>Comisionado</w:t>
      </w:r>
      <w:r w:rsidR="002B412C" w:rsidRPr="00984E6D">
        <w:rPr>
          <w:rFonts w:ascii="Palatino Linotype" w:hAnsi="Palatino Linotype"/>
        </w:rPr>
        <w:t xml:space="preserve"> </w:t>
      </w:r>
      <w:r w:rsidR="008A0784" w:rsidRPr="00984E6D">
        <w:rPr>
          <w:rFonts w:ascii="Palatino Linotype" w:hAnsi="Palatino Linotype"/>
        </w:rPr>
        <w:t>Javier Martínez Cruz</w:t>
      </w:r>
      <w:r w:rsidR="002B412C" w:rsidRPr="00984E6D">
        <w:rPr>
          <w:rFonts w:ascii="Palatino Linotype" w:hAnsi="Palatino Linotype"/>
        </w:rPr>
        <w:t>, a efecto de decretar su admisión o desechamiento.</w:t>
      </w:r>
    </w:p>
    <w:p w:rsidR="008B5EBD" w:rsidRPr="00984E6D" w:rsidRDefault="008B5EBD" w:rsidP="00893591">
      <w:pPr>
        <w:spacing w:line="360" w:lineRule="auto"/>
        <w:ind w:right="474"/>
        <w:jc w:val="both"/>
        <w:rPr>
          <w:rFonts w:ascii="Palatino Linotype" w:hAnsi="Palatino Linotype"/>
        </w:rPr>
      </w:pPr>
    </w:p>
    <w:p w:rsidR="00D772E5" w:rsidRPr="00984E6D" w:rsidRDefault="00571E5E" w:rsidP="00893591">
      <w:pPr>
        <w:spacing w:line="360" w:lineRule="auto"/>
        <w:ind w:right="474"/>
        <w:jc w:val="both"/>
        <w:rPr>
          <w:rFonts w:ascii="Palatino Linotype" w:hAnsi="Palatino Linotype" w:cs="Arial"/>
          <w:lang w:val="es-MX"/>
        </w:rPr>
      </w:pPr>
      <w:r w:rsidRPr="00984E6D">
        <w:rPr>
          <w:rFonts w:ascii="Palatino Linotype" w:hAnsi="Palatino Linotype" w:cs="Arial"/>
          <w:b/>
          <w:lang w:val="es-MX"/>
        </w:rPr>
        <w:t>QUINTO</w:t>
      </w:r>
      <w:r w:rsidR="0075210E" w:rsidRPr="00984E6D">
        <w:rPr>
          <w:rFonts w:ascii="Palatino Linotype" w:hAnsi="Palatino Linotype" w:cs="Arial"/>
          <w:b/>
          <w:lang w:val="es-MX"/>
        </w:rPr>
        <w:t>.</w:t>
      </w:r>
      <w:r w:rsidR="00640EDE" w:rsidRPr="00984E6D">
        <w:rPr>
          <w:rFonts w:ascii="Palatino Linotype" w:hAnsi="Palatino Linotype" w:cs="Arial"/>
          <w:b/>
          <w:lang w:val="es-MX"/>
        </w:rPr>
        <w:t xml:space="preserve"> Admisión.</w:t>
      </w:r>
      <w:r w:rsidR="0075210E" w:rsidRPr="00984E6D">
        <w:rPr>
          <w:rFonts w:ascii="Palatino Linotype" w:hAnsi="Palatino Linotype"/>
          <w:b/>
          <w:lang w:val="es-MX"/>
        </w:rPr>
        <w:t xml:space="preserve"> </w:t>
      </w:r>
      <w:r w:rsidR="0047757F" w:rsidRPr="00984E6D">
        <w:rPr>
          <w:rFonts w:ascii="Palatino Linotype" w:hAnsi="Palatino Linotype" w:cs="Arial"/>
          <w:lang w:val="es-MX"/>
        </w:rPr>
        <w:t>El</w:t>
      </w:r>
      <w:r w:rsidR="00236F4C" w:rsidRPr="00984E6D">
        <w:rPr>
          <w:rFonts w:ascii="Palatino Linotype" w:hAnsi="Palatino Linotype" w:cs="Arial"/>
          <w:lang w:val="es-MX"/>
        </w:rPr>
        <w:t xml:space="preserve"> veintitrés de septiembre</w:t>
      </w:r>
      <w:r w:rsidR="00C30257" w:rsidRPr="00984E6D">
        <w:rPr>
          <w:rFonts w:ascii="Palatino Linotype" w:hAnsi="Palatino Linotype" w:cs="Arial"/>
          <w:b/>
          <w:lang w:val="es-MX"/>
        </w:rPr>
        <w:t xml:space="preserve"> </w:t>
      </w:r>
      <w:r w:rsidR="00C30257" w:rsidRPr="00984E6D">
        <w:rPr>
          <w:rFonts w:ascii="Palatino Linotype" w:hAnsi="Palatino Linotype" w:cs="Arial"/>
          <w:lang w:val="es-MX"/>
        </w:rPr>
        <w:t xml:space="preserve">de la presente anualidad, este Instituto notificó a las partes el acuerdo de admisión del  </w:t>
      </w:r>
      <w:r w:rsidR="00D70D26" w:rsidRPr="00984E6D">
        <w:rPr>
          <w:rFonts w:ascii="Palatino Linotype" w:hAnsi="Palatino Linotype" w:cs="Arial"/>
          <w:lang w:val="es-MX"/>
        </w:rPr>
        <w:t xml:space="preserve">recurso de revisión que nos ocupa, en el cual se dio a conocer a </w:t>
      </w:r>
      <w:r w:rsidR="00B313C7" w:rsidRPr="00984E6D">
        <w:rPr>
          <w:rFonts w:ascii="Palatino Linotype" w:hAnsi="Palatino Linotype" w:cs="Arial"/>
          <w:lang w:val="es-MX"/>
        </w:rPr>
        <w:t xml:space="preserve">éstas </w:t>
      </w:r>
      <w:r w:rsidR="00D70D26" w:rsidRPr="00984E6D">
        <w:rPr>
          <w:rFonts w:ascii="Palatino Linotype" w:hAnsi="Palatino Linotype" w:cs="Arial"/>
          <w:lang w:val="es-MX"/>
        </w:rPr>
        <w:t>e</w:t>
      </w:r>
      <w:r w:rsidR="002443D1" w:rsidRPr="00984E6D">
        <w:rPr>
          <w:rFonts w:ascii="Palatino Linotype" w:hAnsi="Palatino Linotype" w:cs="Arial"/>
          <w:lang w:val="es-MX"/>
        </w:rPr>
        <w:t xml:space="preserve">l plazo que conforme a derecho </w:t>
      </w:r>
      <w:r w:rsidR="00D70D26" w:rsidRPr="00984E6D">
        <w:rPr>
          <w:rFonts w:ascii="Palatino Linotype" w:hAnsi="Palatino Linotype" w:cs="Arial"/>
          <w:lang w:val="es-MX"/>
        </w:rPr>
        <w:t>les otorga</w:t>
      </w:r>
      <w:r w:rsidR="002443D1" w:rsidRPr="00984E6D">
        <w:rPr>
          <w:rFonts w:ascii="Palatino Linotype" w:hAnsi="Palatino Linotype" w:cs="Arial"/>
          <w:lang w:val="es-MX"/>
        </w:rPr>
        <w:t xml:space="preserve"> el artículo 185 de la Ley de Transparencia y Acceso a la Información Pública del Estado de México y Municipios</w:t>
      </w:r>
      <w:r w:rsidR="00B313C7" w:rsidRPr="00984E6D">
        <w:rPr>
          <w:rFonts w:ascii="Palatino Linotype" w:hAnsi="Palatino Linotype" w:cs="Arial"/>
          <w:lang w:val="es-MX"/>
        </w:rPr>
        <w:t>,</w:t>
      </w:r>
      <w:r w:rsidR="00D70D26" w:rsidRPr="00984E6D">
        <w:rPr>
          <w:rFonts w:ascii="Palatino Linotype" w:hAnsi="Palatino Linotype" w:cs="Arial"/>
          <w:lang w:val="es-MX"/>
        </w:rPr>
        <w:t xml:space="preserve"> a fin de </w:t>
      </w:r>
      <w:r w:rsidR="00B313C7" w:rsidRPr="00984E6D">
        <w:rPr>
          <w:rFonts w:ascii="Palatino Linotype" w:hAnsi="Palatino Linotype" w:cs="Arial"/>
          <w:lang w:val="es-MX"/>
        </w:rPr>
        <w:t xml:space="preserve">que </w:t>
      </w:r>
      <w:r w:rsidR="002443D1" w:rsidRPr="00984E6D">
        <w:rPr>
          <w:rFonts w:ascii="Palatino Linotype" w:hAnsi="Palatino Linotype" w:cs="Arial"/>
          <w:lang w:val="es-MX"/>
        </w:rPr>
        <w:t xml:space="preserve">manifestaran lo que a su derecho conviniera, presentaran las pruebas </w:t>
      </w:r>
      <w:r w:rsidR="00D70D26" w:rsidRPr="00984E6D">
        <w:rPr>
          <w:rFonts w:ascii="Palatino Linotype" w:hAnsi="Palatino Linotype" w:cs="Arial"/>
          <w:lang w:val="es-MX"/>
        </w:rPr>
        <w:t>conducentes</w:t>
      </w:r>
      <w:r w:rsidR="002443D1" w:rsidRPr="00984E6D">
        <w:rPr>
          <w:rFonts w:ascii="Palatino Linotype" w:hAnsi="Palatino Linotype" w:cs="Arial"/>
          <w:lang w:val="es-MX"/>
        </w:rPr>
        <w:t xml:space="preserve">, rindieran el informe justificado correspondiente y en su caso, presentaran los alegatos respectivos. </w:t>
      </w:r>
    </w:p>
    <w:p w:rsidR="00236F4C" w:rsidRPr="00984E6D" w:rsidRDefault="00236F4C" w:rsidP="00893591">
      <w:pPr>
        <w:spacing w:line="360" w:lineRule="auto"/>
        <w:ind w:right="474"/>
        <w:jc w:val="both"/>
        <w:rPr>
          <w:rFonts w:ascii="Palatino Linotype" w:hAnsi="Palatino Linotype" w:cs="Arial"/>
          <w:lang w:val="es-MX"/>
        </w:rPr>
      </w:pPr>
    </w:p>
    <w:p w:rsidR="001B3E7D" w:rsidRPr="00984E6D" w:rsidRDefault="001B3E7D" w:rsidP="00893591">
      <w:pPr>
        <w:spacing w:line="360" w:lineRule="auto"/>
        <w:ind w:right="474"/>
        <w:jc w:val="both"/>
        <w:rPr>
          <w:rFonts w:ascii="Palatino Linotype" w:hAnsi="Palatino Linotype" w:cs="Arial"/>
          <w:b/>
          <w:lang w:val="es-MX"/>
        </w:rPr>
      </w:pPr>
    </w:p>
    <w:p w:rsidR="00236F4C" w:rsidRPr="00984E6D" w:rsidRDefault="00236F4C" w:rsidP="00893591">
      <w:pPr>
        <w:spacing w:line="360" w:lineRule="auto"/>
        <w:ind w:right="474"/>
        <w:jc w:val="both"/>
        <w:rPr>
          <w:rFonts w:ascii="Palatino Linotype" w:hAnsi="Palatino Linotype" w:cs="Arial"/>
          <w:b/>
          <w:lang w:val="es-MX"/>
        </w:rPr>
      </w:pPr>
    </w:p>
    <w:p w:rsidR="00236F4C" w:rsidRPr="00984E6D" w:rsidRDefault="00236F4C" w:rsidP="00893591">
      <w:pPr>
        <w:spacing w:line="360" w:lineRule="auto"/>
        <w:ind w:right="474"/>
        <w:jc w:val="both"/>
        <w:rPr>
          <w:rFonts w:ascii="Palatino Linotype" w:hAnsi="Palatino Linotype" w:cs="Arial"/>
          <w:b/>
          <w:lang w:val="es-MX"/>
        </w:rPr>
      </w:pPr>
    </w:p>
    <w:p w:rsidR="00E83665" w:rsidRPr="00984E6D" w:rsidRDefault="004D1BAD" w:rsidP="00893591">
      <w:pPr>
        <w:spacing w:line="360" w:lineRule="auto"/>
        <w:ind w:right="474"/>
        <w:jc w:val="both"/>
        <w:rPr>
          <w:rFonts w:ascii="Palatino Linotype" w:hAnsi="Palatino Linotype"/>
          <w:lang w:val="es-MX"/>
        </w:rPr>
      </w:pPr>
      <w:r w:rsidRPr="00984E6D">
        <w:rPr>
          <w:rFonts w:ascii="Palatino Linotype" w:hAnsi="Palatino Linotype" w:cs="Arial"/>
          <w:b/>
          <w:lang w:val="es-MX"/>
        </w:rPr>
        <w:lastRenderedPageBreak/>
        <w:t>SEXTO</w:t>
      </w:r>
      <w:r w:rsidR="00640EDE" w:rsidRPr="00984E6D">
        <w:rPr>
          <w:rFonts w:ascii="Palatino Linotype" w:hAnsi="Palatino Linotype" w:cs="Arial"/>
          <w:b/>
          <w:lang w:val="es-MX"/>
        </w:rPr>
        <w:t>. Manifestaciones.</w:t>
      </w:r>
      <w:r w:rsidR="00D70D26" w:rsidRPr="00984E6D">
        <w:rPr>
          <w:rFonts w:ascii="Palatino Linotype" w:hAnsi="Palatino Linotype"/>
          <w:b/>
          <w:lang w:val="es-MX"/>
        </w:rPr>
        <w:t xml:space="preserve"> </w:t>
      </w:r>
      <w:r w:rsidR="00FC74E0" w:rsidRPr="00984E6D">
        <w:rPr>
          <w:rFonts w:ascii="Palatino Linotype" w:hAnsi="Palatino Linotype"/>
          <w:lang w:val="es-MX"/>
        </w:rPr>
        <w:t>En</w:t>
      </w:r>
      <w:r w:rsidR="00A5009C" w:rsidRPr="00984E6D">
        <w:rPr>
          <w:rFonts w:ascii="Palatino Linotype" w:hAnsi="Palatino Linotype"/>
          <w:lang w:val="es-MX"/>
        </w:rPr>
        <w:t xml:space="preserve"> fecha treinta de julio de dos mil diecinueve</w:t>
      </w:r>
      <w:r w:rsidR="00FC74E0" w:rsidRPr="00984E6D">
        <w:rPr>
          <w:rFonts w:ascii="Palatino Linotype" w:hAnsi="Palatino Linotype"/>
          <w:lang w:val="es-MX"/>
        </w:rPr>
        <w:t xml:space="preserve">, el </w:t>
      </w:r>
      <w:r w:rsidR="00F44C50" w:rsidRPr="00984E6D">
        <w:rPr>
          <w:rFonts w:ascii="Palatino Linotype" w:hAnsi="Palatino Linotype"/>
          <w:lang w:val="es-MX"/>
        </w:rPr>
        <w:t>Sujeto Obligado</w:t>
      </w:r>
      <w:r w:rsidR="00FC74E0" w:rsidRPr="00984E6D">
        <w:rPr>
          <w:rFonts w:ascii="Palatino Linotype" w:hAnsi="Palatino Linotype"/>
          <w:lang w:val="es-MX"/>
        </w:rPr>
        <w:t xml:space="preserve"> adjunto a sus manif</w:t>
      </w:r>
      <w:r w:rsidR="00E62F2D" w:rsidRPr="00984E6D">
        <w:rPr>
          <w:rFonts w:ascii="Palatino Linotype" w:hAnsi="Palatino Linotype"/>
          <w:lang w:val="es-MX"/>
        </w:rPr>
        <w:t>est</w:t>
      </w:r>
      <w:r w:rsidRPr="00984E6D">
        <w:rPr>
          <w:rFonts w:ascii="Palatino Linotype" w:hAnsi="Palatino Linotype"/>
          <w:lang w:val="es-MX"/>
        </w:rPr>
        <w:t>aciones el archivo electrónico</w:t>
      </w:r>
      <w:r w:rsidR="00E62F2D" w:rsidRPr="00984E6D">
        <w:rPr>
          <w:rFonts w:ascii="Palatino Linotype" w:hAnsi="Palatino Linotype"/>
          <w:lang w:val="es-MX"/>
        </w:rPr>
        <w:t>“</w:t>
      </w:r>
      <w:r w:rsidR="0047757F" w:rsidRPr="00984E6D">
        <w:rPr>
          <w:rFonts w:ascii="Palatino Linotype" w:hAnsi="Palatino Linotype"/>
          <w:b/>
          <w:i/>
          <w:lang w:val="es-MX"/>
        </w:rPr>
        <w:tab/>
      </w:r>
      <w:r w:rsidR="00A5009C" w:rsidRPr="00984E6D">
        <w:rPr>
          <w:rFonts w:ascii="Palatino Linotype" w:hAnsi="Palatino Linotype"/>
          <w:b/>
          <w:i/>
          <w:lang w:val="es-MX"/>
        </w:rPr>
        <w:tab/>
      </w:r>
      <w:r w:rsidR="00236F4C" w:rsidRPr="00984E6D">
        <w:rPr>
          <w:rFonts w:ascii="Palatino Linotype" w:hAnsi="Palatino Linotype"/>
          <w:b/>
          <w:i/>
          <w:lang w:val="es-MX"/>
        </w:rPr>
        <w:t>Anexo 1.pdf</w:t>
      </w:r>
      <w:r w:rsidR="00205E9E" w:rsidRPr="00984E6D">
        <w:rPr>
          <w:rFonts w:ascii="Palatino Linotype" w:hAnsi="Palatino Linotype"/>
          <w:b/>
          <w:i/>
          <w:lang w:val="es-MX"/>
        </w:rPr>
        <w:t>”</w:t>
      </w:r>
      <w:r w:rsidR="00236F4C" w:rsidRPr="00984E6D">
        <w:rPr>
          <w:rFonts w:ascii="Palatino Linotype" w:hAnsi="Palatino Linotype"/>
          <w:b/>
          <w:i/>
          <w:lang w:val="es-MX"/>
        </w:rPr>
        <w:t xml:space="preserve"> “Informe Justificación 07409.pdf” y “Anexo 2.pdf”</w:t>
      </w:r>
      <w:r w:rsidR="00E62F2D" w:rsidRPr="00984E6D">
        <w:rPr>
          <w:rFonts w:ascii="Palatino Linotype" w:hAnsi="Palatino Linotype"/>
          <w:b/>
          <w:i/>
          <w:lang w:val="es-MX"/>
        </w:rPr>
        <w:t>,</w:t>
      </w:r>
      <w:r w:rsidR="00E62F2D" w:rsidRPr="00984E6D">
        <w:rPr>
          <w:rFonts w:ascii="Palatino Linotype" w:hAnsi="Palatino Linotype"/>
          <w:b/>
          <w:lang w:val="es-MX"/>
        </w:rPr>
        <w:t xml:space="preserve"> </w:t>
      </w:r>
      <w:r w:rsidR="00E62F2D" w:rsidRPr="00984E6D">
        <w:rPr>
          <w:rFonts w:ascii="Palatino Linotype" w:hAnsi="Palatino Linotype"/>
          <w:lang w:val="es-MX"/>
        </w:rPr>
        <w:t xml:space="preserve"> </w:t>
      </w:r>
      <w:r w:rsidR="005C108E" w:rsidRPr="00984E6D">
        <w:rPr>
          <w:rFonts w:ascii="Palatino Linotype" w:hAnsi="Palatino Linotype"/>
          <w:lang w:val="es-MX"/>
        </w:rPr>
        <w:t xml:space="preserve">por medio del cual el </w:t>
      </w:r>
      <w:r w:rsidR="00F44C50" w:rsidRPr="00984E6D">
        <w:rPr>
          <w:rFonts w:ascii="Palatino Linotype" w:hAnsi="Palatino Linotype"/>
          <w:lang w:val="es-MX"/>
        </w:rPr>
        <w:t>Sujeto Obligado</w:t>
      </w:r>
      <w:r w:rsidR="00236F4C" w:rsidRPr="00984E6D">
        <w:rPr>
          <w:rFonts w:ascii="Palatino Linotype" w:hAnsi="Palatino Linotype"/>
          <w:lang w:val="es-MX"/>
        </w:rPr>
        <w:t xml:space="preserve"> ratifica en todas sus parte la respuesta que le fue propiciada el Sujeto Obligado.</w:t>
      </w:r>
    </w:p>
    <w:p w:rsidR="00850680" w:rsidRPr="00984E6D" w:rsidRDefault="00850680" w:rsidP="00850680">
      <w:pPr>
        <w:spacing w:line="360" w:lineRule="auto"/>
        <w:ind w:left="567" w:right="474"/>
        <w:jc w:val="both"/>
        <w:rPr>
          <w:rFonts w:ascii="Palatino Linotype" w:hAnsi="Palatino Linotype"/>
          <w:sz w:val="16"/>
          <w:lang w:val="es-MX"/>
        </w:rPr>
      </w:pPr>
    </w:p>
    <w:p w:rsidR="009E7389" w:rsidRPr="00984E6D" w:rsidRDefault="004D1BAD" w:rsidP="00893591">
      <w:pPr>
        <w:spacing w:before="240" w:after="240" w:line="360" w:lineRule="auto"/>
        <w:ind w:right="474"/>
        <w:jc w:val="both"/>
        <w:rPr>
          <w:rFonts w:ascii="Palatino Linotype" w:hAnsi="Palatino Linotype" w:cs="Arial"/>
        </w:rPr>
      </w:pPr>
      <w:r w:rsidRPr="00984E6D">
        <w:rPr>
          <w:rFonts w:ascii="Palatino Linotype" w:hAnsi="Palatino Linotype"/>
          <w:b/>
        </w:rPr>
        <w:t>SÉPTIMO</w:t>
      </w:r>
      <w:r w:rsidR="009E7389" w:rsidRPr="00984E6D">
        <w:rPr>
          <w:rFonts w:ascii="Palatino Linotype" w:hAnsi="Palatino Linotype"/>
          <w:b/>
        </w:rPr>
        <w:t xml:space="preserve">. Ampliación de plazo. </w:t>
      </w:r>
      <w:r w:rsidR="00821919" w:rsidRPr="00984E6D">
        <w:rPr>
          <w:rFonts w:ascii="Palatino Linotype" w:hAnsi="Palatino Linotype"/>
        </w:rPr>
        <w:t>En fecha quince de noviembre</w:t>
      </w:r>
      <w:r w:rsidR="00E83665" w:rsidRPr="00984E6D">
        <w:rPr>
          <w:rFonts w:ascii="Palatino Linotype" w:hAnsi="Palatino Linotype"/>
        </w:rPr>
        <w:t xml:space="preserve"> de dos mil diecinueve</w:t>
      </w:r>
      <w:r w:rsidR="009E7389" w:rsidRPr="00984E6D">
        <w:rPr>
          <w:rFonts w:ascii="Palatino Linotype" w:hAnsi="Palatino Linotype"/>
        </w:rPr>
        <w:t xml:space="preserve"> con fundamento en el artículo 181, párrafo tercero de la Ley de Transparencia y Acceso a la Información Pública del Estado de México y Municipios, se acordó la aplicación del plazo para su resolución</w:t>
      </w:r>
    </w:p>
    <w:p w:rsidR="00C84785" w:rsidRPr="00984E6D" w:rsidRDefault="004D1BAD" w:rsidP="00893591">
      <w:pPr>
        <w:spacing w:before="240" w:after="240" w:line="360" w:lineRule="auto"/>
        <w:ind w:right="474"/>
        <w:jc w:val="both"/>
        <w:rPr>
          <w:rFonts w:ascii="Palatino Linotype" w:hAnsi="Palatino Linotype"/>
          <w:lang w:val="es-MX"/>
        </w:rPr>
      </w:pPr>
      <w:r w:rsidRPr="00984E6D">
        <w:rPr>
          <w:rFonts w:ascii="Palatino Linotype" w:hAnsi="Palatino Linotype"/>
          <w:b/>
          <w:lang w:val="es-MX"/>
        </w:rPr>
        <w:t>OCTAVO</w:t>
      </w:r>
      <w:r w:rsidR="00256A9A" w:rsidRPr="00984E6D">
        <w:rPr>
          <w:rFonts w:ascii="Palatino Linotype" w:hAnsi="Palatino Linotype"/>
          <w:b/>
          <w:lang w:val="es-MX"/>
        </w:rPr>
        <w:t xml:space="preserve">. </w:t>
      </w:r>
      <w:r w:rsidR="00F023F9" w:rsidRPr="00984E6D">
        <w:rPr>
          <w:rFonts w:ascii="Palatino Linotype" w:hAnsi="Palatino Linotype"/>
          <w:b/>
          <w:lang w:val="es-MX"/>
        </w:rPr>
        <w:t xml:space="preserve">Cierre de instrucción. </w:t>
      </w:r>
      <w:r w:rsidR="00F633B1" w:rsidRPr="00984E6D">
        <w:rPr>
          <w:rFonts w:ascii="Palatino Linotype" w:hAnsi="Palatino Linotype"/>
          <w:lang w:val="es-MX"/>
        </w:rPr>
        <w:t>En fec</w:t>
      </w:r>
      <w:r w:rsidR="0047757F" w:rsidRPr="00984E6D">
        <w:rPr>
          <w:rFonts w:ascii="Palatino Linotype" w:hAnsi="Palatino Linotype"/>
          <w:lang w:val="es-MX"/>
        </w:rPr>
        <w:t xml:space="preserve">ha </w:t>
      </w:r>
      <w:r w:rsidR="00821919" w:rsidRPr="00984E6D">
        <w:rPr>
          <w:rFonts w:ascii="Palatino Linotype" w:hAnsi="Palatino Linotype"/>
        </w:rPr>
        <w:t>quince de noviembre</w:t>
      </w:r>
      <w:r w:rsidR="003837E6" w:rsidRPr="00984E6D">
        <w:rPr>
          <w:rFonts w:ascii="Palatino Linotype" w:hAnsi="Palatino Linotype"/>
        </w:rPr>
        <w:t xml:space="preserve"> de dos mil diecinueve </w:t>
      </w:r>
      <w:r w:rsidR="00F023F9" w:rsidRPr="00984E6D">
        <w:rPr>
          <w:rFonts w:ascii="Palatino Linotype" w:hAnsi="Palatino Linotype"/>
          <w:lang w:val="es-MX"/>
        </w:rPr>
        <w:t>el Comisionado ponente determinó el cierre de instrucción en términos de la fracción VI  del artículo 185 de la Ley de Transparencia y acceso a la información Pública del Estado de México y Municipios.</w:t>
      </w:r>
    </w:p>
    <w:p w:rsidR="00FB6796" w:rsidRPr="00984E6D" w:rsidRDefault="00FB6796" w:rsidP="00BA1B66">
      <w:pPr>
        <w:spacing w:line="360" w:lineRule="auto"/>
        <w:ind w:left="567" w:right="474"/>
        <w:rPr>
          <w:rFonts w:ascii="Palatino Linotype" w:hAnsi="Palatino Linotype"/>
          <w:b/>
          <w:bCs/>
          <w:spacing w:val="60"/>
          <w:lang w:val="es-MX"/>
        </w:rPr>
      </w:pPr>
    </w:p>
    <w:p w:rsidR="000D2D89" w:rsidRPr="00984E6D" w:rsidRDefault="000D2D89" w:rsidP="00BA1B66">
      <w:pPr>
        <w:spacing w:line="360" w:lineRule="auto"/>
        <w:ind w:left="567" w:right="474"/>
        <w:jc w:val="center"/>
        <w:rPr>
          <w:rFonts w:ascii="Palatino Linotype" w:hAnsi="Palatino Linotype"/>
          <w:b/>
          <w:bCs/>
          <w:spacing w:val="60"/>
          <w:lang w:val="es-MX"/>
        </w:rPr>
      </w:pPr>
      <w:r w:rsidRPr="00984E6D">
        <w:rPr>
          <w:rFonts w:ascii="Palatino Linotype" w:hAnsi="Palatino Linotype"/>
          <w:b/>
          <w:bCs/>
          <w:spacing w:val="60"/>
          <w:lang w:val="es-MX"/>
        </w:rPr>
        <w:t>CONSIDERANDO</w:t>
      </w:r>
    </w:p>
    <w:p w:rsidR="00D44F67" w:rsidRPr="00984E6D" w:rsidRDefault="004E2E1D" w:rsidP="00893591">
      <w:pPr>
        <w:spacing w:before="240" w:after="240" w:line="360" w:lineRule="auto"/>
        <w:ind w:right="474"/>
        <w:jc w:val="both"/>
        <w:rPr>
          <w:rFonts w:ascii="Palatino Linotype" w:hAnsi="Palatino Linotype"/>
          <w:shd w:val="clear" w:color="auto" w:fill="FFFFFF"/>
          <w:lang w:val="es-MX"/>
        </w:rPr>
      </w:pPr>
      <w:r w:rsidRPr="00984E6D">
        <w:rPr>
          <w:rFonts w:ascii="Palatino Linotype" w:hAnsi="Palatino Linotype"/>
          <w:b/>
          <w:lang w:val="es-MX"/>
        </w:rPr>
        <w:t>Primero</w:t>
      </w:r>
      <w:r w:rsidR="00E14576" w:rsidRPr="00984E6D">
        <w:rPr>
          <w:rFonts w:ascii="Palatino Linotype" w:hAnsi="Palatino Linotype"/>
          <w:b/>
          <w:lang w:val="es-MX"/>
        </w:rPr>
        <w:t>. Competencia</w:t>
      </w:r>
      <w:r w:rsidR="00E14576" w:rsidRPr="00984E6D">
        <w:rPr>
          <w:rFonts w:ascii="Palatino Linotype" w:hAnsi="Palatino Linotype"/>
          <w:lang w:val="es-MX"/>
        </w:rPr>
        <w:t xml:space="preserve">. </w:t>
      </w:r>
      <w:r w:rsidR="00F73D4A" w:rsidRPr="00984E6D">
        <w:rPr>
          <w:rFonts w:ascii="Palatino Linotype" w:hAnsi="Palatino Linotype"/>
          <w:shd w:val="clear" w:color="auto" w:fill="FFFFFF"/>
          <w:lang w:val="es-MX"/>
        </w:rPr>
        <w:t xml:space="preserve">El Instituto de Transparencia, Acceso a la Información Pública y Protección de Datos Personales del Estado de México y Municipios, es competente para conocer y resolver el presente recurso de revisión interpuesto por la parte </w:t>
      </w:r>
      <w:r w:rsidR="00F44C50" w:rsidRPr="00984E6D">
        <w:rPr>
          <w:rFonts w:ascii="Palatino Linotype" w:hAnsi="Palatino Linotype"/>
          <w:shd w:val="clear" w:color="auto" w:fill="FFFFFF"/>
          <w:lang w:val="es-MX"/>
        </w:rPr>
        <w:t>recurrente</w:t>
      </w:r>
      <w:r w:rsidR="00F73D4A" w:rsidRPr="00984E6D">
        <w:rPr>
          <w:rFonts w:ascii="Palatino Linotype" w:hAnsi="Palatino Linotype"/>
          <w:shd w:val="clear" w:color="auto" w:fill="FFFFFF"/>
          <w:lang w:val="es-MX"/>
        </w:rPr>
        <w:t>, conforme a lo dispuesto en los artículos 6, apartado A de la Constitución Política de los Estados Unidos Mexic</w:t>
      </w:r>
      <w:r w:rsidR="00B72F0D" w:rsidRPr="00984E6D">
        <w:rPr>
          <w:rFonts w:ascii="Palatino Linotype" w:hAnsi="Palatino Linotype"/>
          <w:shd w:val="clear" w:color="auto" w:fill="FFFFFF"/>
          <w:lang w:val="es-MX"/>
        </w:rPr>
        <w:t>anos; 5, párrafos vigésimo</w:t>
      </w:r>
      <w:r w:rsidR="001F542C" w:rsidRPr="00984E6D">
        <w:rPr>
          <w:rFonts w:ascii="Palatino Linotype" w:hAnsi="Palatino Linotype"/>
          <w:shd w:val="clear" w:color="auto" w:fill="FFFFFF"/>
          <w:lang w:val="es-MX"/>
        </w:rPr>
        <w:t xml:space="preserve"> segundo, vigésimo tercero</w:t>
      </w:r>
      <w:r w:rsidR="00F73D4A" w:rsidRPr="00984E6D">
        <w:rPr>
          <w:rFonts w:ascii="Palatino Linotype" w:hAnsi="Palatino Linotype"/>
          <w:shd w:val="clear" w:color="auto" w:fill="FFFFFF"/>
          <w:lang w:val="es-MX"/>
        </w:rPr>
        <w:t xml:space="preserve"> y </w:t>
      </w:r>
      <w:r w:rsidR="001F542C" w:rsidRPr="00984E6D">
        <w:rPr>
          <w:rFonts w:ascii="Palatino Linotype" w:hAnsi="Palatino Linotype"/>
          <w:shd w:val="clear" w:color="auto" w:fill="FFFFFF"/>
          <w:lang w:val="es-MX"/>
        </w:rPr>
        <w:t>vigésimo cuarto</w:t>
      </w:r>
      <w:r w:rsidR="00F73D4A" w:rsidRPr="00984E6D">
        <w:rPr>
          <w:rFonts w:ascii="Palatino Linotype" w:hAnsi="Palatino Linotype"/>
          <w:shd w:val="clear" w:color="auto" w:fill="FFFFFF"/>
          <w:lang w:val="es-MX"/>
        </w:rPr>
        <w:t xml:space="preserve"> fracciones IV y V de la Constitución Política del Estado Libre y Soberano de México; 1, 2, fracción II; 13,  29, 36, fracciones I y II; 176, 178, 179, 181 párrafo 3 y 185 de la Ley </w:t>
      </w:r>
      <w:r w:rsidR="00F73D4A" w:rsidRPr="00984E6D">
        <w:rPr>
          <w:rFonts w:ascii="Palatino Linotype" w:hAnsi="Palatino Linotype"/>
          <w:shd w:val="clear" w:color="auto" w:fill="FFFFFF"/>
          <w:lang w:val="es-MX"/>
        </w:rPr>
        <w:lastRenderedPageBreak/>
        <w:t>Transparencia y Acceso a la Información Pública del Estado de México;</w:t>
      </w:r>
      <w:r w:rsidR="00F73D4A" w:rsidRPr="00984E6D">
        <w:rPr>
          <w:rStyle w:val="apple-converted-space"/>
          <w:rFonts w:ascii="Palatino Linotype" w:hAnsi="Palatino Linotype"/>
          <w:shd w:val="clear" w:color="auto" w:fill="FFFFFF"/>
          <w:lang w:val="es-MX"/>
        </w:rPr>
        <w:t> </w:t>
      </w:r>
      <w:r w:rsidR="00F73D4A" w:rsidRPr="00984E6D">
        <w:rPr>
          <w:rFonts w:ascii="Palatino Linotype" w:hAnsi="Palatino Linotype"/>
          <w:shd w:val="clear" w:color="auto" w:fill="FFFFFF"/>
          <w:lang w:val="es-MX"/>
        </w:rPr>
        <w:t>9, fracciones I y XXIV; 11 del Reglamento Interior del Instituto de Transparencia, Acceso a la Información Pública y Protección de Datos Personales del Estado de México y Municipios.</w:t>
      </w:r>
    </w:p>
    <w:p w:rsidR="00F62EC8" w:rsidRPr="00984E6D" w:rsidRDefault="00F62EC8" w:rsidP="00893591">
      <w:pPr>
        <w:tabs>
          <w:tab w:val="left" w:pos="8647"/>
        </w:tabs>
        <w:spacing w:before="240" w:after="240" w:line="360" w:lineRule="auto"/>
        <w:ind w:right="474"/>
        <w:jc w:val="both"/>
        <w:rPr>
          <w:rFonts w:ascii="Palatino Linotype" w:hAnsi="Palatino Linotype" w:cs="Arial"/>
          <w:b/>
          <w:lang w:val="es-MX"/>
        </w:rPr>
      </w:pPr>
      <w:r w:rsidRPr="00984E6D">
        <w:rPr>
          <w:rFonts w:ascii="Palatino Linotype" w:hAnsi="Palatino Linotype" w:cs="Arial"/>
          <w:b/>
          <w:lang w:val="es-MX"/>
        </w:rPr>
        <w:t>Segundo. Oportunidad.</w:t>
      </w:r>
      <w:r w:rsidRPr="00984E6D">
        <w:rPr>
          <w:rFonts w:ascii="Palatino Linotype" w:hAnsi="Palatino Linotype" w:cs="Arial"/>
          <w:lang w:val="es-MX"/>
        </w:rPr>
        <w:t xml:space="preserve"> Previo al estudio del fondo del asunto, se procede a analizar los requisitos de oportunidad y procedibilidad que deben reunir los recursos de revisión interpuestos, previstos en los artículos </w:t>
      </w:r>
      <w:r w:rsidRPr="00984E6D">
        <w:rPr>
          <w:rFonts w:ascii="Palatino Linotype" w:hAnsi="Palatino Linotype" w:cs="Arial"/>
          <w:lang w:val="es-MX" w:eastAsia="es-MX"/>
        </w:rPr>
        <w:t>178 y 180 de la Ley de Transparencia y Acceso a la Información Pública del Estado de México y Municipios</w:t>
      </w:r>
      <w:r w:rsidRPr="00984E6D">
        <w:rPr>
          <w:rFonts w:ascii="Palatino Linotype" w:hAnsi="Palatino Linotype" w:cs="Arial"/>
          <w:lang w:val="es-MX"/>
        </w:rPr>
        <w:t>.</w:t>
      </w:r>
    </w:p>
    <w:p w:rsidR="00F62EC8" w:rsidRPr="00984E6D" w:rsidRDefault="00F62EC8" w:rsidP="00893591">
      <w:pPr>
        <w:spacing w:before="240" w:after="240" w:line="360" w:lineRule="auto"/>
        <w:ind w:right="474"/>
        <w:jc w:val="both"/>
        <w:rPr>
          <w:rFonts w:ascii="Palatino Linotype" w:hAnsi="Palatino Linotype" w:cs="Arial"/>
          <w:lang w:val="es-MX" w:eastAsia="es-MX"/>
        </w:rPr>
      </w:pPr>
      <w:r w:rsidRPr="00984E6D">
        <w:rPr>
          <w:rFonts w:ascii="Palatino Linotype" w:hAnsi="Palatino Linotype" w:cs="Arial"/>
          <w:lang w:val="es-MX" w:eastAsia="es-MX"/>
        </w:rPr>
        <w:t xml:space="preserve">Por lo que en el caso que nos ocupa, dentro del recurso de revisión </w:t>
      </w:r>
      <w:r w:rsidR="001C71E0" w:rsidRPr="00984E6D">
        <w:rPr>
          <w:rFonts w:ascii="Palatino Linotype" w:hAnsi="Palatino Linotype"/>
          <w:b/>
          <w:lang w:val="es-ES_tradnl"/>
        </w:rPr>
        <w:t>07409</w:t>
      </w:r>
      <w:r w:rsidR="0047757F" w:rsidRPr="00984E6D">
        <w:rPr>
          <w:rFonts w:ascii="Palatino Linotype" w:hAnsi="Palatino Linotype"/>
          <w:b/>
          <w:lang w:val="es-ES_tradnl"/>
        </w:rPr>
        <w:t>/INFOEM/IP/RR/2018</w:t>
      </w:r>
      <w:r w:rsidRPr="00984E6D">
        <w:rPr>
          <w:rFonts w:ascii="Palatino Linotype" w:hAnsi="Palatino Linotype" w:cs="Arial"/>
          <w:lang w:val="es-MX"/>
        </w:rPr>
        <w:t xml:space="preserve">, </w:t>
      </w:r>
      <w:r w:rsidRPr="00984E6D">
        <w:rPr>
          <w:rFonts w:ascii="Palatino Linotype" w:hAnsi="Palatino Linotype" w:cs="Arial"/>
          <w:lang w:val="es-MX" w:eastAsia="es-MX"/>
        </w:rPr>
        <w:t xml:space="preserve">se advierte que la respuesta controvertida por la  </w:t>
      </w:r>
      <w:r w:rsidR="00F44C50" w:rsidRPr="00984E6D">
        <w:rPr>
          <w:rFonts w:ascii="Palatino Linotype" w:hAnsi="Palatino Linotype" w:cs="Arial"/>
          <w:lang w:val="es-MX" w:eastAsia="es-MX"/>
        </w:rPr>
        <w:t>recurrente</w:t>
      </w:r>
      <w:r w:rsidRPr="00984E6D">
        <w:rPr>
          <w:rFonts w:ascii="Palatino Linotype" w:hAnsi="Palatino Linotype" w:cs="Arial"/>
          <w:lang w:val="es-MX" w:eastAsia="es-MX"/>
        </w:rPr>
        <w:t xml:space="preserve"> fue emitida en fecha </w:t>
      </w:r>
      <w:r w:rsidR="00FC50CF" w:rsidRPr="00984E6D">
        <w:rPr>
          <w:rFonts w:ascii="Palatino Linotype" w:hAnsi="Palatino Linotype" w:cs="Arial"/>
          <w:b/>
          <w:lang w:val="es-MX" w:eastAsia="es-MX"/>
        </w:rPr>
        <w:t>veintiséis de agosto</w:t>
      </w:r>
      <w:r w:rsidR="00C95B98" w:rsidRPr="00984E6D">
        <w:rPr>
          <w:rFonts w:ascii="Palatino Linotype" w:hAnsi="Palatino Linotype" w:cs="Arial"/>
          <w:b/>
          <w:lang w:val="es-MX" w:eastAsia="es-MX"/>
        </w:rPr>
        <w:t xml:space="preserve"> de dos mil diecinueve</w:t>
      </w:r>
      <w:r w:rsidRPr="00984E6D">
        <w:rPr>
          <w:rFonts w:ascii="Palatino Linotype" w:hAnsi="Palatino Linotype" w:cs="Arial"/>
          <w:i/>
          <w:lang w:val="es-MX" w:eastAsia="es-MX"/>
        </w:rPr>
        <w:t xml:space="preserve">, </w:t>
      </w:r>
      <w:r w:rsidRPr="00984E6D">
        <w:rPr>
          <w:rFonts w:ascii="Palatino Linotype" w:hAnsi="Palatino Linotype" w:cs="Arial"/>
          <w:lang w:val="es-MX" w:eastAsia="es-MX"/>
        </w:rPr>
        <w:t>por lo que éste contaba con el plazo de quince días hábiles para la presentación del medio de inconformidad en que se actúa.</w:t>
      </w:r>
    </w:p>
    <w:p w:rsidR="00C95B98" w:rsidRPr="00984E6D" w:rsidRDefault="00F62EC8" w:rsidP="00893591">
      <w:pPr>
        <w:widowControl w:val="0"/>
        <w:autoSpaceDE w:val="0"/>
        <w:autoSpaceDN w:val="0"/>
        <w:adjustRightInd w:val="0"/>
        <w:spacing w:before="240" w:after="240" w:line="360" w:lineRule="auto"/>
        <w:ind w:right="474"/>
        <w:jc w:val="both"/>
        <w:rPr>
          <w:rFonts w:ascii="Palatino Linotype" w:hAnsi="Palatino Linotype" w:cs="Arial"/>
        </w:rPr>
      </w:pPr>
      <w:r w:rsidRPr="00984E6D">
        <w:rPr>
          <w:rFonts w:ascii="Palatino Linotype" w:hAnsi="Palatino Linotype" w:cs="Arial"/>
          <w:lang w:val="es-MX" w:eastAsia="es-MX"/>
        </w:rPr>
        <w:t>Ahora, de las constancias se advierte que el plazo con que conta</w:t>
      </w:r>
      <w:bookmarkStart w:id="0" w:name="_GoBack"/>
      <w:bookmarkEnd w:id="0"/>
      <w:r w:rsidRPr="00984E6D">
        <w:rPr>
          <w:rFonts w:ascii="Palatino Linotype" w:hAnsi="Palatino Linotype" w:cs="Arial"/>
          <w:lang w:val="es-MX" w:eastAsia="es-MX"/>
        </w:rPr>
        <w:t xml:space="preserve">ba la </w:t>
      </w:r>
      <w:r w:rsidR="00F44C50" w:rsidRPr="00984E6D">
        <w:rPr>
          <w:rFonts w:ascii="Palatino Linotype" w:hAnsi="Palatino Linotype" w:cs="Arial"/>
          <w:lang w:val="es-MX" w:eastAsia="es-MX"/>
        </w:rPr>
        <w:t>recurrente</w:t>
      </w:r>
      <w:r w:rsidRPr="00984E6D">
        <w:rPr>
          <w:rFonts w:ascii="Palatino Linotype" w:hAnsi="Palatino Linotype" w:cs="Arial"/>
          <w:lang w:val="es-MX" w:eastAsia="es-MX"/>
        </w:rPr>
        <w:t xml:space="preserve"> comenzó a correr el día </w:t>
      </w:r>
      <w:r w:rsidR="00FC50CF" w:rsidRPr="00984E6D">
        <w:rPr>
          <w:rFonts w:ascii="Palatino Linotype" w:hAnsi="Palatino Linotype" w:cs="Arial"/>
          <w:b/>
          <w:lang w:val="es-MX" w:eastAsia="es-MX"/>
        </w:rPr>
        <w:t>veintisiete de agosto</w:t>
      </w:r>
      <w:r w:rsidR="00C95B98" w:rsidRPr="00984E6D">
        <w:rPr>
          <w:rFonts w:ascii="Palatino Linotype" w:hAnsi="Palatino Linotype" w:cs="Arial"/>
          <w:b/>
          <w:lang w:val="es-MX" w:eastAsia="es-MX"/>
        </w:rPr>
        <w:t xml:space="preserve"> </w:t>
      </w:r>
      <w:r w:rsidRPr="00984E6D">
        <w:rPr>
          <w:rFonts w:ascii="Palatino Linotype" w:hAnsi="Palatino Linotype" w:cs="Arial"/>
          <w:b/>
          <w:i/>
          <w:lang w:val="es-MX" w:eastAsia="es-MX"/>
        </w:rPr>
        <w:t xml:space="preserve"> </w:t>
      </w:r>
      <w:r w:rsidRPr="00984E6D">
        <w:rPr>
          <w:rFonts w:ascii="Palatino Linotype" w:hAnsi="Palatino Linotype" w:cs="Arial"/>
          <w:lang w:val="es-MX" w:eastAsia="es-MX"/>
        </w:rPr>
        <w:t xml:space="preserve">feneciendo en fecha </w:t>
      </w:r>
      <w:r w:rsidR="00FC50CF" w:rsidRPr="00984E6D">
        <w:rPr>
          <w:rFonts w:ascii="Palatino Linotype" w:hAnsi="Palatino Linotype" w:cs="Arial"/>
          <w:b/>
          <w:lang w:val="es-MX" w:eastAsia="es-MX"/>
        </w:rPr>
        <w:t>diecisiete de septiembre</w:t>
      </w:r>
      <w:r w:rsidRPr="00984E6D">
        <w:rPr>
          <w:rFonts w:ascii="Palatino Linotype" w:hAnsi="Palatino Linotype" w:cs="Arial"/>
          <w:lang w:val="es-MX" w:eastAsia="es-MX"/>
        </w:rPr>
        <w:t xml:space="preserve"> ambos del año dos mil dieciocho; luego entonces, si el recurso de revisión fue interpuesto el </w:t>
      </w:r>
      <w:r w:rsidR="00C95B98" w:rsidRPr="00984E6D">
        <w:rPr>
          <w:rFonts w:ascii="Palatino Linotype" w:hAnsi="Palatino Linotype" w:cs="Arial"/>
          <w:lang w:val="es-MX" w:eastAsia="es-MX"/>
        </w:rPr>
        <w:t xml:space="preserve"> mismo </w:t>
      </w:r>
      <w:r w:rsidRPr="00984E6D">
        <w:rPr>
          <w:rFonts w:ascii="Palatino Linotype" w:hAnsi="Palatino Linotype" w:cs="Arial"/>
          <w:b/>
          <w:lang w:val="es-MX" w:eastAsia="es-MX"/>
        </w:rPr>
        <w:t xml:space="preserve">día </w:t>
      </w:r>
      <w:r w:rsidR="00FC50CF" w:rsidRPr="00984E6D">
        <w:rPr>
          <w:rFonts w:ascii="Palatino Linotype" w:hAnsi="Palatino Linotype" w:cs="Arial"/>
          <w:b/>
          <w:lang w:val="es-MX" w:eastAsia="es-MX"/>
        </w:rPr>
        <w:t>dieciséis</w:t>
      </w:r>
      <w:r w:rsidRPr="00984E6D">
        <w:rPr>
          <w:rFonts w:ascii="Palatino Linotype" w:hAnsi="Palatino Linotype" w:cs="Arial"/>
          <w:b/>
          <w:lang w:val="es-MX" w:eastAsia="es-MX"/>
        </w:rPr>
        <w:t xml:space="preserve"> </w:t>
      </w:r>
      <w:r w:rsidR="00FC50CF" w:rsidRPr="00984E6D">
        <w:rPr>
          <w:rFonts w:ascii="Palatino Linotype" w:hAnsi="Palatino Linotype" w:cs="Arial"/>
          <w:b/>
          <w:lang w:val="es-MX" w:eastAsia="es-MX"/>
        </w:rPr>
        <w:t>de septiembre</w:t>
      </w:r>
      <w:r w:rsidR="00C95B98" w:rsidRPr="00984E6D">
        <w:rPr>
          <w:rFonts w:ascii="Palatino Linotype" w:hAnsi="Palatino Linotype" w:cs="Arial"/>
          <w:b/>
          <w:lang w:val="es-MX" w:eastAsia="es-MX"/>
        </w:rPr>
        <w:t xml:space="preserve"> de dos mil diecinueve</w:t>
      </w:r>
      <w:r w:rsidR="00C95B98" w:rsidRPr="00984E6D">
        <w:rPr>
          <w:rFonts w:ascii="Palatino Linotype" w:hAnsi="Palatino Linotype" w:cs="Arial"/>
        </w:rPr>
        <w:t xml:space="preserve">, </w:t>
      </w:r>
      <w:r w:rsidR="00FC50CF" w:rsidRPr="00984E6D">
        <w:rPr>
          <w:rFonts w:ascii="Palatino Linotype" w:hAnsi="Palatino Linotype" w:cs="Arial"/>
        </w:rPr>
        <w:t xml:space="preserve">el mismo se encontraba dentro de los márgenes temporales previstos para tales efecto. </w:t>
      </w:r>
    </w:p>
    <w:p w:rsidR="00FC50CF" w:rsidRPr="00984E6D" w:rsidRDefault="00FC50CF" w:rsidP="00893591">
      <w:pPr>
        <w:widowControl w:val="0"/>
        <w:autoSpaceDE w:val="0"/>
        <w:autoSpaceDN w:val="0"/>
        <w:adjustRightInd w:val="0"/>
        <w:spacing w:before="240" w:after="240" w:line="360" w:lineRule="auto"/>
        <w:ind w:right="474"/>
        <w:jc w:val="both"/>
        <w:rPr>
          <w:rFonts w:ascii="Palatino Linotype" w:hAnsi="Palatino Linotype" w:cs="Arial"/>
        </w:rPr>
      </w:pPr>
    </w:p>
    <w:p w:rsidR="00FC50CF" w:rsidRPr="00984E6D" w:rsidRDefault="00FC50CF" w:rsidP="00893591">
      <w:pPr>
        <w:widowControl w:val="0"/>
        <w:autoSpaceDE w:val="0"/>
        <w:autoSpaceDN w:val="0"/>
        <w:adjustRightInd w:val="0"/>
        <w:spacing w:before="240" w:after="240" w:line="360" w:lineRule="auto"/>
        <w:ind w:right="474"/>
        <w:jc w:val="both"/>
        <w:rPr>
          <w:rFonts w:ascii="Palatino Linotype" w:hAnsi="Palatino Linotype" w:cs="Arial"/>
        </w:rPr>
      </w:pPr>
    </w:p>
    <w:p w:rsidR="00FC50CF" w:rsidRPr="00984E6D" w:rsidRDefault="00FC50CF" w:rsidP="00893591">
      <w:pPr>
        <w:widowControl w:val="0"/>
        <w:autoSpaceDE w:val="0"/>
        <w:autoSpaceDN w:val="0"/>
        <w:adjustRightInd w:val="0"/>
        <w:spacing w:before="240" w:after="240" w:line="360" w:lineRule="auto"/>
        <w:ind w:right="474"/>
        <w:jc w:val="both"/>
        <w:rPr>
          <w:rStyle w:val="normaltextrun"/>
          <w:rFonts w:ascii="Palatino Linotype" w:hAnsi="Palatino Linotype" w:cs="Arial"/>
          <w:i/>
        </w:rPr>
      </w:pPr>
    </w:p>
    <w:p w:rsidR="00C4460A" w:rsidRPr="00984E6D" w:rsidRDefault="00C4460A" w:rsidP="00893591">
      <w:pPr>
        <w:spacing w:before="240" w:after="240" w:line="360" w:lineRule="auto"/>
        <w:ind w:right="474"/>
        <w:jc w:val="both"/>
        <w:rPr>
          <w:rFonts w:ascii="Palatino Linotype" w:hAnsi="Palatino Linotype" w:cs="Segoe UI"/>
          <w:lang w:val="es-MX"/>
        </w:rPr>
      </w:pPr>
      <w:r w:rsidRPr="00984E6D">
        <w:rPr>
          <w:rStyle w:val="normaltextrun"/>
          <w:rFonts w:ascii="Palatino Linotype" w:hAnsi="Palatino Linotype" w:cs="Segoe UI"/>
          <w:lang w:val="es-MX"/>
        </w:rPr>
        <w:lastRenderedPageBreak/>
        <w:t>Dentro de este marco, se advierte que resulta procedente la interposición del recurso, de acuerdo a lo que dispone el artículo</w:t>
      </w:r>
      <w:r w:rsidRPr="00984E6D">
        <w:rPr>
          <w:rStyle w:val="apple-converted-space"/>
          <w:rFonts w:ascii="Palatino Linotype" w:eastAsiaTheme="minorHAnsi" w:hAnsi="Palatino Linotype" w:cs="Segoe UI"/>
          <w:lang w:val="es-MX"/>
        </w:rPr>
        <w:t xml:space="preserve"> 179 </w:t>
      </w:r>
      <w:r w:rsidRPr="00984E6D">
        <w:rPr>
          <w:rStyle w:val="normaltextrun"/>
          <w:rFonts w:ascii="Palatino Linotype" w:hAnsi="Palatino Linotype" w:cs="Segoe UI"/>
          <w:lang w:val="es-MX"/>
        </w:rPr>
        <w:t>del ordenamiento legal citado, que a la letra dice:</w:t>
      </w:r>
    </w:p>
    <w:p w:rsidR="00C4460A" w:rsidRPr="00984E6D" w:rsidRDefault="00C4460A" w:rsidP="00BA1B66">
      <w:pPr>
        <w:autoSpaceDE w:val="0"/>
        <w:autoSpaceDN w:val="0"/>
        <w:adjustRightInd w:val="0"/>
        <w:spacing w:before="240" w:after="240"/>
        <w:ind w:left="1418" w:right="474"/>
        <w:jc w:val="both"/>
        <w:rPr>
          <w:rFonts w:ascii="Palatino Linotype" w:eastAsiaTheme="minorEastAsia" w:hAnsi="Palatino Linotype" w:cs="Bookman Old Style"/>
          <w:i/>
          <w:lang w:val="es-MX"/>
        </w:rPr>
      </w:pPr>
      <w:r w:rsidRPr="00984E6D">
        <w:rPr>
          <w:rStyle w:val="normaltextrun"/>
          <w:rFonts w:ascii="Palatino Linotype" w:hAnsi="Palatino Linotype" w:cs="Segoe UI"/>
          <w:b/>
          <w:bCs/>
          <w:i/>
          <w:iCs/>
          <w:lang w:val="es-MX"/>
        </w:rPr>
        <w:t xml:space="preserve"> “</w:t>
      </w:r>
      <w:r w:rsidRPr="00984E6D">
        <w:rPr>
          <w:rStyle w:val="normaltextrun"/>
          <w:rFonts w:ascii="Palatino Linotype" w:hAnsi="Palatino Linotype" w:cs="Segoe UI"/>
          <w:b/>
          <w:bCs/>
          <w:lang w:val="es-MX"/>
        </w:rPr>
        <w:t>Artículo 179.-</w:t>
      </w:r>
      <w:r w:rsidRPr="00984E6D">
        <w:rPr>
          <w:rFonts w:ascii="Palatino Linotype" w:eastAsiaTheme="minorEastAsia" w:hAnsi="Palatino Linotype" w:cs="Bookman Old Style"/>
          <w:lang w:val="es-MX"/>
        </w:rPr>
        <w:t xml:space="preserve"> </w:t>
      </w:r>
      <w:r w:rsidRPr="00984E6D">
        <w:rPr>
          <w:rFonts w:ascii="Palatino Linotype" w:eastAsiaTheme="minorEastAsia" w:hAnsi="Palatino Linotype" w:cs="Bookman Old Style"/>
          <w:i/>
          <w:lang w:val="es-MX"/>
        </w:rPr>
        <w:t>El recurso de revisión es un medio de protección que la Ley otorga a los particulares, para hacer valer su derecho de acceso a la información pública, y procederá en contra de las siguientes causas:</w:t>
      </w:r>
    </w:p>
    <w:p w:rsidR="00C4460A" w:rsidRPr="00984E6D" w:rsidRDefault="00C4460A" w:rsidP="00BA1B66">
      <w:pPr>
        <w:autoSpaceDE w:val="0"/>
        <w:autoSpaceDN w:val="0"/>
        <w:adjustRightInd w:val="0"/>
        <w:spacing w:before="240" w:after="240"/>
        <w:ind w:left="1418" w:right="474"/>
        <w:jc w:val="both"/>
        <w:rPr>
          <w:rStyle w:val="normaltextrun"/>
          <w:rFonts w:ascii="Palatino Linotype" w:hAnsi="Palatino Linotype" w:cs="Segoe UI"/>
          <w:b/>
          <w:bCs/>
          <w:i/>
          <w:iCs/>
          <w:lang w:val="es-MX"/>
        </w:rPr>
      </w:pPr>
      <w:r w:rsidRPr="00984E6D">
        <w:rPr>
          <w:rStyle w:val="normaltextrun"/>
          <w:rFonts w:ascii="Palatino Linotype" w:hAnsi="Palatino Linotype" w:cs="Segoe UI"/>
          <w:b/>
          <w:bCs/>
          <w:i/>
          <w:iCs/>
          <w:lang w:val="es-MX"/>
        </w:rPr>
        <w:t>…</w:t>
      </w:r>
    </w:p>
    <w:p w:rsidR="00726DE3" w:rsidRPr="00984E6D" w:rsidRDefault="00726DE3" w:rsidP="00BA1B66">
      <w:pPr>
        <w:autoSpaceDE w:val="0"/>
        <w:autoSpaceDN w:val="0"/>
        <w:adjustRightInd w:val="0"/>
        <w:spacing w:before="240" w:after="240"/>
        <w:ind w:left="1418" w:right="474"/>
        <w:jc w:val="both"/>
        <w:rPr>
          <w:rStyle w:val="eop"/>
          <w:rFonts w:ascii="Palatino Linotype" w:eastAsiaTheme="majorEastAsia" w:hAnsi="Palatino Linotype" w:cs="Segoe UI"/>
          <w:b/>
          <w:i/>
          <w:lang w:val="es-MX"/>
        </w:rPr>
      </w:pPr>
      <w:r w:rsidRPr="00984E6D">
        <w:rPr>
          <w:rStyle w:val="eop"/>
          <w:rFonts w:ascii="Palatino Linotype" w:eastAsiaTheme="majorEastAsia" w:hAnsi="Palatino Linotype" w:cs="Segoe UI"/>
          <w:b/>
          <w:i/>
          <w:lang w:val="es-MX"/>
        </w:rPr>
        <w:t>VII. La falta de respuesta a una solicitud de acceso a la información</w:t>
      </w:r>
      <w:r w:rsidR="00C4460A" w:rsidRPr="00984E6D">
        <w:rPr>
          <w:rStyle w:val="eop"/>
          <w:rFonts w:ascii="Palatino Linotype" w:eastAsiaTheme="majorEastAsia" w:hAnsi="Palatino Linotype" w:cs="Segoe UI"/>
          <w:b/>
          <w:i/>
          <w:lang w:val="es-MX"/>
        </w:rPr>
        <w:t>;</w:t>
      </w:r>
    </w:p>
    <w:p w:rsidR="00726DE3" w:rsidRPr="00984E6D" w:rsidRDefault="00726DE3" w:rsidP="00BA1B66">
      <w:pPr>
        <w:autoSpaceDE w:val="0"/>
        <w:autoSpaceDN w:val="0"/>
        <w:adjustRightInd w:val="0"/>
        <w:spacing w:before="240" w:after="240"/>
        <w:ind w:left="1418" w:right="474"/>
        <w:jc w:val="both"/>
        <w:rPr>
          <w:rStyle w:val="eop"/>
          <w:rFonts w:ascii="Palatino Linotype" w:eastAsiaTheme="majorEastAsia" w:hAnsi="Palatino Linotype" w:cs="Segoe UI"/>
          <w:b/>
          <w:i/>
          <w:lang w:val="es-MX"/>
        </w:rPr>
      </w:pPr>
    </w:p>
    <w:p w:rsidR="00C4460A" w:rsidRPr="00984E6D" w:rsidRDefault="00C4460A" w:rsidP="00BA1B66">
      <w:pPr>
        <w:autoSpaceDE w:val="0"/>
        <w:autoSpaceDN w:val="0"/>
        <w:adjustRightInd w:val="0"/>
        <w:spacing w:before="240" w:after="240"/>
        <w:ind w:left="1418" w:right="474"/>
        <w:jc w:val="both"/>
        <w:rPr>
          <w:rFonts w:ascii="Palatino Linotype" w:eastAsiaTheme="minorEastAsia" w:hAnsi="Palatino Linotype" w:cs="Bookman Old Style,Bold"/>
          <w:b/>
          <w:bCs/>
          <w:i/>
          <w:lang w:val="es-MX"/>
        </w:rPr>
      </w:pPr>
      <w:r w:rsidRPr="00984E6D">
        <w:rPr>
          <w:rStyle w:val="eop"/>
          <w:rFonts w:ascii="Palatino Linotype" w:eastAsiaTheme="minorEastAsia" w:hAnsi="Palatino Linotype" w:cs="Bookman Old Style,Bold"/>
          <w:b/>
          <w:bCs/>
          <w:i/>
          <w:lang w:val="es-MX"/>
        </w:rPr>
        <w:t>…</w:t>
      </w:r>
      <w:r w:rsidRPr="00984E6D">
        <w:rPr>
          <w:rStyle w:val="eop"/>
          <w:rFonts w:ascii="Palatino Linotype" w:eastAsiaTheme="majorEastAsia" w:hAnsi="Palatino Linotype" w:cs="Segoe UI"/>
          <w:i/>
          <w:lang w:val="es-MX"/>
        </w:rPr>
        <w:t>(Sic)</w:t>
      </w:r>
    </w:p>
    <w:p w:rsidR="00726DE3" w:rsidRPr="00984E6D" w:rsidRDefault="00C4460A" w:rsidP="00893591">
      <w:pPr>
        <w:spacing w:before="240" w:after="240" w:line="360" w:lineRule="auto"/>
        <w:ind w:right="474"/>
        <w:jc w:val="both"/>
        <w:rPr>
          <w:rStyle w:val="normaltextrun"/>
          <w:rFonts w:ascii="Palatino Linotype" w:hAnsi="Palatino Linotype" w:cs="Segoe UI"/>
          <w:lang w:val="es-MX"/>
        </w:rPr>
      </w:pPr>
      <w:r w:rsidRPr="00984E6D">
        <w:rPr>
          <w:rStyle w:val="normaltextrun"/>
          <w:rFonts w:ascii="Palatino Linotype" w:hAnsi="Palatino Linotype" w:cs="Segoe UI"/>
          <w:lang w:val="es-MX"/>
        </w:rPr>
        <w:t>Por consiguiente, y de acuerdo a las causales de procedencia de los Recursos de Revisión y conforme a los acto</w:t>
      </w:r>
      <w:r w:rsidR="00F44C50" w:rsidRPr="00984E6D">
        <w:rPr>
          <w:rStyle w:val="normaltextrun"/>
          <w:rFonts w:ascii="Palatino Linotype" w:hAnsi="Palatino Linotype" w:cs="Segoe UI"/>
          <w:lang w:val="es-MX"/>
        </w:rPr>
        <w:t>s impugnados manifestados por la</w:t>
      </w:r>
      <w:r w:rsidRPr="00984E6D">
        <w:rPr>
          <w:rStyle w:val="normaltextrun"/>
          <w:rFonts w:ascii="Palatino Linotype" w:hAnsi="Palatino Linotype" w:cs="Segoe UI"/>
          <w:lang w:val="es-MX"/>
        </w:rPr>
        <w:t xml:space="preserve">  </w:t>
      </w:r>
      <w:r w:rsidR="00F44C50" w:rsidRPr="00984E6D">
        <w:rPr>
          <w:rStyle w:val="normaltextrun"/>
          <w:rFonts w:ascii="Palatino Linotype" w:hAnsi="Palatino Linotype" w:cs="Segoe UI"/>
          <w:lang w:val="es-MX"/>
        </w:rPr>
        <w:t>recurrente</w:t>
      </w:r>
      <w:r w:rsidRPr="00984E6D">
        <w:rPr>
          <w:rStyle w:val="normaltextrun"/>
          <w:rFonts w:ascii="Palatino Linotype" w:hAnsi="Palatino Linotype" w:cs="Segoe UI"/>
          <w:lang w:val="es-MX"/>
        </w:rPr>
        <w:t>, resulta aplicable la prevista en la</w:t>
      </w:r>
      <w:r w:rsidR="00726DE3" w:rsidRPr="00984E6D">
        <w:rPr>
          <w:rStyle w:val="normaltextrun"/>
          <w:rFonts w:ascii="Palatino Linotype" w:hAnsi="Palatino Linotype" w:cs="Segoe UI"/>
          <w:lang w:val="es-MX"/>
        </w:rPr>
        <w:t>s</w:t>
      </w:r>
      <w:r w:rsidRPr="00984E6D">
        <w:rPr>
          <w:rStyle w:val="normaltextrun"/>
          <w:rFonts w:ascii="Palatino Linotype" w:hAnsi="Palatino Linotype" w:cs="Segoe UI"/>
          <w:lang w:val="es-MX"/>
        </w:rPr>
        <w:t xml:space="preserve"> </w:t>
      </w:r>
      <w:r w:rsidR="00726DE3" w:rsidRPr="00984E6D">
        <w:rPr>
          <w:rStyle w:val="normaltextrun"/>
          <w:rFonts w:ascii="Palatino Linotype" w:hAnsi="Palatino Linotype" w:cs="Segoe UI"/>
          <w:lang w:val="es-MX"/>
        </w:rPr>
        <w:t>fracciones</w:t>
      </w:r>
      <w:r w:rsidRPr="00984E6D">
        <w:rPr>
          <w:rStyle w:val="normaltextrun"/>
          <w:rFonts w:ascii="Palatino Linotype" w:hAnsi="Palatino Linotype" w:cs="Segoe UI"/>
          <w:lang w:val="es-MX"/>
        </w:rPr>
        <w:t xml:space="preserve"> V</w:t>
      </w:r>
      <w:r w:rsidR="00205302" w:rsidRPr="00984E6D">
        <w:rPr>
          <w:rStyle w:val="normaltextrun"/>
          <w:rFonts w:ascii="Palatino Linotype" w:hAnsi="Palatino Linotype" w:cs="Segoe UI"/>
          <w:lang w:val="es-MX"/>
        </w:rPr>
        <w:t>II</w:t>
      </w:r>
      <w:r w:rsidRPr="00984E6D">
        <w:rPr>
          <w:rStyle w:val="normaltextrun"/>
          <w:rFonts w:ascii="Palatino Linotype" w:hAnsi="Palatino Linotype" w:cs="Segoe UI"/>
          <w:lang w:val="es-MX"/>
        </w:rPr>
        <w:t xml:space="preserve">. Esto es, toda vez que la parte </w:t>
      </w:r>
      <w:r w:rsidR="00F44C50" w:rsidRPr="00984E6D">
        <w:rPr>
          <w:rStyle w:val="normaltextrun"/>
          <w:rFonts w:ascii="Palatino Linotype" w:hAnsi="Palatino Linotype" w:cs="Segoe UI"/>
          <w:lang w:val="es-MX"/>
        </w:rPr>
        <w:t>recurrente</w:t>
      </w:r>
      <w:r w:rsidRPr="00984E6D">
        <w:rPr>
          <w:rStyle w:val="normaltextrun"/>
          <w:rFonts w:ascii="Palatino Linotype" w:hAnsi="Palatino Linotype" w:cs="Segoe UI"/>
          <w:lang w:val="es-MX"/>
        </w:rPr>
        <w:t xml:space="preserve"> en forma sintética refiere como inconformidad que el </w:t>
      </w:r>
      <w:r w:rsidR="00F44C50" w:rsidRPr="00984E6D">
        <w:rPr>
          <w:rStyle w:val="normaltextrun"/>
          <w:rFonts w:ascii="Palatino Linotype" w:hAnsi="Palatino Linotype" w:cs="Segoe UI"/>
          <w:lang w:val="es-MX"/>
        </w:rPr>
        <w:t>Sujeto Obligado</w:t>
      </w:r>
      <w:r w:rsidR="00726DE3" w:rsidRPr="00984E6D">
        <w:rPr>
          <w:rStyle w:val="normaltextrun"/>
          <w:rFonts w:ascii="Palatino Linotype" w:hAnsi="Palatino Linotype" w:cs="Segoe UI"/>
          <w:lang w:val="es-MX"/>
        </w:rPr>
        <w:t xml:space="preserve"> no le remitió la respuesta </w:t>
      </w:r>
      <w:r w:rsidR="00205302" w:rsidRPr="00984E6D">
        <w:rPr>
          <w:rStyle w:val="normaltextrun"/>
          <w:rFonts w:ascii="Palatino Linotype" w:hAnsi="Palatino Linotype" w:cs="Segoe UI"/>
          <w:lang w:val="es-MX"/>
        </w:rPr>
        <w:t>a la petición formulada en la solicitud de información que se analiza.</w:t>
      </w:r>
    </w:p>
    <w:p w:rsidR="00C4460A" w:rsidRPr="00984E6D" w:rsidRDefault="00C4460A" w:rsidP="00893591">
      <w:pPr>
        <w:spacing w:before="240" w:after="240" w:line="360" w:lineRule="auto"/>
        <w:ind w:right="474"/>
        <w:jc w:val="both"/>
        <w:rPr>
          <w:rFonts w:ascii="Palatino Linotype" w:hAnsi="Palatino Linotype" w:cs="Arial"/>
          <w:lang w:val="es-MX"/>
        </w:rPr>
      </w:pPr>
      <w:r w:rsidRPr="00984E6D">
        <w:rPr>
          <w:rFonts w:ascii="Palatino Linotype" w:hAnsi="Palatino Linotype" w:cs="Arial"/>
          <w:lang w:val="es-MX"/>
        </w:rPr>
        <w:t>En conclusión, se cubrieron los requisitos de procedbilidad y de oportunidad que requiere la Ley en la materia para el análisis del recurso de revisión.</w:t>
      </w:r>
    </w:p>
    <w:p w:rsidR="005A77F9" w:rsidRPr="00984E6D" w:rsidRDefault="00C4460A" w:rsidP="00893591">
      <w:pPr>
        <w:tabs>
          <w:tab w:val="left" w:pos="8647"/>
        </w:tabs>
        <w:spacing w:before="240" w:after="240" w:line="360" w:lineRule="auto"/>
        <w:ind w:right="474"/>
        <w:jc w:val="both"/>
        <w:rPr>
          <w:rFonts w:ascii="Palatino Linotype" w:hAnsi="Palatino Linotype" w:cs="Arial"/>
          <w:b/>
        </w:rPr>
      </w:pPr>
      <w:r w:rsidRPr="00984E6D">
        <w:rPr>
          <w:rFonts w:ascii="Palatino Linotype" w:hAnsi="Palatino Linotype" w:cs="Arial"/>
          <w:b/>
        </w:rPr>
        <w:t xml:space="preserve">Tercero. Materia de la revisión. </w:t>
      </w:r>
      <w:r w:rsidRPr="00984E6D">
        <w:rPr>
          <w:rFonts w:ascii="Palatino Linotype" w:hAnsi="Palatino Linotype" w:cs="Arial"/>
        </w:rPr>
        <w:t xml:space="preserve">De la revisión a las constancias que obran en el expediente electrónico se advierte que el tema sobre el que este Instituto se pronunciará será: </w:t>
      </w:r>
      <w:r w:rsidR="00726DE3" w:rsidRPr="00984E6D">
        <w:rPr>
          <w:rFonts w:ascii="Palatino Linotype" w:hAnsi="Palatino Linotype" w:cs="Arial"/>
          <w:b/>
        </w:rPr>
        <w:t>verificar si</w:t>
      </w:r>
      <w:r w:rsidRPr="00984E6D">
        <w:rPr>
          <w:rFonts w:ascii="Palatino Linotype" w:hAnsi="Palatino Linotype" w:cs="Arial"/>
          <w:b/>
        </w:rPr>
        <w:t xml:space="preserve"> la documentación remitida por el </w:t>
      </w:r>
      <w:r w:rsidR="00F44C50" w:rsidRPr="00984E6D">
        <w:rPr>
          <w:rFonts w:ascii="Palatino Linotype" w:hAnsi="Palatino Linotype" w:cs="Arial"/>
          <w:b/>
        </w:rPr>
        <w:t>Sujeto Obligado</w:t>
      </w:r>
      <w:r w:rsidR="005A77F9" w:rsidRPr="00984E6D">
        <w:rPr>
          <w:rFonts w:ascii="Palatino Linotype" w:hAnsi="Palatino Linotype" w:cs="Arial"/>
          <w:b/>
        </w:rPr>
        <w:t xml:space="preserve"> colma la pretensión del particular. </w:t>
      </w:r>
      <w:r w:rsidR="00726DE3" w:rsidRPr="00984E6D">
        <w:rPr>
          <w:rFonts w:ascii="Palatino Linotype" w:hAnsi="Palatino Linotype" w:cs="Arial"/>
          <w:b/>
        </w:rPr>
        <w:t xml:space="preserve"> </w:t>
      </w:r>
    </w:p>
    <w:p w:rsidR="008B49BC" w:rsidRPr="00984E6D" w:rsidRDefault="00823454" w:rsidP="00893591">
      <w:pPr>
        <w:spacing w:before="240" w:after="240" w:line="360" w:lineRule="auto"/>
        <w:ind w:right="474"/>
        <w:jc w:val="both"/>
        <w:rPr>
          <w:rFonts w:ascii="Palatino Linotype" w:hAnsi="Palatino Linotype"/>
        </w:rPr>
      </w:pPr>
      <w:r w:rsidRPr="00984E6D">
        <w:rPr>
          <w:rFonts w:ascii="Palatino Linotype" w:hAnsi="Palatino Linotype" w:cs="Arial"/>
          <w:b/>
        </w:rPr>
        <w:t>Cuarto. Análisis y resolución del asunto</w:t>
      </w:r>
      <w:r w:rsidR="007A4C14" w:rsidRPr="00984E6D">
        <w:rPr>
          <w:rFonts w:ascii="Palatino Linotype" w:hAnsi="Palatino Linotype" w:cs="Arial"/>
          <w:b/>
        </w:rPr>
        <w:t>.</w:t>
      </w:r>
      <w:r w:rsidR="007A4C14" w:rsidRPr="00984E6D">
        <w:rPr>
          <w:rFonts w:ascii="Palatino Linotype" w:hAnsi="Palatino Linotype"/>
        </w:rPr>
        <w:t xml:space="preserve"> </w:t>
      </w:r>
      <w:r w:rsidR="007B630A" w:rsidRPr="00984E6D">
        <w:rPr>
          <w:rFonts w:ascii="Palatino Linotype" w:hAnsi="Palatino Linotype" w:cs="Arial"/>
          <w:lang w:val="es-MX"/>
        </w:rPr>
        <w:t xml:space="preserve">Una vez determinada la vía sobre la que versará el presente Recurso y previa revisión del expediente electrónico formado en </w:t>
      </w:r>
      <w:r w:rsidR="007B630A" w:rsidRPr="00984E6D">
        <w:rPr>
          <w:rFonts w:ascii="Palatino Linotype" w:hAnsi="Palatino Linotype" w:cs="Arial"/>
          <w:b/>
          <w:lang w:val="es-MX"/>
        </w:rPr>
        <w:t>EL SAIMEX</w:t>
      </w:r>
      <w:r w:rsidR="007B630A" w:rsidRPr="00984E6D">
        <w:rPr>
          <w:rFonts w:ascii="Palatino Linotype" w:hAnsi="Palatino Linotype" w:cs="Arial"/>
          <w:lang w:val="es-MX"/>
        </w:rPr>
        <w:t xml:space="preserve"> </w:t>
      </w:r>
      <w:r w:rsidR="007B630A" w:rsidRPr="00984E6D">
        <w:rPr>
          <w:rFonts w:ascii="Palatino Linotype" w:hAnsi="Palatino Linotype" w:cs="Arial"/>
          <w:lang w:val="es-MX"/>
        </w:rPr>
        <w:lastRenderedPageBreak/>
        <w:t>por motivo de la solicitud de información referida y del recurso a q</w:t>
      </w:r>
      <w:r w:rsidR="000F1561" w:rsidRPr="00984E6D">
        <w:rPr>
          <w:rFonts w:ascii="Palatino Linotype" w:hAnsi="Palatino Linotype" w:cs="Arial"/>
          <w:lang w:val="es-MX"/>
        </w:rPr>
        <w:t>ue d</w:t>
      </w:r>
      <w:r w:rsidR="00F44C50" w:rsidRPr="00984E6D">
        <w:rPr>
          <w:rFonts w:ascii="Palatino Linotype" w:hAnsi="Palatino Linotype" w:cs="Arial"/>
          <w:lang w:val="es-MX"/>
        </w:rPr>
        <w:t>a origen, se advierte que la</w:t>
      </w:r>
      <w:r w:rsidR="00994ED0" w:rsidRPr="00984E6D">
        <w:rPr>
          <w:rFonts w:ascii="Palatino Linotype" w:hAnsi="Palatino Linotype" w:cs="Arial"/>
          <w:lang w:val="es-MX"/>
        </w:rPr>
        <w:t xml:space="preserve"> </w:t>
      </w:r>
      <w:r w:rsidR="00F44C50" w:rsidRPr="00984E6D">
        <w:rPr>
          <w:rFonts w:ascii="Palatino Linotype" w:hAnsi="Palatino Linotype"/>
          <w:lang w:val="es-MX"/>
        </w:rPr>
        <w:t>recurrente</w:t>
      </w:r>
      <w:r w:rsidR="007B630A" w:rsidRPr="00984E6D">
        <w:rPr>
          <w:rFonts w:ascii="Palatino Linotype" w:hAnsi="Palatino Linotype"/>
          <w:lang w:val="es-MX"/>
        </w:rPr>
        <w:t xml:space="preserve"> solicitó de</w:t>
      </w:r>
      <w:r w:rsidR="00726DE3" w:rsidRPr="00984E6D">
        <w:rPr>
          <w:rFonts w:ascii="Palatino Linotype" w:hAnsi="Palatino Linotype"/>
          <w:lang w:val="es-MX"/>
        </w:rPr>
        <w:t>l</w:t>
      </w:r>
      <w:r w:rsidR="00852C6C" w:rsidRPr="00984E6D">
        <w:rPr>
          <w:rFonts w:ascii="Palatino Linotype" w:hAnsi="Palatino Linotype"/>
          <w:lang w:val="es-MX"/>
        </w:rPr>
        <w:t xml:space="preserve"> </w:t>
      </w:r>
      <w:r w:rsidR="00B9011A" w:rsidRPr="00984E6D">
        <w:rPr>
          <w:rFonts w:ascii="Palatino Linotype" w:hAnsi="Palatino Linotype"/>
          <w:b/>
          <w:lang w:val="es-ES_tradnl"/>
        </w:rPr>
        <w:t>Instituto Mexiquense de la Vivienda Social</w:t>
      </w:r>
      <w:r w:rsidR="007B630A" w:rsidRPr="00984E6D">
        <w:rPr>
          <w:rFonts w:ascii="Palatino Linotype" w:hAnsi="Palatino Linotype"/>
          <w:lang w:val="es-MX"/>
        </w:rPr>
        <w:t xml:space="preserve">, </w:t>
      </w:r>
      <w:r w:rsidR="002423E1" w:rsidRPr="00984E6D">
        <w:rPr>
          <w:rFonts w:ascii="Palatino Linotype" w:hAnsi="Palatino Linotype"/>
          <w:lang w:val="es-MX"/>
        </w:rPr>
        <w:t>lo siguiente</w:t>
      </w:r>
      <w:r w:rsidR="005126BC" w:rsidRPr="00984E6D">
        <w:rPr>
          <w:rFonts w:ascii="Palatino Linotype" w:hAnsi="Palatino Linotype"/>
          <w:lang w:val="es-MX"/>
        </w:rPr>
        <w:t>:</w:t>
      </w:r>
    </w:p>
    <w:p w:rsidR="00C47247" w:rsidRPr="00984E6D" w:rsidRDefault="00B9011A" w:rsidP="00B9011A">
      <w:pPr>
        <w:pStyle w:val="Prrafodelista"/>
        <w:numPr>
          <w:ilvl w:val="0"/>
          <w:numId w:val="34"/>
        </w:numPr>
        <w:ind w:right="474"/>
        <w:jc w:val="both"/>
        <w:rPr>
          <w:rFonts w:ascii="Palatino Linotype" w:hAnsi="Palatino Linotype" w:cs="Arial"/>
          <w:i/>
          <w:lang w:val="es-MX" w:eastAsia="es-MX"/>
        </w:rPr>
      </w:pPr>
      <w:r w:rsidRPr="00984E6D">
        <w:rPr>
          <w:rFonts w:ascii="Palatino Linotype" w:hAnsi="Palatino Linotype" w:cs="Arial"/>
          <w:i/>
          <w:lang w:val="es-MX" w:eastAsia="es-MX"/>
        </w:rPr>
        <w:t xml:space="preserve"> Cantidad de predios que fueron regularizados en el estado de México por CRESEM, en carácter de "interventor". Esto es, la cantidad de predios que fueron regularizados por dicha institución y en las escrituras o títulos de propiedad aparece Cresem en su papel de "interventor"</w:t>
      </w:r>
    </w:p>
    <w:p w:rsidR="00852C6C" w:rsidRPr="00984E6D" w:rsidRDefault="00852C6C" w:rsidP="00BA1B66">
      <w:pPr>
        <w:pStyle w:val="Prrafodelista"/>
        <w:spacing w:line="360" w:lineRule="auto"/>
        <w:ind w:left="2136" w:right="474"/>
        <w:jc w:val="both"/>
        <w:rPr>
          <w:rFonts w:ascii="Palatino Linotype" w:hAnsi="Palatino Linotype"/>
          <w:lang w:val="es-MX"/>
        </w:rPr>
      </w:pPr>
    </w:p>
    <w:p w:rsidR="00C47247" w:rsidRPr="00984E6D" w:rsidRDefault="00C47247" w:rsidP="00BA1B66">
      <w:pPr>
        <w:pStyle w:val="Prrafodelista"/>
        <w:spacing w:line="360" w:lineRule="auto"/>
        <w:ind w:left="2136" w:right="474"/>
        <w:jc w:val="both"/>
        <w:rPr>
          <w:rFonts w:ascii="Palatino Linotype" w:hAnsi="Palatino Linotype"/>
          <w:lang w:val="es-MX"/>
        </w:rPr>
      </w:pPr>
    </w:p>
    <w:p w:rsidR="00B9011A" w:rsidRPr="00984E6D" w:rsidRDefault="007B630A" w:rsidP="00B9011A">
      <w:pPr>
        <w:spacing w:line="360" w:lineRule="auto"/>
        <w:ind w:right="474"/>
        <w:jc w:val="both"/>
        <w:rPr>
          <w:rFonts w:ascii="Palatino Linotype" w:hAnsi="Palatino Linotype"/>
          <w:lang w:val="es-MX"/>
        </w:rPr>
      </w:pPr>
      <w:r w:rsidRPr="00984E6D">
        <w:rPr>
          <w:rFonts w:ascii="Palatino Linotype" w:hAnsi="Palatino Linotype"/>
          <w:lang w:val="es-MX"/>
        </w:rPr>
        <w:t>En respuesta a la solicit</w:t>
      </w:r>
      <w:r w:rsidR="00E5082B" w:rsidRPr="00984E6D">
        <w:rPr>
          <w:rFonts w:ascii="Palatino Linotype" w:hAnsi="Palatino Linotype"/>
          <w:lang w:val="es-MX"/>
        </w:rPr>
        <w:t xml:space="preserve">ud de acceso a la </w:t>
      </w:r>
      <w:r w:rsidR="00EF5701" w:rsidRPr="00984E6D">
        <w:rPr>
          <w:rFonts w:ascii="Palatino Linotype" w:hAnsi="Palatino Linotype"/>
          <w:lang w:val="es-MX"/>
        </w:rPr>
        <w:t>información el</w:t>
      </w:r>
      <w:r w:rsidR="00E5082B" w:rsidRPr="00984E6D">
        <w:rPr>
          <w:rFonts w:ascii="Palatino Linotype" w:hAnsi="Palatino Linotype"/>
        </w:rPr>
        <w:t xml:space="preserve"> </w:t>
      </w:r>
      <w:r w:rsidR="00B9011A" w:rsidRPr="00984E6D">
        <w:rPr>
          <w:rFonts w:ascii="Palatino Linotype" w:hAnsi="Palatino Linotype"/>
          <w:b/>
          <w:lang w:val="es-ES_tradnl"/>
        </w:rPr>
        <w:t>Instituto Mexiquense de la Vivienda Social</w:t>
      </w:r>
      <w:r w:rsidR="00BC175A" w:rsidRPr="00984E6D">
        <w:rPr>
          <w:rFonts w:ascii="Palatino Linotype" w:hAnsi="Palatino Linotype"/>
          <w:b/>
          <w:lang w:val="es-ES_tradnl"/>
        </w:rPr>
        <w:t xml:space="preserve">, </w:t>
      </w:r>
      <w:r w:rsidRPr="00984E6D">
        <w:rPr>
          <w:rFonts w:ascii="Palatino Linotype" w:hAnsi="Palatino Linotype"/>
          <w:lang w:val="es-MX"/>
        </w:rPr>
        <w:t xml:space="preserve">por </w:t>
      </w:r>
      <w:r w:rsidR="00BD19F8" w:rsidRPr="00984E6D">
        <w:rPr>
          <w:rFonts w:ascii="Palatino Linotype" w:hAnsi="Palatino Linotype"/>
          <w:lang w:val="es-MX"/>
        </w:rPr>
        <w:t>conducto del T</w:t>
      </w:r>
      <w:r w:rsidRPr="00984E6D">
        <w:rPr>
          <w:rFonts w:ascii="Palatino Linotype" w:hAnsi="Palatino Linotype"/>
          <w:lang w:val="es-MX"/>
        </w:rPr>
        <w:t>itular de la Unidad de Transparencia</w:t>
      </w:r>
      <w:r w:rsidR="008B49BC" w:rsidRPr="00984E6D">
        <w:rPr>
          <w:rFonts w:ascii="Palatino Linotype" w:hAnsi="Palatino Linotype"/>
          <w:lang w:val="es-MX"/>
        </w:rPr>
        <w:t xml:space="preserve">, </w:t>
      </w:r>
      <w:r w:rsidR="00BD19F8" w:rsidRPr="00984E6D">
        <w:rPr>
          <w:rFonts w:ascii="Palatino Linotype" w:hAnsi="Palatino Linotype"/>
          <w:lang w:val="es-MX"/>
        </w:rPr>
        <w:t xml:space="preserve">reemitió </w:t>
      </w:r>
      <w:r w:rsidR="004F5535" w:rsidRPr="00984E6D">
        <w:rPr>
          <w:rFonts w:ascii="Palatino Linotype" w:hAnsi="Palatino Linotype"/>
          <w:lang w:val="es-MX"/>
        </w:rPr>
        <w:t>el siguiente documento</w:t>
      </w:r>
      <w:r w:rsidR="00B9011A" w:rsidRPr="00984E6D">
        <w:rPr>
          <w:rFonts w:ascii="Palatino Linotype" w:hAnsi="Palatino Linotype"/>
          <w:lang w:val="es-MX"/>
        </w:rPr>
        <w:t xml:space="preserve">  “</w:t>
      </w:r>
      <w:r w:rsidR="00B9011A" w:rsidRPr="00984E6D">
        <w:rPr>
          <w:rFonts w:ascii="Palatino Linotype" w:hAnsi="Palatino Linotype"/>
          <w:b/>
          <w:i/>
          <w:lang w:val="es-MX"/>
        </w:rPr>
        <w:t xml:space="preserve">RESPUESTA 0062 IP 2019.pdf </w:t>
      </w:r>
      <w:r w:rsidR="00B9011A" w:rsidRPr="00984E6D">
        <w:rPr>
          <w:rFonts w:ascii="Palatino Linotype" w:hAnsi="Palatino Linotype"/>
          <w:lang w:val="es-MX"/>
        </w:rPr>
        <w:t xml:space="preserve">documental en los que se incluyen: </w:t>
      </w:r>
    </w:p>
    <w:p w:rsidR="00B9011A" w:rsidRPr="00984E6D" w:rsidRDefault="00B9011A" w:rsidP="00B9011A">
      <w:pPr>
        <w:spacing w:line="360" w:lineRule="auto"/>
        <w:ind w:left="567" w:right="474"/>
        <w:jc w:val="both"/>
        <w:rPr>
          <w:rFonts w:ascii="Palatino Linotype" w:hAnsi="Palatino Linotype"/>
          <w:lang w:val="es-MX"/>
        </w:rPr>
      </w:pPr>
    </w:p>
    <w:p w:rsidR="00B9011A" w:rsidRPr="00984E6D" w:rsidRDefault="00B9011A" w:rsidP="00B9011A">
      <w:pPr>
        <w:pStyle w:val="Prrafodelista"/>
        <w:numPr>
          <w:ilvl w:val="0"/>
          <w:numId w:val="43"/>
        </w:numPr>
        <w:spacing w:line="360" w:lineRule="auto"/>
        <w:ind w:right="474"/>
        <w:jc w:val="both"/>
        <w:rPr>
          <w:rFonts w:ascii="Palatino Linotype" w:hAnsi="Palatino Linotype"/>
          <w:lang w:val="es-MX"/>
        </w:rPr>
      </w:pPr>
      <w:r w:rsidRPr="00984E6D">
        <w:rPr>
          <w:rFonts w:ascii="Palatino Linotype" w:hAnsi="Palatino Linotype"/>
          <w:lang w:val="es-MX"/>
        </w:rPr>
        <w:t xml:space="preserve">Que en fecha 05 de agosto del año en curso, se recibió la  solicitud  de información  número 00062/IMEVIS/IP/2019, a través  del SAIMEX. la cual fue revisada por la Unidad de Transparencia para posteriormente, turnarla a los Servidores Públicos </w:t>
      </w:r>
      <w:r w:rsidRPr="00984E6D">
        <w:rPr>
          <w:rFonts w:ascii="Palatino Linotype" w:hAnsi="Palatino Linotype"/>
          <w:b/>
          <w:lang w:val="es-MX"/>
        </w:rPr>
        <w:t>Habilitados  de la  Coordinación de  Delegaciones  Regionales,  Dirección de Administración  y Finanzas, Dirección de Promoción y Fomento a la Vivienda. Dirección Jurídica y de Igualdad de Género  y   Dirección  de  Administración  del Suelo,</w:t>
      </w:r>
      <w:r w:rsidRPr="00984E6D">
        <w:rPr>
          <w:rFonts w:ascii="Palatino Linotype" w:hAnsi="Palatino Linotype"/>
          <w:lang w:val="es-MX"/>
        </w:rPr>
        <w:t xml:space="preserve">  quienes  emitieron  su respuesta   por  el  mismo  medio,   acto  seguido.  la  Unidad  de  Transparencia  sometió  a consideración   del  Comité   de   Transparencia   de   este   Instituto,   en   la   Octava   Sesión Extraordinaria, la propuesta de respuesta para atender su petición, misma  que fue objeto de revisión, análisis  y  validación  por  los  integrantes  del  Comité  de  </w:t>
      </w:r>
      <w:r w:rsidRPr="00984E6D">
        <w:rPr>
          <w:rFonts w:ascii="Palatino Linotype" w:hAnsi="Palatino Linotype"/>
          <w:lang w:val="es-MX"/>
        </w:rPr>
        <w:lastRenderedPageBreak/>
        <w:t>Transparencia,  tomando  el acuerdo CT-IMEVIS/03512019, a través del cual, se le da la respuesta que  a continuación se enuncia.</w:t>
      </w:r>
    </w:p>
    <w:p w:rsidR="00B9011A" w:rsidRPr="00984E6D" w:rsidRDefault="00B9011A" w:rsidP="00B9011A">
      <w:pPr>
        <w:pStyle w:val="Prrafodelista"/>
        <w:spacing w:line="360" w:lineRule="auto"/>
        <w:ind w:left="1776" w:right="474"/>
        <w:jc w:val="both"/>
        <w:rPr>
          <w:rFonts w:ascii="Palatino Linotype" w:hAnsi="Palatino Linotype"/>
          <w:lang w:val="es-MX"/>
        </w:rPr>
      </w:pPr>
    </w:p>
    <w:p w:rsidR="00B9011A" w:rsidRPr="00984E6D" w:rsidRDefault="00B9011A" w:rsidP="00B9011A">
      <w:pPr>
        <w:pStyle w:val="Prrafodelista"/>
        <w:numPr>
          <w:ilvl w:val="0"/>
          <w:numId w:val="43"/>
        </w:numPr>
        <w:spacing w:line="360" w:lineRule="auto"/>
        <w:ind w:right="474"/>
        <w:jc w:val="both"/>
        <w:rPr>
          <w:rFonts w:ascii="Palatino Linotype" w:hAnsi="Palatino Linotype"/>
          <w:b/>
          <w:i/>
          <w:lang w:val="es-MX"/>
        </w:rPr>
      </w:pPr>
      <w:r w:rsidRPr="00984E6D">
        <w:rPr>
          <w:rFonts w:ascii="Palatino Linotype" w:hAnsi="Palatino Linotype"/>
          <w:lang w:val="es-MX"/>
        </w:rPr>
        <w:t xml:space="preserve">Que  después  de  que  las  áreas  antes  mencionadas realizaron  una  minuciosa  y  exhaustiva  búsqueda  en  los  archivos  correspondientes,  </w:t>
      </w:r>
      <w:r w:rsidRPr="00984E6D">
        <w:rPr>
          <w:rFonts w:ascii="Palatino Linotype" w:hAnsi="Palatino Linotype"/>
          <w:b/>
          <w:i/>
          <w:lang w:val="es-MX"/>
        </w:rPr>
        <w:t>no  se cuenta  con información que permita precisar la cantidad de predios  que fueron regularizados por la extinta CRESEM</w:t>
      </w:r>
      <w:r w:rsidRPr="00984E6D">
        <w:rPr>
          <w:rFonts w:ascii="Palatino Linotype" w:hAnsi="Palatino Linotype"/>
          <w:lang w:val="es-MX"/>
        </w:rPr>
        <w:t xml:space="preserve">, </w:t>
      </w:r>
      <w:r w:rsidRPr="00984E6D">
        <w:rPr>
          <w:rFonts w:ascii="Palatino Linotype" w:hAnsi="Palatino Linotype"/>
          <w:b/>
          <w:i/>
          <w:lang w:val="es-MX"/>
        </w:rPr>
        <w:t>mucho menos en su carácter de interventor.</w:t>
      </w:r>
      <w:r w:rsidRPr="00984E6D">
        <w:rPr>
          <w:rFonts w:ascii="Palatino Linotype" w:hAnsi="Palatino Linotype"/>
          <w:lang w:val="es-MX"/>
        </w:rPr>
        <w:t xml:space="preserve"> </w:t>
      </w:r>
      <w:r w:rsidRPr="00984E6D">
        <w:rPr>
          <w:rFonts w:ascii="Palatino Linotype" w:hAnsi="Palatino Linotype"/>
          <w:b/>
          <w:i/>
          <w:lang w:val="es-MX"/>
        </w:rPr>
        <w:t>toda vez que el mismo no le  fue   otorgado   a   CRESEM   durante   su  existencia  jurídica   como   Organismo   Público Descentralizado.</w:t>
      </w:r>
    </w:p>
    <w:p w:rsidR="00B9011A" w:rsidRPr="00984E6D" w:rsidRDefault="00B9011A" w:rsidP="00B9011A">
      <w:pPr>
        <w:spacing w:line="360" w:lineRule="auto"/>
        <w:ind w:right="474"/>
        <w:jc w:val="both"/>
        <w:rPr>
          <w:rFonts w:ascii="Palatino Linotype" w:hAnsi="Palatino Linotype"/>
          <w:lang w:val="es-MX"/>
        </w:rPr>
      </w:pPr>
    </w:p>
    <w:p w:rsidR="004F5535" w:rsidRPr="00984E6D" w:rsidRDefault="004F5535" w:rsidP="00BA1B66">
      <w:pPr>
        <w:pStyle w:val="Prrafodelista"/>
        <w:ind w:left="567" w:right="474"/>
        <w:rPr>
          <w:rFonts w:ascii="Palatino Linotype" w:hAnsi="Palatino Linotype"/>
          <w:lang w:val="es-MX"/>
        </w:rPr>
      </w:pPr>
    </w:p>
    <w:p w:rsidR="00B9011A" w:rsidRPr="00984E6D" w:rsidRDefault="007B630A" w:rsidP="00B9011A">
      <w:pPr>
        <w:spacing w:before="240" w:after="240" w:line="360" w:lineRule="auto"/>
        <w:ind w:right="474"/>
        <w:jc w:val="both"/>
        <w:rPr>
          <w:rFonts w:ascii="Palatino Linotype" w:hAnsi="Palatino Linotype"/>
          <w:i/>
          <w:lang w:val="es-MX"/>
        </w:rPr>
      </w:pPr>
      <w:r w:rsidRPr="00984E6D">
        <w:rPr>
          <w:rFonts w:ascii="Palatino Linotype" w:hAnsi="Palatino Linotype"/>
          <w:lang w:val="es-MX"/>
        </w:rPr>
        <w:t>Inconforme con la r</w:t>
      </w:r>
      <w:r w:rsidR="000F1561" w:rsidRPr="00984E6D">
        <w:rPr>
          <w:rFonts w:ascii="Palatino Linotype" w:hAnsi="Palatino Linotype"/>
          <w:lang w:val="es-MX"/>
        </w:rPr>
        <w:t xml:space="preserve">espuesta del </w:t>
      </w:r>
      <w:r w:rsidR="00F44C50" w:rsidRPr="00984E6D">
        <w:rPr>
          <w:rFonts w:ascii="Palatino Linotype" w:hAnsi="Palatino Linotype"/>
          <w:lang w:val="es-MX"/>
        </w:rPr>
        <w:t>Sujeto Obligado, la</w:t>
      </w:r>
      <w:r w:rsidRPr="00984E6D">
        <w:rPr>
          <w:rFonts w:ascii="Palatino Linotype" w:hAnsi="Palatino Linotype"/>
          <w:lang w:val="es-MX"/>
        </w:rPr>
        <w:t xml:space="preserve"> </w:t>
      </w:r>
      <w:r w:rsidR="00F44C50" w:rsidRPr="00984E6D">
        <w:rPr>
          <w:rFonts w:ascii="Palatino Linotype" w:hAnsi="Palatino Linotype"/>
          <w:lang w:val="es-MX"/>
        </w:rPr>
        <w:t>recurrente</w:t>
      </w:r>
      <w:r w:rsidRPr="00984E6D">
        <w:rPr>
          <w:rFonts w:ascii="Palatino Linotype" w:hAnsi="Palatino Linotype"/>
          <w:lang w:val="es-MX"/>
        </w:rPr>
        <w:t xml:space="preserve"> interpone el presente medio de defensa, en donde señaló</w:t>
      </w:r>
      <w:r w:rsidR="00372F75" w:rsidRPr="00984E6D">
        <w:rPr>
          <w:rFonts w:ascii="Palatino Linotype" w:hAnsi="Palatino Linotype"/>
          <w:lang w:val="es-MX"/>
        </w:rPr>
        <w:t xml:space="preserve"> como motivos de agravio</w:t>
      </w:r>
      <w:r w:rsidR="00372F75" w:rsidRPr="00984E6D">
        <w:rPr>
          <w:rFonts w:ascii="Palatino Linotype" w:hAnsi="Palatino Linotype"/>
          <w:i/>
          <w:lang w:val="es-MX"/>
        </w:rPr>
        <w:t>:</w:t>
      </w:r>
    </w:p>
    <w:p w:rsidR="00B9011A" w:rsidRPr="00984E6D" w:rsidRDefault="00B9011A" w:rsidP="00B9011A">
      <w:pPr>
        <w:pStyle w:val="Prrafodelista"/>
        <w:numPr>
          <w:ilvl w:val="0"/>
          <w:numId w:val="44"/>
        </w:numPr>
        <w:spacing w:before="240" w:after="360" w:line="360" w:lineRule="auto"/>
        <w:ind w:right="474"/>
        <w:jc w:val="both"/>
        <w:rPr>
          <w:rFonts w:ascii="Palatino Linotype" w:hAnsi="Palatino Linotype"/>
          <w:sz w:val="40"/>
        </w:rPr>
      </w:pPr>
      <w:r w:rsidRPr="00984E6D">
        <w:rPr>
          <w:rFonts w:ascii="Palatino Linotype" w:hAnsi="Palatino Linotype"/>
          <w:color w:val="000000"/>
          <w:sz w:val="22"/>
          <w:szCs w:val="14"/>
        </w:rPr>
        <w:t>Sí existen predios "regularizados" por CRESEM en el que la institución sí participó en carácter de "INTERVENTOR".</w:t>
      </w:r>
    </w:p>
    <w:p w:rsidR="00B9011A" w:rsidRPr="00984E6D" w:rsidRDefault="00B9011A" w:rsidP="00B9011A">
      <w:pPr>
        <w:pStyle w:val="Prrafodelista"/>
        <w:numPr>
          <w:ilvl w:val="0"/>
          <w:numId w:val="44"/>
        </w:numPr>
        <w:spacing w:before="240" w:after="360" w:line="360" w:lineRule="auto"/>
        <w:ind w:right="474"/>
        <w:jc w:val="both"/>
        <w:rPr>
          <w:rFonts w:ascii="Palatino Linotype" w:hAnsi="Palatino Linotype"/>
          <w:sz w:val="40"/>
        </w:rPr>
      </w:pPr>
      <w:r w:rsidRPr="00984E6D">
        <w:rPr>
          <w:rFonts w:ascii="Palatino Linotype" w:hAnsi="Palatino Linotype"/>
          <w:color w:val="000000"/>
          <w:sz w:val="22"/>
          <w:szCs w:val="14"/>
        </w:rPr>
        <w:t xml:space="preserve">El argumento de que a la extinta CRESEM nunca le fue otorgado el carácter de INTERVENTOR, es erróneo, lo cual me sorprende, viniendo de la misma dependencia, </w:t>
      </w:r>
    </w:p>
    <w:p w:rsidR="00B9011A" w:rsidRPr="00984E6D" w:rsidRDefault="00A5457E" w:rsidP="00B9011A">
      <w:pPr>
        <w:pStyle w:val="Prrafodelista"/>
        <w:numPr>
          <w:ilvl w:val="0"/>
          <w:numId w:val="44"/>
        </w:numPr>
        <w:spacing w:before="240" w:after="360" w:line="360" w:lineRule="auto"/>
        <w:ind w:right="474"/>
        <w:jc w:val="both"/>
        <w:rPr>
          <w:rFonts w:ascii="Palatino Linotype" w:hAnsi="Palatino Linotype"/>
          <w:sz w:val="40"/>
        </w:rPr>
      </w:pPr>
      <w:r w:rsidRPr="00984E6D">
        <w:rPr>
          <w:rFonts w:ascii="Palatino Linotype" w:hAnsi="Palatino Linotype"/>
          <w:color w:val="000000"/>
          <w:sz w:val="22"/>
          <w:szCs w:val="14"/>
        </w:rPr>
        <w:t xml:space="preserve">Así </w:t>
      </w:r>
      <w:r w:rsidR="00B9011A" w:rsidRPr="00984E6D">
        <w:rPr>
          <w:rFonts w:ascii="Palatino Linotype" w:hAnsi="Palatino Linotype"/>
          <w:color w:val="000000"/>
          <w:sz w:val="22"/>
          <w:szCs w:val="14"/>
        </w:rPr>
        <w:t xml:space="preserve">mismo, solicito que las respuestas siguientes sean enviadas con hojas membretadas y demás validaciones formales, ya que le estoy solicitando a la institución, no a una persona la información, con base en el artículos 17, 75, 164 de la Ley de transparencia y acceso a la Información pública del estado de México. </w:t>
      </w:r>
    </w:p>
    <w:p w:rsidR="00B9011A" w:rsidRPr="00984E6D" w:rsidRDefault="00B9011A" w:rsidP="00B9011A">
      <w:pPr>
        <w:spacing w:before="240" w:after="360" w:line="360" w:lineRule="auto"/>
        <w:ind w:right="474"/>
        <w:jc w:val="both"/>
        <w:rPr>
          <w:rFonts w:ascii="Palatino Linotype" w:hAnsi="Palatino Linotype"/>
        </w:rPr>
      </w:pPr>
    </w:p>
    <w:p w:rsidR="004F5535" w:rsidRPr="00984E6D" w:rsidRDefault="00F106D5" w:rsidP="00B9011A">
      <w:pPr>
        <w:spacing w:before="240" w:after="360" w:line="360" w:lineRule="auto"/>
        <w:ind w:right="474"/>
        <w:jc w:val="both"/>
        <w:rPr>
          <w:rFonts w:ascii="Palatino Linotype" w:hAnsi="Palatino Linotype"/>
        </w:rPr>
      </w:pPr>
      <w:r w:rsidRPr="00984E6D">
        <w:rPr>
          <w:rFonts w:ascii="Palatino Linotype" w:hAnsi="Palatino Linotype"/>
        </w:rPr>
        <w:t xml:space="preserve">Finalmente,  el </w:t>
      </w:r>
      <w:r w:rsidR="00F44C50" w:rsidRPr="00984E6D">
        <w:rPr>
          <w:rFonts w:ascii="Palatino Linotype" w:hAnsi="Palatino Linotype"/>
        </w:rPr>
        <w:t>Sujeto Obligado</w:t>
      </w:r>
      <w:r w:rsidRPr="00984E6D">
        <w:rPr>
          <w:rFonts w:ascii="Palatino Linotype" w:hAnsi="Palatino Linotype"/>
        </w:rPr>
        <w:t xml:space="preserve"> en vía de sus manifestaciones remite información diversa en la cual se</w:t>
      </w:r>
      <w:r w:rsidR="004F5535" w:rsidRPr="00984E6D">
        <w:rPr>
          <w:rFonts w:ascii="Palatino Linotype" w:hAnsi="Palatino Linotype"/>
        </w:rPr>
        <w:t xml:space="preserve"> reafirma la respuesta que en su origen le fue otorgada al particular. </w:t>
      </w:r>
    </w:p>
    <w:p w:rsidR="00CA1CB9" w:rsidRPr="00984E6D" w:rsidRDefault="00D71363" w:rsidP="00F761A6">
      <w:pPr>
        <w:spacing w:before="240" w:after="240" w:line="360" w:lineRule="auto"/>
        <w:ind w:right="474"/>
        <w:jc w:val="both"/>
        <w:rPr>
          <w:rFonts w:ascii="Palatino Linotype" w:hAnsi="Palatino Linotype" w:cs="Arial"/>
        </w:rPr>
      </w:pPr>
      <w:r w:rsidRPr="00984E6D">
        <w:rPr>
          <w:rFonts w:ascii="Palatino Linotype" w:hAnsi="Palatino Linotype" w:cs="Arial"/>
        </w:rPr>
        <w:t xml:space="preserve">Ahora bien, </w:t>
      </w:r>
      <w:r w:rsidR="00CA1CB9" w:rsidRPr="00984E6D">
        <w:rPr>
          <w:rFonts w:ascii="Palatino Linotype" w:hAnsi="Palatino Linotype"/>
          <w:shd w:val="clear" w:color="auto" w:fill="FFFFFF"/>
        </w:rPr>
        <w:t>es importante iniciar resaltando que</w:t>
      </w:r>
      <w:r w:rsidR="00CA1CB9" w:rsidRPr="00984E6D">
        <w:rPr>
          <w:rFonts w:ascii="Palatino Linotype" w:hAnsi="Palatino Linotype"/>
        </w:rPr>
        <w:t xml:space="preserve"> de acuerdo a la Ley de Transparencia de la Entidad, se señala expresamente que toda la información generada, administrada o en posesión de los Sujetos Obligados derivado del ejercicio de sus atribuciones debe ser accesible de manera permanente a cualquier persona, ello en privilegio del principio de máxima publicidad, en razón de que tiene el carácter de ser pública, tal y como se lee a continuación:</w:t>
      </w:r>
    </w:p>
    <w:p w:rsidR="00CA1CB9" w:rsidRPr="00984E6D" w:rsidRDefault="00CA1CB9" w:rsidP="00BA1B66">
      <w:pPr>
        <w:pStyle w:val="NormalWeb"/>
        <w:ind w:left="1418" w:right="474"/>
        <w:jc w:val="both"/>
        <w:rPr>
          <w:rFonts w:ascii="Palatino Linotype" w:hAnsi="Palatino Linotype"/>
          <w:i/>
        </w:rPr>
      </w:pPr>
      <w:r w:rsidRPr="00984E6D">
        <w:rPr>
          <w:rFonts w:ascii="Palatino Linotype" w:hAnsi="Palatino Linotype" w:cs="Arial"/>
          <w:i/>
        </w:rPr>
        <w:t xml:space="preserve"> “</w:t>
      </w:r>
      <w:r w:rsidRPr="00984E6D">
        <w:rPr>
          <w:rFonts w:ascii="Palatino Linotype" w:hAnsi="Palatino Linotype"/>
          <w:b/>
          <w:i/>
        </w:rPr>
        <w:t>Artículo 4.</w:t>
      </w:r>
      <w:r w:rsidRPr="00984E6D">
        <w:rPr>
          <w:rFonts w:ascii="Palatino Linotype" w:hAnsi="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CA1CB9" w:rsidRPr="00984E6D" w:rsidRDefault="00CA1CB9" w:rsidP="00BA1B66">
      <w:pPr>
        <w:pStyle w:val="NormalWeb"/>
        <w:ind w:left="1418" w:right="474"/>
        <w:jc w:val="both"/>
        <w:rPr>
          <w:rFonts w:ascii="Palatino Linotype" w:hAnsi="Palatino Linotype" w:cs="Arial"/>
        </w:rPr>
      </w:pPr>
      <w:r w:rsidRPr="00984E6D">
        <w:rPr>
          <w:rFonts w:ascii="Palatino Linotype" w:hAnsi="Palatino Linotype"/>
          <w:b/>
          <w:i/>
        </w:rPr>
        <w:t>Toda la información generada, obtenida, adquirida, transformada, administrada o en posesión de los sujetos obligados es pública y accesible de manera permanente a cualquier persona</w:t>
      </w:r>
      <w:r w:rsidRPr="00984E6D">
        <w:rPr>
          <w:rFonts w:ascii="Palatino Linotype" w:hAnsi="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CA1CB9" w:rsidRPr="00984E6D" w:rsidRDefault="00CA1CB9" w:rsidP="00BA1B66">
      <w:pPr>
        <w:pStyle w:val="NormalWeb"/>
        <w:spacing w:line="360" w:lineRule="auto"/>
        <w:ind w:left="567" w:right="474"/>
        <w:jc w:val="both"/>
        <w:rPr>
          <w:rFonts w:ascii="Palatino Linotype" w:hAnsi="Palatino Linotype" w:cs="Arial"/>
        </w:rPr>
      </w:pPr>
      <w:r w:rsidRPr="00984E6D">
        <w:rPr>
          <w:rFonts w:ascii="Palatino Linotype" w:hAnsi="Palatino Linotype" w:cs="Arial"/>
        </w:rPr>
        <w:t xml:space="preserve">Por  tanto el Sujeto Obligado cuenta con el deber en el ánimo de satisfacer las solicitudes de acceso a la información que le sean formuladas, de entregar la información pública que obre en sus archivos como lo indica el artículo 12, segundo </w:t>
      </w:r>
      <w:r w:rsidRPr="00984E6D">
        <w:rPr>
          <w:rFonts w:ascii="Palatino Linotype" w:hAnsi="Palatino Linotype" w:cs="Arial"/>
        </w:rPr>
        <w:lastRenderedPageBreak/>
        <w:t>párrafo de la Ley en análisis; más aún si la misma se trata de información de interés público; es decir, aquella que resulta relevante o beneficiosa para la sociedad y no simplemente de interés individual y cuya divulgación resulta útil para que el público comprenda las actividades que llevan a cabo los Sujetos Obligados, dispositivos que se transcriben enseguida para una mejor referencia:</w:t>
      </w:r>
    </w:p>
    <w:p w:rsidR="00CA1CB9" w:rsidRPr="00984E6D" w:rsidRDefault="00CA1CB9" w:rsidP="00BA1B66">
      <w:pPr>
        <w:pStyle w:val="Textonotapie"/>
        <w:spacing w:after="240"/>
        <w:ind w:left="1418" w:right="474"/>
        <w:jc w:val="both"/>
        <w:rPr>
          <w:rFonts w:ascii="Palatino Linotype" w:hAnsi="Palatino Linotype"/>
          <w:i/>
          <w:sz w:val="24"/>
          <w:szCs w:val="24"/>
        </w:rPr>
      </w:pPr>
      <w:r w:rsidRPr="00984E6D">
        <w:rPr>
          <w:rFonts w:ascii="Palatino Linotype" w:hAnsi="Palatino Linotype"/>
          <w:i/>
          <w:sz w:val="24"/>
          <w:szCs w:val="24"/>
        </w:rPr>
        <w:t>“</w:t>
      </w:r>
      <w:r w:rsidRPr="00984E6D">
        <w:rPr>
          <w:rFonts w:ascii="Palatino Linotype" w:hAnsi="Palatino Linotype"/>
          <w:b/>
          <w:i/>
          <w:sz w:val="24"/>
          <w:szCs w:val="24"/>
        </w:rPr>
        <w:t>Artículo 12</w:t>
      </w:r>
      <w:r w:rsidRPr="00984E6D">
        <w:rPr>
          <w:rFonts w:ascii="Palatino Linotype" w:hAnsi="Palatino Linotype"/>
          <w:i/>
          <w:sz w:val="24"/>
          <w:szCs w:val="24"/>
        </w:rPr>
        <w:t>. (…)</w:t>
      </w:r>
    </w:p>
    <w:p w:rsidR="00CA1CB9" w:rsidRPr="00984E6D" w:rsidRDefault="00CA1CB9" w:rsidP="00BA1B66">
      <w:pPr>
        <w:pStyle w:val="Textonotapie"/>
        <w:spacing w:after="240"/>
        <w:ind w:left="1418" w:right="474"/>
        <w:jc w:val="both"/>
        <w:rPr>
          <w:i/>
          <w:sz w:val="24"/>
          <w:szCs w:val="24"/>
        </w:rPr>
      </w:pPr>
      <w:r w:rsidRPr="00984E6D">
        <w:rPr>
          <w:rFonts w:ascii="Palatino Linotype" w:hAnsi="Palatino Linotype"/>
          <w:b/>
          <w:i/>
          <w:sz w:val="24"/>
          <w:szCs w:val="24"/>
        </w:rPr>
        <w:t>Los sujetos obligados sólo proporcionarán la información pública que se les requiera y que obre en sus archivos y en el estado en que ésta se encuentre</w:t>
      </w:r>
      <w:r w:rsidRPr="00984E6D">
        <w:rPr>
          <w:rFonts w:ascii="Palatino Linotype" w:hAnsi="Palatino Linotype"/>
          <w:i/>
          <w:sz w:val="24"/>
          <w:szCs w:val="24"/>
        </w:rPr>
        <w:t>. La obligación de proporcionar información no comprende el procesamiento de la misma, ni el presentarla conforme al interés del solicitante; no estarán obligados a generarla, resumirla, efectuar cálculos o practicar investigaciones.”</w:t>
      </w:r>
    </w:p>
    <w:p w:rsidR="00CA1CB9" w:rsidRPr="00984E6D" w:rsidRDefault="00CA1CB9" w:rsidP="00BA1B66">
      <w:pPr>
        <w:pStyle w:val="Textonotapie"/>
        <w:spacing w:after="240"/>
        <w:ind w:left="1418" w:right="474"/>
        <w:jc w:val="both"/>
        <w:rPr>
          <w:rFonts w:ascii="Palatino Linotype" w:hAnsi="Palatino Linotype"/>
          <w:i/>
          <w:sz w:val="24"/>
          <w:szCs w:val="24"/>
        </w:rPr>
      </w:pPr>
      <w:r w:rsidRPr="00984E6D">
        <w:rPr>
          <w:rFonts w:ascii="Palatino Linotype" w:hAnsi="Palatino Linotype"/>
          <w:i/>
          <w:sz w:val="24"/>
          <w:szCs w:val="24"/>
        </w:rPr>
        <w:t>“</w:t>
      </w:r>
      <w:r w:rsidRPr="00984E6D">
        <w:rPr>
          <w:rFonts w:ascii="Palatino Linotype" w:hAnsi="Palatino Linotype"/>
          <w:b/>
          <w:i/>
          <w:sz w:val="24"/>
          <w:szCs w:val="24"/>
        </w:rPr>
        <w:t>Artículo 3. Para los efectos de la presente Ley se entenderá por</w:t>
      </w:r>
      <w:r w:rsidRPr="00984E6D">
        <w:rPr>
          <w:rFonts w:ascii="Palatino Linotype" w:hAnsi="Palatino Linotype"/>
          <w:i/>
          <w:sz w:val="24"/>
          <w:szCs w:val="24"/>
        </w:rPr>
        <w:t xml:space="preserve">: (…) </w:t>
      </w:r>
    </w:p>
    <w:p w:rsidR="00CA1CB9" w:rsidRPr="00984E6D" w:rsidRDefault="00CA1CB9" w:rsidP="00BA1B66">
      <w:pPr>
        <w:pStyle w:val="Textonotapie"/>
        <w:spacing w:after="240"/>
        <w:ind w:left="1418" w:right="474"/>
        <w:jc w:val="both"/>
        <w:rPr>
          <w:i/>
          <w:sz w:val="24"/>
          <w:szCs w:val="24"/>
        </w:rPr>
      </w:pPr>
      <w:r w:rsidRPr="00984E6D">
        <w:rPr>
          <w:rFonts w:ascii="Palatino Linotype" w:hAnsi="Palatino Linotype"/>
          <w:b/>
          <w:i/>
          <w:sz w:val="24"/>
          <w:szCs w:val="24"/>
        </w:rPr>
        <w:t>XXII. Información de interés público: Se refiere a la información que resulta relevante o beneficiosa para la sociedad y no simplemente de interés individual</w:t>
      </w:r>
      <w:r w:rsidRPr="00984E6D">
        <w:rPr>
          <w:rFonts w:ascii="Palatino Linotype" w:hAnsi="Palatino Linotype"/>
          <w:i/>
          <w:sz w:val="24"/>
          <w:szCs w:val="24"/>
        </w:rPr>
        <w:t>, cuya divulgación resulta útil para que el público comprenda las actividades que llevan a cabo los sujetos obligados…”</w:t>
      </w:r>
    </w:p>
    <w:p w:rsidR="00CA1CB9" w:rsidRPr="00984E6D" w:rsidRDefault="00CA1CB9" w:rsidP="00BA1B66">
      <w:pPr>
        <w:autoSpaceDE w:val="0"/>
        <w:autoSpaceDN w:val="0"/>
        <w:adjustRightInd w:val="0"/>
        <w:spacing w:before="240" w:after="360" w:line="360" w:lineRule="auto"/>
        <w:ind w:left="567" w:right="474"/>
        <w:jc w:val="both"/>
        <w:rPr>
          <w:rFonts w:ascii="Palatino Linotype" w:eastAsia="Calibri" w:hAnsi="Palatino Linotype" w:cs="Arial"/>
        </w:rPr>
      </w:pPr>
      <w:r w:rsidRPr="00984E6D">
        <w:rPr>
          <w:rFonts w:ascii="Palatino Linotype" w:eastAsia="Calibri" w:hAnsi="Palatino Linotype" w:cs="Arial"/>
        </w:rPr>
        <w:t xml:space="preserve">Lo anterior se robustece con el criterio </w:t>
      </w:r>
      <w:r w:rsidRPr="00984E6D">
        <w:rPr>
          <w:rFonts w:ascii="Palatino Linotype" w:eastAsia="Calibri"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984E6D">
        <w:rPr>
          <w:rFonts w:ascii="Palatino Linotype" w:eastAsia="Calibri" w:hAnsi="Palatino Linotype" w:cs="Arial"/>
        </w:rPr>
        <w:t>cuyo rubro y texto dispone:</w:t>
      </w:r>
    </w:p>
    <w:p w:rsidR="00CA1CB9" w:rsidRPr="00984E6D" w:rsidRDefault="00CA1CB9" w:rsidP="00BA1B66">
      <w:pPr>
        <w:autoSpaceDE w:val="0"/>
        <w:autoSpaceDN w:val="0"/>
        <w:adjustRightInd w:val="0"/>
        <w:spacing w:before="240" w:after="360"/>
        <w:ind w:left="1418" w:right="474"/>
        <w:jc w:val="both"/>
        <w:rPr>
          <w:rFonts w:ascii="Palatino Linotype" w:eastAsia="Calibri" w:hAnsi="Palatino Linotype" w:cs="Arial"/>
          <w:b/>
          <w:i/>
          <w:lang w:eastAsia="es-MX"/>
        </w:rPr>
      </w:pPr>
      <w:r w:rsidRPr="00984E6D">
        <w:rPr>
          <w:rFonts w:ascii="Palatino Linotype" w:eastAsia="Calibri" w:hAnsi="Palatino Linotype" w:cs="Arial"/>
          <w:i/>
          <w:lang w:eastAsia="es-MX"/>
        </w:rPr>
        <w:t>“</w:t>
      </w:r>
      <w:r w:rsidRPr="00984E6D">
        <w:rPr>
          <w:rFonts w:ascii="Palatino Linotype" w:eastAsia="Calibri" w:hAnsi="Palatino Linotype" w:cs="Arial"/>
          <w:b/>
          <w:i/>
          <w:lang w:eastAsia="es-MX"/>
        </w:rPr>
        <w:t>CRITERIO 0002-11</w:t>
      </w:r>
    </w:p>
    <w:p w:rsidR="00893591" w:rsidRPr="00984E6D" w:rsidRDefault="00CA1CB9" w:rsidP="00893591">
      <w:pPr>
        <w:autoSpaceDE w:val="0"/>
        <w:autoSpaceDN w:val="0"/>
        <w:adjustRightInd w:val="0"/>
        <w:spacing w:before="240" w:after="360"/>
        <w:ind w:left="1418" w:right="474"/>
        <w:jc w:val="both"/>
        <w:rPr>
          <w:rFonts w:ascii="Palatino Linotype" w:eastAsia="Calibri" w:hAnsi="Palatino Linotype" w:cs="Arial"/>
          <w:i/>
          <w:lang w:eastAsia="es-MX"/>
        </w:rPr>
      </w:pPr>
      <w:r w:rsidRPr="00984E6D">
        <w:rPr>
          <w:rFonts w:ascii="Palatino Linotype" w:eastAsia="Calibri" w:hAnsi="Palatino Linotype" w:cs="Arial"/>
          <w:b/>
          <w:i/>
          <w:u w:val="single"/>
          <w:lang w:eastAsia="es-MX"/>
        </w:rPr>
        <w:t xml:space="preserve">INFORMACIÓN PÚBLICA, CONCEPTO DE, EN MATERIA DE TRANSPARENCIA. INTERPRETACIÓN TEMÁTICA DE LOS ARTÍCULOS </w:t>
      </w:r>
      <w:r w:rsidRPr="00984E6D">
        <w:rPr>
          <w:rFonts w:ascii="Palatino Linotype" w:eastAsia="Calibri" w:hAnsi="Palatino Linotype" w:cs="Arial"/>
          <w:b/>
          <w:i/>
          <w:u w:val="single"/>
          <w:lang w:eastAsia="es-MX"/>
        </w:rPr>
        <w:lastRenderedPageBreak/>
        <w:t xml:space="preserve">2, FRACCIÓN </w:t>
      </w:r>
      <w:r w:rsidRPr="00984E6D">
        <w:rPr>
          <w:rFonts w:ascii="Palatino Linotype" w:eastAsia="Calibri" w:hAnsi="Palatino Linotype" w:cs="Arial"/>
          <w:b/>
          <w:bCs/>
          <w:i/>
          <w:u w:val="single"/>
          <w:lang w:eastAsia="es-MX"/>
        </w:rPr>
        <w:t xml:space="preserve">V, XV, Y XVI, </w:t>
      </w:r>
      <w:r w:rsidRPr="00984E6D">
        <w:rPr>
          <w:rFonts w:ascii="Palatino Linotype" w:eastAsia="Calibri" w:hAnsi="Palatino Linotype" w:cs="Arial"/>
          <w:b/>
          <w:i/>
          <w:u w:val="single"/>
          <w:lang w:eastAsia="es-MX"/>
        </w:rPr>
        <w:t>3, 4, 11 Y 41.</w:t>
      </w:r>
      <w:r w:rsidRPr="00984E6D">
        <w:rPr>
          <w:rFonts w:ascii="Palatino Linotype" w:eastAsia="Calibri"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CA1CB9" w:rsidRPr="00984E6D" w:rsidRDefault="00CA1CB9" w:rsidP="00BA1B66">
      <w:pPr>
        <w:autoSpaceDE w:val="0"/>
        <w:autoSpaceDN w:val="0"/>
        <w:adjustRightInd w:val="0"/>
        <w:spacing w:before="240" w:after="360"/>
        <w:ind w:left="1418" w:right="474"/>
        <w:jc w:val="both"/>
        <w:rPr>
          <w:rFonts w:ascii="Palatino Linotype" w:eastAsia="Calibri" w:hAnsi="Palatino Linotype" w:cs="Arial"/>
          <w:i/>
          <w:lang w:eastAsia="es-MX"/>
        </w:rPr>
      </w:pPr>
      <w:r w:rsidRPr="00984E6D">
        <w:rPr>
          <w:rFonts w:ascii="Palatino Linotype" w:eastAsia="Calibri" w:hAnsi="Palatino Linotype" w:cs="Arial"/>
          <w:i/>
          <w:lang w:eastAsia="es-MX"/>
        </w:rPr>
        <w:t>En consecuencia el acceso a la información se refiere a que se cumplan cualquiera de los siguientes tres supuestos:</w:t>
      </w:r>
    </w:p>
    <w:p w:rsidR="00CA1CB9" w:rsidRPr="00984E6D" w:rsidRDefault="00CA1CB9" w:rsidP="008F51DD">
      <w:pPr>
        <w:numPr>
          <w:ilvl w:val="0"/>
          <w:numId w:val="37"/>
        </w:numPr>
        <w:autoSpaceDE w:val="0"/>
        <w:autoSpaceDN w:val="0"/>
        <w:adjustRightInd w:val="0"/>
        <w:spacing w:before="240" w:after="360"/>
        <w:ind w:right="474"/>
        <w:jc w:val="both"/>
        <w:rPr>
          <w:rFonts w:ascii="Palatino Linotype" w:eastAsia="Calibri" w:hAnsi="Palatino Linotype" w:cs="Arial"/>
          <w:i/>
          <w:u w:val="single"/>
          <w:lang w:eastAsia="es-MX"/>
        </w:rPr>
      </w:pPr>
      <w:r w:rsidRPr="00984E6D">
        <w:rPr>
          <w:rFonts w:ascii="Palatino Linotype" w:eastAsia="Calibri" w:hAnsi="Palatino Linotype" w:cs="Arial"/>
          <w:b/>
          <w:i/>
          <w:lang w:eastAsia="es-MX"/>
        </w:rPr>
        <w:t xml:space="preserve">Que se trate de información registrada en cualquier soporte documental, que en ejercicio de las atribuciones conferidas, </w:t>
      </w:r>
      <w:r w:rsidRPr="00984E6D">
        <w:rPr>
          <w:rFonts w:ascii="Palatino Linotype" w:eastAsia="Calibri" w:hAnsi="Palatino Linotype" w:cs="Arial"/>
          <w:b/>
          <w:i/>
          <w:u w:val="single"/>
          <w:lang w:eastAsia="es-MX"/>
        </w:rPr>
        <w:t>sea generada</w:t>
      </w:r>
      <w:r w:rsidRPr="00984E6D">
        <w:rPr>
          <w:rFonts w:ascii="Palatino Linotype" w:eastAsia="Calibri" w:hAnsi="Palatino Linotype" w:cs="Arial"/>
          <w:b/>
          <w:i/>
          <w:lang w:eastAsia="es-MX"/>
        </w:rPr>
        <w:t xml:space="preserve"> por los Sujetos Obligados</w:t>
      </w:r>
      <w:r w:rsidRPr="00984E6D">
        <w:rPr>
          <w:rFonts w:ascii="Palatino Linotype" w:eastAsia="Calibri" w:hAnsi="Palatino Linotype" w:cs="Arial"/>
          <w:b/>
          <w:i/>
          <w:u w:val="single"/>
          <w:lang w:eastAsia="es-MX"/>
        </w:rPr>
        <w:t>;</w:t>
      </w:r>
    </w:p>
    <w:p w:rsidR="00CA1CB9" w:rsidRPr="00984E6D" w:rsidRDefault="00CA1CB9" w:rsidP="00BA1B66">
      <w:pPr>
        <w:numPr>
          <w:ilvl w:val="0"/>
          <w:numId w:val="37"/>
        </w:numPr>
        <w:autoSpaceDE w:val="0"/>
        <w:autoSpaceDN w:val="0"/>
        <w:adjustRightInd w:val="0"/>
        <w:spacing w:before="240" w:after="360"/>
        <w:ind w:left="1418" w:right="474" w:firstLine="0"/>
        <w:jc w:val="both"/>
        <w:rPr>
          <w:rFonts w:ascii="Palatino Linotype" w:eastAsia="Calibri" w:hAnsi="Palatino Linotype" w:cs="Arial"/>
          <w:i/>
          <w:lang w:eastAsia="es-MX"/>
        </w:rPr>
      </w:pPr>
      <w:r w:rsidRPr="00984E6D">
        <w:rPr>
          <w:rFonts w:ascii="Palatino Linotype" w:eastAsia="Calibri" w:hAnsi="Palatino Linotype" w:cs="Arial"/>
          <w:b/>
          <w:i/>
          <w:lang w:eastAsia="es-MX"/>
        </w:rPr>
        <w:t xml:space="preserve">Que se trate de información registrada en cualquier soporte documental, que en ejercicio de las atribuciones conferidas, </w:t>
      </w:r>
      <w:r w:rsidRPr="00984E6D">
        <w:rPr>
          <w:rFonts w:ascii="Palatino Linotype" w:eastAsia="Calibri" w:hAnsi="Palatino Linotype" w:cs="Arial"/>
          <w:b/>
          <w:i/>
          <w:u w:val="single"/>
          <w:lang w:eastAsia="es-MX"/>
        </w:rPr>
        <w:t>sea administrada</w:t>
      </w:r>
      <w:r w:rsidRPr="00984E6D">
        <w:rPr>
          <w:rFonts w:ascii="Palatino Linotype" w:eastAsia="Calibri" w:hAnsi="Palatino Linotype" w:cs="Arial"/>
          <w:b/>
          <w:i/>
          <w:lang w:eastAsia="es-MX"/>
        </w:rPr>
        <w:t xml:space="preserve"> por los Sujetos Obligados</w:t>
      </w:r>
      <w:r w:rsidRPr="00984E6D">
        <w:rPr>
          <w:rFonts w:ascii="Palatino Linotype" w:eastAsia="Calibri" w:hAnsi="Palatino Linotype" w:cs="Arial"/>
          <w:i/>
          <w:lang w:eastAsia="es-MX"/>
        </w:rPr>
        <w:t>, y</w:t>
      </w:r>
    </w:p>
    <w:p w:rsidR="00CA1CB9" w:rsidRPr="00984E6D" w:rsidRDefault="00CA1CB9" w:rsidP="00BA1B66">
      <w:pPr>
        <w:numPr>
          <w:ilvl w:val="0"/>
          <w:numId w:val="37"/>
        </w:numPr>
        <w:autoSpaceDE w:val="0"/>
        <w:autoSpaceDN w:val="0"/>
        <w:adjustRightInd w:val="0"/>
        <w:spacing w:before="240" w:after="360"/>
        <w:ind w:left="567" w:right="474" w:firstLine="0"/>
        <w:jc w:val="both"/>
        <w:rPr>
          <w:rFonts w:ascii="Palatino Linotype" w:eastAsia="Calibri" w:hAnsi="Palatino Linotype" w:cs="Arial"/>
          <w:i/>
          <w:lang w:eastAsia="es-MX"/>
        </w:rPr>
      </w:pPr>
      <w:r w:rsidRPr="00984E6D">
        <w:rPr>
          <w:rFonts w:ascii="Palatino Linotype" w:eastAsia="Calibri" w:hAnsi="Palatino Linotype" w:cs="Arial"/>
          <w:b/>
          <w:i/>
          <w:lang w:eastAsia="es-MX"/>
        </w:rPr>
        <w:t xml:space="preserve">Que se trate de información registrada en cualquier soporte documental, que en ejercicio de las atribuciones conferidas, </w:t>
      </w:r>
      <w:r w:rsidRPr="00984E6D">
        <w:rPr>
          <w:rFonts w:ascii="Palatino Linotype" w:eastAsia="Calibri" w:hAnsi="Palatino Linotype" w:cs="Arial"/>
          <w:b/>
          <w:i/>
          <w:u w:val="single"/>
          <w:lang w:eastAsia="es-MX"/>
        </w:rPr>
        <w:t>se encuentre en posesión</w:t>
      </w:r>
      <w:r w:rsidRPr="00984E6D">
        <w:rPr>
          <w:rFonts w:ascii="Palatino Linotype" w:eastAsia="Calibri" w:hAnsi="Palatino Linotype" w:cs="Arial"/>
          <w:b/>
          <w:i/>
          <w:lang w:eastAsia="es-MX"/>
        </w:rPr>
        <w:t xml:space="preserve"> de los Sujetos Obligados</w:t>
      </w:r>
      <w:r w:rsidRPr="00984E6D">
        <w:rPr>
          <w:rFonts w:ascii="Palatino Linotype" w:eastAsia="Calibri" w:hAnsi="Palatino Linotype" w:cs="Arial"/>
          <w:i/>
          <w:lang w:eastAsia="es-MX"/>
        </w:rPr>
        <w:t>.”</w:t>
      </w:r>
    </w:p>
    <w:p w:rsidR="00D628B2" w:rsidRPr="00984E6D" w:rsidRDefault="00D628B2" w:rsidP="00BA1B66">
      <w:pPr>
        <w:spacing w:before="240" w:after="240" w:line="360" w:lineRule="auto"/>
        <w:ind w:left="567" w:right="474"/>
        <w:jc w:val="both"/>
      </w:pPr>
    </w:p>
    <w:p w:rsidR="00BA1B66" w:rsidRPr="00984E6D" w:rsidRDefault="00BA1B66" w:rsidP="00BA1B66">
      <w:pPr>
        <w:spacing w:before="240" w:after="240"/>
        <w:ind w:left="567" w:right="474"/>
        <w:jc w:val="both"/>
        <w:rPr>
          <w:rFonts w:ascii="Palatino Linotype" w:hAnsi="Palatino Linotype"/>
          <w:i/>
        </w:rPr>
      </w:pPr>
    </w:p>
    <w:p w:rsidR="002A50D2" w:rsidRPr="00984E6D" w:rsidRDefault="002A50D2" w:rsidP="00A548E0">
      <w:pPr>
        <w:spacing w:before="240" w:after="240" w:line="360" w:lineRule="auto"/>
        <w:jc w:val="both"/>
        <w:rPr>
          <w:rFonts w:ascii="Palatino Linotype" w:hAnsi="Palatino Linotype"/>
        </w:rPr>
      </w:pPr>
      <w:r w:rsidRPr="00984E6D">
        <w:rPr>
          <w:rFonts w:ascii="Palatino Linotype" w:hAnsi="Palatino Linotype"/>
        </w:rPr>
        <w:t>Una vez apuntado lo anterior, y previo análisis de las constancias del expediente electrónico, este Instituto advierte que asiste razón al Instituto Mexiquense de la Vivienda Social pues, además de veri</w:t>
      </w:r>
      <w:r w:rsidR="006761E8" w:rsidRPr="00984E6D">
        <w:rPr>
          <w:rFonts w:ascii="Palatino Linotype" w:hAnsi="Palatino Linotype"/>
        </w:rPr>
        <w:t>ficar los argumentos expuestos</w:t>
      </w:r>
      <w:r w:rsidRPr="00984E6D">
        <w:rPr>
          <w:rFonts w:ascii="Palatino Linotype" w:hAnsi="Palatino Linotype"/>
        </w:rPr>
        <w:t xml:space="preserve">, dicha dependencia no está obligada a proporcionar información que no genere en el ejercicio de sus atribuciones y que no obre en su poder. </w:t>
      </w:r>
    </w:p>
    <w:p w:rsidR="006761E8" w:rsidRPr="00984E6D" w:rsidRDefault="006761E8" w:rsidP="00A548E0">
      <w:pPr>
        <w:spacing w:before="240" w:after="240" w:line="360" w:lineRule="auto"/>
        <w:jc w:val="both"/>
        <w:rPr>
          <w:rFonts w:ascii="Palatino Linotype" w:hAnsi="Palatino Linotype"/>
        </w:rPr>
      </w:pPr>
    </w:p>
    <w:p w:rsidR="006761E8" w:rsidRPr="00984E6D" w:rsidRDefault="006761E8" w:rsidP="00A548E0">
      <w:pPr>
        <w:spacing w:before="240" w:after="240" w:line="360" w:lineRule="auto"/>
        <w:jc w:val="both"/>
        <w:rPr>
          <w:rFonts w:ascii="Palatino Linotype" w:hAnsi="Palatino Linotype"/>
        </w:rPr>
      </w:pPr>
      <w:r w:rsidRPr="00984E6D">
        <w:rPr>
          <w:rFonts w:ascii="Palatino Linotype" w:hAnsi="Palatino Linotype"/>
        </w:rPr>
        <w:lastRenderedPageBreak/>
        <w:t xml:space="preserve">Lo anterior es así, toda vez que de la revisión a la normatividad aplicable al IMEVIS así como a la extinta </w:t>
      </w:r>
      <w:r w:rsidRPr="00984E6D">
        <w:rPr>
          <w:rFonts w:ascii="Palatino Linotype" w:hAnsi="Palatino Linotype"/>
        </w:rPr>
        <w:tab/>
        <w:t xml:space="preserve">CRESEM, esta Autoridad encontró que, este diverso Sujeto Obligado, es un organismo público descentralizado de carácter estatal, con personalidad jurídica y patrimonio propio, creado el veintitrés de septiembre de dos mil tres por acuerdo del Ejecutivo Estatal. </w:t>
      </w:r>
      <w:r w:rsidRPr="00984E6D">
        <w:rPr>
          <w:rStyle w:val="Refdenotaalpie"/>
          <w:rFonts w:ascii="Palatino Linotype" w:hAnsi="Palatino Linotype" w:cs="Arial"/>
        </w:rPr>
        <w:footnoteReference w:id="1"/>
      </w:r>
    </w:p>
    <w:p w:rsidR="006761E8" w:rsidRPr="00984E6D" w:rsidRDefault="006761E8" w:rsidP="00A548E0">
      <w:pPr>
        <w:spacing w:before="240" w:after="240" w:line="360" w:lineRule="auto"/>
        <w:jc w:val="both"/>
        <w:rPr>
          <w:rFonts w:ascii="Palatino Linotype" w:hAnsi="Palatino Linotype"/>
          <w:lang w:val="es-MX"/>
        </w:rPr>
      </w:pPr>
      <w:r w:rsidRPr="00984E6D">
        <w:rPr>
          <w:rFonts w:ascii="Palatino Linotype" w:hAnsi="Palatino Linotype"/>
        </w:rPr>
        <w:t>Así las cosas, el IMEVIS para el cumplimiento de su objeto se encuentra facultado para: (i) promover, coordinar y fomentar la construcción, el mejoramiento, regeneración y rehabilitación de viviendas y conjuntos urbanos, (ii) coordinarse con las Dependencias, Entidades y Organismos Estatales, Federales, Municipales, Públicos, Sociales y Privados que intervengan en el desarrollo urbano; (iii) adquirir, enajenar, administrar, subdividir, urbanizar, construir, vender, permutar y arrendar bienes inmuebles por cuenta propia o de terceros, que se requieran para el cumplimiento de sus fines; (iv) gestionar, obtener y canalizar créditos y apoyos económicos para el cumplimiento de sus fines; (v) celebrar convenios, pactando las condiciones para regularizar el suelo y la tenencia de la tierra, para el cumplimiento de sus fines, entre otras cosas. Lo anterior con fundamento en el artículo 3, fracciones I, XVI, XIX, XXII y XXIV de la Ley que crea el Organismo Público Descentralizado de carácter estatal denominado Instituto Mexiqu</w:t>
      </w:r>
      <w:r w:rsidR="006F3D13" w:rsidRPr="00984E6D">
        <w:rPr>
          <w:rFonts w:ascii="Palatino Linotype" w:hAnsi="Palatino Linotype"/>
        </w:rPr>
        <w:t>ense de la Vivienda Social, tal y como se precisa</w:t>
      </w:r>
      <w:r w:rsidR="006F3D13" w:rsidRPr="00984E6D">
        <w:rPr>
          <w:rFonts w:ascii="Palatino Linotype" w:hAnsi="Palatino Linotype"/>
          <w:lang w:val="es-MX"/>
        </w:rPr>
        <w:t xml:space="preserve">: </w:t>
      </w:r>
    </w:p>
    <w:p w:rsidR="006761E8" w:rsidRPr="00984E6D" w:rsidRDefault="006F3D13" w:rsidP="006F3D13">
      <w:pPr>
        <w:spacing w:before="240" w:after="240"/>
        <w:ind w:left="993"/>
        <w:jc w:val="both"/>
        <w:rPr>
          <w:rFonts w:ascii="Palatino Linotype" w:hAnsi="Palatino Linotype"/>
          <w:i/>
          <w:sz w:val="22"/>
        </w:rPr>
      </w:pPr>
      <w:r w:rsidRPr="00984E6D">
        <w:rPr>
          <w:rFonts w:ascii="Palatino Linotype" w:hAnsi="Palatino Linotype"/>
          <w:i/>
          <w:sz w:val="22"/>
        </w:rPr>
        <w:t>Artículo 3.- El Instituto, para el cumplimiento de su objeto, tendrá las siguientes atribuciones:</w:t>
      </w:r>
    </w:p>
    <w:p w:rsidR="006F3D13" w:rsidRPr="00984E6D" w:rsidRDefault="006F3D13" w:rsidP="006F3D13">
      <w:pPr>
        <w:spacing w:before="240" w:after="240"/>
        <w:ind w:left="993"/>
        <w:jc w:val="both"/>
        <w:rPr>
          <w:rFonts w:ascii="Palatino Linotype" w:hAnsi="Palatino Linotype"/>
          <w:i/>
          <w:sz w:val="22"/>
        </w:rPr>
      </w:pPr>
      <w:r w:rsidRPr="00984E6D">
        <w:rPr>
          <w:rFonts w:ascii="Palatino Linotype" w:hAnsi="Palatino Linotype"/>
          <w:i/>
          <w:sz w:val="22"/>
        </w:rPr>
        <w:t>I. Promover, coordinar y fomentar la construcción, el mejoramiento, regeneración y rehabilitación de viviendas y conjuntos urbanos</w:t>
      </w:r>
    </w:p>
    <w:p w:rsidR="006F3D13" w:rsidRPr="00984E6D" w:rsidRDefault="006F3D13" w:rsidP="006F3D13">
      <w:pPr>
        <w:spacing w:before="240" w:after="240"/>
        <w:ind w:left="993"/>
        <w:jc w:val="both"/>
        <w:rPr>
          <w:rFonts w:ascii="Palatino Linotype" w:hAnsi="Palatino Linotype" w:cs="Arial"/>
          <w:i/>
          <w:sz w:val="22"/>
        </w:rPr>
      </w:pPr>
      <w:r w:rsidRPr="00984E6D">
        <w:rPr>
          <w:rFonts w:ascii="Palatino Linotype" w:hAnsi="Palatino Linotype" w:cs="Arial"/>
          <w:i/>
          <w:sz w:val="22"/>
        </w:rPr>
        <w:t>…</w:t>
      </w:r>
    </w:p>
    <w:p w:rsidR="006F3D13" w:rsidRPr="00984E6D" w:rsidRDefault="006F3D13" w:rsidP="006F3D13">
      <w:pPr>
        <w:spacing w:before="240" w:after="240"/>
        <w:ind w:left="993"/>
        <w:jc w:val="both"/>
        <w:rPr>
          <w:rFonts w:ascii="Palatino Linotype" w:hAnsi="Palatino Linotype"/>
          <w:i/>
          <w:sz w:val="22"/>
        </w:rPr>
      </w:pPr>
      <w:r w:rsidRPr="00984E6D">
        <w:rPr>
          <w:rFonts w:ascii="Palatino Linotype" w:hAnsi="Palatino Linotype"/>
          <w:i/>
          <w:sz w:val="22"/>
        </w:rPr>
        <w:lastRenderedPageBreak/>
        <w:t>XVI. Coordinarse con las Dependencias, Entidades y Organismos Estatales, Federales, Municipales, Públicos, Sociales y Privados que intervengan en el desarrollo urbano</w:t>
      </w:r>
    </w:p>
    <w:p w:rsidR="006F3D13" w:rsidRPr="00984E6D" w:rsidRDefault="006F3D13" w:rsidP="006F3D13">
      <w:pPr>
        <w:spacing w:before="240" w:after="240"/>
        <w:ind w:left="993"/>
        <w:jc w:val="both"/>
        <w:rPr>
          <w:rFonts w:ascii="Palatino Linotype" w:hAnsi="Palatino Linotype"/>
          <w:i/>
          <w:sz w:val="22"/>
        </w:rPr>
      </w:pPr>
      <w:r w:rsidRPr="00984E6D">
        <w:rPr>
          <w:rFonts w:ascii="Palatino Linotype" w:hAnsi="Palatino Linotype"/>
          <w:i/>
          <w:sz w:val="22"/>
        </w:rPr>
        <w:t>…</w:t>
      </w:r>
    </w:p>
    <w:p w:rsidR="006F3D13" w:rsidRPr="00984E6D" w:rsidRDefault="006F3D13" w:rsidP="006F3D13">
      <w:pPr>
        <w:spacing w:before="240" w:after="240"/>
        <w:ind w:left="993"/>
        <w:jc w:val="both"/>
        <w:rPr>
          <w:rFonts w:ascii="Palatino Linotype" w:hAnsi="Palatino Linotype"/>
          <w:i/>
          <w:sz w:val="22"/>
          <w:lang w:val="es-MX"/>
        </w:rPr>
      </w:pPr>
      <w:r w:rsidRPr="00984E6D">
        <w:rPr>
          <w:rFonts w:ascii="Palatino Linotype" w:hAnsi="Palatino Linotype"/>
          <w:i/>
          <w:sz w:val="22"/>
        </w:rPr>
        <w:t>XIX. Adquirir, enajenar, administrar, subdividir, urbanizar, construir, vender, permutar y arrendar bienes inmuebles por cuenta propia o de terceros, que se requieran para el cumplimiento de sus fines;</w:t>
      </w:r>
    </w:p>
    <w:p w:rsidR="006F3D13" w:rsidRPr="00984E6D" w:rsidRDefault="006F3D13" w:rsidP="006F3D13">
      <w:pPr>
        <w:spacing w:before="240" w:after="240"/>
        <w:ind w:left="993"/>
        <w:jc w:val="both"/>
        <w:rPr>
          <w:rFonts w:ascii="Palatino Linotype" w:hAnsi="Palatino Linotype"/>
          <w:i/>
          <w:sz w:val="22"/>
          <w:lang w:val="es-MX"/>
        </w:rPr>
      </w:pPr>
      <w:r w:rsidRPr="00984E6D">
        <w:rPr>
          <w:rFonts w:ascii="Palatino Linotype" w:hAnsi="Palatino Linotype"/>
          <w:i/>
          <w:sz w:val="22"/>
          <w:lang w:val="es-MX"/>
        </w:rPr>
        <w:t>…</w:t>
      </w:r>
    </w:p>
    <w:p w:rsidR="006F3D13" w:rsidRPr="00984E6D" w:rsidRDefault="006F3D13" w:rsidP="006F3D13">
      <w:pPr>
        <w:spacing w:before="240" w:after="240"/>
        <w:ind w:left="993"/>
        <w:jc w:val="both"/>
        <w:rPr>
          <w:rFonts w:ascii="Palatino Linotype" w:hAnsi="Palatino Linotype"/>
          <w:i/>
          <w:sz w:val="22"/>
        </w:rPr>
      </w:pPr>
      <w:r w:rsidRPr="00984E6D">
        <w:rPr>
          <w:rFonts w:ascii="Palatino Linotype" w:hAnsi="Palatino Linotype"/>
          <w:i/>
          <w:sz w:val="22"/>
        </w:rPr>
        <w:t>XXII. Gestionar, obtener y canalizar créditos y apoyos económicos para el cumplimiento de sus fines;</w:t>
      </w:r>
    </w:p>
    <w:p w:rsidR="006F3D13" w:rsidRPr="00984E6D" w:rsidRDefault="006F3D13" w:rsidP="006F3D13">
      <w:pPr>
        <w:spacing w:before="240" w:after="240"/>
        <w:ind w:left="993"/>
        <w:jc w:val="both"/>
        <w:rPr>
          <w:rFonts w:ascii="Palatino Linotype" w:hAnsi="Palatino Linotype"/>
          <w:i/>
          <w:sz w:val="22"/>
        </w:rPr>
      </w:pPr>
      <w:r w:rsidRPr="00984E6D">
        <w:rPr>
          <w:rFonts w:ascii="Palatino Linotype" w:hAnsi="Palatino Linotype"/>
          <w:i/>
          <w:sz w:val="22"/>
        </w:rPr>
        <w:t>…</w:t>
      </w:r>
    </w:p>
    <w:p w:rsidR="006F3D13" w:rsidRPr="00984E6D" w:rsidRDefault="006F3D13" w:rsidP="006F3D13">
      <w:pPr>
        <w:spacing w:before="240" w:after="240"/>
        <w:ind w:left="993"/>
        <w:jc w:val="both"/>
        <w:rPr>
          <w:rFonts w:ascii="Palatino Linotype" w:hAnsi="Palatino Linotype"/>
          <w:i/>
          <w:sz w:val="22"/>
        </w:rPr>
      </w:pPr>
      <w:r w:rsidRPr="00984E6D">
        <w:rPr>
          <w:rFonts w:ascii="Palatino Linotype" w:hAnsi="Palatino Linotype"/>
          <w:i/>
          <w:sz w:val="22"/>
        </w:rPr>
        <w:t>XXIV. Celebrar convenios, pactando las condiciones para regularizar el suelo y la tenencia de la tierra, para el cumplimiento de sus fines;</w:t>
      </w:r>
    </w:p>
    <w:p w:rsidR="006F3D13" w:rsidRPr="00984E6D" w:rsidRDefault="006F3D13" w:rsidP="006F3D13">
      <w:pPr>
        <w:spacing w:before="240" w:after="240"/>
        <w:ind w:left="993"/>
        <w:jc w:val="both"/>
        <w:rPr>
          <w:rFonts w:ascii="Palatino Linotype" w:hAnsi="Palatino Linotype" w:cs="Arial"/>
          <w:i/>
          <w:sz w:val="22"/>
          <w:lang w:val="es-MX"/>
        </w:rPr>
      </w:pPr>
      <w:r w:rsidRPr="00984E6D">
        <w:rPr>
          <w:rFonts w:ascii="Palatino Linotype" w:hAnsi="Palatino Linotype"/>
          <w:i/>
          <w:sz w:val="22"/>
        </w:rPr>
        <w:t>…</w:t>
      </w:r>
    </w:p>
    <w:p w:rsidR="00593186" w:rsidRPr="00984E6D" w:rsidRDefault="00593186" w:rsidP="00893591">
      <w:pPr>
        <w:pStyle w:val="NormalWeb"/>
        <w:spacing w:line="360" w:lineRule="auto"/>
        <w:ind w:right="474"/>
        <w:jc w:val="both"/>
        <w:rPr>
          <w:rFonts w:ascii="Palatino Linotype" w:hAnsi="Palatino Linotype"/>
        </w:rPr>
      </w:pPr>
    </w:p>
    <w:p w:rsidR="00593186" w:rsidRPr="00984E6D" w:rsidRDefault="0010055C" w:rsidP="006558B6">
      <w:pPr>
        <w:spacing w:line="360" w:lineRule="auto"/>
        <w:ind w:left="284"/>
        <w:jc w:val="both"/>
        <w:rPr>
          <w:rFonts w:ascii="Palatino Linotype" w:hAnsi="Palatino Linotype"/>
        </w:rPr>
      </w:pPr>
      <w:r w:rsidRPr="00984E6D">
        <w:rPr>
          <w:rFonts w:ascii="Palatino Linotype" w:hAnsi="Palatino Linotype"/>
        </w:rPr>
        <w:t>Ahora bien, en consideración a que la solicitud de información no refiere de manera directa al Instituto Mexiquense de la Vivienda Social, sino al organismo antecesor de éste; tenemos que e</w:t>
      </w:r>
      <w:r w:rsidR="00593186" w:rsidRPr="00984E6D">
        <w:rPr>
          <w:rFonts w:ascii="Palatino Linotype" w:hAnsi="Palatino Linotype"/>
        </w:rPr>
        <w:t>l 24 de agosto de 1983, se creó mediante Decreto de Ley el organismo público descentralizado de carácter estatal Comisión para la Regulación del Suelo del Estado de México, el cual trabajó para prevenir los asentamientos irregulares y regularizar la</w:t>
      </w:r>
      <w:r w:rsidRPr="00984E6D">
        <w:rPr>
          <w:rFonts w:ascii="Palatino Linotype" w:hAnsi="Palatino Linotype"/>
        </w:rPr>
        <w:t xml:space="preserve"> tenencia de la tierra. </w:t>
      </w:r>
    </w:p>
    <w:p w:rsidR="0010055C" w:rsidRPr="00984E6D" w:rsidRDefault="0010055C" w:rsidP="006558B6">
      <w:pPr>
        <w:spacing w:line="360" w:lineRule="auto"/>
        <w:ind w:left="284"/>
        <w:jc w:val="both"/>
        <w:rPr>
          <w:rFonts w:ascii="Palatino Linotype" w:hAnsi="Palatino Linotype"/>
        </w:rPr>
      </w:pPr>
    </w:p>
    <w:p w:rsidR="0010055C" w:rsidRPr="00984E6D" w:rsidRDefault="0010055C" w:rsidP="006558B6">
      <w:pPr>
        <w:spacing w:line="360" w:lineRule="auto"/>
        <w:ind w:left="284"/>
        <w:jc w:val="both"/>
        <w:rPr>
          <w:rFonts w:ascii="Palatino Linotype" w:hAnsi="Palatino Linotype"/>
        </w:rPr>
      </w:pPr>
      <w:r w:rsidRPr="00984E6D">
        <w:rPr>
          <w:rFonts w:ascii="Palatino Linotype" w:hAnsi="Palatino Linotype"/>
        </w:rPr>
        <w:t xml:space="preserve">En este sentido, </w:t>
      </w:r>
      <w:r w:rsidR="00173826" w:rsidRPr="00984E6D">
        <w:rPr>
          <w:rFonts w:ascii="Palatino Linotype" w:hAnsi="Palatino Linotype"/>
        </w:rPr>
        <w:t xml:space="preserve">en fecha veinticuatro de agosto de 1983 se pública el cuerpo normativo denominado </w:t>
      </w:r>
      <w:r w:rsidR="00F06736" w:rsidRPr="00984E6D">
        <w:rPr>
          <w:rFonts w:ascii="Palatino Linotype" w:hAnsi="Palatino Linotype"/>
        </w:rPr>
        <w:t xml:space="preserve">Ley que crea el Organismo Público Descentralizado de carácter Estatal denominado Comisión para la Regulación del Suelo del Estado de México, de cuyo contenido se precisa: </w:t>
      </w:r>
    </w:p>
    <w:p w:rsidR="0010055C" w:rsidRPr="00984E6D" w:rsidRDefault="0010055C" w:rsidP="0010055C">
      <w:pPr>
        <w:spacing w:line="360" w:lineRule="auto"/>
        <w:rPr>
          <w:rFonts w:ascii="robotoregular" w:hAnsi="robotoregular"/>
          <w:color w:val="707F7D"/>
          <w:sz w:val="21"/>
          <w:szCs w:val="21"/>
          <w:shd w:val="clear" w:color="auto" w:fill="FFFFFF"/>
        </w:rPr>
      </w:pPr>
    </w:p>
    <w:p w:rsidR="0010055C" w:rsidRPr="00984E6D" w:rsidRDefault="0010055C" w:rsidP="0010055C">
      <w:pPr>
        <w:ind w:left="993"/>
        <w:jc w:val="both"/>
        <w:rPr>
          <w:rFonts w:ascii="Palatino Linotype" w:hAnsi="Palatino Linotype"/>
          <w:i/>
          <w:color w:val="707F7D"/>
          <w:sz w:val="22"/>
          <w:szCs w:val="22"/>
          <w:shd w:val="clear" w:color="auto" w:fill="FFFFFF"/>
        </w:rPr>
      </w:pPr>
      <w:r w:rsidRPr="00984E6D">
        <w:rPr>
          <w:rFonts w:ascii="Palatino Linotype" w:hAnsi="Palatino Linotype"/>
          <w:i/>
          <w:sz w:val="22"/>
          <w:szCs w:val="22"/>
        </w:rPr>
        <w:t>Artículo 1.- Se crea el Organismo Público Descentralizado, con personalidad jurídica y patrimonio propios denominado «Comisión para la Regulación del Suelo del Estado de México».</w:t>
      </w:r>
    </w:p>
    <w:p w:rsidR="0010055C" w:rsidRPr="00984E6D" w:rsidRDefault="0010055C" w:rsidP="0010055C">
      <w:pPr>
        <w:ind w:left="993"/>
        <w:jc w:val="both"/>
        <w:rPr>
          <w:rFonts w:ascii="Palatino Linotype" w:hAnsi="Palatino Linotype"/>
          <w:i/>
          <w:color w:val="707F7D"/>
          <w:sz w:val="22"/>
          <w:szCs w:val="22"/>
          <w:shd w:val="clear" w:color="auto" w:fill="FFFFFF"/>
        </w:rPr>
      </w:pPr>
    </w:p>
    <w:p w:rsidR="0010055C" w:rsidRPr="00984E6D" w:rsidRDefault="0010055C" w:rsidP="0010055C">
      <w:pPr>
        <w:ind w:left="993"/>
        <w:jc w:val="both"/>
        <w:rPr>
          <w:rFonts w:ascii="Palatino Linotype" w:hAnsi="Palatino Linotype"/>
          <w:i/>
          <w:color w:val="707F7D"/>
          <w:sz w:val="22"/>
          <w:szCs w:val="22"/>
          <w:shd w:val="clear" w:color="auto" w:fill="FFFFFF"/>
        </w:rPr>
      </w:pPr>
      <w:r w:rsidRPr="00984E6D">
        <w:rPr>
          <w:rFonts w:ascii="Palatino Linotype" w:hAnsi="Palatino Linotype"/>
          <w:i/>
          <w:sz w:val="22"/>
          <w:szCs w:val="22"/>
        </w:rPr>
        <w:t>Artículo 3.- La Comisión, tendrá por objeto: Contribuir al bienestar social, ejecutando la ordenación y regularización de los asentamientos humanos y de la tenencia de la tierra, facilitando particularmente a la población con ingresos mínimos, su acceso al suelo urbano, a una vivienda digna y decorosa y a los servicios urbanos básicos, a través de:</w:t>
      </w:r>
    </w:p>
    <w:p w:rsidR="0010055C" w:rsidRPr="00984E6D" w:rsidRDefault="0010055C" w:rsidP="0010055C">
      <w:pPr>
        <w:ind w:left="993"/>
        <w:jc w:val="both"/>
        <w:rPr>
          <w:rFonts w:ascii="Palatino Linotype" w:hAnsi="Palatino Linotype"/>
          <w:i/>
          <w:color w:val="707F7D"/>
          <w:sz w:val="22"/>
          <w:szCs w:val="22"/>
          <w:shd w:val="clear" w:color="auto" w:fill="FFFFFF"/>
        </w:rPr>
      </w:pPr>
    </w:p>
    <w:p w:rsidR="0010055C" w:rsidRPr="00984E6D" w:rsidRDefault="0010055C" w:rsidP="0010055C">
      <w:pPr>
        <w:ind w:left="993"/>
        <w:jc w:val="both"/>
        <w:rPr>
          <w:rFonts w:ascii="Palatino Linotype" w:hAnsi="Palatino Linotype"/>
          <w:i/>
          <w:sz w:val="22"/>
          <w:szCs w:val="22"/>
        </w:rPr>
      </w:pPr>
      <w:r w:rsidRPr="00984E6D">
        <w:rPr>
          <w:rFonts w:ascii="Palatino Linotype" w:hAnsi="Palatino Linotype"/>
          <w:i/>
          <w:sz w:val="22"/>
          <w:szCs w:val="22"/>
        </w:rPr>
        <w:t xml:space="preserve">I. Regular el mercado inmobiliario evitando la especulación a través del control de las reservas territoriales. </w:t>
      </w:r>
    </w:p>
    <w:p w:rsidR="0010055C" w:rsidRPr="00984E6D" w:rsidRDefault="0010055C" w:rsidP="0010055C">
      <w:pPr>
        <w:ind w:left="993"/>
        <w:jc w:val="both"/>
        <w:rPr>
          <w:rFonts w:ascii="Palatino Linotype" w:hAnsi="Palatino Linotype"/>
          <w:i/>
          <w:sz w:val="22"/>
          <w:szCs w:val="22"/>
        </w:rPr>
      </w:pPr>
      <w:r w:rsidRPr="00984E6D">
        <w:rPr>
          <w:rFonts w:ascii="Palatino Linotype" w:hAnsi="Palatino Linotype"/>
          <w:i/>
          <w:sz w:val="22"/>
          <w:szCs w:val="22"/>
        </w:rPr>
        <w:t>II. Ofrecer suelo por medio del fraccionamiento Social Progresivo, en las zonas aptas para el desarrollo urbano.</w:t>
      </w:r>
    </w:p>
    <w:p w:rsidR="0010055C" w:rsidRPr="00984E6D" w:rsidRDefault="0010055C" w:rsidP="0010055C">
      <w:pPr>
        <w:ind w:left="993"/>
        <w:jc w:val="both"/>
        <w:rPr>
          <w:rFonts w:ascii="Palatino Linotype" w:hAnsi="Palatino Linotype"/>
          <w:i/>
          <w:sz w:val="22"/>
          <w:szCs w:val="22"/>
        </w:rPr>
      </w:pPr>
      <w:r w:rsidRPr="00984E6D">
        <w:rPr>
          <w:rFonts w:ascii="Palatino Linotype" w:hAnsi="Palatino Linotype"/>
          <w:i/>
          <w:sz w:val="22"/>
          <w:szCs w:val="22"/>
        </w:rPr>
        <w:t xml:space="preserve"> III. Evitar el establecimiento de los Asentamientos Irregulares.</w:t>
      </w:r>
    </w:p>
    <w:p w:rsidR="0010055C" w:rsidRPr="00984E6D" w:rsidRDefault="0010055C" w:rsidP="0010055C">
      <w:pPr>
        <w:ind w:left="993"/>
        <w:jc w:val="both"/>
        <w:rPr>
          <w:rFonts w:ascii="Palatino Linotype" w:hAnsi="Palatino Linotype"/>
          <w:i/>
          <w:sz w:val="22"/>
          <w:szCs w:val="22"/>
        </w:rPr>
      </w:pPr>
      <w:r w:rsidRPr="00984E6D">
        <w:rPr>
          <w:rFonts w:ascii="Palatino Linotype" w:hAnsi="Palatino Linotype"/>
          <w:i/>
          <w:sz w:val="22"/>
          <w:szCs w:val="22"/>
        </w:rPr>
        <w:t xml:space="preserve"> IV. Regularizar los asentamientos humanos. </w:t>
      </w:r>
    </w:p>
    <w:p w:rsidR="0010055C" w:rsidRPr="00984E6D" w:rsidRDefault="0010055C" w:rsidP="0010055C">
      <w:pPr>
        <w:ind w:left="993"/>
        <w:jc w:val="both"/>
        <w:rPr>
          <w:rFonts w:ascii="Palatino Linotype" w:hAnsi="Palatino Linotype"/>
          <w:b/>
          <w:i/>
          <w:sz w:val="22"/>
          <w:szCs w:val="22"/>
        </w:rPr>
      </w:pPr>
      <w:r w:rsidRPr="00984E6D">
        <w:rPr>
          <w:rFonts w:ascii="Palatino Linotype" w:hAnsi="Palatino Linotype"/>
          <w:b/>
          <w:i/>
          <w:sz w:val="22"/>
          <w:szCs w:val="22"/>
        </w:rPr>
        <w:t xml:space="preserve">V. Regularizar la tenencia de la tierra en los ámbitos urbanos y rural. </w:t>
      </w:r>
    </w:p>
    <w:p w:rsidR="0010055C" w:rsidRPr="00984E6D" w:rsidRDefault="0010055C" w:rsidP="0010055C">
      <w:pPr>
        <w:ind w:left="993"/>
        <w:jc w:val="both"/>
        <w:rPr>
          <w:rFonts w:ascii="Palatino Linotype" w:hAnsi="Palatino Linotype"/>
          <w:i/>
          <w:sz w:val="22"/>
          <w:szCs w:val="22"/>
        </w:rPr>
      </w:pPr>
      <w:r w:rsidRPr="00984E6D">
        <w:rPr>
          <w:rFonts w:ascii="Palatino Linotype" w:hAnsi="Palatino Linotype"/>
          <w:i/>
          <w:sz w:val="22"/>
          <w:szCs w:val="22"/>
        </w:rPr>
        <w:t>En la consecución del objetivo la Comisión deberá: Actuar de acuerdo con lo establecido en los planes de desarrollo urbano; sustentar sus acciones en la participación social organizada; y procurar la autosuficiencia financiera.</w:t>
      </w:r>
    </w:p>
    <w:p w:rsidR="0010055C" w:rsidRPr="00984E6D" w:rsidRDefault="0010055C" w:rsidP="0010055C">
      <w:pPr>
        <w:spacing w:line="360" w:lineRule="auto"/>
        <w:rPr>
          <w:rFonts w:ascii="Palatino Linotype" w:hAnsi="Palatino Linotype"/>
        </w:rPr>
      </w:pPr>
    </w:p>
    <w:p w:rsidR="0010055C" w:rsidRPr="00984E6D" w:rsidRDefault="0010055C" w:rsidP="0010055C">
      <w:pPr>
        <w:spacing w:line="360" w:lineRule="auto"/>
        <w:rPr>
          <w:rFonts w:ascii="Palatino Linotype" w:hAnsi="Palatino Linotype"/>
        </w:rPr>
      </w:pPr>
    </w:p>
    <w:p w:rsidR="0010055C" w:rsidRPr="00984E6D" w:rsidRDefault="00F06736" w:rsidP="0072487A">
      <w:pPr>
        <w:ind w:left="993"/>
        <w:rPr>
          <w:rFonts w:ascii="Palatino Linotype" w:hAnsi="Palatino Linotype"/>
          <w:i/>
          <w:sz w:val="22"/>
        </w:rPr>
      </w:pPr>
      <w:r w:rsidRPr="00984E6D">
        <w:rPr>
          <w:rFonts w:ascii="Palatino Linotype" w:hAnsi="Palatino Linotype"/>
          <w:i/>
          <w:sz w:val="22"/>
        </w:rPr>
        <w:t>Artículo 4.- La Comisión, para el cumplimiento de sus finalidades, tendrá las siguientes atribuciones:</w:t>
      </w:r>
    </w:p>
    <w:p w:rsidR="00F06736" w:rsidRPr="00984E6D" w:rsidRDefault="00F06736" w:rsidP="0072487A">
      <w:pPr>
        <w:ind w:left="993"/>
        <w:rPr>
          <w:rFonts w:ascii="Palatino Linotype" w:hAnsi="Palatino Linotype"/>
          <w:i/>
          <w:sz w:val="22"/>
        </w:rPr>
      </w:pPr>
    </w:p>
    <w:p w:rsidR="0072487A" w:rsidRPr="00984E6D" w:rsidRDefault="0072487A" w:rsidP="0072487A">
      <w:pPr>
        <w:ind w:left="993"/>
        <w:rPr>
          <w:rFonts w:ascii="Palatino Linotype" w:hAnsi="Palatino Linotype"/>
          <w:i/>
          <w:sz w:val="22"/>
        </w:rPr>
      </w:pPr>
      <w:r w:rsidRPr="00984E6D">
        <w:rPr>
          <w:rFonts w:ascii="Palatino Linotype" w:hAnsi="Palatino Linotype"/>
          <w:i/>
          <w:sz w:val="22"/>
        </w:rPr>
        <w:t xml:space="preserve">I. Coordinarse con las Dependencias, Entidades y Organismos Estatales, Federales, Municipales, Públicos, Sociales y Privados que intervengan en el desarrollo urbano. </w:t>
      </w:r>
    </w:p>
    <w:p w:rsidR="0072487A" w:rsidRPr="00984E6D" w:rsidRDefault="0072487A" w:rsidP="0072487A">
      <w:pPr>
        <w:ind w:left="993"/>
        <w:rPr>
          <w:rFonts w:ascii="Palatino Linotype" w:hAnsi="Palatino Linotype"/>
          <w:i/>
          <w:sz w:val="22"/>
        </w:rPr>
      </w:pPr>
      <w:r w:rsidRPr="00984E6D">
        <w:rPr>
          <w:rFonts w:ascii="Palatino Linotype" w:hAnsi="Palatino Linotype"/>
          <w:i/>
          <w:sz w:val="22"/>
        </w:rPr>
        <w:t xml:space="preserve">II. Coadyuvar en la promoción y observancia de los planes de desarrollo urbano, así como en las Declaratorias de Provisiones, Usos, Reservas y Destinos del Suelo. </w:t>
      </w:r>
    </w:p>
    <w:p w:rsidR="0072487A" w:rsidRPr="00984E6D" w:rsidRDefault="0072487A" w:rsidP="0072487A">
      <w:pPr>
        <w:ind w:left="993"/>
        <w:rPr>
          <w:rFonts w:ascii="Palatino Linotype" w:hAnsi="Palatino Linotype"/>
          <w:i/>
          <w:sz w:val="22"/>
        </w:rPr>
      </w:pPr>
      <w:r w:rsidRPr="00984E6D">
        <w:rPr>
          <w:rFonts w:ascii="Palatino Linotype" w:hAnsi="Palatino Linotype"/>
          <w:i/>
          <w:sz w:val="22"/>
        </w:rPr>
        <w:t xml:space="preserve">III. Realizar estudios tendientes a conocer la demanda actual y futura de suelo urbano para la población de ingresos mínimos. </w:t>
      </w:r>
    </w:p>
    <w:p w:rsidR="0072487A" w:rsidRPr="00984E6D" w:rsidRDefault="0072487A" w:rsidP="0072487A">
      <w:pPr>
        <w:ind w:left="993"/>
        <w:rPr>
          <w:rFonts w:ascii="Palatino Linotype" w:hAnsi="Palatino Linotype"/>
          <w:i/>
          <w:sz w:val="22"/>
        </w:rPr>
      </w:pPr>
      <w:r w:rsidRPr="00984E6D">
        <w:rPr>
          <w:rFonts w:ascii="Palatino Linotype" w:hAnsi="Palatino Linotype"/>
          <w:i/>
          <w:sz w:val="22"/>
        </w:rPr>
        <w:t xml:space="preserve">IV. Participar en la constitución y administración de la Reserva Estatal de Suelo Urbano. </w:t>
      </w:r>
    </w:p>
    <w:p w:rsidR="0072487A" w:rsidRPr="00984E6D" w:rsidRDefault="0072487A" w:rsidP="0072487A">
      <w:pPr>
        <w:ind w:left="993"/>
        <w:rPr>
          <w:rFonts w:ascii="Palatino Linotype" w:hAnsi="Palatino Linotype"/>
          <w:i/>
          <w:sz w:val="22"/>
        </w:rPr>
      </w:pPr>
      <w:r w:rsidRPr="00984E6D">
        <w:rPr>
          <w:rFonts w:ascii="Palatino Linotype" w:hAnsi="Palatino Linotype"/>
          <w:i/>
          <w:sz w:val="22"/>
        </w:rPr>
        <w:t>V. Solicitar y coadyuvar con las autoridades correspondientes, en la expropiación de terrenos de propiedad privada, ejidal y comunal; para fines de regularización y oferta de suelo; siendo el Organismo en su caso beneficiario de las expropiaciones que se decreten.</w:t>
      </w:r>
    </w:p>
    <w:p w:rsidR="0072487A" w:rsidRPr="00984E6D" w:rsidRDefault="0072487A" w:rsidP="0072487A">
      <w:pPr>
        <w:ind w:left="993"/>
        <w:rPr>
          <w:rFonts w:ascii="Palatino Linotype" w:hAnsi="Palatino Linotype"/>
          <w:i/>
          <w:sz w:val="22"/>
        </w:rPr>
      </w:pPr>
      <w:r w:rsidRPr="00984E6D">
        <w:rPr>
          <w:rFonts w:ascii="Palatino Linotype" w:hAnsi="Palatino Linotype"/>
          <w:i/>
          <w:sz w:val="22"/>
        </w:rPr>
        <w:t xml:space="preserve"> VI. Apoyar a los organismos públicos que realizan o promueven programas de vivienda, en la obtención de suelo para sus programas. </w:t>
      </w:r>
    </w:p>
    <w:p w:rsidR="0072487A" w:rsidRPr="00984E6D" w:rsidRDefault="0072487A" w:rsidP="0072487A">
      <w:pPr>
        <w:ind w:left="993"/>
        <w:rPr>
          <w:rFonts w:ascii="Palatino Linotype" w:hAnsi="Palatino Linotype"/>
          <w:i/>
          <w:sz w:val="22"/>
        </w:rPr>
      </w:pPr>
      <w:r w:rsidRPr="00984E6D">
        <w:rPr>
          <w:rFonts w:ascii="Palatino Linotype" w:hAnsi="Palatino Linotype"/>
          <w:i/>
          <w:sz w:val="22"/>
        </w:rPr>
        <w:lastRenderedPageBreak/>
        <w:t xml:space="preserve">VII. Localizar, adquirir, enajenar, administrar, fraccionar, urbanizar, construir, vender, permutar y arrendar bienes inmuebles por cuenta propia o de terceros, así como constituir el derecho de superficie para el cumplimiento de sus fines. </w:t>
      </w:r>
    </w:p>
    <w:p w:rsidR="0072487A" w:rsidRPr="00984E6D" w:rsidRDefault="0072487A" w:rsidP="0072487A">
      <w:pPr>
        <w:ind w:left="993"/>
        <w:rPr>
          <w:rFonts w:ascii="Palatino Linotype" w:hAnsi="Palatino Linotype"/>
          <w:i/>
          <w:sz w:val="22"/>
        </w:rPr>
      </w:pPr>
      <w:r w:rsidRPr="00984E6D">
        <w:rPr>
          <w:rFonts w:ascii="Palatino Linotype" w:hAnsi="Palatino Linotype"/>
          <w:i/>
          <w:sz w:val="22"/>
        </w:rPr>
        <w:t>VIII. Ser instrumento del Gobierno del Estado para la ejecución de fraccionamientos social progresivos a que se refieren las leyes de la materia.</w:t>
      </w:r>
    </w:p>
    <w:p w:rsidR="0072487A" w:rsidRPr="00984E6D" w:rsidRDefault="0072487A" w:rsidP="0072487A">
      <w:pPr>
        <w:ind w:left="993"/>
        <w:rPr>
          <w:rFonts w:ascii="Palatino Linotype" w:hAnsi="Palatino Linotype"/>
          <w:i/>
          <w:sz w:val="22"/>
        </w:rPr>
      </w:pPr>
      <w:r w:rsidRPr="00984E6D">
        <w:rPr>
          <w:rFonts w:ascii="Palatino Linotype" w:hAnsi="Palatino Linotype"/>
          <w:i/>
          <w:sz w:val="22"/>
        </w:rPr>
        <w:t xml:space="preserve"> IX. Promover programas de autoconstrucción y mejoramiento de vivienda y de servicios urbanos, así como de oferta de materiales de construcción; particularmente en los Fraccionamientos Social Progresivos y los asentamientos en regularización. </w:t>
      </w:r>
    </w:p>
    <w:p w:rsidR="0072487A" w:rsidRPr="00984E6D" w:rsidRDefault="0072487A" w:rsidP="0072487A">
      <w:pPr>
        <w:ind w:left="993"/>
        <w:rPr>
          <w:rFonts w:ascii="Palatino Linotype" w:hAnsi="Palatino Linotype"/>
          <w:i/>
          <w:sz w:val="22"/>
        </w:rPr>
      </w:pPr>
      <w:r w:rsidRPr="00984E6D">
        <w:rPr>
          <w:rFonts w:ascii="Palatino Linotype" w:hAnsi="Palatino Linotype"/>
          <w:i/>
          <w:sz w:val="22"/>
        </w:rPr>
        <w:t xml:space="preserve">X. Gestionar, obtener y canalizar créditos para el cumplimiento de sus fines. </w:t>
      </w:r>
    </w:p>
    <w:p w:rsidR="0072487A" w:rsidRPr="00984E6D" w:rsidRDefault="0072487A" w:rsidP="0072487A">
      <w:pPr>
        <w:ind w:left="993"/>
        <w:rPr>
          <w:rFonts w:ascii="Palatino Linotype" w:hAnsi="Palatino Linotype"/>
          <w:i/>
          <w:sz w:val="22"/>
        </w:rPr>
      </w:pPr>
      <w:r w:rsidRPr="00984E6D">
        <w:rPr>
          <w:rFonts w:ascii="Palatino Linotype" w:hAnsi="Palatino Linotype"/>
          <w:i/>
          <w:sz w:val="22"/>
        </w:rPr>
        <w:t xml:space="preserve">XI. Obtener autorizaciones para explotar por sí o en asociación con terceros, los recursos naturales aprovechables en las obras de urbanización y en la construcción. </w:t>
      </w:r>
    </w:p>
    <w:p w:rsidR="0072487A" w:rsidRPr="00984E6D" w:rsidRDefault="0072487A" w:rsidP="0072487A">
      <w:pPr>
        <w:ind w:left="993"/>
        <w:rPr>
          <w:rFonts w:ascii="Palatino Linotype" w:hAnsi="Palatino Linotype"/>
          <w:i/>
          <w:sz w:val="22"/>
        </w:rPr>
      </w:pPr>
      <w:r w:rsidRPr="00984E6D">
        <w:rPr>
          <w:rFonts w:ascii="Palatino Linotype" w:hAnsi="Palatino Linotype"/>
          <w:i/>
          <w:sz w:val="22"/>
        </w:rPr>
        <w:t>XII. Establecer e instrumentar los sistemas para la regularización de la tenencia de la tierra en los ámbitos urbano y rural, de conformidad con la Legislación aplicable.</w:t>
      </w:r>
    </w:p>
    <w:p w:rsidR="0072487A" w:rsidRPr="00984E6D" w:rsidRDefault="0072487A" w:rsidP="0072487A">
      <w:pPr>
        <w:ind w:left="993"/>
        <w:rPr>
          <w:rFonts w:ascii="Palatino Linotype" w:hAnsi="Palatino Linotype"/>
          <w:i/>
          <w:sz w:val="22"/>
        </w:rPr>
      </w:pPr>
      <w:r w:rsidRPr="00984E6D">
        <w:rPr>
          <w:rFonts w:ascii="Palatino Linotype" w:hAnsi="Palatino Linotype"/>
          <w:i/>
          <w:sz w:val="22"/>
        </w:rPr>
        <w:t xml:space="preserve"> XIII. Celebrar convenios con los fraccionadores, propietarios y/o poseedores de predios, pactando las condiciones para regularizar la tenencia de la tierra. </w:t>
      </w:r>
    </w:p>
    <w:p w:rsidR="0072487A" w:rsidRPr="00984E6D" w:rsidRDefault="0072487A" w:rsidP="0072487A">
      <w:pPr>
        <w:ind w:left="993"/>
        <w:rPr>
          <w:rFonts w:ascii="Palatino Linotype" w:hAnsi="Palatino Linotype"/>
          <w:i/>
          <w:sz w:val="22"/>
        </w:rPr>
      </w:pPr>
      <w:r w:rsidRPr="00984E6D">
        <w:rPr>
          <w:rFonts w:ascii="Palatino Linotype" w:hAnsi="Palatino Linotype"/>
          <w:i/>
          <w:sz w:val="22"/>
        </w:rPr>
        <w:t>XIV. Auxiliar a la autoridad competente para la realización del procedimiento administrativo de ejecución fiscal con fines a regularizar la tenencia de la tierra.</w:t>
      </w:r>
    </w:p>
    <w:p w:rsidR="00B7748E" w:rsidRPr="00984E6D" w:rsidRDefault="0072487A" w:rsidP="0072487A">
      <w:pPr>
        <w:ind w:left="993"/>
        <w:rPr>
          <w:rFonts w:ascii="Palatino Linotype" w:hAnsi="Palatino Linotype"/>
          <w:i/>
          <w:sz w:val="22"/>
        </w:rPr>
      </w:pPr>
      <w:r w:rsidRPr="00984E6D">
        <w:rPr>
          <w:rFonts w:ascii="Palatino Linotype" w:hAnsi="Palatino Linotype"/>
          <w:i/>
          <w:sz w:val="22"/>
        </w:rPr>
        <w:t xml:space="preserve"> XV. Auxiliar a la autoridad competente para la realización del procedimiento de intervención de fraccionamientos en los casos señalados por la Ley de la materia y fungir, en su caso, como interventor. </w:t>
      </w:r>
    </w:p>
    <w:p w:rsidR="0072487A" w:rsidRPr="00984E6D" w:rsidRDefault="0072487A" w:rsidP="0072487A">
      <w:pPr>
        <w:ind w:left="993"/>
        <w:rPr>
          <w:rFonts w:ascii="Palatino Linotype" w:hAnsi="Palatino Linotype"/>
          <w:i/>
          <w:sz w:val="22"/>
        </w:rPr>
      </w:pPr>
      <w:r w:rsidRPr="00984E6D">
        <w:rPr>
          <w:rFonts w:ascii="Palatino Linotype" w:hAnsi="Palatino Linotype"/>
          <w:i/>
          <w:sz w:val="22"/>
        </w:rPr>
        <w:t xml:space="preserve">XVI. Evitar el establecimiento de asentamientos humanos irregulares, aplicando las medidas de prevención y difusión que se requieran auxiliando y coordinándose con las Dependencias, Entidades y Organismos que deban intervenir en su realización. </w:t>
      </w:r>
    </w:p>
    <w:p w:rsidR="0072487A" w:rsidRPr="00984E6D" w:rsidRDefault="0072487A" w:rsidP="0072487A">
      <w:pPr>
        <w:ind w:left="993"/>
        <w:rPr>
          <w:rFonts w:ascii="Palatino Linotype" w:hAnsi="Palatino Linotype"/>
          <w:i/>
          <w:sz w:val="22"/>
        </w:rPr>
      </w:pPr>
      <w:r w:rsidRPr="00984E6D">
        <w:rPr>
          <w:rFonts w:ascii="Palatino Linotype" w:hAnsi="Palatino Linotype"/>
          <w:i/>
          <w:sz w:val="22"/>
        </w:rPr>
        <w:t>XVII. Denunciar ante las autoridades competentes, todos aquellos actos de que tenga conocimiento en ejercicio de sus funciones y que constituyan o puedan constituir delitos, en materia de asentamientos humanos y de tenencia de la tierra.</w:t>
      </w:r>
    </w:p>
    <w:p w:rsidR="0072487A" w:rsidRPr="00984E6D" w:rsidRDefault="0072487A" w:rsidP="0072487A">
      <w:pPr>
        <w:ind w:left="993"/>
        <w:rPr>
          <w:rFonts w:ascii="Palatino Linotype" w:hAnsi="Palatino Linotype"/>
          <w:i/>
          <w:sz w:val="22"/>
        </w:rPr>
      </w:pPr>
      <w:r w:rsidRPr="00984E6D">
        <w:rPr>
          <w:rFonts w:ascii="Palatino Linotype" w:hAnsi="Palatino Linotype"/>
          <w:i/>
          <w:sz w:val="22"/>
        </w:rPr>
        <w:t xml:space="preserve"> XVIII. Efectuar el cobro de las cantidades correspondientes al valor de los predios de fraccionamientos o unidades habitacionales administrados por este organismo. </w:t>
      </w:r>
    </w:p>
    <w:p w:rsidR="0072487A" w:rsidRPr="00984E6D" w:rsidRDefault="0072487A" w:rsidP="0072487A">
      <w:pPr>
        <w:ind w:left="993"/>
        <w:rPr>
          <w:rFonts w:ascii="Palatino Linotype" w:hAnsi="Palatino Linotype"/>
          <w:i/>
          <w:sz w:val="22"/>
        </w:rPr>
      </w:pPr>
      <w:r w:rsidRPr="00984E6D">
        <w:rPr>
          <w:rFonts w:ascii="Palatino Linotype" w:hAnsi="Palatino Linotype"/>
          <w:i/>
          <w:sz w:val="22"/>
        </w:rPr>
        <w:t xml:space="preserve">XIX. Determinar y recuperar los costos generados por las actividades que realice con motivo de la regularización de la tenencia de la tierra. </w:t>
      </w:r>
    </w:p>
    <w:p w:rsidR="0072487A" w:rsidRPr="00984E6D" w:rsidRDefault="0072487A" w:rsidP="0072487A">
      <w:pPr>
        <w:ind w:left="993"/>
        <w:rPr>
          <w:rFonts w:ascii="Palatino Linotype" w:hAnsi="Palatino Linotype"/>
          <w:i/>
          <w:sz w:val="22"/>
        </w:rPr>
      </w:pPr>
      <w:r w:rsidRPr="00984E6D">
        <w:rPr>
          <w:rFonts w:ascii="Palatino Linotype" w:hAnsi="Palatino Linotype"/>
          <w:i/>
          <w:sz w:val="22"/>
        </w:rPr>
        <w:t xml:space="preserve">XX. Promover y ejecutar programas de organización de la comunidad para canalizar su participación en la regularización y desarrollo de los asentamientos humanos. </w:t>
      </w:r>
    </w:p>
    <w:p w:rsidR="0072487A" w:rsidRPr="00984E6D" w:rsidRDefault="0072487A" w:rsidP="0072487A">
      <w:pPr>
        <w:ind w:left="993"/>
        <w:rPr>
          <w:rFonts w:ascii="Palatino Linotype" w:hAnsi="Palatino Linotype"/>
          <w:i/>
          <w:sz w:val="22"/>
        </w:rPr>
      </w:pPr>
      <w:r w:rsidRPr="00984E6D">
        <w:rPr>
          <w:rFonts w:ascii="Palatino Linotype" w:hAnsi="Palatino Linotype"/>
          <w:i/>
          <w:sz w:val="22"/>
        </w:rPr>
        <w:t xml:space="preserve">XXI. Proponer las modificaciones, reformas y adiciones del marco jurídico existente que se requieran para el mejor cumplimiento de sus finalidades. </w:t>
      </w:r>
    </w:p>
    <w:p w:rsidR="0072487A" w:rsidRPr="00984E6D" w:rsidRDefault="0072487A" w:rsidP="0072487A">
      <w:pPr>
        <w:ind w:left="993"/>
        <w:rPr>
          <w:rFonts w:ascii="Palatino Linotype" w:hAnsi="Palatino Linotype"/>
          <w:i/>
          <w:sz w:val="22"/>
        </w:rPr>
      </w:pPr>
      <w:r w:rsidRPr="00984E6D">
        <w:rPr>
          <w:rFonts w:ascii="Palatino Linotype" w:hAnsi="Palatino Linotype"/>
          <w:i/>
          <w:sz w:val="22"/>
        </w:rPr>
        <w:t>XXII. Adquirir y enajenar bienes para el cumplimiento de sus finalidades.</w:t>
      </w:r>
    </w:p>
    <w:p w:rsidR="0072487A" w:rsidRPr="00984E6D" w:rsidRDefault="0072487A" w:rsidP="0072487A">
      <w:pPr>
        <w:ind w:left="993"/>
        <w:rPr>
          <w:rFonts w:ascii="Palatino Linotype" w:hAnsi="Palatino Linotype"/>
          <w:i/>
          <w:sz w:val="22"/>
        </w:rPr>
      </w:pPr>
      <w:r w:rsidRPr="00984E6D">
        <w:rPr>
          <w:rFonts w:ascii="Palatino Linotype" w:hAnsi="Palatino Linotype"/>
          <w:i/>
          <w:sz w:val="22"/>
        </w:rPr>
        <w:t xml:space="preserve"> XXIII. Las demás necesarias para el cumplimiento de sus objetivos.</w:t>
      </w:r>
    </w:p>
    <w:p w:rsidR="0072487A" w:rsidRPr="00984E6D" w:rsidRDefault="0072487A" w:rsidP="0010055C">
      <w:pPr>
        <w:spacing w:line="360" w:lineRule="auto"/>
      </w:pPr>
    </w:p>
    <w:p w:rsidR="0072487A" w:rsidRPr="00984E6D" w:rsidRDefault="0072487A" w:rsidP="0010055C">
      <w:pPr>
        <w:spacing w:line="360" w:lineRule="auto"/>
      </w:pPr>
    </w:p>
    <w:p w:rsidR="00593186" w:rsidRPr="00984E6D" w:rsidRDefault="0072487A" w:rsidP="006558B6">
      <w:pPr>
        <w:spacing w:line="360" w:lineRule="auto"/>
        <w:ind w:left="426" w:right="616"/>
        <w:jc w:val="both"/>
        <w:rPr>
          <w:rFonts w:ascii="Palatino Linotype" w:hAnsi="Palatino Linotype"/>
        </w:rPr>
      </w:pPr>
      <w:r w:rsidRPr="00984E6D">
        <w:rPr>
          <w:rFonts w:ascii="Palatino Linotype" w:hAnsi="Palatino Linotype"/>
        </w:rPr>
        <w:lastRenderedPageBreak/>
        <w:t xml:space="preserve">Por lo anterior, </w:t>
      </w:r>
      <w:r w:rsidR="006F3D13" w:rsidRPr="00984E6D">
        <w:rPr>
          <w:rFonts w:ascii="Palatino Linotype" w:hAnsi="Palatino Linotype"/>
        </w:rPr>
        <w:t xml:space="preserve"> se precisa que </w:t>
      </w:r>
      <w:r w:rsidRPr="00984E6D">
        <w:rPr>
          <w:rFonts w:ascii="Palatino Linotype" w:hAnsi="Palatino Linotype"/>
        </w:rPr>
        <w:t>l</w:t>
      </w:r>
      <w:r w:rsidR="006F3D13" w:rsidRPr="00984E6D">
        <w:rPr>
          <w:rFonts w:ascii="Palatino Linotype" w:hAnsi="Palatino Linotype"/>
        </w:rPr>
        <w:t xml:space="preserve">a CRESEM, tenía como objetivo principal incorporar </w:t>
      </w:r>
      <w:r w:rsidR="00593186" w:rsidRPr="00984E6D">
        <w:rPr>
          <w:rFonts w:ascii="Palatino Linotype" w:hAnsi="Palatino Linotype"/>
        </w:rPr>
        <w:t xml:space="preserve"> al orden jurídico un número significativo de predios que se encontraban e</w:t>
      </w:r>
      <w:r w:rsidR="006F3D13" w:rsidRPr="00984E6D">
        <w:rPr>
          <w:rFonts w:ascii="Palatino Linotype" w:hAnsi="Palatino Linotype"/>
        </w:rPr>
        <w:t xml:space="preserve">n situación irregular, con la finalidad de  otorgar a los titulares y/o poseedores </w:t>
      </w:r>
      <w:r w:rsidR="00593186" w:rsidRPr="00984E6D">
        <w:rPr>
          <w:rFonts w:ascii="Palatino Linotype" w:hAnsi="Palatino Linotype"/>
        </w:rPr>
        <w:t xml:space="preserve">una escritura pública de los lotes </w:t>
      </w:r>
      <w:r w:rsidR="006F3D13" w:rsidRPr="00984E6D">
        <w:rPr>
          <w:rFonts w:ascii="Palatino Linotype" w:hAnsi="Palatino Linotype"/>
        </w:rPr>
        <w:t xml:space="preserve">donde residían; asimismo, de acurdo a las atribuciones conferidas tenia encomendadas  realizar  </w:t>
      </w:r>
      <w:r w:rsidR="00593186" w:rsidRPr="00984E6D">
        <w:rPr>
          <w:rFonts w:ascii="Palatino Linotype" w:hAnsi="Palatino Linotype"/>
        </w:rPr>
        <w:t>acciones con las autoridades federales, estatales y municipales, para contener y regular los asentamientos humanos, principalmente en los municipios conurbados al Distrito Federal.</w:t>
      </w:r>
    </w:p>
    <w:p w:rsidR="00B67D57" w:rsidRPr="00984E6D" w:rsidRDefault="00C30D49" w:rsidP="006558B6">
      <w:pPr>
        <w:pStyle w:val="NormalWeb"/>
        <w:spacing w:line="360" w:lineRule="auto"/>
        <w:ind w:left="426" w:right="474"/>
        <w:jc w:val="both"/>
        <w:rPr>
          <w:rFonts w:ascii="Palatino Linotype" w:hAnsi="Palatino Linotype"/>
          <w:b/>
        </w:rPr>
      </w:pPr>
      <w:r w:rsidRPr="00984E6D">
        <w:rPr>
          <w:rFonts w:ascii="Palatino Linotype" w:hAnsi="Palatino Linotype"/>
        </w:rPr>
        <w:t xml:space="preserve">De lo anterior,  si bien </w:t>
      </w:r>
      <w:r w:rsidR="00B7748E" w:rsidRPr="00984E6D">
        <w:rPr>
          <w:rFonts w:ascii="Palatino Linotype" w:hAnsi="Palatino Linotype"/>
        </w:rPr>
        <w:t>correspondía</w:t>
      </w:r>
      <w:r w:rsidRPr="00984E6D">
        <w:rPr>
          <w:rFonts w:ascii="Palatino Linotype" w:hAnsi="Palatino Linotype"/>
        </w:rPr>
        <w:t xml:space="preserve"> a la  Comisión para la Regulación del Suelo del Estado de México</w:t>
      </w:r>
      <w:r w:rsidR="00B7748E" w:rsidRPr="00984E6D">
        <w:rPr>
          <w:rFonts w:ascii="Palatino Linotype" w:hAnsi="Palatino Linotype"/>
        </w:rPr>
        <w:t>, entre otras: celebrar convenios con los fraccionadores, propietarios y/o poseedores de predios, pactando las condiciones para regularizar la tenencia de la tierra</w:t>
      </w:r>
      <w:r w:rsidR="00B7748E" w:rsidRPr="00984E6D">
        <w:rPr>
          <w:rFonts w:ascii="Palatino Linotype" w:hAnsi="Palatino Linotype"/>
          <w:lang w:val="es-MX"/>
        </w:rPr>
        <w:t xml:space="preserve">; </w:t>
      </w:r>
      <w:r w:rsidR="00B7748E" w:rsidRPr="00984E6D">
        <w:rPr>
          <w:rFonts w:ascii="Palatino Linotype" w:hAnsi="Palatino Linotype"/>
        </w:rPr>
        <w:t xml:space="preserve"> </w:t>
      </w:r>
      <w:r w:rsidR="00B7748E" w:rsidRPr="00984E6D">
        <w:rPr>
          <w:rFonts w:ascii="Palatino Linotype" w:hAnsi="Palatino Linotype"/>
          <w:b/>
        </w:rPr>
        <w:t xml:space="preserve">localizar, adquirir, enajenar, administrar, fraccionar, urbanizar, construir, vender, permutar y arrendar bienes inmuebles </w:t>
      </w:r>
      <w:r w:rsidR="00B7748E" w:rsidRPr="00984E6D">
        <w:rPr>
          <w:rFonts w:ascii="Palatino Linotype" w:hAnsi="Palatino Linotype"/>
        </w:rPr>
        <w:t>por cuenta propia o de terceros, así como constituir el derecho de superficie para el cumplimiento de sus fines;  así como</w:t>
      </w:r>
      <w:r w:rsidR="00B7748E" w:rsidRPr="00984E6D">
        <w:rPr>
          <w:rFonts w:ascii="Palatino Linotype" w:hAnsi="Palatino Linotype"/>
          <w:b/>
        </w:rPr>
        <w:t>, establecer e instrumentar los sistemas para la regularización de la tenencia de la tierra en los ámbitos urbano y rural, de conformidad con la Legislación aplicable.</w:t>
      </w:r>
    </w:p>
    <w:p w:rsidR="00B67D57" w:rsidRPr="00984E6D" w:rsidRDefault="00B67D57" w:rsidP="006558B6">
      <w:pPr>
        <w:pStyle w:val="NormalWeb"/>
        <w:spacing w:line="360" w:lineRule="auto"/>
        <w:ind w:left="426" w:right="474"/>
        <w:jc w:val="both"/>
        <w:rPr>
          <w:rFonts w:ascii="Palatino Linotype" w:hAnsi="Palatino Linotype"/>
          <w:b/>
        </w:rPr>
      </w:pPr>
      <w:r w:rsidRPr="00984E6D">
        <w:rPr>
          <w:rFonts w:ascii="Palatino Linotype" w:hAnsi="Palatino Linotype"/>
          <w:b/>
        </w:rPr>
        <w:t>Ahora bien,  queda en evidencia tanto en el marco normativo en cita como de la revisión al Reglamento Interior de la Comisión para la Regulación del Suelo del Estado de México,   que la citada comisión no figura alguna atribución para efectos de que ésta</w:t>
      </w:r>
      <w:r w:rsidR="00A14E31" w:rsidRPr="00984E6D">
        <w:rPr>
          <w:rFonts w:ascii="Palatino Linotype" w:hAnsi="Palatino Linotype"/>
          <w:b/>
        </w:rPr>
        <w:t>,</w:t>
      </w:r>
      <w:r w:rsidRPr="00984E6D">
        <w:rPr>
          <w:rFonts w:ascii="Palatino Linotype" w:hAnsi="Palatino Linotype"/>
          <w:b/>
        </w:rPr>
        <w:t xml:space="preserve"> en materia de regulación de la tenencia de la tierra figurara en el procediendo con el carácter de interventor.  </w:t>
      </w:r>
    </w:p>
    <w:p w:rsidR="00A14E31" w:rsidRPr="00984E6D" w:rsidRDefault="00A14E31" w:rsidP="006558B6">
      <w:pPr>
        <w:autoSpaceDE w:val="0"/>
        <w:autoSpaceDN w:val="0"/>
        <w:adjustRightInd w:val="0"/>
        <w:spacing w:before="240" w:after="240" w:line="360" w:lineRule="auto"/>
        <w:ind w:left="426" w:right="474"/>
        <w:jc w:val="both"/>
        <w:rPr>
          <w:rFonts w:ascii="Palatino Linotype" w:eastAsiaTheme="minorHAnsi" w:hAnsi="Palatino Linotype" w:cs="Arial"/>
          <w:noProof/>
          <w:szCs w:val="22"/>
          <w:lang w:val="es-MX" w:eastAsia="en-US"/>
        </w:rPr>
      </w:pPr>
      <w:r w:rsidRPr="00984E6D">
        <w:rPr>
          <w:rFonts w:ascii="Palatino Linotype" w:hAnsi="Palatino Linotype"/>
          <w:lang w:val="es-MX"/>
        </w:rPr>
        <w:t xml:space="preserve">En este sentido, </w:t>
      </w:r>
      <w:r w:rsidRPr="00984E6D">
        <w:rPr>
          <w:rFonts w:ascii="Palatino Linotype" w:eastAsiaTheme="minorHAnsi" w:hAnsi="Palatino Linotype" w:cs="Arial"/>
          <w:noProof/>
          <w:lang w:val="es-MX" w:eastAsia="en-US"/>
        </w:rPr>
        <w:t xml:space="preserve">al haber un pronunciamiento del </w:t>
      </w:r>
      <w:r w:rsidRPr="00984E6D">
        <w:rPr>
          <w:rFonts w:ascii="Palatino Linotype" w:eastAsiaTheme="minorHAnsi" w:hAnsi="Palatino Linotype" w:cs="Arial"/>
          <w:b/>
          <w:noProof/>
          <w:lang w:val="es-MX" w:eastAsia="en-US"/>
        </w:rPr>
        <w:t>SUJETO OBLIGADO</w:t>
      </w:r>
      <w:r w:rsidRPr="00984E6D">
        <w:rPr>
          <w:rFonts w:ascii="Palatino Linotype" w:eastAsiaTheme="minorHAnsi" w:hAnsi="Palatino Linotype" w:cs="Arial"/>
          <w:noProof/>
          <w:lang w:val="es-MX" w:eastAsia="en-US"/>
        </w:rPr>
        <w:t xml:space="preserve"> respecto a la información entregada debe señalarse que este Órgano Garante, no se encuentra </w:t>
      </w:r>
      <w:r w:rsidRPr="00984E6D">
        <w:rPr>
          <w:rFonts w:ascii="Palatino Linotype" w:eastAsiaTheme="minorHAnsi" w:hAnsi="Palatino Linotype" w:cs="Arial"/>
          <w:noProof/>
          <w:lang w:val="es-MX" w:eastAsia="en-US"/>
        </w:rPr>
        <w:lastRenderedPageBreak/>
        <w:t xml:space="preserve">facultado para dudar de lo informado por parte del </w:t>
      </w:r>
      <w:r w:rsidRPr="00984E6D">
        <w:rPr>
          <w:rFonts w:ascii="Palatino Linotype" w:hAnsi="Palatino Linotype"/>
          <w:b/>
          <w:sz w:val="21"/>
          <w:szCs w:val="21"/>
          <w:lang w:val="es-ES_tradnl"/>
        </w:rPr>
        <w:t>Consejo Estatal de la Mujer y Bienestar Social</w:t>
      </w:r>
      <w:r w:rsidRPr="00984E6D">
        <w:rPr>
          <w:rFonts w:ascii="Palatino Linotype" w:eastAsiaTheme="minorHAnsi" w:hAnsi="Palatino Linotype" w:cs="Arial"/>
          <w:noProof/>
          <w:szCs w:val="22"/>
          <w:lang w:val="es-MX" w:eastAsia="en-US"/>
        </w:rPr>
        <w:t>, ya que no está en posibilidades para manifestarse sobre la veracidad de lo afirmado por parte de los Sujetos Obligados.</w:t>
      </w:r>
    </w:p>
    <w:p w:rsidR="00A14E31" w:rsidRPr="00984E6D" w:rsidRDefault="00A14E31" w:rsidP="006558B6">
      <w:pPr>
        <w:spacing w:before="100" w:beforeAutospacing="1" w:after="100" w:afterAutospacing="1" w:line="360" w:lineRule="auto"/>
        <w:ind w:left="426" w:right="474"/>
        <w:jc w:val="both"/>
        <w:rPr>
          <w:rFonts w:ascii="Palatino Linotype" w:eastAsiaTheme="minorHAnsi" w:hAnsi="Palatino Linotype" w:cs="Arial"/>
          <w:noProof/>
          <w:szCs w:val="22"/>
          <w:lang w:val="es-MX" w:eastAsia="en-US"/>
        </w:rPr>
      </w:pPr>
      <w:r w:rsidRPr="00984E6D">
        <w:rPr>
          <w:rFonts w:ascii="Palatino Linotype" w:eastAsiaTheme="minorHAnsi" w:hAnsi="Palatino Linotype" w:cs="Arial"/>
          <w:noProof/>
          <w:szCs w:val="22"/>
          <w:lang w:val="es-MX" w:eastAsia="en-US"/>
        </w:rPr>
        <w:t>Lo anterior se robustece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w:t>
      </w:r>
    </w:p>
    <w:p w:rsidR="00DE0A17" w:rsidRPr="00984E6D" w:rsidRDefault="00A14E31" w:rsidP="0091130F">
      <w:pPr>
        <w:spacing w:before="100" w:beforeAutospacing="1" w:after="100" w:afterAutospacing="1"/>
        <w:ind w:left="851" w:right="851"/>
        <w:jc w:val="both"/>
        <w:rPr>
          <w:rFonts w:ascii="Palatino Linotype" w:eastAsiaTheme="minorHAnsi" w:hAnsi="Palatino Linotype" w:cs="Arial"/>
          <w:i/>
          <w:noProof/>
          <w:sz w:val="22"/>
          <w:szCs w:val="22"/>
          <w:lang w:val="es-MX" w:eastAsia="en-US"/>
        </w:rPr>
      </w:pPr>
      <w:r w:rsidRPr="00984E6D">
        <w:rPr>
          <w:rFonts w:ascii="Palatino Linotype" w:eastAsiaTheme="minorHAnsi" w:hAnsi="Palatino Linotype" w:cs="Arial"/>
          <w:i/>
          <w:noProof/>
          <w:sz w:val="22"/>
          <w:szCs w:val="22"/>
          <w:lang w:val="es-MX" w:eastAsia="en-US"/>
        </w:rPr>
        <w:t>“</w:t>
      </w:r>
      <w:r w:rsidRPr="00984E6D">
        <w:rPr>
          <w:rFonts w:ascii="Palatino Linotype" w:eastAsiaTheme="minorHAnsi" w:hAnsi="Palatino Linotype" w:cs="Arial"/>
          <w:b/>
          <w:i/>
          <w:noProof/>
          <w:sz w:val="22"/>
          <w:szCs w:val="22"/>
          <w:lang w:val="es-MX" w:eastAsia="en-US"/>
        </w:rPr>
        <w:t>El Instituto Federal de Acceso a la Información y Protección de Datos no cuenta con facultades para pronunciarse respecto de la veracidad de los documentos proporcionados por los sujetos obligados.</w:t>
      </w:r>
      <w:r w:rsidRPr="00984E6D">
        <w:rPr>
          <w:rFonts w:ascii="Palatino Linotype" w:eastAsiaTheme="minorHAnsi" w:hAnsi="Palatino Linotype" w:cs="Arial"/>
          <w:i/>
          <w:noProof/>
          <w:sz w:val="22"/>
          <w:szCs w:val="22"/>
          <w:lang w:val="es-MX" w:eastAsia="en-U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A14E31" w:rsidRPr="00984E6D" w:rsidRDefault="00593186" w:rsidP="006558B6">
      <w:pPr>
        <w:spacing w:before="240" w:after="240" w:line="360" w:lineRule="auto"/>
        <w:ind w:left="426" w:right="333"/>
        <w:jc w:val="both"/>
        <w:rPr>
          <w:rFonts w:ascii="Palatino Linotype" w:hAnsi="Palatino Linotype"/>
        </w:rPr>
      </w:pPr>
      <w:r w:rsidRPr="00984E6D">
        <w:rPr>
          <w:rFonts w:ascii="Palatino Linotype" w:hAnsi="Palatino Linotype"/>
        </w:rPr>
        <w:t>Bajo ese contexto, el propio Su</w:t>
      </w:r>
      <w:r w:rsidR="00A14E31" w:rsidRPr="00984E6D">
        <w:rPr>
          <w:rFonts w:ascii="Palatino Linotype" w:hAnsi="Palatino Linotype"/>
        </w:rPr>
        <w:t>jeto Obligado al considerarse</w:t>
      </w:r>
      <w:r w:rsidR="00DE0A17" w:rsidRPr="00984E6D">
        <w:rPr>
          <w:rFonts w:ascii="Palatino Linotype" w:hAnsi="Palatino Linotype"/>
        </w:rPr>
        <w:t xml:space="preserve"> que en ningún procedimiento en materia de regulación de la tierra haya actuado con carácter de interventor al no existir en el marco normativo dispositivo alguno que le permitiera actuar bajo esa figura,  carecía de </w:t>
      </w:r>
      <w:r w:rsidR="00A14E31" w:rsidRPr="00984E6D">
        <w:rPr>
          <w:rFonts w:ascii="Palatino Linotype" w:hAnsi="Palatino Linotype"/>
        </w:rPr>
        <w:t>atribuciones</w:t>
      </w:r>
      <w:r w:rsidRPr="00984E6D">
        <w:rPr>
          <w:rFonts w:ascii="Palatino Linotype" w:hAnsi="Palatino Linotype"/>
        </w:rPr>
        <w:t xml:space="preserve"> para conocer de la solici</w:t>
      </w:r>
      <w:r w:rsidR="00A14E31" w:rsidRPr="00984E6D">
        <w:rPr>
          <w:rFonts w:ascii="Palatino Linotype" w:hAnsi="Palatino Linotype"/>
        </w:rPr>
        <w:t xml:space="preserve">tud, </w:t>
      </w:r>
      <w:r w:rsidRPr="00984E6D">
        <w:rPr>
          <w:rFonts w:ascii="Palatino Linotype" w:hAnsi="Palatino Linotype"/>
        </w:rPr>
        <w:t xml:space="preserve"> situación que engendra que la Razón o Motivo de Inconformidad hecho valer por el hoy recurrente devenga infundada, </w:t>
      </w:r>
      <w:r w:rsidR="00A14E31" w:rsidRPr="00984E6D">
        <w:rPr>
          <w:rFonts w:ascii="Palatino Linotype" w:hAnsi="Palatino Linotype"/>
        </w:rPr>
        <w:t>lo cual constituye un hecho negativo, más no</w:t>
      </w:r>
      <w:r w:rsidR="00DE0A17" w:rsidRPr="00984E6D">
        <w:rPr>
          <w:rFonts w:ascii="Palatino Linotype" w:hAnsi="Palatino Linotype"/>
        </w:rPr>
        <w:t xml:space="preserve"> que se  niegue la información.</w:t>
      </w:r>
      <w:r w:rsidR="00A14E31" w:rsidRPr="00984E6D">
        <w:rPr>
          <w:rFonts w:ascii="Palatino Linotype" w:hAnsi="Palatino Linotype"/>
        </w:rPr>
        <w:t xml:space="preserve"> </w:t>
      </w:r>
      <w:r w:rsidR="00DE0A17" w:rsidRPr="00984E6D">
        <w:rPr>
          <w:rFonts w:ascii="Palatino Linotype" w:hAnsi="Palatino Linotype"/>
        </w:rPr>
        <w:t>Máxime</w:t>
      </w:r>
      <w:r w:rsidRPr="00984E6D">
        <w:rPr>
          <w:rFonts w:ascii="Palatino Linotype" w:hAnsi="Palatino Linotype"/>
        </w:rPr>
        <w:t xml:space="preserve"> que vía Informe </w:t>
      </w:r>
      <w:r w:rsidR="00A14E31" w:rsidRPr="00984E6D">
        <w:rPr>
          <w:rFonts w:ascii="Palatino Linotype" w:hAnsi="Palatino Linotype"/>
        </w:rPr>
        <w:t>d</w:t>
      </w:r>
      <w:r w:rsidR="003C4F86" w:rsidRPr="00984E6D">
        <w:rPr>
          <w:rFonts w:ascii="Palatino Linotype" w:hAnsi="Palatino Linotype"/>
        </w:rPr>
        <w:t xml:space="preserve">e Justificación manifiesta  que </w:t>
      </w:r>
      <w:r w:rsidR="003C4F86" w:rsidRPr="00984E6D">
        <w:rPr>
          <w:rFonts w:ascii="Palatino Linotype" w:hAnsi="Palatino Linotype"/>
        </w:rPr>
        <w:lastRenderedPageBreak/>
        <w:t>atendiendo al principio de máxima publi cidad contemplado en el art. 4 de la citada Ley y con el fin de satisfacer la solicitud de información número 00062/IMEVIS/IP/2019, así como el Recurso de Revisión número 07409/INFOEM/IP/RR/2019 se da contestación a los motivos de inconformidad.</w:t>
      </w:r>
    </w:p>
    <w:p w:rsidR="003C4F86" w:rsidRPr="00984E6D" w:rsidRDefault="003C4F86" w:rsidP="003C4F86">
      <w:pPr>
        <w:spacing w:before="240" w:after="240" w:line="360" w:lineRule="auto"/>
        <w:ind w:left="708" w:right="333"/>
        <w:jc w:val="both"/>
        <w:rPr>
          <w:rFonts w:ascii="Palatino Linotype" w:hAnsi="Palatino Linotype"/>
        </w:rPr>
      </w:pPr>
      <w:r w:rsidRPr="00984E6D">
        <w:rPr>
          <w:rFonts w:ascii="Palatino Linotype" w:hAnsi="Palatino Linotype"/>
        </w:rPr>
        <w:t>Que, si bien es cierto que de la copia de la escritura que exhibe el recurrente se desprende que el Licenciado José Luis García García actúa en su doble carácter de Interventor designado por el Gobierno del Estado de México y de Director General de la Comisión para la Regulación del Suelo del Estado de México (CRESEM); también lo es que en el Periódico Oficial del Gobierno del Estado de México "Gaceta del Gobierno" de fecha 24 de Noviembre de 1989, se publicó el Acuerdo cuyo considerando refiere que se designa como Interventor  al   Licenciado Teófilo Neme David, como representante del Gobierno  del  Estado  de  México</w:t>
      </w:r>
      <w:r w:rsidR="006558B6" w:rsidRPr="00984E6D">
        <w:rPr>
          <w:rFonts w:ascii="Palatino Linotype" w:hAnsi="Palatino Linotype"/>
        </w:rPr>
        <w:t xml:space="preserve">. </w:t>
      </w:r>
    </w:p>
    <w:p w:rsidR="003C4F86" w:rsidRPr="00984E6D" w:rsidRDefault="003C4F86" w:rsidP="003C4F86">
      <w:pPr>
        <w:spacing w:before="240" w:after="240" w:line="360" w:lineRule="auto"/>
        <w:ind w:left="709" w:right="333"/>
        <w:jc w:val="both"/>
        <w:rPr>
          <w:rFonts w:ascii="Palatino Linotype" w:hAnsi="Palatino Linotype"/>
        </w:rPr>
      </w:pPr>
      <w:r w:rsidRPr="00984E6D">
        <w:rPr>
          <w:rFonts w:ascii="Palatino Linotype" w:hAnsi="Palatino Linotype"/>
        </w:rPr>
        <w:t>Que en el Acuerdo Primero, referido en dicha "Gaceta del Gobierno" se revocó el nombramiento de Interventor a cargo del Licenciado Marco Antonio Rodríguez Blasquez, por parte del  Gobierno del  Estado de  México,  y en el Acuerdo  Segundo se designó como   interventor  del Fraccionamiento "Jardines de Aragón" al Licenciado Víctor Manuel Mulhia Melo, al respecto se anexa copia de la Gaceta en formato PFD</w:t>
      </w:r>
    </w:p>
    <w:p w:rsidR="006558B6" w:rsidRPr="00984E6D" w:rsidRDefault="006558B6" w:rsidP="003C4F86">
      <w:pPr>
        <w:spacing w:before="240" w:after="240" w:line="360" w:lineRule="auto"/>
        <w:ind w:left="709" w:right="333"/>
        <w:jc w:val="both"/>
        <w:rPr>
          <w:rFonts w:ascii="Palatino Linotype" w:hAnsi="Palatino Linotype"/>
        </w:rPr>
      </w:pPr>
      <w:r w:rsidRPr="00984E6D">
        <w:rPr>
          <w:rFonts w:ascii="Palatino Linotype" w:hAnsi="Palatino Linotype"/>
          <w:noProof/>
          <w:lang w:val="es-MX" w:eastAsia="es-MX"/>
        </w:rPr>
        <w:lastRenderedPageBreak/>
        <w:drawing>
          <wp:inline distT="0" distB="0" distL="0" distR="0">
            <wp:extent cx="6323330" cy="3571240"/>
            <wp:effectExtent l="0" t="0" r="127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23330" cy="3571240"/>
                    </a:xfrm>
                    <a:prstGeom prst="rect">
                      <a:avLst/>
                    </a:prstGeom>
                    <a:noFill/>
                    <a:ln>
                      <a:noFill/>
                    </a:ln>
                  </pic:spPr>
                </pic:pic>
              </a:graphicData>
            </a:graphic>
          </wp:inline>
        </w:drawing>
      </w:r>
    </w:p>
    <w:p w:rsidR="006558B6" w:rsidRPr="00984E6D" w:rsidRDefault="006558B6" w:rsidP="003C4F86">
      <w:pPr>
        <w:spacing w:before="240" w:after="240" w:line="360" w:lineRule="auto"/>
        <w:ind w:left="709" w:right="333"/>
        <w:jc w:val="both"/>
        <w:rPr>
          <w:rFonts w:ascii="Palatino Linotype" w:hAnsi="Palatino Linotype"/>
        </w:rPr>
      </w:pPr>
    </w:p>
    <w:p w:rsidR="00593186" w:rsidRPr="00984E6D" w:rsidRDefault="003C4F86" w:rsidP="006558B6">
      <w:pPr>
        <w:spacing w:before="240" w:after="240" w:line="360" w:lineRule="auto"/>
        <w:ind w:left="567" w:right="333"/>
        <w:jc w:val="both"/>
        <w:rPr>
          <w:rFonts w:ascii="Palatino Linotype" w:hAnsi="Palatino Linotype"/>
          <w:color w:val="0E0C0C"/>
        </w:rPr>
      </w:pPr>
      <w:r w:rsidRPr="00984E6D">
        <w:rPr>
          <w:rFonts w:ascii="Palatino Linotype" w:hAnsi="Palatino Linotype"/>
        </w:rPr>
        <w:t xml:space="preserve">Por lo anterior, y del </w:t>
      </w:r>
      <w:r w:rsidR="006558B6" w:rsidRPr="00984E6D">
        <w:rPr>
          <w:rFonts w:ascii="Palatino Linotype" w:hAnsi="Palatino Linotype"/>
        </w:rPr>
        <w:t>análisis</w:t>
      </w:r>
      <w:r w:rsidRPr="00984E6D">
        <w:rPr>
          <w:rFonts w:ascii="Palatino Linotype" w:hAnsi="Palatino Linotype"/>
        </w:rPr>
        <w:t xml:space="preserve"> a las </w:t>
      </w:r>
      <w:r w:rsidR="006558B6" w:rsidRPr="00984E6D">
        <w:rPr>
          <w:rFonts w:ascii="Palatino Linotype" w:hAnsi="Palatino Linotype"/>
        </w:rPr>
        <w:t>constancias</w:t>
      </w:r>
      <w:r w:rsidRPr="00984E6D">
        <w:rPr>
          <w:rFonts w:ascii="Palatino Linotype" w:hAnsi="Palatino Linotype"/>
        </w:rPr>
        <w:t xml:space="preserve"> que integran el expediente </w:t>
      </w:r>
      <w:r w:rsidR="006558B6" w:rsidRPr="00984E6D">
        <w:rPr>
          <w:rFonts w:ascii="Palatino Linotype" w:hAnsi="Palatino Linotype"/>
        </w:rPr>
        <w:t>electrónico</w:t>
      </w:r>
      <w:r w:rsidRPr="00984E6D">
        <w:rPr>
          <w:rFonts w:ascii="Palatino Linotype" w:hAnsi="Palatino Linotype"/>
        </w:rPr>
        <w:t xml:space="preserve"> sobre del que se </w:t>
      </w:r>
      <w:r w:rsidR="006558B6" w:rsidRPr="00984E6D">
        <w:rPr>
          <w:rFonts w:ascii="Palatino Linotype" w:hAnsi="Palatino Linotype"/>
        </w:rPr>
        <w:t>actúa</w:t>
      </w:r>
      <w:r w:rsidRPr="00984E6D">
        <w:rPr>
          <w:rFonts w:ascii="Palatino Linotype" w:hAnsi="Palatino Linotype"/>
        </w:rPr>
        <w:t xml:space="preserve">  se precisa que el </w:t>
      </w:r>
      <w:r w:rsidRPr="00984E6D">
        <w:rPr>
          <w:rFonts w:ascii="Palatino Linotype" w:hAnsi="Palatino Linotype"/>
          <w:color w:val="0E0C0C"/>
        </w:rPr>
        <w:t>nombram</w:t>
      </w:r>
      <w:r w:rsidRPr="00984E6D">
        <w:rPr>
          <w:rFonts w:ascii="Palatino Linotype" w:hAnsi="Palatino Linotype"/>
          <w:color w:val="282426"/>
        </w:rPr>
        <w:t>i</w:t>
      </w:r>
      <w:r w:rsidRPr="00984E6D">
        <w:rPr>
          <w:rFonts w:ascii="Palatino Linotype" w:hAnsi="Palatino Linotype"/>
          <w:color w:val="0E0C0C"/>
        </w:rPr>
        <w:t>ento</w:t>
      </w:r>
      <w:r w:rsidR="006558B6" w:rsidRPr="00984E6D">
        <w:rPr>
          <w:rFonts w:ascii="Palatino Linotype" w:hAnsi="Palatino Linotype"/>
          <w:color w:val="0E0C0C"/>
        </w:rPr>
        <w:t xml:space="preserve"> </w:t>
      </w:r>
      <w:r w:rsidRPr="00984E6D">
        <w:rPr>
          <w:rFonts w:ascii="Palatino Linotype" w:hAnsi="Palatino Linotype"/>
          <w:color w:val="B6B3B3"/>
          <w:w w:val="50"/>
        </w:rPr>
        <w:t xml:space="preserve"> </w:t>
      </w:r>
      <w:r w:rsidRPr="00984E6D">
        <w:rPr>
          <w:rFonts w:ascii="Palatino Linotype" w:hAnsi="Palatino Linotype"/>
          <w:color w:val="0E0C0C"/>
        </w:rPr>
        <w:t>de Interventor no le fue otorgado a</w:t>
      </w:r>
      <w:r w:rsidRPr="00984E6D">
        <w:rPr>
          <w:rFonts w:ascii="Palatino Linotype" w:hAnsi="Palatino Linotype"/>
          <w:color w:val="0E0C0C"/>
          <w:spacing w:val="22"/>
        </w:rPr>
        <w:t xml:space="preserve"> </w:t>
      </w:r>
      <w:r w:rsidRPr="00984E6D">
        <w:rPr>
          <w:rFonts w:ascii="Palatino Linotype" w:hAnsi="Palatino Linotype"/>
          <w:color w:val="0E0C0C"/>
          <w:spacing w:val="-11"/>
          <w:w w:val="115"/>
        </w:rPr>
        <w:t>la</w:t>
      </w:r>
      <w:r w:rsidRPr="00984E6D">
        <w:rPr>
          <w:rFonts w:ascii="Palatino Linotype" w:hAnsi="Palatino Linotype"/>
          <w:color w:val="0E0C0C"/>
          <w:w w:val="108"/>
        </w:rPr>
        <w:t xml:space="preserve"> </w:t>
      </w:r>
      <w:r w:rsidRPr="00984E6D">
        <w:rPr>
          <w:rFonts w:ascii="Palatino Linotype" w:hAnsi="Palatino Linotype"/>
          <w:color w:val="0E0C0C"/>
        </w:rPr>
        <w:t xml:space="preserve">Comisión para </w:t>
      </w:r>
      <w:r w:rsidRPr="00984E6D">
        <w:rPr>
          <w:rFonts w:ascii="Palatino Linotype" w:hAnsi="Palatino Linotype"/>
          <w:color w:val="0E0C0C"/>
          <w:spacing w:val="-11"/>
          <w:w w:val="115"/>
        </w:rPr>
        <w:t xml:space="preserve">la </w:t>
      </w:r>
      <w:r w:rsidRPr="00984E6D">
        <w:rPr>
          <w:rFonts w:ascii="Palatino Linotype" w:hAnsi="Palatino Linotype"/>
          <w:color w:val="0E0C0C"/>
        </w:rPr>
        <w:t>Regulación del Suelo del Estado de México (CRESEM)</w:t>
      </w:r>
      <w:r w:rsidR="006558B6" w:rsidRPr="00984E6D">
        <w:rPr>
          <w:rFonts w:ascii="Palatino Linotype" w:hAnsi="Palatino Linotype"/>
          <w:color w:val="0E0C0C"/>
        </w:rPr>
        <w:t xml:space="preserve">, </w:t>
      </w:r>
      <w:r w:rsidRPr="00984E6D">
        <w:rPr>
          <w:rFonts w:ascii="Palatino Linotype" w:hAnsi="Palatino Linotype"/>
          <w:color w:val="282426"/>
          <w:w w:val="115"/>
        </w:rPr>
        <w:t xml:space="preserve"> </w:t>
      </w:r>
      <w:r w:rsidRPr="00984E6D">
        <w:rPr>
          <w:rFonts w:ascii="Palatino Linotype" w:hAnsi="Palatino Linotype"/>
          <w:color w:val="0E0C0C"/>
        </w:rPr>
        <w:t>como Organismo</w:t>
      </w:r>
      <w:r w:rsidRPr="00984E6D">
        <w:rPr>
          <w:rFonts w:ascii="Palatino Linotype" w:hAnsi="Palatino Linotype"/>
          <w:color w:val="0E0C0C"/>
          <w:spacing w:val="20"/>
        </w:rPr>
        <w:t xml:space="preserve"> </w:t>
      </w:r>
      <w:r w:rsidRPr="00984E6D">
        <w:rPr>
          <w:rFonts w:ascii="Palatino Linotype" w:hAnsi="Palatino Linotype"/>
          <w:color w:val="0E0C0C"/>
          <w:spacing w:val="-3"/>
        </w:rPr>
        <w:t>Público</w:t>
      </w:r>
      <w:r w:rsidRPr="00984E6D">
        <w:rPr>
          <w:rFonts w:ascii="Palatino Linotype" w:hAnsi="Palatino Linotype"/>
          <w:color w:val="282426"/>
          <w:spacing w:val="-3"/>
        </w:rPr>
        <w:t>,</w:t>
      </w:r>
      <w:r w:rsidRPr="00984E6D">
        <w:rPr>
          <w:rFonts w:ascii="Palatino Linotype" w:hAnsi="Palatino Linotype"/>
          <w:color w:val="282426"/>
          <w:w w:val="132"/>
        </w:rPr>
        <w:t xml:space="preserve"> </w:t>
      </w:r>
      <w:r w:rsidRPr="00984E6D">
        <w:rPr>
          <w:rFonts w:ascii="Palatino Linotype" w:hAnsi="Palatino Linotype"/>
          <w:color w:val="0E0C0C"/>
        </w:rPr>
        <w:t xml:space="preserve">ya que el </w:t>
      </w:r>
      <w:r w:rsidRPr="00984E6D">
        <w:rPr>
          <w:rFonts w:ascii="Palatino Linotype" w:hAnsi="Palatino Linotype"/>
          <w:color w:val="0E0C0C"/>
          <w:spacing w:val="-4"/>
        </w:rPr>
        <w:t xml:space="preserve">mismo </w:t>
      </w:r>
      <w:r w:rsidRPr="00984E6D">
        <w:rPr>
          <w:rFonts w:ascii="Palatino Linotype" w:hAnsi="Palatino Linotype"/>
          <w:color w:val="0E0C0C"/>
        </w:rPr>
        <w:t xml:space="preserve">fue otorgado a </w:t>
      </w:r>
      <w:r w:rsidRPr="00984E6D">
        <w:rPr>
          <w:rFonts w:ascii="Palatino Linotype" w:hAnsi="Palatino Linotype"/>
          <w:color w:val="0E0C0C"/>
          <w:spacing w:val="-5"/>
        </w:rPr>
        <w:t xml:space="preserve">diversas </w:t>
      </w:r>
      <w:r w:rsidRPr="00984E6D">
        <w:rPr>
          <w:rFonts w:ascii="Palatino Linotype" w:hAnsi="Palatino Linotype"/>
          <w:color w:val="0E0C0C"/>
        </w:rPr>
        <w:t>personas como representantes del Gobierno del Estado</w:t>
      </w:r>
      <w:r w:rsidRPr="00984E6D">
        <w:rPr>
          <w:rFonts w:ascii="Palatino Linotype" w:hAnsi="Palatino Linotype"/>
          <w:color w:val="0E0C0C"/>
          <w:spacing w:val="27"/>
        </w:rPr>
        <w:t xml:space="preserve"> </w:t>
      </w:r>
      <w:r w:rsidRPr="00984E6D">
        <w:rPr>
          <w:rFonts w:ascii="Palatino Linotype" w:hAnsi="Palatino Linotype"/>
          <w:color w:val="0E0C0C"/>
        </w:rPr>
        <w:t>de</w:t>
      </w:r>
      <w:r w:rsidRPr="00984E6D">
        <w:rPr>
          <w:rFonts w:ascii="Palatino Linotype" w:hAnsi="Palatino Linotype"/>
          <w:color w:val="0E0C0C"/>
          <w:w w:val="99"/>
        </w:rPr>
        <w:t xml:space="preserve"> </w:t>
      </w:r>
      <w:r w:rsidRPr="00984E6D">
        <w:rPr>
          <w:rFonts w:ascii="Palatino Linotype" w:hAnsi="Palatino Linotype"/>
          <w:color w:val="0E0C0C"/>
        </w:rPr>
        <w:t>México</w:t>
      </w:r>
      <w:r w:rsidR="006558B6" w:rsidRPr="00984E6D">
        <w:rPr>
          <w:rFonts w:ascii="Palatino Linotype" w:hAnsi="Palatino Linotype"/>
          <w:color w:val="0E0C0C"/>
        </w:rPr>
        <w:t>.</w:t>
      </w:r>
    </w:p>
    <w:p w:rsidR="006558B6" w:rsidRPr="00984E6D" w:rsidRDefault="006558B6" w:rsidP="006558B6">
      <w:pPr>
        <w:spacing w:before="240" w:after="240" w:line="360" w:lineRule="auto"/>
        <w:ind w:left="567" w:right="333"/>
        <w:jc w:val="both"/>
        <w:rPr>
          <w:rFonts w:ascii="Palatino Linotype" w:hAnsi="Palatino Linotype"/>
        </w:rPr>
      </w:pPr>
    </w:p>
    <w:p w:rsidR="006558B6" w:rsidRPr="00984E6D" w:rsidRDefault="006558B6" w:rsidP="006558B6">
      <w:pPr>
        <w:pStyle w:val="NormalWeb"/>
        <w:spacing w:line="360" w:lineRule="auto"/>
        <w:ind w:left="567" w:right="474"/>
        <w:jc w:val="both"/>
        <w:rPr>
          <w:rFonts w:ascii="Palatino Linotype" w:hAnsi="Palatino Linotype"/>
        </w:rPr>
      </w:pPr>
    </w:p>
    <w:p w:rsidR="006558B6" w:rsidRPr="00984E6D" w:rsidRDefault="006558B6" w:rsidP="006558B6">
      <w:pPr>
        <w:pStyle w:val="NormalWeb"/>
        <w:spacing w:line="360" w:lineRule="auto"/>
        <w:ind w:left="567" w:right="474"/>
        <w:jc w:val="both"/>
        <w:rPr>
          <w:rFonts w:ascii="Palatino Linotype" w:hAnsi="Palatino Linotype"/>
        </w:rPr>
      </w:pPr>
    </w:p>
    <w:p w:rsidR="006558B6" w:rsidRPr="00984E6D" w:rsidRDefault="006558B6" w:rsidP="006558B6">
      <w:pPr>
        <w:spacing w:line="360" w:lineRule="auto"/>
        <w:ind w:left="567"/>
        <w:jc w:val="both"/>
        <w:rPr>
          <w:rFonts w:ascii="Palatino Linotype" w:hAnsi="Palatino Linotype"/>
          <w:b/>
          <w:i/>
          <w:u w:val="single"/>
        </w:rPr>
      </w:pPr>
      <w:r w:rsidRPr="00984E6D">
        <w:rPr>
          <w:rFonts w:ascii="Palatino Linotype" w:hAnsi="Palatino Linotype"/>
        </w:rPr>
        <w:lastRenderedPageBreak/>
        <w:t xml:space="preserve">Por otra parte, el Sujeto Obligado proporciona el Convenio  de  Terminación de  interventoría y Entrega  Recepción  del  Fraccionamiento, de  fecha  08  de  Septiembre  de  1993 celebrado  por  el Licenciado Víctor  Manuel Mulhia Melo, Director General de la Comisión para la Regulación del Suelo del Estado de México (CRESEM),  en su carácter de INTERVENTOR del Fraccionamiento  Jardines de Aragón;  señalando que </w:t>
      </w:r>
      <w:r w:rsidRPr="00984E6D">
        <w:rPr>
          <w:rFonts w:ascii="Palatino Linotype" w:hAnsi="Palatino Linotype"/>
          <w:b/>
          <w:i/>
          <w:u w:val="single"/>
        </w:rPr>
        <w:t>“de  lo  que a todas  luces se deduce  que dicha  interventoría  siempre  estuvo  a cargo de diversas personas, no así de la CRESEM como Organismo Público.”</w:t>
      </w:r>
    </w:p>
    <w:p w:rsidR="006558B6" w:rsidRPr="00984E6D" w:rsidRDefault="006558B6" w:rsidP="006558B6">
      <w:pPr>
        <w:spacing w:line="360" w:lineRule="auto"/>
        <w:ind w:left="567"/>
        <w:jc w:val="both"/>
        <w:rPr>
          <w:rFonts w:ascii="Palatino Linotype" w:hAnsi="Palatino Linotype"/>
          <w:b/>
          <w:i/>
          <w:u w:val="single"/>
        </w:rPr>
      </w:pPr>
    </w:p>
    <w:p w:rsidR="00844639" w:rsidRPr="00984E6D" w:rsidRDefault="006446D9" w:rsidP="006558B6">
      <w:pPr>
        <w:pStyle w:val="NormalWeb"/>
        <w:spacing w:line="360" w:lineRule="auto"/>
        <w:ind w:left="567" w:right="474"/>
        <w:jc w:val="both"/>
        <w:rPr>
          <w:rFonts w:ascii="Palatino Linotype" w:hAnsi="Palatino Linotype"/>
        </w:rPr>
      </w:pPr>
      <w:r w:rsidRPr="00984E6D">
        <w:rPr>
          <w:rFonts w:ascii="Palatino Linotype" w:hAnsi="Palatino Linotype"/>
        </w:rPr>
        <w:t>En consecuencia, y de acuerdo a la interpretación en el orde</w:t>
      </w:r>
      <w:r w:rsidR="00645E62" w:rsidRPr="00984E6D">
        <w:rPr>
          <w:rFonts w:ascii="Palatino Linotype" w:hAnsi="Palatino Linotype"/>
        </w:rPr>
        <w:t xml:space="preserve">n administrativo que le da la </w:t>
      </w:r>
      <w:r w:rsidRPr="00984E6D">
        <w:rPr>
          <w:rFonts w:ascii="Palatino Linotype" w:hAnsi="Palatino Linotype"/>
        </w:rPr>
        <w:t xml:space="preserve"> Ley de Transparencia y Acceso a la Información del Estado de México, a este Instituto, se concluye que con la respuesta proporcionada al hoy recurrente, el Sujeto Obligado no transgrede de forma alguna su derecho de acceso a la información, por lo que resulta procedente CONFIRMAR la respuesta del Sujeto Obligado a la Solicitud de Información.</w:t>
      </w:r>
    </w:p>
    <w:p w:rsidR="00D238D0" w:rsidRPr="00984E6D" w:rsidRDefault="00D238D0" w:rsidP="006558B6">
      <w:pPr>
        <w:spacing w:before="240" w:after="240" w:line="360" w:lineRule="auto"/>
        <w:ind w:left="426" w:right="474"/>
        <w:jc w:val="both"/>
        <w:rPr>
          <w:rFonts w:ascii="Palatino Linotype" w:hAnsi="Palatino Linotype" w:cs="Arial"/>
          <w:lang w:val="es-MX"/>
        </w:rPr>
      </w:pPr>
      <w:r w:rsidRPr="00984E6D">
        <w:rPr>
          <w:rFonts w:ascii="Palatino Linotype" w:hAnsi="Palatino Linotype" w:cs="Arial"/>
          <w:lang w:val="es-MX"/>
        </w:rPr>
        <w:t>Así, con fundamento en lo señalado en los artículos 5 párrafos</w:t>
      </w:r>
      <w:r w:rsidRPr="00984E6D">
        <w:rPr>
          <w:rFonts w:ascii="Palatino Linotype" w:hAnsi="Palatino Linotype"/>
          <w:shd w:val="clear" w:color="auto" w:fill="FFFFFF"/>
          <w:lang w:val="es-MX"/>
        </w:rPr>
        <w:t xml:space="preserve"> vigésimo</w:t>
      </w:r>
      <w:r w:rsidR="00E41B5F" w:rsidRPr="00984E6D">
        <w:rPr>
          <w:rFonts w:ascii="Palatino Linotype" w:hAnsi="Palatino Linotype"/>
          <w:shd w:val="clear" w:color="auto" w:fill="FFFFFF"/>
          <w:lang w:val="es-MX"/>
        </w:rPr>
        <w:t xml:space="preserve"> segundo, vigésimo tercero</w:t>
      </w:r>
      <w:r w:rsidR="000058C4" w:rsidRPr="00984E6D">
        <w:rPr>
          <w:rFonts w:ascii="Palatino Linotype" w:hAnsi="Palatino Linotype"/>
          <w:shd w:val="clear" w:color="auto" w:fill="FFFFFF"/>
          <w:lang w:val="es-MX"/>
        </w:rPr>
        <w:t xml:space="preserve"> y vigésimo cuarto</w:t>
      </w:r>
      <w:r w:rsidRPr="00984E6D">
        <w:rPr>
          <w:rFonts w:ascii="Palatino Linotype" w:hAnsi="Palatino Linotype"/>
          <w:shd w:val="clear" w:color="auto" w:fill="FFFFFF"/>
          <w:lang w:val="es-MX"/>
        </w:rPr>
        <w:t xml:space="preserve"> </w:t>
      </w:r>
      <w:r w:rsidRPr="00984E6D">
        <w:rPr>
          <w:rFonts w:ascii="Palatino Linotype" w:hAnsi="Palatino Linotype" w:cs="Arial"/>
          <w:lang w:val="es-MX"/>
        </w:rPr>
        <w:t>de la Constitución Política del Estado Libre y Soberano de México; 2, fracción II; 29, 36 fracciones I y II; 176, 178, 179, 181, 185 de la Ley de Transparencia y Acceso a la Información Pública del Estado de México y Municipios, este Pleno:</w:t>
      </w:r>
    </w:p>
    <w:p w:rsidR="00476D8A" w:rsidRPr="00984E6D" w:rsidRDefault="00D238D0" w:rsidP="00BA1B66">
      <w:pPr>
        <w:spacing w:before="240" w:after="240" w:line="360" w:lineRule="auto"/>
        <w:ind w:left="567" w:right="474" w:firstLine="567"/>
        <w:jc w:val="center"/>
        <w:rPr>
          <w:rFonts w:ascii="Palatino Linotype" w:hAnsi="Palatino Linotype"/>
          <w:b/>
          <w:lang w:val="es-MX"/>
        </w:rPr>
      </w:pPr>
      <w:r w:rsidRPr="00984E6D">
        <w:rPr>
          <w:rFonts w:ascii="Palatino Linotype" w:hAnsi="Palatino Linotype"/>
          <w:b/>
          <w:lang w:val="es-MX"/>
        </w:rPr>
        <w:t>R E S U E L V E</w:t>
      </w:r>
    </w:p>
    <w:p w:rsidR="00476D8A" w:rsidRPr="00984E6D" w:rsidRDefault="00476D8A" w:rsidP="006558B6">
      <w:pPr>
        <w:spacing w:before="240" w:after="240" w:line="360" w:lineRule="auto"/>
        <w:ind w:left="426" w:right="474"/>
        <w:jc w:val="both"/>
        <w:rPr>
          <w:rFonts w:ascii="Palatino Linotype" w:hAnsi="Palatino Linotype" w:cs="Arial"/>
        </w:rPr>
      </w:pPr>
      <w:r w:rsidRPr="00984E6D">
        <w:rPr>
          <w:rFonts w:ascii="Palatino Linotype" w:hAnsi="Palatino Linotype" w:cs="Arial"/>
          <w:b/>
        </w:rPr>
        <w:lastRenderedPageBreak/>
        <w:t xml:space="preserve">Primero. </w:t>
      </w:r>
      <w:r w:rsidRPr="00984E6D">
        <w:rPr>
          <w:rFonts w:ascii="Palatino Linotype" w:hAnsi="Palatino Linotype" w:cs="Arial"/>
        </w:rPr>
        <w:t xml:space="preserve">Son infundados los motivos de inconformidad aducidos por </w:t>
      </w:r>
      <w:r w:rsidR="00AC5EB6" w:rsidRPr="00984E6D">
        <w:rPr>
          <w:rFonts w:ascii="Palatino Linotype" w:hAnsi="Palatino Linotype" w:cs="Arial"/>
          <w:b/>
        </w:rPr>
        <w:t>el</w:t>
      </w:r>
      <w:r w:rsidRPr="00984E6D">
        <w:rPr>
          <w:rFonts w:ascii="Palatino Linotype" w:hAnsi="Palatino Linotype" w:cs="Arial"/>
          <w:b/>
        </w:rPr>
        <w:t xml:space="preserve"> recurrente</w:t>
      </w:r>
      <w:r w:rsidRPr="00984E6D">
        <w:rPr>
          <w:rFonts w:ascii="Palatino Linotype" w:hAnsi="Palatino Linotype" w:cs="Arial"/>
        </w:rPr>
        <w:t>, por ende, en términos de los argumentos de derecho señalados en el considerando Cuarto, se</w:t>
      </w:r>
      <w:r w:rsidRPr="00984E6D">
        <w:rPr>
          <w:rFonts w:ascii="Palatino Linotype" w:hAnsi="Palatino Linotype" w:cs="Arial"/>
          <w:b/>
        </w:rPr>
        <w:t xml:space="preserve"> CONFIRMA </w:t>
      </w:r>
      <w:r w:rsidRPr="00984E6D">
        <w:rPr>
          <w:rFonts w:ascii="Palatino Linotype" w:hAnsi="Palatino Linotype" w:cs="Arial"/>
        </w:rPr>
        <w:t xml:space="preserve">la respuesta del </w:t>
      </w:r>
      <w:r w:rsidR="00EF0204" w:rsidRPr="00984E6D">
        <w:rPr>
          <w:rFonts w:ascii="Palatino Linotype" w:hAnsi="Palatino Linotype" w:cs="Arial"/>
          <w:b/>
        </w:rPr>
        <w:t>Sujeto Obligado</w:t>
      </w:r>
      <w:r w:rsidRPr="00984E6D">
        <w:rPr>
          <w:rFonts w:ascii="Palatino Linotype" w:hAnsi="Palatino Linotype" w:cs="Arial"/>
        </w:rPr>
        <w:t>.</w:t>
      </w:r>
    </w:p>
    <w:p w:rsidR="00476D8A" w:rsidRPr="00984E6D" w:rsidRDefault="00476D8A" w:rsidP="006558B6">
      <w:pPr>
        <w:pStyle w:val="NormalWeb"/>
        <w:spacing w:line="360" w:lineRule="auto"/>
        <w:ind w:left="426" w:right="474"/>
        <w:jc w:val="both"/>
        <w:rPr>
          <w:rFonts w:ascii="Palatino Linotype" w:hAnsi="Palatino Linotype" w:cs="Arial"/>
          <w:b/>
        </w:rPr>
      </w:pPr>
      <w:r w:rsidRPr="00984E6D">
        <w:rPr>
          <w:rFonts w:ascii="Palatino Linotype" w:hAnsi="Palatino Linotype" w:cs="Arial"/>
          <w:b/>
        </w:rPr>
        <w:t xml:space="preserve">Segundo. </w:t>
      </w:r>
      <w:r w:rsidRPr="00984E6D">
        <w:rPr>
          <w:rFonts w:ascii="Palatino Linotype" w:hAnsi="Palatino Linotype" w:cs="Arial"/>
          <w:b/>
          <w:bCs/>
          <w:shd w:val="clear" w:color="auto" w:fill="FFFFFF"/>
        </w:rPr>
        <w:t>Remítase</w:t>
      </w:r>
      <w:r w:rsidRPr="00984E6D">
        <w:rPr>
          <w:rStyle w:val="apple-converted-space"/>
          <w:rFonts w:ascii="Palatino Linotype" w:hAnsi="Palatino Linotype" w:cs="Arial"/>
          <w:b/>
          <w:bCs/>
          <w:i/>
          <w:iCs/>
          <w:shd w:val="clear" w:color="auto" w:fill="FFFFFF"/>
        </w:rPr>
        <w:t> </w:t>
      </w:r>
      <w:r w:rsidRPr="00984E6D">
        <w:rPr>
          <w:rFonts w:ascii="Palatino Linotype" w:hAnsi="Palatino Linotype"/>
          <w:shd w:val="clear" w:color="auto" w:fill="FFFFFF"/>
        </w:rPr>
        <w:t>al Responsable de la Unidad de Transparencia del</w:t>
      </w:r>
      <w:r w:rsidRPr="00984E6D">
        <w:rPr>
          <w:rStyle w:val="apple-converted-space"/>
          <w:rFonts w:ascii="Palatino Linotype" w:hAnsi="Palatino Linotype"/>
          <w:bCs/>
          <w:shd w:val="clear" w:color="auto" w:fill="FFFFFF"/>
        </w:rPr>
        <w:t> </w:t>
      </w:r>
      <w:r w:rsidRPr="00984E6D">
        <w:rPr>
          <w:rFonts w:ascii="Palatino Linotype" w:hAnsi="Palatino Linotype"/>
          <w:bCs/>
          <w:shd w:val="clear" w:color="auto" w:fill="FFFFFF"/>
        </w:rPr>
        <w:t>Sujeto Obligado</w:t>
      </w:r>
      <w:r w:rsidRPr="00984E6D">
        <w:rPr>
          <w:rFonts w:ascii="Palatino Linotype" w:hAnsi="Palatino Linotype"/>
          <w:shd w:val="clear" w:color="auto" w:fill="FFFFFF"/>
        </w:rPr>
        <w:t xml:space="preserve"> para su conocimiento, la presente resolución.</w:t>
      </w:r>
    </w:p>
    <w:p w:rsidR="00476D8A" w:rsidRPr="00984E6D" w:rsidRDefault="00476D8A" w:rsidP="006558B6">
      <w:pPr>
        <w:spacing w:before="240" w:line="360" w:lineRule="auto"/>
        <w:ind w:left="426" w:right="474"/>
        <w:jc w:val="both"/>
        <w:rPr>
          <w:rFonts w:ascii="Palatino Linotype" w:hAnsi="Palatino Linotype" w:cs="Arial"/>
        </w:rPr>
      </w:pPr>
      <w:r w:rsidRPr="00984E6D">
        <w:rPr>
          <w:rFonts w:ascii="Palatino Linotype" w:hAnsi="Palatino Linotype" w:cs="Arial"/>
          <w:b/>
        </w:rPr>
        <w:t>Tercero.  Hágase del conocimiento</w:t>
      </w:r>
      <w:r w:rsidRPr="00984E6D">
        <w:rPr>
          <w:rFonts w:ascii="Palatino Linotype" w:hAnsi="Palatino Linotype" w:cs="Arial"/>
        </w:rPr>
        <w:t xml:space="preserve"> de la parte recurrente,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rsidR="00893591" w:rsidRPr="00984E6D" w:rsidRDefault="00893591" w:rsidP="00BA1B66">
      <w:pPr>
        <w:spacing w:before="240" w:line="360" w:lineRule="auto"/>
        <w:ind w:left="567" w:right="474"/>
        <w:jc w:val="both"/>
        <w:rPr>
          <w:rFonts w:ascii="Palatino Linotype" w:hAnsi="Palatino Linotype" w:cs="Arial"/>
        </w:rPr>
      </w:pPr>
    </w:p>
    <w:p w:rsidR="00090E97" w:rsidRPr="00984E6D" w:rsidRDefault="00090E97" w:rsidP="006558B6">
      <w:pPr>
        <w:spacing w:before="240" w:after="240" w:line="360" w:lineRule="auto"/>
        <w:ind w:left="426" w:right="333"/>
        <w:jc w:val="both"/>
        <w:rPr>
          <w:rFonts w:ascii="Palatino Linotype" w:hAnsi="Palatino Linotype" w:cs="Arial"/>
        </w:rPr>
      </w:pPr>
      <w:r w:rsidRPr="00984E6D">
        <w:rPr>
          <w:rFonts w:ascii="Palatino Linotype" w:hAnsi="Palatino Linotype" w:cs="Arial"/>
        </w:rPr>
        <w:t>ASÍ LO RESUELVE, POR UNANIMIDAD DE VOTOS EL PLENO DEL</w:t>
      </w:r>
      <w:r w:rsidRPr="00984E6D">
        <w:rPr>
          <w:rFonts w:ascii="Palatino Linotype" w:eastAsia="Arial Unicode MS" w:hAnsi="Palatino Linotype" w:cs="Arial"/>
        </w:rPr>
        <w:t xml:space="preserve"> INSTITUTO DE TRANSPARENCIA, ACCESO A LA INFORMACIÓN PÚBLICA Y PROTECCIÓN DE DATOS PERSONALES DEL ESTADO DE MÉXICO Y MUNICIPIOS</w:t>
      </w:r>
      <w:r w:rsidRPr="00984E6D">
        <w:rPr>
          <w:rFonts w:ascii="Palatino Linotype" w:hAnsi="Palatino Linotype" w:cs="Arial"/>
        </w:rPr>
        <w:t>, CONFORMADO POR LOS COMISIONADOS ZULEMA MARTÍNEZ SÁNCHEZ; EVA ABAID YAPUR; JOSÉ GUADALUPE LUNA HERNÁNDEZ; JAVIER MARTÍNEZ CRUZ Y LUIS GUSTAVO PARRA NORIEGA, EN LA TRIGÉSIMA CUARTA SESIÓN ORDINARIA CELEBRADA EL DIECINUEVE  DE SEPTIEMBRE DE DOS MIL DIECINUEVE, ANTE EL SECRETARIO TÉCNICO DEL PLENO, ALEXIS TAPIA RAMÍREZ.</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090E97" w:rsidRPr="00984E6D" w:rsidTr="00A83989">
        <w:trPr>
          <w:trHeight w:val="1483"/>
        </w:trPr>
        <w:tc>
          <w:tcPr>
            <w:tcW w:w="8828" w:type="dxa"/>
            <w:gridSpan w:val="2"/>
          </w:tcPr>
          <w:p w:rsidR="00090E97" w:rsidRPr="00984E6D" w:rsidRDefault="00090E97" w:rsidP="00A83989">
            <w:pPr>
              <w:rPr>
                <w:rFonts w:ascii="Palatino Linotype" w:hAnsi="Palatino Linotype" w:cs="Arial"/>
                <w:b/>
              </w:rPr>
            </w:pPr>
          </w:p>
          <w:p w:rsidR="00090E97" w:rsidRPr="00984E6D" w:rsidRDefault="00090E97" w:rsidP="00A83989">
            <w:pPr>
              <w:rPr>
                <w:rFonts w:ascii="Palatino Linotype" w:hAnsi="Palatino Linotype" w:cs="Arial"/>
                <w:b/>
              </w:rPr>
            </w:pPr>
          </w:p>
          <w:p w:rsidR="00090E97" w:rsidRPr="00984E6D" w:rsidRDefault="00090E97" w:rsidP="00A83989">
            <w:pPr>
              <w:jc w:val="center"/>
              <w:rPr>
                <w:rFonts w:ascii="Palatino Linotype" w:hAnsi="Palatino Linotype"/>
              </w:rPr>
            </w:pPr>
            <w:r w:rsidRPr="00984E6D">
              <w:rPr>
                <w:rFonts w:ascii="Palatino Linotype" w:hAnsi="Palatino Linotype" w:cs="Arial"/>
                <w:b/>
              </w:rPr>
              <w:t>Zulema Martínez Sánchez</w:t>
            </w:r>
            <w:r w:rsidRPr="00984E6D">
              <w:rPr>
                <w:rFonts w:ascii="Palatino Linotype" w:hAnsi="Palatino Linotype"/>
              </w:rPr>
              <w:t xml:space="preserve"> </w:t>
            </w:r>
          </w:p>
          <w:p w:rsidR="00090E97" w:rsidRPr="00984E6D" w:rsidRDefault="00090E97" w:rsidP="00A83989">
            <w:pPr>
              <w:jc w:val="center"/>
              <w:rPr>
                <w:rFonts w:ascii="Palatino Linotype" w:hAnsi="Palatino Linotype"/>
              </w:rPr>
            </w:pPr>
            <w:r w:rsidRPr="00984E6D">
              <w:rPr>
                <w:rFonts w:ascii="Palatino Linotype" w:hAnsi="Palatino Linotype"/>
              </w:rPr>
              <w:t>Comisionada Presidenta</w:t>
            </w:r>
          </w:p>
          <w:p w:rsidR="00090E97" w:rsidRPr="00984E6D" w:rsidRDefault="00090E97" w:rsidP="00A83989">
            <w:pPr>
              <w:jc w:val="center"/>
              <w:rPr>
                <w:rFonts w:ascii="Palatino Linotype" w:hAnsi="Palatino Linotype"/>
                <w:color w:val="FFFFFF" w:themeColor="background1"/>
              </w:rPr>
            </w:pPr>
            <w:r w:rsidRPr="00984E6D">
              <w:rPr>
                <w:rFonts w:ascii="Palatino Linotype" w:hAnsi="Palatino Linotype"/>
                <w:color w:val="FFFFFF" w:themeColor="background1"/>
              </w:rPr>
              <w:t>(Rúbrica)</w:t>
            </w:r>
          </w:p>
          <w:p w:rsidR="00090E97" w:rsidRPr="00984E6D" w:rsidRDefault="00090E97" w:rsidP="00A83989">
            <w:pPr>
              <w:jc w:val="center"/>
              <w:rPr>
                <w:rFonts w:ascii="Palatino Linotype" w:hAnsi="Palatino Linotype"/>
              </w:rPr>
            </w:pPr>
          </w:p>
          <w:p w:rsidR="00090E97" w:rsidRPr="00984E6D" w:rsidRDefault="00090E97" w:rsidP="00A83989">
            <w:pPr>
              <w:tabs>
                <w:tab w:val="left" w:pos="3000"/>
              </w:tabs>
              <w:rPr>
                <w:rFonts w:ascii="Palatino Linotype" w:hAnsi="Palatino Linotype"/>
              </w:rPr>
            </w:pPr>
          </w:p>
          <w:p w:rsidR="000262BF" w:rsidRPr="00984E6D" w:rsidRDefault="000262BF" w:rsidP="00A83989">
            <w:pPr>
              <w:tabs>
                <w:tab w:val="left" w:pos="3000"/>
              </w:tabs>
              <w:rPr>
                <w:rFonts w:ascii="Palatino Linotype" w:hAnsi="Palatino Linotype"/>
              </w:rPr>
            </w:pPr>
          </w:p>
          <w:p w:rsidR="000262BF" w:rsidRPr="00984E6D" w:rsidRDefault="000262BF" w:rsidP="00A83989">
            <w:pPr>
              <w:tabs>
                <w:tab w:val="left" w:pos="3000"/>
              </w:tabs>
              <w:rPr>
                <w:rFonts w:ascii="Palatino Linotype" w:hAnsi="Palatino Linotype"/>
              </w:rPr>
            </w:pPr>
          </w:p>
        </w:tc>
      </w:tr>
      <w:tr w:rsidR="00090E97" w:rsidRPr="00984E6D" w:rsidTr="00A83989">
        <w:trPr>
          <w:trHeight w:val="1833"/>
        </w:trPr>
        <w:tc>
          <w:tcPr>
            <w:tcW w:w="4414" w:type="dxa"/>
          </w:tcPr>
          <w:p w:rsidR="00090E97" w:rsidRPr="00984E6D" w:rsidRDefault="00090E97" w:rsidP="00A83989">
            <w:pPr>
              <w:rPr>
                <w:rFonts w:ascii="Palatino Linotype" w:hAnsi="Palatino Linotype"/>
                <w:b/>
              </w:rPr>
            </w:pPr>
          </w:p>
          <w:p w:rsidR="000262BF" w:rsidRPr="00984E6D" w:rsidRDefault="000262BF" w:rsidP="00A83989">
            <w:pPr>
              <w:rPr>
                <w:rFonts w:ascii="Palatino Linotype" w:hAnsi="Palatino Linotype"/>
                <w:b/>
              </w:rPr>
            </w:pPr>
          </w:p>
          <w:p w:rsidR="00090E97" w:rsidRPr="00984E6D" w:rsidRDefault="00090E97" w:rsidP="00A83989">
            <w:pPr>
              <w:jc w:val="center"/>
              <w:rPr>
                <w:rFonts w:ascii="Palatino Linotype" w:hAnsi="Palatino Linotype"/>
                <w:b/>
              </w:rPr>
            </w:pPr>
            <w:r w:rsidRPr="00984E6D">
              <w:rPr>
                <w:rFonts w:ascii="Palatino Linotype" w:hAnsi="Palatino Linotype"/>
                <w:b/>
              </w:rPr>
              <w:t>Eva Abaid Yapur</w:t>
            </w:r>
          </w:p>
          <w:p w:rsidR="00090E97" w:rsidRPr="00984E6D" w:rsidRDefault="00090E97" w:rsidP="00A83989">
            <w:pPr>
              <w:jc w:val="center"/>
              <w:rPr>
                <w:rFonts w:ascii="Palatino Linotype" w:hAnsi="Palatino Linotype"/>
              </w:rPr>
            </w:pPr>
            <w:r w:rsidRPr="00984E6D">
              <w:rPr>
                <w:rFonts w:ascii="Palatino Linotype" w:hAnsi="Palatino Linotype"/>
              </w:rPr>
              <w:t>Comisionada</w:t>
            </w:r>
          </w:p>
          <w:p w:rsidR="00090E97" w:rsidRPr="00984E6D" w:rsidRDefault="00090E97" w:rsidP="00A83989">
            <w:pPr>
              <w:jc w:val="center"/>
              <w:rPr>
                <w:rFonts w:ascii="Palatino Linotype" w:hAnsi="Palatino Linotype"/>
                <w:color w:val="FFFFFF" w:themeColor="background1"/>
              </w:rPr>
            </w:pPr>
            <w:r w:rsidRPr="00984E6D">
              <w:rPr>
                <w:rFonts w:ascii="Palatino Linotype" w:hAnsi="Palatino Linotype"/>
                <w:color w:val="FFFFFF" w:themeColor="background1"/>
              </w:rPr>
              <w:t>(Rúbrica)</w:t>
            </w:r>
          </w:p>
          <w:p w:rsidR="00090E97" w:rsidRPr="00984E6D" w:rsidRDefault="00090E97" w:rsidP="00A83989">
            <w:pPr>
              <w:jc w:val="center"/>
              <w:rPr>
                <w:rFonts w:ascii="Palatino Linotype" w:hAnsi="Palatino Linotype"/>
              </w:rPr>
            </w:pPr>
          </w:p>
          <w:p w:rsidR="000262BF" w:rsidRPr="00984E6D" w:rsidRDefault="000262BF" w:rsidP="00A83989">
            <w:pPr>
              <w:jc w:val="center"/>
              <w:rPr>
                <w:rFonts w:ascii="Palatino Linotype" w:hAnsi="Palatino Linotype"/>
              </w:rPr>
            </w:pPr>
          </w:p>
          <w:p w:rsidR="000262BF" w:rsidRPr="00984E6D" w:rsidRDefault="000262BF" w:rsidP="000262BF">
            <w:pPr>
              <w:rPr>
                <w:rFonts w:ascii="Palatino Linotype" w:hAnsi="Palatino Linotype"/>
              </w:rPr>
            </w:pPr>
          </w:p>
          <w:p w:rsidR="00090E97" w:rsidRPr="00984E6D" w:rsidRDefault="00090E97" w:rsidP="00A83989">
            <w:pPr>
              <w:jc w:val="center"/>
              <w:rPr>
                <w:rFonts w:ascii="Palatino Linotype" w:hAnsi="Palatino Linotype"/>
              </w:rPr>
            </w:pPr>
          </w:p>
        </w:tc>
        <w:tc>
          <w:tcPr>
            <w:tcW w:w="4414" w:type="dxa"/>
          </w:tcPr>
          <w:p w:rsidR="00090E97" w:rsidRPr="00984E6D" w:rsidRDefault="00090E97" w:rsidP="00A83989">
            <w:pPr>
              <w:rPr>
                <w:rFonts w:ascii="Palatino Linotype" w:hAnsi="Palatino Linotype" w:cs="Arial"/>
                <w:b/>
              </w:rPr>
            </w:pPr>
          </w:p>
          <w:p w:rsidR="000262BF" w:rsidRPr="00984E6D" w:rsidRDefault="000262BF" w:rsidP="00A83989">
            <w:pPr>
              <w:jc w:val="center"/>
              <w:rPr>
                <w:rFonts w:ascii="Palatino Linotype" w:hAnsi="Palatino Linotype" w:cs="Arial"/>
                <w:b/>
              </w:rPr>
            </w:pPr>
          </w:p>
          <w:p w:rsidR="00090E97" w:rsidRPr="00984E6D" w:rsidRDefault="00090E97" w:rsidP="00A83989">
            <w:pPr>
              <w:jc w:val="center"/>
              <w:rPr>
                <w:rFonts w:ascii="Palatino Linotype" w:hAnsi="Palatino Linotype"/>
                <w:b/>
              </w:rPr>
            </w:pPr>
            <w:r w:rsidRPr="00984E6D">
              <w:rPr>
                <w:rFonts w:ascii="Palatino Linotype" w:hAnsi="Palatino Linotype" w:cs="Arial"/>
                <w:b/>
              </w:rPr>
              <w:t>José Guadalupe Luna Hernández</w:t>
            </w:r>
          </w:p>
          <w:p w:rsidR="00090E97" w:rsidRPr="00984E6D" w:rsidRDefault="00090E97" w:rsidP="00A83989">
            <w:pPr>
              <w:jc w:val="center"/>
              <w:rPr>
                <w:rFonts w:ascii="Palatino Linotype" w:hAnsi="Palatino Linotype"/>
              </w:rPr>
            </w:pPr>
            <w:r w:rsidRPr="00984E6D">
              <w:rPr>
                <w:rFonts w:ascii="Palatino Linotype" w:hAnsi="Palatino Linotype"/>
              </w:rPr>
              <w:t xml:space="preserve"> Comisionado</w:t>
            </w:r>
          </w:p>
          <w:p w:rsidR="00090E97" w:rsidRPr="00984E6D" w:rsidRDefault="00090E97" w:rsidP="00A83989">
            <w:pPr>
              <w:jc w:val="center"/>
              <w:rPr>
                <w:rFonts w:ascii="Palatino Linotype" w:hAnsi="Palatino Linotype"/>
                <w:color w:val="FFFFFF" w:themeColor="background1"/>
              </w:rPr>
            </w:pPr>
            <w:r w:rsidRPr="00984E6D">
              <w:rPr>
                <w:rFonts w:ascii="Palatino Linotype" w:hAnsi="Palatino Linotype"/>
                <w:color w:val="FFFFFF" w:themeColor="background1"/>
              </w:rPr>
              <w:t>(Rúbrica)</w:t>
            </w:r>
          </w:p>
          <w:p w:rsidR="00090E97" w:rsidRPr="00984E6D" w:rsidRDefault="00090E97" w:rsidP="00A83989">
            <w:pPr>
              <w:jc w:val="center"/>
              <w:rPr>
                <w:rFonts w:ascii="Palatino Linotype" w:hAnsi="Palatino Linotype"/>
              </w:rPr>
            </w:pPr>
          </w:p>
        </w:tc>
      </w:tr>
      <w:tr w:rsidR="00090E97" w:rsidRPr="00984E6D" w:rsidTr="00A83989">
        <w:trPr>
          <w:trHeight w:val="1833"/>
        </w:trPr>
        <w:tc>
          <w:tcPr>
            <w:tcW w:w="4414" w:type="dxa"/>
          </w:tcPr>
          <w:p w:rsidR="00090E97" w:rsidRPr="00984E6D" w:rsidRDefault="00090E97" w:rsidP="00A83989">
            <w:pPr>
              <w:rPr>
                <w:rFonts w:ascii="Palatino Linotype" w:hAnsi="Palatino Linotype" w:cs="Arial"/>
                <w:b/>
              </w:rPr>
            </w:pPr>
          </w:p>
          <w:p w:rsidR="00090E97" w:rsidRPr="00984E6D" w:rsidRDefault="00090E97" w:rsidP="00A83989">
            <w:pPr>
              <w:jc w:val="center"/>
              <w:rPr>
                <w:rFonts w:ascii="Palatino Linotype" w:hAnsi="Palatino Linotype" w:cs="Arial"/>
                <w:b/>
              </w:rPr>
            </w:pPr>
            <w:r w:rsidRPr="00984E6D">
              <w:rPr>
                <w:rFonts w:ascii="Palatino Linotype" w:hAnsi="Palatino Linotype" w:cs="Arial"/>
                <w:b/>
              </w:rPr>
              <w:t xml:space="preserve">Javier Martínez Cruz                               </w:t>
            </w:r>
          </w:p>
          <w:p w:rsidR="00090E97" w:rsidRPr="00984E6D" w:rsidRDefault="00090E97" w:rsidP="00A83989">
            <w:pPr>
              <w:jc w:val="center"/>
              <w:rPr>
                <w:rFonts w:ascii="Palatino Linotype" w:hAnsi="Palatino Linotype" w:cs="Arial"/>
              </w:rPr>
            </w:pPr>
            <w:r w:rsidRPr="00984E6D">
              <w:rPr>
                <w:rFonts w:ascii="Palatino Linotype" w:hAnsi="Palatino Linotype" w:cs="Arial"/>
              </w:rPr>
              <w:t>Comisionado</w:t>
            </w:r>
          </w:p>
          <w:p w:rsidR="00090E97" w:rsidRPr="00984E6D" w:rsidRDefault="00090E97" w:rsidP="00A83989">
            <w:pPr>
              <w:jc w:val="center"/>
              <w:rPr>
                <w:rFonts w:ascii="Palatino Linotype" w:hAnsi="Palatino Linotype"/>
                <w:color w:val="FFFFFF" w:themeColor="background1"/>
              </w:rPr>
            </w:pPr>
            <w:r w:rsidRPr="00984E6D">
              <w:rPr>
                <w:rFonts w:ascii="Palatino Linotype" w:hAnsi="Palatino Linotype"/>
                <w:color w:val="FFFFFF" w:themeColor="background1"/>
              </w:rPr>
              <w:t>(Rúbrica)</w:t>
            </w:r>
          </w:p>
          <w:p w:rsidR="00090E97" w:rsidRPr="00984E6D" w:rsidRDefault="00090E97" w:rsidP="00A83989">
            <w:pPr>
              <w:jc w:val="center"/>
              <w:rPr>
                <w:rFonts w:ascii="Palatino Linotype" w:hAnsi="Palatino Linotype" w:cs="Arial"/>
              </w:rPr>
            </w:pPr>
          </w:p>
          <w:p w:rsidR="00090E97" w:rsidRPr="00984E6D" w:rsidRDefault="00090E97" w:rsidP="00A83989">
            <w:pPr>
              <w:jc w:val="center"/>
              <w:rPr>
                <w:rFonts w:ascii="Palatino Linotype" w:hAnsi="Palatino Linotype" w:cs="Arial"/>
              </w:rPr>
            </w:pPr>
          </w:p>
          <w:p w:rsidR="00090E97" w:rsidRPr="00984E6D" w:rsidRDefault="00090E97" w:rsidP="00A83989">
            <w:pPr>
              <w:jc w:val="center"/>
              <w:rPr>
                <w:rFonts w:ascii="Palatino Linotype" w:hAnsi="Palatino Linotype" w:cs="Arial"/>
              </w:rPr>
            </w:pPr>
          </w:p>
          <w:p w:rsidR="000262BF" w:rsidRPr="00984E6D" w:rsidRDefault="000262BF" w:rsidP="00A83989">
            <w:pPr>
              <w:jc w:val="center"/>
              <w:rPr>
                <w:rFonts w:ascii="Palatino Linotype" w:hAnsi="Palatino Linotype" w:cs="Arial"/>
              </w:rPr>
            </w:pPr>
          </w:p>
          <w:p w:rsidR="000262BF" w:rsidRPr="00984E6D" w:rsidRDefault="000262BF" w:rsidP="00A83989">
            <w:pPr>
              <w:jc w:val="center"/>
              <w:rPr>
                <w:rFonts w:ascii="Palatino Linotype" w:hAnsi="Palatino Linotype" w:cs="Arial"/>
              </w:rPr>
            </w:pPr>
          </w:p>
        </w:tc>
        <w:tc>
          <w:tcPr>
            <w:tcW w:w="4414" w:type="dxa"/>
          </w:tcPr>
          <w:p w:rsidR="00090E97" w:rsidRPr="00984E6D" w:rsidRDefault="00090E97" w:rsidP="00A83989">
            <w:pPr>
              <w:rPr>
                <w:rFonts w:ascii="Palatino Linotype" w:hAnsi="Palatino Linotype" w:cs="Arial"/>
              </w:rPr>
            </w:pPr>
            <w:r w:rsidRPr="00984E6D">
              <w:rPr>
                <w:rFonts w:ascii="Palatino Linotype" w:hAnsi="Palatino Linotype" w:cs="Arial"/>
              </w:rPr>
              <w:t xml:space="preserve"> </w:t>
            </w:r>
          </w:p>
          <w:p w:rsidR="00090E97" w:rsidRPr="00984E6D" w:rsidRDefault="00090E97" w:rsidP="00A83989">
            <w:pPr>
              <w:jc w:val="center"/>
              <w:rPr>
                <w:rFonts w:ascii="Palatino Linotype" w:hAnsi="Palatino Linotype" w:cs="Arial"/>
                <w:b/>
              </w:rPr>
            </w:pPr>
            <w:r w:rsidRPr="00984E6D">
              <w:rPr>
                <w:rFonts w:ascii="Palatino Linotype" w:hAnsi="Palatino Linotype" w:cs="Arial"/>
                <w:b/>
              </w:rPr>
              <w:t xml:space="preserve">Luis Gustavo Parra Noriega                               </w:t>
            </w:r>
          </w:p>
          <w:p w:rsidR="00090E97" w:rsidRPr="00984E6D" w:rsidRDefault="00090E97" w:rsidP="00A83989">
            <w:pPr>
              <w:jc w:val="center"/>
              <w:rPr>
                <w:rFonts w:ascii="Palatino Linotype" w:hAnsi="Palatino Linotype" w:cs="Arial"/>
              </w:rPr>
            </w:pPr>
            <w:r w:rsidRPr="00984E6D">
              <w:rPr>
                <w:rFonts w:ascii="Palatino Linotype" w:hAnsi="Palatino Linotype" w:cs="Arial"/>
              </w:rPr>
              <w:t>Comisionado</w:t>
            </w:r>
          </w:p>
          <w:p w:rsidR="00090E97" w:rsidRPr="00984E6D" w:rsidRDefault="00090E97" w:rsidP="00A83989">
            <w:pPr>
              <w:jc w:val="center"/>
              <w:rPr>
                <w:rFonts w:ascii="Palatino Linotype" w:hAnsi="Palatino Linotype"/>
                <w:color w:val="FFFFFF" w:themeColor="background1"/>
              </w:rPr>
            </w:pPr>
            <w:r w:rsidRPr="00984E6D">
              <w:rPr>
                <w:rFonts w:ascii="Palatino Linotype" w:hAnsi="Palatino Linotype"/>
                <w:color w:val="FFFFFF" w:themeColor="background1"/>
              </w:rPr>
              <w:t>(Rúbrica)</w:t>
            </w:r>
          </w:p>
          <w:p w:rsidR="00090E97" w:rsidRPr="00984E6D" w:rsidRDefault="00090E97" w:rsidP="00A83989">
            <w:pPr>
              <w:jc w:val="center"/>
              <w:rPr>
                <w:rFonts w:ascii="Palatino Linotype" w:hAnsi="Palatino Linotype" w:cs="Arial"/>
              </w:rPr>
            </w:pPr>
          </w:p>
        </w:tc>
      </w:tr>
      <w:tr w:rsidR="00090E97" w:rsidRPr="00984E6D" w:rsidTr="00A83989">
        <w:trPr>
          <w:trHeight w:val="1135"/>
        </w:trPr>
        <w:tc>
          <w:tcPr>
            <w:tcW w:w="8828" w:type="dxa"/>
            <w:gridSpan w:val="2"/>
          </w:tcPr>
          <w:p w:rsidR="00090E97" w:rsidRPr="00984E6D" w:rsidRDefault="00090E97" w:rsidP="00A83989">
            <w:pPr>
              <w:rPr>
                <w:rFonts w:ascii="Palatino Linotype" w:hAnsi="Palatino Linotype" w:cs="Arial"/>
                <w:b/>
              </w:rPr>
            </w:pPr>
          </w:p>
          <w:p w:rsidR="00090E97" w:rsidRPr="00984E6D" w:rsidRDefault="00090E97" w:rsidP="00A83989">
            <w:pPr>
              <w:jc w:val="center"/>
              <w:rPr>
                <w:rFonts w:ascii="Palatino Linotype" w:hAnsi="Palatino Linotype"/>
                <w:b/>
              </w:rPr>
            </w:pPr>
            <w:r w:rsidRPr="00984E6D">
              <w:rPr>
                <w:rFonts w:ascii="Palatino Linotype" w:hAnsi="Palatino Linotype" w:cs="Arial"/>
                <w:b/>
              </w:rPr>
              <w:t>Alexis Tapia Ramírez</w:t>
            </w:r>
          </w:p>
          <w:p w:rsidR="00090E97" w:rsidRPr="00984E6D" w:rsidRDefault="00090E97" w:rsidP="00A83989">
            <w:pPr>
              <w:jc w:val="center"/>
              <w:rPr>
                <w:rFonts w:ascii="Palatino Linotype" w:hAnsi="Palatino Linotype"/>
              </w:rPr>
            </w:pPr>
            <w:r w:rsidRPr="00984E6D">
              <w:rPr>
                <w:rFonts w:ascii="Palatino Linotype" w:hAnsi="Palatino Linotype"/>
              </w:rPr>
              <w:t>Secretario Técnico del Pleno</w:t>
            </w:r>
          </w:p>
          <w:p w:rsidR="00090E97" w:rsidRPr="00984E6D" w:rsidRDefault="00090E97" w:rsidP="00A83989">
            <w:pPr>
              <w:jc w:val="center"/>
              <w:rPr>
                <w:rFonts w:ascii="Palatino Linotype" w:hAnsi="Palatino Linotype"/>
                <w:color w:val="FFFFFF" w:themeColor="background1"/>
              </w:rPr>
            </w:pPr>
            <w:r w:rsidRPr="00984E6D">
              <w:rPr>
                <w:rFonts w:ascii="Palatino Linotype" w:hAnsi="Palatino Linotype"/>
                <w:color w:val="FFFFFF" w:themeColor="background1"/>
              </w:rPr>
              <w:t>(Rúbrica)</w:t>
            </w:r>
          </w:p>
          <w:p w:rsidR="00090E97" w:rsidRPr="00984E6D" w:rsidRDefault="00090E97" w:rsidP="00A83989">
            <w:pPr>
              <w:jc w:val="center"/>
              <w:rPr>
                <w:rFonts w:ascii="Palatino Linotype" w:hAnsi="Palatino Linotype"/>
              </w:rPr>
            </w:pPr>
          </w:p>
        </w:tc>
      </w:tr>
    </w:tbl>
    <w:p w:rsidR="00090E97" w:rsidRPr="00503828" w:rsidRDefault="00090E97" w:rsidP="00893591">
      <w:pPr>
        <w:ind w:right="474"/>
        <w:jc w:val="both"/>
        <w:rPr>
          <w:rFonts w:ascii="Palatino Linotype" w:hAnsi="Palatino Linotype" w:cs="Arial"/>
        </w:rPr>
      </w:pPr>
      <w:r w:rsidRPr="00984E6D">
        <w:rPr>
          <w:rFonts w:ascii="Palatino Linotype" w:hAnsi="Palatino Linotype" w:cs="Arial"/>
          <w:sz w:val="18"/>
          <w:szCs w:val="18"/>
        </w:rPr>
        <w:t xml:space="preserve">Esta hoja corresponde a la resolución de diecinueve  de septiembre de dos mil diecinueve, emitida en el recurso de revisión </w:t>
      </w:r>
      <w:r w:rsidR="00AD000C" w:rsidRPr="00984E6D">
        <w:rPr>
          <w:rFonts w:ascii="Palatino Linotype" w:hAnsi="Palatino Linotype" w:cs="Arial"/>
          <w:b/>
          <w:bCs/>
          <w:sz w:val="18"/>
          <w:szCs w:val="18"/>
        </w:rPr>
        <w:t>05929</w:t>
      </w:r>
      <w:r w:rsidRPr="00984E6D">
        <w:rPr>
          <w:rFonts w:ascii="Palatino Linotype" w:hAnsi="Palatino Linotype" w:cs="Arial"/>
          <w:b/>
          <w:bCs/>
          <w:sz w:val="18"/>
          <w:szCs w:val="18"/>
        </w:rPr>
        <w:t>/INFOEM/IP/RR/2019</w:t>
      </w:r>
      <w:r w:rsidR="00AD000C" w:rsidRPr="00984E6D">
        <w:rPr>
          <w:rFonts w:ascii="Palatino Linotype" w:hAnsi="Palatino Linotype" w:cs="Arial"/>
          <w:b/>
          <w:bCs/>
          <w:sz w:val="18"/>
          <w:szCs w:val="18"/>
        </w:rPr>
        <w:t>.</w:t>
      </w:r>
    </w:p>
    <w:sectPr w:rsidR="00090E97" w:rsidRPr="00503828" w:rsidSect="00694062">
      <w:headerReference w:type="even" r:id="rId9"/>
      <w:headerReference w:type="default" r:id="rId10"/>
      <w:footerReference w:type="default" r:id="rId11"/>
      <w:headerReference w:type="first" r:id="rId12"/>
      <w:footerReference w:type="first" r:id="rId13"/>
      <w:pgSz w:w="12240" w:h="15840"/>
      <w:pgMar w:top="1701" w:right="1134" w:bottom="1701"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6681" w:rsidRDefault="009F6681" w:rsidP="00C80F8C">
      <w:r>
        <w:separator/>
      </w:r>
    </w:p>
  </w:endnote>
  <w:endnote w:type="continuationSeparator" w:id="0">
    <w:p w:rsidR="009F6681" w:rsidRDefault="009F668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AvenirNext LT Pro Regular">
    <w:altName w:val="AvenirNext LT Pro Regular"/>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robotoregular">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681" w:rsidRPr="00F12350" w:rsidRDefault="009F6681"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FA01C0">
      <w:rPr>
        <w:rFonts w:ascii="Palatino Linotype" w:hAnsi="Palatino Linotype" w:cs="Arial"/>
        <w:b/>
        <w:bCs/>
        <w:noProof/>
        <w:sz w:val="20"/>
        <w:szCs w:val="20"/>
      </w:rPr>
      <w:t>24</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FA01C0">
      <w:rPr>
        <w:rFonts w:ascii="Palatino Linotype" w:hAnsi="Palatino Linotype" w:cs="Arial"/>
        <w:b/>
        <w:bCs/>
        <w:noProof/>
        <w:sz w:val="20"/>
        <w:szCs w:val="20"/>
      </w:rPr>
      <w:t>24</w:t>
    </w:r>
    <w:r w:rsidRPr="00F12350">
      <w:rPr>
        <w:rFonts w:ascii="Palatino Linotype" w:hAnsi="Palatino Linotype" w:cs="Arial"/>
        <w:b/>
        <w:bCs/>
        <w:sz w:val="20"/>
        <w:szCs w:val="20"/>
      </w:rPr>
      <w:fldChar w:fldCharType="end"/>
    </w:r>
  </w:p>
  <w:p w:rsidR="009F6681" w:rsidRDefault="009F6681"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681" w:rsidRPr="00F12350" w:rsidRDefault="009F6681"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FA01C0">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FA01C0">
      <w:rPr>
        <w:rFonts w:ascii="Palatino Linotype" w:hAnsi="Palatino Linotype" w:cs="Arial"/>
        <w:b/>
        <w:bCs/>
        <w:noProof/>
        <w:sz w:val="20"/>
        <w:szCs w:val="20"/>
      </w:rPr>
      <w:t>24</w:t>
    </w:r>
    <w:r w:rsidRPr="00F12350">
      <w:rPr>
        <w:rFonts w:ascii="Palatino Linotype" w:hAnsi="Palatino Linotype" w:cs="Arial"/>
        <w:b/>
        <w:bCs/>
        <w:sz w:val="20"/>
        <w:szCs w:val="20"/>
      </w:rPr>
      <w:fldChar w:fldCharType="end"/>
    </w:r>
  </w:p>
  <w:p w:rsidR="009F6681" w:rsidRDefault="009F6681">
    <w:pPr>
      <w:pStyle w:val="Piedepgina"/>
    </w:pPr>
  </w:p>
  <w:p w:rsidR="009F6681" w:rsidRDefault="009F6681"/>
  <w:p w:rsidR="009F6681" w:rsidRDefault="009F6681"/>
  <w:p w:rsidR="009F6681" w:rsidRDefault="009F6681"/>
  <w:p w:rsidR="009F6681" w:rsidRDefault="009F6681"/>
  <w:p w:rsidR="009F6681" w:rsidRDefault="009F668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6681" w:rsidRDefault="009F6681" w:rsidP="00C80F8C">
      <w:r>
        <w:separator/>
      </w:r>
    </w:p>
  </w:footnote>
  <w:footnote w:type="continuationSeparator" w:id="0">
    <w:p w:rsidR="009F6681" w:rsidRDefault="009F6681" w:rsidP="00C80F8C">
      <w:r>
        <w:continuationSeparator/>
      </w:r>
    </w:p>
  </w:footnote>
  <w:footnote w:id="1">
    <w:p w:rsidR="006761E8" w:rsidRDefault="006761E8" w:rsidP="006761E8">
      <w:pPr>
        <w:pStyle w:val="Textonotapie"/>
      </w:pPr>
      <w:r>
        <w:rPr>
          <w:rStyle w:val="Refdenotaalpie"/>
        </w:rPr>
        <w:footnoteRef/>
      </w:r>
      <w:r>
        <w:t xml:space="preserve"> </w:t>
      </w:r>
      <w:r w:rsidRPr="006761E8">
        <w:t>De conformidad con la información establecida en el portal web de dicho sujeto obligado ubicable en: http://portal2.edomex.gob.mx/imevis/acerca_del_imevis/funciones/index.htm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681" w:rsidRDefault="00FA01C0">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5574360" o:spid="_x0000_s4098" type="#_x0000_t75" style="position:absolute;margin-left:0;margin-top:0;width:601.5pt;height:783pt;z-index:-251658752;mso-position-horizontal:center;mso-position-horizontal-relative:margin;mso-position-vertical:center;mso-position-vertical-relative:margin" o:allowincell="f">
          <v:imagedata r:id="rId1" o:title="membret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681" w:rsidRDefault="009F6681" w:rsidP="006F30F8">
    <w:pPr>
      <w:pStyle w:val="Encabezado"/>
      <w:tabs>
        <w:tab w:val="clear" w:pos="4252"/>
        <w:tab w:val="clear" w:pos="8504"/>
        <w:tab w:val="left" w:pos="2326"/>
      </w:tabs>
    </w:pPr>
    <w:r>
      <w:t xml:space="preserve">                                                                   </w:t>
    </w:r>
  </w:p>
  <w:tbl>
    <w:tblPr>
      <w:tblW w:w="6340" w:type="dxa"/>
      <w:tblInd w:w="4106" w:type="dxa"/>
      <w:tblLayout w:type="fixed"/>
      <w:tblLook w:val="04A0" w:firstRow="1" w:lastRow="0" w:firstColumn="1" w:lastColumn="0" w:noHBand="0" w:noVBand="1"/>
    </w:tblPr>
    <w:tblGrid>
      <w:gridCol w:w="2652"/>
      <w:gridCol w:w="3688"/>
    </w:tblGrid>
    <w:tr w:rsidR="009F6681" w:rsidRPr="008A510F" w:rsidTr="00241424">
      <w:trPr>
        <w:trHeight w:val="296"/>
      </w:trPr>
      <w:tc>
        <w:tcPr>
          <w:tcW w:w="2652" w:type="dxa"/>
          <w:shd w:val="clear" w:color="auto" w:fill="auto"/>
          <w:vAlign w:val="center"/>
        </w:tcPr>
        <w:p w:rsidR="009F6681" w:rsidRPr="008A510F" w:rsidRDefault="009F6681" w:rsidP="00D63FB4">
          <w:pPr>
            <w:rPr>
              <w:rFonts w:ascii="Palatino Linotype" w:hAnsi="Palatino Linotype"/>
              <w:b/>
              <w:sz w:val="22"/>
              <w:szCs w:val="22"/>
              <w:lang w:val="es-ES_tradnl"/>
            </w:rPr>
          </w:pPr>
          <w:r w:rsidRPr="008A510F">
            <w:rPr>
              <w:rFonts w:ascii="Palatino Linotype" w:hAnsi="Palatino Linotype"/>
              <w:b/>
              <w:sz w:val="22"/>
              <w:szCs w:val="22"/>
              <w:lang w:val="es-ES_tradnl"/>
            </w:rPr>
            <w:t>Recurso de Revisión:</w:t>
          </w:r>
        </w:p>
      </w:tc>
      <w:tc>
        <w:tcPr>
          <w:tcW w:w="3688" w:type="dxa"/>
          <w:shd w:val="clear" w:color="auto" w:fill="auto"/>
          <w:vAlign w:val="center"/>
        </w:tcPr>
        <w:p w:rsidR="009F6681" w:rsidRPr="008A510F" w:rsidRDefault="00551409" w:rsidP="00834E82">
          <w:pPr>
            <w:rPr>
              <w:rFonts w:ascii="Palatino Linotype" w:hAnsi="Palatino Linotype"/>
              <w:b/>
              <w:sz w:val="22"/>
              <w:szCs w:val="22"/>
              <w:lang w:val="es-ES_tradnl"/>
            </w:rPr>
          </w:pPr>
          <w:r>
            <w:rPr>
              <w:rFonts w:ascii="Palatino Linotype" w:hAnsi="Palatino Linotype"/>
              <w:b/>
              <w:sz w:val="22"/>
              <w:szCs w:val="22"/>
              <w:lang w:val="es-ES_tradnl"/>
            </w:rPr>
            <w:t>07409</w:t>
          </w:r>
          <w:r w:rsidR="00233B20" w:rsidRPr="005A5E02">
            <w:rPr>
              <w:rFonts w:ascii="Palatino Linotype" w:hAnsi="Palatino Linotype"/>
              <w:b/>
              <w:sz w:val="22"/>
              <w:szCs w:val="22"/>
              <w:lang w:val="es-ES_tradnl"/>
            </w:rPr>
            <w:t>/INFOEM/IP/RR/201</w:t>
          </w:r>
          <w:r w:rsidR="009E6954">
            <w:rPr>
              <w:rFonts w:ascii="Palatino Linotype" w:hAnsi="Palatino Linotype"/>
              <w:b/>
              <w:sz w:val="22"/>
              <w:szCs w:val="22"/>
              <w:lang w:val="es-ES_tradnl"/>
            </w:rPr>
            <w:t>9</w:t>
          </w:r>
        </w:p>
      </w:tc>
    </w:tr>
    <w:tr w:rsidR="009F6681" w:rsidRPr="008A510F" w:rsidTr="00241424">
      <w:trPr>
        <w:trHeight w:val="225"/>
      </w:trPr>
      <w:tc>
        <w:tcPr>
          <w:tcW w:w="2652" w:type="dxa"/>
          <w:shd w:val="clear" w:color="auto" w:fill="auto"/>
          <w:vAlign w:val="center"/>
        </w:tcPr>
        <w:p w:rsidR="009F6681" w:rsidRPr="008A510F" w:rsidRDefault="00F44C50" w:rsidP="00D63FB4">
          <w:pPr>
            <w:rPr>
              <w:rFonts w:ascii="Palatino Linotype" w:hAnsi="Palatino Linotype"/>
              <w:b/>
              <w:sz w:val="22"/>
              <w:szCs w:val="22"/>
              <w:lang w:val="es-ES_tradnl"/>
            </w:rPr>
          </w:pPr>
          <w:r>
            <w:rPr>
              <w:rFonts w:ascii="Palatino Linotype" w:hAnsi="Palatino Linotype"/>
              <w:b/>
              <w:sz w:val="22"/>
              <w:szCs w:val="22"/>
              <w:lang w:val="es-ES_tradnl"/>
            </w:rPr>
            <w:t>Sujeto Obligado</w:t>
          </w:r>
          <w:r w:rsidR="009F6681" w:rsidRPr="008A510F">
            <w:rPr>
              <w:rFonts w:ascii="Palatino Linotype" w:hAnsi="Palatino Linotype"/>
              <w:b/>
              <w:sz w:val="22"/>
              <w:szCs w:val="22"/>
              <w:lang w:val="es-ES_tradnl"/>
            </w:rPr>
            <w:t>:</w:t>
          </w:r>
        </w:p>
      </w:tc>
      <w:tc>
        <w:tcPr>
          <w:tcW w:w="3688" w:type="dxa"/>
          <w:shd w:val="clear" w:color="auto" w:fill="auto"/>
          <w:vAlign w:val="center"/>
        </w:tcPr>
        <w:p w:rsidR="009F6681" w:rsidRPr="008A510F" w:rsidRDefault="00551409" w:rsidP="006D1B9F">
          <w:pPr>
            <w:rPr>
              <w:rFonts w:ascii="Palatino Linotype" w:hAnsi="Palatino Linotype"/>
              <w:b/>
              <w:sz w:val="22"/>
              <w:szCs w:val="22"/>
              <w:lang w:val="es-ES_tradnl"/>
            </w:rPr>
          </w:pPr>
          <w:r w:rsidRPr="00551409">
            <w:rPr>
              <w:rFonts w:ascii="Palatino Linotype" w:hAnsi="Palatino Linotype"/>
              <w:b/>
              <w:sz w:val="22"/>
              <w:szCs w:val="22"/>
              <w:lang w:val="es-ES_tradnl"/>
            </w:rPr>
            <w:t>Instituto Mexiquense de la Vivienda Social</w:t>
          </w:r>
        </w:p>
      </w:tc>
    </w:tr>
    <w:tr w:rsidR="009F6681" w:rsidRPr="008A510F" w:rsidTr="00241424">
      <w:trPr>
        <w:trHeight w:val="296"/>
      </w:trPr>
      <w:tc>
        <w:tcPr>
          <w:tcW w:w="2652" w:type="dxa"/>
          <w:shd w:val="clear" w:color="auto" w:fill="auto"/>
          <w:vAlign w:val="center"/>
        </w:tcPr>
        <w:p w:rsidR="009F6681" w:rsidRPr="008A510F" w:rsidRDefault="009F6681" w:rsidP="00D63FB4">
          <w:pPr>
            <w:rPr>
              <w:rFonts w:ascii="Palatino Linotype" w:hAnsi="Palatino Linotype"/>
              <w:b/>
              <w:sz w:val="22"/>
              <w:szCs w:val="22"/>
              <w:lang w:val="es-ES_tradnl"/>
            </w:rPr>
          </w:pPr>
          <w:r>
            <w:rPr>
              <w:rFonts w:ascii="Palatino Linotype" w:hAnsi="Palatino Linotype"/>
              <w:b/>
              <w:sz w:val="22"/>
              <w:szCs w:val="22"/>
              <w:lang w:val="es-ES_tradnl"/>
            </w:rPr>
            <w:t>Comisionado</w:t>
          </w:r>
          <w:r w:rsidRPr="008A510F">
            <w:rPr>
              <w:rFonts w:ascii="Palatino Linotype" w:hAnsi="Palatino Linotype"/>
              <w:b/>
              <w:sz w:val="22"/>
              <w:szCs w:val="22"/>
              <w:lang w:val="es-ES_tradnl"/>
            </w:rPr>
            <w:t xml:space="preserve"> ponente:</w:t>
          </w:r>
        </w:p>
      </w:tc>
      <w:tc>
        <w:tcPr>
          <w:tcW w:w="3688" w:type="dxa"/>
          <w:shd w:val="clear" w:color="auto" w:fill="auto"/>
          <w:vAlign w:val="center"/>
        </w:tcPr>
        <w:p w:rsidR="009F6681" w:rsidRPr="008A510F" w:rsidRDefault="009F6681" w:rsidP="00D63FB4">
          <w:pPr>
            <w:ind w:right="-533"/>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r w:rsidR="009F6681" w:rsidRPr="008A510F" w:rsidTr="00241424">
      <w:trPr>
        <w:trHeight w:val="296"/>
      </w:trPr>
      <w:tc>
        <w:tcPr>
          <w:tcW w:w="2652" w:type="dxa"/>
          <w:shd w:val="clear" w:color="auto" w:fill="auto"/>
          <w:vAlign w:val="center"/>
        </w:tcPr>
        <w:p w:rsidR="009F6681" w:rsidRPr="008A510F" w:rsidRDefault="009F6681" w:rsidP="00D63FB4">
          <w:pPr>
            <w:rPr>
              <w:rFonts w:ascii="Palatino Linotype" w:hAnsi="Palatino Linotype"/>
              <w:b/>
              <w:sz w:val="22"/>
              <w:szCs w:val="22"/>
              <w:lang w:val="es-ES_tradnl"/>
            </w:rPr>
          </w:pPr>
        </w:p>
      </w:tc>
      <w:tc>
        <w:tcPr>
          <w:tcW w:w="3688" w:type="dxa"/>
          <w:shd w:val="clear" w:color="auto" w:fill="auto"/>
          <w:vAlign w:val="center"/>
        </w:tcPr>
        <w:p w:rsidR="009F6681" w:rsidRPr="008A510F" w:rsidRDefault="009F6681" w:rsidP="00D63FB4">
          <w:pPr>
            <w:ind w:right="-533"/>
            <w:rPr>
              <w:rFonts w:ascii="Palatino Linotype" w:hAnsi="Palatino Linotype"/>
              <w:b/>
              <w:sz w:val="22"/>
              <w:szCs w:val="22"/>
              <w:lang w:val="es-ES_tradnl"/>
            </w:rPr>
          </w:pPr>
        </w:p>
      </w:tc>
    </w:tr>
  </w:tbl>
  <w:p w:rsidR="009F6681" w:rsidRDefault="009F6681" w:rsidP="00E86E4F">
    <w:pPr>
      <w:pStyle w:val="Encabezado"/>
      <w:tabs>
        <w:tab w:val="clear" w:pos="4252"/>
        <w:tab w:val="clear" w:pos="8504"/>
        <w:tab w:val="left" w:pos="232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304" w:type="dxa"/>
      <w:tblInd w:w="3956" w:type="dxa"/>
      <w:tblLayout w:type="fixed"/>
      <w:tblLook w:val="04A0" w:firstRow="1" w:lastRow="0" w:firstColumn="1" w:lastColumn="0" w:noHBand="0" w:noVBand="1"/>
    </w:tblPr>
    <w:tblGrid>
      <w:gridCol w:w="2647"/>
      <w:gridCol w:w="3657"/>
    </w:tblGrid>
    <w:tr w:rsidR="009F6681" w:rsidRPr="005A5E02" w:rsidTr="007C2EE3">
      <w:trPr>
        <w:trHeight w:val="426"/>
      </w:trPr>
      <w:tc>
        <w:tcPr>
          <w:tcW w:w="2647" w:type="dxa"/>
          <w:shd w:val="clear" w:color="auto" w:fill="auto"/>
          <w:vAlign w:val="center"/>
        </w:tcPr>
        <w:p w:rsidR="009F6681" w:rsidRPr="005A5E02" w:rsidRDefault="009F6681" w:rsidP="005A5E02">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657" w:type="dxa"/>
          <w:shd w:val="clear" w:color="auto" w:fill="auto"/>
          <w:vAlign w:val="center"/>
        </w:tcPr>
        <w:p w:rsidR="009F6681" w:rsidRPr="005A5E02" w:rsidRDefault="00551409" w:rsidP="00E0600E">
          <w:pPr>
            <w:rPr>
              <w:rFonts w:ascii="Palatino Linotype" w:hAnsi="Palatino Linotype"/>
              <w:b/>
              <w:sz w:val="22"/>
              <w:szCs w:val="22"/>
              <w:lang w:val="es-ES_tradnl"/>
            </w:rPr>
          </w:pPr>
          <w:r>
            <w:rPr>
              <w:rFonts w:ascii="Palatino Linotype" w:hAnsi="Palatino Linotype"/>
              <w:b/>
              <w:sz w:val="22"/>
              <w:szCs w:val="22"/>
              <w:lang w:val="es-ES_tradnl"/>
            </w:rPr>
            <w:t>07409</w:t>
          </w:r>
          <w:r w:rsidR="009F6681" w:rsidRPr="005A5E02">
            <w:rPr>
              <w:rFonts w:ascii="Palatino Linotype" w:hAnsi="Palatino Linotype"/>
              <w:b/>
              <w:sz w:val="22"/>
              <w:szCs w:val="22"/>
              <w:lang w:val="es-ES_tradnl"/>
            </w:rPr>
            <w:t>/INFOEM/IP/RR/201</w:t>
          </w:r>
          <w:r w:rsidR="00503828">
            <w:rPr>
              <w:rFonts w:ascii="Palatino Linotype" w:hAnsi="Palatino Linotype"/>
              <w:b/>
              <w:sz w:val="22"/>
              <w:szCs w:val="22"/>
              <w:lang w:val="es-ES_tradnl"/>
            </w:rPr>
            <w:t>9</w:t>
          </w:r>
          <w:r w:rsidR="009F6681">
            <w:rPr>
              <w:rFonts w:ascii="Palatino Linotype" w:hAnsi="Palatino Linotype"/>
              <w:b/>
              <w:sz w:val="22"/>
              <w:szCs w:val="22"/>
              <w:lang w:val="es-ES_tradnl"/>
            </w:rPr>
            <w:t xml:space="preserve"> </w:t>
          </w:r>
        </w:p>
      </w:tc>
    </w:tr>
    <w:tr w:rsidR="009F6681" w:rsidRPr="005A5E02" w:rsidTr="00241424">
      <w:trPr>
        <w:trHeight w:val="303"/>
      </w:trPr>
      <w:tc>
        <w:tcPr>
          <w:tcW w:w="2647" w:type="dxa"/>
          <w:shd w:val="clear" w:color="auto" w:fill="auto"/>
          <w:vAlign w:val="center"/>
        </w:tcPr>
        <w:p w:rsidR="009F6681" w:rsidRPr="005A5E02" w:rsidRDefault="00F44C50" w:rsidP="005A5E02">
          <w:pPr>
            <w:rPr>
              <w:rFonts w:ascii="Palatino Linotype" w:hAnsi="Palatino Linotype"/>
              <w:b/>
              <w:sz w:val="22"/>
              <w:szCs w:val="22"/>
              <w:lang w:val="es-ES_tradnl"/>
            </w:rPr>
          </w:pPr>
          <w:r>
            <w:rPr>
              <w:rFonts w:ascii="Palatino Linotype" w:hAnsi="Palatino Linotype"/>
              <w:b/>
              <w:sz w:val="22"/>
              <w:szCs w:val="22"/>
              <w:lang w:val="es-ES_tradnl"/>
            </w:rPr>
            <w:t>Recurrente</w:t>
          </w:r>
          <w:r w:rsidR="009F6681" w:rsidRPr="005A5E02">
            <w:rPr>
              <w:rFonts w:ascii="Palatino Linotype" w:hAnsi="Palatino Linotype"/>
              <w:b/>
              <w:sz w:val="22"/>
              <w:szCs w:val="22"/>
              <w:lang w:val="es-ES_tradnl"/>
            </w:rPr>
            <w:t>:</w:t>
          </w:r>
        </w:p>
      </w:tc>
      <w:tc>
        <w:tcPr>
          <w:tcW w:w="3657" w:type="dxa"/>
          <w:shd w:val="clear" w:color="auto" w:fill="auto"/>
          <w:vAlign w:val="center"/>
        </w:tcPr>
        <w:p w:rsidR="009F6681" w:rsidRPr="0053520E" w:rsidRDefault="00FA01C0" w:rsidP="005A4155">
          <w:pPr>
            <w:rPr>
              <w:rFonts w:ascii="Palatino Linotype" w:hAnsi="Palatino Linotype"/>
              <w:b/>
              <w:sz w:val="22"/>
              <w:szCs w:val="22"/>
              <w:lang w:val="es-MX"/>
            </w:rPr>
          </w:pPr>
          <w:r>
            <w:rPr>
              <w:rFonts w:ascii="Palatino Linotype" w:hAnsi="Palatino Linotype"/>
              <w:b/>
              <w:sz w:val="22"/>
              <w:szCs w:val="22"/>
              <w:lang w:val="es-ES_tradnl"/>
            </w:rPr>
            <w:t>xxxxxxxxxxxxxxx</w:t>
          </w:r>
        </w:p>
      </w:tc>
    </w:tr>
    <w:tr w:rsidR="009F6681" w:rsidRPr="005A5E02" w:rsidTr="00241424">
      <w:trPr>
        <w:trHeight w:val="230"/>
      </w:trPr>
      <w:tc>
        <w:tcPr>
          <w:tcW w:w="2647" w:type="dxa"/>
          <w:shd w:val="clear" w:color="auto" w:fill="auto"/>
          <w:vAlign w:val="center"/>
        </w:tcPr>
        <w:p w:rsidR="009F6681" w:rsidRPr="005A5E02" w:rsidRDefault="00F44C50" w:rsidP="005A5E02">
          <w:pPr>
            <w:rPr>
              <w:rFonts w:ascii="Palatino Linotype" w:hAnsi="Palatino Linotype"/>
              <w:b/>
              <w:sz w:val="22"/>
              <w:szCs w:val="22"/>
              <w:lang w:val="es-ES_tradnl"/>
            </w:rPr>
          </w:pPr>
          <w:r>
            <w:rPr>
              <w:rFonts w:ascii="Palatino Linotype" w:hAnsi="Palatino Linotype"/>
              <w:b/>
              <w:sz w:val="22"/>
              <w:szCs w:val="22"/>
              <w:lang w:val="es-ES_tradnl"/>
            </w:rPr>
            <w:t>Sujeto Obligado</w:t>
          </w:r>
          <w:r w:rsidR="009F6681" w:rsidRPr="005A5E02">
            <w:rPr>
              <w:rFonts w:ascii="Palatino Linotype" w:hAnsi="Palatino Linotype"/>
              <w:b/>
              <w:sz w:val="22"/>
              <w:szCs w:val="22"/>
              <w:lang w:val="es-ES_tradnl"/>
            </w:rPr>
            <w:t>:</w:t>
          </w:r>
        </w:p>
      </w:tc>
      <w:tc>
        <w:tcPr>
          <w:tcW w:w="3657" w:type="dxa"/>
          <w:shd w:val="clear" w:color="auto" w:fill="auto"/>
          <w:vAlign w:val="center"/>
        </w:tcPr>
        <w:p w:rsidR="00843FD4" w:rsidRPr="005A5E02" w:rsidRDefault="00551409" w:rsidP="005A4155">
          <w:pPr>
            <w:rPr>
              <w:rFonts w:ascii="Palatino Linotype" w:hAnsi="Palatino Linotype"/>
              <w:b/>
              <w:sz w:val="22"/>
              <w:szCs w:val="22"/>
              <w:lang w:val="es-ES_tradnl"/>
            </w:rPr>
          </w:pPr>
          <w:r w:rsidRPr="00551409">
            <w:rPr>
              <w:rFonts w:ascii="Palatino Linotype" w:hAnsi="Palatino Linotype"/>
              <w:b/>
              <w:sz w:val="22"/>
              <w:szCs w:val="22"/>
              <w:lang w:val="es-ES_tradnl"/>
            </w:rPr>
            <w:t>Instituto Mexiquense de la Vivienda Social</w:t>
          </w:r>
        </w:p>
      </w:tc>
    </w:tr>
    <w:tr w:rsidR="009F6681" w:rsidRPr="005A5E02" w:rsidTr="00241424">
      <w:trPr>
        <w:trHeight w:val="303"/>
      </w:trPr>
      <w:tc>
        <w:tcPr>
          <w:tcW w:w="2647" w:type="dxa"/>
          <w:shd w:val="clear" w:color="auto" w:fill="auto"/>
          <w:vAlign w:val="center"/>
        </w:tcPr>
        <w:p w:rsidR="009F6681" w:rsidRPr="005A5E02" w:rsidRDefault="009F6681" w:rsidP="005A5E02">
          <w:pPr>
            <w:rPr>
              <w:rFonts w:ascii="Palatino Linotype" w:hAnsi="Palatino Linotype"/>
              <w:b/>
              <w:sz w:val="22"/>
              <w:szCs w:val="22"/>
              <w:lang w:val="es-ES_tradnl"/>
            </w:rPr>
          </w:pPr>
          <w:r>
            <w:rPr>
              <w:rFonts w:ascii="Palatino Linotype" w:hAnsi="Palatino Linotype"/>
              <w:b/>
              <w:sz w:val="22"/>
              <w:szCs w:val="22"/>
              <w:lang w:val="es-ES_tradnl"/>
            </w:rPr>
            <w:t>Comisionado</w:t>
          </w:r>
          <w:r w:rsidRPr="005A5E02">
            <w:rPr>
              <w:rFonts w:ascii="Palatino Linotype" w:hAnsi="Palatino Linotype"/>
              <w:b/>
              <w:sz w:val="22"/>
              <w:szCs w:val="22"/>
              <w:lang w:val="es-ES_tradnl"/>
            </w:rPr>
            <w:t xml:space="preserve"> ponente:</w:t>
          </w:r>
        </w:p>
      </w:tc>
      <w:tc>
        <w:tcPr>
          <w:tcW w:w="3657" w:type="dxa"/>
          <w:shd w:val="clear" w:color="auto" w:fill="auto"/>
          <w:vAlign w:val="center"/>
        </w:tcPr>
        <w:p w:rsidR="009F6681" w:rsidRPr="005A5E02" w:rsidRDefault="009F6681" w:rsidP="005A5E02">
          <w:pPr>
            <w:ind w:right="-533"/>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rsidR="009F6681" w:rsidRDefault="009F668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7529B"/>
    <w:multiLevelType w:val="hybridMultilevel"/>
    <w:tmpl w:val="8B88484C"/>
    <w:lvl w:ilvl="0" w:tplc="0C08EF06">
      <w:start w:val="1"/>
      <w:numFmt w:val="lowerLetter"/>
      <w:lvlText w:val="%1)"/>
      <w:lvlJc w:val="left"/>
      <w:pPr>
        <w:ind w:left="644" w:hanging="360"/>
      </w:pPr>
      <w:rPr>
        <w:rFonts w:hint="default"/>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710198"/>
    <w:multiLevelType w:val="hybridMultilevel"/>
    <w:tmpl w:val="8B88484C"/>
    <w:lvl w:ilvl="0" w:tplc="0C08EF06">
      <w:start w:val="1"/>
      <w:numFmt w:val="lowerLetter"/>
      <w:lvlText w:val="%1)"/>
      <w:lvlJc w:val="left"/>
      <w:pPr>
        <w:ind w:left="644" w:hanging="360"/>
      </w:pPr>
      <w:rPr>
        <w:rFonts w:hint="default"/>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43E7CD0"/>
    <w:multiLevelType w:val="hybridMultilevel"/>
    <w:tmpl w:val="C2C472DC"/>
    <w:lvl w:ilvl="0" w:tplc="080A0017">
      <w:start w:val="1"/>
      <w:numFmt w:val="lowerLetter"/>
      <w:lvlText w:val="%1)"/>
      <w:lvlJc w:val="left"/>
      <w:pPr>
        <w:ind w:left="1068" w:hanging="360"/>
      </w:pPr>
      <w:rPr>
        <w:rFonts w:eastAsia="Times New Roman" w:hint="default"/>
        <w:i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06AE6208"/>
    <w:multiLevelType w:val="hybridMultilevel"/>
    <w:tmpl w:val="461C34CA"/>
    <w:lvl w:ilvl="0" w:tplc="55E0F2E8">
      <w:start w:val="1"/>
      <w:numFmt w:val="lowerLetter"/>
      <w:lvlText w:val="%1)"/>
      <w:lvlJc w:val="left"/>
      <w:pPr>
        <w:ind w:left="1259" w:hanging="360"/>
      </w:pPr>
      <w:rPr>
        <w:rFonts w:hint="default"/>
      </w:rPr>
    </w:lvl>
    <w:lvl w:ilvl="1" w:tplc="080A0019" w:tentative="1">
      <w:start w:val="1"/>
      <w:numFmt w:val="lowerLetter"/>
      <w:lvlText w:val="%2."/>
      <w:lvlJc w:val="left"/>
      <w:pPr>
        <w:ind w:left="1979" w:hanging="360"/>
      </w:pPr>
    </w:lvl>
    <w:lvl w:ilvl="2" w:tplc="080A001B" w:tentative="1">
      <w:start w:val="1"/>
      <w:numFmt w:val="lowerRoman"/>
      <w:lvlText w:val="%3."/>
      <w:lvlJc w:val="right"/>
      <w:pPr>
        <w:ind w:left="2699" w:hanging="180"/>
      </w:pPr>
    </w:lvl>
    <w:lvl w:ilvl="3" w:tplc="080A000F" w:tentative="1">
      <w:start w:val="1"/>
      <w:numFmt w:val="decimal"/>
      <w:lvlText w:val="%4."/>
      <w:lvlJc w:val="left"/>
      <w:pPr>
        <w:ind w:left="3419" w:hanging="360"/>
      </w:pPr>
    </w:lvl>
    <w:lvl w:ilvl="4" w:tplc="080A0019" w:tentative="1">
      <w:start w:val="1"/>
      <w:numFmt w:val="lowerLetter"/>
      <w:lvlText w:val="%5."/>
      <w:lvlJc w:val="left"/>
      <w:pPr>
        <w:ind w:left="4139" w:hanging="360"/>
      </w:pPr>
    </w:lvl>
    <w:lvl w:ilvl="5" w:tplc="080A001B" w:tentative="1">
      <w:start w:val="1"/>
      <w:numFmt w:val="lowerRoman"/>
      <w:lvlText w:val="%6."/>
      <w:lvlJc w:val="right"/>
      <w:pPr>
        <w:ind w:left="4859" w:hanging="180"/>
      </w:pPr>
    </w:lvl>
    <w:lvl w:ilvl="6" w:tplc="080A000F" w:tentative="1">
      <w:start w:val="1"/>
      <w:numFmt w:val="decimal"/>
      <w:lvlText w:val="%7."/>
      <w:lvlJc w:val="left"/>
      <w:pPr>
        <w:ind w:left="5579" w:hanging="360"/>
      </w:pPr>
    </w:lvl>
    <w:lvl w:ilvl="7" w:tplc="080A0019" w:tentative="1">
      <w:start w:val="1"/>
      <w:numFmt w:val="lowerLetter"/>
      <w:lvlText w:val="%8."/>
      <w:lvlJc w:val="left"/>
      <w:pPr>
        <w:ind w:left="6299" w:hanging="360"/>
      </w:pPr>
    </w:lvl>
    <w:lvl w:ilvl="8" w:tplc="080A001B" w:tentative="1">
      <w:start w:val="1"/>
      <w:numFmt w:val="lowerRoman"/>
      <w:lvlText w:val="%9."/>
      <w:lvlJc w:val="right"/>
      <w:pPr>
        <w:ind w:left="7019" w:hanging="180"/>
      </w:pPr>
    </w:lvl>
  </w:abstractNum>
  <w:abstractNum w:abstractNumId="4" w15:restartNumberingAfterBreak="0">
    <w:nsid w:val="08FF6139"/>
    <w:multiLevelType w:val="hybridMultilevel"/>
    <w:tmpl w:val="0DD6226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DD55244"/>
    <w:multiLevelType w:val="hybridMultilevel"/>
    <w:tmpl w:val="2B64F328"/>
    <w:lvl w:ilvl="0" w:tplc="54967C9E">
      <w:start w:val="1"/>
      <w:numFmt w:val="decimal"/>
      <w:lvlText w:val="%1)"/>
      <w:lvlJc w:val="left"/>
      <w:pPr>
        <w:ind w:left="720" w:hanging="360"/>
      </w:pPr>
      <w:rPr>
        <w:rFonts w:ascii="Verdana" w:hAnsi="Verdana" w:hint="default"/>
        <w:color w:val="000000"/>
        <w:sz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ED06FDC"/>
    <w:multiLevelType w:val="hybridMultilevel"/>
    <w:tmpl w:val="1E6C60B4"/>
    <w:lvl w:ilvl="0" w:tplc="080A0001">
      <w:start w:val="1"/>
      <w:numFmt w:val="bullet"/>
      <w:lvlText w:val=""/>
      <w:lvlJc w:val="left"/>
      <w:pPr>
        <w:ind w:left="1440"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15:restartNumberingAfterBreak="0">
    <w:nsid w:val="0ED47DAB"/>
    <w:multiLevelType w:val="hybridMultilevel"/>
    <w:tmpl w:val="53C05FD2"/>
    <w:lvl w:ilvl="0" w:tplc="080A0001">
      <w:start w:val="1"/>
      <w:numFmt w:val="bullet"/>
      <w:lvlText w:val=""/>
      <w:lvlJc w:val="left"/>
      <w:pPr>
        <w:ind w:left="720" w:hanging="360"/>
      </w:pPr>
      <w:rPr>
        <w:rFonts w:ascii="Symbol" w:hAnsi="Symbol" w:hint="default"/>
      </w:rPr>
    </w:lvl>
    <w:lvl w:ilvl="1" w:tplc="71F2D6A0">
      <w:numFmt w:val="bullet"/>
      <w:lvlText w:val="•"/>
      <w:lvlJc w:val="left"/>
      <w:pPr>
        <w:ind w:left="1440" w:hanging="360"/>
      </w:pPr>
      <w:rPr>
        <w:rFonts w:ascii="Palatino Linotype" w:eastAsia="Calibri" w:hAnsi="Palatino Linotype" w:cs="Times New Roman"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0344464"/>
    <w:multiLevelType w:val="hybridMultilevel"/>
    <w:tmpl w:val="CBDC40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2E33699"/>
    <w:multiLevelType w:val="hybridMultilevel"/>
    <w:tmpl w:val="7D883BBC"/>
    <w:lvl w:ilvl="0" w:tplc="2F009E62">
      <w:start w:val="1"/>
      <w:numFmt w:val="upperLetter"/>
      <w:lvlText w:val="%1)"/>
      <w:lvlJc w:val="left"/>
      <w:pPr>
        <w:ind w:left="720" w:hanging="360"/>
      </w:pPr>
      <w:rPr>
        <w:rFonts w:hint="default"/>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5022D3A"/>
    <w:multiLevelType w:val="hybridMultilevel"/>
    <w:tmpl w:val="887EE13C"/>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1" w15:restartNumberingAfterBreak="0">
    <w:nsid w:val="17193D26"/>
    <w:multiLevelType w:val="hybridMultilevel"/>
    <w:tmpl w:val="35F435A0"/>
    <w:lvl w:ilvl="0" w:tplc="080A0001">
      <w:start w:val="1"/>
      <w:numFmt w:val="bullet"/>
      <w:lvlText w:val=""/>
      <w:lvlJc w:val="left"/>
      <w:pPr>
        <w:ind w:left="1776" w:hanging="360"/>
      </w:pPr>
      <w:rPr>
        <w:rFonts w:ascii="Symbol" w:hAnsi="Symbol" w:hint="default"/>
      </w:rPr>
    </w:lvl>
    <w:lvl w:ilvl="1" w:tplc="080A0003">
      <w:start w:val="1"/>
      <w:numFmt w:val="bullet"/>
      <w:lvlText w:val="o"/>
      <w:lvlJc w:val="left"/>
      <w:pPr>
        <w:ind w:left="2496" w:hanging="360"/>
      </w:pPr>
      <w:rPr>
        <w:rFonts w:ascii="Courier New" w:hAnsi="Courier New" w:cs="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abstractNum w:abstractNumId="12" w15:restartNumberingAfterBreak="0">
    <w:nsid w:val="17DF0470"/>
    <w:multiLevelType w:val="hybridMultilevel"/>
    <w:tmpl w:val="C414DF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0F16686"/>
    <w:multiLevelType w:val="hybridMultilevel"/>
    <w:tmpl w:val="F278AAA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4" w15:restartNumberingAfterBreak="0">
    <w:nsid w:val="21C9527A"/>
    <w:multiLevelType w:val="hybridMultilevel"/>
    <w:tmpl w:val="C998686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5" w15:restartNumberingAfterBreak="0">
    <w:nsid w:val="23011F17"/>
    <w:multiLevelType w:val="hybridMultilevel"/>
    <w:tmpl w:val="35428D30"/>
    <w:lvl w:ilvl="0" w:tplc="E256C33A">
      <w:start w:val="1"/>
      <w:numFmt w:val="lowerLetter"/>
      <w:lvlText w:val="%1)"/>
      <w:lvlJc w:val="left"/>
      <w:pPr>
        <w:ind w:left="2160" w:hanging="360"/>
      </w:pPr>
      <w:rPr>
        <w:rFonts w:cs="Arial" w:hint="default"/>
        <w:b/>
        <w:color w:val="000000"/>
        <w:sz w:val="24"/>
      </w:r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16" w15:restartNumberingAfterBreak="0">
    <w:nsid w:val="2A343C8E"/>
    <w:multiLevelType w:val="hybridMultilevel"/>
    <w:tmpl w:val="40EAB9B8"/>
    <w:lvl w:ilvl="0" w:tplc="5AA8475A">
      <w:start w:val="1"/>
      <w:numFmt w:val="decimal"/>
      <w:lvlText w:val="%1)"/>
      <w:lvlJc w:val="left"/>
      <w:pPr>
        <w:ind w:left="1070" w:hanging="360"/>
      </w:pPr>
      <w:rPr>
        <w:rFonts w:ascii="Arial" w:eastAsia="Calibri" w:hAnsi="Arial" w:cs="Arial"/>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15:restartNumberingAfterBreak="0">
    <w:nsid w:val="2A3F6AEC"/>
    <w:multiLevelType w:val="hybridMultilevel"/>
    <w:tmpl w:val="7C5A16E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8" w15:restartNumberingAfterBreak="0">
    <w:nsid w:val="2B1E4FC4"/>
    <w:multiLevelType w:val="hybridMultilevel"/>
    <w:tmpl w:val="3B44227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B742F70"/>
    <w:multiLevelType w:val="hybridMultilevel"/>
    <w:tmpl w:val="3DD0E6D8"/>
    <w:lvl w:ilvl="0" w:tplc="080A0001">
      <w:start w:val="1"/>
      <w:numFmt w:val="bullet"/>
      <w:lvlText w:val=""/>
      <w:lvlJc w:val="left"/>
      <w:pPr>
        <w:ind w:left="2136" w:hanging="360"/>
      </w:pPr>
      <w:rPr>
        <w:rFonts w:ascii="Symbol" w:hAnsi="Symbol" w:hint="default"/>
      </w:rPr>
    </w:lvl>
    <w:lvl w:ilvl="1" w:tplc="080A0003" w:tentative="1">
      <w:start w:val="1"/>
      <w:numFmt w:val="bullet"/>
      <w:lvlText w:val="o"/>
      <w:lvlJc w:val="left"/>
      <w:pPr>
        <w:ind w:left="2856" w:hanging="360"/>
      </w:pPr>
      <w:rPr>
        <w:rFonts w:ascii="Courier New" w:hAnsi="Courier New" w:cs="Courier New" w:hint="default"/>
      </w:rPr>
    </w:lvl>
    <w:lvl w:ilvl="2" w:tplc="080A0005" w:tentative="1">
      <w:start w:val="1"/>
      <w:numFmt w:val="bullet"/>
      <w:lvlText w:val=""/>
      <w:lvlJc w:val="left"/>
      <w:pPr>
        <w:ind w:left="3576" w:hanging="360"/>
      </w:pPr>
      <w:rPr>
        <w:rFonts w:ascii="Wingdings" w:hAnsi="Wingdings" w:hint="default"/>
      </w:rPr>
    </w:lvl>
    <w:lvl w:ilvl="3" w:tplc="080A0001" w:tentative="1">
      <w:start w:val="1"/>
      <w:numFmt w:val="bullet"/>
      <w:lvlText w:val=""/>
      <w:lvlJc w:val="left"/>
      <w:pPr>
        <w:ind w:left="4296" w:hanging="360"/>
      </w:pPr>
      <w:rPr>
        <w:rFonts w:ascii="Symbol" w:hAnsi="Symbol" w:hint="default"/>
      </w:rPr>
    </w:lvl>
    <w:lvl w:ilvl="4" w:tplc="080A0003" w:tentative="1">
      <w:start w:val="1"/>
      <w:numFmt w:val="bullet"/>
      <w:lvlText w:val="o"/>
      <w:lvlJc w:val="left"/>
      <w:pPr>
        <w:ind w:left="5016" w:hanging="360"/>
      </w:pPr>
      <w:rPr>
        <w:rFonts w:ascii="Courier New" w:hAnsi="Courier New" w:cs="Courier New" w:hint="default"/>
      </w:rPr>
    </w:lvl>
    <w:lvl w:ilvl="5" w:tplc="080A0005" w:tentative="1">
      <w:start w:val="1"/>
      <w:numFmt w:val="bullet"/>
      <w:lvlText w:val=""/>
      <w:lvlJc w:val="left"/>
      <w:pPr>
        <w:ind w:left="5736" w:hanging="360"/>
      </w:pPr>
      <w:rPr>
        <w:rFonts w:ascii="Wingdings" w:hAnsi="Wingdings" w:hint="default"/>
      </w:rPr>
    </w:lvl>
    <w:lvl w:ilvl="6" w:tplc="080A0001" w:tentative="1">
      <w:start w:val="1"/>
      <w:numFmt w:val="bullet"/>
      <w:lvlText w:val=""/>
      <w:lvlJc w:val="left"/>
      <w:pPr>
        <w:ind w:left="6456" w:hanging="360"/>
      </w:pPr>
      <w:rPr>
        <w:rFonts w:ascii="Symbol" w:hAnsi="Symbol" w:hint="default"/>
      </w:rPr>
    </w:lvl>
    <w:lvl w:ilvl="7" w:tplc="080A0003" w:tentative="1">
      <w:start w:val="1"/>
      <w:numFmt w:val="bullet"/>
      <w:lvlText w:val="o"/>
      <w:lvlJc w:val="left"/>
      <w:pPr>
        <w:ind w:left="7176" w:hanging="360"/>
      </w:pPr>
      <w:rPr>
        <w:rFonts w:ascii="Courier New" w:hAnsi="Courier New" w:cs="Courier New" w:hint="default"/>
      </w:rPr>
    </w:lvl>
    <w:lvl w:ilvl="8" w:tplc="080A0005" w:tentative="1">
      <w:start w:val="1"/>
      <w:numFmt w:val="bullet"/>
      <w:lvlText w:val=""/>
      <w:lvlJc w:val="left"/>
      <w:pPr>
        <w:ind w:left="7896" w:hanging="360"/>
      </w:pPr>
      <w:rPr>
        <w:rFonts w:ascii="Wingdings" w:hAnsi="Wingdings" w:hint="default"/>
      </w:rPr>
    </w:lvl>
  </w:abstractNum>
  <w:abstractNum w:abstractNumId="20" w15:restartNumberingAfterBreak="0">
    <w:nsid w:val="35372D74"/>
    <w:multiLevelType w:val="hybridMultilevel"/>
    <w:tmpl w:val="92ECCA2E"/>
    <w:lvl w:ilvl="0" w:tplc="C352AF48">
      <w:start w:val="1"/>
      <w:numFmt w:val="lowerRoman"/>
      <w:lvlText w:val="%1)"/>
      <w:lvlJc w:val="left"/>
      <w:pPr>
        <w:ind w:left="1080" w:hanging="720"/>
      </w:pPr>
      <w:rPr>
        <w:rFonts w:hint="default"/>
        <w:i/>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5566469"/>
    <w:multiLevelType w:val="hybridMultilevel"/>
    <w:tmpl w:val="BC62AC6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66578FF"/>
    <w:multiLevelType w:val="hybridMultilevel"/>
    <w:tmpl w:val="C57CAC44"/>
    <w:lvl w:ilvl="0" w:tplc="A9F4A01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97C01F1"/>
    <w:multiLevelType w:val="hybridMultilevel"/>
    <w:tmpl w:val="1D2469E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4" w15:restartNumberingAfterBreak="0">
    <w:nsid w:val="3F236A5E"/>
    <w:multiLevelType w:val="hybridMultilevel"/>
    <w:tmpl w:val="8B88484C"/>
    <w:lvl w:ilvl="0" w:tplc="0C08EF06">
      <w:start w:val="1"/>
      <w:numFmt w:val="lowerLetter"/>
      <w:lvlText w:val="%1)"/>
      <w:lvlJc w:val="left"/>
      <w:pPr>
        <w:ind w:left="644" w:hanging="360"/>
      </w:pPr>
      <w:rPr>
        <w:rFonts w:hint="default"/>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418014C"/>
    <w:multiLevelType w:val="hybridMultilevel"/>
    <w:tmpl w:val="23283E7A"/>
    <w:lvl w:ilvl="0" w:tplc="F6E65F3E">
      <w:start w:val="1"/>
      <w:numFmt w:val="decimal"/>
      <w:lvlText w:val="%1)"/>
      <w:lvlJc w:val="left"/>
      <w:pPr>
        <w:ind w:left="1080" w:hanging="360"/>
      </w:pPr>
      <w:rPr>
        <w:rFonts w:hint="default"/>
        <w:color w:val="00000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478E538C"/>
    <w:multiLevelType w:val="hybridMultilevel"/>
    <w:tmpl w:val="23283E7A"/>
    <w:lvl w:ilvl="0" w:tplc="F6E65F3E">
      <w:start w:val="1"/>
      <w:numFmt w:val="decimal"/>
      <w:lvlText w:val="%1)"/>
      <w:lvlJc w:val="left"/>
      <w:pPr>
        <w:ind w:left="1080" w:hanging="360"/>
      </w:pPr>
      <w:rPr>
        <w:rFonts w:hint="default"/>
        <w:color w:val="00000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48977B87"/>
    <w:multiLevelType w:val="hybridMultilevel"/>
    <w:tmpl w:val="CC1C063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8" w15:restartNumberingAfterBreak="0">
    <w:nsid w:val="4B083D09"/>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EA71D2F"/>
    <w:multiLevelType w:val="hybridMultilevel"/>
    <w:tmpl w:val="7B6EB26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0" w15:restartNumberingAfterBreak="0">
    <w:nsid w:val="5F2E37BF"/>
    <w:multiLevelType w:val="hybridMultilevel"/>
    <w:tmpl w:val="23283E7A"/>
    <w:lvl w:ilvl="0" w:tplc="F6E65F3E">
      <w:start w:val="1"/>
      <w:numFmt w:val="decimal"/>
      <w:lvlText w:val="%1)"/>
      <w:lvlJc w:val="left"/>
      <w:pPr>
        <w:ind w:left="1080" w:hanging="360"/>
      </w:pPr>
      <w:rPr>
        <w:rFonts w:hint="default"/>
        <w:color w:val="00000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1" w15:restartNumberingAfterBreak="0">
    <w:nsid w:val="5F48227D"/>
    <w:multiLevelType w:val="hybridMultilevel"/>
    <w:tmpl w:val="23283E7A"/>
    <w:lvl w:ilvl="0" w:tplc="F6E65F3E">
      <w:start w:val="1"/>
      <w:numFmt w:val="decimal"/>
      <w:lvlText w:val="%1)"/>
      <w:lvlJc w:val="left"/>
      <w:pPr>
        <w:ind w:left="1080" w:hanging="360"/>
      </w:pPr>
      <w:rPr>
        <w:rFonts w:hint="default"/>
        <w:color w:val="00000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2" w15:restartNumberingAfterBreak="0">
    <w:nsid w:val="665063E0"/>
    <w:multiLevelType w:val="hybridMultilevel"/>
    <w:tmpl w:val="8B88484C"/>
    <w:lvl w:ilvl="0" w:tplc="0C08EF06">
      <w:start w:val="1"/>
      <w:numFmt w:val="lowerLetter"/>
      <w:lvlText w:val="%1)"/>
      <w:lvlJc w:val="left"/>
      <w:pPr>
        <w:ind w:left="644" w:hanging="360"/>
      </w:pPr>
      <w:rPr>
        <w:rFonts w:hint="default"/>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8E45280"/>
    <w:multiLevelType w:val="hybridMultilevel"/>
    <w:tmpl w:val="A09E4BF6"/>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4" w15:restartNumberingAfterBreak="0">
    <w:nsid w:val="72FC7DFC"/>
    <w:multiLevelType w:val="hybridMultilevel"/>
    <w:tmpl w:val="0EBA62B8"/>
    <w:lvl w:ilvl="0" w:tplc="68A0487C">
      <w:start w:val="1"/>
      <w:numFmt w:val="upperRoman"/>
      <w:lvlText w:val="%1."/>
      <w:lvlJc w:val="left"/>
      <w:pPr>
        <w:ind w:left="1713" w:hanging="72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35" w15:restartNumberingAfterBreak="0">
    <w:nsid w:val="770136A0"/>
    <w:multiLevelType w:val="hybridMultilevel"/>
    <w:tmpl w:val="C8ACF8F4"/>
    <w:lvl w:ilvl="0" w:tplc="080A000F">
      <w:start w:val="1"/>
      <w:numFmt w:val="decimal"/>
      <w:lvlText w:val="%1."/>
      <w:lvlJc w:val="left"/>
      <w:pPr>
        <w:ind w:left="291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7A3077F"/>
    <w:multiLevelType w:val="hybridMultilevel"/>
    <w:tmpl w:val="8B88484C"/>
    <w:lvl w:ilvl="0" w:tplc="0C08EF06">
      <w:start w:val="1"/>
      <w:numFmt w:val="lowerLetter"/>
      <w:lvlText w:val="%1)"/>
      <w:lvlJc w:val="left"/>
      <w:pPr>
        <w:ind w:left="644" w:hanging="360"/>
      </w:pPr>
      <w:rPr>
        <w:rFonts w:hint="default"/>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7EB4313"/>
    <w:multiLevelType w:val="hybridMultilevel"/>
    <w:tmpl w:val="FF3C6C56"/>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8" w15:restartNumberingAfterBreak="0">
    <w:nsid w:val="798A0497"/>
    <w:multiLevelType w:val="hybridMultilevel"/>
    <w:tmpl w:val="E806CB4C"/>
    <w:lvl w:ilvl="0" w:tplc="A566E508">
      <w:start w:val="1"/>
      <w:numFmt w:val="lowerRoman"/>
      <w:lvlText w:val="%1)"/>
      <w:lvlJc w:val="left"/>
      <w:pPr>
        <w:ind w:left="1800" w:hanging="720"/>
      </w:pPr>
      <w:rPr>
        <w:rFonts w:hint="default"/>
        <w:i/>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9" w15:restartNumberingAfterBreak="0">
    <w:nsid w:val="79FE5118"/>
    <w:multiLevelType w:val="hybridMultilevel"/>
    <w:tmpl w:val="23283E7A"/>
    <w:lvl w:ilvl="0" w:tplc="F6E65F3E">
      <w:start w:val="1"/>
      <w:numFmt w:val="decimal"/>
      <w:lvlText w:val="%1)"/>
      <w:lvlJc w:val="left"/>
      <w:pPr>
        <w:ind w:left="1080" w:hanging="360"/>
      </w:pPr>
      <w:rPr>
        <w:rFonts w:hint="default"/>
        <w:color w:val="00000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0" w15:restartNumberingAfterBreak="0">
    <w:nsid w:val="7A735E41"/>
    <w:multiLevelType w:val="hybridMultilevel"/>
    <w:tmpl w:val="62A4CB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BDD2BFB"/>
    <w:multiLevelType w:val="multilevel"/>
    <w:tmpl w:val="D8942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022DE4"/>
    <w:multiLevelType w:val="hybridMultilevel"/>
    <w:tmpl w:val="E8EEAA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E6961D4"/>
    <w:multiLevelType w:val="hybridMultilevel"/>
    <w:tmpl w:val="7D883BBC"/>
    <w:lvl w:ilvl="0" w:tplc="2F009E62">
      <w:start w:val="1"/>
      <w:numFmt w:val="upperLetter"/>
      <w:lvlText w:val="%1)"/>
      <w:lvlJc w:val="left"/>
      <w:pPr>
        <w:ind w:left="720" w:hanging="360"/>
      </w:pPr>
      <w:rPr>
        <w:rFonts w:hint="default"/>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20"/>
  </w:num>
  <w:num w:numId="3">
    <w:abstractNumId w:val="34"/>
  </w:num>
  <w:num w:numId="4">
    <w:abstractNumId w:val="33"/>
  </w:num>
  <w:num w:numId="5">
    <w:abstractNumId w:val="10"/>
  </w:num>
  <w:num w:numId="6">
    <w:abstractNumId w:val="41"/>
  </w:num>
  <w:num w:numId="7">
    <w:abstractNumId w:val="9"/>
  </w:num>
  <w:num w:numId="8">
    <w:abstractNumId w:val="43"/>
  </w:num>
  <w:num w:numId="9">
    <w:abstractNumId w:val="3"/>
  </w:num>
  <w:num w:numId="10">
    <w:abstractNumId w:val="42"/>
  </w:num>
  <w:num w:numId="11">
    <w:abstractNumId w:val="5"/>
  </w:num>
  <w:num w:numId="12">
    <w:abstractNumId w:val="26"/>
  </w:num>
  <w:num w:numId="13">
    <w:abstractNumId w:val="28"/>
  </w:num>
  <w:num w:numId="14">
    <w:abstractNumId w:val="25"/>
  </w:num>
  <w:num w:numId="15">
    <w:abstractNumId w:val="12"/>
  </w:num>
  <w:num w:numId="16">
    <w:abstractNumId w:val="18"/>
  </w:num>
  <w:num w:numId="17">
    <w:abstractNumId w:val="8"/>
  </w:num>
  <w:num w:numId="18">
    <w:abstractNumId w:val="17"/>
  </w:num>
  <w:num w:numId="19">
    <w:abstractNumId w:val="7"/>
  </w:num>
  <w:num w:numId="20">
    <w:abstractNumId w:val="4"/>
  </w:num>
  <w:num w:numId="21">
    <w:abstractNumId w:val="27"/>
  </w:num>
  <w:num w:numId="22">
    <w:abstractNumId w:val="6"/>
  </w:num>
  <w:num w:numId="23">
    <w:abstractNumId w:val="32"/>
  </w:num>
  <w:num w:numId="24">
    <w:abstractNumId w:val="24"/>
  </w:num>
  <w:num w:numId="25">
    <w:abstractNumId w:val="39"/>
  </w:num>
  <w:num w:numId="26">
    <w:abstractNumId w:val="31"/>
  </w:num>
  <w:num w:numId="27">
    <w:abstractNumId w:val="0"/>
  </w:num>
  <w:num w:numId="28">
    <w:abstractNumId w:val="30"/>
  </w:num>
  <w:num w:numId="29">
    <w:abstractNumId w:val="36"/>
  </w:num>
  <w:num w:numId="30">
    <w:abstractNumId w:val="1"/>
  </w:num>
  <w:num w:numId="31">
    <w:abstractNumId w:val="35"/>
  </w:num>
  <w:num w:numId="32">
    <w:abstractNumId w:val="23"/>
  </w:num>
  <w:num w:numId="33">
    <w:abstractNumId w:val="29"/>
  </w:num>
  <w:num w:numId="34">
    <w:abstractNumId w:val="38"/>
  </w:num>
  <w:num w:numId="35">
    <w:abstractNumId w:val="15"/>
  </w:num>
  <w:num w:numId="36">
    <w:abstractNumId w:val="40"/>
  </w:num>
  <w:num w:numId="37">
    <w:abstractNumId w:val="16"/>
  </w:num>
  <w:num w:numId="38">
    <w:abstractNumId w:val="22"/>
  </w:num>
  <w:num w:numId="39">
    <w:abstractNumId w:val="19"/>
  </w:num>
  <w:num w:numId="40">
    <w:abstractNumId w:val="21"/>
  </w:num>
  <w:num w:numId="41">
    <w:abstractNumId w:val="14"/>
  </w:num>
  <w:num w:numId="42">
    <w:abstractNumId w:val="13"/>
  </w:num>
  <w:num w:numId="43">
    <w:abstractNumId w:val="11"/>
  </w:num>
  <w:num w:numId="44">
    <w:abstractNumId w:val="3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n-US" w:vendorID="64" w:dllVersion="131078" w:nlCheck="1" w:checkStyle="1"/>
  <w:activeWritingStyle w:appName="MSWord" w:lang="es-AR" w:vendorID="64" w:dllVersion="131078" w:nlCheck="1" w:checkStyle="1"/>
  <w:defaultTabStop w:val="708"/>
  <w:hyphenationZone w:val="425"/>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970"/>
    <w:rsid w:val="000023A2"/>
    <w:rsid w:val="00002A44"/>
    <w:rsid w:val="00003D5C"/>
    <w:rsid w:val="000056B9"/>
    <w:rsid w:val="000058C4"/>
    <w:rsid w:val="000067FB"/>
    <w:rsid w:val="00013764"/>
    <w:rsid w:val="000138B9"/>
    <w:rsid w:val="000138DF"/>
    <w:rsid w:val="00015F64"/>
    <w:rsid w:val="00017788"/>
    <w:rsid w:val="00021550"/>
    <w:rsid w:val="00021A61"/>
    <w:rsid w:val="000230DC"/>
    <w:rsid w:val="00023593"/>
    <w:rsid w:val="0002387D"/>
    <w:rsid w:val="000244BD"/>
    <w:rsid w:val="000262BF"/>
    <w:rsid w:val="00026E79"/>
    <w:rsid w:val="000275DE"/>
    <w:rsid w:val="00027DCB"/>
    <w:rsid w:val="00030241"/>
    <w:rsid w:val="0003061A"/>
    <w:rsid w:val="00031EBD"/>
    <w:rsid w:val="000320FA"/>
    <w:rsid w:val="0003283F"/>
    <w:rsid w:val="0003304E"/>
    <w:rsid w:val="000333C0"/>
    <w:rsid w:val="000340A2"/>
    <w:rsid w:val="00041177"/>
    <w:rsid w:val="0004395C"/>
    <w:rsid w:val="00044644"/>
    <w:rsid w:val="00045691"/>
    <w:rsid w:val="0004588A"/>
    <w:rsid w:val="00045A32"/>
    <w:rsid w:val="00045B6F"/>
    <w:rsid w:val="00045CB9"/>
    <w:rsid w:val="00045CF0"/>
    <w:rsid w:val="00046820"/>
    <w:rsid w:val="000470FE"/>
    <w:rsid w:val="00047F53"/>
    <w:rsid w:val="0005001E"/>
    <w:rsid w:val="0005735C"/>
    <w:rsid w:val="000609C7"/>
    <w:rsid w:val="00062AE3"/>
    <w:rsid w:val="00062CF0"/>
    <w:rsid w:val="00062F22"/>
    <w:rsid w:val="00063951"/>
    <w:rsid w:val="000650FA"/>
    <w:rsid w:val="00065E83"/>
    <w:rsid w:val="0006685C"/>
    <w:rsid w:val="0006735D"/>
    <w:rsid w:val="00067CDC"/>
    <w:rsid w:val="00071BB3"/>
    <w:rsid w:val="000734FC"/>
    <w:rsid w:val="000746A2"/>
    <w:rsid w:val="000767CC"/>
    <w:rsid w:val="000770EF"/>
    <w:rsid w:val="00077F7F"/>
    <w:rsid w:val="00081696"/>
    <w:rsid w:val="00082C9D"/>
    <w:rsid w:val="0008328B"/>
    <w:rsid w:val="00084E5A"/>
    <w:rsid w:val="0008542A"/>
    <w:rsid w:val="0008555C"/>
    <w:rsid w:val="00086A9A"/>
    <w:rsid w:val="00090017"/>
    <w:rsid w:val="0009056C"/>
    <w:rsid w:val="000907DB"/>
    <w:rsid w:val="00090E97"/>
    <w:rsid w:val="0009104A"/>
    <w:rsid w:val="0009126E"/>
    <w:rsid w:val="00092464"/>
    <w:rsid w:val="000928FA"/>
    <w:rsid w:val="00093366"/>
    <w:rsid w:val="000942E7"/>
    <w:rsid w:val="00094F18"/>
    <w:rsid w:val="000978F5"/>
    <w:rsid w:val="00097F49"/>
    <w:rsid w:val="000A02C3"/>
    <w:rsid w:val="000A1631"/>
    <w:rsid w:val="000A21F1"/>
    <w:rsid w:val="000A3BA5"/>
    <w:rsid w:val="000A4F75"/>
    <w:rsid w:val="000B014E"/>
    <w:rsid w:val="000B1A83"/>
    <w:rsid w:val="000B2E7C"/>
    <w:rsid w:val="000B30D4"/>
    <w:rsid w:val="000B3FFD"/>
    <w:rsid w:val="000B5373"/>
    <w:rsid w:val="000B5C10"/>
    <w:rsid w:val="000B6A33"/>
    <w:rsid w:val="000B74C7"/>
    <w:rsid w:val="000B7FF1"/>
    <w:rsid w:val="000C0F5A"/>
    <w:rsid w:val="000C2C0B"/>
    <w:rsid w:val="000C2F8A"/>
    <w:rsid w:val="000C427E"/>
    <w:rsid w:val="000C4442"/>
    <w:rsid w:val="000C4453"/>
    <w:rsid w:val="000C494D"/>
    <w:rsid w:val="000C6376"/>
    <w:rsid w:val="000C6ABC"/>
    <w:rsid w:val="000C7083"/>
    <w:rsid w:val="000C7A05"/>
    <w:rsid w:val="000D072D"/>
    <w:rsid w:val="000D0D21"/>
    <w:rsid w:val="000D132A"/>
    <w:rsid w:val="000D2D89"/>
    <w:rsid w:val="000D447A"/>
    <w:rsid w:val="000D4880"/>
    <w:rsid w:val="000D78B2"/>
    <w:rsid w:val="000E08DF"/>
    <w:rsid w:val="000E1898"/>
    <w:rsid w:val="000E5A4F"/>
    <w:rsid w:val="000E6261"/>
    <w:rsid w:val="000E70B8"/>
    <w:rsid w:val="000E760A"/>
    <w:rsid w:val="000F1337"/>
    <w:rsid w:val="000F1561"/>
    <w:rsid w:val="000F1EC3"/>
    <w:rsid w:val="000F2D1F"/>
    <w:rsid w:val="000F2DAE"/>
    <w:rsid w:val="000F3B3D"/>
    <w:rsid w:val="000F429E"/>
    <w:rsid w:val="000F4C0D"/>
    <w:rsid w:val="000F5ED7"/>
    <w:rsid w:val="000F5F21"/>
    <w:rsid w:val="000F6A71"/>
    <w:rsid w:val="000F7B01"/>
    <w:rsid w:val="000F7ECA"/>
    <w:rsid w:val="0010055C"/>
    <w:rsid w:val="00102C24"/>
    <w:rsid w:val="00105472"/>
    <w:rsid w:val="00106C8B"/>
    <w:rsid w:val="001105F3"/>
    <w:rsid w:val="00110B99"/>
    <w:rsid w:val="00112198"/>
    <w:rsid w:val="00115241"/>
    <w:rsid w:val="00115524"/>
    <w:rsid w:val="001160DB"/>
    <w:rsid w:val="00116D6C"/>
    <w:rsid w:val="00117032"/>
    <w:rsid w:val="0011728E"/>
    <w:rsid w:val="00117BB7"/>
    <w:rsid w:val="00121B9D"/>
    <w:rsid w:val="00123100"/>
    <w:rsid w:val="00123B68"/>
    <w:rsid w:val="001243EE"/>
    <w:rsid w:val="00125E19"/>
    <w:rsid w:val="00125F62"/>
    <w:rsid w:val="00126302"/>
    <w:rsid w:val="0013080A"/>
    <w:rsid w:val="00130E40"/>
    <w:rsid w:val="00132191"/>
    <w:rsid w:val="00132A18"/>
    <w:rsid w:val="0013381E"/>
    <w:rsid w:val="00135E0D"/>
    <w:rsid w:val="00136364"/>
    <w:rsid w:val="001364AF"/>
    <w:rsid w:val="001365B5"/>
    <w:rsid w:val="001365B9"/>
    <w:rsid w:val="00140003"/>
    <w:rsid w:val="001402A9"/>
    <w:rsid w:val="00140E4C"/>
    <w:rsid w:val="00142BA8"/>
    <w:rsid w:val="00143330"/>
    <w:rsid w:val="00143337"/>
    <w:rsid w:val="00144CA7"/>
    <w:rsid w:val="001457F2"/>
    <w:rsid w:val="0014608E"/>
    <w:rsid w:val="001466D2"/>
    <w:rsid w:val="001469DE"/>
    <w:rsid w:val="00150780"/>
    <w:rsid w:val="0015085C"/>
    <w:rsid w:val="00152D62"/>
    <w:rsid w:val="001558A5"/>
    <w:rsid w:val="00155DEB"/>
    <w:rsid w:val="00156C05"/>
    <w:rsid w:val="00157FA0"/>
    <w:rsid w:val="00160465"/>
    <w:rsid w:val="00162780"/>
    <w:rsid w:val="00162F2A"/>
    <w:rsid w:val="001636D0"/>
    <w:rsid w:val="001643AD"/>
    <w:rsid w:val="00165991"/>
    <w:rsid w:val="00165FF1"/>
    <w:rsid w:val="00166C0B"/>
    <w:rsid w:val="001670EA"/>
    <w:rsid w:val="00171D63"/>
    <w:rsid w:val="00172909"/>
    <w:rsid w:val="00173064"/>
    <w:rsid w:val="001730B8"/>
    <w:rsid w:val="00173826"/>
    <w:rsid w:val="00173D1B"/>
    <w:rsid w:val="00174A0C"/>
    <w:rsid w:val="00174A88"/>
    <w:rsid w:val="00177F06"/>
    <w:rsid w:val="00180B8A"/>
    <w:rsid w:val="001819D5"/>
    <w:rsid w:val="00183E07"/>
    <w:rsid w:val="001864CD"/>
    <w:rsid w:val="00186E89"/>
    <w:rsid w:val="00191006"/>
    <w:rsid w:val="001928DD"/>
    <w:rsid w:val="00192C88"/>
    <w:rsid w:val="0019394B"/>
    <w:rsid w:val="00194D78"/>
    <w:rsid w:val="00195044"/>
    <w:rsid w:val="00195A0C"/>
    <w:rsid w:val="00196177"/>
    <w:rsid w:val="00196850"/>
    <w:rsid w:val="00197203"/>
    <w:rsid w:val="00197289"/>
    <w:rsid w:val="001A05EE"/>
    <w:rsid w:val="001A13AD"/>
    <w:rsid w:val="001A227A"/>
    <w:rsid w:val="001A2582"/>
    <w:rsid w:val="001A2A1D"/>
    <w:rsid w:val="001A36BC"/>
    <w:rsid w:val="001A6F14"/>
    <w:rsid w:val="001A7F19"/>
    <w:rsid w:val="001B1473"/>
    <w:rsid w:val="001B1659"/>
    <w:rsid w:val="001B1871"/>
    <w:rsid w:val="001B36B5"/>
    <w:rsid w:val="001B383C"/>
    <w:rsid w:val="001B3ABB"/>
    <w:rsid w:val="001B3E7D"/>
    <w:rsid w:val="001B475D"/>
    <w:rsid w:val="001B488A"/>
    <w:rsid w:val="001B6A73"/>
    <w:rsid w:val="001C001E"/>
    <w:rsid w:val="001C0DEE"/>
    <w:rsid w:val="001C1E90"/>
    <w:rsid w:val="001C2B87"/>
    <w:rsid w:val="001C3CCB"/>
    <w:rsid w:val="001C3F77"/>
    <w:rsid w:val="001C481A"/>
    <w:rsid w:val="001C4A96"/>
    <w:rsid w:val="001C59BF"/>
    <w:rsid w:val="001C71E0"/>
    <w:rsid w:val="001C7298"/>
    <w:rsid w:val="001C7361"/>
    <w:rsid w:val="001C7745"/>
    <w:rsid w:val="001D0CD9"/>
    <w:rsid w:val="001D2415"/>
    <w:rsid w:val="001D30DB"/>
    <w:rsid w:val="001D36DF"/>
    <w:rsid w:val="001D37A7"/>
    <w:rsid w:val="001D435E"/>
    <w:rsid w:val="001D58EA"/>
    <w:rsid w:val="001D7D36"/>
    <w:rsid w:val="001E09CE"/>
    <w:rsid w:val="001E0CED"/>
    <w:rsid w:val="001E14DD"/>
    <w:rsid w:val="001E241E"/>
    <w:rsid w:val="001E4AC9"/>
    <w:rsid w:val="001E5368"/>
    <w:rsid w:val="001E719D"/>
    <w:rsid w:val="001F2453"/>
    <w:rsid w:val="001F4FAF"/>
    <w:rsid w:val="001F542C"/>
    <w:rsid w:val="001F5BB0"/>
    <w:rsid w:val="001F6AA4"/>
    <w:rsid w:val="001F6ABC"/>
    <w:rsid w:val="00200534"/>
    <w:rsid w:val="002035B6"/>
    <w:rsid w:val="002038EC"/>
    <w:rsid w:val="00205302"/>
    <w:rsid w:val="00205E5A"/>
    <w:rsid w:val="00205E9E"/>
    <w:rsid w:val="0020679A"/>
    <w:rsid w:val="00207C5E"/>
    <w:rsid w:val="0021002A"/>
    <w:rsid w:val="00211C87"/>
    <w:rsid w:val="00211FAC"/>
    <w:rsid w:val="00215A96"/>
    <w:rsid w:val="00216AB9"/>
    <w:rsid w:val="00217B29"/>
    <w:rsid w:val="00217B68"/>
    <w:rsid w:val="00220F96"/>
    <w:rsid w:val="002212DC"/>
    <w:rsid w:val="00221722"/>
    <w:rsid w:val="00222557"/>
    <w:rsid w:val="00222854"/>
    <w:rsid w:val="00222A0B"/>
    <w:rsid w:val="0022392C"/>
    <w:rsid w:val="002258D5"/>
    <w:rsid w:val="002262E3"/>
    <w:rsid w:val="00226B9C"/>
    <w:rsid w:val="00227BF2"/>
    <w:rsid w:val="0023044C"/>
    <w:rsid w:val="002308EF"/>
    <w:rsid w:val="00230948"/>
    <w:rsid w:val="00230F62"/>
    <w:rsid w:val="00231FCE"/>
    <w:rsid w:val="00233B20"/>
    <w:rsid w:val="00234DB3"/>
    <w:rsid w:val="00235392"/>
    <w:rsid w:val="002361FF"/>
    <w:rsid w:val="00236F4C"/>
    <w:rsid w:val="00241424"/>
    <w:rsid w:val="00241E1F"/>
    <w:rsid w:val="002423E1"/>
    <w:rsid w:val="00242C8E"/>
    <w:rsid w:val="0024350E"/>
    <w:rsid w:val="002443D1"/>
    <w:rsid w:val="002459F9"/>
    <w:rsid w:val="00246BDF"/>
    <w:rsid w:val="00247FF9"/>
    <w:rsid w:val="00250541"/>
    <w:rsid w:val="00251BCF"/>
    <w:rsid w:val="0025270F"/>
    <w:rsid w:val="00252ABF"/>
    <w:rsid w:val="00252FD7"/>
    <w:rsid w:val="0025594A"/>
    <w:rsid w:val="00255BAA"/>
    <w:rsid w:val="0025677D"/>
    <w:rsid w:val="00256A9A"/>
    <w:rsid w:val="00256AB8"/>
    <w:rsid w:val="00256DAE"/>
    <w:rsid w:val="00260193"/>
    <w:rsid w:val="00260989"/>
    <w:rsid w:val="002629B0"/>
    <w:rsid w:val="00262AFA"/>
    <w:rsid w:val="0026507B"/>
    <w:rsid w:val="002668E8"/>
    <w:rsid w:val="002675D7"/>
    <w:rsid w:val="002675FE"/>
    <w:rsid w:val="00267AA0"/>
    <w:rsid w:val="00270E88"/>
    <w:rsid w:val="002714E2"/>
    <w:rsid w:val="00271FB6"/>
    <w:rsid w:val="00272A4D"/>
    <w:rsid w:val="00277855"/>
    <w:rsid w:val="00277899"/>
    <w:rsid w:val="00277E52"/>
    <w:rsid w:val="0028100F"/>
    <w:rsid w:val="002815CB"/>
    <w:rsid w:val="002827B1"/>
    <w:rsid w:val="00284FC4"/>
    <w:rsid w:val="00285972"/>
    <w:rsid w:val="00286FDF"/>
    <w:rsid w:val="002875B2"/>
    <w:rsid w:val="0028787C"/>
    <w:rsid w:val="002902D7"/>
    <w:rsid w:val="0029160B"/>
    <w:rsid w:val="00291A0C"/>
    <w:rsid w:val="002944C8"/>
    <w:rsid w:val="00294954"/>
    <w:rsid w:val="00297121"/>
    <w:rsid w:val="00297D1E"/>
    <w:rsid w:val="00297D70"/>
    <w:rsid w:val="002A18A8"/>
    <w:rsid w:val="002A1A9F"/>
    <w:rsid w:val="002A1E59"/>
    <w:rsid w:val="002A258F"/>
    <w:rsid w:val="002A297F"/>
    <w:rsid w:val="002A38E4"/>
    <w:rsid w:val="002A50D2"/>
    <w:rsid w:val="002A5613"/>
    <w:rsid w:val="002A61FE"/>
    <w:rsid w:val="002A662D"/>
    <w:rsid w:val="002B0601"/>
    <w:rsid w:val="002B0837"/>
    <w:rsid w:val="002B2495"/>
    <w:rsid w:val="002B28C8"/>
    <w:rsid w:val="002B2DB0"/>
    <w:rsid w:val="002B3DBF"/>
    <w:rsid w:val="002B412C"/>
    <w:rsid w:val="002B464A"/>
    <w:rsid w:val="002B47C8"/>
    <w:rsid w:val="002B4864"/>
    <w:rsid w:val="002B5385"/>
    <w:rsid w:val="002B5AEF"/>
    <w:rsid w:val="002B71A8"/>
    <w:rsid w:val="002C0B79"/>
    <w:rsid w:val="002C1AC6"/>
    <w:rsid w:val="002C3062"/>
    <w:rsid w:val="002C376E"/>
    <w:rsid w:val="002C6270"/>
    <w:rsid w:val="002C6D72"/>
    <w:rsid w:val="002C7154"/>
    <w:rsid w:val="002D0086"/>
    <w:rsid w:val="002D0581"/>
    <w:rsid w:val="002D2E3B"/>
    <w:rsid w:val="002D3AF7"/>
    <w:rsid w:val="002D6A2F"/>
    <w:rsid w:val="002E05E0"/>
    <w:rsid w:val="002E0BD2"/>
    <w:rsid w:val="002E1054"/>
    <w:rsid w:val="002E1AAE"/>
    <w:rsid w:val="002F108A"/>
    <w:rsid w:val="002F2FB5"/>
    <w:rsid w:val="002F40F2"/>
    <w:rsid w:val="002F58C0"/>
    <w:rsid w:val="00300065"/>
    <w:rsid w:val="003032F3"/>
    <w:rsid w:val="003039AE"/>
    <w:rsid w:val="003048BE"/>
    <w:rsid w:val="00305BDC"/>
    <w:rsid w:val="00305D55"/>
    <w:rsid w:val="003065DB"/>
    <w:rsid w:val="003105ED"/>
    <w:rsid w:val="00310D81"/>
    <w:rsid w:val="003146C0"/>
    <w:rsid w:val="0031544C"/>
    <w:rsid w:val="00315A5B"/>
    <w:rsid w:val="00315C03"/>
    <w:rsid w:val="0031761D"/>
    <w:rsid w:val="00322887"/>
    <w:rsid w:val="00322B25"/>
    <w:rsid w:val="00323785"/>
    <w:rsid w:val="003239C1"/>
    <w:rsid w:val="00323DCF"/>
    <w:rsid w:val="00324ADC"/>
    <w:rsid w:val="00324CAC"/>
    <w:rsid w:val="00330E0F"/>
    <w:rsid w:val="0033122E"/>
    <w:rsid w:val="003312DC"/>
    <w:rsid w:val="00331345"/>
    <w:rsid w:val="00331564"/>
    <w:rsid w:val="003317C2"/>
    <w:rsid w:val="0033233E"/>
    <w:rsid w:val="0033333F"/>
    <w:rsid w:val="0033738A"/>
    <w:rsid w:val="00337E62"/>
    <w:rsid w:val="00343237"/>
    <w:rsid w:val="003451BB"/>
    <w:rsid w:val="00345760"/>
    <w:rsid w:val="0035107E"/>
    <w:rsid w:val="00351631"/>
    <w:rsid w:val="0035181E"/>
    <w:rsid w:val="003520C8"/>
    <w:rsid w:val="00352920"/>
    <w:rsid w:val="00353518"/>
    <w:rsid w:val="003548BE"/>
    <w:rsid w:val="00355C57"/>
    <w:rsid w:val="0035798A"/>
    <w:rsid w:val="00357F86"/>
    <w:rsid w:val="00360CE9"/>
    <w:rsid w:val="00361193"/>
    <w:rsid w:val="00362996"/>
    <w:rsid w:val="00364426"/>
    <w:rsid w:val="00366D5B"/>
    <w:rsid w:val="0036750F"/>
    <w:rsid w:val="0037054A"/>
    <w:rsid w:val="00370555"/>
    <w:rsid w:val="00371A85"/>
    <w:rsid w:val="00371AC7"/>
    <w:rsid w:val="0037201D"/>
    <w:rsid w:val="00372F75"/>
    <w:rsid w:val="00373909"/>
    <w:rsid w:val="0037438D"/>
    <w:rsid w:val="00374793"/>
    <w:rsid w:val="00374837"/>
    <w:rsid w:val="00374A22"/>
    <w:rsid w:val="003751F1"/>
    <w:rsid w:val="00375870"/>
    <w:rsid w:val="00375CA2"/>
    <w:rsid w:val="00376250"/>
    <w:rsid w:val="003776E0"/>
    <w:rsid w:val="00382544"/>
    <w:rsid w:val="00382A7F"/>
    <w:rsid w:val="003837E6"/>
    <w:rsid w:val="003841CF"/>
    <w:rsid w:val="00386933"/>
    <w:rsid w:val="0039093C"/>
    <w:rsid w:val="00390C63"/>
    <w:rsid w:val="00392A32"/>
    <w:rsid w:val="00396592"/>
    <w:rsid w:val="0039682D"/>
    <w:rsid w:val="003972B2"/>
    <w:rsid w:val="00397867"/>
    <w:rsid w:val="003A2FEC"/>
    <w:rsid w:val="003A3310"/>
    <w:rsid w:val="003A3E48"/>
    <w:rsid w:val="003A65D8"/>
    <w:rsid w:val="003B08D7"/>
    <w:rsid w:val="003B16E3"/>
    <w:rsid w:val="003B1BC7"/>
    <w:rsid w:val="003B6688"/>
    <w:rsid w:val="003B75C6"/>
    <w:rsid w:val="003C10BE"/>
    <w:rsid w:val="003C1928"/>
    <w:rsid w:val="003C1F6E"/>
    <w:rsid w:val="003C1F8E"/>
    <w:rsid w:val="003C213E"/>
    <w:rsid w:val="003C27BD"/>
    <w:rsid w:val="003C4F86"/>
    <w:rsid w:val="003C645D"/>
    <w:rsid w:val="003C7C62"/>
    <w:rsid w:val="003D0E2C"/>
    <w:rsid w:val="003D1860"/>
    <w:rsid w:val="003D1B5F"/>
    <w:rsid w:val="003D1F8F"/>
    <w:rsid w:val="003E133F"/>
    <w:rsid w:val="003E193A"/>
    <w:rsid w:val="003E2CB8"/>
    <w:rsid w:val="003E2E72"/>
    <w:rsid w:val="003E46E3"/>
    <w:rsid w:val="003E6D98"/>
    <w:rsid w:val="003F059F"/>
    <w:rsid w:val="003F11BD"/>
    <w:rsid w:val="003F377B"/>
    <w:rsid w:val="003F4FB3"/>
    <w:rsid w:val="003F7852"/>
    <w:rsid w:val="0040006B"/>
    <w:rsid w:val="004012AC"/>
    <w:rsid w:val="00401A8C"/>
    <w:rsid w:val="00401E38"/>
    <w:rsid w:val="0040307B"/>
    <w:rsid w:val="00403978"/>
    <w:rsid w:val="004047D8"/>
    <w:rsid w:val="00404A61"/>
    <w:rsid w:val="00405102"/>
    <w:rsid w:val="0040626C"/>
    <w:rsid w:val="004069B6"/>
    <w:rsid w:val="0040787D"/>
    <w:rsid w:val="00407F80"/>
    <w:rsid w:val="0041037F"/>
    <w:rsid w:val="00410FF8"/>
    <w:rsid w:val="004111FD"/>
    <w:rsid w:val="0041128F"/>
    <w:rsid w:val="00411689"/>
    <w:rsid w:val="0041182C"/>
    <w:rsid w:val="00413480"/>
    <w:rsid w:val="004135C0"/>
    <w:rsid w:val="004137A9"/>
    <w:rsid w:val="00415562"/>
    <w:rsid w:val="0041577E"/>
    <w:rsid w:val="00415911"/>
    <w:rsid w:val="00415B0D"/>
    <w:rsid w:val="00416150"/>
    <w:rsid w:val="004209CF"/>
    <w:rsid w:val="0042369D"/>
    <w:rsid w:val="0042610B"/>
    <w:rsid w:val="00430179"/>
    <w:rsid w:val="004301CE"/>
    <w:rsid w:val="00433C37"/>
    <w:rsid w:val="00433FE2"/>
    <w:rsid w:val="0043483D"/>
    <w:rsid w:val="00434FFB"/>
    <w:rsid w:val="00437B88"/>
    <w:rsid w:val="00437CEB"/>
    <w:rsid w:val="00440086"/>
    <w:rsid w:val="004415DB"/>
    <w:rsid w:val="00442641"/>
    <w:rsid w:val="00444580"/>
    <w:rsid w:val="0044683C"/>
    <w:rsid w:val="00446AEC"/>
    <w:rsid w:val="00447152"/>
    <w:rsid w:val="004477F1"/>
    <w:rsid w:val="00447A28"/>
    <w:rsid w:val="00451EFB"/>
    <w:rsid w:val="004527CC"/>
    <w:rsid w:val="0045289F"/>
    <w:rsid w:val="00453310"/>
    <w:rsid w:val="00453766"/>
    <w:rsid w:val="00455037"/>
    <w:rsid w:val="00457327"/>
    <w:rsid w:val="0046140D"/>
    <w:rsid w:val="00463889"/>
    <w:rsid w:val="00463D5B"/>
    <w:rsid w:val="00464320"/>
    <w:rsid w:val="004645A4"/>
    <w:rsid w:val="00465C54"/>
    <w:rsid w:val="00465C7E"/>
    <w:rsid w:val="00466295"/>
    <w:rsid w:val="00466395"/>
    <w:rsid w:val="00466A19"/>
    <w:rsid w:val="0046771E"/>
    <w:rsid w:val="004700BA"/>
    <w:rsid w:val="00472F8D"/>
    <w:rsid w:val="0047646D"/>
    <w:rsid w:val="00476D8A"/>
    <w:rsid w:val="0047757F"/>
    <w:rsid w:val="00477933"/>
    <w:rsid w:val="004824C5"/>
    <w:rsid w:val="00482A03"/>
    <w:rsid w:val="00482F8C"/>
    <w:rsid w:val="00485D4A"/>
    <w:rsid w:val="004868AE"/>
    <w:rsid w:val="0048718E"/>
    <w:rsid w:val="004903FF"/>
    <w:rsid w:val="00490779"/>
    <w:rsid w:val="00492AA2"/>
    <w:rsid w:val="00495DE8"/>
    <w:rsid w:val="00497D51"/>
    <w:rsid w:val="00497D63"/>
    <w:rsid w:val="004A1506"/>
    <w:rsid w:val="004A3771"/>
    <w:rsid w:val="004A3982"/>
    <w:rsid w:val="004A4668"/>
    <w:rsid w:val="004A5DDA"/>
    <w:rsid w:val="004A7499"/>
    <w:rsid w:val="004A7D06"/>
    <w:rsid w:val="004B0743"/>
    <w:rsid w:val="004B0DC3"/>
    <w:rsid w:val="004B16C9"/>
    <w:rsid w:val="004B3916"/>
    <w:rsid w:val="004B6452"/>
    <w:rsid w:val="004B7D19"/>
    <w:rsid w:val="004C03D6"/>
    <w:rsid w:val="004C08D8"/>
    <w:rsid w:val="004C1798"/>
    <w:rsid w:val="004C18B6"/>
    <w:rsid w:val="004C2177"/>
    <w:rsid w:val="004C33DE"/>
    <w:rsid w:val="004C3B9D"/>
    <w:rsid w:val="004C5548"/>
    <w:rsid w:val="004C7C12"/>
    <w:rsid w:val="004D0A26"/>
    <w:rsid w:val="004D1BAD"/>
    <w:rsid w:val="004D2C65"/>
    <w:rsid w:val="004D3024"/>
    <w:rsid w:val="004D64FE"/>
    <w:rsid w:val="004E074C"/>
    <w:rsid w:val="004E16FA"/>
    <w:rsid w:val="004E19B4"/>
    <w:rsid w:val="004E2575"/>
    <w:rsid w:val="004E2E1D"/>
    <w:rsid w:val="004E314A"/>
    <w:rsid w:val="004E38F3"/>
    <w:rsid w:val="004E4D6C"/>
    <w:rsid w:val="004F2EB5"/>
    <w:rsid w:val="004F3099"/>
    <w:rsid w:val="004F3E87"/>
    <w:rsid w:val="004F4376"/>
    <w:rsid w:val="004F552D"/>
    <w:rsid w:val="004F5535"/>
    <w:rsid w:val="004F79B8"/>
    <w:rsid w:val="004F7CA7"/>
    <w:rsid w:val="00500F33"/>
    <w:rsid w:val="00501066"/>
    <w:rsid w:val="00503702"/>
    <w:rsid w:val="00503828"/>
    <w:rsid w:val="00503F2E"/>
    <w:rsid w:val="00504374"/>
    <w:rsid w:val="005044F8"/>
    <w:rsid w:val="005053FA"/>
    <w:rsid w:val="005058D4"/>
    <w:rsid w:val="0050596D"/>
    <w:rsid w:val="00506D1A"/>
    <w:rsid w:val="00511403"/>
    <w:rsid w:val="005126BC"/>
    <w:rsid w:val="00512B66"/>
    <w:rsid w:val="00513557"/>
    <w:rsid w:val="0051381F"/>
    <w:rsid w:val="0051462A"/>
    <w:rsid w:val="005167B0"/>
    <w:rsid w:val="0051744F"/>
    <w:rsid w:val="00517FDE"/>
    <w:rsid w:val="00520B1B"/>
    <w:rsid w:val="00522C2D"/>
    <w:rsid w:val="00523058"/>
    <w:rsid w:val="005233FA"/>
    <w:rsid w:val="0052399E"/>
    <w:rsid w:val="00523BA6"/>
    <w:rsid w:val="00524D42"/>
    <w:rsid w:val="0052573D"/>
    <w:rsid w:val="00530DCB"/>
    <w:rsid w:val="00531104"/>
    <w:rsid w:val="00531A04"/>
    <w:rsid w:val="00531C78"/>
    <w:rsid w:val="005334AD"/>
    <w:rsid w:val="0053520E"/>
    <w:rsid w:val="005354AB"/>
    <w:rsid w:val="005355D8"/>
    <w:rsid w:val="00535ED7"/>
    <w:rsid w:val="00537002"/>
    <w:rsid w:val="00541BA4"/>
    <w:rsid w:val="00542788"/>
    <w:rsid w:val="005431C4"/>
    <w:rsid w:val="00543A3E"/>
    <w:rsid w:val="00543BA2"/>
    <w:rsid w:val="005458F8"/>
    <w:rsid w:val="00546D5D"/>
    <w:rsid w:val="00551409"/>
    <w:rsid w:val="005514D2"/>
    <w:rsid w:val="005531C9"/>
    <w:rsid w:val="005542F0"/>
    <w:rsid w:val="00554C58"/>
    <w:rsid w:val="005550E2"/>
    <w:rsid w:val="0055566F"/>
    <w:rsid w:val="0055715E"/>
    <w:rsid w:val="00557D12"/>
    <w:rsid w:val="00560E5B"/>
    <w:rsid w:val="005610A2"/>
    <w:rsid w:val="005617DB"/>
    <w:rsid w:val="00563A1A"/>
    <w:rsid w:val="00564B74"/>
    <w:rsid w:val="005650DC"/>
    <w:rsid w:val="00566F76"/>
    <w:rsid w:val="00570693"/>
    <w:rsid w:val="00571583"/>
    <w:rsid w:val="00571AD2"/>
    <w:rsid w:val="00571E5E"/>
    <w:rsid w:val="00572020"/>
    <w:rsid w:val="005730D8"/>
    <w:rsid w:val="00573B3B"/>
    <w:rsid w:val="00574B66"/>
    <w:rsid w:val="00575281"/>
    <w:rsid w:val="005765C9"/>
    <w:rsid w:val="00580460"/>
    <w:rsid w:val="005831FD"/>
    <w:rsid w:val="00585497"/>
    <w:rsid w:val="00590211"/>
    <w:rsid w:val="005905C6"/>
    <w:rsid w:val="00591013"/>
    <w:rsid w:val="00593186"/>
    <w:rsid w:val="00593888"/>
    <w:rsid w:val="00593CA0"/>
    <w:rsid w:val="0059588B"/>
    <w:rsid w:val="00595FA8"/>
    <w:rsid w:val="00596BC8"/>
    <w:rsid w:val="00596CB5"/>
    <w:rsid w:val="00597E23"/>
    <w:rsid w:val="005A1CA6"/>
    <w:rsid w:val="005A4155"/>
    <w:rsid w:val="005A4C5F"/>
    <w:rsid w:val="005A509B"/>
    <w:rsid w:val="005A5AFE"/>
    <w:rsid w:val="005A5E02"/>
    <w:rsid w:val="005A6865"/>
    <w:rsid w:val="005A76B0"/>
    <w:rsid w:val="005A77F9"/>
    <w:rsid w:val="005B0799"/>
    <w:rsid w:val="005B0FBA"/>
    <w:rsid w:val="005B1A4F"/>
    <w:rsid w:val="005B5192"/>
    <w:rsid w:val="005B5EDF"/>
    <w:rsid w:val="005B6150"/>
    <w:rsid w:val="005B65FC"/>
    <w:rsid w:val="005B758F"/>
    <w:rsid w:val="005C0BB1"/>
    <w:rsid w:val="005C108E"/>
    <w:rsid w:val="005C1D98"/>
    <w:rsid w:val="005C26B3"/>
    <w:rsid w:val="005C360B"/>
    <w:rsid w:val="005C42B6"/>
    <w:rsid w:val="005C4989"/>
    <w:rsid w:val="005D1916"/>
    <w:rsid w:val="005D1CB3"/>
    <w:rsid w:val="005D2286"/>
    <w:rsid w:val="005D2592"/>
    <w:rsid w:val="005D286F"/>
    <w:rsid w:val="005D32CC"/>
    <w:rsid w:val="005D58D9"/>
    <w:rsid w:val="005D6322"/>
    <w:rsid w:val="005D645B"/>
    <w:rsid w:val="005E03AB"/>
    <w:rsid w:val="005E17E8"/>
    <w:rsid w:val="005E2215"/>
    <w:rsid w:val="005E5187"/>
    <w:rsid w:val="005E75D6"/>
    <w:rsid w:val="005E7FB1"/>
    <w:rsid w:val="005F3D24"/>
    <w:rsid w:val="005F51A7"/>
    <w:rsid w:val="005F5670"/>
    <w:rsid w:val="005F5A8E"/>
    <w:rsid w:val="005F5FF1"/>
    <w:rsid w:val="005F625C"/>
    <w:rsid w:val="00600640"/>
    <w:rsid w:val="006013C1"/>
    <w:rsid w:val="00601DE0"/>
    <w:rsid w:val="00603C44"/>
    <w:rsid w:val="00604C7B"/>
    <w:rsid w:val="00606CA6"/>
    <w:rsid w:val="006104AE"/>
    <w:rsid w:val="0061052B"/>
    <w:rsid w:val="00611FEC"/>
    <w:rsid w:val="00612C62"/>
    <w:rsid w:val="00613DB1"/>
    <w:rsid w:val="006144A0"/>
    <w:rsid w:val="00616370"/>
    <w:rsid w:val="00616E35"/>
    <w:rsid w:val="0061794C"/>
    <w:rsid w:val="00620067"/>
    <w:rsid w:val="00621743"/>
    <w:rsid w:val="00621EEF"/>
    <w:rsid w:val="006224C5"/>
    <w:rsid w:val="00626673"/>
    <w:rsid w:val="00626FA3"/>
    <w:rsid w:val="0062739D"/>
    <w:rsid w:val="00632147"/>
    <w:rsid w:val="00632636"/>
    <w:rsid w:val="0063362F"/>
    <w:rsid w:val="00634485"/>
    <w:rsid w:val="00634AB6"/>
    <w:rsid w:val="0063537B"/>
    <w:rsid w:val="006358D7"/>
    <w:rsid w:val="00635E31"/>
    <w:rsid w:val="00635FCA"/>
    <w:rsid w:val="006372D9"/>
    <w:rsid w:val="006409C5"/>
    <w:rsid w:val="00640EDE"/>
    <w:rsid w:val="006411C3"/>
    <w:rsid w:val="00642920"/>
    <w:rsid w:val="00642BAD"/>
    <w:rsid w:val="00643190"/>
    <w:rsid w:val="006446D9"/>
    <w:rsid w:val="00644A6A"/>
    <w:rsid w:val="00645182"/>
    <w:rsid w:val="00645E62"/>
    <w:rsid w:val="00646D46"/>
    <w:rsid w:val="00650C44"/>
    <w:rsid w:val="00650EFE"/>
    <w:rsid w:val="00651163"/>
    <w:rsid w:val="006544C7"/>
    <w:rsid w:val="006558B6"/>
    <w:rsid w:val="00655A3E"/>
    <w:rsid w:val="00655B96"/>
    <w:rsid w:val="00655E71"/>
    <w:rsid w:val="00656E8D"/>
    <w:rsid w:val="00662002"/>
    <w:rsid w:val="0066428C"/>
    <w:rsid w:val="00665685"/>
    <w:rsid w:val="00665714"/>
    <w:rsid w:val="00667F55"/>
    <w:rsid w:val="0067005E"/>
    <w:rsid w:val="00670FB3"/>
    <w:rsid w:val="006718D1"/>
    <w:rsid w:val="00672007"/>
    <w:rsid w:val="00672917"/>
    <w:rsid w:val="00673D07"/>
    <w:rsid w:val="00675D5D"/>
    <w:rsid w:val="006761E8"/>
    <w:rsid w:val="006817DF"/>
    <w:rsid w:val="00681A1B"/>
    <w:rsid w:val="00682379"/>
    <w:rsid w:val="00682BE6"/>
    <w:rsid w:val="006847B0"/>
    <w:rsid w:val="00685D05"/>
    <w:rsid w:val="00692210"/>
    <w:rsid w:val="0069296A"/>
    <w:rsid w:val="00694062"/>
    <w:rsid w:val="00694266"/>
    <w:rsid w:val="00694CBE"/>
    <w:rsid w:val="00695B90"/>
    <w:rsid w:val="006972AC"/>
    <w:rsid w:val="006A03F3"/>
    <w:rsid w:val="006A1852"/>
    <w:rsid w:val="006A2184"/>
    <w:rsid w:val="006A2F9B"/>
    <w:rsid w:val="006A3592"/>
    <w:rsid w:val="006A3EF9"/>
    <w:rsid w:val="006A494C"/>
    <w:rsid w:val="006A526E"/>
    <w:rsid w:val="006A5A7E"/>
    <w:rsid w:val="006A5DB7"/>
    <w:rsid w:val="006A68BB"/>
    <w:rsid w:val="006A7FD3"/>
    <w:rsid w:val="006B0D0B"/>
    <w:rsid w:val="006B37D9"/>
    <w:rsid w:val="006B7806"/>
    <w:rsid w:val="006C0169"/>
    <w:rsid w:val="006C03C3"/>
    <w:rsid w:val="006C1FAA"/>
    <w:rsid w:val="006C25F5"/>
    <w:rsid w:val="006C288F"/>
    <w:rsid w:val="006C2D36"/>
    <w:rsid w:val="006C4876"/>
    <w:rsid w:val="006C4F2E"/>
    <w:rsid w:val="006D188C"/>
    <w:rsid w:val="006D1ABC"/>
    <w:rsid w:val="006D1B9F"/>
    <w:rsid w:val="006D1C83"/>
    <w:rsid w:val="006D4C0C"/>
    <w:rsid w:val="006D601C"/>
    <w:rsid w:val="006D74DF"/>
    <w:rsid w:val="006D7FA8"/>
    <w:rsid w:val="006E0D87"/>
    <w:rsid w:val="006E12DD"/>
    <w:rsid w:val="006E27D7"/>
    <w:rsid w:val="006E2ADB"/>
    <w:rsid w:val="006E2CB6"/>
    <w:rsid w:val="006E3E5A"/>
    <w:rsid w:val="006E447D"/>
    <w:rsid w:val="006E44F3"/>
    <w:rsid w:val="006E4622"/>
    <w:rsid w:val="006E6389"/>
    <w:rsid w:val="006E76EA"/>
    <w:rsid w:val="006E7B0F"/>
    <w:rsid w:val="006F0137"/>
    <w:rsid w:val="006F1351"/>
    <w:rsid w:val="006F18C8"/>
    <w:rsid w:val="006F1B67"/>
    <w:rsid w:val="006F3048"/>
    <w:rsid w:val="006F30F8"/>
    <w:rsid w:val="006F3D13"/>
    <w:rsid w:val="006F4D7C"/>
    <w:rsid w:val="006F5BB0"/>
    <w:rsid w:val="006F6123"/>
    <w:rsid w:val="006F6966"/>
    <w:rsid w:val="006F6D11"/>
    <w:rsid w:val="006F7F6F"/>
    <w:rsid w:val="00701BCC"/>
    <w:rsid w:val="007029FB"/>
    <w:rsid w:val="007039C1"/>
    <w:rsid w:val="0070413B"/>
    <w:rsid w:val="00704B19"/>
    <w:rsid w:val="0070501B"/>
    <w:rsid w:val="0070703E"/>
    <w:rsid w:val="00710519"/>
    <w:rsid w:val="00710977"/>
    <w:rsid w:val="007121EF"/>
    <w:rsid w:val="007121F3"/>
    <w:rsid w:val="00713DE8"/>
    <w:rsid w:val="00714DCA"/>
    <w:rsid w:val="007174FB"/>
    <w:rsid w:val="00717710"/>
    <w:rsid w:val="00720150"/>
    <w:rsid w:val="0072118C"/>
    <w:rsid w:val="00722803"/>
    <w:rsid w:val="00722E29"/>
    <w:rsid w:val="0072487A"/>
    <w:rsid w:val="00724A44"/>
    <w:rsid w:val="00726DE3"/>
    <w:rsid w:val="00731BF0"/>
    <w:rsid w:val="00732B80"/>
    <w:rsid w:val="00732E28"/>
    <w:rsid w:val="007332C9"/>
    <w:rsid w:val="007336E7"/>
    <w:rsid w:val="00733BB0"/>
    <w:rsid w:val="00733C9F"/>
    <w:rsid w:val="00736C06"/>
    <w:rsid w:val="0074103E"/>
    <w:rsid w:val="007410CB"/>
    <w:rsid w:val="00741682"/>
    <w:rsid w:val="00743B57"/>
    <w:rsid w:val="00744082"/>
    <w:rsid w:val="007448BB"/>
    <w:rsid w:val="00745A94"/>
    <w:rsid w:val="00745D3D"/>
    <w:rsid w:val="00746766"/>
    <w:rsid w:val="00746B9B"/>
    <w:rsid w:val="0074752C"/>
    <w:rsid w:val="00747B21"/>
    <w:rsid w:val="007508BC"/>
    <w:rsid w:val="00751E5B"/>
    <w:rsid w:val="0075210E"/>
    <w:rsid w:val="00752761"/>
    <w:rsid w:val="00753009"/>
    <w:rsid w:val="0075393A"/>
    <w:rsid w:val="0076082A"/>
    <w:rsid w:val="007614A9"/>
    <w:rsid w:val="0076202B"/>
    <w:rsid w:val="00763408"/>
    <w:rsid w:val="0076392E"/>
    <w:rsid w:val="00763D91"/>
    <w:rsid w:val="007646DD"/>
    <w:rsid w:val="00765254"/>
    <w:rsid w:val="00766809"/>
    <w:rsid w:val="0076739A"/>
    <w:rsid w:val="007676FF"/>
    <w:rsid w:val="0076792D"/>
    <w:rsid w:val="0077084A"/>
    <w:rsid w:val="0077128B"/>
    <w:rsid w:val="00772AE8"/>
    <w:rsid w:val="007735C7"/>
    <w:rsid w:val="00773856"/>
    <w:rsid w:val="00775258"/>
    <w:rsid w:val="007766A9"/>
    <w:rsid w:val="00776937"/>
    <w:rsid w:val="00776A91"/>
    <w:rsid w:val="00780860"/>
    <w:rsid w:val="00781309"/>
    <w:rsid w:val="00781603"/>
    <w:rsid w:val="00782F53"/>
    <w:rsid w:val="00782F9E"/>
    <w:rsid w:val="00786168"/>
    <w:rsid w:val="00791294"/>
    <w:rsid w:val="007926FF"/>
    <w:rsid w:val="007927C0"/>
    <w:rsid w:val="00793756"/>
    <w:rsid w:val="00793979"/>
    <w:rsid w:val="00794622"/>
    <w:rsid w:val="007956D8"/>
    <w:rsid w:val="00796895"/>
    <w:rsid w:val="007A0A39"/>
    <w:rsid w:val="007A12D4"/>
    <w:rsid w:val="007A3209"/>
    <w:rsid w:val="007A33B1"/>
    <w:rsid w:val="007A3BFD"/>
    <w:rsid w:val="007A3EF2"/>
    <w:rsid w:val="007A3EF4"/>
    <w:rsid w:val="007A4C14"/>
    <w:rsid w:val="007A529C"/>
    <w:rsid w:val="007A617D"/>
    <w:rsid w:val="007A678C"/>
    <w:rsid w:val="007A68F9"/>
    <w:rsid w:val="007A7C6F"/>
    <w:rsid w:val="007B0A5F"/>
    <w:rsid w:val="007B132E"/>
    <w:rsid w:val="007B2B83"/>
    <w:rsid w:val="007B2F18"/>
    <w:rsid w:val="007B630A"/>
    <w:rsid w:val="007B6B46"/>
    <w:rsid w:val="007B7286"/>
    <w:rsid w:val="007C0AEE"/>
    <w:rsid w:val="007C0B1F"/>
    <w:rsid w:val="007C16B8"/>
    <w:rsid w:val="007C2EE3"/>
    <w:rsid w:val="007C2F21"/>
    <w:rsid w:val="007C6485"/>
    <w:rsid w:val="007C7B43"/>
    <w:rsid w:val="007D24C1"/>
    <w:rsid w:val="007D32FD"/>
    <w:rsid w:val="007D5C78"/>
    <w:rsid w:val="007D5F4A"/>
    <w:rsid w:val="007D69EC"/>
    <w:rsid w:val="007D7BA4"/>
    <w:rsid w:val="007E1EC6"/>
    <w:rsid w:val="007E1FB6"/>
    <w:rsid w:val="007E1FF4"/>
    <w:rsid w:val="007E234F"/>
    <w:rsid w:val="007E4784"/>
    <w:rsid w:val="007E629D"/>
    <w:rsid w:val="007E6B8D"/>
    <w:rsid w:val="007E7BF4"/>
    <w:rsid w:val="007F0D6D"/>
    <w:rsid w:val="007F105E"/>
    <w:rsid w:val="007F2953"/>
    <w:rsid w:val="007F2CC4"/>
    <w:rsid w:val="007F332B"/>
    <w:rsid w:val="007F35BC"/>
    <w:rsid w:val="007F3931"/>
    <w:rsid w:val="007F39FF"/>
    <w:rsid w:val="007F3E3B"/>
    <w:rsid w:val="007F42AA"/>
    <w:rsid w:val="007F5402"/>
    <w:rsid w:val="007F5615"/>
    <w:rsid w:val="007F5617"/>
    <w:rsid w:val="007F5935"/>
    <w:rsid w:val="007F63FD"/>
    <w:rsid w:val="007F6895"/>
    <w:rsid w:val="007F6C38"/>
    <w:rsid w:val="0080156D"/>
    <w:rsid w:val="00804B04"/>
    <w:rsid w:val="00805596"/>
    <w:rsid w:val="00805987"/>
    <w:rsid w:val="00806522"/>
    <w:rsid w:val="0080683E"/>
    <w:rsid w:val="00810C70"/>
    <w:rsid w:val="00810D78"/>
    <w:rsid w:val="00811078"/>
    <w:rsid w:val="00811464"/>
    <w:rsid w:val="00812F52"/>
    <w:rsid w:val="00814423"/>
    <w:rsid w:val="008157DD"/>
    <w:rsid w:val="008170CC"/>
    <w:rsid w:val="00817D55"/>
    <w:rsid w:val="0082052D"/>
    <w:rsid w:val="00821919"/>
    <w:rsid w:val="00821E36"/>
    <w:rsid w:val="00823454"/>
    <w:rsid w:val="008248CC"/>
    <w:rsid w:val="00826387"/>
    <w:rsid w:val="00826B6B"/>
    <w:rsid w:val="00826D35"/>
    <w:rsid w:val="00832071"/>
    <w:rsid w:val="008324F6"/>
    <w:rsid w:val="008331C6"/>
    <w:rsid w:val="0083360B"/>
    <w:rsid w:val="0083423D"/>
    <w:rsid w:val="00834E82"/>
    <w:rsid w:val="0083538B"/>
    <w:rsid w:val="00837D06"/>
    <w:rsid w:val="00837F7F"/>
    <w:rsid w:val="008404F1"/>
    <w:rsid w:val="008407FF"/>
    <w:rsid w:val="00840B08"/>
    <w:rsid w:val="00843FD4"/>
    <w:rsid w:val="00844639"/>
    <w:rsid w:val="008471EC"/>
    <w:rsid w:val="00850680"/>
    <w:rsid w:val="00852C6C"/>
    <w:rsid w:val="00853BC7"/>
    <w:rsid w:val="0085543E"/>
    <w:rsid w:val="00855F57"/>
    <w:rsid w:val="00857D1A"/>
    <w:rsid w:val="008608C0"/>
    <w:rsid w:val="00861D7D"/>
    <w:rsid w:val="00861F3B"/>
    <w:rsid w:val="008623BB"/>
    <w:rsid w:val="0086339D"/>
    <w:rsid w:val="008718F3"/>
    <w:rsid w:val="00872E40"/>
    <w:rsid w:val="00873815"/>
    <w:rsid w:val="00873BE3"/>
    <w:rsid w:val="00873DC5"/>
    <w:rsid w:val="00874132"/>
    <w:rsid w:val="00874F66"/>
    <w:rsid w:val="00875C59"/>
    <w:rsid w:val="008775AC"/>
    <w:rsid w:val="00877682"/>
    <w:rsid w:val="00877878"/>
    <w:rsid w:val="008810ED"/>
    <w:rsid w:val="008818B8"/>
    <w:rsid w:val="008846E7"/>
    <w:rsid w:val="00885079"/>
    <w:rsid w:val="00885EFE"/>
    <w:rsid w:val="0088606A"/>
    <w:rsid w:val="00886F62"/>
    <w:rsid w:val="00887579"/>
    <w:rsid w:val="00887DA3"/>
    <w:rsid w:val="00892504"/>
    <w:rsid w:val="00892AFC"/>
    <w:rsid w:val="00893591"/>
    <w:rsid w:val="008936CD"/>
    <w:rsid w:val="008940BA"/>
    <w:rsid w:val="00894FDA"/>
    <w:rsid w:val="00895D85"/>
    <w:rsid w:val="008962AF"/>
    <w:rsid w:val="00896B16"/>
    <w:rsid w:val="00897179"/>
    <w:rsid w:val="008A0304"/>
    <w:rsid w:val="008A0784"/>
    <w:rsid w:val="008A07E0"/>
    <w:rsid w:val="008A19AF"/>
    <w:rsid w:val="008A3EBF"/>
    <w:rsid w:val="008A5A59"/>
    <w:rsid w:val="008A5B9A"/>
    <w:rsid w:val="008A647E"/>
    <w:rsid w:val="008A6762"/>
    <w:rsid w:val="008A67FE"/>
    <w:rsid w:val="008A7895"/>
    <w:rsid w:val="008B0095"/>
    <w:rsid w:val="008B1130"/>
    <w:rsid w:val="008B1A96"/>
    <w:rsid w:val="008B1CAF"/>
    <w:rsid w:val="008B3A58"/>
    <w:rsid w:val="008B49BC"/>
    <w:rsid w:val="008B4E90"/>
    <w:rsid w:val="008B5EBD"/>
    <w:rsid w:val="008C0289"/>
    <w:rsid w:val="008C0566"/>
    <w:rsid w:val="008C1E12"/>
    <w:rsid w:val="008C20F9"/>
    <w:rsid w:val="008C2A26"/>
    <w:rsid w:val="008C44D6"/>
    <w:rsid w:val="008C5068"/>
    <w:rsid w:val="008C6E78"/>
    <w:rsid w:val="008C7D94"/>
    <w:rsid w:val="008D10AC"/>
    <w:rsid w:val="008D1155"/>
    <w:rsid w:val="008D1526"/>
    <w:rsid w:val="008D1B1D"/>
    <w:rsid w:val="008D262C"/>
    <w:rsid w:val="008D2CB0"/>
    <w:rsid w:val="008D2F28"/>
    <w:rsid w:val="008D47E3"/>
    <w:rsid w:val="008D5952"/>
    <w:rsid w:val="008D6645"/>
    <w:rsid w:val="008D766F"/>
    <w:rsid w:val="008E3737"/>
    <w:rsid w:val="008E4809"/>
    <w:rsid w:val="008E49B0"/>
    <w:rsid w:val="008E5751"/>
    <w:rsid w:val="008E5BA8"/>
    <w:rsid w:val="008E6401"/>
    <w:rsid w:val="008E73AA"/>
    <w:rsid w:val="008E7E6F"/>
    <w:rsid w:val="008F0DEE"/>
    <w:rsid w:val="008F107B"/>
    <w:rsid w:val="008F2CD0"/>
    <w:rsid w:val="008F3022"/>
    <w:rsid w:val="008F3171"/>
    <w:rsid w:val="008F3235"/>
    <w:rsid w:val="008F4F5A"/>
    <w:rsid w:val="008F51DD"/>
    <w:rsid w:val="008F7AC9"/>
    <w:rsid w:val="00903696"/>
    <w:rsid w:val="00903C30"/>
    <w:rsid w:val="00905895"/>
    <w:rsid w:val="00905FAC"/>
    <w:rsid w:val="0090711C"/>
    <w:rsid w:val="0091130F"/>
    <w:rsid w:val="0091140E"/>
    <w:rsid w:val="009127D8"/>
    <w:rsid w:val="00914213"/>
    <w:rsid w:val="00914FC5"/>
    <w:rsid w:val="00915001"/>
    <w:rsid w:val="009151C3"/>
    <w:rsid w:val="00916911"/>
    <w:rsid w:val="00921378"/>
    <w:rsid w:val="00921D03"/>
    <w:rsid w:val="0092372B"/>
    <w:rsid w:val="00924985"/>
    <w:rsid w:val="00927997"/>
    <w:rsid w:val="00930848"/>
    <w:rsid w:val="00930CA0"/>
    <w:rsid w:val="00930F01"/>
    <w:rsid w:val="009311FB"/>
    <w:rsid w:val="00932D7B"/>
    <w:rsid w:val="009331F6"/>
    <w:rsid w:val="00933F8D"/>
    <w:rsid w:val="00934256"/>
    <w:rsid w:val="00934FB5"/>
    <w:rsid w:val="009364F4"/>
    <w:rsid w:val="00936710"/>
    <w:rsid w:val="00937027"/>
    <w:rsid w:val="009371C5"/>
    <w:rsid w:val="009416E5"/>
    <w:rsid w:val="009437E1"/>
    <w:rsid w:val="00943E7B"/>
    <w:rsid w:val="009458C8"/>
    <w:rsid w:val="009506C4"/>
    <w:rsid w:val="0095092C"/>
    <w:rsid w:val="00950AF2"/>
    <w:rsid w:val="00950D06"/>
    <w:rsid w:val="00950EFC"/>
    <w:rsid w:val="0095231E"/>
    <w:rsid w:val="009525BC"/>
    <w:rsid w:val="00952D91"/>
    <w:rsid w:val="0095447A"/>
    <w:rsid w:val="00954738"/>
    <w:rsid w:val="00954D1A"/>
    <w:rsid w:val="00956986"/>
    <w:rsid w:val="00957969"/>
    <w:rsid w:val="00960CD4"/>
    <w:rsid w:val="00961240"/>
    <w:rsid w:val="009615E0"/>
    <w:rsid w:val="00961EC3"/>
    <w:rsid w:val="00962910"/>
    <w:rsid w:val="00962B6F"/>
    <w:rsid w:val="00963E5C"/>
    <w:rsid w:val="00964F37"/>
    <w:rsid w:val="009653CE"/>
    <w:rsid w:val="009678AC"/>
    <w:rsid w:val="00970C57"/>
    <w:rsid w:val="009713D7"/>
    <w:rsid w:val="00973102"/>
    <w:rsid w:val="0097344B"/>
    <w:rsid w:val="00973BD3"/>
    <w:rsid w:val="00974DAC"/>
    <w:rsid w:val="009752AD"/>
    <w:rsid w:val="00975A20"/>
    <w:rsid w:val="00975EB9"/>
    <w:rsid w:val="00976462"/>
    <w:rsid w:val="009771ED"/>
    <w:rsid w:val="0098155D"/>
    <w:rsid w:val="009824FF"/>
    <w:rsid w:val="0098269E"/>
    <w:rsid w:val="00982817"/>
    <w:rsid w:val="00983509"/>
    <w:rsid w:val="00983762"/>
    <w:rsid w:val="009837C4"/>
    <w:rsid w:val="00984E6D"/>
    <w:rsid w:val="00985241"/>
    <w:rsid w:val="009858C1"/>
    <w:rsid w:val="009862AC"/>
    <w:rsid w:val="00987589"/>
    <w:rsid w:val="00991753"/>
    <w:rsid w:val="00993368"/>
    <w:rsid w:val="00993887"/>
    <w:rsid w:val="00994ED0"/>
    <w:rsid w:val="009952EB"/>
    <w:rsid w:val="00997D28"/>
    <w:rsid w:val="009A252A"/>
    <w:rsid w:val="009A3216"/>
    <w:rsid w:val="009A4025"/>
    <w:rsid w:val="009A422C"/>
    <w:rsid w:val="009A700A"/>
    <w:rsid w:val="009A787E"/>
    <w:rsid w:val="009A7B4E"/>
    <w:rsid w:val="009A7C78"/>
    <w:rsid w:val="009B00DE"/>
    <w:rsid w:val="009B1E76"/>
    <w:rsid w:val="009B40D9"/>
    <w:rsid w:val="009B6383"/>
    <w:rsid w:val="009B711C"/>
    <w:rsid w:val="009C36FD"/>
    <w:rsid w:val="009C62A2"/>
    <w:rsid w:val="009C7D92"/>
    <w:rsid w:val="009D1F07"/>
    <w:rsid w:val="009D2048"/>
    <w:rsid w:val="009D2B08"/>
    <w:rsid w:val="009D2C24"/>
    <w:rsid w:val="009D428B"/>
    <w:rsid w:val="009D7E9D"/>
    <w:rsid w:val="009D7ED2"/>
    <w:rsid w:val="009E00D4"/>
    <w:rsid w:val="009E0671"/>
    <w:rsid w:val="009E163A"/>
    <w:rsid w:val="009E1B10"/>
    <w:rsid w:val="009E34BF"/>
    <w:rsid w:val="009E3672"/>
    <w:rsid w:val="009E4B81"/>
    <w:rsid w:val="009E4DA7"/>
    <w:rsid w:val="009E5792"/>
    <w:rsid w:val="009E5B2E"/>
    <w:rsid w:val="009E6954"/>
    <w:rsid w:val="009E72E7"/>
    <w:rsid w:val="009E7389"/>
    <w:rsid w:val="009F01AC"/>
    <w:rsid w:val="009F123D"/>
    <w:rsid w:val="009F14F8"/>
    <w:rsid w:val="009F1BFA"/>
    <w:rsid w:val="009F288E"/>
    <w:rsid w:val="009F2D89"/>
    <w:rsid w:val="009F444C"/>
    <w:rsid w:val="009F51AD"/>
    <w:rsid w:val="009F5E0E"/>
    <w:rsid w:val="009F6681"/>
    <w:rsid w:val="009F70EE"/>
    <w:rsid w:val="009F7BB8"/>
    <w:rsid w:val="009F7EFF"/>
    <w:rsid w:val="00A00BE9"/>
    <w:rsid w:val="00A010ED"/>
    <w:rsid w:val="00A01515"/>
    <w:rsid w:val="00A01A0D"/>
    <w:rsid w:val="00A03512"/>
    <w:rsid w:val="00A108A9"/>
    <w:rsid w:val="00A118E1"/>
    <w:rsid w:val="00A1196F"/>
    <w:rsid w:val="00A13D71"/>
    <w:rsid w:val="00A1417C"/>
    <w:rsid w:val="00A14E31"/>
    <w:rsid w:val="00A1603C"/>
    <w:rsid w:val="00A16325"/>
    <w:rsid w:val="00A173EF"/>
    <w:rsid w:val="00A17B72"/>
    <w:rsid w:val="00A21AFE"/>
    <w:rsid w:val="00A24537"/>
    <w:rsid w:val="00A258F4"/>
    <w:rsid w:val="00A304C3"/>
    <w:rsid w:val="00A31738"/>
    <w:rsid w:val="00A326AC"/>
    <w:rsid w:val="00A3331B"/>
    <w:rsid w:val="00A34437"/>
    <w:rsid w:val="00A350B3"/>
    <w:rsid w:val="00A35B8C"/>
    <w:rsid w:val="00A35C5B"/>
    <w:rsid w:val="00A36075"/>
    <w:rsid w:val="00A36EC4"/>
    <w:rsid w:val="00A37143"/>
    <w:rsid w:val="00A37C8F"/>
    <w:rsid w:val="00A4145C"/>
    <w:rsid w:val="00A421EC"/>
    <w:rsid w:val="00A425D8"/>
    <w:rsid w:val="00A458A6"/>
    <w:rsid w:val="00A5009C"/>
    <w:rsid w:val="00A50C9D"/>
    <w:rsid w:val="00A517B6"/>
    <w:rsid w:val="00A51CD6"/>
    <w:rsid w:val="00A5265A"/>
    <w:rsid w:val="00A527B5"/>
    <w:rsid w:val="00A5457E"/>
    <w:rsid w:val="00A548E0"/>
    <w:rsid w:val="00A54A84"/>
    <w:rsid w:val="00A552ED"/>
    <w:rsid w:val="00A556D8"/>
    <w:rsid w:val="00A56DE7"/>
    <w:rsid w:val="00A5730C"/>
    <w:rsid w:val="00A60B0C"/>
    <w:rsid w:val="00A60CD8"/>
    <w:rsid w:val="00A61548"/>
    <w:rsid w:val="00A62FE2"/>
    <w:rsid w:val="00A6585F"/>
    <w:rsid w:val="00A65A6C"/>
    <w:rsid w:val="00A66282"/>
    <w:rsid w:val="00A66CA1"/>
    <w:rsid w:val="00A67F9E"/>
    <w:rsid w:val="00A73826"/>
    <w:rsid w:val="00A74100"/>
    <w:rsid w:val="00A77330"/>
    <w:rsid w:val="00A77356"/>
    <w:rsid w:val="00A80158"/>
    <w:rsid w:val="00A80244"/>
    <w:rsid w:val="00A8037C"/>
    <w:rsid w:val="00A81140"/>
    <w:rsid w:val="00A8328A"/>
    <w:rsid w:val="00A83943"/>
    <w:rsid w:val="00A83D82"/>
    <w:rsid w:val="00A84AC1"/>
    <w:rsid w:val="00A8588F"/>
    <w:rsid w:val="00A85B3E"/>
    <w:rsid w:val="00A872F6"/>
    <w:rsid w:val="00A87704"/>
    <w:rsid w:val="00A90942"/>
    <w:rsid w:val="00A90B84"/>
    <w:rsid w:val="00A9299E"/>
    <w:rsid w:val="00A9479C"/>
    <w:rsid w:val="00A95D9E"/>
    <w:rsid w:val="00A95DF1"/>
    <w:rsid w:val="00AA326A"/>
    <w:rsid w:val="00AA3623"/>
    <w:rsid w:val="00AA4E48"/>
    <w:rsid w:val="00AA5815"/>
    <w:rsid w:val="00AA6419"/>
    <w:rsid w:val="00AA6B6F"/>
    <w:rsid w:val="00AA7338"/>
    <w:rsid w:val="00AB1291"/>
    <w:rsid w:val="00AB3035"/>
    <w:rsid w:val="00AB373C"/>
    <w:rsid w:val="00AB3925"/>
    <w:rsid w:val="00AB4888"/>
    <w:rsid w:val="00AB5D53"/>
    <w:rsid w:val="00AC0165"/>
    <w:rsid w:val="00AC1295"/>
    <w:rsid w:val="00AC1554"/>
    <w:rsid w:val="00AC1699"/>
    <w:rsid w:val="00AC1AD1"/>
    <w:rsid w:val="00AC1B7C"/>
    <w:rsid w:val="00AC1C55"/>
    <w:rsid w:val="00AC21BC"/>
    <w:rsid w:val="00AC33E8"/>
    <w:rsid w:val="00AC36B3"/>
    <w:rsid w:val="00AC4F84"/>
    <w:rsid w:val="00AC5447"/>
    <w:rsid w:val="00AC57DF"/>
    <w:rsid w:val="00AC5AE5"/>
    <w:rsid w:val="00AC5EB6"/>
    <w:rsid w:val="00AC6A4C"/>
    <w:rsid w:val="00AC7348"/>
    <w:rsid w:val="00AC755A"/>
    <w:rsid w:val="00AC796B"/>
    <w:rsid w:val="00AD000C"/>
    <w:rsid w:val="00AD129B"/>
    <w:rsid w:val="00AD22F9"/>
    <w:rsid w:val="00AD23F3"/>
    <w:rsid w:val="00AD3478"/>
    <w:rsid w:val="00AD3DDA"/>
    <w:rsid w:val="00AD4527"/>
    <w:rsid w:val="00AD5BB1"/>
    <w:rsid w:val="00AD7747"/>
    <w:rsid w:val="00AD7A1D"/>
    <w:rsid w:val="00AD7E9A"/>
    <w:rsid w:val="00AE0D78"/>
    <w:rsid w:val="00AE1377"/>
    <w:rsid w:val="00AE1A5D"/>
    <w:rsid w:val="00AE20B3"/>
    <w:rsid w:val="00AE3586"/>
    <w:rsid w:val="00AE3A3A"/>
    <w:rsid w:val="00AE4313"/>
    <w:rsid w:val="00AE531C"/>
    <w:rsid w:val="00AE5DB9"/>
    <w:rsid w:val="00AE68DE"/>
    <w:rsid w:val="00AE6B7B"/>
    <w:rsid w:val="00AE73FA"/>
    <w:rsid w:val="00AE7B0B"/>
    <w:rsid w:val="00AF045B"/>
    <w:rsid w:val="00AF0C62"/>
    <w:rsid w:val="00AF14E4"/>
    <w:rsid w:val="00AF15C1"/>
    <w:rsid w:val="00AF2A09"/>
    <w:rsid w:val="00AF431C"/>
    <w:rsid w:val="00AF4FFB"/>
    <w:rsid w:val="00AF51A7"/>
    <w:rsid w:val="00AF57CF"/>
    <w:rsid w:val="00AF6179"/>
    <w:rsid w:val="00B0067A"/>
    <w:rsid w:val="00B01481"/>
    <w:rsid w:val="00B01493"/>
    <w:rsid w:val="00B024EC"/>
    <w:rsid w:val="00B06729"/>
    <w:rsid w:val="00B0697A"/>
    <w:rsid w:val="00B06AF4"/>
    <w:rsid w:val="00B07716"/>
    <w:rsid w:val="00B12374"/>
    <w:rsid w:val="00B13999"/>
    <w:rsid w:val="00B14AAC"/>
    <w:rsid w:val="00B14EBB"/>
    <w:rsid w:val="00B156A2"/>
    <w:rsid w:val="00B16EC0"/>
    <w:rsid w:val="00B17987"/>
    <w:rsid w:val="00B2158F"/>
    <w:rsid w:val="00B2237B"/>
    <w:rsid w:val="00B22AB7"/>
    <w:rsid w:val="00B24E67"/>
    <w:rsid w:val="00B25ACB"/>
    <w:rsid w:val="00B26F1D"/>
    <w:rsid w:val="00B27680"/>
    <w:rsid w:val="00B30DB6"/>
    <w:rsid w:val="00B313C7"/>
    <w:rsid w:val="00B317EE"/>
    <w:rsid w:val="00B34231"/>
    <w:rsid w:val="00B365A7"/>
    <w:rsid w:val="00B3747B"/>
    <w:rsid w:val="00B37572"/>
    <w:rsid w:val="00B4107B"/>
    <w:rsid w:val="00B4170F"/>
    <w:rsid w:val="00B44377"/>
    <w:rsid w:val="00B44E72"/>
    <w:rsid w:val="00B45111"/>
    <w:rsid w:val="00B45E2C"/>
    <w:rsid w:val="00B47C94"/>
    <w:rsid w:val="00B50708"/>
    <w:rsid w:val="00B50C32"/>
    <w:rsid w:val="00B52019"/>
    <w:rsid w:val="00B52560"/>
    <w:rsid w:val="00B526B0"/>
    <w:rsid w:val="00B528D1"/>
    <w:rsid w:val="00B52D5C"/>
    <w:rsid w:val="00B53478"/>
    <w:rsid w:val="00B53589"/>
    <w:rsid w:val="00B5475E"/>
    <w:rsid w:val="00B55374"/>
    <w:rsid w:val="00B56E3B"/>
    <w:rsid w:val="00B56ED5"/>
    <w:rsid w:val="00B57507"/>
    <w:rsid w:val="00B6009E"/>
    <w:rsid w:val="00B60A58"/>
    <w:rsid w:val="00B60FD3"/>
    <w:rsid w:val="00B65527"/>
    <w:rsid w:val="00B662D7"/>
    <w:rsid w:val="00B67BCD"/>
    <w:rsid w:val="00B67D57"/>
    <w:rsid w:val="00B701A2"/>
    <w:rsid w:val="00B71EA5"/>
    <w:rsid w:val="00B72598"/>
    <w:rsid w:val="00B72F0D"/>
    <w:rsid w:val="00B745CD"/>
    <w:rsid w:val="00B74855"/>
    <w:rsid w:val="00B75919"/>
    <w:rsid w:val="00B75F60"/>
    <w:rsid w:val="00B76659"/>
    <w:rsid w:val="00B7748E"/>
    <w:rsid w:val="00B8156F"/>
    <w:rsid w:val="00B81F75"/>
    <w:rsid w:val="00B836DE"/>
    <w:rsid w:val="00B83C36"/>
    <w:rsid w:val="00B855E1"/>
    <w:rsid w:val="00B85C7C"/>
    <w:rsid w:val="00B85E3A"/>
    <w:rsid w:val="00B879D2"/>
    <w:rsid w:val="00B9011A"/>
    <w:rsid w:val="00B927A0"/>
    <w:rsid w:val="00B932FC"/>
    <w:rsid w:val="00B93BD0"/>
    <w:rsid w:val="00B93DFA"/>
    <w:rsid w:val="00B94222"/>
    <w:rsid w:val="00B94569"/>
    <w:rsid w:val="00B94BA0"/>
    <w:rsid w:val="00B953F3"/>
    <w:rsid w:val="00B97EB4"/>
    <w:rsid w:val="00BA0951"/>
    <w:rsid w:val="00BA1B66"/>
    <w:rsid w:val="00BA251A"/>
    <w:rsid w:val="00BA2771"/>
    <w:rsid w:val="00BA2ADC"/>
    <w:rsid w:val="00BA32BE"/>
    <w:rsid w:val="00BA3515"/>
    <w:rsid w:val="00BA3591"/>
    <w:rsid w:val="00BA495A"/>
    <w:rsid w:val="00BA59A8"/>
    <w:rsid w:val="00BA5C2A"/>
    <w:rsid w:val="00BA6742"/>
    <w:rsid w:val="00BA7026"/>
    <w:rsid w:val="00BA7956"/>
    <w:rsid w:val="00BA7D98"/>
    <w:rsid w:val="00BB07BE"/>
    <w:rsid w:val="00BB2922"/>
    <w:rsid w:val="00BB4647"/>
    <w:rsid w:val="00BB5F9D"/>
    <w:rsid w:val="00BB694E"/>
    <w:rsid w:val="00BB760A"/>
    <w:rsid w:val="00BC0198"/>
    <w:rsid w:val="00BC175A"/>
    <w:rsid w:val="00BC2D2B"/>
    <w:rsid w:val="00BC3E96"/>
    <w:rsid w:val="00BC661C"/>
    <w:rsid w:val="00BD04F7"/>
    <w:rsid w:val="00BD0B7E"/>
    <w:rsid w:val="00BD19F8"/>
    <w:rsid w:val="00BD4CD6"/>
    <w:rsid w:val="00BD5AC8"/>
    <w:rsid w:val="00BD5BE0"/>
    <w:rsid w:val="00BD61B9"/>
    <w:rsid w:val="00BD6953"/>
    <w:rsid w:val="00BD72FB"/>
    <w:rsid w:val="00BD7483"/>
    <w:rsid w:val="00BE1EB3"/>
    <w:rsid w:val="00BE214F"/>
    <w:rsid w:val="00BE4395"/>
    <w:rsid w:val="00BE71EA"/>
    <w:rsid w:val="00BE7B35"/>
    <w:rsid w:val="00BF015E"/>
    <w:rsid w:val="00BF14BA"/>
    <w:rsid w:val="00C0008F"/>
    <w:rsid w:val="00C01733"/>
    <w:rsid w:val="00C03E68"/>
    <w:rsid w:val="00C0647A"/>
    <w:rsid w:val="00C06FC6"/>
    <w:rsid w:val="00C075FD"/>
    <w:rsid w:val="00C076C9"/>
    <w:rsid w:val="00C07A85"/>
    <w:rsid w:val="00C13257"/>
    <w:rsid w:val="00C13743"/>
    <w:rsid w:val="00C1413A"/>
    <w:rsid w:val="00C14C1B"/>
    <w:rsid w:val="00C15546"/>
    <w:rsid w:val="00C16AFD"/>
    <w:rsid w:val="00C2035C"/>
    <w:rsid w:val="00C2232D"/>
    <w:rsid w:val="00C22E61"/>
    <w:rsid w:val="00C2379B"/>
    <w:rsid w:val="00C23A20"/>
    <w:rsid w:val="00C26293"/>
    <w:rsid w:val="00C268CC"/>
    <w:rsid w:val="00C30087"/>
    <w:rsid w:val="00C30257"/>
    <w:rsid w:val="00C30607"/>
    <w:rsid w:val="00C30856"/>
    <w:rsid w:val="00C30D49"/>
    <w:rsid w:val="00C32A29"/>
    <w:rsid w:val="00C3311B"/>
    <w:rsid w:val="00C333C8"/>
    <w:rsid w:val="00C34CEC"/>
    <w:rsid w:val="00C355CD"/>
    <w:rsid w:val="00C36AA9"/>
    <w:rsid w:val="00C37461"/>
    <w:rsid w:val="00C37715"/>
    <w:rsid w:val="00C37AF7"/>
    <w:rsid w:val="00C409F7"/>
    <w:rsid w:val="00C4232B"/>
    <w:rsid w:val="00C4305B"/>
    <w:rsid w:val="00C43A95"/>
    <w:rsid w:val="00C4460A"/>
    <w:rsid w:val="00C4690D"/>
    <w:rsid w:val="00C47247"/>
    <w:rsid w:val="00C47A3F"/>
    <w:rsid w:val="00C50043"/>
    <w:rsid w:val="00C50E55"/>
    <w:rsid w:val="00C512B4"/>
    <w:rsid w:val="00C51433"/>
    <w:rsid w:val="00C5434C"/>
    <w:rsid w:val="00C63414"/>
    <w:rsid w:val="00C66205"/>
    <w:rsid w:val="00C6676B"/>
    <w:rsid w:val="00C66CC3"/>
    <w:rsid w:val="00C6749F"/>
    <w:rsid w:val="00C67944"/>
    <w:rsid w:val="00C67BFB"/>
    <w:rsid w:val="00C710C2"/>
    <w:rsid w:val="00C7184C"/>
    <w:rsid w:val="00C72F27"/>
    <w:rsid w:val="00C72FF7"/>
    <w:rsid w:val="00C738F7"/>
    <w:rsid w:val="00C73F26"/>
    <w:rsid w:val="00C75E49"/>
    <w:rsid w:val="00C7686D"/>
    <w:rsid w:val="00C76B47"/>
    <w:rsid w:val="00C80F8C"/>
    <w:rsid w:val="00C8138D"/>
    <w:rsid w:val="00C820B4"/>
    <w:rsid w:val="00C84785"/>
    <w:rsid w:val="00C84A4C"/>
    <w:rsid w:val="00C84D37"/>
    <w:rsid w:val="00C85C73"/>
    <w:rsid w:val="00C86E7B"/>
    <w:rsid w:val="00C91988"/>
    <w:rsid w:val="00C9242A"/>
    <w:rsid w:val="00C928CD"/>
    <w:rsid w:val="00C95B98"/>
    <w:rsid w:val="00C97C0D"/>
    <w:rsid w:val="00CA0A78"/>
    <w:rsid w:val="00CA1CB9"/>
    <w:rsid w:val="00CA21A0"/>
    <w:rsid w:val="00CA2C33"/>
    <w:rsid w:val="00CA31A8"/>
    <w:rsid w:val="00CA5073"/>
    <w:rsid w:val="00CA5356"/>
    <w:rsid w:val="00CA6B2E"/>
    <w:rsid w:val="00CB07EA"/>
    <w:rsid w:val="00CB1EDA"/>
    <w:rsid w:val="00CB255C"/>
    <w:rsid w:val="00CB3751"/>
    <w:rsid w:val="00CB3E8F"/>
    <w:rsid w:val="00CB4137"/>
    <w:rsid w:val="00CB4AFE"/>
    <w:rsid w:val="00CB4E35"/>
    <w:rsid w:val="00CB5F7B"/>
    <w:rsid w:val="00CB68CC"/>
    <w:rsid w:val="00CB6B80"/>
    <w:rsid w:val="00CB732B"/>
    <w:rsid w:val="00CC020F"/>
    <w:rsid w:val="00CC07F4"/>
    <w:rsid w:val="00CC0B1D"/>
    <w:rsid w:val="00CC1605"/>
    <w:rsid w:val="00CC21D3"/>
    <w:rsid w:val="00CC6810"/>
    <w:rsid w:val="00CC6EAB"/>
    <w:rsid w:val="00CC770C"/>
    <w:rsid w:val="00CD6093"/>
    <w:rsid w:val="00CE06A2"/>
    <w:rsid w:val="00CE089D"/>
    <w:rsid w:val="00CE1F24"/>
    <w:rsid w:val="00CE29B5"/>
    <w:rsid w:val="00CF10E4"/>
    <w:rsid w:val="00CF30E7"/>
    <w:rsid w:val="00D004C2"/>
    <w:rsid w:val="00D0276A"/>
    <w:rsid w:val="00D10A45"/>
    <w:rsid w:val="00D11094"/>
    <w:rsid w:val="00D11100"/>
    <w:rsid w:val="00D11172"/>
    <w:rsid w:val="00D114BE"/>
    <w:rsid w:val="00D11B8D"/>
    <w:rsid w:val="00D127CD"/>
    <w:rsid w:val="00D15050"/>
    <w:rsid w:val="00D15962"/>
    <w:rsid w:val="00D1777B"/>
    <w:rsid w:val="00D20407"/>
    <w:rsid w:val="00D21A9D"/>
    <w:rsid w:val="00D236AC"/>
    <w:rsid w:val="00D238D0"/>
    <w:rsid w:val="00D2468F"/>
    <w:rsid w:val="00D24C21"/>
    <w:rsid w:val="00D26A31"/>
    <w:rsid w:val="00D26EE8"/>
    <w:rsid w:val="00D27BDB"/>
    <w:rsid w:val="00D27C96"/>
    <w:rsid w:val="00D30115"/>
    <w:rsid w:val="00D30F61"/>
    <w:rsid w:val="00D3379A"/>
    <w:rsid w:val="00D34503"/>
    <w:rsid w:val="00D37FC8"/>
    <w:rsid w:val="00D40F64"/>
    <w:rsid w:val="00D41E8E"/>
    <w:rsid w:val="00D42A1C"/>
    <w:rsid w:val="00D42C0F"/>
    <w:rsid w:val="00D43A96"/>
    <w:rsid w:val="00D44F67"/>
    <w:rsid w:val="00D46C92"/>
    <w:rsid w:val="00D472AE"/>
    <w:rsid w:val="00D50D9D"/>
    <w:rsid w:val="00D50EB7"/>
    <w:rsid w:val="00D516A8"/>
    <w:rsid w:val="00D517A5"/>
    <w:rsid w:val="00D5264E"/>
    <w:rsid w:val="00D52AA3"/>
    <w:rsid w:val="00D53C41"/>
    <w:rsid w:val="00D53C6D"/>
    <w:rsid w:val="00D53D14"/>
    <w:rsid w:val="00D5508B"/>
    <w:rsid w:val="00D55350"/>
    <w:rsid w:val="00D554B4"/>
    <w:rsid w:val="00D55875"/>
    <w:rsid w:val="00D56581"/>
    <w:rsid w:val="00D567D7"/>
    <w:rsid w:val="00D603D3"/>
    <w:rsid w:val="00D605DA"/>
    <w:rsid w:val="00D614E0"/>
    <w:rsid w:val="00D6191F"/>
    <w:rsid w:val="00D628B2"/>
    <w:rsid w:val="00D63FB4"/>
    <w:rsid w:val="00D646D2"/>
    <w:rsid w:val="00D65E71"/>
    <w:rsid w:val="00D67B32"/>
    <w:rsid w:val="00D70D26"/>
    <w:rsid w:val="00D7133C"/>
    <w:rsid w:val="00D71363"/>
    <w:rsid w:val="00D73B6C"/>
    <w:rsid w:val="00D74D8E"/>
    <w:rsid w:val="00D7609E"/>
    <w:rsid w:val="00D76CA6"/>
    <w:rsid w:val="00D772E5"/>
    <w:rsid w:val="00D811DB"/>
    <w:rsid w:val="00D812D5"/>
    <w:rsid w:val="00D81B40"/>
    <w:rsid w:val="00D829A1"/>
    <w:rsid w:val="00D83A5F"/>
    <w:rsid w:val="00D843FE"/>
    <w:rsid w:val="00D8456D"/>
    <w:rsid w:val="00D84B3A"/>
    <w:rsid w:val="00D85347"/>
    <w:rsid w:val="00D8557A"/>
    <w:rsid w:val="00D85F56"/>
    <w:rsid w:val="00D865B4"/>
    <w:rsid w:val="00D8755E"/>
    <w:rsid w:val="00D875CF"/>
    <w:rsid w:val="00D87950"/>
    <w:rsid w:val="00D90ABA"/>
    <w:rsid w:val="00D9156A"/>
    <w:rsid w:val="00D91843"/>
    <w:rsid w:val="00D92B19"/>
    <w:rsid w:val="00D941EA"/>
    <w:rsid w:val="00D94517"/>
    <w:rsid w:val="00D95B9C"/>
    <w:rsid w:val="00D96996"/>
    <w:rsid w:val="00D97A5E"/>
    <w:rsid w:val="00D97CB5"/>
    <w:rsid w:val="00DA165F"/>
    <w:rsid w:val="00DA1725"/>
    <w:rsid w:val="00DA1892"/>
    <w:rsid w:val="00DA1924"/>
    <w:rsid w:val="00DA1AF7"/>
    <w:rsid w:val="00DA2817"/>
    <w:rsid w:val="00DA2B58"/>
    <w:rsid w:val="00DA5850"/>
    <w:rsid w:val="00DA71F3"/>
    <w:rsid w:val="00DB0D60"/>
    <w:rsid w:val="00DB2D72"/>
    <w:rsid w:val="00DB3886"/>
    <w:rsid w:val="00DB45E2"/>
    <w:rsid w:val="00DB6731"/>
    <w:rsid w:val="00DB794B"/>
    <w:rsid w:val="00DC104B"/>
    <w:rsid w:val="00DC1692"/>
    <w:rsid w:val="00DC19DD"/>
    <w:rsid w:val="00DC1F70"/>
    <w:rsid w:val="00DC21CF"/>
    <w:rsid w:val="00DC2252"/>
    <w:rsid w:val="00DC2B7E"/>
    <w:rsid w:val="00DC3F87"/>
    <w:rsid w:val="00DC5000"/>
    <w:rsid w:val="00DC554D"/>
    <w:rsid w:val="00DC562F"/>
    <w:rsid w:val="00DC585D"/>
    <w:rsid w:val="00DC6772"/>
    <w:rsid w:val="00DD0147"/>
    <w:rsid w:val="00DD1C7D"/>
    <w:rsid w:val="00DD315C"/>
    <w:rsid w:val="00DD3824"/>
    <w:rsid w:val="00DD3870"/>
    <w:rsid w:val="00DD3A20"/>
    <w:rsid w:val="00DD3AF0"/>
    <w:rsid w:val="00DD3E75"/>
    <w:rsid w:val="00DD5B52"/>
    <w:rsid w:val="00DD7156"/>
    <w:rsid w:val="00DE0A17"/>
    <w:rsid w:val="00DE141D"/>
    <w:rsid w:val="00DE1BB4"/>
    <w:rsid w:val="00DE1C71"/>
    <w:rsid w:val="00DE38BE"/>
    <w:rsid w:val="00DE3FE3"/>
    <w:rsid w:val="00DE5F0C"/>
    <w:rsid w:val="00DE7053"/>
    <w:rsid w:val="00DE740B"/>
    <w:rsid w:val="00DE7687"/>
    <w:rsid w:val="00DF3C95"/>
    <w:rsid w:val="00DF4578"/>
    <w:rsid w:val="00DF59F3"/>
    <w:rsid w:val="00DF5E09"/>
    <w:rsid w:val="00DF7AA7"/>
    <w:rsid w:val="00DF7B35"/>
    <w:rsid w:val="00DF7CA3"/>
    <w:rsid w:val="00E00697"/>
    <w:rsid w:val="00E00D09"/>
    <w:rsid w:val="00E01D35"/>
    <w:rsid w:val="00E0230A"/>
    <w:rsid w:val="00E05654"/>
    <w:rsid w:val="00E0600E"/>
    <w:rsid w:val="00E068E0"/>
    <w:rsid w:val="00E07894"/>
    <w:rsid w:val="00E13D34"/>
    <w:rsid w:val="00E14576"/>
    <w:rsid w:val="00E16DBE"/>
    <w:rsid w:val="00E1701C"/>
    <w:rsid w:val="00E20D2E"/>
    <w:rsid w:val="00E217FA"/>
    <w:rsid w:val="00E22765"/>
    <w:rsid w:val="00E22D6B"/>
    <w:rsid w:val="00E232B1"/>
    <w:rsid w:val="00E237C4"/>
    <w:rsid w:val="00E2654E"/>
    <w:rsid w:val="00E26A38"/>
    <w:rsid w:val="00E2780A"/>
    <w:rsid w:val="00E27B56"/>
    <w:rsid w:val="00E27CAC"/>
    <w:rsid w:val="00E3056D"/>
    <w:rsid w:val="00E311E8"/>
    <w:rsid w:val="00E313CF"/>
    <w:rsid w:val="00E32308"/>
    <w:rsid w:val="00E32CE3"/>
    <w:rsid w:val="00E33112"/>
    <w:rsid w:val="00E34260"/>
    <w:rsid w:val="00E36322"/>
    <w:rsid w:val="00E379BF"/>
    <w:rsid w:val="00E37C0C"/>
    <w:rsid w:val="00E40D0A"/>
    <w:rsid w:val="00E416CE"/>
    <w:rsid w:val="00E41B5F"/>
    <w:rsid w:val="00E41E1F"/>
    <w:rsid w:val="00E4391B"/>
    <w:rsid w:val="00E44FA2"/>
    <w:rsid w:val="00E453EC"/>
    <w:rsid w:val="00E455CD"/>
    <w:rsid w:val="00E4568D"/>
    <w:rsid w:val="00E45FAA"/>
    <w:rsid w:val="00E4797B"/>
    <w:rsid w:val="00E47B90"/>
    <w:rsid w:val="00E5082B"/>
    <w:rsid w:val="00E5198B"/>
    <w:rsid w:val="00E528A4"/>
    <w:rsid w:val="00E535ED"/>
    <w:rsid w:val="00E541E1"/>
    <w:rsid w:val="00E5586A"/>
    <w:rsid w:val="00E55AAF"/>
    <w:rsid w:val="00E561A8"/>
    <w:rsid w:val="00E56F67"/>
    <w:rsid w:val="00E574CD"/>
    <w:rsid w:val="00E61ABA"/>
    <w:rsid w:val="00E6227F"/>
    <w:rsid w:val="00E62F2D"/>
    <w:rsid w:val="00E62F89"/>
    <w:rsid w:val="00E632F9"/>
    <w:rsid w:val="00E648E9"/>
    <w:rsid w:val="00E652D4"/>
    <w:rsid w:val="00E655A9"/>
    <w:rsid w:val="00E66754"/>
    <w:rsid w:val="00E66B18"/>
    <w:rsid w:val="00E708A0"/>
    <w:rsid w:val="00E70C2F"/>
    <w:rsid w:val="00E714BE"/>
    <w:rsid w:val="00E716C3"/>
    <w:rsid w:val="00E717E8"/>
    <w:rsid w:val="00E73E62"/>
    <w:rsid w:val="00E742F0"/>
    <w:rsid w:val="00E7537B"/>
    <w:rsid w:val="00E75B8C"/>
    <w:rsid w:val="00E8053E"/>
    <w:rsid w:val="00E80611"/>
    <w:rsid w:val="00E83665"/>
    <w:rsid w:val="00E84B34"/>
    <w:rsid w:val="00E84D59"/>
    <w:rsid w:val="00E8559E"/>
    <w:rsid w:val="00E86D1B"/>
    <w:rsid w:val="00E86E4F"/>
    <w:rsid w:val="00E90AB6"/>
    <w:rsid w:val="00E92559"/>
    <w:rsid w:val="00E93C55"/>
    <w:rsid w:val="00E959A9"/>
    <w:rsid w:val="00E96933"/>
    <w:rsid w:val="00E96ED0"/>
    <w:rsid w:val="00EA0D50"/>
    <w:rsid w:val="00EA3C0B"/>
    <w:rsid w:val="00EA42CB"/>
    <w:rsid w:val="00EA4784"/>
    <w:rsid w:val="00EA511A"/>
    <w:rsid w:val="00EA554A"/>
    <w:rsid w:val="00EA5715"/>
    <w:rsid w:val="00EA7314"/>
    <w:rsid w:val="00EB0889"/>
    <w:rsid w:val="00EB09A5"/>
    <w:rsid w:val="00EB2147"/>
    <w:rsid w:val="00EB24F4"/>
    <w:rsid w:val="00EB4C66"/>
    <w:rsid w:val="00EB502C"/>
    <w:rsid w:val="00EB5829"/>
    <w:rsid w:val="00EB5EB1"/>
    <w:rsid w:val="00EB617F"/>
    <w:rsid w:val="00EB6502"/>
    <w:rsid w:val="00EB73AE"/>
    <w:rsid w:val="00EB75EA"/>
    <w:rsid w:val="00EC0B3C"/>
    <w:rsid w:val="00EC0D63"/>
    <w:rsid w:val="00EC0E96"/>
    <w:rsid w:val="00EC23C7"/>
    <w:rsid w:val="00EC5346"/>
    <w:rsid w:val="00EC5D63"/>
    <w:rsid w:val="00EC64DF"/>
    <w:rsid w:val="00EC74D2"/>
    <w:rsid w:val="00ED045E"/>
    <w:rsid w:val="00ED18FD"/>
    <w:rsid w:val="00ED1F2F"/>
    <w:rsid w:val="00ED5923"/>
    <w:rsid w:val="00ED5FCC"/>
    <w:rsid w:val="00ED6694"/>
    <w:rsid w:val="00ED68DA"/>
    <w:rsid w:val="00ED6C0D"/>
    <w:rsid w:val="00ED6D85"/>
    <w:rsid w:val="00ED6E16"/>
    <w:rsid w:val="00ED74DA"/>
    <w:rsid w:val="00ED7585"/>
    <w:rsid w:val="00EE0E2F"/>
    <w:rsid w:val="00EE10CA"/>
    <w:rsid w:val="00EE305D"/>
    <w:rsid w:val="00EE56A2"/>
    <w:rsid w:val="00EE61DA"/>
    <w:rsid w:val="00EE6348"/>
    <w:rsid w:val="00EE6D2F"/>
    <w:rsid w:val="00EE7189"/>
    <w:rsid w:val="00EF0204"/>
    <w:rsid w:val="00EF0EB9"/>
    <w:rsid w:val="00EF1166"/>
    <w:rsid w:val="00EF48D0"/>
    <w:rsid w:val="00EF5701"/>
    <w:rsid w:val="00EF74AC"/>
    <w:rsid w:val="00EF7A33"/>
    <w:rsid w:val="00F00308"/>
    <w:rsid w:val="00F00588"/>
    <w:rsid w:val="00F01707"/>
    <w:rsid w:val="00F018F8"/>
    <w:rsid w:val="00F01E80"/>
    <w:rsid w:val="00F023F9"/>
    <w:rsid w:val="00F044EF"/>
    <w:rsid w:val="00F0541C"/>
    <w:rsid w:val="00F05436"/>
    <w:rsid w:val="00F0618D"/>
    <w:rsid w:val="00F06736"/>
    <w:rsid w:val="00F07534"/>
    <w:rsid w:val="00F07D0F"/>
    <w:rsid w:val="00F07DDA"/>
    <w:rsid w:val="00F07FE3"/>
    <w:rsid w:val="00F106D5"/>
    <w:rsid w:val="00F10A68"/>
    <w:rsid w:val="00F12350"/>
    <w:rsid w:val="00F12CF3"/>
    <w:rsid w:val="00F12FFA"/>
    <w:rsid w:val="00F136D1"/>
    <w:rsid w:val="00F14E13"/>
    <w:rsid w:val="00F15AD5"/>
    <w:rsid w:val="00F163C9"/>
    <w:rsid w:val="00F16E7C"/>
    <w:rsid w:val="00F20B09"/>
    <w:rsid w:val="00F23820"/>
    <w:rsid w:val="00F24BAF"/>
    <w:rsid w:val="00F25668"/>
    <w:rsid w:val="00F260F7"/>
    <w:rsid w:val="00F261FD"/>
    <w:rsid w:val="00F358B1"/>
    <w:rsid w:val="00F35C25"/>
    <w:rsid w:val="00F4046B"/>
    <w:rsid w:val="00F405F5"/>
    <w:rsid w:val="00F4074F"/>
    <w:rsid w:val="00F41278"/>
    <w:rsid w:val="00F41E89"/>
    <w:rsid w:val="00F44C50"/>
    <w:rsid w:val="00F454A9"/>
    <w:rsid w:val="00F46CF6"/>
    <w:rsid w:val="00F47764"/>
    <w:rsid w:val="00F524C4"/>
    <w:rsid w:val="00F52F86"/>
    <w:rsid w:val="00F538FA"/>
    <w:rsid w:val="00F5477A"/>
    <w:rsid w:val="00F56B2B"/>
    <w:rsid w:val="00F5732E"/>
    <w:rsid w:val="00F57779"/>
    <w:rsid w:val="00F60419"/>
    <w:rsid w:val="00F606A9"/>
    <w:rsid w:val="00F618C7"/>
    <w:rsid w:val="00F61A73"/>
    <w:rsid w:val="00F6229D"/>
    <w:rsid w:val="00F62EC8"/>
    <w:rsid w:val="00F63224"/>
    <w:rsid w:val="00F633B1"/>
    <w:rsid w:val="00F63B5A"/>
    <w:rsid w:val="00F63D26"/>
    <w:rsid w:val="00F6463E"/>
    <w:rsid w:val="00F64CED"/>
    <w:rsid w:val="00F6518C"/>
    <w:rsid w:val="00F654F8"/>
    <w:rsid w:val="00F66FD8"/>
    <w:rsid w:val="00F7067D"/>
    <w:rsid w:val="00F706F8"/>
    <w:rsid w:val="00F7079C"/>
    <w:rsid w:val="00F71227"/>
    <w:rsid w:val="00F719CC"/>
    <w:rsid w:val="00F73985"/>
    <w:rsid w:val="00F73D4A"/>
    <w:rsid w:val="00F73DCE"/>
    <w:rsid w:val="00F761A6"/>
    <w:rsid w:val="00F76B24"/>
    <w:rsid w:val="00F81490"/>
    <w:rsid w:val="00F83C4C"/>
    <w:rsid w:val="00F8581F"/>
    <w:rsid w:val="00F87188"/>
    <w:rsid w:val="00F87384"/>
    <w:rsid w:val="00F8785D"/>
    <w:rsid w:val="00F90058"/>
    <w:rsid w:val="00F9081D"/>
    <w:rsid w:val="00F9083A"/>
    <w:rsid w:val="00F920A3"/>
    <w:rsid w:val="00F92AA5"/>
    <w:rsid w:val="00F93926"/>
    <w:rsid w:val="00F94F14"/>
    <w:rsid w:val="00F95FA9"/>
    <w:rsid w:val="00F95FC3"/>
    <w:rsid w:val="00F96203"/>
    <w:rsid w:val="00FA01C0"/>
    <w:rsid w:val="00FA04D8"/>
    <w:rsid w:val="00FA1388"/>
    <w:rsid w:val="00FA3E24"/>
    <w:rsid w:val="00FA6BCB"/>
    <w:rsid w:val="00FB069E"/>
    <w:rsid w:val="00FB18A4"/>
    <w:rsid w:val="00FB1C1D"/>
    <w:rsid w:val="00FB36B2"/>
    <w:rsid w:val="00FB48D6"/>
    <w:rsid w:val="00FB4E64"/>
    <w:rsid w:val="00FB4FA3"/>
    <w:rsid w:val="00FB6796"/>
    <w:rsid w:val="00FB6C42"/>
    <w:rsid w:val="00FB725D"/>
    <w:rsid w:val="00FC0626"/>
    <w:rsid w:val="00FC0F5B"/>
    <w:rsid w:val="00FC11F2"/>
    <w:rsid w:val="00FC246F"/>
    <w:rsid w:val="00FC341E"/>
    <w:rsid w:val="00FC4048"/>
    <w:rsid w:val="00FC4BA1"/>
    <w:rsid w:val="00FC4FB3"/>
    <w:rsid w:val="00FC50CF"/>
    <w:rsid w:val="00FC5104"/>
    <w:rsid w:val="00FC54BD"/>
    <w:rsid w:val="00FC6766"/>
    <w:rsid w:val="00FC6C54"/>
    <w:rsid w:val="00FC74E0"/>
    <w:rsid w:val="00FC79F9"/>
    <w:rsid w:val="00FC7A7D"/>
    <w:rsid w:val="00FD160B"/>
    <w:rsid w:val="00FD3950"/>
    <w:rsid w:val="00FD4B32"/>
    <w:rsid w:val="00FD60B4"/>
    <w:rsid w:val="00FD6C0C"/>
    <w:rsid w:val="00FD6E7E"/>
    <w:rsid w:val="00FD7589"/>
    <w:rsid w:val="00FE1092"/>
    <w:rsid w:val="00FE15AA"/>
    <w:rsid w:val="00FE1BA6"/>
    <w:rsid w:val="00FE421E"/>
    <w:rsid w:val="00FE5F4E"/>
    <w:rsid w:val="00FE609A"/>
    <w:rsid w:val="00FE68EC"/>
    <w:rsid w:val="00FF1C43"/>
    <w:rsid w:val="00FF209A"/>
    <w:rsid w:val="00FF2341"/>
    <w:rsid w:val="00FF249F"/>
    <w:rsid w:val="00FF2630"/>
    <w:rsid w:val="00FF2805"/>
    <w:rsid w:val="00FF2A55"/>
    <w:rsid w:val="00FF4919"/>
    <w:rsid w:val="00FF59C9"/>
    <w:rsid w:val="00FF65A0"/>
    <w:rsid w:val="00FF6859"/>
    <w:rsid w:val="00FF7D8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9"/>
    <o:shapelayout v:ext="edit">
      <o:idmap v:ext="edit" data="1"/>
    </o:shapelayout>
  </w:shapeDefaults>
  <w:decimalSymbol w:val="."/>
  <w:listSeparator w:val=","/>
  <w15:docId w15:val="{9D5323FA-F0FD-467C-8AD2-A1D3467C2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0065"/>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E5198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71051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link w:val="Ttulo3Car"/>
    <w:uiPriority w:val="9"/>
    <w:qFormat/>
    <w:rsid w:val="00F454A9"/>
    <w:pPr>
      <w:spacing w:before="100" w:beforeAutospacing="1" w:after="100" w:afterAutospacing="1"/>
      <w:outlineLvl w:val="2"/>
    </w:pPr>
    <w:rPr>
      <w:b/>
      <w:bCs/>
      <w:sz w:val="27"/>
      <w:szCs w:val="27"/>
      <w:lang w:val="es-MX" w:eastAsia="es-MX"/>
    </w:rPr>
  </w:style>
  <w:style w:type="paragraph" w:styleId="Ttulo4">
    <w:name w:val="heading 4"/>
    <w:basedOn w:val="Normal"/>
    <w:next w:val="Normal"/>
    <w:link w:val="Ttulo4Car"/>
    <w:uiPriority w:val="9"/>
    <w:semiHidden/>
    <w:unhideWhenUsed/>
    <w:qFormat/>
    <w:rsid w:val="00F454A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paragraph" w:customStyle="1" w:styleId="RSCGnotaalpie">
    <w:name w:val="RSCG nota al pie"/>
    <w:basedOn w:val="Normal"/>
    <w:uiPriority w:val="99"/>
    <w:qFormat/>
    <w:rsid w:val="00B313C7"/>
    <w:pPr>
      <w:spacing w:after="120"/>
      <w:jc w:val="both"/>
    </w:pPr>
    <w:rPr>
      <w:rFonts w:ascii="palatino" w:hAnsi="palatino" w:cstheme="minorBidi"/>
      <w:sz w:val="22"/>
      <w:szCs w:val="22"/>
      <w:lang w:val="es-MX" w:eastAsia="en-US"/>
    </w:rPr>
  </w:style>
  <w:style w:type="table" w:styleId="Tablaconcuadrcula">
    <w:name w:val="Table Grid"/>
    <w:basedOn w:val="Tablanormal"/>
    <w:uiPriority w:val="39"/>
    <w:rsid w:val="007F540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aliases w:val="Francesa Car"/>
    <w:link w:val="Sinespaciado"/>
    <w:uiPriority w:val="1"/>
    <w:locked/>
    <w:rsid w:val="00C333C8"/>
    <w:rPr>
      <w:rFonts w:ascii="Times New Roman" w:eastAsia="Times New Roman" w:hAnsi="Times New Roman" w:cs="Times New Roman"/>
      <w:lang w:val="es-MX"/>
    </w:rPr>
  </w:style>
  <w:style w:type="character" w:customStyle="1" w:styleId="normaltextrun">
    <w:name w:val="normaltextrun"/>
    <w:basedOn w:val="Fuentedeprrafopredeter"/>
    <w:rsid w:val="00E14576"/>
  </w:style>
  <w:style w:type="paragraph" w:customStyle="1" w:styleId="paragraph">
    <w:name w:val="paragraph"/>
    <w:basedOn w:val="Normal"/>
    <w:rsid w:val="00E14576"/>
    <w:pPr>
      <w:spacing w:before="100" w:beforeAutospacing="1" w:after="100" w:afterAutospacing="1"/>
    </w:pPr>
    <w:rPr>
      <w:lang w:val="es-MX" w:eastAsia="es-MX"/>
    </w:rPr>
  </w:style>
  <w:style w:type="character" w:customStyle="1" w:styleId="eop">
    <w:name w:val="eop"/>
    <w:basedOn w:val="Fuentedeprrafopredeter"/>
    <w:rsid w:val="00E14576"/>
  </w:style>
  <w:style w:type="character" w:customStyle="1" w:styleId="TextonotapieCar1">
    <w:name w:val="Texto nota pie Car1"/>
    <w:uiPriority w:val="99"/>
    <w:semiHidden/>
    <w:rsid w:val="008A6762"/>
    <w:rPr>
      <w:rFonts w:ascii="Times New Roman" w:eastAsia="Times New Roman" w:hAnsi="Times New Roman"/>
      <w:lang w:val="es-ES" w:eastAsia="es-ES"/>
    </w:rPr>
  </w:style>
  <w:style w:type="character" w:customStyle="1" w:styleId="Ttulo3Car">
    <w:name w:val="Título 3 Car"/>
    <w:basedOn w:val="Fuentedeprrafopredeter"/>
    <w:link w:val="Ttulo3"/>
    <w:uiPriority w:val="9"/>
    <w:rsid w:val="00F454A9"/>
    <w:rPr>
      <w:rFonts w:ascii="Times New Roman" w:eastAsia="Times New Roman" w:hAnsi="Times New Roman" w:cs="Times New Roman"/>
      <w:b/>
      <w:bCs/>
      <w:sz w:val="27"/>
      <w:szCs w:val="27"/>
      <w:lang w:val="es-MX" w:eastAsia="es-MX"/>
    </w:rPr>
  </w:style>
  <w:style w:type="character" w:customStyle="1" w:styleId="Ttulo4Car">
    <w:name w:val="Título 4 Car"/>
    <w:basedOn w:val="Fuentedeprrafopredeter"/>
    <w:link w:val="Ttulo4"/>
    <w:uiPriority w:val="9"/>
    <w:semiHidden/>
    <w:rsid w:val="00F454A9"/>
    <w:rPr>
      <w:rFonts w:asciiTheme="majorHAnsi" w:eastAsiaTheme="majorEastAsia" w:hAnsiTheme="majorHAnsi" w:cstheme="majorBidi"/>
      <w:i/>
      <w:iCs/>
      <w:color w:val="365F91" w:themeColor="accent1" w:themeShade="BF"/>
      <w:lang w:val="es-ES"/>
    </w:rPr>
  </w:style>
  <w:style w:type="paragraph" w:styleId="Textoindependiente">
    <w:name w:val="Body Text"/>
    <w:basedOn w:val="Normal"/>
    <w:link w:val="TextoindependienteCar"/>
    <w:uiPriority w:val="99"/>
    <w:unhideWhenUsed/>
    <w:rsid w:val="00776937"/>
    <w:pPr>
      <w:spacing w:after="120"/>
    </w:pPr>
  </w:style>
  <w:style w:type="character" w:customStyle="1" w:styleId="TextoindependienteCar">
    <w:name w:val="Texto independiente Car"/>
    <w:basedOn w:val="Fuentedeprrafopredeter"/>
    <w:link w:val="Textoindependiente"/>
    <w:uiPriority w:val="99"/>
    <w:rsid w:val="00776937"/>
    <w:rPr>
      <w:rFonts w:ascii="Times New Roman" w:eastAsia="Times New Roman" w:hAnsi="Times New Roman" w:cs="Times New Roman"/>
      <w:lang w:val="es-ES"/>
    </w:rPr>
  </w:style>
  <w:style w:type="character" w:styleId="nfasis">
    <w:name w:val="Emphasis"/>
    <w:basedOn w:val="Fuentedeprrafopredeter"/>
    <w:uiPriority w:val="20"/>
    <w:qFormat/>
    <w:rsid w:val="00115524"/>
    <w:rPr>
      <w:i/>
      <w:iCs/>
    </w:rPr>
  </w:style>
  <w:style w:type="table" w:styleId="Listaclara-nfasis3">
    <w:name w:val="Light List Accent 3"/>
    <w:basedOn w:val="Tablanormal"/>
    <w:uiPriority w:val="61"/>
    <w:rsid w:val="00F87188"/>
    <w:rPr>
      <w:sz w:val="22"/>
      <w:szCs w:val="22"/>
      <w:lang w:val="es-MX" w:eastAsia="es-MX"/>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customStyle="1" w:styleId="m1553324590483875794gmail-m8993139698400752374gmail-apple-converted-space">
    <w:name w:val="m_1553324590483875794gmail-m_8993139698400752374gmail-apple-converted-space"/>
    <w:basedOn w:val="Fuentedeprrafopredeter"/>
    <w:rsid w:val="00E1701C"/>
  </w:style>
  <w:style w:type="table" w:customStyle="1" w:styleId="TableNormal">
    <w:name w:val="Table Normal"/>
    <w:uiPriority w:val="2"/>
    <w:semiHidden/>
    <w:unhideWhenUsed/>
    <w:qFormat/>
    <w:rsid w:val="00874F66"/>
    <w:pPr>
      <w:widowControl w:val="0"/>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74F66"/>
    <w:pPr>
      <w:widowControl w:val="0"/>
    </w:pPr>
    <w:rPr>
      <w:rFonts w:asciiTheme="minorHAnsi" w:eastAsiaTheme="minorHAnsi" w:hAnsiTheme="minorHAnsi" w:cstheme="minorBidi"/>
      <w:sz w:val="22"/>
      <w:szCs w:val="22"/>
      <w:lang w:val="en-US" w:eastAsia="en-US"/>
    </w:rPr>
  </w:style>
  <w:style w:type="table" w:customStyle="1" w:styleId="TableNormal1">
    <w:name w:val="Table Normal1"/>
    <w:uiPriority w:val="2"/>
    <w:semiHidden/>
    <w:unhideWhenUsed/>
    <w:qFormat/>
    <w:rsid w:val="00E708A0"/>
    <w:pPr>
      <w:widowControl w:val="0"/>
    </w:pPr>
    <w:rPr>
      <w:rFonts w:eastAsia="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5264E"/>
    <w:pPr>
      <w:widowControl w:val="0"/>
    </w:pPr>
    <w:rPr>
      <w:rFonts w:eastAsia="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5264E"/>
    <w:pPr>
      <w:widowControl w:val="0"/>
    </w:pPr>
    <w:rPr>
      <w:rFonts w:eastAsia="Calibri"/>
      <w:sz w:val="22"/>
      <w:szCs w:val="22"/>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25E19"/>
    <w:pPr>
      <w:widowControl w:val="0"/>
    </w:pPr>
    <w:rPr>
      <w:rFonts w:eastAsia="Calibri"/>
      <w:sz w:val="22"/>
      <w:szCs w:val="22"/>
      <w:lang w:val="en-US" w:eastAsia="en-US"/>
    </w:rPr>
    <w:tblPr>
      <w:tblInd w:w="0" w:type="dxa"/>
      <w:tblCellMar>
        <w:top w:w="0" w:type="dxa"/>
        <w:left w:w="0" w:type="dxa"/>
        <w:bottom w:w="0" w:type="dxa"/>
        <w:right w:w="0" w:type="dxa"/>
      </w:tblCellMar>
    </w:tblPr>
  </w:style>
  <w:style w:type="character" w:styleId="Refdecomentario">
    <w:name w:val="annotation reference"/>
    <w:basedOn w:val="Fuentedeprrafopredeter"/>
    <w:uiPriority w:val="99"/>
    <w:semiHidden/>
    <w:unhideWhenUsed/>
    <w:rsid w:val="00982817"/>
    <w:rPr>
      <w:sz w:val="16"/>
      <w:szCs w:val="16"/>
    </w:rPr>
  </w:style>
  <w:style w:type="paragraph" w:styleId="Textocomentario">
    <w:name w:val="annotation text"/>
    <w:basedOn w:val="Normal"/>
    <w:link w:val="TextocomentarioCar"/>
    <w:uiPriority w:val="99"/>
    <w:semiHidden/>
    <w:unhideWhenUsed/>
    <w:rsid w:val="00982817"/>
    <w:rPr>
      <w:sz w:val="20"/>
      <w:szCs w:val="20"/>
    </w:rPr>
  </w:style>
  <w:style w:type="character" w:customStyle="1" w:styleId="TextocomentarioCar">
    <w:name w:val="Texto comentario Car"/>
    <w:basedOn w:val="Fuentedeprrafopredeter"/>
    <w:link w:val="Textocomentario"/>
    <w:uiPriority w:val="99"/>
    <w:semiHidden/>
    <w:rsid w:val="00982817"/>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982817"/>
    <w:rPr>
      <w:b/>
      <w:bCs/>
    </w:rPr>
  </w:style>
  <w:style w:type="character" w:customStyle="1" w:styleId="AsuntodelcomentarioCar">
    <w:name w:val="Asunto del comentario Car"/>
    <w:basedOn w:val="TextocomentarioCar"/>
    <w:link w:val="Asuntodelcomentario"/>
    <w:uiPriority w:val="99"/>
    <w:semiHidden/>
    <w:rsid w:val="00982817"/>
    <w:rPr>
      <w:rFonts w:ascii="Times New Roman" w:eastAsia="Times New Roman" w:hAnsi="Times New Roman" w:cs="Times New Roman"/>
      <w:b/>
      <w:bCs/>
      <w:sz w:val="20"/>
      <w:szCs w:val="20"/>
      <w:lang w:val="es-ES"/>
    </w:rPr>
  </w:style>
  <w:style w:type="character" w:customStyle="1" w:styleId="articulo-texto">
    <w:name w:val="articulo-texto"/>
    <w:basedOn w:val="Fuentedeprrafopredeter"/>
    <w:rsid w:val="00EE6348"/>
  </w:style>
  <w:style w:type="character" w:customStyle="1" w:styleId="A0">
    <w:name w:val="A0"/>
    <w:uiPriority w:val="99"/>
    <w:rsid w:val="00E232B1"/>
    <w:rPr>
      <w:rFonts w:cs="AvenirNext LT Pro Regular"/>
      <w:color w:val="000000"/>
      <w:sz w:val="18"/>
      <w:szCs w:val="18"/>
    </w:rPr>
  </w:style>
  <w:style w:type="character" w:customStyle="1" w:styleId="Ttulo2Car">
    <w:name w:val="Título 2 Car"/>
    <w:basedOn w:val="Fuentedeprrafopredeter"/>
    <w:link w:val="Ttulo2"/>
    <w:uiPriority w:val="9"/>
    <w:semiHidden/>
    <w:rsid w:val="00710519"/>
    <w:rPr>
      <w:rFonts w:asciiTheme="majorHAnsi" w:eastAsiaTheme="majorEastAsia" w:hAnsiTheme="majorHAnsi" w:cstheme="majorBidi"/>
      <w:color w:val="365F91" w:themeColor="accent1" w:themeShade="BF"/>
      <w:sz w:val="26"/>
      <w:szCs w:val="26"/>
      <w:lang w:val="es-ES"/>
    </w:rPr>
  </w:style>
  <w:style w:type="character" w:customStyle="1" w:styleId="Ttulo1Car">
    <w:name w:val="Título 1 Car"/>
    <w:basedOn w:val="Fuentedeprrafopredeter"/>
    <w:link w:val="Ttulo1"/>
    <w:uiPriority w:val="9"/>
    <w:rsid w:val="00E5198B"/>
    <w:rPr>
      <w:rFonts w:asciiTheme="majorHAnsi" w:eastAsiaTheme="majorEastAsia" w:hAnsiTheme="majorHAnsi" w:cstheme="majorBidi"/>
      <w:color w:val="365F91" w:themeColor="accent1" w:themeShade="BF"/>
      <w:sz w:val="32"/>
      <w:szCs w:val="3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24331521">
      <w:bodyDiv w:val="1"/>
      <w:marLeft w:val="0"/>
      <w:marRight w:val="0"/>
      <w:marTop w:val="0"/>
      <w:marBottom w:val="0"/>
      <w:divBdr>
        <w:top w:val="none" w:sz="0" w:space="0" w:color="auto"/>
        <w:left w:val="none" w:sz="0" w:space="0" w:color="auto"/>
        <w:bottom w:val="none" w:sz="0" w:space="0" w:color="auto"/>
        <w:right w:val="none" w:sz="0" w:space="0" w:color="auto"/>
      </w:divBdr>
    </w:div>
    <w:div w:id="37051076">
      <w:bodyDiv w:val="1"/>
      <w:marLeft w:val="0"/>
      <w:marRight w:val="0"/>
      <w:marTop w:val="0"/>
      <w:marBottom w:val="0"/>
      <w:divBdr>
        <w:top w:val="none" w:sz="0" w:space="0" w:color="auto"/>
        <w:left w:val="none" w:sz="0" w:space="0" w:color="auto"/>
        <w:bottom w:val="none" w:sz="0" w:space="0" w:color="auto"/>
        <w:right w:val="none" w:sz="0" w:space="0" w:color="auto"/>
      </w:divBdr>
    </w:div>
    <w:div w:id="57166542">
      <w:bodyDiv w:val="1"/>
      <w:marLeft w:val="0"/>
      <w:marRight w:val="0"/>
      <w:marTop w:val="0"/>
      <w:marBottom w:val="0"/>
      <w:divBdr>
        <w:top w:val="none" w:sz="0" w:space="0" w:color="auto"/>
        <w:left w:val="none" w:sz="0" w:space="0" w:color="auto"/>
        <w:bottom w:val="none" w:sz="0" w:space="0" w:color="auto"/>
        <w:right w:val="none" w:sz="0" w:space="0" w:color="auto"/>
      </w:divBdr>
    </w:div>
    <w:div w:id="68424137">
      <w:bodyDiv w:val="1"/>
      <w:marLeft w:val="0"/>
      <w:marRight w:val="0"/>
      <w:marTop w:val="0"/>
      <w:marBottom w:val="0"/>
      <w:divBdr>
        <w:top w:val="none" w:sz="0" w:space="0" w:color="auto"/>
        <w:left w:val="none" w:sz="0" w:space="0" w:color="auto"/>
        <w:bottom w:val="none" w:sz="0" w:space="0" w:color="auto"/>
        <w:right w:val="none" w:sz="0" w:space="0" w:color="auto"/>
      </w:divBdr>
    </w:div>
    <w:div w:id="120851587">
      <w:bodyDiv w:val="1"/>
      <w:marLeft w:val="0"/>
      <w:marRight w:val="0"/>
      <w:marTop w:val="0"/>
      <w:marBottom w:val="0"/>
      <w:divBdr>
        <w:top w:val="none" w:sz="0" w:space="0" w:color="auto"/>
        <w:left w:val="none" w:sz="0" w:space="0" w:color="auto"/>
        <w:bottom w:val="none" w:sz="0" w:space="0" w:color="auto"/>
        <w:right w:val="none" w:sz="0" w:space="0" w:color="auto"/>
      </w:divBdr>
    </w:div>
    <w:div w:id="147988652">
      <w:bodyDiv w:val="1"/>
      <w:marLeft w:val="0"/>
      <w:marRight w:val="0"/>
      <w:marTop w:val="0"/>
      <w:marBottom w:val="0"/>
      <w:divBdr>
        <w:top w:val="none" w:sz="0" w:space="0" w:color="auto"/>
        <w:left w:val="none" w:sz="0" w:space="0" w:color="auto"/>
        <w:bottom w:val="none" w:sz="0" w:space="0" w:color="auto"/>
        <w:right w:val="none" w:sz="0" w:space="0" w:color="auto"/>
      </w:divBdr>
    </w:div>
    <w:div w:id="152990674">
      <w:bodyDiv w:val="1"/>
      <w:marLeft w:val="0"/>
      <w:marRight w:val="0"/>
      <w:marTop w:val="0"/>
      <w:marBottom w:val="0"/>
      <w:divBdr>
        <w:top w:val="none" w:sz="0" w:space="0" w:color="auto"/>
        <w:left w:val="none" w:sz="0" w:space="0" w:color="auto"/>
        <w:bottom w:val="none" w:sz="0" w:space="0" w:color="auto"/>
        <w:right w:val="none" w:sz="0" w:space="0" w:color="auto"/>
      </w:divBdr>
    </w:div>
    <w:div w:id="153685406">
      <w:bodyDiv w:val="1"/>
      <w:marLeft w:val="0"/>
      <w:marRight w:val="0"/>
      <w:marTop w:val="0"/>
      <w:marBottom w:val="0"/>
      <w:divBdr>
        <w:top w:val="none" w:sz="0" w:space="0" w:color="auto"/>
        <w:left w:val="none" w:sz="0" w:space="0" w:color="auto"/>
        <w:bottom w:val="none" w:sz="0" w:space="0" w:color="auto"/>
        <w:right w:val="none" w:sz="0" w:space="0" w:color="auto"/>
      </w:divBdr>
    </w:div>
    <w:div w:id="229466727">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52512518">
      <w:bodyDiv w:val="1"/>
      <w:marLeft w:val="0"/>
      <w:marRight w:val="0"/>
      <w:marTop w:val="0"/>
      <w:marBottom w:val="0"/>
      <w:divBdr>
        <w:top w:val="none" w:sz="0" w:space="0" w:color="auto"/>
        <w:left w:val="none" w:sz="0" w:space="0" w:color="auto"/>
        <w:bottom w:val="none" w:sz="0" w:space="0" w:color="auto"/>
        <w:right w:val="none" w:sz="0" w:space="0" w:color="auto"/>
      </w:divBdr>
    </w:div>
    <w:div w:id="276377565">
      <w:bodyDiv w:val="1"/>
      <w:marLeft w:val="0"/>
      <w:marRight w:val="0"/>
      <w:marTop w:val="0"/>
      <w:marBottom w:val="0"/>
      <w:divBdr>
        <w:top w:val="none" w:sz="0" w:space="0" w:color="auto"/>
        <w:left w:val="none" w:sz="0" w:space="0" w:color="auto"/>
        <w:bottom w:val="none" w:sz="0" w:space="0" w:color="auto"/>
        <w:right w:val="none" w:sz="0" w:space="0" w:color="auto"/>
      </w:divBdr>
    </w:div>
    <w:div w:id="277564066">
      <w:bodyDiv w:val="1"/>
      <w:marLeft w:val="0"/>
      <w:marRight w:val="0"/>
      <w:marTop w:val="0"/>
      <w:marBottom w:val="0"/>
      <w:divBdr>
        <w:top w:val="none" w:sz="0" w:space="0" w:color="auto"/>
        <w:left w:val="none" w:sz="0" w:space="0" w:color="auto"/>
        <w:bottom w:val="none" w:sz="0" w:space="0" w:color="auto"/>
        <w:right w:val="none" w:sz="0" w:space="0" w:color="auto"/>
      </w:divBdr>
      <w:divsChild>
        <w:div w:id="1732457119">
          <w:marLeft w:val="0"/>
          <w:marRight w:val="0"/>
          <w:marTop w:val="0"/>
          <w:marBottom w:val="0"/>
          <w:divBdr>
            <w:top w:val="none" w:sz="0" w:space="0" w:color="auto"/>
            <w:left w:val="none" w:sz="0" w:space="0" w:color="auto"/>
            <w:bottom w:val="none" w:sz="0" w:space="0" w:color="auto"/>
            <w:right w:val="none" w:sz="0" w:space="0" w:color="auto"/>
          </w:divBdr>
        </w:div>
        <w:div w:id="50421753">
          <w:marLeft w:val="0"/>
          <w:marRight w:val="0"/>
          <w:marTop w:val="0"/>
          <w:marBottom w:val="0"/>
          <w:divBdr>
            <w:top w:val="none" w:sz="0" w:space="0" w:color="auto"/>
            <w:left w:val="none" w:sz="0" w:space="0" w:color="auto"/>
            <w:bottom w:val="none" w:sz="0" w:space="0" w:color="auto"/>
            <w:right w:val="none" w:sz="0" w:space="0" w:color="auto"/>
          </w:divBdr>
        </w:div>
        <w:div w:id="111680384">
          <w:marLeft w:val="0"/>
          <w:marRight w:val="0"/>
          <w:marTop w:val="0"/>
          <w:marBottom w:val="0"/>
          <w:divBdr>
            <w:top w:val="none" w:sz="0" w:space="0" w:color="auto"/>
            <w:left w:val="none" w:sz="0" w:space="0" w:color="auto"/>
            <w:bottom w:val="none" w:sz="0" w:space="0" w:color="auto"/>
            <w:right w:val="none" w:sz="0" w:space="0" w:color="auto"/>
          </w:divBdr>
        </w:div>
      </w:divsChild>
    </w:div>
    <w:div w:id="281768757">
      <w:bodyDiv w:val="1"/>
      <w:marLeft w:val="0"/>
      <w:marRight w:val="0"/>
      <w:marTop w:val="0"/>
      <w:marBottom w:val="0"/>
      <w:divBdr>
        <w:top w:val="none" w:sz="0" w:space="0" w:color="auto"/>
        <w:left w:val="none" w:sz="0" w:space="0" w:color="auto"/>
        <w:bottom w:val="none" w:sz="0" w:space="0" w:color="auto"/>
        <w:right w:val="none" w:sz="0" w:space="0" w:color="auto"/>
      </w:divBdr>
    </w:div>
    <w:div w:id="300691658">
      <w:bodyDiv w:val="1"/>
      <w:marLeft w:val="0"/>
      <w:marRight w:val="0"/>
      <w:marTop w:val="0"/>
      <w:marBottom w:val="0"/>
      <w:divBdr>
        <w:top w:val="none" w:sz="0" w:space="0" w:color="auto"/>
        <w:left w:val="none" w:sz="0" w:space="0" w:color="auto"/>
        <w:bottom w:val="none" w:sz="0" w:space="0" w:color="auto"/>
        <w:right w:val="none" w:sz="0" w:space="0" w:color="auto"/>
      </w:divBdr>
    </w:div>
    <w:div w:id="305939298">
      <w:bodyDiv w:val="1"/>
      <w:marLeft w:val="0"/>
      <w:marRight w:val="0"/>
      <w:marTop w:val="0"/>
      <w:marBottom w:val="0"/>
      <w:divBdr>
        <w:top w:val="none" w:sz="0" w:space="0" w:color="auto"/>
        <w:left w:val="none" w:sz="0" w:space="0" w:color="auto"/>
        <w:bottom w:val="none" w:sz="0" w:space="0" w:color="auto"/>
        <w:right w:val="none" w:sz="0" w:space="0" w:color="auto"/>
      </w:divBdr>
    </w:div>
    <w:div w:id="317734093">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37736932">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69261838">
      <w:bodyDiv w:val="1"/>
      <w:marLeft w:val="0"/>
      <w:marRight w:val="0"/>
      <w:marTop w:val="0"/>
      <w:marBottom w:val="0"/>
      <w:divBdr>
        <w:top w:val="none" w:sz="0" w:space="0" w:color="auto"/>
        <w:left w:val="none" w:sz="0" w:space="0" w:color="auto"/>
        <w:bottom w:val="none" w:sz="0" w:space="0" w:color="auto"/>
        <w:right w:val="none" w:sz="0" w:space="0" w:color="auto"/>
      </w:divBdr>
    </w:div>
    <w:div w:id="406534450">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510340218">
      <w:bodyDiv w:val="1"/>
      <w:marLeft w:val="0"/>
      <w:marRight w:val="0"/>
      <w:marTop w:val="0"/>
      <w:marBottom w:val="0"/>
      <w:divBdr>
        <w:top w:val="none" w:sz="0" w:space="0" w:color="auto"/>
        <w:left w:val="none" w:sz="0" w:space="0" w:color="auto"/>
        <w:bottom w:val="none" w:sz="0" w:space="0" w:color="auto"/>
        <w:right w:val="none" w:sz="0" w:space="0" w:color="auto"/>
      </w:divBdr>
    </w:div>
    <w:div w:id="534343254">
      <w:bodyDiv w:val="1"/>
      <w:marLeft w:val="0"/>
      <w:marRight w:val="0"/>
      <w:marTop w:val="0"/>
      <w:marBottom w:val="0"/>
      <w:divBdr>
        <w:top w:val="none" w:sz="0" w:space="0" w:color="auto"/>
        <w:left w:val="none" w:sz="0" w:space="0" w:color="auto"/>
        <w:bottom w:val="none" w:sz="0" w:space="0" w:color="auto"/>
        <w:right w:val="none" w:sz="0" w:space="0" w:color="auto"/>
      </w:divBdr>
    </w:div>
    <w:div w:id="561213299">
      <w:bodyDiv w:val="1"/>
      <w:marLeft w:val="0"/>
      <w:marRight w:val="0"/>
      <w:marTop w:val="0"/>
      <w:marBottom w:val="0"/>
      <w:divBdr>
        <w:top w:val="none" w:sz="0" w:space="0" w:color="auto"/>
        <w:left w:val="none" w:sz="0" w:space="0" w:color="auto"/>
        <w:bottom w:val="none" w:sz="0" w:space="0" w:color="auto"/>
        <w:right w:val="none" w:sz="0" w:space="0" w:color="auto"/>
      </w:divBdr>
    </w:div>
    <w:div w:id="588736994">
      <w:bodyDiv w:val="1"/>
      <w:marLeft w:val="0"/>
      <w:marRight w:val="0"/>
      <w:marTop w:val="0"/>
      <w:marBottom w:val="0"/>
      <w:divBdr>
        <w:top w:val="none" w:sz="0" w:space="0" w:color="auto"/>
        <w:left w:val="none" w:sz="0" w:space="0" w:color="auto"/>
        <w:bottom w:val="none" w:sz="0" w:space="0" w:color="auto"/>
        <w:right w:val="none" w:sz="0" w:space="0" w:color="auto"/>
      </w:divBdr>
    </w:div>
    <w:div w:id="608439140">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62777806">
      <w:bodyDiv w:val="1"/>
      <w:marLeft w:val="0"/>
      <w:marRight w:val="0"/>
      <w:marTop w:val="0"/>
      <w:marBottom w:val="0"/>
      <w:divBdr>
        <w:top w:val="none" w:sz="0" w:space="0" w:color="auto"/>
        <w:left w:val="none" w:sz="0" w:space="0" w:color="auto"/>
        <w:bottom w:val="none" w:sz="0" w:space="0" w:color="auto"/>
        <w:right w:val="none" w:sz="0" w:space="0" w:color="auto"/>
      </w:divBdr>
    </w:div>
    <w:div w:id="670717571">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1609897">
      <w:bodyDiv w:val="1"/>
      <w:marLeft w:val="0"/>
      <w:marRight w:val="0"/>
      <w:marTop w:val="0"/>
      <w:marBottom w:val="0"/>
      <w:divBdr>
        <w:top w:val="none" w:sz="0" w:space="0" w:color="auto"/>
        <w:left w:val="none" w:sz="0" w:space="0" w:color="auto"/>
        <w:bottom w:val="none" w:sz="0" w:space="0" w:color="auto"/>
        <w:right w:val="none" w:sz="0" w:space="0" w:color="auto"/>
      </w:divBdr>
    </w:div>
    <w:div w:id="768045633">
      <w:bodyDiv w:val="1"/>
      <w:marLeft w:val="0"/>
      <w:marRight w:val="0"/>
      <w:marTop w:val="0"/>
      <w:marBottom w:val="0"/>
      <w:divBdr>
        <w:top w:val="none" w:sz="0" w:space="0" w:color="auto"/>
        <w:left w:val="none" w:sz="0" w:space="0" w:color="auto"/>
        <w:bottom w:val="none" w:sz="0" w:space="0" w:color="auto"/>
        <w:right w:val="none" w:sz="0" w:space="0" w:color="auto"/>
      </w:divBdr>
      <w:divsChild>
        <w:div w:id="1839075324">
          <w:marLeft w:val="0"/>
          <w:marRight w:val="0"/>
          <w:marTop w:val="0"/>
          <w:marBottom w:val="0"/>
          <w:divBdr>
            <w:top w:val="none" w:sz="0" w:space="0" w:color="auto"/>
            <w:left w:val="none" w:sz="0" w:space="0" w:color="auto"/>
            <w:bottom w:val="none" w:sz="0" w:space="0" w:color="auto"/>
            <w:right w:val="none" w:sz="0" w:space="0" w:color="auto"/>
          </w:divBdr>
        </w:div>
        <w:div w:id="1344746486">
          <w:marLeft w:val="0"/>
          <w:marRight w:val="0"/>
          <w:marTop w:val="0"/>
          <w:marBottom w:val="0"/>
          <w:divBdr>
            <w:top w:val="none" w:sz="0" w:space="0" w:color="auto"/>
            <w:left w:val="none" w:sz="0" w:space="0" w:color="auto"/>
            <w:bottom w:val="none" w:sz="0" w:space="0" w:color="auto"/>
            <w:right w:val="none" w:sz="0" w:space="0" w:color="auto"/>
          </w:divBdr>
        </w:div>
        <w:div w:id="1840464672">
          <w:marLeft w:val="0"/>
          <w:marRight w:val="0"/>
          <w:marTop w:val="0"/>
          <w:marBottom w:val="0"/>
          <w:divBdr>
            <w:top w:val="none" w:sz="0" w:space="0" w:color="auto"/>
            <w:left w:val="none" w:sz="0" w:space="0" w:color="auto"/>
            <w:bottom w:val="none" w:sz="0" w:space="0" w:color="auto"/>
            <w:right w:val="none" w:sz="0" w:space="0" w:color="auto"/>
          </w:divBdr>
        </w:div>
        <w:div w:id="1212380209">
          <w:marLeft w:val="0"/>
          <w:marRight w:val="0"/>
          <w:marTop w:val="0"/>
          <w:marBottom w:val="0"/>
          <w:divBdr>
            <w:top w:val="none" w:sz="0" w:space="0" w:color="auto"/>
            <w:left w:val="none" w:sz="0" w:space="0" w:color="auto"/>
            <w:bottom w:val="none" w:sz="0" w:space="0" w:color="auto"/>
            <w:right w:val="none" w:sz="0" w:space="0" w:color="auto"/>
          </w:divBdr>
        </w:div>
        <w:div w:id="653535180">
          <w:marLeft w:val="0"/>
          <w:marRight w:val="0"/>
          <w:marTop w:val="0"/>
          <w:marBottom w:val="0"/>
          <w:divBdr>
            <w:top w:val="none" w:sz="0" w:space="0" w:color="auto"/>
            <w:left w:val="none" w:sz="0" w:space="0" w:color="auto"/>
            <w:bottom w:val="none" w:sz="0" w:space="0" w:color="auto"/>
            <w:right w:val="none" w:sz="0" w:space="0" w:color="auto"/>
          </w:divBdr>
        </w:div>
        <w:div w:id="1309245402">
          <w:marLeft w:val="0"/>
          <w:marRight w:val="0"/>
          <w:marTop w:val="0"/>
          <w:marBottom w:val="0"/>
          <w:divBdr>
            <w:top w:val="none" w:sz="0" w:space="0" w:color="auto"/>
            <w:left w:val="none" w:sz="0" w:space="0" w:color="auto"/>
            <w:bottom w:val="none" w:sz="0" w:space="0" w:color="auto"/>
            <w:right w:val="none" w:sz="0" w:space="0" w:color="auto"/>
          </w:divBdr>
        </w:div>
        <w:div w:id="171258307">
          <w:marLeft w:val="0"/>
          <w:marRight w:val="0"/>
          <w:marTop w:val="0"/>
          <w:marBottom w:val="0"/>
          <w:divBdr>
            <w:top w:val="none" w:sz="0" w:space="0" w:color="auto"/>
            <w:left w:val="none" w:sz="0" w:space="0" w:color="auto"/>
            <w:bottom w:val="none" w:sz="0" w:space="0" w:color="auto"/>
            <w:right w:val="none" w:sz="0" w:space="0" w:color="auto"/>
          </w:divBdr>
        </w:div>
        <w:div w:id="638337996">
          <w:marLeft w:val="0"/>
          <w:marRight w:val="0"/>
          <w:marTop w:val="0"/>
          <w:marBottom w:val="0"/>
          <w:divBdr>
            <w:top w:val="none" w:sz="0" w:space="0" w:color="auto"/>
            <w:left w:val="none" w:sz="0" w:space="0" w:color="auto"/>
            <w:bottom w:val="none" w:sz="0" w:space="0" w:color="auto"/>
            <w:right w:val="none" w:sz="0" w:space="0" w:color="auto"/>
          </w:divBdr>
        </w:div>
        <w:div w:id="2073577282">
          <w:marLeft w:val="0"/>
          <w:marRight w:val="0"/>
          <w:marTop w:val="0"/>
          <w:marBottom w:val="0"/>
          <w:divBdr>
            <w:top w:val="none" w:sz="0" w:space="0" w:color="auto"/>
            <w:left w:val="none" w:sz="0" w:space="0" w:color="auto"/>
            <w:bottom w:val="none" w:sz="0" w:space="0" w:color="auto"/>
            <w:right w:val="none" w:sz="0" w:space="0" w:color="auto"/>
          </w:divBdr>
        </w:div>
        <w:div w:id="1349140770">
          <w:marLeft w:val="0"/>
          <w:marRight w:val="0"/>
          <w:marTop w:val="0"/>
          <w:marBottom w:val="0"/>
          <w:divBdr>
            <w:top w:val="none" w:sz="0" w:space="0" w:color="auto"/>
            <w:left w:val="none" w:sz="0" w:space="0" w:color="auto"/>
            <w:bottom w:val="none" w:sz="0" w:space="0" w:color="auto"/>
            <w:right w:val="none" w:sz="0" w:space="0" w:color="auto"/>
          </w:divBdr>
        </w:div>
        <w:div w:id="1213881809">
          <w:marLeft w:val="0"/>
          <w:marRight w:val="0"/>
          <w:marTop w:val="0"/>
          <w:marBottom w:val="0"/>
          <w:divBdr>
            <w:top w:val="none" w:sz="0" w:space="0" w:color="auto"/>
            <w:left w:val="none" w:sz="0" w:space="0" w:color="auto"/>
            <w:bottom w:val="none" w:sz="0" w:space="0" w:color="auto"/>
            <w:right w:val="none" w:sz="0" w:space="0" w:color="auto"/>
          </w:divBdr>
        </w:div>
      </w:divsChild>
    </w:div>
    <w:div w:id="776828089">
      <w:bodyDiv w:val="1"/>
      <w:marLeft w:val="0"/>
      <w:marRight w:val="0"/>
      <w:marTop w:val="0"/>
      <w:marBottom w:val="0"/>
      <w:divBdr>
        <w:top w:val="none" w:sz="0" w:space="0" w:color="auto"/>
        <w:left w:val="none" w:sz="0" w:space="0" w:color="auto"/>
        <w:bottom w:val="none" w:sz="0" w:space="0" w:color="auto"/>
        <w:right w:val="none" w:sz="0" w:space="0" w:color="auto"/>
      </w:divBdr>
    </w:div>
    <w:div w:id="782185192">
      <w:bodyDiv w:val="1"/>
      <w:marLeft w:val="0"/>
      <w:marRight w:val="0"/>
      <w:marTop w:val="0"/>
      <w:marBottom w:val="0"/>
      <w:divBdr>
        <w:top w:val="none" w:sz="0" w:space="0" w:color="auto"/>
        <w:left w:val="none" w:sz="0" w:space="0" w:color="auto"/>
        <w:bottom w:val="none" w:sz="0" w:space="0" w:color="auto"/>
        <w:right w:val="none" w:sz="0" w:space="0" w:color="auto"/>
      </w:divBdr>
    </w:div>
    <w:div w:id="789973043">
      <w:bodyDiv w:val="1"/>
      <w:marLeft w:val="0"/>
      <w:marRight w:val="0"/>
      <w:marTop w:val="0"/>
      <w:marBottom w:val="0"/>
      <w:divBdr>
        <w:top w:val="none" w:sz="0" w:space="0" w:color="auto"/>
        <w:left w:val="none" w:sz="0" w:space="0" w:color="auto"/>
        <w:bottom w:val="none" w:sz="0" w:space="0" w:color="auto"/>
        <w:right w:val="none" w:sz="0" w:space="0" w:color="auto"/>
      </w:divBdr>
      <w:divsChild>
        <w:div w:id="258488170">
          <w:marLeft w:val="0"/>
          <w:marRight w:val="0"/>
          <w:marTop w:val="0"/>
          <w:marBottom w:val="0"/>
          <w:divBdr>
            <w:top w:val="none" w:sz="0" w:space="0" w:color="auto"/>
            <w:left w:val="none" w:sz="0" w:space="0" w:color="auto"/>
            <w:bottom w:val="none" w:sz="0" w:space="0" w:color="auto"/>
            <w:right w:val="none" w:sz="0" w:space="0" w:color="auto"/>
          </w:divBdr>
        </w:div>
        <w:div w:id="53550049">
          <w:marLeft w:val="0"/>
          <w:marRight w:val="0"/>
          <w:marTop w:val="0"/>
          <w:marBottom w:val="0"/>
          <w:divBdr>
            <w:top w:val="none" w:sz="0" w:space="0" w:color="auto"/>
            <w:left w:val="none" w:sz="0" w:space="0" w:color="auto"/>
            <w:bottom w:val="none" w:sz="0" w:space="0" w:color="auto"/>
            <w:right w:val="none" w:sz="0" w:space="0" w:color="auto"/>
          </w:divBdr>
        </w:div>
        <w:div w:id="578173819">
          <w:marLeft w:val="0"/>
          <w:marRight w:val="0"/>
          <w:marTop w:val="0"/>
          <w:marBottom w:val="0"/>
          <w:divBdr>
            <w:top w:val="none" w:sz="0" w:space="0" w:color="auto"/>
            <w:left w:val="none" w:sz="0" w:space="0" w:color="auto"/>
            <w:bottom w:val="none" w:sz="0" w:space="0" w:color="auto"/>
            <w:right w:val="none" w:sz="0" w:space="0" w:color="auto"/>
          </w:divBdr>
        </w:div>
        <w:div w:id="1958873510">
          <w:marLeft w:val="0"/>
          <w:marRight w:val="0"/>
          <w:marTop w:val="0"/>
          <w:marBottom w:val="0"/>
          <w:divBdr>
            <w:top w:val="none" w:sz="0" w:space="0" w:color="auto"/>
            <w:left w:val="none" w:sz="0" w:space="0" w:color="auto"/>
            <w:bottom w:val="none" w:sz="0" w:space="0" w:color="auto"/>
            <w:right w:val="none" w:sz="0" w:space="0" w:color="auto"/>
          </w:divBdr>
        </w:div>
        <w:div w:id="533494979">
          <w:marLeft w:val="0"/>
          <w:marRight w:val="0"/>
          <w:marTop w:val="0"/>
          <w:marBottom w:val="0"/>
          <w:divBdr>
            <w:top w:val="none" w:sz="0" w:space="0" w:color="auto"/>
            <w:left w:val="none" w:sz="0" w:space="0" w:color="auto"/>
            <w:bottom w:val="none" w:sz="0" w:space="0" w:color="auto"/>
            <w:right w:val="none" w:sz="0" w:space="0" w:color="auto"/>
          </w:divBdr>
        </w:div>
        <w:div w:id="2070032612">
          <w:marLeft w:val="0"/>
          <w:marRight w:val="0"/>
          <w:marTop w:val="0"/>
          <w:marBottom w:val="0"/>
          <w:divBdr>
            <w:top w:val="none" w:sz="0" w:space="0" w:color="auto"/>
            <w:left w:val="none" w:sz="0" w:space="0" w:color="auto"/>
            <w:bottom w:val="none" w:sz="0" w:space="0" w:color="auto"/>
            <w:right w:val="none" w:sz="0" w:space="0" w:color="auto"/>
          </w:divBdr>
        </w:div>
      </w:divsChild>
    </w:div>
    <w:div w:id="795367014">
      <w:bodyDiv w:val="1"/>
      <w:marLeft w:val="0"/>
      <w:marRight w:val="0"/>
      <w:marTop w:val="0"/>
      <w:marBottom w:val="0"/>
      <w:divBdr>
        <w:top w:val="none" w:sz="0" w:space="0" w:color="auto"/>
        <w:left w:val="none" w:sz="0" w:space="0" w:color="auto"/>
        <w:bottom w:val="none" w:sz="0" w:space="0" w:color="auto"/>
        <w:right w:val="none" w:sz="0" w:space="0" w:color="auto"/>
      </w:divBdr>
    </w:div>
    <w:div w:id="795759993">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31026857">
      <w:bodyDiv w:val="1"/>
      <w:marLeft w:val="0"/>
      <w:marRight w:val="0"/>
      <w:marTop w:val="0"/>
      <w:marBottom w:val="0"/>
      <w:divBdr>
        <w:top w:val="none" w:sz="0" w:space="0" w:color="auto"/>
        <w:left w:val="none" w:sz="0" w:space="0" w:color="auto"/>
        <w:bottom w:val="none" w:sz="0" w:space="0" w:color="auto"/>
        <w:right w:val="none" w:sz="0" w:space="0" w:color="auto"/>
      </w:divBdr>
    </w:div>
    <w:div w:id="841242298">
      <w:bodyDiv w:val="1"/>
      <w:marLeft w:val="0"/>
      <w:marRight w:val="0"/>
      <w:marTop w:val="0"/>
      <w:marBottom w:val="0"/>
      <w:divBdr>
        <w:top w:val="none" w:sz="0" w:space="0" w:color="auto"/>
        <w:left w:val="none" w:sz="0" w:space="0" w:color="auto"/>
        <w:bottom w:val="none" w:sz="0" w:space="0" w:color="auto"/>
        <w:right w:val="none" w:sz="0" w:space="0" w:color="auto"/>
      </w:divBdr>
    </w:div>
    <w:div w:id="858861280">
      <w:bodyDiv w:val="1"/>
      <w:marLeft w:val="0"/>
      <w:marRight w:val="0"/>
      <w:marTop w:val="0"/>
      <w:marBottom w:val="0"/>
      <w:divBdr>
        <w:top w:val="none" w:sz="0" w:space="0" w:color="auto"/>
        <w:left w:val="none" w:sz="0" w:space="0" w:color="auto"/>
        <w:bottom w:val="none" w:sz="0" w:space="0" w:color="auto"/>
        <w:right w:val="none" w:sz="0" w:space="0" w:color="auto"/>
      </w:divBdr>
    </w:div>
    <w:div w:id="905577194">
      <w:bodyDiv w:val="1"/>
      <w:marLeft w:val="0"/>
      <w:marRight w:val="0"/>
      <w:marTop w:val="0"/>
      <w:marBottom w:val="0"/>
      <w:divBdr>
        <w:top w:val="none" w:sz="0" w:space="0" w:color="auto"/>
        <w:left w:val="none" w:sz="0" w:space="0" w:color="auto"/>
        <w:bottom w:val="none" w:sz="0" w:space="0" w:color="auto"/>
        <w:right w:val="none" w:sz="0" w:space="0" w:color="auto"/>
      </w:divBdr>
    </w:div>
    <w:div w:id="917786524">
      <w:bodyDiv w:val="1"/>
      <w:marLeft w:val="0"/>
      <w:marRight w:val="0"/>
      <w:marTop w:val="0"/>
      <w:marBottom w:val="0"/>
      <w:divBdr>
        <w:top w:val="none" w:sz="0" w:space="0" w:color="auto"/>
        <w:left w:val="none" w:sz="0" w:space="0" w:color="auto"/>
        <w:bottom w:val="none" w:sz="0" w:space="0" w:color="auto"/>
        <w:right w:val="none" w:sz="0" w:space="0" w:color="auto"/>
      </w:divBdr>
    </w:div>
    <w:div w:id="928973858">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1049381466">
      <w:bodyDiv w:val="1"/>
      <w:marLeft w:val="0"/>
      <w:marRight w:val="0"/>
      <w:marTop w:val="0"/>
      <w:marBottom w:val="0"/>
      <w:divBdr>
        <w:top w:val="none" w:sz="0" w:space="0" w:color="auto"/>
        <w:left w:val="none" w:sz="0" w:space="0" w:color="auto"/>
        <w:bottom w:val="none" w:sz="0" w:space="0" w:color="auto"/>
        <w:right w:val="none" w:sz="0" w:space="0" w:color="auto"/>
      </w:divBdr>
      <w:divsChild>
        <w:div w:id="1396512606">
          <w:marLeft w:val="0"/>
          <w:marRight w:val="0"/>
          <w:marTop w:val="0"/>
          <w:marBottom w:val="0"/>
          <w:divBdr>
            <w:top w:val="none" w:sz="0" w:space="0" w:color="auto"/>
            <w:left w:val="none" w:sz="0" w:space="0" w:color="auto"/>
            <w:bottom w:val="none" w:sz="0" w:space="0" w:color="auto"/>
            <w:right w:val="none" w:sz="0" w:space="0" w:color="auto"/>
          </w:divBdr>
        </w:div>
        <w:div w:id="318965904">
          <w:marLeft w:val="0"/>
          <w:marRight w:val="0"/>
          <w:marTop w:val="0"/>
          <w:marBottom w:val="0"/>
          <w:divBdr>
            <w:top w:val="none" w:sz="0" w:space="0" w:color="auto"/>
            <w:left w:val="none" w:sz="0" w:space="0" w:color="auto"/>
            <w:bottom w:val="none" w:sz="0" w:space="0" w:color="auto"/>
            <w:right w:val="none" w:sz="0" w:space="0" w:color="auto"/>
          </w:divBdr>
        </w:div>
        <w:div w:id="297498596">
          <w:marLeft w:val="0"/>
          <w:marRight w:val="0"/>
          <w:marTop w:val="0"/>
          <w:marBottom w:val="0"/>
          <w:divBdr>
            <w:top w:val="none" w:sz="0" w:space="0" w:color="auto"/>
            <w:left w:val="none" w:sz="0" w:space="0" w:color="auto"/>
            <w:bottom w:val="none" w:sz="0" w:space="0" w:color="auto"/>
            <w:right w:val="none" w:sz="0" w:space="0" w:color="auto"/>
          </w:divBdr>
        </w:div>
        <w:div w:id="409040703">
          <w:marLeft w:val="0"/>
          <w:marRight w:val="0"/>
          <w:marTop w:val="0"/>
          <w:marBottom w:val="0"/>
          <w:divBdr>
            <w:top w:val="none" w:sz="0" w:space="0" w:color="auto"/>
            <w:left w:val="none" w:sz="0" w:space="0" w:color="auto"/>
            <w:bottom w:val="none" w:sz="0" w:space="0" w:color="auto"/>
            <w:right w:val="none" w:sz="0" w:space="0" w:color="auto"/>
          </w:divBdr>
        </w:div>
        <w:div w:id="1552107333">
          <w:marLeft w:val="0"/>
          <w:marRight w:val="0"/>
          <w:marTop w:val="0"/>
          <w:marBottom w:val="0"/>
          <w:divBdr>
            <w:top w:val="none" w:sz="0" w:space="0" w:color="auto"/>
            <w:left w:val="none" w:sz="0" w:space="0" w:color="auto"/>
            <w:bottom w:val="none" w:sz="0" w:space="0" w:color="auto"/>
            <w:right w:val="none" w:sz="0" w:space="0" w:color="auto"/>
          </w:divBdr>
        </w:div>
        <w:div w:id="1307010284">
          <w:marLeft w:val="0"/>
          <w:marRight w:val="0"/>
          <w:marTop w:val="0"/>
          <w:marBottom w:val="0"/>
          <w:divBdr>
            <w:top w:val="none" w:sz="0" w:space="0" w:color="auto"/>
            <w:left w:val="none" w:sz="0" w:space="0" w:color="auto"/>
            <w:bottom w:val="none" w:sz="0" w:space="0" w:color="auto"/>
            <w:right w:val="none" w:sz="0" w:space="0" w:color="auto"/>
          </w:divBdr>
        </w:div>
        <w:div w:id="1509322610">
          <w:marLeft w:val="0"/>
          <w:marRight w:val="0"/>
          <w:marTop w:val="0"/>
          <w:marBottom w:val="0"/>
          <w:divBdr>
            <w:top w:val="none" w:sz="0" w:space="0" w:color="auto"/>
            <w:left w:val="none" w:sz="0" w:space="0" w:color="auto"/>
            <w:bottom w:val="none" w:sz="0" w:space="0" w:color="auto"/>
            <w:right w:val="none" w:sz="0" w:space="0" w:color="auto"/>
          </w:divBdr>
        </w:div>
        <w:div w:id="492335829">
          <w:marLeft w:val="0"/>
          <w:marRight w:val="0"/>
          <w:marTop w:val="0"/>
          <w:marBottom w:val="0"/>
          <w:divBdr>
            <w:top w:val="none" w:sz="0" w:space="0" w:color="auto"/>
            <w:left w:val="none" w:sz="0" w:space="0" w:color="auto"/>
            <w:bottom w:val="none" w:sz="0" w:space="0" w:color="auto"/>
            <w:right w:val="none" w:sz="0" w:space="0" w:color="auto"/>
          </w:divBdr>
        </w:div>
        <w:div w:id="146215136">
          <w:marLeft w:val="0"/>
          <w:marRight w:val="0"/>
          <w:marTop w:val="0"/>
          <w:marBottom w:val="0"/>
          <w:divBdr>
            <w:top w:val="none" w:sz="0" w:space="0" w:color="auto"/>
            <w:left w:val="none" w:sz="0" w:space="0" w:color="auto"/>
            <w:bottom w:val="none" w:sz="0" w:space="0" w:color="auto"/>
            <w:right w:val="none" w:sz="0" w:space="0" w:color="auto"/>
          </w:divBdr>
        </w:div>
        <w:div w:id="1589000984">
          <w:marLeft w:val="0"/>
          <w:marRight w:val="0"/>
          <w:marTop w:val="0"/>
          <w:marBottom w:val="0"/>
          <w:divBdr>
            <w:top w:val="none" w:sz="0" w:space="0" w:color="auto"/>
            <w:left w:val="none" w:sz="0" w:space="0" w:color="auto"/>
            <w:bottom w:val="none" w:sz="0" w:space="0" w:color="auto"/>
            <w:right w:val="none" w:sz="0" w:space="0" w:color="auto"/>
          </w:divBdr>
        </w:div>
        <w:div w:id="614218458">
          <w:marLeft w:val="0"/>
          <w:marRight w:val="0"/>
          <w:marTop w:val="0"/>
          <w:marBottom w:val="0"/>
          <w:divBdr>
            <w:top w:val="none" w:sz="0" w:space="0" w:color="auto"/>
            <w:left w:val="none" w:sz="0" w:space="0" w:color="auto"/>
            <w:bottom w:val="none" w:sz="0" w:space="0" w:color="auto"/>
            <w:right w:val="none" w:sz="0" w:space="0" w:color="auto"/>
          </w:divBdr>
        </w:div>
        <w:div w:id="1225481317">
          <w:marLeft w:val="0"/>
          <w:marRight w:val="0"/>
          <w:marTop w:val="0"/>
          <w:marBottom w:val="0"/>
          <w:divBdr>
            <w:top w:val="none" w:sz="0" w:space="0" w:color="auto"/>
            <w:left w:val="none" w:sz="0" w:space="0" w:color="auto"/>
            <w:bottom w:val="none" w:sz="0" w:space="0" w:color="auto"/>
            <w:right w:val="none" w:sz="0" w:space="0" w:color="auto"/>
          </w:divBdr>
        </w:div>
        <w:div w:id="575624811">
          <w:marLeft w:val="0"/>
          <w:marRight w:val="0"/>
          <w:marTop w:val="0"/>
          <w:marBottom w:val="0"/>
          <w:divBdr>
            <w:top w:val="none" w:sz="0" w:space="0" w:color="auto"/>
            <w:left w:val="none" w:sz="0" w:space="0" w:color="auto"/>
            <w:bottom w:val="none" w:sz="0" w:space="0" w:color="auto"/>
            <w:right w:val="none" w:sz="0" w:space="0" w:color="auto"/>
          </w:divBdr>
        </w:div>
        <w:div w:id="1692339054">
          <w:marLeft w:val="0"/>
          <w:marRight w:val="0"/>
          <w:marTop w:val="0"/>
          <w:marBottom w:val="0"/>
          <w:divBdr>
            <w:top w:val="none" w:sz="0" w:space="0" w:color="auto"/>
            <w:left w:val="none" w:sz="0" w:space="0" w:color="auto"/>
            <w:bottom w:val="none" w:sz="0" w:space="0" w:color="auto"/>
            <w:right w:val="none" w:sz="0" w:space="0" w:color="auto"/>
          </w:divBdr>
        </w:div>
        <w:div w:id="2124380501">
          <w:marLeft w:val="0"/>
          <w:marRight w:val="0"/>
          <w:marTop w:val="0"/>
          <w:marBottom w:val="0"/>
          <w:divBdr>
            <w:top w:val="none" w:sz="0" w:space="0" w:color="auto"/>
            <w:left w:val="none" w:sz="0" w:space="0" w:color="auto"/>
            <w:bottom w:val="none" w:sz="0" w:space="0" w:color="auto"/>
            <w:right w:val="none" w:sz="0" w:space="0" w:color="auto"/>
          </w:divBdr>
        </w:div>
        <w:div w:id="1718554553">
          <w:marLeft w:val="0"/>
          <w:marRight w:val="0"/>
          <w:marTop w:val="0"/>
          <w:marBottom w:val="0"/>
          <w:divBdr>
            <w:top w:val="none" w:sz="0" w:space="0" w:color="auto"/>
            <w:left w:val="none" w:sz="0" w:space="0" w:color="auto"/>
            <w:bottom w:val="none" w:sz="0" w:space="0" w:color="auto"/>
            <w:right w:val="none" w:sz="0" w:space="0" w:color="auto"/>
          </w:divBdr>
        </w:div>
        <w:div w:id="1204977369">
          <w:marLeft w:val="0"/>
          <w:marRight w:val="0"/>
          <w:marTop w:val="0"/>
          <w:marBottom w:val="0"/>
          <w:divBdr>
            <w:top w:val="none" w:sz="0" w:space="0" w:color="auto"/>
            <w:left w:val="none" w:sz="0" w:space="0" w:color="auto"/>
            <w:bottom w:val="none" w:sz="0" w:space="0" w:color="auto"/>
            <w:right w:val="none" w:sz="0" w:space="0" w:color="auto"/>
          </w:divBdr>
        </w:div>
        <w:div w:id="1858540163">
          <w:marLeft w:val="0"/>
          <w:marRight w:val="0"/>
          <w:marTop w:val="0"/>
          <w:marBottom w:val="0"/>
          <w:divBdr>
            <w:top w:val="none" w:sz="0" w:space="0" w:color="auto"/>
            <w:left w:val="none" w:sz="0" w:space="0" w:color="auto"/>
            <w:bottom w:val="none" w:sz="0" w:space="0" w:color="auto"/>
            <w:right w:val="none" w:sz="0" w:space="0" w:color="auto"/>
          </w:divBdr>
        </w:div>
        <w:div w:id="1039938085">
          <w:marLeft w:val="0"/>
          <w:marRight w:val="0"/>
          <w:marTop w:val="0"/>
          <w:marBottom w:val="0"/>
          <w:divBdr>
            <w:top w:val="none" w:sz="0" w:space="0" w:color="auto"/>
            <w:left w:val="none" w:sz="0" w:space="0" w:color="auto"/>
            <w:bottom w:val="none" w:sz="0" w:space="0" w:color="auto"/>
            <w:right w:val="none" w:sz="0" w:space="0" w:color="auto"/>
          </w:divBdr>
        </w:div>
        <w:div w:id="1031414160">
          <w:marLeft w:val="0"/>
          <w:marRight w:val="0"/>
          <w:marTop w:val="0"/>
          <w:marBottom w:val="0"/>
          <w:divBdr>
            <w:top w:val="none" w:sz="0" w:space="0" w:color="auto"/>
            <w:left w:val="none" w:sz="0" w:space="0" w:color="auto"/>
            <w:bottom w:val="none" w:sz="0" w:space="0" w:color="auto"/>
            <w:right w:val="none" w:sz="0" w:space="0" w:color="auto"/>
          </w:divBdr>
        </w:div>
        <w:div w:id="457719066">
          <w:marLeft w:val="0"/>
          <w:marRight w:val="0"/>
          <w:marTop w:val="0"/>
          <w:marBottom w:val="0"/>
          <w:divBdr>
            <w:top w:val="none" w:sz="0" w:space="0" w:color="auto"/>
            <w:left w:val="none" w:sz="0" w:space="0" w:color="auto"/>
            <w:bottom w:val="none" w:sz="0" w:space="0" w:color="auto"/>
            <w:right w:val="none" w:sz="0" w:space="0" w:color="auto"/>
          </w:divBdr>
        </w:div>
        <w:div w:id="368143818">
          <w:marLeft w:val="0"/>
          <w:marRight w:val="0"/>
          <w:marTop w:val="0"/>
          <w:marBottom w:val="0"/>
          <w:divBdr>
            <w:top w:val="none" w:sz="0" w:space="0" w:color="auto"/>
            <w:left w:val="none" w:sz="0" w:space="0" w:color="auto"/>
            <w:bottom w:val="none" w:sz="0" w:space="0" w:color="auto"/>
            <w:right w:val="none" w:sz="0" w:space="0" w:color="auto"/>
          </w:divBdr>
        </w:div>
        <w:div w:id="74665136">
          <w:marLeft w:val="0"/>
          <w:marRight w:val="0"/>
          <w:marTop w:val="0"/>
          <w:marBottom w:val="0"/>
          <w:divBdr>
            <w:top w:val="none" w:sz="0" w:space="0" w:color="auto"/>
            <w:left w:val="none" w:sz="0" w:space="0" w:color="auto"/>
            <w:bottom w:val="none" w:sz="0" w:space="0" w:color="auto"/>
            <w:right w:val="none" w:sz="0" w:space="0" w:color="auto"/>
          </w:divBdr>
        </w:div>
        <w:div w:id="528958821">
          <w:marLeft w:val="0"/>
          <w:marRight w:val="0"/>
          <w:marTop w:val="0"/>
          <w:marBottom w:val="0"/>
          <w:divBdr>
            <w:top w:val="none" w:sz="0" w:space="0" w:color="auto"/>
            <w:left w:val="none" w:sz="0" w:space="0" w:color="auto"/>
            <w:bottom w:val="none" w:sz="0" w:space="0" w:color="auto"/>
            <w:right w:val="none" w:sz="0" w:space="0" w:color="auto"/>
          </w:divBdr>
        </w:div>
        <w:div w:id="1140223858">
          <w:marLeft w:val="0"/>
          <w:marRight w:val="0"/>
          <w:marTop w:val="0"/>
          <w:marBottom w:val="0"/>
          <w:divBdr>
            <w:top w:val="none" w:sz="0" w:space="0" w:color="auto"/>
            <w:left w:val="none" w:sz="0" w:space="0" w:color="auto"/>
            <w:bottom w:val="none" w:sz="0" w:space="0" w:color="auto"/>
            <w:right w:val="none" w:sz="0" w:space="0" w:color="auto"/>
          </w:divBdr>
        </w:div>
        <w:div w:id="569077346">
          <w:marLeft w:val="0"/>
          <w:marRight w:val="0"/>
          <w:marTop w:val="0"/>
          <w:marBottom w:val="0"/>
          <w:divBdr>
            <w:top w:val="none" w:sz="0" w:space="0" w:color="auto"/>
            <w:left w:val="none" w:sz="0" w:space="0" w:color="auto"/>
            <w:bottom w:val="none" w:sz="0" w:space="0" w:color="auto"/>
            <w:right w:val="none" w:sz="0" w:space="0" w:color="auto"/>
          </w:divBdr>
        </w:div>
        <w:div w:id="1075664394">
          <w:marLeft w:val="0"/>
          <w:marRight w:val="0"/>
          <w:marTop w:val="0"/>
          <w:marBottom w:val="0"/>
          <w:divBdr>
            <w:top w:val="none" w:sz="0" w:space="0" w:color="auto"/>
            <w:left w:val="none" w:sz="0" w:space="0" w:color="auto"/>
            <w:bottom w:val="none" w:sz="0" w:space="0" w:color="auto"/>
            <w:right w:val="none" w:sz="0" w:space="0" w:color="auto"/>
          </w:divBdr>
        </w:div>
        <w:div w:id="1729575188">
          <w:marLeft w:val="0"/>
          <w:marRight w:val="0"/>
          <w:marTop w:val="0"/>
          <w:marBottom w:val="0"/>
          <w:divBdr>
            <w:top w:val="none" w:sz="0" w:space="0" w:color="auto"/>
            <w:left w:val="none" w:sz="0" w:space="0" w:color="auto"/>
            <w:bottom w:val="none" w:sz="0" w:space="0" w:color="auto"/>
            <w:right w:val="none" w:sz="0" w:space="0" w:color="auto"/>
          </w:divBdr>
        </w:div>
        <w:div w:id="1238977641">
          <w:marLeft w:val="0"/>
          <w:marRight w:val="0"/>
          <w:marTop w:val="0"/>
          <w:marBottom w:val="0"/>
          <w:divBdr>
            <w:top w:val="none" w:sz="0" w:space="0" w:color="auto"/>
            <w:left w:val="none" w:sz="0" w:space="0" w:color="auto"/>
            <w:bottom w:val="none" w:sz="0" w:space="0" w:color="auto"/>
            <w:right w:val="none" w:sz="0" w:space="0" w:color="auto"/>
          </w:divBdr>
        </w:div>
        <w:div w:id="1677076250">
          <w:marLeft w:val="0"/>
          <w:marRight w:val="0"/>
          <w:marTop w:val="0"/>
          <w:marBottom w:val="0"/>
          <w:divBdr>
            <w:top w:val="none" w:sz="0" w:space="0" w:color="auto"/>
            <w:left w:val="none" w:sz="0" w:space="0" w:color="auto"/>
            <w:bottom w:val="none" w:sz="0" w:space="0" w:color="auto"/>
            <w:right w:val="none" w:sz="0" w:space="0" w:color="auto"/>
          </w:divBdr>
        </w:div>
        <w:div w:id="481579593">
          <w:marLeft w:val="0"/>
          <w:marRight w:val="0"/>
          <w:marTop w:val="0"/>
          <w:marBottom w:val="0"/>
          <w:divBdr>
            <w:top w:val="none" w:sz="0" w:space="0" w:color="auto"/>
            <w:left w:val="none" w:sz="0" w:space="0" w:color="auto"/>
            <w:bottom w:val="none" w:sz="0" w:space="0" w:color="auto"/>
            <w:right w:val="none" w:sz="0" w:space="0" w:color="auto"/>
          </w:divBdr>
        </w:div>
        <w:div w:id="234632572">
          <w:marLeft w:val="0"/>
          <w:marRight w:val="0"/>
          <w:marTop w:val="0"/>
          <w:marBottom w:val="0"/>
          <w:divBdr>
            <w:top w:val="none" w:sz="0" w:space="0" w:color="auto"/>
            <w:left w:val="none" w:sz="0" w:space="0" w:color="auto"/>
            <w:bottom w:val="none" w:sz="0" w:space="0" w:color="auto"/>
            <w:right w:val="none" w:sz="0" w:space="0" w:color="auto"/>
          </w:divBdr>
        </w:div>
        <w:div w:id="1952856070">
          <w:marLeft w:val="0"/>
          <w:marRight w:val="0"/>
          <w:marTop w:val="0"/>
          <w:marBottom w:val="0"/>
          <w:divBdr>
            <w:top w:val="none" w:sz="0" w:space="0" w:color="auto"/>
            <w:left w:val="none" w:sz="0" w:space="0" w:color="auto"/>
            <w:bottom w:val="none" w:sz="0" w:space="0" w:color="auto"/>
            <w:right w:val="none" w:sz="0" w:space="0" w:color="auto"/>
          </w:divBdr>
        </w:div>
        <w:div w:id="1169442143">
          <w:marLeft w:val="0"/>
          <w:marRight w:val="0"/>
          <w:marTop w:val="0"/>
          <w:marBottom w:val="0"/>
          <w:divBdr>
            <w:top w:val="none" w:sz="0" w:space="0" w:color="auto"/>
            <w:left w:val="none" w:sz="0" w:space="0" w:color="auto"/>
            <w:bottom w:val="none" w:sz="0" w:space="0" w:color="auto"/>
            <w:right w:val="none" w:sz="0" w:space="0" w:color="auto"/>
          </w:divBdr>
        </w:div>
        <w:div w:id="2028941953">
          <w:marLeft w:val="0"/>
          <w:marRight w:val="0"/>
          <w:marTop w:val="0"/>
          <w:marBottom w:val="0"/>
          <w:divBdr>
            <w:top w:val="none" w:sz="0" w:space="0" w:color="auto"/>
            <w:left w:val="none" w:sz="0" w:space="0" w:color="auto"/>
            <w:bottom w:val="none" w:sz="0" w:space="0" w:color="auto"/>
            <w:right w:val="none" w:sz="0" w:space="0" w:color="auto"/>
          </w:divBdr>
        </w:div>
        <w:div w:id="189340530">
          <w:marLeft w:val="0"/>
          <w:marRight w:val="0"/>
          <w:marTop w:val="0"/>
          <w:marBottom w:val="0"/>
          <w:divBdr>
            <w:top w:val="none" w:sz="0" w:space="0" w:color="auto"/>
            <w:left w:val="none" w:sz="0" w:space="0" w:color="auto"/>
            <w:bottom w:val="none" w:sz="0" w:space="0" w:color="auto"/>
            <w:right w:val="none" w:sz="0" w:space="0" w:color="auto"/>
          </w:divBdr>
        </w:div>
        <w:div w:id="123692473">
          <w:marLeft w:val="0"/>
          <w:marRight w:val="0"/>
          <w:marTop w:val="0"/>
          <w:marBottom w:val="0"/>
          <w:divBdr>
            <w:top w:val="none" w:sz="0" w:space="0" w:color="auto"/>
            <w:left w:val="none" w:sz="0" w:space="0" w:color="auto"/>
            <w:bottom w:val="none" w:sz="0" w:space="0" w:color="auto"/>
            <w:right w:val="none" w:sz="0" w:space="0" w:color="auto"/>
          </w:divBdr>
        </w:div>
        <w:div w:id="285237297">
          <w:marLeft w:val="0"/>
          <w:marRight w:val="0"/>
          <w:marTop w:val="0"/>
          <w:marBottom w:val="0"/>
          <w:divBdr>
            <w:top w:val="none" w:sz="0" w:space="0" w:color="auto"/>
            <w:left w:val="none" w:sz="0" w:space="0" w:color="auto"/>
            <w:bottom w:val="none" w:sz="0" w:space="0" w:color="auto"/>
            <w:right w:val="none" w:sz="0" w:space="0" w:color="auto"/>
          </w:divBdr>
        </w:div>
        <w:div w:id="1508906977">
          <w:marLeft w:val="0"/>
          <w:marRight w:val="0"/>
          <w:marTop w:val="0"/>
          <w:marBottom w:val="0"/>
          <w:divBdr>
            <w:top w:val="none" w:sz="0" w:space="0" w:color="auto"/>
            <w:left w:val="none" w:sz="0" w:space="0" w:color="auto"/>
            <w:bottom w:val="none" w:sz="0" w:space="0" w:color="auto"/>
            <w:right w:val="none" w:sz="0" w:space="0" w:color="auto"/>
          </w:divBdr>
        </w:div>
        <w:div w:id="265618103">
          <w:marLeft w:val="0"/>
          <w:marRight w:val="0"/>
          <w:marTop w:val="0"/>
          <w:marBottom w:val="0"/>
          <w:divBdr>
            <w:top w:val="none" w:sz="0" w:space="0" w:color="auto"/>
            <w:left w:val="none" w:sz="0" w:space="0" w:color="auto"/>
            <w:bottom w:val="none" w:sz="0" w:space="0" w:color="auto"/>
            <w:right w:val="none" w:sz="0" w:space="0" w:color="auto"/>
          </w:divBdr>
        </w:div>
        <w:div w:id="683172484">
          <w:marLeft w:val="0"/>
          <w:marRight w:val="0"/>
          <w:marTop w:val="0"/>
          <w:marBottom w:val="0"/>
          <w:divBdr>
            <w:top w:val="none" w:sz="0" w:space="0" w:color="auto"/>
            <w:left w:val="none" w:sz="0" w:space="0" w:color="auto"/>
            <w:bottom w:val="none" w:sz="0" w:space="0" w:color="auto"/>
            <w:right w:val="none" w:sz="0" w:space="0" w:color="auto"/>
          </w:divBdr>
        </w:div>
        <w:div w:id="192696555">
          <w:marLeft w:val="0"/>
          <w:marRight w:val="0"/>
          <w:marTop w:val="0"/>
          <w:marBottom w:val="0"/>
          <w:divBdr>
            <w:top w:val="none" w:sz="0" w:space="0" w:color="auto"/>
            <w:left w:val="none" w:sz="0" w:space="0" w:color="auto"/>
            <w:bottom w:val="none" w:sz="0" w:space="0" w:color="auto"/>
            <w:right w:val="none" w:sz="0" w:space="0" w:color="auto"/>
          </w:divBdr>
        </w:div>
        <w:div w:id="1941863991">
          <w:marLeft w:val="0"/>
          <w:marRight w:val="0"/>
          <w:marTop w:val="0"/>
          <w:marBottom w:val="0"/>
          <w:divBdr>
            <w:top w:val="none" w:sz="0" w:space="0" w:color="auto"/>
            <w:left w:val="none" w:sz="0" w:space="0" w:color="auto"/>
            <w:bottom w:val="none" w:sz="0" w:space="0" w:color="auto"/>
            <w:right w:val="none" w:sz="0" w:space="0" w:color="auto"/>
          </w:divBdr>
        </w:div>
        <w:div w:id="741752974">
          <w:marLeft w:val="0"/>
          <w:marRight w:val="0"/>
          <w:marTop w:val="0"/>
          <w:marBottom w:val="0"/>
          <w:divBdr>
            <w:top w:val="none" w:sz="0" w:space="0" w:color="auto"/>
            <w:left w:val="none" w:sz="0" w:space="0" w:color="auto"/>
            <w:bottom w:val="none" w:sz="0" w:space="0" w:color="auto"/>
            <w:right w:val="none" w:sz="0" w:space="0" w:color="auto"/>
          </w:divBdr>
        </w:div>
        <w:div w:id="774255431">
          <w:marLeft w:val="0"/>
          <w:marRight w:val="0"/>
          <w:marTop w:val="0"/>
          <w:marBottom w:val="0"/>
          <w:divBdr>
            <w:top w:val="none" w:sz="0" w:space="0" w:color="auto"/>
            <w:left w:val="none" w:sz="0" w:space="0" w:color="auto"/>
            <w:bottom w:val="none" w:sz="0" w:space="0" w:color="auto"/>
            <w:right w:val="none" w:sz="0" w:space="0" w:color="auto"/>
          </w:divBdr>
        </w:div>
        <w:div w:id="1204638157">
          <w:marLeft w:val="0"/>
          <w:marRight w:val="0"/>
          <w:marTop w:val="0"/>
          <w:marBottom w:val="0"/>
          <w:divBdr>
            <w:top w:val="none" w:sz="0" w:space="0" w:color="auto"/>
            <w:left w:val="none" w:sz="0" w:space="0" w:color="auto"/>
            <w:bottom w:val="none" w:sz="0" w:space="0" w:color="auto"/>
            <w:right w:val="none" w:sz="0" w:space="0" w:color="auto"/>
          </w:divBdr>
        </w:div>
        <w:div w:id="1376730807">
          <w:marLeft w:val="0"/>
          <w:marRight w:val="0"/>
          <w:marTop w:val="0"/>
          <w:marBottom w:val="0"/>
          <w:divBdr>
            <w:top w:val="none" w:sz="0" w:space="0" w:color="auto"/>
            <w:left w:val="none" w:sz="0" w:space="0" w:color="auto"/>
            <w:bottom w:val="none" w:sz="0" w:space="0" w:color="auto"/>
            <w:right w:val="none" w:sz="0" w:space="0" w:color="auto"/>
          </w:divBdr>
        </w:div>
        <w:div w:id="269096116">
          <w:marLeft w:val="0"/>
          <w:marRight w:val="0"/>
          <w:marTop w:val="0"/>
          <w:marBottom w:val="0"/>
          <w:divBdr>
            <w:top w:val="none" w:sz="0" w:space="0" w:color="auto"/>
            <w:left w:val="none" w:sz="0" w:space="0" w:color="auto"/>
            <w:bottom w:val="none" w:sz="0" w:space="0" w:color="auto"/>
            <w:right w:val="none" w:sz="0" w:space="0" w:color="auto"/>
          </w:divBdr>
        </w:div>
        <w:div w:id="1489133986">
          <w:marLeft w:val="0"/>
          <w:marRight w:val="0"/>
          <w:marTop w:val="0"/>
          <w:marBottom w:val="0"/>
          <w:divBdr>
            <w:top w:val="none" w:sz="0" w:space="0" w:color="auto"/>
            <w:left w:val="none" w:sz="0" w:space="0" w:color="auto"/>
            <w:bottom w:val="none" w:sz="0" w:space="0" w:color="auto"/>
            <w:right w:val="none" w:sz="0" w:space="0" w:color="auto"/>
          </w:divBdr>
        </w:div>
        <w:div w:id="665205909">
          <w:marLeft w:val="0"/>
          <w:marRight w:val="0"/>
          <w:marTop w:val="0"/>
          <w:marBottom w:val="0"/>
          <w:divBdr>
            <w:top w:val="none" w:sz="0" w:space="0" w:color="auto"/>
            <w:left w:val="none" w:sz="0" w:space="0" w:color="auto"/>
            <w:bottom w:val="none" w:sz="0" w:space="0" w:color="auto"/>
            <w:right w:val="none" w:sz="0" w:space="0" w:color="auto"/>
          </w:divBdr>
        </w:div>
        <w:div w:id="982808239">
          <w:marLeft w:val="0"/>
          <w:marRight w:val="0"/>
          <w:marTop w:val="0"/>
          <w:marBottom w:val="0"/>
          <w:divBdr>
            <w:top w:val="none" w:sz="0" w:space="0" w:color="auto"/>
            <w:left w:val="none" w:sz="0" w:space="0" w:color="auto"/>
            <w:bottom w:val="none" w:sz="0" w:space="0" w:color="auto"/>
            <w:right w:val="none" w:sz="0" w:space="0" w:color="auto"/>
          </w:divBdr>
        </w:div>
        <w:div w:id="1356031644">
          <w:marLeft w:val="0"/>
          <w:marRight w:val="0"/>
          <w:marTop w:val="0"/>
          <w:marBottom w:val="0"/>
          <w:divBdr>
            <w:top w:val="none" w:sz="0" w:space="0" w:color="auto"/>
            <w:left w:val="none" w:sz="0" w:space="0" w:color="auto"/>
            <w:bottom w:val="none" w:sz="0" w:space="0" w:color="auto"/>
            <w:right w:val="none" w:sz="0" w:space="0" w:color="auto"/>
          </w:divBdr>
        </w:div>
        <w:div w:id="174422849">
          <w:marLeft w:val="0"/>
          <w:marRight w:val="0"/>
          <w:marTop w:val="0"/>
          <w:marBottom w:val="0"/>
          <w:divBdr>
            <w:top w:val="none" w:sz="0" w:space="0" w:color="auto"/>
            <w:left w:val="none" w:sz="0" w:space="0" w:color="auto"/>
            <w:bottom w:val="none" w:sz="0" w:space="0" w:color="auto"/>
            <w:right w:val="none" w:sz="0" w:space="0" w:color="auto"/>
          </w:divBdr>
        </w:div>
        <w:div w:id="533271502">
          <w:marLeft w:val="0"/>
          <w:marRight w:val="0"/>
          <w:marTop w:val="0"/>
          <w:marBottom w:val="0"/>
          <w:divBdr>
            <w:top w:val="none" w:sz="0" w:space="0" w:color="auto"/>
            <w:left w:val="none" w:sz="0" w:space="0" w:color="auto"/>
            <w:bottom w:val="none" w:sz="0" w:space="0" w:color="auto"/>
            <w:right w:val="none" w:sz="0" w:space="0" w:color="auto"/>
          </w:divBdr>
        </w:div>
        <w:div w:id="1267618491">
          <w:marLeft w:val="0"/>
          <w:marRight w:val="0"/>
          <w:marTop w:val="0"/>
          <w:marBottom w:val="0"/>
          <w:divBdr>
            <w:top w:val="none" w:sz="0" w:space="0" w:color="auto"/>
            <w:left w:val="none" w:sz="0" w:space="0" w:color="auto"/>
            <w:bottom w:val="none" w:sz="0" w:space="0" w:color="auto"/>
            <w:right w:val="none" w:sz="0" w:space="0" w:color="auto"/>
          </w:divBdr>
        </w:div>
        <w:div w:id="1595018642">
          <w:marLeft w:val="0"/>
          <w:marRight w:val="0"/>
          <w:marTop w:val="0"/>
          <w:marBottom w:val="0"/>
          <w:divBdr>
            <w:top w:val="none" w:sz="0" w:space="0" w:color="auto"/>
            <w:left w:val="none" w:sz="0" w:space="0" w:color="auto"/>
            <w:bottom w:val="none" w:sz="0" w:space="0" w:color="auto"/>
            <w:right w:val="none" w:sz="0" w:space="0" w:color="auto"/>
          </w:divBdr>
        </w:div>
        <w:div w:id="588269473">
          <w:marLeft w:val="0"/>
          <w:marRight w:val="0"/>
          <w:marTop w:val="0"/>
          <w:marBottom w:val="0"/>
          <w:divBdr>
            <w:top w:val="none" w:sz="0" w:space="0" w:color="auto"/>
            <w:left w:val="none" w:sz="0" w:space="0" w:color="auto"/>
            <w:bottom w:val="none" w:sz="0" w:space="0" w:color="auto"/>
            <w:right w:val="none" w:sz="0" w:space="0" w:color="auto"/>
          </w:divBdr>
        </w:div>
        <w:div w:id="429473717">
          <w:marLeft w:val="0"/>
          <w:marRight w:val="0"/>
          <w:marTop w:val="0"/>
          <w:marBottom w:val="0"/>
          <w:divBdr>
            <w:top w:val="none" w:sz="0" w:space="0" w:color="auto"/>
            <w:left w:val="none" w:sz="0" w:space="0" w:color="auto"/>
            <w:bottom w:val="none" w:sz="0" w:space="0" w:color="auto"/>
            <w:right w:val="none" w:sz="0" w:space="0" w:color="auto"/>
          </w:divBdr>
        </w:div>
        <w:div w:id="386539097">
          <w:marLeft w:val="0"/>
          <w:marRight w:val="0"/>
          <w:marTop w:val="0"/>
          <w:marBottom w:val="0"/>
          <w:divBdr>
            <w:top w:val="none" w:sz="0" w:space="0" w:color="auto"/>
            <w:left w:val="none" w:sz="0" w:space="0" w:color="auto"/>
            <w:bottom w:val="none" w:sz="0" w:space="0" w:color="auto"/>
            <w:right w:val="none" w:sz="0" w:space="0" w:color="auto"/>
          </w:divBdr>
        </w:div>
        <w:div w:id="1358042856">
          <w:marLeft w:val="0"/>
          <w:marRight w:val="0"/>
          <w:marTop w:val="0"/>
          <w:marBottom w:val="0"/>
          <w:divBdr>
            <w:top w:val="none" w:sz="0" w:space="0" w:color="auto"/>
            <w:left w:val="none" w:sz="0" w:space="0" w:color="auto"/>
            <w:bottom w:val="none" w:sz="0" w:space="0" w:color="auto"/>
            <w:right w:val="none" w:sz="0" w:space="0" w:color="auto"/>
          </w:divBdr>
        </w:div>
        <w:div w:id="1328441928">
          <w:marLeft w:val="0"/>
          <w:marRight w:val="0"/>
          <w:marTop w:val="0"/>
          <w:marBottom w:val="0"/>
          <w:divBdr>
            <w:top w:val="none" w:sz="0" w:space="0" w:color="auto"/>
            <w:left w:val="none" w:sz="0" w:space="0" w:color="auto"/>
            <w:bottom w:val="none" w:sz="0" w:space="0" w:color="auto"/>
            <w:right w:val="none" w:sz="0" w:space="0" w:color="auto"/>
          </w:divBdr>
        </w:div>
        <w:div w:id="2066755815">
          <w:marLeft w:val="0"/>
          <w:marRight w:val="0"/>
          <w:marTop w:val="0"/>
          <w:marBottom w:val="0"/>
          <w:divBdr>
            <w:top w:val="none" w:sz="0" w:space="0" w:color="auto"/>
            <w:left w:val="none" w:sz="0" w:space="0" w:color="auto"/>
            <w:bottom w:val="none" w:sz="0" w:space="0" w:color="auto"/>
            <w:right w:val="none" w:sz="0" w:space="0" w:color="auto"/>
          </w:divBdr>
        </w:div>
        <w:div w:id="441924979">
          <w:marLeft w:val="0"/>
          <w:marRight w:val="0"/>
          <w:marTop w:val="0"/>
          <w:marBottom w:val="0"/>
          <w:divBdr>
            <w:top w:val="none" w:sz="0" w:space="0" w:color="auto"/>
            <w:left w:val="none" w:sz="0" w:space="0" w:color="auto"/>
            <w:bottom w:val="none" w:sz="0" w:space="0" w:color="auto"/>
            <w:right w:val="none" w:sz="0" w:space="0" w:color="auto"/>
          </w:divBdr>
        </w:div>
        <w:div w:id="1189218265">
          <w:marLeft w:val="0"/>
          <w:marRight w:val="0"/>
          <w:marTop w:val="0"/>
          <w:marBottom w:val="0"/>
          <w:divBdr>
            <w:top w:val="none" w:sz="0" w:space="0" w:color="auto"/>
            <w:left w:val="none" w:sz="0" w:space="0" w:color="auto"/>
            <w:bottom w:val="none" w:sz="0" w:space="0" w:color="auto"/>
            <w:right w:val="none" w:sz="0" w:space="0" w:color="auto"/>
          </w:divBdr>
        </w:div>
        <w:div w:id="602222729">
          <w:marLeft w:val="0"/>
          <w:marRight w:val="0"/>
          <w:marTop w:val="0"/>
          <w:marBottom w:val="0"/>
          <w:divBdr>
            <w:top w:val="none" w:sz="0" w:space="0" w:color="auto"/>
            <w:left w:val="none" w:sz="0" w:space="0" w:color="auto"/>
            <w:bottom w:val="none" w:sz="0" w:space="0" w:color="auto"/>
            <w:right w:val="none" w:sz="0" w:space="0" w:color="auto"/>
          </w:divBdr>
        </w:div>
        <w:div w:id="2106268668">
          <w:marLeft w:val="0"/>
          <w:marRight w:val="0"/>
          <w:marTop w:val="0"/>
          <w:marBottom w:val="0"/>
          <w:divBdr>
            <w:top w:val="none" w:sz="0" w:space="0" w:color="auto"/>
            <w:left w:val="none" w:sz="0" w:space="0" w:color="auto"/>
            <w:bottom w:val="none" w:sz="0" w:space="0" w:color="auto"/>
            <w:right w:val="none" w:sz="0" w:space="0" w:color="auto"/>
          </w:divBdr>
        </w:div>
        <w:div w:id="411240193">
          <w:marLeft w:val="0"/>
          <w:marRight w:val="0"/>
          <w:marTop w:val="0"/>
          <w:marBottom w:val="0"/>
          <w:divBdr>
            <w:top w:val="none" w:sz="0" w:space="0" w:color="auto"/>
            <w:left w:val="none" w:sz="0" w:space="0" w:color="auto"/>
            <w:bottom w:val="none" w:sz="0" w:space="0" w:color="auto"/>
            <w:right w:val="none" w:sz="0" w:space="0" w:color="auto"/>
          </w:divBdr>
        </w:div>
        <w:div w:id="1094977741">
          <w:marLeft w:val="0"/>
          <w:marRight w:val="0"/>
          <w:marTop w:val="0"/>
          <w:marBottom w:val="0"/>
          <w:divBdr>
            <w:top w:val="none" w:sz="0" w:space="0" w:color="auto"/>
            <w:left w:val="none" w:sz="0" w:space="0" w:color="auto"/>
            <w:bottom w:val="none" w:sz="0" w:space="0" w:color="auto"/>
            <w:right w:val="none" w:sz="0" w:space="0" w:color="auto"/>
          </w:divBdr>
        </w:div>
        <w:div w:id="941765794">
          <w:marLeft w:val="0"/>
          <w:marRight w:val="0"/>
          <w:marTop w:val="0"/>
          <w:marBottom w:val="0"/>
          <w:divBdr>
            <w:top w:val="none" w:sz="0" w:space="0" w:color="auto"/>
            <w:left w:val="none" w:sz="0" w:space="0" w:color="auto"/>
            <w:bottom w:val="none" w:sz="0" w:space="0" w:color="auto"/>
            <w:right w:val="none" w:sz="0" w:space="0" w:color="auto"/>
          </w:divBdr>
        </w:div>
        <w:div w:id="800655376">
          <w:marLeft w:val="0"/>
          <w:marRight w:val="0"/>
          <w:marTop w:val="0"/>
          <w:marBottom w:val="0"/>
          <w:divBdr>
            <w:top w:val="none" w:sz="0" w:space="0" w:color="auto"/>
            <w:left w:val="none" w:sz="0" w:space="0" w:color="auto"/>
            <w:bottom w:val="none" w:sz="0" w:space="0" w:color="auto"/>
            <w:right w:val="none" w:sz="0" w:space="0" w:color="auto"/>
          </w:divBdr>
        </w:div>
        <w:div w:id="1494373391">
          <w:marLeft w:val="0"/>
          <w:marRight w:val="0"/>
          <w:marTop w:val="0"/>
          <w:marBottom w:val="0"/>
          <w:divBdr>
            <w:top w:val="none" w:sz="0" w:space="0" w:color="auto"/>
            <w:left w:val="none" w:sz="0" w:space="0" w:color="auto"/>
            <w:bottom w:val="none" w:sz="0" w:space="0" w:color="auto"/>
            <w:right w:val="none" w:sz="0" w:space="0" w:color="auto"/>
          </w:divBdr>
        </w:div>
        <w:div w:id="1962684789">
          <w:marLeft w:val="0"/>
          <w:marRight w:val="0"/>
          <w:marTop w:val="0"/>
          <w:marBottom w:val="0"/>
          <w:divBdr>
            <w:top w:val="none" w:sz="0" w:space="0" w:color="auto"/>
            <w:left w:val="none" w:sz="0" w:space="0" w:color="auto"/>
            <w:bottom w:val="none" w:sz="0" w:space="0" w:color="auto"/>
            <w:right w:val="none" w:sz="0" w:space="0" w:color="auto"/>
          </w:divBdr>
        </w:div>
        <w:div w:id="1518690151">
          <w:marLeft w:val="0"/>
          <w:marRight w:val="0"/>
          <w:marTop w:val="0"/>
          <w:marBottom w:val="0"/>
          <w:divBdr>
            <w:top w:val="none" w:sz="0" w:space="0" w:color="auto"/>
            <w:left w:val="none" w:sz="0" w:space="0" w:color="auto"/>
            <w:bottom w:val="none" w:sz="0" w:space="0" w:color="auto"/>
            <w:right w:val="none" w:sz="0" w:space="0" w:color="auto"/>
          </w:divBdr>
        </w:div>
        <w:div w:id="117339401">
          <w:marLeft w:val="0"/>
          <w:marRight w:val="0"/>
          <w:marTop w:val="0"/>
          <w:marBottom w:val="0"/>
          <w:divBdr>
            <w:top w:val="none" w:sz="0" w:space="0" w:color="auto"/>
            <w:left w:val="none" w:sz="0" w:space="0" w:color="auto"/>
            <w:bottom w:val="none" w:sz="0" w:space="0" w:color="auto"/>
            <w:right w:val="none" w:sz="0" w:space="0" w:color="auto"/>
          </w:divBdr>
        </w:div>
        <w:div w:id="24409661">
          <w:marLeft w:val="0"/>
          <w:marRight w:val="0"/>
          <w:marTop w:val="0"/>
          <w:marBottom w:val="0"/>
          <w:divBdr>
            <w:top w:val="none" w:sz="0" w:space="0" w:color="auto"/>
            <w:left w:val="none" w:sz="0" w:space="0" w:color="auto"/>
            <w:bottom w:val="none" w:sz="0" w:space="0" w:color="auto"/>
            <w:right w:val="none" w:sz="0" w:space="0" w:color="auto"/>
          </w:divBdr>
        </w:div>
        <w:div w:id="753819299">
          <w:marLeft w:val="0"/>
          <w:marRight w:val="0"/>
          <w:marTop w:val="0"/>
          <w:marBottom w:val="0"/>
          <w:divBdr>
            <w:top w:val="none" w:sz="0" w:space="0" w:color="auto"/>
            <w:left w:val="none" w:sz="0" w:space="0" w:color="auto"/>
            <w:bottom w:val="none" w:sz="0" w:space="0" w:color="auto"/>
            <w:right w:val="none" w:sz="0" w:space="0" w:color="auto"/>
          </w:divBdr>
        </w:div>
        <w:div w:id="819611772">
          <w:marLeft w:val="0"/>
          <w:marRight w:val="0"/>
          <w:marTop w:val="0"/>
          <w:marBottom w:val="0"/>
          <w:divBdr>
            <w:top w:val="none" w:sz="0" w:space="0" w:color="auto"/>
            <w:left w:val="none" w:sz="0" w:space="0" w:color="auto"/>
            <w:bottom w:val="none" w:sz="0" w:space="0" w:color="auto"/>
            <w:right w:val="none" w:sz="0" w:space="0" w:color="auto"/>
          </w:divBdr>
        </w:div>
        <w:div w:id="1354723742">
          <w:marLeft w:val="0"/>
          <w:marRight w:val="0"/>
          <w:marTop w:val="0"/>
          <w:marBottom w:val="0"/>
          <w:divBdr>
            <w:top w:val="none" w:sz="0" w:space="0" w:color="auto"/>
            <w:left w:val="none" w:sz="0" w:space="0" w:color="auto"/>
            <w:bottom w:val="none" w:sz="0" w:space="0" w:color="auto"/>
            <w:right w:val="none" w:sz="0" w:space="0" w:color="auto"/>
          </w:divBdr>
        </w:div>
        <w:div w:id="1786387551">
          <w:marLeft w:val="0"/>
          <w:marRight w:val="0"/>
          <w:marTop w:val="0"/>
          <w:marBottom w:val="0"/>
          <w:divBdr>
            <w:top w:val="none" w:sz="0" w:space="0" w:color="auto"/>
            <w:left w:val="none" w:sz="0" w:space="0" w:color="auto"/>
            <w:bottom w:val="none" w:sz="0" w:space="0" w:color="auto"/>
            <w:right w:val="none" w:sz="0" w:space="0" w:color="auto"/>
          </w:divBdr>
        </w:div>
        <w:div w:id="1712488216">
          <w:marLeft w:val="0"/>
          <w:marRight w:val="0"/>
          <w:marTop w:val="0"/>
          <w:marBottom w:val="0"/>
          <w:divBdr>
            <w:top w:val="none" w:sz="0" w:space="0" w:color="auto"/>
            <w:left w:val="none" w:sz="0" w:space="0" w:color="auto"/>
            <w:bottom w:val="none" w:sz="0" w:space="0" w:color="auto"/>
            <w:right w:val="none" w:sz="0" w:space="0" w:color="auto"/>
          </w:divBdr>
        </w:div>
        <w:div w:id="2038191171">
          <w:marLeft w:val="0"/>
          <w:marRight w:val="0"/>
          <w:marTop w:val="0"/>
          <w:marBottom w:val="0"/>
          <w:divBdr>
            <w:top w:val="none" w:sz="0" w:space="0" w:color="auto"/>
            <w:left w:val="none" w:sz="0" w:space="0" w:color="auto"/>
            <w:bottom w:val="none" w:sz="0" w:space="0" w:color="auto"/>
            <w:right w:val="none" w:sz="0" w:space="0" w:color="auto"/>
          </w:divBdr>
        </w:div>
        <w:div w:id="659383482">
          <w:marLeft w:val="0"/>
          <w:marRight w:val="0"/>
          <w:marTop w:val="0"/>
          <w:marBottom w:val="0"/>
          <w:divBdr>
            <w:top w:val="none" w:sz="0" w:space="0" w:color="auto"/>
            <w:left w:val="none" w:sz="0" w:space="0" w:color="auto"/>
            <w:bottom w:val="none" w:sz="0" w:space="0" w:color="auto"/>
            <w:right w:val="none" w:sz="0" w:space="0" w:color="auto"/>
          </w:divBdr>
        </w:div>
        <w:div w:id="600918961">
          <w:marLeft w:val="0"/>
          <w:marRight w:val="0"/>
          <w:marTop w:val="0"/>
          <w:marBottom w:val="0"/>
          <w:divBdr>
            <w:top w:val="none" w:sz="0" w:space="0" w:color="auto"/>
            <w:left w:val="none" w:sz="0" w:space="0" w:color="auto"/>
            <w:bottom w:val="none" w:sz="0" w:space="0" w:color="auto"/>
            <w:right w:val="none" w:sz="0" w:space="0" w:color="auto"/>
          </w:divBdr>
        </w:div>
        <w:div w:id="1667509342">
          <w:marLeft w:val="0"/>
          <w:marRight w:val="0"/>
          <w:marTop w:val="0"/>
          <w:marBottom w:val="0"/>
          <w:divBdr>
            <w:top w:val="none" w:sz="0" w:space="0" w:color="auto"/>
            <w:left w:val="none" w:sz="0" w:space="0" w:color="auto"/>
            <w:bottom w:val="none" w:sz="0" w:space="0" w:color="auto"/>
            <w:right w:val="none" w:sz="0" w:space="0" w:color="auto"/>
          </w:divBdr>
        </w:div>
        <w:div w:id="477890602">
          <w:marLeft w:val="0"/>
          <w:marRight w:val="0"/>
          <w:marTop w:val="0"/>
          <w:marBottom w:val="0"/>
          <w:divBdr>
            <w:top w:val="none" w:sz="0" w:space="0" w:color="auto"/>
            <w:left w:val="none" w:sz="0" w:space="0" w:color="auto"/>
            <w:bottom w:val="none" w:sz="0" w:space="0" w:color="auto"/>
            <w:right w:val="none" w:sz="0" w:space="0" w:color="auto"/>
          </w:divBdr>
        </w:div>
        <w:div w:id="1338970195">
          <w:marLeft w:val="0"/>
          <w:marRight w:val="0"/>
          <w:marTop w:val="0"/>
          <w:marBottom w:val="0"/>
          <w:divBdr>
            <w:top w:val="none" w:sz="0" w:space="0" w:color="auto"/>
            <w:left w:val="none" w:sz="0" w:space="0" w:color="auto"/>
            <w:bottom w:val="none" w:sz="0" w:space="0" w:color="auto"/>
            <w:right w:val="none" w:sz="0" w:space="0" w:color="auto"/>
          </w:divBdr>
        </w:div>
        <w:div w:id="1342122079">
          <w:marLeft w:val="0"/>
          <w:marRight w:val="0"/>
          <w:marTop w:val="0"/>
          <w:marBottom w:val="0"/>
          <w:divBdr>
            <w:top w:val="none" w:sz="0" w:space="0" w:color="auto"/>
            <w:left w:val="none" w:sz="0" w:space="0" w:color="auto"/>
            <w:bottom w:val="none" w:sz="0" w:space="0" w:color="auto"/>
            <w:right w:val="none" w:sz="0" w:space="0" w:color="auto"/>
          </w:divBdr>
        </w:div>
        <w:div w:id="1772436197">
          <w:marLeft w:val="0"/>
          <w:marRight w:val="0"/>
          <w:marTop w:val="0"/>
          <w:marBottom w:val="0"/>
          <w:divBdr>
            <w:top w:val="none" w:sz="0" w:space="0" w:color="auto"/>
            <w:left w:val="none" w:sz="0" w:space="0" w:color="auto"/>
            <w:bottom w:val="none" w:sz="0" w:space="0" w:color="auto"/>
            <w:right w:val="none" w:sz="0" w:space="0" w:color="auto"/>
          </w:divBdr>
        </w:div>
        <w:div w:id="2133357222">
          <w:marLeft w:val="0"/>
          <w:marRight w:val="0"/>
          <w:marTop w:val="0"/>
          <w:marBottom w:val="0"/>
          <w:divBdr>
            <w:top w:val="none" w:sz="0" w:space="0" w:color="auto"/>
            <w:left w:val="none" w:sz="0" w:space="0" w:color="auto"/>
            <w:bottom w:val="none" w:sz="0" w:space="0" w:color="auto"/>
            <w:right w:val="none" w:sz="0" w:space="0" w:color="auto"/>
          </w:divBdr>
        </w:div>
        <w:div w:id="1811366755">
          <w:marLeft w:val="0"/>
          <w:marRight w:val="0"/>
          <w:marTop w:val="0"/>
          <w:marBottom w:val="0"/>
          <w:divBdr>
            <w:top w:val="none" w:sz="0" w:space="0" w:color="auto"/>
            <w:left w:val="none" w:sz="0" w:space="0" w:color="auto"/>
            <w:bottom w:val="none" w:sz="0" w:space="0" w:color="auto"/>
            <w:right w:val="none" w:sz="0" w:space="0" w:color="auto"/>
          </w:divBdr>
        </w:div>
        <w:div w:id="949164298">
          <w:marLeft w:val="0"/>
          <w:marRight w:val="0"/>
          <w:marTop w:val="0"/>
          <w:marBottom w:val="0"/>
          <w:divBdr>
            <w:top w:val="none" w:sz="0" w:space="0" w:color="auto"/>
            <w:left w:val="none" w:sz="0" w:space="0" w:color="auto"/>
            <w:bottom w:val="none" w:sz="0" w:space="0" w:color="auto"/>
            <w:right w:val="none" w:sz="0" w:space="0" w:color="auto"/>
          </w:divBdr>
        </w:div>
        <w:div w:id="540171112">
          <w:marLeft w:val="0"/>
          <w:marRight w:val="0"/>
          <w:marTop w:val="0"/>
          <w:marBottom w:val="0"/>
          <w:divBdr>
            <w:top w:val="none" w:sz="0" w:space="0" w:color="auto"/>
            <w:left w:val="none" w:sz="0" w:space="0" w:color="auto"/>
            <w:bottom w:val="none" w:sz="0" w:space="0" w:color="auto"/>
            <w:right w:val="none" w:sz="0" w:space="0" w:color="auto"/>
          </w:divBdr>
        </w:div>
        <w:div w:id="1003973038">
          <w:marLeft w:val="0"/>
          <w:marRight w:val="0"/>
          <w:marTop w:val="0"/>
          <w:marBottom w:val="0"/>
          <w:divBdr>
            <w:top w:val="none" w:sz="0" w:space="0" w:color="auto"/>
            <w:left w:val="none" w:sz="0" w:space="0" w:color="auto"/>
            <w:bottom w:val="none" w:sz="0" w:space="0" w:color="auto"/>
            <w:right w:val="none" w:sz="0" w:space="0" w:color="auto"/>
          </w:divBdr>
        </w:div>
        <w:div w:id="1305550459">
          <w:marLeft w:val="0"/>
          <w:marRight w:val="0"/>
          <w:marTop w:val="0"/>
          <w:marBottom w:val="0"/>
          <w:divBdr>
            <w:top w:val="none" w:sz="0" w:space="0" w:color="auto"/>
            <w:left w:val="none" w:sz="0" w:space="0" w:color="auto"/>
            <w:bottom w:val="none" w:sz="0" w:space="0" w:color="auto"/>
            <w:right w:val="none" w:sz="0" w:space="0" w:color="auto"/>
          </w:divBdr>
        </w:div>
        <w:div w:id="1997103035">
          <w:marLeft w:val="0"/>
          <w:marRight w:val="0"/>
          <w:marTop w:val="0"/>
          <w:marBottom w:val="0"/>
          <w:divBdr>
            <w:top w:val="none" w:sz="0" w:space="0" w:color="auto"/>
            <w:left w:val="none" w:sz="0" w:space="0" w:color="auto"/>
            <w:bottom w:val="none" w:sz="0" w:space="0" w:color="auto"/>
            <w:right w:val="none" w:sz="0" w:space="0" w:color="auto"/>
          </w:divBdr>
        </w:div>
        <w:div w:id="1037782225">
          <w:marLeft w:val="0"/>
          <w:marRight w:val="0"/>
          <w:marTop w:val="0"/>
          <w:marBottom w:val="0"/>
          <w:divBdr>
            <w:top w:val="none" w:sz="0" w:space="0" w:color="auto"/>
            <w:left w:val="none" w:sz="0" w:space="0" w:color="auto"/>
            <w:bottom w:val="none" w:sz="0" w:space="0" w:color="auto"/>
            <w:right w:val="none" w:sz="0" w:space="0" w:color="auto"/>
          </w:divBdr>
        </w:div>
        <w:div w:id="2048406139">
          <w:marLeft w:val="0"/>
          <w:marRight w:val="0"/>
          <w:marTop w:val="0"/>
          <w:marBottom w:val="0"/>
          <w:divBdr>
            <w:top w:val="none" w:sz="0" w:space="0" w:color="auto"/>
            <w:left w:val="none" w:sz="0" w:space="0" w:color="auto"/>
            <w:bottom w:val="none" w:sz="0" w:space="0" w:color="auto"/>
            <w:right w:val="none" w:sz="0" w:space="0" w:color="auto"/>
          </w:divBdr>
        </w:div>
        <w:div w:id="960260752">
          <w:marLeft w:val="0"/>
          <w:marRight w:val="0"/>
          <w:marTop w:val="0"/>
          <w:marBottom w:val="0"/>
          <w:divBdr>
            <w:top w:val="none" w:sz="0" w:space="0" w:color="auto"/>
            <w:left w:val="none" w:sz="0" w:space="0" w:color="auto"/>
            <w:bottom w:val="none" w:sz="0" w:space="0" w:color="auto"/>
            <w:right w:val="none" w:sz="0" w:space="0" w:color="auto"/>
          </w:divBdr>
        </w:div>
        <w:div w:id="905072521">
          <w:marLeft w:val="0"/>
          <w:marRight w:val="0"/>
          <w:marTop w:val="0"/>
          <w:marBottom w:val="0"/>
          <w:divBdr>
            <w:top w:val="none" w:sz="0" w:space="0" w:color="auto"/>
            <w:left w:val="none" w:sz="0" w:space="0" w:color="auto"/>
            <w:bottom w:val="none" w:sz="0" w:space="0" w:color="auto"/>
            <w:right w:val="none" w:sz="0" w:space="0" w:color="auto"/>
          </w:divBdr>
        </w:div>
        <w:div w:id="1201749597">
          <w:marLeft w:val="0"/>
          <w:marRight w:val="0"/>
          <w:marTop w:val="0"/>
          <w:marBottom w:val="0"/>
          <w:divBdr>
            <w:top w:val="none" w:sz="0" w:space="0" w:color="auto"/>
            <w:left w:val="none" w:sz="0" w:space="0" w:color="auto"/>
            <w:bottom w:val="none" w:sz="0" w:space="0" w:color="auto"/>
            <w:right w:val="none" w:sz="0" w:space="0" w:color="auto"/>
          </w:divBdr>
        </w:div>
        <w:div w:id="374038924">
          <w:marLeft w:val="0"/>
          <w:marRight w:val="0"/>
          <w:marTop w:val="0"/>
          <w:marBottom w:val="0"/>
          <w:divBdr>
            <w:top w:val="none" w:sz="0" w:space="0" w:color="auto"/>
            <w:left w:val="none" w:sz="0" w:space="0" w:color="auto"/>
            <w:bottom w:val="none" w:sz="0" w:space="0" w:color="auto"/>
            <w:right w:val="none" w:sz="0" w:space="0" w:color="auto"/>
          </w:divBdr>
        </w:div>
        <w:div w:id="1481848845">
          <w:marLeft w:val="0"/>
          <w:marRight w:val="0"/>
          <w:marTop w:val="0"/>
          <w:marBottom w:val="0"/>
          <w:divBdr>
            <w:top w:val="none" w:sz="0" w:space="0" w:color="auto"/>
            <w:left w:val="none" w:sz="0" w:space="0" w:color="auto"/>
            <w:bottom w:val="none" w:sz="0" w:space="0" w:color="auto"/>
            <w:right w:val="none" w:sz="0" w:space="0" w:color="auto"/>
          </w:divBdr>
        </w:div>
        <w:div w:id="1711105390">
          <w:marLeft w:val="0"/>
          <w:marRight w:val="0"/>
          <w:marTop w:val="0"/>
          <w:marBottom w:val="0"/>
          <w:divBdr>
            <w:top w:val="none" w:sz="0" w:space="0" w:color="auto"/>
            <w:left w:val="none" w:sz="0" w:space="0" w:color="auto"/>
            <w:bottom w:val="none" w:sz="0" w:space="0" w:color="auto"/>
            <w:right w:val="none" w:sz="0" w:space="0" w:color="auto"/>
          </w:divBdr>
        </w:div>
        <w:div w:id="1399552043">
          <w:marLeft w:val="0"/>
          <w:marRight w:val="0"/>
          <w:marTop w:val="0"/>
          <w:marBottom w:val="0"/>
          <w:divBdr>
            <w:top w:val="none" w:sz="0" w:space="0" w:color="auto"/>
            <w:left w:val="none" w:sz="0" w:space="0" w:color="auto"/>
            <w:bottom w:val="none" w:sz="0" w:space="0" w:color="auto"/>
            <w:right w:val="none" w:sz="0" w:space="0" w:color="auto"/>
          </w:divBdr>
        </w:div>
        <w:div w:id="725185612">
          <w:marLeft w:val="0"/>
          <w:marRight w:val="0"/>
          <w:marTop w:val="0"/>
          <w:marBottom w:val="0"/>
          <w:divBdr>
            <w:top w:val="none" w:sz="0" w:space="0" w:color="auto"/>
            <w:left w:val="none" w:sz="0" w:space="0" w:color="auto"/>
            <w:bottom w:val="none" w:sz="0" w:space="0" w:color="auto"/>
            <w:right w:val="none" w:sz="0" w:space="0" w:color="auto"/>
          </w:divBdr>
        </w:div>
        <w:div w:id="729615509">
          <w:marLeft w:val="0"/>
          <w:marRight w:val="0"/>
          <w:marTop w:val="0"/>
          <w:marBottom w:val="0"/>
          <w:divBdr>
            <w:top w:val="none" w:sz="0" w:space="0" w:color="auto"/>
            <w:left w:val="none" w:sz="0" w:space="0" w:color="auto"/>
            <w:bottom w:val="none" w:sz="0" w:space="0" w:color="auto"/>
            <w:right w:val="none" w:sz="0" w:space="0" w:color="auto"/>
          </w:divBdr>
        </w:div>
        <w:div w:id="745306448">
          <w:marLeft w:val="0"/>
          <w:marRight w:val="0"/>
          <w:marTop w:val="0"/>
          <w:marBottom w:val="0"/>
          <w:divBdr>
            <w:top w:val="none" w:sz="0" w:space="0" w:color="auto"/>
            <w:left w:val="none" w:sz="0" w:space="0" w:color="auto"/>
            <w:bottom w:val="none" w:sz="0" w:space="0" w:color="auto"/>
            <w:right w:val="none" w:sz="0" w:space="0" w:color="auto"/>
          </w:divBdr>
        </w:div>
        <w:div w:id="817958275">
          <w:marLeft w:val="0"/>
          <w:marRight w:val="0"/>
          <w:marTop w:val="0"/>
          <w:marBottom w:val="0"/>
          <w:divBdr>
            <w:top w:val="none" w:sz="0" w:space="0" w:color="auto"/>
            <w:left w:val="none" w:sz="0" w:space="0" w:color="auto"/>
            <w:bottom w:val="none" w:sz="0" w:space="0" w:color="auto"/>
            <w:right w:val="none" w:sz="0" w:space="0" w:color="auto"/>
          </w:divBdr>
        </w:div>
        <w:div w:id="1652634206">
          <w:marLeft w:val="0"/>
          <w:marRight w:val="0"/>
          <w:marTop w:val="0"/>
          <w:marBottom w:val="0"/>
          <w:divBdr>
            <w:top w:val="none" w:sz="0" w:space="0" w:color="auto"/>
            <w:left w:val="none" w:sz="0" w:space="0" w:color="auto"/>
            <w:bottom w:val="none" w:sz="0" w:space="0" w:color="auto"/>
            <w:right w:val="none" w:sz="0" w:space="0" w:color="auto"/>
          </w:divBdr>
        </w:div>
        <w:div w:id="1574386751">
          <w:marLeft w:val="0"/>
          <w:marRight w:val="0"/>
          <w:marTop w:val="0"/>
          <w:marBottom w:val="0"/>
          <w:divBdr>
            <w:top w:val="none" w:sz="0" w:space="0" w:color="auto"/>
            <w:left w:val="none" w:sz="0" w:space="0" w:color="auto"/>
            <w:bottom w:val="none" w:sz="0" w:space="0" w:color="auto"/>
            <w:right w:val="none" w:sz="0" w:space="0" w:color="auto"/>
          </w:divBdr>
        </w:div>
        <w:div w:id="1328097998">
          <w:marLeft w:val="0"/>
          <w:marRight w:val="0"/>
          <w:marTop w:val="0"/>
          <w:marBottom w:val="0"/>
          <w:divBdr>
            <w:top w:val="none" w:sz="0" w:space="0" w:color="auto"/>
            <w:left w:val="none" w:sz="0" w:space="0" w:color="auto"/>
            <w:bottom w:val="none" w:sz="0" w:space="0" w:color="auto"/>
            <w:right w:val="none" w:sz="0" w:space="0" w:color="auto"/>
          </w:divBdr>
        </w:div>
        <w:div w:id="706222453">
          <w:marLeft w:val="0"/>
          <w:marRight w:val="0"/>
          <w:marTop w:val="0"/>
          <w:marBottom w:val="0"/>
          <w:divBdr>
            <w:top w:val="none" w:sz="0" w:space="0" w:color="auto"/>
            <w:left w:val="none" w:sz="0" w:space="0" w:color="auto"/>
            <w:bottom w:val="none" w:sz="0" w:space="0" w:color="auto"/>
            <w:right w:val="none" w:sz="0" w:space="0" w:color="auto"/>
          </w:divBdr>
        </w:div>
        <w:div w:id="814226836">
          <w:marLeft w:val="0"/>
          <w:marRight w:val="0"/>
          <w:marTop w:val="0"/>
          <w:marBottom w:val="0"/>
          <w:divBdr>
            <w:top w:val="none" w:sz="0" w:space="0" w:color="auto"/>
            <w:left w:val="none" w:sz="0" w:space="0" w:color="auto"/>
            <w:bottom w:val="none" w:sz="0" w:space="0" w:color="auto"/>
            <w:right w:val="none" w:sz="0" w:space="0" w:color="auto"/>
          </w:divBdr>
        </w:div>
        <w:div w:id="1515613496">
          <w:marLeft w:val="0"/>
          <w:marRight w:val="0"/>
          <w:marTop w:val="0"/>
          <w:marBottom w:val="0"/>
          <w:divBdr>
            <w:top w:val="none" w:sz="0" w:space="0" w:color="auto"/>
            <w:left w:val="none" w:sz="0" w:space="0" w:color="auto"/>
            <w:bottom w:val="none" w:sz="0" w:space="0" w:color="auto"/>
            <w:right w:val="none" w:sz="0" w:space="0" w:color="auto"/>
          </w:divBdr>
        </w:div>
        <w:div w:id="956839079">
          <w:marLeft w:val="0"/>
          <w:marRight w:val="0"/>
          <w:marTop w:val="0"/>
          <w:marBottom w:val="0"/>
          <w:divBdr>
            <w:top w:val="none" w:sz="0" w:space="0" w:color="auto"/>
            <w:left w:val="none" w:sz="0" w:space="0" w:color="auto"/>
            <w:bottom w:val="none" w:sz="0" w:space="0" w:color="auto"/>
            <w:right w:val="none" w:sz="0" w:space="0" w:color="auto"/>
          </w:divBdr>
        </w:div>
        <w:div w:id="2122189018">
          <w:marLeft w:val="0"/>
          <w:marRight w:val="0"/>
          <w:marTop w:val="0"/>
          <w:marBottom w:val="0"/>
          <w:divBdr>
            <w:top w:val="none" w:sz="0" w:space="0" w:color="auto"/>
            <w:left w:val="none" w:sz="0" w:space="0" w:color="auto"/>
            <w:bottom w:val="none" w:sz="0" w:space="0" w:color="auto"/>
            <w:right w:val="none" w:sz="0" w:space="0" w:color="auto"/>
          </w:divBdr>
        </w:div>
        <w:div w:id="247276749">
          <w:marLeft w:val="0"/>
          <w:marRight w:val="0"/>
          <w:marTop w:val="0"/>
          <w:marBottom w:val="0"/>
          <w:divBdr>
            <w:top w:val="none" w:sz="0" w:space="0" w:color="auto"/>
            <w:left w:val="none" w:sz="0" w:space="0" w:color="auto"/>
            <w:bottom w:val="none" w:sz="0" w:space="0" w:color="auto"/>
            <w:right w:val="none" w:sz="0" w:space="0" w:color="auto"/>
          </w:divBdr>
        </w:div>
        <w:div w:id="1899198603">
          <w:marLeft w:val="0"/>
          <w:marRight w:val="0"/>
          <w:marTop w:val="0"/>
          <w:marBottom w:val="0"/>
          <w:divBdr>
            <w:top w:val="none" w:sz="0" w:space="0" w:color="auto"/>
            <w:left w:val="none" w:sz="0" w:space="0" w:color="auto"/>
            <w:bottom w:val="none" w:sz="0" w:space="0" w:color="auto"/>
            <w:right w:val="none" w:sz="0" w:space="0" w:color="auto"/>
          </w:divBdr>
        </w:div>
        <w:div w:id="348260165">
          <w:marLeft w:val="0"/>
          <w:marRight w:val="0"/>
          <w:marTop w:val="0"/>
          <w:marBottom w:val="0"/>
          <w:divBdr>
            <w:top w:val="none" w:sz="0" w:space="0" w:color="auto"/>
            <w:left w:val="none" w:sz="0" w:space="0" w:color="auto"/>
            <w:bottom w:val="none" w:sz="0" w:space="0" w:color="auto"/>
            <w:right w:val="none" w:sz="0" w:space="0" w:color="auto"/>
          </w:divBdr>
        </w:div>
        <w:div w:id="1982491657">
          <w:marLeft w:val="0"/>
          <w:marRight w:val="0"/>
          <w:marTop w:val="0"/>
          <w:marBottom w:val="0"/>
          <w:divBdr>
            <w:top w:val="none" w:sz="0" w:space="0" w:color="auto"/>
            <w:left w:val="none" w:sz="0" w:space="0" w:color="auto"/>
            <w:bottom w:val="none" w:sz="0" w:space="0" w:color="auto"/>
            <w:right w:val="none" w:sz="0" w:space="0" w:color="auto"/>
          </w:divBdr>
        </w:div>
        <w:div w:id="1275401070">
          <w:marLeft w:val="0"/>
          <w:marRight w:val="0"/>
          <w:marTop w:val="0"/>
          <w:marBottom w:val="0"/>
          <w:divBdr>
            <w:top w:val="none" w:sz="0" w:space="0" w:color="auto"/>
            <w:left w:val="none" w:sz="0" w:space="0" w:color="auto"/>
            <w:bottom w:val="none" w:sz="0" w:space="0" w:color="auto"/>
            <w:right w:val="none" w:sz="0" w:space="0" w:color="auto"/>
          </w:divBdr>
        </w:div>
        <w:div w:id="1821462984">
          <w:marLeft w:val="0"/>
          <w:marRight w:val="0"/>
          <w:marTop w:val="0"/>
          <w:marBottom w:val="0"/>
          <w:divBdr>
            <w:top w:val="none" w:sz="0" w:space="0" w:color="auto"/>
            <w:left w:val="none" w:sz="0" w:space="0" w:color="auto"/>
            <w:bottom w:val="none" w:sz="0" w:space="0" w:color="auto"/>
            <w:right w:val="none" w:sz="0" w:space="0" w:color="auto"/>
          </w:divBdr>
        </w:div>
        <w:div w:id="269972095">
          <w:marLeft w:val="0"/>
          <w:marRight w:val="0"/>
          <w:marTop w:val="0"/>
          <w:marBottom w:val="0"/>
          <w:divBdr>
            <w:top w:val="none" w:sz="0" w:space="0" w:color="auto"/>
            <w:left w:val="none" w:sz="0" w:space="0" w:color="auto"/>
            <w:bottom w:val="none" w:sz="0" w:space="0" w:color="auto"/>
            <w:right w:val="none" w:sz="0" w:space="0" w:color="auto"/>
          </w:divBdr>
        </w:div>
        <w:div w:id="668169137">
          <w:marLeft w:val="0"/>
          <w:marRight w:val="0"/>
          <w:marTop w:val="0"/>
          <w:marBottom w:val="0"/>
          <w:divBdr>
            <w:top w:val="none" w:sz="0" w:space="0" w:color="auto"/>
            <w:left w:val="none" w:sz="0" w:space="0" w:color="auto"/>
            <w:bottom w:val="none" w:sz="0" w:space="0" w:color="auto"/>
            <w:right w:val="none" w:sz="0" w:space="0" w:color="auto"/>
          </w:divBdr>
        </w:div>
        <w:div w:id="1913081825">
          <w:marLeft w:val="0"/>
          <w:marRight w:val="0"/>
          <w:marTop w:val="0"/>
          <w:marBottom w:val="0"/>
          <w:divBdr>
            <w:top w:val="none" w:sz="0" w:space="0" w:color="auto"/>
            <w:left w:val="none" w:sz="0" w:space="0" w:color="auto"/>
            <w:bottom w:val="none" w:sz="0" w:space="0" w:color="auto"/>
            <w:right w:val="none" w:sz="0" w:space="0" w:color="auto"/>
          </w:divBdr>
        </w:div>
        <w:div w:id="442582014">
          <w:marLeft w:val="0"/>
          <w:marRight w:val="0"/>
          <w:marTop w:val="0"/>
          <w:marBottom w:val="0"/>
          <w:divBdr>
            <w:top w:val="none" w:sz="0" w:space="0" w:color="auto"/>
            <w:left w:val="none" w:sz="0" w:space="0" w:color="auto"/>
            <w:bottom w:val="none" w:sz="0" w:space="0" w:color="auto"/>
            <w:right w:val="none" w:sz="0" w:space="0" w:color="auto"/>
          </w:divBdr>
        </w:div>
        <w:div w:id="2080440892">
          <w:marLeft w:val="0"/>
          <w:marRight w:val="0"/>
          <w:marTop w:val="0"/>
          <w:marBottom w:val="0"/>
          <w:divBdr>
            <w:top w:val="none" w:sz="0" w:space="0" w:color="auto"/>
            <w:left w:val="none" w:sz="0" w:space="0" w:color="auto"/>
            <w:bottom w:val="none" w:sz="0" w:space="0" w:color="auto"/>
            <w:right w:val="none" w:sz="0" w:space="0" w:color="auto"/>
          </w:divBdr>
        </w:div>
        <w:div w:id="1162694769">
          <w:marLeft w:val="0"/>
          <w:marRight w:val="0"/>
          <w:marTop w:val="0"/>
          <w:marBottom w:val="0"/>
          <w:divBdr>
            <w:top w:val="none" w:sz="0" w:space="0" w:color="auto"/>
            <w:left w:val="none" w:sz="0" w:space="0" w:color="auto"/>
            <w:bottom w:val="none" w:sz="0" w:space="0" w:color="auto"/>
            <w:right w:val="none" w:sz="0" w:space="0" w:color="auto"/>
          </w:divBdr>
        </w:div>
        <w:div w:id="229462868">
          <w:marLeft w:val="0"/>
          <w:marRight w:val="0"/>
          <w:marTop w:val="0"/>
          <w:marBottom w:val="0"/>
          <w:divBdr>
            <w:top w:val="none" w:sz="0" w:space="0" w:color="auto"/>
            <w:left w:val="none" w:sz="0" w:space="0" w:color="auto"/>
            <w:bottom w:val="none" w:sz="0" w:space="0" w:color="auto"/>
            <w:right w:val="none" w:sz="0" w:space="0" w:color="auto"/>
          </w:divBdr>
        </w:div>
        <w:div w:id="1517887527">
          <w:marLeft w:val="0"/>
          <w:marRight w:val="0"/>
          <w:marTop w:val="0"/>
          <w:marBottom w:val="0"/>
          <w:divBdr>
            <w:top w:val="none" w:sz="0" w:space="0" w:color="auto"/>
            <w:left w:val="none" w:sz="0" w:space="0" w:color="auto"/>
            <w:bottom w:val="none" w:sz="0" w:space="0" w:color="auto"/>
            <w:right w:val="none" w:sz="0" w:space="0" w:color="auto"/>
          </w:divBdr>
        </w:div>
        <w:div w:id="155810133">
          <w:marLeft w:val="0"/>
          <w:marRight w:val="0"/>
          <w:marTop w:val="0"/>
          <w:marBottom w:val="0"/>
          <w:divBdr>
            <w:top w:val="none" w:sz="0" w:space="0" w:color="auto"/>
            <w:left w:val="none" w:sz="0" w:space="0" w:color="auto"/>
            <w:bottom w:val="none" w:sz="0" w:space="0" w:color="auto"/>
            <w:right w:val="none" w:sz="0" w:space="0" w:color="auto"/>
          </w:divBdr>
        </w:div>
        <w:div w:id="1522351035">
          <w:marLeft w:val="0"/>
          <w:marRight w:val="0"/>
          <w:marTop w:val="0"/>
          <w:marBottom w:val="0"/>
          <w:divBdr>
            <w:top w:val="none" w:sz="0" w:space="0" w:color="auto"/>
            <w:left w:val="none" w:sz="0" w:space="0" w:color="auto"/>
            <w:bottom w:val="none" w:sz="0" w:space="0" w:color="auto"/>
            <w:right w:val="none" w:sz="0" w:space="0" w:color="auto"/>
          </w:divBdr>
        </w:div>
        <w:div w:id="322439432">
          <w:marLeft w:val="0"/>
          <w:marRight w:val="0"/>
          <w:marTop w:val="0"/>
          <w:marBottom w:val="0"/>
          <w:divBdr>
            <w:top w:val="none" w:sz="0" w:space="0" w:color="auto"/>
            <w:left w:val="none" w:sz="0" w:space="0" w:color="auto"/>
            <w:bottom w:val="none" w:sz="0" w:space="0" w:color="auto"/>
            <w:right w:val="none" w:sz="0" w:space="0" w:color="auto"/>
          </w:divBdr>
        </w:div>
        <w:div w:id="31928822">
          <w:marLeft w:val="0"/>
          <w:marRight w:val="0"/>
          <w:marTop w:val="0"/>
          <w:marBottom w:val="0"/>
          <w:divBdr>
            <w:top w:val="none" w:sz="0" w:space="0" w:color="auto"/>
            <w:left w:val="none" w:sz="0" w:space="0" w:color="auto"/>
            <w:bottom w:val="none" w:sz="0" w:space="0" w:color="auto"/>
            <w:right w:val="none" w:sz="0" w:space="0" w:color="auto"/>
          </w:divBdr>
        </w:div>
        <w:div w:id="793982504">
          <w:marLeft w:val="0"/>
          <w:marRight w:val="0"/>
          <w:marTop w:val="0"/>
          <w:marBottom w:val="0"/>
          <w:divBdr>
            <w:top w:val="none" w:sz="0" w:space="0" w:color="auto"/>
            <w:left w:val="none" w:sz="0" w:space="0" w:color="auto"/>
            <w:bottom w:val="none" w:sz="0" w:space="0" w:color="auto"/>
            <w:right w:val="none" w:sz="0" w:space="0" w:color="auto"/>
          </w:divBdr>
        </w:div>
        <w:div w:id="919365318">
          <w:marLeft w:val="0"/>
          <w:marRight w:val="0"/>
          <w:marTop w:val="0"/>
          <w:marBottom w:val="0"/>
          <w:divBdr>
            <w:top w:val="none" w:sz="0" w:space="0" w:color="auto"/>
            <w:left w:val="none" w:sz="0" w:space="0" w:color="auto"/>
            <w:bottom w:val="none" w:sz="0" w:space="0" w:color="auto"/>
            <w:right w:val="none" w:sz="0" w:space="0" w:color="auto"/>
          </w:divBdr>
        </w:div>
        <w:div w:id="1615869967">
          <w:marLeft w:val="0"/>
          <w:marRight w:val="0"/>
          <w:marTop w:val="0"/>
          <w:marBottom w:val="0"/>
          <w:divBdr>
            <w:top w:val="none" w:sz="0" w:space="0" w:color="auto"/>
            <w:left w:val="none" w:sz="0" w:space="0" w:color="auto"/>
            <w:bottom w:val="none" w:sz="0" w:space="0" w:color="auto"/>
            <w:right w:val="none" w:sz="0" w:space="0" w:color="auto"/>
          </w:divBdr>
        </w:div>
        <w:div w:id="1087576165">
          <w:marLeft w:val="0"/>
          <w:marRight w:val="0"/>
          <w:marTop w:val="0"/>
          <w:marBottom w:val="0"/>
          <w:divBdr>
            <w:top w:val="none" w:sz="0" w:space="0" w:color="auto"/>
            <w:left w:val="none" w:sz="0" w:space="0" w:color="auto"/>
            <w:bottom w:val="none" w:sz="0" w:space="0" w:color="auto"/>
            <w:right w:val="none" w:sz="0" w:space="0" w:color="auto"/>
          </w:divBdr>
        </w:div>
        <w:div w:id="1658224167">
          <w:marLeft w:val="0"/>
          <w:marRight w:val="0"/>
          <w:marTop w:val="0"/>
          <w:marBottom w:val="0"/>
          <w:divBdr>
            <w:top w:val="none" w:sz="0" w:space="0" w:color="auto"/>
            <w:left w:val="none" w:sz="0" w:space="0" w:color="auto"/>
            <w:bottom w:val="none" w:sz="0" w:space="0" w:color="auto"/>
            <w:right w:val="none" w:sz="0" w:space="0" w:color="auto"/>
          </w:divBdr>
        </w:div>
        <w:div w:id="1081877526">
          <w:marLeft w:val="0"/>
          <w:marRight w:val="0"/>
          <w:marTop w:val="0"/>
          <w:marBottom w:val="0"/>
          <w:divBdr>
            <w:top w:val="none" w:sz="0" w:space="0" w:color="auto"/>
            <w:left w:val="none" w:sz="0" w:space="0" w:color="auto"/>
            <w:bottom w:val="none" w:sz="0" w:space="0" w:color="auto"/>
            <w:right w:val="none" w:sz="0" w:space="0" w:color="auto"/>
          </w:divBdr>
        </w:div>
        <w:div w:id="2014674446">
          <w:marLeft w:val="0"/>
          <w:marRight w:val="0"/>
          <w:marTop w:val="0"/>
          <w:marBottom w:val="0"/>
          <w:divBdr>
            <w:top w:val="none" w:sz="0" w:space="0" w:color="auto"/>
            <w:left w:val="none" w:sz="0" w:space="0" w:color="auto"/>
            <w:bottom w:val="none" w:sz="0" w:space="0" w:color="auto"/>
            <w:right w:val="none" w:sz="0" w:space="0" w:color="auto"/>
          </w:divBdr>
        </w:div>
        <w:div w:id="133765556">
          <w:marLeft w:val="0"/>
          <w:marRight w:val="0"/>
          <w:marTop w:val="0"/>
          <w:marBottom w:val="0"/>
          <w:divBdr>
            <w:top w:val="none" w:sz="0" w:space="0" w:color="auto"/>
            <w:left w:val="none" w:sz="0" w:space="0" w:color="auto"/>
            <w:bottom w:val="none" w:sz="0" w:space="0" w:color="auto"/>
            <w:right w:val="none" w:sz="0" w:space="0" w:color="auto"/>
          </w:divBdr>
        </w:div>
        <w:div w:id="247545243">
          <w:marLeft w:val="0"/>
          <w:marRight w:val="0"/>
          <w:marTop w:val="0"/>
          <w:marBottom w:val="0"/>
          <w:divBdr>
            <w:top w:val="none" w:sz="0" w:space="0" w:color="auto"/>
            <w:left w:val="none" w:sz="0" w:space="0" w:color="auto"/>
            <w:bottom w:val="none" w:sz="0" w:space="0" w:color="auto"/>
            <w:right w:val="none" w:sz="0" w:space="0" w:color="auto"/>
          </w:divBdr>
        </w:div>
        <w:div w:id="2138135065">
          <w:marLeft w:val="0"/>
          <w:marRight w:val="0"/>
          <w:marTop w:val="0"/>
          <w:marBottom w:val="0"/>
          <w:divBdr>
            <w:top w:val="none" w:sz="0" w:space="0" w:color="auto"/>
            <w:left w:val="none" w:sz="0" w:space="0" w:color="auto"/>
            <w:bottom w:val="none" w:sz="0" w:space="0" w:color="auto"/>
            <w:right w:val="none" w:sz="0" w:space="0" w:color="auto"/>
          </w:divBdr>
        </w:div>
        <w:div w:id="276104191">
          <w:marLeft w:val="0"/>
          <w:marRight w:val="0"/>
          <w:marTop w:val="0"/>
          <w:marBottom w:val="0"/>
          <w:divBdr>
            <w:top w:val="none" w:sz="0" w:space="0" w:color="auto"/>
            <w:left w:val="none" w:sz="0" w:space="0" w:color="auto"/>
            <w:bottom w:val="none" w:sz="0" w:space="0" w:color="auto"/>
            <w:right w:val="none" w:sz="0" w:space="0" w:color="auto"/>
          </w:divBdr>
        </w:div>
        <w:div w:id="1400052172">
          <w:marLeft w:val="0"/>
          <w:marRight w:val="0"/>
          <w:marTop w:val="0"/>
          <w:marBottom w:val="0"/>
          <w:divBdr>
            <w:top w:val="none" w:sz="0" w:space="0" w:color="auto"/>
            <w:left w:val="none" w:sz="0" w:space="0" w:color="auto"/>
            <w:bottom w:val="none" w:sz="0" w:space="0" w:color="auto"/>
            <w:right w:val="none" w:sz="0" w:space="0" w:color="auto"/>
          </w:divBdr>
        </w:div>
        <w:div w:id="846792283">
          <w:marLeft w:val="0"/>
          <w:marRight w:val="0"/>
          <w:marTop w:val="0"/>
          <w:marBottom w:val="0"/>
          <w:divBdr>
            <w:top w:val="none" w:sz="0" w:space="0" w:color="auto"/>
            <w:left w:val="none" w:sz="0" w:space="0" w:color="auto"/>
            <w:bottom w:val="none" w:sz="0" w:space="0" w:color="auto"/>
            <w:right w:val="none" w:sz="0" w:space="0" w:color="auto"/>
          </w:divBdr>
        </w:div>
        <w:div w:id="1523939283">
          <w:marLeft w:val="0"/>
          <w:marRight w:val="0"/>
          <w:marTop w:val="0"/>
          <w:marBottom w:val="0"/>
          <w:divBdr>
            <w:top w:val="none" w:sz="0" w:space="0" w:color="auto"/>
            <w:left w:val="none" w:sz="0" w:space="0" w:color="auto"/>
            <w:bottom w:val="none" w:sz="0" w:space="0" w:color="auto"/>
            <w:right w:val="none" w:sz="0" w:space="0" w:color="auto"/>
          </w:divBdr>
        </w:div>
        <w:div w:id="27924295">
          <w:marLeft w:val="0"/>
          <w:marRight w:val="0"/>
          <w:marTop w:val="0"/>
          <w:marBottom w:val="0"/>
          <w:divBdr>
            <w:top w:val="none" w:sz="0" w:space="0" w:color="auto"/>
            <w:left w:val="none" w:sz="0" w:space="0" w:color="auto"/>
            <w:bottom w:val="none" w:sz="0" w:space="0" w:color="auto"/>
            <w:right w:val="none" w:sz="0" w:space="0" w:color="auto"/>
          </w:divBdr>
        </w:div>
        <w:div w:id="2146584135">
          <w:marLeft w:val="0"/>
          <w:marRight w:val="0"/>
          <w:marTop w:val="0"/>
          <w:marBottom w:val="0"/>
          <w:divBdr>
            <w:top w:val="none" w:sz="0" w:space="0" w:color="auto"/>
            <w:left w:val="none" w:sz="0" w:space="0" w:color="auto"/>
            <w:bottom w:val="none" w:sz="0" w:space="0" w:color="auto"/>
            <w:right w:val="none" w:sz="0" w:space="0" w:color="auto"/>
          </w:divBdr>
        </w:div>
        <w:div w:id="979651783">
          <w:marLeft w:val="0"/>
          <w:marRight w:val="0"/>
          <w:marTop w:val="0"/>
          <w:marBottom w:val="0"/>
          <w:divBdr>
            <w:top w:val="none" w:sz="0" w:space="0" w:color="auto"/>
            <w:left w:val="none" w:sz="0" w:space="0" w:color="auto"/>
            <w:bottom w:val="none" w:sz="0" w:space="0" w:color="auto"/>
            <w:right w:val="none" w:sz="0" w:space="0" w:color="auto"/>
          </w:divBdr>
        </w:div>
        <w:div w:id="329528450">
          <w:marLeft w:val="0"/>
          <w:marRight w:val="0"/>
          <w:marTop w:val="0"/>
          <w:marBottom w:val="0"/>
          <w:divBdr>
            <w:top w:val="none" w:sz="0" w:space="0" w:color="auto"/>
            <w:left w:val="none" w:sz="0" w:space="0" w:color="auto"/>
            <w:bottom w:val="none" w:sz="0" w:space="0" w:color="auto"/>
            <w:right w:val="none" w:sz="0" w:space="0" w:color="auto"/>
          </w:divBdr>
        </w:div>
        <w:div w:id="64841204">
          <w:marLeft w:val="0"/>
          <w:marRight w:val="0"/>
          <w:marTop w:val="0"/>
          <w:marBottom w:val="0"/>
          <w:divBdr>
            <w:top w:val="none" w:sz="0" w:space="0" w:color="auto"/>
            <w:left w:val="none" w:sz="0" w:space="0" w:color="auto"/>
            <w:bottom w:val="none" w:sz="0" w:space="0" w:color="auto"/>
            <w:right w:val="none" w:sz="0" w:space="0" w:color="auto"/>
          </w:divBdr>
        </w:div>
        <w:div w:id="1907566234">
          <w:marLeft w:val="0"/>
          <w:marRight w:val="0"/>
          <w:marTop w:val="0"/>
          <w:marBottom w:val="0"/>
          <w:divBdr>
            <w:top w:val="none" w:sz="0" w:space="0" w:color="auto"/>
            <w:left w:val="none" w:sz="0" w:space="0" w:color="auto"/>
            <w:bottom w:val="none" w:sz="0" w:space="0" w:color="auto"/>
            <w:right w:val="none" w:sz="0" w:space="0" w:color="auto"/>
          </w:divBdr>
        </w:div>
        <w:div w:id="1776514733">
          <w:marLeft w:val="0"/>
          <w:marRight w:val="0"/>
          <w:marTop w:val="0"/>
          <w:marBottom w:val="0"/>
          <w:divBdr>
            <w:top w:val="none" w:sz="0" w:space="0" w:color="auto"/>
            <w:left w:val="none" w:sz="0" w:space="0" w:color="auto"/>
            <w:bottom w:val="none" w:sz="0" w:space="0" w:color="auto"/>
            <w:right w:val="none" w:sz="0" w:space="0" w:color="auto"/>
          </w:divBdr>
        </w:div>
        <w:div w:id="993266953">
          <w:marLeft w:val="0"/>
          <w:marRight w:val="0"/>
          <w:marTop w:val="0"/>
          <w:marBottom w:val="0"/>
          <w:divBdr>
            <w:top w:val="none" w:sz="0" w:space="0" w:color="auto"/>
            <w:left w:val="none" w:sz="0" w:space="0" w:color="auto"/>
            <w:bottom w:val="none" w:sz="0" w:space="0" w:color="auto"/>
            <w:right w:val="none" w:sz="0" w:space="0" w:color="auto"/>
          </w:divBdr>
        </w:div>
        <w:div w:id="256716021">
          <w:marLeft w:val="0"/>
          <w:marRight w:val="0"/>
          <w:marTop w:val="0"/>
          <w:marBottom w:val="0"/>
          <w:divBdr>
            <w:top w:val="none" w:sz="0" w:space="0" w:color="auto"/>
            <w:left w:val="none" w:sz="0" w:space="0" w:color="auto"/>
            <w:bottom w:val="none" w:sz="0" w:space="0" w:color="auto"/>
            <w:right w:val="none" w:sz="0" w:space="0" w:color="auto"/>
          </w:divBdr>
        </w:div>
        <w:div w:id="1274165691">
          <w:marLeft w:val="0"/>
          <w:marRight w:val="0"/>
          <w:marTop w:val="0"/>
          <w:marBottom w:val="0"/>
          <w:divBdr>
            <w:top w:val="none" w:sz="0" w:space="0" w:color="auto"/>
            <w:left w:val="none" w:sz="0" w:space="0" w:color="auto"/>
            <w:bottom w:val="none" w:sz="0" w:space="0" w:color="auto"/>
            <w:right w:val="none" w:sz="0" w:space="0" w:color="auto"/>
          </w:divBdr>
        </w:div>
        <w:div w:id="1539780665">
          <w:marLeft w:val="0"/>
          <w:marRight w:val="0"/>
          <w:marTop w:val="0"/>
          <w:marBottom w:val="0"/>
          <w:divBdr>
            <w:top w:val="none" w:sz="0" w:space="0" w:color="auto"/>
            <w:left w:val="none" w:sz="0" w:space="0" w:color="auto"/>
            <w:bottom w:val="none" w:sz="0" w:space="0" w:color="auto"/>
            <w:right w:val="none" w:sz="0" w:space="0" w:color="auto"/>
          </w:divBdr>
        </w:div>
        <w:div w:id="447238166">
          <w:marLeft w:val="0"/>
          <w:marRight w:val="0"/>
          <w:marTop w:val="0"/>
          <w:marBottom w:val="0"/>
          <w:divBdr>
            <w:top w:val="none" w:sz="0" w:space="0" w:color="auto"/>
            <w:left w:val="none" w:sz="0" w:space="0" w:color="auto"/>
            <w:bottom w:val="none" w:sz="0" w:space="0" w:color="auto"/>
            <w:right w:val="none" w:sz="0" w:space="0" w:color="auto"/>
          </w:divBdr>
        </w:div>
        <w:div w:id="155263723">
          <w:marLeft w:val="0"/>
          <w:marRight w:val="0"/>
          <w:marTop w:val="0"/>
          <w:marBottom w:val="0"/>
          <w:divBdr>
            <w:top w:val="none" w:sz="0" w:space="0" w:color="auto"/>
            <w:left w:val="none" w:sz="0" w:space="0" w:color="auto"/>
            <w:bottom w:val="none" w:sz="0" w:space="0" w:color="auto"/>
            <w:right w:val="none" w:sz="0" w:space="0" w:color="auto"/>
          </w:divBdr>
        </w:div>
        <w:div w:id="607741338">
          <w:marLeft w:val="0"/>
          <w:marRight w:val="0"/>
          <w:marTop w:val="0"/>
          <w:marBottom w:val="0"/>
          <w:divBdr>
            <w:top w:val="none" w:sz="0" w:space="0" w:color="auto"/>
            <w:left w:val="none" w:sz="0" w:space="0" w:color="auto"/>
            <w:bottom w:val="none" w:sz="0" w:space="0" w:color="auto"/>
            <w:right w:val="none" w:sz="0" w:space="0" w:color="auto"/>
          </w:divBdr>
        </w:div>
        <w:div w:id="1774277032">
          <w:marLeft w:val="0"/>
          <w:marRight w:val="0"/>
          <w:marTop w:val="0"/>
          <w:marBottom w:val="0"/>
          <w:divBdr>
            <w:top w:val="none" w:sz="0" w:space="0" w:color="auto"/>
            <w:left w:val="none" w:sz="0" w:space="0" w:color="auto"/>
            <w:bottom w:val="none" w:sz="0" w:space="0" w:color="auto"/>
            <w:right w:val="none" w:sz="0" w:space="0" w:color="auto"/>
          </w:divBdr>
        </w:div>
        <w:div w:id="819615206">
          <w:marLeft w:val="0"/>
          <w:marRight w:val="0"/>
          <w:marTop w:val="0"/>
          <w:marBottom w:val="0"/>
          <w:divBdr>
            <w:top w:val="none" w:sz="0" w:space="0" w:color="auto"/>
            <w:left w:val="none" w:sz="0" w:space="0" w:color="auto"/>
            <w:bottom w:val="none" w:sz="0" w:space="0" w:color="auto"/>
            <w:right w:val="none" w:sz="0" w:space="0" w:color="auto"/>
          </w:divBdr>
        </w:div>
        <w:div w:id="1741097329">
          <w:marLeft w:val="0"/>
          <w:marRight w:val="0"/>
          <w:marTop w:val="0"/>
          <w:marBottom w:val="0"/>
          <w:divBdr>
            <w:top w:val="none" w:sz="0" w:space="0" w:color="auto"/>
            <w:left w:val="none" w:sz="0" w:space="0" w:color="auto"/>
            <w:bottom w:val="none" w:sz="0" w:space="0" w:color="auto"/>
            <w:right w:val="none" w:sz="0" w:space="0" w:color="auto"/>
          </w:divBdr>
        </w:div>
        <w:div w:id="1145464561">
          <w:marLeft w:val="0"/>
          <w:marRight w:val="0"/>
          <w:marTop w:val="0"/>
          <w:marBottom w:val="0"/>
          <w:divBdr>
            <w:top w:val="none" w:sz="0" w:space="0" w:color="auto"/>
            <w:left w:val="none" w:sz="0" w:space="0" w:color="auto"/>
            <w:bottom w:val="none" w:sz="0" w:space="0" w:color="auto"/>
            <w:right w:val="none" w:sz="0" w:space="0" w:color="auto"/>
          </w:divBdr>
        </w:div>
        <w:div w:id="1590770066">
          <w:marLeft w:val="0"/>
          <w:marRight w:val="0"/>
          <w:marTop w:val="0"/>
          <w:marBottom w:val="0"/>
          <w:divBdr>
            <w:top w:val="none" w:sz="0" w:space="0" w:color="auto"/>
            <w:left w:val="none" w:sz="0" w:space="0" w:color="auto"/>
            <w:bottom w:val="none" w:sz="0" w:space="0" w:color="auto"/>
            <w:right w:val="none" w:sz="0" w:space="0" w:color="auto"/>
          </w:divBdr>
        </w:div>
        <w:div w:id="779495203">
          <w:marLeft w:val="0"/>
          <w:marRight w:val="0"/>
          <w:marTop w:val="0"/>
          <w:marBottom w:val="0"/>
          <w:divBdr>
            <w:top w:val="none" w:sz="0" w:space="0" w:color="auto"/>
            <w:left w:val="none" w:sz="0" w:space="0" w:color="auto"/>
            <w:bottom w:val="none" w:sz="0" w:space="0" w:color="auto"/>
            <w:right w:val="none" w:sz="0" w:space="0" w:color="auto"/>
          </w:divBdr>
        </w:div>
        <w:div w:id="2029981948">
          <w:marLeft w:val="0"/>
          <w:marRight w:val="0"/>
          <w:marTop w:val="0"/>
          <w:marBottom w:val="0"/>
          <w:divBdr>
            <w:top w:val="none" w:sz="0" w:space="0" w:color="auto"/>
            <w:left w:val="none" w:sz="0" w:space="0" w:color="auto"/>
            <w:bottom w:val="none" w:sz="0" w:space="0" w:color="auto"/>
            <w:right w:val="none" w:sz="0" w:space="0" w:color="auto"/>
          </w:divBdr>
        </w:div>
        <w:div w:id="311182795">
          <w:marLeft w:val="0"/>
          <w:marRight w:val="0"/>
          <w:marTop w:val="0"/>
          <w:marBottom w:val="0"/>
          <w:divBdr>
            <w:top w:val="none" w:sz="0" w:space="0" w:color="auto"/>
            <w:left w:val="none" w:sz="0" w:space="0" w:color="auto"/>
            <w:bottom w:val="none" w:sz="0" w:space="0" w:color="auto"/>
            <w:right w:val="none" w:sz="0" w:space="0" w:color="auto"/>
          </w:divBdr>
        </w:div>
        <w:div w:id="258218558">
          <w:marLeft w:val="0"/>
          <w:marRight w:val="0"/>
          <w:marTop w:val="0"/>
          <w:marBottom w:val="0"/>
          <w:divBdr>
            <w:top w:val="none" w:sz="0" w:space="0" w:color="auto"/>
            <w:left w:val="none" w:sz="0" w:space="0" w:color="auto"/>
            <w:bottom w:val="none" w:sz="0" w:space="0" w:color="auto"/>
            <w:right w:val="none" w:sz="0" w:space="0" w:color="auto"/>
          </w:divBdr>
        </w:div>
        <w:div w:id="1141730288">
          <w:marLeft w:val="0"/>
          <w:marRight w:val="0"/>
          <w:marTop w:val="0"/>
          <w:marBottom w:val="0"/>
          <w:divBdr>
            <w:top w:val="none" w:sz="0" w:space="0" w:color="auto"/>
            <w:left w:val="none" w:sz="0" w:space="0" w:color="auto"/>
            <w:bottom w:val="none" w:sz="0" w:space="0" w:color="auto"/>
            <w:right w:val="none" w:sz="0" w:space="0" w:color="auto"/>
          </w:divBdr>
        </w:div>
        <w:div w:id="2054499429">
          <w:marLeft w:val="0"/>
          <w:marRight w:val="0"/>
          <w:marTop w:val="0"/>
          <w:marBottom w:val="0"/>
          <w:divBdr>
            <w:top w:val="none" w:sz="0" w:space="0" w:color="auto"/>
            <w:left w:val="none" w:sz="0" w:space="0" w:color="auto"/>
            <w:bottom w:val="none" w:sz="0" w:space="0" w:color="auto"/>
            <w:right w:val="none" w:sz="0" w:space="0" w:color="auto"/>
          </w:divBdr>
        </w:div>
        <w:div w:id="677192207">
          <w:marLeft w:val="0"/>
          <w:marRight w:val="0"/>
          <w:marTop w:val="0"/>
          <w:marBottom w:val="0"/>
          <w:divBdr>
            <w:top w:val="none" w:sz="0" w:space="0" w:color="auto"/>
            <w:left w:val="none" w:sz="0" w:space="0" w:color="auto"/>
            <w:bottom w:val="none" w:sz="0" w:space="0" w:color="auto"/>
            <w:right w:val="none" w:sz="0" w:space="0" w:color="auto"/>
          </w:divBdr>
        </w:div>
        <w:div w:id="643462626">
          <w:marLeft w:val="0"/>
          <w:marRight w:val="0"/>
          <w:marTop w:val="0"/>
          <w:marBottom w:val="0"/>
          <w:divBdr>
            <w:top w:val="none" w:sz="0" w:space="0" w:color="auto"/>
            <w:left w:val="none" w:sz="0" w:space="0" w:color="auto"/>
            <w:bottom w:val="none" w:sz="0" w:space="0" w:color="auto"/>
            <w:right w:val="none" w:sz="0" w:space="0" w:color="auto"/>
          </w:divBdr>
        </w:div>
        <w:div w:id="2011910301">
          <w:marLeft w:val="0"/>
          <w:marRight w:val="0"/>
          <w:marTop w:val="0"/>
          <w:marBottom w:val="0"/>
          <w:divBdr>
            <w:top w:val="none" w:sz="0" w:space="0" w:color="auto"/>
            <w:left w:val="none" w:sz="0" w:space="0" w:color="auto"/>
            <w:bottom w:val="none" w:sz="0" w:space="0" w:color="auto"/>
            <w:right w:val="none" w:sz="0" w:space="0" w:color="auto"/>
          </w:divBdr>
        </w:div>
        <w:div w:id="910702127">
          <w:marLeft w:val="0"/>
          <w:marRight w:val="0"/>
          <w:marTop w:val="0"/>
          <w:marBottom w:val="0"/>
          <w:divBdr>
            <w:top w:val="none" w:sz="0" w:space="0" w:color="auto"/>
            <w:left w:val="none" w:sz="0" w:space="0" w:color="auto"/>
            <w:bottom w:val="none" w:sz="0" w:space="0" w:color="auto"/>
            <w:right w:val="none" w:sz="0" w:space="0" w:color="auto"/>
          </w:divBdr>
        </w:div>
        <w:div w:id="1046678137">
          <w:marLeft w:val="0"/>
          <w:marRight w:val="0"/>
          <w:marTop w:val="0"/>
          <w:marBottom w:val="0"/>
          <w:divBdr>
            <w:top w:val="none" w:sz="0" w:space="0" w:color="auto"/>
            <w:left w:val="none" w:sz="0" w:space="0" w:color="auto"/>
            <w:bottom w:val="none" w:sz="0" w:space="0" w:color="auto"/>
            <w:right w:val="none" w:sz="0" w:space="0" w:color="auto"/>
          </w:divBdr>
        </w:div>
        <w:div w:id="1094940631">
          <w:marLeft w:val="0"/>
          <w:marRight w:val="0"/>
          <w:marTop w:val="0"/>
          <w:marBottom w:val="0"/>
          <w:divBdr>
            <w:top w:val="none" w:sz="0" w:space="0" w:color="auto"/>
            <w:left w:val="none" w:sz="0" w:space="0" w:color="auto"/>
            <w:bottom w:val="none" w:sz="0" w:space="0" w:color="auto"/>
            <w:right w:val="none" w:sz="0" w:space="0" w:color="auto"/>
          </w:divBdr>
        </w:div>
        <w:div w:id="502934878">
          <w:marLeft w:val="0"/>
          <w:marRight w:val="0"/>
          <w:marTop w:val="0"/>
          <w:marBottom w:val="0"/>
          <w:divBdr>
            <w:top w:val="none" w:sz="0" w:space="0" w:color="auto"/>
            <w:left w:val="none" w:sz="0" w:space="0" w:color="auto"/>
            <w:bottom w:val="none" w:sz="0" w:space="0" w:color="auto"/>
            <w:right w:val="none" w:sz="0" w:space="0" w:color="auto"/>
          </w:divBdr>
        </w:div>
        <w:div w:id="171074186">
          <w:marLeft w:val="0"/>
          <w:marRight w:val="0"/>
          <w:marTop w:val="0"/>
          <w:marBottom w:val="0"/>
          <w:divBdr>
            <w:top w:val="none" w:sz="0" w:space="0" w:color="auto"/>
            <w:left w:val="none" w:sz="0" w:space="0" w:color="auto"/>
            <w:bottom w:val="none" w:sz="0" w:space="0" w:color="auto"/>
            <w:right w:val="none" w:sz="0" w:space="0" w:color="auto"/>
          </w:divBdr>
        </w:div>
        <w:div w:id="1789201903">
          <w:marLeft w:val="0"/>
          <w:marRight w:val="0"/>
          <w:marTop w:val="0"/>
          <w:marBottom w:val="0"/>
          <w:divBdr>
            <w:top w:val="none" w:sz="0" w:space="0" w:color="auto"/>
            <w:left w:val="none" w:sz="0" w:space="0" w:color="auto"/>
            <w:bottom w:val="none" w:sz="0" w:space="0" w:color="auto"/>
            <w:right w:val="none" w:sz="0" w:space="0" w:color="auto"/>
          </w:divBdr>
        </w:div>
        <w:div w:id="531698489">
          <w:marLeft w:val="0"/>
          <w:marRight w:val="0"/>
          <w:marTop w:val="0"/>
          <w:marBottom w:val="0"/>
          <w:divBdr>
            <w:top w:val="none" w:sz="0" w:space="0" w:color="auto"/>
            <w:left w:val="none" w:sz="0" w:space="0" w:color="auto"/>
            <w:bottom w:val="none" w:sz="0" w:space="0" w:color="auto"/>
            <w:right w:val="none" w:sz="0" w:space="0" w:color="auto"/>
          </w:divBdr>
        </w:div>
        <w:div w:id="230043972">
          <w:marLeft w:val="0"/>
          <w:marRight w:val="0"/>
          <w:marTop w:val="0"/>
          <w:marBottom w:val="0"/>
          <w:divBdr>
            <w:top w:val="none" w:sz="0" w:space="0" w:color="auto"/>
            <w:left w:val="none" w:sz="0" w:space="0" w:color="auto"/>
            <w:bottom w:val="none" w:sz="0" w:space="0" w:color="auto"/>
            <w:right w:val="none" w:sz="0" w:space="0" w:color="auto"/>
          </w:divBdr>
        </w:div>
        <w:div w:id="612060835">
          <w:marLeft w:val="0"/>
          <w:marRight w:val="0"/>
          <w:marTop w:val="0"/>
          <w:marBottom w:val="0"/>
          <w:divBdr>
            <w:top w:val="none" w:sz="0" w:space="0" w:color="auto"/>
            <w:left w:val="none" w:sz="0" w:space="0" w:color="auto"/>
            <w:bottom w:val="none" w:sz="0" w:space="0" w:color="auto"/>
            <w:right w:val="none" w:sz="0" w:space="0" w:color="auto"/>
          </w:divBdr>
        </w:div>
        <w:div w:id="165172410">
          <w:marLeft w:val="0"/>
          <w:marRight w:val="0"/>
          <w:marTop w:val="0"/>
          <w:marBottom w:val="0"/>
          <w:divBdr>
            <w:top w:val="none" w:sz="0" w:space="0" w:color="auto"/>
            <w:left w:val="none" w:sz="0" w:space="0" w:color="auto"/>
            <w:bottom w:val="none" w:sz="0" w:space="0" w:color="auto"/>
            <w:right w:val="none" w:sz="0" w:space="0" w:color="auto"/>
          </w:divBdr>
        </w:div>
        <w:div w:id="152725096">
          <w:marLeft w:val="0"/>
          <w:marRight w:val="0"/>
          <w:marTop w:val="0"/>
          <w:marBottom w:val="0"/>
          <w:divBdr>
            <w:top w:val="none" w:sz="0" w:space="0" w:color="auto"/>
            <w:left w:val="none" w:sz="0" w:space="0" w:color="auto"/>
            <w:bottom w:val="none" w:sz="0" w:space="0" w:color="auto"/>
            <w:right w:val="none" w:sz="0" w:space="0" w:color="auto"/>
          </w:divBdr>
        </w:div>
        <w:div w:id="997344769">
          <w:marLeft w:val="0"/>
          <w:marRight w:val="0"/>
          <w:marTop w:val="0"/>
          <w:marBottom w:val="0"/>
          <w:divBdr>
            <w:top w:val="none" w:sz="0" w:space="0" w:color="auto"/>
            <w:left w:val="none" w:sz="0" w:space="0" w:color="auto"/>
            <w:bottom w:val="none" w:sz="0" w:space="0" w:color="auto"/>
            <w:right w:val="none" w:sz="0" w:space="0" w:color="auto"/>
          </w:divBdr>
        </w:div>
        <w:div w:id="597180074">
          <w:marLeft w:val="0"/>
          <w:marRight w:val="0"/>
          <w:marTop w:val="0"/>
          <w:marBottom w:val="0"/>
          <w:divBdr>
            <w:top w:val="none" w:sz="0" w:space="0" w:color="auto"/>
            <w:left w:val="none" w:sz="0" w:space="0" w:color="auto"/>
            <w:bottom w:val="none" w:sz="0" w:space="0" w:color="auto"/>
            <w:right w:val="none" w:sz="0" w:space="0" w:color="auto"/>
          </w:divBdr>
        </w:div>
        <w:div w:id="396518727">
          <w:marLeft w:val="0"/>
          <w:marRight w:val="0"/>
          <w:marTop w:val="0"/>
          <w:marBottom w:val="0"/>
          <w:divBdr>
            <w:top w:val="none" w:sz="0" w:space="0" w:color="auto"/>
            <w:left w:val="none" w:sz="0" w:space="0" w:color="auto"/>
            <w:bottom w:val="none" w:sz="0" w:space="0" w:color="auto"/>
            <w:right w:val="none" w:sz="0" w:space="0" w:color="auto"/>
          </w:divBdr>
        </w:div>
        <w:div w:id="1815633272">
          <w:marLeft w:val="0"/>
          <w:marRight w:val="0"/>
          <w:marTop w:val="0"/>
          <w:marBottom w:val="0"/>
          <w:divBdr>
            <w:top w:val="none" w:sz="0" w:space="0" w:color="auto"/>
            <w:left w:val="none" w:sz="0" w:space="0" w:color="auto"/>
            <w:bottom w:val="none" w:sz="0" w:space="0" w:color="auto"/>
            <w:right w:val="none" w:sz="0" w:space="0" w:color="auto"/>
          </w:divBdr>
        </w:div>
        <w:div w:id="1880319929">
          <w:marLeft w:val="0"/>
          <w:marRight w:val="0"/>
          <w:marTop w:val="0"/>
          <w:marBottom w:val="0"/>
          <w:divBdr>
            <w:top w:val="none" w:sz="0" w:space="0" w:color="auto"/>
            <w:left w:val="none" w:sz="0" w:space="0" w:color="auto"/>
            <w:bottom w:val="none" w:sz="0" w:space="0" w:color="auto"/>
            <w:right w:val="none" w:sz="0" w:space="0" w:color="auto"/>
          </w:divBdr>
        </w:div>
        <w:div w:id="1239898481">
          <w:marLeft w:val="0"/>
          <w:marRight w:val="0"/>
          <w:marTop w:val="0"/>
          <w:marBottom w:val="0"/>
          <w:divBdr>
            <w:top w:val="none" w:sz="0" w:space="0" w:color="auto"/>
            <w:left w:val="none" w:sz="0" w:space="0" w:color="auto"/>
            <w:bottom w:val="none" w:sz="0" w:space="0" w:color="auto"/>
            <w:right w:val="none" w:sz="0" w:space="0" w:color="auto"/>
          </w:divBdr>
        </w:div>
        <w:div w:id="1620990000">
          <w:marLeft w:val="0"/>
          <w:marRight w:val="0"/>
          <w:marTop w:val="0"/>
          <w:marBottom w:val="0"/>
          <w:divBdr>
            <w:top w:val="none" w:sz="0" w:space="0" w:color="auto"/>
            <w:left w:val="none" w:sz="0" w:space="0" w:color="auto"/>
            <w:bottom w:val="none" w:sz="0" w:space="0" w:color="auto"/>
            <w:right w:val="none" w:sz="0" w:space="0" w:color="auto"/>
          </w:divBdr>
        </w:div>
        <w:div w:id="1489328464">
          <w:marLeft w:val="0"/>
          <w:marRight w:val="0"/>
          <w:marTop w:val="0"/>
          <w:marBottom w:val="0"/>
          <w:divBdr>
            <w:top w:val="none" w:sz="0" w:space="0" w:color="auto"/>
            <w:left w:val="none" w:sz="0" w:space="0" w:color="auto"/>
            <w:bottom w:val="none" w:sz="0" w:space="0" w:color="auto"/>
            <w:right w:val="none" w:sz="0" w:space="0" w:color="auto"/>
          </w:divBdr>
        </w:div>
        <w:div w:id="1724058540">
          <w:marLeft w:val="0"/>
          <w:marRight w:val="0"/>
          <w:marTop w:val="0"/>
          <w:marBottom w:val="0"/>
          <w:divBdr>
            <w:top w:val="none" w:sz="0" w:space="0" w:color="auto"/>
            <w:left w:val="none" w:sz="0" w:space="0" w:color="auto"/>
            <w:bottom w:val="none" w:sz="0" w:space="0" w:color="auto"/>
            <w:right w:val="none" w:sz="0" w:space="0" w:color="auto"/>
          </w:divBdr>
        </w:div>
        <w:div w:id="1266575723">
          <w:marLeft w:val="0"/>
          <w:marRight w:val="0"/>
          <w:marTop w:val="0"/>
          <w:marBottom w:val="0"/>
          <w:divBdr>
            <w:top w:val="none" w:sz="0" w:space="0" w:color="auto"/>
            <w:left w:val="none" w:sz="0" w:space="0" w:color="auto"/>
            <w:bottom w:val="none" w:sz="0" w:space="0" w:color="auto"/>
            <w:right w:val="none" w:sz="0" w:space="0" w:color="auto"/>
          </w:divBdr>
        </w:div>
        <w:div w:id="1544058323">
          <w:marLeft w:val="0"/>
          <w:marRight w:val="0"/>
          <w:marTop w:val="0"/>
          <w:marBottom w:val="0"/>
          <w:divBdr>
            <w:top w:val="none" w:sz="0" w:space="0" w:color="auto"/>
            <w:left w:val="none" w:sz="0" w:space="0" w:color="auto"/>
            <w:bottom w:val="none" w:sz="0" w:space="0" w:color="auto"/>
            <w:right w:val="none" w:sz="0" w:space="0" w:color="auto"/>
          </w:divBdr>
        </w:div>
      </w:divsChild>
    </w:div>
    <w:div w:id="1077098686">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97482103">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55146154">
      <w:bodyDiv w:val="1"/>
      <w:marLeft w:val="0"/>
      <w:marRight w:val="0"/>
      <w:marTop w:val="0"/>
      <w:marBottom w:val="0"/>
      <w:divBdr>
        <w:top w:val="none" w:sz="0" w:space="0" w:color="auto"/>
        <w:left w:val="none" w:sz="0" w:space="0" w:color="auto"/>
        <w:bottom w:val="none" w:sz="0" w:space="0" w:color="auto"/>
        <w:right w:val="none" w:sz="0" w:space="0" w:color="auto"/>
      </w:divBdr>
      <w:divsChild>
        <w:div w:id="849417007">
          <w:marLeft w:val="0"/>
          <w:marRight w:val="0"/>
          <w:marTop w:val="0"/>
          <w:marBottom w:val="0"/>
          <w:divBdr>
            <w:top w:val="none" w:sz="0" w:space="0" w:color="auto"/>
            <w:left w:val="none" w:sz="0" w:space="0" w:color="auto"/>
            <w:bottom w:val="none" w:sz="0" w:space="0" w:color="auto"/>
            <w:right w:val="none" w:sz="0" w:space="0" w:color="auto"/>
          </w:divBdr>
        </w:div>
        <w:div w:id="2096436751">
          <w:marLeft w:val="0"/>
          <w:marRight w:val="0"/>
          <w:marTop w:val="0"/>
          <w:marBottom w:val="0"/>
          <w:divBdr>
            <w:top w:val="none" w:sz="0" w:space="0" w:color="auto"/>
            <w:left w:val="none" w:sz="0" w:space="0" w:color="auto"/>
            <w:bottom w:val="none" w:sz="0" w:space="0" w:color="auto"/>
            <w:right w:val="none" w:sz="0" w:space="0" w:color="auto"/>
          </w:divBdr>
        </w:div>
      </w:divsChild>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98544970">
      <w:bodyDiv w:val="1"/>
      <w:marLeft w:val="0"/>
      <w:marRight w:val="0"/>
      <w:marTop w:val="0"/>
      <w:marBottom w:val="0"/>
      <w:divBdr>
        <w:top w:val="none" w:sz="0" w:space="0" w:color="auto"/>
        <w:left w:val="none" w:sz="0" w:space="0" w:color="auto"/>
        <w:bottom w:val="none" w:sz="0" w:space="0" w:color="auto"/>
        <w:right w:val="none" w:sz="0" w:space="0" w:color="auto"/>
      </w:divBdr>
    </w:div>
    <w:div w:id="1240797684">
      <w:bodyDiv w:val="1"/>
      <w:marLeft w:val="0"/>
      <w:marRight w:val="0"/>
      <w:marTop w:val="0"/>
      <w:marBottom w:val="0"/>
      <w:divBdr>
        <w:top w:val="none" w:sz="0" w:space="0" w:color="auto"/>
        <w:left w:val="none" w:sz="0" w:space="0" w:color="auto"/>
        <w:bottom w:val="none" w:sz="0" w:space="0" w:color="auto"/>
        <w:right w:val="none" w:sz="0" w:space="0" w:color="auto"/>
      </w:divBdr>
    </w:div>
    <w:div w:id="1250042635">
      <w:bodyDiv w:val="1"/>
      <w:marLeft w:val="0"/>
      <w:marRight w:val="0"/>
      <w:marTop w:val="0"/>
      <w:marBottom w:val="0"/>
      <w:divBdr>
        <w:top w:val="none" w:sz="0" w:space="0" w:color="auto"/>
        <w:left w:val="none" w:sz="0" w:space="0" w:color="auto"/>
        <w:bottom w:val="none" w:sz="0" w:space="0" w:color="auto"/>
        <w:right w:val="none" w:sz="0" w:space="0" w:color="auto"/>
      </w:divBdr>
    </w:div>
    <w:div w:id="1267691369">
      <w:bodyDiv w:val="1"/>
      <w:marLeft w:val="0"/>
      <w:marRight w:val="0"/>
      <w:marTop w:val="0"/>
      <w:marBottom w:val="0"/>
      <w:divBdr>
        <w:top w:val="none" w:sz="0" w:space="0" w:color="auto"/>
        <w:left w:val="none" w:sz="0" w:space="0" w:color="auto"/>
        <w:bottom w:val="none" w:sz="0" w:space="0" w:color="auto"/>
        <w:right w:val="none" w:sz="0" w:space="0" w:color="auto"/>
      </w:divBdr>
    </w:div>
    <w:div w:id="1290164159">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7467433">
      <w:bodyDiv w:val="1"/>
      <w:marLeft w:val="0"/>
      <w:marRight w:val="0"/>
      <w:marTop w:val="0"/>
      <w:marBottom w:val="0"/>
      <w:divBdr>
        <w:top w:val="none" w:sz="0" w:space="0" w:color="auto"/>
        <w:left w:val="none" w:sz="0" w:space="0" w:color="auto"/>
        <w:bottom w:val="none" w:sz="0" w:space="0" w:color="auto"/>
        <w:right w:val="none" w:sz="0" w:space="0" w:color="auto"/>
      </w:divBdr>
    </w:div>
    <w:div w:id="1329792851">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44669851">
      <w:bodyDiv w:val="1"/>
      <w:marLeft w:val="0"/>
      <w:marRight w:val="0"/>
      <w:marTop w:val="0"/>
      <w:marBottom w:val="0"/>
      <w:divBdr>
        <w:top w:val="none" w:sz="0" w:space="0" w:color="auto"/>
        <w:left w:val="none" w:sz="0" w:space="0" w:color="auto"/>
        <w:bottom w:val="none" w:sz="0" w:space="0" w:color="auto"/>
        <w:right w:val="none" w:sz="0" w:space="0" w:color="auto"/>
      </w:divBdr>
      <w:divsChild>
        <w:div w:id="233131231">
          <w:marLeft w:val="0"/>
          <w:marRight w:val="0"/>
          <w:marTop w:val="0"/>
          <w:marBottom w:val="0"/>
          <w:divBdr>
            <w:top w:val="none" w:sz="0" w:space="0" w:color="auto"/>
            <w:left w:val="none" w:sz="0" w:space="0" w:color="auto"/>
            <w:bottom w:val="none" w:sz="0" w:space="0" w:color="auto"/>
            <w:right w:val="none" w:sz="0" w:space="0" w:color="auto"/>
          </w:divBdr>
        </w:div>
        <w:div w:id="874194393">
          <w:marLeft w:val="0"/>
          <w:marRight w:val="0"/>
          <w:marTop w:val="0"/>
          <w:marBottom w:val="0"/>
          <w:divBdr>
            <w:top w:val="none" w:sz="0" w:space="0" w:color="auto"/>
            <w:left w:val="none" w:sz="0" w:space="0" w:color="auto"/>
            <w:bottom w:val="none" w:sz="0" w:space="0" w:color="auto"/>
            <w:right w:val="none" w:sz="0" w:space="0" w:color="auto"/>
          </w:divBdr>
        </w:div>
        <w:div w:id="461004015">
          <w:marLeft w:val="0"/>
          <w:marRight w:val="0"/>
          <w:marTop w:val="0"/>
          <w:marBottom w:val="0"/>
          <w:divBdr>
            <w:top w:val="none" w:sz="0" w:space="0" w:color="auto"/>
            <w:left w:val="none" w:sz="0" w:space="0" w:color="auto"/>
            <w:bottom w:val="none" w:sz="0" w:space="0" w:color="auto"/>
            <w:right w:val="none" w:sz="0" w:space="0" w:color="auto"/>
          </w:divBdr>
        </w:div>
      </w:divsChild>
    </w:div>
    <w:div w:id="1354920275">
      <w:bodyDiv w:val="1"/>
      <w:marLeft w:val="0"/>
      <w:marRight w:val="0"/>
      <w:marTop w:val="0"/>
      <w:marBottom w:val="0"/>
      <w:divBdr>
        <w:top w:val="none" w:sz="0" w:space="0" w:color="auto"/>
        <w:left w:val="none" w:sz="0" w:space="0" w:color="auto"/>
        <w:bottom w:val="none" w:sz="0" w:space="0" w:color="auto"/>
        <w:right w:val="none" w:sz="0" w:space="0" w:color="auto"/>
      </w:divBdr>
      <w:divsChild>
        <w:div w:id="105465126">
          <w:marLeft w:val="0"/>
          <w:marRight w:val="0"/>
          <w:marTop w:val="0"/>
          <w:marBottom w:val="0"/>
          <w:divBdr>
            <w:top w:val="none" w:sz="0" w:space="0" w:color="auto"/>
            <w:left w:val="none" w:sz="0" w:space="0" w:color="auto"/>
            <w:bottom w:val="none" w:sz="0" w:space="0" w:color="auto"/>
            <w:right w:val="none" w:sz="0" w:space="0" w:color="auto"/>
          </w:divBdr>
        </w:div>
        <w:div w:id="1334800878">
          <w:marLeft w:val="0"/>
          <w:marRight w:val="0"/>
          <w:marTop w:val="0"/>
          <w:marBottom w:val="0"/>
          <w:divBdr>
            <w:top w:val="none" w:sz="0" w:space="0" w:color="auto"/>
            <w:left w:val="none" w:sz="0" w:space="0" w:color="auto"/>
            <w:bottom w:val="none" w:sz="0" w:space="0" w:color="auto"/>
            <w:right w:val="none" w:sz="0" w:space="0" w:color="auto"/>
          </w:divBdr>
        </w:div>
      </w:divsChild>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63283307">
      <w:bodyDiv w:val="1"/>
      <w:marLeft w:val="0"/>
      <w:marRight w:val="0"/>
      <w:marTop w:val="0"/>
      <w:marBottom w:val="0"/>
      <w:divBdr>
        <w:top w:val="none" w:sz="0" w:space="0" w:color="auto"/>
        <w:left w:val="none" w:sz="0" w:space="0" w:color="auto"/>
        <w:bottom w:val="none" w:sz="0" w:space="0" w:color="auto"/>
        <w:right w:val="none" w:sz="0" w:space="0" w:color="auto"/>
      </w:divBdr>
    </w:div>
    <w:div w:id="1363823555">
      <w:bodyDiv w:val="1"/>
      <w:marLeft w:val="0"/>
      <w:marRight w:val="0"/>
      <w:marTop w:val="0"/>
      <w:marBottom w:val="0"/>
      <w:divBdr>
        <w:top w:val="none" w:sz="0" w:space="0" w:color="auto"/>
        <w:left w:val="none" w:sz="0" w:space="0" w:color="auto"/>
        <w:bottom w:val="none" w:sz="0" w:space="0" w:color="auto"/>
        <w:right w:val="none" w:sz="0" w:space="0" w:color="auto"/>
      </w:divBdr>
    </w:div>
    <w:div w:id="1377315651">
      <w:bodyDiv w:val="1"/>
      <w:marLeft w:val="0"/>
      <w:marRight w:val="0"/>
      <w:marTop w:val="0"/>
      <w:marBottom w:val="0"/>
      <w:divBdr>
        <w:top w:val="none" w:sz="0" w:space="0" w:color="auto"/>
        <w:left w:val="none" w:sz="0" w:space="0" w:color="auto"/>
        <w:bottom w:val="none" w:sz="0" w:space="0" w:color="auto"/>
        <w:right w:val="none" w:sz="0" w:space="0" w:color="auto"/>
      </w:divBdr>
    </w:div>
    <w:div w:id="1385593782">
      <w:bodyDiv w:val="1"/>
      <w:marLeft w:val="0"/>
      <w:marRight w:val="0"/>
      <w:marTop w:val="0"/>
      <w:marBottom w:val="0"/>
      <w:divBdr>
        <w:top w:val="none" w:sz="0" w:space="0" w:color="auto"/>
        <w:left w:val="none" w:sz="0" w:space="0" w:color="auto"/>
        <w:bottom w:val="none" w:sz="0" w:space="0" w:color="auto"/>
        <w:right w:val="none" w:sz="0" w:space="0" w:color="auto"/>
      </w:divBdr>
    </w:div>
    <w:div w:id="1432622371">
      <w:bodyDiv w:val="1"/>
      <w:marLeft w:val="0"/>
      <w:marRight w:val="0"/>
      <w:marTop w:val="0"/>
      <w:marBottom w:val="0"/>
      <w:divBdr>
        <w:top w:val="none" w:sz="0" w:space="0" w:color="auto"/>
        <w:left w:val="none" w:sz="0" w:space="0" w:color="auto"/>
        <w:bottom w:val="none" w:sz="0" w:space="0" w:color="auto"/>
        <w:right w:val="none" w:sz="0" w:space="0" w:color="auto"/>
      </w:divBdr>
    </w:div>
    <w:div w:id="1441799262">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2940896">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07557165">
      <w:bodyDiv w:val="1"/>
      <w:marLeft w:val="0"/>
      <w:marRight w:val="0"/>
      <w:marTop w:val="0"/>
      <w:marBottom w:val="0"/>
      <w:divBdr>
        <w:top w:val="none" w:sz="0" w:space="0" w:color="auto"/>
        <w:left w:val="none" w:sz="0" w:space="0" w:color="auto"/>
        <w:bottom w:val="none" w:sz="0" w:space="0" w:color="auto"/>
        <w:right w:val="none" w:sz="0" w:space="0" w:color="auto"/>
      </w:divBdr>
    </w:div>
    <w:div w:id="1555508895">
      <w:bodyDiv w:val="1"/>
      <w:marLeft w:val="0"/>
      <w:marRight w:val="0"/>
      <w:marTop w:val="0"/>
      <w:marBottom w:val="0"/>
      <w:divBdr>
        <w:top w:val="none" w:sz="0" w:space="0" w:color="auto"/>
        <w:left w:val="none" w:sz="0" w:space="0" w:color="auto"/>
        <w:bottom w:val="none" w:sz="0" w:space="0" w:color="auto"/>
        <w:right w:val="none" w:sz="0" w:space="0" w:color="auto"/>
      </w:divBdr>
    </w:div>
    <w:div w:id="1569224375">
      <w:bodyDiv w:val="1"/>
      <w:marLeft w:val="0"/>
      <w:marRight w:val="0"/>
      <w:marTop w:val="0"/>
      <w:marBottom w:val="0"/>
      <w:divBdr>
        <w:top w:val="none" w:sz="0" w:space="0" w:color="auto"/>
        <w:left w:val="none" w:sz="0" w:space="0" w:color="auto"/>
        <w:bottom w:val="none" w:sz="0" w:space="0" w:color="auto"/>
        <w:right w:val="none" w:sz="0" w:space="0" w:color="auto"/>
      </w:divBdr>
    </w:div>
    <w:div w:id="1612279842">
      <w:bodyDiv w:val="1"/>
      <w:marLeft w:val="0"/>
      <w:marRight w:val="0"/>
      <w:marTop w:val="0"/>
      <w:marBottom w:val="0"/>
      <w:divBdr>
        <w:top w:val="none" w:sz="0" w:space="0" w:color="auto"/>
        <w:left w:val="none" w:sz="0" w:space="0" w:color="auto"/>
        <w:bottom w:val="none" w:sz="0" w:space="0" w:color="auto"/>
        <w:right w:val="none" w:sz="0" w:space="0" w:color="auto"/>
      </w:divBdr>
      <w:divsChild>
        <w:div w:id="688457288">
          <w:marLeft w:val="0"/>
          <w:marRight w:val="0"/>
          <w:marTop w:val="0"/>
          <w:marBottom w:val="0"/>
          <w:divBdr>
            <w:top w:val="none" w:sz="0" w:space="0" w:color="auto"/>
            <w:left w:val="none" w:sz="0" w:space="0" w:color="auto"/>
            <w:bottom w:val="none" w:sz="0" w:space="0" w:color="auto"/>
            <w:right w:val="none" w:sz="0" w:space="0" w:color="auto"/>
          </w:divBdr>
        </w:div>
        <w:div w:id="2013874896">
          <w:marLeft w:val="0"/>
          <w:marRight w:val="0"/>
          <w:marTop w:val="0"/>
          <w:marBottom w:val="0"/>
          <w:divBdr>
            <w:top w:val="none" w:sz="0" w:space="0" w:color="auto"/>
            <w:left w:val="none" w:sz="0" w:space="0" w:color="auto"/>
            <w:bottom w:val="none" w:sz="0" w:space="0" w:color="auto"/>
            <w:right w:val="none" w:sz="0" w:space="0" w:color="auto"/>
          </w:divBdr>
        </w:div>
        <w:div w:id="970748597">
          <w:marLeft w:val="0"/>
          <w:marRight w:val="0"/>
          <w:marTop w:val="0"/>
          <w:marBottom w:val="0"/>
          <w:divBdr>
            <w:top w:val="none" w:sz="0" w:space="0" w:color="auto"/>
            <w:left w:val="none" w:sz="0" w:space="0" w:color="auto"/>
            <w:bottom w:val="none" w:sz="0" w:space="0" w:color="auto"/>
            <w:right w:val="none" w:sz="0" w:space="0" w:color="auto"/>
          </w:divBdr>
        </w:div>
        <w:div w:id="1049185519">
          <w:marLeft w:val="0"/>
          <w:marRight w:val="0"/>
          <w:marTop w:val="0"/>
          <w:marBottom w:val="0"/>
          <w:divBdr>
            <w:top w:val="none" w:sz="0" w:space="0" w:color="auto"/>
            <w:left w:val="none" w:sz="0" w:space="0" w:color="auto"/>
            <w:bottom w:val="none" w:sz="0" w:space="0" w:color="auto"/>
            <w:right w:val="none" w:sz="0" w:space="0" w:color="auto"/>
          </w:divBdr>
        </w:div>
        <w:div w:id="40252041">
          <w:marLeft w:val="0"/>
          <w:marRight w:val="0"/>
          <w:marTop w:val="0"/>
          <w:marBottom w:val="0"/>
          <w:divBdr>
            <w:top w:val="none" w:sz="0" w:space="0" w:color="auto"/>
            <w:left w:val="none" w:sz="0" w:space="0" w:color="auto"/>
            <w:bottom w:val="none" w:sz="0" w:space="0" w:color="auto"/>
            <w:right w:val="none" w:sz="0" w:space="0" w:color="auto"/>
          </w:divBdr>
        </w:div>
        <w:div w:id="1072629740">
          <w:marLeft w:val="0"/>
          <w:marRight w:val="0"/>
          <w:marTop w:val="0"/>
          <w:marBottom w:val="0"/>
          <w:divBdr>
            <w:top w:val="none" w:sz="0" w:space="0" w:color="auto"/>
            <w:left w:val="none" w:sz="0" w:space="0" w:color="auto"/>
            <w:bottom w:val="none" w:sz="0" w:space="0" w:color="auto"/>
            <w:right w:val="none" w:sz="0" w:space="0" w:color="auto"/>
          </w:divBdr>
        </w:div>
      </w:divsChild>
    </w:div>
    <w:div w:id="1613322282">
      <w:bodyDiv w:val="1"/>
      <w:marLeft w:val="0"/>
      <w:marRight w:val="0"/>
      <w:marTop w:val="0"/>
      <w:marBottom w:val="0"/>
      <w:divBdr>
        <w:top w:val="none" w:sz="0" w:space="0" w:color="auto"/>
        <w:left w:val="none" w:sz="0" w:space="0" w:color="auto"/>
        <w:bottom w:val="none" w:sz="0" w:space="0" w:color="auto"/>
        <w:right w:val="none" w:sz="0" w:space="0" w:color="auto"/>
      </w:divBdr>
    </w:div>
    <w:div w:id="1615408801">
      <w:bodyDiv w:val="1"/>
      <w:marLeft w:val="0"/>
      <w:marRight w:val="0"/>
      <w:marTop w:val="0"/>
      <w:marBottom w:val="0"/>
      <w:divBdr>
        <w:top w:val="none" w:sz="0" w:space="0" w:color="auto"/>
        <w:left w:val="none" w:sz="0" w:space="0" w:color="auto"/>
        <w:bottom w:val="none" w:sz="0" w:space="0" w:color="auto"/>
        <w:right w:val="none" w:sz="0" w:space="0" w:color="auto"/>
      </w:divBdr>
      <w:divsChild>
        <w:div w:id="18968082">
          <w:marLeft w:val="0"/>
          <w:marRight w:val="0"/>
          <w:marTop w:val="0"/>
          <w:marBottom w:val="0"/>
          <w:divBdr>
            <w:top w:val="none" w:sz="0" w:space="0" w:color="auto"/>
            <w:left w:val="none" w:sz="0" w:space="0" w:color="auto"/>
            <w:bottom w:val="none" w:sz="0" w:space="0" w:color="auto"/>
            <w:right w:val="none" w:sz="0" w:space="0" w:color="auto"/>
          </w:divBdr>
        </w:div>
        <w:div w:id="1238511504">
          <w:marLeft w:val="0"/>
          <w:marRight w:val="0"/>
          <w:marTop w:val="0"/>
          <w:marBottom w:val="0"/>
          <w:divBdr>
            <w:top w:val="none" w:sz="0" w:space="0" w:color="auto"/>
            <w:left w:val="none" w:sz="0" w:space="0" w:color="auto"/>
            <w:bottom w:val="none" w:sz="0" w:space="0" w:color="auto"/>
            <w:right w:val="none" w:sz="0" w:space="0" w:color="auto"/>
          </w:divBdr>
        </w:div>
        <w:div w:id="968974569">
          <w:marLeft w:val="0"/>
          <w:marRight w:val="0"/>
          <w:marTop w:val="0"/>
          <w:marBottom w:val="0"/>
          <w:divBdr>
            <w:top w:val="none" w:sz="0" w:space="0" w:color="auto"/>
            <w:left w:val="none" w:sz="0" w:space="0" w:color="auto"/>
            <w:bottom w:val="none" w:sz="0" w:space="0" w:color="auto"/>
            <w:right w:val="none" w:sz="0" w:space="0" w:color="auto"/>
          </w:divBdr>
        </w:div>
        <w:div w:id="2142576924">
          <w:marLeft w:val="0"/>
          <w:marRight w:val="0"/>
          <w:marTop w:val="0"/>
          <w:marBottom w:val="0"/>
          <w:divBdr>
            <w:top w:val="none" w:sz="0" w:space="0" w:color="auto"/>
            <w:left w:val="none" w:sz="0" w:space="0" w:color="auto"/>
            <w:bottom w:val="none" w:sz="0" w:space="0" w:color="auto"/>
            <w:right w:val="none" w:sz="0" w:space="0" w:color="auto"/>
          </w:divBdr>
        </w:div>
        <w:div w:id="960112296">
          <w:marLeft w:val="0"/>
          <w:marRight w:val="0"/>
          <w:marTop w:val="0"/>
          <w:marBottom w:val="0"/>
          <w:divBdr>
            <w:top w:val="none" w:sz="0" w:space="0" w:color="auto"/>
            <w:left w:val="none" w:sz="0" w:space="0" w:color="auto"/>
            <w:bottom w:val="none" w:sz="0" w:space="0" w:color="auto"/>
            <w:right w:val="none" w:sz="0" w:space="0" w:color="auto"/>
          </w:divBdr>
        </w:div>
        <w:div w:id="196550178">
          <w:marLeft w:val="0"/>
          <w:marRight w:val="0"/>
          <w:marTop w:val="0"/>
          <w:marBottom w:val="0"/>
          <w:divBdr>
            <w:top w:val="none" w:sz="0" w:space="0" w:color="auto"/>
            <w:left w:val="none" w:sz="0" w:space="0" w:color="auto"/>
            <w:bottom w:val="none" w:sz="0" w:space="0" w:color="auto"/>
            <w:right w:val="none" w:sz="0" w:space="0" w:color="auto"/>
          </w:divBdr>
        </w:div>
        <w:div w:id="485778859">
          <w:marLeft w:val="0"/>
          <w:marRight w:val="0"/>
          <w:marTop w:val="0"/>
          <w:marBottom w:val="0"/>
          <w:divBdr>
            <w:top w:val="none" w:sz="0" w:space="0" w:color="auto"/>
            <w:left w:val="none" w:sz="0" w:space="0" w:color="auto"/>
            <w:bottom w:val="none" w:sz="0" w:space="0" w:color="auto"/>
            <w:right w:val="none" w:sz="0" w:space="0" w:color="auto"/>
          </w:divBdr>
        </w:div>
        <w:div w:id="24060134">
          <w:marLeft w:val="0"/>
          <w:marRight w:val="0"/>
          <w:marTop w:val="0"/>
          <w:marBottom w:val="0"/>
          <w:divBdr>
            <w:top w:val="none" w:sz="0" w:space="0" w:color="auto"/>
            <w:left w:val="none" w:sz="0" w:space="0" w:color="auto"/>
            <w:bottom w:val="none" w:sz="0" w:space="0" w:color="auto"/>
            <w:right w:val="none" w:sz="0" w:space="0" w:color="auto"/>
          </w:divBdr>
        </w:div>
        <w:div w:id="834109268">
          <w:marLeft w:val="0"/>
          <w:marRight w:val="0"/>
          <w:marTop w:val="0"/>
          <w:marBottom w:val="0"/>
          <w:divBdr>
            <w:top w:val="none" w:sz="0" w:space="0" w:color="auto"/>
            <w:left w:val="none" w:sz="0" w:space="0" w:color="auto"/>
            <w:bottom w:val="none" w:sz="0" w:space="0" w:color="auto"/>
            <w:right w:val="none" w:sz="0" w:space="0" w:color="auto"/>
          </w:divBdr>
        </w:div>
        <w:div w:id="1585604201">
          <w:marLeft w:val="0"/>
          <w:marRight w:val="0"/>
          <w:marTop w:val="0"/>
          <w:marBottom w:val="0"/>
          <w:divBdr>
            <w:top w:val="none" w:sz="0" w:space="0" w:color="auto"/>
            <w:left w:val="none" w:sz="0" w:space="0" w:color="auto"/>
            <w:bottom w:val="none" w:sz="0" w:space="0" w:color="auto"/>
            <w:right w:val="none" w:sz="0" w:space="0" w:color="auto"/>
          </w:divBdr>
        </w:div>
      </w:divsChild>
    </w:div>
    <w:div w:id="1616593016">
      <w:bodyDiv w:val="1"/>
      <w:marLeft w:val="0"/>
      <w:marRight w:val="0"/>
      <w:marTop w:val="0"/>
      <w:marBottom w:val="0"/>
      <w:divBdr>
        <w:top w:val="none" w:sz="0" w:space="0" w:color="auto"/>
        <w:left w:val="none" w:sz="0" w:space="0" w:color="auto"/>
        <w:bottom w:val="none" w:sz="0" w:space="0" w:color="auto"/>
        <w:right w:val="none" w:sz="0" w:space="0" w:color="auto"/>
      </w:divBdr>
    </w:div>
    <w:div w:id="1631931784">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80308026">
      <w:bodyDiv w:val="1"/>
      <w:marLeft w:val="0"/>
      <w:marRight w:val="0"/>
      <w:marTop w:val="0"/>
      <w:marBottom w:val="0"/>
      <w:divBdr>
        <w:top w:val="none" w:sz="0" w:space="0" w:color="auto"/>
        <w:left w:val="none" w:sz="0" w:space="0" w:color="auto"/>
        <w:bottom w:val="none" w:sz="0" w:space="0" w:color="auto"/>
        <w:right w:val="none" w:sz="0" w:space="0" w:color="auto"/>
      </w:divBdr>
    </w:div>
    <w:div w:id="1713310335">
      <w:bodyDiv w:val="1"/>
      <w:marLeft w:val="0"/>
      <w:marRight w:val="0"/>
      <w:marTop w:val="0"/>
      <w:marBottom w:val="0"/>
      <w:divBdr>
        <w:top w:val="none" w:sz="0" w:space="0" w:color="auto"/>
        <w:left w:val="none" w:sz="0" w:space="0" w:color="auto"/>
        <w:bottom w:val="none" w:sz="0" w:space="0" w:color="auto"/>
        <w:right w:val="none" w:sz="0" w:space="0" w:color="auto"/>
      </w:divBdr>
    </w:div>
    <w:div w:id="1723599043">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36316403">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819806591">
      <w:bodyDiv w:val="1"/>
      <w:marLeft w:val="0"/>
      <w:marRight w:val="0"/>
      <w:marTop w:val="0"/>
      <w:marBottom w:val="0"/>
      <w:divBdr>
        <w:top w:val="none" w:sz="0" w:space="0" w:color="auto"/>
        <w:left w:val="none" w:sz="0" w:space="0" w:color="auto"/>
        <w:bottom w:val="none" w:sz="0" w:space="0" w:color="auto"/>
        <w:right w:val="none" w:sz="0" w:space="0" w:color="auto"/>
      </w:divBdr>
    </w:div>
    <w:div w:id="1829395997">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8489345">
      <w:bodyDiv w:val="1"/>
      <w:marLeft w:val="0"/>
      <w:marRight w:val="0"/>
      <w:marTop w:val="0"/>
      <w:marBottom w:val="0"/>
      <w:divBdr>
        <w:top w:val="none" w:sz="0" w:space="0" w:color="auto"/>
        <w:left w:val="none" w:sz="0" w:space="0" w:color="auto"/>
        <w:bottom w:val="none" w:sz="0" w:space="0" w:color="auto"/>
        <w:right w:val="none" w:sz="0" w:space="0" w:color="auto"/>
      </w:divBdr>
    </w:div>
    <w:div w:id="1891578468">
      <w:bodyDiv w:val="1"/>
      <w:marLeft w:val="0"/>
      <w:marRight w:val="0"/>
      <w:marTop w:val="0"/>
      <w:marBottom w:val="0"/>
      <w:divBdr>
        <w:top w:val="none" w:sz="0" w:space="0" w:color="auto"/>
        <w:left w:val="none" w:sz="0" w:space="0" w:color="auto"/>
        <w:bottom w:val="none" w:sz="0" w:space="0" w:color="auto"/>
        <w:right w:val="none" w:sz="0" w:space="0" w:color="auto"/>
      </w:divBdr>
    </w:div>
    <w:div w:id="1894384395">
      <w:bodyDiv w:val="1"/>
      <w:marLeft w:val="0"/>
      <w:marRight w:val="0"/>
      <w:marTop w:val="0"/>
      <w:marBottom w:val="0"/>
      <w:divBdr>
        <w:top w:val="none" w:sz="0" w:space="0" w:color="auto"/>
        <w:left w:val="none" w:sz="0" w:space="0" w:color="auto"/>
        <w:bottom w:val="none" w:sz="0" w:space="0" w:color="auto"/>
        <w:right w:val="none" w:sz="0" w:space="0" w:color="auto"/>
      </w:divBdr>
    </w:div>
    <w:div w:id="1936553008">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55746435">
      <w:bodyDiv w:val="1"/>
      <w:marLeft w:val="0"/>
      <w:marRight w:val="0"/>
      <w:marTop w:val="0"/>
      <w:marBottom w:val="0"/>
      <w:divBdr>
        <w:top w:val="none" w:sz="0" w:space="0" w:color="auto"/>
        <w:left w:val="none" w:sz="0" w:space="0" w:color="auto"/>
        <w:bottom w:val="none" w:sz="0" w:space="0" w:color="auto"/>
        <w:right w:val="none" w:sz="0" w:space="0" w:color="auto"/>
      </w:divBdr>
    </w:div>
    <w:div w:id="1972395136">
      <w:bodyDiv w:val="1"/>
      <w:marLeft w:val="0"/>
      <w:marRight w:val="0"/>
      <w:marTop w:val="0"/>
      <w:marBottom w:val="0"/>
      <w:divBdr>
        <w:top w:val="none" w:sz="0" w:space="0" w:color="auto"/>
        <w:left w:val="none" w:sz="0" w:space="0" w:color="auto"/>
        <w:bottom w:val="none" w:sz="0" w:space="0" w:color="auto"/>
        <w:right w:val="none" w:sz="0" w:space="0" w:color="auto"/>
      </w:divBdr>
    </w:div>
    <w:div w:id="2018191283">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55765376">
      <w:bodyDiv w:val="1"/>
      <w:marLeft w:val="0"/>
      <w:marRight w:val="0"/>
      <w:marTop w:val="0"/>
      <w:marBottom w:val="0"/>
      <w:divBdr>
        <w:top w:val="none" w:sz="0" w:space="0" w:color="auto"/>
        <w:left w:val="none" w:sz="0" w:space="0" w:color="auto"/>
        <w:bottom w:val="none" w:sz="0" w:space="0" w:color="auto"/>
        <w:right w:val="none" w:sz="0" w:space="0" w:color="auto"/>
      </w:divBdr>
    </w:div>
    <w:div w:id="2066179776">
      <w:bodyDiv w:val="1"/>
      <w:marLeft w:val="0"/>
      <w:marRight w:val="0"/>
      <w:marTop w:val="0"/>
      <w:marBottom w:val="0"/>
      <w:divBdr>
        <w:top w:val="none" w:sz="0" w:space="0" w:color="auto"/>
        <w:left w:val="none" w:sz="0" w:space="0" w:color="auto"/>
        <w:bottom w:val="none" w:sz="0" w:space="0" w:color="auto"/>
        <w:right w:val="none" w:sz="0" w:space="0" w:color="auto"/>
      </w:divBdr>
    </w:div>
    <w:div w:id="2066832121">
      <w:bodyDiv w:val="1"/>
      <w:marLeft w:val="0"/>
      <w:marRight w:val="0"/>
      <w:marTop w:val="0"/>
      <w:marBottom w:val="0"/>
      <w:divBdr>
        <w:top w:val="none" w:sz="0" w:space="0" w:color="auto"/>
        <w:left w:val="none" w:sz="0" w:space="0" w:color="auto"/>
        <w:bottom w:val="none" w:sz="0" w:space="0" w:color="auto"/>
        <w:right w:val="none" w:sz="0" w:space="0" w:color="auto"/>
      </w:divBdr>
    </w:div>
    <w:div w:id="2090537567">
      <w:bodyDiv w:val="1"/>
      <w:marLeft w:val="0"/>
      <w:marRight w:val="0"/>
      <w:marTop w:val="0"/>
      <w:marBottom w:val="0"/>
      <w:divBdr>
        <w:top w:val="none" w:sz="0" w:space="0" w:color="auto"/>
        <w:left w:val="none" w:sz="0" w:space="0" w:color="auto"/>
        <w:bottom w:val="none" w:sz="0" w:space="0" w:color="auto"/>
        <w:right w:val="none" w:sz="0" w:space="0" w:color="auto"/>
      </w:divBdr>
      <w:divsChild>
        <w:div w:id="1305891324">
          <w:marLeft w:val="0"/>
          <w:marRight w:val="0"/>
          <w:marTop w:val="0"/>
          <w:marBottom w:val="0"/>
          <w:divBdr>
            <w:top w:val="none" w:sz="0" w:space="0" w:color="auto"/>
            <w:left w:val="none" w:sz="0" w:space="0" w:color="auto"/>
            <w:bottom w:val="none" w:sz="0" w:space="0" w:color="auto"/>
            <w:right w:val="none" w:sz="0" w:space="0" w:color="auto"/>
          </w:divBdr>
        </w:div>
        <w:div w:id="1227760368">
          <w:marLeft w:val="0"/>
          <w:marRight w:val="0"/>
          <w:marTop w:val="0"/>
          <w:marBottom w:val="0"/>
          <w:divBdr>
            <w:top w:val="none" w:sz="0" w:space="0" w:color="auto"/>
            <w:left w:val="none" w:sz="0" w:space="0" w:color="auto"/>
            <w:bottom w:val="none" w:sz="0" w:space="0" w:color="auto"/>
            <w:right w:val="none" w:sz="0" w:space="0" w:color="auto"/>
          </w:divBdr>
        </w:div>
        <w:div w:id="1507863702">
          <w:marLeft w:val="0"/>
          <w:marRight w:val="0"/>
          <w:marTop w:val="0"/>
          <w:marBottom w:val="0"/>
          <w:divBdr>
            <w:top w:val="none" w:sz="0" w:space="0" w:color="auto"/>
            <w:left w:val="none" w:sz="0" w:space="0" w:color="auto"/>
            <w:bottom w:val="none" w:sz="0" w:space="0" w:color="auto"/>
            <w:right w:val="none" w:sz="0" w:space="0" w:color="auto"/>
          </w:divBdr>
        </w:div>
        <w:div w:id="423035146">
          <w:marLeft w:val="0"/>
          <w:marRight w:val="0"/>
          <w:marTop w:val="0"/>
          <w:marBottom w:val="0"/>
          <w:divBdr>
            <w:top w:val="none" w:sz="0" w:space="0" w:color="auto"/>
            <w:left w:val="none" w:sz="0" w:space="0" w:color="auto"/>
            <w:bottom w:val="none" w:sz="0" w:space="0" w:color="auto"/>
            <w:right w:val="none" w:sz="0" w:space="0" w:color="auto"/>
          </w:divBdr>
        </w:div>
        <w:div w:id="1543178020">
          <w:marLeft w:val="0"/>
          <w:marRight w:val="0"/>
          <w:marTop w:val="0"/>
          <w:marBottom w:val="0"/>
          <w:divBdr>
            <w:top w:val="none" w:sz="0" w:space="0" w:color="auto"/>
            <w:left w:val="none" w:sz="0" w:space="0" w:color="auto"/>
            <w:bottom w:val="none" w:sz="0" w:space="0" w:color="auto"/>
            <w:right w:val="none" w:sz="0" w:space="0" w:color="auto"/>
          </w:divBdr>
        </w:div>
      </w:divsChild>
    </w:div>
    <w:div w:id="2097743440">
      <w:bodyDiv w:val="1"/>
      <w:marLeft w:val="0"/>
      <w:marRight w:val="0"/>
      <w:marTop w:val="0"/>
      <w:marBottom w:val="0"/>
      <w:divBdr>
        <w:top w:val="none" w:sz="0" w:space="0" w:color="auto"/>
        <w:left w:val="none" w:sz="0" w:space="0" w:color="auto"/>
        <w:bottom w:val="none" w:sz="0" w:space="0" w:color="auto"/>
        <w:right w:val="none" w:sz="0" w:space="0" w:color="auto"/>
      </w:divBdr>
    </w:div>
    <w:div w:id="2101756962">
      <w:bodyDiv w:val="1"/>
      <w:marLeft w:val="0"/>
      <w:marRight w:val="0"/>
      <w:marTop w:val="0"/>
      <w:marBottom w:val="0"/>
      <w:divBdr>
        <w:top w:val="none" w:sz="0" w:space="0" w:color="auto"/>
        <w:left w:val="none" w:sz="0" w:space="0" w:color="auto"/>
        <w:bottom w:val="none" w:sz="0" w:space="0" w:color="auto"/>
        <w:right w:val="none" w:sz="0" w:space="0" w:color="auto"/>
      </w:divBdr>
    </w:div>
    <w:div w:id="2107069669">
      <w:bodyDiv w:val="1"/>
      <w:marLeft w:val="0"/>
      <w:marRight w:val="0"/>
      <w:marTop w:val="0"/>
      <w:marBottom w:val="0"/>
      <w:divBdr>
        <w:top w:val="none" w:sz="0" w:space="0" w:color="auto"/>
        <w:left w:val="none" w:sz="0" w:space="0" w:color="auto"/>
        <w:bottom w:val="none" w:sz="0" w:space="0" w:color="auto"/>
        <w:right w:val="none" w:sz="0" w:space="0" w:color="auto"/>
      </w:divBdr>
    </w:div>
    <w:div w:id="2121338724">
      <w:bodyDiv w:val="1"/>
      <w:marLeft w:val="0"/>
      <w:marRight w:val="0"/>
      <w:marTop w:val="0"/>
      <w:marBottom w:val="0"/>
      <w:divBdr>
        <w:top w:val="none" w:sz="0" w:space="0" w:color="auto"/>
        <w:left w:val="none" w:sz="0" w:space="0" w:color="auto"/>
        <w:bottom w:val="none" w:sz="0" w:space="0" w:color="auto"/>
        <w:right w:val="none" w:sz="0" w:space="0" w:color="auto"/>
      </w:divBdr>
      <w:divsChild>
        <w:div w:id="1038775148">
          <w:marLeft w:val="0"/>
          <w:marRight w:val="0"/>
          <w:marTop w:val="0"/>
          <w:marBottom w:val="0"/>
          <w:divBdr>
            <w:top w:val="single" w:sz="6" w:space="4" w:color="DEDEDE"/>
            <w:left w:val="single" w:sz="6" w:space="4" w:color="DEDEDE"/>
            <w:bottom w:val="single" w:sz="6" w:space="4" w:color="DEDEDE"/>
            <w:right w:val="single" w:sz="6" w:space="4" w:color="DEDEDE"/>
          </w:divBdr>
        </w:div>
      </w:divsChild>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221CD-03BF-4341-A69C-B2A7DED15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5582</Words>
  <Characters>30702</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USUARIO</cp:lastModifiedBy>
  <cp:revision>2</cp:revision>
  <cp:lastPrinted>2019-10-17T19:27:00Z</cp:lastPrinted>
  <dcterms:created xsi:type="dcterms:W3CDTF">2019-12-13T19:02:00Z</dcterms:created>
  <dcterms:modified xsi:type="dcterms:W3CDTF">2019-12-13T19:02:00Z</dcterms:modified>
</cp:coreProperties>
</file>