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901B85" w:rsidRDefault="00C46003" w:rsidP="000C4540">
      <w:pPr>
        <w:spacing w:after="200" w:line="360" w:lineRule="auto"/>
        <w:jc w:val="both"/>
        <w:rPr>
          <w:rFonts w:ascii="Palatino Linotype" w:hAnsi="Palatino Linotype"/>
        </w:rPr>
      </w:pPr>
      <w:r w:rsidRPr="00901B8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901B85">
        <w:rPr>
          <w:rFonts w:ascii="Palatino Linotype" w:hAnsi="Palatino Linotype"/>
        </w:rPr>
        <w:t xml:space="preserve">de fecha </w:t>
      </w:r>
      <w:r w:rsidR="00A36B28" w:rsidRPr="00901B85">
        <w:rPr>
          <w:rFonts w:ascii="Palatino Linotype" w:hAnsi="Palatino Linotype"/>
        </w:rPr>
        <w:t>diecinueve</w:t>
      </w:r>
      <w:r w:rsidR="00B863C1" w:rsidRPr="00901B85">
        <w:rPr>
          <w:rFonts w:ascii="Palatino Linotype" w:hAnsi="Palatino Linotype"/>
        </w:rPr>
        <w:t xml:space="preserve"> de </w:t>
      </w:r>
      <w:r w:rsidR="002518E5" w:rsidRPr="00901B85">
        <w:rPr>
          <w:rFonts w:ascii="Palatino Linotype" w:hAnsi="Palatino Linotype"/>
        </w:rPr>
        <w:t>septiembre</w:t>
      </w:r>
      <w:r w:rsidR="00A01EBE" w:rsidRPr="00901B85">
        <w:rPr>
          <w:rFonts w:ascii="Palatino Linotype" w:hAnsi="Palatino Linotype"/>
        </w:rPr>
        <w:t xml:space="preserve"> de dos mil diecinueve</w:t>
      </w:r>
      <w:r w:rsidRPr="00901B85">
        <w:rPr>
          <w:rFonts w:ascii="Palatino Linotype" w:hAnsi="Palatino Linotype"/>
        </w:rPr>
        <w:t>.</w:t>
      </w:r>
    </w:p>
    <w:p w:rsidR="00F413DE" w:rsidRPr="00901B85" w:rsidRDefault="00F413DE" w:rsidP="005E5E86">
      <w:pPr>
        <w:spacing w:before="240" w:after="240" w:line="360" w:lineRule="auto"/>
        <w:jc w:val="both"/>
        <w:rPr>
          <w:rFonts w:ascii="Palatino Linotype" w:hAnsi="Palatino Linotype"/>
        </w:rPr>
      </w:pPr>
      <w:r w:rsidRPr="00901B85">
        <w:rPr>
          <w:rFonts w:ascii="Palatino Linotype" w:hAnsi="Palatino Linotype"/>
          <w:b/>
        </w:rPr>
        <w:t>VISTO</w:t>
      </w:r>
      <w:r w:rsidR="00D730A4" w:rsidRPr="00901B85">
        <w:rPr>
          <w:rFonts w:ascii="Palatino Linotype" w:hAnsi="Palatino Linotype"/>
        </w:rPr>
        <w:t xml:space="preserve"> </w:t>
      </w:r>
      <w:r w:rsidR="00DD5205" w:rsidRPr="00901B85">
        <w:rPr>
          <w:rFonts w:ascii="Palatino Linotype" w:hAnsi="Palatino Linotype"/>
        </w:rPr>
        <w:t>el</w:t>
      </w:r>
      <w:r w:rsidR="00D730A4" w:rsidRPr="00901B85">
        <w:rPr>
          <w:rFonts w:ascii="Palatino Linotype" w:hAnsi="Palatino Linotype"/>
        </w:rPr>
        <w:t xml:space="preserve"> </w:t>
      </w:r>
      <w:r w:rsidRPr="00901B85">
        <w:rPr>
          <w:rFonts w:ascii="Palatino Linotype" w:hAnsi="Palatino Linotype"/>
        </w:rPr>
        <w:t>expediente</w:t>
      </w:r>
      <w:r w:rsidR="00D730A4" w:rsidRPr="00901B85">
        <w:rPr>
          <w:rFonts w:ascii="Palatino Linotype" w:hAnsi="Palatino Linotype"/>
        </w:rPr>
        <w:t xml:space="preserve"> </w:t>
      </w:r>
      <w:r w:rsidRPr="00901B85">
        <w:rPr>
          <w:rFonts w:ascii="Palatino Linotype" w:hAnsi="Palatino Linotype"/>
        </w:rPr>
        <w:t>formado</w:t>
      </w:r>
      <w:r w:rsidR="00D730A4" w:rsidRPr="00901B85">
        <w:rPr>
          <w:rFonts w:ascii="Palatino Linotype" w:hAnsi="Palatino Linotype"/>
        </w:rPr>
        <w:t xml:space="preserve"> </w:t>
      </w:r>
      <w:r w:rsidRPr="00901B85">
        <w:rPr>
          <w:rFonts w:ascii="Palatino Linotype" w:hAnsi="Palatino Linotype"/>
        </w:rPr>
        <w:t>con</w:t>
      </w:r>
      <w:r w:rsidR="00D730A4" w:rsidRPr="00901B85">
        <w:rPr>
          <w:rFonts w:ascii="Palatino Linotype" w:hAnsi="Palatino Linotype"/>
        </w:rPr>
        <w:t xml:space="preserve"> </w:t>
      </w:r>
      <w:r w:rsidRPr="00901B85">
        <w:rPr>
          <w:rFonts w:ascii="Palatino Linotype" w:hAnsi="Palatino Linotype"/>
        </w:rPr>
        <w:t>motivo</w:t>
      </w:r>
      <w:r w:rsidR="00D730A4" w:rsidRPr="00901B85">
        <w:rPr>
          <w:rFonts w:ascii="Palatino Linotype" w:hAnsi="Palatino Linotype"/>
        </w:rPr>
        <w:t xml:space="preserve"> </w:t>
      </w:r>
      <w:r w:rsidRPr="00901B85">
        <w:rPr>
          <w:rFonts w:ascii="Palatino Linotype" w:hAnsi="Palatino Linotype"/>
        </w:rPr>
        <w:t>de</w:t>
      </w:r>
      <w:r w:rsidR="00DD5205" w:rsidRPr="00901B85">
        <w:rPr>
          <w:rFonts w:ascii="Palatino Linotype" w:hAnsi="Palatino Linotype"/>
        </w:rPr>
        <w:t>l</w:t>
      </w:r>
      <w:r w:rsidR="00D730A4" w:rsidRPr="00901B85">
        <w:rPr>
          <w:rFonts w:ascii="Palatino Linotype" w:hAnsi="Palatino Linotype"/>
        </w:rPr>
        <w:t xml:space="preserve"> </w:t>
      </w:r>
      <w:r w:rsidRPr="00901B85">
        <w:rPr>
          <w:rFonts w:ascii="Palatino Linotype" w:hAnsi="Palatino Linotype"/>
        </w:rPr>
        <w:t>recurso</w:t>
      </w:r>
      <w:r w:rsidR="00D730A4" w:rsidRPr="00901B85">
        <w:rPr>
          <w:rFonts w:ascii="Palatino Linotype" w:hAnsi="Palatino Linotype"/>
        </w:rPr>
        <w:t xml:space="preserve"> </w:t>
      </w:r>
      <w:r w:rsidRPr="00901B85">
        <w:rPr>
          <w:rFonts w:ascii="Palatino Linotype" w:hAnsi="Palatino Linotype"/>
        </w:rPr>
        <w:t>de</w:t>
      </w:r>
      <w:r w:rsidR="00D730A4" w:rsidRPr="00901B85">
        <w:rPr>
          <w:rFonts w:ascii="Palatino Linotype" w:hAnsi="Palatino Linotype"/>
        </w:rPr>
        <w:t xml:space="preserve"> </w:t>
      </w:r>
      <w:r w:rsidRPr="00901B85">
        <w:rPr>
          <w:rFonts w:ascii="Palatino Linotype" w:hAnsi="Palatino Linotype"/>
        </w:rPr>
        <w:t>revisión</w:t>
      </w:r>
      <w:r w:rsidR="00D730A4" w:rsidRPr="00901B85">
        <w:rPr>
          <w:rFonts w:ascii="Palatino Linotype" w:hAnsi="Palatino Linotype"/>
        </w:rPr>
        <w:t xml:space="preserve"> </w:t>
      </w:r>
      <w:r w:rsidR="00B863C1" w:rsidRPr="00901B85">
        <w:rPr>
          <w:rFonts w:ascii="Palatino Linotype" w:hAnsi="Palatino Linotype"/>
          <w:b/>
        </w:rPr>
        <w:t>0</w:t>
      </w:r>
      <w:r w:rsidR="00A36B28" w:rsidRPr="00901B85">
        <w:rPr>
          <w:rFonts w:ascii="Palatino Linotype" w:hAnsi="Palatino Linotype"/>
          <w:b/>
        </w:rPr>
        <w:t>6497</w:t>
      </w:r>
      <w:r w:rsidR="005E5E86" w:rsidRPr="00901B85">
        <w:rPr>
          <w:rFonts w:ascii="Palatino Linotype" w:hAnsi="Palatino Linotype"/>
          <w:b/>
        </w:rPr>
        <w:t>/INFOEM/IP/RR/2019</w:t>
      </w:r>
      <w:r w:rsidRPr="00901B85">
        <w:rPr>
          <w:rFonts w:ascii="Palatino Linotype" w:hAnsi="Palatino Linotype"/>
        </w:rPr>
        <w:t>,</w:t>
      </w:r>
      <w:r w:rsidR="00D730A4" w:rsidRPr="00901B85">
        <w:rPr>
          <w:rFonts w:ascii="Palatino Linotype" w:hAnsi="Palatino Linotype"/>
        </w:rPr>
        <w:t xml:space="preserve"> </w:t>
      </w:r>
      <w:r w:rsidRPr="00901B85">
        <w:rPr>
          <w:rFonts w:ascii="Palatino Linotype" w:hAnsi="Palatino Linotype"/>
        </w:rPr>
        <w:t>promovido</w:t>
      </w:r>
      <w:r w:rsidR="00D730A4" w:rsidRPr="00901B85">
        <w:rPr>
          <w:rFonts w:ascii="Palatino Linotype" w:hAnsi="Palatino Linotype"/>
        </w:rPr>
        <w:t xml:space="preserve"> </w:t>
      </w:r>
      <w:r w:rsidRPr="00901B85">
        <w:rPr>
          <w:rFonts w:ascii="Palatino Linotype" w:hAnsi="Palatino Linotype"/>
        </w:rPr>
        <w:t>por</w:t>
      </w:r>
      <w:r w:rsidR="00B70A5F" w:rsidRPr="00901B85">
        <w:rPr>
          <w:rFonts w:ascii="Palatino Linotype" w:hAnsi="Palatino Linotype"/>
        </w:rPr>
        <w:t xml:space="preserve"> el C. </w:t>
      </w:r>
      <w:r w:rsidR="00845E76">
        <w:rPr>
          <w:rFonts w:ascii="Palatino Linotype" w:hAnsi="Palatino Linotype"/>
          <w:b/>
          <w:sz w:val="22"/>
          <w:szCs w:val="22"/>
          <w:lang w:val="es-ES_tradnl"/>
        </w:rPr>
        <w:t>Xxxxxx Xxxxxxx Xxxxxxxxx Xxxxxxxxxx</w:t>
      </w:r>
      <w:r w:rsidR="00E6045D" w:rsidRPr="00901B85">
        <w:rPr>
          <w:rFonts w:ascii="Palatino Linotype" w:hAnsi="Palatino Linotype" w:cs="Arial"/>
        </w:rPr>
        <w:t>, en lo sucesivo</w:t>
      </w:r>
      <w:r w:rsidR="00E6045D" w:rsidRPr="00901B85">
        <w:rPr>
          <w:rFonts w:ascii="Palatino Linotype" w:hAnsi="Palatino Linotype" w:cs="Arial"/>
          <w:b/>
        </w:rPr>
        <w:t xml:space="preserve"> </w:t>
      </w:r>
      <w:r w:rsidR="00D93E18" w:rsidRPr="00901B85">
        <w:rPr>
          <w:rFonts w:ascii="Palatino Linotype" w:hAnsi="Palatino Linotype" w:cs="Arial"/>
          <w:b/>
        </w:rPr>
        <w:t>EL</w:t>
      </w:r>
      <w:r w:rsidR="00442634" w:rsidRPr="00901B85">
        <w:rPr>
          <w:rFonts w:ascii="Palatino Linotype" w:hAnsi="Palatino Linotype" w:cs="Arial"/>
          <w:b/>
        </w:rPr>
        <w:t xml:space="preserve"> RECURRENTE</w:t>
      </w:r>
      <w:r w:rsidRPr="00901B85">
        <w:rPr>
          <w:rFonts w:ascii="Palatino Linotype" w:hAnsi="Palatino Linotype"/>
        </w:rPr>
        <w:t>,</w:t>
      </w:r>
      <w:r w:rsidR="00D730A4" w:rsidRPr="00901B85">
        <w:rPr>
          <w:rFonts w:ascii="Palatino Linotype" w:hAnsi="Palatino Linotype"/>
        </w:rPr>
        <w:t xml:space="preserve"> </w:t>
      </w:r>
      <w:r w:rsidR="003D7CEF" w:rsidRPr="00901B85">
        <w:rPr>
          <w:rFonts w:ascii="Palatino Linotype" w:hAnsi="Palatino Linotype" w:cs="Arial"/>
        </w:rPr>
        <w:t>en contra de la</w:t>
      </w:r>
      <w:r w:rsidR="00B863C1" w:rsidRPr="00901B85">
        <w:rPr>
          <w:rFonts w:ascii="Palatino Linotype" w:hAnsi="Palatino Linotype" w:cs="Arial"/>
        </w:rPr>
        <w:t xml:space="preserve"> </w:t>
      </w:r>
      <w:r w:rsidR="003D7CEF" w:rsidRPr="00901B85">
        <w:rPr>
          <w:rFonts w:ascii="Palatino Linotype" w:hAnsi="Palatino Linotype" w:cs="Arial"/>
        </w:rPr>
        <w:t>respuesta</w:t>
      </w:r>
      <w:r w:rsidR="003D7CEF" w:rsidRPr="00901B85">
        <w:rPr>
          <w:rFonts w:ascii="Palatino Linotype" w:hAnsi="Palatino Linotype"/>
        </w:rPr>
        <w:t xml:space="preserve"> del </w:t>
      </w:r>
      <w:r w:rsidR="00B863C1" w:rsidRPr="00901B85">
        <w:rPr>
          <w:rFonts w:ascii="Palatino Linotype" w:hAnsi="Palatino Linotype"/>
          <w:b/>
        </w:rPr>
        <w:t xml:space="preserve">Ayuntamiento de </w:t>
      </w:r>
      <w:r w:rsidR="00A36B28" w:rsidRPr="00901B85">
        <w:rPr>
          <w:rFonts w:ascii="Palatino Linotype" w:hAnsi="Palatino Linotype"/>
          <w:b/>
        </w:rPr>
        <w:t>San José del Rincón</w:t>
      </w:r>
      <w:r w:rsidRPr="00901B85">
        <w:rPr>
          <w:rFonts w:ascii="Palatino Linotype" w:hAnsi="Palatino Linotype"/>
        </w:rPr>
        <w:t>,</w:t>
      </w:r>
      <w:r w:rsidR="00D730A4" w:rsidRPr="00901B85">
        <w:rPr>
          <w:rFonts w:ascii="Palatino Linotype" w:hAnsi="Palatino Linotype"/>
        </w:rPr>
        <w:t xml:space="preserve"> </w:t>
      </w:r>
      <w:r w:rsidRPr="00901B85">
        <w:rPr>
          <w:rFonts w:ascii="Palatino Linotype" w:hAnsi="Palatino Linotype"/>
        </w:rPr>
        <w:t>en</w:t>
      </w:r>
      <w:r w:rsidR="00D730A4" w:rsidRPr="00901B85">
        <w:rPr>
          <w:rFonts w:ascii="Palatino Linotype" w:hAnsi="Palatino Linotype"/>
        </w:rPr>
        <w:t xml:space="preserve"> </w:t>
      </w:r>
      <w:r w:rsidRPr="00901B85">
        <w:rPr>
          <w:rFonts w:ascii="Palatino Linotype" w:hAnsi="Palatino Linotype"/>
        </w:rPr>
        <w:t>lo</w:t>
      </w:r>
      <w:r w:rsidR="00D730A4" w:rsidRPr="00901B85">
        <w:rPr>
          <w:rFonts w:ascii="Palatino Linotype" w:hAnsi="Palatino Linotype"/>
        </w:rPr>
        <w:t xml:space="preserve"> </w:t>
      </w:r>
      <w:r w:rsidRPr="00901B85">
        <w:rPr>
          <w:rFonts w:ascii="Palatino Linotype" w:hAnsi="Palatino Linotype"/>
        </w:rPr>
        <w:t>sucesivo</w:t>
      </w:r>
      <w:r w:rsidR="00D730A4" w:rsidRPr="00901B85">
        <w:rPr>
          <w:rFonts w:ascii="Palatino Linotype" w:hAnsi="Palatino Linotype"/>
        </w:rPr>
        <w:t xml:space="preserve"> </w:t>
      </w:r>
      <w:r w:rsidRPr="00901B85">
        <w:rPr>
          <w:rFonts w:ascii="Palatino Linotype" w:hAnsi="Palatino Linotype"/>
          <w:b/>
        </w:rPr>
        <w:t>EL</w:t>
      </w:r>
      <w:r w:rsidR="00D730A4" w:rsidRPr="00901B85">
        <w:rPr>
          <w:rFonts w:ascii="Palatino Linotype" w:hAnsi="Palatino Linotype"/>
          <w:b/>
        </w:rPr>
        <w:t xml:space="preserve"> </w:t>
      </w:r>
      <w:r w:rsidRPr="00901B85">
        <w:rPr>
          <w:rFonts w:ascii="Palatino Linotype" w:hAnsi="Palatino Linotype"/>
          <w:b/>
        </w:rPr>
        <w:t>SUJETO</w:t>
      </w:r>
      <w:r w:rsidR="00D730A4" w:rsidRPr="00901B85">
        <w:rPr>
          <w:rFonts w:ascii="Palatino Linotype" w:hAnsi="Palatino Linotype"/>
          <w:b/>
        </w:rPr>
        <w:t xml:space="preserve"> </w:t>
      </w:r>
      <w:r w:rsidRPr="00901B85">
        <w:rPr>
          <w:rFonts w:ascii="Palatino Linotype" w:hAnsi="Palatino Linotype"/>
          <w:b/>
        </w:rPr>
        <w:t>OBLIGADO</w:t>
      </w:r>
      <w:r w:rsidRPr="00901B85">
        <w:rPr>
          <w:rFonts w:ascii="Palatino Linotype" w:hAnsi="Palatino Linotype"/>
        </w:rPr>
        <w:t>,</w:t>
      </w:r>
      <w:r w:rsidR="00D730A4" w:rsidRPr="00901B85">
        <w:rPr>
          <w:rFonts w:ascii="Palatino Linotype" w:hAnsi="Palatino Linotype"/>
        </w:rPr>
        <w:t xml:space="preserve"> </w:t>
      </w:r>
      <w:r w:rsidRPr="00901B85">
        <w:rPr>
          <w:rFonts w:ascii="Palatino Linotype" w:hAnsi="Palatino Linotype"/>
        </w:rPr>
        <w:t>se</w:t>
      </w:r>
      <w:r w:rsidR="00D730A4" w:rsidRPr="00901B85">
        <w:rPr>
          <w:rFonts w:ascii="Palatino Linotype" w:hAnsi="Palatino Linotype"/>
        </w:rPr>
        <w:t xml:space="preserve"> </w:t>
      </w:r>
      <w:r w:rsidRPr="00901B85">
        <w:rPr>
          <w:rFonts w:ascii="Palatino Linotype" w:hAnsi="Palatino Linotype"/>
        </w:rPr>
        <w:t>procede</w:t>
      </w:r>
      <w:r w:rsidR="00D730A4" w:rsidRPr="00901B85">
        <w:rPr>
          <w:rFonts w:ascii="Palatino Linotype" w:hAnsi="Palatino Linotype"/>
        </w:rPr>
        <w:t xml:space="preserve"> </w:t>
      </w:r>
      <w:r w:rsidRPr="00901B85">
        <w:rPr>
          <w:rFonts w:ascii="Palatino Linotype" w:hAnsi="Palatino Linotype"/>
        </w:rPr>
        <w:t>a</w:t>
      </w:r>
      <w:r w:rsidR="00D730A4" w:rsidRPr="00901B85">
        <w:rPr>
          <w:rFonts w:ascii="Palatino Linotype" w:hAnsi="Palatino Linotype"/>
        </w:rPr>
        <w:t xml:space="preserve"> </w:t>
      </w:r>
      <w:r w:rsidRPr="00901B85">
        <w:rPr>
          <w:rFonts w:ascii="Palatino Linotype" w:hAnsi="Palatino Linotype"/>
        </w:rPr>
        <w:t>dictar</w:t>
      </w:r>
      <w:r w:rsidR="00D730A4" w:rsidRPr="00901B85">
        <w:rPr>
          <w:rFonts w:ascii="Palatino Linotype" w:hAnsi="Palatino Linotype"/>
        </w:rPr>
        <w:t xml:space="preserve"> </w:t>
      </w:r>
      <w:r w:rsidRPr="00901B85">
        <w:rPr>
          <w:rFonts w:ascii="Palatino Linotype" w:hAnsi="Palatino Linotype"/>
        </w:rPr>
        <w:t>la</w:t>
      </w:r>
      <w:r w:rsidR="00D730A4" w:rsidRPr="00901B85">
        <w:rPr>
          <w:rFonts w:ascii="Palatino Linotype" w:hAnsi="Palatino Linotype"/>
        </w:rPr>
        <w:t xml:space="preserve"> </w:t>
      </w:r>
      <w:r w:rsidRPr="00901B85">
        <w:rPr>
          <w:rFonts w:ascii="Palatino Linotype" w:hAnsi="Palatino Linotype"/>
        </w:rPr>
        <w:t>presente</w:t>
      </w:r>
      <w:r w:rsidR="00D730A4" w:rsidRPr="00901B85">
        <w:rPr>
          <w:rFonts w:ascii="Palatino Linotype" w:hAnsi="Palatino Linotype"/>
        </w:rPr>
        <w:t xml:space="preserve"> </w:t>
      </w:r>
      <w:r w:rsidRPr="00901B85">
        <w:rPr>
          <w:rFonts w:ascii="Palatino Linotype" w:hAnsi="Palatino Linotype"/>
        </w:rPr>
        <w:t>resolución</w:t>
      </w:r>
      <w:r w:rsidR="00D730A4" w:rsidRPr="00901B85">
        <w:rPr>
          <w:rFonts w:ascii="Palatino Linotype" w:hAnsi="Palatino Linotype"/>
        </w:rPr>
        <w:t xml:space="preserve"> </w:t>
      </w:r>
      <w:r w:rsidRPr="00901B85">
        <w:rPr>
          <w:rFonts w:ascii="Palatino Linotype" w:hAnsi="Palatino Linotype"/>
        </w:rPr>
        <w:t>con</w:t>
      </w:r>
      <w:r w:rsidR="00D730A4" w:rsidRPr="00901B85">
        <w:rPr>
          <w:rFonts w:ascii="Palatino Linotype" w:hAnsi="Palatino Linotype"/>
        </w:rPr>
        <w:t xml:space="preserve"> </w:t>
      </w:r>
      <w:r w:rsidRPr="00901B85">
        <w:rPr>
          <w:rFonts w:ascii="Palatino Linotype" w:hAnsi="Palatino Linotype"/>
        </w:rPr>
        <w:t>base</w:t>
      </w:r>
      <w:r w:rsidR="00D730A4" w:rsidRPr="00901B85">
        <w:rPr>
          <w:rFonts w:ascii="Palatino Linotype" w:hAnsi="Palatino Linotype"/>
        </w:rPr>
        <w:t xml:space="preserve"> </w:t>
      </w:r>
      <w:r w:rsidRPr="00901B85">
        <w:rPr>
          <w:rFonts w:ascii="Palatino Linotype" w:hAnsi="Palatino Linotype"/>
        </w:rPr>
        <w:t>en</w:t>
      </w:r>
      <w:r w:rsidR="00D730A4" w:rsidRPr="00901B85">
        <w:rPr>
          <w:rFonts w:ascii="Palatino Linotype" w:hAnsi="Palatino Linotype"/>
        </w:rPr>
        <w:t xml:space="preserve"> </w:t>
      </w:r>
      <w:r w:rsidRPr="00901B85">
        <w:rPr>
          <w:rFonts w:ascii="Palatino Linotype" w:hAnsi="Palatino Linotype"/>
        </w:rPr>
        <w:t>lo</w:t>
      </w:r>
      <w:r w:rsidR="00D730A4" w:rsidRPr="00901B85">
        <w:rPr>
          <w:rFonts w:ascii="Palatino Linotype" w:hAnsi="Palatino Linotype"/>
        </w:rPr>
        <w:t xml:space="preserve"> </w:t>
      </w:r>
      <w:r w:rsidRPr="00901B85">
        <w:rPr>
          <w:rFonts w:ascii="Palatino Linotype" w:hAnsi="Palatino Linotype"/>
        </w:rPr>
        <w:t>siguiente:</w:t>
      </w:r>
      <w:r w:rsidR="00D730A4" w:rsidRPr="00901B85">
        <w:rPr>
          <w:rFonts w:ascii="Palatino Linotype" w:hAnsi="Palatino Linotype"/>
        </w:rPr>
        <w:t xml:space="preserve"> </w:t>
      </w:r>
    </w:p>
    <w:p w:rsidR="00A2780F" w:rsidRPr="00901B85" w:rsidRDefault="00A2780F" w:rsidP="005E5E86">
      <w:pPr>
        <w:spacing w:before="240" w:after="80" w:line="360" w:lineRule="auto"/>
        <w:jc w:val="center"/>
        <w:rPr>
          <w:rFonts w:ascii="Palatino Linotype" w:hAnsi="Palatino Linotype"/>
          <w:b/>
          <w:bCs/>
          <w:spacing w:val="40"/>
          <w:sz w:val="28"/>
        </w:rPr>
      </w:pPr>
      <w:r w:rsidRPr="00901B85">
        <w:rPr>
          <w:rFonts w:ascii="Palatino Linotype" w:hAnsi="Palatino Linotype"/>
          <w:b/>
          <w:bCs/>
          <w:spacing w:val="40"/>
          <w:sz w:val="28"/>
        </w:rPr>
        <w:t>RESULTANDO</w:t>
      </w:r>
    </w:p>
    <w:p w:rsidR="00AE525E" w:rsidRPr="00901B85" w:rsidRDefault="00A327E0" w:rsidP="00A36B28">
      <w:pPr>
        <w:pStyle w:val="Prrafodelista"/>
        <w:numPr>
          <w:ilvl w:val="0"/>
          <w:numId w:val="5"/>
        </w:numPr>
        <w:tabs>
          <w:tab w:val="left" w:pos="567"/>
        </w:tabs>
        <w:spacing w:before="80" w:after="120" w:line="360" w:lineRule="auto"/>
        <w:ind w:left="0" w:firstLine="0"/>
        <w:jc w:val="both"/>
        <w:rPr>
          <w:rFonts w:ascii="Palatino Linotype" w:hAnsi="Palatino Linotype" w:cs="Arial"/>
        </w:rPr>
      </w:pPr>
      <w:r w:rsidRPr="00901B85">
        <w:rPr>
          <w:rFonts w:ascii="Palatino Linotype" w:hAnsi="Palatino Linotype"/>
        </w:rPr>
        <w:t>En</w:t>
      </w:r>
      <w:r w:rsidR="00D730A4" w:rsidRPr="00901B85">
        <w:rPr>
          <w:rFonts w:ascii="Palatino Linotype" w:hAnsi="Palatino Linotype"/>
        </w:rPr>
        <w:t xml:space="preserve"> </w:t>
      </w:r>
      <w:r w:rsidRPr="00901B85">
        <w:rPr>
          <w:rFonts w:ascii="Palatino Linotype" w:hAnsi="Palatino Linotype"/>
        </w:rPr>
        <w:t>fecha</w:t>
      </w:r>
      <w:r w:rsidR="00D730A4" w:rsidRPr="00901B85">
        <w:rPr>
          <w:rFonts w:ascii="Palatino Linotype" w:hAnsi="Palatino Linotype"/>
        </w:rPr>
        <w:t xml:space="preserve"> </w:t>
      </w:r>
      <w:r w:rsidR="00A36B28" w:rsidRPr="00901B85">
        <w:rPr>
          <w:rFonts w:ascii="Palatino Linotype" w:hAnsi="Palatino Linotype"/>
        </w:rPr>
        <w:t>veintiocho</w:t>
      </w:r>
      <w:r w:rsidR="00B70A5F" w:rsidRPr="00901B85">
        <w:rPr>
          <w:rFonts w:ascii="Palatino Linotype" w:hAnsi="Palatino Linotype"/>
        </w:rPr>
        <w:t xml:space="preserve"> de </w:t>
      </w:r>
      <w:r w:rsidR="00A36B28" w:rsidRPr="00901B85">
        <w:rPr>
          <w:rFonts w:ascii="Palatino Linotype" w:hAnsi="Palatino Linotype"/>
        </w:rPr>
        <w:t>junio</w:t>
      </w:r>
      <w:r w:rsidR="00D93E18" w:rsidRPr="00901B85">
        <w:rPr>
          <w:rFonts w:ascii="Palatino Linotype" w:hAnsi="Palatino Linotype"/>
        </w:rPr>
        <w:t xml:space="preserve"> de dos mil diecinueve</w:t>
      </w:r>
      <w:r w:rsidRPr="00901B85">
        <w:rPr>
          <w:rFonts w:ascii="Palatino Linotype" w:hAnsi="Palatino Linotype"/>
        </w:rPr>
        <w:t>,</w:t>
      </w:r>
      <w:r w:rsidR="00D93E18" w:rsidRPr="00901B85">
        <w:rPr>
          <w:rFonts w:ascii="Palatino Linotype" w:hAnsi="Palatino Linotype"/>
        </w:rPr>
        <w:t xml:space="preserve"> </w:t>
      </w:r>
      <w:r w:rsidR="00A36B28" w:rsidRPr="00901B85">
        <w:rPr>
          <w:rFonts w:ascii="Palatino Linotype" w:hAnsi="Palatino Linotype"/>
          <w:b/>
        </w:rPr>
        <w:t>EL RECURRENTE</w:t>
      </w:r>
      <w:r w:rsidR="00D730A4" w:rsidRPr="00901B85">
        <w:rPr>
          <w:rFonts w:ascii="Palatino Linotype" w:hAnsi="Palatino Linotype"/>
        </w:rPr>
        <w:t xml:space="preserve"> </w:t>
      </w:r>
      <w:r w:rsidR="00AE525E" w:rsidRPr="00901B85">
        <w:rPr>
          <w:rFonts w:ascii="Palatino Linotype" w:hAnsi="Palatino Linotype"/>
        </w:rPr>
        <w:t>presentó</w:t>
      </w:r>
      <w:r w:rsidR="00D93E18" w:rsidRPr="00901B85">
        <w:rPr>
          <w:rFonts w:ascii="Palatino Linotype" w:hAnsi="Palatino Linotype"/>
        </w:rPr>
        <w:t>,</w:t>
      </w:r>
      <w:r w:rsidR="00AE525E" w:rsidRPr="00901B85">
        <w:rPr>
          <w:rFonts w:ascii="Palatino Linotype" w:hAnsi="Palatino Linotype"/>
        </w:rPr>
        <w:t xml:space="preserve"> a través del </w:t>
      </w:r>
      <w:r w:rsidR="00AE525E" w:rsidRPr="00901B85">
        <w:rPr>
          <w:rFonts w:ascii="Palatino Linotype" w:hAnsi="Palatino Linotype" w:cs="Arial"/>
        </w:rPr>
        <w:t>Sistema</w:t>
      </w:r>
      <w:r w:rsidR="00AE525E" w:rsidRPr="00901B85">
        <w:rPr>
          <w:rFonts w:ascii="Palatino Linotype" w:hAnsi="Palatino Linotype"/>
        </w:rPr>
        <w:t xml:space="preserve"> de Acceso a la Información Mexiquense, en lo subsecuente </w:t>
      </w:r>
      <w:r w:rsidR="00AE525E" w:rsidRPr="00901B85">
        <w:rPr>
          <w:rFonts w:ascii="Palatino Linotype" w:hAnsi="Palatino Linotype"/>
          <w:b/>
        </w:rPr>
        <w:t>EL SAIMEX</w:t>
      </w:r>
      <w:r w:rsidR="00AE525E" w:rsidRPr="00901B85">
        <w:rPr>
          <w:rFonts w:ascii="Palatino Linotype" w:hAnsi="Palatino Linotype"/>
        </w:rPr>
        <w:t xml:space="preserve"> ante </w:t>
      </w:r>
      <w:r w:rsidR="00AE525E" w:rsidRPr="00901B85">
        <w:rPr>
          <w:rFonts w:ascii="Palatino Linotype" w:hAnsi="Palatino Linotype"/>
          <w:b/>
        </w:rPr>
        <w:t>EL SUJETO OBLIGADO</w:t>
      </w:r>
      <w:r w:rsidR="00AE525E" w:rsidRPr="00901B85">
        <w:rPr>
          <w:rFonts w:ascii="Palatino Linotype" w:hAnsi="Palatino Linotype"/>
        </w:rPr>
        <w:t xml:space="preserve">, la solicitud de acceso a la información pública, a la que se le asignó el número </w:t>
      </w:r>
      <w:r w:rsidR="00A36B28" w:rsidRPr="00901B85">
        <w:rPr>
          <w:rFonts w:ascii="Palatino Linotype" w:hAnsi="Palatino Linotype"/>
          <w:b/>
          <w:bCs/>
        </w:rPr>
        <w:t>00047/JOSERIN/IP/2019</w:t>
      </w:r>
      <w:r w:rsidR="00AE525E" w:rsidRPr="00901B85">
        <w:rPr>
          <w:rFonts w:ascii="Palatino Linotype" w:hAnsi="Palatino Linotype"/>
        </w:rPr>
        <w:t>, mediante la cual requirió por dicha vía:</w:t>
      </w:r>
    </w:p>
    <w:p w:rsidR="00A327E0" w:rsidRPr="00901B85" w:rsidRDefault="00A327E0" w:rsidP="005E5E86">
      <w:pPr>
        <w:spacing w:before="80" w:after="120"/>
        <w:ind w:left="709" w:right="709"/>
        <w:jc w:val="both"/>
        <w:rPr>
          <w:rFonts w:ascii="Palatino Linotype" w:hAnsi="Palatino Linotype"/>
          <w:sz w:val="22"/>
          <w:szCs w:val="22"/>
        </w:rPr>
      </w:pPr>
      <w:r w:rsidRPr="00901B85">
        <w:rPr>
          <w:rFonts w:ascii="Palatino Linotype" w:hAnsi="Palatino Linotype" w:cs="Arial"/>
          <w:i/>
          <w:sz w:val="22"/>
          <w:szCs w:val="22"/>
        </w:rPr>
        <w:t>“</w:t>
      </w:r>
      <w:r w:rsidR="00624621" w:rsidRPr="00901B85">
        <w:rPr>
          <w:rFonts w:ascii="Palatino Linotype" w:hAnsi="Palatino Linotype" w:cs="Arial"/>
          <w:i/>
          <w:sz w:val="22"/>
          <w:szCs w:val="22"/>
        </w:rPr>
        <w:t>Solicito copia simple del o las acta(s) que se hayan celebrado de la reunión o reuniones de Consejo de Desarrollo Municipal o Consejo de Participación Ciudadana correspondientes al ejercicio 2019.</w:t>
      </w:r>
      <w:r w:rsidRPr="00901B85">
        <w:rPr>
          <w:rFonts w:ascii="Palatino Linotype" w:hAnsi="Palatino Linotype" w:cs="Arial"/>
          <w:i/>
          <w:sz w:val="22"/>
          <w:szCs w:val="22"/>
        </w:rPr>
        <w:t>”</w:t>
      </w:r>
      <w:r w:rsidR="00D730A4" w:rsidRPr="00901B85">
        <w:rPr>
          <w:rFonts w:ascii="Palatino Linotype" w:hAnsi="Palatino Linotype" w:cs="Arial"/>
          <w:i/>
          <w:sz w:val="22"/>
          <w:szCs w:val="22"/>
        </w:rPr>
        <w:t xml:space="preserve"> </w:t>
      </w:r>
      <w:r w:rsidRPr="00901B85">
        <w:rPr>
          <w:rFonts w:ascii="Palatino Linotype" w:hAnsi="Palatino Linotype"/>
          <w:sz w:val="22"/>
          <w:szCs w:val="22"/>
        </w:rPr>
        <w:t>(Sic)</w:t>
      </w:r>
      <w:r w:rsidR="005E4AF2" w:rsidRPr="00901B85">
        <w:rPr>
          <w:rFonts w:ascii="Palatino Linotype" w:hAnsi="Palatino Linotype"/>
          <w:sz w:val="22"/>
          <w:szCs w:val="22"/>
        </w:rPr>
        <w:t>.</w:t>
      </w:r>
    </w:p>
    <w:p w:rsidR="00B70A5F" w:rsidRPr="00901B85" w:rsidRDefault="005E5E86" w:rsidP="005E5E86">
      <w:pPr>
        <w:pStyle w:val="Prrafodelista"/>
        <w:numPr>
          <w:ilvl w:val="0"/>
          <w:numId w:val="5"/>
        </w:numPr>
        <w:tabs>
          <w:tab w:val="left" w:pos="709"/>
        </w:tabs>
        <w:spacing w:before="200" w:line="360" w:lineRule="auto"/>
        <w:ind w:left="0" w:firstLine="0"/>
        <w:jc w:val="both"/>
        <w:rPr>
          <w:rFonts w:ascii="Palatino Linotype" w:hAnsi="Palatino Linotype" w:cs="Arial"/>
        </w:rPr>
      </w:pPr>
      <w:bookmarkStart w:id="0" w:name="_Ref2801875"/>
      <w:bookmarkStart w:id="1" w:name="_Ref525150188"/>
      <w:bookmarkStart w:id="2" w:name="_Ref516130199"/>
      <w:r w:rsidRPr="00901B85">
        <w:rPr>
          <w:rFonts w:ascii="Palatino Linotype" w:hAnsi="Palatino Linotype" w:cs="Arial"/>
          <w:szCs w:val="20"/>
        </w:rPr>
        <w:t xml:space="preserve">De las constancias que obran en el expediente electrónico del </w:t>
      </w:r>
      <w:r w:rsidRPr="00901B85">
        <w:rPr>
          <w:rFonts w:ascii="Palatino Linotype" w:hAnsi="Palatino Linotype" w:cs="Arial"/>
          <w:b/>
          <w:szCs w:val="20"/>
        </w:rPr>
        <w:t>SAIMEX</w:t>
      </w:r>
      <w:r w:rsidRPr="00901B85">
        <w:rPr>
          <w:rFonts w:ascii="Palatino Linotype" w:hAnsi="Palatino Linotype" w:cs="Arial"/>
          <w:szCs w:val="20"/>
        </w:rPr>
        <w:t xml:space="preserve">, </w:t>
      </w:r>
      <w:r w:rsidRPr="00901B85">
        <w:rPr>
          <w:rFonts w:ascii="Palatino Linotype" w:hAnsi="Palatino Linotype" w:cs="Arial"/>
        </w:rPr>
        <w:t>en fecha</w:t>
      </w:r>
      <w:r w:rsidR="00B70A5F" w:rsidRPr="00901B85">
        <w:rPr>
          <w:rFonts w:ascii="Palatino Linotype" w:hAnsi="Palatino Linotype" w:cs="Arial"/>
        </w:rPr>
        <w:t xml:space="preserve"> </w:t>
      </w:r>
      <w:r w:rsidR="00AC3D57" w:rsidRPr="00901B85">
        <w:rPr>
          <w:rFonts w:ascii="Palatino Linotype" w:hAnsi="Palatino Linotype" w:cs="Arial"/>
        </w:rPr>
        <w:t xml:space="preserve">cinco </w:t>
      </w:r>
      <w:r w:rsidR="00B70A5F" w:rsidRPr="00901B85">
        <w:rPr>
          <w:rFonts w:ascii="Palatino Linotype" w:hAnsi="Palatino Linotype" w:cs="Arial"/>
        </w:rPr>
        <w:t xml:space="preserve">de </w:t>
      </w:r>
      <w:r w:rsidR="00AC3D57" w:rsidRPr="00901B85">
        <w:rPr>
          <w:rFonts w:ascii="Palatino Linotype" w:hAnsi="Palatino Linotype" w:cs="Arial"/>
        </w:rPr>
        <w:t>julio</w:t>
      </w:r>
      <w:r w:rsidR="00B70A5F" w:rsidRPr="00901B85">
        <w:rPr>
          <w:rFonts w:ascii="Palatino Linotype" w:hAnsi="Palatino Linotype" w:cs="Arial"/>
        </w:rPr>
        <w:t xml:space="preserve"> de dos mil diecinueve, el Titular de la Unidad de Transparencia del </w:t>
      </w:r>
      <w:r w:rsidR="00B70A5F" w:rsidRPr="00901B85">
        <w:rPr>
          <w:rFonts w:ascii="Palatino Linotype" w:hAnsi="Palatino Linotype" w:cs="Arial"/>
          <w:b/>
        </w:rPr>
        <w:t>SUJETO OBLIGADO</w:t>
      </w:r>
      <w:r w:rsidR="00B70A5F" w:rsidRPr="00901B85">
        <w:rPr>
          <w:rFonts w:ascii="Palatino Linotype" w:hAnsi="Palatino Linotype" w:cs="Arial"/>
        </w:rPr>
        <w:t xml:space="preserve">, </w:t>
      </w:r>
      <w:r w:rsidR="002B088E" w:rsidRPr="00901B85">
        <w:rPr>
          <w:rFonts w:ascii="Palatino Linotype" w:hAnsi="Palatino Linotype"/>
          <w:bCs/>
        </w:rPr>
        <w:t>turnó el requerimiento de información al Servidor Públic</w:t>
      </w:r>
      <w:r w:rsidR="00B863C1" w:rsidRPr="00901B85">
        <w:rPr>
          <w:rFonts w:ascii="Palatino Linotype" w:hAnsi="Palatino Linotype"/>
          <w:bCs/>
        </w:rPr>
        <w:t>o</w:t>
      </w:r>
      <w:r w:rsidR="002B088E" w:rsidRPr="00901B85">
        <w:rPr>
          <w:rFonts w:ascii="Palatino Linotype" w:hAnsi="Palatino Linotype"/>
          <w:bCs/>
        </w:rPr>
        <w:t xml:space="preserve"> </w:t>
      </w:r>
      <w:r w:rsidR="002B088E" w:rsidRPr="00901B85">
        <w:rPr>
          <w:rFonts w:ascii="Palatino Linotype" w:hAnsi="Palatino Linotype"/>
          <w:bCs/>
        </w:rPr>
        <w:lastRenderedPageBreak/>
        <w:t>Habilitad</w:t>
      </w:r>
      <w:r w:rsidR="00B863C1" w:rsidRPr="00901B85">
        <w:rPr>
          <w:rFonts w:ascii="Palatino Linotype" w:hAnsi="Palatino Linotype"/>
          <w:bCs/>
        </w:rPr>
        <w:t>o</w:t>
      </w:r>
      <w:r w:rsidR="002B088E" w:rsidRPr="00901B85">
        <w:rPr>
          <w:rFonts w:ascii="Palatino Linotype" w:hAnsi="Palatino Linotype"/>
          <w:bCs/>
        </w:rPr>
        <w:t xml:space="preserve"> que estimó pertinente, a fin de colmar la solicitud de acceso a la información; tal y como, se</w:t>
      </w:r>
      <w:r w:rsidR="004A3EAD" w:rsidRPr="00901B85">
        <w:rPr>
          <w:rFonts w:ascii="Palatino Linotype" w:hAnsi="Palatino Linotype"/>
          <w:bCs/>
        </w:rPr>
        <w:t xml:space="preserve"> aprecia en la imagen siguiente:</w:t>
      </w:r>
    </w:p>
    <w:p w:rsidR="00B70A5F" w:rsidRPr="00901B85" w:rsidRDefault="00AC3D57" w:rsidP="00B70A5F">
      <w:pPr>
        <w:pStyle w:val="Prrafodelista"/>
        <w:tabs>
          <w:tab w:val="left" w:pos="709"/>
        </w:tabs>
        <w:spacing w:before="200" w:line="360" w:lineRule="auto"/>
        <w:ind w:left="0"/>
        <w:jc w:val="both"/>
        <w:rPr>
          <w:rFonts w:ascii="Palatino Linotype" w:hAnsi="Palatino Linotype" w:cs="Arial"/>
        </w:rPr>
      </w:pPr>
      <w:r w:rsidRPr="00901B85">
        <w:rPr>
          <w:noProof/>
          <w:lang w:eastAsia="es-MX"/>
        </w:rPr>
        <w:drawing>
          <wp:inline distT="0" distB="0" distL="0" distR="0" wp14:anchorId="1D83F21B" wp14:editId="69EBC2C2">
            <wp:extent cx="5807075" cy="1801505"/>
            <wp:effectExtent l="0" t="0" r="317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429" t="6073" r="11040" b="50151"/>
                    <a:stretch/>
                  </pic:blipFill>
                  <pic:spPr bwMode="auto">
                    <a:xfrm>
                      <a:off x="0" y="0"/>
                      <a:ext cx="5840954" cy="1812015"/>
                    </a:xfrm>
                    <a:prstGeom prst="rect">
                      <a:avLst/>
                    </a:prstGeom>
                    <a:ln>
                      <a:noFill/>
                    </a:ln>
                    <a:extLst>
                      <a:ext uri="{53640926-AAD7-44D8-BBD7-CCE9431645EC}">
                        <a14:shadowObscured xmlns:a14="http://schemas.microsoft.com/office/drawing/2010/main"/>
                      </a:ext>
                    </a:extLst>
                  </pic:spPr>
                </pic:pic>
              </a:graphicData>
            </a:graphic>
          </wp:inline>
        </w:drawing>
      </w:r>
    </w:p>
    <w:p w:rsidR="00080608" w:rsidRPr="00080608" w:rsidRDefault="00F70E24" w:rsidP="00080608">
      <w:pPr>
        <w:pStyle w:val="Prrafodelista"/>
        <w:tabs>
          <w:tab w:val="left" w:pos="709"/>
        </w:tabs>
        <w:spacing w:before="200" w:line="360" w:lineRule="auto"/>
        <w:ind w:left="0"/>
        <w:jc w:val="both"/>
        <w:rPr>
          <w:rFonts w:ascii="Palatino Linotype" w:hAnsi="Palatino Linotype" w:cs="Arial"/>
        </w:rPr>
      </w:pPr>
      <w:r w:rsidRPr="00901B85">
        <w:rPr>
          <w:rFonts w:ascii="Palatino Linotype" w:hAnsi="Palatino Linotype"/>
        </w:rPr>
        <w:t>Es importante señalar que, de la revisión realizada por esta Ponencia al Directorio de Servidores Públicos publicado en el portal electrónico que contiene la Información Pública de Oficio Mexiquense (IPOMEX), no se encontró registro de la persona a quien se le requirió la información.</w:t>
      </w:r>
      <w:bookmarkStart w:id="3" w:name="_Ref507070922"/>
      <w:bookmarkEnd w:id="0"/>
      <w:bookmarkEnd w:id="1"/>
      <w:bookmarkEnd w:id="2"/>
      <w:r w:rsidR="00080608">
        <w:rPr>
          <w:rFonts w:ascii="Palatino Linotype" w:hAnsi="Palatino Linotype" w:cs="Arial"/>
        </w:rPr>
        <w:t xml:space="preserve"> </w:t>
      </w:r>
      <w:r w:rsidRPr="00901B85">
        <w:rPr>
          <w:rFonts w:ascii="Palatino Linotype" w:hAnsi="Palatino Linotype"/>
        </w:rPr>
        <w:t>Es importante señalar que, de la revisión realizada por esta Ponencia al Directorio de Servidores Públicos publicado en el portal electrónico que contiene la Información Pública de Oficio Mexiquense (IPOMEX), se encontró registro de la persona a quien se le requirió la información</w:t>
      </w:r>
      <w:r w:rsidR="00080608">
        <w:rPr>
          <w:rFonts w:ascii="Palatino Linotype" w:hAnsi="Palatino Linotype"/>
        </w:rPr>
        <w:t xml:space="preserve"> </w:t>
      </w:r>
    </w:p>
    <w:p w:rsidR="00AC3D57" w:rsidRPr="00901B85" w:rsidRDefault="00AC3D57" w:rsidP="00AC3D57">
      <w:pPr>
        <w:pStyle w:val="Prrafodelista"/>
        <w:numPr>
          <w:ilvl w:val="0"/>
          <w:numId w:val="5"/>
        </w:numPr>
        <w:spacing w:before="240" w:after="240" w:line="360" w:lineRule="auto"/>
        <w:ind w:left="0" w:firstLine="0"/>
        <w:jc w:val="both"/>
        <w:rPr>
          <w:rFonts w:ascii="Palatino Linotype" w:hAnsi="Palatino Linotype" w:cs="Arial"/>
          <w:lang w:val="es-ES_tradnl"/>
        </w:rPr>
      </w:pPr>
      <w:r w:rsidRPr="00901B85">
        <w:rPr>
          <w:rFonts w:ascii="Palatino Linotype" w:hAnsi="Palatino Linotype"/>
        </w:rPr>
        <w:t xml:space="preserve">De las constancias que obran en </w:t>
      </w:r>
      <w:r w:rsidRPr="00901B85">
        <w:rPr>
          <w:rFonts w:ascii="Palatino Linotype" w:hAnsi="Palatino Linotype"/>
          <w:b/>
        </w:rPr>
        <w:t>EL SAIMEX,</w:t>
      </w:r>
      <w:r w:rsidRPr="00901B85">
        <w:rPr>
          <w:rFonts w:ascii="Palatino Linotype" w:hAnsi="Palatino Linotype"/>
        </w:rPr>
        <w:t xml:space="preserve"> se advierte que en fecha </w:t>
      </w:r>
      <w:r w:rsidR="00283FDC" w:rsidRPr="00901B85">
        <w:rPr>
          <w:rFonts w:ascii="Palatino Linotype" w:hAnsi="Palatino Linotype"/>
        </w:rPr>
        <w:t>cinco</w:t>
      </w:r>
      <w:r w:rsidRPr="00901B85">
        <w:rPr>
          <w:rFonts w:ascii="Palatino Linotype" w:hAnsi="Palatino Linotype"/>
        </w:rPr>
        <w:t xml:space="preserve"> de </w:t>
      </w:r>
      <w:r w:rsidR="00283FDC" w:rsidRPr="00901B85">
        <w:rPr>
          <w:rFonts w:ascii="Palatino Linotype" w:hAnsi="Palatino Linotype"/>
        </w:rPr>
        <w:t>julio</w:t>
      </w:r>
      <w:r w:rsidRPr="00901B85">
        <w:rPr>
          <w:rFonts w:ascii="Palatino Linotype" w:hAnsi="Palatino Linotype"/>
        </w:rPr>
        <w:t xml:space="preserve"> de dos mil diecinueve, </w:t>
      </w:r>
      <w:r w:rsidRPr="00901B85">
        <w:rPr>
          <w:rFonts w:ascii="Palatino Linotype" w:hAnsi="Palatino Linotype" w:cs="Arial"/>
          <w:lang w:val="es-ES_tradnl"/>
        </w:rPr>
        <w:t>el</w:t>
      </w:r>
      <w:r w:rsidRPr="00901B85">
        <w:rPr>
          <w:rFonts w:ascii="Palatino Linotype" w:hAnsi="Palatino Linotype" w:cs="Arial"/>
          <w:b/>
          <w:lang w:val="es-ES_tradnl"/>
        </w:rPr>
        <w:t xml:space="preserve"> SUJETO OBLIGADO</w:t>
      </w:r>
      <w:r w:rsidRPr="00901B85">
        <w:rPr>
          <w:rFonts w:ascii="Palatino Linotype" w:hAnsi="Palatino Linotype" w:cs="Arial"/>
          <w:lang w:val="es-ES_tradnl"/>
        </w:rPr>
        <w:t xml:space="preserve"> dio respuesta a la solicitud de información, en los siguientes términos:</w:t>
      </w:r>
    </w:p>
    <w:p w:rsidR="00AC3D57" w:rsidRPr="00901B85" w:rsidRDefault="00AC3D57" w:rsidP="00AC3D57">
      <w:pPr>
        <w:pStyle w:val="Prrafodelista"/>
        <w:spacing w:line="276" w:lineRule="auto"/>
        <w:ind w:left="851" w:right="902"/>
        <w:jc w:val="right"/>
        <w:rPr>
          <w:rFonts w:ascii="Palatino Linotype" w:hAnsi="Palatino Linotype" w:cs="Arial"/>
          <w:i/>
          <w:sz w:val="22"/>
          <w:szCs w:val="22"/>
          <w:lang w:val="es-ES_tradnl"/>
        </w:rPr>
      </w:pPr>
      <w:r w:rsidRPr="00901B85">
        <w:rPr>
          <w:rFonts w:ascii="Palatino Linotype" w:hAnsi="Palatino Linotype" w:cs="Arial"/>
          <w:i/>
          <w:sz w:val="22"/>
          <w:szCs w:val="22"/>
          <w:lang w:val="es-ES_tradnl"/>
        </w:rPr>
        <w:t>“Folio de la solicitud: 00047/JOSERIN/IP/2019</w:t>
      </w:r>
    </w:p>
    <w:p w:rsidR="00AC3D57" w:rsidRPr="00901B85" w:rsidRDefault="00AC3D57" w:rsidP="00AC3D57">
      <w:pPr>
        <w:pStyle w:val="Prrafodelista"/>
        <w:spacing w:line="276" w:lineRule="auto"/>
        <w:ind w:left="851" w:right="902"/>
        <w:jc w:val="both"/>
        <w:rPr>
          <w:rFonts w:ascii="Palatino Linotype" w:hAnsi="Palatino Linotype" w:cs="Arial"/>
          <w:i/>
          <w:sz w:val="22"/>
          <w:szCs w:val="22"/>
          <w:lang w:val="es-ES_tradnl"/>
        </w:rPr>
      </w:pPr>
      <w:r w:rsidRPr="00901B85">
        <w:rPr>
          <w:rFonts w:ascii="Palatino Linotype" w:hAnsi="Palatino Linotype" w:cs="Arial"/>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C3D57" w:rsidRPr="00901B85" w:rsidRDefault="00AC3D57" w:rsidP="00AC3D57">
      <w:pPr>
        <w:pStyle w:val="Prrafodelista"/>
        <w:spacing w:line="276" w:lineRule="auto"/>
        <w:ind w:left="851" w:right="902"/>
        <w:jc w:val="both"/>
        <w:rPr>
          <w:rFonts w:ascii="Palatino Linotype" w:hAnsi="Palatino Linotype" w:cs="Arial"/>
          <w:i/>
          <w:sz w:val="22"/>
          <w:szCs w:val="22"/>
          <w:lang w:val="es-ES_tradnl"/>
        </w:rPr>
      </w:pPr>
      <w:r w:rsidRPr="00901B85">
        <w:rPr>
          <w:rFonts w:ascii="Palatino Linotype" w:hAnsi="Palatino Linotype" w:cs="Arial"/>
          <w:i/>
          <w:sz w:val="22"/>
          <w:szCs w:val="22"/>
          <w:lang w:val="es-ES_tradnl"/>
        </w:rPr>
        <w:lastRenderedPageBreak/>
        <w:t>Por medio del presente y en atención a la solicitud de información número 00047/JOSERIN/IP/2019, turnada a esta Unidad Administrativa a través del sistema, me permito informar que a la fecha no se han realizado reunión o reuniones de Consejo de Desarrollo Municipal o Consejo de Participación Ciudadana correspondientes al ejercicio 2019.</w:t>
      </w:r>
    </w:p>
    <w:p w:rsidR="00AC3D57" w:rsidRPr="00901B85" w:rsidRDefault="00AC3D57" w:rsidP="00AC3D57">
      <w:pPr>
        <w:pStyle w:val="Prrafodelista"/>
        <w:spacing w:line="276" w:lineRule="auto"/>
        <w:ind w:left="851" w:right="902"/>
        <w:jc w:val="both"/>
        <w:rPr>
          <w:rFonts w:ascii="Palatino Linotype" w:hAnsi="Palatino Linotype" w:cs="Arial"/>
          <w:i/>
          <w:sz w:val="22"/>
          <w:szCs w:val="22"/>
          <w:lang w:val="es-ES_tradnl"/>
        </w:rPr>
      </w:pPr>
      <w:r w:rsidRPr="00901B85">
        <w:rPr>
          <w:rFonts w:ascii="Palatino Linotype" w:hAnsi="Palatino Linotype" w:cs="Arial"/>
          <w:i/>
          <w:sz w:val="22"/>
          <w:szCs w:val="22"/>
          <w:lang w:val="es-ES_tradnl"/>
        </w:rPr>
        <w:t>ATENTAMENTE</w:t>
      </w:r>
    </w:p>
    <w:p w:rsidR="00AC3D57" w:rsidRPr="00901B85" w:rsidRDefault="00AC3D57" w:rsidP="00AC3D57">
      <w:pPr>
        <w:pStyle w:val="Prrafodelista"/>
        <w:spacing w:line="276" w:lineRule="auto"/>
        <w:ind w:left="851" w:right="902"/>
        <w:jc w:val="both"/>
        <w:rPr>
          <w:rFonts w:ascii="Palatino Linotype" w:hAnsi="Palatino Linotype" w:cs="Arial"/>
          <w:i/>
          <w:sz w:val="22"/>
          <w:szCs w:val="22"/>
          <w:lang w:val="es-ES_tradnl"/>
        </w:rPr>
      </w:pPr>
      <w:r w:rsidRPr="00901B85">
        <w:rPr>
          <w:rFonts w:ascii="Palatino Linotype" w:hAnsi="Palatino Linotype" w:cs="Arial"/>
          <w:i/>
          <w:sz w:val="22"/>
          <w:szCs w:val="22"/>
          <w:lang w:val="es-ES_tradnl"/>
        </w:rPr>
        <w:t>LIC. ISABEL CABALLERO ARRIAGA”</w:t>
      </w:r>
    </w:p>
    <w:p w:rsidR="00AC3D57" w:rsidRPr="00901B85" w:rsidRDefault="00AC3D57" w:rsidP="00AC3D57">
      <w:pPr>
        <w:spacing w:line="276" w:lineRule="auto"/>
        <w:ind w:right="902"/>
        <w:jc w:val="both"/>
        <w:rPr>
          <w:rFonts w:ascii="Palatino Linotype" w:hAnsi="Palatino Linotype" w:cs="Arial"/>
          <w:i/>
          <w:sz w:val="22"/>
          <w:szCs w:val="22"/>
          <w:lang w:val="es-ES_tradnl"/>
        </w:rPr>
      </w:pPr>
    </w:p>
    <w:p w:rsidR="00AC3D57" w:rsidRPr="00901B85" w:rsidRDefault="00AC3D57" w:rsidP="00AC3D57">
      <w:pPr>
        <w:spacing w:line="360" w:lineRule="auto"/>
        <w:jc w:val="both"/>
        <w:rPr>
          <w:rFonts w:ascii="Palatino Linotype" w:hAnsi="Palatino Linotype" w:cs="Arial"/>
        </w:rPr>
      </w:pPr>
      <w:r w:rsidRPr="00901B85">
        <w:rPr>
          <w:rFonts w:ascii="Palatino Linotype" w:hAnsi="Palatino Linotype" w:cs="Arial"/>
        </w:rPr>
        <w:t>Asimismo, anexó un archivo electrónico denominado</w:t>
      </w:r>
      <w:r w:rsidRPr="00901B85">
        <w:rPr>
          <w:rFonts w:ascii="Palatino Linotype" w:hAnsi="Palatino Linotype" w:cs="Arial"/>
          <w:i/>
          <w:lang w:val="es-ES"/>
        </w:rPr>
        <w:t xml:space="preserve"> </w:t>
      </w:r>
      <w:r w:rsidRPr="00901B85">
        <w:rPr>
          <w:rFonts w:ascii="Palatino Linotype" w:hAnsi="Palatino Linotype" w:cs="Arial"/>
          <w:b/>
          <w:i/>
          <w:lang w:val="es-ES"/>
        </w:rPr>
        <w:t>sol. 00047.pdf</w:t>
      </w:r>
      <w:r w:rsidRPr="00901B85">
        <w:rPr>
          <w:rFonts w:ascii="Palatino Linotype" w:hAnsi="Palatino Linotype" w:cs="Arial"/>
          <w:b/>
        </w:rPr>
        <w:t xml:space="preserve">, </w:t>
      </w:r>
      <w:r w:rsidRPr="00901B85">
        <w:rPr>
          <w:rFonts w:ascii="Palatino Linotype" w:hAnsi="Palatino Linotype" w:cs="Arial"/>
        </w:rPr>
        <w:t>el cual por ser del conocimiento de las partes, no se inserta en el presente apartado.</w:t>
      </w:r>
    </w:p>
    <w:p w:rsidR="00B83506" w:rsidRPr="00901B85"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901B85">
        <w:rPr>
          <w:rFonts w:ascii="Palatino Linotype" w:hAnsi="Palatino Linotype"/>
        </w:rPr>
        <w:t xml:space="preserve">En </w:t>
      </w:r>
      <w:r w:rsidR="00B83506" w:rsidRPr="00901B85">
        <w:rPr>
          <w:rFonts w:ascii="Palatino Linotype" w:hAnsi="Palatino Linotype"/>
        </w:rPr>
        <w:t xml:space="preserve">fecha </w:t>
      </w:r>
      <w:r w:rsidR="00092C78" w:rsidRPr="00901B85">
        <w:rPr>
          <w:rFonts w:ascii="Palatino Linotype" w:hAnsi="Palatino Linotype"/>
        </w:rPr>
        <w:t>dos</w:t>
      </w:r>
      <w:r w:rsidR="002B088E" w:rsidRPr="00901B85">
        <w:rPr>
          <w:rFonts w:ascii="Palatino Linotype" w:hAnsi="Palatino Linotype"/>
        </w:rPr>
        <w:t xml:space="preserve"> de </w:t>
      </w:r>
      <w:r w:rsidR="00092C78" w:rsidRPr="00901B85">
        <w:rPr>
          <w:rFonts w:ascii="Palatino Linotype" w:hAnsi="Palatino Linotype"/>
        </w:rPr>
        <w:t>agosto</w:t>
      </w:r>
      <w:r w:rsidR="00B83506" w:rsidRPr="00901B85">
        <w:rPr>
          <w:rFonts w:ascii="Palatino Linotype" w:hAnsi="Palatino Linotype"/>
        </w:rPr>
        <w:t xml:space="preserve"> de dos mil dieci</w:t>
      </w:r>
      <w:r w:rsidRPr="00901B85">
        <w:rPr>
          <w:rFonts w:ascii="Palatino Linotype" w:hAnsi="Palatino Linotype"/>
        </w:rPr>
        <w:t>nueve</w:t>
      </w:r>
      <w:r w:rsidR="00B83506" w:rsidRPr="00901B85">
        <w:rPr>
          <w:rFonts w:ascii="Palatino Linotype" w:hAnsi="Palatino Linotype"/>
        </w:rPr>
        <w:t xml:space="preserve">, </w:t>
      </w:r>
      <w:r w:rsidR="00D93E18" w:rsidRPr="00901B85">
        <w:rPr>
          <w:rFonts w:ascii="Palatino Linotype" w:hAnsi="Palatino Linotype" w:cs="Arial"/>
          <w:b/>
        </w:rPr>
        <w:t>EL</w:t>
      </w:r>
      <w:r w:rsidR="00A01EBE" w:rsidRPr="00901B85">
        <w:rPr>
          <w:rFonts w:ascii="Palatino Linotype" w:hAnsi="Palatino Linotype" w:cs="Arial"/>
          <w:b/>
        </w:rPr>
        <w:t xml:space="preserve"> RECURRENTE</w:t>
      </w:r>
      <w:r w:rsidR="00D93E18" w:rsidRPr="00901B85">
        <w:rPr>
          <w:rFonts w:ascii="Palatino Linotype" w:hAnsi="Palatino Linotype" w:cs="Arial"/>
          <w:b/>
        </w:rPr>
        <w:t>,</w:t>
      </w:r>
      <w:r w:rsidR="00B83506" w:rsidRPr="00901B85">
        <w:rPr>
          <w:rFonts w:ascii="Palatino Linotype" w:hAnsi="Palatino Linotype"/>
        </w:rPr>
        <w:t xml:space="preserve"> a través del</w:t>
      </w:r>
      <w:r w:rsidR="00B83506" w:rsidRPr="00901B85">
        <w:rPr>
          <w:rFonts w:ascii="Palatino Linotype" w:hAnsi="Palatino Linotype"/>
          <w:b/>
        </w:rPr>
        <w:t xml:space="preserve"> SAIMEX, </w:t>
      </w:r>
      <w:r w:rsidR="00B83506" w:rsidRPr="00901B85">
        <w:rPr>
          <w:rFonts w:ascii="Palatino Linotype" w:hAnsi="Palatino Linotype"/>
        </w:rPr>
        <w:t xml:space="preserve">interpuso el recurso de revisión objeto del </w:t>
      </w:r>
      <w:r w:rsidR="00B83506" w:rsidRPr="00901B85">
        <w:rPr>
          <w:rFonts w:ascii="Palatino Linotype" w:hAnsi="Palatino Linotype" w:cs="Arial"/>
        </w:rPr>
        <w:t>presente</w:t>
      </w:r>
      <w:r w:rsidR="00B83506" w:rsidRPr="00901B85">
        <w:rPr>
          <w:rFonts w:ascii="Palatino Linotype" w:hAnsi="Palatino Linotype"/>
        </w:rPr>
        <w:t xml:space="preserve"> estudio, al que se le asignó el </w:t>
      </w:r>
      <w:r w:rsidR="00B83506" w:rsidRPr="00901B85">
        <w:rPr>
          <w:rFonts w:ascii="Palatino Linotype" w:hAnsi="Palatino Linotype" w:cs="Arial"/>
        </w:rPr>
        <w:t xml:space="preserve">número </w:t>
      </w:r>
      <w:r w:rsidR="00B863C1" w:rsidRPr="00901B85">
        <w:rPr>
          <w:rFonts w:ascii="Palatino Linotype" w:hAnsi="Palatino Linotype"/>
          <w:b/>
        </w:rPr>
        <w:t>0</w:t>
      </w:r>
      <w:r w:rsidR="00092C78" w:rsidRPr="00901B85">
        <w:rPr>
          <w:rFonts w:ascii="Palatino Linotype" w:hAnsi="Palatino Linotype"/>
          <w:b/>
        </w:rPr>
        <w:t>6497</w:t>
      </w:r>
      <w:r w:rsidRPr="00901B85">
        <w:rPr>
          <w:rFonts w:ascii="Palatino Linotype" w:hAnsi="Palatino Linotype"/>
          <w:b/>
        </w:rPr>
        <w:t>/INFOEM/IP/RR/2019</w:t>
      </w:r>
      <w:r w:rsidR="00B83506" w:rsidRPr="00901B85">
        <w:rPr>
          <w:rFonts w:ascii="Palatino Linotype" w:hAnsi="Palatino Linotype" w:cs="Arial"/>
        </w:rPr>
        <w:t>, en el que señaló como acto impugnado, lo siguiente:</w:t>
      </w:r>
      <w:bookmarkEnd w:id="3"/>
    </w:p>
    <w:p w:rsidR="00B83506" w:rsidRPr="00901B85" w:rsidRDefault="00B83506" w:rsidP="00B83506">
      <w:pPr>
        <w:spacing w:after="240"/>
        <w:ind w:left="709" w:right="709"/>
        <w:jc w:val="both"/>
        <w:rPr>
          <w:rFonts w:ascii="Palatino Linotype" w:hAnsi="Palatino Linotype" w:cs="Arial"/>
          <w:sz w:val="22"/>
          <w:szCs w:val="22"/>
          <w:lang w:eastAsia="es-MX"/>
        </w:rPr>
      </w:pPr>
      <w:r w:rsidRPr="00901B85">
        <w:rPr>
          <w:rFonts w:ascii="Palatino Linotype" w:hAnsi="Palatino Linotype" w:cs="Arial"/>
          <w:i/>
          <w:sz w:val="22"/>
          <w:szCs w:val="22"/>
          <w:lang w:eastAsia="es-MX"/>
        </w:rPr>
        <w:t>“</w:t>
      </w:r>
      <w:r w:rsidR="00092C78" w:rsidRPr="00901B85">
        <w:rPr>
          <w:rFonts w:ascii="Palatino Linotype" w:hAnsi="Palatino Linotype" w:cs="Arial"/>
          <w:i/>
          <w:sz w:val="22"/>
          <w:szCs w:val="22"/>
          <w:lang w:eastAsia="es-MX"/>
        </w:rPr>
        <w:t>LA RESPUESTA A MI SOLICITUD DE INFORMACIÓN No. 00129/ZINACANT/IP/2019 NO ES LA CORRECTA, NO CORRESPONDE A LO SOLICITADO</w:t>
      </w:r>
      <w:r w:rsidRPr="00901B85">
        <w:rPr>
          <w:rFonts w:ascii="Palatino Linotype" w:hAnsi="Palatino Linotype" w:cs="Arial"/>
          <w:i/>
          <w:sz w:val="22"/>
          <w:szCs w:val="22"/>
          <w:lang w:eastAsia="es-MX"/>
        </w:rPr>
        <w:t xml:space="preserve">” </w:t>
      </w:r>
      <w:r w:rsidRPr="00901B85">
        <w:rPr>
          <w:rFonts w:ascii="Palatino Linotype" w:hAnsi="Palatino Linotype" w:cs="Arial"/>
          <w:sz w:val="22"/>
          <w:szCs w:val="22"/>
          <w:lang w:eastAsia="es-MX"/>
        </w:rPr>
        <w:t>(Sic)</w:t>
      </w:r>
    </w:p>
    <w:p w:rsidR="00B83506" w:rsidRPr="00901B85" w:rsidRDefault="00B83506" w:rsidP="00B83506">
      <w:pPr>
        <w:pStyle w:val="Prrafodelista"/>
        <w:spacing w:before="240" w:after="120" w:line="360" w:lineRule="auto"/>
        <w:ind w:left="0"/>
        <w:jc w:val="both"/>
        <w:rPr>
          <w:rFonts w:ascii="Palatino Linotype" w:hAnsi="Palatino Linotype"/>
        </w:rPr>
      </w:pPr>
      <w:r w:rsidRPr="00901B85">
        <w:rPr>
          <w:rFonts w:ascii="Palatino Linotype" w:hAnsi="Palatino Linotype" w:cs="Arial"/>
        </w:rPr>
        <w:t>Asimismo</w:t>
      </w:r>
      <w:r w:rsidRPr="00901B85">
        <w:rPr>
          <w:rFonts w:ascii="Palatino Linotype" w:hAnsi="Palatino Linotype"/>
        </w:rPr>
        <w:t xml:space="preserve">, </w:t>
      </w:r>
      <w:r w:rsidR="00D93E18" w:rsidRPr="00901B85">
        <w:rPr>
          <w:rFonts w:ascii="Palatino Linotype" w:hAnsi="Palatino Linotype" w:cs="Arial"/>
          <w:b/>
        </w:rPr>
        <w:t>EL</w:t>
      </w:r>
      <w:r w:rsidR="00A01EBE" w:rsidRPr="00901B85">
        <w:rPr>
          <w:rFonts w:ascii="Palatino Linotype" w:hAnsi="Palatino Linotype" w:cs="Arial"/>
          <w:b/>
        </w:rPr>
        <w:t xml:space="preserve"> RECURRENTE</w:t>
      </w:r>
      <w:r w:rsidRPr="00901B85">
        <w:rPr>
          <w:rFonts w:ascii="Palatino Linotype" w:hAnsi="Palatino Linotype" w:cs="Arial"/>
          <w:b/>
        </w:rPr>
        <w:t xml:space="preserve"> </w:t>
      </w:r>
      <w:r w:rsidRPr="00901B85">
        <w:rPr>
          <w:rFonts w:ascii="Palatino Linotype" w:hAnsi="Palatino Linotype"/>
        </w:rPr>
        <w:t>indicó como razones o motivos de inconformidad:</w:t>
      </w:r>
    </w:p>
    <w:p w:rsidR="00B83506" w:rsidRPr="00901B85" w:rsidRDefault="00B83506" w:rsidP="00B83506">
      <w:pPr>
        <w:spacing w:after="240"/>
        <w:ind w:left="709" w:right="709"/>
        <w:jc w:val="both"/>
        <w:rPr>
          <w:rFonts w:ascii="Palatino Linotype" w:hAnsi="Palatino Linotype" w:cs="Arial"/>
          <w:sz w:val="22"/>
          <w:szCs w:val="22"/>
          <w:lang w:eastAsia="es-MX"/>
        </w:rPr>
      </w:pPr>
      <w:r w:rsidRPr="00901B85">
        <w:rPr>
          <w:rFonts w:ascii="Palatino Linotype" w:hAnsi="Palatino Linotype" w:cs="Arial"/>
          <w:i/>
          <w:sz w:val="22"/>
          <w:szCs w:val="22"/>
          <w:lang w:eastAsia="es-MX"/>
        </w:rPr>
        <w:t>“</w:t>
      </w:r>
      <w:r w:rsidR="00092C78" w:rsidRPr="00901B85">
        <w:rPr>
          <w:rFonts w:ascii="Palatino Linotype" w:hAnsi="Palatino Linotype" w:cs="Arial"/>
          <w:i/>
          <w:sz w:val="22"/>
          <w:szCs w:val="22"/>
        </w:rPr>
        <w:t>NO SE ME DA RESPUESTA CONCRETA Y ESPECIFICA A LA INFORMACION SOLICITADA, VIOLANDO MI DERECHO DE ACCESO A LA INFORMACIÓN PÚBLICA.</w:t>
      </w:r>
      <w:r w:rsidRPr="00901B85">
        <w:rPr>
          <w:rFonts w:ascii="Palatino Linotype" w:hAnsi="Palatino Linotype" w:cs="Arial"/>
          <w:i/>
          <w:sz w:val="22"/>
          <w:szCs w:val="22"/>
          <w:lang w:eastAsia="es-MX"/>
        </w:rPr>
        <w:t xml:space="preserve">” </w:t>
      </w:r>
      <w:r w:rsidRPr="00901B85">
        <w:rPr>
          <w:rFonts w:ascii="Palatino Linotype" w:hAnsi="Palatino Linotype" w:cs="Arial"/>
          <w:sz w:val="22"/>
          <w:szCs w:val="22"/>
          <w:lang w:eastAsia="es-MX"/>
        </w:rPr>
        <w:t>(Sic)</w:t>
      </w:r>
    </w:p>
    <w:p w:rsidR="00D73FD7" w:rsidRPr="00901B85"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901B85">
        <w:rPr>
          <w:rFonts w:ascii="Palatino Linotype" w:hAnsi="Palatino Linotype" w:cs="Arial"/>
        </w:rPr>
        <w:t>E</w:t>
      </w:r>
      <w:r w:rsidR="00150CF7" w:rsidRPr="00901B85">
        <w:rPr>
          <w:rFonts w:ascii="Palatino Linotype" w:hAnsi="Palatino Linotype" w:cs="Arial"/>
        </w:rPr>
        <w:t>n</w:t>
      </w:r>
      <w:r w:rsidR="00D730A4" w:rsidRPr="00901B85">
        <w:rPr>
          <w:rFonts w:ascii="Palatino Linotype" w:hAnsi="Palatino Linotype" w:cs="Arial"/>
        </w:rPr>
        <w:t xml:space="preserve"> </w:t>
      </w:r>
      <w:r w:rsidR="00150CF7" w:rsidRPr="00901B85">
        <w:rPr>
          <w:rFonts w:ascii="Palatino Linotype" w:hAnsi="Palatino Linotype" w:cs="Arial"/>
        </w:rPr>
        <w:t>fecha</w:t>
      </w:r>
      <w:r w:rsidR="00D730A4" w:rsidRPr="00901B85">
        <w:rPr>
          <w:rFonts w:ascii="Palatino Linotype" w:hAnsi="Palatino Linotype" w:cs="Arial"/>
        </w:rPr>
        <w:t xml:space="preserve"> </w:t>
      </w:r>
      <w:r w:rsidR="00092C78" w:rsidRPr="00901B85">
        <w:rPr>
          <w:rFonts w:ascii="Palatino Linotype" w:hAnsi="Palatino Linotype"/>
        </w:rPr>
        <w:t>dos</w:t>
      </w:r>
      <w:r w:rsidR="002B088E" w:rsidRPr="00901B85">
        <w:rPr>
          <w:rFonts w:ascii="Palatino Linotype" w:hAnsi="Palatino Linotype"/>
        </w:rPr>
        <w:t xml:space="preserve"> de </w:t>
      </w:r>
      <w:r w:rsidR="00092C78" w:rsidRPr="00901B85">
        <w:rPr>
          <w:rFonts w:ascii="Palatino Linotype" w:hAnsi="Palatino Linotype"/>
        </w:rPr>
        <w:t>agosto</w:t>
      </w:r>
      <w:r w:rsidR="00175891" w:rsidRPr="00901B85">
        <w:rPr>
          <w:rFonts w:ascii="Palatino Linotype" w:hAnsi="Palatino Linotype"/>
        </w:rPr>
        <w:t xml:space="preserve"> </w:t>
      </w:r>
      <w:r w:rsidR="005E5E86" w:rsidRPr="00901B85">
        <w:rPr>
          <w:rFonts w:ascii="Palatino Linotype" w:hAnsi="Palatino Linotype"/>
        </w:rPr>
        <w:t>de dos mil diecinueve</w:t>
      </w:r>
      <w:r w:rsidRPr="00901B85">
        <w:rPr>
          <w:rFonts w:ascii="Palatino Linotype" w:hAnsi="Palatino Linotype"/>
        </w:rPr>
        <w:t>,</w:t>
      </w:r>
      <w:r w:rsidR="00D730A4" w:rsidRPr="00901B85">
        <w:rPr>
          <w:rFonts w:ascii="Palatino Linotype" w:hAnsi="Palatino Linotype"/>
        </w:rPr>
        <w:t xml:space="preserve"> </w:t>
      </w:r>
      <w:r w:rsidRPr="00901B85">
        <w:rPr>
          <w:rFonts w:ascii="Palatino Linotype" w:hAnsi="Palatino Linotype"/>
        </w:rPr>
        <w:t>el</w:t>
      </w:r>
      <w:r w:rsidR="00D730A4" w:rsidRPr="00901B85">
        <w:rPr>
          <w:rFonts w:ascii="Palatino Linotype" w:hAnsi="Palatino Linotype" w:cs="Arial"/>
        </w:rPr>
        <w:t xml:space="preserve"> </w:t>
      </w:r>
      <w:r w:rsidRPr="00901B85">
        <w:rPr>
          <w:rFonts w:ascii="Palatino Linotype" w:hAnsi="Palatino Linotype" w:cs="Arial"/>
          <w:lang w:val="es-ES_tradnl"/>
        </w:rPr>
        <w:t>recurso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que</w:t>
      </w:r>
      <w:r w:rsidR="00D730A4" w:rsidRPr="00901B85">
        <w:rPr>
          <w:rFonts w:ascii="Palatino Linotype" w:hAnsi="Palatino Linotype" w:cs="Arial"/>
        </w:rPr>
        <w:t xml:space="preserve"> </w:t>
      </w:r>
      <w:r w:rsidRPr="00901B85">
        <w:rPr>
          <w:rFonts w:ascii="Palatino Linotype" w:hAnsi="Palatino Linotype" w:cs="Arial"/>
        </w:rPr>
        <w:t>se</w:t>
      </w:r>
      <w:r w:rsidR="00D730A4" w:rsidRPr="00901B85">
        <w:rPr>
          <w:rFonts w:ascii="Palatino Linotype" w:hAnsi="Palatino Linotype" w:cs="Arial"/>
        </w:rPr>
        <w:t xml:space="preserve"> </w:t>
      </w:r>
      <w:r w:rsidRPr="00901B85">
        <w:rPr>
          <w:rFonts w:ascii="Palatino Linotype" w:hAnsi="Palatino Linotype" w:cs="Arial"/>
        </w:rPr>
        <w:t>trata</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se</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envió</w:t>
      </w:r>
      <w:r w:rsidR="00D730A4" w:rsidRPr="00901B85">
        <w:rPr>
          <w:rFonts w:ascii="Palatino Linotype" w:hAnsi="Palatino Linotype" w:cs="Arial"/>
          <w:lang w:val="es-ES_tradnl"/>
        </w:rPr>
        <w:t xml:space="preserve"> </w:t>
      </w:r>
      <w:r w:rsidRPr="00901B85">
        <w:rPr>
          <w:rFonts w:ascii="Palatino Linotype" w:hAnsi="Palatino Linotype"/>
        </w:rPr>
        <w:t>electrónicamente</w:t>
      </w:r>
      <w:r w:rsidR="00D730A4" w:rsidRPr="00901B85">
        <w:rPr>
          <w:rFonts w:ascii="Palatino Linotype" w:hAnsi="Palatino Linotype" w:cs="Arial"/>
          <w:lang w:val="es-ES_tradnl"/>
        </w:rPr>
        <w:t xml:space="preserve"> </w:t>
      </w:r>
      <w:r w:rsidRPr="00901B85">
        <w:rPr>
          <w:rFonts w:ascii="Palatino Linotype" w:hAnsi="Palatino Linotype" w:cs="Arial"/>
        </w:rPr>
        <w:t>al</w:t>
      </w:r>
      <w:r w:rsidR="00D730A4" w:rsidRPr="00901B85">
        <w:rPr>
          <w:rFonts w:ascii="Palatino Linotype" w:hAnsi="Palatino Linotype" w:cs="Arial"/>
          <w:lang w:val="es-ES_tradnl"/>
        </w:rPr>
        <w:t xml:space="preserve"> </w:t>
      </w:r>
      <w:r w:rsidRPr="00901B85">
        <w:rPr>
          <w:rFonts w:ascii="Palatino Linotype" w:hAnsi="Palatino Linotype"/>
        </w:rPr>
        <w:t>Instituto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w:t>
      </w:r>
      <w:r w:rsidR="00D730A4" w:rsidRPr="00901B85">
        <w:rPr>
          <w:rFonts w:ascii="Palatino Linotype" w:hAnsi="Palatino Linotype" w:cs="Arial"/>
          <w:lang w:val="es-ES_tradnl"/>
        </w:rPr>
        <w:t xml:space="preserve"> </w:t>
      </w:r>
      <w:r w:rsidRPr="00901B85">
        <w:rPr>
          <w:rFonts w:ascii="Palatino Linotype" w:eastAsia="Arial Unicode MS" w:hAnsi="Palatino Linotype" w:cs="Arial"/>
        </w:rPr>
        <w:t>Transparencia</w:t>
      </w:r>
      <w:r w:rsidRPr="00901B85">
        <w:rPr>
          <w:rFonts w:ascii="Palatino Linotype" w:hAnsi="Palatino Linotype" w:cs="Arial"/>
          <w:lang w:val="es-ES_tradnl"/>
        </w:rPr>
        <w:t>,</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Acceso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a</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la</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Información</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Pública</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y</w:t>
      </w:r>
      <w:r w:rsidR="00D730A4" w:rsidRPr="00901B85">
        <w:rPr>
          <w:rFonts w:ascii="Palatino Linotype" w:hAnsi="Palatino Linotype" w:cs="Arial"/>
          <w:lang w:val="es-ES_tradnl"/>
        </w:rPr>
        <w:t xml:space="preserve"> </w:t>
      </w:r>
      <w:r w:rsidRPr="00901B85">
        <w:rPr>
          <w:rFonts w:ascii="Palatino Linotype" w:hAnsi="Palatino Linotype" w:cs="Arial"/>
        </w:rPr>
        <w:t>Protección</w:t>
      </w:r>
      <w:r w:rsidR="00D730A4" w:rsidRPr="00901B85">
        <w:rPr>
          <w:rFonts w:ascii="Palatino Linotype" w:hAnsi="Palatino Linotype" w:cs="Arial"/>
          <w:lang w:val="es-ES_tradnl"/>
        </w:rPr>
        <w:t xml:space="preserve"> </w:t>
      </w:r>
      <w:r w:rsidRPr="00901B85">
        <w:rPr>
          <w:rFonts w:ascii="Palatino Linotype" w:hAnsi="Palatino Linotype" w:cs="Arial"/>
        </w:rPr>
        <w:t>de</w:t>
      </w:r>
      <w:r w:rsidR="00D730A4" w:rsidRPr="00901B85">
        <w:rPr>
          <w:rFonts w:ascii="Palatino Linotype" w:hAnsi="Palatino Linotype" w:cs="Arial"/>
          <w:lang w:val="es-ES_tradnl"/>
        </w:rPr>
        <w:t xml:space="preserve"> </w:t>
      </w:r>
      <w:r w:rsidRPr="00901B85">
        <w:rPr>
          <w:rFonts w:ascii="Palatino Linotype" w:hAnsi="Palatino Linotype" w:cs="Arial"/>
        </w:rPr>
        <w:t>Datos</w:t>
      </w:r>
      <w:r w:rsidR="00D730A4" w:rsidRPr="00901B85">
        <w:rPr>
          <w:rFonts w:ascii="Palatino Linotype" w:hAnsi="Palatino Linotype" w:cs="Arial"/>
          <w:lang w:val="es-ES_tradnl"/>
        </w:rPr>
        <w:t xml:space="preserve"> </w:t>
      </w:r>
      <w:r w:rsidRPr="00901B85">
        <w:rPr>
          <w:rFonts w:ascii="Palatino Linotype" w:hAnsi="Palatino Linotype"/>
        </w:rPr>
        <w:t>Personales</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del</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Estado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México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y</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Municipios</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y</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con</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fundamento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en</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el</w:t>
      </w:r>
      <w:r w:rsidR="00D730A4" w:rsidRPr="00901B85">
        <w:rPr>
          <w:rFonts w:ascii="Palatino Linotype" w:hAnsi="Palatino Linotype" w:cs="Arial"/>
          <w:lang w:val="es-ES_tradnl"/>
        </w:rPr>
        <w:t xml:space="preserve"> </w:t>
      </w:r>
      <w:r w:rsidRPr="00901B85">
        <w:rPr>
          <w:rFonts w:ascii="Palatino Linotype" w:hAnsi="Palatino Linotype" w:cs="Arial"/>
        </w:rPr>
        <w:t>artículo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185</w:t>
      </w:r>
      <w:r w:rsidR="00D42AEF" w:rsidRPr="00901B85">
        <w:rPr>
          <w:rFonts w:ascii="Palatino Linotype" w:hAnsi="Palatino Linotype" w:cs="Arial"/>
          <w:lang w:val="es-ES_tradnl"/>
        </w:rPr>
        <w:t>,</w:t>
      </w:r>
      <w:r w:rsidR="00D730A4" w:rsidRPr="00901B85">
        <w:rPr>
          <w:rFonts w:ascii="Palatino Linotype" w:hAnsi="Palatino Linotype" w:cs="Arial"/>
          <w:lang w:val="es-ES_tradnl"/>
        </w:rPr>
        <w:t xml:space="preserve"> </w:t>
      </w:r>
      <w:r w:rsidRPr="00901B85">
        <w:rPr>
          <w:rFonts w:ascii="Palatino Linotype" w:hAnsi="Palatino Linotype"/>
        </w:rPr>
        <w:t>fracción</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I</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la</w:t>
      </w:r>
      <w:r w:rsidR="00D730A4" w:rsidRPr="00901B85">
        <w:rPr>
          <w:rFonts w:ascii="Palatino Linotype" w:hAnsi="Palatino Linotype" w:cs="Arial"/>
          <w:lang w:val="es-ES_tradnl"/>
        </w:rPr>
        <w:t xml:space="preserve"> </w:t>
      </w:r>
      <w:r w:rsidRPr="00901B85">
        <w:rPr>
          <w:rFonts w:ascii="Palatino Linotype" w:hAnsi="Palatino Linotype"/>
        </w:rPr>
        <w:t>Ley</w:t>
      </w:r>
      <w:r w:rsidR="00D730A4" w:rsidRPr="00901B85">
        <w:rPr>
          <w:rFonts w:ascii="Palatino Linotype" w:hAnsi="Palatino Linotype"/>
        </w:rPr>
        <w:t xml:space="preserve"> </w:t>
      </w:r>
      <w:r w:rsidRPr="00901B85">
        <w:rPr>
          <w:rFonts w:ascii="Palatino Linotype" w:hAnsi="Palatino Linotype"/>
        </w:rPr>
        <w:t>de</w:t>
      </w:r>
      <w:r w:rsidR="00D730A4" w:rsidRPr="00901B85">
        <w:rPr>
          <w:rFonts w:ascii="Palatino Linotype" w:hAnsi="Palatino Linotype"/>
        </w:rPr>
        <w:t xml:space="preserve"> </w:t>
      </w:r>
      <w:r w:rsidRPr="00901B85">
        <w:rPr>
          <w:rFonts w:ascii="Palatino Linotype" w:hAnsi="Palatino Linotype"/>
        </w:rPr>
        <w:t>Transparencia</w:t>
      </w:r>
      <w:r w:rsidR="00D730A4" w:rsidRPr="00901B85">
        <w:rPr>
          <w:rFonts w:ascii="Palatino Linotype" w:hAnsi="Palatino Linotype"/>
        </w:rPr>
        <w:t xml:space="preserve"> </w:t>
      </w:r>
      <w:r w:rsidRPr="00901B85">
        <w:rPr>
          <w:rFonts w:ascii="Palatino Linotype" w:hAnsi="Palatino Linotype"/>
        </w:rPr>
        <w:t>y</w:t>
      </w:r>
      <w:r w:rsidR="00D730A4" w:rsidRPr="00901B85">
        <w:rPr>
          <w:rFonts w:ascii="Palatino Linotype" w:hAnsi="Palatino Linotype"/>
        </w:rPr>
        <w:t xml:space="preserve"> </w:t>
      </w:r>
      <w:r w:rsidRPr="00901B85">
        <w:rPr>
          <w:rFonts w:ascii="Palatino Linotype" w:hAnsi="Palatino Linotype"/>
        </w:rPr>
        <w:t>Acceso</w:t>
      </w:r>
      <w:r w:rsidR="00D730A4" w:rsidRPr="00901B85">
        <w:rPr>
          <w:rFonts w:ascii="Palatino Linotype" w:hAnsi="Palatino Linotype"/>
        </w:rPr>
        <w:t xml:space="preserve"> </w:t>
      </w:r>
      <w:r w:rsidRPr="00901B85">
        <w:rPr>
          <w:rFonts w:ascii="Palatino Linotype" w:hAnsi="Palatino Linotype"/>
        </w:rPr>
        <w:t>a</w:t>
      </w:r>
      <w:r w:rsidR="00D730A4" w:rsidRPr="00901B85">
        <w:rPr>
          <w:rFonts w:ascii="Palatino Linotype" w:hAnsi="Palatino Linotype"/>
        </w:rPr>
        <w:t xml:space="preserve"> </w:t>
      </w:r>
      <w:r w:rsidRPr="00901B85">
        <w:rPr>
          <w:rFonts w:ascii="Palatino Linotype" w:hAnsi="Palatino Linotype"/>
        </w:rPr>
        <w:t>la</w:t>
      </w:r>
      <w:r w:rsidR="00D730A4" w:rsidRPr="00901B85">
        <w:rPr>
          <w:rFonts w:ascii="Palatino Linotype" w:hAnsi="Palatino Linotype"/>
        </w:rPr>
        <w:t xml:space="preserve"> </w:t>
      </w:r>
      <w:r w:rsidRPr="00901B85">
        <w:rPr>
          <w:rFonts w:ascii="Palatino Linotype" w:hAnsi="Palatino Linotype"/>
        </w:rPr>
        <w:t>Información</w:t>
      </w:r>
      <w:r w:rsidR="00D730A4" w:rsidRPr="00901B85">
        <w:rPr>
          <w:rFonts w:ascii="Palatino Linotype" w:hAnsi="Palatino Linotype"/>
        </w:rPr>
        <w:t xml:space="preserve"> </w:t>
      </w:r>
      <w:r w:rsidRPr="00901B85">
        <w:rPr>
          <w:rFonts w:ascii="Palatino Linotype" w:hAnsi="Palatino Linotype"/>
        </w:rPr>
        <w:t>Pública</w:t>
      </w:r>
      <w:r w:rsidR="00D730A4" w:rsidRPr="00901B85">
        <w:rPr>
          <w:rFonts w:ascii="Palatino Linotype" w:hAnsi="Palatino Linotype"/>
        </w:rPr>
        <w:t xml:space="preserve"> </w:t>
      </w:r>
      <w:r w:rsidRPr="00901B85">
        <w:rPr>
          <w:rFonts w:ascii="Palatino Linotype" w:hAnsi="Palatino Linotype"/>
        </w:rPr>
        <w:t>del</w:t>
      </w:r>
      <w:r w:rsidR="00D730A4" w:rsidRPr="00901B85">
        <w:rPr>
          <w:rFonts w:ascii="Palatino Linotype" w:hAnsi="Palatino Linotype"/>
        </w:rPr>
        <w:t xml:space="preserve"> </w:t>
      </w:r>
      <w:r w:rsidRPr="00901B85">
        <w:rPr>
          <w:rFonts w:ascii="Palatino Linotype" w:hAnsi="Palatino Linotype"/>
        </w:rPr>
        <w:t>Estado</w:t>
      </w:r>
      <w:r w:rsidR="00D730A4" w:rsidRPr="00901B85">
        <w:rPr>
          <w:rFonts w:ascii="Palatino Linotype" w:hAnsi="Palatino Linotype"/>
        </w:rPr>
        <w:t xml:space="preserve"> </w:t>
      </w:r>
      <w:r w:rsidRPr="00901B85">
        <w:rPr>
          <w:rFonts w:ascii="Palatino Linotype" w:hAnsi="Palatino Linotype"/>
        </w:rPr>
        <w:t>de</w:t>
      </w:r>
      <w:r w:rsidR="00D730A4" w:rsidRPr="00901B85">
        <w:rPr>
          <w:rFonts w:ascii="Palatino Linotype" w:hAnsi="Palatino Linotype"/>
        </w:rPr>
        <w:t xml:space="preserve"> </w:t>
      </w:r>
      <w:r w:rsidRPr="00901B85">
        <w:rPr>
          <w:rFonts w:ascii="Palatino Linotype" w:hAnsi="Palatino Linotype"/>
        </w:rPr>
        <w:t>México</w:t>
      </w:r>
      <w:r w:rsidR="00D730A4" w:rsidRPr="00901B85">
        <w:rPr>
          <w:rFonts w:ascii="Palatino Linotype" w:hAnsi="Palatino Linotype"/>
        </w:rPr>
        <w:t xml:space="preserve"> </w:t>
      </w:r>
      <w:r w:rsidRPr="00901B85">
        <w:rPr>
          <w:rFonts w:ascii="Palatino Linotype" w:hAnsi="Palatino Linotype"/>
        </w:rPr>
        <w:t>y</w:t>
      </w:r>
      <w:r w:rsidR="00D730A4" w:rsidRPr="00901B85">
        <w:rPr>
          <w:rFonts w:ascii="Palatino Linotype" w:hAnsi="Palatino Linotype"/>
        </w:rPr>
        <w:t xml:space="preserve"> </w:t>
      </w:r>
      <w:r w:rsidRPr="00901B85">
        <w:rPr>
          <w:rFonts w:ascii="Palatino Linotype" w:hAnsi="Palatino Linotype"/>
        </w:rPr>
        <w:t>Municipios</w:t>
      </w:r>
      <w:r w:rsidRPr="00901B85">
        <w:rPr>
          <w:rFonts w:ascii="Palatino Linotype" w:hAnsi="Palatino Linotype" w:cs="Arial"/>
          <w:lang w:val="es-ES_tradnl"/>
        </w:rPr>
        <w:t>,</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se</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turnó,</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a</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través</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del</w:t>
      </w:r>
      <w:r w:rsidR="00D730A4" w:rsidRPr="00901B85">
        <w:rPr>
          <w:rFonts w:ascii="Palatino Linotype" w:eastAsia="Arial Unicode MS" w:hAnsi="Palatino Linotype" w:cs="Arial"/>
          <w:lang w:val="es-ES_tradnl"/>
        </w:rPr>
        <w:t xml:space="preserve"> </w:t>
      </w:r>
      <w:r w:rsidRPr="00901B85">
        <w:rPr>
          <w:rFonts w:ascii="Palatino Linotype" w:eastAsia="Arial Unicode MS" w:hAnsi="Palatino Linotype" w:cs="Arial"/>
          <w:b/>
          <w:lang w:val="es-ES_tradnl"/>
        </w:rPr>
        <w:t>SAIMEX</w:t>
      </w:r>
      <w:r w:rsidRPr="00901B85">
        <w:rPr>
          <w:rFonts w:ascii="Palatino Linotype" w:hAnsi="Palatino Linotype"/>
        </w:rPr>
        <w:t>,</w:t>
      </w:r>
      <w:r w:rsidR="00D730A4" w:rsidRPr="00901B85">
        <w:rPr>
          <w:rFonts w:ascii="Palatino Linotype" w:hAnsi="Palatino Linotype"/>
        </w:rPr>
        <w:t xml:space="preserve"> </w:t>
      </w:r>
      <w:r w:rsidRPr="00901B85">
        <w:rPr>
          <w:rFonts w:ascii="Palatino Linotype" w:hAnsi="Palatino Linotype"/>
        </w:rPr>
        <w:t>a</w:t>
      </w:r>
      <w:r w:rsidR="00D730A4" w:rsidRPr="00901B85">
        <w:rPr>
          <w:rFonts w:ascii="Palatino Linotype" w:hAnsi="Palatino Linotype"/>
        </w:rPr>
        <w:t xml:space="preserve"> </w:t>
      </w:r>
      <w:r w:rsidRPr="00901B85">
        <w:rPr>
          <w:rFonts w:ascii="Palatino Linotype" w:hAnsi="Palatino Linotype"/>
        </w:rPr>
        <w:t>la</w:t>
      </w:r>
      <w:r w:rsidR="00D730A4" w:rsidRPr="00901B85">
        <w:rPr>
          <w:rFonts w:ascii="Palatino Linotype" w:hAnsi="Palatino Linotype"/>
        </w:rPr>
        <w:t xml:space="preserve"> </w:t>
      </w:r>
      <w:r w:rsidRPr="00901B85">
        <w:rPr>
          <w:rFonts w:ascii="Palatino Linotype" w:hAnsi="Palatino Linotype" w:cs="Arial"/>
          <w:lang w:val="es-ES_tradnl"/>
        </w:rPr>
        <w:lastRenderedPageBreak/>
        <w:t>Comisionada</w:t>
      </w:r>
      <w:r w:rsidR="00D730A4" w:rsidRPr="00901B85">
        <w:rPr>
          <w:rFonts w:ascii="Palatino Linotype" w:hAnsi="Palatino Linotype" w:cs="Arial"/>
          <w:lang w:val="es-ES_tradnl"/>
        </w:rPr>
        <w:t xml:space="preserve"> </w:t>
      </w:r>
      <w:r w:rsidRPr="00901B85">
        <w:rPr>
          <w:rFonts w:ascii="Palatino Linotype" w:hAnsi="Palatino Linotype" w:cs="Arial"/>
          <w:b/>
          <w:lang w:val="es-ES_tradnl"/>
        </w:rPr>
        <w:t>EVA</w:t>
      </w:r>
      <w:r w:rsidR="00D730A4" w:rsidRPr="00901B85">
        <w:rPr>
          <w:rFonts w:ascii="Palatino Linotype" w:hAnsi="Palatino Linotype" w:cs="Arial"/>
          <w:b/>
          <w:lang w:val="es-ES_tradnl"/>
        </w:rPr>
        <w:t xml:space="preserve"> </w:t>
      </w:r>
      <w:r w:rsidRPr="00901B85">
        <w:rPr>
          <w:rFonts w:ascii="Palatino Linotype" w:hAnsi="Palatino Linotype" w:cs="Arial"/>
          <w:b/>
          <w:lang w:val="es-ES_tradnl"/>
        </w:rPr>
        <w:t>ABAID</w:t>
      </w:r>
      <w:r w:rsidR="00D730A4" w:rsidRPr="00901B85">
        <w:rPr>
          <w:rFonts w:ascii="Palatino Linotype" w:hAnsi="Palatino Linotype" w:cs="Arial"/>
          <w:b/>
          <w:lang w:val="es-ES_tradnl"/>
        </w:rPr>
        <w:t xml:space="preserve"> </w:t>
      </w:r>
      <w:r w:rsidRPr="00901B85">
        <w:rPr>
          <w:rFonts w:ascii="Palatino Linotype" w:hAnsi="Palatino Linotype" w:cs="Arial"/>
          <w:b/>
          <w:lang w:val="es-ES_tradnl"/>
        </w:rPr>
        <w:t>YAPUR</w:t>
      </w:r>
      <w:r w:rsidRPr="00901B85">
        <w:rPr>
          <w:rFonts w:ascii="Palatino Linotype" w:hAnsi="Palatino Linotype" w:cs="Arial"/>
          <w:lang w:val="es-ES_tradnl"/>
        </w:rPr>
        <w:t>,</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a</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efecto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que</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decretara</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su</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admisión</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o</w:t>
      </w:r>
      <w:r w:rsidR="00D730A4" w:rsidRPr="00901B85">
        <w:rPr>
          <w:rFonts w:ascii="Palatino Linotype" w:hAnsi="Palatino Linotype" w:cs="Arial"/>
          <w:lang w:val="es-ES_tradnl"/>
        </w:rPr>
        <w:t xml:space="preserve"> </w:t>
      </w:r>
      <w:r w:rsidRPr="00901B85">
        <w:rPr>
          <w:rFonts w:ascii="Palatino Linotype" w:hAnsi="Palatino Linotype" w:cs="Arial"/>
          <w:lang w:val="es-ES_tradnl"/>
        </w:rPr>
        <w:t>desechamiento.</w:t>
      </w:r>
    </w:p>
    <w:p w:rsidR="008910FE" w:rsidRPr="00901B85"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901B85">
        <w:rPr>
          <w:rFonts w:ascii="Palatino Linotype" w:hAnsi="Palatino Linotype" w:cs="Arial"/>
        </w:rPr>
        <w:t xml:space="preserve">En fecha </w:t>
      </w:r>
      <w:r w:rsidR="00092C78" w:rsidRPr="00901B85">
        <w:rPr>
          <w:rFonts w:ascii="Palatino Linotype" w:hAnsi="Palatino Linotype"/>
        </w:rPr>
        <w:t>ocho</w:t>
      </w:r>
      <w:r w:rsidR="002B088E" w:rsidRPr="00901B85">
        <w:rPr>
          <w:rFonts w:ascii="Palatino Linotype" w:hAnsi="Palatino Linotype"/>
        </w:rPr>
        <w:t xml:space="preserve"> de </w:t>
      </w:r>
      <w:r w:rsidR="00092C78" w:rsidRPr="00901B85">
        <w:rPr>
          <w:rFonts w:ascii="Palatino Linotype" w:hAnsi="Palatino Linotype"/>
        </w:rPr>
        <w:t>agosto</w:t>
      </w:r>
      <w:r w:rsidRPr="00901B85">
        <w:rPr>
          <w:rFonts w:ascii="Palatino Linotype" w:hAnsi="Palatino Linotype"/>
        </w:rPr>
        <w:t xml:space="preserve"> de dos mil diecinueve</w:t>
      </w:r>
      <w:r w:rsidRPr="00901B85">
        <w:rPr>
          <w:rFonts w:ascii="Palatino Linotype" w:hAnsi="Palatino Linotype" w:cs="Arial"/>
        </w:rPr>
        <w:t xml:space="preserve">, atento a lo dispuesto en el artículo 185, fracciones I, II y IV, de </w:t>
      </w:r>
      <w:r w:rsidRPr="00901B85">
        <w:rPr>
          <w:rFonts w:ascii="Palatino Linotype" w:hAnsi="Palatino Linotype"/>
        </w:rPr>
        <w:t>la</w:t>
      </w:r>
      <w:r w:rsidRPr="00901B85">
        <w:rPr>
          <w:rFonts w:ascii="Palatino Linotype" w:hAnsi="Palatino Linotype" w:cs="Arial"/>
        </w:rPr>
        <w:t xml:space="preserve"> </w:t>
      </w:r>
      <w:r w:rsidRPr="00901B85">
        <w:rPr>
          <w:rFonts w:ascii="Palatino Linotype" w:hAnsi="Palatino Linotype"/>
        </w:rPr>
        <w:t xml:space="preserve">Ley de Transparencia y Acceso a la Información Pública del Estado de </w:t>
      </w:r>
      <w:r w:rsidRPr="00901B85">
        <w:rPr>
          <w:rFonts w:ascii="Palatino Linotype" w:hAnsi="Palatino Linotype" w:cs="Arial"/>
        </w:rPr>
        <w:t>México</w:t>
      </w:r>
      <w:r w:rsidRPr="00901B85">
        <w:rPr>
          <w:rFonts w:ascii="Palatino Linotype" w:hAnsi="Palatino Linotype"/>
        </w:rPr>
        <w:t xml:space="preserve"> y Municipios, se a</w:t>
      </w:r>
      <w:r w:rsidRPr="00901B85">
        <w:rPr>
          <w:rFonts w:ascii="Palatino Linotype" w:hAnsi="Palatino Linotype" w:cs="Arial"/>
        </w:rPr>
        <w:t xml:space="preserve">cordó la admisión a trámite del referido recurso de </w:t>
      </w:r>
      <w:r w:rsidRPr="00901B85">
        <w:rPr>
          <w:rFonts w:ascii="Palatino Linotype" w:hAnsi="Palatino Linotype" w:cs="Arial"/>
          <w:lang w:val="es-ES_tradnl"/>
        </w:rPr>
        <w:t>revisión;</w:t>
      </w:r>
      <w:r w:rsidRPr="00901B85">
        <w:rPr>
          <w:rFonts w:ascii="Palatino Linotype" w:hAnsi="Palatino Linotype" w:cs="Arial"/>
        </w:rPr>
        <w:t xml:space="preserve"> así como, la integración del expediente </w:t>
      </w:r>
      <w:r w:rsidRPr="00901B85">
        <w:rPr>
          <w:rFonts w:ascii="Palatino Linotype" w:hAnsi="Palatino Linotype" w:cs="Arial"/>
          <w:lang w:val="es-ES_tradnl"/>
        </w:rPr>
        <w:t>respectivo</w:t>
      </w:r>
      <w:r w:rsidRPr="00901B85">
        <w:rPr>
          <w:rFonts w:ascii="Palatino Linotype" w:hAnsi="Palatino Linotype" w:cs="Arial"/>
        </w:rPr>
        <w:t xml:space="preserve">, mismo que se puso a disposición de las partes, para que en el plazo máximo de siete días hábiles, </w:t>
      </w:r>
      <w:r w:rsidRPr="00901B85">
        <w:rPr>
          <w:rFonts w:ascii="Palatino Linotype" w:hAnsi="Palatino Linotype" w:cs="Arial"/>
          <w:b/>
        </w:rPr>
        <w:t>EL RECURRENTE</w:t>
      </w:r>
      <w:r w:rsidRPr="00901B85">
        <w:rPr>
          <w:rFonts w:ascii="Palatino Linotype" w:hAnsi="Palatino Linotype" w:cs="Arial"/>
        </w:rPr>
        <w:t xml:space="preserve"> realizara manifestaciones, alegatos y ofreciera las pruebas que a su derecho </w:t>
      </w:r>
      <w:r w:rsidRPr="00901B85">
        <w:rPr>
          <w:rFonts w:ascii="Palatino Linotype" w:hAnsi="Palatino Linotype" w:cs="Arial"/>
          <w:lang w:val="es-ES_tradnl"/>
        </w:rPr>
        <w:t>convinieran</w:t>
      </w:r>
      <w:r w:rsidRPr="00901B85">
        <w:rPr>
          <w:rFonts w:ascii="Palatino Linotype" w:hAnsi="Palatino Linotype" w:cs="Arial"/>
        </w:rPr>
        <w:t xml:space="preserve"> y, en el caso del</w:t>
      </w:r>
      <w:r w:rsidRPr="00901B85">
        <w:rPr>
          <w:rFonts w:ascii="Palatino Linotype" w:hAnsi="Palatino Linotype" w:cs="Arial"/>
          <w:b/>
        </w:rPr>
        <w:t xml:space="preserve"> SUJETO OBLIGADO</w:t>
      </w:r>
      <w:r w:rsidRPr="00901B85">
        <w:rPr>
          <w:rFonts w:ascii="Palatino Linotype" w:hAnsi="Palatino Linotype" w:cs="Arial"/>
        </w:rPr>
        <w:t>, para que exhibiera el Informe Justificado correspondiente.</w:t>
      </w:r>
    </w:p>
    <w:p w:rsidR="00736F8D" w:rsidRPr="00901B85" w:rsidRDefault="00736F8D"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901B85">
        <w:rPr>
          <w:rFonts w:ascii="Palatino Linotype" w:hAnsi="Palatino Linotype" w:cs="Arial"/>
        </w:rPr>
        <w:t>Cabe destacarse que</w:t>
      </w:r>
      <w:r w:rsidR="008910FE" w:rsidRPr="00901B85">
        <w:rPr>
          <w:rFonts w:ascii="Palatino Linotype" w:hAnsi="Palatino Linotype" w:cs="Arial"/>
        </w:rPr>
        <w:t xml:space="preserve"> </w:t>
      </w:r>
      <w:r w:rsidR="008910FE" w:rsidRPr="00901B85">
        <w:rPr>
          <w:rFonts w:ascii="Palatino Linotype" w:hAnsi="Palatino Linotype" w:cs="Arial"/>
          <w:b/>
        </w:rPr>
        <w:t>EL SUJETO OBLIGADO</w:t>
      </w:r>
      <w:r w:rsidRPr="00901B85">
        <w:rPr>
          <w:rFonts w:ascii="Palatino Linotype" w:hAnsi="Palatino Linotype" w:cs="Arial"/>
        </w:rPr>
        <w:t xml:space="preserve"> no rindió su Informe Justificado; por su parte, </w:t>
      </w:r>
      <w:r w:rsidRPr="00901B85">
        <w:rPr>
          <w:rFonts w:ascii="Palatino Linotype" w:hAnsi="Palatino Linotype" w:cs="Arial"/>
          <w:b/>
        </w:rPr>
        <w:t>EL RECURRENTE</w:t>
      </w:r>
      <w:r w:rsidRPr="00901B85">
        <w:rPr>
          <w:rFonts w:ascii="Palatino Linotype" w:hAnsi="Palatino Linotype" w:cs="Arial"/>
        </w:rPr>
        <w:t xml:space="preserve"> no presentó manifestaciones, alegatos ni ofreció los medios de prueba que a su derecho convinieran.</w:t>
      </w:r>
    </w:p>
    <w:p w:rsidR="00283FDC" w:rsidRPr="00901B85" w:rsidRDefault="00283FDC" w:rsidP="00283FDC">
      <w:pPr>
        <w:pStyle w:val="Prrafodelista"/>
        <w:numPr>
          <w:ilvl w:val="0"/>
          <w:numId w:val="5"/>
        </w:numPr>
        <w:tabs>
          <w:tab w:val="left" w:pos="567"/>
        </w:tabs>
        <w:spacing w:before="300" w:after="240" w:line="360" w:lineRule="auto"/>
        <w:ind w:left="0" w:firstLine="0"/>
        <w:jc w:val="both"/>
        <w:rPr>
          <w:rFonts w:ascii="Palatino Linotype" w:hAnsi="Palatino Linotype" w:cs="Arial"/>
          <w:i/>
          <w:sz w:val="22"/>
        </w:rPr>
      </w:pPr>
      <w:bookmarkStart w:id="4" w:name="_Ref528747656"/>
      <w:r w:rsidRPr="00901B85">
        <w:rPr>
          <w:rFonts w:ascii="Palatino Linotype" w:hAnsi="Palatino Linotype" w:cs="Arial"/>
          <w:lang w:val="es-ES_tradnl"/>
        </w:rPr>
        <w:t xml:space="preserve">De las constancias que integran el expediente electrónico del </w:t>
      </w:r>
      <w:r w:rsidRPr="00901B85">
        <w:rPr>
          <w:rFonts w:ascii="Palatino Linotype" w:hAnsi="Palatino Linotype" w:cs="Arial"/>
          <w:b/>
          <w:lang w:val="es-ES_tradnl"/>
        </w:rPr>
        <w:t>SAIMEX</w:t>
      </w:r>
      <w:r w:rsidRPr="00901B85">
        <w:rPr>
          <w:rFonts w:ascii="Palatino Linotype" w:hAnsi="Palatino Linotype" w:cs="Arial"/>
          <w:lang w:val="es-ES_tradnl"/>
        </w:rPr>
        <w:t xml:space="preserve">, se advierte que, en fecha </w:t>
      </w:r>
      <w:r w:rsidRPr="00901B85">
        <w:rPr>
          <w:rFonts w:ascii="Palatino Linotype" w:hAnsi="Palatino Linotype"/>
        </w:rPr>
        <w:t>ocho de agosto de dos mil diecinueve</w:t>
      </w:r>
      <w:r w:rsidRPr="00901B85">
        <w:rPr>
          <w:rFonts w:ascii="Palatino Linotype" w:hAnsi="Palatino Linotype" w:cs="Arial"/>
          <w:lang w:val="es-ES_tradnl"/>
        </w:rPr>
        <w:t xml:space="preserve">, </w:t>
      </w:r>
      <w:r w:rsidRPr="00901B85">
        <w:rPr>
          <w:rFonts w:ascii="Palatino Linotype" w:hAnsi="Palatino Linotype" w:cs="Arial"/>
          <w:b/>
        </w:rPr>
        <w:t>EL RECURRENTE</w:t>
      </w:r>
      <w:r w:rsidRPr="00901B85">
        <w:rPr>
          <w:rFonts w:ascii="Palatino Linotype" w:hAnsi="Palatino Linotype" w:cs="Arial"/>
          <w:lang w:val="es-ES_tradnl"/>
        </w:rPr>
        <w:t xml:space="preserve"> presentó su desistimiento respecto del presente recurso de revisión</w:t>
      </w:r>
      <w:bookmarkEnd w:id="4"/>
      <w:r w:rsidRPr="00901B85">
        <w:rPr>
          <w:rFonts w:ascii="Palatino Linotype" w:hAnsi="Palatino Linotype" w:cs="Arial"/>
          <w:lang w:val="es-ES_tradnl"/>
        </w:rPr>
        <w:t>.</w:t>
      </w:r>
    </w:p>
    <w:p w:rsidR="00B863C1" w:rsidRPr="00901B85" w:rsidRDefault="00B863C1" w:rsidP="00283FDC">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901B85">
        <w:rPr>
          <w:rFonts w:ascii="Palatino Linotype" w:hAnsi="Palatino Linotype" w:cs="Arial"/>
        </w:rPr>
        <w:t xml:space="preserve">Una vez analizado el estado procesal que guardaba el expediente, en fecha </w:t>
      </w:r>
      <w:r w:rsidR="00092C78" w:rsidRPr="00901B85">
        <w:rPr>
          <w:rFonts w:ascii="Palatino Linotype" w:hAnsi="Palatino Linotype" w:cs="Arial"/>
        </w:rPr>
        <w:t>once</w:t>
      </w:r>
      <w:r w:rsidRPr="00901B85">
        <w:rPr>
          <w:rFonts w:ascii="Palatino Linotype" w:hAnsi="Palatino Linotype" w:cs="Arial"/>
        </w:rPr>
        <w:t xml:space="preserve"> de </w:t>
      </w:r>
      <w:r w:rsidR="00092C78" w:rsidRPr="00901B85">
        <w:rPr>
          <w:rFonts w:ascii="Palatino Linotype" w:hAnsi="Palatino Linotype" w:cs="Arial"/>
        </w:rPr>
        <w:t>septiembre</w:t>
      </w:r>
      <w:r w:rsidRPr="00901B85">
        <w:rPr>
          <w:rFonts w:ascii="Palatino Linotype" w:hAnsi="Palatino Linotype" w:cs="Arial"/>
          <w:lang w:val="es-ES_tradnl"/>
        </w:rPr>
        <w:t xml:space="preserve"> de dos mil diecinueve</w:t>
      </w:r>
      <w:r w:rsidRPr="00901B85">
        <w:rPr>
          <w:rFonts w:ascii="Palatino Linotype" w:hAnsi="Palatino Linotype" w:cs="Arial"/>
        </w:rPr>
        <w:t xml:space="preserve">, la Comisionada Ponente acordó el cierre de instrucción, así </w:t>
      </w:r>
      <w:r w:rsidRPr="00901B85">
        <w:rPr>
          <w:rFonts w:ascii="Palatino Linotype" w:hAnsi="Palatino Linotype" w:cs="Arial"/>
          <w:lang w:val="es-ES_tradnl"/>
        </w:rPr>
        <w:t>como</w:t>
      </w:r>
      <w:r w:rsidRPr="00901B85">
        <w:rPr>
          <w:rFonts w:ascii="Palatino Linotype" w:hAnsi="Palatino Linotype" w:cs="Arial"/>
        </w:rPr>
        <w:t xml:space="preserve"> la </w:t>
      </w:r>
      <w:r w:rsidRPr="00901B85">
        <w:rPr>
          <w:rFonts w:ascii="Palatino Linotype" w:hAnsi="Palatino Linotype"/>
        </w:rPr>
        <w:t>remisión</w:t>
      </w:r>
      <w:r w:rsidRPr="00901B85">
        <w:rPr>
          <w:rFonts w:ascii="Palatino Linotype" w:hAnsi="Palatino Linotype" w:cs="Arial"/>
        </w:rPr>
        <w:t xml:space="preserve"> del mismo a efecto </w:t>
      </w:r>
      <w:r w:rsidRPr="00901B85">
        <w:rPr>
          <w:rFonts w:ascii="Palatino Linotype" w:hAnsi="Palatino Linotype" w:cs="Arial"/>
          <w:lang w:val="es-ES_tradnl"/>
        </w:rPr>
        <w:t>de</w:t>
      </w:r>
      <w:r w:rsidRPr="00901B85">
        <w:rPr>
          <w:rFonts w:ascii="Palatino Linotype" w:hAnsi="Palatino Linotype" w:cs="Arial"/>
        </w:rPr>
        <w:t xml:space="preserve"> ser resuelto, de conformidad con lo establecido en el artículo 185, fracciones VI y VIII, de la Ley de Transparencia y Acceso a la Información Pública de</w:t>
      </w:r>
      <w:r w:rsidR="00283FDC" w:rsidRPr="00901B85">
        <w:rPr>
          <w:rFonts w:ascii="Palatino Linotype" w:hAnsi="Palatino Linotype" w:cs="Arial"/>
        </w:rPr>
        <w:t xml:space="preserve">l Estado de México y Municipios; </w:t>
      </w:r>
      <w:r w:rsidRPr="00901B85">
        <w:rPr>
          <w:rFonts w:ascii="Palatino Linotype" w:eastAsia="Calibri" w:hAnsi="Palatino Linotype"/>
          <w:szCs w:val="22"/>
          <w:lang w:eastAsia="en-US"/>
        </w:rPr>
        <w:t>y,</w:t>
      </w:r>
    </w:p>
    <w:p w:rsidR="004B4CB8" w:rsidRPr="00901B85" w:rsidRDefault="004B4CB8" w:rsidP="00F04A0C">
      <w:pPr>
        <w:spacing w:before="360" w:after="240" w:line="360" w:lineRule="auto"/>
        <w:jc w:val="center"/>
        <w:rPr>
          <w:rFonts w:ascii="Palatino Linotype" w:hAnsi="Palatino Linotype"/>
          <w:b/>
          <w:bCs/>
          <w:spacing w:val="40"/>
          <w:sz w:val="28"/>
        </w:rPr>
      </w:pPr>
      <w:r w:rsidRPr="00901B85">
        <w:rPr>
          <w:rFonts w:ascii="Palatino Linotype" w:hAnsi="Palatino Linotype"/>
          <w:b/>
          <w:bCs/>
          <w:spacing w:val="40"/>
          <w:sz w:val="28"/>
        </w:rPr>
        <w:lastRenderedPageBreak/>
        <w:t>CONSIDERANDO</w:t>
      </w:r>
    </w:p>
    <w:p w:rsidR="00AB4B9D" w:rsidRPr="00901B85"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901B85">
        <w:rPr>
          <w:rFonts w:ascii="Palatino Linotype" w:hAnsi="Palatino Linotype"/>
          <w:b/>
          <w:i/>
        </w:rPr>
        <w:t>Competencia</w:t>
      </w:r>
      <w:r w:rsidRPr="00901B85">
        <w:rPr>
          <w:rFonts w:ascii="Palatino Linotype" w:hAnsi="Palatino Linotype"/>
        </w:rPr>
        <w:t>.</w:t>
      </w:r>
      <w:r w:rsidR="00D730A4" w:rsidRPr="00901B85">
        <w:rPr>
          <w:rFonts w:ascii="Palatino Linotype" w:hAnsi="Palatino Linotype"/>
          <w:b/>
        </w:rPr>
        <w:t xml:space="preserve"> </w:t>
      </w:r>
      <w:r w:rsidR="00634138" w:rsidRPr="00901B85">
        <w:rPr>
          <w:rFonts w:ascii="Palatino Linotype" w:hAnsi="Palatino Linotype"/>
        </w:rPr>
        <w:t>Este</w:t>
      </w:r>
      <w:r w:rsidR="00D730A4" w:rsidRPr="00901B85">
        <w:rPr>
          <w:rFonts w:ascii="Palatino Linotype" w:hAnsi="Palatino Linotype"/>
        </w:rPr>
        <w:t xml:space="preserve"> </w:t>
      </w:r>
      <w:r w:rsidR="00634138" w:rsidRPr="00901B85">
        <w:rPr>
          <w:rFonts w:ascii="Palatino Linotype" w:hAnsi="Palatino Linotype"/>
        </w:rPr>
        <w:t>Instituto</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Transparencia,</w:t>
      </w:r>
      <w:r w:rsidR="00D730A4" w:rsidRPr="00901B85">
        <w:rPr>
          <w:rFonts w:ascii="Palatino Linotype" w:hAnsi="Palatino Linotype"/>
        </w:rPr>
        <w:t xml:space="preserve"> </w:t>
      </w:r>
      <w:r w:rsidR="00634138" w:rsidRPr="00901B85">
        <w:rPr>
          <w:rFonts w:ascii="Palatino Linotype" w:hAnsi="Palatino Linotype"/>
        </w:rPr>
        <w:t>Acceso</w:t>
      </w:r>
      <w:r w:rsidR="00D730A4" w:rsidRPr="00901B85">
        <w:rPr>
          <w:rFonts w:ascii="Palatino Linotype" w:hAnsi="Palatino Linotype"/>
        </w:rPr>
        <w:t xml:space="preserve"> </w:t>
      </w:r>
      <w:r w:rsidR="00634138" w:rsidRPr="00901B85">
        <w:rPr>
          <w:rFonts w:ascii="Palatino Linotype" w:hAnsi="Palatino Linotype"/>
        </w:rPr>
        <w:t>a</w:t>
      </w:r>
      <w:r w:rsidR="00D730A4" w:rsidRPr="00901B85">
        <w:rPr>
          <w:rFonts w:ascii="Palatino Linotype" w:hAnsi="Palatino Linotype"/>
        </w:rPr>
        <w:t xml:space="preserve"> </w:t>
      </w:r>
      <w:r w:rsidR="00634138" w:rsidRPr="00901B85">
        <w:rPr>
          <w:rFonts w:ascii="Palatino Linotype" w:hAnsi="Palatino Linotype"/>
        </w:rPr>
        <w:t>la</w:t>
      </w:r>
      <w:r w:rsidR="00D730A4" w:rsidRPr="00901B85">
        <w:rPr>
          <w:rFonts w:ascii="Palatino Linotype" w:hAnsi="Palatino Linotype"/>
        </w:rPr>
        <w:t xml:space="preserve"> </w:t>
      </w:r>
      <w:r w:rsidR="00634138" w:rsidRPr="00901B85">
        <w:rPr>
          <w:rFonts w:ascii="Palatino Linotype" w:hAnsi="Palatino Linotype"/>
        </w:rPr>
        <w:t>Información</w:t>
      </w:r>
      <w:r w:rsidR="00D730A4" w:rsidRPr="00901B85">
        <w:rPr>
          <w:rFonts w:ascii="Palatino Linotype" w:hAnsi="Palatino Linotype"/>
        </w:rPr>
        <w:t xml:space="preserve"> </w:t>
      </w:r>
      <w:r w:rsidR="00634138" w:rsidRPr="00901B85">
        <w:rPr>
          <w:rFonts w:ascii="Palatino Linotype" w:hAnsi="Palatino Linotype"/>
        </w:rPr>
        <w:t>Pública</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Protección</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Datos</w:t>
      </w:r>
      <w:r w:rsidR="00D730A4" w:rsidRPr="00901B85">
        <w:rPr>
          <w:rFonts w:ascii="Palatino Linotype" w:hAnsi="Palatino Linotype"/>
        </w:rPr>
        <w:t xml:space="preserve"> </w:t>
      </w:r>
      <w:r w:rsidR="00634138" w:rsidRPr="00901B85">
        <w:rPr>
          <w:rFonts w:ascii="Palatino Linotype" w:hAnsi="Palatino Linotype"/>
        </w:rPr>
        <w:t>Personales</w:t>
      </w:r>
      <w:r w:rsidR="00D730A4" w:rsidRPr="00901B85">
        <w:rPr>
          <w:rFonts w:ascii="Palatino Linotype" w:hAnsi="Palatino Linotype"/>
        </w:rPr>
        <w:t xml:space="preserve"> </w:t>
      </w:r>
      <w:r w:rsidR="00634138" w:rsidRPr="00901B85">
        <w:rPr>
          <w:rFonts w:ascii="Palatino Linotype" w:hAnsi="Palatino Linotype"/>
        </w:rPr>
        <w:t>del</w:t>
      </w:r>
      <w:r w:rsidR="00D730A4" w:rsidRPr="00901B85">
        <w:rPr>
          <w:rFonts w:ascii="Palatino Linotype" w:hAnsi="Palatino Linotype"/>
        </w:rPr>
        <w:t xml:space="preserve"> </w:t>
      </w:r>
      <w:r w:rsidR="00634138" w:rsidRPr="00901B85">
        <w:rPr>
          <w:rFonts w:ascii="Palatino Linotype" w:hAnsi="Palatino Linotype"/>
        </w:rPr>
        <w:t>Estado</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México</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Municipios,</w:t>
      </w:r>
      <w:r w:rsidR="00D730A4" w:rsidRPr="00901B85">
        <w:rPr>
          <w:rFonts w:ascii="Palatino Linotype" w:hAnsi="Palatino Linotype"/>
        </w:rPr>
        <w:t xml:space="preserve"> </w:t>
      </w:r>
      <w:r w:rsidR="00634138" w:rsidRPr="00901B85">
        <w:rPr>
          <w:rFonts w:ascii="Palatino Linotype" w:hAnsi="Palatino Linotype"/>
        </w:rPr>
        <w:t>es</w:t>
      </w:r>
      <w:r w:rsidR="00D730A4" w:rsidRPr="00901B85">
        <w:rPr>
          <w:rFonts w:ascii="Palatino Linotype" w:hAnsi="Palatino Linotype"/>
        </w:rPr>
        <w:t xml:space="preserve"> </w:t>
      </w:r>
      <w:r w:rsidR="00634138" w:rsidRPr="00901B85">
        <w:rPr>
          <w:rFonts w:ascii="Palatino Linotype" w:hAnsi="Palatino Linotype"/>
        </w:rPr>
        <w:t>competente</w:t>
      </w:r>
      <w:r w:rsidR="00D730A4" w:rsidRPr="00901B85">
        <w:rPr>
          <w:rFonts w:ascii="Palatino Linotype" w:hAnsi="Palatino Linotype"/>
        </w:rPr>
        <w:t xml:space="preserve"> </w:t>
      </w:r>
      <w:r w:rsidR="00634138" w:rsidRPr="00901B85">
        <w:rPr>
          <w:rFonts w:ascii="Palatino Linotype" w:hAnsi="Palatino Linotype"/>
        </w:rPr>
        <w:t>para</w:t>
      </w:r>
      <w:r w:rsidR="00D730A4" w:rsidRPr="00901B85">
        <w:rPr>
          <w:rFonts w:ascii="Palatino Linotype" w:hAnsi="Palatino Linotype"/>
        </w:rPr>
        <w:t xml:space="preserve"> </w:t>
      </w:r>
      <w:r w:rsidR="00634138" w:rsidRPr="00901B85">
        <w:rPr>
          <w:rFonts w:ascii="Palatino Linotype" w:hAnsi="Palatino Linotype"/>
        </w:rPr>
        <w:t>conocer</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resolver</w:t>
      </w:r>
      <w:r w:rsidR="00D730A4" w:rsidRPr="00901B85">
        <w:rPr>
          <w:rFonts w:ascii="Palatino Linotype" w:hAnsi="Palatino Linotype"/>
        </w:rPr>
        <w:t xml:space="preserve"> </w:t>
      </w:r>
      <w:r w:rsidR="00634138" w:rsidRPr="00901B85">
        <w:rPr>
          <w:rFonts w:ascii="Palatino Linotype" w:hAnsi="Palatino Linotype"/>
        </w:rPr>
        <w:t>el</w:t>
      </w:r>
      <w:r w:rsidR="00D730A4" w:rsidRPr="00901B85">
        <w:rPr>
          <w:rFonts w:ascii="Palatino Linotype" w:hAnsi="Palatino Linotype"/>
        </w:rPr>
        <w:t xml:space="preserve"> </w:t>
      </w:r>
      <w:r w:rsidR="00634138" w:rsidRPr="00901B85">
        <w:rPr>
          <w:rFonts w:ascii="Palatino Linotype" w:hAnsi="Palatino Linotype"/>
        </w:rPr>
        <w:t>presente</w:t>
      </w:r>
      <w:r w:rsidR="00D730A4" w:rsidRPr="00901B85">
        <w:rPr>
          <w:rFonts w:ascii="Palatino Linotype" w:hAnsi="Palatino Linotype"/>
        </w:rPr>
        <w:t xml:space="preserve"> </w:t>
      </w:r>
      <w:r w:rsidR="00634138" w:rsidRPr="00901B85">
        <w:rPr>
          <w:rFonts w:ascii="Palatino Linotype" w:hAnsi="Palatino Linotype"/>
        </w:rPr>
        <w:t>recurso,</w:t>
      </w:r>
      <w:r w:rsidR="00D730A4" w:rsidRPr="00901B85">
        <w:rPr>
          <w:rFonts w:ascii="Palatino Linotype" w:hAnsi="Palatino Linotype"/>
        </w:rPr>
        <w:t xml:space="preserve"> </w:t>
      </w:r>
      <w:r w:rsidR="00634138" w:rsidRPr="00901B85">
        <w:rPr>
          <w:rFonts w:ascii="Palatino Linotype" w:hAnsi="Palatino Linotype"/>
        </w:rPr>
        <w:t>conforme</w:t>
      </w:r>
      <w:r w:rsidR="00D730A4" w:rsidRPr="00901B85">
        <w:rPr>
          <w:rFonts w:ascii="Palatino Linotype" w:hAnsi="Palatino Linotype"/>
        </w:rPr>
        <w:t xml:space="preserve"> </w:t>
      </w:r>
      <w:r w:rsidR="00634138" w:rsidRPr="00901B85">
        <w:rPr>
          <w:rFonts w:ascii="Palatino Linotype" w:hAnsi="Palatino Linotype"/>
        </w:rPr>
        <w:t>a</w:t>
      </w:r>
      <w:r w:rsidR="00D730A4" w:rsidRPr="00901B85">
        <w:rPr>
          <w:rFonts w:ascii="Palatino Linotype" w:hAnsi="Palatino Linotype"/>
        </w:rPr>
        <w:t xml:space="preserve"> </w:t>
      </w:r>
      <w:r w:rsidR="00634138" w:rsidRPr="00901B85">
        <w:rPr>
          <w:rFonts w:ascii="Palatino Linotype" w:hAnsi="Palatino Linotype"/>
        </w:rPr>
        <w:t>lo</w:t>
      </w:r>
      <w:r w:rsidR="00D730A4" w:rsidRPr="00901B85">
        <w:rPr>
          <w:rFonts w:ascii="Palatino Linotype" w:hAnsi="Palatino Linotype"/>
        </w:rPr>
        <w:t xml:space="preserve"> </w:t>
      </w:r>
      <w:r w:rsidR="00634138" w:rsidRPr="00901B85">
        <w:rPr>
          <w:rFonts w:ascii="Palatino Linotype" w:hAnsi="Palatino Linotype"/>
        </w:rPr>
        <w:t>dispuesto</w:t>
      </w:r>
      <w:r w:rsidR="00D730A4" w:rsidRPr="00901B85">
        <w:rPr>
          <w:rFonts w:ascii="Palatino Linotype" w:hAnsi="Palatino Linotype"/>
        </w:rPr>
        <w:t xml:space="preserve"> </w:t>
      </w:r>
      <w:r w:rsidR="00634138" w:rsidRPr="00901B85">
        <w:rPr>
          <w:rFonts w:ascii="Palatino Linotype" w:hAnsi="Palatino Linotype"/>
        </w:rPr>
        <w:t>en</w:t>
      </w:r>
      <w:r w:rsidR="00D730A4" w:rsidRPr="00901B85">
        <w:rPr>
          <w:rFonts w:ascii="Palatino Linotype" w:hAnsi="Palatino Linotype"/>
        </w:rPr>
        <w:t xml:space="preserve"> </w:t>
      </w:r>
      <w:r w:rsidR="00044690" w:rsidRPr="00901B85">
        <w:rPr>
          <w:rFonts w:ascii="Palatino Linotype" w:hAnsi="Palatino Linotype"/>
        </w:rPr>
        <w:t>el</w:t>
      </w:r>
      <w:r w:rsidR="00D730A4" w:rsidRPr="00901B85">
        <w:rPr>
          <w:rFonts w:ascii="Palatino Linotype" w:hAnsi="Palatino Linotype"/>
        </w:rPr>
        <w:t xml:space="preserve"> </w:t>
      </w:r>
      <w:r w:rsidR="00634138" w:rsidRPr="00901B85">
        <w:rPr>
          <w:rFonts w:ascii="Palatino Linotype" w:hAnsi="Palatino Linotype"/>
        </w:rPr>
        <w:t>artículo</w:t>
      </w:r>
      <w:r w:rsidR="00D730A4" w:rsidRPr="00901B85">
        <w:rPr>
          <w:rFonts w:ascii="Palatino Linotype" w:hAnsi="Palatino Linotype"/>
        </w:rPr>
        <w:t xml:space="preserve"> </w:t>
      </w:r>
      <w:r w:rsidR="00634138" w:rsidRPr="00901B85">
        <w:rPr>
          <w:rFonts w:ascii="Palatino Linotype" w:hAnsi="Palatino Linotype"/>
        </w:rPr>
        <w:t>6</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Apartado</w:t>
      </w:r>
      <w:r w:rsidR="00D730A4" w:rsidRPr="00901B85">
        <w:rPr>
          <w:rFonts w:ascii="Palatino Linotype" w:hAnsi="Palatino Linotype"/>
        </w:rPr>
        <w:t xml:space="preserve"> </w:t>
      </w:r>
      <w:r w:rsidR="00634138" w:rsidRPr="00901B85">
        <w:rPr>
          <w:rFonts w:ascii="Palatino Linotype" w:hAnsi="Palatino Linotype"/>
        </w:rPr>
        <w:t>A</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la</w:t>
      </w:r>
      <w:r w:rsidR="00D730A4" w:rsidRPr="00901B85">
        <w:rPr>
          <w:rFonts w:ascii="Palatino Linotype" w:hAnsi="Palatino Linotype"/>
        </w:rPr>
        <w:t xml:space="preserve"> </w:t>
      </w:r>
      <w:r w:rsidR="00634138" w:rsidRPr="00901B85">
        <w:rPr>
          <w:rFonts w:ascii="Palatino Linotype" w:hAnsi="Palatino Linotype"/>
        </w:rPr>
        <w:t>Constitución</w:t>
      </w:r>
      <w:r w:rsidR="00D730A4" w:rsidRPr="00901B85">
        <w:rPr>
          <w:rFonts w:ascii="Palatino Linotype" w:hAnsi="Palatino Linotype"/>
        </w:rPr>
        <w:t xml:space="preserve"> </w:t>
      </w:r>
      <w:r w:rsidR="00634138" w:rsidRPr="00901B85">
        <w:rPr>
          <w:rFonts w:ascii="Palatino Linotype" w:hAnsi="Palatino Linotype"/>
        </w:rPr>
        <w:t>Política</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los</w:t>
      </w:r>
      <w:r w:rsidR="00D730A4" w:rsidRPr="00901B85">
        <w:rPr>
          <w:rFonts w:ascii="Palatino Linotype" w:hAnsi="Palatino Linotype"/>
        </w:rPr>
        <w:t xml:space="preserve"> </w:t>
      </w:r>
      <w:r w:rsidR="00634138" w:rsidRPr="00901B85">
        <w:rPr>
          <w:rFonts w:ascii="Palatino Linotype" w:hAnsi="Palatino Linotype"/>
        </w:rPr>
        <w:t>Estados</w:t>
      </w:r>
      <w:r w:rsidR="00D730A4" w:rsidRPr="00901B85">
        <w:rPr>
          <w:rFonts w:ascii="Palatino Linotype" w:hAnsi="Palatino Linotype"/>
        </w:rPr>
        <w:t xml:space="preserve"> </w:t>
      </w:r>
      <w:r w:rsidR="00634138" w:rsidRPr="00901B85">
        <w:rPr>
          <w:rFonts w:ascii="Palatino Linotype" w:hAnsi="Palatino Linotype"/>
        </w:rPr>
        <w:t>Unidos</w:t>
      </w:r>
      <w:r w:rsidR="00D730A4" w:rsidRPr="00901B85">
        <w:rPr>
          <w:rFonts w:ascii="Palatino Linotype" w:hAnsi="Palatino Linotype"/>
        </w:rPr>
        <w:t xml:space="preserve"> </w:t>
      </w:r>
      <w:r w:rsidR="00634138" w:rsidRPr="00901B85">
        <w:rPr>
          <w:rFonts w:ascii="Palatino Linotype" w:hAnsi="Palatino Linotype"/>
        </w:rPr>
        <w:t>Mexicanos;</w:t>
      </w:r>
      <w:r w:rsidR="00D730A4" w:rsidRPr="00901B85">
        <w:rPr>
          <w:rFonts w:ascii="Palatino Linotype" w:hAnsi="Palatino Linotype"/>
        </w:rPr>
        <w:t xml:space="preserve"> </w:t>
      </w:r>
      <w:r w:rsidR="00044690" w:rsidRPr="00901B85">
        <w:rPr>
          <w:rFonts w:ascii="Palatino Linotype" w:hAnsi="Palatino Linotype"/>
        </w:rPr>
        <w:t xml:space="preserve">el artículo </w:t>
      </w:r>
      <w:r w:rsidR="00634138" w:rsidRPr="00901B85">
        <w:rPr>
          <w:rFonts w:ascii="Palatino Linotype" w:hAnsi="Palatino Linotype"/>
        </w:rPr>
        <w:t>5</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párrafos</w:t>
      </w:r>
      <w:r w:rsidR="00D730A4" w:rsidRPr="00901B85">
        <w:rPr>
          <w:rFonts w:ascii="Palatino Linotype" w:hAnsi="Palatino Linotype"/>
        </w:rPr>
        <w:t xml:space="preserve"> </w:t>
      </w:r>
      <w:r w:rsidR="00634138" w:rsidRPr="00901B85">
        <w:rPr>
          <w:rFonts w:ascii="Palatino Linotype" w:hAnsi="Palatino Linotype"/>
        </w:rPr>
        <w:t>vigésimo</w:t>
      </w:r>
      <w:r w:rsidR="00FC0360" w:rsidRPr="00901B85">
        <w:rPr>
          <w:rFonts w:ascii="Palatino Linotype" w:hAnsi="Palatino Linotype"/>
        </w:rPr>
        <w:t xml:space="preserve"> segundo</w:t>
      </w:r>
      <w:r w:rsidR="00634138"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vigésimo</w:t>
      </w:r>
      <w:r w:rsidR="00D730A4" w:rsidRPr="00901B85">
        <w:rPr>
          <w:rFonts w:ascii="Palatino Linotype" w:hAnsi="Palatino Linotype"/>
        </w:rPr>
        <w:t xml:space="preserve"> </w:t>
      </w:r>
      <w:r w:rsidR="00FC0360" w:rsidRPr="00901B85">
        <w:rPr>
          <w:rFonts w:ascii="Palatino Linotype" w:hAnsi="Palatino Linotype"/>
        </w:rPr>
        <w:t>tercero</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vigésimo</w:t>
      </w:r>
      <w:r w:rsidR="00D730A4" w:rsidRPr="00901B85">
        <w:rPr>
          <w:rFonts w:ascii="Palatino Linotype" w:hAnsi="Palatino Linotype"/>
        </w:rPr>
        <w:t xml:space="preserve"> </w:t>
      </w:r>
      <w:r w:rsidR="00FC0360" w:rsidRPr="00901B85">
        <w:rPr>
          <w:rFonts w:ascii="Palatino Linotype" w:hAnsi="Palatino Linotype"/>
        </w:rPr>
        <w:t>cuarto</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fracciones</w:t>
      </w:r>
      <w:r w:rsidR="00D730A4" w:rsidRPr="00901B85">
        <w:rPr>
          <w:rFonts w:ascii="Palatino Linotype" w:hAnsi="Palatino Linotype"/>
        </w:rPr>
        <w:t xml:space="preserve"> </w:t>
      </w:r>
      <w:r w:rsidR="00634138" w:rsidRPr="00901B85">
        <w:rPr>
          <w:rFonts w:ascii="Palatino Linotype" w:hAnsi="Palatino Linotype"/>
        </w:rPr>
        <w:t>IV</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V</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la</w:t>
      </w:r>
      <w:r w:rsidR="00D730A4" w:rsidRPr="00901B85">
        <w:rPr>
          <w:rFonts w:ascii="Palatino Linotype" w:hAnsi="Palatino Linotype"/>
        </w:rPr>
        <w:t xml:space="preserve"> </w:t>
      </w:r>
      <w:r w:rsidR="00634138" w:rsidRPr="00901B85">
        <w:rPr>
          <w:rFonts w:ascii="Palatino Linotype" w:hAnsi="Palatino Linotype"/>
        </w:rPr>
        <w:t>Constitución</w:t>
      </w:r>
      <w:r w:rsidR="00D730A4" w:rsidRPr="00901B85">
        <w:rPr>
          <w:rFonts w:ascii="Palatino Linotype" w:hAnsi="Palatino Linotype"/>
        </w:rPr>
        <w:t xml:space="preserve"> </w:t>
      </w:r>
      <w:r w:rsidR="00634138" w:rsidRPr="00901B85">
        <w:rPr>
          <w:rFonts w:ascii="Palatino Linotype" w:hAnsi="Palatino Linotype"/>
        </w:rPr>
        <w:t>Política</w:t>
      </w:r>
      <w:r w:rsidR="00D730A4" w:rsidRPr="00901B85">
        <w:rPr>
          <w:rFonts w:ascii="Palatino Linotype" w:hAnsi="Palatino Linotype"/>
        </w:rPr>
        <w:t xml:space="preserve"> </w:t>
      </w:r>
      <w:r w:rsidR="00634138" w:rsidRPr="00901B85">
        <w:rPr>
          <w:rFonts w:ascii="Palatino Linotype" w:hAnsi="Palatino Linotype"/>
        </w:rPr>
        <w:t>del</w:t>
      </w:r>
      <w:r w:rsidR="00D730A4" w:rsidRPr="00901B85">
        <w:rPr>
          <w:rFonts w:ascii="Palatino Linotype" w:hAnsi="Palatino Linotype"/>
        </w:rPr>
        <w:t xml:space="preserve"> </w:t>
      </w:r>
      <w:r w:rsidR="00634138" w:rsidRPr="00901B85">
        <w:rPr>
          <w:rFonts w:ascii="Palatino Linotype" w:hAnsi="Palatino Linotype"/>
        </w:rPr>
        <w:t>Estado</w:t>
      </w:r>
      <w:r w:rsidR="00D730A4" w:rsidRPr="00901B85">
        <w:rPr>
          <w:rFonts w:ascii="Palatino Linotype" w:hAnsi="Palatino Linotype"/>
        </w:rPr>
        <w:t xml:space="preserve"> </w:t>
      </w:r>
      <w:r w:rsidR="00634138" w:rsidRPr="00901B85">
        <w:rPr>
          <w:rFonts w:ascii="Palatino Linotype" w:hAnsi="Palatino Linotype"/>
        </w:rPr>
        <w:t>Libre</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Soberano</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México;</w:t>
      </w:r>
      <w:r w:rsidR="00D730A4" w:rsidRPr="00901B85">
        <w:rPr>
          <w:rFonts w:ascii="Palatino Linotype" w:hAnsi="Palatino Linotype"/>
        </w:rPr>
        <w:t xml:space="preserve"> </w:t>
      </w:r>
      <w:r w:rsidR="00044690" w:rsidRPr="00901B85">
        <w:rPr>
          <w:rFonts w:ascii="Palatino Linotype" w:hAnsi="Palatino Linotype"/>
        </w:rPr>
        <w:t xml:space="preserve">los artículos </w:t>
      </w:r>
      <w:r w:rsidR="00634138" w:rsidRPr="00901B85">
        <w:rPr>
          <w:rFonts w:ascii="Palatino Linotype" w:hAnsi="Palatino Linotype"/>
        </w:rPr>
        <w:t>2</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fracción</w:t>
      </w:r>
      <w:r w:rsidR="00D730A4" w:rsidRPr="00901B85">
        <w:rPr>
          <w:rFonts w:ascii="Palatino Linotype" w:hAnsi="Palatino Linotype"/>
        </w:rPr>
        <w:t xml:space="preserve"> </w:t>
      </w:r>
      <w:r w:rsidR="00634138" w:rsidRPr="00901B85">
        <w:rPr>
          <w:rFonts w:ascii="Palatino Linotype" w:hAnsi="Palatino Linotype"/>
        </w:rPr>
        <w:t>II,</w:t>
      </w:r>
      <w:r w:rsidR="00D730A4" w:rsidRPr="00901B85">
        <w:rPr>
          <w:rFonts w:ascii="Palatino Linotype" w:hAnsi="Palatino Linotype"/>
        </w:rPr>
        <w:t xml:space="preserve"> </w:t>
      </w:r>
      <w:r w:rsidR="00634138" w:rsidRPr="00901B85">
        <w:rPr>
          <w:rFonts w:ascii="Palatino Linotype" w:hAnsi="Palatino Linotype"/>
        </w:rPr>
        <w:t>13,</w:t>
      </w:r>
      <w:r w:rsidR="00D730A4" w:rsidRPr="00901B85">
        <w:rPr>
          <w:rFonts w:ascii="Palatino Linotype" w:hAnsi="Palatino Linotype"/>
        </w:rPr>
        <w:t xml:space="preserve"> </w:t>
      </w:r>
      <w:r w:rsidR="00634138" w:rsidRPr="00901B85">
        <w:rPr>
          <w:rFonts w:ascii="Palatino Linotype" w:hAnsi="Palatino Linotype"/>
        </w:rPr>
        <w:t>29,</w:t>
      </w:r>
      <w:r w:rsidR="00D730A4" w:rsidRPr="00901B85">
        <w:rPr>
          <w:rFonts w:ascii="Palatino Linotype" w:hAnsi="Palatino Linotype"/>
        </w:rPr>
        <w:t xml:space="preserve"> </w:t>
      </w:r>
      <w:r w:rsidR="00634138" w:rsidRPr="00901B85">
        <w:rPr>
          <w:rFonts w:ascii="Palatino Linotype" w:hAnsi="Palatino Linotype"/>
        </w:rPr>
        <w:t>36</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fracciones</w:t>
      </w:r>
      <w:r w:rsidR="00D730A4" w:rsidRPr="00901B85">
        <w:rPr>
          <w:rFonts w:ascii="Palatino Linotype" w:hAnsi="Palatino Linotype"/>
        </w:rPr>
        <w:t xml:space="preserve"> </w:t>
      </w:r>
      <w:r w:rsidR="00634138" w:rsidRPr="00901B85">
        <w:rPr>
          <w:rFonts w:ascii="Palatino Linotype" w:hAnsi="Palatino Linotype"/>
        </w:rPr>
        <w:t>I</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II,</w:t>
      </w:r>
      <w:r w:rsidR="00D730A4" w:rsidRPr="00901B85">
        <w:rPr>
          <w:rFonts w:ascii="Palatino Linotype" w:hAnsi="Palatino Linotype"/>
        </w:rPr>
        <w:t xml:space="preserve"> </w:t>
      </w:r>
      <w:r w:rsidR="00634138" w:rsidRPr="00901B85">
        <w:rPr>
          <w:rFonts w:ascii="Palatino Linotype" w:hAnsi="Palatino Linotype"/>
        </w:rPr>
        <w:t>176,</w:t>
      </w:r>
      <w:r w:rsidR="00D730A4" w:rsidRPr="00901B85">
        <w:rPr>
          <w:rFonts w:ascii="Palatino Linotype" w:hAnsi="Palatino Linotype"/>
        </w:rPr>
        <w:t xml:space="preserve"> </w:t>
      </w:r>
      <w:r w:rsidR="00634138" w:rsidRPr="00901B85">
        <w:rPr>
          <w:rFonts w:ascii="Palatino Linotype" w:hAnsi="Palatino Linotype"/>
        </w:rPr>
        <w:t>178,</w:t>
      </w:r>
      <w:r w:rsidR="00D730A4" w:rsidRPr="00901B85">
        <w:rPr>
          <w:rFonts w:ascii="Palatino Linotype" w:hAnsi="Palatino Linotype"/>
        </w:rPr>
        <w:t xml:space="preserve"> </w:t>
      </w:r>
      <w:r w:rsidR="00634138" w:rsidRPr="00901B85">
        <w:rPr>
          <w:rFonts w:ascii="Palatino Linotype" w:hAnsi="Palatino Linotype"/>
        </w:rPr>
        <w:t>179,</w:t>
      </w:r>
      <w:r w:rsidR="00D730A4" w:rsidRPr="00901B85">
        <w:rPr>
          <w:rFonts w:ascii="Palatino Linotype" w:hAnsi="Palatino Linotype"/>
        </w:rPr>
        <w:t xml:space="preserve"> </w:t>
      </w:r>
      <w:r w:rsidR="00634138" w:rsidRPr="00901B85">
        <w:rPr>
          <w:rFonts w:ascii="Palatino Linotype" w:hAnsi="Palatino Linotype"/>
        </w:rPr>
        <w:t>181</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párrafo</w:t>
      </w:r>
      <w:r w:rsidR="00D730A4" w:rsidRPr="00901B85">
        <w:rPr>
          <w:rFonts w:ascii="Palatino Linotype" w:hAnsi="Palatino Linotype"/>
        </w:rPr>
        <w:t xml:space="preserve"> </w:t>
      </w:r>
      <w:r w:rsidR="00634138" w:rsidRPr="00901B85">
        <w:rPr>
          <w:rFonts w:ascii="Palatino Linotype" w:hAnsi="Palatino Linotype"/>
        </w:rPr>
        <w:t>tercero</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185</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la</w:t>
      </w:r>
      <w:r w:rsidR="00D730A4" w:rsidRPr="00901B85">
        <w:rPr>
          <w:rFonts w:ascii="Palatino Linotype" w:hAnsi="Palatino Linotype"/>
        </w:rPr>
        <w:t xml:space="preserve"> </w:t>
      </w:r>
      <w:r w:rsidR="00634138" w:rsidRPr="00901B85">
        <w:rPr>
          <w:rFonts w:ascii="Palatino Linotype" w:hAnsi="Palatino Linotype"/>
        </w:rPr>
        <w:t>Ley</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Transparencia</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Acceso</w:t>
      </w:r>
      <w:r w:rsidR="00D730A4" w:rsidRPr="00901B85">
        <w:rPr>
          <w:rFonts w:ascii="Palatino Linotype" w:hAnsi="Palatino Linotype"/>
        </w:rPr>
        <w:t xml:space="preserve"> </w:t>
      </w:r>
      <w:r w:rsidR="00634138" w:rsidRPr="00901B85">
        <w:rPr>
          <w:rFonts w:ascii="Palatino Linotype" w:hAnsi="Palatino Linotype"/>
        </w:rPr>
        <w:t>a</w:t>
      </w:r>
      <w:r w:rsidR="00D730A4" w:rsidRPr="00901B85">
        <w:rPr>
          <w:rFonts w:ascii="Palatino Linotype" w:hAnsi="Palatino Linotype"/>
        </w:rPr>
        <w:t xml:space="preserve"> </w:t>
      </w:r>
      <w:r w:rsidR="00634138" w:rsidRPr="00901B85">
        <w:rPr>
          <w:rFonts w:ascii="Palatino Linotype" w:hAnsi="Palatino Linotype"/>
        </w:rPr>
        <w:t>la</w:t>
      </w:r>
      <w:r w:rsidR="00D730A4" w:rsidRPr="00901B85">
        <w:rPr>
          <w:rFonts w:ascii="Palatino Linotype" w:hAnsi="Palatino Linotype"/>
        </w:rPr>
        <w:t xml:space="preserve"> </w:t>
      </w:r>
      <w:r w:rsidR="00634138" w:rsidRPr="00901B85">
        <w:rPr>
          <w:rFonts w:ascii="Palatino Linotype" w:hAnsi="Palatino Linotype"/>
        </w:rPr>
        <w:t>Información</w:t>
      </w:r>
      <w:r w:rsidR="00D730A4" w:rsidRPr="00901B85">
        <w:rPr>
          <w:rFonts w:ascii="Palatino Linotype" w:hAnsi="Palatino Linotype"/>
        </w:rPr>
        <w:t xml:space="preserve"> </w:t>
      </w:r>
      <w:r w:rsidR="00634138" w:rsidRPr="00901B85">
        <w:rPr>
          <w:rFonts w:ascii="Palatino Linotype" w:hAnsi="Palatino Linotype"/>
        </w:rPr>
        <w:t>Pública</w:t>
      </w:r>
      <w:r w:rsidR="00D730A4" w:rsidRPr="00901B85">
        <w:rPr>
          <w:rFonts w:ascii="Palatino Linotype" w:hAnsi="Palatino Linotype"/>
        </w:rPr>
        <w:t xml:space="preserve"> </w:t>
      </w:r>
      <w:r w:rsidR="00634138" w:rsidRPr="00901B85">
        <w:rPr>
          <w:rFonts w:ascii="Palatino Linotype" w:hAnsi="Palatino Linotype"/>
        </w:rPr>
        <w:t>del</w:t>
      </w:r>
      <w:r w:rsidR="00D730A4" w:rsidRPr="00901B85">
        <w:rPr>
          <w:rFonts w:ascii="Palatino Linotype" w:hAnsi="Palatino Linotype"/>
        </w:rPr>
        <w:t xml:space="preserve"> </w:t>
      </w:r>
      <w:r w:rsidR="00634138" w:rsidRPr="00901B85">
        <w:rPr>
          <w:rFonts w:ascii="Palatino Linotype" w:hAnsi="Palatino Linotype"/>
        </w:rPr>
        <w:t>Estado</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México</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044690" w:rsidRPr="00901B85">
        <w:rPr>
          <w:rFonts w:ascii="Palatino Linotype" w:hAnsi="Palatino Linotype"/>
        </w:rPr>
        <w:t>Municipios,</w:t>
      </w:r>
      <w:r w:rsidR="00D730A4" w:rsidRPr="00901B85">
        <w:rPr>
          <w:rFonts w:ascii="Palatino Linotype" w:hAnsi="Palatino Linotype"/>
        </w:rPr>
        <w:t xml:space="preserve"> </w:t>
      </w:r>
      <w:r w:rsidR="00634138" w:rsidRPr="00901B85">
        <w:rPr>
          <w:rFonts w:ascii="Palatino Linotype" w:hAnsi="Palatino Linotype"/>
        </w:rPr>
        <w:t>y</w:t>
      </w:r>
      <w:r w:rsidR="00044690" w:rsidRPr="00901B85">
        <w:rPr>
          <w:rFonts w:ascii="Palatino Linotype" w:hAnsi="Palatino Linotype"/>
        </w:rPr>
        <w:t xml:space="preserve"> los artículos</w:t>
      </w:r>
      <w:r w:rsidR="00D730A4" w:rsidRPr="00901B85">
        <w:rPr>
          <w:rFonts w:ascii="Palatino Linotype" w:hAnsi="Palatino Linotype"/>
        </w:rPr>
        <w:t xml:space="preserve"> </w:t>
      </w:r>
      <w:r w:rsidR="00634138" w:rsidRPr="00901B85">
        <w:rPr>
          <w:rFonts w:ascii="Palatino Linotype" w:hAnsi="Palatino Linotype"/>
        </w:rPr>
        <w:t>9</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fracciones</w:t>
      </w:r>
      <w:r w:rsidR="00D730A4" w:rsidRPr="00901B85">
        <w:rPr>
          <w:rFonts w:ascii="Palatino Linotype" w:hAnsi="Palatino Linotype"/>
        </w:rPr>
        <w:t xml:space="preserve"> </w:t>
      </w:r>
      <w:r w:rsidR="00634138" w:rsidRPr="00901B85">
        <w:rPr>
          <w:rFonts w:ascii="Palatino Linotype" w:hAnsi="Palatino Linotype"/>
        </w:rPr>
        <w:t>I</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XXIV</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11</w:t>
      </w:r>
      <w:r w:rsidR="00044690" w:rsidRPr="00901B85">
        <w:rPr>
          <w:rFonts w:ascii="Palatino Linotype" w:hAnsi="Palatino Linotype"/>
        </w:rPr>
        <w:t>,</w:t>
      </w:r>
      <w:r w:rsidR="00D730A4" w:rsidRPr="00901B85">
        <w:rPr>
          <w:rFonts w:ascii="Palatino Linotype" w:hAnsi="Palatino Linotype"/>
        </w:rPr>
        <w:t xml:space="preserve"> </w:t>
      </w:r>
      <w:r w:rsidR="00634138" w:rsidRPr="00901B85">
        <w:rPr>
          <w:rFonts w:ascii="Palatino Linotype" w:hAnsi="Palatino Linotype"/>
        </w:rPr>
        <w:t>del</w:t>
      </w:r>
      <w:r w:rsidR="00D730A4" w:rsidRPr="00901B85">
        <w:rPr>
          <w:rFonts w:ascii="Palatino Linotype" w:hAnsi="Palatino Linotype"/>
        </w:rPr>
        <w:t xml:space="preserve"> </w:t>
      </w:r>
      <w:r w:rsidR="00634138" w:rsidRPr="00901B85">
        <w:rPr>
          <w:rFonts w:ascii="Palatino Linotype" w:hAnsi="Palatino Linotype"/>
        </w:rPr>
        <w:t>Reglamento</w:t>
      </w:r>
      <w:r w:rsidR="00D730A4" w:rsidRPr="00901B85">
        <w:rPr>
          <w:rFonts w:ascii="Palatino Linotype" w:hAnsi="Palatino Linotype"/>
        </w:rPr>
        <w:t xml:space="preserve"> </w:t>
      </w:r>
      <w:r w:rsidR="00634138" w:rsidRPr="00901B85">
        <w:rPr>
          <w:rFonts w:ascii="Palatino Linotype" w:hAnsi="Palatino Linotype"/>
        </w:rPr>
        <w:t>Interior</w:t>
      </w:r>
      <w:r w:rsidR="00D730A4" w:rsidRPr="00901B85">
        <w:rPr>
          <w:rFonts w:ascii="Palatino Linotype" w:hAnsi="Palatino Linotype"/>
        </w:rPr>
        <w:t xml:space="preserve"> </w:t>
      </w:r>
      <w:r w:rsidR="00634138" w:rsidRPr="00901B85">
        <w:rPr>
          <w:rFonts w:ascii="Palatino Linotype" w:hAnsi="Palatino Linotype"/>
        </w:rPr>
        <w:t>del</w:t>
      </w:r>
      <w:r w:rsidR="00D730A4" w:rsidRPr="00901B85">
        <w:rPr>
          <w:rFonts w:ascii="Palatino Linotype" w:hAnsi="Palatino Linotype"/>
        </w:rPr>
        <w:t xml:space="preserve"> </w:t>
      </w:r>
      <w:r w:rsidR="00634138" w:rsidRPr="00901B85">
        <w:rPr>
          <w:rFonts w:ascii="Palatino Linotype" w:hAnsi="Palatino Linotype"/>
        </w:rPr>
        <w:t>Instituto</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Transparencia,</w:t>
      </w:r>
      <w:r w:rsidR="00D730A4" w:rsidRPr="00901B85">
        <w:rPr>
          <w:rFonts w:ascii="Palatino Linotype" w:hAnsi="Palatino Linotype"/>
        </w:rPr>
        <w:t xml:space="preserve"> </w:t>
      </w:r>
      <w:r w:rsidR="00634138" w:rsidRPr="00901B85">
        <w:rPr>
          <w:rFonts w:ascii="Palatino Linotype" w:hAnsi="Palatino Linotype"/>
        </w:rPr>
        <w:t>Acceso</w:t>
      </w:r>
      <w:r w:rsidR="00D730A4" w:rsidRPr="00901B85">
        <w:rPr>
          <w:rFonts w:ascii="Palatino Linotype" w:hAnsi="Palatino Linotype"/>
        </w:rPr>
        <w:t xml:space="preserve"> </w:t>
      </w:r>
      <w:r w:rsidR="00634138" w:rsidRPr="00901B85">
        <w:rPr>
          <w:rFonts w:ascii="Palatino Linotype" w:hAnsi="Palatino Linotype"/>
        </w:rPr>
        <w:t>a</w:t>
      </w:r>
      <w:r w:rsidR="00D730A4" w:rsidRPr="00901B85">
        <w:rPr>
          <w:rFonts w:ascii="Palatino Linotype" w:hAnsi="Palatino Linotype"/>
        </w:rPr>
        <w:t xml:space="preserve"> </w:t>
      </w:r>
      <w:r w:rsidR="00634138" w:rsidRPr="00901B85">
        <w:rPr>
          <w:rFonts w:ascii="Palatino Linotype" w:hAnsi="Palatino Linotype"/>
        </w:rPr>
        <w:t>la</w:t>
      </w:r>
      <w:r w:rsidR="00D730A4" w:rsidRPr="00901B85">
        <w:rPr>
          <w:rFonts w:ascii="Palatino Linotype" w:hAnsi="Palatino Linotype"/>
        </w:rPr>
        <w:t xml:space="preserve"> </w:t>
      </w:r>
      <w:r w:rsidR="00634138" w:rsidRPr="00901B85">
        <w:rPr>
          <w:rFonts w:ascii="Palatino Linotype" w:hAnsi="Palatino Linotype"/>
        </w:rPr>
        <w:t>Información</w:t>
      </w:r>
      <w:r w:rsidR="00D730A4" w:rsidRPr="00901B85">
        <w:rPr>
          <w:rFonts w:ascii="Palatino Linotype" w:hAnsi="Palatino Linotype"/>
        </w:rPr>
        <w:t xml:space="preserve"> </w:t>
      </w:r>
      <w:r w:rsidR="00634138" w:rsidRPr="00901B85">
        <w:rPr>
          <w:rFonts w:ascii="Palatino Linotype" w:hAnsi="Palatino Linotype"/>
        </w:rPr>
        <w:t>Pública</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Protección</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Datos</w:t>
      </w:r>
      <w:r w:rsidR="00D730A4" w:rsidRPr="00901B85">
        <w:rPr>
          <w:rFonts w:ascii="Palatino Linotype" w:hAnsi="Palatino Linotype"/>
        </w:rPr>
        <w:t xml:space="preserve"> </w:t>
      </w:r>
      <w:r w:rsidR="00634138" w:rsidRPr="00901B85">
        <w:rPr>
          <w:rFonts w:ascii="Palatino Linotype" w:hAnsi="Palatino Linotype"/>
        </w:rPr>
        <w:t>Personales</w:t>
      </w:r>
      <w:r w:rsidR="00D730A4" w:rsidRPr="00901B85">
        <w:rPr>
          <w:rFonts w:ascii="Palatino Linotype" w:hAnsi="Palatino Linotype"/>
        </w:rPr>
        <w:t xml:space="preserve"> </w:t>
      </w:r>
      <w:r w:rsidR="00634138" w:rsidRPr="00901B85">
        <w:rPr>
          <w:rFonts w:ascii="Palatino Linotype" w:hAnsi="Palatino Linotype"/>
        </w:rPr>
        <w:t>del</w:t>
      </w:r>
      <w:r w:rsidR="00D730A4" w:rsidRPr="00901B85">
        <w:rPr>
          <w:rFonts w:ascii="Palatino Linotype" w:hAnsi="Palatino Linotype"/>
        </w:rPr>
        <w:t xml:space="preserve"> </w:t>
      </w:r>
      <w:r w:rsidR="00634138" w:rsidRPr="00901B85">
        <w:rPr>
          <w:rFonts w:ascii="Palatino Linotype" w:hAnsi="Palatino Linotype"/>
        </w:rPr>
        <w:t>Estado</w:t>
      </w:r>
      <w:r w:rsidR="00D730A4" w:rsidRPr="00901B85">
        <w:rPr>
          <w:rFonts w:ascii="Palatino Linotype" w:hAnsi="Palatino Linotype"/>
        </w:rPr>
        <w:t xml:space="preserve"> </w:t>
      </w:r>
      <w:r w:rsidR="00634138" w:rsidRPr="00901B85">
        <w:rPr>
          <w:rFonts w:ascii="Palatino Linotype" w:hAnsi="Palatino Linotype"/>
        </w:rPr>
        <w:t>de</w:t>
      </w:r>
      <w:r w:rsidR="00D730A4" w:rsidRPr="00901B85">
        <w:rPr>
          <w:rFonts w:ascii="Palatino Linotype" w:hAnsi="Palatino Linotype"/>
        </w:rPr>
        <w:t xml:space="preserve"> </w:t>
      </w:r>
      <w:r w:rsidR="00634138" w:rsidRPr="00901B85">
        <w:rPr>
          <w:rFonts w:ascii="Palatino Linotype" w:hAnsi="Palatino Linotype"/>
        </w:rPr>
        <w:t>México</w:t>
      </w:r>
      <w:r w:rsidR="00D730A4" w:rsidRPr="00901B85">
        <w:rPr>
          <w:rFonts w:ascii="Palatino Linotype" w:hAnsi="Palatino Linotype"/>
        </w:rPr>
        <w:t xml:space="preserve"> </w:t>
      </w:r>
      <w:r w:rsidR="00634138" w:rsidRPr="00901B85">
        <w:rPr>
          <w:rFonts w:ascii="Palatino Linotype" w:hAnsi="Palatino Linotype"/>
        </w:rPr>
        <w:t>y</w:t>
      </w:r>
      <w:r w:rsidR="00D730A4" w:rsidRPr="00901B85">
        <w:rPr>
          <w:rFonts w:ascii="Palatino Linotype" w:hAnsi="Palatino Linotype"/>
        </w:rPr>
        <w:t xml:space="preserve"> </w:t>
      </w:r>
      <w:r w:rsidR="00634138" w:rsidRPr="00901B85">
        <w:rPr>
          <w:rFonts w:ascii="Palatino Linotype" w:hAnsi="Palatino Linotype"/>
        </w:rPr>
        <w:t>Municipios</w:t>
      </w:r>
      <w:r w:rsidRPr="00901B85">
        <w:rPr>
          <w:rFonts w:ascii="Palatino Linotype" w:hAnsi="Palatino Linotype" w:cs="Arial"/>
        </w:rPr>
        <w:t>.</w:t>
      </w:r>
    </w:p>
    <w:p w:rsidR="0034196C" w:rsidRPr="00901B85" w:rsidRDefault="0034196C" w:rsidP="007609E2">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901B85">
        <w:rPr>
          <w:rFonts w:ascii="Palatino Linotype" w:hAnsi="Palatino Linotype" w:cs="Arial"/>
          <w:b/>
          <w:i/>
        </w:rPr>
        <w:t>Interés</w:t>
      </w:r>
      <w:r w:rsidRPr="00901B85">
        <w:rPr>
          <w:rFonts w:ascii="Palatino Linotype" w:hAnsi="Palatino Linotype" w:cs="Arial"/>
          <w:b/>
        </w:rPr>
        <w:t>.</w:t>
      </w:r>
      <w:r w:rsidR="00D730A4" w:rsidRPr="00901B85">
        <w:rPr>
          <w:rFonts w:ascii="Palatino Linotype" w:hAnsi="Palatino Linotype" w:cs="Arial"/>
        </w:rPr>
        <w:t xml:space="preserve"> </w:t>
      </w:r>
      <w:r w:rsidRPr="00901B85">
        <w:rPr>
          <w:rFonts w:ascii="Palatino Linotype" w:hAnsi="Palatino Linotype" w:cs="Arial"/>
        </w:rPr>
        <w:t>El</w:t>
      </w:r>
      <w:r w:rsidR="00D730A4" w:rsidRPr="00901B85">
        <w:rPr>
          <w:rFonts w:ascii="Palatino Linotype" w:hAnsi="Palatino Linotype" w:cs="Arial"/>
        </w:rPr>
        <w:t xml:space="preserve"> </w:t>
      </w:r>
      <w:r w:rsidRPr="00901B85">
        <w:rPr>
          <w:rFonts w:ascii="Palatino Linotype" w:hAnsi="Palatino Linotype" w:cs="Arial"/>
        </w:rPr>
        <w:t>recurso</w:t>
      </w:r>
      <w:r w:rsidR="00D730A4" w:rsidRPr="00901B85">
        <w:rPr>
          <w:rFonts w:ascii="Palatino Linotype" w:hAnsi="Palatino Linotype" w:cs="Arial"/>
        </w:rPr>
        <w:t xml:space="preserve"> </w:t>
      </w:r>
      <w:r w:rsidRPr="00901B85">
        <w:rPr>
          <w:rFonts w:ascii="Palatino Linotype" w:hAnsi="Palatino Linotype" w:cs="Arial"/>
        </w:rPr>
        <w:t>de</w:t>
      </w:r>
      <w:r w:rsidR="00D730A4" w:rsidRPr="00901B85">
        <w:rPr>
          <w:rFonts w:ascii="Palatino Linotype" w:hAnsi="Palatino Linotype" w:cs="Arial"/>
        </w:rPr>
        <w:t xml:space="preserve"> </w:t>
      </w:r>
      <w:r w:rsidRPr="00901B85">
        <w:rPr>
          <w:rFonts w:ascii="Palatino Linotype" w:hAnsi="Palatino Linotype" w:cs="Arial"/>
        </w:rPr>
        <w:t>revisión</w:t>
      </w:r>
      <w:r w:rsidR="00D730A4" w:rsidRPr="00901B85">
        <w:rPr>
          <w:rFonts w:ascii="Palatino Linotype" w:hAnsi="Palatino Linotype" w:cs="Arial"/>
        </w:rPr>
        <w:t xml:space="preserve"> </w:t>
      </w:r>
      <w:r w:rsidRPr="00901B85">
        <w:rPr>
          <w:rFonts w:ascii="Palatino Linotype" w:hAnsi="Palatino Linotype" w:cs="Arial"/>
        </w:rPr>
        <w:t>fue</w:t>
      </w:r>
      <w:r w:rsidR="00D730A4" w:rsidRPr="00901B85">
        <w:rPr>
          <w:rFonts w:ascii="Palatino Linotype" w:hAnsi="Palatino Linotype" w:cs="Arial"/>
        </w:rPr>
        <w:t xml:space="preserve"> </w:t>
      </w:r>
      <w:r w:rsidRPr="00901B85">
        <w:rPr>
          <w:rFonts w:ascii="Palatino Linotype" w:hAnsi="Palatino Linotype"/>
        </w:rPr>
        <w:t>interpuesto</w:t>
      </w:r>
      <w:r w:rsidR="00D730A4" w:rsidRPr="00901B85">
        <w:rPr>
          <w:rFonts w:ascii="Palatino Linotype" w:hAnsi="Palatino Linotype" w:cs="Arial"/>
        </w:rPr>
        <w:t xml:space="preserve"> </w:t>
      </w:r>
      <w:r w:rsidRPr="00901B85">
        <w:rPr>
          <w:rFonts w:ascii="Palatino Linotype" w:hAnsi="Palatino Linotype" w:cs="Arial"/>
        </w:rPr>
        <w:t>por</w:t>
      </w:r>
      <w:r w:rsidR="00D730A4" w:rsidRPr="00901B85">
        <w:rPr>
          <w:rFonts w:ascii="Palatino Linotype" w:hAnsi="Palatino Linotype" w:cs="Arial"/>
        </w:rPr>
        <w:t xml:space="preserve"> </w:t>
      </w:r>
      <w:r w:rsidRPr="00901B85">
        <w:rPr>
          <w:rFonts w:ascii="Palatino Linotype" w:hAnsi="Palatino Linotype" w:cs="Arial"/>
        </w:rPr>
        <w:t>parte</w:t>
      </w:r>
      <w:r w:rsidR="00D730A4" w:rsidRPr="00901B85">
        <w:rPr>
          <w:rFonts w:ascii="Palatino Linotype" w:hAnsi="Palatino Linotype" w:cs="Arial"/>
        </w:rPr>
        <w:t xml:space="preserve"> </w:t>
      </w:r>
      <w:r w:rsidRPr="00901B85">
        <w:rPr>
          <w:rFonts w:ascii="Palatino Linotype" w:hAnsi="Palatino Linotype" w:cs="Arial"/>
        </w:rPr>
        <w:t>legítima</w:t>
      </w:r>
      <w:r w:rsidR="00D730A4" w:rsidRPr="00901B85">
        <w:rPr>
          <w:rFonts w:ascii="Palatino Linotype" w:hAnsi="Palatino Linotype" w:cs="Arial"/>
        </w:rPr>
        <w:t xml:space="preserve"> </w:t>
      </w:r>
      <w:r w:rsidRPr="00901B85">
        <w:rPr>
          <w:rFonts w:ascii="Palatino Linotype" w:hAnsi="Palatino Linotype" w:cs="Arial"/>
        </w:rPr>
        <w:t>en</w:t>
      </w:r>
      <w:r w:rsidR="00D730A4" w:rsidRPr="00901B85">
        <w:rPr>
          <w:rFonts w:ascii="Palatino Linotype" w:hAnsi="Palatino Linotype" w:cs="Arial"/>
        </w:rPr>
        <w:t xml:space="preserve"> </w:t>
      </w:r>
      <w:r w:rsidRPr="00901B85">
        <w:rPr>
          <w:rFonts w:ascii="Palatino Linotype" w:hAnsi="Palatino Linotype" w:cs="Arial"/>
        </w:rPr>
        <w:t>atención</w:t>
      </w:r>
      <w:r w:rsidR="00D730A4" w:rsidRPr="00901B85">
        <w:rPr>
          <w:rFonts w:ascii="Palatino Linotype" w:hAnsi="Palatino Linotype" w:cs="Arial"/>
        </w:rPr>
        <w:t xml:space="preserve"> </w:t>
      </w:r>
      <w:r w:rsidRPr="00901B85">
        <w:rPr>
          <w:rFonts w:ascii="Palatino Linotype" w:hAnsi="Palatino Linotype" w:cs="Arial"/>
        </w:rPr>
        <w:t>a</w:t>
      </w:r>
      <w:r w:rsidR="00D730A4" w:rsidRPr="00901B85">
        <w:rPr>
          <w:rFonts w:ascii="Palatino Linotype" w:hAnsi="Palatino Linotype" w:cs="Arial"/>
        </w:rPr>
        <w:t xml:space="preserve"> </w:t>
      </w:r>
      <w:r w:rsidRPr="00901B85">
        <w:rPr>
          <w:rFonts w:ascii="Palatino Linotype" w:hAnsi="Palatino Linotype" w:cs="Arial"/>
        </w:rPr>
        <w:t>que</w:t>
      </w:r>
      <w:r w:rsidR="00D730A4" w:rsidRPr="00901B85">
        <w:rPr>
          <w:rFonts w:ascii="Palatino Linotype" w:hAnsi="Palatino Linotype" w:cs="Arial"/>
        </w:rPr>
        <w:t xml:space="preserve"> </w:t>
      </w:r>
      <w:r w:rsidRPr="00901B85">
        <w:rPr>
          <w:rFonts w:ascii="Palatino Linotype" w:hAnsi="Palatino Linotype" w:cs="Arial"/>
        </w:rPr>
        <w:t>fue</w:t>
      </w:r>
      <w:r w:rsidR="00D730A4" w:rsidRPr="00901B85">
        <w:rPr>
          <w:rFonts w:ascii="Palatino Linotype" w:hAnsi="Palatino Linotype" w:cs="Arial"/>
        </w:rPr>
        <w:t xml:space="preserve"> </w:t>
      </w:r>
      <w:r w:rsidRPr="00901B85">
        <w:rPr>
          <w:rFonts w:ascii="Palatino Linotype" w:hAnsi="Palatino Linotype"/>
        </w:rPr>
        <w:t>presentado</w:t>
      </w:r>
      <w:r w:rsidR="00D730A4" w:rsidRPr="00901B85">
        <w:rPr>
          <w:rFonts w:ascii="Palatino Linotype" w:hAnsi="Palatino Linotype" w:cs="Arial"/>
        </w:rPr>
        <w:t xml:space="preserve"> </w:t>
      </w:r>
      <w:r w:rsidRPr="00901B85">
        <w:rPr>
          <w:rFonts w:ascii="Palatino Linotype" w:hAnsi="Palatino Linotype" w:cs="Arial"/>
        </w:rPr>
        <w:t>por</w:t>
      </w:r>
      <w:r w:rsidR="00D730A4" w:rsidRPr="00901B85">
        <w:rPr>
          <w:rFonts w:ascii="Palatino Linotype" w:hAnsi="Palatino Linotype" w:cs="Arial"/>
        </w:rPr>
        <w:t xml:space="preserve"> </w:t>
      </w:r>
      <w:r w:rsidR="00F52191" w:rsidRPr="00901B85">
        <w:rPr>
          <w:rFonts w:ascii="Palatino Linotype" w:hAnsi="Palatino Linotype" w:cs="Arial"/>
          <w:b/>
        </w:rPr>
        <w:t>EL</w:t>
      </w:r>
      <w:r w:rsidR="00A01EBE" w:rsidRPr="00901B85">
        <w:rPr>
          <w:rFonts w:ascii="Palatino Linotype" w:hAnsi="Palatino Linotype" w:cs="Arial"/>
          <w:b/>
        </w:rPr>
        <w:t xml:space="preserve"> RECURRENTE</w:t>
      </w:r>
      <w:r w:rsidRPr="00901B85">
        <w:rPr>
          <w:rFonts w:ascii="Palatino Linotype" w:hAnsi="Palatino Linotype" w:cs="Arial"/>
          <w:snapToGrid w:val="0"/>
        </w:rPr>
        <w:t>,</w:t>
      </w:r>
      <w:r w:rsidR="00D730A4" w:rsidRPr="00901B85">
        <w:rPr>
          <w:rFonts w:ascii="Palatino Linotype" w:hAnsi="Palatino Linotype" w:cs="Arial"/>
          <w:snapToGrid w:val="0"/>
        </w:rPr>
        <w:t xml:space="preserve"> </w:t>
      </w:r>
      <w:r w:rsidRPr="00901B85">
        <w:rPr>
          <w:rFonts w:ascii="Palatino Linotype" w:hAnsi="Palatino Linotype" w:cs="Arial"/>
        </w:rPr>
        <w:t>quien</w:t>
      </w:r>
      <w:r w:rsidR="00D730A4" w:rsidRPr="00901B85">
        <w:rPr>
          <w:rFonts w:ascii="Palatino Linotype" w:hAnsi="Palatino Linotype" w:cs="Arial"/>
          <w:snapToGrid w:val="0"/>
        </w:rPr>
        <w:t xml:space="preserve"> </w:t>
      </w:r>
      <w:r w:rsidRPr="00901B85">
        <w:rPr>
          <w:rFonts w:ascii="Palatino Linotype" w:hAnsi="Palatino Linotype"/>
        </w:rPr>
        <w:t>formuló</w:t>
      </w:r>
      <w:r w:rsidR="00D730A4" w:rsidRPr="00901B85">
        <w:rPr>
          <w:rFonts w:ascii="Palatino Linotype" w:hAnsi="Palatino Linotype" w:cs="Arial"/>
          <w:snapToGrid w:val="0"/>
        </w:rPr>
        <w:t xml:space="preserve"> </w:t>
      </w:r>
      <w:r w:rsidRPr="00901B85">
        <w:rPr>
          <w:rFonts w:ascii="Palatino Linotype" w:hAnsi="Palatino Linotype"/>
        </w:rPr>
        <w:t>la</w:t>
      </w:r>
      <w:r w:rsidR="00D730A4" w:rsidRPr="00901B85">
        <w:rPr>
          <w:rFonts w:ascii="Palatino Linotype" w:hAnsi="Palatino Linotype" w:cs="Arial"/>
          <w:snapToGrid w:val="0"/>
        </w:rPr>
        <w:t xml:space="preserve"> </w:t>
      </w:r>
      <w:r w:rsidRPr="00901B85">
        <w:rPr>
          <w:rFonts w:ascii="Palatino Linotype" w:hAnsi="Palatino Linotype" w:cs="Arial"/>
        </w:rPr>
        <w:t>solicitud</w:t>
      </w:r>
      <w:r w:rsidR="00D730A4" w:rsidRPr="00901B85">
        <w:rPr>
          <w:rFonts w:ascii="Palatino Linotype" w:hAnsi="Palatino Linotype" w:cs="Arial"/>
          <w:snapToGrid w:val="0"/>
        </w:rPr>
        <w:t xml:space="preserve"> </w:t>
      </w:r>
      <w:r w:rsidRPr="00901B85">
        <w:rPr>
          <w:rFonts w:ascii="Palatino Linotype" w:hAnsi="Palatino Linotype" w:cs="Arial"/>
          <w:snapToGrid w:val="0"/>
        </w:rPr>
        <w:t>de</w:t>
      </w:r>
      <w:r w:rsidR="00D730A4" w:rsidRPr="00901B85">
        <w:rPr>
          <w:rFonts w:ascii="Palatino Linotype" w:hAnsi="Palatino Linotype" w:cs="Arial"/>
          <w:snapToGrid w:val="0"/>
        </w:rPr>
        <w:t xml:space="preserve"> </w:t>
      </w:r>
      <w:r w:rsidRPr="00901B85">
        <w:rPr>
          <w:rFonts w:ascii="Palatino Linotype" w:hAnsi="Palatino Linotype" w:cs="Arial"/>
          <w:snapToGrid w:val="0"/>
        </w:rPr>
        <w:t>información</w:t>
      </w:r>
      <w:r w:rsidR="00D730A4" w:rsidRPr="00901B85">
        <w:rPr>
          <w:rFonts w:ascii="Palatino Linotype" w:hAnsi="Palatino Linotype" w:cs="Arial"/>
          <w:snapToGrid w:val="0"/>
        </w:rPr>
        <w:t xml:space="preserve"> </w:t>
      </w:r>
      <w:r w:rsidRPr="00901B85">
        <w:rPr>
          <w:rFonts w:ascii="Palatino Linotype" w:hAnsi="Palatino Linotype" w:cs="Arial"/>
          <w:snapToGrid w:val="0"/>
        </w:rPr>
        <w:t>pública</w:t>
      </w:r>
      <w:r w:rsidR="00D730A4" w:rsidRPr="00901B85">
        <w:rPr>
          <w:rFonts w:ascii="Palatino Linotype" w:hAnsi="Palatino Linotype" w:cs="Arial"/>
          <w:snapToGrid w:val="0"/>
        </w:rPr>
        <w:t xml:space="preserve"> </w:t>
      </w:r>
      <w:r w:rsidRPr="00901B85">
        <w:rPr>
          <w:rFonts w:ascii="Palatino Linotype" w:hAnsi="Palatino Linotype"/>
        </w:rPr>
        <w:t>número</w:t>
      </w:r>
      <w:r w:rsidR="00D730A4" w:rsidRPr="00901B85">
        <w:rPr>
          <w:rFonts w:ascii="Palatino Linotype" w:hAnsi="Palatino Linotype" w:cs="Arial"/>
          <w:snapToGrid w:val="0"/>
        </w:rPr>
        <w:t xml:space="preserve"> </w:t>
      </w:r>
      <w:r w:rsidR="007609E2" w:rsidRPr="00901B85">
        <w:rPr>
          <w:rFonts w:ascii="Palatino Linotype" w:hAnsi="Palatino Linotype"/>
          <w:b/>
          <w:bCs/>
        </w:rPr>
        <w:t>00047/JOSERIN/IP/2019</w:t>
      </w:r>
      <w:r w:rsidRPr="00901B85">
        <w:rPr>
          <w:rFonts w:ascii="Palatino Linotype" w:hAnsi="Palatino Linotype" w:cs="Arial"/>
          <w:lang w:val="es-ES_tradnl"/>
        </w:rPr>
        <w:t>.</w:t>
      </w:r>
    </w:p>
    <w:p w:rsidR="00A52AA8" w:rsidRPr="00901B85" w:rsidRDefault="00A52AA8" w:rsidP="00A52AA8">
      <w:pPr>
        <w:autoSpaceDE w:val="0"/>
        <w:autoSpaceDN w:val="0"/>
        <w:adjustRightInd w:val="0"/>
        <w:spacing w:line="360" w:lineRule="auto"/>
        <w:ind w:right="49"/>
        <w:contextualSpacing/>
        <w:jc w:val="both"/>
        <w:rPr>
          <w:rFonts w:ascii="Palatino Linotype" w:hAnsi="Palatino Linotype" w:cs="Arial"/>
          <w:lang w:val="es-ES"/>
        </w:rPr>
      </w:pPr>
      <w:r w:rsidRPr="00901B85">
        <w:rPr>
          <w:rFonts w:ascii="Palatino Linotype" w:hAnsi="Palatino Linotype"/>
          <w:b/>
          <w:sz w:val="28"/>
          <w:lang w:val="es-ES"/>
        </w:rPr>
        <w:t>TERCERO</w:t>
      </w:r>
      <w:r w:rsidR="00BE5325" w:rsidRPr="00901B85">
        <w:rPr>
          <w:rFonts w:ascii="Palatino Linotype" w:hAnsi="Palatino Linotype"/>
          <w:b/>
          <w:sz w:val="28"/>
          <w:lang w:val="es-ES"/>
        </w:rPr>
        <w:tab/>
        <w:t xml:space="preserve">  </w:t>
      </w:r>
      <w:r w:rsidRPr="00901B85">
        <w:rPr>
          <w:rFonts w:ascii="Palatino Linotype" w:hAnsi="Palatino Linotype" w:cs="Arial"/>
          <w:b/>
          <w:i/>
          <w:lang w:val="es-ES"/>
        </w:rPr>
        <w:t>Oportunidad.</w:t>
      </w:r>
      <w:r w:rsidRPr="00901B85">
        <w:rPr>
          <w:rFonts w:ascii="Palatino Linotype" w:hAnsi="Palatino Linotype" w:cs="Arial"/>
          <w:b/>
          <w:lang w:val="es-ES"/>
        </w:rPr>
        <w:t xml:space="preserve"> </w:t>
      </w:r>
      <w:r w:rsidRPr="00901B85">
        <w:rPr>
          <w:rFonts w:ascii="Palatino Linotype" w:hAnsi="Palatino Linotype" w:cs="Arial"/>
          <w:lang w:val="es-ES"/>
        </w:rPr>
        <w:t xml:space="preserve">El recurso de revisión fue interpuesto dentro del plazo de quince días hábiles contados a partir del día siguiente al en que </w:t>
      </w:r>
      <w:r w:rsidRPr="00901B85">
        <w:rPr>
          <w:rFonts w:ascii="Palatino Linotype" w:hAnsi="Palatino Linotype" w:cs="Arial"/>
          <w:b/>
          <w:lang w:val="es-ES"/>
        </w:rPr>
        <w:t xml:space="preserve">EL RECURRENTE </w:t>
      </w:r>
      <w:r w:rsidRPr="00901B85">
        <w:rPr>
          <w:rFonts w:ascii="Palatino Linotype" w:hAnsi="Palatino Linotype" w:cs="Arial"/>
          <w:lang w:val="es-ES"/>
        </w:rPr>
        <w:t xml:space="preserve">tuvo conocimiento de las respuestas impugnadas, tal y como lo prevé el artículo 178 de la Ley de Transparencia y Acceso a la Información Pública del Estado de México y Municipios, que establece: </w:t>
      </w:r>
    </w:p>
    <w:p w:rsidR="00A52AA8" w:rsidRPr="00901B85" w:rsidRDefault="00A52AA8" w:rsidP="00A52AA8">
      <w:pPr>
        <w:autoSpaceDE w:val="0"/>
        <w:autoSpaceDN w:val="0"/>
        <w:adjustRightInd w:val="0"/>
        <w:spacing w:line="360" w:lineRule="auto"/>
        <w:ind w:right="49"/>
        <w:contextualSpacing/>
        <w:jc w:val="both"/>
        <w:rPr>
          <w:rFonts w:ascii="Palatino Linotype" w:hAnsi="Palatino Linotype" w:cs="Arial"/>
          <w:sz w:val="12"/>
          <w:lang w:val="es-ES"/>
        </w:rPr>
      </w:pPr>
    </w:p>
    <w:p w:rsidR="00A52AA8" w:rsidRPr="00901B85" w:rsidRDefault="00A52AA8" w:rsidP="00BE5325">
      <w:pPr>
        <w:tabs>
          <w:tab w:val="left" w:pos="8222"/>
        </w:tabs>
        <w:ind w:left="851" w:right="899"/>
        <w:jc w:val="both"/>
        <w:rPr>
          <w:rFonts w:ascii="Palatino Linotype" w:hAnsi="Palatino Linotype" w:cs="Arial"/>
          <w:i/>
          <w:lang w:val="es-ES"/>
        </w:rPr>
      </w:pPr>
      <w:r w:rsidRPr="00901B85">
        <w:rPr>
          <w:rFonts w:ascii="Palatino Linotype" w:hAnsi="Palatino Linotype" w:cs="Arial"/>
          <w:b/>
          <w:i/>
          <w:lang w:val="es-ES"/>
        </w:rPr>
        <w:t>“Artículo 178.</w:t>
      </w:r>
      <w:r w:rsidRPr="00901B85">
        <w:rPr>
          <w:rFonts w:ascii="Palatino Linotype" w:hAnsi="Palatino Linotype" w:cs="Arial"/>
          <w:i/>
          <w:lang w:val="es-ES"/>
        </w:rPr>
        <w:t xml:space="preserve"> El solicitante podrá interponer, por sí mismo o a través de su representante, de manera directa o por medios electrónicos, recurso de </w:t>
      </w:r>
      <w:r w:rsidRPr="00901B85">
        <w:rPr>
          <w:rFonts w:ascii="Palatino Linotype" w:hAnsi="Palatino Linotype" w:cs="Arial"/>
          <w:i/>
          <w:lang w:val="es-ES"/>
        </w:rPr>
        <w:lastRenderedPageBreak/>
        <w:t>revisión ante el Instituto o ante la Unidad de Transparencia que haya conocido de la solicitud dentro de los quince días hábiles, siguientes a la fecha de la notificación de la respuesta.</w:t>
      </w:r>
    </w:p>
    <w:p w:rsidR="00A52AA8" w:rsidRPr="00901B85" w:rsidRDefault="00A52AA8" w:rsidP="00BE5325">
      <w:pPr>
        <w:tabs>
          <w:tab w:val="left" w:pos="8222"/>
        </w:tabs>
        <w:ind w:left="851" w:right="899"/>
        <w:jc w:val="both"/>
        <w:rPr>
          <w:rFonts w:ascii="Palatino Linotype" w:hAnsi="Palatino Linotype" w:cs="Arial"/>
          <w:i/>
          <w:lang w:val="es-ES"/>
        </w:rPr>
      </w:pPr>
      <w:r w:rsidRPr="00901B85">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52AA8" w:rsidRPr="00901B85" w:rsidRDefault="00A52AA8" w:rsidP="00BE5325">
      <w:pPr>
        <w:tabs>
          <w:tab w:val="left" w:pos="8222"/>
        </w:tabs>
        <w:ind w:left="851" w:right="899"/>
        <w:jc w:val="both"/>
        <w:rPr>
          <w:rFonts w:ascii="Palatino Linotype" w:hAnsi="Palatino Linotype" w:cs="Arial"/>
          <w:i/>
          <w:lang w:val="es-ES"/>
        </w:rPr>
      </w:pPr>
      <w:r w:rsidRPr="00901B85">
        <w:rPr>
          <w:rFonts w:ascii="Palatino Linotype" w:hAnsi="Palatino Linotype" w:cs="Arial"/>
          <w:i/>
          <w:lang w:val="es-ES"/>
        </w:rPr>
        <w:t>En el caso de que se interponga ante la Unidad de Transparencia, ésta deberá remitir el recurso de revisión al Instituto a más tardar al día siguiente de haberlo recibido.</w:t>
      </w:r>
      <w:r w:rsidRPr="00901B85">
        <w:rPr>
          <w:rFonts w:ascii="Palatino Linotype" w:hAnsi="Palatino Linotype" w:cs="Arial"/>
          <w:b/>
          <w:i/>
          <w:lang w:val="es-ES"/>
        </w:rPr>
        <w:t>”</w:t>
      </w:r>
    </w:p>
    <w:p w:rsidR="00A52AA8" w:rsidRPr="00901B85" w:rsidRDefault="00A52AA8" w:rsidP="00A52AA8">
      <w:pPr>
        <w:pStyle w:val="Prrafodelista"/>
        <w:ind w:left="502" w:right="899"/>
        <w:jc w:val="both"/>
        <w:rPr>
          <w:rFonts w:ascii="Palatino Linotype" w:hAnsi="Palatino Linotype" w:cs="Arial"/>
          <w:lang w:val="es-ES"/>
        </w:rPr>
      </w:pPr>
    </w:p>
    <w:p w:rsidR="00A52AA8" w:rsidRPr="00901B85" w:rsidRDefault="00A52AA8" w:rsidP="00FD333E">
      <w:pPr>
        <w:pStyle w:val="Prrafodelista"/>
        <w:spacing w:line="360" w:lineRule="auto"/>
        <w:ind w:left="0"/>
        <w:jc w:val="both"/>
        <w:rPr>
          <w:rFonts w:ascii="Palatino Linotype" w:hAnsi="Palatino Linotype"/>
        </w:rPr>
      </w:pPr>
      <w:r w:rsidRPr="00901B85">
        <w:rPr>
          <w:rFonts w:ascii="Palatino Linotype" w:hAnsi="Palatino Linotype" w:cs="Arial"/>
          <w:lang w:val="es-ES"/>
        </w:rPr>
        <w:t xml:space="preserve">Para efecto, se actualiza la hipótesis prevista en el precepto legal antes citado, en atención a que la respuesta impugnada en el recurso de revisión </w:t>
      </w:r>
      <w:r w:rsidRPr="00901B85">
        <w:rPr>
          <w:rFonts w:ascii="Palatino Linotype" w:hAnsi="Palatino Linotype"/>
          <w:b/>
          <w:lang w:val="es-ES"/>
        </w:rPr>
        <w:t>0</w:t>
      </w:r>
      <w:r w:rsidR="00BE5325" w:rsidRPr="00901B85">
        <w:rPr>
          <w:rFonts w:ascii="Palatino Linotype" w:hAnsi="Palatino Linotype"/>
          <w:b/>
          <w:lang w:val="es-ES"/>
        </w:rPr>
        <w:t>6497</w:t>
      </w:r>
      <w:r w:rsidRPr="00901B85">
        <w:rPr>
          <w:rFonts w:ascii="Palatino Linotype" w:hAnsi="Palatino Linotype"/>
          <w:b/>
          <w:lang w:val="es-ES"/>
        </w:rPr>
        <w:t xml:space="preserve">/INFOEM/IP/RR/2019, </w:t>
      </w:r>
      <w:r w:rsidRPr="00901B85">
        <w:rPr>
          <w:rFonts w:ascii="Palatino Linotype" w:hAnsi="Palatino Linotype" w:cs="Arial"/>
          <w:bCs/>
        </w:rPr>
        <w:t xml:space="preserve">fue notificada </w:t>
      </w:r>
      <w:r w:rsidRPr="00901B85">
        <w:rPr>
          <w:rFonts w:ascii="Palatino Linotype" w:hAnsi="Palatino Linotype" w:cs="Arial"/>
          <w:lang w:val="es-ES"/>
        </w:rPr>
        <w:t xml:space="preserve">al </w:t>
      </w:r>
      <w:r w:rsidRPr="00901B85">
        <w:rPr>
          <w:rFonts w:ascii="Palatino Linotype" w:hAnsi="Palatino Linotype" w:cs="Arial"/>
          <w:b/>
          <w:color w:val="000000"/>
          <w:lang w:val="es-ES"/>
        </w:rPr>
        <w:t>RECURRENTE</w:t>
      </w:r>
      <w:r w:rsidRPr="00901B85">
        <w:rPr>
          <w:rFonts w:ascii="Palatino Linotype" w:hAnsi="Palatino Linotype" w:cs="Arial"/>
          <w:bCs/>
        </w:rPr>
        <w:t xml:space="preserve"> el </w:t>
      </w:r>
      <w:r w:rsidR="00F70E24" w:rsidRPr="00901B85">
        <w:rPr>
          <w:rFonts w:ascii="Palatino Linotype" w:hAnsi="Palatino Linotype"/>
          <w:b/>
          <w:lang w:val="es-ES"/>
        </w:rPr>
        <w:t>uno</w:t>
      </w:r>
      <w:r w:rsidRPr="00901B85">
        <w:rPr>
          <w:rFonts w:ascii="Palatino Linotype" w:hAnsi="Palatino Linotype"/>
          <w:b/>
          <w:lang w:val="es-ES"/>
        </w:rPr>
        <w:t xml:space="preserve"> de </w:t>
      </w:r>
      <w:r w:rsidR="00F70E24" w:rsidRPr="00901B85">
        <w:rPr>
          <w:rFonts w:ascii="Palatino Linotype" w:hAnsi="Palatino Linotype"/>
          <w:b/>
          <w:lang w:val="es-ES"/>
        </w:rPr>
        <w:t>agosto</w:t>
      </w:r>
      <w:r w:rsidRPr="00901B85">
        <w:rPr>
          <w:rFonts w:ascii="Palatino Linotype" w:hAnsi="Palatino Linotype"/>
          <w:b/>
          <w:lang w:val="es-ES"/>
        </w:rPr>
        <w:t xml:space="preserve"> de dos mil diecinueve, </w:t>
      </w:r>
      <w:r w:rsidRPr="00901B85">
        <w:rPr>
          <w:rFonts w:ascii="Palatino Linotype" w:hAnsi="Palatino Linotype" w:cs="Arial"/>
          <w:bCs/>
        </w:rPr>
        <w:t>por lo que, el plazo</w:t>
      </w:r>
      <w:r w:rsidRPr="00901B85">
        <w:rPr>
          <w:rFonts w:ascii="Palatino Linotype" w:hAnsi="Palatino Linotype" w:cs="Arial"/>
          <w:b/>
          <w:bCs/>
        </w:rPr>
        <w:t xml:space="preserve"> </w:t>
      </w:r>
      <w:r w:rsidRPr="00901B85">
        <w:rPr>
          <w:rFonts w:ascii="Palatino Linotype" w:hAnsi="Palatino Linotype" w:cs="Arial"/>
          <w:bCs/>
        </w:rPr>
        <w:t xml:space="preserve">para presentar el recurso de revisión transcurrió del </w:t>
      </w:r>
      <w:r w:rsidR="00F70E24" w:rsidRPr="00901B85">
        <w:rPr>
          <w:rFonts w:ascii="Palatino Linotype" w:hAnsi="Palatino Linotype" w:cs="Arial"/>
          <w:b/>
          <w:bCs/>
        </w:rPr>
        <w:t>dos al veintidós</w:t>
      </w:r>
      <w:r w:rsidR="00F70E24" w:rsidRPr="00901B85">
        <w:rPr>
          <w:rFonts w:ascii="Palatino Linotype" w:hAnsi="Palatino Linotype" w:cs="Arial"/>
          <w:bCs/>
        </w:rPr>
        <w:t xml:space="preserve"> </w:t>
      </w:r>
      <w:r w:rsidRPr="00901B85">
        <w:rPr>
          <w:rFonts w:ascii="Palatino Linotype" w:hAnsi="Palatino Linotype" w:cs="Arial"/>
          <w:b/>
          <w:lang w:val="es-ES"/>
        </w:rPr>
        <w:t xml:space="preserve">de </w:t>
      </w:r>
      <w:r w:rsidR="00BE5325" w:rsidRPr="00901B85">
        <w:rPr>
          <w:rFonts w:ascii="Palatino Linotype" w:hAnsi="Palatino Linotype" w:cs="Arial"/>
          <w:b/>
          <w:lang w:val="es-ES"/>
        </w:rPr>
        <w:t>agosto</w:t>
      </w:r>
      <w:r w:rsidRPr="00901B85">
        <w:rPr>
          <w:rFonts w:ascii="Palatino Linotype" w:hAnsi="Palatino Linotype" w:cs="Arial"/>
          <w:b/>
          <w:lang w:val="es-ES"/>
        </w:rPr>
        <w:t xml:space="preserve"> de dos mil diecinueve; </w:t>
      </w:r>
      <w:r w:rsidRPr="00901B85">
        <w:rPr>
          <w:rFonts w:ascii="Palatino Linotype" w:hAnsi="Palatino Linotype" w:cs="Arial"/>
          <w:lang w:val="es-ES_tradnl"/>
        </w:rPr>
        <w:t xml:space="preserve">sin contemplar en el cómputo los días </w:t>
      </w:r>
      <w:r w:rsidR="00F70E24" w:rsidRPr="00901B85">
        <w:rPr>
          <w:rFonts w:ascii="Palatino Linotype" w:hAnsi="Palatino Linotype" w:cs="Arial"/>
          <w:lang w:val="es-ES_tradnl"/>
        </w:rPr>
        <w:t>tres</w:t>
      </w:r>
      <w:r w:rsidR="00024C56" w:rsidRPr="00901B85">
        <w:rPr>
          <w:rFonts w:ascii="Palatino Linotype" w:hAnsi="Palatino Linotype" w:cs="Arial"/>
          <w:lang w:val="es-ES_tradnl"/>
        </w:rPr>
        <w:t xml:space="preserve">, </w:t>
      </w:r>
      <w:r w:rsidR="00F70E24" w:rsidRPr="00901B85">
        <w:rPr>
          <w:rFonts w:ascii="Palatino Linotype" w:hAnsi="Palatino Linotype" w:cs="Arial"/>
          <w:lang w:val="es-ES_tradnl"/>
        </w:rPr>
        <w:t>cuatro</w:t>
      </w:r>
      <w:r w:rsidR="00024C56" w:rsidRPr="00901B85">
        <w:rPr>
          <w:rFonts w:ascii="Palatino Linotype" w:hAnsi="Palatino Linotype" w:cs="Arial"/>
          <w:lang w:val="es-ES_tradnl"/>
        </w:rPr>
        <w:t xml:space="preserve">, </w:t>
      </w:r>
      <w:r w:rsidR="00F70E24" w:rsidRPr="00901B85">
        <w:rPr>
          <w:rFonts w:ascii="Palatino Linotype" w:hAnsi="Palatino Linotype" w:cs="Arial"/>
          <w:lang w:val="es-ES_tradnl"/>
        </w:rPr>
        <w:t>diez</w:t>
      </w:r>
      <w:r w:rsidR="00024C56" w:rsidRPr="00901B85">
        <w:rPr>
          <w:rFonts w:ascii="Palatino Linotype" w:hAnsi="Palatino Linotype" w:cs="Arial"/>
          <w:lang w:val="es-ES_tradnl"/>
        </w:rPr>
        <w:t xml:space="preserve">, </w:t>
      </w:r>
      <w:r w:rsidR="00F70E24" w:rsidRPr="00901B85">
        <w:rPr>
          <w:rFonts w:ascii="Palatino Linotype" w:hAnsi="Palatino Linotype" w:cs="Arial"/>
          <w:lang w:val="es-ES_tradnl"/>
        </w:rPr>
        <w:t>once</w:t>
      </w:r>
      <w:r w:rsidR="00024C56" w:rsidRPr="00901B85">
        <w:rPr>
          <w:rFonts w:ascii="Palatino Linotype" w:hAnsi="Palatino Linotype" w:cs="Arial"/>
          <w:lang w:val="es-ES_tradnl"/>
        </w:rPr>
        <w:t xml:space="preserve">, </w:t>
      </w:r>
      <w:r w:rsidR="00F70E24" w:rsidRPr="00901B85">
        <w:rPr>
          <w:rFonts w:ascii="Palatino Linotype" w:hAnsi="Palatino Linotype" w:cs="Arial"/>
          <w:lang w:val="es-ES_tradnl"/>
        </w:rPr>
        <w:t>diecisiete, y dieciocho</w:t>
      </w:r>
      <w:r w:rsidR="00024C56" w:rsidRPr="00901B85">
        <w:rPr>
          <w:rFonts w:ascii="Palatino Linotype" w:hAnsi="Palatino Linotype" w:cs="Arial"/>
          <w:lang w:val="es-ES_tradnl"/>
        </w:rPr>
        <w:t xml:space="preserve"> de agosto</w:t>
      </w:r>
      <w:r w:rsidRPr="00901B85">
        <w:rPr>
          <w:rFonts w:ascii="Palatino Linotype" w:hAnsi="Palatino Linotype" w:cs="Arial"/>
          <w:lang w:val="es-ES_tradnl"/>
        </w:rPr>
        <w:t xml:space="preserve"> de dos mil diecinueve por corresponder a sábados y domingos </w:t>
      </w:r>
      <w:r w:rsidRPr="00901B85">
        <w:rPr>
          <w:rFonts w:ascii="Palatino Linotype" w:hAnsi="Palatino Linotype" w:cs="Arial"/>
        </w:rPr>
        <w:t xml:space="preserve">considerados como días inhábiles; en términos del artículo 3, fracción X de la </w:t>
      </w:r>
      <w:r w:rsidRPr="00901B85">
        <w:rPr>
          <w:rFonts w:ascii="Palatino Linotype" w:hAnsi="Palatino Linotype"/>
        </w:rPr>
        <w:t>Ley de Transparencia y Acceso a la Información Pública de</w:t>
      </w:r>
      <w:r w:rsidR="00F70E24" w:rsidRPr="00901B85">
        <w:rPr>
          <w:rFonts w:ascii="Palatino Linotype" w:hAnsi="Palatino Linotype"/>
        </w:rPr>
        <w:t>l Estado de México y Municipios</w:t>
      </w:r>
      <w:r w:rsidRPr="00901B85">
        <w:rPr>
          <w:rFonts w:ascii="Palatino Linotype" w:hAnsi="Palatino Linotype"/>
        </w:rPr>
        <w:t>.</w:t>
      </w:r>
    </w:p>
    <w:p w:rsidR="00BE5325" w:rsidRPr="00901B85" w:rsidRDefault="00BE5325" w:rsidP="00FD333E">
      <w:pPr>
        <w:pStyle w:val="Prrafodelista"/>
        <w:spacing w:line="360" w:lineRule="auto"/>
        <w:ind w:left="0"/>
        <w:jc w:val="both"/>
        <w:rPr>
          <w:rFonts w:ascii="Palatino Linotype" w:hAnsi="Palatino Linotype"/>
        </w:rPr>
      </w:pPr>
    </w:p>
    <w:p w:rsidR="00A52AA8" w:rsidRPr="00901B85" w:rsidRDefault="00A52AA8" w:rsidP="00BE5325">
      <w:pPr>
        <w:pStyle w:val="Prrafodelista"/>
        <w:spacing w:line="360" w:lineRule="auto"/>
        <w:ind w:left="0"/>
        <w:jc w:val="both"/>
        <w:rPr>
          <w:rFonts w:ascii="Palatino Linotype" w:hAnsi="Palatino Linotype" w:cs="Arial"/>
          <w:lang w:val="es-ES"/>
        </w:rPr>
      </w:pPr>
      <w:r w:rsidRPr="00901B85">
        <w:rPr>
          <w:rFonts w:ascii="Palatino Linotype" w:hAnsi="Palatino Linotype" w:cs="Arial"/>
          <w:lang w:val="es-ES"/>
        </w:rPr>
        <w:t xml:space="preserve">En ese tenor, si el recurso de revisión que nos ocupa, se interpuso en fecha </w:t>
      </w:r>
      <w:r w:rsidR="007609E2" w:rsidRPr="00901B85">
        <w:rPr>
          <w:rFonts w:ascii="Palatino Linotype" w:hAnsi="Palatino Linotype" w:cs="Arial"/>
          <w:b/>
          <w:u w:val="single"/>
          <w:lang w:val="es-ES"/>
        </w:rPr>
        <w:t>dos</w:t>
      </w:r>
      <w:r w:rsidRPr="00901B85">
        <w:rPr>
          <w:rFonts w:ascii="Palatino Linotype" w:hAnsi="Palatino Linotype" w:cs="Arial"/>
          <w:b/>
          <w:u w:val="single"/>
          <w:lang w:val="es-ES"/>
        </w:rPr>
        <w:t xml:space="preserve"> de </w:t>
      </w:r>
      <w:r w:rsidR="007609E2" w:rsidRPr="00901B85">
        <w:rPr>
          <w:rFonts w:ascii="Palatino Linotype" w:hAnsi="Palatino Linotype" w:cs="Arial"/>
          <w:b/>
          <w:u w:val="single"/>
          <w:lang w:val="es-ES"/>
        </w:rPr>
        <w:t>agosto</w:t>
      </w:r>
      <w:r w:rsidRPr="00901B85">
        <w:rPr>
          <w:rFonts w:ascii="Palatino Linotype" w:hAnsi="Palatino Linotype" w:cs="Arial"/>
          <w:b/>
          <w:u w:val="single"/>
          <w:lang w:val="es-ES"/>
        </w:rPr>
        <w:t xml:space="preserve"> de dos mil diecinueve</w:t>
      </w:r>
      <w:r w:rsidRPr="00901B85">
        <w:rPr>
          <w:rFonts w:ascii="Palatino Linotype" w:hAnsi="Palatino Linotype" w:cs="Arial"/>
          <w:b/>
          <w:lang w:val="es-ES"/>
        </w:rPr>
        <w:t xml:space="preserve">, </w:t>
      </w:r>
      <w:r w:rsidRPr="00901B85">
        <w:rPr>
          <w:rFonts w:ascii="Palatino Linotype" w:hAnsi="Palatino Linotype" w:cs="Arial"/>
          <w:lang w:val="es-ES"/>
        </w:rPr>
        <w:t xml:space="preserve">éste se encuentra dentro del margen temporal previsto en el precepto legal y, por tanto, es oportuno. </w:t>
      </w:r>
    </w:p>
    <w:p w:rsidR="00BE5325" w:rsidRPr="00901B85" w:rsidRDefault="00BE5325" w:rsidP="00BE5325">
      <w:pPr>
        <w:pStyle w:val="Prrafodelista"/>
        <w:spacing w:line="360" w:lineRule="auto"/>
        <w:ind w:left="0"/>
        <w:jc w:val="both"/>
        <w:rPr>
          <w:rFonts w:ascii="Palatino Linotype" w:hAnsi="Palatino Linotype" w:cs="Arial"/>
          <w:lang w:val="es-ES"/>
        </w:rPr>
      </w:pPr>
    </w:p>
    <w:p w:rsidR="00BE5325" w:rsidRPr="00901B85" w:rsidRDefault="00BE5325" w:rsidP="00BE5325">
      <w:pPr>
        <w:spacing w:line="360" w:lineRule="auto"/>
        <w:jc w:val="both"/>
        <w:rPr>
          <w:rFonts w:ascii="Palatino Linotype" w:hAnsi="Palatino Linotype"/>
          <w:b/>
        </w:rPr>
      </w:pPr>
      <w:r w:rsidRPr="00901B85">
        <w:rPr>
          <w:rFonts w:ascii="Palatino Linotype" w:hAnsi="Palatino Linotype" w:cs="Arial"/>
          <w:b/>
          <w:sz w:val="28"/>
          <w:szCs w:val="28"/>
        </w:rPr>
        <w:t>CUARTO.</w:t>
      </w:r>
      <w:r w:rsidRPr="00901B85">
        <w:rPr>
          <w:rFonts w:ascii="Palatino Linotype" w:hAnsi="Palatino Linotype" w:cs="Arial"/>
          <w:b/>
        </w:rPr>
        <w:tab/>
        <w:t xml:space="preserve">  Procedibilidad. </w:t>
      </w:r>
      <w:r w:rsidRPr="00901B85">
        <w:rPr>
          <w:rFonts w:ascii="Palatino Linotype" w:hAnsi="Palatino Linotype" w:cs="Arial"/>
        </w:rPr>
        <w:t xml:space="preserve">Del análisis efectuado, se advierte que resulta procedente la interposición del recurso y se concluye la acreditación plena de todos y </w:t>
      </w:r>
      <w:r w:rsidRPr="00901B85">
        <w:rPr>
          <w:rFonts w:ascii="Palatino Linotype" w:hAnsi="Palatino Linotype" w:cs="Arial"/>
        </w:rPr>
        <w:lastRenderedPageBreak/>
        <w:t xml:space="preserve">cada uno de los elementos formales exigidos por el artículo 180 </w:t>
      </w:r>
      <w:r w:rsidRPr="00901B85">
        <w:rPr>
          <w:rFonts w:ascii="Palatino Linotype" w:hAnsi="Palatino Linotype" w:cs="Arial"/>
          <w:lang w:val="es-ES_tradnl"/>
        </w:rPr>
        <w:t xml:space="preserve">de la </w:t>
      </w:r>
      <w:r w:rsidRPr="00901B85">
        <w:rPr>
          <w:rFonts w:ascii="Palatino Linotype" w:hAnsi="Palatino Linotype"/>
        </w:rPr>
        <w:t>Ley de Transparencia y Acceso a la Información Pública del Estado de México y Municipios, en atención a que fue presentado mediante el formato visible en el</w:t>
      </w:r>
      <w:r w:rsidRPr="00901B85">
        <w:rPr>
          <w:rFonts w:ascii="Palatino Linotype" w:hAnsi="Palatino Linotype"/>
          <w:b/>
        </w:rPr>
        <w:t xml:space="preserve"> SAIMEX.</w:t>
      </w:r>
    </w:p>
    <w:p w:rsidR="00BE5325" w:rsidRPr="00901B85" w:rsidRDefault="00BE5325" w:rsidP="00BE5325">
      <w:pPr>
        <w:pStyle w:val="Prrafodelista"/>
        <w:spacing w:line="360" w:lineRule="auto"/>
        <w:ind w:left="0"/>
        <w:jc w:val="both"/>
        <w:rPr>
          <w:rFonts w:ascii="Palatino Linotype" w:hAnsi="Palatino Linotype" w:cs="Arial"/>
          <w:sz w:val="6"/>
          <w:lang w:val="es-ES"/>
        </w:rPr>
      </w:pPr>
    </w:p>
    <w:p w:rsidR="00F52191" w:rsidRPr="00901B85" w:rsidRDefault="00BE5325" w:rsidP="00BE5325">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bookmarkStart w:id="5" w:name="_Ref528751948"/>
      <w:r w:rsidRPr="00901B85">
        <w:rPr>
          <w:rFonts w:ascii="Palatino Linotype" w:hAnsi="Palatino Linotype" w:cs="Arial"/>
          <w:b/>
          <w:color w:val="000000" w:themeColor="text1"/>
          <w:sz w:val="28"/>
          <w:szCs w:val="28"/>
        </w:rPr>
        <w:t>QUINTO.</w:t>
      </w:r>
      <w:r w:rsidR="00F70E24" w:rsidRPr="00901B85">
        <w:rPr>
          <w:rFonts w:ascii="Palatino Linotype" w:hAnsi="Palatino Linotype" w:cs="Arial"/>
          <w:b/>
          <w:color w:val="000000" w:themeColor="text1"/>
        </w:rPr>
        <w:t xml:space="preserve">     </w:t>
      </w:r>
      <w:r w:rsidR="002B65E6" w:rsidRPr="00901B85">
        <w:rPr>
          <w:rFonts w:ascii="Palatino Linotype" w:hAnsi="Palatino Linotype" w:cs="Arial"/>
          <w:b/>
          <w:color w:val="000000" w:themeColor="text1"/>
        </w:rPr>
        <w:t>Análisis de</w:t>
      </w:r>
      <w:r w:rsidR="00F52191" w:rsidRPr="00901B85">
        <w:rPr>
          <w:rFonts w:ascii="Palatino Linotype" w:hAnsi="Palatino Linotype" w:cs="Arial"/>
          <w:b/>
          <w:color w:val="000000" w:themeColor="text1"/>
        </w:rPr>
        <w:t xml:space="preserve"> las</w:t>
      </w:r>
      <w:r w:rsidR="002B65E6" w:rsidRPr="00901B85">
        <w:rPr>
          <w:rFonts w:ascii="Palatino Linotype" w:hAnsi="Palatino Linotype" w:cs="Arial"/>
          <w:b/>
          <w:color w:val="000000" w:themeColor="text1"/>
        </w:rPr>
        <w:t xml:space="preserve"> causal</w:t>
      </w:r>
      <w:r w:rsidR="00F52191" w:rsidRPr="00901B85">
        <w:rPr>
          <w:rFonts w:ascii="Palatino Linotype" w:hAnsi="Palatino Linotype" w:cs="Arial"/>
          <w:b/>
          <w:color w:val="000000" w:themeColor="text1"/>
        </w:rPr>
        <w:t>es</w:t>
      </w:r>
      <w:r w:rsidR="002B65E6" w:rsidRPr="00901B85">
        <w:rPr>
          <w:rFonts w:ascii="Palatino Linotype" w:hAnsi="Palatino Linotype" w:cs="Arial"/>
          <w:b/>
          <w:color w:val="000000" w:themeColor="text1"/>
        </w:rPr>
        <w:t xml:space="preserve"> de sobreseimiento.</w:t>
      </w:r>
      <w:r w:rsidR="002B65E6" w:rsidRPr="00901B85">
        <w:rPr>
          <w:rFonts w:ascii="Palatino Linotype" w:hAnsi="Palatino Linotype" w:cs="Arial"/>
          <w:color w:val="000000" w:themeColor="text1"/>
        </w:rPr>
        <w:t xml:space="preserve"> </w:t>
      </w:r>
      <w:r w:rsidR="00E05C89" w:rsidRPr="00901B85">
        <w:rPr>
          <w:rFonts w:ascii="Palatino Linotype" w:hAnsi="Palatino Linotype" w:cs="Arial"/>
          <w:color w:val="000000" w:themeColor="text1"/>
        </w:rPr>
        <w:t xml:space="preserve">A efecto de continuar con el presente estudio y previo análisis de las constancias que integran el </w:t>
      </w:r>
      <w:r w:rsidR="002B65E6" w:rsidRPr="00901B85">
        <w:rPr>
          <w:rFonts w:ascii="Palatino Linotype" w:hAnsi="Palatino Linotype" w:cs="Arial"/>
          <w:color w:val="000000" w:themeColor="text1"/>
        </w:rPr>
        <w:t xml:space="preserve">expediente electrónico, se advierte que </w:t>
      </w:r>
      <w:r w:rsidR="00F52191" w:rsidRPr="00901B85">
        <w:rPr>
          <w:rFonts w:ascii="Palatino Linotype" w:hAnsi="Palatino Linotype" w:cs="Arial"/>
          <w:b/>
        </w:rPr>
        <w:t>EL</w:t>
      </w:r>
      <w:r w:rsidR="00A01EBE" w:rsidRPr="00901B85">
        <w:rPr>
          <w:rFonts w:ascii="Palatino Linotype" w:hAnsi="Palatino Linotype" w:cs="Arial"/>
          <w:b/>
        </w:rPr>
        <w:t xml:space="preserve"> RECURRENTE</w:t>
      </w:r>
      <w:r w:rsidR="002B65E6" w:rsidRPr="00901B85">
        <w:rPr>
          <w:rFonts w:ascii="Palatino Linotype" w:hAnsi="Palatino Linotype"/>
          <w:color w:val="000000"/>
        </w:rPr>
        <w:t xml:space="preserve"> solicitó </w:t>
      </w:r>
      <w:r w:rsidR="002B65E6" w:rsidRPr="00901B85">
        <w:rPr>
          <w:rFonts w:ascii="Palatino Linotype" w:hAnsi="Palatino Linotype" w:cs="Arial"/>
        </w:rPr>
        <w:t>del</w:t>
      </w:r>
      <w:r w:rsidR="002B65E6" w:rsidRPr="00901B85">
        <w:rPr>
          <w:rFonts w:ascii="Palatino Linotype" w:hAnsi="Palatino Linotype"/>
          <w:color w:val="000000"/>
        </w:rPr>
        <w:t xml:space="preserve"> </w:t>
      </w:r>
      <w:r w:rsidR="002B65E6" w:rsidRPr="00901B85">
        <w:rPr>
          <w:rFonts w:ascii="Palatino Linotype" w:hAnsi="Palatino Linotype" w:cs="Arial"/>
          <w:b/>
          <w:color w:val="000000"/>
        </w:rPr>
        <w:t>SUJETO OBLIGADO</w:t>
      </w:r>
      <w:r w:rsidR="002B65E6" w:rsidRPr="00901B85">
        <w:rPr>
          <w:rFonts w:ascii="Palatino Linotype" w:hAnsi="Palatino Linotype" w:cs="Arial"/>
        </w:rPr>
        <w:t xml:space="preserve">, </w:t>
      </w:r>
      <w:r w:rsidR="002B65E6" w:rsidRPr="00901B85">
        <w:rPr>
          <w:rFonts w:ascii="Palatino Linotype" w:hAnsi="Palatino Linotype"/>
        </w:rPr>
        <w:t xml:space="preserve">vía </w:t>
      </w:r>
      <w:r w:rsidR="002B65E6" w:rsidRPr="00901B85">
        <w:rPr>
          <w:rFonts w:ascii="Palatino Linotype" w:hAnsi="Palatino Linotype"/>
          <w:b/>
        </w:rPr>
        <w:t>EL</w:t>
      </w:r>
      <w:r w:rsidR="002B65E6" w:rsidRPr="00901B85">
        <w:rPr>
          <w:rFonts w:ascii="Palatino Linotype" w:hAnsi="Palatino Linotype"/>
        </w:rPr>
        <w:t xml:space="preserve"> </w:t>
      </w:r>
      <w:r w:rsidR="002B65E6" w:rsidRPr="00901B85">
        <w:rPr>
          <w:rFonts w:ascii="Palatino Linotype" w:hAnsi="Palatino Linotype"/>
          <w:b/>
        </w:rPr>
        <w:t>SAIMEX</w:t>
      </w:r>
      <w:r w:rsidR="002B65E6" w:rsidRPr="00901B85">
        <w:rPr>
          <w:rFonts w:ascii="Palatino Linotype" w:hAnsi="Palatino Linotype"/>
        </w:rPr>
        <w:t>,</w:t>
      </w:r>
      <w:r w:rsidR="00861008" w:rsidRPr="00901B85">
        <w:rPr>
          <w:rFonts w:ascii="Palatino Linotype" w:hAnsi="Palatino Linotype" w:cs="Arial"/>
        </w:rPr>
        <w:t xml:space="preserve"> </w:t>
      </w:r>
      <w:bookmarkEnd w:id="5"/>
      <w:r w:rsidR="00F52191" w:rsidRPr="00901B85">
        <w:rPr>
          <w:rFonts w:ascii="Palatino Linotype" w:hAnsi="Palatino Linotype" w:cs="Arial"/>
        </w:rPr>
        <w:t>la siguiente información:</w:t>
      </w:r>
    </w:p>
    <w:p w:rsidR="00F52191" w:rsidRPr="00901B85" w:rsidRDefault="00F52191" w:rsidP="001D6D20">
      <w:pPr>
        <w:ind w:left="851" w:right="902"/>
        <w:jc w:val="both"/>
        <w:rPr>
          <w:rFonts w:ascii="Palatino Linotype" w:hAnsi="Palatino Linotype"/>
          <w:i/>
          <w:sz w:val="22"/>
          <w:szCs w:val="14"/>
          <w:lang w:eastAsia="es-MX"/>
        </w:rPr>
      </w:pPr>
      <w:r w:rsidRPr="00901B85">
        <w:rPr>
          <w:rFonts w:ascii="Palatino Linotype" w:hAnsi="Palatino Linotype"/>
          <w:i/>
          <w:sz w:val="22"/>
          <w:szCs w:val="14"/>
          <w:lang w:eastAsia="es-MX"/>
        </w:rPr>
        <w:t>“</w:t>
      </w:r>
      <w:r w:rsidR="007609E2" w:rsidRPr="00901B85">
        <w:rPr>
          <w:rFonts w:ascii="Palatino Linotype" w:hAnsi="Palatino Linotype"/>
          <w:i/>
          <w:sz w:val="22"/>
          <w:szCs w:val="14"/>
          <w:lang w:eastAsia="es-MX"/>
        </w:rPr>
        <w:t>Solicito copia simple del o las acta(s) que se hayan celebrado de la reunión o reuniones de Consejo de Desarrollo Municipal o Consejo de Participación Ciudadana correspondientes al ejercicio 2019.</w:t>
      </w:r>
      <w:r w:rsidRPr="00901B85">
        <w:rPr>
          <w:rFonts w:ascii="Palatino Linotype" w:hAnsi="Palatino Linotype"/>
          <w:i/>
          <w:sz w:val="22"/>
          <w:szCs w:val="14"/>
          <w:lang w:eastAsia="es-MX"/>
        </w:rPr>
        <w:t>” (Sic)</w:t>
      </w:r>
    </w:p>
    <w:p w:rsidR="00DA5FA9" w:rsidRPr="00901B85"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901B85">
        <w:rPr>
          <w:rFonts w:ascii="Palatino Linotype" w:hAnsi="Palatino Linotype" w:cs="Arial"/>
        </w:rPr>
        <w:t>Se destaca que</w:t>
      </w:r>
      <w:r w:rsidR="00081806" w:rsidRPr="00901B85">
        <w:rPr>
          <w:rFonts w:ascii="Palatino Linotype" w:hAnsi="Palatino Linotype" w:cs="Arial"/>
        </w:rPr>
        <w:t xml:space="preserve">, </w:t>
      </w:r>
      <w:r w:rsidR="00081806" w:rsidRPr="00901B85">
        <w:rPr>
          <w:rFonts w:ascii="Palatino Linotype" w:hAnsi="Palatino Linotype" w:cs="Arial"/>
          <w:b/>
        </w:rPr>
        <w:t>EL SUJETO OBLIGADO</w:t>
      </w:r>
      <w:r w:rsidRPr="00901B85">
        <w:rPr>
          <w:rFonts w:ascii="Palatino Linotype" w:hAnsi="Palatino Linotype" w:cs="Arial"/>
          <w:b/>
        </w:rPr>
        <w:t xml:space="preserve"> </w:t>
      </w:r>
      <w:r w:rsidRPr="00901B85">
        <w:rPr>
          <w:rFonts w:ascii="Palatino Linotype" w:hAnsi="Palatino Linotype" w:cs="Arial"/>
        </w:rPr>
        <w:t>dio respuesta a la solicitud de a</w:t>
      </w:r>
      <w:r w:rsidR="007609E2" w:rsidRPr="00901B85">
        <w:rPr>
          <w:rFonts w:ascii="Palatino Linotype" w:hAnsi="Palatino Linotype" w:cs="Arial"/>
        </w:rPr>
        <w:t>cceso a la información pública, en los siguientes términos:</w:t>
      </w:r>
    </w:p>
    <w:p w:rsidR="007609E2" w:rsidRPr="00901B85" w:rsidRDefault="007609E2"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901B85">
        <w:rPr>
          <w:noProof/>
          <w:lang w:eastAsia="es-MX"/>
        </w:rPr>
        <w:drawing>
          <wp:inline distT="0" distB="0" distL="0" distR="0" wp14:anchorId="44F9094A" wp14:editId="79864479">
            <wp:extent cx="5822950" cy="323215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960" t="10023" r="31922" b="3946"/>
                    <a:stretch/>
                  </pic:blipFill>
                  <pic:spPr bwMode="auto">
                    <a:xfrm>
                      <a:off x="0" y="0"/>
                      <a:ext cx="5850907" cy="3247668"/>
                    </a:xfrm>
                    <a:prstGeom prst="rect">
                      <a:avLst/>
                    </a:prstGeom>
                    <a:ln>
                      <a:noFill/>
                    </a:ln>
                    <a:extLst>
                      <a:ext uri="{53640926-AAD7-44D8-BBD7-CCE9431645EC}">
                        <a14:shadowObscured xmlns:a14="http://schemas.microsoft.com/office/drawing/2010/main"/>
                      </a:ext>
                    </a:extLst>
                  </pic:spPr>
                </pic:pic>
              </a:graphicData>
            </a:graphic>
          </wp:inline>
        </w:drawing>
      </w:r>
    </w:p>
    <w:p w:rsidR="00DF6A8D" w:rsidRPr="00901B85" w:rsidRDefault="007609E2"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901B85">
        <w:rPr>
          <w:rFonts w:ascii="Palatino Linotype" w:hAnsi="Palatino Linotype" w:cs="Arial"/>
        </w:rPr>
        <w:lastRenderedPageBreak/>
        <w:t>Por su parte,</w:t>
      </w:r>
      <w:r w:rsidR="00DF6A8D" w:rsidRPr="00901B85">
        <w:rPr>
          <w:rFonts w:ascii="Palatino Linotype" w:hAnsi="Palatino Linotype" w:cs="Arial"/>
        </w:rPr>
        <w:t xml:space="preserve"> </w:t>
      </w:r>
      <w:r w:rsidR="00DF6A8D" w:rsidRPr="00901B85">
        <w:rPr>
          <w:rFonts w:ascii="Palatino Linotype" w:hAnsi="Palatino Linotype" w:cs="Arial"/>
          <w:b/>
        </w:rPr>
        <w:t>EL SUJETO OBLIGADO</w:t>
      </w:r>
      <w:r w:rsidR="00DF6A8D" w:rsidRPr="00901B85">
        <w:rPr>
          <w:rFonts w:ascii="Palatino Linotype" w:hAnsi="Palatino Linotype" w:cs="Arial"/>
        </w:rPr>
        <w:t xml:space="preserve"> </w:t>
      </w:r>
      <w:r w:rsidR="001D6D20" w:rsidRPr="00901B85">
        <w:rPr>
          <w:rFonts w:ascii="Palatino Linotype" w:hAnsi="Palatino Linotype" w:cs="Arial"/>
        </w:rPr>
        <w:t xml:space="preserve">no rindió su Informe Justificado; por su parte, </w:t>
      </w:r>
      <w:r w:rsidR="001D6D20" w:rsidRPr="00901B85">
        <w:rPr>
          <w:rFonts w:ascii="Palatino Linotype" w:hAnsi="Palatino Linotype" w:cs="Arial"/>
          <w:b/>
        </w:rPr>
        <w:t>EL RECURRENTE</w:t>
      </w:r>
      <w:r w:rsidR="001D6D20" w:rsidRPr="00901B85">
        <w:rPr>
          <w:rFonts w:ascii="Palatino Linotype" w:hAnsi="Palatino Linotype" w:cs="Arial"/>
        </w:rPr>
        <w:t xml:space="preserve"> no presentó manifestaciones, alegatos ni ofreció los medios de prueba que a su derecho convinieran</w:t>
      </w:r>
      <w:r w:rsidR="00DF6A8D" w:rsidRPr="00901B85">
        <w:rPr>
          <w:rFonts w:ascii="Palatino Linotype" w:hAnsi="Palatino Linotype" w:cs="Arial"/>
        </w:rPr>
        <w:t>.</w:t>
      </w:r>
    </w:p>
    <w:p w:rsidR="000F0853" w:rsidRPr="00901B85"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sidRPr="00901B85">
        <w:rPr>
          <w:rFonts w:ascii="Palatino Linotype" w:hAnsi="Palatino Linotype" w:cs="Arial"/>
        </w:rPr>
        <w:t xml:space="preserve">Ulteriormente, </w:t>
      </w:r>
      <w:r w:rsidR="00545CBC" w:rsidRPr="00901B85">
        <w:rPr>
          <w:rFonts w:ascii="Palatino Linotype" w:hAnsi="Palatino Linotype" w:cs="Arial"/>
          <w:b/>
        </w:rPr>
        <w:t>EL RECURRENTE</w:t>
      </w:r>
      <w:r w:rsidR="00545CBC" w:rsidRPr="00901B85">
        <w:rPr>
          <w:rFonts w:ascii="Palatino Linotype" w:hAnsi="Palatino Linotype" w:cs="Arial"/>
        </w:rPr>
        <w:t xml:space="preserve"> </w:t>
      </w:r>
      <w:r w:rsidR="006B11E6" w:rsidRPr="00901B85">
        <w:rPr>
          <w:rFonts w:ascii="Palatino Linotype" w:hAnsi="Palatino Linotype"/>
        </w:rPr>
        <w:t>presentó</w:t>
      </w:r>
      <w:r w:rsidR="006B11E6" w:rsidRPr="00901B85">
        <w:rPr>
          <w:rFonts w:ascii="Palatino Linotype" w:hAnsi="Palatino Linotype" w:cs="Arial"/>
          <w:color w:val="000000"/>
          <w:lang w:eastAsia="es-MX"/>
        </w:rPr>
        <w:t xml:space="preserve"> su desistimiento con respecto a la acción intentada en el presente recurso de revisión</w:t>
      </w:r>
      <w:r w:rsidR="002518E5" w:rsidRPr="00901B85">
        <w:rPr>
          <w:rFonts w:ascii="Palatino Linotype" w:hAnsi="Palatino Linotype" w:cs="Arial"/>
          <w:color w:val="000000"/>
          <w:lang w:eastAsia="es-MX"/>
        </w:rPr>
        <w:t xml:space="preserve"> como se muestra a continuación:</w:t>
      </w:r>
    </w:p>
    <w:p w:rsidR="002518E5" w:rsidRPr="00901B85" w:rsidRDefault="00845E76"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bookmarkStart w:id="6" w:name="_GoBack"/>
      <w:r>
        <w:rPr>
          <w:noProof/>
          <w:lang w:eastAsia="es-MX"/>
        </w:rPr>
        <w:drawing>
          <wp:inline distT="0" distB="0" distL="0" distR="0" wp14:anchorId="2C6D7190" wp14:editId="32312969">
            <wp:extent cx="5791835" cy="29813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981325"/>
                    </a:xfrm>
                    <a:prstGeom prst="rect">
                      <a:avLst/>
                    </a:prstGeom>
                  </pic:spPr>
                </pic:pic>
              </a:graphicData>
            </a:graphic>
          </wp:inline>
        </w:drawing>
      </w:r>
      <w:bookmarkEnd w:id="6"/>
    </w:p>
    <w:p w:rsidR="006B11E6" w:rsidRPr="00901B85"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01B85">
        <w:rPr>
          <w:rFonts w:ascii="Palatino Linotype" w:hAnsi="Palatino Linotype" w:cs="Arial"/>
          <w:color w:val="000000"/>
          <w:lang w:eastAsia="es-MX"/>
        </w:rPr>
        <w:t xml:space="preserve">Precisado lo anterior, </w:t>
      </w:r>
      <w:r w:rsidR="006B2D00" w:rsidRPr="00901B85">
        <w:rPr>
          <w:rFonts w:ascii="Palatino Linotype" w:hAnsi="Palatino Linotype" w:cs="Arial"/>
          <w:color w:val="000000"/>
          <w:lang w:eastAsia="es-MX"/>
        </w:rPr>
        <w:t xml:space="preserve">debe </w:t>
      </w:r>
      <w:r w:rsidRPr="00901B85">
        <w:rPr>
          <w:rFonts w:ascii="Palatino Linotype" w:hAnsi="Palatino Linotype" w:cs="Arial"/>
          <w:color w:val="000000"/>
          <w:lang w:eastAsia="es-MX"/>
        </w:rPr>
        <w:t xml:space="preserve">señalarse </w:t>
      </w:r>
      <w:r w:rsidR="006B2D00" w:rsidRPr="00901B85">
        <w:rPr>
          <w:rFonts w:ascii="Palatino Linotype" w:hAnsi="Palatino Linotype" w:cs="Arial"/>
          <w:color w:val="000000"/>
          <w:lang w:eastAsia="es-MX"/>
        </w:rPr>
        <w:t xml:space="preserve">que </w:t>
      </w:r>
      <w:r w:rsidR="006B11E6" w:rsidRPr="00901B85">
        <w:rPr>
          <w:rFonts w:ascii="Palatino Linotype" w:eastAsia="Arial Unicode MS" w:hAnsi="Palatino Linotype" w:cs="Arial"/>
          <w:color w:val="000000"/>
          <w:lang w:eastAsia="es-MX"/>
        </w:rPr>
        <w:t xml:space="preserve">el desistimiento </w:t>
      </w:r>
      <w:r w:rsidRPr="00901B85">
        <w:rPr>
          <w:rFonts w:ascii="Palatino Linotype" w:eastAsia="Arial Unicode MS" w:hAnsi="Palatino Linotype" w:cs="Arial"/>
          <w:color w:val="000000"/>
          <w:lang w:eastAsia="es-MX"/>
        </w:rPr>
        <w:t xml:space="preserve">en el procedimiento de revisión, </w:t>
      </w:r>
      <w:r w:rsidR="006B11E6" w:rsidRPr="00901B85">
        <w:rPr>
          <w:rFonts w:ascii="Palatino Linotype" w:eastAsia="Arial Unicode MS" w:hAnsi="Palatino Linotype" w:cs="Arial"/>
          <w:color w:val="000000"/>
          <w:lang w:eastAsia="es-MX"/>
        </w:rPr>
        <w:t>sólo pu</w:t>
      </w:r>
      <w:r w:rsidR="006B2D00" w:rsidRPr="00901B85">
        <w:rPr>
          <w:rFonts w:ascii="Palatino Linotype" w:eastAsia="Arial Unicode MS" w:hAnsi="Palatino Linotype" w:cs="Arial"/>
          <w:color w:val="000000"/>
          <w:lang w:eastAsia="es-MX"/>
        </w:rPr>
        <w:t>e</w:t>
      </w:r>
      <w:r w:rsidR="006B11E6" w:rsidRPr="00901B85">
        <w:rPr>
          <w:rFonts w:ascii="Palatino Linotype" w:eastAsia="Arial Unicode MS" w:hAnsi="Palatino Linotype" w:cs="Arial"/>
          <w:color w:val="000000"/>
          <w:lang w:eastAsia="es-MX"/>
        </w:rPr>
        <w:t>d</w:t>
      </w:r>
      <w:r w:rsidR="006B2D00" w:rsidRPr="00901B85">
        <w:rPr>
          <w:rFonts w:ascii="Palatino Linotype" w:eastAsia="Arial Unicode MS" w:hAnsi="Palatino Linotype" w:cs="Arial"/>
          <w:color w:val="000000"/>
          <w:lang w:eastAsia="es-MX"/>
        </w:rPr>
        <w:t>e</w:t>
      </w:r>
      <w:r w:rsidR="006B11E6" w:rsidRPr="00901B85">
        <w:rPr>
          <w:rFonts w:ascii="Palatino Linotype" w:eastAsia="Arial Unicode MS" w:hAnsi="Palatino Linotype" w:cs="Arial"/>
          <w:color w:val="000000"/>
          <w:lang w:eastAsia="es-MX"/>
        </w:rPr>
        <w:t xml:space="preserve"> ser activado por </w:t>
      </w:r>
      <w:r w:rsidR="00545CBC" w:rsidRPr="00901B85">
        <w:rPr>
          <w:rFonts w:ascii="Palatino Linotype" w:hAnsi="Palatino Linotype" w:cs="Arial"/>
          <w:b/>
        </w:rPr>
        <w:t>EL</w:t>
      </w:r>
      <w:r w:rsidR="00A01EBE" w:rsidRPr="00901B85">
        <w:rPr>
          <w:rFonts w:ascii="Palatino Linotype" w:hAnsi="Palatino Linotype" w:cs="Arial"/>
          <w:b/>
        </w:rPr>
        <w:t xml:space="preserve"> RECURRENTE</w:t>
      </w:r>
      <w:r w:rsidR="006B11E6" w:rsidRPr="00901B85">
        <w:rPr>
          <w:rFonts w:ascii="Palatino Linotype" w:eastAsia="Arial Unicode MS" w:hAnsi="Palatino Linotype" w:cs="Arial"/>
          <w:color w:val="000000"/>
          <w:lang w:eastAsia="es-MX"/>
        </w:rPr>
        <w:t xml:space="preserve"> mediante el </w:t>
      </w:r>
      <w:r w:rsidR="00D6433A" w:rsidRPr="00901B85">
        <w:rPr>
          <w:rFonts w:ascii="Palatino Linotype" w:eastAsia="Arial Unicode MS" w:hAnsi="Palatino Linotype" w:cs="Arial"/>
          <w:color w:val="000000"/>
          <w:lang w:eastAsia="es-MX"/>
        </w:rPr>
        <w:t xml:space="preserve">ingreso al </w:t>
      </w:r>
      <w:r w:rsidR="00545CBC" w:rsidRPr="00901B85">
        <w:rPr>
          <w:rFonts w:ascii="Palatino Linotype" w:hAnsi="Palatino Linotype" w:cs="Arial"/>
          <w:b/>
        </w:rPr>
        <w:t>SAIMEX</w:t>
      </w:r>
      <w:r w:rsidR="00D6433A" w:rsidRPr="00901B85">
        <w:rPr>
          <w:rFonts w:ascii="Palatino Linotype" w:hAnsi="Palatino Linotype"/>
        </w:rPr>
        <w:t>, utiliza</w:t>
      </w:r>
      <w:r w:rsidR="006B2D00" w:rsidRPr="00901B85">
        <w:rPr>
          <w:rFonts w:ascii="Palatino Linotype" w:hAnsi="Palatino Linotype"/>
        </w:rPr>
        <w:t xml:space="preserve">ndo </w:t>
      </w:r>
      <w:r w:rsidR="006B11E6" w:rsidRPr="00901B85">
        <w:rPr>
          <w:rFonts w:ascii="Palatino Linotype" w:eastAsia="Arial Unicode MS" w:hAnsi="Palatino Linotype" w:cs="Arial"/>
          <w:color w:val="000000"/>
          <w:lang w:eastAsia="es-MX"/>
        </w:rPr>
        <w:t>su clave de usuario y contraseña</w:t>
      </w:r>
      <w:r w:rsidR="006B2D00" w:rsidRPr="00901B85">
        <w:rPr>
          <w:rFonts w:ascii="Palatino Linotype" w:eastAsia="Arial Unicode MS" w:hAnsi="Palatino Linotype" w:cs="Arial"/>
          <w:color w:val="000000"/>
          <w:lang w:eastAsia="es-MX"/>
        </w:rPr>
        <w:t>;</w:t>
      </w:r>
      <w:r w:rsidR="006B11E6" w:rsidRPr="00901B85">
        <w:rPr>
          <w:rFonts w:ascii="Palatino Linotype" w:eastAsia="Arial Unicode MS" w:hAnsi="Palatino Linotype" w:cs="Arial"/>
          <w:color w:val="000000"/>
          <w:lang w:eastAsia="es-MX"/>
        </w:rPr>
        <w:t xml:space="preserve"> por lo que</w:t>
      </w:r>
      <w:r w:rsidR="00D6433A" w:rsidRPr="00901B85">
        <w:rPr>
          <w:rFonts w:ascii="Palatino Linotype" w:eastAsia="Arial Unicode MS" w:hAnsi="Palatino Linotype" w:cs="Arial"/>
          <w:color w:val="000000"/>
          <w:lang w:eastAsia="es-MX"/>
        </w:rPr>
        <w:t xml:space="preserve">, </w:t>
      </w:r>
      <w:r w:rsidR="006B11E6" w:rsidRPr="00901B85">
        <w:rPr>
          <w:rFonts w:ascii="Palatino Linotype" w:eastAsia="Arial Unicode MS" w:hAnsi="Palatino Linotype" w:cs="Arial"/>
          <w:color w:val="000000"/>
          <w:lang w:eastAsia="es-MX"/>
        </w:rPr>
        <w:t xml:space="preserve">no </w:t>
      </w:r>
      <w:r w:rsidR="00D6433A" w:rsidRPr="00901B85">
        <w:rPr>
          <w:rFonts w:ascii="Palatino Linotype" w:eastAsia="Arial Unicode MS" w:hAnsi="Palatino Linotype" w:cs="Arial"/>
          <w:color w:val="000000"/>
          <w:lang w:eastAsia="es-MX"/>
        </w:rPr>
        <w:t xml:space="preserve">existe duda </w:t>
      </w:r>
      <w:r w:rsidR="006C0E23" w:rsidRPr="00901B85">
        <w:rPr>
          <w:rFonts w:ascii="Palatino Linotype" w:eastAsia="Arial Unicode MS" w:hAnsi="Palatino Linotype" w:cs="Arial"/>
          <w:color w:val="000000"/>
          <w:lang w:eastAsia="es-MX"/>
        </w:rPr>
        <w:t xml:space="preserve">de que </w:t>
      </w:r>
      <w:r w:rsidR="00D6433A" w:rsidRPr="00901B85">
        <w:rPr>
          <w:rFonts w:ascii="Palatino Linotype" w:hAnsi="Palatino Linotype" w:cs="Arial"/>
          <w:lang w:val="es-ES_tradnl"/>
        </w:rPr>
        <w:t>se</w:t>
      </w:r>
      <w:r w:rsidR="00D6433A" w:rsidRPr="00901B85">
        <w:rPr>
          <w:rFonts w:ascii="Palatino Linotype" w:eastAsia="Arial Unicode MS" w:hAnsi="Palatino Linotype" w:cs="Arial"/>
          <w:color w:val="000000"/>
          <w:lang w:eastAsia="es-MX"/>
        </w:rPr>
        <w:t xml:space="preserve"> </w:t>
      </w:r>
      <w:r w:rsidR="00D6433A" w:rsidRPr="00901B85">
        <w:rPr>
          <w:rFonts w:ascii="Palatino Linotype" w:hAnsi="Palatino Linotype"/>
        </w:rPr>
        <w:t>trata</w:t>
      </w:r>
      <w:r w:rsidR="00D6433A" w:rsidRPr="00901B85">
        <w:rPr>
          <w:rFonts w:ascii="Palatino Linotype" w:eastAsia="Arial Unicode MS" w:hAnsi="Palatino Linotype" w:cs="Arial"/>
          <w:color w:val="000000"/>
          <w:lang w:eastAsia="es-MX"/>
        </w:rPr>
        <w:t xml:space="preserve"> de un </w:t>
      </w:r>
      <w:r w:rsidR="00D6433A" w:rsidRPr="00901B85">
        <w:rPr>
          <w:rFonts w:ascii="Palatino Linotype" w:eastAsia="Arial Unicode MS" w:hAnsi="Palatino Linotype" w:cs="Arial"/>
          <w:b/>
          <w:color w:val="000000"/>
          <w:lang w:eastAsia="es-MX"/>
        </w:rPr>
        <w:t>desistimiento expreso</w:t>
      </w:r>
      <w:r w:rsidR="00D6433A" w:rsidRPr="00901B85">
        <w:rPr>
          <w:rFonts w:ascii="Palatino Linotype" w:eastAsia="Arial Unicode MS" w:hAnsi="Palatino Linotype" w:cs="Arial"/>
          <w:color w:val="000000"/>
          <w:lang w:eastAsia="es-MX"/>
        </w:rPr>
        <w:t xml:space="preserve"> por parte d</w:t>
      </w:r>
      <w:r w:rsidR="00545CBC" w:rsidRPr="00901B85">
        <w:rPr>
          <w:rFonts w:ascii="Palatino Linotype" w:eastAsia="Arial Unicode MS" w:hAnsi="Palatino Linotype" w:cs="Arial"/>
          <w:color w:val="000000"/>
          <w:lang w:eastAsia="es-MX"/>
        </w:rPr>
        <w:t xml:space="preserve">el </w:t>
      </w:r>
      <w:r w:rsidR="00A01EBE" w:rsidRPr="00901B85">
        <w:rPr>
          <w:rFonts w:ascii="Palatino Linotype" w:hAnsi="Palatino Linotype" w:cs="Arial"/>
          <w:b/>
        </w:rPr>
        <w:t>RECURRENTE</w:t>
      </w:r>
      <w:r w:rsidR="006C0E23" w:rsidRPr="00901B85">
        <w:rPr>
          <w:rFonts w:ascii="Palatino Linotype" w:eastAsia="Arial Unicode MS" w:hAnsi="Palatino Linotype" w:cs="Arial"/>
          <w:color w:val="000000"/>
          <w:lang w:eastAsia="es-MX"/>
        </w:rPr>
        <w:t xml:space="preserve">, en virtud de lo cual, el </w:t>
      </w:r>
      <w:r w:rsidR="006B11E6" w:rsidRPr="00901B85">
        <w:rPr>
          <w:rFonts w:ascii="Palatino Linotype" w:hAnsi="Palatino Linotype" w:cs="Arial"/>
        </w:rPr>
        <w:t>presente recurso de revisión</w:t>
      </w:r>
      <w:r w:rsidR="006C0E23" w:rsidRPr="00901B85">
        <w:rPr>
          <w:rFonts w:ascii="Palatino Linotype" w:hAnsi="Palatino Linotype" w:cs="Arial"/>
        </w:rPr>
        <w:t xml:space="preserve"> </w:t>
      </w:r>
      <w:r w:rsidR="006B11E6" w:rsidRPr="00901B85">
        <w:rPr>
          <w:rFonts w:ascii="Palatino Linotype" w:hAnsi="Palatino Linotype" w:cs="Arial"/>
          <w:b/>
        </w:rPr>
        <w:t>ha quedado sin materia</w:t>
      </w:r>
      <w:r w:rsidR="006B11E6" w:rsidRPr="00901B85">
        <w:rPr>
          <w:rFonts w:ascii="Palatino Linotype" w:hAnsi="Palatino Linotype" w:cs="Arial"/>
        </w:rPr>
        <w:t>.</w:t>
      </w:r>
    </w:p>
    <w:p w:rsidR="002B65E6" w:rsidRPr="00901B85"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901B85">
        <w:rPr>
          <w:rFonts w:ascii="Palatino Linotype" w:hAnsi="Palatino Linotype" w:cs="Arial"/>
          <w:lang w:val="es-ES_tradnl"/>
        </w:rPr>
        <w:t xml:space="preserve">En atención a </w:t>
      </w:r>
      <w:r w:rsidRPr="00901B85">
        <w:rPr>
          <w:rFonts w:ascii="Palatino Linotype" w:hAnsi="Palatino Linotype"/>
          <w:color w:val="000000"/>
        </w:rPr>
        <w:t>las</w:t>
      </w:r>
      <w:r w:rsidRPr="00901B85">
        <w:rPr>
          <w:rFonts w:ascii="Palatino Linotype" w:hAnsi="Palatino Linotype" w:cs="Arial"/>
          <w:lang w:val="es-ES_tradnl"/>
        </w:rPr>
        <w:t xml:space="preserve"> consideraciones anteriores, esta Ponencia Resolutora</w:t>
      </w:r>
      <w:r w:rsidRPr="00901B85">
        <w:rPr>
          <w:rFonts w:ascii="Palatino Linotype" w:hAnsi="Palatino Linotype"/>
          <w:color w:val="000000" w:themeColor="text1"/>
        </w:rPr>
        <w:t xml:space="preserve"> advierte que</w:t>
      </w:r>
      <w:r w:rsidR="00545CBC" w:rsidRPr="00901B85">
        <w:rPr>
          <w:rFonts w:ascii="Palatino Linotype" w:hAnsi="Palatino Linotype"/>
          <w:color w:val="000000" w:themeColor="text1"/>
        </w:rPr>
        <w:t>,</w:t>
      </w:r>
      <w:r w:rsidRPr="00901B85">
        <w:rPr>
          <w:rFonts w:ascii="Palatino Linotype" w:hAnsi="Palatino Linotype"/>
          <w:color w:val="000000" w:themeColor="text1"/>
        </w:rPr>
        <w:t xml:space="preserve"> en el presente </w:t>
      </w:r>
      <w:r w:rsidRPr="00901B85">
        <w:rPr>
          <w:rFonts w:ascii="Palatino Linotype" w:hAnsi="Palatino Linotype"/>
        </w:rPr>
        <w:t>caso</w:t>
      </w:r>
      <w:r w:rsidRPr="00901B85">
        <w:rPr>
          <w:rFonts w:ascii="Palatino Linotype" w:hAnsi="Palatino Linotype"/>
          <w:color w:val="000000" w:themeColor="text1"/>
        </w:rPr>
        <w:t xml:space="preserve">, se actualiza la hipótesis prevista en </w:t>
      </w:r>
      <w:r w:rsidRPr="00901B85">
        <w:rPr>
          <w:rFonts w:ascii="Palatino Linotype" w:hAnsi="Palatino Linotype" w:cs="Arial"/>
          <w:lang w:val="es-ES_tradnl"/>
        </w:rPr>
        <w:t xml:space="preserve">el </w:t>
      </w:r>
      <w:r w:rsidRPr="00901B85">
        <w:rPr>
          <w:rFonts w:ascii="Palatino Linotype" w:hAnsi="Palatino Linotype"/>
          <w:color w:val="000000" w:themeColor="text1"/>
        </w:rPr>
        <w:t>artículo 192</w:t>
      </w:r>
      <w:r w:rsidR="009A5426" w:rsidRPr="00901B85">
        <w:rPr>
          <w:rFonts w:ascii="Palatino Linotype" w:hAnsi="Palatino Linotype"/>
          <w:color w:val="000000" w:themeColor="text1"/>
        </w:rPr>
        <w:t>,</w:t>
      </w:r>
      <w:r w:rsidRPr="00901B85">
        <w:rPr>
          <w:rFonts w:ascii="Palatino Linotype" w:hAnsi="Palatino Linotype"/>
          <w:color w:val="000000" w:themeColor="text1"/>
        </w:rPr>
        <w:t xml:space="preserve"> fracción I de</w:t>
      </w:r>
      <w:r w:rsidRPr="00901B85">
        <w:rPr>
          <w:rFonts w:ascii="Palatino Linotype" w:hAnsi="Palatino Linotype" w:cs="Arial"/>
          <w:lang w:val="es-ES_tradnl"/>
        </w:rPr>
        <w:t xml:space="preserve"> la </w:t>
      </w:r>
      <w:r w:rsidRPr="00901B85">
        <w:rPr>
          <w:rFonts w:ascii="Palatino Linotype" w:hAnsi="Palatino Linotype"/>
        </w:rPr>
        <w:t xml:space="preserve">Ley </w:t>
      </w:r>
      <w:r w:rsidRPr="00901B85">
        <w:rPr>
          <w:rFonts w:ascii="Palatino Linotype" w:hAnsi="Palatino Linotype"/>
        </w:rPr>
        <w:lastRenderedPageBreak/>
        <w:t xml:space="preserve">de Transparencia y Acceso a la Información Pública del Estado de México y Municipios, </w:t>
      </w:r>
      <w:r w:rsidRPr="00901B85">
        <w:rPr>
          <w:rFonts w:ascii="Palatino Linotype" w:hAnsi="Palatino Linotype"/>
          <w:color w:val="000000" w:themeColor="text1"/>
        </w:rPr>
        <w:t xml:space="preserve">que dispone lo siguiente: </w:t>
      </w:r>
    </w:p>
    <w:p w:rsidR="002B65E6" w:rsidRPr="00901B85" w:rsidRDefault="002B65E6" w:rsidP="001D6D20">
      <w:pPr>
        <w:ind w:left="851" w:right="902"/>
        <w:jc w:val="both"/>
        <w:rPr>
          <w:rFonts w:ascii="Palatino Linotype" w:hAnsi="Palatino Linotype" w:cs="Arial"/>
          <w:i/>
          <w:sz w:val="22"/>
        </w:rPr>
      </w:pPr>
      <w:r w:rsidRPr="00901B85">
        <w:rPr>
          <w:rFonts w:ascii="Palatino Linotype" w:hAnsi="Palatino Linotype" w:cs="Arial"/>
          <w:i/>
          <w:sz w:val="22"/>
        </w:rPr>
        <w:t>“</w:t>
      </w:r>
      <w:r w:rsidRPr="00901B85">
        <w:rPr>
          <w:rFonts w:ascii="Palatino Linotype" w:hAnsi="Palatino Linotype" w:cs="Arial"/>
          <w:b/>
          <w:i/>
          <w:sz w:val="22"/>
        </w:rPr>
        <w:t>Artículo 192.</w:t>
      </w:r>
      <w:r w:rsidRPr="00901B85">
        <w:rPr>
          <w:rFonts w:ascii="Palatino Linotype" w:hAnsi="Palatino Linotype" w:cs="Arial"/>
          <w:i/>
          <w:sz w:val="22"/>
        </w:rPr>
        <w:t xml:space="preserve"> </w:t>
      </w:r>
      <w:r w:rsidRPr="00901B85">
        <w:rPr>
          <w:rFonts w:ascii="Palatino Linotype" w:hAnsi="Palatino Linotype" w:cs="Arial"/>
          <w:b/>
          <w:i/>
          <w:sz w:val="22"/>
          <w:u w:val="single"/>
        </w:rPr>
        <w:t>El recurso será sobreseído</w:t>
      </w:r>
      <w:r w:rsidRPr="00901B85">
        <w:rPr>
          <w:rFonts w:ascii="Palatino Linotype" w:hAnsi="Palatino Linotype" w:cs="Arial"/>
          <w:i/>
          <w:sz w:val="22"/>
        </w:rPr>
        <w:t xml:space="preserve">, en todo o en parte, </w:t>
      </w:r>
      <w:r w:rsidRPr="00901B85">
        <w:rPr>
          <w:rFonts w:ascii="Palatino Linotype" w:hAnsi="Palatino Linotype" w:cs="Arial"/>
          <w:b/>
          <w:i/>
          <w:sz w:val="22"/>
          <w:u w:val="single"/>
        </w:rPr>
        <w:t>cuando una vez admitido</w:t>
      </w:r>
      <w:r w:rsidRPr="00901B85">
        <w:rPr>
          <w:rFonts w:ascii="Palatino Linotype" w:hAnsi="Palatino Linotype" w:cs="Arial"/>
          <w:i/>
          <w:sz w:val="22"/>
        </w:rPr>
        <w:t>, se actualicen alguno de los siguientes supuestos:</w:t>
      </w:r>
    </w:p>
    <w:p w:rsidR="002B65E6" w:rsidRPr="00901B85" w:rsidRDefault="006C0E23" w:rsidP="001D6D20">
      <w:pPr>
        <w:ind w:left="851" w:right="902"/>
        <w:jc w:val="both"/>
        <w:rPr>
          <w:rFonts w:ascii="Palatino Linotype" w:hAnsi="Palatino Linotype" w:cs="Arial"/>
          <w:sz w:val="22"/>
        </w:rPr>
      </w:pPr>
      <w:r w:rsidRPr="00901B85">
        <w:rPr>
          <w:rFonts w:ascii="Palatino Linotype" w:hAnsi="Palatino Linotype" w:cs="Arial"/>
          <w:b/>
          <w:i/>
          <w:sz w:val="22"/>
        </w:rPr>
        <w:t>I.</w:t>
      </w:r>
      <w:r w:rsidRPr="00901B85">
        <w:rPr>
          <w:rFonts w:ascii="Palatino Linotype" w:hAnsi="Palatino Linotype" w:cs="Arial"/>
          <w:i/>
          <w:sz w:val="22"/>
        </w:rPr>
        <w:t xml:space="preserve"> </w:t>
      </w:r>
      <w:r w:rsidRPr="00901B85">
        <w:rPr>
          <w:rFonts w:ascii="Palatino Linotype" w:hAnsi="Palatino Linotype" w:cs="Arial"/>
          <w:b/>
          <w:i/>
          <w:sz w:val="22"/>
          <w:u w:val="single"/>
        </w:rPr>
        <w:t>El recurrente se desista expresamente del recurso</w:t>
      </w:r>
      <w:r w:rsidRPr="00901B85">
        <w:rPr>
          <w:rFonts w:ascii="Palatino Linotype" w:hAnsi="Palatino Linotype" w:cs="Arial"/>
          <w:i/>
          <w:sz w:val="22"/>
        </w:rPr>
        <w:t>;”</w:t>
      </w:r>
    </w:p>
    <w:p w:rsidR="002B65E6" w:rsidRPr="00901B85" w:rsidRDefault="002B65E6" w:rsidP="001D6D20">
      <w:pPr>
        <w:ind w:left="851" w:right="902"/>
        <w:jc w:val="both"/>
        <w:rPr>
          <w:rFonts w:ascii="Palatino Linotype" w:hAnsi="Palatino Linotype" w:cs="Arial"/>
          <w:sz w:val="22"/>
        </w:rPr>
      </w:pPr>
      <w:r w:rsidRPr="00901B85">
        <w:rPr>
          <w:rFonts w:ascii="Palatino Linotype" w:hAnsi="Palatino Linotype" w:cs="Arial"/>
          <w:sz w:val="22"/>
        </w:rPr>
        <w:t>(Énfasis añadido)</w:t>
      </w:r>
    </w:p>
    <w:p w:rsidR="002B65E6" w:rsidRPr="00901B85"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901B85">
        <w:rPr>
          <w:rFonts w:ascii="Palatino Linotype" w:hAnsi="Palatino Linotype"/>
          <w:color w:val="000000"/>
        </w:rPr>
        <w:t xml:space="preserve">En </w:t>
      </w:r>
      <w:r w:rsidRPr="00901B85">
        <w:rPr>
          <w:rFonts w:ascii="Palatino Linotype" w:eastAsia="Calibri" w:hAnsi="Palatino Linotype" w:cs="Arial"/>
        </w:rPr>
        <w:t>consecuencia</w:t>
      </w:r>
      <w:r w:rsidRPr="00901B85">
        <w:rPr>
          <w:rFonts w:ascii="Palatino Linotype" w:hAnsi="Palatino Linotype"/>
          <w:color w:val="000000"/>
        </w:rPr>
        <w:t xml:space="preserve">, </w:t>
      </w:r>
      <w:r w:rsidRPr="00901B85">
        <w:rPr>
          <w:rFonts w:ascii="Palatino Linotype" w:hAnsi="Palatino Linotype"/>
        </w:rPr>
        <w:t xml:space="preserve">se </w:t>
      </w:r>
      <w:r w:rsidRPr="00901B85">
        <w:rPr>
          <w:rFonts w:ascii="Palatino Linotype" w:hAnsi="Palatino Linotype" w:cs="Arial"/>
          <w:lang w:val="es-ES_tradnl"/>
        </w:rPr>
        <w:t xml:space="preserve">determina </w:t>
      </w:r>
      <w:r w:rsidRPr="00901B85">
        <w:rPr>
          <w:rFonts w:ascii="Palatino Linotype" w:hAnsi="Palatino Linotype" w:cs="Arial"/>
          <w:b/>
          <w:lang w:val="es-ES_tradnl"/>
        </w:rPr>
        <w:t>SOBRESEER</w:t>
      </w:r>
      <w:r w:rsidRPr="00901B85">
        <w:rPr>
          <w:rFonts w:ascii="Palatino Linotype" w:hAnsi="Palatino Linotype" w:cs="Arial"/>
          <w:lang w:val="es-ES_tradnl"/>
        </w:rPr>
        <w:t xml:space="preserve"> </w:t>
      </w:r>
      <w:r w:rsidR="00545CBC" w:rsidRPr="00901B85">
        <w:rPr>
          <w:rFonts w:ascii="Palatino Linotype" w:hAnsi="Palatino Linotype" w:cs="Arial"/>
          <w:lang w:val="es-ES_tradnl"/>
        </w:rPr>
        <w:t xml:space="preserve">en </w:t>
      </w:r>
      <w:r w:rsidRPr="00901B85">
        <w:rPr>
          <w:rFonts w:ascii="Palatino Linotype" w:hAnsi="Palatino Linotype" w:cs="Arial"/>
          <w:lang w:val="es-ES_tradnl"/>
        </w:rPr>
        <w:t xml:space="preserve">el presente </w:t>
      </w:r>
      <w:r w:rsidR="00545CBC" w:rsidRPr="00901B85">
        <w:rPr>
          <w:rFonts w:ascii="Palatino Linotype" w:hAnsi="Palatino Linotype" w:cs="Arial"/>
          <w:lang w:val="es-ES_tradnl"/>
        </w:rPr>
        <w:t xml:space="preserve">Recurso </w:t>
      </w:r>
      <w:r w:rsidRPr="00901B85">
        <w:rPr>
          <w:rFonts w:ascii="Palatino Linotype" w:hAnsi="Palatino Linotype" w:cs="Arial"/>
          <w:lang w:val="es-ES_tradnl"/>
        </w:rPr>
        <w:t xml:space="preserve">de </w:t>
      </w:r>
      <w:r w:rsidR="00545CBC" w:rsidRPr="00901B85">
        <w:rPr>
          <w:rFonts w:ascii="Palatino Linotype" w:hAnsi="Palatino Linotype" w:cs="Arial"/>
          <w:lang w:val="es-ES_tradnl"/>
        </w:rPr>
        <w:t>Revisión</w:t>
      </w:r>
      <w:r w:rsidRPr="00901B85">
        <w:rPr>
          <w:rFonts w:ascii="Palatino Linotype" w:hAnsi="Palatino Linotype" w:cs="Arial"/>
          <w:lang w:val="es-ES_tradnl"/>
        </w:rPr>
        <w:t xml:space="preserve">, en </w:t>
      </w:r>
      <w:r w:rsidRPr="00901B85">
        <w:rPr>
          <w:rFonts w:ascii="Palatino Linotype" w:hAnsi="Palatino Linotype"/>
          <w:bCs/>
        </w:rPr>
        <w:t>términos</w:t>
      </w:r>
      <w:r w:rsidRPr="00901B85">
        <w:rPr>
          <w:rFonts w:ascii="Palatino Linotype" w:hAnsi="Palatino Linotype" w:cs="Arial"/>
          <w:lang w:val="es-ES_tradnl"/>
        </w:rPr>
        <w:t xml:space="preserve"> del artículo 186</w:t>
      </w:r>
      <w:r w:rsidR="009A5426" w:rsidRPr="00901B85">
        <w:rPr>
          <w:rFonts w:ascii="Palatino Linotype" w:hAnsi="Palatino Linotype" w:cs="Arial"/>
          <w:lang w:val="es-ES_tradnl"/>
        </w:rPr>
        <w:t>,</w:t>
      </w:r>
      <w:r w:rsidRPr="00901B85">
        <w:rPr>
          <w:rFonts w:ascii="Palatino Linotype" w:hAnsi="Palatino Linotype" w:cs="Arial"/>
          <w:lang w:val="es-ES_tradnl"/>
        </w:rPr>
        <w:t xml:space="preserve"> fracción I de la </w:t>
      </w:r>
      <w:r w:rsidRPr="00901B85">
        <w:rPr>
          <w:rFonts w:ascii="Palatino Linotype" w:eastAsia="Calibri" w:hAnsi="Palatino Linotype" w:cs="Arial"/>
        </w:rPr>
        <w:t>Ley de Transparencia y Acceso a la Información Pública de</w:t>
      </w:r>
      <w:r w:rsidR="006C0E23" w:rsidRPr="00901B85">
        <w:rPr>
          <w:rFonts w:ascii="Palatino Linotype" w:eastAsia="Calibri" w:hAnsi="Palatino Linotype" w:cs="Arial"/>
        </w:rPr>
        <w:t>l Estado de México y Municipios:</w:t>
      </w:r>
    </w:p>
    <w:p w:rsidR="006C0E23" w:rsidRPr="00901B85" w:rsidRDefault="006C0E23" w:rsidP="001D6D20">
      <w:pPr>
        <w:ind w:left="851" w:right="902"/>
        <w:jc w:val="both"/>
        <w:rPr>
          <w:rFonts w:ascii="Palatino Linotype" w:hAnsi="Palatino Linotype" w:cs="Arial"/>
          <w:i/>
          <w:sz w:val="22"/>
        </w:rPr>
      </w:pPr>
      <w:r w:rsidRPr="00901B85">
        <w:rPr>
          <w:rFonts w:ascii="Palatino Linotype" w:hAnsi="Palatino Linotype" w:cs="Arial"/>
          <w:i/>
          <w:sz w:val="22"/>
        </w:rPr>
        <w:t>“</w:t>
      </w:r>
      <w:r w:rsidRPr="00901B85">
        <w:rPr>
          <w:rFonts w:ascii="Palatino Linotype" w:hAnsi="Palatino Linotype" w:cs="Arial"/>
          <w:b/>
          <w:i/>
          <w:sz w:val="22"/>
        </w:rPr>
        <w:t xml:space="preserve">Artículo 186. </w:t>
      </w:r>
      <w:r w:rsidRPr="00901B85">
        <w:rPr>
          <w:rFonts w:ascii="Palatino Linotype" w:hAnsi="Palatino Linotype" w:cs="Arial"/>
          <w:b/>
          <w:i/>
          <w:sz w:val="22"/>
          <w:u w:val="single"/>
        </w:rPr>
        <w:t>Las resoluciones del Instituto podrán</w:t>
      </w:r>
      <w:r w:rsidRPr="00901B85">
        <w:rPr>
          <w:rFonts w:ascii="Palatino Linotype" w:hAnsi="Palatino Linotype" w:cs="Arial"/>
          <w:i/>
          <w:sz w:val="22"/>
        </w:rPr>
        <w:t xml:space="preserve">: </w:t>
      </w:r>
    </w:p>
    <w:p w:rsidR="006C0E23" w:rsidRPr="00901B85" w:rsidRDefault="006C0E23" w:rsidP="001D6D20">
      <w:pPr>
        <w:ind w:left="851" w:right="902"/>
        <w:jc w:val="both"/>
        <w:rPr>
          <w:rFonts w:ascii="Palatino Linotype" w:hAnsi="Palatino Linotype" w:cs="Arial"/>
          <w:i/>
          <w:sz w:val="22"/>
        </w:rPr>
      </w:pPr>
      <w:r w:rsidRPr="00901B85">
        <w:rPr>
          <w:rFonts w:ascii="Palatino Linotype" w:hAnsi="Palatino Linotype" w:cs="Arial"/>
          <w:b/>
          <w:i/>
          <w:sz w:val="22"/>
        </w:rPr>
        <w:t xml:space="preserve">I. </w:t>
      </w:r>
      <w:r w:rsidRPr="00901B85">
        <w:rPr>
          <w:rFonts w:ascii="Palatino Linotype" w:hAnsi="Palatino Linotype" w:cs="Arial"/>
          <w:i/>
          <w:sz w:val="22"/>
        </w:rPr>
        <w:t xml:space="preserve">Desechar o </w:t>
      </w:r>
      <w:r w:rsidRPr="00901B85">
        <w:rPr>
          <w:rFonts w:ascii="Palatino Linotype" w:hAnsi="Palatino Linotype" w:cs="Arial"/>
          <w:b/>
          <w:i/>
          <w:sz w:val="22"/>
          <w:u w:val="single"/>
        </w:rPr>
        <w:t>sobreseer el recurso</w:t>
      </w:r>
      <w:r w:rsidRPr="00901B85">
        <w:rPr>
          <w:rFonts w:ascii="Palatino Linotype" w:hAnsi="Palatino Linotype" w:cs="Arial"/>
          <w:i/>
          <w:sz w:val="22"/>
        </w:rPr>
        <w:t xml:space="preserve">;” </w:t>
      </w:r>
    </w:p>
    <w:p w:rsidR="006C0E23" w:rsidRPr="00901B85" w:rsidRDefault="006C0E23" w:rsidP="001D6D20">
      <w:pPr>
        <w:ind w:left="851" w:right="902"/>
        <w:jc w:val="both"/>
        <w:rPr>
          <w:rFonts w:ascii="Palatino Linotype" w:hAnsi="Palatino Linotype" w:cs="Arial"/>
          <w:sz w:val="22"/>
        </w:rPr>
      </w:pPr>
      <w:r w:rsidRPr="00901B85">
        <w:rPr>
          <w:rFonts w:ascii="Palatino Linotype" w:hAnsi="Palatino Linotype" w:cs="Arial"/>
          <w:sz w:val="22"/>
        </w:rPr>
        <w:t>(Énfasis añadido)</w:t>
      </w:r>
    </w:p>
    <w:p w:rsidR="00D6421D" w:rsidRPr="00901B85"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01B85">
        <w:rPr>
          <w:rFonts w:ascii="Palatino Linotype" w:hAnsi="Palatino Linotype" w:cs="Arial"/>
          <w:lang w:val="es-ES_tradnl"/>
        </w:rPr>
        <w:t xml:space="preserve">Asimismo, como </w:t>
      </w:r>
      <w:r w:rsidRPr="00901B85">
        <w:rPr>
          <w:rFonts w:ascii="Palatino Linotype" w:hAnsi="Palatino Linotype"/>
          <w:color w:val="000000"/>
        </w:rPr>
        <w:t>consecuencia</w:t>
      </w:r>
      <w:r w:rsidRPr="00901B85">
        <w:rPr>
          <w:rFonts w:ascii="Palatino Linotype" w:hAnsi="Palatino Linotype" w:cs="Arial"/>
          <w:lang w:val="es-ES_tradnl"/>
        </w:rPr>
        <w:t xml:space="preserve"> de la anterior determinación, resultan </w:t>
      </w:r>
      <w:r w:rsidRPr="00901B85">
        <w:rPr>
          <w:rFonts w:ascii="Palatino Linotype" w:hAnsi="Palatino Linotype"/>
        </w:rPr>
        <w:t xml:space="preserve">inatendibles las razones o motivos de inconformidad expuestos por </w:t>
      </w:r>
      <w:r w:rsidR="00545CBC" w:rsidRPr="00901B85">
        <w:rPr>
          <w:rFonts w:ascii="Palatino Linotype" w:hAnsi="Palatino Linotype" w:cs="Arial"/>
          <w:b/>
        </w:rPr>
        <w:t>EL</w:t>
      </w:r>
      <w:r w:rsidR="00A01EBE" w:rsidRPr="00901B85">
        <w:rPr>
          <w:rFonts w:ascii="Palatino Linotype" w:hAnsi="Palatino Linotype" w:cs="Arial"/>
          <w:b/>
        </w:rPr>
        <w:t xml:space="preserve"> RECURRENTE</w:t>
      </w:r>
      <w:r w:rsidRPr="00901B85">
        <w:rPr>
          <w:rFonts w:ascii="Palatino Linotype" w:hAnsi="Palatino Linotype"/>
        </w:rPr>
        <w:t xml:space="preserve">, en virtud de que </w:t>
      </w:r>
      <w:r w:rsidR="00233DF4" w:rsidRPr="00901B85">
        <w:rPr>
          <w:rFonts w:ascii="Palatino Linotype" w:hAnsi="Palatino Linotype"/>
        </w:rPr>
        <w:t>el medio de impugnación</w:t>
      </w:r>
      <w:r w:rsidRPr="00901B85">
        <w:rPr>
          <w:rFonts w:ascii="Palatino Linotype" w:hAnsi="Palatino Linotype"/>
        </w:rPr>
        <w:t xml:space="preserve"> </w:t>
      </w:r>
      <w:r w:rsidRPr="00901B85">
        <w:rPr>
          <w:rFonts w:ascii="Palatino Linotype" w:hAnsi="Palatino Linotype"/>
          <w:b/>
        </w:rPr>
        <w:t>ha quedado sin materia</w:t>
      </w:r>
      <w:r w:rsidR="00545CBC" w:rsidRPr="00901B85">
        <w:rPr>
          <w:rFonts w:ascii="Palatino Linotype" w:hAnsi="Palatino Linotype"/>
        </w:rPr>
        <w:t>;</w:t>
      </w:r>
      <w:r w:rsidRPr="00901B85">
        <w:rPr>
          <w:rFonts w:ascii="Palatino Linotype" w:hAnsi="Palatino Linotype"/>
        </w:rPr>
        <w:t xml:space="preserve"> por lo que</w:t>
      </w:r>
      <w:r w:rsidR="00545CBC" w:rsidRPr="00901B85">
        <w:rPr>
          <w:rFonts w:ascii="Palatino Linotype" w:hAnsi="Palatino Linotype"/>
        </w:rPr>
        <w:t>,</w:t>
      </w:r>
      <w:r w:rsidR="00233DF4" w:rsidRPr="00901B85">
        <w:rPr>
          <w:rFonts w:ascii="Palatino Linotype" w:hAnsi="Palatino Linotype"/>
        </w:rPr>
        <w:t xml:space="preserve"> se concluye que la manifestación de la voluntad del promovente respecto a desistirse de la acción ejercida, se entiende que acepta de manera expresa que el procedimiento concluya sin suscitar consecuencias de derecho; asimismo, como lo señala la </w:t>
      </w:r>
      <w:r w:rsidR="006C0E23" w:rsidRPr="00901B85">
        <w:rPr>
          <w:rFonts w:ascii="Palatino Linotype" w:hAnsi="Palatino Linotype" w:cs="Arial"/>
        </w:rPr>
        <w:t xml:space="preserve">Tesis </w:t>
      </w:r>
      <w:r w:rsidR="00587570" w:rsidRPr="00901B85">
        <w:rPr>
          <w:rFonts w:ascii="Palatino Linotype" w:hAnsi="Palatino Linotype" w:cs="Arial"/>
        </w:rPr>
        <w:t>Jurisprudencial</w:t>
      </w:r>
      <w:r w:rsidR="006C0E23" w:rsidRPr="00901B85">
        <w:rPr>
          <w:rFonts w:ascii="Palatino Linotype" w:hAnsi="Palatino Linotype" w:cs="Arial"/>
        </w:rPr>
        <w:t xml:space="preserve"> </w:t>
      </w:r>
      <w:r w:rsidRPr="00901B85">
        <w:rPr>
          <w:rFonts w:ascii="Palatino Linotype" w:hAnsi="Palatino Linotype" w:cs="Arial"/>
        </w:rPr>
        <w:t xml:space="preserve">con número de registro </w:t>
      </w:r>
      <w:r w:rsidR="00587570" w:rsidRPr="00901B85">
        <w:rPr>
          <w:rFonts w:ascii="Palatino Linotype" w:hAnsi="Palatino Linotype" w:cs="Arial"/>
        </w:rPr>
        <w:t xml:space="preserve">2012059 </w:t>
      </w:r>
      <w:r w:rsidRPr="00901B85">
        <w:rPr>
          <w:rFonts w:ascii="Palatino Linotype" w:hAnsi="Palatino Linotype" w:cs="Arial"/>
        </w:rPr>
        <w:t>de</w:t>
      </w:r>
      <w:r w:rsidR="00587570" w:rsidRPr="00901B85">
        <w:rPr>
          <w:rFonts w:ascii="Palatino Linotype" w:hAnsi="Palatino Linotype" w:cs="Arial"/>
        </w:rPr>
        <w:t xml:space="preserve"> </w:t>
      </w:r>
      <w:r w:rsidRPr="00901B85">
        <w:rPr>
          <w:rFonts w:ascii="Palatino Linotype" w:hAnsi="Palatino Linotype" w:cs="Arial"/>
        </w:rPr>
        <w:t>l</w:t>
      </w:r>
      <w:r w:rsidR="00587570" w:rsidRPr="00901B85">
        <w:rPr>
          <w:rFonts w:ascii="Palatino Linotype" w:hAnsi="Palatino Linotype" w:cs="Arial"/>
        </w:rPr>
        <w:t>a</w:t>
      </w:r>
      <w:r w:rsidRPr="00901B85">
        <w:rPr>
          <w:rFonts w:ascii="Palatino Linotype" w:hAnsi="Palatino Linotype" w:cs="Arial"/>
        </w:rPr>
        <w:t xml:space="preserve"> S</w:t>
      </w:r>
      <w:r w:rsidR="00587570" w:rsidRPr="00901B85">
        <w:rPr>
          <w:rFonts w:ascii="Palatino Linotype" w:hAnsi="Palatino Linotype" w:cs="Arial"/>
        </w:rPr>
        <w:t>egunda Sala de la Suprema Corte de Justicia de la Nación, correspondiente a la Décima Época, publicada en el Libro 32, Tomo I, pag. 462 de la Gaceta del Semanario Judicial de la Federación de julio de 2016,</w:t>
      </w:r>
      <w:r w:rsidRPr="00901B85">
        <w:rPr>
          <w:rFonts w:ascii="Palatino Linotype" w:hAnsi="Palatino Linotype" w:cs="Arial"/>
        </w:rPr>
        <w:t xml:space="preserve"> </w:t>
      </w:r>
      <w:r w:rsidR="00587570" w:rsidRPr="00901B85">
        <w:rPr>
          <w:rFonts w:ascii="Palatino Linotype" w:hAnsi="Palatino Linotype" w:cs="Arial"/>
        </w:rPr>
        <w:t>el desistimiento del recurso genera que el Resolutor deba desocuparse del análisis de los planteamientos aducidos, sin necesidad de examinar las razones o motivos de inconformidad</w:t>
      </w:r>
      <w:r w:rsidRPr="00901B85">
        <w:rPr>
          <w:rFonts w:ascii="Palatino Linotype" w:hAnsi="Palatino Linotype" w:cs="Arial"/>
        </w:rPr>
        <w:t>:</w:t>
      </w:r>
    </w:p>
    <w:p w:rsidR="00587570" w:rsidRPr="00901B85" w:rsidRDefault="00D6421D" w:rsidP="001D6D20">
      <w:pPr>
        <w:ind w:left="851" w:right="902"/>
        <w:jc w:val="both"/>
        <w:rPr>
          <w:rFonts w:ascii="Palatino Linotype" w:hAnsi="Palatino Linotype" w:cs="Arial"/>
          <w:i/>
          <w:sz w:val="22"/>
        </w:rPr>
      </w:pPr>
      <w:r w:rsidRPr="00901B85">
        <w:rPr>
          <w:rFonts w:ascii="Palatino Linotype" w:hAnsi="Palatino Linotype" w:cs="Arial"/>
          <w:i/>
          <w:sz w:val="22"/>
        </w:rPr>
        <w:lastRenderedPageBreak/>
        <w:t>“</w:t>
      </w:r>
      <w:r w:rsidR="00587570" w:rsidRPr="00901B85">
        <w:rPr>
          <w:rFonts w:ascii="Palatino Linotype" w:hAnsi="Palatino Linotype" w:cs="Arial"/>
          <w:b/>
          <w:i/>
          <w:sz w:val="22"/>
        </w:rPr>
        <w:t>DESISTIMIENTO DE LA ACCIÓN DE AMPARO. SUS CONSECUENCIAS</w:t>
      </w:r>
      <w:r w:rsidR="00587570" w:rsidRPr="00901B85">
        <w:rPr>
          <w:rFonts w:ascii="Palatino Linotype" w:hAnsi="Palatino Linotype" w:cs="Arial"/>
          <w:i/>
          <w:sz w:val="22"/>
        </w:rPr>
        <w:t xml:space="preserve">. </w:t>
      </w:r>
      <w:r w:rsidR="00587570" w:rsidRPr="00901B85">
        <w:rPr>
          <w:rFonts w:ascii="Palatino Linotype" w:hAnsi="Palatino Linotype" w:cs="Arial"/>
          <w:b/>
          <w:i/>
          <w:sz w:val="22"/>
          <w:u w:val="single"/>
        </w:rPr>
        <w:t>El desistimiento</w:t>
      </w:r>
      <w:r w:rsidR="00587570" w:rsidRPr="00901B85">
        <w:rPr>
          <w:rFonts w:ascii="Palatino Linotype" w:hAnsi="Palatino Linotype" w:cs="Arial"/>
          <w:i/>
          <w:sz w:val="22"/>
        </w:rPr>
        <w:t xml:space="preserve"> de la acción de amparo </w:t>
      </w:r>
      <w:r w:rsidR="00587570" w:rsidRPr="00901B85">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00587570" w:rsidRPr="00901B85">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901B85">
        <w:rPr>
          <w:rFonts w:ascii="Palatino Linotype" w:hAnsi="Palatino Linotype" w:cs="Arial"/>
          <w:b/>
          <w:i/>
          <w:sz w:val="22"/>
          <w:u w:val="single"/>
        </w:rPr>
        <w:t>sin necesidad de examinar los conceptos de violación o, en su caso, los agravios</w:t>
      </w:r>
      <w:r w:rsidR="00587570" w:rsidRPr="00901B85">
        <w:rPr>
          <w:rFonts w:ascii="Palatino Linotype" w:hAnsi="Palatino Linotype" w:cs="Arial"/>
          <w:i/>
          <w:sz w:val="22"/>
        </w:rPr>
        <w:t xml:space="preserve">. </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Amparo directo en revisión 1377/2015. Alfa New Life International, S.A. de C.V. 13 de mayo de 2015. Cinco votos de los Ministros Eduardo Medina Mora I., Juan N. Silva Meza, José Fernando Franco González Salas, Margarita Beatriz Luna Ramos y Alberto Pérez Dayán. Ponente: Eduardo Medina Mora I. Secretaria: Paola Yaber Coronado.</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Tesis de jurisprudencia 82/2016 (10a.). Aprobada por la Segunda Sala de este Alto Tribunal, en sesión privada del veintidós de junio de dos mil dieciséis.”</w:t>
      </w:r>
    </w:p>
    <w:p w:rsidR="00587570" w:rsidRPr="00901B85" w:rsidRDefault="00587570" w:rsidP="001D6D20">
      <w:pPr>
        <w:ind w:left="851" w:right="902"/>
        <w:jc w:val="both"/>
        <w:rPr>
          <w:rFonts w:ascii="Palatino Linotype" w:hAnsi="Palatino Linotype" w:cs="Arial"/>
          <w:sz w:val="22"/>
        </w:rPr>
      </w:pPr>
      <w:r w:rsidRPr="00901B85">
        <w:rPr>
          <w:rFonts w:ascii="Palatino Linotype" w:hAnsi="Palatino Linotype" w:cs="Arial"/>
          <w:sz w:val="22"/>
        </w:rPr>
        <w:t>(Énfasis añadido)</w:t>
      </w:r>
    </w:p>
    <w:p w:rsidR="00587570" w:rsidRPr="00901B85"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01B85">
        <w:rPr>
          <w:rFonts w:ascii="Palatino Linotype" w:eastAsia="Calibri" w:hAnsi="Palatino Linotype" w:cs="Arial"/>
        </w:rPr>
        <w:t>Aunado a lo anterior, sirve de apoyo</w:t>
      </w:r>
      <w:r w:rsidR="00545CBC" w:rsidRPr="00901B85">
        <w:rPr>
          <w:rFonts w:ascii="Palatino Linotype" w:eastAsia="Calibri" w:hAnsi="Palatino Linotype" w:cs="Arial"/>
        </w:rPr>
        <w:t xml:space="preserve"> </w:t>
      </w:r>
      <w:r w:rsidRPr="00901B85">
        <w:rPr>
          <w:rFonts w:ascii="Palatino Linotype" w:eastAsia="Calibri" w:hAnsi="Palatino Linotype" w:cs="Arial"/>
        </w:rPr>
        <w:t xml:space="preserve">lo establecido en </w:t>
      </w:r>
      <w:r w:rsidRPr="00901B85">
        <w:rPr>
          <w:rFonts w:ascii="Palatino Linotype" w:hAnsi="Palatino Linotype"/>
        </w:rPr>
        <w:t xml:space="preserve">la </w:t>
      </w:r>
      <w:r w:rsidRPr="00901B85">
        <w:rPr>
          <w:rFonts w:ascii="Palatino Linotype" w:hAnsi="Palatino Linotype" w:cs="Arial"/>
        </w:rPr>
        <w:t>Tesis Aislada</w:t>
      </w:r>
      <w:r w:rsidR="00545CBC" w:rsidRPr="00901B85">
        <w:rPr>
          <w:rFonts w:ascii="Palatino Linotype" w:hAnsi="Palatino Linotype" w:cs="Arial"/>
        </w:rPr>
        <w:t>,</w:t>
      </w:r>
      <w:r w:rsidRPr="00901B85">
        <w:rPr>
          <w:rFonts w:ascii="Palatino Linotype" w:hAnsi="Palatino Linotype" w:cs="Arial"/>
        </w:rPr>
        <w:t xml:space="preserve"> con número de registro </w:t>
      </w:r>
      <w:r w:rsidRPr="00901B85">
        <w:rPr>
          <w:rFonts w:ascii="Palatino Linotype" w:eastAsia="Calibri" w:hAnsi="Palatino Linotype" w:cs="Arial"/>
        </w:rPr>
        <w:t xml:space="preserve">211360 </w:t>
      </w:r>
      <w:r w:rsidRPr="00901B85">
        <w:rPr>
          <w:rFonts w:ascii="Palatino Linotype" w:hAnsi="Palatino Linotype" w:cs="Arial"/>
        </w:rPr>
        <w:t xml:space="preserve">de la </w:t>
      </w:r>
      <w:r w:rsidR="00B87384" w:rsidRPr="00901B85">
        <w:rPr>
          <w:rFonts w:ascii="Palatino Linotype" w:hAnsi="Palatino Linotype" w:cs="Arial"/>
        </w:rPr>
        <w:t xml:space="preserve">Octava Época, emitida por el Segundo Tribunal Colegiado del </w:t>
      </w:r>
      <w:r w:rsidR="00B87384" w:rsidRPr="00901B85">
        <w:rPr>
          <w:rFonts w:ascii="Palatino Linotype" w:hAnsi="Palatino Linotype" w:cs="Arial"/>
        </w:rPr>
        <w:lastRenderedPageBreak/>
        <w:t>Sexto Circuito</w:t>
      </w:r>
      <w:r w:rsidRPr="00901B85">
        <w:rPr>
          <w:rFonts w:ascii="Palatino Linotype" w:hAnsi="Palatino Linotype" w:cs="Arial"/>
        </w:rPr>
        <w:t xml:space="preserve">, publicada en el </w:t>
      </w:r>
      <w:r w:rsidR="00B87384" w:rsidRPr="00901B85">
        <w:rPr>
          <w:rFonts w:ascii="Palatino Linotype" w:hAnsi="Palatino Linotype" w:cs="Arial"/>
        </w:rPr>
        <w:t>Tomo XIV</w:t>
      </w:r>
      <w:r w:rsidRPr="00901B85">
        <w:rPr>
          <w:rFonts w:ascii="Palatino Linotype" w:hAnsi="Palatino Linotype" w:cs="Arial"/>
        </w:rPr>
        <w:t xml:space="preserve">, pag. </w:t>
      </w:r>
      <w:r w:rsidR="00B87384" w:rsidRPr="00901B85">
        <w:rPr>
          <w:rFonts w:ascii="Palatino Linotype" w:hAnsi="Palatino Linotype" w:cs="Arial"/>
        </w:rPr>
        <w:t>547</w:t>
      </w:r>
      <w:r w:rsidRPr="00901B85">
        <w:rPr>
          <w:rFonts w:ascii="Palatino Linotype" w:hAnsi="Palatino Linotype" w:cs="Arial"/>
        </w:rPr>
        <w:t xml:space="preserve"> del Semanario Judicial de la Federación de julio de </w:t>
      </w:r>
      <w:r w:rsidR="00B87384" w:rsidRPr="00901B85">
        <w:rPr>
          <w:rFonts w:ascii="Palatino Linotype" w:hAnsi="Palatino Linotype" w:cs="Arial"/>
        </w:rPr>
        <w:t>1994</w:t>
      </w:r>
      <w:r w:rsidRPr="00901B85">
        <w:rPr>
          <w:rFonts w:ascii="Palatino Linotype" w:hAnsi="Palatino Linotype" w:cs="Arial"/>
        </w:rPr>
        <w:t xml:space="preserve">, </w:t>
      </w:r>
      <w:r w:rsidR="00B87384" w:rsidRPr="00901B85">
        <w:rPr>
          <w:rFonts w:ascii="Palatino Linotype" w:hAnsi="Palatino Linotype" w:cs="Arial"/>
        </w:rPr>
        <w:t>cuyo rubro y texto esgrimen lo siguiente:</w:t>
      </w:r>
    </w:p>
    <w:p w:rsidR="00587570" w:rsidRPr="00901B85" w:rsidRDefault="00B87384" w:rsidP="001D6D20">
      <w:pPr>
        <w:ind w:left="851" w:right="902"/>
        <w:jc w:val="both"/>
        <w:rPr>
          <w:rFonts w:ascii="Palatino Linotype" w:hAnsi="Palatino Linotype" w:cs="Arial"/>
          <w:i/>
          <w:sz w:val="22"/>
        </w:rPr>
      </w:pPr>
      <w:r w:rsidRPr="00901B85">
        <w:rPr>
          <w:rFonts w:ascii="Palatino Linotype" w:hAnsi="Palatino Linotype" w:cs="Arial"/>
          <w:i/>
          <w:sz w:val="22"/>
        </w:rPr>
        <w:t>“</w:t>
      </w:r>
      <w:r w:rsidR="00587570" w:rsidRPr="00901B85">
        <w:rPr>
          <w:rFonts w:ascii="Palatino Linotype" w:hAnsi="Palatino Linotype" w:cs="Arial"/>
          <w:b/>
          <w:i/>
          <w:sz w:val="22"/>
        </w:rPr>
        <w:t>DESISTIMIENTOS DE LA ACCION Y DE LA DEMANDA. DIFERENCIAS</w:t>
      </w:r>
      <w:r w:rsidR="00587570" w:rsidRPr="00901B85">
        <w:rPr>
          <w:rFonts w:ascii="Palatino Linotype" w:hAnsi="Palatino Linotype" w:cs="Arial"/>
          <w:i/>
          <w:sz w:val="22"/>
        </w:rPr>
        <w:t>.</w:t>
      </w:r>
      <w:r w:rsidRPr="00901B85">
        <w:rPr>
          <w:rFonts w:ascii="Palatino Linotype" w:hAnsi="Palatino Linotype" w:cs="Arial"/>
          <w:i/>
          <w:sz w:val="22"/>
        </w:rPr>
        <w:t xml:space="preserve"> </w:t>
      </w:r>
      <w:r w:rsidR="00587570" w:rsidRPr="00901B85">
        <w:rPr>
          <w:rFonts w:ascii="Palatino Linotype" w:hAnsi="Palatino Linotype" w:cs="Arial"/>
          <w:i/>
          <w:sz w:val="22"/>
        </w:rPr>
        <w:t xml:space="preserve">No es lo mismo desistir de la acción que de la demanda o instancia, ya que </w:t>
      </w:r>
      <w:r w:rsidR="00587570" w:rsidRPr="00901B85">
        <w:rPr>
          <w:rFonts w:ascii="Palatino Linotype" w:hAnsi="Palatino Linotype" w:cs="Arial"/>
          <w:b/>
          <w:i/>
          <w:sz w:val="22"/>
          <w:u w:val="single"/>
        </w:rPr>
        <w:t>en el desistimiento de la demanda se pierden todos los derechos y situaciones procesales</w:t>
      </w:r>
      <w:r w:rsidR="00587570" w:rsidRPr="00901B85">
        <w:rPr>
          <w:rFonts w:ascii="Palatino Linotype" w:hAnsi="Palatino Linotype" w:cs="Arial"/>
          <w:i/>
          <w:sz w:val="22"/>
        </w:rPr>
        <w:t xml:space="preserve">; y si no ha prescrito la acción, puede volverse a ejercitar mediante la presentación de una nueva demanda; mientras que </w:t>
      </w:r>
      <w:r w:rsidR="00587570" w:rsidRPr="00901B85">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901B85">
        <w:rPr>
          <w:rFonts w:ascii="Palatino Linotype" w:hAnsi="Palatino Linotype" w:cs="Arial"/>
          <w:i/>
          <w:sz w:val="22"/>
        </w:rPr>
        <w:t>.</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SEGUNDO TRIBUNAL COLEGIADO DEL SEXTO CIRCUITO.</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901B85" w:rsidRDefault="00587570" w:rsidP="001D6D20">
      <w:pPr>
        <w:ind w:left="851" w:right="902"/>
        <w:jc w:val="both"/>
        <w:rPr>
          <w:rFonts w:ascii="Palatino Linotype" w:hAnsi="Palatino Linotype" w:cs="Arial"/>
          <w:i/>
          <w:sz w:val="22"/>
        </w:rPr>
      </w:pPr>
      <w:r w:rsidRPr="00901B85">
        <w:rPr>
          <w:rFonts w:ascii="Palatino Linotype" w:hAnsi="Palatino Linotype" w:cs="Arial"/>
          <w:i/>
          <w:sz w:val="22"/>
        </w:rPr>
        <w:t>Amparo directo 329/92. Jaime Vera López. 1o. de septiembre de 1992. Unanimidad de votos. Ponente: José Galván Rojas. Secretario: Armando Cortés Galván.</w:t>
      </w:r>
      <w:r w:rsidR="00B87384" w:rsidRPr="00901B85">
        <w:rPr>
          <w:rFonts w:ascii="Palatino Linotype" w:hAnsi="Palatino Linotype" w:cs="Arial"/>
          <w:i/>
          <w:sz w:val="22"/>
        </w:rPr>
        <w:t>”</w:t>
      </w:r>
    </w:p>
    <w:p w:rsidR="00B87384" w:rsidRPr="00901B85" w:rsidRDefault="00B87384" w:rsidP="001D6D20">
      <w:pPr>
        <w:ind w:left="851" w:right="902"/>
        <w:jc w:val="both"/>
        <w:rPr>
          <w:rFonts w:ascii="Palatino Linotype" w:hAnsi="Palatino Linotype" w:cs="Arial"/>
          <w:sz w:val="22"/>
        </w:rPr>
      </w:pPr>
      <w:r w:rsidRPr="00901B85">
        <w:rPr>
          <w:rFonts w:ascii="Palatino Linotype" w:hAnsi="Palatino Linotype" w:cs="Arial"/>
          <w:sz w:val="22"/>
        </w:rPr>
        <w:t>(Énfasis añadido)</w:t>
      </w:r>
    </w:p>
    <w:p w:rsidR="006C0E23" w:rsidRPr="00901B85"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901B85">
        <w:rPr>
          <w:rFonts w:ascii="Palatino Linotype" w:eastAsia="Calibri" w:hAnsi="Palatino Linotype" w:cs="Arial"/>
        </w:rPr>
        <w:t xml:space="preserve">Así, con </w:t>
      </w:r>
      <w:r w:rsidRPr="00901B85">
        <w:rPr>
          <w:rFonts w:ascii="Palatino Linotype" w:hAnsi="Palatino Linotype" w:cs="Arial"/>
        </w:rPr>
        <w:t>fundamento</w:t>
      </w:r>
      <w:r w:rsidRPr="00901B85">
        <w:rPr>
          <w:rFonts w:ascii="Palatino Linotype" w:eastAsia="Calibri" w:hAnsi="Palatino Linotype" w:cs="Arial"/>
        </w:rPr>
        <w:t xml:space="preserve"> en lo prescrito en los artículos 5</w:t>
      </w:r>
      <w:r w:rsidR="005275B2" w:rsidRPr="00901B85">
        <w:rPr>
          <w:rFonts w:ascii="Palatino Linotype" w:eastAsia="Calibri" w:hAnsi="Palatino Linotype" w:cs="Arial"/>
        </w:rPr>
        <w:t>,</w:t>
      </w:r>
      <w:r w:rsidRPr="00901B85">
        <w:rPr>
          <w:rFonts w:ascii="Palatino Linotype" w:eastAsia="Calibri" w:hAnsi="Palatino Linotype" w:cs="Arial"/>
        </w:rPr>
        <w:t xml:space="preserve"> </w:t>
      </w:r>
      <w:r w:rsidRPr="00901B85">
        <w:rPr>
          <w:rFonts w:ascii="Palatino Linotype" w:hAnsi="Palatino Linotype"/>
        </w:rPr>
        <w:t xml:space="preserve">párrafos </w:t>
      </w:r>
      <w:r w:rsidR="00FC0360" w:rsidRPr="00901B85">
        <w:rPr>
          <w:rFonts w:ascii="Palatino Linotype" w:hAnsi="Palatino Linotype"/>
        </w:rPr>
        <w:t>vigésimo segundo, vigésimo tercero y vigésimo cuarto</w:t>
      </w:r>
      <w:r w:rsidRPr="00901B85">
        <w:rPr>
          <w:rFonts w:ascii="Palatino Linotype" w:hAnsi="Palatino Linotype" w:cs="Arial"/>
        </w:rPr>
        <w:t>,</w:t>
      </w:r>
      <w:r w:rsidRPr="00901B85">
        <w:rPr>
          <w:rFonts w:ascii="Palatino Linotype" w:hAnsi="Palatino Linotype"/>
        </w:rPr>
        <w:t xml:space="preserve"> fracciones IV y V,</w:t>
      </w:r>
      <w:r w:rsidRPr="00901B85">
        <w:rPr>
          <w:rFonts w:ascii="Palatino Linotype" w:eastAsia="Calibri" w:hAnsi="Palatino Linotype" w:cs="Arial"/>
        </w:rPr>
        <w:t xml:space="preserve"> de la Constitución Política del Estado Libre y Soberano de </w:t>
      </w:r>
      <w:r w:rsidRPr="00901B85">
        <w:rPr>
          <w:rFonts w:ascii="Palatino Linotype" w:hAnsi="Palatino Linotype" w:cs="Arial"/>
          <w:lang w:val="es-ES_tradnl"/>
        </w:rPr>
        <w:t>México</w:t>
      </w:r>
      <w:r w:rsidRPr="00901B85">
        <w:rPr>
          <w:rFonts w:ascii="Palatino Linotype" w:eastAsia="Calibri" w:hAnsi="Palatino Linotype" w:cs="Arial"/>
        </w:rPr>
        <w:t xml:space="preserve"> y los artículos </w:t>
      </w:r>
      <w:r w:rsidRPr="00901B85">
        <w:rPr>
          <w:rFonts w:ascii="Palatino Linotype" w:hAnsi="Palatino Linotype"/>
        </w:rPr>
        <w:t xml:space="preserve">2, </w:t>
      </w:r>
      <w:r w:rsidRPr="00901B85">
        <w:rPr>
          <w:rFonts w:ascii="Palatino Linotype" w:hAnsi="Palatino Linotype" w:cs="Arial"/>
        </w:rPr>
        <w:t>fracción</w:t>
      </w:r>
      <w:r w:rsidRPr="00901B85">
        <w:rPr>
          <w:rFonts w:ascii="Palatino Linotype" w:hAnsi="Palatino Linotype"/>
        </w:rPr>
        <w:t xml:space="preserve"> II, 9, </w:t>
      </w:r>
      <w:r w:rsidRPr="00901B85">
        <w:rPr>
          <w:rFonts w:ascii="Palatino Linotype" w:hAnsi="Palatino Linotype" w:cs="Arial"/>
          <w:lang w:val="es-ES_tradnl"/>
        </w:rPr>
        <w:t>29</w:t>
      </w:r>
      <w:r w:rsidRPr="00901B85">
        <w:rPr>
          <w:rFonts w:ascii="Palatino Linotype" w:hAnsi="Palatino Linotype"/>
        </w:rPr>
        <w:t xml:space="preserve">, 36, fracciones I y II, 176, 178, </w:t>
      </w:r>
      <w:r w:rsidR="001A2D1D" w:rsidRPr="00901B85">
        <w:rPr>
          <w:rFonts w:ascii="Palatino Linotype" w:hAnsi="Palatino Linotype"/>
        </w:rPr>
        <w:t xml:space="preserve">179, 181, 185, fracción I, 186, </w:t>
      </w:r>
      <w:r w:rsidRPr="00901B85">
        <w:rPr>
          <w:rFonts w:ascii="Palatino Linotype" w:hAnsi="Palatino Linotype"/>
        </w:rPr>
        <w:t>188</w:t>
      </w:r>
      <w:r w:rsidR="001A2D1D" w:rsidRPr="00901B85">
        <w:rPr>
          <w:rFonts w:ascii="Palatino Linotype" w:hAnsi="Palatino Linotype"/>
        </w:rPr>
        <w:t xml:space="preserve"> y 192, fracción I</w:t>
      </w:r>
      <w:r w:rsidRPr="00901B85">
        <w:rPr>
          <w:rFonts w:ascii="Palatino Linotype" w:eastAsia="Calibri" w:hAnsi="Palatino Linotype" w:cs="Arial"/>
        </w:rPr>
        <w:t xml:space="preserve"> de la Ley de Transparencia y Acceso a la Información Pública del Estado de México y </w:t>
      </w:r>
      <w:r w:rsidRPr="00901B85">
        <w:rPr>
          <w:rFonts w:ascii="Palatino Linotype" w:hAnsi="Palatino Linotype" w:cs="Arial"/>
        </w:rPr>
        <w:t>Municipios</w:t>
      </w:r>
      <w:r w:rsidRPr="00901B85">
        <w:rPr>
          <w:rFonts w:ascii="Palatino Linotype" w:eastAsia="Calibri" w:hAnsi="Palatino Linotype" w:cs="Arial"/>
        </w:rPr>
        <w:t xml:space="preserve">, </w:t>
      </w:r>
      <w:r w:rsidRPr="00901B85">
        <w:rPr>
          <w:rFonts w:ascii="Palatino Linotype" w:hAnsi="Palatino Linotype"/>
        </w:rPr>
        <w:t>este</w:t>
      </w:r>
      <w:r w:rsidRPr="00901B85">
        <w:rPr>
          <w:rFonts w:ascii="Palatino Linotype" w:eastAsia="Calibri" w:hAnsi="Palatino Linotype" w:cs="Arial"/>
        </w:rPr>
        <w:t xml:space="preserve"> Pleno:</w:t>
      </w:r>
    </w:p>
    <w:p w:rsidR="00AF6C24" w:rsidRPr="00901B85" w:rsidRDefault="00AF6C24" w:rsidP="00B14D6B">
      <w:pPr>
        <w:spacing w:before="360" w:after="240" w:line="360" w:lineRule="auto"/>
        <w:jc w:val="center"/>
        <w:rPr>
          <w:rFonts w:ascii="Palatino Linotype" w:hAnsi="Palatino Linotype"/>
          <w:b/>
          <w:bCs/>
          <w:spacing w:val="40"/>
          <w:sz w:val="28"/>
        </w:rPr>
      </w:pPr>
      <w:r w:rsidRPr="00901B85">
        <w:rPr>
          <w:rFonts w:ascii="Palatino Linotype" w:hAnsi="Palatino Linotype"/>
          <w:b/>
          <w:bCs/>
          <w:spacing w:val="40"/>
          <w:sz w:val="28"/>
        </w:rPr>
        <w:t>RESUELVE</w:t>
      </w:r>
    </w:p>
    <w:p w:rsidR="00C46003" w:rsidRPr="00901B85"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901B85">
        <w:rPr>
          <w:rFonts w:ascii="Palatino Linotype" w:hAnsi="Palatino Linotype" w:cs="Arial"/>
          <w:color w:val="000000" w:themeColor="text1"/>
        </w:rPr>
        <w:t>Se</w:t>
      </w:r>
      <w:r w:rsidRPr="00901B85">
        <w:rPr>
          <w:rFonts w:ascii="Palatino Linotype" w:hAnsi="Palatino Linotype" w:cs="Arial"/>
          <w:b/>
          <w:color w:val="000000" w:themeColor="text1"/>
        </w:rPr>
        <w:t xml:space="preserve"> SOBRESEE </w:t>
      </w:r>
      <w:r w:rsidR="00545CBC" w:rsidRPr="00901B85">
        <w:rPr>
          <w:rFonts w:ascii="Palatino Linotype" w:hAnsi="Palatino Linotype" w:cs="Arial"/>
          <w:color w:val="000000" w:themeColor="text1"/>
        </w:rPr>
        <w:t>en</w:t>
      </w:r>
      <w:r w:rsidR="00545CBC" w:rsidRPr="00901B85">
        <w:rPr>
          <w:rFonts w:ascii="Palatino Linotype" w:hAnsi="Palatino Linotype" w:cs="Arial"/>
          <w:b/>
          <w:color w:val="000000" w:themeColor="text1"/>
        </w:rPr>
        <w:t xml:space="preserve"> </w:t>
      </w:r>
      <w:r w:rsidRPr="00901B85">
        <w:rPr>
          <w:rFonts w:ascii="Palatino Linotype" w:hAnsi="Palatino Linotype" w:cs="Arial"/>
          <w:color w:val="000000" w:themeColor="text1"/>
        </w:rPr>
        <w:t xml:space="preserve">el </w:t>
      </w:r>
      <w:r w:rsidR="00545CBC" w:rsidRPr="00901B85">
        <w:rPr>
          <w:rFonts w:ascii="Palatino Linotype" w:hAnsi="Palatino Linotype" w:cs="Arial"/>
          <w:color w:val="222222"/>
          <w:shd w:val="clear" w:color="auto" w:fill="FFFFFF"/>
        </w:rPr>
        <w:t>Recurso</w:t>
      </w:r>
      <w:r w:rsidR="00545CBC" w:rsidRPr="00901B85">
        <w:rPr>
          <w:rFonts w:ascii="Palatino Linotype" w:hAnsi="Palatino Linotype" w:cs="Arial"/>
          <w:color w:val="000000" w:themeColor="text1"/>
        </w:rPr>
        <w:t xml:space="preserve"> </w:t>
      </w:r>
      <w:r w:rsidRPr="00901B85">
        <w:rPr>
          <w:rFonts w:ascii="Palatino Linotype" w:hAnsi="Palatino Linotype" w:cs="Arial"/>
          <w:color w:val="000000" w:themeColor="text1"/>
        </w:rPr>
        <w:t xml:space="preserve">de </w:t>
      </w:r>
      <w:r w:rsidR="00545CBC" w:rsidRPr="00901B85">
        <w:rPr>
          <w:rFonts w:ascii="Palatino Linotype" w:hAnsi="Palatino Linotype"/>
          <w:lang w:eastAsia="es-ES_tradnl"/>
        </w:rPr>
        <w:t>Revisión</w:t>
      </w:r>
      <w:r w:rsidR="00545CBC" w:rsidRPr="00901B85">
        <w:rPr>
          <w:rFonts w:ascii="Palatino Linotype" w:hAnsi="Palatino Linotype" w:cs="Arial"/>
          <w:color w:val="000000" w:themeColor="text1"/>
        </w:rPr>
        <w:t xml:space="preserve"> </w:t>
      </w:r>
      <w:r w:rsidRPr="00901B85">
        <w:rPr>
          <w:rFonts w:ascii="Palatino Linotype" w:hAnsi="Palatino Linotype" w:cs="Arial"/>
          <w:color w:val="000000" w:themeColor="text1"/>
        </w:rPr>
        <w:t>número</w:t>
      </w:r>
      <w:r w:rsidRPr="00901B85">
        <w:rPr>
          <w:rFonts w:ascii="Palatino Linotype" w:hAnsi="Palatino Linotype" w:cs="Arial"/>
          <w:b/>
          <w:color w:val="000000" w:themeColor="text1"/>
        </w:rPr>
        <w:t xml:space="preserve"> </w:t>
      </w:r>
      <w:r w:rsidR="00B863C1" w:rsidRPr="00901B85">
        <w:rPr>
          <w:rFonts w:ascii="Palatino Linotype" w:hAnsi="Palatino Linotype" w:cs="Arial"/>
          <w:color w:val="000000" w:themeColor="text1"/>
        </w:rPr>
        <w:t>0</w:t>
      </w:r>
      <w:r w:rsidR="00BE5325" w:rsidRPr="00901B85">
        <w:rPr>
          <w:rFonts w:ascii="Palatino Linotype" w:hAnsi="Palatino Linotype" w:cs="Arial"/>
          <w:color w:val="000000" w:themeColor="text1"/>
        </w:rPr>
        <w:t>6497</w:t>
      </w:r>
      <w:r w:rsidR="005E5E86" w:rsidRPr="00901B85">
        <w:rPr>
          <w:rFonts w:ascii="Palatino Linotype" w:hAnsi="Palatino Linotype" w:cs="Arial"/>
          <w:color w:val="000000" w:themeColor="text1"/>
        </w:rPr>
        <w:t>/INFOEM/IP/RR/2019</w:t>
      </w:r>
      <w:r w:rsidR="002E267D" w:rsidRPr="00901B85">
        <w:rPr>
          <w:rFonts w:ascii="Palatino Linotype" w:hAnsi="Palatino Linotype" w:cs="Arial"/>
          <w:color w:val="000000" w:themeColor="text1"/>
        </w:rPr>
        <w:t xml:space="preserve">, </w:t>
      </w:r>
      <w:r w:rsidR="006C0E23" w:rsidRPr="00901B85">
        <w:rPr>
          <w:rFonts w:ascii="Palatino Linotype" w:hAnsi="Palatino Linotype"/>
        </w:rPr>
        <w:t xml:space="preserve">por </w:t>
      </w:r>
      <w:r w:rsidR="006C0E23" w:rsidRPr="00901B85">
        <w:rPr>
          <w:rFonts w:ascii="Palatino Linotype" w:hAnsi="Palatino Linotype"/>
          <w:b/>
        </w:rPr>
        <w:t xml:space="preserve">haberse desistido expresamente </w:t>
      </w:r>
      <w:r w:rsidR="00545CBC" w:rsidRPr="00901B85">
        <w:rPr>
          <w:rFonts w:ascii="Palatino Linotype" w:hAnsi="Palatino Linotype" w:cs="Arial"/>
          <w:b/>
        </w:rPr>
        <w:t>EL</w:t>
      </w:r>
      <w:r w:rsidR="00A01EBE" w:rsidRPr="00901B85">
        <w:rPr>
          <w:rFonts w:ascii="Palatino Linotype" w:hAnsi="Palatino Linotype" w:cs="Arial"/>
          <w:b/>
        </w:rPr>
        <w:t xml:space="preserve"> RECURRENTE</w:t>
      </w:r>
      <w:r w:rsidR="006C0E23" w:rsidRPr="00901B85">
        <w:rPr>
          <w:rFonts w:ascii="Palatino Linotype" w:hAnsi="Palatino Linotype"/>
        </w:rPr>
        <w:t>,</w:t>
      </w:r>
      <w:r w:rsidRPr="00901B85">
        <w:rPr>
          <w:rFonts w:ascii="Palatino Linotype" w:hAnsi="Palatino Linotype" w:cs="Arial"/>
          <w:color w:val="000000" w:themeColor="text1"/>
        </w:rPr>
        <w:t xml:space="preserve"> en </w:t>
      </w:r>
      <w:r w:rsidRPr="00901B85">
        <w:rPr>
          <w:rFonts w:ascii="Palatino Linotype" w:hAnsi="Palatino Linotype"/>
          <w:lang w:eastAsia="es-ES_tradnl"/>
        </w:rPr>
        <w:t>términos</w:t>
      </w:r>
      <w:r w:rsidRPr="00901B85">
        <w:rPr>
          <w:rFonts w:ascii="Palatino Linotype" w:hAnsi="Palatino Linotype" w:cs="Arial"/>
          <w:color w:val="000000" w:themeColor="text1"/>
        </w:rPr>
        <w:t xml:space="preserve"> del Considerando</w:t>
      </w:r>
      <w:r w:rsidRPr="00901B85">
        <w:rPr>
          <w:rFonts w:ascii="Palatino Linotype" w:hAnsi="Palatino Linotype" w:cs="Arial"/>
          <w:b/>
          <w:color w:val="000000" w:themeColor="text1"/>
        </w:rPr>
        <w:t xml:space="preserve"> </w:t>
      </w:r>
      <w:r w:rsidR="006C0E23" w:rsidRPr="00901B85">
        <w:rPr>
          <w:rFonts w:ascii="Palatino Linotype" w:hAnsi="Palatino Linotype" w:cs="Arial"/>
          <w:b/>
          <w:color w:val="000000" w:themeColor="text1"/>
        </w:rPr>
        <w:fldChar w:fldCharType="begin"/>
      </w:r>
      <w:r w:rsidR="006C0E23" w:rsidRPr="00901B85">
        <w:rPr>
          <w:rFonts w:ascii="Palatino Linotype" w:hAnsi="Palatino Linotype" w:cs="Arial"/>
          <w:b/>
          <w:color w:val="000000" w:themeColor="text1"/>
        </w:rPr>
        <w:instrText xml:space="preserve"> REF _Ref528751948 \r \h </w:instrText>
      </w:r>
      <w:r w:rsidR="00B90C89" w:rsidRPr="00901B85">
        <w:rPr>
          <w:rFonts w:ascii="Palatino Linotype" w:hAnsi="Palatino Linotype" w:cs="Arial"/>
          <w:b/>
          <w:color w:val="000000" w:themeColor="text1"/>
        </w:rPr>
        <w:instrText xml:space="preserve"> \* MERGEFORMAT </w:instrText>
      </w:r>
      <w:r w:rsidR="006C0E23" w:rsidRPr="00901B85">
        <w:rPr>
          <w:rFonts w:ascii="Palatino Linotype" w:hAnsi="Palatino Linotype" w:cs="Arial"/>
          <w:b/>
          <w:color w:val="000000" w:themeColor="text1"/>
        </w:rPr>
      </w:r>
      <w:r w:rsidR="006C0E23" w:rsidRPr="00901B85">
        <w:rPr>
          <w:rFonts w:ascii="Palatino Linotype" w:hAnsi="Palatino Linotype" w:cs="Arial"/>
          <w:b/>
          <w:color w:val="000000" w:themeColor="text1"/>
        </w:rPr>
        <w:fldChar w:fldCharType="separate"/>
      </w:r>
      <w:r w:rsidR="00971C9A" w:rsidRPr="00901B85">
        <w:rPr>
          <w:rFonts w:ascii="Palatino Linotype" w:hAnsi="Palatino Linotype" w:cs="Arial"/>
          <w:b/>
          <w:color w:val="000000" w:themeColor="text1"/>
        </w:rPr>
        <w:t>QUINTO</w:t>
      </w:r>
      <w:r w:rsidR="006C0E23" w:rsidRPr="00901B85">
        <w:rPr>
          <w:rFonts w:ascii="Palatino Linotype" w:hAnsi="Palatino Linotype" w:cs="Arial"/>
          <w:b/>
          <w:color w:val="000000" w:themeColor="text1"/>
        </w:rPr>
        <w:fldChar w:fldCharType="end"/>
      </w:r>
      <w:r w:rsidR="00971C9A" w:rsidRPr="00901B85">
        <w:rPr>
          <w:rFonts w:ascii="Palatino Linotype" w:hAnsi="Palatino Linotype" w:cs="Arial"/>
          <w:b/>
          <w:color w:val="000000" w:themeColor="text1"/>
        </w:rPr>
        <w:t xml:space="preserve"> </w:t>
      </w:r>
      <w:r w:rsidRPr="00901B85">
        <w:rPr>
          <w:rFonts w:ascii="Palatino Linotype" w:hAnsi="Palatino Linotype" w:cs="Arial"/>
          <w:color w:val="000000" w:themeColor="text1"/>
        </w:rPr>
        <w:t>de la presente resolución.</w:t>
      </w:r>
    </w:p>
    <w:p w:rsidR="00C46003" w:rsidRPr="00901B85"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901B85">
        <w:rPr>
          <w:rFonts w:ascii="Palatino Linotype" w:hAnsi="Palatino Linotype" w:cs="Arial"/>
          <w:b/>
          <w:color w:val="222222"/>
          <w:shd w:val="clear" w:color="auto" w:fill="FFFFFF"/>
        </w:rPr>
        <w:t xml:space="preserve">Notifíquese </w:t>
      </w:r>
      <w:r w:rsidRPr="00901B85">
        <w:rPr>
          <w:rFonts w:ascii="Palatino Linotype" w:hAnsi="Palatino Linotype" w:cs="Arial"/>
          <w:color w:val="222222"/>
          <w:shd w:val="clear" w:color="auto" w:fill="FFFFFF"/>
        </w:rPr>
        <w:t xml:space="preserve">al </w:t>
      </w:r>
      <w:r w:rsidRPr="00901B85">
        <w:rPr>
          <w:rFonts w:ascii="Palatino Linotype" w:hAnsi="Palatino Linotype"/>
          <w:lang w:eastAsia="es-ES_tradnl"/>
        </w:rPr>
        <w:t>Titular</w:t>
      </w:r>
      <w:r w:rsidRPr="00901B85">
        <w:rPr>
          <w:rFonts w:ascii="Palatino Linotype" w:hAnsi="Palatino Linotype" w:cs="Arial"/>
          <w:color w:val="222222"/>
          <w:shd w:val="clear" w:color="auto" w:fill="FFFFFF"/>
        </w:rPr>
        <w:t xml:space="preserve"> de la Unidad de Transparencia del</w:t>
      </w:r>
      <w:r w:rsidRPr="00901B85">
        <w:rPr>
          <w:rStyle w:val="apple-converted-space"/>
          <w:rFonts w:ascii="Palatino Linotype" w:hAnsi="Palatino Linotype" w:cs="Arial"/>
          <w:color w:val="222222"/>
          <w:shd w:val="clear" w:color="auto" w:fill="FFFFFF"/>
        </w:rPr>
        <w:t xml:space="preserve"> </w:t>
      </w:r>
      <w:r w:rsidRPr="00901B85">
        <w:rPr>
          <w:rFonts w:ascii="Palatino Linotype" w:hAnsi="Palatino Linotype" w:cs="Arial"/>
          <w:b/>
          <w:color w:val="222222"/>
          <w:shd w:val="clear" w:color="auto" w:fill="FFFFFF"/>
        </w:rPr>
        <w:t xml:space="preserve">SUJETO </w:t>
      </w:r>
      <w:r w:rsidRPr="00901B85">
        <w:rPr>
          <w:rFonts w:ascii="Palatino Linotype" w:hAnsi="Palatino Linotype" w:cs="Arial"/>
          <w:b/>
          <w:color w:val="222222"/>
          <w:shd w:val="clear" w:color="auto" w:fill="FFFFFF"/>
        </w:rPr>
        <w:lastRenderedPageBreak/>
        <w:t>OBLIGADO</w:t>
      </w:r>
      <w:r w:rsidR="00EF61C3" w:rsidRPr="00901B85">
        <w:rPr>
          <w:rFonts w:ascii="Palatino Linotype" w:hAnsi="Palatino Linotype" w:cs="Arial"/>
          <w:color w:val="222222"/>
          <w:shd w:val="clear" w:color="auto" w:fill="FFFFFF"/>
        </w:rPr>
        <w:t xml:space="preserve"> para su conocimiento.</w:t>
      </w:r>
    </w:p>
    <w:p w:rsidR="00C46003" w:rsidRPr="00901B85"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901B85">
        <w:rPr>
          <w:rFonts w:ascii="Palatino Linotype" w:eastAsiaTheme="minorEastAsia" w:hAnsi="Palatino Linotype"/>
          <w:b/>
          <w:color w:val="222222"/>
          <w:lang w:eastAsia="es-ES_tradnl"/>
        </w:rPr>
        <w:t>Notifíquese</w:t>
      </w:r>
      <w:r w:rsidRPr="00901B85">
        <w:rPr>
          <w:rFonts w:ascii="Palatino Linotype" w:eastAsiaTheme="minorEastAsia" w:hAnsi="Palatino Linotype"/>
          <w:color w:val="222222"/>
          <w:lang w:eastAsia="es-ES_tradnl"/>
        </w:rPr>
        <w:t xml:space="preserve"> a</w:t>
      </w:r>
      <w:r w:rsidR="00545CBC" w:rsidRPr="00901B85">
        <w:rPr>
          <w:rFonts w:ascii="Palatino Linotype" w:eastAsiaTheme="minorEastAsia" w:hAnsi="Palatino Linotype"/>
          <w:color w:val="222222"/>
          <w:lang w:eastAsia="es-ES_tradnl"/>
        </w:rPr>
        <w:t>l</w:t>
      </w:r>
      <w:r w:rsidR="00F945E4" w:rsidRPr="00901B85">
        <w:rPr>
          <w:rFonts w:ascii="Palatino Linotype" w:hAnsi="Palatino Linotype" w:cs="Arial"/>
          <w:b/>
        </w:rPr>
        <w:t xml:space="preserve"> RECURRENTE</w:t>
      </w:r>
      <w:r w:rsidRPr="00901B85">
        <w:rPr>
          <w:rFonts w:ascii="Palatino Linotype" w:eastAsiaTheme="minorEastAsia" w:hAnsi="Palatino Linotype"/>
          <w:color w:val="222222"/>
          <w:lang w:eastAsia="es-ES_tradnl"/>
        </w:rPr>
        <w:t xml:space="preserve"> la </w:t>
      </w:r>
      <w:r w:rsidRPr="00901B85">
        <w:rPr>
          <w:rFonts w:ascii="Palatino Linotype" w:hAnsi="Palatino Linotype"/>
          <w:lang w:eastAsia="es-ES_tradnl"/>
        </w:rPr>
        <w:t>presente</w:t>
      </w:r>
      <w:r w:rsidR="00EF61C3" w:rsidRPr="00901B85">
        <w:rPr>
          <w:rFonts w:ascii="Palatino Linotype" w:eastAsiaTheme="minorEastAsia" w:hAnsi="Palatino Linotype"/>
          <w:color w:val="222222"/>
          <w:lang w:eastAsia="es-ES_tradnl"/>
        </w:rPr>
        <w:t xml:space="preserve"> resolución.</w:t>
      </w:r>
    </w:p>
    <w:p w:rsidR="00DA5FA9" w:rsidRPr="00901B85" w:rsidRDefault="00C46003" w:rsidP="001A0A9D">
      <w:pPr>
        <w:pStyle w:val="Prrafodelista"/>
        <w:widowControl w:val="0"/>
        <w:numPr>
          <w:ilvl w:val="0"/>
          <w:numId w:val="2"/>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lang w:eastAsia="es-MX"/>
        </w:rPr>
      </w:pPr>
      <w:r w:rsidRPr="00901B85">
        <w:rPr>
          <w:rFonts w:ascii="Palatino Linotype" w:eastAsiaTheme="minorEastAsia" w:hAnsi="Palatino Linotype"/>
          <w:b/>
          <w:color w:val="222222"/>
          <w:lang w:eastAsia="es-ES_tradnl"/>
        </w:rPr>
        <w:t>Hágase del conocimiento</w:t>
      </w:r>
      <w:r w:rsidRPr="00901B85">
        <w:rPr>
          <w:rFonts w:ascii="Palatino Linotype" w:eastAsiaTheme="minorEastAsia" w:hAnsi="Palatino Linotype"/>
          <w:color w:val="222222"/>
          <w:lang w:eastAsia="es-ES_tradnl"/>
        </w:rPr>
        <w:t xml:space="preserve"> </w:t>
      </w:r>
      <w:r w:rsidR="00A75707" w:rsidRPr="00901B85">
        <w:rPr>
          <w:rFonts w:ascii="Palatino Linotype" w:eastAsiaTheme="minorEastAsia" w:hAnsi="Palatino Linotype"/>
          <w:color w:val="222222"/>
          <w:lang w:eastAsia="es-ES_tradnl"/>
        </w:rPr>
        <w:t>a</w:t>
      </w:r>
      <w:r w:rsidR="00545CBC" w:rsidRPr="00901B85">
        <w:rPr>
          <w:rFonts w:ascii="Palatino Linotype" w:eastAsiaTheme="minorEastAsia" w:hAnsi="Palatino Linotype"/>
          <w:color w:val="222222"/>
          <w:lang w:eastAsia="es-ES_tradnl"/>
        </w:rPr>
        <w:t>l</w:t>
      </w:r>
      <w:r w:rsidR="005275B2" w:rsidRPr="00901B85">
        <w:rPr>
          <w:rFonts w:ascii="Palatino Linotype" w:hAnsi="Palatino Linotype"/>
          <w:b/>
        </w:rPr>
        <w:t xml:space="preserve"> RECURRENTE</w:t>
      </w:r>
      <w:r w:rsidRPr="00901B85">
        <w:rPr>
          <w:rFonts w:ascii="Palatino Linotype" w:eastAsiaTheme="minorEastAsia" w:hAnsi="Palatino Linotype"/>
          <w:color w:val="222222"/>
          <w:lang w:eastAsia="es-ES_tradnl"/>
        </w:rPr>
        <w:t xml:space="preserve"> que</w:t>
      </w:r>
      <w:r w:rsidR="00545CBC" w:rsidRPr="00901B85">
        <w:rPr>
          <w:rFonts w:ascii="Palatino Linotype" w:eastAsiaTheme="minorEastAsia" w:hAnsi="Palatino Linotype"/>
          <w:color w:val="222222"/>
          <w:lang w:eastAsia="es-ES_tradnl"/>
        </w:rPr>
        <w:t>,</w:t>
      </w:r>
      <w:r w:rsidRPr="00901B85">
        <w:rPr>
          <w:rFonts w:ascii="Palatino Linotype" w:eastAsiaTheme="minorEastAsia" w:hAnsi="Palatino Linotype"/>
          <w:color w:val="222222"/>
          <w:lang w:eastAsia="es-ES_tradnl"/>
        </w:rPr>
        <w:t xml:space="preserve"> de </w:t>
      </w:r>
      <w:r w:rsidRPr="00901B85">
        <w:rPr>
          <w:rFonts w:ascii="Palatino Linotype" w:hAnsi="Palatino Linotype"/>
          <w:lang w:eastAsia="es-ES_tradnl"/>
        </w:rPr>
        <w:t>conformidad</w:t>
      </w:r>
      <w:r w:rsidRPr="00901B85">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A01EBE" w:rsidRPr="0090574D" w:rsidRDefault="0090574D" w:rsidP="00A01EBE">
      <w:pPr>
        <w:spacing w:before="200" w:after="200" w:line="360" w:lineRule="auto"/>
        <w:jc w:val="both"/>
        <w:rPr>
          <w:rFonts w:ascii="Palatino Linotype" w:eastAsiaTheme="minorHAnsi" w:hAnsi="Palatino Linotype" w:cs="Arial"/>
          <w:lang w:eastAsia="en-US"/>
        </w:rPr>
      </w:pPr>
      <w:r w:rsidRPr="0090574D">
        <w:rPr>
          <w:rFonts w:ascii="Palatino Linotype" w:eastAsiaTheme="minorHAnsi" w:hAnsi="Palatino Linotype" w:cs="Arial"/>
          <w:lang w:eastAsia="en-US"/>
        </w:rPr>
        <w:t>ASÍ LO RESUELVE, POR UNANIMIDAD DE VOTOS EL PLENO DEL</w:t>
      </w:r>
      <w:r w:rsidRPr="0090574D">
        <w:rPr>
          <w:rFonts w:ascii="Palatino Linotype" w:eastAsia="Arial Unicode MS" w:hAnsi="Palatino Linotype" w:cs="Arial"/>
          <w:lang w:eastAsia="en-US"/>
        </w:rPr>
        <w:t xml:space="preserve"> INSTITUTO DE </w:t>
      </w:r>
      <w:r w:rsidRPr="0090574D">
        <w:rPr>
          <w:rFonts w:ascii="Palatino Linotype" w:eastAsiaTheme="minorHAnsi" w:hAnsi="Palatino Linotype" w:cstheme="minorBidi"/>
          <w:lang w:eastAsia="en-US"/>
        </w:rPr>
        <w:t>TRANSPARENCIA</w:t>
      </w:r>
      <w:r w:rsidRPr="0090574D">
        <w:rPr>
          <w:rFonts w:ascii="Palatino Linotype" w:eastAsia="Arial Unicode MS" w:hAnsi="Palatino Linotype" w:cs="Arial"/>
          <w:lang w:eastAsia="en-US"/>
        </w:rPr>
        <w:t>, ACCESO A LA INFORMACIÓN PÚBLICA Y PROTECCIÓN DE DATOS PERSONALES DEL ESTADO DE MÉXICO Y MUNICIPIOS</w:t>
      </w:r>
      <w:r w:rsidRPr="0090574D">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 EN</w:t>
      </w:r>
      <w:r w:rsidRPr="0090574D">
        <w:rPr>
          <w:rFonts w:ascii="Palatino Linotype" w:eastAsiaTheme="minorHAnsi" w:hAnsi="Palatino Linotype" w:cs="Arial"/>
          <w:shd w:val="clear" w:color="auto" w:fill="FFFFFF" w:themeFill="background1"/>
          <w:lang w:eastAsia="en-US"/>
        </w:rPr>
        <w:t xml:space="preserve"> LA TRI</w:t>
      </w:r>
      <w:r w:rsidRPr="0090574D">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Pr="00D35540" w:rsidRDefault="0090574D"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r>
              <w:rPr>
                <w:rFonts w:ascii="Palatino Linotype" w:hAnsi="Palatino Linotype" w:cs="Arial"/>
                <w:b/>
                <w:lang w:val="es-ES_tradnl"/>
              </w:rPr>
              <w:t xml:space="preserve"> </w:t>
            </w:r>
          </w:p>
        </w:tc>
      </w:tr>
      <w:tr w:rsidR="00C46003" w:rsidRPr="00D35540" w:rsidTr="006C14E5">
        <w:trPr>
          <w:jc w:val="center"/>
        </w:trPr>
        <w:tc>
          <w:tcPr>
            <w:tcW w:w="5182" w:type="dxa"/>
            <w:shd w:val="clear" w:color="auto" w:fill="auto"/>
          </w:tcPr>
          <w:p w:rsidR="00525359" w:rsidRDefault="00525359" w:rsidP="006C14E5">
            <w:pPr>
              <w:jc w:val="center"/>
              <w:rPr>
                <w:rFonts w:ascii="Palatino Linotype" w:hAnsi="Palatino Linotype" w:cs="Arial"/>
                <w:b/>
                <w:lang w:val="es-ES_tradnl"/>
              </w:rPr>
            </w:pPr>
          </w:p>
          <w:p w:rsidR="006B05B2" w:rsidRDefault="006B05B2"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Pr="00D35540" w:rsidRDefault="0090574D"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8F4594" w:rsidRDefault="008F4594" w:rsidP="006C14E5">
            <w:pPr>
              <w:jc w:val="center"/>
              <w:rPr>
                <w:rFonts w:ascii="Palatino Linotype" w:hAnsi="Palatino Linotype" w:cs="Arial"/>
                <w:b/>
                <w:lang w:val="es-ES_tradnl"/>
              </w:rPr>
            </w:pPr>
          </w:p>
          <w:p w:rsidR="006B05B2" w:rsidRPr="00D35540" w:rsidRDefault="006B05B2"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Pr="00D35540" w:rsidRDefault="0090574D"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90574D" w:rsidRDefault="0090574D" w:rsidP="0090574D">
            <w:pP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Pr="00D35540" w:rsidRDefault="0090574D"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Pr="00D35540" w:rsidRDefault="0090574D"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10365" w:type="dxa"/>
            <w:gridSpan w:val="2"/>
            <w:shd w:val="clear" w:color="auto" w:fill="auto"/>
          </w:tcPr>
          <w:p w:rsidR="00EF61C3" w:rsidRDefault="00EF61C3" w:rsidP="006C14E5">
            <w:pPr>
              <w:jc w:val="center"/>
              <w:rPr>
                <w:rFonts w:ascii="Palatino Linotype" w:hAnsi="Palatino Linotype" w:cs="Arial"/>
                <w:b/>
                <w:lang w:val="es-ES_tradnl"/>
              </w:rPr>
            </w:pPr>
          </w:p>
          <w:p w:rsidR="007609E2" w:rsidRDefault="007609E2" w:rsidP="006C14E5">
            <w:pPr>
              <w:jc w:val="center"/>
              <w:rPr>
                <w:rFonts w:ascii="Palatino Linotype" w:hAnsi="Palatino Linotype" w:cs="Arial"/>
                <w:b/>
                <w:lang w:val="es-ES_tradnl"/>
              </w:rPr>
            </w:pPr>
          </w:p>
          <w:p w:rsidR="007609E2" w:rsidRDefault="007609E2"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90574D" w:rsidRDefault="0090574D" w:rsidP="006C14E5">
            <w:pPr>
              <w:jc w:val="center"/>
              <w:rPr>
                <w:rFonts w:ascii="Palatino Linotype" w:hAnsi="Palatino Linotype" w:cs="Arial"/>
                <w:b/>
                <w:lang w:val="es-ES_tradnl"/>
              </w:rPr>
            </w:pPr>
          </w:p>
          <w:p w:rsidR="0090574D" w:rsidRPr="00D35540" w:rsidRDefault="0090574D"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p w:rsidR="007609E2" w:rsidRDefault="007609E2" w:rsidP="0090574D">
            <w:pP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7609E2" w:rsidRDefault="007609E2" w:rsidP="006C14E5">
            <w:pPr>
              <w:jc w:val="center"/>
              <w:rPr>
                <w:rFonts w:ascii="Palatino Linotype" w:hAnsi="Palatino Linotype" w:cs="Arial"/>
                <w:lang w:val="es-ES_tradnl"/>
              </w:rPr>
            </w:pPr>
          </w:p>
          <w:p w:rsidR="008F4594" w:rsidRPr="00D35540" w:rsidRDefault="008F4594" w:rsidP="006C14E5">
            <w:pPr>
              <w:jc w:val="center"/>
              <w:rPr>
                <w:rFonts w:ascii="Palatino Linotype" w:hAnsi="Palatino Linotype" w:cs="Arial"/>
                <w:lang w:val="es-ES_tradnl"/>
              </w:rPr>
            </w:pPr>
          </w:p>
        </w:tc>
      </w:tr>
    </w:tbl>
    <w:p w:rsidR="000104F0" w:rsidRDefault="000104F0" w:rsidP="001711F5">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BE5325">
        <w:rPr>
          <w:rFonts w:ascii="Palatino Linotype" w:hAnsi="Palatino Linotype" w:cs="Arial"/>
          <w:sz w:val="22"/>
          <w:szCs w:val="22"/>
          <w:lang w:val="es-ES"/>
        </w:rPr>
        <w:t>diecinueve</w:t>
      </w:r>
      <w:r w:rsidR="004B6716">
        <w:rPr>
          <w:rFonts w:ascii="Palatino Linotype" w:hAnsi="Palatino Linotype" w:cs="Arial"/>
          <w:sz w:val="22"/>
          <w:szCs w:val="22"/>
          <w:lang w:val="es-ES"/>
        </w:rPr>
        <w:t xml:space="preserve"> de </w:t>
      </w:r>
      <w:r w:rsidR="00BE5325">
        <w:rPr>
          <w:rFonts w:ascii="Palatino Linotype" w:hAnsi="Palatino Linotype" w:cs="Arial"/>
          <w:sz w:val="22"/>
          <w:szCs w:val="22"/>
          <w:lang w:val="es-ES"/>
        </w:rPr>
        <w:t>septiembre</w:t>
      </w:r>
      <w:r w:rsidR="00A01EBE" w:rsidRPr="00A01EBE">
        <w:rPr>
          <w:rFonts w:ascii="Palatino Linotype" w:hAnsi="Palatino Linotype" w:cs="Arial"/>
          <w:sz w:val="22"/>
          <w:szCs w:val="22"/>
          <w:lang w:val="es-ES"/>
        </w:rPr>
        <w:t xml:space="preserve">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B863C1">
        <w:rPr>
          <w:rFonts w:ascii="Palatino Linotype" w:hAnsi="Palatino Linotype" w:cs="Arial"/>
          <w:sz w:val="22"/>
          <w:szCs w:val="22"/>
          <w:lang w:val="es-ES"/>
        </w:rPr>
        <w:t>0</w:t>
      </w:r>
      <w:r w:rsidR="00BE5325">
        <w:rPr>
          <w:rFonts w:ascii="Palatino Linotype" w:hAnsi="Palatino Linotype" w:cs="Arial"/>
          <w:sz w:val="22"/>
          <w:szCs w:val="22"/>
          <w:lang w:val="es-ES"/>
        </w:rPr>
        <w:t>6497</w:t>
      </w:r>
      <w:r w:rsidR="005E5E86">
        <w:rPr>
          <w:rFonts w:ascii="Palatino Linotype" w:hAnsi="Palatino Linotype" w:cs="Arial"/>
          <w:sz w:val="22"/>
          <w:szCs w:val="22"/>
          <w:lang w:val="es-ES"/>
        </w:rPr>
        <w:t>/INFOEM/IP/RR/2019</w:t>
      </w:r>
      <w:r w:rsidRPr="00867D3D">
        <w:rPr>
          <w:rFonts w:ascii="Palatino Linotype" w:hAnsi="Palatino Linotype" w:cs="Arial"/>
          <w:sz w:val="22"/>
          <w:szCs w:val="22"/>
          <w:lang w:val="es-ES"/>
        </w:rPr>
        <w:t>.</w:t>
      </w:r>
    </w:p>
    <w:p w:rsidR="000104F0" w:rsidRPr="00867D3D" w:rsidRDefault="00BE5325" w:rsidP="00A01EBE">
      <w:pPr>
        <w:spacing w:before="160"/>
        <w:jc w:val="both"/>
        <w:rPr>
          <w:rFonts w:ascii="Palatino Linotype" w:hAnsi="Palatino Linotype" w:cs="Arial"/>
          <w:sz w:val="22"/>
          <w:szCs w:val="22"/>
          <w:lang w:val="es-ES"/>
        </w:rPr>
      </w:pPr>
      <w:r>
        <w:rPr>
          <w:rFonts w:ascii="Palatino Linotype" w:hAnsi="Palatino Linotype" w:cs="Arial"/>
          <w:sz w:val="22"/>
          <w:szCs w:val="22"/>
          <w:lang w:val="es-ES"/>
        </w:rPr>
        <w:t>YSM/LAGO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E9E" w:rsidRDefault="004E6E9E" w:rsidP="00C80F8C">
      <w:r>
        <w:separator/>
      </w:r>
    </w:p>
  </w:endnote>
  <w:endnote w:type="continuationSeparator" w:id="0">
    <w:p w:rsidR="004E6E9E" w:rsidRDefault="004E6E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45E76">
      <w:rPr>
        <w:rFonts w:ascii="Arial" w:hAnsi="Arial" w:cs="Arial"/>
        <w:b/>
        <w:bCs/>
        <w:noProof/>
        <w:sz w:val="20"/>
        <w:szCs w:val="20"/>
      </w:rPr>
      <w:t>12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45E76">
      <w:rPr>
        <w:rFonts w:ascii="Arial" w:hAnsi="Arial" w:cs="Arial"/>
        <w:b/>
        <w:bCs/>
        <w:noProof/>
        <w:sz w:val="20"/>
        <w:szCs w:val="20"/>
      </w:rPr>
      <w:t>13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45E7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45E76">
      <w:rPr>
        <w:rFonts w:ascii="Arial" w:hAnsi="Arial" w:cs="Arial"/>
        <w:b/>
        <w:bCs/>
        <w:noProof/>
        <w:sz w:val="20"/>
        <w:szCs w:val="20"/>
      </w:rPr>
      <w:t>13</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E9E" w:rsidRDefault="004E6E9E" w:rsidP="00C80F8C">
      <w:r>
        <w:separator/>
      </w:r>
    </w:p>
  </w:footnote>
  <w:footnote w:type="continuationSeparator" w:id="0">
    <w:p w:rsidR="004E6E9E" w:rsidRDefault="004E6E9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8931" w:type="dxa"/>
      <w:tblInd w:w="-142" w:type="dxa"/>
      <w:tblLayout w:type="fixed"/>
      <w:tblLook w:val="04A0" w:firstRow="1" w:lastRow="0" w:firstColumn="1" w:lastColumn="0" w:noHBand="0" w:noVBand="1"/>
    </w:tblPr>
    <w:tblGrid>
      <w:gridCol w:w="3403"/>
      <w:gridCol w:w="2551"/>
      <w:gridCol w:w="2977"/>
    </w:tblGrid>
    <w:tr w:rsidR="00131FB4" w:rsidRPr="008F2CCC" w:rsidTr="00A36B28">
      <w:tc>
        <w:tcPr>
          <w:tcW w:w="3403"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2977" w:type="dxa"/>
          <w:shd w:val="clear" w:color="auto" w:fill="auto"/>
          <w:vAlign w:val="center"/>
        </w:tcPr>
        <w:p w:rsidR="00131FB4" w:rsidRPr="008F2CCC" w:rsidRDefault="000F0853" w:rsidP="00A36B28">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A36B28">
            <w:rPr>
              <w:rFonts w:ascii="Palatino Linotype" w:hAnsi="Palatino Linotype"/>
              <w:b/>
              <w:sz w:val="22"/>
              <w:szCs w:val="22"/>
              <w:lang w:val="es-ES_tradnl"/>
            </w:rPr>
            <w:t>6497</w:t>
          </w:r>
          <w:r w:rsidRPr="000F0853">
            <w:rPr>
              <w:rFonts w:ascii="Palatino Linotype" w:hAnsi="Palatino Linotype"/>
              <w:b/>
              <w:sz w:val="22"/>
              <w:szCs w:val="22"/>
              <w:lang w:val="es-ES_tradnl"/>
            </w:rPr>
            <w:t>/INFOEM/IP/RR/2019</w:t>
          </w:r>
        </w:p>
      </w:tc>
    </w:tr>
    <w:tr w:rsidR="00B70A5F" w:rsidRPr="008F2CCC" w:rsidTr="00A36B28">
      <w:tc>
        <w:tcPr>
          <w:tcW w:w="3403"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B70A5F" w:rsidRPr="00DC41C8" w:rsidRDefault="00A36B28" w:rsidP="00B70A5F">
          <w:pPr>
            <w:jc w:val="both"/>
            <w:rPr>
              <w:rFonts w:ascii="Palatino Linotype" w:hAnsi="Palatino Linotype"/>
              <w:b/>
              <w:sz w:val="22"/>
              <w:szCs w:val="22"/>
            </w:rPr>
          </w:pPr>
          <w:r>
            <w:rPr>
              <w:rFonts w:ascii="Palatino Linotype" w:hAnsi="Palatino Linotype"/>
              <w:b/>
              <w:sz w:val="22"/>
              <w:szCs w:val="22"/>
            </w:rPr>
            <w:t>Ayuntamiento de San José del Rincón</w:t>
          </w:r>
        </w:p>
      </w:tc>
    </w:tr>
    <w:tr w:rsidR="00B70A5F" w:rsidRPr="008F2CCC" w:rsidTr="00A36B28">
      <w:trPr>
        <w:trHeight w:val="228"/>
      </w:trPr>
      <w:tc>
        <w:tcPr>
          <w:tcW w:w="3403"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B863C1" w:rsidRPr="00664658">
            <w:rPr>
              <w:rFonts w:ascii="Palatino Linotype" w:hAnsi="Palatino Linotype"/>
              <w:b/>
              <w:sz w:val="22"/>
              <w:szCs w:val="22"/>
              <w:lang w:val="es-ES_tradnl"/>
            </w:rPr>
            <w:t>Ponente</w:t>
          </w:r>
          <w:r w:rsidRPr="00664658">
            <w:rPr>
              <w:rFonts w:ascii="Palatino Linotype" w:hAnsi="Palatino Linotype"/>
              <w:b/>
              <w:sz w:val="22"/>
              <w:szCs w:val="22"/>
              <w:lang w:val="es-ES_tradnl"/>
            </w:rPr>
            <w:t>:</w:t>
          </w:r>
        </w:p>
      </w:tc>
      <w:tc>
        <w:tcPr>
          <w:tcW w:w="2977" w:type="dxa"/>
          <w:shd w:val="clear" w:color="auto" w:fill="auto"/>
        </w:tcPr>
        <w:p w:rsidR="00B70A5F" w:rsidRPr="00664658" w:rsidRDefault="00B70A5F" w:rsidP="00B70A5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F945E4" w:rsidRDefault="00131FB4">
    <w:pPr>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119"/>
      <w:gridCol w:w="2835"/>
      <w:gridCol w:w="3402"/>
    </w:tblGrid>
    <w:tr w:rsidR="00131FB4" w:rsidRPr="008F2CCC" w:rsidTr="00A36B28">
      <w:tc>
        <w:tcPr>
          <w:tcW w:w="3119" w:type="dxa"/>
          <w:vMerge w:val="restart"/>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402" w:type="dxa"/>
          <w:shd w:val="clear" w:color="auto" w:fill="auto"/>
          <w:vAlign w:val="center"/>
        </w:tcPr>
        <w:p w:rsidR="00131FB4" w:rsidRPr="008F2CCC" w:rsidRDefault="000F0853" w:rsidP="00A36B28">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A36B28">
            <w:rPr>
              <w:rFonts w:ascii="Palatino Linotype" w:hAnsi="Palatino Linotype"/>
              <w:b/>
              <w:sz w:val="22"/>
              <w:szCs w:val="22"/>
              <w:lang w:val="es-ES_tradnl"/>
            </w:rPr>
            <w:t>6497</w:t>
          </w:r>
          <w:r w:rsidRPr="000F0853">
            <w:rPr>
              <w:rFonts w:ascii="Palatino Linotype" w:hAnsi="Palatino Linotype"/>
              <w:b/>
              <w:sz w:val="22"/>
              <w:szCs w:val="22"/>
              <w:lang w:val="es-ES_tradnl"/>
            </w:rPr>
            <w:t>/INFOEM/IP/RR/2019</w:t>
          </w:r>
        </w:p>
      </w:tc>
    </w:tr>
    <w:tr w:rsidR="00131FB4" w:rsidRPr="008F2CCC" w:rsidTr="00A36B28">
      <w:tc>
        <w:tcPr>
          <w:tcW w:w="3119"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131FB4" w:rsidRPr="008F2CCC" w:rsidRDefault="00845E76" w:rsidP="00741570">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A36B28">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A36B28">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A36B28">
            <w:rPr>
              <w:rFonts w:ascii="Palatino Linotype" w:hAnsi="Palatino Linotype"/>
              <w:b/>
              <w:sz w:val="22"/>
              <w:szCs w:val="22"/>
              <w:lang w:val="es-ES_tradnl"/>
            </w:rPr>
            <w:t xml:space="preserve"> </w:t>
          </w:r>
          <w:r>
            <w:rPr>
              <w:rFonts w:ascii="Palatino Linotype" w:hAnsi="Palatino Linotype"/>
              <w:b/>
              <w:sz w:val="22"/>
              <w:szCs w:val="22"/>
              <w:lang w:val="es-ES_tradnl"/>
            </w:rPr>
            <w:t>Xxxxxxxxxx</w:t>
          </w:r>
          <w:r w:rsidR="00B70A5F">
            <w:rPr>
              <w:rFonts w:ascii="Palatino Linotype" w:hAnsi="Palatino Linotype"/>
              <w:b/>
              <w:sz w:val="22"/>
              <w:szCs w:val="22"/>
              <w:lang w:val="es-ES_tradnl"/>
            </w:rPr>
            <w:t xml:space="preserve"> </w:t>
          </w:r>
        </w:p>
      </w:tc>
    </w:tr>
    <w:tr w:rsidR="00131FB4" w:rsidRPr="008F2CCC" w:rsidTr="00A36B28">
      <w:trPr>
        <w:trHeight w:val="228"/>
      </w:trPr>
      <w:tc>
        <w:tcPr>
          <w:tcW w:w="3119" w:type="dxa"/>
          <w:vMerge/>
        </w:tcPr>
        <w:p w:rsidR="00131FB4" w:rsidRPr="008F2CCC" w:rsidRDefault="00131FB4" w:rsidP="00E37C88">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131FB4" w:rsidRPr="00DC41C8" w:rsidRDefault="00B863C1" w:rsidP="00A36B28">
          <w:pPr>
            <w:jc w:val="both"/>
            <w:rPr>
              <w:rFonts w:ascii="Palatino Linotype" w:hAnsi="Palatino Linotype"/>
              <w:b/>
              <w:sz w:val="22"/>
              <w:szCs w:val="22"/>
            </w:rPr>
          </w:pPr>
          <w:r>
            <w:rPr>
              <w:rFonts w:ascii="Palatino Linotype" w:hAnsi="Palatino Linotype"/>
              <w:b/>
              <w:sz w:val="22"/>
              <w:szCs w:val="22"/>
            </w:rPr>
            <w:t xml:space="preserve">Ayuntamiento de </w:t>
          </w:r>
          <w:r w:rsidR="00A36B28">
            <w:rPr>
              <w:rFonts w:ascii="Palatino Linotype" w:hAnsi="Palatino Linotype"/>
              <w:b/>
              <w:sz w:val="22"/>
              <w:szCs w:val="22"/>
            </w:rPr>
            <w:t>San José del Rincón</w:t>
          </w:r>
        </w:p>
      </w:tc>
    </w:tr>
    <w:tr w:rsidR="00131FB4" w:rsidRPr="008F2CCC" w:rsidTr="00A36B28">
      <w:tc>
        <w:tcPr>
          <w:tcW w:w="3119"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B863C1" w:rsidRPr="008F2CCC">
            <w:rPr>
              <w:rFonts w:ascii="Palatino Linotype" w:hAnsi="Palatino Linotype"/>
              <w:b/>
              <w:sz w:val="22"/>
              <w:szCs w:val="22"/>
              <w:lang w:val="es-ES_tradnl"/>
            </w:rPr>
            <w:t>Ponente</w:t>
          </w:r>
          <w:r w:rsidRPr="008F2CCC">
            <w:rPr>
              <w:rFonts w:ascii="Palatino Linotype" w:hAnsi="Palatino Linotype"/>
              <w:b/>
              <w:sz w:val="22"/>
              <w:szCs w:val="22"/>
              <w:lang w:val="es-ES_tradnl"/>
            </w:rPr>
            <w:t>:</w:t>
          </w:r>
        </w:p>
      </w:tc>
      <w:tc>
        <w:tcPr>
          <w:tcW w:w="3402"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E5E86" w:rsidRDefault="00131FB4"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D97A64"/>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A308DE"/>
    <w:multiLevelType w:val="hybridMultilevel"/>
    <w:tmpl w:val="52A4D82E"/>
    <w:lvl w:ilvl="0" w:tplc="D9A4E9FC">
      <w:start w:val="1"/>
      <w:numFmt w:val="upperRoman"/>
      <w:lvlText w:val="%1."/>
      <w:lvlJc w:val="left"/>
      <w:pPr>
        <w:ind w:left="36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C56"/>
    <w:rsid w:val="00024E68"/>
    <w:rsid w:val="00025484"/>
    <w:rsid w:val="000254C2"/>
    <w:rsid w:val="00025DB0"/>
    <w:rsid w:val="0002685C"/>
    <w:rsid w:val="0002690E"/>
    <w:rsid w:val="00026A3C"/>
    <w:rsid w:val="00026E38"/>
    <w:rsid w:val="00027C1E"/>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0608"/>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C78"/>
    <w:rsid w:val="00092F37"/>
    <w:rsid w:val="00093D9F"/>
    <w:rsid w:val="000951D0"/>
    <w:rsid w:val="00095302"/>
    <w:rsid w:val="0009541B"/>
    <w:rsid w:val="000955F6"/>
    <w:rsid w:val="00095950"/>
    <w:rsid w:val="0009628B"/>
    <w:rsid w:val="00096D57"/>
    <w:rsid w:val="00096F0E"/>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89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0A9D"/>
    <w:rsid w:val="001A14F4"/>
    <w:rsid w:val="001A19AF"/>
    <w:rsid w:val="001A1EA5"/>
    <w:rsid w:val="001A2717"/>
    <w:rsid w:val="001A280D"/>
    <w:rsid w:val="001A2917"/>
    <w:rsid w:val="001A2C39"/>
    <w:rsid w:val="001A2D1D"/>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2FC"/>
    <w:rsid w:val="001D430E"/>
    <w:rsid w:val="001D48B4"/>
    <w:rsid w:val="001D4AA3"/>
    <w:rsid w:val="001D4F82"/>
    <w:rsid w:val="001D4FCB"/>
    <w:rsid w:val="001D55E8"/>
    <w:rsid w:val="001D5716"/>
    <w:rsid w:val="001D61F9"/>
    <w:rsid w:val="001D6D20"/>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8E5"/>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3C74"/>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3FDC"/>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88E"/>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3983"/>
    <w:rsid w:val="002D51F7"/>
    <w:rsid w:val="002D5962"/>
    <w:rsid w:val="002D5D07"/>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1423"/>
    <w:rsid w:val="003622CB"/>
    <w:rsid w:val="003628F4"/>
    <w:rsid w:val="0036306A"/>
    <w:rsid w:val="00363958"/>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97585"/>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3EA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16"/>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6E9E"/>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CBC"/>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63A"/>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621"/>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5AD"/>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6F8D"/>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15A4"/>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09E2"/>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D48"/>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5E76"/>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0FE"/>
    <w:rsid w:val="00891802"/>
    <w:rsid w:val="0089181D"/>
    <w:rsid w:val="0089193E"/>
    <w:rsid w:val="0089207F"/>
    <w:rsid w:val="0089272F"/>
    <w:rsid w:val="00892774"/>
    <w:rsid w:val="008929EC"/>
    <w:rsid w:val="00892AFC"/>
    <w:rsid w:val="0089336B"/>
    <w:rsid w:val="00893451"/>
    <w:rsid w:val="00895D8A"/>
    <w:rsid w:val="00895E48"/>
    <w:rsid w:val="00896EFC"/>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2D9"/>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0E2C"/>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94"/>
    <w:rsid w:val="008F4D68"/>
    <w:rsid w:val="008F4E04"/>
    <w:rsid w:val="008F4F7D"/>
    <w:rsid w:val="008F5255"/>
    <w:rsid w:val="008F5667"/>
    <w:rsid w:val="008F5901"/>
    <w:rsid w:val="008F5EEB"/>
    <w:rsid w:val="008F6D10"/>
    <w:rsid w:val="008F6E71"/>
    <w:rsid w:val="008F73C7"/>
    <w:rsid w:val="00900F9F"/>
    <w:rsid w:val="00901261"/>
    <w:rsid w:val="009012A7"/>
    <w:rsid w:val="00901B85"/>
    <w:rsid w:val="00901F18"/>
    <w:rsid w:val="009022B6"/>
    <w:rsid w:val="00902410"/>
    <w:rsid w:val="00902A0B"/>
    <w:rsid w:val="00902CD7"/>
    <w:rsid w:val="00903B60"/>
    <w:rsid w:val="00905581"/>
    <w:rsid w:val="0090574D"/>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0FCC"/>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1C9A"/>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D8D"/>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0E2"/>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2F4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6B28"/>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AA8"/>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C2A"/>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D57"/>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64E"/>
    <w:rsid w:val="00AD48BB"/>
    <w:rsid w:val="00AD4B15"/>
    <w:rsid w:val="00AD5AF1"/>
    <w:rsid w:val="00AD5D99"/>
    <w:rsid w:val="00AD6316"/>
    <w:rsid w:val="00AD65CD"/>
    <w:rsid w:val="00AD66B5"/>
    <w:rsid w:val="00AD743B"/>
    <w:rsid w:val="00AE0492"/>
    <w:rsid w:val="00AE07A6"/>
    <w:rsid w:val="00AE07B5"/>
    <w:rsid w:val="00AE18D5"/>
    <w:rsid w:val="00AE26E7"/>
    <w:rsid w:val="00AE27B1"/>
    <w:rsid w:val="00AE281B"/>
    <w:rsid w:val="00AE2FE6"/>
    <w:rsid w:val="00AE3DC4"/>
    <w:rsid w:val="00AE4585"/>
    <w:rsid w:val="00AE45DB"/>
    <w:rsid w:val="00AE4B07"/>
    <w:rsid w:val="00AE525E"/>
    <w:rsid w:val="00AE6087"/>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A5F"/>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3C1"/>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25"/>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4F07"/>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33A"/>
    <w:rsid w:val="00C934C9"/>
    <w:rsid w:val="00C93FD5"/>
    <w:rsid w:val="00C94744"/>
    <w:rsid w:val="00C9571F"/>
    <w:rsid w:val="00C967C2"/>
    <w:rsid w:val="00C96BA0"/>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06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4E5F"/>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E18"/>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5FA9"/>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0492"/>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A8D"/>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3DB7"/>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69"/>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3F7"/>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AEC"/>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91"/>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E24"/>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2E0"/>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360"/>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33E"/>
    <w:rsid w:val="00FD387E"/>
    <w:rsid w:val="00FD3CA5"/>
    <w:rsid w:val="00FD3CB1"/>
    <w:rsid w:val="00FD41F6"/>
    <w:rsid w:val="00FD50ED"/>
    <w:rsid w:val="00FD5206"/>
    <w:rsid w:val="00FD577D"/>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10C"/>
    <w:rsid w:val="00FE435E"/>
    <w:rsid w:val="00FE49AC"/>
    <w:rsid w:val="00FE4A68"/>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 w:val="00FF75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BA0DBF-44A8-41FE-A29D-68179427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901244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27284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56310263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22889313">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2557-722D-441A-8C57-963A38A3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2785</Words>
  <Characters>15320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2019-03-11T18:54:00Z</cp:lastPrinted>
  <dcterms:created xsi:type="dcterms:W3CDTF">2019-10-04T15:06:00Z</dcterms:created>
  <dcterms:modified xsi:type="dcterms:W3CDTF">2019-10-04T15:06:00Z</dcterms:modified>
</cp:coreProperties>
</file>