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CF7" w:rsidRPr="00AD2A55" w:rsidRDefault="001A6DC5" w:rsidP="00746E80">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Resolución </w:t>
      </w:r>
      <w:r w:rsidR="00555CF7" w:rsidRPr="00AD2A55">
        <w:rPr>
          <w:rFonts w:ascii="Palatino Linotype" w:eastAsia="Times New Roman" w:hAnsi="Palatino Linotype" w:cs="Arial"/>
          <w:color w:val="000000"/>
          <w:sz w:val="24"/>
          <w:szCs w:val="24"/>
          <w:lang w:eastAsia="es-MX"/>
        </w:rPr>
        <w:t xml:space="preserve">del Pleno del Instituto de Transparencia, Acceso a la Información Pública y Protección de Datos Personales del Estado de México y Municipios, con domicilio en Metepec, Estado de México, </w:t>
      </w:r>
      <w:r w:rsidR="00555CF7" w:rsidRPr="00CC3652">
        <w:rPr>
          <w:rFonts w:ascii="Palatino Linotype" w:eastAsia="Times New Roman" w:hAnsi="Palatino Linotype" w:cs="Arial"/>
          <w:color w:val="000000"/>
          <w:sz w:val="24"/>
          <w:szCs w:val="24"/>
          <w:lang w:eastAsia="es-MX"/>
        </w:rPr>
        <w:t>a</w:t>
      </w:r>
      <w:r w:rsidR="00555CF7">
        <w:rPr>
          <w:rFonts w:ascii="Palatino Linotype" w:eastAsia="Times New Roman" w:hAnsi="Palatino Linotype" w:cs="Arial"/>
          <w:color w:val="000000"/>
          <w:sz w:val="24"/>
          <w:szCs w:val="24"/>
          <w:lang w:eastAsia="es-MX"/>
        </w:rPr>
        <w:t xml:space="preserve"> </w:t>
      </w:r>
      <w:r w:rsidR="004C343F">
        <w:rPr>
          <w:rFonts w:ascii="Palatino Linotype" w:eastAsia="Times New Roman" w:hAnsi="Palatino Linotype" w:cs="Arial"/>
          <w:color w:val="000000"/>
          <w:sz w:val="24"/>
          <w:szCs w:val="24"/>
          <w:lang w:eastAsia="es-MX"/>
        </w:rPr>
        <w:t>quince de enero de dos mil veinte</w:t>
      </w:r>
      <w:r w:rsidR="00555CF7" w:rsidRPr="00CC3652">
        <w:rPr>
          <w:rFonts w:ascii="Palatino Linotype" w:eastAsia="Times New Roman" w:hAnsi="Palatino Linotype" w:cs="Arial"/>
          <w:color w:val="000000"/>
          <w:sz w:val="24"/>
          <w:szCs w:val="24"/>
          <w:lang w:eastAsia="es-MX"/>
        </w:rPr>
        <w:t>.</w:t>
      </w:r>
    </w:p>
    <w:p w:rsidR="00555CF7" w:rsidRPr="00AD2A55" w:rsidRDefault="00555CF7" w:rsidP="00746E80">
      <w:pPr>
        <w:shd w:val="clear" w:color="auto" w:fill="FFFFFF"/>
        <w:spacing w:after="0" w:line="360" w:lineRule="auto"/>
        <w:jc w:val="both"/>
        <w:rPr>
          <w:rFonts w:ascii="Palatino Linotype" w:eastAsia="Times New Roman" w:hAnsi="Palatino Linotype" w:cs="Arial"/>
          <w:color w:val="000000"/>
          <w:sz w:val="24"/>
          <w:szCs w:val="24"/>
          <w:lang w:eastAsia="es-MX"/>
        </w:rPr>
      </w:pPr>
    </w:p>
    <w:p w:rsidR="00555CF7" w:rsidRPr="00286B5C" w:rsidRDefault="00555CF7" w:rsidP="00746E80">
      <w:pPr>
        <w:tabs>
          <w:tab w:val="left" w:pos="1701"/>
        </w:tabs>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el expediente electrónico formado con motivo del recurso de revisión número </w:t>
      </w:r>
      <w:r w:rsidRPr="008E426F">
        <w:rPr>
          <w:rFonts w:ascii="Palatino Linotype" w:hAnsi="Palatino Linotype" w:cs="Arial"/>
          <w:b/>
          <w:bCs/>
          <w:sz w:val="24"/>
          <w:szCs w:val="24"/>
          <w:lang w:eastAsia="es-MX"/>
        </w:rPr>
        <w:t>0</w:t>
      </w:r>
      <w:r w:rsidR="001D5F8D">
        <w:rPr>
          <w:rFonts w:ascii="Palatino Linotype" w:hAnsi="Palatino Linotype" w:cs="Arial"/>
          <w:b/>
          <w:bCs/>
          <w:sz w:val="24"/>
          <w:szCs w:val="24"/>
          <w:lang w:eastAsia="es-MX"/>
        </w:rPr>
        <w:t>8</w:t>
      </w:r>
      <w:r w:rsidR="00E916DB">
        <w:rPr>
          <w:rFonts w:ascii="Palatino Linotype" w:hAnsi="Palatino Linotype" w:cs="Arial"/>
          <w:b/>
          <w:bCs/>
          <w:sz w:val="24"/>
          <w:szCs w:val="24"/>
          <w:lang w:eastAsia="es-MX"/>
        </w:rPr>
        <w:t>28</w:t>
      </w:r>
      <w:r w:rsidR="00E90C36">
        <w:rPr>
          <w:rFonts w:ascii="Palatino Linotype" w:hAnsi="Palatino Linotype" w:cs="Arial"/>
          <w:b/>
          <w:bCs/>
          <w:sz w:val="24"/>
          <w:szCs w:val="24"/>
          <w:lang w:eastAsia="es-MX"/>
        </w:rPr>
        <w:t>0</w:t>
      </w:r>
      <w:r w:rsidRPr="008E426F">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interpuesto por</w:t>
      </w:r>
      <w:r w:rsidR="00E916DB">
        <w:rPr>
          <w:rFonts w:ascii="Palatino Linotype" w:hAnsi="Palatino Linotype" w:cs="Arial"/>
          <w:sz w:val="24"/>
          <w:szCs w:val="24"/>
        </w:rPr>
        <w:t xml:space="preserve"> el </w:t>
      </w:r>
      <w:r w:rsidR="00E916DB">
        <w:rPr>
          <w:rFonts w:ascii="Palatino Linotype" w:hAnsi="Palatino Linotype" w:cs="Arial"/>
          <w:b/>
          <w:sz w:val="24"/>
          <w:szCs w:val="24"/>
        </w:rPr>
        <w:t xml:space="preserve">C. </w:t>
      </w:r>
      <w:r w:rsidR="0035493B">
        <w:rPr>
          <w:rFonts w:ascii="Palatino Linotype" w:hAnsi="Palatino Linotype" w:cs="Arial"/>
        </w:rPr>
        <w:t xml:space="preserve">XXXXX </w:t>
      </w:r>
      <w:proofErr w:type="spellStart"/>
      <w:r w:rsidR="0035493B">
        <w:rPr>
          <w:rFonts w:ascii="Palatino Linotype" w:hAnsi="Palatino Linotype" w:cs="Arial"/>
        </w:rPr>
        <w:t>XXXXX</w:t>
      </w:r>
      <w:proofErr w:type="spellEnd"/>
      <w:r w:rsidR="0035493B">
        <w:rPr>
          <w:rFonts w:ascii="Palatino Linotype" w:hAnsi="Palatino Linotype" w:cs="Arial"/>
        </w:rPr>
        <w:t xml:space="preserve"> </w:t>
      </w:r>
      <w:proofErr w:type="spellStart"/>
      <w:r w:rsidR="0035493B">
        <w:rPr>
          <w:rFonts w:ascii="Palatino Linotype" w:hAnsi="Palatino Linotype" w:cs="Arial"/>
        </w:rPr>
        <w:t>XXXXX</w:t>
      </w:r>
      <w:proofErr w:type="spellEnd"/>
      <w:r w:rsidR="00E916DB">
        <w:rPr>
          <w:rFonts w:ascii="Palatino Linotype" w:hAnsi="Palatino Linotype" w:cs="Arial"/>
          <w:b/>
          <w:sz w:val="24"/>
          <w:szCs w:val="24"/>
        </w:rPr>
        <w:t>,</w:t>
      </w:r>
      <w:r w:rsidR="00EF70D8">
        <w:rPr>
          <w:rFonts w:ascii="Palatino Linotype" w:hAnsi="Palatino Linotype" w:cs="Arial"/>
          <w:sz w:val="24"/>
          <w:szCs w:val="24"/>
        </w:rPr>
        <w:t xml:space="preserve"> </w:t>
      </w:r>
      <w:r w:rsidR="002B0454">
        <w:rPr>
          <w:rFonts w:ascii="Palatino Linotype" w:hAnsi="Palatino Linotype" w:cs="Arial"/>
          <w:sz w:val="24"/>
          <w:szCs w:val="24"/>
        </w:rPr>
        <w:t>e</w:t>
      </w:r>
      <w:r w:rsidRPr="00AD2A55">
        <w:rPr>
          <w:rFonts w:ascii="Palatino Linotype" w:hAnsi="Palatino Linotype" w:cs="Arial"/>
          <w:sz w:val="24"/>
          <w:szCs w:val="24"/>
        </w:rPr>
        <w:t>n lo s</w:t>
      </w:r>
      <w:r>
        <w:rPr>
          <w:rFonts w:ascii="Palatino Linotype" w:hAnsi="Palatino Linotype" w:cs="Arial"/>
          <w:sz w:val="24"/>
          <w:szCs w:val="24"/>
        </w:rPr>
        <w:t xml:space="preserve">ucesivo </w:t>
      </w:r>
      <w:r w:rsidR="001F43D0">
        <w:rPr>
          <w:rFonts w:ascii="Palatino Linotype" w:hAnsi="Palatino Linotype" w:cs="Arial"/>
          <w:sz w:val="24"/>
          <w:szCs w:val="24"/>
        </w:rPr>
        <w:t>el</w:t>
      </w:r>
      <w:r>
        <w:rPr>
          <w:rFonts w:ascii="Palatino Linotype" w:hAnsi="Palatino Linotype" w:cs="Arial"/>
          <w:b/>
          <w:sz w:val="24"/>
          <w:szCs w:val="24"/>
        </w:rPr>
        <w:t xml:space="preserve"> </w:t>
      </w:r>
      <w:r w:rsidR="00544FF5">
        <w:rPr>
          <w:rFonts w:ascii="Palatino Linotype" w:hAnsi="Palatino Linotype" w:cs="Arial"/>
          <w:b/>
          <w:sz w:val="24"/>
          <w:szCs w:val="24"/>
        </w:rPr>
        <w:t>Recurrente</w:t>
      </w:r>
      <w:r w:rsidRPr="00AD2A55">
        <w:rPr>
          <w:rFonts w:ascii="Palatino Linotype" w:hAnsi="Palatino Linotype" w:cs="Arial"/>
          <w:sz w:val="24"/>
          <w:szCs w:val="24"/>
        </w:rPr>
        <w:t>, en contra de la respuesta del</w:t>
      </w:r>
      <w:r w:rsidR="002B0454">
        <w:rPr>
          <w:rFonts w:ascii="Palatino Linotype" w:hAnsi="Palatino Linotype" w:cs="Arial"/>
          <w:sz w:val="24"/>
          <w:szCs w:val="24"/>
        </w:rPr>
        <w:t xml:space="preserve"> </w:t>
      </w:r>
      <w:r w:rsidR="007C679A">
        <w:rPr>
          <w:rFonts w:ascii="Palatino Linotype" w:hAnsi="Palatino Linotype" w:cs="Arial"/>
          <w:b/>
          <w:bCs/>
          <w:sz w:val="24"/>
          <w:lang w:eastAsia="es-MX"/>
        </w:rPr>
        <w:t xml:space="preserve">Ayuntamiento de </w:t>
      </w:r>
      <w:r w:rsidR="00E916DB">
        <w:rPr>
          <w:rFonts w:ascii="Palatino Linotype" w:hAnsi="Palatino Linotype" w:cs="Arial"/>
          <w:b/>
          <w:bCs/>
          <w:sz w:val="24"/>
          <w:lang w:eastAsia="es-MX"/>
        </w:rPr>
        <w:t>Metepec</w:t>
      </w:r>
      <w:r w:rsidR="004B4EA9" w:rsidRPr="00631855">
        <w:rPr>
          <w:rFonts w:ascii="Palatino Linotype" w:hAnsi="Palatino Linotype" w:cs="Arial"/>
          <w:sz w:val="24"/>
          <w:szCs w:val="24"/>
        </w:rPr>
        <w:t>,</w:t>
      </w:r>
      <w:r w:rsidR="004B4EA9"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Pr>
          <w:rFonts w:ascii="Palatino Linotype" w:hAnsi="Palatino Linotype" w:cs="Arial"/>
          <w:b/>
          <w:sz w:val="24"/>
          <w:szCs w:val="24"/>
        </w:rPr>
        <w:t xml:space="preserve"> e</w:t>
      </w:r>
      <w:r w:rsidRPr="00AD2A55">
        <w:rPr>
          <w:rFonts w:ascii="Palatino Linotype" w:hAnsi="Palatino Linotype" w:cs="Arial"/>
          <w:b/>
          <w:sz w:val="24"/>
          <w:szCs w:val="24"/>
        </w:rPr>
        <w:t xml:space="preserve">l </w:t>
      </w:r>
      <w:r w:rsidR="00544FF5" w:rsidRPr="00AD2A55">
        <w:rPr>
          <w:rFonts w:ascii="Palatino Linotype" w:hAnsi="Palatino Linotype" w:cs="Arial"/>
          <w:b/>
          <w:sz w:val="24"/>
          <w:szCs w:val="24"/>
        </w:rPr>
        <w:t>Sujeto Obligado</w:t>
      </w:r>
      <w:r w:rsidRPr="00AD2A55">
        <w:rPr>
          <w:rFonts w:ascii="Palatino Linotype" w:hAnsi="Palatino Linotype" w:cs="Arial"/>
          <w:b/>
          <w:sz w:val="24"/>
          <w:szCs w:val="24"/>
        </w:rPr>
        <w:t xml:space="preserve">, </w:t>
      </w:r>
      <w:r w:rsidRPr="00AD2A55">
        <w:rPr>
          <w:rFonts w:ascii="Palatino Linotype" w:hAnsi="Palatino Linotype" w:cs="Arial"/>
          <w:sz w:val="24"/>
          <w:szCs w:val="24"/>
        </w:rPr>
        <w:t>se procede a dictar la presente resolución.</w:t>
      </w:r>
    </w:p>
    <w:p w:rsidR="00555CF7" w:rsidRPr="00784151" w:rsidRDefault="00555CF7" w:rsidP="00746E80">
      <w:pPr>
        <w:tabs>
          <w:tab w:val="left" w:pos="6960"/>
        </w:tabs>
        <w:spacing w:after="0" w:line="360" w:lineRule="auto"/>
        <w:jc w:val="both"/>
        <w:rPr>
          <w:rFonts w:ascii="Palatino Linotype" w:hAnsi="Palatino Linotype" w:cs="Arial"/>
          <w:sz w:val="20"/>
          <w:szCs w:val="24"/>
        </w:rPr>
      </w:pPr>
    </w:p>
    <w:p w:rsidR="00555CF7" w:rsidRPr="007763F3" w:rsidRDefault="00555CF7" w:rsidP="00746E80">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rsidR="00555CF7" w:rsidRPr="00784151" w:rsidRDefault="00555CF7" w:rsidP="00746E80">
      <w:pPr>
        <w:spacing w:after="0" w:line="360" w:lineRule="auto"/>
        <w:rPr>
          <w:rFonts w:ascii="Palatino Linotype" w:hAnsi="Palatino Linotype" w:cs="Arial"/>
          <w:b/>
          <w:sz w:val="20"/>
          <w:szCs w:val="24"/>
        </w:rPr>
      </w:pPr>
    </w:p>
    <w:p w:rsidR="00555CF7" w:rsidRPr="007763F3" w:rsidRDefault="00555CF7" w:rsidP="00746E80">
      <w:pPr>
        <w:spacing w:after="0" w:line="360" w:lineRule="auto"/>
        <w:jc w:val="both"/>
        <w:rPr>
          <w:rFonts w:ascii="Palatino Linotype" w:hAnsi="Palatino Linotype" w:cs="Arial"/>
          <w:b/>
          <w:sz w:val="28"/>
          <w:szCs w:val="24"/>
        </w:rPr>
      </w:pPr>
      <w:r w:rsidRPr="007763F3">
        <w:rPr>
          <w:rFonts w:ascii="Palatino Linotype" w:hAnsi="Palatino Linotype" w:cs="Arial"/>
          <w:b/>
          <w:sz w:val="28"/>
          <w:szCs w:val="24"/>
        </w:rPr>
        <w:t xml:space="preserve">PRIMERO. </w:t>
      </w:r>
      <w:r w:rsidRPr="002751F6">
        <w:rPr>
          <w:rFonts w:ascii="Palatino Linotype" w:hAnsi="Palatino Linotype" w:cs="Arial"/>
          <w:b/>
          <w:sz w:val="24"/>
          <w:szCs w:val="24"/>
        </w:rPr>
        <w:t>De la solicitud de información.</w:t>
      </w:r>
    </w:p>
    <w:p w:rsidR="00555CF7" w:rsidRPr="00AD2A55" w:rsidRDefault="00555CF7" w:rsidP="00746E80">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7C679A">
        <w:rPr>
          <w:rFonts w:ascii="Palatino Linotype" w:hAnsi="Palatino Linotype" w:cs="Arial"/>
          <w:sz w:val="24"/>
          <w:szCs w:val="24"/>
        </w:rPr>
        <w:t>veinticuatro de septiembre</w:t>
      </w:r>
      <w:r w:rsidR="001F43D0">
        <w:rPr>
          <w:rFonts w:ascii="Palatino Linotype" w:hAnsi="Palatino Linotype" w:cs="Arial"/>
          <w:sz w:val="24"/>
          <w:szCs w:val="24"/>
        </w:rPr>
        <w:t xml:space="preserve"> </w:t>
      </w:r>
      <w:r>
        <w:rPr>
          <w:rFonts w:ascii="Palatino Linotype" w:hAnsi="Palatino Linotype" w:cs="Arial"/>
          <w:sz w:val="24"/>
          <w:szCs w:val="24"/>
        </w:rPr>
        <w:t>de dos mil diecinueve</w:t>
      </w:r>
      <w:r w:rsidRPr="00AD2A55">
        <w:rPr>
          <w:rFonts w:ascii="Palatino Linotype" w:hAnsi="Palatino Linotype" w:cs="Arial"/>
          <w:sz w:val="24"/>
          <w:szCs w:val="24"/>
        </w:rPr>
        <w:t xml:space="preserve">, </w:t>
      </w:r>
      <w:r w:rsidRPr="00544FF5">
        <w:rPr>
          <w:rFonts w:ascii="Palatino Linotype" w:hAnsi="Palatino Linotype" w:cs="Arial"/>
          <w:sz w:val="24"/>
          <w:szCs w:val="24"/>
        </w:rPr>
        <w:t xml:space="preserve">el </w:t>
      </w:r>
      <w:r w:rsidR="00544FF5" w:rsidRPr="00544FF5">
        <w:rPr>
          <w:rFonts w:ascii="Palatino Linotype" w:hAnsi="Palatino Linotype" w:cs="Arial"/>
          <w:sz w:val="24"/>
          <w:szCs w:val="24"/>
        </w:rPr>
        <w:t>Recurrente</w:t>
      </w:r>
      <w:r w:rsidR="00544FF5" w:rsidRPr="00AD2A55">
        <w:rPr>
          <w:rFonts w:ascii="Palatino Linotype" w:hAnsi="Palatino Linotype" w:cs="Arial"/>
          <w:sz w:val="24"/>
          <w:szCs w:val="24"/>
        </w:rPr>
        <w:t xml:space="preserve"> </w:t>
      </w:r>
      <w:r w:rsidRPr="00AD2A55">
        <w:rPr>
          <w:rFonts w:ascii="Palatino Linotype" w:hAnsi="Palatino Linotype" w:cs="Arial"/>
          <w:sz w:val="24"/>
          <w:szCs w:val="24"/>
        </w:rPr>
        <w:t>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Pr="00544FF5">
        <w:rPr>
          <w:rFonts w:ascii="Palatino Linotype" w:hAnsi="Palatino Linotype" w:cs="Arial"/>
          <w:sz w:val="24"/>
          <w:szCs w:val="24"/>
        </w:rPr>
        <w:t xml:space="preserve">el </w:t>
      </w:r>
      <w:r w:rsidR="00544FF5" w:rsidRPr="00544FF5">
        <w:rPr>
          <w:rFonts w:ascii="Palatino Linotype" w:hAnsi="Palatino Linotype" w:cs="Arial"/>
          <w:sz w:val="24"/>
          <w:szCs w:val="24"/>
        </w:rPr>
        <w:t>Sujeto Obligado</w:t>
      </w:r>
      <w:r w:rsidRPr="00AD2A55">
        <w:rPr>
          <w:rFonts w:ascii="Palatino Linotype" w:hAnsi="Palatino Linotype" w:cs="Arial"/>
          <w:sz w:val="24"/>
          <w:szCs w:val="24"/>
        </w:rPr>
        <w:t xml:space="preserve">, </w:t>
      </w:r>
      <w:r>
        <w:rPr>
          <w:rFonts w:ascii="Palatino Linotype" w:hAnsi="Palatino Linotype" w:cs="Arial"/>
          <w:sz w:val="24"/>
          <w:szCs w:val="24"/>
        </w:rPr>
        <w:t xml:space="preserve">la </w:t>
      </w:r>
      <w:r w:rsidRPr="00AD2A55">
        <w:rPr>
          <w:rFonts w:ascii="Palatino Linotype" w:hAnsi="Palatino Linotype" w:cs="Arial"/>
          <w:sz w:val="24"/>
          <w:szCs w:val="24"/>
        </w:rPr>
        <w:t>solicitud de acceso a la información pública, registrada bajo el número de expediente</w:t>
      </w:r>
      <w:r w:rsidRPr="00AD2A55">
        <w:rPr>
          <w:rFonts w:ascii="Palatino Linotype" w:hAnsi="Palatino Linotype" w:cs="Arial"/>
          <w:b/>
          <w:sz w:val="24"/>
          <w:szCs w:val="24"/>
        </w:rPr>
        <w:t xml:space="preserve"> </w:t>
      </w:r>
      <w:r w:rsidR="002B0454">
        <w:rPr>
          <w:rFonts w:ascii="Verdana" w:hAnsi="Verdana"/>
          <w:b/>
          <w:bCs/>
          <w:color w:val="FF0000"/>
        </w:rPr>
        <w:t> </w:t>
      </w:r>
      <w:r w:rsidR="00125714" w:rsidRPr="00125714">
        <w:rPr>
          <w:rFonts w:ascii="Palatino Linotype" w:hAnsi="Palatino Linotype" w:cs="Arial"/>
          <w:b/>
          <w:sz w:val="24"/>
          <w:szCs w:val="24"/>
        </w:rPr>
        <w:t>00619/METEPEC/IP/2019</w:t>
      </w:r>
      <w:r w:rsidRPr="00E60668">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rsidR="00555CF7" w:rsidRPr="00784151" w:rsidRDefault="00555CF7" w:rsidP="00746E80">
      <w:pPr>
        <w:spacing w:after="0" w:line="360" w:lineRule="auto"/>
        <w:ind w:left="851" w:right="850"/>
        <w:jc w:val="both"/>
        <w:rPr>
          <w:rFonts w:ascii="Palatino Linotype" w:hAnsi="Palatino Linotype" w:cs="Arial"/>
          <w:i/>
          <w:sz w:val="16"/>
          <w:szCs w:val="24"/>
        </w:rPr>
      </w:pPr>
    </w:p>
    <w:p w:rsidR="00555CF7" w:rsidRPr="00E916DB" w:rsidRDefault="00555CF7" w:rsidP="00072203">
      <w:pPr>
        <w:ind w:left="851" w:right="850"/>
        <w:jc w:val="both"/>
        <w:rPr>
          <w:rFonts w:ascii="Palatino Linotype" w:eastAsia="Times New Roman" w:hAnsi="Palatino Linotype" w:cs="Times New Roman"/>
          <w:i/>
          <w:lang w:eastAsia="es-MX"/>
        </w:rPr>
      </w:pPr>
      <w:r w:rsidRPr="00E916DB">
        <w:rPr>
          <w:rFonts w:ascii="Palatino Linotype" w:eastAsia="Times New Roman" w:hAnsi="Palatino Linotype" w:cs="Times New Roman"/>
          <w:i/>
          <w:lang w:eastAsia="es-ES"/>
        </w:rPr>
        <w:t>“</w:t>
      </w:r>
      <w:r w:rsidR="00E916DB" w:rsidRPr="00E916DB">
        <w:rPr>
          <w:rFonts w:ascii="Palatino Linotype" w:hAnsi="Palatino Linotype"/>
          <w:i/>
          <w:color w:val="000000"/>
        </w:rPr>
        <w:t xml:space="preserve">Requiero la bitácora del </w:t>
      </w:r>
      <w:proofErr w:type="spellStart"/>
      <w:r w:rsidR="00E916DB" w:rsidRPr="00E916DB">
        <w:rPr>
          <w:rFonts w:ascii="Palatino Linotype" w:hAnsi="Palatino Linotype"/>
          <w:i/>
          <w:color w:val="000000"/>
        </w:rPr>
        <w:t>checador</w:t>
      </w:r>
      <w:proofErr w:type="spellEnd"/>
      <w:r w:rsidR="00E916DB" w:rsidRPr="00E916DB">
        <w:rPr>
          <w:rFonts w:ascii="Palatino Linotype" w:hAnsi="Palatino Linotype"/>
          <w:i/>
          <w:color w:val="000000"/>
        </w:rPr>
        <w:t xml:space="preserve"> electrónico de entrada y salida </w:t>
      </w:r>
      <w:proofErr w:type="spellStart"/>
      <w:r w:rsidR="00E916DB" w:rsidRPr="00E916DB">
        <w:rPr>
          <w:rFonts w:ascii="Palatino Linotype" w:hAnsi="Palatino Linotype"/>
          <w:i/>
          <w:color w:val="000000"/>
        </w:rPr>
        <w:t>especificamente</w:t>
      </w:r>
      <w:proofErr w:type="spellEnd"/>
      <w:r w:rsidR="00E916DB" w:rsidRPr="00E916DB">
        <w:rPr>
          <w:rFonts w:ascii="Palatino Linotype" w:hAnsi="Palatino Linotype"/>
          <w:i/>
          <w:color w:val="000000"/>
        </w:rPr>
        <w:t xml:space="preserve"> de la Consejería Jurídica, esto en archivo .PDF, me intriga saber si el horario es tan extenso </w:t>
      </w:r>
      <w:proofErr w:type="spellStart"/>
      <w:r w:rsidR="00E916DB" w:rsidRPr="00E916DB">
        <w:rPr>
          <w:rFonts w:ascii="Palatino Linotype" w:hAnsi="Palatino Linotype"/>
          <w:i/>
          <w:color w:val="000000"/>
        </w:rPr>
        <w:t>como</w:t>
      </w:r>
      <w:proofErr w:type="spellEnd"/>
      <w:r w:rsidR="00E916DB" w:rsidRPr="00E916DB">
        <w:rPr>
          <w:rFonts w:ascii="Palatino Linotype" w:hAnsi="Palatino Linotype"/>
          <w:i/>
          <w:color w:val="000000"/>
        </w:rPr>
        <w:t xml:space="preserve"> se maneja a voces. En resumidas cuentas requiero me </w:t>
      </w:r>
      <w:proofErr w:type="spellStart"/>
      <w:r w:rsidR="00E916DB" w:rsidRPr="00E916DB">
        <w:rPr>
          <w:rFonts w:ascii="Palatino Linotype" w:hAnsi="Palatino Linotype"/>
          <w:i/>
          <w:color w:val="000000"/>
        </w:rPr>
        <w:t>envien</w:t>
      </w:r>
      <w:proofErr w:type="spellEnd"/>
      <w:r w:rsidR="00E916DB" w:rsidRPr="00E916DB">
        <w:rPr>
          <w:rFonts w:ascii="Palatino Linotype" w:hAnsi="Palatino Linotype"/>
          <w:i/>
          <w:color w:val="000000"/>
        </w:rPr>
        <w:t xml:space="preserve"> en archivo .</w:t>
      </w:r>
      <w:proofErr w:type="spellStart"/>
      <w:r w:rsidR="00E916DB" w:rsidRPr="00E916DB">
        <w:rPr>
          <w:rFonts w:ascii="Palatino Linotype" w:hAnsi="Palatino Linotype"/>
          <w:i/>
          <w:color w:val="000000"/>
        </w:rPr>
        <w:t>pdf</w:t>
      </w:r>
      <w:proofErr w:type="spellEnd"/>
      <w:r w:rsidR="00E916DB" w:rsidRPr="00E916DB">
        <w:rPr>
          <w:rFonts w:ascii="Palatino Linotype" w:hAnsi="Palatino Linotype"/>
          <w:i/>
          <w:color w:val="000000"/>
        </w:rPr>
        <w:t xml:space="preserve"> los horarios (del </w:t>
      </w:r>
      <w:proofErr w:type="spellStart"/>
      <w:r w:rsidR="00E916DB" w:rsidRPr="00E916DB">
        <w:rPr>
          <w:rFonts w:ascii="Palatino Linotype" w:hAnsi="Palatino Linotype"/>
          <w:i/>
          <w:color w:val="000000"/>
        </w:rPr>
        <w:t>checador</w:t>
      </w:r>
      <w:proofErr w:type="spellEnd"/>
      <w:r w:rsidR="00E916DB" w:rsidRPr="00E916DB">
        <w:rPr>
          <w:rFonts w:ascii="Palatino Linotype" w:hAnsi="Palatino Linotype"/>
          <w:i/>
          <w:color w:val="000000"/>
        </w:rPr>
        <w:t xml:space="preserve"> digital y NO LA LISTA FÍSICA) en que el personal de la Consejería Jurídica registran su entrada y SALIDA de los meses enero, febrero, marzo, abril, mayo, junio, julio y agosto todos del 2019.</w:t>
      </w:r>
      <w:r w:rsidRPr="00E916DB">
        <w:rPr>
          <w:rFonts w:ascii="Palatino Linotype" w:eastAsia="Times New Roman" w:hAnsi="Palatino Linotype" w:cs="Times New Roman"/>
          <w:i/>
          <w:lang w:eastAsia="es-ES"/>
        </w:rPr>
        <w:t>”</w:t>
      </w:r>
      <w:r w:rsidRPr="00E916DB">
        <w:rPr>
          <w:rFonts w:ascii="Palatino Linotype" w:eastAsia="Times New Roman" w:hAnsi="Palatino Linotype" w:cs="Times New Roman"/>
          <w:i/>
          <w:lang w:val="es-ES_tradnl" w:eastAsia="es-ES"/>
        </w:rPr>
        <w:t xml:space="preserve"> (</w:t>
      </w:r>
      <w:proofErr w:type="gramStart"/>
      <w:r w:rsidRPr="00E916DB">
        <w:rPr>
          <w:rFonts w:ascii="Palatino Linotype" w:eastAsia="Times New Roman" w:hAnsi="Palatino Linotype" w:cs="Times New Roman"/>
          <w:i/>
          <w:lang w:val="es-ES_tradnl" w:eastAsia="es-ES"/>
        </w:rPr>
        <w:t>sic</w:t>
      </w:r>
      <w:proofErr w:type="gramEnd"/>
      <w:r w:rsidRPr="00E916DB">
        <w:rPr>
          <w:rFonts w:ascii="Palatino Linotype" w:eastAsia="Times New Roman" w:hAnsi="Palatino Linotype" w:cs="Times New Roman"/>
          <w:i/>
          <w:lang w:val="es-ES_tradnl" w:eastAsia="es-ES"/>
        </w:rPr>
        <w:t>).</w:t>
      </w:r>
    </w:p>
    <w:p w:rsidR="00555CF7" w:rsidRDefault="00555CF7" w:rsidP="00746E80">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rsidR="006B6EFE" w:rsidRDefault="006B6EFE" w:rsidP="006B6EFE">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lastRenderedPageBreak/>
        <w:t>Haciéndose constar que del acuse de solicitud de información contenida en el expediente electrónico del SAIMEX, se aprecia que la Recurrente eligió como modalidad de entrega de la información solicitada “</w:t>
      </w:r>
      <w:r w:rsidR="00E916DB">
        <w:rPr>
          <w:rFonts w:ascii="Palatino Linotype" w:hAnsi="Palatino Linotype" w:cs="Arial"/>
          <w:i/>
          <w:sz w:val="24"/>
          <w:szCs w:val="24"/>
        </w:rPr>
        <w:t>a través del SAIMEX</w:t>
      </w:r>
      <w:r w:rsidRPr="00201765">
        <w:rPr>
          <w:rFonts w:ascii="Palatino Linotype" w:hAnsi="Palatino Linotype" w:cs="Arial"/>
          <w:sz w:val="24"/>
          <w:szCs w:val="24"/>
        </w:rPr>
        <w:t>”.</w:t>
      </w:r>
    </w:p>
    <w:p w:rsidR="00E916DB" w:rsidRPr="00201765" w:rsidRDefault="00E916DB" w:rsidP="006B6EFE">
      <w:pPr>
        <w:spacing w:after="0" w:line="360" w:lineRule="auto"/>
        <w:jc w:val="both"/>
        <w:rPr>
          <w:rFonts w:ascii="Palatino Linotype" w:hAnsi="Palatino Linotype" w:cs="Arial"/>
          <w:sz w:val="24"/>
          <w:szCs w:val="24"/>
        </w:rPr>
      </w:pPr>
    </w:p>
    <w:p w:rsidR="00555CF7" w:rsidRPr="00E60668" w:rsidRDefault="00E60668" w:rsidP="00746E80">
      <w:pPr>
        <w:spacing w:after="0" w:line="360" w:lineRule="auto"/>
        <w:jc w:val="both"/>
        <w:rPr>
          <w:rFonts w:ascii="Palatino Linotype" w:hAnsi="Palatino Linotype" w:cs="Arial"/>
          <w:sz w:val="24"/>
          <w:szCs w:val="24"/>
        </w:rPr>
      </w:pPr>
      <w:r>
        <w:rPr>
          <w:rFonts w:ascii="Palatino Linotype" w:hAnsi="Palatino Linotype" w:cs="Arial"/>
          <w:b/>
          <w:sz w:val="28"/>
          <w:szCs w:val="24"/>
        </w:rPr>
        <w:t>SEGUNDO</w:t>
      </w:r>
      <w:r w:rsidR="006D1138">
        <w:rPr>
          <w:rFonts w:ascii="Palatino Linotype" w:hAnsi="Palatino Linotype" w:cs="Arial"/>
          <w:b/>
          <w:sz w:val="28"/>
          <w:szCs w:val="24"/>
        </w:rPr>
        <w:t xml:space="preserve">. </w:t>
      </w:r>
      <w:r w:rsidR="006D1138" w:rsidRPr="006D1138">
        <w:rPr>
          <w:rFonts w:ascii="Palatino Linotype" w:hAnsi="Palatino Linotype" w:cs="Arial"/>
          <w:b/>
          <w:sz w:val="24"/>
          <w:szCs w:val="24"/>
        </w:rPr>
        <w:t>De la r</w:t>
      </w:r>
      <w:r w:rsidR="00555CF7" w:rsidRPr="006D1138">
        <w:rPr>
          <w:rFonts w:ascii="Palatino Linotype" w:hAnsi="Palatino Linotype" w:cs="Arial"/>
          <w:b/>
          <w:sz w:val="24"/>
          <w:szCs w:val="24"/>
        </w:rPr>
        <w:t>e</w:t>
      </w:r>
      <w:r w:rsidR="00555CF7" w:rsidRPr="002751F6">
        <w:rPr>
          <w:rFonts w:ascii="Palatino Linotype" w:hAnsi="Palatino Linotype" w:cs="Arial"/>
          <w:b/>
          <w:sz w:val="24"/>
          <w:szCs w:val="24"/>
        </w:rPr>
        <w:t xml:space="preserve">spuesta del sujeto obligado. </w:t>
      </w:r>
    </w:p>
    <w:p w:rsidR="00555CF7" w:rsidRDefault="00555CF7" w:rsidP="00746E80">
      <w:pPr>
        <w:spacing w:after="0" w:line="360" w:lineRule="auto"/>
        <w:jc w:val="both"/>
        <w:rPr>
          <w:rFonts w:ascii="Palatino Linotype" w:hAnsi="Palatino Linotype" w:cs="Arial"/>
          <w:sz w:val="24"/>
          <w:szCs w:val="24"/>
        </w:rPr>
      </w:pPr>
      <w:r w:rsidRPr="00DF7833">
        <w:rPr>
          <w:rFonts w:ascii="Palatino Linotype" w:hAnsi="Palatino Linotype" w:cs="Arial"/>
          <w:sz w:val="24"/>
          <w:szCs w:val="24"/>
        </w:rPr>
        <w:t xml:space="preserve">De las constancias que obran en el sistema SAIMEX, se advierte que en fecha </w:t>
      </w:r>
      <w:r w:rsidR="007C679A">
        <w:rPr>
          <w:rFonts w:ascii="Palatino Linotype" w:hAnsi="Palatino Linotype" w:cs="Arial"/>
          <w:sz w:val="24"/>
          <w:szCs w:val="24"/>
        </w:rPr>
        <w:t>diez</w:t>
      </w:r>
      <w:r w:rsidR="001D5F8D">
        <w:rPr>
          <w:rFonts w:ascii="Palatino Linotype" w:hAnsi="Palatino Linotype" w:cs="Arial"/>
          <w:sz w:val="24"/>
          <w:szCs w:val="24"/>
        </w:rPr>
        <w:t xml:space="preserve"> de octubre</w:t>
      </w:r>
      <w:r w:rsidR="00E335CD">
        <w:rPr>
          <w:rFonts w:ascii="Palatino Linotype" w:hAnsi="Palatino Linotype" w:cs="Arial"/>
          <w:sz w:val="24"/>
          <w:szCs w:val="24"/>
        </w:rPr>
        <w:t xml:space="preserve"> de</w:t>
      </w:r>
      <w:r w:rsidRPr="00DF7833">
        <w:rPr>
          <w:rFonts w:ascii="Palatino Linotype" w:hAnsi="Palatino Linotype" w:cs="Arial"/>
          <w:sz w:val="24"/>
          <w:szCs w:val="24"/>
        </w:rPr>
        <w:t xml:space="preserve"> dos mil diecinueve, el </w:t>
      </w:r>
      <w:r w:rsidR="00B10227" w:rsidRPr="00DF7833">
        <w:rPr>
          <w:rFonts w:ascii="Palatino Linotype" w:hAnsi="Palatino Linotype" w:cs="Arial"/>
          <w:sz w:val="24"/>
          <w:szCs w:val="24"/>
        </w:rPr>
        <w:t xml:space="preserve">Sujeto Obligado </w:t>
      </w:r>
      <w:r w:rsidRPr="00DF7833">
        <w:rPr>
          <w:rFonts w:ascii="Palatino Linotype" w:hAnsi="Palatino Linotype" w:cs="Arial"/>
          <w:sz w:val="24"/>
          <w:szCs w:val="24"/>
        </w:rPr>
        <w:t>emitió respuesta en los siguientes términos:</w:t>
      </w:r>
    </w:p>
    <w:p w:rsidR="00B10227" w:rsidRPr="00E335CD" w:rsidRDefault="00B10227" w:rsidP="00746E80">
      <w:pPr>
        <w:spacing w:after="0" w:line="360" w:lineRule="auto"/>
        <w:jc w:val="both"/>
        <w:rPr>
          <w:rFonts w:ascii="Palatino Linotype" w:hAnsi="Palatino Linotype" w:cs="Arial"/>
          <w:i/>
          <w:sz w:val="16"/>
          <w:szCs w:val="24"/>
        </w:rPr>
      </w:pPr>
    </w:p>
    <w:p w:rsidR="007C679A" w:rsidRPr="00E916DB" w:rsidRDefault="00E916DB" w:rsidP="001D5F8D">
      <w:pPr>
        <w:tabs>
          <w:tab w:val="left" w:pos="993"/>
        </w:tabs>
        <w:spacing w:after="0" w:line="240" w:lineRule="auto"/>
        <w:ind w:left="851" w:right="850"/>
        <w:jc w:val="right"/>
        <w:rPr>
          <w:rFonts w:ascii="Palatino Linotype" w:hAnsi="Palatino Linotype"/>
          <w:i/>
          <w:color w:val="000000"/>
        </w:rPr>
      </w:pPr>
      <w:r w:rsidRPr="00E916DB">
        <w:rPr>
          <w:rFonts w:ascii="Palatino Linotype" w:hAnsi="Palatino Linotype"/>
          <w:i/>
          <w:color w:val="000000"/>
        </w:rPr>
        <w:t>Folio de la solicitud: 00619/METEPEC/IP/2019</w:t>
      </w:r>
    </w:p>
    <w:p w:rsidR="00E916DB" w:rsidRPr="00E916DB" w:rsidRDefault="00E916DB" w:rsidP="001D5F8D">
      <w:pPr>
        <w:tabs>
          <w:tab w:val="left" w:pos="993"/>
        </w:tabs>
        <w:spacing w:after="0" w:line="240" w:lineRule="auto"/>
        <w:ind w:left="851" w:right="850"/>
        <w:jc w:val="right"/>
        <w:rPr>
          <w:rFonts w:ascii="Palatino Linotype" w:hAnsi="Palatino Linotype"/>
          <w:i/>
          <w:color w:val="000000"/>
        </w:rPr>
      </w:pPr>
    </w:p>
    <w:p w:rsidR="007C679A" w:rsidRPr="00E916DB" w:rsidRDefault="00E916DB" w:rsidP="001D5F8D">
      <w:pPr>
        <w:tabs>
          <w:tab w:val="left" w:pos="993"/>
        </w:tabs>
        <w:spacing w:after="0" w:line="240" w:lineRule="auto"/>
        <w:ind w:left="851" w:right="850"/>
        <w:jc w:val="both"/>
        <w:rPr>
          <w:rFonts w:ascii="Palatino Linotype" w:hAnsi="Palatino Linotype"/>
          <w:i/>
          <w:color w:val="000000"/>
        </w:rPr>
      </w:pPr>
      <w:r w:rsidRPr="00E916DB">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916DB" w:rsidRPr="00E916DB" w:rsidRDefault="00E916DB" w:rsidP="001D5F8D">
      <w:pPr>
        <w:tabs>
          <w:tab w:val="left" w:pos="993"/>
        </w:tabs>
        <w:spacing w:after="0" w:line="240" w:lineRule="auto"/>
        <w:ind w:left="851" w:right="850"/>
        <w:jc w:val="both"/>
        <w:rPr>
          <w:rFonts w:ascii="Palatino Linotype" w:hAnsi="Palatino Linotype"/>
          <w:i/>
          <w:color w:val="000000"/>
        </w:rPr>
      </w:pPr>
    </w:p>
    <w:p w:rsidR="007C679A" w:rsidRPr="00E916DB" w:rsidRDefault="00E916DB" w:rsidP="001D5F8D">
      <w:pPr>
        <w:tabs>
          <w:tab w:val="left" w:pos="993"/>
        </w:tabs>
        <w:spacing w:after="0" w:line="240" w:lineRule="auto"/>
        <w:ind w:left="851" w:right="850"/>
        <w:jc w:val="both"/>
        <w:rPr>
          <w:rFonts w:ascii="Palatino Linotype" w:hAnsi="Palatino Linotype"/>
          <w:i/>
          <w:color w:val="000000"/>
        </w:rPr>
      </w:pPr>
      <w:r w:rsidRPr="00E916DB">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 Se envía respuesta en archivo adjunto.</w:t>
      </w:r>
    </w:p>
    <w:p w:rsidR="00E916DB" w:rsidRPr="00E916DB" w:rsidRDefault="00E916DB" w:rsidP="001D5F8D">
      <w:pPr>
        <w:tabs>
          <w:tab w:val="left" w:pos="993"/>
        </w:tabs>
        <w:spacing w:after="0" w:line="240" w:lineRule="auto"/>
        <w:ind w:left="851" w:right="850"/>
        <w:jc w:val="both"/>
        <w:rPr>
          <w:rFonts w:ascii="Palatino Linotype" w:hAnsi="Palatino Linotype"/>
          <w:i/>
          <w:color w:val="000000"/>
        </w:rPr>
      </w:pPr>
    </w:p>
    <w:p w:rsidR="00B10227" w:rsidRPr="00E916DB" w:rsidRDefault="00B10227" w:rsidP="001D5F8D">
      <w:pPr>
        <w:tabs>
          <w:tab w:val="left" w:pos="993"/>
        </w:tabs>
        <w:spacing w:after="0" w:line="240" w:lineRule="auto"/>
        <w:ind w:left="851" w:right="850"/>
        <w:jc w:val="both"/>
        <w:rPr>
          <w:rFonts w:ascii="Palatino Linotype" w:hAnsi="Palatino Linotype"/>
          <w:i/>
          <w:color w:val="000000"/>
        </w:rPr>
      </w:pPr>
      <w:r w:rsidRPr="00E916DB">
        <w:rPr>
          <w:rFonts w:ascii="Palatino Linotype" w:hAnsi="Palatino Linotype"/>
          <w:i/>
          <w:color w:val="000000"/>
        </w:rPr>
        <w:t>ATENTAMENTE</w:t>
      </w:r>
    </w:p>
    <w:p w:rsidR="00E335CD" w:rsidRDefault="00E916DB" w:rsidP="00B60B79">
      <w:pPr>
        <w:spacing w:after="0" w:line="360" w:lineRule="auto"/>
        <w:ind w:left="851"/>
        <w:jc w:val="both"/>
        <w:rPr>
          <w:rFonts w:ascii="Palatino Linotype" w:hAnsi="Palatino Linotype"/>
          <w:i/>
          <w:color w:val="000000"/>
        </w:rPr>
      </w:pPr>
      <w:r w:rsidRPr="00E916DB">
        <w:rPr>
          <w:rFonts w:ascii="Palatino Linotype" w:hAnsi="Palatino Linotype"/>
          <w:i/>
          <w:color w:val="000000"/>
        </w:rPr>
        <w:t>Alberto Daniel García Curiel</w:t>
      </w:r>
    </w:p>
    <w:p w:rsidR="00E916DB" w:rsidRPr="00E916DB" w:rsidRDefault="00E916DB" w:rsidP="00B60B79">
      <w:pPr>
        <w:spacing w:after="0" w:line="360" w:lineRule="auto"/>
        <w:ind w:left="851"/>
        <w:jc w:val="both"/>
        <w:rPr>
          <w:rFonts w:ascii="Palatino Linotype" w:hAnsi="Palatino Linotype" w:cs="Arial"/>
          <w:i/>
        </w:rPr>
      </w:pPr>
    </w:p>
    <w:p w:rsidR="00CA4B5C" w:rsidRDefault="00555CF7" w:rsidP="004C3B2D">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Se hace constar que el </w:t>
      </w:r>
      <w:r w:rsidR="00B10227" w:rsidRPr="00B10227">
        <w:rPr>
          <w:rFonts w:ascii="Palatino Linotype" w:hAnsi="Palatino Linotype" w:cs="Arial"/>
          <w:sz w:val="24"/>
          <w:szCs w:val="24"/>
        </w:rPr>
        <w:t>Sujeto Obligado</w:t>
      </w:r>
      <w:r>
        <w:rPr>
          <w:rFonts w:ascii="Palatino Linotype" w:hAnsi="Palatino Linotype" w:cs="Arial"/>
          <w:sz w:val="24"/>
          <w:szCs w:val="24"/>
        </w:rPr>
        <w:t xml:space="preserve"> adjunto </w:t>
      </w:r>
      <w:r w:rsidR="00E916DB">
        <w:rPr>
          <w:rFonts w:ascii="Palatino Linotype" w:hAnsi="Palatino Linotype" w:cs="Arial"/>
          <w:sz w:val="24"/>
          <w:szCs w:val="24"/>
        </w:rPr>
        <w:t>un</w:t>
      </w:r>
      <w:r w:rsidR="004C3B2D">
        <w:rPr>
          <w:rFonts w:ascii="Palatino Linotype" w:hAnsi="Palatino Linotype" w:cs="Arial"/>
          <w:sz w:val="24"/>
          <w:szCs w:val="24"/>
        </w:rPr>
        <w:t xml:space="preserve"> archivo con </w:t>
      </w:r>
      <w:r w:rsidR="00E916DB">
        <w:rPr>
          <w:rFonts w:ascii="Palatino Linotype" w:hAnsi="Palatino Linotype" w:cs="Arial"/>
          <w:sz w:val="24"/>
          <w:szCs w:val="24"/>
        </w:rPr>
        <w:t>e</w:t>
      </w:r>
      <w:r w:rsidR="004C3B2D">
        <w:rPr>
          <w:rFonts w:ascii="Palatino Linotype" w:hAnsi="Palatino Linotype" w:cs="Arial"/>
          <w:sz w:val="24"/>
          <w:szCs w:val="24"/>
        </w:rPr>
        <w:t>l siguiente nombre y contenido:</w:t>
      </w:r>
    </w:p>
    <w:p w:rsidR="004C3B2D" w:rsidRDefault="00E916DB" w:rsidP="004C3B2D">
      <w:pPr>
        <w:spacing w:after="0" w:line="360" w:lineRule="auto"/>
        <w:jc w:val="both"/>
        <w:rPr>
          <w:rFonts w:ascii="Palatino Linotype" w:hAnsi="Palatino Linotype" w:cs="Arial"/>
          <w:sz w:val="24"/>
          <w:szCs w:val="24"/>
        </w:rPr>
      </w:pPr>
      <w:r>
        <w:rPr>
          <w:rFonts w:ascii="Palatino Linotype" w:hAnsi="Palatino Linotype" w:cs="Arial"/>
          <w:b/>
          <w:sz w:val="24"/>
          <w:szCs w:val="24"/>
        </w:rPr>
        <w:t>619IP19</w:t>
      </w:r>
      <w:r w:rsidR="004C3B2D">
        <w:rPr>
          <w:rFonts w:ascii="Palatino Linotype" w:hAnsi="Palatino Linotype" w:cs="Arial"/>
          <w:b/>
          <w:sz w:val="24"/>
          <w:szCs w:val="24"/>
        </w:rPr>
        <w:t xml:space="preserve">.pdf, </w:t>
      </w:r>
      <w:r w:rsidR="004C3B2D">
        <w:rPr>
          <w:rFonts w:ascii="Palatino Linotype" w:hAnsi="Palatino Linotype" w:cs="Arial"/>
          <w:sz w:val="24"/>
          <w:szCs w:val="24"/>
        </w:rPr>
        <w:t xml:space="preserve">archivo que contiene el </w:t>
      </w:r>
      <w:r w:rsidR="002B0849">
        <w:rPr>
          <w:rFonts w:ascii="Palatino Linotype" w:hAnsi="Palatino Linotype" w:cs="Arial"/>
          <w:sz w:val="24"/>
          <w:szCs w:val="24"/>
        </w:rPr>
        <w:t>oficio</w:t>
      </w:r>
      <w:r w:rsidR="004C3B2D">
        <w:rPr>
          <w:rFonts w:ascii="Palatino Linotype" w:hAnsi="Palatino Linotype" w:cs="Arial"/>
          <w:sz w:val="24"/>
          <w:szCs w:val="24"/>
        </w:rPr>
        <w:t xml:space="preserve"> </w:t>
      </w:r>
      <w:r>
        <w:rPr>
          <w:rFonts w:ascii="Palatino Linotype" w:hAnsi="Palatino Linotype" w:cs="Arial"/>
          <w:sz w:val="24"/>
          <w:szCs w:val="24"/>
        </w:rPr>
        <w:t>UT/MET/1092/2019</w:t>
      </w:r>
      <w:r w:rsidR="002B0849">
        <w:rPr>
          <w:rFonts w:ascii="Palatino Linotype" w:hAnsi="Palatino Linotype" w:cs="Arial"/>
          <w:sz w:val="24"/>
          <w:szCs w:val="24"/>
        </w:rPr>
        <w:t xml:space="preserve"> de fecha diez de octubre de dos mil diecinueve, en donde la </w:t>
      </w:r>
      <w:r>
        <w:rPr>
          <w:rFonts w:ascii="Palatino Linotype" w:hAnsi="Palatino Linotype" w:cs="Arial"/>
          <w:sz w:val="24"/>
          <w:szCs w:val="24"/>
        </w:rPr>
        <w:t>Titular de la Unidad de Transparencia informa que previo una consulta con el servidor público correspondiente y q</w:t>
      </w:r>
      <w:r w:rsidR="00534A29">
        <w:rPr>
          <w:rFonts w:ascii="Palatino Linotype" w:hAnsi="Palatino Linotype" w:cs="Arial"/>
          <w:sz w:val="24"/>
          <w:szCs w:val="24"/>
        </w:rPr>
        <w:t xml:space="preserve">ue mediante oficio DA/4744/2019, en donde refiere que la información como fue </w:t>
      </w:r>
      <w:r w:rsidR="00534A29">
        <w:rPr>
          <w:rFonts w:ascii="Palatino Linotype" w:hAnsi="Palatino Linotype" w:cs="Arial"/>
          <w:sz w:val="24"/>
          <w:szCs w:val="24"/>
        </w:rPr>
        <w:lastRenderedPageBreak/>
        <w:t>solicitada, no es generado, toda vez que la información oficial que se entrega a la Subdirección de Recursos Humanos, son las listas de asistencia físicas</w:t>
      </w:r>
      <w:r w:rsidR="00447B9F">
        <w:rPr>
          <w:rFonts w:ascii="Palatino Linotype" w:hAnsi="Palatino Linotype" w:cs="Arial"/>
          <w:sz w:val="24"/>
          <w:szCs w:val="24"/>
        </w:rPr>
        <w:t>.</w:t>
      </w:r>
    </w:p>
    <w:p w:rsidR="00447B9F" w:rsidRDefault="00447B9F" w:rsidP="004C3B2D">
      <w:pPr>
        <w:spacing w:after="0" w:line="360" w:lineRule="auto"/>
        <w:jc w:val="both"/>
        <w:rPr>
          <w:rFonts w:ascii="Palatino Linotype" w:hAnsi="Palatino Linotype" w:cs="Arial"/>
          <w:sz w:val="24"/>
          <w:szCs w:val="24"/>
        </w:rPr>
      </w:pPr>
    </w:p>
    <w:p w:rsidR="00555CF7" w:rsidRPr="007763F3" w:rsidRDefault="00555CF7" w:rsidP="00746E80">
      <w:pPr>
        <w:spacing w:after="0" w:line="360" w:lineRule="auto"/>
        <w:jc w:val="both"/>
        <w:rPr>
          <w:rFonts w:ascii="Palatino Linotype" w:hAnsi="Palatino Linotype" w:cs="Arial"/>
          <w:b/>
          <w:sz w:val="28"/>
          <w:szCs w:val="24"/>
        </w:rPr>
      </w:pPr>
      <w:r w:rsidRPr="007763F3">
        <w:rPr>
          <w:rFonts w:ascii="Palatino Linotype" w:hAnsi="Palatino Linotype" w:cs="Arial"/>
          <w:b/>
          <w:sz w:val="28"/>
          <w:szCs w:val="24"/>
        </w:rPr>
        <w:t xml:space="preserve">TERCERO. </w:t>
      </w:r>
      <w:r w:rsidRPr="002751F6">
        <w:rPr>
          <w:rFonts w:ascii="Palatino Linotype" w:hAnsi="Palatino Linotype" w:cs="Arial"/>
          <w:b/>
          <w:sz w:val="24"/>
          <w:szCs w:val="24"/>
        </w:rPr>
        <w:t>Del recurso de revisión.</w:t>
      </w:r>
    </w:p>
    <w:p w:rsidR="00555CF7" w:rsidRDefault="00555CF7" w:rsidP="00746E80">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la respuesta por parte del </w:t>
      </w:r>
      <w:r w:rsidR="00046823" w:rsidRPr="00046823">
        <w:rPr>
          <w:rFonts w:ascii="Palatino Linotype" w:hAnsi="Palatino Linotype" w:cs="Arial"/>
          <w:sz w:val="24"/>
          <w:szCs w:val="24"/>
        </w:rPr>
        <w:t>Sujeto Obligado</w:t>
      </w:r>
      <w:r>
        <w:rPr>
          <w:rFonts w:ascii="Palatino Linotype" w:hAnsi="Palatino Linotype" w:cs="Arial"/>
          <w:sz w:val="24"/>
          <w:szCs w:val="24"/>
        </w:rPr>
        <w:t>, el</w:t>
      </w:r>
      <w:r w:rsidRPr="00AD2A55">
        <w:rPr>
          <w:rFonts w:ascii="Palatino Linotype" w:hAnsi="Palatino Linotype" w:cs="Arial"/>
          <w:sz w:val="24"/>
          <w:szCs w:val="24"/>
        </w:rPr>
        <w:t xml:space="preserve"> ahora </w:t>
      </w:r>
      <w:r w:rsidR="00046823" w:rsidRPr="00046823">
        <w:rPr>
          <w:rFonts w:ascii="Palatino Linotype" w:hAnsi="Palatino Linotype" w:cs="Arial"/>
          <w:sz w:val="24"/>
          <w:szCs w:val="24"/>
        </w:rPr>
        <w:t>Recurrente</w:t>
      </w:r>
      <w:r w:rsidRPr="00AD2A55">
        <w:rPr>
          <w:rFonts w:ascii="Palatino Linotype" w:hAnsi="Palatino Linotype" w:cs="Arial"/>
          <w:sz w:val="24"/>
          <w:szCs w:val="24"/>
        </w:rPr>
        <w:t xml:space="preserve"> en fecha </w:t>
      </w:r>
      <w:r w:rsidR="00CA4B5C">
        <w:rPr>
          <w:rFonts w:ascii="Palatino Linotype" w:hAnsi="Palatino Linotype" w:cs="Arial"/>
          <w:sz w:val="24"/>
          <w:szCs w:val="24"/>
        </w:rPr>
        <w:t>veintiuno de</w:t>
      </w:r>
      <w:r w:rsidR="008C17F7">
        <w:rPr>
          <w:rFonts w:ascii="Palatino Linotype" w:hAnsi="Palatino Linotype" w:cs="Arial"/>
          <w:sz w:val="24"/>
          <w:szCs w:val="24"/>
        </w:rPr>
        <w:t xml:space="preserve"> octubre</w:t>
      </w:r>
      <w:r>
        <w:rPr>
          <w:rFonts w:ascii="Palatino Linotype" w:hAnsi="Palatino Linotype" w:cs="Arial"/>
          <w:sz w:val="24"/>
          <w:szCs w:val="24"/>
        </w:rPr>
        <w:t xml:space="preserve"> de dos mil diecinueve</w:t>
      </w:r>
      <w:r w:rsidRPr="00AD2A55">
        <w:rPr>
          <w:rFonts w:ascii="Palatino Linotype" w:hAnsi="Palatino Linotype" w:cs="Arial"/>
          <w:sz w:val="24"/>
          <w:szCs w:val="24"/>
        </w:rPr>
        <w:t>, interpuso el recurso de revisión,</w:t>
      </w:r>
      <w:r>
        <w:rPr>
          <w:rFonts w:ascii="Palatino Linotype" w:hAnsi="Palatino Linotype" w:cs="Arial"/>
          <w:sz w:val="24"/>
          <w:szCs w:val="24"/>
        </w:rPr>
        <w:t xml:space="preserve"> que </w:t>
      </w:r>
      <w:r w:rsidRPr="00AD2A55">
        <w:rPr>
          <w:rFonts w:ascii="Palatino Linotype" w:hAnsi="Palatino Linotype" w:cs="Arial"/>
          <w:sz w:val="24"/>
          <w:szCs w:val="24"/>
        </w:rPr>
        <w:t>fue 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el </w:t>
      </w:r>
      <w:r>
        <w:rPr>
          <w:rFonts w:ascii="Palatino Linotype" w:hAnsi="Palatino Linotype" w:cs="Arial"/>
          <w:sz w:val="24"/>
          <w:szCs w:val="24"/>
        </w:rPr>
        <w:t xml:space="preserve">número de </w:t>
      </w:r>
      <w:r w:rsidRPr="00AD2A55">
        <w:rPr>
          <w:rFonts w:ascii="Palatino Linotype" w:hAnsi="Palatino Linotype" w:cs="Arial"/>
          <w:sz w:val="24"/>
          <w:szCs w:val="24"/>
        </w:rPr>
        <w:t>expediente</w:t>
      </w:r>
      <w:r>
        <w:rPr>
          <w:rFonts w:ascii="Palatino Linotype" w:hAnsi="Palatino Linotype" w:cs="Arial"/>
          <w:sz w:val="24"/>
          <w:szCs w:val="24"/>
        </w:rPr>
        <w:t xml:space="preserve"> </w:t>
      </w:r>
      <w:r w:rsidRPr="00F607C3">
        <w:rPr>
          <w:rFonts w:ascii="Palatino Linotype" w:hAnsi="Palatino Linotype" w:cs="Arial"/>
          <w:b/>
          <w:bCs/>
          <w:sz w:val="24"/>
          <w:szCs w:val="24"/>
          <w:lang w:eastAsia="es-MX"/>
        </w:rPr>
        <w:t>0</w:t>
      </w:r>
      <w:r w:rsidR="00CA4B5C">
        <w:rPr>
          <w:rFonts w:ascii="Palatino Linotype" w:hAnsi="Palatino Linotype" w:cs="Arial"/>
          <w:b/>
          <w:bCs/>
          <w:sz w:val="24"/>
          <w:szCs w:val="24"/>
          <w:lang w:eastAsia="es-MX"/>
        </w:rPr>
        <w:t>8</w:t>
      </w:r>
      <w:r w:rsidR="00534A29">
        <w:rPr>
          <w:rFonts w:ascii="Palatino Linotype" w:hAnsi="Palatino Linotype" w:cs="Arial"/>
          <w:b/>
          <w:bCs/>
          <w:sz w:val="24"/>
          <w:szCs w:val="24"/>
          <w:lang w:eastAsia="es-MX"/>
        </w:rPr>
        <w:t>280</w:t>
      </w:r>
      <w:r>
        <w:rPr>
          <w:rFonts w:ascii="Palatino Linotype" w:hAnsi="Palatino Linotype" w:cs="Arial"/>
          <w:b/>
          <w:bCs/>
          <w:sz w:val="24"/>
          <w:szCs w:val="24"/>
          <w:lang w:eastAsia="es-MX"/>
        </w:rPr>
        <w:t>/INFOEM/IP/RR/2019</w:t>
      </w:r>
      <w:r w:rsidRPr="00AD2A55">
        <w:rPr>
          <w:rFonts w:ascii="Palatino Linotype" w:hAnsi="Palatino Linotype" w:cs="Arial"/>
          <w:sz w:val="24"/>
          <w:szCs w:val="24"/>
        </w:rPr>
        <w:t xml:space="preserve">, en el cual aduce, </w:t>
      </w:r>
      <w:r>
        <w:rPr>
          <w:rFonts w:ascii="Palatino Linotype" w:hAnsi="Palatino Linotype" w:cs="Arial"/>
          <w:sz w:val="24"/>
          <w:szCs w:val="24"/>
        </w:rPr>
        <w:t>como acto impugnado y razones o motivos de inconformidad lo siguiente:</w:t>
      </w:r>
    </w:p>
    <w:p w:rsidR="00555CF7" w:rsidRPr="00AD2A55" w:rsidRDefault="00555CF7" w:rsidP="00746E80">
      <w:pPr>
        <w:spacing w:after="0" w:line="360" w:lineRule="auto"/>
        <w:jc w:val="both"/>
        <w:rPr>
          <w:rFonts w:ascii="Palatino Linotype" w:hAnsi="Palatino Linotype" w:cs="Arial"/>
          <w:sz w:val="24"/>
          <w:szCs w:val="24"/>
        </w:rPr>
      </w:pPr>
    </w:p>
    <w:p w:rsidR="00555CF7" w:rsidRDefault="006E305E" w:rsidP="00746E80">
      <w:pPr>
        <w:pStyle w:val="Prrafodelista"/>
        <w:spacing w:line="360" w:lineRule="auto"/>
        <w:ind w:left="0"/>
        <w:jc w:val="both"/>
        <w:rPr>
          <w:rFonts w:ascii="Palatino Linotype" w:hAnsi="Palatino Linotype" w:cs="Arial"/>
          <w:b/>
        </w:rPr>
      </w:pPr>
      <w:r>
        <w:rPr>
          <w:rFonts w:ascii="Palatino Linotype" w:hAnsi="Palatino Linotype" w:cs="Arial"/>
          <w:b/>
        </w:rPr>
        <w:t>Acto Impugnado</w:t>
      </w:r>
    </w:p>
    <w:p w:rsidR="00555CF7" w:rsidRPr="00534A29" w:rsidRDefault="00555CF7" w:rsidP="00355345">
      <w:pPr>
        <w:pStyle w:val="Prrafodelista"/>
        <w:ind w:left="567" w:right="567"/>
        <w:jc w:val="both"/>
        <w:rPr>
          <w:rFonts w:ascii="Palatino Linotype" w:hAnsi="Palatino Linotype" w:cs="Arial"/>
          <w:i/>
          <w:sz w:val="22"/>
          <w:szCs w:val="22"/>
        </w:rPr>
      </w:pPr>
      <w:r w:rsidRPr="00534A29">
        <w:rPr>
          <w:rFonts w:ascii="Palatino Linotype" w:hAnsi="Palatino Linotype" w:cs="Arial"/>
          <w:i/>
          <w:sz w:val="22"/>
          <w:szCs w:val="22"/>
        </w:rPr>
        <w:t>“</w:t>
      </w:r>
      <w:r w:rsidR="00534A29" w:rsidRPr="00534A29">
        <w:rPr>
          <w:rFonts w:ascii="Palatino Linotype" w:hAnsi="Palatino Linotype"/>
          <w:i/>
          <w:color w:val="000000"/>
          <w:sz w:val="22"/>
          <w:szCs w:val="22"/>
        </w:rPr>
        <w:t>LA NEGACIÓN DE PROPORCIONAR LA INFORMACIÓN SOLICITADA</w:t>
      </w:r>
      <w:r w:rsidR="00CA4B5C" w:rsidRPr="00534A29">
        <w:rPr>
          <w:rFonts w:ascii="Palatino Linotype" w:hAnsi="Palatino Linotype"/>
          <w:i/>
          <w:color w:val="000000"/>
          <w:sz w:val="22"/>
          <w:szCs w:val="22"/>
        </w:rPr>
        <w:t>.</w:t>
      </w:r>
      <w:r w:rsidRPr="00534A29">
        <w:rPr>
          <w:rFonts w:ascii="Palatino Linotype" w:hAnsi="Palatino Linotype" w:cs="Arial"/>
          <w:i/>
          <w:sz w:val="22"/>
          <w:szCs w:val="22"/>
        </w:rPr>
        <w:t>”</w:t>
      </w:r>
    </w:p>
    <w:p w:rsidR="00555CF7" w:rsidRPr="00775155" w:rsidRDefault="00555CF7" w:rsidP="00746E80">
      <w:pPr>
        <w:pStyle w:val="Prrafodelista"/>
        <w:spacing w:line="360" w:lineRule="auto"/>
        <w:ind w:left="0"/>
        <w:jc w:val="both"/>
        <w:rPr>
          <w:rFonts w:ascii="Palatino Linotype" w:hAnsi="Palatino Linotype" w:cs="Arial"/>
        </w:rPr>
      </w:pPr>
    </w:p>
    <w:p w:rsidR="00555CF7" w:rsidRDefault="00555CF7" w:rsidP="00746E80">
      <w:pPr>
        <w:pStyle w:val="Prrafodelista"/>
        <w:spacing w:line="360" w:lineRule="auto"/>
        <w:ind w:left="0"/>
        <w:jc w:val="both"/>
        <w:rPr>
          <w:rFonts w:ascii="Palatino Linotype" w:hAnsi="Palatino Linotype" w:cs="Arial"/>
          <w:b/>
        </w:rPr>
      </w:pPr>
      <w:r>
        <w:rPr>
          <w:rFonts w:ascii="Palatino Linotype" w:hAnsi="Palatino Linotype" w:cs="Arial"/>
          <w:b/>
        </w:rPr>
        <w:t>Razones o motivos de inconformidad:</w:t>
      </w:r>
    </w:p>
    <w:p w:rsidR="00555CF7" w:rsidRPr="00534A29" w:rsidRDefault="00555CF7" w:rsidP="00355345">
      <w:pPr>
        <w:spacing w:after="0" w:line="240" w:lineRule="auto"/>
        <w:ind w:left="567" w:right="567"/>
        <w:jc w:val="both"/>
        <w:rPr>
          <w:rFonts w:ascii="Palatino Linotype" w:hAnsi="Palatino Linotype"/>
          <w:i/>
          <w:color w:val="000000"/>
        </w:rPr>
      </w:pPr>
      <w:r w:rsidRPr="00534A29">
        <w:rPr>
          <w:rFonts w:ascii="Palatino Linotype" w:hAnsi="Palatino Linotype" w:cs="Arial"/>
          <w:i/>
        </w:rPr>
        <w:t>“</w:t>
      </w:r>
      <w:r w:rsidR="00534A29" w:rsidRPr="00534A29">
        <w:rPr>
          <w:rFonts w:ascii="Palatino Linotype" w:hAnsi="Palatino Linotype"/>
          <w:i/>
          <w:color w:val="000000"/>
        </w:rPr>
        <w:t>EN EL AYUNTAMIENTO DE METEPEC, A LOS SERVIDORES PÚBLICOS LES DESCUENTAN EN SU NÓMINA EN CASO DE NO FIRMAR ELECTRÓNICAMENTE (CHECAR CON EL DEDO EN EL RELOJ QUE SE ENCUENTRA EN EL PASILLO DEL AYUNTAMIENTO), POR LO QUE ENTIENDO QUE ME NIEGAN LA INFORMACIÓN SOLICITADA.</w:t>
      </w:r>
      <w:r w:rsidRPr="00534A29">
        <w:rPr>
          <w:rFonts w:ascii="Palatino Linotype" w:hAnsi="Palatino Linotype"/>
          <w:i/>
          <w:color w:val="000000"/>
        </w:rPr>
        <w:t>” (</w:t>
      </w:r>
      <w:proofErr w:type="gramStart"/>
      <w:r w:rsidRPr="00534A29">
        <w:rPr>
          <w:rFonts w:ascii="Palatino Linotype" w:hAnsi="Palatino Linotype"/>
          <w:i/>
          <w:color w:val="000000"/>
        </w:rPr>
        <w:t>sic</w:t>
      </w:r>
      <w:proofErr w:type="gramEnd"/>
      <w:r w:rsidRPr="00534A29">
        <w:rPr>
          <w:rFonts w:ascii="Palatino Linotype" w:hAnsi="Palatino Linotype"/>
          <w:i/>
          <w:color w:val="000000"/>
        </w:rPr>
        <w:t>)</w:t>
      </w:r>
    </w:p>
    <w:p w:rsidR="006E305E" w:rsidRDefault="006E305E" w:rsidP="00355345">
      <w:pPr>
        <w:spacing w:after="0" w:line="240" w:lineRule="auto"/>
        <w:ind w:left="567" w:right="567"/>
        <w:jc w:val="both"/>
        <w:rPr>
          <w:rFonts w:ascii="Palatino Linotype" w:hAnsi="Palatino Linotype"/>
          <w:i/>
          <w:color w:val="000000"/>
        </w:rPr>
      </w:pPr>
    </w:p>
    <w:p w:rsidR="008C17F7" w:rsidRPr="00355345" w:rsidRDefault="008C17F7" w:rsidP="00355345">
      <w:pPr>
        <w:spacing w:after="0" w:line="240" w:lineRule="auto"/>
        <w:ind w:left="567" w:right="567"/>
        <w:jc w:val="both"/>
        <w:rPr>
          <w:rFonts w:ascii="Palatino Linotype" w:hAnsi="Palatino Linotype"/>
          <w:i/>
          <w:color w:val="000000"/>
        </w:rPr>
      </w:pPr>
    </w:p>
    <w:p w:rsidR="00555CF7" w:rsidRPr="008B6600" w:rsidRDefault="00555CF7" w:rsidP="00746E80">
      <w:pPr>
        <w:spacing w:after="0" w:line="360" w:lineRule="auto"/>
        <w:jc w:val="both"/>
        <w:rPr>
          <w:rFonts w:ascii="Palatino Linotype" w:hAnsi="Palatino Linotype" w:cs="Arial"/>
          <w:b/>
          <w:sz w:val="28"/>
          <w:szCs w:val="24"/>
        </w:rPr>
      </w:pPr>
      <w:r w:rsidRPr="008B6600">
        <w:rPr>
          <w:rFonts w:ascii="Palatino Linotype" w:hAnsi="Palatino Linotype" w:cs="Arial"/>
          <w:b/>
          <w:sz w:val="28"/>
          <w:szCs w:val="24"/>
        </w:rPr>
        <w:t xml:space="preserve">CUARTO. </w:t>
      </w:r>
      <w:r w:rsidRPr="002751F6">
        <w:rPr>
          <w:rFonts w:ascii="Palatino Linotype" w:hAnsi="Palatino Linotype" w:cs="Arial"/>
          <w:b/>
          <w:sz w:val="24"/>
          <w:szCs w:val="24"/>
        </w:rPr>
        <w:t>Del turno del recurso de revisión.</w:t>
      </w:r>
    </w:p>
    <w:p w:rsidR="00555CF7" w:rsidRPr="00AD2A55" w:rsidRDefault="00555CF7" w:rsidP="00746E80">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Medio de</w:t>
      </w:r>
      <w:r w:rsidR="00F52D23">
        <w:rPr>
          <w:rFonts w:ascii="Palatino Linotype" w:hAnsi="Palatino Linotype" w:cs="Arial"/>
          <w:sz w:val="24"/>
          <w:szCs w:val="24"/>
        </w:rPr>
        <w:t xml:space="preserve"> </w:t>
      </w:r>
      <w:r w:rsidRPr="00AD2A55">
        <w:rPr>
          <w:rFonts w:ascii="Palatino Linotype" w:hAnsi="Palatino Linotype" w:cs="Arial"/>
          <w:sz w:val="24"/>
          <w:szCs w:val="24"/>
        </w:rPr>
        <w:t xml:space="preserve">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EF35D0">
        <w:rPr>
          <w:rFonts w:ascii="Palatino Linotype" w:hAnsi="Palatino Linotype" w:cs="Arial"/>
          <w:sz w:val="24"/>
          <w:szCs w:val="24"/>
        </w:rPr>
        <w:t>treinta y uno</w:t>
      </w:r>
      <w:r w:rsidR="00264990">
        <w:rPr>
          <w:rFonts w:ascii="Palatino Linotype" w:hAnsi="Palatino Linotype" w:cs="Arial"/>
          <w:sz w:val="24"/>
          <w:szCs w:val="24"/>
        </w:rPr>
        <w:t xml:space="preserve"> de </w:t>
      </w:r>
      <w:r w:rsidR="00CA4B5C">
        <w:rPr>
          <w:rFonts w:ascii="Palatino Linotype" w:hAnsi="Palatino Linotype" w:cs="Arial"/>
          <w:sz w:val="24"/>
          <w:szCs w:val="24"/>
        </w:rPr>
        <w:t>octubre</w:t>
      </w:r>
      <w:r>
        <w:rPr>
          <w:rFonts w:ascii="Palatino Linotype" w:hAnsi="Palatino Linotype" w:cs="Arial"/>
          <w:sz w:val="24"/>
          <w:szCs w:val="24"/>
        </w:rPr>
        <w:t xml:space="preserve"> de dos mil diecinueve</w:t>
      </w:r>
      <w:r w:rsidRPr="00AD2A55">
        <w:rPr>
          <w:rFonts w:ascii="Palatino Linotype" w:hAnsi="Palatino Linotype" w:cs="Arial"/>
          <w:sz w:val="24"/>
          <w:szCs w:val="24"/>
        </w:rPr>
        <w:t>, determinándose un plazo de siete días para que las partes manifestaran lo que a su derecho corresponda en términos del numeral ya citado.</w:t>
      </w:r>
    </w:p>
    <w:p w:rsidR="00555CF7" w:rsidRPr="008B6600" w:rsidRDefault="00555CF7" w:rsidP="00746E80">
      <w:pPr>
        <w:spacing w:after="0" w:line="360" w:lineRule="auto"/>
        <w:jc w:val="both"/>
        <w:rPr>
          <w:rFonts w:ascii="Palatino Linotype" w:hAnsi="Palatino Linotype" w:cs="Arial"/>
          <w:b/>
          <w:sz w:val="28"/>
          <w:szCs w:val="24"/>
        </w:rPr>
      </w:pPr>
      <w:r w:rsidRPr="008B6600">
        <w:rPr>
          <w:rFonts w:ascii="Palatino Linotype" w:hAnsi="Palatino Linotype" w:cs="Arial"/>
          <w:b/>
          <w:sz w:val="28"/>
          <w:szCs w:val="24"/>
        </w:rPr>
        <w:lastRenderedPageBreak/>
        <w:t xml:space="preserve">QUINTO. </w:t>
      </w:r>
      <w:r w:rsidRPr="002751F6">
        <w:rPr>
          <w:rFonts w:ascii="Palatino Linotype" w:hAnsi="Palatino Linotype" w:cs="Arial"/>
          <w:b/>
          <w:sz w:val="24"/>
          <w:szCs w:val="24"/>
        </w:rPr>
        <w:t>De la etapa de instrucción.</w:t>
      </w:r>
    </w:p>
    <w:p w:rsidR="00447B9F" w:rsidRDefault="00555CF7" w:rsidP="00EF35D0">
      <w:pPr>
        <w:spacing w:after="0" w:line="360" w:lineRule="auto"/>
        <w:jc w:val="both"/>
        <w:rPr>
          <w:rFonts w:ascii="Palatino Linotype" w:hAnsi="Palatino Linotype" w:cs="Arial"/>
          <w:sz w:val="24"/>
          <w:szCs w:val="24"/>
        </w:rPr>
      </w:pPr>
      <w:r>
        <w:rPr>
          <w:rFonts w:ascii="Palatino Linotype" w:hAnsi="Palatino Linotype" w:cs="Arial"/>
          <w:sz w:val="24"/>
          <w:szCs w:val="24"/>
        </w:rPr>
        <w:t>U</w:t>
      </w:r>
      <w:r w:rsidRPr="00AD2A55">
        <w:rPr>
          <w:rFonts w:ascii="Palatino Linotype" w:hAnsi="Palatino Linotype" w:cs="Arial"/>
          <w:sz w:val="24"/>
          <w:szCs w:val="24"/>
        </w:rPr>
        <w:t>na vez</w:t>
      </w:r>
      <w:r>
        <w:rPr>
          <w:rFonts w:ascii="Palatino Linotype" w:hAnsi="Palatino Linotype" w:cs="Arial"/>
          <w:sz w:val="24"/>
          <w:szCs w:val="24"/>
        </w:rPr>
        <w:t xml:space="preserve"> abierta la etapa de instrucción, en el sumario se observa que</w:t>
      </w:r>
      <w:r w:rsidR="00046823">
        <w:rPr>
          <w:rFonts w:ascii="Palatino Linotype" w:hAnsi="Palatino Linotype" w:cs="Arial"/>
          <w:sz w:val="24"/>
          <w:szCs w:val="24"/>
        </w:rPr>
        <w:t xml:space="preserve"> </w:t>
      </w:r>
      <w:r w:rsidR="00EF35D0">
        <w:rPr>
          <w:rFonts w:ascii="Palatino Linotype" w:hAnsi="Palatino Linotype" w:cs="Arial"/>
          <w:sz w:val="24"/>
          <w:szCs w:val="24"/>
        </w:rPr>
        <w:t xml:space="preserve">tanto </w:t>
      </w:r>
      <w:r>
        <w:rPr>
          <w:rFonts w:ascii="Palatino Linotype" w:hAnsi="Palatino Linotype" w:cs="Arial"/>
          <w:sz w:val="24"/>
          <w:szCs w:val="24"/>
        </w:rPr>
        <w:t xml:space="preserve">el </w:t>
      </w:r>
      <w:r w:rsidR="00447B9F">
        <w:rPr>
          <w:rFonts w:ascii="Palatino Linotype" w:hAnsi="Palatino Linotype" w:cs="Arial"/>
          <w:sz w:val="24"/>
          <w:szCs w:val="24"/>
        </w:rPr>
        <w:t>Recurrente</w:t>
      </w:r>
      <w:r w:rsidR="00EF35D0">
        <w:rPr>
          <w:rFonts w:ascii="Palatino Linotype" w:hAnsi="Palatino Linotype" w:cs="Arial"/>
          <w:sz w:val="24"/>
          <w:szCs w:val="24"/>
        </w:rPr>
        <w:t>, como el Sujeto Obligado, no emitieron manifestaciones, como se muestran a continuación:</w:t>
      </w:r>
    </w:p>
    <w:p w:rsidR="00EF35D0" w:rsidRDefault="00EF35D0" w:rsidP="00EF35D0">
      <w:pPr>
        <w:spacing w:after="0" w:line="360" w:lineRule="auto"/>
        <w:jc w:val="both"/>
        <w:rPr>
          <w:rFonts w:ascii="Palatino Linotype" w:hAnsi="Palatino Linotype" w:cs="Arial"/>
          <w:sz w:val="24"/>
          <w:szCs w:val="24"/>
        </w:rPr>
      </w:pPr>
      <w:r>
        <w:rPr>
          <w:noProof/>
          <w:lang w:eastAsia="es-MX"/>
        </w:rPr>
        <w:drawing>
          <wp:inline distT="0" distB="0" distL="0" distR="0" wp14:anchorId="15D798E0" wp14:editId="41BB5D47">
            <wp:extent cx="5231958" cy="1715162"/>
            <wp:effectExtent l="190500" t="190500" r="197485" b="18986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983" t="27728" r="24909" b="43069"/>
                    <a:stretch/>
                  </pic:blipFill>
                  <pic:spPr bwMode="auto">
                    <a:xfrm>
                      <a:off x="0" y="0"/>
                      <a:ext cx="5242462" cy="171860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137DB2" w:rsidRDefault="00137DB2" w:rsidP="006E305E">
      <w:pPr>
        <w:spacing w:after="0" w:line="360" w:lineRule="auto"/>
        <w:jc w:val="both"/>
        <w:rPr>
          <w:rFonts w:ascii="Palatino Linotype" w:hAnsi="Palatino Linotype" w:cs="Arial"/>
          <w:sz w:val="24"/>
          <w:szCs w:val="24"/>
        </w:rPr>
      </w:pPr>
    </w:p>
    <w:p w:rsidR="00555CF7" w:rsidRPr="00037272" w:rsidRDefault="006E305E" w:rsidP="00746E80">
      <w:pPr>
        <w:spacing w:after="0" w:line="360" w:lineRule="auto"/>
        <w:jc w:val="both"/>
        <w:rPr>
          <w:rFonts w:ascii="Palatino Linotype" w:hAnsi="Palatino Linotype" w:cs="Arial"/>
          <w:b/>
          <w:sz w:val="28"/>
          <w:szCs w:val="24"/>
        </w:rPr>
      </w:pPr>
      <w:r>
        <w:rPr>
          <w:rFonts w:ascii="Palatino Linotype" w:hAnsi="Palatino Linotype" w:cs="Arial"/>
          <w:b/>
          <w:sz w:val="28"/>
          <w:szCs w:val="24"/>
        </w:rPr>
        <w:t xml:space="preserve"> </w:t>
      </w:r>
      <w:r w:rsidR="00555CF7" w:rsidRPr="00037272">
        <w:rPr>
          <w:rFonts w:ascii="Palatino Linotype" w:hAnsi="Palatino Linotype" w:cs="Arial"/>
          <w:b/>
          <w:sz w:val="28"/>
          <w:szCs w:val="24"/>
        </w:rPr>
        <w:t>SEXTO.</w:t>
      </w:r>
      <w:r w:rsidR="00555CF7" w:rsidRPr="00D31526">
        <w:rPr>
          <w:rFonts w:ascii="Palatino Linotype" w:hAnsi="Palatino Linotype" w:cs="Arial"/>
          <w:b/>
          <w:sz w:val="24"/>
          <w:szCs w:val="24"/>
        </w:rPr>
        <w:t xml:space="preserve"> Del cierre de instrucción.</w:t>
      </w:r>
    </w:p>
    <w:p w:rsidR="00555CF7" w:rsidRDefault="00555CF7" w:rsidP="00746E80">
      <w:pPr>
        <w:spacing w:after="0" w:line="360" w:lineRule="auto"/>
        <w:jc w:val="both"/>
        <w:rPr>
          <w:rFonts w:ascii="Palatino Linotype" w:hAnsi="Palatino Linotype" w:cs="Arial"/>
          <w:sz w:val="24"/>
          <w:szCs w:val="24"/>
        </w:rPr>
      </w:pPr>
      <w:r w:rsidRPr="00AC295F">
        <w:rPr>
          <w:rFonts w:ascii="Palatino Linotype" w:hAnsi="Palatino Linotype" w:cs="Arial"/>
          <w:sz w:val="24"/>
          <w:szCs w:val="24"/>
        </w:rPr>
        <w:t>Por lo que una vez transcurrido el periodo otorgado a las partes de siete días hábiles para realizar sus manifestaciones en el acuerdo de admisión, y no habiendo prueba pendiente por desahogar, ni que documentos que integrar al expediente electrónico, se decretó el c</w:t>
      </w:r>
      <w:r>
        <w:rPr>
          <w:rFonts w:ascii="Palatino Linotype" w:hAnsi="Palatino Linotype" w:cs="Arial"/>
          <w:sz w:val="24"/>
          <w:szCs w:val="24"/>
        </w:rPr>
        <w:t xml:space="preserve">ierre de instrucción con fecha </w:t>
      </w:r>
      <w:r w:rsidR="00C120E9">
        <w:rPr>
          <w:rFonts w:ascii="Palatino Linotype" w:hAnsi="Palatino Linotype" w:cs="Arial"/>
          <w:sz w:val="24"/>
          <w:szCs w:val="24"/>
        </w:rPr>
        <w:t>veintidós</w:t>
      </w:r>
      <w:r w:rsidR="00E47B7A">
        <w:rPr>
          <w:rFonts w:ascii="Palatino Linotype" w:hAnsi="Palatino Linotype" w:cs="Arial"/>
          <w:sz w:val="24"/>
          <w:szCs w:val="24"/>
        </w:rPr>
        <w:t xml:space="preserve"> de noviembre</w:t>
      </w:r>
      <w:r w:rsidR="00A4224F">
        <w:rPr>
          <w:rFonts w:ascii="Palatino Linotype" w:hAnsi="Palatino Linotype" w:cs="Arial"/>
          <w:sz w:val="24"/>
          <w:szCs w:val="24"/>
        </w:rPr>
        <w:t xml:space="preserve"> </w:t>
      </w:r>
      <w:r w:rsidRPr="007347D9">
        <w:rPr>
          <w:rFonts w:ascii="Palatino Linotype" w:hAnsi="Palatino Linotype" w:cs="Arial"/>
          <w:sz w:val="24"/>
          <w:szCs w:val="24"/>
        </w:rPr>
        <w:t>del presente año</w:t>
      </w:r>
      <w:r w:rsidRPr="00AC295F">
        <w:rPr>
          <w:rFonts w:ascii="Palatino Linotype" w:hAnsi="Palatino Linotype" w:cs="Arial"/>
          <w:sz w:val="24"/>
          <w:szCs w:val="24"/>
        </w:rPr>
        <w:t xml:space="preserve">, en términos del artículo 185 fracción VI de la </w:t>
      </w:r>
      <w:r w:rsidRPr="00600F1D">
        <w:rPr>
          <w:rFonts w:ascii="Palatino Linotype" w:hAnsi="Palatino Linotype" w:cs="Arial"/>
          <w:sz w:val="24"/>
          <w:szCs w:val="24"/>
        </w:rPr>
        <w:t>Ley de Transparencia y Acceso a la Información Pública del Estado de México y Municipios, ordenándose turnar el expediente a la resolución que en derecho proceda.</w:t>
      </w:r>
    </w:p>
    <w:p w:rsidR="00555CF7" w:rsidRDefault="00555CF7" w:rsidP="00746E80">
      <w:pPr>
        <w:spacing w:after="0" w:line="360" w:lineRule="auto"/>
        <w:jc w:val="both"/>
        <w:rPr>
          <w:rFonts w:ascii="Palatino Linotype" w:hAnsi="Palatino Linotype" w:cs="Arial"/>
          <w:sz w:val="24"/>
          <w:szCs w:val="24"/>
        </w:rPr>
      </w:pPr>
    </w:p>
    <w:p w:rsidR="00555CF7" w:rsidRPr="00054B1D" w:rsidRDefault="00555CF7" w:rsidP="00D31526">
      <w:pPr>
        <w:tabs>
          <w:tab w:val="left" w:pos="567"/>
        </w:tabs>
        <w:spacing w:after="0" w:line="360" w:lineRule="auto"/>
        <w:jc w:val="both"/>
        <w:rPr>
          <w:rFonts w:ascii="Palatino Linotype" w:hAnsi="Palatino Linotype" w:cs="Arial"/>
          <w:b/>
          <w:sz w:val="28"/>
          <w:szCs w:val="24"/>
        </w:rPr>
      </w:pPr>
      <w:r w:rsidRPr="00054B1D">
        <w:rPr>
          <w:rFonts w:ascii="Palatino Linotype" w:hAnsi="Palatino Linotype" w:cs="Arial"/>
          <w:b/>
          <w:sz w:val="28"/>
          <w:szCs w:val="24"/>
        </w:rPr>
        <w:t xml:space="preserve">SÉPTIMO. </w:t>
      </w:r>
      <w:r w:rsidRPr="00054B1D">
        <w:rPr>
          <w:rFonts w:ascii="Palatino Linotype" w:hAnsi="Palatino Linotype" w:cs="Arial"/>
          <w:b/>
          <w:sz w:val="24"/>
          <w:szCs w:val="24"/>
        </w:rPr>
        <w:t>De la prórroga para emitir resolución.</w:t>
      </w:r>
    </w:p>
    <w:p w:rsidR="00555CF7" w:rsidRPr="00037272" w:rsidRDefault="00555CF7" w:rsidP="00746E80">
      <w:pPr>
        <w:spacing w:after="0" w:line="360" w:lineRule="auto"/>
        <w:jc w:val="both"/>
        <w:rPr>
          <w:rFonts w:ascii="Palatino Linotype" w:eastAsiaTheme="minorEastAsia" w:hAnsi="Palatino Linotype"/>
          <w:sz w:val="24"/>
          <w:szCs w:val="24"/>
          <w:lang w:val="es-ES_tradnl" w:eastAsia="es-ES"/>
        </w:rPr>
      </w:pPr>
      <w:r w:rsidRPr="00054B1D">
        <w:rPr>
          <w:rFonts w:ascii="Palatino Linotype" w:eastAsiaTheme="minorEastAsia" w:hAnsi="Palatino Linotype"/>
          <w:sz w:val="24"/>
          <w:szCs w:val="24"/>
          <w:lang w:val="es-ES_tradnl" w:eastAsia="es-ES"/>
        </w:rPr>
        <w:t>En fecha</w:t>
      </w:r>
      <w:r w:rsidR="00A4224F" w:rsidRPr="00054B1D">
        <w:rPr>
          <w:rFonts w:ascii="Palatino Linotype" w:eastAsiaTheme="minorEastAsia" w:hAnsi="Palatino Linotype"/>
          <w:sz w:val="24"/>
          <w:szCs w:val="24"/>
          <w:lang w:val="es-ES_tradnl" w:eastAsia="es-ES"/>
        </w:rPr>
        <w:t xml:space="preserve"> </w:t>
      </w:r>
      <w:r w:rsidR="00C120E9">
        <w:rPr>
          <w:rFonts w:ascii="Palatino Linotype" w:eastAsiaTheme="minorEastAsia" w:hAnsi="Palatino Linotype"/>
          <w:sz w:val="24"/>
          <w:szCs w:val="24"/>
          <w:lang w:val="es-ES_tradnl" w:eastAsia="es-ES"/>
        </w:rPr>
        <w:t>trece</w:t>
      </w:r>
      <w:r w:rsidR="004B718D">
        <w:rPr>
          <w:rFonts w:ascii="Palatino Linotype" w:eastAsiaTheme="minorEastAsia" w:hAnsi="Palatino Linotype"/>
          <w:sz w:val="24"/>
          <w:szCs w:val="24"/>
          <w:lang w:val="es-ES_tradnl" w:eastAsia="es-ES"/>
        </w:rPr>
        <w:t xml:space="preserve"> de diciembre</w:t>
      </w:r>
      <w:r w:rsidR="00A4224F" w:rsidRPr="00054B1D">
        <w:rPr>
          <w:rFonts w:ascii="Palatino Linotype" w:eastAsiaTheme="minorEastAsia" w:hAnsi="Palatino Linotype"/>
          <w:sz w:val="24"/>
          <w:szCs w:val="24"/>
          <w:lang w:val="es-ES_tradnl" w:eastAsia="es-ES"/>
        </w:rPr>
        <w:t xml:space="preserve"> </w:t>
      </w:r>
      <w:r w:rsidRPr="00054B1D">
        <w:rPr>
          <w:rFonts w:ascii="Palatino Linotype" w:eastAsiaTheme="minorEastAsia" w:hAnsi="Palatino Linotype"/>
          <w:sz w:val="24"/>
          <w:szCs w:val="24"/>
          <w:lang w:val="es-ES_tradnl" w:eastAsia="es-ES"/>
        </w:rPr>
        <w:t xml:space="preserve">de dos mil diecinueve, se acordó ampliar por el plazo de quince días hábiles más, los términos de ley para emitir la resolución respectiva en el </w:t>
      </w:r>
      <w:r w:rsidRPr="00054B1D">
        <w:rPr>
          <w:rFonts w:ascii="Palatino Linotype" w:eastAsiaTheme="minorEastAsia" w:hAnsi="Palatino Linotype"/>
          <w:sz w:val="24"/>
          <w:szCs w:val="24"/>
          <w:lang w:val="es-ES_tradnl" w:eastAsia="es-ES"/>
        </w:rPr>
        <w:lastRenderedPageBreak/>
        <w:t>recurso de revisión citado al rubro, en términos del artículo 181, tercer párrafo, de la Ley de Transparencia y Acceso a la Información Pública del Estado de México y Municipios.</w:t>
      </w:r>
    </w:p>
    <w:p w:rsidR="00555CF7" w:rsidRPr="00054B1D" w:rsidRDefault="00555CF7" w:rsidP="00746E80">
      <w:pPr>
        <w:spacing w:after="0" w:line="360" w:lineRule="auto"/>
        <w:jc w:val="both"/>
        <w:rPr>
          <w:rFonts w:ascii="Palatino Linotype" w:hAnsi="Palatino Linotype" w:cs="Arial"/>
          <w:sz w:val="20"/>
          <w:szCs w:val="24"/>
        </w:rPr>
      </w:pPr>
    </w:p>
    <w:p w:rsidR="00555CF7" w:rsidRPr="008B6600" w:rsidRDefault="00555CF7" w:rsidP="00746E80">
      <w:pPr>
        <w:spacing w:after="0" w:line="360" w:lineRule="auto"/>
        <w:jc w:val="center"/>
        <w:rPr>
          <w:rFonts w:ascii="Palatino Linotype" w:hAnsi="Palatino Linotype" w:cs="Arial"/>
          <w:b/>
          <w:sz w:val="28"/>
          <w:szCs w:val="24"/>
        </w:rPr>
      </w:pPr>
      <w:r w:rsidRPr="008B6600">
        <w:rPr>
          <w:rFonts w:ascii="Palatino Linotype" w:hAnsi="Palatino Linotype" w:cs="Arial"/>
          <w:b/>
          <w:sz w:val="28"/>
          <w:szCs w:val="24"/>
        </w:rPr>
        <w:t xml:space="preserve">C O N S I D E R A N D O </w:t>
      </w:r>
    </w:p>
    <w:p w:rsidR="00555CF7" w:rsidRPr="00054B1D" w:rsidRDefault="00555CF7" w:rsidP="00746E80">
      <w:pPr>
        <w:spacing w:after="0" w:line="360" w:lineRule="auto"/>
        <w:jc w:val="center"/>
        <w:rPr>
          <w:rFonts w:ascii="Palatino Linotype" w:hAnsi="Palatino Linotype" w:cs="Arial"/>
          <w:b/>
          <w:sz w:val="20"/>
          <w:szCs w:val="24"/>
        </w:rPr>
      </w:pPr>
    </w:p>
    <w:p w:rsidR="00E4527B" w:rsidRPr="00A455CB" w:rsidRDefault="00E4527B" w:rsidP="00E4527B">
      <w:pPr>
        <w:spacing w:line="360" w:lineRule="auto"/>
        <w:jc w:val="both"/>
        <w:rPr>
          <w:rFonts w:ascii="Palatino Linotype" w:hAnsi="Palatino Linotype" w:cs="Arial"/>
        </w:rPr>
      </w:pPr>
      <w:r w:rsidRPr="00A455CB">
        <w:rPr>
          <w:rFonts w:ascii="Palatino Linotype" w:hAnsi="Palatino Linotype" w:cs="Arial"/>
          <w:b/>
          <w:sz w:val="28"/>
          <w:szCs w:val="28"/>
        </w:rPr>
        <w:t>PRIMERO</w:t>
      </w:r>
      <w:r w:rsidRPr="00A455CB">
        <w:rPr>
          <w:rFonts w:ascii="Palatino Linotype" w:hAnsi="Palatino Linotype" w:cs="Arial"/>
          <w:b/>
        </w:rPr>
        <w:t>.</w:t>
      </w:r>
      <w:r w:rsidRPr="00BC6657">
        <w:rPr>
          <w:rFonts w:ascii="Palatino Linotype" w:hAnsi="Palatino Linotype" w:cs="Arial"/>
          <w:b/>
          <w:sz w:val="24"/>
          <w:szCs w:val="24"/>
        </w:rPr>
        <w:t xml:space="preserve"> De la competencia</w:t>
      </w:r>
      <w:r w:rsidRPr="00BC6657">
        <w:rPr>
          <w:rFonts w:ascii="Palatino Linotype" w:hAnsi="Palatino Linotype" w:cs="Arial"/>
          <w:sz w:val="24"/>
          <w:szCs w:val="24"/>
        </w:rPr>
        <w:t>.</w:t>
      </w:r>
    </w:p>
    <w:p w:rsidR="00E4527B" w:rsidRPr="003B5B38" w:rsidRDefault="00E4527B" w:rsidP="00E4527B">
      <w:pPr>
        <w:spacing w:line="360" w:lineRule="auto"/>
        <w:jc w:val="both"/>
        <w:rPr>
          <w:rFonts w:ascii="Palatino Linotype" w:hAnsi="Palatino Linotype" w:cs="Arial"/>
          <w:sz w:val="24"/>
          <w:szCs w:val="24"/>
        </w:rPr>
      </w:pPr>
      <w:r w:rsidRPr="003B5B38">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3B5B38">
        <w:rPr>
          <w:rFonts w:ascii="Palatino Linotype" w:hAnsi="Palatino Linotype" w:cs="Arial"/>
          <w:b/>
          <w:sz w:val="24"/>
          <w:szCs w:val="24"/>
        </w:rPr>
        <w:t xml:space="preserve"> </w:t>
      </w:r>
      <w:r w:rsidRPr="003B5B38">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555CF7" w:rsidRPr="00054B1D" w:rsidRDefault="00555CF7" w:rsidP="00746E80">
      <w:pPr>
        <w:spacing w:after="0" w:line="360" w:lineRule="auto"/>
        <w:jc w:val="both"/>
        <w:rPr>
          <w:rFonts w:ascii="Palatino Linotype" w:hAnsi="Palatino Linotype" w:cs="Arial"/>
          <w:sz w:val="20"/>
          <w:szCs w:val="24"/>
        </w:rPr>
      </w:pPr>
    </w:p>
    <w:p w:rsidR="00555CF7" w:rsidRPr="00D31526" w:rsidRDefault="00555CF7" w:rsidP="00746E80">
      <w:pPr>
        <w:autoSpaceDE w:val="0"/>
        <w:autoSpaceDN w:val="0"/>
        <w:adjustRightInd w:val="0"/>
        <w:spacing w:after="0" w:line="360" w:lineRule="auto"/>
        <w:jc w:val="both"/>
        <w:rPr>
          <w:rFonts w:ascii="Palatino Linotype" w:hAnsi="Palatino Linotype" w:cs="Arial"/>
          <w:b/>
          <w:sz w:val="24"/>
          <w:szCs w:val="24"/>
        </w:rPr>
      </w:pPr>
      <w:r w:rsidRPr="00600F1D">
        <w:rPr>
          <w:rFonts w:ascii="Palatino Linotype" w:hAnsi="Palatino Linotype" w:cs="Arial"/>
          <w:b/>
          <w:sz w:val="28"/>
          <w:szCs w:val="28"/>
        </w:rPr>
        <w:t xml:space="preserve">SEGUNDO. </w:t>
      </w:r>
      <w:r w:rsidRPr="00D31526">
        <w:rPr>
          <w:rFonts w:ascii="Palatino Linotype" w:hAnsi="Palatino Linotype" w:cs="Arial"/>
          <w:b/>
          <w:sz w:val="24"/>
          <w:szCs w:val="24"/>
        </w:rPr>
        <w:t xml:space="preserve">De los alcances del Recurso de Revisión. </w:t>
      </w:r>
    </w:p>
    <w:p w:rsidR="00555CF7" w:rsidRDefault="00555CF7" w:rsidP="00746E80">
      <w:pPr>
        <w:autoSpaceDE w:val="0"/>
        <w:autoSpaceDN w:val="0"/>
        <w:adjustRightInd w:val="0"/>
        <w:spacing w:after="0" w:line="360" w:lineRule="auto"/>
        <w:jc w:val="both"/>
        <w:rPr>
          <w:rFonts w:ascii="Palatino Linotype" w:hAnsi="Palatino Linotype" w:cs="Arial"/>
          <w:sz w:val="24"/>
          <w:szCs w:val="24"/>
        </w:rPr>
      </w:pPr>
      <w:r w:rsidRPr="00A977C0">
        <w:rPr>
          <w:rFonts w:ascii="Palatino Linotype" w:hAnsi="Palatino Linotype" w:cs="Arial"/>
          <w:sz w:val="24"/>
          <w:szCs w:val="24"/>
        </w:rPr>
        <w:t>Anterior a todo debe destacarse que el recurso de revisión tiene el fin y alcance que seña</w:t>
      </w:r>
      <w:r>
        <w:rPr>
          <w:rFonts w:ascii="Palatino Linotype" w:hAnsi="Palatino Linotype" w:cs="Arial"/>
          <w:sz w:val="24"/>
          <w:szCs w:val="24"/>
        </w:rPr>
        <w:t>lan los numerales 176, 179, 181</w:t>
      </w:r>
      <w:r w:rsidRPr="00A977C0">
        <w:rPr>
          <w:rFonts w:ascii="Palatino Linotype" w:hAnsi="Palatino Linotype" w:cs="Arial"/>
          <w:sz w:val="24"/>
          <w:szCs w:val="24"/>
        </w:rPr>
        <w:t xml:space="preserve">, 194 y 195 y demás aplicables de la Ley de Transparencia y Acceso a la Información Pública del Estado de México y Municipios vigente y será analizado conforme a las actuaciones que obren en el expediente </w:t>
      </w:r>
      <w:r w:rsidRPr="00A977C0">
        <w:rPr>
          <w:rFonts w:ascii="Palatino Linotype" w:hAnsi="Palatino Linotype" w:cs="Arial"/>
          <w:sz w:val="24"/>
          <w:szCs w:val="24"/>
        </w:rPr>
        <w:lastRenderedPageBreak/>
        <w:t>electrónico con la finalidad de reparar cualquier posible afectación al derecho de acceso a la información pública y garantizando el principio rector de máxima publicidad.</w:t>
      </w:r>
    </w:p>
    <w:p w:rsidR="00555CF7" w:rsidRPr="00054B1D" w:rsidRDefault="00555CF7" w:rsidP="00746E80">
      <w:pPr>
        <w:pStyle w:val="Prrafodelista"/>
        <w:autoSpaceDE w:val="0"/>
        <w:autoSpaceDN w:val="0"/>
        <w:adjustRightInd w:val="0"/>
        <w:spacing w:line="360" w:lineRule="auto"/>
        <w:ind w:left="0"/>
        <w:jc w:val="both"/>
        <w:rPr>
          <w:rFonts w:ascii="Palatino Linotype" w:hAnsi="Palatino Linotype" w:cs="Arial"/>
          <w:sz w:val="22"/>
        </w:rPr>
      </w:pPr>
    </w:p>
    <w:p w:rsidR="00F450B9" w:rsidRPr="00AD2A55" w:rsidRDefault="00F450B9" w:rsidP="00F450B9">
      <w:pPr>
        <w:autoSpaceDE w:val="0"/>
        <w:autoSpaceDN w:val="0"/>
        <w:adjustRightInd w:val="0"/>
        <w:spacing w:after="0" w:line="360" w:lineRule="auto"/>
        <w:jc w:val="both"/>
        <w:rPr>
          <w:rFonts w:ascii="Palatino Linotype" w:hAnsi="Palatino Linotype" w:cs="Arial"/>
          <w:b/>
          <w:sz w:val="24"/>
          <w:szCs w:val="24"/>
        </w:rPr>
      </w:pPr>
      <w:r w:rsidRPr="00E47B7A">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rsidR="00F450B9" w:rsidRPr="00AD2A55" w:rsidRDefault="00F450B9" w:rsidP="00F450B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w:t>
      </w:r>
      <w:proofErr w:type="spellStart"/>
      <w:r w:rsidRPr="00AD2A55">
        <w:rPr>
          <w:rFonts w:ascii="Palatino Linotype" w:hAnsi="Palatino Linotype" w:cs="Arial"/>
          <w:sz w:val="24"/>
          <w:szCs w:val="24"/>
        </w:rPr>
        <w:t>Resolutor</w:t>
      </w:r>
      <w:proofErr w:type="spellEnd"/>
      <w:r w:rsidRPr="00AD2A55">
        <w:rPr>
          <w:rFonts w:ascii="Palatino Linotype" w:hAnsi="Palatino Linotype" w:cs="Arial"/>
          <w:sz w:val="24"/>
          <w:szCs w:val="24"/>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F450B9" w:rsidRPr="00AD2A55" w:rsidRDefault="00F450B9" w:rsidP="00F450B9">
      <w:pPr>
        <w:autoSpaceDE w:val="0"/>
        <w:autoSpaceDN w:val="0"/>
        <w:adjustRightInd w:val="0"/>
        <w:spacing w:after="0" w:line="360" w:lineRule="auto"/>
        <w:jc w:val="both"/>
        <w:rPr>
          <w:rFonts w:ascii="Palatino Linotype" w:hAnsi="Palatino Linotype" w:cs="Arial"/>
          <w:sz w:val="24"/>
          <w:szCs w:val="24"/>
        </w:rPr>
      </w:pPr>
    </w:p>
    <w:p w:rsidR="00F450B9" w:rsidRPr="00AD2A55" w:rsidRDefault="00F450B9" w:rsidP="00F450B9">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F450B9" w:rsidRPr="00AD2A55" w:rsidRDefault="00F450B9" w:rsidP="00F450B9">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9"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0"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w:t>
      </w:r>
      <w:r w:rsidRPr="00AD2A55">
        <w:rPr>
          <w:rFonts w:ascii="Palatino Linotype" w:hAnsi="Palatino Linotype"/>
          <w:i/>
          <w:sz w:val="22"/>
          <w:szCs w:val="22"/>
        </w:rPr>
        <w:lastRenderedPageBreak/>
        <w:t xml:space="preserve">tal naturaleza que despojen al derecho de su esencia, ni discriminatorios y, en el caso, la razonabilidad de esas causas se justifica por la viabilidad de que una eventual sentencia </w:t>
      </w:r>
      <w:proofErr w:type="spellStart"/>
      <w:r w:rsidRPr="00AD2A55">
        <w:rPr>
          <w:rFonts w:ascii="Palatino Linotype" w:hAnsi="Palatino Linotype"/>
          <w:i/>
          <w:sz w:val="22"/>
          <w:szCs w:val="22"/>
        </w:rPr>
        <w:t>concesoria</w:t>
      </w:r>
      <w:proofErr w:type="spellEnd"/>
      <w:r w:rsidRPr="00AD2A55">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F450B9" w:rsidRPr="00AD2A55" w:rsidRDefault="00F450B9" w:rsidP="00F450B9">
      <w:pPr>
        <w:pStyle w:val="Prrafodelista"/>
        <w:autoSpaceDE w:val="0"/>
        <w:autoSpaceDN w:val="0"/>
        <w:adjustRightInd w:val="0"/>
        <w:spacing w:line="360" w:lineRule="auto"/>
        <w:ind w:left="0"/>
        <w:jc w:val="both"/>
        <w:rPr>
          <w:rFonts w:ascii="Palatino Linotype" w:hAnsi="Palatino Linotype" w:cs="Arial"/>
        </w:rPr>
      </w:pPr>
    </w:p>
    <w:p w:rsidR="00F450B9" w:rsidRPr="00AD2A55" w:rsidRDefault="00F450B9" w:rsidP="00F450B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F450B9" w:rsidRPr="00AD2A55" w:rsidRDefault="00F450B9" w:rsidP="00F450B9">
      <w:pPr>
        <w:pStyle w:val="Prrafodelista"/>
        <w:autoSpaceDE w:val="0"/>
        <w:autoSpaceDN w:val="0"/>
        <w:adjustRightInd w:val="0"/>
        <w:spacing w:line="360" w:lineRule="auto"/>
        <w:ind w:left="0"/>
        <w:jc w:val="both"/>
        <w:rPr>
          <w:rFonts w:ascii="Palatino Linotype" w:hAnsi="Palatino Linotype" w:cs="Arial"/>
        </w:rPr>
      </w:pP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rsidR="00F450B9" w:rsidRPr="00AD2A55" w:rsidRDefault="00F450B9" w:rsidP="00F450B9">
      <w:pPr>
        <w:pStyle w:val="Prrafodelista"/>
        <w:autoSpaceDE w:val="0"/>
        <w:autoSpaceDN w:val="0"/>
        <w:adjustRightInd w:val="0"/>
        <w:spacing w:line="360" w:lineRule="auto"/>
        <w:ind w:right="850"/>
        <w:jc w:val="both"/>
        <w:rPr>
          <w:rFonts w:ascii="Palatino Linotype" w:hAnsi="Palatino Linotype" w:cs="Arial"/>
          <w:i/>
        </w:rPr>
      </w:pPr>
    </w:p>
    <w:p w:rsidR="00F450B9" w:rsidRDefault="00F450B9" w:rsidP="00F450B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rsidR="00F450B9" w:rsidRDefault="00F450B9" w:rsidP="00F450B9">
      <w:pPr>
        <w:autoSpaceDE w:val="0"/>
        <w:autoSpaceDN w:val="0"/>
        <w:adjustRightInd w:val="0"/>
        <w:spacing w:after="0" w:line="360" w:lineRule="auto"/>
        <w:jc w:val="both"/>
        <w:rPr>
          <w:rFonts w:ascii="Palatino Linotype" w:hAnsi="Palatino Linotype" w:cs="Arial"/>
          <w:sz w:val="24"/>
          <w:szCs w:val="24"/>
        </w:rPr>
      </w:pPr>
    </w:p>
    <w:p w:rsidR="00F450B9" w:rsidRDefault="00F450B9" w:rsidP="00F450B9">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lastRenderedPageBreak/>
        <w:t xml:space="preserve">Así las cosas, al no existir causas de improcedencia invocadas por las partes ni advertidas de oficio por este </w:t>
      </w:r>
      <w:proofErr w:type="spellStart"/>
      <w:r w:rsidRPr="00AD2A55">
        <w:rPr>
          <w:rFonts w:ascii="Palatino Linotype" w:hAnsi="Palatino Linotype" w:cs="Arial"/>
        </w:rPr>
        <w:t>Resolutor</w:t>
      </w:r>
      <w:proofErr w:type="spellEnd"/>
      <w:r w:rsidRPr="00AD2A55">
        <w:rPr>
          <w:rFonts w:ascii="Palatino Linotype" w:hAnsi="Palatino Linotype" w:cs="Arial"/>
        </w:rPr>
        <w:t xml:space="preserve">,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rsidR="00F450B9" w:rsidRDefault="00F450B9" w:rsidP="00F450B9">
      <w:pPr>
        <w:autoSpaceDE w:val="0"/>
        <w:autoSpaceDN w:val="0"/>
        <w:adjustRightInd w:val="0"/>
        <w:spacing w:after="0" w:line="360" w:lineRule="auto"/>
        <w:jc w:val="both"/>
        <w:rPr>
          <w:rFonts w:ascii="Palatino Linotype" w:hAnsi="Palatino Linotype" w:cs="Arial"/>
          <w:sz w:val="24"/>
          <w:szCs w:val="24"/>
        </w:rPr>
      </w:pPr>
    </w:p>
    <w:p w:rsidR="00F450B9" w:rsidRPr="00AD2A55" w:rsidRDefault="00F450B9" w:rsidP="00F450B9">
      <w:pPr>
        <w:pStyle w:val="Prrafodelista"/>
        <w:autoSpaceDE w:val="0"/>
        <w:autoSpaceDN w:val="0"/>
        <w:adjustRightInd w:val="0"/>
        <w:spacing w:line="360" w:lineRule="auto"/>
        <w:ind w:left="0"/>
        <w:jc w:val="both"/>
        <w:rPr>
          <w:rFonts w:ascii="Palatino Linotype" w:hAnsi="Palatino Linotype" w:cs="Arial"/>
        </w:rPr>
      </w:pPr>
      <w:r w:rsidRPr="00E47B7A">
        <w:rPr>
          <w:rFonts w:ascii="Palatino Linotype" w:hAnsi="Palatino Linotype" w:cs="Arial"/>
          <w:b/>
          <w:sz w:val="28"/>
          <w:szCs w:val="28"/>
        </w:rPr>
        <w:t>CUARTO.</w:t>
      </w:r>
      <w:r w:rsidRPr="00A525F5">
        <w:rPr>
          <w:rFonts w:ascii="Palatino Linotype" w:hAnsi="Palatino Linotype" w:cs="Arial"/>
          <w:b/>
        </w:rPr>
        <w:t xml:space="preserve"> Del estudio y resolución del asunto.</w:t>
      </w:r>
      <w:r w:rsidRPr="00AD2A55">
        <w:rPr>
          <w:rFonts w:ascii="Palatino Linotype" w:hAnsi="Palatino Linotype" w:cs="Arial"/>
        </w:rPr>
        <w:t xml:space="preserve"> </w:t>
      </w:r>
    </w:p>
    <w:p w:rsidR="00F450B9" w:rsidRDefault="00F450B9" w:rsidP="00F450B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F450B9" w:rsidRDefault="00F450B9" w:rsidP="00F450B9">
      <w:pPr>
        <w:autoSpaceDE w:val="0"/>
        <w:autoSpaceDN w:val="0"/>
        <w:adjustRightInd w:val="0"/>
        <w:spacing w:after="0" w:line="360" w:lineRule="auto"/>
        <w:jc w:val="both"/>
        <w:rPr>
          <w:rFonts w:ascii="Palatino Linotype" w:hAnsi="Palatino Linotype" w:cs="Arial"/>
          <w:sz w:val="24"/>
          <w:szCs w:val="24"/>
        </w:rPr>
      </w:pPr>
    </w:p>
    <w:p w:rsidR="00F450B9" w:rsidRDefault="00F450B9" w:rsidP="00F450B9">
      <w:pPr>
        <w:pStyle w:val="Prrafodelista"/>
        <w:spacing w:line="360" w:lineRule="auto"/>
        <w:ind w:left="0"/>
        <w:jc w:val="both"/>
        <w:rPr>
          <w:rFonts w:ascii="Palatino Linotype" w:hAnsi="Palatino Linotype" w:cs="Arial"/>
        </w:rPr>
      </w:pPr>
      <w:r w:rsidRPr="00BA54CB">
        <w:rPr>
          <w:rFonts w:ascii="Palatino Linotype" w:hAnsi="Palatino Linotype" w:cs="Arial"/>
        </w:rPr>
        <w:t>En este sentido</w:t>
      </w:r>
      <w:r>
        <w:rPr>
          <w:rFonts w:ascii="Palatino Linotype" w:hAnsi="Palatino Linotype" w:cs="Arial"/>
        </w:rPr>
        <w:t xml:space="preserve"> analizaremos los requerimientos solicitados y la respuesta proporcionada, por parte del Sujeto Obligado con la finalidad de determinar lo conducente.</w:t>
      </w:r>
    </w:p>
    <w:p w:rsidR="00F450B9" w:rsidRDefault="00F450B9" w:rsidP="00F450B9">
      <w:pPr>
        <w:pStyle w:val="Prrafodelista"/>
        <w:spacing w:line="360" w:lineRule="auto"/>
        <w:ind w:left="0"/>
        <w:jc w:val="both"/>
        <w:rPr>
          <w:rFonts w:ascii="Palatino Linotype" w:hAnsi="Palatino Linotype" w:cs="Arial"/>
        </w:rPr>
      </w:pPr>
    </w:p>
    <w:p w:rsidR="003E7754" w:rsidRDefault="00C120E9" w:rsidP="00C120E9">
      <w:pPr>
        <w:pStyle w:val="Prrafodelista"/>
        <w:numPr>
          <w:ilvl w:val="0"/>
          <w:numId w:val="33"/>
        </w:numPr>
        <w:autoSpaceDE w:val="0"/>
        <w:autoSpaceDN w:val="0"/>
        <w:adjustRightInd w:val="0"/>
        <w:spacing w:line="360" w:lineRule="auto"/>
        <w:jc w:val="both"/>
        <w:rPr>
          <w:rFonts w:ascii="Palatino Linotype" w:hAnsi="Palatino Linotype" w:cs="Arial"/>
          <w:color w:val="000000"/>
        </w:rPr>
      </w:pPr>
      <w:r w:rsidRPr="00E916DB">
        <w:rPr>
          <w:rFonts w:ascii="Palatino Linotype" w:hAnsi="Palatino Linotype"/>
          <w:i/>
          <w:color w:val="000000"/>
          <w:sz w:val="22"/>
          <w:szCs w:val="22"/>
        </w:rPr>
        <w:t xml:space="preserve">Requiero la bitácora del </w:t>
      </w:r>
      <w:proofErr w:type="spellStart"/>
      <w:r w:rsidRPr="00E916DB">
        <w:rPr>
          <w:rFonts w:ascii="Palatino Linotype" w:hAnsi="Palatino Linotype"/>
          <w:i/>
          <w:color w:val="000000"/>
          <w:sz w:val="22"/>
          <w:szCs w:val="22"/>
        </w:rPr>
        <w:t>checador</w:t>
      </w:r>
      <w:proofErr w:type="spellEnd"/>
      <w:r w:rsidRPr="00E916DB">
        <w:rPr>
          <w:rFonts w:ascii="Palatino Linotype" w:hAnsi="Palatino Linotype"/>
          <w:i/>
          <w:color w:val="000000"/>
          <w:sz w:val="22"/>
          <w:szCs w:val="22"/>
        </w:rPr>
        <w:t xml:space="preserve"> electrónico de entrada y salida </w:t>
      </w:r>
      <w:proofErr w:type="spellStart"/>
      <w:r w:rsidRPr="00E916DB">
        <w:rPr>
          <w:rFonts w:ascii="Palatino Linotype" w:hAnsi="Palatino Linotype"/>
          <w:i/>
          <w:color w:val="000000"/>
          <w:sz w:val="22"/>
          <w:szCs w:val="22"/>
        </w:rPr>
        <w:t>especificamente</w:t>
      </w:r>
      <w:proofErr w:type="spellEnd"/>
      <w:r w:rsidRPr="00E916DB">
        <w:rPr>
          <w:rFonts w:ascii="Palatino Linotype" w:hAnsi="Palatino Linotype"/>
          <w:i/>
          <w:color w:val="000000"/>
          <w:sz w:val="22"/>
          <w:szCs w:val="22"/>
        </w:rPr>
        <w:t xml:space="preserve"> de la Consejería Jurídica, esto en archivo .PDF, me intriga saber si el horario es tan extenso </w:t>
      </w:r>
      <w:proofErr w:type="spellStart"/>
      <w:r w:rsidRPr="00E916DB">
        <w:rPr>
          <w:rFonts w:ascii="Palatino Linotype" w:hAnsi="Palatino Linotype"/>
          <w:i/>
          <w:color w:val="000000"/>
          <w:sz w:val="22"/>
          <w:szCs w:val="22"/>
        </w:rPr>
        <w:t>como</w:t>
      </w:r>
      <w:proofErr w:type="spellEnd"/>
      <w:r w:rsidRPr="00E916DB">
        <w:rPr>
          <w:rFonts w:ascii="Palatino Linotype" w:hAnsi="Palatino Linotype"/>
          <w:i/>
          <w:color w:val="000000"/>
          <w:sz w:val="22"/>
          <w:szCs w:val="22"/>
        </w:rPr>
        <w:t xml:space="preserve"> se maneja a voces. En resumidas cuentas requiero me </w:t>
      </w:r>
      <w:proofErr w:type="spellStart"/>
      <w:r w:rsidRPr="00E916DB">
        <w:rPr>
          <w:rFonts w:ascii="Palatino Linotype" w:hAnsi="Palatino Linotype"/>
          <w:i/>
          <w:color w:val="000000"/>
          <w:sz w:val="22"/>
          <w:szCs w:val="22"/>
        </w:rPr>
        <w:t>envien</w:t>
      </w:r>
      <w:proofErr w:type="spellEnd"/>
      <w:r w:rsidRPr="00E916DB">
        <w:rPr>
          <w:rFonts w:ascii="Palatino Linotype" w:hAnsi="Palatino Linotype"/>
          <w:i/>
          <w:color w:val="000000"/>
          <w:sz w:val="22"/>
          <w:szCs w:val="22"/>
        </w:rPr>
        <w:t xml:space="preserve"> en archivo .</w:t>
      </w:r>
      <w:proofErr w:type="spellStart"/>
      <w:r w:rsidRPr="00E916DB">
        <w:rPr>
          <w:rFonts w:ascii="Palatino Linotype" w:hAnsi="Palatino Linotype"/>
          <w:i/>
          <w:color w:val="000000"/>
          <w:sz w:val="22"/>
          <w:szCs w:val="22"/>
        </w:rPr>
        <w:t>pdf</w:t>
      </w:r>
      <w:proofErr w:type="spellEnd"/>
      <w:r w:rsidRPr="00E916DB">
        <w:rPr>
          <w:rFonts w:ascii="Palatino Linotype" w:hAnsi="Palatino Linotype"/>
          <w:i/>
          <w:color w:val="000000"/>
          <w:sz w:val="22"/>
          <w:szCs w:val="22"/>
        </w:rPr>
        <w:t xml:space="preserve"> los horarios (del </w:t>
      </w:r>
      <w:proofErr w:type="spellStart"/>
      <w:r w:rsidRPr="00E916DB">
        <w:rPr>
          <w:rFonts w:ascii="Palatino Linotype" w:hAnsi="Palatino Linotype"/>
          <w:i/>
          <w:color w:val="000000"/>
          <w:sz w:val="22"/>
          <w:szCs w:val="22"/>
        </w:rPr>
        <w:t>checador</w:t>
      </w:r>
      <w:proofErr w:type="spellEnd"/>
      <w:r w:rsidRPr="00E916DB">
        <w:rPr>
          <w:rFonts w:ascii="Palatino Linotype" w:hAnsi="Palatino Linotype"/>
          <w:i/>
          <w:color w:val="000000"/>
          <w:sz w:val="22"/>
          <w:szCs w:val="22"/>
        </w:rPr>
        <w:t xml:space="preserve"> digital y NO LA LISTA FÍSICA) en que el personal de la Consejería Jurídica registran su entrada y SALIDA de los meses enero, febrero, marzo, abril, mayo, junio, julio y agosto todos del 2019</w:t>
      </w:r>
    </w:p>
    <w:p w:rsidR="00C120E9" w:rsidRDefault="00C120E9" w:rsidP="00C120E9">
      <w:pPr>
        <w:spacing w:after="0" w:line="360" w:lineRule="auto"/>
        <w:jc w:val="both"/>
        <w:rPr>
          <w:rFonts w:ascii="Palatino Linotype" w:hAnsi="Palatino Linotype" w:cs="Arial"/>
          <w:color w:val="000000"/>
          <w:sz w:val="24"/>
          <w:szCs w:val="24"/>
        </w:rPr>
      </w:pPr>
    </w:p>
    <w:p w:rsidR="00C120E9" w:rsidRDefault="00DF32B4" w:rsidP="00C120E9">
      <w:pPr>
        <w:spacing w:after="0" w:line="360" w:lineRule="auto"/>
        <w:jc w:val="both"/>
        <w:rPr>
          <w:rFonts w:ascii="Palatino Linotype" w:hAnsi="Palatino Linotype" w:cs="Arial"/>
          <w:sz w:val="24"/>
          <w:szCs w:val="24"/>
        </w:rPr>
      </w:pPr>
      <w:r w:rsidRPr="003E7754">
        <w:rPr>
          <w:rFonts w:ascii="Palatino Linotype" w:hAnsi="Palatino Linotype" w:cs="Arial"/>
          <w:color w:val="000000"/>
          <w:sz w:val="24"/>
          <w:szCs w:val="24"/>
        </w:rPr>
        <w:lastRenderedPageBreak/>
        <w:t xml:space="preserve">En respuesta el </w:t>
      </w:r>
      <w:r w:rsidR="00C120E9">
        <w:rPr>
          <w:rFonts w:ascii="Palatino Linotype" w:hAnsi="Palatino Linotype" w:cs="Arial"/>
          <w:color w:val="000000"/>
          <w:sz w:val="24"/>
          <w:szCs w:val="24"/>
        </w:rPr>
        <w:t xml:space="preserve">Titular del Sujeto Obligado, manifestó que el servidor público habilitado de la Dirección de Administración </w:t>
      </w:r>
      <w:r w:rsidR="00C120E9">
        <w:rPr>
          <w:rFonts w:ascii="Palatino Linotype" w:hAnsi="Palatino Linotype" w:cs="Arial"/>
          <w:sz w:val="24"/>
          <w:szCs w:val="24"/>
        </w:rPr>
        <w:t>refiere que la información como fue solicitada, no es generado, toda vez que la información oficial que se entrega a la Subdirección de Recursos Humanos, son las listas de asistencia físicas.</w:t>
      </w:r>
    </w:p>
    <w:p w:rsidR="00212D20" w:rsidRDefault="00212D20" w:rsidP="00264990">
      <w:pPr>
        <w:pStyle w:val="Prrafodelista"/>
        <w:autoSpaceDE w:val="0"/>
        <w:autoSpaceDN w:val="0"/>
        <w:adjustRightInd w:val="0"/>
        <w:spacing w:line="360" w:lineRule="auto"/>
        <w:ind w:left="0"/>
        <w:jc w:val="both"/>
        <w:rPr>
          <w:rFonts w:ascii="Palatino Linotype" w:hAnsi="Palatino Linotype"/>
          <w:lang w:eastAsia="es-MX"/>
        </w:rPr>
      </w:pPr>
    </w:p>
    <w:p w:rsidR="00C120E9" w:rsidRPr="00C120E9" w:rsidRDefault="00212D20" w:rsidP="00C120E9">
      <w:pPr>
        <w:pStyle w:val="Prrafodelista"/>
        <w:autoSpaceDE w:val="0"/>
        <w:autoSpaceDN w:val="0"/>
        <w:adjustRightInd w:val="0"/>
        <w:spacing w:line="360" w:lineRule="auto"/>
        <w:ind w:left="0"/>
        <w:jc w:val="both"/>
        <w:rPr>
          <w:rFonts w:ascii="Palatino Linotype" w:hAnsi="Palatino Linotype"/>
          <w:i/>
          <w:color w:val="000000"/>
        </w:rPr>
      </w:pPr>
      <w:r>
        <w:rPr>
          <w:rFonts w:ascii="Palatino Linotype" w:hAnsi="Palatino Linotype"/>
          <w:lang w:eastAsia="es-MX"/>
        </w:rPr>
        <w:t>Derivado</w:t>
      </w:r>
      <w:r w:rsidRPr="00212D20">
        <w:rPr>
          <w:rFonts w:ascii="Palatino Linotype" w:hAnsi="Palatino Linotype"/>
          <w:lang w:eastAsia="es-MX"/>
        </w:rPr>
        <w:t xml:space="preserve"> de la respuesta el Solicitante suscribió informe justificado en donde manifestó </w:t>
      </w:r>
      <w:r w:rsidR="00770F16">
        <w:rPr>
          <w:rFonts w:ascii="Palatino Linotype" w:hAnsi="Palatino Linotype"/>
          <w:lang w:eastAsia="es-MX"/>
        </w:rPr>
        <w:t>lo siguiente:</w:t>
      </w:r>
      <w:r w:rsidR="00C120E9">
        <w:rPr>
          <w:rFonts w:ascii="Palatino Linotype" w:hAnsi="Palatino Linotype"/>
          <w:lang w:eastAsia="es-MX"/>
        </w:rPr>
        <w:t xml:space="preserve"> </w:t>
      </w:r>
      <w:r w:rsidR="00C120E9" w:rsidRPr="00534A29">
        <w:rPr>
          <w:rFonts w:ascii="Palatino Linotype" w:hAnsi="Palatino Linotype" w:cs="Arial"/>
          <w:i/>
          <w:sz w:val="22"/>
          <w:szCs w:val="22"/>
        </w:rPr>
        <w:t>“</w:t>
      </w:r>
      <w:r w:rsidR="00C120E9" w:rsidRPr="00534A29">
        <w:rPr>
          <w:rFonts w:ascii="Palatino Linotype" w:hAnsi="Palatino Linotype"/>
          <w:i/>
          <w:color w:val="000000"/>
          <w:sz w:val="22"/>
          <w:szCs w:val="22"/>
        </w:rPr>
        <w:t>EN EL AYUNTAMIENTO DE METEPEC, A LOS SERVIDORES PÚBLICOS LES DESCUENTAN EN SU NÓMINA EN CASO DE NO FIRMAR ELECTRÓNICAMENTE (CHECAR CON EL DEDO EN EL RELOJ QUE SE ENCUENTRA EN EL PASILLO DEL AYUNTAMIENTO), POR LO QUE ENTIENDO QUE ME NIEGAN LA INFORMACIÓN SOLICITADA.”</w:t>
      </w:r>
    </w:p>
    <w:p w:rsidR="00C120E9" w:rsidRDefault="00C120E9" w:rsidP="00C120E9">
      <w:pPr>
        <w:spacing w:after="0" w:line="240" w:lineRule="auto"/>
        <w:ind w:left="567" w:right="567"/>
        <w:jc w:val="both"/>
        <w:rPr>
          <w:rFonts w:ascii="Palatino Linotype" w:hAnsi="Palatino Linotype"/>
          <w:i/>
          <w:color w:val="000000"/>
        </w:rPr>
      </w:pPr>
    </w:p>
    <w:p w:rsidR="00C120E9" w:rsidRPr="000C6C5B" w:rsidRDefault="00C120E9" w:rsidP="00212D20">
      <w:pPr>
        <w:pStyle w:val="Prrafodelista"/>
        <w:autoSpaceDE w:val="0"/>
        <w:autoSpaceDN w:val="0"/>
        <w:adjustRightInd w:val="0"/>
        <w:spacing w:line="360" w:lineRule="auto"/>
        <w:ind w:left="0"/>
        <w:jc w:val="both"/>
        <w:rPr>
          <w:rFonts w:ascii="Palatino Linotype" w:hAnsi="Palatino Linotype"/>
          <w:i/>
          <w:color w:val="000000"/>
          <w:sz w:val="22"/>
          <w:szCs w:val="22"/>
        </w:rPr>
      </w:pPr>
    </w:p>
    <w:p w:rsidR="00C120E9" w:rsidRDefault="00716FEC" w:rsidP="00C120E9">
      <w:pPr>
        <w:pStyle w:val="Prrafodelista"/>
        <w:tabs>
          <w:tab w:val="left" w:pos="2475"/>
        </w:tabs>
        <w:autoSpaceDE w:val="0"/>
        <w:autoSpaceDN w:val="0"/>
        <w:adjustRightInd w:val="0"/>
        <w:spacing w:line="360" w:lineRule="auto"/>
        <w:ind w:left="0"/>
        <w:jc w:val="both"/>
        <w:rPr>
          <w:rFonts w:ascii="Palatino Linotype" w:hAnsi="Palatino Linotype"/>
          <w:lang w:eastAsia="es-MX"/>
        </w:rPr>
      </w:pPr>
      <w:r>
        <w:rPr>
          <w:rFonts w:ascii="Palatino Linotype" w:hAnsi="Palatino Linotype"/>
          <w:lang w:eastAsia="es-MX"/>
        </w:rPr>
        <w:t xml:space="preserve">Por lo tanto nuestro estudio versará en determinar, si </w:t>
      </w:r>
      <w:r w:rsidR="00C120E9">
        <w:rPr>
          <w:rFonts w:ascii="Palatino Linotype" w:hAnsi="Palatino Linotype"/>
          <w:lang w:eastAsia="es-MX"/>
        </w:rPr>
        <w:t>el pronunciamiento es suficiente, para dar por colmado el derecho de acceso a la información, accionado por el particular y de lo contrario determinar lo conducente.</w:t>
      </w:r>
    </w:p>
    <w:p w:rsidR="00C120E9" w:rsidRDefault="00C120E9" w:rsidP="00C120E9">
      <w:pPr>
        <w:pStyle w:val="Prrafodelista"/>
        <w:tabs>
          <w:tab w:val="left" w:pos="2475"/>
        </w:tabs>
        <w:autoSpaceDE w:val="0"/>
        <w:autoSpaceDN w:val="0"/>
        <w:adjustRightInd w:val="0"/>
        <w:spacing w:line="360" w:lineRule="auto"/>
        <w:ind w:left="0"/>
        <w:jc w:val="both"/>
        <w:rPr>
          <w:rFonts w:ascii="Palatino Linotype" w:hAnsi="Palatino Linotype"/>
          <w:lang w:eastAsia="es-MX"/>
        </w:rPr>
      </w:pPr>
    </w:p>
    <w:p w:rsidR="00147B7D" w:rsidRDefault="00716FEC" w:rsidP="00147B7D">
      <w:pPr>
        <w:spacing w:after="0" w:line="360" w:lineRule="auto"/>
        <w:jc w:val="both"/>
        <w:rPr>
          <w:rFonts w:ascii="Palatino Linotype" w:hAnsi="Palatino Linotype" w:cs="Arial"/>
          <w:color w:val="000000" w:themeColor="text1"/>
          <w:sz w:val="24"/>
          <w:szCs w:val="24"/>
        </w:rPr>
      </w:pPr>
      <w:r>
        <w:rPr>
          <w:rFonts w:ascii="Palatino Linotype" w:hAnsi="Palatino Linotype"/>
          <w:sz w:val="24"/>
          <w:szCs w:val="24"/>
          <w:lang w:eastAsia="es-MX"/>
        </w:rPr>
        <w:t xml:space="preserve"> </w:t>
      </w:r>
      <w:r w:rsidR="00147B7D" w:rsidRPr="00147B7D">
        <w:rPr>
          <w:rFonts w:ascii="Palatino Linotype" w:hAnsi="Palatino Linotype"/>
          <w:sz w:val="24"/>
          <w:szCs w:val="24"/>
          <w:lang w:eastAsia="es-MX"/>
        </w:rPr>
        <w:t xml:space="preserve">En tal sentido primeramente debemos mencionar que </w:t>
      </w:r>
      <w:r w:rsidR="00147B7D" w:rsidRPr="00147B7D">
        <w:rPr>
          <w:rFonts w:ascii="Palatino Linotype" w:hAnsi="Palatino Linotype"/>
          <w:sz w:val="24"/>
          <w:szCs w:val="24"/>
        </w:rPr>
        <w:t xml:space="preserve">para tener por satisfecho </w:t>
      </w:r>
      <w:r w:rsidR="00147B7D" w:rsidRPr="00147B7D">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rsidR="00770F16" w:rsidRPr="00147B7D" w:rsidRDefault="00770F16" w:rsidP="00147B7D">
      <w:pPr>
        <w:spacing w:after="0" w:line="360" w:lineRule="auto"/>
        <w:jc w:val="both"/>
        <w:rPr>
          <w:rFonts w:ascii="Palatino Linotype" w:hAnsi="Palatino Linotype" w:cs="Arial"/>
          <w:color w:val="000000" w:themeColor="text1"/>
          <w:sz w:val="24"/>
          <w:szCs w:val="24"/>
        </w:rPr>
      </w:pPr>
    </w:p>
    <w:p w:rsidR="00147B7D" w:rsidRPr="00147B7D" w:rsidRDefault="00147B7D" w:rsidP="00147B7D">
      <w:pPr>
        <w:spacing w:after="0" w:line="360" w:lineRule="auto"/>
        <w:jc w:val="both"/>
        <w:rPr>
          <w:rFonts w:ascii="Palatino Linotype" w:hAnsi="Palatino Linotype" w:cs="Arial"/>
          <w:color w:val="000000" w:themeColor="text1"/>
          <w:sz w:val="24"/>
          <w:szCs w:val="24"/>
        </w:rPr>
      </w:pPr>
      <w:r w:rsidRPr="00147B7D">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w:t>
      </w:r>
      <w:r w:rsidRPr="00147B7D">
        <w:rPr>
          <w:rFonts w:ascii="Palatino Linotype" w:hAnsi="Palatino Linotype" w:cs="Arial"/>
          <w:color w:val="000000" w:themeColor="text1"/>
          <w:sz w:val="24"/>
          <w:szCs w:val="24"/>
        </w:rPr>
        <w:lastRenderedPageBreak/>
        <w:t xml:space="preserve">y 24 último párrafo </w:t>
      </w:r>
      <w:r w:rsidRPr="00147B7D">
        <w:rPr>
          <w:rFonts w:ascii="Palatino Linotype" w:hAnsi="Palatino Linotype" w:cs="Arial"/>
          <w:bCs/>
          <w:color w:val="000000" w:themeColor="text1"/>
          <w:sz w:val="24"/>
          <w:szCs w:val="24"/>
        </w:rPr>
        <w:t>de la Ley de Transparencia y Acceso a la Información Pública del Estado de México y Municipios</w:t>
      </w:r>
      <w:r w:rsidRPr="00147B7D">
        <w:rPr>
          <w:rFonts w:ascii="Palatino Linotype" w:hAnsi="Palatino Linotype" w:cs="Arial"/>
          <w:color w:val="000000" w:themeColor="text1"/>
          <w:sz w:val="24"/>
          <w:szCs w:val="24"/>
        </w:rPr>
        <w:t>:</w:t>
      </w:r>
    </w:p>
    <w:p w:rsidR="00147B7D" w:rsidRPr="00147B7D" w:rsidRDefault="00147B7D" w:rsidP="00147B7D">
      <w:pPr>
        <w:spacing w:after="0" w:line="360" w:lineRule="auto"/>
        <w:jc w:val="both"/>
        <w:rPr>
          <w:rFonts w:ascii="Palatino Linotype" w:hAnsi="Palatino Linotype" w:cs="Arial"/>
          <w:color w:val="000000" w:themeColor="text1"/>
          <w:sz w:val="24"/>
          <w:szCs w:val="24"/>
        </w:rPr>
      </w:pPr>
      <w:r w:rsidRPr="00147B7D">
        <w:rPr>
          <w:rFonts w:ascii="Palatino Linotype" w:hAnsi="Palatino Linotype" w:cs="Arial"/>
          <w:color w:val="000000" w:themeColor="text1"/>
          <w:sz w:val="24"/>
          <w:szCs w:val="24"/>
        </w:rPr>
        <w:tab/>
      </w:r>
    </w:p>
    <w:p w:rsidR="00147B7D" w:rsidRPr="00147B7D" w:rsidRDefault="00147B7D" w:rsidP="00147B7D">
      <w:pPr>
        <w:spacing w:after="0" w:line="240" w:lineRule="auto"/>
        <w:ind w:left="851" w:right="850"/>
        <w:jc w:val="both"/>
        <w:rPr>
          <w:rFonts w:ascii="Palatino Linotype" w:hAnsi="Palatino Linotype" w:cs="Arial"/>
          <w:i/>
          <w:color w:val="000000" w:themeColor="text1"/>
        </w:rPr>
      </w:pPr>
      <w:r w:rsidRPr="00147B7D">
        <w:rPr>
          <w:rFonts w:ascii="Palatino Linotype" w:hAnsi="Palatino Linotype" w:cs="Arial"/>
          <w:b/>
          <w:bCs/>
          <w:i/>
          <w:color w:val="000000" w:themeColor="text1"/>
        </w:rPr>
        <w:t xml:space="preserve">“Artículo 3. </w:t>
      </w:r>
      <w:r w:rsidRPr="00147B7D">
        <w:rPr>
          <w:rFonts w:ascii="Palatino Linotype" w:hAnsi="Palatino Linotype" w:cs="Arial"/>
          <w:bCs/>
          <w:i/>
          <w:color w:val="000000" w:themeColor="text1"/>
          <w:u w:val="single"/>
        </w:rPr>
        <w:t>Para los efectos de la presente Ley se entenderá por</w:t>
      </w:r>
      <w:r w:rsidRPr="00147B7D">
        <w:rPr>
          <w:rFonts w:ascii="Palatino Linotype" w:hAnsi="Palatino Linotype" w:cs="Arial"/>
          <w:bCs/>
          <w:i/>
          <w:color w:val="000000" w:themeColor="text1"/>
        </w:rPr>
        <w:t>:</w:t>
      </w:r>
    </w:p>
    <w:p w:rsidR="00147B7D" w:rsidRPr="00147B7D" w:rsidRDefault="00147B7D" w:rsidP="00147B7D">
      <w:pPr>
        <w:spacing w:after="0" w:line="240" w:lineRule="auto"/>
        <w:ind w:left="851" w:right="850"/>
        <w:jc w:val="both"/>
        <w:rPr>
          <w:rFonts w:ascii="Palatino Linotype" w:hAnsi="Palatino Linotype" w:cs="Arial"/>
          <w:i/>
        </w:rPr>
      </w:pPr>
      <w:r w:rsidRPr="00147B7D">
        <w:rPr>
          <w:rFonts w:ascii="Palatino Linotype" w:hAnsi="Palatino Linotype" w:cs="Arial"/>
          <w:i/>
        </w:rPr>
        <w:t>…</w:t>
      </w:r>
    </w:p>
    <w:p w:rsidR="00147B7D" w:rsidRPr="00147B7D" w:rsidRDefault="00147B7D" w:rsidP="00147B7D">
      <w:pPr>
        <w:spacing w:after="0" w:line="240" w:lineRule="auto"/>
        <w:ind w:left="851" w:right="850"/>
        <w:jc w:val="both"/>
        <w:rPr>
          <w:rFonts w:ascii="Palatino Linotype" w:hAnsi="Palatino Linotype" w:cs="Arial"/>
          <w:i/>
          <w:color w:val="000000" w:themeColor="text1"/>
        </w:rPr>
      </w:pPr>
      <w:r w:rsidRPr="00147B7D">
        <w:rPr>
          <w:rFonts w:ascii="Palatino Linotype" w:hAnsi="Palatino Linotype" w:cs="Arial"/>
          <w:b/>
          <w:bCs/>
          <w:i/>
          <w:color w:val="000000" w:themeColor="text1"/>
        </w:rPr>
        <w:t xml:space="preserve">XI. </w:t>
      </w:r>
      <w:r w:rsidRPr="00147B7D">
        <w:rPr>
          <w:rFonts w:ascii="Palatino Linotype" w:hAnsi="Palatino Linotype" w:cs="Arial"/>
          <w:b/>
          <w:bCs/>
          <w:i/>
          <w:color w:val="000000" w:themeColor="text1"/>
          <w:u w:val="single"/>
        </w:rPr>
        <w:t>Documento</w:t>
      </w:r>
      <w:r w:rsidRPr="00147B7D">
        <w:rPr>
          <w:rFonts w:ascii="Palatino Linotype" w:hAnsi="Palatino Linotype" w:cs="Arial"/>
          <w:b/>
          <w:bCs/>
          <w:i/>
          <w:color w:val="000000" w:themeColor="text1"/>
        </w:rPr>
        <w:t xml:space="preserve">: </w:t>
      </w:r>
      <w:r w:rsidRPr="00147B7D">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147B7D" w:rsidRPr="00147B7D" w:rsidRDefault="00147B7D" w:rsidP="00147B7D">
      <w:pPr>
        <w:spacing w:after="0" w:line="240" w:lineRule="auto"/>
        <w:ind w:left="851" w:right="850"/>
        <w:jc w:val="both"/>
        <w:rPr>
          <w:rFonts w:ascii="Palatino Linotype" w:hAnsi="Palatino Linotype" w:cs="Arial"/>
          <w:bCs/>
          <w:i/>
          <w:color w:val="000000" w:themeColor="text1"/>
        </w:rPr>
      </w:pPr>
      <w:r w:rsidRPr="00147B7D">
        <w:rPr>
          <w:rFonts w:ascii="Palatino Linotype" w:hAnsi="Palatino Linotype" w:cs="Arial"/>
          <w:b/>
          <w:bCs/>
          <w:i/>
          <w:color w:val="000000" w:themeColor="text1"/>
        </w:rPr>
        <w:t>XII. Documento electrónico:</w:t>
      </w:r>
      <w:r w:rsidRPr="00147B7D">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147B7D" w:rsidRPr="00147B7D" w:rsidRDefault="00147B7D" w:rsidP="00147B7D">
      <w:pPr>
        <w:spacing w:after="0" w:line="240" w:lineRule="auto"/>
        <w:ind w:left="851" w:right="850"/>
        <w:jc w:val="both"/>
        <w:rPr>
          <w:rFonts w:ascii="Palatino Linotype" w:hAnsi="Palatino Linotype" w:cs="Arial"/>
          <w:i/>
          <w:color w:val="000000" w:themeColor="text1"/>
        </w:rPr>
      </w:pPr>
      <w:r w:rsidRPr="00147B7D">
        <w:rPr>
          <w:rFonts w:ascii="Palatino Linotype" w:hAnsi="Palatino Linotype" w:cs="Arial"/>
          <w:i/>
          <w:color w:val="000000" w:themeColor="text1"/>
        </w:rPr>
        <w:t>…</w:t>
      </w:r>
    </w:p>
    <w:p w:rsidR="00147B7D" w:rsidRPr="00147B7D" w:rsidRDefault="00147B7D" w:rsidP="00147B7D">
      <w:pPr>
        <w:spacing w:after="0" w:line="240" w:lineRule="auto"/>
        <w:ind w:left="851" w:right="850"/>
        <w:jc w:val="both"/>
        <w:rPr>
          <w:rFonts w:ascii="Palatino Linotype" w:hAnsi="Palatino Linotype" w:cs="Arial"/>
          <w:bCs/>
          <w:i/>
          <w:color w:val="000000" w:themeColor="text1"/>
        </w:rPr>
      </w:pPr>
      <w:r w:rsidRPr="00147B7D">
        <w:rPr>
          <w:rFonts w:ascii="Palatino Linotype" w:hAnsi="Palatino Linotype" w:cs="Arial"/>
          <w:b/>
          <w:bCs/>
          <w:i/>
          <w:color w:val="000000" w:themeColor="text1"/>
        </w:rPr>
        <w:t xml:space="preserve">Artículo 4. </w:t>
      </w:r>
      <w:r w:rsidRPr="00147B7D">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147B7D">
        <w:rPr>
          <w:rFonts w:ascii="Palatino Linotype" w:hAnsi="Palatino Linotype" w:cs="Arial"/>
          <w:bCs/>
          <w:i/>
          <w:color w:val="000000" w:themeColor="text1"/>
        </w:rPr>
        <w:t>, sin necesidad de acreditar personalidad ni interés jurídico.</w:t>
      </w:r>
    </w:p>
    <w:p w:rsidR="00147B7D" w:rsidRPr="00147B7D" w:rsidRDefault="00147B7D" w:rsidP="00147B7D">
      <w:pPr>
        <w:spacing w:after="0" w:line="240" w:lineRule="auto"/>
        <w:ind w:left="851" w:right="850"/>
        <w:jc w:val="both"/>
        <w:rPr>
          <w:rFonts w:ascii="Palatino Linotype" w:hAnsi="Palatino Linotype" w:cs="Arial"/>
          <w:i/>
          <w:color w:val="000000" w:themeColor="text1"/>
        </w:rPr>
      </w:pPr>
      <w:r w:rsidRPr="00147B7D">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147B7D">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rsidR="00147B7D" w:rsidRPr="00147B7D" w:rsidRDefault="00147B7D" w:rsidP="00147B7D">
      <w:pPr>
        <w:spacing w:after="0" w:line="240" w:lineRule="auto"/>
        <w:ind w:left="851" w:right="850"/>
        <w:jc w:val="both"/>
        <w:rPr>
          <w:rFonts w:ascii="Palatino Linotype" w:hAnsi="Palatino Linotype" w:cs="Arial"/>
          <w:i/>
          <w:color w:val="000000" w:themeColor="text1"/>
        </w:rPr>
      </w:pPr>
      <w:r w:rsidRPr="00147B7D">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147B7D" w:rsidRPr="00147B7D" w:rsidRDefault="00147B7D" w:rsidP="00147B7D">
      <w:pPr>
        <w:spacing w:after="0" w:line="240" w:lineRule="auto"/>
        <w:ind w:left="851" w:right="850"/>
        <w:jc w:val="both"/>
        <w:rPr>
          <w:rFonts w:ascii="Palatino Linotype" w:hAnsi="Palatino Linotype" w:cs="Arial"/>
          <w:i/>
          <w:color w:val="000000" w:themeColor="text1"/>
        </w:rPr>
      </w:pPr>
      <w:r w:rsidRPr="00147B7D">
        <w:rPr>
          <w:rFonts w:ascii="Palatino Linotype" w:hAnsi="Palatino Linotype" w:cs="Arial"/>
          <w:b/>
          <w:bCs/>
          <w:i/>
          <w:color w:val="000000" w:themeColor="text1"/>
        </w:rPr>
        <w:t xml:space="preserve">Artículo 12. </w:t>
      </w:r>
      <w:r w:rsidRPr="00147B7D">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rsidR="00147B7D" w:rsidRPr="00147B7D" w:rsidRDefault="00147B7D" w:rsidP="00147B7D">
      <w:pPr>
        <w:spacing w:after="0" w:line="240" w:lineRule="auto"/>
        <w:ind w:left="851" w:right="850"/>
        <w:jc w:val="both"/>
        <w:rPr>
          <w:rFonts w:ascii="Palatino Linotype" w:hAnsi="Palatino Linotype" w:cs="Arial"/>
          <w:i/>
          <w:color w:val="000000" w:themeColor="text1"/>
        </w:rPr>
      </w:pPr>
      <w:r w:rsidRPr="00147B7D">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147B7D">
        <w:rPr>
          <w:rFonts w:ascii="Palatino Linotype" w:hAnsi="Palatino Linotype" w:cs="Arial"/>
          <w:i/>
          <w:color w:val="000000" w:themeColor="text1"/>
        </w:rPr>
        <w:t xml:space="preserve"> La obligación de proporcionar información no comprende el procesamiento de la misma, ni el </w:t>
      </w:r>
      <w:r w:rsidRPr="00147B7D">
        <w:rPr>
          <w:rFonts w:ascii="Palatino Linotype" w:hAnsi="Palatino Linotype" w:cs="Arial"/>
          <w:i/>
          <w:color w:val="000000" w:themeColor="text1"/>
        </w:rPr>
        <w:lastRenderedPageBreak/>
        <w:t xml:space="preserve">presentarla conforme al interés del solicitante; no estarán obligados a generarla, resumirla, efectuar cálculos o practicar investigaciones. </w:t>
      </w:r>
    </w:p>
    <w:p w:rsidR="00147B7D" w:rsidRPr="00147B7D" w:rsidRDefault="00147B7D" w:rsidP="00147B7D">
      <w:pPr>
        <w:spacing w:after="0" w:line="240" w:lineRule="auto"/>
        <w:ind w:left="851" w:right="850"/>
        <w:jc w:val="both"/>
        <w:rPr>
          <w:rFonts w:ascii="Palatino Linotype" w:hAnsi="Palatino Linotype" w:cs="Arial"/>
          <w:i/>
          <w:color w:val="000000" w:themeColor="text1"/>
        </w:rPr>
      </w:pPr>
      <w:r w:rsidRPr="00147B7D">
        <w:rPr>
          <w:rFonts w:ascii="Palatino Linotype" w:hAnsi="Palatino Linotype" w:cs="Arial"/>
          <w:i/>
          <w:color w:val="000000" w:themeColor="text1"/>
        </w:rPr>
        <w:t>…</w:t>
      </w:r>
    </w:p>
    <w:p w:rsidR="00147B7D" w:rsidRPr="00147B7D" w:rsidRDefault="00147B7D" w:rsidP="00147B7D">
      <w:pPr>
        <w:spacing w:after="0" w:line="240" w:lineRule="auto"/>
        <w:ind w:left="851" w:right="850"/>
        <w:jc w:val="both"/>
        <w:rPr>
          <w:rFonts w:ascii="Palatino Linotype" w:hAnsi="Palatino Linotype" w:cs="Arial"/>
          <w:i/>
          <w:color w:val="000000" w:themeColor="text1"/>
        </w:rPr>
      </w:pPr>
      <w:r w:rsidRPr="00147B7D">
        <w:rPr>
          <w:rFonts w:ascii="Palatino Linotype" w:hAnsi="Palatino Linotype" w:cs="Arial"/>
          <w:b/>
          <w:bCs/>
          <w:i/>
          <w:color w:val="000000" w:themeColor="text1"/>
        </w:rPr>
        <w:t xml:space="preserve">Artículo 24. </w:t>
      </w:r>
      <w:r w:rsidRPr="00147B7D">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rsidR="00147B7D" w:rsidRPr="00147B7D" w:rsidRDefault="00147B7D" w:rsidP="00147B7D">
      <w:pPr>
        <w:spacing w:after="0" w:line="240" w:lineRule="auto"/>
        <w:ind w:left="851" w:right="850"/>
        <w:jc w:val="both"/>
        <w:rPr>
          <w:rFonts w:ascii="Palatino Linotype" w:hAnsi="Palatino Linotype" w:cs="Arial"/>
          <w:i/>
          <w:color w:val="000000" w:themeColor="text1"/>
        </w:rPr>
      </w:pPr>
      <w:r w:rsidRPr="00147B7D">
        <w:rPr>
          <w:rFonts w:ascii="Palatino Linotype" w:hAnsi="Palatino Linotype" w:cs="Arial"/>
          <w:bCs/>
          <w:i/>
          <w:color w:val="000000" w:themeColor="text1"/>
        </w:rPr>
        <w:t>..</w:t>
      </w:r>
      <w:r w:rsidRPr="00147B7D">
        <w:rPr>
          <w:rFonts w:ascii="Palatino Linotype" w:hAnsi="Palatino Linotype" w:cs="Arial"/>
          <w:i/>
          <w:color w:val="000000" w:themeColor="text1"/>
        </w:rPr>
        <w:t>.</w:t>
      </w:r>
    </w:p>
    <w:p w:rsidR="00147B7D" w:rsidRPr="00147B7D" w:rsidRDefault="00147B7D" w:rsidP="00147B7D">
      <w:pPr>
        <w:spacing w:after="0" w:line="240" w:lineRule="auto"/>
        <w:ind w:left="851" w:right="850"/>
        <w:jc w:val="both"/>
        <w:rPr>
          <w:rFonts w:ascii="Palatino Linotype" w:hAnsi="Palatino Linotype" w:cs="Arial"/>
          <w:bCs/>
          <w:i/>
          <w:color w:val="000000" w:themeColor="text1"/>
        </w:rPr>
      </w:pPr>
      <w:r w:rsidRPr="00147B7D">
        <w:rPr>
          <w:rFonts w:ascii="Palatino Linotype" w:hAnsi="Palatino Linotype" w:cs="Arial"/>
          <w:b/>
          <w:bCs/>
          <w:i/>
          <w:color w:val="000000" w:themeColor="text1"/>
        </w:rPr>
        <w:t>IX.</w:t>
      </w:r>
      <w:r w:rsidRPr="00147B7D">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rsidR="00147B7D" w:rsidRPr="00147B7D" w:rsidRDefault="00147B7D" w:rsidP="00147B7D">
      <w:pPr>
        <w:spacing w:after="0" w:line="240" w:lineRule="auto"/>
        <w:ind w:left="851" w:right="850"/>
        <w:jc w:val="both"/>
        <w:rPr>
          <w:rFonts w:ascii="Palatino Linotype" w:hAnsi="Palatino Linotype" w:cs="Arial"/>
          <w:bCs/>
          <w:i/>
          <w:color w:val="000000" w:themeColor="text1"/>
        </w:rPr>
      </w:pPr>
      <w:r w:rsidRPr="00147B7D">
        <w:rPr>
          <w:rFonts w:ascii="Palatino Linotype" w:hAnsi="Palatino Linotype" w:cs="Arial"/>
          <w:b/>
          <w:bCs/>
          <w:i/>
          <w:color w:val="000000" w:themeColor="text1"/>
        </w:rPr>
        <w:t>…</w:t>
      </w:r>
    </w:p>
    <w:p w:rsidR="00147B7D" w:rsidRPr="00147B7D" w:rsidRDefault="00147B7D" w:rsidP="00147B7D">
      <w:pPr>
        <w:spacing w:after="0" w:line="240" w:lineRule="auto"/>
        <w:ind w:left="851" w:right="850"/>
        <w:jc w:val="both"/>
        <w:rPr>
          <w:rFonts w:ascii="Palatino Linotype" w:hAnsi="Palatino Linotype" w:cs="Arial"/>
          <w:bCs/>
          <w:i/>
          <w:color w:val="000000" w:themeColor="text1"/>
        </w:rPr>
      </w:pPr>
      <w:r w:rsidRPr="00147B7D">
        <w:rPr>
          <w:rFonts w:ascii="Palatino Linotype" w:hAnsi="Palatino Linotype" w:cs="Arial"/>
          <w:b/>
          <w:bCs/>
          <w:i/>
          <w:color w:val="000000" w:themeColor="text1"/>
        </w:rPr>
        <w:t>XI.</w:t>
      </w:r>
      <w:r w:rsidRPr="00147B7D">
        <w:rPr>
          <w:rFonts w:ascii="Palatino Linotype" w:hAnsi="Palatino Linotype" w:cs="Arial"/>
          <w:bCs/>
          <w:i/>
          <w:color w:val="000000" w:themeColor="text1"/>
        </w:rPr>
        <w:t xml:space="preserve"> </w:t>
      </w:r>
      <w:r w:rsidRPr="00147B7D">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rsidR="00147B7D" w:rsidRPr="00147B7D" w:rsidRDefault="00147B7D" w:rsidP="00147B7D">
      <w:pPr>
        <w:spacing w:after="0" w:line="240" w:lineRule="auto"/>
        <w:ind w:left="851" w:right="850"/>
        <w:jc w:val="both"/>
        <w:rPr>
          <w:rFonts w:ascii="Palatino Linotype" w:hAnsi="Palatino Linotype" w:cs="Arial"/>
          <w:i/>
          <w:color w:val="000000" w:themeColor="text1"/>
        </w:rPr>
      </w:pPr>
      <w:r w:rsidRPr="00147B7D">
        <w:rPr>
          <w:rFonts w:ascii="Palatino Linotype" w:hAnsi="Palatino Linotype" w:cs="Arial"/>
          <w:bCs/>
          <w:i/>
          <w:color w:val="000000" w:themeColor="text1"/>
        </w:rPr>
        <w:t>…</w:t>
      </w:r>
    </w:p>
    <w:p w:rsidR="00147B7D" w:rsidRPr="00147B7D" w:rsidRDefault="00147B7D" w:rsidP="00147B7D">
      <w:pPr>
        <w:spacing w:after="0" w:line="240" w:lineRule="auto"/>
        <w:ind w:left="851" w:right="850"/>
        <w:jc w:val="both"/>
        <w:rPr>
          <w:rFonts w:ascii="Palatino Linotype" w:hAnsi="Palatino Linotype" w:cs="Arial"/>
          <w:i/>
          <w:color w:val="000000" w:themeColor="text1"/>
        </w:rPr>
      </w:pPr>
      <w:r w:rsidRPr="00147B7D">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rsidR="00147B7D" w:rsidRPr="00147B7D" w:rsidRDefault="00147B7D" w:rsidP="00147B7D">
      <w:pPr>
        <w:spacing w:after="0" w:line="240" w:lineRule="auto"/>
        <w:ind w:left="851" w:right="851"/>
        <w:jc w:val="both"/>
        <w:rPr>
          <w:rFonts w:ascii="Palatino Linotype" w:hAnsi="Palatino Linotype" w:cs="Arial"/>
          <w:i/>
          <w:color w:val="000000" w:themeColor="text1"/>
          <w:u w:val="single"/>
        </w:rPr>
      </w:pPr>
      <w:r w:rsidRPr="00147B7D">
        <w:rPr>
          <w:rFonts w:ascii="Palatino Linotype" w:hAnsi="Palatino Linotype" w:cs="Arial"/>
          <w:i/>
          <w:color w:val="000000" w:themeColor="text1"/>
          <w:u w:val="single"/>
        </w:rPr>
        <w:t>Los sujetos obligados solo proporcionarán la información pública que generen, administren o posean en el ejercicio de sus atribuciones.</w:t>
      </w:r>
    </w:p>
    <w:p w:rsidR="00147B7D" w:rsidRPr="00147B7D" w:rsidRDefault="00147B7D" w:rsidP="00147B7D">
      <w:pPr>
        <w:spacing w:after="0" w:line="360" w:lineRule="auto"/>
        <w:ind w:left="851" w:right="851"/>
        <w:jc w:val="both"/>
        <w:rPr>
          <w:rFonts w:ascii="Palatino Linotype" w:hAnsi="Palatino Linotype" w:cs="Arial"/>
          <w:i/>
          <w:color w:val="000000" w:themeColor="text1"/>
        </w:rPr>
      </w:pPr>
    </w:p>
    <w:p w:rsidR="00147B7D" w:rsidRPr="00147B7D" w:rsidRDefault="00147B7D" w:rsidP="00147B7D">
      <w:pPr>
        <w:spacing w:after="0" w:line="360" w:lineRule="auto"/>
        <w:jc w:val="both"/>
        <w:rPr>
          <w:rFonts w:ascii="Palatino Linotype" w:hAnsi="Palatino Linotype" w:cs="Arial"/>
          <w:color w:val="000000" w:themeColor="text1"/>
          <w:sz w:val="24"/>
          <w:szCs w:val="24"/>
        </w:rPr>
      </w:pPr>
      <w:r w:rsidRPr="00147B7D">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147B7D" w:rsidRPr="00147B7D" w:rsidRDefault="00147B7D" w:rsidP="00147B7D">
      <w:pPr>
        <w:spacing w:after="0" w:line="360" w:lineRule="auto"/>
        <w:jc w:val="both"/>
        <w:rPr>
          <w:rFonts w:ascii="Palatino Linotype" w:hAnsi="Palatino Linotype" w:cs="Arial"/>
          <w:color w:val="000000" w:themeColor="text1"/>
          <w:sz w:val="24"/>
          <w:szCs w:val="24"/>
        </w:rPr>
      </w:pPr>
    </w:p>
    <w:p w:rsidR="00147B7D" w:rsidRDefault="00147B7D" w:rsidP="00147B7D">
      <w:pPr>
        <w:spacing w:after="0" w:line="360" w:lineRule="auto"/>
        <w:jc w:val="both"/>
        <w:rPr>
          <w:rFonts w:ascii="Palatino Linotype" w:hAnsi="Palatino Linotype" w:cs="Arial"/>
          <w:color w:val="000000" w:themeColor="text1"/>
          <w:sz w:val="24"/>
          <w:szCs w:val="24"/>
        </w:rPr>
      </w:pPr>
      <w:r w:rsidRPr="00147B7D">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rsidR="00C120E9" w:rsidRDefault="00C120E9" w:rsidP="00147B7D">
      <w:pPr>
        <w:spacing w:after="0" w:line="360" w:lineRule="auto"/>
        <w:jc w:val="both"/>
        <w:rPr>
          <w:rFonts w:ascii="Palatino Linotype" w:hAnsi="Palatino Linotype" w:cs="Arial"/>
          <w:color w:val="000000" w:themeColor="text1"/>
          <w:sz w:val="24"/>
          <w:szCs w:val="24"/>
        </w:rPr>
      </w:pPr>
    </w:p>
    <w:p w:rsidR="00C120E9" w:rsidRPr="00131A23" w:rsidRDefault="00C120E9" w:rsidP="00C120E9">
      <w:pPr>
        <w:spacing w:line="360" w:lineRule="auto"/>
        <w:jc w:val="both"/>
        <w:rPr>
          <w:rFonts w:ascii="Palatino Linotype" w:hAnsi="Palatino Linotype" w:cs="Arial"/>
          <w:sz w:val="24"/>
          <w:szCs w:val="24"/>
        </w:rPr>
      </w:pPr>
      <w:r w:rsidRPr="00131A23">
        <w:rPr>
          <w:rFonts w:ascii="Palatino Linotype" w:hAnsi="Palatino Linotype" w:cs="Arial"/>
          <w:sz w:val="24"/>
          <w:szCs w:val="24"/>
        </w:rPr>
        <w:t xml:space="preserve">De esta forma, es esencial establecer los supuestos que deben actualizarse para que pueda generarse la información solicitada, por lo que al tratar la solicitud, del registro de entrada y salidas de personal </w:t>
      </w:r>
      <w:r w:rsidR="00131A23">
        <w:rPr>
          <w:rFonts w:ascii="Palatino Linotype" w:hAnsi="Palatino Linotype" w:cs="Arial"/>
          <w:sz w:val="24"/>
          <w:szCs w:val="24"/>
        </w:rPr>
        <w:t xml:space="preserve">adscrito a la consejería jurídica, </w:t>
      </w:r>
      <w:r w:rsidRPr="00131A23">
        <w:rPr>
          <w:rFonts w:ascii="Palatino Linotype" w:hAnsi="Palatino Linotype" w:cs="Arial"/>
          <w:sz w:val="24"/>
          <w:szCs w:val="24"/>
        </w:rPr>
        <w:t xml:space="preserve">es menester remitirse </w:t>
      </w:r>
      <w:r w:rsidRPr="00131A23">
        <w:rPr>
          <w:rFonts w:ascii="Palatino Linotype" w:hAnsi="Palatino Linotype" w:cs="Arial"/>
          <w:sz w:val="24"/>
          <w:szCs w:val="24"/>
        </w:rPr>
        <w:lastRenderedPageBreak/>
        <w:t>a lo que dispone la Ley del Trabajo de los Servidores Públicos del Estado y Municipios en sus artículos 92 y 93 fracciones IV y XVII:</w:t>
      </w:r>
    </w:p>
    <w:p w:rsidR="00C120E9" w:rsidRPr="00211261" w:rsidRDefault="00C120E9" w:rsidP="00C120E9">
      <w:pPr>
        <w:spacing w:line="360" w:lineRule="auto"/>
        <w:jc w:val="both"/>
        <w:rPr>
          <w:rFonts w:ascii="Palatino Linotype" w:hAnsi="Palatino Linotype" w:cs="Arial"/>
        </w:rPr>
      </w:pPr>
    </w:p>
    <w:p w:rsidR="00C120E9" w:rsidRPr="00211261" w:rsidRDefault="00C120E9" w:rsidP="00C120E9">
      <w:pPr>
        <w:ind w:left="709" w:right="757"/>
        <w:jc w:val="center"/>
        <w:rPr>
          <w:rFonts w:ascii="Palatino Linotype" w:hAnsi="Palatino Linotype" w:cs="Arial"/>
          <w:b/>
          <w:i/>
        </w:rPr>
      </w:pPr>
      <w:r w:rsidRPr="00211261">
        <w:rPr>
          <w:rFonts w:ascii="Palatino Linotype" w:hAnsi="Palatino Linotype" w:cs="Arial"/>
          <w:b/>
          <w:i/>
        </w:rPr>
        <w:t xml:space="preserve">Ley del Trabajo de los Servidores Públicos del Estado y Municipios </w:t>
      </w:r>
    </w:p>
    <w:p w:rsidR="00C120E9" w:rsidRPr="00211261" w:rsidRDefault="00C120E9" w:rsidP="00C120E9">
      <w:pPr>
        <w:ind w:left="709" w:right="757"/>
        <w:jc w:val="center"/>
        <w:rPr>
          <w:rFonts w:ascii="Palatino Linotype" w:hAnsi="Palatino Linotype" w:cs="Arial"/>
          <w:i/>
        </w:rPr>
      </w:pPr>
    </w:p>
    <w:p w:rsidR="00C120E9" w:rsidRPr="00211261" w:rsidRDefault="00C120E9" w:rsidP="00C120E9">
      <w:pPr>
        <w:ind w:left="709" w:right="757"/>
        <w:jc w:val="center"/>
        <w:rPr>
          <w:rFonts w:ascii="Palatino Linotype" w:hAnsi="Palatino Linotype" w:cs="Arial"/>
          <w:i/>
        </w:rPr>
      </w:pPr>
      <w:r w:rsidRPr="00211261">
        <w:rPr>
          <w:rFonts w:ascii="Palatino Linotype" w:hAnsi="Palatino Linotype" w:cs="Arial"/>
          <w:i/>
        </w:rPr>
        <w:t>CAPITULO VII</w:t>
      </w:r>
    </w:p>
    <w:p w:rsidR="00C120E9" w:rsidRPr="00211261" w:rsidRDefault="00C120E9" w:rsidP="00C120E9">
      <w:pPr>
        <w:ind w:left="709" w:right="757"/>
        <w:jc w:val="center"/>
        <w:rPr>
          <w:rFonts w:ascii="Palatino Linotype" w:hAnsi="Palatino Linotype" w:cs="Arial"/>
          <w:i/>
        </w:rPr>
      </w:pPr>
      <w:r w:rsidRPr="00211261">
        <w:rPr>
          <w:rFonts w:ascii="Palatino Linotype" w:hAnsi="Palatino Linotype" w:cs="Arial"/>
          <w:i/>
        </w:rPr>
        <w:t>De la Terminación de la Relación Laboral</w:t>
      </w:r>
    </w:p>
    <w:p w:rsidR="00C120E9" w:rsidRPr="00211261" w:rsidRDefault="00C120E9" w:rsidP="00C120E9">
      <w:pPr>
        <w:ind w:left="709" w:right="757"/>
        <w:jc w:val="both"/>
        <w:rPr>
          <w:rFonts w:ascii="Palatino Linotype" w:hAnsi="Palatino Linotype" w:cs="Arial"/>
          <w:b/>
          <w:i/>
        </w:rPr>
      </w:pPr>
    </w:p>
    <w:p w:rsidR="00C120E9" w:rsidRPr="00211261" w:rsidRDefault="00C120E9" w:rsidP="00C120E9">
      <w:pPr>
        <w:ind w:left="709" w:right="757"/>
        <w:jc w:val="both"/>
        <w:rPr>
          <w:rFonts w:ascii="Palatino Linotype" w:hAnsi="Palatino Linotype" w:cs="Arial"/>
          <w:i/>
        </w:rPr>
      </w:pPr>
      <w:r w:rsidRPr="00211261">
        <w:rPr>
          <w:rFonts w:ascii="Palatino Linotype" w:hAnsi="Palatino Linotype" w:cs="Arial"/>
          <w:b/>
          <w:i/>
        </w:rPr>
        <w:t>ARTÍCULO 92</w:t>
      </w:r>
      <w:r w:rsidRPr="00211261">
        <w:rPr>
          <w:rFonts w:ascii="Palatino Linotype" w:hAnsi="Palatino Linotype" w:cs="Arial"/>
          <w:i/>
        </w:rPr>
        <w:t>. El servidor público o la institución pública podrán rescindir en cualquier tiempo, por causa justificada, la relación laboral.</w:t>
      </w:r>
    </w:p>
    <w:p w:rsidR="00C120E9" w:rsidRPr="00211261" w:rsidRDefault="00C120E9" w:rsidP="00C120E9">
      <w:pPr>
        <w:ind w:left="709" w:right="757"/>
        <w:jc w:val="both"/>
        <w:rPr>
          <w:rFonts w:ascii="Palatino Linotype" w:hAnsi="Palatino Linotype" w:cs="Arial"/>
          <w:i/>
        </w:rPr>
      </w:pPr>
    </w:p>
    <w:p w:rsidR="00C120E9" w:rsidRPr="00211261" w:rsidRDefault="00C120E9" w:rsidP="00C120E9">
      <w:pPr>
        <w:ind w:left="709" w:right="757"/>
        <w:jc w:val="both"/>
        <w:rPr>
          <w:rFonts w:ascii="Palatino Linotype" w:hAnsi="Palatino Linotype" w:cs="Arial"/>
          <w:b/>
          <w:i/>
        </w:rPr>
      </w:pPr>
      <w:r w:rsidRPr="00211261">
        <w:rPr>
          <w:rFonts w:ascii="Palatino Linotype" w:hAnsi="Palatino Linotype" w:cs="Arial"/>
          <w:b/>
          <w:i/>
        </w:rPr>
        <w:t>ARTÍCULO 93. Son causas de rescisión de la relación laboral</w:t>
      </w:r>
      <w:r w:rsidRPr="00211261">
        <w:rPr>
          <w:rFonts w:ascii="Palatino Linotype" w:hAnsi="Palatino Linotype" w:cs="Arial"/>
          <w:i/>
        </w:rPr>
        <w:t xml:space="preserve">, </w:t>
      </w:r>
      <w:r w:rsidRPr="00211261">
        <w:rPr>
          <w:rFonts w:ascii="Palatino Linotype" w:hAnsi="Palatino Linotype" w:cs="Arial"/>
          <w:b/>
          <w:i/>
        </w:rPr>
        <w:t>sin responsabilidad para las instituciones públicas:</w:t>
      </w:r>
    </w:p>
    <w:p w:rsidR="00C120E9" w:rsidRPr="00211261" w:rsidRDefault="00C120E9" w:rsidP="00C120E9">
      <w:pPr>
        <w:ind w:left="709" w:right="757"/>
        <w:jc w:val="both"/>
        <w:rPr>
          <w:rFonts w:ascii="Palatino Linotype" w:hAnsi="Palatino Linotype" w:cs="Arial"/>
          <w:b/>
          <w:i/>
        </w:rPr>
      </w:pPr>
    </w:p>
    <w:p w:rsidR="00C120E9" w:rsidRPr="00211261" w:rsidRDefault="00C120E9" w:rsidP="00C120E9">
      <w:pPr>
        <w:ind w:left="709" w:right="757"/>
        <w:jc w:val="both"/>
        <w:rPr>
          <w:rFonts w:ascii="Palatino Linotype" w:hAnsi="Palatino Linotype" w:cs="Arial"/>
          <w:i/>
        </w:rPr>
      </w:pPr>
      <w:r w:rsidRPr="00211261">
        <w:rPr>
          <w:rFonts w:ascii="Palatino Linotype" w:hAnsi="Palatino Linotype" w:cs="Arial"/>
          <w:b/>
          <w:i/>
        </w:rPr>
        <w:t>…</w:t>
      </w:r>
    </w:p>
    <w:p w:rsidR="00C120E9" w:rsidRPr="00211261" w:rsidRDefault="00C120E9" w:rsidP="00C120E9">
      <w:pPr>
        <w:ind w:left="709" w:right="757"/>
        <w:jc w:val="both"/>
        <w:rPr>
          <w:rFonts w:ascii="Palatino Linotype" w:hAnsi="Palatino Linotype" w:cs="Arial"/>
          <w:i/>
        </w:rPr>
      </w:pPr>
    </w:p>
    <w:p w:rsidR="00C120E9" w:rsidRPr="00211261" w:rsidRDefault="00C120E9" w:rsidP="00C120E9">
      <w:pPr>
        <w:ind w:left="709" w:right="757"/>
        <w:jc w:val="both"/>
        <w:rPr>
          <w:rFonts w:ascii="Palatino Linotype" w:hAnsi="Palatino Linotype" w:cs="Arial"/>
          <w:b/>
          <w:i/>
        </w:rPr>
      </w:pPr>
      <w:r w:rsidRPr="00211261">
        <w:rPr>
          <w:rFonts w:ascii="Palatino Linotype" w:hAnsi="Palatino Linotype" w:cs="Arial"/>
          <w:b/>
          <w:i/>
        </w:rPr>
        <w:t>IV. Incurrir en cuatro o más faltas de asistencia a sus labores sin causa justificada, dentro de un lapso de treinta días;</w:t>
      </w:r>
    </w:p>
    <w:p w:rsidR="00C120E9" w:rsidRPr="00211261" w:rsidRDefault="00C120E9" w:rsidP="00C120E9">
      <w:pPr>
        <w:ind w:left="709" w:right="757"/>
        <w:jc w:val="both"/>
        <w:rPr>
          <w:rFonts w:ascii="Palatino Linotype" w:hAnsi="Palatino Linotype" w:cs="Arial"/>
          <w:b/>
          <w:i/>
        </w:rPr>
      </w:pPr>
    </w:p>
    <w:p w:rsidR="00C120E9" w:rsidRPr="00211261" w:rsidRDefault="00C120E9" w:rsidP="00C120E9">
      <w:pPr>
        <w:ind w:left="709" w:right="757"/>
        <w:jc w:val="both"/>
        <w:rPr>
          <w:rFonts w:ascii="Palatino Linotype" w:hAnsi="Palatino Linotype" w:cs="Arial"/>
          <w:i/>
        </w:rPr>
      </w:pPr>
      <w:r w:rsidRPr="00211261">
        <w:rPr>
          <w:rFonts w:ascii="Palatino Linotype" w:hAnsi="Palatino Linotype" w:cs="Arial"/>
          <w:b/>
          <w:i/>
        </w:rPr>
        <w:t>…</w:t>
      </w:r>
    </w:p>
    <w:p w:rsidR="00C120E9" w:rsidRPr="00211261" w:rsidRDefault="00C120E9" w:rsidP="00C120E9">
      <w:pPr>
        <w:ind w:left="709" w:right="757"/>
        <w:jc w:val="both"/>
        <w:rPr>
          <w:rFonts w:ascii="Palatino Linotype" w:hAnsi="Palatino Linotype" w:cs="Arial"/>
          <w:i/>
        </w:rPr>
      </w:pPr>
    </w:p>
    <w:p w:rsidR="00C120E9" w:rsidRPr="00211261" w:rsidRDefault="00C120E9" w:rsidP="00C120E9">
      <w:pPr>
        <w:ind w:left="709" w:right="757"/>
        <w:jc w:val="both"/>
        <w:rPr>
          <w:rFonts w:ascii="Palatino Linotype" w:hAnsi="Palatino Linotype" w:cs="Arial"/>
          <w:b/>
          <w:i/>
        </w:rPr>
      </w:pPr>
      <w:r w:rsidRPr="00211261">
        <w:rPr>
          <w:rFonts w:ascii="Palatino Linotype" w:hAnsi="Palatino Linotype" w:cs="Arial"/>
          <w:b/>
          <w:i/>
        </w:rPr>
        <w:t xml:space="preserve">XVII. Sustraer tarjetas o listas de puntualidad y asistencia del lugar destinado para ello, ya sea la del propio servidor público o la de otro, utilizar o registrar asistencia con </w:t>
      </w:r>
      <w:proofErr w:type="spellStart"/>
      <w:r w:rsidRPr="00211261">
        <w:rPr>
          <w:rFonts w:ascii="Palatino Linotype" w:hAnsi="Palatino Linotype" w:cs="Arial"/>
          <w:b/>
          <w:i/>
        </w:rPr>
        <w:t>gafetecredencial</w:t>
      </w:r>
      <w:proofErr w:type="spellEnd"/>
      <w:r w:rsidRPr="00211261">
        <w:rPr>
          <w:rFonts w:ascii="Palatino Linotype" w:hAnsi="Palatino Linotype" w:cs="Arial"/>
          <w:b/>
          <w:i/>
        </w:rPr>
        <w:t xml:space="preserve"> o tarjeta distinto al suyo o alterar en cualquier forma los registros de control de puntualidad y asistencia; siempre y cuando no sea resultado de un error involuntario;</w:t>
      </w:r>
    </w:p>
    <w:p w:rsidR="00C120E9" w:rsidRPr="00211261" w:rsidRDefault="00C120E9" w:rsidP="00C120E9">
      <w:pPr>
        <w:ind w:left="709" w:right="757"/>
        <w:jc w:val="both"/>
        <w:rPr>
          <w:rFonts w:ascii="Palatino Linotype" w:hAnsi="Palatino Linotype" w:cs="Arial"/>
          <w:i/>
        </w:rPr>
      </w:pPr>
    </w:p>
    <w:p w:rsidR="00C120E9" w:rsidRPr="00211261" w:rsidRDefault="00C120E9" w:rsidP="00C120E9">
      <w:pPr>
        <w:ind w:left="709" w:right="757"/>
        <w:jc w:val="both"/>
        <w:rPr>
          <w:rFonts w:ascii="Palatino Linotype" w:hAnsi="Palatino Linotype" w:cs="Arial"/>
          <w:i/>
        </w:rPr>
      </w:pPr>
      <w:r w:rsidRPr="00211261">
        <w:rPr>
          <w:rFonts w:ascii="Palatino Linotype" w:hAnsi="Palatino Linotype" w:cs="Arial"/>
          <w:b/>
          <w:i/>
        </w:rPr>
        <w:lastRenderedPageBreak/>
        <w:t>XVIII</w:t>
      </w:r>
      <w:r w:rsidRPr="00211261">
        <w:rPr>
          <w:rFonts w:ascii="Palatino Linotype" w:hAnsi="Palatino Linotype" w:cs="Arial"/>
          <w:i/>
        </w:rPr>
        <w:t>. Las análogas a las establecidas en las fracciones anteriores, de igual manera graves y de consecuencias semejantes en lo que al trabajo se refiere; e</w:t>
      </w:r>
    </w:p>
    <w:p w:rsidR="00131A23" w:rsidRDefault="00131A23" w:rsidP="00C120E9">
      <w:pPr>
        <w:spacing w:line="360" w:lineRule="auto"/>
        <w:jc w:val="both"/>
        <w:rPr>
          <w:rFonts w:ascii="Palatino Linotype" w:hAnsi="Palatino Linotype" w:cs="Arial"/>
          <w:i/>
        </w:rPr>
      </w:pPr>
    </w:p>
    <w:p w:rsidR="00C120E9" w:rsidRPr="00131A23" w:rsidRDefault="00C120E9" w:rsidP="00C120E9">
      <w:pPr>
        <w:spacing w:line="360" w:lineRule="auto"/>
        <w:jc w:val="both"/>
        <w:rPr>
          <w:rFonts w:ascii="Palatino Linotype" w:hAnsi="Palatino Linotype" w:cs="Arial"/>
          <w:sz w:val="24"/>
          <w:szCs w:val="24"/>
        </w:rPr>
      </w:pPr>
      <w:r w:rsidRPr="00131A23">
        <w:rPr>
          <w:rFonts w:ascii="Palatino Linotype" w:hAnsi="Palatino Linotype" w:cs="Arial"/>
          <w:sz w:val="24"/>
          <w:szCs w:val="24"/>
        </w:rPr>
        <w:t>De l</w:t>
      </w:r>
      <w:r w:rsidR="00131A23">
        <w:rPr>
          <w:rFonts w:ascii="Palatino Linotype" w:hAnsi="Palatino Linotype" w:cs="Arial"/>
          <w:sz w:val="24"/>
          <w:szCs w:val="24"/>
        </w:rPr>
        <w:t xml:space="preserve">a fundamentación antes inserta, podemos advertir que en efecto se crea </w:t>
      </w:r>
      <w:r w:rsidRPr="00131A23">
        <w:rPr>
          <w:rFonts w:ascii="Palatino Linotype" w:hAnsi="Palatino Linotype" w:cs="Arial"/>
          <w:sz w:val="24"/>
          <w:szCs w:val="24"/>
        </w:rPr>
        <w:t xml:space="preserve">una referencia </w:t>
      </w:r>
      <w:r w:rsidR="00131A23">
        <w:rPr>
          <w:rFonts w:ascii="Palatino Linotype" w:hAnsi="Palatino Linotype" w:cs="Arial"/>
          <w:sz w:val="24"/>
          <w:szCs w:val="24"/>
        </w:rPr>
        <w:t>a</w:t>
      </w:r>
      <w:r w:rsidRPr="00131A23">
        <w:rPr>
          <w:rFonts w:ascii="Palatino Linotype" w:hAnsi="Palatino Linotype" w:cs="Arial"/>
          <w:sz w:val="24"/>
          <w:szCs w:val="24"/>
        </w:rPr>
        <w:t xml:space="preserve">l registro de asistencia y puntualidad de los servidores públicos, advirtiendo con ello que </w:t>
      </w:r>
      <w:r w:rsidR="00131A23" w:rsidRPr="00131A23">
        <w:rPr>
          <w:rFonts w:ascii="Palatino Linotype" w:hAnsi="Palatino Linotype" w:cs="Arial"/>
          <w:sz w:val="24"/>
          <w:szCs w:val="24"/>
        </w:rPr>
        <w:t>el Sujeto Obligado</w:t>
      </w:r>
      <w:r w:rsidRPr="00131A23">
        <w:rPr>
          <w:rFonts w:ascii="Palatino Linotype" w:hAnsi="Palatino Linotype" w:cs="Arial"/>
          <w:b/>
          <w:sz w:val="24"/>
          <w:szCs w:val="24"/>
        </w:rPr>
        <w:t xml:space="preserve"> </w:t>
      </w:r>
      <w:r w:rsidRPr="00131A23">
        <w:rPr>
          <w:rFonts w:ascii="Palatino Linotype" w:hAnsi="Palatino Linotype" w:cs="Arial"/>
          <w:sz w:val="24"/>
          <w:szCs w:val="24"/>
        </w:rPr>
        <w:t>debe contar con un registro de asistencia.</w:t>
      </w:r>
    </w:p>
    <w:p w:rsidR="00C120E9" w:rsidRPr="00131A23" w:rsidRDefault="00C120E9" w:rsidP="00C120E9">
      <w:pPr>
        <w:spacing w:line="360" w:lineRule="auto"/>
        <w:jc w:val="both"/>
        <w:rPr>
          <w:rFonts w:ascii="Palatino Linotype" w:hAnsi="Palatino Linotype" w:cs="Arial"/>
          <w:sz w:val="24"/>
          <w:szCs w:val="24"/>
        </w:rPr>
      </w:pPr>
    </w:p>
    <w:p w:rsidR="00C120E9" w:rsidRPr="00131A23" w:rsidRDefault="00C120E9" w:rsidP="00C120E9">
      <w:pPr>
        <w:spacing w:line="360" w:lineRule="auto"/>
        <w:jc w:val="both"/>
        <w:rPr>
          <w:rFonts w:ascii="Palatino Linotype" w:hAnsi="Palatino Linotype" w:cs="Arial"/>
          <w:sz w:val="24"/>
          <w:szCs w:val="24"/>
        </w:rPr>
      </w:pPr>
      <w:r w:rsidRPr="00131A23">
        <w:rPr>
          <w:rFonts w:ascii="Palatino Linotype" w:hAnsi="Palatino Linotype" w:cs="Arial"/>
          <w:sz w:val="24"/>
          <w:szCs w:val="24"/>
        </w:rPr>
        <w:t>En este sentido, habrá que definir dos conceptos básicos para el análisis de este rubro de la solicitud, como lo son la asistencia y la puntualidad.</w:t>
      </w:r>
    </w:p>
    <w:p w:rsidR="00C120E9" w:rsidRPr="00211261" w:rsidRDefault="00C120E9" w:rsidP="00C120E9">
      <w:pPr>
        <w:spacing w:line="360" w:lineRule="auto"/>
        <w:jc w:val="both"/>
        <w:rPr>
          <w:rFonts w:ascii="Palatino Linotype" w:hAnsi="Palatino Linotype" w:cs="Arial"/>
        </w:rPr>
      </w:pPr>
    </w:p>
    <w:p w:rsidR="00C120E9" w:rsidRPr="00211261" w:rsidRDefault="00C120E9" w:rsidP="00C120E9">
      <w:pPr>
        <w:spacing w:line="360" w:lineRule="auto"/>
        <w:jc w:val="both"/>
        <w:rPr>
          <w:rFonts w:ascii="Palatino Linotype" w:hAnsi="Palatino Linotype" w:cs="Arial"/>
        </w:rPr>
      </w:pPr>
      <w:r w:rsidRPr="00211261">
        <w:rPr>
          <w:rFonts w:ascii="Palatino Linotype" w:hAnsi="Palatino Linotype" w:cs="Arial"/>
        </w:rPr>
        <w:t>Al respecto el diccionario de la real academia de la lengua española señala lo siguiente:</w:t>
      </w:r>
    </w:p>
    <w:p w:rsidR="00C120E9" w:rsidRPr="00211261" w:rsidRDefault="00C120E9" w:rsidP="00C120E9">
      <w:pPr>
        <w:spacing w:line="360" w:lineRule="auto"/>
        <w:jc w:val="both"/>
        <w:rPr>
          <w:rFonts w:ascii="Palatino Linotype" w:hAnsi="Palatino Linotype" w:cs="Arial"/>
        </w:rPr>
      </w:pPr>
    </w:p>
    <w:p w:rsidR="00C120E9" w:rsidRPr="00211261" w:rsidRDefault="00C120E9" w:rsidP="00C120E9">
      <w:pPr>
        <w:ind w:left="709" w:right="757"/>
        <w:jc w:val="both"/>
        <w:rPr>
          <w:rFonts w:ascii="Palatino Linotype" w:hAnsi="Palatino Linotype" w:cs="Arial"/>
          <w:b/>
          <w:i/>
        </w:rPr>
      </w:pPr>
      <w:r w:rsidRPr="00211261">
        <w:rPr>
          <w:rFonts w:ascii="Palatino Linotype" w:hAnsi="Palatino Linotype" w:cs="Arial"/>
          <w:b/>
          <w:i/>
        </w:rPr>
        <w:t>Asistencia</w:t>
      </w:r>
    </w:p>
    <w:p w:rsidR="00C120E9" w:rsidRPr="00211261" w:rsidRDefault="00C120E9" w:rsidP="00C120E9">
      <w:pPr>
        <w:ind w:left="709" w:right="757"/>
        <w:jc w:val="both"/>
        <w:rPr>
          <w:rFonts w:ascii="Palatino Linotype" w:hAnsi="Palatino Linotype" w:cs="Arial"/>
          <w:i/>
        </w:rPr>
      </w:pPr>
      <w:r w:rsidRPr="00211261">
        <w:rPr>
          <w:rFonts w:ascii="Palatino Linotype" w:hAnsi="Palatino Linotype" w:cs="Arial"/>
          <w:i/>
        </w:rPr>
        <w:t>De asistente.</w:t>
      </w:r>
    </w:p>
    <w:p w:rsidR="00C120E9" w:rsidRPr="00211261" w:rsidRDefault="00C120E9" w:rsidP="00C120E9">
      <w:pPr>
        <w:ind w:left="709" w:right="757"/>
        <w:jc w:val="both"/>
        <w:rPr>
          <w:rFonts w:ascii="Palatino Linotype" w:hAnsi="Palatino Linotype" w:cs="Arial"/>
          <w:i/>
        </w:rPr>
      </w:pPr>
    </w:p>
    <w:p w:rsidR="00C120E9" w:rsidRPr="00211261" w:rsidRDefault="00C120E9" w:rsidP="00C120E9">
      <w:pPr>
        <w:ind w:left="709" w:right="757"/>
        <w:jc w:val="both"/>
        <w:rPr>
          <w:rFonts w:ascii="Palatino Linotype" w:hAnsi="Palatino Linotype" w:cs="Arial"/>
          <w:b/>
          <w:i/>
        </w:rPr>
      </w:pPr>
      <w:r w:rsidRPr="00211261">
        <w:rPr>
          <w:rFonts w:ascii="Palatino Linotype" w:hAnsi="Palatino Linotype" w:cs="Arial"/>
          <w:b/>
          <w:i/>
        </w:rPr>
        <w:t>1. f. Acción de estar o hallarse presente.</w:t>
      </w:r>
    </w:p>
    <w:p w:rsidR="00C120E9" w:rsidRPr="00211261" w:rsidRDefault="00C120E9" w:rsidP="00C120E9">
      <w:pPr>
        <w:ind w:left="709" w:right="757"/>
        <w:jc w:val="both"/>
        <w:rPr>
          <w:rFonts w:ascii="Palatino Linotype" w:hAnsi="Palatino Linotype" w:cs="Arial"/>
          <w:i/>
        </w:rPr>
      </w:pPr>
      <w:r w:rsidRPr="00211261">
        <w:rPr>
          <w:rFonts w:ascii="Palatino Linotype" w:hAnsi="Palatino Linotype" w:cs="Arial"/>
          <w:i/>
        </w:rPr>
        <w:t>2. f. Conjunto de personas que están presentes en un acto.</w:t>
      </w:r>
    </w:p>
    <w:p w:rsidR="00C120E9" w:rsidRPr="00211261" w:rsidRDefault="00C120E9" w:rsidP="00C120E9">
      <w:pPr>
        <w:ind w:left="709" w:right="757"/>
        <w:jc w:val="both"/>
        <w:rPr>
          <w:rFonts w:ascii="Palatino Linotype" w:hAnsi="Palatino Linotype" w:cs="Arial"/>
          <w:i/>
        </w:rPr>
      </w:pPr>
      <w:r w:rsidRPr="00211261">
        <w:rPr>
          <w:rFonts w:ascii="Palatino Linotype" w:hAnsi="Palatino Linotype" w:cs="Arial"/>
          <w:i/>
        </w:rPr>
        <w:t>3. f. Acción de prestar socorro, favor o ayuda.</w:t>
      </w:r>
    </w:p>
    <w:p w:rsidR="00C120E9" w:rsidRPr="00211261" w:rsidRDefault="00C120E9" w:rsidP="00C120E9">
      <w:pPr>
        <w:ind w:left="709" w:right="757"/>
        <w:jc w:val="both"/>
        <w:rPr>
          <w:rFonts w:ascii="Palatino Linotype" w:hAnsi="Palatino Linotype" w:cs="Arial"/>
          <w:i/>
        </w:rPr>
      </w:pPr>
      <w:r w:rsidRPr="00211261">
        <w:rPr>
          <w:rFonts w:ascii="Palatino Linotype" w:hAnsi="Palatino Linotype" w:cs="Arial"/>
          <w:i/>
        </w:rPr>
        <w:t>4. f. Recompensa o emolumentos que se ganan con la asistencia personal.</w:t>
      </w:r>
    </w:p>
    <w:p w:rsidR="00C120E9" w:rsidRPr="00211261" w:rsidRDefault="00C120E9" w:rsidP="00C120E9">
      <w:pPr>
        <w:ind w:left="709" w:right="757"/>
        <w:jc w:val="both"/>
        <w:rPr>
          <w:rFonts w:ascii="Palatino Linotype" w:hAnsi="Palatino Linotype" w:cs="Arial"/>
          <w:i/>
        </w:rPr>
      </w:pPr>
      <w:r w:rsidRPr="00211261">
        <w:rPr>
          <w:rFonts w:ascii="Palatino Linotype" w:hAnsi="Palatino Linotype" w:cs="Arial"/>
          <w:i/>
        </w:rPr>
        <w:t>5. f. Empleo o cargo del asistente (‖ funcionario público).</w:t>
      </w:r>
    </w:p>
    <w:p w:rsidR="00C120E9" w:rsidRPr="00211261" w:rsidRDefault="00C120E9" w:rsidP="00C120E9">
      <w:pPr>
        <w:ind w:left="709" w:right="757"/>
        <w:jc w:val="both"/>
        <w:rPr>
          <w:rFonts w:ascii="Palatino Linotype" w:hAnsi="Palatino Linotype" w:cs="Arial"/>
          <w:i/>
        </w:rPr>
      </w:pPr>
      <w:r w:rsidRPr="00211261">
        <w:rPr>
          <w:rFonts w:ascii="Palatino Linotype" w:hAnsi="Palatino Linotype" w:cs="Arial"/>
          <w:i/>
        </w:rPr>
        <w:t xml:space="preserve">6. f. </w:t>
      </w:r>
      <w:proofErr w:type="spellStart"/>
      <w:r w:rsidRPr="00211261">
        <w:rPr>
          <w:rFonts w:ascii="Palatino Linotype" w:hAnsi="Palatino Linotype" w:cs="Arial"/>
          <w:i/>
        </w:rPr>
        <w:t>Dep</w:t>
      </w:r>
      <w:proofErr w:type="spellEnd"/>
      <w:r w:rsidRPr="00211261">
        <w:rPr>
          <w:rFonts w:ascii="Palatino Linotype" w:hAnsi="Palatino Linotype" w:cs="Arial"/>
          <w:i/>
        </w:rPr>
        <w:t>. En baloncesto y en otros deportes de equipo, pase que hace un jugador a otro de su misma formación, que consigue marcar o anotar.</w:t>
      </w:r>
    </w:p>
    <w:p w:rsidR="00C120E9" w:rsidRPr="00211261" w:rsidRDefault="00C120E9" w:rsidP="00C120E9">
      <w:pPr>
        <w:ind w:left="709" w:right="757"/>
        <w:jc w:val="both"/>
        <w:rPr>
          <w:rFonts w:ascii="Palatino Linotype" w:hAnsi="Palatino Linotype" w:cs="Arial"/>
          <w:i/>
        </w:rPr>
      </w:pPr>
      <w:r w:rsidRPr="00211261">
        <w:rPr>
          <w:rFonts w:ascii="Palatino Linotype" w:hAnsi="Palatino Linotype" w:cs="Arial"/>
          <w:i/>
        </w:rPr>
        <w:t xml:space="preserve">7. f. Bol., Chile, </w:t>
      </w:r>
      <w:proofErr w:type="spellStart"/>
      <w:r w:rsidRPr="00211261">
        <w:rPr>
          <w:rFonts w:ascii="Palatino Linotype" w:hAnsi="Palatino Linotype" w:cs="Arial"/>
          <w:i/>
        </w:rPr>
        <w:t>Nic</w:t>
      </w:r>
      <w:proofErr w:type="spellEnd"/>
      <w:r w:rsidRPr="00211261">
        <w:rPr>
          <w:rFonts w:ascii="Palatino Linotype" w:hAnsi="Palatino Linotype" w:cs="Arial"/>
          <w:i/>
        </w:rPr>
        <w:t xml:space="preserve">. </w:t>
      </w:r>
      <w:proofErr w:type="gramStart"/>
      <w:r w:rsidRPr="00211261">
        <w:rPr>
          <w:rFonts w:ascii="Palatino Linotype" w:hAnsi="Palatino Linotype" w:cs="Arial"/>
          <w:i/>
        </w:rPr>
        <w:t>y</w:t>
      </w:r>
      <w:proofErr w:type="gramEnd"/>
      <w:r w:rsidRPr="00211261">
        <w:rPr>
          <w:rFonts w:ascii="Palatino Linotype" w:hAnsi="Palatino Linotype" w:cs="Arial"/>
          <w:i/>
        </w:rPr>
        <w:t xml:space="preserve"> Perú. </w:t>
      </w:r>
      <w:proofErr w:type="gramStart"/>
      <w:r w:rsidRPr="00211261">
        <w:rPr>
          <w:rFonts w:ascii="Palatino Linotype" w:hAnsi="Palatino Linotype" w:cs="Arial"/>
          <w:i/>
        </w:rPr>
        <w:t>casa</w:t>
      </w:r>
      <w:proofErr w:type="gramEnd"/>
      <w:r w:rsidRPr="00211261">
        <w:rPr>
          <w:rFonts w:ascii="Palatino Linotype" w:hAnsi="Palatino Linotype" w:cs="Arial"/>
          <w:i/>
        </w:rPr>
        <w:t xml:space="preserve"> de socorro.</w:t>
      </w:r>
    </w:p>
    <w:p w:rsidR="00C120E9" w:rsidRPr="00211261" w:rsidRDefault="00C120E9" w:rsidP="00C120E9">
      <w:pPr>
        <w:ind w:left="709" w:right="757"/>
        <w:jc w:val="both"/>
        <w:rPr>
          <w:rFonts w:ascii="Palatino Linotype" w:hAnsi="Palatino Linotype" w:cs="Arial"/>
          <w:i/>
        </w:rPr>
      </w:pPr>
      <w:r w:rsidRPr="00211261">
        <w:rPr>
          <w:rFonts w:ascii="Palatino Linotype" w:hAnsi="Palatino Linotype" w:cs="Arial"/>
          <w:i/>
        </w:rPr>
        <w:t>8. f. Col. Hotel humilde.</w:t>
      </w:r>
    </w:p>
    <w:p w:rsidR="00C120E9" w:rsidRPr="00211261" w:rsidRDefault="00C120E9" w:rsidP="00C120E9">
      <w:pPr>
        <w:ind w:left="709" w:right="757"/>
        <w:jc w:val="both"/>
        <w:rPr>
          <w:rFonts w:ascii="Palatino Linotype" w:hAnsi="Palatino Linotype" w:cs="Arial"/>
          <w:i/>
        </w:rPr>
      </w:pPr>
      <w:r w:rsidRPr="00211261">
        <w:rPr>
          <w:rFonts w:ascii="Palatino Linotype" w:hAnsi="Palatino Linotype" w:cs="Arial"/>
          <w:i/>
        </w:rPr>
        <w:lastRenderedPageBreak/>
        <w:t>9. f. pl. Medios que se dan a alguien para que se mantenga.</w:t>
      </w:r>
    </w:p>
    <w:p w:rsidR="00C120E9" w:rsidRPr="00211261" w:rsidRDefault="00C120E9" w:rsidP="00C120E9">
      <w:pPr>
        <w:ind w:left="709" w:right="757"/>
        <w:jc w:val="both"/>
        <w:rPr>
          <w:rFonts w:ascii="Palatino Linotype" w:hAnsi="Palatino Linotype" w:cs="Arial"/>
          <w:i/>
        </w:rPr>
      </w:pPr>
      <w:r w:rsidRPr="00211261">
        <w:rPr>
          <w:rFonts w:ascii="Palatino Linotype" w:hAnsi="Palatino Linotype" w:cs="Arial"/>
          <w:i/>
        </w:rPr>
        <w:t xml:space="preserve">10. f. pl. </w:t>
      </w:r>
      <w:proofErr w:type="spellStart"/>
      <w:r w:rsidRPr="00211261">
        <w:rPr>
          <w:rFonts w:ascii="Palatino Linotype" w:hAnsi="Palatino Linotype" w:cs="Arial"/>
          <w:i/>
        </w:rPr>
        <w:t>Taurom</w:t>
      </w:r>
      <w:proofErr w:type="spellEnd"/>
      <w:r w:rsidRPr="00211261">
        <w:rPr>
          <w:rFonts w:ascii="Palatino Linotype" w:hAnsi="Palatino Linotype" w:cs="Arial"/>
          <w:i/>
        </w:rPr>
        <w:t>. Conjunto de los mozos de plaza.</w:t>
      </w:r>
    </w:p>
    <w:p w:rsidR="00C120E9" w:rsidRPr="00211261" w:rsidRDefault="00C120E9" w:rsidP="00C120E9">
      <w:pPr>
        <w:ind w:left="709" w:right="757"/>
        <w:jc w:val="both"/>
        <w:rPr>
          <w:rFonts w:ascii="Palatino Linotype" w:hAnsi="Palatino Linotype" w:cs="Arial"/>
          <w:i/>
        </w:rPr>
      </w:pPr>
    </w:p>
    <w:p w:rsidR="00C120E9" w:rsidRPr="00211261" w:rsidRDefault="00C120E9" w:rsidP="00C120E9">
      <w:pPr>
        <w:ind w:left="709" w:right="757"/>
        <w:jc w:val="both"/>
        <w:rPr>
          <w:rFonts w:ascii="Palatino Linotype" w:hAnsi="Palatino Linotype" w:cs="Arial"/>
          <w:b/>
          <w:i/>
        </w:rPr>
      </w:pPr>
      <w:r w:rsidRPr="00211261">
        <w:rPr>
          <w:rFonts w:ascii="Palatino Linotype" w:hAnsi="Palatino Linotype" w:cs="Arial"/>
          <w:b/>
          <w:i/>
        </w:rPr>
        <w:t>Puntualidad</w:t>
      </w:r>
    </w:p>
    <w:p w:rsidR="00C120E9" w:rsidRPr="00211261" w:rsidRDefault="00C120E9" w:rsidP="00C120E9">
      <w:pPr>
        <w:ind w:left="709" w:right="757"/>
        <w:jc w:val="both"/>
        <w:rPr>
          <w:rFonts w:ascii="Palatino Linotype" w:hAnsi="Palatino Linotype" w:cs="Arial"/>
          <w:i/>
        </w:rPr>
      </w:pPr>
    </w:p>
    <w:p w:rsidR="00C120E9" w:rsidRPr="00211261" w:rsidRDefault="00C120E9" w:rsidP="00C120E9">
      <w:pPr>
        <w:ind w:left="709" w:right="757"/>
        <w:jc w:val="both"/>
        <w:rPr>
          <w:rFonts w:ascii="Palatino Linotype" w:hAnsi="Palatino Linotype" w:cs="Arial"/>
          <w:i/>
        </w:rPr>
      </w:pPr>
      <w:r w:rsidRPr="00211261">
        <w:rPr>
          <w:rFonts w:ascii="Palatino Linotype" w:hAnsi="Palatino Linotype" w:cs="Arial"/>
          <w:b/>
          <w:i/>
        </w:rPr>
        <w:t>1. f. Cuidado y diligencia en llegar a un lugar o partir de él a la hora convenida</w:t>
      </w:r>
      <w:r w:rsidRPr="00211261">
        <w:rPr>
          <w:rFonts w:ascii="Palatino Linotype" w:hAnsi="Palatino Linotype" w:cs="Arial"/>
          <w:i/>
        </w:rPr>
        <w:t>. Su falta de puntualidad exaspera. El tren salió con puntualidad.</w:t>
      </w:r>
    </w:p>
    <w:p w:rsidR="00C120E9" w:rsidRPr="00211261" w:rsidRDefault="00C120E9" w:rsidP="00C120E9">
      <w:pPr>
        <w:ind w:left="709" w:right="757"/>
        <w:jc w:val="both"/>
        <w:rPr>
          <w:rFonts w:ascii="Palatino Linotype" w:hAnsi="Palatino Linotype" w:cs="Arial"/>
          <w:i/>
        </w:rPr>
      </w:pPr>
      <w:r w:rsidRPr="00211261">
        <w:rPr>
          <w:rFonts w:ascii="Palatino Linotype" w:hAnsi="Palatino Linotype" w:cs="Arial"/>
          <w:i/>
        </w:rPr>
        <w:t>2. f. Cuidado y diligencia en hacer las cosas a su debido tiempo. Tarea realizada con gran puntualidad.</w:t>
      </w:r>
    </w:p>
    <w:p w:rsidR="00C120E9" w:rsidRPr="00211261" w:rsidRDefault="00C120E9" w:rsidP="00C120E9">
      <w:pPr>
        <w:ind w:left="709" w:right="757"/>
        <w:jc w:val="both"/>
        <w:rPr>
          <w:rFonts w:ascii="Palatino Linotype" w:hAnsi="Palatino Linotype" w:cs="Arial"/>
          <w:i/>
        </w:rPr>
      </w:pPr>
      <w:r w:rsidRPr="00211261">
        <w:rPr>
          <w:rFonts w:ascii="Palatino Linotype" w:hAnsi="Palatino Linotype" w:cs="Arial"/>
          <w:i/>
        </w:rPr>
        <w:t>3. f. Certidumbre y conveniencia precisa de las cosas, para el fin a que se destinan.</w:t>
      </w:r>
    </w:p>
    <w:p w:rsidR="00C120E9" w:rsidRPr="00211261" w:rsidRDefault="00C120E9" w:rsidP="00C120E9">
      <w:pPr>
        <w:spacing w:line="360" w:lineRule="auto"/>
        <w:jc w:val="both"/>
        <w:rPr>
          <w:rFonts w:ascii="Palatino Linotype" w:hAnsi="Palatino Linotype" w:cs="Arial"/>
        </w:rPr>
      </w:pPr>
    </w:p>
    <w:p w:rsidR="00C120E9" w:rsidRPr="00131A23" w:rsidRDefault="00C120E9" w:rsidP="00C120E9">
      <w:pPr>
        <w:spacing w:line="360" w:lineRule="auto"/>
        <w:jc w:val="both"/>
        <w:rPr>
          <w:rFonts w:ascii="Palatino Linotype" w:hAnsi="Palatino Linotype" w:cs="Arial"/>
          <w:sz w:val="24"/>
          <w:szCs w:val="24"/>
        </w:rPr>
      </w:pPr>
      <w:r w:rsidRPr="00131A23">
        <w:rPr>
          <w:rFonts w:ascii="Palatino Linotype" w:hAnsi="Palatino Linotype" w:cs="Arial"/>
          <w:sz w:val="24"/>
          <w:szCs w:val="24"/>
        </w:rPr>
        <w:t>Por su parte la Ley del Trabajo de los Servidores Públicos del Estado y Municipios, contempla estos dos conceptos como obligaciones de los servidores públicos, en su artículo 88, señalando que estos deberán asistir puntualmente a sus labores y no faltar sin causa justificada o sin permiso; asimismo, como ya vimos dentro de las causales de rescisión sin responsabilidad para las instituciones públicas se encuentra la de sustraer tarjetas o listas de puntualidad y asistencia del lugar destinado para ello, ya sea la del propio servidor público o la de otro, utilizar o registrar asistencia con gafete-credencial o tarjeta distinto al suyo o alterar en cualquier forma los registros de control de puntualidad y asistencia; siempre y cuando no sea resultado de un error involuntario.</w:t>
      </w:r>
    </w:p>
    <w:p w:rsidR="00C120E9" w:rsidRPr="00131A23" w:rsidRDefault="00C120E9" w:rsidP="00C120E9">
      <w:pPr>
        <w:spacing w:line="360" w:lineRule="auto"/>
        <w:jc w:val="both"/>
        <w:rPr>
          <w:rFonts w:ascii="Palatino Linotype" w:hAnsi="Palatino Linotype" w:cs="Arial"/>
          <w:sz w:val="24"/>
          <w:szCs w:val="24"/>
        </w:rPr>
      </w:pPr>
    </w:p>
    <w:p w:rsidR="00C120E9" w:rsidRPr="00131A23" w:rsidRDefault="00C120E9" w:rsidP="00C120E9">
      <w:pPr>
        <w:spacing w:line="360" w:lineRule="auto"/>
        <w:jc w:val="both"/>
        <w:rPr>
          <w:rFonts w:ascii="Palatino Linotype" w:hAnsi="Palatino Linotype" w:cs="Arial"/>
          <w:sz w:val="24"/>
          <w:szCs w:val="24"/>
        </w:rPr>
      </w:pPr>
      <w:r w:rsidRPr="00131A23">
        <w:rPr>
          <w:rFonts w:ascii="Palatino Linotype" w:hAnsi="Palatino Linotype" w:cs="Arial"/>
          <w:sz w:val="24"/>
          <w:szCs w:val="24"/>
        </w:rPr>
        <w:t xml:space="preserve">Por tanto, podemos concluir que las instituciones públicas deberán llevar un registro de asistencia y puntualidad de los servidores públicos que laboran para el </w:t>
      </w:r>
      <w:r w:rsidR="00131A23" w:rsidRPr="00131A23">
        <w:rPr>
          <w:rFonts w:ascii="Palatino Linotype" w:hAnsi="Palatino Linotype" w:cs="Arial"/>
          <w:sz w:val="24"/>
          <w:szCs w:val="24"/>
        </w:rPr>
        <w:t>Sujeto Obligado</w:t>
      </w:r>
      <w:r w:rsidRPr="00131A23">
        <w:rPr>
          <w:rFonts w:ascii="Palatino Linotype" w:hAnsi="Palatino Linotype" w:cs="Arial"/>
          <w:sz w:val="24"/>
          <w:szCs w:val="24"/>
        </w:rPr>
        <w:t xml:space="preserve">, a fin de cumplir con las jornadas de trabajo correspondientes y proceder en su caso a los procedimientos que tocan según se incurra en la falta de alguna de ellas. </w:t>
      </w:r>
      <w:r w:rsidRPr="00131A23">
        <w:rPr>
          <w:rFonts w:ascii="Palatino Linotype" w:hAnsi="Palatino Linotype" w:cs="Arial"/>
          <w:sz w:val="24"/>
          <w:szCs w:val="24"/>
        </w:rPr>
        <w:lastRenderedPageBreak/>
        <w:t xml:space="preserve">Tan es así que para efecto de las controversias laborales que se presenten, figuran como prueba documental los controles de asistencia o la información magnética o electrónica de asistencia de los servidores públicos; por lo que esta Ponencia considera viable ordenar los registros de puntualidad y asistencia de los servidores públicos </w:t>
      </w:r>
      <w:r w:rsidR="00125714">
        <w:rPr>
          <w:rFonts w:ascii="Palatino Linotype" w:hAnsi="Palatino Linotype" w:cs="Arial"/>
          <w:sz w:val="24"/>
          <w:szCs w:val="24"/>
        </w:rPr>
        <w:t>adscritos a la Consejería Jurídica del Sujeto Obligado</w:t>
      </w:r>
      <w:r w:rsidRPr="00131A23">
        <w:rPr>
          <w:rFonts w:ascii="Palatino Linotype" w:hAnsi="Palatino Linotype" w:cs="Arial"/>
          <w:sz w:val="24"/>
          <w:szCs w:val="24"/>
        </w:rPr>
        <w:t xml:space="preserve">, por el periodo que va del 01 de enero al </w:t>
      </w:r>
      <w:r w:rsidR="00131A23">
        <w:rPr>
          <w:rFonts w:ascii="Palatino Linotype" w:hAnsi="Palatino Linotype" w:cs="Arial"/>
          <w:sz w:val="24"/>
          <w:szCs w:val="24"/>
        </w:rPr>
        <w:t>31 de agosto de 2019.</w:t>
      </w:r>
    </w:p>
    <w:p w:rsidR="00C120E9" w:rsidRDefault="00C120E9" w:rsidP="00147B7D">
      <w:pPr>
        <w:spacing w:after="0" w:line="360" w:lineRule="auto"/>
        <w:jc w:val="both"/>
        <w:rPr>
          <w:rFonts w:ascii="Palatino Linotype" w:hAnsi="Palatino Linotype" w:cs="Arial"/>
          <w:color w:val="000000" w:themeColor="text1"/>
          <w:sz w:val="24"/>
          <w:szCs w:val="24"/>
        </w:rPr>
      </w:pPr>
    </w:p>
    <w:p w:rsidR="00131A23" w:rsidRDefault="00131A23" w:rsidP="00147B7D">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Ahora bien por lo que respecta al pronunciamiento del Titular de la Unidad de Tra</w:t>
      </w:r>
      <w:r w:rsidR="0064204C">
        <w:rPr>
          <w:rFonts w:ascii="Palatino Linotype" w:hAnsi="Palatino Linotype" w:cs="Arial"/>
          <w:color w:val="000000" w:themeColor="text1"/>
          <w:sz w:val="24"/>
          <w:szCs w:val="24"/>
        </w:rPr>
        <w:t>nsparencia, se advierte que, no existe</w:t>
      </w:r>
      <w:r>
        <w:rPr>
          <w:rFonts w:ascii="Palatino Linotype" w:hAnsi="Palatino Linotype" w:cs="Arial"/>
          <w:color w:val="000000" w:themeColor="text1"/>
          <w:sz w:val="24"/>
          <w:szCs w:val="24"/>
        </w:rPr>
        <w:t xml:space="preserve"> una comunicación total por parte de las áreas correspondientes, como se muestra a continuación:</w:t>
      </w:r>
    </w:p>
    <w:p w:rsidR="00C120E9" w:rsidRDefault="00131A23" w:rsidP="00131A23">
      <w:pPr>
        <w:spacing w:after="0" w:line="360" w:lineRule="auto"/>
        <w:jc w:val="center"/>
        <w:rPr>
          <w:rFonts w:ascii="Palatino Linotype" w:hAnsi="Palatino Linotype" w:cs="Arial"/>
          <w:color w:val="000000" w:themeColor="text1"/>
          <w:sz w:val="24"/>
          <w:szCs w:val="24"/>
        </w:rPr>
      </w:pPr>
      <w:r>
        <w:rPr>
          <w:noProof/>
          <w:lang w:eastAsia="es-MX"/>
        </w:rPr>
        <w:drawing>
          <wp:inline distT="0" distB="0" distL="0" distR="0" wp14:anchorId="6C39B6BD" wp14:editId="2A647AD1">
            <wp:extent cx="5257035" cy="1200646"/>
            <wp:effectExtent l="190500" t="190500" r="191770" b="1905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766" t="31163" r="10819" b="50921"/>
                    <a:stretch/>
                  </pic:blipFill>
                  <pic:spPr bwMode="auto">
                    <a:xfrm>
                      <a:off x="0" y="0"/>
                      <a:ext cx="5316112" cy="121413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C120E9" w:rsidRDefault="00125714" w:rsidP="00125714">
      <w:pPr>
        <w:spacing w:after="0" w:line="360" w:lineRule="auto"/>
        <w:jc w:val="center"/>
        <w:rPr>
          <w:rFonts w:ascii="Palatino Linotype" w:hAnsi="Palatino Linotype" w:cs="Arial"/>
          <w:color w:val="000000" w:themeColor="text1"/>
          <w:sz w:val="24"/>
          <w:szCs w:val="24"/>
        </w:rPr>
      </w:pPr>
      <w:r>
        <w:rPr>
          <w:noProof/>
          <w:lang w:eastAsia="es-MX"/>
        </w:rPr>
        <w:t>|</w:t>
      </w:r>
      <w:r>
        <w:rPr>
          <w:noProof/>
          <w:lang w:eastAsia="es-MX"/>
        </w:rPr>
        <w:drawing>
          <wp:inline distT="0" distB="0" distL="0" distR="0" wp14:anchorId="1EFC3E93" wp14:editId="366B137C">
            <wp:extent cx="3949408" cy="2417197"/>
            <wp:effectExtent l="190500" t="190500" r="184785" b="1930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808" t="8343" r="36919" b="46749"/>
                    <a:stretch/>
                  </pic:blipFill>
                  <pic:spPr bwMode="auto">
                    <a:xfrm>
                      <a:off x="0" y="0"/>
                      <a:ext cx="3968714" cy="242901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C120E9" w:rsidRDefault="00131A23" w:rsidP="00147B7D">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lastRenderedPageBreak/>
        <w:t>Adicionalmente no se adjuntó el oficio que remitió el área de administración, del cual se hace referencia en la respuesta, como se muestra a continuación:</w:t>
      </w:r>
    </w:p>
    <w:p w:rsidR="00131A23" w:rsidRDefault="00131A23" w:rsidP="00131A23">
      <w:pPr>
        <w:spacing w:after="0" w:line="360" w:lineRule="auto"/>
        <w:jc w:val="center"/>
        <w:rPr>
          <w:rFonts w:ascii="Palatino Linotype" w:hAnsi="Palatino Linotype" w:cs="Arial"/>
          <w:color w:val="000000" w:themeColor="text1"/>
          <w:sz w:val="24"/>
          <w:szCs w:val="24"/>
        </w:rPr>
      </w:pPr>
      <w:r>
        <w:rPr>
          <w:noProof/>
          <w:lang w:eastAsia="es-MX"/>
        </w:rPr>
        <w:drawing>
          <wp:inline distT="0" distB="0" distL="0" distR="0" wp14:anchorId="633468B2" wp14:editId="215C7561">
            <wp:extent cx="5325840" cy="6587887"/>
            <wp:effectExtent l="190500" t="190500" r="198755" b="1943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783" t="17913" r="36087" b="18029"/>
                    <a:stretch/>
                  </pic:blipFill>
                  <pic:spPr bwMode="auto">
                    <a:xfrm>
                      <a:off x="0" y="0"/>
                      <a:ext cx="5334429" cy="659851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C120E9" w:rsidRDefault="00125714" w:rsidP="00147B7D">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lastRenderedPageBreak/>
        <w:t>Sin embargo no se advierte que haya emitido un respuesta, por lo que no se siguió el procedimiento correspondiente, mismo que encuentra su obligación para atender las solicitudes de información, en la siguiente normativa, enmarcada en la Ley de Transparencia y Acceso a la Información Pública del Estado de México y Municipio, que se inserta a continuación:</w:t>
      </w:r>
    </w:p>
    <w:p w:rsidR="00125714" w:rsidRDefault="00125714" w:rsidP="00147B7D">
      <w:pPr>
        <w:spacing w:after="0" w:line="360" w:lineRule="auto"/>
        <w:jc w:val="both"/>
        <w:rPr>
          <w:rFonts w:ascii="Palatino Linotype" w:hAnsi="Palatino Linotype" w:cs="Arial"/>
          <w:color w:val="000000" w:themeColor="text1"/>
          <w:sz w:val="24"/>
          <w:szCs w:val="24"/>
        </w:rPr>
      </w:pPr>
    </w:p>
    <w:p w:rsidR="00C120E9" w:rsidRPr="00131A23" w:rsidRDefault="00131A23" w:rsidP="00131A23">
      <w:pPr>
        <w:spacing w:after="0" w:line="360" w:lineRule="auto"/>
        <w:ind w:left="851" w:right="850"/>
        <w:jc w:val="both"/>
        <w:rPr>
          <w:rFonts w:ascii="Palatino Linotype" w:hAnsi="Palatino Linotype"/>
          <w:i/>
        </w:rPr>
      </w:pPr>
      <w:r w:rsidRPr="00131A23">
        <w:rPr>
          <w:rFonts w:ascii="Palatino Linotype" w:hAnsi="Palatino Linotype"/>
          <w:i/>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125714" w:rsidRDefault="00125714" w:rsidP="00131A23">
      <w:pPr>
        <w:spacing w:after="0" w:line="360" w:lineRule="auto"/>
        <w:ind w:left="851" w:right="850"/>
        <w:jc w:val="both"/>
        <w:rPr>
          <w:rFonts w:ascii="Palatino Linotype" w:hAnsi="Palatino Linotype"/>
          <w:i/>
        </w:rPr>
      </w:pPr>
    </w:p>
    <w:p w:rsidR="00131A23" w:rsidRPr="00131A23" w:rsidRDefault="00131A23" w:rsidP="00131A23">
      <w:pPr>
        <w:spacing w:after="0" w:line="360" w:lineRule="auto"/>
        <w:ind w:left="851" w:right="850"/>
        <w:jc w:val="both"/>
        <w:rPr>
          <w:rFonts w:ascii="Palatino Linotype" w:hAnsi="Palatino Linotype"/>
          <w:i/>
        </w:rPr>
      </w:pPr>
      <w:r w:rsidRPr="00131A23">
        <w:rPr>
          <w:rFonts w:ascii="Palatino Linotype" w:hAnsi="Palatino Linotype"/>
          <w:i/>
        </w:rPr>
        <w:t xml:space="preserve">Artículo 59. Los servidores públicos habilitados tendrán las funciones siguientes: </w:t>
      </w:r>
    </w:p>
    <w:p w:rsidR="00131A23" w:rsidRPr="00131A23" w:rsidRDefault="00131A23" w:rsidP="00131A23">
      <w:pPr>
        <w:spacing w:after="0" w:line="360" w:lineRule="auto"/>
        <w:ind w:left="851" w:right="850"/>
        <w:jc w:val="both"/>
        <w:rPr>
          <w:rFonts w:ascii="Palatino Linotype" w:hAnsi="Palatino Linotype"/>
          <w:i/>
        </w:rPr>
      </w:pPr>
      <w:r w:rsidRPr="00131A23">
        <w:rPr>
          <w:rFonts w:ascii="Palatino Linotype" w:hAnsi="Palatino Linotype"/>
          <w:i/>
        </w:rPr>
        <w:t xml:space="preserve">I. Localizar la información que le solicite la Unidad de Transparencia; </w:t>
      </w:r>
    </w:p>
    <w:p w:rsidR="00131A23" w:rsidRPr="00131A23" w:rsidRDefault="00131A23" w:rsidP="00131A23">
      <w:pPr>
        <w:spacing w:after="0" w:line="360" w:lineRule="auto"/>
        <w:ind w:left="851" w:right="850"/>
        <w:jc w:val="both"/>
        <w:rPr>
          <w:rFonts w:ascii="Palatino Linotype" w:hAnsi="Palatino Linotype"/>
          <w:i/>
        </w:rPr>
      </w:pPr>
      <w:r w:rsidRPr="00131A23">
        <w:rPr>
          <w:rFonts w:ascii="Palatino Linotype" w:hAnsi="Palatino Linotype"/>
          <w:i/>
        </w:rPr>
        <w:t xml:space="preserve">II. Proporcionar la información que obre en los archivos y que le sea solicitada por la Unidad de Transparencia; </w:t>
      </w:r>
    </w:p>
    <w:p w:rsidR="00131A23" w:rsidRPr="00131A23" w:rsidRDefault="00131A23" w:rsidP="00131A23">
      <w:pPr>
        <w:spacing w:after="0" w:line="360" w:lineRule="auto"/>
        <w:ind w:left="851" w:right="850"/>
        <w:jc w:val="both"/>
        <w:rPr>
          <w:rFonts w:ascii="Palatino Linotype" w:hAnsi="Palatino Linotype" w:cs="Arial"/>
          <w:i/>
          <w:color w:val="000000" w:themeColor="text1"/>
        </w:rPr>
      </w:pPr>
      <w:r w:rsidRPr="00131A23">
        <w:rPr>
          <w:rFonts w:ascii="Palatino Linotype" w:hAnsi="Palatino Linotype"/>
          <w:i/>
        </w:rPr>
        <w:t>III. Apoyar a la Unidad de Transparencia en lo que esta le solicite para el cumplimiento de sus funciones;</w:t>
      </w:r>
    </w:p>
    <w:p w:rsidR="00C120E9" w:rsidRDefault="00C120E9" w:rsidP="00147B7D">
      <w:pPr>
        <w:spacing w:after="0" w:line="360" w:lineRule="auto"/>
        <w:jc w:val="both"/>
        <w:rPr>
          <w:rFonts w:ascii="Palatino Linotype" w:hAnsi="Palatino Linotype" w:cs="Arial"/>
          <w:color w:val="000000" w:themeColor="text1"/>
          <w:sz w:val="24"/>
          <w:szCs w:val="24"/>
        </w:rPr>
      </w:pPr>
    </w:p>
    <w:p w:rsidR="00C120E9" w:rsidRDefault="00125714" w:rsidP="00147B7D">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Por lo que, queda establecido que el Sujeto Obligado debe atender a cabalidad las solicitudes de información, siempre y cuando los servidores públicos habilitados, atiendan los requerimientos solicitados por parte del Titular de la Unidad de Transparencia.</w:t>
      </w:r>
    </w:p>
    <w:p w:rsidR="00125714" w:rsidRDefault="00125714" w:rsidP="00147B7D">
      <w:pPr>
        <w:spacing w:after="0" w:line="360" w:lineRule="auto"/>
        <w:jc w:val="both"/>
        <w:rPr>
          <w:rFonts w:ascii="Palatino Linotype" w:hAnsi="Palatino Linotype" w:cs="Arial"/>
          <w:color w:val="000000" w:themeColor="text1"/>
          <w:sz w:val="24"/>
          <w:szCs w:val="24"/>
        </w:rPr>
      </w:pPr>
    </w:p>
    <w:p w:rsidR="00125714" w:rsidRPr="00C83B29" w:rsidRDefault="00125714" w:rsidP="00125714">
      <w:pPr>
        <w:pStyle w:val="Prrafodelista"/>
        <w:numPr>
          <w:ilvl w:val="0"/>
          <w:numId w:val="34"/>
        </w:numPr>
        <w:spacing w:line="360" w:lineRule="auto"/>
        <w:jc w:val="both"/>
        <w:rPr>
          <w:rFonts w:ascii="Palatino Linotype" w:eastAsia="Arial Unicode MS" w:hAnsi="Palatino Linotype"/>
          <w:b/>
          <w:i/>
        </w:rPr>
      </w:pPr>
      <w:r w:rsidRPr="00C83B29">
        <w:rPr>
          <w:rFonts w:ascii="Palatino Linotype" w:eastAsia="Arial Unicode MS" w:hAnsi="Palatino Linotype"/>
          <w:b/>
          <w:i/>
          <w:sz w:val="28"/>
        </w:rPr>
        <w:t>De la versión pública</w:t>
      </w:r>
    </w:p>
    <w:p w:rsidR="00125714" w:rsidRPr="00C83B29" w:rsidRDefault="00125714" w:rsidP="00125714">
      <w:pPr>
        <w:spacing w:after="0" w:line="360" w:lineRule="auto"/>
        <w:jc w:val="both"/>
        <w:rPr>
          <w:rFonts w:ascii="Palatino Linotype" w:eastAsia="Arial Unicode MS" w:hAnsi="Palatino Linotype" w:cs="Times New Roman"/>
          <w:sz w:val="24"/>
          <w:szCs w:val="24"/>
          <w:lang w:val="es-ES" w:eastAsia="es-ES"/>
        </w:rPr>
      </w:pPr>
      <w:r w:rsidRPr="00C83B29">
        <w:rPr>
          <w:rFonts w:ascii="Palatino Linotype" w:eastAsia="Arial Unicode MS" w:hAnsi="Palatino Linotype" w:cs="Times New Roman"/>
          <w:sz w:val="24"/>
          <w:szCs w:val="24"/>
          <w:lang w:val="es-ES" w:eastAsia="es-ES"/>
        </w:rPr>
        <w:t xml:space="preserve">Toda vez que los documentos referidos anteriormente pudieran contener datos susceptibles de ser censurados y atendiendo al requerimiento del ciudadano, este </w:t>
      </w:r>
      <w:r w:rsidRPr="00C83B29">
        <w:rPr>
          <w:rFonts w:ascii="Palatino Linotype" w:eastAsia="Arial Unicode MS" w:hAnsi="Palatino Linotype" w:cs="Times New Roman"/>
          <w:sz w:val="24"/>
          <w:szCs w:val="24"/>
          <w:lang w:val="es-ES" w:eastAsia="es-ES"/>
        </w:rPr>
        <w:lastRenderedPageBreak/>
        <w:t xml:space="preserve">Órgano Garante determina ordenar que la entrega de la información al recurrente se haga en </w:t>
      </w:r>
      <w:r w:rsidRPr="00C83B29">
        <w:rPr>
          <w:rFonts w:ascii="Palatino Linotype" w:eastAsia="Arial Unicode MS" w:hAnsi="Palatino Linotype" w:cs="Times New Roman"/>
          <w:b/>
          <w:sz w:val="24"/>
          <w:szCs w:val="24"/>
          <w:lang w:val="es-ES" w:eastAsia="es-ES"/>
        </w:rPr>
        <w:t>versión pública</w:t>
      </w:r>
      <w:r w:rsidRPr="00C83B29">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rsidR="00125714" w:rsidRPr="00C83B29" w:rsidRDefault="00125714" w:rsidP="00125714">
      <w:pPr>
        <w:spacing w:after="0" w:line="360" w:lineRule="auto"/>
        <w:jc w:val="both"/>
        <w:rPr>
          <w:rFonts w:ascii="Palatino Linotype" w:eastAsia="Arial Unicode MS" w:hAnsi="Palatino Linotype" w:cs="Times New Roman"/>
          <w:sz w:val="24"/>
          <w:szCs w:val="24"/>
          <w:lang w:val="es-ES" w:eastAsia="es-ES"/>
        </w:rPr>
      </w:pPr>
    </w:p>
    <w:p w:rsidR="00125714" w:rsidRPr="00C83B29" w:rsidRDefault="00125714" w:rsidP="00125714">
      <w:pPr>
        <w:spacing w:after="0" w:line="360" w:lineRule="auto"/>
        <w:jc w:val="both"/>
        <w:rPr>
          <w:rFonts w:ascii="Palatino Linotype" w:eastAsia="Times New Roman" w:hAnsi="Palatino Linotype" w:cs="Times New Roman"/>
          <w:sz w:val="24"/>
          <w:szCs w:val="24"/>
          <w:lang w:eastAsia="es-ES"/>
        </w:rPr>
      </w:pPr>
      <w:r w:rsidRPr="00C83B29">
        <w:rPr>
          <w:rFonts w:ascii="Palatino Linotype" w:eastAsia="Times New Roman" w:hAnsi="Palatino Linotype" w:cs="Times New Roman"/>
          <w:bCs/>
          <w:sz w:val="24"/>
          <w:szCs w:val="24"/>
          <w:lang w:eastAsia="es-ES"/>
        </w:rPr>
        <w:t>A este respecto, los</w:t>
      </w:r>
      <w:r w:rsidRPr="00C83B29">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rsidR="00125714" w:rsidRPr="00C83B29" w:rsidRDefault="00125714" w:rsidP="00125714">
      <w:pPr>
        <w:spacing w:after="0" w:line="360" w:lineRule="auto"/>
        <w:jc w:val="both"/>
        <w:rPr>
          <w:rFonts w:ascii="Palatino Linotype" w:eastAsia="Times New Roman" w:hAnsi="Palatino Linotype" w:cs="Times New Roman"/>
          <w:b/>
          <w:bCs/>
          <w:i/>
          <w:noProof/>
          <w:sz w:val="24"/>
          <w:szCs w:val="24"/>
          <w:lang w:eastAsia="es-ES"/>
        </w:rPr>
      </w:pPr>
    </w:p>
    <w:p w:rsidR="00125714" w:rsidRPr="00C83B29" w:rsidRDefault="00125714" w:rsidP="00125714">
      <w:pPr>
        <w:spacing w:after="0" w:line="240" w:lineRule="auto"/>
        <w:ind w:left="567" w:right="616"/>
        <w:jc w:val="both"/>
        <w:rPr>
          <w:rFonts w:ascii="Palatino Linotype" w:eastAsia="Times New Roman" w:hAnsi="Palatino Linotype" w:cs="Times New Roman"/>
          <w:i/>
          <w:lang w:eastAsia="es-ES"/>
        </w:rPr>
      </w:pPr>
      <w:r w:rsidRPr="00C83B29">
        <w:rPr>
          <w:rFonts w:ascii="Palatino Linotype" w:eastAsia="Times New Roman" w:hAnsi="Palatino Linotype" w:cs="Arial"/>
          <w:b/>
          <w:bCs/>
          <w:i/>
          <w:noProof/>
          <w:lang w:eastAsia="es-ES"/>
        </w:rPr>
        <w:t>“</w:t>
      </w:r>
      <w:r w:rsidRPr="00C83B29">
        <w:rPr>
          <w:rFonts w:ascii="Palatino Linotype" w:eastAsia="Times New Roman" w:hAnsi="Palatino Linotype" w:cs="Arial"/>
          <w:b/>
          <w:bCs/>
          <w:i/>
          <w:lang w:eastAsia="es-MX"/>
        </w:rPr>
        <w:t>Artículo</w:t>
      </w:r>
      <w:r w:rsidRPr="00C83B29">
        <w:rPr>
          <w:rFonts w:ascii="Palatino Linotype" w:eastAsia="Times New Roman" w:hAnsi="Palatino Linotype" w:cs="Arial"/>
          <w:b/>
          <w:bCs/>
          <w:i/>
          <w:lang w:eastAsia="es-ES"/>
        </w:rPr>
        <w:t xml:space="preserve"> 3. </w:t>
      </w:r>
      <w:r w:rsidRPr="00C83B29">
        <w:rPr>
          <w:rFonts w:ascii="Palatino Linotype" w:eastAsia="Times New Roman" w:hAnsi="Palatino Linotype" w:cs="Times New Roman"/>
          <w:i/>
          <w:lang w:eastAsia="es-ES"/>
        </w:rPr>
        <w:t xml:space="preserve">Para los efectos de la presente Ley se entenderá por: </w:t>
      </w:r>
    </w:p>
    <w:p w:rsidR="00125714" w:rsidRPr="00C83B29" w:rsidRDefault="00125714" w:rsidP="00125714">
      <w:pPr>
        <w:spacing w:after="0" w:line="240" w:lineRule="auto"/>
        <w:ind w:left="567" w:right="616"/>
        <w:jc w:val="both"/>
        <w:rPr>
          <w:rFonts w:ascii="Palatino Linotype" w:eastAsia="Times New Roman" w:hAnsi="Palatino Linotype" w:cs="Times New Roman"/>
          <w:i/>
          <w:lang w:eastAsia="es-ES"/>
        </w:rPr>
      </w:pPr>
    </w:p>
    <w:p w:rsidR="00125714" w:rsidRPr="00C83B29" w:rsidRDefault="00125714" w:rsidP="00125714">
      <w:pPr>
        <w:spacing w:after="0" w:line="240" w:lineRule="auto"/>
        <w:ind w:left="567" w:right="616"/>
        <w:jc w:val="both"/>
        <w:rPr>
          <w:rFonts w:ascii="Palatino Linotype" w:eastAsia="Times New Roman" w:hAnsi="Palatino Linotype" w:cs="Arial"/>
          <w:i/>
          <w:lang w:eastAsia="es-ES"/>
        </w:rPr>
      </w:pPr>
      <w:r w:rsidRPr="00C83B29">
        <w:rPr>
          <w:rFonts w:ascii="Palatino Linotype" w:eastAsia="Times New Roman" w:hAnsi="Palatino Linotype" w:cs="Arial"/>
          <w:b/>
          <w:i/>
          <w:lang w:eastAsia="es-ES"/>
        </w:rPr>
        <w:t>IX.</w:t>
      </w:r>
      <w:r w:rsidRPr="00C83B29">
        <w:rPr>
          <w:rFonts w:ascii="Palatino Linotype" w:eastAsia="Times New Roman" w:hAnsi="Palatino Linotype" w:cs="Arial"/>
          <w:i/>
          <w:lang w:eastAsia="es-ES"/>
        </w:rPr>
        <w:t xml:space="preserve"> </w:t>
      </w:r>
      <w:r w:rsidRPr="00C83B29">
        <w:rPr>
          <w:rFonts w:ascii="Palatino Linotype" w:eastAsia="Times New Roman" w:hAnsi="Palatino Linotype" w:cs="Arial"/>
          <w:b/>
          <w:i/>
          <w:lang w:eastAsia="es-ES"/>
        </w:rPr>
        <w:t xml:space="preserve">Datos personales: </w:t>
      </w:r>
      <w:r w:rsidRPr="00C83B29">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rsidR="00125714" w:rsidRPr="00C83B29" w:rsidRDefault="00125714" w:rsidP="00125714">
      <w:pPr>
        <w:spacing w:after="0" w:line="240" w:lineRule="auto"/>
        <w:ind w:left="567" w:right="616"/>
        <w:jc w:val="both"/>
        <w:rPr>
          <w:rFonts w:ascii="Palatino Linotype" w:eastAsia="Times New Roman" w:hAnsi="Palatino Linotype" w:cs="Arial"/>
          <w:i/>
          <w:lang w:eastAsia="es-ES"/>
        </w:rPr>
      </w:pPr>
    </w:p>
    <w:p w:rsidR="00125714" w:rsidRPr="00C83B29" w:rsidRDefault="00125714" w:rsidP="00125714">
      <w:pPr>
        <w:spacing w:after="0" w:line="240" w:lineRule="auto"/>
        <w:ind w:left="567" w:right="616"/>
        <w:jc w:val="both"/>
        <w:rPr>
          <w:rFonts w:ascii="Palatino Linotype" w:eastAsia="Times New Roman" w:hAnsi="Palatino Linotype" w:cs="Arial"/>
          <w:i/>
          <w:lang w:eastAsia="es-ES"/>
        </w:rPr>
      </w:pPr>
      <w:r w:rsidRPr="00C83B29">
        <w:rPr>
          <w:rFonts w:ascii="Palatino Linotype" w:eastAsia="Times New Roman" w:hAnsi="Palatino Linotype" w:cs="Arial"/>
          <w:b/>
          <w:i/>
          <w:lang w:eastAsia="es-ES"/>
        </w:rPr>
        <w:t>XX.</w:t>
      </w:r>
      <w:r w:rsidRPr="00C83B29">
        <w:rPr>
          <w:rFonts w:ascii="Palatino Linotype" w:eastAsia="Times New Roman" w:hAnsi="Palatino Linotype" w:cs="Arial"/>
          <w:i/>
          <w:lang w:eastAsia="es-ES"/>
        </w:rPr>
        <w:t xml:space="preserve"> </w:t>
      </w:r>
      <w:r w:rsidRPr="00C83B29">
        <w:rPr>
          <w:rFonts w:ascii="Palatino Linotype" w:eastAsia="Times New Roman" w:hAnsi="Palatino Linotype" w:cs="Arial"/>
          <w:b/>
          <w:i/>
          <w:lang w:eastAsia="es-ES"/>
        </w:rPr>
        <w:t>Información clasificada:</w:t>
      </w:r>
      <w:r w:rsidRPr="00C83B29">
        <w:rPr>
          <w:rFonts w:ascii="Palatino Linotype" w:eastAsia="Times New Roman" w:hAnsi="Palatino Linotype" w:cs="Arial"/>
          <w:i/>
          <w:lang w:eastAsia="es-ES"/>
        </w:rPr>
        <w:t xml:space="preserve"> Aquella considerada por la presente Ley como reservada o confidencial; </w:t>
      </w:r>
    </w:p>
    <w:p w:rsidR="00125714" w:rsidRPr="00C83B29" w:rsidRDefault="00125714" w:rsidP="00125714">
      <w:pPr>
        <w:spacing w:after="0" w:line="240" w:lineRule="auto"/>
        <w:ind w:left="567" w:right="616"/>
        <w:jc w:val="both"/>
        <w:rPr>
          <w:rFonts w:ascii="Palatino Linotype" w:eastAsia="Times New Roman" w:hAnsi="Palatino Linotype" w:cs="Arial"/>
          <w:i/>
          <w:lang w:eastAsia="es-ES"/>
        </w:rPr>
      </w:pPr>
    </w:p>
    <w:p w:rsidR="00125714" w:rsidRPr="00C83B29" w:rsidRDefault="00125714" w:rsidP="00125714">
      <w:pPr>
        <w:spacing w:after="0" w:line="240" w:lineRule="auto"/>
        <w:ind w:left="567" w:right="616"/>
        <w:jc w:val="both"/>
        <w:rPr>
          <w:rFonts w:ascii="Palatino Linotype" w:eastAsia="Times New Roman" w:hAnsi="Palatino Linotype" w:cs="Arial"/>
          <w:i/>
          <w:lang w:eastAsia="es-ES"/>
        </w:rPr>
      </w:pPr>
      <w:r w:rsidRPr="00C83B29">
        <w:rPr>
          <w:rFonts w:ascii="Palatino Linotype" w:eastAsia="Times New Roman" w:hAnsi="Palatino Linotype" w:cs="Arial"/>
          <w:b/>
          <w:i/>
          <w:lang w:eastAsia="es-ES"/>
        </w:rPr>
        <w:t>XXI.</w:t>
      </w:r>
      <w:r w:rsidRPr="00C83B29">
        <w:rPr>
          <w:rFonts w:ascii="Palatino Linotype" w:eastAsia="Times New Roman" w:hAnsi="Palatino Linotype" w:cs="Arial"/>
          <w:i/>
          <w:lang w:eastAsia="es-ES"/>
        </w:rPr>
        <w:t xml:space="preserve"> </w:t>
      </w:r>
      <w:r w:rsidRPr="00C83B29">
        <w:rPr>
          <w:rFonts w:ascii="Palatino Linotype" w:eastAsia="Times New Roman" w:hAnsi="Palatino Linotype" w:cs="Arial"/>
          <w:b/>
          <w:i/>
          <w:lang w:eastAsia="es-ES"/>
        </w:rPr>
        <w:t>Información confidencial</w:t>
      </w:r>
      <w:r w:rsidRPr="00C83B29">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125714" w:rsidRPr="00C83B29" w:rsidRDefault="00125714" w:rsidP="00125714">
      <w:pPr>
        <w:spacing w:after="0" w:line="240" w:lineRule="auto"/>
        <w:ind w:left="567" w:right="616"/>
        <w:jc w:val="both"/>
        <w:rPr>
          <w:rFonts w:ascii="Palatino Linotype" w:eastAsia="Times New Roman" w:hAnsi="Palatino Linotype" w:cs="Arial"/>
          <w:i/>
          <w:lang w:eastAsia="es-ES"/>
        </w:rPr>
      </w:pPr>
    </w:p>
    <w:p w:rsidR="00125714" w:rsidRPr="00C83B29" w:rsidRDefault="00125714" w:rsidP="00125714">
      <w:pPr>
        <w:spacing w:after="0" w:line="240" w:lineRule="auto"/>
        <w:ind w:left="567" w:right="616"/>
        <w:jc w:val="both"/>
        <w:rPr>
          <w:rFonts w:ascii="Palatino Linotype" w:eastAsia="Times New Roman" w:hAnsi="Palatino Linotype" w:cs="Arial"/>
          <w:i/>
          <w:lang w:eastAsia="es-ES"/>
        </w:rPr>
      </w:pPr>
      <w:r w:rsidRPr="00C83B29">
        <w:rPr>
          <w:rFonts w:ascii="Palatino Linotype" w:eastAsia="Times New Roman" w:hAnsi="Palatino Linotype" w:cs="Arial"/>
          <w:b/>
          <w:i/>
          <w:lang w:eastAsia="es-ES"/>
        </w:rPr>
        <w:t>XLV. Versión pública:</w:t>
      </w:r>
      <w:r w:rsidRPr="00C83B29">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rsidR="00125714" w:rsidRPr="00C83B29" w:rsidRDefault="00125714" w:rsidP="00125714">
      <w:pPr>
        <w:spacing w:after="0" w:line="240" w:lineRule="auto"/>
        <w:ind w:left="567" w:right="616"/>
        <w:jc w:val="both"/>
        <w:rPr>
          <w:rFonts w:ascii="Palatino Linotype" w:eastAsia="Times New Roman" w:hAnsi="Palatino Linotype" w:cs="Arial"/>
          <w:i/>
          <w:lang w:eastAsia="es-ES"/>
        </w:rPr>
      </w:pPr>
    </w:p>
    <w:p w:rsidR="00125714" w:rsidRPr="00C83B29" w:rsidRDefault="00125714" w:rsidP="00125714">
      <w:pPr>
        <w:spacing w:after="0" w:line="240" w:lineRule="auto"/>
        <w:ind w:left="567" w:right="616"/>
        <w:jc w:val="both"/>
        <w:rPr>
          <w:rFonts w:ascii="Palatino Linotype" w:eastAsia="Times New Roman" w:hAnsi="Palatino Linotype" w:cs="Arial"/>
          <w:i/>
          <w:lang w:eastAsia="es-ES"/>
        </w:rPr>
      </w:pPr>
      <w:r w:rsidRPr="00C83B29">
        <w:rPr>
          <w:rFonts w:ascii="Palatino Linotype" w:eastAsia="Times New Roman" w:hAnsi="Palatino Linotype" w:cs="Arial"/>
          <w:b/>
          <w:i/>
          <w:lang w:eastAsia="es-ES"/>
        </w:rPr>
        <w:t>Artículo 51.</w:t>
      </w:r>
      <w:r w:rsidRPr="00C83B29">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C83B29">
        <w:rPr>
          <w:rFonts w:ascii="Palatino Linotype" w:eastAsia="Times New Roman" w:hAnsi="Palatino Linotype" w:cs="Arial"/>
          <w:b/>
          <w:i/>
          <w:lang w:eastAsia="es-ES"/>
        </w:rPr>
        <w:t xml:space="preserve">y tendrá la responsabilidad de verificar en cada caso que la misma no sea confidencial o reservada. </w:t>
      </w:r>
      <w:r w:rsidRPr="00C83B29">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rsidR="00125714" w:rsidRPr="00C83B29" w:rsidRDefault="00125714" w:rsidP="00125714">
      <w:pPr>
        <w:spacing w:after="0" w:line="240" w:lineRule="auto"/>
        <w:ind w:left="567" w:right="616"/>
        <w:jc w:val="both"/>
        <w:rPr>
          <w:rFonts w:ascii="Palatino Linotype" w:eastAsia="Times New Roman" w:hAnsi="Palatino Linotype" w:cs="Arial"/>
          <w:i/>
          <w:lang w:eastAsia="es-ES"/>
        </w:rPr>
      </w:pPr>
    </w:p>
    <w:p w:rsidR="00125714" w:rsidRPr="00C83B29" w:rsidRDefault="00125714" w:rsidP="00125714">
      <w:pPr>
        <w:spacing w:after="0" w:line="240" w:lineRule="auto"/>
        <w:ind w:left="567" w:right="616"/>
        <w:jc w:val="both"/>
        <w:rPr>
          <w:rFonts w:ascii="Times New Roman" w:eastAsia="Times New Roman" w:hAnsi="Times New Roman" w:cs="Arial"/>
          <w:bCs/>
          <w:noProof/>
          <w:sz w:val="24"/>
          <w:szCs w:val="24"/>
          <w:lang w:eastAsia="es-ES"/>
        </w:rPr>
      </w:pPr>
      <w:r w:rsidRPr="00C83B29">
        <w:rPr>
          <w:rFonts w:ascii="Palatino Linotype" w:eastAsia="Times New Roman" w:hAnsi="Palatino Linotype" w:cs="Arial"/>
          <w:b/>
          <w:i/>
          <w:lang w:eastAsia="es-ES"/>
        </w:rPr>
        <w:t>Artículo 52.</w:t>
      </w:r>
      <w:r w:rsidRPr="00C83B29">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C83B29">
        <w:rPr>
          <w:rFonts w:ascii="Palatino Linotype" w:eastAsia="Times New Roman" w:hAnsi="Palatino Linotype" w:cs="Arial"/>
          <w:bCs/>
          <w:i/>
          <w:noProof/>
          <w:lang w:eastAsia="es-ES"/>
        </w:rPr>
        <w:t>”</w:t>
      </w:r>
    </w:p>
    <w:p w:rsidR="00125714" w:rsidRPr="00C83B29" w:rsidRDefault="00125714" w:rsidP="00125714">
      <w:pPr>
        <w:spacing w:after="0" w:line="360" w:lineRule="auto"/>
        <w:jc w:val="both"/>
        <w:rPr>
          <w:rFonts w:ascii="Palatino Linotype" w:eastAsia="Times New Roman" w:hAnsi="Palatino Linotype" w:cs="Times New Roman"/>
          <w:sz w:val="24"/>
          <w:szCs w:val="24"/>
          <w:lang w:eastAsia="es-ES"/>
        </w:rPr>
      </w:pPr>
    </w:p>
    <w:p w:rsidR="00125714" w:rsidRPr="00C83B29" w:rsidRDefault="00125714" w:rsidP="00125714">
      <w:pPr>
        <w:spacing w:after="0" w:line="360" w:lineRule="auto"/>
        <w:jc w:val="both"/>
        <w:rPr>
          <w:rFonts w:ascii="Palatino Linotype" w:eastAsia="Times New Roman" w:hAnsi="Palatino Linotype" w:cs="Times New Roman"/>
          <w:sz w:val="24"/>
          <w:szCs w:val="24"/>
          <w:lang w:eastAsia="es-ES"/>
        </w:rPr>
      </w:pPr>
      <w:r w:rsidRPr="00C83B29">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125714" w:rsidRPr="00C83B29" w:rsidRDefault="00125714" w:rsidP="00125714">
      <w:pPr>
        <w:spacing w:after="0" w:line="240" w:lineRule="auto"/>
        <w:ind w:left="567" w:right="616"/>
        <w:jc w:val="both"/>
        <w:rPr>
          <w:rFonts w:ascii="Palatino Linotype" w:eastAsia="Times New Roman" w:hAnsi="Palatino Linotype" w:cs="Times New Roman"/>
          <w:sz w:val="24"/>
          <w:szCs w:val="24"/>
          <w:lang w:eastAsia="es-ES"/>
        </w:rPr>
      </w:pPr>
    </w:p>
    <w:p w:rsidR="00125714" w:rsidRPr="00C83B29" w:rsidRDefault="00125714" w:rsidP="00125714">
      <w:pPr>
        <w:spacing w:after="0" w:line="240" w:lineRule="auto"/>
        <w:ind w:left="567" w:right="616"/>
        <w:jc w:val="both"/>
        <w:rPr>
          <w:rFonts w:ascii="Palatino Linotype" w:eastAsia="Arial Unicode MS" w:hAnsi="Palatino Linotype" w:cs="Arial"/>
          <w:i/>
          <w:szCs w:val="24"/>
          <w:lang w:eastAsia="es-ES"/>
        </w:rPr>
      </w:pPr>
      <w:r w:rsidRPr="00C83B29">
        <w:rPr>
          <w:rFonts w:ascii="Palatino Linotype" w:eastAsia="Arial Unicode MS" w:hAnsi="Palatino Linotype" w:cs="Arial"/>
          <w:i/>
          <w:szCs w:val="24"/>
          <w:lang w:eastAsia="es-ES"/>
        </w:rPr>
        <w:t>“</w:t>
      </w:r>
      <w:r w:rsidRPr="00C83B29">
        <w:rPr>
          <w:rFonts w:ascii="Palatino Linotype" w:eastAsia="Arial Unicode MS" w:hAnsi="Palatino Linotype" w:cs="Arial"/>
          <w:b/>
          <w:i/>
          <w:szCs w:val="24"/>
          <w:lang w:eastAsia="es-ES"/>
        </w:rPr>
        <w:t>Artículo</w:t>
      </w:r>
      <w:r w:rsidRPr="00C83B29">
        <w:rPr>
          <w:rFonts w:ascii="Palatino Linotype" w:eastAsia="Arial Unicode MS" w:hAnsi="Palatino Linotype" w:cs="Arial"/>
          <w:i/>
          <w:szCs w:val="24"/>
          <w:lang w:eastAsia="es-ES"/>
        </w:rPr>
        <w:t xml:space="preserve"> </w:t>
      </w:r>
      <w:r w:rsidRPr="00C83B29">
        <w:rPr>
          <w:rFonts w:ascii="Palatino Linotype" w:eastAsia="Arial Unicode MS" w:hAnsi="Palatino Linotype" w:cs="Arial"/>
          <w:b/>
          <w:i/>
          <w:szCs w:val="24"/>
          <w:lang w:eastAsia="es-ES"/>
        </w:rPr>
        <w:t>22</w:t>
      </w:r>
      <w:r w:rsidRPr="00C83B29">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125714" w:rsidRPr="00C83B29" w:rsidRDefault="00125714" w:rsidP="00125714">
      <w:pPr>
        <w:spacing w:after="0" w:line="240" w:lineRule="auto"/>
        <w:ind w:left="567" w:right="616"/>
        <w:jc w:val="both"/>
        <w:rPr>
          <w:rFonts w:ascii="Palatino Linotype" w:eastAsia="Arial Unicode MS" w:hAnsi="Palatino Linotype" w:cs="Arial"/>
          <w:i/>
          <w:szCs w:val="24"/>
          <w:lang w:eastAsia="es-ES"/>
        </w:rPr>
      </w:pPr>
    </w:p>
    <w:p w:rsidR="00125714" w:rsidRPr="00C83B29" w:rsidRDefault="00125714" w:rsidP="00125714">
      <w:pPr>
        <w:spacing w:after="0" w:line="240" w:lineRule="auto"/>
        <w:ind w:left="567" w:right="616"/>
        <w:jc w:val="both"/>
        <w:rPr>
          <w:rFonts w:ascii="Palatino Linotype" w:eastAsia="Arial Unicode MS" w:hAnsi="Palatino Linotype" w:cs="Arial"/>
          <w:i/>
          <w:szCs w:val="24"/>
          <w:lang w:eastAsia="es-ES"/>
        </w:rPr>
      </w:pPr>
      <w:r w:rsidRPr="00C83B29">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125714" w:rsidRPr="00C83B29" w:rsidRDefault="00125714" w:rsidP="00125714">
      <w:pPr>
        <w:spacing w:after="0" w:line="240" w:lineRule="auto"/>
        <w:ind w:left="567" w:right="616"/>
        <w:jc w:val="both"/>
        <w:rPr>
          <w:rFonts w:ascii="Palatino Linotype" w:eastAsia="Arial Unicode MS" w:hAnsi="Palatino Linotype" w:cs="Arial"/>
          <w:i/>
          <w:szCs w:val="24"/>
          <w:lang w:eastAsia="es-ES"/>
        </w:rPr>
      </w:pPr>
    </w:p>
    <w:p w:rsidR="00125714" w:rsidRPr="00C83B29" w:rsidRDefault="00125714" w:rsidP="00125714">
      <w:pPr>
        <w:spacing w:after="0" w:line="240" w:lineRule="auto"/>
        <w:ind w:left="567" w:right="616"/>
        <w:jc w:val="both"/>
        <w:rPr>
          <w:rFonts w:ascii="Palatino Linotype" w:eastAsia="Arial Unicode MS" w:hAnsi="Palatino Linotype" w:cs="Arial"/>
          <w:i/>
          <w:szCs w:val="24"/>
          <w:lang w:eastAsia="es-ES"/>
        </w:rPr>
      </w:pPr>
      <w:r w:rsidRPr="00C83B29">
        <w:rPr>
          <w:rFonts w:ascii="Palatino Linotype" w:eastAsia="Arial Unicode MS" w:hAnsi="Palatino Linotype" w:cs="Arial"/>
          <w:i/>
          <w:szCs w:val="24"/>
          <w:lang w:eastAsia="es-ES"/>
        </w:rPr>
        <w:t>I. Cuente con atribuciones conferidas en ley y medie el consentimiento del titular.</w:t>
      </w:r>
    </w:p>
    <w:p w:rsidR="00125714" w:rsidRPr="00C83B29" w:rsidRDefault="00125714" w:rsidP="00125714">
      <w:pPr>
        <w:spacing w:after="0" w:line="240" w:lineRule="auto"/>
        <w:ind w:left="567" w:right="616"/>
        <w:jc w:val="both"/>
        <w:rPr>
          <w:rFonts w:ascii="Palatino Linotype" w:eastAsia="Arial Unicode MS" w:hAnsi="Palatino Linotype" w:cs="Arial"/>
          <w:i/>
          <w:szCs w:val="24"/>
          <w:lang w:eastAsia="es-ES"/>
        </w:rPr>
      </w:pPr>
      <w:r w:rsidRPr="00C83B29">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rsidR="00125714" w:rsidRPr="00C83B29" w:rsidRDefault="00125714" w:rsidP="00125714">
      <w:pPr>
        <w:spacing w:after="0" w:line="240" w:lineRule="auto"/>
        <w:ind w:left="567" w:right="616"/>
        <w:jc w:val="both"/>
        <w:rPr>
          <w:rFonts w:ascii="Palatino Linotype" w:eastAsia="Arial Unicode MS" w:hAnsi="Palatino Linotype" w:cs="Arial"/>
          <w:i/>
          <w:szCs w:val="24"/>
          <w:lang w:eastAsia="es-ES"/>
        </w:rPr>
      </w:pPr>
    </w:p>
    <w:p w:rsidR="00125714" w:rsidRPr="00C83B29" w:rsidRDefault="00125714" w:rsidP="00125714">
      <w:pPr>
        <w:spacing w:after="0" w:line="240" w:lineRule="auto"/>
        <w:ind w:left="567" w:right="616"/>
        <w:jc w:val="both"/>
        <w:rPr>
          <w:rFonts w:ascii="Palatino Linotype" w:eastAsia="Arial Unicode MS" w:hAnsi="Palatino Linotype" w:cs="Arial"/>
          <w:i/>
          <w:szCs w:val="24"/>
          <w:lang w:eastAsia="es-ES"/>
        </w:rPr>
      </w:pPr>
      <w:r w:rsidRPr="00C83B29">
        <w:rPr>
          <w:rFonts w:ascii="Palatino Linotype" w:eastAsia="Arial Unicode MS" w:hAnsi="Palatino Linotype" w:cs="Arial"/>
          <w:b/>
          <w:i/>
          <w:szCs w:val="24"/>
          <w:lang w:eastAsia="es-ES"/>
        </w:rPr>
        <w:t>Artículo</w:t>
      </w:r>
      <w:r w:rsidRPr="00C83B29">
        <w:rPr>
          <w:rFonts w:ascii="Palatino Linotype" w:eastAsia="Arial Unicode MS" w:hAnsi="Palatino Linotype" w:cs="Arial"/>
          <w:i/>
          <w:szCs w:val="24"/>
          <w:lang w:eastAsia="es-ES"/>
        </w:rPr>
        <w:t xml:space="preserve"> </w:t>
      </w:r>
      <w:r w:rsidRPr="00C83B29">
        <w:rPr>
          <w:rFonts w:ascii="Palatino Linotype" w:eastAsia="Arial Unicode MS" w:hAnsi="Palatino Linotype" w:cs="Arial"/>
          <w:b/>
          <w:i/>
          <w:szCs w:val="24"/>
          <w:lang w:eastAsia="es-ES"/>
        </w:rPr>
        <w:t>38</w:t>
      </w:r>
      <w:r w:rsidRPr="00C83B29">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125714" w:rsidRPr="00C83B29" w:rsidRDefault="00125714" w:rsidP="00125714">
      <w:pPr>
        <w:spacing w:after="0" w:line="360" w:lineRule="auto"/>
        <w:jc w:val="both"/>
        <w:rPr>
          <w:rFonts w:ascii="Palatino Linotype" w:eastAsia="Arial Unicode MS" w:hAnsi="Palatino Linotype" w:cs="Times New Roman"/>
          <w:sz w:val="24"/>
          <w:szCs w:val="24"/>
          <w:lang w:eastAsia="es-ES"/>
        </w:rPr>
      </w:pPr>
    </w:p>
    <w:p w:rsidR="00125714" w:rsidRPr="00C83B29" w:rsidRDefault="00125714" w:rsidP="00125714">
      <w:pPr>
        <w:spacing w:after="0" w:line="360" w:lineRule="auto"/>
        <w:jc w:val="both"/>
        <w:rPr>
          <w:rFonts w:ascii="Palatino Linotype" w:eastAsia="Times New Roman" w:hAnsi="Palatino Linotype" w:cs="Times New Roman"/>
          <w:sz w:val="24"/>
          <w:szCs w:val="24"/>
          <w:lang w:eastAsia="es-ES"/>
        </w:rPr>
      </w:pPr>
      <w:r w:rsidRPr="00C83B29">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125714" w:rsidRPr="00C83B29" w:rsidRDefault="00125714" w:rsidP="00125714">
      <w:pPr>
        <w:spacing w:after="0" w:line="360" w:lineRule="auto"/>
        <w:jc w:val="both"/>
        <w:rPr>
          <w:rFonts w:ascii="Palatino Linotype" w:eastAsia="Times New Roman" w:hAnsi="Palatino Linotype" w:cs="Times New Roman"/>
          <w:sz w:val="24"/>
          <w:szCs w:val="24"/>
          <w:lang w:eastAsia="es-ES"/>
        </w:rPr>
      </w:pPr>
    </w:p>
    <w:p w:rsidR="00125714" w:rsidRPr="00C83B29" w:rsidRDefault="00125714" w:rsidP="00125714">
      <w:pPr>
        <w:spacing w:after="0" w:line="360" w:lineRule="auto"/>
        <w:jc w:val="both"/>
        <w:rPr>
          <w:rFonts w:ascii="Palatino Linotype" w:eastAsia="Times New Roman" w:hAnsi="Palatino Linotype" w:cs="Times New Roman"/>
          <w:sz w:val="24"/>
          <w:szCs w:val="24"/>
          <w:lang w:eastAsia="es-ES"/>
        </w:rPr>
      </w:pPr>
      <w:r w:rsidRPr="00C83B29">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C83B29">
        <w:rPr>
          <w:rFonts w:ascii="Palatino Linotype" w:eastAsia="Times New Roman" w:hAnsi="Palatino Linotype" w:cs="Times New Roman"/>
          <w:sz w:val="24"/>
          <w:szCs w:val="24"/>
          <w:lang w:val="es-ES_tradnl" w:eastAsia="es-ES"/>
        </w:rPr>
        <w:t>el Sujeto Obligado</w:t>
      </w:r>
      <w:r w:rsidRPr="00C83B29">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125714" w:rsidRPr="00C83B29" w:rsidRDefault="00125714" w:rsidP="00125714">
      <w:pPr>
        <w:spacing w:after="0" w:line="360" w:lineRule="auto"/>
        <w:jc w:val="both"/>
        <w:rPr>
          <w:rFonts w:ascii="Palatino Linotype" w:eastAsia="Times New Roman" w:hAnsi="Palatino Linotype" w:cs="Times New Roman"/>
          <w:sz w:val="24"/>
          <w:szCs w:val="24"/>
          <w:lang w:eastAsia="es-ES"/>
        </w:rPr>
      </w:pPr>
    </w:p>
    <w:p w:rsidR="00125714" w:rsidRPr="00C83B29" w:rsidRDefault="00125714" w:rsidP="00125714">
      <w:pPr>
        <w:spacing w:after="0" w:line="360" w:lineRule="auto"/>
        <w:jc w:val="both"/>
        <w:rPr>
          <w:rFonts w:ascii="Palatino Linotype" w:eastAsia="Times New Roman" w:hAnsi="Palatino Linotype" w:cs="Times New Roman"/>
          <w:sz w:val="24"/>
          <w:szCs w:val="24"/>
          <w:lang w:eastAsia="es-ES"/>
        </w:rPr>
      </w:pPr>
      <w:r w:rsidRPr="00C83B29">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125714" w:rsidRPr="00C83B29" w:rsidRDefault="00125714" w:rsidP="00125714">
      <w:pPr>
        <w:spacing w:after="0" w:line="360" w:lineRule="auto"/>
        <w:jc w:val="both"/>
        <w:rPr>
          <w:rFonts w:ascii="Palatino Linotype" w:eastAsia="Times New Roman" w:hAnsi="Palatino Linotype" w:cs="Times New Roman"/>
          <w:sz w:val="24"/>
          <w:szCs w:val="24"/>
          <w:lang w:eastAsia="es-ES"/>
        </w:rPr>
      </w:pPr>
    </w:p>
    <w:p w:rsidR="00125714" w:rsidRPr="00C83B29" w:rsidRDefault="00125714" w:rsidP="00125714">
      <w:pPr>
        <w:spacing w:after="0" w:line="360" w:lineRule="auto"/>
        <w:jc w:val="both"/>
        <w:rPr>
          <w:rFonts w:ascii="Palatino Linotype" w:eastAsia="Times New Roman" w:hAnsi="Palatino Linotype" w:cs="Times New Roman"/>
          <w:sz w:val="24"/>
          <w:szCs w:val="24"/>
          <w:lang w:eastAsia="es-ES"/>
        </w:rPr>
      </w:pPr>
      <w:r w:rsidRPr="00C83B29">
        <w:rPr>
          <w:rFonts w:ascii="Palatino Linotype" w:eastAsia="Times New Roman" w:hAnsi="Palatino Linotype" w:cs="Times New Roman"/>
          <w:sz w:val="24"/>
          <w:szCs w:val="24"/>
          <w:lang w:eastAsia="es-ES"/>
        </w:rPr>
        <w:lastRenderedPageBreak/>
        <w:t>Al respecto, el máximo tribunal del país ha establecido jurisprudencia respecto a qué debe entenderse por fundamentación y motivación, en los siguientes términos:</w:t>
      </w:r>
    </w:p>
    <w:p w:rsidR="00125714" w:rsidRPr="00C83B29" w:rsidRDefault="00125714" w:rsidP="00125714">
      <w:pPr>
        <w:spacing w:after="0" w:line="360" w:lineRule="auto"/>
        <w:jc w:val="both"/>
        <w:rPr>
          <w:rFonts w:ascii="Palatino Linotype" w:eastAsia="Times New Roman" w:hAnsi="Palatino Linotype" w:cs="Times New Roman"/>
          <w:sz w:val="24"/>
          <w:szCs w:val="24"/>
          <w:lang w:eastAsia="es-ES"/>
        </w:rPr>
      </w:pPr>
    </w:p>
    <w:p w:rsidR="00125714" w:rsidRPr="00C83B29" w:rsidRDefault="00125714" w:rsidP="00125714">
      <w:pPr>
        <w:spacing w:after="0" w:line="240" w:lineRule="auto"/>
        <w:ind w:left="567" w:right="616"/>
        <w:jc w:val="both"/>
        <w:rPr>
          <w:rFonts w:ascii="Palatino Linotype" w:eastAsia="Times New Roman" w:hAnsi="Palatino Linotype" w:cs="Times New Roman"/>
          <w:i/>
          <w:lang w:eastAsia="es-ES"/>
        </w:rPr>
      </w:pPr>
      <w:r w:rsidRPr="00C83B29">
        <w:rPr>
          <w:rFonts w:ascii="Palatino Linotype" w:eastAsia="Times New Roman" w:hAnsi="Palatino Linotype" w:cs="Times New Roman"/>
          <w:b/>
          <w:i/>
          <w:lang w:eastAsia="es-ES"/>
        </w:rPr>
        <w:t xml:space="preserve">FUNDAMENTACIÓN Y MOTIVACIÓN. </w:t>
      </w:r>
      <w:r w:rsidRPr="00C83B29">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125714" w:rsidRPr="00C83B29" w:rsidRDefault="00125714" w:rsidP="00125714">
      <w:pPr>
        <w:spacing w:after="0" w:line="360" w:lineRule="auto"/>
        <w:jc w:val="both"/>
        <w:rPr>
          <w:rFonts w:ascii="Palatino Linotype" w:eastAsia="Times New Roman" w:hAnsi="Palatino Linotype" w:cs="Times New Roman"/>
          <w:sz w:val="24"/>
          <w:szCs w:val="24"/>
          <w:lang w:eastAsia="es-ES"/>
        </w:rPr>
      </w:pPr>
    </w:p>
    <w:p w:rsidR="00125714" w:rsidRPr="00C83B29" w:rsidRDefault="00125714" w:rsidP="00125714">
      <w:pPr>
        <w:spacing w:after="0" w:line="360" w:lineRule="auto"/>
        <w:jc w:val="both"/>
        <w:rPr>
          <w:rFonts w:ascii="Palatino Linotype" w:eastAsia="Times New Roman" w:hAnsi="Palatino Linotype" w:cs="Times New Roman"/>
          <w:sz w:val="24"/>
          <w:szCs w:val="24"/>
          <w:lang w:eastAsia="es-ES"/>
        </w:rPr>
      </w:pPr>
      <w:r w:rsidRPr="00C83B29">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125714" w:rsidRPr="00C83B29" w:rsidRDefault="00125714" w:rsidP="00125714">
      <w:pPr>
        <w:spacing w:after="0" w:line="360" w:lineRule="auto"/>
        <w:jc w:val="both"/>
        <w:rPr>
          <w:rFonts w:ascii="Palatino Linotype" w:eastAsia="Times New Roman" w:hAnsi="Palatino Linotype" w:cs="Times New Roman"/>
          <w:sz w:val="24"/>
          <w:szCs w:val="24"/>
          <w:lang w:eastAsia="es-ES"/>
        </w:rPr>
      </w:pPr>
    </w:p>
    <w:p w:rsidR="00125714" w:rsidRPr="00C83B29" w:rsidRDefault="00125714" w:rsidP="00125714">
      <w:pPr>
        <w:spacing w:after="0" w:line="360" w:lineRule="auto"/>
        <w:jc w:val="both"/>
        <w:rPr>
          <w:rFonts w:ascii="Palatino Linotype" w:eastAsia="Times New Roman" w:hAnsi="Palatino Linotype" w:cs="Times New Roman"/>
          <w:sz w:val="24"/>
          <w:szCs w:val="24"/>
          <w:lang w:eastAsia="es-ES"/>
        </w:rPr>
      </w:pPr>
      <w:r w:rsidRPr="00C83B29">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125714" w:rsidRPr="00C83B29" w:rsidRDefault="00125714" w:rsidP="00125714">
      <w:pPr>
        <w:spacing w:after="0" w:line="360" w:lineRule="auto"/>
        <w:jc w:val="both"/>
        <w:rPr>
          <w:rFonts w:ascii="Palatino Linotype" w:eastAsia="Times New Roman" w:hAnsi="Palatino Linotype" w:cs="Times New Roman"/>
          <w:sz w:val="24"/>
          <w:szCs w:val="24"/>
          <w:lang w:eastAsia="es-ES"/>
        </w:rPr>
      </w:pPr>
    </w:p>
    <w:p w:rsidR="00125714" w:rsidRPr="00C83B29" w:rsidRDefault="00125714" w:rsidP="00125714">
      <w:pPr>
        <w:spacing w:after="0" w:line="240" w:lineRule="auto"/>
        <w:ind w:left="567" w:right="616"/>
        <w:jc w:val="both"/>
        <w:rPr>
          <w:rFonts w:ascii="Palatino Linotype" w:eastAsia="Times New Roman" w:hAnsi="Palatino Linotype" w:cs="Times New Roman"/>
          <w:i/>
          <w:lang w:eastAsia="es-ES"/>
        </w:rPr>
      </w:pPr>
      <w:r w:rsidRPr="00C83B29">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C83B29">
        <w:rPr>
          <w:rFonts w:ascii="Palatino Linotype" w:eastAsia="Times New Roman" w:hAnsi="Palatino Linotype" w:cs="Times New Roman"/>
          <w:i/>
          <w:lang w:eastAsia="es-ES"/>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w:t>
      </w:r>
      <w:r w:rsidRPr="00C83B29">
        <w:rPr>
          <w:rFonts w:ascii="Palatino Linotype" w:eastAsia="Times New Roman" w:hAnsi="Palatino Linotype" w:cs="Times New Roman"/>
          <w:i/>
          <w:lang w:eastAsia="es-ES"/>
        </w:rPr>
        <w:lastRenderedPageBreak/>
        <w:t>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125714" w:rsidRPr="00C83B29" w:rsidRDefault="00125714" w:rsidP="00125714">
      <w:pPr>
        <w:spacing w:after="0" w:line="360" w:lineRule="auto"/>
        <w:jc w:val="both"/>
        <w:rPr>
          <w:rFonts w:ascii="Palatino Linotype" w:eastAsia="Times New Roman" w:hAnsi="Palatino Linotype" w:cs="Times New Roman"/>
          <w:sz w:val="24"/>
          <w:szCs w:val="24"/>
          <w:lang w:eastAsia="es-ES"/>
        </w:rPr>
      </w:pPr>
    </w:p>
    <w:p w:rsidR="00125714" w:rsidRPr="00C83B29" w:rsidRDefault="00125714" w:rsidP="00125714">
      <w:pPr>
        <w:spacing w:after="0" w:line="360" w:lineRule="auto"/>
        <w:jc w:val="both"/>
        <w:rPr>
          <w:rFonts w:ascii="Palatino Linotype" w:eastAsia="Times New Roman" w:hAnsi="Palatino Linotype" w:cs="Times New Roman"/>
          <w:sz w:val="24"/>
          <w:szCs w:val="24"/>
          <w:lang w:eastAsia="es-ES"/>
        </w:rPr>
      </w:pPr>
      <w:r w:rsidRPr="00C83B29">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125714" w:rsidRPr="00C83B29" w:rsidRDefault="00125714" w:rsidP="00125714">
      <w:pPr>
        <w:spacing w:after="0" w:line="360" w:lineRule="auto"/>
        <w:jc w:val="both"/>
        <w:rPr>
          <w:rFonts w:ascii="Palatino Linotype" w:eastAsia="Times New Roman" w:hAnsi="Palatino Linotype" w:cs="Times New Roman"/>
          <w:sz w:val="24"/>
          <w:szCs w:val="24"/>
          <w:lang w:eastAsia="es-ES"/>
        </w:rPr>
      </w:pPr>
    </w:p>
    <w:p w:rsidR="00125714" w:rsidRPr="00C83B29" w:rsidRDefault="00125714" w:rsidP="00125714">
      <w:pPr>
        <w:spacing w:after="0" w:line="360" w:lineRule="auto"/>
        <w:jc w:val="both"/>
        <w:rPr>
          <w:rFonts w:ascii="Palatino Linotype" w:eastAsia="Times New Roman" w:hAnsi="Palatino Linotype" w:cs="Times New Roman"/>
          <w:sz w:val="24"/>
          <w:szCs w:val="24"/>
          <w:lang w:val="es-ES" w:eastAsia="es-ES"/>
        </w:rPr>
      </w:pPr>
      <w:r w:rsidRPr="00C83B29">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C83B29">
        <w:rPr>
          <w:rFonts w:ascii="Palatino Linotype" w:eastAsia="Times New Roman" w:hAnsi="Palatino Linotype" w:cs="Times New Roman"/>
          <w:b/>
          <w:sz w:val="24"/>
          <w:szCs w:val="24"/>
          <w:lang w:val="es-ES" w:eastAsia="es-ES"/>
        </w:rPr>
        <w:t xml:space="preserve"> </w:t>
      </w:r>
      <w:r w:rsidRPr="00C83B29">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125714" w:rsidRPr="00C83B29" w:rsidRDefault="00125714" w:rsidP="00125714">
      <w:pPr>
        <w:pStyle w:val="Sinespaciado"/>
        <w:spacing w:line="360" w:lineRule="auto"/>
        <w:jc w:val="both"/>
        <w:rPr>
          <w:rFonts w:ascii="Palatino Linotype" w:hAnsi="Palatino Linotype"/>
        </w:rPr>
      </w:pPr>
    </w:p>
    <w:p w:rsidR="00125714" w:rsidRDefault="00125714" w:rsidP="00125714">
      <w:pPr>
        <w:pStyle w:val="Sinespaciado"/>
        <w:spacing w:line="360" w:lineRule="auto"/>
        <w:jc w:val="both"/>
        <w:rPr>
          <w:rFonts w:ascii="Palatino Linotype" w:hAnsi="Palatino Linotype" w:cs="Arial"/>
          <w:bCs/>
        </w:rPr>
      </w:pPr>
      <w:r w:rsidRPr="00C83B29">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C83B29">
        <w:rPr>
          <w:rFonts w:ascii="Palatino Linotype" w:hAnsi="Palatino Linotype" w:cs="Arial"/>
        </w:rPr>
        <w:t xml:space="preserve">de la Ley de Transparencia y Acceso a la Información Pública del Estado de </w:t>
      </w:r>
      <w:r w:rsidRPr="00C83B29">
        <w:rPr>
          <w:rFonts w:ascii="Palatino Linotype" w:hAnsi="Palatino Linotype" w:cs="Arial"/>
        </w:rPr>
        <w:lastRenderedPageBreak/>
        <w:t xml:space="preserve">México y Municipios, </w:t>
      </w:r>
      <w:r w:rsidRPr="00C83B29">
        <w:rPr>
          <w:rFonts w:ascii="Palatino Linotype" w:hAnsi="Palatino Linotype" w:cs="Arial"/>
          <w:bCs/>
        </w:rPr>
        <w:t>a efecto de salvaguardar el derecho de acceso a la información pública consignado a favor del Recurrente.</w:t>
      </w:r>
    </w:p>
    <w:p w:rsidR="0000042F" w:rsidRDefault="0000042F" w:rsidP="00125714">
      <w:pPr>
        <w:pStyle w:val="Sinespaciado"/>
        <w:spacing w:line="360" w:lineRule="auto"/>
        <w:jc w:val="both"/>
        <w:rPr>
          <w:rFonts w:ascii="Palatino Linotype" w:hAnsi="Palatino Linotype" w:cs="Arial"/>
          <w:bCs/>
        </w:rPr>
      </w:pPr>
    </w:p>
    <w:p w:rsidR="0000042F" w:rsidRPr="00C83B29" w:rsidRDefault="0000042F" w:rsidP="0000042F">
      <w:pPr>
        <w:pStyle w:val="Prrafodelista"/>
        <w:numPr>
          <w:ilvl w:val="0"/>
          <w:numId w:val="34"/>
        </w:numPr>
        <w:spacing w:line="360" w:lineRule="auto"/>
        <w:jc w:val="both"/>
        <w:rPr>
          <w:rFonts w:ascii="Palatino Linotype" w:eastAsia="Arial Unicode MS" w:hAnsi="Palatino Linotype"/>
          <w:b/>
          <w:i/>
        </w:rPr>
      </w:pPr>
      <w:r w:rsidRPr="00C83B29">
        <w:rPr>
          <w:rFonts w:ascii="Palatino Linotype" w:eastAsia="Arial Unicode MS" w:hAnsi="Palatino Linotype"/>
          <w:b/>
          <w:i/>
          <w:sz w:val="28"/>
        </w:rPr>
        <w:t xml:space="preserve">De la </w:t>
      </w:r>
      <w:r>
        <w:rPr>
          <w:rFonts w:ascii="Palatino Linotype" w:eastAsia="Arial Unicode MS" w:hAnsi="Palatino Linotype"/>
          <w:b/>
          <w:i/>
          <w:sz w:val="28"/>
        </w:rPr>
        <w:t>formato de entrega</w:t>
      </w:r>
    </w:p>
    <w:p w:rsidR="0000042F" w:rsidRPr="00C83B29" w:rsidRDefault="0000042F" w:rsidP="00125714">
      <w:pPr>
        <w:pStyle w:val="Sinespaciado"/>
        <w:spacing w:line="360" w:lineRule="auto"/>
        <w:jc w:val="both"/>
        <w:rPr>
          <w:rFonts w:ascii="Palatino Linotype" w:hAnsi="Palatino Linotype" w:cs="Arial"/>
          <w:bCs/>
        </w:rPr>
      </w:pPr>
      <w:r>
        <w:rPr>
          <w:rFonts w:ascii="Palatino Linotype" w:hAnsi="Palatino Linotype" w:cs="Arial"/>
          <w:bCs/>
        </w:rPr>
        <w:t>El solicitante requirió la información en formato PDF. Sin embargo, no se advierte que en efecto el Sujeto Obligado genera la información en dicho formato, por lo que es indispensable manifestar que en caso de que se tenga la información en formato PDF, se haga entrega en esos termino, por el contrario para el caso de que no se cuente con la información en ese formato bastara con que lo entregue en el formato en que se genere.</w:t>
      </w:r>
    </w:p>
    <w:p w:rsidR="00125714" w:rsidRPr="00C83B29" w:rsidRDefault="00125714" w:rsidP="00125714">
      <w:pPr>
        <w:spacing w:after="0" w:line="360" w:lineRule="auto"/>
        <w:jc w:val="both"/>
        <w:rPr>
          <w:rFonts w:ascii="Palatino Linotype" w:hAnsi="Palatino Linotype" w:cs="Arial"/>
          <w:sz w:val="24"/>
          <w:szCs w:val="24"/>
          <w:lang w:eastAsia="es-MX"/>
        </w:rPr>
      </w:pPr>
    </w:p>
    <w:p w:rsidR="00125714" w:rsidRPr="00C83B29" w:rsidRDefault="00125714" w:rsidP="00125714">
      <w:pPr>
        <w:spacing w:after="0" w:line="360" w:lineRule="auto"/>
        <w:jc w:val="both"/>
        <w:rPr>
          <w:rFonts w:ascii="Palatino Linotype" w:hAnsi="Palatino Linotype"/>
          <w:sz w:val="24"/>
          <w:szCs w:val="24"/>
        </w:rPr>
      </w:pPr>
      <w:r w:rsidRPr="00C83B29">
        <w:rPr>
          <w:rFonts w:ascii="Palatino Linotype" w:hAnsi="Palatino Linotype" w:cs="Arial"/>
          <w:sz w:val="24"/>
          <w:szCs w:val="24"/>
          <w:lang w:eastAsia="es-MX"/>
        </w:rPr>
        <w:t>Final</w:t>
      </w:r>
      <w:r w:rsidRPr="00C83B29">
        <w:rPr>
          <w:rFonts w:ascii="Palatino Linotype" w:hAnsi="Palatino Linotype"/>
          <w:sz w:val="24"/>
          <w:szCs w:val="24"/>
        </w:rPr>
        <w:t xml:space="preserve">mente y en mérito de lo expuesto en líneas anteriores, resultan fundados los motivos de inconformidad vertidos por el Recurrente, por ello con fundamento en el artículo 186 fracción IV de la Ley de Transparencia y Acceso a la Información Pública del Estado de México y Municipios, se </w:t>
      </w:r>
      <w:r w:rsidR="0059597F">
        <w:rPr>
          <w:rFonts w:ascii="Palatino Linotype" w:hAnsi="Palatino Linotype"/>
          <w:sz w:val="24"/>
          <w:szCs w:val="24"/>
        </w:rPr>
        <w:t>revoca</w:t>
      </w:r>
      <w:r>
        <w:rPr>
          <w:rFonts w:ascii="Palatino Linotype" w:hAnsi="Palatino Linotype"/>
          <w:sz w:val="24"/>
          <w:szCs w:val="24"/>
        </w:rPr>
        <w:t xml:space="preserve"> la respuesta a la </w:t>
      </w:r>
      <w:r w:rsidRPr="00C83B29">
        <w:rPr>
          <w:rFonts w:ascii="Palatino Linotype" w:hAnsi="Palatino Linotype"/>
          <w:sz w:val="24"/>
          <w:szCs w:val="24"/>
        </w:rPr>
        <w:t xml:space="preserve">solicitud de información </w:t>
      </w:r>
      <w:r w:rsidRPr="00125714">
        <w:rPr>
          <w:rFonts w:ascii="Palatino Linotype" w:hAnsi="Palatino Linotype" w:cs="Arial"/>
          <w:b/>
          <w:sz w:val="24"/>
          <w:szCs w:val="24"/>
        </w:rPr>
        <w:t>00619/METEPEC/IP/2019</w:t>
      </w:r>
      <w:r w:rsidRPr="00C83B29">
        <w:rPr>
          <w:rFonts w:ascii="Palatino Linotype" w:hAnsi="Palatino Linotype" w:cs="Arial"/>
          <w:b/>
          <w:sz w:val="24"/>
          <w:szCs w:val="24"/>
        </w:rPr>
        <w:t xml:space="preserve">, </w:t>
      </w:r>
      <w:r w:rsidRPr="00C83B29">
        <w:rPr>
          <w:rFonts w:ascii="Palatino Linotype" w:hAnsi="Palatino Linotype"/>
          <w:sz w:val="24"/>
          <w:szCs w:val="24"/>
        </w:rPr>
        <w:t>que ha sido materia del presente fallo.</w:t>
      </w:r>
    </w:p>
    <w:p w:rsidR="00F450B9" w:rsidRDefault="00F450B9" w:rsidP="00F450B9">
      <w:pPr>
        <w:spacing w:after="0" w:line="360" w:lineRule="auto"/>
        <w:jc w:val="both"/>
        <w:rPr>
          <w:rFonts w:ascii="Palatino Linotype" w:hAnsi="Palatino Linotype"/>
          <w:sz w:val="24"/>
          <w:szCs w:val="24"/>
        </w:rPr>
      </w:pPr>
    </w:p>
    <w:p w:rsidR="00F450B9" w:rsidRDefault="00F450B9" w:rsidP="00F450B9">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rsidR="00F450B9" w:rsidRDefault="00F450B9" w:rsidP="00F450B9">
      <w:pPr>
        <w:spacing w:after="0" w:line="360" w:lineRule="auto"/>
        <w:jc w:val="both"/>
        <w:rPr>
          <w:rFonts w:ascii="Palatino Linotype" w:hAnsi="Palatino Linotype"/>
          <w:sz w:val="24"/>
          <w:szCs w:val="24"/>
        </w:rPr>
      </w:pPr>
    </w:p>
    <w:p w:rsidR="00F450B9" w:rsidRDefault="00F450B9" w:rsidP="00F450B9">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rsidR="00F450B9" w:rsidRDefault="00F450B9" w:rsidP="00F450B9">
      <w:pPr>
        <w:spacing w:after="0" w:line="360" w:lineRule="auto"/>
        <w:jc w:val="center"/>
        <w:rPr>
          <w:rFonts w:ascii="Palatino Linotype" w:eastAsia="Times New Roman" w:hAnsi="Palatino Linotype"/>
          <w:b/>
          <w:bCs/>
          <w:spacing w:val="60"/>
          <w:sz w:val="24"/>
          <w:szCs w:val="24"/>
          <w:lang w:val="es-ES_tradnl"/>
        </w:rPr>
      </w:pPr>
    </w:p>
    <w:p w:rsidR="003A05AB" w:rsidRDefault="00F450B9" w:rsidP="003A05AB">
      <w:pPr>
        <w:spacing w:after="0" w:line="360" w:lineRule="auto"/>
        <w:jc w:val="both"/>
        <w:rPr>
          <w:rFonts w:ascii="Palatino Linotype" w:hAnsi="Palatino Linotype" w:cs="Arial"/>
          <w:sz w:val="24"/>
          <w:szCs w:val="24"/>
        </w:rPr>
      </w:pPr>
      <w:r w:rsidRPr="00B04CE0">
        <w:rPr>
          <w:rFonts w:ascii="Palatino Linotype" w:hAnsi="Palatino Linotype" w:cs="Arial"/>
          <w:b/>
          <w:sz w:val="28"/>
          <w:szCs w:val="28"/>
          <w:lang w:val="es-ES_tradnl"/>
        </w:rPr>
        <w:t>PRIMERO</w:t>
      </w:r>
      <w:r w:rsidRPr="00B04CE0">
        <w:rPr>
          <w:rFonts w:ascii="Palatino Linotype" w:hAnsi="Palatino Linotype" w:cs="Arial"/>
          <w:sz w:val="24"/>
          <w:szCs w:val="24"/>
        </w:rPr>
        <w:t xml:space="preserve"> </w:t>
      </w:r>
      <w:r w:rsidR="003A05AB" w:rsidRPr="00A05065">
        <w:rPr>
          <w:rFonts w:ascii="Palatino Linotype" w:hAnsi="Palatino Linotype" w:cs="Arial"/>
          <w:sz w:val="24"/>
          <w:szCs w:val="24"/>
        </w:rPr>
        <w:t xml:space="preserve">Se </w:t>
      </w:r>
      <w:r w:rsidR="0059597F">
        <w:rPr>
          <w:rFonts w:ascii="Palatino Linotype" w:hAnsi="Palatino Linotype" w:cs="Arial"/>
          <w:sz w:val="24"/>
          <w:szCs w:val="24"/>
        </w:rPr>
        <w:t>Revoca</w:t>
      </w:r>
      <w:r w:rsidR="003A05AB" w:rsidRPr="006C5A6F">
        <w:rPr>
          <w:rFonts w:ascii="Palatino Linotype" w:hAnsi="Palatino Linotype" w:cs="Arial"/>
          <w:sz w:val="24"/>
          <w:szCs w:val="24"/>
        </w:rPr>
        <w:t xml:space="preserve"> </w:t>
      </w:r>
      <w:r w:rsidR="003A05AB">
        <w:rPr>
          <w:rFonts w:ascii="Palatino Linotype" w:hAnsi="Palatino Linotype" w:cs="Arial"/>
          <w:sz w:val="24"/>
          <w:szCs w:val="24"/>
        </w:rPr>
        <w:t xml:space="preserve">la respuesta entregada por </w:t>
      </w:r>
      <w:r w:rsidR="003A05AB" w:rsidRPr="006C5A6F">
        <w:rPr>
          <w:rFonts w:ascii="Palatino Linotype" w:hAnsi="Palatino Linotype" w:cs="Arial"/>
          <w:sz w:val="24"/>
          <w:szCs w:val="24"/>
        </w:rPr>
        <w:t xml:space="preserve">el Sujeto Obligado, a la solicitud de información </w:t>
      </w:r>
      <w:r w:rsidR="00125714" w:rsidRPr="00125714">
        <w:rPr>
          <w:rFonts w:ascii="Palatino Linotype" w:hAnsi="Palatino Linotype" w:cs="Arial"/>
          <w:b/>
          <w:sz w:val="24"/>
          <w:szCs w:val="24"/>
        </w:rPr>
        <w:t>00619/METEPEC/IP/2019</w:t>
      </w:r>
      <w:r w:rsidR="003A05AB">
        <w:rPr>
          <w:rFonts w:ascii="Palatino Linotype" w:hAnsi="Palatino Linotype" w:cs="Arial"/>
          <w:sz w:val="24"/>
          <w:szCs w:val="24"/>
        </w:rPr>
        <w:t xml:space="preserve">, por resultar </w:t>
      </w:r>
      <w:r w:rsidR="0000042F">
        <w:rPr>
          <w:rFonts w:ascii="Palatino Linotype" w:hAnsi="Palatino Linotype" w:cs="Arial"/>
          <w:sz w:val="24"/>
          <w:szCs w:val="24"/>
        </w:rPr>
        <w:t>f</w:t>
      </w:r>
      <w:r w:rsidR="003A05AB" w:rsidRPr="006C5A6F">
        <w:rPr>
          <w:rFonts w:ascii="Palatino Linotype" w:hAnsi="Palatino Linotype" w:cs="Arial"/>
          <w:sz w:val="24"/>
          <w:szCs w:val="24"/>
        </w:rPr>
        <w:t>undados los motivos de inconformidad que arguye la recurrente, en términos del considerando cuarto de la presente resolución.</w:t>
      </w:r>
    </w:p>
    <w:p w:rsidR="003A05AB" w:rsidRPr="006C5A6F" w:rsidRDefault="003A05AB" w:rsidP="003A05AB">
      <w:pPr>
        <w:spacing w:after="0" w:line="360" w:lineRule="auto"/>
        <w:jc w:val="both"/>
        <w:rPr>
          <w:rFonts w:ascii="Palatino Linotype" w:hAnsi="Palatino Linotype" w:cs="Arial"/>
          <w:sz w:val="24"/>
          <w:szCs w:val="24"/>
        </w:rPr>
      </w:pPr>
    </w:p>
    <w:p w:rsidR="003A05AB" w:rsidRDefault="003A05AB" w:rsidP="003A05AB">
      <w:pPr>
        <w:spacing w:after="0" w:line="360" w:lineRule="auto"/>
        <w:jc w:val="both"/>
        <w:rPr>
          <w:rFonts w:ascii="Palatino Linotype" w:hAnsi="Palatino Linotype" w:cs="Arial"/>
          <w:sz w:val="24"/>
          <w:szCs w:val="24"/>
        </w:rPr>
      </w:pPr>
      <w:r w:rsidRPr="006C5A6F">
        <w:rPr>
          <w:rFonts w:ascii="Palatino Linotype" w:hAnsi="Palatino Linotype" w:cs="Arial"/>
          <w:b/>
          <w:sz w:val="24"/>
          <w:szCs w:val="24"/>
        </w:rPr>
        <w:t>SEGUNDO</w:t>
      </w:r>
      <w:r w:rsidRPr="006C5A6F">
        <w:rPr>
          <w:rFonts w:ascii="Palatino Linotype" w:hAnsi="Palatino Linotype" w:cs="Arial"/>
          <w:sz w:val="24"/>
          <w:szCs w:val="24"/>
        </w:rPr>
        <w:t xml:space="preserve">. Se ordena al Sujeto Obligado haga entrega a la Recurrente, </w:t>
      </w:r>
      <w:r w:rsidR="00882241">
        <w:rPr>
          <w:rFonts w:ascii="Palatino Linotype" w:hAnsi="Palatino Linotype" w:cs="Arial"/>
          <w:sz w:val="24"/>
          <w:szCs w:val="24"/>
        </w:rPr>
        <w:t xml:space="preserve">en versión pública y en </w:t>
      </w:r>
      <w:r w:rsidR="0000042F">
        <w:rPr>
          <w:rFonts w:ascii="Palatino Linotype" w:hAnsi="Palatino Linotype" w:cs="Arial"/>
          <w:sz w:val="24"/>
          <w:szCs w:val="24"/>
        </w:rPr>
        <w:t xml:space="preserve">formato </w:t>
      </w:r>
      <w:r w:rsidR="0000042F" w:rsidRPr="0000042F">
        <w:rPr>
          <w:rFonts w:ascii="Palatino Linotype" w:hAnsi="Palatino Linotype" w:cs="Arial"/>
          <w:i/>
          <w:sz w:val="24"/>
          <w:szCs w:val="24"/>
        </w:rPr>
        <w:t>PDF</w:t>
      </w:r>
      <w:r w:rsidR="0000042F">
        <w:rPr>
          <w:rFonts w:ascii="Palatino Linotype" w:hAnsi="Palatino Linotype" w:cs="Arial"/>
          <w:sz w:val="24"/>
          <w:szCs w:val="24"/>
        </w:rPr>
        <w:t xml:space="preserve">, o en el formato que se genere y a través del SAIMEX, </w:t>
      </w:r>
      <w:r>
        <w:rPr>
          <w:rFonts w:ascii="Palatino Linotype" w:hAnsi="Palatino Linotype" w:cs="Arial"/>
          <w:sz w:val="24"/>
          <w:szCs w:val="24"/>
        </w:rPr>
        <w:t xml:space="preserve">la siguiente información: </w:t>
      </w:r>
    </w:p>
    <w:p w:rsidR="003A05AB" w:rsidRDefault="003A05AB" w:rsidP="003A05AB">
      <w:pPr>
        <w:spacing w:after="0" w:line="360" w:lineRule="auto"/>
        <w:jc w:val="both"/>
        <w:rPr>
          <w:rFonts w:ascii="Palatino Linotype" w:hAnsi="Palatino Linotype" w:cs="Arial"/>
          <w:sz w:val="24"/>
          <w:szCs w:val="24"/>
        </w:rPr>
      </w:pPr>
    </w:p>
    <w:p w:rsidR="0000042F" w:rsidRPr="0000042F" w:rsidRDefault="0000042F" w:rsidP="0000042F">
      <w:pPr>
        <w:pStyle w:val="Prrafodelista"/>
        <w:numPr>
          <w:ilvl w:val="0"/>
          <w:numId w:val="36"/>
        </w:numPr>
        <w:spacing w:line="360" w:lineRule="auto"/>
        <w:ind w:right="141"/>
        <w:jc w:val="both"/>
        <w:rPr>
          <w:rFonts w:ascii="Palatino Linotype" w:hAnsi="Palatino Linotype" w:cs="Arial"/>
          <w:i/>
        </w:rPr>
      </w:pPr>
      <w:r w:rsidRPr="0000042F">
        <w:rPr>
          <w:rFonts w:ascii="Palatino Linotype" w:hAnsi="Palatino Linotype"/>
          <w:i/>
        </w:rPr>
        <w:t>Registros de entrada y salida del personal adscrito a la Consejería Jurídica del Sujeto Obligado</w:t>
      </w:r>
      <w:r w:rsidR="004C343F">
        <w:rPr>
          <w:rFonts w:ascii="Palatino Linotype" w:hAnsi="Palatino Linotype"/>
          <w:i/>
        </w:rPr>
        <w:t xml:space="preserve"> de los meses de enero a agosto de dos mil diecinueve.</w:t>
      </w:r>
    </w:p>
    <w:p w:rsidR="0000042F" w:rsidRDefault="0000042F" w:rsidP="0000042F">
      <w:pPr>
        <w:spacing w:line="360" w:lineRule="auto"/>
        <w:ind w:right="141"/>
        <w:jc w:val="both"/>
        <w:rPr>
          <w:rFonts w:ascii="Palatino Linotype" w:hAnsi="Palatino Linotype" w:cs="Arial"/>
        </w:rPr>
      </w:pPr>
    </w:p>
    <w:p w:rsidR="00882241" w:rsidRDefault="00882241" w:rsidP="00882241">
      <w:pPr>
        <w:spacing w:after="0" w:line="360" w:lineRule="auto"/>
        <w:jc w:val="both"/>
        <w:rPr>
          <w:rFonts w:ascii="Palatino Linotype" w:hAnsi="Palatino Linotype" w:cs="Arial"/>
          <w:sz w:val="24"/>
          <w:szCs w:val="24"/>
        </w:rPr>
      </w:pPr>
      <w:r w:rsidRPr="00957DB1">
        <w:rPr>
          <w:rFonts w:ascii="Palatino Linotype" w:hAnsi="Palatino Linotype" w:cs="Arial"/>
          <w:sz w:val="24"/>
          <w:szCs w:val="24"/>
        </w:rPr>
        <w:t>Para la entrega de la versión pública, se deberá emitir el acuerdo del Comité de Transparencia en términos de los artículos 49, fracción VIII y 132 fracción II de la Ley de Transparencia y Acceso a la Información Pública del Estado de México y Municipios, en el que funde y motive las razones por las cuales se testaron datos en la información presentada mediante respuesta, así como de la información que se entregara para dar cumplimiento a la presente resolución y se ponga a disposición del recurrente.</w:t>
      </w:r>
    </w:p>
    <w:p w:rsidR="00102E77" w:rsidRDefault="00102E77" w:rsidP="00102E77">
      <w:pPr>
        <w:spacing w:line="360" w:lineRule="auto"/>
        <w:ind w:right="141"/>
        <w:jc w:val="both"/>
        <w:rPr>
          <w:rFonts w:ascii="Palatino Linotype" w:hAnsi="Palatino Linotype" w:cs="Arial"/>
          <w:sz w:val="24"/>
          <w:szCs w:val="24"/>
        </w:rPr>
      </w:pPr>
    </w:p>
    <w:p w:rsidR="0059597F" w:rsidRDefault="0059597F" w:rsidP="0059597F">
      <w:pPr>
        <w:spacing w:after="0" w:line="360" w:lineRule="auto"/>
        <w:jc w:val="both"/>
        <w:rPr>
          <w:rFonts w:ascii="Palatino Linotype" w:hAnsi="Palatino Linotype" w:cs="Arial"/>
          <w:sz w:val="24"/>
          <w:szCs w:val="24"/>
        </w:rPr>
      </w:pPr>
      <w:r>
        <w:rPr>
          <w:rFonts w:ascii="Palatino Linotype" w:hAnsi="Palatino Linotype" w:cs="Arial"/>
          <w:sz w:val="24"/>
          <w:szCs w:val="24"/>
        </w:rPr>
        <w:t>Para el caso de que después de una búsqueda exhaustiva y razonable, no se haya localizado información al respecto, bastará con que así lo haga del conocimiento del Recurrente.</w:t>
      </w:r>
    </w:p>
    <w:p w:rsidR="0059597F" w:rsidRDefault="0059597F" w:rsidP="003A05AB">
      <w:pPr>
        <w:autoSpaceDE w:val="0"/>
        <w:autoSpaceDN w:val="0"/>
        <w:adjustRightInd w:val="0"/>
        <w:spacing w:after="0" w:line="360" w:lineRule="auto"/>
        <w:jc w:val="both"/>
        <w:rPr>
          <w:rFonts w:ascii="Palatino Linotype" w:hAnsi="Palatino Linotype" w:cs="Arial"/>
          <w:b/>
          <w:sz w:val="24"/>
          <w:szCs w:val="24"/>
        </w:rPr>
      </w:pPr>
    </w:p>
    <w:p w:rsidR="003A05AB" w:rsidRDefault="003A05AB" w:rsidP="003A05AB">
      <w:pPr>
        <w:autoSpaceDE w:val="0"/>
        <w:autoSpaceDN w:val="0"/>
        <w:adjustRightInd w:val="0"/>
        <w:spacing w:after="0" w:line="360" w:lineRule="auto"/>
        <w:jc w:val="both"/>
        <w:rPr>
          <w:rFonts w:ascii="Palatino Linotype" w:hAnsi="Palatino Linotype" w:cs="Arial"/>
          <w:sz w:val="24"/>
          <w:szCs w:val="24"/>
        </w:rPr>
      </w:pPr>
      <w:r w:rsidRPr="00D05C83">
        <w:rPr>
          <w:rFonts w:ascii="Palatino Linotype" w:hAnsi="Palatino Linotype" w:cs="Arial"/>
          <w:b/>
          <w:sz w:val="24"/>
          <w:szCs w:val="24"/>
        </w:rPr>
        <w:t xml:space="preserve">TERCERO. </w:t>
      </w:r>
      <w:r w:rsidRPr="00CC4075">
        <w:rPr>
          <w:rFonts w:ascii="Palatino Linotype" w:hAnsi="Palatino Linotype" w:cs="Arial"/>
          <w:sz w:val="24"/>
          <w:szCs w:val="24"/>
        </w:rPr>
        <w:t>Notifíquese</w:t>
      </w:r>
      <w:r w:rsidRPr="00CC4075">
        <w:rPr>
          <w:rFonts w:ascii="Palatino Linotype" w:hAnsi="Palatino Linotype" w:cs="Arial"/>
          <w:i/>
          <w:sz w:val="24"/>
          <w:szCs w:val="24"/>
        </w:rPr>
        <w:t xml:space="preserve"> </w:t>
      </w:r>
      <w:r w:rsidRPr="00CC4075">
        <w:rPr>
          <w:rFonts w:ascii="Palatino Linotype" w:hAnsi="Palatino Linotype" w:cs="Arial"/>
          <w:sz w:val="24"/>
          <w:szCs w:val="24"/>
        </w:rPr>
        <w:t>al titular de la unidad de transparencia del Sujeto Obligado</w:t>
      </w:r>
      <w:r w:rsidRPr="00D05C83">
        <w:rPr>
          <w:rFonts w:ascii="Palatino Linotype" w:hAnsi="Palatino Linotype" w:cs="Arial"/>
          <w:sz w:val="24"/>
          <w:szCs w:val="24"/>
        </w:rPr>
        <w:t xml:space="preserve">, para que conforme al artículo 186 último párrafo, 189 segundo párrafo y 194 de la Ley de Transparencia y Acceso a la Información Pública del Estado de México y </w:t>
      </w:r>
      <w:bookmarkStart w:id="0" w:name="_GoBack"/>
      <w:bookmarkEnd w:id="0"/>
      <w:r w:rsidRPr="00D05C83">
        <w:rPr>
          <w:rFonts w:ascii="Palatino Linotype" w:hAnsi="Palatino Linotype" w:cs="Arial"/>
          <w:sz w:val="24"/>
          <w:szCs w:val="24"/>
        </w:rPr>
        <w:t xml:space="preserve">Municipios; dé cumplimiento a lo ordenado dentro del plazo de diez días hábiles, </w:t>
      </w:r>
      <w:r w:rsidRPr="00D05C83">
        <w:rPr>
          <w:rFonts w:ascii="Palatino Linotype" w:hAnsi="Palatino Linotype" w:cs="Arial"/>
          <w:sz w:val="24"/>
          <w:szCs w:val="24"/>
        </w:rPr>
        <w:lastRenderedPageBreak/>
        <w:t>debiendo informar a este Instituto en un plazo de tres días hábiles siguientes sobre el cumplimiento dado a la presente resolución.</w:t>
      </w:r>
    </w:p>
    <w:p w:rsidR="003A05AB" w:rsidRPr="00D05C83" w:rsidRDefault="003A05AB" w:rsidP="003A05AB">
      <w:pPr>
        <w:autoSpaceDE w:val="0"/>
        <w:autoSpaceDN w:val="0"/>
        <w:adjustRightInd w:val="0"/>
        <w:spacing w:after="0" w:line="360" w:lineRule="auto"/>
        <w:jc w:val="both"/>
        <w:rPr>
          <w:rFonts w:ascii="Palatino Linotype" w:hAnsi="Palatino Linotype" w:cs="Arial"/>
          <w:sz w:val="24"/>
          <w:szCs w:val="24"/>
        </w:rPr>
      </w:pPr>
    </w:p>
    <w:p w:rsidR="003A05AB" w:rsidRPr="003508B1" w:rsidRDefault="003A05AB" w:rsidP="003A05AB">
      <w:pPr>
        <w:autoSpaceDE w:val="0"/>
        <w:autoSpaceDN w:val="0"/>
        <w:adjustRightInd w:val="0"/>
        <w:spacing w:after="0" w:line="360" w:lineRule="auto"/>
        <w:jc w:val="both"/>
        <w:rPr>
          <w:rFonts w:ascii="Palatino Linotype" w:hAnsi="Palatino Linotype"/>
          <w:szCs w:val="17"/>
          <w:lang w:eastAsia="es-ES_tradnl"/>
        </w:rPr>
      </w:pPr>
      <w:r w:rsidRPr="00F41D56">
        <w:rPr>
          <w:rFonts w:ascii="Palatino Linotype" w:hAnsi="Palatino Linotype" w:cs="Arial"/>
          <w:b/>
          <w:sz w:val="28"/>
          <w:szCs w:val="24"/>
        </w:rPr>
        <w:t>CUARTO</w:t>
      </w:r>
      <w:r w:rsidRPr="00F41D56">
        <w:rPr>
          <w:rFonts w:ascii="Palatino Linotype" w:hAnsi="Palatino Linotype" w:cs="Arial"/>
          <w:sz w:val="28"/>
          <w:szCs w:val="24"/>
        </w:rPr>
        <w:t>.</w:t>
      </w:r>
      <w:r w:rsidRPr="00D05C83">
        <w:rPr>
          <w:rFonts w:ascii="Palatino Linotype" w:hAnsi="Palatino Linotype" w:cs="Arial"/>
          <w:sz w:val="24"/>
          <w:szCs w:val="24"/>
        </w:rPr>
        <w:t xml:space="preserve"> </w:t>
      </w:r>
      <w:r w:rsidRPr="00CC4075">
        <w:rPr>
          <w:rFonts w:ascii="Palatino Linotype" w:hAnsi="Palatino Linotype" w:cs="Arial"/>
          <w:bCs/>
          <w:color w:val="222222"/>
          <w:sz w:val="24"/>
          <w:szCs w:val="24"/>
          <w:shd w:val="clear" w:color="auto" w:fill="FFFFFF"/>
          <w:lang w:val="es-ES"/>
        </w:rPr>
        <w:t>Notifíquese</w:t>
      </w:r>
      <w:r w:rsidRPr="00CC4075">
        <w:rPr>
          <w:rFonts w:ascii="Palatino Linotype" w:hAnsi="Palatino Linotype" w:cs="Arial"/>
          <w:sz w:val="24"/>
          <w:szCs w:val="24"/>
        </w:rPr>
        <w:t xml:space="preserve"> a la Recurrente la p</w:t>
      </w:r>
      <w:r w:rsidRPr="00D05C83">
        <w:rPr>
          <w:rFonts w:ascii="Palatino Linotype" w:hAnsi="Palatino Linotype" w:cs="Arial"/>
          <w:sz w:val="24"/>
          <w:szCs w:val="24"/>
        </w:rPr>
        <w:t>resente resolución</w:t>
      </w:r>
      <w:r>
        <w:rPr>
          <w:rFonts w:ascii="Palatino Linotype" w:hAnsi="Palatino Linotype" w:cs="Arial"/>
          <w:sz w:val="24"/>
          <w:szCs w:val="24"/>
        </w:rPr>
        <w:t xml:space="preserve">, a través del sistema SAIMEX y </w:t>
      </w:r>
      <w:r w:rsidRPr="00CC4075">
        <w:rPr>
          <w:rFonts w:ascii="Palatino Linotype" w:hAnsi="Palatino Linotype" w:cs="Arial"/>
          <w:sz w:val="24"/>
          <w:szCs w:val="24"/>
        </w:rPr>
        <w:t xml:space="preserve"> h</w:t>
      </w:r>
      <w:r w:rsidRPr="00CC4075">
        <w:rPr>
          <w:rFonts w:ascii="Palatino Linotype" w:hAnsi="Palatino Linotype"/>
          <w:sz w:val="24"/>
          <w:szCs w:val="24"/>
          <w:lang w:eastAsia="es-ES_tradnl"/>
        </w:rPr>
        <w:t>ágase del conocimiento que en</w:t>
      </w:r>
      <w:r>
        <w:rPr>
          <w:rFonts w:ascii="Palatino Linotype" w:hAnsi="Palatino Linotype"/>
          <w:sz w:val="24"/>
          <w:szCs w:val="24"/>
          <w:lang w:eastAsia="es-ES_tradnl"/>
        </w:rPr>
        <w:t xml:space="preserve"> caso de considerar que le causa algún perjuicio y</w:t>
      </w:r>
      <w:r w:rsidRPr="00F55762">
        <w:rPr>
          <w:rFonts w:ascii="Palatino Linotype" w:hAnsi="Palatino Linotype"/>
          <w:sz w:val="24"/>
          <w:szCs w:val="24"/>
          <w:lang w:eastAsia="es-ES_tradnl"/>
        </w:rPr>
        <w:t xml:space="preserve"> de conformidad con lo establecido en el artículo 196 de la Ley de Transparencia y Acceso a la Información Pública del Estado de México y Municipios, podrá impugnar la presente resolución vía Juicio de Amparo en los términos de las leyes aplicables.</w:t>
      </w:r>
    </w:p>
    <w:p w:rsidR="003A05AB" w:rsidRDefault="003A05AB" w:rsidP="003A05AB">
      <w:pPr>
        <w:autoSpaceDE w:val="0"/>
        <w:autoSpaceDN w:val="0"/>
        <w:adjustRightInd w:val="0"/>
        <w:spacing w:after="0" w:line="360" w:lineRule="auto"/>
        <w:jc w:val="both"/>
        <w:rPr>
          <w:rFonts w:ascii="Palatino Linotype" w:hAnsi="Palatino Linotype" w:cs="Arial"/>
          <w:sz w:val="24"/>
          <w:szCs w:val="24"/>
        </w:rPr>
      </w:pPr>
    </w:p>
    <w:p w:rsidR="00555CF7" w:rsidRDefault="004C343F" w:rsidP="00746E80">
      <w:pPr>
        <w:spacing w:after="0"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 JOSÉ GUADALUPE LUNA HERNÁNDEZ, EMITIENDO VOTO PARTICULAR, JAVIER MARTÍNEZ CRUZ, Y LUIS GUSTAVO PARRA NORIEGA, EN LA PRIMERA SESIÓN ORDINARIA CELEBRADA EL QUINCE DE ENERO DE DOS MIL VEINTE, ANTE EL SECRETARIO TÉCNICO DEL PLENO, ALEXIS TAPIA RAMÍREZ</w:t>
      </w:r>
      <w:r w:rsidR="00555CF7">
        <w:rPr>
          <w:rFonts w:ascii="Palatino Linotype" w:hAnsi="Palatino Linotype" w:cs="Arial"/>
          <w:sz w:val="24"/>
          <w:szCs w:val="24"/>
        </w:rPr>
        <w:t>. ----</w:t>
      </w:r>
      <w:r>
        <w:rPr>
          <w:rFonts w:ascii="Palatino Linotype" w:hAnsi="Palatino Linotype" w:cs="Arial"/>
          <w:sz w:val="24"/>
          <w:szCs w:val="24"/>
        </w:rPr>
        <w:t>------------------------------------------------------------------------------------------------------------------------------------------------------------------------------------------------------------------------------------------------------------------------------------------------------------------------------------------------------------------------------------------------------------------------------------------------------------------------------------------------------------------------------------------------------------------------------------------------------------------------------------------------------------------------------------------------------------------------------------------------------------------------------</w:t>
      </w:r>
    </w:p>
    <w:tbl>
      <w:tblPr>
        <w:tblStyle w:val="Tablaconcuadrcul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55CF7" w:rsidTr="0003122F">
        <w:trPr>
          <w:jc w:val="center"/>
        </w:trPr>
        <w:tc>
          <w:tcPr>
            <w:tcW w:w="9062" w:type="dxa"/>
            <w:gridSpan w:val="2"/>
          </w:tcPr>
          <w:p w:rsidR="00555CF7"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p>
          <w:p w:rsidR="004C343F" w:rsidRDefault="004C343F" w:rsidP="00746E80">
            <w:pPr>
              <w:pStyle w:val="Sinespaciado"/>
              <w:jc w:val="center"/>
              <w:rPr>
                <w:rFonts w:ascii="Palatino Linotype" w:hAnsi="Palatino Linotype"/>
                <w:b/>
              </w:rPr>
            </w:pPr>
          </w:p>
          <w:p w:rsidR="004C343F" w:rsidRDefault="004C343F" w:rsidP="00746E80">
            <w:pPr>
              <w:pStyle w:val="Sinespaciado"/>
              <w:jc w:val="center"/>
              <w:rPr>
                <w:rFonts w:ascii="Palatino Linotype" w:hAnsi="Palatino Linotype"/>
                <w:b/>
              </w:rPr>
            </w:pPr>
          </w:p>
          <w:p w:rsidR="004C343F" w:rsidRDefault="004C343F"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r>
              <w:rPr>
                <w:rFonts w:ascii="Palatino Linotype" w:hAnsi="Palatino Linotype"/>
                <w:b/>
              </w:rPr>
              <w:t>Zulema Martínez Sánchez</w:t>
            </w:r>
          </w:p>
          <w:p w:rsidR="00555CF7" w:rsidRDefault="00555CF7" w:rsidP="00746E80">
            <w:pPr>
              <w:pStyle w:val="Sinespaciado"/>
              <w:jc w:val="center"/>
              <w:rPr>
                <w:rFonts w:ascii="Palatino Linotype" w:hAnsi="Palatino Linotype"/>
              </w:rPr>
            </w:pPr>
            <w:r>
              <w:rPr>
                <w:rFonts w:ascii="Palatino Linotype" w:hAnsi="Palatino Linotype"/>
              </w:rPr>
              <w:t>Comisionada Presidenta</w:t>
            </w:r>
          </w:p>
          <w:p w:rsidR="00555CF7" w:rsidRDefault="00555CF7" w:rsidP="00746E80">
            <w:pPr>
              <w:pStyle w:val="Sinespaciado"/>
              <w:jc w:val="center"/>
              <w:rPr>
                <w:rFonts w:ascii="Palatino Linotype" w:hAnsi="Palatino Linotype"/>
              </w:rPr>
            </w:pPr>
            <w:r>
              <w:rPr>
                <w:rFonts w:ascii="Palatino Linotype" w:hAnsi="Palatino Linotype"/>
              </w:rPr>
              <w:t>(Rúbrica)</w:t>
            </w:r>
          </w:p>
          <w:p w:rsidR="00555CF7" w:rsidRDefault="00555CF7" w:rsidP="00746E80">
            <w:pPr>
              <w:pStyle w:val="Sinespaciado"/>
              <w:jc w:val="center"/>
              <w:rPr>
                <w:rFonts w:ascii="Palatino Linotype" w:hAnsi="Palatino Linotype"/>
              </w:rPr>
            </w:pPr>
            <w:r>
              <w:rPr>
                <w:rFonts w:ascii="Palatino Linotype" w:hAnsi="Palatino Linotype"/>
                <w:color w:val="FFFFFF" w:themeColor="background1"/>
              </w:rPr>
              <w:t>(Rúbrica)</w:t>
            </w:r>
          </w:p>
        </w:tc>
      </w:tr>
      <w:tr w:rsidR="00555CF7" w:rsidTr="0003122F">
        <w:trPr>
          <w:jc w:val="center"/>
        </w:trPr>
        <w:tc>
          <w:tcPr>
            <w:tcW w:w="4531" w:type="dxa"/>
          </w:tcPr>
          <w:p w:rsidR="00555CF7" w:rsidRDefault="00555CF7" w:rsidP="00746E80">
            <w:pPr>
              <w:pStyle w:val="Sinespaciado"/>
              <w:jc w:val="center"/>
              <w:rPr>
                <w:rFonts w:ascii="Palatino Linotype" w:hAnsi="Palatino Linotype"/>
                <w:b/>
              </w:rPr>
            </w:pPr>
          </w:p>
          <w:p w:rsidR="004C343F" w:rsidRDefault="004C343F" w:rsidP="00746E80">
            <w:pPr>
              <w:pStyle w:val="Sinespaciado"/>
              <w:jc w:val="center"/>
              <w:rPr>
                <w:rFonts w:ascii="Palatino Linotype" w:hAnsi="Palatino Linotype"/>
                <w:b/>
              </w:rPr>
            </w:pPr>
          </w:p>
          <w:p w:rsidR="004C343F" w:rsidRDefault="004C343F" w:rsidP="00746E80">
            <w:pPr>
              <w:pStyle w:val="Sinespaciado"/>
              <w:jc w:val="center"/>
              <w:rPr>
                <w:rFonts w:ascii="Palatino Linotype" w:hAnsi="Palatino Linotype"/>
                <w:b/>
              </w:rPr>
            </w:pPr>
          </w:p>
          <w:p w:rsidR="004C343F" w:rsidRPr="00334FD6" w:rsidRDefault="004C343F" w:rsidP="00746E80">
            <w:pPr>
              <w:pStyle w:val="Sinespaciado"/>
              <w:jc w:val="center"/>
              <w:rPr>
                <w:rFonts w:ascii="Palatino Linotype" w:hAnsi="Palatino Linotype"/>
                <w:b/>
                <w:sz w:val="20"/>
              </w:rPr>
            </w:pPr>
          </w:p>
          <w:p w:rsidR="004C343F" w:rsidRDefault="004C343F"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r>
              <w:rPr>
                <w:rFonts w:ascii="Palatino Linotype" w:hAnsi="Palatino Linotype"/>
                <w:b/>
              </w:rPr>
              <w:t xml:space="preserve">Eva </w:t>
            </w:r>
            <w:proofErr w:type="spellStart"/>
            <w:r>
              <w:rPr>
                <w:rFonts w:ascii="Palatino Linotype" w:hAnsi="Palatino Linotype"/>
                <w:b/>
              </w:rPr>
              <w:t>Abaid</w:t>
            </w:r>
            <w:proofErr w:type="spellEnd"/>
            <w:r>
              <w:rPr>
                <w:rFonts w:ascii="Palatino Linotype" w:hAnsi="Palatino Linotype"/>
                <w:b/>
              </w:rPr>
              <w:t xml:space="preserve"> </w:t>
            </w:r>
            <w:proofErr w:type="spellStart"/>
            <w:r>
              <w:rPr>
                <w:rFonts w:ascii="Palatino Linotype" w:hAnsi="Palatino Linotype"/>
                <w:b/>
              </w:rPr>
              <w:t>Yapur</w:t>
            </w:r>
            <w:proofErr w:type="spellEnd"/>
          </w:p>
          <w:p w:rsidR="00555CF7" w:rsidRDefault="00555CF7" w:rsidP="00746E80">
            <w:pPr>
              <w:pStyle w:val="Sinespaciado"/>
              <w:jc w:val="center"/>
              <w:rPr>
                <w:rFonts w:ascii="Palatino Linotype" w:hAnsi="Palatino Linotype"/>
              </w:rPr>
            </w:pPr>
            <w:r>
              <w:rPr>
                <w:rFonts w:ascii="Palatino Linotype" w:hAnsi="Palatino Linotype"/>
              </w:rPr>
              <w:t>Comisionada</w:t>
            </w:r>
          </w:p>
          <w:p w:rsidR="00555CF7" w:rsidRDefault="00555CF7" w:rsidP="00746E80">
            <w:pPr>
              <w:pStyle w:val="Sinespaciado"/>
              <w:jc w:val="center"/>
              <w:rPr>
                <w:rFonts w:ascii="Palatino Linotype" w:hAnsi="Palatino Linotype"/>
              </w:rPr>
            </w:pPr>
            <w:r>
              <w:rPr>
                <w:rFonts w:ascii="Palatino Linotype" w:hAnsi="Palatino Linotype"/>
              </w:rPr>
              <w:t>(Rúbrica)</w:t>
            </w:r>
          </w:p>
          <w:p w:rsidR="00555CF7" w:rsidRDefault="00555CF7" w:rsidP="00746E80">
            <w:pPr>
              <w:pStyle w:val="Sinespaciado"/>
              <w:spacing w:line="276" w:lineRule="auto"/>
              <w:jc w:val="center"/>
              <w:rPr>
                <w:rFonts w:ascii="Palatino Linotype" w:hAnsi="Palatino Linotype"/>
              </w:rPr>
            </w:pPr>
          </w:p>
          <w:p w:rsidR="00555CF7" w:rsidRDefault="00555CF7" w:rsidP="00746E80">
            <w:pPr>
              <w:pStyle w:val="Sinespaciado"/>
              <w:spacing w:line="276" w:lineRule="auto"/>
              <w:jc w:val="center"/>
              <w:rPr>
                <w:rFonts w:ascii="Palatino Linotype" w:hAnsi="Palatino Linotype"/>
                <w:sz w:val="20"/>
              </w:rPr>
            </w:pPr>
          </w:p>
          <w:p w:rsidR="004C343F" w:rsidRPr="00334FD6" w:rsidRDefault="004C343F" w:rsidP="00746E80">
            <w:pPr>
              <w:pStyle w:val="Sinespaciado"/>
              <w:spacing w:line="276" w:lineRule="auto"/>
              <w:jc w:val="center"/>
              <w:rPr>
                <w:rFonts w:ascii="Palatino Linotype" w:hAnsi="Palatino Linotype"/>
                <w:sz w:val="16"/>
              </w:rPr>
            </w:pPr>
          </w:p>
          <w:p w:rsidR="00334FD6" w:rsidRDefault="00334FD6" w:rsidP="00746E80">
            <w:pPr>
              <w:pStyle w:val="Sinespaciado"/>
              <w:spacing w:line="276" w:lineRule="auto"/>
              <w:jc w:val="center"/>
              <w:rPr>
                <w:rFonts w:ascii="Palatino Linotype" w:hAnsi="Palatino Linotype"/>
                <w:sz w:val="20"/>
              </w:rPr>
            </w:pPr>
          </w:p>
          <w:p w:rsidR="004C343F" w:rsidRDefault="004C343F" w:rsidP="00746E80">
            <w:pPr>
              <w:pStyle w:val="Sinespaciado"/>
              <w:spacing w:line="276" w:lineRule="auto"/>
              <w:jc w:val="center"/>
              <w:rPr>
                <w:rFonts w:ascii="Palatino Linotype" w:hAnsi="Palatino Linotype"/>
                <w:sz w:val="20"/>
              </w:rPr>
            </w:pPr>
          </w:p>
          <w:p w:rsidR="004C343F" w:rsidRPr="00102E77" w:rsidRDefault="004C343F" w:rsidP="00746E80">
            <w:pPr>
              <w:pStyle w:val="Sinespaciado"/>
              <w:spacing w:line="276" w:lineRule="auto"/>
              <w:jc w:val="center"/>
              <w:rPr>
                <w:rFonts w:ascii="Palatino Linotype" w:hAnsi="Palatino Linotype"/>
                <w:sz w:val="20"/>
              </w:rPr>
            </w:pPr>
          </w:p>
          <w:p w:rsidR="00555CF7" w:rsidRDefault="00555CF7" w:rsidP="00746E80">
            <w:pPr>
              <w:pStyle w:val="Sinespaciado"/>
              <w:spacing w:line="276" w:lineRule="auto"/>
              <w:jc w:val="center"/>
              <w:rPr>
                <w:rFonts w:ascii="Palatino Linotype" w:hAnsi="Palatino Linotype"/>
                <w:b/>
              </w:rPr>
            </w:pPr>
            <w:r>
              <w:rPr>
                <w:rFonts w:ascii="Palatino Linotype" w:hAnsi="Palatino Linotype"/>
                <w:b/>
              </w:rPr>
              <w:t>Javier Martínez Cruz</w:t>
            </w:r>
          </w:p>
          <w:p w:rsidR="00555CF7" w:rsidRDefault="00555CF7" w:rsidP="00746E80">
            <w:pPr>
              <w:pStyle w:val="Sinespaciado"/>
              <w:spacing w:line="276" w:lineRule="auto"/>
              <w:jc w:val="center"/>
              <w:rPr>
                <w:rFonts w:ascii="Palatino Linotype" w:hAnsi="Palatino Linotype"/>
              </w:rPr>
            </w:pPr>
            <w:r>
              <w:rPr>
                <w:rFonts w:ascii="Palatino Linotype" w:hAnsi="Palatino Linotype"/>
              </w:rPr>
              <w:t>Comisionado</w:t>
            </w:r>
          </w:p>
          <w:p w:rsidR="00555CF7" w:rsidRDefault="00555CF7" w:rsidP="00746E80">
            <w:pPr>
              <w:pStyle w:val="Sinespaciado"/>
              <w:spacing w:line="276" w:lineRule="auto"/>
              <w:jc w:val="center"/>
              <w:rPr>
                <w:rFonts w:ascii="Palatino Linotype" w:hAnsi="Palatino Linotype"/>
              </w:rPr>
            </w:pPr>
            <w:r>
              <w:rPr>
                <w:rFonts w:ascii="Palatino Linotype" w:hAnsi="Palatino Linotype"/>
              </w:rPr>
              <w:t>(Rúbrica)</w:t>
            </w:r>
          </w:p>
          <w:p w:rsidR="00555CF7" w:rsidRDefault="00555CF7" w:rsidP="00746E80">
            <w:pPr>
              <w:pStyle w:val="Sinespaciado"/>
              <w:spacing w:line="276" w:lineRule="auto"/>
              <w:rPr>
                <w:rFonts w:ascii="Palatino Linotype" w:hAnsi="Palatino Linotype"/>
              </w:rPr>
            </w:pPr>
            <w:r>
              <w:rPr>
                <w:rFonts w:ascii="Palatino Linotype" w:hAnsi="Palatino Linotype"/>
                <w:color w:val="FFFFFF" w:themeColor="background1"/>
              </w:rPr>
              <w:t>(rica)</w:t>
            </w:r>
          </w:p>
        </w:tc>
        <w:tc>
          <w:tcPr>
            <w:tcW w:w="4531" w:type="dxa"/>
          </w:tcPr>
          <w:p w:rsidR="00555CF7" w:rsidRDefault="00555CF7" w:rsidP="00746E80">
            <w:pPr>
              <w:pStyle w:val="Sinespaciado"/>
              <w:jc w:val="center"/>
              <w:rPr>
                <w:rFonts w:ascii="Palatino Linotype" w:hAnsi="Palatino Linotype"/>
                <w:b/>
              </w:rPr>
            </w:pPr>
          </w:p>
          <w:p w:rsidR="004C343F" w:rsidRPr="00334FD6" w:rsidRDefault="004C343F" w:rsidP="00746E80">
            <w:pPr>
              <w:pStyle w:val="Sinespaciado"/>
              <w:jc w:val="center"/>
              <w:rPr>
                <w:rFonts w:ascii="Palatino Linotype" w:hAnsi="Palatino Linotype"/>
                <w:b/>
                <w:sz w:val="20"/>
              </w:rPr>
            </w:pPr>
          </w:p>
          <w:p w:rsidR="004C343F" w:rsidRDefault="004C343F" w:rsidP="00746E80">
            <w:pPr>
              <w:pStyle w:val="Sinespaciado"/>
              <w:jc w:val="center"/>
              <w:rPr>
                <w:rFonts w:ascii="Palatino Linotype" w:hAnsi="Palatino Linotype"/>
                <w:b/>
              </w:rPr>
            </w:pPr>
          </w:p>
          <w:p w:rsidR="004C343F" w:rsidRDefault="004C343F" w:rsidP="00746E80">
            <w:pPr>
              <w:pStyle w:val="Sinespaciado"/>
              <w:jc w:val="center"/>
              <w:rPr>
                <w:rFonts w:ascii="Palatino Linotype" w:hAnsi="Palatino Linotype"/>
                <w:b/>
              </w:rPr>
            </w:pPr>
          </w:p>
          <w:p w:rsidR="004C343F" w:rsidRDefault="004C343F"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r>
              <w:rPr>
                <w:rFonts w:ascii="Palatino Linotype" w:hAnsi="Palatino Linotype"/>
                <w:b/>
              </w:rPr>
              <w:t>José Guadalupe Luna Hernández</w:t>
            </w:r>
          </w:p>
          <w:p w:rsidR="00555CF7" w:rsidRDefault="00555CF7" w:rsidP="00746E80">
            <w:pPr>
              <w:pStyle w:val="Sinespaciado"/>
              <w:jc w:val="center"/>
              <w:rPr>
                <w:rFonts w:ascii="Palatino Linotype" w:hAnsi="Palatino Linotype"/>
              </w:rPr>
            </w:pPr>
            <w:r>
              <w:rPr>
                <w:rFonts w:ascii="Palatino Linotype" w:hAnsi="Palatino Linotype"/>
              </w:rPr>
              <w:t>Comisionado</w:t>
            </w:r>
          </w:p>
          <w:p w:rsidR="00555CF7" w:rsidRDefault="00555CF7" w:rsidP="00746E80">
            <w:pPr>
              <w:pStyle w:val="Sinespaciado"/>
              <w:jc w:val="center"/>
              <w:rPr>
                <w:rFonts w:ascii="Palatino Linotype" w:hAnsi="Palatino Linotype"/>
              </w:rPr>
            </w:pPr>
            <w:r>
              <w:rPr>
                <w:rFonts w:ascii="Palatino Linotype" w:hAnsi="Palatino Linotype"/>
              </w:rPr>
              <w:t>(Rúbrica)</w:t>
            </w:r>
          </w:p>
          <w:p w:rsidR="00555CF7" w:rsidRDefault="00555CF7" w:rsidP="00746E80">
            <w:pPr>
              <w:pStyle w:val="Sinespaciado"/>
              <w:jc w:val="center"/>
              <w:rPr>
                <w:rFonts w:ascii="Palatino Linotype" w:hAnsi="Palatino Linotype"/>
              </w:rPr>
            </w:pPr>
          </w:p>
          <w:p w:rsidR="00555CF7" w:rsidRDefault="00555CF7" w:rsidP="00746E80">
            <w:pPr>
              <w:pStyle w:val="Sinespaciado"/>
              <w:jc w:val="center"/>
              <w:rPr>
                <w:rFonts w:ascii="Palatino Linotype" w:hAnsi="Palatino Linotype"/>
              </w:rPr>
            </w:pPr>
          </w:p>
          <w:p w:rsidR="004C343F" w:rsidRDefault="004C343F" w:rsidP="00746E80">
            <w:pPr>
              <w:pStyle w:val="Sinespaciado"/>
              <w:jc w:val="center"/>
              <w:rPr>
                <w:rFonts w:ascii="Palatino Linotype" w:hAnsi="Palatino Linotype"/>
              </w:rPr>
            </w:pPr>
          </w:p>
          <w:p w:rsidR="004C343F" w:rsidRDefault="004C343F" w:rsidP="00746E80">
            <w:pPr>
              <w:pStyle w:val="Sinespaciado"/>
              <w:jc w:val="center"/>
              <w:rPr>
                <w:rFonts w:ascii="Palatino Linotype" w:hAnsi="Palatino Linotype"/>
              </w:rPr>
            </w:pPr>
          </w:p>
          <w:p w:rsidR="004C343F" w:rsidRPr="00334FD6" w:rsidRDefault="004C343F" w:rsidP="00746E80">
            <w:pPr>
              <w:pStyle w:val="Sinespaciado"/>
              <w:jc w:val="center"/>
              <w:rPr>
                <w:rFonts w:ascii="Palatino Linotype" w:hAnsi="Palatino Linotype"/>
                <w:sz w:val="20"/>
              </w:rPr>
            </w:pPr>
          </w:p>
          <w:p w:rsidR="004C343F" w:rsidRDefault="004C343F" w:rsidP="00746E80">
            <w:pPr>
              <w:pStyle w:val="Sinespaciado"/>
              <w:jc w:val="center"/>
              <w:rPr>
                <w:rFonts w:ascii="Palatino Linotype" w:hAnsi="Palatino Linotype"/>
              </w:rPr>
            </w:pPr>
          </w:p>
          <w:p w:rsidR="00555CF7" w:rsidRDefault="00555CF7" w:rsidP="00746E80">
            <w:pPr>
              <w:pStyle w:val="Sinespaciado"/>
              <w:spacing w:line="276" w:lineRule="auto"/>
              <w:jc w:val="center"/>
              <w:rPr>
                <w:rFonts w:ascii="Palatino Linotype" w:hAnsi="Palatino Linotype"/>
                <w:b/>
              </w:rPr>
            </w:pPr>
            <w:r>
              <w:rPr>
                <w:rFonts w:ascii="Palatino Linotype" w:hAnsi="Palatino Linotype"/>
                <w:b/>
              </w:rPr>
              <w:t>Luis Gustavo Parra Noriega</w:t>
            </w:r>
          </w:p>
          <w:p w:rsidR="00555CF7" w:rsidRDefault="00555CF7" w:rsidP="00746E80">
            <w:pPr>
              <w:pStyle w:val="Sinespaciado"/>
              <w:spacing w:line="276" w:lineRule="auto"/>
              <w:jc w:val="center"/>
              <w:rPr>
                <w:rFonts w:ascii="Palatino Linotype" w:hAnsi="Palatino Linotype"/>
              </w:rPr>
            </w:pPr>
            <w:r>
              <w:rPr>
                <w:rFonts w:ascii="Palatino Linotype" w:hAnsi="Palatino Linotype"/>
              </w:rPr>
              <w:t xml:space="preserve">Comisionado </w:t>
            </w:r>
          </w:p>
          <w:p w:rsidR="00555CF7" w:rsidRDefault="00555CF7" w:rsidP="00746E80">
            <w:pPr>
              <w:pStyle w:val="Sinespaciado"/>
              <w:spacing w:line="276" w:lineRule="auto"/>
              <w:jc w:val="center"/>
              <w:rPr>
                <w:rFonts w:ascii="Palatino Linotype" w:hAnsi="Palatino Linotype"/>
              </w:rPr>
            </w:pPr>
            <w:r>
              <w:rPr>
                <w:rFonts w:ascii="Palatino Linotype" w:hAnsi="Palatino Linotype"/>
              </w:rPr>
              <w:t>(Rúbrica)</w:t>
            </w:r>
          </w:p>
        </w:tc>
      </w:tr>
      <w:tr w:rsidR="00555CF7" w:rsidTr="0003122F">
        <w:trPr>
          <w:jc w:val="center"/>
        </w:trPr>
        <w:tc>
          <w:tcPr>
            <w:tcW w:w="9062" w:type="dxa"/>
            <w:gridSpan w:val="2"/>
          </w:tcPr>
          <w:p w:rsidR="004C343F" w:rsidRDefault="004C343F" w:rsidP="00746E80">
            <w:pPr>
              <w:pStyle w:val="Sinespaciado"/>
              <w:jc w:val="center"/>
              <w:rPr>
                <w:rFonts w:ascii="Palatino Linotype" w:hAnsi="Palatino Linotype"/>
                <w:b/>
              </w:rPr>
            </w:pPr>
          </w:p>
          <w:p w:rsidR="004C343F" w:rsidRPr="00334FD6" w:rsidRDefault="004C343F" w:rsidP="00746E80">
            <w:pPr>
              <w:pStyle w:val="Sinespaciado"/>
              <w:jc w:val="center"/>
              <w:rPr>
                <w:rFonts w:ascii="Palatino Linotype" w:hAnsi="Palatino Linotype"/>
                <w:b/>
                <w:sz w:val="16"/>
              </w:rPr>
            </w:pPr>
          </w:p>
          <w:p w:rsidR="004C343F" w:rsidRDefault="004C343F" w:rsidP="00746E80">
            <w:pPr>
              <w:pStyle w:val="Sinespaciado"/>
              <w:jc w:val="center"/>
              <w:rPr>
                <w:rFonts w:ascii="Palatino Linotype" w:hAnsi="Palatino Linotype"/>
                <w:b/>
              </w:rPr>
            </w:pPr>
          </w:p>
          <w:p w:rsidR="004C343F" w:rsidRDefault="004C343F"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r>
              <w:rPr>
                <w:rFonts w:ascii="Palatino Linotype" w:hAnsi="Palatino Linotype"/>
                <w:b/>
              </w:rPr>
              <w:t>Alexis Tapia Ramírez</w:t>
            </w:r>
          </w:p>
          <w:p w:rsidR="00555CF7" w:rsidRDefault="00555CF7" w:rsidP="00746E80">
            <w:pPr>
              <w:pStyle w:val="Sinespaciado"/>
              <w:jc w:val="center"/>
              <w:rPr>
                <w:rFonts w:ascii="Palatino Linotype" w:hAnsi="Palatino Linotype"/>
              </w:rPr>
            </w:pPr>
            <w:r>
              <w:rPr>
                <w:rFonts w:ascii="Palatino Linotype" w:hAnsi="Palatino Linotype"/>
              </w:rPr>
              <w:t>Secretario Técnico del Pleno</w:t>
            </w:r>
          </w:p>
          <w:p w:rsidR="00555CF7" w:rsidRDefault="00555CF7" w:rsidP="00746E80">
            <w:pPr>
              <w:pStyle w:val="Sinespaciado"/>
              <w:spacing w:line="276" w:lineRule="auto"/>
              <w:jc w:val="center"/>
              <w:rPr>
                <w:rFonts w:ascii="Palatino Linotype" w:hAnsi="Palatino Linotype"/>
              </w:rPr>
            </w:pPr>
            <w:r>
              <w:rPr>
                <w:rFonts w:ascii="Palatino Linotype" w:hAnsi="Palatino Linotype"/>
                <w:color w:val="FFFFFF" w:themeColor="background1"/>
              </w:rPr>
              <w:t>)</w:t>
            </w:r>
            <w:r>
              <w:rPr>
                <w:rFonts w:ascii="Palatino Linotype" w:hAnsi="Palatino Linotype"/>
              </w:rPr>
              <w:t>(Rúbrica)</w:t>
            </w:r>
          </w:p>
        </w:tc>
      </w:tr>
    </w:tbl>
    <w:p w:rsidR="00555CF7" w:rsidRDefault="00555CF7" w:rsidP="00746E80">
      <w:pPr>
        <w:spacing w:after="0" w:line="276" w:lineRule="auto"/>
        <w:jc w:val="both"/>
        <w:rPr>
          <w:rFonts w:ascii="Palatino Linotype" w:hAnsi="Palatino Linotype" w:cs="Arial"/>
          <w:sz w:val="10"/>
          <w:szCs w:val="24"/>
        </w:rPr>
      </w:pPr>
    </w:p>
    <w:p w:rsidR="00555CF7" w:rsidRDefault="00555CF7" w:rsidP="00746E80">
      <w:pPr>
        <w:spacing w:after="0" w:line="276" w:lineRule="auto"/>
        <w:jc w:val="both"/>
        <w:rPr>
          <w:rFonts w:ascii="Palatino Linotype" w:hAnsi="Palatino Linotype" w:cs="Arial"/>
          <w:sz w:val="16"/>
          <w:szCs w:val="16"/>
        </w:rPr>
      </w:pPr>
      <w:r>
        <w:rPr>
          <w:rFonts w:ascii="Palatino Linotype" w:hAnsi="Palatino Linotype" w:cs="Arial"/>
          <w:sz w:val="16"/>
          <w:szCs w:val="16"/>
        </w:rPr>
        <w:t xml:space="preserve">Esta hoja corresponde a la resolución de fecha </w:t>
      </w:r>
      <w:r w:rsidR="004C343F">
        <w:rPr>
          <w:rFonts w:ascii="Palatino Linotype" w:hAnsi="Palatino Linotype" w:cs="Arial"/>
          <w:sz w:val="16"/>
          <w:szCs w:val="16"/>
        </w:rPr>
        <w:t>quince de enero de dos mil veinte</w:t>
      </w:r>
      <w:r>
        <w:rPr>
          <w:rFonts w:ascii="Palatino Linotype" w:hAnsi="Palatino Linotype" w:cs="Arial"/>
          <w:sz w:val="16"/>
          <w:szCs w:val="16"/>
        </w:rPr>
        <w:t>, emitida en el recurso de revisión 0</w:t>
      </w:r>
      <w:r w:rsidR="00882241">
        <w:rPr>
          <w:rFonts w:ascii="Palatino Linotype" w:hAnsi="Palatino Linotype" w:cs="Arial"/>
          <w:sz w:val="16"/>
          <w:szCs w:val="16"/>
        </w:rPr>
        <w:t>8</w:t>
      </w:r>
      <w:r w:rsidR="0000042F">
        <w:rPr>
          <w:rFonts w:ascii="Palatino Linotype" w:hAnsi="Palatino Linotype" w:cs="Arial"/>
          <w:sz w:val="16"/>
          <w:szCs w:val="16"/>
        </w:rPr>
        <w:t>28</w:t>
      </w:r>
      <w:r w:rsidR="00882241">
        <w:rPr>
          <w:rFonts w:ascii="Palatino Linotype" w:hAnsi="Palatino Linotype" w:cs="Arial"/>
          <w:sz w:val="16"/>
          <w:szCs w:val="16"/>
        </w:rPr>
        <w:t>0</w:t>
      </w:r>
      <w:r>
        <w:rPr>
          <w:rFonts w:ascii="Palatino Linotype" w:hAnsi="Palatino Linotype" w:cs="Arial"/>
          <w:sz w:val="16"/>
          <w:szCs w:val="16"/>
        </w:rPr>
        <w:t>/INFOEM/IP/RR/2019.</w:t>
      </w:r>
    </w:p>
    <w:p w:rsidR="00555CF7" w:rsidRDefault="00555CF7" w:rsidP="00F13448">
      <w:pPr>
        <w:spacing w:after="0" w:line="276" w:lineRule="auto"/>
        <w:jc w:val="both"/>
      </w:pPr>
      <w:r>
        <w:rPr>
          <w:rFonts w:ascii="Palatino Linotype" w:hAnsi="Palatino Linotype" w:cs="Arial"/>
          <w:sz w:val="16"/>
          <w:szCs w:val="16"/>
        </w:rPr>
        <w:t>ZMS/OSAM/</w:t>
      </w:r>
      <w:r w:rsidR="0008736C">
        <w:rPr>
          <w:rFonts w:ascii="Palatino Linotype" w:hAnsi="Palatino Linotype" w:cs="Arial"/>
          <w:sz w:val="16"/>
          <w:szCs w:val="16"/>
        </w:rPr>
        <w:t>MOC</w:t>
      </w:r>
    </w:p>
    <w:p w:rsidR="00B70FF8" w:rsidRDefault="00B70FF8" w:rsidP="00746E80">
      <w:pPr>
        <w:spacing w:after="0"/>
      </w:pPr>
    </w:p>
    <w:sectPr w:rsidR="00B70FF8" w:rsidSect="0003122F">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6441" w:rsidRDefault="00F06441" w:rsidP="00555CF7">
      <w:pPr>
        <w:spacing w:after="0" w:line="240" w:lineRule="auto"/>
      </w:pPr>
      <w:r>
        <w:separator/>
      </w:r>
    </w:p>
  </w:endnote>
  <w:endnote w:type="continuationSeparator" w:id="0">
    <w:p w:rsidR="00F06441" w:rsidRDefault="00F06441" w:rsidP="00555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2B0F37" w:rsidRPr="002D6DD8" w:rsidRDefault="002B0F37" w:rsidP="0003122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5493B">
              <w:rPr>
                <w:rFonts w:ascii="Palatino Linotype" w:hAnsi="Palatino Linotype"/>
                <w:bCs/>
                <w:noProof/>
                <w:sz w:val="20"/>
              </w:rPr>
              <w:t>24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5493B">
              <w:rPr>
                <w:rFonts w:ascii="Palatino Linotype" w:hAnsi="Palatino Linotype"/>
                <w:bCs/>
                <w:noProof/>
                <w:sz w:val="20"/>
              </w:rPr>
              <w:t>26</w:t>
            </w:r>
            <w:r>
              <w:rPr>
                <w:rFonts w:ascii="Palatino Linotype" w:hAnsi="Palatino Linotype"/>
                <w:bCs/>
                <w:noProof/>
                <w:sz w:val="20"/>
              </w:rPr>
              <w:fldChar w:fldCharType="end"/>
            </w:r>
          </w:p>
        </w:sdtContent>
      </w:sdt>
    </w:sdtContent>
  </w:sdt>
  <w:p w:rsidR="002B0F37" w:rsidRDefault="002B0F3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F37" w:rsidRPr="000B69FA" w:rsidRDefault="002B0F37" w:rsidP="0003122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5493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5493B">
      <w:rPr>
        <w:rFonts w:ascii="Palatino Linotype" w:hAnsi="Palatino Linotype"/>
        <w:bCs/>
        <w:noProof/>
        <w:sz w:val="20"/>
      </w:rPr>
      <w:t>26</w:t>
    </w:r>
    <w:r>
      <w:rPr>
        <w:rFonts w:ascii="Palatino Linotype" w:hAnsi="Palatino Linotype"/>
        <w:bCs/>
        <w:noProof/>
        <w:sz w:val="20"/>
      </w:rPr>
      <w:fldChar w:fldCharType="end"/>
    </w:r>
  </w:p>
  <w:p w:rsidR="002B0F37" w:rsidRDefault="002B0F3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6441" w:rsidRDefault="00F06441" w:rsidP="00555CF7">
      <w:pPr>
        <w:spacing w:after="0" w:line="240" w:lineRule="auto"/>
      </w:pPr>
      <w:r>
        <w:separator/>
      </w:r>
    </w:p>
  </w:footnote>
  <w:footnote w:type="continuationSeparator" w:id="0">
    <w:p w:rsidR="00F06441" w:rsidRDefault="00F06441" w:rsidP="00555C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2" w:type="dxa"/>
      <w:tblInd w:w="-851" w:type="dxa"/>
      <w:tblCellMar>
        <w:left w:w="70" w:type="dxa"/>
        <w:right w:w="70" w:type="dxa"/>
      </w:tblCellMar>
      <w:tblLook w:val="04A0" w:firstRow="1" w:lastRow="0" w:firstColumn="1" w:lastColumn="0" w:noHBand="0" w:noVBand="1"/>
    </w:tblPr>
    <w:tblGrid>
      <w:gridCol w:w="4962"/>
      <w:gridCol w:w="5670"/>
    </w:tblGrid>
    <w:tr w:rsidR="00E916DB" w:rsidTr="00072203">
      <w:trPr>
        <w:trHeight w:val="227"/>
      </w:trPr>
      <w:tc>
        <w:tcPr>
          <w:tcW w:w="4962" w:type="dxa"/>
          <w:hideMark/>
        </w:tcPr>
        <w:p w:rsidR="00E916DB" w:rsidRDefault="00E916DB" w:rsidP="00E916DB">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670" w:type="dxa"/>
          <w:hideMark/>
        </w:tcPr>
        <w:p w:rsidR="00E916DB" w:rsidRDefault="00E916DB" w:rsidP="00E916DB">
          <w:pPr>
            <w:spacing w:after="120" w:line="256" w:lineRule="auto"/>
            <w:ind w:left="-486" w:right="214" w:firstLine="1585"/>
            <w:jc w:val="right"/>
            <w:rPr>
              <w:rFonts w:ascii="Palatino Linotype" w:hAnsi="Palatino Linotype" w:cs="Arial"/>
              <w:szCs w:val="20"/>
            </w:rPr>
          </w:pPr>
          <w:r w:rsidRPr="008E426F">
            <w:rPr>
              <w:rFonts w:ascii="Palatino Linotype" w:hAnsi="Palatino Linotype" w:cs="Arial"/>
              <w:bCs/>
              <w:sz w:val="24"/>
              <w:lang w:eastAsia="es-MX"/>
            </w:rPr>
            <w:t>0</w:t>
          </w:r>
          <w:r>
            <w:rPr>
              <w:rFonts w:ascii="Palatino Linotype" w:hAnsi="Palatino Linotype" w:cs="Arial"/>
              <w:bCs/>
              <w:sz w:val="24"/>
              <w:lang w:eastAsia="es-MX"/>
            </w:rPr>
            <w:t>8280/INFOEM/IP/RR/2019</w:t>
          </w:r>
        </w:p>
      </w:tc>
    </w:tr>
    <w:tr w:rsidR="00E916DB" w:rsidTr="00072203">
      <w:trPr>
        <w:trHeight w:val="242"/>
      </w:trPr>
      <w:tc>
        <w:tcPr>
          <w:tcW w:w="4962" w:type="dxa"/>
          <w:hideMark/>
        </w:tcPr>
        <w:p w:rsidR="00E916DB" w:rsidRDefault="00E916DB" w:rsidP="00E916DB">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670" w:type="dxa"/>
          <w:hideMark/>
        </w:tcPr>
        <w:p w:rsidR="00E916DB" w:rsidRDefault="00E916DB" w:rsidP="00E916DB">
          <w:pPr>
            <w:spacing w:after="120" w:line="256" w:lineRule="auto"/>
            <w:ind w:left="-486" w:right="214" w:firstLine="284"/>
            <w:jc w:val="right"/>
            <w:rPr>
              <w:rFonts w:ascii="Palatino Linotype" w:hAnsi="Palatino Linotype" w:cs="Arial"/>
              <w:szCs w:val="20"/>
            </w:rPr>
          </w:pPr>
          <w:r>
            <w:rPr>
              <w:rFonts w:ascii="Palatino Linotype" w:hAnsi="Palatino Linotype" w:cs="Arial"/>
              <w:bCs/>
              <w:sz w:val="24"/>
              <w:lang w:eastAsia="es-MX"/>
            </w:rPr>
            <w:t>Ayuntamiento de Metepec</w:t>
          </w:r>
        </w:p>
      </w:tc>
    </w:tr>
    <w:tr w:rsidR="002B0F37" w:rsidTr="00072203">
      <w:trPr>
        <w:trHeight w:val="342"/>
      </w:trPr>
      <w:tc>
        <w:tcPr>
          <w:tcW w:w="4962" w:type="dxa"/>
          <w:hideMark/>
        </w:tcPr>
        <w:p w:rsidR="002B0F37" w:rsidRDefault="002B0F37" w:rsidP="0003122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670" w:type="dxa"/>
          <w:hideMark/>
        </w:tcPr>
        <w:p w:rsidR="002B0F37" w:rsidRDefault="002B0F37" w:rsidP="0003122F">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2B0F37" w:rsidRPr="00AE046A" w:rsidRDefault="002B0F37" w:rsidP="0003122F">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851" w:type="dxa"/>
      <w:tblCellMar>
        <w:left w:w="70" w:type="dxa"/>
        <w:right w:w="70" w:type="dxa"/>
      </w:tblCellMar>
      <w:tblLook w:val="04A0" w:firstRow="1" w:lastRow="0" w:firstColumn="1" w:lastColumn="0" w:noHBand="0" w:noVBand="1"/>
    </w:tblPr>
    <w:tblGrid>
      <w:gridCol w:w="5529"/>
      <w:gridCol w:w="4961"/>
    </w:tblGrid>
    <w:tr w:rsidR="002B0F37" w:rsidTr="001D5F8D">
      <w:trPr>
        <w:trHeight w:val="227"/>
      </w:trPr>
      <w:tc>
        <w:tcPr>
          <w:tcW w:w="5529" w:type="dxa"/>
          <w:hideMark/>
        </w:tcPr>
        <w:p w:rsidR="002B0F37" w:rsidRDefault="002B0F37" w:rsidP="001D5F8D">
          <w:pPr>
            <w:tabs>
              <w:tab w:val="left" w:pos="4750"/>
            </w:tabs>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1" w:type="dxa"/>
          <w:hideMark/>
        </w:tcPr>
        <w:p w:rsidR="002B0F37" w:rsidRDefault="002B0F37" w:rsidP="00E916DB">
          <w:pPr>
            <w:spacing w:after="120" w:line="256" w:lineRule="auto"/>
            <w:ind w:left="-486" w:right="214" w:firstLine="1585"/>
            <w:jc w:val="right"/>
            <w:rPr>
              <w:rFonts w:ascii="Palatino Linotype" w:hAnsi="Palatino Linotype" w:cs="Arial"/>
              <w:szCs w:val="20"/>
            </w:rPr>
          </w:pPr>
          <w:r w:rsidRPr="008E426F">
            <w:rPr>
              <w:rFonts w:ascii="Palatino Linotype" w:hAnsi="Palatino Linotype" w:cs="Arial"/>
              <w:bCs/>
              <w:sz w:val="24"/>
              <w:lang w:eastAsia="es-MX"/>
            </w:rPr>
            <w:t>0</w:t>
          </w:r>
          <w:r w:rsidR="001D5F8D">
            <w:rPr>
              <w:rFonts w:ascii="Palatino Linotype" w:hAnsi="Palatino Linotype" w:cs="Arial"/>
              <w:bCs/>
              <w:sz w:val="24"/>
              <w:lang w:eastAsia="es-MX"/>
            </w:rPr>
            <w:t>8</w:t>
          </w:r>
          <w:r w:rsidR="00E916DB">
            <w:rPr>
              <w:rFonts w:ascii="Palatino Linotype" w:hAnsi="Palatino Linotype" w:cs="Arial"/>
              <w:bCs/>
              <w:sz w:val="24"/>
              <w:lang w:eastAsia="es-MX"/>
            </w:rPr>
            <w:t>28</w:t>
          </w:r>
          <w:r w:rsidR="00E90C36">
            <w:rPr>
              <w:rFonts w:ascii="Palatino Linotype" w:hAnsi="Palatino Linotype" w:cs="Arial"/>
              <w:bCs/>
              <w:sz w:val="24"/>
              <w:lang w:eastAsia="es-MX"/>
            </w:rPr>
            <w:t>0</w:t>
          </w:r>
          <w:r>
            <w:rPr>
              <w:rFonts w:ascii="Palatino Linotype" w:hAnsi="Palatino Linotype" w:cs="Arial"/>
              <w:bCs/>
              <w:sz w:val="24"/>
              <w:lang w:eastAsia="es-MX"/>
            </w:rPr>
            <w:t>/INFOEM/IP/RR/2019</w:t>
          </w:r>
        </w:p>
      </w:tc>
    </w:tr>
    <w:tr w:rsidR="002B0F37" w:rsidTr="001D5F8D">
      <w:trPr>
        <w:trHeight w:val="242"/>
      </w:trPr>
      <w:tc>
        <w:tcPr>
          <w:tcW w:w="5529" w:type="dxa"/>
          <w:hideMark/>
        </w:tcPr>
        <w:p w:rsidR="002B0F37" w:rsidRDefault="002B0F37" w:rsidP="001D5F8D">
          <w:pPr>
            <w:tabs>
              <w:tab w:val="left" w:pos="4750"/>
            </w:tabs>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1" w:type="dxa"/>
          <w:hideMark/>
        </w:tcPr>
        <w:p w:rsidR="002B0F37" w:rsidRDefault="00E90C36" w:rsidP="00E916DB">
          <w:pPr>
            <w:spacing w:after="120" w:line="256" w:lineRule="auto"/>
            <w:ind w:left="-486" w:right="214" w:firstLine="284"/>
            <w:jc w:val="right"/>
            <w:rPr>
              <w:rFonts w:ascii="Palatino Linotype" w:hAnsi="Palatino Linotype" w:cs="Arial"/>
              <w:szCs w:val="20"/>
            </w:rPr>
          </w:pPr>
          <w:r>
            <w:rPr>
              <w:rFonts w:ascii="Palatino Linotype" w:hAnsi="Palatino Linotype" w:cs="Arial"/>
              <w:bCs/>
              <w:sz w:val="24"/>
              <w:lang w:eastAsia="es-MX"/>
            </w:rPr>
            <w:t xml:space="preserve">Ayuntamiento de </w:t>
          </w:r>
          <w:r w:rsidR="00E916DB">
            <w:rPr>
              <w:rFonts w:ascii="Palatino Linotype" w:hAnsi="Palatino Linotype" w:cs="Arial"/>
              <w:bCs/>
              <w:sz w:val="24"/>
              <w:lang w:eastAsia="es-MX"/>
            </w:rPr>
            <w:t>Metepec</w:t>
          </w:r>
        </w:p>
      </w:tc>
    </w:tr>
    <w:tr w:rsidR="002B0F37" w:rsidTr="001D5F8D">
      <w:trPr>
        <w:trHeight w:val="342"/>
      </w:trPr>
      <w:tc>
        <w:tcPr>
          <w:tcW w:w="5529" w:type="dxa"/>
        </w:tcPr>
        <w:p w:rsidR="002B0F37" w:rsidRDefault="002B0F37" w:rsidP="001D5F8D">
          <w:pPr>
            <w:tabs>
              <w:tab w:val="left" w:pos="4750"/>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961" w:type="dxa"/>
        </w:tcPr>
        <w:p w:rsidR="002B0F37" w:rsidRPr="003D23D7" w:rsidRDefault="0035493B" w:rsidP="000E0EFE">
          <w:pPr>
            <w:spacing w:after="120" w:line="256" w:lineRule="auto"/>
            <w:ind w:left="-486" w:right="214" w:firstLine="567"/>
            <w:jc w:val="right"/>
            <w:rPr>
              <w:rFonts w:ascii="Palatino Linotype" w:hAnsi="Palatino Linotype" w:cs="Arial"/>
            </w:rPr>
          </w:pPr>
          <w:r>
            <w:rPr>
              <w:rFonts w:ascii="Palatino Linotype" w:hAnsi="Palatino Linotype" w:cs="Arial"/>
            </w:rPr>
            <w:t xml:space="preserve">XXXXX </w:t>
          </w:r>
          <w:proofErr w:type="spellStart"/>
          <w:r>
            <w:rPr>
              <w:rFonts w:ascii="Palatino Linotype" w:hAnsi="Palatino Linotype" w:cs="Arial"/>
            </w:rPr>
            <w:t>XXXXX</w:t>
          </w:r>
          <w:proofErr w:type="spellEnd"/>
          <w:r>
            <w:rPr>
              <w:rFonts w:ascii="Palatino Linotype" w:hAnsi="Palatino Linotype" w:cs="Arial"/>
            </w:rPr>
            <w:t xml:space="preserve"> </w:t>
          </w:r>
          <w:proofErr w:type="spellStart"/>
          <w:r>
            <w:rPr>
              <w:rFonts w:ascii="Palatino Linotype" w:hAnsi="Palatino Linotype" w:cs="Arial"/>
            </w:rPr>
            <w:t>XXXXX</w:t>
          </w:r>
          <w:proofErr w:type="spellEnd"/>
        </w:p>
      </w:tc>
    </w:tr>
    <w:tr w:rsidR="002B0F37" w:rsidTr="001D5F8D">
      <w:trPr>
        <w:trHeight w:val="342"/>
      </w:trPr>
      <w:tc>
        <w:tcPr>
          <w:tcW w:w="5529" w:type="dxa"/>
        </w:tcPr>
        <w:p w:rsidR="002B0F37" w:rsidRDefault="002B0F37" w:rsidP="001D5F8D">
          <w:pPr>
            <w:tabs>
              <w:tab w:val="left" w:pos="4750"/>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1" w:type="dxa"/>
        </w:tcPr>
        <w:p w:rsidR="002B0F37" w:rsidRDefault="002B0F37" w:rsidP="0003122F">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2B0F37" w:rsidRPr="00C222C0" w:rsidRDefault="002B0F37">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33781"/>
    <w:multiLevelType w:val="hybridMultilevel"/>
    <w:tmpl w:val="1C901D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EB3DBE"/>
    <w:multiLevelType w:val="hybridMultilevel"/>
    <w:tmpl w:val="7638B346"/>
    <w:lvl w:ilvl="0" w:tplc="057A55A8">
      <w:start w:val="1"/>
      <w:numFmt w:val="decimal"/>
      <w:lvlText w:val="%1."/>
      <w:lvlJc w:val="left"/>
      <w:pPr>
        <w:ind w:left="1080" w:hanging="360"/>
      </w:pPr>
      <w:rPr>
        <w:rFonts w:cs="Arial" w:hint="default"/>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DA24405"/>
    <w:multiLevelType w:val="hybridMultilevel"/>
    <w:tmpl w:val="6818E7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B278AA"/>
    <w:multiLevelType w:val="hybridMultilevel"/>
    <w:tmpl w:val="AEE04E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5A4F42"/>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C0E01FB"/>
    <w:multiLevelType w:val="hybridMultilevel"/>
    <w:tmpl w:val="36165E46"/>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4256A1"/>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F55B05"/>
    <w:multiLevelType w:val="hybridMultilevel"/>
    <w:tmpl w:val="32B226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5806974"/>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4A159F"/>
    <w:multiLevelType w:val="hybridMultilevel"/>
    <w:tmpl w:val="DA7EACE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9F97DF6"/>
    <w:multiLevelType w:val="hybridMultilevel"/>
    <w:tmpl w:val="8A1A85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A455F8B"/>
    <w:multiLevelType w:val="hybridMultilevel"/>
    <w:tmpl w:val="71122F2A"/>
    <w:lvl w:ilvl="0" w:tplc="D5E0700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8D3D3F"/>
    <w:multiLevelType w:val="hybridMultilevel"/>
    <w:tmpl w:val="C642654A"/>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4317490"/>
    <w:multiLevelType w:val="hybridMultilevel"/>
    <w:tmpl w:val="DE8E7298"/>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A4D4DB8"/>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6" w15:restartNumberingAfterBreak="0">
    <w:nsid w:val="426848CA"/>
    <w:multiLevelType w:val="hybridMultilevel"/>
    <w:tmpl w:val="29341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9FD2437"/>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CD55909"/>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F01185E"/>
    <w:multiLevelType w:val="hybridMultilevel"/>
    <w:tmpl w:val="2208CD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F32703D"/>
    <w:multiLevelType w:val="hybridMultilevel"/>
    <w:tmpl w:val="289AE0A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9696A06"/>
    <w:multiLevelType w:val="hybridMultilevel"/>
    <w:tmpl w:val="6BD64F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AB05B7E"/>
    <w:multiLevelType w:val="hybridMultilevel"/>
    <w:tmpl w:val="6F989F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E8563BC"/>
    <w:multiLevelType w:val="hybridMultilevel"/>
    <w:tmpl w:val="EF68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F586F11"/>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05F6962"/>
    <w:multiLevelType w:val="hybridMultilevel"/>
    <w:tmpl w:val="46F0B33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3476C67"/>
    <w:multiLevelType w:val="hybridMultilevel"/>
    <w:tmpl w:val="E8F0D632"/>
    <w:lvl w:ilvl="0" w:tplc="05502272">
      <w:start w:val="1"/>
      <w:numFmt w:val="lowerRoman"/>
      <w:lvlText w:val="%1)"/>
      <w:lvlJc w:val="left"/>
      <w:pPr>
        <w:ind w:left="1364" w:hanging="720"/>
      </w:pPr>
      <w:rPr>
        <w:rFonts w:hint="default"/>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8" w15:restartNumberingAfterBreak="0">
    <w:nsid w:val="6BF13964"/>
    <w:multiLevelType w:val="hybridMultilevel"/>
    <w:tmpl w:val="1A3A8170"/>
    <w:lvl w:ilvl="0" w:tplc="080A0005">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9" w15:restartNumberingAfterBreak="0">
    <w:nsid w:val="72475AFD"/>
    <w:multiLevelType w:val="hybridMultilevel"/>
    <w:tmpl w:val="AC861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5213856"/>
    <w:multiLevelType w:val="hybridMultilevel"/>
    <w:tmpl w:val="16AC19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BC50787"/>
    <w:multiLevelType w:val="hybridMultilevel"/>
    <w:tmpl w:val="DE669AE6"/>
    <w:lvl w:ilvl="0" w:tplc="19FC45E6">
      <w:start w:val="1"/>
      <w:numFmt w:val="decimal"/>
      <w:lvlText w:val="%1."/>
      <w:lvlJc w:val="left"/>
      <w:pPr>
        <w:ind w:left="1080" w:hanging="360"/>
      </w:pPr>
      <w:rPr>
        <w:rFonts w:cs="Times New Roman" w:hint="default"/>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7BC879B0"/>
    <w:multiLevelType w:val="hybridMultilevel"/>
    <w:tmpl w:val="7314561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7BF706FA"/>
    <w:multiLevelType w:val="hybridMultilevel"/>
    <w:tmpl w:val="3CB4393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C842A1B"/>
    <w:multiLevelType w:val="hybridMultilevel"/>
    <w:tmpl w:val="98706670"/>
    <w:lvl w:ilvl="0" w:tplc="44A291B2">
      <w:start w:val="3"/>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4"/>
  </w:num>
  <w:num w:numId="4">
    <w:abstractNumId w:val="25"/>
  </w:num>
  <w:num w:numId="5">
    <w:abstractNumId w:val="9"/>
  </w:num>
  <w:num w:numId="6">
    <w:abstractNumId w:val="8"/>
  </w:num>
  <w:num w:numId="7">
    <w:abstractNumId w:val="14"/>
  </w:num>
  <w:num w:numId="8">
    <w:abstractNumId w:val="18"/>
  </w:num>
  <w:num w:numId="9">
    <w:abstractNumId w:val="6"/>
  </w:num>
  <w:num w:numId="10">
    <w:abstractNumId w:val="19"/>
  </w:num>
  <w:num w:numId="11">
    <w:abstractNumId w:val="11"/>
  </w:num>
  <w:num w:numId="12">
    <w:abstractNumId w:val="21"/>
  </w:num>
  <w:num w:numId="13">
    <w:abstractNumId w:val="23"/>
  </w:num>
  <w:num w:numId="14">
    <w:abstractNumId w:val="13"/>
  </w:num>
  <w:num w:numId="15">
    <w:abstractNumId w:val="15"/>
  </w:num>
  <w:num w:numId="16">
    <w:abstractNumId w:val="28"/>
  </w:num>
  <w:num w:numId="17">
    <w:abstractNumId w:val="34"/>
  </w:num>
  <w:num w:numId="18">
    <w:abstractNumId w:val="27"/>
  </w:num>
  <w:num w:numId="19">
    <w:abstractNumId w:val="24"/>
  </w:num>
  <w:num w:numId="20">
    <w:abstractNumId w:val="16"/>
  </w:num>
  <w:num w:numId="21">
    <w:abstractNumId w:val="17"/>
  </w:num>
  <w:num w:numId="22">
    <w:abstractNumId w:val="35"/>
  </w:num>
  <w:num w:numId="23">
    <w:abstractNumId w:val="29"/>
  </w:num>
  <w:num w:numId="24">
    <w:abstractNumId w:val="31"/>
  </w:num>
  <w:num w:numId="25">
    <w:abstractNumId w:val="20"/>
  </w:num>
  <w:num w:numId="26">
    <w:abstractNumId w:val="26"/>
  </w:num>
  <w:num w:numId="27">
    <w:abstractNumId w:val="12"/>
  </w:num>
  <w:num w:numId="28">
    <w:abstractNumId w:val="22"/>
  </w:num>
  <w:num w:numId="29">
    <w:abstractNumId w:val="3"/>
  </w:num>
  <w:num w:numId="30">
    <w:abstractNumId w:val="1"/>
  </w:num>
  <w:num w:numId="31">
    <w:abstractNumId w:val="7"/>
  </w:num>
  <w:num w:numId="32">
    <w:abstractNumId w:val="0"/>
  </w:num>
  <w:num w:numId="33">
    <w:abstractNumId w:val="30"/>
  </w:num>
  <w:num w:numId="34">
    <w:abstractNumId w:val="5"/>
  </w:num>
  <w:num w:numId="35">
    <w:abstractNumId w:val="33"/>
  </w:num>
  <w:num w:numId="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CF7"/>
    <w:rsid w:val="0000042F"/>
    <w:rsid w:val="000059FF"/>
    <w:rsid w:val="0001258F"/>
    <w:rsid w:val="000266BE"/>
    <w:rsid w:val="000310A2"/>
    <w:rsid w:val="0003122F"/>
    <w:rsid w:val="00046076"/>
    <w:rsid w:val="0004669D"/>
    <w:rsid w:val="00046823"/>
    <w:rsid w:val="000543EA"/>
    <w:rsid w:val="00054B1D"/>
    <w:rsid w:val="00063CBF"/>
    <w:rsid w:val="00072203"/>
    <w:rsid w:val="00077672"/>
    <w:rsid w:val="00085966"/>
    <w:rsid w:val="00086741"/>
    <w:rsid w:val="0008736C"/>
    <w:rsid w:val="0008774A"/>
    <w:rsid w:val="000933E0"/>
    <w:rsid w:val="00096831"/>
    <w:rsid w:val="000A1D51"/>
    <w:rsid w:val="000A5F8A"/>
    <w:rsid w:val="000A7847"/>
    <w:rsid w:val="000B2575"/>
    <w:rsid w:val="000B6C25"/>
    <w:rsid w:val="000C0274"/>
    <w:rsid w:val="000C027C"/>
    <w:rsid w:val="000C6C5B"/>
    <w:rsid w:val="000C6C94"/>
    <w:rsid w:val="000E00CE"/>
    <w:rsid w:val="000E0EFE"/>
    <w:rsid w:val="000E5164"/>
    <w:rsid w:val="000F1AD6"/>
    <w:rsid w:val="00102E77"/>
    <w:rsid w:val="00104280"/>
    <w:rsid w:val="001063B8"/>
    <w:rsid w:val="00125714"/>
    <w:rsid w:val="001267FD"/>
    <w:rsid w:val="001270E2"/>
    <w:rsid w:val="00131A23"/>
    <w:rsid w:val="001320AE"/>
    <w:rsid w:val="00135876"/>
    <w:rsid w:val="001378C8"/>
    <w:rsid w:val="00137DB2"/>
    <w:rsid w:val="00147B7D"/>
    <w:rsid w:val="001547AF"/>
    <w:rsid w:val="0016215F"/>
    <w:rsid w:val="00167B0C"/>
    <w:rsid w:val="001755B9"/>
    <w:rsid w:val="001846CC"/>
    <w:rsid w:val="00185E06"/>
    <w:rsid w:val="001A6DC5"/>
    <w:rsid w:val="001B74C4"/>
    <w:rsid w:val="001C2596"/>
    <w:rsid w:val="001C27FB"/>
    <w:rsid w:val="001C53E8"/>
    <w:rsid w:val="001D5F8D"/>
    <w:rsid w:val="001D66DF"/>
    <w:rsid w:val="001E2000"/>
    <w:rsid w:val="001E54AA"/>
    <w:rsid w:val="001E78E8"/>
    <w:rsid w:val="001F2D06"/>
    <w:rsid w:val="001F3041"/>
    <w:rsid w:val="001F43D0"/>
    <w:rsid w:val="0020014D"/>
    <w:rsid w:val="00200B33"/>
    <w:rsid w:val="0020245C"/>
    <w:rsid w:val="00212D20"/>
    <w:rsid w:val="00223780"/>
    <w:rsid w:val="00261BE3"/>
    <w:rsid w:val="00264990"/>
    <w:rsid w:val="00267F31"/>
    <w:rsid w:val="002717A8"/>
    <w:rsid w:val="00273E9C"/>
    <w:rsid w:val="002849AC"/>
    <w:rsid w:val="00286B5C"/>
    <w:rsid w:val="00297C99"/>
    <w:rsid w:val="002A2687"/>
    <w:rsid w:val="002B0454"/>
    <w:rsid w:val="002B0849"/>
    <w:rsid w:val="002B0F37"/>
    <w:rsid w:val="002B41C7"/>
    <w:rsid w:val="002C0521"/>
    <w:rsid w:val="002C1035"/>
    <w:rsid w:val="002D4ACE"/>
    <w:rsid w:val="002D6164"/>
    <w:rsid w:val="002E7384"/>
    <w:rsid w:val="002F131A"/>
    <w:rsid w:val="002F1670"/>
    <w:rsid w:val="002F3B19"/>
    <w:rsid w:val="00304679"/>
    <w:rsid w:val="00310C61"/>
    <w:rsid w:val="00315539"/>
    <w:rsid w:val="003274AD"/>
    <w:rsid w:val="00334FD6"/>
    <w:rsid w:val="00342881"/>
    <w:rsid w:val="0034313D"/>
    <w:rsid w:val="0035493B"/>
    <w:rsid w:val="00355345"/>
    <w:rsid w:val="0036437C"/>
    <w:rsid w:val="003810EE"/>
    <w:rsid w:val="00393B75"/>
    <w:rsid w:val="003941CC"/>
    <w:rsid w:val="003A05AB"/>
    <w:rsid w:val="003B0C50"/>
    <w:rsid w:val="003B6778"/>
    <w:rsid w:val="003C2648"/>
    <w:rsid w:val="003D5457"/>
    <w:rsid w:val="003E6004"/>
    <w:rsid w:val="003E7754"/>
    <w:rsid w:val="003F0BE2"/>
    <w:rsid w:val="003F377D"/>
    <w:rsid w:val="00403CCB"/>
    <w:rsid w:val="00424E71"/>
    <w:rsid w:val="00426F36"/>
    <w:rsid w:val="00433775"/>
    <w:rsid w:val="00445AEF"/>
    <w:rsid w:val="00446F7C"/>
    <w:rsid w:val="00447B9F"/>
    <w:rsid w:val="00450723"/>
    <w:rsid w:val="0045339C"/>
    <w:rsid w:val="00474144"/>
    <w:rsid w:val="004772A1"/>
    <w:rsid w:val="00487366"/>
    <w:rsid w:val="004A1D22"/>
    <w:rsid w:val="004A3479"/>
    <w:rsid w:val="004B0448"/>
    <w:rsid w:val="004B4EA9"/>
    <w:rsid w:val="004B718D"/>
    <w:rsid w:val="004C343F"/>
    <w:rsid w:val="004C3B2D"/>
    <w:rsid w:val="004C5C38"/>
    <w:rsid w:val="004E6F23"/>
    <w:rsid w:val="004E7F33"/>
    <w:rsid w:val="004F1755"/>
    <w:rsid w:val="004F3113"/>
    <w:rsid w:val="004F7FB4"/>
    <w:rsid w:val="00503574"/>
    <w:rsid w:val="0051142F"/>
    <w:rsid w:val="00511DC2"/>
    <w:rsid w:val="00512A61"/>
    <w:rsid w:val="00520888"/>
    <w:rsid w:val="005237C7"/>
    <w:rsid w:val="005272D9"/>
    <w:rsid w:val="00534A29"/>
    <w:rsid w:val="00535AC7"/>
    <w:rsid w:val="00544FF5"/>
    <w:rsid w:val="00555CF7"/>
    <w:rsid w:val="00571A50"/>
    <w:rsid w:val="00593AA0"/>
    <w:rsid w:val="00593F09"/>
    <w:rsid w:val="0059597F"/>
    <w:rsid w:val="005A65AE"/>
    <w:rsid w:val="005B1334"/>
    <w:rsid w:val="005C409A"/>
    <w:rsid w:val="005C418E"/>
    <w:rsid w:val="005C614D"/>
    <w:rsid w:val="005C733A"/>
    <w:rsid w:val="005D6BAA"/>
    <w:rsid w:val="00611293"/>
    <w:rsid w:val="006342CC"/>
    <w:rsid w:val="0064204C"/>
    <w:rsid w:val="006434B5"/>
    <w:rsid w:val="00657E8F"/>
    <w:rsid w:val="006627AA"/>
    <w:rsid w:val="00665922"/>
    <w:rsid w:val="00666925"/>
    <w:rsid w:val="00677471"/>
    <w:rsid w:val="00682811"/>
    <w:rsid w:val="00683496"/>
    <w:rsid w:val="00687445"/>
    <w:rsid w:val="00690AA1"/>
    <w:rsid w:val="00691E3A"/>
    <w:rsid w:val="00692425"/>
    <w:rsid w:val="00693DF0"/>
    <w:rsid w:val="00697745"/>
    <w:rsid w:val="006A61CD"/>
    <w:rsid w:val="006B6EFE"/>
    <w:rsid w:val="006C0053"/>
    <w:rsid w:val="006D1138"/>
    <w:rsid w:val="006E305E"/>
    <w:rsid w:val="006E345E"/>
    <w:rsid w:val="007063F9"/>
    <w:rsid w:val="00716FEC"/>
    <w:rsid w:val="00731D66"/>
    <w:rsid w:val="007344E7"/>
    <w:rsid w:val="00734C4A"/>
    <w:rsid w:val="00746E80"/>
    <w:rsid w:val="007477E6"/>
    <w:rsid w:val="00751E6A"/>
    <w:rsid w:val="00770DAA"/>
    <w:rsid w:val="00770F16"/>
    <w:rsid w:val="00771C2A"/>
    <w:rsid w:val="00784151"/>
    <w:rsid w:val="007851FC"/>
    <w:rsid w:val="0078737C"/>
    <w:rsid w:val="00790E8D"/>
    <w:rsid w:val="0079716F"/>
    <w:rsid w:val="007A591E"/>
    <w:rsid w:val="007A6A21"/>
    <w:rsid w:val="007B096A"/>
    <w:rsid w:val="007B5DD8"/>
    <w:rsid w:val="007C1985"/>
    <w:rsid w:val="007C679A"/>
    <w:rsid w:val="007D2D0F"/>
    <w:rsid w:val="007E349A"/>
    <w:rsid w:val="007F5D74"/>
    <w:rsid w:val="0080162B"/>
    <w:rsid w:val="00814623"/>
    <w:rsid w:val="0082195B"/>
    <w:rsid w:val="00825502"/>
    <w:rsid w:val="0084599C"/>
    <w:rsid w:val="00854488"/>
    <w:rsid w:val="008641F1"/>
    <w:rsid w:val="008654BE"/>
    <w:rsid w:val="00871D8B"/>
    <w:rsid w:val="008771F5"/>
    <w:rsid w:val="00882241"/>
    <w:rsid w:val="0088605A"/>
    <w:rsid w:val="00886D2A"/>
    <w:rsid w:val="008A42B6"/>
    <w:rsid w:val="008A49FC"/>
    <w:rsid w:val="008B5D78"/>
    <w:rsid w:val="008B6A7E"/>
    <w:rsid w:val="008C17F7"/>
    <w:rsid w:val="008C7044"/>
    <w:rsid w:val="008E02A0"/>
    <w:rsid w:val="008E2417"/>
    <w:rsid w:val="0091281B"/>
    <w:rsid w:val="00912FA9"/>
    <w:rsid w:val="009155EB"/>
    <w:rsid w:val="0091568C"/>
    <w:rsid w:val="00927E9C"/>
    <w:rsid w:val="0093219E"/>
    <w:rsid w:val="0093286A"/>
    <w:rsid w:val="0094311A"/>
    <w:rsid w:val="00943436"/>
    <w:rsid w:val="009515BF"/>
    <w:rsid w:val="00952E65"/>
    <w:rsid w:val="009737A2"/>
    <w:rsid w:val="009832B4"/>
    <w:rsid w:val="009838B4"/>
    <w:rsid w:val="009A1AB5"/>
    <w:rsid w:val="009B4E6A"/>
    <w:rsid w:val="009B624D"/>
    <w:rsid w:val="009E4FCA"/>
    <w:rsid w:val="009E6975"/>
    <w:rsid w:val="009F04E7"/>
    <w:rsid w:val="00A026E1"/>
    <w:rsid w:val="00A04846"/>
    <w:rsid w:val="00A056CB"/>
    <w:rsid w:val="00A07939"/>
    <w:rsid w:val="00A2656A"/>
    <w:rsid w:val="00A3375C"/>
    <w:rsid w:val="00A4224F"/>
    <w:rsid w:val="00A455A6"/>
    <w:rsid w:val="00A52EC4"/>
    <w:rsid w:val="00A61439"/>
    <w:rsid w:val="00A638D7"/>
    <w:rsid w:val="00A64B3F"/>
    <w:rsid w:val="00AA1C6F"/>
    <w:rsid w:val="00AB720E"/>
    <w:rsid w:val="00AC3045"/>
    <w:rsid w:val="00AD1E05"/>
    <w:rsid w:val="00AE1C64"/>
    <w:rsid w:val="00AF10CB"/>
    <w:rsid w:val="00B10227"/>
    <w:rsid w:val="00B1415D"/>
    <w:rsid w:val="00B16AB4"/>
    <w:rsid w:val="00B21D5A"/>
    <w:rsid w:val="00B262B3"/>
    <w:rsid w:val="00B35278"/>
    <w:rsid w:val="00B3553C"/>
    <w:rsid w:val="00B4247D"/>
    <w:rsid w:val="00B60B79"/>
    <w:rsid w:val="00B60DC3"/>
    <w:rsid w:val="00B63775"/>
    <w:rsid w:val="00B65ACE"/>
    <w:rsid w:val="00B704D8"/>
    <w:rsid w:val="00B70FF8"/>
    <w:rsid w:val="00B80DAD"/>
    <w:rsid w:val="00B9677D"/>
    <w:rsid w:val="00BB1D45"/>
    <w:rsid w:val="00BB6F26"/>
    <w:rsid w:val="00BB7035"/>
    <w:rsid w:val="00BC7885"/>
    <w:rsid w:val="00BD44C8"/>
    <w:rsid w:val="00BD6F68"/>
    <w:rsid w:val="00BE17F0"/>
    <w:rsid w:val="00BE1F36"/>
    <w:rsid w:val="00BE2D21"/>
    <w:rsid w:val="00BE5DE1"/>
    <w:rsid w:val="00BF52EE"/>
    <w:rsid w:val="00C11FF8"/>
    <w:rsid w:val="00C120E9"/>
    <w:rsid w:val="00C15C24"/>
    <w:rsid w:val="00C32075"/>
    <w:rsid w:val="00C7102E"/>
    <w:rsid w:val="00C96DFD"/>
    <w:rsid w:val="00CA4B5C"/>
    <w:rsid w:val="00CC0CAF"/>
    <w:rsid w:val="00CC266D"/>
    <w:rsid w:val="00CD58A1"/>
    <w:rsid w:val="00CE1EE8"/>
    <w:rsid w:val="00CE4883"/>
    <w:rsid w:val="00D14C94"/>
    <w:rsid w:val="00D314FE"/>
    <w:rsid w:val="00D31526"/>
    <w:rsid w:val="00D400CF"/>
    <w:rsid w:val="00D44063"/>
    <w:rsid w:val="00D45850"/>
    <w:rsid w:val="00D50881"/>
    <w:rsid w:val="00D511C4"/>
    <w:rsid w:val="00D563C0"/>
    <w:rsid w:val="00D76875"/>
    <w:rsid w:val="00D777EC"/>
    <w:rsid w:val="00D77F05"/>
    <w:rsid w:val="00D9164B"/>
    <w:rsid w:val="00DB08E2"/>
    <w:rsid w:val="00DC03F3"/>
    <w:rsid w:val="00DC3E7E"/>
    <w:rsid w:val="00DD5C65"/>
    <w:rsid w:val="00DF1065"/>
    <w:rsid w:val="00DF32B4"/>
    <w:rsid w:val="00DF3A78"/>
    <w:rsid w:val="00DF523A"/>
    <w:rsid w:val="00DF7833"/>
    <w:rsid w:val="00E0249F"/>
    <w:rsid w:val="00E04833"/>
    <w:rsid w:val="00E21507"/>
    <w:rsid w:val="00E335CD"/>
    <w:rsid w:val="00E434A4"/>
    <w:rsid w:val="00E447CF"/>
    <w:rsid w:val="00E4527B"/>
    <w:rsid w:val="00E472E9"/>
    <w:rsid w:val="00E47B7A"/>
    <w:rsid w:val="00E47B9B"/>
    <w:rsid w:val="00E5350D"/>
    <w:rsid w:val="00E603CA"/>
    <w:rsid w:val="00E60668"/>
    <w:rsid w:val="00E77F22"/>
    <w:rsid w:val="00E82E3D"/>
    <w:rsid w:val="00E8778E"/>
    <w:rsid w:val="00E90C36"/>
    <w:rsid w:val="00E916DB"/>
    <w:rsid w:val="00E92114"/>
    <w:rsid w:val="00E93CE5"/>
    <w:rsid w:val="00E94140"/>
    <w:rsid w:val="00E9457F"/>
    <w:rsid w:val="00EB4C77"/>
    <w:rsid w:val="00EC0246"/>
    <w:rsid w:val="00EC62B1"/>
    <w:rsid w:val="00EF0587"/>
    <w:rsid w:val="00EF1419"/>
    <w:rsid w:val="00EF35D0"/>
    <w:rsid w:val="00EF70D8"/>
    <w:rsid w:val="00F06441"/>
    <w:rsid w:val="00F13448"/>
    <w:rsid w:val="00F16899"/>
    <w:rsid w:val="00F36D9D"/>
    <w:rsid w:val="00F40FDC"/>
    <w:rsid w:val="00F450B9"/>
    <w:rsid w:val="00F455B3"/>
    <w:rsid w:val="00F5087B"/>
    <w:rsid w:val="00F52D23"/>
    <w:rsid w:val="00F762DC"/>
    <w:rsid w:val="00FA0891"/>
    <w:rsid w:val="00FB03C1"/>
    <w:rsid w:val="00FB4182"/>
    <w:rsid w:val="00FB735B"/>
    <w:rsid w:val="00FC5C3B"/>
    <w:rsid w:val="00FC6A8A"/>
    <w:rsid w:val="00FD1ACB"/>
    <w:rsid w:val="00FD24AC"/>
    <w:rsid w:val="00FF0E67"/>
    <w:rsid w:val="00FF7A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AC13965-1F28-4449-8FD2-ED54E2420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CF7"/>
  </w:style>
  <w:style w:type="paragraph" w:styleId="Ttulo1">
    <w:name w:val="heading 1"/>
    <w:basedOn w:val="Normal"/>
    <w:next w:val="Normal"/>
    <w:link w:val="Ttulo1Car"/>
    <w:uiPriority w:val="9"/>
    <w:qFormat/>
    <w:rsid w:val="00F40F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E00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5CF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55CF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55CF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55CF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55CF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55CF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55CF7"/>
  </w:style>
  <w:style w:type="character" w:styleId="Hipervnculo">
    <w:name w:val="Hyperlink"/>
    <w:aliases w:val="Hipervínculo1,Hipervínculo11,Hipervínculo12,Hipervínculo13,Hipervínculo14,Hipervínculo15"/>
    <w:basedOn w:val="Fuentedeprrafopredeter"/>
    <w:uiPriority w:val="99"/>
    <w:unhideWhenUsed/>
    <w:rsid w:val="00555CF7"/>
    <w:rPr>
      <w:color w:val="0563C1" w:themeColor="hyperlink"/>
      <w:u w:val="single"/>
    </w:rPr>
  </w:style>
  <w:style w:type="character" w:customStyle="1" w:styleId="SinespaciadoCar">
    <w:name w:val="Sin espaciado Car"/>
    <w:aliases w:val="Francesa Car"/>
    <w:link w:val="Sinespaciado"/>
    <w:uiPriority w:val="1"/>
    <w:locked/>
    <w:rsid w:val="00555CF7"/>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555CF7"/>
    <w:pPr>
      <w:spacing w:after="0"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555C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555CF7"/>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55CF7"/>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55CF7"/>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F40FDC"/>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0E00CE"/>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DD5C65"/>
  </w:style>
  <w:style w:type="table" w:customStyle="1" w:styleId="Tablaconcuadrcula1">
    <w:name w:val="Tabla con cuadrícula1"/>
    <w:basedOn w:val="Tablanormal"/>
    <w:next w:val="Tablaconcuadrcula"/>
    <w:uiPriority w:val="39"/>
    <w:rsid w:val="00DD5C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237C7"/>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5237C7"/>
    <w:pPr>
      <w:spacing w:after="0" w:line="240" w:lineRule="auto"/>
    </w:pPr>
    <w:rPr>
      <w:rFonts w:ascii="Arial" w:hAnsi="Arial" w:cs="Arial"/>
      <w:sz w:val="18"/>
      <w:szCs w:val="18"/>
    </w:rPr>
  </w:style>
  <w:style w:type="character" w:customStyle="1" w:styleId="TextodegloboCar">
    <w:name w:val="Texto de globo Car"/>
    <w:basedOn w:val="Fuentedeprrafopredeter"/>
    <w:link w:val="Textodeglobo"/>
    <w:uiPriority w:val="99"/>
    <w:semiHidden/>
    <w:rsid w:val="005237C7"/>
    <w:rPr>
      <w:rFonts w:ascii="Arial" w:hAnsi="Arial" w:cs="Arial"/>
      <w:sz w:val="18"/>
      <w:szCs w:val="18"/>
    </w:rPr>
  </w:style>
  <w:style w:type="character" w:styleId="Hipervnculovisitado">
    <w:name w:val="FollowedHyperlink"/>
    <w:basedOn w:val="Fuentedeprrafopredeter"/>
    <w:uiPriority w:val="99"/>
    <w:semiHidden/>
    <w:unhideWhenUsed/>
    <w:rsid w:val="00734C4A"/>
    <w:rPr>
      <w:color w:val="954F72" w:themeColor="followedHyperlink"/>
      <w:u w:val="single"/>
    </w:rPr>
  </w:style>
  <w:style w:type="character" w:customStyle="1" w:styleId="titulorubrolgt">
    <w:name w:val="titulorubrolgt"/>
    <w:basedOn w:val="Fuentedeprrafopredeter"/>
    <w:rsid w:val="00677471"/>
  </w:style>
  <w:style w:type="character" w:customStyle="1" w:styleId="ctr">
    <w:name w:val="ctr"/>
    <w:basedOn w:val="Fuentedeprrafopredeter"/>
    <w:rsid w:val="006774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583">
      <w:bodyDiv w:val="1"/>
      <w:marLeft w:val="0"/>
      <w:marRight w:val="0"/>
      <w:marTop w:val="0"/>
      <w:marBottom w:val="0"/>
      <w:divBdr>
        <w:top w:val="none" w:sz="0" w:space="0" w:color="auto"/>
        <w:left w:val="none" w:sz="0" w:space="0" w:color="auto"/>
        <w:bottom w:val="none" w:sz="0" w:space="0" w:color="auto"/>
        <w:right w:val="none" w:sz="0" w:space="0" w:color="auto"/>
      </w:divBdr>
    </w:div>
    <w:div w:id="184946743">
      <w:bodyDiv w:val="1"/>
      <w:marLeft w:val="0"/>
      <w:marRight w:val="0"/>
      <w:marTop w:val="0"/>
      <w:marBottom w:val="0"/>
      <w:divBdr>
        <w:top w:val="none" w:sz="0" w:space="0" w:color="auto"/>
        <w:left w:val="none" w:sz="0" w:space="0" w:color="auto"/>
        <w:bottom w:val="none" w:sz="0" w:space="0" w:color="auto"/>
        <w:right w:val="none" w:sz="0" w:space="0" w:color="auto"/>
      </w:divBdr>
    </w:div>
    <w:div w:id="515731792">
      <w:bodyDiv w:val="1"/>
      <w:marLeft w:val="0"/>
      <w:marRight w:val="0"/>
      <w:marTop w:val="0"/>
      <w:marBottom w:val="0"/>
      <w:divBdr>
        <w:top w:val="none" w:sz="0" w:space="0" w:color="auto"/>
        <w:left w:val="none" w:sz="0" w:space="0" w:color="auto"/>
        <w:bottom w:val="none" w:sz="0" w:space="0" w:color="auto"/>
        <w:right w:val="none" w:sz="0" w:space="0" w:color="auto"/>
      </w:divBdr>
    </w:div>
    <w:div w:id="624895430">
      <w:bodyDiv w:val="1"/>
      <w:marLeft w:val="0"/>
      <w:marRight w:val="0"/>
      <w:marTop w:val="0"/>
      <w:marBottom w:val="0"/>
      <w:divBdr>
        <w:top w:val="none" w:sz="0" w:space="0" w:color="auto"/>
        <w:left w:val="none" w:sz="0" w:space="0" w:color="auto"/>
        <w:bottom w:val="none" w:sz="0" w:space="0" w:color="auto"/>
        <w:right w:val="none" w:sz="0" w:space="0" w:color="auto"/>
      </w:divBdr>
    </w:div>
    <w:div w:id="739135156">
      <w:bodyDiv w:val="1"/>
      <w:marLeft w:val="0"/>
      <w:marRight w:val="0"/>
      <w:marTop w:val="0"/>
      <w:marBottom w:val="0"/>
      <w:divBdr>
        <w:top w:val="none" w:sz="0" w:space="0" w:color="auto"/>
        <w:left w:val="none" w:sz="0" w:space="0" w:color="auto"/>
        <w:bottom w:val="none" w:sz="0" w:space="0" w:color="auto"/>
        <w:right w:val="none" w:sz="0" w:space="0" w:color="auto"/>
      </w:divBdr>
    </w:div>
    <w:div w:id="744643618">
      <w:bodyDiv w:val="1"/>
      <w:marLeft w:val="0"/>
      <w:marRight w:val="0"/>
      <w:marTop w:val="0"/>
      <w:marBottom w:val="0"/>
      <w:divBdr>
        <w:top w:val="none" w:sz="0" w:space="0" w:color="auto"/>
        <w:left w:val="none" w:sz="0" w:space="0" w:color="auto"/>
        <w:bottom w:val="none" w:sz="0" w:space="0" w:color="auto"/>
        <w:right w:val="none" w:sz="0" w:space="0" w:color="auto"/>
      </w:divBdr>
    </w:div>
    <w:div w:id="970090658">
      <w:bodyDiv w:val="1"/>
      <w:marLeft w:val="0"/>
      <w:marRight w:val="0"/>
      <w:marTop w:val="0"/>
      <w:marBottom w:val="0"/>
      <w:divBdr>
        <w:top w:val="none" w:sz="0" w:space="0" w:color="auto"/>
        <w:left w:val="none" w:sz="0" w:space="0" w:color="auto"/>
        <w:bottom w:val="none" w:sz="0" w:space="0" w:color="auto"/>
        <w:right w:val="none" w:sz="0" w:space="0" w:color="auto"/>
      </w:divBdr>
    </w:div>
    <w:div w:id="1318607577">
      <w:bodyDiv w:val="1"/>
      <w:marLeft w:val="0"/>
      <w:marRight w:val="0"/>
      <w:marTop w:val="0"/>
      <w:marBottom w:val="0"/>
      <w:divBdr>
        <w:top w:val="none" w:sz="0" w:space="0" w:color="auto"/>
        <w:left w:val="none" w:sz="0" w:space="0" w:color="auto"/>
        <w:bottom w:val="none" w:sz="0" w:space="0" w:color="auto"/>
        <w:right w:val="none" w:sz="0" w:space="0" w:color="auto"/>
      </w:divBdr>
    </w:div>
    <w:div w:id="1377924804">
      <w:bodyDiv w:val="1"/>
      <w:marLeft w:val="0"/>
      <w:marRight w:val="0"/>
      <w:marTop w:val="0"/>
      <w:marBottom w:val="0"/>
      <w:divBdr>
        <w:top w:val="none" w:sz="0" w:space="0" w:color="auto"/>
        <w:left w:val="none" w:sz="0" w:space="0" w:color="auto"/>
        <w:bottom w:val="none" w:sz="0" w:space="0" w:color="auto"/>
        <w:right w:val="none" w:sz="0" w:space="0" w:color="auto"/>
      </w:divBdr>
    </w:div>
    <w:div w:id="1442216365">
      <w:bodyDiv w:val="1"/>
      <w:marLeft w:val="0"/>
      <w:marRight w:val="0"/>
      <w:marTop w:val="0"/>
      <w:marBottom w:val="0"/>
      <w:divBdr>
        <w:top w:val="none" w:sz="0" w:space="0" w:color="auto"/>
        <w:left w:val="none" w:sz="0" w:space="0" w:color="auto"/>
        <w:bottom w:val="none" w:sz="0" w:space="0" w:color="auto"/>
        <w:right w:val="none" w:sz="0" w:space="0" w:color="auto"/>
      </w:divBdr>
    </w:div>
    <w:div w:id="1524250587">
      <w:bodyDiv w:val="1"/>
      <w:marLeft w:val="0"/>
      <w:marRight w:val="0"/>
      <w:marTop w:val="0"/>
      <w:marBottom w:val="0"/>
      <w:divBdr>
        <w:top w:val="none" w:sz="0" w:space="0" w:color="auto"/>
        <w:left w:val="none" w:sz="0" w:space="0" w:color="auto"/>
        <w:bottom w:val="none" w:sz="0" w:space="0" w:color="auto"/>
        <w:right w:val="none" w:sz="0" w:space="0" w:color="auto"/>
      </w:divBdr>
    </w:div>
    <w:div w:id="1869103565">
      <w:bodyDiv w:val="1"/>
      <w:marLeft w:val="0"/>
      <w:marRight w:val="0"/>
      <w:marTop w:val="0"/>
      <w:marBottom w:val="0"/>
      <w:divBdr>
        <w:top w:val="none" w:sz="0" w:space="0" w:color="auto"/>
        <w:left w:val="none" w:sz="0" w:space="0" w:color="auto"/>
        <w:bottom w:val="none" w:sz="0" w:space="0" w:color="auto"/>
        <w:right w:val="none" w:sz="0" w:space="0" w:color="auto"/>
      </w:divBdr>
    </w:div>
    <w:div w:id="194695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javascript:AbrirModal(2)"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B3BFB-2A82-4A75-8749-A7006FDA8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5588</TotalTime>
  <Pages>26</Pages>
  <Words>6055</Words>
  <Characters>33305</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Edgar</cp:lastModifiedBy>
  <cp:revision>80</cp:revision>
  <cp:lastPrinted>2020-01-17T01:50:00Z</cp:lastPrinted>
  <dcterms:created xsi:type="dcterms:W3CDTF">2019-07-30T22:04:00Z</dcterms:created>
  <dcterms:modified xsi:type="dcterms:W3CDTF">2020-04-08T22:06:00Z</dcterms:modified>
</cp:coreProperties>
</file>