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E6018" w14:textId="77777777" w:rsidR="0029417B" w:rsidRPr="004F7DC0" w:rsidRDefault="0029417B" w:rsidP="004F7DC0">
      <w:pPr>
        <w:spacing w:before="240" w:after="240" w:line="360" w:lineRule="auto"/>
        <w:jc w:val="center"/>
        <w:rPr>
          <w:rFonts w:ascii="Palatino Linotype" w:hAnsi="Palatino Linotype"/>
          <w:b/>
        </w:rPr>
      </w:pPr>
      <w:r w:rsidRPr="004F7DC0">
        <w:rPr>
          <w:rFonts w:ascii="Palatino Linotype" w:hAnsi="Palatino Linotype"/>
          <w:b/>
        </w:rPr>
        <w:t>LÍNEAS ARGUMENTATIVAS</w:t>
      </w:r>
    </w:p>
    <w:p w14:paraId="0A49685E" w14:textId="77777777" w:rsidR="0029417B" w:rsidRPr="004F7DC0" w:rsidRDefault="0029417B" w:rsidP="004F7DC0">
      <w:pPr>
        <w:spacing w:before="240" w:after="360" w:line="360" w:lineRule="auto"/>
        <w:contextualSpacing/>
        <w:jc w:val="both"/>
        <w:rPr>
          <w:rFonts w:ascii="Palatino Linotype" w:eastAsia="Times New Roman" w:hAnsi="Palatino Linotype"/>
        </w:rPr>
      </w:pPr>
      <w:r w:rsidRPr="004F7DC0">
        <w:rPr>
          <w:rFonts w:ascii="Palatino Linotype" w:eastAsia="Times New Roman" w:hAnsi="Palatino Linotype"/>
          <w:b/>
        </w:rPr>
        <w:t>DEBERES DE LAS AUTORIDADES.</w:t>
      </w:r>
      <w:r w:rsidRPr="004F7DC0">
        <w:rPr>
          <w:rFonts w:ascii="Palatino Linotype" w:eastAsia="Times New Roman" w:hAnsi="Palatino Linotype"/>
        </w:rPr>
        <w:t xml:space="preserve"> El</w:t>
      </w:r>
      <w:bookmarkStart w:id="0" w:name="_GoBack"/>
      <w:bookmarkEnd w:id="0"/>
      <w:r w:rsidRPr="004F7DC0">
        <w:rPr>
          <w:rFonts w:ascii="Palatino Linotype" w:eastAsia="Times New Roman" w:hAnsi="Palatino Linotype"/>
        </w:rPr>
        <w:t xml:space="preserve"> derecho humano de acceso a la información pública es un derecho humano constitucionalmente reconocido en consecuencia todas las autoridades en el ámbito de sus competencias tienen la obligación de respetarlo, protegerlo y garantizarlo.</w:t>
      </w:r>
    </w:p>
    <w:p w14:paraId="3D358423" w14:textId="77777777" w:rsidR="0029417B" w:rsidRPr="004F7DC0" w:rsidRDefault="0029417B" w:rsidP="004F7DC0">
      <w:pPr>
        <w:spacing w:before="240" w:after="360" w:line="360" w:lineRule="auto"/>
        <w:contextualSpacing/>
        <w:jc w:val="both"/>
        <w:rPr>
          <w:rFonts w:ascii="Palatino Linotype" w:eastAsia="Times New Roman" w:hAnsi="Palatino Linotype"/>
        </w:rPr>
      </w:pPr>
    </w:p>
    <w:p w14:paraId="491B1013" w14:textId="77777777" w:rsidR="0029417B" w:rsidRPr="004F7DC0" w:rsidRDefault="0029417B" w:rsidP="004F7DC0">
      <w:pPr>
        <w:spacing w:before="240" w:after="360" w:line="360" w:lineRule="auto"/>
        <w:contextualSpacing/>
        <w:jc w:val="both"/>
        <w:rPr>
          <w:rFonts w:ascii="Palatino Linotype" w:eastAsia="MS Mincho" w:hAnsi="Palatino Linotype" w:cs="Times New Roman"/>
          <w:lang w:eastAsia="es-MX"/>
        </w:rPr>
      </w:pPr>
      <w:r w:rsidRPr="004F7DC0">
        <w:rPr>
          <w:rFonts w:ascii="Palatino Linotype" w:eastAsia="MS Mincho" w:hAnsi="Palatino Linotype" w:cs="Times New Roman"/>
          <w:b/>
        </w:rPr>
        <w:t xml:space="preserve">RESPUESTAS IMPRECISAS O INCOMPLETAS, DEBER DE REPARACIÓN. </w:t>
      </w:r>
      <w:r w:rsidRPr="004F7DC0">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19023E8" w14:textId="77777777" w:rsidR="0029417B" w:rsidRPr="004F7DC0" w:rsidRDefault="0029417B" w:rsidP="004F7DC0">
      <w:pPr>
        <w:pStyle w:val="Textoindependiente"/>
        <w:spacing w:line="360" w:lineRule="auto"/>
        <w:rPr>
          <w:rFonts w:ascii="Palatino Linotype" w:hAnsi="Palatino Linotype" w:cs="Arial"/>
          <w:szCs w:val="24"/>
          <w:lang w:eastAsia="es-MX"/>
        </w:rPr>
      </w:pPr>
      <w:r w:rsidRPr="004F7DC0">
        <w:rPr>
          <w:rFonts w:ascii="Palatino Linotype" w:eastAsia="Calibri" w:hAnsi="Palatino Linotype"/>
          <w:b/>
          <w:szCs w:val="24"/>
        </w:rPr>
        <w:t>DE LA GARANTÍA DE PROPORCIONAR LA INFORMACIÓN PÚBLICA GUBERNAMENTAL.</w:t>
      </w:r>
      <w:r w:rsidRPr="004F7DC0">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11BE3AF9" w14:textId="77777777" w:rsidR="0029417B" w:rsidRPr="004F7DC0" w:rsidRDefault="0029417B" w:rsidP="004F7DC0">
      <w:pPr>
        <w:spacing w:before="240" w:after="360" w:line="360" w:lineRule="auto"/>
        <w:contextualSpacing/>
        <w:jc w:val="both"/>
        <w:rPr>
          <w:rFonts w:ascii="Palatino Linotype" w:eastAsia="Times New Roman" w:hAnsi="Palatino Linotype"/>
        </w:rPr>
      </w:pPr>
    </w:p>
    <w:p w14:paraId="023F6D0D" w14:textId="77777777" w:rsidR="00134C63" w:rsidRPr="004F7DC0" w:rsidRDefault="00134C63" w:rsidP="004F7DC0">
      <w:pPr>
        <w:spacing w:before="240" w:after="360" w:line="360" w:lineRule="auto"/>
        <w:contextualSpacing/>
        <w:jc w:val="both"/>
        <w:rPr>
          <w:rFonts w:ascii="Palatino Linotype" w:eastAsia="Times New Roman" w:hAnsi="Palatino Linotype"/>
        </w:rPr>
      </w:pPr>
    </w:p>
    <w:p w14:paraId="200B6608" w14:textId="77777777" w:rsidR="008F2FF5" w:rsidRPr="004F7DC0" w:rsidRDefault="008F2FF5" w:rsidP="004F7DC0">
      <w:pPr>
        <w:spacing w:before="240" w:after="360" w:line="360" w:lineRule="auto"/>
        <w:contextualSpacing/>
        <w:jc w:val="both"/>
        <w:rPr>
          <w:rFonts w:ascii="Palatino Linotype" w:eastAsia="Times New Roman" w:hAnsi="Palatino Linotype"/>
        </w:rPr>
      </w:pPr>
    </w:p>
    <w:p w14:paraId="70560277" w14:textId="77777777" w:rsidR="008F2FF5" w:rsidRPr="004F7DC0" w:rsidRDefault="008F2FF5" w:rsidP="004F7DC0">
      <w:pPr>
        <w:spacing w:before="240" w:after="360" w:line="360" w:lineRule="auto"/>
        <w:contextualSpacing/>
        <w:jc w:val="both"/>
        <w:rPr>
          <w:rFonts w:ascii="Palatino Linotype" w:eastAsia="Times New Roman" w:hAnsi="Palatino Linotype"/>
        </w:rPr>
      </w:pPr>
    </w:p>
    <w:p w14:paraId="2EA98CF6" w14:textId="77777777" w:rsidR="008F2FF5" w:rsidRPr="004F7DC0" w:rsidRDefault="008F2FF5" w:rsidP="004F7DC0">
      <w:pPr>
        <w:spacing w:before="240" w:after="360" w:line="360" w:lineRule="auto"/>
        <w:contextualSpacing/>
        <w:jc w:val="both"/>
        <w:rPr>
          <w:rFonts w:ascii="Palatino Linotype" w:eastAsia="Times New Roman" w:hAnsi="Palatino Linotype"/>
        </w:rPr>
      </w:pPr>
    </w:p>
    <w:p w14:paraId="5C6AEE9C" w14:textId="5F173297" w:rsidR="007C37D2" w:rsidRPr="004F7DC0" w:rsidRDefault="00CD26BB" w:rsidP="004F7DC0">
      <w:pPr>
        <w:spacing w:before="240" w:after="240" w:line="360" w:lineRule="auto"/>
        <w:jc w:val="center"/>
        <w:rPr>
          <w:rFonts w:ascii="Palatino Linotype" w:hAnsi="Palatino Linotype"/>
        </w:rPr>
      </w:pPr>
      <w:r w:rsidRPr="004F7DC0">
        <w:rPr>
          <w:rFonts w:ascii="Palatino Linotype" w:hAnsi="Palatino Linotype"/>
          <w:b/>
        </w:rPr>
        <w:lastRenderedPageBreak/>
        <w:t>Í</w:t>
      </w:r>
      <w:r w:rsidR="00721F66" w:rsidRPr="004F7DC0">
        <w:rPr>
          <w:rFonts w:ascii="Palatino Linotype" w:hAnsi="Palatino Linotype"/>
          <w:b/>
        </w:rPr>
        <w:t>ndice</w:t>
      </w:r>
      <w:r w:rsidR="00721F66" w:rsidRPr="004F7DC0">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
          <w:bCs/>
        </w:rPr>
      </w:sdtEndPr>
      <w:sdtContent>
        <w:p w14:paraId="0F91E148" w14:textId="1E178A94" w:rsidR="00204D82" w:rsidRPr="004F7DC0" w:rsidRDefault="00204D82" w:rsidP="004F7DC0">
          <w:pPr>
            <w:pStyle w:val="TtulodeTDC"/>
            <w:spacing w:line="360" w:lineRule="auto"/>
            <w:rPr>
              <w:szCs w:val="24"/>
            </w:rPr>
          </w:pPr>
          <w:r w:rsidRPr="004F7DC0">
            <w:rPr>
              <w:szCs w:val="24"/>
              <w:lang w:val="es-ES"/>
            </w:rPr>
            <w:t>Contenido</w:t>
          </w:r>
        </w:p>
        <w:p w14:paraId="334F12A7" w14:textId="2B44B1D0" w:rsidR="00486C3E" w:rsidRPr="004F7DC0" w:rsidRDefault="00204D82" w:rsidP="004F7DC0">
          <w:pPr>
            <w:pStyle w:val="TDC1"/>
            <w:tabs>
              <w:tab w:val="right" w:leader="dot" w:pos="8779"/>
            </w:tabs>
            <w:spacing w:line="360" w:lineRule="auto"/>
            <w:rPr>
              <w:rFonts w:ascii="Palatino Linotype" w:hAnsi="Palatino Linotype"/>
              <w:b/>
              <w:noProof/>
              <w:lang w:val="es-MX" w:eastAsia="es-MX"/>
            </w:rPr>
          </w:pPr>
          <w:r w:rsidRPr="004F7DC0">
            <w:rPr>
              <w:rFonts w:ascii="Palatino Linotype" w:hAnsi="Palatino Linotype"/>
              <w:b/>
              <w:bCs/>
              <w:lang w:val="es-ES"/>
            </w:rPr>
            <w:fldChar w:fldCharType="begin"/>
          </w:r>
          <w:r w:rsidRPr="004F7DC0">
            <w:rPr>
              <w:rFonts w:ascii="Palatino Linotype" w:hAnsi="Palatino Linotype"/>
              <w:b/>
              <w:bCs/>
              <w:lang w:val="es-ES"/>
            </w:rPr>
            <w:instrText xml:space="preserve"> TOC \o "1-3" \h \z \u </w:instrText>
          </w:r>
          <w:r w:rsidRPr="004F7DC0">
            <w:rPr>
              <w:rFonts w:ascii="Palatino Linotype" w:hAnsi="Palatino Linotype"/>
              <w:b/>
              <w:bCs/>
              <w:lang w:val="es-ES"/>
            </w:rPr>
            <w:fldChar w:fldCharType="separate"/>
          </w:r>
          <w:hyperlink w:anchor="_Toc19197012" w:history="1">
            <w:r w:rsidR="00486C3E" w:rsidRPr="004F7DC0">
              <w:rPr>
                <w:rStyle w:val="Hipervnculo"/>
                <w:rFonts w:ascii="Palatino Linotype" w:hAnsi="Palatino Linotype"/>
                <w:b/>
                <w:noProof/>
              </w:rPr>
              <w:t>ANTECEDENTES</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_Toc19197012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3</w:t>
            </w:r>
            <w:r w:rsidR="00486C3E" w:rsidRPr="004F7DC0">
              <w:rPr>
                <w:rFonts w:ascii="Palatino Linotype" w:hAnsi="Palatino Linotype"/>
                <w:b/>
                <w:noProof/>
                <w:webHidden/>
              </w:rPr>
              <w:fldChar w:fldCharType="end"/>
            </w:r>
          </w:hyperlink>
        </w:p>
        <w:p w14:paraId="7B8B694E" w14:textId="77777777" w:rsidR="00486C3E" w:rsidRPr="004F7DC0" w:rsidRDefault="00F725C0" w:rsidP="004F7DC0">
          <w:pPr>
            <w:pStyle w:val="TDC1"/>
            <w:tabs>
              <w:tab w:val="right" w:leader="dot" w:pos="8779"/>
            </w:tabs>
            <w:spacing w:line="360" w:lineRule="auto"/>
            <w:rPr>
              <w:rFonts w:ascii="Palatino Linotype" w:hAnsi="Palatino Linotype"/>
              <w:b/>
              <w:noProof/>
              <w:lang w:val="es-MX" w:eastAsia="es-MX"/>
            </w:rPr>
          </w:pPr>
          <w:hyperlink w:anchor="_Toc19197015" w:history="1">
            <w:r w:rsidR="00486C3E" w:rsidRPr="004F7DC0">
              <w:rPr>
                <w:rStyle w:val="Hipervnculo"/>
                <w:rFonts w:ascii="Palatino Linotype" w:hAnsi="Palatino Linotype"/>
                <w:b/>
                <w:noProof/>
              </w:rPr>
              <w:t>CONSIDERANDO</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_Toc19197015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7</w:t>
            </w:r>
            <w:r w:rsidR="00486C3E" w:rsidRPr="004F7DC0">
              <w:rPr>
                <w:rFonts w:ascii="Palatino Linotype" w:hAnsi="Palatino Linotype"/>
                <w:b/>
                <w:noProof/>
                <w:webHidden/>
              </w:rPr>
              <w:fldChar w:fldCharType="end"/>
            </w:r>
          </w:hyperlink>
        </w:p>
        <w:p w14:paraId="2E53D0F8" w14:textId="77777777" w:rsidR="00486C3E" w:rsidRPr="004F7DC0" w:rsidRDefault="00F725C0" w:rsidP="004F7DC0">
          <w:pPr>
            <w:pStyle w:val="TDC2"/>
            <w:spacing w:line="360" w:lineRule="auto"/>
            <w:rPr>
              <w:rFonts w:ascii="Palatino Linotype" w:hAnsi="Palatino Linotype"/>
              <w:b/>
              <w:noProof/>
              <w:lang w:val="es-MX" w:eastAsia="es-MX"/>
            </w:rPr>
          </w:pPr>
          <w:hyperlink w:anchor="_Toc19197016" w:history="1">
            <w:r w:rsidR="00486C3E" w:rsidRPr="004F7DC0">
              <w:rPr>
                <w:rStyle w:val="Hipervnculo"/>
                <w:rFonts w:ascii="Palatino Linotype" w:hAnsi="Palatino Linotype"/>
                <w:b/>
                <w:noProof/>
              </w:rPr>
              <w:t>PRIMERO. De la competencia</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_Toc19197016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7</w:t>
            </w:r>
            <w:r w:rsidR="00486C3E" w:rsidRPr="004F7DC0">
              <w:rPr>
                <w:rFonts w:ascii="Palatino Linotype" w:hAnsi="Palatino Linotype"/>
                <w:b/>
                <w:noProof/>
                <w:webHidden/>
              </w:rPr>
              <w:fldChar w:fldCharType="end"/>
            </w:r>
          </w:hyperlink>
        </w:p>
        <w:p w14:paraId="608488D7" w14:textId="77777777" w:rsidR="00486C3E" w:rsidRPr="004F7DC0" w:rsidRDefault="00F725C0" w:rsidP="004F7DC0">
          <w:pPr>
            <w:pStyle w:val="TDC2"/>
            <w:spacing w:line="360" w:lineRule="auto"/>
            <w:rPr>
              <w:rFonts w:ascii="Palatino Linotype" w:hAnsi="Palatino Linotype"/>
              <w:b/>
              <w:noProof/>
              <w:lang w:val="es-MX" w:eastAsia="es-MX"/>
            </w:rPr>
          </w:pPr>
          <w:hyperlink w:anchor="_Toc19197017" w:history="1">
            <w:r w:rsidR="00486C3E" w:rsidRPr="004F7DC0">
              <w:rPr>
                <w:rStyle w:val="Hipervnculo"/>
                <w:rFonts w:ascii="Palatino Linotype" w:hAnsi="Palatino Linotype"/>
                <w:b/>
                <w:noProof/>
              </w:rPr>
              <w:t>SEGUNDO. De la oportunidad y procedencia.</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_Toc19197017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8</w:t>
            </w:r>
            <w:r w:rsidR="00486C3E" w:rsidRPr="004F7DC0">
              <w:rPr>
                <w:rFonts w:ascii="Palatino Linotype" w:hAnsi="Palatino Linotype"/>
                <w:b/>
                <w:noProof/>
                <w:webHidden/>
              </w:rPr>
              <w:fldChar w:fldCharType="end"/>
            </w:r>
          </w:hyperlink>
        </w:p>
        <w:p w14:paraId="57829CA3" w14:textId="77777777" w:rsidR="00486C3E" w:rsidRPr="004F7DC0" w:rsidRDefault="00F725C0" w:rsidP="004F7DC0">
          <w:pPr>
            <w:pStyle w:val="TDC2"/>
            <w:spacing w:line="360" w:lineRule="auto"/>
            <w:rPr>
              <w:rFonts w:ascii="Palatino Linotype" w:hAnsi="Palatino Linotype"/>
              <w:b/>
              <w:noProof/>
              <w:lang w:val="es-MX" w:eastAsia="es-MX"/>
            </w:rPr>
          </w:pPr>
          <w:hyperlink w:anchor="_Toc19197018" w:history="1">
            <w:r w:rsidR="00486C3E" w:rsidRPr="004F7DC0">
              <w:rPr>
                <w:rStyle w:val="Hipervnculo"/>
                <w:rFonts w:ascii="Palatino Linotype" w:hAnsi="Palatino Linotype"/>
                <w:b/>
                <w:noProof/>
              </w:rPr>
              <w:t>TERCERO. Del previo y especial pronunciamiento.</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_Toc19197018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11</w:t>
            </w:r>
            <w:r w:rsidR="00486C3E" w:rsidRPr="004F7DC0">
              <w:rPr>
                <w:rFonts w:ascii="Palatino Linotype" w:hAnsi="Palatino Linotype"/>
                <w:b/>
                <w:noProof/>
                <w:webHidden/>
              </w:rPr>
              <w:fldChar w:fldCharType="end"/>
            </w:r>
          </w:hyperlink>
        </w:p>
        <w:p w14:paraId="48BFEEB5" w14:textId="77777777" w:rsidR="00486C3E" w:rsidRPr="004F7DC0" w:rsidRDefault="00F725C0" w:rsidP="004F7DC0">
          <w:pPr>
            <w:pStyle w:val="TDC1"/>
            <w:tabs>
              <w:tab w:val="left" w:pos="440"/>
              <w:tab w:val="right" w:leader="dot" w:pos="8779"/>
            </w:tabs>
            <w:spacing w:line="360" w:lineRule="auto"/>
            <w:rPr>
              <w:rFonts w:ascii="Palatino Linotype" w:hAnsi="Palatino Linotype"/>
              <w:b/>
              <w:noProof/>
              <w:lang w:val="es-MX" w:eastAsia="es-MX"/>
            </w:rPr>
          </w:pPr>
          <w:hyperlink w:anchor="_Toc19197019" w:history="1">
            <w:r w:rsidR="00486C3E" w:rsidRPr="004F7DC0">
              <w:rPr>
                <w:rStyle w:val="Hipervnculo"/>
                <w:rFonts w:ascii="Palatino Linotype" w:hAnsi="Palatino Linotype"/>
                <w:b/>
                <w:noProof/>
              </w:rPr>
              <w:t>I.</w:t>
            </w:r>
            <w:r w:rsidR="00486C3E" w:rsidRPr="004F7DC0">
              <w:rPr>
                <w:rFonts w:ascii="Palatino Linotype" w:hAnsi="Palatino Linotype"/>
                <w:b/>
                <w:noProof/>
                <w:lang w:val="es-MX" w:eastAsia="es-MX"/>
              </w:rPr>
              <w:tab/>
            </w:r>
            <w:r w:rsidR="00486C3E" w:rsidRPr="004F7DC0">
              <w:rPr>
                <w:rStyle w:val="Hipervnculo"/>
                <w:rFonts w:ascii="Palatino Linotype" w:hAnsi="Palatino Linotype"/>
                <w:b/>
                <w:noProof/>
              </w:rPr>
              <w:t>La falta de Informe Justificado</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_Toc19197019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11</w:t>
            </w:r>
            <w:r w:rsidR="00486C3E" w:rsidRPr="004F7DC0">
              <w:rPr>
                <w:rFonts w:ascii="Palatino Linotype" w:hAnsi="Palatino Linotype"/>
                <w:b/>
                <w:noProof/>
                <w:webHidden/>
              </w:rPr>
              <w:fldChar w:fldCharType="end"/>
            </w:r>
          </w:hyperlink>
        </w:p>
        <w:p w14:paraId="06357943" w14:textId="77777777" w:rsidR="00486C3E" w:rsidRPr="004F7DC0" w:rsidRDefault="00F725C0" w:rsidP="004F7DC0">
          <w:pPr>
            <w:pStyle w:val="TDC1"/>
            <w:tabs>
              <w:tab w:val="right" w:leader="dot" w:pos="8779"/>
            </w:tabs>
            <w:spacing w:line="360" w:lineRule="auto"/>
            <w:rPr>
              <w:rFonts w:ascii="Palatino Linotype" w:hAnsi="Palatino Linotype"/>
              <w:b/>
              <w:noProof/>
              <w:lang w:val="es-MX" w:eastAsia="es-MX"/>
            </w:rPr>
          </w:pPr>
          <w:hyperlink w:anchor="_Toc19197020" w:history="1">
            <w:r w:rsidR="00486C3E" w:rsidRPr="004F7DC0">
              <w:rPr>
                <w:rStyle w:val="Hipervnculo"/>
                <w:rFonts w:ascii="Palatino Linotype" w:eastAsia="Calibri" w:hAnsi="Palatino Linotype" w:cs="Times New Roman"/>
                <w:b/>
                <w:bCs/>
                <w:noProof/>
                <w:lang w:val="es-ES"/>
              </w:rPr>
              <w:t>CUARTO. Del planteamiento de la litis.</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_Toc19197020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12</w:t>
            </w:r>
            <w:r w:rsidR="00486C3E" w:rsidRPr="004F7DC0">
              <w:rPr>
                <w:rFonts w:ascii="Palatino Linotype" w:hAnsi="Palatino Linotype"/>
                <w:b/>
                <w:noProof/>
                <w:webHidden/>
              </w:rPr>
              <w:fldChar w:fldCharType="end"/>
            </w:r>
          </w:hyperlink>
        </w:p>
        <w:p w14:paraId="4C79BB35" w14:textId="77777777" w:rsidR="00486C3E" w:rsidRPr="004F7DC0" w:rsidRDefault="00F725C0" w:rsidP="004F7DC0">
          <w:pPr>
            <w:pStyle w:val="TDC2"/>
            <w:spacing w:line="360" w:lineRule="auto"/>
            <w:rPr>
              <w:rFonts w:ascii="Palatino Linotype" w:hAnsi="Palatino Linotype"/>
              <w:b/>
              <w:noProof/>
              <w:lang w:val="es-MX" w:eastAsia="es-MX"/>
            </w:rPr>
          </w:pPr>
          <w:hyperlink w:anchor="_Toc19197021" w:history="1">
            <w:r w:rsidR="00486C3E" w:rsidRPr="004F7DC0">
              <w:rPr>
                <w:rStyle w:val="Hipervnculo"/>
                <w:rFonts w:ascii="Palatino Linotype" w:eastAsia="Calibri" w:hAnsi="Palatino Linotype" w:cs="Times New Roman"/>
                <w:b/>
                <w:bCs/>
                <w:noProof/>
                <w:lang w:val="es-ES"/>
              </w:rPr>
              <w:t xml:space="preserve">QUINTO. </w:t>
            </w:r>
            <w:r w:rsidR="00486C3E" w:rsidRPr="004F7DC0">
              <w:rPr>
                <w:rStyle w:val="Hipervnculo"/>
                <w:rFonts w:ascii="Palatino Linotype" w:eastAsia="MS Gothic" w:hAnsi="Palatino Linotype" w:cs="Times New Roman"/>
                <w:b/>
                <w:noProof/>
              </w:rPr>
              <w:t>Del estudio y resolución del asunto</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_Toc19197021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13</w:t>
            </w:r>
            <w:r w:rsidR="00486C3E" w:rsidRPr="004F7DC0">
              <w:rPr>
                <w:rFonts w:ascii="Palatino Linotype" w:hAnsi="Palatino Linotype"/>
                <w:b/>
                <w:noProof/>
                <w:webHidden/>
              </w:rPr>
              <w:fldChar w:fldCharType="end"/>
            </w:r>
          </w:hyperlink>
        </w:p>
        <w:p w14:paraId="750FBF1C" w14:textId="77777777" w:rsidR="00486C3E" w:rsidRPr="004F7DC0" w:rsidRDefault="00F725C0" w:rsidP="004F7DC0">
          <w:pPr>
            <w:pStyle w:val="TDC1"/>
            <w:tabs>
              <w:tab w:val="right" w:leader="dot" w:pos="8779"/>
            </w:tabs>
            <w:spacing w:line="360" w:lineRule="auto"/>
            <w:rPr>
              <w:rFonts w:ascii="Palatino Linotype" w:hAnsi="Palatino Linotype"/>
              <w:b/>
              <w:noProof/>
              <w:lang w:val="es-MX" w:eastAsia="es-MX"/>
            </w:rPr>
          </w:pPr>
          <w:hyperlink w:anchor="_Toc19197022" w:history="1">
            <w:r w:rsidR="00486C3E" w:rsidRPr="004F7DC0">
              <w:rPr>
                <w:rStyle w:val="Hipervnculo"/>
                <w:rFonts w:ascii="Palatino Linotype" w:eastAsia="MS Gothic" w:hAnsi="Palatino Linotype" w:cs="Times New Roman"/>
                <w:b/>
                <w:noProof/>
              </w:rPr>
              <w:t xml:space="preserve">SEXTO. </w:t>
            </w:r>
            <w:r w:rsidR="00486C3E" w:rsidRPr="004F7DC0">
              <w:rPr>
                <w:rStyle w:val="Hipervnculo"/>
                <w:rFonts w:ascii="Palatino Linotype" w:hAnsi="Palatino Linotype"/>
                <w:b/>
                <w:noProof/>
              </w:rPr>
              <w:t>De la Versión Pública</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_Toc19197022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25</w:t>
            </w:r>
            <w:r w:rsidR="00486C3E" w:rsidRPr="004F7DC0">
              <w:rPr>
                <w:rFonts w:ascii="Palatino Linotype" w:hAnsi="Palatino Linotype"/>
                <w:b/>
                <w:noProof/>
                <w:webHidden/>
              </w:rPr>
              <w:fldChar w:fldCharType="end"/>
            </w:r>
          </w:hyperlink>
        </w:p>
        <w:p w14:paraId="782393B9" w14:textId="77777777" w:rsidR="00486C3E" w:rsidRPr="004F7DC0" w:rsidRDefault="00F725C0" w:rsidP="004F7DC0">
          <w:pPr>
            <w:pStyle w:val="TDC3"/>
            <w:tabs>
              <w:tab w:val="left" w:pos="880"/>
              <w:tab w:val="right" w:leader="dot" w:pos="8779"/>
            </w:tabs>
            <w:spacing w:line="360" w:lineRule="auto"/>
            <w:rPr>
              <w:rFonts w:ascii="Palatino Linotype" w:hAnsi="Palatino Linotype" w:cstheme="minorBidi"/>
              <w:b/>
              <w:noProof/>
              <w:sz w:val="24"/>
              <w:szCs w:val="24"/>
            </w:rPr>
          </w:pPr>
          <w:hyperlink w:anchor="_Toc19197023" w:history="1">
            <w:r w:rsidR="00486C3E" w:rsidRPr="004F7DC0">
              <w:rPr>
                <w:rStyle w:val="Hipervnculo"/>
                <w:rFonts w:ascii="Palatino Linotype" w:hAnsi="Palatino Linotype"/>
                <w:b/>
                <w:noProof/>
                <w:sz w:val="24"/>
                <w:szCs w:val="24"/>
              </w:rPr>
              <w:t>I.</w:t>
            </w:r>
            <w:r w:rsidR="00486C3E" w:rsidRPr="004F7DC0">
              <w:rPr>
                <w:rFonts w:ascii="Palatino Linotype" w:hAnsi="Palatino Linotype" w:cstheme="minorBidi"/>
                <w:b/>
                <w:noProof/>
                <w:sz w:val="24"/>
                <w:szCs w:val="24"/>
              </w:rPr>
              <w:tab/>
            </w:r>
            <w:r w:rsidR="00486C3E" w:rsidRPr="004F7DC0">
              <w:rPr>
                <w:rStyle w:val="Hipervnculo"/>
                <w:rFonts w:ascii="Palatino Linotype" w:hAnsi="Palatino Linotype"/>
                <w:b/>
                <w:noProof/>
                <w:sz w:val="24"/>
                <w:szCs w:val="24"/>
              </w:rPr>
              <w:t>Requisitos previos.</w:t>
            </w:r>
            <w:r w:rsidR="00486C3E" w:rsidRPr="004F7DC0">
              <w:rPr>
                <w:rFonts w:ascii="Palatino Linotype" w:hAnsi="Palatino Linotype"/>
                <w:b/>
                <w:noProof/>
                <w:webHidden/>
                <w:sz w:val="24"/>
                <w:szCs w:val="24"/>
              </w:rPr>
              <w:tab/>
            </w:r>
            <w:r w:rsidR="00486C3E" w:rsidRPr="004F7DC0">
              <w:rPr>
                <w:rFonts w:ascii="Palatino Linotype" w:hAnsi="Palatino Linotype"/>
                <w:b/>
                <w:noProof/>
                <w:webHidden/>
                <w:sz w:val="24"/>
                <w:szCs w:val="24"/>
              </w:rPr>
              <w:fldChar w:fldCharType="begin"/>
            </w:r>
            <w:r w:rsidR="00486C3E" w:rsidRPr="004F7DC0">
              <w:rPr>
                <w:rFonts w:ascii="Palatino Linotype" w:hAnsi="Palatino Linotype"/>
                <w:b/>
                <w:noProof/>
                <w:webHidden/>
                <w:sz w:val="24"/>
                <w:szCs w:val="24"/>
              </w:rPr>
              <w:instrText xml:space="preserve"> PAGEREF _Toc19197023 \h </w:instrText>
            </w:r>
            <w:r w:rsidR="00486C3E" w:rsidRPr="004F7DC0">
              <w:rPr>
                <w:rFonts w:ascii="Palatino Linotype" w:hAnsi="Palatino Linotype"/>
                <w:b/>
                <w:noProof/>
                <w:webHidden/>
                <w:sz w:val="24"/>
                <w:szCs w:val="24"/>
              </w:rPr>
            </w:r>
            <w:r w:rsidR="00486C3E" w:rsidRPr="004F7DC0">
              <w:rPr>
                <w:rFonts w:ascii="Palatino Linotype" w:hAnsi="Palatino Linotype"/>
                <w:b/>
                <w:noProof/>
                <w:webHidden/>
                <w:sz w:val="24"/>
                <w:szCs w:val="24"/>
              </w:rPr>
              <w:fldChar w:fldCharType="separate"/>
            </w:r>
            <w:r w:rsidR="004F7DC0">
              <w:rPr>
                <w:rFonts w:ascii="Palatino Linotype" w:hAnsi="Palatino Linotype"/>
                <w:b/>
                <w:noProof/>
                <w:webHidden/>
                <w:sz w:val="24"/>
                <w:szCs w:val="24"/>
              </w:rPr>
              <w:t>26</w:t>
            </w:r>
            <w:r w:rsidR="00486C3E" w:rsidRPr="004F7DC0">
              <w:rPr>
                <w:rFonts w:ascii="Palatino Linotype" w:hAnsi="Palatino Linotype"/>
                <w:b/>
                <w:noProof/>
                <w:webHidden/>
                <w:sz w:val="24"/>
                <w:szCs w:val="24"/>
              </w:rPr>
              <w:fldChar w:fldCharType="end"/>
            </w:r>
          </w:hyperlink>
        </w:p>
        <w:p w14:paraId="07E71878" w14:textId="77777777" w:rsidR="00486C3E" w:rsidRPr="004F7DC0" w:rsidRDefault="00F725C0" w:rsidP="004F7DC0">
          <w:pPr>
            <w:pStyle w:val="TDC3"/>
            <w:tabs>
              <w:tab w:val="left" w:pos="1100"/>
              <w:tab w:val="right" w:leader="dot" w:pos="8779"/>
            </w:tabs>
            <w:spacing w:line="360" w:lineRule="auto"/>
            <w:rPr>
              <w:rFonts w:ascii="Palatino Linotype" w:hAnsi="Palatino Linotype" w:cstheme="minorBidi"/>
              <w:b/>
              <w:noProof/>
              <w:sz w:val="24"/>
              <w:szCs w:val="24"/>
            </w:rPr>
          </w:pPr>
          <w:hyperlink w:anchor="_Toc19197024" w:history="1">
            <w:r w:rsidR="00486C3E" w:rsidRPr="004F7DC0">
              <w:rPr>
                <w:rStyle w:val="Hipervnculo"/>
                <w:rFonts w:ascii="Palatino Linotype" w:hAnsi="Palatino Linotype"/>
                <w:b/>
                <w:noProof/>
                <w:sz w:val="24"/>
                <w:szCs w:val="24"/>
              </w:rPr>
              <w:t>II.</w:t>
            </w:r>
            <w:r w:rsidR="00486C3E" w:rsidRPr="004F7DC0">
              <w:rPr>
                <w:rFonts w:ascii="Palatino Linotype" w:hAnsi="Palatino Linotype" w:cstheme="minorBidi"/>
                <w:b/>
                <w:noProof/>
                <w:sz w:val="24"/>
                <w:szCs w:val="24"/>
              </w:rPr>
              <w:tab/>
            </w:r>
            <w:r w:rsidR="00486C3E" w:rsidRPr="004F7DC0">
              <w:rPr>
                <w:rStyle w:val="Hipervnculo"/>
                <w:rFonts w:ascii="Palatino Linotype" w:hAnsi="Palatino Linotype"/>
                <w:b/>
                <w:noProof/>
                <w:sz w:val="24"/>
                <w:szCs w:val="24"/>
              </w:rPr>
              <w:t>Supuesto de clasificación.</w:t>
            </w:r>
            <w:r w:rsidR="00486C3E" w:rsidRPr="004F7DC0">
              <w:rPr>
                <w:rFonts w:ascii="Palatino Linotype" w:hAnsi="Palatino Linotype"/>
                <w:b/>
                <w:noProof/>
                <w:webHidden/>
                <w:sz w:val="24"/>
                <w:szCs w:val="24"/>
              </w:rPr>
              <w:tab/>
            </w:r>
            <w:r w:rsidR="00486C3E" w:rsidRPr="004F7DC0">
              <w:rPr>
                <w:rFonts w:ascii="Palatino Linotype" w:hAnsi="Palatino Linotype"/>
                <w:b/>
                <w:noProof/>
                <w:webHidden/>
                <w:sz w:val="24"/>
                <w:szCs w:val="24"/>
              </w:rPr>
              <w:fldChar w:fldCharType="begin"/>
            </w:r>
            <w:r w:rsidR="00486C3E" w:rsidRPr="004F7DC0">
              <w:rPr>
                <w:rFonts w:ascii="Palatino Linotype" w:hAnsi="Palatino Linotype"/>
                <w:b/>
                <w:noProof/>
                <w:webHidden/>
                <w:sz w:val="24"/>
                <w:szCs w:val="24"/>
              </w:rPr>
              <w:instrText xml:space="preserve"> PAGEREF _Toc19197024 \h </w:instrText>
            </w:r>
            <w:r w:rsidR="00486C3E" w:rsidRPr="004F7DC0">
              <w:rPr>
                <w:rFonts w:ascii="Palatino Linotype" w:hAnsi="Palatino Linotype"/>
                <w:b/>
                <w:noProof/>
                <w:webHidden/>
                <w:sz w:val="24"/>
                <w:szCs w:val="24"/>
              </w:rPr>
            </w:r>
            <w:r w:rsidR="00486C3E" w:rsidRPr="004F7DC0">
              <w:rPr>
                <w:rFonts w:ascii="Palatino Linotype" w:hAnsi="Palatino Linotype"/>
                <w:b/>
                <w:noProof/>
                <w:webHidden/>
                <w:sz w:val="24"/>
                <w:szCs w:val="24"/>
              </w:rPr>
              <w:fldChar w:fldCharType="separate"/>
            </w:r>
            <w:r w:rsidR="004F7DC0">
              <w:rPr>
                <w:rFonts w:ascii="Palatino Linotype" w:hAnsi="Palatino Linotype"/>
                <w:b/>
                <w:noProof/>
                <w:webHidden/>
                <w:sz w:val="24"/>
                <w:szCs w:val="24"/>
              </w:rPr>
              <w:t>27</w:t>
            </w:r>
            <w:r w:rsidR="00486C3E" w:rsidRPr="004F7DC0">
              <w:rPr>
                <w:rFonts w:ascii="Palatino Linotype" w:hAnsi="Palatino Linotype"/>
                <w:b/>
                <w:noProof/>
                <w:webHidden/>
                <w:sz w:val="24"/>
                <w:szCs w:val="24"/>
              </w:rPr>
              <w:fldChar w:fldCharType="end"/>
            </w:r>
          </w:hyperlink>
        </w:p>
        <w:p w14:paraId="47A27B9A" w14:textId="77777777" w:rsidR="00486C3E" w:rsidRPr="004F7DC0" w:rsidRDefault="00F725C0" w:rsidP="004F7DC0">
          <w:pPr>
            <w:pStyle w:val="TDC3"/>
            <w:tabs>
              <w:tab w:val="left" w:pos="1100"/>
              <w:tab w:val="right" w:leader="dot" w:pos="8779"/>
            </w:tabs>
            <w:spacing w:line="360" w:lineRule="auto"/>
            <w:rPr>
              <w:rFonts w:ascii="Palatino Linotype" w:hAnsi="Palatino Linotype" w:cstheme="minorBidi"/>
              <w:b/>
              <w:noProof/>
              <w:sz w:val="24"/>
              <w:szCs w:val="24"/>
            </w:rPr>
          </w:pPr>
          <w:hyperlink w:anchor="_Toc19197025" w:history="1">
            <w:r w:rsidR="00486C3E" w:rsidRPr="004F7DC0">
              <w:rPr>
                <w:rStyle w:val="Hipervnculo"/>
                <w:rFonts w:ascii="Palatino Linotype" w:hAnsi="Palatino Linotype"/>
                <w:b/>
                <w:noProof/>
                <w:sz w:val="24"/>
                <w:szCs w:val="24"/>
              </w:rPr>
              <w:t>III.</w:t>
            </w:r>
            <w:r w:rsidR="00486C3E" w:rsidRPr="004F7DC0">
              <w:rPr>
                <w:rFonts w:ascii="Palatino Linotype" w:hAnsi="Palatino Linotype" w:cstheme="minorBidi"/>
                <w:b/>
                <w:noProof/>
                <w:sz w:val="24"/>
                <w:szCs w:val="24"/>
              </w:rPr>
              <w:tab/>
            </w:r>
            <w:r w:rsidR="00486C3E" w:rsidRPr="004F7DC0">
              <w:rPr>
                <w:rStyle w:val="Hipervnculo"/>
                <w:rFonts w:ascii="Palatino Linotype" w:hAnsi="Palatino Linotype"/>
                <w:b/>
                <w:noProof/>
                <w:sz w:val="24"/>
                <w:szCs w:val="24"/>
              </w:rPr>
              <w:t>La intervención del Comité de Transparencia.</w:t>
            </w:r>
            <w:r w:rsidR="00486C3E" w:rsidRPr="004F7DC0">
              <w:rPr>
                <w:rFonts w:ascii="Palatino Linotype" w:hAnsi="Palatino Linotype"/>
                <w:b/>
                <w:noProof/>
                <w:webHidden/>
                <w:sz w:val="24"/>
                <w:szCs w:val="24"/>
              </w:rPr>
              <w:tab/>
            </w:r>
            <w:r w:rsidR="00486C3E" w:rsidRPr="004F7DC0">
              <w:rPr>
                <w:rFonts w:ascii="Palatino Linotype" w:hAnsi="Palatino Linotype"/>
                <w:b/>
                <w:noProof/>
                <w:webHidden/>
                <w:sz w:val="24"/>
                <w:szCs w:val="24"/>
              </w:rPr>
              <w:fldChar w:fldCharType="begin"/>
            </w:r>
            <w:r w:rsidR="00486C3E" w:rsidRPr="004F7DC0">
              <w:rPr>
                <w:rFonts w:ascii="Palatino Linotype" w:hAnsi="Palatino Linotype"/>
                <w:b/>
                <w:noProof/>
                <w:webHidden/>
                <w:sz w:val="24"/>
                <w:szCs w:val="24"/>
              </w:rPr>
              <w:instrText xml:space="preserve"> PAGEREF _Toc19197025 \h </w:instrText>
            </w:r>
            <w:r w:rsidR="00486C3E" w:rsidRPr="004F7DC0">
              <w:rPr>
                <w:rFonts w:ascii="Palatino Linotype" w:hAnsi="Palatino Linotype"/>
                <w:b/>
                <w:noProof/>
                <w:webHidden/>
                <w:sz w:val="24"/>
                <w:szCs w:val="24"/>
              </w:rPr>
            </w:r>
            <w:r w:rsidR="00486C3E" w:rsidRPr="004F7DC0">
              <w:rPr>
                <w:rFonts w:ascii="Palatino Linotype" w:hAnsi="Palatino Linotype"/>
                <w:b/>
                <w:noProof/>
                <w:webHidden/>
                <w:sz w:val="24"/>
                <w:szCs w:val="24"/>
              </w:rPr>
              <w:fldChar w:fldCharType="separate"/>
            </w:r>
            <w:r w:rsidR="004F7DC0">
              <w:rPr>
                <w:rFonts w:ascii="Palatino Linotype" w:hAnsi="Palatino Linotype"/>
                <w:b/>
                <w:noProof/>
                <w:webHidden/>
                <w:sz w:val="24"/>
                <w:szCs w:val="24"/>
              </w:rPr>
              <w:t>30</w:t>
            </w:r>
            <w:r w:rsidR="00486C3E" w:rsidRPr="004F7DC0">
              <w:rPr>
                <w:rFonts w:ascii="Palatino Linotype" w:hAnsi="Palatino Linotype"/>
                <w:b/>
                <w:noProof/>
                <w:webHidden/>
                <w:sz w:val="24"/>
                <w:szCs w:val="24"/>
              </w:rPr>
              <w:fldChar w:fldCharType="end"/>
            </w:r>
          </w:hyperlink>
        </w:p>
        <w:p w14:paraId="3F6C8BC7" w14:textId="77777777" w:rsidR="00486C3E" w:rsidRPr="004F7DC0" w:rsidRDefault="00F725C0" w:rsidP="004F7DC0">
          <w:pPr>
            <w:pStyle w:val="TDC1"/>
            <w:tabs>
              <w:tab w:val="left" w:pos="440"/>
              <w:tab w:val="right" w:leader="dot" w:pos="8779"/>
            </w:tabs>
            <w:spacing w:line="360" w:lineRule="auto"/>
            <w:rPr>
              <w:rFonts w:ascii="Palatino Linotype" w:hAnsi="Palatino Linotype"/>
              <w:b/>
              <w:noProof/>
              <w:lang w:val="es-MX" w:eastAsia="es-MX"/>
            </w:rPr>
          </w:pPr>
          <w:hyperlink w:anchor="_Toc19197026" w:history="1">
            <w:r w:rsidR="00486C3E" w:rsidRPr="004F7DC0">
              <w:rPr>
                <w:rStyle w:val="Hipervnculo"/>
                <w:rFonts w:ascii="Palatino Linotype" w:hAnsi="Palatino Linotype"/>
                <w:b/>
                <w:noProof/>
              </w:rPr>
              <w:t>a)</w:t>
            </w:r>
            <w:r w:rsidR="00486C3E" w:rsidRPr="004F7DC0">
              <w:rPr>
                <w:rFonts w:ascii="Palatino Linotype" w:hAnsi="Palatino Linotype"/>
                <w:b/>
                <w:noProof/>
                <w:lang w:val="es-MX" w:eastAsia="es-MX"/>
              </w:rPr>
              <w:tab/>
            </w:r>
            <w:r w:rsidR="00486C3E" w:rsidRPr="004F7DC0">
              <w:rPr>
                <w:rStyle w:val="Hipervnculo"/>
                <w:rFonts w:ascii="Palatino Linotype" w:hAnsi="Palatino Linotype"/>
                <w:b/>
                <w:noProof/>
              </w:rPr>
              <w:t>Formalidades para emitir el acuerdo de clasificación.</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_Toc19197026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30</w:t>
            </w:r>
            <w:r w:rsidR="00486C3E" w:rsidRPr="004F7DC0">
              <w:rPr>
                <w:rFonts w:ascii="Palatino Linotype" w:hAnsi="Palatino Linotype"/>
                <w:b/>
                <w:noProof/>
                <w:webHidden/>
              </w:rPr>
              <w:fldChar w:fldCharType="end"/>
            </w:r>
          </w:hyperlink>
        </w:p>
        <w:p w14:paraId="423B1A0C" w14:textId="77777777" w:rsidR="00486C3E" w:rsidRPr="004F7DC0" w:rsidRDefault="00F725C0" w:rsidP="004F7DC0">
          <w:pPr>
            <w:pStyle w:val="TDC1"/>
            <w:tabs>
              <w:tab w:val="left" w:pos="440"/>
              <w:tab w:val="right" w:leader="dot" w:pos="8779"/>
            </w:tabs>
            <w:spacing w:line="360" w:lineRule="auto"/>
            <w:rPr>
              <w:rFonts w:ascii="Palatino Linotype" w:hAnsi="Palatino Linotype"/>
              <w:b/>
              <w:noProof/>
              <w:lang w:val="es-MX" w:eastAsia="es-MX"/>
            </w:rPr>
          </w:pPr>
          <w:hyperlink w:anchor="_Toc19197027" w:history="1">
            <w:r w:rsidR="00486C3E" w:rsidRPr="004F7DC0">
              <w:rPr>
                <w:rStyle w:val="Hipervnculo"/>
                <w:rFonts w:ascii="Palatino Linotype" w:hAnsi="Palatino Linotype"/>
                <w:b/>
                <w:noProof/>
              </w:rPr>
              <w:t>b)</w:t>
            </w:r>
            <w:r w:rsidR="00486C3E" w:rsidRPr="004F7DC0">
              <w:rPr>
                <w:rFonts w:ascii="Palatino Linotype" w:hAnsi="Palatino Linotype"/>
                <w:b/>
                <w:noProof/>
                <w:lang w:val="es-MX" w:eastAsia="es-MX"/>
              </w:rPr>
              <w:tab/>
            </w:r>
            <w:r w:rsidR="00486C3E" w:rsidRPr="004F7DC0">
              <w:rPr>
                <w:rStyle w:val="Hipervnculo"/>
                <w:rFonts w:ascii="Palatino Linotype" w:hAnsi="Palatino Linotype"/>
                <w:b/>
                <w:noProof/>
              </w:rPr>
              <w:t>Requisitos de fondo del acuerdo de clasificación</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_Toc19197027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31</w:t>
            </w:r>
            <w:r w:rsidR="00486C3E" w:rsidRPr="004F7DC0">
              <w:rPr>
                <w:rFonts w:ascii="Palatino Linotype" w:hAnsi="Palatino Linotype"/>
                <w:b/>
                <w:noProof/>
                <w:webHidden/>
              </w:rPr>
              <w:fldChar w:fldCharType="end"/>
            </w:r>
          </w:hyperlink>
        </w:p>
        <w:p w14:paraId="70632682" w14:textId="77777777" w:rsidR="00486C3E" w:rsidRPr="004F7DC0" w:rsidRDefault="00F725C0" w:rsidP="004F7DC0">
          <w:pPr>
            <w:pStyle w:val="TDC2"/>
            <w:spacing w:line="360" w:lineRule="auto"/>
            <w:rPr>
              <w:rFonts w:ascii="Palatino Linotype" w:hAnsi="Palatino Linotype"/>
              <w:b/>
              <w:noProof/>
              <w:lang w:val="es-MX" w:eastAsia="es-MX"/>
            </w:rPr>
          </w:pPr>
          <w:hyperlink w:anchor="_Toc19197028" w:history="1">
            <w:r w:rsidR="00486C3E" w:rsidRPr="004F7DC0">
              <w:rPr>
                <w:rStyle w:val="Hipervnculo"/>
                <w:rFonts w:ascii="Palatino Linotype" w:eastAsia="MS Gothic" w:hAnsi="Palatino Linotype" w:cs="Times New Roman"/>
                <w:b/>
                <w:noProof/>
              </w:rPr>
              <w:t>SEPTIMO. Vista a los órganos de control interno</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_Toc19197028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36</w:t>
            </w:r>
            <w:r w:rsidR="00486C3E" w:rsidRPr="004F7DC0">
              <w:rPr>
                <w:rFonts w:ascii="Palatino Linotype" w:hAnsi="Palatino Linotype"/>
                <w:b/>
                <w:noProof/>
                <w:webHidden/>
              </w:rPr>
              <w:fldChar w:fldCharType="end"/>
            </w:r>
          </w:hyperlink>
        </w:p>
        <w:p w14:paraId="26C93580" w14:textId="77777777" w:rsidR="00486C3E" w:rsidRPr="004F7DC0" w:rsidRDefault="00F725C0" w:rsidP="004F7DC0">
          <w:pPr>
            <w:pStyle w:val="TDC1"/>
            <w:tabs>
              <w:tab w:val="right" w:leader="dot" w:pos="8779"/>
            </w:tabs>
            <w:spacing w:line="360" w:lineRule="auto"/>
            <w:rPr>
              <w:rFonts w:ascii="Palatino Linotype" w:hAnsi="Palatino Linotype"/>
              <w:b/>
              <w:noProof/>
              <w:lang w:val="es-MX" w:eastAsia="es-MX"/>
            </w:rPr>
          </w:pPr>
          <w:hyperlink w:anchor="_Toc19197029" w:history="1">
            <w:r w:rsidR="00486C3E" w:rsidRPr="004F7DC0">
              <w:rPr>
                <w:rStyle w:val="Hipervnculo"/>
                <w:rFonts w:ascii="Palatino Linotype" w:eastAsia="Calibri" w:hAnsi="Palatino Linotype"/>
                <w:b/>
                <w:noProof/>
                <w:lang w:val="es-ES"/>
              </w:rPr>
              <w:t>R E S O L U T I V O S</w:t>
            </w:r>
            <w:r w:rsidR="00486C3E" w:rsidRPr="004F7DC0">
              <w:rPr>
                <w:rFonts w:ascii="Palatino Linotype" w:hAnsi="Palatino Linotype"/>
                <w:b/>
                <w:noProof/>
                <w:webHidden/>
              </w:rPr>
              <w:tab/>
            </w:r>
            <w:r w:rsidR="00486C3E" w:rsidRPr="004F7DC0">
              <w:rPr>
                <w:rFonts w:ascii="Palatino Linotype" w:hAnsi="Palatino Linotype"/>
                <w:b/>
                <w:noProof/>
                <w:webHidden/>
              </w:rPr>
              <w:fldChar w:fldCharType="begin"/>
            </w:r>
            <w:r w:rsidR="00486C3E" w:rsidRPr="004F7DC0">
              <w:rPr>
                <w:rFonts w:ascii="Palatino Linotype" w:hAnsi="Palatino Linotype"/>
                <w:b/>
                <w:noProof/>
                <w:webHidden/>
              </w:rPr>
              <w:instrText xml:space="preserve"> PAGEREF _Toc19197029 \h </w:instrText>
            </w:r>
            <w:r w:rsidR="00486C3E" w:rsidRPr="004F7DC0">
              <w:rPr>
                <w:rFonts w:ascii="Palatino Linotype" w:hAnsi="Palatino Linotype"/>
                <w:b/>
                <w:noProof/>
                <w:webHidden/>
              </w:rPr>
            </w:r>
            <w:r w:rsidR="00486C3E" w:rsidRPr="004F7DC0">
              <w:rPr>
                <w:rFonts w:ascii="Palatino Linotype" w:hAnsi="Palatino Linotype"/>
                <w:b/>
                <w:noProof/>
                <w:webHidden/>
              </w:rPr>
              <w:fldChar w:fldCharType="separate"/>
            </w:r>
            <w:r w:rsidR="004F7DC0">
              <w:rPr>
                <w:rFonts w:ascii="Palatino Linotype" w:hAnsi="Palatino Linotype"/>
                <w:b/>
                <w:noProof/>
                <w:webHidden/>
              </w:rPr>
              <w:t>40</w:t>
            </w:r>
            <w:r w:rsidR="00486C3E" w:rsidRPr="004F7DC0">
              <w:rPr>
                <w:rFonts w:ascii="Palatino Linotype" w:hAnsi="Palatino Linotype"/>
                <w:b/>
                <w:noProof/>
                <w:webHidden/>
              </w:rPr>
              <w:fldChar w:fldCharType="end"/>
            </w:r>
          </w:hyperlink>
        </w:p>
        <w:p w14:paraId="7ACBF492" w14:textId="77777777" w:rsidR="004F7DC0" w:rsidRDefault="00204D82" w:rsidP="004F7DC0">
          <w:pPr>
            <w:spacing w:line="360" w:lineRule="auto"/>
            <w:rPr>
              <w:rFonts w:ascii="Palatino Linotype" w:hAnsi="Palatino Linotype"/>
              <w:b/>
              <w:bCs/>
              <w:lang w:val="es-ES"/>
            </w:rPr>
          </w:pPr>
          <w:r w:rsidRPr="004F7DC0">
            <w:rPr>
              <w:rFonts w:ascii="Palatino Linotype" w:hAnsi="Palatino Linotype"/>
              <w:b/>
              <w:bCs/>
              <w:lang w:val="es-ES"/>
            </w:rPr>
            <w:fldChar w:fldCharType="end"/>
          </w:r>
        </w:p>
      </w:sdtContent>
    </w:sdt>
    <w:p w14:paraId="73F7F940" w14:textId="6658E166" w:rsidR="00662C69" w:rsidRPr="004F7DC0" w:rsidRDefault="009B11D6" w:rsidP="004F7DC0">
      <w:pPr>
        <w:spacing w:line="360" w:lineRule="auto"/>
        <w:jc w:val="both"/>
        <w:rPr>
          <w:rFonts w:ascii="Palatino Linotype" w:hAnsi="Palatino Linotype"/>
          <w:b/>
        </w:rPr>
      </w:pPr>
      <w:r w:rsidRPr="004F7DC0">
        <w:rPr>
          <w:rFonts w:ascii="Palatino Linotype" w:hAnsi="Palatino Linotype"/>
        </w:rPr>
        <w:t>R</w:t>
      </w:r>
      <w:r w:rsidR="00662C69" w:rsidRPr="004F7DC0">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4F7DC0">
        <w:rPr>
          <w:rFonts w:ascii="Palatino Linotype" w:hAnsi="Palatino Linotype"/>
        </w:rPr>
        <w:t xml:space="preserve"> fecha</w:t>
      </w:r>
      <w:r w:rsidR="000474B7" w:rsidRPr="004F7DC0">
        <w:rPr>
          <w:rFonts w:ascii="Palatino Linotype" w:hAnsi="Palatino Linotype"/>
        </w:rPr>
        <w:t xml:space="preserve"> </w:t>
      </w:r>
      <w:r w:rsidR="00C91F5D" w:rsidRPr="004F7DC0">
        <w:rPr>
          <w:rFonts w:ascii="Palatino Linotype" w:hAnsi="Palatino Linotype"/>
        </w:rPr>
        <w:t>diecinueve</w:t>
      </w:r>
      <w:r w:rsidR="00F36DE5" w:rsidRPr="004F7DC0">
        <w:rPr>
          <w:rFonts w:ascii="Palatino Linotype" w:hAnsi="Palatino Linotype"/>
        </w:rPr>
        <w:t xml:space="preserve"> (</w:t>
      </w:r>
      <w:r w:rsidR="00C91F5D" w:rsidRPr="004F7DC0">
        <w:rPr>
          <w:rFonts w:ascii="Palatino Linotype" w:hAnsi="Palatino Linotype"/>
        </w:rPr>
        <w:t>19</w:t>
      </w:r>
      <w:r w:rsidR="00F36DE5" w:rsidRPr="004F7DC0">
        <w:rPr>
          <w:rFonts w:ascii="Palatino Linotype" w:hAnsi="Palatino Linotype"/>
        </w:rPr>
        <w:t xml:space="preserve">) </w:t>
      </w:r>
      <w:r w:rsidR="007C11CB" w:rsidRPr="004F7DC0">
        <w:rPr>
          <w:rFonts w:ascii="Palatino Linotype" w:hAnsi="Palatino Linotype"/>
        </w:rPr>
        <w:t xml:space="preserve">de </w:t>
      </w:r>
      <w:r w:rsidR="001513A4" w:rsidRPr="004F7DC0">
        <w:rPr>
          <w:rFonts w:ascii="Palatino Linotype" w:hAnsi="Palatino Linotype"/>
        </w:rPr>
        <w:t xml:space="preserve">septiembre </w:t>
      </w:r>
      <w:r w:rsidR="00863ACE" w:rsidRPr="004F7DC0">
        <w:rPr>
          <w:rFonts w:ascii="Palatino Linotype" w:hAnsi="Palatino Linotype"/>
        </w:rPr>
        <w:t>de dos mil dieci</w:t>
      </w:r>
      <w:r w:rsidR="00586C68" w:rsidRPr="004F7DC0">
        <w:rPr>
          <w:rFonts w:ascii="Palatino Linotype" w:hAnsi="Palatino Linotype"/>
        </w:rPr>
        <w:t>nueve</w:t>
      </w:r>
      <w:r w:rsidR="007C11CB" w:rsidRPr="004F7DC0">
        <w:rPr>
          <w:rFonts w:ascii="Palatino Linotype" w:hAnsi="Palatino Linotype"/>
        </w:rPr>
        <w:t>.</w:t>
      </w:r>
    </w:p>
    <w:p w14:paraId="2CF892A6" w14:textId="2FE3701D" w:rsidR="004F7DC0" w:rsidRPr="004F7DC0" w:rsidRDefault="00662C69" w:rsidP="004F7DC0">
      <w:pPr>
        <w:spacing w:before="240" w:after="360" w:line="360" w:lineRule="auto"/>
        <w:jc w:val="both"/>
        <w:rPr>
          <w:rFonts w:ascii="Palatino Linotype" w:hAnsi="Palatino Linotype"/>
        </w:rPr>
      </w:pPr>
      <w:r w:rsidRPr="004F7DC0">
        <w:rPr>
          <w:rFonts w:ascii="Palatino Linotype" w:hAnsi="Palatino Linotype"/>
          <w:b/>
        </w:rPr>
        <w:t>VISTO</w:t>
      </w:r>
      <w:r w:rsidRPr="004F7DC0">
        <w:rPr>
          <w:rFonts w:ascii="Palatino Linotype" w:hAnsi="Palatino Linotype"/>
        </w:rPr>
        <w:t xml:space="preserve"> el expediente electrónico formado con motivo del recurso de revisión </w:t>
      </w:r>
      <w:r w:rsidR="007237BF" w:rsidRPr="004F7DC0">
        <w:rPr>
          <w:rFonts w:ascii="Palatino Linotype" w:hAnsi="Palatino Linotype" w:cs="Arial"/>
          <w:b/>
          <w:bCs/>
        </w:rPr>
        <w:t>0</w:t>
      </w:r>
      <w:r w:rsidR="00126376" w:rsidRPr="004F7DC0">
        <w:rPr>
          <w:rFonts w:ascii="Palatino Linotype" w:hAnsi="Palatino Linotype" w:cs="Arial"/>
          <w:b/>
          <w:bCs/>
        </w:rPr>
        <w:t>5778</w:t>
      </w:r>
      <w:r w:rsidR="0003063D" w:rsidRPr="004F7DC0">
        <w:rPr>
          <w:rFonts w:ascii="Palatino Linotype" w:hAnsi="Palatino Linotype" w:cs="Arial"/>
          <w:b/>
          <w:bCs/>
        </w:rPr>
        <w:t>/INFOEM/IP/RR/201</w:t>
      </w:r>
      <w:r w:rsidR="007C4CF6" w:rsidRPr="004F7DC0">
        <w:rPr>
          <w:rFonts w:ascii="Palatino Linotype" w:hAnsi="Palatino Linotype" w:cs="Arial"/>
          <w:b/>
          <w:bCs/>
        </w:rPr>
        <w:t>9</w:t>
      </w:r>
      <w:r w:rsidRPr="004F7DC0">
        <w:rPr>
          <w:rFonts w:ascii="Palatino Linotype" w:hAnsi="Palatino Linotype" w:cs="Arial"/>
          <w:b/>
          <w:bCs/>
        </w:rPr>
        <w:t xml:space="preserve">, </w:t>
      </w:r>
      <w:r w:rsidR="008A278A" w:rsidRPr="004F7DC0">
        <w:rPr>
          <w:rFonts w:ascii="Palatino Linotype" w:hAnsi="Palatino Linotype"/>
        </w:rPr>
        <w:t xml:space="preserve">promovido por </w:t>
      </w:r>
      <w:r w:rsidR="00442123" w:rsidRPr="00442123">
        <w:rPr>
          <w:rFonts w:ascii="Palatino Linotype" w:hAnsi="Palatino Linotype"/>
          <w:b/>
          <w:highlight w:val="black"/>
        </w:rPr>
        <w:t>--------------------------------------</w:t>
      </w:r>
      <w:r w:rsidRPr="004F7DC0">
        <w:rPr>
          <w:rFonts w:ascii="Palatino Linotype" w:hAnsi="Palatino Linotype"/>
          <w:b/>
        </w:rPr>
        <w:t xml:space="preserve">, </w:t>
      </w:r>
      <w:r w:rsidRPr="004F7DC0">
        <w:rPr>
          <w:rFonts w:ascii="Palatino Linotype" w:hAnsi="Palatino Linotype" w:cs="Arial"/>
        </w:rPr>
        <w:t xml:space="preserve">en su </w:t>
      </w:r>
      <w:r w:rsidR="00D83C17" w:rsidRPr="004F7DC0">
        <w:rPr>
          <w:rFonts w:ascii="Palatino Linotype" w:hAnsi="Palatino Linotype" w:cs="Arial"/>
        </w:rPr>
        <w:t>calidad</w:t>
      </w:r>
      <w:r w:rsidRPr="004F7DC0">
        <w:rPr>
          <w:rFonts w:ascii="Palatino Linotype" w:hAnsi="Palatino Linotype" w:cs="Arial"/>
        </w:rPr>
        <w:t xml:space="preserve"> de </w:t>
      </w:r>
      <w:r w:rsidRPr="004F7DC0">
        <w:rPr>
          <w:rFonts w:ascii="Palatino Linotype" w:hAnsi="Palatino Linotype" w:cs="Arial"/>
          <w:b/>
        </w:rPr>
        <w:t>RECURRENTE</w:t>
      </w:r>
      <w:r w:rsidR="007237BF" w:rsidRPr="004F7DC0">
        <w:rPr>
          <w:rFonts w:ascii="Palatino Linotype" w:hAnsi="Palatino Linotype" w:cs="Arial"/>
        </w:rPr>
        <w:t>, en contra de la</w:t>
      </w:r>
      <w:r w:rsidR="00213DDC" w:rsidRPr="004F7DC0">
        <w:rPr>
          <w:rFonts w:ascii="Palatino Linotype" w:hAnsi="Palatino Linotype" w:cs="Arial"/>
        </w:rPr>
        <w:t xml:space="preserve"> </w:t>
      </w:r>
      <w:r w:rsidR="00152FFC" w:rsidRPr="004F7DC0">
        <w:rPr>
          <w:rFonts w:ascii="Palatino Linotype" w:hAnsi="Palatino Linotype" w:cs="Arial"/>
        </w:rPr>
        <w:t>respuesta de</w:t>
      </w:r>
      <w:r w:rsidR="00ED676A" w:rsidRPr="004F7DC0">
        <w:rPr>
          <w:rFonts w:ascii="Palatino Linotype" w:hAnsi="Palatino Linotype" w:cs="Arial"/>
        </w:rPr>
        <w:t>l</w:t>
      </w:r>
      <w:r w:rsidR="00152FFC" w:rsidRPr="004F7DC0">
        <w:rPr>
          <w:rFonts w:ascii="Palatino Linotype" w:hAnsi="Palatino Linotype" w:cs="Arial"/>
        </w:rPr>
        <w:t xml:space="preserve"> </w:t>
      </w:r>
      <w:r w:rsidR="007C4CF6" w:rsidRPr="004F7DC0">
        <w:rPr>
          <w:rFonts w:ascii="Palatino Linotype" w:hAnsi="Palatino Linotype" w:cs="Arial"/>
          <w:b/>
        </w:rPr>
        <w:t>A</w:t>
      </w:r>
      <w:r w:rsidR="00B510D4" w:rsidRPr="004F7DC0">
        <w:rPr>
          <w:rFonts w:ascii="Palatino Linotype" w:hAnsi="Palatino Linotype" w:cs="Arial"/>
          <w:b/>
        </w:rPr>
        <w:t>yu</w:t>
      </w:r>
      <w:r w:rsidR="001513A4" w:rsidRPr="004F7DC0">
        <w:rPr>
          <w:rFonts w:ascii="Palatino Linotype" w:hAnsi="Palatino Linotype" w:cs="Arial"/>
          <w:b/>
        </w:rPr>
        <w:t>ntamient</w:t>
      </w:r>
      <w:r w:rsidR="00126376" w:rsidRPr="004F7DC0">
        <w:rPr>
          <w:rFonts w:ascii="Palatino Linotype" w:hAnsi="Palatino Linotype" w:cs="Arial"/>
          <w:b/>
        </w:rPr>
        <w:t>o de Coyotepec</w:t>
      </w:r>
      <w:r w:rsidR="0036073F" w:rsidRPr="004F7DC0">
        <w:rPr>
          <w:rFonts w:ascii="Palatino Linotype" w:hAnsi="Palatino Linotype"/>
          <w:b/>
        </w:rPr>
        <w:t xml:space="preserve"> </w:t>
      </w:r>
      <w:r w:rsidRPr="004F7DC0">
        <w:rPr>
          <w:rFonts w:ascii="Palatino Linotype" w:hAnsi="Palatino Linotype"/>
        </w:rPr>
        <w:t>en lo sucesivo el</w:t>
      </w:r>
      <w:r w:rsidRPr="004F7DC0">
        <w:rPr>
          <w:rFonts w:ascii="Palatino Linotype" w:hAnsi="Palatino Linotype"/>
          <w:b/>
        </w:rPr>
        <w:t xml:space="preserve"> SUJETO OBLIGADO, </w:t>
      </w:r>
      <w:r w:rsidRPr="004F7DC0">
        <w:rPr>
          <w:rFonts w:ascii="Palatino Linotype" w:hAnsi="Palatino Linotype"/>
        </w:rPr>
        <w:t>se procede a dictar la presente resolución, con base en los siguientes:</w:t>
      </w:r>
    </w:p>
    <w:p w14:paraId="769E1410" w14:textId="5B3BC2C6" w:rsidR="00587366" w:rsidRPr="004F7DC0" w:rsidRDefault="00662C69" w:rsidP="004F7DC0">
      <w:pPr>
        <w:pStyle w:val="Ttulo1"/>
        <w:spacing w:line="360" w:lineRule="auto"/>
        <w:jc w:val="center"/>
        <w:rPr>
          <w:b w:val="0"/>
          <w:szCs w:val="24"/>
        </w:rPr>
      </w:pPr>
      <w:bookmarkStart w:id="1" w:name="_Toc19197012"/>
      <w:r w:rsidRPr="004F7DC0">
        <w:rPr>
          <w:szCs w:val="24"/>
        </w:rPr>
        <w:t>ANTECEDENTES</w:t>
      </w:r>
      <w:bookmarkEnd w:id="1"/>
    </w:p>
    <w:p w14:paraId="1FB60AE9" w14:textId="1ADF0AE6" w:rsidR="00DB4BEF" w:rsidRDefault="001648EE" w:rsidP="004F7DC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F7DC0">
        <w:rPr>
          <w:rFonts w:ascii="Palatino Linotype" w:eastAsia="Calibri" w:hAnsi="Palatino Linotype" w:cs="Arial"/>
          <w:lang w:val="es-ES"/>
        </w:rPr>
        <w:t xml:space="preserve">El día </w:t>
      </w:r>
      <w:r w:rsidR="00126376" w:rsidRPr="004F7DC0">
        <w:rPr>
          <w:rFonts w:ascii="Palatino Linotype" w:eastAsia="Calibri" w:hAnsi="Palatino Linotype" w:cs="Arial"/>
          <w:lang w:val="es-ES"/>
        </w:rPr>
        <w:t>doce</w:t>
      </w:r>
      <w:r w:rsidR="007C4CF6" w:rsidRPr="004F7DC0">
        <w:rPr>
          <w:rFonts w:ascii="Palatino Linotype" w:eastAsia="Calibri" w:hAnsi="Palatino Linotype" w:cs="Arial"/>
          <w:lang w:val="es-ES"/>
        </w:rPr>
        <w:t xml:space="preserve"> </w:t>
      </w:r>
      <w:r w:rsidR="00A13811" w:rsidRPr="004F7DC0">
        <w:rPr>
          <w:rFonts w:ascii="Palatino Linotype" w:eastAsia="Calibri" w:hAnsi="Palatino Linotype" w:cs="Arial"/>
          <w:lang w:val="es-ES"/>
        </w:rPr>
        <w:t>(</w:t>
      </w:r>
      <w:r w:rsidR="00126376" w:rsidRPr="004F7DC0">
        <w:rPr>
          <w:rFonts w:ascii="Palatino Linotype" w:eastAsia="Calibri" w:hAnsi="Palatino Linotype" w:cs="Arial"/>
          <w:lang w:val="es-ES"/>
        </w:rPr>
        <w:t>12</w:t>
      </w:r>
      <w:r w:rsidR="00A13811" w:rsidRPr="004F7DC0">
        <w:rPr>
          <w:rFonts w:ascii="Palatino Linotype" w:eastAsia="Calibri" w:hAnsi="Palatino Linotype" w:cs="Arial"/>
          <w:lang w:val="es-ES"/>
        </w:rPr>
        <w:t xml:space="preserve">) de </w:t>
      </w:r>
      <w:r w:rsidR="00126376" w:rsidRPr="004F7DC0">
        <w:rPr>
          <w:rFonts w:ascii="Palatino Linotype" w:eastAsia="Calibri" w:hAnsi="Palatino Linotype" w:cs="Arial"/>
          <w:lang w:val="es-ES"/>
        </w:rPr>
        <w:t xml:space="preserve">junio </w:t>
      </w:r>
      <w:r w:rsidR="00AB274F" w:rsidRPr="004F7DC0">
        <w:rPr>
          <w:rFonts w:ascii="Palatino Linotype" w:eastAsia="Calibri" w:hAnsi="Palatino Linotype" w:cs="Arial"/>
          <w:lang w:val="es-ES"/>
        </w:rPr>
        <w:t xml:space="preserve">de </w:t>
      </w:r>
      <w:r w:rsidR="00DB4BEF" w:rsidRPr="004F7DC0">
        <w:rPr>
          <w:rFonts w:ascii="Palatino Linotype" w:eastAsia="Calibri" w:hAnsi="Palatino Linotype" w:cs="Arial"/>
          <w:lang w:val="es-ES"/>
        </w:rPr>
        <w:t xml:space="preserve">dos mil </w:t>
      </w:r>
      <w:r w:rsidR="007C4CF6" w:rsidRPr="004F7DC0">
        <w:rPr>
          <w:rFonts w:ascii="Palatino Linotype" w:eastAsia="Calibri" w:hAnsi="Palatino Linotype" w:cs="Arial"/>
          <w:lang w:val="es-ES"/>
        </w:rPr>
        <w:t>diecinueve</w:t>
      </w:r>
      <w:r w:rsidR="00DB4BEF" w:rsidRPr="004F7DC0">
        <w:rPr>
          <w:rFonts w:ascii="Palatino Linotype" w:eastAsia="Calibri" w:hAnsi="Palatino Linotype" w:cs="Arial"/>
          <w:lang w:val="es-ES"/>
        </w:rPr>
        <w:t>,</w:t>
      </w:r>
      <w:r w:rsidR="00DB4BEF" w:rsidRPr="004F7DC0">
        <w:rPr>
          <w:rFonts w:ascii="Palatino Linotype" w:eastAsia="Calibri" w:hAnsi="Palatino Linotype" w:cs="Times New Roman"/>
          <w:lang w:val="es-ES"/>
        </w:rPr>
        <w:t xml:space="preserve"> </w:t>
      </w:r>
      <w:r w:rsidR="00F36DE5" w:rsidRPr="004F7DC0">
        <w:rPr>
          <w:rFonts w:ascii="Palatino Linotype" w:eastAsia="Calibri" w:hAnsi="Palatino Linotype" w:cs="Times New Roman"/>
          <w:lang w:val="es-ES"/>
        </w:rPr>
        <w:t xml:space="preserve">el particular </w:t>
      </w:r>
      <w:r w:rsidR="00953791" w:rsidRPr="004F7DC0">
        <w:rPr>
          <w:rFonts w:ascii="Palatino Linotype" w:hAnsi="Palatino Linotype"/>
        </w:rPr>
        <w:t>present</w:t>
      </w:r>
      <w:r w:rsidR="00D52A00" w:rsidRPr="004F7DC0">
        <w:rPr>
          <w:rFonts w:ascii="Palatino Linotype" w:hAnsi="Palatino Linotype"/>
        </w:rPr>
        <w:t>ó</w:t>
      </w:r>
      <w:r w:rsidR="00953791" w:rsidRPr="004F7DC0">
        <w:rPr>
          <w:rFonts w:ascii="Palatino Linotype" w:hAnsi="Palatino Linotype"/>
        </w:rPr>
        <w:t xml:space="preserve"> </w:t>
      </w:r>
      <w:r w:rsidR="003116A6" w:rsidRPr="004F7DC0">
        <w:rPr>
          <w:rFonts w:ascii="Palatino Linotype" w:eastAsia="Calibri" w:hAnsi="Palatino Linotype" w:cs="Arial"/>
          <w:lang w:val="es-ES"/>
        </w:rPr>
        <w:t xml:space="preserve">ante el </w:t>
      </w:r>
      <w:r w:rsidR="003116A6" w:rsidRPr="004F7DC0">
        <w:rPr>
          <w:rFonts w:ascii="Palatino Linotype" w:eastAsia="Calibri" w:hAnsi="Palatino Linotype" w:cs="Arial"/>
          <w:b/>
          <w:lang w:val="es-ES"/>
        </w:rPr>
        <w:t>SUJETO OBLIGADO</w:t>
      </w:r>
      <w:r w:rsidR="002E6646" w:rsidRPr="004F7DC0">
        <w:rPr>
          <w:rFonts w:ascii="Palatino Linotype" w:eastAsia="Calibri" w:hAnsi="Palatino Linotype" w:cs="Arial"/>
          <w:b/>
          <w:lang w:val="es-ES"/>
        </w:rPr>
        <w:t>,</w:t>
      </w:r>
      <w:r w:rsidR="003116A6" w:rsidRPr="004F7DC0">
        <w:rPr>
          <w:rFonts w:ascii="Palatino Linotype" w:eastAsia="Calibri" w:hAnsi="Palatino Linotype" w:cs="Arial"/>
        </w:rPr>
        <w:t xml:space="preserve"> vía</w:t>
      </w:r>
      <w:r w:rsidR="00DB4BEF" w:rsidRPr="004F7DC0">
        <w:rPr>
          <w:rFonts w:ascii="Palatino Linotype" w:eastAsia="Calibri" w:hAnsi="Palatino Linotype" w:cs="Arial"/>
        </w:rPr>
        <w:t xml:space="preserve"> </w:t>
      </w:r>
      <w:r w:rsidR="00DB4BEF" w:rsidRPr="004F7DC0">
        <w:rPr>
          <w:rFonts w:ascii="Palatino Linotype" w:eastAsia="Calibri" w:hAnsi="Palatino Linotype" w:cs="Arial"/>
          <w:lang w:val="es-ES"/>
        </w:rPr>
        <w:t xml:space="preserve">Sistema de Acceso a la Información Mexiquense </w:t>
      </w:r>
      <w:r w:rsidR="00953791" w:rsidRPr="004F7DC0">
        <w:rPr>
          <w:rFonts w:ascii="Palatino Linotype" w:eastAsia="Calibri" w:hAnsi="Palatino Linotype" w:cs="Arial"/>
          <w:lang w:val="es-ES"/>
        </w:rPr>
        <w:t>(</w:t>
      </w:r>
      <w:r w:rsidR="00DB4BEF" w:rsidRPr="004F7DC0">
        <w:rPr>
          <w:rFonts w:ascii="Palatino Linotype" w:eastAsia="Calibri" w:hAnsi="Palatino Linotype" w:cs="Arial"/>
          <w:lang w:val="es-ES"/>
        </w:rPr>
        <w:t>SAIMEX</w:t>
      </w:r>
      <w:r w:rsidR="00953791" w:rsidRPr="004F7DC0">
        <w:rPr>
          <w:rFonts w:ascii="Palatino Linotype" w:eastAsia="Calibri" w:hAnsi="Palatino Linotype" w:cs="Arial"/>
          <w:lang w:val="es-ES"/>
        </w:rPr>
        <w:t>)</w:t>
      </w:r>
      <w:r w:rsidR="00DB4BEF" w:rsidRPr="004F7DC0">
        <w:rPr>
          <w:rFonts w:ascii="Palatino Linotype" w:eastAsia="Calibri" w:hAnsi="Palatino Linotype" w:cs="Arial"/>
          <w:lang w:val="es-ES"/>
        </w:rPr>
        <w:t xml:space="preserve">, la solicitud de información pública registrada con el número </w:t>
      </w:r>
      <w:r w:rsidR="00BD5DE5" w:rsidRPr="004F7DC0">
        <w:rPr>
          <w:rFonts w:ascii="Palatino Linotype" w:eastAsia="Times New Roman" w:hAnsi="Palatino Linotype" w:cs="Arial"/>
          <w:b/>
          <w:lang w:val="es-ES"/>
        </w:rPr>
        <w:t>00</w:t>
      </w:r>
      <w:r w:rsidR="00126376" w:rsidRPr="004F7DC0">
        <w:rPr>
          <w:rFonts w:ascii="Palatino Linotype" w:eastAsia="Times New Roman" w:hAnsi="Palatino Linotype" w:cs="Arial"/>
          <w:b/>
          <w:lang w:val="es-ES"/>
        </w:rPr>
        <w:t>0265</w:t>
      </w:r>
      <w:r w:rsidR="00C27F00" w:rsidRPr="004F7DC0">
        <w:rPr>
          <w:rFonts w:ascii="Palatino Linotype" w:eastAsia="Times New Roman" w:hAnsi="Palatino Linotype" w:cs="Arial"/>
          <w:b/>
          <w:lang w:val="es-ES"/>
        </w:rPr>
        <w:t>/</w:t>
      </w:r>
      <w:r w:rsidR="00126376" w:rsidRPr="004F7DC0">
        <w:rPr>
          <w:rFonts w:ascii="Palatino Linotype" w:eastAsia="Times New Roman" w:hAnsi="Palatino Linotype" w:cs="Arial"/>
          <w:b/>
          <w:lang w:val="es-ES"/>
        </w:rPr>
        <w:t>COYOTEP</w:t>
      </w:r>
      <w:r w:rsidR="007C4CF6" w:rsidRPr="004F7DC0">
        <w:rPr>
          <w:rFonts w:ascii="Palatino Linotype" w:eastAsia="Times New Roman" w:hAnsi="Palatino Linotype" w:cs="Arial"/>
          <w:b/>
          <w:lang w:val="es-ES"/>
        </w:rPr>
        <w:t>/IP/2019</w:t>
      </w:r>
      <w:r w:rsidR="00953791" w:rsidRPr="004F7DC0">
        <w:rPr>
          <w:rFonts w:ascii="Palatino Linotype" w:eastAsia="Calibri" w:hAnsi="Palatino Linotype" w:cs="Arial"/>
          <w:lang w:val="es-ES"/>
        </w:rPr>
        <w:t>, mediante la cual requirió</w:t>
      </w:r>
      <w:r w:rsidR="00DB4BEF" w:rsidRPr="004F7DC0">
        <w:rPr>
          <w:rFonts w:ascii="Palatino Linotype" w:eastAsia="Calibri" w:hAnsi="Palatino Linotype" w:cs="Arial"/>
          <w:lang w:val="es-ES"/>
        </w:rPr>
        <w:t>:</w:t>
      </w:r>
    </w:p>
    <w:p w14:paraId="608C1F2E" w14:textId="77777777" w:rsidR="004F7DC0" w:rsidRPr="004F7DC0" w:rsidRDefault="004F7DC0" w:rsidP="004F7DC0">
      <w:pPr>
        <w:pStyle w:val="Prrafodelista"/>
        <w:spacing w:before="240" w:after="240" w:line="360" w:lineRule="auto"/>
        <w:ind w:left="0"/>
        <w:jc w:val="both"/>
        <w:rPr>
          <w:rFonts w:ascii="Palatino Linotype" w:eastAsia="Calibri" w:hAnsi="Palatino Linotype" w:cs="Arial"/>
          <w:sz w:val="12"/>
          <w:lang w:val="es-ES"/>
        </w:rPr>
      </w:pPr>
    </w:p>
    <w:p w14:paraId="79976532" w14:textId="1DBC6388" w:rsidR="00587366" w:rsidRPr="004F7DC0" w:rsidRDefault="00B140C7" w:rsidP="004F7DC0">
      <w:pPr>
        <w:spacing w:line="360" w:lineRule="auto"/>
        <w:ind w:left="851" w:right="567"/>
        <w:jc w:val="both"/>
        <w:rPr>
          <w:rFonts w:ascii="Palatino Linotype" w:hAnsi="Palatino Linotype"/>
          <w:i/>
        </w:rPr>
      </w:pPr>
      <w:r w:rsidRPr="004F7DC0">
        <w:rPr>
          <w:rFonts w:ascii="Palatino Linotype" w:eastAsia="Calibri" w:hAnsi="Palatino Linotype" w:cs="Times New Roman"/>
          <w:i/>
          <w:color w:val="000000"/>
          <w:lang w:val="es-MX" w:eastAsia="en-US"/>
        </w:rPr>
        <w:t>“</w:t>
      </w:r>
      <w:r w:rsidR="00126376" w:rsidRPr="004F7DC0">
        <w:rPr>
          <w:rFonts w:ascii="Palatino Linotype" w:eastAsia="Calibri" w:hAnsi="Palatino Linotype" w:cs="Times New Roman"/>
          <w:i/>
          <w:color w:val="000000"/>
          <w:lang w:val="es-MX" w:eastAsia="en-US"/>
        </w:rPr>
        <w:t>solicito el catalogo de la obra construccion con concreto hidraulico para la calle boulevard independencia del barrio santiago de coyotepec</w:t>
      </w:r>
      <w:r w:rsidR="00152FFC" w:rsidRPr="004F7DC0">
        <w:rPr>
          <w:rFonts w:ascii="Palatino Linotype" w:hAnsi="Palatino Linotype"/>
          <w:i/>
        </w:rPr>
        <w:t>.</w:t>
      </w:r>
      <w:r w:rsidR="00E41917" w:rsidRPr="004F7DC0">
        <w:rPr>
          <w:rFonts w:ascii="Palatino Linotype" w:hAnsi="Palatino Linotype"/>
          <w:i/>
        </w:rPr>
        <w:t>”</w:t>
      </w:r>
      <w:r w:rsidR="006B0198" w:rsidRPr="004F7DC0">
        <w:rPr>
          <w:rFonts w:ascii="Palatino Linotype" w:hAnsi="Palatino Linotype"/>
          <w:i/>
        </w:rPr>
        <w:t xml:space="preserve"> </w:t>
      </w:r>
      <w:r w:rsidR="007C0013" w:rsidRPr="004F7DC0">
        <w:rPr>
          <w:rFonts w:ascii="Palatino Linotype" w:hAnsi="Palatino Linotype"/>
          <w:i/>
        </w:rPr>
        <w:t>(</w:t>
      </w:r>
      <w:r w:rsidR="006B0198" w:rsidRPr="004F7DC0">
        <w:rPr>
          <w:rFonts w:ascii="Palatino Linotype" w:hAnsi="Palatino Linotype"/>
          <w:i/>
        </w:rPr>
        <w:t>Sic</w:t>
      </w:r>
      <w:r w:rsidR="007C0013" w:rsidRPr="004F7DC0">
        <w:rPr>
          <w:rFonts w:ascii="Palatino Linotype" w:hAnsi="Palatino Linotype"/>
          <w:i/>
        </w:rPr>
        <w:t>)</w:t>
      </w:r>
    </w:p>
    <w:p w14:paraId="5F432AC0" w14:textId="77777777" w:rsidR="00126376" w:rsidRPr="004F7DC0" w:rsidRDefault="00126376" w:rsidP="004F7DC0">
      <w:pPr>
        <w:spacing w:line="360" w:lineRule="auto"/>
        <w:ind w:left="851" w:right="567"/>
        <w:jc w:val="both"/>
        <w:rPr>
          <w:rFonts w:ascii="Palatino Linotype" w:hAnsi="Palatino Linotype"/>
          <w:i/>
        </w:rPr>
      </w:pPr>
    </w:p>
    <w:p w14:paraId="5D2D39EC" w14:textId="2A18EF3F" w:rsidR="001513A4" w:rsidRPr="004F7DC0" w:rsidRDefault="00A8769A" w:rsidP="004F7DC0">
      <w:pPr>
        <w:pStyle w:val="Prrafodelista"/>
        <w:spacing w:line="360" w:lineRule="auto"/>
        <w:jc w:val="both"/>
        <w:rPr>
          <w:rFonts w:ascii="Palatino Linotype" w:eastAsia="Times New Roman" w:hAnsi="Palatino Linotype" w:cs="Arial"/>
          <w:b/>
          <w:lang w:val="es-ES"/>
        </w:rPr>
      </w:pPr>
      <w:r w:rsidRPr="004F7DC0">
        <w:rPr>
          <w:rFonts w:ascii="Palatino Linotype" w:eastAsia="Times New Roman" w:hAnsi="Palatino Linotype" w:cs="Arial"/>
          <w:lang w:val="es-ES"/>
        </w:rPr>
        <w:t xml:space="preserve">Señaló </w:t>
      </w:r>
      <w:r w:rsidR="00750A80" w:rsidRPr="004F7DC0">
        <w:rPr>
          <w:rFonts w:ascii="Palatino Linotype" w:eastAsia="Times New Roman" w:hAnsi="Palatino Linotype" w:cs="Arial"/>
          <w:lang w:val="es-ES"/>
        </w:rPr>
        <w:t>como modalidad de entrega de la información</w:t>
      </w:r>
      <w:r w:rsidR="00750A80" w:rsidRPr="004F7DC0">
        <w:rPr>
          <w:rFonts w:ascii="Palatino Linotype" w:eastAsia="Times New Roman" w:hAnsi="Palatino Linotype" w:cs="Arial"/>
          <w:b/>
          <w:lang w:val="es-ES"/>
        </w:rPr>
        <w:t>:</w:t>
      </w:r>
      <w:r w:rsidR="00750A80" w:rsidRPr="004F7DC0">
        <w:rPr>
          <w:rFonts w:ascii="Palatino Linotype" w:eastAsia="Times New Roman" w:hAnsi="Palatino Linotype" w:cs="Arial"/>
          <w:lang w:val="es-ES"/>
        </w:rPr>
        <w:t xml:space="preserve"> </w:t>
      </w:r>
      <w:r w:rsidR="005A7720" w:rsidRPr="004F7DC0">
        <w:rPr>
          <w:rFonts w:ascii="Palatino Linotype" w:eastAsia="Times New Roman" w:hAnsi="Palatino Linotype" w:cs="Arial"/>
          <w:lang w:val="es-ES"/>
        </w:rPr>
        <w:t xml:space="preserve">a través </w:t>
      </w:r>
      <w:r w:rsidR="007D7B08" w:rsidRPr="004F7DC0">
        <w:rPr>
          <w:rFonts w:ascii="Palatino Linotype" w:eastAsia="Times New Roman" w:hAnsi="Palatino Linotype" w:cs="Arial"/>
          <w:lang w:val="es-ES"/>
        </w:rPr>
        <w:t>del</w:t>
      </w:r>
      <w:r w:rsidR="00B303B8" w:rsidRPr="004F7DC0">
        <w:rPr>
          <w:rFonts w:ascii="Palatino Linotype" w:eastAsia="Times New Roman" w:hAnsi="Palatino Linotype" w:cs="Arial"/>
          <w:lang w:val="es-ES"/>
        </w:rPr>
        <w:t xml:space="preserve"> </w:t>
      </w:r>
      <w:r w:rsidR="00FF5DB6" w:rsidRPr="004F7DC0">
        <w:rPr>
          <w:rFonts w:ascii="Palatino Linotype" w:eastAsia="Times New Roman" w:hAnsi="Palatino Linotype" w:cs="Arial"/>
          <w:b/>
          <w:lang w:val="es-ES"/>
        </w:rPr>
        <w:t>SAIMEX</w:t>
      </w:r>
      <w:r w:rsidR="002234FD" w:rsidRPr="004F7DC0">
        <w:rPr>
          <w:rFonts w:ascii="Palatino Linotype" w:eastAsia="Times New Roman" w:hAnsi="Palatino Linotype" w:cs="Arial"/>
          <w:b/>
          <w:lang w:val="es-ES"/>
        </w:rPr>
        <w:t>.</w:t>
      </w:r>
    </w:p>
    <w:p w14:paraId="199EFEEF" w14:textId="77777777" w:rsidR="001513A4" w:rsidRPr="004F7DC0" w:rsidRDefault="001513A4" w:rsidP="004F7DC0">
      <w:pPr>
        <w:pStyle w:val="Prrafodelista"/>
        <w:spacing w:line="360" w:lineRule="auto"/>
        <w:jc w:val="both"/>
        <w:rPr>
          <w:rFonts w:ascii="Palatino Linotype" w:eastAsia="Times New Roman" w:hAnsi="Palatino Linotype" w:cs="Arial"/>
          <w:b/>
          <w:lang w:val="es-ES"/>
        </w:rPr>
      </w:pPr>
    </w:p>
    <w:p w14:paraId="72883DBA" w14:textId="45579AAF" w:rsidR="00213DDC" w:rsidRPr="004F7DC0" w:rsidRDefault="0085270C" w:rsidP="004F7DC0">
      <w:pPr>
        <w:pStyle w:val="Prrafodelista"/>
        <w:numPr>
          <w:ilvl w:val="0"/>
          <w:numId w:val="2"/>
        </w:numPr>
        <w:spacing w:before="240" w:after="240" w:line="360" w:lineRule="auto"/>
        <w:ind w:left="0" w:firstLine="0"/>
        <w:jc w:val="both"/>
        <w:rPr>
          <w:rFonts w:ascii="Palatino Linotype" w:hAnsi="Palatino Linotype" w:cs="Arial"/>
        </w:rPr>
      </w:pPr>
      <w:r w:rsidRPr="004F7DC0">
        <w:rPr>
          <w:rFonts w:ascii="Palatino Linotype" w:hAnsi="Palatino Linotype" w:cs="Arial"/>
        </w:rPr>
        <w:t>El día</w:t>
      </w:r>
      <w:r w:rsidR="00126376" w:rsidRPr="004F7DC0">
        <w:rPr>
          <w:rFonts w:ascii="Palatino Linotype" w:hAnsi="Palatino Linotype" w:cs="Arial"/>
        </w:rPr>
        <w:t xml:space="preserve"> veinticuatro (24</w:t>
      </w:r>
      <w:r w:rsidR="00372A8E" w:rsidRPr="004F7DC0">
        <w:rPr>
          <w:rFonts w:ascii="Palatino Linotype" w:hAnsi="Palatino Linotype" w:cs="Arial"/>
        </w:rPr>
        <w:t>) de</w:t>
      </w:r>
      <w:r w:rsidR="004E766D" w:rsidRPr="004F7DC0">
        <w:rPr>
          <w:rFonts w:ascii="Palatino Linotype" w:hAnsi="Palatino Linotype" w:cs="Arial"/>
        </w:rPr>
        <w:t xml:space="preserve"> </w:t>
      </w:r>
      <w:r w:rsidR="001513A4" w:rsidRPr="004F7DC0">
        <w:rPr>
          <w:rFonts w:ascii="Palatino Linotype" w:hAnsi="Palatino Linotype" w:cs="Arial"/>
        </w:rPr>
        <w:t>junio d</w:t>
      </w:r>
      <w:r w:rsidR="002319E2" w:rsidRPr="004F7DC0">
        <w:rPr>
          <w:rFonts w:ascii="Palatino Linotype" w:hAnsi="Palatino Linotype" w:cs="Arial"/>
        </w:rPr>
        <w:t>e dos mil diecinueve,</w:t>
      </w:r>
      <w:r w:rsidR="00372A8E" w:rsidRPr="004F7DC0">
        <w:rPr>
          <w:rFonts w:ascii="Palatino Linotype" w:hAnsi="Palatino Linotype" w:cs="Arial"/>
        </w:rPr>
        <w:t xml:space="preserve"> el </w:t>
      </w:r>
      <w:r w:rsidR="00372A8E" w:rsidRPr="004F7DC0">
        <w:rPr>
          <w:rFonts w:ascii="Palatino Linotype" w:hAnsi="Palatino Linotype" w:cs="Arial"/>
          <w:b/>
        </w:rPr>
        <w:t xml:space="preserve">SUJETO OBLIGADO </w:t>
      </w:r>
      <w:r w:rsidR="00372A8E" w:rsidRPr="004F7DC0">
        <w:rPr>
          <w:rFonts w:ascii="Palatino Linotype" w:hAnsi="Palatino Linotype" w:cs="Arial"/>
        </w:rPr>
        <w:t>respondió a la solicitud de información</w:t>
      </w:r>
      <w:r w:rsidR="00A977DE" w:rsidRPr="004F7DC0">
        <w:rPr>
          <w:rFonts w:ascii="Palatino Linotype" w:hAnsi="Palatino Linotype" w:cs="Arial"/>
        </w:rPr>
        <w:t xml:space="preserve"> en los términos siguientes: </w:t>
      </w:r>
      <w:r w:rsidR="005F1B15" w:rsidRPr="004F7DC0">
        <w:rPr>
          <w:rFonts w:ascii="Palatino Linotype" w:hAnsi="Palatino Linotype" w:cs="Arial"/>
        </w:rPr>
        <w:t xml:space="preserve"> </w:t>
      </w:r>
    </w:p>
    <w:p w14:paraId="63ABD1F2" w14:textId="77777777" w:rsidR="00A977DE" w:rsidRPr="004F7DC0" w:rsidRDefault="00A977DE" w:rsidP="004F7DC0">
      <w:pPr>
        <w:pStyle w:val="Prrafodelista"/>
        <w:spacing w:before="240" w:after="240" w:line="360" w:lineRule="auto"/>
        <w:ind w:left="426"/>
        <w:jc w:val="both"/>
        <w:rPr>
          <w:rFonts w:ascii="Palatino Linotype" w:hAnsi="Palatino Linotype" w:cs="Arial"/>
        </w:rPr>
      </w:pPr>
    </w:p>
    <w:p w14:paraId="1EE7E06C" w14:textId="3CF1584D" w:rsidR="005F1B15" w:rsidRPr="004F7DC0" w:rsidRDefault="005F1B15" w:rsidP="004F7DC0">
      <w:pPr>
        <w:pStyle w:val="Prrafodelista"/>
        <w:spacing w:before="240" w:after="240" w:line="360" w:lineRule="auto"/>
        <w:ind w:left="851" w:right="567"/>
        <w:jc w:val="both"/>
        <w:rPr>
          <w:rFonts w:ascii="Palatino Linotype" w:hAnsi="Palatino Linotype"/>
          <w:i/>
          <w:color w:val="000000"/>
        </w:rPr>
      </w:pPr>
      <w:r w:rsidRPr="004F7DC0">
        <w:rPr>
          <w:rFonts w:ascii="Palatino Linotype" w:hAnsi="Palatino Linotype"/>
          <w:i/>
          <w:color w:val="000000"/>
        </w:rPr>
        <w:t>“</w:t>
      </w:r>
      <w:r w:rsidR="00126376" w:rsidRPr="004F7DC0">
        <w:rPr>
          <w:rFonts w:ascii="Palatino Linotype" w:hAnsi="Palatino Linotype"/>
          <w:i/>
          <w:color w:val="000000"/>
        </w:rPr>
        <w:t>En respuesta a la solicitud con No. 00265/COYOTEP/IP/2019 se adjunta oficio en el cual menciona el porque no se puede proporcionar la información solicitada</w:t>
      </w:r>
      <w:r w:rsidR="002319E2" w:rsidRPr="004F7DC0">
        <w:rPr>
          <w:rFonts w:ascii="Palatino Linotype" w:hAnsi="Palatino Linotype"/>
          <w:i/>
          <w:color w:val="000000"/>
        </w:rPr>
        <w:t>.</w:t>
      </w:r>
      <w:r w:rsidR="00A977DE" w:rsidRPr="004F7DC0">
        <w:rPr>
          <w:rFonts w:ascii="Palatino Linotype" w:hAnsi="Palatino Linotype"/>
          <w:i/>
          <w:color w:val="000000"/>
        </w:rPr>
        <w:t>” (Sic)</w:t>
      </w:r>
    </w:p>
    <w:p w14:paraId="7DCD5C0F" w14:textId="77777777" w:rsidR="005F1B15" w:rsidRPr="004F7DC0" w:rsidRDefault="005F1B15" w:rsidP="004F7DC0">
      <w:pPr>
        <w:pStyle w:val="Prrafodelista"/>
        <w:spacing w:before="240" w:after="240" w:line="360" w:lineRule="auto"/>
        <w:ind w:left="851" w:right="567"/>
        <w:jc w:val="both"/>
        <w:rPr>
          <w:rFonts w:ascii="Palatino Linotype" w:hAnsi="Palatino Linotype" w:cs="Arial"/>
          <w:i/>
        </w:rPr>
      </w:pPr>
    </w:p>
    <w:p w14:paraId="5A2767B4" w14:textId="77DBA391" w:rsidR="005F1B15" w:rsidRPr="004F7DC0" w:rsidRDefault="00A977DE" w:rsidP="004F7DC0">
      <w:pPr>
        <w:pStyle w:val="Prrafodelista"/>
        <w:spacing w:before="240" w:after="240" w:line="360" w:lineRule="auto"/>
        <w:ind w:left="426"/>
        <w:jc w:val="both"/>
        <w:rPr>
          <w:rFonts w:ascii="Palatino Linotype" w:hAnsi="Palatino Linotype" w:cs="Arial"/>
        </w:rPr>
      </w:pPr>
      <w:r w:rsidRPr="004F7DC0">
        <w:rPr>
          <w:rFonts w:ascii="Palatino Linotype" w:hAnsi="Palatino Linotype" w:cs="Arial"/>
        </w:rPr>
        <w:t xml:space="preserve">Respuesta a la que </w:t>
      </w:r>
      <w:r w:rsidR="001513A4" w:rsidRPr="004F7DC0">
        <w:rPr>
          <w:rFonts w:ascii="Palatino Linotype" w:hAnsi="Palatino Linotype" w:cs="Arial"/>
        </w:rPr>
        <w:t xml:space="preserve">adjuntó el </w:t>
      </w:r>
      <w:r w:rsidR="005F1B15" w:rsidRPr="004F7DC0">
        <w:rPr>
          <w:rFonts w:ascii="Palatino Linotype" w:hAnsi="Palatino Linotype" w:cs="Arial"/>
        </w:rPr>
        <w:t xml:space="preserve">archivo electrónico </w:t>
      </w:r>
      <w:r w:rsidR="001513A4" w:rsidRPr="004F7DC0">
        <w:rPr>
          <w:rFonts w:ascii="Palatino Linotype" w:hAnsi="Palatino Linotype" w:cs="Arial"/>
        </w:rPr>
        <w:t>siguiente</w:t>
      </w:r>
      <w:r w:rsidR="005F1B15" w:rsidRPr="004F7DC0">
        <w:rPr>
          <w:rFonts w:ascii="Palatino Linotype" w:hAnsi="Palatino Linotype" w:cs="Arial"/>
        </w:rPr>
        <w:t xml:space="preserve">: </w:t>
      </w:r>
    </w:p>
    <w:p w14:paraId="4F16ADE9" w14:textId="77777777" w:rsidR="005F1B15" w:rsidRPr="004F7DC0" w:rsidRDefault="005F1B15" w:rsidP="004F7DC0">
      <w:pPr>
        <w:pStyle w:val="Prrafodelista"/>
        <w:spacing w:before="240" w:after="240" w:line="360" w:lineRule="auto"/>
        <w:ind w:left="426"/>
        <w:jc w:val="both"/>
        <w:rPr>
          <w:rFonts w:ascii="Palatino Linotype" w:hAnsi="Palatino Linotype" w:cs="Arial"/>
        </w:rPr>
      </w:pPr>
    </w:p>
    <w:p w14:paraId="498463E3" w14:textId="296BBEA9" w:rsidR="00135CFB" w:rsidRPr="004F7DC0" w:rsidRDefault="00126376" w:rsidP="004F7DC0">
      <w:pPr>
        <w:pStyle w:val="Prrafodelista"/>
        <w:numPr>
          <w:ilvl w:val="0"/>
          <w:numId w:val="1"/>
        </w:numPr>
        <w:spacing w:before="240" w:after="240" w:line="360" w:lineRule="auto"/>
        <w:jc w:val="both"/>
        <w:rPr>
          <w:rFonts w:ascii="Palatino Linotype" w:hAnsi="Palatino Linotype" w:cs="Arial"/>
        </w:rPr>
      </w:pPr>
      <w:r w:rsidRPr="004F7DC0">
        <w:rPr>
          <w:rFonts w:ascii="Palatino Linotype" w:hAnsi="Palatino Linotype" w:cs="Arial"/>
          <w:b/>
          <w:i/>
        </w:rPr>
        <w:t>00265-COYOTEP-IP-2019.pdf</w:t>
      </w:r>
      <w:r w:rsidR="00A977DE" w:rsidRPr="004F7DC0">
        <w:rPr>
          <w:rFonts w:ascii="Palatino Linotype" w:hAnsi="Palatino Linotype" w:cs="Arial"/>
          <w:b/>
          <w:i/>
        </w:rPr>
        <w:t>:</w:t>
      </w:r>
      <w:r w:rsidR="000B3D46" w:rsidRPr="004F7DC0">
        <w:rPr>
          <w:rFonts w:ascii="Palatino Linotype" w:hAnsi="Palatino Linotype" w:cs="Arial"/>
          <w:b/>
          <w:i/>
        </w:rPr>
        <w:t xml:space="preserve"> </w:t>
      </w:r>
      <w:r w:rsidR="00084DFD" w:rsidRPr="004F7DC0">
        <w:rPr>
          <w:rFonts w:ascii="Palatino Linotype" w:hAnsi="Palatino Linotype" w:cs="Arial"/>
        </w:rPr>
        <w:t>Consistente</w:t>
      </w:r>
      <w:r w:rsidR="005B2F39" w:rsidRPr="004F7DC0">
        <w:rPr>
          <w:rFonts w:ascii="Palatino Linotype" w:hAnsi="Palatino Linotype" w:cs="Arial"/>
        </w:rPr>
        <w:t xml:space="preserve"> </w:t>
      </w:r>
      <w:r w:rsidRPr="004F7DC0">
        <w:rPr>
          <w:rFonts w:ascii="Palatino Linotype" w:hAnsi="Palatino Linotype" w:cs="Arial"/>
        </w:rPr>
        <w:t>en un oficio número DDUOPyE/436/06/2019, de fecha diecinueve (19</w:t>
      </w:r>
      <w:r w:rsidR="00084DFD" w:rsidRPr="004F7DC0">
        <w:rPr>
          <w:rFonts w:ascii="Palatino Linotype" w:hAnsi="Palatino Linotype" w:cs="Arial"/>
        </w:rPr>
        <w:t>) de junio de dos mil diec</w:t>
      </w:r>
      <w:r w:rsidRPr="004F7DC0">
        <w:rPr>
          <w:rFonts w:ascii="Palatino Linotype" w:hAnsi="Palatino Linotype" w:cs="Arial"/>
        </w:rPr>
        <w:t xml:space="preserve">inueve, suscrito y firmado por el Director de Desarrollo Urbano, Obras Públicas y Ecología </w:t>
      </w:r>
      <w:r w:rsidR="00084DFD" w:rsidRPr="004F7DC0">
        <w:rPr>
          <w:rFonts w:ascii="Palatino Linotype" w:hAnsi="Palatino Linotype" w:cs="Arial"/>
        </w:rPr>
        <w:t>manifestando que “</w:t>
      </w:r>
      <w:r w:rsidRPr="004F7DC0">
        <w:rPr>
          <w:rFonts w:ascii="Palatino Linotype" w:hAnsi="Palatino Linotype" w:cs="Arial"/>
          <w:i/>
        </w:rPr>
        <w:t xml:space="preserve">……..esta </w:t>
      </w:r>
      <w:r w:rsidR="00102DD3" w:rsidRPr="004F7DC0">
        <w:rPr>
          <w:rFonts w:ascii="Palatino Linotype" w:hAnsi="Palatino Linotype" w:cs="Arial"/>
          <w:i/>
        </w:rPr>
        <w:t>Dirección está imposibilitada para poder proporcionar dicha información ya que no son recursos del Erario Público Municipal, ni Recursos Estatales y Federales: es decir esta Dirección de Obras Públicas, Desarrollo Urbano y Ecología no va a ejecutar dicha obra ya que dichos Recursos son Privados</w:t>
      </w:r>
      <w:r w:rsidR="00084DFD" w:rsidRPr="004F7DC0">
        <w:rPr>
          <w:rFonts w:ascii="Palatino Linotype" w:hAnsi="Palatino Linotype" w:cs="Arial"/>
          <w:i/>
        </w:rPr>
        <w:t>.</w:t>
      </w:r>
      <w:r w:rsidR="00135CFB" w:rsidRPr="004F7DC0">
        <w:rPr>
          <w:rFonts w:ascii="Palatino Linotype" w:hAnsi="Palatino Linotype" w:cs="Arial"/>
          <w:i/>
        </w:rPr>
        <w:t xml:space="preserve">” </w:t>
      </w:r>
    </w:p>
    <w:p w14:paraId="75861635" w14:textId="77777777" w:rsidR="00102DD3" w:rsidRPr="004F7DC0" w:rsidRDefault="00102DD3" w:rsidP="004F7DC0">
      <w:pPr>
        <w:pStyle w:val="Prrafodelista"/>
        <w:spacing w:before="240" w:after="240" w:line="360" w:lineRule="auto"/>
        <w:jc w:val="both"/>
        <w:rPr>
          <w:rFonts w:ascii="Palatino Linotype" w:hAnsi="Palatino Linotype" w:cs="Arial"/>
        </w:rPr>
      </w:pPr>
    </w:p>
    <w:p w14:paraId="0D72311B" w14:textId="547D992F" w:rsidR="001A67B9" w:rsidRPr="004F7DC0" w:rsidRDefault="00DB4BEF" w:rsidP="004F7DC0">
      <w:pPr>
        <w:pStyle w:val="Prrafodelista"/>
        <w:numPr>
          <w:ilvl w:val="0"/>
          <w:numId w:val="2"/>
        </w:numPr>
        <w:spacing w:before="240" w:after="240" w:line="360" w:lineRule="auto"/>
        <w:ind w:left="0" w:firstLine="0"/>
        <w:jc w:val="both"/>
        <w:rPr>
          <w:rFonts w:ascii="Palatino Linotype" w:hAnsi="Palatino Linotype" w:cs="Arial"/>
          <w:i/>
        </w:rPr>
      </w:pPr>
      <w:r w:rsidRPr="004F7DC0">
        <w:rPr>
          <w:rFonts w:ascii="Palatino Linotype" w:eastAsia="Calibri" w:hAnsi="Palatino Linotype" w:cs="Arial"/>
          <w:lang w:val="es-AR"/>
        </w:rPr>
        <w:t>El</w:t>
      </w:r>
      <w:r w:rsidRPr="004F7DC0">
        <w:rPr>
          <w:rFonts w:ascii="Palatino Linotype" w:eastAsia="Times New Roman" w:hAnsi="Palatino Linotype" w:cs="Arial"/>
          <w:lang w:val="es-ES"/>
        </w:rPr>
        <w:t xml:space="preserve"> </w:t>
      </w:r>
      <w:r w:rsidR="00C9545D" w:rsidRPr="004F7DC0">
        <w:rPr>
          <w:rFonts w:ascii="Palatino Linotype" w:eastAsia="Times New Roman" w:hAnsi="Palatino Linotype" w:cs="Arial"/>
          <w:lang w:val="es-ES"/>
        </w:rPr>
        <w:t xml:space="preserve">día </w:t>
      </w:r>
      <w:r w:rsidR="003D2329" w:rsidRPr="004F7DC0">
        <w:rPr>
          <w:rFonts w:ascii="Palatino Linotype" w:eastAsia="Times New Roman" w:hAnsi="Palatino Linotype" w:cs="Arial"/>
          <w:lang w:val="es-ES"/>
        </w:rPr>
        <w:t>veinticinco</w:t>
      </w:r>
      <w:r w:rsidR="000D3C50" w:rsidRPr="004F7DC0">
        <w:rPr>
          <w:rFonts w:ascii="Palatino Linotype" w:eastAsia="Times New Roman" w:hAnsi="Palatino Linotype" w:cs="Arial"/>
          <w:lang w:val="es-ES"/>
        </w:rPr>
        <w:t xml:space="preserve"> </w:t>
      </w:r>
      <w:r w:rsidR="00D85885" w:rsidRPr="004F7DC0">
        <w:rPr>
          <w:rFonts w:ascii="Palatino Linotype" w:eastAsia="Times New Roman" w:hAnsi="Palatino Linotype" w:cs="Arial"/>
          <w:lang w:val="es-ES"/>
        </w:rPr>
        <w:t>(</w:t>
      </w:r>
      <w:r w:rsidR="003D2329" w:rsidRPr="004F7DC0">
        <w:rPr>
          <w:rFonts w:ascii="Palatino Linotype" w:eastAsia="Times New Roman" w:hAnsi="Palatino Linotype" w:cs="Arial"/>
          <w:lang w:val="es-ES"/>
        </w:rPr>
        <w:t>25</w:t>
      </w:r>
      <w:r w:rsidR="00D85885" w:rsidRPr="004F7DC0">
        <w:rPr>
          <w:rFonts w:ascii="Palatino Linotype" w:eastAsia="Times New Roman" w:hAnsi="Palatino Linotype" w:cs="Arial"/>
          <w:lang w:val="es-ES"/>
        </w:rPr>
        <w:t xml:space="preserve">) </w:t>
      </w:r>
      <w:r w:rsidR="00FE49E3" w:rsidRPr="004F7DC0">
        <w:rPr>
          <w:rFonts w:ascii="Palatino Linotype" w:eastAsia="Times New Roman" w:hAnsi="Palatino Linotype" w:cs="Arial"/>
          <w:lang w:val="es-ES"/>
        </w:rPr>
        <w:t xml:space="preserve">de </w:t>
      </w:r>
      <w:r w:rsidR="00527BD4" w:rsidRPr="004F7DC0">
        <w:rPr>
          <w:rFonts w:ascii="Palatino Linotype" w:eastAsia="Times New Roman" w:hAnsi="Palatino Linotype" w:cs="Arial"/>
          <w:lang w:val="es-ES"/>
        </w:rPr>
        <w:t xml:space="preserve"> junio </w:t>
      </w:r>
      <w:r w:rsidRPr="004F7DC0">
        <w:rPr>
          <w:rFonts w:ascii="Palatino Linotype" w:eastAsia="Times New Roman" w:hAnsi="Palatino Linotype" w:cs="Arial"/>
          <w:lang w:val="es-ES"/>
        </w:rPr>
        <w:t xml:space="preserve">de dos mil </w:t>
      </w:r>
      <w:r w:rsidR="00B52BD0" w:rsidRPr="004F7DC0">
        <w:rPr>
          <w:rFonts w:ascii="Palatino Linotype" w:eastAsia="Times New Roman" w:hAnsi="Palatino Linotype" w:cs="Arial"/>
          <w:lang w:val="es-ES"/>
        </w:rPr>
        <w:t>dieci</w:t>
      </w:r>
      <w:r w:rsidR="007C755E" w:rsidRPr="004F7DC0">
        <w:rPr>
          <w:rFonts w:ascii="Palatino Linotype" w:eastAsia="Times New Roman" w:hAnsi="Palatino Linotype" w:cs="Arial"/>
          <w:lang w:val="es-ES"/>
        </w:rPr>
        <w:t>nueve</w:t>
      </w:r>
      <w:r w:rsidR="00FE49E3" w:rsidRPr="004F7DC0">
        <w:rPr>
          <w:rFonts w:ascii="Palatino Linotype" w:eastAsia="Times New Roman" w:hAnsi="Palatino Linotype" w:cs="Arial"/>
          <w:lang w:val="es-ES"/>
        </w:rPr>
        <w:t xml:space="preserve">, </w:t>
      </w:r>
      <w:r w:rsidR="00307384" w:rsidRPr="004F7DC0">
        <w:rPr>
          <w:rFonts w:ascii="Palatino Linotype" w:eastAsia="Times New Roman" w:hAnsi="Palatino Linotype" w:cs="Arial"/>
          <w:lang w:val="es-ES"/>
        </w:rPr>
        <w:t>el</w:t>
      </w:r>
      <w:r w:rsidR="00540895" w:rsidRPr="004F7DC0">
        <w:rPr>
          <w:rFonts w:ascii="Palatino Linotype" w:eastAsia="Times New Roman" w:hAnsi="Palatino Linotype" w:cs="Arial"/>
          <w:lang w:val="es-ES"/>
        </w:rPr>
        <w:t xml:space="preserve"> particular</w:t>
      </w:r>
      <w:r w:rsidRPr="004F7DC0">
        <w:rPr>
          <w:rFonts w:ascii="Palatino Linotype" w:eastAsia="Times New Roman" w:hAnsi="Palatino Linotype" w:cs="Arial"/>
          <w:lang w:val="es-ES"/>
        </w:rPr>
        <w:t xml:space="preserve"> interpuso</w:t>
      </w:r>
      <w:r w:rsidR="009316E9" w:rsidRPr="004F7DC0">
        <w:rPr>
          <w:rFonts w:ascii="Palatino Linotype" w:eastAsia="Times New Roman" w:hAnsi="Palatino Linotype" w:cs="Arial"/>
          <w:lang w:val="es-ES"/>
        </w:rPr>
        <w:t xml:space="preserve"> el</w:t>
      </w:r>
      <w:r w:rsidRPr="004F7DC0">
        <w:rPr>
          <w:rFonts w:ascii="Palatino Linotype" w:eastAsia="Times New Roman" w:hAnsi="Palatino Linotype" w:cs="Arial"/>
          <w:lang w:val="es-ES"/>
        </w:rPr>
        <w:t xml:space="preserve"> recurso de revisión, </w:t>
      </w:r>
      <w:r w:rsidR="00B52BD0" w:rsidRPr="004F7DC0">
        <w:rPr>
          <w:rFonts w:ascii="Palatino Linotype" w:eastAsia="Times New Roman" w:hAnsi="Palatino Linotype" w:cs="Arial"/>
          <w:lang w:val="es-ES"/>
        </w:rPr>
        <w:t>en contra de la</w:t>
      </w:r>
      <w:r w:rsidR="00307384" w:rsidRPr="004F7DC0">
        <w:rPr>
          <w:rFonts w:ascii="Palatino Linotype" w:eastAsia="Times New Roman" w:hAnsi="Palatino Linotype" w:cs="Arial"/>
          <w:lang w:val="es-ES"/>
        </w:rPr>
        <w:t xml:space="preserve"> </w:t>
      </w:r>
      <w:r w:rsidR="009316E9" w:rsidRPr="004F7DC0">
        <w:rPr>
          <w:rFonts w:ascii="Palatino Linotype" w:eastAsia="Times New Roman" w:hAnsi="Palatino Linotype" w:cs="Arial"/>
          <w:lang w:val="es-ES"/>
        </w:rPr>
        <w:t xml:space="preserve">respuesta, </w:t>
      </w:r>
      <w:r w:rsidR="002B2A2E" w:rsidRPr="004F7DC0">
        <w:rPr>
          <w:rFonts w:ascii="Palatino Linotype" w:eastAsia="Times New Roman" w:hAnsi="Palatino Linotype" w:cs="Arial"/>
          <w:lang w:val="es-ES"/>
        </w:rPr>
        <w:t xml:space="preserve">señalando </w:t>
      </w:r>
      <w:r w:rsidR="009E4942" w:rsidRPr="004F7DC0">
        <w:rPr>
          <w:rFonts w:ascii="Palatino Linotype" w:eastAsia="Times New Roman" w:hAnsi="Palatino Linotype" w:cs="Arial"/>
          <w:lang w:val="es-ES"/>
        </w:rPr>
        <w:t>como</w:t>
      </w:r>
      <w:r w:rsidR="0099446C" w:rsidRPr="004F7DC0">
        <w:rPr>
          <w:rFonts w:ascii="Palatino Linotype" w:eastAsia="Times New Roman" w:hAnsi="Palatino Linotype" w:cs="Arial"/>
          <w:lang w:val="es-ES"/>
        </w:rPr>
        <w:t>:</w:t>
      </w:r>
      <w:bookmarkStart w:id="2" w:name="_Toc462307683"/>
      <w:bookmarkStart w:id="3" w:name="_Toc472427085"/>
      <w:bookmarkStart w:id="4" w:name="_Toc472500652"/>
    </w:p>
    <w:p w14:paraId="43929CE1" w14:textId="77777777" w:rsidR="009972A7" w:rsidRPr="004F7DC0" w:rsidRDefault="009972A7" w:rsidP="004F7DC0">
      <w:pPr>
        <w:pStyle w:val="Prrafodelista"/>
        <w:spacing w:line="360" w:lineRule="auto"/>
        <w:ind w:left="0" w:right="34"/>
        <w:jc w:val="both"/>
        <w:rPr>
          <w:rFonts w:ascii="Palatino Linotype" w:hAnsi="Palatino Linotype" w:cs="Arial"/>
          <w:b/>
        </w:rPr>
      </w:pPr>
    </w:p>
    <w:p w14:paraId="2DDC7870" w14:textId="54A966D5" w:rsidR="00F2273F" w:rsidRPr="004F7DC0" w:rsidRDefault="009E4942" w:rsidP="004F7DC0">
      <w:pPr>
        <w:pStyle w:val="Prrafodelista"/>
        <w:numPr>
          <w:ilvl w:val="0"/>
          <w:numId w:val="4"/>
        </w:numPr>
        <w:spacing w:line="360" w:lineRule="auto"/>
        <w:ind w:right="34"/>
        <w:jc w:val="both"/>
        <w:rPr>
          <w:rFonts w:ascii="Palatino Linotype" w:hAnsi="Palatino Linotype" w:cs="Arial"/>
          <w:i/>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bookmarkStart w:id="29" w:name="_Toc528236329"/>
      <w:bookmarkStart w:id="30" w:name="_Toc531197683"/>
      <w:bookmarkStart w:id="31" w:name="_Toc531781766"/>
      <w:bookmarkStart w:id="32" w:name="_Toc13570056"/>
      <w:bookmarkStart w:id="33" w:name="_Toc17388022"/>
      <w:bookmarkStart w:id="34" w:name="_Toc17459541"/>
      <w:bookmarkStart w:id="35" w:name="_Toc18669929"/>
      <w:bookmarkStart w:id="36" w:name="_Toc19197013"/>
      <w:r w:rsidRPr="004F7DC0">
        <w:rPr>
          <w:rStyle w:val="Ttulo2Car"/>
          <w:rFonts w:ascii="Palatino Linotype" w:hAnsi="Palatino Linotype"/>
          <w:b/>
          <w:color w:val="auto"/>
          <w:sz w:val="24"/>
          <w:szCs w:val="24"/>
          <w:lang w:val="es-ES"/>
        </w:rPr>
        <w:t>Acto impugnado:</w:t>
      </w:r>
      <w:bookmarkEnd w:id="2"/>
      <w:bookmarkEnd w:id="3"/>
      <w:bookmarkEnd w:id="4"/>
      <w:r w:rsidR="00FE49E3" w:rsidRPr="004F7DC0">
        <w:rPr>
          <w:rStyle w:val="Ttulo2Car"/>
          <w:rFonts w:ascii="Palatino Linotype" w:hAnsi="Palatino Linotype"/>
          <w:b/>
          <w:i/>
          <w:color w:val="auto"/>
          <w:sz w:val="24"/>
          <w:szCs w:val="24"/>
          <w:lang w:val="es-ES"/>
        </w:rPr>
        <w:t xml:space="preserve"> </w:t>
      </w:r>
      <w:bookmarkStart w:id="37" w:name="_Toc462307684"/>
      <w:bookmarkStart w:id="38" w:name="_Toc472427086"/>
      <w:bookmarkStart w:id="39" w:name="_Toc472500653"/>
      <w:bookmarkEnd w:id="5"/>
      <w:bookmarkEnd w:id="6"/>
      <w:bookmarkEnd w:id="7"/>
      <w:bookmarkEnd w:id="8"/>
      <w:bookmarkEnd w:id="9"/>
      <w:bookmarkEnd w:id="10"/>
      <w:bookmarkEnd w:id="11"/>
      <w:bookmarkEnd w:id="12"/>
      <w:r w:rsidR="00FD264B" w:rsidRPr="004F7DC0">
        <w:rPr>
          <w:rStyle w:val="Ttulo2Car"/>
          <w:rFonts w:ascii="Palatino Linotype" w:hAnsi="Palatino Linotype"/>
          <w:i/>
          <w:color w:val="auto"/>
          <w:sz w:val="24"/>
          <w:szCs w:val="24"/>
          <w:lang w:val="es-ES"/>
        </w:rPr>
        <w:t>“</w:t>
      </w:r>
      <w:bookmarkEnd w:id="37"/>
      <w:bookmarkEnd w:id="38"/>
      <w:bookmarkEnd w:id="39"/>
      <w:r w:rsidR="003D2329" w:rsidRPr="004F7DC0">
        <w:rPr>
          <w:rStyle w:val="Ttulo2Car"/>
          <w:rFonts w:ascii="Palatino Linotype" w:hAnsi="Palatino Linotype"/>
          <w:i/>
          <w:color w:val="auto"/>
          <w:sz w:val="24"/>
          <w:szCs w:val="24"/>
          <w:lang w:val="es-ES"/>
        </w:rPr>
        <w:t>solicito el catalogo de la obra construcción con concreto hidráulico para la calle boulevard independencia del barrio santiago de coyotepec. Ya que en fechas anteriores ya se ha dado el banderazo de construcción de obra, asimismo se puede constatar en la página oficial de facebook del Ayuntamiento de Coyotepec 2019-2021 en las cuales hay evidencias de la promoción de la obra antes mencionada, POR LO QUE SOLICITO DE LA MANERA MAS ATENTA SE INICIE PROCEDIMIENTO ADMINISTRATIVO CORRESPONDIENTE EN CONTRA DE LOS SERVIDORES PÚBLICOS QUE AUTORIZARON DICHA OBRA ASIMISMO DE LOS QUE SE NIEGAN A ENTREGAR LA INFORMACIÓN QUE OBRA EN SU PODER. TAMBIEN SOLICITO SE INVESTIGUE LA PROCEDENCIA Y APLICACION DE DICHOS RECURSOS PARA DETERMINADA OBRA PUBLICA, ASIMISMO PIDO SE DE VISTA AL MINISTERIO PUBLICO FEDERAL Y DEL FUERO COMUN, A LA CONTRALORIA SOCIAL Y CONTRALORIA DEL PODER LEGISLATIVO DEL ESTADO DE MEXICO Y AL COMITE ANTICORRUPCION DEL ESTADO DE MEXICO PARA QUE INICIE LAS AVERIGUACIONES PREVIAS YA QUE EN LA CONTESTACION DEL TITULAR DE LA UNIDAD DE TRANSPARENCIA Y DIRECTOR DE OBRAS PUBLICAS EXISTE UNA PRUEBA DOCUMENTAL PUBLICA EN DONDE HACE CONSTAR LA RAZON DE MI DICHO POR EL MANEJO POSIBLE MANEJO Y DESVIO DE RECURSOS ATRAVES DE FUNDACIONES O ASOCIACIONES CIVILES.</w:t>
      </w:r>
      <w:r w:rsidR="00E87612" w:rsidRPr="004F7DC0">
        <w:rPr>
          <w:rStyle w:val="Ttulo2Car"/>
          <w:rFonts w:ascii="Palatino Linotype" w:hAnsi="Palatino Linotype"/>
          <w:i/>
          <w:color w:val="auto"/>
          <w:sz w:val="24"/>
          <w:szCs w:val="24"/>
          <w:lang w:val="es-ES"/>
        </w:rPr>
        <w:t>.</w:t>
      </w:r>
      <w:r w:rsidR="002254CB" w:rsidRPr="004F7DC0">
        <w:rPr>
          <w:rStyle w:val="Ttulo2Car"/>
          <w:rFonts w:ascii="Palatino Linotype" w:hAnsi="Palatino Linotype"/>
          <w:i/>
          <w:color w:val="auto"/>
          <w:sz w:val="24"/>
          <w:szCs w:val="24"/>
          <w:lang w:val="es-ES"/>
        </w:rPr>
        <w:t xml:space="preserve"> </w:t>
      </w:r>
      <w:r w:rsidR="001A181E" w:rsidRPr="004F7DC0">
        <w:rPr>
          <w:rStyle w:val="Ttulo2Car"/>
          <w:rFonts w:ascii="Palatino Linotype" w:hAnsi="Palatino Linotype"/>
          <w:i/>
          <w:color w:val="auto"/>
          <w:sz w:val="24"/>
          <w:szCs w:val="24"/>
          <w:lang w:val="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4F7DC0">
        <w:rPr>
          <w:rFonts w:ascii="Palatino Linotype" w:eastAsia="Calibri" w:hAnsi="Palatino Linotype" w:cs="Arial"/>
          <w:i/>
          <w:lang w:val="es-ES"/>
        </w:rPr>
        <w:t>(Sic);</w:t>
      </w:r>
      <w:r w:rsidR="00F2273F" w:rsidRPr="004F7DC0">
        <w:rPr>
          <w:rFonts w:ascii="Palatino Linotype" w:eastAsia="Calibri" w:hAnsi="Palatino Linotype" w:cs="Arial"/>
          <w:i/>
          <w:lang w:val="es-ES"/>
        </w:rPr>
        <w:t xml:space="preserve"> </w:t>
      </w:r>
    </w:p>
    <w:p w14:paraId="11AF2376" w14:textId="77777777" w:rsidR="001A181E" w:rsidRPr="004F7DC0" w:rsidRDefault="001A181E" w:rsidP="004F7DC0">
      <w:pPr>
        <w:pStyle w:val="Prrafodelista"/>
        <w:spacing w:line="360" w:lineRule="auto"/>
        <w:ind w:right="34"/>
        <w:jc w:val="both"/>
        <w:rPr>
          <w:rFonts w:ascii="Palatino Linotype" w:hAnsi="Palatino Linotype" w:cs="Arial"/>
          <w:i/>
        </w:rPr>
      </w:pPr>
    </w:p>
    <w:p w14:paraId="07862EB4" w14:textId="4A39540A" w:rsidR="00AF6A1C" w:rsidRPr="004F7DC0" w:rsidRDefault="009E4942" w:rsidP="004F7DC0">
      <w:pPr>
        <w:pStyle w:val="Prrafodelista"/>
        <w:numPr>
          <w:ilvl w:val="0"/>
          <w:numId w:val="4"/>
        </w:numPr>
        <w:spacing w:line="360" w:lineRule="auto"/>
        <w:ind w:right="34"/>
        <w:jc w:val="both"/>
        <w:rPr>
          <w:rFonts w:ascii="Palatino Linotype" w:hAnsi="Palatino Linotype" w:cs="Arial"/>
        </w:rPr>
      </w:pPr>
      <w:bookmarkStart w:id="40" w:name="_Toc462307685"/>
      <w:bookmarkStart w:id="41" w:name="_Toc472427087"/>
      <w:bookmarkStart w:id="42" w:name="_Toc472500654"/>
      <w:bookmarkStart w:id="43" w:name="_Toc475015153"/>
      <w:bookmarkStart w:id="44" w:name="_Toc476078668"/>
      <w:bookmarkStart w:id="45" w:name="_Toc476675984"/>
      <w:bookmarkStart w:id="46" w:name="_Toc477345125"/>
      <w:bookmarkStart w:id="47" w:name="_Toc477345203"/>
      <w:bookmarkStart w:id="48" w:name="_Toc480987169"/>
      <w:bookmarkStart w:id="49" w:name="_Toc480996302"/>
      <w:bookmarkStart w:id="50" w:name="_Toc485145204"/>
      <w:bookmarkStart w:id="51" w:name="_Toc492489254"/>
      <w:bookmarkStart w:id="52" w:name="_Toc492590384"/>
      <w:bookmarkStart w:id="53" w:name="_Toc496807000"/>
      <w:bookmarkStart w:id="54" w:name="_Toc496807890"/>
      <w:bookmarkStart w:id="55" w:name="_Toc498528854"/>
      <w:bookmarkStart w:id="56" w:name="_Toc498528942"/>
      <w:bookmarkStart w:id="57" w:name="_Toc499059265"/>
      <w:bookmarkStart w:id="58" w:name="_Toc499658726"/>
      <w:bookmarkStart w:id="59" w:name="_Toc499659073"/>
      <w:bookmarkStart w:id="60" w:name="_Toc499810484"/>
      <w:bookmarkStart w:id="61" w:name="_Toc500414596"/>
      <w:bookmarkStart w:id="62" w:name="_Toc500414653"/>
      <w:bookmarkStart w:id="63" w:name="_Toc503366328"/>
      <w:bookmarkStart w:id="64" w:name="_Toc503891594"/>
      <w:bookmarkStart w:id="65" w:name="_Toc504069532"/>
      <w:bookmarkStart w:id="66" w:name="_Toc504500687"/>
      <w:bookmarkStart w:id="67" w:name="_Toc528236330"/>
      <w:bookmarkStart w:id="68" w:name="_Toc531197684"/>
      <w:bookmarkStart w:id="69" w:name="_Toc531781767"/>
      <w:bookmarkStart w:id="70" w:name="_Toc13570057"/>
      <w:bookmarkStart w:id="71" w:name="_Toc17388023"/>
      <w:bookmarkStart w:id="72" w:name="_Toc17459542"/>
      <w:bookmarkStart w:id="73" w:name="_Toc18669930"/>
      <w:bookmarkStart w:id="74" w:name="_Toc19197014"/>
      <w:r w:rsidRPr="004F7DC0">
        <w:rPr>
          <w:rStyle w:val="Ttulo2Car"/>
          <w:rFonts w:ascii="Palatino Linotype" w:hAnsi="Palatino Linotype"/>
          <w:b/>
          <w:color w:val="auto"/>
          <w:sz w:val="24"/>
          <w:szCs w:val="24"/>
          <w:lang w:val="es-ES"/>
        </w:rPr>
        <w:t>Razones o Motivos de inconformidad:</w:t>
      </w:r>
      <w:bookmarkEnd w:id="40"/>
      <w:bookmarkEnd w:id="41"/>
      <w:bookmarkEnd w:id="42"/>
      <w:bookmarkEnd w:id="43"/>
      <w:bookmarkEnd w:id="44"/>
      <w:bookmarkEnd w:id="45"/>
      <w:bookmarkEnd w:id="46"/>
      <w:bookmarkEnd w:id="47"/>
      <w:bookmarkEnd w:id="48"/>
      <w:bookmarkEnd w:id="49"/>
      <w:bookmarkEnd w:id="50"/>
      <w:bookmarkEnd w:id="51"/>
      <w:bookmarkEnd w:id="52"/>
      <w:r w:rsidR="001A67B9" w:rsidRPr="004F7DC0">
        <w:rPr>
          <w:rStyle w:val="Ttulo2Car"/>
          <w:rFonts w:ascii="Palatino Linotype" w:hAnsi="Palatino Linotype"/>
          <w:b/>
          <w:color w:val="auto"/>
          <w:sz w:val="24"/>
          <w:szCs w:val="24"/>
          <w:lang w:val="es-ES"/>
        </w:rPr>
        <w:t xml:space="preserve"> </w:t>
      </w:r>
      <w:r w:rsidR="00D67220" w:rsidRPr="004F7DC0">
        <w:rPr>
          <w:rStyle w:val="Ttulo2Car"/>
          <w:rFonts w:ascii="Palatino Linotype" w:hAnsi="Palatino Linotype"/>
          <w:color w:val="auto"/>
          <w:sz w:val="24"/>
          <w:szCs w:val="24"/>
          <w:lang w:val="es-ES"/>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3D2329" w:rsidRPr="004F7DC0">
        <w:rPr>
          <w:rFonts w:ascii="Palatino Linotype" w:hAnsi="Palatino Linotype"/>
          <w:i/>
        </w:rPr>
        <w:t>En respuesta a la solicitud con No. 00265/COYOTEP/IP/2019 se adjunta oficio en el cual menciona el porque no se puede proporcionar la información solicitada</w:t>
      </w:r>
      <w:r w:rsidR="00527BD4" w:rsidRPr="004F7DC0">
        <w:rPr>
          <w:rFonts w:ascii="Palatino Linotype" w:hAnsi="Palatino Linotype"/>
          <w:i/>
        </w:rPr>
        <w:t>.</w:t>
      </w:r>
      <w:r w:rsidR="00963DED" w:rsidRPr="004F7DC0">
        <w:rPr>
          <w:rFonts w:ascii="Palatino Linotype" w:hAnsi="Palatino Linotype"/>
          <w:i/>
        </w:rPr>
        <w:t>”</w:t>
      </w:r>
      <w:r w:rsidR="00FF56C5" w:rsidRPr="004F7DC0">
        <w:rPr>
          <w:rFonts w:ascii="Palatino Linotype" w:hAnsi="Palatino Linotype"/>
          <w:i/>
        </w:rPr>
        <w:t xml:space="preserve"> </w:t>
      </w:r>
      <w:r w:rsidR="00AF6A1C" w:rsidRPr="004F7DC0">
        <w:rPr>
          <w:rFonts w:ascii="Palatino Linotype" w:hAnsi="Palatino Linotype" w:cs="Arial"/>
          <w:i/>
        </w:rPr>
        <w:t>(Sic)</w:t>
      </w:r>
    </w:p>
    <w:p w14:paraId="3C052632" w14:textId="77777777" w:rsidR="00972C23" w:rsidRPr="004F7DC0" w:rsidRDefault="00972C23" w:rsidP="004F7DC0">
      <w:pPr>
        <w:pStyle w:val="Prrafodelista"/>
        <w:spacing w:line="360" w:lineRule="auto"/>
        <w:rPr>
          <w:rFonts w:ascii="Palatino Linotype" w:hAnsi="Palatino Linotype" w:cs="Arial"/>
        </w:rPr>
      </w:pPr>
    </w:p>
    <w:p w14:paraId="6E571BB8" w14:textId="1BC494FB" w:rsidR="006D52D1" w:rsidRPr="004F7DC0" w:rsidRDefault="007E5278" w:rsidP="004F7DC0">
      <w:pPr>
        <w:pStyle w:val="Prrafodelista"/>
        <w:numPr>
          <w:ilvl w:val="0"/>
          <w:numId w:val="2"/>
        </w:numPr>
        <w:spacing w:before="240" w:after="240" w:line="360" w:lineRule="auto"/>
        <w:ind w:left="0" w:firstLine="0"/>
        <w:jc w:val="both"/>
        <w:rPr>
          <w:rFonts w:ascii="Palatino Linotype" w:hAnsi="Palatino Linotype"/>
          <w:i/>
          <w:color w:val="000000"/>
        </w:rPr>
      </w:pPr>
      <w:r w:rsidRPr="004F7DC0">
        <w:rPr>
          <w:rFonts w:ascii="Palatino Linotype" w:eastAsia="Times New Roman" w:hAnsi="Palatino Linotype" w:cs="Arial"/>
          <w:lang w:val="es-ES"/>
        </w:rPr>
        <w:t xml:space="preserve">Se </w:t>
      </w:r>
      <w:r w:rsidR="002E74CE" w:rsidRPr="004F7DC0">
        <w:rPr>
          <w:rFonts w:ascii="Palatino Linotype" w:eastAsia="Times New Roman" w:hAnsi="Palatino Linotype" w:cs="Arial"/>
          <w:lang w:val="es-ES"/>
        </w:rPr>
        <w:t xml:space="preserve">registró el recurso de revisión </w:t>
      </w:r>
      <w:r w:rsidR="00F85237" w:rsidRPr="004F7DC0">
        <w:rPr>
          <w:rFonts w:ascii="Palatino Linotype" w:eastAsia="Times New Roman" w:hAnsi="Palatino Linotype" w:cs="Arial"/>
          <w:lang w:val="es-ES"/>
        </w:rPr>
        <w:t xml:space="preserve">bajo el número de expediente </w:t>
      </w:r>
      <w:r w:rsidR="00F85237" w:rsidRPr="004F7DC0">
        <w:rPr>
          <w:rFonts w:ascii="Palatino Linotype" w:hAnsi="Palatino Linotype" w:cs="Arial"/>
          <w:bCs/>
        </w:rPr>
        <w:t xml:space="preserve">al rubro indicado, asimismo </w:t>
      </w:r>
      <w:r w:rsidR="005B7C5D" w:rsidRPr="004F7DC0">
        <w:rPr>
          <w:rFonts w:ascii="Palatino Linotype" w:hAnsi="Palatino Linotype" w:cs="Arial"/>
          <w:bCs/>
        </w:rPr>
        <w:t xml:space="preserve">con fundamento en lo dispuesto por el </w:t>
      </w:r>
      <w:r w:rsidR="005B7C5D" w:rsidRPr="004F7DC0">
        <w:rPr>
          <w:rFonts w:ascii="Palatino Linotype" w:eastAsia="Calibri" w:hAnsi="Palatino Linotype" w:cs="Arial"/>
          <w:lang w:val="es-ES"/>
        </w:rPr>
        <w:t xml:space="preserve">artículo 185 fracción I de la </w:t>
      </w:r>
      <w:r w:rsidR="005B7C5D" w:rsidRPr="004F7DC0">
        <w:rPr>
          <w:rFonts w:ascii="Palatino Linotype" w:eastAsia="Calibri" w:hAnsi="Palatino Linotype" w:cs="Arial"/>
          <w:b/>
          <w:lang w:val="es-ES"/>
        </w:rPr>
        <w:t xml:space="preserve">Ley de Transparencia y Acceso a la Información Pública del Estado de México y Municipios </w:t>
      </w:r>
      <w:r w:rsidR="005B7C5D" w:rsidRPr="004F7DC0">
        <w:rPr>
          <w:rFonts w:ascii="Palatino Linotype" w:eastAsia="Times New Roman" w:hAnsi="Palatino Linotype" w:cs="Arial"/>
          <w:lang w:val="es-ES"/>
        </w:rPr>
        <w:t xml:space="preserve">se turnó al </w:t>
      </w:r>
      <w:r w:rsidR="005B7C5D" w:rsidRPr="004F7DC0">
        <w:rPr>
          <w:rFonts w:ascii="Palatino Linotype" w:eastAsia="Times New Roman" w:hAnsi="Palatino Linotype" w:cs="Arial"/>
          <w:b/>
          <w:lang w:val="es-ES"/>
        </w:rPr>
        <w:t>Comisionad</w:t>
      </w:r>
      <w:r w:rsidR="005A7720" w:rsidRPr="004F7DC0">
        <w:rPr>
          <w:rFonts w:ascii="Palatino Linotype" w:eastAsia="Times New Roman" w:hAnsi="Palatino Linotype" w:cs="Arial"/>
          <w:b/>
          <w:lang w:val="es-ES"/>
        </w:rPr>
        <w:t xml:space="preserve">o José Guadalupe Luna Hernández, </w:t>
      </w:r>
      <w:r w:rsidR="005B7C5D" w:rsidRPr="004F7DC0">
        <w:rPr>
          <w:rFonts w:ascii="Palatino Linotype" w:eastAsia="Times New Roman" w:hAnsi="Palatino Linotype" w:cs="Arial"/>
          <w:lang w:val="es-ES"/>
        </w:rPr>
        <w:t xml:space="preserve">con el objeto de </w:t>
      </w:r>
      <w:r w:rsidRPr="004F7DC0">
        <w:rPr>
          <w:rFonts w:ascii="Palatino Linotype" w:eastAsia="Times New Roman" w:hAnsi="Palatino Linotype" w:cs="Arial"/>
          <w:lang w:val="es-MX"/>
        </w:rPr>
        <w:t>su análisis.</w:t>
      </w:r>
    </w:p>
    <w:p w14:paraId="21F200D0" w14:textId="77777777" w:rsidR="00473924" w:rsidRPr="004F7DC0" w:rsidRDefault="00473924" w:rsidP="004F7DC0">
      <w:pPr>
        <w:pStyle w:val="Prrafodelista"/>
        <w:spacing w:line="360" w:lineRule="auto"/>
        <w:rPr>
          <w:rFonts w:ascii="Palatino Linotype" w:hAnsi="Palatino Linotype"/>
          <w:i/>
          <w:color w:val="000000"/>
        </w:rPr>
      </w:pPr>
    </w:p>
    <w:p w14:paraId="1CBAFAB1" w14:textId="22166013" w:rsidR="00C97B12" w:rsidRPr="004F7DC0" w:rsidRDefault="00FE49E3" w:rsidP="004F7DC0">
      <w:pPr>
        <w:pStyle w:val="Prrafodelista"/>
        <w:numPr>
          <w:ilvl w:val="0"/>
          <w:numId w:val="2"/>
        </w:numPr>
        <w:spacing w:before="240" w:after="240" w:line="360" w:lineRule="auto"/>
        <w:ind w:left="0" w:firstLine="0"/>
        <w:jc w:val="both"/>
        <w:rPr>
          <w:rFonts w:ascii="Palatino Linotype" w:hAnsi="Palatino Linotype"/>
          <w:i/>
          <w:color w:val="000000"/>
        </w:rPr>
      </w:pPr>
      <w:r w:rsidRPr="004F7DC0">
        <w:rPr>
          <w:rFonts w:ascii="Palatino Linotype" w:eastAsia="Calibri" w:hAnsi="Palatino Linotype" w:cs="Arial"/>
          <w:lang w:val="es-ES"/>
        </w:rPr>
        <w:t xml:space="preserve">El </w:t>
      </w:r>
      <w:r w:rsidR="0004686A" w:rsidRPr="004F7DC0">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4F7DC0">
        <w:rPr>
          <w:rFonts w:ascii="Palatino Linotype" w:eastAsia="Calibri" w:hAnsi="Palatino Linotype" w:cs="Arial"/>
          <w:lang w:val="es-ES"/>
        </w:rPr>
        <w:t xml:space="preserve">acuerdo </w:t>
      </w:r>
      <w:r w:rsidR="00F147C6" w:rsidRPr="004F7DC0">
        <w:rPr>
          <w:rFonts w:ascii="Palatino Linotype" w:eastAsia="Calibri" w:hAnsi="Palatino Linotype" w:cs="Arial"/>
          <w:lang w:val="es-ES"/>
        </w:rPr>
        <w:t xml:space="preserve">de admisión </w:t>
      </w:r>
      <w:r w:rsidR="00B81371" w:rsidRPr="004F7DC0">
        <w:rPr>
          <w:rFonts w:ascii="Palatino Linotype" w:eastAsia="Calibri" w:hAnsi="Palatino Linotype" w:cs="Arial"/>
          <w:lang w:val="es-ES"/>
        </w:rPr>
        <w:t>de fecha</w:t>
      </w:r>
      <w:r w:rsidR="003D2329" w:rsidRPr="004F7DC0">
        <w:rPr>
          <w:rFonts w:ascii="Palatino Linotype" w:eastAsia="Calibri" w:hAnsi="Palatino Linotype" w:cs="Arial"/>
          <w:lang w:val="es-ES"/>
        </w:rPr>
        <w:t xml:space="preserve"> uno</w:t>
      </w:r>
      <w:r w:rsidR="00D83646" w:rsidRPr="004F7DC0">
        <w:rPr>
          <w:rFonts w:ascii="Palatino Linotype" w:eastAsia="Calibri" w:hAnsi="Palatino Linotype" w:cs="Arial"/>
          <w:lang w:val="es-ES"/>
        </w:rPr>
        <w:t xml:space="preserve"> </w:t>
      </w:r>
      <w:r w:rsidR="0036073F" w:rsidRPr="004F7DC0">
        <w:rPr>
          <w:rFonts w:ascii="Palatino Linotype" w:eastAsia="Calibri" w:hAnsi="Palatino Linotype" w:cs="Arial"/>
          <w:lang w:val="es-ES"/>
        </w:rPr>
        <w:t>(</w:t>
      </w:r>
      <w:r w:rsidR="003D2329" w:rsidRPr="004F7DC0">
        <w:rPr>
          <w:rFonts w:ascii="Palatino Linotype" w:eastAsia="Calibri" w:hAnsi="Palatino Linotype" w:cs="Arial"/>
          <w:lang w:val="es-ES"/>
        </w:rPr>
        <w:t>01</w:t>
      </w:r>
      <w:r w:rsidR="0036073F" w:rsidRPr="004F7DC0">
        <w:rPr>
          <w:rFonts w:ascii="Palatino Linotype" w:eastAsia="Calibri" w:hAnsi="Palatino Linotype" w:cs="Arial"/>
          <w:lang w:val="es-ES"/>
        </w:rPr>
        <w:t xml:space="preserve">) </w:t>
      </w:r>
      <w:r w:rsidR="0075650E" w:rsidRPr="004F7DC0">
        <w:rPr>
          <w:rFonts w:ascii="Palatino Linotype" w:eastAsia="Calibri" w:hAnsi="Palatino Linotype" w:cs="Arial"/>
          <w:lang w:val="es-ES"/>
        </w:rPr>
        <w:t xml:space="preserve">de </w:t>
      </w:r>
      <w:r w:rsidR="003D2329" w:rsidRPr="004F7DC0">
        <w:rPr>
          <w:rFonts w:ascii="Palatino Linotype" w:eastAsia="Calibri" w:hAnsi="Palatino Linotype" w:cs="Arial"/>
          <w:lang w:val="es-ES"/>
        </w:rPr>
        <w:t>jul</w:t>
      </w:r>
      <w:r w:rsidR="00527BD4" w:rsidRPr="004F7DC0">
        <w:rPr>
          <w:rFonts w:ascii="Palatino Linotype" w:eastAsia="Calibri" w:hAnsi="Palatino Linotype" w:cs="Arial"/>
          <w:lang w:val="es-ES"/>
        </w:rPr>
        <w:t xml:space="preserve">io </w:t>
      </w:r>
      <w:r w:rsidR="0075650E" w:rsidRPr="004F7DC0">
        <w:rPr>
          <w:rFonts w:ascii="Palatino Linotype" w:eastAsia="Calibri" w:hAnsi="Palatino Linotype" w:cs="Arial"/>
          <w:lang w:val="es-ES"/>
        </w:rPr>
        <w:t xml:space="preserve">de dos mil </w:t>
      </w:r>
      <w:r w:rsidR="008533B5" w:rsidRPr="004F7DC0">
        <w:rPr>
          <w:rFonts w:ascii="Palatino Linotype" w:eastAsia="Calibri" w:hAnsi="Palatino Linotype" w:cs="Arial"/>
          <w:lang w:val="es-ES"/>
        </w:rPr>
        <w:t>dieci</w:t>
      </w:r>
      <w:r w:rsidR="007C755E" w:rsidRPr="004F7DC0">
        <w:rPr>
          <w:rFonts w:ascii="Palatino Linotype" w:eastAsia="Calibri" w:hAnsi="Palatino Linotype" w:cs="Arial"/>
          <w:lang w:val="es-ES"/>
        </w:rPr>
        <w:t>nueve</w:t>
      </w:r>
      <w:r w:rsidR="00473924" w:rsidRPr="004F7DC0">
        <w:rPr>
          <w:rFonts w:ascii="Palatino Linotype" w:eastAsia="Calibri" w:hAnsi="Palatino Linotype" w:cs="Arial"/>
          <w:lang w:val="es-ES"/>
        </w:rPr>
        <w:t xml:space="preserve">, </w:t>
      </w:r>
      <w:r w:rsidR="00B81371" w:rsidRPr="004F7DC0">
        <w:rPr>
          <w:rFonts w:ascii="Palatino Linotype" w:eastAsia="Calibri" w:hAnsi="Palatino Linotype" w:cs="Arial"/>
          <w:lang w:val="es-ES"/>
        </w:rPr>
        <w:t xml:space="preserve">puso a </w:t>
      </w:r>
      <w:r w:rsidR="00875167" w:rsidRPr="004F7DC0">
        <w:rPr>
          <w:rFonts w:ascii="Palatino Linotype" w:eastAsia="Calibri" w:hAnsi="Palatino Linotype" w:cs="Arial"/>
          <w:lang w:val="es-ES"/>
        </w:rPr>
        <w:t>disposición</w:t>
      </w:r>
      <w:r w:rsidR="00B81371" w:rsidRPr="004F7DC0">
        <w:rPr>
          <w:rFonts w:ascii="Palatino Linotype" w:eastAsia="Calibri" w:hAnsi="Palatino Linotype" w:cs="Arial"/>
          <w:lang w:val="es-ES"/>
        </w:rPr>
        <w:t xml:space="preserve"> de las partes el expediente electrónico </w:t>
      </w:r>
      <w:r w:rsidR="00B81371" w:rsidRPr="004F7DC0">
        <w:rPr>
          <w:rFonts w:ascii="Palatino Linotype" w:eastAsia="Calibri" w:hAnsi="Palatino Linotype" w:cs="Arial"/>
        </w:rPr>
        <w:t xml:space="preserve">vía </w:t>
      </w:r>
      <w:r w:rsidR="00B81371" w:rsidRPr="004F7DC0">
        <w:rPr>
          <w:rFonts w:ascii="Palatino Linotype" w:eastAsia="Calibri" w:hAnsi="Palatino Linotype" w:cs="Arial"/>
          <w:lang w:val="es-ES"/>
        </w:rPr>
        <w:t xml:space="preserve">Sistema de Acceso a la Información Mexiquense </w:t>
      </w:r>
      <w:r w:rsidR="00B81371" w:rsidRPr="004F7DC0">
        <w:rPr>
          <w:rFonts w:ascii="Palatino Linotype" w:eastAsia="Calibri" w:hAnsi="Palatino Linotype" w:cs="Arial"/>
          <w:b/>
          <w:lang w:val="es-ES"/>
        </w:rPr>
        <w:t xml:space="preserve">SAIMEX </w:t>
      </w:r>
      <w:r w:rsidR="00B81371" w:rsidRPr="004F7DC0">
        <w:rPr>
          <w:rFonts w:ascii="Palatino Linotype" w:eastAsia="Calibri" w:hAnsi="Palatino Linotype" w:cs="Arial"/>
          <w:lang w:val="es-ES"/>
        </w:rPr>
        <w:t xml:space="preserve">a efecto de que en un plazo máximo de siete días </w:t>
      </w:r>
      <w:r w:rsidR="00875167" w:rsidRPr="004F7DC0">
        <w:rPr>
          <w:rFonts w:ascii="Palatino Linotype" w:eastAsia="Calibri" w:hAnsi="Palatino Linotype" w:cs="Arial"/>
          <w:lang w:val="es-ES"/>
        </w:rPr>
        <w:t>manifestaran</w:t>
      </w:r>
      <w:r w:rsidR="00B81371" w:rsidRPr="004F7DC0">
        <w:rPr>
          <w:rFonts w:ascii="Palatino Linotype" w:eastAsia="Calibri" w:hAnsi="Palatino Linotype" w:cs="Arial"/>
          <w:lang w:val="es-ES"/>
        </w:rPr>
        <w:t xml:space="preserve"> lo que a derecho conviniera</w:t>
      </w:r>
      <w:r w:rsidR="00875167" w:rsidRPr="004F7DC0">
        <w:rPr>
          <w:rFonts w:ascii="Palatino Linotype" w:eastAsia="Calibri" w:hAnsi="Palatino Linotype" w:cs="Arial"/>
          <w:lang w:val="es-ES"/>
        </w:rPr>
        <w:t>n</w:t>
      </w:r>
      <w:r w:rsidR="00032493" w:rsidRPr="004F7DC0">
        <w:rPr>
          <w:rFonts w:ascii="Palatino Linotype" w:eastAsia="Calibri" w:hAnsi="Palatino Linotype" w:cs="Arial"/>
          <w:lang w:val="es-ES"/>
        </w:rPr>
        <w:t>,</w:t>
      </w:r>
      <w:r w:rsidR="00B81371" w:rsidRPr="004F7DC0">
        <w:rPr>
          <w:rFonts w:ascii="Palatino Linotype" w:eastAsia="Calibri" w:hAnsi="Palatino Linotype" w:cs="Arial"/>
          <w:lang w:val="es-ES"/>
        </w:rPr>
        <w:t xml:space="preserve"> </w:t>
      </w:r>
      <w:r w:rsidR="00875167" w:rsidRPr="004F7DC0">
        <w:rPr>
          <w:rFonts w:ascii="Palatino Linotype" w:eastAsia="Calibri" w:hAnsi="Palatino Linotype" w:cs="Arial"/>
          <w:lang w:val="es-ES"/>
        </w:rPr>
        <w:t xml:space="preserve">ofrecieran pruebas y alegatos según corresponda al caso concreto, </w:t>
      </w:r>
      <w:r w:rsidR="00F147C6" w:rsidRPr="004F7DC0">
        <w:rPr>
          <w:rFonts w:ascii="Palatino Linotype" w:eastAsia="Calibri" w:hAnsi="Palatino Linotype" w:cs="Arial"/>
          <w:lang w:val="es-ES"/>
        </w:rPr>
        <w:t>de esta forma</w:t>
      </w:r>
      <w:r w:rsidR="00875167" w:rsidRPr="004F7DC0">
        <w:rPr>
          <w:rFonts w:ascii="Palatino Linotype" w:eastAsia="Calibri" w:hAnsi="Palatino Linotype" w:cs="Arial"/>
          <w:lang w:val="es-ES"/>
        </w:rPr>
        <w:t xml:space="preserve"> para que el </w:t>
      </w:r>
      <w:r w:rsidR="00875167" w:rsidRPr="004F7DC0">
        <w:rPr>
          <w:rFonts w:ascii="Palatino Linotype" w:eastAsia="Calibri" w:hAnsi="Palatino Linotype" w:cs="Arial"/>
          <w:b/>
          <w:lang w:val="es-ES"/>
        </w:rPr>
        <w:t>SUJETO OBLIGADO</w:t>
      </w:r>
      <w:r w:rsidR="00875167" w:rsidRPr="004F7DC0">
        <w:rPr>
          <w:rFonts w:ascii="Palatino Linotype" w:eastAsia="Calibri" w:hAnsi="Palatino Linotype" w:cs="Arial"/>
          <w:lang w:val="es-ES"/>
        </w:rPr>
        <w:t xml:space="preserve"> </w:t>
      </w:r>
      <w:r w:rsidR="00B81371" w:rsidRPr="004F7DC0">
        <w:rPr>
          <w:rFonts w:ascii="Palatino Linotype" w:eastAsia="Calibri" w:hAnsi="Palatino Linotype" w:cs="Arial"/>
          <w:lang w:val="es-ES"/>
        </w:rPr>
        <w:t>presentará el Informe Justificado</w:t>
      </w:r>
      <w:r w:rsidR="00875167" w:rsidRPr="004F7DC0">
        <w:rPr>
          <w:rFonts w:ascii="Palatino Linotype" w:eastAsia="Calibri" w:hAnsi="Palatino Linotype" w:cs="Arial"/>
          <w:lang w:val="es-ES"/>
        </w:rPr>
        <w:t xml:space="preserve"> procedente</w:t>
      </w:r>
      <w:r w:rsidR="00B81371" w:rsidRPr="004F7DC0">
        <w:rPr>
          <w:rFonts w:ascii="Palatino Linotype" w:eastAsia="Calibri" w:hAnsi="Palatino Linotype" w:cs="Arial"/>
          <w:lang w:val="es-ES"/>
        </w:rPr>
        <w:t xml:space="preserve">.  </w:t>
      </w:r>
    </w:p>
    <w:p w14:paraId="55FBB593" w14:textId="77777777" w:rsidR="00965C20" w:rsidRPr="004F7DC0" w:rsidRDefault="00965C20" w:rsidP="004F7DC0">
      <w:pPr>
        <w:pStyle w:val="Prrafodelista"/>
        <w:spacing w:before="240" w:after="240" w:line="360" w:lineRule="auto"/>
        <w:ind w:left="0"/>
        <w:jc w:val="both"/>
        <w:rPr>
          <w:rFonts w:ascii="Palatino Linotype" w:hAnsi="Palatino Linotype"/>
          <w:i/>
          <w:color w:val="000000"/>
        </w:rPr>
      </w:pPr>
    </w:p>
    <w:p w14:paraId="2239EC64" w14:textId="77777777" w:rsidR="00241FBD" w:rsidRPr="004F7DC0" w:rsidRDefault="00241FBD" w:rsidP="004F7DC0">
      <w:pPr>
        <w:pStyle w:val="Prrafodelista"/>
        <w:numPr>
          <w:ilvl w:val="0"/>
          <w:numId w:val="2"/>
        </w:numPr>
        <w:spacing w:before="240" w:after="240" w:line="360" w:lineRule="auto"/>
        <w:ind w:left="0" w:firstLine="0"/>
        <w:jc w:val="both"/>
        <w:rPr>
          <w:rFonts w:ascii="Palatino Linotype" w:hAnsi="Palatino Linotype"/>
          <w:i/>
          <w:color w:val="000000"/>
        </w:rPr>
      </w:pPr>
      <w:r w:rsidRPr="004F7DC0">
        <w:rPr>
          <w:rFonts w:ascii="Palatino Linotype" w:eastAsia="Calibri" w:hAnsi="Palatino Linotype" w:cs="Arial"/>
          <w:lang w:val="es-ES"/>
        </w:rPr>
        <w:t xml:space="preserve">El </w:t>
      </w:r>
      <w:r w:rsidRPr="004F7DC0">
        <w:rPr>
          <w:rFonts w:ascii="Palatino Linotype" w:eastAsia="Calibri" w:hAnsi="Palatino Linotype" w:cs="Arial"/>
          <w:b/>
          <w:lang w:val="es-ES"/>
        </w:rPr>
        <w:t xml:space="preserve">SUJETO OBLIGADO </w:t>
      </w:r>
      <w:r w:rsidRPr="004F7DC0">
        <w:rPr>
          <w:rFonts w:ascii="Palatino Linotype" w:eastAsia="Calibri" w:hAnsi="Palatino Linotype" w:cs="Arial"/>
          <w:lang w:val="es-ES"/>
        </w:rPr>
        <w:t xml:space="preserve">no rindió informe justificado para manifestar lo que a su derecho conviniera; asimismo, el </w:t>
      </w:r>
      <w:r w:rsidRPr="004F7DC0">
        <w:rPr>
          <w:rFonts w:ascii="Palatino Linotype" w:eastAsia="Calibri" w:hAnsi="Palatino Linotype" w:cs="Arial"/>
          <w:b/>
          <w:lang w:val="es-ES"/>
        </w:rPr>
        <w:t xml:space="preserve">RECURRENTE </w:t>
      </w:r>
      <w:r w:rsidRPr="004F7DC0">
        <w:rPr>
          <w:rFonts w:ascii="Palatino Linotype" w:eastAsia="Calibri" w:hAnsi="Palatino Linotype" w:cs="Arial"/>
          <w:lang w:val="es-ES"/>
        </w:rPr>
        <w:t xml:space="preserve">no presentó alegatos, ni ofreció los medios de prueba, </w:t>
      </w:r>
      <w:r w:rsidRPr="004F7DC0">
        <w:rPr>
          <w:rFonts w:ascii="Palatino Linotype" w:eastAsia="Calibri" w:hAnsi="Palatino Linotype" w:cs="Times New Roman"/>
          <w:lang w:val="es-ES"/>
        </w:rPr>
        <w:t xml:space="preserve">según consta en el Sistema </w:t>
      </w:r>
      <w:r w:rsidRPr="004F7DC0">
        <w:rPr>
          <w:rFonts w:ascii="Palatino Linotype" w:eastAsia="Calibri" w:hAnsi="Palatino Linotype" w:cs="Arial"/>
          <w:lang w:val="es-ES"/>
        </w:rPr>
        <w:t xml:space="preserve">de Acceso a la Información Mexiquense </w:t>
      </w:r>
      <w:r w:rsidRPr="004F7DC0">
        <w:rPr>
          <w:rFonts w:ascii="Palatino Linotype" w:eastAsia="Calibri" w:hAnsi="Palatino Linotype" w:cs="Arial"/>
          <w:b/>
          <w:lang w:val="es-ES"/>
        </w:rPr>
        <w:t>SAIMEX.</w:t>
      </w:r>
      <w:r w:rsidRPr="004F7DC0">
        <w:rPr>
          <w:rFonts w:ascii="Palatino Linotype" w:eastAsia="Calibri" w:hAnsi="Palatino Linotype" w:cs="Arial"/>
          <w:lang w:val="es-ES"/>
        </w:rPr>
        <w:t xml:space="preserve"> </w:t>
      </w:r>
    </w:p>
    <w:p w14:paraId="1D33FF1C" w14:textId="77777777" w:rsidR="00241FBD" w:rsidRPr="004F7DC0" w:rsidRDefault="00241FBD" w:rsidP="004F7DC0">
      <w:pPr>
        <w:pStyle w:val="Prrafodelista"/>
        <w:spacing w:line="360" w:lineRule="auto"/>
        <w:rPr>
          <w:rFonts w:ascii="Palatino Linotype" w:hAnsi="Palatino Linotype"/>
          <w:i/>
          <w:color w:val="000000"/>
        </w:rPr>
      </w:pPr>
    </w:p>
    <w:p w14:paraId="1B5F6E72" w14:textId="6B6DB772" w:rsidR="00536435" w:rsidRPr="004F7DC0" w:rsidRDefault="00015FF8" w:rsidP="004F7DC0">
      <w:pPr>
        <w:pStyle w:val="Prrafodelista"/>
        <w:numPr>
          <w:ilvl w:val="0"/>
          <w:numId w:val="2"/>
        </w:numPr>
        <w:spacing w:before="240" w:after="240" w:line="360" w:lineRule="auto"/>
        <w:ind w:left="0" w:firstLine="0"/>
        <w:jc w:val="both"/>
        <w:rPr>
          <w:rFonts w:ascii="Palatino Linotype" w:eastAsia="Times New Roman" w:hAnsi="Palatino Linotype" w:cs="Arial"/>
        </w:rPr>
      </w:pPr>
      <w:r w:rsidRPr="004F7DC0">
        <w:rPr>
          <w:rFonts w:ascii="Palatino Linotype" w:eastAsia="Times New Roman" w:hAnsi="Palatino Linotype" w:cs="Times New Roman"/>
        </w:rPr>
        <w:t>El Comisionado Ponente decretó el cierre de instrucción</w:t>
      </w:r>
      <w:r w:rsidRPr="004F7DC0">
        <w:rPr>
          <w:rFonts w:ascii="Palatino Linotype" w:eastAsia="Times New Roman" w:hAnsi="Palatino Linotype" w:cs="Arial"/>
        </w:rPr>
        <w:t xml:space="preserve"> </w:t>
      </w:r>
      <w:r w:rsidR="00051430" w:rsidRPr="004F7DC0">
        <w:rPr>
          <w:rFonts w:ascii="Palatino Linotype" w:eastAsia="Times New Roman" w:hAnsi="Palatino Linotype" w:cs="Times New Roman"/>
        </w:rPr>
        <w:t>mediante acuerdo de fecha veintiocho (28</w:t>
      </w:r>
      <w:r w:rsidRPr="004F7DC0">
        <w:rPr>
          <w:rFonts w:ascii="Palatino Linotype" w:eastAsia="Times New Roman" w:hAnsi="Palatino Linotype" w:cs="Times New Roman"/>
        </w:rPr>
        <w:t xml:space="preserve">) </w:t>
      </w:r>
      <w:r w:rsidR="00051430" w:rsidRPr="004F7DC0">
        <w:rPr>
          <w:rFonts w:ascii="Palatino Linotype" w:eastAsia="Times New Roman" w:hAnsi="Palatino Linotype" w:cs="Times New Roman"/>
        </w:rPr>
        <w:t xml:space="preserve">de </w:t>
      </w:r>
      <w:r w:rsidRPr="004F7DC0">
        <w:rPr>
          <w:rFonts w:ascii="Palatino Linotype" w:eastAsia="Times New Roman" w:hAnsi="Palatino Linotype" w:cs="Times New Roman"/>
        </w:rPr>
        <w:t xml:space="preserve">agosto de dos mil diecinueve, </w:t>
      </w:r>
      <w:r w:rsidRPr="004F7DC0">
        <w:rPr>
          <w:rFonts w:ascii="Palatino Linotype" w:eastAsia="Times New Roman" w:hAnsi="Palatino Linotype" w:cs="Arial"/>
        </w:rPr>
        <w:t>por lo que, ordenó tu</w:t>
      </w:r>
      <w:r w:rsidR="00241FBD" w:rsidRPr="004F7DC0">
        <w:rPr>
          <w:rFonts w:ascii="Palatino Linotype" w:eastAsia="Times New Roman" w:hAnsi="Palatino Linotype" w:cs="Arial"/>
        </w:rPr>
        <w:t xml:space="preserve">rnar el expediente a resolución, asimismo </w:t>
      </w:r>
      <w:r w:rsidRPr="004F7DC0">
        <w:rPr>
          <w:rFonts w:ascii="Palatino Linotype" w:hAnsi="Palatino Linotype"/>
        </w:rPr>
        <w:t>se notificó que el</w:t>
      </w:r>
      <w:r w:rsidRPr="004F7DC0">
        <w:rPr>
          <w:rFonts w:ascii="Palatino Linotype" w:hAnsi="Palatino Linotype"/>
        </w:rPr>
        <w:br/>
        <w:t>plazo de treinta (30) días para resolver el recurso de revisión, sería ampliado por un periodo de quince (15) días hábiles adicionales, debido a la naturaleza,</w:t>
      </w:r>
      <w:r w:rsidRPr="004F7DC0">
        <w:rPr>
          <w:rFonts w:ascii="Palatino Linotype" w:hAnsi="Palatino Linotype"/>
        </w:rPr>
        <w:br/>
        <w:t>complejidad del asunto y para un mejor estudio</w:t>
      </w:r>
      <w:r w:rsidRPr="004F7DC0">
        <w:rPr>
          <w:rFonts w:ascii="Palatino Linotype" w:hAnsi="Palatino Linotype" w:cs="Arial"/>
          <w:color w:val="000000" w:themeColor="text1"/>
        </w:rPr>
        <w:t>.</w:t>
      </w:r>
    </w:p>
    <w:p w14:paraId="6B1867F0" w14:textId="77777777" w:rsidR="004F7DC0" w:rsidRPr="004F7DC0" w:rsidRDefault="004F7DC0" w:rsidP="004F7DC0">
      <w:pPr>
        <w:pStyle w:val="Prrafodelista"/>
        <w:spacing w:before="240" w:after="240" w:line="360" w:lineRule="auto"/>
        <w:ind w:left="0"/>
        <w:jc w:val="both"/>
        <w:rPr>
          <w:rFonts w:ascii="Palatino Linotype" w:eastAsia="Times New Roman" w:hAnsi="Palatino Linotype" w:cs="Arial"/>
        </w:rPr>
      </w:pPr>
    </w:p>
    <w:p w14:paraId="6EE915E3" w14:textId="694DDCB1" w:rsidR="004141FB" w:rsidRDefault="007C0013" w:rsidP="004F7DC0">
      <w:pPr>
        <w:pStyle w:val="Ttulo1"/>
        <w:spacing w:line="360" w:lineRule="auto"/>
        <w:jc w:val="center"/>
        <w:rPr>
          <w:szCs w:val="24"/>
        </w:rPr>
      </w:pPr>
      <w:bookmarkStart w:id="75" w:name="_Toc19197015"/>
      <w:r w:rsidRPr="004F7DC0">
        <w:rPr>
          <w:szCs w:val="24"/>
        </w:rPr>
        <w:t>CONSIDERANDO</w:t>
      </w:r>
      <w:bookmarkEnd w:id="75"/>
    </w:p>
    <w:p w14:paraId="0D55E38F" w14:textId="77777777" w:rsidR="004F7DC0" w:rsidRPr="004F7DC0" w:rsidRDefault="004F7DC0" w:rsidP="004F7DC0">
      <w:pPr>
        <w:rPr>
          <w:lang w:val="es-MX" w:eastAsia="en-US"/>
        </w:rPr>
      </w:pPr>
    </w:p>
    <w:p w14:paraId="0387E79B" w14:textId="0FCCE85F" w:rsidR="00E413A3" w:rsidRPr="004F7DC0" w:rsidRDefault="007C0013" w:rsidP="004F7DC0">
      <w:pPr>
        <w:pStyle w:val="Ttulo2"/>
        <w:spacing w:line="360" w:lineRule="auto"/>
        <w:rPr>
          <w:rFonts w:ascii="Palatino Linotype" w:hAnsi="Palatino Linotype"/>
          <w:b/>
          <w:color w:val="auto"/>
          <w:sz w:val="24"/>
          <w:szCs w:val="24"/>
        </w:rPr>
      </w:pPr>
      <w:bookmarkStart w:id="76" w:name="_Toc19197016"/>
      <w:r w:rsidRPr="004F7DC0">
        <w:rPr>
          <w:rFonts w:ascii="Palatino Linotype" w:hAnsi="Palatino Linotype"/>
          <w:b/>
          <w:color w:val="auto"/>
          <w:sz w:val="24"/>
          <w:szCs w:val="24"/>
        </w:rPr>
        <w:t>PRIMERO. De la competencia</w:t>
      </w:r>
      <w:bookmarkEnd w:id="76"/>
    </w:p>
    <w:p w14:paraId="43895D83" w14:textId="77777777" w:rsidR="007B721D" w:rsidRPr="004F7DC0" w:rsidRDefault="007B721D" w:rsidP="004F7DC0">
      <w:pPr>
        <w:spacing w:line="360" w:lineRule="auto"/>
        <w:rPr>
          <w:rFonts w:ascii="Palatino Linotype" w:hAnsi="Palatino Linotype"/>
          <w:lang w:val="es-MX" w:eastAsia="en-US"/>
        </w:rPr>
      </w:pPr>
    </w:p>
    <w:p w14:paraId="133D670A" w14:textId="343366CA" w:rsidR="00E413A3" w:rsidRDefault="00F147C6" w:rsidP="004F7DC0">
      <w:pPr>
        <w:pStyle w:val="Prrafodelista"/>
        <w:numPr>
          <w:ilvl w:val="0"/>
          <w:numId w:val="2"/>
        </w:numPr>
        <w:tabs>
          <w:tab w:val="left" w:pos="0"/>
        </w:tabs>
        <w:spacing w:line="360" w:lineRule="auto"/>
        <w:ind w:left="0" w:right="49" w:firstLine="0"/>
        <w:jc w:val="both"/>
        <w:rPr>
          <w:rFonts w:ascii="Palatino Linotype" w:hAnsi="Palatino Linotype"/>
        </w:rPr>
      </w:pPr>
      <w:r w:rsidRPr="004F7DC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F7DC0">
        <w:rPr>
          <w:rFonts w:ascii="Palatino Linotype" w:eastAsia="Calibri" w:hAnsi="Palatino Linotype" w:cs="Times New Roman"/>
          <w:b/>
          <w:lang w:val="es-ES"/>
        </w:rPr>
        <w:t>Constitución Política de los Estados Unidos Mexicanos</w:t>
      </w:r>
      <w:r w:rsidRPr="004F7DC0">
        <w:rPr>
          <w:rFonts w:ascii="Palatino Linotype" w:eastAsia="Calibri" w:hAnsi="Palatino Linotype" w:cs="Times New Roman"/>
          <w:lang w:val="es-ES"/>
        </w:rPr>
        <w:t xml:space="preserve">; 5, párrafos </w:t>
      </w:r>
      <w:r w:rsidR="00D37F03" w:rsidRPr="004F7DC0">
        <w:rPr>
          <w:rFonts w:ascii="Palatino Linotype" w:hAnsi="Palatino Linotype" w:cs="Arial"/>
          <w:bCs/>
          <w:color w:val="222222"/>
          <w:lang w:val="es-ES"/>
        </w:rPr>
        <w:t>vigésimo</w:t>
      </w:r>
      <w:r w:rsidR="00EF222C" w:rsidRPr="004F7DC0">
        <w:rPr>
          <w:rFonts w:ascii="Palatino Linotype" w:hAnsi="Palatino Linotype" w:cs="Arial"/>
          <w:bCs/>
          <w:color w:val="222222"/>
          <w:lang w:val="es-ES"/>
        </w:rPr>
        <w:t xml:space="preserve"> segundo</w:t>
      </w:r>
      <w:r w:rsidR="00D37F03" w:rsidRPr="004F7DC0">
        <w:rPr>
          <w:rFonts w:ascii="Palatino Linotype" w:hAnsi="Palatino Linotype" w:cs="Arial"/>
          <w:bCs/>
          <w:color w:val="222222"/>
          <w:lang w:val="es-ES"/>
        </w:rPr>
        <w:t>, vigésimo</w:t>
      </w:r>
      <w:r w:rsidR="00EF222C" w:rsidRPr="004F7DC0">
        <w:rPr>
          <w:rFonts w:ascii="Palatino Linotype" w:hAnsi="Palatino Linotype" w:cs="Arial"/>
          <w:bCs/>
          <w:color w:val="222222"/>
          <w:lang w:val="es-ES"/>
        </w:rPr>
        <w:t xml:space="preserve"> tercero,</w:t>
      </w:r>
      <w:r w:rsidR="00D37F03" w:rsidRPr="004F7DC0">
        <w:rPr>
          <w:rFonts w:ascii="Palatino Linotype" w:hAnsi="Palatino Linotype" w:cs="Arial"/>
          <w:bCs/>
          <w:color w:val="222222"/>
          <w:lang w:val="es-ES"/>
        </w:rPr>
        <w:t xml:space="preserve"> </w:t>
      </w:r>
      <w:r w:rsidR="00EF222C" w:rsidRPr="004F7DC0">
        <w:rPr>
          <w:rFonts w:ascii="Palatino Linotype" w:hAnsi="Palatino Linotype" w:cs="Arial"/>
          <w:bCs/>
          <w:color w:val="222222"/>
          <w:lang w:val="es-ES"/>
        </w:rPr>
        <w:t>vigésimo cuarto</w:t>
      </w:r>
      <w:r w:rsidR="00576DE6" w:rsidRPr="004F7DC0">
        <w:rPr>
          <w:rFonts w:ascii="Palatino Linotype" w:hAnsi="Palatino Linotype" w:cs="Arial"/>
          <w:bCs/>
          <w:color w:val="222222"/>
          <w:lang w:val="es-ES"/>
        </w:rPr>
        <w:t xml:space="preserve"> </w:t>
      </w:r>
      <w:r w:rsidR="00576DE6" w:rsidRPr="004F7DC0">
        <w:rPr>
          <w:rFonts w:ascii="Palatino Linotype" w:eastAsia="Calibri" w:hAnsi="Palatino Linotype" w:cs="Times New Roman"/>
        </w:rPr>
        <w:t>fracciones IV y V</w:t>
      </w:r>
      <w:r w:rsidR="00EF222C" w:rsidRPr="004F7DC0">
        <w:rPr>
          <w:rFonts w:ascii="Palatino Linotype" w:hAnsi="Palatino Linotype" w:cs="Arial"/>
          <w:bCs/>
          <w:color w:val="222222"/>
          <w:lang w:val="es-ES"/>
        </w:rPr>
        <w:t xml:space="preserve"> </w:t>
      </w:r>
      <w:r w:rsidRPr="004F7DC0">
        <w:rPr>
          <w:rFonts w:ascii="Palatino Linotype" w:eastAsia="Calibri" w:hAnsi="Palatino Linotype" w:cs="Times New Roman"/>
          <w:lang w:val="es-ES"/>
        </w:rPr>
        <w:t xml:space="preserve">de la </w:t>
      </w:r>
      <w:r w:rsidRPr="004F7DC0">
        <w:rPr>
          <w:rFonts w:ascii="Palatino Linotype" w:eastAsia="Calibri" w:hAnsi="Palatino Linotype" w:cs="Times New Roman"/>
          <w:b/>
          <w:lang w:val="es-ES"/>
        </w:rPr>
        <w:t>Constitución Política del Estado Libre y Soberano de México</w:t>
      </w:r>
      <w:r w:rsidRPr="004F7DC0">
        <w:rPr>
          <w:rFonts w:ascii="Palatino Linotype" w:eastAsia="Calibri" w:hAnsi="Palatino Linotype" w:cs="Times New Roman"/>
          <w:lang w:val="es-ES"/>
        </w:rPr>
        <w:t xml:space="preserve">; artículos 1, 2 fracción II, 13, 29, 36 fracciones I y II, 176, 178, 179, 181 párrafo tercero y 185 </w:t>
      </w:r>
      <w:r w:rsidRPr="004F7DC0">
        <w:rPr>
          <w:rFonts w:ascii="Palatino Linotype" w:eastAsia="Calibri" w:hAnsi="Palatino Linotype" w:cs="Arial"/>
          <w:lang w:val="es-ES"/>
        </w:rPr>
        <w:t xml:space="preserve">de la </w:t>
      </w:r>
      <w:r w:rsidRPr="004F7DC0">
        <w:rPr>
          <w:rFonts w:ascii="Palatino Linotype" w:eastAsia="Calibri" w:hAnsi="Palatino Linotype" w:cs="Arial"/>
          <w:b/>
          <w:lang w:val="es-ES"/>
        </w:rPr>
        <w:t>Ley de Transparencia y Acceso a la Información Pública del Estado de México y Municipios</w:t>
      </w:r>
      <w:r w:rsidRPr="004F7DC0">
        <w:rPr>
          <w:rFonts w:ascii="Palatino Linotype" w:eastAsia="Calibri" w:hAnsi="Palatino Linotype" w:cs="Arial"/>
          <w:lang w:val="es-ES"/>
        </w:rPr>
        <w:t xml:space="preserve">; y </w:t>
      </w:r>
      <w:r w:rsidR="00E030BD" w:rsidRPr="004F7DC0">
        <w:rPr>
          <w:rFonts w:ascii="Palatino Linotype" w:eastAsia="Calibri" w:hAnsi="Palatino Linotype" w:cs="Arial"/>
          <w:lang w:val="es-ES"/>
        </w:rPr>
        <w:t xml:space="preserve">7, 9 fracciones I y XXIV, y 11 </w:t>
      </w:r>
      <w:r w:rsidRPr="004F7DC0">
        <w:rPr>
          <w:rFonts w:ascii="Palatino Linotype" w:eastAsia="Calibri" w:hAnsi="Palatino Linotype" w:cs="Arial"/>
          <w:lang w:val="es-ES"/>
        </w:rPr>
        <w:t xml:space="preserve">del </w:t>
      </w:r>
      <w:r w:rsidRPr="004F7DC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F7DC0">
        <w:rPr>
          <w:rFonts w:ascii="Palatino Linotype" w:hAnsi="Palatino Linotype"/>
        </w:rPr>
        <w:t>.</w:t>
      </w:r>
    </w:p>
    <w:p w14:paraId="32FB158C" w14:textId="77777777" w:rsidR="004F7DC0" w:rsidRPr="004F7DC0" w:rsidRDefault="004F7DC0" w:rsidP="004F7DC0">
      <w:pPr>
        <w:pStyle w:val="Prrafodelista"/>
        <w:tabs>
          <w:tab w:val="left" w:pos="0"/>
        </w:tabs>
        <w:spacing w:line="360" w:lineRule="auto"/>
        <w:ind w:left="0" w:right="49"/>
        <w:jc w:val="both"/>
        <w:rPr>
          <w:rFonts w:ascii="Palatino Linotype" w:hAnsi="Palatino Linotype"/>
        </w:rPr>
      </w:pPr>
    </w:p>
    <w:p w14:paraId="567FEBEC" w14:textId="1665FA4E" w:rsidR="007C0013" w:rsidRPr="004F7DC0" w:rsidRDefault="007C0013" w:rsidP="004F7DC0">
      <w:pPr>
        <w:pStyle w:val="Ttulo2"/>
        <w:spacing w:line="360" w:lineRule="auto"/>
        <w:rPr>
          <w:rFonts w:ascii="Palatino Linotype" w:hAnsi="Palatino Linotype"/>
          <w:b/>
          <w:color w:val="auto"/>
          <w:sz w:val="24"/>
          <w:szCs w:val="24"/>
        </w:rPr>
      </w:pPr>
      <w:bookmarkStart w:id="77" w:name="_Toc19197017"/>
      <w:r w:rsidRPr="004F7DC0">
        <w:rPr>
          <w:rFonts w:ascii="Palatino Linotype" w:hAnsi="Palatino Linotype"/>
          <w:b/>
          <w:color w:val="auto"/>
          <w:sz w:val="24"/>
          <w:szCs w:val="24"/>
        </w:rPr>
        <w:t>SEGUNDO. De</w:t>
      </w:r>
      <w:r w:rsidR="00F571CE" w:rsidRPr="004F7DC0">
        <w:rPr>
          <w:rFonts w:ascii="Palatino Linotype" w:hAnsi="Palatino Linotype"/>
          <w:b/>
          <w:color w:val="auto"/>
          <w:sz w:val="24"/>
          <w:szCs w:val="24"/>
        </w:rPr>
        <w:t xml:space="preserve"> la oportunidad y procedencia</w:t>
      </w:r>
      <w:r w:rsidRPr="004F7DC0">
        <w:rPr>
          <w:rFonts w:ascii="Palatino Linotype" w:hAnsi="Palatino Linotype"/>
          <w:b/>
          <w:color w:val="auto"/>
          <w:sz w:val="24"/>
          <w:szCs w:val="24"/>
        </w:rPr>
        <w:t>.</w:t>
      </w:r>
      <w:bookmarkEnd w:id="77"/>
    </w:p>
    <w:p w14:paraId="4F8D6B9E" w14:textId="77777777" w:rsidR="00DF1386" w:rsidRPr="004F7DC0" w:rsidRDefault="00DF1386" w:rsidP="004F7DC0">
      <w:pPr>
        <w:spacing w:line="360" w:lineRule="auto"/>
        <w:rPr>
          <w:rFonts w:ascii="Palatino Linotype" w:hAnsi="Palatino Linotype"/>
          <w:lang w:val="es-MX" w:eastAsia="en-US"/>
        </w:rPr>
      </w:pPr>
    </w:p>
    <w:p w14:paraId="4772F4D3" w14:textId="6D81613A" w:rsidR="00544C1E" w:rsidRPr="004F7DC0" w:rsidRDefault="00792029" w:rsidP="004F7DC0">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4F7DC0">
        <w:rPr>
          <w:rFonts w:ascii="Palatino Linotype" w:eastAsia="Calibri" w:hAnsi="Palatino Linotype" w:cs="Arial"/>
        </w:rPr>
        <w:t xml:space="preserve">El medio de impugnación fue presentado a través del </w:t>
      </w:r>
      <w:r w:rsidRPr="004F7DC0">
        <w:rPr>
          <w:rFonts w:ascii="Palatino Linotype" w:eastAsia="Calibri" w:hAnsi="Palatino Linotype" w:cs="Arial"/>
          <w:b/>
        </w:rPr>
        <w:t>SAIMEX,</w:t>
      </w:r>
      <w:r w:rsidRPr="004F7DC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F7DC0">
        <w:rPr>
          <w:rFonts w:ascii="Palatino Linotype" w:eastAsia="Calibri" w:hAnsi="Palatino Linotype" w:cs="Arial"/>
          <w:b/>
        </w:rPr>
        <w:t>SUJETO OBLIGADO</w:t>
      </w:r>
      <w:r w:rsidRPr="004F7DC0">
        <w:rPr>
          <w:rFonts w:ascii="Palatino Linotype" w:eastAsia="Calibri" w:hAnsi="Palatino Linotype" w:cs="Arial"/>
        </w:rPr>
        <w:t xml:space="preserve"> respondió </w:t>
      </w:r>
      <w:r w:rsidR="00576DE6" w:rsidRPr="004F7DC0">
        <w:rPr>
          <w:rFonts w:ascii="Palatino Linotype" w:eastAsia="Calibri" w:hAnsi="Palatino Linotype" w:cs="Arial"/>
        </w:rPr>
        <w:t>el veinticuatro</w:t>
      </w:r>
      <w:r w:rsidR="00281D92" w:rsidRPr="004F7DC0">
        <w:rPr>
          <w:rFonts w:ascii="Palatino Linotype" w:eastAsia="Calibri" w:hAnsi="Palatino Linotype" w:cs="Arial"/>
        </w:rPr>
        <w:t xml:space="preserve"> </w:t>
      </w:r>
      <w:r w:rsidRPr="004F7DC0">
        <w:rPr>
          <w:rFonts w:ascii="Palatino Linotype" w:eastAsia="Calibri" w:hAnsi="Palatino Linotype" w:cs="Arial"/>
        </w:rPr>
        <w:t>(</w:t>
      </w:r>
      <w:r w:rsidR="00576DE6" w:rsidRPr="004F7DC0">
        <w:rPr>
          <w:rFonts w:ascii="Palatino Linotype" w:eastAsia="Calibri" w:hAnsi="Palatino Linotype" w:cs="Arial"/>
        </w:rPr>
        <w:t>24</w:t>
      </w:r>
      <w:r w:rsidRPr="004F7DC0">
        <w:rPr>
          <w:rFonts w:ascii="Palatino Linotype" w:eastAsia="Calibri" w:hAnsi="Palatino Linotype" w:cs="Arial"/>
        </w:rPr>
        <w:t xml:space="preserve">) de </w:t>
      </w:r>
      <w:r w:rsidR="00051430" w:rsidRPr="004F7DC0">
        <w:rPr>
          <w:rFonts w:ascii="Palatino Linotype" w:eastAsia="Calibri" w:hAnsi="Palatino Linotype" w:cs="Arial"/>
        </w:rPr>
        <w:t>junio</w:t>
      </w:r>
      <w:r w:rsidR="00A74880" w:rsidRPr="004F7DC0">
        <w:rPr>
          <w:rFonts w:ascii="Palatino Linotype" w:eastAsia="Calibri" w:hAnsi="Palatino Linotype" w:cs="Arial"/>
        </w:rPr>
        <w:t xml:space="preserve"> </w:t>
      </w:r>
      <w:r w:rsidRPr="004F7DC0">
        <w:rPr>
          <w:rFonts w:ascii="Palatino Linotype" w:eastAsia="Calibri" w:hAnsi="Palatino Linotype" w:cs="Arial"/>
        </w:rPr>
        <w:t>de dos mil dieci</w:t>
      </w:r>
      <w:r w:rsidR="00825978" w:rsidRPr="004F7DC0">
        <w:rPr>
          <w:rFonts w:ascii="Palatino Linotype" w:eastAsia="Calibri" w:hAnsi="Palatino Linotype" w:cs="Arial"/>
        </w:rPr>
        <w:t>nueve</w:t>
      </w:r>
      <w:r w:rsidRPr="004F7DC0">
        <w:rPr>
          <w:rFonts w:ascii="Palatino Linotype" w:eastAsia="Calibri" w:hAnsi="Palatino Linotype" w:cs="Arial"/>
        </w:rPr>
        <w:t xml:space="preserve">, </w:t>
      </w:r>
      <w:r w:rsidRPr="004F7DC0">
        <w:rPr>
          <w:rFonts w:ascii="Palatino Linotype" w:hAnsi="Palatino Linotype" w:cs="Arial"/>
        </w:rPr>
        <w:t>de tal forma que el plazo para interponer el recurso transcurrió del día</w:t>
      </w:r>
      <w:r w:rsidR="00EF612A" w:rsidRPr="004F7DC0">
        <w:rPr>
          <w:rFonts w:ascii="Palatino Linotype" w:hAnsi="Palatino Linotype" w:cs="Arial"/>
        </w:rPr>
        <w:t xml:space="preserve"> </w:t>
      </w:r>
      <w:r w:rsidR="00051430" w:rsidRPr="004F7DC0">
        <w:rPr>
          <w:rFonts w:ascii="Palatino Linotype" w:hAnsi="Palatino Linotype" w:cs="Arial"/>
        </w:rPr>
        <w:t>veinte</w:t>
      </w:r>
      <w:r w:rsidRPr="004F7DC0">
        <w:rPr>
          <w:rFonts w:ascii="Palatino Linotype" w:hAnsi="Palatino Linotype" w:cs="Arial"/>
        </w:rPr>
        <w:t xml:space="preserve"> (</w:t>
      </w:r>
      <w:r w:rsidR="00576DE6" w:rsidRPr="004F7DC0">
        <w:rPr>
          <w:rFonts w:ascii="Palatino Linotype" w:hAnsi="Palatino Linotype" w:cs="Arial"/>
        </w:rPr>
        <w:t>25</w:t>
      </w:r>
      <w:r w:rsidRPr="004F7DC0">
        <w:rPr>
          <w:rFonts w:ascii="Palatino Linotype" w:hAnsi="Palatino Linotype" w:cs="Arial"/>
        </w:rPr>
        <w:t xml:space="preserve">) </w:t>
      </w:r>
      <w:r w:rsidR="00576DE6" w:rsidRPr="004F7DC0">
        <w:rPr>
          <w:rFonts w:ascii="Palatino Linotype" w:hAnsi="Palatino Linotype" w:cs="Arial"/>
        </w:rPr>
        <w:t>de junio al veintinueve</w:t>
      </w:r>
      <w:r w:rsidR="00051430" w:rsidRPr="004F7DC0">
        <w:rPr>
          <w:rFonts w:ascii="Palatino Linotype" w:hAnsi="Palatino Linotype" w:cs="Arial"/>
        </w:rPr>
        <w:t xml:space="preserve"> (</w:t>
      </w:r>
      <w:r w:rsidR="00576DE6" w:rsidRPr="004F7DC0">
        <w:rPr>
          <w:rFonts w:ascii="Palatino Linotype" w:hAnsi="Palatino Linotype" w:cs="Arial"/>
        </w:rPr>
        <w:t>29</w:t>
      </w:r>
      <w:r w:rsidR="00825978" w:rsidRPr="004F7DC0">
        <w:rPr>
          <w:rFonts w:ascii="Palatino Linotype" w:hAnsi="Palatino Linotype" w:cs="Arial"/>
        </w:rPr>
        <w:t xml:space="preserve">) </w:t>
      </w:r>
      <w:r w:rsidR="00051430" w:rsidRPr="004F7DC0">
        <w:rPr>
          <w:rFonts w:ascii="Palatino Linotype" w:hAnsi="Palatino Linotype" w:cs="Arial"/>
        </w:rPr>
        <w:t>de jul</w:t>
      </w:r>
      <w:r w:rsidR="00F004E0" w:rsidRPr="004F7DC0">
        <w:rPr>
          <w:rFonts w:ascii="Palatino Linotype" w:hAnsi="Palatino Linotype" w:cs="Arial"/>
        </w:rPr>
        <w:t>io</w:t>
      </w:r>
      <w:r w:rsidR="00825978" w:rsidRPr="004F7DC0">
        <w:rPr>
          <w:rFonts w:ascii="Palatino Linotype" w:hAnsi="Palatino Linotype" w:cs="Arial"/>
        </w:rPr>
        <w:t xml:space="preserve"> </w:t>
      </w:r>
      <w:r w:rsidR="00614F3F" w:rsidRPr="004F7DC0">
        <w:rPr>
          <w:rFonts w:ascii="Palatino Linotype" w:hAnsi="Palatino Linotype" w:cs="Arial"/>
        </w:rPr>
        <w:t xml:space="preserve">del año </w:t>
      </w:r>
      <w:r w:rsidR="00825978" w:rsidRPr="004F7DC0">
        <w:rPr>
          <w:rFonts w:ascii="Palatino Linotype" w:hAnsi="Palatino Linotype" w:cs="Arial"/>
        </w:rPr>
        <w:t>dos mil diecinueve</w:t>
      </w:r>
      <w:r w:rsidRPr="004F7DC0">
        <w:rPr>
          <w:rFonts w:ascii="Palatino Linotype" w:hAnsi="Palatino Linotype" w:cs="Arial"/>
        </w:rPr>
        <w:t>; en consecuencia, p</w:t>
      </w:r>
      <w:r w:rsidR="00614F3F" w:rsidRPr="004F7DC0">
        <w:rPr>
          <w:rFonts w:ascii="Palatino Linotype" w:hAnsi="Palatino Linotype" w:cs="Arial"/>
        </w:rPr>
        <w:t>resen</w:t>
      </w:r>
      <w:r w:rsidR="00825978" w:rsidRPr="004F7DC0">
        <w:rPr>
          <w:rFonts w:ascii="Palatino Linotype" w:hAnsi="Palatino Linotype" w:cs="Arial"/>
        </w:rPr>
        <w:t>t</w:t>
      </w:r>
      <w:r w:rsidR="00437FBD" w:rsidRPr="004F7DC0">
        <w:rPr>
          <w:rFonts w:ascii="Palatino Linotype" w:hAnsi="Palatino Linotype" w:cs="Arial"/>
        </w:rPr>
        <w:t>ó s</w:t>
      </w:r>
      <w:r w:rsidR="00576DE6" w:rsidRPr="004F7DC0">
        <w:rPr>
          <w:rFonts w:ascii="Palatino Linotype" w:hAnsi="Palatino Linotype" w:cs="Arial"/>
        </w:rPr>
        <w:t>u inconformidad el día veinticinco</w:t>
      </w:r>
      <w:r w:rsidRPr="004F7DC0">
        <w:rPr>
          <w:rFonts w:ascii="Palatino Linotype" w:hAnsi="Palatino Linotype" w:cs="Arial"/>
        </w:rPr>
        <w:t xml:space="preserve"> (</w:t>
      </w:r>
      <w:r w:rsidR="00437FBD" w:rsidRPr="004F7DC0">
        <w:rPr>
          <w:rFonts w:ascii="Palatino Linotype" w:hAnsi="Palatino Linotype" w:cs="Arial"/>
        </w:rPr>
        <w:t>2</w:t>
      </w:r>
      <w:r w:rsidR="00576DE6" w:rsidRPr="004F7DC0">
        <w:rPr>
          <w:rFonts w:ascii="Palatino Linotype" w:hAnsi="Palatino Linotype" w:cs="Arial"/>
        </w:rPr>
        <w:t>5</w:t>
      </w:r>
      <w:r w:rsidRPr="004F7DC0">
        <w:rPr>
          <w:rFonts w:ascii="Palatino Linotype" w:hAnsi="Palatino Linotype" w:cs="Arial"/>
        </w:rPr>
        <w:t xml:space="preserve">) de </w:t>
      </w:r>
      <w:r w:rsidR="00F004E0" w:rsidRPr="004F7DC0">
        <w:rPr>
          <w:rFonts w:ascii="Palatino Linotype" w:hAnsi="Palatino Linotype" w:cs="Arial"/>
        </w:rPr>
        <w:t xml:space="preserve">junio </w:t>
      </w:r>
      <w:r w:rsidRPr="004F7DC0">
        <w:rPr>
          <w:rFonts w:ascii="Palatino Linotype" w:hAnsi="Palatino Linotype" w:cs="Arial"/>
        </w:rPr>
        <w:t>de dos mil die</w:t>
      </w:r>
      <w:r w:rsidR="00825978" w:rsidRPr="004F7DC0">
        <w:rPr>
          <w:rFonts w:ascii="Palatino Linotype" w:hAnsi="Palatino Linotype" w:cs="Arial"/>
        </w:rPr>
        <w:t>cinueve</w:t>
      </w:r>
      <w:r w:rsidRPr="004F7DC0">
        <w:rPr>
          <w:rFonts w:ascii="Palatino Linotype" w:hAnsi="Palatino Linotype" w:cs="Arial"/>
        </w:rPr>
        <w:t xml:space="preserve">, </w:t>
      </w:r>
      <w:r w:rsidR="00544C1E" w:rsidRPr="004F7DC0">
        <w:rPr>
          <w:rFonts w:ascii="Palatino Linotype" w:hAnsi="Palatino Linotype" w:cs="Arial"/>
        </w:rPr>
        <w:t xml:space="preserve">este se encuentra dentro de los márgenes temporales previstos en el artículo 178 de la </w:t>
      </w:r>
      <w:r w:rsidR="00544C1E" w:rsidRPr="004F7DC0">
        <w:rPr>
          <w:rFonts w:ascii="Palatino Linotype" w:hAnsi="Palatino Linotype" w:cs="Arial"/>
          <w:b/>
        </w:rPr>
        <w:t xml:space="preserve">Ley de Transparencia y Acceso a la Información Pública del Estado de México y Municipios </w:t>
      </w:r>
      <w:r w:rsidR="00544C1E" w:rsidRPr="004F7DC0">
        <w:rPr>
          <w:rFonts w:ascii="Palatino Linotype" w:hAnsi="Palatino Linotype" w:cs="Arial"/>
        </w:rPr>
        <w:t xml:space="preserve">vigente. </w:t>
      </w:r>
    </w:p>
    <w:p w14:paraId="3CC6B085" w14:textId="5DDF4781" w:rsidR="00232997" w:rsidRPr="004F7DC0" w:rsidRDefault="00232997" w:rsidP="004F7DC0">
      <w:pPr>
        <w:pStyle w:val="Prrafodelista"/>
        <w:spacing w:before="240" w:after="240" w:line="360" w:lineRule="auto"/>
        <w:ind w:left="426"/>
        <w:jc w:val="both"/>
        <w:rPr>
          <w:rFonts w:ascii="Palatino Linotype" w:eastAsia="Times New Roman" w:hAnsi="Palatino Linotype" w:cs="Arial"/>
          <w:bCs/>
          <w:color w:val="555555"/>
          <w:lang w:val="es-MX" w:eastAsia="es-MX"/>
        </w:rPr>
      </w:pPr>
    </w:p>
    <w:p w14:paraId="48F4FD9F" w14:textId="77777777" w:rsidR="000D763E" w:rsidRPr="004F7DC0" w:rsidRDefault="000D763E" w:rsidP="004F7DC0">
      <w:pPr>
        <w:pStyle w:val="Prrafodelista"/>
        <w:numPr>
          <w:ilvl w:val="0"/>
          <w:numId w:val="2"/>
        </w:numPr>
        <w:tabs>
          <w:tab w:val="left" w:pos="0"/>
        </w:tabs>
        <w:spacing w:line="360" w:lineRule="auto"/>
        <w:ind w:left="0" w:right="49" w:firstLine="0"/>
        <w:jc w:val="both"/>
        <w:rPr>
          <w:rFonts w:ascii="Palatino Linotype" w:hAnsi="Palatino Linotype"/>
        </w:rPr>
      </w:pPr>
      <w:r w:rsidRPr="004F7DC0">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4F7DC0">
        <w:rPr>
          <w:rFonts w:ascii="Palatino Linotype" w:eastAsia="Calibri" w:hAnsi="Palatino Linotype" w:cs="Times New Roman"/>
          <w:b/>
          <w:lang w:val="es-ES"/>
        </w:rPr>
        <w:t xml:space="preserve">no proporciona su nombre completo para que sea </w:t>
      </w:r>
      <w:r w:rsidRPr="004F7DC0">
        <w:rPr>
          <w:rFonts w:ascii="Palatino Linotype" w:eastAsia="Calibri" w:hAnsi="Palatino Linotype" w:cs="Times New Roman"/>
          <w:b/>
          <w:u w:val="single"/>
          <w:lang w:val="es-ES"/>
        </w:rPr>
        <w:t>identificado</w:t>
      </w:r>
      <w:r w:rsidRPr="004F7DC0">
        <w:rPr>
          <w:rFonts w:ascii="Palatino Linotype" w:eastAsia="Calibri" w:hAnsi="Palatino Linotype" w:cs="Times New Roman"/>
          <w:b/>
          <w:lang w:val="es-ES"/>
        </w:rPr>
        <w:t>,</w:t>
      </w:r>
      <w:r w:rsidRPr="004F7DC0">
        <w:rPr>
          <w:rFonts w:ascii="Palatino Linotype" w:eastAsia="Calibri" w:hAnsi="Palatino Linotype" w:cs="Times New Roman"/>
          <w:lang w:val="es-ES"/>
        </w:rPr>
        <w:t xml:space="preserve"> ni se tiene la certeza sobre su identidad, sin embargo, es importante señalar también que </w:t>
      </w:r>
      <w:r w:rsidRPr="004F7DC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9B285F7" w14:textId="77777777" w:rsidR="000D763E" w:rsidRPr="004F7DC0" w:rsidRDefault="000D763E" w:rsidP="004F7DC0">
      <w:pPr>
        <w:pStyle w:val="Prrafodelista"/>
        <w:spacing w:line="360" w:lineRule="auto"/>
        <w:ind w:left="644"/>
        <w:rPr>
          <w:rFonts w:ascii="Palatino Linotype" w:eastAsia="Calibri" w:hAnsi="Palatino Linotype" w:cs="Times New Roman"/>
          <w:lang w:val="es-ES"/>
        </w:rPr>
      </w:pPr>
    </w:p>
    <w:p w14:paraId="50CA4054" w14:textId="77777777" w:rsidR="000D763E" w:rsidRPr="004F7DC0" w:rsidRDefault="000D763E" w:rsidP="004F7DC0">
      <w:pPr>
        <w:pStyle w:val="Prrafodelista"/>
        <w:numPr>
          <w:ilvl w:val="0"/>
          <w:numId w:val="2"/>
        </w:numPr>
        <w:tabs>
          <w:tab w:val="left" w:pos="0"/>
        </w:tabs>
        <w:spacing w:line="360" w:lineRule="auto"/>
        <w:ind w:left="0" w:right="49" w:firstLine="0"/>
        <w:jc w:val="both"/>
        <w:rPr>
          <w:rFonts w:ascii="Palatino Linotype" w:hAnsi="Palatino Linotype"/>
        </w:rPr>
      </w:pPr>
      <w:r w:rsidRPr="004F7DC0">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4F7DC0">
        <w:rPr>
          <w:rFonts w:ascii="Palatino Linotype" w:hAnsi="Palatino Linotype" w:cs="Arial"/>
          <w:bCs/>
          <w:color w:val="222222"/>
          <w:lang w:val="es-ES"/>
        </w:rPr>
        <w:t xml:space="preserve">vigésimo, vigésimo primero y vigésimo segundo </w:t>
      </w:r>
      <w:r w:rsidRPr="004F7DC0">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A12AA0F" w14:textId="77777777" w:rsidR="000D763E" w:rsidRPr="004F7DC0" w:rsidRDefault="000D763E" w:rsidP="004F7DC0">
      <w:pPr>
        <w:pStyle w:val="Prrafodelista"/>
        <w:spacing w:line="360" w:lineRule="auto"/>
        <w:ind w:left="644"/>
        <w:rPr>
          <w:rFonts w:ascii="Palatino Linotype" w:eastAsia="Calibri" w:hAnsi="Palatino Linotype" w:cs="Times New Roman"/>
          <w:lang w:val="es-ES"/>
        </w:rPr>
      </w:pPr>
    </w:p>
    <w:p w14:paraId="3912EF98" w14:textId="77777777" w:rsidR="000D763E" w:rsidRPr="004F7DC0" w:rsidRDefault="000D763E" w:rsidP="004F7DC0">
      <w:pPr>
        <w:pStyle w:val="Prrafodelista"/>
        <w:numPr>
          <w:ilvl w:val="0"/>
          <w:numId w:val="2"/>
        </w:numPr>
        <w:tabs>
          <w:tab w:val="left" w:pos="0"/>
        </w:tabs>
        <w:spacing w:line="360" w:lineRule="auto"/>
        <w:ind w:left="0" w:right="49" w:firstLine="0"/>
        <w:jc w:val="both"/>
        <w:rPr>
          <w:rFonts w:ascii="Palatino Linotype" w:hAnsi="Palatino Linotype"/>
        </w:rPr>
      </w:pPr>
      <w:r w:rsidRPr="004F7DC0">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67E74A9" w14:textId="77777777" w:rsidR="000D763E" w:rsidRPr="004F7DC0" w:rsidRDefault="000D763E" w:rsidP="004F7DC0">
      <w:pPr>
        <w:pStyle w:val="Prrafodelista"/>
        <w:spacing w:line="360" w:lineRule="auto"/>
        <w:ind w:left="644"/>
        <w:rPr>
          <w:rFonts w:ascii="Palatino Linotype" w:eastAsia="Calibri" w:hAnsi="Palatino Linotype" w:cs="Times New Roman"/>
          <w:lang w:val="es-ES"/>
        </w:rPr>
      </w:pPr>
    </w:p>
    <w:p w14:paraId="5C4E3416" w14:textId="77777777" w:rsidR="000D763E" w:rsidRPr="004F7DC0" w:rsidRDefault="000D763E" w:rsidP="004F7DC0">
      <w:pPr>
        <w:pStyle w:val="Prrafodelista"/>
        <w:numPr>
          <w:ilvl w:val="0"/>
          <w:numId w:val="2"/>
        </w:numPr>
        <w:tabs>
          <w:tab w:val="left" w:pos="0"/>
        </w:tabs>
        <w:spacing w:line="360" w:lineRule="auto"/>
        <w:ind w:left="0" w:right="49" w:firstLine="0"/>
        <w:jc w:val="both"/>
        <w:rPr>
          <w:rFonts w:ascii="Palatino Linotype" w:hAnsi="Palatino Linotype"/>
        </w:rPr>
      </w:pPr>
      <w:r w:rsidRPr="004F7DC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F310EC7" w14:textId="77777777" w:rsidR="000D763E" w:rsidRPr="004F7DC0" w:rsidRDefault="000D763E" w:rsidP="004F7DC0">
      <w:pPr>
        <w:pStyle w:val="Prrafodelista"/>
        <w:spacing w:line="360" w:lineRule="auto"/>
        <w:ind w:left="644"/>
        <w:rPr>
          <w:rFonts w:ascii="Palatino Linotype" w:eastAsia="Times New Roman" w:hAnsi="Palatino Linotype" w:cs="Arial"/>
          <w:lang w:val="es-ES"/>
        </w:rPr>
      </w:pPr>
    </w:p>
    <w:p w14:paraId="5810B984" w14:textId="77777777" w:rsidR="000D763E" w:rsidRPr="004F7DC0" w:rsidRDefault="000D763E" w:rsidP="004F7DC0">
      <w:pPr>
        <w:pStyle w:val="Prrafodelista"/>
        <w:numPr>
          <w:ilvl w:val="0"/>
          <w:numId w:val="2"/>
        </w:numPr>
        <w:tabs>
          <w:tab w:val="left" w:pos="0"/>
        </w:tabs>
        <w:spacing w:line="360" w:lineRule="auto"/>
        <w:ind w:left="0" w:right="49" w:firstLine="0"/>
        <w:jc w:val="both"/>
        <w:rPr>
          <w:rFonts w:ascii="Palatino Linotype" w:hAnsi="Palatino Linotype"/>
        </w:rPr>
      </w:pPr>
      <w:r w:rsidRPr="004F7DC0">
        <w:rPr>
          <w:rFonts w:ascii="Palatino Linotype" w:eastAsia="Times New Roman" w:hAnsi="Palatino Linotype" w:cs="Arial"/>
          <w:lang w:val="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4A9D2E6" w14:textId="77777777" w:rsidR="000D763E" w:rsidRPr="004F7DC0" w:rsidRDefault="000D763E" w:rsidP="004F7DC0">
      <w:pPr>
        <w:pStyle w:val="Prrafodelista"/>
        <w:spacing w:line="360" w:lineRule="auto"/>
        <w:ind w:left="644"/>
        <w:rPr>
          <w:rFonts w:ascii="Palatino Linotype" w:hAnsi="Palatino Linotype"/>
        </w:rPr>
      </w:pPr>
    </w:p>
    <w:p w14:paraId="6D8851FF" w14:textId="08CA749C" w:rsidR="000D763E" w:rsidRPr="004F7DC0" w:rsidRDefault="000D763E" w:rsidP="004F7DC0">
      <w:pPr>
        <w:pStyle w:val="Prrafodelista"/>
        <w:numPr>
          <w:ilvl w:val="0"/>
          <w:numId w:val="2"/>
        </w:numPr>
        <w:tabs>
          <w:tab w:val="left" w:pos="0"/>
        </w:tabs>
        <w:spacing w:line="360" w:lineRule="auto"/>
        <w:ind w:left="0" w:right="49" w:firstLine="0"/>
        <w:jc w:val="both"/>
        <w:rPr>
          <w:rFonts w:ascii="Palatino Linotype" w:hAnsi="Palatino Linotype" w:cs="Arial"/>
        </w:rPr>
      </w:pPr>
      <w:r w:rsidRPr="004F7DC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9E83513" w14:textId="77777777" w:rsidR="000D763E" w:rsidRPr="004F7DC0" w:rsidRDefault="000D763E" w:rsidP="004F7DC0">
      <w:pPr>
        <w:pStyle w:val="Prrafodelista"/>
        <w:tabs>
          <w:tab w:val="left" w:pos="0"/>
        </w:tabs>
        <w:spacing w:line="360" w:lineRule="auto"/>
        <w:ind w:left="0" w:right="49"/>
        <w:jc w:val="both"/>
        <w:rPr>
          <w:rFonts w:ascii="Palatino Linotype" w:hAnsi="Palatino Linotype" w:cs="Arial"/>
        </w:rPr>
      </w:pPr>
    </w:p>
    <w:p w14:paraId="21BEA50A" w14:textId="77777777" w:rsidR="000D763E" w:rsidRPr="004F7DC0" w:rsidRDefault="000D763E" w:rsidP="004F7DC0">
      <w:pPr>
        <w:pStyle w:val="Prrafodelista"/>
        <w:spacing w:line="360" w:lineRule="auto"/>
        <w:rPr>
          <w:rFonts w:ascii="Palatino Linotype" w:eastAsia="Calibri" w:hAnsi="Palatino Linotype" w:cs="Arial"/>
        </w:rPr>
      </w:pPr>
    </w:p>
    <w:p w14:paraId="2E68570D" w14:textId="721EABF7" w:rsidR="006B3A2D" w:rsidRPr="004F7DC0" w:rsidRDefault="006B3A2D" w:rsidP="004F7DC0">
      <w:pPr>
        <w:pStyle w:val="Ttulo2"/>
        <w:spacing w:line="360" w:lineRule="auto"/>
        <w:ind w:right="-567"/>
        <w:rPr>
          <w:rFonts w:ascii="Palatino Linotype" w:hAnsi="Palatino Linotype"/>
          <w:b/>
          <w:color w:val="auto"/>
          <w:sz w:val="24"/>
          <w:szCs w:val="24"/>
        </w:rPr>
      </w:pPr>
      <w:bookmarkStart w:id="78" w:name="_Toc454390714"/>
      <w:bookmarkStart w:id="79" w:name="_Toc13664795"/>
      <w:bookmarkStart w:id="80" w:name="_Toc19197018"/>
      <w:r w:rsidRPr="004F7DC0">
        <w:rPr>
          <w:rFonts w:ascii="Palatino Linotype" w:hAnsi="Palatino Linotype"/>
          <w:b/>
          <w:color w:val="auto"/>
          <w:sz w:val="24"/>
          <w:szCs w:val="24"/>
        </w:rPr>
        <w:t xml:space="preserve">TERCERO. </w:t>
      </w:r>
      <w:bookmarkEnd w:id="78"/>
      <w:r w:rsidRPr="004F7DC0">
        <w:rPr>
          <w:rFonts w:ascii="Palatino Linotype" w:hAnsi="Palatino Linotype"/>
          <w:b/>
          <w:color w:val="auto"/>
          <w:sz w:val="24"/>
          <w:szCs w:val="24"/>
        </w:rPr>
        <w:t>Del previo y especial pronunciamiento.</w:t>
      </w:r>
      <w:bookmarkEnd w:id="79"/>
      <w:bookmarkEnd w:id="80"/>
    </w:p>
    <w:p w14:paraId="73E05A12" w14:textId="77777777" w:rsidR="006B3A2D" w:rsidRPr="004F7DC0" w:rsidRDefault="006B3A2D" w:rsidP="004F7DC0">
      <w:pPr>
        <w:pStyle w:val="Ttulo1"/>
        <w:numPr>
          <w:ilvl w:val="0"/>
          <w:numId w:val="18"/>
        </w:numPr>
        <w:spacing w:line="360" w:lineRule="auto"/>
        <w:ind w:right="-567"/>
        <w:rPr>
          <w:szCs w:val="24"/>
        </w:rPr>
      </w:pPr>
      <w:bookmarkStart w:id="81" w:name="_Toc13664796"/>
      <w:bookmarkStart w:id="82" w:name="_Toc19197019"/>
      <w:r w:rsidRPr="004F7DC0">
        <w:rPr>
          <w:szCs w:val="24"/>
        </w:rPr>
        <w:t>La falta de Informe Justificado</w:t>
      </w:r>
      <w:bookmarkEnd w:id="81"/>
      <w:bookmarkEnd w:id="82"/>
    </w:p>
    <w:p w14:paraId="00EC6844" w14:textId="77777777" w:rsidR="006B3A2D" w:rsidRPr="004F7DC0" w:rsidRDefault="006B3A2D" w:rsidP="004F7DC0">
      <w:pPr>
        <w:spacing w:line="360" w:lineRule="auto"/>
        <w:ind w:right="-567"/>
        <w:rPr>
          <w:rFonts w:ascii="Palatino Linotype" w:hAnsi="Palatino Linotype"/>
          <w:lang w:val="es-MX" w:eastAsia="en-US"/>
        </w:rPr>
      </w:pPr>
    </w:p>
    <w:p w14:paraId="0868B8C5" w14:textId="77777777" w:rsidR="006B3A2D" w:rsidRPr="004F7DC0" w:rsidRDefault="006B3A2D" w:rsidP="004F7DC0">
      <w:pPr>
        <w:pStyle w:val="Prrafodelista"/>
        <w:numPr>
          <w:ilvl w:val="0"/>
          <w:numId w:val="2"/>
        </w:numPr>
        <w:tabs>
          <w:tab w:val="left" w:pos="0"/>
        </w:tabs>
        <w:spacing w:line="360" w:lineRule="auto"/>
        <w:ind w:left="0" w:right="-567" w:firstLine="0"/>
        <w:jc w:val="both"/>
        <w:rPr>
          <w:rFonts w:ascii="Palatino Linotype" w:eastAsia="Calibri" w:hAnsi="Palatino Linotype" w:cs="Times New Roman"/>
          <w:b/>
          <w:i/>
        </w:rPr>
      </w:pPr>
      <w:r w:rsidRPr="004F7DC0">
        <w:rPr>
          <w:rFonts w:ascii="Palatino Linotype" w:eastAsia="Calibri" w:hAnsi="Palatino Linotype" w:cs="Times New Roman"/>
          <w:lang w:val="es-ES"/>
        </w:rPr>
        <w:t xml:space="preserve">El </w:t>
      </w:r>
      <w:r w:rsidRPr="004F7DC0">
        <w:rPr>
          <w:rFonts w:ascii="Palatino Linotype" w:eastAsia="Calibri" w:hAnsi="Palatino Linotype" w:cs="Times New Roman"/>
          <w:b/>
          <w:lang w:val="es-ES"/>
        </w:rPr>
        <w:t xml:space="preserve">SUJETO OBLIGADO </w:t>
      </w:r>
      <w:r w:rsidRPr="004F7DC0">
        <w:rPr>
          <w:rFonts w:ascii="Palatino Linotype" w:eastAsia="Calibri" w:hAnsi="Palatino Linotype" w:cs="Times New Roman"/>
          <w:lang w:val="es-ES"/>
        </w:rPr>
        <w:t xml:space="preserve">fue omiso de enviar el </w:t>
      </w:r>
      <w:r w:rsidRPr="004F7DC0">
        <w:rPr>
          <w:rFonts w:ascii="Palatino Linotype" w:eastAsia="MS Mincho" w:hAnsi="Palatino Linotype" w:cs="Times New Roman"/>
        </w:rPr>
        <w:t>informe justificado</w:t>
      </w:r>
      <w:r w:rsidRPr="004F7DC0">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4F7DC0">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34851CA9" w14:textId="77777777" w:rsidR="006B3A2D" w:rsidRPr="004F7DC0" w:rsidRDefault="006B3A2D" w:rsidP="004F7DC0">
      <w:pPr>
        <w:tabs>
          <w:tab w:val="left" w:pos="426"/>
        </w:tabs>
        <w:spacing w:before="240" w:after="240" w:line="360" w:lineRule="auto"/>
        <w:ind w:right="-567"/>
        <w:contextualSpacing/>
        <w:jc w:val="both"/>
        <w:rPr>
          <w:rFonts w:ascii="Palatino Linotype" w:eastAsia="Calibri" w:hAnsi="Palatino Linotype" w:cs="Times New Roman"/>
          <w:b/>
          <w:i/>
        </w:rPr>
      </w:pPr>
    </w:p>
    <w:p w14:paraId="71A93C1F" w14:textId="77777777" w:rsidR="006B3A2D" w:rsidRPr="004F7DC0" w:rsidRDefault="006B3A2D" w:rsidP="004F7DC0">
      <w:pPr>
        <w:spacing w:before="240" w:after="240" w:line="360" w:lineRule="auto"/>
        <w:ind w:left="851"/>
        <w:contextualSpacing/>
        <w:jc w:val="both"/>
        <w:rPr>
          <w:rFonts w:ascii="Palatino Linotype" w:eastAsia="Calibri" w:hAnsi="Palatino Linotype" w:cs="Arial"/>
          <w:i/>
          <w:lang w:val="es-ES"/>
        </w:rPr>
      </w:pPr>
      <w:r w:rsidRPr="004F7DC0">
        <w:rPr>
          <w:rFonts w:ascii="Palatino Linotype" w:eastAsia="Calibri" w:hAnsi="Palatino Linotype" w:cs="Arial"/>
          <w:b/>
          <w:i/>
          <w:lang w:val="es-ES"/>
        </w:rPr>
        <w:t xml:space="preserve">QUEJA, RECURSO DE. LA OMISION DE RENDIR EL INFORME RESPECTIVO NO IMPIDE QUE SE RESUELVA. </w:t>
      </w:r>
      <w:r w:rsidRPr="004F7DC0">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0953681" w14:textId="77777777" w:rsidR="006B3A2D" w:rsidRPr="004F7DC0" w:rsidRDefault="006B3A2D" w:rsidP="004F7DC0">
      <w:pPr>
        <w:pStyle w:val="Prrafodelista"/>
        <w:numPr>
          <w:ilvl w:val="0"/>
          <w:numId w:val="2"/>
        </w:numPr>
        <w:tabs>
          <w:tab w:val="left" w:pos="0"/>
        </w:tabs>
        <w:spacing w:line="360" w:lineRule="auto"/>
        <w:ind w:left="0" w:right="-567" w:firstLine="0"/>
        <w:jc w:val="both"/>
        <w:rPr>
          <w:rFonts w:ascii="Palatino Linotype" w:hAnsi="Palatino Linotype"/>
        </w:rPr>
      </w:pPr>
      <w:r w:rsidRPr="004F7DC0">
        <w:rPr>
          <w:rFonts w:ascii="Palatino Linotype" w:eastAsia="Times New Roman" w:hAnsi="Palatino Linotype" w:cs="Arial"/>
          <w:color w:val="222222"/>
          <w:lang w:val="es-ES" w:eastAsia="es-MX"/>
        </w:rPr>
        <w:t>Por lo cual se reitera, l</w:t>
      </w:r>
      <w:r w:rsidRPr="004F7DC0">
        <w:rPr>
          <w:rFonts w:ascii="Palatino Linotype" w:eastAsia="MS Mincho" w:hAnsi="Palatino Linotype" w:cs="Times New Roman"/>
        </w:rPr>
        <w:t xml:space="preserve">a falta de informe justificado no impide que este Órgano Garante conozca y resuelva el recurso de revisión, solo propicia que el </w:t>
      </w:r>
      <w:r w:rsidRPr="004F7DC0">
        <w:rPr>
          <w:rFonts w:ascii="Palatino Linotype" w:eastAsia="MS Mincho" w:hAnsi="Palatino Linotype" w:cs="Times New Roman"/>
          <w:b/>
        </w:rPr>
        <w:t>SUJETO</w:t>
      </w:r>
      <w:r w:rsidRPr="004F7DC0">
        <w:rPr>
          <w:rFonts w:ascii="Palatino Linotype" w:eastAsia="MS Mincho" w:hAnsi="Palatino Linotype" w:cs="Times New Roman"/>
        </w:rPr>
        <w:t xml:space="preserve"> </w:t>
      </w:r>
      <w:r w:rsidRPr="004F7DC0">
        <w:rPr>
          <w:rFonts w:ascii="Palatino Linotype" w:eastAsia="MS Mincho" w:hAnsi="Palatino Linotype" w:cs="Times New Roman"/>
          <w:b/>
        </w:rPr>
        <w:t>OBLIGADO</w:t>
      </w:r>
      <w:r w:rsidRPr="004F7DC0">
        <w:rPr>
          <w:rFonts w:ascii="Palatino Linotype" w:eastAsia="MS Mincho" w:hAnsi="Palatino Linotype" w:cs="Times New Roman"/>
        </w:rPr>
        <w:t xml:space="preserve"> pierda la oportunidad de justificar su respuesta y manifestar lo que a su derecho convenga.</w:t>
      </w:r>
    </w:p>
    <w:p w14:paraId="3E153AB9" w14:textId="77777777" w:rsidR="006B3A2D" w:rsidRPr="004F7DC0" w:rsidRDefault="006B3A2D" w:rsidP="004F7DC0">
      <w:pPr>
        <w:keepNext/>
        <w:keepLines/>
        <w:spacing w:line="360" w:lineRule="auto"/>
        <w:outlineLvl w:val="0"/>
        <w:rPr>
          <w:rFonts w:ascii="Palatino Linotype" w:eastAsia="Calibri" w:hAnsi="Palatino Linotype" w:cs="Times New Roman"/>
          <w:b/>
          <w:bCs/>
          <w:lang w:val="es-ES"/>
        </w:rPr>
      </w:pPr>
    </w:p>
    <w:p w14:paraId="38881EA9" w14:textId="1DB817EC" w:rsidR="00273EE3" w:rsidRPr="004F7DC0" w:rsidRDefault="006B3A2D" w:rsidP="004F7DC0">
      <w:pPr>
        <w:keepNext/>
        <w:keepLines/>
        <w:spacing w:line="360" w:lineRule="auto"/>
        <w:outlineLvl w:val="0"/>
        <w:rPr>
          <w:rFonts w:ascii="Palatino Linotype" w:hAnsi="Palatino Linotype"/>
          <w:b/>
        </w:rPr>
      </w:pPr>
      <w:bookmarkStart w:id="83" w:name="_Toc19197020"/>
      <w:r w:rsidRPr="004F7DC0">
        <w:rPr>
          <w:rFonts w:ascii="Palatino Linotype" w:eastAsia="Calibri" w:hAnsi="Palatino Linotype" w:cs="Times New Roman"/>
          <w:b/>
          <w:bCs/>
          <w:lang w:val="es-ES"/>
        </w:rPr>
        <w:t xml:space="preserve">CUARTO. </w:t>
      </w:r>
      <w:r w:rsidR="00273EE3" w:rsidRPr="004F7DC0">
        <w:rPr>
          <w:rFonts w:ascii="Palatino Linotype" w:eastAsia="Calibri" w:hAnsi="Palatino Linotype" w:cs="Times New Roman"/>
          <w:b/>
          <w:bCs/>
          <w:lang w:val="es-ES"/>
        </w:rPr>
        <w:t>Del planteamiento de la litis.</w:t>
      </w:r>
      <w:bookmarkEnd w:id="83"/>
      <w:r w:rsidR="00273EE3" w:rsidRPr="004F7DC0">
        <w:rPr>
          <w:rFonts w:ascii="Palatino Linotype" w:eastAsia="Calibri" w:hAnsi="Palatino Linotype" w:cs="Times New Roman"/>
          <w:b/>
          <w:bCs/>
          <w:lang w:val="es-ES"/>
        </w:rPr>
        <w:t xml:space="preserve"> </w:t>
      </w:r>
    </w:p>
    <w:p w14:paraId="39BAFABF" w14:textId="77777777" w:rsidR="00134C63" w:rsidRPr="004F7DC0" w:rsidRDefault="00134C63" w:rsidP="004F7DC0">
      <w:pPr>
        <w:keepNext/>
        <w:keepLines/>
        <w:spacing w:line="360" w:lineRule="auto"/>
        <w:outlineLvl w:val="0"/>
        <w:rPr>
          <w:rFonts w:ascii="Palatino Linotype" w:eastAsia="Calibri" w:hAnsi="Palatino Linotype" w:cs="Times New Roman"/>
          <w:b/>
          <w:bCs/>
          <w:lang w:val="es-ES"/>
        </w:rPr>
      </w:pPr>
    </w:p>
    <w:p w14:paraId="5ACDC333" w14:textId="0F33C95F" w:rsidR="00C8012F" w:rsidRPr="004F7DC0" w:rsidRDefault="002E5463" w:rsidP="004F7DC0">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4F7DC0">
        <w:rPr>
          <w:rFonts w:ascii="Palatino Linotype" w:eastAsia="Calibri" w:hAnsi="Palatino Linotype" w:cs="Arial"/>
        </w:rPr>
        <w:t xml:space="preserve">El </w:t>
      </w:r>
      <w:r w:rsidRPr="004F7DC0">
        <w:rPr>
          <w:rFonts w:ascii="Palatino Linotype" w:hAnsi="Palatino Linotype" w:cs="Arial"/>
          <w:b/>
        </w:rPr>
        <w:t xml:space="preserve">SUJETO OBLIGADO </w:t>
      </w:r>
      <w:r w:rsidRPr="004F7DC0">
        <w:rPr>
          <w:rFonts w:ascii="Palatino Linotype" w:hAnsi="Palatino Linotype" w:cs="Arial"/>
        </w:rPr>
        <w:t>dio respuesta a la solicitud de infor</w:t>
      </w:r>
      <w:r w:rsidR="00642F72" w:rsidRPr="004F7DC0">
        <w:rPr>
          <w:rFonts w:ascii="Palatino Linotype" w:hAnsi="Palatino Linotype" w:cs="Arial"/>
        </w:rPr>
        <w:t>mación en el que</w:t>
      </w:r>
      <w:r w:rsidR="006B3A2D" w:rsidRPr="004F7DC0">
        <w:rPr>
          <w:rFonts w:ascii="Palatino Linotype" w:hAnsi="Palatino Linotype" w:cs="Arial"/>
        </w:rPr>
        <w:t xml:space="preserve"> manifestó </w:t>
      </w:r>
      <w:r w:rsidR="00257765" w:rsidRPr="004F7DC0">
        <w:rPr>
          <w:rFonts w:ascii="Palatino Linotype" w:hAnsi="Palatino Linotype" w:cs="Arial"/>
        </w:rPr>
        <w:t xml:space="preserve">la Dirección </w:t>
      </w:r>
      <w:r w:rsidR="009D00AE" w:rsidRPr="004F7DC0">
        <w:rPr>
          <w:rFonts w:ascii="Palatino Linotype" w:hAnsi="Palatino Linotype" w:cs="Arial"/>
        </w:rPr>
        <w:t xml:space="preserve">de Desarrollo Urbano, Obras Públicas y Ecología </w:t>
      </w:r>
      <w:r w:rsidR="006B3A2D" w:rsidRPr="004F7DC0">
        <w:rPr>
          <w:rFonts w:ascii="Palatino Linotype" w:hAnsi="Palatino Linotype" w:cs="Arial"/>
        </w:rPr>
        <w:t>que s</w:t>
      </w:r>
      <w:r w:rsidR="00257765" w:rsidRPr="004F7DC0">
        <w:rPr>
          <w:rFonts w:ascii="Palatino Linotype" w:hAnsi="Palatino Linotype" w:cs="Arial"/>
        </w:rPr>
        <w:t>e encuentra imposibilitada para proporcionar la documentación requerida</w:t>
      </w:r>
      <w:r w:rsidR="00642F72" w:rsidRPr="004F7DC0">
        <w:rPr>
          <w:rFonts w:ascii="Palatino Linotype" w:hAnsi="Palatino Linotype" w:cs="Arial"/>
        </w:rPr>
        <w:t xml:space="preserve"> </w:t>
      </w:r>
      <w:r w:rsidR="009D00AE" w:rsidRPr="004F7DC0">
        <w:rPr>
          <w:rFonts w:ascii="Palatino Linotype" w:hAnsi="Palatino Linotype" w:cs="Arial"/>
        </w:rPr>
        <w:t>ya</w:t>
      </w:r>
      <w:r w:rsidR="00257765" w:rsidRPr="004F7DC0">
        <w:rPr>
          <w:rFonts w:ascii="Palatino Linotype" w:hAnsi="Palatino Linotype" w:cs="Arial"/>
        </w:rPr>
        <w:t xml:space="preserve"> que </w:t>
      </w:r>
      <w:r w:rsidR="009D00AE" w:rsidRPr="004F7DC0">
        <w:rPr>
          <w:rFonts w:ascii="Palatino Linotype" w:hAnsi="Palatino Linotype" w:cs="Arial"/>
        </w:rPr>
        <w:t xml:space="preserve"> </w:t>
      </w:r>
      <w:r w:rsidR="00257765" w:rsidRPr="004F7DC0">
        <w:rPr>
          <w:rFonts w:ascii="Palatino Linotype" w:hAnsi="Palatino Linotype" w:cs="Arial"/>
        </w:rPr>
        <w:t>la obra</w:t>
      </w:r>
      <w:r w:rsidR="009D00AE" w:rsidRPr="004F7DC0">
        <w:rPr>
          <w:rFonts w:ascii="Palatino Linotype" w:hAnsi="Palatino Linotype" w:cs="Arial"/>
        </w:rPr>
        <w:t xml:space="preserve"> no s</w:t>
      </w:r>
      <w:r w:rsidR="00257765" w:rsidRPr="004F7DC0">
        <w:rPr>
          <w:rFonts w:ascii="Palatino Linotype" w:hAnsi="Palatino Linotype" w:cs="Arial"/>
        </w:rPr>
        <w:t>erá</w:t>
      </w:r>
      <w:r w:rsidR="009D00AE" w:rsidRPr="004F7DC0">
        <w:rPr>
          <w:rFonts w:ascii="Palatino Linotype" w:hAnsi="Palatino Linotype" w:cs="Arial"/>
        </w:rPr>
        <w:t xml:space="preserve"> </w:t>
      </w:r>
      <w:r w:rsidR="00257765" w:rsidRPr="004F7DC0">
        <w:rPr>
          <w:rFonts w:ascii="Palatino Linotype" w:hAnsi="Palatino Linotype" w:cs="Arial"/>
        </w:rPr>
        <w:t xml:space="preserve">ejecutada con </w:t>
      </w:r>
      <w:r w:rsidR="009D00AE" w:rsidRPr="004F7DC0">
        <w:rPr>
          <w:rFonts w:ascii="Palatino Linotype" w:hAnsi="Palatino Linotype" w:cs="Arial"/>
        </w:rPr>
        <w:t xml:space="preserve">recursos del Erario Público Municipal, ni Recursos Estatales y Federales; </w:t>
      </w:r>
      <w:r w:rsidR="00257765" w:rsidRPr="004F7DC0">
        <w:rPr>
          <w:rFonts w:ascii="Palatino Linotype" w:hAnsi="Palatino Linotype" w:cs="Arial"/>
        </w:rPr>
        <w:t xml:space="preserve">sino que </w:t>
      </w:r>
      <w:r w:rsidR="004F73D7" w:rsidRPr="004F7DC0">
        <w:rPr>
          <w:rFonts w:ascii="Palatino Linotype" w:hAnsi="Palatino Linotype" w:cs="Arial"/>
        </w:rPr>
        <w:t xml:space="preserve">la obra será realizada con recursos privados. </w:t>
      </w:r>
    </w:p>
    <w:p w14:paraId="0DD925A2" w14:textId="77777777" w:rsidR="009D00AE" w:rsidRPr="004F7DC0" w:rsidRDefault="009D00AE" w:rsidP="004F7DC0">
      <w:pPr>
        <w:pStyle w:val="Prrafodelista"/>
        <w:tabs>
          <w:tab w:val="left" w:pos="0"/>
        </w:tabs>
        <w:spacing w:line="360" w:lineRule="auto"/>
        <w:ind w:left="0" w:right="49"/>
        <w:jc w:val="both"/>
        <w:rPr>
          <w:rFonts w:ascii="Palatino Linotype" w:hAnsi="Palatino Linotype" w:cs="Arial"/>
          <w:color w:val="000000" w:themeColor="text1"/>
        </w:rPr>
      </w:pPr>
    </w:p>
    <w:p w14:paraId="179DDC48" w14:textId="77521338" w:rsidR="007C7C44" w:rsidRPr="004F7DC0" w:rsidRDefault="002E5463" w:rsidP="004F7DC0">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4F7DC0">
        <w:rPr>
          <w:rFonts w:ascii="Palatino Linotype" w:hAnsi="Palatino Linotype" w:cs="Arial"/>
        </w:rPr>
        <w:t xml:space="preserve"> </w:t>
      </w:r>
      <w:r w:rsidRPr="004F7DC0">
        <w:rPr>
          <w:rFonts w:ascii="Palatino Linotype" w:hAnsi="Palatino Linotype" w:cs="Arial"/>
          <w:color w:val="000000" w:themeColor="text1"/>
        </w:rPr>
        <w:t xml:space="preserve">Derivado de la respuesta del </w:t>
      </w:r>
      <w:r w:rsidRPr="004F7DC0">
        <w:rPr>
          <w:rFonts w:ascii="Palatino Linotype" w:hAnsi="Palatino Linotype" w:cs="Arial"/>
          <w:b/>
          <w:color w:val="000000" w:themeColor="text1"/>
        </w:rPr>
        <w:t>SUJETO OBLIGADO</w:t>
      </w:r>
      <w:r w:rsidRPr="004F7DC0">
        <w:rPr>
          <w:rFonts w:ascii="Palatino Linotype" w:hAnsi="Palatino Linotype" w:cs="Arial"/>
          <w:color w:val="000000" w:themeColor="text1"/>
        </w:rPr>
        <w:t xml:space="preserve">, el </w:t>
      </w:r>
      <w:r w:rsidRPr="004F7DC0">
        <w:rPr>
          <w:rFonts w:ascii="Palatino Linotype" w:hAnsi="Palatino Linotype" w:cs="Arial"/>
          <w:b/>
          <w:color w:val="000000" w:themeColor="text1"/>
        </w:rPr>
        <w:t>RECURRENTE</w:t>
      </w:r>
      <w:r w:rsidR="00164CCB" w:rsidRPr="004F7DC0">
        <w:rPr>
          <w:rFonts w:ascii="Palatino Linotype" w:hAnsi="Palatino Linotype" w:cs="Arial"/>
          <w:color w:val="000000" w:themeColor="text1"/>
        </w:rPr>
        <w:t xml:space="preserve"> interpuso el recurso de revisión</w:t>
      </w:r>
      <w:r w:rsidR="00257765" w:rsidRPr="004F7DC0">
        <w:rPr>
          <w:rFonts w:ascii="Palatino Linotype" w:hAnsi="Palatino Linotype" w:cs="Arial"/>
          <w:color w:val="000000" w:themeColor="text1"/>
        </w:rPr>
        <w:t xml:space="preserve"> señalando </w:t>
      </w:r>
      <w:r w:rsidR="00164CCB" w:rsidRPr="004F7DC0">
        <w:rPr>
          <w:rFonts w:ascii="Palatino Linotype" w:hAnsi="Palatino Linotype" w:cs="Arial"/>
          <w:color w:val="000000" w:themeColor="text1"/>
        </w:rPr>
        <w:t xml:space="preserve">como </w:t>
      </w:r>
      <w:r w:rsidRPr="004F7DC0">
        <w:rPr>
          <w:rFonts w:ascii="Palatino Linotype" w:hAnsi="Palatino Linotype" w:cs="Arial"/>
          <w:color w:val="000000" w:themeColor="text1"/>
        </w:rPr>
        <w:t>i</w:t>
      </w:r>
      <w:r w:rsidR="00B860D1" w:rsidRPr="004F7DC0">
        <w:rPr>
          <w:rFonts w:ascii="Palatino Linotype" w:hAnsi="Palatino Linotype" w:cs="Arial"/>
          <w:color w:val="000000" w:themeColor="text1"/>
        </w:rPr>
        <w:t xml:space="preserve">nconformidad </w:t>
      </w:r>
      <w:r w:rsidR="009D00AE" w:rsidRPr="004F7DC0">
        <w:rPr>
          <w:rFonts w:ascii="Palatino Linotype" w:hAnsi="Palatino Linotype" w:cs="Arial"/>
          <w:color w:val="000000" w:themeColor="text1"/>
        </w:rPr>
        <w:t xml:space="preserve">el </w:t>
      </w:r>
      <w:r w:rsidR="00164CCB" w:rsidRPr="004F7DC0">
        <w:rPr>
          <w:rFonts w:ascii="Palatino Linotype" w:hAnsi="Palatino Linotype" w:cs="Arial"/>
          <w:color w:val="000000" w:themeColor="text1"/>
        </w:rPr>
        <w:t>oficio en el cual explica los motivos por los cuales</w:t>
      </w:r>
      <w:r w:rsidR="009D00AE" w:rsidRPr="004F7DC0">
        <w:rPr>
          <w:rFonts w:ascii="Palatino Linotype" w:hAnsi="Palatino Linotype" w:cs="Arial"/>
          <w:color w:val="000000" w:themeColor="text1"/>
        </w:rPr>
        <w:t xml:space="preserve"> no puede proporcionar la información solicitada.</w:t>
      </w:r>
    </w:p>
    <w:p w14:paraId="7A0943F8" w14:textId="77777777" w:rsidR="00E42569" w:rsidRPr="004F7DC0" w:rsidRDefault="00E42569" w:rsidP="004F7DC0">
      <w:pPr>
        <w:pStyle w:val="Prrafodelista"/>
        <w:spacing w:line="360" w:lineRule="auto"/>
        <w:rPr>
          <w:rFonts w:ascii="Palatino Linotype" w:eastAsia="Times New Roman" w:hAnsi="Palatino Linotype" w:cs="Arial"/>
          <w:color w:val="000000" w:themeColor="text1"/>
        </w:rPr>
      </w:pPr>
    </w:p>
    <w:p w14:paraId="7CADF2F4" w14:textId="18771451" w:rsidR="008E178B" w:rsidRPr="004F7DC0" w:rsidRDefault="008E178B" w:rsidP="004F7DC0">
      <w:pPr>
        <w:pStyle w:val="Prrafodelista"/>
        <w:numPr>
          <w:ilvl w:val="0"/>
          <w:numId w:val="2"/>
        </w:numPr>
        <w:spacing w:before="240" w:after="240" w:line="360" w:lineRule="auto"/>
        <w:ind w:left="0" w:firstLine="0"/>
        <w:jc w:val="both"/>
        <w:rPr>
          <w:rFonts w:ascii="Palatino Linotype" w:hAnsi="Palatino Linotype"/>
          <w:i/>
          <w:color w:val="000000"/>
        </w:rPr>
      </w:pPr>
      <w:r w:rsidRPr="004F7DC0">
        <w:rPr>
          <w:rFonts w:ascii="Palatino Linotype" w:eastAsia="MS Mincho" w:hAnsi="Palatino Linotype" w:cs="Times New Roman"/>
          <w:color w:val="000000"/>
        </w:rPr>
        <w:t xml:space="preserve">El </w:t>
      </w:r>
      <w:r w:rsidRPr="004F7DC0">
        <w:rPr>
          <w:rFonts w:ascii="Palatino Linotype" w:eastAsia="MS Mincho" w:hAnsi="Palatino Linotype" w:cs="Times New Roman"/>
          <w:b/>
          <w:color w:val="000000"/>
        </w:rPr>
        <w:t xml:space="preserve">SUJETO OBLIGADO, </w:t>
      </w:r>
      <w:r w:rsidRPr="004F7DC0">
        <w:rPr>
          <w:rFonts w:ascii="Palatino Linotype" w:eastAsia="Calibri" w:hAnsi="Palatino Linotype" w:cs="Arial"/>
          <w:lang w:val="es-ES"/>
        </w:rPr>
        <w:t>no rindió informe justificado para manifestar lo que a</w:t>
      </w:r>
      <w:r w:rsidR="00164CCB" w:rsidRPr="004F7DC0">
        <w:rPr>
          <w:rFonts w:ascii="Palatino Linotype" w:eastAsia="Calibri" w:hAnsi="Palatino Linotype" w:cs="Arial"/>
          <w:lang w:val="es-ES"/>
        </w:rPr>
        <w:t xml:space="preserve"> su derecho conviniera; por su parte</w:t>
      </w:r>
      <w:r w:rsidRPr="004F7DC0">
        <w:rPr>
          <w:rFonts w:ascii="Palatino Linotype" w:eastAsia="Calibri" w:hAnsi="Palatino Linotype" w:cs="Arial"/>
          <w:lang w:val="es-ES"/>
        </w:rPr>
        <w:t xml:space="preserve"> el </w:t>
      </w:r>
      <w:r w:rsidRPr="004F7DC0">
        <w:rPr>
          <w:rFonts w:ascii="Palatino Linotype" w:eastAsia="Calibri" w:hAnsi="Palatino Linotype" w:cs="Arial"/>
          <w:b/>
          <w:lang w:val="es-ES"/>
        </w:rPr>
        <w:t xml:space="preserve">RECURRENTE </w:t>
      </w:r>
      <w:r w:rsidRPr="004F7DC0">
        <w:rPr>
          <w:rFonts w:ascii="Palatino Linotype" w:eastAsia="Calibri" w:hAnsi="Palatino Linotype" w:cs="Arial"/>
          <w:lang w:val="es-ES"/>
        </w:rPr>
        <w:t xml:space="preserve">no presentó alegatos, ni ofreció los medios de prueba, </w:t>
      </w:r>
      <w:r w:rsidRPr="004F7DC0">
        <w:rPr>
          <w:rFonts w:ascii="Palatino Linotype" w:eastAsia="Calibri" w:hAnsi="Palatino Linotype" w:cs="Times New Roman"/>
          <w:lang w:val="es-ES"/>
        </w:rPr>
        <w:t xml:space="preserve">según consta en el Sistema </w:t>
      </w:r>
      <w:r w:rsidRPr="004F7DC0">
        <w:rPr>
          <w:rFonts w:ascii="Palatino Linotype" w:eastAsia="Calibri" w:hAnsi="Palatino Linotype" w:cs="Arial"/>
          <w:lang w:val="es-ES"/>
        </w:rPr>
        <w:t xml:space="preserve">de Acceso a la Información Mexiquense </w:t>
      </w:r>
      <w:r w:rsidRPr="004F7DC0">
        <w:rPr>
          <w:rFonts w:ascii="Palatino Linotype" w:eastAsia="Calibri" w:hAnsi="Palatino Linotype" w:cs="Arial"/>
          <w:b/>
          <w:lang w:val="es-ES"/>
        </w:rPr>
        <w:t>SAIMEX.</w:t>
      </w:r>
      <w:r w:rsidRPr="004F7DC0">
        <w:rPr>
          <w:rFonts w:ascii="Palatino Linotype" w:eastAsia="Calibri" w:hAnsi="Palatino Linotype" w:cs="Arial"/>
          <w:lang w:val="es-ES"/>
        </w:rPr>
        <w:t xml:space="preserve"> </w:t>
      </w:r>
    </w:p>
    <w:p w14:paraId="73AA75C8" w14:textId="204B5297" w:rsidR="00E42569" w:rsidRPr="004F7DC0" w:rsidRDefault="00E42569" w:rsidP="004F7DC0">
      <w:pPr>
        <w:pStyle w:val="Prrafodelista"/>
        <w:spacing w:line="360" w:lineRule="auto"/>
        <w:ind w:left="0" w:right="49"/>
        <w:jc w:val="both"/>
        <w:rPr>
          <w:rFonts w:ascii="Palatino Linotype" w:eastAsia="Times New Roman" w:hAnsi="Palatino Linotype" w:cs="Arial"/>
          <w:color w:val="000000" w:themeColor="text1"/>
        </w:rPr>
      </w:pPr>
    </w:p>
    <w:p w14:paraId="3E0BBA57" w14:textId="2FB25F97" w:rsidR="00220453" w:rsidRPr="004F7DC0" w:rsidRDefault="002E5463" w:rsidP="004F7DC0">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4F7DC0">
        <w:rPr>
          <w:rFonts w:ascii="Palatino Linotype" w:eastAsia="Times New Roman" w:hAnsi="Palatino Linotype" w:cs="Arial"/>
        </w:rPr>
        <w:t xml:space="preserve">En </w:t>
      </w:r>
      <w:r w:rsidRPr="004F7DC0">
        <w:rPr>
          <w:rFonts w:ascii="Palatino Linotype" w:hAnsi="Palatino Linotype" w:cs="Arial"/>
          <w:lang w:eastAsia="es-MX"/>
        </w:rPr>
        <w:t>dichas</w:t>
      </w:r>
      <w:r w:rsidRPr="004F7DC0">
        <w:rPr>
          <w:rFonts w:ascii="Palatino Linotype" w:eastAsia="Times New Roman" w:hAnsi="Palatino Linotype" w:cs="Arial"/>
        </w:rPr>
        <w:t xml:space="preserve"> condiciones, la </w:t>
      </w:r>
      <w:r w:rsidRPr="004F7DC0">
        <w:rPr>
          <w:rFonts w:ascii="Palatino Linotype" w:eastAsia="Times New Roman" w:hAnsi="Palatino Linotype" w:cs="Arial"/>
          <w:i/>
        </w:rPr>
        <w:t>litis</w:t>
      </w:r>
      <w:r w:rsidRPr="004F7DC0">
        <w:rPr>
          <w:rFonts w:ascii="Palatino Linotype" w:eastAsia="Times New Roman" w:hAnsi="Palatino Linotype" w:cs="Arial"/>
        </w:rPr>
        <w:t xml:space="preserve"> a resolver en este recurso se circunscribe a determinar si  </w:t>
      </w:r>
      <w:r w:rsidRPr="004F7DC0">
        <w:rPr>
          <w:rFonts w:ascii="Palatino Linotype" w:eastAsia="MS Mincho" w:hAnsi="Palatino Linotype" w:cs="Arial"/>
        </w:rPr>
        <w:t xml:space="preserve">se actualiza la causal de procedencia prevista en el artículo 179, fracción </w:t>
      </w:r>
      <w:r w:rsidR="007C7C44" w:rsidRPr="004F7DC0">
        <w:rPr>
          <w:rFonts w:ascii="Palatino Linotype" w:eastAsia="MS Mincho" w:hAnsi="Palatino Linotype" w:cs="Arial"/>
        </w:rPr>
        <w:t>V</w:t>
      </w:r>
      <w:r w:rsidRPr="004F7DC0">
        <w:rPr>
          <w:rFonts w:ascii="Palatino Linotype" w:eastAsia="MS Mincho" w:hAnsi="Palatino Linotype" w:cs="Arial"/>
        </w:rPr>
        <w:t xml:space="preserve"> de la </w:t>
      </w:r>
      <w:r w:rsidRPr="004F7DC0">
        <w:rPr>
          <w:rFonts w:ascii="Palatino Linotype" w:eastAsia="MS Mincho" w:hAnsi="Palatino Linotype" w:cs="Arial"/>
          <w:b/>
        </w:rPr>
        <w:t>Ley de Transparencia y Acceso a la Información Pública del Estado de México y Municipios</w:t>
      </w:r>
      <w:r w:rsidRPr="004F7DC0">
        <w:rPr>
          <w:rFonts w:ascii="Palatino Linotype" w:eastAsia="MS Mincho" w:hAnsi="Palatino Linotype" w:cs="Arial"/>
        </w:rPr>
        <w:t xml:space="preserve">; </w:t>
      </w:r>
      <w:r w:rsidRPr="004F7DC0">
        <w:rPr>
          <w:rFonts w:ascii="Palatino Linotype" w:eastAsia="Times New Roman" w:hAnsi="Palatino Linotype" w:cs="Arial"/>
          <w:color w:val="000000" w:themeColor="text1"/>
          <w:lang w:val="es-ES" w:eastAsia="es-MX"/>
        </w:rPr>
        <w:t xml:space="preserve">fracción que determina la hipótesis jurídica relativa </w:t>
      </w:r>
      <w:r w:rsidR="00F279F2" w:rsidRPr="004F7DC0">
        <w:rPr>
          <w:rFonts w:ascii="Palatino Linotype" w:eastAsia="Times New Roman" w:hAnsi="Palatino Linotype" w:cs="Arial"/>
          <w:color w:val="000000" w:themeColor="text1"/>
          <w:lang w:val="es-ES" w:eastAsia="es-MX"/>
        </w:rPr>
        <w:t>a la</w:t>
      </w:r>
      <w:r w:rsidR="007C7C44" w:rsidRPr="004F7DC0">
        <w:rPr>
          <w:rFonts w:ascii="Palatino Linotype" w:eastAsia="Times New Roman" w:hAnsi="Palatino Linotype" w:cs="Arial"/>
          <w:color w:val="000000" w:themeColor="text1"/>
          <w:lang w:val="es-ES" w:eastAsia="es-MX"/>
        </w:rPr>
        <w:t xml:space="preserve"> entrega de información incompleta</w:t>
      </w:r>
      <w:r w:rsidRPr="004F7DC0">
        <w:rPr>
          <w:rFonts w:ascii="Palatino Linotype" w:eastAsia="Times New Roman" w:hAnsi="Palatino Linotype" w:cs="Arial"/>
          <w:color w:val="000000" w:themeColor="text1"/>
          <w:lang w:val="es-ES" w:eastAsia="es-MX"/>
        </w:rPr>
        <w:t xml:space="preserve">. Supuesto del que el ahora recurrente se duele, razón por la que, </w:t>
      </w:r>
      <w:r w:rsidRPr="004F7DC0">
        <w:rPr>
          <w:rFonts w:ascii="Palatino Linotype" w:hAnsi="Palatino Linotype" w:cs="Arial"/>
          <w:color w:val="000000" w:themeColor="text1"/>
        </w:rPr>
        <w:t xml:space="preserve">la presente resolución se circunscribirá en determinar si el </w:t>
      </w:r>
      <w:r w:rsidRPr="004F7DC0">
        <w:rPr>
          <w:rFonts w:ascii="Palatino Linotype" w:hAnsi="Palatino Linotype" w:cs="Arial"/>
          <w:b/>
          <w:color w:val="000000" w:themeColor="text1"/>
        </w:rPr>
        <w:t>SUJETO</w:t>
      </w:r>
      <w:r w:rsidRPr="004F7DC0">
        <w:rPr>
          <w:rFonts w:ascii="Palatino Linotype" w:hAnsi="Palatino Linotype" w:cs="Arial"/>
          <w:color w:val="000000" w:themeColor="text1"/>
        </w:rPr>
        <w:t xml:space="preserve"> </w:t>
      </w:r>
      <w:r w:rsidRPr="004F7DC0">
        <w:rPr>
          <w:rFonts w:ascii="Palatino Linotype" w:hAnsi="Palatino Linotype" w:cs="Arial"/>
          <w:b/>
          <w:color w:val="000000" w:themeColor="text1"/>
        </w:rPr>
        <w:t>OBLIGADO</w:t>
      </w:r>
      <w:r w:rsidRPr="004F7DC0">
        <w:rPr>
          <w:rFonts w:ascii="Palatino Linotype" w:hAnsi="Palatino Linotype" w:cs="Arial"/>
          <w:color w:val="000000" w:themeColor="text1"/>
        </w:rPr>
        <w:t xml:space="preserve"> con la respuesta </w:t>
      </w:r>
      <w:r w:rsidRPr="004F7DC0">
        <w:rPr>
          <w:rFonts w:ascii="Palatino Linotype" w:eastAsia="Times New Roman" w:hAnsi="Palatino Linotype"/>
          <w:color w:val="000000" w:themeColor="text1"/>
        </w:rPr>
        <w:t>actualiza la causa de procedencia establecida en</w:t>
      </w:r>
      <w:r w:rsidRPr="004F7DC0">
        <w:rPr>
          <w:rFonts w:ascii="Palatino Linotype" w:eastAsia="Times New Roman" w:hAnsi="Palatino Linotype" w:cs="Arial"/>
          <w:color w:val="000000" w:themeColor="text1"/>
          <w:lang w:eastAsia="es-MX"/>
        </w:rPr>
        <w:t xml:space="preserve"> precepto normativo citado.</w:t>
      </w:r>
    </w:p>
    <w:p w14:paraId="5354138B" w14:textId="77777777" w:rsidR="002E5463" w:rsidRPr="004F7DC0" w:rsidRDefault="002E5463" w:rsidP="004F7DC0">
      <w:pPr>
        <w:pStyle w:val="Prrafodelista"/>
        <w:tabs>
          <w:tab w:val="left" w:pos="0"/>
        </w:tabs>
        <w:spacing w:line="360" w:lineRule="auto"/>
        <w:ind w:left="0" w:right="49"/>
        <w:jc w:val="both"/>
        <w:rPr>
          <w:rFonts w:ascii="Palatino Linotype" w:hAnsi="Palatino Linotype"/>
          <w:i/>
        </w:rPr>
      </w:pPr>
    </w:p>
    <w:p w14:paraId="7D87F71B" w14:textId="0184654F" w:rsidR="00273EE3" w:rsidRPr="004F7DC0" w:rsidRDefault="00652E69" w:rsidP="004F7DC0">
      <w:pPr>
        <w:keepNext/>
        <w:keepLines/>
        <w:spacing w:before="40" w:line="360" w:lineRule="auto"/>
        <w:outlineLvl w:val="1"/>
        <w:rPr>
          <w:rFonts w:ascii="Palatino Linotype" w:eastAsia="MS Gothic" w:hAnsi="Palatino Linotype" w:cs="Times New Roman"/>
          <w:b/>
        </w:rPr>
      </w:pPr>
      <w:bookmarkStart w:id="84" w:name="_Toc19197021"/>
      <w:r w:rsidRPr="004F7DC0">
        <w:rPr>
          <w:rFonts w:ascii="Palatino Linotype" w:eastAsia="Calibri" w:hAnsi="Palatino Linotype" w:cs="Times New Roman"/>
          <w:b/>
          <w:bCs/>
          <w:lang w:val="es-ES"/>
        </w:rPr>
        <w:t>QUIN</w:t>
      </w:r>
      <w:r w:rsidR="00EF222C" w:rsidRPr="004F7DC0">
        <w:rPr>
          <w:rFonts w:ascii="Palatino Linotype" w:eastAsia="Calibri" w:hAnsi="Palatino Linotype" w:cs="Times New Roman"/>
          <w:b/>
          <w:bCs/>
          <w:lang w:val="es-ES"/>
        </w:rPr>
        <w:t>T</w:t>
      </w:r>
      <w:r w:rsidR="008C6FAB" w:rsidRPr="004F7DC0">
        <w:rPr>
          <w:rFonts w:ascii="Palatino Linotype" w:eastAsia="Calibri" w:hAnsi="Palatino Linotype" w:cs="Times New Roman"/>
          <w:b/>
          <w:bCs/>
          <w:lang w:val="es-ES"/>
        </w:rPr>
        <w:t>O</w:t>
      </w:r>
      <w:r w:rsidR="00273EE3" w:rsidRPr="004F7DC0">
        <w:rPr>
          <w:rFonts w:ascii="Palatino Linotype" w:eastAsia="Calibri" w:hAnsi="Palatino Linotype" w:cs="Times New Roman"/>
          <w:b/>
          <w:bCs/>
          <w:lang w:val="es-ES"/>
        </w:rPr>
        <w:t xml:space="preserve">. </w:t>
      </w:r>
      <w:r w:rsidR="00273EE3" w:rsidRPr="004F7DC0">
        <w:rPr>
          <w:rFonts w:ascii="Palatino Linotype" w:eastAsia="MS Gothic" w:hAnsi="Palatino Linotype" w:cs="Times New Roman"/>
          <w:b/>
        </w:rPr>
        <w:t>Del estudio y resolución del asunto</w:t>
      </w:r>
      <w:bookmarkEnd w:id="84"/>
      <w:r w:rsidR="00273EE3" w:rsidRPr="004F7DC0">
        <w:rPr>
          <w:rFonts w:ascii="Palatino Linotype" w:eastAsia="MS Gothic" w:hAnsi="Palatino Linotype" w:cs="Times New Roman"/>
          <w:b/>
        </w:rPr>
        <w:t xml:space="preserve"> </w:t>
      </w:r>
    </w:p>
    <w:p w14:paraId="015ACF70" w14:textId="77777777" w:rsidR="00111F51" w:rsidRPr="004F7DC0" w:rsidRDefault="00111F51" w:rsidP="004F7DC0">
      <w:pPr>
        <w:pStyle w:val="Prrafodelista"/>
        <w:tabs>
          <w:tab w:val="left" w:pos="0"/>
        </w:tabs>
        <w:spacing w:line="360" w:lineRule="auto"/>
        <w:ind w:left="0" w:right="49"/>
        <w:jc w:val="both"/>
        <w:rPr>
          <w:rFonts w:ascii="Palatino Linotype" w:eastAsia="MS Mincho" w:hAnsi="Palatino Linotype" w:cs="Times New Roman"/>
          <w:color w:val="000000"/>
        </w:rPr>
      </w:pPr>
    </w:p>
    <w:p w14:paraId="1B866C3F" w14:textId="77777777" w:rsidR="00E42569" w:rsidRPr="004F7DC0" w:rsidRDefault="00E42569" w:rsidP="004F7DC0">
      <w:pPr>
        <w:numPr>
          <w:ilvl w:val="0"/>
          <w:numId w:val="2"/>
        </w:numPr>
        <w:spacing w:before="240" w:after="360" w:line="360" w:lineRule="auto"/>
        <w:ind w:left="0" w:firstLine="0"/>
        <w:contextualSpacing/>
        <w:jc w:val="both"/>
        <w:rPr>
          <w:rFonts w:ascii="Palatino Linotype" w:eastAsia="MS Mincho" w:hAnsi="Palatino Linotype" w:cs="Arial"/>
          <w:i/>
        </w:rPr>
      </w:pPr>
      <w:r w:rsidRPr="004F7DC0">
        <w:rPr>
          <w:rFonts w:ascii="Palatino Linotype" w:hAnsi="Palatino Linotype" w:cs="Arial"/>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F7DC0">
        <w:rPr>
          <w:rFonts w:ascii="Palatino Linotype" w:eastAsia="Calibri" w:hAnsi="Palatino Linotype" w:cs="Arial"/>
          <w:b/>
          <w:lang w:val="es-ES"/>
        </w:rPr>
        <w:t>Ley de Transparencia y Acceso a la Información Pública del Estado de México y Municipios</w:t>
      </w:r>
      <w:r w:rsidRPr="004F7DC0">
        <w:rPr>
          <w:rFonts w:ascii="Palatino Linotype" w:eastAsia="Times New Roman" w:hAnsi="Palatino Linotype" w:cs="Arial"/>
          <w:lang w:val="es-ES" w:eastAsia="es-MX"/>
        </w:rPr>
        <w:t>.</w:t>
      </w:r>
    </w:p>
    <w:p w14:paraId="0EF35DE5" w14:textId="77777777" w:rsidR="00E42569" w:rsidRPr="004F7DC0" w:rsidRDefault="00E42569" w:rsidP="004F7DC0">
      <w:pPr>
        <w:shd w:val="clear" w:color="auto" w:fill="FFFFFF"/>
        <w:spacing w:line="360" w:lineRule="auto"/>
        <w:contextualSpacing/>
        <w:jc w:val="both"/>
        <w:rPr>
          <w:rFonts w:ascii="Palatino Linotype" w:hAnsi="Palatino Linotype" w:cs="Arial"/>
        </w:rPr>
      </w:pPr>
    </w:p>
    <w:p w14:paraId="2965C5BA" w14:textId="0357C1D8" w:rsidR="00E42569" w:rsidRPr="004F7DC0" w:rsidRDefault="00E42569" w:rsidP="004F7DC0">
      <w:pPr>
        <w:numPr>
          <w:ilvl w:val="0"/>
          <w:numId w:val="2"/>
        </w:numPr>
        <w:spacing w:before="240" w:after="360" w:line="360" w:lineRule="auto"/>
        <w:ind w:left="0" w:firstLine="0"/>
        <w:contextualSpacing/>
        <w:jc w:val="both"/>
        <w:rPr>
          <w:rFonts w:ascii="Palatino Linotype" w:hAnsi="Palatino Linotype"/>
          <w:lang w:val="es-MX" w:eastAsia="en-US"/>
        </w:rPr>
      </w:pPr>
      <w:r w:rsidRPr="004F7DC0">
        <w:rPr>
          <w:rFonts w:ascii="Palatino Linotype" w:hAnsi="Palatino Linotype"/>
          <w:lang w:val="es-MX" w:eastAsia="en-US"/>
        </w:rPr>
        <w:t xml:space="preserve">De las constancias que obran en el Sistema de Acceso a la Información Mexiquense (SAIMEX), es importante referir que el </w:t>
      </w:r>
      <w:r w:rsidRPr="004F7DC0">
        <w:rPr>
          <w:rFonts w:ascii="Palatino Linotype" w:hAnsi="Palatino Linotype"/>
          <w:b/>
          <w:lang w:val="es-MX" w:eastAsia="en-US"/>
        </w:rPr>
        <w:t xml:space="preserve">RECURRENTE </w:t>
      </w:r>
      <w:r w:rsidRPr="004F7DC0">
        <w:rPr>
          <w:rFonts w:ascii="Palatino Linotype" w:hAnsi="Palatino Linotype"/>
          <w:lang w:val="es-MX" w:eastAsia="en-US"/>
        </w:rPr>
        <w:t xml:space="preserve">solicitó del </w:t>
      </w:r>
      <w:r w:rsidRPr="004F7DC0">
        <w:rPr>
          <w:rFonts w:ascii="Palatino Linotype" w:hAnsi="Palatino Linotype"/>
          <w:b/>
          <w:lang w:val="es-MX" w:eastAsia="en-US"/>
        </w:rPr>
        <w:t xml:space="preserve">Ayuntamiento de Coyotepec </w:t>
      </w:r>
      <w:r w:rsidRPr="004F7DC0">
        <w:rPr>
          <w:rFonts w:ascii="Palatino Linotype" w:hAnsi="Palatino Linotype"/>
          <w:lang w:val="es-MX" w:eastAsia="en-US"/>
        </w:rPr>
        <w:t xml:space="preserve">lo siguiente: </w:t>
      </w:r>
    </w:p>
    <w:p w14:paraId="405F3880" w14:textId="77777777" w:rsidR="00E42569" w:rsidRPr="004F7DC0" w:rsidRDefault="00E42569" w:rsidP="004F7DC0">
      <w:pPr>
        <w:pStyle w:val="Prrafodelista"/>
        <w:spacing w:line="360" w:lineRule="auto"/>
        <w:rPr>
          <w:rFonts w:ascii="Palatino Linotype" w:hAnsi="Palatino Linotype"/>
          <w:lang w:val="es-MX" w:eastAsia="en-US"/>
        </w:rPr>
      </w:pPr>
    </w:p>
    <w:p w14:paraId="20076EBA" w14:textId="6AAF456A" w:rsidR="00E42569" w:rsidRPr="004F7DC0" w:rsidRDefault="00E42569" w:rsidP="004F7DC0">
      <w:pPr>
        <w:pStyle w:val="Prrafodelista"/>
        <w:numPr>
          <w:ilvl w:val="0"/>
          <w:numId w:val="19"/>
        </w:numPr>
        <w:spacing w:before="240" w:after="360" w:line="360" w:lineRule="auto"/>
        <w:ind w:left="1134" w:hanging="283"/>
        <w:jc w:val="both"/>
        <w:rPr>
          <w:rFonts w:ascii="Palatino Linotype" w:hAnsi="Palatino Linotype"/>
          <w:lang w:val="es-MX" w:eastAsia="en-US"/>
        </w:rPr>
      </w:pPr>
      <w:r w:rsidRPr="004F7DC0">
        <w:rPr>
          <w:rFonts w:ascii="Palatino Linotype" w:hAnsi="Palatino Linotype"/>
          <w:lang w:val="es-MX" w:eastAsia="en-US"/>
        </w:rPr>
        <w:t>Catálogo de la obra construcción con concreto hidráulico para el Boulevard Independencia en el Barrio de Santiago municipio de Coyotepec.</w:t>
      </w:r>
    </w:p>
    <w:p w14:paraId="3677D731" w14:textId="11149462" w:rsidR="00E42569" w:rsidRPr="004F7DC0" w:rsidRDefault="00E42569" w:rsidP="004F7DC0">
      <w:pPr>
        <w:numPr>
          <w:ilvl w:val="0"/>
          <w:numId w:val="2"/>
        </w:numPr>
        <w:shd w:val="clear" w:color="auto" w:fill="FFFFFF"/>
        <w:spacing w:line="360" w:lineRule="auto"/>
        <w:ind w:left="0" w:firstLine="0"/>
        <w:contextualSpacing/>
        <w:jc w:val="both"/>
        <w:rPr>
          <w:rFonts w:ascii="Palatino Linotype" w:hAnsi="Palatino Linotype" w:cs="Arial"/>
        </w:rPr>
      </w:pPr>
      <w:r w:rsidRPr="004F7DC0">
        <w:rPr>
          <w:rFonts w:ascii="Palatino Linotype" w:hAnsi="Palatino Linotype" w:cs="Arial"/>
        </w:rPr>
        <w:t xml:space="preserve">Derivado de lo anterior el </w:t>
      </w:r>
      <w:r w:rsidRPr="004F7DC0">
        <w:rPr>
          <w:rFonts w:ascii="Palatino Linotype" w:hAnsi="Palatino Linotype" w:cs="Arial"/>
          <w:b/>
        </w:rPr>
        <w:t xml:space="preserve">SUJETO OBLIGADO, </w:t>
      </w:r>
      <w:r w:rsidRPr="004F7DC0">
        <w:rPr>
          <w:rFonts w:ascii="Palatino Linotype" w:hAnsi="Palatino Linotype" w:cs="Arial"/>
        </w:rPr>
        <w:t xml:space="preserve">dio respuesta al requerimiento planteado por el particular, en el cual en un archivo adjunto presentó un oficio suscrito y signado por el Director de Desarrollo Urbano, Obras Públicas y Ecología en el que manifestó </w:t>
      </w:r>
      <w:r w:rsidR="00164CCB" w:rsidRPr="004F7DC0">
        <w:rPr>
          <w:rFonts w:ascii="Palatino Linotype" w:hAnsi="Palatino Linotype" w:cs="Arial"/>
        </w:rPr>
        <w:t>que la Dirección se encuentra imposibilitada</w:t>
      </w:r>
      <w:r w:rsidRPr="004F7DC0">
        <w:rPr>
          <w:rFonts w:ascii="Palatino Linotype" w:hAnsi="Palatino Linotype" w:cs="Arial"/>
        </w:rPr>
        <w:t xml:space="preserve"> para proporcionar la información</w:t>
      </w:r>
      <w:r w:rsidR="00AF4766" w:rsidRPr="004F7DC0">
        <w:rPr>
          <w:rFonts w:ascii="Palatino Linotype" w:hAnsi="Palatino Linotype" w:cs="Arial"/>
        </w:rPr>
        <w:t xml:space="preserve"> ya que no son recursos del Erario Público Municipal, ni Recursos Estatales y Federales, </w:t>
      </w:r>
      <w:r w:rsidR="00164CCB" w:rsidRPr="004F7DC0">
        <w:rPr>
          <w:rFonts w:ascii="Palatino Linotype" w:hAnsi="Palatino Linotype" w:cs="Arial"/>
        </w:rPr>
        <w:t>ya que la obra se ejecutará con</w:t>
      </w:r>
      <w:r w:rsidR="00AF4766" w:rsidRPr="004F7DC0">
        <w:rPr>
          <w:rFonts w:ascii="Palatino Linotype" w:hAnsi="Palatino Linotype" w:cs="Arial"/>
        </w:rPr>
        <w:t xml:space="preserve"> recursos son privados.</w:t>
      </w:r>
    </w:p>
    <w:p w14:paraId="27879EC8" w14:textId="2EAA95E4" w:rsidR="00E42569" w:rsidRPr="004F7DC0" w:rsidRDefault="00E42569" w:rsidP="004F7DC0">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4F7DC0">
        <w:rPr>
          <w:rFonts w:ascii="Palatino Linotype" w:eastAsia="MS Mincho" w:hAnsi="Palatino Linotype" w:cs="Times New Roman"/>
          <w:color w:val="000000"/>
        </w:rPr>
        <w:t xml:space="preserve">Por tanto, de las constancias que obran en el Sistema de Acceso a la Información Mexiquense (SAIMEX) se procede al análisis de la información remitida en la respuesta inicial por el </w:t>
      </w:r>
      <w:r w:rsidR="008E178B" w:rsidRPr="004F7DC0">
        <w:rPr>
          <w:rFonts w:ascii="Palatino Linotype" w:eastAsia="MS Mincho" w:hAnsi="Palatino Linotype" w:cs="Times New Roman"/>
          <w:b/>
          <w:color w:val="000000"/>
        </w:rPr>
        <w:t>Municipio de Coyotepec</w:t>
      </w:r>
      <w:r w:rsidRPr="004F7DC0">
        <w:rPr>
          <w:rFonts w:ascii="Palatino Linotype" w:eastAsia="MS Mincho" w:hAnsi="Palatino Linotype" w:cs="Times New Roman"/>
          <w:b/>
          <w:color w:val="000000"/>
        </w:rPr>
        <w:t xml:space="preserve"> </w:t>
      </w:r>
      <w:r w:rsidRPr="004F7DC0">
        <w:rPr>
          <w:rFonts w:ascii="Palatino Linotype" w:eastAsia="MS Mincho" w:hAnsi="Palatino Linotype" w:cs="Times New Roman"/>
          <w:color w:val="000000"/>
        </w:rPr>
        <w:t xml:space="preserve">con el objeto de determinar si la misma colma y satisface el derecho de acceso a la información pública del particular. </w:t>
      </w:r>
    </w:p>
    <w:p w14:paraId="18E31C53" w14:textId="77777777" w:rsidR="00E42569" w:rsidRPr="004F7DC0" w:rsidRDefault="00E42569" w:rsidP="004F7DC0">
      <w:pPr>
        <w:pStyle w:val="Prrafodelista"/>
        <w:spacing w:line="360" w:lineRule="auto"/>
        <w:rPr>
          <w:rFonts w:ascii="Palatino Linotype" w:eastAsia="MS Mincho" w:hAnsi="Palatino Linotype" w:cs="Times New Roman"/>
          <w:color w:val="000000"/>
        </w:rPr>
      </w:pPr>
    </w:p>
    <w:p w14:paraId="5BC2626F" w14:textId="12ED2A6C" w:rsidR="00E42569" w:rsidRPr="004F7DC0" w:rsidRDefault="00E42569" w:rsidP="004F7DC0">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4F7DC0">
        <w:rPr>
          <w:rFonts w:ascii="Palatino Linotype" w:eastAsia="MS Mincho" w:hAnsi="Palatino Linotype" w:cs="Times New Roman"/>
          <w:color w:val="000000"/>
        </w:rPr>
        <w:t xml:space="preserve">Es de señalar, que el </w:t>
      </w:r>
      <w:r w:rsidRPr="004F7DC0">
        <w:rPr>
          <w:rFonts w:ascii="Palatino Linotype" w:eastAsia="MS Mincho" w:hAnsi="Palatino Linotype" w:cs="Times New Roman"/>
          <w:b/>
          <w:color w:val="000000"/>
        </w:rPr>
        <w:t xml:space="preserve">SUJETO OBLIGADO </w:t>
      </w:r>
      <w:r w:rsidRPr="004F7DC0">
        <w:rPr>
          <w:rFonts w:ascii="Palatino Linotype" w:eastAsia="MS Mincho" w:hAnsi="Palatino Linotype" w:cs="Times New Roman"/>
          <w:color w:val="000000"/>
        </w:rPr>
        <w:t xml:space="preserve">remitió </w:t>
      </w:r>
      <w:r w:rsidR="008E178B" w:rsidRPr="004F7DC0">
        <w:rPr>
          <w:rFonts w:ascii="Palatino Linotype" w:eastAsia="MS Mincho" w:hAnsi="Palatino Linotype" w:cs="Times New Roman"/>
          <w:color w:val="000000"/>
        </w:rPr>
        <w:t>un oficio como respuesta suscrito y signado por el Director de Desarrollo Urbano, Obras Públicas y Ecología tal y como se observa en la imagen que se inserta:</w:t>
      </w:r>
    </w:p>
    <w:p w14:paraId="2F812503" w14:textId="3BAC50A2" w:rsidR="008E178B" w:rsidRPr="004F7DC0" w:rsidRDefault="004F7DC0" w:rsidP="004F7DC0">
      <w:pPr>
        <w:pStyle w:val="Prrafodelista"/>
        <w:spacing w:line="360" w:lineRule="auto"/>
        <w:rPr>
          <w:rFonts w:ascii="Palatino Linotype" w:eastAsia="MS Mincho" w:hAnsi="Palatino Linotype" w:cs="Times New Roman"/>
          <w:color w:val="000000"/>
        </w:rPr>
      </w:pPr>
      <w:r>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59264" behindDoc="0" locked="0" layoutInCell="1" allowOverlap="1" wp14:anchorId="5C9E186A" wp14:editId="1C376069">
                <wp:simplePos x="0" y="0"/>
                <wp:positionH relativeFrom="column">
                  <wp:posOffset>1319</wp:posOffset>
                </wp:positionH>
                <wp:positionV relativeFrom="paragraph">
                  <wp:posOffset>30529</wp:posOffset>
                </wp:positionV>
                <wp:extent cx="5600700" cy="4053254"/>
                <wp:effectExtent l="57150" t="38100" r="57150" b="80645"/>
                <wp:wrapNone/>
                <wp:docPr id="2" name="Conector recto 2"/>
                <wp:cNvGraphicFramePr/>
                <a:graphic xmlns:a="http://schemas.openxmlformats.org/drawingml/2006/main">
                  <a:graphicData uri="http://schemas.microsoft.com/office/word/2010/wordprocessingShape">
                    <wps:wsp>
                      <wps:cNvCnPr/>
                      <wps:spPr>
                        <a:xfrm>
                          <a:off x="0" y="0"/>
                          <a:ext cx="5600700" cy="405325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BC18B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2.4pt" to="441.1pt,3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" strokecolor="#4f81bd [3204]" strokeweight="3pt">
                <v:shadow on="t" color="black" opacity="24903f" origin=",.5" offset="0,.55556mm"/>
              </v:line>
            </w:pict>
          </mc:Fallback>
        </mc:AlternateContent>
      </w:r>
    </w:p>
    <w:p w14:paraId="6C805942" w14:textId="6876C6C1" w:rsidR="008E178B" w:rsidRPr="004F7DC0" w:rsidRDefault="001A3315" w:rsidP="004F7DC0">
      <w:pPr>
        <w:pStyle w:val="Prrafodelista"/>
        <w:spacing w:before="240" w:after="240" w:line="360" w:lineRule="auto"/>
        <w:ind w:left="0"/>
        <w:jc w:val="both"/>
        <w:rPr>
          <w:rFonts w:ascii="Palatino Linotype" w:eastAsia="MS Mincho" w:hAnsi="Palatino Linotype" w:cs="Times New Roman"/>
          <w:color w:val="000000"/>
        </w:rPr>
      </w:pPr>
      <w:r w:rsidRPr="004F7DC0">
        <w:rPr>
          <w:rFonts w:ascii="Palatino Linotype" w:hAnsi="Palatino Linotype"/>
          <w:noProof/>
          <w:lang w:val="es-MX" w:eastAsia="es-MX"/>
        </w:rPr>
        <w:drawing>
          <wp:inline distT="0" distB="0" distL="0" distR="0" wp14:anchorId="2FB3B860" wp14:editId="63C431B5">
            <wp:extent cx="5467350" cy="401002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33" t="12742" r="32928" b="14746"/>
                    <a:stretch/>
                  </pic:blipFill>
                  <pic:spPr bwMode="auto">
                    <a:xfrm>
                      <a:off x="0" y="0"/>
                      <a:ext cx="5467350" cy="401002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12B4F35" w14:textId="77777777" w:rsidR="00EF222C" w:rsidRPr="004F7DC0" w:rsidRDefault="00EF222C" w:rsidP="004F7DC0">
      <w:pPr>
        <w:spacing w:before="240" w:after="240" w:line="360" w:lineRule="auto"/>
        <w:jc w:val="both"/>
        <w:rPr>
          <w:rFonts w:ascii="Palatino Linotype" w:hAnsi="Palatino Linotype"/>
        </w:rPr>
      </w:pPr>
    </w:p>
    <w:p w14:paraId="0C0A869E" w14:textId="32F14C6D" w:rsidR="001A3315" w:rsidRPr="004F7DC0" w:rsidRDefault="001A3315" w:rsidP="004F7DC0">
      <w:pPr>
        <w:pStyle w:val="Prrafodelista"/>
        <w:numPr>
          <w:ilvl w:val="0"/>
          <w:numId w:val="2"/>
        </w:numPr>
        <w:spacing w:before="240" w:after="240" w:line="360" w:lineRule="auto"/>
        <w:ind w:left="0" w:firstLine="0"/>
        <w:jc w:val="both"/>
        <w:rPr>
          <w:rFonts w:ascii="Palatino Linotype" w:hAnsi="Palatino Linotype"/>
        </w:rPr>
      </w:pPr>
      <w:r w:rsidRPr="004F7DC0">
        <w:rPr>
          <w:rFonts w:ascii="Palatino Linotype" w:hAnsi="Palatino Linotype"/>
        </w:rPr>
        <w:t>Así en la imagen que antecede se aprecia el oficio fue signado por el Director de Desarrollo Urbano, Obras Públicas y Ecología,</w:t>
      </w:r>
      <w:r w:rsidR="00712F37" w:rsidRPr="004F7DC0">
        <w:rPr>
          <w:rFonts w:ascii="Palatino Linotype" w:hAnsi="Palatino Linotype"/>
        </w:rPr>
        <w:t xml:space="preserve"> quien de acuerdo al </w:t>
      </w:r>
      <w:r w:rsidRPr="004F7DC0">
        <w:rPr>
          <w:rFonts w:ascii="Palatino Linotype" w:hAnsi="Palatino Linotype"/>
        </w:rPr>
        <w:t xml:space="preserve">Bando Municipal de Coyotepec, </w:t>
      </w:r>
      <w:r w:rsidR="00712F37" w:rsidRPr="004F7DC0">
        <w:rPr>
          <w:rFonts w:ascii="Palatino Linotype" w:hAnsi="Palatino Linotype"/>
        </w:rPr>
        <w:t xml:space="preserve"> tiene las atribuciones siguientes:</w:t>
      </w:r>
    </w:p>
    <w:p w14:paraId="414C76AB" w14:textId="77777777" w:rsidR="001A3315" w:rsidRPr="004F7DC0" w:rsidRDefault="001A3315" w:rsidP="004F7DC0">
      <w:pPr>
        <w:pStyle w:val="Prrafodelista"/>
        <w:spacing w:before="240" w:after="240" w:line="360" w:lineRule="auto"/>
        <w:ind w:left="0"/>
        <w:jc w:val="both"/>
        <w:rPr>
          <w:rFonts w:ascii="Palatino Linotype" w:hAnsi="Palatino Linotype"/>
        </w:rPr>
      </w:pPr>
    </w:p>
    <w:p w14:paraId="2FAB4773" w14:textId="77777777"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rPr>
        <w:t xml:space="preserve"> “</w:t>
      </w:r>
      <w:r w:rsidRPr="004F7DC0">
        <w:rPr>
          <w:rFonts w:ascii="Palatino Linotype" w:hAnsi="Palatino Linotype"/>
          <w:b/>
          <w:i/>
        </w:rPr>
        <w:t>Artículo 37</w:t>
      </w:r>
      <w:r w:rsidRPr="004F7DC0">
        <w:rPr>
          <w:rFonts w:ascii="Palatino Linotype" w:hAnsi="Palatino Linotype"/>
          <w:i/>
        </w:rPr>
        <w:t>.- Para el despacho de los asuntos municipales, el Ayuntamiento se auxiliará de dependencias, organismos públicos descentralizados, organismos autónomos y organismos desconcentrados, que formaran parte de la Administración Pública Municipal, siendo las siguientes:</w:t>
      </w:r>
    </w:p>
    <w:p w14:paraId="45388907" w14:textId="77777777"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 xml:space="preserve"> I. Dependencias Administrativas Generales: </w:t>
      </w:r>
    </w:p>
    <w:p w14:paraId="4E52EF13" w14:textId="3B8CF01F"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a).Presidencia Municipal</w:t>
      </w:r>
    </w:p>
    <w:p w14:paraId="4D21CF7B" w14:textId="28E4A0F1"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 xml:space="preserve"> b).Secretaria del Ayuntamiento;</w:t>
      </w:r>
    </w:p>
    <w:p w14:paraId="12FC594A" w14:textId="65FF028F" w:rsidR="001A3315" w:rsidRPr="004F7DC0" w:rsidRDefault="001A3315" w:rsidP="004F7DC0">
      <w:pPr>
        <w:pStyle w:val="Prrafodelista"/>
        <w:spacing w:before="240" w:after="240" w:line="360" w:lineRule="auto"/>
        <w:ind w:left="851" w:right="567"/>
        <w:jc w:val="both"/>
        <w:rPr>
          <w:rFonts w:ascii="Palatino Linotype" w:hAnsi="Palatino Linotype"/>
          <w:b/>
          <w:i/>
          <w:u w:val="single"/>
        </w:rPr>
      </w:pPr>
      <w:r w:rsidRPr="004F7DC0">
        <w:rPr>
          <w:rFonts w:ascii="Palatino Linotype" w:hAnsi="Palatino Linotype"/>
          <w:b/>
          <w:i/>
          <w:u w:val="single"/>
        </w:rPr>
        <w:t xml:space="preserve"> c).Dirección de Desarrollo Urbano, Obras Públicas y Ecología;</w:t>
      </w:r>
    </w:p>
    <w:p w14:paraId="1B775138" w14:textId="03120CF5"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 xml:space="preserve"> d).Tesorería Municipal; </w:t>
      </w:r>
    </w:p>
    <w:p w14:paraId="2DD74EA1" w14:textId="6687C0C8"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e).Contraloría Interna Municipal;</w:t>
      </w:r>
    </w:p>
    <w:p w14:paraId="17638DEB" w14:textId="00FBB831"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 xml:space="preserve"> f).Dirección de Administración;</w:t>
      </w:r>
    </w:p>
    <w:p w14:paraId="27C7CB2E" w14:textId="53D5D9C2"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 xml:space="preserve"> g).Dirección de Desarrollo Económico;</w:t>
      </w:r>
    </w:p>
    <w:p w14:paraId="0BD01A7E" w14:textId="4E0FDCE4"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 xml:space="preserve"> h).Dirección de Educación, Cultura y Deporte;</w:t>
      </w:r>
    </w:p>
    <w:p w14:paraId="75273536" w14:textId="5199EDF8"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 xml:space="preserve"> i).Dirección de Desarrollo y Fomento Agropecuario; </w:t>
      </w:r>
    </w:p>
    <w:p w14:paraId="0C853DE7" w14:textId="194B2674"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j).Dirección de Servicios Públicos;</w:t>
      </w:r>
    </w:p>
    <w:p w14:paraId="357157F4" w14:textId="730EDE12"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 xml:space="preserve"> k).Dirección de Gobierno;</w:t>
      </w:r>
    </w:p>
    <w:p w14:paraId="5BBCABBD" w14:textId="1C6A3FA5"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 xml:space="preserve"> l).Comisaría de Seguridad Pública y Vialidad; </w:t>
      </w:r>
    </w:p>
    <w:p w14:paraId="7B6E85A3" w14:textId="33184E05"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 xml:space="preserve">m).Dirección de Asuntos Jurídicos; </w:t>
      </w:r>
    </w:p>
    <w:p w14:paraId="3F2C0B0A" w14:textId="4675EEAE"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n).Dirección de Desarrollo Social;</w:t>
      </w:r>
    </w:p>
    <w:p w14:paraId="5FD23312" w14:textId="35527363" w:rsidR="001A3315" w:rsidRPr="004F7DC0" w:rsidRDefault="001A3315"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i/>
        </w:rPr>
        <w:t xml:space="preserve"> o).Dirección de Protección Civil y Bomberos;</w:t>
      </w:r>
    </w:p>
    <w:p w14:paraId="158A58B5" w14:textId="37215F34" w:rsidR="00EF222C" w:rsidRPr="004F7DC0" w:rsidRDefault="001A3315" w:rsidP="004F7DC0">
      <w:pPr>
        <w:pStyle w:val="Prrafodelista"/>
        <w:spacing w:before="240" w:after="240" w:line="360" w:lineRule="auto"/>
        <w:ind w:left="851" w:right="567"/>
        <w:jc w:val="both"/>
        <w:rPr>
          <w:rFonts w:ascii="Palatino Linotype" w:hAnsi="Palatino Linotype"/>
        </w:rPr>
      </w:pPr>
      <w:r w:rsidRPr="004F7DC0">
        <w:rPr>
          <w:rFonts w:ascii="Palatino Linotype" w:hAnsi="Palatino Linotype"/>
          <w:i/>
        </w:rPr>
        <w:t xml:space="preserve"> p).Unidad de Información, Planeación, Programación y Evaluación</w:t>
      </w:r>
      <w:r w:rsidRPr="004F7DC0">
        <w:rPr>
          <w:rFonts w:ascii="Palatino Linotype" w:hAnsi="Palatino Linotype"/>
        </w:rPr>
        <w:t>;</w:t>
      </w:r>
    </w:p>
    <w:p w14:paraId="6E0DB2B5" w14:textId="77777777" w:rsidR="00712F37" w:rsidRPr="004F7DC0" w:rsidRDefault="00712F37" w:rsidP="004F7DC0">
      <w:pPr>
        <w:pStyle w:val="Prrafodelista"/>
        <w:spacing w:before="240" w:after="240" w:line="360" w:lineRule="auto"/>
        <w:ind w:left="851" w:right="567"/>
        <w:jc w:val="both"/>
        <w:rPr>
          <w:rFonts w:ascii="Palatino Linotype" w:hAnsi="Palatino Linotype"/>
        </w:rPr>
      </w:pPr>
    </w:p>
    <w:p w14:paraId="7A331300" w14:textId="089AF7F7" w:rsidR="00474E84" w:rsidRPr="004F7DC0" w:rsidRDefault="00700FBF"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b/>
          <w:i/>
        </w:rPr>
        <w:t>Artículo</w:t>
      </w:r>
      <w:r w:rsidR="009545EF" w:rsidRPr="004F7DC0">
        <w:rPr>
          <w:rFonts w:ascii="Palatino Linotype" w:hAnsi="Palatino Linotype"/>
          <w:b/>
          <w:i/>
        </w:rPr>
        <w:t xml:space="preserve"> 153</w:t>
      </w:r>
      <w:r w:rsidR="009545EF" w:rsidRPr="004F7DC0">
        <w:rPr>
          <w:rFonts w:ascii="Palatino Linotype" w:hAnsi="Palatino Linotype"/>
          <w:i/>
        </w:rPr>
        <w:t xml:space="preserve">. El Ayuntamiento a través de la Jefatura de Desarrollo Urbano tiene </w:t>
      </w:r>
      <w:r w:rsidR="009545EF" w:rsidRPr="004F7DC0">
        <w:rPr>
          <w:rFonts w:ascii="Palatino Linotype" w:hAnsi="Palatino Linotype"/>
          <w:b/>
          <w:i/>
          <w:u w:val="single"/>
        </w:rPr>
        <w:t>la atribuci</w:t>
      </w:r>
      <w:r w:rsidR="00474E84" w:rsidRPr="004F7DC0">
        <w:rPr>
          <w:rFonts w:ascii="Palatino Linotype" w:hAnsi="Palatino Linotype"/>
          <w:b/>
          <w:i/>
          <w:u w:val="single"/>
        </w:rPr>
        <w:t>ón de evaluar, aprobar y modificar, difundir y ejecutar, todo tipo de acción en apego a lo establecido en el Plan Estatal de Desarrollo Urbano</w:t>
      </w:r>
      <w:r w:rsidR="00474E84" w:rsidRPr="004F7DC0">
        <w:rPr>
          <w:rFonts w:ascii="Palatino Linotype" w:hAnsi="Palatino Linotype"/>
          <w:i/>
        </w:rPr>
        <w:t xml:space="preserve"> con fundamento y de conformidad  con el artículo 11 de la Ley General de Asentamientos Humanos, Ordenamiento Territorial y Desarrollo Urbano, del Libro V del Código Administrativo del Estado de México,  y su Reglamento así como también el Código Financiero del Estado de México y Municipios y demás ordenamientos aplicables.</w:t>
      </w:r>
    </w:p>
    <w:p w14:paraId="3C277488" w14:textId="77777777" w:rsidR="00700FBF" w:rsidRPr="004F7DC0" w:rsidRDefault="00700FBF" w:rsidP="004F7DC0">
      <w:pPr>
        <w:pStyle w:val="Prrafodelista"/>
        <w:spacing w:before="240" w:after="240" w:line="360" w:lineRule="auto"/>
        <w:ind w:left="851" w:right="567"/>
        <w:jc w:val="both"/>
        <w:rPr>
          <w:rFonts w:ascii="Palatino Linotype" w:hAnsi="Palatino Linotype"/>
          <w:i/>
        </w:rPr>
      </w:pPr>
    </w:p>
    <w:p w14:paraId="1FAB53A7" w14:textId="79E7BC5E" w:rsidR="009545EF" w:rsidRPr="004F7DC0" w:rsidRDefault="00474E84" w:rsidP="004F7DC0">
      <w:pPr>
        <w:pStyle w:val="Prrafodelista"/>
        <w:spacing w:before="240" w:after="240" w:line="360" w:lineRule="auto"/>
        <w:ind w:left="851" w:right="567"/>
        <w:jc w:val="both"/>
        <w:rPr>
          <w:rFonts w:ascii="Palatino Linotype" w:hAnsi="Palatino Linotype"/>
          <w:i/>
        </w:rPr>
      </w:pPr>
      <w:r w:rsidRPr="004F7DC0">
        <w:rPr>
          <w:rFonts w:ascii="Palatino Linotype" w:hAnsi="Palatino Linotype"/>
          <w:b/>
          <w:i/>
        </w:rPr>
        <w:t>Artículo 154</w:t>
      </w:r>
      <w:r w:rsidRPr="004F7DC0">
        <w:rPr>
          <w:rFonts w:ascii="Palatino Linotype" w:hAnsi="Palatino Linotype"/>
          <w:i/>
        </w:rPr>
        <w:t xml:space="preserve">.  El ayuntamiento a través de la Jefatura de Obras Públicas tiene la </w:t>
      </w:r>
      <w:r w:rsidRPr="004F7DC0">
        <w:rPr>
          <w:rFonts w:ascii="Palatino Linotype" w:hAnsi="Palatino Linotype"/>
          <w:b/>
          <w:i/>
        </w:rPr>
        <w:t>atribución de p</w:t>
      </w:r>
      <w:r w:rsidR="009545EF" w:rsidRPr="004F7DC0">
        <w:rPr>
          <w:rFonts w:ascii="Palatino Linotype" w:hAnsi="Palatino Linotype"/>
          <w:b/>
          <w:i/>
        </w:rPr>
        <w:t>lanear, programar y ejecutar las obras públicas municipales</w:t>
      </w:r>
      <w:r w:rsidRPr="004F7DC0">
        <w:rPr>
          <w:rFonts w:ascii="Palatino Linotype" w:hAnsi="Palatino Linotype"/>
          <w:b/>
          <w:i/>
        </w:rPr>
        <w:t xml:space="preserve"> y servicios relacionados</w:t>
      </w:r>
      <w:r w:rsidRPr="004F7DC0">
        <w:rPr>
          <w:rFonts w:ascii="Palatino Linotype" w:hAnsi="Palatino Linotype"/>
          <w:i/>
        </w:rPr>
        <w:t xml:space="preserve">, </w:t>
      </w:r>
      <w:r w:rsidRPr="004F7DC0">
        <w:rPr>
          <w:rFonts w:ascii="Palatino Linotype" w:hAnsi="Palatino Linotype"/>
          <w:b/>
          <w:i/>
        </w:rPr>
        <w:t>que aumente y mantenga la infraestructura municipal</w:t>
      </w:r>
      <w:r w:rsidRPr="004F7DC0">
        <w:rPr>
          <w:rFonts w:ascii="Palatino Linotype" w:hAnsi="Palatino Linotype"/>
          <w:i/>
        </w:rPr>
        <w:t xml:space="preserve"> y las atribuciones que señale las disposiciones aplicables, con fundamento y de conformidad con la Ley de Adquisiciones, Arrendamientos y Servicios del sector público, del Código Administrativo del Estado de México, la Ley de Obras Públicas </w:t>
      </w:r>
      <w:r w:rsidR="00700FBF" w:rsidRPr="004F7DC0">
        <w:rPr>
          <w:rFonts w:ascii="Palatino Linotype" w:hAnsi="Palatino Linotype"/>
          <w:i/>
        </w:rPr>
        <w:t>y Servicios relacionados con las mismas, y demás disposiciones administrativas aplicables.</w:t>
      </w:r>
      <w:r w:rsidR="009545EF" w:rsidRPr="004F7DC0">
        <w:rPr>
          <w:rFonts w:ascii="Palatino Linotype" w:hAnsi="Palatino Linotype"/>
          <w:i/>
        </w:rPr>
        <w:t xml:space="preserve"> </w:t>
      </w:r>
    </w:p>
    <w:p w14:paraId="49A82074" w14:textId="77777777" w:rsidR="001A3315" w:rsidRPr="004F7DC0" w:rsidRDefault="001A3315" w:rsidP="004F7DC0">
      <w:pPr>
        <w:pStyle w:val="Prrafodelista"/>
        <w:spacing w:before="240" w:after="240" w:line="360" w:lineRule="auto"/>
        <w:ind w:left="0"/>
        <w:jc w:val="both"/>
        <w:rPr>
          <w:rFonts w:ascii="Palatino Linotype" w:hAnsi="Palatino Linotype"/>
        </w:rPr>
      </w:pPr>
    </w:p>
    <w:p w14:paraId="50AE48EA" w14:textId="3FA677E5" w:rsidR="00700FBF" w:rsidRPr="004F7DC0" w:rsidRDefault="00700FBF" w:rsidP="004F7DC0">
      <w:pPr>
        <w:pStyle w:val="Prrafodelista"/>
        <w:numPr>
          <w:ilvl w:val="0"/>
          <w:numId w:val="2"/>
        </w:numPr>
        <w:spacing w:before="240" w:after="240" w:line="360" w:lineRule="auto"/>
        <w:ind w:left="0" w:firstLine="0"/>
        <w:jc w:val="both"/>
        <w:rPr>
          <w:rFonts w:ascii="Palatino Linotype" w:hAnsi="Palatino Linotype" w:cs="Arial"/>
        </w:rPr>
      </w:pPr>
      <w:r w:rsidRPr="004F7DC0">
        <w:rPr>
          <w:rFonts w:ascii="Palatino Linotype" w:hAnsi="Palatino Linotype" w:cs="Arial"/>
        </w:rPr>
        <w:t xml:space="preserve">Por esta razón la Dirección de Desarrollo Urbano, Obras Públicas y Ecología del </w:t>
      </w:r>
      <w:r w:rsidRPr="004F7DC0">
        <w:rPr>
          <w:rFonts w:ascii="Palatino Linotype" w:hAnsi="Palatino Linotype" w:cs="Arial"/>
          <w:b/>
        </w:rPr>
        <w:t>Municipio de Coyotepec</w:t>
      </w:r>
      <w:r w:rsidRPr="004F7DC0">
        <w:rPr>
          <w:rFonts w:ascii="Palatino Linotype" w:hAnsi="Palatino Linotype" w:cs="Arial"/>
        </w:rPr>
        <w:t xml:space="preserve"> es la encargada planear programar y ejecutar las obras públicas municipales por lo que en su respuesta señala que </w:t>
      </w:r>
      <w:r w:rsidR="00712F37" w:rsidRPr="004F7DC0">
        <w:rPr>
          <w:rFonts w:ascii="Palatino Linotype" w:hAnsi="Palatino Linotype" w:cs="Arial"/>
        </w:rPr>
        <w:t>está</w:t>
      </w:r>
      <w:r w:rsidRPr="004F7DC0">
        <w:rPr>
          <w:rFonts w:ascii="Palatino Linotype" w:hAnsi="Palatino Linotype" w:cs="Arial"/>
        </w:rPr>
        <w:t xml:space="preserve"> imposibilitada en dar información ya que no son recursos del erario municipal y que no va a ejecutar dicha obra porque los recursos son privados.</w:t>
      </w:r>
    </w:p>
    <w:p w14:paraId="7C4BD95F" w14:textId="77777777" w:rsidR="00700FBF" w:rsidRPr="004F7DC0" w:rsidRDefault="00700FBF" w:rsidP="004F7DC0">
      <w:pPr>
        <w:pStyle w:val="Prrafodelista"/>
        <w:spacing w:before="240" w:after="240" w:line="360" w:lineRule="auto"/>
        <w:ind w:left="0"/>
        <w:jc w:val="both"/>
        <w:rPr>
          <w:rFonts w:ascii="Palatino Linotype" w:hAnsi="Palatino Linotype" w:cs="Arial"/>
        </w:rPr>
      </w:pPr>
    </w:p>
    <w:p w14:paraId="511335B3" w14:textId="587DA8FC" w:rsidR="0029417B" w:rsidRPr="004F7DC0" w:rsidRDefault="0086722B" w:rsidP="004F7DC0">
      <w:pPr>
        <w:pStyle w:val="Prrafodelista"/>
        <w:numPr>
          <w:ilvl w:val="0"/>
          <w:numId w:val="2"/>
        </w:numPr>
        <w:tabs>
          <w:tab w:val="left" w:pos="0"/>
        </w:tabs>
        <w:spacing w:line="360" w:lineRule="auto"/>
        <w:ind w:left="0" w:right="49" w:firstLine="0"/>
        <w:jc w:val="both"/>
        <w:rPr>
          <w:rFonts w:ascii="Palatino Linotype" w:eastAsia="MS Mincho" w:hAnsi="Palatino Linotype" w:cs="Arial"/>
        </w:rPr>
      </w:pPr>
      <w:r w:rsidRPr="004F7DC0">
        <w:rPr>
          <w:rFonts w:ascii="Palatino Linotype" w:eastAsia="Times New Roman" w:hAnsi="Palatino Linotype" w:cs="Arial"/>
          <w:color w:val="000000"/>
          <w:lang w:val="es-ES"/>
        </w:rPr>
        <w:t>Sin  bien es cierto que el servidor público que atendió la solicitud e información cuenta con las facultades, competencias y funciones para generar, administrar y poseer la información requerida, sin embargo, es de referir</w:t>
      </w:r>
      <w:r w:rsidR="007C59AD" w:rsidRPr="004F7DC0">
        <w:rPr>
          <w:rFonts w:ascii="Palatino Linotype" w:eastAsia="Times New Roman" w:hAnsi="Palatino Linotype" w:cs="Arial"/>
          <w:color w:val="000000"/>
          <w:lang w:val="es-ES"/>
        </w:rPr>
        <w:t xml:space="preserve"> que </w:t>
      </w:r>
      <w:r w:rsidR="0029417B" w:rsidRPr="004F7DC0">
        <w:rPr>
          <w:rFonts w:ascii="Palatino Linotype" w:eastAsia="MS Mincho" w:hAnsi="Palatino Linotype" w:cs="Arial"/>
        </w:rPr>
        <w:t xml:space="preserve">el </w:t>
      </w:r>
      <w:r w:rsidR="0029417B" w:rsidRPr="004F7DC0">
        <w:rPr>
          <w:rFonts w:ascii="Palatino Linotype" w:eastAsia="MS Mincho" w:hAnsi="Palatino Linotype" w:cs="Arial"/>
          <w:b/>
        </w:rPr>
        <w:t>SUJETO OBLIGADO</w:t>
      </w:r>
      <w:r w:rsidR="0029417B" w:rsidRPr="004F7DC0">
        <w:rPr>
          <w:rFonts w:ascii="Palatino Linotype" w:eastAsia="MS Mincho" w:hAnsi="Palatino Linotype" w:cs="Arial"/>
        </w:rPr>
        <w:t xml:space="preserve"> no realizó las gestiones pertinentes para realizar una búsqueda exhaustiva y razónale de lo requerido en el presente asunto; es así como el artículo 162 de la </w:t>
      </w:r>
      <w:r w:rsidR="0029417B" w:rsidRPr="004F7DC0">
        <w:rPr>
          <w:rFonts w:ascii="Palatino Linotype" w:eastAsia="MS Mincho" w:hAnsi="Palatino Linotype" w:cs="Arial"/>
          <w:b/>
        </w:rPr>
        <w:t xml:space="preserve">Ley de Transparencia y Acceso a la Información Pública del Estado de México y Municipios, </w:t>
      </w:r>
      <w:r w:rsidR="0029417B" w:rsidRPr="004F7DC0">
        <w:rPr>
          <w:rFonts w:ascii="Palatino Linotype" w:eastAsia="MS Mincho" w:hAnsi="Palatino Linotype" w:cs="Arial"/>
        </w:rPr>
        <w:t>dispone:</w:t>
      </w:r>
    </w:p>
    <w:p w14:paraId="68FFFC40" w14:textId="77777777" w:rsidR="0029417B" w:rsidRPr="004F7DC0" w:rsidRDefault="0029417B" w:rsidP="004F7DC0">
      <w:pPr>
        <w:tabs>
          <w:tab w:val="left" w:pos="0"/>
        </w:tabs>
        <w:spacing w:line="360" w:lineRule="auto"/>
        <w:ind w:right="49"/>
        <w:jc w:val="both"/>
        <w:rPr>
          <w:rFonts w:ascii="Palatino Linotype" w:eastAsia="MS Mincho" w:hAnsi="Palatino Linotype" w:cs="Arial"/>
        </w:rPr>
      </w:pPr>
    </w:p>
    <w:p w14:paraId="3F7D167D" w14:textId="77777777" w:rsidR="0029417B" w:rsidRPr="004F7DC0" w:rsidRDefault="0029417B" w:rsidP="004F7DC0">
      <w:pPr>
        <w:spacing w:line="360" w:lineRule="auto"/>
        <w:ind w:left="567" w:right="616"/>
        <w:jc w:val="both"/>
        <w:rPr>
          <w:rFonts w:ascii="Palatino Linotype" w:eastAsia="MS Mincho" w:hAnsi="Palatino Linotype" w:cs="Arial"/>
          <w:i/>
        </w:rPr>
      </w:pPr>
      <w:r w:rsidRPr="004F7DC0">
        <w:rPr>
          <w:rFonts w:ascii="Palatino Linotype" w:eastAsia="MS Mincho" w:hAnsi="Palatino Linotype" w:cs="Arial"/>
          <w:b/>
          <w:i/>
        </w:rPr>
        <w:t>Artículo 162.</w:t>
      </w:r>
      <w:r w:rsidRPr="004F7DC0">
        <w:rPr>
          <w:rFonts w:ascii="Palatino Linotype" w:eastAsia="MS Mincho" w:hAnsi="Palatino Linotype" w:cs="Arial"/>
          <w:i/>
        </w:rPr>
        <w:t xml:space="preserve"> Las unidades de transparencia deberán garantizar que las solicitudes se </w:t>
      </w:r>
      <w:r w:rsidRPr="004F7DC0">
        <w:rPr>
          <w:rFonts w:ascii="Palatino Linotype" w:eastAsia="MS Mincho" w:hAnsi="Palatino Linotype" w:cs="Arial"/>
          <w:b/>
          <w:i/>
          <w:u w:val="single"/>
        </w:rPr>
        <w:t>turnen a todas las Áreas competentes</w:t>
      </w:r>
      <w:r w:rsidRPr="004F7DC0">
        <w:rPr>
          <w:rFonts w:ascii="Palatino Linotype" w:eastAsia="MS Mincho" w:hAnsi="Palatino Linotype" w:cs="Arial"/>
          <w:i/>
        </w:rPr>
        <w:t xml:space="preserve"> que cuenten con la información o deban tenerla de acuerdo a sus facultades, competencias y funciones, con el objeto de que realicen una búsqueda exhaustiva y razonable de la información solicitada.</w:t>
      </w:r>
    </w:p>
    <w:p w14:paraId="3CD4A130" w14:textId="77777777" w:rsidR="0029417B" w:rsidRPr="004F7DC0" w:rsidRDefault="0029417B" w:rsidP="004F7DC0">
      <w:pPr>
        <w:tabs>
          <w:tab w:val="left" w:pos="0"/>
        </w:tabs>
        <w:spacing w:line="360" w:lineRule="auto"/>
        <w:ind w:right="49"/>
        <w:jc w:val="both"/>
        <w:rPr>
          <w:rFonts w:ascii="Palatino Linotype" w:eastAsia="MS Mincho" w:hAnsi="Palatino Linotype" w:cs="Arial"/>
        </w:rPr>
      </w:pPr>
    </w:p>
    <w:p w14:paraId="2628CBB2" w14:textId="77777777" w:rsidR="0029417B" w:rsidRPr="004F7DC0" w:rsidRDefault="0029417B" w:rsidP="004F7DC0">
      <w:pPr>
        <w:pStyle w:val="Prrafodelista"/>
        <w:numPr>
          <w:ilvl w:val="0"/>
          <w:numId w:val="2"/>
        </w:numPr>
        <w:tabs>
          <w:tab w:val="left" w:pos="0"/>
        </w:tabs>
        <w:spacing w:line="360" w:lineRule="auto"/>
        <w:ind w:left="0" w:right="49" w:firstLine="0"/>
        <w:jc w:val="both"/>
        <w:rPr>
          <w:rFonts w:ascii="Palatino Linotype" w:eastAsia="MS Mincho" w:hAnsi="Palatino Linotype" w:cs="Arial"/>
        </w:rPr>
      </w:pPr>
      <w:r w:rsidRPr="004F7DC0">
        <w:rPr>
          <w:rFonts w:ascii="Palatino Linotype" w:eastAsia="MS Mincho" w:hAnsi="Palatino Linotype" w:cs="Arial"/>
        </w:rPr>
        <w:t>En relación de lo anterior el Bando Municipal de Coyotepec establece en el artículo 38 lo siguiente:</w:t>
      </w:r>
    </w:p>
    <w:p w14:paraId="5F45FE49" w14:textId="77777777" w:rsidR="0092041E" w:rsidRPr="004F7DC0" w:rsidRDefault="0092041E" w:rsidP="004F7DC0">
      <w:pPr>
        <w:pStyle w:val="Prrafodelista"/>
        <w:tabs>
          <w:tab w:val="left" w:pos="0"/>
        </w:tabs>
        <w:spacing w:line="360" w:lineRule="auto"/>
        <w:ind w:left="0" w:right="49"/>
        <w:jc w:val="both"/>
        <w:rPr>
          <w:rFonts w:ascii="Palatino Linotype" w:eastAsia="MS Mincho" w:hAnsi="Palatino Linotype" w:cs="Arial"/>
        </w:rPr>
      </w:pPr>
    </w:p>
    <w:p w14:paraId="5BCDFF7F" w14:textId="535FDC54" w:rsidR="0029417B" w:rsidRPr="004F7DC0" w:rsidRDefault="0092041E" w:rsidP="004F7DC0">
      <w:pPr>
        <w:pStyle w:val="Prrafodelista"/>
        <w:tabs>
          <w:tab w:val="left" w:pos="851"/>
        </w:tabs>
        <w:spacing w:line="360" w:lineRule="auto"/>
        <w:ind w:left="851" w:right="49"/>
        <w:jc w:val="both"/>
        <w:rPr>
          <w:rFonts w:ascii="Palatino Linotype" w:eastAsia="MS Mincho" w:hAnsi="Palatino Linotype" w:cs="Arial"/>
          <w:i/>
        </w:rPr>
      </w:pPr>
      <w:r w:rsidRPr="004F7DC0">
        <w:rPr>
          <w:rFonts w:ascii="Palatino Linotype" w:eastAsia="MS Mincho" w:hAnsi="Palatino Linotype" w:cs="Arial"/>
          <w:i/>
        </w:rPr>
        <w:t>“Artículo</w:t>
      </w:r>
      <w:r w:rsidR="0029417B" w:rsidRPr="004F7DC0">
        <w:rPr>
          <w:rFonts w:ascii="Palatino Linotype" w:eastAsia="MS Mincho" w:hAnsi="Palatino Linotype" w:cs="Arial"/>
          <w:i/>
        </w:rPr>
        <w:t xml:space="preserve"> 38: para el cumplimiento de sus funciones públicas el Ayuntamiento podrá auxiliarse de las comisiones edilicias permanentes siguientes:</w:t>
      </w:r>
    </w:p>
    <w:p w14:paraId="5B867BF6" w14:textId="2A31E0FE" w:rsidR="0092041E" w:rsidRPr="004F7DC0" w:rsidRDefault="0092041E" w:rsidP="004F7DC0">
      <w:pPr>
        <w:pStyle w:val="Prrafodelista"/>
        <w:tabs>
          <w:tab w:val="left" w:pos="851"/>
        </w:tabs>
        <w:spacing w:line="360" w:lineRule="auto"/>
        <w:ind w:left="851" w:right="49"/>
        <w:jc w:val="both"/>
        <w:rPr>
          <w:rFonts w:ascii="Palatino Linotype" w:hAnsi="Palatino Linotype"/>
          <w:i/>
        </w:rPr>
      </w:pPr>
      <w:r w:rsidRPr="004F7DC0">
        <w:rPr>
          <w:rFonts w:ascii="Palatino Linotype" w:hAnsi="Palatino Linotype"/>
          <w:i/>
        </w:rPr>
        <w:t xml:space="preserve">Numero                                                                                                                </w:t>
      </w:r>
      <w:r w:rsidR="0029417B" w:rsidRPr="004F7DC0">
        <w:rPr>
          <w:rFonts w:ascii="Palatino Linotype" w:hAnsi="Palatino Linotype"/>
          <w:i/>
        </w:rPr>
        <w:t xml:space="preserve">Comisión </w:t>
      </w:r>
    </w:p>
    <w:p w14:paraId="5862ED7C" w14:textId="7A6D8313" w:rsidR="0092041E" w:rsidRPr="004F7DC0" w:rsidRDefault="0029417B" w:rsidP="004F7DC0">
      <w:pPr>
        <w:pStyle w:val="Prrafodelista"/>
        <w:tabs>
          <w:tab w:val="left" w:pos="851"/>
        </w:tabs>
        <w:spacing w:line="360" w:lineRule="auto"/>
        <w:ind w:left="851" w:right="49"/>
        <w:jc w:val="both"/>
        <w:rPr>
          <w:rFonts w:ascii="Palatino Linotype" w:hAnsi="Palatino Linotype"/>
          <w:i/>
        </w:rPr>
      </w:pPr>
      <w:r w:rsidRPr="004F7DC0">
        <w:rPr>
          <w:rFonts w:ascii="Palatino Linotype" w:hAnsi="Palatino Linotype"/>
          <w:i/>
        </w:rPr>
        <w:t>1</w:t>
      </w:r>
      <w:r w:rsidR="0092041E" w:rsidRPr="004F7DC0">
        <w:rPr>
          <w:rFonts w:ascii="Palatino Linotype" w:hAnsi="Palatino Linotype"/>
          <w:i/>
        </w:rPr>
        <w:t>.</w:t>
      </w:r>
      <w:r w:rsidRPr="004F7DC0">
        <w:rPr>
          <w:rFonts w:ascii="Palatino Linotype" w:hAnsi="Palatino Linotype"/>
          <w:i/>
        </w:rPr>
        <w:t xml:space="preserve"> De Gobernación </w:t>
      </w:r>
      <w:r w:rsidR="0092041E" w:rsidRPr="004F7DC0">
        <w:rPr>
          <w:rFonts w:ascii="Palatino Linotype" w:hAnsi="Palatino Linotype"/>
          <w:i/>
        </w:rPr>
        <w:t xml:space="preserve">                                                                        </w:t>
      </w:r>
      <w:r w:rsidRPr="004F7DC0">
        <w:rPr>
          <w:rFonts w:ascii="Palatino Linotype" w:hAnsi="Palatino Linotype"/>
          <w:i/>
        </w:rPr>
        <w:t xml:space="preserve">Presidente Municipal </w:t>
      </w:r>
    </w:p>
    <w:p w14:paraId="659512F7" w14:textId="7DC4AFB2" w:rsidR="0092041E" w:rsidRPr="004F7DC0" w:rsidRDefault="0029417B" w:rsidP="004F7DC0">
      <w:pPr>
        <w:pStyle w:val="Prrafodelista"/>
        <w:tabs>
          <w:tab w:val="left" w:pos="851"/>
        </w:tabs>
        <w:spacing w:line="360" w:lineRule="auto"/>
        <w:ind w:left="851" w:right="49"/>
        <w:jc w:val="both"/>
        <w:rPr>
          <w:rFonts w:ascii="Palatino Linotype" w:hAnsi="Palatino Linotype"/>
          <w:i/>
        </w:rPr>
      </w:pPr>
      <w:r w:rsidRPr="004F7DC0">
        <w:rPr>
          <w:rFonts w:ascii="Palatino Linotype" w:hAnsi="Palatino Linotype"/>
          <w:i/>
        </w:rPr>
        <w:t>2</w:t>
      </w:r>
      <w:r w:rsidR="0092041E" w:rsidRPr="004F7DC0">
        <w:rPr>
          <w:rFonts w:ascii="Palatino Linotype" w:hAnsi="Palatino Linotype"/>
          <w:i/>
        </w:rPr>
        <w:t>.</w:t>
      </w:r>
      <w:r w:rsidRPr="004F7DC0">
        <w:rPr>
          <w:rFonts w:ascii="Palatino Linotype" w:hAnsi="Palatino Linotype"/>
          <w:i/>
        </w:rPr>
        <w:t xml:space="preserve"> De Seguridad Pública, Transporte, Vialidad y Movilidad </w:t>
      </w:r>
      <w:r w:rsidR="0092041E" w:rsidRPr="004F7DC0">
        <w:rPr>
          <w:rFonts w:ascii="Palatino Linotype" w:hAnsi="Palatino Linotype"/>
          <w:i/>
        </w:rPr>
        <w:t xml:space="preserve">    </w:t>
      </w:r>
      <w:r w:rsidRPr="004F7DC0">
        <w:rPr>
          <w:rFonts w:ascii="Palatino Linotype" w:hAnsi="Palatino Linotype"/>
          <w:i/>
        </w:rPr>
        <w:t>Presidente Municipal</w:t>
      </w:r>
    </w:p>
    <w:p w14:paraId="250F136C" w14:textId="7D952DCE" w:rsidR="0092041E" w:rsidRPr="004F7DC0" w:rsidRDefault="0029417B" w:rsidP="004F7DC0">
      <w:pPr>
        <w:pStyle w:val="Prrafodelista"/>
        <w:tabs>
          <w:tab w:val="left" w:pos="851"/>
        </w:tabs>
        <w:spacing w:line="360" w:lineRule="auto"/>
        <w:ind w:left="851" w:right="49"/>
        <w:jc w:val="both"/>
        <w:rPr>
          <w:rFonts w:ascii="Palatino Linotype" w:hAnsi="Palatino Linotype"/>
          <w:i/>
        </w:rPr>
      </w:pPr>
      <w:r w:rsidRPr="004F7DC0">
        <w:rPr>
          <w:rFonts w:ascii="Palatino Linotype" w:hAnsi="Palatino Linotype"/>
          <w:i/>
        </w:rPr>
        <w:t xml:space="preserve"> 3</w:t>
      </w:r>
      <w:r w:rsidR="0092041E" w:rsidRPr="004F7DC0">
        <w:rPr>
          <w:rFonts w:ascii="Palatino Linotype" w:hAnsi="Palatino Linotype"/>
          <w:i/>
        </w:rPr>
        <w:t>.</w:t>
      </w:r>
      <w:r w:rsidRPr="004F7DC0">
        <w:rPr>
          <w:rFonts w:ascii="Palatino Linotype" w:hAnsi="Palatino Linotype"/>
          <w:i/>
        </w:rPr>
        <w:t xml:space="preserve"> De Protección Civil y Bomberos</w:t>
      </w:r>
      <w:r w:rsidR="0092041E" w:rsidRPr="004F7DC0">
        <w:rPr>
          <w:rFonts w:ascii="Palatino Linotype" w:hAnsi="Palatino Linotype"/>
          <w:i/>
        </w:rPr>
        <w:t xml:space="preserve">                                         </w:t>
      </w:r>
      <w:r w:rsidRPr="004F7DC0">
        <w:rPr>
          <w:rFonts w:ascii="Palatino Linotype" w:hAnsi="Palatino Linotype"/>
          <w:i/>
        </w:rPr>
        <w:t xml:space="preserve"> Presidente Municipal</w:t>
      </w:r>
    </w:p>
    <w:p w14:paraId="2A02C3C2" w14:textId="5F0B38A3" w:rsidR="0092041E" w:rsidRPr="004F7DC0" w:rsidRDefault="0029417B" w:rsidP="004F7DC0">
      <w:pPr>
        <w:pStyle w:val="Prrafodelista"/>
        <w:tabs>
          <w:tab w:val="left" w:pos="851"/>
        </w:tabs>
        <w:spacing w:line="360" w:lineRule="auto"/>
        <w:ind w:left="851" w:right="49"/>
        <w:jc w:val="both"/>
        <w:rPr>
          <w:rFonts w:ascii="Palatino Linotype" w:hAnsi="Palatino Linotype"/>
          <w:i/>
        </w:rPr>
      </w:pPr>
      <w:r w:rsidRPr="004F7DC0">
        <w:rPr>
          <w:rFonts w:ascii="Palatino Linotype" w:hAnsi="Palatino Linotype"/>
          <w:i/>
        </w:rPr>
        <w:t xml:space="preserve"> 4</w:t>
      </w:r>
      <w:r w:rsidR="0092041E" w:rsidRPr="004F7DC0">
        <w:rPr>
          <w:rFonts w:ascii="Palatino Linotype" w:hAnsi="Palatino Linotype"/>
          <w:i/>
        </w:rPr>
        <w:t>.</w:t>
      </w:r>
      <w:r w:rsidRPr="004F7DC0">
        <w:rPr>
          <w:rFonts w:ascii="Palatino Linotype" w:hAnsi="Palatino Linotype"/>
          <w:i/>
        </w:rPr>
        <w:t xml:space="preserve"> De Planeación para el Desarrollo </w:t>
      </w:r>
      <w:r w:rsidR="0092041E" w:rsidRPr="004F7DC0">
        <w:rPr>
          <w:rFonts w:ascii="Palatino Linotype" w:hAnsi="Palatino Linotype"/>
          <w:i/>
        </w:rPr>
        <w:t xml:space="preserve">                                        </w:t>
      </w:r>
      <w:r w:rsidRPr="004F7DC0">
        <w:rPr>
          <w:rFonts w:ascii="Palatino Linotype" w:hAnsi="Palatino Linotype"/>
          <w:i/>
        </w:rPr>
        <w:t>Presidente Municipal</w:t>
      </w:r>
    </w:p>
    <w:p w14:paraId="33478593" w14:textId="4C88A858" w:rsidR="0092041E" w:rsidRPr="004F7DC0" w:rsidRDefault="0029417B" w:rsidP="004F7DC0">
      <w:pPr>
        <w:pStyle w:val="Prrafodelista"/>
        <w:tabs>
          <w:tab w:val="left" w:pos="851"/>
        </w:tabs>
        <w:spacing w:line="360" w:lineRule="auto"/>
        <w:ind w:left="851" w:right="49"/>
        <w:jc w:val="both"/>
        <w:rPr>
          <w:rFonts w:ascii="Palatino Linotype" w:hAnsi="Palatino Linotype"/>
          <w:i/>
        </w:rPr>
      </w:pPr>
      <w:r w:rsidRPr="004F7DC0">
        <w:rPr>
          <w:rFonts w:ascii="Palatino Linotype" w:hAnsi="Palatino Linotype"/>
          <w:i/>
        </w:rPr>
        <w:t xml:space="preserve"> 5</w:t>
      </w:r>
      <w:r w:rsidR="0092041E" w:rsidRPr="004F7DC0">
        <w:rPr>
          <w:rFonts w:ascii="Palatino Linotype" w:hAnsi="Palatino Linotype"/>
          <w:i/>
        </w:rPr>
        <w:t>.</w:t>
      </w:r>
      <w:r w:rsidRPr="004F7DC0">
        <w:rPr>
          <w:rFonts w:ascii="Palatino Linotype" w:hAnsi="Palatino Linotype"/>
          <w:i/>
        </w:rPr>
        <w:t xml:space="preserve"> De Hacienda Municipal </w:t>
      </w:r>
      <w:r w:rsidR="0092041E" w:rsidRPr="004F7DC0">
        <w:rPr>
          <w:rFonts w:ascii="Palatino Linotype" w:hAnsi="Palatino Linotype"/>
          <w:i/>
        </w:rPr>
        <w:t xml:space="preserve">                                                          </w:t>
      </w:r>
      <w:r w:rsidRPr="004F7DC0">
        <w:rPr>
          <w:rFonts w:ascii="Palatino Linotype" w:hAnsi="Palatino Linotype"/>
          <w:i/>
        </w:rPr>
        <w:t xml:space="preserve">Síndico Municipal </w:t>
      </w:r>
    </w:p>
    <w:p w14:paraId="705D9C3C" w14:textId="31AF1DB9" w:rsidR="0092041E" w:rsidRPr="004F7DC0" w:rsidRDefault="0029417B" w:rsidP="004F7DC0">
      <w:pPr>
        <w:pStyle w:val="Prrafodelista"/>
        <w:tabs>
          <w:tab w:val="left" w:pos="851"/>
        </w:tabs>
        <w:spacing w:line="360" w:lineRule="auto"/>
        <w:ind w:left="851" w:right="49"/>
        <w:jc w:val="both"/>
        <w:rPr>
          <w:rFonts w:ascii="Palatino Linotype" w:hAnsi="Palatino Linotype"/>
          <w:i/>
        </w:rPr>
      </w:pPr>
      <w:r w:rsidRPr="004F7DC0">
        <w:rPr>
          <w:rFonts w:ascii="Palatino Linotype" w:hAnsi="Palatino Linotype"/>
          <w:i/>
        </w:rPr>
        <w:t>6</w:t>
      </w:r>
      <w:r w:rsidR="0092041E" w:rsidRPr="004F7DC0">
        <w:rPr>
          <w:rFonts w:ascii="Palatino Linotype" w:hAnsi="Palatino Linotype"/>
          <w:i/>
        </w:rPr>
        <w:t>.</w:t>
      </w:r>
      <w:r w:rsidRPr="004F7DC0">
        <w:rPr>
          <w:rFonts w:ascii="Palatino Linotype" w:hAnsi="Palatino Linotype"/>
          <w:i/>
        </w:rPr>
        <w:t xml:space="preserve"> De Agua, Drenaje y Alcantarillado </w:t>
      </w:r>
      <w:r w:rsidR="0092041E" w:rsidRPr="004F7DC0">
        <w:rPr>
          <w:rFonts w:ascii="Palatino Linotype" w:hAnsi="Palatino Linotype"/>
          <w:i/>
        </w:rPr>
        <w:t xml:space="preserve">                                               </w:t>
      </w:r>
      <w:r w:rsidRPr="004F7DC0">
        <w:rPr>
          <w:rFonts w:ascii="Palatino Linotype" w:hAnsi="Palatino Linotype"/>
          <w:i/>
        </w:rPr>
        <w:t xml:space="preserve">Décimo Regidor </w:t>
      </w:r>
    </w:p>
    <w:p w14:paraId="6DC8C692" w14:textId="26140F4F" w:rsidR="0092041E" w:rsidRPr="004F7DC0" w:rsidRDefault="0029417B" w:rsidP="004F7DC0">
      <w:pPr>
        <w:pStyle w:val="Prrafodelista"/>
        <w:tabs>
          <w:tab w:val="left" w:pos="851"/>
        </w:tabs>
        <w:spacing w:line="360" w:lineRule="auto"/>
        <w:ind w:left="851" w:right="49"/>
        <w:jc w:val="both"/>
        <w:rPr>
          <w:rFonts w:ascii="Palatino Linotype" w:hAnsi="Palatino Linotype"/>
          <w:i/>
        </w:rPr>
      </w:pPr>
      <w:r w:rsidRPr="004F7DC0">
        <w:rPr>
          <w:rFonts w:ascii="Palatino Linotype" w:hAnsi="Palatino Linotype"/>
          <w:i/>
        </w:rPr>
        <w:t>7</w:t>
      </w:r>
      <w:r w:rsidR="0092041E" w:rsidRPr="004F7DC0">
        <w:rPr>
          <w:rFonts w:ascii="Palatino Linotype" w:hAnsi="Palatino Linotype"/>
          <w:i/>
        </w:rPr>
        <w:t>.</w:t>
      </w:r>
      <w:r w:rsidRPr="004F7DC0">
        <w:rPr>
          <w:rFonts w:ascii="Palatino Linotype" w:hAnsi="Palatino Linotype"/>
          <w:i/>
        </w:rPr>
        <w:t xml:space="preserve"> De Mercados, Centrales de Abastos y Rastros Municipales</w:t>
      </w:r>
      <w:r w:rsidR="0092041E" w:rsidRPr="004F7DC0">
        <w:rPr>
          <w:rFonts w:ascii="Palatino Linotype" w:hAnsi="Palatino Linotype"/>
          <w:i/>
        </w:rPr>
        <w:t xml:space="preserve">          </w:t>
      </w:r>
      <w:r w:rsidRPr="004F7DC0">
        <w:rPr>
          <w:rFonts w:ascii="Palatino Linotype" w:hAnsi="Palatino Linotype"/>
          <w:i/>
        </w:rPr>
        <w:t xml:space="preserve"> Primer Regidor</w:t>
      </w:r>
    </w:p>
    <w:p w14:paraId="6A9C2004" w14:textId="47B1E55D" w:rsidR="0092041E" w:rsidRPr="004F7DC0" w:rsidRDefault="0029417B" w:rsidP="004F7DC0">
      <w:pPr>
        <w:pStyle w:val="Prrafodelista"/>
        <w:tabs>
          <w:tab w:val="left" w:pos="851"/>
        </w:tabs>
        <w:spacing w:line="360" w:lineRule="auto"/>
        <w:ind w:left="851" w:right="49"/>
        <w:jc w:val="both"/>
        <w:rPr>
          <w:rFonts w:ascii="Palatino Linotype" w:hAnsi="Palatino Linotype"/>
          <w:i/>
        </w:rPr>
      </w:pPr>
      <w:r w:rsidRPr="004F7DC0">
        <w:rPr>
          <w:rFonts w:ascii="Palatino Linotype" w:hAnsi="Palatino Linotype"/>
          <w:i/>
        </w:rPr>
        <w:t xml:space="preserve"> 8</w:t>
      </w:r>
      <w:r w:rsidR="0092041E" w:rsidRPr="004F7DC0">
        <w:rPr>
          <w:rFonts w:ascii="Palatino Linotype" w:hAnsi="Palatino Linotype"/>
          <w:i/>
        </w:rPr>
        <w:t>.</w:t>
      </w:r>
      <w:r w:rsidRPr="004F7DC0">
        <w:rPr>
          <w:rFonts w:ascii="Palatino Linotype" w:hAnsi="Palatino Linotype"/>
          <w:i/>
        </w:rPr>
        <w:t xml:space="preserve"> De Alumbrado Público y Limpia</w:t>
      </w:r>
      <w:r w:rsidR="0092041E" w:rsidRPr="004F7DC0">
        <w:rPr>
          <w:rFonts w:ascii="Palatino Linotype" w:hAnsi="Palatino Linotype"/>
          <w:i/>
        </w:rPr>
        <w:t xml:space="preserve">                                             </w:t>
      </w:r>
      <w:r w:rsidRPr="004F7DC0">
        <w:rPr>
          <w:rFonts w:ascii="Palatino Linotype" w:hAnsi="Palatino Linotype"/>
          <w:i/>
        </w:rPr>
        <w:t xml:space="preserve"> Quinto Regidor 9 </w:t>
      </w:r>
    </w:p>
    <w:p w14:paraId="68B10DC3" w14:textId="54703B0B" w:rsidR="0029417B" w:rsidRPr="004F7DC0" w:rsidRDefault="0092041E" w:rsidP="004F7DC0">
      <w:pPr>
        <w:pStyle w:val="Prrafodelista"/>
        <w:tabs>
          <w:tab w:val="left" w:pos="851"/>
        </w:tabs>
        <w:spacing w:line="360" w:lineRule="auto"/>
        <w:ind w:left="851" w:right="49"/>
        <w:jc w:val="both"/>
        <w:rPr>
          <w:rFonts w:ascii="Palatino Linotype" w:hAnsi="Palatino Linotype"/>
          <w:i/>
        </w:rPr>
      </w:pPr>
      <w:r w:rsidRPr="004F7DC0">
        <w:rPr>
          <w:rFonts w:ascii="Palatino Linotype" w:hAnsi="Palatino Linotype"/>
          <w:b/>
          <w:i/>
          <w:u w:val="single"/>
        </w:rPr>
        <w:t xml:space="preserve">9. </w:t>
      </w:r>
      <w:r w:rsidR="0029417B" w:rsidRPr="004F7DC0">
        <w:rPr>
          <w:rFonts w:ascii="Palatino Linotype" w:hAnsi="Palatino Linotype"/>
          <w:b/>
          <w:i/>
          <w:u w:val="single"/>
        </w:rPr>
        <w:t xml:space="preserve">De Obras Públicas y Desarrollo Urbano </w:t>
      </w:r>
      <w:r w:rsidRPr="004F7DC0">
        <w:rPr>
          <w:rFonts w:ascii="Palatino Linotype" w:hAnsi="Palatino Linotype"/>
          <w:b/>
          <w:i/>
          <w:u w:val="single"/>
        </w:rPr>
        <w:t xml:space="preserve">                               </w:t>
      </w:r>
      <w:r w:rsidR="0029417B" w:rsidRPr="004F7DC0">
        <w:rPr>
          <w:rFonts w:ascii="Palatino Linotype" w:hAnsi="Palatino Linotype"/>
          <w:b/>
          <w:i/>
          <w:u w:val="single"/>
        </w:rPr>
        <w:t>Primer Regidor</w:t>
      </w:r>
      <w:r w:rsidRPr="004F7DC0">
        <w:rPr>
          <w:rFonts w:ascii="Palatino Linotype" w:hAnsi="Palatino Linotype"/>
          <w:i/>
        </w:rPr>
        <w:t>”</w:t>
      </w:r>
    </w:p>
    <w:p w14:paraId="1433F6C0" w14:textId="77777777" w:rsidR="0029417B" w:rsidRPr="004F7DC0" w:rsidRDefault="0029417B" w:rsidP="004F7DC0">
      <w:pPr>
        <w:pStyle w:val="Prrafodelista"/>
        <w:tabs>
          <w:tab w:val="left" w:pos="0"/>
        </w:tabs>
        <w:spacing w:line="360" w:lineRule="auto"/>
        <w:ind w:left="0" w:right="49"/>
        <w:jc w:val="both"/>
        <w:rPr>
          <w:rFonts w:ascii="Palatino Linotype" w:eastAsia="MS Mincho" w:hAnsi="Palatino Linotype" w:cs="Arial"/>
        </w:rPr>
      </w:pPr>
    </w:p>
    <w:p w14:paraId="298F0E84" w14:textId="5B74CD9F" w:rsidR="00164C41" w:rsidRPr="004F7DC0" w:rsidRDefault="0086722B" w:rsidP="004F7DC0">
      <w:pPr>
        <w:pStyle w:val="Prrafodelista"/>
        <w:numPr>
          <w:ilvl w:val="0"/>
          <w:numId w:val="2"/>
        </w:numPr>
        <w:tabs>
          <w:tab w:val="left" w:pos="0"/>
        </w:tabs>
        <w:spacing w:line="360" w:lineRule="auto"/>
        <w:ind w:left="0" w:right="49" w:firstLine="0"/>
        <w:jc w:val="both"/>
        <w:rPr>
          <w:rFonts w:ascii="Palatino Linotype" w:eastAsia="MS Mincho" w:hAnsi="Palatino Linotype" w:cs="Arial"/>
        </w:rPr>
      </w:pPr>
      <w:r w:rsidRPr="004F7DC0">
        <w:rPr>
          <w:rFonts w:ascii="Palatino Linotype" w:eastAsia="MS Mincho" w:hAnsi="Palatino Linotype" w:cs="Arial"/>
        </w:rPr>
        <w:t xml:space="preserve">Correlativo a lo anterior, </w:t>
      </w:r>
      <w:r w:rsidR="00164C41" w:rsidRPr="004F7DC0">
        <w:rPr>
          <w:rFonts w:ascii="Palatino Linotype" w:eastAsia="MS Mincho" w:hAnsi="Palatino Linotype" w:cs="Arial"/>
        </w:rPr>
        <w:t xml:space="preserve">es de señalar que independientemente de que se trata de una obra realizada con recursos privados, debe estar contemplada en el Plan de Desarrollo Municipal, por ejecutarse dentro del territorio del Municipio y en este sentido la </w:t>
      </w:r>
      <w:r w:rsidR="00164C41" w:rsidRPr="004F7DC0">
        <w:rPr>
          <w:rFonts w:ascii="Palatino Linotype" w:eastAsia="MS Mincho" w:hAnsi="Palatino Linotype" w:cs="Arial"/>
          <w:b/>
        </w:rPr>
        <w:t>Ley Orgánica Municipal del Estado de México</w:t>
      </w:r>
      <w:r w:rsidR="00164C41" w:rsidRPr="004F7DC0">
        <w:rPr>
          <w:rFonts w:ascii="Palatino Linotype" w:eastAsia="MS Mincho" w:hAnsi="Palatino Linotype" w:cs="Arial"/>
        </w:rPr>
        <w:t xml:space="preserve"> en su artículo 70 dispone: </w:t>
      </w:r>
    </w:p>
    <w:p w14:paraId="2B013C1B" w14:textId="369C317B" w:rsidR="00164C41" w:rsidRPr="004F7DC0" w:rsidRDefault="00164C41" w:rsidP="004F7DC0">
      <w:pPr>
        <w:pStyle w:val="Prrafodelista"/>
        <w:tabs>
          <w:tab w:val="left" w:pos="142"/>
        </w:tabs>
        <w:spacing w:line="360" w:lineRule="auto"/>
        <w:ind w:left="851" w:right="567"/>
        <w:jc w:val="both"/>
        <w:rPr>
          <w:rFonts w:ascii="Palatino Linotype" w:hAnsi="Palatino Linotype"/>
          <w:i/>
        </w:rPr>
      </w:pPr>
      <w:r w:rsidRPr="004F7DC0">
        <w:rPr>
          <w:rFonts w:ascii="Palatino Linotype" w:hAnsi="Palatino Linotype"/>
          <w:i/>
        </w:rPr>
        <w:t>“</w:t>
      </w:r>
      <w:r w:rsidRPr="004F7DC0">
        <w:rPr>
          <w:rFonts w:ascii="Palatino Linotype" w:hAnsi="Palatino Linotype"/>
          <w:b/>
          <w:i/>
        </w:rPr>
        <w:t>Artículo 70</w:t>
      </w:r>
      <w:r w:rsidRPr="004F7DC0">
        <w:rPr>
          <w:rFonts w:ascii="Palatino Linotype" w:hAnsi="Palatino Linotype"/>
          <w:i/>
        </w:rPr>
        <w:t xml:space="preserve">.- </w:t>
      </w:r>
      <w:r w:rsidRPr="004F7DC0">
        <w:rPr>
          <w:rFonts w:ascii="Palatino Linotype" w:hAnsi="Palatino Linotype"/>
          <w:b/>
          <w:i/>
        </w:rPr>
        <w:t>Las comisiones del ayuntamiento coadyuvarán en la elaboración del Plan de Desarrollo Municipal y en su evaluación</w:t>
      </w:r>
      <w:r w:rsidRPr="004F7DC0">
        <w:rPr>
          <w:rFonts w:ascii="Palatino Linotype" w:hAnsi="Palatino Linotype"/>
          <w:i/>
        </w:rPr>
        <w:t>.”</w:t>
      </w:r>
    </w:p>
    <w:p w14:paraId="5984BAF8" w14:textId="77777777" w:rsidR="00164C41" w:rsidRPr="004F7DC0" w:rsidRDefault="00164C41" w:rsidP="004F7DC0">
      <w:pPr>
        <w:pStyle w:val="Prrafodelista"/>
        <w:tabs>
          <w:tab w:val="left" w:pos="0"/>
        </w:tabs>
        <w:spacing w:line="360" w:lineRule="auto"/>
        <w:ind w:left="0" w:right="49"/>
        <w:jc w:val="both"/>
        <w:rPr>
          <w:rFonts w:ascii="Palatino Linotype" w:eastAsia="MS Mincho" w:hAnsi="Palatino Linotype" w:cs="Arial"/>
        </w:rPr>
      </w:pPr>
    </w:p>
    <w:p w14:paraId="5B2879E6" w14:textId="59FBA737" w:rsidR="00164C41" w:rsidRPr="004F7DC0" w:rsidRDefault="00164C41" w:rsidP="004F7DC0">
      <w:pPr>
        <w:pStyle w:val="Prrafodelista"/>
        <w:numPr>
          <w:ilvl w:val="0"/>
          <w:numId w:val="2"/>
        </w:numPr>
        <w:tabs>
          <w:tab w:val="left" w:pos="0"/>
        </w:tabs>
        <w:spacing w:line="360" w:lineRule="auto"/>
        <w:ind w:left="0" w:right="49" w:firstLine="0"/>
        <w:jc w:val="both"/>
        <w:rPr>
          <w:rFonts w:ascii="Palatino Linotype" w:eastAsia="MS Mincho" w:hAnsi="Palatino Linotype" w:cs="Arial"/>
        </w:rPr>
      </w:pPr>
      <w:r w:rsidRPr="004F7DC0">
        <w:rPr>
          <w:rFonts w:ascii="Palatino Linotype" w:eastAsia="MS Mincho" w:hAnsi="Palatino Linotype" w:cs="Arial"/>
        </w:rPr>
        <w:t>Por otro lado el ordenamiento citado</w:t>
      </w:r>
      <w:r w:rsidR="001537F9" w:rsidRPr="004F7DC0">
        <w:rPr>
          <w:rFonts w:ascii="Palatino Linotype" w:eastAsia="MS Mincho" w:hAnsi="Palatino Linotype" w:cs="Arial"/>
        </w:rPr>
        <w:t xml:space="preserve"> en los</w:t>
      </w:r>
      <w:r w:rsidRPr="004F7DC0">
        <w:rPr>
          <w:rFonts w:ascii="Palatino Linotype" w:eastAsia="MS Mincho" w:hAnsi="Palatino Linotype" w:cs="Arial"/>
        </w:rPr>
        <w:t xml:space="preserve"> art</w:t>
      </w:r>
      <w:r w:rsidR="001537F9" w:rsidRPr="004F7DC0">
        <w:rPr>
          <w:rFonts w:ascii="Palatino Linotype" w:eastAsia="MS Mincho" w:hAnsi="Palatino Linotype" w:cs="Arial"/>
        </w:rPr>
        <w:t xml:space="preserve">ículos </w:t>
      </w:r>
      <w:r w:rsidRPr="004F7DC0">
        <w:rPr>
          <w:rFonts w:ascii="Palatino Linotype" w:eastAsia="MS Mincho" w:hAnsi="Palatino Linotype" w:cs="Arial"/>
        </w:rPr>
        <w:t>83</w:t>
      </w:r>
      <w:r w:rsidR="001537F9" w:rsidRPr="004F7DC0">
        <w:rPr>
          <w:rFonts w:ascii="Palatino Linotype" w:eastAsia="MS Mincho" w:hAnsi="Palatino Linotype" w:cs="Arial"/>
        </w:rPr>
        <w:t>2, 83, 84 y 85</w:t>
      </w:r>
      <w:r w:rsidRPr="004F7DC0">
        <w:rPr>
          <w:rFonts w:ascii="Palatino Linotype" w:eastAsia="MS Mincho" w:hAnsi="Palatino Linotype" w:cs="Arial"/>
        </w:rPr>
        <w:t xml:space="preserve"> </w:t>
      </w:r>
      <w:r w:rsidR="001537F9" w:rsidRPr="004F7DC0">
        <w:rPr>
          <w:rFonts w:ascii="Palatino Linotype" w:eastAsia="MS Mincho" w:hAnsi="Palatino Linotype" w:cs="Arial"/>
        </w:rPr>
        <w:t xml:space="preserve">establece que la Comisión de Planeación para el Desarrollo Municipal integrada con ciudadanos del municipio, representativos de los sectores público, social y privado, así como de las organizaciones sociales del municipio, al cual podrán integrarse miembros de los consejos de participación ciudadana tiene como atribución proponer a las autoridades municipales la realización de obras.  </w:t>
      </w:r>
    </w:p>
    <w:p w14:paraId="215F5314" w14:textId="77777777" w:rsidR="001537F9" w:rsidRPr="004F7DC0" w:rsidRDefault="001537F9" w:rsidP="004F7DC0">
      <w:pPr>
        <w:pStyle w:val="Prrafodelista"/>
        <w:tabs>
          <w:tab w:val="left" w:pos="0"/>
        </w:tabs>
        <w:spacing w:line="360" w:lineRule="auto"/>
        <w:ind w:left="0" w:right="49"/>
        <w:jc w:val="both"/>
        <w:rPr>
          <w:rFonts w:ascii="Palatino Linotype" w:eastAsia="MS Mincho" w:hAnsi="Palatino Linotype" w:cs="Arial"/>
        </w:rPr>
      </w:pPr>
    </w:p>
    <w:p w14:paraId="33E376A8" w14:textId="70932134"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b/>
          <w:i/>
        </w:rPr>
        <w:t>“Artículo 82</w:t>
      </w:r>
      <w:r w:rsidRPr="004F7DC0">
        <w:rPr>
          <w:rFonts w:ascii="Palatino Linotype" w:eastAsia="MS Mincho" w:hAnsi="Palatino Linotype" w:cs="Arial"/>
          <w:i/>
        </w:rPr>
        <w:t>.- La Comisión de Planeación para el Desarrollo Municipal, se integrará con ciudadanos distinguidos del municipio, representativos de los sectores público, social y privado, así como de las organizaciones sociales del municipio, también podrán incorporarse a miembros de los consejos de participación ciudadana.</w:t>
      </w:r>
    </w:p>
    <w:p w14:paraId="50A3E730" w14:textId="47E40C57"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b/>
          <w:i/>
        </w:rPr>
        <w:t>Artículo 83</w:t>
      </w:r>
      <w:r w:rsidRPr="004F7DC0">
        <w:rPr>
          <w:rFonts w:ascii="Palatino Linotype" w:eastAsia="MS Mincho" w:hAnsi="Palatino Linotype" w:cs="Arial"/>
          <w:i/>
        </w:rPr>
        <w:t>.- La Comisión de Planeación para el Desarrollo Municipal tendrá las siguientes atribuciones:</w:t>
      </w:r>
    </w:p>
    <w:p w14:paraId="146568AD" w14:textId="54880FC3"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i/>
        </w:rPr>
        <w:t>I. Proponer al ayuntamiento los mecanismos, instrumentos o acciones para la formulación, control y evaluación del Plan de Desarrollo Municipal;</w:t>
      </w:r>
    </w:p>
    <w:p w14:paraId="30C321BC" w14:textId="7691C945"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i/>
        </w:rPr>
        <w:t>II. Consolidar un proceso permanente y participativo de planeación orientado a resolver los problemas municipales;</w:t>
      </w:r>
    </w:p>
    <w:p w14:paraId="05A33C15" w14:textId="1A97EDA8"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i/>
        </w:rPr>
        <w:t>III. Formular recomendaciones para mejorar la administración municipal y la prestación de los servicios públicos;</w:t>
      </w:r>
    </w:p>
    <w:p w14:paraId="7F8182D6" w14:textId="263231B2"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i/>
        </w:rPr>
        <w:t>IV. Realizar estudios y captar la información necesaria para cumplir con las encomiendas contenidas en las fracciones anteriores;</w:t>
      </w:r>
    </w:p>
    <w:p w14:paraId="6496BF73" w14:textId="7C260304"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i/>
        </w:rPr>
        <w:t>V. Gestionar la expedición de reglamentos o disposiciones administrativas que regulen el funcionamiento de los programas que integren el Plan de Desarrollo Municipal;</w:t>
      </w:r>
    </w:p>
    <w:p w14:paraId="35BC9279" w14:textId="2058FF86"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i/>
        </w:rPr>
        <w:t>VI. Comparecer ante el cabildo cuando éste lo solicite, o cuando la comisión lo estime conveniente;</w:t>
      </w:r>
    </w:p>
    <w:p w14:paraId="2AF76F1E" w14:textId="41657B2C"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i/>
        </w:rPr>
        <w:t>VII. Proponer, previo estudio, a las autoridades municipales, la realización de obras o la creación de nuevos servicios públicos o el mejoramiento a los ya existentes mediante el sistema de cooperación y en su oportunidad promover la misma;</w:t>
      </w:r>
    </w:p>
    <w:p w14:paraId="3BA89B63" w14:textId="1CFD21C0"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i/>
        </w:rPr>
        <w:t xml:space="preserve">VII bis. Proponer a las autoridades municipales la ejecución de acciones encaminadas a mejorar los programas y subprogramas de protección civil establecidos en la presente Ley; </w:t>
      </w:r>
    </w:p>
    <w:p w14:paraId="44192261" w14:textId="6DB54CF0"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i/>
        </w:rPr>
        <w:t>VIII. Desahogar las consultas que en materia de creación y establecimiento de nuevos asentamientos humanos dentro del municipio, les turne el ayuntamiento;</w:t>
      </w:r>
    </w:p>
    <w:p w14:paraId="1348C0FA" w14:textId="77777777"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i/>
        </w:rPr>
        <w:t>IX. Formar subcomisiones de estudio para asuntos determinados;</w:t>
      </w:r>
    </w:p>
    <w:p w14:paraId="692000D9" w14:textId="77777777"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i/>
        </w:rPr>
        <w:t>X. Proponer al cabildo su reglamento interior.</w:t>
      </w:r>
    </w:p>
    <w:p w14:paraId="60367C1E" w14:textId="73B6FC76"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b/>
          <w:i/>
        </w:rPr>
        <w:t>Artículo 84.-</w:t>
      </w:r>
      <w:r w:rsidRPr="004F7DC0">
        <w:rPr>
          <w:rFonts w:ascii="Palatino Linotype" w:eastAsia="MS Mincho" w:hAnsi="Palatino Linotype" w:cs="Arial"/>
          <w:i/>
        </w:rPr>
        <w:t xml:space="preserve"> El presidente municipal, al inicio de su período constitucional, convocará a organizaciones sociales de la comunidad para que se integren a la Comisión de Planeación para el Desarrollo Municipal.</w:t>
      </w:r>
    </w:p>
    <w:p w14:paraId="264ADF25" w14:textId="74D6394C" w:rsidR="001537F9" w:rsidRPr="004F7DC0" w:rsidRDefault="001537F9" w:rsidP="004F7DC0">
      <w:pPr>
        <w:pStyle w:val="Prrafodelista"/>
        <w:tabs>
          <w:tab w:val="left" w:pos="0"/>
        </w:tabs>
        <w:spacing w:line="360" w:lineRule="auto"/>
        <w:ind w:left="851" w:right="567"/>
        <w:jc w:val="both"/>
        <w:rPr>
          <w:rFonts w:ascii="Palatino Linotype" w:eastAsia="MS Mincho" w:hAnsi="Palatino Linotype" w:cs="Arial"/>
          <w:i/>
        </w:rPr>
      </w:pPr>
      <w:r w:rsidRPr="004F7DC0">
        <w:rPr>
          <w:rFonts w:ascii="Palatino Linotype" w:eastAsia="MS Mincho" w:hAnsi="Palatino Linotype" w:cs="Arial"/>
          <w:b/>
          <w:i/>
        </w:rPr>
        <w:t>Artículo 85.-</w:t>
      </w:r>
      <w:r w:rsidRPr="004F7DC0">
        <w:rPr>
          <w:rFonts w:ascii="Palatino Linotype" w:eastAsia="MS Mincho" w:hAnsi="Palatino Linotype" w:cs="Arial"/>
          <w:i/>
        </w:rPr>
        <w:t xml:space="preserve"> La Comisión de Planeación para el Desarrollo Municipal contará con un mínimo de cinco miembros encabezados por quien designe el ayuntamiento, y podrá tener tantos como se juzgue conveniente para el eficaz desempeño de sus funciones, los cuales durarán en su encargo el período municipal correspondiente.”</w:t>
      </w:r>
    </w:p>
    <w:p w14:paraId="3EB2486E" w14:textId="77777777" w:rsidR="001537F9" w:rsidRPr="004F7DC0" w:rsidRDefault="001537F9" w:rsidP="004F7DC0">
      <w:pPr>
        <w:pStyle w:val="Prrafodelista"/>
        <w:tabs>
          <w:tab w:val="left" w:pos="0"/>
        </w:tabs>
        <w:spacing w:line="360" w:lineRule="auto"/>
        <w:ind w:left="0" w:right="49"/>
        <w:jc w:val="both"/>
        <w:rPr>
          <w:rFonts w:ascii="Palatino Linotype" w:eastAsia="MS Mincho" w:hAnsi="Palatino Linotype" w:cs="Arial"/>
        </w:rPr>
      </w:pPr>
    </w:p>
    <w:p w14:paraId="443877DE" w14:textId="1DE1E62D" w:rsidR="0029417B" w:rsidRPr="004F7DC0" w:rsidRDefault="0092041E" w:rsidP="004F7DC0">
      <w:pPr>
        <w:pStyle w:val="Prrafodelista"/>
        <w:numPr>
          <w:ilvl w:val="0"/>
          <w:numId w:val="2"/>
        </w:numPr>
        <w:tabs>
          <w:tab w:val="left" w:pos="0"/>
        </w:tabs>
        <w:spacing w:line="360" w:lineRule="auto"/>
        <w:ind w:left="0" w:right="49" w:firstLine="0"/>
        <w:jc w:val="both"/>
        <w:rPr>
          <w:rFonts w:ascii="Palatino Linotype" w:eastAsia="MS Mincho" w:hAnsi="Palatino Linotype" w:cs="Arial"/>
        </w:rPr>
      </w:pPr>
      <w:r w:rsidRPr="004F7DC0">
        <w:rPr>
          <w:rFonts w:ascii="Palatino Linotype" w:eastAsia="MS Mincho" w:hAnsi="Palatino Linotype" w:cs="Arial"/>
        </w:rPr>
        <w:t>Es por ello que e</w:t>
      </w:r>
      <w:r w:rsidR="0029417B" w:rsidRPr="004F7DC0">
        <w:rPr>
          <w:rFonts w:ascii="Palatino Linotype" w:eastAsia="MS Mincho" w:hAnsi="Palatino Linotype" w:cs="Arial"/>
        </w:rPr>
        <w:t xml:space="preserv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0029417B" w:rsidRPr="004F7DC0">
        <w:rPr>
          <w:rFonts w:ascii="Palatino Linotype" w:eastAsia="MS Mincho" w:hAnsi="Palatino Linotype" w:cs="Arial"/>
          <w:i/>
        </w:rPr>
        <w:t xml:space="preserve">a todas las áreas competentes que cuenten con la información o deban tenerla de acuerdo a sus facultades, competencias y funciones, </w:t>
      </w:r>
      <w:r w:rsidR="0029417B" w:rsidRPr="004F7DC0">
        <w:rPr>
          <w:rFonts w:ascii="Palatino Linotype" w:eastAsia="MS Mincho" w:hAnsi="Palatino Linotype" w:cs="Arial"/>
          <w:b/>
          <w:i/>
          <w:u w:val="single"/>
        </w:rPr>
        <w:t>con el objeto de que realicen una búsqueda exhaustiva y razonable de la información solicitada</w:t>
      </w:r>
      <w:r w:rsidR="0029417B" w:rsidRPr="004F7DC0">
        <w:rPr>
          <w:rFonts w:ascii="Palatino Linotype" w:eastAsia="MS Mincho" w:hAnsi="Palatino Linotype" w:cs="Arial"/>
          <w:i/>
        </w:rPr>
        <w:t>,</w:t>
      </w:r>
      <w:r w:rsidR="0029417B" w:rsidRPr="004F7DC0">
        <w:rPr>
          <w:rFonts w:ascii="Palatino Linotype" w:eastAsia="MS Mincho" w:hAnsi="Palatino Linotype" w:cs="Arial"/>
        </w:rPr>
        <w:t xml:space="preserve"> según se asienta en el artículo 162 de la ley citada.</w:t>
      </w:r>
    </w:p>
    <w:p w14:paraId="455B59CA" w14:textId="77777777" w:rsidR="0029417B" w:rsidRPr="004F7DC0" w:rsidRDefault="0029417B" w:rsidP="004F7DC0">
      <w:pPr>
        <w:pStyle w:val="Prrafodelista"/>
        <w:tabs>
          <w:tab w:val="left" w:pos="284"/>
        </w:tabs>
        <w:spacing w:line="360" w:lineRule="auto"/>
        <w:ind w:left="284" w:right="49"/>
        <w:jc w:val="both"/>
        <w:rPr>
          <w:rFonts w:ascii="Palatino Linotype" w:eastAsia="MS Mincho" w:hAnsi="Palatino Linotype" w:cs="Arial"/>
        </w:rPr>
      </w:pPr>
    </w:p>
    <w:p w14:paraId="5C906190" w14:textId="77777777" w:rsidR="0029417B" w:rsidRPr="004F7DC0" w:rsidRDefault="0029417B" w:rsidP="004F7DC0">
      <w:pPr>
        <w:pStyle w:val="Prrafodelista"/>
        <w:numPr>
          <w:ilvl w:val="0"/>
          <w:numId w:val="2"/>
        </w:numPr>
        <w:tabs>
          <w:tab w:val="left" w:pos="0"/>
        </w:tabs>
        <w:spacing w:line="360" w:lineRule="auto"/>
        <w:ind w:left="0" w:right="49" w:firstLine="0"/>
        <w:jc w:val="both"/>
        <w:rPr>
          <w:rFonts w:ascii="Palatino Linotype" w:eastAsia="MS Mincho" w:hAnsi="Palatino Linotype" w:cs="Arial"/>
        </w:rPr>
      </w:pPr>
      <w:r w:rsidRPr="004F7DC0">
        <w:rPr>
          <w:rFonts w:ascii="Palatino Linotype" w:eastAsia="MS Mincho" w:hAnsi="Palatino Linotype" w:cs="Arial"/>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14:paraId="705251DF" w14:textId="51A9A08B" w:rsidR="00712F37" w:rsidRPr="004F7DC0" w:rsidRDefault="0029417B" w:rsidP="004F7DC0">
      <w:pPr>
        <w:numPr>
          <w:ilvl w:val="0"/>
          <w:numId w:val="2"/>
        </w:numPr>
        <w:spacing w:before="240" w:after="360" w:line="360" w:lineRule="auto"/>
        <w:ind w:left="0" w:firstLine="0"/>
        <w:contextualSpacing/>
        <w:jc w:val="both"/>
        <w:rPr>
          <w:rFonts w:ascii="Palatino Linotype" w:eastAsia="Times New Roman" w:hAnsi="Palatino Linotype" w:cs="Arial"/>
          <w:color w:val="000000"/>
          <w:lang w:val="es-ES"/>
        </w:rPr>
      </w:pPr>
      <w:r w:rsidRPr="004F7DC0">
        <w:rPr>
          <w:rFonts w:ascii="Palatino Linotype" w:eastAsia="MS Mincho" w:hAnsi="Palatino Linotype" w:cs="Arial"/>
        </w:rPr>
        <w:t xml:space="preserve">Por lo anterior, se ordena al </w:t>
      </w:r>
      <w:r w:rsidRPr="004F7DC0">
        <w:rPr>
          <w:rFonts w:ascii="Palatino Linotype" w:eastAsia="MS Mincho" w:hAnsi="Palatino Linotype" w:cs="Arial"/>
          <w:b/>
        </w:rPr>
        <w:t>SUJETO OBLIGADO</w:t>
      </w:r>
      <w:r w:rsidRPr="004F7DC0">
        <w:rPr>
          <w:rFonts w:ascii="Palatino Linotype" w:eastAsia="MS Mincho" w:hAnsi="Palatino Linotype" w:cs="Arial"/>
        </w:rPr>
        <w:t xml:space="preserve"> a que realice una nueva búsqueda exhaustiva y razonable de la información solicitada y proporcione información respecto de la obra de concreto hidráulico para el Boulevard Independencia del barrio de Santiago de Coyotepec.</w:t>
      </w:r>
    </w:p>
    <w:p w14:paraId="61612038" w14:textId="77777777" w:rsidR="0029417B" w:rsidRPr="004F7DC0" w:rsidRDefault="0029417B" w:rsidP="004F7DC0">
      <w:pPr>
        <w:spacing w:line="360" w:lineRule="auto"/>
        <w:rPr>
          <w:rFonts w:ascii="Palatino Linotype" w:eastAsia="Times New Roman" w:hAnsi="Palatino Linotype" w:cs="Arial"/>
          <w:color w:val="000000"/>
          <w:lang w:val="es-ES"/>
        </w:rPr>
      </w:pPr>
    </w:p>
    <w:p w14:paraId="2CE42036" w14:textId="77777777" w:rsidR="0029417B" w:rsidRPr="004F7DC0" w:rsidRDefault="0029417B" w:rsidP="004F7DC0">
      <w:pPr>
        <w:pStyle w:val="Prrafodelista"/>
        <w:numPr>
          <w:ilvl w:val="0"/>
          <w:numId w:val="2"/>
        </w:numPr>
        <w:tabs>
          <w:tab w:val="left" w:pos="0"/>
        </w:tabs>
        <w:spacing w:line="360" w:lineRule="auto"/>
        <w:ind w:left="0" w:right="49" w:firstLine="0"/>
        <w:jc w:val="both"/>
        <w:rPr>
          <w:rFonts w:ascii="Palatino Linotype" w:eastAsia="Calibri" w:hAnsi="Palatino Linotype" w:cs="Times New Roman"/>
          <w:lang w:val="es-ES"/>
        </w:rPr>
      </w:pPr>
      <w:r w:rsidRPr="004F7DC0">
        <w:rPr>
          <w:rFonts w:ascii="Palatino Linotype" w:eastAsia="MS Mincho" w:hAnsi="Palatino Linotype" w:cstheme="majorBidi"/>
        </w:rPr>
        <w:t xml:space="preserve">Ahora bien, </w:t>
      </w:r>
      <w:r w:rsidRPr="004F7DC0">
        <w:rPr>
          <w:rFonts w:ascii="Palatino Linotype" w:eastAsia="Calibri" w:hAnsi="Palatino Linotype" w:cs="Times New Roman"/>
          <w:lang w:val="es-ES"/>
        </w:rPr>
        <w:t xml:space="preserve">si derivado de la búsqueda de la información, </w:t>
      </w:r>
      <w:r w:rsidRPr="004F7DC0">
        <w:rPr>
          <w:rFonts w:ascii="Palatino Linotype" w:eastAsia="Calibri" w:hAnsi="Palatino Linotype" w:cs="Times New Roman"/>
          <w:u w:val="single"/>
          <w:lang w:val="es-ES"/>
        </w:rPr>
        <w:t>no se localizara en los archivos</w:t>
      </w:r>
      <w:r w:rsidRPr="004F7DC0">
        <w:rPr>
          <w:rFonts w:ascii="Palatino Linotype" w:eastAsia="Calibri" w:hAnsi="Palatino Linotype" w:cs="Times New Roman"/>
          <w:lang w:val="es-ES"/>
        </w:rPr>
        <w:t xml:space="preserve"> del </w:t>
      </w:r>
      <w:r w:rsidRPr="004F7DC0">
        <w:rPr>
          <w:rFonts w:ascii="Palatino Linotype" w:eastAsia="Calibri" w:hAnsi="Palatino Linotype" w:cs="Times New Roman"/>
          <w:b/>
          <w:lang w:val="es-ES"/>
        </w:rPr>
        <w:t>SUJETO OBLIGADO</w:t>
      </w:r>
      <w:r w:rsidRPr="004F7DC0">
        <w:rPr>
          <w:rFonts w:ascii="Palatino Linotype" w:eastAsia="Calibri" w:hAnsi="Palatino Linotype" w:cs="Times New Roman"/>
          <w:lang w:val="es-ES"/>
        </w:rPr>
        <w:t xml:space="preserve"> información al respecto, este deberá atender las formalidades que establece el fundamento jurídico plasmado en el </w:t>
      </w:r>
      <w:r w:rsidRPr="004F7DC0">
        <w:rPr>
          <w:rFonts w:ascii="Palatino Linotype" w:eastAsia="Calibri" w:hAnsi="Palatino Linotype" w:cs="Times New Roman"/>
          <w:b/>
          <w:lang w:val="es-ES"/>
        </w:rPr>
        <w:t>artículo 19</w:t>
      </w:r>
      <w:r w:rsidRPr="004F7DC0">
        <w:rPr>
          <w:rFonts w:ascii="Palatino Linotype" w:eastAsia="Calibri" w:hAnsi="Palatino Linotype" w:cs="Times New Roman"/>
          <w:lang w:val="es-ES"/>
        </w:rPr>
        <w:t xml:space="preserve"> de la ley de la materia y que es del tenor literal siguiente:</w:t>
      </w:r>
    </w:p>
    <w:p w14:paraId="46B46F97" w14:textId="77777777" w:rsidR="0029417B" w:rsidRPr="004F7DC0" w:rsidRDefault="0029417B" w:rsidP="004F7DC0">
      <w:pPr>
        <w:spacing w:line="360" w:lineRule="auto"/>
        <w:contextualSpacing/>
        <w:jc w:val="both"/>
        <w:rPr>
          <w:rFonts w:ascii="Palatino Linotype" w:eastAsia="Calibri" w:hAnsi="Palatino Linotype" w:cs="Times New Roman"/>
          <w:lang w:val="es-ES"/>
        </w:rPr>
      </w:pPr>
    </w:p>
    <w:p w14:paraId="1329C1A2" w14:textId="77777777" w:rsidR="0029417B" w:rsidRPr="004F7DC0" w:rsidRDefault="0029417B" w:rsidP="004F7DC0">
      <w:pPr>
        <w:spacing w:line="360" w:lineRule="auto"/>
        <w:ind w:left="567" w:right="425"/>
        <w:contextualSpacing/>
        <w:jc w:val="both"/>
        <w:rPr>
          <w:rFonts w:ascii="Palatino Linotype" w:eastAsia="Calibri" w:hAnsi="Palatino Linotype" w:cs="Times New Roman"/>
          <w:i/>
          <w:lang w:val="es-ES"/>
        </w:rPr>
      </w:pPr>
      <w:r w:rsidRPr="004F7DC0">
        <w:rPr>
          <w:rFonts w:ascii="Palatino Linotype" w:eastAsia="Calibri" w:hAnsi="Palatino Linotype" w:cs="Times New Roman"/>
          <w:b/>
          <w:i/>
          <w:lang w:val="es-ES"/>
        </w:rPr>
        <w:t>Artículo 19.</w:t>
      </w:r>
      <w:r w:rsidRPr="004F7DC0">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43F62C28" w14:textId="77777777" w:rsidR="0029417B" w:rsidRPr="004F7DC0" w:rsidRDefault="0029417B" w:rsidP="004F7DC0">
      <w:pPr>
        <w:spacing w:line="360" w:lineRule="auto"/>
        <w:ind w:left="567" w:right="425"/>
        <w:contextualSpacing/>
        <w:jc w:val="both"/>
        <w:rPr>
          <w:rFonts w:ascii="Palatino Linotype" w:eastAsia="Calibri" w:hAnsi="Palatino Linotype" w:cs="Times New Roman"/>
          <w:b/>
          <w:i/>
          <w:lang w:val="es-ES"/>
        </w:rPr>
      </w:pPr>
      <w:r w:rsidRPr="004F7DC0">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5608DF3C" w14:textId="77777777" w:rsidR="0029417B" w:rsidRPr="004F7DC0" w:rsidRDefault="0029417B" w:rsidP="004F7DC0">
      <w:pPr>
        <w:spacing w:line="360" w:lineRule="auto"/>
        <w:ind w:left="567" w:right="425"/>
        <w:contextualSpacing/>
        <w:jc w:val="both"/>
        <w:rPr>
          <w:rFonts w:ascii="Palatino Linotype" w:eastAsia="Calibri" w:hAnsi="Palatino Linotype" w:cs="Times New Roman"/>
          <w:lang w:val="es-ES"/>
        </w:rPr>
      </w:pPr>
      <w:r w:rsidRPr="004F7DC0">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4F7DC0">
        <w:rPr>
          <w:rFonts w:ascii="Palatino Linotype" w:eastAsia="Calibri" w:hAnsi="Palatino Linotype" w:cs="Times New Roman"/>
          <w:lang w:val="es-ES"/>
        </w:rPr>
        <w:t>(Énfasis añadido)</w:t>
      </w:r>
    </w:p>
    <w:p w14:paraId="2D68DF6F" w14:textId="77777777" w:rsidR="0029417B" w:rsidRPr="004F7DC0" w:rsidRDefault="0029417B" w:rsidP="004F7DC0">
      <w:pPr>
        <w:spacing w:line="360" w:lineRule="auto"/>
        <w:ind w:left="567" w:right="425"/>
        <w:contextualSpacing/>
        <w:jc w:val="both"/>
        <w:rPr>
          <w:rFonts w:ascii="Palatino Linotype" w:eastAsia="Calibri" w:hAnsi="Palatino Linotype" w:cs="Times New Roman"/>
          <w:lang w:val="es-ES"/>
        </w:rPr>
      </w:pPr>
    </w:p>
    <w:p w14:paraId="2B50689D" w14:textId="77777777" w:rsidR="0029417B" w:rsidRPr="004F7DC0" w:rsidRDefault="0029417B" w:rsidP="004F7DC0">
      <w:pPr>
        <w:pStyle w:val="Prrafodelista"/>
        <w:numPr>
          <w:ilvl w:val="0"/>
          <w:numId w:val="2"/>
        </w:numPr>
        <w:tabs>
          <w:tab w:val="left" w:pos="0"/>
        </w:tabs>
        <w:spacing w:line="360" w:lineRule="auto"/>
        <w:ind w:left="0" w:right="49" w:firstLine="0"/>
        <w:jc w:val="both"/>
        <w:rPr>
          <w:rFonts w:ascii="Palatino Linotype" w:eastAsia="Calibri" w:hAnsi="Palatino Linotype" w:cs="Times New Roman"/>
          <w:lang w:val="es-ES"/>
        </w:rPr>
      </w:pPr>
      <w:r w:rsidRPr="004F7DC0">
        <w:rPr>
          <w:rFonts w:ascii="Palatino Linotype" w:eastAsia="Calibri" w:hAnsi="Palatino Linotype" w:cs="Times New Roman"/>
          <w:lang w:val="es-ES"/>
        </w:rPr>
        <w:t xml:space="preserve"> Artículo que </w:t>
      </w:r>
      <w:r w:rsidRPr="004F7DC0">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6CA06DB" w14:textId="77777777" w:rsidR="0029417B" w:rsidRPr="004F7DC0" w:rsidRDefault="0029417B" w:rsidP="004F7DC0">
      <w:pPr>
        <w:spacing w:line="360" w:lineRule="auto"/>
        <w:ind w:left="426"/>
        <w:contextualSpacing/>
        <w:jc w:val="both"/>
        <w:rPr>
          <w:rFonts w:ascii="Palatino Linotype" w:eastAsia="Calibri" w:hAnsi="Palatino Linotype" w:cs="Times New Roman"/>
          <w:lang w:val="es-ES"/>
        </w:rPr>
      </w:pPr>
    </w:p>
    <w:p w14:paraId="7A527E5C" w14:textId="323506FD" w:rsidR="0029417B" w:rsidRPr="004F7DC0" w:rsidRDefault="0029417B" w:rsidP="004F7DC0">
      <w:pPr>
        <w:pStyle w:val="Prrafodelista"/>
        <w:numPr>
          <w:ilvl w:val="0"/>
          <w:numId w:val="2"/>
        </w:numPr>
        <w:tabs>
          <w:tab w:val="left" w:pos="0"/>
        </w:tabs>
        <w:spacing w:line="360" w:lineRule="auto"/>
        <w:ind w:left="0" w:right="49" w:firstLine="0"/>
        <w:jc w:val="both"/>
        <w:rPr>
          <w:rFonts w:ascii="Palatino Linotype" w:eastAsia="Calibri" w:hAnsi="Palatino Linotype" w:cs="Arial"/>
        </w:rPr>
      </w:pPr>
      <w:r w:rsidRPr="004F7DC0">
        <w:rPr>
          <w:rFonts w:ascii="Palatino Linotype" w:eastAsia="Calibri" w:hAnsi="Palatino Linotype" w:cs="Arial"/>
        </w:rPr>
        <w:t xml:space="preserve">Por lo que de ser el caso que dicha información no se encuentre en los archivos  del </w:t>
      </w:r>
      <w:r w:rsidRPr="004F7DC0">
        <w:rPr>
          <w:rFonts w:ascii="Palatino Linotype" w:eastAsia="Calibri" w:hAnsi="Palatino Linotype" w:cs="Arial"/>
          <w:b/>
        </w:rPr>
        <w:t xml:space="preserve">SUJETO OBLIGADO </w:t>
      </w:r>
      <w:r w:rsidRPr="004F7DC0">
        <w:rPr>
          <w:rFonts w:ascii="Palatino Linotype" w:eastAsia="Calibri" w:hAnsi="Palatino Linotype" w:cs="Arial"/>
        </w:rPr>
        <w:t>deberá de manifestar, de manera precisa y clara, las razones que expliquen las causas por las que no se posee la información requerida.</w:t>
      </w:r>
    </w:p>
    <w:p w14:paraId="0716CDD0" w14:textId="40E5E04E" w:rsidR="00F306F6" w:rsidRPr="004F7DC0" w:rsidRDefault="00F306F6" w:rsidP="004F7DC0">
      <w:pPr>
        <w:spacing w:line="360" w:lineRule="auto"/>
        <w:rPr>
          <w:rFonts w:ascii="Palatino Linotype" w:eastAsia="Calibri" w:hAnsi="Palatino Linotype" w:cs="Arial"/>
          <w:color w:val="FF0000"/>
        </w:rPr>
      </w:pPr>
    </w:p>
    <w:p w14:paraId="1E98B4DA" w14:textId="36A9C87D" w:rsidR="00F27870" w:rsidRPr="004F7DC0" w:rsidRDefault="00F306F6" w:rsidP="004F7DC0">
      <w:pPr>
        <w:pStyle w:val="Ttulo1"/>
        <w:spacing w:line="360" w:lineRule="auto"/>
        <w:rPr>
          <w:b w:val="0"/>
          <w:szCs w:val="24"/>
        </w:rPr>
      </w:pPr>
      <w:bookmarkStart w:id="85" w:name="_Toc19197022"/>
      <w:bookmarkStart w:id="86" w:name="_Toc18593601"/>
      <w:r w:rsidRPr="004F7DC0">
        <w:rPr>
          <w:rFonts w:eastAsia="MS Gothic" w:cs="Times New Roman"/>
          <w:szCs w:val="24"/>
        </w:rPr>
        <w:t xml:space="preserve">SEXTO. </w:t>
      </w:r>
      <w:bookmarkStart w:id="87" w:name="_Toc473799824"/>
      <w:bookmarkStart w:id="88" w:name="_Toc487025370"/>
      <w:bookmarkStart w:id="89" w:name="_Toc493790438"/>
      <w:bookmarkStart w:id="90" w:name="_Toc495606558"/>
      <w:bookmarkStart w:id="91" w:name="_Toc497297048"/>
      <w:bookmarkStart w:id="92" w:name="_Toc498503756"/>
      <w:bookmarkStart w:id="93" w:name="_Toc499201876"/>
      <w:bookmarkStart w:id="94" w:name="_Toc954272"/>
      <w:bookmarkStart w:id="95" w:name="_Toc1585432"/>
      <w:bookmarkStart w:id="96" w:name="_Toc4684440"/>
      <w:bookmarkStart w:id="97" w:name="_Toc8753379"/>
      <w:bookmarkStart w:id="98" w:name="_Toc12552540"/>
      <w:r w:rsidR="00F27870" w:rsidRPr="004F7DC0">
        <w:rPr>
          <w:szCs w:val="24"/>
        </w:rPr>
        <w:t>De la Versión Pública</w:t>
      </w:r>
      <w:bookmarkEnd w:id="85"/>
      <w:bookmarkEnd w:id="87"/>
      <w:bookmarkEnd w:id="88"/>
      <w:bookmarkEnd w:id="89"/>
      <w:bookmarkEnd w:id="90"/>
      <w:bookmarkEnd w:id="91"/>
      <w:bookmarkEnd w:id="92"/>
      <w:bookmarkEnd w:id="93"/>
      <w:bookmarkEnd w:id="94"/>
      <w:bookmarkEnd w:id="95"/>
      <w:bookmarkEnd w:id="96"/>
      <w:bookmarkEnd w:id="97"/>
      <w:bookmarkEnd w:id="98"/>
      <w:r w:rsidR="00F27870" w:rsidRPr="004F7DC0">
        <w:rPr>
          <w:szCs w:val="24"/>
        </w:rPr>
        <w:t xml:space="preserve"> </w:t>
      </w:r>
    </w:p>
    <w:p w14:paraId="635ED03B" w14:textId="77777777" w:rsidR="00F27870" w:rsidRPr="004F7DC0" w:rsidRDefault="00F27870" w:rsidP="004F7DC0">
      <w:pPr>
        <w:spacing w:line="360" w:lineRule="auto"/>
        <w:rPr>
          <w:rFonts w:ascii="Palatino Linotype" w:hAnsi="Palatino Linotype"/>
          <w:lang w:eastAsia="en-US"/>
        </w:rPr>
      </w:pPr>
    </w:p>
    <w:p w14:paraId="47675AC0" w14:textId="77777777" w:rsidR="00F27870" w:rsidRPr="004F7DC0" w:rsidRDefault="00F27870" w:rsidP="004F7DC0">
      <w:pPr>
        <w:pStyle w:val="Prrafodelista"/>
        <w:numPr>
          <w:ilvl w:val="0"/>
          <w:numId w:val="2"/>
        </w:numPr>
        <w:tabs>
          <w:tab w:val="left" w:pos="0"/>
          <w:tab w:val="left" w:pos="851"/>
        </w:tabs>
        <w:spacing w:line="360" w:lineRule="auto"/>
        <w:ind w:left="0" w:right="49" w:firstLine="0"/>
        <w:jc w:val="both"/>
        <w:rPr>
          <w:rFonts w:ascii="Palatino Linotype" w:eastAsia="Times New Roman" w:hAnsi="Palatino Linotype"/>
        </w:rPr>
      </w:pPr>
      <w:bookmarkStart w:id="99" w:name="_Toc531859121"/>
      <w:bookmarkStart w:id="100" w:name="_Toc532385645"/>
      <w:bookmarkStart w:id="101" w:name="_Toc954273"/>
      <w:bookmarkStart w:id="102" w:name="_Toc1585433"/>
      <w:bookmarkStart w:id="103" w:name="_Toc4684441"/>
      <w:bookmarkStart w:id="104" w:name="_Toc8753380"/>
      <w:r w:rsidRPr="004F7DC0">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63114021" w14:textId="77777777" w:rsidR="00F27870" w:rsidRPr="004F7DC0" w:rsidRDefault="00F27870" w:rsidP="004F7DC0">
      <w:pPr>
        <w:pStyle w:val="Ttulo3"/>
        <w:numPr>
          <w:ilvl w:val="0"/>
          <w:numId w:val="11"/>
        </w:numPr>
        <w:spacing w:line="360" w:lineRule="auto"/>
        <w:rPr>
          <w:rFonts w:ascii="Palatino Linotype" w:eastAsia="Calibri" w:hAnsi="Palatino Linotype"/>
          <w:b/>
          <w:color w:val="auto"/>
        </w:rPr>
      </w:pPr>
      <w:bookmarkStart w:id="105" w:name="_Toc12552541"/>
      <w:bookmarkStart w:id="106" w:name="_Toc19197023"/>
      <w:r w:rsidRPr="004F7DC0">
        <w:rPr>
          <w:rFonts w:ascii="Palatino Linotype" w:hAnsi="Palatino Linotype"/>
          <w:b/>
          <w:color w:val="auto"/>
        </w:rPr>
        <w:t>Requisitos previos.</w:t>
      </w:r>
      <w:bookmarkEnd w:id="99"/>
      <w:bookmarkEnd w:id="100"/>
      <w:bookmarkEnd w:id="101"/>
      <w:bookmarkEnd w:id="102"/>
      <w:bookmarkEnd w:id="103"/>
      <w:bookmarkEnd w:id="104"/>
      <w:bookmarkEnd w:id="105"/>
      <w:bookmarkEnd w:id="106"/>
    </w:p>
    <w:p w14:paraId="27D61DA9" w14:textId="77777777" w:rsidR="00F27870" w:rsidRPr="004F7DC0" w:rsidRDefault="00F27870" w:rsidP="004F7DC0">
      <w:pPr>
        <w:pStyle w:val="Prrafodelista"/>
        <w:numPr>
          <w:ilvl w:val="0"/>
          <w:numId w:val="2"/>
        </w:numPr>
        <w:spacing w:before="240" w:after="240" w:line="360" w:lineRule="auto"/>
        <w:ind w:left="0" w:right="49" w:firstLine="0"/>
        <w:jc w:val="both"/>
        <w:rPr>
          <w:rFonts w:ascii="Palatino Linotype" w:eastAsia="Calibri" w:hAnsi="Palatino Linotype" w:cs="Arial"/>
          <w:lang w:val="es-ES" w:eastAsia="es-MX"/>
        </w:rPr>
      </w:pPr>
      <w:r w:rsidRPr="004F7DC0">
        <w:rPr>
          <w:rFonts w:ascii="Palatino Linotype" w:eastAsia="Calibri" w:hAnsi="Palatino Linotype" w:cs="Arial"/>
          <w:lang w:val="es-ES" w:eastAsia="es-MX"/>
        </w:rPr>
        <w:t>El</w:t>
      </w:r>
      <w:r w:rsidRPr="004F7DC0">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C3CB6E8" w14:textId="77777777" w:rsidR="00F27870" w:rsidRPr="004F7DC0" w:rsidRDefault="00F27870" w:rsidP="004F7DC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041CC4F"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1747A701" w14:textId="77777777" w:rsidR="00F27870" w:rsidRPr="004F7DC0" w:rsidRDefault="00F27870" w:rsidP="004F7DC0">
      <w:pPr>
        <w:pStyle w:val="Prrafodelista"/>
        <w:spacing w:line="360" w:lineRule="auto"/>
        <w:rPr>
          <w:rFonts w:ascii="Palatino Linotype" w:eastAsia="Calibri" w:hAnsi="Palatino Linotype" w:cs="Arial"/>
          <w:lang w:val="es-ES" w:eastAsia="es-MX"/>
        </w:rPr>
      </w:pPr>
    </w:p>
    <w:p w14:paraId="32DE7C99"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C5ECC01" w14:textId="77777777" w:rsidR="00F27870" w:rsidRPr="004F7DC0" w:rsidRDefault="00F27870" w:rsidP="004F7DC0">
      <w:pPr>
        <w:pStyle w:val="Ttulo3"/>
        <w:numPr>
          <w:ilvl w:val="0"/>
          <w:numId w:val="11"/>
        </w:numPr>
        <w:spacing w:line="360" w:lineRule="auto"/>
        <w:rPr>
          <w:rFonts w:ascii="Palatino Linotype" w:hAnsi="Palatino Linotype"/>
          <w:b/>
          <w:color w:val="auto"/>
        </w:rPr>
      </w:pPr>
      <w:bookmarkStart w:id="107" w:name="_Toc531859122"/>
      <w:bookmarkStart w:id="108" w:name="_Toc532385646"/>
      <w:bookmarkStart w:id="109" w:name="_Toc954274"/>
      <w:bookmarkStart w:id="110" w:name="_Toc1585434"/>
      <w:bookmarkStart w:id="111" w:name="_Toc4684442"/>
      <w:bookmarkStart w:id="112" w:name="_Toc8753381"/>
      <w:bookmarkStart w:id="113" w:name="_Toc12552542"/>
      <w:bookmarkStart w:id="114" w:name="_Toc19197024"/>
      <w:r w:rsidRPr="004F7DC0">
        <w:rPr>
          <w:rFonts w:ascii="Palatino Linotype" w:hAnsi="Palatino Linotype"/>
          <w:b/>
          <w:color w:val="auto"/>
        </w:rPr>
        <w:t>Supuesto de clasificación.</w:t>
      </w:r>
      <w:bookmarkEnd w:id="107"/>
      <w:bookmarkEnd w:id="108"/>
      <w:bookmarkEnd w:id="109"/>
      <w:bookmarkEnd w:id="110"/>
      <w:bookmarkEnd w:id="111"/>
      <w:bookmarkEnd w:id="112"/>
      <w:bookmarkEnd w:id="113"/>
      <w:bookmarkEnd w:id="114"/>
    </w:p>
    <w:p w14:paraId="7BC514B5" w14:textId="77777777" w:rsidR="00F27870" w:rsidRPr="004F7DC0" w:rsidRDefault="00F27870" w:rsidP="004F7DC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2B8557F"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4B4B8CA" w14:textId="77777777" w:rsidR="00F27870" w:rsidRPr="004F7DC0" w:rsidRDefault="00F27870" w:rsidP="004F7DC0">
      <w:pPr>
        <w:autoSpaceDE w:val="0"/>
        <w:autoSpaceDN w:val="0"/>
        <w:adjustRightInd w:val="0"/>
        <w:spacing w:after="160" w:line="360" w:lineRule="auto"/>
        <w:ind w:left="567" w:right="567"/>
        <w:jc w:val="both"/>
        <w:rPr>
          <w:rFonts w:ascii="Palatino Linotype" w:hAnsi="Palatino Linotype" w:cs="Arial"/>
          <w:i/>
          <w:lang w:val="es-MX"/>
        </w:rPr>
      </w:pPr>
      <w:r w:rsidRPr="004F7DC0">
        <w:rPr>
          <w:rFonts w:ascii="Palatino Linotype" w:hAnsi="Palatino Linotype" w:cs="Arial"/>
          <w:b/>
          <w:bCs/>
          <w:i/>
          <w:lang w:val="es-MX"/>
        </w:rPr>
        <w:t xml:space="preserve">Artículo 3. </w:t>
      </w:r>
      <w:r w:rsidRPr="004F7DC0">
        <w:rPr>
          <w:rFonts w:ascii="Palatino Linotype" w:hAnsi="Palatino Linotype" w:cs="Arial"/>
          <w:i/>
          <w:lang w:val="es-MX"/>
        </w:rPr>
        <w:t>Para los efectos de la presente Ley se entenderá por:</w:t>
      </w:r>
    </w:p>
    <w:p w14:paraId="2421D415"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 xml:space="preserve"> (…)</w:t>
      </w:r>
    </w:p>
    <w:p w14:paraId="40D1F408"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518BBEE8"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w:t>
      </w:r>
    </w:p>
    <w:p w14:paraId="7927A89D"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XX. Información clasificada: Aquella considerada por la presente Ley como reservada o confidencial;</w:t>
      </w:r>
    </w:p>
    <w:p w14:paraId="017C832E"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0C11DCE"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w:t>
      </w:r>
    </w:p>
    <w:p w14:paraId="2BA1341E"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62591E6D"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w:t>
      </w:r>
    </w:p>
    <w:p w14:paraId="0FF134A6"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37D7575"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w:t>
      </w:r>
    </w:p>
    <w:p w14:paraId="6F0FE956"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0776E4B"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w:t>
      </w:r>
    </w:p>
    <w:p w14:paraId="10CF1C60"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4803C47"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14:paraId="769572D7"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5E639678" w14:textId="77777777" w:rsidR="00F27870" w:rsidRPr="004F7DC0" w:rsidRDefault="00F27870" w:rsidP="004F7DC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DC0">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2D9056E2"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61D50D" w14:textId="77777777" w:rsidR="00F27870" w:rsidRPr="004F7DC0" w:rsidRDefault="00F27870" w:rsidP="004F7DC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53708FF"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hAnsi="Palatino Linotype" w:cs="Arial"/>
        </w:rPr>
        <w:t>Como consecuencia de lo anterior, el sujeto obligado debe identificar claramente el tipo de información y hacer un juicio de subsunción o encaje</w:t>
      </w:r>
      <w:r w:rsidRPr="004F7DC0">
        <w:rPr>
          <w:rStyle w:val="Refdenotaalpie"/>
          <w:rFonts w:ascii="Palatino Linotype" w:hAnsi="Palatino Linotype" w:cs="Arial"/>
        </w:rPr>
        <w:footnoteReference w:id="1"/>
      </w:r>
      <w:r w:rsidRPr="004F7DC0">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B60FE19" w14:textId="77777777" w:rsidR="00F27870" w:rsidRPr="004F7DC0" w:rsidRDefault="00F27870" w:rsidP="004F7DC0">
      <w:pPr>
        <w:pStyle w:val="Prrafodelista"/>
        <w:spacing w:line="360" w:lineRule="auto"/>
        <w:rPr>
          <w:rFonts w:ascii="Palatino Linotype" w:eastAsia="Calibri" w:hAnsi="Palatino Linotype" w:cs="Arial"/>
          <w:lang w:val="es-ES" w:eastAsia="es-MX"/>
        </w:rPr>
      </w:pPr>
    </w:p>
    <w:p w14:paraId="2300C84B"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010BC76" w14:textId="77777777" w:rsidR="00F27870" w:rsidRPr="004F7DC0" w:rsidRDefault="00F27870" w:rsidP="004F7DC0">
      <w:pPr>
        <w:pStyle w:val="Prrafodelista"/>
        <w:spacing w:line="360" w:lineRule="auto"/>
        <w:rPr>
          <w:rFonts w:ascii="Palatino Linotype" w:eastAsia="Calibri" w:hAnsi="Palatino Linotype" w:cs="Arial"/>
          <w:lang w:val="es-ES" w:eastAsia="es-MX"/>
        </w:rPr>
      </w:pPr>
    </w:p>
    <w:p w14:paraId="4D1AE531" w14:textId="77777777" w:rsidR="00F27870" w:rsidRPr="004F7DC0" w:rsidRDefault="00F27870" w:rsidP="004F7DC0">
      <w:pPr>
        <w:pStyle w:val="Ttulo3"/>
        <w:numPr>
          <w:ilvl w:val="0"/>
          <w:numId w:val="11"/>
        </w:numPr>
        <w:spacing w:line="360" w:lineRule="auto"/>
        <w:rPr>
          <w:rFonts w:ascii="Palatino Linotype" w:hAnsi="Palatino Linotype"/>
          <w:b/>
          <w:color w:val="auto"/>
        </w:rPr>
      </w:pPr>
      <w:bookmarkStart w:id="115" w:name="_Toc531859123"/>
      <w:bookmarkStart w:id="116" w:name="_Toc532385647"/>
      <w:bookmarkStart w:id="117" w:name="_Toc954275"/>
      <w:bookmarkStart w:id="118" w:name="_Toc1585435"/>
      <w:bookmarkStart w:id="119" w:name="_Toc4684443"/>
      <w:bookmarkStart w:id="120" w:name="_Toc8753382"/>
      <w:bookmarkStart w:id="121" w:name="_Toc12552543"/>
      <w:bookmarkStart w:id="122" w:name="_Toc19197025"/>
      <w:r w:rsidRPr="004F7DC0">
        <w:rPr>
          <w:rFonts w:ascii="Palatino Linotype" w:hAnsi="Palatino Linotype"/>
          <w:b/>
          <w:color w:val="auto"/>
        </w:rPr>
        <w:t>La intervención del Comité de Transparencia.</w:t>
      </w:r>
      <w:bookmarkEnd w:id="115"/>
      <w:bookmarkEnd w:id="116"/>
      <w:bookmarkEnd w:id="117"/>
      <w:bookmarkEnd w:id="118"/>
      <w:bookmarkEnd w:id="119"/>
      <w:bookmarkEnd w:id="120"/>
      <w:bookmarkEnd w:id="121"/>
      <w:bookmarkEnd w:id="122"/>
    </w:p>
    <w:p w14:paraId="1BD7590D" w14:textId="77777777" w:rsidR="00F27870" w:rsidRPr="004F7DC0" w:rsidRDefault="00F27870" w:rsidP="004F7DC0">
      <w:pPr>
        <w:pStyle w:val="Ttulo1"/>
        <w:numPr>
          <w:ilvl w:val="0"/>
          <w:numId w:val="10"/>
        </w:numPr>
        <w:spacing w:line="360" w:lineRule="auto"/>
        <w:rPr>
          <w:b w:val="0"/>
          <w:i/>
          <w:szCs w:val="24"/>
        </w:rPr>
      </w:pPr>
      <w:bookmarkStart w:id="123" w:name="_Toc8753383"/>
      <w:bookmarkStart w:id="124" w:name="_Toc12552544"/>
      <w:bookmarkStart w:id="125" w:name="_Toc19197026"/>
      <w:r w:rsidRPr="004F7DC0">
        <w:rPr>
          <w:szCs w:val="24"/>
        </w:rPr>
        <w:t>Formalidades para emitir el acuerdo de clasificación.</w:t>
      </w:r>
      <w:bookmarkEnd w:id="123"/>
      <w:bookmarkEnd w:id="124"/>
      <w:bookmarkEnd w:id="125"/>
    </w:p>
    <w:p w14:paraId="2F800FCE" w14:textId="77777777" w:rsidR="00F27870" w:rsidRPr="004F7DC0" w:rsidRDefault="00F27870" w:rsidP="004F7DC0">
      <w:pPr>
        <w:spacing w:line="360" w:lineRule="auto"/>
        <w:rPr>
          <w:rFonts w:ascii="Palatino Linotype" w:hAnsi="Palatino Linotype"/>
          <w:lang w:val="es-MX" w:eastAsia="en-US"/>
        </w:rPr>
      </w:pPr>
    </w:p>
    <w:p w14:paraId="5EEB21A2"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hAnsi="Palatino Linotype" w:cs="Arial"/>
        </w:rPr>
        <w:t xml:space="preserve">El Comité de Transparencia, según lo dispuesto en los artículos 128 y 103 de la Ley Estatal y de la Ley General, respectivamente, y </w:t>
      </w:r>
      <w:r w:rsidRPr="004F7DC0">
        <w:rPr>
          <w:rFonts w:ascii="Palatino Linotype" w:hAnsi="Palatino Linotype"/>
        </w:rPr>
        <w:t xml:space="preserve">la fracción III del numeral Segundo de los </w:t>
      </w:r>
      <w:r w:rsidRPr="004F7DC0">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4F7DC0">
        <w:rPr>
          <w:rFonts w:ascii="Palatino Linotype" w:hAnsi="Palatino Linotype"/>
        </w:rPr>
        <w:t xml:space="preserve"> </w:t>
      </w:r>
      <w:r w:rsidRPr="004F7DC0">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D762ED9" w14:textId="77777777" w:rsidR="00F27870" w:rsidRPr="004F7DC0" w:rsidRDefault="00F27870" w:rsidP="004F7DC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9F0235C"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C8942E2" w14:textId="77777777" w:rsidR="00F27870" w:rsidRPr="004F7DC0" w:rsidRDefault="00F27870" w:rsidP="004F7DC0">
      <w:pPr>
        <w:pStyle w:val="Prrafodelista"/>
        <w:spacing w:line="360" w:lineRule="auto"/>
        <w:rPr>
          <w:rFonts w:ascii="Palatino Linotype" w:eastAsia="Calibri" w:hAnsi="Palatino Linotype" w:cs="Arial"/>
          <w:lang w:val="es-ES" w:eastAsia="es-MX"/>
        </w:rPr>
      </w:pPr>
    </w:p>
    <w:p w14:paraId="48D7B65C"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67BD498" w14:textId="77777777" w:rsidR="00F27870" w:rsidRPr="004F7DC0" w:rsidRDefault="00F27870" w:rsidP="004F7DC0">
      <w:pPr>
        <w:pStyle w:val="Ttulo1"/>
        <w:numPr>
          <w:ilvl w:val="0"/>
          <w:numId w:val="10"/>
        </w:numPr>
        <w:spacing w:line="360" w:lineRule="auto"/>
        <w:rPr>
          <w:b w:val="0"/>
          <w:i/>
          <w:szCs w:val="24"/>
        </w:rPr>
      </w:pPr>
      <w:bookmarkStart w:id="126" w:name="_Toc8753384"/>
      <w:bookmarkStart w:id="127" w:name="_Toc12552545"/>
      <w:bookmarkStart w:id="128" w:name="_Toc19197027"/>
      <w:r w:rsidRPr="004F7DC0">
        <w:rPr>
          <w:szCs w:val="24"/>
        </w:rPr>
        <w:t>Requisitos de fondo del acuerdo de clasificación</w:t>
      </w:r>
      <w:bookmarkEnd w:id="126"/>
      <w:bookmarkEnd w:id="127"/>
      <w:bookmarkEnd w:id="128"/>
    </w:p>
    <w:p w14:paraId="279797A6" w14:textId="77777777" w:rsidR="00F27870" w:rsidRPr="004F7DC0" w:rsidRDefault="00F27870" w:rsidP="004F7DC0">
      <w:pPr>
        <w:pStyle w:val="Prrafodelista"/>
        <w:spacing w:line="360" w:lineRule="auto"/>
        <w:rPr>
          <w:rFonts w:ascii="Palatino Linotype" w:eastAsia="Calibri" w:hAnsi="Palatino Linotype" w:cs="Arial"/>
          <w:lang w:val="es-ES" w:eastAsia="es-MX"/>
        </w:rPr>
      </w:pPr>
    </w:p>
    <w:p w14:paraId="7DA17944"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6B62E39" w14:textId="77777777" w:rsidR="00F27870" w:rsidRPr="004F7DC0" w:rsidRDefault="00F27870" w:rsidP="004F7DC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61818C0"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7A41A2" w14:textId="77777777" w:rsidR="00F27870" w:rsidRPr="004F7DC0" w:rsidRDefault="00F27870" w:rsidP="004F7DC0">
      <w:pPr>
        <w:pStyle w:val="Prrafodelista"/>
        <w:spacing w:line="360" w:lineRule="auto"/>
        <w:rPr>
          <w:rFonts w:ascii="Palatino Linotype" w:eastAsia="Calibri" w:hAnsi="Palatino Linotype" w:cs="Arial"/>
          <w:lang w:val="es-ES" w:eastAsia="es-MX"/>
        </w:rPr>
      </w:pPr>
    </w:p>
    <w:p w14:paraId="1E34D36C"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F7DC0">
        <w:rPr>
          <w:rStyle w:val="Refdenotaalpie"/>
          <w:rFonts w:ascii="Palatino Linotype" w:eastAsia="Times New Roman" w:hAnsi="Palatino Linotype" w:cs="Arial"/>
          <w:lang w:eastAsia="es-MX"/>
        </w:rPr>
        <w:footnoteReference w:id="2"/>
      </w:r>
    </w:p>
    <w:p w14:paraId="6B9F9B77" w14:textId="77777777" w:rsidR="00F27870" w:rsidRPr="004F7DC0" w:rsidRDefault="00F27870" w:rsidP="004F7DC0">
      <w:pPr>
        <w:pStyle w:val="Prrafodelista"/>
        <w:spacing w:line="360" w:lineRule="auto"/>
        <w:rPr>
          <w:rFonts w:ascii="Palatino Linotype" w:eastAsia="Calibri" w:hAnsi="Palatino Linotype" w:cs="Arial"/>
          <w:lang w:val="es-ES" w:eastAsia="es-MX"/>
        </w:rPr>
      </w:pPr>
    </w:p>
    <w:p w14:paraId="651C1E23" w14:textId="77777777" w:rsidR="00F27870" w:rsidRPr="004F7DC0" w:rsidRDefault="00F27870" w:rsidP="004F7DC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DC0">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02BD12F0" w14:textId="77777777" w:rsidR="00F27870" w:rsidRPr="004F7DC0" w:rsidRDefault="00F27870" w:rsidP="004F7DC0">
      <w:pPr>
        <w:pStyle w:val="Prrafodelista"/>
        <w:spacing w:line="360" w:lineRule="auto"/>
        <w:rPr>
          <w:rFonts w:ascii="Palatino Linotype" w:eastAsia="Calibri" w:hAnsi="Palatino Linotype" w:cs="Arial"/>
          <w:lang w:val="es-ES" w:eastAsia="es-MX"/>
        </w:rPr>
      </w:pPr>
    </w:p>
    <w:p w14:paraId="2A8C3C15" w14:textId="77777777" w:rsidR="00F27870" w:rsidRPr="004F7DC0" w:rsidRDefault="00F27870" w:rsidP="004F7DC0">
      <w:pPr>
        <w:spacing w:line="360" w:lineRule="auto"/>
        <w:ind w:left="567" w:right="567"/>
        <w:contextualSpacing/>
        <w:jc w:val="both"/>
        <w:rPr>
          <w:rFonts w:ascii="Palatino Linotype" w:hAnsi="Palatino Linotype" w:cs="Arial"/>
          <w:i/>
        </w:rPr>
      </w:pPr>
      <w:r w:rsidRPr="004F7DC0">
        <w:rPr>
          <w:rFonts w:ascii="Palatino Linotype" w:hAnsi="Palatino Linotype" w:cs="Arial"/>
          <w:b/>
          <w:i/>
        </w:rPr>
        <w:t>FUNDAMENTACIÓN Y MOTIVACIÓN.</w:t>
      </w:r>
      <w:r w:rsidRPr="004F7DC0">
        <w:rPr>
          <w:rFonts w:ascii="Palatino Linotype" w:hAnsi="Palatino Linotype" w:cs="Arial"/>
          <w:i/>
        </w:rPr>
        <w:t xml:space="preserve"> La </w:t>
      </w:r>
      <w:r w:rsidRPr="004F7DC0">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F7DC0">
        <w:rPr>
          <w:rFonts w:ascii="Palatino Linotype" w:hAnsi="Palatino Linotype" w:cs="Arial"/>
          <w:i/>
        </w:rPr>
        <w:t>.</w:t>
      </w:r>
    </w:p>
    <w:p w14:paraId="60E9C2A1" w14:textId="77777777" w:rsidR="00F27870" w:rsidRPr="004F7DC0" w:rsidRDefault="00F27870" w:rsidP="004F7DC0">
      <w:pPr>
        <w:spacing w:line="360" w:lineRule="auto"/>
        <w:ind w:left="567" w:right="567"/>
        <w:contextualSpacing/>
        <w:jc w:val="both"/>
        <w:rPr>
          <w:rFonts w:ascii="Palatino Linotype" w:hAnsi="Palatino Linotype" w:cs="Arial"/>
          <w:i/>
        </w:rPr>
      </w:pPr>
      <w:r w:rsidRPr="004F7DC0">
        <w:rPr>
          <w:rFonts w:ascii="Palatino Linotype" w:hAnsi="Palatino Linotype" w:cs="Arial"/>
          <w:i/>
        </w:rPr>
        <w:t>SEGUNDO TRIBUNAL COLEGIADO DEL SEXTO CIRCUITO.</w:t>
      </w:r>
    </w:p>
    <w:p w14:paraId="02DC7288" w14:textId="77777777" w:rsidR="00F27870" w:rsidRPr="004F7DC0" w:rsidRDefault="00F27870" w:rsidP="004F7DC0">
      <w:pPr>
        <w:spacing w:line="360" w:lineRule="auto"/>
        <w:ind w:left="567" w:right="567"/>
        <w:contextualSpacing/>
        <w:jc w:val="both"/>
        <w:rPr>
          <w:rFonts w:ascii="Palatino Linotype" w:hAnsi="Palatino Linotype" w:cs="Arial"/>
          <w:i/>
        </w:rPr>
      </w:pPr>
      <w:r w:rsidRPr="004F7DC0">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5E228F4A" w14:textId="77777777" w:rsidR="00F27870" w:rsidRPr="004F7DC0" w:rsidRDefault="00F27870" w:rsidP="004F7DC0">
      <w:pPr>
        <w:spacing w:line="360" w:lineRule="auto"/>
        <w:ind w:left="567" w:right="567"/>
        <w:contextualSpacing/>
        <w:jc w:val="both"/>
        <w:rPr>
          <w:rFonts w:ascii="Palatino Linotype" w:hAnsi="Palatino Linotype" w:cs="Arial"/>
          <w:i/>
        </w:rPr>
      </w:pPr>
      <w:r w:rsidRPr="004F7DC0">
        <w:rPr>
          <w:rFonts w:ascii="Palatino Linotype" w:hAnsi="Palatino Linotype" w:cs="Arial"/>
          <w:i/>
        </w:rPr>
        <w:t>Revisión fiscal 103/88. Instituto Mexicano del Seguro Social. 18 de octubre de 1988. Unanimidad de votos. Ponente: Arnoldo Nájera Virgen. Secretario: Alejandro Esponda Rincón.</w:t>
      </w:r>
    </w:p>
    <w:p w14:paraId="6EDFF973" w14:textId="77777777" w:rsidR="00F27870" w:rsidRPr="004F7DC0" w:rsidRDefault="00F27870" w:rsidP="004F7DC0">
      <w:pPr>
        <w:spacing w:line="360" w:lineRule="auto"/>
        <w:ind w:left="567" w:right="567"/>
        <w:contextualSpacing/>
        <w:jc w:val="both"/>
        <w:rPr>
          <w:rFonts w:ascii="Palatino Linotype" w:hAnsi="Palatino Linotype" w:cs="Arial"/>
          <w:i/>
        </w:rPr>
      </w:pPr>
      <w:r w:rsidRPr="004F7DC0">
        <w:rPr>
          <w:rFonts w:ascii="Palatino Linotype" w:hAnsi="Palatino Linotype" w:cs="Arial"/>
          <w:i/>
        </w:rPr>
        <w:t>Amparo en revisión 333/88. Adilia Romero. 26 de octubre de 1988. Unanimidad de votos. Ponente: Arnoldo Nájera Virgen. Secretario: Enrique Crispín Campos Ramírez.</w:t>
      </w:r>
    </w:p>
    <w:p w14:paraId="2171B361" w14:textId="77777777" w:rsidR="00F27870" w:rsidRPr="004F7DC0" w:rsidRDefault="00F27870" w:rsidP="004F7DC0">
      <w:pPr>
        <w:spacing w:line="360" w:lineRule="auto"/>
        <w:ind w:left="567" w:right="567"/>
        <w:contextualSpacing/>
        <w:jc w:val="both"/>
        <w:rPr>
          <w:rFonts w:ascii="Palatino Linotype" w:hAnsi="Palatino Linotype" w:cs="Arial"/>
          <w:i/>
        </w:rPr>
      </w:pPr>
      <w:r w:rsidRPr="004F7DC0">
        <w:rPr>
          <w:rFonts w:ascii="Palatino Linotype" w:hAnsi="Palatino Linotype" w:cs="Arial"/>
          <w:i/>
        </w:rPr>
        <w:t>Amparo en revisión 597/95. Emilio Maurer Bretón. 15 de noviembre de 1995. Unanimidad de votos. Ponente: Clementina Ramírez Moguel Goyzueta. Secretario: Gonzalo Carrera Molina.</w:t>
      </w:r>
    </w:p>
    <w:p w14:paraId="21FB5ACB" w14:textId="77777777" w:rsidR="00F27870" w:rsidRPr="004F7DC0" w:rsidRDefault="00F27870" w:rsidP="004F7DC0">
      <w:pPr>
        <w:spacing w:line="360" w:lineRule="auto"/>
        <w:ind w:left="567" w:right="567"/>
        <w:contextualSpacing/>
        <w:jc w:val="both"/>
        <w:rPr>
          <w:rFonts w:ascii="Palatino Linotype" w:hAnsi="Palatino Linotype" w:cs="Arial"/>
          <w:i/>
        </w:rPr>
      </w:pPr>
      <w:r w:rsidRPr="004F7DC0">
        <w:rPr>
          <w:rFonts w:ascii="Palatino Linotype" w:hAnsi="Palatino Linotype" w:cs="Arial"/>
          <w:i/>
        </w:rPr>
        <w:t>Amparo directo 7/96. Pedro Vicente López Miro. 21 de febrero de 1996. Unanimidad de votos. Ponente: María Eugenia Estela Martínez Cardiel. Secretario: Enrique Baigts Muñoz.</w:t>
      </w:r>
    </w:p>
    <w:p w14:paraId="42D6ED52" w14:textId="77777777" w:rsidR="00F27870" w:rsidRPr="004F7DC0" w:rsidRDefault="00F27870" w:rsidP="004F7DC0">
      <w:pPr>
        <w:spacing w:line="360" w:lineRule="auto"/>
        <w:ind w:firstLine="1418"/>
        <w:contextualSpacing/>
        <w:jc w:val="both"/>
        <w:rPr>
          <w:rFonts w:ascii="Palatino Linotype" w:hAnsi="Palatino Linotype" w:cs="Arial"/>
          <w:lang w:val="es-ES"/>
        </w:rPr>
      </w:pPr>
    </w:p>
    <w:p w14:paraId="4A5B38E2" w14:textId="77777777" w:rsidR="00F27870" w:rsidRPr="004F7DC0" w:rsidRDefault="00F27870" w:rsidP="004F7DC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F7DC0">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8A204A1" w14:textId="77777777" w:rsidR="00F27870" w:rsidRPr="004F7DC0" w:rsidRDefault="00F27870" w:rsidP="004F7DC0">
      <w:pPr>
        <w:pStyle w:val="Prrafodelista"/>
        <w:shd w:val="clear" w:color="auto" w:fill="FFFFFF"/>
        <w:spacing w:line="360" w:lineRule="auto"/>
        <w:ind w:left="360"/>
        <w:jc w:val="both"/>
        <w:rPr>
          <w:rFonts w:ascii="Palatino Linotype" w:eastAsia="Times New Roman" w:hAnsi="Palatino Linotype" w:cs="Arial"/>
          <w:lang w:eastAsia="es-MX"/>
        </w:rPr>
      </w:pPr>
    </w:p>
    <w:p w14:paraId="6A9855C0" w14:textId="77777777" w:rsidR="00F27870" w:rsidRPr="004F7DC0" w:rsidRDefault="00F27870" w:rsidP="004F7DC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F7DC0">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11E889B" w14:textId="77777777" w:rsidR="00F27870" w:rsidRPr="004F7DC0" w:rsidRDefault="00F27870" w:rsidP="004F7DC0">
      <w:pPr>
        <w:shd w:val="clear" w:color="auto" w:fill="FFFFFF"/>
        <w:spacing w:line="360" w:lineRule="auto"/>
        <w:contextualSpacing/>
        <w:jc w:val="both"/>
        <w:rPr>
          <w:rFonts w:ascii="Palatino Linotype" w:eastAsia="Times New Roman" w:hAnsi="Palatino Linotype" w:cs="Arial"/>
          <w:lang w:eastAsia="es-MX"/>
        </w:rPr>
      </w:pPr>
    </w:p>
    <w:p w14:paraId="3B6B84B1" w14:textId="77777777" w:rsidR="00F27870" w:rsidRPr="004F7DC0" w:rsidRDefault="00F27870" w:rsidP="004F7DC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F7DC0">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26CE40CF" w14:textId="77777777" w:rsidR="00F27870" w:rsidRPr="004F7DC0" w:rsidRDefault="00F27870" w:rsidP="004F7DC0">
      <w:pPr>
        <w:shd w:val="clear" w:color="auto" w:fill="FFFFFF"/>
        <w:spacing w:line="360" w:lineRule="auto"/>
        <w:jc w:val="both"/>
        <w:rPr>
          <w:rFonts w:ascii="Palatino Linotype" w:eastAsia="Times New Roman" w:hAnsi="Palatino Linotype" w:cs="Arial"/>
          <w:lang w:eastAsia="es-MX"/>
        </w:rPr>
      </w:pPr>
    </w:p>
    <w:p w14:paraId="51991C1E" w14:textId="77777777" w:rsidR="00F27870" w:rsidRPr="004F7DC0" w:rsidRDefault="00F27870" w:rsidP="004F7DC0">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4F7DC0">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4F7DC0">
        <w:rPr>
          <w:rFonts w:ascii="Palatino Linotype" w:hAnsi="Palatino Linotype"/>
        </w:rPr>
        <w:t xml:space="preserve"> </w:t>
      </w:r>
      <w:r w:rsidRPr="004F7DC0">
        <w:rPr>
          <w:rFonts w:ascii="Palatino Linotype" w:eastAsia="Times New Roman" w:hAnsi="Palatino Linotype" w:cs="Arial"/>
          <w:lang w:eastAsia="es-MX"/>
        </w:rPr>
        <w:t>datos personales</w:t>
      </w:r>
      <w:r w:rsidRPr="004F7DC0">
        <w:rPr>
          <w:rStyle w:val="Refdenotaalpie"/>
          <w:rFonts w:ascii="Palatino Linotype" w:eastAsia="Times New Roman" w:hAnsi="Palatino Linotype" w:cs="Arial"/>
          <w:lang w:eastAsia="es-MX"/>
        </w:rPr>
        <w:footnoteReference w:id="3"/>
      </w:r>
      <w:r w:rsidRPr="004F7DC0">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4F7DC0">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9D87958" w14:textId="77777777" w:rsidR="00F27870" w:rsidRPr="004F7DC0" w:rsidRDefault="00F27870" w:rsidP="004F7DC0">
      <w:pPr>
        <w:pStyle w:val="Prrafodelista"/>
        <w:spacing w:line="360" w:lineRule="auto"/>
        <w:rPr>
          <w:rFonts w:ascii="Palatino Linotype" w:eastAsia="Times New Roman" w:hAnsi="Palatino Linotype" w:cs="Arial"/>
          <w:lang w:eastAsia="es-MX"/>
        </w:rPr>
      </w:pPr>
    </w:p>
    <w:p w14:paraId="00B42BFE" w14:textId="77777777" w:rsidR="00F27870" w:rsidRPr="004F7DC0" w:rsidRDefault="00F27870" w:rsidP="004F7DC0">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4F7DC0">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086F0A" w14:textId="77777777" w:rsidR="00F27870" w:rsidRPr="004F7DC0" w:rsidRDefault="00F27870" w:rsidP="004F7DC0">
      <w:pPr>
        <w:pStyle w:val="Prrafodelista"/>
        <w:spacing w:line="360" w:lineRule="auto"/>
        <w:rPr>
          <w:rFonts w:ascii="Palatino Linotype" w:eastAsia="Times New Roman" w:hAnsi="Palatino Linotype" w:cs="Arial"/>
          <w:lang w:eastAsia="es-MX"/>
        </w:rPr>
      </w:pPr>
    </w:p>
    <w:p w14:paraId="5A841BE0" w14:textId="23470F7F" w:rsidR="00F27870" w:rsidRPr="004F7DC0" w:rsidRDefault="00F27870" w:rsidP="004F7DC0">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F7DC0">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4F7DC0">
        <w:rPr>
          <w:rFonts w:ascii="Palatino Linotype" w:hAnsi="Palatino Linotype"/>
          <w:lang w:val="es-ES"/>
        </w:rPr>
        <w:t xml:space="preserve"> </w:t>
      </w:r>
    </w:p>
    <w:p w14:paraId="4CACD21C" w14:textId="782A3966" w:rsidR="00F306F6" w:rsidRDefault="00F27870" w:rsidP="004F7DC0">
      <w:pPr>
        <w:keepNext/>
        <w:keepLines/>
        <w:spacing w:before="40" w:line="360" w:lineRule="auto"/>
        <w:outlineLvl w:val="1"/>
        <w:rPr>
          <w:rFonts w:ascii="Palatino Linotype" w:eastAsia="MS Gothic" w:hAnsi="Palatino Linotype" w:cs="Times New Roman"/>
          <w:b/>
        </w:rPr>
      </w:pPr>
      <w:bookmarkStart w:id="129" w:name="_Toc19197028"/>
      <w:r w:rsidRPr="004F7DC0">
        <w:rPr>
          <w:rFonts w:ascii="Palatino Linotype" w:eastAsia="MS Gothic" w:hAnsi="Palatino Linotype" w:cs="Times New Roman"/>
          <w:b/>
        </w:rPr>
        <w:t xml:space="preserve">SEPTIMO. </w:t>
      </w:r>
      <w:r w:rsidR="00F306F6" w:rsidRPr="004F7DC0">
        <w:rPr>
          <w:rFonts w:ascii="Palatino Linotype" w:eastAsia="MS Gothic" w:hAnsi="Palatino Linotype" w:cs="Times New Roman"/>
          <w:b/>
        </w:rPr>
        <w:t>Vista a los órganos de control interno</w:t>
      </w:r>
      <w:bookmarkEnd w:id="86"/>
      <w:bookmarkEnd w:id="129"/>
      <w:r w:rsidR="00F306F6" w:rsidRPr="004F7DC0">
        <w:rPr>
          <w:rFonts w:ascii="Palatino Linotype" w:eastAsia="MS Gothic" w:hAnsi="Palatino Linotype" w:cs="Times New Roman"/>
          <w:b/>
        </w:rPr>
        <w:t xml:space="preserve"> </w:t>
      </w:r>
    </w:p>
    <w:p w14:paraId="06E8FC17" w14:textId="77777777" w:rsidR="004F7DC0" w:rsidRPr="004F7DC0" w:rsidRDefault="004F7DC0" w:rsidP="004F7DC0">
      <w:pPr>
        <w:keepNext/>
        <w:keepLines/>
        <w:spacing w:before="40" w:line="360" w:lineRule="auto"/>
        <w:outlineLvl w:val="1"/>
        <w:rPr>
          <w:rFonts w:ascii="Palatino Linotype" w:eastAsia="MS Gothic" w:hAnsi="Palatino Linotype" w:cs="Times New Roman"/>
          <w:b/>
        </w:rPr>
      </w:pPr>
    </w:p>
    <w:p w14:paraId="1D054AA0" w14:textId="07C00508" w:rsidR="00F306F6" w:rsidRPr="004F7DC0" w:rsidRDefault="00F306F6" w:rsidP="004F7DC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F7DC0">
        <w:rPr>
          <w:rFonts w:ascii="Palatino Linotype" w:eastAsia="Calibri" w:hAnsi="Palatino Linotype" w:cs="Arial"/>
          <w:lang w:val="es-ES"/>
        </w:rPr>
        <w:t xml:space="preserve">Ahora bien, en lo referente a lo manifestado por </w:t>
      </w:r>
      <w:r w:rsidRPr="004F7DC0">
        <w:rPr>
          <w:rFonts w:ascii="Palatino Linotype" w:eastAsia="Calibri" w:hAnsi="Palatino Linotype" w:cs="Arial"/>
          <w:b/>
          <w:lang w:val="es-ES"/>
        </w:rPr>
        <w:t xml:space="preserve">EL RECURRENTE </w:t>
      </w:r>
      <w:r w:rsidRPr="004F7DC0">
        <w:rPr>
          <w:rFonts w:ascii="Palatino Linotype" w:eastAsia="Calibri" w:hAnsi="Palatino Linotype" w:cs="Arial"/>
          <w:lang w:val="es-ES"/>
        </w:rPr>
        <w:t xml:space="preserve">en el acto impugnado: </w:t>
      </w:r>
      <w:r w:rsidRPr="004F7DC0">
        <w:rPr>
          <w:rFonts w:ascii="Palatino Linotype" w:eastAsia="Calibri" w:hAnsi="Palatino Linotype" w:cs="Arial"/>
          <w:b/>
          <w:i/>
          <w:lang w:val="es-ES"/>
        </w:rPr>
        <w:t>“…</w:t>
      </w:r>
      <w:r w:rsidRPr="004F7DC0">
        <w:rPr>
          <w:rFonts w:ascii="Palatino Linotype" w:eastAsia="Calibri" w:hAnsi="Palatino Linotype" w:cs="Arial"/>
          <w:b/>
          <w:i/>
        </w:rPr>
        <w:t>solicito el catalogo de la obra construcción con concreto hidráulico para la calle boulevard independencia del barrio santiago de coyotepec. Ya que en fechas anteriores ya se ha dado el banderazo de construcción de obra, asimismo se puede constatar en la página oficial de facebook del Ayuntamiento de Coyotepec 2019-2021 en las cuales hay evidencias de la promoción de la obra antes mencionada, POR LO QUE SOLICITO DE LA MANERA MAS ATENTA SE INICIE PROCEDIMIENTO ADMINISTRATIVO CORRESPONDIENTE EN CONTRA DE LOS SERVIDORES PÚBLICOS QUE AUTORIZARON DICHA OBRA ASIMISMO DE LOS QUE SE NIEGAN A ENTREGAR LA INFORMACIÓN QUE OBRA EN SU PODER. TAMBIEN SOLICITO SE INVESTIGUE LA PROCEDENCIA Y APLICACION DE DICHOS RECURSOS PARA DETERMINADA OBRA PUBLICA, ASIMISMO PIDO SE DE VISTA AL MINISTERIO PUBLICO FEDERAL Y DEL FUERO COMUN, A LA CONTRALORIA SOCIAL Y CONTRALORIA DEL PODER LEGISLATIVO DEL ESTADO DE MEXICO Y AL COMITE ANTICORRUPCION DEL ESTADO DE MEXICO PARA QUE INICIE LAS AVERIGUACIONES PREVIAS YA QUE EN LA CONTESTACION DEL TITULAR DE LA UNIDAD DE TRANSPARENCIA Y DIRECTOR DE OBRAS PUBLICAS EXISTE UNA PRUEBA DOCUMENTAL PUBLICA EN DONDE HACE CONSTAR LA RAZON DE MI DICHO POR EL MANEJO POSIBLE MANEJO Y DESVIO DE RECURSOS ATRAVES DE FUNDACIONES O ASOCIACIONES CIVILES.</w:t>
      </w:r>
      <w:r w:rsidRPr="004F7DC0">
        <w:rPr>
          <w:rFonts w:ascii="Palatino Linotype" w:eastAsia="Calibri" w:hAnsi="Palatino Linotype" w:cs="Arial"/>
          <w:b/>
          <w:i/>
          <w:lang w:val="es-ES"/>
        </w:rPr>
        <w:t xml:space="preserve">”. ” (Sic) </w:t>
      </w:r>
    </w:p>
    <w:p w14:paraId="6F0C966B" w14:textId="77777777" w:rsidR="00F306F6" w:rsidRPr="004F7DC0" w:rsidRDefault="00F306F6" w:rsidP="004F7DC0">
      <w:pPr>
        <w:pStyle w:val="Prrafodelista"/>
        <w:spacing w:line="360" w:lineRule="auto"/>
        <w:rPr>
          <w:rFonts w:ascii="Palatino Linotype" w:eastAsia="Calibri" w:hAnsi="Palatino Linotype" w:cs="Arial"/>
          <w:lang w:val="es-ES"/>
        </w:rPr>
      </w:pPr>
    </w:p>
    <w:p w14:paraId="50F36CD9" w14:textId="77777777" w:rsidR="00F306F6" w:rsidRPr="004F7DC0" w:rsidRDefault="00F306F6" w:rsidP="004F7DC0">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lang w:val="es-ES"/>
        </w:rPr>
      </w:pPr>
      <w:r w:rsidRPr="004F7DC0">
        <w:rPr>
          <w:rFonts w:ascii="Palatino Linotype" w:eastAsia="Times New Roman" w:hAnsi="Palatino Linotype" w:cs="Arial"/>
        </w:rPr>
        <w:t xml:space="preserve">Es necesario resaltar que el recurso de revisión como la presente resolución no son el medio para investigar y en su caso sancionar a servidores públicos por la omisión de la entrega de información pública gubernamental, sin embargo, atendiendo a los motivos de inconformidad, se dará vista al área competente para que en ejercicio de sus atribuciones realice las medidas pertinentes, por otro lado dejan a salvo los derechos del particular para que haga lo que a su derecho convenga. </w:t>
      </w:r>
    </w:p>
    <w:p w14:paraId="25A3A2EA" w14:textId="77777777" w:rsidR="00F306F6" w:rsidRPr="004F7DC0" w:rsidRDefault="00F306F6" w:rsidP="004F7DC0">
      <w:pPr>
        <w:pStyle w:val="Prrafodelista"/>
        <w:spacing w:line="360" w:lineRule="auto"/>
        <w:rPr>
          <w:rFonts w:ascii="Palatino Linotype" w:eastAsia="Calibri" w:hAnsi="Palatino Linotype" w:cs="Arial"/>
          <w:lang w:val="es-ES"/>
        </w:rPr>
      </w:pPr>
    </w:p>
    <w:p w14:paraId="11ADBBEF" w14:textId="77777777" w:rsidR="00F306F6" w:rsidRPr="004F7DC0" w:rsidRDefault="00F306F6" w:rsidP="004F7DC0">
      <w:pPr>
        <w:pStyle w:val="Prrafodelista"/>
        <w:numPr>
          <w:ilvl w:val="0"/>
          <w:numId w:val="2"/>
        </w:numPr>
        <w:spacing w:before="240" w:after="240" w:line="360" w:lineRule="auto"/>
        <w:ind w:left="0" w:firstLine="0"/>
        <w:jc w:val="both"/>
        <w:rPr>
          <w:rFonts w:ascii="Palatino Linotype" w:hAnsi="Palatino Linotype"/>
          <w:lang w:eastAsia="es-MX"/>
        </w:rPr>
      </w:pPr>
      <w:r w:rsidRPr="004F7DC0">
        <w:rPr>
          <w:rFonts w:ascii="Palatino Linotype" w:hAnsi="Palatino Linotype"/>
        </w:rPr>
        <w:t xml:space="preserve">En ese sentido es conveniente  señalar que en cumplimiento con </w:t>
      </w:r>
      <w:r w:rsidRPr="004F7DC0">
        <w:rPr>
          <w:rFonts w:ascii="Palatino Linotype" w:hAnsi="Palatino Linotype" w:cs="Arial"/>
        </w:rPr>
        <w:t>la fracción X, del artículo 36, de la Ley de Transparencia y Acceso a la Información Pública del Estado de México y Municipios, que establece:</w:t>
      </w:r>
    </w:p>
    <w:p w14:paraId="510F79E5" w14:textId="77777777" w:rsidR="00F306F6" w:rsidRPr="004F7DC0" w:rsidRDefault="00F306F6" w:rsidP="004F7DC0">
      <w:pPr>
        <w:pStyle w:val="Prrafodelista"/>
        <w:spacing w:line="360" w:lineRule="auto"/>
        <w:rPr>
          <w:rFonts w:ascii="Palatino Linotype" w:hAnsi="Palatino Linotype"/>
          <w:lang w:eastAsia="es-MX"/>
        </w:rPr>
      </w:pPr>
    </w:p>
    <w:p w14:paraId="59C41743" w14:textId="77777777" w:rsidR="00F306F6" w:rsidRPr="004F7DC0" w:rsidRDefault="00F306F6" w:rsidP="004F7DC0">
      <w:pPr>
        <w:pStyle w:val="Prrafodelista"/>
        <w:spacing w:before="240" w:after="240" w:line="360" w:lineRule="auto"/>
        <w:ind w:left="0"/>
        <w:jc w:val="both"/>
        <w:rPr>
          <w:rFonts w:ascii="Palatino Linotype" w:hAnsi="Palatino Linotype"/>
          <w:lang w:eastAsia="es-MX"/>
        </w:rPr>
      </w:pPr>
    </w:p>
    <w:p w14:paraId="52BD53B5" w14:textId="77777777" w:rsidR="00F306F6" w:rsidRPr="004F7DC0" w:rsidRDefault="00F306F6" w:rsidP="004F7DC0">
      <w:pPr>
        <w:pStyle w:val="Prrafodelista"/>
        <w:spacing w:before="240" w:after="240" w:line="360" w:lineRule="auto"/>
        <w:ind w:right="1043"/>
        <w:jc w:val="both"/>
        <w:rPr>
          <w:rFonts w:ascii="Palatino Linotype" w:hAnsi="Palatino Linotype" w:cs="Arial"/>
          <w:i/>
        </w:rPr>
      </w:pPr>
      <w:r w:rsidRPr="004F7DC0">
        <w:rPr>
          <w:rFonts w:ascii="Palatino Linotype" w:hAnsi="Palatino Linotype" w:cs="Arial"/>
          <w:bCs/>
          <w:i/>
        </w:rPr>
        <w:t xml:space="preserve">“Artículo 36. </w:t>
      </w:r>
      <w:r w:rsidRPr="004F7DC0">
        <w:rPr>
          <w:rFonts w:ascii="Palatino Linotype" w:hAnsi="Palatino Linotype" w:cs="Arial"/>
          <w:i/>
        </w:rPr>
        <w:t>El Instituto tendrá, en el ámbito de su competencia las siguientes atribuciones:</w:t>
      </w:r>
    </w:p>
    <w:p w14:paraId="444135F3" w14:textId="77777777" w:rsidR="00F306F6" w:rsidRPr="004F7DC0" w:rsidRDefault="00F306F6" w:rsidP="004F7DC0">
      <w:pPr>
        <w:pStyle w:val="Prrafodelista"/>
        <w:spacing w:before="240" w:after="240" w:line="360" w:lineRule="auto"/>
        <w:ind w:right="1043"/>
        <w:jc w:val="both"/>
        <w:rPr>
          <w:rFonts w:ascii="Palatino Linotype" w:hAnsi="Palatino Linotype" w:cs="Arial"/>
          <w:i/>
        </w:rPr>
      </w:pPr>
      <w:r w:rsidRPr="004F7DC0">
        <w:rPr>
          <w:rFonts w:ascii="Palatino Linotype" w:hAnsi="Palatino Linotype" w:cs="Arial"/>
          <w:i/>
        </w:rPr>
        <w:t>(…)</w:t>
      </w:r>
    </w:p>
    <w:p w14:paraId="14BF7409" w14:textId="77777777" w:rsidR="00F306F6" w:rsidRPr="004F7DC0" w:rsidRDefault="00F306F6" w:rsidP="004F7DC0">
      <w:pPr>
        <w:pStyle w:val="Prrafodelista"/>
        <w:autoSpaceDE w:val="0"/>
        <w:autoSpaceDN w:val="0"/>
        <w:adjustRightInd w:val="0"/>
        <w:spacing w:before="240" w:after="240" w:line="360" w:lineRule="auto"/>
        <w:ind w:right="1043"/>
        <w:jc w:val="both"/>
        <w:rPr>
          <w:rFonts w:ascii="Palatino Linotype" w:hAnsi="Palatino Linotype" w:cs="Arial"/>
          <w:i/>
        </w:rPr>
      </w:pPr>
      <w:r w:rsidRPr="004F7DC0">
        <w:rPr>
          <w:rFonts w:ascii="Palatino Linotype" w:hAnsi="Palatino Linotype" w:cs="Arial"/>
          <w:bCs/>
          <w:i/>
        </w:rPr>
        <w:t xml:space="preserve">X. </w:t>
      </w:r>
      <w:r w:rsidRPr="004F7DC0">
        <w:rPr>
          <w:rFonts w:ascii="Palatino Linotype" w:hAnsi="Palatino Linotype" w:cs="Arial"/>
          <w:i/>
        </w:rPr>
        <w:t xml:space="preserve">Hacer del conocimiento del órgano interno de control o equivalente de cada sujeto obligado las infracciones a esta Ley; </w:t>
      </w:r>
    </w:p>
    <w:p w14:paraId="0FD33F0F" w14:textId="77777777" w:rsidR="00F306F6" w:rsidRPr="004F7DC0" w:rsidRDefault="00F306F6" w:rsidP="004F7DC0">
      <w:pPr>
        <w:pStyle w:val="Prrafodelista"/>
        <w:spacing w:before="240" w:after="240" w:line="360" w:lineRule="auto"/>
        <w:ind w:right="1043"/>
        <w:jc w:val="both"/>
        <w:rPr>
          <w:rFonts w:ascii="Palatino Linotype" w:hAnsi="Palatino Linotype" w:cs="Arial"/>
          <w:bCs/>
          <w:i/>
        </w:rPr>
      </w:pPr>
      <w:r w:rsidRPr="004F7DC0">
        <w:rPr>
          <w:rFonts w:ascii="Palatino Linotype" w:hAnsi="Palatino Linotype" w:cs="Arial"/>
          <w:i/>
        </w:rPr>
        <w:t>(…)</w:t>
      </w:r>
      <w:r w:rsidRPr="004F7DC0">
        <w:rPr>
          <w:rFonts w:ascii="Palatino Linotype" w:hAnsi="Palatino Linotype" w:cs="Arial"/>
          <w:bCs/>
          <w:i/>
        </w:rPr>
        <w:t>"</w:t>
      </w:r>
    </w:p>
    <w:p w14:paraId="3626E85C" w14:textId="77777777" w:rsidR="00F306F6" w:rsidRPr="004F7DC0" w:rsidRDefault="00F306F6" w:rsidP="004F7DC0">
      <w:pPr>
        <w:pStyle w:val="Prrafodelista"/>
        <w:spacing w:before="240" w:after="240" w:line="360" w:lineRule="auto"/>
        <w:ind w:right="1043"/>
        <w:jc w:val="both"/>
        <w:rPr>
          <w:rFonts w:ascii="Palatino Linotype" w:hAnsi="Palatino Linotype" w:cs="Arial"/>
          <w:i/>
        </w:rPr>
      </w:pPr>
    </w:p>
    <w:p w14:paraId="0DACD6F5" w14:textId="77777777" w:rsidR="00F306F6" w:rsidRPr="004F7DC0" w:rsidRDefault="00F306F6" w:rsidP="004F7DC0">
      <w:pPr>
        <w:pStyle w:val="Prrafodelista"/>
        <w:numPr>
          <w:ilvl w:val="0"/>
          <w:numId w:val="2"/>
        </w:numPr>
        <w:spacing w:before="240" w:after="240" w:line="360" w:lineRule="auto"/>
        <w:ind w:left="0" w:firstLine="0"/>
        <w:jc w:val="both"/>
        <w:rPr>
          <w:rFonts w:ascii="Palatino Linotype" w:eastAsia="MS Mincho" w:hAnsi="Palatino Linotype" w:cs="Arial"/>
        </w:rPr>
      </w:pPr>
      <w:r w:rsidRPr="004F7DC0">
        <w:rPr>
          <w:rFonts w:ascii="Palatino Linotype" w:hAnsi="Palatino Linotype"/>
        </w:rPr>
        <w:t xml:space="preserve">Asimismo, este Pleno hará del conocimiento del órgano de control de este Instituto de las infracciones en que el </w:t>
      </w:r>
      <w:r w:rsidRPr="004F7DC0">
        <w:rPr>
          <w:rFonts w:ascii="Palatino Linotype" w:hAnsi="Palatino Linotype"/>
          <w:b/>
        </w:rPr>
        <w:t>SUJETO OBLIGADO</w:t>
      </w:r>
      <w:r w:rsidRPr="004F7DC0">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4F7DC0">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3ABF3E0F" w14:textId="77777777" w:rsidR="00F306F6" w:rsidRPr="004F7DC0" w:rsidRDefault="00F306F6" w:rsidP="004F7DC0">
      <w:pPr>
        <w:spacing w:line="360" w:lineRule="auto"/>
        <w:ind w:left="567" w:right="567"/>
        <w:contextualSpacing/>
        <w:jc w:val="both"/>
        <w:rPr>
          <w:rFonts w:ascii="Palatino Linotype" w:hAnsi="Palatino Linotype"/>
          <w:i/>
        </w:rPr>
      </w:pPr>
    </w:p>
    <w:p w14:paraId="55BCA31C" w14:textId="77777777" w:rsidR="00F306F6" w:rsidRPr="004F7DC0" w:rsidRDefault="00F306F6" w:rsidP="004F7DC0">
      <w:pPr>
        <w:spacing w:line="360" w:lineRule="auto"/>
        <w:ind w:left="567" w:right="567"/>
        <w:contextualSpacing/>
        <w:jc w:val="both"/>
        <w:rPr>
          <w:rFonts w:ascii="Palatino Linotype" w:hAnsi="Palatino Linotype"/>
          <w:i/>
        </w:rPr>
      </w:pPr>
      <w:r w:rsidRPr="004F7DC0">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0CA44F6" w14:textId="77777777" w:rsidR="00F306F6" w:rsidRPr="004F7DC0" w:rsidRDefault="00F306F6" w:rsidP="004F7DC0">
      <w:pPr>
        <w:spacing w:line="360" w:lineRule="auto"/>
        <w:ind w:left="567" w:right="567"/>
        <w:contextualSpacing/>
        <w:jc w:val="both"/>
        <w:rPr>
          <w:rFonts w:ascii="Palatino Linotype" w:hAnsi="Palatino Linotype"/>
          <w:i/>
        </w:rPr>
      </w:pPr>
    </w:p>
    <w:p w14:paraId="2AC45867" w14:textId="77777777" w:rsidR="00F306F6" w:rsidRPr="004F7DC0" w:rsidRDefault="00F306F6" w:rsidP="004F7DC0">
      <w:pPr>
        <w:spacing w:line="360" w:lineRule="auto"/>
        <w:ind w:left="567" w:right="567"/>
        <w:contextualSpacing/>
        <w:jc w:val="both"/>
        <w:rPr>
          <w:rFonts w:ascii="Palatino Linotype" w:hAnsi="Palatino Linotype"/>
          <w:i/>
        </w:rPr>
      </w:pPr>
      <w:r w:rsidRPr="004F7DC0">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14:paraId="49802263" w14:textId="77777777" w:rsidR="00F306F6" w:rsidRPr="004F7DC0" w:rsidRDefault="00F306F6" w:rsidP="004F7DC0">
      <w:pPr>
        <w:spacing w:line="360" w:lineRule="auto"/>
        <w:ind w:left="567" w:right="567"/>
        <w:contextualSpacing/>
        <w:jc w:val="both"/>
        <w:rPr>
          <w:rFonts w:ascii="Palatino Linotype" w:hAnsi="Palatino Linotype"/>
          <w:i/>
        </w:rPr>
      </w:pPr>
      <w:r w:rsidRPr="004F7DC0">
        <w:rPr>
          <w:rFonts w:ascii="Palatino Linotype" w:hAnsi="Palatino Linotype"/>
          <w:i/>
        </w:rPr>
        <w:t>…</w:t>
      </w:r>
    </w:p>
    <w:p w14:paraId="53B407EE" w14:textId="77777777" w:rsidR="00F306F6" w:rsidRPr="004F7DC0" w:rsidRDefault="00F306F6" w:rsidP="004F7DC0">
      <w:pPr>
        <w:spacing w:line="360" w:lineRule="auto"/>
        <w:ind w:left="567" w:right="567"/>
        <w:contextualSpacing/>
        <w:jc w:val="both"/>
        <w:rPr>
          <w:rFonts w:ascii="Palatino Linotype" w:hAnsi="Palatino Linotype"/>
          <w:i/>
        </w:rPr>
      </w:pPr>
      <w:r w:rsidRPr="004F7DC0">
        <w:rPr>
          <w:rFonts w:ascii="Palatino Linotype" w:hAnsi="Palatino Linotype"/>
          <w:i/>
        </w:rPr>
        <w:t>I. Cualquier acto u omisión que provoque la suspensión o deficiencia en la atención de las solicitudes de información;</w:t>
      </w:r>
    </w:p>
    <w:p w14:paraId="3CA118BE" w14:textId="77777777" w:rsidR="00F306F6" w:rsidRPr="004F7DC0" w:rsidRDefault="00F306F6" w:rsidP="004F7DC0">
      <w:pPr>
        <w:spacing w:line="360" w:lineRule="auto"/>
        <w:ind w:left="567" w:right="567"/>
        <w:contextualSpacing/>
        <w:jc w:val="both"/>
        <w:rPr>
          <w:rFonts w:ascii="Palatino Linotype" w:hAnsi="Palatino Linotype"/>
          <w:i/>
        </w:rPr>
      </w:pPr>
      <w:r w:rsidRPr="004F7DC0">
        <w:rPr>
          <w:rFonts w:ascii="Palatino Linotype" w:hAnsi="Palatino Linotype"/>
          <w:i/>
        </w:rPr>
        <w:t>II. La falta de respuesta a las solicitudes de información en los plazos señalados en la normatividad aplicable;</w:t>
      </w:r>
    </w:p>
    <w:p w14:paraId="0B3EFE5A" w14:textId="77777777" w:rsidR="00F306F6" w:rsidRPr="004F7DC0" w:rsidRDefault="00F306F6" w:rsidP="004F7DC0">
      <w:pPr>
        <w:spacing w:line="360" w:lineRule="auto"/>
        <w:ind w:left="567" w:right="567"/>
        <w:contextualSpacing/>
        <w:jc w:val="both"/>
        <w:rPr>
          <w:rFonts w:ascii="Palatino Linotype" w:hAnsi="Palatino Linotype"/>
          <w:i/>
        </w:rPr>
      </w:pPr>
      <w:r w:rsidRPr="004F7DC0">
        <w:rPr>
          <w:rFonts w:ascii="Palatino Linotype" w:hAnsi="Palatino Linotype"/>
          <w:i/>
        </w:rPr>
        <w:t>…</w:t>
      </w:r>
    </w:p>
    <w:p w14:paraId="0AB0878F" w14:textId="77777777" w:rsidR="00F306F6" w:rsidRPr="004F7DC0" w:rsidRDefault="00F306F6" w:rsidP="004F7DC0">
      <w:pPr>
        <w:spacing w:line="360" w:lineRule="auto"/>
        <w:ind w:left="567" w:right="567"/>
        <w:contextualSpacing/>
        <w:jc w:val="both"/>
        <w:rPr>
          <w:rFonts w:ascii="Palatino Linotype" w:hAnsi="Palatino Linotype"/>
          <w:i/>
        </w:rPr>
      </w:pPr>
      <w:r w:rsidRPr="004F7DC0">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14D29A7" w14:textId="77777777" w:rsidR="00F306F6" w:rsidRPr="004F7DC0" w:rsidRDefault="00F306F6" w:rsidP="004F7DC0">
      <w:pPr>
        <w:spacing w:line="360" w:lineRule="auto"/>
        <w:ind w:left="567" w:right="567"/>
        <w:contextualSpacing/>
        <w:jc w:val="both"/>
        <w:rPr>
          <w:rFonts w:ascii="Palatino Linotype" w:hAnsi="Palatino Linotype"/>
          <w:i/>
        </w:rPr>
      </w:pPr>
      <w:r w:rsidRPr="004F7DC0">
        <w:rPr>
          <w:rFonts w:ascii="Palatino Linotype" w:hAnsi="Palatino Linotype"/>
          <w:i/>
        </w:rPr>
        <w:t>…</w:t>
      </w:r>
    </w:p>
    <w:p w14:paraId="7843C80D" w14:textId="77777777" w:rsidR="00F306F6" w:rsidRPr="004F7DC0" w:rsidRDefault="00F306F6" w:rsidP="004F7DC0">
      <w:pPr>
        <w:pStyle w:val="Prrafodelista"/>
        <w:spacing w:line="360" w:lineRule="auto"/>
        <w:rPr>
          <w:rFonts w:ascii="Palatino Linotype" w:hAnsi="Palatino Linotype"/>
          <w:lang w:val="es-ES"/>
        </w:rPr>
      </w:pPr>
    </w:p>
    <w:p w14:paraId="337604F9" w14:textId="76E63E05" w:rsidR="00EB2942" w:rsidRDefault="00F306F6" w:rsidP="004F7DC0">
      <w:pPr>
        <w:pStyle w:val="Prrafodelista"/>
        <w:numPr>
          <w:ilvl w:val="0"/>
          <w:numId w:val="2"/>
        </w:numPr>
        <w:tabs>
          <w:tab w:val="left" w:pos="0"/>
        </w:tabs>
        <w:spacing w:line="360" w:lineRule="auto"/>
        <w:ind w:left="0" w:right="49" w:firstLine="0"/>
        <w:jc w:val="both"/>
        <w:rPr>
          <w:rFonts w:ascii="Palatino Linotype" w:eastAsia="MS Gothic" w:hAnsi="Palatino Linotype" w:cs="Times New Roman"/>
          <w:b/>
        </w:rPr>
      </w:pPr>
      <w:r w:rsidRPr="004F7DC0">
        <w:rPr>
          <w:rFonts w:ascii="Palatino Linotype" w:eastAsia="Calibri" w:hAnsi="Palatino Linotype" w:cs="Arial"/>
          <w:lang w:val="es-ES"/>
        </w:rPr>
        <w:t>P</w:t>
      </w:r>
      <w:r w:rsidRPr="004F7DC0">
        <w:rPr>
          <w:rFonts w:ascii="Palatino Linotype" w:eastAsia="Times New Roman" w:hAnsi="Palatino Linotype" w:cs="Arial"/>
          <w:lang w:val="es-ES"/>
        </w:rPr>
        <w:t xml:space="preserve">or lo anteriormente expuesto, resultan fundadas las razones o motivos de </w:t>
      </w:r>
      <w:r w:rsidRPr="004F7DC0">
        <w:rPr>
          <w:rFonts w:ascii="Palatino Linotype" w:hAnsi="Palatino Linotype" w:cs="Arial"/>
        </w:rPr>
        <w:t xml:space="preserve">inconformidad hechos valer por el </w:t>
      </w:r>
      <w:r w:rsidRPr="004F7DC0">
        <w:rPr>
          <w:rFonts w:ascii="Palatino Linotype" w:hAnsi="Palatino Linotype" w:cs="Arial"/>
          <w:b/>
        </w:rPr>
        <w:t>RECURRENTE</w:t>
      </w:r>
      <w:r w:rsidRPr="004F7DC0">
        <w:rPr>
          <w:rFonts w:ascii="Palatino Linotype" w:hAnsi="Palatino Linotype" w:cs="Arial"/>
        </w:rPr>
        <w:t>, toda vez que</w:t>
      </w:r>
      <w:r w:rsidRPr="004F7DC0">
        <w:rPr>
          <w:rFonts w:ascii="Palatino Linotype" w:eastAsia="Times New Roman" w:hAnsi="Palatino Linotype" w:cs="Times New Roman"/>
        </w:rPr>
        <w:t xml:space="preserve"> se actualizan las hipótesis de procedencia</w:t>
      </w:r>
      <w:r w:rsidRPr="004F7DC0">
        <w:rPr>
          <w:rFonts w:ascii="Palatino Linotype" w:eastAsia="Times New Roman" w:hAnsi="Palatino Linotype" w:cs="Times New Roman"/>
          <w:b/>
        </w:rPr>
        <w:t xml:space="preserve"> </w:t>
      </w:r>
      <w:r w:rsidRPr="004F7DC0">
        <w:rPr>
          <w:rFonts w:ascii="Palatino Linotype" w:eastAsia="Times New Roman" w:hAnsi="Palatino Linotype" w:cs="Arial"/>
          <w:color w:val="222222"/>
          <w:lang w:eastAsia="es-MX"/>
        </w:rPr>
        <w:t xml:space="preserve">contenidas en </w:t>
      </w:r>
      <w:r w:rsidRPr="004F7DC0">
        <w:rPr>
          <w:rFonts w:ascii="Palatino Linotype" w:eastAsia="Times New Roman" w:hAnsi="Palatino Linotype" w:cs="Arial"/>
          <w:color w:val="222222"/>
          <w:lang w:val="es-ES" w:eastAsia="es-MX"/>
        </w:rPr>
        <w:t xml:space="preserve">el artículo 179, fracciones I y V de la </w:t>
      </w:r>
      <w:r w:rsidRPr="004F7DC0">
        <w:rPr>
          <w:rFonts w:ascii="Palatino Linotype" w:eastAsia="Calibri" w:hAnsi="Palatino Linotype" w:cs="Arial"/>
          <w:b/>
          <w:lang w:val="es-ES"/>
        </w:rPr>
        <w:t>Ley de Transparencia y Acceso a la Información Pública del Estado de México y Municipios</w:t>
      </w:r>
      <w:r w:rsidRPr="004F7DC0">
        <w:rPr>
          <w:rFonts w:ascii="Palatino Linotype" w:eastAsia="Times New Roman" w:hAnsi="Palatino Linotype" w:cs="Arial"/>
          <w:color w:val="222222"/>
          <w:lang w:val="es-ES" w:eastAsia="es-MX"/>
        </w:rPr>
        <w:t>.</w:t>
      </w:r>
    </w:p>
    <w:p w14:paraId="79E6505B" w14:textId="77777777" w:rsidR="004F7DC0" w:rsidRPr="004F7DC0" w:rsidRDefault="004F7DC0" w:rsidP="004F7DC0">
      <w:pPr>
        <w:pStyle w:val="Prrafodelista"/>
        <w:tabs>
          <w:tab w:val="left" w:pos="0"/>
        </w:tabs>
        <w:spacing w:line="360" w:lineRule="auto"/>
        <w:ind w:left="0" w:right="49"/>
        <w:jc w:val="both"/>
        <w:rPr>
          <w:rFonts w:ascii="Palatino Linotype" w:eastAsia="MS Gothic" w:hAnsi="Palatino Linotype" w:cs="Times New Roman"/>
          <w:b/>
        </w:rPr>
      </w:pPr>
    </w:p>
    <w:p w14:paraId="06E5BB70" w14:textId="310C8614" w:rsidR="00ED131F" w:rsidRPr="004F7DC0" w:rsidRDefault="00ED131F" w:rsidP="004F7DC0">
      <w:pPr>
        <w:pStyle w:val="Ttulo1"/>
        <w:spacing w:line="360" w:lineRule="auto"/>
        <w:jc w:val="center"/>
        <w:rPr>
          <w:rFonts w:eastAsia="Calibri"/>
          <w:b w:val="0"/>
          <w:szCs w:val="24"/>
          <w:lang w:val="es-ES" w:eastAsia="es-ES"/>
        </w:rPr>
      </w:pPr>
      <w:bookmarkStart w:id="130" w:name="_Toc447183492"/>
      <w:bookmarkStart w:id="131" w:name="_Toc450120667"/>
      <w:bookmarkStart w:id="132" w:name="_Toc461555895"/>
      <w:bookmarkStart w:id="133" w:name="_Toc19197029"/>
      <w:r w:rsidRPr="004F7DC0">
        <w:rPr>
          <w:rFonts w:eastAsia="Calibri"/>
          <w:szCs w:val="24"/>
          <w:lang w:val="es-ES" w:eastAsia="es-ES"/>
        </w:rPr>
        <w:t>R</w:t>
      </w:r>
      <w:r w:rsidR="00AE4C5A" w:rsidRPr="004F7DC0">
        <w:rPr>
          <w:rFonts w:eastAsia="Calibri"/>
          <w:szCs w:val="24"/>
          <w:lang w:val="es-ES" w:eastAsia="es-ES"/>
        </w:rPr>
        <w:t xml:space="preserve"> </w:t>
      </w:r>
      <w:r w:rsidRPr="004F7DC0">
        <w:rPr>
          <w:rFonts w:eastAsia="Calibri"/>
          <w:szCs w:val="24"/>
          <w:lang w:val="es-ES" w:eastAsia="es-ES"/>
        </w:rPr>
        <w:t>E</w:t>
      </w:r>
      <w:r w:rsidR="00AE4C5A" w:rsidRPr="004F7DC0">
        <w:rPr>
          <w:rFonts w:eastAsia="Calibri"/>
          <w:szCs w:val="24"/>
          <w:lang w:val="es-ES" w:eastAsia="es-ES"/>
        </w:rPr>
        <w:t xml:space="preserve"> </w:t>
      </w:r>
      <w:r w:rsidRPr="004F7DC0">
        <w:rPr>
          <w:rFonts w:eastAsia="Calibri"/>
          <w:szCs w:val="24"/>
          <w:lang w:val="es-ES" w:eastAsia="es-ES"/>
        </w:rPr>
        <w:t>S</w:t>
      </w:r>
      <w:r w:rsidR="00AE4C5A" w:rsidRPr="004F7DC0">
        <w:rPr>
          <w:rFonts w:eastAsia="Calibri"/>
          <w:szCs w:val="24"/>
          <w:lang w:val="es-ES" w:eastAsia="es-ES"/>
        </w:rPr>
        <w:t xml:space="preserve"> </w:t>
      </w:r>
      <w:r w:rsidRPr="004F7DC0">
        <w:rPr>
          <w:rFonts w:eastAsia="Calibri"/>
          <w:szCs w:val="24"/>
          <w:lang w:val="es-ES" w:eastAsia="es-ES"/>
        </w:rPr>
        <w:t>O</w:t>
      </w:r>
      <w:r w:rsidR="00AE4C5A" w:rsidRPr="004F7DC0">
        <w:rPr>
          <w:rFonts w:eastAsia="Calibri"/>
          <w:szCs w:val="24"/>
          <w:lang w:val="es-ES" w:eastAsia="es-ES"/>
        </w:rPr>
        <w:t xml:space="preserve"> </w:t>
      </w:r>
      <w:r w:rsidRPr="004F7DC0">
        <w:rPr>
          <w:rFonts w:eastAsia="Calibri"/>
          <w:szCs w:val="24"/>
          <w:lang w:val="es-ES" w:eastAsia="es-ES"/>
        </w:rPr>
        <w:t>L</w:t>
      </w:r>
      <w:r w:rsidR="00AE4C5A" w:rsidRPr="004F7DC0">
        <w:rPr>
          <w:rFonts w:eastAsia="Calibri"/>
          <w:szCs w:val="24"/>
          <w:lang w:val="es-ES" w:eastAsia="es-ES"/>
        </w:rPr>
        <w:t xml:space="preserve"> </w:t>
      </w:r>
      <w:r w:rsidRPr="004F7DC0">
        <w:rPr>
          <w:rFonts w:eastAsia="Calibri"/>
          <w:szCs w:val="24"/>
          <w:lang w:val="es-ES" w:eastAsia="es-ES"/>
        </w:rPr>
        <w:t>U</w:t>
      </w:r>
      <w:r w:rsidR="00AE4C5A" w:rsidRPr="004F7DC0">
        <w:rPr>
          <w:rFonts w:eastAsia="Calibri"/>
          <w:szCs w:val="24"/>
          <w:lang w:val="es-ES" w:eastAsia="es-ES"/>
        </w:rPr>
        <w:t xml:space="preserve"> </w:t>
      </w:r>
      <w:r w:rsidRPr="004F7DC0">
        <w:rPr>
          <w:rFonts w:eastAsia="Calibri"/>
          <w:szCs w:val="24"/>
          <w:lang w:val="es-ES" w:eastAsia="es-ES"/>
        </w:rPr>
        <w:t>T</w:t>
      </w:r>
      <w:r w:rsidR="00AE4C5A" w:rsidRPr="004F7DC0">
        <w:rPr>
          <w:rFonts w:eastAsia="Calibri"/>
          <w:szCs w:val="24"/>
          <w:lang w:val="es-ES" w:eastAsia="es-ES"/>
        </w:rPr>
        <w:t xml:space="preserve"> </w:t>
      </w:r>
      <w:r w:rsidRPr="004F7DC0">
        <w:rPr>
          <w:rFonts w:eastAsia="Calibri"/>
          <w:szCs w:val="24"/>
          <w:lang w:val="es-ES" w:eastAsia="es-ES"/>
        </w:rPr>
        <w:t>I</w:t>
      </w:r>
      <w:r w:rsidR="00AE4C5A" w:rsidRPr="004F7DC0">
        <w:rPr>
          <w:rFonts w:eastAsia="Calibri"/>
          <w:szCs w:val="24"/>
          <w:lang w:val="es-ES" w:eastAsia="es-ES"/>
        </w:rPr>
        <w:t xml:space="preserve"> </w:t>
      </w:r>
      <w:r w:rsidRPr="004F7DC0">
        <w:rPr>
          <w:rFonts w:eastAsia="Calibri"/>
          <w:szCs w:val="24"/>
          <w:lang w:val="es-ES" w:eastAsia="es-ES"/>
        </w:rPr>
        <w:t>V</w:t>
      </w:r>
      <w:r w:rsidR="00AE4C5A" w:rsidRPr="004F7DC0">
        <w:rPr>
          <w:rFonts w:eastAsia="Calibri"/>
          <w:szCs w:val="24"/>
          <w:lang w:val="es-ES" w:eastAsia="es-ES"/>
        </w:rPr>
        <w:t xml:space="preserve"> </w:t>
      </w:r>
      <w:r w:rsidRPr="004F7DC0">
        <w:rPr>
          <w:rFonts w:eastAsia="Calibri"/>
          <w:szCs w:val="24"/>
          <w:lang w:val="es-ES" w:eastAsia="es-ES"/>
        </w:rPr>
        <w:t>O</w:t>
      </w:r>
      <w:r w:rsidR="00AE4C5A" w:rsidRPr="004F7DC0">
        <w:rPr>
          <w:rFonts w:eastAsia="Calibri"/>
          <w:szCs w:val="24"/>
          <w:lang w:val="es-ES" w:eastAsia="es-ES"/>
        </w:rPr>
        <w:t xml:space="preserve"> </w:t>
      </w:r>
      <w:r w:rsidRPr="004F7DC0">
        <w:rPr>
          <w:rFonts w:eastAsia="Calibri"/>
          <w:szCs w:val="24"/>
          <w:lang w:val="es-ES" w:eastAsia="es-ES"/>
        </w:rPr>
        <w:t>S</w:t>
      </w:r>
      <w:bookmarkEnd w:id="130"/>
      <w:bookmarkEnd w:id="131"/>
      <w:bookmarkEnd w:id="132"/>
      <w:bookmarkEnd w:id="133"/>
      <w:r w:rsidR="00AE4C5A" w:rsidRPr="004F7DC0">
        <w:rPr>
          <w:rFonts w:eastAsia="Calibri"/>
          <w:szCs w:val="24"/>
          <w:lang w:val="es-ES" w:eastAsia="es-ES"/>
        </w:rPr>
        <w:t xml:space="preserve"> </w:t>
      </w:r>
    </w:p>
    <w:p w14:paraId="36545E34" w14:textId="77777777" w:rsidR="00ED131F" w:rsidRPr="004F7DC0" w:rsidRDefault="00ED131F" w:rsidP="004F7DC0">
      <w:pPr>
        <w:spacing w:line="360" w:lineRule="auto"/>
        <w:rPr>
          <w:rFonts w:ascii="Palatino Linotype" w:hAnsi="Palatino Linotype"/>
          <w:lang w:val="es-ES"/>
        </w:rPr>
      </w:pPr>
    </w:p>
    <w:p w14:paraId="6C2D9EE6" w14:textId="2427CD1F" w:rsidR="00223DE6" w:rsidRPr="004F7DC0" w:rsidRDefault="00223DE6" w:rsidP="004F7DC0">
      <w:pPr>
        <w:spacing w:line="360" w:lineRule="auto"/>
        <w:jc w:val="both"/>
        <w:rPr>
          <w:rFonts w:ascii="Palatino Linotype" w:eastAsia="Times New Roman" w:hAnsi="Palatino Linotype" w:cs="Times New Roman"/>
        </w:rPr>
      </w:pPr>
      <w:r w:rsidRPr="004F7DC0">
        <w:rPr>
          <w:rFonts w:ascii="Palatino Linotype" w:eastAsia="Times New Roman" w:hAnsi="Palatino Linotype" w:cs="Arial"/>
          <w:b/>
        </w:rPr>
        <w:t xml:space="preserve">PRIMERO. </w:t>
      </w:r>
      <w:r w:rsidRPr="004F7DC0">
        <w:rPr>
          <w:rFonts w:ascii="Palatino Linotype" w:eastAsia="Times New Roman" w:hAnsi="Palatino Linotype" w:cs="Arial"/>
        </w:rPr>
        <w:t xml:space="preserve">Resultan </w:t>
      </w:r>
      <w:r w:rsidR="00012355" w:rsidRPr="004F7DC0">
        <w:rPr>
          <w:rFonts w:ascii="Palatino Linotype" w:eastAsia="Times New Roman" w:hAnsi="Palatino Linotype" w:cs="Arial"/>
        </w:rPr>
        <w:t xml:space="preserve">parcialmente </w:t>
      </w:r>
      <w:r w:rsidRPr="004F7DC0">
        <w:rPr>
          <w:rFonts w:ascii="Palatino Linotype" w:eastAsia="Times New Roman" w:hAnsi="Palatino Linotype" w:cs="Arial"/>
        </w:rPr>
        <w:t>fundadas las</w:t>
      </w:r>
      <w:r w:rsidRPr="004F7DC0">
        <w:rPr>
          <w:rFonts w:ascii="Palatino Linotype" w:eastAsia="Times New Roman" w:hAnsi="Palatino Linotype" w:cs="Arial"/>
          <w:b/>
        </w:rPr>
        <w:t xml:space="preserve"> </w:t>
      </w:r>
      <w:r w:rsidRPr="004F7DC0">
        <w:rPr>
          <w:rFonts w:ascii="Palatino Linotype" w:eastAsia="Times New Roman" w:hAnsi="Palatino Linotype" w:cs="Arial"/>
          <w:lang w:val="es-ES"/>
        </w:rPr>
        <w:t xml:space="preserve">razones o motivos de inconformidad hechos valer </w:t>
      </w:r>
      <w:r w:rsidRPr="004F7DC0">
        <w:rPr>
          <w:rFonts w:ascii="Palatino Linotype" w:eastAsia="Calibri" w:hAnsi="Palatino Linotype" w:cs="Arial"/>
          <w:lang w:val="es-ES"/>
        </w:rPr>
        <w:t xml:space="preserve">en el recurso de revisión </w:t>
      </w:r>
      <w:r w:rsidRPr="004F7DC0">
        <w:rPr>
          <w:rFonts w:ascii="Palatino Linotype" w:eastAsia="Calibri" w:hAnsi="Palatino Linotype" w:cs="Arial"/>
          <w:b/>
          <w:lang w:val="es-ES"/>
        </w:rPr>
        <w:t>05778</w:t>
      </w:r>
      <w:r w:rsidRPr="004F7DC0">
        <w:rPr>
          <w:rFonts w:ascii="Palatino Linotype" w:hAnsi="Palatino Linotype" w:cs="Arial"/>
          <w:b/>
          <w:bCs/>
        </w:rPr>
        <w:t xml:space="preserve">/INFOEM/IP/RR/2019, </w:t>
      </w:r>
      <w:r w:rsidR="00C91F5D" w:rsidRPr="004F7DC0">
        <w:rPr>
          <w:rFonts w:ascii="Palatino Linotype" w:hAnsi="Palatino Linotype" w:cs="Arial"/>
          <w:bCs/>
        </w:rPr>
        <w:t>en términos de los</w:t>
      </w:r>
      <w:r w:rsidRPr="004F7DC0">
        <w:rPr>
          <w:rFonts w:ascii="Palatino Linotype" w:hAnsi="Palatino Linotype" w:cs="Arial"/>
          <w:bCs/>
        </w:rPr>
        <w:t xml:space="preserve"> Considerando</w:t>
      </w:r>
      <w:r w:rsidR="00C91F5D" w:rsidRPr="004F7DC0">
        <w:rPr>
          <w:rFonts w:ascii="Palatino Linotype" w:hAnsi="Palatino Linotype" w:cs="Arial"/>
          <w:bCs/>
        </w:rPr>
        <w:t>s</w:t>
      </w:r>
      <w:r w:rsidRPr="004F7DC0">
        <w:rPr>
          <w:rFonts w:ascii="Palatino Linotype" w:hAnsi="Palatino Linotype" w:cs="Arial"/>
          <w:bCs/>
        </w:rPr>
        <w:t xml:space="preserve"> </w:t>
      </w:r>
      <w:r w:rsidRPr="004F7DC0">
        <w:rPr>
          <w:rFonts w:ascii="Palatino Linotype" w:hAnsi="Palatino Linotype" w:cs="Arial"/>
          <w:b/>
          <w:bCs/>
        </w:rPr>
        <w:t>QUINTO</w:t>
      </w:r>
      <w:r w:rsidR="00C91F5D" w:rsidRPr="004F7DC0">
        <w:rPr>
          <w:rFonts w:ascii="Palatino Linotype" w:hAnsi="Palatino Linotype" w:cs="Arial"/>
          <w:b/>
          <w:bCs/>
        </w:rPr>
        <w:t xml:space="preserve"> y SEXTO</w:t>
      </w:r>
      <w:r w:rsidRPr="004F7DC0">
        <w:rPr>
          <w:rFonts w:ascii="Palatino Linotype" w:hAnsi="Palatino Linotype" w:cs="Arial"/>
          <w:bCs/>
        </w:rPr>
        <w:t xml:space="preserve"> de la presente resolución.</w:t>
      </w:r>
    </w:p>
    <w:p w14:paraId="2D35D84A" w14:textId="7E9A78E2" w:rsidR="00223DE6" w:rsidRPr="004F7DC0" w:rsidRDefault="00223DE6" w:rsidP="004F7DC0">
      <w:pPr>
        <w:spacing w:before="240" w:after="240" w:line="360" w:lineRule="auto"/>
        <w:jc w:val="both"/>
        <w:rPr>
          <w:rFonts w:ascii="Palatino Linotype" w:hAnsi="Palatino Linotype" w:cs="Arial"/>
        </w:rPr>
      </w:pPr>
      <w:r w:rsidRPr="004F7DC0">
        <w:rPr>
          <w:rFonts w:ascii="Palatino Linotype" w:hAnsi="Palatino Linotype"/>
          <w:b/>
        </w:rPr>
        <w:t>SEGUNDO.</w:t>
      </w:r>
      <w:r w:rsidRPr="004F7DC0">
        <w:rPr>
          <w:rStyle w:val="Ttulo2Car"/>
          <w:rFonts w:ascii="Palatino Linotype" w:hAnsi="Palatino Linotype"/>
          <w:b/>
          <w:sz w:val="24"/>
          <w:szCs w:val="24"/>
        </w:rPr>
        <w:t xml:space="preserve"> </w:t>
      </w:r>
      <w:r w:rsidRPr="004F7DC0">
        <w:rPr>
          <w:rFonts w:ascii="Palatino Linotype" w:eastAsia="Calibri" w:hAnsi="Palatino Linotype" w:cs="Arial"/>
          <w:lang w:val="es-ES"/>
        </w:rPr>
        <w:t>Se</w:t>
      </w:r>
      <w:r w:rsidRPr="004F7DC0">
        <w:rPr>
          <w:rFonts w:ascii="Palatino Linotype" w:eastAsia="Calibri" w:hAnsi="Palatino Linotype" w:cs="Arial"/>
          <w:b/>
          <w:lang w:val="es-ES"/>
        </w:rPr>
        <w:t xml:space="preserve"> MODIFICA </w:t>
      </w:r>
      <w:r w:rsidRPr="004F7DC0">
        <w:rPr>
          <w:rFonts w:ascii="Palatino Linotype" w:eastAsia="Calibri" w:hAnsi="Palatino Linotype" w:cs="Arial"/>
          <w:lang w:val="es-ES"/>
        </w:rPr>
        <w:t xml:space="preserve">la respuesta emitida por el </w:t>
      </w:r>
      <w:r w:rsidRPr="004F7DC0">
        <w:rPr>
          <w:rFonts w:ascii="Palatino Linotype" w:hAnsi="Palatino Linotype" w:cs="Arial"/>
          <w:b/>
        </w:rPr>
        <w:t xml:space="preserve">Ayuntamiento de Coyotepec </w:t>
      </w:r>
      <w:r w:rsidRPr="004F7DC0">
        <w:rPr>
          <w:rFonts w:ascii="Palatino Linotype" w:hAnsi="Palatino Linotype" w:cs="Arial"/>
        </w:rPr>
        <w:t xml:space="preserve">y se </w:t>
      </w:r>
      <w:r w:rsidRPr="004F7DC0">
        <w:rPr>
          <w:rFonts w:ascii="Palatino Linotype" w:hAnsi="Palatino Linotype" w:cs="Arial"/>
          <w:b/>
        </w:rPr>
        <w:t>ORDENA</w:t>
      </w:r>
      <w:r w:rsidRPr="004F7DC0">
        <w:rPr>
          <w:rFonts w:ascii="Palatino Linotype" w:hAnsi="Palatino Linotype" w:cs="Arial"/>
        </w:rPr>
        <w:t xml:space="preserve"> entregar vía Sistema de Acceso a la Información Mexiquense (SAIMEX),</w:t>
      </w:r>
      <w:r w:rsidR="00EB2942" w:rsidRPr="004F7DC0">
        <w:rPr>
          <w:rFonts w:ascii="Palatino Linotype" w:hAnsi="Palatino Linotype" w:cs="Arial"/>
        </w:rPr>
        <w:t xml:space="preserve"> previa búsqueda exhaustiva y razonable, </w:t>
      </w:r>
      <w:r w:rsidRPr="004F7DC0">
        <w:rPr>
          <w:rFonts w:ascii="Palatino Linotype" w:hAnsi="Palatino Linotype" w:cs="Arial"/>
        </w:rPr>
        <w:t xml:space="preserve"> de ser procedente en versión pública la siguiente información: </w:t>
      </w:r>
    </w:p>
    <w:p w14:paraId="307B6D3E" w14:textId="1E093C78" w:rsidR="00223DE6" w:rsidRPr="004F7DC0" w:rsidRDefault="00223DE6" w:rsidP="004F7DC0">
      <w:pPr>
        <w:pStyle w:val="Prrafodelista"/>
        <w:numPr>
          <w:ilvl w:val="0"/>
          <w:numId w:val="22"/>
        </w:numPr>
        <w:spacing w:before="240" w:after="240" w:line="360" w:lineRule="auto"/>
        <w:jc w:val="both"/>
        <w:rPr>
          <w:rFonts w:ascii="Palatino Linotype" w:hAnsi="Palatino Linotype" w:cs="Arial"/>
          <w:b/>
        </w:rPr>
      </w:pPr>
      <w:r w:rsidRPr="004F7DC0">
        <w:rPr>
          <w:rFonts w:ascii="Palatino Linotype" w:hAnsi="Palatino Linotype"/>
          <w:b/>
          <w:lang w:val="es-MX" w:eastAsia="en-US"/>
        </w:rPr>
        <w:t xml:space="preserve"> Catálogo de la obra construcción con concreto hidráulico para el Boulevard Independ</w:t>
      </w:r>
      <w:r w:rsidR="00C91F5D" w:rsidRPr="004F7DC0">
        <w:rPr>
          <w:rFonts w:ascii="Palatino Linotype" w:hAnsi="Palatino Linotype"/>
          <w:b/>
          <w:lang w:val="es-MX" w:eastAsia="en-US"/>
        </w:rPr>
        <w:t>encia en el Barrio de Santiago M</w:t>
      </w:r>
      <w:r w:rsidRPr="004F7DC0">
        <w:rPr>
          <w:rFonts w:ascii="Palatino Linotype" w:hAnsi="Palatino Linotype"/>
          <w:b/>
          <w:lang w:val="es-MX" w:eastAsia="en-US"/>
        </w:rPr>
        <w:t>unicipio de Coyotepec</w:t>
      </w:r>
      <w:r w:rsidR="00C91F5D" w:rsidRPr="004F7DC0">
        <w:rPr>
          <w:rFonts w:ascii="Palatino Linotype" w:hAnsi="Palatino Linotype"/>
          <w:b/>
          <w:lang w:val="es-MX" w:eastAsia="en-US"/>
        </w:rPr>
        <w:t>.</w:t>
      </w:r>
    </w:p>
    <w:p w14:paraId="0A1ABE0A" w14:textId="59C7D075" w:rsidR="00223DE6" w:rsidRPr="004F7DC0" w:rsidRDefault="00223DE6" w:rsidP="004F7DC0">
      <w:pPr>
        <w:spacing w:before="240" w:after="240" w:line="360" w:lineRule="auto"/>
        <w:ind w:right="49"/>
        <w:jc w:val="both"/>
        <w:rPr>
          <w:rFonts w:ascii="Palatino Linotype" w:eastAsia="Calibri" w:hAnsi="Palatino Linotype" w:cs="Arial"/>
          <w:b/>
          <w:lang w:val="es-ES"/>
        </w:rPr>
      </w:pPr>
      <w:r w:rsidRPr="004F7DC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C91F5D" w:rsidRPr="004F7DC0">
        <w:rPr>
          <w:rFonts w:ascii="Palatino Linotype" w:eastAsia="Calibri" w:hAnsi="Palatino Linotype" w:cs="Arial"/>
        </w:rPr>
        <w:t xml:space="preserve"> y se pongan a disposición del</w:t>
      </w:r>
      <w:r w:rsidR="00C91F5D" w:rsidRPr="004F7DC0">
        <w:rPr>
          <w:rFonts w:ascii="Palatino Linotype" w:eastAsia="Calibri" w:hAnsi="Palatino Linotype" w:cs="Arial"/>
          <w:b/>
        </w:rPr>
        <w:t xml:space="preserve"> RECURRENTE.</w:t>
      </w:r>
    </w:p>
    <w:p w14:paraId="5E99D32A" w14:textId="7DE0D26B" w:rsidR="00EA6088" w:rsidRPr="004F7DC0" w:rsidRDefault="00EA6088" w:rsidP="004F7DC0">
      <w:pPr>
        <w:spacing w:before="240" w:after="240" w:line="360" w:lineRule="auto"/>
        <w:jc w:val="both"/>
        <w:rPr>
          <w:rFonts w:ascii="Palatino Linotype" w:eastAsia="Times New Roman" w:hAnsi="Palatino Linotype" w:cs="Arial"/>
          <w:b/>
          <w:lang w:val="es-ES"/>
        </w:rPr>
      </w:pPr>
      <w:r w:rsidRPr="004F7DC0">
        <w:rPr>
          <w:rFonts w:ascii="Palatino Linotype" w:hAnsi="Palatino Linotype"/>
        </w:rPr>
        <w:t xml:space="preserve">Para el caso, que la información que se ordena </w:t>
      </w:r>
      <w:r w:rsidRPr="004F7DC0">
        <w:rPr>
          <w:rFonts w:ascii="Palatino Linotype" w:eastAsia="Calibri" w:hAnsi="Palatino Linotype" w:cs="Arial"/>
          <w:color w:val="000000" w:themeColor="text1"/>
          <w:lang w:val="es-MX"/>
        </w:rPr>
        <w:t xml:space="preserve">no haya sido generada poseída o administrada, el </w:t>
      </w:r>
      <w:r w:rsidRPr="004F7DC0">
        <w:rPr>
          <w:rFonts w:ascii="Palatino Linotype" w:eastAsia="Calibri" w:hAnsi="Palatino Linotype" w:cs="Arial"/>
          <w:b/>
          <w:color w:val="000000" w:themeColor="text1"/>
          <w:lang w:val="es-MX"/>
        </w:rPr>
        <w:t>SUJETO OBLIGADO,</w:t>
      </w:r>
      <w:r w:rsidRPr="004F7DC0">
        <w:rPr>
          <w:rFonts w:ascii="Palatino Linotype" w:eastAsia="Calibri" w:hAnsi="Palatino Linotype" w:cs="Arial"/>
          <w:color w:val="000000" w:themeColor="text1"/>
          <w:lang w:val="es-MX"/>
        </w:rPr>
        <w:t xml:space="preserve"> deberá manifestar de manera precisa y clara las razones que expliquen las causas por las cuales no se cuente con la información requerida. </w:t>
      </w:r>
    </w:p>
    <w:p w14:paraId="7C7D9CE8" w14:textId="77777777" w:rsidR="00223DE6" w:rsidRPr="004F7DC0" w:rsidRDefault="00223DE6" w:rsidP="004F7DC0">
      <w:pPr>
        <w:tabs>
          <w:tab w:val="left" w:pos="8080"/>
        </w:tabs>
        <w:spacing w:line="360" w:lineRule="auto"/>
        <w:ind w:right="49"/>
        <w:contextualSpacing/>
        <w:jc w:val="both"/>
        <w:rPr>
          <w:rFonts w:ascii="Palatino Linotype" w:eastAsia="Palatino Linotype" w:hAnsi="Palatino Linotype" w:cs="Palatino Linotype"/>
        </w:rPr>
      </w:pPr>
    </w:p>
    <w:p w14:paraId="79F9683D" w14:textId="77777777" w:rsidR="00223DE6" w:rsidRPr="004F7DC0" w:rsidRDefault="00223DE6" w:rsidP="004F7DC0">
      <w:pPr>
        <w:tabs>
          <w:tab w:val="left" w:pos="8080"/>
        </w:tabs>
        <w:spacing w:line="360" w:lineRule="auto"/>
        <w:ind w:right="49"/>
        <w:contextualSpacing/>
        <w:jc w:val="both"/>
        <w:rPr>
          <w:rFonts w:ascii="Palatino Linotype" w:hAnsi="Palatino Linotype"/>
          <w:color w:val="222222"/>
          <w:shd w:val="clear" w:color="auto" w:fill="FFFFFF"/>
        </w:rPr>
      </w:pPr>
      <w:r w:rsidRPr="004F7DC0">
        <w:rPr>
          <w:rFonts w:ascii="Palatino Linotype" w:eastAsia="Palatino Linotype" w:hAnsi="Palatino Linotype" w:cs="Palatino Linotype"/>
          <w:b/>
        </w:rPr>
        <w:t xml:space="preserve">TERCERO. Notifíquese </w:t>
      </w:r>
      <w:r w:rsidRPr="004F7DC0">
        <w:rPr>
          <w:rFonts w:ascii="Palatino Linotype" w:eastAsia="Palatino Linotype" w:hAnsi="Palatino Linotype" w:cs="Palatino Linotype"/>
        </w:rPr>
        <w:t xml:space="preserve">al Titular de la Unidad de Transparencia del </w:t>
      </w:r>
      <w:r w:rsidRPr="004F7DC0">
        <w:rPr>
          <w:rFonts w:ascii="Palatino Linotype" w:eastAsia="Palatino Linotype" w:hAnsi="Palatino Linotype" w:cs="Palatino Linotype"/>
          <w:b/>
        </w:rPr>
        <w:t>SUJETO OBLIGADO</w:t>
      </w:r>
      <w:r w:rsidRPr="004F7DC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F7DC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020E504" w14:textId="77777777" w:rsidR="00223DE6" w:rsidRPr="004F7DC0" w:rsidRDefault="00223DE6" w:rsidP="004F7DC0">
      <w:pPr>
        <w:tabs>
          <w:tab w:val="left" w:pos="8080"/>
        </w:tabs>
        <w:spacing w:line="360" w:lineRule="auto"/>
        <w:ind w:right="49"/>
        <w:contextualSpacing/>
        <w:jc w:val="both"/>
        <w:rPr>
          <w:rFonts w:ascii="Palatino Linotype" w:eastAsia="Palatino Linotype" w:hAnsi="Palatino Linotype" w:cs="Palatino Linotype"/>
          <w:b/>
        </w:rPr>
      </w:pPr>
      <w:r w:rsidRPr="004F7DC0">
        <w:rPr>
          <w:rFonts w:ascii="Palatino Linotype" w:eastAsia="Palatino Linotype" w:hAnsi="Palatino Linotype" w:cs="Palatino Linotype"/>
          <w:b/>
        </w:rPr>
        <w:tab/>
      </w:r>
    </w:p>
    <w:p w14:paraId="38FECA35" w14:textId="740A4364" w:rsidR="00223DE6" w:rsidRPr="004F7DC0" w:rsidRDefault="00223DE6" w:rsidP="004F7DC0">
      <w:pPr>
        <w:shd w:val="clear" w:color="auto" w:fill="FFFFFF"/>
        <w:spacing w:line="360" w:lineRule="auto"/>
        <w:jc w:val="both"/>
        <w:rPr>
          <w:rFonts w:ascii="Palatino Linotype" w:hAnsi="Palatino Linotype"/>
          <w:color w:val="222222"/>
          <w:shd w:val="clear" w:color="auto" w:fill="FFFFFF"/>
        </w:rPr>
      </w:pPr>
      <w:r w:rsidRPr="004F7DC0">
        <w:rPr>
          <w:rFonts w:ascii="Palatino Linotype" w:eastAsia="Times New Roman" w:hAnsi="Palatino Linotype" w:cs="Arial"/>
          <w:b/>
        </w:rPr>
        <w:t xml:space="preserve">CUARTO. </w:t>
      </w:r>
      <w:r w:rsidRPr="004F7DC0">
        <w:rPr>
          <w:rFonts w:ascii="Palatino Linotype" w:eastAsia="Times New Roman" w:hAnsi="Palatino Linotype" w:cs="Times New Roman"/>
          <w:b/>
          <w:bCs/>
          <w:color w:val="222222"/>
          <w:lang w:val="es-ES"/>
        </w:rPr>
        <w:t>Notifíquese a</w:t>
      </w:r>
      <w:r w:rsidRPr="004F7DC0">
        <w:rPr>
          <w:rFonts w:ascii="Palatino Linotype" w:hAnsi="Palatino Linotype"/>
          <w:b/>
        </w:rPr>
        <w:t xml:space="preserve"> </w:t>
      </w:r>
      <w:r w:rsidR="00442123" w:rsidRPr="00442123">
        <w:rPr>
          <w:rFonts w:ascii="Palatino Linotype" w:hAnsi="Palatino Linotype"/>
          <w:b/>
          <w:highlight w:val="black"/>
        </w:rPr>
        <w:t>--------------------------------</w:t>
      </w:r>
      <w:r w:rsidRPr="004F7DC0">
        <w:rPr>
          <w:rFonts w:ascii="Palatino Linotype" w:hAnsi="Palatino Linotype"/>
          <w:b/>
        </w:rPr>
        <w:t xml:space="preserve">  </w:t>
      </w:r>
      <w:r w:rsidRPr="004F7DC0">
        <w:rPr>
          <w:rFonts w:ascii="Palatino Linotype" w:hAnsi="Palatino Linotype"/>
        </w:rPr>
        <w:t>la presente resolución.</w:t>
      </w:r>
    </w:p>
    <w:p w14:paraId="21A0218E" w14:textId="77777777" w:rsidR="00223DE6" w:rsidRPr="004F7DC0" w:rsidRDefault="00223DE6" w:rsidP="004F7DC0">
      <w:pPr>
        <w:shd w:val="clear" w:color="auto" w:fill="FFFFFF"/>
        <w:spacing w:line="360" w:lineRule="auto"/>
        <w:jc w:val="both"/>
        <w:rPr>
          <w:rFonts w:ascii="Palatino Linotype" w:hAnsi="Palatino Linotype"/>
        </w:rPr>
      </w:pPr>
    </w:p>
    <w:p w14:paraId="1734174F" w14:textId="688F33DC" w:rsidR="00223DE6" w:rsidRPr="004F7DC0" w:rsidRDefault="00223DE6" w:rsidP="004F7DC0">
      <w:pPr>
        <w:spacing w:line="360" w:lineRule="auto"/>
        <w:jc w:val="both"/>
        <w:rPr>
          <w:rFonts w:ascii="Palatino Linotype" w:eastAsia="MS Mincho" w:hAnsi="Palatino Linotype" w:cs="Times New Roman"/>
          <w:lang w:val="es-ES"/>
        </w:rPr>
      </w:pPr>
      <w:r w:rsidRPr="004F7DC0">
        <w:rPr>
          <w:rFonts w:ascii="Palatino Linotype" w:eastAsia="MS Mincho" w:hAnsi="Palatino Linotype" w:cs="Times New Roman"/>
          <w:b/>
          <w:lang w:val="es-MX"/>
        </w:rPr>
        <w:t>QUINTO.</w:t>
      </w:r>
      <w:r w:rsidRPr="004F7DC0">
        <w:rPr>
          <w:rFonts w:ascii="Palatino Linotype" w:eastAsia="MS Mincho" w:hAnsi="Palatino Linotype" w:cs="Times New Roman"/>
          <w:lang w:val="es-MX"/>
        </w:rPr>
        <w:t xml:space="preserve"> </w:t>
      </w:r>
      <w:r w:rsidRPr="004F7DC0">
        <w:rPr>
          <w:rFonts w:ascii="Palatino Linotype" w:eastAsia="MS Mincho" w:hAnsi="Palatino Linotype" w:cs="Times New Roman"/>
          <w:lang w:val="es-ES"/>
        </w:rPr>
        <w:t xml:space="preserve">Se hace del conocimiento de </w:t>
      </w:r>
      <w:r w:rsidR="00442123" w:rsidRPr="00442123">
        <w:rPr>
          <w:rFonts w:ascii="Palatino Linotype" w:hAnsi="Palatino Linotype"/>
          <w:b/>
          <w:highlight w:val="black"/>
        </w:rPr>
        <w:t>-</w:t>
      </w:r>
      <w:r w:rsidR="00442123">
        <w:rPr>
          <w:rFonts w:ascii="Palatino Linotype" w:hAnsi="Palatino Linotype"/>
          <w:b/>
          <w:highlight w:val="black"/>
        </w:rPr>
        <w:t>----------------</w:t>
      </w:r>
      <w:r w:rsidR="00442123" w:rsidRPr="00442123">
        <w:rPr>
          <w:rFonts w:ascii="Palatino Linotype" w:hAnsi="Palatino Linotype"/>
          <w:b/>
          <w:highlight w:val="black"/>
        </w:rPr>
        <w:t>-----------------------</w:t>
      </w:r>
      <w:r w:rsidRPr="004F7DC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F7DC0">
        <w:rPr>
          <w:rFonts w:ascii="Palatino Linotype" w:eastAsia="MS Mincho" w:hAnsi="Palatino Linotype" w:cs="Times New Roman"/>
          <w:bCs/>
          <w:lang w:val="es-ES"/>
        </w:rPr>
        <w:t>vía juicio de amparo</w:t>
      </w:r>
      <w:r w:rsidRPr="004F7DC0">
        <w:rPr>
          <w:rFonts w:ascii="Palatino Linotype" w:eastAsia="MS Mincho" w:hAnsi="Palatino Linotype" w:cs="Times New Roman"/>
          <w:lang w:val="es-ES"/>
        </w:rPr>
        <w:t> en los términos de las leyes aplicables.</w:t>
      </w:r>
    </w:p>
    <w:p w14:paraId="446EF98E" w14:textId="77777777" w:rsidR="00223DE6" w:rsidRPr="004F7DC0" w:rsidRDefault="00223DE6" w:rsidP="004F7DC0">
      <w:pPr>
        <w:spacing w:line="360" w:lineRule="auto"/>
        <w:jc w:val="both"/>
        <w:rPr>
          <w:rFonts w:ascii="Palatino Linotype" w:eastAsia="MS Mincho" w:hAnsi="Palatino Linotype" w:cs="Times New Roman"/>
          <w:lang w:val="es-ES"/>
        </w:rPr>
      </w:pPr>
    </w:p>
    <w:p w14:paraId="70689DD7" w14:textId="11FBDCC2" w:rsidR="00223DE6" w:rsidRPr="004F7DC0" w:rsidRDefault="00223DE6" w:rsidP="004F7DC0">
      <w:pPr>
        <w:pStyle w:val="Textoindependiente"/>
        <w:spacing w:line="360" w:lineRule="auto"/>
        <w:rPr>
          <w:rFonts w:ascii="Palatino Linotype" w:eastAsia="MS Mincho" w:hAnsi="Palatino Linotype"/>
          <w:szCs w:val="24"/>
        </w:rPr>
      </w:pPr>
      <w:r w:rsidRPr="004F7DC0">
        <w:rPr>
          <w:rFonts w:ascii="Palatino Linotype" w:eastAsia="Calibri" w:hAnsi="Palatino Linotype"/>
          <w:b/>
          <w:szCs w:val="24"/>
          <w:lang w:val="es-MX" w:eastAsia="en-US"/>
        </w:rPr>
        <w:t>SEXTO.</w:t>
      </w:r>
      <w:r w:rsidRPr="004F7DC0">
        <w:rPr>
          <w:rFonts w:ascii="Palatino Linotype" w:eastAsia="MS Mincho" w:hAnsi="Palatino Linotype"/>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012355" w:rsidRPr="004F7DC0">
        <w:rPr>
          <w:rFonts w:ascii="Palatino Linotype" w:eastAsia="MS Mincho" w:hAnsi="Palatino Linotype"/>
          <w:b/>
          <w:szCs w:val="24"/>
        </w:rPr>
        <w:t>SÉ</w:t>
      </w:r>
      <w:r w:rsidR="00F27870" w:rsidRPr="004F7DC0">
        <w:rPr>
          <w:rFonts w:ascii="Palatino Linotype" w:eastAsia="MS Mincho" w:hAnsi="Palatino Linotype"/>
          <w:b/>
          <w:szCs w:val="24"/>
        </w:rPr>
        <w:t>PTIMO</w:t>
      </w:r>
      <w:r w:rsidRPr="004F7DC0">
        <w:rPr>
          <w:rFonts w:ascii="Palatino Linotype" w:eastAsia="MS Mincho" w:hAnsi="Palatino Linotype"/>
          <w:szCs w:val="24"/>
        </w:rPr>
        <w:t xml:space="preserve"> de la presente resolución. </w:t>
      </w:r>
    </w:p>
    <w:p w14:paraId="229DAA71" w14:textId="348F2C13" w:rsidR="00967F13" w:rsidRPr="004F7DC0" w:rsidRDefault="00967F13" w:rsidP="004F7DC0">
      <w:pPr>
        <w:shd w:val="clear" w:color="auto" w:fill="FFFFFF"/>
        <w:spacing w:before="240" w:after="360" w:line="360" w:lineRule="auto"/>
        <w:jc w:val="both"/>
        <w:rPr>
          <w:rFonts w:ascii="Palatino Linotype" w:hAnsi="Palatino Linotype" w:cs="Arial"/>
        </w:rPr>
      </w:pPr>
      <w:r w:rsidRPr="004F7DC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4F7DC0">
        <w:rPr>
          <w:rFonts w:ascii="Palatino Linotype" w:hAnsi="Palatino Linotype"/>
        </w:rPr>
        <w:t xml:space="preserve">ZULEMA </w:t>
      </w:r>
      <w:r w:rsidR="004F7DC0" w:rsidRPr="004F7DC0">
        <w:rPr>
          <w:rFonts w:ascii="Palatino Linotype" w:hAnsi="Palatino Linotype"/>
        </w:rPr>
        <w:t>MARTÍNEZ</w:t>
      </w:r>
      <w:r w:rsidR="005351C0" w:rsidRPr="004F7DC0">
        <w:rPr>
          <w:rFonts w:ascii="Palatino Linotype" w:hAnsi="Palatino Linotype"/>
        </w:rPr>
        <w:t xml:space="preserve"> </w:t>
      </w:r>
      <w:r w:rsidR="004F7DC0" w:rsidRPr="004F7DC0">
        <w:rPr>
          <w:rFonts w:ascii="Palatino Linotype" w:hAnsi="Palatino Linotype"/>
        </w:rPr>
        <w:t>SÁNCHEZ</w:t>
      </w:r>
      <w:r w:rsidRPr="004F7DC0">
        <w:rPr>
          <w:rFonts w:ascii="Palatino Linotype" w:hAnsi="Palatino Linotype"/>
        </w:rPr>
        <w:t>; EVA ABAID YAPUR;</w:t>
      </w:r>
      <w:r w:rsidR="001672E1" w:rsidRPr="004F7DC0">
        <w:rPr>
          <w:rFonts w:ascii="Palatino Linotype" w:hAnsi="Palatino Linotype"/>
        </w:rPr>
        <w:t xml:space="preserve"> JOSÉ GUADALUPE LUNA HERNÁNDEZ, </w:t>
      </w:r>
      <w:r w:rsidRPr="004F7DC0">
        <w:rPr>
          <w:rFonts w:ascii="Palatino Linotype" w:hAnsi="Palatino Linotype"/>
        </w:rPr>
        <w:t>JAVIER MARTÍNEZ CRUZ</w:t>
      </w:r>
      <w:r w:rsidR="001672E1" w:rsidRPr="004F7DC0">
        <w:rPr>
          <w:rFonts w:ascii="Palatino Linotype" w:hAnsi="Palatino Linotype"/>
        </w:rPr>
        <w:t xml:space="preserve"> Y LUIS GUSTAVO PARRA NORIEGA</w:t>
      </w:r>
      <w:r w:rsidRPr="004F7DC0">
        <w:rPr>
          <w:rFonts w:ascii="Palatino Linotype" w:hAnsi="Palatino Linotype"/>
        </w:rPr>
        <w:t xml:space="preserve">; EN LA </w:t>
      </w:r>
      <w:r w:rsidR="004F7DC0" w:rsidRPr="004F7DC0">
        <w:rPr>
          <w:rFonts w:ascii="Palatino Linotype" w:hAnsi="Palatino Linotype"/>
        </w:rPr>
        <w:t>TRIGÉSIMA</w:t>
      </w:r>
      <w:r w:rsidR="00536435" w:rsidRPr="004F7DC0">
        <w:rPr>
          <w:rFonts w:ascii="Palatino Linotype" w:hAnsi="Palatino Linotype"/>
        </w:rPr>
        <w:t xml:space="preserve"> CUARTA</w:t>
      </w:r>
      <w:r w:rsidR="00F537F7" w:rsidRPr="004F7DC0">
        <w:rPr>
          <w:rFonts w:ascii="Palatino Linotype" w:hAnsi="Palatino Linotype"/>
        </w:rPr>
        <w:t xml:space="preserve"> SESIÓN ORDINARIA CELEBRADA </w:t>
      </w:r>
      <w:r w:rsidR="00D35176" w:rsidRPr="004F7DC0">
        <w:rPr>
          <w:rFonts w:ascii="Palatino Linotype" w:hAnsi="Palatino Linotype"/>
        </w:rPr>
        <w:t xml:space="preserve">EL </w:t>
      </w:r>
      <w:r w:rsidR="004F7DC0" w:rsidRPr="004F7DC0">
        <w:rPr>
          <w:rFonts w:ascii="Palatino Linotype" w:hAnsi="Palatino Linotype"/>
        </w:rPr>
        <w:t>DÍA</w:t>
      </w:r>
      <w:r w:rsidR="00C04D86" w:rsidRPr="004F7DC0">
        <w:rPr>
          <w:rFonts w:ascii="Palatino Linotype" w:hAnsi="Palatino Linotype"/>
        </w:rPr>
        <w:t xml:space="preserve"> </w:t>
      </w:r>
      <w:r w:rsidR="00536435" w:rsidRPr="004F7DC0">
        <w:rPr>
          <w:rFonts w:ascii="Palatino Linotype" w:hAnsi="Palatino Linotype"/>
        </w:rPr>
        <w:t>DIECINUEVE</w:t>
      </w:r>
      <w:r w:rsidR="004F7DC0">
        <w:rPr>
          <w:rFonts w:ascii="Palatino Linotype" w:hAnsi="Palatino Linotype"/>
        </w:rPr>
        <w:t xml:space="preserve"> </w:t>
      </w:r>
      <w:r w:rsidRPr="004F7DC0">
        <w:rPr>
          <w:rFonts w:ascii="Palatino Linotype" w:hAnsi="Palatino Linotype"/>
        </w:rPr>
        <w:t>(</w:t>
      </w:r>
      <w:r w:rsidR="00536435" w:rsidRPr="004F7DC0">
        <w:rPr>
          <w:rFonts w:ascii="Palatino Linotype" w:hAnsi="Palatino Linotype"/>
        </w:rPr>
        <w:t>19)</w:t>
      </w:r>
      <w:r w:rsidRPr="004F7DC0">
        <w:rPr>
          <w:rFonts w:ascii="Palatino Linotype" w:hAnsi="Palatino Linotype"/>
        </w:rPr>
        <w:t xml:space="preserve"> DE </w:t>
      </w:r>
      <w:r w:rsidR="009C3D9C" w:rsidRPr="004F7DC0">
        <w:rPr>
          <w:rFonts w:ascii="Palatino Linotype" w:hAnsi="Palatino Linotype"/>
        </w:rPr>
        <w:t xml:space="preserve">SEPTIEMBRE </w:t>
      </w:r>
      <w:r w:rsidR="00AB63C1" w:rsidRPr="004F7DC0">
        <w:rPr>
          <w:rFonts w:ascii="Palatino Linotype" w:hAnsi="Palatino Linotype"/>
        </w:rPr>
        <w:t>DE DOS MIL DIECI</w:t>
      </w:r>
      <w:r w:rsidR="00035578" w:rsidRPr="004F7DC0">
        <w:rPr>
          <w:rFonts w:ascii="Palatino Linotype" w:hAnsi="Palatino Linotype"/>
        </w:rPr>
        <w:t>NUEVE</w:t>
      </w:r>
      <w:r w:rsidR="00941C80" w:rsidRPr="004F7DC0">
        <w:rPr>
          <w:rFonts w:ascii="Palatino Linotype" w:hAnsi="Palatino Linotype"/>
        </w:rPr>
        <w:t>, ANTE EL</w:t>
      </w:r>
      <w:r w:rsidRPr="004F7DC0">
        <w:rPr>
          <w:rFonts w:ascii="Palatino Linotype" w:hAnsi="Palatino Linotype"/>
        </w:rPr>
        <w:t xml:space="preserve"> SECRETARI</w:t>
      </w:r>
      <w:r w:rsidR="00941C80" w:rsidRPr="004F7DC0">
        <w:rPr>
          <w:rFonts w:ascii="Palatino Linotype" w:hAnsi="Palatino Linotype"/>
        </w:rPr>
        <w:t>O</w:t>
      </w:r>
      <w:r w:rsidRPr="004F7DC0">
        <w:rPr>
          <w:rFonts w:ascii="Palatino Linotype" w:hAnsi="Palatino Linotype"/>
        </w:rPr>
        <w:t xml:space="preserve"> TÉCNIC</w:t>
      </w:r>
      <w:r w:rsidR="00941C80" w:rsidRPr="004F7DC0">
        <w:rPr>
          <w:rFonts w:ascii="Palatino Linotype" w:hAnsi="Palatino Linotype"/>
        </w:rPr>
        <w:t>O</w:t>
      </w:r>
      <w:r w:rsidRPr="004F7DC0">
        <w:rPr>
          <w:rFonts w:ascii="Palatino Linotype" w:hAnsi="Palatino Linotype"/>
        </w:rPr>
        <w:t xml:space="preserve"> DEL PLENO</w:t>
      </w:r>
      <w:r w:rsidR="004F7DC0">
        <w:rPr>
          <w:rFonts w:ascii="Palatino Linotype" w:hAnsi="Palatino Linotype"/>
        </w:rPr>
        <w:t>,</w:t>
      </w:r>
      <w:r w:rsidRPr="004F7DC0">
        <w:rPr>
          <w:rFonts w:ascii="Palatino Linotype" w:hAnsi="Palatino Linotype"/>
        </w:rPr>
        <w:t xml:space="preserve"> </w:t>
      </w:r>
      <w:r w:rsidR="00941C80" w:rsidRPr="004F7DC0">
        <w:rPr>
          <w:rFonts w:ascii="Palatino Linotype" w:hAnsi="Palatino Linotype"/>
        </w:rPr>
        <w:t>ALEXIS TAPIA RAMÍREZ</w:t>
      </w:r>
      <w:r w:rsidRPr="004F7DC0">
        <w:rPr>
          <w:rFonts w:ascii="Palatino Linotype" w:hAnsi="Palatino Linotype"/>
        </w:rPr>
        <w:t>.</w:t>
      </w:r>
      <w:r w:rsidRPr="004F7DC0">
        <w:rPr>
          <w:rFonts w:ascii="Palatino Linotype" w:hAnsi="Palatino Linotype" w:cs="Arial"/>
        </w:rPr>
        <w:t xml:space="preserve"> </w:t>
      </w:r>
      <w:r w:rsidR="00D35176" w:rsidRPr="004F7DC0">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4F7DC0" w14:paraId="036E11C2" w14:textId="77777777" w:rsidTr="002F3488">
        <w:trPr>
          <w:trHeight w:val="1168"/>
        </w:trPr>
        <w:tc>
          <w:tcPr>
            <w:tcW w:w="8697" w:type="dxa"/>
            <w:gridSpan w:val="2"/>
            <w:vAlign w:val="center"/>
          </w:tcPr>
          <w:p w14:paraId="05066C8C" w14:textId="77777777" w:rsidR="008958F4" w:rsidRPr="004F7DC0" w:rsidRDefault="008958F4" w:rsidP="004F7DC0">
            <w:pPr>
              <w:spacing w:line="360" w:lineRule="auto"/>
              <w:jc w:val="center"/>
              <w:rPr>
                <w:rFonts w:ascii="Palatino Linotype" w:hAnsi="Palatino Linotype" w:cs="Times New Roman"/>
                <w:b/>
              </w:rPr>
            </w:pPr>
          </w:p>
          <w:p w14:paraId="739AA5D2" w14:textId="77777777" w:rsidR="004F7DC0" w:rsidRDefault="004F7DC0" w:rsidP="004F7DC0">
            <w:pPr>
              <w:spacing w:line="360" w:lineRule="auto"/>
              <w:jc w:val="center"/>
              <w:rPr>
                <w:rFonts w:ascii="Palatino Linotype" w:hAnsi="Palatino Linotype" w:cs="Times New Roman"/>
                <w:b/>
              </w:rPr>
            </w:pPr>
          </w:p>
          <w:p w14:paraId="0ED87017" w14:textId="77777777" w:rsidR="004F7DC0" w:rsidRDefault="004F7DC0" w:rsidP="004F7DC0">
            <w:pPr>
              <w:spacing w:line="360" w:lineRule="auto"/>
              <w:jc w:val="center"/>
              <w:rPr>
                <w:rFonts w:ascii="Palatino Linotype" w:hAnsi="Palatino Linotype" w:cs="Times New Roman"/>
                <w:b/>
              </w:rPr>
            </w:pPr>
          </w:p>
          <w:p w14:paraId="46BE8F63" w14:textId="77777777" w:rsidR="00967F13" w:rsidRPr="004F7DC0" w:rsidRDefault="00967F13" w:rsidP="004F7DC0">
            <w:pPr>
              <w:spacing w:line="360" w:lineRule="auto"/>
              <w:jc w:val="center"/>
              <w:rPr>
                <w:rFonts w:ascii="Palatino Linotype" w:hAnsi="Palatino Linotype" w:cs="Times New Roman"/>
                <w:b/>
              </w:rPr>
            </w:pPr>
            <w:r w:rsidRPr="004F7DC0">
              <w:rPr>
                <w:rFonts w:ascii="Palatino Linotype" w:hAnsi="Palatino Linotype" w:cs="Times New Roman"/>
                <w:b/>
              </w:rPr>
              <w:t>Zulema Martínez Sánchez</w:t>
            </w:r>
          </w:p>
          <w:p w14:paraId="6B2AE1FE" w14:textId="77777777" w:rsidR="007914E4" w:rsidRPr="004F7DC0" w:rsidRDefault="007914E4" w:rsidP="004F7DC0">
            <w:pPr>
              <w:spacing w:line="360" w:lineRule="auto"/>
              <w:jc w:val="center"/>
              <w:rPr>
                <w:rFonts w:ascii="Palatino Linotype" w:hAnsi="Palatino Linotype" w:cs="Times New Roman"/>
              </w:rPr>
            </w:pPr>
            <w:r w:rsidRPr="004F7DC0">
              <w:rPr>
                <w:rFonts w:ascii="Palatino Linotype" w:hAnsi="Palatino Linotype" w:cs="Times New Roman"/>
              </w:rPr>
              <w:t>Comisionada Presidenta</w:t>
            </w:r>
          </w:p>
          <w:p w14:paraId="75276582" w14:textId="3921DDB1" w:rsidR="0050257B" w:rsidRPr="004F7DC0" w:rsidRDefault="0050257B" w:rsidP="004F7DC0">
            <w:pPr>
              <w:spacing w:line="360" w:lineRule="auto"/>
              <w:jc w:val="center"/>
              <w:rPr>
                <w:rFonts w:ascii="Palatino Linotype" w:hAnsi="Palatino Linotype" w:cs="Times New Roman"/>
              </w:rPr>
            </w:pPr>
            <w:r w:rsidRPr="004F7DC0">
              <w:rPr>
                <w:rFonts w:ascii="Palatino Linotype" w:hAnsi="Palatino Linotype" w:cs="Times New Roman"/>
              </w:rPr>
              <w:t>(Rúbrica)</w:t>
            </w:r>
          </w:p>
        </w:tc>
      </w:tr>
      <w:tr w:rsidR="007914E4" w:rsidRPr="004F7DC0" w14:paraId="6C2BAB84" w14:textId="77777777" w:rsidTr="002F3488">
        <w:trPr>
          <w:trHeight w:val="1395"/>
        </w:trPr>
        <w:tc>
          <w:tcPr>
            <w:tcW w:w="4348" w:type="dxa"/>
            <w:vAlign w:val="center"/>
          </w:tcPr>
          <w:p w14:paraId="30ABF7C0" w14:textId="77777777" w:rsidR="007914E4" w:rsidRPr="004F7DC0" w:rsidRDefault="007914E4" w:rsidP="004F7DC0">
            <w:pPr>
              <w:spacing w:line="360" w:lineRule="auto"/>
              <w:jc w:val="center"/>
              <w:rPr>
                <w:rFonts w:ascii="Palatino Linotype" w:hAnsi="Palatino Linotype" w:cs="Times New Roman"/>
                <w:b/>
              </w:rPr>
            </w:pPr>
            <w:r w:rsidRPr="004F7DC0">
              <w:rPr>
                <w:rFonts w:ascii="Palatino Linotype" w:hAnsi="Palatino Linotype" w:cs="Times New Roman"/>
                <w:b/>
              </w:rPr>
              <w:t>Eva Abaid Yapur</w:t>
            </w:r>
          </w:p>
          <w:p w14:paraId="63429D60" w14:textId="77777777" w:rsidR="007914E4" w:rsidRPr="004F7DC0" w:rsidRDefault="007914E4" w:rsidP="004F7DC0">
            <w:pPr>
              <w:spacing w:line="360" w:lineRule="auto"/>
              <w:jc w:val="center"/>
              <w:rPr>
                <w:rFonts w:ascii="Palatino Linotype" w:hAnsi="Palatino Linotype" w:cs="Times New Roman"/>
              </w:rPr>
            </w:pPr>
            <w:r w:rsidRPr="004F7DC0">
              <w:rPr>
                <w:rFonts w:ascii="Palatino Linotype" w:hAnsi="Palatino Linotype" w:cs="Times New Roman"/>
              </w:rPr>
              <w:t>Comisionada</w:t>
            </w:r>
          </w:p>
          <w:p w14:paraId="504C4409" w14:textId="40B7FD4E" w:rsidR="0050257B" w:rsidRPr="004F7DC0" w:rsidRDefault="0050257B" w:rsidP="004F7DC0">
            <w:pPr>
              <w:spacing w:line="360" w:lineRule="auto"/>
              <w:jc w:val="center"/>
              <w:rPr>
                <w:rFonts w:ascii="Palatino Linotype" w:hAnsi="Palatino Linotype" w:cs="Times New Roman"/>
              </w:rPr>
            </w:pPr>
            <w:r w:rsidRPr="004F7DC0">
              <w:rPr>
                <w:rFonts w:ascii="Palatino Linotype" w:hAnsi="Palatino Linotype" w:cs="Times New Roman"/>
              </w:rPr>
              <w:t>(Rúbrica)</w:t>
            </w:r>
          </w:p>
        </w:tc>
        <w:tc>
          <w:tcPr>
            <w:tcW w:w="4349" w:type="dxa"/>
            <w:vAlign w:val="center"/>
          </w:tcPr>
          <w:p w14:paraId="72F57567" w14:textId="77777777" w:rsidR="0050343B" w:rsidRPr="004F7DC0" w:rsidRDefault="0050343B" w:rsidP="004F7DC0">
            <w:pPr>
              <w:spacing w:line="360" w:lineRule="auto"/>
              <w:jc w:val="center"/>
              <w:rPr>
                <w:rFonts w:ascii="Palatino Linotype" w:hAnsi="Palatino Linotype" w:cs="Times New Roman"/>
                <w:b/>
              </w:rPr>
            </w:pPr>
          </w:p>
          <w:p w14:paraId="5FD04E9F" w14:textId="77777777" w:rsidR="001672E1" w:rsidRPr="004F7DC0" w:rsidRDefault="001672E1" w:rsidP="004F7DC0">
            <w:pPr>
              <w:spacing w:line="360" w:lineRule="auto"/>
              <w:jc w:val="center"/>
              <w:rPr>
                <w:rFonts w:ascii="Palatino Linotype" w:hAnsi="Palatino Linotype" w:cs="Times New Roman"/>
                <w:b/>
              </w:rPr>
            </w:pPr>
          </w:p>
          <w:p w14:paraId="18DAEB75" w14:textId="77777777" w:rsidR="007914E4" w:rsidRPr="004F7DC0" w:rsidRDefault="007914E4" w:rsidP="004F7DC0">
            <w:pPr>
              <w:spacing w:line="360" w:lineRule="auto"/>
              <w:jc w:val="center"/>
              <w:rPr>
                <w:rFonts w:ascii="Palatino Linotype" w:hAnsi="Palatino Linotype" w:cs="Times New Roman"/>
                <w:b/>
              </w:rPr>
            </w:pPr>
            <w:r w:rsidRPr="004F7DC0">
              <w:rPr>
                <w:rFonts w:ascii="Palatino Linotype" w:hAnsi="Palatino Linotype" w:cs="Times New Roman"/>
                <w:b/>
              </w:rPr>
              <w:t>José Guadalupe Luna Hernández</w:t>
            </w:r>
          </w:p>
          <w:p w14:paraId="6A09F32B" w14:textId="77777777" w:rsidR="007914E4" w:rsidRPr="004F7DC0" w:rsidRDefault="007914E4" w:rsidP="004F7DC0">
            <w:pPr>
              <w:spacing w:line="360" w:lineRule="auto"/>
              <w:jc w:val="center"/>
              <w:rPr>
                <w:rFonts w:ascii="Palatino Linotype" w:hAnsi="Palatino Linotype" w:cs="Times New Roman"/>
              </w:rPr>
            </w:pPr>
            <w:r w:rsidRPr="004F7DC0">
              <w:rPr>
                <w:rFonts w:ascii="Palatino Linotype" w:hAnsi="Palatino Linotype" w:cs="Times New Roman"/>
              </w:rPr>
              <w:t>Comisionado</w:t>
            </w:r>
          </w:p>
          <w:p w14:paraId="26D0C422" w14:textId="77777777" w:rsidR="0050257B" w:rsidRPr="004F7DC0" w:rsidRDefault="0050257B" w:rsidP="004F7DC0">
            <w:pPr>
              <w:spacing w:line="360" w:lineRule="auto"/>
              <w:jc w:val="center"/>
              <w:rPr>
                <w:rFonts w:ascii="Palatino Linotype" w:hAnsi="Palatino Linotype" w:cs="Times New Roman"/>
              </w:rPr>
            </w:pPr>
            <w:r w:rsidRPr="004F7DC0">
              <w:rPr>
                <w:rFonts w:ascii="Palatino Linotype" w:hAnsi="Palatino Linotype" w:cs="Times New Roman"/>
              </w:rPr>
              <w:t>(Rúbrica)</w:t>
            </w:r>
          </w:p>
          <w:p w14:paraId="2187A758" w14:textId="1AC2B442" w:rsidR="00174499" w:rsidRPr="004F7DC0" w:rsidRDefault="00174499" w:rsidP="004F7DC0">
            <w:pPr>
              <w:spacing w:line="360" w:lineRule="auto"/>
              <w:jc w:val="center"/>
              <w:rPr>
                <w:rFonts w:ascii="Palatino Linotype" w:hAnsi="Palatino Linotype" w:cs="Times New Roman"/>
              </w:rPr>
            </w:pPr>
          </w:p>
        </w:tc>
      </w:tr>
      <w:tr w:rsidR="007914E4" w:rsidRPr="004F7DC0" w14:paraId="035C94A7" w14:textId="77777777" w:rsidTr="002F3488">
        <w:trPr>
          <w:trHeight w:val="1451"/>
        </w:trPr>
        <w:tc>
          <w:tcPr>
            <w:tcW w:w="4348" w:type="dxa"/>
            <w:vAlign w:val="center"/>
          </w:tcPr>
          <w:p w14:paraId="5FA97AB4" w14:textId="77777777" w:rsidR="005332E4" w:rsidRPr="004F7DC0" w:rsidRDefault="005332E4" w:rsidP="004F7DC0">
            <w:pPr>
              <w:spacing w:line="360" w:lineRule="auto"/>
              <w:rPr>
                <w:rFonts w:ascii="Palatino Linotype" w:hAnsi="Palatino Linotype" w:cs="Times New Roman"/>
                <w:b/>
                <w:sz w:val="12"/>
              </w:rPr>
            </w:pPr>
          </w:p>
          <w:p w14:paraId="625FCAE8" w14:textId="77777777" w:rsidR="007914E4" w:rsidRPr="004F7DC0" w:rsidRDefault="007914E4" w:rsidP="004F7DC0">
            <w:pPr>
              <w:spacing w:line="360" w:lineRule="auto"/>
              <w:jc w:val="center"/>
              <w:rPr>
                <w:rFonts w:ascii="Palatino Linotype" w:hAnsi="Palatino Linotype" w:cs="Times New Roman"/>
                <w:b/>
              </w:rPr>
            </w:pPr>
            <w:r w:rsidRPr="004F7DC0">
              <w:rPr>
                <w:rFonts w:ascii="Palatino Linotype" w:hAnsi="Palatino Linotype" w:cs="Times New Roman"/>
                <w:b/>
              </w:rPr>
              <w:t>Javier Martínez Cruz</w:t>
            </w:r>
          </w:p>
          <w:p w14:paraId="3A89FBAE" w14:textId="77777777" w:rsidR="007914E4" w:rsidRPr="004F7DC0" w:rsidRDefault="007914E4" w:rsidP="004F7DC0">
            <w:pPr>
              <w:spacing w:line="360" w:lineRule="auto"/>
              <w:jc w:val="center"/>
              <w:rPr>
                <w:rFonts w:ascii="Palatino Linotype" w:hAnsi="Palatino Linotype" w:cs="Times New Roman"/>
              </w:rPr>
            </w:pPr>
            <w:r w:rsidRPr="004F7DC0">
              <w:rPr>
                <w:rFonts w:ascii="Palatino Linotype" w:hAnsi="Palatino Linotype" w:cs="Times New Roman"/>
              </w:rPr>
              <w:t>Comisionado</w:t>
            </w:r>
          </w:p>
          <w:p w14:paraId="0FF80C1D" w14:textId="5A89026C" w:rsidR="0050257B" w:rsidRPr="004F7DC0" w:rsidRDefault="0050257B" w:rsidP="004F7DC0">
            <w:pPr>
              <w:spacing w:line="360" w:lineRule="auto"/>
              <w:jc w:val="center"/>
              <w:rPr>
                <w:rFonts w:ascii="Palatino Linotype" w:hAnsi="Palatino Linotype" w:cs="Times New Roman"/>
              </w:rPr>
            </w:pPr>
            <w:r w:rsidRPr="004F7DC0">
              <w:rPr>
                <w:rFonts w:ascii="Palatino Linotype" w:hAnsi="Palatino Linotype" w:cs="Times New Roman"/>
              </w:rPr>
              <w:t>(Rúbrica)</w:t>
            </w:r>
          </w:p>
        </w:tc>
        <w:tc>
          <w:tcPr>
            <w:tcW w:w="4349" w:type="dxa"/>
            <w:vAlign w:val="center"/>
          </w:tcPr>
          <w:p w14:paraId="3201146F" w14:textId="77777777" w:rsidR="00174499" w:rsidRPr="004F7DC0" w:rsidRDefault="00174499" w:rsidP="004F7DC0">
            <w:pPr>
              <w:spacing w:line="360" w:lineRule="auto"/>
              <w:jc w:val="center"/>
              <w:rPr>
                <w:rFonts w:ascii="Palatino Linotype" w:hAnsi="Palatino Linotype" w:cs="Times New Roman"/>
                <w:b/>
                <w:sz w:val="12"/>
              </w:rPr>
            </w:pPr>
          </w:p>
          <w:p w14:paraId="65244448" w14:textId="63C96D6C" w:rsidR="00962BBA" w:rsidRPr="004F7DC0" w:rsidRDefault="001672E1" w:rsidP="004F7DC0">
            <w:pPr>
              <w:spacing w:line="360" w:lineRule="auto"/>
              <w:jc w:val="center"/>
              <w:rPr>
                <w:rFonts w:ascii="Palatino Linotype" w:hAnsi="Palatino Linotype" w:cs="Times New Roman"/>
                <w:b/>
              </w:rPr>
            </w:pPr>
            <w:r w:rsidRPr="004F7DC0">
              <w:rPr>
                <w:rFonts w:ascii="Palatino Linotype" w:hAnsi="Palatino Linotype" w:cs="Times New Roman"/>
                <w:b/>
              </w:rPr>
              <w:t>Luis Gustavo Parra Noriega</w:t>
            </w:r>
          </w:p>
          <w:p w14:paraId="64F7A652" w14:textId="2EED86C9" w:rsidR="00174499" w:rsidRPr="004F7DC0" w:rsidRDefault="001672E1" w:rsidP="004F7DC0">
            <w:pPr>
              <w:spacing w:line="360" w:lineRule="auto"/>
              <w:jc w:val="center"/>
              <w:rPr>
                <w:rFonts w:ascii="Palatino Linotype" w:hAnsi="Palatino Linotype" w:cs="Times New Roman"/>
              </w:rPr>
            </w:pPr>
            <w:r w:rsidRPr="004F7DC0">
              <w:rPr>
                <w:rFonts w:ascii="Palatino Linotype" w:hAnsi="Palatino Linotype" w:cs="Times New Roman"/>
              </w:rPr>
              <w:t>Comisionado</w:t>
            </w:r>
          </w:p>
          <w:p w14:paraId="15C6B6B9" w14:textId="079E03A4" w:rsidR="0050257B" w:rsidRPr="004F7DC0" w:rsidRDefault="00174499" w:rsidP="004F7DC0">
            <w:pPr>
              <w:spacing w:line="360" w:lineRule="auto"/>
              <w:jc w:val="center"/>
              <w:rPr>
                <w:rFonts w:ascii="Palatino Linotype" w:hAnsi="Palatino Linotype" w:cs="Times New Roman"/>
              </w:rPr>
            </w:pPr>
            <w:r w:rsidRPr="004F7DC0">
              <w:rPr>
                <w:rFonts w:ascii="Palatino Linotype" w:hAnsi="Palatino Linotype" w:cs="Times New Roman"/>
              </w:rPr>
              <w:t>(Rúbrica)</w:t>
            </w:r>
          </w:p>
        </w:tc>
      </w:tr>
      <w:tr w:rsidR="007914E4" w:rsidRPr="004F7DC0" w14:paraId="6C3753FC" w14:textId="77777777" w:rsidTr="002F3488">
        <w:trPr>
          <w:trHeight w:val="1263"/>
        </w:trPr>
        <w:tc>
          <w:tcPr>
            <w:tcW w:w="8697" w:type="dxa"/>
            <w:gridSpan w:val="2"/>
            <w:vAlign w:val="center"/>
          </w:tcPr>
          <w:p w14:paraId="5E24A83E" w14:textId="77777777" w:rsidR="001672E1" w:rsidRPr="004F7DC0" w:rsidRDefault="001672E1" w:rsidP="004F7DC0">
            <w:pPr>
              <w:spacing w:line="360" w:lineRule="auto"/>
              <w:jc w:val="center"/>
              <w:rPr>
                <w:rFonts w:ascii="Palatino Linotype" w:hAnsi="Palatino Linotype" w:cs="Times New Roman"/>
                <w:b/>
              </w:rPr>
            </w:pPr>
          </w:p>
          <w:p w14:paraId="1F7C7E5F" w14:textId="77777777" w:rsidR="001672E1" w:rsidRPr="004F7DC0" w:rsidRDefault="001672E1" w:rsidP="004F7DC0">
            <w:pPr>
              <w:spacing w:line="360" w:lineRule="auto"/>
              <w:jc w:val="center"/>
              <w:rPr>
                <w:rFonts w:ascii="Palatino Linotype" w:hAnsi="Palatino Linotype" w:cs="Times New Roman"/>
                <w:b/>
              </w:rPr>
            </w:pPr>
            <w:r w:rsidRPr="004F7DC0">
              <w:rPr>
                <w:rFonts w:ascii="Palatino Linotype" w:hAnsi="Palatino Linotype" w:cs="Times New Roman"/>
                <w:b/>
              </w:rPr>
              <w:t>Alexis Tapia Ramírez</w:t>
            </w:r>
          </w:p>
          <w:p w14:paraId="0608CCC5" w14:textId="77777777" w:rsidR="001672E1" w:rsidRPr="004F7DC0" w:rsidRDefault="001672E1" w:rsidP="004F7DC0">
            <w:pPr>
              <w:spacing w:line="360" w:lineRule="auto"/>
              <w:jc w:val="center"/>
              <w:rPr>
                <w:rFonts w:ascii="Palatino Linotype" w:hAnsi="Palatino Linotype" w:cs="Times New Roman"/>
              </w:rPr>
            </w:pPr>
            <w:r w:rsidRPr="004F7DC0">
              <w:rPr>
                <w:rFonts w:ascii="Palatino Linotype" w:hAnsi="Palatino Linotype" w:cs="Times New Roman"/>
              </w:rPr>
              <w:t>Secretario Técnico del Pleno</w:t>
            </w:r>
          </w:p>
          <w:p w14:paraId="1B95B36A" w14:textId="060F39BD" w:rsidR="002A0F17" w:rsidRPr="004F7DC0" w:rsidRDefault="001672E1" w:rsidP="004F7DC0">
            <w:pPr>
              <w:spacing w:line="360" w:lineRule="auto"/>
              <w:jc w:val="center"/>
              <w:rPr>
                <w:rFonts w:ascii="Palatino Linotype" w:hAnsi="Palatino Linotype" w:cs="Times New Roman"/>
              </w:rPr>
            </w:pPr>
            <w:r w:rsidRPr="004F7DC0">
              <w:rPr>
                <w:rFonts w:ascii="Palatino Linotype" w:hAnsi="Palatino Linotype" w:cs="Times New Roman"/>
              </w:rPr>
              <w:t>(Rúbrica)</w:t>
            </w:r>
          </w:p>
          <w:p w14:paraId="7A06A6BB" w14:textId="53FE5489" w:rsidR="0050257B" w:rsidRPr="004F7DC0" w:rsidRDefault="0050257B" w:rsidP="004F7DC0">
            <w:pPr>
              <w:spacing w:line="360" w:lineRule="auto"/>
              <w:jc w:val="center"/>
              <w:rPr>
                <w:rFonts w:ascii="Palatino Linotype" w:hAnsi="Palatino Linotype" w:cs="Times New Roman"/>
                <w:sz w:val="6"/>
              </w:rPr>
            </w:pPr>
          </w:p>
        </w:tc>
      </w:tr>
    </w:tbl>
    <w:p w14:paraId="5CD2FED7" w14:textId="56DAAD0D" w:rsidR="00840559" w:rsidRPr="004F7DC0" w:rsidRDefault="007914E4" w:rsidP="004F7DC0">
      <w:pPr>
        <w:spacing w:before="240" w:after="240" w:line="360" w:lineRule="auto"/>
        <w:jc w:val="both"/>
        <w:rPr>
          <w:rFonts w:ascii="Palatino Linotype" w:eastAsia="Times New Roman" w:hAnsi="Palatino Linotype" w:cs="Arial"/>
        </w:rPr>
      </w:pPr>
      <w:r w:rsidRPr="004F7DC0">
        <w:rPr>
          <w:rFonts w:ascii="Palatino Linotype" w:eastAsia="Times New Roman" w:hAnsi="Palatino Linotype" w:cs="Arial"/>
        </w:rPr>
        <w:t>Esta hoja</w:t>
      </w:r>
      <w:r w:rsidR="0067074D" w:rsidRPr="004F7DC0">
        <w:rPr>
          <w:rFonts w:ascii="Palatino Linotype" w:eastAsia="Times New Roman" w:hAnsi="Palatino Linotype" w:cs="Arial"/>
        </w:rPr>
        <w:t xml:space="preserve"> co</w:t>
      </w:r>
      <w:r w:rsidR="00C84F2D" w:rsidRPr="004F7DC0">
        <w:rPr>
          <w:rFonts w:ascii="Palatino Linotype" w:eastAsia="Times New Roman" w:hAnsi="Palatino Linotype" w:cs="Arial"/>
        </w:rPr>
        <w:t>r</w:t>
      </w:r>
      <w:r w:rsidR="00D53A8B" w:rsidRPr="004F7DC0">
        <w:rPr>
          <w:rFonts w:ascii="Palatino Linotype" w:eastAsia="Times New Roman" w:hAnsi="Palatino Linotype" w:cs="Arial"/>
        </w:rPr>
        <w:t>re</w:t>
      </w:r>
      <w:r w:rsidR="00A838A1" w:rsidRPr="004F7DC0">
        <w:rPr>
          <w:rFonts w:ascii="Palatino Linotype" w:eastAsia="Times New Roman" w:hAnsi="Palatino Linotype" w:cs="Arial"/>
        </w:rPr>
        <w:t>sponde</w:t>
      </w:r>
      <w:r w:rsidR="004F7DC0">
        <w:rPr>
          <w:rFonts w:ascii="Palatino Linotype" w:eastAsia="Times New Roman" w:hAnsi="Palatino Linotype" w:cs="Arial"/>
        </w:rPr>
        <w:t xml:space="preserve"> a la resolución de fecha</w:t>
      </w:r>
      <w:r w:rsidR="00536435" w:rsidRPr="004F7DC0">
        <w:rPr>
          <w:rFonts w:ascii="Palatino Linotype" w:eastAsia="Times New Roman" w:hAnsi="Palatino Linotype" w:cs="Arial"/>
        </w:rPr>
        <w:t xml:space="preserve"> diecinueve</w:t>
      </w:r>
      <w:r w:rsidR="00C04D86" w:rsidRPr="004F7DC0">
        <w:rPr>
          <w:rFonts w:ascii="Palatino Linotype" w:eastAsia="Times New Roman" w:hAnsi="Palatino Linotype" w:cs="Arial"/>
        </w:rPr>
        <w:t xml:space="preserve"> </w:t>
      </w:r>
      <w:r w:rsidR="00D678E2" w:rsidRPr="004F7DC0">
        <w:rPr>
          <w:rFonts w:ascii="Palatino Linotype" w:eastAsia="Times New Roman" w:hAnsi="Palatino Linotype" w:cs="Arial"/>
        </w:rPr>
        <w:t>(</w:t>
      </w:r>
      <w:r w:rsidR="00536435" w:rsidRPr="004F7DC0">
        <w:rPr>
          <w:rFonts w:ascii="Palatino Linotype" w:eastAsia="Times New Roman" w:hAnsi="Palatino Linotype" w:cs="Arial"/>
        </w:rPr>
        <w:t>19</w:t>
      </w:r>
      <w:r w:rsidR="00D678E2" w:rsidRPr="004F7DC0">
        <w:rPr>
          <w:rFonts w:ascii="Palatino Linotype" w:eastAsia="Times New Roman" w:hAnsi="Palatino Linotype" w:cs="Arial"/>
        </w:rPr>
        <w:t>)</w:t>
      </w:r>
      <w:r w:rsidRPr="004F7DC0">
        <w:rPr>
          <w:rFonts w:ascii="Palatino Linotype" w:eastAsia="Times New Roman" w:hAnsi="Palatino Linotype" w:cs="Arial"/>
        </w:rPr>
        <w:t xml:space="preserve"> </w:t>
      </w:r>
      <w:r w:rsidR="00D678E2" w:rsidRPr="004F7DC0">
        <w:rPr>
          <w:rFonts w:ascii="Palatino Linotype" w:eastAsia="Times New Roman" w:hAnsi="Palatino Linotype" w:cs="Arial"/>
        </w:rPr>
        <w:t xml:space="preserve">de </w:t>
      </w:r>
      <w:r w:rsidR="009C3D9C" w:rsidRPr="004F7DC0">
        <w:rPr>
          <w:rFonts w:ascii="Palatino Linotype" w:eastAsia="Times New Roman" w:hAnsi="Palatino Linotype" w:cs="Arial"/>
        </w:rPr>
        <w:t xml:space="preserve">septiembre </w:t>
      </w:r>
      <w:r w:rsidRPr="004F7DC0">
        <w:rPr>
          <w:rFonts w:ascii="Palatino Linotype" w:eastAsia="Times New Roman" w:hAnsi="Palatino Linotype" w:cs="Arial"/>
        </w:rPr>
        <w:t>de dos mil dieci</w:t>
      </w:r>
      <w:r w:rsidR="00035578" w:rsidRPr="004F7DC0">
        <w:rPr>
          <w:rFonts w:ascii="Palatino Linotype" w:eastAsia="Times New Roman" w:hAnsi="Palatino Linotype" w:cs="Arial"/>
        </w:rPr>
        <w:t>nueve</w:t>
      </w:r>
      <w:r w:rsidRPr="004F7DC0">
        <w:rPr>
          <w:rFonts w:ascii="Palatino Linotype" w:eastAsia="Times New Roman" w:hAnsi="Palatino Linotype" w:cs="Arial"/>
        </w:rPr>
        <w:t xml:space="preserve">, emitida en el recurso de revisión </w:t>
      </w:r>
      <w:r w:rsidR="00700FBF" w:rsidRPr="004F7DC0">
        <w:rPr>
          <w:rFonts w:ascii="Palatino Linotype" w:eastAsia="Times New Roman" w:hAnsi="Palatino Linotype" w:cs="Arial"/>
          <w:b/>
        </w:rPr>
        <w:t>05778</w:t>
      </w:r>
      <w:r w:rsidR="00180654" w:rsidRPr="004F7DC0">
        <w:rPr>
          <w:rFonts w:ascii="Palatino Linotype" w:eastAsia="Times New Roman" w:hAnsi="Palatino Linotype" w:cs="Arial"/>
          <w:b/>
        </w:rPr>
        <w:t>/INFOEM/IP/RR/201</w:t>
      </w:r>
      <w:r w:rsidR="00035578" w:rsidRPr="004F7DC0">
        <w:rPr>
          <w:rFonts w:ascii="Palatino Linotype" w:eastAsia="Times New Roman" w:hAnsi="Palatino Linotype" w:cs="Arial"/>
          <w:b/>
        </w:rPr>
        <w:t>9</w:t>
      </w:r>
      <w:r w:rsidRPr="004F7DC0">
        <w:rPr>
          <w:rFonts w:ascii="Palatino Linotype" w:eastAsia="Times New Roman" w:hAnsi="Palatino Linotype" w:cs="Arial"/>
        </w:rPr>
        <w:t>.</w:t>
      </w:r>
      <w:r w:rsidR="00DA684E" w:rsidRPr="004F7DC0">
        <w:rPr>
          <w:rFonts w:ascii="Palatino Linotype" w:eastAsia="Times New Roman" w:hAnsi="Palatino Linotype" w:cs="Arial"/>
        </w:rPr>
        <w:t xml:space="preserve"> </w:t>
      </w:r>
    </w:p>
    <w:sectPr w:rsidR="00840559" w:rsidRPr="004F7DC0" w:rsidSect="004F7DC0">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22A85" w14:textId="77777777" w:rsidR="00B676F3" w:rsidRDefault="00B676F3" w:rsidP="00587366">
      <w:r>
        <w:separator/>
      </w:r>
    </w:p>
  </w:endnote>
  <w:endnote w:type="continuationSeparator" w:id="0">
    <w:p w14:paraId="1EB949A1" w14:textId="77777777" w:rsidR="00B676F3" w:rsidRDefault="00B676F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92224376"/>
      <w:docPartObj>
        <w:docPartGallery w:val="Page Numbers (Bottom of Page)"/>
        <w:docPartUnique/>
      </w:docPartObj>
    </w:sdtPr>
    <w:sdtEndPr/>
    <w:sdtContent>
      <w:sdt>
        <w:sdtPr>
          <w:rPr>
            <w:rFonts w:ascii="Palatino Linotype" w:hAnsi="Palatino Linotype"/>
            <w:sz w:val="28"/>
          </w:rPr>
          <w:id w:val="-801372155"/>
          <w:docPartObj>
            <w:docPartGallery w:val="Page Numbers (Top of Page)"/>
            <w:docPartUnique/>
          </w:docPartObj>
        </w:sdtPr>
        <w:sdtEndPr/>
        <w:sdtContent>
          <w:p w14:paraId="187818B4" w14:textId="38CE208F" w:rsidR="00AA58BB" w:rsidRPr="00883450" w:rsidRDefault="00AA58B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725C0">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725C0">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AA58BB" w:rsidRDefault="00AA58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A58BB" w:rsidRPr="00883450" w:rsidRDefault="00AA58B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725C0" w:rsidRPr="00F725C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725C0" w:rsidRPr="00F725C0">
      <w:rPr>
        <w:rFonts w:ascii="Palatino Linotype" w:hAnsi="Palatino Linotype"/>
        <w:noProof/>
        <w:sz w:val="22"/>
        <w:szCs w:val="22"/>
        <w:lang w:val="es-ES"/>
      </w:rPr>
      <w:t>43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1D6D6" w14:textId="77777777" w:rsidR="00B676F3" w:rsidRDefault="00B676F3" w:rsidP="00587366">
      <w:r>
        <w:separator/>
      </w:r>
    </w:p>
  </w:footnote>
  <w:footnote w:type="continuationSeparator" w:id="0">
    <w:p w14:paraId="4EFAB95C" w14:textId="77777777" w:rsidR="00B676F3" w:rsidRDefault="00B676F3" w:rsidP="00587366">
      <w:r>
        <w:continuationSeparator/>
      </w:r>
    </w:p>
  </w:footnote>
  <w:footnote w:id="1">
    <w:p w14:paraId="52ADB731" w14:textId="77777777" w:rsidR="00F27870" w:rsidRDefault="00F27870" w:rsidP="00F2787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D59C6C0" w14:textId="77777777" w:rsidR="00F27870" w:rsidRDefault="00F27870" w:rsidP="00F2787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82AA425" w14:textId="77777777" w:rsidR="00F27870" w:rsidRPr="001E1F95" w:rsidRDefault="00F27870" w:rsidP="00F2787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06E7E49B" w14:textId="77777777" w:rsidR="00F27870" w:rsidRPr="0037004E" w:rsidRDefault="00F27870" w:rsidP="00F27870">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3">
    <w:p w14:paraId="0939B487" w14:textId="77777777" w:rsidR="00F27870" w:rsidRDefault="00F27870" w:rsidP="00F27870">
      <w:pPr>
        <w:pStyle w:val="Textonotapie"/>
        <w:jc w:val="both"/>
      </w:pPr>
      <w:r>
        <w:rPr>
          <w:rStyle w:val="Refdenotaalpie"/>
        </w:rPr>
        <w:footnoteRef/>
      </w:r>
      <w:r>
        <w:t xml:space="preserve"> Artículo 3. Para los efectos de la presente Ley se entenderá por:</w:t>
      </w:r>
    </w:p>
    <w:p w14:paraId="05CF4496" w14:textId="77777777" w:rsidR="00F27870" w:rsidRDefault="00F27870" w:rsidP="00F27870">
      <w:pPr>
        <w:pStyle w:val="Textonotapie"/>
        <w:jc w:val="both"/>
      </w:pPr>
      <w:r>
        <w:t xml:space="preserve"> (…)</w:t>
      </w:r>
    </w:p>
    <w:p w14:paraId="7B86E20A" w14:textId="77777777" w:rsidR="00F27870" w:rsidRDefault="00F27870" w:rsidP="00F27870">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AA58BB" w:rsidRDefault="00AA58BB">
    <w:pPr>
      <w:pStyle w:val="Encabezado"/>
    </w:pPr>
  </w:p>
  <w:p w14:paraId="64F5F23E" w14:textId="390690E5" w:rsidR="00AA58BB" w:rsidRDefault="00AA58BB">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AA58BB" w:rsidRPr="00EF13C1" w14:paraId="07F2896E" w14:textId="77777777" w:rsidTr="00CE5BCA">
      <w:trPr>
        <w:trHeight w:val="138"/>
      </w:trPr>
      <w:tc>
        <w:tcPr>
          <w:tcW w:w="2835" w:type="dxa"/>
          <w:vAlign w:val="center"/>
        </w:tcPr>
        <w:p w14:paraId="4A5B1974" w14:textId="77777777" w:rsidR="00AA58BB" w:rsidRPr="00EF13C1" w:rsidRDefault="00AA58BB"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52A7E819" w:rsidR="00AA58BB" w:rsidRPr="00EF13C1" w:rsidRDefault="00126376" w:rsidP="00F36DE5">
          <w:pPr>
            <w:pStyle w:val="Encabezado"/>
            <w:rPr>
              <w:rFonts w:ascii="Palatino Linotype" w:hAnsi="Palatino Linotype"/>
              <w:b/>
              <w:sz w:val="22"/>
              <w:szCs w:val="22"/>
            </w:rPr>
          </w:pPr>
          <w:r>
            <w:rPr>
              <w:rFonts w:ascii="Palatino Linotype" w:hAnsi="Palatino Linotype" w:cs="Arial"/>
              <w:b/>
              <w:bCs/>
              <w:sz w:val="22"/>
              <w:szCs w:val="22"/>
              <w:lang w:eastAsia="es-MX"/>
            </w:rPr>
            <w:t>05778</w:t>
          </w:r>
          <w:r w:rsidR="00AA58BB">
            <w:rPr>
              <w:rFonts w:ascii="Palatino Linotype" w:hAnsi="Palatino Linotype" w:cs="Arial"/>
              <w:b/>
              <w:bCs/>
              <w:sz w:val="22"/>
              <w:szCs w:val="22"/>
              <w:lang w:eastAsia="es-MX"/>
            </w:rPr>
            <w:t>/INFOEM/IP/RR/2019</w:t>
          </w:r>
        </w:p>
      </w:tc>
    </w:tr>
    <w:tr w:rsidR="00AA58BB" w:rsidRPr="00EF13C1" w14:paraId="095EB01B" w14:textId="77777777" w:rsidTr="00CE5BCA">
      <w:trPr>
        <w:gridAfter w:val="1"/>
        <w:wAfter w:w="143" w:type="dxa"/>
        <w:trHeight w:val="321"/>
      </w:trPr>
      <w:tc>
        <w:tcPr>
          <w:tcW w:w="2835" w:type="dxa"/>
          <w:vAlign w:val="center"/>
        </w:tcPr>
        <w:p w14:paraId="6E000A51" w14:textId="4DA3E277" w:rsidR="00AA58BB" w:rsidRPr="00EF13C1" w:rsidRDefault="00AA58BB"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5D79B1A9" w:rsidR="00AA58BB" w:rsidRPr="00EF13C1" w:rsidRDefault="00AA58BB" w:rsidP="00C45DDF">
          <w:pPr>
            <w:pStyle w:val="Encabezado"/>
            <w:ind w:right="21"/>
            <w:rPr>
              <w:rFonts w:ascii="Palatino Linotype" w:hAnsi="Palatino Linotype"/>
              <w:b/>
              <w:sz w:val="22"/>
              <w:szCs w:val="22"/>
            </w:rPr>
          </w:pPr>
          <w:r>
            <w:rPr>
              <w:rFonts w:ascii="Palatino Linotype" w:hAnsi="Palatino Linotype"/>
              <w:b/>
              <w:sz w:val="22"/>
              <w:szCs w:val="22"/>
            </w:rPr>
            <w:t>Ayu</w:t>
          </w:r>
          <w:r w:rsidR="001513A4">
            <w:rPr>
              <w:rFonts w:ascii="Palatino Linotype" w:hAnsi="Palatino Linotype"/>
              <w:b/>
              <w:sz w:val="22"/>
              <w:szCs w:val="22"/>
            </w:rPr>
            <w:t>ntamie</w:t>
          </w:r>
          <w:r w:rsidR="00126376">
            <w:rPr>
              <w:rFonts w:ascii="Palatino Linotype" w:hAnsi="Palatino Linotype"/>
              <w:b/>
              <w:sz w:val="22"/>
              <w:szCs w:val="22"/>
            </w:rPr>
            <w:t>nto de Coyotepec</w:t>
          </w:r>
        </w:p>
      </w:tc>
    </w:tr>
    <w:tr w:rsidR="00AA58BB" w:rsidRPr="00EF13C1" w14:paraId="14F3CE0D" w14:textId="77777777" w:rsidTr="00CE5BCA">
      <w:trPr>
        <w:trHeight w:val="321"/>
      </w:trPr>
      <w:tc>
        <w:tcPr>
          <w:tcW w:w="2835" w:type="dxa"/>
          <w:vAlign w:val="center"/>
        </w:tcPr>
        <w:p w14:paraId="12248485" w14:textId="2D643AEB" w:rsidR="00AA58BB" w:rsidRPr="00EF13C1" w:rsidRDefault="00AA58BB"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AA58BB" w:rsidRPr="00EF13C1" w:rsidRDefault="00AA58BB"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AA58BB" w:rsidRDefault="00AA58B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A58BB" w:rsidRDefault="00AA58BB"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AA58BB" w:rsidRPr="00182113" w14:paraId="665387B4" w14:textId="77777777" w:rsidTr="009D5785">
      <w:trPr>
        <w:trHeight w:val="138"/>
      </w:trPr>
      <w:tc>
        <w:tcPr>
          <w:tcW w:w="2532" w:type="dxa"/>
          <w:vAlign w:val="center"/>
        </w:tcPr>
        <w:p w14:paraId="01509DD6" w14:textId="77777777" w:rsidR="00AA58BB" w:rsidRPr="00182113" w:rsidRDefault="00AA58BB"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4FAE21CD" w14:textId="4C244013" w:rsidR="00AA58BB" w:rsidRPr="00182113" w:rsidRDefault="00126376" w:rsidP="00F36DE5">
          <w:pPr>
            <w:pStyle w:val="Encabezado"/>
            <w:rPr>
              <w:rFonts w:ascii="Palatino Linotype" w:hAnsi="Palatino Linotype"/>
              <w:b/>
              <w:sz w:val="22"/>
              <w:szCs w:val="22"/>
            </w:rPr>
          </w:pPr>
          <w:r>
            <w:rPr>
              <w:rFonts w:ascii="Palatino Linotype" w:hAnsi="Palatino Linotype" w:cs="Arial"/>
              <w:b/>
              <w:bCs/>
              <w:lang w:eastAsia="es-MX"/>
            </w:rPr>
            <w:t>05778</w:t>
          </w:r>
          <w:r w:rsidR="00AA58BB">
            <w:rPr>
              <w:rFonts w:ascii="Palatino Linotype" w:hAnsi="Palatino Linotype" w:cs="Arial"/>
              <w:b/>
              <w:bCs/>
              <w:lang w:eastAsia="es-MX"/>
            </w:rPr>
            <w:t>/</w:t>
          </w:r>
          <w:r w:rsidR="00AA58BB" w:rsidRPr="00182113">
            <w:rPr>
              <w:rFonts w:ascii="Palatino Linotype" w:hAnsi="Palatino Linotype" w:cs="Arial"/>
              <w:b/>
              <w:bCs/>
              <w:lang w:eastAsia="es-MX"/>
            </w:rPr>
            <w:t>INFOEM/IP/RR/</w:t>
          </w:r>
          <w:r w:rsidR="00AA58BB">
            <w:rPr>
              <w:rFonts w:ascii="Palatino Linotype" w:hAnsi="Palatino Linotype" w:cs="Arial"/>
              <w:b/>
              <w:bCs/>
              <w:lang w:eastAsia="es-MX"/>
            </w:rPr>
            <w:t>2019</w:t>
          </w:r>
        </w:p>
      </w:tc>
    </w:tr>
    <w:tr w:rsidR="00AA58BB" w:rsidRPr="00182113" w14:paraId="78C9F2F4" w14:textId="77777777" w:rsidTr="009D5785">
      <w:trPr>
        <w:trHeight w:val="227"/>
      </w:trPr>
      <w:tc>
        <w:tcPr>
          <w:tcW w:w="2532" w:type="dxa"/>
          <w:vAlign w:val="center"/>
        </w:tcPr>
        <w:p w14:paraId="2D89FED3" w14:textId="77777777" w:rsidR="00AA58BB" w:rsidRPr="00182113" w:rsidRDefault="00AA58BB"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36D086A3" w14:textId="154DBB43" w:rsidR="00AA58BB" w:rsidRPr="00182113" w:rsidRDefault="00442123" w:rsidP="00DD3D4D">
          <w:pPr>
            <w:pStyle w:val="Encabezado"/>
            <w:tabs>
              <w:tab w:val="clear" w:pos="4252"/>
            </w:tabs>
            <w:ind w:right="-250"/>
            <w:rPr>
              <w:rFonts w:ascii="Palatino Linotype" w:hAnsi="Palatino Linotype"/>
              <w:b/>
              <w:sz w:val="22"/>
              <w:szCs w:val="22"/>
            </w:rPr>
          </w:pPr>
          <w:r w:rsidRPr="00442123">
            <w:rPr>
              <w:rFonts w:ascii="Palatino Linotype" w:hAnsi="Palatino Linotype"/>
              <w:b/>
              <w:sz w:val="22"/>
              <w:szCs w:val="22"/>
              <w:highlight w:val="black"/>
            </w:rPr>
            <w:t>-----------------------------------------</w:t>
          </w:r>
        </w:p>
      </w:tc>
    </w:tr>
    <w:tr w:rsidR="00AA58BB" w:rsidRPr="00182113" w14:paraId="1A862673" w14:textId="77777777" w:rsidTr="009D5785">
      <w:trPr>
        <w:trHeight w:val="232"/>
      </w:trPr>
      <w:tc>
        <w:tcPr>
          <w:tcW w:w="2532" w:type="dxa"/>
          <w:vAlign w:val="center"/>
        </w:tcPr>
        <w:p w14:paraId="767A6F60" w14:textId="77777777" w:rsidR="00AA58BB" w:rsidRPr="00182113" w:rsidRDefault="00AA58BB"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3FC8EF03" w14:textId="188068C2" w:rsidR="00AA58BB" w:rsidRPr="00182113" w:rsidRDefault="00AA58BB" w:rsidP="00A977DE">
          <w:pPr>
            <w:pStyle w:val="Encabezado"/>
            <w:rPr>
              <w:rFonts w:ascii="Palatino Linotype" w:hAnsi="Palatino Linotype"/>
              <w:b/>
              <w:sz w:val="22"/>
              <w:szCs w:val="22"/>
            </w:rPr>
          </w:pPr>
          <w:r>
            <w:rPr>
              <w:rFonts w:ascii="Palatino Linotype" w:hAnsi="Palatino Linotype"/>
              <w:b/>
              <w:sz w:val="22"/>
              <w:szCs w:val="22"/>
            </w:rPr>
            <w:t>Ayu</w:t>
          </w:r>
          <w:r w:rsidR="001513A4">
            <w:rPr>
              <w:rFonts w:ascii="Palatino Linotype" w:hAnsi="Palatino Linotype"/>
              <w:b/>
              <w:sz w:val="22"/>
              <w:szCs w:val="22"/>
            </w:rPr>
            <w:t>ntamie</w:t>
          </w:r>
          <w:r w:rsidR="00126376">
            <w:rPr>
              <w:rFonts w:ascii="Palatino Linotype" w:hAnsi="Palatino Linotype"/>
              <w:b/>
              <w:sz w:val="22"/>
              <w:szCs w:val="22"/>
            </w:rPr>
            <w:t>nto de Coyotepec</w:t>
          </w:r>
        </w:p>
      </w:tc>
    </w:tr>
    <w:tr w:rsidR="00AA58BB" w:rsidRPr="00182113" w14:paraId="4416531B" w14:textId="77777777" w:rsidTr="009D5785">
      <w:trPr>
        <w:trHeight w:val="320"/>
      </w:trPr>
      <w:tc>
        <w:tcPr>
          <w:tcW w:w="2532" w:type="dxa"/>
          <w:vAlign w:val="center"/>
        </w:tcPr>
        <w:p w14:paraId="277DD3E2" w14:textId="77777777" w:rsidR="00AA58BB" w:rsidRPr="00182113" w:rsidRDefault="00AA58BB"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AA58BB" w:rsidRPr="00182113" w:rsidRDefault="00AA58BB" w:rsidP="000B5D79">
          <w:pPr>
            <w:pStyle w:val="Encabezado"/>
            <w:jc w:val="center"/>
            <w:rPr>
              <w:rFonts w:ascii="Palatino Linotype" w:hAnsi="Palatino Linotype"/>
              <w:b/>
              <w:sz w:val="22"/>
              <w:szCs w:val="22"/>
            </w:rPr>
          </w:pPr>
        </w:p>
      </w:tc>
      <w:tc>
        <w:tcPr>
          <w:tcW w:w="4617" w:type="dxa"/>
          <w:vAlign w:val="center"/>
        </w:tcPr>
        <w:p w14:paraId="3BD70CE4" w14:textId="1EB7C9C6" w:rsidR="00AA58BB" w:rsidRPr="00182113" w:rsidRDefault="00AA58BB"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AA58BB" w:rsidRDefault="00AA58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7EA5EC5"/>
    <w:multiLevelType w:val="hybridMultilevel"/>
    <w:tmpl w:val="ACAE3924"/>
    <w:lvl w:ilvl="0" w:tplc="93B29D0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39E19F6"/>
    <w:multiLevelType w:val="hybridMultilevel"/>
    <w:tmpl w:val="265E6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nsid w:val="3F042E42"/>
    <w:multiLevelType w:val="hybridMultilevel"/>
    <w:tmpl w:val="950C5156"/>
    <w:lvl w:ilvl="0" w:tplc="080A0017">
      <w:start w:val="1"/>
      <w:numFmt w:val="lowerLetter"/>
      <w:lvlText w:val="%1)"/>
      <w:lvlJc w:val="left"/>
      <w:pPr>
        <w:ind w:left="3240" w:hanging="360"/>
      </w:p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2">
    <w:nsid w:val="4E573224"/>
    <w:multiLevelType w:val="hybridMultilevel"/>
    <w:tmpl w:val="AA5074A4"/>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311943"/>
    <w:multiLevelType w:val="hybridMultilevel"/>
    <w:tmpl w:val="040A41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C686227"/>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FEA7A2F"/>
    <w:multiLevelType w:val="hybridMultilevel"/>
    <w:tmpl w:val="AB1E1082"/>
    <w:lvl w:ilvl="0" w:tplc="D2CC84E4">
      <w:start w:val="1"/>
      <w:numFmt w:val="lowerLetter"/>
      <w:lvlText w:val="%1)"/>
      <w:lvlJc w:val="left"/>
      <w:pPr>
        <w:ind w:left="644" w:hanging="360"/>
      </w:pPr>
      <w:rPr>
        <w:rFonts w:cstheme="minorBidi"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8"/>
  </w:num>
  <w:num w:numId="3">
    <w:abstractNumId w:val="6"/>
  </w:num>
  <w:num w:numId="4">
    <w:abstractNumId w:val="13"/>
  </w:num>
  <w:num w:numId="5">
    <w:abstractNumId w:val="10"/>
  </w:num>
  <w:num w:numId="6">
    <w:abstractNumId w:val="17"/>
  </w:num>
  <w:num w:numId="7">
    <w:abstractNumId w:val="5"/>
  </w:num>
  <w:num w:numId="8">
    <w:abstractNumId w:val="15"/>
  </w:num>
  <w:num w:numId="9">
    <w:abstractNumId w:val="11"/>
  </w:num>
  <w:num w:numId="10">
    <w:abstractNumId w:val="0"/>
  </w:num>
  <w:num w:numId="11">
    <w:abstractNumId w:val="16"/>
  </w:num>
  <w:num w:numId="12">
    <w:abstractNumId w:val="14"/>
  </w:num>
  <w:num w:numId="13">
    <w:abstractNumId w:val="2"/>
  </w:num>
  <w:num w:numId="14">
    <w:abstractNumId w:val="3"/>
  </w:num>
  <w:num w:numId="15">
    <w:abstractNumId w:val="19"/>
  </w:num>
  <w:num w:numId="16">
    <w:abstractNumId w:val="20"/>
  </w:num>
  <w:num w:numId="17">
    <w:abstractNumId w:val="18"/>
  </w:num>
  <w:num w:numId="18">
    <w:abstractNumId w:val="4"/>
  </w:num>
  <w:num w:numId="19">
    <w:abstractNumId w:val="12"/>
  </w:num>
  <w:num w:numId="20">
    <w:abstractNumId w:val="9"/>
  </w:num>
  <w:num w:numId="21">
    <w:abstractNumId w:val="1"/>
  </w:num>
  <w:num w:numId="2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355"/>
    <w:rsid w:val="00012472"/>
    <w:rsid w:val="00013D27"/>
    <w:rsid w:val="00015CFB"/>
    <w:rsid w:val="00015FF8"/>
    <w:rsid w:val="00016004"/>
    <w:rsid w:val="00017351"/>
    <w:rsid w:val="000176BC"/>
    <w:rsid w:val="00017C17"/>
    <w:rsid w:val="0002158C"/>
    <w:rsid w:val="00022A81"/>
    <w:rsid w:val="00022AB2"/>
    <w:rsid w:val="00023C31"/>
    <w:rsid w:val="00024866"/>
    <w:rsid w:val="000252E4"/>
    <w:rsid w:val="00026000"/>
    <w:rsid w:val="0003063D"/>
    <w:rsid w:val="00032493"/>
    <w:rsid w:val="00032A4A"/>
    <w:rsid w:val="00035443"/>
    <w:rsid w:val="00035578"/>
    <w:rsid w:val="00036615"/>
    <w:rsid w:val="00036BC1"/>
    <w:rsid w:val="000376D3"/>
    <w:rsid w:val="00037860"/>
    <w:rsid w:val="00040237"/>
    <w:rsid w:val="00040B75"/>
    <w:rsid w:val="0004215C"/>
    <w:rsid w:val="00042382"/>
    <w:rsid w:val="00044383"/>
    <w:rsid w:val="0004553D"/>
    <w:rsid w:val="00045C68"/>
    <w:rsid w:val="00045FFB"/>
    <w:rsid w:val="0004686A"/>
    <w:rsid w:val="000468E2"/>
    <w:rsid w:val="00046CF8"/>
    <w:rsid w:val="000474B7"/>
    <w:rsid w:val="000474F8"/>
    <w:rsid w:val="00047FCB"/>
    <w:rsid w:val="00051430"/>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4DFD"/>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BCB"/>
    <w:rsid w:val="000B3D46"/>
    <w:rsid w:val="000B45C1"/>
    <w:rsid w:val="000B498F"/>
    <w:rsid w:val="000B4D32"/>
    <w:rsid w:val="000B4F50"/>
    <w:rsid w:val="000B4FB8"/>
    <w:rsid w:val="000B5BDA"/>
    <w:rsid w:val="000B5C9E"/>
    <w:rsid w:val="000B5D79"/>
    <w:rsid w:val="000B71D4"/>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4B87"/>
    <w:rsid w:val="000D5C91"/>
    <w:rsid w:val="000D5EF4"/>
    <w:rsid w:val="000D763E"/>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2DD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376"/>
    <w:rsid w:val="001266CC"/>
    <w:rsid w:val="0012670D"/>
    <w:rsid w:val="00127347"/>
    <w:rsid w:val="00127622"/>
    <w:rsid w:val="0012798E"/>
    <w:rsid w:val="00127F7E"/>
    <w:rsid w:val="00130487"/>
    <w:rsid w:val="001311C9"/>
    <w:rsid w:val="001318D2"/>
    <w:rsid w:val="00132025"/>
    <w:rsid w:val="00133685"/>
    <w:rsid w:val="00133828"/>
    <w:rsid w:val="00133B79"/>
    <w:rsid w:val="00133BC5"/>
    <w:rsid w:val="001345B4"/>
    <w:rsid w:val="0013492B"/>
    <w:rsid w:val="00134C63"/>
    <w:rsid w:val="00135AD6"/>
    <w:rsid w:val="00135CFB"/>
    <w:rsid w:val="00136101"/>
    <w:rsid w:val="0013747E"/>
    <w:rsid w:val="00137BB6"/>
    <w:rsid w:val="00140D44"/>
    <w:rsid w:val="0014316C"/>
    <w:rsid w:val="00143222"/>
    <w:rsid w:val="001470F9"/>
    <w:rsid w:val="0014783E"/>
    <w:rsid w:val="00147864"/>
    <w:rsid w:val="0015104A"/>
    <w:rsid w:val="001513A4"/>
    <w:rsid w:val="00151E79"/>
    <w:rsid w:val="00152B14"/>
    <w:rsid w:val="00152FFC"/>
    <w:rsid w:val="001534C6"/>
    <w:rsid w:val="001537F9"/>
    <w:rsid w:val="0015466E"/>
    <w:rsid w:val="00154CA2"/>
    <w:rsid w:val="0015505C"/>
    <w:rsid w:val="001577D6"/>
    <w:rsid w:val="00160346"/>
    <w:rsid w:val="0016359A"/>
    <w:rsid w:val="001648EE"/>
    <w:rsid w:val="00164B65"/>
    <w:rsid w:val="00164C41"/>
    <w:rsid w:val="00164CCB"/>
    <w:rsid w:val="001654E5"/>
    <w:rsid w:val="0016550A"/>
    <w:rsid w:val="001666A4"/>
    <w:rsid w:val="00166794"/>
    <w:rsid w:val="00166B8A"/>
    <w:rsid w:val="00166FCE"/>
    <w:rsid w:val="001672E1"/>
    <w:rsid w:val="00167B80"/>
    <w:rsid w:val="00170CCB"/>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90074"/>
    <w:rsid w:val="00191FC9"/>
    <w:rsid w:val="001940A5"/>
    <w:rsid w:val="00196DE8"/>
    <w:rsid w:val="00197B2E"/>
    <w:rsid w:val="001A064B"/>
    <w:rsid w:val="001A138D"/>
    <w:rsid w:val="001A181E"/>
    <w:rsid w:val="001A1EF8"/>
    <w:rsid w:val="001A2D4C"/>
    <w:rsid w:val="001A3315"/>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737"/>
    <w:rsid w:val="001F1AA6"/>
    <w:rsid w:val="001F1FF1"/>
    <w:rsid w:val="001F4E03"/>
    <w:rsid w:val="001F5E42"/>
    <w:rsid w:val="001F6189"/>
    <w:rsid w:val="001F7354"/>
    <w:rsid w:val="001F7572"/>
    <w:rsid w:val="00200046"/>
    <w:rsid w:val="002003E0"/>
    <w:rsid w:val="00202D7F"/>
    <w:rsid w:val="002031F3"/>
    <w:rsid w:val="00204252"/>
    <w:rsid w:val="00204D82"/>
    <w:rsid w:val="00205DB6"/>
    <w:rsid w:val="00207ED4"/>
    <w:rsid w:val="002105E5"/>
    <w:rsid w:val="00211423"/>
    <w:rsid w:val="002115EA"/>
    <w:rsid w:val="00213DDC"/>
    <w:rsid w:val="0021496E"/>
    <w:rsid w:val="00214B34"/>
    <w:rsid w:val="00214C77"/>
    <w:rsid w:val="0021589B"/>
    <w:rsid w:val="00215985"/>
    <w:rsid w:val="002177D8"/>
    <w:rsid w:val="002179AC"/>
    <w:rsid w:val="00220453"/>
    <w:rsid w:val="002207C0"/>
    <w:rsid w:val="002217BA"/>
    <w:rsid w:val="002226DE"/>
    <w:rsid w:val="00222C7E"/>
    <w:rsid w:val="0022306A"/>
    <w:rsid w:val="002234FD"/>
    <w:rsid w:val="00223DE6"/>
    <w:rsid w:val="002254CB"/>
    <w:rsid w:val="00226F76"/>
    <w:rsid w:val="002273F3"/>
    <w:rsid w:val="0022766C"/>
    <w:rsid w:val="00230535"/>
    <w:rsid w:val="00230D75"/>
    <w:rsid w:val="002319E2"/>
    <w:rsid w:val="002325B5"/>
    <w:rsid w:val="00232997"/>
    <w:rsid w:val="002345FF"/>
    <w:rsid w:val="00234F23"/>
    <w:rsid w:val="00237103"/>
    <w:rsid w:val="002373B1"/>
    <w:rsid w:val="00237852"/>
    <w:rsid w:val="0024073E"/>
    <w:rsid w:val="00240BD7"/>
    <w:rsid w:val="00241FBD"/>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57765"/>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81"/>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417B"/>
    <w:rsid w:val="00294A1B"/>
    <w:rsid w:val="00295159"/>
    <w:rsid w:val="002954B8"/>
    <w:rsid w:val="00296132"/>
    <w:rsid w:val="00296A46"/>
    <w:rsid w:val="00297499"/>
    <w:rsid w:val="002A0F17"/>
    <w:rsid w:val="002A1B03"/>
    <w:rsid w:val="002A357C"/>
    <w:rsid w:val="002A3DBD"/>
    <w:rsid w:val="002A40B1"/>
    <w:rsid w:val="002A49A6"/>
    <w:rsid w:val="002A4CB9"/>
    <w:rsid w:val="002A4D79"/>
    <w:rsid w:val="002A5362"/>
    <w:rsid w:val="002A58EA"/>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BFB"/>
    <w:rsid w:val="002D7F24"/>
    <w:rsid w:val="002E02D3"/>
    <w:rsid w:val="002E1092"/>
    <w:rsid w:val="002E193C"/>
    <w:rsid w:val="002E1AFD"/>
    <w:rsid w:val="002E2CF5"/>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395"/>
    <w:rsid w:val="003456D3"/>
    <w:rsid w:val="00345AD4"/>
    <w:rsid w:val="00345D0F"/>
    <w:rsid w:val="003465CC"/>
    <w:rsid w:val="00346E3E"/>
    <w:rsid w:val="003470DF"/>
    <w:rsid w:val="003472B3"/>
    <w:rsid w:val="00347878"/>
    <w:rsid w:val="003503EF"/>
    <w:rsid w:val="00352E16"/>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0FFB"/>
    <w:rsid w:val="0037160E"/>
    <w:rsid w:val="003716BC"/>
    <w:rsid w:val="00371B18"/>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21CB"/>
    <w:rsid w:val="003D2329"/>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FB"/>
    <w:rsid w:val="00415743"/>
    <w:rsid w:val="004158CD"/>
    <w:rsid w:val="00415BAA"/>
    <w:rsid w:val="004162BA"/>
    <w:rsid w:val="004168D1"/>
    <w:rsid w:val="00417D15"/>
    <w:rsid w:val="00420053"/>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37FBD"/>
    <w:rsid w:val="00440338"/>
    <w:rsid w:val="00442123"/>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06D0"/>
    <w:rsid w:val="0046075F"/>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924"/>
    <w:rsid w:val="00474326"/>
    <w:rsid w:val="0047498E"/>
    <w:rsid w:val="00474E84"/>
    <w:rsid w:val="004753BC"/>
    <w:rsid w:val="00481A7B"/>
    <w:rsid w:val="00481B26"/>
    <w:rsid w:val="004830ED"/>
    <w:rsid w:val="00486228"/>
    <w:rsid w:val="00486C3E"/>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0C70"/>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0DB"/>
    <w:rsid w:val="004E3670"/>
    <w:rsid w:val="004E4C6D"/>
    <w:rsid w:val="004E6EFD"/>
    <w:rsid w:val="004E766D"/>
    <w:rsid w:val="004E7B35"/>
    <w:rsid w:val="004F1420"/>
    <w:rsid w:val="004F1ACC"/>
    <w:rsid w:val="004F3913"/>
    <w:rsid w:val="004F3F66"/>
    <w:rsid w:val="004F4419"/>
    <w:rsid w:val="004F44C7"/>
    <w:rsid w:val="004F489F"/>
    <w:rsid w:val="004F50A9"/>
    <w:rsid w:val="004F5DA8"/>
    <w:rsid w:val="004F6ADB"/>
    <w:rsid w:val="004F73D7"/>
    <w:rsid w:val="004F766F"/>
    <w:rsid w:val="004F7944"/>
    <w:rsid w:val="004F7D1F"/>
    <w:rsid w:val="004F7DC0"/>
    <w:rsid w:val="0050257B"/>
    <w:rsid w:val="00502B44"/>
    <w:rsid w:val="005030C2"/>
    <w:rsid w:val="0050341E"/>
    <w:rsid w:val="0050343B"/>
    <w:rsid w:val="00503A08"/>
    <w:rsid w:val="0050433C"/>
    <w:rsid w:val="005058F6"/>
    <w:rsid w:val="0050620C"/>
    <w:rsid w:val="005063FE"/>
    <w:rsid w:val="00507BA5"/>
    <w:rsid w:val="00507FC2"/>
    <w:rsid w:val="005103BE"/>
    <w:rsid w:val="00511769"/>
    <w:rsid w:val="005124B4"/>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51C0"/>
    <w:rsid w:val="005353CA"/>
    <w:rsid w:val="00535D9D"/>
    <w:rsid w:val="00535F5A"/>
    <w:rsid w:val="00536435"/>
    <w:rsid w:val="005368B0"/>
    <w:rsid w:val="00536A4C"/>
    <w:rsid w:val="005372FB"/>
    <w:rsid w:val="00537EC9"/>
    <w:rsid w:val="00540895"/>
    <w:rsid w:val="00540A16"/>
    <w:rsid w:val="005411A4"/>
    <w:rsid w:val="00541E10"/>
    <w:rsid w:val="0054283F"/>
    <w:rsid w:val="00542B3A"/>
    <w:rsid w:val="005448C9"/>
    <w:rsid w:val="00544A55"/>
    <w:rsid w:val="00544C1E"/>
    <w:rsid w:val="00544EC9"/>
    <w:rsid w:val="00544F23"/>
    <w:rsid w:val="00550DA6"/>
    <w:rsid w:val="00551F89"/>
    <w:rsid w:val="005520BF"/>
    <w:rsid w:val="005539AE"/>
    <w:rsid w:val="00554E41"/>
    <w:rsid w:val="00554FD3"/>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52F1"/>
    <w:rsid w:val="00575BB2"/>
    <w:rsid w:val="00575E96"/>
    <w:rsid w:val="005760A7"/>
    <w:rsid w:val="00576DE6"/>
    <w:rsid w:val="005770C6"/>
    <w:rsid w:val="00577432"/>
    <w:rsid w:val="00581C0F"/>
    <w:rsid w:val="00582429"/>
    <w:rsid w:val="005827EA"/>
    <w:rsid w:val="00582919"/>
    <w:rsid w:val="00582AD6"/>
    <w:rsid w:val="00583730"/>
    <w:rsid w:val="00583EE1"/>
    <w:rsid w:val="0058412D"/>
    <w:rsid w:val="0058467A"/>
    <w:rsid w:val="005856A4"/>
    <w:rsid w:val="005858E4"/>
    <w:rsid w:val="00586C68"/>
    <w:rsid w:val="00587216"/>
    <w:rsid w:val="00587366"/>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5E89"/>
    <w:rsid w:val="005C65AE"/>
    <w:rsid w:val="005C6F55"/>
    <w:rsid w:val="005D0382"/>
    <w:rsid w:val="005D0644"/>
    <w:rsid w:val="005D0794"/>
    <w:rsid w:val="005D108A"/>
    <w:rsid w:val="005D1FB7"/>
    <w:rsid w:val="005D27DD"/>
    <w:rsid w:val="005D3493"/>
    <w:rsid w:val="005D3B9C"/>
    <w:rsid w:val="005D4E91"/>
    <w:rsid w:val="005D61DB"/>
    <w:rsid w:val="005D7218"/>
    <w:rsid w:val="005D73CC"/>
    <w:rsid w:val="005E0F76"/>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CF2"/>
    <w:rsid w:val="0064222F"/>
    <w:rsid w:val="00642F72"/>
    <w:rsid w:val="00643804"/>
    <w:rsid w:val="006444E3"/>
    <w:rsid w:val="006448CE"/>
    <w:rsid w:val="00645F18"/>
    <w:rsid w:val="0064691B"/>
    <w:rsid w:val="00646A08"/>
    <w:rsid w:val="00646F29"/>
    <w:rsid w:val="00647AAA"/>
    <w:rsid w:val="00650341"/>
    <w:rsid w:val="006512E0"/>
    <w:rsid w:val="0065248A"/>
    <w:rsid w:val="00652E69"/>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7350"/>
    <w:rsid w:val="0069103B"/>
    <w:rsid w:val="0069173E"/>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A2D"/>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4B27"/>
    <w:rsid w:val="006F5EB4"/>
    <w:rsid w:val="006F791F"/>
    <w:rsid w:val="0070008F"/>
    <w:rsid w:val="00700FBF"/>
    <w:rsid w:val="0070170F"/>
    <w:rsid w:val="00703632"/>
    <w:rsid w:val="00703B92"/>
    <w:rsid w:val="00704B43"/>
    <w:rsid w:val="00704C3F"/>
    <w:rsid w:val="00707096"/>
    <w:rsid w:val="00707D7F"/>
    <w:rsid w:val="00710FD2"/>
    <w:rsid w:val="007115A3"/>
    <w:rsid w:val="00711E4D"/>
    <w:rsid w:val="00712994"/>
    <w:rsid w:val="00712F37"/>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0C1F"/>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126"/>
    <w:rsid w:val="00767320"/>
    <w:rsid w:val="007673BC"/>
    <w:rsid w:val="00770D74"/>
    <w:rsid w:val="00770E5E"/>
    <w:rsid w:val="00771562"/>
    <w:rsid w:val="00772A1B"/>
    <w:rsid w:val="00774AED"/>
    <w:rsid w:val="00774B1A"/>
    <w:rsid w:val="00774D01"/>
    <w:rsid w:val="00774DFD"/>
    <w:rsid w:val="007760AA"/>
    <w:rsid w:val="00776493"/>
    <w:rsid w:val="00776B91"/>
    <w:rsid w:val="0077747A"/>
    <w:rsid w:val="00777E76"/>
    <w:rsid w:val="0078083D"/>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59AD"/>
    <w:rsid w:val="007C63EC"/>
    <w:rsid w:val="007C7387"/>
    <w:rsid w:val="007C755E"/>
    <w:rsid w:val="007C7C44"/>
    <w:rsid w:val="007D1522"/>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47FDB"/>
    <w:rsid w:val="0085068B"/>
    <w:rsid w:val="00850C02"/>
    <w:rsid w:val="00851AB4"/>
    <w:rsid w:val="008523BA"/>
    <w:rsid w:val="0085270C"/>
    <w:rsid w:val="008533B5"/>
    <w:rsid w:val="00854F07"/>
    <w:rsid w:val="00855D0F"/>
    <w:rsid w:val="00855DBE"/>
    <w:rsid w:val="008560F4"/>
    <w:rsid w:val="00856C7A"/>
    <w:rsid w:val="00857D74"/>
    <w:rsid w:val="00861BFB"/>
    <w:rsid w:val="00863895"/>
    <w:rsid w:val="008639C8"/>
    <w:rsid w:val="00863ACE"/>
    <w:rsid w:val="00863DD1"/>
    <w:rsid w:val="00864D74"/>
    <w:rsid w:val="00865445"/>
    <w:rsid w:val="0086722B"/>
    <w:rsid w:val="00867470"/>
    <w:rsid w:val="0087056B"/>
    <w:rsid w:val="00870FC9"/>
    <w:rsid w:val="00871348"/>
    <w:rsid w:val="00874064"/>
    <w:rsid w:val="00874DD9"/>
    <w:rsid w:val="00875167"/>
    <w:rsid w:val="00876515"/>
    <w:rsid w:val="0087684F"/>
    <w:rsid w:val="00876BD5"/>
    <w:rsid w:val="00877086"/>
    <w:rsid w:val="00880B9F"/>
    <w:rsid w:val="00882358"/>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3E1"/>
    <w:rsid w:val="00897919"/>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02FE"/>
    <w:rsid w:val="008D18B9"/>
    <w:rsid w:val="008D1B71"/>
    <w:rsid w:val="008D261E"/>
    <w:rsid w:val="008D3463"/>
    <w:rsid w:val="008D3CF4"/>
    <w:rsid w:val="008D40D1"/>
    <w:rsid w:val="008D4F15"/>
    <w:rsid w:val="008D6C31"/>
    <w:rsid w:val="008D729C"/>
    <w:rsid w:val="008E0DE4"/>
    <w:rsid w:val="008E1151"/>
    <w:rsid w:val="008E11CC"/>
    <w:rsid w:val="008E1254"/>
    <w:rsid w:val="008E178B"/>
    <w:rsid w:val="008E1AEF"/>
    <w:rsid w:val="008E2A20"/>
    <w:rsid w:val="008E3D49"/>
    <w:rsid w:val="008E3E36"/>
    <w:rsid w:val="008E67F0"/>
    <w:rsid w:val="008E70AD"/>
    <w:rsid w:val="008E7EE3"/>
    <w:rsid w:val="008F0505"/>
    <w:rsid w:val="008F0DB2"/>
    <w:rsid w:val="008F12E6"/>
    <w:rsid w:val="008F2119"/>
    <w:rsid w:val="008F2FF5"/>
    <w:rsid w:val="008F467D"/>
    <w:rsid w:val="008F48D1"/>
    <w:rsid w:val="008F607F"/>
    <w:rsid w:val="008F69DE"/>
    <w:rsid w:val="008F6A2D"/>
    <w:rsid w:val="008F74AB"/>
    <w:rsid w:val="00900810"/>
    <w:rsid w:val="00901B2F"/>
    <w:rsid w:val="00902657"/>
    <w:rsid w:val="0090293F"/>
    <w:rsid w:val="0090316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41E"/>
    <w:rsid w:val="00920916"/>
    <w:rsid w:val="0092095C"/>
    <w:rsid w:val="00920ACD"/>
    <w:rsid w:val="00922BD5"/>
    <w:rsid w:val="009231E7"/>
    <w:rsid w:val="00923382"/>
    <w:rsid w:val="00923912"/>
    <w:rsid w:val="00923E63"/>
    <w:rsid w:val="00923F49"/>
    <w:rsid w:val="0092404D"/>
    <w:rsid w:val="00926795"/>
    <w:rsid w:val="0092796F"/>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4357"/>
    <w:rsid w:val="009545EF"/>
    <w:rsid w:val="009553FC"/>
    <w:rsid w:val="009563A5"/>
    <w:rsid w:val="00957295"/>
    <w:rsid w:val="00957DD7"/>
    <w:rsid w:val="009606E6"/>
    <w:rsid w:val="0096144D"/>
    <w:rsid w:val="009627AC"/>
    <w:rsid w:val="00962946"/>
    <w:rsid w:val="00962BBA"/>
    <w:rsid w:val="00962F40"/>
    <w:rsid w:val="00963DED"/>
    <w:rsid w:val="00964A2F"/>
    <w:rsid w:val="00964D40"/>
    <w:rsid w:val="00965C20"/>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31E"/>
    <w:rsid w:val="009A35D9"/>
    <w:rsid w:val="009A40D4"/>
    <w:rsid w:val="009A5191"/>
    <w:rsid w:val="009A6584"/>
    <w:rsid w:val="009A79C3"/>
    <w:rsid w:val="009A79E8"/>
    <w:rsid w:val="009A7AE5"/>
    <w:rsid w:val="009B045D"/>
    <w:rsid w:val="009B071C"/>
    <w:rsid w:val="009B0F5C"/>
    <w:rsid w:val="009B11D6"/>
    <w:rsid w:val="009B1205"/>
    <w:rsid w:val="009B35A1"/>
    <w:rsid w:val="009B3AD6"/>
    <w:rsid w:val="009B4864"/>
    <w:rsid w:val="009B4AAE"/>
    <w:rsid w:val="009B6461"/>
    <w:rsid w:val="009B6F16"/>
    <w:rsid w:val="009B7D5C"/>
    <w:rsid w:val="009C0548"/>
    <w:rsid w:val="009C0B54"/>
    <w:rsid w:val="009C1395"/>
    <w:rsid w:val="009C3482"/>
    <w:rsid w:val="009C3720"/>
    <w:rsid w:val="009C3D9C"/>
    <w:rsid w:val="009C5D84"/>
    <w:rsid w:val="009D00AE"/>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171D"/>
    <w:rsid w:val="00A623DC"/>
    <w:rsid w:val="00A6416B"/>
    <w:rsid w:val="00A6490D"/>
    <w:rsid w:val="00A6628F"/>
    <w:rsid w:val="00A66F1A"/>
    <w:rsid w:val="00A6734C"/>
    <w:rsid w:val="00A70A86"/>
    <w:rsid w:val="00A70CF3"/>
    <w:rsid w:val="00A710B9"/>
    <w:rsid w:val="00A72070"/>
    <w:rsid w:val="00A7266A"/>
    <w:rsid w:val="00A73E94"/>
    <w:rsid w:val="00A74880"/>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3440"/>
    <w:rsid w:val="00A94055"/>
    <w:rsid w:val="00A94A72"/>
    <w:rsid w:val="00A962A8"/>
    <w:rsid w:val="00A96CE1"/>
    <w:rsid w:val="00A97040"/>
    <w:rsid w:val="00A977DE"/>
    <w:rsid w:val="00A97AA9"/>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FBB"/>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F0601"/>
    <w:rsid w:val="00AF07B5"/>
    <w:rsid w:val="00AF07B8"/>
    <w:rsid w:val="00AF0B9B"/>
    <w:rsid w:val="00AF1979"/>
    <w:rsid w:val="00AF1B35"/>
    <w:rsid w:val="00AF1F04"/>
    <w:rsid w:val="00AF1F76"/>
    <w:rsid w:val="00AF270F"/>
    <w:rsid w:val="00AF4404"/>
    <w:rsid w:val="00AF45AC"/>
    <w:rsid w:val="00AF4766"/>
    <w:rsid w:val="00AF66C1"/>
    <w:rsid w:val="00AF6A1C"/>
    <w:rsid w:val="00AF7A07"/>
    <w:rsid w:val="00AF7C3E"/>
    <w:rsid w:val="00AF7DEC"/>
    <w:rsid w:val="00AF7FB6"/>
    <w:rsid w:val="00B00E7F"/>
    <w:rsid w:val="00B016F7"/>
    <w:rsid w:val="00B02229"/>
    <w:rsid w:val="00B028E3"/>
    <w:rsid w:val="00B03021"/>
    <w:rsid w:val="00B0379C"/>
    <w:rsid w:val="00B041DA"/>
    <w:rsid w:val="00B04457"/>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4755"/>
    <w:rsid w:val="00B45020"/>
    <w:rsid w:val="00B46762"/>
    <w:rsid w:val="00B469D8"/>
    <w:rsid w:val="00B47810"/>
    <w:rsid w:val="00B47E59"/>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6F3"/>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6BA1"/>
    <w:rsid w:val="00B7720D"/>
    <w:rsid w:val="00B776F4"/>
    <w:rsid w:val="00B8078B"/>
    <w:rsid w:val="00B807D6"/>
    <w:rsid w:val="00B81371"/>
    <w:rsid w:val="00B815AD"/>
    <w:rsid w:val="00B85F35"/>
    <w:rsid w:val="00B860D1"/>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873"/>
    <w:rsid w:val="00BA5A8B"/>
    <w:rsid w:val="00BA7F72"/>
    <w:rsid w:val="00BB0C36"/>
    <w:rsid w:val="00BB14D6"/>
    <w:rsid w:val="00BB1582"/>
    <w:rsid w:val="00BB3156"/>
    <w:rsid w:val="00BB3663"/>
    <w:rsid w:val="00BB413D"/>
    <w:rsid w:val="00BB426A"/>
    <w:rsid w:val="00BB57F0"/>
    <w:rsid w:val="00BB5F54"/>
    <w:rsid w:val="00BB6662"/>
    <w:rsid w:val="00BB7517"/>
    <w:rsid w:val="00BC06B8"/>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29E"/>
    <w:rsid w:val="00BD5DE5"/>
    <w:rsid w:val="00BD60D1"/>
    <w:rsid w:val="00BD7722"/>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ACF"/>
    <w:rsid w:val="00BF6D83"/>
    <w:rsid w:val="00BF6E92"/>
    <w:rsid w:val="00BF778C"/>
    <w:rsid w:val="00BF7EAD"/>
    <w:rsid w:val="00C0055F"/>
    <w:rsid w:val="00C00806"/>
    <w:rsid w:val="00C00B10"/>
    <w:rsid w:val="00C0278F"/>
    <w:rsid w:val="00C0393B"/>
    <w:rsid w:val="00C04495"/>
    <w:rsid w:val="00C04D86"/>
    <w:rsid w:val="00C07697"/>
    <w:rsid w:val="00C076DC"/>
    <w:rsid w:val="00C10453"/>
    <w:rsid w:val="00C12787"/>
    <w:rsid w:val="00C1307C"/>
    <w:rsid w:val="00C13819"/>
    <w:rsid w:val="00C13D66"/>
    <w:rsid w:val="00C16107"/>
    <w:rsid w:val="00C174FF"/>
    <w:rsid w:val="00C20B3C"/>
    <w:rsid w:val="00C20F16"/>
    <w:rsid w:val="00C2139F"/>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2A68"/>
    <w:rsid w:val="00C73052"/>
    <w:rsid w:val="00C735EB"/>
    <w:rsid w:val="00C73EE1"/>
    <w:rsid w:val="00C73F7E"/>
    <w:rsid w:val="00C73FF8"/>
    <w:rsid w:val="00C74587"/>
    <w:rsid w:val="00C747E9"/>
    <w:rsid w:val="00C7532C"/>
    <w:rsid w:val="00C75A95"/>
    <w:rsid w:val="00C75BF4"/>
    <w:rsid w:val="00C75F70"/>
    <w:rsid w:val="00C761B7"/>
    <w:rsid w:val="00C7679E"/>
    <w:rsid w:val="00C77E6A"/>
    <w:rsid w:val="00C77F26"/>
    <w:rsid w:val="00C8012F"/>
    <w:rsid w:val="00C8126D"/>
    <w:rsid w:val="00C82ABC"/>
    <w:rsid w:val="00C82D3C"/>
    <w:rsid w:val="00C84457"/>
    <w:rsid w:val="00C84467"/>
    <w:rsid w:val="00C84A03"/>
    <w:rsid w:val="00C84F23"/>
    <w:rsid w:val="00C84F2D"/>
    <w:rsid w:val="00C86097"/>
    <w:rsid w:val="00C87199"/>
    <w:rsid w:val="00C90312"/>
    <w:rsid w:val="00C90579"/>
    <w:rsid w:val="00C90FC4"/>
    <w:rsid w:val="00C911B4"/>
    <w:rsid w:val="00C91F5D"/>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2922"/>
    <w:rsid w:val="00CB2A0E"/>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BCA"/>
    <w:rsid w:val="00CE5C28"/>
    <w:rsid w:val="00CE6425"/>
    <w:rsid w:val="00CE7A24"/>
    <w:rsid w:val="00CE7E6A"/>
    <w:rsid w:val="00CF010E"/>
    <w:rsid w:val="00CF24C3"/>
    <w:rsid w:val="00CF2A3E"/>
    <w:rsid w:val="00CF2BA3"/>
    <w:rsid w:val="00CF2D0B"/>
    <w:rsid w:val="00CF2D3F"/>
    <w:rsid w:val="00CF3169"/>
    <w:rsid w:val="00CF377E"/>
    <w:rsid w:val="00CF3E49"/>
    <w:rsid w:val="00CF4381"/>
    <w:rsid w:val="00CF60EE"/>
    <w:rsid w:val="00D01876"/>
    <w:rsid w:val="00D01E35"/>
    <w:rsid w:val="00D02882"/>
    <w:rsid w:val="00D02906"/>
    <w:rsid w:val="00D04287"/>
    <w:rsid w:val="00D05647"/>
    <w:rsid w:val="00D05AE9"/>
    <w:rsid w:val="00D07098"/>
    <w:rsid w:val="00D07EBE"/>
    <w:rsid w:val="00D107EA"/>
    <w:rsid w:val="00D10833"/>
    <w:rsid w:val="00D109DC"/>
    <w:rsid w:val="00D10C60"/>
    <w:rsid w:val="00D112C2"/>
    <w:rsid w:val="00D11B8D"/>
    <w:rsid w:val="00D11CE3"/>
    <w:rsid w:val="00D1208A"/>
    <w:rsid w:val="00D12356"/>
    <w:rsid w:val="00D12A38"/>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2F84"/>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464"/>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6FFD"/>
    <w:rsid w:val="00D67220"/>
    <w:rsid w:val="00D674EF"/>
    <w:rsid w:val="00D678E2"/>
    <w:rsid w:val="00D708DA"/>
    <w:rsid w:val="00D72297"/>
    <w:rsid w:val="00D74A69"/>
    <w:rsid w:val="00D762E3"/>
    <w:rsid w:val="00D77BF1"/>
    <w:rsid w:val="00D8092F"/>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4DB1"/>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606"/>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69"/>
    <w:rsid w:val="00E425DB"/>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142"/>
    <w:rsid w:val="00E558EC"/>
    <w:rsid w:val="00E56404"/>
    <w:rsid w:val="00E571F9"/>
    <w:rsid w:val="00E57362"/>
    <w:rsid w:val="00E5777B"/>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56D"/>
    <w:rsid w:val="00E758EB"/>
    <w:rsid w:val="00E76F52"/>
    <w:rsid w:val="00E7790E"/>
    <w:rsid w:val="00E77C8C"/>
    <w:rsid w:val="00E77D78"/>
    <w:rsid w:val="00E8005B"/>
    <w:rsid w:val="00E80396"/>
    <w:rsid w:val="00E806B6"/>
    <w:rsid w:val="00E80DDF"/>
    <w:rsid w:val="00E812EA"/>
    <w:rsid w:val="00E81859"/>
    <w:rsid w:val="00E81BE7"/>
    <w:rsid w:val="00E82730"/>
    <w:rsid w:val="00E83C22"/>
    <w:rsid w:val="00E84884"/>
    <w:rsid w:val="00E855BB"/>
    <w:rsid w:val="00E85D2B"/>
    <w:rsid w:val="00E86FAA"/>
    <w:rsid w:val="00E874D5"/>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088"/>
    <w:rsid w:val="00EA69E7"/>
    <w:rsid w:val="00EA7AA3"/>
    <w:rsid w:val="00EA7D22"/>
    <w:rsid w:val="00EB0497"/>
    <w:rsid w:val="00EB08CF"/>
    <w:rsid w:val="00EB1A5C"/>
    <w:rsid w:val="00EB2942"/>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B91"/>
    <w:rsid w:val="00EE2ECF"/>
    <w:rsid w:val="00EE3E9C"/>
    <w:rsid w:val="00EE495A"/>
    <w:rsid w:val="00EE59D7"/>
    <w:rsid w:val="00EE7807"/>
    <w:rsid w:val="00EF13C1"/>
    <w:rsid w:val="00EF1BA3"/>
    <w:rsid w:val="00EF222C"/>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706D"/>
    <w:rsid w:val="00F27870"/>
    <w:rsid w:val="00F279F2"/>
    <w:rsid w:val="00F27C1E"/>
    <w:rsid w:val="00F3000A"/>
    <w:rsid w:val="00F306F6"/>
    <w:rsid w:val="00F31F68"/>
    <w:rsid w:val="00F32DB0"/>
    <w:rsid w:val="00F33BDD"/>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F01"/>
    <w:rsid w:val="00F6639E"/>
    <w:rsid w:val="00F66CAD"/>
    <w:rsid w:val="00F66FDC"/>
    <w:rsid w:val="00F672A8"/>
    <w:rsid w:val="00F67946"/>
    <w:rsid w:val="00F7155A"/>
    <w:rsid w:val="00F71BEB"/>
    <w:rsid w:val="00F71C95"/>
    <w:rsid w:val="00F725C0"/>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6B34"/>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2481"/>
    <w:rsid w:val="00FF4B45"/>
    <w:rsid w:val="00FF56C5"/>
    <w:rsid w:val="00FF57CD"/>
    <w:rsid w:val="00FF5C73"/>
    <w:rsid w:val="00FF5DB6"/>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4CA3-02A9-4863-8B20-7D2EF62C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43</Pages>
  <Words>7787</Words>
  <Characters>42832</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7</cp:revision>
  <cp:lastPrinted>2017-10-19T17:54:00Z</cp:lastPrinted>
  <dcterms:created xsi:type="dcterms:W3CDTF">2019-09-20T01:00:00Z</dcterms:created>
  <dcterms:modified xsi:type="dcterms:W3CDTF">2019-11-25T20:23:00Z</dcterms:modified>
</cp:coreProperties>
</file>