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797F83" w14:textId="77777777" w:rsidR="00A82E6A" w:rsidRPr="00224162" w:rsidRDefault="00A82E6A" w:rsidP="00224162">
      <w:pPr>
        <w:spacing w:line="360" w:lineRule="auto"/>
        <w:jc w:val="center"/>
        <w:rPr>
          <w:rFonts w:ascii="Palatino Linotype" w:hAnsi="Palatino Linotype"/>
          <w:b/>
        </w:rPr>
      </w:pPr>
      <w:r w:rsidRPr="00224162">
        <w:rPr>
          <w:rFonts w:ascii="Palatino Linotype" w:hAnsi="Palatino Linotype"/>
          <w:b/>
        </w:rPr>
        <w:t>LÍNEAS ARGUMENTATIVAS.</w:t>
      </w:r>
    </w:p>
    <w:p w14:paraId="771D9F7A" w14:textId="77777777" w:rsidR="00A82E6A" w:rsidRPr="00224162" w:rsidRDefault="00A82E6A" w:rsidP="00224162">
      <w:pPr>
        <w:spacing w:line="360" w:lineRule="auto"/>
        <w:jc w:val="center"/>
        <w:rPr>
          <w:rFonts w:ascii="Palatino Linotype" w:hAnsi="Palatino Linotype"/>
          <w:b/>
        </w:rPr>
      </w:pPr>
    </w:p>
    <w:p w14:paraId="467BF1D2" w14:textId="77777777" w:rsidR="00A82E6A" w:rsidRPr="00224162" w:rsidRDefault="00A82E6A" w:rsidP="00224162">
      <w:pPr>
        <w:tabs>
          <w:tab w:val="left" w:pos="567"/>
        </w:tabs>
        <w:spacing w:line="360" w:lineRule="auto"/>
        <w:jc w:val="both"/>
        <w:rPr>
          <w:rFonts w:ascii="Palatino Linotype" w:hAnsi="Palatino Linotype"/>
          <w:lang w:eastAsia="es-MX"/>
        </w:rPr>
      </w:pPr>
      <w:r w:rsidRPr="00224162">
        <w:rPr>
          <w:rFonts w:ascii="Palatino Linotype" w:hAnsi="Palatino Linotype"/>
          <w:b/>
        </w:rPr>
        <w:t xml:space="preserve">RESPUESTAS IMPRECISAS O INCOMPLETAS, DEBER DE REPARACIÓN. </w:t>
      </w:r>
      <w:r w:rsidRPr="00224162">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1BF8F1B6" w14:textId="77777777" w:rsidR="00A82E6A" w:rsidRPr="00224162" w:rsidRDefault="00A82E6A" w:rsidP="00224162">
      <w:pPr>
        <w:tabs>
          <w:tab w:val="left" w:pos="567"/>
        </w:tabs>
        <w:spacing w:line="360" w:lineRule="auto"/>
        <w:jc w:val="both"/>
        <w:rPr>
          <w:rFonts w:ascii="Palatino Linotype" w:hAnsi="Palatino Linotype"/>
          <w:lang w:eastAsia="es-MX"/>
        </w:rPr>
      </w:pPr>
    </w:p>
    <w:p w14:paraId="385DA697" w14:textId="77777777" w:rsidR="00A82E6A" w:rsidRDefault="00A82E6A" w:rsidP="00224162">
      <w:pPr>
        <w:spacing w:line="360" w:lineRule="auto"/>
        <w:jc w:val="both"/>
        <w:rPr>
          <w:rFonts w:ascii="Palatino Linotype" w:hAnsi="Palatino Linotype" w:cs="Arial"/>
        </w:rPr>
      </w:pPr>
      <w:r w:rsidRPr="00224162">
        <w:rPr>
          <w:rFonts w:ascii="Palatino Linotype" w:hAnsi="Palatino Linotype" w:cs="Arial"/>
          <w:b/>
        </w:rPr>
        <w:t>MODIFICACIÓN DEL ACTO IMPUGNADO, SOBRESEIMIENTO DEL RECURSO POR</w:t>
      </w:r>
      <w:r w:rsidRPr="00224162">
        <w:rPr>
          <w:rFonts w:ascii="Palatino Linotype" w:hAnsi="Palatino Linotype" w:cs="Arial"/>
        </w:rPr>
        <w:t>. En los casos en que el Sujeto Obligado modifica o revoca dejando al acto combatido sin efectos o materia lo procedente es sobreseer el recurso, pues un acto impugnado es modificado en aquellos casos en los que el Sujeto Obligado después de haber otorgado una respuesta, emite una diversa o agrega información, y en ésta subsana las deficiencias que hubiera tenido y queda satisfecho en consecuencia y de modo exhaustivo el derecho subjetivo accionado por el particular.</w:t>
      </w:r>
    </w:p>
    <w:p w14:paraId="31206FD5" w14:textId="77777777" w:rsidR="00224162" w:rsidRDefault="00224162" w:rsidP="00224162">
      <w:pPr>
        <w:spacing w:line="360" w:lineRule="auto"/>
        <w:jc w:val="both"/>
        <w:rPr>
          <w:rFonts w:ascii="Palatino Linotype" w:hAnsi="Palatino Linotype" w:cs="Arial"/>
        </w:rPr>
      </w:pPr>
    </w:p>
    <w:p w14:paraId="446F12F9" w14:textId="77777777" w:rsidR="00224162" w:rsidRPr="00224162" w:rsidRDefault="00224162" w:rsidP="00224162">
      <w:pPr>
        <w:spacing w:line="360" w:lineRule="auto"/>
        <w:jc w:val="both"/>
        <w:rPr>
          <w:rFonts w:ascii="Palatino Linotype" w:hAnsi="Palatino Linotype" w:cs="Arial"/>
        </w:rPr>
      </w:pPr>
    </w:p>
    <w:p w14:paraId="7BCCAFAA" w14:textId="77777777" w:rsidR="00A82E6A" w:rsidRPr="00224162" w:rsidRDefault="00A82E6A" w:rsidP="00224162">
      <w:pPr>
        <w:tabs>
          <w:tab w:val="left" w:pos="567"/>
        </w:tabs>
        <w:spacing w:line="360" w:lineRule="auto"/>
        <w:jc w:val="both"/>
        <w:rPr>
          <w:rFonts w:ascii="Palatino Linotype" w:eastAsia="Calibri" w:hAnsi="Palatino Linotype" w:cs="Times New Roman"/>
          <w:b/>
        </w:rPr>
      </w:pPr>
    </w:p>
    <w:p w14:paraId="5F5E30ED" w14:textId="10B96327" w:rsidR="00BE544F" w:rsidRPr="00224162" w:rsidRDefault="00A82E6A" w:rsidP="00224162">
      <w:pPr>
        <w:tabs>
          <w:tab w:val="left" w:pos="567"/>
        </w:tabs>
        <w:spacing w:line="360" w:lineRule="auto"/>
        <w:jc w:val="both"/>
        <w:rPr>
          <w:rFonts w:ascii="Palatino Linotype" w:eastAsia="Calibri" w:hAnsi="Palatino Linotype" w:cs="Times New Roman"/>
        </w:rPr>
      </w:pPr>
      <w:r w:rsidRPr="00224162">
        <w:rPr>
          <w:rFonts w:ascii="Palatino Linotype" w:eastAsia="Calibri" w:hAnsi="Palatino Linotype" w:cs="Times New Roman"/>
          <w:b/>
        </w:rPr>
        <w:lastRenderedPageBreak/>
        <w:t xml:space="preserve">SOBRESEIMIENTO, RAZONES PARA SU ACTUALIZACIÓN. </w:t>
      </w:r>
      <w:r w:rsidRPr="00224162">
        <w:rPr>
          <w:rFonts w:ascii="Palatino Linotype" w:eastAsia="Calibri" w:hAnsi="Palatino Linotype" w:cs="Times New Roman"/>
        </w:rPr>
        <w:t xml:space="preserve">Para que se actualice el sobreseimiento de un recurso de revisión, el </w:t>
      </w:r>
      <w:r w:rsidRPr="00224162">
        <w:rPr>
          <w:rFonts w:ascii="Palatino Linotype" w:eastAsia="Calibri" w:hAnsi="Palatino Linotype" w:cs="Times New Roman"/>
          <w:b/>
        </w:rPr>
        <w:t>SUJETO OBLIGADO</w:t>
      </w:r>
      <w:r w:rsidRPr="00224162">
        <w:rPr>
          <w:rFonts w:ascii="Palatino Linotype" w:eastAsia="Calibri" w:hAnsi="Palatino Linotype" w:cs="Times New Roman"/>
        </w:rPr>
        <w:t xml:space="preserve"> puede entregar o completar la información al momento de rendir su informe justificado o dentro de los siete días previstos para manifestar lo que a su derecho convenga, lo anterior también puede ocurrir si entrega la información después de ese lapso pero antes del cierre de instrucción, resarciendo el derecho de acceso a la información pública de la persona y haciendo cesar toda controversia.</w:t>
      </w:r>
    </w:p>
    <w:p w14:paraId="331D936E" w14:textId="773EB09A" w:rsidR="00A82E6A" w:rsidRPr="00224162" w:rsidRDefault="00224162" w:rsidP="00224162">
      <w:pPr>
        <w:tabs>
          <w:tab w:val="left" w:pos="567"/>
        </w:tabs>
        <w:spacing w:line="360" w:lineRule="auto"/>
        <w:jc w:val="both"/>
        <w:rPr>
          <w:rFonts w:ascii="Palatino Linotype" w:eastAsia="Calibri" w:hAnsi="Palatino Linotype" w:cs="Times New Roman"/>
        </w:rPr>
      </w:pPr>
      <w:r>
        <w:rPr>
          <w:rFonts w:ascii="Palatino Linotype" w:eastAsia="Calibri" w:hAnsi="Palatino Linotype" w:cs="Times New Roman"/>
          <w:noProof/>
          <w:lang w:val="es-MX" w:eastAsia="es-MX"/>
        </w:rPr>
        <mc:AlternateContent>
          <mc:Choice Requires="wps">
            <w:drawing>
              <wp:anchor distT="0" distB="0" distL="114300" distR="114300" simplePos="0" relativeHeight="251663360" behindDoc="0" locked="0" layoutInCell="1" allowOverlap="1" wp14:anchorId="3B09ECD8" wp14:editId="1542D276">
                <wp:simplePos x="0" y="0"/>
                <wp:positionH relativeFrom="column">
                  <wp:posOffset>13169</wp:posOffset>
                </wp:positionH>
                <wp:positionV relativeFrom="paragraph">
                  <wp:posOffset>32330</wp:posOffset>
                </wp:positionV>
                <wp:extent cx="5506279" cy="5277678"/>
                <wp:effectExtent l="76200" t="57150" r="56515" b="75565"/>
                <wp:wrapNone/>
                <wp:docPr id="9" name="Conector recto 9"/>
                <wp:cNvGraphicFramePr/>
                <a:graphic xmlns:a="http://schemas.openxmlformats.org/drawingml/2006/main">
                  <a:graphicData uri="http://schemas.microsoft.com/office/word/2010/wordprocessingShape">
                    <wps:wsp>
                      <wps:cNvCnPr/>
                      <wps:spPr>
                        <a:xfrm flipH="1" flipV="1">
                          <a:off x="0" y="0"/>
                          <a:ext cx="5506279" cy="5277678"/>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3D03BE5" id="Conector recto 9"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1.05pt,2.55pt" to="434.6pt,4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" strokecolor="#4f81bd [3204]" strokeweight="3pt">
                <v:shadow on="t" color="black" opacity="24903f" origin=",.5" offset="0,.55556mm"/>
              </v:line>
            </w:pict>
          </mc:Fallback>
        </mc:AlternateContent>
      </w:r>
    </w:p>
    <w:p w14:paraId="7DC27308" w14:textId="4C836D41" w:rsidR="003D3F30" w:rsidRDefault="003D3F30" w:rsidP="00224162">
      <w:pPr>
        <w:spacing w:line="360" w:lineRule="auto"/>
        <w:rPr>
          <w:rFonts w:ascii="Palatino Linotype" w:hAnsi="Palatino Linotype"/>
        </w:rPr>
      </w:pPr>
    </w:p>
    <w:p w14:paraId="7437B711" w14:textId="77777777" w:rsidR="00224162" w:rsidRDefault="00224162" w:rsidP="00224162">
      <w:pPr>
        <w:spacing w:line="360" w:lineRule="auto"/>
        <w:rPr>
          <w:rFonts w:ascii="Palatino Linotype" w:hAnsi="Palatino Linotype"/>
        </w:rPr>
      </w:pPr>
    </w:p>
    <w:p w14:paraId="1876F480" w14:textId="77777777" w:rsidR="00224162" w:rsidRDefault="00224162" w:rsidP="00224162">
      <w:pPr>
        <w:spacing w:line="360" w:lineRule="auto"/>
        <w:rPr>
          <w:rFonts w:ascii="Palatino Linotype" w:hAnsi="Palatino Linotype"/>
        </w:rPr>
      </w:pPr>
    </w:p>
    <w:p w14:paraId="268E8694" w14:textId="77777777" w:rsidR="00224162" w:rsidRDefault="00224162" w:rsidP="00224162">
      <w:pPr>
        <w:spacing w:line="360" w:lineRule="auto"/>
        <w:rPr>
          <w:rFonts w:ascii="Palatino Linotype" w:hAnsi="Palatino Linotype"/>
        </w:rPr>
      </w:pPr>
    </w:p>
    <w:p w14:paraId="44CD9875" w14:textId="77777777" w:rsidR="00224162" w:rsidRDefault="00224162" w:rsidP="00224162">
      <w:pPr>
        <w:spacing w:line="360" w:lineRule="auto"/>
        <w:rPr>
          <w:rFonts w:ascii="Palatino Linotype" w:hAnsi="Palatino Linotype"/>
        </w:rPr>
      </w:pPr>
    </w:p>
    <w:p w14:paraId="1E5E9F4A" w14:textId="77777777" w:rsidR="00224162" w:rsidRDefault="00224162" w:rsidP="00224162">
      <w:pPr>
        <w:spacing w:line="360" w:lineRule="auto"/>
        <w:rPr>
          <w:rFonts w:ascii="Palatino Linotype" w:hAnsi="Palatino Linotype"/>
        </w:rPr>
      </w:pPr>
    </w:p>
    <w:p w14:paraId="2F11AB1B" w14:textId="77777777" w:rsidR="00224162" w:rsidRDefault="00224162" w:rsidP="00224162">
      <w:pPr>
        <w:spacing w:line="360" w:lineRule="auto"/>
        <w:rPr>
          <w:rFonts w:ascii="Palatino Linotype" w:hAnsi="Palatino Linotype"/>
        </w:rPr>
      </w:pPr>
    </w:p>
    <w:p w14:paraId="53DE00C0" w14:textId="77777777" w:rsidR="00224162" w:rsidRDefault="00224162" w:rsidP="00224162">
      <w:pPr>
        <w:spacing w:line="360" w:lineRule="auto"/>
        <w:rPr>
          <w:rFonts w:ascii="Palatino Linotype" w:hAnsi="Palatino Linotype"/>
        </w:rPr>
      </w:pPr>
    </w:p>
    <w:p w14:paraId="06CFACB5" w14:textId="77777777" w:rsidR="00224162" w:rsidRDefault="00224162" w:rsidP="00224162">
      <w:pPr>
        <w:spacing w:line="360" w:lineRule="auto"/>
        <w:rPr>
          <w:rFonts w:ascii="Palatino Linotype" w:hAnsi="Palatino Linotype"/>
        </w:rPr>
      </w:pPr>
    </w:p>
    <w:p w14:paraId="68213EE5" w14:textId="77777777" w:rsidR="00224162" w:rsidRDefault="00224162" w:rsidP="00224162">
      <w:pPr>
        <w:spacing w:line="360" w:lineRule="auto"/>
        <w:rPr>
          <w:rFonts w:ascii="Palatino Linotype" w:hAnsi="Palatino Linotype"/>
        </w:rPr>
      </w:pPr>
    </w:p>
    <w:p w14:paraId="5E76B84C" w14:textId="77777777" w:rsidR="00224162" w:rsidRDefault="00224162" w:rsidP="00224162">
      <w:pPr>
        <w:spacing w:line="360" w:lineRule="auto"/>
        <w:rPr>
          <w:rFonts w:ascii="Palatino Linotype" w:hAnsi="Palatino Linotype"/>
        </w:rPr>
      </w:pPr>
    </w:p>
    <w:p w14:paraId="0B892509" w14:textId="77777777" w:rsidR="00224162" w:rsidRDefault="00224162" w:rsidP="00224162">
      <w:pPr>
        <w:spacing w:line="360" w:lineRule="auto"/>
        <w:rPr>
          <w:rFonts w:ascii="Palatino Linotype" w:hAnsi="Palatino Linotype"/>
        </w:rPr>
      </w:pPr>
    </w:p>
    <w:p w14:paraId="275E938D" w14:textId="77777777" w:rsidR="00224162" w:rsidRDefault="00224162" w:rsidP="00224162">
      <w:pPr>
        <w:spacing w:line="360" w:lineRule="auto"/>
        <w:rPr>
          <w:rFonts w:ascii="Palatino Linotype" w:hAnsi="Palatino Linotype"/>
        </w:rPr>
      </w:pPr>
    </w:p>
    <w:p w14:paraId="724F546C" w14:textId="77777777" w:rsidR="00224162" w:rsidRPr="00224162" w:rsidRDefault="00224162" w:rsidP="00224162">
      <w:pPr>
        <w:spacing w:line="360" w:lineRule="auto"/>
        <w:rPr>
          <w:rFonts w:ascii="Palatino Linotype" w:hAnsi="Palatino Linotype"/>
        </w:rPr>
      </w:pPr>
    </w:p>
    <w:p w14:paraId="31137936" w14:textId="302D1D0F" w:rsidR="00BC61B2" w:rsidRPr="00224162" w:rsidRDefault="00A20B1F" w:rsidP="00224162">
      <w:pPr>
        <w:spacing w:line="360" w:lineRule="auto"/>
        <w:jc w:val="center"/>
        <w:rPr>
          <w:rFonts w:ascii="Palatino Linotype" w:eastAsia="Times New Roman" w:hAnsi="Palatino Linotype" w:cs="Times New Roman"/>
          <w:b/>
          <w:u w:val="single"/>
        </w:rPr>
      </w:pPr>
      <w:r w:rsidRPr="00224162">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37302309" w:rsidR="00DA7E2F" w:rsidRPr="00224162" w:rsidRDefault="00DA7E2F" w:rsidP="00224162">
          <w:pPr>
            <w:pStyle w:val="TtulodeTDC"/>
            <w:spacing w:before="0" w:line="360" w:lineRule="auto"/>
            <w:rPr>
              <w:szCs w:val="24"/>
            </w:rPr>
          </w:pPr>
        </w:p>
        <w:p w14:paraId="75C1FFDB" w14:textId="77777777" w:rsidR="00337885" w:rsidRPr="00224162" w:rsidRDefault="00DA7E2F" w:rsidP="00224162">
          <w:pPr>
            <w:pStyle w:val="TDC1"/>
            <w:spacing w:line="360" w:lineRule="auto"/>
            <w:rPr>
              <w:rFonts w:ascii="Palatino Linotype" w:hAnsi="Palatino Linotype"/>
              <w:noProof/>
              <w:lang w:val="es-MX" w:eastAsia="es-MX"/>
            </w:rPr>
          </w:pPr>
          <w:r w:rsidRPr="00224162">
            <w:rPr>
              <w:rFonts w:ascii="Palatino Linotype" w:hAnsi="Palatino Linotype"/>
            </w:rPr>
            <w:fldChar w:fldCharType="begin"/>
          </w:r>
          <w:r w:rsidRPr="00224162">
            <w:rPr>
              <w:rFonts w:ascii="Palatino Linotype" w:hAnsi="Palatino Linotype"/>
            </w:rPr>
            <w:instrText xml:space="preserve"> TOC \o "1-3" \h \z \u </w:instrText>
          </w:r>
          <w:r w:rsidRPr="00224162">
            <w:rPr>
              <w:rFonts w:ascii="Palatino Linotype" w:hAnsi="Palatino Linotype"/>
            </w:rPr>
            <w:fldChar w:fldCharType="separate"/>
          </w:r>
          <w:hyperlink w:anchor="_Toc23252213" w:history="1">
            <w:r w:rsidR="00337885" w:rsidRPr="00224162">
              <w:rPr>
                <w:rStyle w:val="Hipervnculo"/>
                <w:rFonts w:ascii="Palatino Linotype" w:eastAsia="Times New Roman" w:hAnsi="Palatino Linotype" w:cs="Times New Roman"/>
                <w:b/>
                <w:noProof/>
                <w:lang w:val="es-MX" w:eastAsia="en-US"/>
              </w:rPr>
              <w:t>ANTECEDENTES</w:t>
            </w:r>
            <w:r w:rsidR="00337885" w:rsidRPr="00224162">
              <w:rPr>
                <w:rFonts w:ascii="Palatino Linotype" w:hAnsi="Palatino Linotype"/>
                <w:noProof/>
                <w:webHidden/>
              </w:rPr>
              <w:tab/>
            </w:r>
            <w:r w:rsidR="00337885" w:rsidRPr="00224162">
              <w:rPr>
                <w:rFonts w:ascii="Palatino Linotype" w:hAnsi="Palatino Linotype"/>
                <w:noProof/>
                <w:webHidden/>
              </w:rPr>
              <w:fldChar w:fldCharType="begin"/>
            </w:r>
            <w:r w:rsidR="00337885" w:rsidRPr="00224162">
              <w:rPr>
                <w:rFonts w:ascii="Palatino Linotype" w:hAnsi="Palatino Linotype"/>
                <w:noProof/>
                <w:webHidden/>
              </w:rPr>
              <w:instrText xml:space="preserve"> PAGEREF _Toc23252213 \h </w:instrText>
            </w:r>
            <w:r w:rsidR="00337885" w:rsidRPr="00224162">
              <w:rPr>
                <w:rFonts w:ascii="Palatino Linotype" w:hAnsi="Palatino Linotype"/>
                <w:noProof/>
                <w:webHidden/>
              </w:rPr>
            </w:r>
            <w:r w:rsidR="00337885" w:rsidRPr="00224162">
              <w:rPr>
                <w:rFonts w:ascii="Palatino Linotype" w:hAnsi="Palatino Linotype"/>
                <w:noProof/>
                <w:webHidden/>
              </w:rPr>
              <w:fldChar w:fldCharType="separate"/>
            </w:r>
            <w:r w:rsidR="00564D6B">
              <w:rPr>
                <w:rFonts w:ascii="Palatino Linotype" w:hAnsi="Palatino Linotype"/>
                <w:noProof/>
                <w:webHidden/>
              </w:rPr>
              <w:t>4</w:t>
            </w:r>
            <w:r w:rsidR="00337885" w:rsidRPr="00224162">
              <w:rPr>
                <w:rFonts w:ascii="Palatino Linotype" w:hAnsi="Palatino Linotype"/>
                <w:noProof/>
                <w:webHidden/>
              </w:rPr>
              <w:fldChar w:fldCharType="end"/>
            </w:r>
          </w:hyperlink>
        </w:p>
        <w:p w14:paraId="2E81682D" w14:textId="77777777" w:rsidR="00337885" w:rsidRPr="00224162" w:rsidRDefault="003E3354" w:rsidP="00224162">
          <w:pPr>
            <w:pStyle w:val="TDC1"/>
            <w:spacing w:line="360" w:lineRule="auto"/>
            <w:rPr>
              <w:rFonts w:ascii="Palatino Linotype" w:hAnsi="Palatino Linotype"/>
              <w:noProof/>
              <w:lang w:val="es-MX" w:eastAsia="es-MX"/>
            </w:rPr>
          </w:pPr>
          <w:hyperlink w:anchor="_Toc23252214" w:history="1">
            <w:r w:rsidR="00337885" w:rsidRPr="00224162">
              <w:rPr>
                <w:rStyle w:val="Hipervnculo"/>
                <w:rFonts w:ascii="Palatino Linotype" w:eastAsia="MS Gothic" w:hAnsi="Palatino Linotype" w:cs="Times New Roman"/>
                <w:b/>
                <w:noProof/>
                <w:lang w:val="es-MX" w:eastAsia="en-US"/>
              </w:rPr>
              <w:t>CONSIDERANDO</w:t>
            </w:r>
            <w:r w:rsidR="00337885" w:rsidRPr="00224162">
              <w:rPr>
                <w:rFonts w:ascii="Palatino Linotype" w:hAnsi="Palatino Linotype"/>
                <w:noProof/>
                <w:webHidden/>
              </w:rPr>
              <w:tab/>
            </w:r>
            <w:r w:rsidR="00337885" w:rsidRPr="00224162">
              <w:rPr>
                <w:rFonts w:ascii="Palatino Linotype" w:hAnsi="Palatino Linotype"/>
                <w:noProof/>
                <w:webHidden/>
              </w:rPr>
              <w:fldChar w:fldCharType="begin"/>
            </w:r>
            <w:r w:rsidR="00337885" w:rsidRPr="00224162">
              <w:rPr>
                <w:rFonts w:ascii="Palatino Linotype" w:hAnsi="Palatino Linotype"/>
                <w:noProof/>
                <w:webHidden/>
              </w:rPr>
              <w:instrText xml:space="preserve"> PAGEREF _Toc23252214 \h </w:instrText>
            </w:r>
            <w:r w:rsidR="00337885" w:rsidRPr="00224162">
              <w:rPr>
                <w:rFonts w:ascii="Palatino Linotype" w:hAnsi="Palatino Linotype"/>
                <w:noProof/>
                <w:webHidden/>
              </w:rPr>
            </w:r>
            <w:r w:rsidR="00337885" w:rsidRPr="00224162">
              <w:rPr>
                <w:rFonts w:ascii="Palatino Linotype" w:hAnsi="Palatino Linotype"/>
                <w:noProof/>
                <w:webHidden/>
              </w:rPr>
              <w:fldChar w:fldCharType="separate"/>
            </w:r>
            <w:r w:rsidR="00564D6B">
              <w:rPr>
                <w:rFonts w:ascii="Palatino Linotype" w:hAnsi="Palatino Linotype"/>
                <w:noProof/>
                <w:webHidden/>
              </w:rPr>
              <w:t>8</w:t>
            </w:r>
            <w:r w:rsidR="00337885" w:rsidRPr="00224162">
              <w:rPr>
                <w:rFonts w:ascii="Palatino Linotype" w:hAnsi="Palatino Linotype"/>
                <w:noProof/>
                <w:webHidden/>
              </w:rPr>
              <w:fldChar w:fldCharType="end"/>
            </w:r>
          </w:hyperlink>
        </w:p>
        <w:p w14:paraId="35864450" w14:textId="77777777" w:rsidR="00337885" w:rsidRPr="00224162" w:rsidRDefault="003E3354" w:rsidP="00224162">
          <w:pPr>
            <w:pStyle w:val="TDC2"/>
            <w:spacing w:line="360" w:lineRule="auto"/>
            <w:rPr>
              <w:rFonts w:ascii="Palatino Linotype" w:hAnsi="Palatino Linotype"/>
              <w:noProof/>
              <w:lang w:val="es-MX" w:eastAsia="es-MX"/>
            </w:rPr>
          </w:pPr>
          <w:hyperlink w:anchor="_Toc23252215" w:history="1">
            <w:r w:rsidR="00337885" w:rsidRPr="00224162">
              <w:rPr>
                <w:rStyle w:val="Hipervnculo"/>
                <w:rFonts w:ascii="Palatino Linotype" w:eastAsia="MS Gothic" w:hAnsi="Palatino Linotype" w:cs="Times New Roman"/>
                <w:b/>
                <w:noProof/>
                <w:lang w:val="es-MX" w:eastAsia="en-US"/>
              </w:rPr>
              <w:t>PRIMERO. De la competencia.</w:t>
            </w:r>
            <w:r w:rsidR="00337885" w:rsidRPr="00224162">
              <w:rPr>
                <w:rFonts w:ascii="Palatino Linotype" w:hAnsi="Palatino Linotype"/>
                <w:noProof/>
                <w:webHidden/>
              </w:rPr>
              <w:tab/>
            </w:r>
            <w:r w:rsidR="00337885" w:rsidRPr="00224162">
              <w:rPr>
                <w:rFonts w:ascii="Palatino Linotype" w:hAnsi="Palatino Linotype"/>
                <w:noProof/>
                <w:webHidden/>
              </w:rPr>
              <w:fldChar w:fldCharType="begin"/>
            </w:r>
            <w:r w:rsidR="00337885" w:rsidRPr="00224162">
              <w:rPr>
                <w:rFonts w:ascii="Palatino Linotype" w:hAnsi="Palatino Linotype"/>
                <w:noProof/>
                <w:webHidden/>
              </w:rPr>
              <w:instrText xml:space="preserve"> PAGEREF _Toc23252215 \h </w:instrText>
            </w:r>
            <w:r w:rsidR="00337885" w:rsidRPr="00224162">
              <w:rPr>
                <w:rFonts w:ascii="Palatino Linotype" w:hAnsi="Palatino Linotype"/>
                <w:noProof/>
                <w:webHidden/>
              </w:rPr>
            </w:r>
            <w:r w:rsidR="00337885" w:rsidRPr="00224162">
              <w:rPr>
                <w:rFonts w:ascii="Palatino Linotype" w:hAnsi="Palatino Linotype"/>
                <w:noProof/>
                <w:webHidden/>
              </w:rPr>
              <w:fldChar w:fldCharType="separate"/>
            </w:r>
            <w:r w:rsidR="00564D6B">
              <w:rPr>
                <w:rFonts w:ascii="Palatino Linotype" w:hAnsi="Palatino Linotype"/>
                <w:noProof/>
                <w:webHidden/>
              </w:rPr>
              <w:t>8</w:t>
            </w:r>
            <w:r w:rsidR="00337885" w:rsidRPr="00224162">
              <w:rPr>
                <w:rFonts w:ascii="Palatino Linotype" w:hAnsi="Palatino Linotype"/>
                <w:noProof/>
                <w:webHidden/>
              </w:rPr>
              <w:fldChar w:fldCharType="end"/>
            </w:r>
          </w:hyperlink>
        </w:p>
        <w:p w14:paraId="7AF79337" w14:textId="77777777" w:rsidR="00337885" w:rsidRPr="00224162" w:rsidRDefault="003E3354" w:rsidP="00224162">
          <w:pPr>
            <w:pStyle w:val="TDC2"/>
            <w:spacing w:line="360" w:lineRule="auto"/>
            <w:rPr>
              <w:rFonts w:ascii="Palatino Linotype" w:hAnsi="Palatino Linotype"/>
              <w:noProof/>
              <w:lang w:val="es-MX" w:eastAsia="es-MX"/>
            </w:rPr>
          </w:pPr>
          <w:hyperlink w:anchor="_Toc23252216" w:history="1">
            <w:r w:rsidR="00337885" w:rsidRPr="00224162">
              <w:rPr>
                <w:rStyle w:val="Hipervnculo"/>
                <w:rFonts w:ascii="Palatino Linotype" w:eastAsia="MS Gothic" w:hAnsi="Palatino Linotype" w:cs="Times New Roman"/>
                <w:b/>
                <w:noProof/>
                <w:lang w:val="es-MX" w:eastAsia="en-US"/>
              </w:rPr>
              <w:t>SEGUNDO. De la oportunidad y procedencia.</w:t>
            </w:r>
            <w:r w:rsidR="00337885" w:rsidRPr="00224162">
              <w:rPr>
                <w:rFonts w:ascii="Palatino Linotype" w:hAnsi="Palatino Linotype"/>
                <w:noProof/>
                <w:webHidden/>
              </w:rPr>
              <w:tab/>
            </w:r>
            <w:r w:rsidR="00337885" w:rsidRPr="00224162">
              <w:rPr>
                <w:rFonts w:ascii="Palatino Linotype" w:hAnsi="Palatino Linotype"/>
                <w:noProof/>
                <w:webHidden/>
              </w:rPr>
              <w:fldChar w:fldCharType="begin"/>
            </w:r>
            <w:r w:rsidR="00337885" w:rsidRPr="00224162">
              <w:rPr>
                <w:rFonts w:ascii="Palatino Linotype" w:hAnsi="Palatino Linotype"/>
                <w:noProof/>
                <w:webHidden/>
              </w:rPr>
              <w:instrText xml:space="preserve"> PAGEREF _Toc23252216 \h </w:instrText>
            </w:r>
            <w:r w:rsidR="00337885" w:rsidRPr="00224162">
              <w:rPr>
                <w:rFonts w:ascii="Palatino Linotype" w:hAnsi="Palatino Linotype"/>
                <w:noProof/>
                <w:webHidden/>
              </w:rPr>
            </w:r>
            <w:r w:rsidR="00337885" w:rsidRPr="00224162">
              <w:rPr>
                <w:rFonts w:ascii="Palatino Linotype" w:hAnsi="Palatino Linotype"/>
                <w:noProof/>
                <w:webHidden/>
              </w:rPr>
              <w:fldChar w:fldCharType="separate"/>
            </w:r>
            <w:r w:rsidR="00564D6B">
              <w:rPr>
                <w:rFonts w:ascii="Palatino Linotype" w:hAnsi="Palatino Linotype"/>
                <w:noProof/>
                <w:webHidden/>
              </w:rPr>
              <w:t>8</w:t>
            </w:r>
            <w:r w:rsidR="00337885" w:rsidRPr="00224162">
              <w:rPr>
                <w:rFonts w:ascii="Palatino Linotype" w:hAnsi="Palatino Linotype"/>
                <w:noProof/>
                <w:webHidden/>
              </w:rPr>
              <w:fldChar w:fldCharType="end"/>
            </w:r>
          </w:hyperlink>
        </w:p>
        <w:p w14:paraId="06D7A33D" w14:textId="77777777" w:rsidR="00337885" w:rsidRPr="00224162" w:rsidRDefault="003E3354" w:rsidP="00224162">
          <w:pPr>
            <w:pStyle w:val="TDC1"/>
            <w:spacing w:line="360" w:lineRule="auto"/>
            <w:rPr>
              <w:rFonts w:ascii="Palatino Linotype" w:hAnsi="Palatino Linotype"/>
              <w:noProof/>
              <w:lang w:val="es-MX" w:eastAsia="es-MX"/>
            </w:rPr>
          </w:pPr>
          <w:hyperlink w:anchor="_Toc23252217" w:history="1">
            <w:r w:rsidR="00337885" w:rsidRPr="00224162">
              <w:rPr>
                <w:rStyle w:val="Hipervnculo"/>
                <w:rFonts w:ascii="Palatino Linotype" w:eastAsia="Times New Roman" w:hAnsi="Palatino Linotype" w:cs="Times New Roman"/>
                <w:b/>
                <w:noProof/>
                <w:lang w:val="es-MX" w:eastAsia="en-US"/>
              </w:rPr>
              <w:t>TERCERO. De las causales de sobreseimiento.</w:t>
            </w:r>
            <w:r w:rsidR="00337885" w:rsidRPr="00224162">
              <w:rPr>
                <w:rFonts w:ascii="Palatino Linotype" w:hAnsi="Palatino Linotype"/>
                <w:noProof/>
                <w:webHidden/>
              </w:rPr>
              <w:tab/>
            </w:r>
            <w:r w:rsidR="00337885" w:rsidRPr="00224162">
              <w:rPr>
                <w:rFonts w:ascii="Palatino Linotype" w:hAnsi="Palatino Linotype"/>
                <w:noProof/>
                <w:webHidden/>
              </w:rPr>
              <w:fldChar w:fldCharType="begin"/>
            </w:r>
            <w:r w:rsidR="00337885" w:rsidRPr="00224162">
              <w:rPr>
                <w:rFonts w:ascii="Palatino Linotype" w:hAnsi="Palatino Linotype"/>
                <w:noProof/>
                <w:webHidden/>
              </w:rPr>
              <w:instrText xml:space="preserve"> PAGEREF _Toc23252217 \h </w:instrText>
            </w:r>
            <w:r w:rsidR="00337885" w:rsidRPr="00224162">
              <w:rPr>
                <w:rFonts w:ascii="Palatino Linotype" w:hAnsi="Palatino Linotype"/>
                <w:noProof/>
                <w:webHidden/>
              </w:rPr>
            </w:r>
            <w:r w:rsidR="00337885" w:rsidRPr="00224162">
              <w:rPr>
                <w:rFonts w:ascii="Palatino Linotype" w:hAnsi="Palatino Linotype"/>
                <w:noProof/>
                <w:webHidden/>
              </w:rPr>
              <w:fldChar w:fldCharType="separate"/>
            </w:r>
            <w:r w:rsidR="00564D6B">
              <w:rPr>
                <w:rFonts w:ascii="Palatino Linotype" w:hAnsi="Palatino Linotype"/>
                <w:noProof/>
                <w:webHidden/>
              </w:rPr>
              <w:t>11</w:t>
            </w:r>
            <w:r w:rsidR="00337885" w:rsidRPr="00224162">
              <w:rPr>
                <w:rFonts w:ascii="Palatino Linotype" w:hAnsi="Palatino Linotype"/>
                <w:noProof/>
                <w:webHidden/>
              </w:rPr>
              <w:fldChar w:fldCharType="end"/>
            </w:r>
          </w:hyperlink>
        </w:p>
        <w:p w14:paraId="199E1130" w14:textId="2AC08E32" w:rsidR="00337885" w:rsidRPr="00224162" w:rsidRDefault="00224162" w:rsidP="00224162">
          <w:pPr>
            <w:pStyle w:val="TDC1"/>
            <w:spacing w:line="360" w:lineRule="auto"/>
            <w:rPr>
              <w:rFonts w:ascii="Palatino Linotype" w:hAnsi="Palatino Linotype"/>
              <w:noProof/>
              <w:lang w:val="es-MX" w:eastAsia="es-MX"/>
            </w:rPr>
          </w:pPr>
          <w:r>
            <w:rPr>
              <w:rFonts w:ascii="Palatino Linotype" w:eastAsiaTheme="majorEastAsia" w:hAnsi="Palatino Linotype" w:cstheme="majorBidi"/>
              <w:b/>
              <w:noProof/>
              <w:color w:val="0000FF" w:themeColor="hyperlink"/>
              <w:u w:val="single"/>
              <w:lang w:val="es-MX" w:eastAsia="es-MX"/>
            </w:rPr>
            <mc:AlternateContent>
              <mc:Choice Requires="wps">
                <w:drawing>
                  <wp:anchor distT="0" distB="0" distL="114300" distR="114300" simplePos="0" relativeHeight="251664384" behindDoc="0" locked="0" layoutInCell="1" allowOverlap="1" wp14:anchorId="381BE3F7" wp14:editId="15BEAEF1">
                    <wp:simplePos x="0" y="0"/>
                    <wp:positionH relativeFrom="column">
                      <wp:posOffset>291465</wp:posOffset>
                    </wp:positionH>
                    <wp:positionV relativeFrom="paragraph">
                      <wp:posOffset>360872</wp:posOffset>
                    </wp:positionV>
                    <wp:extent cx="5247861" cy="4522305"/>
                    <wp:effectExtent l="57150" t="38100" r="67310" b="88265"/>
                    <wp:wrapNone/>
                    <wp:docPr id="13" name="Conector recto 13"/>
                    <wp:cNvGraphicFramePr/>
                    <a:graphic xmlns:a="http://schemas.openxmlformats.org/drawingml/2006/main">
                      <a:graphicData uri="http://schemas.microsoft.com/office/word/2010/wordprocessingShape">
                        <wps:wsp>
                          <wps:cNvCnPr/>
                          <wps:spPr>
                            <a:xfrm flipH="1" flipV="1">
                              <a:off x="0" y="0"/>
                              <a:ext cx="5247861" cy="452230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97DD05" id="Conector recto 13"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28.4pt" to="436.1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" strokecolor="#4f81bd [3204]" strokeweight="2pt">
                    <v:shadow on="t" color="black" opacity="24903f" origin=",.5" offset="0,.55556mm"/>
                  </v:line>
                </w:pict>
              </mc:Fallback>
            </mc:AlternateContent>
          </w:r>
          <w:hyperlink w:anchor="_Toc23252218" w:history="1">
            <w:r w:rsidR="00337885" w:rsidRPr="00224162">
              <w:rPr>
                <w:rStyle w:val="Hipervnculo"/>
                <w:rFonts w:ascii="Palatino Linotype" w:eastAsiaTheme="majorEastAsia" w:hAnsi="Palatino Linotype" w:cstheme="majorBidi"/>
                <w:b/>
                <w:noProof/>
                <w:lang w:val="es-MX" w:eastAsia="en-US"/>
              </w:rPr>
              <w:t>R E S O L U T I V O S</w:t>
            </w:r>
            <w:r w:rsidR="00337885" w:rsidRPr="00224162">
              <w:rPr>
                <w:rFonts w:ascii="Palatino Linotype" w:hAnsi="Palatino Linotype"/>
                <w:noProof/>
                <w:webHidden/>
              </w:rPr>
              <w:tab/>
            </w:r>
            <w:r w:rsidR="00337885" w:rsidRPr="00224162">
              <w:rPr>
                <w:rFonts w:ascii="Palatino Linotype" w:hAnsi="Palatino Linotype"/>
                <w:noProof/>
                <w:webHidden/>
              </w:rPr>
              <w:fldChar w:fldCharType="begin"/>
            </w:r>
            <w:r w:rsidR="00337885" w:rsidRPr="00224162">
              <w:rPr>
                <w:rFonts w:ascii="Palatino Linotype" w:hAnsi="Palatino Linotype"/>
                <w:noProof/>
                <w:webHidden/>
              </w:rPr>
              <w:instrText xml:space="preserve"> PAGEREF _Toc23252218 \h </w:instrText>
            </w:r>
            <w:r w:rsidR="00337885" w:rsidRPr="00224162">
              <w:rPr>
                <w:rFonts w:ascii="Palatino Linotype" w:hAnsi="Palatino Linotype"/>
                <w:noProof/>
                <w:webHidden/>
              </w:rPr>
            </w:r>
            <w:r w:rsidR="00337885" w:rsidRPr="00224162">
              <w:rPr>
                <w:rFonts w:ascii="Palatino Linotype" w:hAnsi="Palatino Linotype"/>
                <w:noProof/>
                <w:webHidden/>
              </w:rPr>
              <w:fldChar w:fldCharType="separate"/>
            </w:r>
            <w:r w:rsidR="00564D6B">
              <w:rPr>
                <w:rFonts w:ascii="Palatino Linotype" w:hAnsi="Palatino Linotype"/>
                <w:noProof/>
                <w:webHidden/>
              </w:rPr>
              <w:t>27</w:t>
            </w:r>
            <w:r w:rsidR="00337885" w:rsidRPr="00224162">
              <w:rPr>
                <w:rFonts w:ascii="Palatino Linotype" w:hAnsi="Palatino Linotype"/>
                <w:noProof/>
                <w:webHidden/>
              </w:rPr>
              <w:fldChar w:fldCharType="end"/>
            </w:r>
          </w:hyperlink>
        </w:p>
        <w:p w14:paraId="07A9A973" w14:textId="483DF404" w:rsidR="00DA7E2F" w:rsidRPr="00224162" w:rsidRDefault="00DA7E2F" w:rsidP="00224162">
          <w:pPr>
            <w:spacing w:line="360" w:lineRule="auto"/>
            <w:jc w:val="both"/>
            <w:rPr>
              <w:rFonts w:ascii="Palatino Linotype" w:hAnsi="Palatino Linotype"/>
            </w:rPr>
          </w:pPr>
          <w:r w:rsidRPr="00224162">
            <w:rPr>
              <w:rFonts w:ascii="Palatino Linotype" w:hAnsi="Palatino Linotype"/>
              <w:b/>
              <w:bCs/>
              <w:lang w:val="es-ES"/>
            </w:rPr>
            <w:fldChar w:fldCharType="end"/>
          </w:r>
        </w:p>
      </w:sdtContent>
    </w:sdt>
    <w:p w14:paraId="5E41A56F" w14:textId="3C01B152" w:rsidR="003D3F30" w:rsidRPr="00224162" w:rsidRDefault="003D3F30" w:rsidP="00224162">
      <w:pPr>
        <w:spacing w:line="360" w:lineRule="auto"/>
        <w:rPr>
          <w:rFonts w:ascii="Palatino Linotype" w:hAnsi="Palatino Linotype"/>
          <w:b/>
        </w:rPr>
      </w:pPr>
      <w:r w:rsidRPr="00224162">
        <w:rPr>
          <w:rFonts w:ascii="Palatino Linotype" w:hAnsi="Palatino Linotype"/>
          <w:b/>
        </w:rPr>
        <w:br w:type="page"/>
      </w:r>
    </w:p>
    <w:p w14:paraId="6659FD4E" w14:textId="16E69C11" w:rsidR="00B02EEF" w:rsidRPr="00224162" w:rsidRDefault="00B02EEF" w:rsidP="00224162">
      <w:pPr>
        <w:tabs>
          <w:tab w:val="left" w:pos="0"/>
        </w:tabs>
        <w:spacing w:line="360" w:lineRule="auto"/>
        <w:jc w:val="both"/>
        <w:rPr>
          <w:rFonts w:ascii="Palatino Linotype" w:eastAsia="Times New Roman" w:hAnsi="Palatino Linotype" w:cs="Times New Roman"/>
        </w:rPr>
      </w:pPr>
      <w:r w:rsidRPr="00224162">
        <w:rPr>
          <w:rFonts w:ascii="Palatino Linotype" w:eastAsia="Times New Roman" w:hAnsi="Palatino Linotype" w:cs="Times New Roman"/>
        </w:rPr>
        <w:t>Resolución del Pleno del Instituto de Transparencia, Acceso a la Información Pública y Protección de Datos Personales del Estado de México y Municipios, con domicilio en Mete</w:t>
      </w:r>
      <w:r w:rsidR="00677735" w:rsidRPr="00224162">
        <w:rPr>
          <w:rFonts w:ascii="Palatino Linotype" w:eastAsia="Times New Roman" w:hAnsi="Palatino Linotype" w:cs="Times New Roman"/>
        </w:rPr>
        <w:t xml:space="preserve">pec, Estado de México; de seis </w:t>
      </w:r>
      <w:r w:rsidRPr="00224162">
        <w:rPr>
          <w:rFonts w:ascii="Palatino Linotype" w:eastAsia="Times New Roman" w:hAnsi="Palatino Linotype" w:cs="Times New Roman"/>
        </w:rPr>
        <w:t>(</w:t>
      </w:r>
      <w:r w:rsidR="00677735" w:rsidRPr="00224162">
        <w:rPr>
          <w:rFonts w:ascii="Palatino Linotype" w:eastAsia="Times New Roman" w:hAnsi="Palatino Linotype" w:cs="Times New Roman"/>
        </w:rPr>
        <w:t>06</w:t>
      </w:r>
      <w:r w:rsidRPr="00224162">
        <w:rPr>
          <w:rFonts w:ascii="Palatino Linotype" w:eastAsia="Times New Roman" w:hAnsi="Palatino Linotype" w:cs="Times New Roman"/>
        </w:rPr>
        <w:t>) de</w:t>
      </w:r>
      <w:r w:rsidR="00677735" w:rsidRPr="00224162">
        <w:rPr>
          <w:rFonts w:ascii="Palatino Linotype" w:eastAsia="Times New Roman" w:hAnsi="Palatino Linotype" w:cs="Times New Roman"/>
        </w:rPr>
        <w:t xml:space="preserve"> noviembre </w:t>
      </w:r>
      <w:r w:rsidRPr="00224162">
        <w:rPr>
          <w:rFonts w:ascii="Palatino Linotype" w:eastAsia="Times New Roman" w:hAnsi="Palatino Linotype" w:cs="Times New Roman"/>
        </w:rPr>
        <w:t xml:space="preserve">de dos mil diecinueve. </w:t>
      </w:r>
    </w:p>
    <w:p w14:paraId="25577A5F" w14:textId="77777777" w:rsidR="00B02EEF" w:rsidRPr="00224162" w:rsidRDefault="00B02EEF" w:rsidP="00224162">
      <w:pPr>
        <w:tabs>
          <w:tab w:val="left" w:pos="0"/>
        </w:tabs>
        <w:spacing w:line="360" w:lineRule="auto"/>
        <w:jc w:val="both"/>
        <w:rPr>
          <w:rFonts w:ascii="Palatino Linotype" w:eastAsia="Times New Roman" w:hAnsi="Palatino Linotype" w:cs="Times New Roman"/>
        </w:rPr>
      </w:pPr>
    </w:p>
    <w:p w14:paraId="27FE4A9B" w14:textId="1FC25B30" w:rsidR="00B02EEF" w:rsidRPr="00224162" w:rsidRDefault="00B02EEF" w:rsidP="00224162">
      <w:pPr>
        <w:tabs>
          <w:tab w:val="center" w:pos="4252"/>
          <w:tab w:val="right" w:pos="8504"/>
        </w:tabs>
        <w:spacing w:line="360" w:lineRule="auto"/>
        <w:jc w:val="both"/>
        <w:rPr>
          <w:rFonts w:ascii="Palatino Linotype" w:eastAsia="Times New Roman" w:hAnsi="Palatino Linotype" w:cs="Times New Roman"/>
          <w:b/>
        </w:rPr>
      </w:pPr>
      <w:r w:rsidRPr="00224162">
        <w:rPr>
          <w:rFonts w:ascii="Palatino Linotype" w:eastAsia="Times New Roman" w:hAnsi="Palatino Linotype" w:cs="Times New Roman"/>
          <w:b/>
        </w:rPr>
        <w:t>VISTOS</w:t>
      </w:r>
      <w:r w:rsidRPr="00224162">
        <w:rPr>
          <w:rFonts w:ascii="Palatino Linotype" w:eastAsia="Times New Roman" w:hAnsi="Palatino Linotype" w:cs="Times New Roman"/>
        </w:rPr>
        <w:t xml:space="preserve"> el expediente electrónico formado con motivo del recurso de revisión </w:t>
      </w:r>
      <w:r w:rsidR="00677735" w:rsidRPr="00224162">
        <w:rPr>
          <w:rFonts w:ascii="Palatino Linotype" w:eastAsia="Times New Roman" w:hAnsi="Palatino Linotype" w:cs="Arial"/>
          <w:b/>
          <w:bCs/>
        </w:rPr>
        <w:t>07033</w:t>
      </w:r>
      <w:r w:rsidRPr="00224162">
        <w:rPr>
          <w:rFonts w:ascii="Palatino Linotype" w:eastAsia="Times New Roman" w:hAnsi="Palatino Linotype" w:cs="Arial"/>
          <w:b/>
          <w:bCs/>
        </w:rPr>
        <w:t xml:space="preserve">/INFOEM/IP/RR/2019 </w:t>
      </w:r>
      <w:r w:rsidRPr="00224162">
        <w:rPr>
          <w:rFonts w:ascii="Palatino Linotype" w:eastAsia="Times New Roman" w:hAnsi="Palatino Linotype" w:cs="Times New Roman"/>
        </w:rPr>
        <w:t xml:space="preserve">promovido por </w:t>
      </w:r>
      <w:r w:rsidR="00242291" w:rsidRPr="00242291">
        <w:rPr>
          <w:rFonts w:ascii="Palatino Linotype" w:eastAsia="Times New Roman" w:hAnsi="Palatino Linotype" w:cs="Times New Roman"/>
          <w:b/>
          <w:highlight w:val="black"/>
        </w:rPr>
        <w:t>-------------------------------------------------</w:t>
      </w:r>
      <w:r w:rsidRPr="00224162">
        <w:rPr>
          <w:rFonts w:ascii="Palatino Linotype" w:eastAsia="Times New Roman" w:hAnsi="Palatino Linotype" w:cs="Times New Roman"/>
          <w:b/>
        </w:rPr>
        <w:t xml:space="preserve"> </w:t>
      </w:r>
      <w:r w:rsidRPr="00224162">
        <w:rPr>
          <w:rFonts w:ascii="Palatino Linotype" w:eastAsia="Times New Roman" w:hAnsi="Palatino Linotype" w:cs="Arial"/>
        </w:rPr>
        <w:t xml:space="preserve">en su calidad de </w:t>
      </w:r>
      <w:r w:rsidRPr="00224162">
        <w:rPr>
          <w:rFonts w:ascii="Palatino Linotype" w:eastAsia="Times New Roman" w:hAnsi="Palatino Linotype" w:cs="Arial"/>
          <w:b/>
        </w:rPr>
        <w:t>RECURRENTE</w:t>
      </w:r>
      <w:r w:rsidRPr="00224162">
        <w:rPr>
          <w:rFonts w:ascii="Palatino Linotype" w:eastAsia="Times New Roman" w:hAnsi="Palatino Linotype" w:cs="Arial"/>
        </w:rPr>
        <w:t>, en contra de la respuesta del</w:t>
      </w:r>
      <w:r w:rsidR="00677735" w:rsidRPr="00224162">
        <w:rPr>
          <w:rFonts w:ascii="Palatino Linotype" w:eastAsia="Times New Roman" w:hAnsi="Palatino Linotype" w:cs="Arial"/>
        </w:rPr>
        <w:t xml:space="preserve"> </w:t>
      </w:r>
      <w:r w:rsidR="00677735" w:rsidRPr="00224162">
        <w:rPr>
          <w:rFonts w:ascii="Palatino Linotype" w:eastAsia="Times New Roman" w:hAnsi="Palatino Linotype" w:cs="Arial"/>
          <w:b/>
        </w:rPr>
        <w:t xml:space="preserve">Sistema Municipal Para el Desarrollo Integral de la Familia de Chicoloapan </w:t>
      </w:r>
      <w:r w:rsidRPr="00224162">
        <w:rPr>
          <w:rFonts w:ascii="Palatino Linotype" w:eastAsia="Times New Roman" w:hAnsi="Palatino Linotype" w:cs="Times New Roman"/>
        </w:rPr>
        <w:t>en lo sucesivo el</w:t>
      </w:r>
      <w:r w:rsidRPr="00224162">
        <w:rPr>
          <w:rFonts w:ascii="Palatino Linotype" w:eastAsia="Times New Roman" w:hAnsi="Palatino Linotype" w:cs="Times New Roman"/>
          <w:b/>
        </w:rPr>
        <w:t xml:space="preserve"> SUJETO OBLIGADO, </w:t>
      </w:r>
      <w:r w:rsidRPr="00224162">
        <w:rPr>
          <w:rFonts w:ascii="Palatino Linotype" w:eastAsia="Times New Roman" w:hAnsi="Palatino Linotype" w:cs="Times New Roman"/>
        </w:rPr>
        <w:t>se procede a dictar la presente resolución, con base en los siguientes:</w:t>
      </w:r>
    </w:p>
    <w:p w14:paraId="6180E9B5" w14:textId="77777777" w:rsidR="00B02EEF" w:rsidRPr="00224162" w:rsidRDefault="00B02EEF" w:rsidP="00224162">
      <w:pPr>
        <w:tabs>
          <w:tab w:val="left" w:pos="0"/>
          <w:tab w:val="center" w:pos="4252"/>
          <w:tab w:val="right" w:pos="8504"/>
        </w:tabs>
        <w:spacing w:line="360" w:lineRule="auto"/>
        <w:jc w:val="both"/>
        <w:rPr>
          <w:rFonts w:ascii="Palatino Linotype" w:eastAsia="Times New Roman" w:hAnsi="Palatino Linotype" w:cs="Times New Roman"/>
          <w:b/>
        </w:rPr>
      </w:pPr>
    </w:p>
    <w:p w14:paraId="22988CC9" w14:textId="515DCB91" w:rsidR="00677735" w:rsidRPr="00224162" w:rsidRDefault="00B02EEF" w:rsidP="00224162">
      <w:pPr>
        <w:keepNext/>
        <w:keepLines/>
        <w:tabs>
          <w:tab w:val="left" w:pos="0"/>
        </w:tabs>
        <w:spacing w:line="360" w:lineRule="auto"/>
        <w:jc w:val="center"/>
        <w:outlineLvl w:val="0"/>
        <w:rPr>
          <w:rFonts w:ascii="Palatino Linotype" w:eastAsia="Times New Roman" w:hAnsi="Palatino Linotype" w:cs="Times New Roman"/>
          <w:b/>
          <w:lang w:val="es-MX" w:eastAsia="en-US"/>
        </w:rPr>
      </w:pPr>
      <w:bookmarkStart w:id="0" w:name="_Toc496274633"/>
      <w:bookmarkStart w:id="1" w:name="_Toc490060616"/>
      <w:bookmarkStart w:id="2" w:name="_Toc499727165"/>
      <w:bookmarkStart w:id="3" w:name="_Toc23252213"/>
      <w:r w:rsidRPr="00224162">
        <w:rPr>
          <w:rFonts w:ascii="Palatino Linotype" w:eastAsia="Times New Roman" w:hAnsi="Palatino Linotype" w:cs="Times New Roman"/>
          <w:b/>
          <w:lang w:val="es-MX" w:eastAsia="en-US"/>
        </w:rPr>
        <w:t>ANTECEDENTES</w:t>
      </w:r>
      <w:bookmarkEnd w:id="0"/>
      <w:bookmarkEnd w:id="1"/>
      <w:bookmarkEnd w:id="2"/>
      <w:bookmarkEnd w:id="3"/>
    </w:p>
    <w:p w14:paraId="16575DA2" w14:textId="77777777" w:rsidR="00677735" w:rsidRPr="00224162" w:rsidRDefault="00677735" w:rsidP="00224162">
      <w:pPr>
        <w:keepNext/>
        <w:keepLines/>
        <w:tabs>
          <w:tab w:val="left" w:pos="0"/>
        </w:tabs>
        <w:spacing w:line="360" w:lineRule="auto"/>
        <w:outlineLvl w:val="0"/>
        <w:rPr>
          <w:rFonts w:ascii="Palatino Linotype" w:eastAsia="Times New Roman" w:hAnsi="Palatino Linotype" w:cs="Times New Roman"/>
          <w:b/>
          <w:lang w:val="es-MX" w:eastAsia="en-US"/>
        </w:rPr>
      </w:pPr>
    </w:p>
    <w:p w14:paraId="03D5B8B0" w14:textId="785B8859" w:rsidR="00B02EEF" w:rsidRPr="00224162" w:rsidRDefault="00677735" w:rsidP="00224162">
      <w:pPr>
        <w:numPr>
          <w:ilvl w:val="0"/>
          <w:numId w:val="33"/>
        </w:numPr>
        <w:tabs>
          <w:tab w:val="left" w:pos="0"/>
        </w:tabs>
        <w:spacing w:line="360" w:lineRule="auto"/>
        <w:ind w:left="0" w:firstLine="0"/>
        <w:contextualSpacing/>
        <w:jc w:val="both"/>
        <w:rPr>
          <w:rFonts w:ascii="Palatino Linotype" w:eastAsia="Calibri" w:hAnsi="Palatino Linotype" w:cs="Arial"/>
          <w:lang w:val="es-ES"/>
        </w:rPr>
      </w:pPr>
      <w:r w:rsidRPr="00224162">
        <w:rPr>
          <w:rFonts w:ascii="Palatino Linotype" w:eastAsia="Calibri" w:hAnsi="Palatino Linotype" w:cs="Arial"/>
          <w:lang w:val="es-ES"/>
        </w:rPr>
        <w:t>El día veintiséis (26</w:t>
      </w:r>
      <w:r w:rsidR="00B02EEF" w:rsidRPr="00224162">
        <w:rPr>
          <w:rFonts w:ascii="Palatino Linotype" w:eastAsia="Calibri" w:hAnsi="Palatino Linotype" w:cs="Arial"/>
          <w:lang w:val="es-ES"/>
        </w:rPr>
        <w:t>) de</w:t>
      </w:r>
      <w:r w:rsidRPr="00224162">
        <w:rPr>
          <w:rFonts w:ascii="Palatino Linotype" w:eastAsia="Calibri" w:hAnsi="Palatino Linotype" w:cs="Arial"/>
          <w:lang w:val="es-ES"/>
        </w:rPr>
        <w:t xml:space="preserve"> agosto</w:t>
      </w:r>
      <w:r w:rsidR="00B02EEF" w:rsidRPr="00224162">
        <w:rPr>
          <w:rFonts w:ascii="Palatino Linotype" w:eastAsia="Calibri" w:hAnsi="Palatino Linotype" w:cs="Arial"/>
          <w:lang w:val="es-ES"/>
        </w:rPr>
        <w:t xml:space="preserve"> de dos mil diecinueve</w:t>
      </w:r>
      <w:r w:rsidR="00B02EEF" w:rsidRPr="00224162">
        <w:rPr>
          <w:rFonts w:ascii="Palatino Linotype" w:eastAsia="Calibri" w:hAnsi="Palatino Linotype" w:cs="Times New Roman"/>
          <w:lang w:val="es-ES"/>
        </w:rPr>
        <w:t xml:space="preserve"> </w:t>
      </w:r>
      <w:r w:rsidR="00B02EEF" w:rsidRPr="00224162">
        <w:rPr>
          <w:rFonts w:ascii="Palatino Linotype" w:eastAsia="Times New Roman" w:hAnsi="Palatino Linotype" w:cs="Times New Roman"/>
        </w:rPr>
        <w:t>el</w:t>
      </w:r>
      <w:r w:rsidR="00B02EEF" w:rsidRPr="00224162">
        <w:rPr>
          <w:rFonts w:ascii="Palatino Linotype" w:eastAsia="Times New Roman" w:hAnsi="Palatino Linotype" w:cs="Times New Roman"/>
          <w:b/>
        </w:rPr>
        <w:t xml:space="preserve"> </w:t>
      </w:r>
      <w:r w:rsidR="00B02EEF" w:rsidRPr="00224162">
        <w:rPr>
          <w:rFonts w:ascii="Palatino Linotype" w:eastAsia="Times New Roman" w:hAnsi="Palatino Linotype" w:cs="Times New Roman"/>
        </w:rPr>
        <w:t>solicitante</w:t>
      </w:r>
      <w:r w:rsidRPr="00224162">
        <w:rPr>
          <w:rFonts w:ascii="Palatino Linotype" w:eastAsia="Times New Roman" w:hAnsi="Palatino Linotype" w:cs="Times New Roman"/>
        </w:rPr>
        <w:t xml:space="preserve"> </w:t>
      </w:r>
      <w:r w:rsidR="00242291" w:rsidRPr="00242291">
        <w:rPr>
          <w:rFonts w:ascii="Palatino Linotype" w:eastAsia="Times New Roman" w:hAnsi="Palatino Linotype" w:cs="Times New Roman"/>
          <w:b/>
          <w:highlight w:val="black"/>
        </w:rPr>
        <w:t>-------------------------------------------------</w:t>
      </w:r>
      <w:r w:rsidRPr="00224162">
        <w:rPr>
          <w:rFonts w:ascii="Palatino Linotype" w:eastAsia="Times New Roman" w:hAnsi="Palatino Linotype" w:cs="Times New Roman"/>
          <w:b/>
        </w:rPr>
        <w:t xml:space="preserve">, </w:t>
      </w:r>
      <w:r w:rsidR="00B02EEF" w:rsidRPr="00224162">
        <w:rPr>
          <w:rFonts w:ascii="Palatino Linotype" w:eastAsia="Times New Roman" w:hAnsi="Palatino Linotype" w:cs="Times New Roman"/>
          <w:b/>
        </w:rPr>
        <w:t xml:space="preserve"> </w:t>
      </w:r>
      <w:r w:rsidR="00B02EEF" w:rsidRPr="00224162">
        <w:rPr>
          <w:rFonts w:ascii="Palatino Linotype" w:eastAsia="Times New Roman" w:hAnsi="Palatino Linotype" w:cs="Times New Roman"/>
        </w:rPr>
        <w:t>presentó</w:t>
      </w:r>
      <w:r w:rsidR="00B02EEF" w:rsidRPr="00224162">
        <w:rPr>
          <w:rFonts w:ascii="Palatino Linotype" w:eastAsia="Times New Roman" w:hAnsi="Palatino Linotype" w:cs="Times New Roman"/>
          <w:b/>
        </w:rPr>
        <w:t xml:space="preserve"> </w:t>
      </w:r>
      <w:r w:rsidR="00B02EEF" w:rsidRPr="00224162">
        <w:rPr>
          <w:rFonts w:ascii="Palatino Linotype" w:eastAsia="Calibri" w:hAnsi="Palatino Linotype" w:cs="Arial"/>
          <w:lang w:val="es-ES"/>
        </w:rPr>
        <w:t xml:space="preserve">ante el </w:t>
      </w:r>
      <w:r w:rsidR="00B02EEF" w:rsidRPr="00224162">
        <w:rPr>
          <w:rFonts w:ascii="Palatino Linotype" w:eastAsia="Calibri" w:hAnsi="Palatino Linotype" w:cs="Arial"/>
          <w:b/>
          <w:lang w:val="es-ES"/>
        </w:rPr>
        <w:t>SUJETO OBLIGADO,</w:t>
      </w:r>
      <w:r w:rsidR="00B02EEF" w:rsidRPr="00224162">
        <w:rPr>
          <w:rFonts w:ascii="Palatino Linotype" w:eastAsia="Calibri" w:hAnsi="Palatino Linotype" w:cs="Arial"/>
        </w:rPr>
        <w:t xml:space="preserve"> vía </w:t>
      </w:r>
      <w:r w:rsidR="00B02EEF" w:rsidRPr="00224162">
        <w:rPr>
          <w:rFonts w:ascii="Palatino Linotype" w:eastAsia="Calibri" w:hAnsi="Palatino Linotype" w:cs="Arial"/>
          <w:lang w:val="es-ES"/>
        </w:rPr>
        <w:t>Sistema de Acceso a la Información Mexiquense (</w:t>
      </w:r>
      <w:r w:rsidR="00B02EEF" w:rsidRPr="00224162">
        <w:rPr>
          <w:rFonts w:ascii="Palatino Linotype" w:eastAsia="Calibri" w:hAnsi="Palatino Linotype" w:cs="Arial"/>
          <w:b/>
          <w:lang w:val="es-ES"/>
        </w:rPr>
        <w:t>SAIMEX</w:t>
      </w:r>
      <w:r w:rsidR="00B02EEF" w:rsidRPr="00224162">
        <w:rPr>
          <w:rFonts w:ascii="Palatino Linotype" w:eastAsia="Calibri" w:hAnsi="Palatino Linotype" w:cs="Arial"/>
          <w:lang w:val="es-ES"/>
        </w:rPr>
        <w:t>) la solicitud de información pública registrada con el número</w:t>
      </w:r>
      <w:r w:rsidRPr="00224162">
        <w:rPr>
          <w:rFonts w:ascii="Palatino Linotype" w:eastAsia="Times New Roman" w:hAnsi="Palatino Linotype" w:cs="Times New Roman"/>
          <w:b/>
          <w:bCs/>
        </w:rPr>
        <w:t xml:space="preserve"> 00008/DIFCHICOLO/IP/2019</w:t>
      </w:r>
      <w:r w:rsidR="00B02EEF" w:rsidRPr="00224162">
        <w:rPr>
          <w:rFonts w:ascii="Palatino Linotype" w:eastAsia="Calibri" w:hAnsi="Palatino Linotype" w:cs="Arial"/>
          <w:lang w:val="es-ES"/>
        </w:rPr>
        <w:t>, mediante la cual solicitó:</w:t>
      </w:r>
    </w:p>
    <w:p w14:paraId="391AE69E" w14:textId="77777777" w:rsidR="00B02EEF" w:rsidRPr="00224162" w:rsidRDefault="00B02EEF" w:rsidP="00224162">
      <w:pPr>
        <w:tabs>
          <w:tab w:val="left" w:pos="0"/>
        </w:tabs>
        <w:spacing w:line="360" w:lineRule="auto"/>
        <w:ind w:left="360"/>
        <w:contextualSpacing/>
        <w:jc w:val="both"/>
        <w:rPr>
          <w:rFonts w:ascii="Palatino Linotype" w:eastAsia="Calibri" w:hAnsi="Palatino Linotype" w:cs="Arial"/>
          <w:lang w:val="es-ES"/>
        </w:rPr>
      </w:pPr>
    </w:p>
    <w:p w14:paraId="580E1B75" w14:textId="5EEB281F" w:rsidR="00B02EEF" w:rsidRPr="00224162" w:rsidRDefault="00B02EEF" w:rsidP="00224162">
      <w:pPr>
        <w:tabs>
          <w:tab w:val="left" w:pos="0"/>
        </w:tabs>
        <w:spacing w:line="360" w:lineRule="auto"/>
        <w:ind w:left="426" w:right="49"/>
        <w:contextualSpacing/>
        <w:jc w:val="both"/>
        <w:rPr>
          <w:rFonts w:ascii="Palatino Linotype" w:eastAsia="Times New Roman" w:hAnsi="Palatino Linotype" w:cs="Arial"/>
          <w:i/>
          <w:lang w:val="es-ES"/>
        </w:rPr>
      </w:pPr>
      <w:r w:rsidRPr="00224162">
        <w:rPr>
          <w:rFonts w:ascii="Palatino Linotype" w:eastAsia="Times New Roman" w:hAnsi="Palatino Linotype" w:cs="Arial"/>
          <w:i/>
          <w:lang w:val="es-ES"/>
        </w:rPr>
        <w:t>“</w:t>
      </w:r>
      <w:r w:rsidR="00677735" w:rsidRPr="00224162">
        <w:rPr>
          <w:rFonts w:ascii="Palatino Linotype" w:eastAsia="Times New Roman" w:hAnsi="Palatino Linotype" w:cs="Arial"/>
          <w:i/>
          <w:lang w:val="es-ES"/>
        </w:rPr>
        <w:t xml:space="preserve">Solicito conocer cuál fue el gasto total realizado en 2018 relacionado con temas de tecnología computadoras, pago de software, cables, proyectores, pantallas, servicio de personal técnico, tecnologías de la información, pagos de Internet, teléfono y comunicación social. </w:t>
      </w:r>
      <w:proofErr w:type="gramStart"/>
      <w:r w:rsidR="00677735" w:rsidRPr="00224162">
        <w:rPr>
          <w:rFonts w:ascii="Palatino Linotype" w:eastAsia="Times New Roman" w:hAnsi="Palatino Linotype" w:cs="Arial"/>
          <w:i/>
          <w:lang w:val="es-ES"/>
        </w:rPr>
        <w:t>Gracias.</w:t>
      </w:r>
      <w:proofErr w:type="gramEnd"/>
      <w:r w:rsidRPr="00224162">
        <w:rPr>
          <w:rFonts w:ascii="Palatino Linotype" w:eastAsia="Times New Roman" w:hAnsi="Palatino Linotype" w:cs="Arial"/>
          <w:i/>
          <w:lang w:val="es-ES"/>
        </w:rPr>
        <w:t>”. (Sic)</w:t>
      </w:r>
    </w:p>
    <w:p w14:paraId="30402C19" w14:textId="77777777" w:rsidR="00B02EEF" w:rsidRPr="00224162" w:rsidRDefault="00B02EEF" w:rsidP="00224162">
      <w:pPr>
        <w:tabs>
          <w:tab w:val="left" w:pos="0"/>
        </w:tabs>
        <w:spacing w:line="360" w:lineRule="auto"/>
        <w:ind w:right="616"/>
        <w:jc w:val="both"/>
        <w:rPr>
          <w:rFonts w:ascii="Palatino Linotype" w:eastAsia="Times New Roman" w:hAnsi="Palatino Linotype" w:cs="Arial"/>
          <w:i/>
          <w:lang w:val="es-ES"/>
        </w:rPr>
      </w:pPr>
    </w:p>
    <w:p w14:paraId="1138163B" w14:textId="1367C8BF" w:rsidR="00677735" w:rsidRPr="00224162" w:rsidRDefault="00B02EEF" w:rsidP="00224162">
      <w:pPr>
        <w:numPr>
          <w:ilvl w:val="0"/>
          <w:numId w:val="33"/>
        </w:numPr>
        <w:tabs>
          <w:tab w:val="left" w:pos="0"/>
        </w:tabs>
        <w:spacing w:line="360" w:lineRule="auto"/>
        <w:ind w:left="0" w:right="34" w:firstLine="0"/>
        <w:contextualSpacing/>
        <w:jc w:val="both"/>
        <w:rPr>
          <w:rFonts w:ascii="Palatino Linotype" w:eastAsia="Times New Roman" w:hAnsi="Palatino Linotype" w:cs="Arial"/>
          <w:lang w:val="es-ES"/>
        </w:rPr>
      </w:pPr>
      <w:r w:rsidRPr="00224162">
        <w:rPr>
          <w:rFonts w:ascii="Palatino Linotype" w:eastAsia="Calibri" w:hAnsi="Palatino Linotype" w:cs="Arial"/>
          <w:lang w:val="es-AR"/>
        </w:rPr>
        <w:t>El</w:t>
      </w:r>
      <w:r w:rsidR="00677735" w:rsidRPr="00224162">
        <w:rPr>
          <w:rFonts w:ascii="Palatino Linotype" w:eastAsia="Times New Roman" w:hAnsi="Palatino Linotype" w:cs="Arial"/>
          <w:lang w:val="es-ES"/>
        </w:rPr>
        <w:t xml:space="preserve"> día veintisiete (27</w:t>
      </w:r>
      <w:r w:rsidRPr="00224162">
        <w:rPr>
          <w:rFonts w:ascii="Palatino Linotype" w:eastAsia="Times New Roman" w:hAnsi="Palatino Linotype" w:cs="Arial"/>
          <w:lang w:val="es-ES"/>
        </w:rPr>
        <w:t>) de</w:t>
      </w:r>
      <w:r w:rsidR="00677735" w:rsidRPr="00224162">
        <w:rPr>
          <w:rFonts w:ascii="Palatino Linotype" w:eastAsia="Times New Roman" w:hAnsi="Palatino Linotype" w:cs="Arial"/>
          <w:lang w:val="es-ES"/>
        </w:rPr>
        <w:t xml:space="preserve"> agosto</w:t>
      </w:r>
      <w:r w:rsidRPr="00224162">
        <w:rPr>
          <w:rFonts w:ascii="Palatino Linotype" w:eastAsia="Times New Roman" w:hAnsi="Palatino Linotype" w:cs="Arial"/>
          <w:lang w:val="es-ES"/>
        </w:rPr>
        <w:t xml:space="preserve"> de dos mil diecinueve, el </w:t>
      </w:r>
      <w:r w:rsidRPr="00224162">
        <w:rPr>
          <w:rFonts w:ascii="Palatino Linotype" w:eastAsia="Times New Roman" w:hAnsi="Palatino Linotype" w:cs="Arial"/>
          <w:b/>
          <w:lang w:val="es-ES"/>
        </w:rPr>
        <w:t xml:space="preserve">SUJETO OBLIGADO </w:t>
      </w:r>
      <w:r w:rsidRPr="00224162">
        <w:rPr>
          <w:rFonts w:ascii="Palatino Linotype" w:eastAsia="Times New Roman" w:hAnsi="Palatino Linotype" w:cs="Arial"/>
          <w:lang w:val="es-ES"/>
        </w:rPr>
        <w:t xml:space="preserve">dio respuesta a la solicitud de información al tenor de lo siguiente: </w:t>
      </w:r>
      <w:bookmarkStart w:id="4" w:name="_Toc472500652"/>
      <w:bookmarkStart w:id="5" w:name="_Toc472427085"/>
      <w:bookmarkStart w:id="6" w:name="_Toc462307683"/>
    </w:p>
    <w:p w14:paraId="0F8CFEFD" w14:textId="77777777" w:rsidR="00677735" w:rsidRPr="00224162" w:rsidRDefault="00677735" w:rsidP="00224162">
      <w:pPr>
        <w:tabs>
          <w:tab w:val="left" w:pos="0"/>
        </w:tabs>
        <w:spacing w:line="360" w:lineRule="auto"/>
        <w:ind w:left="720" w:right="34"/>
        <w:contextualSpacing/>
        <w:jc w:val="right"/>
        <w:rPr>
          <w:rFonts w:ascii="Palatino Linotype" w:eastAsia="Times New Roman" w:hAnsi="Palatino Linotype" w:cs="Arial"/>
          <w:i/>
          <w:lang w:val="es-ES"/>
        </w:rPr>
      </w:pPr>
    </w:p>
    <w:p w14:paraId="1D5E4E88" w14:textId="77777777" w:rsidR="00677735" w:rsidRPr="00224162" w:rsidRDefault="00B02EEF" w:rsidP="00224162">
      <w:pPr>
        <w:tabs>
          <w:tab w:val="left" w:pos="0"/>
        </w:tabs>
        <w:spacing w:line="360" w:lineRule="auto"/>
        <w:ind w:left="720" w:right="34"/>
        <w:contextualSpacing/>
        <w:jc w:val="right"/>
        <w:rPr>
          <w:rFonts w:ascii="Palatino Linotype" w:eastAsia="Times New Roman" w:hAnsi="Palatino Linotype" w:cs="Arial"/>
          <w:i/>
          <w:lang w:val="es-ES"/>
        </w:rPr>
      </w:pPr>
      <w:r w:rsidRPr="00224162">
        <w:rPr>
          <w:rFonts w:ascii="Palatino Linotype" w:eastAsia="Times New Roman" w:hAnsi="Palatino Linotype" w:cs="Arial"/>
          <w:i/>
          <w:lang w:val="es-ES"/>
        </w:rPr>
        <w:t>“</w:t>
      </w:r>
      <w:proofErr w:type="spellStart"/>
      <w:r w:rsidR="00677735" w:rsidRPr="00224162">
        <w:rPr>
          <w:rFonts w:ascii="Palatino Linotype" w:eastAsia="Times New Roman" w:hAnsi="Palatino Linotype" w:cs="Arial"/>
          <w:i/>
          <w:lang w:val="es-ES"/>
        </w:rPr>
        <w:t>ipal</w:t>
      </w:r>
      <w:proofErr w:type="spellEnd"/>
      <w:r w:rsidR="00677735" w:rsidRPr="00224162">
        <w:rPr>
          <w:rFonts w:ascii="Palatino Linotype" w:eastAsia="Times New Roman" w:hAnsi="Palatino Linotype" w:cs="Arial"/>
          <w:i/>
          <w:lang w:val="es-ES"/>
        </w:rPr>
        <w:t xml:space="preserve"> Para el Desarrollo Integral de la Familia de Chicoloapan, México a 27 de Agosto de 2019</w:t>
      </w:r>
    </w:p>
    <w:p w14:paraId="45F76A22" w14:textId="4CE96F92" w:rsidR="00677735" w:rsidRPr="00224162" w:rsidRDefault="00677735" w:rsidP="00224162">
      <w:pPr>
        <w:tabs>
          <w:tab w:val="left" w:pos="0"/>
        </w:tabs>
        <w:spacing w:line="360" w:lineRule="auto"/>
        <w:ind w:left="720" w:right="34"/>
        <w:contextualSpacing/>
        <w:jc w:val="right"/>
        <w:rPr>
          <w:rFonts w:ascii="Palatino Linotype" w:eastAsia="Times New Roman" w:hAnsi="Palatino Linotype" w:cs="Arial"/>
          <w:i/>
          <w:lang w:val="es-ES"/>
        </w:rPr>
      </w:pPr>
      <w:r w:rsidRPr="00224162">
        <w:rPr>
          <w:rFonts w:ascii="Palatino Linotype" w:eastAsia="Times New Roman" w:hAnsi="Palatino Linotype" w:cs="Arial"/>
          <w:i/>
          <w:lang w:val="es-ES"/>
        </w:rPr>
        <w:t xml:space="preserve">Nombre del solicitante: </w:t>
      </w:r>
      <w:r w:rsidR="00242291" w:rsidRPr="00242291">
        <w:rPr>
          <w:rFonts w:ascii="Palatino Linotype" w:eastAsia="Times New Roman" w:hAnsi="Palatino Linotype" w:cs="Arial"/>
          <w:i/>
          <w:highlight w:val="black"/>
          <w:lang w:val="es-ES"/>
        </w:rPr>
        <w:t>-----------------------------------------------------------------------</w:t>
      </w:r>
    </w:p>
    <w:p w14:paraId="59F3535C" w14:textId="66D1CEAE" w:rsidR="00677735" w:rsidRPr="00224162" w:rsidRDefault="00677735" w:rsidP="00224162">
      <w:pPr>
        <w:tabs>
          <w:tab w:val="left" w:pos="0"/>
        </w:tabs>
        <w:spacing w:line="360" w:lineRule="auto"/>
        <w:ind w:left="720" w:right="34"/>
        <w:contextualSpacing/>
        <w:jc w:val="right"/>
        <w:rPr>
          <w:rFonts w:ascii="Palatino Linotype" w:eastAsia="Times New Roman" w:hAnsi="Palatino Linotype" w:cs="Arial"/>
          <w:i/>
          <w:lang w:val="es-ES"/>
        </w:rPr>
      </w:pPr>
      <w:r w:rsidRPr="00224162">
        <w:rPr>
          <w:rFonts w:ascii="Palatino Linotype" w:eastAsia="Times New Roman" w:hAnsi="Palatino Linotype" w:cs="Arial"/>
          <w:i/>
          <w:lang w:val="es-ES"/>
        </w:rPr>
        <w:t>Folio de la solicitud: 00008/DIFCHICOLO/IP/2019</w:t>
      </w:r>
    </w:p>
    <w:p w14:paraId="48DE2F6A" w14:textId="259AEEB7" w:rsidR="00677735" w:rsidRPr="00224162" w:rsidRDefault="00677735" w:rsidP="00224162">
      <w:pPr>
        <w:tabs>
          <w:tab w:val="left" w:pos="0"/>
        </w:tabs>
        <w:spacing w:line="360" w:lineRule="auto"/>
        <w:ind w:left="720" w:right="34"/>
        <w:contextualSpacing/>
        <w:jc w:val="both"/>
        <w:rPr>
          <w:rFonts w:ascii="Palatino Linotype" w:eastAsia="Times New Roman" w:hAnsi="Palatino Linotype" w:cs="Arial"/>
          <w:i/>
          <w:lang w:val="es-ES"/>
        </w:rPr>
      </w:pPr>
      <w:r w:rsidRPr="00224162">
        <w:rPr>
          <w:rFonts w:ascii="Palatino Linotype" w:eastAsia="Times New Roman" w:hAnsi="Palatino Linotype" w:cs="Arial"/>
          <w:i/>
          <w:lang w:val="es-ES"/>
        </w:rPr>
        <w:t xml:space="preserve">Estado de México a 21 de Agosto de 2019 Folio de la solicitud: 00008/DIFCHICOLO/IP/2019 Con fundamento en el artículo 161 de la Ley de Transparencia y Acceso a la Información Pública del Estado de México y Municipios, se le comunica que la información solicitada se encuentra en el portal de IPOMEX del Sujeto Obligado al que le solicita: “Solicito conocer cuál fue el gasto total realizado en 2018 relacionado con temas de tecnología computadoras, pago de software, cables, proyectores, pantallas, servicio de personal técnico, tecnologías de la información, pagos de Internet, teléfono y comunicación social. Gracias.” Por lo que dicho lo anterior le proporciono link del documento en donde podrá encontrar la información solicitada y los pasos a seguir para poder descargar el documento en donde podrá encontrar la información solicitada. 1. Link al portal IPOMEX del SMDIF https://www.ipomex.org.mx/ipo3/lgt/indice/DIFCHICOLOAPAN/art_92_xxv_c/1.web 2. En el link podrá encontrar el documento con el nombre “CUENTA </w:t>
      </w:r>
      <w:proofErr w:type="gramStart"/>
      <w:r w:rsidRPr="00224162">
        <w:rPr>
          <w:rFonts w:ascii="Palatino Linotype" w:eastAsia="Times New Roman" w:hAnsi="Palatino Linotype" w:cs="Arial"/>
          <w:i/>
          <w:lang w:val="es-ES"/>
        </w:rPr>
        <w:t>PUBLICA</w:t>
      </w:r>
      <w:proofErr w:type="gramEnd"/>
      <w:r w:rsidRPr="00224162">
        <w:rPr>
          <w:rFonts w:ascii="Palatino Linotype" w:eastAsia="Times New Roman" w:hAnsi="Palatino Linotype" w:cs="Arial"/>
          <w:i/>
          <w:lang w:val="es-ES"/>
        </w:rPr>
        <w:t xml:space="preserve"> 2018.zip”. 3. Al descargarse la carpeta </w:t>
      </w:r>
      <w:proofErr w:type="spellStart"/>
      <w:r w:rsidRPr="00224162">
        <w:rPr>
          <w:rFonts w:ascii="Palatino Linotype" w:eastAsia="Times New Roman" w:hAnsi="Palatino Linotype" w:cs="Arial"/>
          <w:i/>
          <w:lang w:val="es-ES"/>
        </w:rPr>
        <w:t>zip</w:t>
      </w:r>
      <w:proofErr w:type="spellEnd"/>
      <w:r w:rsidRPr="00224162">
        <w:rPr>
          <w:rFonts w:ascii="Palatino Linotype" w:eastAsia="Times New Roman" w:hAnsi="Palatino Linotype" w:cs="Arial"/>
          <w:i/>
          <w:lang w:val="es-ES"/>
        </w:rPr>
        <w:t xml:space="preserve"> se encontrara una carpeta con el nombre “2 carpeta con información presupuestaria”. 4. El documento en donde se encuentra la información solicitada es en el “Estado analítico del ejercicio y objeto del gasto. ATENTAMENTE DIANA LAURA MORALES PÉREZ TITULAR DE LA UNIDAD DE TRANSPARENCIA</w:t>
      </w:r>
    </w:p>
    <w:p w14:paraId="0ECDBFFD" w14:textId="77777777" w:rsidR="00677735" w:rsidRPr="00224162" w:rsidRDefault="00677735" w:rsidP="00224162">
      <w:pPr>
        <w:tabs>
          <w:tab w:val="left" w:pos="0"/>
        </w:tabs>
        <w:spacing w:line="360" w:lineRule="auto"/>
        <w:ind w:left="720" w:right="34"/>
        <w:contextualSpacing/>
        <w:rPr>
          <w:rFonts w:ascii="Palatino Linotype" w:eastAsia="Times New Roman" w:hAnsi="Palatino Linotype" w:cs="Arial"/>
          <w:i/>
          <w:lang w:val="es-ES"/>
        </w:rPr>
      </w:pPr>
      <w:r w:rsidRPr="00224162">
        <w:rPr>
          <w:rFonts w:ascii="Palatino Linotype" w:eastAsia="Times New Roman" w:hAnsi="Palatino Linotype" w:cs="Arial"/>
          <w:i/>
          <w:lang w:val="es-ES"/>
        </w:rPr>
        <w:t>ATENTAMENTE</w:t>
      </w:r>
    </w:p>
    <w:p w14:paraId="688B0E1E" w14:textId="2F1EDAD8" w:rsidR="00B02EEF" w:rsidRDefault="00677735" w:rsidP="00224162">
      <w:pPr>
        <w:tabs>
          <w:tab w:val="left" w:pos="0"/>
        </w:tabs>
        <w:spacing w:line="360" w:lineRule="auto"/>
        <w:ind w:left="720" w:right="34"/>
        <w:contextualSpacing/>
        <w:rPr>
          <w:rFonts w:ascii="Palatino Linotype" w:eastAsia="Times New Roman" w:hAnsi="Palatino Linotype" w:cs="Arial"/>
          <w:i/>
          <w:lang w:val="es-ES"/>
        </w:rPr>
      </w:pPr>
      <w:r w:rsidRPr="00224162">
        <w:rPr>
          <w:rFonts w:ascii="Palatino Linotype" w:eastAsia="Times New Roman" w:hAnsi="Palatino Linotype" w:cs="Arial"/>
          <w:i/>
          <w:lang w:val="es-ES"/>
        </w:rPr>
        <w:t>LIC. DIANA LAURA MORALES PÉREZ</w:t>
      </w:r>
      <w:r w:rsidR="00B02EEF" w:rsidRPr="00224162">
        <w:rPr>
          <w:rFonts w:ascii="Palatino Linotype" w:eastAsia="Times New Roman" w:hAnsi="Palatino Linotype" w:cs="Arial"/>
          <w:i/>
          <w:lang w:val="es-ES"/>
        </w:rPr>
        <w:t>” (Sic)</w:t>
      </w:r>
    </w:p>
    <w:p w14:paraId="4F4A1676" w14:textId="77777777" w:rsidR="00224162" w:rsidRPr="00224162" w:rsidRDefault="00224162" w:rsidP="00224162">
      <w:pPr>
        <w:tabs>
          <w:tab w:val="left" w:pos="0"/>
        </w:tabs>
        <w:spacing w:line="360" w:lineRule="auto"/>
        <w:ind w:left="720" w:right="34"/>
        <w:contextualSpacing/>
        <w:rPr>
          <w:rFonts w:ascii="Palatino Linotype" w:eastAsia="Times New Roman" w:hAnsi="Palatino Linotype" w:cs="Arial"/>
          <w:i/>
          <w:lang w:val="es-ES"/>
        </w:rPr>
      </w:pPr>
    </w:p>
    <w:p w14:paraId="39A9801F" w14:textId="59717F2D" w:rsidR="00B02EEF" w:rsidRPr="00224162" w:rsidRDefault="00170C6B" w:rsidP="00224162">
      <w:pPr>
        <w:numPr>
          <w:ilvl w:val="0"/>
          <w:numId w:val="33"/>
        </w:numPr>
        <w:tabs>
          <w:tab w:val="left" w:pos="0"/>
        </w:tabs>
        <w:spacing w:line="360" w:lineRule="auto"/>
        <w:ind w:left="0" w:firstLine="0"/>
        <w:contextualSpacing/>
        <w:jc w:val="both"/>
        <w:rPr>
          <w:rFonts w:ascii="Palatino Linotype" w:eastAsia="MS Mincho" w:hAnsi="Palatino Linotype" w:cs="Arial"/>
          <w:b/>
          <w:bCs/>
        </w:rPr>
      </w:pPr>
      <w:r w:rsidRPr="00224162">
        <w:rPr>
          <w:rFonts w:ascii="Palatino Linotype" w:eastAsia="Times New Roman" w:hAnsi="Palatino Linotype" w:cs="Arial"/>
          <w:lang w:val="es-ES"/>
        </w:rPr>
        <w:t>En lo sucesivo día dos (02</w:t>
      </w:r>
      <w:r w:rsidR="00B02EEF" w:rsidRPr="00224162">
        <w:rPr>
          <w:rFonts w:ascii="Palatino Linotype" w:eastAsia="Times New Roman" w:hAnsi="Palatino Linotype" w:cs="Arial"/>
          <w:lang w:val="es-ES"/>
        </w:rPr>
        <w:t>) de</w:t>
      </w:r>
      <w:r w:rsidRPr="00224162">
        <w:rPr>
          <w:rFonts w:ascii="Palatino Linotype" w:eastAsia="Times New Roman" w:hAnsi="Palatino Linotype" w:cs="Arial"/>
          <w:lang w:val="es-ES"/>
        </w:rPr>
        <w:t xml:space="preserve"> septiembre </w:t>
      </w:r>
      <w:r w:rsidR="00B02EEF" w:rsidRPr="00224162">
        <w:rPr>
          <w:rFonts w:ascii="Palatino Linotype" w:eastAsia="Times New Roman" w:hAnsi="Palatino Linotype" w:cs="Arial"/>
          <w:lang w:val="es-ES"/>
        </w:rPr>
        <w:t>de dos mil diecinueve</w:t>
      </w:r>
      <w:r w:rsidR="00B02EEF" w:rsidRPr="00224162">
        <w:rPr>
          <w:rFonts w:ascii="Palatino Linotype" w:eastAsia="Times New Roman" w:hAnsi="Palatino Linotype" w:cs="Arial"/>
          <w:b/>
          <w:lang w:val="es-ES"/>
        </w:rPr>
        <w:t>,</w:t>
      </w:r>
      <w:r w:rsidR="00B02EEF" w:rsidRPr="00224162">
        <w:rPr>
          <w:rFonts w:ascii="Palatino Linotype" w:eastAsia="Times New Roman" w:hAnsi="Palatino Linotype" w:cs="Arial"/>
          <w:lang w:val="es-ES"/>
        </w:rPr>
        <w:t xml:space="preserve"> </w:t>
      </w:r>
      <w:r w:rsidR="00B02EEF" w:rsidRPr="00224162">
        <w:rPr>
          <w:rFonts w:ascii="Palatino Linotype" w:eastAsia="Times New Roman" w:hAnsi="Palatino Linotype" w:cs="Arial"/>
          <w:b/>
          <w:lang w:val="es-ES"/>
        </w:rPr>
        <w:t xml:space="preserve"> </w:t>
      </w:r>
      <w:r w:rsidR="00B02EEF" w:rsidRPr="00224162">
        <w:rPr>
          <w:rFonts w:ascii="Palatino Linotype" w:eastAsia="Times New Roman" w:hAnsi="Palatino Linotype" w:cs="Arial"/>
          <w:lang w:val="es-ES"/>
        </w:rPr>
        <w:t>el solicitante interpuso el recurso de revisión, señalando lo siguiente:</w:t>
      </w:r>
    </w:p>
    <w:p w14:paraId="36A4FC54" w14:textId="77777777" w:rsidR="00B02EEF" w:rsidRPr="00224162" w:rsidRDefault="00B02EEF" w:rsidP="00224162">
      <w:pPr>
        <w:tabs>
          <w:tab w:val="left" w:pos="0"/>
        </w:tabs>
        <w:spacing w:line="360" w:lineRule="auto"/>
        <w:ind w:left="360"/>
        <w:contextualSpacing/>
        <w:jc w:val="both"/>
        <w:rPr>
          <w:rFonts w:ascii="Palatino Linotype" w:eastAsia="MS Mincho" w:hAnsi="Palatino Linotype" w:cs="Arial"/>
          <w:b/>
          <w:bCs/>
        </w:rPr>
      </w:pPr>
    </w:p>
    <w:bookmarkEnd w:id="4"/>
    <w:bookmarkEnd w:id="5"/>
    <w:bookmarkEnd w:id="6"/>
    <w:p w14:paraId="7270FEE6" w14:textId="46AAD8CF" w:rsidR="00B02EEF" w:rsidRPr="00224162" w:rsidRDefault="00B02EEF" w:rsidP="00224162">
      <w:pPr>
        <w:tabs>
          <w:tab w:val="left" w:pos="0"/>
          <w:tab w:val="left" w:pos="8222"/>
        </w:tabs>
        <w:spacing w:line="360" w:lineRule="auto"/>
        <w:ind w:left="567" w:right="567"/>
        <w:contextualSpacing/>
        <w:jc w:val="both"/>
        <w:rPr>
          <w:rFonts w:ascii="Palatino Linotype" w:eastAsia="Calibri" w:hAnsi="Palatino Linotype" w:cs="Arial"/>
          <w:i/>
          <w:lang w:val="es-ES"/>
        </w:rPr>
      </w:pPr>
      <w:r w:rsidRPr="00224162">
        <w:rPr>
          <w:rFonts w:ascii="Palatino Linotype" w:eastAsia="Calibri" w:hAnsi="Palatino Linotype" w:cs="Arial"/>
          <w:b/>
          <w:lang w:val="es-ES"/>
        </w:rPr>
        <w:t>a. Acto impugnado:</w:t>
      </w:r>
      <w:r w:rsidRPr="00224162">
        <w:rPr>
          <w:rFonts w:ascii="Palatino Linotype" w:eastAsia="Calibri" w:hAnsi="Palatino Linotype" w:cs="Arial"/>
          <w:i/>
          <w:lang w:val="es-ES"/>
        </w:rPr>
        <w:t xml:space="preserve"> “</w:t>
      </w:r>
      <w:r w:rsidR="00170C6B" w:rsidRPr="00224162">
        <w:rPr>
          <w:rFonts w:ascii="Palatino Linotype" w:eastAsia="Calibri" w:hAnsi="Palatino Linotype" w:cs="Arial"/>
          <w:i/>
          <w:lang w:val="es-ES"/>
        </w:rPr>
        <w:t>Inconformidad porque no encontré la respuesta."</w:t>
      </w:r>
      <w:r w:rsidRPr="00224162">
        <w:rPr>
          <w:rFonts w:ascii="Palatino Linotype" w:eastAsia="Calibri" w:hAnsi="Palatino Linotype" w:cs="Arial"/>
          <w:i/>
          <w:lang w:val="es-ES"/>
        </w:rPr>
        <w:t xml:space="preserve">. (Sic); </w:t>
      </w:r>
    </w:p>
    <w:p w14:paraId="73EFBC55" w14:textId="77777777" w:rsidR="00B02EEF" w:rsidRPr="00224162" w:rsidRDefault="00B02EEF" w:rsidP="00224162">
      <w:pPr>
        <w:tabs>
          <w:tab w:val="left" w:pos="0"/>
        </w:tabs>
        <w:spacing w:line="360" w:lineRule="auto"/>
        <w:ind w:left="720"/>
        <w:contextualSpacing/>
        <w:rPr>
          <w:rFonts w:ascii="Palatino Linotype" w:eastAsia="Calibri" w:hAnsi="Palatino Linotype" w:cs="Arial"/>
          <w:i/>
          <w:lang w:val="es-ES"/>
        </w:rPr>
      </w:pPr>
    </w:p>
    <w:p w14:paraId="4F18EF9B" w14:textId="0DD190E2" w:rsidR="00B02EEF" w:rsidRPr="00224162" w:rsidRDefault="00B02EEF" w:rsidP="00224162">
      <w:pPr>
        <w:numPr>
          <w:ilvl w:val="0"/>
          <w:numId w:val="34"/>
        </w:numPr>
        <w:tabs>
          <w:tab w:val="left" w:pos="0"/>
        </w:tabs>
        <w:spacing w:line="360" w:lineRule="auto"/>
        <w:ind w:left="851" w:right="567" w:hanging="284"/>
        <w:contextualSpacing/>
        <w:jc w:val="both"/>
        <w:rPr>
          <w:rFonts w:ascii="Palatino Linotype" w:eastAsia="Calibri" w:hAnsi="Palatino Linotype" w:cs="Arial"/>
          <w:i/>
          <w:lang w:val="es-ES"/>
        </w:rPr>
      </w:pPr>
      <w:r w:rsidRPr="00224162">
        <w:rPr>
          <w:rFonts w:ascii="Palatino Linotype" w:eastAsia="MS Gothic" w:hAnsi="Palatino Linotype" w:cs="Times New Roman"/>
          <w:b/>
          <w:lang w:val="es-ES"/>
        </w:rPr>
        <w:t>Razones o Motivos de inconformidad</w:t>
      </w:r>
      <w:r w:rsidRPr="00224162">
        <w:rPr>
          <w:rFonts w:ascii="Palatino Linotype" w:eastAsia="MS Mincho" w:hAnsi="Palatino Linotype" w:cs="Times New Roman"/>
          <w:i/>
        </w:rPr>
        <w:t>: “</w:t>
      </w:r>
      <w:r w:rsidR="00170C6B" w:rsidRPr="00224162">
        <w:rPr>
          <w:rFonts w:ascii="Palatino Linotype" w:eastAsia="MS Mincho" w:hAnsi="Palatino Linotype" w:cs="Times New Roman"/>
          <w:i/>
        </w:rPr>
        <w:t>Inconformidad porque no encontré la respuesta</w:t>
      </w:r>
      <w:r w:rsidRPr="00224162">
        <w:rPr>
          <w:rFonts w:ascii="Palatino Linotype" w:eastAsia="MS Mincho" w:hAnsi="Palatino Linotype" w:cs="Times New Roman"/>
          <w:i/>
        </w:rPr>
        <w:t>.”(Sic)</w:t>
      </w:r>
    </w:p>
    <w:p w14:paraId="0AACE85A" w14:textId="77777777" w:rsidR="00B02EEF" w:rsidRPr="00224162" w:rsidRDefault="00B02EEF" w:rsidP="00224162">
      <w:pPr>
        <w:tabs>
          <w:tab w:val="left" w:pos="0"/>
        </w:tabs>
        <w:spacing w:line="360" w:lineRule="auto"/>
        <w:contextualSpacing/>
        <w:jc w:val="both"/>
        <w:rPr>
          <w:rFonts w:ascii="Palatino Linotype" w:eastAsia="Times New Roman" w:hAnsi="Palatino Linotype" w:cs="Arial"/>
        </w:rPr>
      </w:pPr>
    </w:p>
    <w:p w14:paraId="265A6C69" w14:textId="77777777" w:rsidR="00B02EEF" w:rsidRPr="00224162" w:rsidRDefault="00B02EEF" w:rsidP="00224162">
      <w:pPr>
        <w:numPr>
          <w:ilvl w:val="0"/>
          <w:numId w:val="33"/>
        </w:numPr>
        <w:spacing w:line="360" w:lineRule="auto"/>
        <w:ind w:left="0" w:firstLine="0"/>
        <w:contextualSpacing/>
        <w:jc w:val="both"/>
        <w:rPr>
          <w:rFonts w:ascii="Palatino Linotype" w:eastAsia="MS Mincho" w:hAnsi="Palatino Linotype" w:cs="Times New Roman"/>
          <w:i/>
          <w:color w:val="000000"/>
        </w:rPr>
      </w:pPr>
      <w:r w:rsidRPr="00224162">
        <w:rPr>
          <w:rFonts w:ascii="Palatino Linotype" w:eastAsia="Times New Roman" w:hAnsi="Palatino Linotype" w:cs="Arial"/>
          <w:lang w:val="es-ES"/>
        </w:rPr>
        <w:t xml:space="preserve">Se registró el recurso de revisión bajo el número de expediente </w:t>
      </w:r>
      <w:r w:rsidRPr="00224162">
        <w:rPr>
          <w:rFonts w:ascii="Palatino Linotype" w:eastAsia="MS Mincho" w:hAnsi="Palatino Linotype" w:cs="Arial"/>
          <w:bCs/>
        </w:rPr>
        <w:t xml:space="preserve">al rubro indicado, asimismo con fundamento en lo dispuesto por el </w:t>
      </w:r>
      <w:r w:rsidRPr="00224162">
        <w:rPr>
          <w:rFonts w:ascii="Palatino Linotype" w:eastAsia="Calibri" w:hAnsi="Palatino Linotype" w:cs="Arial"/>
          <w:lang w:val="es-ES"/>
        </w:rPr>
        <w:t xml:space="preserve">artículo 185 fracción I de la Ley de Transparencia y Acceso a la Información Pública del Estado de México y Municipios </w:t>
      </w:r>
      <w:r w:rsidRPr="00224162">
        <w:rPr>
          <w:rFonts w:ascii="Palatino Linotype" w:eastAsia="Times New Roman" w:hAnsi="Palatino Linotype" w:cs="Arial"/>
          <w:lang w:val="es-ES"/>
        </w:rPr>
        <w:t xml:space="preserve">se turnó al Comisionado José Guadalupe Luna Hernández con el objeto de </w:t>
      </w:r>
      <w:r w:rsidRPr="00224162">
        <w:rPr>
          <w:rFonts w:ascii="Palatino Linotype" w:eastAsia="Times New Roman" w:hAnsi="Palatino Linotype" w:cs="Arial"/>
          <w:lang w:val="es-MX"/>
        </w:rPr>
        <w:t>su análisis.</w:t>
      </w:r>
    </w:p>
    <w:p w14:paraId="75FDB5F5" w14:textId="77777777" w:rsidR="00B02EEF" w:rsidRPr="00224162" w:rsidRDefault="00B02EEF" w:rsidP="00224162">
      <w:pPr>
        <w:spacing w:line="360" w:lineRule="auto"/>
        <w:contextualSpacing/>
        <w:rPr>
          <w:rFonts w:ascii="Palatino Linotype" w:eastAsia="Calibri" w:hAnsi="Palatino Linotype" w:cs="Arial"/>
          <w:lang w:val="es-ES"/>
        </w:rPr>
      </w:pPr>
    </w:p>
    <w:p w14:paraId="61AA8514" w14:textId="77777777" w:rsidR="00170C6B" w:rsidRPr="00224162" w:rsidRDefault="00B02EEF" w:rsidP="00224162">
      <w:pPr>
        <w:numPr>
          <w:ilvl w:val="0"/>
          <w:numId w:val="33"/>
        </w:numPr>
        <w:spacing w:line="360" w:lineRule="auto"/>
        <w:ind w:left="0" w:firstLine="0"/>
        <w:contextualSpacing/>
        <w:jc w:val="both"/>
        <w:rPr>
          <w:rFonts w:ascii="Palatino Linotype" w:eastAsia="MS Mincho" w:hAnsi="Palatino Linotype" w:cs="Times New Roman"/>
          <w:i/>
          <w:color w:val="000000"/>
        </w:rPr>
      </w:pPr>
      <w:r w:rsidRPr="00224162">
        <w:rPr>
          <w:rFonts w:ascii="Palatino Linotype" w:eastAsia="Calibri" w:hAnsi="Palatino Linotype" w:cs="Arial"/>
          <w:lang w:val="es-ES"/>
        </w:rPr>
        <w:t>El Comisionado Ponente con fundamento en lo dispuesto por el artículo 185 fracción II de la ley de la materia, a través del acuerdo</w:t>
      </w:r>
      <w:r w:rsidR="00170C6B" w:rsidRPr="00224162">
        <w:rPr>
          <w:rFonts w:ascii="Palatino Linotype" w:eastAsia="Calibri" w:hAnsi="Palatino Linotype" w:cs="Arial"/>
          <w:lang w:val="es-ES"/>
        </w:rPr>
        <w:t xml:space="preserve"> de admisión de fecha seis (06</w:t>
      </w:r>
      <w:r w:rsidRPr="00224162">
        <w:rPr>
          <w:rFonts w:ascii="Palatino Linotype" w:eastAsia="Calibri" w:hAnsi="Palatino Linotype" w:cs="Arial"/>
          <w:lang w:val="es-ES"/>
        </w:rPr>
        <w:t>) de</w:t>
      </w:r>
      <w:r w:rsidR="00170C6B" w:rsidRPr="00224162">
        <w:rPr>
          <w:rFonts w:ascii="Palatino Linotype" w:eastAsia="Calibri" w:hAnsi="Palatino Linotype" w:cs="Arial"/>
          <w:lang w:val="es-ES"/>
        </w:rPr>
        <w:t xml:space="preserve"> septiembre </w:t>
      </w:r>
      <w:r w:rsidRPr="00224162">
        <w:rPr>
          <w:rFonts w:ascii="Palatino Linotype" w:eastAsia="Calibri" w:hAnsi="Palatino Linotype" w:cs="Arial"/>
          <w:lang w:val="es-ES"/>
        </w:rPr>
        <w:t xml:space="preserve">de dos mil diecinueve, puso a disposición de las partes el expediente electrónico </w:t>
      </w:r>
      <w:r w:rsidRPr="00224162">
        <w:rPr>
          <w:rFonts w:ascii="Palatino Linotype" w:eastAsia="Calibri" w:hAnsi="Palatino Linotype" w:cs="Arial"/>
        </w:rPr>
        <w:t xml:space="preserve">vía </w:t>
      </w:r>
      <w:r w:rsidRPr="00224162">
        <w:rPr>
          <w:rFonts w:ascii="Palatino Linotype" w:eastAsia="Calibri" w:hAnsi="Palatino Linotype" w:cs="Arial"/>
          <w:lang w:val="es-ES"/>
        </w:rPr>
        <w:t xml:space="preserve">Sistema de Acceso a la Información Mexiquense </w:t>
      </w:r>
      <w:r w:rsidRPr="00224162">
        <w:rPr>
          <w:rFonts w:ascii="Palatino Linotype" w:eastAsia="Calibri" w:hAnsi="Palatino Linotype" w:cs="Arial"/>
          <w:b/>
          <w:lang w:val="es-ES"/>
        </w:rPr>
        <w:t xml:space="preserve">(SAIMEX) </w:t>
      </w:r>
      <w:r w:rsidRPr="00224162">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224162">
        <w:rPr>
          <w:rFonts w:ascii="Palatino Linotype" w:eastAsia="Calibri" w:hAnsi="Palatino Linotype" w:cs="Arial"/>
          <w:b/>
          <w:lang w:val="es-ES"/>
        </w:rPr>
        <w:t>SUJETO OBLIGADO</w:t>
      </w:r>
      <w:r w:rsidRPr="00224162">
        <w:rPr>
          <w:rFonts w:ascii="Palatino Linotype" w:eastAsia="Calibri" w:hAnsi="Palatino Linotype" w:cs="Arial"/>
          <w:lang w:val="es-ES"/>
        </w:rPr>
        <w:t xml:space="preserve"> presentara el Informe Justificado procedente.    </w:t>
      </w:r>
    </w:p>
    <w:p w14:paraId="1CB3CA97" w14:textId="77777777" w:rsidR="00170C6B" w:rsidRPr="00224162" w:rsidRDefault="00170C6B" w:rsidP="00224162">
      <w:pPr>
        <w:pStyle w:val="Prrafodelista"/>
        <w:spacing w:line="360" w:lineRule="auto"/>
        <w:rPr>
          <w:rFonts w:ascii="Palatino Linotype" w:eastAsia="Calibri" w:hAnsi="Palatino Linotype" w:cs="Arial"/>
          <w:lang w:val="es-ES"/>
        </w:rPr>
      </w:pPr>
    </w:p>
    <w:p w14:paraId="7FF36D49" w14:textId="13E41EB8" w:rsidR="00170C6B" w:rsidRPr="00224162" w:rsidRDefault="00170C6B" w:rsidP="00224162">
      <w:pPr>
        <w:numPr>
          <w:ilvl w:val="0"/>
          <w:numId w:val="33"/>
        </w:numPr>
        <w:spacing w:line="360" w:lineRule="auto"/>
        <w:ind w:left="0" w:firstLine="0"/>
        <w:contextualSpacing/>
        <w:jc w:val="both"/>
        <w:rPr>
          <w:rFonts w:ascii="Palatino Linotype" w:eastAsia="MS Mincho" w:hAnsi="Palatino Linotype" w:cs="Times New Roman"/>
          <w:i/>
          <w:color w:val="000000"/>
        </w:rPr>
      </w:pPr>
      <w:r w:rsidRPr="00224162">
        <w:rPr>
          <w:rFonts w:ascii="Palatino Linotype" w:eastAsia="Calibri" w:hAnsi="Palatino Linotype" w:cs="Arial"/>
          <w:lang w:val="es-ES"/>
        </w:rPr>
        <w:t xml:space="preserve">En fecha nueve </w:t>
      </w:r>
      <w:r w:rsidRPr="00224162">
        <w:rPr>
          <w:rFonts w:ascii="Palatino Linotype" w:eastAsia="Calibri" w:hAnsi="Palatino Linotype" w:cs="Arial"/>
        </w:rPr>
        <w:t xml:space="preserve">(09) de septiembre de dos mil diecinueve, el </w:t>
      </w:r>
      <w:r w:rsidRPr="00224162">
        <w:rPr>
          <w:rFonts w:ascii="Palatino Linotype" w:eastAsia="Calibri" w:hAnsi="Palatino Linotype" w:cs="Arial"/>
          <w:b/>
        </w:rPr>
        <w:t>SUJETO OBLIGADO</w:t>
      </w:r>
      <w:r w:rsidRPr="00224162">
        <w:rPr>
          <w:rFonts w:ascii="Palatino Linotype" w:eastAsia="Calibri" w:hAnsi="Palatino Linotype" w:cs="Arial"/>
        </w:rPr>
        <w:t>, rindió informe justificado, el cual  se puso a la vista de la recurrente mediante acuerdo de fecha veintinueve (29) de octubre de dos mil diecinueve, en virtud de que según se observó aportaba elementos novedosos con rel</w:t>
      </w:r>
      <w:r w:rsidR="00A82E6A" w:rsidRPr="00224162">
        <w:rPr>
          <w:rFonts w:ascii="Palatino Linotype" w:eastAsia="Calibri" w:hAnsi="Palatino Linotype" w:cs="Arial"/>
        </w:rPr>
        <w:t xml:space="preserve">ación a la respuesta primigenia y que modificaran el sentido de la presente resolución, por su parte el recurrente fue omiso en emitir manifestaciones.  </w:t>
      </w:r>
    </w:p>
    <w:p w14:paraId="55D9D8AC" w14:textId="77777777" w:rsidR="00B13B95" w:rsidRPr="00224162" w:rsidRDefault="00B13B95" w:rsidP="00224162">
      <w:pPr>
        <w:spacing w:line="360" w:lineRule="auto"/>
        <w:contextualSpacing/>
        <w:jc w:val="both"/>
        <w:rPr>
          <w:rFonts w:ascii="Palatino Linotype" w:eastAsia="MS Mincho" w:hAnsi="Palatino Linotype" w:cs="Times New Roman"/>
          <w:i/>
          <w:color w:val="000000"/>
        </w:rPr>
      </w:pPr>
    </w:p>
    <w:p w14:paraId="59A2CE86" w14:textId="4A80874A" w:rsidR="00B13B95" w:rsidRPr="00224162" w:rsidRDefault="00B13B95" w:rsidP="00224162">
      <w:pPr>
        <w:numPr>
          <w:ilvl w:val="0"/>
          <w:numId w:val="33"/>
        </w:numPr>
        <w:spacing w:before="240" w:after="240" w:line="360" w:lineRule="auto"/>
        <w:ind w:left="0" w:firstLine="0"/>
        <w:contextualSpacing/>
        <w:jc w:val="both"/>
        <w:rPr>
          <w:rFonts w:ascii="Palatino Linotype" w:eastAsia="MS Mincho" w:hAnsi="Palatino Linotype" w:cs="Times New Roman"/>
        </w:rPr>
      </w:pPr>
      <w:r w:rsidRPr="00224162">
        <w:rPr>
          <w:rFonts w:ascii="Palatino Linotype" w:eastAsia="Calibri" w:hAnsi="Palatino Linotype" w:cs="Arial"/>
          <w:color w:val="000000"/>
        </w:rPr>
        <w:t>El día veintinueve (29) de octubre de dos mil diecinueve y con fundamento en el artículo 181 tercer párrafo de la </w:t>
      </w:r>
      <w:r w:rsidRPr="00224162">
        <w:rPr>
          <w:rFonts w:ascii="Palatino Linotype" w:eastAsia="Calibri" w:hAnsi="Palatino Linotype" w:cs="Arial"/>
          <w:b/>
          <w:bCs/>
          <w:color w:val="000000"/>
        </w:rPr>
        <w:t>Ley de Transparencia y Acceso a la Información Pública del Estado de México y Municipios, </w:t>
      </w:r>
      <w:r w:rsidRPr="00224162">
        <w:rPr>
          <w:rFonts w:ascii="Palatino Linotype" w:eastAsia="Calibri" w:hAnsi="Palatino Linotype" w:cs="Arial"/>
          <w:color w:val="000000"/>
        </w:rPr>
        <w:t>se notificó que el plazo de 30 días para resolver los recursos de revisión, serían ampliados por un periodo de 15 días hábiles adicionales, debido a la naturaleza, complejidad del asunto y para un mejor estudio.</w:t>
      </w:r>
    </w:p>
    <w:p w14:paraId="13E4741F" w14:textId="77777777" w:rsidR="00B02EEF" w:rsidRPr="00224162" w:rsidRDefault="00B02EEF" w:rsidP="00224162">
      <w:pPr>
        <w:spacing w:before="240" w:after="240" w:line="360" w:lineRule="auto"/>
        <w:contextualSpacing/>
        <w:jc w:val="both"/>
        <w:rPr>
          <w:rFonts w:ascii="Palatino Linotype" w:eastAsia="Times New Roman" w:hAnsi="Palatino Linotype" w:cs="Times New Roman"/>
        </w:rPr>
      </w:pPr>
    </w:p>
    <w:p w14:paraId="0E60560E" w14:textId="63330586" w:rsidR="00B02EEF" w:rsidRPr="00224162" w:rsidRDefault="00B02EEF" w:rsidP="00224162">
      <w:pPr>
        <w:numPr>
          <w:ilvl w:val="0"/>
          <w:numId w:val="33"/>
        </w:numPr>
        <w:spacing w:line="360" w:lineRule="auto"/>
        <w:ind w:left="0" w:firstLine="0"/>
        <w:contextualSpacing/>
        <w:jc w:val="both"/>
        <w:rPr>
          <w:rFonts w:ascii="Palatino Linotype" w:eastAsia="MS Mincho" w:hAnsi="Palatino Linotype" w:cs="Times New Roman"/>
          <w:b/>
        </w:rPr>
      </w:pPr>
      <w:r w:rsidRPr="00224162">
        <w:rPr>
          <w:rFonts w:ascii="Palatino Linotype" w:eastAsia="MS Mincho" w:hAnsi="Palatino Linotype" w:cs="Times New Roman"/>
        </w:rPr>
        <w:t>El Comisionado Ponente decretó el cierre de instrucción</w:t>
      </w:r>
      <w:r w:rsidRPr="00224162">
        <w:rPr>
          <w:rFonts w:ascii="Palatino Linotype" w:eastAsia="MS Mincho" w:hAnsi="Palatino Linotype" w:cs="Arial"/>
        </w:rPr>
        <w:t xml:space="preserve"> </w:t>
      </w:r>
      <w:r w:rsidRPr="00224162">
        <w:rPr>
          <w:rFonts w:ascii="Palatino Linotype" w:eastAsia="MS Mincho" w:hAnsi="Palatino Linotype" w:cs="Times New Roman"/>
        </w:rPr>
        <w:t>m</w:t>
      </w:r>
      <w:r w:rsidR="00B13B95" w:rsidRPr="00224162">
        <w:rPr>
          <w:rFonts w:ascii="Palatino Linotype" w:eastAsia="MS Mincho" w:hAnsi="Palatino Linotype" w:cs="Times New Roman"/>
        </w:rPr>
        <w:t>ediante acuerdo de fecha cuatro (04</w:t>
      </w:r>
      <w:r w:rsidRPr="00224162">
        <w:rPr>
          <w:rFonts w:ascii="Palatino Linotype" w:eastAsia="MS Mincho" w:hAnsi="Palatino Linotype" w:cs="Times New Roman"/>
        </w:rPr>
        <w:t>) de</w:t>
      </w:r>
      <w:r w:rsidR="00B13B95" w:rsidRPr="00224162">
        <w:rPr>
          <w:rFonts w:ascii="Palatino Linotype" w:eastAsia="MS Mincho" w:hAnsi="Palatino Linotype" w:cs="Times New Roman"/>
        </w:rPr>
        <w:t xml:space="preserve"> noviembre </w:t>
      </w:r>
      <w:r w:rsidRPr="00224162">
        <w:rPr>
          <w:rFonts w:ascii="Palatino Linotype" w:eastAsia="MS Mincho" w:hAnsi="Palatino Linotype" w:cs="Times New Roman"/>
        </w:rPr>
        <w:t xml:space="preserve">de dos mil diecinueve, </w:t>
      </w:r>
      <w:r w:rsidRPr="00224162">
        <w:rPr>
          <w:rFonts w:ascii="Palatino Linotype" w:eastAsia="MS Mincho" w:hAnsi="Palatino Linotype" w:cs="Arial"/>
        </w:rPr>
        <w:t xml:space="preserve">por lo que, ordenó turnar el expediente a resolución, misma que a continuación se pronuncia. </w:t>
      </w:r>
    </w:p>
    <w:p w14:paraId="32CD4E5B" w14:textId="77777777" w:rsidR="00B02EEF" w:rsidRPr="00224162" w:rsidRDefault="00B02EEF" w:rsidP="00224162">
      <w:pPr>
        <w:spacing w:before="240" w:after="240" w:line="360" w:lineRule="auto"/>
        <w:contextualSpacing/>
        <w:jc w:val="both"/>
        <w:rPr>
          <w:rFonts w:ascii="Palatino Linotype" w:eastAsia="MS Mincho" w:hAnsi="Palatino Linotype" w:cs="Times New Roman"/>
        </w:rPr>
      </w:pPr>
    </w:p>
    <w:p w14:paraId="0943D0CE" w14:textId="77777777" w:rsidR="00B02EEF" w:rsidRPr="00224162" w:rsidRDefault="00B02EEF" w:rsidP="00224162">
      <w:pPr>
        <w:keepNext/>
        <w:keepLines/>
        <w:spacing w:line="360" w:lineRule="auto"/>
        <w:jc w:val="center"/>
        <w:outlineLvl w:val="0"/>
        <w:rPr>
          <w:rFonts w:ascii="Palatino Linotype" w:eastAsia="MS Gothic" w:hAnsi="Palatino Linotype" w:cs="Times New Roman"/>
          <w:b/>
          <w:lang w:val="es-MX" w:eastAsia="en-US"/>
        </w:rPr>
      </w:pPr>
      <w:bookmarkStart w:id="7" w:name="_Toc491791302"/>
      <w:bookmarkStart w:id="8" w:name="_Toc528153788"/>
      <w:bookmarkStart w:id="9" w:name="_Toc23252214"/>
      <w:r w:rsidRPr="00224162">
        <w:rPr>
          <w:rFonts w:ascii="Palatino Linotype" w:eastAsia="MS Gothic" w:hAnsi="Palatino Linotype" w:cs="Times New Roman"/>
          <w:b/>
          <w:lang w:val="es-MX" w:eastAsia="en-US"/>
        </w:rPr>
        <w:t>CONSIDERANDO</w:t>
      </w:r>
      <w:bookmarkEnd w:id="7"/>
      <w:bookmarkEnd w:id="8"/>
      <w:bookmarkEnd w:id="9"/>
    </w:p>
    <w:p w14:paraId="09AE16DA" w14:textId="77777777" w:rsidR="00B02EEF" w:rsidRPr="00224162" w:rsidRDefault="00B02EEF" w:rsidP="00224162">
      <w:pPr>
        <w:spacing w:line="360" w:lineRule="auto"/>
        <w:rPr>
          <w:rFonts w:ascii="Palatino Linotype" w:eastAsia="MS Mincho" w:hAnsi="Palatino Linotype" w:cs="Times New Roman"/>
          <w:lang w:val="es-MX" w:eastAsia="en-US"/>
        </w:rPr>
      </w:pPr>
    </w:p>
    <w:p w14:paraId="76AF5C85" w14:textId="77777777" w:rsidR="00B02EEF" w:rsidRPr="00224162" w:rsidRDefault="00B02EEF" w:rsidP="00224162">
      <w:pPr>
        <w:keepNext/>
        <w:keepLines/>
        <w:spacing w:line="360" w:lineRule="auto"/>
        <w:outlineLvl w:val="1"/>
        <w:rPr>
          <w:rFonts w:ascii="Palatino Linotype" w:eastAsia="MS Gothic" w:hAnsi="Palatino Linotype" w:cs="Times New Roman"/>
          <w:b/>
          <w:lang w:val="es-MX" w:eastAsia="en-US"/>
        </w:rPr>
      </w:pPr>
      <w:bookmarkStart w:id="10" w:name="_Toc491791303"/>
      <w:bookmarkStart w:id="11" w:name="_Toc528153789"/>
      <w:bookmarkStart w:id="12" w:name="_Toc23252215"/>
      <w:r w:rsidRPr="00224162">
        <w:rPr>
          <w:rFonts w:ascii="Palatino Linotype" w:eastAsia="MS Gothic" w:hAnsi="Palatino Linotype" w:cs="Times New Roman"/>
          <w:b/>
          <w:lang w:val="es-MX" w:eastAsia="en-US"/>
        </w:rPr>
        <w:t>PRIMERO. De la competencia</w:t>
      </w:r>
      <w:bookmarkEnd w:id="10"/>
      <w:bookmarkEnd w:id="11"/>
      <w:r w:rsidRPr="00224162">
        <w:rPr>
          <w:rFonts w:ascii="Palatino Linotype" w:eastAsia="MS Gothic" w:hAnsi="Palatino Linotype" w:cs="Times New Roman"/>
          <w:b/>
          <w:lang w:val="es-MX" w:eastAsia="en-US"/>
        </w:rPr>
        <w:t>.</w:t>
      </w:r>
      <w:bookmarkEnd w:id="12"/>
    </w:p>
    <w:p w14:paraId="407D446A" w14:textId="77777777" w:rsidR="00B02EEF" w:rsidRPr="00224162" w:rsidRDefault="00B02EEF" w:rsidP="00224162">
      <w:pPr>
        <w:spacing w:line="360" w:lineRule="auto"/>
        <w:rPr>
          <w:rFonts w:ascii="Palatino Linotype" w:eastAsia="MS Mincho" w:hAnsi="Palatino Linotype" w:cs="Times New Roman"/>
          <w:lang w:val="es-MX" w:eastAsia="en-US"/>
        </w:rPr>
      </w:pPr>
    </w:p>
    <w:p w14:paraId="20B67824" w14:textId="63228797" w:rsidR="00B02EEF" w:rsidRPr="00224162" w:rsidRDefault="00B02EEF" w:rsidP="00224162">
      <w:pPr>
        <w:numPr>
          <w:ilvl w:val="0"/>
          <w:numId w:val="33"/>
        </w:numPr>
        <w:spacing w:line="360" w:lineRule="auto"/>
        <w:ind w:left="0" w:firstLine="0"/>
        <w:contextualSpacing/>
        <w:jc w:val="both"/>
        <w:rPr>
          <w:rFonts w:ascii="Palatino Linotype" w:eastAsia="Calibri" w:hAnsi="Palatino Linotype" w:cs="Times New Roman"/>
          <w:lang w:val="es-ES"/>
        </w:rPr>
      </w:pPr>
      <w:r w:rsidRPr="00224162">
        <w:rPr>
          <w:rFonts w:ascii="Palatino Linotype" w:eastAsia="Calibri" w:hAnsi="Palatino Linotype" w:cs="Times New Roman"/>
          <w:lang w:val="es-ES"/>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vigésimo</w:t>
      </w:r>
      <w:r w:rsidR="00B13B95" w:rsidRPr="00224162">
        <w:rPr>
          <w:rFonts w:ascii="Palatino Linotype" w:eastAsia="Calibri" w:hAnsi="Palatino Linotype" w:cs="Times New Roman"/>
          <w:lang w:val="es-ES"/>
        </w:rPr>
        <w:t xml:space="preserve"> segundo</w:t>
      </w:r>
      <w:r w:rsidRPr="00224162">
        <w:rPr>
          <w:rFonts w:ascii="Palatino Linotype" w:eastAsia="Calibri" w:hAnsi="Palatino Linotype" w:cs="Times New Roman"/>
          <w:lang w:val="es-ES"/>
        </w:rPr>
        <w:t>, vigésimo</w:t>
      </w:r>
      <w:r w:rsidR="00B13B95" w:rsidRPr="00224162">
        <w:rPr>
          <w:rFonts w:ascii="Palatino Linotype" w:eastAsia="Calibri" w:hAnsi="Palatino Linotype" w:cs="Times New Roman"/>
          <w:lang w:val="es-ES"/>
        </w:rPr>
        <w:t xml:space="preserve"> tercero</w:t>
      </w:r>
      <w:r w:rsidRPr="00224162">
        <w:rPr>
          <w:rFonts w:ascii="Palatino Linotype" w:eastAsia="Calibri" w:hAnsi="Palatino Linotype" w:cs="Times New Roman"/>
          <w:lang w:val="es-ES"/>
        </w:rPr>
        <w:t xml:space="preserve"> y vigésimo</w:t>
      </w:r>
      <w:r w:rsidR="00B13B95" w:rsidRPr="00224162">
        <w:rPr>
          <w:rFonts w:ascii="Palatino Linotype" w:eastAsia="Calibri" w:hAnsi="Palatino Linotype" w:cs="Times New Roman"/>
          <w:lang w:val="es-ES"/>
        </w:rPr>
        <w:t xml:space="preserve"> cuarto </w:t>
      </w:r>
      <w:r w:rsidRPr="00224162">
        <w:rPr>
          <w:rFonts w:ascii="Palatino Linotype" w:eastAsia="Calibri" w:hAnsi="Palatino Linotype" w:cs="Times New Roman"/>
          <w:lang w:val="es-ES"/>
        </w:rPr>
        <w:t xml:space="preserve">fracciones IV y V de la Constitución Política del Estado Libre y Soberano de México; artículos 1, 2 fracción II, 13, 29, 36 fracciones I y II, 176, 178, 179, 181 párrafo tercero y 185 </w:t>
      </w:r>
      <w:r w:rsidRPr="00224162">
        <w:rPr>
          <w:rFonts w:ascii="Palatino Linotype" w:eastAsia="Calibri" w:hAnsi="Palatino Linotype" w:cs="Arial"/>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132BCA8F" w14:textId="77777777" w:rsidR="00B02EEF" w:rsidRPr="00224162" w:rsidRDefault="00B02EEF" w:rsidP="00224162">
      <w:pPr>
        <w:spacing w:line="360" w:lineRule="auto"/>
        <w:ind w:left="426"/>
        <w:contextualSpacing/>
        <w:jc w:val="both"/>
        <w:rPr>
          <w:rFonts w:ascii="Palatino Linotype" w:eastAsia="Calibri" w:hAnsi="Palatino Linotype" w:cs="Times New Roman"/>
          <w:b/>
          <w:lang w:val="es-ES"/>
        </w:rPr>
      </w:pPr>
    </w:p>
    <w:p w14:paraId="12067C63" w14:textId="77777777" w:rsidR="00B02EEF" w:rsidRPr="00224162" w:rsidRDefault="00B02EEF" w:rsidP="00224162">
      <w:pPr>
        <w:keepNext/>
        <w:keepLines/>
        <w:spacing w:line="360" w:lineRule="auto"/>
        <w:outlineLvl w:val="1"/>
        <w:rPr>
          <w:rFonts w:ascii="Palatino Linotype" w:eastAsia="MS Gothic" w:hAnsi="Palatino Linotype" w:cs="Times New Roman"/>
          <w:b/>
          <w:lang w:val="es-MX" w:eastAsia="en-US"/>
        </w:rPr>
      </w:pPr>
      <w:bookmarkStart w:id="13" w:name="_Toc491791304"/>
      <w:bookmarkStart w:id="14" w:name="_Toc528153790"/>
      <w:bookmarkStart w:id="15" w:name="_Toc23252216"/>
      <w:r w:rsidRPr="00224162">
        <w:rPr>
          <w:rFonts w:ascii="Palatino Linotype" w:eastAsia="MS Gothic" w:hAnsi="Palatino Linotype" w:cs="Times New Roman"/>
          <w:b/>
          <w:lang w:val="es-MX" w:eastAsia="en-US"/>
        </w:rPr>
        <w:t>SEGUNDO. De la oportunidad y procedencia.</w:t>
      </w:r>
      <w:bookmarkEnd w:id="13"/>
      <w:bookmarkEnd w:id="14"/>
      <w:bookmarkEnd w:id="15"/>
    </w:p>
    <w:p w14:paraId="1DDE8A6E" w14:textId="77777777" w:rsidR="00B02EEF" w:rsidRPr="00224162" w:rsidRDefault="00B02EEF" w:rsidP="00224162">
      <w:pPr>
        <w:spacing w:line="360" w:lineRule="auto"/>
        <w:rPr>
          <w:rFonts w:ascii="Palatino Linotype" w:eastAsia="MS Mincho" w:hAnsi="Palatino Linotype" w:cs="Times New Roman"/>
          <w:lang w:val="es-MX" w:eastAsia="en-US"/>
        </w:rPr>
      </w:pPr>
    </w:p>
    <w:p w14:paraId="5F3B5A9D" w14:textId="26F37DC6" w:rsidR="00BE544F" w:rsidRPr="00224162" w:rsidRDefault="00B02EEF" w:rsidP="00224162">
      <w:pPr>
        <w:numPr>
          <w:ilvl w:val="0"/>
          <w:numId w:val="33"/>
        </w:numPr>
        <w:spacing w:line="360" w:lineRule="auto"/>
        <w:ind w:left="0" w:right="49" w:firstLine="0"/>
        <w:contextualSpacing/>
        <w:jc w:val="both"/>
        <w:rPr>
          <w:rFonts w:ascii="Palatino Linotype" w:eastAsia="Calibri" w:hAnsi="Palatino Linotype" w:cs="Arial"/>
          <w:b/>
        </w:rPr>
      </w:pPr>
      <w:r w:rsidRPr="00224162">
        <w:rPr>
          <w:rFonts w:ascii="Palatino Linotype" w:eastAsia="Calibri" w:hAnsi="Palatino Linotype" w:cs="Arial"/>
        </w:rPr>
        <w:t>El medio de impugnación fue presentado a través del Sistema de Acceso a la Información Mexiquense (SAIMEX)</w:t>
      </w:r>
      <w:r w:rsidRPr="00224162">
        <w:rPr>
          <w:rFonts w:ascii="Palatino Linotype" w:eastAsia="Calibri" w:hAnsi="Palatino Linotype" w:cs="Arial"/>
          <w:b/>
        </w:rPr>
        <w:t>,</w:t>
      </w:r>
      <w:r w:rsidRPr="00224162">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224162">
        <w:rPr>
          <w:rFonts w:ascii="Palatino Linotype" w:eastAsia="Calibri" w:hAnsi="Palatino Linotype" w:cs="Arial"/>
          <w:b/>
        </w:rPr>
        <w:t>SUJETO OBLIGADO</w:t>
      </w:r>
      <w:r w:rsidRPr="00224162">
        <w:rPr>
          <w:rFonts w:ascii="Palatino Linotype" w:eastAsia="Calibri" w:hAnsi="Palatino Linotype" w:cs="Arial"/>
        </w:rPr>
        <w:t xml:space="preserve"> emitió</w:t>
      </w:r>
      <w:r w:rsidR="00972105" w:rsidRPr="00224162">
        <w:rPr>
          <w:rFonts w:ascii="Palatino Linotype" w:eastAsia="Calibri" w:hAnsi="Palatino Linotype" w:cs="Arial"/>
        </w:rPr>
        <w:t xml:space="preserve"> respuesta el día veintisiete (27</w:t>
      </w:r>
      <w:r w:rsidRPr="00224162">
        <w:rPr>
          <w:rFonts w:ascii="Palatino Linotype" w:eastAsia="Calibri" w:hAnsi="Palatino Linotype" w:cs="Arial"/>
        </w:rPr>
        <w:t>) de</w:t>
      </w:r>
      <w:r w:rsidR="00972105" w:rsidRPr="00224162">
        <w:rPr>
          <w:rFonts w:ascii="Palatino Linotype" w:eastAsia="Calibri" w:hAnsi="Palatino Linotype" w:cs="Arial"/>
        </w:rPr>
        <w:t xml:space="preserve"> agosto </w:t>
      </w:r>
      <w:r w:rsidRPr="00224162">
        <w:rPr>
          <w:rFonts w:ascii="Palatino Linotype" w:eastAsia="Calibri" w:hAnsi="Palatino Linotype" w:cs="Arial"/>
        </w:rPr>
        <w:t>de dos mil diecinueve, de tal forma que el plazo para interponer el recurso</w:t>
      </w:r>
      <w:r w:rsidR="00972105" w:rsidRPr="00224162">
        <w:rPr>
          <w:rFonts w:ascii="Palatino Linotype" w:eastAsia="Calibri" w:hAnsi="Palatino Linotype" w:cs="Arial"/>
        </w:rPr>
        <w:t xml:space="preserve"> transcurrió del día veintiocho (28) de agosto</w:t>
      </w:r>
      <w:r w:rsidRPr="00224162">
        <w:rPr>
          <w:rFonts w:ascii="Palatino Linotype" w:eastAsia="Calibri" w:hAnsi="Palatino Linotype" w:cs="Arial"/>
        </w:rPr>
        <w:t xml:space="preserve"> al </w:t>
      </w:r>
      <w:r w:rsidR="00972105" w:rsidRPr="00224162">
        <w:rPr>
          <w:rFonts w:ascii="Palatino Linotype" w:eastAsia="Calibri" w:hAnsi="Palatino Linotype" w:cs="Arial"/>
        </w:rPr>
        <w:t>dieciocho  (18) de septiembre</w:t>
      </w:r>
      <w:r w:rsidRPr="00224162">
        <w:rPr>
          <w:rFonts w:ascii="Palatino Linotype" w:eastAsia="Calibri" w:hAnsi="Palatino Linotype" w:cs="Arial"/>
        </w:rPr>
        <w:t xml:space="preserve"> de dos mil diecinueve, en consecuencia, si la parte </w:t>
      </w:r>
      <w:r w:rsidRPr="00224162">
        <w:rPr>
          <w:rFonts w:ascii="Palatino Linotype" w:eastAsia="Calibri" w:hAnsi="Palatino Linotype" w:cs="Arial"/>
          <w:b/>
        </w:rPr>
        <w:t>RECURRENTE</w:t>
      </w:r>
      <w:r w:rsidRPr="00224162">
        <w:rPr>
          <w:rFonts w:ascii="Palatino Linotype" w:eastAsia="Calibri" w:hAnsi="Palatino Linotype" w:cs="Arial"/>
        </w:rPr>
        <w:t xml:space="preserve"> presentó su i</w:t>
      </w:r>
      <w:r w:rsidR="00972105" w:rsidRPr="00224162">
        <w:rPr>
          <w:rFonts w:ascii="Palatino Linotype" w:eastAsia="Calibri" w:hAnsi="Palatino Linotype" w:cs="Arial"/>
        </w:rPr>
        <w:t>nconformidad el día dos (02</w:t>
      </w:r>
      <w:r w:rsidRPr="00224162">
        <w:rPr>
          <w:rFonts w:ascii="Palatino Linotype" w:eastAsia="Calibri" w:hAnsi="Palatino Linotype" w:cs="Arial"/>
        </w:rPr>
        <w:t xml:space="preserve">) de </w:t>
      </w:r>
      <w:r w:rsidR="00972105" w:rsidRPr="00224162">
        <w:rPr>
          <w:rFonts w:ascii="Palatino Linotype" w:eastAsia="Calibri" w:hAnsi="Palatino Linotype" w:cs="Arial"/>
        </w:rPr>
        <w:t xml:space="preserve">septiembre </w:t>
      </w:r>
      <w:r w:rsidRPr="00224162">
        <w:rPr>
          <w:rFonts w:ascii="Palatino Linotype" w:eastAsia="Calibri" w:hAnsi="Palatino Linotype" w:cs="Arial"/>
        </w:rPr>
        <w:t xml:space="preserve">de dos mil diecinueve, se encuentra dentro de los márgenes temporales previstos en el artículo 178 de la Ley de Transparencia y Acceso a la Información Pública del Estado de México y Municipios. En ese sentido, no existiendo causas de </w:t>
      </w:r>
      <w:proofErr w:type="spellStart"/>
      <w:r w:rsidRPr="00224162">
        <w:rPr>
          <w:rFonts w:ascii="Palatino Linotype" w:eastAsia="Calibri" w:hAnsi="Palatino Linotype" w:cs="Arial"/>
        </w:rPr>
        <w:t>desechamiento</w:t>
      </w:r>
      <w:proofErr w:type="spellEnd"/>
      <w:r w:rsidRPr="00224162">
        <w:rPr>
          <w:rFonts w:ascii="Palatino Linotype" w:eastAsia="Calibri" w:hAnsi="Palatino Linotype" w:cs="Arial"/>
        </w:rPr>
        <w:t xml:space="preserve"> por extemporaneidad, el recurso de revisión que hoy nos ocupa, resulta procedente.</w:t>
      </w:r>
    </w:p>
    <w:p w14:paraId="1BA821ED" w14:textId="77777777" w:rsidR="00BE544F" w:rsidRPr="00224162" w:rsidRDefault="00BE544F" w:rsidP="00224162">
      <w:pPr>
        <w:spacing w:line="360" w:lineRule="auto"/>
        <w:ind w:right="49"/>
        <w:contextualSpacing/>
        <w:jc w:val="both"/>
        <w:rPr>
          <w:rFonts w:ascii="Palatino Linotype" w:eastAsia="Calibri" w:hAnsi="Palatino Linotype" w:cs="Arial"/>
          <w:b/>
        </w:rPr>
      </w:pPr>
    </w:p>
    <w:p w14:paraId="1CCB1231" w14:textId="4638D475" w:rsidR="00BE544F" w:rsidRPr="00224162" w:rsidRDefault="00BE544F" w:rsidP="00224162">
      <w:pPr>
        <w:numPr>
          <w:ilvl w:val="0"/>
          <w:numId w:val="33"/>
        </w:numPr>
        <w:spacing w:line="360" w:lineRule="auto"/>
        <w:ind w:left="0" w:right="49" w:firstLine="0"/>
        <w:contextualSpacing/>
        <w:jc w:val="both"/>
        <w:rPr>
          <w:rFonts w:ascii="Palatino Linotype" w:eastAsia="Calibri" w:hAnsi="Palatino Linotype" w:cs="Arial"/>
          <w:b/>
        </w:rPr>
      </w:pPr>
      <w:r w:rsidRPr="00224162">
        <w:rPr>
          <w:rFonts w:ascii="Palatino Linotype" w:eastAsia="Calibri" w:hAnsi="Palatino Linotype" w:cs="Times New Roman"/>
          <w:lang w:val="es-ES"/>
        </w:rPr>
        <w:t xml:space="preserve">Por otro lado, de la revisión al expediente electrónico contenido en el sistema </w:t>
      </w:r>
      <w:r w:rsidRPr="00224162">
        <w:rPr>
          <w:rFonts w:ascii="Palatino Linotype" w:eastAsia="Calibri" w:hAnsi="Palatino Linotype" w:cs="Times New Roman"/>
          <w:b/>
          <w:lang w:val="es-ES"/>
        </w:rPr>
        <w:t>SAIMEX</w:t>
      </w:r>
      <w:r w:rsidRPr="00224162">
        <w:rPr>
          <w:rFonts w:ascii="Palatino Linotype" w:eastAsia="Calibri" w:hAnsi="Palatino Linotype" w:cs="Times New Roman"/>
          <w:lang w:val="es-ES"/>
        </w:rPr>
        <w:t xml:space="preserve"> se desprende que la parte solicitante en ejercicio de su derecho de acceso a la información pública en el expediente que se revisa, tanto en la solicitud de información como en el recurso de revisión</w:t>
      </w:r>
      <w:r w:rsidR="004A2C05" w:rsidRPr="00224162">
        <w:rPr>
          <w:rFonts w:ascii="Palatino Linotype" w:eastAsia="Calibri" w:hAnsi="Palatino Linotype" w:cs="Times New Roman"/>
          <w:lang w:val="es-ES"/>
        </w:rPr>
        <w:t xml:space="preserve"> la parte </w:t>
      </w:r>
      <w:r w:rsidR="004A2C05" w:rsidRPr="00224162">
        <w:rPr>
          <w:rFonts w:ascii="Palatino Linotype" w:eastAsia="Calibri" w:hAnsi="Palatino Linotype" w:cs="Times New Roman"/>
          <w:b/>
          <w:lang w:val="es-ES"/>
        </w:rPr>
        <w:t>RECURRENTE</w:t>
      </w:r>
      <w:r w:rsidRPr="00224162">
        <w:rPr>
          <w:rFonts w:ascii="Palatino Linotype" w:eastAsia="Calibri" w:hAnsi="Palatino Linotype" w:cs="Times New Roman"/>
          <w:lang w:val="es-ES"/>
        </w:rPr>
        <w:t xml:space="preserve"> </w:t>
      </w:r>
      <w:r w:rsidRPr="00224162">
        <w:rPr>
          <w:rFonts w:ascii="Palatino Linotype" w:eastAsia="Calibri" w:hAnsi="Palatino Linotype" w:cs="Times New Roman"/>
          <w:b/>
          <w:lang w:val="es-ES"/>
        </w:rPr>
        <w:t>no</w:t>
      </w:r>
      <w:r w:rsidR="004A2C05" w:rsidRPr="00224162">
        <w:rPr>
          <w:rFonts w:ascii="Palatino Linotype" w:eastAsia="Calibri" w:hAnsi="Palatino Linotype" w:cs="Times New Roman"/>
          <w:b/>
          <w:lang w:val="es-ES"/>
        </w:rPr>
        <w:t xml:space="preserve"> </w:t>
      </w:r>
      <w:r w:rsidRPr="00224162">
        <w:rPr>
          <w:rFonts w:ascii="Palatino Linotype" w:eastAsia="Calibri" w:hAnsi="Palatino Linotype" w:cs="Times New Roman"/>
          <w:b/>
          <w:lang w:val="es-ES"/>
        </w:rPr>
        <w:t xml:space="preserve"> proporciona </w:t>
      </w:r>
      <w:r w:rsidR="004A2C05" w:rsidRPr="00224162">
        <w:rPr>
          <w:rFonts w:ascii="Palatino Linotype" w:eastAsia="Calibri" w:hAnsi="Palatino Linotype" w:cs="Times New Roman"/>
          <w:b/>
          <w:lang w:val="es-ES"/>
        </w:rPr>
        <w:t>nombre</w:t>
      </w:r>
      <w:r w:rsidR="00972105" w:rsidRPr="00224162">
        <w:rPr>
          <w:rFonts w:ascii="Palatino Linotype" w:eastAsia="Calibri" w:hAnsi="Palatino Linotype" w:cs="Times New Roman"/>
          <w:b/>
          <w:lang w:val="es-ES"/>
        </w:rPr>
        <w:t xml:space="preserve"> completo</w:t>
      </w:r>
      <w:r w:rsidR="004A2C05" w:rsidRPr="00224162">
        <w:rPr>
          <w:rFonts w:ascii="Palatino Linotype" w:eastAsia="Calibri" w:hAnsi="Palatino Linotype" w:cs="Times New Roman"/>
          <w:b/>
          <w:lang w:val="es-ES"/>
        </w:rPr>
        <w:t xml:space="preserve"> </w:t>
      </w:r>
      <w:r w:rsidRPr="00224162">
        <w:rPr>
          <w:rFonts w:ascii="Palatino Linotype" w:eastAsia="Calibri" w:hAnsi="Palatino Linotype" w:cs="Times New Roman"/>
          <w:b/>
          <w:lang w:val="es-ES"/>
        </w:rPr>
        <w:t xml:space="preserve">para que sea </w:t>
      </w:r>
      <w:r w:rsidR="00972105" w:rsidRPr="00224162">
        <w:rPr>
          <w:rFonts w:ascii="Palatino Linotype" w:eastAsia="Calibri" w:hAnsi="Palatino Linotype" w:cs="Times New Roman"/>
          <w:b/>
          <w:u w:val="single"/>
          <w:lang w:val="es-ES"/>
        </w:rPr>
        <w:t>identificado</w:t>
      </w:r>
      <w:r w:rsidRPr="00224162">
        <w:rPr>
          <w:rFonts w:ascii="Palatino Linotype" w:eastAsia="Calibri" w:hAnsi="Palatino Linotype" w:cs="Times New Roman"/>
          <w:b/>
          <w:lang w:val="es-ES"/>
        </w:rPr>
        <w:t>,</w:t>
      </w:r>
      <w:r w:rsidRPr="00224162">
        <w:rPr>
          <w:rFonts w:ascii="Palatino Linotype" w:eastAsia="Calibri" w:hAnsi="Palatino Linotype" w:cs="Times New Roman"/>
          <w:lang w:val="es-ES"/>
        </w:rPr>
        <w:t xml:space="preserve"> por lo que no se tiene la certeza sobre su identidad, sin embargo, es importante señalar también que </w:t>
      </w:r>
      <w:r w:rsidRPr="00224162">
        <w:rPr>
          <w:rFonts w:ascii="Palatino Linotype" w:eastAsia="Cambria" w:hAnsi="Palatino Linotype" w:cs="Arial"/>
          <w:lang w:val="es-MX" w:eastAsia="en-US"/>
        </w:rPr>
        <w:t>el nombre o seudónimo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6431EEA1" w14:textId="77777777" w:rsidR="00BE544F" w:rsidRPr="00224162" w:rsidRDefault="00BE544F" w:rsidP="00224162">
      <w:pPr>
        <w:pStyle w:val="Prrafodelista"/>
        <w:spacing w:line="360" w:lineRule="auto"/>
        <w:rPr>
          <w:rFonts w:ascii="Palatino Linotype" w:eastAsia="Calibri" w:hAnsi="Palatino Linotype" w:cs="Times New Roman"/>
          <w:lang w:val="es-ES"/>
        </w:rPr>
      </w:pPr>
    </w:p>
    <w:p w14:paraId="7801DB96" w14:textId="77777777" w:rsidR="00BE544F" w:rsidRPr="00224162" w:rsidRDefault="00BE544F" w:rsidP="00224162">
      <w:pPr>
        <w:numPr>
          <w:ilvl w:val="0"/>
          <w:numId w:val="33"/>
        </w:numPr>
        <w:spacing w:line="360" w:lineRule="auto"/>
        <w:ind w:left="0" w:right="49" w:firstLine="0"/>
        <w:contextualSpacing/>
        <w:jc w:val="both"/>
        <w:rPr>
          <w:rFonts w:ascii="Palatino Linotype" w:eastAsia="Calibri" w:hAnsi="Palatino Linotype" w:cs="Arial"/>
          <w:b/>
        </w:rPr>
      </w:pPr>
      <w:r w:rsidRPr="00224162">
        <w:rPr>
          <w:rFonts w:ascii="Palatino Linotype" w:eastAsia="Calibri" w:hAnsi="Palatino Linotype" w:cs="Times New Roman"/>
          <w:lang w:val="es-ES"/>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750AE97" w14:textId="77777777" w:rsidR="00BE544F" w:rsidRPr="00224162" w:rsidRDefault="00BE544F" w:rsidP="00224162">
      <w:pPr>
        <w:pStyle w:val="Prrafodelista"/>
        <w:spacing w:line="360" w:lineRule="auto"/>
        <w:rPr>
          <w:rFonts w:ascii="Palatino Linotype" w:eastAsia="Calibri" w:hAnsi="Palatino Linotype" w:cs="Times New Roman"/>
          <w:lang w:val="es-ES"/>
        </w:rPr>
      </w:pPr>
    </w:p>
    <w:p w14:paraId="3435B51D" w14:textId="77777777" w:rsidR="00BE544F" w:rsidRPr="00224162" w:rsidRDefault="00BE544F" w:rsidP="00224162">
      <w:pPr>
        <w:numPr>
          <w:ilvl w:val="0"/>
          <w:numId w:val="33"/>
        </w:numPr>
        <w:spacing w:line="360" w:lineRule="auto"/>
        <w:ind w:left="0" w:right="49" w:firstLine="0"/>
        <w:contextualSpacing/>
        <w:jc w:val="both"/>
        <w:rPr>
          <w:rFonts w:ascii="Palatino Linotype" w:eastAsia="Calibri" w:hAnsi="Palatino Linotype" w:cs="Arial"/>
          <w:b/>
        </w:rPr>
      </w:pPr>
      <w:r w:rsidRPr="00224162">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D16E11C" w14:textId="77777777" w:rsidR="00BE544F" w:rsidRPr="00224162" w:rsidRDefault="00BE544F" w:rsidP="00224162">
      <w:pPr>
        <w:pStyle w:val="Prrafodelista"/>
        <w:spacing w:line="360" w:lineRule="auto"/>
        <w:rPr>
          <w:rFonts w:ascii="Palatino Linotype" w:eastAsia="Calibri" w:hAnsi="Palatino Linotype" w:cs="Times New Roman"/>
          <w:lang w:val="es-ES"/>
        </w:rPr>
      </w:pPr>
    </w:p>
    <w:p w14:paraId="6AD33A7E" w14:textId="77777777" w:rsidR="00BE544F" w:rsidRPr="00224162" w:rsidRDefault="00BE544F" w:rsidP="00224162">
      <w:pPr>
        <w:numPr>
          <w:ilvl w:val="0"/>
          <w:numId w:val="33"/>
        </w:numPr>
        <w:spacing w:line="360" w:lineRule="auto"/>
        <w:ind w:left="0" w:right="49" w:firstLine="0"/>
        <w:contextualSpacing/>
        <w:jc w:val="both"/>
        <w:rPr>
          <w:rFonts w:ascii="Palatino Linotype" w:eastAsia="Calibri" w:hAnsi="Palatino Linotype" w:cs="Arial"/>
          <w:b/>
        </w:rPr>
      </w:pPr>
      <w:r w:rsidRPr="00224162">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43C44A06" w14:textId="77777777" w:rsidR="00BE544F" w:rsidRPr="00224162" w:rsidRDefault="00BE544F" w:rsidP="00224162">
      <w:pPr>
        <w:pStyle w:val="Prrafodelista"/>
        <w:spacing w:line="360" w:lineRule="auto"/>
        <w:rPr>
          <w:rFonts w:ascii="Palatino Linotype" w:eastAsia="Times New Roman" w:hAnsi="Palatino Linotype" w:cs="Arial"/>
          <w:lang w:val="es-ES"/>
        </w:rPr>
      </w:pPr>
    </w:p>
    <w:p w14:paraId="6765C025" w14:textId="36F732A1" w:rsidR="00BE544F" w:rsidRPr="00224162" w:rsidRDefault="00972105" w:rsidP="00224162">
      <w:pPr>
        <w:numPr>
          <w:ilvl w:val="0"/>
          <w:numId w:val="33"/>
        </w:numPr>
        <w:spacing w:line="360" w:lineRule="auto"/>
        <w:ind w:left="0" w:right="49" w:firstLine="0"/>
        <w:contextualSpacing/>
        <w:jc w:val="both"/>
        <w:rPr>
          <w:rFonts w:ascii="Palatino Linotype" w:eastAsia="Calibri" w:hAnsi="Palatino Linotype" w:cs="Arial"/>
          <w:b/>
        </w:rPr>
      </w:pPr>
      <w:r w:rsidRPr="00224162">
        <w:rPr>
          <w:rFonts w:ascii="Palatino Linotype" w:eastAsia="Times New Roman" w:hAnsi="Palatino Linotype" w:cs="Arial"/>
          <w:lang w:val="es-ES"/>
        </w:rPr>
        <w:t xml:space="preserve">Así, </w:t>
      </w:r>
      <w:r w:rsidR="00BE544F" w:rsidRPr="00224162">
        <w:rPr>
          <w:rFonts w:ascii="Palatino Linotype" w:eastAsia="Times New Roman" w:hAnsi="Palatino Linotype" w:cs="Arial"/>
          <w:lang w:val="es-ES"/>
        </w:rPr>
        <w:t xml:space="preserve">el nombre del solicitante y recurrente no puede ser considerado un requisito indispensable de </w:t>
      </w:r>
      <w:proofErr w:type="spellStart"/>
      <w:r w:rsidR="00BE544F" w:rsidRPr="00224162">
        <w:rPr>
          <w:rFonts w:ascii="Palatino Linotype" w:eastAsia="Times New Roman" w:hAnsi="Palatino Linotype" w:cs="Arial"/>
          <w:lang w:val="es-ES"/>
        </w:rPr>
        <w:t>procedibilidad</w:t>
      </w:r>
      <w:proofErr w:type="spellEnd"/>
      <w:r w:rsidR="00BE544F" w:rsidRPr="00224162">
        <w:rPr>
          <w:rFonts w:ascii="Palatino Linotype" w:eastAsia="Times New Roman" w:hAnsi="Palatino Linotype" w:cs="Arial"/>
          <w:lang w:val="es-ES"/>
        </w:rPr>
        <w:t xml:space="preserve"> del recurso de revisión que nos ocupa, ya que el acceso a la información no está condicionado a acreditar algún interés ya sea jurídico o legítimo, máxime que es un elemento subsanable por este Órgano </w:t>
      </w:r>
      <w:proofErr w:type="spellStart"/>
      <w:r w:rsidR="00BE544F" w:rsidRPr="00224162">
        <w:rPr>
          <w:rFonts w:ascii="Palatino Linotype" w:eastAsia="Times New Roman" w:hAnsi="Palatino Linotype" w:cs="Arial"/>
          <w:lang w:val="es-ES"/>
        </w:rPr>
        <w:t>Resolutor</w:t>
      </w:r>
      <w:proofErr w:type="spellEnd"/>
      <w:r w:rsidR="00BE544F" w:rsidRPr="00224162">
        <w:rPr>
          <w:rFonts w:ascii="Palatino Linotype" w:eastAsia="Times New Roman" w:hAnsi="Palatino Linotype" w:cs="Arial"/>
          <w:lang w:val="es-ES"/>
        </w:rPr>
        <w:t>.</w:t>
      </w:r>
    </w:p>
    <w:p w14:paraId="7FCC81AA" w14:textId="77777777" w:rsidR="00B02EEF" w:rsidRPr="00224162" w:rsidRDefault="00B02EEF" w:rsidP="00224162">
      <w:pPr>
        <w:spacing w:line="360" w:lineRule="auto"/>
        <w:ind w:right="49"/>
        <w:contextualSpacing/>
        <w:jc w:val="both"/>
        <w:rPr>
          <w:rFonts w:ascii="Palatino Linotype" w:eastAsia="Calibri" w:hAnsi="Palatino Linotype" w:cs="Arial"/>
          <w:b/>
        </w:rPr>
      </w:pPr>
    </w:p>
    <w:p w14:paraId="63976126" w14:textId="77777777" w:rsidR="00B02EEF" w:rsidRPr="00224162" w:rsidRDefault="00B02EEF" w:rsidP="00224162">
      <w:pPr>
        <w:numPr>
          <w:ilvl w:val="0"/>
          <w:numId w:val="33"/>
        </w:numPr>
        <w:spacing w:line="360" w:lineRule="auto"/>
        <w:ind w:left="0" w:right="49" w:firstLine="0"/>
        <w:contextualSpacing/>
        <w:jc w:val="both"/>
        <w:rPr>
          <w:rFonts w:ascii="Palatino Linotype" w:eastAsia="Calibri" w:hAnsi="Palatino Linotype" w:cs="Arial"/>
          <w:b/>
        </w:rPr>
      </w:pPr>
      <w:r w:rsidRPr="00224162">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76DB87" w14:textId="77777777" w:rsidR="00B02EEF" w:rsidRPr="00224162" w:rsidRDefault="00B02EEF" w:rsidP="00224162">
      <w:pPr>
        <w:spacing w:line="360" w:lineRule="auto"/>
        <w:ind w:right="49"/>
        <w:contextualSpacing/>
        <w:jc w:val="both"/>
        <w:rPr>
          <w:rFonts w:ascii="Palatino Linotype" w:eastAsia="Times New Roman" w:hAnsi="Palatino Linotype" w:cs="Times New Roman"/>
        </w:rPr>
      </w:pPr>
    </w:p>
    <w:p w14:paraId="07D09307" w14:textId="57364DF1" w:rsidR="00B02EEF" w:rsidRPr="00224162" w:rsidRDefault="00B02EEF" w:rsidP="00224162">
      <w:pPr>
        <w:keepNext/>
        <w:keepLines/>
        <w:spacing w:line="360" w:lineRule="auto"/>
        <w:outlineLvl w:val="0"/>
        <w:rPr>
          <w:rFonts w:ascii="Palatino Linotype" w:eastAsia="Times New Roman" w:hAnsi="Palatino Linotype" w:cs="Times New Roman"/>
          <w:b/>
          <w:lang w:val="es-MX" w:eastAsia="en-US"/>
        </w:rPr>
      </w:pPr>
      <w:bookmarkStart w:id="16" w:name="_Toc499727169"/>
      <w:bookmarkStart w:id="17" w:name="_Toc23252217"/>
      <w:r w:rsidRPr="00224162">
        <w:rPr>
          <w:rFonts w:ascii="Palatino Linotype" w:eastAsia="Times New Roman" w:hAnsi="Palatino Linotype" w:cs="Times New Roman"/>
          <w:b/>
          <w:lang w:val="es-MX" w:eastAsia="en-US"/>
        </w:rPr>
        <w:t xml:space="preserve">TERCERO. </w:t>
      </w:r>
      <w:bookmarkEnd w:id="16"/>
      <w:r w:rsidR="00972105" w:rsidRPr="00224162">
        <w:rPr>
          <w:rFonts w:ascii="Palatino Linotype" w:eastAsia="Times New Roman" w:hAnsi="Palatino Linotype" w:cs="Times New Roman"/>
          <w:b/>
          <w:lang w:val="es-MX" w:eastAsia="en-US"/>
        </w:rPr>
        <w:t>De las causales de sobreseimiento.</w:t>
      </w:r>
      <w:bookmarkEnd w:id="17"/>
      <w:r w:rsidR="00972105" w:rsidRPr="00224162">
        <w:rPr>
          <w:rFonts w:ascii="Palatino Linotype" w:eastAsia="Times New Roman" w:hAnsi="Palatino Linotype" w:cs="Times New Roman"/>
          <w:b/>
          <w:lang w:val="es-MX" w:eastAsia="en-US"/>
        </w:rPr>
        <w:t xml:space="preserve"> </w:t>
      </w:r>
    </w:p>
    <w:p w14:paraId="67A523DF" w14:textId="77777777" w:rsidR="00B02EEF" w:rsidRPr="00224162" w:rsidRDefault="00B02EEF" w:rsidP="00224162">
      <w:pPr>
        <w:spacing w:line="360" w:lineRule="auto"/>
        <w:rPr>
          <w:rFonts w:ascii="Palatino Linotype" w:eastAsia="Times New Roman" w:hAnsi="Palatino Linotype" w:cs="Times New Roman"/>
          <w:lang w:val="es-MX" w:eastAsia="en-US"/>
        </w:rPr>
      </w:pPr>
    </w:p>
    <w:p w14:paraId="2807F7B4" w14:textId="7762BFA0" w:rsidR="00972105" w:rsidRPr="00224162" w:rsidRDefault="00972105" w:rsidP="00224162">
      <w:pPr>
        <w:pStyle w:val="Prrafodelista"/>
        <w:numPr>
          <w:ilvl w:val="0"/>
          <w:numId w:val="33"/>
        </w:numPr>
        <w:spacing w:line="360" w:lineRule="auto"/>
        <w:ind w:left="0" w:right="49" w:firstLine="0"/>
        <w:jc w:val="both"/>
        <w:rPr>
          <w:rFonts w:ascii="Palatino Linotype" w:hAnsi="Palatino Linotype" w:cs="Arial"/>
        </w:rPr>
      </w:pPr>
      <w:r w:rsidRPr="00224162">
        <w:rPr>
          <w:rFonts w:ascii="Palatino Linotype" w:hAnsi="Palatino Linotype" w:cs="Arial"/>
        </w:rPr>
        <w:t xml:space="preserve">El recurso revisión tiene como finalidad reparar cualquier posible afectación al derecho de acceso a la información pública en términos del Título Octavo de la Ley de </w:t>
      </w:r>
      <w:r w:rsidRPr="00224162">
        <w:rPr>
          <w:rFonts w:ascii="Palatino Linotype" w:eastAsia="Calibri" w:hAnsi="Palatino Linotype" w:cs="Arial"/>
        </w:rPr>
        <w:t>Transparencia, Acceso a la Información Pública del Estado de México y Municipios</w:t>
      </w:r>
      <w:r w:rsidRPr="00224162">
        <w:rPr>
          <w:rFonts w:ascii="Palatino Linotype" w:hAnsi="Palatino Linotype" w:cs="Arial"/>
        </w:rPr>
        <w:t xml:space="preserve">, y determinar la confirmación; revocación o modificación; </w:t>
      </w:r>
      <w:proofErr w:type="spellStart"/>
      <w:r w:rsidRPr="00224162">
        <w:rPr>
          <w:rFonts w:ascii="Palatino Linotype" w:hAnsi="Palatino Linotype" w:cs="Arial"/>
        </w:rPr>
        <w:t>desechamiento</w:t>
      </w:r>
      <w:proofErr w:type="spellEnd"/>
      <w:r w:rsidRPr="00224162">
        <w:rPr>
          <w:rFonts w:ascii="Palatino Linotype" w:hAnsi="Palatino Linotype" w:cs="Arial"/>
        </w:rPr>
        <w:t xml:space="preserve"> o </w:t>
      </w:r>
      <w:r w:rsidRPr="00224162">
        <w:rPr>
          <w:rFonts w:ascii="Palatino Linotype" w:hAnsi="Palatino Linotype" w:cs="Arial"/>
          <w:b/>
          <w:u w:val="single"/>
        </w:rPr>
        <w:t>sobreseimiento</w:t>
      </w:r>
      <w:r w:rsidRPr="00224162">
        <w:rPr>
          <w:rFonts w:ascii="Palatino Linotype" w:hAnsi="Palatino Linotype" w:cs="Arial"/>
        </w:rPr>
        <w:t xml:space="preserve">; y en su caso ordenar la entrega de la información con respecto a la respuesta emitida por el </w:t>
      </w:r>
      <w:r w:rsidRPr="00224162">
        <w:rPr>
          <w:rFonts w:ascii="Palatino Linotype" w:hAnsi="Palatino Linotype" w:cs="Arial"/>
          <w:b/>
        </w:rPr>
        <w:t>SUJETO</w:t>
      </w:r>
      <w:r w:rsidRPr="00224162">
        <w:rPr>
          <w:rFonts w:ascii="Palatino Linotype" w:hAnsi="Palatino Linotype" w:cs="Arial"/>
        </w:rPr>
        <w:t xml:space="preserve"> </w:t>
      </w:r>
      <w:r w:rsidRPr="00224162">
        <w:rPr>
          <w:rFonts w:ascii="Palatino Linotype" w:hAnsi="Palatino Linotype" w:cs="Arial"/>
          <w:b/>
        </w:rPr>
        <w:t>OBLIGADO</w:t>
      </w:r>
      <w:r w:rsidRPr="00224162">
        <w:rPr>
          <w:rFonts w:ascii="Palatino Linotype" w:hAnsi="Palatino Linotype" w:cs="Arial"/>
        </w:rPr>
        <w:t>.</w:t>
      </w:r>
    </w:p>
    <w:p w14:paraId="54B66DEF" w14:textId="77777777" w:rsidR="00972105" w:rsidRPr="00224162" w:rsidRDefault="00972105" w:rsidP="00224162">
      <w:pPr>
        <w:spacing w:line="360" w:lineRule="auto"/>
        <w:ind w:right="49"/>
        <w:contextualSpacing/>
        <w:jc w:val="both"/>
        <w:rPr>
          <w:rFonts w:ascii="Palatino Linotype" w:hAnsi="Palatino Linotype" w:cs="Arial"/>
        </w:rPr>
      </w:pPr>
    </w:p>
    <w:p w14:paraId="3CA48153" w14:textId="4E4F5000" w:rsidR="00972105" w:rsidRPr="00224162" w:rsidRDefault="00972105" w:rsidP="00224162">
      <w:pPr>
        <w:numPr>
          <w:ilvl w:val="0"/>
          <w:numId w:val="33"/>
        </w:numPr>
        <w:spacing w:line="360" w:lineRule="auto"/>
        <w:ind w:left="0" w:right="49" w:firstLine="0"/>
        <w:contextualSpacing/>
        <w:jc w:val="both"/>
        <w:rPr>
          <w:rFonts w:ascii="Palatino Linotype" w:hAnsi="Palatino Linotype" w:cs="Arial"/>
        </w:rPr>
      </w:pPr>
      <w:r w:rsidRPr="00224162">
        <w:rPr>
          <w:rFonts w:ascii="Palatino Linotype" w:eastAsia="Calibri" w:hAnsi="Palatino Linotype" w:cs="Arial"/>
          <w:color w:val="000000" w:themeColor="text1"/>
          <w:lang w:val="es-MX" w:eastAsia="en-US"/>
        </w:rPr>
        <w:t xml:space="preserve"> </w:t>
      </w:r>
      <w:r w:rsidR="00060379" w:rsidRPr="00224162">
        <w:rPr>
          <w:rFonts w:ascii="Palatino Linotype" w:eastAsia="Calibri" w:hAnsi="Palatino Linotype" w:cs="Arial"/>
          <w:color w:val="000000" w:themeColor="text1"/>
          <w:lang w:val="es-MX" w:eastAsia="en-US"/>
        </w:rPr>
        <w:t>E</w:t>
      </w:r>
      <w:r w:rsidRPr="00224162">
        <w:rPr>
          <w:rFonts w:ascii="Palatino Linotype" w:eastAsia="Calibri" w:hAnsi="Palatino Linotype" w:cs="Arial"/>
          <w:color w:val="000000" w:themeColor="text1"/>
          <w:lang w:val="es-MX" w:eastAsia="en-US"/>
        </w:rPr>
        <w:t>n el caso</w:t>
      </w:r>
      <w:r w:rsidR="00060379" w:rsidRPr="00224162">
        <w:rPr>
          <w:rFonts w:ascii="Palatino Linotype" w:eastAsia="Calibri" w:hAnsi="Palatino Linotype" w:cs="Arial"/>
          <w:color w:val="000000" w:themeColor="text1"/>
          <w:lang w:val="es-MX" w:eastAsia="en-US"/>
        </w:rPr>
        <w:t xml:space="preserve"> en</w:t>
      </w:r>
      <w:r w:rsidRPr="00224162">
        <w:rPr>
          <w:rFonts w:ascii="Palatino Linotype" w:eastAsia="Calibri" w:hAnsi="Palatino Linotype" w:cs="Arial"/>
          <w:color w:val="000000" w:themeColor="text1"/>
          <w:lang w:val="es-MX" w:eastAsia="en-US"/>
        </w:rPr>
        <w:t xml:space="preserve"> concreto y derivado del razonamiento lógico-jurídico de las constancias que obran en el expediente electrónico al rubro indicado, es de señalar que el </w:t>
      </w:r>
      <w:r w:rsidRPr="00224162">
        <w:rPr>
          <w:rFonts w:ascii="Palatino Linotype" w:hAnsi="Palatino Linotype" w:cs="Arial"/>
          <w:color w:val="000000" w:themeColor="text1"/>
        </w:rPr>
        <w:t xml:space="preserve">ahora recurrente, solicitó conocer: </w:t>
      </w:r>
      <w:r w:rsidR="00060379" w:rsidRPr="00224162">
        <w:rPr>
          <w:rFonts w:ascii="Palatino Linotype" w:hAnsi="Palatino Linotype" w:cs="Arial"/>
          <w:i/>
          <w:color w:val="000000" w:themeColor="text1"/>
          <w:lang w:val="es-ES"/>
        </w:rPr>
        <w:t>“…el gasto total realizado en 2018 relacionado con temas de tecnología computadoras, pago de software, cables, proyectores, pantallas, servicio de personal técnico, tecnologías de la información, pagos de Internet, teléfono y comunicación social. Gracias.”</w:t>
      </w:r>
    </w:p>
    <w:p w14:paraId="4843057A" w14:textId="77777777" w:rsidR="00060379" w:rsidRPr="00224162" w:rsidRDefault="00060379" w:rsidP="00224162">
      <w:pPr>
        <w:spacing w:line="360" w:lineRule="auto"/>
        <w:ind w:right="49"/>
        <w:contextualSpacing/>
        <w:jc w:val="both"/>
        <w:rPr>
          <w:rFonts w:ascii="Palatino Linotype" w:hAnsi="Palatino Linotype" w:cs="Arial"/>
        </w:rPr>
      </w:pPr>
    </w:p>
    <w:p w14:paraId="7D18BF21" w14:textId="32132991" w:rsidR="00EA7712" w:rsidRPr="00224162" w:rsidRDefault="00972105" w:rsidP="00224162">
      <w:pPr>
        <w:numPr>
          <w:ilvl w:val="0"/>
          <w:numId w:val="33"/>
        </w:numPr>
        <w:spacing w:line="360" w:lineRule="auto"/>
        <w:ind w:left="0" w:right="49" w:firstLine="0"/>
        <w:contextualSpacing/>
        <w:jc w:val="both"/>
        <w:rPr>
          <w:rFonts w:ascii="Palatino Linotype" w:hAnsi="Palatino Linotype"/>
          <w:b/>
        </w:rPr>
      </w:pPr>
      <w:r w:rsidRPr="00224162">
        <w:rPr>
          <w:rFonts w:ascii="Palatino Linotype" w:hAnsi="Palatino Linotype"/>
        </w:rPr>
        <w:t xml:space="preserve">En ese sentido, el </w:t>
      </w:r>
      <w:r w:rsidRPr="00224162">
        <w:rPr>
          <w:rFonts w:ascii="Palatino Linotype" w:hAnsi="Palatino Linotype"/>
          <w:b/>
        </w:rPr>
        <w:t xml:space="preserve">SUJETO OBLIGADO, </w:t>
      </w:r>
      <w:r w:rsidRPr="00224162">
        <w:rPr>
          <w:rFonts w:ascii="Palatino Linotype" w:hAnsi="Palatino Linotype"/>
        </w:rPr>
        <w:t>mediante su respuesta</w:t>
      </w:r>
      <w:r w:rsidR="000F61E1" w:rsidRPr="00224162">
        <w:rPr>
          <w:rFonts w:ascii="Palatino Linotype" w:hAnsi="Palatino Linotype"/>
        </w:rPr>
        <w:t>,</w:t>
      </w:r>
      <w:r w:rsidRPr="00224162">
        <w:rPr>
          <w:rFonts w:ascii="Palatino Linotype" w:hAnsi="Palatino Linotype"/>
          <w:b/>
        </w:rPr>
        <w:t xml:space="preserve"> </w:t>
      </w:r>
      <w:r w:rsidRPr="00224162">
        <w:rPr>
          <w:rFonts w:ascii="Palatino Linotype" w:hAnsi="Palatino Linotype"/>
        </w:rPr>
        <w:t>re</w:t>
      </w:r>
      <w:r w:rsidR="00060379" w:rsidRPr="00224162">
        <w:rPr>
          <w:rFonts w:ascii="Palatino Linotype" w:hAnsi="Palatino Linotype"/>
        </w:rPr>
        <w:t>firió</w:t>
      </w:r>
      <w:r w:rsidR="000F61E1" w:rsidRPr="00224162">
        <w:rPr>
          <w:rFonts w:ascii="Palatino Linotype" w:hAnsi="Palatino Linotype"/>
        </w:rPr>
        <w:t xml:space="preserve"> que dicha información se encontraba disponible a través de internet, por lo que de conformidad </w:t>
      </w:r>
      <w:r w:rsidR="00EA7712" w:rsidRPr="00224162">
        <w:rPr>
          <w:rFonts w:ascii="Palatino Linotype" w:hAnsi="Palatino Linotype"/>
        </w:rPr>
        <w:t xml:space="preserve"> con el artículo 161</w:t>
      </w:r>
      <w:r w:rsidR="00FF0748" w:rsidRPr="00224162">
        <w:rPr>
          <w:rStyle w:val="Refdenotaalpie"/>
          <w:rFonts w:ascii="Palatino Linotype" w:hAnsi="Palatino Linotype"/>
        </w:rPr>
        <w:footnoteReference w:id="1"/>
      </w:r>
      <w:r w:rsidR="00EA7712" w:rsidRPr="00224162">
        <w:rPr>
          <w:rFonts w:ascii="Palatino Linotype" w:hAnsi="Palatino Linotype"/>
        </w:rPr>
        <w:t xml:space="preserve"> de la Ley de Transparencia señaló el procedimiento para acceder a la misma, como a continuación se observa: </w:t>
      </w:r>
    </w:p>
    <w:p w14:paraId="242E6E81" w14:textId="77777777" w:rsidR="00FF0748" w:rsidRPr="00224162" w:rsidRDefault="00FF0748" w:rsidP="00224162">
      <w:pPr>
        <w:spacing w:line="360" w:lineRule="auto"/>
        <w:ind w:right="49"/>
        <w:contextualSpacing/>
        <w:jc w:val="both"/>
        <w:rPr>
          <w:rFonts w:ascii="Palatino Linotype" w:hAnsi="Palatino Linotype"/>
          <w:b/>
        </w:rPr>
      </w:pPr>
    </w:p>
    <w:p w14:paraId="39695ABC" w14:textId="2CD587D7" w:rsidR="00EA7712" w:rsidRPr="00224162" w:rsidRDefault="00EA7712" w:rsidP="00224162">
      <w:pPr>
        <w:spacing w:line="360" w:lineRule="auto"/>
        <w:ind w:right="49"/>
        <w:contextualSpacing/>
        <w:jc w:val="center"/>
        <w:rPr>
          <w:rFonts w:ascii="Palatino Linotype" w:hAnsi="Palatino Linotype"/>
          <w:b/>
        </w:rPr>
      </w:pPr>
      <w:r w:rsidRPr="00224162">
        <w:rPr>
          <w:rFonts w:ascii="Palatino Linotype" w:hAnsi="Palatino Linotype"/>
          <w:noProof/>
          <w:lang w:val="es-MX" w:eastAsia="es-MX"/>
        </w:rPr>
        <w:drawing>
          <wp:inline distT="0" distB="0" distL="0" distR="0" wp14:anchorId="16C90472" wp14:editId="1E56B495">
            <wp:extent cx="5267325" cy="1200061"/>
            <wp:effectExtent l="38100" t="38100" r="28575" b="387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991" t="65140" r="32212" b="23900"/>
                    <a:stretch/>
                  </pic:blipFill>
                  <pic:spPr bwMode="auto">
                    <a:xfrm>
                      <a:off x="0" y="0"/>
                      <a:ext cx="5288710" cy="1204933"/>
                    </a:xfrm>
                    <a:prstGeom prst="rect">
                      <a:avLst/>
                    </a:prstGeom>
                    <a:ln w="28575">
                      <a:solidFill>
                        <a:srgbClr val="FF0000"/>
                      </a:solidFill>
                    </a:ln>
                    <a:extLst>
                      <a:ext uri="{53640926-AAD7-44D8-BBD7-CCE9431645EC}">
                        <a14:shadowObscured xmlns:a14="http://schemas.microsoft.com/office/drawing/2010/main"/>
                      </a:ext>
                    </a:extLst>
                  </pic:spPr>
                </pic:pic>
              </a:graphicData>
            </a:graphic>
          </wp:inline>
        </w:drawing>
      </w:r>
    </w:p>
    <w:p w14:paraId="19CAC0FB" w14:textId="77777777" w:rsidR="00EA7712" w:rsidRPr="00224162" w:rsidRDefault="00EA7712" w:rsidP="00224162">
      <w:pPr>
        <w:pStyle w:val="Prrafodelista"/>
        <w:spacing w:line="360" w:lineRule="auto"/>
        <w:rPr>
          <w:rFonts w:ascii="Palatino Linotype" w:hAnsi="Palatino Linotype"/>
        </w:rPr>
      </w:pPr>
    </w:p>
    <w:p w14:paraId="74E2D1A2" w14:textId="60C1E60D" w:rsidR="00FF0748" w:rsidRPr="00224162" w:rsidRDefault="00EA7712" w:rsidP="00224162">
      <w:pPr>
        <w:numPr>
          <w:ilvl w:val="0"/>
          <w:numId w:val="33"/>
        </w:numPr>
        <w:spacing w:line="360" w:lineRule="auto"/>
        <w:ind w:left="0" w:right="49" w:firstLine="0"/>
        <w:contextualSpacing/>
        <w:jc w:val="both"/>
        <w:rPr>
          <w:rFonts w:ascii="Palatino Linotype" w:hAnsi="Palatino Linotype"/>
          <w:b/>
        </w:rPr>
      </w:pPr>
      <w:r w:rsidRPr="00224162">
        <w:rPr>
          <w:rFonts w:ascii="Palatino Linotype" w:hAnsi="Palatino Linotype"/>
        </w:rPr>
        <w:t xml:space="preserve"> </w:t>
      </w:r>
      <w:r w:rsidR="00FF0748" w:rsidRPr="00224162">
        <w:rPr>
          <w:rFonts w:ascii="Palatino Linotype" w:hAnsi="Palatino Linotype"/>
        </w:rPr>
        <w:t xml:space="preserve">No obstante lo anterior, el hoy </w:t>
      </w:r>
      <w:r w:rsidR="00FF0748" w:rsidRPr="00224162">
        <w:rPr>
          <w:rFonts w:ascii="Palatino Linotype" w:hAnsi="Palatino Linotype"/>
          <w:b/>
        </w:rPr>
        <w:t xml:space="preserve">RECURRENTE </w:t>
      </w:r>
      <w:r w:rsidR="00FF0748" w:rsidRPr="00224162">
        <w:rPr>
          <w:rFonts w:ascii="Palatino Linotype" w:hAnsi="Palatino Linotype"/>
        </w:rPr>
        <w:t xml:space="preserve">se inconformó por la imposibilidad de acceder a la información solicitada, así las cosas, y en un hecho posterior como los es el informe justificado, el </w:t>
      </w:r>
      <w:r w:rsidR="00FF0748" w:rsidRPr="00224162">
        <w:rPr>
          <w:rFonts w:ascii="Palatino Linotype" w:hAnsi="Palatino Linotype"/>
          <w:b/>
        </w:rPr>
        <w:t>SUJETO OBLIGADO</w:t>
      </w:r>
      <w:r w:rsidR="00FF0748" w:rsidRPr="00224162">
        <w:rPr>
          <w:rFonts w:ascii="Palatino Linotype" w:hAnsi="Palatino Linotype"/>
        </w:rPr>
        <w:t xml:space="preserve"> tiene a bien subsanar su contestación primigenia al emitir el siguiente documento: </w:t>
      </w:r>
    </w:p>
    <w:p w14:paraId="3C9121EC" w14:textId="5802ED3E" w:rsidR="00FF0748" w:rsidRPr="00224162" w:rsidRDefault="00FF0748" w:rsidP="00224162">
      <w:pPr>
        <w:spacing w:line="360" w:lineRule="auto"/>
        <w:ind w:right="49"/>
        <w:contextualSpacing/>
        <w:jc w:val="center"/>
        <w:rPr>
          <w:rFonts w:ascii="Palatino Linotype" w:hAnsi="Palatino Linotype"/>
          <w:b/>
        </w:rPr>
      </w:pPr>
      <w:r w:rsidRPr="00224162">
        <w:rPr>
          <w:rFonts w:ascii="Palatino Linotype" w:hAnsi="Palatino Linotype"/>
          <w:noProof/>
          <w:lang w:val="es-MX" w:eastAsia="es-MX"/>
        </w:rPr>
        <w:drawing>
          <wp:inline distT="0" distB="0" distL="0" distR="0" wp14:anchorId="03543799" wp14:editId="1CC2F8AC">
            <wp:extent cx="2704580" cy="306705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384" t="13579" r="8689" b="20037"/>
                    <a:stretch/>
                  </pic:blipFill>
                  <pic:spPr bwMode="auto">
                    <a:xfrm>
                      <a:off x="0" y="0"/>
                      <a:ext cx="2715696" cy="3079656"/>
                    </a:xfrm>
                    <a:prstGeom prst="rect">
                      <a:avLst/>
                    </a:prstGeom>
                    <a:ln>
                      <a:noFill/>
                    </a:ln>
                    <a:extLst>
                      <a:ext uri="{53640926-AAD7-44D8-BBD7-CCE9431645EC}">
                        <a14:shadowObscured xmlns:a14="http://schemas.microsoft.com/office/drawing/2010/main"/>
                      </a:ext>
                    </a:extLst>
                  </pic:spPr>
                </pic:pic>
              </a:graphicData>
            </a:graphic>
          </wp:inline>
        </w:drawing>
      </w:r>
    </w:p>
    <w:p w14:paraId="627F4EA3" w14:textId="4FA6B706" w:rsidR="00972105" w:rsidRPr="00224162" w:rsidRDefault="00FF0748" w:rsidP="00224162">
      <w:pPr>
        <w:spacing w:line="360" w:lineRule="auto"/>
        <w:ind w:right="49"/>
        <w:contextualSpacing/>
        <w:jc w:val="center"/>
        <w:rPr>
          <w:rFonts w:ascii="Palatino Linotype" w:hAnsi="Palatino Linotype"/>
          <w:b/>
        </w:rPr>
      </w:pPr>
      <w:r w:rsidRPr="00224162">
        <w:rPr>
          <w:rFonts w:ascii="Palatino Linotype" w:hAnsi="Palatino Linotype"/>
          <w:noProof/>
          <w:lang w:val="es-MX" w:eastAsia="es-MX"/>
        </w:rPr>
        <w:drawing>
          <wp:inline distT="0" distB="0" distL="0" distR="0" wp14:anchorId="1870136E" wp14:editId="37B77A21">
            <wp:extent cx="2443480" cy="2743144"/>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347" t="9354" r="7163" b="7062"/>
                    <a:stretch/>
                  </pic:blipFill>
                  <pic:spPr bwMode="auto">
                    <a:xfrm>
                      <a:off x="0" y="0"/>
                      <a:ext cx="2457147" cy="2758487"/>
                    </a:xfrm>
                    <a:prstGeom prst="rect">
                      <a:avLst/>
                    </a:prstGeom>
                    <a:ln>
                      <a:noFill/>
                    </a:ln>
                    <a:extLst>
                      <a:ext uri="{53640926-AAD7-44D8-BBD7-CCE9431645EC}">
                        <a14:shadowObscured xmlns:a14="http://schemas.microsoft.com/office/drawing/2010/main"/>
                      </a:ext>
                    </a:extLst>
                  </pic:spPr>
                </pic:pic>
              </a:graphicData>
            </a:graphic>
          </wp:inline>
        </w:drawing>
      </w:r>
    </w:p>
    <w:p w14:paraId="48F8A1ED" w14:textId="77777777" w:rsidR="00972105" w:rsidRPr="00224162" w:rsidRDefault="00972105" w:rsidP="00224162">
      <w:pPr>
        <w:spacing w:line="360" w:lineRule="auto"/>
        <w:ind w:right="49"/>
        <w:contextualSpacing/>
        <w:jc w:val="center"/>
        <w:rPr>
          <w:rFonts w:ascii="Palatino Linotype" w:hAnsi="Palatino Linotype" w:cs="Arial"/>
          <w:highlight w:val="cyan"/>
        </w:rPr>
      </w:pPr>
    </w:p>
    <w:p w14:paraId="4EA8F932" w14:textId="77777777" w:rsidR="00090428" w:rsidRPr="00224162" w:rsidRDefault="00972105" w:rsidP="00224162">
      <w:pPr>
        <w:numPr>
          <w:ilvl w:val="0"/>
          <w:numId w:val="33"/>
        </w:numPr>
        <w:spacing w:line="360" w:lineRule="auto"/>
        <w:ind w:left="0" w:right="49" w:firstLine="0"/>
        <w:contextualSpacing/>
        <w:jc w:val="both"/>
        <w:rPr>
          <w:rFonts w:ascii="Palatino Linotype" w:hAnsi="Palatino Linotype" w:cs="Arial"/>
        </w:rPr>
      </w:pPr>
      <w:r w:rsidRPr="00224162">
        <w:rPr>
          <w:rFonts w:ascii="Palatino Linotype" w:hAnsi="Palatino Linotype"/>
        </w:rPr>
        <w:t>Al respecto,</w:t>
      </w:r>
      <w:r w:rsidR="00FF0748" w:rsidRPr="00224162">
        <w:rPr>
          <w:rFonts w:ascii="Palatino Linotype" w:hAnsi="Palatino Linotype"/>
        </w:rPr>
        <w:t xml:space="preserve"> es necesario precisar que la Ley de Trasparencia,</w:t>
      </w:r>
      <w:r w:rsidR="005E05AD" w:rsidRPr="00224162">
        <w:rPr>
          <w:rFonts w:ascii="Palatino Linotype" w:hAnsi="Palatino Linotype"/>
        </w:rPr>
        <w:t xml:space="preserve"> prevé y proyecta a de conformidad con el ya referido artículo 161, la posibilidad de realizar entrega de la información de forma proactiva, lo que implica que se desarrollen  e implementen actividades tendientes a elevar en forma sostenida la publicación de información, as</w:t>
      </w:r>
      <w:r w:rsidR="00090428" w:rsidRPr="00224162">
        <w:rPr>
          <w:rFonts w:ascii="Palatino Linotype" w:hAnsi="Palatino Linotype"/>
        </w:rPr>
        <w:t xml:space="preserve">í, </w:t>
      </w:r>
      <w:r w:rsidRPr="00224162">
        <w:rPr>
          <w:rFonts w:ascii="Palatino Linotype" w:hAnsi="Palatino Linotype"/>
        </w:rPr>
        <w:t>el Pleno de este Instituto</w:t>
      </w:r>
      <w:r w:rsidR="005E05AD" w:rsidRPr="00224162">
        <w:rPr>
          <w:rFonts w:ascii="Palatino Linotype" w:hAnsi="Palatino Linotype"/>
        </w:rPr>
        <w:t xml:space="preserve">, </w:t>
      </w:r>
      <w:r w:rsidR="00FF0748" w:rsidRPr="00224162">
        <w:rPr>
          <w:rFonts w:ascii="Palatino Linotype" w:hAnsi="Palatino Linotype"/>
        </w:rPr>
        <w:t>previa verificación</w:t>
      </w:r>
      <w:r w:rsidRPr="00224162">
        <w:rPr>
          <w:rFonts w:ascii="Palatino Linotype" w:hAnsi="Palatino Linotype"/>
        </w:rPr>
        <w:t xml:space="preserve"> </w:t>
      </w:r>
      <w:r w:rsidR="005E05AD" w:rsidRPr="00224162">
        <w:rPr>
          <w:rFonts w:ascii="Palatino Linotype" w:hAnsi="Palatino Linotype"/>
        </w:rPr>
        <w:t xml:space="preserve">del procedimiento referido mediante </w:t>
      </w:r>
      <w:r w:rsidR="00090428" w:rsidRPr="00224162">
        <w:rPr>
          <w:rFonts w:ascii="Palatino Linotype" w:hAnsi="Palatino Linotype"/>
        </w:rPr>
        <w:t xml:space="preserve">respuesta y consecuentemente </w:t>
      </w:r>
      <w:r w:rsidR="005E05AD" w:rsidRPr="00224162">
        <w:rPr>
          <w:rFonts w:ascii="Palatino Linotype" w:hAnsi="Palatino Linotype"/>
        </w:rPr>
        <w:t xml:space="preserve">robustecido mediante informe justificado, </w:t>
      </w:r>
      <w:r w:rsidRPr="00224162">
        <w:rPr>
          <w:rFonts w:ascii="Palatino Linotype" w:hAnsi="Palatino Linotype"/>
        </w:rPr>
        <w:t>advi</w:t>
      </w:r>
      <w:r w:rsidR="005E05AD" w:rsidRPr="00224162">
        <w:rPr>
          <w:rFonts w:ascii="Palatino Linotype" w:hAnsi="Palatino Linotype"/>
        </w:rPr>
        <w:t>erte que la información remitida</w:t>
      </w:r>
      <w:r w:rsidRPr="00224162">
        <w:rPr>
          <w:rFonts w:ascii="Palatino Linotype" w:hAnsi="Palatino Linotype"/>
        </w:rPr>
        <w:t xml:space="preserve">, subsanó la </w:t>
      </w:r>
      <w:r w:rsidR="005E05AD" w:rsidRPr="00224162">
        <w:rPr>
          <w:rFonts w:ascii="Palatino Linotype" w:hAnsi="Palatino Linotype"/>
        </w:rPr>
        <w:t xml:space="preserve">posible ambigüedad de la  </w:t>
      </w:r>
      <w:r w:rsidRPr="00224162">
        <w:rPr>
          <w:rFonts w:ascii="Palatino Linotype" w:hAnsi="Palatino Linotype"/>
        </w:rPr>
        <w:t xml:space="preserve">respuesta </w:t>
      </w:r>
      <w:r w:rsidR="005E05AD" w:rsidRPr="00224162">
        <w:rPr>
          <w:rFonts w:ascii="Palatino Linotype" w:hAnsi="Palatino Linotype"/>
        </w:rPr>
        <w:t>emitida en un primer momento</w:t>
      </w:r>
      <w:r w:rsidRPr="00224162">
        <w:rPr>
          <w:rFonts w:ascii="Palatino Linotype" w:hAnsi="Palatino Linotype"/>
        </w:rPr>
        <w:t>, ello debido a que</w:t>
      </w:r>
      <w:r w:rsidR="00090428" w:rsidRPr="00224162">
        <w:rPr>
          <w:rFonts w:ascii="Palatino Linotype" w:hAnsi="Palatino Linotype"/>
        </w:rPr>
        <w:t xml:space="preserve"> el documento que contiene la información solicitada se encuentra en dentro del cumulo de información señalada como a continuación se observa: </w:t>
      </w:r>
    </w:p>
    <w:p w14:paraId="439387E9" w14:textId="009B7541" w:rsidR="00090428" w:rsidRPr="00224162" w:rsidRDefault="00090428" w:rsidP="00224162">
      <w:pPr>
        <w:spacing w:line="360" w:lineRule="auto"/>
        <w:ind w:right="49"/>
        <w:contextualSpacing/>
        <w:jc w:val="both"/>
        <w:rPr>
          <w:rFonts w:ascii="Palatino Linotype" w:hAnsi="Palatino Linotype" w:cs="Arial"/>
        </w:rPr>
      </w:pPr>
    </w:p>
    <w:p w14:paraId="0DD1C8E5" w14:textId="66EDDCE2" w:rsidR="00090428" w:rsidRPr="00224162" w:rsidRDefault="00090428" w:rsidP="00224162">
      <w:pPr>
        <w:spacing w:line="360" w:lineRule="auto"/>
        <w:ind w:right="49"/>
        <w:contextualSpacing/>
        <w:jc w:val="both"/>
        <w:rPr>
          <w:rFonts w:ascii="Palatino Linotype" w:hAnsi="Palatino Linotype" w:cs="Arial"/>
        </w:rPr>
      </w:pPr>
      <w:r w:rsidRPr="00224162">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5A5ADCAD" wp14:editId="20826769">
                <wp:simplePos x="0" y="0"/>
                <wp:positionH relativeFrom="column">
                  <wp:posOffset>2158365</wp:posOffset>
                </wp:positionH>
                <wp:positionV relativeFrom="paragraph">
                  <wp:posOffset>2202179</wp:posOffset>
                </wp:positionV>
                <wp:extent cx="1800225" cy="142875"/>
                <wp:effectExtent l="57150" t="19050" r="85725" b="104775"/>
                <wp:wrapNone/>
                <wp:docPr id="7" name="Rectángulo 7"/>
                <wp:cNvGraphicFramePr/>
                <a:graphic xmlns:a="http://schemas.openxmlformats.org/drawingml/2006/main">
                  <a:graphicData uri="http://schemas.microsoft.com/office/word/2010/wordprocessingShape">
                    <wps:wsp>
                      <wps:cNvSpPr/>
                      <wps:spPr>
                        <a:xfrm>
                          <a:off x="0" y="0"/>
                          <a:ext cx="1800225" cy="14287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43D57" id="Rectángulo 7" o:spid="_x0000_s1026" style="position:absolute;margin-left:169.95pt;margin-top:173.4pt;width:141.7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" filled="f" strokecolor="red" strokeweight="1.5pt">
                <v:shadow on="t" color="black" opacity="22937f" origin=",.5" offset="0,.63889mm"/>
              </v:rect>
            </w:pict>
          </mc:Fallback>
        </mc:AlternateContent>
      </w:r>
      <w:r w:rsidRPr="00224162">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24095C73" wp14:editId="419247C3">
                <wp:simplePos x="0" y="0"/>
                <wp:positionH relativeFrom="column">
                  <wp:posOffset>53340</wp:posOffset>
                </wp:positionH>
                <wp:positionV relativeFrom="paragraph">
                  <wp:posOffset>173355</wp:posOffset>
                </wp:positionV>
                <wp:extent cx="2028825" cy="133350"/>
                <wp:effectExtent l="57150" t="19050" r="85725" b="95250"/>
                <wp:wrapNone/>
                <wp:docPr id="6" name="Rectángulo 6"/>
                <wp:cNvGraphicFramePr/>
                <a:graphic xmlns:a="http://schemas.openxmlformats.org/drawingml/2006/main">
                  <a:graphicData uri="http://schemas.microsoft.com/office/word/2010/wordprocessingShape">
                    <wps:wsp>
                      <wps:cNvSpPr/>
                      <wps:spPr>
                        <a:xfrm>
                          <a:off x="0" y="0"/>
                          <a:ext cx="2028825" cy="1333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9D6A06" id="Rectángulo 6" o:spid="_x0000_s1026" style="position:absolute;margin-left:4.2pt;margin-top:13.65pt;width:159.75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" filled="f" strokecolor="red" strokeweight="1.5pt">
                <v:shadow on="t" color="black" opacity="22937f" origin=",.5" offset="0,.63889mm"/>
              </v:rect>
            </w:pict>
          </mc:Fallback>
        </mc:AlternateContent>
      </w:r>
      <w:r w:rsidRPr="00224162">
        <w:rPr>
          <w:rFonts w:ascii="Palatino Linotype" w:hAnsi="Palatino Linotype"/>
          <w:noProof/>
          <w:lang w:val="es-MX" w:eastAsia="es-MX"/>
        </w:rPr>
        <w:drawing>
          <wp:inline distT="0" distB="0" distL="0" distR="0" wp14:anchorId="24CF4A2D" wp14:editId="28EDBEC6">
            <wp:extent cx="5715000" cy="3629010"/>
            <wp:effectExtent l="19050" t="19050" r="1905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64" r="26680" b="23053"/>
                    <a:stretch/>
                  </pic:blipFill>
                  <pic:spPr bwMode="auto">
                    <a:xfrm>
                      <a:off x="0" y="0"/>
                      <a:ext cx="5752069" cy="365254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414A519" w14:textId="77777777" w:rsidR="00090428" w:rsidRPr="00224162" w:rsidRDefault="00090428" w:rsidP="00224162">
      <w:pPr>
        <w:spacing w:line="360" w:lineRule="auto"/>
        <w:ind w:right="49"/>
        <w:contextualSpacing/>
        <w:jc w:val="both"/>
        <w:rPr>
          <w:rFonts w:ascii="Palatino Linotype" w:hAnsi="Palatino Linotype" w:cs="Arial"/>
        </w:rPr>
      </w:pPr>
    </w:p>
    <w:p w14:paraId="57A7DAA6" w14:textId="405B24CE" w:rsidR="00090428" w:rsidRPr="00224162" w:rsidRDefault="00090428" w:rsidP="00224162">
      <w:pPr>
        <w:spacing w:line="360" w:lineRule="auto"/>
        <w:ind w:right="49"/>
        <w:contextualSpacing/>
        <w:jc w:val="both"/>
        <w:rPr>
          <w:rFonts w:ascii="Palatino Linotype" w:hAnsi="Palatino Linotype" w:cs="Arial"/>
        </w:rPr>
      </w:pPr>
      <w:r w:rsidRPr="00224162">
        <w:rPr>
          <w:rFonts w:ascii="Palatino Linotype" w:hAnsi="Palatino Linotype"/>
          <w:noProof/>
          <w:lang w:val="es-MX" w:eastAsia="es-MX"/>
        </w:rPr>
        <w:drawing>
          <wp:inline distT="0" distB="0" distL="0" distR="0" wp14:anchorId="039FCAE1" wp14:editId="3B1EE63E">
            <wp:extent cx="5304155" cy="2238375"/>
            <wp:effectExtent l="19050" t="19050" r="10795"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34657" b="76765"/>
                    <a:stretch/>
                  </pic:blipFill>
                  <pic:spPr bwMode="auto">
                    <a:xfrm>
                      <a:off x="0" y="0"/>
                      <a:ext cx="5306459" cy="2239347"/>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3175C56" w14:textId="3156B66A" w:rsidR="006D099D" w:rsidRPr="00224162" w:rsidRDefault="006D099D" w:rsidP="00224162">
      <w:pPr>
        <w:spacing w:line="360" w:lineRule="auto"/>
        <w:ind w:right="49"/>
        <w:contextualSpacing/>
        <w:jc w:val="both"/>
        <w:rPr>
          <w:rFonts w:ascii="Palatino Linotype" w:hAnsi="Palatino Linotype" w:cs="Arial"/>
        </w:rPr>
      </w:pPr>
      <w:r w:rsidRPr="00224162">
        <w:rPr>
          <w:rFonts w:ascii="Palatino Linotype" w:hAnsi="Palatino Linotype"/>
          <w:noProof/>
          <w:lang w:val="es-MX" w:eastAsia="es-MX"/>
        </w:rPr>
        <w:drawing>
          <wp:inline distT="0" distB="0" distL="0" distR="0" wp14:anchorId="70425987" wp14:editId="7F5FF79B">
            <wp:extent cx="5304155" cy="2028825"/>
            <wp:effectExtent l="19050" t="19050" r="10795"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33639" b="70127"/>
                    <a:stretch/>
                  </pic:blipFill>
                  <pic:spPr bwMode="auto">
                    <a:xfrm>
                      <a:off x="0" y="0"/>
                      <a:ext cx="5321573" cy="2035487"/>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4C5EDF1" w14:textId="43B27E6D" w:rsidR="006D099D" w:rsidRPr="00224162" w:rsidRDefault="006D099D" w:rsidP="00224162">
      <w:pPr>
        <w:spacing w:line="360" w:lineRule="auto"/>
        <w:ind w:right="49"/>
        <w:contextualSpacing/>
        <w:jc w:val="both"/>
        <w:rPr>
          <w:rFonts w:ascii="Palatino Linotype" w:hAnsi="Palatino Linotype" w:cs="Arial"/>
        </w:rPr>
      </w:pPr>
      <w:r w:rsidRPr="00224162">
        <w:rPr>
          <w:rFonts w:ascii="Palatino Linotype" w:hAnsi="Palatino Linotype"/>
          <w:noProof/>
          <w:lang w:val="es-MX" w:eastAsia="es-MX"/>
        </w:rPr>
        <w:drawing>
          <wp:inline distT="0" distB="0" distL="0" distR="0" wp14:anchorId="31A8EDCC" wp14:editId="3A577E30">
            <wp:extent cx="5320030" cy="4273826"/>
            <wp:effectExtent l="19050" t="19050" r="13970" b="127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34827" b="70127"/>
                    <a:stretch/>
                  </pic:blipFill>
                  <pic:spPr bwMode="auto">
                    <a:xfrm>
                      <a:off x="0" y="0"/>
                      <a:ext cx="5381643" cy="4323322"/>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8FEF801" w14:textId="544CCFB0" w:rsidR="00090428" w:rsidRPr="00224162" w:rsidRDefault="00090428" w:rsidP="00224162">
      <w:pPr>
        <w:spacing w:line="360" w:lineRule="auto"/>
        <w:ind w:right="49"/>
        <w:contextualSpacing/>
        <w:jc w:val="both"/>
        <w:rPr>
          <w:rFonts w:ascii="Palatino Linotype" w:hAnsi="Palatino Linotype" w:cs="Arial"/>
        </w:rPr>
      </w:pPr>
    </w:p>
    <w:p w14:paraId="01397E14" w14:textId="7792F460" w:rsidR="00337885" w:rsidRPr="00224162" w:rsidRDefault="00337885" w:rsidP="00224162">
      <w:pPr>
        <w:spacing w:line="360" w:lineRule="auto"/>
        <w:ind w:right="49"/>
        <w:contextualSpacing/>
        <w:jc w:val="both"/>
        <w:rPr>
          <w:rFonts w:ascii="Palatino Linotype" w:hAnsi="Palatino Linotype" w:cs="Arial"/>
        </w:rPr>
      </w:pPr>
      <w:r w:rsidRPr="00224162">
        <w:rPr>
          <w:rFonts w:ascii="Palatino Linotype" w:hAnsi="Palatino Linotype"/>
          <w:noProof/>
          <w:lang w:val="es-MX" w:eastAsia="es-MX"/>
        </w:rPr>
        <w:drawing>
          <wp:inline distT="0" distB="0" distL="0" distR="0" wp14:anchorId="5BB5F9BD" wp14:editId="186BE276">
            <wp:extent cx="5534025" cy="449639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834" t="15087" r="23286" b="14303"/>
                    <a:stretch/>
                  </pic:blipFill>
                  <pic:spPr bwMode="auto">
                    <a:xfrm>
                      <a:off x="0" y="0"/>
                      <a:ext cx="5553365" cy="4512109"/>
                    </a:xfrm>
                    <a:prstGeom prst="rect">
                      <a:avLst/>
                    </a:prstGeom>
                    <a:ln>
                      <a:noFill/>
                    </a:ln>
                    <a:extLst>
                      <a:ext uri="{53640926-AAD7-44D8-BBD7-CCE9431645EC}">
                        <a14:shadowObscured xmlns:a14="http://schemas.microsoft.com/office/drawing/2010/main"/>
                      </a:ext>
                    </a:extLst>
                  </pic:spPr>
                </pic:pic>
              </a:graphicData>
            </a:graphic>
          </wp:inline>
        </w:drawing>
      </w:r>
    </w:p>
    <w:p w14:paraId="7DDB7A04" w14:textId="77777777" w:rsidR="00337885" w:rsidRPr="00224162" w:rsidRDefault="00337885" w:rsidP="00224162">
      <w:pPr>
        <w:spacing w:line="360" w:lineRule="auto"/>
        <w:ind w:right="49"/>
        <w:contextualSpacing/>
        <w:jc w:val="both"/>
        <w:rPr>
          <w:rFonts w:ascii="Palatino Linotype" w:hAnsi="Palatino Linotype" w:cs="Arial"/>
        </w:rPr>
      </w:pPr>
    </w:p>
    <w:p w14:paraId="204E15C3" w14:textId="1FF90D34" w:rsidR="00972105" w:rsidRPr="00224162" w:rsidRDefault="00090428" w:rsidP="00224162">
      <w:pPr>
        <w:numPr>
          <w:ilvl w:val="0"/>
          <w:numId w:val="33"/>
        </w:numPr>
        <w:spacing w:line="360" w:lineRule="auto"/>
        <w:ind w:left="0" w:right="49" w:firstLine="0"/>
        <w:contextualSpacing/>
        <w:jc w:val="both"/>
        <w:rPr>
          <w:rFonts w:ascii="Palatino Linotype" w:hAnsi="Palatino Linotype" w:cs="Arial"/>
        </w:rPr>
      </w:pPr>
      <w:r w:rsidRPr="00224162">
        <w:rPr>
          <w:rFonts w:ascii="Palatino Linotype" w:hAnsi="Palatino Linotype"/>
        </w:rPr>
        <w:t xml:space="preserve">  </w:t>
      </w:r>
      <w:r w:rsidR="006D099D" w:rsidRPr="00224162">
        <w:rPr>
          <w:rFonts w:ascii="Palatino Linotype" w:hAnsi="Palatino Linotype"/>
        </w:rPr>
        <w:t xml:space="preserve">De lo anterior, se advierte que el documento otorgado, de conformidad con lo que establece </w:t>
      </w:r>
      <w:r w:rsidR="00337885" w:rsidRPr="00224162">
        <w:rPr>
          <w:rFonts w:ascii="Palatino Linotype" w:hAnsi="Palatino Linotype"/>
        </w:rPr>
        <w:t>el artículo 12</w:t>
      </w:r>
      <w:r w:rsidR="00337885" w:rsidRPr="00224162">
        <w:rPr>
          <w:rStyle w:val="Refdenotaalpie"/>
          <w:rFonts w:ascii="Palatino Linotype" w:hAnsi="Palatino Linotype"/>
        </w:rPr>
        <w:footnoteReference w:id="2"/>
      </w:r>
      <w:r w:rsidR="00337885" w:rsidRPr="00224162">
        <w:rPr>
          <w:rFonts w:ascii="Palatino Linotype" w:hAnsi="Palatino Linotype"/>
        </w:rPr>
        <w:t xml:space="preserve"> de </w:t>
      </w:r>
      <w:r w:rsidR="006D099D" w:rsidRPr="00224162">
        <w:rPr>
          <w:rFonts w:ascii="Palatino Linotype" w:hAnsi="Palatino Linotype"/>
        </w:rPr>
        <w:t>la Ley</w:t>
      </w:r>
      <w:r w:rsidR="00337885" w:rsidRPr="00224162">
        <w:rPr>
          <w:rFonts w:ascii="Palatino Linotype" w:hAnsi="Palatino Linotype"/>
        </w:rPr>
        <w:t xml:space="preserve"> de Trasparencia </w:t>
      </w:r>
      <w:r w:rsidR="006D099D" w:rsidRPr="00224162">
        <w:rPr>
          <w:rFonts w:ascii="Palatino Linotype" w:hAnsi="Palatino Linotype"/>
        </w:rPr>
        <w:t>contienen la información solicitada, no obstante, no representa una obligación para el ente recurrido, el procesamiento de la misma</w:t>
      </w:r>
      <w:r w:rsidR="00337885" w:rsidRPr="00224162">
        <w:rPr>
          <w:rFonts w:ascii="Palatino Linotype" w:hAnsi="Palatino Linotype"/>
        </w:rPr>
        <w:t xml:space="preserve">, así como el </w:t>
      </w:r>
      <w:r w:rsidR="006D099D" w:rsidRPr="00224162">
        <w:rPr>
          <w:rFonts w:ascii="Palatino Linotype" w:hAnsi="Palatino Linotype"/>
        </w:rPr>
        <w:t xml:space="preserve">presentarla conforme a los intereses del solicitante, no estando así obligado a generarla, resumirla, </w:t>
      </w:r>
      <w:r w:rsidR="00337885" w:rsidRPr="00224162">
        <w:rPr>
          <w:rFonts w:ascii="Palatino Linotype" w:hAnsi="Palatino Linotype"/>
        </w:rPr>
        <w:t xml:space="preserve">efectuar cálculos o practicar investigaciones. </w:t>
      </w:r>
    </w:p>
    <w:p w14:paraId="3E73FEB8" w14:textId="77777777" w:rsidR="00337885" w:rsidRPr="00224162" w:rsidRDefault="00337885" w:rsidP="00224162">
      <w:pPr>
        <w:spacing w:line="360" w:lineRule="auto"/>
        <w:ind w:right="49"/>
        <w:contextualSpacing/>
        <w:jc w:val="both"/>
        <w:rPr>
          <w:rFonts w:ascii="Palatino Linotype" w:hAnsi="Palatino Linotype" w:cs="Arial"/>
        </w:rPr>
      </w:pPr>
    </w:p>
    <w:p w14:paraId="6EA59A0D" w14:textId="74A449F1" w:rsidR="00972105" w:rsidRPr="00224162" w:rsidRDefault="00337885" w:rsidP="00224162">
      <w:pPr>
        <w:numPr>
          <w:ilvl w:val="0"/>
          <w:numId w:val="33"/>
        </w:numPr>
        <w:spacing w:line="360" w:lineRule="auto"/>
        <w:ind w:left="0" w:right="49" w:firstLine="0"/>
        <w:contextualSpacing/>
        <w:jc w:val="both"/>
        <w:rPr>
          <w:rFonts w:ascii="Palatino Linotype" w:hAnsi="Palatino Linotype" w:cs="Arial"/>
        </w:rPr>
      </w:pPr>
      <w:r w:rsidRPr="00224162">
        <w:rPr>
          <w:rFonts w:ascii="Palatino Linotype" w:eastAsia="Calibri" w:hAnsi="Palatino Linotype" w:cs="Times New Roman"/>
          <w:lang w:val="es-MX"/>
        </w:rPr>
        <w:t>Por otro lado</w:t>
      </w:r>
      <w:r w:rsidR="00972105" w:rsidRPr="00224162">
        <w:rPr>
          <w:rFonts w:ascii="Palatino Linotype" w:eastAsia="Calibri" w:hAnsi="Palatino Linotype" w:cs="Times New Roman"/>
          <w:lang w:val="es-MX"/>
        </w:rPr>
        <w:t xml:space="preserve">, es necesario referir que </w:t>
      </w:r>
      <w:r w:rsidR="00972105" w:rsidRPr="00224162">
        <w:rPr>
          <w:rFonts w:ascii="Palatino Linotype" w:eastAsia="MS Mincho" w:hAnsi="Palatino Linotype" w:cs="Times New Roman"/>
          <w:lang w:eastAsia="es-ES_tradnl"/>
        </w:rPr>
        <w:t xml:space="preserve">este </w:t>
      </w:r>
      <w:proofErr w:type="spellStart"/>
      <w:r w:rsidR="00972105" w:rsidRPr="00224162">
        <w:rPr>
          <w:rFonts w:ascii="Palatino Linotype" w:eastAsia="MS Mincho" w:hAnsi="Palatino Linotype" w:cs="Times New Roman"/>
          <w:lang w:eastAsia="es-ES_tradnl"/>
        </w:rPr>
        <w:t>resolutor</w:t>
      </w:r>
      <w:proofErr w:type="spellEnd"/>
      <w:r w:rsidR="00972105" w:rsidRPr="00224162">
        <w:rPr>
          <w:rFonts w:ascii="Palatino Linotype" w:eastAsia="MS Mincho" w:hAnsi="Palatino Linotype" w:cs="Times New Roman"/>
          <w:lang w:eastAsia="es-ES_tradnl"/>
        </w:rPr>
        <w:t xml:space="preserv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00972105" w:rsidRPr="00224162">
        <w:rPr>
          <w:rFonts w:ascii="Palatino Linotype" w:eastAsia="MS Mincho" w:hAnsi="Palatino Linotype" w:cs="Times New Roman"/>
          <w:b/>
          <w:lang w:eastAsia="es-ES_tradnl"/>
        </w:rPr>
        <w:t>(SAIMEX).</w:t>
      </w:r>
    </w:p>
    <w:p w14:paraId="6213D81C" w14:textId="77777777" w:rsidR="00972105" w:rsidRPr="00224162" w:rsidRDefault="00972105" w:rsidP="00224162">
      <w:pPr>
        <w:spacing w:line="360" w:lineRule="auto"/>
        <w:ind w:right="49"/>
        <w:contextualSpacing/>
        <w:jc w:val="both"/>
        <w:rPr>
          <w:rFonts w:ascii="Palatino Linotype" w:hAnsi="Palatino Linotype" w:cs="Arial"/>
        </w:rPr>
      </w:pPr>
    </w:p>
    <w:p w14:paraId="2E569FE3" w14:textId="77777777" w:rsidR="00972105" w:rsidRPr="00224162" w:rsidRDefault="00972105" w:rsidP="00224162">
      <w:pPr>
        <w:numPr>
          <w:ilvl w:val="0"/>
          <w:numId w:val="33"/>
        </w:numPr>
        <w:spacing w:line="360" w:lineRule="auto"/>
        <w:ind w:left="0" w:right="49" w:firstLine="0"/>
        <w:contextualSpacing/>
        <w:jc w:val="both"/>
        <w:rPr>
          <w:rFonts w:ascii="Palatino Linotype" w:hAnsi="Palatino Linotype" w:cs="Arial"/>
        </w:rPr>
      </w:pPr>
      <w:r w:rsidRPr="00224162">
        <w:rPr>
          <w:rFonts w:ascii="Palatino Linotype" w:eastAsia="MS Mincho" w:hAnsi="Palatino Linotype" w:cs="Times New Roman"/>
          <w:lang w:eastAsia="es-ES_tradnl"/>
        </w:rPr>
        <w:t>Sirviendo de apoyo a lo anterior por analogía, el criterio 31-10 emitido por el ahora Instituto Nacional de Transparencia, Acceso a la Información y Protección de Datos Personales, que a la letra dice:</w:t>
      </w:r>
    </w:p>
    <w:p w14:paraId="4C4088A7" w14:textId="77777777" w:rsidR="00972105" w:rsidRPr="00224162" w:rsidRDefault="00972105" w:rsidP="00224162">
      <w:pPr>
        <w:spacing w:line="360" w:lineRule="auto"/>
        <w:ind w:right="49"/>
        <w:contextualSpacing/>
        <w:jc w:val="both"/>
        <w:rPr>
          <w:rFonts w:ascii="Palatino Linotype" w:hAnsi="Palatino Linotype" w:cs="Arial"/>
        </w:rPr>
      </w:pPr>
    </w:p>
    <w:p w14:paraId="62C7498E" w14:textId="77777777" w:rsidR="00972105" w:rsidRPr="00224162" w:rsidRDefault="00972105" w:rsidP="00224162">
      <w:pPr>
        <w:widowControl w:val="0"/>
        <w:autoSpaceDE w:val="0"/>
        <w:autoSpaceDN w:val="0"/>
        <w:adjustRightInd w:val="0"/>
        <w:spacing w:before="240" w:after="240" w:line="360" w:lineRule="auto"/>
        <w:ind w:left="567" w:right="567"/>
        <w:jc w:val="both"/>
        <w:rPr>
          <w:rFonts w:ascii="Palatino Linotype" w:eastAsia="MS Mincho" w:hAnsi="Palatino Linotype" w:cs="Times New Roman"/>
          <w:i/>
          <w:lang w:eastAsia="es-ES_tradnl"/>
        </w:rPr>
      </w:pPr>
      <w:r w:rsidRPr="00224162">
        <w:rPr>
          <w:rFonts w:ascii="Palatino Linotype" w:eastAsia="MS Mincho" w:hAnsi="Palatino Linotype" w:cs="Times New Roman"/>
          <w:b/>
          <w:i/>
          <w:lang w:eastAsia="es-ES_tradnl"/>
        </w:rPr>
        <w:t xml:space="preserve">“El Instituto Federal de Acceso a la Información y Protección de Datos no cuenta con facultades para pronunciarse respecto de la veracidad de los documentos proporcionados por los sujetos obligados. </w:t>
      </w:r>
      <w:r w:rsidRPr="00224162">
        <w:rPr>
          <w:rFonts w:ascii="Palatino Linotype" w:eastAsia="MS Mincho" w:hAnsi="Palatino Linotype" w:cs="Times New Roman"/>
          <w:i/>
          <w:lang w:eastAsia="es-ES_tradnl"/>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25DB317" w14:textId="77777777" w:rsidR="00972105" w:rsidRPr="00224162" w:rsidRDefault="00972105" w:rsidP="00224162">
      <w:pPr>
        <w:widowControl w:val="0"/>
        <w:numPr>
          <w:ilvl w:val="0"/>
          <w:numId w:val="33"/>
        </w:numPr>
        <w:autoSpaceDE w:val="0"/>
        <w:autoSpaceDN w:val="0"/>
        <w:adjustRightInd w:val="0"/>
        <w:spacing w:before="240" w:after="240" w:line="360" w:lineRule="auto"/>
        <w:ind w:left="0" w:firstLine="0"/>
        <w:contextualSpacing/>
        <w:jc w:val="both"/>
        <w:rPr>
          <w:rFonts w:ascii="Palatino Linotype" w:eastAsia="MS Mincho" w:hAnsi="Palatino Linotype" w:cs="Times New Roman"/>
          <w:lang w:eastAsia="es-ES_tradnl"/>
        </w:rPr>
      </w:pPr>
      <w:r w:rsidRPr="00224162">
        <w:rPr>
          <w:rFonts w:ascii="Palatino Linotype" w:eastAsia="MS Mincho" w:hAnsi="Palatino Linotype" w:cs="Times New Roman"/>
          <w:lang w:eastAsia="es-ES_tradnl"/>
        </w:rPr>
        <w:t xml:space="preserve">Numerales que compelen al </w:t>
      </w:r>
      <w:r w:rsidRPr="00224162">
        <w:rPr>
          <w:rFonts w:ascii="Palatino Linotype" w:eastAsia="MS Mincho" w:hAnsi="Palatino Linotype" w:cs="Times New Roman"/>
          <w:b/>
          <w:lang w:eastAsia="es-ES_tradnl"/>
        </w:rPr>
        <w:t>SUJETO OBLIGADO</w:t>
      </w:r>
      <w:r w:rsidRPr="00224162">
        <w:rPr>
          <w:rFonts w:ascii="Palatino Linotype" w:eastAsia="MS Mincho" w:hAnsi="Palatino Linotype" w:cs="Times New Roman"/>
          <w:lang w:eastAsia="es-ES_tradnl"/>
        </w:rPr>
        <w:t xml:space="preserve"> a apegarse en todo momento a los criterios ya expuestos, impidiendo a este Órgano Colegiado cuestionar la veracidad de la información.</w:t>
      </w:r>
    </w:p>
    <w:p w14:paraId="2FAC3F6A" w14:textId="77777777" w:rsidR="00972105" w:rsidRPr="00224162" w:rsidRDefault="00972105" w:rsidP="00224162">
      <w:pPr>
        <w:widowControl w:val="0"/>
        <w:autoSpaceDE w:val="0"/>
        <w:autoSpaceDN w:val="0"/>
        <w:adjustRightInd w:val="0"/>
        <w:spacing w:before="240" w:after="240" w:line="360" w:lineRule="auto"/>
        <w:contextualSpacing/>
        <w:jc w:val="both"/>
        <w:rPr>
          <w:rFonts w:ascii="Palatino Linotype" w:eastAsia="MS Mincho" w:hAnsi="Palatino Linotype" w:cs="Times New Roman"/>
          <w:lang w:eastAsia="es-ES_tradnl"/>
        </w:rPr>
      </w:pPr>
    </w:p>
    <w:p w14:paraId="7E0998F9" w14:textId="512FBFB1" w:rsidR="00972105" w:rsidRPr="00224162" w:rsidRDefault="00972105" w:rsidP="00224162">
      <w:pPr>
        <w:pStyle w:val="Prrafodelista"/>
        <w:numPr>
          <w:ilvl w:val="0"/>
          <w:numId w:val="33"/>
        </w:numPr>
        <w:spacing w:line="360" w:lineRule="auto"/>
        <w:ind w:left="0" w:hanging="11"/>
        <w:jc w:val="both"/>
        <w:rPr>
          <w:rFonts w:ascii="Palatino Linotype" w:eastAsia="Calibri" w:hAnsi="Palatino Linotype" w:cs="Times New Roman"/>
          <w:lang w:val="es-ES"/>
        </w:rPr>
      </w:pPr>
      <w:r w:rsidRPr="00224162">
        <w:rPr>
          <w:rFonts w:ascii="Palatino Linotype" w:eastAsia="Calibri" w:hAnsi="Palatino Linotype" w:cs="Times New Roman"/>
          <w:lang w:val="es-MX"/>
        </w:rPr>
        <w:t xml:space="preserve">Así, </w:t>
      </w:r>
      <w:r w:rsidRPr="00224162">
        <w:rPr>
          <w:rFonts w:ascii="Palatino Linotype" w:eastAsia="Calibri" w:hAnsi="Palatino Linotype" w:cs="Times New Roman"/>
        </w:rPr>
        <w:t xml:space="preserve">por lo que hace a las causas de sobreseimiento contenidas en la fracción III del artículo 192 de la </w:t>
      </w:r>
      <w:r w:rsidRPr="00224162">
        <w:rPr>
          <w:rFonts w:ascii="Palatino Linotype" w:eastAsia="Calibri" w:hAnsi="Palatino Linotype" w:cs="Times New Roman"/>
          <w:b/>
        </w:rPr>
        <w:t>Ley de Transparencia y Acceso a la Información Pública del Estado de México y Municipios</w:t>
      </w:r>
      <w:r w:rsidRPr="00224162">
        <w:rPr>
          <w:rFonts w:ascii="Palatino Linotype" w:eastAsia="Calibri" w:hAnsi="Palatino Linotype" w:cs="Times New Roman"/>
        </w:rPr>
        <w:t xml:space="preserve">, es oportuno señalar que estos requisitos privilegian la existencia de elementos de fondo, tales como el desistimiento o fallecimiento del </w:t>
      </w:r>
      <w:r w:rsidRPr="00224162">
        <w:rPr>
          <w:rFonts w:ascii="Palatino Linotype" w:eastAsia="Calibri" w:hAnsi="Palatino Linotype" w:cs="Times New Roman"/>
          <w:b/>
        </w:rPr>
        <w:t>RECURRENTE</w:t>
      </w:r>
      <w:r w:rsidRPr="00224162">
        <w:rPr>
          <w:rFonts w:ascii="Palatino Linotype" w:eastAsia="Calibri" w:hAnsi="Palatino Linotype" w:cs="Times New Roman"/>
        </w:rPr>
        <w:t xml:space="preserve"> o que el </w:t>
      </w:r>
      <w:r w:rsidRPr="00224162">
        <w:rPr>
          <w:rFonts w:ascii="Palatino Linotype" w:eastAsia="Calibri" w:hAnsi="Palatino Linotype" w:cs="Times New Roman"/>
          <w:b/>
        </w:rPr>
        <w:t>SUJETO OBLIGADO</w:t>
      </w:r>
      <w:r w:rsidRPr="00224162">
        <w:rPr>
          <w:rFonts w:ascii="Palatino Linotype" w:eastAsia="Calibri" w:hAnsi="Palatino Linotype" w:cs="Times New Roman"/>
        </w:rPr>
        <w:t xml:space="preserve"> </w:t>
      </w:r>
      <w:r w:rsidRPr="00224162">
        <w:rPr>
          <w:rFonts w:ascii="Palatino Linotype" w:eastAsia="Calibri" w:hAnsi="Palatino Linotype" w:cs="Times New Roman"/>
          <w:b/>
          <w:u w:val="single"/>
        </w:rPr>
        <w:t>modifique o revoque el acto</w:t>
      </w:r>
      <w:r w:rsidRPr="00224162">
        <w:rPr>
          <w:rFonts w:ascii="Palatino Linotype" w:eastAsia="Calibri" w:hAnsi="Palatino Linotype" w:cs="Times New Roman"/>
        </w:rPr>
        <w:t>; de ahí que la actualización de alguno de éstos trae como consecuencia que el medio de impugnación se concluya sin que se analice el objeto de estudio planteado, es decir se sobresea.</w:t>
      </w:r>
    </w:p>
    <w:p w14:paraId="513E95FF" w14:textId="77777777" w:rsidR="00972105" w:rsidRPr="00224162" w:rsidRDefault="00972105" w:rsidP="00224162">
      <w:pPr>
        <w:spacing w:line="360" w:lineRule="auto"/>
        <w:contextualSpacing/>
        <w:jc w:val="both"/>
        <w:rPr>
          <w:rFonts w:ascii="Palatino Linotype" w:eastAsia="Calibri" w:hAnsi="Palatino Linotype" w:cs="Times New Roman"/>
          <w:lang w:val="es-ES"/>
        </w:rPr>
      </w:pPr>
    </w:p>
    <w:p w14:paraId="690D361E" w14:textId="77777777" w:rsidR="00972105" w:rsidRPr="00224162" w:rsidRDefault="00972105" w:rsidP="00224162">
      <w:pPr>
        <w:numPr>
          <w:ilvl w:val="0"/>
          <w:numId w:val="33"/>
        </w:numPr>
        <w:spacing w:line="360" w:lineRule="auto"/>
        <w:ind w:left="0" w:firstLine="0"/>
        <w:contextualSpacing/>
        <w:jc w:val="both"/>
        <w:rPr>
          <w:rFonts w:ascii="Palatino Linotype" w:eastAsia="Calibri" w:hAnsi="Palatino Linotype" w:cs="Times New Roman"/>
          <w:lang w:val="es-ES"/>
        </w:rPr>
      </w:pPr>
      <w:r w:rsidRPr="00224162">
        <w:rPr>
          <w:rFonts w:ascii="Palatino Linotype" w:eastAsia="Calibri" w:hAnsi="Palatino Linotype" w:cs="Times New Roman"/>
        </w:rPr>
        <w:t xml:space="preserve">Para los efectos de esta resolución, es oportuno precisar los alcances jurídicos de la fracción III de la disposición legal transcrita. Así, procede el sobreseimiento del recurso de revisión cuando el </w:t>
      </w:r>
      <w:r w:rsidRPr="00224162">
        <w:rPr>
          <w:rFonts w:ascii="Palatino Linotype" w:eastAsia="Calibri" w:hAnsi="Palatino Linotype" w:cs="Times New Roman"/>
          <w:b/>
        </w:rPr>
        <w:t>SUJETO OBLIGADO</w:t>
      </w:r>
      <w:r w:rsidRPr="00224162">
        <w:rPr>
          <w:rFonts w:ascii="Palatino Linotype" w:eastAsia="Calibri" w:hAnsi="Palatino Linotype" w:cs="Times New Roman"/>
        </w:rPr>
        <w:t>:</w:t>
      </w:r>
    </w:p>
    <w:p w14:paraId="3AE21EF9" w14:textId="77777777" w:rsidR="00972105" w:rsidRPr="00224162" w:rsidRDefault="00972105" w:rsidP="00224162">
      <w:pPr>
        <w:spacing w:line="360" w:lineRule="auto"/>
        <w:contextualSpacing/>
        <w:jc w:val="both"/>
        <w:rPr>
          <w:rFonts w:ascii="Palatino Linotype" w:eastAsia="Calibri" w:hAnsi="Palatino Linotype" w:cs="Times New Roman"/>
          <w:lang w:val="es-ES"/>
        </w:rPr>
      </w:pPr>
    </w:p>
    <w:p w14:paraId="0FCB1CE3" w14:textId="77777777" w:rsidR="00972105" w:rsidRPr="00224162" w:rsidRDefault="00972105" w:rsidP="00224162">
      <w:pPr>
        <w:numPr>
          <w:ilvl w:val="0"/>
          <w:numId w:val="36"/>
        </w:numPr>
        <w:spacing w:line="360" w:lineRule="auto"/>
        <w:ind w:left="567" w:right="616" w:firstLine="0"/>
        <w:contextualSpacing/>
        <w:jc w:val="both"/>
        <w:rPr>
          <w:rFonts w:ascii="Palatino Linotype" w:hAnsi="Palatino Linotype" w:cs="Arial"/>
        </w:rPr>
      </w:pPr>
      <w:r w:rsidRPr="00224162">
        <w:rPr>
          <w:rFonts w:ascii="Palatino Linotype" w:hAnsi="Palatino Linotype" w:cs="Arial"/>
          <w:b/>
        </w:rPr>
        <w:t>Modifique el acto impugnado:</w:t>
      </w:r>
      <w:r w:rsidRPr="00224162">
        <w:rPr>
          <w:rFonts w:ascii="Palatino Linotype" w:hAnsi="Palatino Linotype" w:cs="Arial"/>
        </w:rPr>
        <w:t xml:space="preserve"> Se actualiza cuando el </w:t>
      </w:r>
      <w:r w:rsidRPr="00224162">
        <w:rPr>
          <w:rFonts w:ascii="Palatino Linotype" w:hAnsi="Palatino Linotype" w:cs="Arial"/>
          <w:b/>
        </w:rPr>
        <w:t>SUJETO OBLIGADO</w:t>
      </w:r>
      <w:r w:rsidRPr="00224162">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14:paraId="7E1FEF8D" w14:textId="77777777" w:rsidR="00972105" w:rsidRPr="00224162" w:rsidRDefault="00972105" w:rsidP="00224162">
      <w:pPr>
        <w:spacing w:line="360" w:lineRule="auto"/>
        <w:ind w:left="1068" w:right="567"/>
        <w:contextualSpacing/>
        <w:jc w:val="both"/>
        <w:rPr>
          <w:rFonts w:ascii="Palatino Linotype" w:hAnsi="Palatino Linotype" w:cs="Arial"/>
        </w:rPr>
      </w:pPr>
    </w:p>
    <w:p w14:paraId="2A35F22E" w14:textId="77777777" w:rsidR="00972105" w:rsidRPr="00224162" w:rsidRDefault="00972105" w:rsidP="00224162">
      <w:pPr>
        <w:numPr>
          <w:ilvl w:val="0"/>
          <w:numId w:val="36"/>
        </w:numPr>
        <w:spacing w:line="360" w:lineRule="auto"/>
        <w:ind w:left="567" w:right="616" w:firstLine="0"/>
        <w:contextualSpacing/>
        <w:jc w:val="both"/>
        <w:rPr>
          <w:rFonts w:ascii="Palatino Linotype" w:hAnsi="Palatino Linotype" w:cs="Arial"/>
        </w:rPr>
      </w:pPr>
      <w:r w:rsidRPr="00224162">
        <w:rPr>
          <w:rFonts w:ascii="Palatino Linotype" w:hAnsi="Palatino Linotype" w:cs="Arial"/>
          <w:b/>
        </w:rPr>
        <w:t>Revoque el acto impugnado:</w:t>
      </w:r>
      <w:r w:rsidRPr="00224162">
        <w:rPr>
          <w:rFonts w:ascii="Palatino Linotype" w:hAnsi="Palatino Linotype" w:cs="Arial"/>
        </w:rPr>
        <w:t xml:space="preserve"> En este supuesto, el </w:t>
      </w:r>
      <w:r w:rsidRPr="00224162">
        <w:rPr>
          <w:rFonts w:ascii="Palatino Linotype" w:hAnsi="Palatino Linotype" w:cs="Arial"/>
          <w:b/>
        </w:rPr>
        <w:t>SUJETO OBLIGADO</w:t>
      </w:r>
      <w:r w:rsidRPr="00224162">
        <w:rPr>
          <w:rFonts w:ascii="Palatino Linotype" w:hAnsi="Palatino Linotype" w:cs="Arial"/>
        </w:rPr>
        <w:t xml:space="preserve"> deja sin efectos la primera respuesta y en su lugar emite otra que satisfaga lo solicitado por el particular en un primer momento.</w:t>
      </w:r>
    </w:p>
    <w:p w14:paraId="72988F39" w14:textId="77777777" w:rsidR="00972105" w:rsidRPr="00224162" w:rsidRDefault="00972105" w:rsidP="00224162">
      <w:pPr>
        <w:spacing w:line="360" w:lineRule="auto"/>
        <w:ind w:right="616"/>
        <w:contextualSpacing/>
        <w:jc w:val="both"/>
        <w:rPr>
          <w:rFonts w:ascii="Palatino Linotype" w:hAnsi="Palatino Linotype" w:cs="Arial"/>
        </w:rPr>
      </w:pPr>
    </w:p>
    <w:p w14:paraId="61BB669B" w14:textId="6BB232F3" w:rsidR="00972105" w:rsidRPr="00224162" w:rsidRDefault="00972105" w:rsidP="00224162">
      <w:pPr>
        <w:pStyle w:val="Prrafodelista"/>
        <w:numPr>
          <w:ilvl w:val="0"/>
          <w:numId w:val="39"/>
        </w:numPr>
        <w:spacing w:line="360" w:lineRule="auto"/>
        <w:ind w:left="0" w:firstLine="0"/>
        <w:jc w:val="both"/>
        <w:rPr>
          <w:rFonts w:ascii="Palatino Linotype" w:eastAsia="Calibri" w:hAnsi="Palatino Linotype" w:cs="Times New Roman"/>
        </w:rPr>
      </w:pPr>
      <w:r w:rsidRPr="00224162">
        <w:rPr>
          <w:rFonts w:ascii="Palatino Linotype" w:eastAsia="Calibri" w:hAnsi="Palatino Linotype" w:cs="Times New Roman"/>
        </w:rPr>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6D5C2D89" w14:textId="77777777" w:rsidR="00972105" w:rsidRPr="00224162" w:rsidRDefault="00972105" w:rsidP="00224162">
      <w:pPr>
        <w:spacing w:line="360" w:lineRule="auto"/>
        <w:contextualSpacing/>
        <w:jc w:val="both"/>
        <w:rPr>
          <w:rFonts w:ascii="Palatino Linotype" w:eastAsia="Calibri" w:hAnsi="Palatino Linotype" w:cs="Times New Roman"/>
        </w:rPr>
      </w:pPr>
    </w:p>
    <w:p w14:paraId="044BC9D3" w14:textId="77777777" w:rsidR="00972105" w:rsidRPr="00224162" w:rsidRDefault="00972105" w:rsidP="00224162">
      <w:pPr>
        <w:numPr>
          <w:ilvl w:val="0"/>
          <w:numId w:val="39"/>
        </w:numPr>
        <w:spacing w:line="360" w:lineRule="auto"/>
        <w:ind w:left="0" w:firstLine="0"/>
        <w:contextualSpacing/>
        <w:jc w:val="both"/>
        <w:rPr>
          <w:rFonts w:ascii="Palatino Linotype" w:eastAsia="Calibri" w:hAnsi="Palatino Linotype" w:cs="Times New Roman"/>
        </w:rPr>
      </w:pPr>
      <w:r w:rsidRPr="00224162">
        <w:rPr>
          <w:rFonts w:ascii="Palatino Linotype" w:eastAsia="Calibri" w:hAnsi="Palatino Linotype" w:cs="Times New Roman"/>
        </w:rPr>
        <w:t xml:space="preserve">En el presente asunto, este Pleno advierte que el </w:t>
      </w:r>
      <w:r w:rsidRPr="00224162">
        <w:rPr>
          <w:rFonts w:ascii="Palatino Linotype" w:eastAsia="Calibri" w:hAnsi="Palatino Linotype" w:cs="Times New Roman"/>
          <w:b/>
        </w:rPr>
        <w:t>SUJETO OBLIGADO</w:t>
      </w:r>
      <w:r w:rsidRPr="00224162">
        <w:rPr>
          <w:rFonts w:ascii="Palatino Linotype" w:eastAsia="Calibri" w:hAnsi="Palatino Linotype" w:cs="Times New Roman"/>
        </w:rPr>
        <w:t xml:space="preserve"> con la información enviada a través del informe de justificación, </w:t>
      </w:r>
      <w:r w:rsidRPr="00224162">
        <w:rPr>
          <w:rFonts w:ascii="Palatino Linotype" w:eastAsia="Calibri" w:hAnsi="Palatino Linotype" w:cs="Times New Roman"/>
          <w:b/>
        </w:rPr>
        <w:t>modifica</w:t>
      </w:r>
      <w:r w:rsidRPr="00224162">
        <w:rPr>
          <w:rFonts w:ascii="Palatino Linotype" w:eastAsia="Calibri" w:hAnsi="Palatino Linotype" w:cs="Times New Roman"/>
        </w:rPr>
        <w:t xml:space="preserve"> el acto que le dio origen al recurso de revisión, lo que trae como consecuencia que el mismo quede sin materia, actualizándose de este modo, la hipótesis jurídica contenida en la fracción III del citado artículo.</w:t>
      </w:r>
    </w:p>
    <w:p w14:paraId="6A8A4A3D" w14:textId="77777777" w:rsidR="00972105" w:rsidRPr="00224162" w:rsidRDefault="00972105" w:rsidP="00224162">
      <w:pPr>
        <w:spacing w:line="360" w:lineRule="auto"/>
        <w:ind w:left="720"/>
        <w:contextualSpacing/>
        <w:rPr>
          <w:rFonts w:ascii="Palatino Linotype" w:eastAsia="Calibri" w:hAnsi="Palatino Linotype" w:cs="Times New Roman"/>
        </w:rPr>
      </w:pPr>
    </w:p>
    <w:p w14:paraId="564EF4E7" w14:textId="77777777" w:rsidR="00972105" w:rsidRPr="00224162" w:rsidRDefault="00972105" w:rsidP="00224162">
      <w:pPr>
        <w:numPr>
          <w:ilvl w:val="0"/>
          <w:numId w:val="39"/>
        </w:numPr>
        <w:spacing w:line="360" w:lineRule="auto"/>
        <w:ind w:left="0" w:firstLine="0"/>
        <w:contextualSpacing/>
        <w:jc w:val="both"/>
        <w:rPr>
          <w:rFonts w:ascii="Palatino Linotype" w:eastAsia="Calibri" w:hAnsi="Palatino Linotype" w:cs="Times New Roman"/>
        </w:rPr>
      </w:pPr>
      <w:r w:rsidRPr="00224162">
        <w:rPr>
          <w:rFonts w:ascii="Palatino Linotype" w:eastAsia="Calibri" w:hAnsi="Palatino Linotype" w:cs="Times New Roman"/>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224162">
        <w:rPr>
          <w:rFonts w:ascii="Palatino Linotype" w:eastAsia="Calibri" w:hAnsi="Palatino Linotype" w:cs="Times New Roman"/>
          <w:b/>
        </w:rPr>
        <w:t>SUJETOS OBLIGADOS</w:t>
      </w:r>
      <w:r w:rsidRPr="00224162">
        <w:rPr>
          <w:rFonts w:ascii="Palatino Linotype" w:eastAsia="Calibri" w:hAnsi="Palatino Linotype" w:cs="Times New Roman"/>
        </w:rPr>
        <w:t xml:space="preserve"> o la negativa de entrega de la misma, derivada de la solicitud de información pública.</w:t>
      </w:r>
    </w:p>
    <w:p w14:paraId="2E162D97" w14:textId="77777777" w:rsidR="00972105" w:rsidRPr="00224162" w:rsidRDefault="00972105" w:rsidP="00224162">
      <w:pPr>
        <w:spacing w:line="360" w:lineRule="auto"/>
        <w:ind w:left="720"/>
        <w:contextualSpacing/>
        <w:rPr>
          <w:rFonts w:ascii="Palatino Linotype" w:eastAsia="Calibri" w:hAnsi="Palatino Linotype" w:cs="Times New Roman"/>
        </w:rPr>
      </w:pPr>
    </w:p>
    <w:p w14:paraId="23DFD45F" w14:textId="77777777" w:rsidR="00972105" w:rsidRPr="00224162" w:rsidRDefault="00972105" w:rsidP="00224162">
      <w:pPr>
        <w:numPr>
          <w:ilvl w:val="0"/>
          <w:numId w:val="39"/>
        </w:numPr>
        <w:spacing w:line="360" w:lineRule="auto"/>
        <w:ind w:left="0" w:firstLine="0"/>
        <w:contextualSpacing/>
        <w:jc w:val="both"/>
        <w:rPr>
          <w:rFonts w:ascii="Palatino Linotype" w:eastAsia="Calibri" w:hAnsi="Palatino Linotype" w:cs="Times New Roman"/>
        </w:rPr>
      </w:pPr>
      <w:r w:rsidRPr="00224162">
        <w:rPr>
          <w:rFonts w:ascii="Palatino Linotype" w:eastAsia="Calibri" w:hAnsi="Palatino Linotype" w:cs="Times New Roman"/>
        </w:rPr>
        <w:t xml:space="preserve">De este modo, cuando el </w:t>
      </w:r>
      <w:r w:rsidRPr="00224162">
        <w:rPr>
          <w:rFonts w:ascii="Palatino Linotype" w:eastAsia="Calibri" w:hAnsi="Palatino Linotype" w:cs="Times New Roman"/>
          <w:b/>
        </w:rPr>
        <w:t xml:space="preserve">SUJETO OBLIGADO, </w:t>
      </w:r>
      <w:r w:rsidRPr="00224162">
        <w:rPr>
          <w:rFonts w:ascii="Palatino Linotype" w:eastAsia="Calibri" w:hAnsi="Palatino Linotype" w:cs="Times New Roman"/>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224162">
        <w:rPr>
          <w:rFonts w:ascii="Palatino Linotype" w:eastAsia="Calibri" w:hAnsi="Palatino Linotype" w:cs="Times New Roman"/>
          <w:i/>
        </w:rPr>
        <w:t>litis</w:t>
      </w:r>
      <w:proofErr w:type="spellEnd"/>
      <w:r w:rsidRPr="00224162">
        <w:rPr>
          <w:rFonts w:ascii="Palatino Linotype" w:eastAsia="Calibri" w:hAnsi="Palatino Linotype" w:cs="Times New Roman"/>
        </w:rPr>
        <w:t xml:space="preserve"> planteada, debido a que la afectación en su esfera de derechos fue restituida por la propia autoridad que emitió el acto motivo de impugnación.</w:t>
      </w:r>
    </w:p>
    <w:p w14:paraId="5CE3042C" w14:textId="77777777" w:rsidR="00972105" w:rsidRPr="00224162" w:rsidRDefault="00972105" w:rsidP="00224162">
      <w:pPr>
        <w:spacing w:line="360" w:lineRule="auto"/>
        <w:ind w:left="720"/>
        <w:contextualSpacing/>
        <w:rPr>
          <w:rFonts w:ascii="Palatino Linotype" w:eastAsia="Calibri" w:hAnsi="Palatino Linotype" w:cs="Times New Roman"/>
        </w:rPr>
      </w:pPr>
    </w:p>
    <w:p w14:paraId="0C23E6A7" w14:textId="77777777" w:rsidR="00972105" w:rsidRPr="00224162" w:rsidRDefault="00972105" w:rsidP="00224162">
      <w:pPr>
        <w:numPr>
          <w:ilvl w:val="0"/>
          <w:numId w:val="39"/>
        </w:numPr>
        <w:spacing w:line="360" w:lineRule="auto"/>
        <w:ind w:left="0" w:firstLine="0"/>
        <w:contextualSpacing/>
        <w:jc w:val="both"/>
        <w:rPr>
          <w:rFonts w:ascii="Palatino Linotype" w:eastAsia="Calibri" w:hAnsi="Palatino Linotype" w:cs="Times New Roman"/>
        </w:rPr>
      </w:pPr>
      <w:r w:rsidRPr="00224162">
        <w:rPr>
          <w:rFonts w:ascii="Palatino Linotype" w:eastAsia="Calibri" w:hAnsi="Palatino Linotype" w:cs="Times New Roman"/>
        </w:rPr>
        <w:t>Sirve de sustento a lo anterior la siguiente jurisprudencia por contradicción, cuyo rubro, texto y datos de identificación son los siguientes:</w:t>
      </w:r>
    </w:p>
    <w:p w14:paraId="58543FE7" w14:textId="77777777" w:rsidR="00972105" w:rsidRPr="00224162" w:rsidRDefault="00972105" w:rsidP="00224162">
      <w:pPr>
        <w:spacing w:line="360" w:lineRule="auto"/>
        <w:ind w:left="567" w:right="616"/>
        <w:contextualSpacing/>
        <w:jc w:val="both"/>
        <w:rPr>
          <w:rFonts w:ascii="Palatino Linotype" w:eastAsia="Calibri" w:hAnsi="Palatino Linotype" w:cs="Times New Roman"/>
        </w:rPr>
      </w:pPr>
    </w:p>
    <w:p w14:paraId="33245357" w14:textId="77777777" w:rsidR="00972105" w:rsidRPr="00224162" w:rsidRDefault="00972105" w:rsidP="00224162">
      <w:pPr>
        <w:spacing w:line="360" w:lineRule="auto"/>
        <w:ind w:left="567" w:right="616"/>
        <w:contextualSpacing/>
        <w:jc w:val="both"/>
        <w:rPr>
          <w:rFonts w:ascii="Palatino Linotype" w:eastAsia="Calibri" w:hAnsi="Palatino Linotype" w:cs="Times New Roman"/>
          <w:i/>
        </w:rPr>
      </w:pPr>
      <w:r w:rsidRPr="00224162">
        <w:rPr>
          <w:rFonts w:ascii="Palatino Linotype" w:eastAsia="Calibri" w:hAnsi="Palatino Linotype" w:cs="Times New Roman"/>
          <w:b/>
          <w:i/>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224162">
        <w:rPr>
          <w:rFonts w:ascii="Palatino Linotype" w:eastAsia="Calibri" w:hAnsi="Palatino Linotype" w:cs="Times New Roman"/>
          <w:i/>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139E02F4" w14:textId="77777777" w:rsidR="00972105" w:rsidRPr="00224162" w:rsidRDefault="00972105" w:rsidP="00224162">
      <w:pPr>
        <w:spacing w:line="360" w:lineRule="auto"/>
        <w:ind w:left="708"/>
        <w:contextualSpacing/>
        <w:jc w:val="both"/>
        <w:rPr>
          <w:rFonts w:ascii="Palatino Linotype" w:eastAsia="Calibri" w:hAnsi="Palatino Linotype" w:cs="Times New Roman"/>
          <w:i/>
        </w:rPr>
      </w:pPr>
    </w:p>
    <w:p w14:paraId="2FE41605" w14:textId="77777777" w:rsidR="00972105" w:rsidRPr="00224162" w:rsidRDefault="00972105" w:rsidP="00224162">
      <w:pPr>
        <w:numPr>
          <w:ilvl w:val="0"/>
          <w:numId w:val="39"/>
        </w:numPr>
        <w:spacing w:line="360" w:lineRule="auto"/>
        <w:ind w:left="0" w:firstLine="0"/>
        <w:contextualSpacing/>
        <w:jc w:val="both"/>
        <w:rPr>
          <w:rFonts w:ascii="Palatino Linotype" w:eastAsia="Calibri" w:hAnsi="Palatino Linotype" w:cs="Times New Roman"/>
        </w:rPr>
      </w:pPr>
      <w:r w:rsidRPr="00224162">
        <w:rPr>
          <w:rFonts w:ascii="Palatino Linotype" w:eastAsia="Calibri" w:hAnsi="Palatino Linotype" w:cs="Times New Roman"/>
        </w:rPr>
        <w:t>La anterior jurisprudencia resulta aplicable al presente asunto, en dos aspectos:</w:t>
      </w:r>
    </w:p>
    <w:p w14:paraId="5C2D8D50" w14:textId="77777777" w:rsidR="00972105" w:rsidRPr="00224162" w:rsidRDefault="00972105" w:rsidP="00224162">
      <w:pPr>
        <w:spacing w:line="360" w:lineRule="auto"/>
        <w:ind w:left="426"/>
        <w:contextualSpacing/>
        <w:jc w:val="both"/>
        <w:rPr>
          <w:rFonts w:ascii="Palatino Linotype" w:eastAsia="Calibri" w:hAnsi="Palatino Linotype" w:cs="Times New Roman"/>
        </w:rPr>
      </w:pPr>
    </w:p>
    <w:p w14:paraId="5A932B8C" w14:textId="77777777" w:rsidR="00972105" w:rsidRPr="00224162" w:rsidRDefault="00972105" w:rsidP="00224162">
      <w:pPr>
        <w:numPr>
          <w:ilvl w:val="0"/>
          <w:numId w:val="37"/>
        </w:numPr>
        <w:spacing w:line="360" w:lineRule="auto"/>
        <w:ind w:left="567" w:right="616" w:firstLine="0"/>
        <w:contextualSpacing/>
        <w:jc w:val="both"/>
        <w:rPr>
          <w:rFonts w:ascii="Palatino Linotype" w:eastAsia="Calibri" w:hAnsi="Palatino Linotype" w:cs="Times New Roman"/>
        </w:rPr>
      </w:pPr>
      <w:r w:rsidRPr="00224162">
        <w:rPr>
          <w:rFonts w:ascii="Palatino Linotype" w:eastAsia="Calibri" w:hAnsi="Palatino Linotype" w:cs="Times New Roman"/>
          <w:b/>
        </w:rPr>
        <w:t>La cesación de los efectos perniciosos del acto de autoridad:</w:t>
      </w:r>
      <w:r w:rsidRPr="00224162">
        <w:rPr>
          <w:rFonts w:ascii="Palatino Linotype" w:eastAsia="Calibri" w:hAnsi="Palatino Linotype" w:cs="Times New Roman"/>
        </w:rPr>
        <w:t xml:space="preserve"> Al respecto, la Ley de Transparencia contempla la figura jurídica del sobreseimiento cuando el </w:t>
      </w:r>
      <w:r w:rsidRPr="00224162">
        <w:rPr>
          <w:rFonts w:ascii="Palatino Linotype" w:eastAsia="Calibri" w:hAnsi="Palatino Linotype" w:cs="Times New Roman"/>
          <w:b/>
        </w:rPr>
        <w:t>SUJETO OBLIGADO</w:t>
      </w:r>
      <w:r w:rsidRPr="00224162">
        <w:rPr>
          <w:rFonts w:ascii="Palatino Linotype" w:eastAsia="Calibri" w:hAnsi="Palatino Linotype" w:cs="Times New Roman"/>
        </w:rPr>
        <w:t xml:space="preserve"> de </w:t>
      </w:r>
      <w:r w:rsidRPr="00224162">
        <w:rPr>
          <w:rFonts w:ascii="Palatino Linotype" w:eastAsia="Calibri" w:hAnsi="Palatino Linotype" w:cs="Times New Roman"/>
          <w:i/>
        </w:rPr>
        <w:t>motu proprio</w:t>
      </w:r>
      <w:r w:rsidRPr="00224162">
        <w:rPr>
          <w:rFonts w:ascii="Palatino Linotype" w:eastAsia="Calibri" w:hAnsi="Palatino Linotype" w:cs="Times New Roman"/>
        </w:rPr>
        <w:t xml:space="preserve"> modifica o revoca de tal manera el acto motivo de la impugnación que lo deja sin materia; es decir, cesan los efectos de éste y el derecho de acceso a la información pública se encuentra satisfecho.</w:t>
      </w:r>
    </w:p>
    <w:p w14:paraId="5AFA92DE" w14:textId="77777777" w:rsidR="00972105" w:rsidRPr="00224162" w:rsidRDefault="00972105" w:rsidP="00224162">
      <w:pPr>
        <w:spacing w:line="360" w:lineRule="auto"/>
        <w:ind w:left="567" w:right="616"/>
        <w:contextualSpacing/>
        <w:rPr>
          <w:rFonts w:ascii="Palatino Linotype" w:eastAsia="Calibri" w:hAnsi="Palatino Linotype" w:cs="Times New Roman"/>
        </w:rPr>
      </w:pPr>
    </w:p>
    <w:p w14:paraId="59E135E6" w14:textId="77777777" w:rsidR="00972105" w:rsidRPr="00224162" w:rsidRDefault="00972105" w:rsidP="00224162">
      <w:pPr>
        <w:numPr>
          <w:ilvl w:val="0"/>
          <w:numId w:val="37"/>
        </w:numPr>
        <w:spacing w:line="360" w:lineRule="auto"/>
        <w:ind w:left="567" w:right="616" w:firstLine="0"/>
        <w:contextualSpacing/>
        <w:jc w:val="both"/>
        <w:rPr>
          <w:rFonts w:ascii="Palatino Linotype" w:eastAsia="Calibri" w:hAnsi="Palatino Linotype" w:cs="Times New Roman"/>
        </w:rPr>
      </w:pPr>
      <w:r w:rsidRPr="00224162">
        <w:rPr>
          <w:rFonts w:ascii="Palatino Linotype" w:eastAsia="Calibri" w:hAnsi="Palatino Linotype" w:cs="Times New Roman"/>
          <w:b/>
        </w:rPr>
        <w:t>El momento procesal para modificar el acto impugnado:</w:t>
      </w:r>
      <w:r w:rsidRPr="00224162">
        <w:rPr>
          <w:rFonts w:ascii="Palatino Linotype" w:eastAsia="Calibri" w:hAnsi="Palatino Linotype" w:cs="Times New Roman"/>
        </w:rPr>
        <w:t xml:space="preserve"> Para que se actualice el sobreseimiento de un recurso de revisión, el </w:t>
      </w:r>
      <w:r w:rsidRPr="00224162">
        <w:rPr>
          <w:rFonts w:ascii="Palatino Linotype" w:eastAsia="Calibri" w:hAnsi="Palatino Linotype" w:cs="Times New Roman"/>
          <w:b/>
        </w:rPr>
        <w:t>SUJETO OBLIGADO</w:t>
      </w:r>
      <w:r w:rsidRPr="00224162">
        <w:rPr>
          <w:rFonts w:ascii="Palatino Linotype" w:eastAsia="Calibri" w:hAnsi="Palatino Linotype" w:cs="Times New Roman"/>
        </w:rPr>
        <w:t xml:space="preserve"> puede entregar o completar la información al momento de rendir su informe de justificación o </w:t>
      </w:r>
      <w:r w:rsidRPr="00224162">
        <w:rPr>
          <w:rFonts w:ascii="Palatino Linotype" w:eastAsia="Calibri" w:hAnsi="Palatino Linotype" w:cs="Times New Roman"/>
          <w:b/>
          <w:u w:val="single"/>
        </w:rPr>
        <w:t>posteriormente</w:t>
      </w:r>
      <w:r w:rsidRPr="00224162">
        <w:rPr>
          <w:rFonts w:ascii="Palatino Linotype" w:eastAsia="Calibri" w:hAnsi="Palatino Linotype" w:cs="Times New Roman"/>
        </w:rPr>
        <w:t xml:space="preserve"> a éste, siempre y cuando el Pleno del Instituto no haya dictado resolución definitiva.</w:t>
      </w:r>
    </w:p>
    <w:p w14:paraId="2FDD9DEF" w14:textId="77777777" w:rsidR="00972105" w:rsidRPr="00224162" w:rsidRDefault="00972105" w:rsidP="00224162">
      <w:pPr>
        <w:spacing w:line="360" w:lineRule="auto"/>
        <w:jc w:val="both"/>
        <w:rPr>
          <w:rFonts w:ascii="Palatino Linotype" w:eastAsia="Calibri" w:hAnsi="Palatino Linotype" w:cs="Times New Roman"/>
        </w:rPr>
      </w:pPr>
    </w:p>
    <w:p w14:paraId="6400AA72" w14:textId="77777777" w:rsidR="00972105" w:rsidRPr="00224162" w:rsidRDefault="00972105" w:rsidP="00224162">
      <w:pPr>
        <w:numPr>
          <w:ilvl w:val="0"/>
          <w:numId w:val="39"/>
        </w:numPr>
        <w:spacing w:line="360" w:lineRule="auto"/>
        <w:ind w:left="0" w:firstLine="0"/>
        <w:contextualSpacing/>
        <w:jc w:val="both"/>
        <w:rPr>
          <w:rFonts w:ascii="Palatino Linotype" w:eastAsia="Calibri" w:hAnsi="Palatino Linotype" w:cs="Times New Roman"/>
        </w:rPr>
      </w:pPr>
      <w:r w:rsidRPr="00224162">
        <w:rPr>
          <w:rFonts w:ascii="Palatino Linotype" w:eastAsia="Calibri" w:hAnsi="Palatino Linotype" w:cs="Times New Roman"/>
        </w:rPr>
        <w:t xml:space="preserve">Además, de acuerdo con el procesalista Niceto Alcalá-Zamora y Castillo en su obra </w:t>
      </w:r>
      <w:r w:rsidRPr="00224162">
        <w:rPr>
          <w:rFonts w:ascii="Palatino Linotype" w:eastAsia="Calibri" w:hAnsi="Palatino Linotype" w:cs="Times New Roman"/>
          <w:i/>
        </w:rPr>
        <w:t>“Cuestiones de Terminología Procesal”</w:t>
      </w:r>
      <w:r w:rsidRPr="00224162">
        <w:rPr>
          <w:rFonts w:ascii="Palatino Linotype" w:eastAsia="Calibri" w:hAnsi="Palatino Linotype" w:cs="Times New Roman"/>
        </w:rPr>
        <w:t xml:space="preserve">, el sobreseimiento es </w:t>
      </w:r>
      <w:r w:rsidRPr="00224162">
        <w:rPr>
          <w:rFonts w:ascii="Palatino Linotype" w:eastAsia="Calibri" w:hAnsi="Palatino Linotype" w:cs="Times New Roman"/>
          <w:i/>
        </w:rPr>
        <w:t>“... una resolución en forma de auto, que produce la suspensión indefinida del procedimiento penal, o que pone fin al proceso, impidiendo en ambos casos, mientras subsista, la apertura del plenario o que en él se pronuncie sentencia...”.</w:t>
      </w:r>
    </w:p>
    <w:p w14:paraId="0897C257" w14:textId="77777777" w:rsidR="00972105" w:rsidRPr="00224162" w:rsidRDefault="00972105" w:rsidP="00224162">
      <w:pPr>
        <w:spacing w:line="360" w:lineRule="auto"/>
        <w:ind w:left="426"/>
        <w:contextualSpacing/>
        <w:jc w:val="both"/>
        <w:rPr>
          <w:rFonts w:ascii="Palatino Linotype" w:eastAsia="Calibri" w:hAnsi="Palatino Linotype" w:cs="Times New Roman"/>
        </w:rPr>
      </w:pPr>
    </w:p>
    <w:p w14:paraId="41073ECD" w14:textId="77777777" w:rsidR="00972105" w:rsidRPr="00224162" w:rsidRDefault="00972105" w:rsidP="00224162">
      <w:pPr>
        <w:numPr>
          <w:ilvl w:val="0"/>
          <w:numId w:val="39"/>
        </w:numPr>
        <w:spacing w:line="360" w:lineRule="auto"/>
        <w:ind w:left="0" w:firstLine="0"/>
        <w:contextualSpacing/>
        <w:jc w:val="both"/>
        <w:rPr>
          <w:rFonts w:ascii="Palatino Linotype" w:eastAsia="Calibri" w:hAnsi="Palatino Linotype" w:cs="Times New Roman"/>
        </w:rPr>
      </w:pPr>
      <w:r w:rsidRPr="00224162">
        <w:rPr>
          <w:rFonts w:ascii="Palatino Linotype" w:eastAsia="Calibri" w:hAnsi="Palatino Linotype" w:cs="Times New Roman"/>
        </w:rPr>
        <w:t xml:space="preserve">Eduardo Pallares, en su artículo </w:t>
      </w:r>
      <w:r w:rsidRPr="00224162">
        <w:rPr>
          <w:rFonts w:ascii="Palatino Linotype" w:eastAsia="Calibri" w:hAnsi="Palatino Linotype" w:cs="Times New Roman"/>
          <w:i/>
        </w:rPr>
        <w:t>“La caducidad y el sobreseimiento en el amparo”</w:t>
      </w:r>
      <w:r w:rsidRPr="00224162">
        <w:rPr>
          <w:rFonts w:ascii="Palatino Linotype" w:eastAsia="Calibri" w:hAnsi="Palatino Linotype" w:cs="Times New Roman"/>
        </w:rPr>
        <w:t xml:space="preserve">, cita la definición de Aguilera Paz, aduciendo que se </w:t>
      </w:r>
      <w:r w:rsidRPr="00224162">
        <w:rPr>
          <w:rFonts w:ascii="Palatino Linotype" w:eastAsia="Calibri" w:hAnsi="Palatino Linotype" w:cs="Times New Roman"/>
          <w:i/>
        </w:rPr>
        <w:t>“...entiende por sobreseimiento en el tecnicismo forense, el hecho de cesar en el procedimiento o curso de la causa, por no existir méritos bastantes para entrar en un juicio o para entablar la contienda judicial que debe ser objeto del mismo...”</w:t>
      </w:r>
      <w:r w:rsidRPr="00224162">
        <w:rPr>
          <w:rFonts w:ascii="Palatino Linotype" w:eastAsia="Calibri" w:hAnsi="Palatino Linotype" w:cs="Times New Roman"/>
        </w:rPr>
        <w:t>. Asimismo señala que existe el sobreseimiento provisional y el definitivo</w:t>
      </w:r>
      <w:r w:rsidRPr="00224162">
        <w:rPr>
          <w:rFonts w:ascii="Palatino Linotype" w:eastAsia="Calibri" w:hAnsi="Palatino Linotype" w:cs="Times New Roman"/>
          <w:i/>
        </w:rPr>
        <w:t>: “...el definitivo es una verdadera sentencia que pone fin al juicio, y que una vez dictada, produce cosa juzgada, mientras que el provisorio tiene por efectos suspender la prosecución de la causa...”</w:t>
      </w:r>
    </w:p>
    <w:p w14:paraId="4E0104FB" w14:textId="77777777" w:rsidR="00972105" w:rsidRPr="00224162" w:rsidRDefault="00972105" w:rsidP="00224162">
      <w:pPr>
        <w:spacing w:line="360" w:lineRule="auto"/>
        <w:ind w:left="426"/>
        <w:contextualSpacing/>
        <w:jc w:val="both"/>
        <w:rPr>
          <w:rFonts w:ascii="Palatino Linotype" w:eastAsia="Calibri" w:hAnsi="Palatino Linotype" w:cs="Times New Roman"/>
        </w:rPr>
      </w:pPr>
    </w:p>
    <w:p w14:paraId="1828E81A" w14:textId="77777777" w:rsidR="00972105" w:rsidRPr="00224162" w:rsidRDefault="00972105" w:rsidP="00224162">
      <w:pPr>
        <w:numPr>
          <w:ilvl w:val="0"/>
          <w:numId w:val="39"/>
        </w:numPr>
        <w:spacing w:line="360" w:lineRule="auto"/>
        <w:ind w:left="0" w:firstLine="0"/>
        <w:contextualSpacing/>
        <w:jc w:val="both"/>
        <w:rPr>
          <w:rFonts w:ascii="Palatino Linotype" w:eastAsia="Calibri" w:hAnsi="Palatino Linotype" w:cs="Times New Roman"/>
        </w:rPr>
      </w:pPr>
      <w:r w:rsidRPr="00224162">
        <w:rPr>
          <w:rFonts w:ascii="Palatino Linotype" w:eastAsia="Calibri" w:hAnsi="Palatino Linotype" w:cs="Times New Roman"/>
        </w:rPr>
        <w:t xml:space="preserve">Así, para la doctrina el sobreseimiento provoca que un procedimiento se suspenda o se resuelva en definitiva </w:t>
      </w:r>
      <w:r w:rsidRPr="00224162">
        <w:rPr>
          <w:rFonts w:ascii="Palatino Linotype" w:eastAsia="Calibri" w:hAnsi="Palatino Linotype" w:cs="Times New Roman"/>
          <w:b/>
          <w:u w:val="single"/>
        </w:rPr>
        <w:t xml:space="preserve">sin que se entre al estudio de los agravios o motivos de inconformidad. </w:t>
      </w:r>
      <w:r w:rsidRPr="00224162">
        <w:rPr>
          <w:rFonts w:ascii="Palatino Linotype" w:eastAsia="Calibri" w:hAnsi="Palatino Linotype" w:cs="Times New Roman"/>
        </w:rPr>
        <w:t>Este mismo criterio es compartido por el más alto tribunal del país en múltiples jurisprudencias, por lo que a continuación se agrega una de ellas que sirve como orientador en esta resolución:</w:t>
      </w:r>
    </w:p>
    <w:p w14:paraId="745CFBE4" w14:textId="77777777" w:rsidR="00972105" w:rsidRPr="00224162" w:rsidRDefault="00972105" w:rsidP="00224162">
      <w:pPr>
        <w:spacing w:line="360" w:lineRule="auto"/>
        <w:ind w:left="426"/>
        <w:contextualSpacing/>
        <w:jc w:val="both"/>
        <w:rPr>
          <w:rFonts w:ascii="Palatino Linotype" w:eastAsia="Calibri" w:hAnsi="Palatino Linotype" w:cs="Times New Roman"/>
        </w:rPr>
      </w:pPr>
    </w:p>
    <w:p w14:paraId="2E3860DA" w14:textId="77777777" w:rsidR="00972105" w:rsidRPr="00224162" w:rsidRDefault="00972105" w:rsidP="00224162">
      <w:pPr>
        <w:spacing w:line="360" w:lineRule="auto"/>
        <w:ind w:left="567" w:right="616"/>
        <w:contextualSpacing/>
        <w:jc w:val="both"/>
        <w:rPr>
          <w:rFonts w:ascii="Palatino Linotype" w:eastAsia="Calibri" w:hAnsi="Palatino Linotype" w:cs="Times New Roman"/>
          <w:i/>
          <w:lang w:val="es-AR"/>
        </w:rPr>
      </w:pPr>
      <w:r w:rsidRPr="00224162">
        <w:rPr>
          <w:rFonts w:ascii="Palatino Linotype" w:eastAsia="Calibri" w:hAnsi="Palatino Linotype" w:cs="Times New Roman"/>
          <w:b/>
          <w:i/>
          <w:lang w:val="es-AR"/>
        </w:rPr>
        <w:t>SOBRESEIMIENTO EN EL JUICIO DE AMPARO DIRECTO. IMPIDE EL ESTUDIO DE LAS VIOLACIONES PROCESALES PLANTEADAS EN LOS CONCEPTOS DE VIOLACIÓN. El sobreseimiento</w:t>
      </w:r>
      <w:r w:rsidRPr="00224162">
        <w:rPr>
          <w:rFonts w:ascii="Palatino Linotype" w:eastAsia="Calibri" w:hAnsi="Palatino Linotype" w:cs="Times New Roman"/>
          <w:i/>
          <w:lang w:val="es-AR"/>
        </w:rPr>
        <w:t xml:space="preserve"> en el juicio de amparo directo </w:t>
      </w:r>
      <w:r w:rsidRPr="00224162">
        <w:rPr>
          <w:rFonts w:ascii="Palatino Linotype" w:eastAsia="Calibri" w:hAnsi="Palatino Linotype" w:cs="Times New Roman"/>
          <w:b/>
          <w:i/>
          <w:lang w:val="es-AR"/>
        </w:rPr>
        <w:t>provoca la terminación de la controversia planteada</w:t>
      </w:r>
      <w:r w:rsidRPr="00224162">
        <w:rPr>
          <w:rFonts w:ascii="Palatino Linotype" w:eastAsia="Calibri" w:hAnsi="Palatino Linotype" w:cs="Times New Roman"/>
          <w:i/>
          <w:lang w:val="es-AR"/>
        </w:rPr>
        <w:t xml:space="preserve"> por el quejoso en la demanda de amparo</w:t>
      </w:r>
      <w:r w:rsidRPr="00224162">
        <w:rPr>
          <w:rFonts w:ascii="Palatino Linotype" w:eastAsia="Calibri" w:hAnsi="Palatino Linotype" w:cs="Times New Roman"/>
          <w:b/>
          <w:i/>
          <w:lang w:val="es-AR"/>
        </w:rPr>
        <w:t>, sin hacer un pronunciamiento de fondo sobre la legalidad o ilegalidad de la sentencia reclamada</w:t>
      </w:r>
      <w:r w:rsidRPr="00224162">
        <w:rPr>
          <w:rFonts w:ascii="Palatino Linotype" w:eastAsia="Calibri" w:hAnsi="Palatino Linotype" w:cs="Times New Roman"/>
          <w:i/>
          <w:lang w:val="es-AR"/>
        </w:rPr>
        <w:t xml:space="preserve">. </w:t>
      </w:r>
      <w:r w:rsidRPr="00224162">
        <w:rPr>
          <w:rFonts w:ascii="Palatino Linotype" w:eastAsia="Calibri" w:hAnsi="Palatino Linotype" w:cs="Times New Roman"/>
          <w:b/>
          <w:i/>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224162">
        <w:rPr>
          <w:rFonts w:ascii="Palatino Linotype" w:eastAsia="Calibri" w:hAnsi="Palatino Linotype" w:cs="Times New Roman"/>
          <w:i/>
          <w:lang w:val="es-AR"/>
        </w:rPr>
        <w:t>.</w:t>
      </w:r>
    </w:p>
    <w:p w14:paraId="43E84AF6" w14:textId="77777777" w:rsidR="00972105" w:rsidRPr="00224162" w:rsidRDefault="00972105" w:rsidP="00224162">
      <w:pPr>
        <w:spacing w:line="360" w:lineRule="auto"/>
        <w:ind w:left="567" w:right="616"/>
        <w:contextualSpacing/>
        <w:jc w:val="both"/>
        <w:rPr>
          <w:rFonts w:ascii="Palatino Linotype" w:eastAsia="Calibri" w:hAnsi="Palatino Linotype" w:cs="Times New Roman"/>
          <w:i/>
          <w:lang w:val="es-AR"/>
        </w:rPr>
      </w:pPr>
      <w:r w:rsidRPr="00224162">
        <w:rPr>
          <w:rFonts w:ascii="Palatino Linotype" w:eastAsia="Calibri" w:hAnsi="Palatino Linotype" w:cs="Times New Roman"/>
          <w:i/>
          <w:lang w:val="es-AR"/>
        </w:rPr>
        <w:t>SÉPTIMO TRIBUNAL COLEGIADO EN MATERIA CIVIL DEL PRIMER CIRCUITO.</w:t>
      </w:r>
    </w:p>
    <w:p w14:paraId="419088F2" w14:textId="77777777" w:rsidR="00972105" w:rsidRPr="00224162" w:rsidRDefault="00972105" w:rsidP="00224162">
      <w:pPr>
        <w:spacing w:line="360" w:lineRule="auto"/>
        <w:ind w:left="567" w:right="616"/>
        <w:contextualSpacing/>
        <w:jc w:val="both"/>
        <w:rPr>
          <w:rFonts w:ascii="Palatino Linotype" w:eastAsia="Calibri" w:hAnsi="Palatino Linotype" w:cs="Times New Roman"/>
          <w:b/>
          <w:i/>
          <w:lang w:val="es-AR"/>
        </w:rPr>
      </w:pPr>
      <w:r w:rsidRPr="00224162">
        <w:rPr>
          <w:rFonts w:ascii="Palatino Linotype" w:eastAsia="Calibri" w:hAnsi="Palatino Linotype" w:cs="Times New Roman"/>
          <w:i/>
          <w:lang w:val="es-AR"/>
        </w:rPr>
        <w:t xml:space="preserve">Amparo directo 699/2008. Mariana Leticia González </w:t>
      </w:r>
      <w:proofErr w:type="spellStart"/>
      <w:r w:rsidRPr="00224162">
        <w:rPr>
          <w:rFonts w:ascii="Palatino Linotype" w:eastAsia="Calibri" w:hAnsi="Palatino Linotype" w:cs="Times New Roman"/>
          <w:i/>
          <w:lang w:val="es-AR"/>
        </w:rPr>
        <w:t>Steele</w:t>
      </w:r>
      <w:proofErr w:type="spellEnd"/>
      <w:r w:rsidRPr="00224162">
        <w:rPr>
          <w:rFonts w:ascii="Palatino Linotype" w:eastAsia="Calibri" w:hAnsi="Palatino Linotype" w:cs="Times New Roman"/>
          <w:i/>
          <w:lang w:val="es-AR"/>
        </w:rPr>
        <w:t>. 13 de noviembre de 2008. Unanimidad de votos. Ponente: Sara Judith Montalvo Trejo. Secretario: Arnulfo Mateos García.</w:t>
      </w:r>
    </w:p>
    <w:p w14:paraId="60E293FD" w14:textId="77777777" w:rsidR="00972105" w:rsidRPr="00224162" w:rsidRDefault="00972105" w:rsidP="00224162">
      <w:pPr>
        <w:spacing w:line="360" w:lineRule="auto"/>
        <w:ind w:left="567" w:right="616"/>
        <w:contextualSpacing/>
        <w:jc w:val="both"/>
        <w:rPr>
          <w:rFonts w:ascii="Palatino Linotype" w:eastAsia="Calibri" w:hAnsi="Palatino Linotype" w:cs="Times New Roman"/>
          <w:i/>
          <w:lang w:val="es-AR"/>
        </w:rPr>
      </w:pPr>
    </w:p>
    <w:p w14:paraId="6F543636" w14:textId="77777777" w:rsidR="00972105" w:rsidRPr="00224162" w:rsidRDefault="00972105" w:rsidP="00224162">
      <w:pPr>
        <w:spacing w:line="360" w:lineRule="auto"/>
        <w:ind w:left="567" w:right="616"/>
        <w:contextualSpacing/>
        <w:jc w:val="both"/>
        <w:rPr>
          <w:rFonts w:ascii="Palatino Linotype" w:eastAsia="Calibri" w:hAnsi="Palatino Linotype" w:cs="Times New Roman"/>
          <w:lang w:val="es-AR"/>
        </w:rPr>
      </w:pPr>
      <w:r w:rsidRPr="00224162">
        <w:rPr>
          <w:rFonts w:ascii="Palatino Linotype" w:eastAsia="Calibri" w:hAnsi="Palatino Linotype" w:cs="Times New Roman"/>
          <w:lang w:val="es-AR"/>
        </w:rPr>
        <w:t>(Énfasis añadido)</w:t>
      </w:r>
    </w:p>
    <w:p w14:paraId="0CB0A5A3" w14:textId="77777777" w:rsidR="00972105" w:rsidRPr="00224162" w:rsidRDefault="00972105" w:rsidP="00224162">
      <w:pPr>
        <w:spacing w:line="360" w:lineRule="auto"/>
        <w:ind w:left="426"/>
        <w:contextualSpacing/>
        <w:jc w:val="both"/>
        <w:rPr>
          <w:rFonts w:ascii="Palatino Linotype" w:eastAsia="Calibri" w:hAnsi="Palatino Linotype" w:cs="Times New Roman"/>
        </w:rPr>
      </w:pPr>
    </w:p>
    <w:p w14:paraId="6FCF26F8" w14:textId="77777777" w:rsidR="00972105" w:rsidRPr="00224162" w:rsidRDefault="00972105" w:rsidP="00224162">
      <w:pPr>
        <w:numPr>
          <w:ilvl w:val="0"/>
          <w:numId w:val="39"/>
        </w:numPr>
        <w:spacing w:line="360" w:lineRule="auto"/>
        <w:ind w:left="0" w:firstLine="0"/>
        <w:contextualSpacing/>
        <w:jc w:val="both"/>
        <w:rPr>
          <w:rFonts w:ascii="Palatino Linotype" w:eastAsia="Calibri" w:hAnsi="Palatino Linotype" w:cs="Times New Roman"/>
        </w:rPr>
      </w:pPr>
      <w:r w:rsidRPr="00224162">
        <w:rPr>
          <w:rFonts w:ascii="Palatino Linotype" w:eastAsia="Calibri" w:hAnsi="Palatino Linotype" w:cs="Times New Roman"/>
        </w:rPr>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14:paraId="7916E03E" w14:textId="77777777" w:rsidR="00972105" w:rsidRPr="00224162" w:rsidRDefault="00972105" w:rsidP="00224162">
      <w:pPr>
        <w:spacing w:line="360" w:lineRule="auto"/>
        <w:contextualSpacing/>
        <w:jc w:val="both"/>
        <w:rPr>
          <w:rFonts w:ascii="Palatino Linotype" w:eastAsia="Calibri" w:hAnsi="Palatino Linotype" w:cs="Times New Roman"/>
        </w:rPr>
      </w:pPr>
    </w:p>
    <w:p w14:paraId="7DA596F1" w14:textId="77777777" w:rsidR="00972105" w:rsidRPr="00224162" w:rsidRDefault="00972105" w:rsidP="00224162">
      <w:pPr>
        <w:numPr>
          <w:ilvl w:val="0"/>
          <w:numId w:val="39"/>
        </w:numPr>
        <w:spacing w:line="360" w:lineRule="auto"/>
        <w:ind w:left="0" w:firstLine="0"/>
        <w:contextualSpacing/>
        <w:jc w:val="both"/>
        <w:rPr>
          <w:rFonts w:ascii="Palatino Linotype" w:eastAsia="Calibri" w:hAnsi="Palatino Linotype" w:cs="Times New Roman"/>
        </w:rPr>
      </w:pPr>
      <w:r w:rsidRPr="00224162">
        <w:rPr>
          <w:rFonts w:ascii="Palatino Linotype" w:eastAsia="Calibri" w:hAnsi="Palatino Linotype" w:cs="Times New Roman"/>
        </w:rPr>
        <w:t xml:space="preserve">Por lo que para que se actualice el sobreseimiento de un recurso de revisión, el </w:t>
      </w:r>
      <w:r w:rsidRPr="00224162">
        <w:rPr>
          <w:rFonts w:ascii="Palatino Linotype" w:eastAsia="Calibri" w:hAnsi="Palatino Linotype" w:cs="Times New Roman"/>
          <w:b/>
        </w:rPr>
        <w:t>SUJETO OBLIGADO</w:t>
      </w:r>
      <w:r w:rsidRPr="00224162">
        <w:rPr>
          <w:rFonts w:ascii="Palatino Linotype" w:eastAsia="Calibri" w:hAnsi="Palatino Linotype" w:cs="Times New Roman"/>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549C9575" w14:textId="2FD85F52" w:rsidR="00972105" w:rsidRPr="00224162" w:rsidRDefault="00972105" w:rsidP="00224162">
      <w:pPr>
        <w:spacing w:line="360" w:lineRule="auto"/>
        <w:jc w:val="both"/>
        <w:rPr>
          <w:rFonts w:ascii="Palatino Linotype" w:eastAsia="Calibri" w:hAnsi="Palatino Linotype" w:cs="Times New Roman"/>
        </w:rPr>
      </w:pPr>
    </w:p>
    <w:p w14:paraId="161E97BA" w14:textId="2E7D4021" w:rsidR="00972105" w:rsidRPr="00224162" w:rsidRDefault="00972105" w:rsidP="00224162">
      <w:pPr>
        <w:numPr>
          <w:ilvl w:val="0"/>
          <w:numId w:val="39"/>
        </w:numPr>
        <w:spacing w:line="360" w:lineRule="auto"/>
        <w:ind w:left="0" w:firstLine="0"/>
        <w:contextualSpacing/>
        <w:jc w:val="both"/>
        <w:rPr>
          <w:rFonts w:ascii="Palatino Linotype" w:eastAsia="Calibri" w:hAnsi="Palatino Linotype" w:cs="Times New Roman"/>
        </w:rPr>
      </w:pPr>
      <w:r w:rsidRPr="00224162">
        <w:rPr>
          <w:rFonts w:ascii="Palatino Linotype" w:eastAsia="Calibri" w:hAnsi="Palatino Linotype" w:cs="Times New Roman"/>
          <w:lang w:val="es-CO"/>
        </w:rPr>
        <w:t xml:space="preserve">Bajo ese tenor y en términos del artículo 186 fracción I este Pleno determina el </w:t>
      </w:r>
      <w:r w:rsidRPr="00224162">
        <w:rPr>
          <w:rFonts w:ascii="Palatino Linotype" w:eastAsia="Calibri" w:hAnsi="Palatino Linotype" w:cs="Times New Roman"/>
          <w:b/>
          <w:lang w:val="es-CO"/>
        </w:rPr>
        <w:t xml:space="preserve">SOBRESEIMIENTO </w:t>
      </w:r>
      <w:r w:rsidRPr="00224162">
        <w:rPr>
          <w:rFonts w:ascii="Palatino Linotype" w:eastAsia="Calibri" w:hAnsi="Palatino Linotype" w:cs="Times New Roman"/>
          <w:lang w:val="es-CO"/>
        </w:rPr>
        <w:t>del presente recurso de revisión, toda vez que la afectación al derecho de acceso a la información pública establecido constitucionalmente a favor del particular, ha sido resarcida.</w:t>
      </w:r>
    </w:p>
    <w:p w14:paraId="2EAF7577" w14:textId="2C04DB86" w:rsidR="00972105" w:rsidRPr="00224162" w:rsidRDefault="00972105" w:rsidP="00224162">
      <w:pPr>
        <w:spacing w:line="360" w:lineRule="auto"/>
        <w:ind w:left="426"/>
        <w:contextualSpacing/>
        <w:jc w:val="both"/>
        <w:rPr>
          <w:rFonts w:ascii="Palatino Linotype" w:eastAsia="Calibri" w:hAnsi="Palatino Linotype" w:cs="Times New Roman"/>
        </w:rPr>
      </w:pPr>
    </w:p>
    <w:p w14:paraId="1C3A273B" w14:textId="2F3F0D3E" w:rsidR="00972105" w:rsidRPr="00224162" w:rsidRDefault="00972105" w:rsidP="00224162">
      <w:pPr>
        <w:numPr>
          <w:ilvl w:val="0"/>
          <w:numId w:val="39"/>
        </w:numPr>
        <w:spacing w:line="360" w:lineRule="auto"/>
        <w:ind w:left="0" w:firstLine="0"/>
        <w:contextualSpacing/>
        <w:jc w:val="both"/>
        <w:rPr>
          <w:rFonts w:ascii="Palatino Linotype" w:eastAsia="Calibri" w:hAnsi="Palatino Linotype" w:cs="Times New Roman"/>
        </w:rPr>
      </w:pPr>
      <w:r w:rsidRPr="00224162">
        <w:rPr>
          <w:rFonts w:ascii="Palatino Linotype" w:eastAsia="Calibri" w:hAnsi="Palatino Linotype" w:cs="Times New Roman"/>
        </w:rPr>
        <w:t xml:space="preserve">Por lo anteriormente expuesto y fundado, este </w:t>
      </w:r>
      <w:r w:rsidRPr="00224162">
        <w:rPr>
          <w:rFonts w:ascii="Palatino Linotype" w:eastAsia="Calibri" w:hAnsi="Palatino Linotype" w:cs="Times New Roman"/>
          <w:b/>
          <w:bCs/>
        </w:rPr>
        <w:t>ÓRGANO GARANTE</w:t>
      </w:r>
      <w:r w:rsidRPr="00224162">
        <w:rPr>
          <w:rFonts w:ascii="Palatino Linotype" w:eastAsia="Calibri" w:hAnsi="Palatino Linotype" w:cs="Times New Roman"/>
        </w:rPr>
        <w:t xml:space="preserve"> emite los siguientes:</w:t>
      </w:r>
    </w:p>
    <w:p w14:paraId="6B126BA2" w14:textId="76E0BF7C" w:rsidR="00E65D3B" w:rsidRPr="00224162" w:rsidRDefault="00224162" w:rsidP="00224162">
      <w:pPr>
        <w:pStyle w:val="Prrafodelista"/>
        <w:spacing w:line="360" w:lineRule="auto"/>
        <w:rPr>
          <w:rFonts w:ascii="Palatino Linotype" w:eastAsia="Calibri" w:hAnsi="Palatino Linotype" w:cs="Times New Roman"/>
        </w:rPr>
      </w:pPr>
      <w:r w:rsidRPr="00224162">
        <w:rPr>
          <w:rFonts w:ascii="Palatino Linotype" w:eastAsia="Calibri" w:hAnsi="Palatino Linotype" w:cs="Times New Roman"/>
          <w:noProof/>
          <w:lang w:val="es-MX" w:eastAsia="es-MX"/>
        </w:rPr>
        <mc:AlternateContent>
          <mc:Choice Requires="wps">
            <w:drawing>
              <wp:anchor distT="0" distB="0" distL="114300" distR="114300" simplePos="0" relativeHeight="251662336" behindDoc="0" locked="0" layoutInCell="1" allowOverlap="1" wp14:anchorId="1ECB0113" wp14:editId="60429F29">
                <wp:simplePos x="0" y="0"/>
                <wp:positionH relativeFrom="column">
                  <wp:posOffset>13169</wp:posOffset>
                </wp:positionH>
                <wp:positionV relativeFrom="paragraph">
                  <wp:posOffset>48150</wp:posOffset>
                </wp:positionV>
                <wp:extent cx="5526157" cy="1540565"/>
                <wp:effectExtent l="38100" t="38100" r="74930" b="97790"/>
                <wp:wrapNone/>
                <wp:docPr id="2" name="Conector recto 2"/>
                <wp:cNvGraphicFramePr/>
                <a:graphic xmlns:a="http://schemas.openxmlformats.org/drawingml/2006/main">
                  <a:graphicData uri="http://schemas.microsoft.com/office/word/2010/wordprocessingShape">
                    <wps:wsp>
                      <wps:cNvCnPr/>
                      <wps:spPr>
                        <a:xfrm>
                          <a:off x="0" y="0"/>
                          <a:ext cx="5526157" cy="154056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9D6656" id="Conector recto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3.8pt" to="436.2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" strokecolor="#4f81bd [3204]" strokeweight="2pt">
                <v:shadow on="t" color="black" opacity="24903f" origin=",.5" offset="0,.55556mm"/>
              </v:line>
            </w:pict>
          </mc:Fallback>
        </mc:AlternateContent>
      </w:r>
    </w:p>
    <w:p w14:paraId="3CB81353" w14:textId="77777777" w:rsidR="00E65D3B" w:rsidRPr="00224162" w:rsidRDefault="00E65D3B" w:rsidP="00224162">
      <w:pPr>
        <w:spacing w:line="360" w:lineRule="auto"/>
        <w:contextualSpacing/>
        <w:jc w:val="both"/>
        <w:rPr>
          <w:rFonts w:ascii="Palatino Linotype" w:eastAsia="Calibri" w:hAnsi="Palatino Linotype" w:cs="Times New Roman"/>
        </w:rPr>
      </w:pPr>
    </w:p>
    <w:p w14:paraId="7DFFC378" w14:textId="77777777" w:rsidR="00972105" w:rsidRPr="00224162" w:rsidRDefault="00972105" w:rsidP="00224162">
      <w:pPr>
        <w:keepNext/>
        <w:keepLines/>
        <w:spacing w:line="360" w:lineRule="auto"/>
        <w:jc w:val="center"/>
        <w:outlineLvl w:val="0"/>
        <w:rPr>
          <w:rFonts w:ascii="Palatino Linotype" w:eastAsiaTheme="majorEastAsia" w:hAnsi="Palatino Linotype" w:cstheme="majorBidi"/>
          <w:b/>
          <w:color w:val="000000" w:themeColor="text1"/>
          <w:lang w:val="es-MX" w:eastAsia="en-US"/>
        </w:rPr>
      </w:pPr>
      <w:bookmarkStart w:id="18" w:name="_Toc528153792"/>
      <w:bookmarkStart w:id="19" w:name="_Toc23252218"/>
      <w:r w:rsidRPr="00224162">
        <w:rPr>
          <w:rFonts w:ascii="Palatino Linotype" w:eastAsiaTheme="majorEastAsia" w:hAnsi="Palatino Linotype" w:cstheme="majorBidi"/>
          <w:b/>
          <w:color w:val="000000" w:themeColor="text1"/>
          <w:lang w:val="es-MX" w:eastAsia="en-US"/>
        </w:rPr>
        <w:t>R E S O L U T I V O S</w:t>
      </w:r>
      <w:bookmarkEnd w:id="18"/>
      <w:bookmarkEnd w:id="19"/>
    </w:p>
    <w:p w14:paraId="57FAC5E8" w14:textId="77777777" w:rsidR="00972105" w:rsidRPr="00224162" w:rsidRDefault="00972105" w:rsidP="00224162">
      <w:pPr>
        <w:spacing w:line="360" w:lineRule="auto"/>
        <w:rPr>
          <w:rFonts w:ascii="Palatino Linotype" w:hAnsi="Palatino Linotype"/>
          <w:lang w:val="es-MX" w:eastAsia="en-US"/>
        </w:rPr>
      </w:pPr>
    </w:p>
    <w:p w14:paraId="4A87441A" w14:textId="19457DF3" w:rsidR="00972105" w:rsidRPr="00224162" w:rsidRDefault="00972105" w:rsidP="00224162">
      <w:pPr>
        <w:spacing w:line="360" w:lineRule="auto"/>
        <w:jc w:val="both"/>
        <w:rPr>
          <w:rFonts w:ascii="Palatino Linotype" w:eastAsiaTheme="majorEastAsia" w:hAnsi="Palatino Linotype" w:cstheme="majorBidi"/>
          <w:color w:val="000000" w:themeColor="text1"/>
          <w:lang w:val="es-MX" w:eastAsia="en-US"/>
        </w:rPr>
      </w:pPr>
      <w:bookmarkStart w:id="20" w:name="_Toc461648588"/>
      <w:bookmarkStart w:id="21" w:name="_Toc461648680"/>
      <w:bookmarkStart w:id="22" w:name="_Toc462228047"/>
      <w:bookmarkStart w:id="23" w:name="_Toc462228127"/>
      <w:bookmarkStart w:id="24" w:name="_Toc496099787"/>
      <w:bookmarkStart w:id="25" w:name="_Toc496100164"/>
      <w:bookmarkStart w:id="26" w:name="_Toc499756976"/>
      <w:bookmarkStart w:id="27" w:name="_Toc499757019"/>
      <w:bookmarkStart w:id="28" w:name="_Toc500245736"/>
      <w:bookmarkStart w:id="29" w:name="_Toc500264545"/>
      <w:bookmarkStart w:id="30" w:name="_Toc503290282"/>
      <w:bookmarkStart w:id="31" w:name="_Toc512329343"/>
      <w:bookmarkStart w:id="32" w:name="_Toc514231051"/>
      <w:bookmarkStart w:id="33" w:name="_Toc528153793"/>
      <w:bookmarkStart w:id="34" w:name="_Toc450120669"/>
      <w:r w:rsidRPr="00224162">
        <w:rPr>
          <w:rFonts w:ascii="Palatino Linotype" w:eastAsiaTheme="majorEastAsia" w:hAnsi="Palatino Linotype" w:cstheme="majorBidi"/>
          <w:b/>
          <w:color w:val="000000" w:themeColor="text1"/>
          <w:lang w:val="es-MX" w:eastAsia="en-US"/>
        </w:rPr>
        <w:t>PRIMERO.</w:t>
      </w:r>
      <w:r w:rsidRPr="00224162">
        <w:rPr>
          <w:rFonts w:ascii="Palatino Linotype" w:eastAsiaTheme="majorEastAsia" w:hAnsi="Palatino Linotype" w:cstheme="majorBidi"/>
          <w:color w:val="000000" w:themeColor="text1"/>
          <w:lang w:val="es-MX" w:eastAsia="en-US"/>
        </w:rPr>
        <w:t xml:space="preserve"> Se </w:t>
      </w:r>
      <w:r w:rsidRPr="00224162">
        <w:rPr>
          <w:rFonts w:ascii="Palatino Linotype" w:eastAsiaTheme="majorEastAsia" w:hAnsi="Palatino Linotype" w:cstheme="majorBidi"/>
          <w:b/>
          <w:color w:val="000000" w:themeColor="text1"/>
          <w:lang w:val="es-MX" w:eastAsia="en-US"/>
        </w:rPr>
        <w:t>SOBRESEE</w:t>
      </w:r>
      <w:r w:rsidRPr="00224162">
        <w:rPr>
          <w:rFonts w:ascii="Palatino Linotype" w:eastAsiaTheme="majorEastAsia" w:hAnsi="Palatino Linotype" w:cstheme="majorBidi"/>
          <w:color w:val="000000" w:themeColor="text1"/>
          <w:lang w:val="es-MX" w:eastAsia="en-US"/>
        </w:rPr>
        <w:t xml:space="preserve"> el recurso de revisión número </w:t>
      </w:r>
      <w:r w:rsidR="00080BC4" w:rsidRPr="00224162">
        <w:rPr>
          <w:rFonts w:ascii="Palatino Linotype" w:eastAsiaTheme="majorEastAsia" w:hAnsi="Palatino Linotype" w:cstheme="majorBidi"/>
          <w:b/>
          <w:color w:val="000000" w:themeColor="text1"/>
          <w:lang w:val="es-MX" w:eastAsia="en-US"/>
        </w:rPr>
        <w:t>07033</w:t>
      </w:r>
      <w:r w:rsidRPr="00224162">
        <w:rPr>
          <w:rFonts w:ascii="Palatino Linotype" w:eastAsiaTheme="majorEastAsia" w:hAnsi="Palatino Linotype" w:cstheme="majorBidi"/>
          <w:b/>
          <w:color w:val="000000" w:themeColor="text1"/>
          <w:lang w:val="es-MX" w:eastAsia="en-US"/>
        </w:rPr>
        <w:t>/INFOEM/IP/RR/2019</w:t>
      </w:r>
      <w:r w:rsidRPr="00224162">
        <w:rPr>
          <w:rFonts w:ascii="Palatino Linotype" w:eastAsiaTheme="majorEastAsia" w:hAnsi="Palatino Linotype" w:cstheme="majorBidi"/>
          <w:color w:val="000000" w:themeColor="text1"/>
          <w:lang w:val="es-MX" w:eastAsia="en-US"/>
        </w:rPr>
        <w:t xml:space="preserve"> en razón de que al </w:t>
      </w:r>
      <w:r w:rsidR="00E65D3B" w:rsidRPr="00224162">
        <w:rPr>
          <w:rFonts w:ascii="Palatino Linotype" w:eastAsiaTheme="majorEastAsia" w:hAnsi="Palatino Linotype" w:cstheme="majorBidi"/>
          <w:color w:val="000000" w:themeColor="text1"/>
          <w:lang w:val="es-MX" w:eastAsia="en-US"/>
        </w:rPr>
        <w:t xml:space="preserve">modificar la </w:t>
      </w:r>
      <w:r w:rsidRPr="00224162">
        <w:rPr>
          <w:rFonts w:ascii="Palatino Linotype" w:eastAsiaTheme="majorEastAsia" w:hAnsi="Palatino Linotype" w:cstheme="majorBidi"/>
          <w:color w:val="000000" w:themeColor="text1"/>
          <w:lang w:val="es-MX" w:eastAsia="en-US"/>
        </w:rPr>
        <w:t xml:space="preserve">respuesta inicial, el recurso de revisión quedó sin materia en términos del Considerando </w:t>
      </w:r>
      <w:r w:rsidRPr="00224162">
        <w:rPr>
          <w:rFonts w:ascii="Palatino Linotype" w:eastAsiaTheme="majorEastAsia" w:hAnsi="Palatino Linotype" w:cstheme="majorBidi"/>
          <w:b/>
          <w:color w:val="000000" w:themeColor="text1"/>
          <w:lang w:val="es-MX" w:eastAsia="en-US"/>
        </w:rPr>
        <w:t xml:space="preserve">TERCERO </w:t>
      </w:r>
      <w:r w:rsidRPr="00224162">
        <w:rPr>
          <w:rFonts w:ascii="Palatino Linotype" w:eastAsiaTheme="majorEastAsia" w:hAnsi="Palatino Linotype" w:cstheme="majorBidi"/>
          <w:color w:val="000000" w:themeColor="text1"/>
          <w:lang w:val="es-MX" w:eastAsia="en-US"/>
        </w:rPr>
        <w:t xml:space="preserve">de la presente resolución.    </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424C65B9" w14:textId="77777777" w:rsidR="00972105" w:rsidRPr="00224162" w:rsidRDefault="00972105" w:rsidP="00224162">
      <w:pPr>
        <w:spacing w:line="360" w:lineRule="auto"/>
        <w:jc w:val="both"/>
        <w:rPr>
          <w:rFonts w:ascii="Palatino Linotype" w:hAnsi="Palatino Linotype" w:cs="Arial"/>
        </w:rPr>
      </w:pPr>
    </w:p>
    <w:p w14:paraId="4DA617FB" w14:textId="21362E6D" w:rsidR="00972105" w:rsidRPr="00224162" w:rsidRDefault="00972105" w:rsidP="00224162">
      <w:pPr>
        <w:shd w:val="clear" w:color="auto" w:fill="FFFFFF"/>
        <w:spacing w:line="360" w:lineRule="auto"/>
        <w:jc w:val="both"/>
        <w:rPr>
          <w:rFonts w:ascii="Palatino Linotype" w:eastAsia="MS Mincho" w:hAnsi="Palatino Linotype" w:cs="Times New Roman"/>
          <w:color w:val="000000" w:themeColor="text1"/>
          <w:shd w:val="clear" w:color="auto" w:fill="FFFFFF"/>
        </w:rPr>
      </w:pPr>
      <w:bookmarkStart w:id="35" w:name="_Toc461648590"/>
      <w:bookmarkStart w:id="36" w:name="_Toc461648682"/>
      <w:bookmarkStart w:id="37" w:name="_Toc462228049"/>
      <w:bookmarkStart w:id="38" w:name="_Toc462228129"/>
      <w:bookmarkStart w:id="39" w:name="_Toc496099789"/>
      <w:bookmarkStart w:id="40" w:name="_Toc496100166"/>
      <w:bookmarkStart w:id="41" w:name="_Toc499756977"/>
      <w:bookmarkStart w:id="42" w:name="_Toc499757020"/>
      <w:bookmarkStart w:id="43" w:name="_Toc500245737"/>
      <w:bookmarkStart w:id="44" w:name="_Toc500264546"/>
      <w:bookmarkStart w:id="45" w:name="_Toc503290283"/>
      <w:bookmarkStart w:id="46" w:name="_Toc512329344"/>
      <w:bookmarkStart w:id="47" w:name="_Toc514231052"/>
      <w:bookmarkStart w:id="48" w:name="_Toc528153794"/>
      <w:bookmarkEnd w:id="34"/>
      <w:r w:rsidRPr="00224162">
        <w:rPr>
          <w:rFonts w:ascii="Palatino Linotype" w:eastAsiaTheme="majorEastAsia" w:hAnsi="Palatino Linotype" w:cstheme="majorBidi"/>
          <w:b/>
          <w:color w:val="000000" w:themeColor="text1"/>
          <w:lang w:val="es-MX" w:eastAsia="en-US"/>
        </w:rPr>
        <w:t>SEGUNDO.</w:t>
      </w:r>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224162">
        <w:rPr>
          <w:rFonts w:ascii="Palatino Linotype" w:eastAsiaTheme="majorEastAsia" w:hAnsi="Palatino Linotype" w:cstheme="majorBidi"/>
          <w:b/>
          <w:color w:val="000000" w:themeColor="text1"/>
          <w:lang w:val="es-MX" w:eastAsia="en-US"/>
        </w:rPr>
        <w:t xml:space="preserve"> </w:t>
      </w:r>
      <w:r w:rsidRPr="00224162">
        <w:rPr>
          <w:rFonts w:ascii="Palatino Linotype" w:eastAsia="MS Mincho" w:hAnsi="Palatino Linotype" w:cs="Arial"/>
          <w:b/>
          <w:bCs/>
          <w:color w:val="000000" w:themeColor="text1"/>
          <w:shd w:val="clear" w:color="auto" w:fill="FFFFFF"/>
        </w:rPr>
        <w:t xml:space="preserve">REMÍTASE </w:t>
      </w:r>
      <w:r w:rsidRPr="00224162">
        <w:rPr>
          <w:rFonts w:ascii="Palatino Linotype" w:eastAsia="MS Mincho" w:hAnsi="Palatino Linotype" w:cs="Arial"/>
          <w:bCs/>
          <w:color w:val="000000" w:themeColor="text1"/>
          <w:shd w:val="clear" w:color="auto" w:fill="FFFFFF"/>
        </w:rPr>
        <w:t xml:space="preserve"> a través del Sistema de Acceso a la Información Mexiquense </w:t>
      </w:r>
      <w:r w:rsidRPr="00224162">
        <w:rPr>
          <w:rFonts w:ascii="Palatino Linotype" w:eastAsia="MS Mincho" w:hAnsi="Palatino Linotype" w:cs="Arial"/>
          <w:b/>
          <w:bCs/>
          <w:color w:val="000000" w:themeColor="text1"/>
          <w:shd w:val="clear" w:color="auto" w:fill="FFFFFF"/>
        </w:rPr>
        <w:t xml:space="preserve">(SAIMEX) </w:t>
      </w:r>
      <w:r w:rsidRPr="00224162">
        <w:rPr>
          <w:rFonts w:ascii="Palatino Linotype" w:eastAsia="MS Mincho" w:hAnsi="Palatino Linotype" w:cs="Arial"/>
          <w:bCs/>
          <w:color w:val="000000" w:themeColor="text1"/>
          <w:shd w:val="clear" w:color="auto" w:fill="FFFFFF"/>
        </w:rPr>
        <w:t xml:space="preserve">la presente resolución </w:t>
      </w:r>
      <w:r w:rsidRPr="00224162">
        <w:rPr>
          <w:rFonts w:ascii="Palatino Linotype" w:eastAsia="MS Mincho" w:hAnsi="Palatino Linotype" w:cs="Times New Roman"/>
          <w:color w:val="000000" w:themeColor="text1"/>
          <w:shd w:val="clear" w:color="auto" w:fill="FFFFFF"/>
        </w:rPr>
        <w:t>al Titular de la Unidad de Transparencia del</w:t>
      </w:r>
      <w:r w:rsidRPr="00224162">
        <w:rPr>
          <w:rFonts w:ascii="Palatino Linotype" w:eastAsia="MS Mincho" w:hAnsi="Palatino Linotype" w:cs="Times New Roman"/>
          <w:b/>
          <w:bCs/>
          <w:color w:val="000000" w:themeColor="text1"/>
          <w:shd w:val="clear" w:color="auto" w:fill="FFFFFF"/>
        </w:rPr>
        <w:t xml:space="preserve"> SUJETO OBLIGADO</w:t>
      </w:r>
      <w:r w:rsidR="00337885" w:rsidRPr="00224162">
        <w:rPr>
          <w:rFonts w:ascii="Palatino Linotype" w:eastAsia="MS Mincho" w:hAnsi="Palatino Linotype" w:cs="Times New Roman"/>
          <w:color w:val="000000" w:themeColor="text1"/>
          <w:shd w:val="clear" w:color="auto" w:fill="FFFFFF"/>
        </w:rPr>
        <w:t>.</w:t>
      </w:r>
    </w:p>
    <w:p w14:paraId="369FC84A" w14:textId="77777777" w:rsidR="00337885" w:rsidRPr="00224162" w:rsidRDefault="00337885" w:rsidP="00224162">
      <w:pPr>
        <w:shd w:val="clear" w:color="auto" w:fill="FFFFFF"/>
        <w:spacing w:line="360" w:lineRule="auto"/>
        <w:jc w:val="both"/>
        <w:rPr>
          <w:rFonts w:ascii="Palatino Linotype" w:eastAsia="MS Mincho" w:hAnsi="Palatino Linotype" w:cs="Times New Roman"/>
          <w:color w:val="000000" w:themeColor="text1"/>
          <w:shd w:val="clear" w:color="auto" w:fill="FFFFFF"/>
        </w:rPr>
      </w:pPr>
    </w:p>
    <w:p w14:paraId="77F2CF52" w14:textId="09FBA507" w:rsidR="00972105" w:rsidRPr="00224162" w:rsidRDefault="00972105" w:rsidP="00224162">
      <w:pPr>
        <w:spacing w:line="360" w:lineRule="auto"/>
        <w:jc w:val="both"/>
        <w:rPr>
          <w:rFonts w:ascii="Palatino Linotype" w:hAnsi="Palatino Linotype"/>
          <w:b/>
        </w:rPr>
      </w:pPr>
      <w:bookmarkStart w:id="49" w:name="_Toc496100167"/>
      <w:bookmarkStart w:id="50" w:name="_Toc499756978"/>
      <w:bookmarkStart w:id="51" w:name="_Toc499757021"/>
      <w:bookmarkStart w:id="52" w:name="_Toc500245738"/>
      <w:bookmarkStart w:id="53" w:name="_Toc500264547"/>
      <w:bookmarkStart w:id="54" w:name="_Toc503290284"/>
      <w:bookmarkStart w:id="55" w:name="_Toc512329345"/>
      <w:bookmarkStart w:id="56" w:name="_Toc514231053"/>
      <w:bookmarkStart w:id="57" w:name="_Toc528153795"/>
      <w:r w:rsidRPr="00224162">
        <w:rPr>
          <w:rFonts w:ascii="Palatino Linotype" w:eastAsiaTheme="majorEastAsia" w:hAnsi="Palatino Linotype" w:cstheme="majorBidi"/>
          <w:b/>
          <w:color w:val="000000" w:themeColor="text1"/>
          <w:lang w:val="es-MX" w:eastAsia="en-US"/>
        </w:rPr>
        <w:t>TERCERO.</w:t>
      </w:r>
      <w:bookmarkEnd w:id="49"/>
      <w:bookmarkEnd w:id="50"/>
      <w:bookmarkEnd w:id="51"/>
      <w:bookmarkEnd w:id="52"/>
      <w:bookmarkEnd w:id="53"/>
      <w:bookmarkEnd w:id="54"/>
      <w:bookmarkEnd w:id="55"/>
      <w:bookmarkEnd w:id="56"/>
      <w:bookmarkEnd w:id="57"/>
      <w:r w:rsidRPr="00224162">
        <w:rPr>
          <w:rFonts w:ascii="Palatino Linotype" w:eastAsia="MS Mincho" w:hAnsi="Palatino Linotype" w:cs="Times New Roman"/>
          <w:b/>
          <w:color w:val="000000" w:themeColor="text1"/>
        </w:rPr>
        <w:t xml:space="preserve"> </w:t>
      </w:r>
      <w:r w:rsidRPr="00224162">
        <w:rPr>
          <w:rFonts w:ascii="Palatino Linotype" w:eastAsia="MS Mincho" w:hAnsi="Palatino Linotype" w:cs="Times New Roman"/>
          <w:color w:val="000000" w:themeColor="text1"/>
        </w:rPr>
        <w:t xml:space="preserve">Notifíquese a </w:t>
      </w:r>
      <w:r w:rsidR="00242291" w:rsidRPr="00242291">
        <w:rPr>
          <w:rFonts w:ascii="Palatino Linotype" w:eastAsia="MS Mincho" w:hAnsi="Palatino Linotype" w:cs="Times New Roman"/>
          <w:b/>
          <w:color w:val="000000" w:themeColor="text1"/>
          <w:highlight w:val="black"/>
        </w:rPr>
        <w:t>----------------</w:t>
      </w:r>
      <w:r w:rsidR="00242291">
        <w:rPr>
          <w:rFonts w:ascii="Palatino Linotype" w:eastAsia="MS Mincho" w:hAnsi="Palatino Linotype" w:cs="Times New Roman"/>
          <w:b/>
          <w:color w:val="000000" w:themeColor="text1"/>
          <w:highlight w:val="black"/>
        </w:rPr>
        <w:t>---------------------------</w:t>
      </w:r>
      <w:r w:rsidR="00242291" w:rsidRPr="00242291">
        <w:rPr>
          <w:rFonts w:ascii="Palatino Linotype" w:eastAsia="MS Mincho" w:hAnsi="Palatino Linotype" w:cs="Times New Roman"/>
          <w:b/>
          <w:color w:val="000000" w:themeColor="text1"/>
          <w:highlight w:val="black"/>
        </w:rPr>
        <w:t>-------</w:t>
      </w:r>
      <w:r w:rsidR="00080BC4" w:rsidRPr="00224162">
        <w:rPr>
          <w:rFonts w:ascii="Palatino Linotype" w:eastAsia="MS Mincho" w:hAnsi="Palatino Linotype" w:cs="Times New Roman"/>
          <w:b/>
          <w:color w:val="000000" w:themeColor="text1"/>
        </w:rPr>
        <w:t xml:space="preserve"> </w:t>
      </w:r>
      <w:r w:rsidRPr="00224162">
        <w:rPr>
          <w:rFonts w:ascii="Palatino Linotype" w:eastAsia="MS Mincho" w:hAnsi="Palatino Linotype" w:cs="Times New Roman"/>
          <w:b/>
          <w:color w:val="000000" w:themeColor="text1"/>
        </w:rPr>
        <w:t xml:space="preserve"> </w:t>
      </w:r>
      <w:r w:rsidRPr="00224162">
        <w:rPr>
          <w:rFonts w:ascii="Palatino Linotype" w:eastAsia="MS Mincho" w:hAnsi="Palatino Linotype" w:cs="Times New Roman"/>
          <w:color w:val="000000" w:themeColor="text1"/>
        </w:rPr>
        <w:t>la presente resolución</w:t>
      </w:r>
      <w:r w:rsidRPr="00224162">
        <w:rPr>
          <w:rFonts w:ascii="Palatino Linotype" w:hAnsi="Palatino Linotype" w:cs="Arial"/>
          <w:b/>
          <w:bCs/>
          <w:lang w:eastAsia="es-MX"/>
        </w:rPr>
        <w:t>.</w:t>
      </w:r>
    </w:p>
    <w:p w14:paraId="39088682" w14:textId="77777777" w:rsidR="00972105" w:rsidRPr="00224162" w:rsidRDefault="00972105" w:rsidP="00224162">
      <w:pPr>
        <w:spacing w:line="360" w:lineRule="auto"/>
        <w:jc w:val="both"/>
        <w:rPr>
          <w:rFonts w:ascii="Palatino Linotype" w:eastAsia="MS Mincho" w:hAnsi="Palatino Linotype" w:cs="Times New Roman"/>
          <w:color w:val="000000" w:themeColor="text1"/>
        </w:rPr>
      </w:pPr>
    </w:p>
    <w:p w14:paraId="171CFDAC" w14:textId="39CF6390" w:rsidR="00972105" w:rsidRPr="00224162" w:rsidRDefault="00972105" w:rsidP="00224162">
      <w:pPr>
        <w:spacing w:line="360" w:lineRule="auto"/>
        <w:jc w:val="both"/>
        <w:rPr>
          <w:rFonts w:ascii="Palatino Linotype" w:eastAsia="Calibri" w:hAnsi="Palatino Linotype" w:cs="Arial"/>
          <w:lang w:val="es-ES" w:eastAsia="en-US"/>
        </w:rPr>
      </w:pPr>
      <w:bookmarkStart w:id="58" w:name="_Toc496100168"/>
      <w:bookmarkStart w:id="59" w:name="_Toc499757022"/>
      <w:bookmarkStart w:id="60" w:name="_Toc500245739"/>
      <w:bookmarkStart w:id="61" w:name="_Toc500264548"/>
      <w:bookmarkStart w:id="62" w:name="_Toc503290285"/>
      <w:bookmarkStart w:id="63" w:name="_Toc512329346"/>
      <w:bookmarkStart w:id="64" w:name="_Toc514231054"/>
      <w:bookmarkStart w:id="65" w:name="_Toc528153796"/>
      <w:r w:rsidRPr="00224162">
        <w:rPr>
          <w:rFonts w:ascii="Palatino Linotype" w:eastAsiaTheme="majorEastAsia" w:hAnsi="Palatino Linotype" w:cstheme="majorBidi"/>
          <w:b/>
          <w:color w:val="000000" w:themeColor="text1"/>
          <w:lang w:val="es-MX" w:eastAsia="en-US"/>
        </w:rPr>
        <w:t>CUARTO.</w:t>
      </w:r>
      <w:bookmarkEnd w:id="58"/>
      <w:bookmarkEnd w:id="59"/>
      <w:bookmarkEnd w:id="60"/>
      <w:bookmarkEnd w:id="61"/>
      <w:bookmarkEnd w:id="62"/>
      <w:bookmarkEnd w:id="63"/>
      <w:bookmarkEnd w:id="64"/>
      <w:bookmarkEnd w:id="65"/>
      <w:r w:rsidRPr="00224162">
        <w:rPr>
          <w:rFonts w:ascii="Palatino Linotype" w:eastAsia="MS Mincho" w:hAnsi="Palatino Linotype" w:cs="Times New Roman"/>
          <w:b/>
          <w:color w:val="000000" w:themeColor="text1"/>
        </w:rPr>
        <w:t xml:space="preserve"> </w:t>
      </w:r>
      <w:r w:rsidRPr="00224162">
        <w:rPr>
          <w:rFonts w:ascii="Palatino Linotype" w:eastAsia="MS Mincho" w:hAnsi="Palatino Linotype" w:cs="Times New Roman"/>
          <w:color w:val="000000" w:themeColor="text1"/>
        </w:rPr>
        <w:t xml:space="preserve">Se hace del conocimiento de </w:t>
      </w:r>
      <w:r w:rsidR="00242291" w:rsidRPr="00242291">
        <w:rPr>
          <w:rFonts w:ascii="Palatino Linotype" w:eastAsia="MS Mincho" w:hAnsi="Palatino Linotype" w:cs="Times New Roman"/>
          <w:b/>
          <w:color w:val="000000" w:themeColor="text1"/>
          <w:highlight w:val="black"/>
        </w:rPr>
        <w:t>-------------------------------------------------</w:t>
      </w:r>
      <w:r w:rsidR="00080BC4" w:rsidRPr="00224162">
        <w:rPr>
          <w:rFonts w:ascii="Palatino Linotype" w:eastAsia="MS Mincho" w:hAnsi="Palatino Linotype" w:cs="Times New Roman"/>
          <w:b/>
          <w:color w:val="000000" w:themeColor="text1"/>
        </w:rPr>
        <w:t xml:space="preserve"> </w:t>
      </w:r>
      <w:r w:rsidRPr="00224162">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r w:rsidRPr="00224162">
        <w:rPr>
          <w:rFonts w:ascii="Palatino Linotype" w:eastAsia="Calibri" w:hAnsi="Palatino Linotype" w:cs="Arial"/>
          <w:lang w:val="es-ES" w:eastAsia="en-US"/>
        </w:rPr>
        <w:t xml:space="preserve"> </w:t>
      </w:r>
    </w:p>
    <w:p w14:paraId="4E5971D8" w14:textId="77777777" w:rsidR="00E65D3B" w:rsidRPr="00224162" w:rsidRDefault="00E65D3B" w:rsidP="00224162">
      <w:pPr>
        <w:spacing w:before="240" w:after="240" w:line="360" w:lineRule="auto"/>
        <w:ind w:firstLine="1"/>
        <w:jc w:val="both"/>
        <w:rPr>
          <w:rFonts w:ascii="Palatino Linotype" w:eastAsia="Times New Roman" w:hAnsi="Palatino Linotype" w:cs="Times New Roman"/>
        </w:rPr>
      </w:pPr>
    </w:p>
    <w:p w14:paraId="587153C5" w14:textId="77777777" w:rsidR="00E65D3B" w:rsidRPr="00224162" w:rsidRDefault="00E65D3B" w:rsidP="00224162">
      <w:pPr>
        <w:spacing w:before="240" w:after="240" w:line="360" w:lineRule="auto"/>
        <w:ind w:firstLine="1"/>
        <w:jc w:val="both"/>
        <w:rPr>
          <w:rFonts w:ascii="Palatino Linotype" w:eastAsia="Times New Roman" w:hAnsi="Palatino Linotype" w:cs="Times New Roman"/>
        </w:rPr>
      </w:pPr>
    </w:p>
    <w:p w14:paraId="0EA7806A" w14:textId="77777777" w:rsidR="00E65D3B" w:rsidRPr="00224162" w:rsidRDefault="00E65D3B" w:rsidP="00224162">
      <w:pPr>
        <w:spacing w:before="240" w:after="240" w:line="360" w:lineRule="auto"/>
        <w:ind w:firstLine="1"/>
        <w:jc w:val="both"/>
        <w:rPr>
          <w:rFonts w:ascii="Palatino Linotype" w:eastAsia="Times New Roman" w:hAnsi="Palatino Linotype" w:cs="Times New Roman"/>
        </w:rPr>
      </w:pPr>
    </w:p>
    <w:p w14:paraId="4E3C7E29" w14:textId="4D11BC6A" w:rsidR="00972105" w:rsidRDefault="00972105" w:rsidP="00224162">
      <w:pPr>
        <w:spacing w:before="240" w:after="240" w:line="360" w:lineRule="auto"/>
        <w:ind w:firstLine="1"/>
        <w:jc w:val="both"/>
        <w:rPr>
          <w:rFonts w:ascii="Palatino Linotype" w:eastAsia="Times New Roman" w:hAnsi="Palatino Linotype" w:cs="Times New Roman"/>
        </w:rPr>
      </w:pPr>
      <w:r w:rsidRPr="00224162">
        <w:rPr>
          <w:rFonts w:ascii="Palatino Linotype" w:eastAsia="Times New Roman" w:hAnsi="Palatino Linotype" w:cs="Times New Roman"/>
        </w:rPr>
        <w:t>ASÍ LO RESUELVE, POR UNANIMIDAD DE VOTOS, EL PLENO DEL INSTITUTO DE TRANSPARENCIA, ACCESO A LA INFORMACIÓN PÚBLICA Y PROTECCIÓN DE DATOS PERSONALES DEL ESTADO DE MÉXICO Y MUNICIPIOS, CONFORMADO POR LOS COMISIONADOS ZULEMA MARTÍNEZ S</w:t>
      </w:r>
      <w:r w:rsidR="00224162">
        <w:rPr>
          <w:rFonts w:ascii="Palatino Linotype" w:eastAsia="Times New Roman" w:hAnsi="Palatino Linotype" w:cs="Times New Roman"/>
        </w:rPr>
        <w:t>ÁNCHEZ, EVA ABAID YAPUR</w:t>
      </w:r>
      <w:r w:rsidRPr="00224162">
        <w:rPr>
          <w:rFonts w:ascii="Palatino Linotype" w:eastAsia="Times New Roman" w:hAnsi="Palatino Linotype" w:cs="Times New Roman"/>
        </w:rPr>
        <w:t>,</w:t>
      </w:r>
      <w:r w:rsidR="00224162">
        <w:rPr>
          <w:rFonts w:ascii="Palatino Linotype" w:eastAsia="Times New Roman" w:hAnsi="Palatino Linotype" w:cs="Times New Roman"/>
        </w:rPr>
        <w:t xml:space="preserve"> JOSÉ GUADALUPE LUNA HERNÁNDEZ, JAVIER MARTÍNEZ CRUZ Y LUIS GUSTAVO PARRA NORIEGA, EN LA CUADRAGÉSIMA PRIMERA</w:t>
      </w:r>
      <w:r w:rsidRPr="00224162">
        <w:rPr>
          <w:rFonts w:ascii="Palatino Linotype" w:eastAsia="Times New Roman" w:hAnsi="Palatino Linotype" w:cs="Times New Roman"/>
        </w:rPr>
        <w:t xml:space="preserve"> SESIÓN</w:t>
      </w:r>
      <w:r w:rsidR="00224162">
        <w:rPr>
          <w:rFonts w:ascii="Palatino Linotype" w:eastAsia="Times New Roman" w:hAnsi="Palatino Linotype" w:cs="Times New Roman"/>
        </w:rPr>
        <w:t xml:space="preserve"> ORDINARIA CELEBRADA EL DÍA SEIS (06) DE NOVIEMBRE DE DOS MIL DIECINUEVE</w:t>
      </w:r>
      <w:r w:rsidRPr="00224162">
        <w:rPr>
          <w:rFonts w:ascii="Palatino Linotype" w:eastAsia="Times New Roman" w:hAnsi="Palatino Linotype" w:cs="Times New Roman"/>
        </w:rPr>
        <w:t>, ANTE EL SECRETARIO TÉCNICO DEL PLENO, ALEXIS TAPIA RAMÍREZ.</w:t>
      </w:r>
    </w:p>
    <w:p w14:paraId="06F29FF8" w14:textId="77777777" w:rsidR="00224162" w:rsidRPr="005772B1" w:rsidRDefault="00224162" w:rsidP="00224162">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224162" w:rsidRPr="005772B1" w14:paraId="49182632" w14:textId="77777777" w:rsidTr="00665B7A">
        <w:trPr>
          <w:jc w:val="center"/>
        </w:trPr>
        <w:tc>
          <w:tcPr>
            <w:tcW w:w="9918" w:type="dxa"/>
            <w:gridSpan w:val="2"/>
          </w:tcPr>
          <w:p w14:paraId="24EF9DB9" w14:textId="77777777" w:rsidR="00224162" w:rsidRPr="005772B1" w:rsidRDefault="00224162" w:rsidP="00665B7A">
            <w:pPr>
              <w:tabs>
                <w:tab w:val="left" w:pos="0"/>
              </w:tabs>
              <w:spacing w:line="360" w:lineRule="auto"/>
              <w:jc w:val="center"/>
              <w:rPr>
                <w:rFonts w:ascii="Palatino Linotype" w:hAnsi="Palatino Linotype" w:cs="Arial"/>
                <w:b/>
              </w:rPr>
            </w:pPr>
          </w:p>
          <w:p w14:paraId="178297A1" w14:textId="77777777" w:rsidR="00224162" w:rsidRDefault="00224162" w:rsidP="00665B7A">
            <w:pPr>
              <w:tabs>
                <w:tab w:val="left" w:pos="0"/>
              </w:tabs>
              <w:spacing w:line="360" w:lineRule="auto"/>
              <w:jc w:val="center"/>
              <w:rPr>
                <w:rFonts w:ascii="Palatino Linotype" w:hAnsi="Palatino Linotype" w:cs="Arial"/>
                <w:b/>
              </w:rPr>
            </w:pPr>
          </w:p>
          <w:p w14:paraId="1BBB53D3" w14:textId="77777777" w:rsidR="00224162" w:rsidRPr="005772B1" w:rsidRDefault="00224162" w:rsidP="00665B7A">
            <w:pPr>
              <w:tabs>
                <w:tab w:val="left" w:pos="0"/>
              </w:tabs>
              <w:spacing w:line="360" w:lineRule="auto"/>
              <w:jc w:val="center"/>
              <w:rPr>
                <w:rFonts w:ascii="Palatino Linotype" w:hAnsi="Palatino Linotype" w:cs="Arial"/>
                <w:b/>
              </w:rPr>
            </w:pPr>
          </w:p>
          <w:p w14:paraId="07FFB1AA" w14:textId="77777777" w:rsidR="00224162" w:rsidRPr="005772B1" w:rsidRDefault="00224162" w:rsidP="00665B7A">
            <w:pPr>
              <w:tabs>
                <w:tab w:val="left" w:pos="0"/>
              </w:tabs>
              <w:spacing w:line="360" w:lineRule="auto"/>
              <w:jc w:val="center"/>
              <w:rPr>
                <w:rFonts w:ascii="Palatino Linotype" w:hAnsi="Palatino Linotype" w:cs="Arial"/>
                <w:b/>
              </w:rPr>
            </w:pPr>
            <w:r w:rsidRPr="005772B1">
              <w:rPr>
                <w:rFonts w:ascii="Palatino Linotype" w:hAnsi="Palatino Linotype" w:cs="Arial"/>
                <w:b/>
              </w:rPr>
              <w:t>Zulema Martínez Sánchez</w:t>
            </w:r>
          </w:p>
          <w:p w14:paraId="774F86BE" w14:textId="77777777" w:rsidR="00224162" w:rsidRPr="005772B1" w:rsidRDefault="00224162" w:rsidP="00665B7A">
            <w:pPr>
              <w:tabs>
                <w:tab w:val="left" w:pos="0"/>
              </w:tabs>
              <w:spacing w:line="360" w:lineRule="auto"/>
              <w:jc w:val="center"/>
              <w:rPr>
                <w:rFonts w:ascii="Palatino Linotype" w:hAnsi="Palatino Linotype" w:cs="Arial"/>
                <w:b/>
              </w:rPr>
            </w:pPr>
            <w:r w:rsidRPr="005772B1">
              <w:rPr>
                <w:rFonts w:ascii="Palatino Linotype" w:hAnsi="Palatino Linotype" w:cs="Arial"/>
              </w:rPr>
              <w:t>Comisionada Presidenta</w:t>
            </w:r>
          </w:p>
          <w:p w14:paraId="40F12BDF" w14:textId="77777777" w:rsidR="00224162" w:rsidRPr="005772B1" w:rsidRDefault="00224162" w:rsidP="00665B7A">
            <w:pPr>
              <w:tabs>
                <w:tab w:val="left" w:pos="0"/>
              </w:tabs>
              <w:spacing w:line="360" w:lineRule="auto"/>
              <w:jc w:val="center"/>
              <w:rPr>
                <w:rFonts w:ascii="Palatino Linotype" w:hAnsi="Palatino Linotype" w:cs="Arial"/>
                <w:b/>
              </w:rPr>
            </w:pPr>
            <w:r w:rsidRPr="005772B1">
              <w:rPr>
                <w:rFonts w:ascii="Palatino Linotype" w:hAnsi="Palatino Linotype" w:cs="Arial"/>
                <w:b/>
              </w:rPr>
              <w:t xml:space="preserve">(RÚBRICA) </w:t>
            </w:r>
          </w:p>
          <w:p w14:paraId="7F2CE5CC" w14:textId="77777777" w:rsidR="00224162" w:rsidRPr="005772B1" w:rsidRDefault="00224162" w:rsidP="00665B7A">
            <w:pPr>
              <w:tabs>
                <w:tab w:val="left" w:pos="0"/>
              </w:tabs>
              <w:spacing w:line="360" w:lineRule="auto"/>
              <w:rPr>
                <w:rFonts w:ascii="Palatino Linotype" w:hAnsi="Palatino Linotype" w:cs="Arial"/>
                <w:b/>
              </w:rPr>
            </w:pPr>
          </w:p>
          <w:p w14:paraId="7878B080" w14:textId="77777777" w:rsidR="00224162" w:rsidRPr="005772B1" w:rsidRDefault="00224162" w:rsidP="00665B7A">
            <w:pPr>
              <w:tabs>
                <w:tab w:val="left" w:pos="0"/>
              </w:tabs>
              <w:spacing w:line="360" w:lineRule="auto"/>
              <w:jc w:val="center"/>
              <w:rPr>
                <w:rFonts w:ascii="Palatino Linotype" w:hAnsi="Palatino Linotype" w:cs="Arial"/>
                <w:b/>
              </w:rPr>
            </w:pPr>
          </w:p>
        </w:tc>
      </w:tr>
      <w:tr w:rsidR="00224162" w:rsidRPr="005772B1" w14:paraId="2014B4E2" w14:textId="77777777" w:rsidTr="00665B7A">
        <w:trPr>
          <w:jc w:val="center"/>
        </w:trPr>
        <w:tc>
          <w:tcPr>
            <w:tcW w:w="4905" w:type="dxa"/>
          </w:tcPr>
          <w:p w14:paraId="3E7E2435" w14:textId="77777777" w:rsidR="00224162" w:rsidRPr="005772B1" w:rsidRDefault="00224162" w:rsidP="00665B7A">
            <w:pPr>
              <w:tabs>
                <w:tab w:val="left" w:pos="0"/>
              </w:tabs>
              <w:spacing w:line="360" w:lineRule="auto"/>
              <w:rPr>
                <w:rFonts w:ascii="Palatino Linotype" w:hAnsi="Palatino Linotype" w:cs="Arial"/>
                <w:b/>
              </w:rPr>
            </w:pPr>
          </w:p>
          <w:p w14:paraId="083FC925" w14:textId="77777777" w:rsidR="00224162" w:rsidRDefault="00224162" w:rsidP="00665B7A">
            <w:pPr>
              <w:tabs>
                <w:tab w:val="left" w:pos="0"/>
              </w:tabs>
              <w:spacing w:line="360" w:lineRule="auto"/>
              <w:jc w:val="center"/>
              <w:rPr>
                <w:rFonts w:ascii="Palatino Linotype" w:hAnsi="Palatino Linotype" w:cs="Arial"/>
                <w:b/>
              </w:rPr>
            </w:pPr>
          </w:p>
          <w:p w14:paraId="7C8B82A4" w14:textId="77777777" w:rsidR="00224162" w:rsidRDefault="00224162" w:rsidP="00665B7A">
            <w:pPr>
              <w:tabs>
                <w:tab w:val="left" w:pos="0"/>
              </w:tabs>
              <w:spacing w:line="360" w:lineRule="auto"/>
              <w:jc w:val="center"/>
              <w:rPr>
                <w:rFonts w:ascii="Palatino Linotype" w:hAnsi="Palatino Linotype" w:cs="Arial"/>
                <w:b/>
              </w:rPr>
            </w:pPr>
          </w:p>
          <w:p w14:paraId="0F1FC83D" w14:textId="77777777" w:rsidR="00224162" w:rsidRPr="005772B1" w:rsidRDefault="00224162" w:rsidP="00665B7A">
            <w:pPr>
              <w:tabs>
                <w:tab w:val="left" w:pos="0"/>
              </w:tabs>
              <w:spacing w:line="360" w:lineRule="auto"/>
              <w:jc w:val="center"/>
              <w:rPr>
                <w:rFonts w:ascii="Palatino Linotype" w:hAnsi="Palatino Linotype" w:cs="Arial"/>
                <w:b/>
              </w:rPr>
            </w:pPr>
          </w:p>
          <w:p w14:paraId="12143349" w14:textId="77777777" w:rsidR="00224162" w:rsidRPr="005772B1" w:rsidRDefault="00224162" w:rsidP="00665B7A">
            <w:pPr>
              <w:tabs>
                <w:tab w:val="left" w:pos="0"/>
              </w:tabs>
              <w:spacing w:line="360" w:lineRule="auto"/>
              <w:jc w:val="center"/>
              <w:rPr>
                <w:rFonts w:ascii="Palatino Linotype" w:hAnsi="Palatino Linotype" w:cs="Arial"/>
                <w:b/>
              </w:rPr>
            </w:pPr>
            <w:r w:rsidRPr="005772B1">
              <w:rPr>
                <w:rFonts w:ascii="Palatino Linotype" w:hAnsi="Palatino Linotype" w:cs="Arial"/>
                <w:b/>
              </w:rPr>
              <w:t xml:space="preserve">Eva </w:t>
            </w:r>
            <w:proofErr w:type="spellStart"/>
            <w:r w:rsidRPr="005772B1">
              <w:rPr>
                <w:rFonts w:ascii="Palatino Linotype" w:hAnsi="Palatino Linotype" w:cs="Arial"/>
                <w:b/>
              </w:rPr>
              <w:t>Abaid</w:t>
            </w:r>
            <w:proofErr w:type="spellEnd"/>
            <w:r w:rsidRPr="005772B1">
              <w:rPr>
                <w:rFonts w:ascii="Palatino Linotype" w:hAnsi="Palatino Linotype" w:cs="Arial"/>
                <w:b/>
              </w:rPr>
              <w:t xml:space="preserve"> </w:t>
            </w:r>
            <w:proofErr w:type="spellStart"/>
            <w:r w:rsidRPr="005772B1">
              <w:rPr>
                <w:rFonts w:ascii="Palatino Linotype" w:hAnsi="Palatino Linotype" w:cs="Arial"/>
                <w:b/>
              </w:rPr>
              <w:t>Yapur</w:t>
            </w:r>
            <w:proofErr w:type="spellEnd"/>
          </w:p>
          <w:p w14:paraId="2C003CC1" w14:textId="77777777" w:rsidR="00224162" w:rsidRPr="005772B1" w:rsidRDefault="00224162" w:rsidP="00665B7A">
            <w:pPr>
              <w:tabs>
                <w:tab w:val="left" w:pos="0"/>
              </w:tabs>
              <w:spacing w:line="360" w:lineRule="auto"/>
              <w:jc w:val="center"/>
              <w:rPr>
                <w:rFonts w:ascii="Palatino Linotype" w:hAnsi="Palatino Linotype" w:cs="Arial"/>
              </w:rPr>
            </w:pPr>
            <w:r w:rsidRPr="005772B1">
              <w:rPr>
                <w:rFonts w:ascii="Palatino Linotype" w:hAnsi="Palatino Linotype" w:cs="Arial"/>
              </w:rPr>
              <w:t>Comisionada</w:t>
            </w:r>
          </w:p>
          <w:p w14:paraId="20278BA9" w14:textId="77777777" w:rsidR="00224162" w:rsidRPr="005772B1" w:rsidRDefault="00224162" w:rsidP="00665B7A">
            <w:pPr>
              <w:tabs>
                <w:tab w:val="left" w:pos="0"/>
              </w:tabs>
              <w:spacing w:line="360" w:lineRule="auto"/>
              <w:jc w:val="center"/>
              <w:rPr>
                <w:rFonts w:ascii="Palatino Linotype" w:hAnsi="Palatino Linotype" w:cs="Arial"/>
                <w:b/>
              </w:rPr>
            </w:pPr>
            <w:r w:rsidRPr="005772B1">
              <w:rPr>
                <w:rFonts w:ascii="Palatino Linotype" w:hAnsi="Palatino Linotype" w:cs="Arial"/>
                <w:b/>
              </w:rPr>
              <w:t>(RÚBRICA)</w:t>
            </w:r>
          </w:p>
        </w:tc>
        <w:tc>
          <w:tcPr>
            <w:tcW w:w="5013" w:type="dxa"/>
          </w:tcPr>
          <w:p w14:paraId="28259A2D" w14:textId="77777777" w:rsidR="00224162" w:rsidRPr="005772B1" w:rsidRDefault="00224162" w:rsidP="00665B7A">
            <w:pPr>
              <w:tabs>
                <w:tab w:val="left" w:pos="0"/>
              </w:tabs>
              <w:spacing w:line="360" w:lineRule="auto"/>
              <w:jc w:val="center"/>
              <w:rPr>
                <w:rFonts w:ascii="Palatino Linotype" w:hAnsi="Palatino Linotype" w:cs="Arial"/>
                <w:b/>
              </w:rPr>
            </w:pPr>
          </w:p>
          <w:p w14:paraId="45988AA3" w14:textId="77777777" w:rsidR="00224162" w:rsidRDefault="00224162" w:rsidP="00665B7A">
            <w:pPr>
              <w:tabs>
                <w:tab w:val="left" w:pos="0"/>
              </w:tabs>
              <w:spacing w:line="360" w:lineRule="auto"/>
              <w:rPr>
                <w:rFonts w:ascii="Palatino Linotype" w:hAnsi="Palatino Linotype" w:cs="Arial"/>
                <w:b/>
              </w:rPr>
            </w:pPr>
          </w:p>
          <w:p w14:paraId="409A0ADE" w14:textId="77777777" w:rsidR="00224162" w:rsidRDefault="00224162" w:rsidP="00665B7A">
            <w:pPr>
              <w:tabs>
                <w:tab w:val="left" w:pos="0"/>
              </w:tabs>
              <w:spacing w:line="360" w:lineRule="auto"/>
              <w:rPr>
                <w:rFonts w:ascii="Palatino Linotype" w:hAnsi="Palatino Linotype" w:cs="Arial"/>
                <w:b/>
              </w:rPr>
            </w:pPr>
          </w:p>
          <w:p w14:paraId="709FBB64" w14:textId="77777777" w:rsidR="00224162" w:rsidRPr="005772B1" w:rsidRDefault="00224162" w:rsidP="00665B7A">
            <w:pPr>
              <w:tabs>
                <w:tab w:val="left" w:pos="0"/>
              </w:tabs>
              <w:spacing w:line="360" w:lineRule="auto"/>
              <w:rPr>
                <w:rFonts w:ascii="Palatino Linotype" w:hAnsi="Palatino Linotype" w:cs="Arial"/>
                <w:b/>
              </w:rPr>
            </w:pPr>
          </w:p>
          <w:p w14:paraId="080B6456" w14:textId="77777777" w:rsidR="00224162" w:rsidRPr="005772B1" w:rsidRDefault="00224162" w:rsidP="00665B7A">
            <w:pPr>
              <w:tabs>
                <w:tab w:val="left" w:pos="0"/>
              </w:tabs>
              <w:spacing w:line="360" w:lineRule="auto"/>
              <w:jc w:val="center"/>
              <w:rPr>
                <w:rFonts w:ascii="Palatino Linotype" w:hAnsi="Palatino Linotype" w:cs="Arial"/>
                <w:b/>
              </w:rPr>
            </w:pPr>
            <w:r w:rsidRPr="005772B1">
              <w:rPr>
                <w:rFonts w:ascii="Palatino Linotype" w:hAnsi="Palatino Linotype" w:cs="Arial"/>
                <w:b/>
              </w:rPr>
              <w:t>José Guadalupe Luna Hernández</w:t>
            </w:r>
          </w:p>
          <w:p w14:paraId="3814F7E8" w14:textId="77777777" w:rsidR="00224162" w:rsidRPr="005772B1" w:rsidRDefault="00224162" w:rsidP="00665B7A">
            <w:pPr>
              <w:tabs>
                <w:tab w:val="left" w:pos="0"/>
              </w:tabs>
              <w:spacing w:line="360" w:lineRule="auto"/>
              <w:jc w:val="center"/>
              <w:rPr>
                <w:rFonts w:ascii="Palatino Linotype" w:hAnsi="Palatino Linotype" w:cs="Arial"/>
              </w:rPr>
            </w:pPr>
            <w:r w:rsidRPr="005772B1">
              <w:rPr>
                <w:rFonts w:ascii="Palatino Linotype" w:hAnsi="Palatino Linotype" w:cs="Arial"/>
              </w:rPr>
              <w:t>Comisionado</w:t>
            </w:r>
          </w:p>
          <w:p w14:paraId="17774FC2" w14:textId="77777777" w:rsidR="00224162" w:rsidRPr="005772B1" w:rsidRDefault="00224162" w:rsidP="00665B7A">
            <w:pPr>
              <w:tabs>
                <w:tab w:val="left" w:pos="0"/>
              </w:tabs>
              <w:spacing w:line="360" w:lineRule="auto"/>
              <w:jc w:val="center"/>
              <w:rPr>
                <w:rFonts w:ascii="Palatino Linotype" w:hAnsi="Palatino Linotype" w:cs="Arial"/>
                <w:b/>
              </w:rPr>
            </w:pPr>
            <w:r w:rsidRPr="005772B1">
              <w:rPr>
                <w:rFonts w:ascii="Palatino Linotype" w:hAnsi="Palatino Linotype" w:cs="Arial"/>
                <w:b/>
              </w:rPr>
              <w:t>(RÚBRICA)</w:t>
            </w:r>
          </w:p>
          <w:p w14:paraId="573B7C19" w14:textId="77777777" w:rsidR="00224162" w:rsidRPr="005772B1" w:rsidRDefault="00224162" w:rsidP="00665B7A">
            <w:pPr>
              <w:tabs>
                <w:tab w:val="left" w:pos="0"/>
              </w:tabs>
              <w:spacing w:line="360" w:lineRule="auto"/>
              <w:jc w:val="center"/>
              <w:rPr>
                <w:rFonts w:ascii="Palatino Linotype" w:hAnsi="Palatino Linotype" w:cs="Arial"/>
                <w:b/>
              </w:rPr>
            </w:pPr>
          </w:p>
        </w:tc>
      </w:tr>
      <w:tr w:rsidR="00224162" w:rsidRPr="005772B1" w14:paraId="661904C6" w14:textId="77777777" w:rsidTr="00665B7A">
        <w:trPr>
          <w:jc w:val="center"/>
        </w:trPr>
        <w:tc>
          <w:tcPr>
            <w:tcW w:w="4905" w:type="dxa"/>
          </w:tcPr>
          <w:p w14:paraId="556C07DC" w14:textId="77777777" w:rsidR="00224162" w:rsidRPr="005772B1" w:rsidRDefault="00224162" w:rsidP="00665B7A">
            <w:pPr>
              <w:tabs>
                <w:tab w:val="left" w:pos="0"/>
              </w:tabs>
              <w:spacing w:line="360" w:lineRule="auto"/>
              <w:jc w:val="center"/>
              <w:rPr>
                <w:rFonts w:ascii="Palatino Linotype" w:hAnsi="Palatino Linotype" w:cs="Arial"/>
                <w:b/>
              </w:rPr>
            </w:pPr>
          </w:p>
          <w:p w14:paraId="2C7660E2" w14:textId="77777777" w:rsidR="00224162" w:rsidRPr="005772B1" w:rsidRDefault="00224162" w:rsidP="00665B7A">
            <w:pPr>
              <w:tabs>
                <w:tab w:val="left" w:pos="0"/>
              </w:tabs>
              <w:spacing w:line="360" w:lineRule="auto"/>
              <w:rPr>
                <w:rFonts w:ascii="Palatino Linotype" w:hAnsi="Palatino Linotype" w:cs="Arial"/>
                <w:b/>
              </w:rPr>
            </w:pPr>
          </w:p>
          <w:p w14:paraId="546F8F66" w14:textId="77777777" w:rsidR="00224162" w:rsidRPr="005772B1" w:rsidRDefault="00224162" w:rsidP="00665B7A">
            <w:pPr>
              <w:tabs>
                <w:tab w:val="left" w:pos="0"/>
              </w:tabs>
              <w:spacing w:line="360" w:lineRule="auto"/>
              <w:jc w:val="center"/>
              <w:rPr>
                <w:rFonts w:ascii="Palatino Linotype" w:hAnsi="Palatino Linotype" w:cs="Arial"/>
                <w:b/>
              </w:rPr>
            </w:pPr>
            <w:r w:rsidRPr="005772B1">
              <w:rPr>
                <w:rFonts w:ascii="Palatino Linotype" w:hAnsi="Palatino Linotype" w:cs="Arial"/>
                <w:b/>
              </w:rPr>
              <w:t>Javier Martínez Cruz</w:t>
            </w:r>
          </w:p>
          <w:p w14:paraId="56DD18F7" w14:textId="77777777" w:rsidR="00224162" w:rsidRPr="005772B1" w:rsidRDefault="00224162" w:rsidP="00665B7A">
            <w:pPr>
              <w:tabs>
                <w:tab w:val="left" w:pos="0"/>
              </w:tabs>
              <w:spacing w:line="360" w:lineRule="auto"/>
              <w:jc w:val="center"/>
              <w:rPr>
                <w:rFonts w:ascii="Palatino Linotype" w:hAnsi="Palatino Linotype" w:cs="Arial"/>
              </w:rPr>
            </w:pPr>
            <w:r w:rsidRPr="005772B1">
              <w:rPr>
                <w:rFonts w:ascii="Palatino Linotype" w:hAnsi="Palatino Linotype" w:cs="Arial"/>
              </w:rPr>
              <w:t>Comisionado</w:t>
            </w:r>
          </w:p>
          <w:p w14:paraId="7B139E8F" w14:textId="77777777" w:rsidR="00224162" w:rsidRPr="005772B1" w:rsidRDefault="00224162" w:rsidP="00665B7A">
            <w:pPr>
              <w:tabs>
                <w:tab w:val="left" w:pos="0"/>
              </w:tabs>
              <w:spacing w:line="360" w:lineRule="auto"/>
              <w:jc w:val="center"/>
              <w:rPr>
                <w:rFonts w:ascii="Palatino Linotype" w:hAnsi="Palatino Linotype" w:cs="Arial"/>
                <w:b/>
              </w:rPr>
            </w:pPr>
            <w:r w:rsidRPr="005772B1">
              <w:rPr>
                <w:rFonts w:ascii="Palatino Linotype" w:hAnsi="Palatino Linotype" w:cs="Arial"/>
                <w:b/>
              </w:rPr>
              <w:t>(RÚBRICA)</w:t>
            </w:r>
          </w:p>
        </w:tc>
        <w:tc>
          <w:tcPr>
            <w:tcW w:w="5013" w:type="dxa"/>
          </w:tcPr>
          <w:p w14:paraId="3AB6C431" w14:textId="77777777" w:rsidR="00224162" w:rsidRPr="005772B1" w:rsidRDefault="00224162" w:rsidP="00665B7A">
            <w:pPr>
              <w:tabs>
                <w:tab w:val="left" w:pos="0"/>
              </w:tabs>
              <w:spacing w:line="360" w:lineRule="auto"/>
              <w:jc w:val="center"/>
              <w:rPr>
                <w:rFonts w:ascii="Palatino Linotype" w:hAnsi="Palatino Linotype" w:cs="Arial"/>
                <w:b/>
              </w:rPr>
            </w:pPr>
          </w:p>
          <w:p w14:paraId="1091698A" w14:textId="77777777" w:rsidR="00224162" w:rsidRPr="005772B1" w:rsidRDefault="00224162" w:rsidP="00665B7A">
            <w:pPr>
              <w:tabs>
                <w:tab w:val="left" w:pos="0"/>
              </w:tabs>
              <w:spacing w:line="360" w:lineRule="auto"/>
              <w:rPr>
                <w:rFonts w:ascii="Palatino Linotype" w:hAnsi="Palatino Linotype" w:cs="Arial"/>
                <w:b/>
              </w:rPr>
            </w:pPr>
          </w:p>
          <w:p w14:paraId="358A8F87" w14:textId="77777777" w:rsidR="00224162" w:rsidRPr="005772B1" w:rsidRDefault="00224162" w:rsidP="00665B7A">
            <w:pPr>
              <w:tabs>
                <w:tab w:val="left" w:pos="0"/>
              </w:tabs>
              <w:spacing w:line="360" w:lineRule="auto"/>
              <w:jc w:val="center"/>
              <w:rPr>
                <w:rFonts w:ascii="Palatino Linotype" w:hAnsi="Palatino Linotype" w:cs="Arial"/>
                <w:b/>
              </w:rPr>
            </w:pPr>
            <w:r w:rsidRPr="005772B1">
              <w:rPr>
                <w:rFonts w:ascii="Palatino Linotype" w:hAnsi="Palatino Linotype" w:cs="Arial"/>
                <w:b/>
              </w:rPr>
              <w:t>Luis Gustavo Parra Noriega</w:t>
            </w:r>
          </w:p>
          <w:p w14:paraId="1FB0F0F5" w14:textId="77777777" w:rsidR="00224162" w:rsidRPr="005772B1" w:rsidRDefault="00224162" w:rsidP="00665B7A">
            <w:pPr>
              <w:tabs>
                <w:tab w:val="left" w:pos="0"/>
              </w:tabs>
              <w:spacing w:line="360" w:lineRule="auto"/>
              <w:jc w:val="center"/>
              <w:rPr>
                <w:rFonts w:ascii="Palatino Linotype" w:hAnsi="Palatino Linotype" w:cs="Arial"/>
              </w:rPr>
            </w:pPr>
            <w:r w:rsidRPr="005772B1">
              <w:rPr>
                <w:rFonts w:ascii="Palatino Linotype" w:hAnsi="Palatino Linotype" w:cs="Arial"/>
              </w:rPr>
              <w:t>Comisionado</w:t>
            </w:r>
          </w:p>
          <w:p w14:paraId="6218A258" w14:textId="77777777" w:rsidR="00224162" w:rsidRPr="005772B1" w:rsidRDefault="00224162" w:rsidP="00665B7A">
            <w:pPr>
              <w:tabs>
                <w:tab w:val="left" w:pos="0"/>
              </w:tabs>
              <w:spacing w:line="360" w:lineRule="auto"/>
              <w:jc w:val="center"/>
              <w:rPr>
                <w:rFonts w:ascii="Palatino Linotype" w:hAnsi="Palatino Linotype" w:cs="Arial"/>
                <w:b/>
              </w:rPr>
            </w:pPr>
            <w:r w:rsidRPr="005772B1">
              <w:rPr>
                <w:rFonts w:ascii="Palatino Linotype" w:hAnsi="Palatino Linotype" w:cs="Arial"/>
                <w:b/>
              </w:rPr>
              <w:t>(RÚBRICA)</w:t>
            </w:r>
          </w:p>
        </w:tc>
      </w:tr>
      <w:tr w:rsidR="00224162" w:rsidRPr="005772B1" w14:paraId="478D8886" w14:textId="77777777" w:rsidTr="00665B7A">
        <w:trPr>
          <w:jc w:val="center"/>
        </w:trPr>
        <w:tc>
          <w:tcPr>
            <w:tcW w:w="9918" w:type="dxa"/>
            <w:gridSpan w:val="2"/>
          </w:tcPr>
          <w:p w14:paraId="68D914F7" w14:textId="77777777" w:rsidR="00224162" w:rsidRPr="005772B1" w:rsidRDefault="00224162" w:rsidP="00665B7A">
            <w:pPr>
              <w:tabs>
                <w:tab w:val="left" w:pos="0"/>
              </w:tabs>
              <w:spacing w:line="360" w:lineRule="auto"/>
              <w:jc w:val="center"/>
              <w:rPr>
                <w:rFonts w:ascii="Palatino Linotype" w:hAnsi="Palatino Linotype" w:cs="Arial"/>
                <w:b/>
                <w:sz w:val="22"/>
              </w:rPr>
            </w:pPr>
          </w:p>
          <w:p w14:paraId="6B063D4A" w14:textId="77777777" w:rsidR="00224162" w:rsidRPr="005772B1" w:rsidRDefault="00224162" w:rsidP="00665B7A">
            <w:pPr>
              <w:tabs>
                <w:tab w:val="left" w:pos="0"/>
              </w:tabs>
              <w:spacing w:line="360" w:lineRule="auto"/>
              <w:jc w:val="center"/>
              <w:rPr>
                <w:rFonts w:ascii="Palatino Linotype" w:hAnsi="Palatino Linotype" w:cs="Arial"/>
                <w:b/>
                <w:sz w:val="22"/>
              </w:rPr>
            </w:pPr>
          </w:p>
          <w:p w14:paraId="696A3FDC" w14:textId="77777777" w:rsidR="00224162" w:rsidRPr="005772B1" w:rsidRDefault="00224162" w:rsidP="00665B7A">
            <w:pPr>
              <w:tabs>
                <w:tab w:val="left" w:pos="0"/>
              </w:tabs>
              <w:spacing w:line="360" w:lineRule="auto"/>
              <w:jc w:val="center"/>
              <w:rPr>
                <w:rFonts w:ascii="Palatino Linotype" w:hAnsi="Palatino Linotype" w:cs="Arial"/>
                <w:b/>
                <w:sz w:val="22"/>
              </w:rPr>
            </w:pPr>
          </w:p>
          <w:p w14:paraId="2C20BE0E" w14:textId="77777777" w:rsidR="00224162" w:rsidRPr="005772B1" w:rsidRDefault="00224162" w:rsidP="00665B7A">
            <w:pPr>
              <w:tabs>
                <w:tab w:val="left" w:pos="0"/>
              </w:tabs>
              <w:spacing w:line="360" w:lineRule="auto"/>
              <w:jc w:val="center"/>
              <w:rPr>
                <w:rFonts w:ascii="Palatino Linotype" w:hAnsi="Palatino Linotype" w:cs="Arial"/>
                <w:b/>
                <w:sz w:val="22"/>
              </w:rPr>
            </w:pPr>
            <w:r w:rsidRPr="005772B1">
              <w:rPr>
                <w:rFonts w:ascii="Palatino Linotype" w:hAnsi="Palatino Linotype" w:cs="Arial"/>
                <w:b/>
                <w:sz w:val="22"/>
              </w:rPr>
              <w:t>Alexis Tapia Ramírez</w:t>
            </w:r>
          </w:p>
          <w:p w14:paraId="7F27DE79" w14:textId="77777777" w:rsidR="00224162" w:rsidRPr="005772B1" w:rsidRDefault="00224162" w:rsidP="00665B7A">
            <w:pPr>
              <w:tabs>
                <w:tab w:val="left" w:pos="0"/>
              </w:tabs>
              <w:spacing w:line="360" w:lineRule="auto"/>
              <w:jc w:val="center"/>
              <w:rPr>
                <w:rFonts w:ascii="Palatino Linotype" w:hAnsi="Palatino Linotype" w:cs="Arial"/>
                <w:sz w:val="22"/>
              </w:rPr>
            </w:pPr>
            <w:r w:rsidRPr="005772B1">
              <w:rPr>
                <w:rFonts w:ascii="Palatino Linotype" w:hAnsi="Palatino Linotype" w:cs="Arial"/>
                <w:sz w:val="22"/>
              </w:rPr>
              <w:t>Secretario Técnico del Pleno</w:t>
            </w:r>
          </w:p>
          <w:p w14:paraId="378EBB6C" w14:textId="77777777" w:rsidR="00224162" w:rsidRPr="005772B1" w:rsidRDefault="00224162" w:rsidP="00665B7A">
            <w:pPr>
              <w:tabs>
                <w:tab w:val="left" w:pos="0"/>
              </w:tabs>
              <w:spacing w:line="360" w:lineRule="auto"/>
              <w:jc w:val="center"/>
              <w:rPr>
                <w:rFonts w:ascii="Palatino Linotype" w:hAnsi="Palatino Linotype" w:cs="Arial"/>
                <w:b/>
                <w:sz w:val="22"/>
              </w:rPr>
            </w:pPr>
            <w:r w:rsidRPr="005772B1">
              <w:rPr>
                <w:rFonts w:ascii="Palatino Linotype" w:hAnsi="Palatino Linotype" w:cs="Arial"/>
                <w:b/>
                <w:sz w:val="22"/>
              </w:rPr>
              <w:t>(RÚBRICA)</w:t>
            </w:r>
          </w:p>
          <w:p w14:paraId="79B8F4A0" w14:textId="77777777" w:rsidR="00224162" w:rsidRPr="005772B1" w:rsidRDefault="00224162" w:rsidP="00665B7A">
            <w:pPr>
              <w:tabs>
                <w:tab w:val="left" w:pos="0"/>
              </w:tabs>
              <w:spacing w:line="360" w:lineRule="auto"/>
              <w:jc w:val="center"/>
              <w:rPr>
                <w:rFonts w:ascii="Palatino Linotype" w:hAnsi="Palatino Linotype" w:cs="Arial"/>
                <w:b/>
                <w:sz w:val="22"/>
              </w:rPr>
            </w:pPr>
          </w:p>
        </w:tc>
      </w:tr>
    </w:tbl>
    <w:p w14:paraId="1F075C48" w14:textId="77777777" w:rsidR="00972105" w:rsidRPr="00224162" w:rsidRDefault="00972105" w:rsidP="00224162">
      <w:pPr>
        <w:spacing w:line="360" w:lineRule="auto"/>
        <w:jc w:val="both"/>
        <w:rPr>
          <w:rFonts w:ascii="Palatino Linotype" w:eastAsia="Times New Roman" w:hAnsi="Palatino Linotype" w:cs="Arial"/>
        </w:rPr>
      </w:pPr>
    </w:p>
    <w:p w14:paraId="5E967357" w14:textId="71931317" w:rsidR="00972105" w:rsidRPr="00224162" w:rsidRDefault="00972105" w:rsidP="00224162">
      <w:pPr>
        <w:spacing w:line="360" w:lineRule="auto"/>
        <w:jc w:val="both"/>
        <w:rPr>
          <w:rFonts w:ascii="Palatino Linotype" w:eastAsia="Times New Roman" w:hAnsi="Palatino Linotype" w:cs="Arial"/>
          <w:bCs/>
        </w:rPr>
      </w:pPr>
      <w:r w:rsidRPr="00224162">
        <w:rPr>
          <w:rFonts w:ascii="Palatino Linotype" w:eastAsia="Times New Roman" w:hAnsi="Palatino Linotype" w:cs="Arial"/>
        </w:rPr>
        <w:t>Esta hoja correspon</w:t>
      </w:r>
      <w:r w:rsidR="00224162">
        <w:rPr>
          <w:rFonts w:ascii="Palatino Linotype" w:eastAsia="Times New Roman" w:hAnsi="Palatino Linotype" w:cs="Arial"/>
        </w:rPr>
        <w:t xml:space="preserve">de a la resolución de fecha seis  (06) de noviembre </w:t>
      </w:r>
      <w:r w:rsidRPr="00224162">
        <w:rPr>
          <w:rFonts w:ascii="Palatino Linotype" w:eastAsia="Times New Roman" w:hAnsi="Palatino Linotype" w:cs="Arial"/>
        </w:rPr>
        <w:t xml:space="preserve">dos mil diecinueve, emitida en el recurso de revisión </w:t>
      </w:r>
      <w:r w:rsidR="00224162">
        <w:rPr>
          <w:rFonts w:ascii="Palatino Linotype" w:eastAsia="Times New Roman" w:hAnsi="Palatino Linotype" w:cs="Arial"/>
          <w:b/>
          <w:bCs/>
        </w:rPr>
        <w:t>0703</w:t>
      </w:r>
      <w:r w:rsidRPr="00224162">
        <w:rPr>
          <w:rFonts w:ascii="Palatino Linotype" w:eastAsia="Times New Roman" w:hAnsi="Palatino Linotype" w:cs="Arial"/>
          <w:b/>
          <w:bCs/>
        </w:rPr>
        <w:t>3/INFOEM/IP/RR/2019</w:t>
      </w:r>
      <w:r w:rsidR="00224162">
        <w:rPr>
          <w:rFonts w:ascii="Palatino Linotype" w:eastAsia="Times New Roman" w:hAnsi="Palatino Linotype" w:cs="Arial"/>
          <w:bCs/>
        </w:rPr>
        <w:t>.</w:t>
      </w:r>
      <w:bookmarkStart w:id="66" w:name="_GoBack"/>
      <w:bookmarkEnd w:id="66"/>
    </w:p>
    <w:sectPr w:rsidR="00972105" w:rsidRPr="00224162" w:rsidSect="00224162">
      <w:headerReference w:type="default" r:id="rId16"/>
      <w:footerReference w:type="default" r:id="rId17"/>
      <w:headerReference w:type="first" r:id="rId18"/>
      <w:footerReference w:type="first" r:id="rId19"/>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886A65" w14:textId="77777777" w:rsidR="00E81B79" w:rsidRDefault="00E81B79" w:rsidP="00587366">
      <w:r>
        <w:separator/>
      </w:r>
    </w:p>
  </w:endnote>
  <w:endnote w:type="continuationSeparator" w:id="0">
    <w:p w14:paraId="7AF0D80B" w14:textId="77777777" w:rsidR="00E81B79" w:rsidRDefault="00E81B7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972105" w:rsidRPr="00883450" w:rsidRDefault="0097210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E3354">
              <w:rPr>
                <w:rFonts w:ascii="Palatino Linotype" w:hAnsi="Palatino Linotype"/>
                <w:b/>
                <w:bCs/>
                <w:noProof/>
                <w:sz w:val="22"/>
                <w:szCs w:val="20"/>
              </w:rPr>
              <w:t>29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E3354">
              <w:rPr>
                <w:rFonts w:ascii="Palatino Linotype" w:hAnsi="Palatino Linotype"/>
                <w:b/>
                <w:bCs/>
                <w:noProof/>
                <w:sz w:val="22"/>
                <w:szCs w:val="20"/>
              </w:rPr>
              <w:t>29</w:t>
            </w:r>
            <w:r w:rsidRPr="00883450">
              <w:rPr>
                <w:rFonts w:ascii="Palatino Linotype" w:hAnsi="Palatino Linotype"/>
                <w:b/>
                <w:bCs/>
                <w:sz w:val="22"/>
                <w:szCs w:val="20"/>
              </w:rPr>
              <w:fldChar w:fldCharType="end"/>
            </w:r>
          </w:p>
        </w:sdtContent>
      </w:sdt>
    </w:sdtContent>
  </w:sdt>
  <w:p w14:paraId="6243EC1B" w14:textId="77777777" w:rsidR="00972105" w:rsidRDefault="0097210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72105" w:rsidRPr="00883450" w:rsidRDefault="0097210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E3354" w:rsidRPr="003E335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E3354" w:rsidRPr="003E3354">
      <w:rPr>
        <w:rFonts w:ascii="Palatino Linotype" w:hAnsi="Palatino Linotype"/>
        <w:noProof/>
        <w:sz w:val="22"/>
        <w:szCs w:val="22"/>
        <w:lang w:val="es-ES"/>
      </w:rPr>
      <w:t>29</w:t>
    </w:r>
    <w:r w:rsidRPr="00883450">
      <w:rPr>
        <w:rFonts w:ascii="Palatino Linotype" w:hAnsi="Palatino Linotype"/>
        <w:sz w:val="22"/>
        <w:szCs w:val="22"/>
      </w:rPr>
      <w:fldChar w:fldCharType="end"/>
    </w:r>
  </w:p>
  <w:p w14:paraId="5F5C4865" w14:textId="77777777" w:rsidR="00972105" w:rsidRPr="00883450" w:rsidRDefault="0097210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CE6D0B" w14:textId="77777777" w:rsidR="00E81B79" w:rsidRDefault="00E81B79" w:rsidP="00587366">
      <w:r>
        <w:separator/>
      </w:r>
    </w:p>
  </w:footnote>
  <w:footnote w:type="continuationSeparator" w:id="0">
    <w:p w14:paraId="1E906CB1" w14:textId="77777777" w:rsidR="00E81B79" w:rsidRDefault="00E81B79" w:rsidP="00587366">
      <w:r>
        <w:continuationSeparator/>
      </w:r>
    </w:p>
  </w:footnote>
  <w:footnote w:id="1">
    <w:p w14:paraId="6E5412E3" w14:textId="59EB702B" w:rsidR="00FF0748" w:rsidRDefault="00FF0748" w:rsidP="00FF0748">
      <w:pPr>
        <w:pStyle w:val="Textonotapie"/>
        <w:jc w:val="both"/>
      </w:pPr>
      <w:r>
        <w:rPr>
          <w:rStyle w:val="Refdenotaalpie"/>
        </w:rPr>
        <w:footnoteRef/>
      </w:r>
      <w:r>
        <w:t xml:space="preserve">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 w:id="2">
    <w:p w14:paraId="39A8BB43" w14:textId="127DDAA4" w:rsidR="00337885" w:rsidRDefault="00337885" w:rsidP="00337885">
      <w:pPr>
        <w:pStyle w:val="Textonotapie"/>
        <w:jc w:val="both"/>
      </w:pPr>
      <w:r>
        <w:rPr>
          <w:rStyle w:val="Refdenotaalpie"/>
        </w:rPr>
        <w:footnoteRef/>
      </w:r>
      <w:r>
        <w:t xml:space="preserve">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972105" w:rsidRDefault="00972105" w:rsidP="001C6012">
    <w:pPr>
      <w:pStyle w:val="Encabezado"/>
      <w:tabs>
        <w:tab w:val="clear" w:pos="4252"/>
        <w:tab w:val="clear" w:pos="8504"/>
        <w:tab w:val="left" w:pos="8460"/>
      </w:tabs>
    </w:pPr>
    <w:r>
      <w:tab/>
    </w:r>
  </w:p>
  <w:p w14:paraId="64F5F23E" w14:textId="390690E5" w:rsidR="00972105" w:rsidRDefault="00972105">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972105" w:rsidRPr="00674A46" w14:paraId="07F2896E" w14:textId="77777777" w:rsidTr="006E6B65">
      <w:trPr>
        <w:trHeight w:val="138"/>
        <w:jc w:val="right"/>
      </w:trPr>
      <w:tc>
        <w:tcPr>
          <w:tcW w:w="3544" w:type="dxa"/>
          <w:vAlign w:val="center"/>
        </w:tcPr>
        <w:p w14:paraId="4A5B1974" w14:textId="3F61165E" w:rsidR="00972105" w:rsidRPr="00674A46" w:rsidRDefault="00972105" w:rsidP="006E6B65">
          <w:pPr>
            <w:ind w:right="34"/>
            <w:jc w:val="right"/>
            <w:rPr>
              <w:rFonts w:ascii="Palatino Linotype" w:hAnsi="Palatino Linotype"/>
              <w:b/>
              <w:sz w:val="22"/>
              <w:szCs w:val="22"/>
            </w:rPr>
          </w:pPr>
          <w:r>
            <w:rPr>
              <w:rFonts w:ascii="Palatino Linotype" w:hAnsi="Palatino Linotype"/>
              <w:b/>
              <w:sz w:val="22"/>
              <w:szCs w:val="22"/>
            </w:rPr>
            <w:t>Recurso de R</w:t>
          </w:r>
          <w:r w:rsidRPr="00674A46">
            <w:rPr>
              <w:rFonts w:ascii="Palatino Linotype" w:hAnsi="Palatino Linotype"/>
              <w:b/>
              <w:sz w:val="22"/>
              <w:szCs w:val="22"/>
            </w:rPr>
            <w:t>evisión:</w:t>
          </w:r>
        </w:p>
      </w:tc>
      <w:tc>
        <w:tcPr>
          <w:tcW w:w="4252" w:type="dxa"/>
          <w:vAlign w:val="center"/>
        </w:tcPr>
        <w:p w14:paraId="3A05B4B6" w14:textId="721BAAE4" w:rsidR="00972105" w:rsidRPr="00674A46" w:rsidRDefault="00972105" w:rsidP="00B02EEF">
          <w:pPr>
            <w:pStyle w:val="Encabezado"/>
            <w:jc w:val="both"/>
            <w:rPr>
              <w:rFonts w:ascii="Palatino Linotype" w:hAnsi="Palatino Linotype"/>
              <w:b/>
              <w:sz w:val="22"/>
              <w:szCs w:val="22"/>
            </w:rPr>
          </w:pPr>
          <w:r>
            <w:rPr>
              <w:rFonts w:ascii="Palatino Linotype" w:hAnsi="Palatino Linotype" w:cs="Arial"/>
              <w:b/>
              <w:bCs/>
              <w:sz w:val="22"/>
              <w:szCs w:val="22"/>
              <w:lang w:eastAsia="es-MX"/>
            </w:rPr>
            <w:t>07033/INFOEM/IP/RR/2019</w:t>
          </w:r>
        </w:p>
      </w:tc>
    </w:tr>
    <w:tr w:rsidR="00972105" w:rsidRPr="00674A46" w14:paraId="1B5D8690" w14:textId="77777777" w:rsidTr="006E6B65">
      <w:trPr>
        <w:trHeight w:val="233"/>
        <w:jc w:val="right"/>
      </w:trPr>
      <w:tc>
        <w:tcPr>
          <w:tcW w:w="3544" w:type="dxa"/>
          <w:vAlign w:val="center"/>
        </w:tcPr>
        <w:p w14:paraId="3903F2C6" w14:textId="4CBD224A" w:rsidR="00972105" w:rsidRPr="00674A46" w:rsidRDefault="00972105" w:rsidP="006E6B65">
          <w:pPr>
            <w:ind w:right="34"/>
            <w:jc w:val="right"/>
            <w:rPr>
              <w:rFonts w:ascii="Palatino Linotype" w:hAnsi="Palatino Linotype"/>
              <w:b/>
              <w:sz w:val="22"/>
              <w:szCs w:val="22"/>
            </w:rPr>
          </w:pPr>
          <w:r>
            <w:rPr>
              <w:rFonts w:ascii="Palatino Linotype" w:hAnsi="Palatino Linotype"/>
              <w:b/>
              <w:sz w:val="22"/>
              <w:szCs w:val="22"/>
            </w:rPr>
            <w:t>Sujeto O</w:t>
          </w:r>
          <w:r w:rsidRPr="00674A46">
            <w:rPr>
              <w:rFonts w:ascii="Palatino Linotype" w:hAnsi="Palatino Linotype"/>
              <w:b/>
              <w:sz w:val="22"/>
              <w:szCs w:val="22"/>
            </w:rPr>
            <w:t>bligado:</w:t>
          </w:r>
        </w:p>
      </w:tc>
      <w:tc>
        <w:tcPr>
          <w:tcW w:w="4252" w:type="dxa"/>
          <w:vAlign w:val="center"/>
        </w:tcPr>
        <w:p w14:paraId="03C799A2" w14:textId="2900D274" w:rsidR="00972105" w:rsidRPr="00B75F20" w:rsidRDefault="00972105" w:rsidP="00B02EEF">
          <w:pPr>
            <w:pStyle w:val="Encabezado"/>
            <w:rPr>
              <w:rFonts w:ascii="Palatino Linotype" w:hAnsi="Palatino Linotype"/>
              <w:b/>
              <w:sz w:val="22"/>
              <w:szCs w:val="22"/>
            </w:rPr>
          </w:pPr>
          <w:r>
            <w:rPr>
              <w:rFonts w:ascii="Palatino Linotype" w:hAnsi="Palatino Linotype"/>
              <w:b/>
              <w:bCs/>
              <w:color w:val="000000"/>
              <w:sz w:val="22"/>
              <w:szCs w:val="22"/>
            </w:rPr>
            <w:t xml:space="preserve">El Sistema Municipal Para el Desarrollo Integral de la Familia de Chicoloapan  </w:t>
          </w:r>
        </w:p>
      </w:tc>
    </w:tr>
    <w:tr w:rsidR="00972105" w:rsidRPr="00674A46" w14:paraId="095EB01B" w14:textId="77777777" w:rsidTr="006E6B65">
      <w:trPr>
        <w:trHeight w:val="321"/>
        <w:jc w:val="right"/>
      </w:trPr>
      <w:tc>
        <w:tcPr>
          <w:tcW w:w="3544" w:type="dxa"/>
          <w:vAlign w:val="center"/>
        </w:tcPr>
        <w:p w14:paraId="6E000A51" w14:textId="433C540C" w:rsidR="00972105" w:rsidRPr="00674A46" w:rsidRDefault="00972105" w:rsidP="00183769">
          <w:pPr>
            <w:ind w:right="34"/>
            <w:jc w:val="right"/>
            <w:rPr>
              <w:rFonts w:ascii="Palatino Linotype" w:hAnsi="Palatino Linotype"/>
              <w:b/>
              <w:sz w:val="22"/>
              <w:szCs w:val="22"/>
            </w:rPr>
          </w:pPr>
          <w:r w:rsidRPr="00674A46">
            <w:rPr>
              <w:rFonts w:ascii="Palatino Linotype" w:hAnsi="Palatino Linotype"/>
              <w:b/>
              <w:sz w:val="22"/>
              <w:szCs w:val="22"/>
            </w:rPr>
            <w:t xml:space="preserve">Comisionado </w:t>
          </w:r>
          <w:r>
            <w:rPr>
              <w:rFonts w:ascii="Palatino Linotype" w:hAnsi="Palatino Linotype"/>
              <w:b/>
              <w:sz w:val="22"/>
              <w:szCs w:val="22"/>
            </w:rPr>
            <w:t>P</w:t>
          </w:r>
          <w:r w:rsidRPr="00674A46">
            <w:rPr>
              <w:rFonts w:ascii="Palatino Linotype" w:hAnsi="Palatino Linotype"/>
              <w:b/>
              <w:sz w:val="22"/>
              <w:szCs w:val="22"/>
            </w:rPr>
            <w:t>onente:</w:t>
          </w:r>
        </w:p>
      </w:tc>
      <w:tc>
        <w:tcPr>
          <w:tcW w:w="4252" w:type="dxa"/>
          <w:vAlign w:val="center"/>
        </w:tcPr>
        <w:p w14:paraId="07560085" w14:textId="05E7D8A2" w:rsidR="00972105" w:rsidRPr="00674A46" w:rsidRDefault="00972105"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972105" w:rsidRDefault="00972105"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972105" w:rsidRDefault="00972105" w:rsidP="00472C41">
    <w:pPr>
      <w:pStyle w:val="Encabezado"/>
      <w:tabs>
        <w:tab w:val="clear" w:pos="4252"/>
        <w:tab w:val="clear" w:pos="8504"/>
        <w:tab w:val="left" w:pos="3103"/>
      </w:tabs>
    </w:pPr>
    <w:r>
      <w:tab/>
    </w:r>
  </w:p>
  <w:tbl>
    <w:tblPr>
      <w:tblStyle w:val="Tablaconcuadrcula"/>
      <w:tblW w:w="623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685"/>
    </w:tblGrid>
    <w:tr w:rsidR="00972105" w:rsidRPr="00674A46" w14:paraId="0A3256F2" w14:textId="77777777" w:rsidTr="00B02EEF">
      <w:trPr>
        <w:trHeight w:val="138"/>
        <w:jc w:val="right"/>
      </w:trPr>
      <w:tc>
        <w:tcPr>
          <w:tcW w:w="2552" w:type="dxa"/>
          <w:vAlign w:val="center"/>
        </w:tcPr>
        <w:p w14:paraId="3D80769D" w14:textId="7CC6BE63" w:rsidR="00972105" w:rsidRPr="00674A46" w:rsidRDefault="00972105" w:rsidP="00B02EEF">
          <w:pPr>
            <w:rPr>
              <w:rFonts w:ascii="Palatino Linotype" w:hAnsi="Palatino Linotype"/>
              <w:b/>
              <w:sz w:val="22"/>
              <w:szCs w:val="22"/>
            </w:rPr>
          </w:pPr>
          <w:r>
            <w:rPr>
              <w:rFonts w:ascii="Palatino Linotype" w:hAnsi="Palatino Linotype"/>
              <w:b/>
              <w:sz w:val="22"/>
              <w:szCs w:val="22"/>
            </w:rPr>
            <w:t>Recurso de R</w:t>
          </w:r>
          <w:r w:rsidRPr="00674A46">
            <w:rPr>
              <w:rFonts w:ascii="Palatino Linotype" w:hAnsi="Palatino Linotype"/>
              <w:b/>
              <w:sz w:val="22"/>
              <w:szCs w:val="22"/>
            </w:rPr>
            <w:t>evisión:</w:t>
          </w:r>
        </w:p>
      </w:tc>
      <w:tc>
        <w:tcPr>
          <w:tcW w:w="3685" w:type="dxa"/>
          <w:vAlign w:val="center"/>
        </w:tcPr>
        <w:p w14:paraId="0453495E" w14:textId="62E18A76" w:rsidR="00972105" w:rsidRPr="00674A46" w:rsidRDefault="00972105" w:rsidP="00615A24">
          <w:pPr>
            <w:pStyle w:val="Encabezado"/>
            <w:rPr>
              <w:rFonts w:ascii="Palatino Linotype" w:hAnsi="Palatino Linotype"/>
              <w:b/>
              <w:sz w:val="22"/>
              <w:szCs w:val="22"/>
            </w:rPr>
          </w:pPr>
          <w:r>
            <w:rPr>
              <w:rFonts w:ascii="Palatino Linotype" w:hAnsi="Palatino Linotype" w:cs="Arial"/>
              <w:b/>
              <w:bCs/>
              <w:sz w:val="22"/>
              <w:szCs w:val="22"/>
              <w:lang w:eastAsia="es-MX"/>
            </w:rPr>
            <w:t>07033/INFOEM/IP/RR/2019</w:t>
          </w:r>
        </w:p>
      </w:tc>
    </w:tr>
    <w:tr w:rsidR="00972105" w:rsidRPr="00242291" w14:paraId="128C8B3C" w14:textId="77777777" w:rsidTr="00B02EEF">
      <w:trPr>
        <w:trHeight w:val="233"/>
        <w:jc w:val="right"/>
      </w:trPr>
      <w:tc>
        <w:tcPr>
          <w:tcW w:w="2552" w:type="dxa"/>
          <w:vAlign w:val="center"/>
        </w:tcPr>
        <w:p w14:paraId="483E3371" w14:textId="40B4DAB4" w:rsidR="00972105" w:rsidRPr="00674A46" w:rsidRDefault="00972105" w:rsidP="00B02EEF">
          <w:pPr>
            <w:rPr>
              <w:rFonts w:ascii="Palatino Linotype" w:hAnsi="Palatino Linotype"/>
              <w:b/>
              <w:sz w:val="22"/>
              <w:szCs w:val="22"/>
            </w:rPr>
          </w:pPr>
          <w:r w:rsidRPr="00674A46">
            <w:rPr>
              <w:rFonts w:ascii="Palatino Linotype" w:hAnsi="Palatino Linotype"/>
              <w:b/>
              <w:sz w:val="22"/>
              <w:szCs w:val="22"/>
            </w:rPr>
            <w:t>Recurrente:</w:t>
          </w:r>
        </w:p>
      </w:tc>
      <w:tc>
        <w:tcPr>
          <w:tcW w:w="3685" w:type="dxa"/>
        </w:tcPr>
        <w:p w14:paraId="1548525E" w14:textId="19A01FD6" w:rsidR="00972105" w:rsidRPr="00242291" w:rsidRDefault="00242291" w:rsidP="0058757A">
          <w:pPr>
            <w:pStyle w:val="Encabezado"/>
            <w:rPr>
              <w:rFonts w:ascii="Palatino Linotype" w:hAnsi="Palatino Linotype"/>
              <w:b/>
              <w:sz w:val="22"/>
              <w:szCs w:val="22"/>
              <w:highlight w:val="black"/>
            </w:rPr>
          </w:pPr>
          <w:r w:rsidRPr="00242291">
            <w:rPr>
              <w:rFonts w:ascii="Palatino Linotype" w:hAnsi="Palatino Linotype"/>
              <w:b/>
              <w:sz w:val="22"/>
              <w:szCs w:val="22"/>
              <w:highlight w:val="black"/>
            </w:rPr>
            <w:t>----------------------------------------------------------------------------------------------</w:t>
          </w:r>
        </w:p>
      </w:tc>
    </w:tr>
    <w:tr w:rsidR="00972105" w:rsidRPr="00674A46" w14:paraId="41BE0704" w14:textId="77777777" w:rsidTr="00B02EEF">
      <w:trPr>
        <w:trHeight w:val="321"/>
        <w:jc w:val="right"/>
      </w:trPr>
      <w:tc>
        <w:tcPr>
          <w:tcW w:w="2552" w:type="dxa"/>
          <w:vAlign w:val="center"/>
        </w:tcPr>
        <w:p w14:paraId="34C64148" w14:textId="09033DDB" w:rsidR="00972105" w:rsidRPr="00674A46" w:rsidRDefault="00972105" w:rsidP="00B02EEF">
          <w:pPr>
            <w:rPr>
              <w:rFonts w:ascii="Palatino Linotype" w:hAnsi="Palatino Linotype"/>
              <w:b/>
              <w:sz w:val="22"/>
              <w:szCs w:val="22"/>
            </w:rPr>
          </w:pPr>
          <w:r>
            <w:rPr>
              <w:rFonts w:ascii="Palatino Linotype" w:hAnsi="Palatino Linotype"/>
              <w:b/>
              <w:sz w:val="22"/>
              <w:szCs w:val="22"/>
            </w:rPr>
            <w:t>Sujeto O</w:t>
          </w:r>
          <w:r w:rsidRPr="00674A46">
            <w:rPr>
              <w:rFonts w:ascii="Palatino Linotype" w:hAnsi="Palatino Linotype"/>
              <w:b/>
              <w:sz w:val="22"/>
              <w:szCs w:val="22"/>
            </w:rPr>
            <w:t>bligado:</w:t>
          </w:r>
        </w:p>
      </w:tc>
      <w:tc>
        <w:tcPr>
          <w:tcW w:w="3685" w:type="dxa"/>
          <w:vAlign w:val="center"/>
        </w:tcPr>
        <w:p w14:paraId="34C341BF" w14:textId="195D5D98" w:rsidR="00972105" w:rsidRPr="00674A46" w:rsidRDefault="00972105" w:rsidP="0039142B">
          <w:pPr>
            <w:pStyle w:val="Encabezado"/>
            <w:rPr>
              <w:rFonts w:ascii="Palatino Linotype" w:hAnsi="Palatino Linotype"/>
              <w:b/>
              <w:sz w:val="22"/>
              <w:szCs w:val="22"/>
            </w:rPr>
          </w:pPr>
          <w:r>
            <w:rPr>
              <w:rFonts w:ascii="Palatino Linotype" w:hAnsi="Palatino Linotype"/>
              <w:b/>
              <w:bCs/>
              <w:color w:val="000000"/>
              <w:sz w:val="22"/>
              <w:szCs w:val="22"/>
            </w:rPr>
            <w:t>El Sistema Municipal Para el Desarrollo Integral de la Familia de Chicoloapan</w:t>
          </w:r>
        </w:p>
      </w:tc>
    </w:tr>
    <w:tr w:rsidR="00972105" w:rsidRPr="00674A46" w14:paraId="0C8B6193" w14:textId="77777777" w:rsidTr="00B02EEF">
      <w:trPr>
        <w:trHeight w:val="321"/>
        <w:jc w:val="right"/>
      </w:trPr>
      <w:tc>
        <w:tcPr>
          <w:tcW w:w="2552" w:type="dxa"/>
          <w:vAlign w:val="center"/>
        </w:tcPr>
        <w:p w14:paraId="321FFAFF" w14:textId="3814537E" w:rsidR="00972105" w:rsidRPr="00674A46" w:rsidRDefault="00972105" w:rsidP="00B02EEF">
          <w:pPr>
            <w:rPr>
              <w:rFonts w:ascii="Palatino Linotype" w:hAnsi="Palatino Linotype"/>
              <w:b/>
              <w:sz w:val="22"/>
              <w:szCs w:val="22"/>
            </w:rPr>
          </w:pPr>
          <w:r w:rsidRPr="00674A46">
            <w:rPr>
              <w:rFonts w:ascii="Palatino Linotype" w:hAnsi="Palatino Linotype"/>
              <w:b/>
              <w:sz w:val="22"/>
              <w:szCs w:val="22"/>
            </w:rPr>
            <w:t xml:space="preserve">Comisionado </w:t>
          </w:r>
          <w:r>
            <w:rPr>
              <w:rFonts w:ascii="Palatino Linotype" w:hAnsi="Palatino Linotype"/>
              <w:b/>
              <w:sz w:val="22"/>
              <w:szCs w:val="22"/>
            </w:rPr>
            <w:t>P</w:t>
          </w:r>
          <w:r w:rsidRPr="00674A46">
            <w:rPr>
              <w:rFonts w:ascii="Palatino Linotype" w:hAnsi="Palatino Linotype"/>
              <w:b/>
              <w:sz w:val="22"/>
              <w:szCs w:val="22"/>
            </w:rPr>
            <w:t>onente:</w:t>
          </w:r>
        </w:p>
      </w:tc>
      <w:tc>
        <w:tcPr>
          <w:tcW w:w="3685" w:type="dxa"/>
          <w:vAlign w:val="center"/>
        </w:tcPr>
        <w:p w14:paraId="0FECDA9D" w14:textId="77777777" w:rsidR="00972105" w:rsidRPr="00674A46" w:rsidRDefault="00972105"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972105" w:rsidRDefault="00972105"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F30B9"/>
    <w:multiLevelType w:val="hybridMultilevel"/>
    <w:tmpl w:val="8CE4733E"/>
    <w:lvl w:ilvl="0" w:tplc="5134C4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D91641"/>
    <w:multiLevelType w:val="hybridMultilevel"/>
    <w:tmpl w:val="5644E8E4"/>
    <w:lvl w:ilvl="0" w:tplc="4A1EC83C">
      <w:start w:val="2"/>
      <w:numFmt w:val="lowerLetter"/>
      <w:lvlText w:val="%1."/>
      <w:lvlJc w:val="left"/>
      <w:pPr>
        <w:ind w:left="1080" w:hanging="360"/>
      </w:pPr>
      <w:rPr>
        <w:rFonts w:eastAsia="MS Gothic" w:cs="Times New Roman"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051223F"/>
    <w:multiLevelType w:val="hybridMultilevel"/>
    <w:tmpl w:val="B5BEC00A"/>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211"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33C5D3A"/>
    <w:multiLevelType w:val="multilevel"/>
    <w:tmpl w:val="99B8A4A6"/>
    <w:lvl w:ilvl="0">
      <w:start w:val="3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E1C12A0"/>
    <w:multiLevelType w:val="hybridMultilevel"/>
    <w:tmpl w:val="937EACC0"/>
    <w:lvl w:ilvl="0" w:tplc="080A0017">
      <w:start w:val="1"/>
      <w:numFmt w:val="lowerLetter"/>
      <w:lvlText w:val="%1)"/>
      <w:lvlJc w:val="left"/>
      <w:pPr>
        <w:ind w:left="1211" w:hanging="360"/>
      </w:p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nsid w:val="34317490"/>
    <w:multiLevelType w:val="hybridMultilevel"/>
    <w:tmpl w:val="14322C5A"/>
    <w:lvl w:ilvl="0" w:tplc="FB0C99F4">
      <w:start w:val="1"/>
      <w:numFmt w:val="decimal"/>
      <w:lvlText w:val="%1."/>
      <w:lvlJc w:val="left"/>
      <w:pPr>
        <w:ind w:left="72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34F7360C"/>
    <w:multiLevelType w:val="hybridMultilevel"/>
    <w:tmpl w:val="081EE408"/>
    <w:lvl w:ilvl="0" w:tplc="8B2C9C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7">
    <w:nsid w:val="3AD8321B"/>
    <w:multiLevelType w:val="hybridMultilevel"/>
    <w:tmpl w:val="5CB278B8"/>
    <w:lvl w:ilvl="0" w:tplc="E16EFDF6">
      <w:start w:val="28"/>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8">
    <w:nsid w:val="443912E8"/>
    <w:multiLevelType w:val="hybridMultilevel"/>
    <w:tmpl w:val="1D1C26CE"/>
    <w:lvl w:ilvl="0" w:tplc="3A96F67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CDA7B26"/>
    <w:multiLevelType w:val="multilevel"/>
    <w:tmpl w:val="B9F22108"/>
    <w:lvl w:ilvl="0">
      <w:start w:val="33"/>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lvlText w:val="%4."/>
      <w:lvlJc w:val="left"/>
      <w:pPr>
        <w:ind w:left="2662" w:hanging="360"/>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21">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A6026AB"/>
    <w:multiLevelType w:val="hybridMultilevel"/>
    <w:tmpl w:val="EDBA8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70B94BB0"/>
    <w:multiLevelType w:val="hybridMultilevel"/>
    <w:tmpl w:val="1E620F1C"/>
    <w:lvl w:ilvl="0" w:tplc="FA7AA882">
      <w:start w:val="27"/>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4">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9"/>
  </w:num>
  <w:num w:numId="2">
    <w:abstractNumId w:val="24"/>
  </w:num>
  <w:num w:numId="3">
    <w:abstractNumId w:val="14"/>
  </w:num>
  <w:num w:numId="4">
    <w:abstractNumId w:val="13"/>
  </w:num>
  <w:num w:numId="5">
    <w:abstractNumId w:val="25"/>
  </w:num>
  <w:num w:numId="6">
    <w:abstractNumId w:val="27"/>
  </w:num>
  <w:num w:numId="7">
    <w:abstractNumId w:val="35"/>
  </w:num>
  <w:num w:numId="8">
    <w:abstractNumId w:val="23"/>
  </w:num>
  <w:num w:numId="9">
    <w:abstractNumId w:val="6"/>
  </w:num>
  <w:num w:numId="10">
    <w:abstractNumId w:val="31"/>
  </w:num>
  <w:num w:numId="11">
    <w:abstractNumId w:val="19"/>
  </w:num>
  <w:num w:numId="12">
    <w:abstractNumId w:val="34"/>
  </w:num>
  <w:num w:numId="13">
    <w:abstractNumId w:val="32"/>
  </w:num>
  <w:num w:numId="14">
    <w:abstractNumId w:val="4"/>
  </w:num>
  <w:num w:numId="15">
    <w:abstractNumId w:val="22"/>
  </w:num>
  <w:num w:numId="16">
    <w:abstractNumId w:val="16"/>
  </w:num>
  <w:num w:numId="17">
    <w:abstractNumId w:val="11"/>
  </w:num>
  <w:num w:numId="18">
    <w:abstractNumId w:val="37"/>
  </w:num>
  <w:num w:numId="19">
    <w:abstractNumId w:val="3"/>
  </w:num>
  <w:num w:numId="20">
    <w:abstractNumId w:val="21"/>
  </w:num>
  <w:num w:numId="21">
    <w:abstractNumId w:val="36"/>
  </w:num>
  <w:num w:numId="22">
    <w:abstractNumId w:val="1"/>
  </w:num>
  <w:num w:numId="23">
    <w:abstractNumId w:val="7"/>
  </w:num>
  <w:num w:numId="24">
    <w:abstractNumId w:val="28"/>
  </w:num>
  <w:num w:numId="25">
    <w:abstractNumId w:val="5"/>
  </w:num>
  <w:num w:numId="26">
    <w:abstractNumId w:val="8"/>
  </w:num>
  <w:num w:numId="27">
    <w:abstractNumId w:val="20"/>
  </w:num>
  <w:num w:numId="28">
    <w:abstractNumId w:val="29"/>
  </w:num>
  <w:num w:numId="29">
    <w:abstractNumId w:val="10"/>
  </w:num>
  <w:num w:numId="30">
    <w:abstractNumId w:val="15"/>
  </w:num>
  <w:num w:numId="31">
    <w:abstractNumId w:val="18"/>
  </w:num>
  <w:num w:numId="32">
    <w:abstractNumId w:val="0"/>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30"/>
  </w:num>
  <w:num w:numId="36">
    <w:abstractNumId w:val="38"/>
  </w:num>
  <w:num w:numId="37">
    <w:abstractNumId w:val="12"/>
  </w:num>
  <w:num w:numId="38">
    <w:abstractNumId w:val="33"/>
  </w:num>
  <w:num w:numId="39">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C2A"/>
    <w:rsid w:val="0000310F"/>
    <w:rsid w:val="00003A05"/>
    <w:rsid w:val="0000407F"/>
    <w:rsid w:val="000058E3"/>
    <w:rsid w:val="00007E8A"/>
    <w:rsid w:val="0001106B"/>
    <w:rsid w:val="00012472"/>
    <w:rsid w:val="0001398B"/>
    <w:rsid w:val="000203D3"/>
    <w:rsid w:val="000211F8"/>
    <w:rsid w:val="0002146F"/>
    <w:rsid w:val="00024F35"/>
    <w:rsid w:val="00025266"/>
    <w:rsid w:val="000272A2"/>
    <w:rsid w:val="0003063D"/>
    <w:rsid w:val="00031F10"/>
    <w:rsid w:val="00032493"/>
    <w:rsid w:val="0003686B"/>
    <w:rsid w:val="0004072A"/>
    <w:rsid w:val="0004193F"/>
    <w:rsid w:val="00042380"/>
    <w:rsid w:val="0004686A"/>
    <w:rsid w:val="000468E2"/>
    <w:rsid w:val="0005237C"/>
    <w:rsid w:val="00052A3C"/>
    <w:rsid w:val="00054A03"/>
    <w:rsid w:val="00056A79"/>
    <w:rsid w:val="00060379"/>
    <w:rsid w:val="00061344"/>
    <w:rsid w:val="00062648"/>
    <w:rsid w:val="000631D9"/>
    <w:rsid w:val="0006407E"/>
    <w:rsid w:val="00064A37"/>
    <w:rsid w:val="00064B95"/>
    <w:rsid w:val="0007221E"/>
    <w:rsid w:val="00074573"/>
    <w:rsid w:val="0007770D"/>
    <w:rsid w:val="000800AC"/>
    <w:rsid w:val="00080BC4"/>
    <w:rsid w:val="0008230A"/>
    <w:rsid w:val="00082D11"/>
    <w:rsid w:val="000834FE"/>
    <w:rsid w:val="00084E31"/>
    <w:rsid w:val="0008542A"/>
    <w:rsid w:val="00090428"/>
    <w:rsid w:val="00090D6F"/>
    <w:rsid w:val="00093FC7"/>
    <w:rsid w:val="000A3F90"/>
    <w:rsid w:val="000A4554"/>
    <w:rsid w:val="000A4E44"/>
    <w:rsid w:val="000A556A"/>
    <w:rsid w:val="000A77ED"/>
    <w:rsid w:val="000B0370"/>
    <w:rsid w:val="000B5AB1"/>
    <w:rsid w:val="000B5D79"/>
    <w:rsid w:val="000B6D31"/>
    <w:rsid w:val="000C0061"/>
    <w:rsid w:val="000C0663"/>
    <w:rsid w:val="000C10B9"/>
    <w:rsid w:val="000C1D19"/>
    <w:rsid w:val="000C2E5F"/>
    <w:rsid w:val="000C3423"/>
    <w:rsid w:val="000C3861"/>
    <w:rsid w:val="000C48CA"/>
    <w:rsid w:val="000C4A8E"/>
    <w:rsid w:val="000C5A04"/>
    <w:rsid w:val="000C5AF7"/>
    <w:rsid w:val="000D0855"/>
    <w:rsid w:val="000D11CC"/>
    <w:rsid w:val="000D1E0F"/>
    <w:rsid w:val="000D3275"/>
    <w:rsid w:val="000D5A1D"/>
    <w:rsid w:val="000D7369"/>
    <w:rsid w:val="000E07DC"/>
    <w:rsid w:val="000E1389"/>
    <w:rsid w:val="000E2665"/>
    <w:rsid w:val="000E5176"/>
    <w:rsid w:val="000E77B8"/>
    <w:rsid w:val="000F006B"/>
    <w:rsid w:val="000F1731"/>
    <w:rsid w:val="000F2EDD"/>
    <w:rsid w:val="000F3457"/>
    <w:rsid w:val="000F37A8"/>
    <w:rsid w:val="000F61E1"/>
    <w:rsid w:val="000F6D7E"/>
    <w:rsid w:val="00100187"/>
    <w:rsid w:val="00100DDD"/>
    <w:rsid w:val="00102D65"/>
    <w:rsid w:val="00103888"/>
    <w:rsid w:val="001055C3"/>
    <w:rsid w:val="00107499"/>
    <w:rsid w:val="00107557"/>
    <w:rsid w:val="00107B01"/>
    <w:rsid w:val="0011167C"/>
    <w:rsid w:val="00112B02"/>
    <w:rsid w:val="00114A21"/>
    <w:rsid w:val="00117441"/>
    <w:rsid w:val="0012006D"/>
    <w:rsid w:val="0012380D"/>
    <w:rsid w:val="001250B4"/>
    <w:rsid w:val="001253D1"/>
    <w:rsid w:val="00127E07"/>
    <w:rsid w:val="001318D2"/>
    <w:rsid w:val="00132C06"/>
    <w:rsid w:val="00133B79"/>
    <w:rsid w:val="00133CE5"/>
    <w:rsid w:val="001352E5"/>
    <w:rsid w:val="00135DD5"/>
    <w:rsid w:val="0013673A"/>
    <w:rsid w:val="00137FB8"/>
    <w:rsid w:val="00140D44"/>
    <w:rsid w:val="00143219"/>
    <w:rsid w:val="001436BB"/>
    <w:rsid w:val="001459C8"/>
    <w:rsid w:val="00147864"/>
    <w:rsid w:val="00152F19"/>
    <w:rsid w:val="00153833"/>
    <w:rsid w:val="00154304"/>
    <w:rsid w:val="0015466E"/>
    <w:rsid w:val="00154765"/>
    <w:rsid w:val="00154EF0"/>
    <w:rsid w:val="00156A23"/>
    <w:rsid w:val="00161E95"/>
    <w:rsid w:val="001622A2"/>
    <w:rsid w:val="00163780"/>
    <w:rsid w:val="00163B1F"/>
    <w:rsid w:val="001648EE"/>
    <w:rsid w:val="00164B65"/>
    <w:rsid w:val="001656F2"/>
    <w:rsid w:val="00166794"/>
    <w:rsid w:val="001706A7"/>
    <w:rsid w:val="00170C6B"/>
    <w:rsid w:val="00174E02"/>
    <w:rsid w:val="0017653A"/>
    <w:rsid w:val="001775DF"/>
    <w:rsid w:val="00183769"/>
    <w:rsid w:val="00192E4B"/>
    <w:rsid w:val="001972CC"/>
    <w:rsid w:val="001A138D"/>
    <w:rsid w:val="001A2857"/>
    <w:rsid w:val="001A2A89"/>
    <w:rsid w:val="001A3634"/>
    <w:rsid w:val="001A4D5D"/>
    <w:rsid w:val="001A58B9"/>
    <w:rsid w:val="001A61E1"/>
    <w:rsid w:val="001A6C1E"/>
    <w:rsid w:val="001A77A4"/>
    <w:rsid w:val="001B0DBE"/>
    <w:rsid w:val="001B30F9"/>
    <w:rsid w:val="001B3659"/>
    <w:rsid w:val="001B40F3"/>
    <w:rsid w:val="001B41AF"/>
    <w:rsid w:val="001B53A0"/>
    <w:rsid w:val="001B5F70"/>
    <w:rsid w:val="001B6845"/>
    <w:rsid w:val="001C0AED"/>
    <w:rsid w:val="001C13B1"/>
    <w:rsid w:val="001C17A4"/>
    <w:rsid w:val="001C1C2A"/>
    <w:rsid w:val="001C1CDE"/>
    <w:rsid w:val="001C263B"/>
    <w:rsid w:val="001C2713"/>
    <w:rsid w:val="001C2EF3"/>
    <w:rsid w:val="001C34D6"/>
    <w:rsid w:val="001C54A9"/>
    <w:rsid w:val="001C6012"/>
    <w:rsid w:val="001C67B0"/>
    <w:rsid w:val="001C79FA"/>
    <w:rsid w:val="001D07C9"/>
    <w:rsid w:val="001D3AB5"/>
    <w:rsid w:val="001D7C83"/>
    <w:rsid w:val="001D7D8F"/>
    <w:rsid w:val="001D7E82"/>
    <w:rsid w:val="001E018C"/>
    <w:rsid w:val="001E0AD2"/>
    <w:rsid w:val="001E3F91"/>
    <w:rsid w:val="001E489D"/>
    <w:rsid w:val="001E5C94"/>
    <w:rsid w:val="001E6822"/>
    <w:rsid w:val="001E74A5"/>
    <w:rsid w:val="001E7B9E"/>
    <w:rsid w:val="001F025B"/>
    <w:rsid w:val="001F783F"/>
    <w:rsid w:val="001F7DE2"/>
    <w:rsid w:val="002031F3"/>
    <w:rsid w:val="002058A7"/>
    <w:rsid w:val="00207665"/>
    <w:rsid w:val="00211229"/>
    <w:rsid w:val="00212C9C"/>
    <w:rsid w:val="00213108"/>
    <w:rsid w:val="0021453E"/>
    <w:rsid w:val="0021475E"/>
    <w:rsid w:val="002179AC"/>
    <w:rsid w:val="00220ADB"/>
    <w:rsid w:val="002217BA"/>
    <w:rsid w:val="00221E74"/>
    <w:rsid w:val="00223507"/>
    <w:rsid w:val="00223ACC"/>
    <w:rsid w:val="00224162"/>
    <w:rsid w:val="0022448D"/>
    <w:rsid w:val="00224985"/>
    <w:rsid w:val="00230170"/>
    <w:rsid w:val="002305CF"/>
    <w:rsid w:val="00230EDD"/>
    <w:rsid w:val="00233E08"/>
    <w:rsid w:val="002345FF"/>
    <w:rsid w:val="00237611"/>
    <w:rsid w:val="00242291"/>
    <w:rsid w:val="00244476"/>
    <w:rsid w:val="00252A20"/>
    <w:rsid w:val="00252B41"/>
    <w:rsid w:val="0025524F"/>
    <w:rsid w:val="00260C1D"/>
    <w:rsid w:val="00261001"/>
    <w:rsid w:val="00261D84"/>
    <w:rsid w:val="00264D02"/>
    <w:rsid w:val="0026500D"/>
    <w:rsid w:val="00265CD7"/>
    <w:rsid w:val="002665BD"/>
    <w:rsid w:val="00270CBE"/>
    <w:rsid w:val="00271B06"/>
    <w:rsid w:val="00273013"/>
    <w:rsid w:val="00273C37"/>
    <w:rsid w:val="0027430D"/>
    <w:rsid w:val="00275212"/>
    <w:rsid w:val="002765F2"/>
    <w:rsid w:val="00277A35"/>
    <w:rsid w:val="00280994"/>
    <w:rsid w:val="00280E3F"/>
    <w:rsid w:val="0028248C"/>
    <w:rsid w:val="00286DDB"/>
    <w:rsid w:val="002871EB"/>
    <w:rsid w:val="002873F6"/>
    <w:rsid w:val="002948C4"/>
    <w:rsid w:val="002A229B"/>
    <w:rsid w:val="002A35B6"/>
    <w:rsid w:val="002A4172"/>
    <w:rsid w:val="002B085C"/>
    <w:rsid w:val="002B284F"/>
    <w:rsid w:val="002B2A2E"/>
    <w:rsid w:val="002B2F59"/>
    <w:rsid w:val="002B4D21"/>
    <w:rsid w:val="002C0074"/>
    <w:rsid w:val="002C0804"/>
    <w:rsid w:val="002C2D44"/>
    <w:rsid w:val="002C4715"/>
    <w:rsid w:val="002C4780"/>
    <w:rsid w:val="002C47ED"/>
    <w:rsid w:val="002C484A"/>
    <w:rsid w:val="002C570D"/>
    <w:rsid w:val="002C6DB3"/>
    <w:rsid w:val="002D0E3D"/>
    <w:rsid w:val="002D10C8"/>
    <w:rsid w:val="002D1A38"/>
    <w:rsid w:val="002D2E16"/>
    <w:rsid w:val="002D373C"/>
    <w:rsid w:val="002E482C"/>
    <w:rsid w:val="002E5399"/>
    <w:rsid w:val="002E6531"/>
    <w:rsid w:val="002E689B"/>
    <w:rsid w:val="002E6CFE"/>
    <w:rsid w:val="002E74CE"/>
    <w:rsid w:val="002E7AD0"/>
    <w:rsid w:val="002F1871"/>
    <w:rsid w:val="002F3672"/>
    <w:rsid w:val="002F72FA"/>
    <w:rsid w:val="002F7D11"/>
    <w:rsid w:val="003007E0"/>
    <w:rsid w:val="0030150B"/>
    <w:rsid w:val="00301B41"/>
    <w:rsid w:val="00301D47"/>
    <w:rsid w:val="003030B1"/>
    <w:rsid w:val="00303717"/>
    <w:rsid w:val="00304013"/>
    <w:rsid w:val="00304137"/>
    <w:rsid w:val="003046AA"/>
    <w:rsid w:val="003049F3"/>
    <w:rsid w:val="00305BB3"/>
    <w:rsid w:val="00305F6D"/>
    <w:rsid w:val="003064B8"/>
    <w:rsid w:val="00307227"/>
    <w:rsid w:val="003105D0"/>
    <w:rsid w:val="003105D6"/>
    <w:rsid w:val="00310D66"/>
    <w:rsid w:val="003111C5"/>
    <w:rsid w:val="003116A6"/>
    <w:rsid w:val="00312733"/>
    <w:rsid w:val="00316065"/>
    <w:rsid w:val="00317883"/>
    <w:rsid w:val="00317EFF"/>
    <w:rsid w:val="00321AA3"/>
    <w:rsid w:val="00321AE9"/>
    <w:rsid w:val="00323895"/>
    <w:rsid w:val="0032586C"/>
    <w:rsid w:val="00327D79"/>
    <w:rsid w:val="00332E6B"/>
    <w:rsid w:val="003337F3"/>
    <w:rsid w:val="00333BE8"/>
    <w:rsid w:val="003344DB"/>
    <w:rsid w:val="00335BFE"/>
    <w:rsid w:val="0033608B"/>
    <w:rsid w:val="00337885"/>
    <w:rsid w:val="00337941"/>
    <w:rsid w:val="003407D0"/>
    <w:rsid w:val="00342C51"/>
    <w:rsid w:val="00345B79"/>
    <w:rsid w:val="00345D0F"/>
    <w:rsid w:val="0034614E"/>
    <w:rsid w:val="00346885"/>
    <w:rsid w:val="003472B3"/>
    <w:rsid w:val="0035104F"/>
    <w:rsid w:val="00355AEE"/>
    <w:rsid w:val="00355D3B"/>
    <w:rsid w:val="0035606B"/>
    <w:rsid w:val="0036073F"/>
    <w:rsid w:val="003629EE"/>
    <w:rsid w:val="003643B3"/>
    <w:rsid w:val="00370B8E"/>
    <w:rsid w:val="00370BB1"/>
    <w:rsid w:val="003721B2"/>
    <w:rsid w:val="00372328"/>
    <w:rsid w:val="00374CE8"/>
    <w:rsid w:val="003762FD"/>
    <w:rsid w:val="00383E66"/>
    <w:rsid w:val="00387DC9"/>
    <w:rsid w:val="0039142B"/>
    <w:rsid w:val="0039193E"/>
    <w:rsid w:val="00391ADA"/>
    <w:rsid w:val="00392CDB"/>
    <w:rsid w:val="0039380F"/>
    <w:rsid w:val="00393B71"/>
    <w:rsid w:val="00394095"/>
    <w:rsid w:val="003940F6"/>
    <w:rsid w:val="00396545"/>
    <w:rsid w:val="00396F71"/>
    <w:rsid w:val="003A03D0"/>
    <w:rsid w:val="003A04FF"/>
    <w:rsid w:val="003A1B01"/>
    <w:rsid w:val="003A2029"/>
    <w:rsid w:val="003A6417"/>
    <w:rsid w:val="003A65FE"/>
    <w:rsid w:val="003A6A5A"/>
    <w:rsid w:val="003A7221"/>
    <w:rsid w:val="003A730E"/>
    <w:rsid w:val="003B1CEE"/>
    <w:rsid w:val="003B2856"/>
    <w:rsid w:val="003B2A0D"/>
    <w:rsid w:val="003B55AD"/>
    <w:rsid w:val="003B7EC4"/>
    <w:rsid w:val="003C5B41"/>
    <w:rsid w:val="003C7282"/>
    <w:rsid w:val="003D00D5"/>
    <w:rsid w:val="003D0A29"/>
    <w:rsid w:val="003D181D"/>
    <w:rsid w:val="003D20C4"/>
    <w:rsid w:val="003D3F30"/>
    <w:rsid w:val="003D46D0"/>
    <w:rsid w:val="003E3354"/>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1036A"/>
    <w:rsid w:val="00412696"/>
    <w:rsid w:val="00412E24"/>
    <w:rsid w:val="00416727"/>
    <w:rsid w:val="0042068A"/>
    <w:rsid w:val="0042437A"/>
    <w:rsid w:val="00424E72"/>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7F0D"/>
    <w:rsid w:val="00450A5F"/>
    <w:rsid w:val="00451514"/>
    <w:rsid w:val="00453BB4"/>
    <w:rsid w:val="00456317"/>
    <w:rsid w:val="00456348"/>
    <w:rsid w:val="004572A1"/>
    <w:rsid w:val="004613B1"/>
    <w:rsid w:val="0046231E"/>
    <w:rsid w:val="004635E2"/>
    <w:rsid w:val="00464CB6"/>
    <w:rsid w:val="0046532D"/>
    <w:rsid w:val="0046566E"/>
    <w:rsid w:val="0047025A"/>
    <w:rsid w:val="00472C41"/>
    <w:rsid w:val="00473115"/>
    <w:rsid w:val="004738D8"/>
    <w:rsid w:val="00473BD2"/>
    <w:rsid w:val="00474477"/>
    <w:rsid w:val="004764CB"/>
    <w:rsid w:val="00476730"/>
    <w:rsid w:val="004769A5"/>
    <w:rsid w:val="00481A7B"/>
    <w:rsid w:val="0048386B"/>
    <w:rsid w:val="00483C14"/>
    <w:rsid w:val="004858CD"/>
    <w:rsid w:val="00485DB6"/>
    <w:rsid w:val="0048658E"/>
    <w:rsid w:val="00491C96"/>
    <w:rsid w:val="004923B6"/>
    <w:rsid w:val="00494294"/>
    <w:rsid w:val="00495611"/>
    <w:rsid w:val="00496359"/>
    <w:rsid w:val="004A14BE"/>
    <w:rsid w:val="004A2BF5"/>
    <w:rsid w:val="004A2C05"/>
    <w:rsid w:val="004A3085"/>
    <w:rsid w:val="004A4BD5"/>
    <w:rsid w:val="004A4CFD"/>
    <w:rsid w:val="004A677C"/>
    <w:rsid w:val="004B176B"/>
    <w:rsid w:val="004B293C"/>
    <w:rsid w:val="004B3D59"/>
    <w:rsid w:val="004B58EA"/>
    <w:rsid w:val="004B73EF"/>
    <w:rsid w:val="004C09B4"/>
    <w:rsid w:val="004C20F2"/>
    <w:rsid w:val="004C251E"/>
    <w:rsid w:val="004C3F25"/>
    <w:rsid w:val="004C4E77"/>
    <w:rsid w:val="004C525E"/>
    <w:rsid w:val="004C6796"/>
    <w:rsid w:val="004C67E2"/>
    <w:rsid w:val="004C7A27"/>
    <w:rsid w:val="004D0490"/>
    <w:rsid w:val="004D0C66"/>
    <w:rsid w:val="004D12F1"/>
    <w:rsid w:val="004D1805"/>
    <w:rsid w:val="004D1CB6"/>
    <w:rsid w:val="004D257A"/>
    <w:rsid w:val="004D2676"/>
    <w:rsid w:val="004D3142"/>
    <w:rsid w:val="004D4509"/>
    <w:rsid w:val="004D52DD"/>
    <w:rsid w:val="004D68F8"/>
    <w:rsid w:val="004D6D19"/>
    <w:rsid w:val="004E11D8"/>
    <w:rsid w:val="004E39C5"/>
    <w:rsid w:val="004E40A2"/>
    <w:rsid w:val="004E6E3A"/>
    <w:rsid w:val="004F0C96"/>
    <w:rsid w:val="004F28A0"/>
    <w:rsid w:val="004F44C7"/>
    <w:rsid w:val="004F489F"/>
    <w:rsid w:val="004F4958"/>
    <w:rsid w:val="004F766F"/>
    <w:rsid w:val="004F78B7"/>
    <w:rsid w:val="004F7944"/>
    <w:rsid w:val="00500224"/>
    <w:rsid w:val="00501B93"/>
    <w:rsid w:val="005041C2"/>
    <w:rsid w:val="00505CA0"/>
    <w:rsid w:val="00507C08"/>
    <w:rsid w:val="00507D18"/>
    <w:rsid w:val="0051016E"/>
    <w:rsid w:val="00511A30"/>
    <w:rsid w:val="00512EC9"/>
    <w:rsid w:val="00512F22"/>
    <w:rsid w:val="00516603"/>
    <w:rsid w:val="005167B1"/>
    <w:rsid w:val="00517A46"/>
    <w:rsid w:val="00517D20"/>
    <w:rsid w:val="005215EE"/>
    <w:rsid w:val="00521F15"/>
    <w:rsid w:val="00522599"/>
    <w:rsid w:val="00522F5F"/>
    <w:rsid w:val="005248B9"/>
    <w:rsid w:val="005255D3"/>
    <w:rsid w:val="00526446"/>
    <w:rsid w:val="00527495"/>
    <w:rsid w:val="00527E7A"/>
    <w:rsid w:val="00531594"/>
    <w:rsid w:val="00537E2C"/>
    <w:rsid w:val="0054116C"/>
    <w:rsid w:val="00542797"/>
    <w:rsid w:val="00542B3A"/>
    <w:rsid w:val="00544B9C"/>
    <w:rsid w:val="00544EC9"/>
    <w:rsid w:val="00545566"/>
    <w:rsid w:val="005468F7"/>
    <w:rsid w:val="00546FBD"/>
    <w:rsid w:val="005516E0"/>
    <w:rsid w:val="00551A9B"/>
    <w:rsid w:val="005520BF"/>
    <w:rsid w:val="00552213"/>
    <w:rsid w:val="0055544F"/>
    <w:rsid w:val="00556B04"/>
    <w:rsid w:val="00561ED1"/>
    <w:rsid w:val="00562B0A"/>
    <w:rsid w:val="00562CCE"/>
    <w:rsid w:val="00564D6B"/>
    <w:rsid w:val="005669D6"/>
    <w:rsid w:val="00567998"/>
    <w:rsid w:val="005759CD"/>
    <w:rsid w:val="00577884"/>
    <w:rsid w:val="005807A7"/>
    <w:rsid w:val="00581C0F"/>
    <w:rsid w:val="00582919"/>
    <w:rsid w:val="005849B2"/>
    <w:rsid w:val="00585172"/>
    <w:rsid w:val="00587366"/>
    <w:rsid w:val="0058757A"/>
    <w:rsid w:val="00590037"/>
    <w:rsid w:val="005918E6"/>
    <w:rsid w:val="005930CA"/>
    <w:rsid w:val="00593476"/>
    <w:rsid w:val="00594C52"/>
    <w:rsid w:val="00595511"/>
    <w:rsid w:val="005963EE"/>
    <w:rsid w:val="005A228F"/>
    <w:rsid w:val="005A2A65"/>
    <w:rsid w:val="005A2F65"/>
    <w:rsid w:val="005A3513"/>
    <w:rsid w:val="005A3BD7"/>
    <w:rsid w:val="005A60E1"/>
    <w:rsid w:val="005A6788"/>
    <w:rsid w:val="005A786F"/>
    <w:rsid w:val="005B169C"/>
    <w:rsid w:val="005B2DD1"/>
    <w:rsid w:val="005B3A49"/>
    <w:rsid w:val="005B6ADF"/>
    <w:rsid w:val="005B773D"/>
    <w:rsid w:val="005B7C5D"/>
    <w:rsid w:val="005C1A74"/>
    <w:rsid w:val="005C1C03"/>
    <w:rsid w:val="005C3294"/>
    <w:rsid w:val="005C347F"/>
    <w:rsid w:val="005C6F55"/>
    <w:rsid w:val="005D0EB4"/>
    <w:rsid w:val="005D27DD"/>
    <w:rsid w:val="005D3493"/>
    <w:rsid w:val="005D49CB"/>
    <w:rsid w:val="005D622E"/>
    <w:rsid w:val="005D6FF0"/>
    <w:rsid w:val="005E05AD"/>
    <w:rsid w:val="005E11D5"/>
    <w:rsid w:val="005E34D4"/>
    <w:rsid w:val="005E3AE2"/>
    <w:rsid w:val="005E3FDE"/>
    <w:rsid w:val="005E55F2"/>
    <w:rsid w:val="005E68FC"/>
    <w:rsid w:val="005E7271"/>
    <w:rsid w:val="005F0E6C"/>
    <w:rsid w:val="005F487C"/>
    <w:rsid w:val="005F53A4"/>
    <w:rsid w:val="005F5FE1"/>
    <w:rsid w:val="005F62B2"/>
    <w:rsid w:val="005F715E"/>
    <w:rsid w:val="006010DA"/>
    <w:rsid w:val="006017AB"/>
    <w:rsid w:val="00604AC3"/>
    <w:rsid w:val="00605865"/>
    <w:rsid w:val="00615A24"/>
    <w:rsid w:val="00617125"/>
    <w:rsid w:val="00617813"/>
    <w:rsid w:val="006206CC"/>
    <w:rsid w:val="00622B06"/>
    <w:rsid w:val="006257C2"/>
    <w:rsid w:val="00627163"/>
    <w:rsid w:val="0063034E"/>
    <w:rsid w:val="00634476"/>
    <w:rsid w:val="0064393B"/>
    <w:rsid w:val="00644375"/>
    <w:rsid w:val="00644A5C"/>
    <w:rsid w:val="00646A08"/>
    <w:rsid w:val="00650392"/>
    <w:rsid w:val="0065061D"/>
    <w:rsid w:val="0065715E"/>
    <w:rsid w:val="00657670"/>
    <w:rsid w:val="00657DBF"/>
    <w:rsid w:val="00657DE0"/>
    <w:rsid w:val="00662C69"/>
    <w:rsid w:val="00663470"/>
    <w:rsid w:val="00663CC7"/>
    <w:rsid w:val="0066458B"/>
    <w:rsid w:val="00664805"/>
    <w:rsid w:val="006718FB"/>
    <w:rsid w:val="006720F3"/>
    <w:rsid w:val="00673695"/>
    <w:rsid w:val="00674701"/>
    <w:rsid w:val="00674A46"/>
    <w:rsid w:val="006752B0"/>
    <w:rsid w:val="00675F80"/>
    <w:rsid w:val="00676959"/>
    <w:rsid w:val="00676C6B"/>
    <w:rsid w:val="00677735"/>
    <w:rsid w:val="00680F25"/>
    <w:rsid w:val="00681283"/>
    <w:rsid w:val="00681F02"/>
    <w:rsid w:val="00682297"/>
    <w:rsid w:val="00685689"/>
    <w:rsid w:val="0068594B"/>
    <w:rsid w:val="00686B04"/>
    <w:rsid w:val="006901FA"/>
    <w:rsid w:val="00690ED0"/>
    <w:rsid w:val="00693427"/>
    <w:rsid w:val="00694C00"/>
    <w:rsid w:val="006958A7"/>
    <w:rsid w:val="00695F94"/>
    <w:rsid w:val="006964F5"/>
    <w:rsid w:val="00696EF8"/>
    <w:rsid w:val="006A1047"/>
    <w:rsid w:val="006A1D11"/>
    <w:rsid w:val="006A2CF3"/>
    <w:rsid w:val="006A2D34"/>
    <w:rsid w:val="006A2EDE"/>
    <w:rsid w:val="006A3D7A"/>
    <w:rsid w:val="006B004E"/>
    <w:rsid w:val="006B0198"/>
    <w:rsid w:val="006B12E8"/>
    <w:rsid w:val="006B1C19"/>
    <w:rsid w:val="006B1EC1"/>
    <w:rsid w:val="006B65D4"/>
    <w:rsid w:val="006B7A58"/>
    <w:rsid w:val="006C010A"/>
    <w:rsid w:val="006C26B3"/>
    <w:rsid w:val="006C2FEE"/>
    <w:rsid w:val="006C50C2"/>
    <w:rsid w:val="006C563A"/>
    <w:rsid w:val="006C6E1A"/>
    <w:rsid w:val="006D099D"/>
    <w:rsid w:val="006D27EF"/>
    <w:rsid w:val="006D425C"/>
    <w:rsid w:val="006D52D1"/>
    <w:rsid w:val="006E013D"/>
    <w:rsid w:val="006E1056"/>
    <w:rsid w:val="006E3A2A"/>
    <w:rsid w:val="006E3C4C"/>
    <w:rsid w:val="006E4BD4"/>
    <w:rsid w:val="006E4E2A"/>
    <w:rsid w:val="006E5950"/>
    <w:rsid w:val="006E6B65"/>
    <w:rsid w:val="006E6C14"/>
    <w:rsid w:val="006E7CC5"/>
    <w:rsid w:val="006F1E31"/>
    <w:rsid w:val="006F2C12"/>
    <w:rsid w:val="006F2F92"/>
    <w:rsid w:val="006F51AA"/>
    <w:rsid w:val="007050B1"/>
    <w:rsid w:val="00705527"/>
    <w:rsid w:val="00707096"/>
    <w:rsid w:val="007127BB"/>
    <w:rsid w:val="007136BC"/>
    <w:rsid w:val="00714576"/>
    <w:rsid w:val="00715A04"/>
    <w:rsid w:val="00721335"/>
    <w:rsid w:val="00721924"/>
    <w:rsid w:val="00721F66"/>
    <w:rsid w:val="00722B93"/>
    <w:rsid w:val="00731F1F"/>
    <w:rsid w:val="0073324B"/>
    <w:rsid w:val="007337E6"/>
    <w:rsid w:val="007365AD"/>
    <w:rsid w:val="00742486"/>
    <w:rsid w:val="0074433B"/>
    <w:rsid w:val="007446C2"/>
    <w:rsid w:val="0074628D"/>
    <w:rsid w:val="007473D2"/>
    <w:rsid w:val="007479C2"/>
    <w:rsid w:val="00750A80"/>
    <w:rsid w:val="0075151E"/>
    <w:rsid w:val="0075265E"/>
    <w:rsid w:val="0075440D"/>
    <w:rsid w:val="00754EF8"/>
    <w:rsid w:val="00755369"/>
    <w:rsid w:val="0075604A"/>
    <w:rsid w:val="0075650E"/>
    <w:rsid w:val="00757995"/>
    <w:rsid w:val="007644E6"/>
    <w:rsid w:val="007652EA"/>
    <w:rsid w:val="0076595A"/>
    <w:rsid w:val="00766CDD"/>
    <w:rsid w:val="007674F3"/>
    <w:rsid w:val="00767CD2"/>
    <w:rsid w:val="00770859"/>
    <w:rsid w:val="00774A5F"/>
    <w:rsid w:val="00774DFD"/>
    <w:rsid w:val="007753FA"/>
    <w:rsid w:val="0077544D"/>
    <w:rsid w:val="0078079A"/>
    <w:rsid w:val="007860B9"/>
    <w:rsid w:val="00787184"/>
    <w:rsid w:val="00787E16"/>
    <w:rsid w:val="00790C34"/>
    <w:rsid w:val="007914E4"/>
    <w:rsid w:val="00791E58"/>
    <w:rsid w:val="007A0692"/>
    <w:rsid w:val="007A082B"/>
    <w:rsid w:val="007A1303"/>
    <w:rsid w:val="007A2C90"/>
    <w:rsid w:val="007A4419"/>
    <w:rsid w:val="007A65E0"/>
    <w:rsid w:val="007A70B9"/>
    <w:rsid w:val="007A7602"/>
    <w:rsid w:val="007B02B9"/>
    <w:rsid w:val="007B1AED"/>
    <w:rsid w:val="007B233D"/>
    <w:rsid w:val="007B26B2"/>
    <w:rsid w:val="007B30F3"/>
    <w:rsid w:val="007B495F"/>
    <w:rsid w:val="007B5AF0"/>
    <w:rsid w:val="007B6317"/>
    <w:rsid w:val="007B694D"/>
    <w:rsid w:val="007C0013"/>
    <w:rsid w:val="007C0CBC"/>
    <w:rsid w:val="007C255D"/>
    <w:rsid w:val="007C37D2"/>
    <w:rsid w:val="007C3985"/>
    <w:rsid w:val="007C6110"/>
    <w:rsid w:val="007C7154"/>
    <w:rsid w:val="007D0C01"/>
    <w:rsid w:val="007D26D2"/>
    <w:rsid w:val="007D3FBD"/>
    <w:rsid w:val="007D49A0"/>
    <w:rsid w:val="007D7EF3"/>
    <w:rsid w:val="007E5125"/>
    <w:rsid w:val="007E5DB4"/>
    <w:rsid w:val="007E72DF"/>
    <w:rsid w:val="007F0617"/>
    <w:rsid w:val="007F313E"/>
    <w:rsid w:val="007F729E"/>
    <w:rsid w:val="00800E69"/>
    <w:rsid w:val="00802BFE"/>
    <w:rsid w:val="008039C2"/>
    <w:rsid w:val="008046E4"/>
    <w:rsid w:val="008055FF"/>
    <w:rsid w:val="00806782"/>
    <w:rsid w:val="00810F94"/>
    <w:rsid w:val="00814A17"/>
    <w:rsid w:val="008167F5"/>
    <w:rsid w:val="0081794B"/>
    <w:rsid w:val="00817D8E"/>
    <w:rsid w:val="008200A3"/>
    <w:rsid w:val="00820BF2"/>
    <w:rsid w:val="00824C4E"/>
    <w:rsid w:val="00826125"/>
    <w:rsid w:val="00833E4C"/>
    <w:rsid w:val="00834316"/>
    <w:rsid w:val="00836224"/>
    <w:rsid w:val="00837BE4"/>
    <w:rsid w:val="00840559"/>
    <w:rsid w:val="00843153"/>
    <w:rsid w:val="008433C1"/>
    <w:rsid w:val="00843908"/>
    <w:rsid w:val="00845D12"/>
    <w:rsid w:val="00846713"/>
    <w:rsid w:val="00846D48"/>
    <w:rsid w:val="008473FA"/>
    <w:rsid w:val="00847830"/>
    <w:rsid w:val="00851A81"/>
    <w:rsid w:val="00851F4C"/>
    <w:rsid w:val="008523BA"/>
    <w:rsid w:val="00852B26"/>
    <w:rsid w:val="0085480B"/>
    <w:rsid w:val="008560F4"/>
    <w:rsid w:val="00860A1E"/>
    <w:rsid w:val="00861622"/>
    <w:rsid w:val="008662C0"/>
    <w:rsid w:val="0087153F"/>
    <w:rsid w:val="00873ABF"/>
    <w:rsid w:val="0087459A"/>
    <w:rsid w:val="00875167"/>
    <w:rsid w:val="00875DF8"/>
    <w:rsid w:val="008765E3"/>
    <w:rsid w:val="00881572"/>
    <w:rsid w:val="00882FEA"/>
    <w:rsid w:val="00883450"/>
    <w:rsid w:val="0088398C"/>
    <w:rsid w:val="00885A71"/>
    <w:rsid w:val="00885C6E"/>
    <w:rsid w:val="0088743F"/>
    <w:rsid w:val="0089067B"/>
    <w:rsid w:val="00893857"/>
    <w:rsid w:val="0089412A"/>
    <w:rsid w:val="00895536"/>
    <w:rsid w:val="00896AD4"/>
    <w:rsid w:val="00896EE4"/>
    <w:rsid w:val="008A52F3"/>
    <w:rsid w:val="008A545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D02A3"/>
    <w:rsid w:val="008D22D8"/>
    <w:rsid w:val="008D2BCD"/>
    <w:rsid w:val="008D406E"/>
    <w:rsid w:val="008D4E99"/>
    <w:rsid w:val="008D5066"/>
    <w:rsid w:val="008D5A97"/>
    <w:rsid w:val="008D6697"/>
    <w:rsid w:val="008D728C"/>
    <w:rsid w:val="008E0674"/>
    <w:rsid w:val="008E11CC"/>
    <w:rsid w:val="008E1B8F"/>
    <w:rsid w:val="008E5767"/>
    <w:rsid w:val="008E580D"/>
    <w:rsid w:val="008F12E6"/>
    <w:rsid w:val="008F1558"/>
    <w:rsid w:val="008F5927"/>
    <w:rsid w:val="0090174A"/>
    <w:rsid w:val="009036B3"/>
    <w:rsid w:val="009071FE"/>
    <w:rsid w:val="00907761"/>
    <w:rsid w:val="0091242A"/>
    <w:rsid w:val="00912E53"/>
    <w:rsid w:val="00913AA4"/>
    <w:rsid w:val="00915778"/>
    <w:rsid w:val="009164DD"/>
    <w:rsid w:val="009210C9"/>
    <w:rsid w:val="00925C68"/>
    <w:rsid w:val="009315B0"/>
    <w:rsid w:val="009316E9"/>
    <w:rsid w:val="00931C93"/>
    <w:rsid w:val="0093416D"/>
    <w:rsid w:val="00937309"/>
    <w:rsid w:val="00945512"/>
    <w:rsid w:val="00945A61"/>
    <w:rsid w:val="00950154"/>
    <w:rsid w:val="00953054"/>
    <w:rsid w:val="009531D6"/>
    <w:rsid w:val="009548C1"/>
    <w:rsid w:val="00956219"/>
    <w:rsid w:val="009563A5"/>
    <w:rsid w:val="00956868"/>
    <w:rsid w:val="0095765F"/>
    <w:rsid w:val="009606E6"/>
    <w:rsid w:val="00962F40"/>
    <w:rsid w:val="00963968"/>
    <w:rsid w:val="00970F70"/>
    <w:rsid w:val="00971056"/>
    <w:rsid w:val="00972105"/>
    <w:rsid w:val="0097252B"/>
    <w:rsid w:val="00972668"/>
    <w:rsid w:val="009727B4"/>
    <w:rsid w:val="00972C36"/>
    <w:rsid w:val="009750AA"/>
    <w:rsid w:val="009752DB"/>
    <w:rsid w:val="00977D37"/>
    <w:rsid w:val="009813EA"/>
    <w:rsid w:val="009830D3"/>
    <w:rsid w:val="00983B8F"/>
    <w:rsid w:val="0098595E"/>
    <w:rsid w:val="00986073"/>
    <w:rsid w:val="00990EE2"/>
    <w:rsid w:val="009916D2"/>
    <w:rsid w:val="0099229C"/>
    <w:rsid w:val="009959DB"/>
    <w:rsid w:val="00995C9F"/>
    <w:rsid w:val="0099752D"/>
    <w:rsid w:val="00997C2A"/>
    <w:rsid w:val="009A0461"/>
    <w:rsid w:val="009A058C"/>
    <w:rsid w:val="009A28A2"/>
    <w:rsid w:val="009A4C64"/>
    <w:rsid w:val="009A5191"/>
    <w:rsid w:val="009B0F5C"/>
    <w:rsid w:val="009B11D6"/>
    <w:rsid w:val="009B2EE9"/>
    <w:rsid w:val="009B4864"/>
    <w:rsid w:val="009B5504"/>
    <w:rsid w:val="009B5D1A"/>
    <w:rsid w:val="009B649B"/>
    <w:rsid w:val="009B6F16"/>
    <w:rsid w:val="009C0940"/>
    <w:rsid w:val="009C0950"/>
    <w:rsid w:val="009C1D99"/>
    <w:rsid w:val="009C1F8B"/>
    <w:rsid w:val="009C20A8"/>
    <w:rsid w:val="009D2384"/>
    <w:rsid w:val="009D3240"/>
    <w:rsid w:val="009D3A6E"/>
    <w:rsid w:val="009D61D9"/>
    <w:rsid w:val="009D624D"/>
    <w:rsid w:val="009E0AB4"/>
    <w:rsid w:val="009E38A4"/>
    <w:rsid w:val="009E4942"/>
    <w:rsid w:val="009E6E48"/>
    <w:rsid w:val="009F0B67"/>
    <w:rsid w:val="009F1E4B"/>
    <w:rsid w:val="009F307E"/>
    <w:rsid w:val="009F50DE"/>
    <w:rsid w:val="009F6D34"/>
    <w:rsid w:val="009F7BB0"/>
    <w:rsid w:val="00A036C5"/>
    <w:rsid w:val="00A03AD2"/>
    <w:rsid w:val="00A07D84"/>
    <w:rsid w:val="00A10336"/>
    <w:rsid w:val="00A10CE2"/>
    <w:rsid w:val="00A13703"/>
    <w:rsid w:val="00A13811"/>
    <w:rsid w:val="00A15C42"/>
    <w:rsid w:val="00A16DF1"/>
    <w:rsid w:val="00A17302"/>
    <w:rsid w:val="00A17A17"/>
    <w:rsid w:val="00A20B1F"/>
    <w:rsid w:val="00A235D0"/>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9DE"/>
    <w:rsid w:val="00A46F7C"/>
    <w:rsid w:val="00A471A7"/>
    <w:rsid w:val="00A47279"/>
    <w:rsid w:val="00A50B8A"/>
    <w:rsid w:val="00A51F40"/>
    <w:rsid w:val="00A545EA"/>
    <w:rsid w:val="00A572BC"/>
    <w:rsid w:val="00A62B7B"/>
    <w:rsid w:val="00A67428"/>
    <w:rsid w:val="00A70CF3"/>
    <w:rsid w:val="00A7155E"/>
    <w:rsid w:val="00A74EDE"/>
    <w:rsid w:val="00A763AE"/>
    <w:rsid w:val="00A76619"/>
    <w:rsid w:val="00A76B0D"/>
    <w:rsid w:val="00A80223"/>
    <w:rsid w:val="00A81AB5"/>
    <w:rsid w:val="00A82724"/>
    <w:rsid w:val="00A82C5A"/>
    <w:rsid w:val="00A82E6A"/>
    <w:rsid w:val="00A83FF6"/>
    <w:rsid w:val="00A8620F"/>
    <w:rsid w:val="00A86AAB"/>
    <w:rsid w:val="00A8769A"/>
    <w:rsid w:val="00A90FF4"/>
    <w:rsid w:val="00A92E9F"/>
    <w:rsid w:val="00A92EC0"/>
    <w:rsid w:val="00A92EED"/>
    <w:rsid w:val="00A94E08"/>
    <w:rsid w:val="00A9772B"/>
    <w:rsid w:val="00AA0660"/>
    <w:rsid w:val="00AA3875"/>
    <w:rsid w:val="00AA404A"/>
    <w:rsid w:val="00AA40DC"/>
    <w:rsid w:val="00AA6228"/>
    <w:rsid w:val="00AA69A4"/>
    <w:rsid w:val="00AB2744"/>
    <w:rsid w:val="00AB274F"/>
    <w:rsid w:val="00AB5F30"/>
    <w:rsid w:val="00AB6BE3"/>
    <w:rsid w:val="00AC37C3"/>
    <w:rsid w:val="00AC535B"/>
    <w:rsid w:val="00AC5F6A"/>
    <w:rsid w:val="00AD0B3C"/>
    <w:rsid w:val="00AD1CC0"/>
    <w:rsid w:val="00AD22B5"/>
    <w:rsid w:val="00AD2FFE"/>
    <w:rsid w:val="00AD33D3"/>
    <w:rsid w:val="00AD3DB4"/>
    <w:rsid w:val="00AD5712"/>
    <w:rsid w:val="00AD76A1"/>
    <w:rsid w:val="00AE5792"/>
    <w:rsid w:val="00AE7BD4"/>
    <w:rsid w:val="00AF1F04"/>
    <w:rsid w:val="00AF3B55"/>
    <w:rsid w:val="00AF3D59"/>
    <w:rsid w:val="00AF6794"/>
    <w:rsid w:val="00AF6F48"/>
    <w:rsid w:val="00AF717E"/>
    <w:rsid w:val="00B016F7"/>
    <w:rsid w:val="00B02BDD"/>
    <w:rsid w:val="00B02EEF"/>
    <w:rsid w:val="00B055B9"/>
    <w:rsid w:val="00B13B95"/>
    <w:rsid w:val="00B13D85"/>
    <w:rsid w:val="00B1541C"/>
    <w:rsid w:val="00B16296"/>
    <w:rsid w:val="00B16CC7"/>
    <w:rsid w:val="00B1786A"/>
    <w:rsid w:val="00B206D8"/>
    <w:rsid w:val="00B23E88"/>
    <w:rsid w:val="00B312C7"/>
    <w:rsid w:val="00B316B9"/>
    <w:rsid w:val="00B32E58"/>
    <w:rsid w:val="00B335A2"/>
    <w:rsid w:val="00B34371"/>
    <w:rsid w:val="00B357DD"/>
    <w:rsid w:val="00B37104"/>
    <w:rsid w:val="00B406E3"/>
    <w:rsid w:val="00B41516"/>
    <w:rsid w:val="00B433EB"/>
    <w:rsid w:val="00B447D7"/>
    <w:rsid w:val="00B4545E"/>
    <w:rsid w:val="00B45A7C"/>
    <w:rsid w:val="00B47889"/>
    <w:rsid w:val="00B47D0D"/>
    <w:rsid w:val="00B52B7D"/>
    <w:rsid w:val="00B531D2"/>
    <w:rsid w:val="00B53CCA"/>
    <w:rsid w:val="00B54441"/>
    <w:rsid w:val="00B54A5F"/>
    <w:rsid w:val="00B560C2"/>
    <w:rsid w:val="00B56409"/>
    <w:rsid w:val="00B56F9B"/>
    <w:rsid w:val="00B64919"/>
    <w:rsid w:val="00B66177"/>
    <w:rsid w:val="00B667C6"/>
    <w:rsid w:val="00B66BC8"/>
    <w:rsid w:val="00B71F08"/>
    <w:rsid w:val="00B73838"/>
    <w:rsid w:val="00B7421A"/>
    <w:rsid w:val="00B74366"/>
    <w:rsid w:val="00B75F20"/>
    <w:rsid w:val="00B762FD"/>
    <w:rsid w:val="00B808A4"/>
    <w:rsid w:val="00B81371"/>
    <w:rsid w:val="00B818B8"/>
    <w:rsid w:val="00B83E2E"/>
    <w:rsid w:val="00B902E7"/>
    <w:rsid w:val="00B922D9"/>
    <w:rsid w:val="00B926D6"/>
    <w:rsid w:val="00B9314D"/>
    <w:rsid w:val="00B93351"/>
    <w:rsid w:val="00B966BF"/>
    <w:rsid w:val="00B974B4"/>
    <w:rsid w:val="00BA0012"/>
    <w:rsid w:val="00BA4F66"/>
    <w:rsid w:val="00BA54A2"/>
    <w:rsid w:val="00BA6D15"/>
    <w:rsid w:val="00BA7987"/>
    <w:rsid w:val="00BA7CFA"/>
    <w:rsid w:val="00BB1309"/>
    <w:rsid w:val="00BB2592"/>
    <w:rsid w:val="00BB3156"/>
    <w:rsid w:val="00BB46BF"/>
    <w:rsid w:val="00BB5CA9"/>
    <w:rsid w:val="00BB6662"/>
    <w:rsid w:val="00BC0CE4"/>
    <w:rsid w:val="00BC260A"/>
    <w:rsid w:val="00BC30BF"/>
    <w:rsid w:val="00BC3150"/>
    <w:rsid w:val="00BC61B2"/>
    <w:rsid w:val="00BD025A"/>
    <w:rsid w:val="00BD02D5"/>
    <w:rsid w:val="00BD0DA4"/>
    <w:rsid w:val="00BD1B67"/>
    <w:rsid w:val="00BD2E8E"/>
    <w:rsid w:val="00BD335B"/>
    <w:rsid w:val="00BD33B6"/>
    <w:rsid w:val="00BD3D7F"/>
    <w:rsid w:val="00BD4097"/>
    <w:rsid w:val="00BD4E41"/>
    <w:rsid w:val="00BD517B"/>
    <w:rsid w:val="00BD62D1"/>
    <w:rsid w:val="00BD6560"/>
    <w:rsid w:val="00BE00FA"/>
    <w:rsid w:val="00BE0C95"/>
    <w:rsid w:val="00BE1295"/>
    <w:rsid w:val="00BE544F"/>
    <w:rsid w:val="00BE545A"/>
    <w:rsid w:val="00BE5CC4"/>
    <w:rsid w:val="00BE5E11"/>
    <w:rsid w:val="00BE6C95"/>
    <w:rsid w:val="00BE74FA"/>
    <w:rsid w:val="00BF0A54"/>
    <w:rsid w:val="00BF0F1C"/>
    <w:rsid w:val="00BF1B7F"/>
    <w:rsid w:val="00BF2346"/>
    <w:rsid w:val="00BF3B85"/>
    <w:rsid w:val="00BF6B5B"/>
    <w:rsid w:val="00BF6D83"/>
    <w:rsid w:val="00BF704D"/>
    <w:rsid w:val="00BF7365"/>
    <w:rsid w:val="00BF7824"/>
    <w:rsid w:val="00C020F8"/>
    <w:rsid w:val="00C02535"/>
    <w:rsid w:val="00C04666"/>
    <w:rsid w:val="00C04D22"/>
    <w:rsid w:val="00C11482"/>
    <w:rsid w:val="00C1254E"/>
    <w:rsid w:val="00C14CDF"/>
    <w:rsid w:val="00C150E0"/>
    <w:rsid w:val="00C150F6"/>
    <w:rsid w:val="00C160AE"/>
    <w:rsid w:val="00C16762"/>
    <w:rsid w:val="00C17637"/>
    <w:rsid w:val="00C179FC"/>
    <w:rsid w:val="00C20578"/>
    <w:rsid w:val="00C20EB1"/>
    <w:rsid w:val="00C2139F"/>
    <w:rsid w:val="00C2575E"/>
    <w:rsid w:val="00C27ABF"/>
    <w:rsid w:val="00C3086E"/>
    <w:rsid w:val="00C315FB"/>
    <w:rsid w:val="00C317BD"/>
    <w:rsid w:val="00C33279"/>
    <w:rsid w:val="00C41015"/>
    <w:rsid w:val="00C41131"/>
    <w:rsid w:val="00C411C1"/>
    <w:rsid w:val="00C45BF0"/>
    <w:rsid w:val="00C4712A"/>
    <w:rsid w:val="00C47468"/>
    <w:rsid w:val="00C47CDC"/>
    <w:rsid w:val="00C50A2B"/>
    <w:rsid w:val="00C54922"/>
    <w:rsid w:val="00C55FE8"/>
    <w:rsid w:val="00C6220B"/>
    <w:rsid w:val="00C634D6"/>
    <w:rsid w:val="00C63CF2"/>
    <w:rsid w:val="00C648FC"/>
    <w:rsid w:val="00C663BE"/>
    <w:rsid w:val="00C71858"/>
    <w:rsid w:val="00C722C5"/>
    <w:rsid w:val="00C74346"/>
    <w:rsid w:val="00C744AE"/>
    <w:rsid w:val="00C74781"/>
    <w:rsid w:val="00C80034"/>
    <w:rsid w:val="00C83EA7"/>
    <w:rsid w:val="00C84559"/>
    <w:rsid w:val="00C862C4"/>
    <w:rsid w:val="00C86B34"/>
    <w:rsid w:val="00C95593"/>
    <w:rsid w:val="00C96AB5"/>
    <w:rsid w:val="00CA2022"/>
    <w:rsid w:val="00CA7F49"/>
    <w:rsid w:val="00CB3C69"/>
    <w:rsid w:val="00CB57BF"/>
    <w:rsid w:val="00CB7F82"/>
    <w:rsid w:val="00CC10A6"/>
    <w:rsid w:val="00CC10B3"/>
    <w:rsid w:val="00CC2DE4"/>
    <w:rsid w:val="00CC360E"/>
    <w:rsid w:val="00CC48D6"/>
    <w:rsid w:val="00CD32FE"/>
    <w:rsid w:val="00CD6866"/>
    <w:rsid w:val="00CD6CFF"/>
    <w:rsid w:val="00CD70B0"/>
    <w:rsid w:val="00CD76D4"/>
    <w:rsid w:val="00CD7893"/>
    <w:rsid w:val="00CE03CC"/>
    <w:rsid w:val="00CE7E6A"/>
    <w:rsid w:val="00CF030B"/>
    <w:rsid w:val="00CF23A2"/>
    <w:rsid w:val="00CF5D77"/>
    <w:rsid w:val="00CF6EB2"/>
    <w:rsid w:val="00D12EE7"/>
    <w:rsid w:val="00D1373C"/>
    <w:rsid w:val="00D1735B"/>
    <w:rsid w:val="00D17702"/>
    <w:rsid w:val="00D17C3D"/>
    <w:rsid w:val="00D21DAF"/>
    <w:rsid w:val="00D225CB"/>
    <w:rsid w:val="00D229BD"/>
    <w:rsid w:val="00D25A9F"/>
    <w:rsid w:val="00D2734A"/>
    <w:rsid w:val="00D276CF"/>
    <w:rsid w:val="00D30003"/>
    <w:rsid w:val="00D306AB"/>
    <w:rsid w:val="00D31B93"/>
    <w:rsid w:val="00D32293"/>
    <w:rsid w:val="00D33323"/>
    <w:rsid w:val="00D3469A"/>
    <w:rsid w:val="00D3478C"/>
    <w:rsid w:val="00D34A5C"/>
    <w:rsid w:val="00D35986"/>
    <w:rsid w:val="00D37494"/>
    <w:rsid w:val="00D3789A"/>
    <w:rsid w:val="00D40260"/>
    <w:rsid w:val="00D407B7"/>
    <w:rsid w:val="00D409B3"/>
    <w:rsid w:val="00D41B84"/>
    <w:rsid w:val="00D41E2D"/>
    <w:rsid w:val="00D4287D"/>
    <w:rsid w:val="00D42957"/>
    <w:rsid w:val="00D446E7"/>
    <w:rsid w:val="00D47265"/>
    <w:rsid w:val="00D4793C"/>
    <w:rsid w:val="00D60582"/>
    <w:rsid w:val="00D63990"/>
    <w:rsid w:val="00D65068"/>
    <w:rsid w:val="00D65243"/>
    <w:rsid w:val="00D658A1"/>
    <w:rsid w:val="00D67E99"/>
    <w:rsid w:val="00D738F0"/>
    <w:rsid w:val="00D82CB3"/>
    <w:rsid w:val="00D82FC0"/>
    <w:rsid w:val="00D8322A"/>
    <w:rsid w:val="00D83C17"/>
    <w:rsid w:val="00D85885"/>
    <w:rsid w:val="00D8720F"/>
    <w:rsid w:val="00D87527"/>
    <w:rsid w:val="00D87652"/>
    <w:rsid w:val="00D905C2"/>
    <w:rsid w:val="00D92D08"/>
    <w:rsid w:val="00D9372E"/>
    <w:rsid w:val="00D9392E"/>
    <w:rsid w:val="00D947F0"/>
    <w:rsid w:val="00D963CC"/>
    <w:rsid w:val="00DA3A4F"/>
    <w:rsid w:val="00DA42C0"/>
    <w:rsid w:val="00DA52A2"/>
    <w:rsid w:val="00DA57B0"/>
    <w:rsid w:val="00DA7E2F"/>
    <w:rsid w:val="00DB0C0B"/>
    <w:rsid w:val="00DB31E7"/>
    <w:rsid w:val="00DB3A66"/>
    <w:rsid w:val="00DB4BEF"/>
    <w:rsid w:val="00DB74A4"/>
    <w:rsid w:val="00DB78B2"/>
    <w:rsid w:val="00DC073A"/>
    <w:rsid w:val="00DC1539"/>
    <w:rsid w:val="00DC230C"/>
    <w:rsid w:val="00DC27E7"/>
    <w:rsid w:val="00DC2CE7"/>
    <w:rsid w:val="00DC301A"/>
    <w:rsid w:val="00DC5188"/>
    <w:rsid w:val="00DC6AEA"/>
    <w:rsid w:val="00DC7377"/>
    <w:rsid w:val="00DD353B"/>
    <w:rsid w:val="00DD45C1"/>
    <w:rsid w:val="00DD4849"/>
    <w:rsid w:val="00DE0FC0"/>
    <w:rsid w:val="00DE3A31"/>
    <w:rsid w:val="00DF0DF7"/>
    <w:rsid w:val="00DF13A5"/>
    <w:rsid w:val="00DF1C93"/>
    <w:rsid w:val="00DF1E5D"/>
    <w:rsid w:val="00DF2ABA"/>
    <w:rsid w:val="00DF419C"/>
    <w:rsid w:val="00DF508D"/>
    <w:rsid w:val="00DF51C5"/>
    <w:rsid w:val="00DF72C7"/>
    <w:rsid w:val="00E03246"/>
    <w:rsid w:val="00E03508"/>
    <w:rsid w:val="00E03C0E"/>
    <w:rsid w:val="00E073C2"/>
    <w:rsid w:val="00E10C25"/>
    <w:rsid w:val="00E1123F"/>
    <w:rsid w:val="00E12D1C"/>
    <w:rsid w:val="00E14307"/>
    <w:rsid w:val="00E15B2C"/>
    <w:rsid w:val="00E16412"/>
    <w:rsid w:val="00E165DD"/>
    <w:rsid w:val="00E16A98"/>
    <w:rsid w:val="00E227C3"/>
    <w:rsid w:val="00E22843"/>
    <w:rsid w:val="00E24C79"/>
    <w:rsid w:val="00E26881"/>
    <w:rsid w:val="00E26DFE"/>
    <w:rsid w:val="00E2713B"/>
    <w:rsid w:val="00E274EE"/>
    <w:rsid w:val="00E32DDF"/>
    <w:rsid w:val="00E33108"/>
    <w:rsid w:val="00E34657"/>
    <w:rsid w:val="00E34706"/>
    <w:rsid w:val="00E405AF"/>
    <w:rsid w:val="00E43ABE"/>
    <w:rsid w:val="00E44057"/>
    <w:rsid w:val="00E445BD"/>
    <w:rsid w:val="00E47A5F"/>
    <w:rsid w:val="00E507A5"/>
    <w:rsid w:val="00E528D2"/>
    <w:rsid w:val="00E54E89"/>
    <w:rsid w:val="00E601CE"/>
    <w:rsid w:val="00E602CF"/>
    <w:rsid w:val="00E61EE8"/>
    <w:rsid w:val="00E62441"/>
    <w:rsid w:val="00E63879"/>
    <w:rsid w:val="00E65D3B"/>
    <w:rsid w:val="00E66A80"/>
    <w:rsid w:val="00E66EE6"/>
    <w:rsid w:val="00E66EF2"/>
    <w:rsid w:val="00E71633"/>
    <w:rsid w:val="00E72689"/>
    <w:rsid w:val="00E730AA"/>
    <w:rsid w:val="00E74C7A"/>
    <w:rsid w:val="00E76F52"/>
    <w:rsid w:val="00E81B79"/>
    <w:rsid w:val="00E82B54"/>
    <w:rsid w:val="00E838B2"/>
    <w:rsid w:val="00E84521"/>
    <w:rsid w:val="00E856B0"/>
    <w:rsid w:val="00E86C2A"/>
    <w:rsid w:val="00E86CA1"/>
    <w:rsid w:val="00E91E35"/>
    <w:rsid w:val="00E937B5"/>
    <w:rsid w:val="00E9442F"/>
    <w:rsid w:val="00E94495"/>
    <w:rsid w:val="00E969D2"/>
    <w:rsid w:val="00EA0CA1"/>
    <w:rsid w:val="00EA3249"/>
    <w:rsid w:val="00EA3C59"/>
    <w:rsid w:val="00EA5118"/>
    <w:rsid w:val="00EA6C56"/>
    <w:rsid w:val="00EA7712"/>
    <w:rsid w:val="00EA7B64"/>
    <w:rsid w:val="00EB02F9"/>
    <w:rsid w:val="00EB0DF0"/>
    <w:rsid w:val="00EB1A2C"/>
    <w:rsid w:val="00EB248B"/>
    <w:rsid w:val="00EB2513"/>
    <w:rsid w:val="00EB40DC"/>
    <w:rsid w:val="00EB5616"/>
    <w:rsid w:val="00EB6A6A"/>
    <w:rsid w:val="00EB743F"/>
    <w:rsid w:val="00EC064C"/>
    <w:rsid w:val="00EC0BFA"/>
    <w:rsid w:val="00EC115D"/>
    <w:rsid w:val="00EC152A"/>
    <w:rsid w:val="00EC3328"/>
    <w:rsid w:val="00EC34A9"/>
    <w:rsid w:val="00EC3934"/>
    <w:rsid w:val="00EC6F0E"/>
    <w:rsid w:val="00EC7352"/>
    <w:rsid w:val="00ED2270"/>
    <w:rsid w:val="00ED512E"/>
    <w:rsid w:val="00EE0293"/>
    <w:rsid w:val="00EE048D"/>
    <w:rsid w:val="00EE0ACB"/>
    <w:rsid w:val="00EE107C"/>
    <w:rsid w:val="00EE280E"/>
    <w:rsid w:val="00EE3E9C"/>
    <w:rsid w:val="00EE4D4C"/>
    <w:rsid w:val="00EE4FBE"/>
    <w:rsid w:val="00EF014A"/>
    <w:rsid w:val="00EF26CB"/>
    <w:rsid w:val="00EF2E2B"/>
    <w:rsid w:val="00EF34D2"/>
    <w:rsid w:val="00EF4C26"/>
    <w:rsid w:val="00EF56C0"/>
    <w:rsid w:val="00EF5CC0"/>
    <w:rsid w:val="00F00649"/>
    <w:rsid w:val="00F0152E"/>
    <w:rsid w:val="00F017F4"/>
    <w:rsid w:val="00F02412"/>
    <w:rsid w:val="00F026B4"/>
    <w:rsid w:val="00F02E9D"/>
    <w:rsid w:val="00F04044"/>
    <w:rsid w:val="00F046C8"/>
    <w:rsid w:val="00F047AB"/>
    <w:rsid w:val="00F05DE1"/>
    <w:rsid w:val="00F07353"/>
    <w:rsid w:val="00F10D6B"/>
    <w:rsid w:val="00F12CDC"/>
    <w:rsid w:val="00F13E45"/>
    <w:rsid w:val="00F13F34"/>
    <w:rsid w:val="00F147C6"/>
    <w:rsid w:val="00F21705"/>
    <w:rsid w:val="00F231FC"/>
    <w:rsid w:val="00F24AB7"/>
    <w:rsid w:val="00F25E84"/>
    <w:rsid w:val="00F26068"/>
    <w:rsid w:val="00F2706D"/>
    <w:rsid w:val="00F2723F"/>
    <w:rsid w:val="00F27ADB"/>
    <w:rsid w:val="00F31178"/>
    <w:rsid w:val="00F32971"/>
    <w:rsid w:val="00F3400B"/>
    <w:rsid w:val="00F354E8"/>
    <w:rsid w:val="00F35C44"/>
    <w:rsid w:val="00F40C05"/>
    <w:rsid w:val="00F40E86"/>
    <w:rsid w:val="00F42168"/>
    <w:rsid w:val="00F425B3"/>
    <w:rsid w:val="00F44C78"/>
    <w:rsid w:val="00F452C0"/>
    <w:rsid w:val="00F459E6"/>
    <w:rsid w:val="00F53C70"/>
    <w:rsid w:val="00F60C62"/>
    <w:rsid w:val="00F645AF"/>
    <w:rsid w:val="00F65A03"/>
    <w:rsid w:val="00F66BC9"/>
    <w:rsid w:val="00F66F03"/>
    <w:rsid w:val="00F67946"/>
    <w:rsid w:val="00F713D2"/>
    <w:rsid w:val="00F72B99"/>
    <w:rsid w:val="00F72CCD"/>
    <w:rsid w:val="00F72E9F"/>
    <w:rsid w:val="00F73166"/>
    <w:rsid w:val="00F739E9"/>
    <w:rsid w:val="00F77035"/>
    <w:rsid w:val="00F77219"/>
    <w:rsid w:val="00F81620"/>
    <w:rsid w:val="00F84240"/>
    <w:rsid w:val="00F85237"/>
    <w:rsid w:val="00F8564F"/>
    <w:rsid w:val="00F873CA"/>
    <w:rsid w:val="00F87DAE"/>
    <w:rsid w:val="00F9000A"/>
    <w:rsid w:val="00F9002A"/>
    <w:rsid w:val="00F906D0"/>
    <w:rsid w:val="00F90CC8"/>
    <w:rsid w:val="00F94E43"/>
    <w:rsid w:val="00F97AFE"/>
    <w:rsid w:val="00F97E65"/>
    <w:rsid w:val="00FA0128"/>
    <w:rsid w:val="00FA1786"/>
    <w:rsid w:val="00FA215F"/>
    <w:rsid w:val="00FA3191"/>
    <w:rsid w:val="00FA5AE3"/>
    <w:rsid w:val="00FA73DD"/>
    <w:rsid w:val="00FB13C2"/>
    <w:rsid w:val="00FB27FA"/>
    <w:rsid w:val="00FB35D3"/>
    <w:rsid w:val="00FB380D"/>
    <w:rsid w:val="00FB76C5"/>
    <w:rsid w:val="00FC0C57"/>
    <w:rsid w:val="00FC1DA7"/>
    <w:rsid w:val="00FC2414"/>
    <w:rsid w:val="00FC2C4D"/>
    <w:rsid w:val="00FC2E20"/>
    <w:rsid w:val="00FC44A1"/>
    <w:rsid w:val="00FC4DEB"/>
    <w:rsid w:val="00FC50CE"/>
    <w:rsid w:val="00FC77FF"/>
    <w:rsid w:val="00FC7E40"/>
    <w:rsid w:val="00FD1351"/>
    <w:rsid w:val="00FD4B65"/>
    <w:rsid w:val="00FD6729"/>
    <w:rsid w:val="00FD7EFE"/>
    <w:rsid w:val="00FE2025"/>
    <w:rsid w:val="00FE2D9D"/>
    <w:rsid w:val="00FE3280"/>
    <w:rsid w:val="00FE4790"/>
    <w:rsid w:val="00FE49E3"/>
    <w:rsid w:val="00FE4E1B"/>
    <w:rsid w:val="00FE7171"/>
    <w:rsid w:val="00FE7904"/>
    <w:rsid w:val="00FE79C6"/>
    <w:rsid w:val="00FF0748"/>
    <w:rsid w:val="00FF0AD1"/>
    <w:rsid w:val="00FF2AC3"/>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3B64C524-1A38-4746-8365-F8E56E71D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02BFE"/>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C20578"/>
    <w:pPr>
      <w:spacing w:after="100"/>
      <w:ind w:left="480"/>
    </w:pPr>
  </w:style>
  <w:style w:type="table" w:customStyle="1" w:styleId="Tablaconcuadrcula12">
    <w:name w:val="Tabla con cuadrícula12"/>
    <w:basedOn w:val="Tablanormal"/>
    <w:next w:val="Tablaconcuadrcula"/>
    <w:uiPriority w:val="59"/>
    <w:rsid w:val="004A2C0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7444">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83905904">
      <w:bodyDiv w:val="1"/>
      <w:marLeft w:val="0"/>
      <w:marRight w:val="0"/>
      <w:marTop w:val="0"/>
      <w:marBottom w:val="0"/>
      <w:divBdr>
        <w:top w:val="none" w:sz="0" w:space="0" w:color="auto"/>
        <w:left w:val="none" w:sz="0" w:space="0" w:color="auto"/>
        <w:bottom w:val="none" w:sz="0" w:space="0" w:color="auto"/>
        <w:right w:val="none" w:sz="0" w:space="0" w:color="auto"/>
      </w:divBdr>
    </w:div>
    <w:div w:id="528179424">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51703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0158739">
      <w:bodyDiv w:val="1"/>
      <w:marLeft w:val="0"/>
      <w:marRight w:val="0"/>
      <w:marTop w:val="0"/>
      <w:marBottom w:val="0"/>
      <w:divBdr>
        <w:top w:val="none" w:sz="0" w:space="0" w:color="auto"/>
        <w:left w:val="none" w:sz="0" w:space="0" w:color="auto"/>
        <w:bottom w:val="none" w:sz="0" w:space="0" w:color="auto"/>
        <w:right w:val="none" w:sz="0" w:space="0" w:color="auto"/>
      </w:divBdr>
    </w:div>
    <w:div w:id="976569028">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24097094">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48341547">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32312433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7915355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561131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42494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4BD56-EE4B-444D-9D26-3869B6F3F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29</Pages>
  <Words>4277</Words>
  <Characters>23529</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2019-11-08T01:04:00Z</cp:lastPrinted>
  <dcterms:created xsi:type="dcterms:W3CDTF">2019-10-31T01:44:00Z</dcterms:created>
  <dcterms:modified xsi:type="dcterms:W3CDTF">2020-02-10T19:13:00Z</dcterms:modified>
</cp:coreProperties>
</file>