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Default="00837543" w:rsidP="00C543C2">
      <w:pPr>
        <w:spacing w:line="360" w:lineRule="auto"/>
        <w:jc w:val="center"/>
        <w:rPr>
          <w:rFonts w:ascii="Palatino Linotype" w:hAnsi="Palatino Linotype"/>
          <w:b/>
        </w:rPr>
      </w:pPr>
      <w:r w:rsidRPr="00C543C2">
        <w:rPr>
          <w:rFonts w:ascii="Palatino Linotype" w:hAnsi="Palatino Linotype"/>
          <w:b/>
        </w:rPr>
        <w:t>LÍNEAS ARGUMENTATIVAS</w:t>
      </w:r>
    </w:p>
    <w:p w14:paraId="57A28798" w14:textId="77777777" w:rsidR="00C543C2" w:rsidRPr="00C543C2" w:rsidRDefault="00C543C2" w:rsidP="00C543C2">
      <w:pPr>
        <w:spacing w:line="360" w:lineRule="auto"/>
        <w:jc w:val="center"/>
        <w:rPr>
          <w:rFonts w:ascii="Palatino Linotype" w:hAnsi="Palatino Linotype"/>
          <w:b/>
        </w:rPr>
      </w:pPr>
    </w:p>
    <w:p w14:paraId="1ADA05A0" w14:textId="77777777" w:rsidR="005965FF" w:rsidRPr="00C543C2" w:rsidRDefault="005965FF" w:rsidP="00C543C2">
      <w:pPr>
        <w:spacing w:line="360" w:lineRule="auto"/>
        <w:contextualSpacing/>
        <w:jc w:val="both"/>
        <w:rPr>
          <w:rFonts w:ascii="Palatino Linotype" w:eastAsia="Times New Roman" w:hAnsi="Palatino Linotype"/>
          <w:sz w:val="22"/>
        </w:rPr>
      </w:pPr>
      <w:r w:rsidRPr="00C543C2">
        <w:rPr>
          <w:rFonts w:ascii="Palatino Linotype" w:eastAsia="Times New Roman" w:hAnsi="Palatino Linotype"/>
          <w:b/>
          <w:sz w:val="22"/>
        </w:rPr>
        <w:t>DEBERES DE LAS AUTORIDADES.</w:t>
      </w:r>
      <w:r w:rsidRPr="00C543C2">
        <w:rPr>
          <w:rFonts w:ascii="Palatino Linotype" w:eastAsia="Times New Roman" w:hAnsi="Palatino Linotype"/>
          <w:sz w:val="22"/>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1F5B46D" w14:textId="77777777" w:rsidR="00E60974" w:rsidRPr="00C543C2" w:rsidRDefault="00E60974" w:rsidP="00C543C2">
      <w:pPr>
        <w:spacing w:line="360" w:lineRule="auto"/>
        <w:contextualSpacing/>
        <w:jc w:val="both"/>
        <w:rPr>
          <w:rFonts w:ascii="Palatino Linotype" w:eastAsia="Times New Roman" w:hAnsi="Palatino Linotype"/>
          <w:sz w:val="22"/>
        </w:rPr>
      </w:pPr>
    </w:p>
    <w:p w14:paraId="2EF54C44" w14:textId="77777777" w:rsidR="005965FF" w:rsidRDefault="005965FF" w:rsidP="00C543C2">
      <w:pPr>
        <w:spacing w:line="360" w:lineRule="auto"/>
        <w:jc w:val="both"/>
        <w:rPr>
          <w:rFonts w:ascii="Palatino Linotype" w:eastAsia="Times New Roman" w:hAnsi="Palatino Linotype" w:cs="Arial"/>
          <w:color w:val="000000"/>
          <w:sz w:val="22"/>
          <w:lang w:val="es-ES" w:eastAsia="es-MX"/>
        </w:rPr>
      </w:pPr>
      <w:r w:rsidRPr="00C543C2">
        <w:rPr>
          <w:rFonts w:ascii="Palatino Linotype" w:eastAsia="MS Mincho" w:hAnsi="Palatino Linotype"/>
          <w:b/>
          <w:sz w:val="22"/>
        </w:rPr>
        <w:t>NEGATIVA FICTA, NO EXISTE PLAZO PERENTORIO PARA INTERPONER EL RECURSO.</w:t>
      </w:r>
      <w:r w:rsidRPr="00C543C2">
        <w:rPr>
          <w:rFonts w:ascii="Palatino Linotype" w:eastAsia="MS Mincho" w:hAnsi="Palatino Linotype"/>
          <w:sz w:val="22"/>
        </w:rPr>
        <w:t xml:space="preserve"> </w:t>
      </w:r>
      <w:r w:rsidRPr="00C543C2">
        <w:rPr>
          <w:rFonts w:ascii="Palatino Linotype" w:eastAsia="Times New Roman" w:hAnsi="Palatino Linotype" w:cs="Arial"/>
          <w:color w:val="000000"/>
          <w:sz w:val="22"/>
          <w:lang w:val="es-ES" w:eastAsia="es-MX"/>
        </w:rPr>
        <w:t>Tratándose de negativa ficta no existe plazo para la interposición del recurso de revisión por tratarse de una afectación continua al Derecho de Acceso a la Información Pública.</w:t>
      </w:r>
    </w:p>
    <w:p w14:paraId="1138ADC9" w14:textId="77777777" w:rsidR="00C543C2" w:rsidRPr="00C543C2" w:rsidRDefault="00C543C2" w:rsidP="00C543C2">
      <w:pPr>
        <w:spacing w:line="360" w:lineRule="auto"/>
        <w:jc w:val="both"/>
        <w:rPr>
          <w:rFonts w:ascii="Palatino Linotype" w:eastAsia="Times New Roman" w:hAnsi="Palatino Linotype" w:cs="Arial"/>
          <w:color w:val="000000"/>
          <w:sz w:val="22"/>
          <w:lang w:val="es-ES" w:eastAsia="es-MX"/>
        </w:rPr>
      </w:pPr>
    </w:p>
    <w:p w14:paraId="06F67399" w14:textId="77777777" w:rsidR="005965FF" w:rsidRDefault="005965FF" w:rsidP="00C543C2">
      <w:pPr>
        <w:spacing w:line="360" w:lineRule="auto"/>
        <w:jc w:val="both"/>
        <w:rPr>
          <w:rFonts w:ascii="Palatino Linotype" w:eastAsia="MS Mincho" w:hAnsi="Palatino Linotype" w:cs="Times New Roman"/>
          <w:sz w:val="22"/>
        </w:rPr>
      </w:pPr>
      <w:r w:rsidRPr="00C543C2">
        <w:rPr>
          <w:rFonts w:ascii="Palatino Linotype" w:hAnsi="Palatino Linotype"/>
          <w:b/>
          <w:sz w:val="22"/>
        </w:rPr>
        <w:t xml:space="preserve">INFORME JUSTIFICADO, FALTA DE. </w:t>
      </w:r>
      <w:r w:rsidRPr="00C543C2">
        <w:rPr>
          <w:rFonts w:ascii="Palatino Linotype" w:eastAsia="MS Mincho" w:hAnsi="Palatino Linotype" w:cs="Times New Roman"/>
          <w:sz w:val="22"/>
        </w:rPr>
        <w:t xml:space="preserve">La falta de informe justificado no impide que este Órgano Garante conozca y resuelva el recurso de revisión, solo propicia que el </w:t>
      </w:r>
      <w:r w:rsidRPr="00C543C2">
        <w:rPr>
          <w:rFonts w:ascii="Palatino Linotype" w:eastAsia="MS Mincho" w:hAnsi="Palatino Linotype" w:cs="Times New Roman"/>
          <w:b/>
          <w:sz w:val="22"/>
        </w:rPr>
        <w:t>SUJETO OBLIGADO</w:t>
      </w:r>
      <w:r w:rsidRPr="00C543C2">
        <w:rPr>
          <w:rFonts w:ascii="Palatino Linotype" w:eastAsia="MS Mincho" w:hAnsi="Palatino Linotype" w:cs="Times New Roman"/>
          <w:sz w:val="22"/>
        </w:rPr>
        <w:t xml:space="preserve"> pierda la oportunidad de justificar su respuesta y manifestar lo que a su derecho convenga.</w:t>
      </w:r>
    </w:p>
    <w:p w14:paraId="466FAA26" w14:textId="77777777" w:rsidR="00C543C2" w:rsidRPr="00C543C2" w:rsidRDefault="00C543C2" w:rsidP="00C543C2">
      <w:pPr>
        <w:spacing w:line="360" w:lineRule="auto"/>
        <w:jc w:val="both"/>
        <w:rPr>
          <w:rFonts w:ascii="Palatino Linotype" w:eastAsia="MS Mincho" w:hAnsi="Palatino Linotype" w:cs="Times New Roman"/>
          <w:sz w:val="22"/>
        </w:rPr>
      </w:pPr>
    </w:p>
    <w:p w14:paraId="129549E6" w14:textId="798BB56C" w:rsidR="00ED6252" w:rsidRPr="00C543C2" w:rsidRDefault="005965FF" w:rsidP="00C543C2">
      <w:pPr>
        <w:spacing w:line="360" w:lineRule="auto"/>
        <w:jc w:val="both"/>
        <w:rPr>
          <w:rFonts w:ascii="Palatino Linotype" w:hAnsi="Palatino Linotype" w:cs="Arial"/>
          <w:sz w:val="22"/>
        </w:rPr>
      </w:pPr>
      <w:r w:rsidRPr="00C543C2">
        <w:rPr>
          <w:rFonts w:ascii="Palatino Linotype" w:hAnsi="Palatino Linotype" w:cs="Arial"/>
          <w:b/>
          <w:sz w:val="22"/>
        </w:rPr>
        <w:t>DE LA ELABORACIÓN DE LAS VERSIONES PÚBLICAS</w:t>
      </w:r>
      <w:r w:rsidRPr="00C543C2">
        <w:rPr>
          <w:rFonts w:ascii="Palatino Linotype" w:hAnsi="Palatino Linotype" w:cs="Arial"/>
          <w:sz w:val="22"/>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4A1774F1" w14:textId="77777777" w:rsidR="00E60974" w:rsidRPr="00C543C2" w:rsidRDefault="00E60974" w:rsidP="00C543C2">
      <w:pPr>
        <w:spacing w:line="360" w:lineRule="auto"/>
        <w:jc w:val="both"/>
        <w:rPr>
          <w:rFonts w:ascii="Palatino Linotype" w:hAnsi="Palatino Linotype" w:cs="Arial"/>
          <w:sz w:val="22"/>
        </w:rPr>
      </w:pPr>
    </w:p>
    <w:p w14:paraId="31137936" w14:textId="302D1D0F" w:rsidR="00BC61B2" w:rsidRPr="00C543C2" w:rsidRDefault="00A20B1F" w:rsidP="00C543C2">
      <w:pPr>
        <w:tabs>
          <w:tab w:val="left" w:pos="0"/>
        </w:tabs>
        <w:spacing w:line="360" w:lineRule="auto"/>
        <w:jc w:val="center"/>
        <w:rPr>
          <w:rFonts w:ascii="Palatino Linotype" w:eastAsia="Times New Roman" w:hAnsi="Palatino Linotype" w:cs="Times New Roman"/>
          <w:b/>
        </w:rPr>
      </w:pPr>
      <w:r w:rsidRPr="00C543C2">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C543C2" w:rsidRDefault="00763298" w:rsidP="00C543C2">
          <w:pPr>
            <w:pStyle w:val="TtulodeTDC"/>
            <w:tabs>
              <w:tab w:val="left" w:pos="0"/>
            </w:tabs>
            <w:spacing w:before="0" w:line="360" w:lineRule="auto"/>
            <w:rPr>
              <w:szCs w:val="24"/>
            </w:rPr>
          </w:pPr>
        </w:p>
        <w:p w14:paraId="1AD6F2CB" w14:textId="77777777" w:rsidR="00D13D40" w:rsidRPr="00C543C2" w:rsidRDefault="00763298" w:rsidP="00C543C2">
          <w:pPr>
            <w:pStyle w:val="TDC1"/>
            <w:spacing w:line="360" w:lineRule="auto"/>
            <w:ind w:left="0"/>
            <w:rPr>
              <w:rFonts w:ascii="Palatino Linotype" w:hAnsi="Palatino Linotype"/>
              <w:b/>
              <w:noProof/>
              <w:lang w:val="es-MX" w:eastAsia="es-MX"/>
            </w:rPr>
          </w:pPr>
          <w:r w:rsidRPr="00C543C2">
            <w:rPr>
              <w:rFonts w:ascii="Palatino Linotype" w:hAnsi="Palatino Linotype"/>
            </w:rPr>
            <w:fldChar w:fldCharType="begin"/>
          </w:r>
          <w:r w:rsidRPr="00C543C2">
            <w:rPr>
              <w:rFonts w:ascii="Palatino Linotype" w:hAnsi="Palatino Linotype"/>
            </w:rPr>
            <w:instrText xml:space="preserve"> TOC \o "1-3" \h \z \u </w:instrText>
          </w:r>
          <w:r w:rsidRPr="00C543C2">
            <w:rPr>
              <w:rFonts w:ascii="Palatino Linotype" w:hAnsi="Palatino Linotype"/>
            </w:rPr>
            <w:fldChar w:fldCharType="separate"/>
          </w:r>
          <w:hyperlink w:anchor="_Toc30681780" w:history="1">
            <w:r w:rsidR="00D13D40" w:rsidRPr="00C543C2">
              <w:rPr>
                <w:rStyle w:val="Hipervnculo"/>
                <w:rFonts w:ascii="Palatino Linotype" w:hAnsi="Palatino Linotype"/>
                <w:b/>
                <w:noProof/>
              </w:rPr>
              <w:t>ANTECEDENTES</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_Toc30681780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3</w:t>
            </w:r>
            <w:r w:rsidR="00D13D40" w:rsidRPr="00C543C2">
              <w:rPr>
                <w:rFonts w:ascii="Palatino Linotype" w:hAnsi="Palatino Linotype"/>
                <w:b/>
                <w:noProof/>
                <w:webHidden/>
              </w:rPr>
              <w:fldChar w:fldCharType="end"/>
            </w:r>
          </w:hyperlink>
        </w:p>
        <w:p w14:paraId="432D19A2" w14:textId="77777777" w:rsidR="00D13D40" w:rsidRPr="00C543C2" w:rsidRDefault="00AC28F7" w:rsidP="00C543C2">
          <w:pPr>
            <w:pStyle w:val="TDC1"/>
            <w:spacing w:line="360" w:lineRule="auto"/>
            <w:ind w:left="0"/>
            <w:rPr>
              <w:rFonts w:ascii="Palatino Linotype" w:hAnsi="Palatino Linotype"/>
              <w:b/>
              <w:noProof/>
              <w:lang w:val="es-MX" w:eastAsia="es-MX"/>
            </w:rPr>
          </w:pPr>
          <w:hyperlink w:anchor="_Toc30681781" w:history="1">
            <w:r w:rsidR="00D13D40" w:rsidRPr="00C543C2">
              <w:rPr>
                <w:rStyle w:val="Hipervnculo"/>
                <w:rFonts w:ascii="Palatino Linotype" w:hAnsi="Palatino Linotype"/>
                <w:b/>
                <w:noProof/>
              </w:rPr>
              <w:t>CONSIDERANDO</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_Toc30681781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10</w:t>
            </w:r>
            <w:r w:rsidR="00D13D40" w:rsidRPr="00C543C2">
              <w:rPr>
                <w:rFonts w:ascii="Palatino Linotype" w:hAnsi="Palatino Linotype"/>
                <w:b/>
                <w:noProof/>
                <w:webHidden/>
              </w:rPr>
              <w:fldChar w:fldCharType="end"/>
            </w:r>
          </w:hyperlink>
        </w:p>
        <w:p w14:paraId="343D250F" w14:textId="77777777" w:rsidR="00D13D40" w:rsidRPr="00C543C2" w:rsidRDefault="00AC28F7" w:rsidP="00C543C2">
          <w:pPr>
            <w:pStyle w:val="TDC2"/>
            <w:spacing w:after="0" w:line="360" w:lineRule="auto"/>
            <w:ind w:left="0"/>
            <w:rPr>
              <w:rFonts w:ascii="Palatino Linotype" w:hAnsi="Palatino Linotype"/>
              <w:b/>
              <w:noProof/>
              <w:lang w:val="es-MX" w:eastAsia="es-MX"/>
            </w:rPr>
          </w:pPr>
          <w:hyperlink w:anchor="_Toc30681782" w:history="1">
            <w:r w:rsidR="00D13D40" w:rsidRPr="00C543C2">
              <w:rPr>
                <w:rStyle w:val="Hipervnculo"/>
                <w:rFonts w:ascii="Palatino Linotype" w:hAnsi="Palatino Linotype"/>
                <w:b/>
                <w:noProof/>
              </w:rPr>
              <w:t>PRIMERO. De la competencia</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_Toc30681782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10</w:t>
            </w:r>
            <w:r w:rsidR="00D13D40" w:rsidRPr="00C543C2">
              <w:rPr>
                <w:rFonts w:ascii="Palatino Linotype" w:hAnsi="Palatino Linotype"/>
                <w:b/>
                <w:noProof/>
                <w:webHidden/>
              </w:rPr>
              <w:fldChar w:fldCharType="end"/>
            </w:r>
          </w:hyperlink>
        </w:p>
        <w:p w14:paraId="28C375AF" w14:textId="77777777" w:rsidR="00D13D40" w:rsidRPr="00C543C2" w:rsidRDefault="00AC28F7" w:rsidP="00C543C2">
          <w:pPr>
            <w:pStyle w:val="TDC2"/>
            <w:spacing w:after="0" w:line="360" w:lineRule="auto"/>
            <w:ind w:left="0"/>
            <w:rPr>
              <w:rFonts w:ascii="Palatino Linotype" w:hAnsi="Palatino Linotype"/>
              <w:b/>
              <w:noProof/>
              <w:lang w:val="es-MX" w:eastAsia="es-MX"/>
            </w:rPr>
          </w:pPr>
          <w:hyperlink w:anchor="_Toc30681783" w:history="1">
            <w:r w:rsidR="00D13D40" w:rsidRPr="00C543C2">
              <w:rPr>
                <w:rStyle w:val="Hipervnculo"/>
                <w:rFonts w:ascii="Palatino Linotype" w:hAnsi="Palatino Linotype"/>
                <w:b/>
                <w:noProof/>
              </w:rPr>
              <w:t>SEGUNDO. De la oportunidad y procedencia.</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_Toc30681783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10</w:t>
            </w:r>
            <w:r w:rsidR="00D13D40" w:rsidRPr="00C543C2">
              <w:rPr>
                <w:rFonts w:ascii="Palatino Linotype" w:hAnsi="Palatino Linotype"/>
                <w:b/>
                <w:noProof/>
                <w:webHidden/>
              </w:rPr>
              <w:fldChar w:fldCharType="end"/>
            </w:r>
          </w:hyperlink>
        </w:p>
        <w:p w14:paraId="6D868E1E" w14:textId="77777777" w:rsidR="00D13D40" w:rsidRPr="00C543C2" w:rsidRDefault="00AC28F7" w:rsidP="00C543C2">
          <w:pPr>
            <w:pStyle w:val="TDC1"/>
            <w:spacing w:line="360" w:lineRule="auto"/>
            <w:ind w:left="0"/>
            <w:rPr>
              <w:rFonts w:ascii="Palatino Linotype" w:hAnsi="Palatino Linotype"/>
              <w:b/>
              <w:noProof/>
              <w:lang w:val="es-MX" w:eastAsia="es-MX"/>
            </w:rPr>
          </w:pPr>
          <w:hyperlink w:anchor="_Toc30681784" w:history="1">
            <w:r w:rsidR="00D13D40" w:rsidRPr="00C543C2">
              <w:rPr>
                <w:rStyle w:val="Hipervnculo"/>
                <w:rFonts w:ascii="Palatino Linotype" w:hAnsi="Palatino Linotype"/>
                <w:b/>
                <w:noProof/>
              </w:rPr>
              <w:t>TERCERO. Del previa y especial pronunciamiento.</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_Toc30681784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15</w:t>
            </w:r>
            <w:r w:rsidR="00D13D40" w:rsidRPr="00C543C2">
              <w:rPr>
                <w:rFonts w:ascii="Palatino Linotype" w:hAnsi="Palatino Linotype"/>
                <w:b/>
                <w:noProof/>
                <w:webHidden/>
              </w:rPr>
              <w:fldChar w:fldCharType="end"/>
            </w:r>
          </w:hyperlink>
        </w:p>
        <w:p w14:paraId="5E07030B" w14:textId="77777777" w:rsidR="00D13D40" w:rsidRPr="00C543C2" w:rsidRDefault="00AC28F7" w:rsidP="00C543C2">
          <w:pPr>
            <w:pStyle w:val="TDC3"/>
            <w:tabs>
              <w:tab w:val="right" w:leader="dot" w:pos="8828"/>
            </w:tabs>
            <w:spacing w:after="0" w:line="360" w:lineRule="auto"/>
            <w:ind w:left="0"/>
            <w:rPr>
              <w:rFonts w:ascii="Palatino Linotype" w:hAnsi="Palatino Linotype"/>
              <w:b/>
              <w:noProof/>
              <w:lang w:val="es-MX" w:eastAsia="es-MX"/>
            </w:rPr>
          </w:pPr>
          <w:hyperlink w:anchor="_Toc30681785" w:history="1">
            <w:r w:rsidR="00D13D40" w:rsidRPr="00C543C2">
              <w:rPr>
                <w:rStyle w:val="Hipervnculo"/>
                <w:rFonts w:ascii="Palatino Linotype" w:eastAsia="Calibri" w:hAnsi="Palatino Linotype" w:cs="Times New Roman"/>
                <w:b/>
                <w:bCs/>
                <w:noProof/>
                <w:lang w:val="es-ES"/>
              </w:rPr>
              <w:t>I.</w:t>
            </w:r>
            <w:r w:rsidR="00D13D40" w:rsidRPr="00C543C2">
              <w:rPr>
                <w:rStyle w:val="Hipervnculo"/>
                <w:rFonts w:ascii="Palatino Linotype" w:hAnsi="Palatino Linotype"/>
                <w:b/>
                <w:noProof/>
              </w:rPr>
              <w:t xml:space="preserve"> Del deber de formular las solicitudes de información, así como las impugnaciones, siguiendo los principios de respeto y de forma pacífica.</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_Toc30681785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15</w:t>
            </w:r>
            <w:r w:rsidR="00D13D40" w:rsidRPr="00C543C2">
              <w:rPr>
                <w:rFonts w:ascii="Palatino Linotype" w:hAnsi="Palatino Linotype"/>
                <w:b/>
                <w:noProof/>
                <w:webHidden/>
              </w:rPr>
              <w:fldChar w:fldCharType="end"/>
            </w:r>
          </w:hyperlink>
        </w:p>
        <w:p w14:paraId="4E0C976F" w14:textId="77777777" w:rsidR="00D13D40" w:rsidRPr="00C543C2" w:rsidRDefault="00AC28F7" w:rsidP="00C543C2">
          <w:pPr>
            <w:pStyle w:val="TDC2"/>
            <w:spacing w:after="0" w:line="360" w:lineRule="auto"/>
            <w:ind w:left="0"/>
            <w:rPr>
              <w:rFonts w:ascii="Palatino Linotype" w:hAnsi="Palatino Linotype"/>
              <w:b/>
              <w:noProof/>
              <w:lang w:val="es-MX" w:eastAsia="es-MX"/>
            </w:rPr>
          </w:pPr>
          <w:hyperlink w:anchor="_Toc30681786" w:history="1">
            <w:r w:rsidR="00D13D40" w:rsidRPr="00C543C2">
              <w:rPr>
                <w:rStyle w:val="Hipervnculo"/>
                <w:rFonts w:ascii="Palatino Linotype" w:hAnsi="Palatino Linotype"/>
                <w:b/>
                <w:noProof/>
              </w:rPr>
              <w:t>II. La</w:t>
            </w:r>
            <w:r w:rsidR="00D13D40" w:rsidRPr="00C543C2">
              <w:rPr>
                <w:rStyle w:val="Hipervnculo"/>
                <w:rFonts w:ascii="Palatino Linotype" w:hAnsi="Palatino Linotype"/>
                <w:b/>
                <w:noProof/>
                <w:lang w:val="es-ES"/>
              </w:rPr>
              <w:t xml:space="preserve"> falta de informe justificado.</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_Toc30681786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21</w:t>
            </w:r>
            <w:r w:rsidR="00D13D40" w:rsidRPr="00C543C2">
              <w:rPr>
                <w:rFonts w:ascii="Palatino Linotype" w:hAnsi="Palatino Linotype"/>
                <w:b/>
                <w:noProof/>
                <w:webHidden/>
              </w:rPr>
              <w:fldChar w:fldCharType="end"/>
            </w:r>
          </w:hyperlink>
        </w:p>
        <w:p w14:paraId="541A6061" w14:textId="77777777" w:rsidR="00D13D40" w:rsidRPr="00C543C2" w:rsidRDefault="00AC28F7" w:rsidP="00C543C2">
          <w:pPr>
            <w:pStyle w:val="TDC1"/>
            <w:spacing w:line="360" w:lineRule="auto"/>
            <w:ind w:left="0"/>
            <w:rPr>
              <w:rFonts w:ascii="Palatino Linotype" w:hAnsi="Palatino Linotype"/>
              <w:b/>
              <w:noProof/>
              <w:lang w:val="es-MX" w:eastAsia="es-MX"/>
            </w:rPr>
          </w:pPr>
          <w:hyperlink w:anchor="_Toc30681787" w:history="1">
            <w:r w:rsidR="00D13D40" w:rsidRPr="00C543C2">
              <w:rPr>
                <w:rStyle w:val="Hipervnculo"/>
                <w:rFonts w:ascii="Palatino Linotype" w:hAnsi="Palatino Linotype"/>
                <w:b/>
                <w:noProof/>
              </w:rPr>
              <w:t>CUARTO. Del planteamiento de la litis</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_Toc30681787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22</w:t>
            </w:r>
            <w:r w:rsidR="00D13D40" w:rsidRPr="00C543C2">
              <w:rPr>
                <w:rFonts w:ascii="Palatino Linotype" w:hAnsi="Palatino Linotype"/>
                <w:b/>
                <w:noProof/>
                <w:webHidden/>
              </w:rPr>
              <w:fldChar w:fldCharType="end"/>
            </w:r>
          </w:hyperlink>
        </w:p>
        <w:p w14:paraId="12F04807" w14:textId="77777777" w:rsidR="00D13D40" w:rsidRPr="00C543C2" w:rsidRDefault="00AC28F7" w:rsidP="00C543C2">
          <w:pPr>
            <w:pStyle w:val="TDC2"/>
            <w:spacing w:after="0" w:line="360" w:lineRule="auto"/>
            <w:ind w:left="0"/>
            <w:rPr>
              <w:rFonts w:ascii="Palatino Linotype" w:hAnsi="Palatino Linotype"/>
              <w:b/>
              <w:noProof/>
              <w:lang w:val="es-MX" w:eastAsia="es-MX"/>
            </w:rPr>
          </w:pPr>
          <w:hyperlink w:anchor="_Toc30681788" w:history="1">
            <w:r w:rsidR="00D13D40" w:rsidRPr="00C543C2">
              <w:rPr>
                <w:rStyle w:val="Hipervnculo"/>
                <w:rFonts w:ascii="Palatino Linotype" w:eastAsia="Calibri" w:hAnsi="Palatino Linotype" w:cs="Times New Roman"/>
                <w:b/>
                <w:bCs/>
                <w:noProof/>
                <w:lang w:val="es-ES"/>
              </w:rPr>
              <w:t xml:space="preserve">QUINTO. </w:t>
            </w:r>
            <w:r w:rsidR="00D13D40" w:rsidRPr="00C543C2">
              <w:rPr>
                <w:rStyle w:val="Hipervnculo"/>
                <w:rFonts w:ascii="Palatino Linotype" w:eastAsia="MS Gothic" w:hAnsi="Palatino Linotype" w:cs="Times New Roman"/>
                <w:b/>
                <w:noProof/>
              </w:rPr>
              <w:t>Del estudio y resolución del asunto.</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_Toc30681788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24</w:t>
            </w:r>
            <w:r w:rsidR="00D13D40" w:rsidRPr="00C543C2">
              <w:rPr>
                <w:rFonts w:ascii="Palatino Linotype" w:hAnsi="Palatino Linotype"/>
                <w:b/>
                <w:noProof/>
                <w:webHidden/>
              </w:rPr>
              <w:fldChar w:fldCharType="end"/>
            </w:r>
          </w:hyperlink>
        </w:p>
        <w:p w14:paraId="2707DF67" w14:textId="43A0192B" w:rsidR="00D13D40" w:rsidRPr="00C543C2" w:rsidRDefault="00AC28F7" w:rsidP="00C543C2">
          <w:pPr>
            <w:pStyle w:val="TDC1"/>
            <w:tabs>
              <w:tab w:val="left" w:pos="993"/>
            </w:tabs>
            <w:spacing w:line="360" w:lineRule="auto"/>
            <w:ind w:left="0"/>
            <w:rPr>
              <w:rFonts w:ascii="Palatino Linotype" w:hAnsi="Palatino Linotype"/>
              <w:b/>
              <w:noProof/>
              <w:lang w:val="es-MX" w:eastAsia="es-MX"/>
            </w:rPr>
          </w:pPr>
          <w:hyperlink w:anchor="_Toc30681789" w:history="1">
            <w:r w:rsidR="00D13D40" w:rsidRPr="00C543C2">
              <w:rPr>
                <w:rStyle w:val="Hipervnculo"/>
                <w:rFonts w:ascii="Palatino Linotype" w:hAnsi="Palatino Linotype"/>
                <w:b/>
                <w:noProof/>
              </w:rPr>
              <w:t>I.</w:t>
            </w:r>
            <w:r w:rsidR="00C543C2">
              <w:rPr>
                <w:rStyle w:val="Hipervnculo"/>
                <w:rFonts w:ascii="Palatino Linotype" w:hAnsi="Palatino Linotype"/>
                <w:b/>
                <w:noProof/>
              </w:rPr>
              <w:t xml:space="preserve"> </w:t>
            </w:r>
            <w:r w:rsidR="00D13D40" w:rsidRPr="00C543C2">
              <w:rPr>
                <w:rStyle w:val="Hipervnculo"/>
                <w:rFonts w:ascii="Palatino Linotype" w:hAnsi="Palatino Linotype"/>
                <w:b/>
                <w:noProof/>
              </w:rPr>
              <w:t>Del deber de las autoridades de promover, respetar, proteger y garantizar el derecho de acceso a la información pública.</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_Toc30681789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24</w:t>
            </w:r>
            <w:r w:rsidR="00D13D40" w:rsidRPr="00C543C2">
              <w:rPr>
                <w:rFonts w:ascii="Palatino Linotype" w:hAnsi="Palatino Linotype"/>
                <w:b/>
                <w:noProof/>
                <w:webHidden/>
              </w:rPr>
              <w:fldChar w:fldCharType="end"/>
            </w:r>
          </w:hyperlink>
        </w:p>
        <w:p w14:paraId="7412485C" w14:textId="73908BA6" w:rsidR="00D13D40" w:rsidRPr="00C543C2" w:rsidRDefault="00AC28F7" w:rsidP="00C543C2">
          <w:pPr>
            <w:pStyle w:val="TDC1"/>
            <w:tabs>
              <w:tab w:val="left" w:pos="993"/>
            </w:tabs>
            <w:spacing w:line="360" w:lineRule="auto"/>
            <w:ind w:left="0"/>
            <w:rPr>
              <w:rFonts w:ascii="Palatino Linotype" w:hAnsi="Palatino Linotype"/>
              <w:b/>
              <w:noProof/>
              <w:lang w:val="es-MX" w:eastAsia="es-MX"/>
            </w:rPr>
          </w:pPr>
          <w:hyperlink w:anchor="_Toc30681790" w:history="1">
            <w:r w:rsidR="00D13D40" w:rsidRPr="00C543C2">
              <w:rPr>
                <w:rStyle w:val="Hipervnculo"/>
                <w:rFonts w:ascii="Palatino Linotype" w:hAnsi="Palatino Linotype"/>
                <w:b/>
                <w:noProof/>
              </w:rPr>
              <w:t>II.</w:t>
            </w:r>
            <w:r w:rsidR="00C543C2">
              <w:rPr>
                <w:rStyle w:val="Hipervnculo"/>
                <w:rFonts w:ascii="Palatino Linotype" w:hAnsi="Palatino Linotype"/>
                <w:b/>
                <w:noProof/>
              </w:rPr>
              <w:t xml:space="preserve"> </w:t>
            </w:r>
            <w:r w:rsidR="00D13D40" w:rsidRPr="00C543C2">
              <w:rPr>
                <w:rStyle w:val="Hipervnculo"/>
                <w:rFonts w:ascii="Palatino Linotype" w:hAnsi="Palatino Linotype"/>
                <w:b/>
                <w:noProof/>
              </w:rPr>
              <w:t>De la solicitud de aclaración a la solicitud de información.</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_Toc30681790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26</w:t>
            </w:r>
            <w:r w:rsidR="00D13D40" w:rsidRPr="00C543C2">
              <w:rPr>
                <w:rFonts w:ascii="Palatino Linotype" w:hAnsi="Palatino Linotype"/>
                <w:b/>
                <w:noProof/>
                <w:webHidden/>
              </w:rPr>
              <w:fldChar w:fldCharType="end"/>
            </w:r>
          </w:hyperlink>
        </w:p>
        <w:p w14:paraId="7C6ED85F" w14:textId="0B4A5D0A" w:rsidR="00D13D40" w:rsidRPr="00C543C2" w:rsidRDefault="00AC28F7" w:rsidP="00C543C2">
          <w:pPr>
            <w:pStyle w:val="TDC1"/>
            <w:tabs>
              <w:tab w:val="left" w:pos="993"/>
            </w:tabs>
            <w:spacing w:line="360" w:lineRule="auto"/>
            <w:ind w:left="0"/>
            <w:rPr>
              <w:rFonts w:ascii="Palatino Linotype" w:hAnsi="Palatino Linotype"/>
              <w:b/>
              <w:noProof/>
              <w:lang w:val="es-MX" w:eastAsia="es-MX"/>
            </w:rPr>
          </w:pPr>
          <w:hyperlink w:anchor="_Toc30681791" w:history="1">
            <w:r w:rsidR="00D13D40" w:rsidRPr="00C543C2">
              <w:rPr>
                <w:rStyle w:val="Hipervnculo"/>
                <w:rFonts w:ascii="Palatino Linotype" w:hAnsi="Palatino Linotype"/>
                <w:b/>
                <w:noProof/>
              </w:rPr>
              <w:t>III.</w:t>
            </w:r>
            <w:r w:rsidR="00C543C2">
              <w:rPr>
                <w:rStyle w:val="Hipervnculo"/>
                <w:rFonts w:ascii="Palatino Linotype" w:hAnsi="Palatino Linotype"/>
                <w:b/>
                <w:noProof/>
              </w:rPr>
              <w:t xml:space="preserve"> </w:t>
            </w:r>
            <w:r w:rsidR="00D13D40" w:rsidRPr="00C543C2">
              <w:rPr>
                <w:rStyle w:val="Hipervnculo"/>
                <w:rFonts w:ascii="Palatino Linotype" w:hAnsi="Palatino Linotype"/>
                <w:b/>
                <w:noProof/>
              </w:rPr>
              <w:t>De la naturaleza de la información solicitada.</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_Toc30681791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29</w:t>
            </w:r>
            <w:r w:rsidR="00D13D40" w:rsidRPr="00C543C2">
              <w:rPr>
                <w:rFonts w:ascii="Palatino Linotype" w:hAnsi="Palatino Linotype"/>
                <w:b/>
                <w:noProof/>
                <w:webHidden/>
              </w:rPr>
              <w:fldChar w:fldCharType="end"/>
            </w:r>
          </w:hyperlink>
        </w:p>
        <w:p w14:paraId="436FA488" w14:textId="77777777" w:rsidR="00D13D40" w:rsidRPr="00C543C2" w:rsidRDefault="00AC28F7" w:rsidP="00C543C2">
          <w:pPr>
            <w:pStyle w:val="TDC1"/>
            <w:spacing w:line="360" w:lineRule="auto"/>
            <w:ind w:left="0"/>
            <w:rPr>
              <w:rFonts w:ascii="Palatino Linotype" w:hAnsi="Palatino Linotype"/>
              <w:b/>
              <w:noProof/>
              <w:lang w:val="es-MX" w:eastAsia="es-MX"/>
            </w:rPr>
          </w:pPr>
          <w:hyperlink w:anchor="_Toc30681792" w:history="1">
            <w:r w:rsidR="00D13D40" w:rsidRPr="00C543C2">
              <w:rPr>
                <w:rStyle w:val="Hipervnculo"/>
                <w:rFonts w:ascii="Palatino Linotype" w:hAnsi="Palatino Linotype"/>
                <w:b/>
                <w:noProof/>
              </w:rPr>
              <w:t>SEXTO. De la Versión Pública</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_Toc30681792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70</w:t>
            </w:r>
            <w:r w:rsidR="00D13D40" w:rsidRPr="00C543C2">
              <w:rPr>
                <w:rFonts w:ascii="Palatino Linotype" w:hAnsi="Palatino Linotype"/>
                <w:b/>
                <w:noProof/>
                <w:webHidden/>
              </w:rPr>
              <w:fldChar w:fldCharType="end"/>
            </w:r>
          </w:hyperlink>
        </w:p>
        <w:p w14:paraId="2D07BE2A" w14:textId="77777777" w:rsidR="00D13D40" w:rsidRPr="00C543C2" w:rsidRDefault="00AC28F7" w:rsidP="00C543C2">
          <w:pPr>
            <w:pStyle w:val="TDC2"/>
            <w:spacing w:after="0" w:line="360" w:lineRule="auto"/>
            <w:ind w:left="0"/>
            <w:rPr>
              <w:rFonts w:ascii="Palatino Linotype" w:hAnsi="Palatino Linotype"/>
              <w:b/>
              <w:noProof/>
              <w:lang w:val="es-MX" w:eastAsia="es-MX"/>
            </w:rPr>
          </w:pPr>
          <w:hyperlink w:anchor="_Toc30681793" w:history="1">
            <w:r w:rsidR="00D13D40" w:rsidRPr="00C543C2">
              <w:rPr>
                <w:rStyle w:val="Hipervnculo"/>
                <w:rFonts w:ascii="Palatino Linotype" w:eastAsia="MS Gothic" w:hAnsi="Palatino Linotype" w:cs="Times New Roman"/>
                <w:b/>
                <w:noProof/>
              </w:rPr>
              <w:t>SÉPTIMO. Vista a los órganos de control interno</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_Toc30681793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83</w:t>
            </w:r>
            <w:r w:rsidR="00D13D40" w:rsidRPr="00C543C2">
              <w:rPr>
                <w:rFonts w:ascii="Palatino Linotype" w:hAnsi="Palatino Linotype"/>
                <w:b/>
                <w:noProof/>
                <w:webHidden/>
              </w:rPr>
              <w:fldChar w:fldCharType="end"/>
            </w:r>
          </w:hyperlink>
        </w:p>
        <w:p w14:paraId="1D17130C" w14:textId="77777777" w:rsidR="00D13D40" w:rsidRPr="00C543C2" w:rsidRDefault="00AC28F7" w:rsidP="00C543C2">
          <w:pPr>
            <w:pStyle w:val="TDC1"/>
            <w:spacing w:line="360" w:lineRule="auto"/>
            <w:ind w:left="0"/>
            <w:rPr>
              <w:rFonts w:ascii="Palatino Linotype" w:hAnsi="Palatino Linotype"/>
              <w:b/>
              <w:noProof/>
              <w:lang w:val="es-MX" w:eastAsia="es-MX"/>
            </w:rPr>
          </w:pPr>
          <w:hyperlink w:anchor="_Toc30681794" w:history="1">
            <w:r w:rsidR="00D13D40" w:rsidRPr="00C543C2">
              <w:rPr>
                <w:rStyle w:val="Hipervnculo"/>
                <w:rFonts w:ascii="Palatino Linotype" w:eastAsia="Calibri" w:hAnsi="Palatino Linotype"/>
                <w:b/>
                <w:noProof/>
                <w:lang w:val="es-ES"/>
              </w:rPr>
              <w:t>R E S O L U T I V O S</w:t>
            </w:r>
            <w:r w:rsidR="00D13D40" w:rsidRPr="00C543C2">
              <w:rPr>
                <w:rFonts w:ascii="Palatino Linotype" w:hAnsi="Palatino Linotype"/>
                <w:b/>
                <w:noProof/>
                <w:webHidden/>
              </w:rPr>
              <w:tab/>
            </w:r>
            <w:r w:rsidR="00D13D40" w:rsidRPr="00C543C2">
              <w:rPr>
                <w:rFonts w:ascii="Palatino Linotype" w:hAnsi="Palatino Linotype"/>
                <w:b/>
                <w:noProof/>
                <w:webHidden/>
              </w:rPr>
              <w:fldChar w:fldCharType="begin"/>
            </w:r>
            <w:r w:rsidR="00D13D40" w:rsidRPr="00C543C2">
              <w:rPr>
                <w:rFonts w:ascii="Palatino Linotype" w:hAnsi="Palatino Linotype"/>
                <w:b/>
                <w:noProof/>
                <w:webHidden/>
              </w:rPr>
              <w:instrText xml:space="preserve"> PAGEREF _Toc30681794 \h </w:instrText>
            </w:r>
            <w:r w:rsidR="00D13D40" w:rsidRPr="00C543C2">
              <w:rPr>
                <w:rFonts w:ascii="Palatino Linotype" w:hAnsi="Palatino Linotype"/>
                <w:b/>
                <w:noProof/>
                <w:webHidden/>
              </w:rPr>
            </w:r>
            <w:r w:rsidR="00D13D40" w:rsidRPr="00C543C2">
              <w:rPr>
                <w:rFonts w:ascii="Palatino Linotype" w:hAnsi="Palatino Linotype"/>
                <w:b/>
                <w:noProof/>
                <w:webHidden/>
              </w:rPr>
              <w:fldChar w:fldCharType="separate"/>
            </w:r>
            <w:r w:rsidR="0096342E">
              <w:rPr>
                <w:rFonts w:ascii="Palatino Linotype" w:hAnsi="Palatino Linotype"/>
                <w:b/>
                <w:noProof/>
                <w:webHidden/>
              </w:rPr>
              <w:t>87</w:t>
            </w:r>
            <w:r w:rsidR="00D13D40" w:rsidRPr="00C543C2">
              <w:rPr>
                <w:rFonts w:ascii="Palatino Linotype" w:hAnsi="Palatino Linotype"/>
                <w:b/>
                <w:noProof/>
                <w:webHidden/>
              </w:rPr>
              <w:fldChar w:fldCharType="end"/>
            </w:r>
          </w:hyperlink>
        </w:p>
        <w:p w14:paraId="1E9D7E1E" w14:textId="77777777" w:rsidR="00763298" w:rsidRPr="00C543C2" w:rsidRDefault="00763298" w:rsidP="00C543C2">
          <w:pPr>
            <w:tabs>
              <w:tab w:val="left" w:pos="0"/>
            </w:tabs>
            <w:spacing w:line="360" w:lineRule="auto"/>
            <w:ind w:left="284"/>
            <w:rPr>
              <w:rFonts w:ascii="Palatino Linotype" w:hAnsi="Palatino Linotype"/>
            </w:rPr>
          </w:pPr>
          <w:r w:rsidRPr="00C543C2">
            <w:rPr>
              <w:rFonts w:ascii="Palatino Linotype" w:hAnsi="Palatino Linotype"/>
              <w:b/>
              <w:bCs/>
            </w:rPr>
            <w:fldChar w:fldCharType="end"/>
          </w:r>
        </w:p>
      </w:sdtContent>
    </w:sdt>
    <w:p w14:paraId="4918BD0D" w14:textId="77777777" w:rsidR="00763298" w:rsidRPr="00C543C2" w:rsidRDefault="00763298" w:rsidP="00C543C2">
      <w:pPr>
        <w:tabs>
          <w:tab w:val="left" w:pos="0"/>
          <w:tab w:val="left" w:pos="3465"/>
        </w:tabs>
        <w:spacing w:line="360" w:lineRule="auto"/>
        <w:jc w:val="both"/>
        <w:rPr>
          <w:rFonts w:ascii="Palatino Linotype" w:hAnsi="Palatino Linotype"/>
        </w:rPr>
      </w:pPr>
    </w:p>
    <w:p w14:paraId="49E5A77E" w14:textId="77777777" w:rsidR="00AF79D9" w:rsidRPr="00C543C2" w:rsidRDefault="00AF79D9" w:rsidP="00C543C2">
      <w:pPr>
        <w:tabs>
          <w:tab w:val="left" w:pos="0"/>
          <w:tab w:val="left" w:pos="3465"/>
        </w:tabs>
        <w:spacing w:line="360" w:lineRule="auto"/>
        <w:jc w:val="both"/>
        <w:rPr>
          <w:rFonts w:ascii="Palatino Linotype" w:hAnsi="Palatino Linotype"/>
        </w:rPr>
      </w:pPr>
    </w:p>
    <w:p w14:paraId="73F7F940" w14:textId="2C0E1918" w:rsidR="00662C69" w:rsidRPr="00C543C2" w:rsidRDefault="009B11D6" w:rsidP="00C543C2">
      <w:pPr>
        <w:tabs>
          <w:tab w:val="left" w:pos="0"/>
          <w:tab w:val="left" w:pos="3465"/>
        </w:tabs>
        <w:spacing w:line="360" w:lineRule="auto"/>
        <w:jc w:val="both"/>
        <w:rPr>
          <w:rFonts w:ascii="Palatino Linotype" w:hAnsi="Palatino Linotype"/>
        </w:rPr>
      </w:pPr>
      <w:r w:rsidRPr="00C543C2">
        <w:rPr>
          <w:rFonts w:ascii="Palatino Linotype" w:hAnsi="Palatino Linotype"/>
        </w:rPr>
        <w:lastRenderedPageBreak/>
        <w:t>R</w:t>
      </w:r>
      <w:r w:rsidR="00662C69" w:rsidRPr="00C543C2">
        <w:rPr>
          <w:rFonts w:ascii="Palatino Linotype" w:hAnsi="Palatino Linotype"/>
        </w:rPr>
        <w:t>esolución del Pleno del Instituto de Transparencia, Acceso a la Información Pública y Protección de Datos Personales del Estado de México y Mun</w:t>
      </w:r>
      <w:r w:rsidR="000D5A1D" w:rsidRPr="00C543C2">
        <w:rPr>
          <w:rFonts w:ascii="Palatino Linotype" w:hAnsi="Palatino Linotype"/>
        </w:rPr>
        <w:t>icipios, con</w:t>
      </w:r>
      <w:r w:rsidR="00662C69" w:rsidRPr="00C543C2">
        <w:rPr>
          <w:rFonts w:ascii="Palatino Linotype" w:hAnsi="Palatino Linotype"/>
        </w:rPr>
        <w:t xml:space="preserve"> </w:t>
      </w:r>
      <w:r w:rsidR="00485DB6" w:rsidRPr="00C543C2">
        <w:rPr>
          <w:rFonts w:ascii="Palatino Linotype" w:hAnsi="Palatino Linotype"/>
        </w:rPr>
        <w:t xml:space="preserve">domicilio </w:t>
      </w:r>
      <w:r w:rsidR="00662C69" w:rsidRPr="00C543C2">
        <w:rPr>
          <w:rFonts w:ascii="Palatino Linotype" w:hAnsi="Palatino Linotype"/>
        </w:rPr>
        <w:t xml:space="preserve">en Metepec, Estado de México; de </w:t>
      </w:r>
      <w:r w:rsidR="000D5A1D" w:rsidRPr="00C543C2">
        <w:rPr>
          <w:rFonts w:ascii="Palatino Linotype" w:hAnsi="Palatino Linotype"/>
        </w:rPr>
        <w:t xml:space="preserve">fecha </w:t>
      </w:r>
      <w:r w:rsidR="000954E7" w:rsidRPr="00C543C2">
        <w:rPr>
          <w:rFonts w:ascii="Palatino Linotype" w:hAnsi="Palatino Linotype"/>
        </w:rPr>
        <w:t>veintinueve</w:t>
      </w:r>
      <w:r w:rsidR="006B149F" w:rsidRPr="00C543C2">
        <w:rPr>
          <w:rFonts w:ascii="Palatino Linotype" w:hAnsi="Palatino Linotype"/>
        </w:rPr>
        <w:t xml:space="preserve"> (</w:t>
      </w:r>
      <w:r w:rsidR="000954E7" w:rsidRPr="00C543C2">
        <w:rPr>
          <w:rFonts w:ascii="Palatino Linotype" w:hAnsi="Palatino Linotype"/>
        </w:rPr>
        <w:t>29</w:t>
      </w:r>
      <w:r w:rsidR="00891EA6" w:rsidRPr="00C543C2">
        <w:rPr>
          <w:rFonts w:ascii="Palatino Linotype" w:hAnsi="Palatino Linotype"/>
        </w:rPr>
        <w:t>)</w:t>
      </w:r>
      <w:r w:rsidR="006B149F" w:rsidRPr="00C543C2">
        <w:rPr>
          <w:rFonts w:ascii="Palatino Linotype" w:hAnsi="Palatino Linotype"/>
        </w:rPr>
        <w:t xml:space="preserve"> de </w:t>
      </w:r>
      <w:r w:rsidR="000954E7" w:rsidRPr="00C543C2">
        <w:rPr>
          <w:rFonts w:ascii="Palatino Linotype" w:hAnsi="Palatino Linotype"/>
        </w:rPr>
        <w:t>enero</w:t>
      </w:r>
      <w:r w:rsidR="009F390B" w:rsidRPr="00C543C2">
        <w:rPr>
          <w:rFonts w:ascii="Palatino Linotype" w:hAnsi="Palatino Linotype"/>
        </w:rPr>
        <w:t xml:space="preserve"> </w:t>
      </w:r>
      <w:r w:rsidR="000954E7" w:rsidRPr="00C543C2">
        <w:rPr>
          <w:rFonts w:ascii="Palatino Linotype" w:hAnsi="Palatino Linotype"/>
        </w:rPr>
        <w:t>de dos mil veinte</w:t>
      </w:r>
      <w:r w:rsidR="00662C69" w:rsidRPr="00C543C2">
        <w:rPr>
          <w:rFonts w:ascii="Palatino Linotype" w:hAnsi="Palatino Linotype"/>
        </w:rPr>
        <w:t>.</w:t>
      </w:r>
    </w:p>
    <w:p w14:paraId="5A51B5EC" w14:textId="77777777" w:rsidR="008A5A73" w:rsidRPr="00C543C2" w:rsidRDefault="008A5A73" w:rsidP="00C543C2">
      <w:pPr>
        <w:tabs>
          <w:tab w:val="left" w:pos="0"/>
          <w:tab w:val="left" w:pos="3465"/>
        </w:tabs>
        <w:spacing w:line="360" w:lineRule="auto"/>
        <w:jc w:val="both"/>
        <w:rPr>
          <w:rFonts w:ascii="Palatino Linotype" w:hAnsi="Palatino Linotype"/>
        </w:rPr>
      </w:pPr>
    </w:p>
    <w:p w14:paraId="02C1324E" w14:textId="297E8F58" w:rsidR="00662C69" w:rsidRPr="00C543C2" w:rsidRDefault="00662C69" w:rsidP="00C543C2">
      <w:pPr>
        <w:tabs>
          <w:tab w:val="left" w:pos="0"/>
        </w:tabs>
        <w:spacing w:line="360" w:lineRule="auto"/>
        <w:jc w:val="both"/>
        <w:rPr>
          <w:rFonts w:ascii="Palatino Linotype" w:hAnsi="Palatino Linotype"/>
        </w:rPr>
      </w:pPr>
      <w:r w:rsidRPr="00C543C2">
        <w:rPr>
          <w:rFonts w:ascii="Palatino Linotype" w:hAnsi="Palatino Linotype"/>
          <w:b/>
        </w:rPr>
        <w:t>VISTO</w:t>
      </w:r>
      <w:r w:rsidRPr="00C543C2">
        <w:rPr>
          <w:rFonts w:ascii="Palatino Linotype" w:hAnsi="Palatino Linotype"/>
        </w:rPr>
        <w:t xml:space="preserve"> el expediente electrónico for</w:t>
      </w:r>
      <w:r w:rsidR="00D37494" w:rsidRPr="00C543C2">
        <w:rPr>
          <w:rFonts w:ascii="Palatino Linotype" w:hAnsi="Palatino Linotype"/>
        </w:rPr>
        <w:t>mado con motivo del</w:t>
      </w:r>
      <w:r w:rsidRPr="00C543C2">
        <w:rPr>
          <w:rFonts w:ascii="Palatino Linotype" w:hAnsi="Palatino Linotype"/>
        </w:rPr>
        <w:t xml:space="preserve"> recurso de revisión </w:t>
      </w:r>
      <w:r w:rsidR="00F0190C" w:rsidRPr="00C543C2">
        <w:rPr>
          <w:rFonts w:ascii="Palatino Linotype" w:hAnsi="Palatino Linotype"/>
          <w:b/>
          <w:bCs/>
        </w:rPr>
        <w:t>0</w:t>
      </w:r>
      <w:r w:rsidR="000954E7" w:rsidRPr="00C543C2">
        <w:rPr>
          <w:rFonts w:ascii="Palatino Linotype" w:hAnsi="Palatino Linotype"/>
          <w:b/>
          <w:bCs/>
        </w:rPr>
        <w:t>8593</w:t>
      </w:r>
      <w:r w:rsidR="00AF4269" w:rsidRPr="00C543C2">
        <w:rPr>
          <w:rFonts w:ascii="Palatino Linotype" w:hAnsi="Palatino Linotype"/>
          <w:b/>
          <w:bCs/>
        </w:rPr>
        <w:t>/INFOEM/IP/RR/2019</w:t>
      </w:r>
      <w:r w:rsidR="003E4A5C" w:rsidRPr="00C543C2">
        <w:rPr>
          <w:rFonts w:ascii="Palatino Linotype" w:hAnsi="Palatino Linotype"/>
          <w:b/>
        </w:rPr>
        <w:t xml:space="preserve"> </w:t>
      </w:r>
      <w:r w:rsidR="00AE2DCF" w:rsidRPr="00C543C2">
        <w:rPr>
          <w:rFonts w:ascii="Palatino Linotype" w:hAnsi="Palatino Linotype"/>
        </w:rPr>
        <w:t>promovido</w:t>
      </w:r>
      <w:r w:rsidR="004E30FD" w:rsidRPr="00C543C2">
        <w:rPr>
          <w:rFonts w:ascii="Palatino Linotype" w:hAnsi="Palatino Linotype"/>
          <w:bCs/>
        </w:rPr>
        <w:t xml:space="preserve"> </w:t>
      </w:r>
      <w:r w:rsidR="00AE2DCF" w:rsidRPr="00C543C2">
        <w:rPr>
          <w:rFonts w:ascii="Palatino Linotype" w:hAnsi="Palatino Linotype"/>
        </w:rPr>
        <w:t>por</w:t>
      </w:r>
      <w:r w:rsidR="000954E7" w:rsidRPr="00C543C2">
        <w:rPr>
          <w:rFonts w:ascii="Palatino Linotype" w:hAnsi="Palatino Linotype"/>
        </w:rPr>
        <w:t xml:space="preserve"> </w:t>
      </w:r>
      <w:r w:rsidR="00304D71" w:rsidRPr="00304D71">
        <w:rPr>
          <w:rFonts w:ascii="Palatino Linotype" w:hAnsi="Palatino Linotype"/>
          <w:highlight w:val="black"/>
        </w:rPr>
        <w:t>---</w:t>
      </w:r>
      <w:r w:rsidR="000954E7" w:rsidRPr="00C543C2">
        <w:rPr>
          <w:rFonts w:ascii="Palatino Linotype" w:hAnsi="Palatino Linotype"/>
        </w:rPr>
        <w:t xml:space="preserve"> </w:t>
      </w:r>
      <w:r w:rsidR="00AE2DCF" w:rsidRPr="00C543C2">
        <w:rPr>
          <w:rFonts w:ascii="Palatino Linotype" w:hAnsi="Palatino Linotype" w:cs="Arial"/>
        </w:rPr>
        <w:t xml:space="preserve">que en lo sucesivo será identificado en su calidad de </w:t>
      </w:r>
      <w:r w:rsidR="00AE2DCF" w:rsidRPr="00C543C2">
        <w:rPr>
          <w:rFonts w:ascii="Palatino Linotype" w:hAnsi="Palatino Linotype" w:cs="Arial"/>
          <w:b/>
        </w:rPr>
        <w:t>RECURRENTE</w:t>
      </w:r>
      <w:r w:rsidR="00A658D7" w:rsidRPr="00C543C2">
        <w:rPr>
          <w:rFonts w:ascii="Palatino Linotype" w:hAnsi="Palatino Linotype" w:cs="Arial"/>
        </w:rPr>
        <w:t>,</w:t>
      </w:r>
      <w:r w:rsidRPr="00C543C2">
        <w:rPr>
          <w:rFonts w:ascii="Palatino Linotype" w:hAnsi="Palatino Linotype" w:cs="Arial"/>
        </w:rPr>
        <w:t xml:space="preserve"> en contra </w:t>
      </w:r>
      <w:r w:rsidR="000D5A1D" w:rsidRPr="00C543C2">
        <w:rPr>
          <w:rFonts w:ascii="Palatino Linotype" w:hAnsi="Palatino Linotype" w:cs="Arial"/>
        </w:rPr>
        <w:t xml:space="preserve">de </w:t>
      </w:r>
      <w:r w:rsidR="00843908" w:rsidRPr="00C543C2">
        <w:rPr>
          <w:rFonts w:ascii="Palatino Linotype" w:hAnsi="Palatino Linotype" w:cs="Arial"/>
        </w:rPr>
        <w:t>la</w:t>
      </w:r>
      <w:r w:rsidR="00A658D7" w:rsidRPr="00C543C2">
        <w:rPr>
          <w:rFonts w:ascii="Palatino Linotype" w:hAnsi="Palatino Linotype" w:cs="Arial"/>
        </w:rPr>
        <w:t xml:space="preserve"> falta de</w:t>
      </w:r>
      <w:r w:rsidR="00843908" w:rsidRPr="00C543C2">
        <w:rPr>
          <w:rFonts w:ascii="Palatino Linotype" w:hAnsi="Palatino Linotype" w:cs="Arial"/>
        </w:rPr>
        <w:t xml:space="preserve"> respuesta del</w:t>
      </w:r>
      <w:r w:rsidR="00ED007B" w:rsidRPr="00C543C2">
        <w:rPr>
          <w:rFonts w:ascii="Palatino Linotype" w:hAnsi="Palatino Linotype" w:cs="Arial"/>
        </w:rPr>
        <w:t xml:space="preserve"> </w:t>
      </w:r>
      <w:r w:rsidR="00891EA6" w:rsidRPr="00C543C2">
        <w:rPr>
          <w:rFonts w:ascii="Palatino Linotype" w:hAnsi="Palatino Linotype"/>
          <w:b/>
        </w:rPr>
        <w:t>Ayuntamiento de</w:t>
      </w:r>
      <w:r w:rsidR="00E7181B" w:rsidRPr="00C543C2">
        <w:rPr>
          <w:rFonts w:ascii="Palatino Linotype" w:hAnsi="Palatino Linotype"/>
          <w:b/>
        </w:rPr>
        <w:t xml:space="preserve"> </w:t>
      </w:r>
      <w:r w:rsidR="000954E7" w:rsidRPr="00C543C2">
        <w:rPr>
          <w:rFonts w:ascii="Palatino Linotype" w:hAnsi="Palatino Linotype"/>
          <w:b/>
        </w:rPr>
        <w:t>Tecámac</w:t>
      </w:r>
      <w:r w:rsidR="005965FF" w:rsidRPr="00C543C2">
        <w:rPr>
          <w:rFonts w:ascii="Palatino Linotype" w:hAnsi="Palatino Linotype"/>
          <w:b/>
        </w:rPr>
        <w:t xml:space="preserve"> </w:t>
      </w:r>
      <w:r w:rsidRPr="00C543C2">
        <w:rPr>
          <w:rFonts w:ascii="Palatino Linotype" w:hAnsi="Palatino Linotype"/>
        </w:rPr>
        <w:t>en lo sucesivo el</w:t>
      </w:r>
      <w:r w:rsidRPr="00C543C2">
        <w:rPr>
          <w:rFonts w:ascii="Palatino Linotype" w:hAnsi="Palatino Linotype"/>
          <w:b/>
        </w:rPr>
        <w:t xml:space="preserve"> SUJETO OBLIGADO, </w:t>
      </w:r>
      <w:r w:rsidRPr="00C543C2">
        <w:rPr>
          <w:rFonts w:ascii="Palatino Linotype" w:hAnsi="Palatino Linotype"/>
        </w:rPr>
        <w:t>se procede a dictar la presente resolución, con base en los siguientes:</w:t>
      </w:r>
    </w:p>
    <w:p w14:paraId="0BBCF3EE" w14:textId="77777777" w:rsidR="008A5A73" w:rsidRPr="00C543C2" w:rsidRDefault="008A5A73" w:rsidP="00C543C2">
      <w:pPr>
        <w:tabs>
          <w:tab w:val="left" w:pos="0"/>
        </w:tabs>
        <w:spacing w:line="360" w:lineRule="auto"/>
        <w:jc w:val="both"/>
        <w:rPr>
          <w:rFonts w:ascii="Palatino Linotype" w:hAnsi="Palatino Linotype"/>
        </w:rPr>
      </w:pPr>
    </w:p>
    <w:p w14:paraId="769E1410" w14:textId="5740327F" w:rsidR="00587366" w:rsidRPr="00C543C2" w:rsidRDefault="00662C69" w:rsidP="00C543C2">
      <w:pPr>
        <w:pStyle w:val="Ttulo1"/>
        <w:tabs>
          <w:tab w:val="left" w:pos="0"/>
        </w:tabs>
        <w:spacing w:before="0" w:line="360" w:lineRule="auto"/>
        <w:jc w:val="center"/>
        <w:rPr>
          <w:b/>
          <w:szCs w:val="24"/>
        </w:rPr>
      </w:pPr>
      <w:bookmarkStart w:id="0" w:name="_Toc461555884"/>
      <w:bookmarkStart w:id="1" w:name="_Toc466371847"/>
      <w:bookmarkStart w:id="2" w:name="_Toc30681780"/>
      <w:r w:rsidRPr="00C543C2">
        <w:rPr>
          <w:b/>
          <w:szCs w:val="24"/>
        </w:rPr>
        <w:t>ANTECEDENTES</w:t>
      </w:r>
      <w:bookmarkEnd w:id="0"/>
      <w:bookmarkEnd w:id="1"/>
      <w:bookmarkEnd w:id="2"/>
    </w:p>
    <w:p w14:paraId="468D1AB4" w14:textId="77777777" w:rsidR="008A5A73" w:rsidRPr="00C543C2" w:rsidRDefault="008A5A73" w:rsidP="00C543C2">
      <w:pPr>
        <w:tabs>
          <w:tab w:val="left" w:pos="0"/>
        </w:tabs>
        <w:spacing w:line="360" w:lineRule="auto"/>
        <w:rPr>
          <w:rFonts w:ascii="Palatino Linotype" w:hAnsi="Palatino Linotype"/>
          <w:lang w:eastAsia="en-US"/>
        </w:rPr>
      </w:pPr>
    </w:p>
    <w:p w14:paraId="501A421E" w14:textId="31BBD347" w:rsidR="00FA1437" w:rsidRPr="00C543C2" w:rsidRDefault="00D9392E" w:rsidP="00C543C2">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C543C2">
        <w:rPr>
          <w:rFonts w:ascii="Palatino Linotype" w:eastAsia="Calibri" w:hAnsi="Palatino Linotype" w:cs="Arial"/>
        </w:rPr>
        <w:t xml:space="preserve">El </w:t>
      </w:r>
      <w:r w:rsidR="009B27F4" w:rsidRPr="00C543C2">
        <w:rPr>
          <w:rFonts w:ascii="Palatino Linotype" w:eastAsia="Calibri" w:hAnsi="Palatino Linotype" w:cs="Arial"/>
        </w:rPr>
        <w:t>once</w:t>
      </w:r>
      <w:r w:rsidR="004E30FD" w:rsidRPr="00C543C2">
        <w:rPr>
          <w:rFonts w:ascii="Palatino Linotype" w:eastAsia="Calibri" w:hAnsi="Palatino Linotype" w:cs="Arial"/>
        </w:rPr>
        <w:t xml:space="preserve"> </w:t>
      </w:r>
      <w:r w:rsidR="003E4A5C" w:rsidRPr="00C543C2">
        <w:rPr>
          <w:rFonts w:ascii="Palatino Linotype" w:hAnsi="Palatino Linotype"/>
        </w:rPr>
        <w:t>(</w:t>
      </w:r>
      <w:r w:rsidR="000954E7" w:rsidRPr="00C543C2">
        <w:rPr>
          <w:rFonts w:ascii="Palatino Linotype" w:hAnsi="Palatino Linotype"/>
        </w:rPr>
        <w:t>1</w:t>
      </w:r>
      <w:r w:rsidR="009B27F4" w:rsidRPr="00C543C2">
        <w:rPr>
          <w:rFonts w:ascii="Palatino Linotype" w:hAnsi="Palatino Linotype"/>
        </w:rPr>
        <w:t>1</w:t>
      </w:r>
      <w:r w:rsidR="000035F6" w:rsidRPr="00C543C2">
        <w:rPr>
          <w:rFonts w:ascii="Palatino Linotype" w:hAnsi="Palatino Linotype"/>
        </w:rPr>
        <w:t>)</w:t>
      </w:r>
      <w:r w:rsidR="00A53AF8" w:rsidRPr="00C543C2">
        <w:rPr>
          <w:rFonts w:ascii="Palatino Linotype" w:hAnsi="Palatino Linotype"/>
        </w:rPr>
        <w:t xml:space="preserve"> de </w:t>
      </w:r>
      <w:r w:rsidR="000954E7" w:rsidRPr="00C543C2">
        <w:rPr>
          <w:rFonts w:ascii="Palatino Linotype" w:hAnsi="Palatino Linotype"/>
        </w:rPr>
        <w:t>octu</w:t>
      </w:r>
      <w:r w:rsidR="00AE2DCF" w:rsidRPr="00C543C2">
        <w:rPr>
          <w:rFonts w:ascii="Palatino Linotype" w:hAnsi="Palatino Linotype"/>
        </w:rPr>
        <w:t>bre</w:t>
      </w:r>
      <w:r w:rsidR="005965FF" w:rsidRPr="00C543C2">
        <w:rPr>
          <w:rFonts w:ascii="Palatino Linotype" w:hAnsi="Palatino Linotype"/>
        </w:rPr>
        <w:t xml:space="preserve"> </w:t>
      </w:r>
      <w:r w:rsidR="00F8587B" w:rsidRPr="00C543C2">
        <w:rPr>
          <w:rFonts w:ascii="Palatino Linotype" w:eastAsia="Calibri" w:hAnsi="Palatino Linotype" w:cs="Arial"/>
        </w:rPr>
        <w:t>de dos mil dieci</w:t>
      </w:r>
      <w:r w:rsidR="00103D24" w:rsidRPr="00C543C2">
        <w:rPr>
          <w:rFonts w:ascii="Palatino Linotype" w:eastAsia="Calibri" w:hAnsi="Palatino Linotype" w:cs="Arial"/>
        </w:rPr>
        <w:t>nueve</w:t>
      </w:r>
      <w:r w:rsidRPr="00C543C2">
        <w:rPr>
          <w:rFonts w:ascii="Palatino Linotype" w:hAnsi="Palatino Linotype"/>
          <w:b/>
        </w:rPr>
        <w:t xml:space="preserve">, </w:t>
      </w:r>
      <w:r w:rsidRPr="00C543C2">
        <w:rPr>
          <w:rFonts w:ascii="Palatino Linotype" w:eastAsia="Calibri" w:hAnsi="Palatino Linotype" w:cs="Arial"/>
        </w:rPr>
        <w:t xml:space="preserve">se presentó ante el </w:t>
      </w:r>
      <w:r w:rsidRPr="00C543C2">
        <w:rPr>
          <w:rFonts w:ascii="Palatino Linotype" w:eastAsia="Calibri" w:hAnsi="Palatino Linotype" w:cs="Arial"/>
          <w:b/>
        </w:rPr>
        <w:t>SUJETO OBLIGADO</w:t>
      </w:r>
      <w:r w:rsidRPr="00C543C2">
        <w:rPr>
          <w:rFonts w:ascii="Palatino Linotype" w:eastAsia="Calibri" w:hAnsi="Palatino Linotype" w:cs="Arial"/>
        </w:rPr>
        <w:t xml:space="preserve"> </w:t>
      </w:r>
      <w:r w:rsidR="00A53AF8" w:rsidRPr="00C543C2">
        <w:rPr>
          <w:rFonts w:ascii="Palatino Linotype" w:eastAsia="Calibri" w:hAnsi="Palatino Linotype" w:cs="Arial"/>
        </w:rPr>
        <w:t xml:space="preserve">vía </w:t>
      </w:r>
      <w:r w:rsidR="00A53AF8" w:rsidRPr="00C543C2">
        <w:rPr>
          <w:rFonts w:ascii="Palatino Linotype" w:eastAsia="Calibri" w:hAnsi="Palatino Linotype" w:cs="Arial"/>
          <w:lang w:val="es-ES"/>
        </w:rPr>
        <w:t>Sistema de Acceso a la Información Mexiquense (</w:t>
      </w:r>
      <w:r w:rsidR="00A53AF8" w:rsidRPr="00C543C2">
        <w:rPr>
          <w:rFonts w:ascii="Palatino Linotype" w:eastAsia="Calibri" w:hAnsi="Palatino Linotype" w:cs="Arial"/>
          <w:b/>
          <w:lang w:val="es-ES"/>
        </w:rPr>
        <w:t>SAIMEX)</w:t>
      </w:r>
      <w:r w:rsidRPr="00C543C2">
        <w:rPr>
          <w:rFonts w:ascii="Palatino Linotype" w:eastAsia="Calibri" w:hAnsi="Palatino Linotype" w:cs="Arial"/>
        </w:rPr>
        <w:t>, la solicitud de información pública registrada con el número</w:t>
      </w:r>
      <w:r w:rsidR="003E4A5C" w:rsidRPr="00C543C2">
        <w:rPr>
          <w:rFonts w:ascii="Palatino Linotype" w:eastAsia="Calibri" w:hAnsi="Palatino Linotype" w:cs="Arial"/>
        </w:rPr>
        <w:t xml:space="preserve"> </w:t>
      </w:r>
      <w:r w:rsidR="00A7308C" w:rsidRPr="00C543C2">
        <w:rPr>
          <w:rFonts w:ascii="Palatino Linotype" w:eastAsia="Times New Roman" w:hAnsi="Palatino Linotype" w:cs="Arial"/>
          <w:b/>
          <w:lang w:val="es-ES"/>
        </w:rPr>
        <w:t>00</w:t>
      </w:r>
      <w:r w:rsidR="000954E7" w:rsidRPr="00C543C2">
        <w:rPr>
          <w:rFonts w:ascii="Palatino Linotype" w:eastAsia="Times New Roman" w:hAnsi="Palatino Linotype" w:cs="Arial"/>
          <w:b/>
          <w:lang w:val="es-ES"/>
        </w:rPr>
        <w:t>553</w:t>
      </w:r>
      <w:r w:rsidR="00A7308C" w:rsidRPr="00C543C2">
        <w:rPr>
          <w:rFonts w:ascii="Palatino Linotype" w:eastAsia="Times New Roman" w:hAnsi="Palatino Linotype" w:cs="Arial"/>
          <w:b/>
          <w:lang w:val="es-ES"/>
        </w:rPr>
        <w:t>/</w:t>
      </w:r>
      <w:r w:rsidR="000954E7" w:rsidRPr="00C543C2">
        <w:rPr>
          <w:rFonts w:ascii="Palatino Linotype" w:eastAsia="Times New Roman" w:hAnsi="Palatino Linotype" w:cs="Arial"/>
          <w:b/>
          <w:lang w:val="es-ES"/>
        </w:rPr>
        <w:t>TECAMAC</w:t>
      </w:r>
      <w:r w:rsidR="00A7308C" w:rsidRPr="00C543C2">
        <w:rPr>
          <w:rFonts w:ascii="Palatino Linotype" w:eastAsia="Times New Roman" w:hAnsi="Palatino Linotype" w:cs="Arial"/>
          <w:b/>
          <w:lang w:val="es-ES"/>
        </w:rPr>
        <w:t>/IP/201</w:t>
      </w:r>
      <w:r w:rsidR="00103D24" w:rsidRPr="00C543C2">
        <w:rPr>
          <w:rFonts w:ascii="Palatino Linotype" w:eastAsia="Times New Roman" w:hAnsi="Palatino Linotype" w:cs="Arial"/>
          <w:b/>
          <w:lang w:val="es-ES"/>
        </w:rPr>
        <w:t>9</w:t>
      </w:r>
      <w:r w:rsidR="00E17F3A" w:rsidRPr="00C543C2">
        <w:rPr>
          <w:rFonts w:ascii="Palatino Linotype" w:eastAsia="Calibri" w:hAnsi="Palatino Linotype" w:cs="Arial"/>
        </w:rPr>
        <w:t>,</w:t>
      </w:r>
      <w:r w:rsidR="00FB54FB" w:rsidRPr="00C543C2">
        <w:rPr>
          <w:rFonts w:ascii="Palatino Linotype" w:eastAsia="Calibri" w:hAnsi="Palatino Linotype" w:cs="Arial"/>
          <w:b/>
        </w:rPr>
        <w:t xml:space="preserve"> </w:t>
      </w:r>
      <w:r w:rsidRPr="00C543C2">
        <w:rPr>
          <w:rFonts w:ascii="Palatino Linotype" w:eastAsia="Calibri" w:hAnsi="Palatino Linotype" w:cs="Arial"/>
        </w:rPr>
        <w:t>media</w:t>
      </w:r>
      <w:r w:rsidR="00AE2DCF" w:rsidRPr="00C543C2">
        <w:rPr>
          <w:rFonts w:ascii="Palatino Linotype" w:eastAsia="Calibri" w:hAnsi="Palatino Linotype" w:cs="Arial"/>
        </w:rPr>
        <w:t>nte la cual solicitó</w:t>
      </w:r>
      <w:r w:rsidR="00FA1437" w:rsidRPr="00C543C2">
        <w:rPr>
          <w:rFonts w:ascii="Palatino Linotype" w:eastAsia="Calibri" w:hAnsi="Palatino Linotype" w:cs="Arial"/>
        </w:rPr>
        <w:t>:</w:t>
      </w:r>
    </w:p>
    <w:p w14:paraId="01AD3FA8" w14:textId="77777777" w:rsidR="00FA1437" w:rsidRPr="00C543C2" w:rsidRDefault="00FA1437" w:rsidP="00C543C2">
      <w:pPr>
        <w:pStyle w:val="Prrafodelista"/>
        <w:tabs>
          <w:tab w:val="left" w:pos="0"/>
        </w:tabs>
        <w:spacing w:line="360" w:lineRule="auto"/>
        <w:ind w:left="0" w:right="49"/>
        <w:jc w:val="both"/>
        <w:rPr>
          <w:rFonts w:ascii="Palatino Linotype" w:hAnsi="Palatino Linotype"/>
          <w:sz w:val="22"/>
          <w:szCs w:val="22"/>
        </w:rPr>
      </w:pPr>
    </w:p>
    <w:p w14:paraId="45EF49F8" w14:textId="13442EA6" w:rsidR="001C34D6" w:rsidRPr="00C543C2" w:rsidRDefault="001C34D6" w:rsidP="00C543C2">
      <w:pPr>
        <w:pStyle w:val="Prrafodelista"/>
        <w:spacing w:line="360" w:lineRule="auto"/>
        <w:ind w:left="851" w:right="616"/>
        <w:jc w:val="both"/>
        <w:rPr>
          <w:rFonts w:ascii="Palatino Linotype" w:hAnsi="Palatino Linotype"/>
          <w:sz w:val="22"/>
          <w:szCs w:val="22"/>
        </w:rPr>
      </w:pPr>
      <w:r w:rsidRPr="00C543C2">
        <w:rPr>
          <w:rFonts w:ascii="Palatino Linotype" w:hAnsi="Palatino Linotype"/>
          <w:i/>
          <w:sz w:val="22"/>
          <w:szCs w:val="22"/>
        </w:rPr>
        <w:t>“</w:t>
      </w:r>
      <w:r w:rsidR="000954E7" w:rsidRPr="00C543C2">
        <w:rPr>
          <w:rFonts w:ascii="Palatino Linotype" w:hAnsi="Palatino Linotype"/>
          <w:i/>
          <w:sz w:val="22"/>
          <w:szCs w:val="22"/>
        </w:rPr>
        <w:t>CON FUNDAMENTO EN LA LEY DE TRANSPARENCIA Y ACCESO A LA INFORMACIÓN PÚBLICA DEL ESTADO DE MÉXICO Y MUNICIPIOS CAPÍTULO III DE LAS OBLIGACIONES DE TRANSPARENCIA ESPECÍFICAS DE LOS SUJETOS OBLIGADOS ARTÍCULO 94. ADEMÁS DE LAS OBLIGACIONES DE TRANSPARENCIA COMÚN A QUE SE REFIERE EL CAPÍTULO II DE ESTE TÍTULO, LOS SUJETOS OBLIGADOS DEL PODER EJECUTIVO LOCAL Y MUNICIPALES, DEBERÁN PONER A DISPOSICIÓN DEL PÚBLICO Y ACTUALIZAR LA SIGUIENTE INFORMACIÓN: FRACCIÓN II. ADICIONALMENTE EN EL CASO DE LOS MUNICIPIOS: A) EL CONTENIDO DE LAS GACETAS MUNICIPALES, LAS CUALES DEBERÁN COMPRENDER LOS RESOLUTIVOS Y ACUERDOS APROBADOS POR LOS AYUNTAMIENTOS; B) LAS ACTAS DE SESIONES DE CABILDO, LOS CONTROLES DE ASISTENCIA DE LOS INTEGRANTES DEL AYUNTAMIENTO A LAS SESIONES DE CABILDO Y EL SENTIDO DE VOTACIÓN DE LOS MIEMBROS DEL CABILDO SOBRE LAS INICIATIVAS O ACUERDOS; C) LOS PARTICIPACIONES Y APORTACIONES DERIVADAS DE LA LEY DE COORDINACIÓN FISCAL; Y D) LOS RECURSOS FEDERALES ESTABLECIDOS EN EL TÍTULO SEGUNDO. DEL FEDERALISMO DEL PRESUPUESTO DE EGRESOS DE LA FEDERACIÓN EN SUS CONCEPTOS DE: A. SUBSIDIOS FEDERALES; Y B. RECURSOS DEL RAMO 23. PROVISIONES SALARIALES Y ECONÓMICAS. SOLICITO LA INFORMACIÓN DE ACUERDO A LO ESTABLECIDO EN LA LEY ANTES MENCIONADA DEL SUJETO OBLIGADO ODAPAS TECAMAC YA QUE ELLOS TIENEN SESIONES DE CONSEJO Y SU INFORMACIÓN FINANCIERA, LA INFORMACIÓN LA SOLICITO EN FORMATO PDF Y EN FORMATO ABIERTO POR SISTEMA SAIMEX DEL SUJETO OBLIGADO MUNICIPIO DE TECAMAC DEL PRIMER, SEGUNDO Y TERCER TRIMESTRE DEL AÑO 2019.</w:t>
      </w:r>
      <w:r w:rsidR="003E4A5C" w:rsidRPr="00C543C2">
        <w:rPr>
          <w:rFonts w:ascii="Palatino Linotype" w:hAnsi="Palatino Linotype"/>
          <w:i/>
          <w:sz w:val="22"/>
          <w:szCs w:val="22"/>
        </w:rPr>
        <w:t>”</w:t>
      </w:r>
      <w:r w:rsidRPr="00C543C2">
        <w:rPr>
          <w:rFonts w:ascii="Palatino Linotype" w:hAnsi="Palatino Linotype"/>
          <w:sz w:val="22"/>
          <w:szCs w:val="22"/>
        </w:rPr>
        <w:t xml:space="preserve"> (Sic)</w:t>
      </w:r>
    </w:p>
    <w:p w14:paraId="282765A5" w14:textId="77777777" w:rsidR="00A7308C" w:rsidRPr="00C543C2" w:rsidRDefault="00A7308C" w:rsidP="00C543C2">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C543C2" w:rsidRDefault="00A8769A" w:rsidP="00C543C2">
      <w:pPr>
        <w:pStyle w:val="Prrafodelista"/>
        <w:tabs>
          <w:tab w:val="left" w:pos="0"/>
        </w:tabs>
        <w:spacing w:line="360" w:lineRule="auto"/>
        <w:ind w:left="567"/>
        <w:jc w:val="both"/>
        <w:rPr>
          <w:rFonts w:ascii="Palatino Linotype" w:hAnsi="Palatino Linotype"/>
        </w:rPr>
      </w:pPr>
      <w:r w:rsidRPr="00C543C2">
        <w:rPr>
          <w:rFonts w:ascii="Palatino Linotype" w:eastAsia="Times New Roman" w:hAnsi="Palatino Linotype" w:cs="Arial"/>
        </w:rPr>
        <w:t xml:space="preserve">Señaló </w:t>
      </w:r>
      <w:r w:rsidR="00750A80" w:rsidRPr="00C543C2">
        <w:rPr>
          <w:rFonts w:ascii="Palatino Linotype" w:eastAsia="Times New Roman" w:hAnsi="Palatino Linotype" w:cs="Arial"/>
        </w:rPr>
        <w:t>como modalidad de entrega de información</w:t>
      </w:r>
      <w:r w:rsidR="00750A80" w:rsidRPr="00C543C2">
        <w:rPr>
          <w:rFonts w:ascii="Palatino Linotype" w:eastAsia="Times New Roman" w:hAnsi="Palatino Linotype" w:cs="Arial"/>
          <w:b/>
        </w:rPr>
        <w:t>:</w:t>
      </w:r>
      <w:r w:rsidR="00750A80" w:rsidRPr="00C543C2">
        <w:rPr>
          <w:rFonts w:ascii="Palatino Linotype" w:eastAsia="Times New Roman" w:hAnsi="Palatino Linotype" w:cs="Arial"/>
        </w:rPr>
        <w:t xml:space="preserve"> </w:t>
      </w:r>
      <w:r w:rsidR="007B30F3" w:rsidRPr="00C543C2">
        <w:rPr>
          <w:rFonts w:ascii="Palatino Linotype" w:hAnsi="Palatino Linotype"/>
        </w:rPr>
        <w:t>A través de</w:t>
      </w:r>
      <w:r w:rsidR="00E83035" w:rsidRPr="00C543C2">
        <w:rPr>
          <w:rFonts w:ascii="Palatino Linotype" w:hAnsi="Palatino Linotype"/>
        </w:rPr>
        <w:t>l</w:t>
      </w:r>
      <w:r w:rsidR="00A53AF8" w:rsidRPr="00C543C2">
        <w:rPr>
          <w:rFonts w:ascii="Palatino Linotype" w:hAnsi="Palatino Linotype"/>
          <w:b/>
        </w:rPr>
        <w:t xml:space="preserve"> </w:t>
      </w:r>
      <w:r w:rsidR="00A7308C" w:rsidRPr="00C543C2">
        <w:rPr>
          <w:rFonts w:ascii="Palatino Linotype" w:eastAsia="Times New Roman" w:hAnsi="Palatino Linotype" w:cs="Arial"/>
          <w:b/>
          <w:lang w:val="es-ES"/>
        </w:rPr>
        <w:t>SAIMEX</w:t>
      </w:r>
      <w:r w:rsidR="003E4A5C" w:rsidRPr="00C543C2">
        <w:rPr>
          <w:rFonts w:ascii="Palatino Linotype" w:hAnsi="Palatino Linotype"/>
          <w:b/>
        </w:rPr>
        <w:t>.</w:t>
      </w:r>
    </w:p>
    <w:p w14:paraId="1A010198" w14:textId="77777777" w:rsidR="00E83035" w:rsidRPr="00C543C2" w:rsidRDefault="00E83035" w:rsidP="00C543C2">
      <w:pPr>
        <w:pStyle w:val="Prrafodelista"/>
        <w:tabs>
          <w:tab w:val="left" w:pos="0"/>
        </w:tabs>
        <w:spacing w:line="360" w:lineRule="auto"/>
        <w:jc w:val="both"/>
        <w:rPr>
          <w:rFonts w:ascii="Palatino Linotype" w:hAnsi="Palatino Linotype"/>
        </w:rPr>
      </w:pPr>
    </w:p>
    <w:p w14:paraId="3FDD2FDD" w14:textId="438FF973" w:rsidR="007B5C85" w:rsidRPr="00C543C2" w:rsidRDefault="007B5C85"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hAnsi="Palatino Linotype"/>
        </w:rPr>
        <w:t xml:space="preserve">El diecisiete (17) de octubre de dos mil diecinueve el </w:t>
      </w:r>
      <w:r w:rsidRPr="00C543C2">
        <w:rPr>
          <w:rFonts w:ascii="Palatino Linotype" w:hAnsi="Palatino Linotype"/>
          <w:b/>
        </w:rPr>
        <w:t xml:space="preserve">SUJETO OBLIGADO </w:t>
      </w:r>
      <w:r w:rsidRPr="00C543C2">
        <w:rPr>
          <w:rFonts w:ascii="Palatino Linotype" w:hAnsi="Palatino Linotype"/>
        </w:rPr>
        <w:t xml:space="preserve">solicitó la aclaración de la solicitud de información manifestando lo siguiente: </w:t>
      </w:r>
    </w:p>
    <w:p w14:paraId="49E33CF2" w14:textId="77777777" w:rsidR="007B5C85" w:rsidRPr="00C543C2" w:rsidRDefault="007B5C85" w:rsidP="00C543C2">
      <w:pPr>
        <w:pStyle w:val="Prrafodelista"/>
        <w:tabs>
          <w:tab w:val="left" w:pos="0"/>
        </w:tabs>
        <w:spacing w:line="360" w:lineRule="auto"/>
        <w:ind w:left="0" w:right="49"/>
        <w:jc w:val="both"/>
        <w:rPr>
          <w:rFonts w:ascii="Palatino Linotype" w:hAnsi="Palatino Linotype"/>
        </w:rPr>
      </w:pPr>
    </w:p>
    <w:p w14:paraId="46EFCDF9" w14:textId="0BEB2287" w:rsidR="007B5C85" w:rsidRPr="00C543C2" w:rsidRDefault="007B5C85" w:rsidP="00C543C2">
      <w:pPr>
        <w:pStyle w:val="Prrafodelista"/>
        <w:tabs>
          <w:tab w:val="left" w:pos="142"/>
        </w:tabs>
        <w:spacing w:line="360" w:lineRule="auto"/>
        <w:ind w:left="851" w:right="616"/>
        <w:jc w:val="both"/>
        <w:rPr>
          <w:rFonts w:ascii="Palatino Linotype" w:hAnsi="Palatino Linotype"/>
          <w:i/>
          <w:color w:val="000000"/>
          <w:sz w:val="22"/>
          <w:szCs w:val="22"/>
        </w:rPr>
      </w:pPr>
      <w:r w:rsidRPr="00C543C2">
        <w:rPr>
          <w:rFonts w:ascii="Palatino Linotype" w:hAnsi="Palatino Linotype"/>
          <w:i/>
          <w:color w:val="000000"/>
          <w:sz w:val="22"/>
          <w:szCs w:val="22"/>
        </w:rPr>
        <w:t>“EN SU SOLICITUD MENCIONA QUE REQUIERE INFORMACIÓN DEL SUJETO OBLIGADO O.D.A.P.A.S. POR LO QUE SE LE REQUIERE CON TODA AMABILIDAD DIRIJA SU SOLICITUD AL SUJETO OBLIGADO O.D.A.P.A.S.” (Sic)</w:t>
      </w:r>
    </w:p>
    <w:p w14:paraId="2DA5DA78" w14:textId="77777777" w:rsidR="007B5C85" w:rsidRPr="00C543C2" w:rsidRDefault="007B5C85" w:rsidP="00C543C2">
      <w:pPr>
        <w:pStyle w:val="Prrafodelista"/>
        <w:tabs>
          <w:tab w:val="left" w:pos="0"/>
        </w:tabs>
        <w:spacing w:line="360" w:lineRule="auto"/>
        <w:ind w:left="0" w:right="49"/>
        <w:jc w:val="both"/>
        <w:rPr>
          <w:rFonts w:ascii="Palatino Linotype" w:hAnsi="Palatino Linotype"/>
        </w:rPr>
      </w:pPr>
    </w:p>
    <w:p w14:paraId="0BEA606B" w14:textId="77777777" w:rsidR="007B5C85" w:rsidRPr="00C543C2" w:rsidRDefault="007B5C85"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hAnsi="Palatino Linotype"/>
        </w:rPr>
        <w:t xml:space="preserve">En dieciocho (18) de octubre de dos mil diecinueve el ahora </w:t>
      </w:r>
      <w:r w:rsidRPr="00C543C2">
        <w:rPr>
          <w:rFonts w:ascii="Palatino Linotype" w:hAnsi="Palatino Linotype"/>
          <w:b/>
        </w:rPr>
        <w:t xml:space="preserve">RECURRENTE </w:t>
      </w:r>
      <w:r w:rsidRPr="00C543C2">
        <w:rPr>
          <w:rFonts w:ascii="Palatino Linotype" w:hAnsi="Palatino Linotype"/>
        </w:rPr>
        <w:t xml:space="preserve">atendió el requerimiento de aclaración en los términos siguientes: </w:t>
      </w:r>
    </w:p>
    <w:p w14:paraId="658AA6C2" w14:textId="77777777" w:rsidR="007B5C85" w:rsidRPr="00C543C2" w:rsidRDefault="007B5C85" w:rsidP="00C543C2">
      <w:pPr>
        <w:pStyle w:val="Prrafodelista"/>
        <w:tabs>
          <w:tab w:val="left" w:pos="0"/>
        </w:tabs>
        <w:spacing w:line="360" w:lineRule="auto"/>
        <w:ind w:left="0" w:right="49"/>
        <w:jc w:val="both"/>
        <w:rPr>
          <w:rFonts w:ascii="Palatino Linotype" w:hAnsi="Palatino Linotype"/>
        </w:rPr>
      </w:pPr>
    </w:p>
    <w:p w14:paraId="56983E8D" w14:textId="76188D8D" w:rsidR="007B5C85" w:rsidRPr="00C543C2" w:rsidRDefault="007B5C85" w:rsidP="00C543C2">
      <w:pPr>
        <w:pStyle w:val="Prrafodelista"/>
        <w:tabs>
          <w:tab w:val="left" w:pos="142"/>
        </w:tabs>
        <w:spacing w:line="360" w:lineRule="auto"/>
        <w:ind w:left="851" w:right="758"/>
        <w:jc w:val="both"/>
        <w:rPr>
          <w:rFonts w:ascii="Palatino Linotype" w:hAnsi="Palatino Linotype"/>
          <w:i/>
          <w:sz w:val="22"/>
          <w:szCs w:val="22"/>
        </w:rPr>
      </w:pPr>
      <w:r w:rsidRPr="00C543C2">
        <w:rPr>
          <w:rFonts w:ascii="Palatino Linotype" w:hAnsi="Palatino Linotype"/>
          <w:i/>
          <w:color w:val="000000"/>
          <w:sz w:val="22"/>
          <w:szCs w:val="22"/>
        </w:rPr>
        <w:t>DE ANTE MANO UNA DISCULPA POR HABER EMITIDO LA SOLICITUD EN UN PRINCIPIO PARA EL ODAPAZ TECAMAC PERO EN LA PARTE DE ABAJO O AL FINALIZAR EL TEXTO DICE MUNICIPIO DE TECAMAC Y YA QUE ME SOLICITO LA ACLARACIÓN LE HAGO LA ACLARACIÓN Y ENVIÓ DE MANERA CORRECTA LA INFORMACIÓN: CON FUNDAMENTO EN LA LEY DE TRANSPARENCIA Y ACCESO A LA INFORMACIÓN PÚBLICA DEL ESTADO DE MÉXICO Y MUNICIPIOS CAPÍTULO III DE LAS OBLIGACIONES DE TRANSPARENCIA ESPECÍFICAS DE LOS SUJETOS OBLIGADOS ARTÍCULO 94. ADEMÁS DE LAS OBLIGACIONES DE TRANSPARENCIA COMÚN A QUE SE REFIERE EL CAPÍTULO II DE ESTE TÍTULO, LOS SUJETOS OBLIGADOS DEL PODER EJECUTIVO LOCAL Y MUNICIPALES, DEBERÁN PONER A DISPOSICIÓN DEL PÚBLICO Y ACTUALIZAR LA SIGUIENTE INFORMACIÓN: FRACCIÓN II. ADICIONALMENTE EN EL CASO DE LOS MUNICIPIOS: A) EL CONTENIDO DE LAS GACETAS MUNICIPALES, LAS CUALES DEBERÁN COMPRENDER LOS RESOLUTIVOS Y ACUERDOS APROBADOS POR LOS AYUNTAMIENTOS; B) LAS ACTAS DE SESIONES DE CABILDO, LOS CONTROLES DE ASISTENCIA DE LOS INTEGRANTES DEL AYUNTAMIENTO A LAS SESIONES DE CABILDO Y EL SENTIDO DE VOTACIÓN DE LOS MIEMBROS DEL CABILDO SOBRE LAS INICIATIVAS O ACUERDOS; C) LOS PARTICIPACIONES Y APORTACIONES DERIVADAS DE LA LEY DE COORDINACIÓN FISCAL; Y D) LOS RECURSOS FEDERALES ESTABLECIDOS EN EL TÍTULO SEGUNDO. DEL FEDERALISMO DEL PRESUPUESTO DE EGRESOS DE LA FEDERACIÓN EN SUS CONCEPTOS DE: A. SUBSIDIOS FEDERALES; Y B. RECURSOS DEL RAMO 23. PROVISIONES SALARIALES Y ECONÓMICAS. SOLICITO LA INFORMACIÓN DE ACUERDO A LO ESTABLECIDO EN LA LEY ANTES MENCIONADA DEL SUJETO OBLIGADO MUNICIPIO DE TECAMAC YA QUE ELLOS TIENEN SESIONES DE CABILDO Y SU INFORMACIÓN FINANCIERA, LA INFORMACIÓN LA SOLICITO EN FORMATO PDF Y EN FORMATO ABIERTO POR SISTEMA SAIMEX DEL SUJETO OBLIGADO MUNICIPIO DE TECAMAC DEL PRIMER, SEGUNDO Y TERCER TRIMESTRE DEL AÑO 2019. POR LO QUE YA LE HICE LA ACLARACIÓN MAS SIN EMBRAGO SU TEXTO O SU PROCEDIMIENTO ESTA ERRADO POR LO QUE UNA VEZ MAS EL C. TITULAR DE LA UNIDAD DE TRANSPARENCIA DE TECAMAC DEMUESTRA SU INEPTITUD PARA LLEVAR LAS FUNCIONES DE LA UNIDAD DE TRANSPARENCIA, LO CUAL HACE MI MAS SINCERA FELICITACIÓN A LA PRESIDENTA MUNICIPAL C. MARIELA GUTIERREZ ESCALANTE POR SU EXITOSA CONTRATACIÓN DEL TITULAR DE LA UNIDAD DE TRANSPARENCIA EL CUAL DEMUESTRA SER INEPTO PARA REALIZAR SU TRABAJO ESPERO PUEDA APRENDER ALGO Y SEA CAPAZ DE CONTESTAR Y ORIENTAR A LOS SPH DE TODAS Y CADA UNA DE LAS DIRECCIONES DE TECAMAC Y CONTESTAR MIS SOLICITUDES DE MANERA CORRECTA YA QUE ESTARE PENDIENTE DE LAS RESPUESTAS PARA INERPONER MIS RECURSOS DE REVISIÓN SALUDOS QUE PASE UN EXCELENTE DIA C. TITULAR DE LA UNIDAD DE TRANSPARENCIA ADEMAS QUE COMO USTED MUY AMABLEMENTE ME SOLICITO LA ACLARACIÓN Y NO LA INCOMPETENCIA POR NO SER EL SUJETO OBLIGADO QUE EN LA PARTE DE ABAJO LO DICE MUNICIPIO DE TECAMAC SOLICITO AMPLIAR MI SOLICITUD ADEMAS DE TODO LO ANTERIOR REQUIERO EL ORGANIGRAMA DE LA UNIDAD DE TRANSPARENCIA Y EL DIRECTORIO DE LA MISMA EN FORMATO PDF Y EN DATOS ABIERTOS, ADEMAS QUE LE SOLICITO LOS RECIBOS DE NOMINA DE LOS INTEGRANTES DEL COMITÉ DE TRANSPARENCIA Y DE TODO EL PERSONAL QUE ESTE ASIGNADO A LA UNIDAD DE TRANSPARENCIA Y SU EXPEDIENTE LABORAL POR FAVOR Y SI SE ME OCURRE ALGO MAS SE LO HARÉ SABER POR ESTE MEDIO. AHORA SI ME DESPIDO DE USTED C. TITULAR DE LA UNIDAD DE TRANSPARENCIA ESPERANDO PASE UN EXCELENTE DÍA.</w:t>
      </w:r>
      <w:r w:rsidRPr="00C543C2">
        <w:rPr>
          <w:rFonts w:ascii="Palatino Linotype" w:hAnsi="Palatino Linotype"/>
          <w:b/>
          <w:i/>
          <w:sz w:val="22"/>
          <w:szCs w:val="22"/>
        </w:rPr>
        <w:t xml:space="preserve"> </w:t>
      </w:r>
      <w:r w:rsidRPr="00C543C2">
        <w:rPr>
          <w:rFonts w:ascii="Palatino Linotype" w:hAnsi="Palatino Linotype"/>
          <w:i/>
          <w:sz w:val="22"/>
          <w:szCs w:val="22"/>
        </w:rPr>
        <w:t>“(Sic)</w:t>
      </w:r>
    </w:p>
    <w:p w14:paraId="26FB63A5" w14:textId="77777777" w:rsidR="007B5C85" w:rsidRPr="00C543C2" w:rsidRDefault="007B5C85" w:rsidP="00C543C2">
      <w:pPr>
        <w:pStyle w:val="Prrafodelista"/>
        <w:tabs>
          <w:tab w:val="left" w:pos="142"/>
        </w:tabs>
        <w:spacing w:line="360" w:lineRule="auto"/>
        <w:ind w:left="851" w:right="758"/>
        <w:jc w:val="both"/>
        <w:rPr>
          <w:rFonts w:ascii="Palatino Linotype" w:hAnsi="Palatino Linotype"/>
          <w:i/>
          <w:szCs w:val="22"/>
        </w:rPr>
      </w:pPr>
    </w:p>
    <w:p w14:paraId="2CEB80E1" w14:textId="3E3D45B4" w:rsidR="005965FF" w:rsidRPr="00C543C2" w:rsidRDefault="00891EA6"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hAnsi="Palatino Linotype"/>
        </w:rPr>
        <w:t>El</w:t>
      </w:r>
      <w:r w:rsidR="005965FF" w:rsidRPr="00C543C2">
        <w:rPr>
          <w:rFonts w:ascii="Palatino Linotype" w:hAnsi="Palatino Linotype"/>
        </w:rPr>
        <w:t xml:space="preserve"> </w:t>
      </w:r>
      <w:r w:rsidR="005965FF" w:rsidRPr="00C543C2">
        <w:rPr>
          <w:rFonts w:ascii="Palatino Linotype" w:hAnsi="Palatino Linotype"/>
          <w:b/>
        </w:rPr>
        <w:t xml:space="preserve">SUJETO OBLIGADO </w:t>
      </w:r>
      <w:r w:rsidR="004E30FD" w:rsidRPr="00C543C2">
        <w:rPr>
          <w:rFonts w:ascii="Palatino Linotype" w:hAnsi="Palatino Linotype"/>
        </w:rPr>
        <w:t xml:space="preserve">omitió </w:t>
      </w:r>
      <w:r w:rsidR="007B5C85" w:rsidRPr="00C543C2">
        <w:rPr>
          <w:rFonts w:ascii="Palatino Linotype" w:hAnsi="Palatino Linotype"/>
        </w:rPr>
        <w:t xml:space="preserve">atender los requerimientos formulados por el entonces solicitante en la aclaración de la solicitud de información. </w:t>
      </w:r>
    </w:p>
    <w:p w14:paraId="2590FE8B" w14:textId="77777777" w:rsidR="00C543C2" w:rsidRPr="00C543C2" w:rsidRDefault="00C543C2" w:rsidP="00C543C2">
      <w:pPr>
        <w:pStyle w:val="Prrafodelista"/>
        <w:tabs>
          <w:tab w:val="left" w:pos="0"/>
        </w:tabs>
        <w:spacing w:line="360" w:lineRule="auto"/>
        <w:ind w:left="0" w:right="49"/>
        <w:jc w:val="both"/>
        <w:rPr>
          <w:rFonts w:ascii="Palatino Linotype" w:hAnsi="Palatino Linotype"/>
          <w:sz w:val="28"/>
        </w:rPr>
      </w:pPr>
    </w:p>
    <w:p w14:paraId="1BDB340C" w14:textId="26D03888" w:rsidR="00D870F1" w:rsidRPr="00C543C2" w:rsidRDefault="00585F00"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eastAsia="Times New Roman" w:hAnsi="Palatino Linotype" w:cs="Arial"/>
        </w:rPr>
        <w:t>E</w:t>
      </w:r>
      <w:r w:rsidR="000954E7" w:rsidRPr="00C543C2">
        <w:rPr>
          <w:rFonts w:ascii="Palatino Linotype" w:eastAsia="Times New Roman" w:hAnsi="Palatino Linotype" w:cs="Arial"/>
        </w:rPr>
        <w:t>l once</w:t>
      </w:r>
      <w:r w:rsidR="003E4A5C" w:rsidRPr="00C543C2">
        <w:rPr>
          <w:rFonts w:ascii="Palatino Linotype" w:eastAsia="Times New Roman" w:hAnsi="Palatino Linotype" w:cs="Arial"/>
        </w:rPr>
        <w:t xml:space="preserve"> (</w:t>
      </w:r>
      <w:r w:rsidR="000954E7" w:rsidRPr="00C543C2">
        <w:rPr>
          <w:rFonts w:ascii="Palatino Linotype" w:eastAsia="Times New Roman" w:hAnsi="Palatino Linotype" w:cs="Arial"/>
        </w:rPr>
        <w:t>11</w:t>
      </w:r>
      <w:r w:rsidR="00BF2C41" w:rsidRPr="00C543C2">
        <w:rPr>
          <w:rFonts w:ascii="Palatino Linotype" w:eastAsia="Times New Roman" w:hAnsi="Palatino Linotype" w:cs="Arial"/>
        </w:rPr>
        <w:t xml:space="preserve">) de </w:t>
      </w:r>
      <w:r w:rsidR="000954E7" w:rsidRPr="00C543C2">
        <w:rPr>
          <w:rFonts w:ascii="Palatino Linotype" w:eastAsia="Times New Roman" w:hAnsi="Palatino Linotype" w:cs="Arial"/>
        </w:rPr>
        <w:t>noviem</w:t>
      </w:r>
      <w:r w:rsidR="00AE2DCF" w:rsidRPr="00C543C2">
        <w:rPr>
          <w:rFonts w:ascii="Palatino Linotype" w:eastAsia="Times New Roman" w:hAnsi="Palatino Linotype" w:cs="Arial"/>
        </w:rPr>
        <w:t>bre</w:t>
      </w:r>
      <w:r w:rsidR="003D3022" w:rsidRPr="00C543C2">
        <w:rPr>
          <w:rFonts w:ascii="Palatino Linotype" w:eastAsia="Times New Roman" w:hAnsi="Palatino Linotype" w:cs="Arial"/>
        </w:rPr>
        <w:t xml:space="preserve"> </w:t>
      </w:r>
      <w:r w:rsidR="00AA09C3" w:rsidRPr="00C543C2">
        <w:rPr>
          <w:rFonts w:ascii="Palatino Linotype" w:eastAsia="Times New Roman" w:hAnsi="Palatino Linotype" w:cs="Arial"/>
        </w:rPr>
        <w:t>de dos mil diecinueve</w:t>
      </w:r>
      <w:r w:rsidR="00FA3B14" w:rsidRPr="00C543C2">
        <w:rPr>
          <w:rFonts w:ascii="Palatino Linotype" w:eastAsia="Times New Roman" w:hAnsi="Palatino Linotype" w:cs="Arial"/>
        </w:rPr>
        <w:t xml:space="preserve"> el</w:t>
      </w:r>
      <w:r w:rsidR="007E4E68" w:rsidRPr="00C543C2">
        <w:rPr>
          <w:rFonts w:ascii="Palatino Linotype" w:hAnsi="Palatino Linotype" w:cs="Arial"/>
        </w:rPr>
        <w:t xml:space="preserve"> particular</w:t>
      </w:r>
      <w:r w:rsidRPr="00C543C2">
        <w:rPr>
          <w:rFonts w:ascii="Palatino Linotype" w:eastAsia="Times New Roman" w:hAnsi="Palatino Linotype" w:cs="Arial"/>
        </w:rPr>
        <w:t xml:space="preserve"> interpuso el recurso de revisión, en contra de la</w:t>
      </w:r>
      <w:r w:rsidR="005965FF" w:rsidRPr="00C543C2">
        <w:rPr>
          <w:rFonts w:ascii="Palatino Linotype" w:eastAsia="Times New Roman" w:hAnsi="Palatino Linotype" w:cs="Arial"/>
        </w:rPr>
        <w:t xml:space="preserve"> falta de</w:t>
      </w:r>
      <w:r w:rsidRPr="00C543C2">
        <w:rPr>
          <w:rFonts w:ascii="Palatino Linotype" w:eastAsia="Times New Roman" w:hAnsi="Palatino Linotype" w:cs="Arial"/>
        </w:rPr>
        <w:t xml:space="preserve"> respuesta</w:t>
      </w:r>
      <w:r w:rsidR="005965FF" w:rsidRPr="00C543C2">
        <w:rPr>
          <w:rFonts w:ascii="Palatino Linotype" w:eastAsia="Times New Roman" w:hAnsi="Palatino Linotype" w:cs="Arial"/>
        </w:rPr>
        <w:t xml:space="preserve"> a la solicitud de información</w:t>
      </w:r>
      <w:r w:rsidRPr="00C543C2">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C543C2" w:rsidRDefault="00FA3B14" w:rsidP="00C543C2">
      <w:pPr>
        <w:pStyle w:val="Prrafodelista"/>
        <w:tabs>
          <w:tab w:val="left" w:pos="0"/>
        </w:tabs>
        <w:spacing w:line="360" w:lineRule="auto"/>
        <w:ind w:left="284" w:right="34"/>
        <w:jc w:val="both"/>
        <w:rPr>
          <w:rFonts w:ascii="Palatino Linotype" w:hAnsi="Palatino Linotype"/>
          <w:sz w:val="28"/>
        </w:rPr>
      </w:pPr>
    </w:p>
    <w:p w14:paraId="63B20642" w14:textId="4251AE70" w:rsidR="006C0831" w:rsidRPr="00C543C2" w:rsidRDefault="00585F00" w:rsidP="00C543C2">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C543C2">
        <w:rPr>
          <w:rFonts w:ascii="Palatino Linotype" w:eastAsia="Calibri" w:hAnsi="Palatino Linotype" w:cs="Arial"/>
          <w:b/>
        </w:rPr>
        <w:t>Acto impugnado</w:t>
      </w:r>
      <w:bookmarkEnd w:id="3"/>
      <w:r w:rsidR="00F95F7E" w:rsidRPr="00C543C2">
        <w:rPr>
          <w:rFonts w:ascii="Palatino Linotype" w:eastAsia="Calibri" w:hAnsi="Palatino Linotype" w:cs="Arial"/>
        </w:rPr>
        <w:t>:</w:t>
      </w:r>
      <w:bookmarkEnd w:id="17"/>
      <w:r w:rsidR="00F95F7E" w:rsidRPr="00C543C2">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C543C2">
        <w:rPr>
          <w:rFonts w:ascii="Palatino Linotype" w:eastAsia="Calibri" w:hAnsi="Palatino Linotype" w:cs="Arial"/>
        </w:rPr>
        <w:t>“</w:t>
      </w:r>
      <w:r w:rsidR="000954E7" w:rsidRPr="00C543C2">
        <w:rPr>
          <w:rFonts w:ascii="Palatino Linotype" w:eastAsia="Calibri" w:hAnsi="Palatino Linotype" w:cs="Arial"/>
          <w:i/>
          <w:sz w:val="22"/>
          <w:szCs w:val="22"/>
        </w:rPr>
        <w:t>NEGATIVA A LA ENTREGA DE LA INFORMACIÓN</w:t>
      </w:r>
      <w:r w:rsidR="00776FFE" w:rsidRPr="00C543C2">
        <w:rPr>
          <w:rFonts w:ascii="Palatino Linotype" w:eastAsia="Calibri" w:hAnsi="Palatino Linotype" w:cs="Arial"/>
          <w:i/>
          <w:sz w:val="22"/>
          <w:szCs w:val="22"/>
        </w:rPr>
        <w:t>.</w:t>
      </w:r>
      <w:r w:rsidR="003E4A5C" w:rsidRPr="00C543C2">
        <w:rPr>
          <w:rFonts w:ascii="Palatino Linotype" w:eastAsia="Calibri" w:hAnsi="Palatino Linotype" w:cs="Arial"/>
          <w:i/>
          <w:sz w:val="22"/>
          <w:szCs w:val="22"/>
        </w:rPr>
        <w:t>” (Sic)</w:t>
      </w:r>
    </w:p>
    <w:p w14:paraId="4681D1DE" w14:textId="77777777" w:rsidR="00C543C2" w:rsidRPr="00C543C2" w:rsidRDefault="00C543C2" w:rsidP="00C543C2">
      <w:pPr>
        <w:pStyle w:val="Prrafodelista"/>
        <w:tabs>
          <w:tab w:val="left" w:pos="0"/>
        </w:tabs>
        <w:spacing w:line="360" w:lineRule="auto"/>
        <w:ind w:left="927" w:right="616"/>
        <w:jc w:val="both"/>
        <w:rPr>
          <w:rFonts w:ascii="Palatino Linotype" w:eastAsia="Calibri" w:hAnsi="Palatino Linotype" w:cs="Arial"/>
        </w:rPr>
      </w:pPr>
    </w:p>
    <w:p w14:paraId="26320EC9" w14:textId="21B12B57" w:rsidR="003E4A5C" w:rsidRPr="00C543C2" w:rsidRDefault="00585F00" w:rsidP="00C543C2">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C543C2">
        <w:rPr>
          <w:rFonts w:ascii="Palatino Linotype" w:eastAsia="Calibri" w:hAnsi="Palatino Linotype" w:cs="Arial"/>
          <w:b/>
        </w:rPr>
        <w:t>Razones o Motivos de inconformidad</w:t>
      </w:r>
      <w:r w:rsidRPr="00C543C2">
        <w:rPr>
          <w:rFonts w:ascii="Palatino Linotype" w:eastAsia="Calibri" w:hAnsi="Palatino Linotype" w:cs="Arial"/>
        </w:rPr>
        <w:t>:</w:t>
      </w:r>
      <w:bookmarkEnd w:id="18"/>
      <w:bookmarkEnd w:id="32"/>
      <w:r w:rsidRPr="00C543C2">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C543C2">
        <w:rPr>
          <w:rFonts w:ascii="Palatino Linotype" w:eastAsia="Calibri" w:hAnsi="Palatino Linotype" w:cs="Arial"/>
          <w:i/>
        </w:rPr>
        <w:t>“</w:t>
      </w:r>
      <w:r w:rsidR="000954E7" w:rsidRPr="00C543C2">
        <w:rPr>
          <w:rFonts w:ascii="Palatino Linotype" w:eastAsia="Calibri" w:hAnsi="Palatino Linotype" w:cs="Arial"/>
          <w:i/>
          <w:sz w:val="22"/>
          <w:szCs w:val="22"/>
        </w:rPr>
        <w:t>EL PRESENTE RECURSO DE REVISIÓN ES POR LA FALTA DE LA INFORMACIÓ A MI SOLICITUD DEBIDO A QUE YA CONCLUYO EL PLAZO Y NO SE ME HACE ENTREGA DE LA INFORMACIÓN POR LO QUE SE NOTA LA NEGATUVA A ENTREGAR LA INFORMACIÓN. ASI QUE SOLICITO SE ME ENTREGUE LA INFORMACIÓN SOLICITDA</w:t>
      </w:r>
      <w:r w:rsidR="005965FF" w:rsidRPr="00C543C2">
        <w:rPr>
          <w:rFonts w:ascii="Palatino Linotype" w:eastAsia="Calibri" w:hAnsi="Palatino Linotype" w:cs="Arial"/>
          <w:i/>
          <w:sz w:val="22"/>
          <w:szCs w:val="22"/>
        </w:rPr>
        <w:t xml:space="preserve">.” </w:t>
      </w:r>
      <w:r w:rsidR="003E4A5C" w:rsidRPr="00C543C2">
        <w:rPr>
          <w:rFonts w:ascii="Palatino Linotype" w:eastAsia="Calibri" w:hAnsi="Palatino Linotype" w:cs="Arial"/>
          <w:i/>
          <w:sz w:val="22"/>
          <w:szCs w:val="22"/>
        </w:rPr>
        <w:t>(Sic)</w:t>
      </w:r>
    </w:p>
    <w:p w14:paraId="7AD682F7" w14:textId="77777777" w:rsidR="006C0831" w:rsidRPr="00C543C2" w:rsidRDefault="006C0831" w:rsidP="00C543C2">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3661505C" w:rsidR="00583389" w:rsidRPr="00C543C2" w:rsidRDefault="00220DD2" w:rsidP="00C543C2">
      <w:pPr>
        <w:pStyle w:val="Prrafodelista"/>
        <w:numPr>
          <w:ilvl w:val="0"/>
          <w:numId w:val="1"/>
        </w:numPr>
        <w:tabs>
          <w:tab w:val="left" w:pos="0"/>
        </w:tabs>
        <w:spacing w:line="360" w:lineRule="auto"/>
        <w:ind w:left="0" w:right="49" w:firstLine="0"/>
        <w:jc w:val="both"/>
        <w:rPr>
          <w:rFonts w:ascii="Palatino Linotype" w:hAnsi="Palatino Linotype"/>
          <w:i/>
        </w:rPr>
      </w:pPr>
      <w:r w:rsidRPr="00C543C2">
        <w:rPr>
          <w:rFonts w:ascii="Palatino Linotype" w:eastAsia="Calibri" w:hAnsi="Palatino Linotype" w:cs="Arial"/>
        </w:rPr>
        <w:t xml:space="preserve">El </w:t>
      </w:r>
      <w:r w:rsidRPr="00C543C2">
        <w:rPr>
          <w:rFonts w:ascii="Palatino Linotype" w:eastAsia="Calibri" w:hAnsi="Palatino Linotype" w:cs="Times New Roman"/>
        </w:rPr>
        <w:t>Comisionado</w:t>
      </w:r>
      <w:r w:rsidRPr="00C543C2">
        <w:rPr>
          <w:rFonts w:ascii="Palatino Linotype" w:eastAsia="Calibri" w:hAnsi="Palatino Linotype" w:cs="Arial"/>
        </w:rPr>
        <w:t xml:space="preserve"> Ponente con fundamento en lo dispuesto por el artículo 185 fracción II de la ley de la materia, a través d</w:t>
      </w:r>
      <w:r w:rsidR="00B41463" w:rsidRPr="00C543C2">
        <w:rPr>
          <w:rFonts w:ascii="Palatino Linotype" w:eastAsia="Calibri" w:hAnsi="Palatino Linotype" w:cs="Arial"/>
        </w:rPr>
        <w:t>el acu</w:t>
      </w:r>
      <w:r w:rsidR="00E7181B" w:rsidRPr="00C543C2">
        <w:rPr>
          <w:rFonts w:ascii="Palatino Linotype" w:eastAsia="Calibri" w:hAnsi="Palatino Linotype" w:cs="Arial"/>
        </w:rPr>
        <w:t>erdo</w:t>
      </w:r>
      <w:r w:rsidR="00EA491E" w:rsidRPr="00C543C2">
        <w:rPr>
          <w:rFonts w:ascii="Palatino Linotype" w:eastAsia="Calibri" w:hAnsi="Palatino Linotype" w:cs="Arial"/>
        </w:rPr>
        <w:t xml:space="preserve"> de admisión de fecha </w:t>
      </w:r>
      <w:r w:rsidR="000954E7" w:rsidRPr="00C543C2">
        <w:rPr>
          <w:rFonts w:ascii="Palatino Linotype" w:eastAsia="Calibri" w:hAnsi="Palatino Linotype" w:cs="Arial"/>
        </w:rPr>
        <w:t>quince</w:t>
      </w:r>
      <w:r w:rsidR="00B41463" w:rsidRPr="00C543C2">
        <w:rPr>
          <w:rFonts w:ascii="Palatino Linotype" w:eastAsia="Calibri" w:hAnsi="Palatino Linotype" w:cs="Arial"/>
        </w:rPr>
        <w:t xml:space="preserve"> </w:t>
      </w:r>
      <w:r w:rsidR="00091508" w:rsidRPr="00C543C2">
        <w:rPr>
          <w:rFonts w:ascii="Palatino Linotype" w:eastAsia="Calibri" w:hAnsi="Palatino Linotype" w:cs="Arial"/>
        </w:rPr>
        <w:t>(</w:t>
      </w:r>
      <w:r w:rsidR="000954E7" w:rsidRPr="00C543C2">
        <w:rPr>
          <w:rFonts w:ascii="Palatino Linotype" w:eastAsia="Calibri" w:hAnsi="Palatino Linotype" w:cs="Arial"/>
        </w:rPr>
        <w:t>15</w:t>
      </w:r>
      <w:r w:rsidR="00091508" w:rsidRPr="00C543C2">
        <w:rPr>
          <w:rFonts w:ascii="Palatino Linotype" w:eastAsia="Calibri" w:hAnsi="Palatino Linotype" w:cs="Arial"/>
        </w:rPr>
        <w:t xml:space="preserve">) de </w:t>
      </w:r>
      <w:r w:rsidR="000954E7" w:rsidRPr="00C543C2">
        <w:rPr>
          <w:rFonts w:ascii="Palatino Linotype" w:eastAsia="Calibri" w:hAnsi="Palatino Linotype" w:cs="Arial"/>
        </w:rPr>
        <w:t xml:space="preserve">noviembre </w:t>
      </w:r>
      <w:r w:rsidR="00FA3B14" w:rsidRPr="00C543C2">
        <w:rPr>
          <w:rFonts w:ascii="Palatino Linotype" w:eastAsia="Calibri" w:hAnsi="Palatino Linotype" w:cs="Arial"/>
        </w:rPr>
        <w:t>de dos mil dieci</w:t>
      </w:r>
      <w:r w:rsidR="00AA09C3" w:rsidRPr="00C543C2">
        <w:rPr>
          <w:rFonts w:ascii="Palatino Linotype" w:eastAsia="Calibri" w:hAnsi="Palatino Linotype" w:cs="Arial"/>
        </w:rPr>
        <w:t>nueve</w:t>
      </w:r>
      <w:r w:rsidRPr="00C543C2">
        <w:rPr>
          <w:rFonts w:ascii="Palatino Linotype" w:eastAsia="Calibri" w:hAnsi="Palatino Linotype" w:cs="Arial"/>
        </w:rPr>
        <w:t xml:space="preserve">, puso a disposición de las partes el expediente electrónico vía Sistema de Acceso a la Información Mexiquense </w:t>
      </w:r>
      <w:r w:rsidR="00B5159E" w:rsidRPr="00C543C2">
        <w:rPr>
          <w:rFonts w:ascii="Palatino Linotype" w:eastAsia="Calibri" w:hAnsi="Palatino Linotype" w:cs="Arial"/>
        </w:rPr>
        <w:t>(</w:t>
      </w:r>
      <w:r w:rsidRPr="00C543C2">
        <w:rPr>
          <w:rFonts w:ascii="Palatino Linotype" w:eastAsia="Calibri" w:hAnsi="Palatino Linotype" w:cs="Arial"/>
        </w:rPr>
        <w:t>SAIMEX</w:t>
      </w:r>
      <w:r w:rsidR="00B5159E" w:rsidRPr="00C543C2">
        <w:rPr>
          <w:rFonts w:ascii="Palatino Linotype" w:eastAsia="Calibri" w:hAnsi="Palatino Linotype" w:cs="Arial"/>
        </w:rPr>
        <w:t>)</w:t>
      </w:r>
      <w:r w:rsidRPr="00C543C2">
        <w:rPr>
          <w:rFonts w:ascii="Palatino Linotype" w:eastAsia="Calibri" w:hAnsi="Palatino Linotype" w:cs="Arial"/>
          <w:b/>
        </w:rPr>
        <w:t xml:space="preserve"> </w:t>
      </w:r>
      <w:r w:rsidRPr="00C543C2">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543C2">
        <w:rPr>
          <w:rFonts w:ascii="Palatino Linotype" w:eastAsia="Calibri" w:hAnsi="Palatino Linotype" w:cs="Arial"/>
          <w:b/>
        </w:rPr>
        <w:t>SUJETO OBLIGADO</w:t>
      </w:r>
      <w:r w:rsidRPr="00C543C2">
        <w:rPr>
          <w:rFonts w:ascii="Palatino Linotype" w:eastAsia="Calibri" w:hAnsi="Palatino Linotype" w:cs="Arial"/>
        </w:rPr>
        <w:t xml:space="preserve"> presentará el Informe Justificado procedente.</w:t>
      </w:r>
    </w:p>
    <w:p w14:paraId="76865E16" w14:textId="77777777" w:rsidR="00583389" w:rsidRPr="00C543C2" w:rsidRDefault="00583389" w:rsidP="00C543C2">
      <w:pPr>
        <w:pStyle w:val="Prrafodelista"/>
        <w:tabs>
          <w:tab w:val="left" w:pos="0"/>
        </w:tabs>
        <w:spacing w:line="360" w:lineRule="auto"/>
        <w:ind w:left="142"/>
        <w:jc w:val="both"/>
        <w:rPr>
          <w:rFonts w:ascii="Palatino Linotype" w:hAnsi="Palatino Linotype"/>
          <w:i/>
        </w:rPr>
      </w:pPr>
    </w:p>
    <w:p w14:paraId="38F219AF" w14:textId="7ACE7276" w:rsidR="004F5CC1" w:rsidRPr="00C543C2" w:rsidRDefault="004F5CC1" w:rsidP="00C543C2">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C543C2">
        <w:rPr>
          <w:rFonts w:ascii="Palatino Linotype" w:eastAsia="Calibri" w:hAnsi="Palatino Linotype" w:cs="Arial"/>
          <w:lang w:val="es-ES"/>
        </w:rPr>
        <w:t xml:space="preserve">El </w:t>
      </w:r>
      <w:r w:rsidRPr="00C543C2">
        <w:rPr>
          <w:rFonts w:ascii="Palatino Linotype" w:eastAsia="Calibri" w:hAnsi="Palatino Linotype" w:cs="Arial"/>
          <w:b/>
          <w:lang w:val="es-ES"/>
        </w:rPr>
        <w:t xml:space="preserve">SUJETO OBLIGADO </w:t>
      </w:r>
      <w:r w:rsidRPr="00C543C2">
        <w:rPr>
          <w:rFonts w:ascii="Palatino Linotype" w:eastAsia="Calibri" w:hAnsi="Palatino Linotype" w:cs="Arial"/>
          <w:lang w:val="es-ES"/>
        </w:rPr>
        <w:t>no rindió informe justificado para manifestar lo que a su derecho</w:t>
      </w:r>
      <w:r w:rsidR="000F25C2" w:rsidRPr="00C543C2">
        <w:rPr>
          <w:rFonts w:ascii="Palatino Linotype" w:eastAsia="Calibri" w:hAnsi="Palatino Linotype" w:cs="Arial"/>
          <w:lang w:val="es-ES"/>
        </w:rPr>
        <w:t xml:space="preserve"> asistiera y</w:t>
      </w:r>
      <w:r w:rsidRPr="00C543C2">
        <w:rPr>
          <w:rFonts w:ascii="Palatino Linotype" w:eastAsia="Calibri" w:hAnsi="Palatino Linotype" w:cs="Arial"/>
          <w:lang w:val="es-ES"/>
        </w:rPr>
        <w:t xml:space="preserve"> conviniera; asimismo, el </w:t>
      </w:r>
      <w:r w:rsidRPr="00C543C2">
        <w:rPr>
          <w:rFonts w:ascii="Palatino Linotype" w:eastAsia="Calibri" w:hAnsi="Palatino Linotype" w:cs="Arial"/>
          <w:b/>
          <w:lang w:val="es-ES"/>
        </w:rPr>
        <w:t xml:space="preserve">RECURRENTE </w:t>
      </w:r>
      <w:r w:rsidRPr="00C543C2">
        <w:rPr>
          <w:rFonts w:ascii="Palatino Linotype" w:eastAsia="Calibri" w:hAnsi="Palatino Linotype" w:cs="Arial"/>
          <w:lang w:val="es-ES"/>
        </w:rPr>
        <w:t xml:space="preserve">no presentó alegatos, ni ofreció los medios de prueba, </w:t>
      </w:r>
      <w:r w:rsidRPr="00C543C2">
        <w:rPr>
          <w:rFonts w:ascii="Palatino Linotype" w:eastAsia="Calibri" w:hAnsi="Palatino Linotype" w:cs="Times New Roman"/>
          <w:lang w:val="es-ES"/>
        </w:rPr>
        <w:t xml:space="preserve">según consta en el Sistema </w:t>
      </w:r>
      <w:r w:rsidRPr="00C543C2">
        <w:rPr>
          <w:rFonts w:ascii="Palatino Linotype" w:eastAsia="Calibri" w:hAnsi="Palatino Linotype" w:cs="Arial"/>
          <w:lang w:val="es-ES"/>
        </w:rPr>
        <w:t xml:space="preserve">de Acceso a la Información Mexiquense </w:t>
      </w:r>
      <w:r w:rsidRPr="00C543C2">
        <w:rPr>
          <w:rFonts w:ascii="Palatino Linotype" w:eastAsia="Calibri" w:hAnsi="Palatino Linotype" w:cs="Arial"/>
          <w:b/>
          <w:lang w:val="es-ES"/>
        </w:rPr>
        <w:t>SAIMEX.</w:t>
      </w:r>
      <w:r w:rsidRPr="00C543C2">
        <w:rPr>
          <w:rFonts w:ascii="Palatino Linotype" w:eastAsia="Calibri" w:hAnsi="Palatino Linotype" w:cs="Arial"/>
          <w:lang w:val="es-ES"/>
        </w:rPr>
        <w:t xml:space="preserve"> </w:t>
      </w:r>
    </w:p>
    <w:p w14:paraId="12D0DFEA" w14:textId="77777777" w:rsidR="00617233" w:rsidRPr="00C543C2" w:rsidRDefault="00617233" w:rsidP="00C543C2">
      <w:pPr>
        <w:pStyle w:val="Prrafodelista"/>
        <w:spacing w:line="360" w:lineRule="auto"/>
        <w:rPr>
          <w:rFonts w:ascii="Palatino Linotype" w:eastAsia="Calibri" w:hAnsi="Palatino Linotype" w:cs="Arial"/>
          <w:lang w:val="es-ES"/>
        </w:rPr>
      </w:pPr>
    </w:p>
    <w:p w14:paraId="6BEBCB2D" w14:textId="4D71CC6C" w:rsidR="00A71BC1" w:rsidRPr="00C543C2" w:rsidRDefault="00DC76D7"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hAnsi="Palatino Linotype"/>
        </w:rPr>
        <w:t xml:space="preserve">El </w:t>
      </w:r>
      <w:r w:rsidR="00997712" w:rsidRPr="00C543C2">
        <w:rPr>
          <w:rFonts w:ascii="Palatino Linotype" w:eastAsia="Calibri" w:hAnsi="Palatino Linotype" w:cs="Arial"/>
          <w:color w:val="000000"/>
          <w:lang w:val="es-ES"/>
        </w:rPr>
        <w:t>veintiuno</w:t>
      </w:r>
      <w:r w:rsidRPr="00C543C2">
        <w:rPr>
          <w:rFonts w:ascii="Palatino Linotype" w:eastAsia="Calibri" w:hAnsi="Palatino Linotype" w:cs="Arial"/>
          <w:color w:val="000000"/>
          <w:lang w:val="es-ES"/>
        </w:rPr>
        <w:t xml:space="preserve"> (</w:t>
      </w:r>
      <w:r w:rsidR="00997712" w:rsidRPr="00C543C2">
        <w:rPr>
          <w:rFonts w:ascii="Palatino Linotype" w:eastAsia="Calibri" w:hAnsi="Palatino Linotype" w:cs="Arial"/>
          <w:color w:val="000000"/>
          <w:lang w:val="es-ES"/>
        </w:rPr>
        <w:t>21</w:t>
      </w:r>
      <w:r w:rsidRPr="00C543C2">
        <w:rPr>
          <w:rFonts w:ascii="Palatino Linotype" w:eastAsia="Calibri" w:hAnsi="Palatino Linotype" w:cs="Arial"/>
          <w:color w:val="000000"/>
          <w:lang w:val="es-ES"/>
        </w:rPr>
        <w:t xml:space="preserve">) de </w:t>
      </w:r>
      <w:r w:rsidR="00997712" w:rsidRPr="00C543C2">
        <w:rPr>
          <w:rFonts w:ascii="Palatino Linotype" w:eastAsia="Calibri" w:hAnsi="Palatino Linotype" w:cs="Arial"/>
          <w:color w:val="000000"/>
          <w:lang w:val="es-ES"/>
        </w:rPr>
        <w:t>enero</w:t>
      </w:r>
      <w:r w:rsidRPr="00C543C2">
        <w:rPr>
          <w:rFonts w:ascii="Palatino Linotype" w:eastAsia="Calibri" w:hAnsi="Palatino Linotype" w:cs="Arial"/>
          <w:color w:val="000000"/>
          <w:lang w:val="es-ES"/>
        </w:rPr>
        <w:t xml:space="preserve"> de dos mil </w:t>
      </w:r>
      <w:r w:rsidR="00997712" w:rsidRPr="00C543C2">
        <w:rPr>
          <w:rFonts w:ascii="Palatino Linotype" w:eastAsia="Calibri" w:hAnsi="Palatino Linotype" w:cs="Arial"/>
          <w:color w:val="000000"/>
          <w:lang w:val="es-ES"/>
        </w:rPr>
        <w:t>veinte</w:t>
      </w:r>
      <w:r w:rsidRPr="00C543C2">
        <w:rPr>
          <w:rFonts w:ascii="Palatino Linotype" w:eastAsia="Calibri" w:hAnsi="Palatino Linotype" w:cs="Arial"/>
          <w:color w:val="000000"/>
          <w:lang w:val="es-ES"/>
        </w:rPr>
        <w:t xml:space="preserve">, con fundamento en el artículo 181 tercer párrafo de la </w:t>
      </w:r>
      <w:r w:rsidRPr="00C543C2">
        <w:rPr>
          <w:rFonts w:ascii="Palatino Linotype" w:eastAsia="Calibri" w:hAnsi="Palatino Linotype" w:cs="Arial"/>
          <w:b/>
          <w:bCs/>
          <w:color w:val="000000"/>
          <w:lang w:val="es-ES"/>
        </w:rPr>
        <w:t xml:space="preserve">Ley de Transparencia y Acceso a la Información Pública del Estado de México y Municipios, </w:t>
      </w:r>
      <w:r w:rsidRPr="00C543C2">
        <w:rPr>
          <w:rFonts w:ascii="Palatino Linotype" w:eastAsia="Calibri" w:hAnsi="Palatino Linotype" w:cs="Arial"/>
          <w:color w:val="000000"/>
          <w:lang w:val="es-ES"/>
        </w:rPr>
        <w:t>el</w:t>
      </w:r>
      <w:r w:rsidRPr="00C543C2">
        <w:rPr>
          <w:rFonts w:ascii="Palatino Linotype" w:hAnsi="Palatino Linotype"/>
        </w:rPr>
        <w:t xml:space="preserve"> Comisionado Ponente notificó</w:t>
      </w:r>
      <w:r w:rsidRPr="00C543C2">
        <w:rPr>
          <w:rFonts w:ascii="Palatino Linotype" w:eastAsia="Calibri" w:hAnsi="Palatino Linotype" w:cs="Arial"/>
          <w:color w:val="000000"/>
          <w:lang w:val="es-ES"/>
        </w:rPr>
        <w:t xml:space="preserve"> que el plazo de treinta (30) días para resolver el recurso de revisión sería ampliado por un periodo de quince (15) días hábiles adicionales</w:t>
      </w:r>
      <w:r w:rsidRPr="00C543C2">
        <w:rPr>
          <w:rFonts w:ascii="Palatino Linotype" w:hAnsi="Palatino Linotype" w:cs="Arial"/>
        </w:rPr>
        <w:t xml:space="preserve">; posteriormente, el </w:t>
      </w:r>
      <w:r w:rsidR="0002126E" w:rsidRPr="00C543C2">
        <w:rPr>
          <w:rFonts w:ascii="Palatino Linotype" w:hAnsi="Palatino Linotype" w:cs="Arial"/>
        </w:rPr>
        <w:t xml:space="preserve">veintitrés </w:t>
      </w:r>
      <w:r w:rsidRPr="00C543C2">
        <w:rPr>
          <w:rFonts w:ascii="Palatino Linotype" w:hAnsi="Palatino Linotype" w:cs="Arial"/>
        </w:rPr>
        <w:t>(</w:t>
      </w:r>
      <w:r w:rsidR="0002126E" w:rsidRPr="00C543C2">
        <w:rPr>
          <w:rFonts w:ascii="Palatino Linotype" w:hAnsi="Palatino Linotype" w:cs="Arial"/>
        </w:rPr>
        <w:t>23) de enero del mismo año</w:t>
      </w:r>
      <w:r w:rsidRPr="00C543C2">
        <w:rPr>
          <w:rFonts w:ascii="Palatino Linotype" w:hAnsi="Palatino Linotype" w:cs="Arial"/>
        </w:rPr>
        <w:t xml:space="preserve">, </w:t>
      </w:r>
      <w:r w:rsidRPr="00C543C2">
        <w:rPr>
          <w:rFonts w:ascii="Palatino Linotype" w:hAnsi="Palatino Linotype"/>
        </w:rPr>
        <w:t>decretó el cierre del periodo de instrucción, por lo que ordenó turnar el recurso de revisión para su resolución,</w:t>
      </w:r>
      <w:r w:rsidRPr="00C543C2">
        <w:rPr>
          <w:rFonts w:ascii="Palatino Linotype" w:hAnsi="Palatino Linotype" w:cs="Arial"/>
        </w:rPr>
        <w:t xml:space="preserve"> misma que ahora se pronuncia, y -</w:t>
      </w:r>
      <w:r w:rsidR="004F5CC1" w:rsidRPr="00C543C2">
        <w:rPr>
          <w:rFonts w:ascii="Palatino Linotype" w:hAnsi="Palatino Linotype" w:cs="Arial"/>
        </w:rPr>
        <w:t xml:space="preserve"> </w:t>
      </w:r>
      <w:r w:rsidR="009B146D" w:rsidRPr="00C543C2">
        <w:rPr>
          <w:rFonts w:ascii="Palatino Linotype" w:hAnsi="Palatino Linotype" w:cs="Arial"/>
        </w:rPr>
        <w:t xml:space="preserve"> </w:t>
      </w:r>
    </w:p>
    <w:p w14:paraId="0BD92C9B" w14:textId="77777777" w:rsidR="00C543C2" w:rsidRPr="00C543C2" w:rsidRDefault="00C543C2" w:rsidP="00C543C2">
      <w:pPr>
        <w:tabs>
          <w:tab w:val="left" w:pos="0"/>
        </w:tabs>
        <w:spacing w:line="360" w:lineRule="auto"/>
        <w:ind w:right="34"/>
        <w:jc w:val="both"/>
        <w:rPr>
          <w:rFonts w:ascii="Palatino Linotype" w:hAnsi="Palatino Linotype" w:cs="Arial"/>
        </w:rPr>
      </w:pPr>
    </w:p>
    <w:p w14:paraId="51E91971" w14:textId="77777777" w:rsidR="00585F00" w:rsidRPr="00C543C2" w:rsidRDefault="00585F00" w:rsidP="00C543C2">
      <w:pPr>
        <w:pStyle w:val="Ttulo1"/>
        <w:tabs>
          <w:tab w:val="left" w:pos="0"/>
        </w:tabs>
        <w:spacing w:before="0" w:line="360" w:lineRule="auto"/>
        <w:jc w:val="center"/>
        <w:rPr>
          <w:b/>
          <w:szCs w:val="24"/>
        </w:rPr>
      </w:pPr>
      <w:bookmarkStart w:id="33" w:name="_Toc491791302"/>
      <w:bookmarkStart w:id="34" w:name="_Toc30681781"/>
      <w:r w:rsidRPr="00C543C2">
        <w:rPr>
          <w:b/>
          <w:szCs w:val="24"/>
        </w:rPr>
        <w:t>CONSIDERANDO</w:t>
      </w:r>
      <w:bookmarkEnd w:id="33"/>
      <w:bookmarkEnd w:id="34"/>
    </w:p>
    <w:p w14:paraId="7681ED66" w14:textId="77777777" w:rsidR="00585F00" w:rsidRPr="00C543C2" w:rsidRDefault="00585F00" w:rsidP="00C543C2">
      <w:pPr>
        <w:tabs>
          <w:tab w:val="left" w:pos="0"/>
        </w:tabs>
        <w:spacing w:line="360" w:lineRule="auto"/>
        <w:rPr>
          <w:rFonts w:ascii="Palatino Linotype" w:hAnsi="Palatino Linotype"/>
          <w:lang w:eastAsia="en-US"/>
        </w:rPr>
      </w:pPr>
    </w:p>
    <w:p w14:paraId="7DA2EB7E" w14:textId="77777777" w:rsidR="0032581C" w:rsidRPr="00C543C2" w:rsidRDefault="0032581C" w:rsidP="00C543C2">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0681782"/>
      <w:bookmarkStart w:id="38" w:name="_Toc511234456"/>
      <w:bookmarkStart w:id="39" w:name="_Toc466371865"/>
      <w:bookmarkStart w:id="40" w:name="_Toc466377653"/>
      <w:r w:rsidRPr="00C543C2">
        <w:rPr>
          <w:rFonts w:ascii="Palatino Linotype" w:hAnsi="Palatino Linotype"/>
          <w:b/>
          <w:color w:val="auto"/>
          <w:sz w:val="24"/>
          <w:szCs w:val="24"/>
        </w:rPr>
        <w:t>PRIMERO. De la competencia</w:t>
      </w:r>
      <w:bookmarkEnd w:id="35"/>
      <w:bookmarkEnd w:id="36"/>
      <w:bookmarkEnd w:id="37"/>
    </w:p>
    <w:p w14:paraId="6E314099" w14:textId="77777777" w:rsidR="0032581C" w:rsidRPr="00C543C2" w:rsidRDefault="0032581C" w:rsidP="00C543C2">
      <w:pPr>
        <w:tabs>
          <w:tab w:val="left" w:pos="0"/>
        </w:tabs>
        <w:spacing w:line="360" w:lineRule="auto"/>
        <w:rPr>
          <w:rFonts w:ascii="Palatino Linotype" w:hAnsi="Palatino Linotype"/>
          <w:lang w:eastAsia="en-US"/>
        </w:rPr>
      </w:pPr>
    </w:p>
    <w:p w14:paraId="72882949" w14:textId="7D20E420" w:rsidR="0032581C" w:rsidRPr="00C543C2" w:rsidRDefault="0032581C" w:rsidP="00C543C2">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C543C2">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543C2">
        <w:rPr>
          <w:rFonts w:ascii="Palatino Linotype" w:eastAsia="Calibri" w:hAnsi="Palatino Linotype" w:cs="Times New Roman"/>
          <w:b/>
        </w:rPr>
        <w:t>Constitución Política de los Estados Unidos Mexicanos</w:t>
      </w:r>
      <w:r w:rsidRPr="00C543C2">
        <w:rPr>
          <w:rFonts w:ascii="Palatino Linotype" w:eastAsia="Calibri" w:hAnsi="Palatino Linotype" w:cs="Times New Roman"/>
        </w:rPr>
        <w:t xml:space="preserve">; 5, párrafos </w:t>
      </w:r>
      <w:r w:rsidR="00B87FF9" w:rsidRPr="00C543C2">
        <w:rPr>
          <w:rFonts w:ascii="Palatino Linotype" w:eastAsia="Calibri" w:hAnsi="Palatino Linotype" w:cs="Times New Roman"/>
        </w:rPr>
        <w:t xml:space="preserve">vigésimo </w:t>
      </w:r>
      <w:r w:rsidR="00D06B09" w:rsidRPr="00C543C2">
        <w:rPr>
          <w:rFonts w:ascii="Palatino Linotype" w:hAnsi="Palatino Linotype" w:cs="Arial"/>
          <w:bCs/>
          <w:color w:val="222222"/>
          <w:lang w:val="es-ES"/>
        </w:rPr>
        <w:t>segundo, vigésimo tercero y vigésimo cuarto</w:t>
      </w:r>
      <w:r w:rsidR="00D06B09" w:rsidRPr="00C543C2">
        <w:rPr>
          <w:rFonts w:ascii="Palatino Linotype" w:eastAsia="Calibri" w:hAnsi="Palatino Linotype" w:cs="Times New Roman"/>
        </w:rPr>
        <w:t xml:space="preserve"> fracciones </w:t>
      </w:r>
      <w:r w:rsidRPr="00C543C2">
        <w:rPr>
          <w:rFonts w:ascii="Palatino Linotype" w:eastAsia="Calibri" w:hAnsi="Palatino Linotype" w:cs="Times New Roman"/>
        </w:rPr>
        <w:t xml:space="preserve">IV y V de la </w:t>
      </w:r>
      <w:r w:rsidRPr="00C543C2">
        <w:rPr>
          <w:rFonts w:ascii="Palatino Linotype" w:eastAsia="Calibri" w:hAnsi="Palatino Linotype" w:cs="Times New Roman"/>
          <w:b/>
        </w:rPr>
        <w:t>Constitución Política del Estado Libre y Soberano de México</w:t>
      </w:r>
      <w:r w:rsidRPr="00C543C2">
        <w:rPr>
          <w:rFonts w:ascii="Palatino Linotype" w:eastAsia="Calibri" w:hAnsi="Palatino Linotype" w:cs="Times New Roman"/>
        </w:rPr>
        <w:t xml:space="preserve">; artículos 1, 2 fracción II, 13, 29, 36 fracciones I y II, 176, 178, 179, 181 párrafo tercero y 185 </w:t>
      </w:r>
      <w:r w:rsidRPr="00C543C2">
        <w:rPr>
          <w:rFonts w:ascii="Palatino Linotype" w:eastAsia="Calibri" w:hAnsi="Palatino Linotype" w:cs="Arial"/>
        </w:rPr>
        <w:t xml:space="preserve">de la </w:t>
      </w:r>
      <w:r w:rsidRPr="00C543C2">
        <w:rPr>
          <w:rFonts w:ascii="Palatino Linotype" w:eastAsia="Calibri" w:hAnsi="Palatino Linotype" w:cs="Arial"/>
          <w:b/>
        </w:rPr>
        <w:t>Ley de Transparencia y Acceso a la Información Pública del Estado de México y Municipios</w:t>
      </w:r>
      <w:r w:rsidRPr="00C543C2">
        <w:rPr>
          <w:rFonts w:ascii="Palatino Linotype" w:eastAsia="Calibri" w:hAnsi="Palatino Linotype" w:cs="Arial"/>
        </w:rPr>
        <w:t xml:space="preserve">; y 10, 7, 9 fracciones I y XXIV, y 11 del </w:t>
      </w:r>
      <w:r w:rsidRPr="00C543C2">
        <w:rPr>
          <w:rFonts w:ascii="Palatino Linotype" w:eastAsia="Calibri" w:hAnsi="Palatino Linotype" w:cs="Arial"/>
          <w:b/>
        </w:rPr>
        <w:t>Reglamento Interior del Instituto de Transparencia, Acceso a la Información Pública y Protección de Datos Personales del Estado de México y Municipios.</w:t>
      </w:r>
    </w:p>
    <w:p w14:paraId="1523C486" w14:textId="77777777" w:rsidR="00524AD9" w:rsidRPr="00C543C2" w:rsidRDefault="00524AD9" w:rsidP="00C543C2">
      <w:pPr>
        <w:tabs>
          <w:tab w:val="left" w:pos="0"/>
        </w:tabs>
        <w:spacing w:line="360" w:lineRule="auto"/>
        <w:ind w:right="49"/>
        <w:jc w:val="both"/>
        <w:rPr>
          <w:rFonts w:ascii="Palatino Linotype" w:eastAsia="Calibri" w:hAnsi="Palatino Linotype" w:cs="Times New Roman"/>
          <w:b/>
        </w:rPr>
      </w:pPr>
    </w:p>
    <w:p w14:paraId="0A06F333" w14:textId="77777777" w:rsidR="0032581C" w:rsidRPr="00C543C2" w:rsidRDefault="0032581C" w:rsidP="00C543C2">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0681783"/>
      <w:r w:rsidRPr="00C543C2">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C543C2" w:rsidRDefault="0032581C" w:rsidP="00C543C2">
      <w:pPr>
        <w:tabs>
          <w:tab w:val="left" w:pos="0"/>
        </w:tabs>
        <w:spacing w:line="360" w:lineRule="auto"/>
        <w:rPr>
          <w:rFonts w:ascii="Palatino Linotype" w:hAnsi="Palatino Linotype"/>
          <w:lang w:eastAsia="en-US"/>
        </w:rPr>
      </w:pPr>
    </w:p>
    <w:p w14:paraId="0D8D4668" w14:textId="77777777" w:rsidR="00B41463" w:rsidRPr="00C543C2" w:rsidRDefault="00B41463" w:rsidP="00C543C2">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C543C2">
        <w:rPr>
          <w:rFonts w:ascii="Palatino Linotype" w:eastAsia="Calibri" w:hAnsi="Palatino Linotype" w:cs="Arial"/>
          <w:lang w:val="es-ES"/>
        </w:rPr>
        <w:t xml:space="preserve">Es de precisar, que la Ley de Transparencia y Acceso a la Información Pública del Estado de México y Municipios, en el artículo </w:t>
      </w:r>
      <w:r w:rsidRPr="00C543C2">
        <w:rPr>
          <w:rFonts w:ascii="Palatino Linotype" w:eastAsia="Calibri" w:hAnsi="Palatino Linotype" w:cs="Arial"/>
          <w:b/>
          <w:lang w:val="es-ES"/>
        </w:rPr>
        <w:t>178</w:t>
      </w:r>
      <w:r w:rsidRPr="00C543C2">
        <w:rPr>
          <w:rFonts w:ascii="Palatino Linotype" w:eastAsia="Calibri" w:hAnsi="Palatino Linotype" w:cs="Arial"/>
          <w:lang w:val="es-ES"/>
        </w:rPr>
        <w:t xml:space="preserve"> describe la procedencia del recurso de revisión, asimismo señala que el plazo del </w:t>
      </w:r>
      <w:r w:rsidRPr="00C543C2">
        <w:rPr>
          <w:rFonts w:ascii="Palatino Linotype" w:eastAsia="Calibri" w:hAnsi="Palatino Linotype" w:cs="Arial"/>
          <w:b/>
          <w:lang w:val="es-ES"/>
        </w:rPr>
        <w:t>SUJETO OBLIGADO</w:t>
      </w:r>
      <w:r w:rsidRPr="00C543C2">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FD2B2AF" w14:textId="77777777" w:rsidR="00B41463" w:rsidRPr="00C543C2" w:rsidRDefault="00B41463" w:rsidP="00C543C2">
      <w:pPr>
        <w:pStyle w:val="Prrafodelista"/>
        <w:spacing w:line="360" w:lineRule="auto"/>
        <w:ind w:left="0"/>
        <w:jc w:val="both"/>
        <w:rPr>
          <w:rFonts w:ascii="Palatino Linotype" w:eastAsia="Times New Roman" w:hAnsi="Palatino Linotype" w:cs="Arial"/>
          <w:color w:val="000000"/>
        </w:rPr>
      </w:pPr>
    </w:p>
    <w:p w14:paraId="511DD889" w14:textId="77777777" w:rsidR="00B41463" w:rsidRPr="00C543C2" w:rsidRDefault="00B41463" w:rsidP="00C543C2">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C543C2">
        <w:rPr>
          <w:rFonts w:ascii="Palatino Linotype" w:eastAsia="Calibri" w:hAnsi="Palatino Linotype" w:cs="Arial"/>
          <w:lang w:val="es-ES"/>
        </w:rPr>
        <w:t xml:space="preserve">Por ende, se constituye la figura jurídica de la </w:t>
      </w:r>
      <w:r w:rsidRPr="00C543C2">
        <w:rPr>
          <w:rFonts w:ascii="Palatino Linotype" w:eastAsia="Calibri" w:hAnsi="Palatino Linotype" w:cs="Arial"/>
          <w:i/>
          <w:lang w:val="es-ES"/>
        </w:rPr>
        <w:t>negativa ficta</w:t>
      </w:r>
      <w:r w:rsidRPr="00C543C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543C2">
        <w:rPr>
          <w:rFonts w:ascii="Palatino Linotype" w:eastAsia="Calibri" w:hAnsi="Palatino Linotype" w:cs="Arial"/>
          <w:b/>
          <w:lang w:val="es-ES"/>
        </w:rPr>
        <w:t>178</w:t>
      </w:r>
      <w:r w:rsidRPr="00C543C2">
        <w:rPr>
          <w:rFonts w:ascii="Palatino Linotype" w:eastAsia="Calibri" w:hAnsi="Palatino Linotype" w:cs="Arial"/>
          <w:lang w:val="es-ES"/>
        </w:rPr>
        <w:t xml:space="preserve"> segundo párrafo de </w:t>
      </w:r>
      <w:r w:rsidRPr="00C543C2">
        <w:rPr>
          <w:rFonts w:ascii="Palatino Linotype" w:eastAsia="Calibri" w:hAnsi="Palatino Linotype" w:cs="Arial"/>
          <w:b/>
          <w:lang w:val="es-ES"/>
        </w:rPr>
        <w:t>Ley de Transparencia y Acceso a la Información Pública del Estado de México y Municipios</w:t>
      </w:r>
      <w:r w:rsidRPr="00C543C2">
        <w:rPr>
          <w:rFonts w:ascii="Palatino Linotype" w:eastAsia="Calibri" w:hAnsi="Palatino Linotype" w:cs="Times New Roman"/>
          <w:color w:val="000000"/>
          <w:shd w:val="clear" w:color="auto" w:fill="FFFFFF"/>
          <w:lang w:val="es-MX" w:eastAsia="en-US"/>
        </w:rPr>
        <w:t xml:space="preserve">, que dispone; ante la falta de respuesta del </w:t>
      </w:r>
      <w:r w:rsidRPr="00C543C2">
        <w:rPr>
          <w:rFonts w:ascii="Palatino Linotype" w:eastAsia="Calibri" w:hAnsi="Palatino Linotype" w:cs="Times New Roman"/>
          <w:b/>
          <w:color w:val="000000"/>
          <w:shd w:val="clear" w:color="auto" w:fill="FFFFFF"/>
          <w:lang w:val="es-MX" w:eastAsia="en-US"/>
        </w:rPr>
        <w:t>SUJETO OBLIGADO,</w:t>
      </w:r>
      <w:r w:rsidRPr="00C543C2">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C543C2">
        <w:rPr>
          <w:rFonts w:ascii="Palatino Linotype" w:eastAsia="Calibri" w:hAnsi="Palatino Linotype" w:cs="Times New Roman"/>
          <w:b/>
          <w:color w:val="000000"/>
          <w:shd w:val="clear" w:color="auto" w:fill="FFFFFF"/>
          <w:lang w:val="es-MX" w:eastAsia="en-US"/>
        </w:rPr>
        <w:t xml:space="preserve">podrá ser interpuesto en cualquier momento. </w:t>
      </w:r>
    </w:p>
    <w:p w14:paraId="0108EE71" w14:textId="77777777" w:rsidR="00B41463" w:rsidRPr="00C543C2" w:rsidRDefault="00B41463" w:rsidP="00C543C2">
      <w:pPr>
        <w:pStyle w:val="Prrafodelista"/>
        <w:spacing w:line="360" w:lineRule="auto"/>
        <w:ind w:left="0"/>
        <w:rPr>
          <w:rFonts w:ascii="Palatino Linotype" w:eastAsia="Times New Roman" w:hAnsi="Palatino Linotype" w:cs="Arial"/>
          <w:color w:val="000000"/>
        </w:rPr>
      </w:pPr>
    </w:p>
    <w:p w14:paraId="05CE7F7C" w14:textId="25CCDB0E" w:rsidR="00B41463" w:rsidRPr="00C543C2" w:rsidRDefault="00B41463" w:rsidP="00C543C2">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C543C2">
        <w:rPr>
          <w:rFonts w:ascii="Palatino Linotype" w:eastAsia="Calibri" w:hAnsi="Palatino Linotype" w:cs="Arial"/>
          <w:lang w:val="es-ES"/>
        </w:rPr>
        <w:t xml:space="preserve">Por lo que, tratándose de la </w:t>
      </w:r>
      <w:r w:rsidRPr="00C543C2">
        <w:rPr>
          <w:rFonts w:ascii="Palatino Linotype" w:eastAsia="Calibri" w:hAnsi="Palatino Linotype" w:cs="Arial"/>
          <w:i/>
          <w:lang w:val="es-ES"/>
        </w:rPr>
        <w:t>negativa ficta</w:t>
      </w:r>
      <w:r w:rsidRPr="00C543C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543C2">
        <w:rPr>
          <w:rFonts w:ascii="Palatino Linotype" w:eastAsia="Calibri" w:hAnsi="Palatino Linotype" w:cs="Arial"/>
          <w:i/>
          <w:lang w:val="es-ES"/>
        </w:rPr>
        <w:t>negativa ficta</w:t>
      </w:r>
      <w:r w:rsidRPr="00C543C2">
        <w:rPr>
          <w:rFonts w:ascii="Palatino Linotype" w:eastAsia="Calibri" w:hAnsi="Palatino Linotype" w:cs="Arial"/>
          <w:lang w:val="es-ES"/>
        </w:rPr>
        <w:t>, que señala:</w:t>
      </w:r>
    </w:p>
    <w:p w14:paraId="53AF829E" w14:textId="77777777" w:rsidR="00C543C2" w:rsidRPr="00C543C2" w:rsidRDefault="00C543C2" w:rsidP="00C543C2">
      <w:pPr>
        <w:pStyle w:val="Prrafodelista"/>
        <w:tabs>
          <w:tab w:val="left" w:pos="0"/>
        </w:tabs>
        <w:spacing w:line="360" w:lineRule="auto"/>
        <w:ind w:left="0" w:right="49"/>
        <w:jc w:val="both"/>
        <w:rPr>
          <w:rFonts w:ascii="Palatino Linotype" w:eastAsia="Times New Roman" w:hAnsi="Palatino Linotype" w:cs="Arial"/>
          <w:color w:val="000000"/>
        </w:rPr>
      </w:pPr>
    </w:p>
    <w:p w14:paraId="5DFD67DA" w14:textId="77777777" w:rsidR="00B41463" w:rsidRPr="00C543C2" w:rsidRDefault="00B41463" w:rsidP="00C543C2">
      <w:pPr>
        <w:spacing w:line="360" w:lineRule="auto"/>
        <w:ind w:left="567" w:right="567"/>
        <w:jc w:val="center"/>
        <w:rPr>
          <w:rFonts w:ascii="Palatino Linotype" w:eastAsia="Calibri" w:hAnsi="Palatino Linotype" w:cs="Arial"/>
          <w:sz w:val="22"/>
          <w:szCs w:val="22"/>
          <w:lang w:val="es-ES"/>
        </w:rPr>
      </w:pPr>
      <w:r w:rsidRPr="00C543C2">
        <w:rPr>
          <w:rFonts w:ascii="Palatino Linotype" w:eastAsia="Calibri" w:hAnsi="Palatino Linotype" w:cs="Arial"/>
          <w:sz w:val="22"/>
          <w:szCs w:val="22"/>
          <w:lang w:val="es-ES"/>
        </w:rPr>
        <w:t>Criterio 0001-15</w:t>
      </w:r>
    </w:p>
    <w:p w14:paraId="3EFC7350" w14:textId="75E0ABFC" w:rsidR="002D1F24" w:rsidRDefault="00B41463" w:rsidP="00C543C2">
      <w:pPr>
        <w:spacing w:line="360" w:lineRule="auto"/>
        <w:ind w:left="851" w:right="567"/>
        <w:jc w:val="both"/>
        <w:rPr>
          <w:rFonts w:ascii="Palatino Linotype" w:eastAsia="Calibri" w:hAnsi="Palatino Linotype" w:cs="Arial"/>
          <w:i/>
          <w:sz w:val="22"/>
          <w:szCs w:val="22"/>
          <w:lang w:val="es-ES"/>
        </w:rPr>
      </w:pPr>
      <w:r w:rsidRPr="00C543C2">
        <w:rPr>
          <w:rFonts w:ascii="Palatino Linotype" w:eastAsia="Calibri" w:hAnsi="Palatino Linotype" w:cs="Arial"/>
          <w:b/>
          <w:i/>
          <w:sz w:val="22"/>
          <w:szCs w:val="22"/>
          <w:lang w:val="es-ES"/>
        </w:rPr>
        <w:t>NEGATIVA FICTA. PLAZO PARA INTERPONER EL RECURSO DE REVISIÓN TRATÁNDOSE DE.</w:t>
      </w:r>
      <w:r w:rsidRPr="00C543C2">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88ECAA5" w14:textId="77777777" w:rsidR="00C543C2" w:rsidRPr="00C543C2" w:rsidRDefault="00C543C2" w:rsidP="00C543C2">
      <w:pPr>
        <w:spacing w:line="360" w:lineRule="auto"/>
        <w:ind w:left="851" w:right="567"/>
        <w:jc w:val="both"/>
        <w:rPr>
          <w:rFonts w:ascii="Palatino Linotype" w:eastAsia="Calibri" w:hAnsi="Palatino Linotype" w:cs="Arial"/>
          <w:i/>
          <w:sz w:val="22"/>
          <w:szCs w:val="22"/>
          <w:lang w:val="es-ES"/>
        </w:rPr>
      </w:pPr>
    </w:p>
    <w:p w14:paraId="75AFA270" w14:textId="77777777" w:rsidR="00B41463" w:rsidRPr="00C543C2" w:rsidRDefault="00B41463" w:rsidP="00C543C2">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C543C2">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C543C2">
        <w:rPr>
          <w:rFonts w:ascii="Palatino Linotype" w:eastAsia="Times New Roman" w:hAnsi="Palatino Linotype" w:cs="Arial"/>
          <w:b/>
          <w:color w:val="000000" w:themeColor="text1"/>
          <w:lang w:val="es-ES" w:eastAsia="es-MX"/>
        </w:rPr>
        <w:t>SUJETO OBLIGADO</w:t>
      </w:r>
      <w:r w:rsidRPr="00C543C2">
        <w:rPr>
          <w:rFonts w:ascii="Palatino Linotype" w:eastAsia="Times New Roman" w:hAnsi="Palatino Linotype" w:cs="Arial"/>
          <w:color w:val="000000" w:themeColor="text1"/>
          <w:lang w:val="es-ES" w:eastAsia="es-MX"/>
        </w:rPr>
        <w:t>.</w:t>
      </w:r>
    </w:p>
    <w:p w14:paraId="6DF7AB48" w14:textId="77777777" w:rsidR="00B41463" w:rsidRPr="00C543C2" w:rsidRDefault="00B41463" w:rsidP="00C543C2">
      <w:pPr>
        <w:pStyle w:val="Prrafodelista"/>
        <w:spacing w:line="360" w:lineRule="auto"/>
        <w:ind w:left="426"/>
        <w:jc w:val="both"/>
        <w:rPr>
          <w:rFonts w:ascii="Palatino Linotype" w:eastAsia="Times New Roman" w:hAnsi="Palatino Linotype" w:cs="Arial"/>
          <w:color w:val="000000" w:themeColor="text1"/>
          <w:lang w:val="es-ES" w:eastAsia="es-MX"/>
        </w:rPr>
      </w:pPr>
    </w:p>
    <w:p w14:paraId="5172C817" w14:textId="77777777" w:rsidR="00B41463" w:rsidRPr="00C543C2" w:rsidRDefault="00B41463" w:rsidP="00C543C2">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C543C2">
        <w:rPr>
          <w:rFonts w:ascii="Palatino Linotype" w:hAnsi="Palatino Linotype"/>
        </w:rPr>
        <w:t>Por consiguiente, tratándose</w:t>
      </w:r>
      <w:r w:rsidRPr="00C543C2">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0353C25" w14:textId="77777777" w:rsidR="00B41463" w:rsidRPr="00C543C2" w:rsidRDefault="00B41463" w:rsidP="00C543C2">
      <w:pPr>
        <w:pStyle w:val="Prrafodelista"/>
        <w:spacing w:line="360" w:lineRule="auto"/>
        <w:rPr>
          <w:rFonts w:ascii="Palatino Linotype" w:eastAsia="Times New Roman" w:hAnsi="Palatino Linotype" w:cs="Arial"/>
          <w:color w:val="000000" w:themeColor="text1"/>
          <w:lang w:val="es-ES" w:eastAsia="es-MX"/>
        </w:rPr>
      </w:pPr>
    </w:p>
    <w:p w14:paraId="50FCE718" w14:textId="77777777" w:rsidR="00F7300A" w:rsidRPr="00C543C2" w:rsidRDefault="00F7300A"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C543C2">
        <w:rPr>
          <w:rFonts w:ascii="Palatino Linotype" w:eastAsia="Calibri" w:hAnsi="Palatino Linotype" w:cs="Times New Roman"/>
          <w:b/>
          <w:lang w:val="es-ES"/>
        </w:rPr>
        <w:t xml:space="preserve">no proporciona su nombre completo para que sea </w:t>
      </w:r>
      <w:r w:rsidRPr="00C543C2">
        <w:rPr>
          <w:rFonts w:ascii="Palatino Linotype" w:eastAsia="Calibri" w:hAnsi="Palatino Linotype" w:cs="Times New Roman"/>
          <w:b/>
          <w:u w:val="single"/>
          <w:lang w:val="es-ES"/>
        </w:rPr>
        <w:t>identificado</w:t>
      </w:r>
      <w:r w:rsidRPr="00C543C2">
        <w:rPr>
          <w:rFonts w:ascii="Palatino Linotype" w:eastAsia="Calibri" w:hAnsi="Palatino Linotype" w:cs="Times New Roman"/>
          <w:b/>
          <w:lang w:val="es-ES"/>
        </w:rPr>
        <w:t>,</w:t>
      </w:r>
      <w:r w:rsidRPr="00C543C2">
        <w:rPr>
          <w:rFonts w:ascii="Palatino Linotype" w:eastAsia="Calibri" w:hAnsi="Palatino Linotype" w:cs="Times New Roman"/>
          <w:lang w:val="es-ES"/>
        </w:rPr>
        <w:t xml:space="preserve"> ni se tiene la certeza sobre su identidad, sin embargo, es importante señalar también que </w:t>
      </w:r>
      <w:r w:rsidRPr="00C543C2">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13A5B2A" w14:textId="77777777" w:rsidR="00F7300A" w:rsidRPr="00C543C2" w:rsidRDefault="00F7300A" w:rsidP="00C543C2">
      <w:pPr>
        <w:pStyle w:val="Prrafodelista"/>
        <w:spacing w:line="360" w:lineRule="auto"/>
        <w:ind w:left="3054"/>
        <w:rPr>
          <w:rFonts w:ascii="Palatino Linotype" w:eastAsia="Calibri" w:hAnsi="Palatino Linotype" w:cs="Times New Roman"/>
          <w:lang w:val="es-ES"/>
        </w:rPr>
      </w:pPr>
    </w:p>
    <w:p w14:paraId="06C80CC3" w14:textId="77777777" w:rsidR="00F7300A" w:rsidRPr="00C543C2" w:rsidRDefault="00F7300A"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C543C2">
        <w:rPr>
          <w:rFonts w:ascii="Palatino Linotype" w:eastAsia="Calibri" w:hAnsi="Palatino Linotype" w:cs="Times New Roman"/>
        </w:rPr>
        <w:t xml:space="preserve">vigésimo, </w:t>
      </w:r>
      <w:r w:rsidRPr="00C543C2">
        <w:rPr>
          <w:rFonts w:ascii="Palatino Linotype" w:hAnsi="Palatino Linotype" w:cs="Arial"/>
          <w:bCs/>
          <w:color w:val="222222"/>
          <w:lang w:val="es-ES"/>
        </w:rPr>
        <w:t>segundo, vigésimo tercero y vigésimo cuarto</w:t>
      </w:r>
      <w:r w:rsidRPr="00C543C2">
        <w:rPr>
          <w:rFonts w:ascii="Palatino Linotype" w:eastAsia="Calibri" w:hAnsi="Palatino Linotype" w:cs="Times New Roman"/>
        </w:rPr>
        <w:t xml:space="preserve"> fracciones IV y V </w:t>
      </w:r>
      <w:r w:rsidRPr="00C543C2">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39E58A6" w14:textId="77777777" w:rsidR="00F7300A" w:rsidRPr="00C543C2" w:rsidRDefault="00F7300A" w:rsidP="00C543C2">
      <w:pPr>
        <w:pStyle w:val="Prrafodelista"/>
        <w:spacing w:line="360" w:lineRule="auto"/>
        <w:ind w:left="3054"/>
        <w:rPr>
          <w:rFonts w:ascii="Palatino Linotype" w:eastAsia="Calibri" w:hAnsi="Palatino Linotype" w:cs="Times New Roman"/>
          <w:lang w:val="es-ES"/>
        </w:rPr>
      </w:pPr>
    </w:p>
    <w:p w14:paraId="2CBBC0E8" w14:textId="77777777" w:rsidR="00F7300A" w:rsidRPr="00C543C2" w:rsidRDefault="00F7300A"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E44DA3" w14:textId="77777777" w:rsidR="00F7300A" w:rsidRPr="00C543C2" w:rsidRDefault="00F7300A" w:rsidP="00C543C2">
      <w:pPr>
        <w:pStyle w:val="Prrafodelista"/>
        <w:spacing w:line="360" w:lineRule="auto"/>
        <w:ind w:left="3054"/>
        <w:rPr>
          <w:rFonts w:ascii="Palatino Linotype" w:eastAsia="Calibri" w:hAnsi="Palatino Linotype" w:cs="Times New Roman"/>
          <w:lang w:val="es-ES"/>
        </w:rPr>
      </w:pPr>
    </w:p>
    <w:p w14:paraId="06833964" w14:textId="77777777" w:rsidR="00F7300A" w:rsidRPr="00C543C2" w:rsidRDefault="00F7300A"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33D5644" w14:textId="77777777" w:rsidR="00F7300A" w:rsidRPr="00C543C2" w:rsidRDefault="00F7300A" w:rsidP="00C543C2">
      <w:pPr>
        <w:pStyle w:val="Prrafodelista"/>
        <w:spacing w:line="360" w:lineRule="auto"/>
        <w:ind w:left="3054"/>
        <w:rPr>
          <w:rFonts w:ascii="Palatino Linotype" w:eastAsia="Times New Roman" w:hAnsi="Palatino Linotype" w:cs="Arial"/>
          <w:lang w:val="es-ES"/>
        </w:rPr>
      </w:pPr>
    </w:p>
    <w:p w14:paraId="13235D9A" w14:textId="79F5060A" w:rsidR="00F7300A" w:rsidRPr="00C543C2" w:rsidRDefault="00F7300A"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eastAsia="Times New Roman" w:hAnsi="Palatino Linotype" w:cs="Arial"/>
          <w:lang w:val="es-ES"/>
        </w:rPr>
        <w:t>Por lo que el nombre del solicitando y recurrente no puede ser considerado un requisito indispensable de proced</w:t>
      </w:r>
      <w:r w:rsidR="0042373F" w:rsidRPr="00C543C2">
        <w:rPr>
          <w:rFonts w:ascii="Palatino Linotype" w:eastAsia="Times New Roman" w:hAnsi="Palatino Linotype" w:cs="Arial"/>
          <w:lang w:val="es-ES"/>
        </w:rPr>
        <w:t>encia</w:t>
      </w:r>
      <w:r w:rsidRPr="00C543C2">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C543C2">
        <w:rPr>
          <w:rFonts w:ascii="Palatino Linotype" w:eastAsia="Times New Roman" w:hAnsi="Palatino Linotype" w:cs="Arial"/>
          <w:lang w:val="es-ES"/>
        </w:rPr>
        <w:t>Resolutor</w:t>
      </w:r>
      <w:proofErr w:type="spellEnd"/>
      <w:r w:rsidRPr="00C543C2">
        <w:rPr>
          <w:rFonts w:ascii="Palatino Linotype" w:eastAsia="Times New Roman" w:hAnsi="Palatino Linotype" w:cs="Arial"/>
          <w:lang w:val="es-ES"/>
        </w:rPr>
        <w:t>.</w:t>
      </w:r>
    </w:p>
    <w:p w14:paraId="6256B805" w14:textId="77777777" w:rsidR="00F7300A" w:rsidRPr="00C543C2" w:rsidRDefault="00F7300A" w:rsidP="00C543C2">
      <w:pPr>
        <w:pStyle w:val="Prrafodelista"/>
        <w:spacing w:line="360" w:lineRule="auto"/>
        <w:rPr>
          <w:rFonts w:ascii="Palatino Linotype" w:eastAsia="Calibri" w:hAnsi="Palatino Linotype" w:cs="Arial"/>
        </w:rPr>
      </w:pPr>
    </w:p>
    <w:p w14:paraId="3B72F997" w14:textId="4DCDF0C4" w:rsidR="00B41463" w:rsidRPr="00C543C2" w:rsidRDefault="00B41463"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C543C2">
        <w:rPr>
          <w:rFonts w:ascii="Palatino Linotype" w:eastAsia="Calibri" w:hAnsi="Palatino Linotype" w:cs="Arial"/>
        </w:rPr>
        <w:t>el presente</w:t>
      </w:r>
      <w:r w:rsidRPr="00C543C2">
        <w:rPr>
          <w:rFonts w:ascii="Palatino Linotype" w:eastAsia="Calibri" w:hAnsi="Palatino Linotype" w:cs="Arial"/>
        </w:rPr>
        <w:t xml:space="preserve"> recurso.</w:t>
      </w:r>
    </w:p>
    <w:p w14:paraId="0900DEEE" w14:textId="77777777" w:rsidR="00C543C2" w:rsidRPr="00C543C2" w:rsidRDefault="00C543C2" w:rsidP="00C543C2">
      <w:pPr>
        <w:pStyle w:val="Prrafodelista"/>
        <w:tabs>
          <w:tab w:val="left" w:pos="0"/>
        </w:tabs>
        <w:spacing w:line="360" w:lineRule="auto"/>
        <w:ind w:left="0" w:right="49"/>
        <w:jc w:val="both"/>
        <w:rPr>
          <w:rFonts w:ascii="Palatino Linotype" w:hAnsi="Palatino Linotype"/>
        </w:rPr>
      </w:pPr>
    </w:p>
    <w:p w14:paraId="29E95A1A" w14:textId="71CC8865" w:rsidR="00203F7F" w:rsidRPr="00C543C2" w:rsidRDefault="00C85626" w:rsidP="00C543C2">
      <w:pPr>
        <w:pStyle w:val="Ttulo1"/>
        <w:spacing w:before="0" w:line="360" w:lineRule="auto"/>
        <w:rPr>
          <w:b/>
        </w:rPr>
      </w:pPr>
      <w:bookmarkStart w:id="44" w:name="_Toc30681784"/>
      <w:r w:rsidRPr="00C543C2">
        <w:rPr>
          <w:b/>
        </w:rPr>
        <w:t>TERCERO</w:t>
      </w:r>
      <w:r w:rsidR="006B65FB" w:rsidRPr="00C543C2">
        <w:rPr>
          <w:b/>
        </w:rPr>
        <w:t xml:space="preserve">. </w:t>
      </w:r>
      <w:r w:rsidR="00203F7F" w:rsidRPr="00C543C2">
        <w:rPr>
          <w:b/>
        </w:rPr>
        <w:t>Del previa y especial pronunciamiento.</w:t>
      </w:r>
      <w:bookmarkEnd w:id="44"/>
      <w:r w:rsidR="00203F7F" w:rsidRPr="00C543C2">
        <w:rPr>
          <w:b/>
        </w:rPr>
        <w:t xml:space="preserve"> </w:t>
      </w:r>
    </w:p>
    <w:p w14:paraId="000C0929" w14:textId="77777777" w:rsidR="00203F7F" w:rsidRPr="00C543C2" w:rsidRDefault="00203F7F" w:rsidP="00C543C2">
      <w:pPr>
        <w:spacing w:line="360" w:lineRule="auto"/>
        <w:rPr>
          <w:rFonts w:ascii="Palatino Linotype" w:hAnsi="Palatino Linotype"/>
          <w:lang w:eastAsia="en-US"/>
        </w:rPr>
      </w:pPr>
    </w:p>
    <w:p w14:paraId="7C849E93" w14:textId="504C3751" w:rsidR="001511AC" w:rsidRPr="00C543C2" w:rsidRDefault="00203F7F" w:rsidP="00C543C2">
      <w:pPr>
        <w:pStyle w:val="Prrafodelista"/>
        <w:tabs>
          <w:tab w:val="left" w:pos="142"/>
          <w:tab w:val="left" w:pos="284"/>
          <w:tab w:val="left" w:pos="426"/>
        </w:tabs>
        <w:spacing w:line="360" w:lineRule="auto"/>
        <w:ind w:left="0"/>
        <w:jc w:val="both"/>
        <w:outlineLvl w:val="2"/>
        <w:rPr>
          <w:rFonts w:ascii="Palatino Linotype" w:hAnsi="Palatino Linotype"/>
          <w:b/>
          <w:sz w:val="22"/>
          <w:szCs w:val="18"/>
        </w:rPr>
      </w:pPr>
      <w:bookmarkStart w:id="45" w:name="_Toc30681785"/>
      <w:r w:rsidRPr="00C543C2">
        <w:rPr>
          <w:rFonts w:ascii="Palatino Linotype" w:eastAsia="Calibri" w:hAnsi="Palatino Linotype" w:cs="Times New Roman"/>
          <w:b/>
          <w:bCs/>
          <w:lang w:val="es-ES"/>
        </w:rPr>
        <w:t>I.</w:t>
      </w:r>
      <w:r w:rsidR="001511AC" w:rsidRPr="00C543C2">
        <w:rPr>
          <w:rFonts w:ascii="Palatino Linotype" w:hAnsi="Palatino Linotype"/>
          <w:b/>
          <w:sz w:val="22"/>
          <w:szCs w:val="18"/>
        </w:rPr>
        <w:t xml:space="preserve"> Del deber de formular las solicitudes de información, así como las impugnaciones, siguiendo los principios de respeto y de forma pacífica.</w:t>
      </w:r>
      <w:bookmarkEnd w:id="45"/>
    </w:p>
    <w:p w14:paraId="06C464C4" w14:textId="77777777" w:rsidR="001511AC" w:rsidRPr="00C543C2" w:rsidRDefault="001511AC" w:rsidP="00C543C2">
      <w:pPr>
        <w:pStyle w:val="Prrafodelista"/>
        <w:tabs>
          <w:tab w:val="left" w:pos="142"/>
          <w:tab w:val="left" w:pos="284"/>
          <w:tab w:val="left" w:pos="426"/>
        </w:tabs>
        <w:spacing w:line="360" w:lineRule="auto"/>
        <w:ind w:left="0"/>
        <w:jc w:val="both"/>
        <w:rPr>
          <w:rFonts w:ascii="Palatino Linotype" w:hAnsi="Palatino Linotype"/>
          <w:sz w:val="22"/>
          <w:szCs w:val="18"/>
        </w:rPr>
      </w:pPr>
    </w:p>
    <w:p w14:paraId="375A7451" w14:textId="77777777" w:rsidR="001511AC" w:rsidRPr="00C543C2" w:rsidRDefault="001511AC" w:rsidP="00C543C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sz w:val="22"/>
          <w:szCs w:val="18"/>
        </w:rPr>
      </w:pPr>
      <w:r w:rsidRPr="00C543C2">
        <w:rPr>
          <w:rFonts w:ascii="Palatino Linotype" w:hAnsi="Palatino Linotype" w:cs="Arial"/>
          <w:szCs w:val="23"/>
        </w:rPr>
        <w:t xml:space="preserve">Es </w:t>
      </w:r>
      <w:r w:rsidRPr="00C543C2">
        <w:rPr>
          <w:rFonts w:ascii="Palatino Linotype" w:eastAsia="MS Mincho" w:hAnsi="Palatino Linotype" w:cs="Times New Roman"/>
        </w:rPr>
        <w:t>imperativo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242D1B59" w14:textId="77777777" w:rsidR="001511AC" w:rsidRPr="00C543C2" w:rsidRDefault="001511AC" w:rsidP="00C543C2">
      <w:pPr>
        <w:pStyle w:val="Prrafodelista"/>
        <w:tabs>
          <w:tab w:val="left" w:pos="142"/>
          <w:tab w:val="left" w:pos="284"/>
          <w:tab w:val="left" w:pos="426"/>
        </w:tabs>
        <w:spacing w:line="360" w:lineRule="auto"/>
        <w:ind w:left="0"/>
        <w:jc w:val="both"/>
        <w:rPr>
          <w:rFonts w:ascii="Palatino Linotype" w:hAnsi="Palatino Linotype"/>
          <w:sz w:val="22"/>
          <w:szCs w:val="18"/>
        </w:rPr>
      </w:pPr>
    </w:p>
    <w:p w14:paraId="717EE997" w14:textId="7D4B6DAA" w:rsidR="001511AC" w:rsidRPr="00C543C2" w:rsidRDefault="001511AC" w:rsidP="00C543C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sz w:val="22"/>
          <w:szCs w:val="18"/>
        </w:rPr>
      </w:pPr>
      <w:r w:rsidRPr="00C543C2">
        <w:rPr>
          <w:rFonts w:ascii="Palatino Linotype" w:hAnsi="Palatino Linotype" w:cs="Arial"/>
          <w:szCs w:val="23"/>
        </w:rPr>
        <w:t xml:space="preserve">Ahora bien, debemos </w:t>
      </w:r>
      <w:r w:rsidRPr="00C543C2">
        <w:rPr>
          <w:rFonts w:ascii="Palatino Linotype" w:eastAsia="MS Mincho" w:hAnsi="Palatino Linotype" w:cs="Times New Roman"/>
        </w:rPr>
        <w:t xml:space="preserve">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bajo tales principios. </w:t>
      </w:r>
    </w:p>
    <w:p w14:paraId="2CD431E7" w14:textId="77777777" w:rsidR="001511AC" w:rsidRPr="00C543C2" w:rsidRDefault="001511AC" w:rsidP="00C543C2">
      <w:pPr>
        <w:pStyle w:val="Prrafodelista"/>
        <w:tabs>
          <w:tab w:val="left" w:pos="142"/>
          <w:tab w:val="left" w:pos="284"/>
          <w:tab w:val="left" w:pos="426"/>
        </w:tabs>
        <w:spacing w:line="360" w:lineRule="auto"/>
        <w:ind w:left="0"/>
        <w:jc w:val="both"/>
        <w:rPr>
          <w:rFonts w:ascii="Palatino Linotype" w:hAnsi="Palatino Linotype"/>
          <w:sz w:val="22"/>
          <w:szCs w:val="18"/>
        </w:rPr>
      </w:pPr>
    </w:p>
    <w:p w14:paraId="638B420F" w14:textId="6803F37E" w:rsidR="001511AC" w:rsidRPr="00C543C2" w:rsidRDefault="001511AC" w:rsidP="00C543C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sz w:val="22"/>
          <w:szCs w:val="18"/>
        </w:rPr>
      </w:pPr>
      <w:r w:rsidRPr="00C543C2">
        <w:rPr>
          <w:rFonts w:ascii="Palatino Linotype" w:hAnsi="Palatino Linotype" w:cs="Arial"/>
          <w:szCs w:val="23"/>
        </w:rPr>
        <w:t>Así entonces, en el ejercicio del</w:t>
      </w:r>
      <w:r w:rsidRPr="00C543C2">
        <w:rPr>
          <w:rFonts w:ascii="Palatino Linotype" w:eastAsia="MS Mincho" w:hAnsi="Palatino Linotype" w:cs="Times New Roman"/>
        </w:rPr>
        <w:t xml:space="preserve"> derecho de acceso a la información pública, la solicitud y en su caso, la impugnación, deben ejercerse de manera pacífica y respetuosa, absteniéndose el particular de proferir ofensas o recurrir a la violencia o amenazas para intimidad a la autoridad.</w:t>
      </w:r>
    </w:p>
    <w:p w14:paraId="70721CCD" w14:textId="77777777" w:rsidR="001511AC" w:rsidRPr="00C543C2" w:rsidRDefault="001511AC" w:rsidP="00C543C2">
      <w:pPr>
        <w:pStyle w:val="Prrafodelista"/>
        <w:tabs>
          <w:tab w:val="left" w:pos="142"/>
          <w:tab w:val="left" w:pos="284"/>
          <w:tab w:val="left" w:pos="426"/>
        </w:tabs>
        <w:spacing w:line="360" w:lineRule="auto"/>
        <w:ind w:left="0"/>
        <w:jc w:val="both"/>
        <w:rPr>
          <w:rFonts w:ascii="Palatino Linotype" w:hAnsi="Palatino Linotype"/>
          <w:sz w:val="22"/>
          <w:szCs w:val="18"/>
        </w:rPr>
      </w:pPr>
    </w:p>
    <w:p w14:paraId="64C7DF21" w14:textId="77777777" w:rsidR="001511AC" w:rsidRPr="00C543C2" w:rsidRDefault="001511AC" w:rsidP="00C543C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sz w:val="22"/>
          <w:szCs w:val="18"/>
        </w:rPr>
      </w:pPr>
      <w:r w:rsidRPr="00C543C2">
        <w:rPr>
          <w:rFonts w:ascii="Palatino Linotype" w:hAnsi="Palatino Linotype" w:cs="Arial"/>
          <w:szCs w:val="23"/>
        </w:rPr>
        <w:t xml:space="preserve">Sustenta lo anterior </w:t>
      </w:r>
      <w:r w:rsidRPr="00C543C2">
        <w:rPr>
          <w:rFonts w:ascii="Palatino Linotype" w:eastAsia="MS Mincho" w:hAnsi="Palatino Linotype" w:cs="Times New Roman"/>
        </w:rPr>
        <w:t>la Tesis Aislada emitida por el Tercer Tribunal en materia Civil del Primer Circuito, misma que se anexa a continuación:</w:t>
      </w:r>
    </w:p>
    <w:p w14:paraId="62C7DC2A" w14:textId="77777777" w:rsidR="001511AC" w:rsidRPr="00C543C2" w:rsidRDefault="001511AC" w:rsidP="00C543C2">
      <w:pPr>
        <w:pStyle w:val="Prrafodelista"/>
        <w:tabs>
          <w:tab w:val="left" w:pos="142"/>
          <w:tab w:val="left" w:pos="284"/>
          <w:tab w:val="left" w:pos="426"/>
        </w:tabs>
        <w:spacing w:line="360" w:lineRule="auto"/>
        <w:ind w:left="0"/>
        <w:jc w:val="both"/>
        <w:rPr>
          <w:rFonts w:ascii="Palatino Linotype" w:hAnsi="Palatino Linotype"/>
          <w:sz w:val="22"/>
          <w:szCs w:val="18"/>
        </w:rPr>
      </w:pPr>
    </w:p>
    <w:p w14:paraId="285615AB" w14:textId="77777777" w:rsidR="001511AC" w:rsidRPr="00C543C2" w:rsidRDefault="001511AC" w:rsidP="00C543C2">
      <w:pPr>
        <w:pStyle w:val="Sinespaciado"/>
        <w:spacing w:line="360" w:lineRule="auto"/>
        <w:ind w:left="851" w:right="567"/>
        <w:jc w:val="both"/>
        <w:rPr>
          <w:rFonts w:ascii="Palatino Linotype" w:hAnsi="Palatino Linotype"/>
          <w:i/>
        </w:rPr>
      </w:pPr>
      <w:r w:rsidRPr="00C543C2">
        <w:rPr>
          <w:rFonts w:ascii="Palatino Linotype" w:hAnsi="Palatino Linotype"/>
          <w:b/>
          <w:i/>
        </w:rPr>
        <w:t>DERECHO A LA INFORMACIÓN. NO DEBE REBASAR LOS LÍMITES PREVISTOS POR LOS ARTÍCULOS 6o., 7o. Y 24 CONSTITUCIONALES. “</w:t>
      </w:r>
      <w:r w:rsidRPr="00C543C2">
        <w:rPr>
          <w:rFonts w:ascii="Palatino Linotype" w:hAnsi="Palatino Linotype"/>
          <w:i/>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098A15DE" w14:textId="77777777" w:rsidR="001511AC" w:rsidRPr="00C543C2" w:rsidRDefault="001511AC" w:rsidP="00C543C2">
      <w:pPr>
        <w:pStyle w:val="Prrafodelista"/>
        <w:tabs>
          <w:tab w:val="left" w:pos="142"/>
          <w:tab w:val="left" w:pos="284"/>
          <w:tab w:val="left" w:pos="426"/>
        </w:tabs>
        <w:spacing w:line="360" w:lineRule="auto"/>
        <w:ind w:left="0"/>
        <w:jc w:val="both"/>
        <w:rPr>
          <w:rFonts w:ascii="Palatino Linotype" w:hAnsi="Palatino Linotype"/>
          <w:sz w:val="22"/>
          <w:szCs w:val="18"/>
        </w:rPr>
      </w:pPr>
    </w:p>
    <w:p w14:paraId="3FD232B4" w14:textId="4D1A9FB6" w:rsidR="001511AC" w:rsidRPr="00C543C2" w:rsidRDefault="00A27611" w:rsidP="00C543C2">
      <w:pPr>
        <w:pStyle w:val="Prrafodelista"/>
        <w:numPr>
          <w:ilvl w:val="0"/>
          <w:numId w:val="1"/>
        </w:numPr>
        <w:tabs>
          <w:tab w:val="left" w:pos="142"/>
          <w:tab w:val="left" w:pos="284"/>
          <w:tab w:val="left" w:pos="426"/>
        </w:tabs>
        <w:spacing w:line="360" w:lineRule="auto"/>
        <w:ind w:left="0" w:firstLine="0"/>
        <w:jc w:val="both"/>
        <w:rPr>
          <w:rFonts w:ascii="Palatino Linotype" w:eastAsia="Calibri" w:hAnsi="Palatino Linotype" w:cs="Times New Roman"/>
          <w:b/>
          <w:bCs/>
          <w:lang w:val="es-ES"/>
        </w:rPr>
      </w:pPr>
      <w:r w:rsidRPr="00C543C2">
        <w:rPr>
          <w:rFonts w:ascii="Palatino Linotype" w:eastAsia="MS Mincho" w:hAnsi="Palatino Linotype" w:cs="Times New Roman"/>
        </w:rPr>
        <w:t>E</w:t>
      </w:r>
      <w:r w:rsidR="001511AC" w:rsidRPr="00C543C2">
        <w:rPr>
          <w:rFonts w:ascii="Palatino Linotype" w:eastAsia="MS Mincho" w:hAnsi="Palatino Linotype" w:cs="Times New Roman"/>
        </w:rPr>
        <w:t>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w:t>
      </w:r>
      <w:r w:rsidRPr="00C543C2">
        <w:rPr>
          <w:rFonts w:ascii="Palatino Linotype" w:eastAsia="MS Mincho" w:hAnsi="Palatino Linotype" w:cs="Times New Roman"/>
        </w:rPr>
        <w:t xml:space="preserve">cceso a la información pública. </w:t>
      </w:r>
    </w:p>
    <w:p w14:paraId="55B35C9E" w14:textId="77777777" w:rsidR="00C543C2" w:rsidRPr="00C543C2" w:rsidRDefault="00C543C2" w:rsidP="00C543C2">
      <w:pPr>
        <w:pStyle w:val="Prrafodelista"/>
        <w:tabs>
          <w:tab w:val="left" w:pos="142"/>
          <w:tab w:val="left" w:pos="284"/>
          <w:tab w:val="left" w:pos="426"/>
        </w:tabs>
        <w:spacing w:line="360" w:lineRule="auto"/>
        <w:ind w:left="0"/>
        <w:jc w:val="both"/>
        <w:rPr>
          <w:rFonts w:ascii="Palatino Linotype" w:eastAsia="Calibri" w:hAnsi="Palatino Linotype" w:cs="Times New Roman"/>
          <w:b/>
          <w:bCs/>
          <w:lang w:val="es-ES"/>
        </w:rPr>
      </w:pPr>
    </w:p>
    <w:p w14:paraId="5DFC4FA0" w14:textId="569336D4" w:rsidR="00203F7F" w:rsidRPr="00C543C2" w:rsidRDefault="00A27611" w:rsidP="00C543C2">
      <w:pPr>
        <w:pStyle w:val="Ttulo2"/>
        <w:spacing w:before="0" w:line="360" w:lineRule="auto"/>
        <w:rPr>
          <w:rFonts w:ascii="Palatino Linotype" w:hAnsi="Palatino Linotype"/>
          <w:b/>
          <w:color w:val="auto"/>
          <w:sz w:val="24"/>
          <w:szCs w:val="24"/>
          <w:lang w:val="es-ES"/>
        </w:rPr>
      </w:pPr>
      <w:bookmarkStart w:id="46" w:name="_Toc30681786"/>
      <w:r w:rsidRPr="00C543C2">
        <w:rPr>
          <w:rFonts w:ascii="Palatino Linotype" w:hAnsi="Palatino Linotype"/>
          <w:b/>
          <w:color w:val="auto"/>
          <w:sz w:val="24"/>
          <w:szCs w:val="24"/>
        </w:rPr>
        <w:t xml:space="preserve">II. </w:t>
      </w:r>
      <w:r w:rsidR="00203F7F" w:rsidRPr="00C543C2">
        <w:rPr>
          <w:rFonts w:ascii="Palatino Linotype" w:eastAsiaTheme="minorEastAsia" w:hAnsi="Palatino Linotype" w:cstheme="minorBidi"/>
          <w:b/>
          <w:color w:val="auto"/>
          <w:sz w:val="24"/>
          <w:szCs w:val="24"/>
        </w:rPr>
        <w:t>La</w:t>
      </w:r>
      <w:r w:rsidR="00203F7F" w:rsidRPr="00C543C2">
        <w:rPr>
          <w:rFonts w:ascii="Palatino Linotype" w:hAnsi="Palatino Linotype"/>
          <w:b/>
          <w:color w:val="auto"/>
          <w:sz w:val="24"/>
          <w:szCs w:val="24"/>
          <w:lang w:val="es-ES"/>
        </w:rPr>
        <w:t xml:space="preserve"> falta de informe justificado.</w:t>
      </w:r>
      <w:bookmarkEnd w:id="46"/>
      <w:r w:rsidR="00203F7F" w:rsidRPr="00C543C2">
        <w:rPr>
          <w:rFonts w:ascii="Palatino Linotype" w:hAnsi="Palatino Linotype"/>
          <w:b/>
          <w:color w:val="auto"/>
          <w:sz w:val="24"/>
          <w:szCs w:val="24"/>
          <w:lang w:val="es-ES"/>
        </w:rPr>
        <w:t xml:space="preserve"> </w:t>
      </w:r>
    </w:p>
    <w:p w14:paraId="6F60E991" w14:textId="77777777" w:rsidR="00203F7F" w:rsidRPr="00C543C2" w:rsidRDefault="00203F7F" w:rsidP="00C543C2">
      <w:pPr>
        <w:pStyle w:val="Prrafodelista"/>
        <w:tabs>
          <w:tab w:val="left" w:pos="0"/>
        </w:tabs>
        <w:spacing w:line="360" w:lineRule="auto"/>
        <w:ind w:left="0" w:right="49"/>
        <w:jc w:val="both"/>
        <w:rPr>
          <w:rFonts w:ascii="Palatino Linotype" w:eastAsia="Calibri" w:hAnsi="Palatino Linotype" w:cs="Times New Roman"/>
          <w:b/>
          <w:i/>
        </w:rPr>
      </w:pPr>
    </w:p>
    <w:p w14:paraId="33879FC4" w14:textId="77777777" w:rsidR="00203F7F" w:rsidRPr="00C543C2" w:rsidRDefault="00203F7F" w:rsidP="00C543C2">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C543C2">
        <w:rPr>
          <w:rFonts w:ascii="Palatino Linotype" w:eastAsia="Calibri" w:hAnsi="Palatino Linotype" w:cs="Times New Roman"/>
          <w:lang w:val="es-ES"/>
        </w:rPr>
        <w:t xml:space="preserve">El </w:t>
      </w:r>
      <w:r w:rsidRPr="00C543C2">
        <w:rPr>
          <w:rFonts w:ascii="Palatino Linotype" w:eastAsia="Calibri" w:hAnsi="Palatino Linotype" w:cs="Times New Roman"/>
          <w:b/>
          <w:lang w:val="es-ES"/>
        </w:rPr>
        <w:t xml:space="preserve">SUJETO OBLIGADO </w:t>
      </w:r>
      <w:r w:rsidRPr="00C543C2">
        <w:rPr>
          <w:rFonts w:ascii="Palatino Linotype" w:eastAsia="Calibri" w:hAnsi="Palatino Linotype" w:cs="Times New Roman"/>
          <w:lang w:val="es-ES"/>
        </w:rPr>
        <w:t xml:space="preserve">fue omiso de enviar el </w:t>
      </w:r>
      <w:r w:rsidRPr="00C543C2">
        <w:rPr>
          <w:rFonts w:ascii="Palatino Linotype" w:eastAsia="MS Mincho" w:hAnsi="Palatino Linotype" w:cs="Times New Roman"/>
        </w:rPr>
        <w:t>informe justificado</w:t>
      </w:r>
      <w:r w:rsidRPr="00C543C2">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C543C2">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7508F898" w14:textId="77777777" w:rsidR="00203F7F" w:rsidRPr="00C543C2" w:rsidRDefault="00203F7F" w:rsidP="00C543C2">
      <w:pPr>
        <w:tabs>
          <w:tab w:val="left" w:pos="426"/>
        </w:tabs>
        <w:spacing w:line="360" w:lineRule="auto"/>
        <w:ind w:right="49"/>
        <w:contextualSpacing/>
        <w:jc w:val="both"/>
        <w:rPr>
          <w:rFonts w:ascii="Palatino Linotype" w:eastAsia="Calibri" w:hAnsi="Palatino Linotype" w:cs="Times New Roman"/>
          <w:b/>
          <w:i/>
        </w:rPr>
      </w:pPr>
    </w:p>
    <w:p w14:paraId="7435C99D" w14:textId="77777777" w:rsidR="00203F7F" w:rsidRDefault="00203F7F" w:rsidP="00C543C2">
      <w:pPr>
        <w:spacing w:line="360" w:lineRule="auto"/>
        <w:ind w:left="851" w:right="567"/>
        <w:contextualSpacing/>
        <w:jc w:val="both"/>
        <w:rPr>
          <w:rFonts w:ascii="Palatino Linotype" w:eastAsia="Calibri" w:hAnsi="Palatino Linotype" w:cs="Arial"/>
          <w:i/>
          <w:lang w:val="es-ES"/>
        </w:rPr>
      </w:pPr>
      <w:r w:rsidRPr="00C543C2">
        <w:rPr>
          <w:rFonts w:ascii="Palatino Linotype" w:eastAsia="Calibri" w:hAnsi="Palatino Linotype" w:cs="Arial"/>
          <w:b/>
          <w:i/>
          <w:lang w:val="es-ES"/>
        </w:rPr>
        <w:t xml:space="preserve">QUEJA, RECURSO DE. LA OMISION DE RENDIR EL INFORME RESPECTIVO NO IMPIDE QUE SE RESUELVA. </w:t>
      </w:r>
      <w:r w:rsidRPr="00C543C2">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CF4FD5A" w14:textId="77777777" w:rsidR="00C543C2" w:rsidRPr="00C543C2" w:rsidRDefault="00C543C2" w:rsidP="00C543C2">
      <w:pPr>
        <w:spacing w:line="360" w:lineRule="auto"/>
        <w:ind w:right="567"/>
        <w:contextualSpacing/>
        <w:jc w:val="both"/>
        <w:rPr>
          <w:rFonts w:ascii="Palatino Linotype" w:eastAsia="Calibri" w:hAnsi="Palatino Linotype" w:cs="Times New Roman"/>
          <w:strike/>
          <w:lang w:val="es-ES"/>
        </w:rPr>
      </w:pPr>
    </w:p>
    <w:p w14:paraId="4E84898A" w14:textId="77777777" w:rsidR="00203F7F" w:rsidRPr="00C543C2" w:rsidRDefault="00203F7F"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eastAsia="Times New Roman" w:hAnsi="Palatino Linotype" w:cs="Arial"/>
          <w:color w:val="222222"/>
          <w:lang w:val="es-ES" w:eastAsia="es-MX"/>
        </w:rPr>
        <w:t>Por lo cual se reitera, l</w:t>
      </w:r>
      <w:r w:rsidRPr="00C543C2">
        <w:rPr>
          <w:rFonts w:ascii="Palatino Linotype" w:eastAsia="MS Mincho" w:hAnsi="Palatino Linotype" w:cs="Times New Roman"/>
        </w:rPr>
        <w:t xml:space="preserve">a falta de informe justificado no impide que este Órgano Garante conozca y resuelva el recurso de revisión, solo propicia que el </w:t>
      </w:r>
      <w:r w:rsidRPr="00C543C2">
        <w:rPr>
          <w:rFonts w:ascii="Palatino Linotype" w:eastAsia="MS Mincho" w:hAnsi="Palatino Linotype" w:cs="Times New Roman"/>
          <w:b/>
        </w:rPr>
        <w:t>SUJETO</w:t>
      </w:r>
      <w:r w:rsidRPr="00C543C2">
        <w:rPr>
          <w:rFonts w:ascii="Palatino Linotype" w:eastAsia="MS Mincho" w:hAnsi="Palatino Linotype" w:cs="Times New Roman"/>
        </w:rPr>
        <w:t xml:space="preserve"> </w:t>
      </w:r>
      <w:r w:rsidRPr="00C543C2">
        <w:rPr>
          <w:rFonts w:ascii="Palatino Linotype" w:eastAsia="MS Mincho" w:hAnsi="Palatino Linotype" w:cs="Times New Roman"/>
          <w:b/>
        </w:rPr>
        <w:t>OBLIGADO</w:t>
      </w:r>
      <w:r w:rsidRPr="00C543C2">
        <w:rPr>
          <w:rFonts w:ascii="Palatino Linotype" w:eastAsia="MS Mincho" w:hAnsi="Palatino Linotype" w:cs="Times New Roman"/>
        </w:rPr>
        <w:t xml:space="preserve"> pierda la oportunidad de justificar su respuesta y manifestar lo que a su derecho convenga.</w:t>
      </w:r>
    </w:p>
    <w:p w14:paraId="1982EF2B" w14:textId="77777777" w:rsidR="00C543C2" w:rsidRPr="00C543C2" w:rsidRDefault="00C543C2" w:rsidP="00C543C2">
      <w:pPr>
        <w:pStyle w:val="Prrafodelista"/>
        <w:tabs>
          <w:tab w:val="left" w:pos="0"/>
        </w:tabs>
        <w:spacing w:line="360" w:lineRule="auto"/>
        <w:ind w:left="0" w:right="49"/>
        <w:jc w:val="both"/>
        <w:rPr>
          <w:rFonts w:ascii="Palatino Linotype" w:hAnsi="Palatino Linotype"/>
        </w:rPr>
      </w:pPr>
    </w:p>
    <w:p w14:paraId="69E9B6C7" w14:textId="6F95D1A3" w:rsidR="006B65FB" w:rsidRPr="00C543C2" w:rsidRDefault="00203F7F" w:rsidP="00C543C2">
      <w:pPr>
        <w:pStyle w:val="Ttulo1"/>
        <w:spacing w:before="0" w:line="360" w:lineRule="auto"/>
        <w:rPr>
          <w:b/>
        </w:rPr>
      </w:pPr>
      <w:bookmarkStart w:id="47" w:name="_Toc30681787"/>
      <w:r w:rsidRPr="00C543C2">
        <w:rPr>
          <w:b/>
        </w:rPr>
        <w:t>CUARTO.</w:t>
      </w:r>
      <w:r w:rsidR="00A27611" w:rsidRPr="00C543C2">
        <w:rPr>
          <w:b/>
        </w:rPr>
        <w:t xml:space="preserve"> </w:t>
      </w:r>
      <w:r w:rsidR="006B65FB" w:rsidRPr="00C543C2">
        <w:rPr>
          <w:b/>
        </w:rPr>
        <w:t xml:space="preserve">Del planteamiento de la </w:t>
      </w:r>
      <w:proofErr w:type="spellStart"/>
      <w:r w:rsidR="006B65FB" w:rsidRPr="00C543C2">
        <w:rPr>
          <w:b/>
        </w:rPr>
        <w:t>litis</w:t>
      </w:r>
      <w:bookmarkEnd w:id="47"/>
      <w:proofErr w:type="spellEnd"/>
    </w:p>
    <w:p w14:paraId="20B8B30A" w14:textId="77777777" w:rsidR="006B65FB" w:rsidRPr="00C543C2" w:rsidRDefault="006B65FB" w:rsidP="00C543C2">
      <w:pPr>
        <w:pStyle w:val="Ttulo1"/>
        <w:spacing w:before="0" w:line="360" w:lineRule="auto"/>
        <w:rPr>
          <w:rFonts w:cstheme="minorBidi"/>
          <w:i/>
          <w:sz w:val="22"/>
          <w:szCs w:val="24"/>
        </w:rPr>
      </w:pPr>
    </w:p>
    <w:p w14:paraId="3B849864" w14:textId="77777777" w:rsidR="00DC4144" w:rsidRPr="00C543C2" w:rsidRDefault="00DC4144" w:rsidP="00C543C2">
      <w:pPr>
        <w:pStyle w:val="Prrafodelista"/>
        <w:numPr>
          <w:ilvl w:val="0"/>
          <w:numId w:val="1"/>
        </w:numPr>
        <w:tabs>
          <w:tab w:val="left" w:pos="0"/>
        </w:tabs>
        <w:spacing w:line="360" w:lineRule="auto"/>
        <w:ind w:left="0" w:right="49" w:firstLine="0"/>
        <w:jc w:val="both"/>
        <w:rPr>
          <w:rFonts w:ascii="Palatino Linotype" w:hAnsi="Palatino Linotype"/>
          <w:i/>
          <w:sz w:val="22"/>
        </w:rPr>
      </w:pPr>
      <w:r w:rsidRPr="00C543C2">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C543C2">
        <w:rPr>
          <w:rFonts w:ascii="Palatino Linotype" w:eastAsia="Calibri" w:hAnsi="Palatino Linotype" w:cs="Arial"/>
          <w:b/>
          <w:lang w:val="es-ES"/>
        </w:rPr>
        <w:t>Ley de Transparencia y Acceso a la Información Pública del Estado de México y Municipios</w:t>
      </w:r>
      <w:r w:rsidRPr="00C543C2">
        <w:rPr>
          <w:rFonts w:ascii="Palatino Linotype" w:hAnsi="Palatino Linotype" w:cs="Arial"/>
          <w:szCs w:val="23"/>
        </w:rPr>
        <w:t xml:space="preserve"> y determinar la confirmación; revocación o modificación; </w:t>
      </w:r>
      <w:proofErr w:type="spellStart"/>
      <w:r w:rsidRPr="00C543C2">
        <w:rPr>
          <w:rFonts w:ascii="Palatino Linotype" w:hAnsi="Palatino Linotype" w:cs="Arial"/>
          <w:szCs w:val="23"/>
        </w:rPr>
        <w:t>desechamiento</w:t>
      </w:r>
      <w:proofErr w:type="spellEnd"/>
      <w:r w:rsidRPr="00C543C2">
        <w:rPr>
          <w:rFonts w:ascii="Palatino Linotype" w:hAnsi="Palatino Linotype" w:cs="Arial"/>
          <w:szCs w:val="23"/>
        </w:rPr>
        <w:t xml:space="preserve"> o sobreseimiento; y en su caso ordenar la entrega de la información, respecto a las respuestas o falta de ellas de los Sujetos Obligados. </w:t>
      </w:r>
    </w:p>
    <w:p w14:paraId="42DD3304" w14:textId="77777777" w:rsidR="00B563FE" w:rsidRPr="00C543C2" w:rsidRDefault="00B563FE" w:rsidP="00C543C2">
      <w:pPr>
        <w:pStyle w:val="Prrafodelista"/>
        <w:tabs>
          <w:tab w:val="left" w:pos="0"/>
        </w:tabs>
        <w:spacing w:line="360" w:lineRule="auto"/>
        <w:ind w:left="0" w:right="49"/>
        <w:jc w:val="both"/>
        <w:rPr>
          <w:rFonts w:ascii="Palatino Linotype" w:hAnsi="Palatino Linotype" w:cs="Arial"/>
          <w:sz w:val="18"/>
          <w:szCs w:val="23"/>
        </w:rPr>
      </w:pPr>
    </w:p>
    <w:p w14:paraId="34C73CB6" w14:textId="77777777" w:rsidR="005153EB" w:rsidRPr="00C543C2" w:rsidRDefault="005153EB" w:rsidP="00C543C2">
      <w:pPr>
        <w:pStyle w:val="Prrafodelista"/>
        <w:numPr>
          <w:ilvl w:val="0"/>
          <w:numId w:val="1"/>
        </w:numPr>
        <w:spacing w:line="360" w:lineRule="auto"/>
        <w:ind w:left="0" w:firstLine="0"/>
        <w:jc w:val="both"/>
        <w:rPr>
          <w:rFonts w:ascii="Palatino Linotype" w:hAnsi="Palatino Linotype" w:cs="Arial"/>
          <w:color w:val="000000" w:themeColor="text1"/>
        </w:rPr>
      </w:pPr>
      <w:r w:rsidRPr="00C543C2">
        <w:rPr>
          <w:rFonts w:ascii="Palatino Linotype" w:eastAsia="Calibri" w:hAnsi="Palatino Linotype" w:cs="Arial"/>
        </w:rPr>
        <w:t xml:space="preserve">El </w:t>
      </w:r>
      <w:r w:rsidRPr="00C543C2">
        <w:rPr>
          <w:rFonts w:ascii="Palatino Linotype" w:hAnsi="Palatino Linotype" w:cs="Arial"/>
          <w:b/>
        </w:rPr>
        <w:t xml:space="preserve">SUJETO OBLIGADO </w:t>
      </w:r>
      <w:r w:rsidRPr="00C543C2">
        <w:rPr>
          <w:rFonts w:ascii="Palatino Linotype" w:hAnsi="Palatino Linotype" w:cs="Arial"/>
        </w:rPr>
        <w:t>fue omiso en atender la solicitud de acceso a la información pública presentada por el particular en el periodo comprendido para dar respuesta.</w:t>
      </w:r>
    </w:p>
    <w:p w14:paraId="5A70EAE8" w14:textId="77777777" w:rsidR="005153EB" w:rsidRPr="00C543C2" w:rsidRDefault="005153EB" w:rsidP="00C543C2">
      <w:pPr>
        <w:pStyle w:val="Prrafodelista"/>
        <w:spacing w:line="360" w:lineRule="auto"/>
        <w:ind w:left="0"/>
        <w:jc w:val="both"/>
        <w:rPr>
          <w:rFonts w:ascii="Palatino Linotype" w:hAnsi="Palatino Linotype" w:cs="Arial"/>
          <w:color w:val="000000" w:themeColor="text1"/>
          <w:sz w:val="16"/>
        </w:rPr>
      </w:pPr>
    </w:p>
    <w:p w14:paraId="38F0A97D" w14:textId="77777777" w:rsidR="005153EB" w:rsidRPr="00C543C2" w:rsidRDefault="005153EB" w:rsidP="00C543C2">
      <w:pPr>
        <w:pStyle w:val="Prrafodelista"/>
        <w:numPr>
          <w:ilvl w:val="0"/>
          <w:numId w:val="1"/>
        </w:numPr>
        <w:spacing w:line="360" w:lineRule="auto"/>
        <w:ind w:left="0" w:firstLine="0"/>
        <w:jc w:val="both"/>
        <w:rPr>
          <w:rFonts w:ascii="Palatino Linotype" w:hAnsi="Palatino Linotype" w:cs="Arial"/>
          <w:color w:val="000000" w:themeColor="text1"/>
        </w:rPr>
      </w:pPr>
      <w:r w:rsidRPr="00C543C2">
        <w:rPr>
          <w:rFonts w:ascii="Palatino Linotype" w:hAnsi="Palatino Linotype" w:cs="Arial"/>
          <w:color w:val="000000" w:themeColor="text1"/>
        </w:rPr>
        <w:t xml:space="preserve">Derivado de la omisión del </w:t>
      </w:r>
      <w:r w:rsidRPr="00C543C2">
        <w:rPr>
          <w:rFonts w:ascii="Palatino Linotype" w:hAnsi="Palatino Linotype" w:cs="Arial"/>
          <w:b/>
          <w:color w:val="000000" w:themeColor="text1"/>
        </w:rPr>
        <w:t>SUJETO OBLIGADO</w:t>
      </w:r>
      <w:r w:rsidRPr="00C543C2">
        <w:rPr>
          <w:rFonts w:ascii="Palatino Linotype" w:hAnsi="Palatino Linotype" w:cs="Arial"/>
          <w:color w:val="000000" w:themeColor="text1"/>
        </w:rPr>
        <w:t xml:space="preserve">, el </w:t>
      </w:r>
      <w:r w:rsidRPr="00C543C2">
        <w:rPr>
          <w:rFonts w:ascii="Palatino Linotype" w:hAnsi="Palatino Linotype" w:cs="Arial"/>
          <w:b/>
          <w:color w:val="000000" w:themeColor="text1"/>
        </w:rPr>
        <w:t>RECURRENTE</w:t>
      </w:r>
      <w:r w:rsidRPr="00C543C2">
        <w:rPr>
          <w:rFonts w:ascii="Palatino Linotype" w:hAnsi="Palatino Linotype" w:cs="Arial"/>
          <w:color w:val="000000" w:themeColor="text1"/>
        </w:rPr>
        <w:t xml:space="preserve"> presentó su inconformidad señalando como razones o motivo de la inconformidad los ya transcritos.</w:t>
      </w:r>
    </w:p>
    <w:p w14:paraId="03A2E6C6" w14:textId="77777777" w:rsidR="005153EB" w:rsidRPr="00C543C2" w:rsidRDefault="005153EB" w:rsidP="00C543C2">
      <w:pPr>
        <w:pStyle w:val="Prrafodelista"/>
        <w:spacing w:line="360" w:lineRule="auto"/>
        <w:rPr>
          <w:rFonts w:ascii="Palatino Linotype" w:hAnsi="Palatino Linotype" w:cs="Arial"/>
          <w:color w:val="000000" w:themeColor="text1"/>
          <w:sz w:val="18"/>
        </w:rPr>
      </w:pPr>
    </w:p>
    <w:p w14:paraId="4C19E380" w14:textId="141FBF98" w:rsidR="00C543C2" w:rsidRDefault="005153EB" w:rsidP="00C543C2">
      <w:pPr>
        <w:pStyle w:val="Prrafodelista"/>
        <w:numPr>
          <w:ilvl w:val="0"/>
          <w:numId w:val="1"/>
        </w:numPr>
        <w:spacing w:line="360" w:lineRule="auto"/>
        <w:ind w:left="0" w:right="49" w:firstLine="0"/>
        <w:jc w:val="both"/>
        <w:rPr>
          <w:rFonts w:ascii="Palatino Linotype" w:eastAsia="MS Mincho" w:hAnsi="Palatino Linotype" w:cs="Arial"/>
        </w:rPr>
      </w:pPr>
      <w:r w:rsidRPr="00C543C2">
        <w:rPr>
          <w:rFonts w:ascii="Palatino Linotype" w:eastAsia="MS Mincho" w:hAnsi="Palatino Linotype" w:cs="Arial"/>
        </w:rPr>
        <w:t>En</w:t>
      </w:r>
      <w:r w:rsidRPr="00C543C2">
        <w:rPr>
          <w:rFonts w:ascii="Palatino Linotype" w:eastAsia="Times New Roman" w:hAnsi="Palatino Linotype" w:cs="Arial"/>
        </w:rPr>
        <w:t xml:space="preserve"> </w:t>
      </w:r>
      <w:r w:rsidRPr="00C543C2">
        <w:rPr>
          <w:rFonts w:ascii="Palatino Linotype" w:hAnsi="Palatino Linotype" w:cs="Arial"/>
          <w:lang w:eastAsia="es-MX"/>
        </w:rPr>
        <w:t>dichas</w:t>
      </w:r>
      <w:r w:rsidRPr="00C543C2">
        <w:rPr>
          <w:rFonts w:ascii="Palatino Linotype" w:eastAsia="Times New Roman" w:hAnsi="Palatino Linotype" w:cs="Arial"/>
        </w:rPr>
        <w:t xml:space="preserve"> condiciones, la </w:t>
      </w:r>
      <w:r w:rsidRPr="00C543C2">
        <w:rPr>
          <w:rFonts w:ascii="Palatino Linotype" w:eastAsia="Times New Roman" w:hAnsi="Palatino Linotype" w:cs="Arial"/>
          <w:i/>
        </w:rPr>
        <w:t>Litis</w:t>
      </w:r>
      <w:r w:rsidRPr="00C543C2">
        <w:rPr>
          <w:rFonts w:ascii="Palatino Linotype" w:eastAsia="Times New Roman" w:hAnsi="Palatino Linotype" w:cs="Arial"/>
        </w:rPr>
        <w:t xml:space="preserve"> a resolver en este recurso se circunscribe a determinar si </w:t>
      </w:r>
      <w:r w:rsidRPr="00C543C2">
        <w:rPr>
          <w:rFonts w:ascii="Palatino Linotype" w:eastAsia="MS Mincho" w:hAnsi="Palatino Linotype" w:cs="Arial"/>
        </w:rPr>
        <w:t xml:space="preserve">se actualiza la causal de procedencia prevista en las </w:t>
      </w:r>
      <w:r w:rsidR="00F7300A" w:rsidRPr="00C543C2">
        <w:rPr>
          <w:rFonts w:ascii="Palatino Linotype" w:eastAsia="MS Mincho" w:hAnsi="Palatino Linotype" w:cs="Arial"/>
        </w:rPr>
        <w:t>fracci</w:t>
      </w:r>
      <w:r w:rsidR="0002126E" w:rsidRPr="00C543C2">
        <w:rPr>
          <w:rFonts w:ascii="Palatino Linotype" w:eastAsia="MS Mincho" w:hAnsi="Palatino Linotype" w:cs="Arial"/>
        </w:rPr>
        <w:t>ón</w:t>
      </w:r>
      <w:r w:rsidRPr="00C543C2">
        <w:rPr>
          <w:rFonts w:ascii="Palatino Linotype" w:eastAsia="MS Mincho" w:hAnsi="Palatino Linotype" w:cs="Arial"/>
        </w:rPr>
        <w:t xml:space="preserve"> VII</w:t>
      </w:r>
      <w:r w:rsidR="00F7300A" w:rsidRPr="00C543C2">
        <w:rPr>
          <w:rFonts w:ascii="Palatino Linotype" w:eastAsia="MS Mincho" w:hAnsi="Palatino Linotype" w:cs="Arial"/>
        </w:rPr>
        <w:t xml:space="preserve"> </w:t>
      </w:r>
      <w:r w:rsidRPr="00C543C2">
        <w:rPr>
          <w:rFonts w:ascii="Palatino Linotype" w:eastAsia="MS Mincho" w:hAnsi="Palatino Linotype" w:cs="Arial"/>
        </w:rPr>
        <w:t>de</w:t>
      </w:r>
      <w:r w:rsidR="007B5C85" w:rsidRPr="00C543C2">
        <w:rPr>
          <w:rFonts w:ascii="Palatino Linotype" w:eastAsia="MS Mincho" w:hAnsi="Palatino Linotype" w:cs="Arial"/>
        </w:rPr>
        <w:t>l</w:t>
      </w:r>
      <w:r w:rsidRPr="00C543C2">
        <w:rPr>
          <w:rFonts w:ascii="Palatino Linotype" w:eastAsia="MS Mincho" w:hAnsi="Palatino Linotype" w:cs="Arial"/>
        </w:rPr>
        <w:t xml:space="preserve"> artículo 179 de la </w:t>
      </w:r>
      <w:r w:rsidRPr="00C543C2">
        <w:rPr>
          <w:rFonts w:ascii="Palatino Linotype" w:eastAsia="MS Mincho" w:hAnsi="Palatino Linotype" w:cs="Arial"/>
          <w:b/>
        </w:rPr>
        <w:t>Ley de Transparencia y Acceso a la Información Pública del Estado de México y Municipios</w:t>
      </w:r>
      <w:r w:rsidRPr="00C543C2">
        <w:rPr>
          <w:rFonts w:ascii="Palatino Linotype" w:eastAsia="MS Mincho" w:hAnsi="Palatino Linotype" w:cs="Arial"/>
        </w:rPr>
        <w:t xml:space="preserve">, en virtud que las misma establece la falta de respuesta a una solicitud de acceso a la información; contexto del cual se dolió la </w:t>
      </w:r>
      <w:r w:rsidRPr="00C543C2">
        <w:rPr>
          <w:rFonts w:ascii="Palatino Linotype" w:eastAsia="MS Mincho" w:hAnsi="Palatino Linotype" w:cs="Arial"/>
          <w:b/>
        </w:rPr>
        <w:t>RECURRENTE</w:t>
      </w:r>
      <w:r w:rsidRPr="00C543C2">
        <w:rPr>
          <w:rFonts w:ascii="Palatino Linotype" w:eastAsia="MS Mincho" w:hAnsi="Palatino Linotype" w:cs="Arial"/>
        </w:rPr>
        <w:t xml:space="preserve"> al momento de interponer el recurso de mérito.</w:t>
      </w:r>
    </w:p>
    <w:p w14:paraId="7C2D43C5" w14:textId="491692BC" w:rsidR="00C543C2" w:rsidRPr="00C543C2" w:rsidRDefault="00C543C2" w:rsidP="00C543C2">
      <w:pPr>
        <w:pStyle w:val="Prrafodelista"/>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62336" behindDoc="0" locked="0" layoutInCell="1" allowOverlap="1" wp14:anchorId="02080892" wp14:editId="5C37FBF2">
                <wp:simplePos x="0" y="0"/>
                <wp:positionH relativeFrom="column">
                  <wp:posOffset>15135</wp:posOffset>
                </wp:positionH>
                <wp:positionV relativeFrom="paragraph">
                  <wp:posOffset>5275</wp:posOffset>
                </wp:positionV>
                <wp:extent cx="5576835" cy="2451798"/>
                <wp:effectExtent l="57150" t="38100" r="62230" b="81915"/>
                <wp:wrapNone/>
                <wp:docPr id="3" name="Conector recto 3"/>
                <wp:cNvGraphicFramePr/>
                <a:graphic xmlns:a="http://schemas.openxmlformats.org/drawingml/2006/main">
                  <a:graphicData uri="http://schemas.microsoft.com/office/word/2010/wordprocessingShape">
                    <wps:wsp>
                      <wps:cNvCnPr/>
                      <wps:spPr>
                        <a:xfrm flipH="1" flipV="1">
                          <a:off x="0" y="0"/>
                          <a:ext cx="5576835" cy="245179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3A73529" id="Conector recto 3" o:spid="_x0000_s1026" style="position:absolute;flip:x 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4pt" to="440.3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" strokecolor="#4f81bd [3204]" strokeweight="2pt">
                <v:shadow on="t" color="black" opacity="24903f" origin=",.5" offset="0,.55556mm"/>
              </v:line>
            </w:pict>
          </mc:Fallback>
        </mc:AlternateContent>
      </w:r>
    </w:p>
    <w:p w14:paraId="2105F24D" w14:textId="77777777" w:rsidR="00C543C2" w:rsidRPr="00C543C2" w:rsidRDefault="00C543C2" w:rsidP="00C543C2">
      <w:pPr>
        <w:spacing w:line="360" w:lineRule="auto"/>
        <w:ind w:right="49"/>
        <w:jc w:val="both"/>
        <w:rPr>
          <w:rFonts w:ascii="Palatino Linotype" w:eastAsia="MS Mincho" w:hAnsi="Palatino Linotype" w:cs="Arial"/>
        </w:rPr>
      </w:pPr>
    </w:p>
    <w:p w14:paraId="15C1FEC4" w14:textId="37764C3F" w:rsidR="00AB5E7A" w:rsidRPr="00C543C2" w:rsidRDefault="00203F7F" w:rsidP="00C543C2">
      <w:pPr>
        <w:keepNext/>
        <w:keepLines/>
        <w:spacing w:line="360" w:lineRule="auto"/>
        <w:outlineLvl w:val="1"/>
        <w:rPr>
          <w:rFonts w:ascii="Palatino Linotype" w:eastAsia="MS Gothic" w:hAnsi="Palatino Linotype" w:cs="Times New Roman"/>
          <w:b/>
        </w:rPr>
      </w:pPr>
      <w:bookmarkStart w:id="48" w:name="_Toc531781772"/>
      <w:bookmarkStart w:id="49" w:name="_Toc30681788"/>
      <w:r w:rsidRPr="00C543C2">
        <w:rPr>
          <w:rFonts w:ascii="Palatino Linotype" w:eastAsia="Calibri" w:hAnsi="Palatino Linotype" w:cs="Times New Roman"/>
          <w:b/>
          <w:bCs/>
          <w:lang w:val="es-ES"/>
        </w:rPr>
        <w:t>QUINTO</w:t>
      </w:r>
      <w:r w:rsidR="00AB5E7A" w:rsidRPr="00C543C2">
        <w:rPr>
          <w:rFonts w:ascii="Palatino Linotype" w:eastAsia="Calibri" w:hAnsi="Palatino Linotype" w:cs="Times New Roman"/>
          <w:b/>
          <w:bCs/>
          <w:lang w:val="es-ES"/>
        </w:rPr>
        <w:t xml:space="preserve">. </w:t>
      </w:r>
      <w:r w:rsidR="00AB5E7A" w:rsidRPr="00C543C2">
        <w:rPr>
          <w:rFonts w:ascii="Palatino Linotype" w:eastAsia="MS Gothic" w:hAnsi="Palatino Linotype" w:cs="Times New Roman"/>
          <w:b/>
        </w:rPr>
        <w:t>Del estudio y resolución del asunto</w:t>
      </w:r>
      <w:bookmarkEnd w:id="48"/>
      <w:r w:rsidR="00AB5E7A" w:rsidRPr="00C543C2">
        <w:rPr>
          <w:rFonts w:ascii="Palatino Linotype" w:eastAsia="MS Gothic" w:hAnsi="Palatino Linotype" w:cs="Times New Roman"/>
          <w:b/>
        </w:rPr>
        <w:t>.</w:t>
      </w:r>
      <w:bookmarkEnd w:id="49"/>
      <w:r w:rsidR="00AB5E7A" w:rsidRPr="00C543C2">
        <w:rPr>
          <w:rFonts w:ascii="Palatino Linotype" w:eastAsia="MS Gothic" w:hAnsi="Palatino Linotype" w:cs="Times New Roman"/>
          <w:b/>
        </w:rPr>
        <w:t xml:space="preserve"> </w:t>
      </w:r>
    </w:p>
    <w:p w14:paraId="2CCEBE42" w14:textId="77777777" w:rsidR="007A038C" w:rsidRPr="00C543C2" w:rsidRDefault="007A038C" w:rsidP="00C543C2">
      <w:pPr>
        <w:keepNext/>
        <w:keepLines/>
        <w:spacing w:line="360" w:lineRule="auto"/>
        <w:outlineLvl w:val="1"/>
        <w:rPr>
          <w:rFonts w:ascii="Palatino Linotype" w:eastAsia="MS Gothic" w:hAnsi="Palatino Linotype" w:cs="Times New Roman"/>
          <w:b/>
        </w:rPr>
      </w:pPr>
    </w:p>
    <w:p w14:paraId="5E6FEE2F" w14:textId="77777777" w:rsidR="007A038C" w:rsidRPr="00C543C2" w:rsidRDefault="007A038C" w:rsidP="00C543C2">
      <w:pPr>
        <w:pStyle w:val="Ttulo1"/>
        <w:numPr>
          <w:ilvl w:val="0"/>
          <w:numId w:val="6"/>
        </w:numPr>
        <w:spacing w:before="0" w:line="360" w:lineRule="auto"/>
        <w:rPr>
          <w:b/>
        </w:rPr>
      </w:pPr>
      <w:bookmarkStart w:id="50" w:name="_Toc1585428"/>
      <w:bookmarkStart w:id="51" w:name="_Toc4684437"/>
      <w:bookmarkStart w:id="52" w:name="_Toc8753376"/>
      <w:bookmarkStart w:id="53" w:name="_Toc12552538"/>
      <w:bookmarkStart w:id="54" w:name="_Toc30681789"/>
      <w:r w:rsidRPr="00C543C2">
        <w:rPr>
          <w:b/>
        </w:rPr>
        <w:t>Del deber de las autoridades de promover, respetar, proteger y garantizar el derecho de acceso a la información pública.</w:t>
      </w:r>
      <w:bookmarkEnd w:id="50"/>
      <w:bookmarkEnd w:id="51"/>
      <w:bookmarkEnd w:id="52"/>
      <w:bookmarkEnd w:id="53"/>
      <w:bookmarkEnd w:id="54"/>
    </w:p>
    <w:p w14:paraId="071163FC" w14:textId="77777777" w:rsidR="007A038C" w:rsidRPr="00C543C2" w:rsidRDefault="007A038C" w:rsidP="00C543C2">
      <w:pPr>
        <w:spacing w:line="360" w:lineRule="auto"/>
        <w:rPr>
          <w:rFonts w:ascii="Palatino Linotype" w:hAnsi="Palatino Linotype"/>
          <w:lang w:eastAsia="en-US"/>
        </w:rPr>
      </w:pPr>
    </w:p>
    <w:p w14:paraId="496E1619" w14:textId="77777777" w:rsidR="00837543" w:rsidRPr="00C543C2" w:rsidRDefault="00837543" w:rsidP="00C543C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5" w:name="_Toc4071139"/>
      <w:r w:rsidRPr="00C543C2">
        <w:rPr>
          <w:rFonts w:ascii="Palatino Linotype" w:hAnsi="Palatino Linotype"/>
        </w:rPr>
        <w:t xml:space="preserve">Es menester precisar que este </w:t>
      </w:r>
      <w:r w:rsidRPr="00C543C2">
        <w:rPr>
          <w:rFonts w:ascii="Palatino Linotype" w:eastAsia="MS Mincho" w:hAnsi="Palatino Linotype" w:cs="Times New Roman"/>
          <w:color w:val="000000"/>
        </w:rPr>
        <w:t xml:space="preserve">Órgano Garante parte de que </w:t>
      </w:r>
      <w:r w:rsidRPr="00C543C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C543C2">
        <w:rPr>
          <w:rFonts w:ascii="Palatino Linotype" w:eastAsia="Times New Roman" w:hAnsi="Palatino Linotype" w:cs="Arial"/>
          <w:color w:val="000000"/>
        </w:rPr>
        <w:t xml:space="preserve"> </w:t>
      </w:r>
      <w:r w:rsidRPr="00C543C2">
        <w:rPr>
          <w:rFonts w:ascii="Palatino Linotype" w:eastAsia="Times New Roman" w:hAnsi="Palatino Linotype" w:cs="Arial"/>
          <w:b/>
          <w:color w:val="000000"/>
        </w:rPr>
        <w:t>SUJETO OBLIGADO</w:t>
      </w:r>
      <w:r w:rsidRPr="00C543C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543C2">
        <w:rPr>
          <w:rFonts w:ascii="Palatino Linotype" w:eastAsia="Times New Roman" w:hAnsi="Palatino Linotype" w:cs="Arial"/>
          <w:b/>
          <w:color w:val="000000"/>
        </w:rPr>
        <w:t xml:space="preserve">Constitución Política de los Estados Unidos Mexicanos </w:t>
      </w:r>
      <w:r w:rsidRPr="00C543C2">
        <w:rPr>
          <w:rFonts w:ascii="Palatino Linotype" w:eastAsia="Times New Roman" w:hAnsi="Palatino Linotype" w:cs="Arial"/>
          <w:color w:val="000000"/>
        </w:rPr>
        <w:t xml:space="preserve">al señalar la obligación de “promover, </w:t>
      </w:r>
      <w:r w:rsidRPr="00C543C2">
        <w:rPr>
          <w:rFonts w:ascii="Palatino Linotype" w:eastAsia="Times New Roman" w:hAnsi="Palatino Linotype" w:cs="Arial"/>
          <w:b/>
          <w:color w:val="000000"/>
        </w:rPr>
        <w:t>respetar</w:t>
      </w:r>
      <w:r w:rsidRPr="00C543C2">
        <w:rPr>
          <w:rFonts w:ascii="Palatino Linotype" w:eastAsia="Times New Roman" w:hAnsi="Palatino Linotype" w:cs="Arial"/>
          <w:color w:val="000000"/>
        </w:rPr>
        <w:t xml:space="preserve">, proteger y </w:t>
      </w:r>
      <w:r w:rsidRPr="00C543C2">
        <w:rPr>
          <w:rFonts w:ascii="Palatino Linotype" w:eastAsia="Times New Roman" w:hAnsi="Palatino Linotype" w:cs="Arial"/>
          <w:b/>
          <w:color w:val="000000"/>
        </w:rPr>
        <w:t>garantizar</w:t>
      </w:r>
      <w:r w:rsidRPr="00C543C2">
        <w:rPr>
          <w:rFonts w:ascii="Palatino Linotype" w:eastAsia="Times New Roman" w:hAnsi="Palatino Linotype" w:cs="Arial"/>
          <w:color w:val="000000"/>
        </w:rPr>
        <w:t xml:space="preserve"> los derechos humanos”, entre los cuales se encuentra dicho derecho. </w:t>
      </w:r>
    </w:p>
    <w:p w14:paraId="1F529AF8" w14:textId="77777777" w:rsidR="00837543" w:rsidRPr="00C543C2" w:rsidRDefault="00837543" w:rsidP="00C543C2">
      <w:pPr>
        <w:pStyle w:val="Prrafodelista"/>
        <w:spacing w:line="360" w:lineRule="auto"/>
        <w:ind w:left="0" w:right="49"/>
        <w:jc w:val="both"/>
        <w:rPr>
          <w:rFonts w:ascii="Palatino Linotype" w:eastAsia="MS Mincho" w:hAnsi="Palatino Linotype" w:cs="Times New Roman"/>
          <w:color w:val="000000"/>
        </w:rPr>
      </w:pPr>
    </w:p>
    <w:p w14:paraId="3F0FE66C" w14:textId="77777777" w:rsidR="00837543" w:rsidRPr="00C543C2" w:rsidRDefault="00837543" w:rsidP="00C543C2">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543C2">
        <w:rPr>
          <w:rFonts w:ascii="Palatino Linotype" w:eastAsia="Times New Roman" w:hAnsi="Palatino Linotype"/>
        </w:rPr>
        <w:t xml:space="preserve">Ahora bien, el Derecho de Acceso a la Información Pública se define como: </w:t>
      </w:r>
      <w:r w:rsidRPr="00C543C2">
        <w:rPr>
          <w:rFonts w:ascii="Palatino Linotype" w:hAnsi="Palatino Linotype"/>
          <w:i/>
          <w:color w:val="000000"/>
        </w:rPr>
        <w:t>La igualdad de oportunidades para recibir, buscar e impartir información</w:t>
      </w:r>
      <w:r w:rsidRPr="00C543C2">
        <w:rPr>
          <w:rStyle w:val="Refdenotaalpie"/>
          <w:rFonts w:ascii="Palatino Linotype" w:hAnsi="Palatino Linotype"/>
          <w:i/>
          <w:color w:val="000000"/>
        </w:rPr>
        <w:footnoteReference w:id="1"/>
      </w:r>
      <w:r w:rsidRPr="00C543C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43C2">
        <w:rPr>
          <w:rStyle w:val="Refdenotaalpie"/>
          <w:rFonts w:ascii="Palatino Linotype" w:hAnsi="Palatino Linotype"/>
          <w:i/>
          <w:color w:val="000000"/>
        </w:rPr>
        <w:footnoteReference w:id="2"/>
      </w:r>
      <w:r w:rsidRPr="00C543C2">
        <w:rPr>
          <w:rFonts w:ascii="Palatino Linotype" w:hAnsi="Palatino Linotype"/>
          <w:color w:val="000000"/>
        </w:rPr>
        <w:t>que se constituye como una herramienta fundamental para ejercer</w:t>
      </w:r>
      <w:r w:rsidRPr="00C543C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543C2">
        <w:rPr>
          <w:rStyle w:val="Refdenotaalpie"/>
          <w:rFonts w:ascii="Palatino Linotype" w:hAnsi="Palatino Linotype"/>
          <w:i/>
          <w:color w:val="000000"/>
        </w:rPr>
        <w:footnoteReference w:id="3"/>
      </w:r>
      <w:r w:rsidRPr="00C543C2">
        <w:rPr>
          <w:rFonts w:ascii="Palatino Linotype" w:hAnsi="Palatino Linotype"/>
          <w:color w:val="000000"/>
        </w:rPr>
        <w:t>fomentando</w:t>
      </w:r>
      <w:r w:rsidRPr="00C543C2">
        <w:rPr>
          <w:rFonts w:ascii="Palatino Linotype" w:hAnsi="Palatino Linotype"/>
          <w:i/>
          <w:color w:val="000000"/>
        </w:rPr>
        <w:t xml:space="preserve"> la transparencia de las actividades estatales y </w:t>
      </w:r>
      <w:r w:rsidRPr="00C543C2">
        <w:rPr>
          <w:rFonts w:ascii="Palatino Linotype" w:hAnsi="Palatino Linotype"/>
          <w:color w:val="000000"/>
        </w:rPr>
        <w:t>promoviendo</w:t>
      </w:r>
      <w:r w:rsidRPr="00C543C2">
        <w:rPr>
          <w:rFonts w:ascii="Palatino Linotype" w:hAnsi="Palatino Linotype"/>
          <w:i/>
          <w:color w:val="000000"/>
        </w:rPr>
        <w:t xml:space="preserve"> la responsabilidad de los funcionarios sobre su gestión pública,</w:t>
      </w:r>
      <w:r w:rsidRPr="00C543C2">
        <w:rPr>
          <w:rStyle w:val="Refdenotaalpie"/>
          <w:rFonts w:ascii="Palatino Linotype" w:hAnsi="Palatino Linotype"/>
          <w:i/>
          <w:color w:val="000000"/>
        </w:rPr>
        <w:footnoteReference w:id="4"/>
      </w:r>
      <w:r w:rsidRPr="00C543C2">
        <w:rPr>
          <w:rFonts w:ascii="Palatino Linotype" w:hAnsi="Palatino Linotype"/>
          <w:color w:val="000000"/>
        </w:rPr>
        <w:t>que permite</w:t>
      </w:r>
      <w:r w:rsidRPr="00C543C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C543C2" w:rsidRDefault="00837543" w:rsidP="00C543C2">
      <w:pPr>
        <w:pStyle w:val="Prrafodelista"/>
        <w:spacing w:line="360" w:lineRule="auto"/>
        <w:rPr>
          <w:rFonts w:ascii="Palatino Linotype" w:eastAsia="Times New Roman" w:hAnsi="Palatino Linotype"/>
        </w:rPr>
      </w:pPr>
    </w:p>
    <w:p w14:paraId="1F4F7929" w14:textId="77777777" w:rsidR="00837543" w:rsidRPr="00C543C2" w:rsidRDefault="00837543" w:rsidP="00C543C2">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543C2">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C543C2" w:rsidRDefault="00837543" w:rsidP="00C543C2">
      <w:pPr>
        <w:pStyle w:val="Prrafodelista"/>
        <w:spacing w:line="360" w:lineRule="auto"/>
        <w:rPr>
          <w:rFonts w:ascii="Palatino Linotype" w:eastAsia="Times New Roman" w:hAnsi="Palatino Linotype"/>
        </w:rPr>
      </w:pPr>
    </w:p>
    <w:p w14:paraId="49A11A70" w14:textId="2E12E866" w:rsidR="00837543" w:rsidRPr="00C543C2" w:rsidRDefault="00837543" w:rsidP="00C543C2">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C543C2">
        <w:rPr>
          <w:rFonts w:ascii="Palatino Linotype" w:eastAsia="Times New Roman" w:hAnsi="Palatino Linotype"/>
        </w:rPr>
        <w:t xml:space="preserve">En el caso concreto que nos ocupa analizar, </w:t>
      </w:r>
      <w:r w:rsidR="00371F58" w:rsidRPr="00C543C2">
        <w:rPr>
          <w:rFonts w:ascii="Palatino Linotype" w:hAnsi="Palatino Linotype"/>
        </w:rPr>
        <w:t xml:space="preserve">el </w:t>
      </w:r>
      <w:r w:rsidR="00371F58" w:rsidRPr="00C543C2">
        <w:rPr>
          <w:rFonts w:ascii="Palatino Linotype" w:hAnsi="Palatino Linotype"/>
          <w:i/>
        </w:rPr>
        <w:t xml:space="preserve"> </w:t>
      </w:r>
      <w:r w:rsidRPr="00C543C2">
        <w:rPr>
          <w:rFonts w:ascii="Palatino Linotype" w:eastAsia="Times New Roman" w:hAnsi="Palatino Linotype"/>
        </w:rPr>
        <w:t xml:space="preserve"> </w:t>
      </w:r>
      <w:r w:rsidRPr="00C543C2">
        <w:rPr>
          <w:rFonts w:ascii="Palatino Linotype" w:eastAsia="Times New Roman" w:hAnsi="Palatino Linotype"/>
          <w:b/>
        </w:rPr>
        <w:t xml:space="preserve">SUJETO OBLIGADO </w:t>
      </w:r>
      <w:r w:rsidR="007B5C85" w:rsidRPr="00C543C2">
        <w:rPr>
          <w:rFonts w:ascii="Palatino Linotype" w:eastAsia="Times New Roman" w:hAnsi="Palatino Linotype"/>
        </w:rPr>
        <w:t xml:space="preserve">únicamente solicitó aclaración a la solicitud de información omitiendo responder a la solicitud de </w:t>
      </w:r>
      <w:proofErr w:type="spellStart"/>
      <w:r w:rsidR="007B5C85" w:rsidRPr="00C543C2">
        <w:rPr>
          <w:rFonts w:ascii="Palatino Linotype" w:eastAsia="Times New Roman" w:hAnsi="Palatino Linotype"/>
        </w:rPr>
        <w:t>informaición</w:t>
      </w:r>
      <w:proofErr w:type="spellEnd"/>
      <w:r w:rsidR="007A038C" w:rsidRPr="00C543C2">
        <w:rPr>
          <w:rFonts w:ascii="Palatino Linotype" w:eastAsia="Times New Roman" w:hAnsi="Palatino Linotype"/>
        </w:rPr>
        <w:t xml:space="preserve">; </w:t>
      </w:r>
      <w:r w:rsidR="00B479F9" w:rsidRPr="00C543C2">
        <w:rPr>
          <w:rFonts w:ascii="Palatino Linotype" w:eastAsia="Times New Roman" w:hAnsi="Palatino Linotype"/>
        </w:rPr>
        <w:t xml:space="preserve">situación que constituye una afectación </w:t>
      </w:r>
      <w:r w:rsidRPr="00C543C2">
        <w:rPr>
          <w:rFonts w:ascii="Palatino Linotype" w:hAnsi="Palatino Linotype" w:cs="Arial"/>
          <w:szCs w:val="23"/>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543C2">
        <w:rPr>
          <w:rFonts w:ascii="Palatino Linotype" w:hAnsi="Palatino Linotype" w:cs="Arial"/>
          <w:szCs w:val="23"/>
          <w:u w:val="single"/>
        </w:rPr>
        <w:t>prevenir, investigar, sancionar y reparar las violaciones a los derechos humanos</w:t>
      </w:r>
      <w:r w:rsidRPr="00C543C2">
        <w:rPr>
          <w:rFonts w:ascii="Palatino Linotype" w:hAnsi="Palatino Linotype" w:cs="Arial"/>
          <w:szCs w:val="23"/>
        </w:rPr>
        <w:t xml:space="preserve">.  </w:t>
      </w:r>
    </w:p>
    <w:p w14:paraId="44800DA2" w14:textId="77777777" w:rsidR="00837543" w:rsidRPr="00C543C2" w:rsidRDefault="00837543" w:rsidP="00C543C2">
      <w:pPr>
        <w:pStyle w:val="Prrafodelista"/>
        <w:spacing w:line="360" w:lineRule="auto"/>
        <w:rPr>
          <w:rFonts w:ascii="Palatino Linotype" w:eastAsia="Times New Roman" w:hAnsi="Palatino Linotype"/>
        </w:rPr>
      </w:pPr>
    </w:p>
    <w:p w14:paraId="38B455D2" w14:textId="13F598A1" w:rsidR="007A038C" w:rsidRPr="00C543C2" w:rsidRDefault="00837543" w:rsidP="00C543C2">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543C2">
        <w:rPr>
          <w:rFonts w:ascii="Palatino Linotype" w:eastAsia="Times New Roman" w:hAnsi="Palatino Linotype"/>
        </w:rPr>
        <w:t xml:space="preserve">En este orden de ideas, la </w:t>
      </w:r>
      <w:r w:rsidRPr="00C543C2">
        <w:rPr>
          <w:rFonts w:ascii="Palatino Linotype" w:eastAsia="Times New Roman" w:hAnsi="Palatino Linotype"/>
          <w:b/>
        </w:rPr>
        <w:t xml:space="preserve">Ley de Transparencia y Acceso a la Información Pública del Estado de México y Municipios, </w:t>
      </w:r>
      <w:r w:rsidRPr="00C543C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543C2">
        <w:rPr>
          <w:rFonts w:ascii="Palatino Linotype" w:eastAsia="Times New Roman" w:hAnsi="Palatino Linotype"/>
          <w:b/>
        </w:rPr>
        <w:t xml:space="preserve"> </w:t>
      </w:r>
      <w:r w:rsidRPr="00C543C2">
        <w:rPr>
          <w:rFonts w:ascii="Palatino Linotype" w:eastAsia="Times New Roman" w:hAnsi="Palatino Linotype"/>
        </w:rPr>
        <w:t xml:space="preserve">establece que </w:t>
      </w:r>
      <w:r w:rsidRPr="00C543C2">
        <w:rPr>
          <w:rFonts w:ascii="Palatino Linotype" w:eastAsia="Times New Roman" w:hAnsi="Palatino Linotype"/>
          <w:i/>
        </w:rPr>
        <w:t xml:space="preserve">el </w:t>
      </w:r>
      <w:r w:rsidRPr="00C543C2">
        <w:rPr>
          <w:rFonts w:ascii="Palatino Linotype" w:eastAsia="Times New Roman" w:hAnsi="Palatino Linotype"/>
          <w:i/>
          <w:u w:val="single"/>
        </w:rPr>
        <w:t>recurso de revisión</w:t>
      </w:r>
      <w:r w:rsidRPr="00C543C2">
        <w:rPr>
          <w:rFonts w:ascii="Palatino Linotype" w:eastAsia="Times New Roman" w:hAnsi="Palatino Linotype"/>
          <w:i/>
        </w:rPr>
        <w:t xml:space="preserve"> es la garantía secundaria mediante la cual se pretende reparar cualquier posible afectación al derecho de acceso a la información pública</w:t>
      </w:r>
      <w:r w:rsidRPr="00C543C2">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48BCBA0" w14:textId="77777777" w:rsidR="00524AD9" w:rsidRPr="00C543C2" w:rsidRDefault="00524AD9" w:rsidP="00C543C2">
      <w:pPr>
        <w:pStyle w:val="Prrafodelista"/>
        <w:tabs>
          <w:tab w:val="left" w:pos="0"/>
        </w:tabs>
        <w:spacing w:line="360" w:lineRule="auto"/>
        <w:ind w:left="0" w:right="49"/>
        <w:jc w:val="both"/>
        <w:rPr>
          <w:rFonts w:ascii="Palatino Linotype" w:eastAsia="Times New Roman" w:hAnsi="Palatino Linotype"/>
        </w:rPr>
      </w:pPr>
    </w:p>
    <w:p w14:paraId="40CC4555" w14:textId="0C83A6FF" w:rsidR="007B5C85" w:rsidRPr="00C543C2" w:rsidRDefault="007B5C85" w:rsidP="00C543C2">
      <w:pPr>
        <w:pStyle w:val="Ttulo1"/>
        <w:numPr>
          <w:ilvl w:val="0"/>
          <w:numId w:val="6"/>
        </w:numPr>
        <w:spacing w:before="0" w:line="360" w:lineRule="auto"/>
        <w:rPr>
          <w:b/>
        </w:rPr>
      </w:pPr>
      <w:bookmarkStart w:id="56" w:name="_Toc30681790"/>
      <w:r w:rsidRPr="00C543C2">
        <w:rPr>
          <w:b/>
        </w:rPr>
        <w:t>De la solicitud de aclaración a la solicitud de información.</w:t>
      </w:r>
      <w:bookmarkEnd w:id="56"/>
    </w:p>
    <w:p w14:paraId="24EDBD4A" w14:textId="77777777" w:rsidR="007B5C85" w:rsidRPr="00C543C2" w:rsidRDefault="007B5C85" w:rsidP="00C543C2">
      <w:pPr>
        <w:spacing w:line="360" w:lineRule="auto"/>
        <w:rPr>
          <w:rFonts w:ascii="Palatino Linotype" w:hAnsi="Palatino Linotype"/>
          <w:lang w:eastAsia="en-US"/>
        </w:rPr>
      </w:pPr>
    </w:p>
    <w:p w14:paraId="180FB9C8" w14:textId="3F76FE08" w:rsidR="00CF1488" w:rsidRPr="00C543C2" w:rsidRDefault="00CF1488" w:rsidP="00C543C2">
      <w:pPr>
        <w:pStyle w:val="Prrafodelista"/>
        <w:numPr>
          <w:ilvl w:val="0"/>
          <w:numId w:val="1"/>
        </w:numPr>
        <w:spacing w:line="360" w:lineRule="auto"/>
        <w:ind w:left="0" w:firstLine="0"/>
        <w:jc w:val="both"/>
        <w:rPr>
          <w:rFonts w:ascii="Palatino Linotype" w:hAnsi="Palatino Linotype" w:cs="Arial"/>
        </w:rPr>
      </w:pPr>
      <w:r w:rsidRPr="00C543C2">
        <w:rPr>
          <w:rFonts w:ascii="Palatino Linotype" w:hAnsi="Palatino Linotype" w:cs="Arial"/>
        </w:rPr>
        <w:t xml:space="preserve">Es importante referir que el segundo párrafo del artículo 159 de la </w:t>
      </w:r>
      <w:r w:rsidRPr="00C543C2">
        <w:rPr>
          <w:rFonts w:ascii="Palatino Linotype" w:eastAsia="Calibri" w:hAnsi="Palatino Linotype" w:cs="Arial"/>
          <w:b/>
          <w:lang w:val="es-MX" w:eastAsia="en-US"/>
        </w:rPr>
        <w:t>Ley de Transparencia y Acceso a la Información Pública del Estado de México y Municipios</w:t>
      </w:r>
      <w:r w:rsidRPr="00C543C2">
        <w:rPr>
          <w:rFonts w:ascii="Palatino Linotype" w:hAnsi="Palatino Linotype" w:cs="Arial"/>
        </w:rPr>
        <w:t xml:space="preserve"> establece que una vez realizada la aclaración de la solicitud, el </w:t>
      </w:r>
      <w:r w:rsidRPr="00C543C2">
        <w:rPr>
          <w:rFonts w:ascii="Palatino Linotype" w:hAnsi="Palatino Linotype" w:cs="Arial"/>
          <w:b/>
        </w:rPr>
        <w:t>SUJETO OBLIGADO</w:t>
      </w:r>
      <w:r w:rsidRPr="00C543C2">
        <w:rPr>
          <w:rFonts w:ascii="Palatino Linotype" w:hAnsi="Palatino Linotype" w:cs="Arial"/>
        </w:rPr>
        <w:t xml:space="preserve"> atenderá la misma en los términos en que fue desahogado el requerimiento de información adicional. </w:t>
      </w:r>
    </w:p>
    <w:p w14:paraId="2E56DD9D" w14:textId="77777777" w:rsidR="00CF1488" w:rsidRPr="00C543C2" w:rsidRDefault="00CF1488" w:rsidP="00C543C2">
      <w:pPr>
        <w:pStyle w:val="Prrafodelista"/>
        <w:spacing w:line="360" w:lineRule="auto"/>
        <w:rPr>
          <w:rFonts w:ascii="Palatino Linotype" w:hAnsi="Palatino Linotype" w:cs="Arial"/>
        </w:rPr>
      </w:pPr>
    </w:p>
    <w:p w14:paraId="55808D1A" w14:textId="77777777" w:rsidR="00CF1488" w:rsidRPr="00C543C2" w:rsidRDefault="00CF1488" w:rsidP="00C543C2">
      <w:pPr>
        <w:pStyle w:val="Prrafodelista"/>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“Artículo 159.</w:t>
      </w:r>
      <w:r w:rsidRPr="00C543C2">
        <w:rPr>
          <w:rFonts w:ascii="Palatino Linotype" w:hAnsi="Palatino Linotype"/>
          <w:i/>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3FB1F9B5" w14:textId="77777777" w:rsidR="00CF1488" w:rsidRPr="00C543C2" w:rsidRDefault="00CF1488" w:rsidP="00C543C2">
      <w:pPr>
        <w:pStyle w:val="Prrafodelista"/>
        <w:spacing w:line="360" w:lineRule="auto"/>
        <w:ind w:left="851" w:right="616"/>
        <w:jc w:val="both"/>
        <w:rPr>
          <w:rFonts w:ascii="Palatino Linotype" w:hAnsi="Palatino Linotype"/>
          <w:b/>
          <w:i/>
          <w:sz w:val="22"/>
          <w:szCs w:val="22"/>
        </w:rPr>
      </w:pPr>
      <w:r w:rsidRPr="00C543C2">
        <w:rPr>
          <w:rFonts w:ascii="Palatino Linotype" w:hAnsi="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w:t>
      </w:r>
      <w:r w:rsidRPr="00C543C2">
        <w:rPr>
          <w:rFonts w:ascii="Palatino Linotype" w:hAnsi="Palatino Linotype"/>
          <w:b/>
          <w:i/>
          <w:sz w:val="22"/>
          <w:szCs w:val="22"/>
        </w:rPr>
        <w:t xml:space="preserve">en los términos en que fue desahogado el requerimiento de información adicional. </w:t>
      </w:r>
    </w:p>
    <w:p w14:paraId="29C577BC" w14:textId="77777777" w:rsidR="00CF1488" w:rsidRPr="00C543C2" w:rsidRDefault="00CF1488" w:rsidP="00C543C2">
      <w:pPr>
        <w:pStyle w:val="Prrafodelista"/>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178F3F1E" w14:textId="77777777" w:rsidR="00CF1488" w:rsidRPr="00C543C2" w:rsidRDefault="00CF1488" w:rsidP="00C543C2">
      <w:pPr>
        <w:pStyle w:val="Prrafodelista"/>
        <w:spacing w:line="360" w:lineRule="auto"/>
        <w:ind w:left="851" w:right="616"/>
        <w:jc w:val="both"/>
        <w:rPr>
          <w:rFonts w:ascii="Palatino Linotype" w:hAnsi="Palatino Linotype" w:cs="Arial"/>
          <w:i/>
          <w:sz w:val="22"/>
          <w:szCs w:val="22"/>
        </w:rPr>
      </w:pPr>
      <w:r w:rsidRPr="00C543C2">
        <w:rPr>
          <w:rFonts w:ascii="Palatino Linotype" w:hAnsi="Palatino Linotype"/>
          <w:i/>
          <w:sz w:val="22"/>
          <w:szCs w:val="22"/>
        </w:rPr>
        <w:t xml:space="preserve"> En el caso de requerimientos parciales no desahogados, se tendrá por presentada la solicitud por lo que respecta a los contenidos de información que no formaron parte del requerimiento.</w:t>
      </w:r>
    </w:p>
    <w:p w14:paraId="6D7510E0" w14:textId="77777777" w:rsidR="00CF1488" w:rsidRPr="00C543C2" w:rsidRDefault="00CF1488" w:rsidP="00C543C2">
      <w:pPr>
        <w:pStyle w:val="Prrafodelista"/>
        <w:spacing w:line="360" w:lineRule="auto"/>
        <w:rPr>
          <w:rFonts w:ascii="Palatino Linotype" w:hAnsi="Palatino Linotype" w:cs="Arial"/>
        </w:rPr>
      </w:pPr>
    </w:p>
    <w:p w14:paraId="3F155D4F" w14:textId="67D6754E" w:rsidR="00CF1488" w:rsidRPr="00C543C2" w:rsidRDefault="00DA4566" w:rsidP="00C543C2">
      <w:pPr>
        <w:pStyle w:val="Prrafodelista"/>
        <w:numPr>
          <w:ilvl w:val="0"/>
          <w:numId w:val="1"/>
        </w:numPr>
        <w:spacing w:line="360" w:lineRule="auto"/>
        <w:ind w:left="0" w:firstLine="0"/>
        <w:jc w:val="both"/>
        <w:rPr>
          <w:rFonts w:ascii="Palatino Linotype" w:hAnsi="Palatino Linotype" w:cs="Arial"/>
        </w:rPr>
      </w:pPr>
      <w:r w:rsidRPr="00C543C2">
        <w:rPr>
          <w:rFonts w:ascii="Palatino Linotype" w:hAnsi="Palatino Linotype" w:cs="Arial"/>
        </w:rPr>
        <w:t xml:space="preserve">En consecuencia, </w:t>
      </w:r>
      <w:r w:rsidR="0002261C" w:rsidRPr="00C543C2">
        <w:rPr>
          <w:rFonts w:ascii="Palatino Linotype" w:hAnsi="Palatino Linotype" w:cs="Arial"/>
        </w:rPr>
        <w:t xml:space="preserve">de la aclaración a la solicitud de información, se desprende que el solicitante requirió del </w:t>
      </w:r>
      <w:r w:rsidR="0002261C" w:rsidRPr="00C543C2">
        <w:rPr>
          <w:rFonts w:ascii="Palatino Linotype" w:hAnsi="Palatino Linotype" w:cs="Arial"/>
          <w:b/>
        </w:rPr>
        <w:t xml:space="preserve">Municipio de Tecámac </w:t>
      </w:r>
      <w:r w:rsidR="0002261C" w:rsidRPr="00C543C2">
        <w:rPr>
          <w:rFonts w:ascii="Palatino Linotype" w:hAnsi="Palatino Linotype" w:cs="Arial"/>
        </w:rPr>
        <w:t>del primero, segundo y tercer trimes</w:t>
      </w:r>
      <w:r w:rsidR="00C86A5B" w:rsidRPr="00C543C2">
        <w:rPr>
          <w:rFonts w:ascii="Palatino Linotype" w:hAnsi="Palatino Linotype" w:cs="Arial"/>
        </w:rPr>
        <w:t xml:space="preserve">tre del año dos mil diecinueve en formato </w:t>
      </w:r>
      <w:r w:rsidR="00C86A5B" w:rsidRPr="00C543C2">
        <w:rPr>
          <w:rFonts w:ascii="Palatino Linotype" w:hAnsi="Palatino Linotype" w:cs="Arial"/>
          <w:i/>
        </w:rPr>
        <w:t>“</w:t>
      </w:r>
      <w:proofErr w:type="spellStart"/>
      <w:r w:rsidR="00C86A5B" w:rsidRPr="00C543C2">
        <w:rPr>
          <w:rFonts w:ascii="Palatino Linotype" w:hAnsi="Palatino Linotype" w:cs="Arial"/>
          <w:i/>
        </w:rPr>
        <w:t>pdf</w:t>
      </w:r>
      <w:proofErr w:type="spellEnd"/>
      <w:r w:rsidR="00C86A5B" w:rsidRPr="00C543C2">
        <w:rPr>
          <w:rFonts w:ascii="Palatino Linotype" w:hAnsi="Palatino Linotype" w:cs="Arial"/>
          <w:i/>
        </w:rPr>
        <w:t xml:space="preserve">” </w:t>
      </w:r>
      <w:r w:rsidR="00C86A5B" w:rsidRPr="00C543C2">
        <w:rPr>
          <w:rFonts w:ascii="Palatino Linotype" w:hAnsi="Palatino Linotype" w:cs="Arial"/>
        </w:rPr>
        <w:t xml:space="preserve">y en datos abiertos </w:t>
      </w:r>
      <w:r w:rsidR="0002261C" w:rsidRPr="00C543C2">
        <w:rPr>
          <w:rFonts w:ascii="Palatino Linotype" w:hAnsi="Palatino Linotype" w:cs="Arial"/>
        </w:rPr>
        <w:t xml:space="preserve">la siguiente información: </w:t>
      </w:r>
      <w:r w:rsidRPr="00C543C2">
        <w:rPr>
          <w:rFonts w:ascii="Palatino Linotype" w:hAnsi="Palatino Linotype" w:cs="Arial"/>
          <w:b/>
        </w:rPr>
        <w:t xml:space="preserve"> </w:t>
      </w:r>
    </w:p>
    <w:p w14:paraId="6AC94EC6" w14:textId="77777777" w:rsidR="00C543C2" w:rsidRPr="00C543C2" w:rsidRDefault="00C543C2" w:rsidP="00C543C2">
      <w:pPr>
        <w:pStyle w:val="Prrafodelista"/>
        <w:spacing w:line="360" w:lineRule="auto"/>
        <w:ind w:left="0"/>
        <w:jc w:val="both"/>
        <w:rPr>
          <w:rFonts w:ascii="Palatino Linotype" w:hAnsi="Palatino Linotype" w:cs="Arial"/>
        </w:rPr>
      </w:pPr>
    </w:p>
    <w:p w14:paraId="3A68F17A" w14:textId="6FDA493C" w:rsidR="00C86A5B" w:rsidRPr="00C543C2" w:rsidRDefault="00C86A5B" w:rsidP="00C543C2">
      <w:pPr>
        <w:pStyle w:val="Prrafodelista"/>
        <w:spacing w:line="360" w:lineRule="auto"/>
        <w:ind w:left="0"/>
        <w:jc w:val="both"/>
        <w:rPr>
          <w:rFonts w:ascii="Palatino Linotype" w:hAnsi="Palatino Linotype"/>
          <w:color w:val="000000"/>
        </w:rPr>
      </w:pPr>
      <w:r w:rsidRPr="00C543C2">
        <w:rPr>
          <w:rFonts w:ascii="Palatino Linotype" w:hAnsi="Palatino Linotype"/>
          <w:color w:val="000000"/>
        </w:rPr>
        <w:t xml:space="preserve">a) El contenido de las gacetas municipales, las cuales deberán comprender los resolutivos y acuerdos aprobados por el ayuntamiento; </w:t>
      </w:r>
    </w:p>
    <w:p w14:paraId="3061F263" w14:textId="77777777" w:rsidR="00C86A5B" w:rsidRPr="00C543C2" w:rsidRDefault="00C86A5B" w:rsidP="00C543C2">
      <w:pPr>
        <w:pStyle w:val="Prrafodelista"/>
        <w:spacing w:line="360" w:lineRule="auto"/>
        <w:ind w:left="0"/>
        <w:jc w:val="both"/>
        <w:rPr>
          <w:rFonts w:ascii="Palatino Linotype" w:hAnsi="Palatino Linotype"/>
          <w:color w:val="000000"/>
        </w:rPr>
      </w:pPr>
      <w:r w:rsidRPr="00C543C2">
        <w:rPr>
          <w:rFonts w:ascii="Palatino Linotype" w:hAnsi="Palatino Linotype"/>
          <w:color w:val="000000"/>
        </w:rPr>
        <w:t>b) Las actas de sesiones de cabildo, los controles de asistencia de los integrantes del ayuntamiento a las sesiones de cabildo y el sentido de votación de los miembros del cabildo sobre las iniciativas o acuerdos;</w:t>
      </w:r>
    </w:p>
    <w:p w14:paraId="04E085EA" w14:textId="044A8401" w:rsidR="00C86A5B" w:rsidRPr="00C543C2" w:rsidRDefault="00C86A5B" w:rsidP="00C543C2">
      <w:pPr>
        <w:pStyle w:val="Prrafodelista"/>
        <w:spacing w:line="360" w:lineRule="auto"/>
        <w:ind w:left="0"/>
        <w:jc w:val="both"/>
        <w:rPr>
          <w:rFonts w:ascii="Palatino Linotype" w:hAnsi="Palatino Linotype"/>
          <w:color w:val="000000"/>
        </w:rPr>
      </w:pPr>
      <w:r w:rsidRPr="00C543C2">
        <w:rPr>
          <w:rFonts w:ascii="Palatino Linotype" w:hAnsi="Palatino Linotype"/>
          <w:color w:val="000000"/>
        </w:rPr>
        <w:t>c) Las participaciones y aportaciones derivadas de la Ley de Coordinación F</w:t>
      </w:r>
      <w:r w:rsidR="00D56E85" w:rsidRPr="00C543C2">
        <w:rPr>
          <w:rFonts w:ascii="Palatino Linotype" w:hAnsi="Palatino Linotype"/>
          <w:color w:val="000000"/>
        </w:rPr>
        <w:t xml:space="preserve">iscal; </w:t>
      </w:r>
    </w:p>
    <w:p w14:paraId="4B38017D" w14:textId="10066181" w:rsidR="00C86A5B" w:rsidRPr="00C543C2" w:rsidRDefault="00C86A5B" w:rsidP="00C543C2">
      <w:pPr>
        <w:pStyle w:val="Prrafodelista"/>
        <w:spacing w:line="360" w:lineRule="auto"/>
        <w:ind w:left="0"/>
        <w:jc w:val="both"/>
        <w:rPr>
          <w:rFonts w:ascii="Palatino Linotype" w:hAnsi="Palatino Linotype"/>
          <w:color w:val="000000"/>
        </w:rPr>
      </w:pPr>
      <w:r w:rsidRPr="00C543C2">
        <w:rPr>
          <w:rFonts w:ascii="Palatino Linotype" w:hAnsi="Palatino Linotype"/>
          <w:color w:val="000000"/>
        </w:rPr>
        <w:t xml:space="preserve">d) Los recursos federales establecidos en el Título Segundo. Del Federalismo del Presupuesto de Egresos de la Federación en sus conceptos de: </w:t>
      </w:r>
    </w:p>
    <w:p w14:paraId="4A274CA8" w14:textId="56C98842" w:rsidR="00C86A5B" w:rsidRPr="00C543C2" w:rsidRDefault="00C86A5B" w:rsidP="00C543C2">
      <w:pPr>
        <w:pStyle w:val="Prrafodelista"/>
        <w:spacing w:line="360" w:lineRule="auto"/>
        <w:ind w:left="0"/>
        <w:jc w:val="both"/>
        <w:rPr>
          <w:rFonts w:ascii="Palatino Linotype" w:hAnsi="Palatino Linotype"/>
          <w:color w:val="000000"/>
        </w:rPr>
      </w:pPr>
      <w:r w:rsidRPr="00C543C2">
        <w:rPr>
          <w:rFonts w:ascii="Palatino Linotype" w:hAnsi="Palatino Linotype"/>
          <w:color w:val="000000"/>
        </w:rPr>
        <w:t>a. S</w:t>
      </w:r>
      <w:r w:rsidR="00D56E85" w:rsidRPr="00C543C2">
        <w:rPr>
          <w:rFonts w:ascii="Palatino Linotype" w:hAnsi="Palatino Linotype"/>
          <w:color w:val="000000"/>
        </w:rPr>
        <w:t>ubsidios federales; y</w:t>
      </w:r>
    </w:p>
    <w:p w14:paraId="295F17FD" w14:textId="6921F4CC" w:rsidR="00C86A5B" w:rsidRPr="00C543C2" w:rsidRDefault="00C86A5B" w:rsidP="00C543C2">
      <w:pPr>
        <w:pStyle w:val="Prrafodelista"/>
        <w:spacing w:line="360" w:lineRule="auto"/>
        <w:ind w:left="0"/>
        <w:jc w:val="both"/>
        <w:rPr>
          <w:rFonts w:ascii="Palatino Linotype" w:hAnsi="Palatino Linotype"/>
          <w:color w:val="000000"/>
        </w:rPr>
      </w:pPr>
      <w:r w:rsidRPr="00C543C2">
        <w:rPr>
          <w:rFonts w:ascii="Palatino Linotype" w:hAnsi="Palatino Linotype"/>
          <w:color w:val="000000"/>
        </w:rPr>
        <w:t>b. Recursos del ramo 23. Provisiones Salariales y Económicas</w:t>
      </w:r>
      <w:r w:rsidR="00D56E85" w:rsidRPr="00C543C2">
        <w:rPr>
          <w:rFonts w:ascii="Palatino Linotype" w:hAnsi="Palatino Linotype"/>
          <w:color w:val="000000"/>
        </w:rPr>
        <w:t>; y,</w:t>
      </w:r>
    </w:p>
    <w:p w14:paraId="2C0A7AE7" w14:textId="01EEFD4E" w:rsidR="00D56E85" w:rsidRPr="00C543C2" w:rsidRDefault="00D56E85" w:rsidP="00C543C2">
      <w:pPr>
        <w:pStyle w:val="Prrafodelista"/>
        <w:spacing w:line="360" w:lineRule="auto"/>
        <w:ind w:left="0"/>
        <w:jc w:val="both"/>
        <w:rPr>
          <w:rFonts w:ascii="Palatino Linotype" w:hAnsi="Palatino Linotype"/>
          <w:color w:val="000000"/>
        </w:rPr>
      </w:pPr>
      <w:r w:rsidRPr="00C543C2">
        <w:rPr>
          <w:rFonts w:ascii="Palatino Linotype" w:hAnsi="Palatino Linotype"/>
          <w:color w:val="000000"/>
        </w:rPr>
        <w:t>e) De la Unidad de Transparencia:</w:t>
      </w:r>
    </w:p>
    <w:p w14:paraId="5898401C" w14:textId="77777777" w:rsidR="00D56E85" w:rsidRPr="00C543C2" w:rsidRDefault="00D56E85" w:rsidP="00C543C2">
      <w:pPr>
        <w:pStyle w:val="Prrafodelista"/>
        <w:spacing w:line="360" w:lineRule="auto"/>
        <w:ind w:left="0"/>
        <w:jc w:val="both"/>
        <w:rPr>
          <w:rFonts w:ascii="Palatino Linotype" w:hAnsi="Palatino Linotype"/>
          <w:color w:val="000000"/>
        </w:rPr>
      </w:pPr>
      <w:r w:rsidRPr="00C543C2">
        <w:rPr>
          <w:rFonts w:ascii="Palatino Linotype" w:hAnsi="Palatino Linotype"/>
          <w:color w:val="000000"/>
        </w:rPr>
        <w:t xml:space="preserve">a. Directorio; </w:t>
      </w:r>
    </w:p>
    <w:p w14:paraId="17AB6DCD" w14:textId="12C154A3" w:rsidR="00D56E85" w:rsidRPr="00C543C2" w:rsidRDefault="00D56E85" w:rsidP="00C543C2">
      <w:pPr>
        <w:pStyle w:val="Prrafodelista"/>
        <w:spacing w:line="360" w:lineRule="auto"/>
        <w:ind w:left="0"/>
        <w:jc w:val="both"/>
        <w:rPr>
          <w:rFonts w:ascii="Palatino Linotype" w:hAnsi="Palatino Linotype"/>
          <w:color w:val="000000"/>
        </w:rPr>
      </w:pPr>
      <w:r w:rsidRPr="00C543C2">
        <w:rPr>
          <w:rFonts w:ascii="Palatino Linotype" w:hAnsi="Palatino Linotype"/>
          <w:color w:val="000000"/>
        </w:rPr>
        <w:t>b. Recibos de nómina y expediente laboral de los integrantes del Comité de Transparencia y del personal a</w:t>
      </w:r>
      <w:r w:rsidR="00CD6C25" w:rsidRPr="00C543C2">
        <w:rPr>
          <w:rFonts w:ascii="Palatino Linotype" w:hAnsi="Palatino Linotype"/>
          <w:color w:val="000000"/>
        </w:rPr>
        <w:t>dscrito</w:t>
      </w:r>
      <w:r w:rsidRPr="00C543C2">
        <w:rPr>
          <w:rFonts w:ascii="Palatino Linotype" w:hAnsi="Palatino Linotype"/>
          <w:color w:val="000000"/>
        </w:rPr>
        <w:t xml:space="preserve"> a esa área. </w:t>
      </w:r>
    </w:p>
    <w:p w14:paraId="4FBB3310" w14:textId="63E064A9" w:rsidR="00D56E85" w:rsidRPr="00C543C2" w:rsidRDefault="00D56E85" w:rsidP="00C543C2">
      <w:pPr>
        <w:pStyle w:val="Prrafodelista"/>
        <w:spacing w:line="360" w:lineRule="auto"/>
        <w:ind w:left="0"/>
        <w:jc w:val="both"/>
        <w:rPr>
          <w:rFonts w:ascii="Palatino Linotype" w:hAnsi="Palatino Linotype"/>
          <w:color w:val="000000"/>
        </w:rPr>
      </w:pPr>
      <w:r w:rsidRPr="00C543C2">
        <w:rPr>
          <w:rFonts w:ascii="Palatino Linotype" w:hAnsi="Palatino Linotype"/>
          <w:color w:val="000000"/>
        </w:rPr>
        <w:t xml:space="preserve"> </w:t>
      </w:r>
    </w:p>
    <w:p w14:paraId="48784877" w14:textId="6FB2C35A" w:rsidR="00D56E85" w:rsidRDefault="00D56E85" w:rsidP="00C543C2">
      <w:pPr>
        <w:pStyle w:val="Prrafodelista"/>
        <w:numPr>
          <w:ilvl w:val="0"/>
          <w:numId w:val="1"/>
        </w:numPr>
        <w:spacing w:line="360" w:lineRule="auto"/>
        <w:ind w:left="0" w:firstLine="0"/>
        <w:jc w:val="both"/>
        <w:rPr>
          <w:rFonts w:ascii="Palatino Linotype" w:hAnsi="Palatino Linotype" w:cs="Arial"/>
          <w:b/>
        </w:rPr>
      </w:pPr>
      <w:r w:rsidRPr="00C543C2">
        <w:rPr>
          <w:rFonts w:ascii="Palatino Linotype" w:hAnsi="Palatino Linotype" w:cs="Arial"/>
        </w:rPr>
        <w:t xml:space="preserve">Por tanto, una vez que se han precisado los puntos requeridos por el particular al momento de formular la solicitud y los que agregó al realizar la aclaración de la solicitud y dada la falta de respuesta del </w:t>
      </w:r>
      <w:r w:rsidRPr="00C543C2">
        <w:rPr>
          <w:rFonts w:ascii="Palatino Linotype" w:hAnsi="Palatino Linotype" w:cs="Arial"/>
          <w:b/>
        </w:rPr>
        <w:t>SUJETO OBLIGADO</w:t>
      </w:r>
      <w:r w:rsidR="00D83F77" w:rsidRPr="00C543C2">
        <w:rPr>
          <w:rFonts w:ascii="Palatino Linotype" w:hAnsi="Palatino Linotype" w:cs="Arial"/>
          <w:b/>
        </w:rPr>
        <w:t>,</w:t>
      </w:r>
      <w:r w:rsidRPr="00C543C2">
        <w:rPr>
          <w:rFonts w:ascii="Palatino Linotype" w:hAnsi="Palatino Linotype" w:cs="Arial"/>
          <w:b/>
        </w:rPr>
        <w:t xml:space="preserve"> </w:t>
      </w:r>
      <w:r w:rsidRPr="00C543C2">
        <w:rPr>
          <w:rFonts w:ascii="Palatino Linotype" w:hAnsi="Palatino Linotype" w:cs="Arial"/>
        </w:rPr>
        <w:t xml:space="preserve">se procede al análisis de la naturaleza jurídica de la información solicitada con el objeto de determinar si la misma es generada, administrado o se encuentra en posesión del </w:t>
      </w:r>
      <w:r w:rsidRPr="00C543C2">
        <w:rPr>
          <w:rFonts w:ascii="Palatino Linotype" w:hAnsi="Palatino Linotype" w:cs="Arial"/>
          <w:b/>
        </w:rPr>
        <w:t xml:space="preserve">Municipio de Tecámac. </w:t>
      </w:r>
    </w:p>
    <w:p w14:paraId="47DFF64B" w14:textId="77777777" w:rsidR="00C543C2" w:rsidRPr="00C543C2" w:rsidRDefault="00C543C2" w:rsidP="00C543C2">
      <w:pPr>
        <w:pStyle w:val="Prrafodelista"/>
        <w:spacing w:line="360" w:lineRule="auto"/>
        <w:ind w:left="0"/>
        <w:jc w:val="both"/>
        <w:rPr>
          <w:rFonts w:ascii="Palatino Linotype" w:hAnsi="Palatino Linotype" w:cs="Arial"/>
          <w:b/>
        </w:rPr>
      </w:pPr>
    </w:p>
    <w:p w14:paraId="6CCD4D31" w14:textId="5F0B1283" w:rsidR="00BA1204" w:rsidRPr="00C543C2" w:rsidRDefault="007A038C" w:rsidP="00C543C2">
      <w:pPr>
        <w:pStyle w:val="Ttulo1"/>
        <w:numPr>
          <w:ilvl w:val="0"/>
          <w:numId w:val="6"/>
        </w:numPr>
        <w:spacing w:before="0" w:line="360" w:lineRule="auto"/>
        <w:rPr>
          <w:b/>
        </w:rPr>
      </w:pPr>
      <w:bookmarkStart w:id="57" w:name="_Toc30681791"/>
      <w:r w:rsidRPr="00C543C2">
        <w:rPr>
          <w:b/>
        </w:rPr>
        <w:t xml:space="preserve">De la </w:t>
      </w:r>
      <w:r w:rsidR="00BA1204" w:rsidRPr="00C543C2">
        <w:rPr>
          <w:b/>
        </w:rPr>
        <w:t>naturaleza de la información solicitada</w:t>
      </w:r>
      <w:bookmarkEnd w:id="55"/>
      <w:r w:rsidR="00BA1204" w:rsidRPr="00C543C2">
        <w:rPr>
          <w:b/>
        </w:rPr>
        <w:t>.</w:t>
      </w:r>
      <w:bookmarkEnd w:id="57"/>
    </w:p>
    <w:p w14:paraId="19576D0D" w14:textId="77777777" w:rsidR="002C56D8" w:rsidRPr="00C543C2" w:rsidRDefault="002C56D8" w:rsidP="00C543C2">
      <w:pPr>
        <w:pStyle w:val="Prrafodelista"/>
        <w:spacing w:line="360" w:lineRule="auto"/>
        <w:rPr>
          <w:rFonts w:ascii="Palatino Linotype" w:eastAsia="Calibri" w:hAnsi="Palatino Linotype" w:cs="Times New Roman"/>
        </w:rPr>
      </w:pPr>
    </w:p>
    <w:p w14:paraId="7F3573E9" w14:textId="25B7590F" w:rsidR="00D83F77" w:rsidRPr="00C543C2" w:rsidRDefault="00D83F77" w:rsidP="00C543C2">
      <w:pPr>
        <w:pStyle w:val="Prrafodelista"/>
        <w:numPr>
          <w:ilvl w:val="0"/>
          <w:numId w:val="1"/>
        </w:numPr>
        <w:spacing w:line="360" w:lineRule="auto"/>
        <w:ind w:left="0" w:firstLine="0"/>
        <w:jc w:val="both"/>
        <w:rPr>
          <w:rFonts w:ascii="Palatino Linotype" w:hAnsi="Palatino Linotype" w:cs="Arial"/>
          <w:b/>
        </w:rPr>
      </w:pPr>
      <w:r w:rsidRPr="00C543C2">
        <w:rPr>
          <w:rFonts w:ascii="Palatino Linotype" w:hAnsi="Palatino Linotype" w:cs="Arial"/>
        </w:rPr>
        <w:t xml:space="preserve">En primer término es importante referir que los requerimientos formulados en los incisos a), b), c) y d) se trata  es una trascripción textual de la fracción II del artículo 94 de la </w:t>
      </w:r>
      <w:r w:rsidRPr="00C543C2">
        <w:rPr>
          <w:rFonts w:ascii="Palatino Linotype" w:hAnsi="Palatino Linotype" w:cs="Arial"/>
          <w:b/>
        </w:rPr>
        <w:t xml:space="preserve">Ley de Transparencia y Acceso a la Información Pública del Estado de México y Municipios </w:t>
      </w:r>
      <w:r w:rsidRPr="00C543C2">
        <w:rPr>
          <w:rFonts w:ascii="Palatino Linotype" w:hAnsi="Palatino Linotype" w:cs="Arial"/>
        </w:rPr>
        <w:t xml:space="preserve">que a la letra dice: </w:t>
      </w:r>
    </w:p>
    <w:p w14:paraId="293D0A0D" w14:textId="77777777" w:rsidR="00D83F77" w:rsidRPr="00C543C2" w:rsidRDefault="00D83F77" w:rsidP="00C543C2">
      <w:pPr>
        <w:pStyle w:val="Prrafodelista"/>
        <w:spacing w:line="360" w:lineRule="auto"/>
        <w:ind w:left="0"/>
        <w:jc w:val="both"/>
        <w:rPr>
          <w:rFonts w:ascii="Palatino Linotype" w:hAnsi="Palatino Linotype" w:cs="Arial"/>
          <w:b/>
        </w:rPr>
      </w:pPr>
    </w:p>
    <w:p w14:paraId="2170CB56" w14:textId="4450DD46" w:rsidR="00D83F77" w:rsidRPr="00C543C2" w:rsidRDefault="00E42AFD"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b/>
          <w:i/>
        </w:rPr>
        <w:t>“Artículo 94</w:t>
      </w:r>
      <w:r w:rsidRPr="00C543C2">
        <w:rPr>
          <w:rFonts w:ascii="Palatino Linotype" w:hAnsi="Palatino Linotype"/>
          <w:i/>
        </w:rPr>
        <w:t>. Además de las obligaciones de transparencia común a que se refiere el Capítulo II de este Título, los sujetos obligados del Poder Ejecutivo Local y municipales, deberán poner a disposición del público y actualizar la siguiente información:</w:t>
      </w:r>
    </w:p>
    <w:p w14:paraId="3BAB3414" w14:textId="75D45A1B" w:rsidR="00E42AFD" w:rsidRPr="00C543C2" w:rsidRDefault="00E42AFD"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i/>
        </w:rPr>
        <w:t>…</w:t>
      </w:r>
    </w:p>
    <w:p w14:paraId="78ABBB88" w14:textId="77777777" w:rsidR="002A419B" w:rsidRPr="00C543C2" w:rsidRDefault="002A419B"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i/>
        </w:rPr>
        <w:t xml:space="preserve">II. </w:t>
      </w:r>
      <w:r w:rsidR="00E42AFD" w:rsidRPr="00C543C2">
        <w:rPr>
          <w:rFonts w:ascii="Palatino Linotype" w:hAnsi="Palatino Linotype"/>
          <w:i/>
        </w:rPr>
        <w:t xml:space="preserve">Adicionalmente en el caso de los municipios: </w:t>
      </w:r>
    </w:p>
    <w:p w14:paraId="7516DEDE" w14:textId="77777777" w:rsidR="002A419B" w:rsidRPr="00C543C2" w:rsidRDefault="00E42AFD"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i/>
        </w:rPr>
        <w:t xml:space="preserve">a) El contenido de las gacetas municipales, las cuales deberán comprender los resolutivos y acuerdos aprobados por los ayuntamientos; </w:t>
      </w:r>
    </w:p>
    <w:p w14:paraId="4ACF0BE0" w14:textId="77777777" w:rsidR="002A419B" w:rsidRPr="00C543C2" w:rsidRDefault="00E42AFD"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i/>
        </w:rPr>
        <w:t xml:space="preserve">b) Las actas de sesiones de cabildo, los controles de asistencia de los integrantes del Ayuntamiento a las sesiones de cabildo y el sentido de votación de los miembros del cabildo sobre las iniciativas o acuerdos; </w:t>
      </w:r>
    </w:p>
    <w:p w14:paraId="2B013779" w14:textId="77777777" w:rsidR="002A419B" w:rsidRPr="00C543C2" w:rsidRDefault="00E42AFD"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i/>
        </w:rPr>
        <w:t xml:space="preserve">c) Los Participaciones y Aportaciones derivadas de la Ley de Coordinación Fiscal; y </w:t>
      </w:r>
    </w:p>
    <w:p w14:paraId="318C3A7B" w14:textId="77777777" w:rsidR="00FF1743" w:rsidRPr="00C543C2" w:rsidRDefault="00E42AFD"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i/>
        </w:rPr>
        <w:t xml:space="preserve">d) Los recursos federales establecidos en el Título Segundo. Del Federalismo del Presupuesto de Egresos de la Federación en sus conceptos de: </w:t>
      </w:r>
    </w:p>
    <w:p w14:paraId="4C02F068" w14:textId="77777777" w:rsidR="00FF1743" w:rsidRPr="00C543C2" w:rsidRDefault="00E42AFD"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i/>
        </w:rPr>
        <w:t xml:space="preserve">a. Subsidios federales; y </w:t>
      </w:r>
    </w:p>
    <w:p w14:paraId="6E91C2BB" w14:textId="27CD9E6C" w:rsidR="00E42AFD" w:rsidRPr="00C543C2" w:rsidRDefault="00E42AFD" w:rsidP="00C543C2">
      <w:pPr>
        <w:pStyle w:val="Prrafodelista"/>
        <w:tabs>
          <w:tab w:val="left" w:pos="142"/>
        </w:tabs>
        <w:spacing w:line="360" w:lineRule="auto"/>
        <w:ind w:left="851" w:right="616"/>
        <w:jc w:val="both"/>
        <w:rPr>
          <w:rFonts w:ascii="Palatino Linotype" w:eastAsia="MS Mincho" w:hAnsi="Palatino Linotype" w:cs="Times New Roman"/>
          <w:i/>
          <w:color w:val="000000"/>
        </w:rPr>
      </w:pPr>
      <w:r w:rsidRPr="00C543C2">
        <w:rPr>
          <w:rFonts w:ascii="Palatino Linotype" w:hAnsi="Palatino Linotype"/>
          <w:i/>
        </w:rPr>
        <w:t>b. Recursos del Ramo 23. Provisiones Salariales y Económicas.</w:t>
      </w:r>
    </w:p>
    <w:p w14:paraId="6EE345CC" w14:textId="77777777" w:rsidR="00E42AFD" w:rsidRPr="00C543C2" w:rsidRDefault="00E42AFD" w:rsidP="00C543C2">
      <w:pPr>
        <w:pStyle w:val="Prrafodelista"/>
        <w:tabs>
          <w:tab w:val="left" w:pos="0"/>
        </w:tabs>
        <w:spacing w:line="360" w:lineRule="auto"/>
        <w:ind w:left="0" w:right="49"/>
        <w:jc w:val="both"/>
        <w:rPr>
          <w:rFonts w:ascii="Palatino Linotype" w:eastAsia="MS Mincho" w:hAnsi="Palatino Linotype" w:cs="Times New Roman"/>
          <w:color w:val="000000"/>
        </w:rPr>
      </w:pPr>
    </w:p>
    <w:p w14:paraId="590FFF78" w14:textId="46C9E1D4" w:rsidR="00754EDD" w:rsidRPr="00C543C2" w:rsidRDefault="00FC79DE" w:rsidP="00C543C2">
      <w:pPr>
        <w:pStyle w:val="Prrafodelista"/>
        <w:numPr>
          <w:ilvl w:val="0"/>
          <w:numId w:val="1"/>
        </w:numPr>
        <w:tabs>
          <w:tab w:val="left" w:pos="0"/>
        </w:tabs>
        <w:spacing w:line="360" w:lineRule="auto"/>
        <w:ind w:left="0" w:right="49" w:firstLine="0"/>
        <w:jc w:val="both"/>
        <w:rPr>
          <w:rFonts w:ascii="Palatino Linotype" w:hAnsi="Palatino Linotype" w:cs="Arial"/>
          <w:bCs/>
        </w:rPr>
      </w:pPr>
      <w:r w:rsidRPr="00C543C2">
        <w:rPr>
          <w:rFonts w:ascii="Palatino Linotype" w:hAnsi="Palatino Linotype"/>
        </w:rPr>
        <w:t xml:space="preserve">Correlativo a lo anterior, es de referir que en relación a la información </w:t>
      </w:r>
      <w:r w:rsidR="00754EDD" w:rsidRPr="00C543C2">
        <w:rPr>
          <w:rFonts w:ascii="Palatino Linotype" w:hAnsi="Palatino Linotype"/>
        </w:rPr>
        <w:t xml:space="preserve">solicitada descrita en el inciso a) relativa al </w:t>
      </w:r>
      <w:r w:rsidR="00754EDD" w:rsidRPr="00C543C2">
        <w:rPr>
          <w:rFonts w:ascii="Palatino Linotype" w:hAnsi="Palatino Linotype"/>
          <w:u w:val="single"/>
        </w:rPr>
        <w:t>contenido de las gacetas municipales, las cuales deberán comprender los resolutivos y acuerdos aprobados por el Ayuntamiento</w:t>
      </w:r>
      <w:r w:rsidR="00754EDD" w:rsidRPr="00C543C2">
        <w:rPr>
          <w:rFonts w:ascii="Palatino Linotype" w:hAnsi="Palatino Linotype"/>
          <w:b/>
          <w:u w:val="single"/>
        </w:rPr>
        <w:t>,</w:t>
      </w:r>
      <w:r w:rsidR="00754EDD" w:rsidRPr="00C543C2">
        <w:rPr>
          <w:rFonts w:ascii="Palatino Linotype" w:hAnsi="Palatino Linotype"/>
        </w:rPr>
        <w:t xml:space="preserve"> </w:t>
      </w:r>
      <w:r w:rsidR="00754EDD" w:rsidRPr="00C543C2">
        <w:rPr>
          <w:rFonts w:ascii="Palatino Linotype" w:hAnsi="Palatino Linotype" w:cs="Arial"/>
          <w:bCs/>
        </w:rPr>
        <w:t xml:space="preserve">la </w:t>
      </w:r>
      <w:r w:rsidR="00754EDD" w:rsidRPr="00C543C2">
        <w:rPr>
          <w:rFonts w:ascii="Palatino Linotype" w:hAnsi="Palatino Linotype" w:cs="Arial"/>
          <w:b/>
          <w:bCs/>
        </w:rPr>
        <w:t xml:space="preserve">Ley Orgánica Municipal del Estado de México </w:t>
      </w:r>
      <w:r w:rsidR="00754EDD" w:rsidRPr="00C543C2">
        <w:rPr>
          <w:rFonts w:ascii="Palatino Linotype" w:hAnsi="Palatino Linotype" w:cs="Arial"/>
          <w:bCs/>
        </w:rPr>
        <w:t xml:space="preserve">otorga a los municipios la potestad de crear la “Gaceta Municipal”, como órgano de información y publicación de los acuerdos del cabildo, informes, reglamentos, presupuesto, atlas de riesgo, plan de desarrollo municipal, entre otros,  siendo el Ayuntamiento, el facultado para editar, publicar y circular cuando menos cada tres meses para la difusión de todos los acuerdos de Cabildo de las sesiones que no contengan información clasificada, los acuerdos de carácter general tomados por el ayuntamiento y otros asuntos de interés público, esto es, de acuerdo a lo dispuesto en la fracción XXXVI del artículo 31 de la Ley citada, que en su texto literal refiere: </w:t>
      </w:r>
    </w:p>
    <w:p w14:paraId="55C894D4" w14:textId="77777777" w:rsidR="00754EDD" w:rsidRPr="00C543C2" w:rsidRDefault="00754EDD" w:rsidP="00C543C2">
      <w:pPr>
        <w:pStyle w:val="Prrafodelista"/>
        <w:tabs>
          <w:tab w:val="left" w:pos="0"/>
        </w:tabs>
        <w:spacing w:line="360" w:lineRule="auto"/>
        <w:ind w:left="0" w:right="49"/>
        <w:jc w:val="center"/>
        <w:rPr>
          <w:rFonts w:ascii="Palatino Linotype" w:hAnsi="Palatino Linotype"/>
          <w:b/>
          <w:i/>
          <w:sz w:val="22"/>
          <w:szCs w:val="22"/>
        </w:rPr>
      </w:pPr>
      <w:r w:rsidRPr="00C543C2">
        <w:rPr>
          <w:rFonts w:ascii="Palatino Linotype" w:hAnsi="Palatino Linotype"/>
          <w:b/>
          <w:i/>
          <w:sz w:val="22"/>
          <w:szCs w:val="22"/>
        </w:rPr>
        <w:t>CAPITULO TERCERO</w:t>
      </w:r>
    </w:p>
    <w:p w14:paraId="0B027AFC" w14:textId="77777777" w:rsidR="00754EDD" w:rsidRPr="00C543C2" w:rsidRDefault="00754EDD" w:rsidP="00C543C2">
      <w:pPr>
        <w:pStyle w:val="Prrafodelista"/>
        <w:tabs>
          <w:tab w:val="left" w:pos="0"/>
        </w:tabs>
        <w:spacing w:line="360" w:lineRule="auto"/>
        <w:ind w:left="0" w:right="49"/>
        <w:jc w:val="center"/>
        <w:rPr>
          <w:rFonts w:ascii="Palatino Linotype" w:hAnsi="Palatino Linotype"/>
          <w:b/>
          <w:i/>
          <w:sz w:val="22"/>
          <w:szCs w:val="22"/>
        </w:rPr>
      </w:pPr>
      <w:r w:rsidRPr="00C543C2">
        <w:rPr>
          <w:rFonts w:ascii="Palatino Linotype" w:hAnsi="Palatino Linotype"/>
          <w:b/>
          <w:i/>
          <w:sz w:val="22"/>
          <w:szCs w:val="22"/>
        </w:rPr>
        <w:t>ATRIBUCIONES DE LOS AYUNTAMIENTOS</w:t>
      </w:r>
    </w:p>
    <w:p w14:paraId="7934D396" w14:textId="77777777" w:rsidR="00754EDD" w:rsidRPr="00C543C2" w:rsidRDefault="00754EDD" w:rsidP="00C543C2">
      <w:pPr>
        <w:pStyle w:val="Prrafodelista"/>
        <w:tabs>
          <w:tab w:val="left" w:pos="142"/>
        </w:tabs>
        <w:spacing w:line="360" w:lineRule="auto"/>
        <w:ind w:left="851" w:right="49"/>
        <w:jc w:val="both"/>
        <w:rPr>
          <w:rFonts w:ascii="Palatino Linotype" w:hAnsi="Palatino Linotype"/>
          <w:i/>
          <w:sz w:val="22"/>
          <w:szCs w:val="22"/>
        </w:rPr>
      </w:pPr>
      <w:r w:rsidRPr="00C543C2">
        <w:rPr>
          <w:rFonts w:ascii="Palatino Linotype" w:hAnsi="Palatino Linotype"/>
          <w:b/>
          <w:i/>
          <w:sz w:val="22"/>
          <w:szCs w:val="22"/>
        </w:rPr>
        <w:t>“Artículo 31</w:t>
      </w:r>
      <w:r w:rsidRPr="00C543C2">
        <w:rPr>
          <w:rFonts w:ascii="Palatino Linotype" w:hAnsi="Palatino Linotype"/>
          <w:i/>
          <w:sz w:val="22"/>
          <w:szCs w:val="22"/>
        </w:rPr>
        <w:t>.- Son atribuciones de los ayuntamientos:</w:t>
      </w:r>
    </w:p>
    <w:p w14:paraId="7AA60A9D" w14:textId="77777777" w:rsidR="00754EDD" w:rsidRPr="00C543C2" w:rsidRDefault="00754EDD" w:rsidP="00C543C2">
      <w:pPr>
        <w:pStyle w:val="Prrafodelista"/>
        <w:tabs>
          <w:tab w:val="left" w:pos="142"/>
        </w:tabs>
        <w:spacing w:line="360" w:lineRule="auto"/>
        <w:ind w:left="851" w:right="49"/>
        <w:jc w:val="both"/>
        <w:rPr>
          <w:rFonts w:ascii="Palatino Linotype" w:hAnsi="Palatino Linotype"/>
          <w:i/>
          <w:sz w:val="22"/>
          <w:szCs w:val="22"/>
        </w:rPr>
      </w:pPr>
      <w:r w:rsidRPr="00C543C2">
        <w:rPr>
          <w:rFonts w:ascii="Palatino Linotype" w:hAnsi="Palatino Linotype"/>
          <w:i/>
          <w:sz w:val="22"/>
          <w:szCs w:val="22"/>
        </w:rPr>
        <w:t>…</w:t>
      </w:r>
    </w:p>
    <w:p w14:paraId="4EF2233E" w14:textId="77777777" w:rsidR="00754EDD" w:rsidRPr="00C543C2" w:rsidRDefault="00754EDD" w:rsidP="00C543C2">
      <w:pPr>
        <w:pStyle w:val="Prrafodelista"/>
        <w:tabs>
          <w:tab w:val="left" w:pos="142"/>
        </w:tabs>
        <w:spacing w:line="360" w:lineRule="auto"/>
        <w:ind w:left="851" w:right="49"/>
        <w:jc w:val="both"/>
        <w:rPr>
          <w:rFonts w:ascii="Palatino Linotype" w:hAnsi="Palatino Linotype"/>
          <w:i/>
          <w:sz w:val="22"/>
          <w:szCs w:val="22"/>
        </w:rPr>
      </w:pPr>
      <w:r w:rsidRPr="00C543C2">
        <w:rPr>
          <w:rFonts w:ascii="Palatino Linotype" w:hAnsi="Palatino Linotype"/>
          <w:i/>
          <w:sz w:val="22"/>
          <w:szCs w:val="22"/>
        </w:rPr>
        <w:t xml:space="preserve">XXXVI. </w:t>
      </w:r>
      <w:r w:rsidRPr="00C543C2">
        <w:rPr>
          <w:rFonts w:ascii="Palatino Linotype" w:hAnsi="Palatino Linotype"/>
          <w:b/>
          <w:i/>
          <w:sz w:val="22"/>
          <w:szCs w:val="22"/>
        </w:rPr>
        <w:t>Editar, publicar y circular la Gaceta Municipal</w:t>
      </w:r>
      <w:r w:rsidRPr="00C543C2">
        <w:rPr>
          <w:rFonts w:ascii="Palatino Linotype" w:hAnsi="Palatino Linotype"/>
          <w:i/>
          <w:sz w:val="22"/>
          <w:szCs w:val="22"/>
        </w:rPr>
        <w:t xml:space="preserve"> órgano oficial en formato físico o electrónico, cuando menos cada tres meses para la difusión de todos los acuerdos de Cabildo de las sesiones que no contengan información clasificada, los acuerdos de carácter general tomados por el ayuntamiento y de otros asuntos de interés público;</w:t>
      </w:r>
    </w:p>
    <w:p w14:paraId="3A3EE541" w14:textId="77777777" w:rsidR="00754EDD" w:rsidRPr="00C543C2" w:rsidRDefault="00754EDD" w:rsidP="00C543C2">
      <w:pPr>
        <w:pStyle w:val="Prrafodelista"/>
        <w:tabs>
          <w:tab w:val="left" w:pos="142"/>
        </w:tabs>
        <w:spacing w:line="360" w:lineRule="auto"/>
        <w:ind w:left="851" w:right="49"/>
        <w:jc w:val="both"/>
        <w:rPr>
          <w:rFonts w:ascii="Palatino Linotype" w:hAnsi="Palatino Linotype"/>
          <w:i/>
          <w:sz w:val="22"/>
          <w:szCs w:val="22"/>
        </w:rPr>
      </w:pPr>
      <w:r w:rsidRPr="00C543C2">
        <w:rPr>
          <w:rFonts w:ascii="Palatino Linotype" w:hAnsi="Palatino Linotype"/>
          <w:i/>
          <w:sz w:val="22"/>
          <w:szCs w:val="22"/>
        </w:rPr>
        <w:t>…”</w:t>
      </w:r>
    </w:p>
    <w:p w14:paraId="19EDBF63" w14:textId="77777777" w:rsidR="00754EDD" w:rsidRPr="00C543C2" w:rsidRDefault="00754EDD" w:rsidP="00C543C2">
      <w:pPr>
        <w:pStyle w:val="Prrafodelista"/>
        <w:tabs>
          <w:tab w:val="left" w:pos="142"/>
        </w:tabs>
        <w:spacing w:line="360" w:lineRule="auto"/>
        <w:ind w:left="851" w:right="49"/>
        <w:jc w:val="both"/>
        <w:rPr>
          <w:rFonts w:ascii="Palatino Linotype" w:hAnsi="Palatino Linotype"/>
          <w:i/>
          <w:sz w:val="22"/>
          <w:szCs w:val="22"/>
        </w:rPr>
      </w:pPr>
    </w:p>
    <w:p w14:paraId="50D40B76" w14:textId="29AE4BD8" w:rsidR="00754EDD" w:rsidRPr="00C543C2" w:rsidRDefault="00754EDD" w:rsidP="00C543C2">
      <w:pPr>
        <w:pStyle w:val="Prrafodelista"/>
        <w:numPr>
          <w:ilvl w:val="0"/>
          <w:numId w:val="1"/>
        </w:numPr>
        <w:tabs>
          <w:tab w:val="left" w:pos="0"/>
        </w:tabs>
        <w:spacing w:line="360" w:lineRule="auto"/>
        <w:ind w:left="0" w:right="49" w:firstLine="0"/>
        <w:jc w:val="both"/>
        <w:rPr>
          <w:rFonts w:ascii="Palatino Linotype" w:hAnsi="Palatino Linotype"/>
          <w:i/>
        </w:rPr>
      </w:pPr>
      <w:r w:rsidRPr="00C543C2">
        <w:rPr>
          <w:rFonts w:ascii="Palatino Linotype" w:hAnsi="Palatino Linotype"/>
        </w:rPr>
        <w:t xml:space="preserve">Asimismo, el artículo 91 de la referida Ley, establece que es atribución del Secretario del Ayuntamiento la publicación de la Gaceta Municipal, así como de las publicaciones en los estrados de los Ayuntamientos: </w:t>
      </w:r>
    </w:p>
    <w:p w14:paraId="71C8872E" w14:textId="77777777" w:rsidR="00754EDD" w:rsidRPr="00C543C2" w:rsidRDefault="00754EDD" w:rsidP="00C543C2">
      <w:pPr>
        <w:pStyle w:val="Prrafodelista"/>
        <w:tabs>
          <w:tab w:val="left" w:pos="0"/>
        </w:tabs>
        <w:spacing w:line="360" w:lineRule="auto"/>
        <w:ind w:left="0" w:right="49"/>
        <w:jc w:val="both"/>
        <w:rPr>
          <w:rFonts w:ascii="Palatino Linotype" w:hAnsi="Palatino Linotype"/>
        </w:rPr>
      </w:pPr>
    </w:p>
    <w:p w14:paraId="34F6DD55" w14:textId="77777777" w:rsidR="00754EDD" w:rsidRPr="00C543C2" w:rsidRDefault="00754EDD"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w:t>
      </w:r>
      <w:r w:rsidRPr="00C543C2">
        <w:rPr>
          <w:rFonts w:ascii="Palatino Linotype" w:hAnsi="Palatino Linotype"/>
          <w:b/>
          <w:i/>
          <w:sz w:val="22"/>
          <w:szCs w:val="22"/>
        </w:rPr>
        <w:t>Artículo 91</w:t>
      </w:r>
      <w:r w:rsidRPr="00C543C2">
        <w:rPr>
          <w:rFonts w:ascii="Palatino Linotype" w:hAnsi="Palatino Linotype"/>
          <w:i/>
          <w:sz w:val="22"/>
          <w:szCs w:val="22"/>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D95D5D3" w14:textId="77777777" w:rsidR="00754EDD" w:rsidRPr="00C543C2" w:rsidRDefault="00754EDD"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w:t>
      </w:r>
    </w:p>
    <w:p w14:paraId="7838F895" w14:textId="77777777" w:rsidR="00754EDD" w:rsidRPr="00C543C2" w:rsidRDefault="00754EDD"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 xml:space="preserve">XIII. </w:t>
      </w:r>
      <w:r w:rsidRPr="00C543C2">
        <w:rPr>
          <w:rFonts w:ascii="Palatino Linotype" w:hAnsi="Palatino Linotype"/>
          <w:b/>
          <w:i/>
          <w:sz w:val="22"/>
          <w:szCs w:val="22"/>
        </w:rPr>
        <w:t>Ser responsable de la publicación de la Gaceta Municipal</w:t>
      </w:r>
      <w:r w:rsidRPr="00C543C2">
        <w:rPr>
          <w:rFonts w:ascii="Palatino Linotype" w:hAnsi="Palatino Linotype"/>
          <w:i/>
          <w:sz w:val="22"/>
          <w:szCs w:val="22"/>
        </w:rPr>
        <w:t>, así como de las publicaciones en los estrados de los Ayuntamientos; y</w:t>
      </w:r>
    </w:p>
    <w:p w14:paraId="1EA062B4" w14:textId="77777777" w:rsidR="00754EDD" w:rsidRPr="00C543C2" w:rsidRDefault="00754EDD" w:rsidP="00C543C2">
      <w:pPr>
        <w:pStyle w:val="Prrafodelista"/>
        <w:tabs>
          <w:tab w:val="left" w:pos="142"/>
        </w:tabs>
        <w:spacing w:line="360" w:lineRule="auto"/>
        <w:ind w:left="851" w:right="616"/>
        <w:jc w:val="both"/>
        <w:rPr>
          <w:rFonts w:ascii="Palatino Linotype" w:hAnsi="Palatino Linotype"/>
          <w:i/>
          <w:sz w:val="22"/>
          <w:szCs w:val="22"/>
        </w:rPr>
      </w:pPr>
    </w:p>
    <w:p w14:paraId="6DBFCE77" w14:textId="1C25E7A0" w:rsidR="00FF1743" w:rsidRPr="00C543C2" w:rsidRDefault="00754EDD" w:rsidP="00C543C2">
      <w:pPr>
        <w:numPr>
          <w:ilvl w:val="0"/>
          <w:numId w:val="1"/>
        </w:numPr>
        <w:spacing w:line="360" w:lineRule="auto"/>
        <w:ind w:left="0" w:right="34" w:firstLine="0"/>
        <w:contextualSpacing/>
        <w:jc w:val="both"/>
        <w:rPr>
          <w:rFonts w:ascii="Palatino Linotype" w:eastAsia="MS Mincho" w:hAnsi="Palatino Linotype" w:cs="Arial"/>
        </w:rPr>
      </w:pPr>
      <w:r w:rsidRPr="00C543C2">
        <w:rPr>
          <w:rFonts w:ascii="Palatino Linotype" w:hAnsi="Palatino Linotype"/>
        </w:rPr>
        <w:t xml:space="preserve">Por otro lado, respecto a la información solicitada en el inciso b) consistente en </w:t>
      </w:r>
      <w:r w:rsidRPr="00C543C2">
        <w:rPr>
          <w:rFonts w:ascii="Palatino Linotype" w:hAnsi="Palatino Linotype"/>
          <w:u w:val="single"/>
        </w:rPr>
        <w:t>las actas de las sesiones de cabildo, controles de asistencia de los integrantes del Ayuntamiento a las sesiones de cabildo y el sentido de la votación de los miembros de cabildo sobre las iniciativas o acuerdos</w:t>
      </w:r>
      <w:r w:rsidRPr="00C543C2">
        <w:rPr>
          <w:rFonts w:ascii="Palatino Linotype" w:hAnsi="Palatino Linotype"/>
        </w:rPr>
        <w:t xml:space="preserve"> </w:t>
      </w:r>
      <w:r w:rsidR="00FF1743" w:rsidRPr="00C543C2">
        <w:rPr>
          <w:rFonts w:ascii="Palatino Linotype" w:eastAsia="MS Mincho" w:hAnsi="Palatino Linotype" w:cs="Arial"/>
          <w:lang w:val="es-ES"/>
        </w:rPr>
        <w:t xml:space="preserve">el Ayuntamiento cuenta con la facultad de realizar las sesiones de cabildo necesarias a través de cuales se deliberan de manera colegiada los asuntos relativos con la tomada de decisiones para el buen funcionamiento de la administración municipal, acciones que se encuentran reguladas  en la </w:t>
      </w:r>
      <w:r w:rsidR="00FF1743" w:rsidRPr="00C543C2">
        <w:rPr>
          <w:rFonts w:ascii="Palatino Linotype" w:eastAsia="MS Mincho" w:hAnsi="Palatino Linotype" w:cs="Arial"/>
          <w:b/>
          <w:lang w:val="es-ES"/>
        </w:rPr>
        <w:t>Ley Orgánica Municipal del Estado de México</w:t>
      </w:r>
      <w:r w:rsidR="00FF1743" w:rsidRPr="00C543C2">
        <w:rPr>
          <w:rFonts w:ascii="Palatino Linotype" w:eastAsia="MS Mincho" w:hAnsi="Palatino Linotype" w:cs="Arial"/>
          <w:lang w:val="es-ES"/>
        </w:rPr>
        <w:t xml:space="preserve"> en los artículos </w:t>
      </w:r>
      <w:r w:rsidR="00FF1743" w:rsidRPr="00C543C2">
        <w:rPr>
          <w:rFonts w:ascii="Palatino Linotype" w:eastAsia="MS Mincho" w:hAnsi="Palatino Linotype" w:cs="Arial"/>
          <w:b/>
          <w:lang w:val="es-ES"/>
        </w:rPr>
        <w:t>27, 28, 29 y 30 Bis</w:t>
      </w:r>
      <w:r w:rsidR="00FF1743" w:rsidRPr="00C543C2">
        <w:rPr>
          <w:rFonts w:ascii="Palatino Linotype" w:eastAsia="MS Mincho" w:hAnsi="Palatino Linotype" w:cs="Arial"/>
          <w:lang w:val="es-ES"/>
        </w:rPr>
        <w:t xml:space="preserve"> y el Bando Municipal en su artículo </w:t>
      </w:r>
      <w:r w:rsidR="00FF1743" w:rsidRPr="00C543C2">
        <w:rPr>
          <w:rFonts w:ascii="Palatino Linotype" w:eastAsia="MS Mincho" w:hAnsi="Palatino Linotype" w:cs="Arial"/>
          <w:b/>
          <w:lang w:val="es-ES"/>
        </w:rPr>
        <w:t>45 fracciones I, II, III, IV</w:t>
      </w:r>
      <w:r w:rsidR="00FF1743" w:rsidRPr="00C543C2">
        <w:rPr>
          <w:rFonts w:ascii="Palatino Linotype" w:eastAsia="MS Mincho" w:hAnsi="Palatino Linotype" w:cs="Arial"/>
          <w:lang w:val="es-ES"/>
        </w:rPr>
        <w:t xml:space="preserve"> </w:t>
      </w:r>
      <w:r w:rsidR="00FF1743" w:rsidRPr="00C543C2">
        <w:rPr>
          <w:rFonts w:ascii="Palatino Linotype" w:eastAsia="MS Mincho" w:hAnsi="Palatino Linotype" w:cs="Arial"/>
          <w:b/>
          <w:lang w:val="es-ES"/>
        </w:rPr>
        <w:t>y V</w:t>
      </w:r>
      <w:r w:rsidR="00FF1743" w:rsidRPr="00C543C2">
        <w:rPr>
          <w:rFonts w:ascii="Palatino Linotype" w:eastAsia="MS Mincho" w:hAnsi="Palatino Linotype" w:cs="Arial"/>
          <w:lang w:val="es-ES"/>
        </w:rPr>
        <w:t xml:space="preserve"> que a la letra establecen:</w:t>
      </w:r>
    </w:p>
    <w:p w14:paraId="72609028" w14:textId="77777777" w:rsidR="00FF1743" w:rsidRPr="00C543C2" w:rsidRDefault="00FF1743" w:rsidP="00C543C2">
      <w:pPr>
        <w:spacing w:line="360" w:lineRule="auto"/>
        <w:rPr>
          <w:rFonts w:ascii="Palatino Linotype" w:eastAsia="MS Mincho" w:hAnsi="Palatino Linotype" w:cs="Arial"/>
        </w:rPr>
      </w:pPr>
    </w:p>
    <w:p w14:paraId="7D874224" w14:textId="77777777" w:rsidR="00FF1743"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b/>
          <w:i/>
          <w:sz w:val="22"/>
          <w:szCs w:val="22"/>
        </w:rPr>
        <w:t>“Artículo 27.-</w:t>
      </w:r>
      <w:r w:rsidRPr="00C543C2">
        <w:rPr>
          <w:rFonts w:ascii="Palatino Linotype" w:hAnsi="Palatino Linotype"/>
          <w:i/>
          <w:sz w:val="22"/>
          <w:szCs w:val="22"/>
        </w:rPr>
        <w:t xml:space="preserve"> </w:t>
      </w:r>
      <w:r w:rsidRPr="00C543C2">
        <w:rPr>
          <w:rFonts w:ascii="Palatino Linotype" w:hAnsi="Palatino Linotype"/>
          <w:i/>
          <w:sz w:val="22"/>
          <w:szCs w:val="22"/>
          <w:u w:val="single"/>
        </w:rPr>
        <w:t>Los ayuntamientos como órganos deliberantes, deberán resolver colegiadamente los asuntos de su competencia</w:t>
      </w:r>
      <w:r w:rsidRPr="00C543C2">
        <w:rPr>
          <w:rFonts w:ascii="Palatino Linotype" w:hAnsi="Palatino Linotype"/>
          <w:i/>
          <w:sz w:val="22"/>
          <w:szCs w:val="22"/>
        </w:rPr>
        <w:t xml:space="preserve">. </w:t>
      </w:r>
    </w:p>
    <w:p w14:paraId="2369493D" w14:textId="77777777" w:rsidR="00C543C2" w:rsidRPr="00C543C2" w:rsidRDefault="00C543C2" w:rsidP="00C543C2">
      <w:pPr>
        <w:spacing w:line="360" w:lineRule="auto"/>
        <w:ind w:left="567" w:right="616"/>
        <w:jc w:val="both"/>
        <w:rPr>
          <w:rFonts w:ascii="Palatino Linotype" w:hAnsi="Palatino Linotype"/>
          <w:i/>
          <w:sz w:val="22"/>
          <w:szCs w:val="22"/>
        </w:rPr>
      </w:pPr>
    </w:p>
    <w:p w14:paraId="490169C5"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b/>
          <w:i/>
          <w:sz w:val="22"/>
          <w:szCs w:val="22"/>
        </w:rPr>
        <w:t>Artículo 28.-</w:t>
      </w:r>
      <w:r w:rsidRPr="00C543C2">
        <w:rPr>
          <w:rFonts w:ascii="Palatino Linotype" w:hAnsi="Palatino Linotype"/>
          <w:i/>
          <w:sz w:val="22"/>
          <w:szCs w:val="22"/>
        </w:rPr>
        <w:t xml:space="preserve"> </w:t>
      </w:r>
      <w:r w:rsidRPr="00C543C2">
        <w:rPr>
          <w:rFonts w:ascii="Palatino Linotype" w:hAnsi="Palatino Linotype"/>
          <w:i/>
          <w:sz w:val="22"/>
          <w:szCs w:val="22"/>
          <w:u w:val="single"/>
        </w:rPr>
        <w:t>Los ayuntamientos sesionarán cuando menos una vez cada ocho días o cuantas veces sea necesario en asuntos de urgente resolució</w:t>
      </w:r>
      <w:r w:rsidRPr="00C543C2">
        <w:rPr>
          <w:rFonts w:ascii="Palatino Linotype" w:hAnsi="Palatino Linotype"/>
          <w:i/>
          <w:sz w:val="22"/>
          <w:szCs w:val="22"/>
        </w:rPr>
        <w:t xml:space="preserve">n, a petición de la mayoría de sus miembros y podrán declararse en sesión permanente cuando la importancia del asunto lo requiera. </w:t>
      </w:r>
    </w:p>
    <w:p w14:paraId="56438CCC"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Las sesiones de los ayuntamientos serán públicas y deberán transmitirse a través de la página de internet del municipio. </w:t>
      </w:r>
    </w:p>
    <w:p w14:paraId="787D4CF7"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Las sesiones de los ayuntamientos se celebrarán en la sala de cabildos; y cuando la solemnidad del caso lo requiera, en el recinto previamente declarado oficial para tal objeto. </w:t>
      </w:r>
    </w:p>
    <w:p w14:paraId="79FE9E48"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Los ayuntamientos sesionarán en cabildo abierto cuando menos bimestralmente. </w:t>
      </w:r>
    </w:p>
    <w:p w14:paraId="380B286B"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1F1A58E1"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En este tipo de sesiones el Ayuntamiento escuchará la opinión del público que participe en la Sesión y podrá tomarla en cuenta al dictaminar sus resoluciones. </w:t>
      </w:r>
    </w:p>
    <w:p w14:paraId="50D07891"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68AE41CB"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Para la celebración de las sesiones se deberá contar con un orden del día que contenga como mínimo: </w:t>
      </w:r>
    </w:p>
    <w:p w14:paraId="001EF0E7"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a) Lista de Asistencia y en su caso declaración del quórum legal; </w:t>
      </w:r>
    </w:p>
    <w:p w14:paraId="3E0C6D77"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b) Lectura, discusión y en su caso aprobación del acta de la sesión anterior; </w:t>
      </w:r>
    </w:p>
    <w:p w14:paraId="7DD033C3"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c) Aprobación del orden del día; </w:t>
      </w:r>
    </w:p>
    <w:p w14:paraId="375EBDA5"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d) Presentación de asuntos y turno a Comisiones; </w:t>
      </w:r>
    </w:p>
    <w:p w14:paraId="489E3BE2"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e) Lectura, discusión y en su caso, aprobación de los acuerdos; y </w:t>
      </w:r>
    </w:p>
    <w:p w14:paraId="796C17E0"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f) Asuntos generales. </w:t>
      </w:r>
    </w:p>
    <w:p w14:paraId="42DCF738"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Cuando asista público a las sesiones observará respeto y compostura, cuidando quien las presida que por ningún motivo tome parte en las deliberaciones del ayuntamiento, ni exprese manifestaciones que alteren el orden en el recinto.</w:t>
      </w:r>
    </w:p>
    <w:p w14:paraId="3204E926"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 xml:space="preserve">Quien presida la sesión hará preservar el orden público, pudiendo ordenar al infractor abandonar el salón o en caso de reincidencia remitirlo a la autoridad competente para la sanción procedente. </w:t>
      </w:r>
    </w:p>
    <w:p w14:paraId="01712D6D" w14:textId="77777777" w:rsidR="00FF1743" w:rsidRPr="00C543C2"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b/>
          <w:i/>
          <w:sz w:val="22"/>
          <w:szCs w:val="22"/>
        </w:rPr>
        <w:t>Artículo 29.-</w:t>
      </w:r>
      <w:r w:rsidRPr="00C543C2">
        <w:rPr>
          <w:rFonts w:ascii="Palatino Linotype" w:hAnsi="Palatino Linotype"/>
          <w:i/>
          <w:sz w:val="22"/>
          <w:szCs w:val="22"/>
        </w:rPr>
        <w:t xml:space="preserve"> Los ayuntamientos podrán sesionar con la asistencia de la mayoría de sus integrantes y sus acuerdos se tomarán por mayoría de votos de sus miembros presentes. Quien presida la sesión, tendrá voto de calidad. </w:t>
      </w:r>
    </w:p>
    <w:p w14:paraId="6DE8612C" w14:textId="77777777" w:rsidR="00FF1743" w:rsidRDefault="00FF1743" w:rsidP="00C543C2">
      <w:pPr>
        <w:spacing w:line="360" w:lineRule="auto"/>
        <w:ind w:left="567" w:right="616"/>
        <w:jc w:val="both"/>
        <w:rPr>
          <w:rFonts w:ascii="Palatino Linotype" w:hAnsi="Palatino Linotype"/>
          <w:i/>
          <w:sz w:val="22"/>
          <w:szCs w:val="22"/>
        </w:rPr>
      </w:pPr>
      <w:r w:rsidRPr="00C543C2">
        <w:rPr>
          <w:rFonts w:ascii="Palatino Linotype" w:hAnsi="Palatino Linotype"/>
          <w:i/>
          <w:sz w:val="22"/>
          <w:szCs w:val="22"/>
        </w:rPr>
        <w:t>...</w:t>
      </w:r>
    </w:p>
    <w:p w14:paraId="192B7A76" w14:textId="77777777" w:rsidR="00C543C2" w:rsidRPr="00C543C2" w:rsidRDefault="00C543C2" w:rsidP="00C543C2">
      <w:pPr>
        <w:spacing w:line="360" w:lineRule="auto"/>
        <w:ind w:left="567" w:right="616"/>
        <w:jc w:val="both"/>
        <w:rPr>
          <w:rFonts w:ascii="Palatino Linotype" w:hAnsi="Palatino Linotype"/>
          <w:i/>
          <w:sz w:val="22"/>
          <w:szCs w:val="22"/>
        </w:rPr>
      </w:pPr>
    </w:p>
    <w:p w14:paraId="06E4C622" w14:textId="744C0503" w:rsidR="00FF1743" w:rsidRPr="00C543C2" w:rsidRDefault="00FF1743" w:rsidP="00C543C2">
      <w:pPr>
        <w:spacing w:line="360" w:lineRule="auto"/>
        <w:ind w:left="567" w:right="616"/>
        <w:jc w:val="both"/>
        <w:rPr>
          <w:rFonts w:ascii="Palatino Linotype" w:hAnsi="Palatino Linotype"/>
          <w:i/>
          <w:sz w:val="22"/>
          <w:szCs w:val="22"/>
          <w:lang w:val="es-ES"/>
        </w:rPr>
      </w:pPr>
      <w:r w:rsidRPr="00C543C2">
        <w:rPr>
          <w:rFonts w:ascii="Palatino Linotype" w:hAnsi="Palatino Linotype"/>
          <w:b/>
          <w:i/>
          <w:sz w:val="22"/>
          <w:szCs w:val="22"/>
          <w:lang w:val="es-ES"/>
        </w:rPr>
        <w:t>Artículo 30 Bis</w:t>
      </w:r>
      <w:r w:rsidRPr="00C543C2">
        <w:rPr>
          <w:rFonts w:ascii="Palatino Linotype" w:hAnsi="Palatino Linotype"/>
          <w:i/>
          <w:sz w:val="22"/>
          <w:szCs w:val="22"/>
          <w:lang w:val="es-ES"/>
        </w:rPr>
        <w:t xml:space="preserve">.- </w:t>
      </w:r>
      <w:r w:rsidRPr="00C543C2">
        <w:rPr>
          <w:rFonts w:ascii="Palatino Linotype" w:hAnsi="Palatino Linotype"/>
          <w:i/>
          <w:sz w:val="22"/>
          <w:szCs w:val="22"/>
          <w:u w:val="single"/>
          <w:lang w:val="es-ES"/>
        </w:rPr>
        <w:t xml:space="preserve">El Ayuntamiento, para atender y en su caso resolver los asuntos de su competencia, funcionará en Pleno </w:t>
      </w:r>
      <w:r w:rsidRPr="00C543C2">
        <w:rPr>
          <w:rFonts w:ascii="Palatino Linotype" w:hAnsi="Palatino Linotype"/>
          <w:i/>
          <w:sz w:val="22"/>
          <w:szCs w:val="22"/>
          <w:lang w:val="es-ES"/>
        </w:rPr>
        <w:t>y mediante Comisiones.</w:t>
      </w:r>
      <w:r w:rsidR="00C543C2">
        <w:rPr>
          <w:rFonts w:ascii="Palatino Linotype" w:hAnsi="Palatino Linotype"/>
          <w:i/>
          <w:sz w:val="22"/>
          <w:szCs w:val="22"/>
          <w:lang w:val="es-ES"/>
        </w:rPr>
        <w:t>”</w:t>
      </w:r>
    </w:p>
    <w:p w14:paraId="75339FF1" w14:textId="77777777" w:rsidR="00FF1743" w:rsidRPr="00C543C2" w:rsidRDefault="00FF1743" w:rsidP="00C543C2">
      <w:pPr>
        <w:spacing w:line="360" w:lineRule="auto"/>
        <w:ind w:right="616"/>
        <w:jc w:val="both"/>
        <w:rPr>
          <w:rFonts w:ascii="Palatino Linotype" w:hAnsi="Palatino Linotype"/>
          <w:i/>
          <w:sz w:val="22"/>
          <w:szCs w:val="22"/>
          <w:lang w:val="es-ES"/>
        </w:rPr>
      </w:pPr>
    </w:p>
    <w:p w14:paraId="1734E662" w14:textId="41FFE41B" w:rsidR="00FC79DE" w:rsidRPr="00C543C2" w:rsidRDefault="00FF1743" w:rsidP="00C543C2">
      <w:pPr>
        <w:numPr>
          <w:ilvl w:val="0"/>
          <w:numId w:val="1"/>
        </w:numPr>
        <w:tabs>
          <w:tab w:val="left" w:pos="0"/>
          <w:tab w:val="left" w:pos="426"/>
        </w:tabs>
        <w:spacing w:line="360" w:lineRule="auto"/>
        <w:ind w:left="0" w:right="49" w:firstLine="0"/>
        <w:contextualSpacing/>
        <w:jc w:val="both"/>
        <w:rPr>
          <w:rFonts w:ascii="Palatino Linotype" w:hAnsi="Palatino Linotype"/>
          <w:u w:val="single"/>
        </w:rPr>
      </w:pPr>
      <w:r w:rsidRPr="00C543C2">
        <w:rPr>
          <w:rFonts w:ascii="Palatino Linotype" w:hAnsi="Palatino Linotype"/>
        </w:rPr>
        <w:t xml:space="preserve">Ahora bien, por cuanto hace a los planteamientos descritos en los incisos c) y d) </w:t>
      </w:r>
      <w:r w:rsidRPr="00C543C2">
        <w:rPr>
          <w:rFonts w:ascii="Palatino Linotype" w:hAnsi="Palatino Linotype"/>
          <w:u w:val="single"/>
        </w:rPr>
        <w:t xml:space="preserve">consistentes en las participaciones y aportaciones derivadas de la Ley de Coordinación Fiscal; y los recursos federales conceptos de </w:t>
      </w:r>
      <w:r w:rsidR="009450BB" w:rsidRPr="00C543C2">
        <w:rPr>
          <w:rFonts w:ascii="Palatino Linotype" w:hAnsi="Palatino Linotype"/>
          <w:u w:val="single"/>
        </w:rPr>
        <w:t>s</w:t>
      </w:r>
      <w:r w:rsidRPr="00C543C2">
        <w:rPr>
          <w:rFonts w:ascii="Palatino Linotype" w:hAnsi="Palatino Linotype"/>
          <w:u w:val="single"/>
        </w:rPr>
        <w:t>ubsidios federales; y recursos del Ramo 23, provisiones salariales y e</w:t>
      </w:r>
      <w:r w:rsidR="009450BB" w:rsidRPr="00C543C2">
        <w:rPr>
          <w:rFonts w:ascii="Palatino Linotype" w:hAnsi="Palatino Linotype"/>
          <w:u w:val="single"/>
        </w:rPr>
        <w:t xml:space="preserve">conómicas </w:t>
      </w:r>
      <w:r w:rsidR="002A419B" w:rsidRPr="00C543C2">
        <w:rPr>
          <w:rFonts w:ascii="Palatino Linotype" w:eastAsia="MS Mincho" w:hAnsi="Palatino Linotype" w:cs="Times New Roman"/>
          <w:color w:val="000000"/>
        </w:rPr>
        <w:t xml:space="preserve">los lineamientos </w:t>
      </w:r>
      <w:r w:rsidR="00FC79DE" w:rsidRPr="00C543C2">
        <w:rPr>
          <w:rFonts w:ascii="Palatino Linotype" w:hAnsi="Palatino Linotype"/>
          <w:i/>
          <w:lang w:val="es-MX" w:eastAsia="en-US"/>
        </w:rPr>
        <w:t xml:space="preserve">Lineamientos Técnicos Generales para la Publicación, Homologación y Estandarización de la Información </w:t>
      </w:r>
      <w:r w:rsidR="009450BB" w:rsidRPr="00C543C2">
        <w:rPr>
          <w:rFonts w:ascii="Palatino Linotype" w:hAnsi="Palatino Linotype"/>
          <w:i/>
          <w:lang w:val="es-MX" w:eastAsia="en-US"/>
        </w:rPr>
        <w:t>establecida en el Titulo Quinto, Capitulo II, III y IV, y el Titulo Noveno de la Ley de Transparencia y Acceso a la Información Pública del Estado de México y Municipios; adicional de aquella contemplada en el Titulo Quinto de la Ley General de Transparencia y Acceso a la Información Pública</w:t>
      </w:r>
      <w:r w:rsidR="00FC79DE" w:rsidRPr="00C543C2">
        <w:rPr>
          <w:rFonts w:ascii="Palatino Linotype" w:hAnsi="Palatino Linotype"/>
          <w:i/>
          <w:lang w:val="es-MX" w:eastAsia="en-US"/>
        </w:rPr>
        <w:t>”</w:t>
      </w:r>
      <w:r w:rsidR="00FC79DE" w:rsidRPr="00C543C2">
        <w:rPr>
          <w:rFonts w:ascii="Palatino Linotype" w:hAnsi="Palatino Linotype"/>
          <w:b/>
          <w:i/>
          <w:lang w:val="es-MX" w:eastAsia="en-US"/>
        </w:rPr>
        <w:t>,</w:t>
      </w:r>
      <w:r w:rsidR="00FC79DE" w:rsidRPr="00C543C2">
        <w:rPr>
          <w:rFonts w:ascii="Palatino Linotype" w:hAnsi="Palatino Linotype"/>
          <w:lang w:val="es-MX" w:eastAsia="en-US"/>
        </w:rPr>
        <w:t xml:space="preserve"> en su </w:t>
      </w:r>
      <w:proofErr w:type="spellStart"/>
      <w:r w:rsidR="003B7A64" w:rsidRPr="00C543C2">
        <w:rPr>
          <w:rFonts w:ascii="Palatino Linotype" w:hAnsi="Palatino Linotype"/>
          <w:lang w:val="es-MX" w:eastAsia="en-US"/>
        </w:rPr>
        <w:t>Capitulo</w:t>
      </w:r>
      <w:proofErr w:type="spellEnd"/>
      <w:r w:rsidR="003B7A64" w:rsidRPr="00C543C2">
        <w:rPr>
          <w:rFonts w:ascii="Palatino Linotype" w:hAnsi="Palatino Linotype"/>
          <w:lang w:val="es-MX" w:eastAsia="en-US"/>
        </w:rPr>
        <w:t xml:space="preserve"> Tercero</w:t>
      </w:r>
      <w:r w:rsidR="00FC79DE" w:rsidRPr="00C543C2">
        <w:rPr>
          <w:rFonts w:ascii="Palatino Linotype" w:hAnsi="Palatino Linotype"/>
          <w:lang w:val="es-MX" w:eastAsia="en-US"/>
        </w:rPr>
        <w:t xml:space="preserve"> referente a las </w:t>
      </w:r>
      <w:r w:rsidR="003B7A64" w:rsidRPr="00C543C2">
        <w:rPr>
          <w:rFonts w:ascii="Palatino Linotype" w:hAnsi="Palatino Linotype"/>
          <w:lang w:val="es-MX" w:eastAsia="en-US"/>
        </w:rPr>
        <w:t>Obligaciones de Transparencia Específicas de los Sujetos Obligados pertenecientes a los poderes Ejecutivo, Estatal y de los Municipios</w:t>
      </w:r>
      <w:r w:rsidR="00FC79DE" w:rsidRPr="00C543C2">
        <w:rPr>
          <w:rFonts w:ascii="Palatino Linotype" w:hAnsi="Palatino Linotype"/>
          <w:lang w:val="es-MX" w:eastAsia="en-US"/>
        </w:rPr>
        <w:t xml:space="preserve"> contempladas en el artículo </w:t>
      </w:r>
      <w:r w:rsidR="003B7A64" w:rsidRPr="00C543C2">
        <w:rPr>
          <w:rFonts w:ascii="Palatino Linotype" w:hAnsi="Palatino Linotype"/>
          <w:lang w:val="es-MX" w:eastAsia="en-US"/>
        </w:rPr>
        <w:t>94</w:t>
      </w:r>
      <w:r w:rsidR="00FC79DE" w:rsidRPr="00C543C2">
        <w:rPr>
          <w:rFonts w:ascii="Palatino Linotype" w:hAnsi="Palatino Linotype"/>
          <w:lang w:val="es-MX" w:eastAsia="en-US"/>
        </w:rPr>
        <w:t>, fr</w:t>
      </w:r>
      <w:r w:rsidR="003B7A64" w:rsidRPr="00C543C2">
        <w:rPr>
          <w:rFonts w:ascii="Palatino Linotype" w:hAnsi="Palatino Linotype"/>
          <w:lang w:val="es-MX" w:eastAsia="en-US"/>
        </w:rPr>
        <w:t xml:space="preserve">acción II de la </w:t>
      </w:r>
      <w:r w:rsidR="00FC79DE" w:rsidRPr="00C543C2">
        <w:rPr>
          <w:rFonts w:ascii="Palatino Linotype" w:hAnsi="Palatino Linotype"/>
          <w:lang w:val="es-MX" w:eastAsia="en-US"/>
        </w:rPr>
        <w:t xml:space="preserve"> </w:t>
      </w:r>
      <w:r w:rsidR="003B7A64" w:rsidRPr="00C543C2">
        <w:rPr>
          <w:rFonts w:ascii="Palatino Linotype" w:hAnsi="Palatino Linotype"/>
          <w:lang w:val="es-MX" w:eastAsia="en-US"/>
        </w:rPr>
        <w:t>Ley de Transparencia Local</w:t>
      </w:r>
      <w:r w:rsidR="00FC79DE" w:rsidRPr="00C543C2">
        <w:rPr>
          <w:rFonts w:ascii="Palatino Linotype" w:hAnsi="Palatino Linotype"/>
          <w:lang w:val="es-MX" w:eastAsia="en-US"/>
        </w:rPr>
        <w:t xml:space="preserve">, </w:t>
      </w:r>
      <w:r w:rsidR="003B7A64" w:rsidRPr="00C543C2">
        <w:rPr>
          <w:rFonts w:ascii="Palatino Linotype" w:hAnsi="Palatino Linotype"/>
          <w:lang w:val="es-MX" w:eastAsia="en-US"/>
        </w:rPr>
        <w:t xml:space="preserve">en la sección II apartado 1 y 2 se precisan </w:t>
      </w:r>
      <w:r w:rsidR="00FC79DE" w:rsidRPr="00C543C2">
        <w:rPr>
          <w:rFonts w:ascii="Palatino Linotype" w:hAnsi="Palatino Linotype"/>
          <w:lang w:val="es-MX" w:eastAsia="en-US"/>
        </w:rPr>
        <w:t>os Criterios Sustantivos de Contenido con relación a la información pública requerida por el particular, lo siguiente:</w:t>
      </w:r>
    </w:p>
    <w:p w14:paraId="6376FA4B" w14:textId="77777777" w:rsidR="00FC79DE" w:rsidRPr="00C543C2" w:rsidRDefault="00FC79DE" w:rsidP="00C543C2">
      <w:pPr>
        <w:pStyle w:val="Prrafodelista"/>
        <w:spacing w:line="360" w:lineRule="auto"/>
        <w:rPr>
          <w:rFonts w:ascii="Palatino Linotype" w:hAnsi="Palatino Linotype"/>
        </w:rPr>
      </w:pPr>
    </w:p>
    <w:p w14:paraId="64C7394D" w14:textId="77777777" w:rsidR="003B7A64" w:rsidRPr="00C543C2" w:rsidRDefault="003B7A64" w:rsidP="00C543C2">
      <w:pPr>
        <w:tabs>
          <w:tab w:val="left" w:pos="0"/>
        </w:tabs>
        <w:spacing w:line="360" w:lineRule="auto"/>
        <w:ind w:right="49"/>
        <w:jc w:val="center"/>
        <w:rPr>
          <w:rFonts w:ascii="Palatino Linotype" w:hAnsi="Palatino Linotype"/>
          <w:b/>
          <w:i/>
          <w:sz w:val="22"/>
          <w:szCs w:val="22"/>
        </w:rPr>
      </w:pPr>
      <w:r w:rsidRPr="00C543C2">
        <w:rPr>
          <w:rFonts w:ascii="Palatino Linotype" w:hAnsi="Palatino Linotype"/>
          <w:b/>
          <w:i/>
          <w:sz w:val="22"/>
          <w:szCs w:val="22"/>
        </w:rPr>
        <w:t xml:space="preserve">Sección II </w:t>
      </w:r>
    </w:p>
    <w:p w14:paraId="513A32B4" w14:textId="77777777" w:rsidR="003B7A64" w:rsidRPr="00C543C2" w:rsidRDefault="003B7A64" w:rsidP="00C543C2">
      <w:pPr>
        <w:tabs>
          <w:tab w:val="left" w:pos="0"/>
        </w:tabs>
        <w:spacing w:line="360" w:lineRule="auto"/>
        <w:ind w:right="49"/>
        <w:jc w:val="center"/>
        <w:rPr>
          <w:rFonts w:ascii="Palatino Linotype" w:hAnsi="Palatino Linotype"/>
          <w:b/>
          <w:i/>
          <w:sz w:val="22"/>
          <w:szCs w:val="22"/>
        </w:rPr>
      </w:pPr>
      <w:r w:rsidRPr="00C543C2">
        <w:rPr>
          <w:rFonts w:ascii="Palatino Linotype" w:hAnsi="Palatino Linotype"/>
          <w:b/>
          <w:i/>
          <w:sz w:val="22"/>
          <w:szCs w:val="22"/>
        </w:rPr>
        <w:t xml:space="preserve">II. Adicionalmente en el caso de los municipios: </w:t>
      </w:r>
    </w:p>
    <w:p w14:paraId="6F3DDDCC" w14:textId="77777777" w:rsidR="003B7A64" w:rsidRPr="00C543C2" w:rsidRDefault="003B7A64" w:rsidP="00C543C2">
      <w:pPr>
        <w:tabs>
          <w:tab w:val="left" w:pos="0"/>
        </w:tabs>
        <w:spacing w:line="360" w:lineRule="auto"/>
        <w:ind w:right="49"/>
        <w:jc w:val="center"/>
        <w:rPr>
          <w:rFonts w:ascii="Palatino Linotype" w:hAnsi="Palatino Linotype"/>
          <w:b/>
          <w:i/>
          <w:sz w:val="22"/>
          <w:szCs w:val="22"/>
        </w:rPr>
      </w:pPr>
      <w:r w:rsidRPr="00C543C2">
        <w:rPr>
          <w:rFonts w:ascii="Palatino Linotype" w:hAnsi="Palatino Linotype"/>
          <w:b/>
          <w:i/>
          <w:sz w:val="22"/>
          <w:szCs w:val="22"/>
        </w:rPr>
        <w:t xml:space="preserve">Apartado 1 </w:t>
      </w:r>
    </w:p>
    <w:p w14:paraId="40382D8D" w14:textId="3372E009" w:rsidR="002A419B" w:rsidRPr="00C543C2" w:rsidRDefault="003B7A64" w:rsidP="00C543C2">
      <w:pPr>
        <w:tabs>
          <w:tab w:val="left" w:pos="0"/>
        </w:tabs>
        <w:spacing w:line="360" w:lineRule="auto"/>
        <w:ind w:right="49"/>
        <w:jc w:val="center"/>
        <w:rPr>
          <w:rFonts w:ascii="Palatino Linotype" w:eastAsia="MS Mincho" w:hAnsi="Palatino Linotype" w:cs="Times New Roman"/>
          <w:b/>
          <w:i/>
          <w:color w:val="000000"/>
          <w:sz w:val="22"/>
          <w:szCs w:val="22"/>
        </w:rPr>
      </w:pPr>
      <w:r w:rsidRPr="00C543C2">
        <w:rPr>
          <w:rFonts w:ascii="Palatino Linotype" w:hAnsi="Palatino Linotype"/>
          <w:b/>
          <w:i/>
          <w:sz w:val="22"/>
          <w:szCs w:val="22"/>
        </w:rPr>
        <w:t>c) Los Participaciones y Aportaciones derivadas de la Ley de Coordinación Fiscal</w:t>
      </w:r>
    </w:p>
    <w:p w14:paraId="31A8661E" w14:textId="77777777" w:rsidR="00D8704A" w:rsidRPr="00C543C2" w:rsidRDefault="00D8704A" w:rsidP="00C543C2">
      <w:pPr>
        <w:pStyle w:val="Prrafodelista"/>
        <w:tabs>
          <w:tab w:val="left" w:pos="0"/>
        </w:tabs>
        <w:spacing w:line="360" w:lineRule="auto"/>
        <w:ind w:left="0" w:right="49"/>
        <w:jc w:val="both"/>
        <w:rPr>
          <w:rFonts w:ascii="Palatino Linotype" w:eastAsia="MS Mincho" w:hAnsi="Palatino Linotype" w:cs="Times New Roman"/>
          <w:color w:val="000000"/>
          <w:sz w:val="22"/>
          <w:szCs w:val="22"/>
        </w:rPr>
      </w:pPr>
    </w:p>
    <w:p w14:paraId="6CF9F514" w14:textId="254043E2"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“En cumplimiento a la presente obligación de transparencia, los municipios publicarán el monto de los ingresos que reciban por todas y cada una de las participaciones y aportaciones derivadas de la Ley de Coordinación Fiscal, en términos del artículo 219, fracción I del Código Financiero del Estado de México y Municipios14, la Ley de Ingresos de los Municipios del Estado de México vigente y demás ordenamientos jurídicos aplicables. Además, publicarán los informes trimestrales sobre el ejercicio y destino de los referidos recursos.</w:t>
      </w:r>
    </w:p>
    <w:p w14:paraId="24624B77" w14:textId="4C3BE99D"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La información publicada en el presente inciso deberá guardar correspondencia con la que se difunda en el artículo 92, fracción XLVII (Ingresos recibidos) de la Ley de Transparencia y Acceso a la Información Pública del Estado de México y Municipios.</w:t>
      </w:r>
    </w:p>
    <w:p w14:paraId="1C62A1D5"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u w:val="single"/>
        </w:rPr>
        <w:t>Periodo de actualización</w:t>
      </w:r>
      <w:r w:rsidRPr="00C543C2">
        <w:rPr>
          <w:rFonts w:ascii="Palatino Linotype" w:hAnsi="Palatino Linotype"/>
          <w:i/>
          <w:sz w:val="22"/>
          <w:szCs w:val="22"/>
          <w:u w:val="single"/>
        </w:rPr>
        <w:t>: Trimestral</w:t>
      </w:r>
      <w:r w:rsidRPr="00C543C2">
        <w:rPr>
          <w:rFonts w:ascii="Palatino Linotype" w:hAnsi="Palatino Linotype"/>
          <w:i/>
          <w:sz w:val="22"/>
          <w:szCs w:val="22"/>
        </w:rPr>
        <w:t xml:space="preserve">. </w:t>
      </w:r>
    </w:p>
    <w:p w14:paraId="56EA46C7"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Conservar en el sitio de Internet</w:t>
      </w:r>
      <w:r w:rsidRPr="00C543C2">
        <w:rPr>
          <w:rFonts w:ascii="Palatino Linotype" w:hAnsi="Palatino Linotype"/>
          <w:i/>
          <w:sz w:val="22"/>
          <w:szCs w:val="22"/>
        </w:rPr>
        <w:t xml:space="preserve">: Información relativa al ejercicio en curso y dos ejercicios anteriores. </w:t>
      </w:r>
    </w:p>
    <w:p w14:paraId="2D790188" w14:textId="74AA1615"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 xml:space="preserve">Aplica </w:t>
      </w:r>
      <w:r w:rsidRPr="00C543C2">
        <w:rPr>
          <w:rFonts w:ascii="Palatino Linotype" w:hAnsi="Palatino Linotype"/>
          <w:i/>
          <w:sz w:val="22"/>
          <w:szCs w:val="22"/>
        </w:rPr>
        <w:t>a: Ayuntamientos.</w:t>
      </w:r>
    </w:p>
    <w:p w14:paraId="594299C7"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b/>
          <w:i/>
        </w:rPr>
        <w:t>Criterios sustantivos de contenido</w:t>
      </w:r>
      <w:r w:rsidRPr="00C543C2">
        <w:rPr>
          <w:rFonts w:ascii="Palatino Linotype" w:hAnsi="Palatino Linotype"/>
          <w:i/>
        </w:rPr>
        <w:t xml:space="preserve"> </w:t>
      </w:r>
    </w:p>
    <w:p w14:paraId="3A9DD5E1"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b/>
          <w:i/>
        </w:rPr>
        <w:t>Criterio 1</w:t>
      </w:r>
      <w:r w:rsidRPr="00C543C2">
        <w:rPr>
          <w:rFonts w:ascii="Palatino Linotype" w:hAnsi="Palatino Linotype"/>
          <w:i/>
        </w:rPr>
        <w:t xml:space="preserve"> Ejercicio. </w:t>
      </w:r>
    </w:p>
    <w:p w14:paraId="317E14DC" w14:textId="5422F92C" w:rsidR="00D8704A" w:rsidRPr="00C543C2" w:rsidRDefault="00D8704A" w:rsidP="00C543C2">
      <w:pPr>
        <w:pStyle w:val="Prrafodelista"/>
        <w:tabs>
          <w:tab w:val="left" w:pos="142"/>
        </w:tabs>
        <w:spacing w:line="360" w:lineRule="auto"/>
        <w:ind w:left="851" w:right="616"/>
        <w:jc w:val="both"/>
        <w:rPr>
          <w:rFonts w:ascii="Palatino Linotype" w:eastAsia="MS Mincho" w:hAnsi="Palatino Linotype" w:cs="Times New Roman"/>
          <w:i/>
          <w:color w:val="000000"/>
          <w:sz w:val="22"/>
          <w:szCs w:val="22"/>
        </w:rPr>
      </w:pPr>
      <w:r w:rsidRPr="00C543C2">
        <w:rPr>
          <w:rFonts w:ascii="Palatino Linotype" w:hAnsi="Palatino Linotype"/>
          <w:b/>
          <w:i/>
        </w:rPr>
        <w:t>Criterio 2</w:t>
      </w:r>
      <w:r w:rsidRPr="00C543C2">
        <w:rPr>
          <w:rFonts w:ascii="Palatino Linotype" w:hAnsi="Palatino Linotype"/>
          <w:i/>
        </w:rPr>
        <w:t xml:space="preserve"> Periodo que se informa (fecha de inicio y fecha de término con el formato día/mes/año).</w:t>
      </w:r>
    </w:p>
    <w:p w14:paraId="12A9DF73"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3</w:t>
      </w:r>
      <w:r w:rsidRPr="00C543C2">
        <w:rPr>
          <w:rFonts w:ascii="Palatino Linotype" w:hAnsi="Palatino Linotype"/>
          <w:i/>
          <w:sz w:val="22"/>
        </w:rPr>
        <w:t xml:space="preserve"> Monto total de los ingresos recibidos por el municipio, derivados de la aplicación de la Ley de Coordinación Fiscal. </w:t>
      </w:r>
    </w:p>
    <w:p w14:paraId="596D8E08"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4</w:t>
      </w:r>
      <w:r w:rsidRPr="00C543C2">
        <w:rPr>
          <w:rFonts w:ascii="Palatino Linotype" w:hAnsi="Palatino Linotype"/>
          <w:i/>
          <w:sz w:val="22"/>
        </w:rPr>
        <w:t xml:space="preserve"> Monto de los ingresos recibidos por concepto del Fondo General de Participaciones. </w:t>
      </w:r>
    </w:p>
    <w:p w14:paraId="13980083"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5</w:t>
      </w:r>
      <w:r w:rsidRPr="00C543C2">
        <w:rPr>
          <w:rFonts w:ascii="Palatino Linotype" w:hAnsi="Palatino Linotype"/>
          <w:i/>
          <w:sz w:val="22"/>
        </w:rPr>
        <w:t xml:space="preserve"> Monto de los ingresos recibidos por concepto del Fondo de Fomento Municipal. </w:t>
      </w:r>
    </w:p>
    <w:p w14:paraId="607BB40A"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6</w:t>
      </w:r>
      <w:r w:rsidRPr="00C543C2">
        <w:rPr>
          <w:rFonts w:ascii="Palatino Linotype" w:hAnsi="Palatino Linotype"/>
          <w:i/>
          <w:sz w:val="22"/>
        </w:rPr>
        <w:t xml:space="preserve"> Monto de los ingresos recibidos por concepto del Fondo de Fiscalización y Recaudación. </w:t>
      </w:r>
    </w:p>
    <w:p w14:paraId="740AE00C"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7</w:t>
      </w:r>
      <w:r w:rsidRPr="00C543C2">
        <w:rPr>
          <w:rFonts w:ascii="Palatino Linotype" w:hAnsi="Palatino Linotype"/>
          <w:i/>
          <w:sz w:val="22"/>
        </w:rPr>
        <w:t xml:space="preserve"> Monto de los ingresos recibidos por concepto del Impuesto Especial Sobre Producción y Servicios. </w:t>
      </w:r>
    </w:p>
    <w:p w14:paraId="6161B3EC"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8</w:t>
      </w:r>
      <w:r w:rsidRPr="00C543C2">
        <w:rPr>
          <w:rFonts w:ascii="Palatino Linotype" w:hAnsi="Palatino Linotype"/>
          <w:i/>
          <w:sz w:val="22"/>
        </w:rPr>
        <w:t xml:space="preserve"> Monto de los ingresos recibidos por concepto del Impuesto Sobre Automóviles Nuevos. </w:t>
      </w:r>
    </w:p>
    <w:p w14:paraId="4BC0D021"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9</w:t>
      </w:r>
      <w:r w:rsidRPr="00C543C2">
        <w:rPr>
          <w:rFonts w:ascii="Palatino Linotype" w:hAnsi="Palatino Linotype"/>
          <w:i/>
          <w:sz w:val="22"/>
        </w:rPr>
        <w:t xml:space="preserve"> Monto de los ingresos recibidos por concepto del Impuesto Sobre Tenencia o Uso de Vehículos. </w:t>
      </w:r>
    </w:p>
    <w:p w14:paraId="18B2E5F3"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10</w:t>
      </w:r>
      <w:r w:rsidRPr="00C543C2">
        <w:rPr>
          <w:rFonts w:ascii="Palatino Linotype" w:hAnsi="Palatino Linotype"/>
          <w:i/>
          <w:sz w:val="22"/>
        </w:rPr>
        <w:t xml:space="preserve"> Monto de los ingresos recibidos por concepto del Fondo de Compensación del Impuesto Sobre Automóviles Nuevos. </w:t>
      </w:r>
    </w:p>
    <w:p w14:paraId="1A010656"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 xml:space="preserve">Criterio 11 </w:t>
      </w:r>
      <w:r w:rsidRPr="00C543C2">
        <w:rPr>
          <w:rFonts w:ascii="Palatino Linotype" w:hAnsi="Palatino Linotype"/>
          <w:i/>
          <w:sz w:val="22"/>
        </w:rPr>
        <w:t xml:space="preserve">Monto de las participaciones derivadas de la aplicación del artículo 4-A de la Ley de Coordinación Fiscal. </w:t>
      </w:r>
    </w:p>
    <w:p w14:paraId="6AA52275"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12</w:t>
      </w:r>
      <w:r w:rsidRPr="00C543C2">
        <w:rPr>
          <w:rFonts w:ascii="Palatino Linotype" w:hAnsi="Palatino Linotype"/>
          <w:i/>
          <w:sz w:val="22"/>
        </w:rPr>
        <w:t xml:space="preserve"> Monto de los ingresos recibidos por concepto del Impuesto Sobre la Renta efectivamente enterado a la Federación, correspondiente al salario del personal que preste o desempeñe un servicio personal subordinado en el municipio, así como en sus organismos públicos descentralizados. </w:t>
      </w:r>
    </w:p>
    <w:p w14:paraId="7BEFC7F2"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13</w:t>
      </w:r>
      <w:r w:rsidRPr="00C543C2">
        <w:rPr>
          <w:rFonts w:ascii="Palatino Linotype" w:hAnsi="Palatino Linotype"/>
          <w:i/>
          <w:sz w:val="22"/>
        </w:rPr>
        <w:t xml:space="preserve"> Hipervínculo a los informes de avance trimestral u homólogos en donde se especifique el destino de los recursos. </w:t>
      </w:r>
    </w:p>
    <w:p w14:paraId="1BBE7251"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b/>
          <w:i/>
          <w:sz w:val="22"/>
        </w:rPr>
      </w:pPr>
      <w:r w:rsidRPr="00C543C2">
        <w:rPr>
          <w:rFonts w:ascii="Palatino Linotype" w:hAnsi="Palatino Linotype"/>
          <w:b/>
          <w:i/>
          <w:sz w:val="22"/>
        </w:rPr>
        <w:t xml:space="preserve">Criterios adjetivos de actualización </w:t>
      </w:r>
    </w:p>
    <w:p w14:paraId="181FDC40"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14</w:t>
      </w:r>
      <w:r w:rsidRPr="00C543C2">
        <w:rPr>
          <w:rFonts w:ascii="Palatino Linotype" w:hAnsi="Palatino Linotype"/>
          <w:i/>
          <w:sz w:val="22"/>
        </w:rPr>
        <w:t xml:space="preserve"> Periodo de actualización de la información: Trimestral. </w:t>
      </w:r>
    </w:p>
    <w:p w14:paraId="5DA7387B"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15</w:t>
      </w:r>
      <w:r w:rsidRPr="00C543C2">
        <w:rPr>
          <w:rFonts w:ascii="Palatino Linotype" w:hAnsi="Palatino Linotype"/>
          <w:i/>
          <w:sz w:val="22"/>
        </w:rPr>
        <w:t xml:space="preserve"> La información publicada deberá estar actualizada al periodo que corresponde, de acuerdo con la Tabla de actualización y conservación de la información (Anexo II). </w:t>
      </w:r>
    </w:p>
    <w:p w14:paraId="5F49C0EB"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16</w:t>
      </w:r>
      <w:r w:rsidRPr="00C543C2">
        <w:rPr>
          <w:rFonts w:ascii="Palatino Linotype" w:hAnsi="Palatino Linotype"/>
          <w:i/>
          <w:sz w:val="22"/>
        </w:rPr>
        <w:t xml:space="preserve"> Conservar en el sitio de Internet y a través de la Plataforma Nacional, la información de acuerdo con la Tabla de actualización y conservación de la información (Anexo II). </w:t>
      </w:r>
    </w:p>
    <w:p w14:paraId="43C98901"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p>
    <w:p w14:paraId="247636BC"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b/>
          <w:i/>
          <w:sz w:val="22"/>
        </w:rPr>
      </w:pPr>
      <w:r w:rsidRPr="00C543C2">
        <w:rPr>
          <w:rFonts w:ascii="Palatino Linotype" w:hAnsi="Palatino Linotype"/>
          <w:b/>
          <w:i/>
          <w:sz w:val="22"/>
        </w:rPr>
        <w:t xml:space="preserve">Criterios adjetivos de confiabilidad </w:t>
      </w:r>
    </w:p>
    <w:p w14:paraId="3F43F321"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17</w:t>
      </w:r>
      <w:r w:rsidRPr="00C543C2">
        <w:rPr>
          <w:rFonts w:ascii="Palatino Linotype" w:hAnsi="Palatino Linotype"/>
          <w:i/>
          <w:sz w:val="22"/>
        </w:rPr>
        <w:t xml:space="preserve"> Área(s) responsable(s) que genera(n), posee(n), publica(n) y/o actualiza(n) la información. </w:t>
      </w:r>
    </w:p>
    <w:p w14:paraId="39DF112B"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18</w:t>
      </w:r>
      <w:r w:rsidRPr="00C543C2">
        <w:rPr>
          <w:rFonts w:ascii="Palatino Linotype" w:hAnsi="Palatino Linotype"/>
          <w:i/>
          <w:sz w:val="22"/>
        </w:rPr>
        <w:t xml:space="preserve"> Fecha de actualización de la información publicada con el formato día/mes/año. </w:t>
      </w:r>
    </w:p>
    <w:p w14:paraId="1D83D213"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19</w:t>
      </w:r>
      <w:r w:rsidRPr="00C543C2">
        <w:rPr>
          <w:rFonts w:ascii="Palatino Linotype" w:hAnsi="Palatino Linotype"/>
          <w:i/>
          <w:sz w:val="22"/>
        </w:rPr>
        <w:t xml:space="preserve"> Fecha de validación de la información publicada con el formato día/mes/año. </w:t>
      </w:r>
    </w:p>
    <w:p w14:paraId="6E9F700A"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b/>
          <w:i/>
          <w:sz w:val="22"/>
        </w:rPr>
        <w:t>Criterio 20</w:t>
      </w:r>
      <w:r w:rsidRPr="00C543C2">
        <w:rPr>
          <w:rFonts w:ascii="Palatino Linotype" w:hAnsi="Palatino Linotype"/>
          <w:i/>
          <w:sz w:val="22"/>
        </w:rPr>
        <w:t xml:space="preserve"> Nota. Este criterio se cumple en caso de que sea necesario que el sujeto obligado incluya alguna aclaración relativa a la información publicada y/o explicación por la falta de información. </w:t>
      </w:r>
    </w:p>
    <w:p w14:paraId="376933A5" w14:textId="77777777" w:rsidR="00D8704A" w:rsidRPr="00C543C2" w:rsidRDefault="00D8704A" w:rsidP="00C543C2">
      <w:pPr>
        <w:pStyle w:val="Prrafodelista"/>
        <w:tabs>
          <w:tab w:val="left" w:pos="142"/>
        </w:tabs>
        <w:spacing w:line="360" w:lineRule="auto"/>
        <w:ind w:left="851" w:right="616"/>
        <w:jc w:val="both"/>
        <w:rPr>
          <w:rFonts w:ascii="Palatino Linotype" w:hAnsi="Palatino Linotype"/>
          <w:i/>
          <w:sz w:val="22"/>
        </w:rPr>
      </w:pPr>
      <w:r w:rsidRPr="00C543C2">
        <w:rPr>
          <w:rFonts w:ascii="Palatino Linotype" w:hAnsi="Palatino Linotype"/>
          <w:i/>
          <w:sz w:val="22"/>
        </w:rPr>
        <w:t xml:space="preserve">Criterios adjetivos de formato </w:t>
      </w:r>
    </w:p>
    <w:p w14:paraId="761531B5" w14:textId="59EF1370" w:rsidR="00D8704A" w:rsidRPr="00C543C2" w:rsidRDefault="00D8704A" w:rsidP="00C543C2">
      <w:pPr>
        <w:pStyle w:val="Prrafodelista"/>
        <w:tabs>
          <w:tab w:val="left" w:pos="142"/>
        </w:tabs>
        <w:spacing w:line="360" w:lineRule="auto"/>
        <w:ind w:left="851" w:right="616"/>
        <w:jc w:val="both"/>
        <w:rPr>
          <w:rFonts w:ascii="Palatino Linotype" w:eastAsia="MS Mincho" w:hAnsi="Palatino Linotype" w:cs="Times New Roman"/>
          <w:i/>
          <w:color w:val="000000"/>
          <w:sz w:val="22"/>
        </w:rPr>
      </w:pPr>
      <w:r w:rsidRPr="00C543C2">
        <w:rPr>
          <w:rFonts w:ascii="Palatino Linotype" w:hAnsi="Palatino Linotype"/>
          <w:b/>
          <w:i/>
          <w:sz w:val="22"/>
        </w:rPr>
        <w:t>Criterio 21</w:t>
      </w:r>
      <w:r w:rsidRPr="00C543C2">
        <w:rPr>
          <w:rFonts w:ascii="Palatino Linotype" w:hAnsi="Palatino Linotype"/>
          <w:i/>
          <w:sz w:val="22"/>
        </w:rPr>
        <w:t xml:space="preserve"> La información publicada se organiza mediante el Formato 18, en el que se incluyen todos los campos especificados en los criterios sustantivos de contenido. </w:t>
      </w:r>
      <w:r w:rsidRPr="00C543C2">
        <w:rPr>
          <w:rFonts w:ascii="Palatino Linotype" w:hAnsi="Palatino Linotype"/>
          <w:b/>
          <w:i/>
          <w:sz w:val="22"/>
        </w:rPr>
        <w:t>Criterio 22</w:t>
      </w:r>
      <w:r w:rsidRPr="00C543C2">
        <w:rPr>
          <w:rFonts w:ascii="Palatino Linotype" w:hAnsi="Palatino Linotype"/>
          <w:i/>
          <w:sz w:val="22"/>
        </w:rPr>
        <w:t xml:space="preserve"> El soporte de la información permite su reutilización.</w:t>
      </w:r>
    </w:p>
    <w:p w14:paraId="2620F0C8" w14:textId="11304972" w:rsidR="00D8704A" w:rsidRPr="00C543C2" w:rsidRDefault="00242F1C" w:rsidP="00C543C2">
      <w:pPr>
        <w:pStyle w:val="Prrafodelista"/>
        <w:tabs>
          <w:tab w:val="left" w:pos="142"/>
        </w:tabs>
        <w:spacing w:line="360" w:lineRule="auto"/>
        <w:ind w:left="851" w:right="49"/>
        <w:jc w:val="both"/>
        <w:rPr>
          <w:rFonts w:ascii="Palatino Linotype" w:eastAsia="MS Mincho" w:hAnsi="Palatino Linotype" w:cs="Times New Roman"/>
          <w:color w:val="000000"/>
        </w:rPr>
      </w:pPr>
      <w:r w:rsidRPr="00C543C2">
        <w:rPr>
          <w:rFonts w:ascii="Palatino Linotype" w:eastAsia="MS Mincho" w:hAnsi="Palatino Linotype" w:cs="Times New Roman"/>
          <w:noProof/>
          <w:color w:val="000000"/>
          <w:lang w:val="es-MX" w:eastAsia="es-MX"/>
        </w:rPr>
        <w:drawing>
          <wp:inline distT="0" distB="0" distL="0" distR="0" wp14:anchorId="592B13AA" wp14:editId="2EA834B3">
            <wp:extent cx="4552950" cy="633412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63341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D18A94" w14:textId="77777777" w:rsidR="00B22F5B" w:rsidRPr="00C543C2" w:rsidRDefault="00B22F5B" w:rsidP="00C543C2">
      <w:pPr>
        <w:pStyle w:val="Prrafodelista"/>
        <w:tabs>
          <w:tab w:val="left" w:pos="0"/>
        </w:tabs>
        <w:spacing w:line="360" w:lineRule="auto"/>
        <w:ind w:left="0" w:right="49"/>
        <w:jc w:val="center"/>
        <w:rPr>
          <w:rFonts w:ascii="Palatino Linotype" w:hAnsi="Palatino Linotype"/>
          <w:b/>
          <w:i/>
          <w:sz w:val="22"/>
          <w:szCs w:val="22"/>
        </w:rPr>
      </w:pPr>
    </w:p>
    <w:p w14:paraId="51E5BCB0" w14:textId="77777777" w:rsidR="00B22F5B" w:rsidRPr="00C543C2" w:rsidRDefault="00B22F5B" w:rsidP="00C543C2">
      <w:pPr>
        <w:pStyle w:val="Prrafodelista"/>
        <w:tabs>
          <w:tab w:val="left" w:pos="0"/>
        </w:tabs>
        <w:spacing w:line="360" w:lineRule="auto"/>
        <w:ind w:left="0" w:right="49"/>
        <w:jc w:val="center"/>
        <w:rPr>
          <w:rFonts w:ascii="Palatino Linotype" w:hAnsi="Palatino Linotype"/>
          <w:b/>
          <w:i/>
          <w:sz w:val="22"/>
          <w:szCs w:val="22"/>
        </w:rPr>
      </w:pPr>
      <w:r w:rsidRPr="00C543C2">
        <w:rPr>
          <w:rFonts w:ascii="Palatino Linotype" w:hAnsi="Palatino Linotype"/>
          <w:b/>
          <w:i/>
          <w:sz w:val="22"/>
          <w:szCs w:val="22"/>
        </w:rPr>
        <w:t xml:space="preserve">Apartado 2 </w:t>
      </w:r>
    </w:p>
    <w:p w14:paraId="19BE4DDF" w14:textId="77777777" w:rsidR="00B22F5B" w:rsidRPr="00C543C2" w:rsidRDefault="00B22F5B" w:rsidP="00C543C2">
      <w:pPr>
        <w:pStyle w:val="Prrafodelista"/>
        <w:tabs>
          <w:tab w:val="left" w:pos="0"/>
        </w:tabs>
        <w:spacing w:line="360" w:lineRule="auto"/>
        <w:ind w:left="0" w:right="49"/>
        <w:jc w:val="center"/>
        <w:rPr>
          <w:rFonts w:ascii="Palatino Linotype" w:hAnsi="Palatino Linotype"/>
          <w:b/>
          <w:i/>
          <w:sz w:val="22"/>
          <w:szCs w:val="22"/>
        </w:rPr>
      </w:pPr>
      <w:r w:rsidRPr="00C543C2">
        <w:rPr>
          <w:rFonts w:ascii="Palatino Linotype" w:hAnsi="Palatino Linotype"/>
          <w:b/>
          <w:i/>
          <w:sz w:val="22"/>
          <w:szCs w:val="22"/>
        </w:rPr>
        <w:t xml:space="preserve">d) Los recursos federales establecidos en el Título Segundo. Del Federalismo del Presupuesto de Egresos de la Federación en sus conceptos de: </w:t>
      </w:r>
    </w:p>
    <w:p w14:paraId="7FA2B985" w14:textId="77777777" w:rsidR="00B22F5B" w:rsidRPr="00C543C2" w:rsidRDefault="00B22F5B" w:rsidP="00C543C2">
      <w:pPr>
        <w:pStyle w:val="Prrafodelista"/>
        <w:tabs>
          <w:tab w:val="left" w:pos="0"/>
        </w:tabs>
        <w:spacing w:line="360" w:lineRule="auto"/>
        <w:ind w:left="0" w:right="49"/>
        <w:jc w:val="center"/>
        <w:rPr>
          <w:rFonts w:ascii="Palatino Linotype" w:hAnsi="Palatino Linotype"/>
          <w:b/>
          <w:i/>
          <w:sz w:val="22"/>
          <w:szCs w:val="22"/>
        </w:rPr>
      </w:pPr>
      <w:r w:rsidRPr="00C543C2">
        <w:rPr>
          <w:rFonts w:ascii="Palatino Linotype" w:hAnsi="Palatino Linotype"/>
          <w:b/>
          <w:i/>
          <w:sz w:val="22"/>
          <w:szCs w:val="22"/>
        </w:rPr>
        <w:t xml:space="preserve">a. Subsidios federales; y </w:t>
      </w:r>
    </w:p>
    <w:p w14:paraId="14664DA3" w14:textId="20B42FA9" w:rsidR="00D8704A" w:rsidRPr="00C543C2" w:rsidRDefault="00B22F5B" w:rsidP="00C543C2">
      <w:pPr>
        <w:pStyle w:val="Prrafodelista"/>
        <w:tabs>
          <w:tab w:val="left" w:pos="0"/>
        </w:tabs>
        <w:spacing w:line="360" w:lineRule="auto"/>
        <w:ind w:left="0" w:right="49"/>
        <w:jc w:val="center"/>
        <w:rPr>
          <w:rFonts w:ascii="Palatino Linotype" w:eastAsia="MS Mincho" w:hAnsi="Palatino Linotype" w:cs="Times New Roman"/>
          <w:b/>
          <w:i/>
          <w:color w:val="000000"/>
          <w:sz w:val="22"/>
          <w:szCs w:val="22"/>
        </w:rPr>
      </w:pPr>
      <w:r w:rsidRPr="00C543C2">
        <w:rPr>
          <w:rFonts w:ascii="Palatino Linotype" w:hAnsi="Palatino Linotype"/>
          <w:b/>
          <w:i/>
          <w:sz w:val="22"/>
          <w:szCs w:val="22"/>
        </w:rPr>
        <w:t>b. Recursos del Ramo 23. Provisiones Salariales y Económicas.</w:t>
      </w:r>
    </w:p>
    <w:p w14:paraId="3296420A" w14:textId="77777777" w:rsidR="00242F1C" w:rsidRPr="00C543C2" w:rsidRDefault="00242F1C" w:rsidP="00C543C2">
      <w:pPr>
        <w:pStyle w:val="Prrafodelista"/>
        <w:tabs>
          <w:tab w:val="left" w:pos="0"/>
        </w:tabs>
        <w:spacing w:line="360" w:lineRule="auto"/>
        <w:ind w:left="0" w:right="49"/>
        <w:jc w:val="both"/>
        <w:rPr>
          <w:rFonts w:ascii="Palatino Linotype" w:eastAsia="MS Mincho" w:hAnsi="Palatino Linotype" w:cs="Times New Roman"/>
          <w:color w:val="000000"/>
        </w:rPr>
      </w:pPr>
    </w:p>
    <w:p w14:paraId="5A4058E8" w14:textId="77777777" w:rsidR="00B22F5B"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 xml:space="preserve">Los sujetos obligados publicarán todos los recursos que reciban derivados del “Título Segundo. Del Federalismo” del Presupuesto de Egresos de la Federación vigente, a través de subsidios federales y de los fondos y programas que integran el Ramo General 23 “Provisiones Salariales y Económicas”. Asimismo, publicarán los informes sobre el avance en el ejercicio de dichos recursos. </w:t>
      </w:r>
    </w:p>
    <w:p w14:paraId="3B95221D" w14:textId="719F93A5" w:rsidR="00B22F5B"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 xml:space="preserve">La información publicada en el presente inciso deberá guardar correspondencia con la que se difunda en el artículo 92, fracción XLVII (Ingresos recibidos) de la Ley de Transparencia y Acceso a la Información Pública del Estado de México y Municipios. </w:t>
      </w:r>
    </w:p>
    <w:p w14:paraId="2297A8AB" w14:textId="77777777" w:rsidR="00B22F5B" w:rsidRPr="00C543C2" w:rsidRDefault="00B22F5B"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b/>
          <w:i/>
          <w:u w:val="single"/>
        </w:rPr>
        <w:t>Periodo de actualización</w:t>
      </w:r>
      <w:r w:rsidRPr="00C543C2">
        <w:rPr>
          <w:rFonts w:ascii="Palatino Linotype" w:hAnsi="Palatino Linotype"/>
          <w:i/>
          <w:u w:val="single"/>
        </w:rPr>
        <w:t>: Trimestral</w:t>
      </w:r>
      <w:r w:rsidRPr="00C543C2">
        <w:rPr>
          <w:rFonts w:ascii="Palatino Linotype" w:hAnsi="Palatino Linotype"/>
          <w:i/>
        </w:rPr>
        <w:t xml:space="preserve">. </w:t>
      </w:r>
    </w:p>
    <w:p w14:paraId="234E4DCC" w14:textId="77777777" w:rsidR="00B22F5B" w:rsidRPr="00C543C2" w:rsidRDefault="00B22F5B"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b/>
          <w:i/>
        </w:rPr>
        <w:t>Conservar en el sitio de Internet</w:t>
      </w:r>
      <w:r w:rsidRPr="00C543C2">
        <w:rPr>
          <w:rFonts w:ascii="Palatino Linotype" w:hAnsi="Palatino Linotype"/>
          <w:i/>
        </w:rPr>
        <w:t xml:space="preserve">: Información relativa al ejercicio en curso y dos ejercicios anteriores. </w:t>
      </w:r>
    </w:p>
    <w:p w14:paraId="11F01934" w14:textId="0E0B3F90" w:rsidR="00B22F5B" w:rsidRPr="00C543C2" w:rsidRDefault="00B22F5B" w:rsidP="00C543C2">
      <w:pPr>
        <w:pStyle w:val="Prrafodelista"/>
        <w:tabs>
          <w:tab w:val="left" w:pos="142"/>
        </w:tabs>
        <w:spacing w:line="360" w:lineRule="auto"/>
        <w:ind w:left="851" w:right="616"/>
        <w:jc w:val="both"/>
        <w:rPr>
          <w:rFonts w:ascii="Palatino Linotype" w:hAnsi="Palatino Linotype"/>
          <w:i/>
        </w:rPr>
      </w:pPr>
      <w:r w:rsidRPr="00C543C2">
        <w:rPr>
          <w:rFonts w:ascii="Palatino Linotype" w:hAnsi="Palatino Linotype"/>
          <w:b/>
          <w:i/>
        </w:rPr>
        <w:t>Aplica a</w:t>
      </w:r>
      <w:r w:rsidRPr="00C543C2">
        <w:rPr>
          <w:rFonts w:ascii="Palatino Linotype" w:hAnsi="Palatino Linotype"/>
          <w:i/>
        </w:rPr>
        <w:t>: Ayuntamientos.</w:t>
      </w:r>
    </w:p>
    <w:p w14:paraId="16624A3D" w14:textId="77777777" w:rsidR="00B22F5B"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1</w:t>
      </w:r>
      <w:r w:rsidRPr="00C543C2">
        <w:rPr>
          <w:rFonts w:ascii="Palatino Linotype" w:hAnsi="Palatino Linotype"/>
          <w:i/>
          <w:sz w:val="22"/>
          <w:szCs w:val="22"/>
        </w:rPr>
        <w:t xml:space="preserve"> Ejercicio. </w:t>
      </w:r>
    </w:p>
    <w:p w14:paraId="0DCEA5B9" w14:textId="77777777" w:rsidR="00B22F5B"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2</w:t>
      </w:r>
      <w:r w:rsidRPr="00C543C2">
        <w:rPr>
          <w:rFonts w:ascii="Palatino Linotype" w:hAnsi="Palatino Linotype"/>
          <w:i/>
          <w:sz w:val="22"/>
          <w:szCs w:val="22"/>
        </w:rPr>
        <w:t xml:space="preserve"> Periodo que se informa (fecha de inicio y fecha de término con el formato día/mes/año). </w:t>
      </w:r>
    </w:p>
    <w:p w14:paraId="78DB0C2B" w14:textId="77777777" w:rsidR="00B22F5B"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3</w:t>
      </w:r>
      <w:r w:rsidRPr="00C543C2">
        <w:rPr>
          <w:rFonts w:ascii="Palatino Linotype" w:hAnsi="Palatino Linotype"/>
          <w:i/>
          <w:sz w:val="22"/>
          <w:szCs w:val="22"/>
        </w:rPr>
        <w:t xml:space="preserve"> Tipo de recurso federal: Subsidio / Recursos del Ramo 23. </w:t>
      </w:r>
    </w:p>
    <w:p w14:paraId="630ED281" w14:textId="77777777" w:rsidR="00B22F5B"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4</w:t>
      </w:r>
      <w:r w:rsidRPr="00C543C2">
        <w:rPr>
          <w:rFonts w:ascii="Palatino Linotype" w:hAnsi="Palatino Linotype"/>
          <w:i/>
          <w:sz w:val="22"/>
          <w:szCs w:val="22"/>
        </w:rPr>
        <w:t xml:space="preserve"> Denominación del fondo o programa por el que se recibieron los recursos: Previsiones Salariales: Situaciones laborales supervenientes. Provisiones Económicas: Fondo de Desastres Naturales (FONDEN) / Fondo de Prevención de Desastres Naturales (FOPREDEN) / Comisiones y pago a CECOBAN. Provisiones Salariales y Económicas: Desarrollo Regional / Programa Regional (especificar) / Fondo Regional (especificar) / Fondo para la Accesibilidad en el Transporte Público para las Personas con Discapacidad / Fondo para el Fortalecimiento de la Infraestructura Estatal y Municipal / Proyecto de Desarrollo Regional (especificar) / Fondo Metropolitano: Zona Metropolitana del Valle de México (Distrito Federal, México e Hidalgo / Zona Metropolitana de Toluca) / Fondo para el Fortalecimiento Financiero / Fondo de Apoyo a Migrantes / Fondo de Capitalidad / Fondo para Fronteras. Otras Provisiones Económicas: Operación y Mantenimiento del Programa de Seguridad y Monitoreo en el Estado de México / Otro (especificar). </w:t>
      </w:r>
      <w:r w:rsidRPr="00C543C2">
        <w:rPr>
          <w:rFonts w:ascii="Palatino Linotype" w:hAnsi="Palatino Linotype"/>
          <w:b/>
          <w:i/>
          <w:sz w:val="22"/>
          <w:szCs w:val="22"/>
        </w:rPr>
        <w:t>Criterio 5</w:t>
      </w:r>
      <w:r w:rsidRPr="00C543C2">
        <w:rPr>
          <w:rFonts w:ascii="Palatino Linotype" w:hAnsi="Palatino Linotype"/>
          <w:i/>
          <w:sz w:val="22"/>
          <w:szCs w:val="22"/>
        </w:rPr>
        <w:t xml:space="preserve"> Monto de los ingresos recibidos por fondo o programa. </w:t>
      </w:r>
    </w:p>
    <w:p w14:paraId="25E2DA54" w14:textId="77777777" w:rsidR="00B22F5B"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6</w:t>
      </w:r>
      <w:r w:rsidRPr="00C543C2">
        <w:rPr>
          <w:rFonts w:ascii="Palatino Linotype" w:hAnsi="Palatino Linotype"/>
          <w:i/>
          <w:sz w:val="22"/>
          <w:szCs w:val="22"/>
        </w:rPr>
        <w:t xml:space="preserve"> Hipervínculo a los informes de avance trimestral u homólogos en donde se especifique el destino de los recursos. Criterios adjetivos de actualización </w:t>
      </w:r>
    </w:p>
    <w:p w14:paraId="1524E6FD" w14:textId="77777777" w:rsidR="00B22F5B"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7</w:t>
      </w:r>
      <w:r w:rsidRPr="00C543C2">
        <w:rPr>
          <w:rFonts w:ascii="Palatino Linotype" w:hAnsi="Palatino Linotype"/>
          <w:i/>
          <w:sz w:val="22"/>
          <w:szCs w:val="22"/>
        </w:rPr>
        <w:t xml:space="preserve"> Periodo de actualización de la información: Trimestral. </w:t>
      </w:r>
    </w:p>
    <w:p w14:paraId="6092307B" w14:textId="43BE46E2" w:rsidR="00B22F5B"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8</w:t>
      </w:r>
      <w:r w:rsidRPr="00C543C2">
        <w:rPr>
          <w:rFonts w:ascii="Palatino Linotype" w:hAnsi="Palatino Linotype"/>
          <w:i/>
          <w:sz w:val="22"/>
          <w:szCs w:val="22"/>
        </w:rPr>
        <w:t xml:space="preserve"> La información publicada deberá estar actualizada al periodo que corresponde, de acuerdo con la Tabla de actualización y conservación de la información (Anexo II)</w:t>
      </w:r>
    </w:p>
    <w:p w14:paraId="62DEEF02" w14:textId="77777777" w:rsidR="00B50D4A"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9</w:t>
      </w:r>
      <w:r w:rsidRPr="00C543C2">
        <w:rPr>
          <w:rFonts w:ascii="Palatino Linotype" w:hAnsi="Palatino Linotype"/>
          <w:i/>
          <w:sz w:val="22"/>
          <w:szCs w:val="22"/>
        </w:rPr>
        <w:t xml:space="preserve"> Conservar en el sitio de Internet y a través de la Plataforma Nacional, la información de acuerdo con la Tabla de actualización y conservación de la información (Anexo II). </w:t>
      </w:r>
    </w:p>
    <w:p w14:paraId="41D06940" w14:textId="77777777" w:rsidR="00B50D4A" w:rsidRPr="00C543C2" w:rsidRDefault="00B50D4A" w:rsidP="00C543C2">
      <w:pPr>
        <w:pStyle w:val="Prrafodelista"/>
        <w:tabs>
          <w:tab w:val="left" w:pos="142"/>
        </w:tabs>
        <w:spacing w:line="360" w:lineRule="auto"/>
        <w:ind w:left="851" w:right="616"/>
        <w:jc w:val="both"/>
        <w:rPr>
          <w:rFonts w:ascii="Palatino Linotype" w:hAnsi="Palatino Linotype"/>
          <w:i/>
          <w:sz w:val="22"/>
          <w:szCs w:val="22"/>
        </w:rPr>
      </w:pPr>
    </w:p>
    <w:p w14:paraId="6DA20379" w14:textId="77777777" w:rsidR="00B50D4A" w:rsidRPr="00C543C2" w:rsidRDefault="00B22F5B" w:rsidP="00C543C2">
      <w:pPr>
        <w:pStyle w:val="Prrafodelista"/>
        <w:tabs>
          <w:tab w:val="left" w:pos="142"/>
        </w:tabs>
        <w:spacing w:line="360" w:lineRule="auto"/>
        <w:ind w:left="851" w:right="616"/>
        <w:jc w:val="both"/>
        <w:rPr>
          <w:rFonts w:ascii="Palatino Linotype" w:hAnsi="Palatino Linotype"/>
          <w:b/>
          <w:i/>
          <w:sz w:val="22"/>
          <w:szCs w:val="22"/>
        </w:rPr>
      </w:pPr>
      <w:r w:rsidRPr="00C543C2">
        <w:rPr>
          <w:rFonts w:ascii="Palatino Linotype" w:hAnsi="Palatino Linotype"/>
          <w:b/>
          <w:i/>
          <w:sz w:val="22"/>
          <w:szCs w:val="22"/>
        </w:rPr>
        <w:t xml:space="preserve">Criterios adjetivos de confiabilidad </w:t>
      </w:r>
    </w:p>
    <w:p w14:paraId="7D19C245" w14:textId="77777777" w:rsidR="00B50D4A"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10</w:t>
      </w:r>
      <w:r w:rsidRPr="00C543C2">
        <w:rPr>
          <w:rFonts w:ascii="Palatino Linotype" w:hAnsi="Palatino Linotype"/>
          <w:i/>
          <w:sz w:val="22"/>
          <w:szCs w:val="22"/>
        </w:rPr>
        <w:t xml:space="preserve"> Área(s) responsable(s) que genera(n), posee(n), publica(n) y/o actualiza(n) la información. </w:t>
      </w:r>
    </w:p>
    <w:p w14:paraId="61A7BB93" w14:textId="77777777" w:rsidR="00B50D4A"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11</w:t>
      </w:r>
      <w:r w:rsidRPr="00C543C2">
        <w:rPr>
          <w:rFonts w:ascii="Palatino Linotype" w:hAnsi="Palatino Linotype"/>
          <w:i/>
          <w:sz w:val="22"/>
          <w:szCs w:val="22"/>
        </w:rPr>
        <w:t xml:space="preserve"> Fecha de actualización de la información publicada con el formato día/mes/año. </w:t>
      </w:r>
    </w:p>
    <w:p w14:paraId="2DFF28A2" w14:textId="77777777" w:rsidR="00B50D4A"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12</w:t>
      </w:r>
      <w:r w:rsidRPr="00C543C2">
        <w:rPr>
          <w:rFonts w:ascii="Palatino Linotype" w:hAnsi="Palatino Linotype"/>
          <w:i/>
          <w:sz w:val="22"/>
          <w:szCs w:val="22"/>
        </w:rPr>
        <w:t xml:space="preserve"> Fecha de validación de la información publicada con el formato día/mes/año. </w:t>
      </w:r>
    </w:p>
    <w:p w14:paraId="4D17C471" w14:textId="77777777" w:rsidR="00B50D4A"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13</w:t>
      </w:r>
      <w:r w:rsidRPr="00C543C2">
        <w:rPr>
          <w:rFonts w:ascii="Palatino Linotype" w:hAnsi="Palatino Linotype"/>
          <w:i/>
          <w:sz w:val="22"/>
          <w:szCs w:val="22"/>
        </w:rPr>
        <w:t xml:space="preserve"> Nota. Este criterio se cumple en caso de que sea necesario que el sujeto obligado incluya alguna aclaración relativa a la información publicada y/o explicación por la falta de información. </w:t>
      </w:r>
    </w:p>
    <w:p w14:paraId="31AB75E1" w14:textId="77777777" w:rsidR="00B50D4A" w:rsidRPr="00C543C2" w:rsidRDefault="00B22F5B" w:rsidP="00C543C2">
      <w:pPr>
        <w:pStyle w:val="Prrafodelista"/>
        <w:tabs>
          <w:tab w:val="left" w:pos="142"/>
        </w:tabs>
        <w:spacing w:line="360" w:lineRule="auto"/>
        <w:ind w:left="851" w:right="616"/>
        <w:jc w:val="both"/>
        <w:rPr>
          <w:rFonts w:ascii="Palatino Linotype" w:hAnsi="Palatino Linotype"/>
          <w:b/>
          <w:i/>
          <w:sz w:val="22"/>
          <w:szCs w:val="22"/>
        </w:rPr>
      </w:pPr>
      <w:r w:rsidRPr="00C543C2">
        <w:rPr>
          <w:rFonts w:ascii="Palatino Linotype" w:hAnsi="Palatino Linotype"/>
          <w:b/>
          <w:i/>
          <w:sz w:val="22"/>
          <w:szCs w:val="22"/>
        </w:rPr>
        <w:t xml:space="preserve">Criterios adjetivos de formato </w:t>
      </w:r>
    </w:p>
    <w:p w14:paraId="75B2372C" w14:textId="19D60026" w:rsidR="00B22F5B" w:rsidRPr="00C543C2" w:rsidRDefault="00B22F5B"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Criterio 14</w:t>
      </w:r>
      <w:r w:rsidRPr="00C543C2">
        <w:rPr>
          <w:rFonts w:ascii="Palatino Linotype" w:hAnsi="Palatino Linotype"/>
          <w:i/>
          <w:sz w:val="22"/>
          <w:szCs w:val="22"/>
        </w:rPr>
        <w:t xml:space="preserve"> La información publicada se organiza mediante el Formato 19, en el que se incluyen todos los campos especificados en los criterios sustantivos de contenido. </w:t>
      </w:r>
      <w:r w:rsidRPr="00C543C2">
        <w:rPr>
          <w:rFonts w:ascii="Palatino Linotype" w:hAnsi="Palatino Linotype"/>
          <w:b/>
          <w:i/>
          <w:sz w:val="22"/>
          <w:szCs w:val="22"/>
        </w:rPr>
        <w:t>Criterio 15</w:t>
      </w:r>
      <w:r w:rsidRPr="00C543C2">
        <w:rPr>
          <w:rFonts w:ascii="Palatino Linotype" w:hAnsi="Palatino Linotype"/>
          <w:i/>
          <w:sz w:val="22"/>
          <w:szCs w:val="22"/>
        </w:rPr>
        <w:t xml:space="preserve"> El soporte de la información permite su reutilización.</w:t>
      </w:r>
    </w:p>
    <w:p w14:paraId="7362A5F9" w14:textId="77777777" w:rsidR="00B50D4A" w:rsidRPr="00C543C2" w:rsidRDefault="00B50D4A" w:rsidP="00C543C2">
      <w:pPr>
        <w:pStyle w:val="Prrafodelista"/>
        <w:tabs>
          <w:tab w:val="left" w:pos="142"/>
        </w:tabs>
        <w:spacing w:line="360" w:lineRule="auto"/>
        <w:ind w:left="851" w:right="616"/>
        <w:jc w:val="both"/>
        <w:rPr>
          <w:rFonts w:ascii="Palatino Linotype" w:hAnsi="Palatino Linotype"/>
          <w:i/>
          <w:sz w:val="22"/>
          <w:szCs w:val="22"/>
        </w:rPr>
      </w:pPr>
    </w:p>
    <w:p w14:paraId="2A86269D" w14:textId="4F77FDB7" w:rsidR="00B50D4A" w:rsidRPr="00C543C2" w:rsidRDefault="00B50D4A" w:rsidP="00C543C2">
      <w:pPr>
        <w:pStyle w:val="Prrafodelista"/>
        <w:tabs>
          <w:tab w:val="left" w:pos="142"/>
        </w:tabs>
        <w:spacing w:line="360" w:lineRule="auto"/>
        <w:ind w:left="851" w:right="616"/>
        <w:jc w:val="both"/>
        <w:rPr>
          <w:rFonts w:ascii="Palatino Linotype" w:hAnsi="Palatino Linotype"/>
          <w:i/>
          <w:sz w:val="22"/>
          <w:szCs w:val="22"/>
        </w:rPr>
      </w:pPr>
      <w:r w:rsidRPr="00C543C2">
        <w:rPr>
          <w:rFonts w:ascii="Palatino Linotype" w:hAnsi="Palatino Linotype"/>
          <w:i/>
          <w:noProof/>
          <w:sz w:val="22"/>
          <w:szCs w:val="22"/>
          <w:lang w:val="es-MX" w:eastAsia="es-MX"/>
        </w:rPr>
        <w:drawing>
          <wp:inline distT="0" distB="0" distL="0" distR="0" wp14:anchorId="73E800AD" wp14:editId="6F92ABF4">
            <wp:extent cx="4676775" cy="2543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2543175"/>
                    </a:xfrm>
                    <a:prstGeom prst="rect">
                      <a:avLst/>
                    </a:prstGeom>
                    <a:noFill/>
                    <a:ln>
                      <a:noFill/>
                    </a:ln>
                  </pic:spPr>
                </pic:pic>
              </a:graphicData>
            </a:graphic>
          </wp:inline>
        </w:drawing>
      </w:r>
    </w:p>
    <w:p w14:paraId="4E7FE898" w14:textId="53234EF6" w:rsidR="00B50D4A" w:rsidRPr="00C543C2" w:rsidRDefault="00B50D4A" w:rsidP="00C543C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543C2">
        <w:rPr>
          <w:rFonts w:ascii="Palatino Linotype" w:eastAsia="MS Mincho" w:hAnsi="Palatino Linotype" w:cs="Times New Roman"/>
          <w:color w:val="000000"/>
        </w:rPr>
        <w:t xml:space="preserve">Así entonces de la normatividad citada que el </w:t>
      </w:r>
      <w:r w:rsidRPr="00C543C2">
        <w:rPr>
          <w:rFonts w:ascii="Palatino Linotype" w:eastAsia="MS Mincho" w:hAnsi="Palatino Linotype" w:cs="Times New Roman"/>
          <w:b/>
          <w:color w:val="000000"/>
        </w:rPr>
        <w:t xml:space="preserve">SUJETO OBLIGADO </w:t>
      </w:r>
      <w:r w:rsidRPr="00C543C2">
        <w:rPr>
          <w:rFonts w:ascii="Palatino Linotype" w:eastAsia="MS Mincho" w:hAnsi="Palatino Linotype" w:cs="Times New Roman"/>
          <w:color w:val="000000"/>
        </w:rPr>
        <w:t>genera, administra y posee la información requerida relacionada con las obligaci</w:t>
      </w:r>
      <w:r w:rsidR="00CD6C25" w:rsidRPr="00C543C2">
        <w:rPr>
          <w:rFonts w:ascii="Palatino Linotype" w:eastAsia="MS Mincho" w:hAnsi="Palatino Linotype" w:cs="Times New Roman"/>
          <w:color w:val="000000"/>
        </w:rPr>
        <w:t>ones de transparencia especificas establecidas en la fracción II del artículo 94 de la Ley de Transparencia Estatal.</w:t>
      </w:r>
    </w:p>
    <w:p w14:paraId="393C234F" w14:textId="77777777" w:rsidR="00CD6C25" w:rsidRPr="00C543C2" w:rsidRDefault="00CD6C25" w:rsidP="00C543C2">
      <w:pPr>
        <w:pStyle w:val="Prrafodelista"/>
        <w:tabs>
          <w:tab w:val="left" w:pos="0"/>
        </w:tabs>
        <w:spacing w:line="360" w:lineRule="auto"/>
        <w:ind w:left="0" w:right="49"/>
        <w:jc w:val="both"/>
        <w:rPr>
          <w:rFonts w:ascii="Palatino Linotype" w:eastAsia="MS Mincho" w:hAnsi="Palatino Linotype" w:cs="Times New Roman"/>
          <w:color w:val="000000"/>
        </w:rPr>
      </w:pPr>
    </w:p>
    <w:p w14:paraId="11AEEA9E" w14:textId="46AF1C1B" w:rsidR="00524AD9" w:rsidRPr="00C543C2" w:rsidRDefault="00CD6C25" w:rsidP="00C543C2">
      <w:pPr>
        <w:pStyle w:val="Prrafodelista"/>
        <w:numPr>
          <w:ilvl w:val="0"/>
          <w:numId w:val="1"/>
        </w:numPr>
        <w:tabs>
          <w:tab w:val="left" w:pos="426"/>
        </w:tabs>
        <w:spacing w:line="360" w:lineRule="auto"/>
        <w:ind w:left="0" w:firstLine="0"/>
        <w:jc w:val="both"/>
        <w:rPr>
          <w:rFonts w:ascii="Palatino Linotype" w:eastAsia="MS Mincho" w:hAnsi="Palatino Linotype" w:cstheme="majorBidi"/>
          <w:b/>
        </w:rPr>
      </w:pPr>
      <w:r w:rsidRPr="00C543C2">
        <w:rPr>
          <w:rFonts w:ascii="Palatino Linotype" w:hAnsi="Palatino Linotype"/>
        </w:rPr>
        <w:t xml:space="preserve">Por otro lado, en relación a la información requerida en el inciso e) consistente en el directorio, recibos de nómina y expediente laboral de los integrantes del </w:t>
      </w:r>
      <w:r w:rsidR="00524AD9" w:rsidRPr="00C543C2">
        <w:rPr>
          <w:rFonts w:ascii="Palatino Linotype" w:hAnsi="Palatino Linotype"/>
        </w:rPr>
        <w:t>C</w:t>
      </w:r>
      <w:r w:rsidRPr="00C543C2">
        <w:rPr>
          <w:rFonts w:ascii="Palatino Linotype" w:hAnsi="Palatino Linotype"/>
        </w:rPr>
        <w:t xml:space="preserve">omité de </w:t>
      </w:r>
      <w:r w:rsidR="00524AD9" w:rsidRPr="00C543C2">
        <w:rPr>
          <w:rFonts w:ascii="Palatino Linotype" w:hAnsi="Palatino Linotype"/>
        </w:rPr>
        <w:t>T</w:t>
      </w:r>
      <w:r w:rsidRPr="00C543C2">
        <w:rPr>
          <w:rFonts w:ascii="Palatino Linotype" w:hAnsi="Palatino Linotype"/>
        </w:rPr>
        <w:t>ransparencia y del personal adscri</w:t>
      </w:r>
      <w:r w:rsidR="00524AD9" w:rsidRPr="00C543C2">
        <w:rPr>
          <w:rFonts w:ascii="Palatino Linotype" w:hAnsi="Palatino Linotype"/>
        </w:rPr>
        <w:t xml:space="preserve">to a la Unidad de Transparencia, en primer término es de señalar que el artículo 92 de  </w:t>
      </w:r>
      <w:r w:rsidR="00524AD9" w:rsidRPr="00C543C2">
        <w:rPr>
          <w:rFonts w:ascii="Palatino Linotype" w:eastAsia="MS Mincho" w:hAnsi="Palatino Linotype" w:cs="Arial"/>
        </w:rPr>
        <w:t>fracción VII de la Ley de Transparencia y Acceso a la Información Pública del Estado de México y Municipios, establece como obligación de transparencia común la publicación y actualización del directorio de servidores públicos a partir del nivel de jefe de departamento o su equivalente y de los que brinden atención al público o manejen recursos públicos; así mismo especifica los datos que deben registrarse al momento de su publicación; texto jurídico  cuya literalidad es la siguiente:</w:t>
      </w:r>
    </w:p>
    <w:p w14:paraId="7E6B72D5" w14:textId="77777777" w:rsidR="00524AD9" w:rsidRPr="00C543C2" w:rsidRDefault="00524AD9" w:rsidP="00C543C2">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7B21417F" w14:textId="77777777" w:rsidR="00524AD9" w:rsidRPr="00C543C2" w:rsidRDefault="00524AD9" w:rsidP="00C543C2">
      <w:pPr>
        <w:pStyle w:val="Prrafodelista"/>
        <w:tabs>
          <w:tab w:val="left" w:pos="426"/>
        </w:tabs>
        <w:spacing w:line="360" w:lineRule="auto"/>
        <w:ind w:left="567" w:right="616"/>
        <w:jc w:val="both"/>
        <w:rPr>
          <w:rFonts w:ascii="Palatino Linotype" w:hAnsi="Palatino Linotype"/>
          <w:i/>
          <w:sz w:val="22"/>
        </w:rPr>
      </w:pPr>
      <w:r w:rsidRPr="00C543C2">
        <w:rPr>
          <w:rFonts w:ascii="Palatino Linotype" w:hAnsi="Palatino Linotype"/>
          <w:i/>
          <w:sz w:val="22"/>
        </w:rPr>
        <w:t>“</w:t>
      </w:r>
      <w:r w:rsidRPr="00C543C2">
        <w:rPr>
          <w:rFonts w:ascii="Palatino Linotype" w:hAnsi="Palatino Linotype"/>
          <w:b/>
          <w:i/>
          <w:sz w:val="22"/>
        </w:rPr>
        <w:t>Artículo 92.</w:t>
      </w:r>
      <w:r w:rsidRPr="00C543C2">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DAA989" w14:textId="77777777" w:rsidR="00524AD9" w:rsidRPr="00C543C2" w:rsidRDefault="00524AD9" w:rsidP="00C543C2">
      <w:pPr>
        <w:pStyle w:val="Prrafodelista"/>
        <w:tabs>
          <w:tab w:val="left" w:pos="426"/>
        </w:tabs>
        <w:spacing w:line="360" w:lineRule="auto"/>
        <w:ind w:left="567" w:right="616"/>
        <w:jc w:val="both"/>
        <w:rPr>
          <w:rFonts w:ascii="Palatino Linotype" w:hAnsi="Palatino Linotype"/>
          <w:i/>
          <w:sz w:val="22"/>
        </w:rPr>
      </w:pPr>
      <w:r w:rsidRPr="00C543C2">
        <w:rPr>
          <w:rFonts w:ascii="Palatino Linotype" w:hAnsi="Palatino Linotype"/>
          <w:i/>
          <w:sz w:val="22"/>
        </w:rPr>
        <w:t>(…)</w:t>
      </w:r>
    </w:p>
    <w:p w14:paraId="70A6C51B" w14:textId="77777777" w:rsidR="00524AD9" w:rsidRPr="00C543C2" w:rsidRDefault="00524AD9" w:rsidP="00C543C2">
      <w:pPr>
        <w:pStyle w:val="Prrafodelista"/>
        <w:tabs>
          <w:tab w:val="left" w:pos="426"/>
        </w:tabs>
        <w:spacing w:line="360" w:lineRule="auto"/>
        <w:ind w:left="567" w:right="616"/>
        <w:jc w:val="both"/>
        <w:rPr>
          <w:rFonts w:ascii="Palatino Linotype" w:hAnsi="Palatino Linotype"/>
          <w:i/>
          <w:sz w:val="22"/>
        </w:rPr>
      </w:pPr>
      <w:r w:rsidRPr="00C543C2">
        <w:rPr>
          <w:rFonts w:ascii="Palatino Linotype" w:hAnsi="Palatino Linotype"/>
          <w:b/>
          <w:i/>
          <w:sz w:val="22"/>
        </w:rPr>
        <w:t>VII. El directorio de todos los servidores públicos</w:t>
      </w:r>
      <w:r w:rsidRPr="00C543C2">
        <w:rPr>
          <w:rFonts w:ascii="Palatino Linotype" w:hAnsi="Palatino Linotype"/>
          <w:i/>
          <w:sz w:val="22"/>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8E4A2EE" w14:textId="77777777" w:rsidR="00524AD9" w:rsidRPr="00C543C2" w:rsidRDefault="00524AD9" w:rsidP="00C543C2">
      <w:pPr>
        <w:pStyle w:val="Prrafodelista"/>
        <w:tabs>
          <w:tab w:val="left" w:pos="426"/>
        </w:tabs>
        <w:spacing w:line="360" w:lineRule="auto"/>
        <w:ind w:left="567" w:right="616"/>
        <w:jc w:val="both"/>
        <w:rPr>
          <w:rFonts w:ascii="Palatino Linotype" w:hAnsi="Palatino Linotype"/>
          <w:i/>
        </w:rPr>
      </w:pPr>
    </w:p>
    <w:p w14:paraId="064B63B3" w14:textId="77777777" w:rsidR="00524AD9" w:rsidRPr="00C543C2" w:rsidRDefault="00524AD9" w:rsidP="00C543C2">
      <w:pPr>
        <w:pStyle w:val="Prrafodelista"/>
        <w:tabs>
          <w:tab w:val="left" w:pos="426"/>
        </w:tabs>
        <w:spacing w:line="360" w:lineRule="auto"/>
        <w:ind w:left="567" w:right="616"/>
        <w:jc w:val="both"/>
        <w:rPr>
          <w:rFonts w:ascii="Palatino Linotype" w:hAnsi="Palatino Linotype"/>
          <w:i/>
          <w:sz w:val="22"/>
        </w:rPr>
      </w:pPr>
      <w:r w:rsidRPr="00C543C2">
        <w:rPr>
          <w:rFonts w:ascii="Palatino Linotype" w:hAnsi="Palatino Linotype"/>
          <w:b/>
          <w:i/>
          <w:sz w:val="22"/>
          <w:u w:val="single"/>
        </w:rPr>
        <w:t>El directorio deberá incluir, al menos el nombre, cargo o nombramiento oficial asignado</w:t>
      </w:r>
      <w:r w:rsidRPr="00C543C2">
        <w:rPr>
          <w:rFonts w:ascii="Palatino Linotype" w:hAnsi="Palatino Linotype"/>
          <w:i/>
          <w:sz w:val="22"/>
        </w:rPr>
        <w:t>,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4BE13875" w14:textId="3B4541A3" w:rsidR="00524AD9" w:rsidRDefault="00524AD9" w:rsidP="00C543C2">
      <w:pPr>
        <w:pStyle w:val="Prrafodelista"/>
        <w:tabs>
          <w:tab w:val="left" w:pos="426"/>
        </w:tabs>
        <w:spacing w:line="360" w:lineRule="auto"/>
        <w:ind w:left="567" w:right="616"/>
        <w:jc w:val="both"/>
        <w:rPr>
          <w:rFonts w:ascii="Palatino Linotype" w:hAnsi="Palatino Linotype"/>
          <w:i/>
          <w:sz w:val="22"/>
        </w:rPr>
      </w:pPr>
      <w:r w:rsidRPr="00C543C2">
        <w:rPr>
          <w:rFonts w:ascii="Palatino Linotype" w:hAnsi="Palatino Linotype"/>
          <w:i/>
          <w:sz w:val="22"/>
        </w:rPr>
        <w:t>(…)”</w:t>
      </w:r>
    </w:p>
    <w:p w14:paraId="6AF3EB3F" w14:textId="77777777" w:rsidR="00C543C2" w:rsidRPr="00C543C2" w:rsidRDefault="00C543C2" w:rsidP="00C543C2">
      <w:pPr>
        <w:pStyle w:val="Prrafodelista"/>
        <w:tabs>
          <w:tab w:val="left" w:pos="426"/>
        </w:tabs>
        <w:spacing w:line="360" w:lineRule="auto"/>
        <w:ind w:left="567" w:right="616"/>
        <w:jc w:val="both"/>
        <w:rPr>
          <w:rFonts w:ascii="Palatino Linotype" w:hAnsi="Palatino Linotype"/>
          <w:i/>
          <w:sz w:val="22"/>
        </w:rPr>
      </w:pPr>
    </w:p>
    <w:p w14:paraId="1A3FC9B5" w14:textId="77777777" w:rsidR="00524AD9" w:rsidRPr="00C543C2" w:rsidRDefault="00524AD9" w:rsidP="00C543C2">
      <w:pPr>
        <w:pStyle w:val="Prrafodelista"/>
        <w:tabs>
          <w:tab w:val="left" w:pos="426"/>
        </w:tabs>
        <w:spacing w:line="360" w:lineRule="auto"/>
        <w:ind w:left="567" w:right="616"/>
        <w:jc w:val="both"/>
        <w:rPr>
          <w:rFonts w:ascii="Palatino Linotype" w:eastAsia="MS Mincho" w:hAnsi="Palatino Linotype" w:cs="Arial"/>
          <w:color w:val="000000" w:themeColor="text1"/>
          <w:sz w:val="22"/>
          <w:lang w:val="es-MX"/>
        </w:rPr>
      </w:pPr>
      <w:r w:rsidRPr="00C543C2">
        <w:rPr>
          <w:rFonts w:ascii="Palatino Linotype" w:hAnsi="Palatino Linotype"/>
          <w:sz w:val="22"/>
        </w:rPr>
        <w:t>(Énfasis añadido)</w:t>
      </w:r>
    </w:p>
    <w:p w14:paraId="1C29D922" w14:textId="77777777" w:rsidR="00524AD9" w:rsidRPr="00C543C2" w:rsidRDefault="00524AD9" w:rsidP="00C543C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0F62BC9" w14:textId="1F3F6B2E" w:rsidR="00D51B64" w:rsidRPr="00C543C2" w:rsidRDefault="00524AD9" w:rsidP="00C543C2">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C543C2">
        <w:rPr>
          <w:rFonts w:ascii="Palatino Linotype" w:hAnsi="Palatino Linotype"/>
          <w:lang w:val="es-MX" w:eastAsia="en-US"/>
        </w:rPr>
        <w:t>Correlativo a lo anterior, los “</w:t>
      </w:r>
      <w:r w:rsidRPr="00C543C2">
        <w:rPr>
          <w:rFonts w:ascii="Palatino Linotype" w:hAnsi="Palatino Linotype"/>
          <w:i/>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C543C2">
        <w:rPr>
          <w:rFonts w:ascii="Palatino Linotype" w:hAnsi="Palatino Linotype"/>
          <w:b/>
          <w:i/>
          <w:lang w:val="es-MX" w:eastAsia="en-US"/>
        </w:rPr>
        <w:t>,</w:t>
      </w:r>
      <w:r w:rsidRPr="00C543C2">
        <w:rPr>
          <w:rFonts w:ascii="Palatino Linotype" w:hAnsi="Palatino Linotype"/>
          <w:lang w:val="es-MX" w:eastAsia="en-US"/>
        </w:rPr>
        <w:t xml:space="preserve"> en su Anexo I referente a las Obligaciones de Transparencia Comunes de los Sujetos Obligados contemplad</w:t>
      </w:r>
      <w:r w:rsidR="00D51B64" w:rsidRPr="00C543C2">
        <w:rPr>
          <w:rFonts w:ascii="Palatino Linotype" w:hAnsi="Palatino Linotype"/>
          <w:lang w:val="es-MX" w:eastAsia="en-US"/>
        </w:rPr>
        <w:t xml:space="preserve">as en el artículo 70, fracción </w:t>
      </w:r>
      <w:r w:rsidRPr="00C543C2">
        <w:rPr>
          <w:rFonts w:ascii="Palatino Linotype" w:hAnsi="Palatino Linotype"/>
          <w:lang w:val="es-MX" w:eastAsia="en-US"/>
        </w:rPr>
        <w:t>VII, de la Ley General de Transparencia y Acceso a la Información Pública, precisan en los Criterios Sustantivos de Contenido con relación a la información pública requerida por el particular, lo siguiente:</w:t>
      </w:r>
    </w:p>
    <w:p w14:paraId="453839E1" w14:textId="77777777" w:rsidR="00524AD9" w:rsidRPr="00C543C2" w:rsidRDefault="00524AD9" w:rsidP="00C543C2">
      <w:pPr>
        <w:spacing w:line="360" w:lineRule="auto"/>
        <w:ind w:left="709" w:right="709"/>
        <w:jc w:val="center"/>
        <w:rPr>
          <w:rFonts w:ascii="Palatino Linotype" w:hAnsi="Palatino Linotype" w:cs="Arial"/>
          <w:b/>
          <w:i/>
          <w:sz w:val="22"/>
          <w:szCs w:val="22"/>
          <w:lang w:eastAsia="es-MX"/>
        </w:rPr>
      </w:pPr>
      <w:r w:rsidRPr="00C543C2">
        <w:rPr>
          <w:rFonts w:ascii="Palatino Linotype" w:hAnsi="Palatino Linotype" w:cs="Arial"/>
          <w:b/>
          <w:i/>
          <w:sz w:val="22"/>
          <w:szCs w:val="22"/>
          <w:lang w:eastAsia="es-MX"/>
        </w:rPr>
        <w:t>Anexo I</w:t>
      </w:r>
    </w:p>
    <w:p w14:paraId="191143EC" w14:textId="77777777" w:rsidR="00524AD9" w:rsidRPr="00C543C2" w:rsidRDefault="00524AD9" w:rsidP="00C543C2">
      <w:pPr>
        <w:spacing w:line="360" w:lineRule="auto"/>
        <w:ind w:left="709" w:right="616" w:firstLine="142"/>
        <w:jc w:val="center"/>
        <w:rPr>
          <w:rFonts w:ascii="Palatino Linotype" w:hAnsi="Palatino Linotype" w:cs="Arial"/>
          <w:b/>
          <w:i/>
          <w:sz w:val="22"/>
          <w:szCs w:val="22"/>
          <w:lang w:eastAsia="es-MX"/>
        </w:rPr>
      </w:pPr>
      <w:r w:rsidRPr="00C543C2">
        <w:rPr>
          <w:rFonts w:ascii="Palatino Linotype" w:hAnsi="Palatino Linotype" w:cs="Arial"/>
          <w:b/>
          <w:i/>
          <w:sz w:val="22"/>
          <w:szCs w:val="22"/>
          <w:lang w:eastAsia="es-MX"/>
        </w:rPr>
        <w:t>Obligaciones de transparencia comunes</w:t>
      </w:r>
    </w:p>
    <w:p w14:paraId="466761FE" w14:textId="77777777" w:rsidR="00524AD9" w:rsidRPr="00C543C2" w:rsidRDefault="00524AD9" w:rsidP="00C543C2">
      <w:pPr>
        <w:spacing w:line="360" w:lineRule="auto"/>
        <w:ind w:left="709" w:right="616" w:firstLine="142"/>
        <w:jc w:val="center"/>
        <w:rPr>
          <w:rFonts w:ascii="Palatino Linotype" w:hAnsi="Palatino Linotype" w:cs="Arial"/>
          <w:i/>
          <w:sz w:val="22"/>
          <w:szCs w:val="22"/>
          <w:lang w:eastAsia="es-MX"/>
        </w:rPr>
      </w:pPr>
      <w:proofErr w:type="gramStart"/>
      <w:r w:rsidRPr="00C543C2">
        <w:rPr>
          <w:rFonts w:ascii="Palatino Linotype" w:hAnsi="Palatino Linotype" w:cs="Arial"/>
          <w:b/>
          <w:i/>
          <w:sz w:val="22"/>
          <w:szCs w:val="22"/>
          <w:lang w:eastAsia="es-MX"/>
        </w:rPr>
        <w:t>todos</w:t>
      </w:r>
      <w:proofErr w:type="gramEnd"/>
      <w:r w:rsidRPr="00C543C2">
        <w:rPr>
          <w:rFonts w:ascii="Palatino Linotype" w:hAnsi="Palatino Linotype" w:cs="Arial"/>
          <w:b/>
          <w:i/>
          <w:sz w:val="22"/>
          <w:szCs w:val="22"/>
          <w:lang w:eastAsia="es-MX"/>
        </w:rPr>
        <w:t xml:space="preserve"> los sujetos obligados</w:t>
      </w:r>
    </w:p>
    <w:p w14:paraId="07271C07" w14:textId="77777777" w:rsidR="00524AD9" w:rsidRPr="00C543C2" w:rsidRDefault="00524AD9" w:rsidP="00C543C2">
      <w:pPr>
        <w:spacing w:line="360" w:lineRule="auto"/>
        <w:ind w:left="851" w:right="616" w:firstLine="142"/>
        <w:jc w:val="both"/>
        <w:rPr>
          <w:rFonts w:ascii="Palatino Linotype" w:hAnsi="Palatino Linotype" w:cs="Arial"/>
          <w:b/>
          <w:i/>
          <w:sz w:val="22"/>
          <w:szCs w:val="22"/>
          <w:lang w:eastAsia="es-MX"/>
        </w:rPr>
      </w:pPr>
      <w:r w:rsidRPr="00C543C2">
        <w:rPr>
          <w:rFonts w:ascii="Palatino Linotype" w:hAnsi="Palatino Linotype" w:cs="Arial"/>
          <w:b/>
          <w:i/>
          <w:sz w:val="22"/>
          <w:szCs w:val="22"/>
          <w:lang w:eastAsia="es-MX"/>
        </w:rPr>
        <w:t>Criterios para las obligaciones de transparencia comunes</w:t>
      </w:r>
    </w:p>
    <w:p w14:paraId="026AE85A" w14:textId="77777777" w:rsidR="00524AD9" w:rsidRPr="00C543C2" w:rsidRDefault="00524AD9" w:rsidP="00C543C2">
      <w:pPr>
        <w:spacing w:line="360" w:lineRule="auto"/>
        <w:ind w:left="851" w:right="616" w:firstLine="142"/>
        <w:jc w:val="both"/>
        <w:rPr>
          <w:rFonts w:ascii="Palatino Linotype" w:hAnsi="Palatino Linotype" w:cs="Arial"/>
          <w:i/>
          <w:sz w:val="22"/>
          <w:szCs w:val="22"/>
          <w:lang w:eastAsia="es-MX"/>
        </w:rPr>
      </w:pPr>
      <w:r w:rsidRPr="00C543C2">
        <w:rPr>
          <w:rFonts w:ascii="Palatino Linotype" w:hAnsi="Palatino Linotype" w:cs="Arial"/>
          <w:b/>
          <w:i/>
          <w:sz w:val="22"/>
          <w:szCs w:val="22"/>
          <w:u w:val="single"/>
          <w:lang w:eastAsia="es-MX"/>
        </w:rPr>
        <w:t>El</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catálogo</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de</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la</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información</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que</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todos</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los</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sujetos</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obligados</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deben</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poner</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a</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disposición</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de</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las</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personas</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en</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sus</w:t>
      </w:r>
      <w:r w:rsidRPr="00C543C2">
        <w:rPr>
          <w:rFonts w:ascii="Palatino Linotype" w:hAnsi="Palatino Linotype"/>
          <w:b/>
          <w:i/>
          <w:sz w:val="22"/>
          <w:szCs w:val="22"/>
          <w:u w:val="single"/>
          <w:lang w:eastAsia="es-MX"/>
        </w:rPr>
        <w:t xml:space="preserve"> </w:t>
      </w:r>
      <w:r w:rsidRPr="00C543C2">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C543C2">
        <w:rPr>
          <w:rFonts w:ascii="Palatino Linotype" w:hAnsi="Palatino Linotype" w:cs="Arial"/>
          <w:i/>
          <w:sz w:val="22"/>
          <w:szCs w:val="22"/>
          <w:lang w:eastAsia="es-MX"/>
        </w:rPr>
        <w:t>.</w:t>
      </w:r>
    </w:p>
    <w:p w14:paraId="5A6073D3" w14:textId="77777777" w:rsidR="00524AD9" w:rsidRDefault="00524AD9" w:rsidP="00C543C2">
      <w:pPr>
        <w:spacing w:line="360" w:lineRule="auto"/>
        <w:ind w:left="851" w:right="616" w:firstLine="142"/>
        <w:jc w:val="both"/>
        <w:rPr>
          <w:rFonts w:ascii="Palatino Linotype" w:hAnsi="Palatino Linotype" w:cs="Arial"/>
          <w:i/>
          <w:sz w:val="22"/>
          <w:szCs w:val="22"/>
          <w:lang w:eastAsia="es-MX"/>
        </w:rPr>
      </w:pPr>
      <w:r w:rsidRPr="00C543C2">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0DB6AE22" w14:textId="77777777" w:rsidR="00C543C2" w:rsidRPr="00C543C2" w:rsidRDefault="00C543C2" w:rsidP="00C543C2">
      <w:pPr>
        <w:spacing w:line="360" w:lineRule="auto"/>
        <w:ind w:left="851" w:right="616" w:firstLine="142"/>
        <w:jc w:val="both"/>
        <w:rPr>
          <w:rFonts w:ascii="Palatino Linotype" w:hAnsi="Palatino Linotype" w:cs="Arial"/>
          <w:i/>
          <w:sz w:val="22"/>
          <w:szCs w:val="22"/>
          <w:lang w:eastAsia="es-MX"/>
        </w:rPr>
      </w:pPr>
    </w:p>
    <w:p w14:paraId="41484929" w14:textId="77777777" w:rsidR="00524AD9" w:rsidRPr="00C543C2" w:rsidRDefault="00524AD9" w:rsidP="00C543C2">
      <w:pPr>
        <w:spacing w:line="360" w:lineRule="auto"/>
        <w:ind w:left="851" w:right="616" w:firstLine="142"/>
        <w:jc w:val="both"/>
        <w:rPr>
          <w:rFonts w:ascii="Palatino Linotype" w:hAnsi="Palatino Linotype" w:cs="Arial"/>
          <w:i/>
          <w:sz w:val="22"/>
          <w:szCs w:val="22"/>
          <w:lang w:eastAsia="es-MX"/>
        </w:rPr>
      </w:pPr>
      <w:r w:rsidRPr="00C543C2">
        <w:rPr>
          <w:rFonts w:ascii="Palatino Linotype" w:hAnsi="Palatino Linotype" w:cs="Arial"/>
          <w:b/>
          <w:i/>
          <w:sz w:val="22"/>
          <w:szCs w:val="22"/>
          <w:u w:val="single"/>
          <w:lang w:eastAsia="es-MX"/>
        </w:rPr>
        <w:t>El artículo 70 dice a la letra</w:t>
      </w:r>
      <w:r w:rsidRPr="00C543C2">
        <w:rPr>
          <w:rFonts w:ascii="Palatino Linotype" w:hAnsi="Palatino Linotype" w:cs="Arial"/>
          <w:i/>
          <w:sz w:val="22"/>
          <w:szCs w:val="22"/>
          <w:lang w:eastAsia="es-MX"/>
        </w:rPr>
        <w:t>:</w:t>
      </w:r>
    </w:p>
    <w:p w14:paraId="0D2B7CC5" w14:textId="77777777" w:rsidR="00524AD9" w:rsidRPr="00C543C2" w:rsidRDefault="00524AD9" w:rsidP="00C543C2">
      <w:pPr>
        <w:spacing w:line="360" w:lineRule="auto"/>
        <w:ind w:left="851" w:right="616" w:firstLine="142"/>
        <w:jc w:val="both"/>
        <w:rPr>
          <w:rFonts w:ascii="Palatino Linotype" w:hAnsi="Palatino Linotype" w:cs="Arial"/>
          <w:i/>
          <w:sz w:val="22"/>
          <w:szCs w:val="22"/>
          <w:lang w:eastAsia="es-MX"/>
        </w:rPr>
      </w:pPr>
      <w:r w:rsidRPr="00C543C2">
        <w:rPr>
          <w:rFonts w:ascii="Palatino Linotype" w:hAnsi="Palatino Linotype" w:cs="Arial"/>
          <w:b/>
          <w:i/>
          <w:sz w:val="22"/>
          <w:szCs w:val="22"/>
          <w:lang w:eastAsia="es-MX"/>
        </w:rPr>
        <w:t xml:space="preserve">Artículo 70. </w:t>
      </w:r>
      <w:r w:rsidRPr="00C543C2">
        <w:rPr>
          <w:rFonts w:ascii="Palatino Linotype" w:hAnsi="Palatino Linotype" w:cs="Arial"/>
          <w:b/>
          <w:i/>
          <w:sz w:val="22"/>
          <w:szCs w:val="22"/>
          <w:u w:val="single"/>
          <w:lang w:eastAsia="es-MX"/>
        </w:rPr>
        <w:t>En la Ley</w:t>
      </w:r>
      <w:r w:rsidRPr="00C543C2">
        <w:rPr>
          <w:rFonts w:ascii="Palatino Linotype" w:hAnsi="Palatino Linotype" w:cs="Arial"/>
          <w:b/>
          <w:i/>
          <w:sz w:val="22"/>
          <w:szCs w:val="22"/>
          <w:lang w:eastAsia="es-MX"/>
        </w:rPr>
        <w:t xml:space="preserve"> </w:t>
      </w:r>
      <w:r w:rsidRPr="00C543C2">
        <w:rPr>
          <w:rFonts w:ascii="Palatino Linotype" w:hAnsi="Palatino Linotype" w:cs="Arial"/>
          <w:i/>
          <w:sz w:val="22"/>
          <w:szCs w:val="22"/>
          <w:lang w:eastAsia="es-MX"/>
        </w:rPr>
        <w:t>Federal y</w:t>
      </w:r>
      <w:r w:rsidRPr="00C543C2">
        <w:rPr>
          <w:rFonts w:ascii="Palatino Linotype" w:hAnsi="Palatino Linotype" w:cs="Arial"/>
          <w:b/>
          <w:i/>
          <w:sz w:val="22"/>
          <w:szCs w:val="22"/>
          <w:lang w:eastAsia="es-MX"/>
        </w:rPr>
        <w:t xml:space="preserve"> </w:t>
      </w:r>
      <w:r w:rsidRPr="00C543C2">
        <w:rPr>
          <w:rFonts w:ascii="Palatino Linotype" w:hAnsi="Palatino Linotype" w:cs="Arial"/>
          <w:b/>
          <w:i/>
          <w:sz w:val="22"/>
          <w:szCs w:val="22"/>
          <w:u w:val="single"/>
          <w:lang w:eastAsia="es-MX"/>
        </w:rPr>
        <w:t>de las Entidades Federativas se contemplará que los sujetos obligados pongan a disposición del público</w:t>
      </w:r>
      <w:r w:rsidRPr="00C543C2">
        <w:rPr>
          <w:rFonts w:ascii="Palatino Linotype" w:hAnsi="Palatino Linotype" w:cs="Arial"/>
          <w:b/>
          <w:i/>
          <w:sz w:val="22"/>
          <w:szCs w:val="22"/>
          <w:lang w:eastAsia="es-MX"/>
        </w:rPr>
        <w:t xml:space="preserve"> </w:t>
      </w:r>
      <w:r w:rsidRPr="00C543C2">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C543C2">
        <w:rPr>
          <w:rFonts w:ascii="Palatino Linotype" w:hAnsi="Palatino Linotype" w:cs="Arial"/>
          <w:b/>
          <w:i/>
          <w:sz w:val="22"/>
          <w:szCs w:val="22"/>
          <w:u w:val="single"/>
          <w:lang w:eastAsia="es-MX"/>
        </w:rPr>
        <w:t>la información, por lo menos, de los temas, documentos y políticas que a continuación se señalan</w:t>
      </w:r>
      <w:r w:rsidRPr="00C543C2">
        <w:rPr>
          <w:rFonts w:ascii="Palatino Linotype" w:hAnsi="Palatino Linotype" w:cs="Arial"/>
          <w:i/>
          <w:sz w:val="22"/>
          <w:szCs w:val="22"/>
          <w:lang w:eastAsia="es-MX"/>
        </w:rPr>
        <w:t>:</w:t>
      </w:r>
    </w:p>
    <w:p w14:paraId="585E40FF" w14:textId="77777777" w:rsidR="00524AD9" w:rsidRPr="00C543C2" w:rsidRDefault="00524AD9" w:rsidP="00C543C2">
      <w:pPr>
        <w:spacing w:line="360" w:lineRule="auto"/>
        <w:ind w:left="851" w:right="616" w:firstLine="142"/>
        <w:jc w:val="both"/>
        <w:rPr>
          <w:rFonts w:ascii="Palatino Linotype" w:hAnsi="Palatino Linotype" w:cs="Arial"/>
          <w:i/>
          <w:sz w:val="22"/>
          <w:szCs w:val="22"/>
          <w:lang w:eastAsia="es-MX"/>
        </w:rPr>
      </w:pPr>
      <w:r w:rsidRPr="00C543C2">
        <w:rPr>
          <w:rFonts w:ascii="Palatino Linotype" w:hAnsi="Palatino Linotype" w:cs="Arial"/>
          <w:b/>
          <w:i/>
          <w:sz w:val="22"/>
          <w:szCs w:val="22"/>
          <w:u w:val="single"/>
          <w:lang w:eastAsia="es-MX"/>
        </w:rPr>
        <w:t>En las siguientes páginas se hace mención de cada una de las fracciones con sus respectivos criterios</w:t>
      </w:r>
      <w:r w:rsidRPr="00C543C2">
        <w:rPr>
          <w:rFonts w:ascii="Palatino Linotype" w:hAnsi="Palatino Linotype" w:cs="Arial"/>
          <w:i/>
          <w:sz w:val="22"/>
          <w:szCs w:val="22"/>
          <w:lang w:eastAsia="es-MX"/>
        </w:rPr>
        <w:t>.</w:t>
      </w:r>
    </w:p>
    <w:p w14:paraId="32F04FA7" w14:textId="77777777" w:rsidR="00524AD9" w:rsidRPr="00C543C2" w:rsidRDefault="00524AD9" w:rsidP="00C543C2">
      <w:pPr>
        <w:spacing w:line="360" w:lineRule="auto"/>
        <w:ind w:left="851" w:right="616" w:firstLine="142"/>
        <w:jc w:val="both"/>
        <w:rPr>
          <w:rFonts w:ascii="Palatino Linotype" w:hAnsi="Palatino Linotype" w:cs="Arial"/>
          <w:i/>
          <w:sz w:val="22"/>
          <w:szCs w:val="22"/>
          <w:lang w:eastAsia="es-MX"/>
        </w:rPr>
      </w:pPr>
      <w:r w:rsidRPr="00C543C2">
        <w:rPr>
          <w:rFonts w:ascii="Palatino Linotype" w:hAnsi="Palatino Linotype" w:cs="Arial"/>
          <w:i/>
          <w:sz w:val="22"/>
          <w:szCs w:val="22"/>
          <w:lang w:eastAsia="es-MX"/>
        </w:rPr>
        <w:t>[…]</w:t>
      </w:r>
    </w:p>
    <w:p w14:paraId="482C8B6A" w14:textId="77777777" w:rsidR="00524AD9" w:rsidRPr="00C543C2" w:rsidRDefault="00524AD9" w:rsidP="00C543C2">
      <w:pPr>
        <w:spacing w:line="360" w:lineRule="auto"/>
        <w:ind w:left="851" w:right="616" w:firstLine="142"/>
        <w:jc w:val="both"/>
        <w:rPr>
          <w:rFonts w:ascii="Palatino Linotype" w:hAnsi="Palatino Linotype" w:cs="Arial"/>
          <w:i/>
          <w:sz w:val="22"/>
          <w:szCs w:val="22"/>
          <w:lang w:eastAsia="es-MX"/>
        </w:rPr>
      </w:pPr>
      <w:r w:rsidRPr="00C543C2">
        <w:rPr>
          <w:rFonts w:ascii="Palatino Linotype" w:hAnsi="Palatino Linotype" w:cs="Arial"/>
          <w:b/>
          <w:i/>
          <w:sz w:val="22"/>
          <w:szCs w:val="22"/>
          <w:lang w:eastAsia="es-MX"/>
        </w:rPr>
        <w:t>VII.</w:t>
      </w:r>
      <w:r w:rsidRPr="00C543C2">
        <w:rPr>
          <w:rFonts w:ascii="Palatino Linotype" w:hAnsi="Palatino Linotype" w:cs="Arial"/>
          <w:i/>
          <w:sz w:val="22"/>
          <w:szCs w:val="22"/>
          <w:lang w:eastAsia="es-MX"/>
        </w:rPr>
        <w:t xml:space="preserve"> </w:t>
      </w:r>
      <w:r w:rsidRPr="00C543C2">
        <w:rPr>
          <w:rFonts w:ascii="Palatino Linotype" w:hAnsi="Palatino Linotype" w:cs="Arial"/>
          <w:b/>
          <w:i/>
          <w:sz w:val="22"/>
          <w:szCs w:val="22"/>
          <w:u w:val="single"/>
          <w:lang w:eastAsia="es-MX"/>
        </w:rPr>
        <w:t>El directorio de todos los servidores públicos, a partir del nivel de jefe de departamento o su equivalente, o de menor nivel, cuando</w:t>
      </w:r>
      <w:r w:rsidRPr="00C543C2">
        <w:rPr>
          <w:rFonts w:ascii="Palatino Linotype" w:hAnsi="Palatino Linotype" w:cs="Arial"/>
          <w:i/>
          <w:sz w:val="22"/>
          <w:szCs w:val="22"/>
          <w:lang w:eastAsia="es-MX"/>
        </w:rPr>
        <w:t xml:space="preserve"> se brinde atención al público; </w:t>
      </w:r>
      <w:r w:rsidRPr="00C543C2">
        <w:rPr>
          <w:rFonts w:ascii="Palatino Linotype" w:hAnsi="Palatino Linotype" w:cs="Arial"/>
          <w:b/>
          <w:i/>
          <w:sz w:val="22"/>
          <w:szCs w:val="22"/>
          <w:u w:val="single"/>
          <w:lang w:eastAsia="es-MX"/>
        </w:rPr>
        <w:t>manejen o apliquen recursos públicos</w:t>
      </w:r>
      <w:r w:rsidRPr="00C543C2">
        <w:rPr>
          <w:rFonts w:ascii="Palatino Linotype" w:hAnsi="Palatino Linotype" w:cs="Arial"/>
          <w:i/>
          <w:sz w:val="22"/>
          <w:szCs w:val="22"/>
          <w:lang w:eastAsia="es-MX"/>
        </w:rPr>
        <w:t xml:space="preserve">; realicen actos de autoridad, o presten servicios profesionales bajo el régimen de confianza u honorarios y personal de base. </w:t>
      </w:r>
      <w:r w:rsidRPr="00C543C2">
        <w:rPr>
          <w:rFonts w:ascii="Palatino Linotype" w:hAnsi="Palatino Linotype" w:cs="Arial"/>
          <w:b/>
          <w:i/>
          <w:sz w:val="22"/>
          <w:szCs w:val="22"/>
          <w:u w:val="single"/>
          <w:lang w:eastAsia="es-MX"/>
        </w:rPr>
        <w:t>El directorio deberá incluir al menos el nombre, cargo o nombramiento asignado</w:t>
      </w:r>
      <w:r w:rsidRPr="00C543C2">
        <w:rPr>
          <w:rFonts w:ascii="Palatino Linotype" w:hAnsi="Palatino Linotype" w:cs="Arial"/>
          <w:i/>
          <w:sz w:val="22"/>
          <w:szCs w:val="22"/>
          <w:lang w:eastAsia="es-MX"/>
        </w:rPr>
        <w:t>, nivel del puesto en la estructura orgánica, fecha de alta en el cargo, número telefónico, domicilio para recibir correspondencia y dirección de correo electrónico oficiales;</w:t>
      </w:r>
    </w:p>
    <w:p w14:paraId="6FED41DD" w14:textId="77777777" w:rsidR="00524AD9" w:rsidRDefault="00524AD9" w:rsidP="00C543C2">
      <w:pPr>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w:t>
      </w:r>
      <w:proofErr w:type="gramStart"/>
      <w:r w:rsidRPr="00C543C2">
        <w:rPr>
          <w:rFonts w:ascii="Palatino Linotype" w:hAnsi="Palatino Linotype"/>
          <w:i/>
          <w:sz w:val="22"/>
          <w:szCs w:val="22"/>
        </w:rPr>
        <w:t>base10 .</w:t>
      </w:r>
      <w:proofErr w:type="gramEnd"/>
      <w:r w:rsidRPr="00C543C2">
        <w:rPr>
          <w:rFonts w:ascii="Palatino Linotype" w:hAnsi="Palatino Linotype"/>
          <w:i/>
          <w:sz w:val="22"/>
          <w:szCs w:val="22"/>
        </w:rPr>
        <w:t xml:space="preserve"> 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 </w:t>
      </w:r>
    </w:p>
    <w:p w14:paraId="34430700" w14:textId="77777777" w:rsidR="00C543C2" w:rsidRPr="00C543C2" w:rsidRDefault="00C543C2" w:rsidP="00C543C2">
      <w:pPr>
        <w:spacing w:line="360" w:lineRule="auto"/>
        <w:ind w:left="851" w:right="616"/>
        <w:jc w:val="both"/>
        <w:rPr>
          <w:rFonts w:ascii="Palatino Linotype" w:hAnsi="Palatino Linotype"/>
          <w:i/>
          <w:sz w:val="22"/>
          <w:szCs w:val="22"/>
        </w:rPr>
      </w:pPr>
    </w:p>
    <w:p w14:paraId="7C04ABC0" w14:textId="77777777" w:rsidR="00524AD9" w:rsidRPr="00C543C2" w:rsidRDefault="00524AD9" w:rsidP="00C543C2">
      <w:pPr>
        <w:spacing w:line="360" w:lineRule="auto"/>
        <w:ind w:left="851" w:right="616" w:firstLine="142"/>
        <w:jc w:val="both"/>
        <w:rPr>
          <w:rFonts w:ascii="Palatino Linotype" w:hAnsi="Palatino Linotype"/>
          <w:b/>
          <w:i/>
          <w:sz w:val="22"/>
          <w:szCs w:val="22"/>
        </w:rPr>
      </w:pPr>
      <w:r w:rsidRPr="00C543C2">
        <w:rPr>
          <w:rFonts w:ascii="Palatino Linotype" w:hAnsi="Palatino Linotype"/>
          <w:b/>
          <w:i/>
          <w:sz w:val="22"/>
          <w:szCs w:val="22"/>
        </w:rPr>
        <w:t xml:space="preserve">Periodo de actualización: trimestral </w:t>
      </w:r>
    </w:p>
    <w:p w14:paraId="5A3DD750" w14:textId="77777777" w:rsidR="00524AD9" w:rsidRPr="00C543C2" w:rsidRDefault="00524AD9" w:rsidP="00C543C2">
      <w:pPr>
        <w:spacing w:line="360" w:lineRule="auto"/>
        <w:ind w:left="851" w:right="616" w:firstLine="142"/>
        <w:jc w:val="both"/>
        <w:rPr>
          <w:rFonts w:ascii="Palatino Linotype" w:hAnsi="Palatino Linotype"/>
          <w:i/>
          <w:sz w:val="22"/>
          <w:szCs w:val="22"/>
        </w:rPr>
      </w:pPr>
      <w:r w:rsidRPr="00C543C2">
        <w:rPr>
          <w:rFonts w:ascii="Palatino Linotype" w:hAnsi="Palatino Linotype"/>
          <w:i/>
          <w:sz w:val="22"/>
          <w:szCs w:val="22"/>
        </w:rPr>
        <w:t xml:space="preserve">En su caso, 15 días hábiles después de alguna modificación </w:t>
      </w:r>
    </w:p>
    <w:p w14:paraId="117A0DEE" w14:textId="77777777" w:rsidR="00524AD9" w:rsidRPr="00C543C2" w:rsidRDefault="00524AD9" w:rsidP="00C543C2">
      <w:pPr>
        <w:spacing w:line="360" w:lineRule="auto"/>
        <w:ind w:left="851" w:right="616" w:firstLine="142"/>
        <w:jc w:val="both"/>
        <w:rPr>
          <w:rFonts w:ascii="Palatino Linotype" w:hAnsi="Palatino Linotype"/>
          <w:i/>
          <w:sz w:val="22"/>
          <w:szCs w:val="22"/>
        </w:rPr>
      </w:pPr>
      <w:r w:rsidRPr="00C543C2">
        <w:rPr>
          <w:rFonts w:ascii="Palatino Linotype" w:hAnsi="Palatino Linotype"/>
          <w:i/>
          <w:sz w:val="22"/>
          <w:szCs w:val="22"/>
        </w:rPr>
        <w:t xml:space="preserve">Conservar en sitio de Internet: información vigente </w:t>
      </w:r>
    </w:p>
    <w:p w14:paraId="12750C3A" w14:textId="77777777" w:rsidR="00524AD9" w:rsidRPr="00C543C2" w:rsidRDefault="00524AD9" w:rsidP="00C543C2">
      <w:pPr>
        <w:spacing w:line="360" w:lineRule="auto"/>
        <w:ind w:left="851" w:right="616" w:firstLine="142"/>
        <w:jc w:val="both"/>
        <w:rPr>
          <w:rFonts w:ascii="Palatino Linotype" w:hAnsi="Palatino Linotype" w:cs="Arial"/>
          <w:i/>
          <w:sz w:val="22"/>
          <w:szCs w:val="22"/>
          <w:lang w:eastAsia="es-MX"/>
        </w:rPr>
      </w:pPr>
      <w:r w:rsidRPr="00C543C2">
        <w:rPr>
          <w:rFonts w:ascii="Palatino Linotype" w:hAnsi="Palatino Linotype"/>
          <w:i/>
          <w:sz w:val="22"/>
          <w:szCs w:val="22"/>
        </w:rPr>
        <w:t xml:space="preserve">Aplica a: todos los sujetos obligados </w:t>
      </w:r>
    </w:p>
    <w:p w14:paraId="5EFF92FC" w14:textId="77777777" w:rsidR="00C543C2" w:rsidRPr="00C543C2" w:rsidRDefault="00C543C2" w:rsidP="00C543C2">
      <w:pPr>
        <w:spacing w:line="360" w:lineRule="auto"/>
        <w:ind w:right="616"/>
        <w:jc w:val="both"/>
        <w:rPr>
          <w:rFonts w:ascii="Palatino Linotype" w:hAnsi="Palatino Linotype"/>
          <w:i/>
          <w:sz w:val="22"/>
          <w:szCs w:val="22"/>
        </w:rPr>
      </w:pPr>
    </w:p>
    <w:p w14:paraId="796D98F1" w14:textId="77777777" w:rsidR="00524AD9" w:rsidRPr="00C543C2" w:rsidRDefault="00524AD9" w:rsidP="00C543C2">
      <w:pPr>
        <w:spacing w:line="360" w:lineRule="auto"/>
        <w:ind w:left="851" w:right="616" w:firstLine="142"/>
        <w:jc w:val="both"/>
        <w:rPr>
          <w:rFonts w:ascii="Palatino Linotype" w:hAnsi="Palatino Linotype" w:cs="Arial"/>
          <w:b/>
          <w:bCs/>
          <w:i/>
          <w:sz w:val="22"/>
          <w:szCs w:val="22"/>
        </w:rPr>
      </w:pPr>
      <w:r w:rsidRPr="00C543C2">
        <w:rPr>
          <w:rFonts w:ascii="Palatino Linotype" w:hAnsi="Palatino Linotype" w:cs="Arial"/>
          <w:b/>
          <w:bCs/>
          <w:i/>
          <w:sz w:val="22"/>
          <w:szCs w:val="22"/>
        </w:rPr>
        <w:t>Criterios sustantivos de contenido</w:t>
      </w:r>
    </w:p>
    <w:p w14:paraId="7C91614A" w14:textId="77777777" w:rsidR="00524AD9" w:rsidRPr="00C543C2" w:rsidRDefault="00524AD9" w:rsidP="00C543C2">
      <w:pPr>
        <w:spacing w:line="360" w:lineRule="auto"/>
        <w:ind w:left="851" w:right="616" w:firstLine="142"/>
        <w:jc w:val="both"/>
        <w:rPr>
          <w:rFonts w:ascii="Palatino Linotype" w:hAnsi="Palatino Linotype"/>
          <w:i/>
          <w:sz w:val="22"/>
          <w:szCs w:val="22"/>
        </w:rPr>
      </w:pPr>
      <w:r w:rsidRPr="00C543C2">
        <w:rPr>
          <w:rFonts w:ascii="Palatino Linotype" w:hAnsi="Palatino Linotype"/>
          <w:i/>
          <w:sz w:val="22"/>
          <w:szCs w:val="22"/>
        </w:rPr>
        <w:t>[…]</w:t>
      </w:r>
    </w:p>
    <w:p w14:paraId="704E4AF1" w14:textId="77777777" w:rsidR="00524AD9" w:rsidRPr="00C543C2" w:rsidRDefault="00524AD9" w:rsidP="00C543C2">
      <w:pPr>
        <w:spacing w:line="360" w:lineRule="auto"/>
        <w:ind w:left="851" w:right="616" w:firstLine="142"/>
        <w:jc w:val="both"/>
        <w:rPr>
          <w:rFonts w:ascii="Palatino Linotype" w:hAnsi="Palatino Linotype"/>
          <w:b/>
          <w:i/>
          <w:sz w:val="22"/>
          <w:szCs w:val="22"/>
        </w:rPr>
      </w:pPr>
      <w:r w:rsidRPr="00C543C2">
        <w:rPr>
          <w:rFonts w:ascii="Palatino Linotype" w:hAnsi="Palatino Linotype"/>
          <w:b/>
          <w:i/>
          <w:sz w:val="22"/>
          <w:szCs w:val="22"/>
        </w:rPr>
        <w:t>Criterio 3</w:t>
      </w:r>
      <w:r w:rsidRPr="00C543C2">
        <w:rPr>
          <w:rFonts w:ascii="Palatino Linotype" w:hAnsi="Palatino Linotype"/>
          <w:b/>
          <w:i/>
          <w:sz w:val="22"/>
          <w:szCs w:val="22"/>
        </w:rPr>
        <w:tab/>
      </w:r>
      <w:r w:rsidRPr="00C543C2">
        <w:rPr>
          <w:rFonts w:ascii="Palatino Linotype" w:hAnsi="Palatino Linotype"/>
          <w:b/>
          <w:i/>
          <w:sz w:val="22"/>
          <w:szCs w:val="22"/>
          <w:u w:val="single"/>
        </w:rPr>
        <w:t>Denominación del cargo o nombramiento otorgado</w:t>
      </w:r>
      <w:r w:rsidRPr="00C543C2">
        <w:rPr>
          <w:rFonts w:ascii="Palatino Linotype" w:hAnsi="Palatino Linotype"/>
          <w:b/>
          <w:i/>
          <w:sz w:val="22"/>
          <w:szCs w:val="22"/>
        </w:rPr>
        <w:t xml:space="preserve"> </w:t>
      </w:r>
    </w:p>
    <w:p w14:paraId="069DF185" w14:textId="77777777" w:rsidR="00524AD9" w:rsidRPr="00C543C2" w:rsidRDefault="00524AD9" w:rsidP="00C543C2">
      <w:pPr>
        <w:spacing w:line="360" w:lineRule="auto"/>
        <w:ind w:left="851" w:right="616" w:firstLine="142"/>
        <w:jc w:val="both"/>
        <w:rPr>
          <w:rFonts w:ascii="Palatino Linotype" w:hAnsi="Palatino Linotype"/>
          <w:i/>
          <w:sz w:val="22"/>
          <w:szCs w:val="22"/>
        </w:rPr>
      </w:pPr>
      <w:r w:rsidRPr="00C543C2">
        <w:rPr>
          <w:rFonts w:ascii="Palatino Linotype" w:hAnsi="Palatino Linotype"/>
          <w:b/>
          <w:i/>
          <w:sz w:val="22"/>
          <w:szCs w:val="22"/>
        </w:rPr>
        <w:t>Criterio 4</w:t>
      </w:r>
      <w:r w:rsidRPr="00C543C2">
        <w:rPr>
          <w:rFonts w:ascii="Palatino Linotype" w:hAnsi="Palatino Linotype"/>
          <w:i/>
          <w:sz w:val="22"/>
          <w:szCs w:val="22"/>
        </w:rPr>
        <w:t xml:space="preserve"> </w:t>
      </w:r>
      <w:r w:rsidRPr="00C543C2">
        <w:rPr>
          <w:rFonts w:ascii="Palatino Linotype" w:hAnsi="Palatino Linotype"/>
          <w:i/>
          <w:sz w:val="22"/>
          <w:szCs w:val="22"/>
        </w:rPr>
        <w:tab/>
      </w:r>
      <w:r w:rsidRPr="00C543C2">
        <w:rPr>
          <w:rFonts w:ascii="Palatino Linotype" w:hAnsi="Palatino Linotype"/>
          <w:b/>
          <w:i/>
          <w:sz w:val="22"/>
          <w:szCs w:val="22"/>
          <w:u w:val="single"/>
        </w:rPr>
        <w:t>Nombre del servidor(a) público(a) (nombre(s), primer apellido, segundo apellido)</w:t>
      </w:r>
      <w:r w:rsidRPr="00C543C2">
        <w:rPr>
          <w:rFonts w:ascii="Palatino Linotype" w:hAnsi="Palatino Linotype"/>
          <w:i/>
          <w:sz w:val="22"/>
          <w:szCs w:val="22"/>
        </w:rPr>
        <w:t>, en su caso incluir una leyenda que especifique el motivo por el cual no existe servidor público ocupando el cargo, por ejemplo: Vacante</w:t>
      </w:r>
    </w:p>
    <w:p w14:paraId="7447396E" w14:textId="77777777" w:rsidR="00524AD9" w:rsidRPr="00C543C2" w:rsidRDefault="00524AD9" w:rsidP="00C543C2">
      <w:pPr>
        <w:spacing w:line="360" w:lineRule="auto"/>
        <w:ind w:left="851" w:right="616" w:firstLine="142"/>
        <w:jc w:val="both"/>
        <w:rPr>
          <w:rFonts w:ascii="Palatino Linotype" w:hAnsi="Palatino Linotype"/>
          <w:i/>
          <w:sz w:val="22"/>
          <w:szCs w:val="22"/>
        </w:rPr>
      </w:pPr>
      <w:r w:rsidRPr="00C543C2">
        <w:rPr>
          <w:rFonts w:ascii="Palatino Linotype" w:hAnsi="Palatino Linotype"/>
          <w:b/>
          <w:i/>
          <w:sz w:val="22"/>
          <w:szCs w:val="22"/>
        </w:rPr>
        <w:t>Criterio 5</w:t>
      </w:r>
      <w:r w:rsidRPr="00C543C2">
        <w:rPr>
          <w:rFonts w:ascii="Palatino Linotype" w:hAnsi="Palatino Linotype"/>
          <w:i/>
          <w:sz w:val="22"/>
          <w:szCs w:val="22"/>
        </w:rPr>
        <w:tab/>
      </w:r>
      <w:r w:rsidRPr="00C543C2">
        <w:rPr>
          <w:rFonts w:ascii="Palatino Linotype" w:hAnsi="Palatino Linotype"/>
          <w:b/>
          <w:i/>
          <w:sz w:val="22"/>
          <w:szCs w:val="22"/>
          <w:u w:val="single"/>
        </w:rPr>
        <w:t>Unidad administrativa de adscripción (área) del servidor(a) público(a)</w:t>
      </w:r>
      <w:r w:rsidRPr="00C543C2">
        <w:rPr>
          <w:rFonts w:ascii="Palatino Linotype" w:hAnsi="Palatino Linotype"/>
          <w:i/>
          <w:sz w:val="22"/>
          <w:szCs w:val="22"/>
        </w:rPr>
        <w:t xml:space="preserve"> (de acuerdo con el catálogo de unidades administrativas o puestos, si así corresponde) </w:t>
      </w:r>
    </w:p>
    <w:p w14:paraId="6B73210D" w14:textId="77777777" w:rsidR="00524AD9" w:rsidRPr="00C543C2" w:rsidRDefault="00524AD9" w:rsidP="00C543C2">
      <w:pPr>
        <w:spacing w:line="360" w:lineRule="auto"/>
        <w:ind w:left="2268" w:right="616" w:firstLine="142"/>
        <w:jc w:val="both"/>
        <w:rPr>
          <w:rFonts w:ascii="Palatino Linotype" w:hAnsi="Palatino Linotype"/>
          <w:i/>
          <w:sz w:val="22"/>
          <w:szCs w:val="22"/>
        </w:rPr>
      </w:pPr>
      <w:r w:rsidRPr="00C543C2">
        <w:rPr>
          <w:rFonts w:ascii="Palatino Linotype" w:hAnsi="Palatino Linotype"/>
          <w:i/>
          <w:sz w:val="22"/>
          <w:szCs w:val="22"/>
        </w:rPr>
        <w:t>[…]</w:t>
      </w:r>
    </w:p>
    <w:p w14:paraId="21C53A6F" w14:textId="77777777" w:rsidR="00524AD9" w:rsidRPr="00C543C2" w:rsidRDefault="00524AD9" w:rsidP="00C543C2">
      <w:pPr>
        <w:spacing w:line="360" w:lineRule="auto"/>
        <w:ind w:left="567" w:right="616" w:firstLine="142"/>
        <w:rPr>
          <w:rFonts w:ascii="Palatino Linotype" w:hAnsi="Palatino Linotype"/>
          <w:b/>
          <w:i/>
          <w:sz w:val="22"/>
          <w:szCs w:val="22"/>
        </w:rPr>
      </w:pPr>
      <w:r w:rsidRPr="00C543C2">
        <w:rPr>
          <w:rFonts w:ascii="Palatino Linotype" w:hAnsi="Palatino Linotype"/>
          <w:b/>
          <w:i/>
          <w:sz w:val="22"/>
          <w:szCs w:val="22"/>
        </w:rPr>
        <w:t>Formato 7. LGT_Art_70_Fr_VII</w:t>
      </w:r>
    </w:p>
    <w:p w14:paraId="265F85B3" w14:textId="77777777" w:rsidR="00524AD9" w:rsidRPr="00C543C2" w:rsidRDefault="00524AD9" w:rsidP="00C543C2">
      <w:pPr>
        <w:spacing w:line="360" w:lineRule="auto"/>
        <w:ind w:left="851" w:right="616"/>
        <w:rPr>
          <w:rFonts w:ascii="Palatino Linotype" w:hAnsi="Palatino Linotype"/>
          <w:b/>
          <w:i/>
          <w:sz w:val="22"/>
          <w:szCs w:val="22"/>
        </w:rPr>
      </w:pPr>
      <w:r w:rsidRPr="00C543C2">
        <w:rPr>
          <w:rFonts w:ascii="Palatino Linotype" w:hAnsi="Palatino Linotype"/>
          <w:b/>
          <w:i/>
          <w:noProof/>
          <w:sz w:val="22"/>
          <w:szCs w:val="22"/>
          <w:lang w:val="es-MX" w:eastAsia="es-MX"/>
        </w:rPr>
        <w:drawing>
          <wp:inline distT="0" distB="0" distL="0" distR="0" wp14:anchorId="2AF73E16" wp14:editId="028B158C">
            <wp:extent cx="4733925" cy="2876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3925" cy="2876550"/>
                    </a:xfrm>
                    <a:prstGeom prst="rect">
                      <a:avLst/>
                    </a:prstGeom>
                    <a:noFill/>
                    <a:ln>
                      <a:noFill/>
                    </a:ln>
                  </pic:spPr>
                </pic:pic>
              </a:graphicData>
            </a:graphic>
          </wp:inline>
        </w:drawing>
      </w:r>
    </w:p>
    <w:p w14:paraId="39117035" w14:textId="77777777" w:rsidR="00524AD9" w:rsidRPr="00C543C2" w:rsidRDefault="00524AD9" w:rsidP="00C543C2">
      <w:pPr>
        <w:numPr>
          <w:ilvl w:val="0"/>
          <w:numId w:val="1"/>
        </w:numPr>
        <w:tabs>
          <w:tab w:val="left" w:pos="0"/>
          <w:tab w:val="left" w:pos="426"/>
        </w:tabs>
        <w:spacing w:line="360" w:lineRule="auto"/>
        <w:ind w:left="0" w:right="49" w:firstLine="0"/>
        <w:contextualSpacing/>
        <w:jc w:val="both"/>
        <w:rPr>
          <w:rFonts w:ascii="Palatino Linotype" w:hAnsi="Palatino Linotype"/>
          <w:lang w:eastAsia="en-US"/>
        </w:rPr>
      </w:pPr>
      <w:r w:rsidRPr="00C543C2">
        <w:rPr>
          <w:rFonts w:ascii="Palatino Linotype" w:hAnsi="Palatino Linotype"/>
          <w:lang w:eastAsia="en-US"/>
        </w:rPr>
        <w:t xml:space="preserve">Así entonces de los argumentos referidos se colige que al </w:t>
      </w:r>
      <w:r w:rsidRPr="00C543C2">
        <w:rPr>
          <w:rFonts w:ascii="Palatino Linotype" w:hAnsi="Palatino Linotype"/>
          <w:b/>
          <w:lang w:eastAsia="en-US"/>
        </w:rPr>
        <w:t xml:space="preserve">SUJETO OBLIGADO </w:t>
      </w:r>
      <w:r w:rsidRPr="00C543C2">
        <w:rPr>
          <w:rFonts w:ascii="Palatino Linotype" w:hAnsi="Palatino Linotype"/>
          <w:lang w:eastAsia="en-US"/>
        </w:rPr>
        <w:t xml:space="preserve">le corresponde publicar la información relativa al directorio de los servicios públicos observando cada uno de los criterios establecidos en los lineamientos de referencia, información que fue requerida por el </w:t>
      </w:r>
      <w:r w:rsidRPr="00C543C2">
        <w:rPr>
          <w:rFonts w:ascii="Palatino Linotype" w:hAnsi="Palatino Linotype"/>
          <w:b/>
          <w:lang w:eastAsia="en-US"/>
        </w:rPr>
        <w:t xml:space="preserve">RECURRENTE. </w:t>
      </w:r>
    </w:p>
    <w:p w14:paraId="1FFB4A18" w14:textId="77777777" w:rsidR="00514BEE" w:rsidRPr="00C543C2" w:rsidRDefault="00514BEE" w:rsidP="00C543C2">
      <w:pPr>
        <w:tabs>
          <w:tab w:val="left" w:pos="0"/>
          <w:tab w:val="left" w:pos="426"/>
        </w:tabs>
        <w:spacing w:line="360" w:lineRule="auto"/>
        <w:ind w:right="49"/>
        <w:contextualSpacing/>
        <w:jc w:val="both"/>
        <w:rPr>
          <w:rFonts w:ascii="Palatino Linotype" w:hAnsi="Palatino Linotype"/>
          <w:lang w:eastAsia="en-US"/>
        </w:rPr>
      </w:pPr>
    </w:p>
    <w:p w14:paraId="16B4E79C" w14:textId="2809D3D1" w:rsidR="005B1ED2" w:rsidRPr="00C543C2" w:rsidRDefault="00514BEE" w:rsidP="00C543C2">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C543C2">
        <w:rPr>
          <w:rFonts w:ascii="Palatino Linotype" w:hAnsi="Palatino Linotype"/>
          <w:lang w:eastAsia="en-US"/>
        </w:rPr>
        <w:t>Por otro lado, en relación a los recibos de nómina</w:t>
      </w:r>
      <w:r w:rsidR="00B41D70" w:rsidRPr="00C543C2">
        <w:rPr>
          <w:rFonts w:ascii="Palatino Linotype" w:hAnsi="Palatino Linotype"/>
          <w:lang w:eastAsia="en-US"/>
        </w:rPr>
        <w:t xml:space="preserve"> de los integrantes del Comité de Transparencia y de todo el </w:t>
      </w:r>
      <w:r w:rsidRPr="00C543C2">
        <w:rPr>
          <w:rFonts w:ascii="Palatino Linotype" w:hAnsi="Palatino Linotype"/>
          <w:lang w:eastAsia="en-US"/>
        </w:rPr>
        <w:t>personal adscri</w:t>
      </w:r>
      <w:r w:rsidR="00B41D70" w:rsidRPr="00C543C2">
        <w:rPr>
          <w:rFonts w:ascii="Palatino Linotype" w:hAnsi="Palatino Linotype"/>
          <w:lang w:eastAsia="en-US"/>
        </w:rPr>
        <w:t>to a la Unidad de Transparencia, en primer término es importante traer</w:t>
      </w:r>
      <w:r w:rsidR="005B1ED2" w:rsidRPr="00C543C2">
        <w:rPr>
          <w:rFonts w:ascii="Palatino Linotype" w:hAnsi="Palatino Linotype"/>
          <w:lang w:eastAsia="en-US"/>
        </w:rPr>
        <w:t xml:space="preserve"> a contexto lo dispuesto por los artículos 45 y 46 de la </w:t>
      </w:r>
      <w:r w:rsidR="005B1ED2" w:rsidRPr="00C543C2">
        <w:rPr>
          <w:rFonts w:ascii="Palatino Linotype" w:hAnsi="Palatino Linotype"/>
          <w:b/>
          <w:lang w:eastAsia="en-US"/>
        </w:rPr>
        <w:t xml:space="preserve">Ley de Transparencia y Acceso a la Información Pública del Estado de México y Municipios </w:t>
      </w:r>
      <w:r w:rsidR="005B1ED2" w:rsidRPr="00C543C2">
        <w:rPr>
          <w:rFonts w:ascii="Palatino Linotype" w:hAnsi="Palatino Linotype"/>
          <w:lang w:eastAsia="en-US"/>
        </w:rPr>
        <w:t xml:space="preserve">que señalan por lado la atribución de los Sujetos Obligados  para establecer un Comité de Transparencia y por el otro, precisa la forma en que deberá ser integrado. </w:t>
      </w:r>
    </w:p>
    <w:p w14:paraId="22F94A34" w14:textId="77777777" w:rsidR="005B1ED2" w:rsidRPr="00C543C2" w:rsidRDefault="005B1ED2" w:rsidP="00C543C2">
      <w:pPr>
        <w:pStyle w:val="Prrafodelista"/>
        <w:spacing w:line="360" w:lineRule="auto"/>
        <w:rPr>
          <w:rFonts w:ascii="Palatino Linotype" w:hAnsi="Palatino Linotype" w:cs="Arial"/>
          <w:lang w:eastAsia="es-MX"/>
        </w:rPr>
      </w:pPr>
    </w:p>
    <w:p w14:paraId="6370D6DF" w14:textId="5B4AC25F" w:rsidR="005B1ED2" w:rsidRPr="00C543C2" w:rsidRDefault="005B1ED2" w:rsidP="00C543C2">
      <w:pPr>
        <w:pStyle w:val="Prrafodelista"/>
        <w:tabs>
          <w:tab w:val="left" w:pos="8647"/>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“Artículo 45</w:t>
      </w:r>
      <w:r w:rsidRPr="00C543C2">
        <w:rPr>
          <w:rFonts w:ascii="Palatino Linotype" w:hAnsi="Palatino Linotype"/>
          <w:i/>
          <w:sz w:val="22"/>
          <w:szCs w:val="22"/>
        </w:rPr>
        <w:t xml:space="preserve">. Cada sujeto obligado establecerá un </w:t>
      </w:r>
      <w:r w:rsidRPr="00C543C2">
        <w:rPr>
          <w:rFonts w:ascii="Palatino Linotype" w:hAnsi="Palatino Linotype"/>
          <w:b/>
          <w:i/>
          <w:sz w:val="22"/>
          <w:szCs w:val="22"/>
        </w:rPr>
        <w:t>Comité de Transparencia, colegiado e integrado por lo menos por tres miembros, debiendo de ser siempre un número impar</w:t>
      </w:r>
      <w:r w:rsidRPr="00C543C2">
        <w:rPr>
          <w:rFonts w:ascii="Palatino Linotype" w:hAnsi="Palatino Linotype"/>
          <w:i/>
          <w:sz w:val="22"/>
          <w:szCs w:val="22"/>
        </w:rPr>
        <w:t xml:space="preserve">. 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14:paraId="28140E10" w14:textId="77777777" w:rsidR="005B1ED2" w:rsidRDefault="005B1ED2" w:rsidP="00C543C2">
      <w:pPr>
        <w:pStyle w:val="Prrafodelista"/>
        <w:tabs>
          <w:tab w:val="left" w:pos="8647"/>
        </w:tabs>
        <w:spacing w:line="360" w:lineRule="auto"/>
        <w:ind w:left="851" w:right="616"/>
        <w:jc w:val="both"/>
        <w:rPr>
          <w:rFonts w:ascii="Palatino Linotype" w:hAnsi="Palatino Linotype"/>
          <w:i/>
          <w:sz w:val="22"/>
          <w:szCs w:val="22"/>
        </w:rPr>
      </w:pPr>
      <w:r w:rsidRPr="00C543C2">
        <w:rPr>
          <w:rFonts w:ascii="Palatino Linotype" w:hAnsi="Palatino Linotype"/>
          <w:b/>
          <w:i/>
          <w:sz w:val="22"/>
          <w:szCs w:val="22"/>
        </w:rPr>
        <w:t>Artículo 46</w:t>
      </w:r>
      <w:r w:rsidRPr="00C543C2">
        <w:rPr>
          <w:rFonts w:ascii="Palatino Linotype" w:hAnsi="Palatino Linotype"/>
          <w:i/>
          <w:sz w:val="22"/>
          <w:szCs w:val="22"/>
        </w:rPr>
        <w:t xml:space="preserve">. Los sujetos obligados integrarán sus Comités de Transparencia de la siguiente forma: </w:t>
      </w:r>
    </w:p>
    <w:p w14:paraId="3577BACE" w14:textId="77777777" w:rsidR="00C543C2" w:rsidRPr="00C543C2" w:rsidRDefault="00C543C2" w:rsidP="00C543C2">
      <w:pPr>
        <w:pStyle w:val="Prrafodelista"/>
        <w:tabs>
          <w:tab w:val="left" w:pos="8647"/>
        </w:tabs>
        <w:spacing w:line="360" w:lineRule="auto"/>
        <w:ind w:left="851" w:right="616"/>
        <w:jc w:val="both"/>
        <w:rPr>
          <w:rFonts w:ascii="Palatino Linotype" w:hAnsi="Palatino Linotype"/>
          <w:i/>
          <w:sz w:val="22"/>
          <w:szCs w:val="22"/>
        </w:rPr>
      </w:pPr>
    </w:p>
    <w:p w14:paraId="65EEB516" w14:textId="77777777" w:rsidR="005B1ED2" w:rsidRPr="00C543C2" w:rsidRDefault="005B1ED2" w:rsidP="00C543C2">
      <w:pPr>
        <w:pStyle w:val="Prrafodelista"/>
        <w:tabs>
          <w:tab w:val="left" w:pos="8647"/>
        </w:tabs>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 xml:space="preserve">I. </w:t>
      </w:r>
      <w:r w:rsidRPr="00C543C2">
        <w:rPr>
          <w:rFonts w:ascii="Palatino Linotype" w:hAnsi="Palatino Linotype"/>
          <w:b/>
          <w:i/>
          <w:sz w:val="22"/>
          <w:szCs w:val="22"/>
        </w:rPr>
        <w:t>El titular de la unidad de transparencia</w:t>
      </w:r>
      <w:r w:rsidRPr="00C543C2">
        <w:rPr>
          <w:rFonts w:ascii="Palatino Linotype" w:hAnsi="Palatino Linotype"/>
          <w:i/>
          <w:sz w:val="22"/>
          <w:szCs w:val="22"/>
        </w:rPr>
        <w:t xml:space="preserve">; </w:t>
      </w:r>
    </w:p>
    <w:p w14:paraId="6CD5FF15" w14:textId="77777777" w:rsidR="005B1ED2" w:rsidRPr="00C543C2" w:rsidRDefault="005B1ED2" w:rsidP="00C543C2">
      <w:pPr>
        <w:pStyle w:val="Prrafodelista"/>
        <w:tabs>
          <w:tab w:val="left" w:pos="8647"/>
        </w:tabs>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 xml:space="preserve">II. </w:t>
      </w:r>
      <w:r w:rsidRPr="00C543C2">
        <w:rPr>
          <w:rFonts w:ascii="Palatino Linotype" w:hAnsi="Palatino Linotype"/>
          <w:b/>
          <w:i/>
          <w:sz w:val="22"/>
          <w:szCs w:val="22"/>
        </w:rPr>
        <w:t>El responsable del área coordinadora de archivos o equivalente</w:t>
      </w:r>
      <w:r w:rsidRPr="00C543C2">
        <w:rPr>
          <w:rFonts w:ascii="Palatino Linotype" w:hAnsi="Palatino Linotype"/>
          <w:i/>
          <w:sz w:val="22"/>
          <w:szCs w:val="22"/>
        </w:rPr>
        <w:t xml:space="preserve">; y </w:t>
      </w:r>
    </w:p>
    <w:p w14:paraId="04C2884E" w14:textId="77777777" w:rsidR="005B1ED2" w:rsidRPr="00C543C2" w:rsidRDefault="005B1ED2" w:rsidP="00C543C2">
      <w:pPr>
        <w:pStyle w:val="Prrafodelista"/>
        <w:tabs>
          <w:tab w:val="left" w:pos="8647"/>
        </w:tabs>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 xml:space="preserve">III. </w:t>
      </w:r>
      <w:r w:rsidRPr="00C543C2">
        <w:rPr>
          <w:rFonts w:ascii="Palatino Linotype" w:hAnsi="Palatino Linotype"/>
          <w:b/>
          <w:i/>
          <w:sz w:val="22"/>
          <w:szCs w:val="22"/>
        </w:rPr>
        <w:t>El titular del órgano de control interno o equivalente</w:t>
      </w:r>
      <w:r w:rsidRPr="00C543C2">
        <w:rPr>
          <w:rFonts w:ascii="Palatino Linotype" w:hAnsi="Palatino Linotype"/>
          <w:i/>
          <w:sz w:val="22"/>
          <w:szCs w:val="22"/>
        </w:rPr>
        <w:t xml:space="preserve">. </w:t>
      </w:r>
    </w:p>
    <w:p w14:paraId="1C0FBE03" w14:textId="0BDC1402" w:rsidR="005B1ED2" w:rsidRPr="00C543C2" w:rsidRDefault="005B1ED2" w:rsidP="00C543C2">
      <w:pPr>
        <w:pStyle w:val="Prrafodelista"/>
        <w:tabs>
          <w:tab w:val="left" w:pos="8647"/>
        </w:tabs>
        <w:spacing w:line="360" w:lineRule="auto"/>
        <w:ind w:left="851" w:right="616"/>
        <w:jc w:val="both"/>
        <w:rPr>
          <w:rFonts w:ascii="Palatino Linotype" w:hAnsi="Palatino Linotype" w:cs="Arial"/>
          <w:i/>
          <w:sz w:val="22"/>
          <w:szCs w:val="22"/>
          <w:lang w:eastAsia="es-MX"/>
        </w:rPr>
      </w:pPr>
      <w:r w:rsidRPr="00C543C2">
        <w:rPr>
          <w:rFonts w:ascii="Palatino Linotype" w:hAnsi="Palatino Linotype"/>
          <w:i/>
          <w:sz w:val="22"/>
          <w:szCs w:val="22"/>
        </w:rPr>
        <w:t xml:space="preserve">También estará integrado por el </w:t>
      </w:r>
      <w:r w:rsidRPr="00C543C2">
        <w:rPr>
          <w:rFonts w:ascii="Palatino Linotype" w:hAnsi="Palatino Linotype"/>
          <w:b/>
          <w:i/>
          <w:sz w:val="22"/>
          <w:szCs w:val="22"/>
        </w:rPr>
        <w:t>servidor público encargado de la protección de los datos personales</w:t>
      </w:r>
      <w:r w:rsidRPr="00C543C2">
        <w:rPr>
          <w:rFonts w:ascii="Palatino Linotype" w:hAnsi="Palatino Linotype"/>
          <w:i/>
          <w:sz w:val="22"/>
          <w:szCs w:val="22"/>
        </w:rPr>
        <w:t xml:space="preserve"> cuando sesione para cuestiones relacionadas con esta materia. Todos los Comités de Transparencia deberán registrarse ante el Instituto.”</w:t>
      </w:r>
    </w:p>
    <w:p w14:paraId="10ED619F" w14:textId="77777777" w:rsidR="005B1ED2" w:rsidRPr="00C543C2" w:rsidRDefault="005B1ED2" w:rsidP="00C543C2">
      <w:pPr>
        <w:pStyle w:val="Prrafodelista"/>
        <w:spacing w:line="360" w:lineRule="auto"/>
        <w:rPr>
          <w:rFonts w:ascii="Palatino Linotype" w:hAnsi="Palatino Linotype"/>
          <w:lang w:val="es-MX" w:eastAsia="en-US"/>
        </w:rPr>
      </w:pPr>
    </w:p>
    <w:p w14:paraId="40EC3F81" w14:textId="77777777" w:rsidR="00953767" w:rsidRPr="00C543C2" w:rsidRDefault="005B1ED2" w:rsidP="00C543C2">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C543C2">
        <w:rPr>
          <w:rFonts w:ascii="Palatino Linotype" w:hAnsi="Palatino Linotype"/>
          <w:lang w:val="es-MX" w:eastAsia="en-US"/>
        </w:rPr>
        <w:t xml:space="preserve">Preceptos jurídicos que determinan la obligación del </w:t>
      </w:r>
      <w:r w:rsidRPr="00C543C2">
        <w:rPr>
          <w:rFonts w:ascii="Palatino Linotype" w:hAnsi="Palatino Linotype"/>
          <w:b/>
          <w:lang w:val="es-MX" w:eastAsia="en-US"/>
        </w:rPr>
        <w:t xml:space="preserve">Municipio de Tecámac </w:t>
      </w:r>
      <w:r w:rsidRPr="00C543C2">
        <w:rPr>
          <w:rFonts w:ascii="Palatino Linotype" w:hAnsi="Palatino Linotype"/>
          <w:lang w:val="es-MX" w:eastAsia="en-US"/>
        </w:rPr>
        <w:t xml:space="preserve">de constituir un Comité de Transparencia integrado por el titular de la unidad de trasparencia, el responsable del área coordinadora de archivos o equivalente y el titular del órgano de control interno o equivalente y en los casos relacionados con </w:t>
      </w:r>
      <w:r w:rsidR="00953767" w:rsidRPr="00C543C2">
        <w:rPr>
          <w:rFonts w:ascii="Palatino Linotype" w:hAnsi="Palatino Linotype"/>
          <w:lang w:val="es-MX" w:eastAsia="en-US"/>
        </w:rPr>
        <w:t xml:space="preserve">datos personales, el servidor público encargado de esta materia. </w:t>
      </w:r>
    </w:p>
    <w:p w14:paraId="22E08A3A" w14:textId="77777777" w:rsidR="00953767" w:rsidRPr="00C543C2" w:rsidRDefault="00953767" w:rsidP="00C543C2">
      <w:pPr>
        <w:pStyle w:val="Prrafodelista"/>
        <w:tabs>
          <w:tab w:val="left" w:pos="0"/>
        </w:tabs>
        <w:spacing w:line="360" w:lineRule="auto"/>
        <w:ind w:left="0" w:right="49"/>
        <w:jc w:val="both"/>
        <w:rPr>
          <w:rFonts w:ascii="Palatino Linotype" w:hAnsi="Palatino Linotype" w:cs="Arial"/>
          <w:lang w:eastAsia="es-MX"/>
        </w:rPr>
      </w:pPr>
    </w:p>
    <w:p w14:paraId="0E16E526" w14:textId="57EC536D" w:rsidR="00B41D70" w:rsidRPr="00C543C2" w:rsidRDefault="005B1ED2" w:rsidP="00C543C2">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C543C2">
        <w:rPr>
          <w:rFonts w:ascii="Palatino Linotype" w:hAnsi="Palatino Linotype"/>
          <w:b/>
          <w:lang w:val="es-MX" w:eastAsia="en-US"/>
        </w:rPr>
        <w:t xml:space="preserve"> </w:t>
      </w:r>
      <w:r w:rsidRPr="00C543C2">
        <w:rPr>
          <w:rFonts w:ascii="Palatino Linotype" w:hAnsi="Palatino Linotype"/>
          <w:lang w:val="es-MX" w:eastAsia="en-US"/>
        </w:rPr>
        <w:t>Así entonces  una vez</w:t>
      </w:r>
      <w:r w:rsidR="00953767" w:rsidRPr="00C543C2">
        <w:rPr>
          <w:rFonts w:ascii="Palatino Linotype" w:hAnsi="Palatino Linotype"/>
          <w:lang w:val="es-MX" w:eastAsia="en-US"/>
        </w:rPr>
        <w:t xml:space="preserve"> que se ha determinado quienes integran el comité de transparencia, </w:t>
      </w:r>
      <w:r w:rsidR="00B41D70" w:rsidRPr="00C543C2">
        <w:rPr>
          <w:rFonts w:ascii="Palatino Linotype" w:hAnsi="Palatino Linotype"/>
          <w:lang w:val="es-MX" w:eastAsia="en-US"/>
        </w:rPr>
        <w:t xml:space="preserve">es necesario referir que el sueldo es una erogación de recursos públicos que en este caso realiza el </w:t>
      </w:r>
      <w:r w:rsidR="00B41D70" w:rsidRPr="00C543C2">
        <w:rPr>
          <w:rFonts w:ascii="Palatino Linotype" w:hAnsi="Palatino Linotype"/>
          <w:b/>
          <w:lang w:val="es-MX" w:eastAsia="en-US"/>
        </w:rPr>
        <w:t>Ayuntamiento de Tecámac</w:t>
      </w:r>
      <w:r w:rsidR="00B41D70" w:rsidRPr="00C543C2">
        <w:rPr>
          <w:rFonts w:ascii="Palatino Linotype" w:hAnsi="Palatino Linotype"/>
          <w:lang w:val="es-MX" w:eastAsia="en-US"/>
        </w:rPr>
        <w:t xml:space="preserve"> </w:t>
      </w:r>
      <w:r w:rsidR="00B41D70" w:rsidRPr="00C543C2">
        <w:rPr>
          <w:rFonts w:ascii="Palatino Linotype" w:hAnsi="Palatino Linotype" w:cs="Arial"/>
        </w:rPr>
        <w:t>por concepto de nómina al personal que labora en la Unidad de Transparencia.</w:t>
      </w:r>
    </w:p>
    <w:p w14:paraId="1F61AC29" w14:textId="77777777" w:rsidR="00B41D70" w:rsidRPr="00C543C2" w:rsidRDefault="00B41D70" w:rsidP="00C543C2">
      <w:pPr>
        <w:pStyle w:val="Prrafodelista"/>
        <w:spacing w:line="360" w:lineRule="auto"/>
        <w:rPr>
          <w:rFonts w:ascii="Palatino Linotype" w:hAnsi="Palatino Linotype" w:cs="Arial"/>
          <w:lang w:eastAsia="es-MX"/>
        </w:rPr>
      </w:pPr>
    </w:p>
    <w:p w14:paraId="01167412" w14:textId="77777777" w:rsidR="00B41D70" w:rsidRDefault="00B41D70" w:rsidP="00C543C2">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C543C2">
        <w:rPr>
          <w:rFonts w:ascii="Palatino Linotype" w:hAnsi="Palatino Linotype" w:cs="Arial"/>
        </w:rPr>
        <w:t>E</w:t>
      </w:r>
      <w:r w:rsidRPr="00C543C2">
        <w:rPr>
          <w:rFonts w:ascii="Palatino Linotype" w:hAnsi="Palatino Linotype" w:cs="Arial"/>
          <w:lang w:eastAsia="es-MX"/>
        </w:rPr>
        <w:t xml:space="preserve">l artículo 804 fracción II de la Ley Federal de Trabajo, señala: </w:t>
      </w:r>
    </w:p>
    <w:p w14:paraId="10F10AC9" w14:textId="77777777" w:rsidR="00C543C2" w:rsidRPr="00C543C2" w:rsidRDefault="00C543C2" w:rsidP="00C543C2">
      <w:pPr>
        <w:pStyle w:val="Prrafodelista"/>
        <w:rPr>
          <w:rFonts w:ascii="Palatino Linotype" w:hAnsi="Palatino Linotype" w:cs="Arial"/>
          <w:lang w:eastAsia="es-MX"/>
        </w:rPr>
      </w:pPr>
    </w:p>
    <w:p w14:paraId="0A704AC4" w14:textId="77777777" w:rsidR="00C543C2" w:rsidRPr="00C543C2" w:rsidRDefault="00C543C2" w:rsidP="00C543C2">
      <w:pPr>
        <w:pStyle w:val="Prrafodelista"/>
        <w:tabs>
          <w:tab w:val="left" w:pos="0"/>
        </w:tabs>
        <w:spacing w:line="360" w:lineRule="auto"/>
        <w:ind w:left="0" w:right="49"/>
        <w:jc w:val="both"/>
        <w:rPr>
          <w:rFonts w:ascii="Palatino Linotype" w:hAnsi="Palatino Linotype" w:cs="Arial"/>
          <w:lang w:eastAsia="es-MX"/>
        </w:rPr>
      </w:pPr>
    </w:p>
    <w:p w14:paraId="30E0E637" w14:textId="77777777" w:rsidR="00B41D70" w:rsidRPr="00C543C2" w:rsidRDefault="00B41D70" w:rsidP="00C543C2">
      <w:pPr>
        <w:spacing w:line="360" w:lineRule="auto"/>
        <w:ind w:left="851" w:right="616"/>
        <w:jc w:val="both"/>
        <w:rPr>
          <w:rFonts w:ascii="Palatino Linotype" w:hAnsi="Palatino Linotype" w:cs="Arial"/>
          <w:i/>
          <w:sz w:val="22"/>
          <w:szCs w:val="20"/>
          <w:lang w:eastAsia="es-MX"/>
        </w:rPr>
      </w:pPr>
      <w:r w:rsidRPr="00C543C2">
        <w:rPr>
          <w:rFonts w:ascii="Palatino Linotype" w:hAnsi="Palatino Linotype" w:cs="Arial"/>
          <w:bCs/>
          <w:i/>
          <w:sz w:val="22"/>
          <w:szCs w:val="20"/>
          <w:lang w:eastAsia="es-MX"/>
        </w:rPr>
        <w:t>“</w:t>
      </w:r>
      <w:r w:rsidRPr="00C543C2">
        <w:rPr>
          <w:rFonts w:ascii="Palatino Linotype" w:hAnsi="Palatino Linotype" w:cs="Arial"/>
          <w:b/>
          <w:i/>
          <w:sz w:val="22"/>
          <w:szCs w:val="20"/>
          <w:lang w:eastAsia="es-MX"/>
        </w:rPr>
        <w:t>Artículo 804.-</w:t>
      </w:r>
      <w:r w:rsidRPr="00C543C2">
        <w:rPr>
          <w:rFonts w:ascii="Palatino Linotype" w:hAnsi="Palatino Linotype" w:cs="Arial"/>
          <w:i/>
          <w:sz w:val="22"/>
          <w:szCs w:val="20"/>
          <w:lang w:eastAsia="es-MX"/>
        </w:rPr>
        <w:t xml:space="preserve"> </w:t>
      </w:r>
      <w:r w:rsidRPr="00C543C2">
        <w:rPr>
          <w:rFonts w:ascii="Palatino Linotype" w:hAnsi="Palatino Linotype" w:cs="Arial"/>
          <w:b/>
          <w:i/>
          <w:sz w:val="22"/>
          <w:szCs w:val="20"/>
          <w:lang w:eastAsia="es-MX"/>
        </w:rPr>
        <w:t>El patrón tiene obligación de conservar y exhibir en juicio los documentos que a continuación se precisan</w:t>
      </w:r>
      <w:r w:rsidRPr="00C543C2">
        <w:rPr>
          <w:rFonts w:ascii="Palatino Linotype" w:hAnsi="Palatino Linotype" w:cs="Arial"/>
          <w:i/>
          <w:sz w:val="22"/>
          <w:szCs w:val="20"/>
          <w:lang w:eastAsia="es-MX"/>
        </w:rPr>
        <w:t xml:space="preserve">: </w:t>
      </w:r>
    </w:p>
    <w:p w14:paraId="3EECAAB1" w14:textId="77777777" w:rsidR="00B41D70" w:rsidRPr="00C543C2" w:rsidRDefault="00B41D70" w:rsidP="00C543C2">
      <w:pPr>
        <w:spacing w:line="360" w:lineRule="auto"/>
        <w:ind w:left="851" w:right="616"/>
        <w:jc w:val="both"/>
        <w:rPr>
          <w:rFonts w:ascii="Palatino Linotype" w:hAnsi="Palatino Linotype" w:cs="Arial"/>
          <w:i/>
          <w:sz w:val="22"/>
          <w:szCs w:val="20"/>
          <w:lang w:eastAsia="es-MX"/>
        </w:rPr>
      </w:pPr>
      <w:r w:rsidRPr="00C543C2">
        <w:rPr>
          <w:rFonts w:ascii="Palatino Linotype" w:hAnsi="Palatino Linotype" w:cs="Arial"/>
          <w:i/>
          <w:sz w:val="22"/>
          <w:szCs w:val="20"/>
          <w:lang w:eastAsia="es-MX"/>
        </w:rPr>
        <w:t>…</w:t>
      </w:r>
    </w:p>
    <w:p w14:paraId="185D128F" w14:textId="77777777" w:rsidR="00B41D70" w:rsidRPr="00C543C2" w:rsidRDefault="00B41D70" w:rsidP="00C543C2">
      <w:pPr>
        <w:spacing w:line="360" w:lineRule="auto"/>
        <w:ind w:left="851" w:right="616"/>
        <w:jc w:val="both"/>
        <w:rPr>
          <w:rFonts w:ascii="Palatino Linotype" w:hAnsi="Palatino Linotype" w:cs="Arial"/>
          <w:i/>
          <w:sz w:val="22"/>
          <w:szCs w:val="20"/>
          <w:lang w:eastAsia="es-MX"/>
        </w:rPr>
      </w:pPr>
      <w:r w:rsidRPr="00C543C2">
        <w:rPr>
          <w:rFonts w:ascii="Palatino Linotype" w:hAnsi="Palatino Linotype" w:cs="Arial"/>
          <w:i/>
          <w:sz w:val="22"/>
          <w:szCs w:val="20"/>
          <w:lang w:eastAsia="es-MX"/>
        </w:rPr>
        <w:t xml:space="preserve">II. Listas de raya o nómina de personal, cuando se lleven en el centro de trabajo; o </w:t>
      </w:r>
      <w:r w:rsidRPr="00C543C2">
        <w:rPr>
          <w:rFonts w:ascii="Palatino Linotype" w:hAnsi="Palatino Linotype" w:cs="Arial"/>
          <w:b/>
          <w:i/>
          <w:sz w:val="22"/>
          <w:szCs w:val="20"/>
          <w:lang w:eastAsia="es-MX"/>
        </w:rPr>
        <w:t>recibos de pagos de salarios</w:t>
      </w:r>
      <w:r w:rsidRPr="00C543C2">
        <w:rPr>
          <w:rFonts w:ascii="Palatino Linotype" w:hAnsi="Palatino Linotype" w:cs="Arial"/>
          <w:i/>
          <w:sz w:val="22"/>
          <w:szCs w:val="20"/>
          <w:lang w:eastAsia="es-MX"/>
        </w:rPr>
        <w:t xml:space="preserve">; </w:t>
      </w:r>
    </w:p>
    <w:p w14:paraId="459DABA6" w14:textId="77777777" w:rsidR="00B41D70" w:rsidRPr="00C543C2" w:rsidRDefault="00B41D70" w:rsidP="00C543C2">
      <w:pPr>
        <w:spacing w:line="360" w:lineRule="auto"/>
        <w:ind w:left="851" w:right="616"/>
        <w:jc w:val="both"/>
        <w:rPr>
          <w:rFonts w:ascii="Palatino Linotype" w:hAnsi="Palatino Linotype" w:cs="Arial"/>
          <w:i/>
          <w:sz w:val="22"/>
          <w:szCs w:val="20"/>
          <w:lang w:eastAsia="es-MX"/>
        </w:rPr>
      </w:pPr>
      <w:r w:rsidRPr="00C543C2">
        <w:rPr>
          <w:rFonts w:ascii="Palatino Linotype" w:hAnsi="Palatino Linotype" w:cs="Arial"/>
          <w:i/>
          <w:sz w:val="22"/>
          <w:szCs w:val="20"/>
          <w:lang w:eastAsia="es-MX"/>
        </w:rPr>
        <w:t>…</w:t>
      </w:r>
    </w:p>
    <w:p w14:paraId="4CCEE5E2" w14:textId="77777777" w:rsidR="00B41D70" w:rsidRPr="00C543C2" w:rsidRDefault="00B41D70" w:rsidP="00C543C2">
      <w:pPr>
        <w:spacing w:line="360" w:lineRule="auto"/>
        <w:ind w:left="851" w:right="616"/>
        <w:jc w:val="both"/>
        <w:rPr>
          <w:rFonts w:ascii="Palatino Linotype" w:hAnsi="Palatino Linotype"/>
          <w:sz w:val="28"/>
          <w:szCs w:val="20"/>
        </w:rPr>
      </w:pPr>
      <w:r w:rsidRPr="00C543C2">
        <w:rPr>
          <w:rFonts w:ascii="Palatino Linotype" w:hAnsi="Palatino Linotype" w:cs="Arial"/>
          <w:b/>
          <w:i/>
          <w:sz w:val="22"/>
          <w:szCs w:val="20"/>
          <w:lang w:eastAsia="es-MX"/>
        </w:rPr>
        <w:t>Los documentos</w:t>
      </w:r>
      <w:r w:rsidRPr="00C543C2">
        <w:rPr>
          <w:rFonts w:ascii="Palatino Linotype" w:hAnsi="Palatino Linotype" w:cs="Arial"/>
          <w:i/>
          <w:sz w:val="22"/>
          <w:szCs w:val="20"/>
          <w:lang w:eastAsia="es-MX"/>
        </w:rPr>
        <w:t xml:space="preserve"> señalados en la fracción I </w:t>
      </w:r>
      <w:r w:rsidRPr="00C543C2">
        <w:rPr>
          <w:rFonts w:ascii="Palatino Linotype" w:hAnsi="Palatino Linotype" w:cs="Arial"/>
          <w:b/>
          <w:i/>
          <w:sz w:val="22"/>
          <w:szCs w:val="20"/>
          <w:lang w:eastAsia="es-MX"/>
        </w:rPr>
        <w:t>deberán conservarse</w:t>
      </w:r>
      <w:r w:rsidRPr="00C543C2">
        <w:rPr>
          <w:rFonts w:ascii="Palatino Linotype" w:hAnsi="Palatino Linotype" w:cs="Arial"/>
          <w:i/>
          <w:sz w:val="22"/>
          <w:szCs w:val="20"/>
          <w:lang w:eastAsia="es-MX"/>
        </w:rPr>
        <w:t xml:space="preserve"> mientras dure la relación laboral y hasta un año después; los </w:t>
      </w:r>
      <w:r w:rsidRPr="00C543C2">
        <w:rPr>
          <w:rFonts w:ascii="Palatino Linotype" w:hAnsi="Palatino Linotype" w:cs="Arial"/>
          <w:b/>
          <w:i/>
          <w:sz w:val="22"/>
          <w:szCs w:val="20"/>
          <w:lang w:eastAsia="es-MX"/>
        </w:rPr>
        <w:t>señalados en las fracciones II</w:t>
      </w:r>
      <w:r w:rsidRPr="00C543C2">
        <w:rPr>
          <w:rFonts w:ascii="Palatino Linotype" w:hAnsi="Palatino Linotype" w:cs="Arial"/>
          <w:i/>
          <w:sz w:val="22"/>
          <w:szCs w:val="20"/>
          <w:lang w:eastAsia="es-MX"/>
        </w:rPr>
        <w:t xml:space="preserve">, III y IV, </w:t>
      </w:r>
      <w:r w:rsidRPr="00C543C2">
        <w:rPr>
          <w:rFonts w:ascii="Palatino Linotype" w:hAnsi="Palatino Linotype" w:cs="Arial"/>
          <w:b/>
          <w:i/>
          <w:sz w:val="22"/>
          <w:szCs w:val="20"/>
          <w:lang w:eastAsia="es-MX"/>
        </w:rPr>
        <w:t>durante el último año y un año después de que se extinga la relación laboral</w:t>
      </w:r>
      <w:r w:rsidRPr="00C543C2">
        <w:rPr>
          <w:rFonts w:ascii="Palatino Linotype" w:hAnsi="Palatino Linotype" w:cs="Arial"/>
          <w:i/>
          <w:sz w:val="22"/>
          <w:szCs w:val="20"/>
          <w:lang w:eastAsia="es-MX"/>
        </w:rPr>
        <w:t xml:space="preserve">; y los mencionados en la fracción V, conforme lo señalen las Leyes que los rijan. </w:t>
      </w:r>
      <w:r w:rsidRPr="00C543C2">
        <w:rPr>
          <w:rFonts w:ascii="Palatino Linotype" w:hAnsi="Palatino Linotype" w:cs="Arial"/>
          <w:i/>
          <w:sz w:val="22"/>
          <w:szCs w:val="20"/>
          <w:lang w:eastAsia="es-MX"/>
        </w:rPr>
        <w:cr/>
      </w:r>
    </w:p>
    <w:p w14:paraId="3855DC21" w14:textId="77777777" w:rsidR="00B41D70" w:rsidRPr="00C543C2" w:rsidRDefault="00B41D70" w:rsidP="00C543C2">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C543C2">
        <w:rPr>
          <w:rFonts w:ascii="Palatino Linotype" w:hAnsi="Palatino Linotype" w:cs="Arial"/>
          <w:lang w:eastAsia="es-MX"/>
        </w:rPr>
        <w:t xml:space="preserve">De las consideraciones señaladas, se llega a la conclusión que los recibos de pago o nómina, consisten en un registro conformado por el conjunto de trabajadores a los cuales se les va a remunerar por los </w:t>
      </w:r>
      <w:hyperlink r:id="rId11" w:history="1">
        <w:r w:rsidRPr="00C543C2">
          <w:rPr>
            <w:rFonts w:ascii="Palatino Linotype" w:hAnsi="Palatino Linotype" w:cs="Arial"/>
            <w:lang w:eastAsia="es-MX"/>
          </w:rPr>
          <w:t>servicios</w:t>
        </w:r>
      </w:hyperlink>
      <w:r w:rsidRPr="00C543C2">
        <w:rPr>
          <w:rFonts w:ascii="Palatino Linotype" w:hAnsi="Palatino Linotype" w:cs="Arial"/>
          <w:lang w:eastAsia="es-MX"/>
        </w:rPr>
        <w:t xml:space="preserve"> que éstos le prestan al patrón, en el cual se asientan las percepciones brutas, deducciones y el neto a recibir de dichos trabajadores.</w:t>
      </w:r>
      <w:r w:rsidRPr="00C543C2">
        <w:rPr>
          <w:rFonts w:ascii="Palatino Linotype" w:hAnsi="Palatino Linotype" w:cs="Arial"/>
        </w:rPr>
        <w:t xml:space="preserve"> </w:t>
      </w:r>
    </w:p>
    <w:p w14:paraId="50EAAD56" w14:textId="77777777" w:rsidR="00B41D70" w:rsidRPr="00C543C2" w:rsidRDefault="00B41D70" w:rsidP="00C543C2">
      <w:pPr>
        <w:pStyle w:val="Prrafodelista"/>
        <w:tabs>
          <w:tab w:val="left" w:pos="0"/>
        </w:tabs>
        <w:spacing w:line="360" w:lineRule="auto"/>
        <w:ind w:left="0" w:right="49"/>
        <w:jc w:val="both"/>
        <w:rPr>
          <w:rFonts w:ascii="Palatino Linotype" w:hAnsi="Palatino Linotype" w:cs="Arial"/>
          <w:sz w:val="32"/>
          <w:lang w:eastAsia="es-MX"/>
        </w:rPr>
      </w:pPr>
    </w:p>
    <w:p w14:paraId="24807DA3" w14:textId="05B63B7D" w:rsidR="00B41D70" w:rsidRDefault="00B41D70" w:rsidP="00C543C2">
      <w:pPr>
        <w:pStyle w:val="Prrafodelista"/>
        <w:numPr>
          <w:ilvl w:val="0"/>
          <w:numId w:val="1"/>
        </w:numPr>
        <w:tabs>
          <w:tab w:val="left" w:pos="0"/>
        </w:tabs>
        <w:spacing w:line="360" w:lineRule="auto"/>
        <w:ind w:left="0" w:right="49" w:firstLine="0"/>
        <w:jc w:val="both"/>
        <w:rPr>
          <w:rFonts w:ascii="Palatino Linotype" w:hAnsi="Palatino Linotype" w:cs="Arial"/>
        </w:rPr>
      </w:pPr>
      <w:r w:rsidRPr="00C543C2">
        <w:rPr>
          <w:rFonts w:ascii="Palatino Linotype" w:hAnsi="Palatino Linotype" w:cs="Arial"/>
        </w:rPr>
        <w:t>En este sentido, el artículo 50 de la Ley del Trabajo de los Servidores Públicos del Estado y Municipios, señala:</w:t>
      </w:r>
    </w:p>
    <w:p w14:paraId="3B14E0F5" w14:textId="77777777" w:rsidR="00C543C2" w:rsidRPr="00C543C2" w:rsidRDefault="00C543C2" w:rsidP="00C543C2">
      <w:pPr>
        <w:pStyle w:val="Prrafodelista"/>
        <w:tabs>
          <w:tab w:val="left" w:pos="0"/>
        </w:tabs>
        <w:spacing w:line="360" w:lineRule="auto"/>
        <w:ind w:left="0" w:right="49"/>
        <w:jc w:val="both"/>
        <w:rPr>
          <w:rFonts w:ascii="Palatino Linotype" w:hAnsi="Palatino Linotype" w:cs="Arial"/>
        </w:rPr>
      </w:pPr>
    </w:p>
    <w:p w14:paraId="4474E71E" w14:textId="77777777" w:rsidR="00B41D70" w:rsidRPr="00C543C2" w:rsidRDefault="00B41D70" w:rsidP="00C543C2">
      <w:pPr>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w:t>
      </w:r>
      <w:r w:rsidRPr="00C543C2">
        <w:rPr>
          <w:rFonts w:ascii="Palatino Linotype" w:hAnsi="Palatino Linotype"/>
          <w:b/>
          <w:i/>
          <w:sz w:val="22"/>
          <w:szCs w:val="22"/>
        </w:rPr>
        <w:t>ARTÍCULO 50</w:t>
      </w:r>
      <w:r w:rsidRPr="00C543C2">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3D33D71" w14:textId="77777777" w:rsidR="00B41D70" w:rsidRPr="00C543C2" w:rsidRDefault="00B41D70" w:rsidP="00C543C2">
      <w:pPr>
        <w:spacing w:line="360" w:lineRule="auto"/>
        <w:ind w:left="851" w:right="616"/>
        <w:jc w:val="both"/>
        <w:rPr>
          <w:rFonts w:ascii="Palatino Linotype" w:hAnsi="Palatino Linotype"/>
          <w:i/>
          <w:sz w:val="22"/>
          <w:szCs w:val="22"/>
        </w:rPr>
      </w:pPr>
      <w:r w:rsidRPr="00C543C2">
        <w:rPr>
          <w:rFonts w:ascii="Palatino Linotype" w:hAnsi="Palatino Linotype"/>
          <w:i/>
          <w:sz w:val="22"/>
          <w:szCs w:val="22"/>
        </w:rPr>
        <w:t xml:space="preserve">Iguales consecuencias se generarán para todos los </w:t>
      </w:r>
      <w:r w:rsidRPr="00C543C2">
        <w:rPr>
          <w:rFonts w:ascii="Palatino Linotype" w:hAnsi="Palatino Linotype"/>
          <w:b/>
          <w:i/>
          <w:sz w:val="22"/>
          <w:szCs w:val="22"/>
        </w:rPr>
        <w:t>servidores públicos, cuando la relación de trabajo se formalice mediante un contrato o por encontrarse en lista de raya</w:t>
      </w:r>
      <w:r w:rsidRPr="00C543C2">
        <w:rPr>
          <w:rFonts w:ascii="Palatino Linotype" w:hAnsi="Palatino Linotype"/>
          <w:i/>
          <w:sz w:val="22"/>
          <w:szCs w:val="22"/>
        </w:rPr>
        <w:t>.”</w:t>
      </w:r>
    </w:p>
    <w:p w14:paraId="69E90631" w14:textId="77777777" w:rsidR="00B41D70" w:rsidRPr="00C543C2" w:rsidRDefault="00B41D70" w:rsidP="00C543C2">
      <w:pPr>
        <w:spacing w:line="360" w:lineRule="auto"/>
        <w:ind w:left="851" w:right="616"/>
        <w:jc w:val="both"/>
        <w:rPr>
          <w:rFonts w:ascii="Palatino Linotype" w:hAnsi="Palatino Linotype"/>
          <w:i/>
          <w:sz w:val="22"/>
          <w:szCs w:val="22"/>
        </w:rPr>
      </w:pPr>
    </w:p>
    <w:p w14:paraId="2B9F8674" w14:textId="77777777" w:rsidR="00B41D70" w:rsidRDefault="00B41D70" w:rsidP="00C543C2">
      <w:pPr>
        <w:pStyle w:val="Prrafodelista"/>
        <w:numPr>
          <w:ilvl w:val="0"/>
          <w:numId w:val="1"/>
        </w:numPr>
        <w:tabs>
          <w:tab w:val="left" w:pos="0"/>
        </w:tabs>
        <w:spacing w:line="360" w:lineRule="auto"/>
        <w:ind w:left="0" w:right="49" w:firstLine="0"/>
        <w:jc w:val="both"/>
        <w:rPr>
          <w:rFonts w:ascii="Palatino Linotype" w:hAnsi="Palatino Linotype" w:cs="Arial"/>
        </w:rPr>
      </w:pPr>
      <w:r w:rsidRPr="00C543C2">
        <w:rPr>
          <w:rFonts w:ascii="Palatino Linotype" w:hAnsi="Palatino Linotype" w:cs="Arial"/>
        </w:rPr>
        <w:t>Por otro lado,  la Ley del Trabajo de los Servidores Públicos del Estado y Municipios, en su artículo 220-K, establece lo siguiente:</w:t>
      </w:r>
    </w:p>
    <w:p w14:paraId="75222005" w14:textId="77777777" w:rsidR="00C543C2" w:rsidRPr="00C543C2" w:rsidRDefault="00C543C2" w:rsidP="00C543C2">
      <w:pPr>
        <w:pStyle w:val="Prrafodelista"/>
        <w:tabs>
          <w:tab w:val="left" w:pos="0"/>
        </w:tabs>
        <w:spacing w:line="360" w:lineRule="auto"/>
        <w:ind w:left="0" w:right="49"/>
        <w:jc w:val="both"/>
        <w:rPr>
          <w:rFonts w:ascii="Palatino Linotype" w:hAnsi="Palatino Linotype" w:cs="Arial"/>
        </w:rPr>
      </w:pPr>
    </w:p>
    <w:p w14:paraId="7168FC00" w14:textId="77777777" w:rsidR="00B41D70" w:rsidRPr="00C543C2" w:rsidRDefault="00B41D70" w:rsidP="00C543C2">
      <w:pPr>
        <w:tabs>
          <w:tab w:val="left" w:pos="9072"/>
        </w:tabs>
        <w:spacing w:line="360" w:lineRule="auto"/>
        <w:ind w:left="851" w:right="616"/>
        <w:jc w:val="both"/>
        <w:rPr>
          <w:rFonts w:ascii="Palatino Linotype" w:hAnsi="Palatino Linotype"/>
          <w:bCs/>
          <w:i/>
          <w:sz w:val="22"/>
        </w:rPr>
      </w:pPr>
      <w:r w:rsidRPr="00C543C2">
        <w:rPr>
          <w:rFonts w:ascii="Palatino Linotype" w:hAnsi="Palatino Linotype"/>
          <w:b/>
          <w:bCs/>
          <w:i/>
          <w:sz w:val="22"/>
        </w:rPr>
        <w:t>“ARTÍCULO 220 K.-</w:t>
      </w:r>
      <w:r w:rsidRPr="00C543C2">
        <w:rPr>
          <w:rFonts w:ascii="Palatino Linotype" w:hAnsi="Palatino Linotype"/>
          <w:bCs/>
          <w:i/>
          <w:sz w:val="22"/>
        </w:rPr>
        <w:t xml:space="preserve"> La institución o dependencia pública tiene la obligación de conservar y exhibir en el proceso los documentos que a continuación se precisan:</w:t>
      </w:r>
    </w:p>
    <w:p w14:paraId="639882D6" w14:textId="77777777" w:rsidR="00B41D70" w:rsidRPr="00C543C2" w:rsidRDefault="00B41D70" w:rsidP="00C543C2">
      <w:pPr>
        <w:tabs>
          <w:tab w:val="left" w:pos="9072"/>
        </w:tabs>
        <w:spacing w:line="360" w:lineRule="auto"/>
        <w:ind w:left="851" w:right="616"/>
        <w:jc w:val="both"/>
        <w:rPr>
          <w:rFonts w:ascii="Palatino Linotype" w:hAnsi="Palatino Linotype"/>
          <w:bCs/>
          <w:i/>
          <w:sz w:val="22"/>
        </w:rPr>
      </w:pPr>
      <w:r w:rsidRPr="00C543C2">
        <w:rPr>
          <w:rFonts w:ascii="Palatino Linotype" w:hAnsi="Palatino Linotype"/>
          <w:bCs/>
          <w:i/>
          <w:sz w:val="22"/>
        </w:rPr>
        <w:t>…</w:t>
      </w:r>
    </w:p>
    <w:p w14:paraId="6CE028E0" w14:textId="77777777" w:rsidR="00B41D70" w:rsidRPr="00C543C2" w:rsidRDefault="00B41D70" w:rsidP="00C543C2">
      <w:pPr>
        <w:tabs>
          <w:tab w:val="left" w:pos="9072"/>
        </w:tabs>
        <w:spacing w:line="360" w:lineRule="auto"/>
        <w:ind w:left="851" w:right="616"/>
        <w:jc w:val="both"/>
        <w:rPr>
          <w:rFonts w:ascii="Palatino Linotype" w:hAnsi="Palatino Linotype"/>
          <w:bCs/>
          <w:i/>
          <w:sz w:val="22"/>
        </w:rPr>
      </w:pPr>
      <w:r w:rsidRPr="00C543C2">
        <w:rPr>
          <w:rFonts w:ascii="Palatino Linotype" w:hAnsi="Palatino Linotype"/>
          <w:bCs/>
          <w:i/>
          <w:sz w:val="22"/>
        </w:rPr>
        <w:t xml:space="preserve">II. Recibos de pagos de salarios o </w:t>
      </w:r>
      <w:r w:rsidRPr="00C543C2">
        <w:rPr>
          <w:rFonts w:ascii="Palatino Linotype" w:hAnsi="Palatino Linotype"/>
          <w:b/>
          <w:bCs/>
          <w:i/>
          <w:sz w:val="22"/>
        </w:rPr>
        <w:t>las constancias documentales del pago de salario</w:t>
      </w:r>
      <w:r w:rsidRPr="00C543C2">
        <w:rPr>
          <w:rFonts w:ascii="Palatino Linotype" w:hAnsi="Palatino Linotype"/>
          <w:bCs/>
          <w:i/>
          <w:sz w:val="22"/>
        </w:rPr>
        <w:t xml:space="preserve"> cuando sea por depósito o mediante información electrónica;</w:t>
      </w:r>
    </w:p>
    <w:p w14:paraId="6E8D111C" w14:textId="77777777" w:rsidR="00B41D70" w:rsidRPr="00C543C2" w:rsidRDefault="00B41D70" w:rsidP="00C543C2">
      <w:pPr>
        <w:tabs>
          <w:tab w:val="left" w:pos="9072"/>
        </w:tabs>
        <w:spacing w:line="360" w:lineRule="auto"/>
        <w:ind w:left="851" w:right="616"/>
        <w:jc w:val="both"/>
        <w:rPr>
          <w:rFonts w:ascii="Palatino Linotype" w:hAnsi="Palatino Linotype"/>
          <w:bCs/>
          <w:i/>
          <w:sz w:val="22"/>
        </w:rPr>
      </w:pPr>
      <w:r w:rsidRPr="00C543C2">
        <w:rPr>
          <w:rFonts w:ascii="Palatino Linotype" w:hAnsi="Palatino Linotype"/>
          <w:bCs/>
          <w:i/>
          <w:sz w:val="22"/>
        </w:rPr>
        <w:t>…</w:t>
      </w:r>
    </w:p>
    <w:p w14:paraId="34D64334" w14:textId="77777777" w:rsidR="00B41D70" w:rsidRPr="00C543C2" w:rsidRDefault="00B41D70" w:rsidP="00C543C2">
      <w:pPr>
        <w:tabs>
          <w:tab w:val="left" w:pos="9072"/>
        </w:tabs>
        <w:spacing w:line="360" w:lineRule="auto"/>
        <w:ind w:left="851" w:right="616"/>
        <w:jc w:val="both"/>
        <w:rPr>
          <w:rFonts w:ascii="Palatino Linotype" w:hAnsi="Palatino Linotype"/>
          <w:bCs/>
          <w:i/>
          <w:sz w:val="22"/>
        </w:rPr>
      </w:pPr>
      <w:r w:rsidRPr="00C543C2">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ADCE840" w14:textId="77777777" w:rsidR="00B41D70" w:rsidRPr="00C543C2" w:rsidRDefault="00B41D70" w:rsidP="00C543C2">
      <w:pPr>
        <w:tabs>
          <w:tab w:val="left" w:pos="9072"/>
        </w:tabs>
        <w:spacing w:line="360" w:lineRule="auto"/>
        <w:ind w:left="851" w:right="900"/>
        <w:jc w:val="both"/>
        <w:rPr>
          <w:rFonts w:ascii="Palatino Linotype" w:hAnsi="Palatino Linotype"/>
          <w:b/>
          <w:bCs/>
          <w:i/>
          <w:sz w:val="22"/>
        </w:rPr>
      </w:pPr>
      <w:r w:rsidRPr="00C543C2">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C543C2">
        <w:rPr>
          <w:rFonts w:ascii="Palatino Linotype" w:hAnsi="Palatino Linotype"/>
          <w:b/>
          <w:bCs/>
          <w:i/>
          <w:sz w:val="22"/>
        </w:rPr>
        <w:t>”</w:t>
      </w:r>
    </w:p>
    <w:p w14:paraId="27C6A83B" w14:textId="77777777" w:rsidR="00B41D70" w:rsidRPr="00C543C2" w:rsidRDefault="00B41D70" w:rsidP="00C543C2">
      <w:pPr>
        <w:tabs>
          <w:tab w:val="left" w:pos="9072"/>
        </w:tabs>
        <w:spacing w:line="360" w:lineRule="auto"/>
        <w:ind w:left="851" w:right="900"/>
        <w:jc w:val="both"/>
        <w:rPr>
          <w:rFonts w:ascii="Palatino Linotype" w:hAnsi="Palatino Linotype"/>
          <w:bCs/>
          <w:i/>
          <w:sz w:val="22"/>
        </w:rPr>
      </w:pPr>
    </w:p>
    <w:p w14:paraId="0B30B621" w14:textId="77777777" w:rsidR="00B41D70" w:rsidRPr="00C543C2" w:rsidRDefault="00B41D70" w:rsidP="00C543C2">
      <w:pPr>
        <w:pStyle w:val="Prrafodelista"/>
        <w:numPr>
          <w:ilvl w:val="0"/>
          <w:numId w:val="1"/>
        </w:numPr>
        <w:tabs>
          <w:tab w:val="left" w:pos="0"/>
        </w:tabs>
        <w:spacing w:line="360" w:lineRule="auto"/>
        <w:ind w:left="0" w:right="49" w:firstLine="0"/>
        <w:jc w:val="both"/>
        <w:rPr>
          <w:rFonts w:ascii="Palatino Linotype" w:hAnsi="Palatino Linotype" w:cs="Arial"/>
        </w:rPr>
      </w:pPr>
      <w:r w:rsidRPr="00C543C2">
        <w:rPr>
          <w:rFonts w:ascii="Palatino Linotype" w:hAnsi="Palatino Linotype" w:cs="Arial"/>
        </w:rPr>
        <w:t xml:space="preserve">Precepto legal, en el que se observa que toda institución o dependencia pública del Estado de México debe conservar las constancias documentales del pago de salario cuando sea por depósito </w:t>
      </w:r>
      <w:r w:rsidRPr="00C543C2">
        <w:rPr>
          <w:rFonts w:ascii="Palatino Linotype" w:hAnsi="Palatino Linotype" w:cs="Arial"/>
          <w:b/>
        </w:rPr>
        <w:t>o mediante información electrónica</w:t>
      </w:r>
      <w:r w:rsidRPr="00C543C2">
        <w:rPr>
          <w:rFonts w:ascii="Palatino Linotype" w:hAnsi="Palatino Linotype" w:cs="Arial"/>
        </w:rPr>
        <w:t xml:space="preserve">, debiendo conservar dicha documentación </w:t>
      </w:r>
      <w:r w:rsidRPr="00C543C2">
        <w:rPr>
          <w:rFonts w:ascii="Palatino Linotype" w:hAnsi="Palatino Linotype" w:cs="Arial"/>
          <w:b/>
        </w:rPr>
        <w:t>durante el último año y un año después de que se extinga la relación laboral</w:t>
      </w:r>
      <w:r w:rsidRPr="00C543C2">
        <w:rPr>
          <w:rFonts w:ascii="Palatino Linotype" w:hAnsi="Palatino Linotype" w:cs="Arial"/>
        </w:rPr>
        <w:t xml:space="preserve"> a través de los sistemas de digitalización o de información magnética o electrónica.</w:t>
      </w:r>
    </w:p>
    <w:p w14:paraId="66C7C988" w14:textId="77777777" w:rsidR="00B41D70" w:rsidRPr="00C543C2" w:rsidRDefault="00B41D70" w:rsidP="00C543C2">
      <w:pPr>
        <w:pStyle w:val="Prrafodelista"/>
        <w:tabs>
          <w:tab w:val="left" w:pos="0"/>
        </w:tabs>
        <w:spacing w:line="360" w:lineRule="auto"/>
        <w:ind w:left="0" w:right="49"/>
        <w:jc w:val="both"/>
        <w:rPr>
          <w:rFonts w:ascii="Palatino Linotype" w:hAnsi="Palatino Linotype" w:cs="Arial"/>
        </w:rPr>
      </w:pPr>
    </w:p>
    <w:p w14:paraId="198B536E" w14:textId="77777777" w:rsidR="00B41D70" w:rsidRPr="00C543C2" w:rsidRDefault="00B41D70" w:rsidP="00C543C2">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543C2">
        <w:rPr>
          <w:rFonts w:ascii="Palatino Linotype" w:eastAsia="MS Mincho" w:hAnsi="Palatino Linotype" w:cs="Arial"/>
          <w:color w:val="000000" w:themeColor="text1"/>
          <w:lang w:val="es-MX"/>
        </w:rPr>
        <w:t xml:space="preserve">En ese tenor, resulta conducente precisar que tales remuneraciones señaladas en párrafos anteriores son pagadas mediante la aplicación de fondos públicos, erogaciones que son fiscalizadas por la Legislatura a través del Órgano Superior de Fiscalización del Estado de México (OSFEM), y en este sentido el artículo 61 fracción XXXIII de la Constitución Política del Estado Libre y Soberano de México que contempla lo siguiente: </w:t>
      </w:r>
    </w:p>
    <w:p w14:paraId="110C6174" w14:textId="77777777" w:rsidR="00B41D70" w:rsidRPr="00C543C2" w:rsidRDefault="00B41D70" w:rsidP="00C543C2">
      <w:pPr>
        <w:pStyle w:val="Prrafodelista"/>
        <w:spacing w:line="360" w:lineRule="auto"/>
        <w:ind w:left="0"/>
        <w:jc w:val="both"/>
        <w:rPr>
          <w:rFonts w:ascii="Palatino Linotype" w:eastAsia="MS Mincho" w:hAnsi="Palatino Linotype" w:cs="Arial"/>
          <w:color w:val="000000" w:themeColor="text1"/>
          <w:lang w:val="es-MX"/>
        </w:rPr>
      </w:pPr>
    </w:p>
    <w:p w14:paraId="2303655A" w14:textId="77777777" w:rsidR="00B41D70" w:rsidRPr="00C543C2" w:rsidRDefault="00B41D70" w:rsidP="00C543C2">
      <w:pPr>
        <w:pStyle w:val="Prrafodelista"/>
        <w:spacing w:line="360" w:lineRule="auto"/>
        <w:ind w:left="567" w:right="616"/>
        <w:jc w:val="both"/>
        <w:rPr>
          <w:rFonts w:ascii="Palatino Linotype" w:eastAsia="MS Mincho" w:hAnsi="Palatino Linotype" w:cs="Arial"/>
          <w:i/>
          <w:color w:val="000000" w:themeColor="text1"/>
          <w:sz w:val="22"/>
          <w:lang w:val="es-MX"/>
        </w:rPr>
      </w:pPr>
      <w:r w:rsidRPr="00C543C2">
        <w:rPr>
          <w:rFonts w:ascii="Palatino Linotype" w:eastAsia="MS Mincho" w:hAnsi="Palatino Linotype" w:cs="Arial"/>
          <w:i/>
          <w:color w:val="000000" w:themeColor="text1"/>
          <w:sz w:val="22"/>
          <w:lang w:val="es-MX"/>
        </w:rPr>
        <w:t>“</w:t>
      </w:r>
      <w:r w:rsidRPr="00C543C2">
        <w:rPr>
          <w:rFonts w:ascii="Palatino Linotype" w:eastAsia="MS Mincho" w:hAnsi="Palatino Linotype" w:cs="Arial"/>
          <w:b/>
          <w:i/>
          <w:color w:val="000000" w:themeColor="text1"/>
          <w:sz w:val="22"/>
          <w:lang w:val="es-MX"/>
        </w:rPr>
        <w:t>Artículo 61.</w:t>
      </w:r>
    </w:p>
    <w:p w14:paraId="5453E8BD" w14:textId="77777777" w:rsidR="00B41D70" w:rsidRPr="00C543C2" w:rsidRDefault="00B41D70" w:rsidP="00C543C2">
      <w:pPr>
        <w:pStyle w:val="Prrafodelista"/>
        <w:spacing w:line="360" w:lineRule="auto"/>
        <w:ind w:left="567" w:right="616"/>
        <w:jc w:val="both"/>
        <w:rPr>
          <w:rFonts w:ascii="Palatino Linotype" w:eastAsia="MS Mincho" w:hAnsi="Palatino Linotype" w:cs="Arial"/>
          <w:i/>
          <w:color w:val="000000" w:themeColor="text1"/>
          <w:sz w:val="22"/>
          <w:lang w:val="es-MX"/>
        </w:rPr>
      </w:pPr>
      <w:r w:rsidRPr="00C543C2">
        <w:rPr>
          <w:rFonts w:ascii="Palatino Linotype" w:eastAsia="MS Mincho" w:hAnsi="Palatino Linotype" w:cs="Arial"/>
          <w:i/>
          <w:color w:val="000000" w:themeColor="text1"/>
          <w:sz w:val="22"/>
          <w:lang w:val="es-MX"/>
        </w:rPr>
        <w:t xml:space="preserve">(…) </w:t>
      </w:r>
    </w:p>
    <w:p w14:paraId="32147998" w14:textId="77777777" w:rsidR="00B41D70" w:rsidRPr="00C543C2" w:rsidRDefault="00B41D70" w:rsidP="00C543C2">
      <w:pPr>
        <w:pStyle w:val="Prrafodelista"/>
        <w:spacing w:line="360" w:lineRule="auto"/>
        <w:ind w:left="567" w:right="616"/>
        <w:jc w:val="both"/>
        <w:rPr>
          <w:rFonts w:ascii="Palatino Linotype" w:eastAsia="MS Mincho" w:hAnsi="Palatino Linotype" w:cs="Arial"/>
          <w:i/>
          <w:color w:val="000000" w:themeColor="text1"/>
          <w:sz w:val="22"/>
          <w:lang w:val="es-MX"/>
        </w:rPr>
      </w:pPr>
      <w:r w:rsidRPr="00C543C2">
        <w:rPr>
          <w:rFonts w:ascii="Palatino Linotype" w:eastAsia="MS Mincho" w:hAnsi="Palatino Linotype" w:cs="Arial"/>
          <w:i/>
          <w:color w:val="000000" w:themeColor="text1"/>
          <w:sz w:val="22"/>
          <w:lang w:val="es-MX"/>
        </w:rPr>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6899B60" w14:textId="77777777" w:rsidR="00B41D70" w:rsidRPr="00C543C2" w:rsidRDefault="00B41D70" w:rsidP="00C543C2">
      <w:pPr>
        <w:pStyle w:val="Prrafodelista"/>
        <w:spacing w:line="360" w:lineRule="auto"/>
        <w:ind w:left="567" w:right="616"/>
        <w:jc w:val="both"/>
        <w:rPr>
          <w:rFonts w:ascii="Palatino Linotype" w:eastAsia="MS Mincho" w:hAnsi="Palatino Linotype" w:cs="Arial"/>
          <w:i/>
          <w:color w:val="000000" w:themeColor="text1"/>
          <w:sz w:val="22"/>
          <w:lang w:val="es-MX"/>
        </w:rPr>
      </w:pPr>
    </w:p>
    <w:p w14:paraId="781AA5F0" w14:textId="77777777" w:rsidR="00B41D70" w:rsidRPr="00C543C2" w:rsidRDefault="00B41D70" w:rsidP="00C543C2">
      <w:pPr>
        <w:pStyle w:val="Prrafodelista"/>
        <w:spacing w:line="360" w:lineRule="auto"/>
        <w:ind w:left="567" w:right="616"/>
        <w:jc w:val="both"/>
        <w:rPr>
          <w:rFonts w:ascii="Palatino Linotype" w:eastAsia="MS Mincho" w:hAnsi="Palatino Linotype" w:cs="Arial"/>
          <w:i/>
          <w:color w:val="000000" w:themeColor="text1"/>
          <w:sz w:val="22"/>
          <w:lang w:val="es-MX"/>
        </w:rPr>
      </w:pPr>
      <w:r w:rsidRPr="00C543C2">
        <w:rPr>
          <w:rFonts w:ascii="Palatino Linotype" w:eastAsia="MS Mincho" w:hAnsi="Palatino Linotype" w:cs="Arial"/>
          <w:i/>
          <w:color w:val="000000" w:themeColor="text1"/>
          <w:sz w:val="22"/>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14:paraId="315CCFE4" w14:textId="77777777" w:rsidR="00B41D70" w:rsidRPr="00C543C2" w:rsidRDefault="00B41D70" w:rsidP="00C543C2">
      <w:pPr>
        <w:pStyle w:val="Prrafodelista"/>
        <w:spacing w:line="360" w:lineRule="auto"/>
        <w:ind w:left="567"/>
        <w:jc w:val="both"/>
        <w:rPr>
          <w:rFonts w:ascii="Palatino Linotype" w:eastAsia="MS Mincho" w:hAnsi="Palatino Linotype" w:cs="Arial"/>
          <w:color w:val="000000" w:themeColor="text1"/>
          <w:sz w:val="22"/>
          <w:lang w:val="es-MX"/>
        </w:rPr>
      </w:pPr>
      <w:r w:rsidRPr="00C543C2">
        <w:rPr>
          <w:rFonts w:ascii="Palatino Linotype" w:eastAsia="MS Mincho" w:hAnsi="Palatino Linotype" w:cs="Arial"/>
          <w:color w:val="000000" w:themeColor="text1"/>
          <w:sz w:val="22"/>
          <w:lang w:val="es-MX"/>
        </w:rPr>
        <w:t>(Énfasis añadido).</w:t>
      </w:r>
    </w:p>
    <w:p w14:paraId="50A0204A" w14:textId="77777777" w:rsidR="00B41D70" w:rsidRPr="00C543C2" w:rsidRDefault="00B41D70" w:rsidP="00C543C2">
      <w:pPr>
        <w:pStyle w:val="Prrafodelista"/>
        <w:spacing w:line="360" w:lineRule="auto"/>
        <w:ind w:left="0"/>
        <w:jc w:val="both"/>
        <w:rPr>
          <w:rFonts w:ascii="Palatino Linotype" w:eastAsia="MS Mincho" w:hAnsi="Palatino Linotype" w:cs="Arial"/>
          <w:color w:val="000000" w:themeColor="text1"/>
          <w:lang w:val="es-MX"/>
        </w:rPr>
      </w:pPr>
    </w:p>
    <w:p w14:paraId="2A039525" w14:textId="77777777" w:rsidR="00B41D70" w:rsidRPr="00C543C2" w:rsidRDefault="00B41D70" w:rsidP="00C543C2">
      <w:pPr>
        <w:pStyle w:val="Prrafodelista"/>
        <w:numPr>
          <w:ilvl w:val="0"/>
          <w:numId w:val="1"/>
        </w:numPr>
        <w:spacing w:line="360" w:lineRule="auto"/>
        <w:ind w:left="0" w:firstLine="0"/>
        <w:jc w:val="both"/>
        <w:rPr>
          <w:rFonts w:ascii="Palatino Linotype" w:hAnsi="Palatino Linotype" w:cs="Bookman Old Style"/>
          <w:i/>
          <w:sz w:val="22"/>
          <w:szCs w:val="22"/>
          <w:lang w:val="es-MX"/>
        </w:rPr>
      </w:pPr>
      <w:r w:rsidRPr="00C543C2">
        <w:rPr>
          <w:rFonts w:ascii="Palatino Linotype" w:hAnsi="Palatino Linotype" w:cs="Bookman Old Style"/>
          <w:lang w:val="es-MX"/>
        </w:rPr>
        <w:t xml:space="preserve">La </w:t>
      </w:r>
      <w:r w:rsidRPr="00C543C2">
        <w:rPr>
          <w:rFonts w:ascii="Palatino Linotype" w:hAnsi="Palatino Linotype" w:cs="Bookman Old Style"/>
          <w:b/>
          <w:lang w:val="es-MX"/>
        </w:rPr>
        <w:t xml:space="preserve">Ley de Fiscalización Superior del Estado de México </w:t>
      </w:r>
      <w:r w:rsidRPr="00C543C2">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C543C2">
        <w:rPr>
          <w:rFonts w:ascii="Palatino Linotype" w:hAnsi="Palatino Linotype" w:cs="Bookman Old Style"/>
          <w:b/>
          <w:lang w:val="es-MX"/>
        </w:rPr>
        <w:t xml:space="preserve">Informe Mensual. </w:t>
      </w:r>
      <w:r w:rsidRPr="00C543C2">
        <w:rPr>
          <w:rFonts w:ascii="Palatino Linotype" w:hAnsi="Palatino Linotype" w:cs="Bookman Old Style"/>
          <w:lang w:val="es-MX"/>
        </w:rPr>
        <w:t xml:space="preserve">El artículo 32 párrafo segundo de la ley en cita establece: </w:t>
      </w:r>
    </w:p>
    <w:p w14:paraId="667D733F" w14:textId="77777777" w:rsidR="00B41D70" w:rsidRPr="00C543C2" w:rsidRDefault="00B41D70" w:rsidP="00C543C2">
      <w:pPr>
        <w:pStyle w:val="Prrafodelista"/>
        <w:autoSpaceDE w:val="0"/>
        <w:autoSpaceDN w:val="0"/>
        <w:adjustRightInd w:val="0"/>
        <w:spacing w:line="360" w:lineRule="auto"/>
        <w:ind w:left="0" w:right="49"/>
        <w:jc w:val="both"/>
        <w:rPr>
          <w:rFonts w:ascii="Palatino Linotype" w:hAnsi="Palatino Linotype" w:cs="Bookman Old Style"/>
          <w:i/>
          <w:sz w:val="22"/>
          <w:szCs w:val="22"/>
          <w:lang w:val="es-MX"/>
        </w:rPr>
      </w:pPr>
    </w:p>
    <w:p w14:paraId="75BB2AAD" w14:textId="77777777" w:rsidR="00B41D70" w:rsidRPr="00C543C2" w:rsidRDefault="00B41D70" w:rsidP="00C543C2">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szCs w:val="22"/>
          <w:lang w:val="es-MX"/>
        </w:rPr>
      </w:pPr>
      <w:r w:rsidRPr="00C543C2">
        <w:rPr>
          <w:rFonts w:ascii="Palatino Linotype" w:hAnsi="Palatino Linotype" w:cs="Bookman Old Style"/>
          <w:b/>
          <w:i/>
          <w:sz w:val="22"/>
          <w:szCs w:val="22"/>
          <w:lang w:val="es-MX"/>
        </w:rPr>
        <w:t>“Articulo 32.-</w:t>
      </w:r>
    </w:p>
    <w:p w14:paraId="2861132E" w14:textId="77777777" w:rsidR="00B41D70" w:rsidRPr="00C543C2" w:rsidRDefault="00B41D70" w:rsidP="00C543C2">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C543C2">
        <w:rPr>
          <w:rFonts w:ascii="Palatino Linotype" w:hAnsi="Palatino Linotype" w:cs="Bookman Old Style"/>
          <w:i/>
          <w:sz w:val="22"/>
          <w:szCs w:val="22"/>
          <w:lang w:val="es-MX"/>
        </w:rPr>
        <w:t>(…)</w:t>
      </w:r>
    </w:p>
    <w:p w14:paraId="2F298794" w14:textId="77777777" w:rsidR="00B41D70" w:rsidRPr="00C543C2" w:rsidRDefault="00B41D70" w:rsidP="00C543C2">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C543C2">
        <w:rPr>
          <w:rFonts w:ascii="Palatino Linotype" w:hAnsi="Palatino Linotype" w:cs="Bookman Old Style"/>
          <w:i/>
          <w:sz w:val="22"/>
          <w:szCs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C543C2">
        <w:rPr>
          <w:rFonts w:ascii="Palatino Linotype" w:hAnsi="Palatino Linotype" w:cs="Bookman Old Style"/>
          <w:b/>
          <w:i/>
          <w:sz w:val="22"/>
          <w:szCs w:val="22"/>
          <w:lang w:val="es-MX"/>
        </w:rPr>
        <w:t>los informes mensuales</w:t>
      </w:r>
      <w:r w:rsidRPr="00C543C2">
        <w:rPr>
          <w:rFonts w:ascii="Palatino Linotype" w:hAnsi="Palatino Linotype" w:cs="Bookman Old Style"/>
          <w:i/>
          <w:sz w:val="22"/>
          <w:szCs w:val="22"/>
          <w:lang w:val="es-MX"/>
        </w:rPr>
        <w:t xml:space="preserve"> los deberán presentar dentro de los veinte días posteriores al término del mes correspondiente.”</w:t>
      </w:r>
    </w:p>
    <w:p w14:paraId="6743179F" w14:textId="77777777" w:rsidR="00B41D70" w:rsidRPr="00C543C2" w:rsidRDefault="00B41D70" w:rsidP="00C543C2">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p>
    <w:p w14:paraId="13EE2D52" w14:textId="77777777" w:rsidR="00B41D70" w:rsidRPr="00C543C2" w:rsidRDefault="00B41D70" w:rsidP="00C543C2">
      <w:pPr>
        <w:pStyle w:val="Prrafodelista"/>
        <w:numPr>
          <w:ilvl w:val="0"/>
          <w:numId w:val="1"/>
        </w:numPr>
        <w:spacing w:line="360" w:lineRule="auto"/>
        <w:ind w:left="0" w:firstLine="0"/>
        <w:jc w:val="both"/>
        <w:rPr>
          <w:rFonts w:ascii="Palatino Linotype" w:hAnsi="Palatino Linotype" w:cs="Bookman Old Style"/>
          <w:lang w:val="es-MX"/>
        </w:rPr>
      </w:pPr>
      <w:r w:rsidRPr="00C543C2">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334D4E40" w14:textId="77777777" w:rsidR="00B41D70" w:rsidRPr="00C543C2" w:rsidRDefault="00B41D70" w:rsidP="00C543C2">
      <w:pPr>
        <w:pStyle w:val="Prrafodelista"/>
        <w:spacing w:line="360" w:lineRule="auto"/>
        <w:ind w:left="0"/>
        <w:jc w:val="both"/>
        <w:rPr>
          <w:rFonts w:ascii="Palatino Linotype" w:eastAsia="MS Mincho" w:hAnsi="Palatino Linotype" w:cs="Arial"/>
          <w:color w:val="000000" w:themeColor="text1"/>
          <w:lang w:val="es-MX"/>
        </w:rPr>
      </w:pPr>
    </w:p>
    <w:p w14:paraId="37BFAE37" w14:textId="77777777" w:rsidR="00B41D70" w:rsidRPr="00C543C2" w:rsidRDefault="00B41D70" w:rsidP="00C543C2">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543C2">
        <w:rPr>
          <w:rFonts w:ascii="Palatino Linotype" w:hAnsi="Palatino Linotype"/>
          <w:color w:val="000000" w:themeColor="text1"/>
          <w:lang w:val="es-ES"/>
        </w:rPr>
        <w:t>Conforme al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w:t>
      </w:r>
    </w:p>
    <w:p w14:paraId="4F8B39F6" w14:textId="77777777" w:rsidR="00B41D70" w:rsidRPr="00C543C2" w:rsidRDefault="00B41D70" w:rsidP="00C543C2">
      <w:pPr>
        <w:pStyle w:val="Prrafodelista"/>
        <w:spacing w:line="360" w:lineRule="auto"/>
        <w:ind w:left="0"/>
        <w:jc w:val="both"/>
        <w:rPr>
          <w:rFonts w:ascii="Palatino Linotype" w:eastAsia="MS Mincho" w:hAnsi="Palatino Linotype" w:cs="Arial"/>
          <w:color w:val="000000" w:themeColor="text1"/>
          <w:lang w:val="es-MX"/>
        </w:rPr>
      </w:pPr>
    </w:p>
    <w:p w14:paraId="2B3B853C" w14:textId="77777777" w:rsidR="00B41D70" w:rsidRPr="00C543C2" w:rsidRDefault="00B41D70" w:rsidP="00C543C2">
      <w:pPr>
        <w:pStyle w:val="Prrafodelista"/>
        <w:numPr>
          <w:ilvl w:val="0"/>
          <w:numId w:val="1"/>
        </w:numPr>
        <w:spacing w:line="360" w:lineRule="auto"/>
        <w:ind w:left="0" w:firstLine="0"/>
        <w:jc w:val="both"/>
        <w:rPr>
          <w:rStyle w:val="apple-style-span"/>
          <w:rFonts w:ascii="Palatino Linotype" w:hAnsi="Palatino Linotype" w:cs="Arial"/>
          <w:bCs/>
          <w:color w:val="000000"/>
        </w:rPr>
      </w:pPr>
      <w:r w:rsidRPr="00C543C2">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C543C2">
        <w:rPr>
          <w:rStyle w:val="apple-style-span"/>
          <w:rFonts w:ascii="Palatino Linotype" w:hAnsi="Palatino Linotype" w:cs="Arial"/>
          <w:color w:val="000000"/>
        </w:rPr>
        <w:t>Ley de Fiscalización Superior del Estado de México</w:t>
      </w:r>
      <w:r w:rsidRPr="00C543C2">
        <w:rPr>
          <w:rStyle w:val="Refdenotaalpie"/>
          <w:rFonts w:ascii="Palatino Linotype" w:hAnsi="Palatino Linotype" w:cs="Arial"/>
          <w:color w:val="000000"/>
        </w:rPr>
        <w:footnoteReference w:id="5"/>
      </w:r>
      <w:r w:rsidRPr="00C543C2">
        <w:rPr>
          <w:rStyle w:val="apple-style-span"/>
          <w:rFonts w:ascii="Palatino Linotype" w:hAnsi="Palatino Linotype" w:cs="Arial"/>
          <w:color w:val="000000"/>
        </w:rPr>
        <w:t xml:space="preserve">; razón por la cual, el Órgano Superior de Fiscalización de ésta Entidad, emite los </w:t>
      </w:r>
      <w:r w:rsidRPr="00C543C2">
        <w:rPr>
          <w:rStyle w:val="apple-style-span"/>
          <w:rFonts w:ascii="Palatino Linotype" w:hAnsi="Palatino Linotype" w:cs="Arial"/>
          <w:b/>
          <w:color w:val="000000"/>
        </w:rPr>
        <w:t>Lineamientos para la Integración del Informe Mensual</w:t>
      </w:r>
      <w:r w:rsidRPr="00C543C2">
        <w:rPr>
          <w:rStyle w:val="apple-style-span"/>
          <w:rFonts w:ascii="Palatino Linotype" w:hAnsi="Palatino Linotype" w:cs="Arial"/>
          <w:color w:val="000000"/>
        </w:rPr>
        <w:t xml:space="preserve">, en términos la fracción XI del artículo 8 de la Ley de Fiscalización Superior del Estado de México, que señala: </w:t>
      </w:r>
    </w:p>
    <w:p w14:paraId="257313BC" w14:textId="77777777" w:rsidR="00B41D70" w:rsidRPr="00C543C2" w:rsidRDefault="00B41D70" w:rsidP="00C543C2">
      <w:pPr>
        <w:pStyle w:val="Prrafodelista"/>
        <w:spacing w:line="360" w:lineRule="auto"/>
        <w:ind w:left="0"/>
        <w:jc w:val="both"/>
        <w:rPr>
          <w:rStyle w:val="apple-style-span"/>
          <w:rFonts w:ascii="Palatino Linotype" w:hAnsi="Palatino Linotype" w:cs="Arial"/>
          <w:bCs/>
          <w:color w:val="000000"/>
        </w:rPr>
      </w:pPr>
    </w:p>
    <w:p w14:paraId="4AC8CAF8" w14:textId="77777777" w:rsidR="00B41D70" w:rsidRPr="00C543C2" w:rsidRDefault="00B41D70" w:rsidP="00C543C2">
      <w:pPr>
        <w:autoSpaceDE w:val="0"/>
        <w:autoSpaceDN w:val="0"/>
        <w:adjustRightInd w:val="0"/>
        <w:spacing w:line="360" w:lineRule="auto"/>
        <w:ind w:left="851" w:right="899"/>
        <w:jc w:val="both"/>
        <w:rPr>
          <w:rFonts w:ascii="Palatino Linotype" w:hAnsi="Palatino Linotype" w:cs="Arial"/>
          <w:i/>
          <w:sz w:val="22"/>
          <w:szCs w:val="22"/>
        </w:rPr>
      </w:pPr>
      <w:r w:rsidRPr="00C543C2">
        <w:rPr>
          <w:rFonts w:ascii="Palatino Linotype" w:hAnsi="Palatino Linotype" w:cs="Arial"/>
          <w:b/>
          <w:bCs/>
          <w:i/>
          <w:sz w:val="22"/>
          <w:szCs w:val="22"/>
        </w:rPr>
        <w:t xml:space="preserve">“Artículo 8. </w:t>
      </w:r>
      <w:r w:rsidRPr="00C543C2">
        <w:rPr>
          <w:rFonts w:ascii="Palatino Linotype" w:hAnsi="Palatino Linotype" w:cs="Arial"/>
          <w:i/>
          <w:sz w:val="22"/>
          <w:szCs w:val="22"/>
        </w:rPr>
        <w:t>El Órgano Superior tendrá las siguientes atribuciones:</w:t>
      </w:r>
    </w:p>
    <w:p w14:paraId="141F645D" w14:textId="77777777" w:rsidR="00B41D70" w:rsidRPr="00C543C2" w:rsidRDefault="00B41D70" w:rsidP="00C543C2">
      <w:pPr>
        <w:autoSpaceDE w:val="0"/>
        <w:autoSpaceDN w:val="0"/>
        <w:adjustRightInd w:val="0"/>
        <w:spacing w:line="360" w:lineRule="auto"/>
        <w:ind w:left="851" w:right="899"/>
        <w:jc w:val="both"/>
        <w:rPr>
          <w:rFonts w:ascii="Palatino Linotype" w:hAnsi="Palatino Linotype" w:cs="Arial"/>
          <w:i/>
          <w:sz w:val="22"/>
          <w:szCs w:val="22"/>
        </w:rPr>
      </w:pPr>
      <w:r w:rsidRPr="00C543C2">
        <w:rPr>
          <w:rFonts w:ascii="Palatino Linotype" w:hAnsi="Palatino Linotype" w:cs="Arial"/>
          <w:i/>
          <w:sz w:val="22"/>
          <w:szCs w:val="22"/>
        </w:rPr>
        <w:t>…</w:t>
      </w:r>
    </w:p>
    <w:p w14:paraId="1359F637" w14:textId="77777777" w:rsidR="00B41D70" w:rsidRPr="00C543C2" w:rsidRDefault="00B41D70" w:rsidP="00C543C2">
      <w:pPr>
        <w:autoSpaceDE w:val="0"/>
        <w:autoSpaceDN w:val="0"/>
        <w:adjustRightInd w:val="0"/>
        <w:spacing w:line="360" w:lineRule="auto"/>
        <w:ind w:left="851" w:right="899"/>
        <w:jc w:val="both"/>
        <w:rPr>
          <w:rFonts w:ascii="Palatino Linotype" w:hAnsi="Palatino Linotype" w:cs="Arial"/>
          <w:i/>
          <w:sz w:val="22"/>
          <w:szCs w:val="22"/>
        </w:rPr>
      </w:pPr>
      <w:r w:rsidRPr="00C543C2">
        <w:rPr>
          <w:rFonts w:ascii="Palatino Linotype" w:hAnsi="Palatino Linotype" w:cs="Arial"/>
          <w:b/>
          <w:bCs/>
          <w:i/>
          <w:sz w:val="22"/>
          <w:szCs w:val="22"/>
        </w:rPr>
        <w:t xml:space="preserve">XI. </w:t>
      </w:r>
      <w:r w:rsidRPr="00C543C2">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14:paraId="7D4758D2" w14:textId="77777777" w:rsidR="00B41D70" w:rsidRPr="00C543C2" w:rsidRDefault="00B41D70" w:rsidP="00C543C2">
      <w:pPr>
        <w:autoSpaceDE w:val="0"/>
        <w:autoSpaceDN w:val="0"/>
        <w:adjustRightInd w:val="0"/>
        <w:spacing w:line="360" w:lineRule="auto"/>
        <w:ind w:left="851" w:right="899"/>
        <w:jc w:val="both"/>
        <w:rPr>
          <w:rStyle w:val="apple-style-span"/>
          <w:rFonts w:ascii="Palatino Linotype" w:hAnsi="Palatino Linotype" w:cs="Arial"/>
          <w:color w:val="000000"/>
          <w:sz w:val="22"/>
          <w:szCs w:val="22"/>
        </w:rPr>
      </w:pPr>
      <w:r w:rsidRPr="00C543C2">
        <w:rPr>
          <w:rStyle w:val="apple-style-span"/>
          <w:rFonts w:ascii="Palatino Linotype" w:hAnsi="Palatino Linotype" w:cs="Arial"/>
          <w:color w:val="000000"/>
          <w:sz w:val="22"/>
          <w:szCs w:val="22"/>
        </w:rPr>
        <w:t>…”</w:t>
      </w:r>
    </w:p>
    <w:p w14:paraId="35275D03" w14:textId="77777777" w:rsidR="00B41D70" w:rsidRPr="00C543C2" w:rsidRDefault="00B41D70" w:rsidP="00C543C2">
      <w:pPr>
        <w:autoSpaceDE w:val="0"/>
        <w:autoSpaceDN w:val="0"/>
        <w:adjustRightInd w:val="0"/>
        <w:spacing w:line="360" w:lineRule="auto"/>
        <w:ind w:left="851" w:right="899"/>
        <w:jc w:val="both"/>
        <w:rPr>
          <w:rStyle w:val="apple-style-span"/>
          <w:rFonts w:ascii="Palatino Linotype" w:hAnsi="Palatino Linotype" w:cs="Arial"/>
          <w:bCs/>
          <w:i/>
          <w:color w:val="000000"/>
          <w:sz w:val="22"/>
          <w:szCs w:val="22"/>
        </w:rPr>
      </w:pPr>
    </w:p>
    <w:p w14:paraId="42280525" w14:textId="1531E792" w:rsidR="00B41D70" w:rsidRPr="00C543C2" w:rsidRDefault="00B41D70" w:rsidP="00C543C2">
      <w:pPr>
        <w:pStyle w:val="Prrafodelista"/>
        <w:numPr>
          <w:ilvl w:val="0"/>
          <w:numId w:val="1"/>
        </w:numPr>
        <w:spacing w:line="360" w:lineRule="auto"/>
        <w:ind w:left="0" w:firstLine="0"/>
        <w:jc w:val="both"/>
        <w:rPr>
          <w:rFonts w:ascii="Palatino Linotype" w:hAnsi="Palatino Linotype" w:cs="Arial"/>
          <w:lang w:val="es-MX"/>
        </w:rPr>
      </w:pPr>
      <w:r w:rsidRPr="00C543C2">
        <w:rPr>
          <w:rFonts w:ascii="Palatino Linotype" w:hAnsi="Palatino Linotype" w:cs="Bookman Old Style"/>
          <w:lang w:val="es-MX"/>
        </w:rPr>
        <w:t xml:space="preserve">Por lo que los </w:t>
      </w:r>
      <w:r w:rsidRPr="00C543C2">
        <w:rPr>
          <w:rFonts w:ascii="Palatino Linotype" w:hAnsi="Palatino Linotype" w:cs="Bookman Old Style"/>
          <w:b/>
          <w:lang w:val="es-MX"/>
        </w:rPr>
        <w:t xml:space="preserve">Lineamientos para la Integración del Informe Mensual </w:t>
      </w:r>
      <w:r w:rsidRPr="00C543C2">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C543C2">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145A3A1B" w14:textId="77777777" w:rsidR="00B41D70" w:rsidRPr="00C543C2" w:rsidRDefault="00B41D70" w:rsidP="00C543C2">
      <w:pPr>
        <w:pStyle w:val="Prrafodelista"/>
        <w:spacing w:line="360" w:lineRule="auto"/>
        <w:rPr>
          <w:rFonts w:ascii="Palatino Linotype" w:hAnsi="Palatino Linotype"/>
        </w:rPr>
      </w:pPr>
    </w:p>
    <w:p w14:paraId="6473D33B" w14:textId="77777777" w:rsidR="00B41D70" w:rsidRDefault="00B41D70" w:rsidP="00C543C2">
      <w:pPr>
        <w:pStyle w:val="Prrafodelista"/>
        <w:numPr>
          <w:ilvl w:val="0"/>
          <w:numId w:val="1"/>
        </w:numPr>
        <w:spacing w:line="360" w:lineRule="auto"/>
        <w:ind w:left="0" w:firstLine="0"/>
        <w:jc w:val="both"/>
        <w:rPr>
          <w:rFonts w:ascii="Palatino Linotype" w:hAnsi="Palatino Linotype"/>
          <w:color w:val="000000"/>
          <w:lang w:val="es-ES"/>
        </w:rPr>
      </w:pPr>
      <w:r w:rsidRPr="00C543C2">
        <w:rPr>
          <w:rFonts w:ascii="Palatino Linotype" w:hAnsi="Palatino Linotype"/>
        </w:rPr>
        <w:t xml:space="preserve">Por ello, la información documental comprobatoria, deberá conservarse en los archivos de la entidad fiscalizada –Municipio-, en original y debidamente integrada en términos de los lineamientos de referencia, pues son susceptibles de revisión directa por el Órgano Superior de Fiscalización </w:t>
      </w:r>
      <w:r w:rsidRPr="00C543C2">
        <w:rPr>
          <w:rFonts w:ascii="Palatino Linotype" w:hAnsi="Palatino Linotype"/>
          <w:color w:val="000000"/>
          <w:lang w:val="es-ES"/>
        </w:rPr>
        <w:t>del Estado de México (OSFEM)</w:t>
      </w:r>
      <w:r w:rsidRPr="00C543C2">
        <w:rPr>
          <w:rFonts w:ascii="Palatino Linotype" w:hAnsi="Palatino Linotype"/>
        </w:rPr>
        <w:t xml:space="preserve">; así que, </w:t>
      </w:r>
      <w:r w:rsidRPr="00C543C2">
        <w:rPr>
          <w:rFonts w:ascii="Palatino Linotype" w:hAnsi="Palatino Linotype"/>
          <w:color w:val="000000"/>
          <w:lang w:val="es-ES"/>
        </w:rPr>
        <w:t>para la Integración del Informe Mensual 2019, dichos lineamientos se encuentran visibles en la página oficial del OSFEM en el sitio de internet</w:t>
      </w:r>
      <w:hyperlink r:id="rId12" w:history="1">
        <w:r w:rsidRPr="00C543C2">
          <w:rPr>
            <w:rStyle w:val="Hipervnculo"/>
            <w:rFonts w:ascii="Palatino Linotype" w:hAnsi="Palatino Linotype"/>
            <w:i/>
            <w:color w:val="auto"/>
            <w:spacing w:val="-14"/>
            <w:u w:val="none"/>
          </w:rPr>
          <w:t>https://www.osfem.gob.mx/04_Normatividad/doc/Normatividad/2019/19.LineamInfMensualMpal_2019.pdf</w:t>
        </w:r>
      </w:hyperlink>
      <w:r w:rsidRPr="00C543C2">
        <w:rPr>
          <w:rFonts w:ascii="Palatino Linotype" w:hAnsi="Palatino Linotype"/>
          <w:i/>
          <w:lang w:val="es-ES"/>
        </w:rPr>
        <w:t xml:space="preserve"> </w:t>
      </w:r>
      <w:r w:rsidRPr="00C543C2">
        <w:rPr>
          <w:rFonts w:ascii="Palatino Linotype" w:hAnsi="Palatino Linotype"/>
          <w:color w:val="000000"/>
          <w:lang w:val="es-ES"/>
        </w:rPr>
        <w:t xml:space="preserve">destacando que dentro de los informes mensuales que </w:t>
      </w:r>
      <w:r w:rsidRPr="00C543C2">
        <w:rPr>
          <w:rFonts w:ascii="Palatino Linotype" w:hAnsi="Palatino Linotype"/>
          <w:b/>
          <w:color w:val="000000"/>
          <w:lang w:val="es-ES"/>
        </w:rPr>
        <w:t xml:space="preserve">EL SUJETO OBLIGADO </w:t>
      </w:r>
      <w:r w:rsidRPr="00C543C2">
        <w:rPr>
          <w:rFonts w:ascii="Palatino Linotype" w:hAnsi="Palatino Linotype"/>
          <w:color w:val="000000"/>
          <w:lang w:val="es-ES"/>
        </w:rPr>
        <w:t xml:space="preserve">tiene la obligación de rendir, se contempla precisamente la presentación de la Información referente a la Nómina y al Reporte de Remuneraciones Mensuales al Personal de mandos medios y superiores, tal y como se muestra en las imágenes siguientes: </w:t>
      </w:r>
    </w:p>
    <w:p w14:paraId="03CF07F1" w14:textId="77777777" w:rsidR="00C543C2" w:rsidRPr="00C543C2" w:rsidRDefault="00C543C2" w:rsidP="00C543C2">
      <w:pPr>
        <w:pStyle w:val="Prrafodelista"/>
        <w:rPr>
          <w:rFonts w:ascii="Palatino Linotype" w:hAnsi="Palatino Linotype"/>
          <w:color w:val="000000"/>
          <w:lang w:val="es-ES"/>
        </w:rPr>
      </w:pPr>
    </w:p>
    <w:p w14:paraId="393365A4" w14:textId="77777777" w:rsidR="00C543C2" w:rsidRPr="00C543C2" w:rsidRDefault="00C543C2" w:rsidP="00C543C2">
      <w:pPr>
        <w:pStyle w:val="Prrafodelista"/>
        <w:spacing w:line="360" w:lineRule="auto"/>
        <w:ind w:left="0"/>
        <w:jc w:val="both"/>
        <w:rPr>
          <w:rFonts w:ascii="Palatino Linotype" w:hAnsi="Palatino Linotype"/>
          <w:color w:val="000000"/>
          <w:lang w:val="es-ES"/>
        </w:rPr>
      </w:pPr>
    </w:p>
    <w:p w14:paraId="4A7B6BD4" w14:textId="77777777" w:rsidR="00B41D70" w:rsidRDefault="00B41D70" w:rsidP="00C543C2">
      <w:pPr>
        <w:spacing w:line="360" w:lineRule="auto"/>
        <w:jc w:val="center"/>
        <w:rPr>
          <w:rFonts w:ascii="Palatino Linotype" w:hAnsi="Palatino Linotype"/>
        </w:rPr>
      </w:pPr>
      <w:r w:rsidRPr="00C543C2">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6BEED891" wp14:editId="44F735BA">
                <wp:simplePos x="0" y="0"/>
                <wp:positionH relativeFrom="column">
                  <wp:posOffset>395605</wp:posOffset>
                </wp:positionH>
                <wp:positionV relativeFrom="paragraph">
                  <wp:posOffset>1057910</wp:posOffset>
                </wp:positionV>
                <wp:extent cx="1950367" cy="243135"/>
                <wp:effectExtent l="19050" t="19050" r="12065" b="24130"/>
                <wp:wrapNone/>
                <wp:docPr id="4" name="Rectángulo 4"/>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39399" id="Rectángulo 4" o:spid="_x0000_s1026" style="position:absolute;margin-left:31.15pt;margin-top:83.3pt;width:153.5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X0owIAAJE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" filled="f" strokecolor="red" strokeweight="2.25pt"/>
            </w:pict>
          </mc:Fallback>
        </mc:AlternateContent>
      </w:r>
      <w:r w:rsidRPr="00C543C2">
        <w:rPr>
          <w:rFonts w:ascii="Palatino Linotype" w:hAnsi="Palatino Linotype"/>
          <w:noProof/>
          <w:lang w:val="es-MX" w:eastAsia="es-MX"/>
        </w:rPr>
        <w:drawing>
          <wp:inline distT="0" distB="0" distL="0" distR="0" wp14:anchorId="5AD4EE92" wp14:editId="35D13440">
            <wp:extent cx="5077460" cy="1883664"/>
            <wp:effectExtent l="0" t="0" r="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050" t="53219" r="35243" b="20855"/>
                    <a:stretch/>
                  </pic:blipFill>
                  <pic:spPr bwMode="auto">
                    <a:xfrm>
                      <a:off x="0" y="0"/>
                      <a:ext cx="5103856" cy="1893457"/>
                    </a:xfrm>
                    <a:prstGeom prst="rect">
                      <a:avLst/>
                    </a:prstGeom>
                    <a:ln>
                      <a:noFill/>
                    </a:ln>
                    <a:extLst>
                      <a:ext uri="{53640926-AAD7-44D8-BBD7-CCE9431645EC}">
                        <a14:shadowObscured xmlns:a14="http://schemas.microsoft.com/office/drawing/2010/main"/>
                      </a:ext>
                    </a:extLst>
                  </pic:spPr>
                </pic:pic>
              </a:graphicData>
            </a:graphic>
          </wp:inline>
        </w:drawing>
      </w:r>
    </w:p>
    <w:p w14:paraId="76DB9D86" w14:textId="77777777" w:rsidR="00C543C2" w:rsidRPr="00C543C2" w:rsidRDefault="00C543C2" w:rsidP="00C543C2">
      <w:pPr>
        <w:spacing w:line="360" w:lineRule="auto"/>
        <w:jc w:val="center"/>
        <w:rPr>
          <w:rFonts w:ascii="Palatino Linotype" w:hAnsi="Palatino Linotype"/>
        </w:rPr>
      </w:pPr>
    </w:p>
    <w:p w14:paraId="08DC7F4D" w14:textId="5F8270E2" w:rsidR="00B41D70" w:rsidRPr="00C543C2" w:rsidRDefault="00B41D70" w:rsidP="00C543C2">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543C2">
        <w:rPr>
          <w:rFonts w:ascii="Palatino Linotype" w:hAnsi="Palatino Linotype"/>
        </w:rPr>
        <w:t xml:space="preserve">En el caso concreto que nos ocupa analizar, el particular requirió los recibos de nómina de los servidores públicos adscritos a la Unidad de Transparencia, así como de los integrantes del Comité de Transparencia, información que de manera enunciativa más no limitativa en los comprobantes digitales fiscales por internet, archivos que integran el Disco 4 referido en el párrafo anterior. </w:t>
      </w:r>
    </w:p>
    <w:p w14:paraId="0E0C6A0B" w14:textId="77777777" w:rsidR="00B41D70" w:rsidRPr="00C543C2" w:rsidRDefault="00B41D70" w:rsidP="00C543C2">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543C2">
        <w:rPr>
          <w:rFonts w:ascii="Palatino Linotype" w:eastAsia="MS Mincho" w:hAnsi="Palatino Linotype" w:cs="Arial"/>
          <w:color w:val="000000" w:themeColor="text1"/>
          <w:lang w:val="es-MX"/>
        </w:rPr>
        <w:t xml:space="preserve">Así, de los rubros que contempla los rubros que de manera enunciativa más no limitativa pueden contener la información requerida por la particular; por otro lado, respecto a los recibos de pago, </w:t>
      </w:r>
      <w:r w:rsidRPr="00C543C2">
        <w:rPr>
          <w:rFonts w:ascii="Palatino Linotype" w:hAnsi="Palatino Linotype" w:cs="Arial"/>
          <w:color w:val="000000"/>
        </w:rPr>
        <w:t xml:space="preserve"> este Órgano Garante considera que de manera enunciativa más no limitativa, pueden colmar el derecho de acceso a la información del particular, los denominados </w:t>
      </w:r>
      <w:r w:rsidRPr="00C543C2">
        <w:rPr>
          <w:rFonts w:ascii="Palatino Linotype" w:hAnsi="Palatino Linotype" w:cs="Arial"/>
          <w:i/>
          <w:color w:val="000000"/>
        </w:rPr>
        <w:t>comprobantes fiscales digitales por internet por concepto de nómina,</w:t>
      </w:r>
      <w:r w:rsidRPr="00C543C2">
        <w:rPr>
          <w:rFonts w:ascii="Palatino Linotype" w:hAnsi="Palatino Linotype" w:cs="Arial"/>
          <w:color w:val="000000"/>
        </w:rPr>
        <w:t xml:space="preserve"> que de acuerdo a  </w:t>
      </w:r>
      <w:r w:rsidRPr="00C543C2">
        <w:rPr>
          <w:rFonts w:ascii="Palatino Linotype" w:eastAsia="MS Mincho" w:hAnsi="Palatino Linotype" w:cs="Arial"/>
          <w:color w:val="000000" w:themeColor="text1"/>
          <w:lang w:val="es-MX"/>
        </w:rPr>
        <w:t>los multicitados lineamientos establecen que el Disco 4 deberá contener dicha documentación, tal como se puede observar en la siguiente imagen:</w:t>
      </w:r>
    </w:p>
    <w:p w14:paraId="0D4CDCE6" w14:textId="1E81457D" w:rsidR="00B41D70" w:rsidRPr="00C543C2" w:rsidRDefault="00B41D70" w:rsidP="00C543C2">
      <w:pPr>
        <w:pStyle w:val="Prrafodelista"/>
        <w:spacing w:line="360" w:lineRule="auto"/>
        <w:ind w:left="0"/>
        <w:jc w:val="both"/>
        <w:rPr>
          <w:rFonts w:ascii="Palatino Linotype" w:eastAsia="MS Mincho" w:hAnsi="Palatino Linotype" w:cs="Arial"/>
          <w:color w:val="000000" w:themeColor="text1"/>
          <w:lang w:val="es-MX"/>
        </w:rPr>
      </w:pPr>
    </w:p>
    <w:p w14:paraId="58C3202C" w14:textId="78F8EA29" w:rsidR="00B41D70" w:rsidRPr="00C543C2" w:rsidRDefault="00B41D70" w:rsidP="00C543C2">
      <w:pPr>
        <w:autoSpaceDE w:val="0"/>
        <w:autoSpaceDN w:val="0"/>
        <w:adjustRightInd w:val="0"/>
        <w:spacing w:line="360" w:lineRule="auto"/>
        <w:jc w:val="center"/>
        <w:rPr>
          <w:rFonts w:ascii="Palatino Linotype" w:hAnsi="Palatino Linotype"/>
          <w:noProof/>
          <w:lang w:eastAsia="es-MX"/>
        </w:rPr>
      </w:pPr>
    </w:p>
    <w:p w14:paraId="50B60FCD" w14:textId="003C3197" w:rsidR="00B41D70" w:rsidRPr="00C543C2" w:rsidRDefault="00C543C2" w:rsidP="00C543C2">
      <w:pPr>
        <w:pStyle w:val="Prrafodelista"/>
        <w:spacing w:line="360" w:lineRule="auto"/>
        <w:ind w:left="0"/>
        <w:jc w:val="both"/>
        <w:rPr>
          <w:rFonts w:ascii="Palatino Linotype" w:hAnsi="Palatino Linotype" w:cs="Arial"/>
          <w:lang w:val="es-ES"/>
        </w:rPr>
      </w:pPr>
      <w:r w:rsidRPr="00C543C2">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B50111F" wp14:editId="14BBECD3">
                <wp:simplePos x="0" y="0"/>
                <wp:positionH relativeFrom="margin">
                  <wp:posOffset>524510</wp:posOffset>
                </wp:positionH>
                <wp:positionV relativeFrom="paragraph">
                  <wp:posOffset>1948103</wp:posOffset>
                </wp:positionV>
                <wp:extent cx="1938528" cy="650122"/>
                <wp:effectExtent l="57150" t="19050" r="81280" b="93345"/>
                <wp:wrapNone/>
                <wp:docPr id="18" name="Rectángulo redondeado 18"/>
                <wp:cNvGraphicFramePr/>
                <a:graphic xmlns:a="http://schemas.openxmlformats.org/drawingml/2006/main">
                  <a:graphicData uri="http://schemas.microsoft.com/office/word/2010/wordprocessingShape">
                    <wps:wsp>
                      <wps:cNvSpPr/>
                      <wps:spPr>
                        <a:xfrm>
                          <a:off x="0" y="0"/>
                          <a:ext cx="1938528" cy="65012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91025" id="Rectángulo redondeado 18" o:spid="_x0000_s1026" style="position:absolute;margin-left:41.3pt;margin-top:153.4pt;width:152.65pt;height:5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" filled="f" strokecolor="red" strokeweight="1.5pt">
                <v:shadow on="t" color="black" opacity="22937f" origin=",.5" offset="0,.63889mm"/>
                <w10:wrap anchorx="margin"/>
              </v:roundrect>
            </w:pict>
          </mc:Fallback>
        </mc:AlternateContent>
      </w:r>
      <w:r w:rsidRPr="00C543C2">
        <w:rPr>
          <w:rFonts w:ascii="Palatino Linotype" w:hAnsi="Palatino Linotype"/>
          <w:noProof/>
          <w:lang w:val="es-MX" w:eastAsia="es-MX"/>
        </w:rPr>
        <w:drawing>
          <wp:inline distT="0" distB="0" distL="0" distR="0" wp14:anchorId="14A566E9" wp14:editId="1F32877A">
            <wp:extent cx="5611158" cy="3426487"/>
            <wp:effectExtent l="0" t="0" r="889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5200" t="19269" r="15372" b="16211"/>
                    <a:stretch/>
                  </pic:blipFill>
                  <pic:spPr bwMode="auto">
                    <a:xfrm>
                      <a:off x="0" y="0"/>
                      <a:ext cx="5613751" cy="3428071"/>
                    </a:xfrm>
                    <a:prstGeom prst="rect">
                      <a:avLst/>
                    </a:prstGeom>
                    <a:ln>
                      <a:noFill/>
                    </a:ln>
                    <a:extLst>
                      <a:ext uri="{53640926-AAD7-44D8-BBD7-CCE9431645EC}">
                        <a14:shadowObscured xmlns:a14="http://schemas.microsoft.com/office/drawing/2010/main"/>
                      </a:ext>
                    </a:extLst>
                  </pic:spPr>
                </pic:pic>
              </a:graphicData>
            </a:graphic>
          </wp:inline>
        </w:drawing>
      </w:r>
    </w:p>
    <w:p w14:paraId="738900D0" w14:textId="77777777" w:rsidR="00B41D70" w:rsidRPr="00C543C2" w:rsidRDefault="00B41D70" w:rsidP="00C543C2">
      <w:pPr>
        <w:pStyle w:val="Prrafodelista"/>
        <w:numPr>
          <w:ilvl w:val="0"/>
          <w:numId w:val="1"/>
        </w:numPr>
        <w:spacing w:line="360" w:lineRule="auto"/>
        <w:ind w:left="0" w:firstLine="0"/>
        <w:jc w:val="both"/>
        <w:rPr>
          <w:rFonts w:ascii="Palatino Linotype" w:hAnsi="Palatino Linotype" w:cs="Arial"/>
          <w:lang w:val="es-ES"/>
        </w:rPr>
      </w:pPr>
      <w:r w:rsidRPr="00C543C2">
        <w:rPr>
          <w:rFonts w:ascii="Palatino Linotype" w:hAnsi="Palatino Linotype" w:cs="Arial"/>
          <w:lang w:val="es-ES"/>
        </w:rPr>
        <w:t xml:space="preserve">Atento a lo anterior, resulta claro que existe fuente obligacional que constriñe al </w:t>
      </w:r>
      <w:r w:rsidRPr="00C543C2">
        <w:rPr>
          <w:rFonts w:ascii="Palatino Linotype" w:hAnsi="Palatino Linotype" w:cs="Arial"/>
          <w:b/>
          <w:lang w:val="es-ES"/>
        </w:rPr>
        <w:t>SUJETO OBLIGADO</w:t>
      </w:r>
      <w:r w:rsidRPr="00C543C2">
        <w:rPr>
          <w:rFonts w:ascii="Palatino Linotype" w:hAnsi="Palatino Linotype" w:cs="Arial"/>
          <w:lang w:val="es-ES"/>
        </w:rPr>
        <w:t>, para entregar los informes mensuales al OSFEM de conformidad con el artículo 32 de la Ley de Fiscalización Superior del Estado de México, en los cuales se incluye lo referente a los comprobantes fiscales por internet por concepto de nómina,</w:t>
      </w:r>
      <w:r w:rsidRPr="00C543C2">
        <w:rPr>
          <w:rFonts w:ascii="Palatino Linotype" w:hAnsi="Palatino Linotype" w:cs="Arial"/>
          <w:i/>
          <w:lang w:val="es-ES"/>
        </w:rPr>
        <w:t xml:space="preserve"> </w:t>
      </w:r>
      <w:r w:rsidRPr="00C543C2">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C543C2">
        <w:rPr>
          <w:rFonts w:ascii="Palatino Linotype" w:hAnsi="Palatino Linotype" w:cs="Arial"/>
          <w:b/>
          <w:lang w:val="es-ES"/>
        </w:rPr>
        <w:t xml:space="preserve">EL RECURRENTE </w:t>
      </w:r>
      <w:r w:rsidRPr="00C543C2">
        <w:rPr>
          <w:rFonts w:ascii="Palatino Linotype" w:hAnsi="Palatino Linotype" w:cs="Arial"/>
          <w:lang w:val="es-ES"/>
        </w:rPr>
        <w:t xml:space="preserve">debe obrar en los archivos del </w:t>
      </w:r>
      <w:r w:rsidRPr="00C543C2">
        <w:rPr>
          <w:rFonts w:ascii="Palatino Linotype" w:hAnsi="Palatino Linotype" w:cs="Arial"/>
          <w:b/>
          <w:lang w:val="es-ES"/>
        </w:rPr>
        <w:t>SUJETO OBLIGADO</w:t>
      </w:r>
      <w:r w:rsidRPr="00C543C2">
        <w:rPr>
          <w:rFonts w:ascii="Palatino Linotype" w:hAnsi="Palatino Linotype" w:cs="Arial"/>
          <w:lang w:val="es-ES"/>
        </w:rPr>
        <w:t xml:space="preserve">. </w:t>
      </w:r>
    </w:p>
    <w:p w14:paraId="69F1277E" w14:textId="77777777" w:rsidR="00B41D70" w:rsidRPr="00C543C2" w:rsidRDefault="00B41D70" w:rsidP="00C543C2">
      <w:pPr>
        <w:pStyle w:val="Prrafodelista"/>
        <w:spacing w:line="360" w:lineRule="auto"/>
        <w:ind w:left="0"/>
        <w:jc w:val="both"/>
        <w:rPr>
          <w:rFonts w:ascii="Palatino Linotype" w:hAnsi="Palatino Linotype" w:cs="Arial"/>
          <w:lang w:val="es-ES"/>
        </w:rPr>
      </w:pPr>
    </w:p>
    <w:p w14:paraId="6384F765" w14:textId="77777777" w:rsidR="00B41D70" w:rsidRPr="00C543C2" w:rsidRDefault="00B41D70" w:rsidP="00C543C2">
      <w:pPr>
        <w:pStyle w:val="Prrafodelista"/>
        <w:numPr>
          <w:ilvl w:val="0"/>
          <w:numId w:val="1"/>
        </w:numPr>
        <w:spacing w:line="360" w:lineRule="auto"/>
        <w:ind w:left="0" w:firstLine="0"/>
        <w:jc w:val="both"/>
        <w:rPr>
          <w:rFonts w:ascii="Palatino Linotype" w:hAnsi="Palatino Linotype" w:cs="Arial"/>
          <w:bCs/>
          <w:lang w:val="es-ES"/>
        </w:rPr>
      </w:pPr>
      <w:r w:rsidRPr="00C543C2">
        <w:rPr>
          <w:rFonts w:ascii="Palatino Linotype" w:hAnsi="Palatino Linotype" w:cs="Arial"/>
          <w:lang w:val="es-ES"/>
        </w:rPr>
        <w:t>En este sentido, de acuerdo a la naturaleza de la información solicitada se concluye que ésta es de</w:t>
      </w:r>
      <w:r w:rsidRPr="00C543C2">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C543C2">
        <w:rPr>
          <w:rFonts w:ascii="Palatino Linotype" w:hAnsi="Palatino Linotype" w:cs="Arial"/>
          <w:lang w:val="es-ES"/>
        </w:rPr>
        <w:t xml:space="preserve"> </w:t>
      </w:r>
      <w:r w:rsidRPr="00C543C2">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7F13C9BC" w14:textId="77777777" w:rsidR="00B41D70" w:rsidRPr="00C543C2" w:rsidRDefault="00B41D70" w:rsidP="00C543C2">
      <w:pPr>
        <w:pStyle w:val="Prrafodelista"/>
        <w:spacing w:line="360" w:lineRule="auto"/>
        <w:rPr>
          <w:rFonts w:ascii="Palatino Linotype" w:hAnsi="Palatino Linotype" w:cs="Arial"/>
          <w:bCs/>
          <w:lang w:val="es-ES"/>
        </w:rPr>
      </w:pPr>
    </w:p>
    <w:p w14:paraId="352F2EA7" w14:textId="77777777" w:rsidR="00B41D70" w:rsidRPr="00C543C2" w:rsidRDefault="00B41D70" w:rsidP="00C543C2">
      <w:pPr>
        <w:pStyle w:val="Prrafodelista"/>
        <w:numPr>
          <w:ilvl w:val="0"/>
          <w:numId w:val="1"/>
        </w:numPr>
        <w:spacing w:line="360" w:lineRule="auto"/>
        <w:ind w:left="0" w:firstLine="0"/>
        <w:jc w:val="both"/>
        <w:rPr>
          <w:rFonts w:ascii="Palatino Linotype" w:hAnsi="Palatino Linotype" w:cs="Arial"/>
          <w:lang w:val="es-ES"/>
        </w:rPr>
      </w:pPr>
      <w:r w:rsidRPr="00C543C2">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6E1D9229" w14:textId="77777777" w:rsidR="00B41D70" w:rsidRPr="00C543C2" w:rsidRDefault="00B41D70" w:rsidP="00C543C2">
      <w:pPr>
        <w:spacing w:line="360" w:lineRule="auto"/>
        <w:ind w:left="709" w:right="760"/>
        <w:jc w:val="center"/>
        <w:rPr>
          <w:rFonts w:ascii="Palatino Linotype" w:hAnsi="Palatino Linotype" w:cs="Arial"/>
          <w:b/>
          <w:i/>
          <w:sz w:val="22"/>
          <w:lang w:val="es-ES"/>
        </w:rPr>
      </w:pPr>
      <w:r w:rsidRPr="00C543C2">
        <w:rPr>
          <w:rFonts w:ascii="Palatino Linotype" w:hAnsi="Palatino Linotype" w:cs="Arial"/>
          <w:b/>
          <w:i/>
          <w:sz w:val="22"/>
          <w:lang w:val="es-ES"/>
        </w:rPr>
        <w:t>“Criterio 01/2003.</w:t>
      </w:r>
    </w:p>
    <w:p w14:paraId="7F7D1265" w14:textId="77777777" w:rsidR="00B41D70" w:rsidRPr="00C543C2" w:rsidRDefault="00B41D70" w:rsidP="00C543C2">
      <w:pPr>
        <w:spacing w:line="360" w:lineRule="auto"/>
        <w:ind w:left="709" w:right="760"/>
        <w:jc w:val="both"/>
        <w:rPr>
          <w:rFonts w:ascii="Palatino Linotype" w:hAnsi="Palatino Linotype" w:cs="Arial"/>
          <w:i/>
          <w:sz w:val="22"/>
          <w:lang w:val="es-ES"/>
        </w:rPr>
      </w:pPr>
      <w:r w:rsidRPr="00C543C2">
        <w:rPr>
          <w:rFonts w:ascii="Palatino Linotype" w:hAnsi="Palatino Linotype" w:cs="Arial"/>
          <w:b/>
          <w:i/>
          <w:sz w:val="22"/>
          <w:lang w:val="es-ES"/>
        </w:rPr>
        <w:t>“INGRESOS DE LOS SERVIDORES PÚBLICOS. CONSTITUYEN INFORMACIÓN PÚBLICA AÚN Y CUANDO SU DIFUSIÓN PUEDE AFECTAR LA VIDA O LA SEGURIDAD DE AQUELLOS.</w:t>
      </w:r>
      <w:r w:rsidRPr="00C543C2">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C543C2">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C543C2">
        <w:rPr>
          <w:rFonts w:ascii="Palatino Linotype" w:hAnsi="Palatino Linotype" w:cs="Arial"/>
          <w:i/>
          <w:sz w:val="22"/>
          <w:lang w:val="es-ES"/>
        </w:rPr>
        <w:t>…”</w:t>
      </w:r>
    </w:p>
    <w:p w14:paraId="7C37B548" w14:textId="77777777" w:rsidR="00B41D70" w:rsidRPr="00C543C2" w:rsidRDefault="00B41D70" w:rsidP="00C543C2">
      <w:pPr>
        <w:spacing w:line="360" w:lineRule="auto"/>
        <w:ind w:left="709" w:right="760"/>
        <w:jc w:val="both"/>
        <w:rPr>
          <w:rFonts w:ascii="Palatino Linotype" w:hAnsi="Palatino Linotype" w:cs="Arial"/>
          <w:i/>
          <w:sz w:val="22"/>
          <w:lang w:val="es-ES"/>
        </w:rPr>
      </w:pPr>
    </w:p>
    <w:p w14:paraId="00329075" w14:textId="77777777" w:rsidR="00B41D70" w:rsidRPr="00C543C2" w:rsidRDefault="00B41D70" w:rsidP="00C543C2">
      <w:pPr>
        <w:spacing w:line="360" w:lineRule="auto"/>
        <w:ind w:left="709" w:right="760"/>
        <w:jc w:val="center"/>
        <w:rPr>
          <w:rFonts w:ascii="Palatino Linotype" w:hAnsi="Palatino Linotype" w:cs="Arial"/>
          <w:b/>
          <w:i/>
          <w:sz w:val="22"/>
          <w:lang w:val="es-ES"/>
        </w:rPr>
      </w:pPr>
      <w:r w:rsidRPr="00C543C2">
        <w:rPr>
          <w:rFonts w:ascii="Palatino Linotype" w:hAnsi="Palatino Linotype" w:cs="Arial"/>
          <w:b/>
          <w:i/>
          <w:sz w:val="22"/>
          <w:lang w:val="es-ES"/>
        </w:rPr>
        <w:t>“Criterio 02/2003.</w:t>
      </w:r>
    </w:p>
    <w:p w14:paraId="2EDC9160" w14:textId="77777777" w:rsidR="00B41D70" w:rsidRPr="00C543C2" w:rsidRDefault="00B41D70" w:rsidP="00C543C2">
      <w:pPr>
        <w:spacing w:line="360" w:lineRule="auto"/>
        <w:ind w:left="709" w:right="760"/>
        <w:jc w:val="both"/>
        <w:rPr>
          <w:rFonts w:ascii="Palatino Linotype" w:hAnsi="Palatino Linotype" w:cs="Arial"/>
          <w:i/>
          <w:sz w:val="22"/>
          <w:lang w:val="es-ES"/>
        </w:rPr>
      </w:pPr>
      <w:r w:rsidRPr="00C543C2">
        <w:rPr>
          <w:rFonts w:ascii="Palatino Linotype" w:hAnsi="Palatino Linotype" w:cs="Arial"/>
          <w:b/>
          <w:i/>
          <w:sz w:val="22"/>
          <w:lang w:val="es-ES"/>
        </w:rPr>
        <w:t>INGRESOS DE LOS SERVIDORES PÚBLICOS, SON INFORMACIÓN PÚBLICA AÚN Y CUANDO CONSTITUYEN DATOS PERSONALES QUE SE REFIEREN AL PATRIMONIO DE AQUÉLLOS.</w:t>
      </w:r>
      <w:r w:rsidRPr="00C543C2">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543C2">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C543C2">
        <w:rPr>
          <w:rFonts w:ascii="Palatino Linotype" w:hAnsi="Palatino Linotype" w:cs="Arial"/>
          <w:i/>
          <w:sz w:val="22"/>
          <w:lang w:val="es-ES"/>
        </w:rPr>
        <w:t xml:space="preserve"> el sistema de compensación…”</w:t>
      </w:r>
    </w:p>
    <w:p w14:paraId="5EC1E48B" w14:textId="77777777" w:rsidR="00B41D70" w:rsidRPr="00C543C2" w:rsidRDefault="00B41D70" w:rsidP="00C543C2">
      <w:pPr>
        <w:spacing w:line="360" w:lineRule="auto"/>
        <w:ind w:left="709" w:right="760"/>
        <w:jc w:val="both"/>
        <w:rPr>
          <w:rFonts w:ascii="Palatino Linotype" w:hAnsi="Palatino Linotype" w:cs="Arial"/>
          <w:i/>
          <w:sz w:val="22"/>
          <w:lang w:val="es-ES"/>
        </w:rPr>
      </w:pPr>
    </w:p>
    <w:p w14:paraId="4F699A76" w14:textId="77777777" w:rsidR="00B41D70" w:rsidRPr="00C543C2" w:rsidRDefault="00B41D70" w:rsidP="00C543C2">
      <w:pPr>
        <w:spacing w:line="360" w:lineRule="auto"/>
        <w:ind w:left="709" w:right="760"/>
        <w:jc w:val="both"/>
        <w:rPr>
          <w:rFonts w:ascii="Palatino Linotype" w:hAnsi="Palatino Linotype" w:cs="Arial"/>
          <w:i/>
          <w:sz w:val="22"/>
          <w:lang w:val="es-ES"/>
        </w:rPr>
      </w:pPr>
      <w:r w:rsidRPr="00C543C2">
        <w:rPr>
          <w:rFonts w:ascii="Palatino Linotype" w:hAnsi="Palatino Linotype" w:cs="Arial"/>
          <w:i/>
          <w:sz w:val="22"/>
          <w:lang w:val="es-ES"/>
        </w:rPr>
        <w:t>(Énfasis añadido)</w:t>
      </w:r>
    </w:p>
    <w:p w14:paraId="21578546" w14:textId="77777777" w:rsidR="00B41D70" w:rsidRPr="00C543C2" w:rsidRDefault="00B41D70" w:rsidP="00C543C2">
      <w:pPr>
        <w:spacing w:line="360" w:lineRule="auto"/>
        <w:ind w:left="709" w:right="760"/>
        <w:jc w:val="both"/>
        <w:rPr>
          <w:rFonts w:ascii="Palatino Linotype" w:hAnsi="Palatino Linotype" w:cs="Arial"/>
          <w:i/>
          <w:sz w:val="22"/>
          <w:lang w:val="es-ES"/>
        </w:rPr>
      </w:pPr>
    </w:p>
    <w:p w14:paraId="28109A46" w14:textId="470BB17A" w:rsidR="00514BEE" w:rsidRPr="00C543C2" w:rsidRDefault="00B41D70" w:rsidP="00C543C2">
      <w:pPr>
        <w:pStyle w:val="Prrafodelista"/>
        <w:numPr>
          <w:ilvl w:val="0"/>
          <w:numId w:val="1"/>
        </w:numPr>
        <w:spacing w:line="360" w:lineRule="auto"/>
        <w:ind w:left="0" w:firstLine="0"/>
        <w:jc w:val="both"/>
        <w:rPr>
          <w:rFonts w:ascii="Palatino Linotype" w:hAnsi="Palatino Linotype" w:cs="Arial"/>
          <w:lang w:val="es-ES"/>
        </w:rPr>
      </w:pPr>
      <w:r w:rsidRPr="00C543C2">
        <w:rPr>
          <w:rFonts w:ascii="Palatino Linotype" w:hAnsi="Palatino Linotype" w:cs="Arial"/>
          <w:lang w:val="es-ES"/>
        </w:rPr>
        <w:t xml:space="preserve">En este sentido, el </w:t>
      </w:r>
      <w:r w:rsidR="00C77130" w:rsidRPr="00C543C2">
        <w:rPr>
          <w:rFonts w:ascii="Palatino Linotype" w:hAnsi="Palatino Linotype" w:cs="Arial"/>
          <w:b/>
          <w:lang w:val="es-ES"/>
        </w:rPr>
        <w:t>Municipio</w:t>
      </w:r>
      <w:r w:rsidRPr="00C543C2">
        <w:rPr>
          <w:rFonts w:ascii="Palatino Linotype" w:hAnsi="Palatino Linotype" w:cs="Arial"/>
          <w:b/>
          <w:lang w:val="es-ES"/>
        </w:rPr>
        <w:t xml:space="preserve"> de Tecámac </w:t>
      </w:r>
      <w:r w:rsidRPr="00C543C2">
        <w:rPr>
          <w:rFonts w:ascii="Palatino Linotype" w:hAnsi="Palatino Linotype" w:cs="Arial"/>
          <w:lang w:val="es-ES"/>
        </w:rPr>
        <w:t xml:space="preserve">está obligado a entregar la información solicitada de acuerdo a lo dispuesto por los artículos 3, fracción XI, 12 y 92, fracción VIII </w:t>
      </w:r>
      <w:r w:rsidRPr="00C543C2">
        <w:rPr>
          <w:rFonts w:ascii="Palatino Linotype" w:hAnsi="Palatino Linotype" w:cs="Arial"/>
          <w:bCs/>
          <w:lang w:val="es-ES"/>
        </w:rPr>
        <w:t>de la Ley de Transparencia y Acceso a la Información Pública del Estado de México y Municipios</w:t>
      </w:r>
      <w:r w:rsidRPr="00C543C2">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306F2967" w14:textId="77777777" w:rsidR="00C77130" w:rsidRPr="00C543C2" w:rsidRDefault="00C77130" w:rsidP="00C543C2">
      <w:pPr>
        <w:pStyle w:val="Prrafodelista"/>
        <w:spacing w:line="360" w:lineRule="auto"/>
        <w:ind w:left="0"/>
        <w:jc w:val="both"/>
        <w:rPr>
          <w:rFonts w:ascii="Palatino Linotype" w:hAnsi="Palatino Linotype" w:cs="Arial"/>
          <w:lang w:val="es-ES"/>
        </w:rPr>
      </w:pPr>
    </w:p>
    <w:p w14:paraId="0361EBE0" w14:textId="77777777" w:rsidR="00EA3B92" w:rsidRPr="00C543C2" w:rsidRDefault="00C77130" w:rsidP="00C543C2">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543C2">
        <w:rPr>
          <w:rFonts w:ascii="Palatino Linotype" w:hAnsi="Palatino Linotype" w:cs="Arial"/>
          <w:lang w:val="es-ES"/>
        </w:rPr>
        <w:t xml:space="preserve">Finalmente en relación al expediente laboral de los integrantes del Comité de Transparencia y el personal adscrito a la Unidad de Transparencia, es de señalar que </w:t>
      </w:r>
      <w:r w:rsidR="00EA3B92" w:rsidRPr="00C543C2">
        <w:rPr>
          <w:rFonts w:ascii="Palatino Linotype" w:eastAsia="Times New Roman" w:hAnsi="Palatino Linotype" w:cs="Arial"/>
          <w:lang w:val="es-ES"/>
        </w:rPr>
        <w:t>la</w:t>
      </w:r>
      <w:r w:rsidR="00EA3B92" w:rsidRPr="00C543C2">
        <w:rPr>
          <w:rFonts w:ascii="Palatino Linotype" w:eastAsia="Calibri" w:hAnsi="Palatino Linotype" w:cs="Arial"/>
          <w:b/>
          <w:lang w:val="es-ES"/>
        </w:rPr>
        <w:t xml:space="preserve"> </w:t>
      </w:r>
      <w:r w:rsidR="00EA3B92" w:rsidRPr="00C543C2">
        <w:rPr>
          <w:rFonts w:ascii="Palatino Linotype" w:eastAsia="Times New Roman" w:hAnsi="Palatino Linotype" w:cs="Arial"/>
          <w:lang w:val="es-ES"/>
        </w:rPr>
        <w:t>L</w:t>
      </w:r>
      <w:r w:rsidR="00EA3B92" w:rsidRPr="00C543C2">
        <w:rPr>
          <w:rFonts w:ascii="Palatino Linotype" w:eastAsia="Times New Roman" w:hAnsi="Palatino Linotype" w:cs="Arial"/>
          <w:b/>
          <w:lang w:val="es-ES"/>
        </w:rPr>
        <w:t>ey del Trabajo de los Servidores Públicos del Estado y Municipios</w:t>
      </w:r>
      <w:r w:rsidR="00EA3B92" w:rsidRPr="00C543C2">
        <w:rPr>
          <w:rFonts w:ascii="Palatino Linotype" w:eastAsia="Times New Roman" w:hAnsi="Palatino Linotype" w:cs="Arial"/>
          <w:lang w:val="es-ES"/>
        </w:rPr>
        <w:t>, se señala puntualmente cuales son los requisitos mínimos que cualquier persona al ingresar al servicio público deberán de cumplir y éstos son:</w:t>
      </w:r>
    </w:p>
    <w:p w14:paraId="5EA2B35C" w14:textId="77777777" w:rsidR="00EA3B92" w:rsidRPr="00C543C2" w:rsidRDefault="00EA3B92" w:rsidP="00C543C2">
      <w:pPr>
        <w:pStyle w:val="Prrafodelista"/>
        <w:spacing w:line="360" w:lineRule="auto"/>
        <w:ind w:left="0"/>
        <w:jc w:val="both"/>
        <w:rPr>
          <w:rFonts w:ascii="Palatino Linotype" w:eastAsia="Times New Roman" w:hAnsi="Palatino Linotype" w:cs="Arial"/>
          <w:lang w:val="es-ES"/>
        </w:rPr>
      </w:pPr>
    </w:p>
    <w:p w14:paraId="2EBF98D5" w14:textId="4858FD0C" w:rsidR="00EA3B92" w:rsidRPr="00C543C2" w:rsidRDefault="00C543C2" w:rsidP="00C543C2">
      <w:pPr>
        <w:pStyle w:val="Prrafodelista"/>
        <w:spacing w:line="360" w:lineRule="auto"/>
        <w:jc w:val="both"/>
        <w:rPr>
          <w:rFonts w:ascii="Palatino Linotype" w:eastAsia="MS Mincho" w:hAnsi="Palatino Linotype" w:cs="Arial"/>
          <w:b/>
          <w:i/>
          <w:color w:val="000000" w:themeColor="text1"/>
          <w:sz w:val="22"/>
          <w:szCs w:val="22"/>
          <w:lang w:val="es-MX"/>
        </w:rPr>
      </w:pPr>
      <w:r>
        <w:rPr>
          <w:rFonts w:ascii="Palatino Linotype" w:eastAsia="MS Mincho" w:hAnsi="Palatino Linotype" w:cs="Arial"/>
          <w:i/>
          <w:color w:val="000000" w:themeColor="text1"/>
          <w:sz w:val="22"/>
          <w:szCs w:val="22"/>
          <w:lang w:val="es-MX"/>
        </w:rPr>
        <w:t>“</w:t>
      </w:r>
      <w:r w:rsidR="00EA3B92" w:rsidRPr="00C543C2">
        <w:rPr>
          <w:rFonts w:ascii="Palatino Linotype" w:eastAsia="MS Mincho" w:hAnsi="Palatino Linotype" w:cs="Arial"/>
          <w:b/>
          <w:i/>
          <w:color w:val="000000" w:themeColor="text1"/>
          <w:sz w:val="22"/>
          <w:szCs w:val="22"/>
          <w:lang w:val="es-MX"/>
        </w:rPr>
        <w:t>ARTÍCULO 47.</w:t>
      </w:r>
      <w:r w:rsidR="00EA3B92" w:rsidRPr="00C543C2">
        <w:rPr>
          <w:rFonts w:ascii="Palatino Linotype" w:eastAsia="MS Mincho" w:hAnsi="Palatino Linotype" w:cs="Arial"/>
          <w:i/>
          <w:color w:val="000000" w:themeColor="text1"/>
          <w:sz w:val="22"/>
          <w:szCs w:val="22"/>
          <w:lang w:val="es-MX"/>
        </w:rPr>
        <w:t xml:space="preserve"> </w:t>
      </w:r>
      <w:r w:rsidR="00EA3B92" w:rsidRPr="00C543C2">
        <w:rPr>
          <w:rFonts w:ascii="Palatino Linotype" w:eastAsia="MS Mincho" w:hAnsi="Palatino Linotype" w:cs="Arial"/>
          <w:b/>
          <w:i/>
          <w:color w:val="000000" w:themeColor="text1"/>
          <w:sz w:val="22"/>
          <w:szCs w:val="22"/>
          <w:lang w:val="es-MX"/>
        </w:rPr>
        <w:t>Para ingresar al servicio público se requiere:</w:t>
      </w:r>
    </w:p>
    <w:p w14:paraId="0756EF0F" w14:textId="77777777"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lang w:val="es-MX"/>
        </w:rPr>
      </w:pPr>
      <w:r w:rsidRPr="00C543C2">
        <w:rPr>
          <w:rFonts w:ascii="Palatino Linotype" w:eastAsia="MS Mincho" w:hAnsi="Palatino Linotype" w:cs="Arial"/>
          <w:i/>
          <w:color w:val="000000" w:themeColor="text1"/>
          <w:sz w:val="22"/>
          <w:szCs w:val="22"/>
          <w:lang w:val="es-MX"/>
        </w:rPr>
        <w:t>I. Presentar una solicitud utilizando la forma oficial que se autorice por la institución pública o dependencia correspondiente;</w:t>
      </w:r>
    </w:p>
    <w:p w14:paraId="2D1DD776" w14:textId="77777777"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lang w:val="es-MX"/>
        </w:rPr>
      </w:pPr>
      <w:r w:rsidRPr="00C543C2">
        <w:rPr>
          <w:rFonts w:ascii="Palatino Linotype" w:eastAsia="MS Mincho" w:hAnsi="Palatino Linotype" w:cs="Arial"/>
          <w:i/>
          <w:color w:val="000000" w:themeColor="text1"/>
          <w:sz w:val="22"/>
          <w:szCs w:val="22"/>
          <w:lang w:val="es-MX"/>
        </w:rPr>
        <w:t>II. Ser de nacionalidad mexicana, con la excepción prevista en el artículo 17 de la presente ley;</w:t>
      </w:r>
    </w:p>
    <w:p w14:paraId="6CDF8881" w14:textId="77777777"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lang w:val="es-MX"/>
        </w:rPr>
      </w:pPr>
      <w:r w:rsidRPr="00C543C2">
        <w:rPr>
          <w:rFonts w:ascii="Palatino Linotype" w:eastAsia="MS Mincho" w:hAnsi="Palatino Linotype" w:cs="Arial"/>
          <w:i/>
          <w:color w:val="000000" w:themeColor="text1"/>
          <w:sz w:val="22"/>
          <w:szCs w:val="22"/>
          <w:lang w:val="es-MX"/>
        </w:rPr>
        <w:t>III. Estar en pleno ejercicio de sus derechos civiles y políticos, en su caso;</w:t>
      </w:r>
    </w:p>
    <w:p w14:paraId="5684B75F" w14:textId="77777777"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lang w:val="es-MX"/>
        </w:rPr>
      </w:pPr>
      <w:r w:rsidRPr="00C543C2">
        <w:rPr>
          <w:rFonts w:ascii="Palatino Linotype" w:eastAsia="MS Mincho" w:hAnsi="Palatino Linotype" w:cs="Arial"/>
          <w:i/>
          <w:color w:val="000000" w:themeColor="text1"/>
          <w:sz w:val="22"/>
          <w:szCs w:val="22"/>
          <w:lang w:val="es-MX"/>
        </w:rPr>
        <w:t>IV. Acreditar, cuando proceda, el cumplimiento de la Ley del Servicio Militar Nacional;</w:t>
      </w:r>
    </w:p>
    <w:p w14:paraId="3C7B90C0" w14:textId="77777777"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lang w:val="es-MX"/>
        </w:rPr>
      </w:pPr>
      <w:r w:rsidRPr="00C543C2">
        <w:rPr>
          <w:rFonts w:ascii="Palatino Linotype" w:eastAsia="MS Mincho" w:hAnsi="Palatino Linotype" w:cs="Arial"/>
          <w:i/>
          <w:color w:val="000000" w:themeColor="text1"/>
          <w:sz w:val="22"/>
          <w:szCs w:val="22"/>
          <w:lang w:val="es-MX"/>
        </w:rPr>
        <w:t>V. Derogada.</w:t>
      </w:r>
    </w:p>
    <w:p w14:paraId="6B6CFC66" w14:textId="77777777"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lang w:val="es-MX"/>
        </w:rPr>
      </w:pPr>
      <w:r w:rsidRPr="00C543C2">
        <w:rPr>
          <w:rFonts w:ascii="Palatino Linotype" w:eastAsia="MS Mincho" w:hAnsi="Palatino Linotype" w:cs="Arial"/>
          <w:i/>
          <w:color w:val="000000" w:themeColor="text1"/>
          <w:sz w:val="22"/>
          <w:szCs w:val="22"/>
          <w:lang w:val="es-MX"/>
        </w:rPr>
        <w:t>VI. No haber sido separado anteriormente del servicio por las causas previstas en el artículo 93 de la presente ley;</w:t>
      </w:r>
    </w:p>
    <w:p w14:paraId="4F1BCF69" w14:textId="77777777"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lang w:val="es-MX"/>
        </w:rPr>
      </w:pPr>
      <w:r w:rsidRPr="00C543C2">
        <w:rPr>
          <w:rFonts w:ascii="Palatino Linotype" w:eastAsia="MS Mincho" w:hAnsi="Palatino Linotype" w:cs="Arial"/>
          <w:i/>
          <w:color w:val="000000" w:themeColor="text1"/>
          <w:sz w:val="22"/>
          <w:szCs w:val="22"/>
          <w:lang w:val="es-MX"/>
        </w:rPr>
        <w:t>VII. Tener buena salud, lo que se comprobará con los certificados médicos correspondientes, en la forma en que se establezca en cada institución pública;</w:t>
      </w:r>
    </w:p>
    <w:p w14:paraId="78F0E0CF" w14:textId="77777777"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lang w:val="es-MX"/>
        </w:rPr>
      </w:pPr>
      <w:r w:rsidRPr="00C543C2">
        <w:rPr>
          <w:rFonts w:ascii="Palatino Linotype" w:eastAsia="MS Mincho" w:hAnsi="Palatino Linotype" w:cs="Arial"/>
          <w:i/>
          <w:color w:val="000000" w:themeColor="text1"/>
          <w:sz w:val="22"/>
          <w:szCs w:val="22"/>
          <w:lang w:val="es-MX"/>
        </w:rPr>
        <w:t>VIII. Cumplir con los requisitos que se establezcan para los diferentes puestos;</w:t>
      </w:r>
    </w:p>
    <w:p w14:paraId="4BED5418" w14:textId="77777777"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lang w:val="es-MX"/>
        </w:rPr>
      </w:pPr>
      <w:r w:rsidRPr="00C543C2">
        <w:rPr>
          <w:rFonts w:ascii="Palatino Linotype" w:eastAsia="MS Mincho" w:hAnsi="Palatino Linotype" w:cs="Arial"/>
          <w:i/>
          <w:color w:val="000000" w:themeColor="text1"/>
          <w:sz w:val="22"/>
          <w:szCs w:val="22"/>
          <w:lang w:val="es-MX"/>
        </w:rPr>
        <w:t>IX. Acreditar por medio de los exámenes correspondientes los conocimientos y aptitudes necesarios para el desempeño del puesto; y</w:t>
      </w:r>
    </w:p>
    <w:p w14:paraId="6ABFEFF6" w14:textId="77777777"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rPr>
      </w:pPr>
      <w:r w:rsidRPr="00C543C2">
        <w:rPr>
          <w:rFonts w:ascii="Palatino Linotype" w:eastAsia="MS Mincho" w:hAnsi="Palatino Linotype" w:cs="Arial"/>
          <w:i/>
          <w:color w:val="000000" w:themeColor="text1"/>
          <w:sz w:val="22"/>
          <w:szCs w:val="22"/>
        </w:rPr>
        <w:t xml:space="preserve">X. No estar inhabilitado para el ejercicio del servicio público. </w:t>
      </w:r>
    </w:p>
    <w:p w14:paraId="6065A900" w14:textId="1D74161F" w:rsidR="00EA3B92" w:rsidRPr="00C543C2" w:rsidRDefault="00EA3B92" w:rsidP="00C543C2">
      <w:pPr>
        <w:pStyle w:val="Prrafodelista"/>
        <w:spacing w:line="360" w:lineRule="auto"/>
        <w:jc w:val="both"/>
        <w:rPr>
          <w:rFonts w:ascii="Palatino Linotype" w:eastAsia="MS Mincho" w:hAnsi="Palatino Linotype" w:cs="Arial"/>
          <w:i/>
          <w:color w:val="000000" w:themeColor="text1"/>
          <w:sz w:val="22"/>
          <w:szCs w:val="22"/>
          <w:lang w:val="es-MX"/>
        </w:rPr>
      </w:pPr>
      <w:r w:rsidRPr="00C543C2">
        <w:rPr>
          <w:rFonts w:ascii="Palatino Linotype" w:eastAsia="MS Mincho" w:hAnsi="Palatino Linotype" w:cs="Arial"/>
          <w:i/>
          <w:color w:val="000000" w:themeColor="text1"/>
          <w:sz w:val="22"/>
          <w:szCs w:val="22"/>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00C543C2">
        <w:rPr>
          <w:rFonts w:ascii="Palatino Linotype" w:eastAsia="MS Mincho" w:hAnsi="Palatino Linotype" w:cs="Arial"/>
          <w:i/>
          <w:color w:val="000000" w:themeColor="text1"/>
          <w:sz w:val="22"/>
          <w:szCs w:val="22"/>
        </w:rPr>
        <w:t>”</w:t>
      </w:r>
    </w:p>
    <w:p w14:paraId="37114FC6" w14:textId="77777777" w:rsidR="00EA3B92" w:rsidRPr="00C543C2" w:rsidRDefault="00EA3B92" w:rsidP="00C543C2">
      <w:pPr>
        <w:pStyle w:val="Prrafodelista"/>
        <w:spacing w:line="360" w:lineRule="auto"/>
        <w:ind w:left="0"/>
        <w:jc w:val="both"/>
        <w:rPr>
          <w:rFonts w:ascii="Palatino Linotype" w:eastAsia="MS Mincho" w:hAnsi="Palatino Linotype" w:cs="Arial"/>
          <w:color w:val="000000" w:themeColor="text1"/>
          <w:lang w:val="es-MX"/>
        </w:rPr>
      </w:pPr>
    </w:p>
    <w:p w14:paraId="2E2E328D" w14:textId="77777777" w:rsidR="00EA3B92" w:rsidRPr="00C543C2" w:rsidRDefault="00EA3B92" w:rsidP="00C543C2">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543C2">
        <w:rPr>
          <w:rFonts w:ascii="Palatino Linotype" w:eastAsia="MS Mincho" w:hAnsi="Palatino Linotype" w:cs="Arial"/>
          <w:color w:val="000000" w:themeColor="text1"/>
          <w:lang w:val="es-MX"/>
        </w:rPr>
        <w:t xml:space="preserve">En ese tenor, los documentos que acrediten los requisitos de las personas a ingresar al servicio público deberán ser resguardadas en los archivos del </w:t>
      </w:r>
      <w:r w:rsidRPr="00C543C2">
        <w:rPr>
          <w:rFonts w:ascii="Palatino Linotype" w:eastAsia="MS Mincho" w:hAnsi="Palatino Linotype" w:cs="Arial"/>
          <w:b/>
          <w:color w:val="000000" w:themeColor="text1"/>
          <w:lang w:val="es-MX"/>
        </w:rPr>
        <w:t>SUJETO OBLIGADO</w:t>
      </w:r>
      <w:r w:rsidRPr="00C543C2">
        <w:rPr>
          <w:rFonts w:ascii="Palatino Linotype" w:eastAsia="MS Mincho" w:hAnsi="Palatino Linotype" w:cs="Arial"/>
          <w:color w:val="000000" w:themeColor="text1"/>
          <w:lang w:val="es-MX"/>
        </w:rPr>
        <w:t>, por lo que se da paso a elaborar un expediente labora o personal.</w:t>
      </w:r>
    </w:p>
    <w:p w14:paraId="3D5619F9" w14:textId="77777777" w:rsidR="00EA3B92" w:rsidRPr="00C543C2" w:rsidRDefault="00EA3B92" w:rsidP="00C543C2">
      <w:pPr>
        <w:pStyle w:val="Prrafodelista"/>
        <w:spacing w:line="360" w:lineRule="auto"/>
        <w:ind w:left="0"/>
        <w:jc w:val="both"/>
        <w:rPr>
          <w:rFonts w:ascii="Palatino Linotype" w:eastAsia="MS Mincho" w:hAnsi="Palatino Linotype" w:cs="Arial"/>
          <w:color w:val="000000" w:themeColor="text1"/>
          <w:lang w:val="es-MX"/>
        </w:rPr>
      </w:pPr>
    </w:p>
    <w:p w14:paraId="2B2F3BA0" w14:textId="77777777" w:rsidR="00EA3B92" w:rsidRPr="00C543C2" w:rsidRDefault="00EA3B92" w:rsidP="00C543C2">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543C2">
        <w:rPr>
          <w:rFonts w:ascii="Palatino Linotype" w:eastAsia="Calibri" w:hAnsi="Palatino Linotype" w:cs="Times New Roman"/>
          <w:lang w:val="es-ES"/>
        </w:rPr>
        <w:t xml:space="preserve">Lo anterior está indicado en la fracción XVII del </w:t>
      </w:r>
      <w:r w:rsidRPr="00C543C2">
        <w:rPr>
          <w:rFonts w:ascii="Palatino Linotype" w:eastAsia="Calibri" w:hAnsi="Palatino Linotype" w:cs="Times New Roman"/>
          <w:b/>
          <w:lang w:val="es-ES"/>
        </w:rPr>
        <w:t xml:space="preserve">artículo 98 de la ya citada </w:t>
      </w:r>
      <w:r w:rsidRPr="00C543C2">
        <w:rPr>
          <w:rFonts w:ascii="Palatino Linotype" w:eastAsia="Calibri" w:hAnsi="Palatino Linotype" w:cs="Arial"/>
          <w:b/>
          <w:lang w:val="es-ES"/>
        </w:rPr>
        <w:t>Ley del Trabajo de los Servidores Públicos del Estado y Municipios</w:t>
      </w:r>
      <w:r w:rsidRPr="00C543C2">
        <w:rPr>
          <w:rFonts w:ascii="Palatino Linotype" w:eastAsia="Calibri" w:hAnsi="Palatino Linotype" w:cs="Arial"/>
          <w:lang w:val="es-ES"/>
        </w:rPr>
        <w:t>, que establece lo siguiente:</w:t>
      </w:r>
    </w:p>
    <w:p w14:paraId="09816D5F" w14:textId="77777777" w:rsidR="00C543C2" w:rsidRPr="00C543C2" w:rsidRDefault="00C543C2" w:rsidP="00C543C2">
      <w:pPr>
        <w:pStyle w:val="Prrafodelista"/>
        <w:spacing w:line="360" w:lineRule="auto"/>
        <w:ind w:left="0"/>
        <w:jc w:val="both"/>
        <w:rPr>
          <w:rFonts w:ascii="Palatino Linotype" w:eastAsia="MS Mincho" w:hAnsi="Palatino Linotype" w:cs="Arial"/>
          <w:color w:val="000000" w:themeColor="text1"/>
          <w:lang w:val="es-MX"/>
        </w:rPr>
      </w:pPr>
    </w:p>
    <w:p w14:paraId="4E0F3E9E" w14:textId="77777777" w:rsidR="00EA3B92" w:rsidRPr="00C543C2" w:rsidRDefault="00EA3B92" w:rsidP="00C543C2">
      <w:pPr>
        <w:autoSpaceDE w:val="0"/>
        <w:autoSpaceDN w:val="0"/>
        <w:adjustRightInd w:val="0"/>
        <w:spacing w:line="360" w:lineRule="auto"/>
        <w:ind w:left="851" w:right="851"/>
        <w:jc w:val="both"/>
        <w:rPr>
          <w:rFonts w:ascii="Palatino Linotype" w:eastAsia="Calibri" w:hAnsi="Palatino Linotype" w:cs="Times New Roman"/>
          <w:i/>
          <w:sz w:val="22"/>
          <w:lang w:val="es-ES"/>
        </w:rPr>
      </w:pPr>
      <w:r w:rsidRPr="00C543C2">
        <w:rPr>
          <w:rFonts w:ascii="Palatino Linotype" w:eastAsia="Calibri" w:hAnsi="Palatino Linotype" w:cs="Times New Roman"/>
          <w:i/>
          <w:sz w:val="22"/>
          <w:lang w:val="es-ES"/>
        </w:rPr>
        <w:t>“</w:t>
      </w:r>
      <w:r w:rsidRPr="00C543C2">
        <w:rPr>
          <w:rFonts w:ascii="Palatino Linotype" w:eastAsia="Calibri" w:hAnsi="Palatino Linotype" w:cs="Times New Roman"/>
          <w:b/>
          <w:i/>
          <w:sz w:val="22"/>
          <w:lang w:val="es-ES"/>
        </w:rPr>
        <w:t>ARTÍCULO 98</w:t>
      </w:r>
      <w:r w:rsidRPr="00C543C2">
        <w:rPr>
          <w:rFonts w:ascii="Palatino Linotype" w:eastAsia="Calibri" w:hAnsi="Palatino Linotype" w:cs="Times New Roman"/>
          <w:i/>
          <w:sz w:val="22"/>
          <w:lang w:val="es-ES"/>
        </w:rPr>
        <w:t>. Son obligaciones de las instituciones públicas:</w:t>
      </w:r>
    </w:p>
    <w:p w14:paraId="39E216E7" w14:textId="77777777" w:rsidR="00EA3B92" w:rsidRPr="00C543C2" w:rsidRDefault="00EA3B92" w:rsidP="00C543C2">
      <w:pPr>
        <w:autoSpaceDE w:val="0"/>
        <w:autoSpaceDN w:val="0"/>
        <w:adjustRightInd w:val="0"/>
        <w:spacing w:line="360" w:lineRule="auto"/>
        <w:ind w:left="851" w:right="851"/>
        <w:jc w:val="both"/>
        <w:rPr>
          <w:rFonts w:ascii="Palatino Linotype" w:eastAsia="Calibri" w:hAnsi="Palatino Linotype" w:cs="Times New Roman"/>
          <w:i/>
          <w:sz w:val="22"/>
          <w:lang w:val="es-ES"/>
        </w:rPr>
      </w:pPr>
      <w:r w:rsidRPr="00C543C2">
        <w:rPr>
          <w:rFonts w:ascii="Palatino Linotype" w:eastAsia="Calibri" w:hAnsi="Palatino Linotype" w:cs="Times New Roman"/>
          <w:i/>
          <w:sz w:val="22"/>
          <w:lang w:val="es-ES"/>
        </w:rPr>
        <w:t>(…)</w:t>
      </w:r>
    </w:p>
    <w:p w14:paraId="31957E26" w14:textId="77777777" w:rsidR="00EA3B92" w:rsidRPr="00C543C2" w:rsidRDefault="00EA3B92" w:rsidP="00C543C2">
      <w:pPr>
        <w:autoSpaceDE w:val="0"/>
        <w:autoSpaceDN w:val="0"/>
        <w:adjustRightInd w:val="0"/>
        <w:spacing w:line="360" w:lineRule="auto"/>
        <w:ind w:left="851" w:right="851"/>
        <w:jc w:val="both"/>
        <w:rPr>
          <w:rFonts w:ascii="Palatino Linotype" w:eastAsia="Calibri" w:hAnsi="Palatino Linotype" w:cs="Times New Roman"/>
          <w:i/>
          <w:sz w:val="22"/>
          <w:lang w:val="es-ES"/>
        </w:rPr>
      </w:pPr>
      <w:r w:rsidRPr="00C543C2">
        <w:rPr>
          <w:rFonts w:ascii="Palatino Linotype" w:eastAsia="Calibri" w:hAnsi="Palatino Linotype" w:cs="Times New Roman"/>
          <w:i/>
          <w:sz w:val="22"/>
          <w:lang w:val="es-ES"/>
        </w:rPr>
        <w:t>XVII. Integrar los expedientes de los servidores públicos y proporcionar las constancias que éstos soliciten para el trámite de los asuntos de su interés en los términos que señalen los ordenamientos respectivos (…)”</w:t>
      </w:r>
    </w:p>
    <w:p w14:paraId="4F1556AA" w14:textId="77777777" w:rsidR="00EA3B92" w:rsidRPr="00C543C2" w:rsidRDefault="00EA3B92" w:rsidP="00C543C2">
      <w:pPr>
        <w:pStyle w:val="Prrafodelista"/>
        <w:spacing w:line="360" w:lineRule="auto"/>
        <w:rPr>
          <w:rFonts w:ascii="Palatino Linotype" w:eastAsia="Calibri" w:hAnsi="Palatino Linotype" w:cs="Times New Roman"/>
          <w:lang w:val="es-ES"/>
        </w:rPr>
      </w:pPr>
    </w:p>
    <w:p w14:paraId="00AA8FF4" w14:textId="4E090186" w:rsidR="00EA3B92" w:rsidRPr="00C543C2" w:rsidRDefault="00EA3B92" w:rsidP="00C543C2">
      <w:pPr>
        <w:pStyle w:val="Prrafodelista"/>
        <w:numPr>
          <w:ilvl w:val="0"/>
          <w:numId w:val="1"/>
        </w:numPr>
        <w:spacing w:line="360" w:lineRule="auto"/>
        <w:ind w:left="0" w:firstLine="0"/>
        <w:jc w:val="both"/>
        <w:rPr>
          <w:rFonts w:ascii="Palatino Linotype" w:eastAsia="Calibri" w:hAnsi="Palatino Linotype" w:cs="Times New Roman"/>
          <w:color w:val="000000"/>
          <w:lang w:val="es-ES"/>
        </w:rPr>
      </w:pPr>
      <w:r w:rsidRPr="00C543C2">
        <w:rPr>
          <w:rFonts w:ascii="Palatino Linotype" w:eastAsia="Calibri" w:hAnsi="Palatino Linotype" w:cs="Times New Roman"/>
          <w:lang w:val="es-ES"/>
        </w:rPr>
        <w:t xml:space="preserve">Es preciso indicar que, los </w:t>
      </w:r>
      <w:r w:rsidRPr="00C543C2">
        <w:rPr>
          <w:rFonts w:ascii="Palatino Linotype" w:eastAsia="Calibri" w:hAnsi="Palatino Linotype" w:cs="Times New Roman"/>
          <w:i/>
          <w:lang w:val="es-ES"/>
        </w:rPr>
        <w:t>expedientes laborales</w:t>
      </w:r>
      <w:r w:rsidRPr="00C543C2">
        <w:rPr>
          <w:rFonts w:ascii="Palatino Linotype" w:eastAsia="Calibri" w:hAnsi="Palatino Linotype" w:cs="Times New Roman"/>
          <w:lang w:val="es-ES"/>
        </w:rPr>
        <w:t xml:space="preserve"> constituyen acervos documentales en los cuales converge tanto información pública como aquella con el carácter de privada</w:t>
      </w:r>
      <w:r w:rsidRPr="00C543C2">
        <w:rPr>
          <w:rFonts w:ascii="Palatino Linotype" w:hAnsi="Palatino Linotype"/>
          <w:vertAlign w:val="superscript"/>
          <w:lang w:val="es-ES"/>
        </w:rPr>
        <w:footnoteReference w:id="6"/>
      </w:r>
      <w:r w:rsidRPr="00C543C2">
        <w:rPr>
          <w:rFonts w:ascii="Palatino Linotype" w:eastAsia="Calibri" w:hAnsi="Palatino Linotype" w:cs="Times New Roman"/>
          <w:lang w:val="es-ES"/>
        </w:rPr>
        <w:t xml:space="preserve">; sin embargo, es de señalar, que no existe disposición expresa que concluya al Sujeto Obligado a integrar los expedientes de mérito de manera homogénea; motivo por el cual, el Sujeto Obligado deberá analizar en cada uno de los expedientes laborales de los servidores públicos cuál es la información susceptible de entrega, en su caso, en versión pública clasificación total de ciertos documentos en </w:t>
      </w:r>
      <w:r w:rsidRPr="00C543C2">
        <w:rPr>
          <w:rFonts w:ascii="Palatino Linotype" w:hAnsi="Palatino Linotype"/>
        </w:rPr>
        <w:t xml:space="preserve">términos del considerando </w:t>
      </w:r>
      <w:r w:rsidRPr="00C543C2">
        <w:rPr>
          <w:rFonts w:ascii="Palatino Linotype" w:hAnsi="Palatino Linotype"/>
          <w:b/>
        </w:rPr>
        <w:t xml:space="preserve">SEXTO. </w:t>
      </w:r>
    </w:p>
    <w:p w14:paraId="2A612F1A" w14:textId="77777777" w:rsidR="00EA3B92" w:rsidRPr="00C543C2" w:rsidRDefault="00EA3B92" w:rsidP="00C543C2">
      <w:pPr>
        <w:pStyle w:val="Prrafodelista"/>
        <w:spacing w:line="360" w:lineRule="auto"/>
        <w:ind w:left="0"/>
        <w:jc w:val="both"/>
        <w:rPr>
          <w:rFonts w:ascii="Palatino Linotype" w:eastAsia="Calibri" w:hAnsi="Palatino Linotype" w:cs="Times New Roman"/>
          <w:color w:val="000000"/>
          <w:lang w:val="es-ES"/>
        </w:rPr>
      </w:pPr>
    </w:p>
    <w:p w14:paraId="43CB344A" w14:textId="7C06E48E" w:rsidR="00524AD9" w:rsidRPr="00C543C2" w:rsidRDefault="00524AD9" w:rsidP="00C543C2">
      <w:pPr>
        <w:pStyle w:val="Prrafodelista"/>
        <w:numPr>
          <w:ilvl w:val="0"/>
          <w:numId w:val="1"/>
        </w:numPr>
        <w:spacing w:line="360" w:lineRule="auto"/>
        <w:ind w:left="0" w:firstLine="0"/>
        <w:jc w:val="both"/>
        <w:rPr>
          <w:rFonts w:ascii="Palatino Linotype" w:hAnsi="Palatino Linotype" w:cs="Arial"/>
        </w:rPr>
      </w:pPr>
      <w:r w:rsidRPr="00C543C2">
        <w:rPr>
          <w:rFonts w:ascii="Palatino Linotype" w:hAnsi="Palatino Linotype" w:cs="Arial"/>
        </w:rPr>
        <w:t xml:space="preserve">Es preciso mencionar que el particular al momento de formular la solicitud de acceso a la información pública señaló que la información deberá ser entregada en </w:t>
      </w:r>
      <w:r w:rsidR="00EA3B92" w:rsidRPr="00C543C2">
        <w:rPr>
          <w:rFonts w:ascii="Palatino Linotype" w:hAnsi="Palatino Linotype" w:cs="Arial"/>
        </w:rPr>
        <w:t xml:space="preserve">formato </w:t>
      </w:r>
      <w:r w:rsidR="00EA3B92" w:rsidRPr="00C543C2">
        <w:rPr>
          <w:rFonts w:ascii="Palatino Linotype" w:hAnsi="Palatino Linotype" w:cs="Arial"/>
          <w:i/>
        </w:rPr>
        <w:t>“</w:t>
      </w:r>
      <w:proofErr w:type="spellStart"/>
      <w:r w:rsidR="00EA3B92" w:rsidRPr="00C543C2">
        <w:rPr>
          <w:rFonts w:ascii="Palatino Linotype" w:hAnsi="Palatino Linotype" w:cs="Arial"/>
          <w:i/>
        </w:rPr>
        <w:t>pdf</w:t>
      </w:r>
      <w:proofErr w:type="spellEnd"/>
      <w:r w:rsidR="00EA3B92" w:rsidRPr="00C543C2">
        <w:rPr>
          <w:rFonts w:ascii="Palatino Linotype" w:hAnsi="Palatino Linotype" w:cs="Arial"/>
          <w:i/>
        </w:rPr>
        <w:t>” y en datos abiertos</w:t>
      </w:r>
      <w:r w:rsidRPr="00C543C2">
        <w:rPr>
          <w:rFonts w:ascii="Palatino Linotype" w:hAnsi="Palatino Linotype" w:cs="Arial"/>
        </w:rPr>
        <w:t>,</w:t>
      </w:r>
      <w:r w:rsidRPr="00C543C2">
        <w:rPr>
          <w:rFonts w:ascii="Palatino Linotype" w:eastAsia="Calibri" w:hAnsi="Palatino Linotype" w:cs="Arial"/>
          <w:lang w:val="es-ES"/>
        </w:rPr>
        <w:t xml:space="preserve"> por lo que </w:t>
      </w:r>
      <w:r w:rsidRPr="00C543C2">
        <w:rPr>
          <w:rFonts w:ascii="Palatino Linotype" w:eastAsia="MS Mincho" w:hAnsi="Palatino Linotype" w:cs="Arial"/>
        </w:rPr>
        <w:t>es de precisar</w:t>
      </w:r>
      <w:r w:rsidRPr="00C543C2">
        <w:rPr>
          <w:rFonts w:ascii="Palatino Linotype" w:eastAsia="Calibri" w:hAnsi="Palatino Linotype" w:cs="Arial"/>
          <w:lang w:val="es-ES"/>
        </w:rPr>
        <w:t xml:space="preserve"> que la </w:t>
      </w:r>
      <w:r w:rsidRPr="00C543C2">
        <w:rPr>
          <w:rFonts w:ascii="Palatino Linotype" w:eastAsia="MS Mincho" w:hAnsi="Palatino Linotype" w:cs="Times New Roman"/>
          <w:b/>
        </w:rPr>
        <w:t>Ley General de Transparencia</w:t>
      </w:r>
      <w:r w:rsidRPr="00C543C2">
        <w:rPr>
          <w:rFonts w:ascii="Palatino Linotype" w:eastAsia="MS Mincho" w:hAnsi="Palatino Linotype" w:cs="Times New Roman"/>
        </w:rPr>
        <w:t xml:space="preserve"> en su artículo 3 señala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65A1E19C" w14:textId="77777777" w:rsidR="00524AD9" w:rsidRPr="00C543C2" w:rsidRDefault="00524AD9" w:rsidP="00C543C2">
      <w:pPr>
        <w:pStyle w:val="Prrafodelista"/>
        <w:spacing w:line="360" w:lineRule="auto"/>
        <w:rPr>
          <w:rFonts w:ascii="Palatino Linotype" w:eastAsia="Calibri" w:hAnsi="Palatino Linotype" w:cs="Times New Roman"/>
          <w:lang w:val="es-ES"/>
        </w:rPr>
      </w:pPr>
    </w:p>
    <w:p w14:paraId="0E58F8A3" w14:textId="77777777" w:rsidR="00524AD9" w:rsidRPr="00C543C2" w:rsidRDefault="00524AD9" w:rsidP="00C543C2">
      <w:pPr>
        <w:pStyle w:val="Prrafodelista"/>
        <w:numPr>
          <w:ilvl w:val="0"/>
          <w:numId w:val="1"/>
        </w:numPr>
        <w:spacing w:line="360" w:lineRule="auto"/>
        <w:ind w:left="0" w:right="49" w:firstLine="0"/>
        <w:jc w:val="both"/>
        <w:rPr>
          <w:rFonts w:ascii="Palatino Linotype" w:eastAsia="Calibri" w:hAnsi="Palatino Linotype" w:cs="Times New Roman"/>
          <w:lang w:val="es-ES"/>
        </w:rPr>
      </w:pPr>
      <w:r w:rsidRPr="00C543C2">
        <w:rPr>
          <w:rFonts w:ascii="Palatino Linotype" w:eastAsia="MS Mincho" w:hAnsi="Palatino Linotype" w:cs="Times New Roman"/>
        </w:rPr>
        <w:t xml:space="preserve">Así mismo, establece que los Organismos Garantes promoverán la publicación de la información precisamente en datos abiertos y accesibles y en este sentido, este Organismo está en posibilidades de ordenar al </w:t>
      </w:r>
      <w:r w:rsidRPr="00C543C2">
        <w:rPr>
          <w:rFonts w:ascii="Palatino Linotype" w:eastAsia="MS Mincho" w:hAnsi="Palatino Linotype" w:cs="Times New Roman"/>
          <w:b/>
        </w:rPr>
        <w:t>SUJETO OBLIGADO</w:t>
      </w:r>
      <w:r w:rsidRPr="00C543C2">
        <w:rPr>
          <w:rFonts w:ascii="Palatino Linotype" w:eastAsia="MS Mincho" w:hAnsi="Palatino Linotype" w:cs="Times New Roman"/>
        </w:rPr>
        <w:t xml:space="preserve">, </w:t>
      </w:r>
      <w:r w:rsidRPr="00C543C2">
        <w:rPr>
          <w:rFonts w:ascii="Palatino Linotype" w:eastAsia="MS Mincho" w:hAnsi="Palatino Linotype" w:cs="Times New Roman"/>
          <w:b/>
          <w:u w:val="single"/>
        </w:rPr>
        <w:t>en caso de tener la información en formatos abiertos</w:t>
      </w:r>
      <w:r w:rsidRPr="00C543C2">
        <w:rPr>
          <w:rFonts w:ascii="Palatino Linotype" w:eastAsia="MS Mincho" w:hAnsi="Palatino Linotype" w:cs="Times New Roman"/>
        </w:rPr>
        <w:t>, entregar la misma en el formato solicitado.</w:t>
      </w:r>
    </w:p>
    <w:p w14:paraId="06474C53" w14:textId="77777777" w:rsidR="00524AD9" w:rsidRPr="00C543C2" w:rsidRDefault="00524AD9" w:rsidP="00C543C2">
      <w:pPr>
        <w:pStyle w:val="Prrafodelista"/>
        <w:spacing w:line="360" w:lineRule="auto"/>
        <w:ind w:left="0"/>
        <w:rPr>
          <w:rFonts w:ascii="Palatino Linotype" w:eastAsia="MS Mincho" w:hAnsi="Palatino Linotype" w:cs="Times New Roman"/>
        </w:rPr>
      </w:pPr>
    </w:p>
    <w:p w14:paraId="7847CE16" w14:textId="77777777" w:rsidR="00524AD9" w:rsidRPr="00C543C2" w:rsidRDefault="00524AD9" w:rsidP="00C543C2">
      <w:pPr>
        <w:pStyle w:val="Prrafodelista"/>
        <w:numPr>
          <w:ilvl w:val="0"/>
          <w:numId w:val="1"/>
        </w:numPr>
        <w:spacing w:line="360" w:lineRule="auto"/>
        <w:ind w:left="0" w:right="49" w:firstLine="0"/>
        <w:jc w:val="both"/>
        <w:rPr>
          <w:rFonts w:ascii="Palatino Linotype" w:eastAsia="Calibri" w:hAnsi="Palatino Linotype" w:cs="Times New Roman"/>
          <w:lang w:val="es-ES"/>
        </w:rPr>
      </w:pPr>
      <w:r w:rsidRPr="00C543C2">
        <w:rPr>
          <w:rFonts w:ascii="Palatino Linotype" w:eastAsia="MS Mincho" w:hAnsi="Palatino Linotype" w:cs="Times New Roman"/>
        </w:rPr>
        <w:t>Ello en virtud de que la transparencia y por ende las obligaciones de transparencia buscan, como fin primordial, que los particulares tengan acceso a los documentos generados, administrados o poseídos por los Sujetos Obligados, a manera tal que sea claro para la ciudadanía el actuar de cada uno de ellos.</w:t>
      </w:r>
    </w:p>
    <w:p w14:paraId="75BA1C33" w14:textId="77777777" w:rsidR="00524AD9" w:rsidRPr="00C543C2" w:rsidRDefault="00524AD9" w:rsidP="00C543C2">
      <w:pPr>
        <w:pStyle w:val="Prrafodelista"/>
        <w:spacing w:line="360" w:lineRule="auto"/>
        <w:ind w:left="0" w:right="49"/>
        <w:jc w:val="both"/>
        <w:rPr>
          <w:rFonts w:ascii="Palatino Linotype" w:eastAsia="Calibri" w:hAnsi="Palatino Linotype" w:cs="Times New Roman"/>
          <w:lang w:val="es-ES"/>
        </w:rPr>
      </w:pPr>
    </w:p>
    <w:p w14:paraId="7FD8B441" w14:textId="77777777" w:rsidR="00524AD9" w:rsidRPr="00C543C2" w:rsidRDefault="00524AD9" w:rsidP="00C543C2">
      <w:pPr>
        <w:pStyle w:val="Prrafodelista"/>
        <w:numPr>
          <w:ilvl w:val="0"/>
          <w:numId w:val="1"/>
        </w:numPr>
        <w:spacing w:line="360" w:lineRule="auto"/>
        <w:ind w:left="0" w:right="49" w:firstLine="0"/>
        <w:jc w:val="both"/>
        <w:rPr>
          <w:rFonts w:ascii="Palatino Linotype" w:hAnsi="Palatino Linotype"/>
        </w:rPr>
      </w:pPr>
      <w:r w:rsidRPr="00C543C2">
        <w:rPr>
          <w:rFonts w:ascii="Palatino Linotype" w:eastAsia="MS Mincho" w:hAnsi="Palatino Linotype" w:cs="Times New Roman"/>
        </w:rPr>
        <w:t>Finalmente</w:t>
      </w:r>
      <w:r w:rsidRPr="00C543C2">
        <w:rPr>
          <w:rFonts w:ascii="Palatino Linotype" w:hAnsi="Palatino Linotype"/>
        </w:rPr>
        <w:t xml:space="preserve">, no pasa desapercibido el hecho de que el particular señaló que requería la información en datos abiertos, en este tenor, la </w:t>
      </w:r>
      <w:r w:rsidRPr="00C543C2">
        <w:rPr>
          <w:rFonts w:ascii="Palatino Linotype" w:hAnsi="Palatino Linotype" w:cs="Arial"/>
        </w:rPr>
        <w:t>de la Ley General de Transparencia y Acceso a la Información Pública</w:t>
      </w:r>
      <w:r w:rsidRPr="00C543C2">
        <w:rPr>
          <w:rFonts w:ascii="Palatino Linotype" w:hAnsi="Palatino Linotype"/>
        </w:rPr>
        <w:t>, señala que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378818D3" w14:textId="77777777" w:rsidR="00524AD9" w:rsidRPr="00C543C2" w:rsidRDefault="00524AD9" w:rsidP="00C543C2">
      <w:pPr>
        <w:pStyle w:val="Prrafodelista"/>
        <w:spacing w:line="360" w:lineRule="auto"/>
        <w:ind w:left="0" w:right="49"/>
        <w:jc w:val="both"/>
        <w:rPr>
          <w:rFonts w:ascii="Palatino Linotype" w:hAnsi="Palatino Linotype"/>
        </w:rPr>
      </w:pPr>
    </w:p>
    <w:p w14:paraId="7B2D3030" w14:textId="77777777" w:rsidR="00524AD9" w:rsidRDefault="00524AD9" w:rsidP="00C543C2">
      <w:pPr>
        <w:pStyle w:val="Prrafodelista"/>
        <w:numPr>
          <w:ilvl w:val="0"/>
          <w:numId w:val="1"/>
        </w:numPr>
        <w:spacing w:line="360" w:lineRule="auto"/>
        <w:ind w:left="0" w:right="49" w:firstLine="0"/>
        <w:jc w:val="both"/>
        <w:rPr>
          <w:rFonts w:ascii="Palatino Linotype" w:hAnsi="Palatino Linotype"/>
        </w:rPr>
      </w:pPr>
      <w:r w:rsidRPr="00C543C2">
        <w:rPr>
          <w:rFonts w:ascii="Palatino Linotype" w:hAnsi="Palatino Linotype"/>
        </w:rPr>
        <w:t>En este mismo sentido, la Ley de Transparencia de nuestra entidad establece en su artículo 3, fracción VIII de manera textual lo siguiente:</w:t>
      </w:r>
    </w:p>
    <w:p w14:paraId="51E0C01A" w14:textId="77777777" w:rsidR="00C543C2" w:rsidRPr="00C543C2" w:rsidRDefault="00C543C2" w:rsidP="00C543C2">
      <w:pPr>
        <w:pStyle w:val="Prrafodelista"/>
        <w:spacing w:line="360" w:lineRule="auto"/>
        <w:ind w:left="0" w:right="49"/>
        <w:jc w:val="both"/>
        <w:rPr>
          <w:rFonts w:ascii="Palatino Linotype" w:hAnsi="Palatino Linotype"/>
        </w:rPr>
      </w:pPr>
    </w:p>
    <w:p w14:paraId="0F9EA3F7"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i/>
          <w:sz w:val="22"/>
          <w:szCs w:val="22"/>
        </w:rPr>
      </w:pPr>
      <w:r w:rsidRPr="00C543C2">
        <w:rPr>
          <w:rFonts w:ascii="Palatino Linotype" w:hAnsi="Palatino Linotype"/>
          <w:b/>
          <w:i/>
          <w:sz w:val="22"/>
          <w:szCs w:val="22"/>
        </w:rPr>
        <w:t>“Artículo 3</w:t>
      </w:r>
      <w:r w:rsidRPr="00C543C2">
        <w:rPr>
          <w:rFonts w:ascii="Palatino Linotype" w:hAnsi="Palatino Linotype"/>
          <w:i/>
          <w:sz w:val="22"/>
          <w:szCs w:val="22"/>
        </w:rPr>
        <w:t>. Para los efectos de la presente Ley se entenderá por:</w:t>
      </w:r>
    </w:p>
    <w:p w14:paraId="5404FE64"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i/>
          <w:sz w:val="22"/>
          <w:szCs w:val="22"/>
        </w:rPr>
      </w:pPr>
      <w:r w:rsidRPr="00C543C2">
        <w:rPr>
          <w:rFonts w:ascii="Palatino Linotype" w:hAnsi="Palatino Linotype"/>
          <w:i/>
          <w:sz w:val="22"/>
          <w:szCs w:val="22"/>
        </w:rPr>
        <w:t>…</w:t>
      </w:r>
    </w:p>
    <w:p w14:paraId="5EA01CFD"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b/>
          <w:i/>
          <w:sz w:val="22"/>
        </w:rPr>
      </w:pPr>
      <w:r w:rsidRPr="00C543C2">
        <w:rPr>
          <w:rFonts w:ascii="Palatino Linotype" w:hAnsi="Palatino Linotype"/>
          <w:b/>
          <w:i/>
          <w:sz w:val="22"/>
        </w:rPr>
        <w:t xml:space="preserve">VIII. Datos abiertos: Los datos digitales de carácter público que son accesibles en línea que pueden ser </w:t>
      </w:r>
      <w:r w:rsidRPr="00C543C2">
        <w:rPr>
          <w:rFonts w:ascii="Palatino Linotype" w:hAnsi="Palatino Linotype"/>
          <w:b/>
          <w:i/>
          <w:sz w:val="22"/>
          <w:u w:val="single"/>
        </w:rPr>
        <w:t>usados, reutilizados y redistribuidos</w:t>
      </w:r>
      <w:r w:rsidRPr="00C543C2">
        <w:rPr>
          <w:rFonts w:ascii="Palatino Linotype" w:hAnsi="Palatino Linotype"/>
          <w:b/>
          <w:i/>
          <w:sz w:val="22"/>
        </w:rPr>
        <w:t xml:space="preserve"> por cualquier interesado y que tienen las siguientes características:</w:t>
      </w:r>
    </w:p>
    <w:p w14:paraId="3F850DDF"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i/>
          <w:sz w:val="22"/>
        </w:rPr>
      </w:pPr>
      <w:r w:rsidRPr="00C543C2">
        <w:rPr>
          <w:rFonts w:ascii="Palatino Linotype" w:hAnsi="Palatino Linotype"/>
          <w:i/>
          <w:sz w:val="22"/>
        </w:rPr>
        <w:t>a) Accesibles: Los datos están disponibles para la gama más amplia de usuarios, para cualquier propósito;</w:t>
      </w:r>
    </w:p>
    <w:p w14:paraId="6E71F66E"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i/>
          <w:sz w:val="22"/>
        </w:rPr>
      </w:pPr>
      <w:r w:rsidRPr="00C543C2">
        <w:rPr>
          <w:rFonts w:ascii="Palatino Linotype" w:hAnsi="Palatino Linotype"/>
          <w:i/>
          <w:sz w:val="22"/>
        </w:rPr>
        <w:t>b) Integrales: Contienen el tema que describen a detalle y con los metadatos necesarios;</w:t>
      </w:r>
    </w:p>
    <w:p w14:paraId="2507D2AC"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i/>
          <w:sz w:val="22"/>
        </w:rPr>
      </w:pPr>
      <w:r w:rsidRPr="00C543C2">
        <w:rPr>
          <w:rFonts w:ascii="Palatino Linotype" w:hAnsi="Palatino Linotype"/>
          <w:i/>
          <w:sz w:val="22"/>
        </w:rPr>
        <w:t>c) Gratuitos: Se obtienen sin entregar a cambio contraprestación alguna;</w:t>
      </w:r>
    </w:p>
    <w:p w14:paraId="3829DBF0"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i/>
          <w:sz w:val="22"/>
        </w:rPr>
      </w:pPr>
      <w:r w:rsidRPr="00C543C2">
        <w:rPr>
          <w:rFonts w:ascii="Palatino Linotype" w:hAnsi="Palatino Linotype"/>
          <w:i/>
          <w:sz w:val="22"/>
        </w:rPr>
        <w:t>d) No discriminatorios: Los datos están disponibles para cualquier persona, sin necesidad de registro;</w:t>
      </w:r>
    </w:p>
    <w:p w14:paraId="38E75CA8"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i/>
          <w:sz w:val="22"/>
        </w:rPr>
      </w:pPr>
      <w:r w:rsidRPr="00C543C2">
        <w:rPr>
          <w:rFonts w:ascii="Palatino Linotype" w:hAnsi="Palatino Linotype"/>
          <w:i/>
          <w:sz w:val="22"/>
        </w:rPr>
        <w:t>e) Oportunos: Son actualizados, periódicamente, conforme se generen;</w:t>
      </w:r>
    </w:p>
    <w:p w14:paraId="1EDA6409"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i/>
          <w:sz w:val="22"/>
        </w:rPr>
      </w:pPr>
      <w:r w:rsidRPr="00C543C2">
        <w:rPr>
          <w:rFonts w:ascii="Palatino Linotype" w:hAnsi="Palatino Linotype"/>
          <w:i/>
          <w:sz w:val="22"/>
        </w:rPr>
        <w:t>f) Permanentes: Se conservan en el tiempo, para lo cual, las versiones históricas relevantes para uso público se mantendrán disponibles con identificadores adecuados al efecto;</w:t>
      </w:r>
    </w:p>
    <w:p w14:paraId="3B3C804A"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i/>
          <w:sz w:val="22"/>
        </w:rPr>
      </w:pPr>
      <w:r w:rsidRPr="00C543C2">
        <w:rPr>
          <w:rFonts w:ascii="Palatino Linotype" w:hAnsi="Palatino Linotype"/>
          <w:i/>
          <w:sz w:val="22"/>
        </w:rPr>
        <w:t>g) Primarios: Provienen de la fuente de origen con el máximo nivel de desagregación posible;</w:t>
      </w:r>
    </w:p>
    <w:p w14:paraId="1B127A9D" w14:textId="77777777" w:rsidR="00524AD9" w:rsidRPr="00C543C2" w:rsidRDefault="00524AD9" w:rsidP="00C543C2">
      <w:pPr>
        <w:autoSpaceDE w:val="0"/>
        <w:autoSpaceDN w:val="0"/>
        <w:adjustRightInd w:val="0"/>
        <w:spacing w:line="360" w:lineRule="auto"/>
        <w:ind w:left="567" w:right="49"/>
        <w:jc w:val="both"/>
        <w:rPr>
          <w:rFonts w:ascii="Palatino Linotype" w:hAnsi="Palatino Linotype"/>
          <w:i/>
          <w:sz w:val="22"/>
        </w:rPr>
      </w:pPr>
      <w:r w:rsidRPr="00C543C2">
        <w:rPr>
          <w:rFonts w:ascii="Palatino Linotype" w:hAnsi="Palatino Linotype"/>
          <w:i/>
          <w:sz w:val="22"/>
        </w:rPr>
        <w:t>h) Legibles por máquinas: Deberán estar estructurados, total o parcialmente, para ser procesados e interpretados por equipos electrónicos de manera automática;</w:t>
      </w:r>
    </w:p>
    <w:p w14:paraId="2EF6A9CF" w14:textId="77777777" w:rsidR="00524AD9" w:rsidRPr="00C543C2" w:rsidRDefault="00524AD9" w:rsidP="00C543C2">
      <w:pPr>
        <w:autoSpaceDE w:val="0"/>
        <w:autoSpaceDN w:val="0"/>
        <w:adjustRightInd w:val="0"/>
        <w:spacing w:line="360" w:lineRule="auto"/>
        <w:ind w:left="567" w:right="51"/>
        <w:jc w:val="both"/>
        <w:rPr>
          <w:rFonts w:ascii="Palatino Linotype" w:hAnsi="Palatino Linotype"/>
          <w:i/>
          <w:sz w:val="22"/>
        </w:rPr>
      </w:pPr>
      <w:r w:rsidRPr="00C543C2">
        <w:rPr>
          <w:rFonts w:ascii="Palatino Linotype" w:hAnsi="Palatino Linotype"/>
          <w:b/>
          <w:i/>
          <w:sz w:val="22"/>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C543C2">
        <w:rPr>
          <w:rFonts w:ascii="Palatino Linotype" w:hAnsi="Palatino Linotype"/>
          <w:i/>
          <w:sz w:val="22"/>
        </w:rPr>
        <w:t>; y</w:t>
      </w:r>
    </w:p>
    <w:p w14:paraId="47DD3CB2" w14:textId="77777777" w:rsidR="00524AD9" w:rsidRPr="00C543C2" w:rsidRDefault="00524AD9" w:rsidP="00C543C2">
      <w:pPr>
        <w:autoSpaceDE w:val="0"/>
        <w:autoSpaceDN w:val="0"/>
        <w:adjustRightInd w:val="0"/>
        <w:spacing w:line="360" w:lineRule="auto"/>
        <w:ind w:left="567" w:right="51"/>
        <w:jc w:val="both"/>
        <w:rPr>
          <w:rFonts w:ascii="Palatino Linotype" w:hAnsi="Palatino Linotype"/>
          <w:i/>
          <w:sz w:val="22"/>
        </w:rPr>
      </w:pPr>
      <w:r w:rsidRPr="00C543C2">
        <w:rPr>
          <w:rFonts w:ascii="Palatino Linotype" w:hAnsi="Palatino Linotype"/>
          <w:i/>
          <w:sz w:val="22"/>
        </w:rPr>
        <w:t>j) De libre uso: Citan la fuente de origen como único requerimiento para ser utilizados libremente.</w:t>
      </w:r>
    </w:p>
    <w:p w14:paraId="0D6E51FB" w14:textId="77777777" w:rsidR="00524AD9" w:rsidRDefault="00524AD9" w:rsidP="00C543C2">
      <w:pPr>
        <w:autoSpaceDE w:val="0"/>
        <w:autoSpaceDN w:val="0"/>
        <w:adjustRightInd w:val="0"/>
        <w:spacing w:line="360" w:lineRule="auto"/>
        <w:ind w:right="51" w:firstLine="708"/>
        <w:jc w:val="both"/>
        <w:rPr>
          <w:rFonts w:ascii="Palatino Linotype" w:hAnsi="Palatino Linotype"/>
          <w:sz w:val="22"/>
        </w:rPr>
      </w:pPr>
      <w:r w:rsidRPr="00C543C2">
        <w:rPr>
          <w:rFonts w:ascii="Palatino Linotype" w:hAnsi="Palatino Linotype"/>
          <w:sz w:val="22"/>
        </w:rPr>
        <w:t>(Énfasis añadido)</w:t>
      </w:r>
    </w:p>
    <w:p w14:paraId="33615938" w14:textId="77777777" w:rsidR="00C543C2" w:rsidRPr="00C543C2" w:rsidRDefault="00C543C2" w:rsidP="00C543C2">
      <w:pPr>
        <w:autoSpaceDE w:val="0"/>
        <w:autoSpaceDN w:val="0"/>
        <w:adjustRightInd w:val="0"/>
        <w:spacing w:line="360" w:lineRule="auto"/>
        <w:ind w:right="51" w:firstLine="708"/>
        <w:jc w:val="both"/>
        <w:rPr>
          <w:rFonts w:ascii="Palatino Linotype" w:hAnsi="Palatino Linotype"/>
          <w:sz w:val="22"/>
        </w:rPr>
      </w:pPr>
    </w:p>
    <w:p w14:paraId="5C4BD170" w14:textId="77777777" w:rsidR="00524AD9" w:rsidRPr="00C543C2" w:rsidRDefault="00524AD9" w:rsidP="00C543C2">
      <w:pPr>
        <w:pStyle w:val="Prrafodelista"/>
        <w:numPr>
          <w:ilvl w:val="0"/>
          <w:numId w:val="1"/>
        </w:numPr>
        <w:spacing w:line="360" w:lineRule="auto"/>
        <w:ind w:left="0" w:right="49" w:firstLine="0"/>
        <w:jc w:val="both"/>
        <w:rPr>
          <w:rFonts w:ascii="Palatino Linotype" w:hAnsi="Palatino Linotype"/>
        </w:rPr>
      </w:pPr>
      <w:r w:rsidRPr="00C543C2">
        <w:rPr>
          <w:rFonts w:ascii="Palatino Linotype" w:hAnsi="Palatino Linotype"/>
        </w:rPr>
        <w:t>Por lo anterior, el Pleno de este Organismo Garante ha considerado que los particulares buscan la obtención de soporte documental auténtico, firmado, rubricado, o bien, documentales que de manera indubitable le permitan constatar que fueron creados en ejercicio de las funciones públicas de los Sujetos Obligados; por lo que, no puede imponerse a los Sujetos Obligados la obligación de generar información en los formatos solicitados, pues es claro que las obligaciones de transparencia atienden al derecho de acceso a la información, no así, a las definiciones de gobierno abierto.</w:t>
      </w:r>
    </w:p>
    <w:p w14:paraId="63AEABEC" w14:textId="77777777" w:rsidR="00524AD9" w:rsidRPr="00C543C2" w:rsidRDefault="00524AD9" w:rsidP="00C543C2">
      <w:pPr>
        <w:pStyle w:val="Prrafodelista"/>
        <w:spacing w:line="360" w:lineRule="auto"/>
        <w:ind w:left="0" w:right="49"/>
        <w:jc w:val="both"/>
        <w:rPr>
          <w:rFonts w:ascii="Palatino Linotype" w:hAnsi="Palatino Linotype"/>
          <w:sz w:val="28"/>
        </w:rPr>
      </w:pPr>
    </w:p>
    <w:p w14:paraId="3F066EB3" w14:textId="77777777" w:rsidR="00524AD9" w:rsidRPr="00C543C2" w:rsidRDefault="00524AD9" w:rsidP="00C543C2">
      <w:pPr>
        <w:pStyle w:val="Prrafodelista"/>
        <w:numPr>
          <w:ilvl w:val="0"/>
          <w:numId w:val="1"/>
        </w:numPr>
        <w:spacing w:line="360" w:lineRule="auto"/>
        <w:ind w:left="0" w:right="49" w:firstLine="0"/>
        <w:jc w:val="both"/>
        <w:rPr>
          <w:rFonts w:ascii="Palatino Linotype" w:hAnsi="Palatino Linotype"/>
        </w:rPr>
      </w:pPr>
      <w:r w:rsidRPr="00C543C2">
        <w:rPr>
          <w:rFonts w:ascii="Palatino Linotype" w:hAnsi="Palatino Linotype"/>
        </w:rPr>
        <w:t>Lo anterior, no significa que los Sujetos Obligados no promuevan el uso de datos abiertos en la elaboración de información; simplemente se trata de dejar en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14:paraId="74D1AD6E" w14:textId="77777777" w:rsidR="00524AD9" w:rsidRPr="00C543C2" w:rsidRDefault="00524AD9" w:rsidP="00C543C2">
      <w:pPr>
        <w:spacing w:line="360" w:lineRule="auto"/>
        <w:ind w:right="49"/>
        <w:jc w:val="both"/>
        <w:rPr>
          <w:rFonts w:ascii="Palatino Linotype" w:hAnsi="Palatino Linotype" w:cs="Arial"/>
        </w:rPr>
      </w:pPr>
      <w:r w:rsidRPr="00C543C2">
        <w:rPr>
          <w:rFonts w:ascii="Palatino Linotype" w:hAnsi="Palatino Linotype"/>
        </w:rPr>
        <w:t>Por ello, de contar con la información solicitada en datos abiertos, procede ordenar así la entrega de la misma, de lo contrario, únicamente se entregarán en los soportes documentales, como obren en sus archivos y en el estado en que se encuentre tal y como lo dispone el artículo 12, último párrafo de la Ley de la materia.</w:t>
      </w:r>
    </w:p>
    <w:p w14:paraId="1E841210" w14:textId="77777777" w:rsidR="00CD6C25" w:rsidRPr="00C543C2" w:rsidRDefault="00CD6C25" w:rsidP="00C543C2">
      <w:pPr>
        <w:pStyle w:val="Prrafodelista"/>
        <w:spacing w:line="360" w:lineRule="auto"/>
        <w:rPr>
          <w:rFonts w:ascii="Palatino Linotype" w:hAnsi="Palatino Linotype"/>
        </w:rPr>
      </w:pPr>
    </w:p>
    <w:p w14:paraId="003AED9B" w14:textId="5ABD0B76" w:rsidR="002C56D8" w:rsidRPr="00C543C2" w:rsidRDefault="00EA3B92" w:rsidP="00C543C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543C2">
        <w:rPr>
          <w:rFonts w:ascii="Palatino Linotype" w:hAnsi="Palatino Linotype"/>
        </w:rPr>
        <w:t xml:space="preserve">Ahora bien es importante referir </w:t>
      </w:r>
      <w:r w:rsidR="002C56D8" w:rsidRPr="00C543C2">
        <w:rPr>
          <w:rFonts w:ascii="Palatino Linotype" w:eastAsia="Times New Roman" w:hAnsi="Palatino Linotype" w:cs="Arial"/>
          <w:color w:val="000000"/>
          <w:lang w:val="es-ES"/>
        </w:rPr>
        <w:t>el artículo 4 de la Ley de Transparencia y Acceso a la Información Pública del Estado de México y Municipios, que dispone:</w:t>
      </w:r>
    </w:p>
    <w:p w14:paraId="77343A59" w14:textId="77777777" w:rsidR="002C56D8" w:rsidRPr="00C543C2" w:rsidRDefault="002C56D8" w:rsidP="00C543C2">
      <w:pPr>
        <w:pStyle w:val="Prrafodelista"/>
        <w:tabs>
          <w:tab w:val="left" w:pos="0"/>
        </w:tabs>
        <w:spacing w:line="360" w:lineRule="auto"/>
        <w:ind w:left="0" w:right="49"/>
        <w:jc w:val="both"/>
        <w:rPr>
          <w:rFonts w:ascii="Palatino Linotype" w:eastAsia="MS Mincho" w:hAnsi="Palatino Linotype" w:cs="Times New Roman"/>
          <w:color w:val="000000"/>
        </w:rPr>
      </w:pPr>
    </w:p>
    <w:p w14:paraId="6FBA02F6" w14:textId="77777777" w:rsidR="002C56D8" w:rsidRPr="00C543C2" w:rsidRDefault="002C56D8" w:rsidP="00C543C2">
      <w:pPr>
        <w:spacing w:line="360" w:lineRule="auto"/>
        <w:ind w:left="851" w:right="616"/>
        <w:jc w:val="both"/>
        <w:rPr>
          <w:rFonts w:ascii="Palatino Linotype" w:eastAsia="Times New Roman" w:hAnsi="Palatino Linotype" w:cs="Arial"/>
          <w:i/>
          <w:color w:val="000000"/>
          <w:sz w:val="22"/>
          <w:szCs w:val="22"/>
          <w:lang w:val="es-ES"/>
        </w:rPr>
      </w:pPr>
      <w:r w:rsidRPr="00C543C2">
        <w:rPr>
          <w:rFonts w:ascii="Palatino Linotype" w:eastAsia="Times New Roman" w:hAnsi="Palatino Linotype" w:cs="Arial"/>
          <w:i/>
          <w:color w:val="000000"/>
          <w:sz w:val="22"/>
          <w:szCs w:val="22"/>
          <w:lang w:val="es-ES"/>
        </w:rPr>
        <w:t>“</w:t>
      </w:r>
      <w:r w:rsidRPr="00C543C2">
        <w:rPr>
          <w:rFonts w:ascii="Palatino Linotype" w:eastAsia="Times New Roman" w:hAnsi="Palatino Linotype" w:cs="Arial"/>
          <w:b/>
          <w:i/>
          <w:color w:val="000000"/>
          <w:sz w:val="22"/>
          <w:szCs w:val="22"/>
          <w:lang w:val="es-ES"/>
        </w:rPr>
        <w:t>Artículo 4.</w:t>
      </w:r>
      <w:r w:rsidRPr="00C543C2">
        <w:rPr>
          <w:rFonts w:ascii="Palatino Linotype" w:eastAsia="Times New Roman" w:hAnsi="Palatino Linotype" w:cs="Arial"/>
          <w:i/>
          <w:color w:val="000000"/>
          <w:sz w:val="22"/>
          <w:szCs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10854A" w14:textId="77777777" w:rsidR="002C56D8" w:rsidRPr="00C543C2" w:rsidRDefault="002C56D8" w:rsidP="00C543C2">
      <w:pPr>
        <w:spacing w:line="360" w:lineRule="auto"/>
        <w:ind w:left="851" w:right="616"/>
        <w:jc w:val="both"/>
        <w:rPr>
          <w:rFonts w:ascii="Palatino Linotype" w:eastAsia="Times New Roman" w:hAnsi="Palatino Linotype" w:cs="Arial"/>
          <w:i/>
          <w:color w:val="000000"/>
          <w:sz w:val="22"/>
          <w:szCs w:val="22"/>
          <w:lang w:val="es-ES"/>
        </w:rPr>
      </w:pPr>
      <w:r w:rsidRPr="00C543C2">
        <w:rPr>
          <w:rFonts w:ascii="Palatino Linotype" w:eastAsia="Times New Roman" w:hAnsi="Palatino Linotype" w:cs="Arial"/>
          <w:b/>
          <w:i/>
          <w:color w:val="000000"/>
          <w:sz w:val="22"/>
          <w:szCs w:val="22"/>
          <w:u w:val="single"/>
          <w:lang w:val="es-ES"/>
        </w:rPr>
        <w:t>Toda la información generada, obtenida, adquirida, transformada, administrada o en posesión de los sujetos obligados es pública y accesible de manera permanente a cualquier persona</w:t>
      </w:r>
      <w:r w:rsidRPr="00C543C2">
        <w:rPr>
          <w:rFonts w:ascii="Palatino Linotype" w:eastAsia="Times New Roman" w:hAnsi="Palatino Linotype" w:cs="Arial"/>
          <w:i/>
          <w:color w:val="000000"/>
          <w:sz w:val="22"/>
          <w:szCs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D63BBA" w14:textId="77777777" w:rsidR="002C56D8" w:rsidRPr="00C543C2" w:rsidRDefault="002C56D8" w:rsidP="00C543C2">
      <w:pPr>
        <w:spacing w:line="360" w:lineRule="auto"/>
        <w:ind w:left="851" w:right="616"/>
        <w:jc w:val="both"/>
        <w:rPr>
          <w:rFonts w:ascii="Palatino Linotype" w:eastAsia="Times New Roman" w:hAnsi="Palatino Linotype" w:cs="Arial"/>
          <w:i/>
          <w:color w:val="000000"/>
          <w:sz w:val="22"/>
          <w:szCs w:val="22"/>
          <w:lang w:val="es-ES"/>
        </w:rPr>
      </w:pPr>
      <w:r w:rsidRPr="00C543C2">
        <w:rPr>
          <w:rFonts w:ascii="Palatino Linotype" w:eastAsia="Times New Roman" w:hAnsi="Palatino Linotype" w:cs="Arial"/>
          <w:i/>
          <w:color w:val="000000"/>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30828E7D" w14:textId="77777777" w:rsidR="00400E3B" w:rsidRPr="00C543C2" w:rsidRDefault="00400E3B" w:rsidP="00C543C2">
      <w:pPr>
        <w:spacing w:line="360" w:lineRule="auto"/>
        <w:ind w:left="851" w:right="616"/>
        <w:jc w:val="both"/>
        <w:rPr>
          <w:rFonts w:ascii="Palatino Linotype" w:eastAsia="Times New Roman" w:hAnsi="Palatino Linotype" w:cs="Arial"/>
          <w:i/>
          <w:color w:val="000000"/>
          <w:sz w:val="22"/>
          <w:szCs w:val="22"/>
          <w:lang w:val="es-ES"/>
        </w:rPr>
      </w:pPr>
    </w:p>
    <w:p w14:paraId="55A9EC68" w14:textId="77777777" w:rsidR="0019671D" w:rsidRDefault="0019671D" w:rsidP="00C543C2">
      <w:pPr>
        <w:pStyle w:val="Prrafodelista"/>
        <w:numPr>
          <w:ilvl w:val="0"/>
          <w:numId w:val="1"/>
        </w:numPr>
        <w:tabs>
          <w:tab w:val="left" w:pos="0"/>
        </w:tabs>
        <w:spacing w:line="360" w:lineRule="auto"/>
        <w:ind w:left="0" w:right="-567" w:firstLine="0"/>
        <w:jc w:val="both"/>
        <w:rPr>
          <w:rFonts w:ascii="Palatino Linotype" w:hAnsi="Palatino Linotype" w:cs="Arial"/>
        </w:rPr>
      </w:pPr>
      <w:r w:rsidRPr="00C543C2">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A3A267D" w14:textId="77777777" w:rsidR="00C543C2" w:rsidRPr="00C543C2" w:rsidRDefault="00C543C2" w:rsidP="00C543C2">
      <w:pPr>
        <w:pStyle w:val="Prrafodelista"/>
        <w:tabs>
          <w:tab w:val="left" w:pos="0"/>
        </w:tabs>
        <w:spacing w:line="360" w:lineRule="auto"/>
        <w:ind w:left="0" w:right="-567"/>
        <w:jc w:val="both"/>
        <w:rPr>
          <w:rFonts w:ascii="Palatino Linotype" w:hAnsi="Palatino Linotype" w:cs="Arial"/>
        </w:rPr>
      </w:pPr>
    </w:p>
    <w:p w14:paraId="72DF2327" w14:textId="77777777" w:rsidR="0019671D" w:rsidRPr="00C543C2" w:rsidRDefault="0019671D" w:rsidP="00C543C2">
      <w:pPr>
        <w:spacing w:line="360" w:lineRule="auto"/>
        <w:ind w:left="567" w:right="851"/>
        <w:jc w:val="both"/>
        <w:rPr>
          <w:rFonts w:ascii="Palatino Linotype" w:hAnsi="Palatino Linotype" w:cs="Arial"/>
          <w:i/>
          <w:color w:val="000000"/>
          <w:sz w:val="2"/>
        </w:rPr>
      </w:pPr>
      <w:r w:rsidRPr="00C543C2">
        <w:rPr>
          <w:rFonts w:ascii="Palatino Linotype" w:hAnsi="Palatino Linotype" w:cs="Arial"/>
          <w:i/>
        </w:rPr>
        <w:t>“</w:t>
      </w:r>
      <w:r w:rsidRPr="00C543C2">
        <w:rPr>
          <w:rFonts w:ascii="Palatino Linotype" w:hAnsi="Palatino Linotype" w:cs="Arial"/>
          <w:b/>
          <w:i/>
          <w:color w:val="000000"/>
        </w:rPr>
        <w:t>Artículo 12.</w:t>
      </w:r>
      <w:r w:rsidRPr="00C543C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554730B" w14:textId="77777777" w:rsidR="0019671D" w:rsidRPr="00C543C2" w:rsidRDefault="0019671D" w:rsidP="00C543C2">
      <w:pPr>
        <w:spacing w:line="360" w:lineRule="auto"/>
        <w:ind w:left="567" w:right="851"/>
        <w:jc w:val="both"/>
        <w:rPr>
          <w:rFonts w:ascii="Palatino Linotype" w:hAnsi="Palatino Linotype" w:cs="Arial"/>
          <w:i/>
        </w:rPr>
      </w:pPr>
      <w:r w:rsidRPr="00C543C2">
        <w:rPr>
          <w:rFonts w:ascii="Palatino Linotype" w:hAnsi="Palatino Linotype" w:cs="Arial"/>
          <w:i/>
          <w:color w:val="000000"/>
        </w:rPr>
        <w:t xml:space="preserve">Los sujetos obligados sólo proporcionarán la información pública que se les </w:t>
      </w:r>
      <w:r w:rsidRPr="00C543C2">
        <w:rPr>
          <w:rFonts w:ascii="Palatino Linotype" w:hAnsi="Palatino Linotype" w:cs="Arial"/>
          <w:b/>
          <w:i/>
          <w:color w:val="000000"/>
        </w:rPr>
        <w:t>requiera y que obre en sus archivos y en el estado en que ésta se encuentre</w:t>
      </w:r>
      <w:r w:rsidRPr="00C543C2">
        <w:rPr>
          <w:rFonts w:ascii="Palatino Linotype" w:hAnsi="Palatino Linotype" w:cs="Arial"/>
          <w:i/>
          <w:color w:val="000000"/>
        </w:rPr>
        <w:t>. La obligación de proporcionar información no comprende el procesamiento de la misma, ni el presentarla conforme al interés del solicitante; no estarán obligados a generarla, resumirla, efectuar cálculos o practicar investigaciones.</w:t>
      </w:r>
      <w:r w:rsidRPr="00C543C2">
        <w:rPr>
          <w:rFonts w:ascii="Palatino Linotype" w:hAnsi="Palatino Linotype" w:cs="Arial"/>
          <w:i/>
        </w:rPr>
        <w:t xml:space="preserve">” </w:t>
      </w:r>
    </w:p>
    <w:p w14:paraId="43CE7225" w14:textId="77777777" w:rsidR="0019671D" w:rsidRPr="00C543C2" w:rsidRDefault="0019671D" w:rsidP="00C543C2">
      <w:pPr>
        <w:spacing w:line="360" w:lineRule="auto"/>
        <w:jc w:val="both"/>
        <w:rPr>
          <w:rFonts w:ascii="Palatino Linotype" w:hAnsi="Palatino Linotype" w:cs="Arial"/>
        </w:rPr>
      </w:pPr>
    </w:p>
    <w:p w14:paraId="61FDC6BD" w14:textId="77777777" w:rsidR="0019671D" w:rsidRPr="00C543C2" w:rsidRDefault="0019671D" w:rsidP="00C543C2">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C543C2">
        <w:rPr>
          <w:rFonts w:ascii="Palatino Linotype" w:hAnsi="Palatino Linotype" w:cs="Arial"/>
          <w:color w:val="000000"/>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w:t>
      </w:r>
      <w:r w:rsidRPr="00C543C2">
        <w:rPr>
          <w:rFonts w:ascii="Palatino Linotype" w:hAnsi="Palatino Linotype" w:cs="Arial"/>
          <w:i/>
          <w:color w:val="000000"/>
        </w:rPr>
        <w:t>ad hoc</w:t>
      </w:r>
      <w:r w:rsidRPr="00C543C2">
        <w:rPr>
          <w:rFonts w:ascii="Palatino Linotype" w:hAnsi="Palatino Linotype" w:cs="Arial"/>
          <w:color w:val="000000"/>
        </w:rPr>
        <w:t>, para satisfacer el derecho de acceso a la información pública.</w:t>
      </w:r>
    </w:p>
    <w:p w14:paraId="5FBE1D92" w14:textId="77777777" w:rsidR="0019671D" w:rsidRPr="00C543C2" w:rsidRDefault="0019671D" w:rsidP="00C543C2">
      <w:pPr>
        <w:spacing w:line="360" w:lineRule="auto"/>
        <w:jc w:val="both"/>
        <w:rPr>
          <w:rFonts w:ascii="Palatino Linotype" w:hAnsi="Palatino Linotype" w:cs="Arial"/>
          <w:color w:val="000000"/>
        </w:rPr>
      </w:pPr>
    </w:p>
    <w:p w14:paraId="1B814CDF" w14:textId="77777777" w:rsidR="0019671D" w:rsidRPr="00C543C2" w:rsidRDefault="0019671D" w:rsidP="00C543C2">
      <w:pPr>
        <w:pStyle w:val="Prrafodelista"/>
        <w:numPr>
          <w:ilvl w:val="0"/>
          <w:numId w:val="1"/>
        </w:numPr>
        <w:tabs>
          <w:tab w:val="left" w:pos="0"/>
        </w:tabs>
        <w:spacing w:line="360" w:lineRule="auto"/>
        <w:ind w:left="0" w:right="49" w:firstLine="0"/>
        <w:jc w:val="both"/>
        <w:rPr>
          <w:rFonts w:ascii="Palatino Linotype" w:hAnsi="Palatino Linotype" w:cs="Arial"/>
        </w:rPr>
      </w:pPr>
      <w:r w:rsidRPr="00C543C2">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543C2">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543C2">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A6ED0E4" w14:textId="77777777" w:rsidR="0019671D" w:rsidRPr="00C543C2" w:rsidRDefault="0019671D" w:rsidP="00C543C2">
      <w:pPr>
        <w:pStyle w:val="Sinespaciado"/>
        <w:spacing w:line="360" w:lineRule="auto"/>
        <w:rPr>
          <w:rFonts w:ascii="Palatino Linotype" w:hAnsi="Palatino Linotype"/>
        </w:rPr>
      </w:pPr>
    </w:p>
    <w:p w14:paraId="1850986B" w14:textId="77777777" w:rsidR="0019671D" w:rsidRPr="00C543C2" w:rsidRDefault="0019671D" w:rsidP="00C543C2">
      <w:pPr>
        <w:spacing w:line="360" w:lineRule="auto"/>
        <w:ind w:left="851" w:right="851"/>
        <w:jc w:val="both"/>
        <w:rPr>
          <w:rFonts w:ascii="Palatino Linotype" w:hAnsi="Palatino Linotype" w:cs="Arial"/>
          <w:i/>
          <w:sz w:val="22"/>
          <w:szCs w:val="22"/>
        </w:rPr>
      </w:pPr>
      <w:r w:rsidRPr="00C543C2">
        <w:rPr>
          <w:rFonts w:ascii="Palatino Linotype" w:hAnsi="Palatino Linotype" w:cs="Arial"/>
          <w:i/>
        </w:rPr>
        <w:t>“</w:t>
      </w:r>
      <w:r w:rsidRPr="00C543C2">
        <w:rPr>
          <w:rFonts w:ascii="Palatino Linotype" w:hAnsi="Palatino Linotype" w:cs="Arial"/>
          <w:b/>
          <w:i/>
          <w:sz w:val="22"/>
          <w:szCs w:val="22"/>
        </w:rPr>
        <w:t xml:space="preserve">Artículo 3. </w:t>
      </w:r>
      <w:r w:rsidRPr="00C543C2">
        <w:rPr>
          <w:rFonts w:ascii="Palatino Linotype" w:hAnsi="Palatino Linotype" w:cs="Arial"/>
          <w:i/>
          <w:sz w:val="22"/>
          <w:szCs w:val="22"/>
        </w:rPr>
        <w:t>Para los efectos de la presente Ley se entenderá por:</w:t>
      </w:r>
    </w:p>
    <w:p w14:paraId="66F3EF53" w14:textId="77777777" w:rsidR="0019671D" w:rsidRPr="00C543C2" w:rsidRDefault="0019671D" w:rsidP="00C543C2">
      <w:pPr>
        <w:spacing w:line="360" w:lineRule="auto"/>
        <w:ind w:left="851" w:right="851"/>
        <w:jc w:val="both"/>
        <w:rPr>
          <w:rFonts w:ascii="Palatino Linotype" w:hAnsi="Palatino Linotype" w:cs="Arial"/>
          <w:b/>
          <w:i/>
          <w:sz w:val="22"/>
          <w:szCs w:val="22"/>
        </w:rPr>
      </w:pPr>
      <w:r w:rsidRPr="00C543C2">
        <w:rPr>
          <w:rFonts w:ascii="Palatino Linotype" w:hAnsi="Palatino Linotype" w:cs="Arial"/>
          <w:b/>
          <w:i/>
          <w:sz w:val="22"/>
          <w:szCs w:val="22"/>
        </w:rPr>
        <w:t>(…)</w:t>
      </w:r>
    </w:p>
    <w:p w14:paraId="373134AB" w14:textId="77777777" w:rsidR="0019671D" w:rsidRPr="00C543C2" w:rsidRDefault="0019671D" w:rsidP="00C543C2">
      <w:pPr>
        <w:spacing w:line="360" w:lineRule="auto"/>
        <w:ind w:left="851" w:right="851"/>
        <w:jc w:val="both"/>
        <w:rPr>
          <w:rFonts w:ascii="Palatino Linotype" w:hAnsi="Palatino Linotype" w:cs="Arial"/>
          <w:i/>
          <w:sz w:val="22"/>
          <w:szCs w:val="22"/>
        </w:rPr>
      </w:pPr>
      <w:r w:rsidRPr="00C543C2">
        <w:rPr>
          <w:rFonts w:ascii="Palatino Linotype" w:hAnsi="Palatino Linotype" w:cs="Arial"/>
          <w:b/>
          <w:i/>
          <w:sz w:val="22"/>
          <w:szCs w:val="22"/>
        </w:rPr>
        <w:t>XI. Documento:</w:t>
      </w:r>
      <w:r w:rsidRPr="00C543C2">
        <w:rPr>
          <w:rFonts w:ascii="Palatino Linotype" w:hAnsi="Palatino Linotype" w:cs="Arial"/>
          <w:i/>
          <w:sz w:val="22"/>
          <w:szCs w:val="22"/>
        </w:rPr>
        <w:t xml:space="preserve"> Los expedientes, reportes, estudios, actas, resoluciones, </w:t>
      </w:r>
      <w:r w:rsidRPr="00C543C2">
        <w:rPr>
          <w:rFonts w:ascii="Palatino Linotype" w:hAnsi="Palatino Linotype" w:cs="Arial"/>
          <w:i/>
          <w:sz w:val="22"/>
          <w:szCs w:val="22"/>
          <w:u w:val="single"/>
        </w:rPr>
        <w:t>oficios</w:t>
      </w:r>
      <w:r w:rsidRPr="00C543C2">
        <w:rPr>
          <w:rFonts w:ascii="Palatino Linotype" w:hAnsi="Palatino Linotype" w:cs="Arial"/>
          <w:i/>
          <w:sz w:val="22"/>
          <w:szCs w:val="22"/>
        </w:rPr>
        <w:t xml:space="preserve">, correspondencia, acuerdos, directivas, directrices, circulares, contratos, convenios, instructivos, notas, memorandos, estadísticas o bien, cualquier otro </w:t>
      </w:r>
      <w:r w:rsidRPr="00C543C2">
        <w:rPr>
          <w:rFonts w:ascii="Palatino Linotype" w:hAnsi="Palatino Linotype" w:cs="Arial"/>
          <w:i/>
          <w:sz w:val="22"/>
          <w:szCs w:val="22"/>
          <w:u w:val="single"/>
        </w:rPr>
        <w:t>registro que documente el ejercicio de las facultades, funciones y competencias de los sujetos obligados,</w:t>
      </w:r>
      <w:r w:rsidRPr="00C543C2">
        <w:rPr>
          <w:rFonts w:ascii="Palatino Linotype" w:hAnsi="Palatino Linotype" w:cs="Arial"/>
          <w:i/>
          <w:sz w:val="22"/>
          <w:szCs w:val="22"/>
        </w:rPr>
        <w:t xml:space="preserve"> sus servidores públicos e integrantes, </w:t>
      </w:r>
      <w:r w:rsidRPr="00C543C2">
        <w:rPr>
          <w:rFonts w:ascii="Palatino Linotype" w:hAnsi="Palatino Linotype" w:cs="Arial"/>
          <w:i/>
          <w:sz w:val="22"/>
          <w:szCs w:val="22"/>
          <w:u w:val="single"/>
        </w:rPr>
        <w:t>sin importar su fuente o fecha de elaboración.</w:t>
      </w:r>
      <w:r w:rsidRPr="00C543C2">
        <w:rPr>
          <w:rFonts w:ascii="Palatino Linotype" w:hAnsi="Palatino Linotype" w:cs="Arial"/>
          <w:i/>
          <w:sz w:val="22"/>
          <w:szCs w:val="22"/>
        </w:rPr>
        <w:t xml:space="preserve"> Los documentos podrán estar en cualquier medio, sea escrito, impreso, sonoro, visual, electrónico, informático u holográfico;” </w:t>
      </w:r>
    </w:p>
    <w:p w14:paraId="72852BF0" w14:textId="77777777" w:rsidR="00EA3B92" w:rsidRPr="00C543C2" w:rsidRDefault="00EA3B92" w:rsidP="00C543C2">
      <w:pPr>
        <w:spacing w:line="360" w:lineRule="auto"/>
        <w:ind w:left="851" w:right="851"/>
        <w:jc w:val="both"/>
        <w:rPr>
          <w:rFonts w:ascii="Palatino Linotype" w:hAnsi="Palatino Linotype" w:cs="Arial"/>
          <w:i/>
          <w:sz w:val="22"/>
          <w:szCs w:val="22"/>
        </w:rPr>
      </w:pPr>
    </w:p>
    <w:p w14:paraId="24388BC1" w14:textId="77777777" w:rsidR="0019671D" w:rsidRPr="00C543C2" w:rsidRDefault="0019671D" w:rsidP="00C543C2">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eastAsia="es-MX"/>
        </w:rPr>
      </w:pPr>
      <w:r w:rsidRPr="00C543C2">
        <w:rPr>
          <w:rFonts w:ascii="Palatino Linotype" w:hAnsi="Palatino Linotype" w:cs="Arial"/>
        </w:rPr>
        <w:t xml:space="preserve">Además, </w:t>
      </w:r>
      <w:r w:rsidRPr="00C543C2">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8563CB6" w14:textId="77777777" w:rsidR="0019671D" w:rsidRPr="00C543C2" w:rsidRDefault="0019671D" w:rsidP="00C543C2">
      <w:pPr>
        <w:spacing w:line="360" w:lineRule="auto"/>
        <w:ind w:right="49"/>
        <w:contextualSpacing/>
        <w:jc w:val="both"/>
        <w:rPr>
          <w:rFonts w:ascii="Palatino Linotype" w:eastAsia="Times New Roman" w:hAnsi="Palatino Linotype" w:cs="Arial"/>
          <w:lang w:val="es-ES" w:eastAsia="es-MX"/>
        </w:rPr>
      </w:pPr>
    </w:p>
    <w:p w14:paraId="0F63E48B" w14:textId="77777777" w:rsidR="0019671D" w:rsidRDefault="0019671D" w:rsidP="00C543C2">
      <w:pPr>
        <w:pStyle w:val="Prrafodelista"/>
        <w:numPr>
          <w:ilvl w:val="0"/>
          <w:numId w:val="1"/>
        </w:numPr>
        <w:tabs>
          <w:tab w:val="left" w:pos="0"/>
        </w:tabs>
        <w:spacing w:line="360" w:lineRule="auto"/>
        <w:ind w:left="0" w:right="49" w:firstLine="0"/>
        <w:jc w:val="both"/>
        <w:rPr>
          <w:rFonts w:ascii="Palatino Linotype" w:eastAsia="MS Mincho" w:hAnsi="Palatino Linotype" w:cs="Tahoma"/>
        </w:rPr>
      </w:pPr>
      <w:r w:rsidRPr="00C543C2">
        <w:rPr>
          <w:rFonts w:ascii="Palatino Linotype" w:eastAsia="Times New Roman" w:hAnsi="Palatino Linotype" w:cs="Arial"/>
          <w:lang w:eastAsia="es-MX"/>
        </w:rPr>
        <w:t xml:space="preserve">De la misma forma, </w:t>
      </w:r>
      <w:r w:rsidRPr="00C543C2">
        <w:rPr>
          <w:rFonts w:ascii="Palatino Linotype" w:eastAsia="MS Mincho" w:hAnsi="Palatino Linotype" w:cs="Times New Roman"/>
        </w:rPr>
        <w:t>de acuerdo al contenido del artículo 160,</w:t>
      </w:r>
      <w:r w:rsidRPr="00C543C2">
        <w:rPr>
          <w:rFonts w:ascii="Palatino Linotype" w:eastAsia="Times New Roman" w:hAnsi="Palatino Linotype" w:cs="Arial"/>
        </w:rPr>
        <w:t xml:space="preserve"> de la Ley </w:t>
      </w:r>
      <w:r w:rsidRPr="00C543C2">
        <w:rPr>
          <w:rFonts w:ascii="Palatino Linotype" w:eastAsia="MS Mincho" w:hAnsi="Palatino Linotype" w:cs="Tahoma"/>
        </w:rPr>
        <w:t>General de Transparencia y Acceso a la Información Pública que a la letra dispone:</w:t>
      </w:r>
    </w:p>
    <w:p w14:paraId="73E33BC2" w14:textId="77777777" w:rsidR="00C543C2" w:rsidRPr="00C543C2" w:rsidRDefault="00C543C2" w:rsidP="00C543C2">
      <w:pPr>
        <w:pStyle w:val="Prrafodelista"/>
        <w:tabs>
          <w:tab w:val="left" w:pos="0"/>
        </w:tabs>
        <w:spacing w:line="360" w:lineRule="auto"/>
        <w:ind w:left="0" w:right="49"/>
        <w:jc w:val="both"/>
        <w:rPr>
          <w:rFonts w:ascii="Palatino Linotype" w:eastAsia="MS Mincho" w:hAnsi="Palatino Linotype" w:cs="Tahoma"/>
        </w:rPr>
      </w:pPr>
    </w:p>
    <w:p w14:paraId="0643547C" w14:textId="77777777" w:rsidR="0019671D" w:rsidRPr="00C543C2" w:rsidRDefault="0019671D" w:rsidP="00C543C2">
      <w:pPr>
        <w:spacing w:line="360" w:lineRule="auto"/>
        <w:ind w:left="851" w:right="851"/>
        <w:contextualSpacing/>
        <w:jc w:val="both"/>
        <w:rPr>
          <w:rFonts w:ascii="Palatino Linotype" w:eastAsia="Times New Roman" w:hAnsi="Palatino Linotype" w:cs="Arial"/>
          <w:b/>
          <w:i/>
          <w:sz w:val="22"/>
          <w:szCs w:val="22"/>
          <w:lang w:eastAsia="gl-ES"/>
        </w:rPr>
      </w:pPr>
      <w:r w:rsidRPr="00C543C2">
        <w:rPr>
          <w:rFonts w:ascii="Palatino Linotype" w:eastAsia="Times New Roman" w:hAnsi="Palatino Linotype" w:cs="Arial"/>
          <w:b/>
          <w:i/>
          <w:sz w:val="22"/>
          <w:szCs w:val="22"/>
          <w:lang w:eastAsia="gl-ES"/>
        </w:rPr>
        <w:t>“Artículo 160</w:t>
      </w:r>
      <w:r w:rsidRPr="00C543C2">
        <w:rPr>
          <w:rFonts w:ascii="Palatino Linotype" w:eastAsia="Times New Roman" w:hAnsi="Palatino Linotype" w:cs="Arial"/>
          <w:i/>
          <w:sz w:val="22"/>
          <w:szCs w:val="22"/>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600CBE0F" w14:textId="77777777" w:rsidR="0019671D" w:rsidRPr="00C543C2" w:rsidRDefault="0019671D" w:rsidP="00C543C2">
      <w:pPr>
        <w:pStyle w:val="Sinespaciado"/>
        <w:spacing w:line="360" w:lineRule="auto"/>
        <w:rPr>
          <w:rFonts w:ascii="Palatino Linotype" w:hAnsi="Palatino Linotype"/>
        </w:rPr>
      </w:pPr>
    </w:p>
    <w:p w14:paraId="4509C28B" w14:textId="1970D19A" w:rsidR="00EA3B92" w:rsidRPr="00C543C2" w:rsidRDefault="002B22A3" w:rsidP="00C543C2">
      <w:pPr>
        <w:pStyle w:val="Prrafodelista"/>
        <w:numPr>
          <w:ilvl w:val="0"/>
          <w:numId w:val="1"/>
        </w:numPr>
        <w:spacing w:line="360" w:lineRule="auto"/>
        <w:ind w:left="0" w:firstLine="0"/>
        <w:jc w:val="both"/>
        <w:rPr>
          <w:rFonts w:ascii="Palatino Linotype" w:hAnsi="Palatino Linotype" w:cs="Arial"/>
        </w:rPr>
      </w:pPr>
      <w:r w:rsidRPr="00C543C2">
        <w:rPr>
          <w:rFonts w:ascii="Palatino Linotype" w:hAnsi="Palatino Linotype" w:cs="Arial"/>
          <w:lang w:val="es-ES"/>
        </w:rPr>
        <w:t xml:space="preserve">Por lo anterior expuesto resulta procedente ordenar al </w:t>
      </w:r>
      <w:r w:rsidRPr="00C543C2">
        <w:rPr>
          <w:rFonts w:ascii="Palatino Linotype" w:hAnsi="Palatino Linotype" w:cs="Arial"/>
          <w:b/>
          <w:lang w:val="es-ES"/>
        </w:rPr>
        <w:t>SUJETO OBLIGADO</w:t>
      </w:r>
      <w:r w:rsidRPr="00C543C2">
        <w:rPr>
          <w:rFonts w:ascii="Palatino Linotype" w:hAnsi="Palatino Linotype" w:cs="Arial"/>
          <w:lang w:val="es-ES"/>
        </w:rPr>
        <w:t xml:space="preserve"> la entrega, </w:t>
      </w:r>
      <w:r w:rsidR="00395F67" w:rsidRPr="00C543C2">
        <w:rPr>
          <w:rFonts w:ascii="Palatino Linotype" w:hAnsi="Palatino Linotype" w:cs="Arial"/>
          <w:lang w:val="es-ES"/>
        </w:rPr>
        <w:t xml:space="preserve">de ser procedente en versión pública </w:t>
      </w:r>
      <w:r w:rsidR="00EA3B92" w:rsidRPr="00C543C2">
        <w:rPr>
          <w:rFonts w:ascii="Palatino Linotype" w:hAnsi="Palatino Linotype" w:cs="Arial"/>
        </w:rPr>
        <w:t xml:space="preserve">en formato </w:t>
      </w:r>
      <w:r w:rsidR="00EA3B92" w:rsidRPr="00C543C2">
        <w:rPr>
          <w:rFonts w:ascii="Palatino Linotype" w:hAnsi="Palatino Linotype" w:cs="Arial"/>
          <w:i/>
        </w:rPr>
        <w:t>“</w:t>
      </w:r>
      <w:proofErr w:type="spellStart"/>
      <w:r w:rsidR="00EA3B92" w:rsidRPr="00C543C2">
        <w:rPr>
          <w:rFonts w:ascii="Palatino Linotype" w:hAnsi="Palatino Linotype" w:cs="Arial"/>
          <w:i/>
        </w:rPr>
        <w:t>pdf</w:t>
      </w:r>
      <w:proofErr w:type="spellEnd"/>
      <w:r w:rsidR="00EA3B92" w:rsidRPr="00C543C2">
        <w:rPr>
          <w:rFonts w:ascii="Palatino Linotype" w:hAnsi="Palatino Linotype" w:cs="Arial"/>
          <w:i/>
        </w:rPr>
        <w:t xml:space="preserve">” </w:t>
      </w:r>
      <w:r w:rsidR="00EA3B92" w:rsidRPr="00C543C2">
        <w:rPr>
          <w:rFonts w:ascii="Palatino Linotype" w:hAnsi="Palatino Linotype" w:cs="Arial"/>
        </w:rPr>
        <w:t>y en datos abiertos o en el formato en que se encuentre del primero, segundo y tercer trimestre dela año dos mil diecinueve e</w:t>
      </w:r>
      <w:r w:rsidR="00EA3B92" w:rsidRPr="00C543C2">
        <w:rPr>
          <w:rFonts w:ascii="Palatino Linotype" w:hAnsi="Palatino Linotype"/>
          <w:color w:val="000000"/>
        </w:rPr>
        <w:t>l contenido de las gacetas municipales, las cuales deberán comprender los resolutivos y acuerdos aprobados por el ayuntamiento; las actas de sesiones de cabildo, los controles de asistencia de los integrantes del ayuntamiento a las sesiones de cabildo y el sentido de votación de los miembros del cabildo sobre las iniciativas o acuerdos;</w:t>
      </w:r>
      <w:r w:rsidR="00EA3B92" w:rsidRPr="00C543C2">
        <w:rPr>
          <w:rFonts w:ascii="Palatino Linotype" w:hAnsi="Palatino Linotype" w:cs="Arial"/>
        </w:rPr>
        <w:t xml:space="preserve"> l</w:t>
      </w:r>
      <w:r w:rsidR="00EA3B92" w:rsidRPr="00C543C2">
        <w:rPr>
          <w:rFonts w:ascii="Palatino Linotype" w:hAnsi="Palatino Linotype"/>
          <w:color w:val="000000"/>
        </w:rPr>
        <w:t>as participaciones y aportaciones derivadas de la Ley de Coordinación Fiscal; los recursos federales establecidos en el Título Segundo. Del Federalismo del Presupuesto de Egresos de la Federación en sus conceptos de: Subsidios federales; Recursos del ramo 23. Provisiones Salariales y Económicas; y,</w:t>
      </w:r>
      <w:r w:rsidR="00EA3B92" w:rsidRPr="00C543C2">
        <w:rPr>
          <w:rFonts w:ascii="Palatino Linotype" w:hAnsi="Palatino Linotype" w:cs="Arial"/>
        </w:rPr>
        <w:t xml:space="preserve"> </w:t>
      </w:r>
      <w:r w:rsidR="00EA3B92" w:rsidRPr="00C543C2">
        <w:rPr>
          <w:rFonts w:ascii="Palatino Linotype" w:hAnsi="Palatino Linotype"/>
          <w:color w:val="000000"/>
        </w:rPr>
        <w:t xml:space="preserve">De la Unidad de Transparencia el Directorio actualizado al once de octubre de dos mil diecinueve; y de los integrantes del Comité de Transparencia y del personal adscrito a la Unidad de Transparencia los recibos de nómina de la primera y segunda quincena del mes de septiembre y expediente laboral de los integrantes del Comité de Transparencia en funciones  y del personal adscrito a la Unidad de Transparencia al once (11) de octubre de dos mil diecinueve. </w:t>
      </w:r>
    </w:p>
    <w:p w14:paraId="344681A9" w14:textId="77777777" w:rsidR="00C543C2" w:rsidRPr="00C543C2" w:rsidRDefault="00C543C2" w:rsidP="00C543C2">
      <w:pPr>
        <w:pStyle w:val="Prrafodelista"/>
        <w:spacing w:line="360" w:lineRule="auto"/>
        <w:ind w:left="0"/>
        <w:jc w:val="both"/>
        <w:rPr>
          <w:rFonts w:ascii="Palatino Linotype" w:hAnsi="Palatino Linotype" w:cs="Arial"/>
        </w:rPr>
      </w:pPr>
    </w:p>
    <w:p w14:paraId="7A64B277" w14:textId="523008F5" w:rsidR="005168FF" w:rsidRPr="00C543C2" w:rsidRDefault="00203F7F" w:rsidP="00C543C2">
      <w:pPr>
        <w:pStyle w:val="Ttulo1"/>
        <w:spacing w:before="0" w:line="360" w:lineRule="auto"/>
        <w:rPr>
          <w:b/>
        </w:rPr>
      </w:pPr>
      <w:bookmarkStart w:id="58" w:name="_Toc30681792"/>
      <w:r w:rsidRPr="00C543C2">
        <w:rPr>
          <w:b/>
        </w:rPr>
        <w:t>SEXTO.</w:t>
      </w:r>
      <w:r w:rsidR="005168FF" w:rsidRPr="00C543C2">
        <w:rPr>
          <w:b/>
        </w:rPr>
        <w:t xml:space="preserve"> De la Versión Pública</w:t>
      </w:r>
      <w:bookmarkEnd w:id="58"/>
    </w:p>
    <w:p w14:paraId="3E131F8D" w14:textId="77777777" w:rsidR="005168FF" w:rsidRPr="00C543C2" w:rsidRDefault="005168FF" w:rsidP="00C543C2">
      <w:pPr>
        <w:pStyle w:val="Prrafodelista"/>
        <w:spacing w:line="360" w:lineRule="auto"/>
        <w:rPr>
          <w:rFonts w:ascii="Palatino Linotype" w:hAnsi="Palatino Linotype"/>
          <w:b/>
          <w:lang w:eastAsia="es-MX"/>
        </w:rPr>
      </w:pPr>
    </w:p>
    <w:p w14:paraId="00A75532"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543C2">
        <w:rPr>
          <w:rFonts w:ascii="Palatino Linotype" w:hAnsi="Palatino Linotype" w:cs="Arial"/>
          <w:b/>
          <w:color w:val="000000" w:themeColor="text1"/>
          <w:u w:val="single"/>
        </w:rPr>
        <w:t>versión pública</w:t>
      </w:r>
      <w:r w:rsidRPr="00C543C2">
        <w:rPr>
          <w:rFonts w:ascii="Palatino Linotype" w:hAnsi="Palatino Linotype" w:cs="Arial"/>
          <w:color w:val="000000" w:themeColor="text1"/>
        </w:rPr>
        <w:t xml:space="preserve"> del documento por las consideraciones que se estimen pertinentes.</w:t>
      </w:r>
    </w:p>
    <w:p w14:paraId="2E7BFF03"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65F2D122"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543C2">
        <w:rPr>
          <w:rFonts w:ascii="Palatino Linotype" w:hAnsi="Palatino Linotype"/>
          <w:vertAlign w:val="superscript"/>
        </w:rPr>
        <w:footnoteReference w:id="7"/>
      </w:r>
      <w:r w:rsidRPr="00C543C2">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543C2">
        <w:rPr>
          <w:rFonts w:ascii="Palatino Linotype" w:hAnsi="Palatino Linotype"/>
          <w:vertAlign w:val="superscript"/>
        </w:rPr>
        <w:footnoteReference w:id="8"/>
      </w:r>
      <w:r w:rsidRPr="00C543C2">
        <w:rPr>
          <w:rFonts w:ascii="Palatino Linotype" w:hAnsi="Palatino Linotype" w:cs="Arial"/>
          <w:color w:val="000000" w:themeColor="text1"/>
        </w:rPr>
        <w:t xml:space="preserve"> En este caso, la clasificación total o parcial de la información es un supuesto que tanto la </w:t>
      </w:r>
      <w:r w:rsidRPr="00C543C2">
        <w:rPr>
          <w:rFonts w:ascii="Palatino Linotype" w:hAnsi="Palatino Linotype" w:cs="Arial"/>
          <w:b/>
          <w:color w:val="000000" w:themeColor="text1"/>
        </w:rPr>
        <w:t>Ley General de Transparencia y Acceso a la Información Pública</w:t>
      </w:r>
      <w:r w:rsidRPr="00C543C2">
        <w:rPr>
          <w:rFonts w:ascii="Palatino Linotype" w:hAnsi="Palatino Linotype" w:cs="Arial"/>
          <w:color w:val="000000" w:themeColor="text1"/>
        </w:rPr>
        <w:t xml:space="preserve">, en adelante, la </w:t>
      </w:r>
      <w:r w:rsidRPr="00C543C2">
        <w:rPr>
          <w:rFonts w:ascii="Palatino Linotype" w:hAnsi="Palatino Linotype" w:cs="Arial"/>
          <w:b/>
          <w:color w:val="000000" w:themeColor="text1"/>
        </w:rPr>
        <w:t>Ley General</w:t>
      </w:r>
      <w:r w:rsidRPr="00C543C2">
        <w:rPr>
          <w:rFonts w:ascii="Palatino Linotype" w:hAnsi="Palatino Linotype" w:cs="Arial"/>
          <w:color w:val="000000" w:themeColor="text1"/>
        </w:rPr>
        <w:t xml:space="preserve">, como la </w:t>
      </w:r>
      <w:r w:rsidRPr="00C543C2">
        <w:rPr>
          <w:rFonts w:ascii="Palatino Linotype" w:hAnsi="Palatino Linotype" w:cs="Arial"/>
          <w:b/>
          <w:color w:val="000000" w:themeColor="text1"/>
        </w:rPr>
        <w:t>Ley de Transparencia y Acceso a la Información Pública del Estado de México y Municipios</w:t>
      </w:r>
      <w:r w:rsidRPr="00C543C2">
        <w:rPr>
          <w:rFonts w:ascii="Palatino Linotype" w:hAnsi="Palatino Linotype" w:cs="Arial"/>
          <w:color w:val="000000" w:themeColor="text1"/>
        </w:rPr>
        <w:t xml:space="preserve">, en adelante, la </w:t>
      </w:r>
      <w:r w:rsidRPr="00C543C2">
        <w:rPr>
          <w:rFonts w:ascii="Palatino Linotype" w:hAnsi="Palatino Linotype" w:cs="Arial"/>
          <w:b/>
          <w:color w:val="000000" w:themeColor="text1"/>
        </w:rPr>
        <w:t>Ley Estatal</w:t>
      </w:r>
      <w:r w:rsidRPr="00C543C2">
        <w:rPr>
          <w:rFonts w:ascii="Palatino Linotype" w:hAnsi="Palatino Linotype" w:cs="Arial"/>
          <w:color w:val="000000" w:themeColor="text1"/>
        </w:rPr>
        <w:t>, establecen, y agotar el procedimiento legalmente establecido, es precisamente lo que permite acreditar el cumplimiento de los otros dos requisitos.</w:t>
      </w:r>
    </w:p>
    <w:p w14:paraId="2F4DEFCA"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5BF4DFDD"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C3D0610" w14:textId="77777777" w:rsidR="005168FF" w:rsidRPr="00C543C2" w:rsidRDefault="005168FF" w:rsidP="00C543C2">
      <w:pPr>
        <w:spacing w:line="360" w:lineRule="auto"/>
        <w:ind w:right="49"/>
        <w:contextualSpacing/>
        <w:jc w:val="both"/>
        <w:rPr>
          <w:rFonts w:ascii="Palatino Linotype" w:hAnsi="Palatino Linotype" w:cs="Arial"/>
          <w:b/>
          <w:color w:val="000000" w:themeColor="text1"/>
          <w:lang w:val="es-MX"/>
        </w:rPr>
      </w:pPr>
    </w:p>
    <w:p w14:paraId="2C1E796B" w14:textId="77777777" w:rsidR="005168FF" w:rsidRPr="00C543C2" w:rsidRDefault="005168FF" w:rsidP="00C543C2">
      <w:pPr>
        <w:pStyle w:val="Prrafodelista"/>
        <w:numPr>
          <w:ilvl w:val="0"/>
          <w:numId w:val="31"/>
        </w:numPr>
        <w:spacing w:line="360" w:lineRule="auto"/>
        <w:ind w:right="49"/>
        <w:jc w:val="both"/>
        <w:rPr>
          <w:rFonts w:ascii="Palatino Linotype" w:hAnsi="Palatino Linotype" w:cs="Arial"/>
          <w:b/>
          <w:color w:val="000000" w:themeColor="text1"/>
          <w:lang w:val="es-MX"/>
        </w:rPr>
      </w:pPr>
      <w:r w:rsidRPr="00C543C2">
        <w:rPr>
          <w:rFonts w:ascii="Palatino Linotype" w:hAnsi="Palatino Linotype" w:cs="Arial"/>
          <w:b/>
          <w:color w:val="000000" w:themeColor="text1"/>
          <w:lang w:val="es-MX"/>
        </w:rPr>
        <w:t>Requisitos previos.</w:t>
      </w:r>
    </w:p>
    <w:p w14:paraId="2824BD0A" w14:textId="77777777" w:rsidR="005168FF" w:rsidRPr="00C543C2" w:rsidRDefault="005168FF" w:rsidP="00C543C2">
      <w:pPr>
        <w:pStyle w:val="Prrafodelista"/>
        <w:spacing w:line="360" w:lineRule="auto"/>
        <w:ind w:right="49"/>
        <w:jc w:val="both"/>
        <w:rPr>
          <w:rFonts w:ascii="Palatino Linotype" w:hAnsi="Palatino Linotype" w:cs="Arial"/>
          <w:b/>
          <w:color w:val="000000" w:themeColor="text1"/>
          <w:lang w:val="es-MX"/>
        </w:rPr>
      </w:pPr>
    </w:p>
    <w:p w14:paraId="2474E0D5"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rPr>
      </w:pPr>
      <w:r w:rsidRPr="00C543C2">
        <w:rPr>
          <w:rFonts w:ascii="Palatino Linotype" w:hAnsi="Palatino Linotype" w:cs="Arial"/>
          <w:color w:val="000000"/>
        </w:rPr>
        <w:t xml:space="preserve">Los </w:t>
      </w:r>
      <w:r w:rsidRPr="00C543C2">
        <w:rPr>
          <w:rFonts w:ascii="Palatino Linotype" w:hAnsi="Palatino Linotype" w:cs="Arial"/>
          <w:b/>
          <w:color w:val="000000"/>
        </w:rPr>
        <w:t>artículos 122 y 100 de la Ley Estatal y de la Ley General</w:t>
      </w:r>
      <w:r w:rsidRPr="00C543C2">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C543C2">
        <w:rPr>
          <w:rFonts w:ascii="Palatino Linotype" w:hAnsi="Palatino Linotype" w:cs="Arial"/>
          <w:b/>
          <w:color w:val="000000"/>
        </w:rPr>
        <w:t>PROPONEN</w:t>
      </w:r>
      <w:r w:rsidRPr="00C543C2">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32E207B3"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244E19F9"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Además, se debe señalar el procedimiento, de los tres que establecen los </w:t>
      </w:r>
      <w:r w:rsidRPr="00C543C2">
        <w:rPr>
          <w:rFonts w:ascii="Palatino Linotype" w:hAnsi="Palatino Linotype" w:cs="Arial"/>
          <w:b/>
          <w:color w:val="000000" w:themeColor="text1"/>
        </w:rPr>
        <w:t>artículos 132 y 106 de la Ley Estatal y General</w:t>
      </w:r>
      <w:r w:rsidRPr="00C543C2">
        <w:rPr>
          <w:rFonts w:ascii="Palatino Linotype" w:hAnsi="Palatino Linotype" w:cs="Arial"/>
          <w:color w:val="000000" w:themeColor="text1"/>
        </w:rPr>
        <w:t xml:space="preserve">, </w:t>
      </w:r>
      <w:r w:rsidRPr="00C543C2">
        <w:rPr>
          <w:rFonts w:ascii="Palatino Linotype" w:hAnsi="Palatino Linotype" w:cs="Arial"/>
          <w:color w:val="000000"/>
        </w:rPr>
        <w:t>respectivamente</w:t>
      </w:r>
      <w:r w:rsidRPr="00C543C2">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634724EB"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3B6045CE"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C543C2">
        <w:rPr>
          <w:rFonts w:ascii="Palatino Linotype" w:hAnsi="Palatino Linotype" w:cs="Arial"/>
          <w:b/>
          <w:color w:val="000000" w:themeColor="text1"/>
        </w:rPr>
        <w:t>artículos 134 y 108 de la Ley Estatal y de la Ley General</w:t>
      </w:r>
      <w:r w:rsidRPr="00C543C2">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762C207" w14:textId="77777777" w:rsidR="005168FF" w:rsidRPr="00C543C2" w:rsidRDefault="005168FF" w:rsidP="00C543C2">
      <w:pPr>
        <w:pStyle w:val="Prrafodelista"/>
        <w:tabs>
          <w:tab w:val="left" w:pos="1725"/>
        </w:tabs>
        <w:spacing w:line="360" w:lineRule="auto"/>
        <w:ind w:right="49"/>
        <w:jc w:val="both"/>
        <w:rPr>
          <w:rFonts w:ascii="Palatino Linotype" w:hAnsi="Palatino Linotype" w:cs="Arial"/>
          <w:b/>
          <w:color w:val="000000" w:themeColor="text1"/>
          <w:lang w:val="es-MX"/>
        </w:rPr>
      </w:pPr>
    </w:p>
    <w:p w14:paraId="22BA90B6" w14:textId="77777777" w:rsidR="005168FF" w:rsidRDefault="005168FF" w:rsidP="00C543C2">
      <w:pPr>
        <w:pStyle w:val="Prrafodelista"/>
        <w:numPr>
          <w:ilvl w:val="0"/>
          <w:numId w:val="31"/>
        </w:numPr>
        <w:spacing w:line="360" w:lineRule="auto"/>
        <w:ind w:right="49"/>
        <w:jc w:val="both"/>
        <w:rPr>
          <w:rFonts w:ascii="Palatino Linotype" w:hAnsi="Palatino Linotype" w:cs="Arial"/>
          <w:b/>
          <w:color w:val="000000" w:themeColor="text1"/>
          <w:lang w:val="es-MX"/>
        </w:rPr>
      </w:pPr>
      <w:r w:rsidRPr="00C543C2">
        <w:rPr>
          <w:rFonts w:ascii="Palatino Linotype" w:hAnsi="Palatino Linotype" w:cs="Arial"/>
          <w:b/>
          <w:color w:val="000000" w:themeColor="text1"/>
          <w:lang w:val="es-MX"/>
        </w:rPr>
        <w:t>Supuestos de clasificación</w:t>
      </w:r>
    </w:p>
    <w:p w14:paraId="0FE8FAA7" w14:textId="77777777" w:rsidR="00C543C2" w:rsidRPr="00C543C2" w:rsidRDefault="00C543C2" w:rsidP="00C543C2">
      <w:pPr>
        <w:pStyle w:val="Prrafodelista"/>
        <w:spacing w:line="360" w:lineRule="auto"/>
        <w:ind w:right="49"/>
        <w:jc w:val="both"/>
        <w:rPr>
          <w:rFonts w:ascii="Palatino Linotype" w:hAnsi="Palatino Linotype" w:cs="Arial"/>
          <w:b/>
          <w:color w:val="000000" w:themeColor="text1"/>
          <w:lang w:val="es-MX"/>
        </w:rPr>
      </w:pPr>
    </w:p>
    <w:p w14:paraId="6A4E6DDB"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C543C2">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DD95F4C"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7729C04C"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Los </w:t>
      </w:r>
      <w:r w:rsidRPr="00C543C2">
        <w:rPr>
          <w:rFonts w:ascii="Palatino Linotype" w:hAnsi="Palatino Linotype" w:cs="Arial"/>
          <w:b/>
          <w:color w:val="000000" w:themeColor="text1"/>
        </w:rPr>
        <w:t>artículos 143 y 116 de la Ley Estatal y de la Ley General</w:t>
      </w:r>
      <w:r w:rsidRPr="00C543C2">
        <w:rPr>
          <w:rFonts w:ascii="Palatino Linotype" w:hAnsi="Palatino Linotype" w:cs="Arial"/>
          <w:color w:val="000000" w:themeColor="text1"/>
        </w:rPr>
        <w:t>, respectivamente, señalan los supuestos para que la información pueda ser clasificada como confidencial:</w:t>
      </w:r>
    </w:p>
    <w:p w14:paraId="17C30DB6"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30F1BA63"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bCs/>
          <w:i/>
          <w:color w:val="000000" w:themeColor="text1"/>
          <w:sz w:val="22"/>
          <w:lang w:val="es-MX"/>
        </w:rPr>
        <w:t xml:space="preserve">“I. </w:t>
      </w:r>
      <w:r w:rsidRPr="00C543C2">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44883571"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bCs/>
          <w:i/>
          <w:color w:val="000000" w:themeColor="text1"/>
          <w:sz w:val="22"/>
          <w:lang w:val="es-MX"/>
        </w:rPr>
        <w:t xml:space="preserve">II. </w:t>
      </w:r>
      <w:r w:rsidRPr="00C543C2">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87702D9"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bCs/>
          <w:i/>
          <w:color w:val="000000" w:themeColor="text1"/>
          <w:sz w:val="22"/>
          <w:lang w:val="es-MX"/>
        </w:rPr>
        <w:t xml:space="preserve">III. </w:t>
      </w:r>
      <w:r w:rsidRPr="00C543C2">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48B50DA8"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112119FF" w14:textId="472C24AC"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3DEF0927"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Mientras que los </w:t>
      </w:r>
      <w:r w:rsidRPr="00C543C2">
        <w:rPr>
          <w:rFonts w:ascii="Palatino Linotype" w:hAnsi="Palatino Linotype" w:cs="Arial"/>
          <w:b/>
          <w:color w:val="000000" w:themeColor="text1"/>
        </w:rPr>
        <w:t>artículos 130 y 105 de la Ley Estatal y de la Ley General</w:t>
      </w:r>
      <w:r w:rsidRPr="00C543C2">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3EFBE1" w14:textId="77777777" w:rsidR="005168FF" w:rsidRPr="00C543C2" w:rsidRDefault="005168FF" w:rsidP="00C543C2">
      <w:pPr>
        <w:spacing w:line="360" w:lineRule="auto"/>
        <w:ind w:right="49"/>
        <w:contextualSpacing/>
        <w:jc w:val="both"/>
        <w:rPr>
          <w:rFonts w:ascii="Palatino Linotype" w:hAnsi="Palatino Linotype" w:cs="Arial"/>
          <w:color w:val="000000" w:themeColor="text1"/>
          <w:lang w:val="es-MX"/>
        </w:rPr>
      </w:pPr>
    </w:p>
    <w:p w14:paraId="0951B0FF" w14:textId="77777777" w:rsidR="005168FF"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Como consecuencia de lo anterior, el sujeto obligado debe identificar claramente el tipo de información y hacer un juicio de subsunción o encaje</w:t>
      </w:r>
      <w:r w:rsidRPr="00C543C2">
        <w:rPr>
          <w:rFonts w:ascii="Palatino Linotype" w:hAnsi="Palatino Linotype" w:cs="Arial"/>
          <w:color w:val="000000" w:themeColor="text1"/>
          <w:vertAlign w:val="superscript"/>
        </w:rPr>
        <w:footnoteReference w:id="9"/>
      </w:r>
      <w:r w:rsidRPr="00C543C2">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7968BE8" w14:textId="77777777" w:rsidR="00C543C2" w:rsidRDefault="00C543C2" w:rsidP="00C543C2">
      <w:pPr>
        <w:pStyle w:val="Prrafodelista"/>
        <w:rPr>
          <w:rFonts w:ascii="Palatino Linotype" w:hAnsi="Palatino Linotype" w:cs="Arial"/>
          <w:color w:val="000000" w:themeColor="text1"/>
        </w:rPr>
      </w:pPr>
    </w:p>
    <w:p w14:paraId="1DFFDA57"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7B67FBD1" w14:textId="77777777" w:rsidR="005168FF" w:rsidRPr="00C543C2" w:rsidRDefault="005168FF" w:rsidP="00C543C2">
      <w:pPr>
        <w:pStyle w:val="Prrafodelista"/>
        <w:numPr>
          <w:ilvl w:val="0"/>
          <w:numId w:val="31"/>
        </w:numPr>
        <w:spacing w:line="360" w:lineRule="auto"/>
        <w:ind w:right="49"/>
        <w:jc w:val="both"/>
        <w:rPr>
          <w:rFonts w:ascii="Palatino Linotype" w:hAnsi="Palatino Linotype" w:cs="Arial"/>
          <w:b/>
          <w:color w:val="000000" w:themeColor="text1"/>
          <w:lang w:val="es-MX"/>
        </w:rPr>
      </w:pPr>
      <w:r w:rsidRPr="00C543C2">
        <w:rPr>
          <w:rFonts w:ascii="Palatino Linotype" w:hAnsi="Palatino Linotype" w:cs="Arial"/>
          <w:b/>
          <w:color w:val="000000" w:themeColor="text1"/>
          <w:lang w:val="es-MX"/>
        </w:rPr>
        <w:t>Formalidades para emitir el acuerdo de clasificación.</w:t>
      </w:r>
    </w:p>
    <w:p w14:paraId="5F347450" w14:textId="77777777" w:rsidR="005168FF" w:rsidRPr="00C543C2" w:rsidRDefault="005168FF" w:rsidP="00C543C2">
      <w:pPr>
        <w:spacing w:line="360" w:lineRule="auto"/>
        <w:ind w:right="49"/>
        <w:contextualSpacing/>
        <w:jc w:val="both"/>
        <w:rPr>
          <w:rFonts w:ascii="Palatino Linotype" w:hAnsi="Palatino Linotype" w:cs="Arial"/>
          <w:b/>
          <w:color w:val="000000" w:themeColor="text1"/>
          <w:lang w:val="es-MX"/>
        </w:rPr>
      </w:pPr>
    </w:p>
    <w:p w14:paraId="7A5F16C6"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El Comité de Transparencia, según lo dispuesto en los </w:t>
      </w:r>
      <w:r w:rsidRPr="00C543C2">
        <w:rPr>
          <w:rFonts w:ascii="Palatino Linotype" w:hAnsi="Palatino Linotype" w:cs="Arial"/>
          <w:b/>
          <w:color w:val="000000" w:themeColor="text1"/>
        </w:rPr>
        <w:t>artículos 128 y 103 de la Ley Estatal y de la Ley General</w:t>
      </w:r>
      <w:r w:rsidRPr="00C543C2">
        <w:rPr>
          <w:rFonts w:ascii="Palatino Linotype" w:hAnsi="Palatino Linotype" w:cs="Arial"/>
          <w:color w:val="000000" w:themeColor="text1"/>
        </w:rPr>
        <w:t xml:space="preserve">, respectivamente, y la </w:t>
      </w:r>
      <w:r w:rsidRPr="00C543C2">
        <w:rPr>
          <w:rFonts w:ascii="Palatino Linotype" w:hAnsi="Palatino Linotype" w:cs="Arial"/>
          <w:b/>
          <w:color w:val="000000" w:themeColor="text1"/>
        </w:rPr>
        <w:t>fracción III del numeral Segundo de los Lineamientos generales en materia de clasificación y desclasificación de la información</w:t>
      </w:r>
      <w:r w:rsidRPr="00C543C2">
        <w:rPr>
          <w:rFonts w:ascii="Palatino Linotype" w:hAnsi="Palatino Linotype" w:cs="Arial"/>
          <w:color w:val="000000" w:themeColor="text1"/>
        </w:rPr>
        <w:t xml:space="preserve">, así como para la elaboración de versiones públicas, en adelante los </w:t>
      </w:r>
      <w:r w:rsidRPr="00C543C2">
        <w:rPr>
          <w:rFonts w:ascii="Palatino Linotype" w:hAnsi="Palatino Linotype" w:cs="Arial"/>
          <w:b/>
          <w:color w:val="000000" w:themeColor="text1"/>
        </w:rPr>
        <w:t>Lineamientos Generales</w:t>
      </w:r>
      <w:r w:rsidRPr="00C543C2">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2CF9917B"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7D4EF6B8"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543C2">
        <w:rPr>
          <w:rFonts w:ascii="Palatino Linotype" w:hAnsi="Palatino Linotype" w:cs="Arial"/>
          <w:b/>
          <w:color w:val="000000" w:themeColor="text1"/>
          <w:u w:val="single"/>
        </w:rPr>
        <w:t>el acto reúna con los requisitos elementales</w:t>
      </w:r>
      <w:r w:rsidRPr="00C543C2">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C543C2">
        <w:rPr>
          <w:rFonts w:ascii="Palatino Linotype" w:hAnsi="Palatino Linotype" w:cs="Arial"/>
          <w:b/>
          <w:color w:val="000000" w:themeColor="text1"/>
        </w:rPr>
        <w:t>el artículo 45 de la Ley Estatal</w:t>
      </w:r>
      <w:r w:rsidRPr="00C543C2">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95BE548"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3577DF7C"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2C57A34"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7CEDF4C7" w14:textId="77777777" w:rsidR="005168FF" w:rsidRPr="00C543C2" w:rsidRDefault="005168FF" w:rsidP="00C543C2">
      <w:pPr>
        <w:pStyle w:val="Prrafodelista"/>
        <w:numPr>
          <w:ilvl w:val="0"/>
          <w:numId w:val="31"/>
        </w:numPr>
        <w:spacing w:line="360" w:lineRule="auto"/>
        <w:ind w:right="49"/>
        <w:jc w:val="both"/>
        <w:rPr>
          <w:rFonts w:ascii="Palatino Linotype" w:hAnsi="Palatino Linotype" w:cs="Arial"/>
          <w:b/>
          <w:color w:val="000000" w:themeColor="text1"/>
          <w:lang w:val="es-MX"/>
        </w:rPr>
      </w:pPr>
      <w:r w:rsidRPr="00C543C2">
        <w:rPr>
          <w:rFonts w:ascii="Palatino Linotype" w:hAnsi="Palatino Linotype" w:cs="Arial"/>
          <w:b/>
          <w:color w:val="000000" w:themeColor="text1"/>
          <w:lang w:val="es-MX"/>
        </w:rPr>
        <w:t>Requisitos</w:t>
      </w:r>
      <w:r w:rsidRPr="00C543C2">
        <w:rPr>
          <w:rFonts w:ascii="Palatino Linotype" w:hAnsi="Palatino Linotype" w:cs="Arial"/>
          <w:color w:val="000000" w:themeColor="text1"/>
          <w:lang w:val="es-MX"/>
        </w:rPr>
        <w:t xml:space="preserve"> </w:t>
      </w:r>
      <w:r w:rsidRPr="00C543C2">
        <w:rPr>
          <w:rFonts w:ascii="Palatino Linotype" w:hAnsi="Palatino Linotype" w:cs="Arial"/>
          <w:b/>
          <w:color w:val="000000" w:themeColor="text1"/>
          <w:lang w:val="es-MX"/>
        </w:rPr>
        <w:t>de fondo del acuerdo de clasificación</w:t>
      </w:r>
    </w:p>
    <w:p w14:paraId="4FD478F8" w14:textId="77777777" w:rsidR="005168FF" w:rsidRPr="00C543C2" w:rsidRDefault="005168FF" w:rsidP="00C543C2">
      <w:pPr>
        <w:spacing w:line="360" w:lineRule="auto"/>
        <w:ind w:right="49"/>
        <w:contextualSpacing/>
        <w:jc w:val="both"/>
        <w:rPr>
          <w:rFonts w:ascii="Palatino Linotype" w:hAnsi="Palatino Linotype" w:cs="Arial"/>
          <w:color w:val="000000" w:themeColor="text1"/>
          <w:lang w:val="es-MX"/>
        </w:rPr>
      </w:pPr>
    </w:p>
    <w:p w14:paraId="2531938B"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C543C2">
        <w:rPr>
          <w:rFonts w:ascii="Palatino Linotype" w:hAnsi="Palatino Linotype" w:cs="Arial"/>
          <w:b/>
          <w:color w:val="000000" w:themeColor="text1"/>
        </w:rPr>
        <w:t xml:space="preserve">artículos 131 y 105 segundo párrafo de la Ley Estatal y de la Ley General </w:t>
      </w:r>
      <w:r w:rsidRPr="00C543C2">
        <w:rPr>
          <w:rFonts w:ascii="Palatino Linotype" w:hAnsi="Palatino Linotype" w:cs="Arial"/>
          <w:color w:val="000000" w:themeColor="text1"/>
        </w:rPr>
        <w:t xml:space="preserve">respectivamente, y el </w:t>
      </w:r>
      <w:r w:rsidRPr="00C543C2">
        <w:rPr>
          <w:rFonts w:ascii="Palatino Linotype" w:hAnsi="Palatino Linotype" w:cs="Arial"/>
          <w:b/>
          <w:color w:val="000000" w:themeColor="text1"/>
        </w:rPr>
        <w:t>lineamiento sexagésimo segundo de los Lineamientos Generales</w:t>
      </w:r>
      <w:r w:rsidRPr="00C543C2">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F5FFFA"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6D6A1AC5"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De lo anterior, se desprende que para una correcta </w:t>
      </w:r>
      <w:r w:rsidRPr="00C543C2">
        <w:rPr>
          <w:rFonts w:ascii="Palatino Linotype" w:hAnsi="Palatino Linotype" w:cs="Arial"/>
          <w:b/>
          <w:color w:val="000000" w:themeColor="text1"/>
        </w:rPr>
        <w:t>clasificación total o parcial</w:t>
      </w:r>
      <w:r w:rsidRPr="00C543C2">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91E8A3" w14:textId="77777777" w:rsidR="005168FF" w:rsidRPr="00C543C2" w:rsidRDefault="005168FF" w:rsidP="00C543C2">
      <w:pPr>
        <w:spacing w:line="360" w:lineRule="auto"/>
        <w:ind w:right="49"/>
        <w:contextualSpacing/>
        <w:jc w:val="both"/>
        <w:rPr>
          <w:rFonts w:ascii="Palatino Linotype" w:hAnsi="Palatino Linotype" w:cs="Arial"/>
          <w:color w:val="000000" w:themeColor="text1"/>
          <w:sz w:val="22"/>
        </w:rPr>
      </w:pPr>
    </w:p>
    <w:p w14:paraId="27CAD982" w14:textId="1F79FC76"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543C2">
        <w:rPr>
          <w:rFonts w:ascii="Palatino Linotype" w:hAnsi="Palatino Linotype" w:cs="Arial"/>
          <w:color w:val="000000" w:themeColor="text1"/>
          <w:vertAlign w:val="superscript"/>
        </w:rPr>
        <w:footnoteReference w:id="10"/>
      </w:r>
    </w:p>
    <w:p w14:paraId="2C071B62"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7B23933" w14:textId="77777777" w:rsidR="005168FF" w:rsidRPr="00C543C2" w:rsidRDefault="005168FF" w:rsidP="00C543C2">
      <w:pPr>
        <w:spacing w:line="360" w:lineRule="auto"/>
        <w:ind w:right="49"/>
        <w:contextualSpacing/>
        <w:jc w:val="both"/>
        <w:rPr>
          <w:rFonts w:ascii="Palatino Linotype" w:hAnsi="Palatino Linotype" w:cs="Arial"/>
          <w:color w:val="000000" w:themeColor="text1"/>
          <w:lang w:val="es-MX"/>
        </w:rPr>
      </w:pPr>
    </w:p>
    <w:p w14:paraId="7B490EA6"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b/>
          <w:i/>
          <w:color w:val="000000" w:themeColor="text1"/>
          <w:sz w:val="22"/>
          <w:lang w:val="es-MX"/>
        </w:rPr>
        <w:t>FUNDAMENTACIÓN Y MOTIVACIÓN.</w:t>
      </w:r>
      <w:r w:rsidRPr="00C543C2">
        <w:rPr>
          <w:rFonts w:ascii="Palatino Linotype" w:hAnsi="Palatino Linotype" w:cs="Arial"/>
          <w:i/>
          <w:color w:val="000000" w:themeColor="text1"/>
          <w:sz w:val="22"/>
          <w:lang w:val="es-MX"/>
        </w:rPr>
        <w:t xml:space="preserve"> La </w:t>
      </w:r>
      <w:r w:rsidRPr="00C543C2">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543C2">
        <w:rPr>
          <w:rFonts w:ascii="Palatino Linotype" w:hAnsi="Palatino Linotype" w:cs="Arial"/>
          <w:i/>
          <w:color w:val="000000" w:themeColor="text1"/>
          <w:sz w:val="22"/>
          <w:lang w:val="es-MX"/>
        </w:rPr>
        <w:t>.</w:t>
      </w:r>
    </w:p>
    <w:p w14:paraId="3CC3EE31"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p>
    <w:p w14:paraId="43959941"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i/>
          <w:color w:val="000000" w:themeColor="text1"/>
          <w:sz w:val="22"/>
          <w:lang w:val="es-MX"/>
        </w:rPr>
        <w:t>SEGUNDO TRIBUNAL COLEGIADO DEL SEXTO CIRCUITO.</w:t>
      </w:r>
    </w:p>
    <w:p w14:paraId="5D252914"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75A5D5A1"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C543C2">
        <w:rPr>
          <w:rFonts w:ascii="Palatino Linotype" w:hAnsi="Palatino Linotype" w:cs="Arial"/>
          <w:i/>
          <w:color w:val="000000" w:themeColor="text1"/>
          <w:sz w:val="22"/>
          <w:lang w:val="es-MX"/>
        </w:rPr>
        <w:t>Esponda</w:t>
      </w:r>
      <w:proofErr w:type="spellEnd"/>
      <w:r w:rsidRPr="00C543C2">
        <w:rPr>
          <w:rFonts w:ascii="Palatino Linotype" w:hAnsi="Palatino Linotype" w:cs="Arial"/>
          <w:i/>
          <w:color w:val="000000" w:themeColor="text1"/>
          <w:sz w:val="22"/>
          <w:lang w:val="es-MX"/>
        </w:rPr>
        <w:t xml:space="preserve"> Rincón.</w:t>
      </w:r>
    </w:p>
    <w:p w14:paraId="76017ADE"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i/>
          <w:color w:val="000000" w:themeColor="text1"/>
          <w:sz w:val="22"/>
          <w:lang w:val="es-MX"/>
        </w:rPr>
        <w:t xml:space="preserve">Amparo en revisión 333/88. </w:t>
      </w:r>
      <w:proofErr w:type="spellStart"/>
      <w:r w:rsidRPr="00C543C2">
        <w:rPr>
          <w:rFonts w:ascii="Palatino Linotype" w:hAnsi="Palatino Linotype" w:cs="Arial"/>
          <w:i/>
          <w:color w:val="000000" w:themeColor="text1"/>
          <w:sz w:val="22"/>
          <w:lang w:val="es-MX"/>
        </w:rPr>
        <w:t>Adilia</w:t>
      </w:r>
      <w:proofErr w:type="spellEnd"/>
      <w:r w:rsidRPr="00C543C2">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31D3A0BE"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C543C2">
        <w:rPr>
          <w:rFonts w:ascii="Palatino Linotype" w:hAnsi="Palatino Linotype" w:cs="Arial"/>
          <w:i/>
          <w:color w:val="000000" w:themeColor="text1"/>
          <w:sz w:val="22"/>
          <w:lang w:val="es-MX"/>
        </w:rPr>
        <w:t>Goyzueta</w:t>
      </w:r>
      <w:proofErr w:type="spellEnd"/>
      <w:r w:rsidRPr="00C543C2">
        <w:rPr>
          <w:rFonts w:ascii="Palatino Linotype" w:hAnsi="Palatino Linotype" w:cs="Arial"/>
          <w:i/>
          <w:color w:val="000000" w:themeColor="text1"/>
          <w:sz w:val="22"/>
          <w:lang w:val="es-MX"/>
        </w:rPr>
        <w:t>. Secretario: Gonzalo Carrera Molina.</w:t>
      </w:r>
    </w:p>
    <w:p w14:paraId="1ECA69E0"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C543C2">
        <w:rPr>
          <w:rFonts w:ascii="Palatino Linotype" w:hAnsi="Palatino Linotype" w:cs="Arial"/>
          <w:i/>
          <w:color w:val="000000" w:themeColor="text1"/>
          <w:sz w:val="22"/>
          <w:lang w:val="es-MX"/>
        </w:rPr>
        <w:t>Baigts</w:t>
      </w:r>
      <w:proofErr w:type="spellEnd"/>
      <w:r w:rsidRPr="00C543C2">
        <w:rPr>
          <w:rFonts w:ascii="Palatino Linotype" w:hAnsi="Palatino Linotype" w:cs="Arial"/>
          <w:i/>
          <w:color w:val="000000" w:themeColor="text1"/>
          <w:sz w:val="22"/>
          <w:lang w:val="es-MX"/>
        </w:rPr>
        <w:t xml:space="preserve"> Muñoz.</w:t>
      </w:r>
    </w:p>
    <w:p w14:paraId="564C697A"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4C774283"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3F8996"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1E8E0BD9"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A693AD4" w14:textId="77777777" w:rsidR="005168FF" w:rsidRPr="0096342E" w:rsidRDefault="005168FF" w:rsidP="00C543C2">
      <w:pPr>
        <w:spacing w:line="360" w:lineRule="auto"/>
        <w:ind w:right="49"/>
        <w:contextualSpacing/>
        <w:jc w:val="both"/>
        <w:rPr>
          <w:rFonts w:ascii="Palatino Linotype" w:hAnsi="Palatino Linotype" w:cs="Arial"/>
          <w:color w:val="000000" w:themeColor="text1"/>
          <w:sz w:val="20"/>
        </w:rPr>
      </w:pPr>
    </w:p>
    <w:p w14:paraId="4202BD4B"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E24BDC2" w14:textId="77777777" w:rsidR="005168FF" w:rsidRPr="0096342E" w:rsidRDefault="005168FF" w:rsidP="00C543C2">
      <w:pPr>
        <w:spacing w:line="360" w:lineRule="auto"/>
        <w:ind w:right="49"/>
        <w:contextualSpacing/>
        <w:jc w:val="both"/>
        <w:rPr>
          <w:rFonts w:ascii="Palatino Linotype" w:hAnsi="Palatino Linotype" w:cs="Arial"/>
          <w:color w:val="000000" w:themeColor="text1"/>
          <w:sz w:val="20"/>
        </w:rPr>
      </w:pPr>
    </w:p>
    <w:p w14:paraId="6290C1AC" w14:textId="512D3758"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Ahora bien, </w:t>
      </w:r>
      <w:r w:rsidRPr="00C543C2">
        <w:rPr>
          <w:rFonts w:ascii="Palatino Linotype" w:hAnsi="Palatino Linotype" w:cs="Arial"/>
          <w:b/>
          <w:color w:val="000000" w:themeColor="text1"/>
          <w:u w:val="single"/>
        </w:rPr>
        <w:t>para cada caso además de fundar y motivar</w:t>
      </w:r>
      <w:r w:rsidRPr="00C543C2">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C543C2">
        <w:rPr>
          <w:rFonts w:ascii="Palatino Linotype" w:hAnsi="Palatino Linotype" w:cs="Arial"/>
          <w:color w:val="000000" w:themeColor="text1"/>
          <w:vertAlign w:val="superscript"/>
        </w:rPr>
        <w:footnoteReference w:id="11"/>
      </w:r>
      <w:r w:rsidRPr="00C543C2">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w:t>
      </w:r>
      <w:r w:rsidR="00395F67" w:rsidRPr="00C543C2">
        <w:rPr>
          <w:rFonts w:ascii="Palatino Linotype" w:hAnsi="Palatino Linotype" w:cs="Arial"/>
          <w:color w:val="000000" w:themeColor="text1"/>
        </w:rPr>
        <w:t>nombres y domicilios de particulares</w:t>
      </w:r>
      <w:r w:rsidRPr="00C543C2">
        <w:rPr>
          <w:rFonts w:ascii="Palatino Linotype" w:hAnsi="Palatino Linotype" w:cs="Arial"/>
          <w:color w:val="000000" w:themeColor="text1"/>
        </w:rPr>
        <w:t xml:space="preserve">, estos son datos susceptibles de clasificarse como confidenciales mediante una versión pública que deje a la vista los datos que ofrezcan la información requerida. </w:t>
      </w:r>
    </w:p>
    <w:p w14:paraId="6662C99C" w14:textId="77777777" w:rsidR="005168FF" w:rsidRPr="0096342E" w:rsidRDefault="005168FF" w:rsidP="00C543C2">
      <w:pPr>
        <w:spacing w:line="360" w:lineRule="auto"/>
        <w:ind w:right="49"/>
        <w:contextualSpacing/>
        <w:jc w:val="both"/>
        <w:rPr>
          <w:rFonts w:ascii="Palatino Linotype" w:hAnsi="Palatino Linotype" w:cs="Arial"/>
          <w:color w:val="000000" w:themeColor="text1"/>
          <w:sz w:val="20"/>
        </w:rPr>
      </w:pPr>
    </w:p>
    <w:p w14:paraId="76DD559D"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C543C2">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42A501D" w14:textId="77777777" w:rsidR="005168FF" w:rsidRPr="0096342E" w:rsidRDefault="005168FF" w:rsidP="00C543C2">
      <w:pPr>
        <w:spacing w:line="360" w:lineRule="auto"/>
        <w:ind w:right="49"/>
        <w:contextualSpacing/>
        <w:jc w:val="both"/>
        <w:rPr>
          <w:rFonts w:ascii="Palatino Linotype" w:hAnsi="Palatino Linotype" w:cs="Arial"/>
          <w:color w:val="000000" w:themeColor="text1"/>
          <w:sz w:val="20"/>
        </w:rPr>
      </w:pPr>
    </w:p>
    <w:p w14:paraId="4C0A1CD8" w14:textId="14EB1F10" w:rsidR="005168FF" w:rsidRDefault="005168FF" w:rsidP="00C543C2">
      <w:pPr>
        <w:pStyle w:val="Prrafodelista"/>
        <w:numPr>
          <w:ilvl w:val="0"/>
          <w:numId w:val="31"/>
        </w:numPr>
        <w:spacing w:line="360" w:lineRule="auto"/>
        <w:ind w:right="49"/>
        <w:jc w:val="both"/>
        <w:rPr>
          <w:rFonts w:ascii="Palatino Linotype" w:hAnsi="Palatino Linotype" w:cs="Arial"/>
          <w:b/>
          <w:color w:val="000000" w:themeColor="text1"/>
          <w:lang w:val="es-MX"/>
        </w:rPr>
      </w:pPr>
      <w:r w:rsidRPr="00C543C2">
        <w:rPr>
          <w:rFonts w:ascii="Palatino Linotype" w:hAnsi="Palatino Linotype" w:cs="Arial"/>
          <w:b/>
          <w:color w:val="000000" w:themeColor="text1"/>
          <w:lang w:val="es-MX"/>
        </w:rPr>
        <w:t>Condiciones especiales de la clasificación de la información como confidencial.</w:t>
      </w:r>
    </w:p>
    <w:p w14:paraId="1B1361B0" w14:textId="77777777" w:rsidR="00C543C2" w:rsidRPr="00C543C2" w:rsidRDefault="00C543C2" w:rsidP="00C543C2">
      <w:pPr>
        <w:pStyle w:val="Prrafodelista"/>
        <w:spacing w:line="360" w:lineRule="auto"/>
        <w:ind w:right="49"/>
        <w:jc w:val="both"/>
        <w:rPr>
          <w:rFonts w:ascii="Palatino Linotype" w:hAnsi="Palatino Linotype" w:cs="Arial"/>
          <w:b/>
          <w:color w:val="000000" w:themeColor="text1"/>
          <w:lang w:val="es-MX"/>
        </w:rPr>
      </w:pPr>
    </w:p>
    <w:p w14:paraId="3B017564"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Los </w:t>
      </w:r>
      <w:r w:rsidRPr="00C543C2">
        <w:rPr>
          <w:rFonts w:ascii="Palatino Linotype" w:hAnsi="Palatino Linotype" w:cs="Arial"/>
          <w:b/>
          <w:color w:val="000000" w:themeColor="text1"/>
        </w:rPr>
        <w:t>artículos 148 y 120 de la Ley Estatal y de la Ley General</w:t>
      </w:r>
      <w:r w:rsidRPr="00C543C2">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42015EE3"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49A1F0F9" w14:textId="77777777" w:rsidR="005168FF" w:rsidRPr="00C543C2" w:rsidRDefault="005168FF" w:rsidP="00C543C2">
      <w:pPr>
        <w:spacing w:line="360" w:lineRule="auto"/>
        <w:ind w:left="567" w:right="616"/>
        <w:contextualSpacing/>
        <w:jc w:val="both"/>
        <w:rPr>
          <w:rFonts w:ascii="Palatino Linotype" w:hAnsi="Palatino Linotype" w:cs="Arial"/>
          <w:bCs/>
          <w:i/>
          <w:color w:val="000000" w:themeColor="text1"/>
          <w:sz w:val="22"/>
          <w:lang w:val="es-MX"/>
        </w:rPr>
      </w:pPr>
      <w:r w:rsidRPr="00C543C2">
        <w:rPr>
          <w:rFonts w:ascii="Palatino Linotype" w:hAnsi="Palatino Linotype" w:cs="Arial"/>
          <w:bCs/>
          <w:i/>
          <w:color w:val="000000" w:themeColor="text1"/>
          <w:sz w:val="22"/>
          <w:lang w:val="es-MX"/>
        </w:rPr>
        <w:t>I.</w:t>
      </w:r>
      <w:r w:rsidRPr="00C543C2">
        <w:rPr>
          <w:rFonts w:ascii="Palatino Linotype" w:hAnsi="Palatino Linotype" w:cs="Arial"/>
          <w:i/>
          <w:color w:val="000000" w:themeColor="text1"/>
          <w:sz w:val="22"/>
          <w:lang w:val="es-MX"/>
        </w:rPr>
        <w:t xml:space="preserve"> La información se encuentre en registros públicos o fuentes de acceso público;</w:t>
      </w:r>
    </w:p>
    <w:p w14:paraId="64A6575F" w14:textId="77777777" w:rsidR="005168FF" w:rsidRPr="00C543C2" w:rsidRDefault="005168FF" w:rsidP="00C543C2">
      <w:pPr>
        <w:spacing w:line="360" w:lineRule="auto"/>
        <w:ind w:left="567" w:right="616"/>
        <w:contextualSpacing/>
        <w:jc w:val="both"/>
        <w:rPr>
          <w:rFonts w:ascii="Palatino Linotype" w:hAnsi="Palatino Linotype" w:cs="Arial"/>
          <w:bCs/>
          <w:i/>
          <w:color w:val="000000" w:themeColor="text1"/>
          <w:sz w:val="22"/>
          <w:lang w:val="es-MX"/>
        </w:rPr>
      </w:pPr>
      <w:r w:rsidRPr="00C543C2">
        <w:rPr>
          <w:rFonts w:ascii="Palatino Linotype" w:hAnsi="Palatino Linotype" w:cs="Arial"/>
          <w:bCs/>
          <w:i/>
          <w:color w:val="000000" w:themeColor="text1"/>
          <w:sz w:val="22"/>
          <w:lang w:val="es-MX"/>
        </w:rPr>
        <w:t xml:space="preserve">II. </w:t>
      </w:r>
      <w:r w:rsidRPr="00C543C2">
        <w:rPr>
          <w:rFonts w:ascii="Palatino Linotype" w:hAnsi="Palatino Linotype" w:cs="Arial"/>
          <w:i/>
          <w:color w:val="000000" w:themeColor="text1"/>
          <w:sz w:val="22"/>
          <w:lang w:val="es-MX"/>
        </w:rPr>
        <w:t>Por Ley tenga el carácter de pública;</w:t>
      </w:r>
    </w:p>
    <w:p w14:paraId="5C72CC53"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bCs/>
          <w:i/>
          <w:color w:val="000000" w:themeColor="text1"/>
          <w:sz w:val="22"/>
          <w:lang w:val="es-MX"/>
        </w:rPr>
        <w:t xml:space="preserve">III. </w:t>
      </w:r>
      <w:r w:rsidRPr="00C543C2">
        <w:rPr>
          <w:rFonts w:ascii="Palatino Linotype" w:hAnsi="Palatino Linotype" w:cs="Arial"/>
          <w:i/>
          <w:color w:val="000000" w:themeColor="text1"/>
          <w:sz w:val="22"/>
          <w:lang w:val="es-MX"/>
        </w:rPr>
        <w:t xml:space="preserve">Exista una orden judicial; </w:t>
      </w:r>
    </w:p>
    <w:p w14:paraId="3B156CCF"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bCs/>
          <w:i/>
          <w:color w:val="000000" w:themeColor="text1"/>
          <w:sz w:val="22"/>
          <w:lang w:val="es-MX"/>
        </w:rPr>
        <w:t xml:space="preserve">IV. </w:t>
      </w:r>
      <w:r w:rsidRPr="00C543C2">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3FFC272D" w14:textId="77777777" w:rsidR="005168FF" w:rsidRPr="00C543C2" w:rsidRDefault="005168FF" w:rsidP="00C543C2">
      <w:pPr>
        <w:spacing w:line="360" w:lineRule="auto"/>
        <w:ind w:left="567" w:right="616"/>
        <w:contextualSpacing/>
        <w:jc w:val="both"/>
        <w:rPr>
          <w:rFonts w:ascii="Palatino Linotype" w:hAnsi="Palatino Linotype" w:cs="Arial"/>
          <w:i/>
          <w:color w:val="000000" w:themeColor="text1"/>
          <w:sz w:val="22"/>
          <w:lang w:val="es-MX"/>
        </w:rPr>
      </w:pPr>
      <w:r w:rsidRPr="00C543C2">
        <w:rPr>
          <w:rFonts w:ascii="Palatino Linotype" w:hAnsi="Palatino Linotype" w:cs="Arial"/>
          <w:bCs/>
          <w:i/>
          <w:color w:val="000000" w:themeColor="text1"/>
          <w:sz w:val="22"/>
          <w:lang w:val="es-MX"/>
        </w:rPr>
        <w:t xml:space="preserve">V. </w:t>
      </w:r>
      <w:r w:rsidRPr="00C543C2">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777CB5B"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59C12C03" w14:textId="77777777" w:rsidR="005168FF" w:rsidRPr="00C543C2" w:rsidRDefault="005168FF" w:rsidP="00C543C2">
      <w:pPr>
        <w:numPr>
          <w:ilvl w:val="0"/>
          <w:numId w:val="1"/>
        </w:numPr>
        <w:spacing w:line="360" w:lineRule="auto"/>
        <w:ind w:left="0" w:right="49" w:firstLine="0"/>
        <w:contextualSpacing/>
        <w:jc w:val="both"/>
        <w:rPr>
          <w:rFonts w:ascii="Palatino Linotype" w:hAnsi="Palatino Linotype" w:cs="Arial"/>
          <w:color w:val="000000" w:themeColor="text1"/>
        </w:rPr>
      </w:pPr>
      <w:r w:rsidRPr="00C543C2">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2C253A4" w14:textId="77777777" w:rsidR="005168FF" w:rsidRPr="00C543C2" w:rsidRDefault="005168FF" w:rsidP="00C543C2">
      <w:pPr>
        <w:spacing w:line="360" w:lineRule="auto"/>
        <w:ind w:right="49"/>
        <w:contextualSpacing/>
        <w:jc w:val="both"/>
        <w:rPr>
          <w:rFonts w:ascii="Palatino Linotype" w:hAnsi="Palatino Linotype" w:cs="Arial"/>
          <w:color w:val="000000" w:themeColor="text1"/>
        </w:rPr>
      </w:pPr>
    </w:p>
    <w:p w14:paraId="540FB1A3" w14:textId="77777777" w:rsidR="005168FF" w:rsidRPr="00C543C2" w:rsidRDefault="005168FF" w:rsidP="00C543C2">
      <w:pPr>
        <w:numPr>
          <w:ilvl w:val="0"/>
          <w:numId w:val="1"/>
        </w:numPr>
        <w:spacing w:line="360" w:lineRule="auto"/>
        <w:ind w:left="0" w:right="49" w:firstLine="0"/>
        <w:jc w:val="both"/>
        <w:rPr>
          <w:rFonts w:ascii="Palatino Linotype" w:eastAsia="MS Mincho" w:hAnsi="Palatino Linotype" w:cstheme="majorBidi"/>
        </w:rPr>
      </w:pPr>
      <w:r w:rsidRPr="00C543C2">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E373369" w14:textId="77777777" w:rsidR="00D13D40" w:rsidRPr="00C543C2" w:rsidRDefault="00D13D40" w:rsidP="00C543C2">
      <w:pPr>
        <w:pStyle w:val="Prrafodelista"/>
        <w:spacing w:line="360" w:lineRule="auto"/>
        <w:rPr>
          <w:rFonts w:ascii="Palatino Linotype" w:eastAsia="MS Mincho" w:hAnsi="Palatino Linotype" w:cstheme="majorBidi"/>
        </w:rPr>
      </w:pPr>
    </w:p>
    <w:p w14:paraId="66BC2B11" w14:textId="77777777" w:rsidR="00D13D40" w:rsidRPr="00C543C2" w:rsidRDefault="00D13D40" w:rsidP="00C543C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543C2">
        <w:rPr>
          <w:rFonts w:ascii="Palatino Linotype" w:hAnsi="Palatino Linotype"/>
        </w:rPr>
        <w:t xml:space="preserve">Por último, por cuanto hace a la información que debe ser protegida mediante su clasificación como confidencial </w:t>
      </w:r>
      <w:r w:rsidRPr="00C543C2">
        <w:rPr>
          <w:rFonts w:ascii="Palatino Linotype" w:hAnsi="Palatino Linotype"/>
          <w:b/>
        </w:rPr>
        <w:t>en su totalidad</w:t>
      </w:r>
      <w:r w:rsidRPr="00C543C2">
        <w:rPr>
          <w:rFonts w:ascii="Palatino Linotype" w:hAnsi="Palatino Linotype"/>
        </w:rPr>
        <w:t xml:space="preserve">, de manera enunciativa más no limitativa, podemos señalar, el acta de nacimiento, </w:t>
      </w:r>
      <w:r w:rsidRPr="00C543C2">
        <w:rPr>
          <w:rFonts w:ascii="Palatino Linotype" w:hAnsi="Palatino Linotype"/>
          <w:lang w:val="es-ES"/>
        </w:rPr>
        <w:t>el</w:t>
      </w:r>
      <w:r w:rsidRPr="00C543C2">
        <w:rPr>
          <w:rFonts w:ascii="Palatino Linotype" w:hAnsi="Palatino Linotype"/>
        </w:rPr>
        <w:t xml:space="preserve"> certificado de nacionalidad mexicana, el pasaporte, la carta de naturalización, la cédula de identidad ciudadana, la matrícula consular, los certificados médicos, los certificados de deudor o no deudor alimentario moroso, comprobantes domiciliarios, la Cartilla de Identidad del Servicio Militar Nacional liberada, Constancias del Registro Federal de Contribuyentes con </w:t>
      </w:r>
      <w:proofErr w:type="spellStart"/>
      <w:r w:rsidRPr="00C543C2">
        <w:rPr>
          <w:rFonts w:ascii="Palatino Linotype" w:hAnsi="Palatino Linotype"/>
        </w:rPr>
        <w:t>homoclave</w:t>
      </w:r>
      <w:proofErr w:type="spellEnd"/>
      <w:r w:rsidRPr="00C543C2">
        <w:rPr>
          <w:rFonts w:ascii="Palatino Linotype" w:hAnsi="Palatino Linotype"/>
        </w:rPr>
        <w:t xml:space="preserve"> son documentales que atendiendo a su naturaleza jurídica deben ser clasificados como confidenciales en su totalidad y de los cuales alguno de ellos pudiera obrar en los expedientes de los procedimientos y recursos referidos. </w:t>
      </w:r>
    </w:p>
    <w:p w14:paraId="2F33C2A2" w14:textId="77777777" w:rsidR="00DD02E6" w:rsidRPr="00C543C2" w:rsidRDefault="00DD02E6" w:rsidP="00C543C2">
      <w:pPr>
        <w:pStyle w:val="Prrafodelista"/>
        <w:spacing w:line="360" w:lineRule="auto"/>
        <w:rPr>
          <w:rFonts w:ascii="Palatino Linotype" w:hAnsi="Palatino Linotype"/>
          <w:lang w:val="es-ES"/>
        </w:rPr>
      </w:pPr>
    </w:p>
    <w:p w14:paraId="2BBBCDBC" w14:textId="5741EC39" w:rsidR="0058286E" w:rsidRPr="00C543C2" w:rsidRDefault="00203F7F" w:rsidP="00C543C2">
      <w:pPr>
        <w:keepNext/>
        <w:keepLines/>
        <w:spacing w:line="360" w:lineRule="auto"/>
        <w:outlineLvl w:val="1"/>
        <w:rPr>
          <w:rFonts w:ascii="Palatino Linotype" w:eastAsia="MS Gothic" w:hAnsi="Palatino Linotype" w:cs="Times New Roman"/>
          <w:b/>
          <w:szCs w:val="26"/>
        </w:rPr>
      </w:pPr>
      <w:bookmarkStart w:id="59" w:name="_Toc30681793"/>
      <w:r w:rsidRPr="00C543C2">
        <w:rPr>
          <w:rFonts w:ascii="Palatino Linotype" w:eastAsia="MS Gothic" w:hAnsi="Palatino Linotype" w:cs="Times New Roman"/>
          <w:b/>
          <w:szCs w:val="26"/>
        </w:rPr>
        <w:t>SÉPTIMO</w:t>
      </w:r>
      <w:r w:rsidR="0058286E" w:rsidRPr="00C543C2">
        <w:rPr>
          <w:rFonts w:ascii="Palatino Linotype" w:eastAsia="MS Gothic" w:hAnsi="Palatino Linotype" w:cs="Times New Roman"/>
          <w:b/>
          <w:szCs w:val="26"/>
        </w:rPr>
        <w:t>. Vista a los órganos de control interno</w:t>
      </w:r>
      <w:bookmarkEnd w:id="59"/>
      <w:r w:rsidR="0058286E" w:rsidRPr="00C543C2">
        <w:rPr>
          <w:rFonts w:ascii="Palatino Linotype" w:eastAsia="MS Gothic" w:hAnsi="Palatino Linotype" w:cs="Times New Roman"/>
          <w:b/>
          <w:szCs w:val="26"/>
        </w:rPr>
        <w:t xml:space="preserve"> </w:t>
      </w:r>
    </w:p>
    <w:p w14:paraId="5ED06D69" w14:textId="77777777" w:rsidR="0058286E" w:rsidRPr="00C543C2" w:rsidRDefault="0058286E" w:rsidP="00C543C2">
      <w:pPr>
        <w:keepNext/>
        <w:keepLines/>
        <w:spacing w:line="360" w:lineRule="auto"/>
        <w:outlineLvl w:val="1"/>
        <w:rPr>
          <w:rFonts w:ascii="Palatino Linotype" w:eastAsia="MS Gothic" w:hAnsi="Palatino Linotype" w:cs="Times New Roman"/>
          <w:b/>
          <w:szCs w:val="26"/>
        </w:rPr>
      </w:pPr>
    </w:p>
    <w:p w14:paraId="7D024AF7" w14:textId="77777777" w:rsidR="0058286E" w:rsidRPr="00C543C2" w:rsidRDefault="0058286E"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543C2">
        <w:rPr>
          <w:rFonts w:ascii="Palatino Linotype" w:hAnsi="Palatino Linotype"/>
          <w:b/>
        </w:rPr>
        <w:t>SUJETO OBLIGADO</w:t>
      </w:r>
      <w:r w:rsidRPr="00C543C2">
        <w:rPr>
          <w:rFonts w:ascii="Palatino Linotype" w:hAnsi="Palatino Linotype"/>
        </w:rPr>
        <w:t>.</w:t>
      </w:r>
    </w:p>
    <w:p w14:paraId="5C02EAF4" w14:textId="77777777" w:rsidR="0058286E" w:rsidRPr="00C543C2" w:rsidRDefault="0058286E" w:rsidP="00C543C2">
      <w:pPr>
        <w:pStyle w:val="Prrafodelista"/>
        <w:spacing w:line="360" w:lineRule="auto"/>
        <w:rPr>
          <w:rFonts w:ascii="Palatino Linotype" w:eastAsia="Calibri" w:hAnsi="Palatino Linotype" w:cs="Arial"/>
          <w:lang w:val="es-ES"/>
        </w:rPr>
      </w:pPr>
    </w:p>
    <w:p w14:paraId="76FC6AFA" w14:textId="77777777" w:rsidR="0058286E" w:rsidRPr="00C543C2" w:rsidRDefault="0058286E" w:rsidP="00C543C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C543C2">
        <w:rPr>
          <w:rFonts w:ascii="Palatino Linotype" w:eastAsia="Times New Roman" w:hAnsi="Palatino Linotype" w:cs="Arial"/>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576142C9" w14:textId="77777777" w:rsidR="0058286E" w:rsidRPr="00C543C2" w:rsidRDefault="0058286E" w:rsidP="00C543C2">
      <w:pPr>
        <w:pStyle w:val="Prrafodelista"/>
        <w:spacing w:line="360" w:lineRule="auto"/>
        <w:ind w:left="426"/>
        <w:jc w:val="both"/>
        <w:rPr>
          <w:rFonts w:ascii="Palatino Linotype" w:eastAsia="MS Mincho" w:hAnsi="Palatino Linotype" w:cs="Times New Roman"/>
        </w:rPr>
      </w:pPr>
    </w:p>
    <w:p w14:paraId="494BEDB0" w14:textId="77777777" w:rsidR="0058286E" w:rsidRDefault="0058286E" w:rsidP="00C543C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C543C2">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00C0FFAF" w14:textId="77777777" w:rsidR="0096342E" w:rsidRPr="00C543C2" w:rsidRDefault="0096342E" w:rsidP="0096342E">
      <w:pPr>
        <w:pStyle w:val="Prrafodelista"/>
        <w:tabs>
          <w:tab w:val="left" w:pos="0"/>
        </w:tabs>
        <w:spacing w:line="360" w:lineRule="auto"/>
        <w:ind w:left="0" w:right="49"/>
        <w:jc w:val="both"/>
        <w:rPr>
          <w:rFonts w:ascii="Palatino Linotype" w:eastAsia="MS Mincho" w:hAnsi="Palatino Linotype" w:cs="Times New Roman"/>
        </w:rPr>
      </w:pPr>
    </w:p>
    <w:p w14:paraId="00EA5C85" w14:textId="097B57A6" w:rsidR="0058286E" w:rsidRPr="00C543C2" w:rsidRDefault="0096342E" w:rsidP="00C543C2">
      <w:pPr>
        <w:spacing w:line="360" w:lineRule="auto"/>
        <w:ind w:left="567" w:right="567"/>
        <w:contextualSpacing/>
        <w:jc w:val="both"/>
        <w:rPr>
          <w:rFonts w:ascii="Palatino Linotype" w:eastAsia="MS Mincho" w:hAnsi="Palatino Linotype" w:cs="Times New Roman"/>
          <w:i/>
          <w:sz w:val="22"/>
        </w:rPr>
      </w:pPr>
      <w:r>
        <w:rPr>
          <w:rFonts w:ascii="Palatino Linotype" w:eastAsia="MS Mincho" w:hAnsi="Palatino Linotype" w:cs="Times New Roman"/>
          <w:b/>
          <w:i/>
          <w:sz w:val="22"/>
        </w:rPr>
        <w:t>“</w:t>
      </w:r>
      <w:r w:rsidR="0058286E" w:rsidRPr="0096342E">
        <w:rPr>
          <w:rFonts w:ascii="Palatino Linotype" w:eastAsia="MS Mincho" w:hAnsi="Palatino Linotype" w:cs="Times New Roman"/>
          <w:b/>
          <w:i/>
          <w:sz w:val="22"/>
        </w:rPr>
        <w:t>Artículo 36</w:t>
      </w:r>
      <w:r w:rsidR="0058286E" w:rsidRPr="00C543C2">
        <w:rPr>
          <w:rFonts w:ascii="Palatino Linotype" w:eastAsia="MS Mincho" w:hAnsi="Palatino Linotype" w:cs="Times New Roman"/>
          <w:i/>
          <w:sz w:val="22"/>
        </w:rPr>
        <w:t>. El Instituto tendrá, en el ámbito de su competencia, las siguientes atribuciones:</w:t>
      </w:r>
    </w:p>
    <w:p w14:paraId="39EC1D27" w14:textId="77777777" w:rsidR="0058286E" w:rsidRPr="00C543C2" w:rsidRDefault="0058286E" w:rsidP="00C543C2">
      <w:pPr>
        <w:spacing w:line="360" w:lineRule="auto"/>
        <w:ind w:left="567" w:right="567"/>
        <w:contextualSpacing/>
        <w:jc w:val="both"/>
        <w:rPr>
          <w:rFonts w:ascii="Palatino Linotype" w:eastAsia="MS Mincho" w:hAnsi="Palatino Linotype" w:cs="Times New Roman"/>
          <w:i/>
          <w:sz w:val="22"/>
        </w:rPr>
      </w:pPr>
      <w:r w:rsidRPr="00C543C2">
        <w:rPr>
          <w:rFonts w:ascii="Palatino Linotype" w:eastAsia="MS Mincho" w:hAnsi="Palatino Linotype" w:cs="Times New Roman"/>
          <w:i/>
          <w:sz w:val="22"/>
        </w:rPr>
        <w:t>(…)</w:t>
      </w:r>
    </w:p>
    <w:p w14:paraId="32273BE9" w14:textId="77777777" w:rsidR="0058286E" w:rsidRPr="00C543C2" w:rsidRDefault="0058286E" w:rsidP="00C543C2">
      <w:pPr>
        <w:spacing w:line="360" w:lineRule="auto"/>
        <w:ind w:left="567" w:right="567"/>
        <w:contextualSpacing/>
        <w:jc w:val="both"/>
        <w:rPr>
          <w:rFonts w:ascii="Palatino Linotype" w:eastAsia="MS Mincho" w:hAnsi="Palatino Linotype" w:cs="Times New Roman"/>
          <w:i/>
          <w:sz w:val="22"/>
        </w:rPr>
      </w:pPr>
      <w:r w:rsidRPr="00C543C2">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26321750" w14:textId="66773234" w:rsidR="0058286E" w:rsidRDefault="0058286E" w:rsidP="00C543C2">
      <w:pPr>
        <w:spacing w:line="360" w:lineRule="auto"/>
        <w:ind w:left="567" w:right="567"/>
        <w:contextualSpacing/>
        <w:jc w:val="both"/>
        <w:rPr>
          <w:rFonts w:ascii="Palatino Linotype" w:eastAsia="MS Mincho" w:hAnsi="Palatino Linotype" w:cs="Times New Roman"/>
          <w:i/>
          <w:sz w:val="22"/>
        </w:rPr>
      </w:pPr>
      <w:r w:rsidRPr="00C543C2">
        <w:rPr>
          <w:rFonts w:ascii="Palatino Linotype" w:eastAsia="MS Mincho" w:hAnsi="Palatino Linotype" w:cs="Times New Roman"/>
          <w:i/>
          <w:sz w:val="22"/>
        </w:rPr>
        <w:t>(…)</w:t>
      </w:r>
      <w:r w:rsidR="0096342E">
        <w:rPr>
          <w:rFonts w:ascii="Palatino Linotype" w:eastAsia="MS Mincho" w:hAnsi="Palatino Linotype" w:cs="Times New Roman"/>
          <w:i/>
          <w:sz w:val="22"/>
        </w:rPr>
        <w:t>”</w:t>
      </w:r>
    </w:p>
    <w:p w14:paraId="741C67A4" w14:textId="77777777" w:rsidR="0096342E" w:rsidRPr="00C543C2" w:rsidRDefault="0096342E" w:rsidP="00C543C2">
      <w:pPr>
        <w:spacing w:line="360" w:lineRule="auto"/>
        <w:ind w:left="567" w:right="567"/>
        <w:contextualSpacing/>
        <w:jc w:val="both"/>
        <w:rPr>
          <w:rFonts w:ascii="Palatino Linotype" w:eastAsia="MS Mincho" w:hAnsi="Palatino Linotype" w:cs="Times New Roman"/>
          <w:i/>
          <w:sz w:val="22"/>
        </w:rPr>
      </w:pPr>
    </w:p>
    <w:p w14:paraId="6AB51E58" w14:textId="77777777" w:rsidR="0058286E" w:rsidRPr="00C543C2" w:rsidRDefault="0058286E" w:rsidP="00C543C2">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C543C2">
        <w:rPr>
          <w:rFonts w:ascii="Palatino Linotype" w:eastAsia="MS Mincho" w:hAnsi="Palatino Linotype" w:cs="Times New Roman"/>
        </w:rPr>
        <w:t xml:space="preserve">Asimismo, este Pleno hará del conocimiento del órgano de control de este Instituto de las infracciones en que el </w:t>
      </w:r>
      <w:r w:rsidRPr="00C543C2">
        <w:rPr>
          <w:rFonts w:ascii="Palatino Linotype" w:eastAsia="MS Mincho" w:hAnsi="Palatino Linotype" w:cs="Times New Roman"/>
          <w:b/>
        </w:rPr>
        <w:t>SUJETO OBLIGADO</w:t>
      </w:r>
      <w:r w:rsidRPr="00C543C2">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C543C2">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4159FE58" w14:textId="6B161B26" w:rsidR="0058286E" w:rsidRPr="00C543C2" w:rsidRDefault="0096342E" w:rsidP="00C543C2">
      <w:pPr>
        <w:spacing w:line="360" w:lineRule="auto"/>
        <w:ind w:left="567" w:right="567"/>
        <w:contextualSpacing/>
        <w:jc w:val="both"/>
        <w:rPr>
          <w:rFonts w:ascii="Palatino Linotype" w:eastAsia="MS Mincho" w:hAnsi="Palatino Linotype" w:cs="Times New Roman"/>
          <w:i/>
          <w:sz w:val="22"/>
        </w:rPr>
      </w:pPr>
      <w:r>
        <w:rPr>
          <w:rFonts w:ascii="Palatino Linotype" w:eastAsia="MS Mincho" w:hAnsi="Palatino Linotype" w:cs="Times New Roman"/>
          <w:i/>
          <w:sz w:val="22"/>
        </w:rPr>
        <w:t>“</w:t>
      </w:r>
      <w:r w:rsidR="0058286E" w:rsidRPr="0096342E">
        <w:rPr>
          <w:rFonts w:ascii="Palatino Linotype" w:eastAsia="MS Mincho" w:hAnsi="Palatino Linotype" w:cs="Times New Roman"/>
          <w:b/>
          <w:i/>
          <w:sz w:val="22"/>
        </w:rPr>
        <w:t>Artículo 222</w:t>
      </w:r>
      <w:r w:rsidR="0058286E" w:rsidRPr="00C543C2">
        <w:rPr>
          <w:rFonts w:ascii="Palatino Linotype" w:eastAsia="MS Mincho" w:hAnsi="Palatino Linotype" w:cs="Times New Roman"/>
          <w:i/>
          <w:sz w:val="22"/>
        </w:rPr>
        <w:t>. Son causas de responsabilidad administrativa de los servidores públicos de los sujetos obligados, por incumplimiento de las obligaciones establecidas en la materia de la presente Ley, las siguientes:</w:t>
      </w:r>
    </w:p>
    <w:p w14:paraId="347F50C8" w14:textId="77777777" w:rsidR="0058286E" w:rsidRPr="00C543C2" w:rsidRDefault="0058286E" w:rsidP="00C543C2">
      <w:pPr>
        <w:spacing w:line="360" w:lineRule="auto"/>
        <w:ind w:left="567" w:right="567"/>
        <w:contextualSpacing/>
        <w:jc w:val="both"/>
        <w:rPr>
          <w:rFonts w:ascii="Palatino Linotype" w:eastAsia="MS Mincho" w:hAnsi="Palatino Linotype" w:cs="Times New Roman"/>
          <w:i/>
          <w:sz w:val="22"/>
        </w:rPr>
      </w:pPr>
      <w:r w:rsidRPr="00C543C2">
        <w:rPr>
          <w:rFonts w:ascii="Palatino Linotype" w:eastAsia="MS Mincho" w:hAnsi="Palatino Linotype" w:cs="Times New Roman"/>
          <w:i/>
          <w:sz w:val="22"/>
        </w:rPr>
        <w:t>…</w:t>
      </w:r>
    </w:p>
    <w:p w14:paraId="134AE831" w14:textId="77777777" w:rsidR="0058286E" w:rsidRPr="00C543C2" w:rsidRDefault="0058286E" w:rsidP="00C543C2">
      <w:pPr>
        <w:spacing w:line="360" w:lineRule="auto"/>
        <w:ind w:left="567" w:right="567"/>
        <w:contextualSpacing/>
        <w:jc w:val="both"/>
        <w:rPr>
          <w:rFonts w:ascii="Palatino Linotype" w:eastAsia="MS Mincho" w:hAnsi="Palatino Linotype" w:cs="Times New Roman"/>
          <w:b/>
          <w:i/>
          <w:sz w:val="22"/>
        </w:rPr>
      </w:pPr>
      <w:r w:rsidRPr="00C543C2">
        <w:rPr>
          <w:rFonts w:ascii="Palatino Linotype" w:eastAsia="MS Mincho" w:hAnsi="Palatino Linotype" w:cs="Times New Roman"/>
          <w:b/>
          <w:i/>
          <w:sz w:val="22"/>
        </w:rPr>
        <w:t xml:space="preserve">I. Cualquier acto u </w:t>
      </w:r>
      <w:r w:rsidRPr="00C543C2">
        <w:rPr>
          <w:rFonts w:ascii="Palatino Linotype" w:eastAsia="MS Mincho" w:hAnsi="Palatino Linotype" w:cs="Times New Roman"/>
          <w:b/>
          <w:i/>
          <w:sz w:val="22"/>
          <w:u w:val="single"/>
        </w:rPr>
        <w:t>omisión</w:t>
      </w:r>
      <w:r w:rsidRPr="00C543C2">
        <w:rPr>
          <w:rFonts w:ascii="Palatino Linotype" w:eastAsia="MS Mincho" w:hAnsi="Palatino Linotype" w:cs="Times New Roman"/>
          <w:b/>
          <w:i/>
          <w:sz w:val="22"/>
        </w:rPr>
        <w:t xml:space="preserve"> que provoque la suspensión o deficiencia en la atención de las solicitudes de información;</w:t>
      </w:r>
    </w:p>
    <w:p w14:paraId="3BBA69FB" w14:textId="77777777" w:rsidR="0058286E" w:rsidRPr="00C543C2" w:rsidRDefault="0058286E" w:rsidP="00C543C2">
      <w:pPr>
        <w:spacing w:line="360" w:lineRule="auto"/>
        <w:ind w:left="567" w:right="567"/>
        <w:contextualSpacing/>
        <w:jc w:val="both"/>
        <w:rPr>
          <w:rFonts w:ascii="Palatino Linotype" w:eastAsia="MS Mincho" w:hAnsi="Palatino Linotype" w:cs="Times New Roman"/>
          <w:i/>
          <w:sz w:val="22"/>
        </w:rPr>
      </w:pPr>
      <w:r w:rsidRPr="00C543C2">
        <w:rPr>
          <w:rFonts w:ascii="Palatino Linotype" w:eastAsia="MS Mincho" w:hAnsi="Palatino Linotype" w:cs="Times New Roman"/>
          <w:b/>
          <w:i/>
          <w:sz w:val="22"/>
          <w:u w:val="single"/>
        </w:rPr>
        <w:t>II. La falta de respuesta a las solicitudes de información en los plazos señalados en la normatividad aplicable</w:t>
      </w:r>
      <w:r w:rsidRPr="00C543C2">
        <w:rPr>
          <w:rFonts w:ascii="Palatino Linotype" w:eastAsia="MS Mincho" w:hAnsi="Palatino Linotype" w:cs="Times New Roman"/>
          <w:i/>
          <w:sz w:val="22"/>
        </w:rPr>
        <w:t>;</w:t>
      </w:r>
    </w:p>
    <w:p w14:paraId="79809547" w14:textId="569AFC92" w:rsidR="0058286E" w:rsidRDefault="0058286E" w:rsidP="00C543C2">
      <w:pPr>
        <w:spacing w:line="360" w:lineRule="auto"/>
        <w:ind w:left="567" w:right="567"/>
        <w:contextualSpacing/>
        <w:jc w:val="both"/>
        <w:rPr>
          <w:rFonts w:ascii="Palatino Linotype" w:eastAsia="MS Mincho" w:hAnsi="Palatino Linotype" w:cs="Times New Roman"/>
          <w:i/>
          <w:sz w:val="22"/>
        </w:rPr>
      </w:pPr>
      <w:r w:rsidRPr="00C543C2">
        <w:rPr>
          <w:rFonts w:ascii="Palatino Linotype" w:eastAsia="MS Mincho" w:hAnsi="Palatino Linotype" w:cs="Times New Roman"/>
          <w:i/>
          <w:sz w:val="22"/>
        </w:rPr>
        <w:t>…</w:t>
      </w:r>
      <w:r w:rsidR="0096342E">
        <w:rPr>
          <w:rFonts w:ascii="Palatino Linotype" w:eastAsia="MS Mincho" w:hAnsi="Palatino Linotype" w:cs="Times New Roman"/>
          <w:i/>
          <w:sz w:val="22"/>
        </w:rPr>
        <w:t>”</w:t>
      </w:r>
    </w:p>
    <w:p w14:paraId="75A53A17" w14:textId="77777777" w:rsidR="0096342E" w:rsidRPr="00C543C2" w:rsidRDefault="0096342E" w:rsidP="00C543C2">
      <w:pPr>
        <w:spacing w:line="360" w:lineRule="auto"/>
        <w:ind w:left="567" w:right="567"/>
        <w:contextualSpacing/>
        <w:jc w:val="both"/>
        <w:rPr>
          <w:rFonts w:ascii="Palatino Linotype" w:eastAsia="MS Mincho" w:hAnsi="Palatino Linotype" w:cs="Times New Roman"/>
          <w:i/>
          <w:sz w:val="22"/>
        </w:rPr>
      </w:pPr>
    </w:p>
    <w:p w14:paraId="54EBAF7D" w14:textId="68CFAB34" w:rsidR="0058286E" w:rsidRPr="00C543C2" w:rsidRDefault="0096342E" w:rsidP="00C543C2">
      <w:pPr>
        <w:spacing w:line="360" w:lineRule="auto"/>
        <w:ind w:left="567" w:right="567"/>
        <w:contextualSpacing/>
        <w:jc w:val="both"/>
        <w:rPr>
          <w:rFonts w:ascii="Palatino Linotype" w:eastAsia="MS Mincho" w:hAnsi="Palatino Linotype" w:cs="Times New Roman"/>
          <w:i/>
          <w:sz w:val="22"/>
        </w:rPr>
      </w:pPr>
      <w:r>
        <w:rPr>
          <w:rFonts w:ascii="Palatino Linotype" w:eastAsia="MS Mincho" w:hAnsi="Palatino Linotype" w:cs="Times New Roman"/>
          <w:i/>
          <w:sz w:val="22"/>
        </w:rPr>
        <w:t>“</w:t>
      </w:r>
      <w:r w:rsidR="0058286E" w:rsidRPr="0096342E">
        <w:rPr>
          <w:rFonts w:ascii="Palatino Linotype" w:eastAsia="MS Mincho" w:hAnsi="Palatino Linotype" w:cs="Times New Roman"/>
          <w:b/>
          <w:i/>
          <w:sz w:val="22"/>
        </w:rPr>
        <w:t>Artículo 223</w:t>
      </w:r>
      <w:r w:rsidR="0058286E" w:rsidRPr="00C543C2">
        <w:rPr>
          <w:rFonts w:ascii="Palatino Linotype" w:eastAsia="MS Mincho" w:hAnsi="Palatino Linotype" w:cs="Times New Roman"/>
          <w:i/>
          <w:sz w:val="22"/>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0B8416C" w14:textId="588F99F1" w:rsidR="0058286E" w:rsidRDefault="0058286E" w:rsidP="00C543C2">
      <w:pPr>
        <w:spacing w:line="360" w:lineRule="auto"/>
        <w:ind w:left="567" w:right="567"/>
        <w:contextualSpacing/>
        <w:jc w:val="both"/>
        <w:rPr>
          <w:rFonts w:ascii="Palatino Linotype" w:eastAsia="MS Mincho" w:hAnsi="Palatino Linotype" w:cs="Times New Roman"/>
          <w:i/>
          <w:sz w:val="22"/>
        </w:rPr>
      </w:pPr>
      <w:r w:rsidRPr="00C543C2">
        <w:rPr>
          <w:rFonts w:ascii="Palatino Linotype" w:eastAsia="MS Mincho" w:hAnsi="Palatino Linotype" w:cs="Times New Roman"/>
          <w:i/>
          <w:sz w:val="22"/>
        </w:rPr>
        <w:t>…</w:t>
      </w:r>
      <w:r w:rsidR="0096342E">
        <w:rPr>
          <w:rFonts w:ascii="Palatino Linotype" w:eastAsia="MS Mincho" w:hAnsi="Palatino Linotype" w:cs="Times New Roman"/>
          <w:i/>
          <w:sz w:val="22"/>
        </w:rPr>
        <w:t>”</w:t>
      </w:r>
    </w:p>
    <w:p w14:paraId="1811959C" w14:textId="77777777" w:rsidR="0096342E" w:rsidRPr="00C543C2" w:rsidRDefault="0096342E" w:rsidP="00C543C2">
      <w:pPr>
        <w:spacing w:line="360" w:lineRule="auto"/>
        <w:ind w:left="567" w:right="567"/>
        <w:contextualSpacing/>
        <w:jc w:val="both"/>
        <w:rPr>
          <w:rFonts w:ascii="Palatino Linotype" w:eastAsia="MS Mincho" w:hAnsi="Palatino Linotype" w:cs="Times New Roman"/>
          <w:i/>
          <w:sz w:val="22"/>
        </w:rPr>
      </w:pPr>
    </w:p>
    <w:p w14:paraId="67B2C577" w14:textId="77777777" w:rsidR="0058286E" w:rsidRPr="00C543C2" w:rsidRDefault="0058286E" w:rsidP="00C543C2">
      <w:pPr>
        <w:pStyle w:val="Prrafodelista"/>
        <w:numPr>
          <w:ilvl w:val="0"/>
          <w:numId w:val="1"/>
        </w:numPr>
        <w:tabs>
          <w:tab w:val="left" w:pos="0"/>
        </w:tabs>
        <w:spacing w:line="360" w:lineRule="auto"/>
        <w:ind w:left="0" w:right="49" w:firstLine="0"/>
        <w:jc w:val="both"/>
        <w:rPr>
          <w:rFonts w:ascii="Palatino Linotype" w:hAnsi="Palatino Linotype"/>
        </w:rPr>
      </w:pPr>
      <w:r w:rsidRPr="00C543C2">
        <w:rPr>
          <w:rFonts w:ascii="Palatino Linotype" w:eastAsia="Calibri" w:hAnsi="Palatino Linotype" w:cs="Arial"/>
          <w:color w:val="000000"/>
          <w:lang w:val="es-ES" w:eastAsia="es-MX"/>
        </w:rPr>
        <w:t xml:space="preserve">Por lo que es menester en este asunto, </w:t>
      </w:r>
      <w:r w:rsidRPr="00C543C2">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EB1033C" w14:textId="77777777" w:rsidR="00395F67" w:rsidRPr="00C543C2" w:rsidRDefault="00395F67" w:rsidP="00C543C2">
      <w:pPr>
        <w:pStyle w:val="Prrafodelista"/>
        <w:tabs>
          <w:tab w:val="left" w:pos="0"/>
        </w:tabs>
        <w:spacing w:line="360" w:lineRule="auto"/>
        <w:ind w:left="0" w:right="49"/>
        <w:jc w:val="both"/>
        <w:rPr>
          <w:rFonts w:ascii="Palatino Linotype" w:hAnsi="Palatino Linotype"/>
        </w:rPr>
      </w:pPr>
    </w:p>
    <w:p w14:paraId="2267849E" w14:textId="39171867" w:rsidR="0058286E" w:rsidRPr="00C543C2" w:rsidRDefault="0058286E" w:rsidP="00C543C2">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szCs w:val="26"/>
        </w:rPr>
      </w:pPr>
      <w:r w:rsidRPr="00C543C2">
        <w:rPr>
          <w:rFonts w:ascii="Palatino Linotype" w:eastAsia="Calibri" w:hAnsi="Palatino Linotype" w:cs="Arial"/>
          <w:lang w:val="es-ES"/>
        </w:rPr>
        <w:t>P</w:t>
      </w:r>
      <w:r w:rsidRPr="00C543C2">
        <w:rPr>
          <w:rFonts w:ascii="Palatino Linotype" w:eastAsia="Times New Roman" w:hAnsi="Palatino Linotype" w:cs="Arial"/>
          <w:lang w:val="es-ES"/>
        </w:rPr>
        <w:t xml:space="preserve">or lo anteriormente expuesto, resultan  fundadas las razones o motivos de </w:t>
      </w:r>
      <w:r w:rsidRPr="00C543C2">
        <w:rPr>
          <w:rFonts w:ascii="Palatino Linotype" w:hAnsi="Palatino Linotype" w:cs="Arial"/>
          <w:szCs w:val="23"/>
        </w:rPr>
        <w:t xml:space="preserve">inconformidad hechos valer por el </w:t>
      </w:r>
      <w:r w:rsidRPr="00C543C2">
        <w:rPr>
          <w:rFonts w:ascii="Palatino Linotype" w:hAnsi="Palatino Linotype" w:cs="Arial"/>
          <w:b/>
          <w:szCs w:val="23"/>
        </w:rPr>
        <w:t>RECURRENTE</w:t>
      </w:r>
      <w:r w:rsidRPr="00C543C2">
        <w:rPr>
          <w:rFonts w:ascii="Palatino Linotype" w:hAnsi="Palatino Linotype" w:cs="Arial"/>
          <w:szCs w:val="23"/>
        </w:rPr>
        <w:t>, toda vez que</w:t>
      </w:r>
      <w:r w:rsidRPr="00C543C2">
        <w:rPr>
          <w:rFonts w:ascii="Palatino Linotype" w:eastAsia="Times New Roman" w:hAnsi="Palatino Linotype" w:cs="Times New Roman"/>
        </w:rPr>
        <w:t xml:space="preserve"> se actualiza la hipótesis de procedencia</w:t>
      </w:r>
      <w:r w:rsidRPr="00C543C2">
        <w:rPr>
          <w:rFonts w:ascii="Palatino Linotype" w:eastAsia="Times New Roman" w:hAnsi="Palatino Linotype" w:cs="Times New Roman"/>
          <w:b/>
        </w:rPr>
        <w:t xml:space="preserve"> </w:t>
      </w:r>
      <w:r w:rsidRPr="00C543C2">
        <w:rPr>
          <w:rFonts w:ascii="Palatino Linotype" w:eastAsia="Times New Roman" w:hAnsi="Palatino Linotype" w:cs="Arial"/>
          <w:color w:val="222222"/>
          <w:lang w:eastAsia="es-MX"/>
        </w:rPr>
        <w:t xml:space="preserve">contenida en </w:t>
      </w:r>
      <w:r w:rsidRPr="00C543C2">
        <w:rPr>
          <w:rFonts w:ascii="Palatino Linotype" w:eastAsia="Times New Roman" w:hAnsi="Palatino Linotype" w:cs="Arial"/>
          <w:color w:val="222222"/>
          <w:lang w:val="es-ES" w:eastAsia="es-MX"/>
        </w:rPr>
        <w:t>el artículo 179</w:t>
      </w:r>
      <w:r w:rsidR="00D13D40" w:rsidRPr="00C543C2">
        <w:rPr>
          <w:rFonts w:ascii="Palatino Linotype" w:eastAsia="Times New Roman" w:hAnsi="Palatino Linotype" w:cs="Arial"/>
          <w:color w:val="222222"/>
          <w:lang w:val="es-ES" w:eastAsia="es-MX"/>
        </w:rPr>
        <w:t>, fracción</w:t>
      </w:r>
      <w:r w:rsidRPr="00C543C2">
        <w:rPr>
          <w:rFonts w:ascii="Palatino Linotype" w:eastAsia="Times New Roman" w:hAnsi="Palatino Linotype" w:cs="Arial"/>
          <w:color w:val="222222"/>
          <w:lang w:val="es-ES" w:eastAsia="es-MX"/>
        </w:rPr>
        <w:t xml:space="preserve"> VII</w:t>
      </w:r>
      <w:r w:rsidR="00696241" w:rsidRPr="00C543C2">
        <w:rPr>
          <w:rFonts w:ascii="Palatino Linotype" w:eastAsia="Times New Roman" w:hAnsi="Palatino Linotype" w:cs="Arial"/>
          <w:color w:val="222222"/>
          <w:lang w:val="es-ES" w:eastAsia="es-MX"/>
        </w:rPr>
        <w:t xml:space="preserve"> </w:t>
      </w:r>
      <w:r w:rsidRPr="00C543C2">
        <w:rPr>
          <w:rFonts w:ascii="Palatino Linotype" w:eastAsia="Times New Roman" w:hAnsi="Palatino Linotype" w:cs="Arial"/>
          <w:color w:val="222222"/>
          <w:lang w:val="es-ES" w:eastAsia="es-MX"/>
        </w:rPr>
        <w:t xml:space="preserve">de la </w:t>
      </w:r>
      <w:r w:rsidRPr="00C543C2">
        <w:rPr>
          <w:rFonts w:ascii="Palatino Linotype" w:eastAsia="Calibri" w:hAnsi="Palatino Linotype" w:cs="Arial"/>
          <w:b/>
          <w:lang w:val="es-ES"/>
        </w:rPr>
        <w:t>Ley de Transparencia y Acceso a la Información Pública del Estado de México y Municipios</w:t>
      </w:r>
      <w:r w:rsidRPr="00C543C2">
        <w:rPr>
          <w:rFonts w:ascii="Palatino Linotype" w:eastAsia="Times New Roman" w:hAnsi="Palatino Linotype" w:cs="Arial"/>
          <w:color w:val="222222"/>
          <w:lang w:val="es-ES" w:eastAsia="es-MX"/>
        </w:rPr>
        <w:t>.</w:t>
      </w:r>
    </w:p>
    <w:p w14:paraId="6690D4D9" w14:textId="0049A27F" w:rsidR="00696241" w:rsidRPr="00C543C2" w:rsidRDefault="0096342E" w:rsidP="00C543C2">
      <w:pPr>
        <w:pStyle w:val="Prrafodelista"/>
        <w:spacing w:line="360" w:lineRule="auto"/>
        <w:rPr>
          <w:rFonts w:ascii="Palatino Linotype" w:eastAsia="MS Gothic" w:hAnsi="Palatino Linotype" w:cs="Times New Roman"/>
          <w:b/>
          <w:szCs w:val="26"/>
        </w:rPr>
      </w:pPr>
      <w:r>
        <w:rPr>
          <w:rFonts w:ascii="Palatino Linotype" w:eastAsia="MS Gothic" w:hAnsi="Palatino Linotype" w:cs="Times New Roman"/>
          <w:b/>
          <w:noProof/>
          <w:szCs w:val="26"/>
          <w:lang w:val="es-MX" w:eastAsia="es-MX"/>
        </w:rPr>
        <mc:AlternateContent>
          <mc:Choice Requires="wps">
            <w:drawing>
              <wp:anchor distT="0" distB="0" distL="114300" distR="114300" simplePos="0" relativeHeight="251663360" behindDoc="0" locked="0" layoutInCell="1" allowOverlap="1" wp14:anchorId="23EBA2BA" wp14:editId="6DD1E35B">
                <wp:simplePos x="0" y="0"/>
                <wp:positionH relativeFrom="margin">
                  <wp:align>left</wp:align>
                </wp:positionH>
                <wp:positionV relativeFrom="paragraph">
                  <wp:posOffset>55315</wp:posOffset>
                </wp:positionV>
                <wp:extent cx="5486400" cy="4592096"/>
                <wp:effectExtent l="57150" t="38100" r="57150" b="94615"/>
                <wp:wrapNone/>
                <wp:docPr id="6" name="Conector recto 6"/>
                <wp:cNvGraphicFramePr/>
                <a:graphic xmlns:a="http://schemas.openxmlformats.org/drawingml/2006/main">
                  <a:graphicData uri="http://schemas.microsoft.com/office/word/2010/wordprocessingShape">
                    <wps:wsp>
                      <wps:cNvCnPr/>
                      <wps:spPr>
                        <a:xfrm>
                          <a:off x="0" y="0"/>
                          <a:ext cx="5486400" cy="459209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050E7" id="Conector recto 6"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5pt" to="6in,3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" strokecolor="#4f81bd [3204]" strokeweight="3pt">
                <v:shadow on="t" color="black" opacity="24903f" origin=",.5" offset="0,.55556mm"/>
                <w10:wrap anchorx="margin"/>
              </v:line>
            </w:pict>
          </mc:Fallback>
        </mc:AlternateContent>
      </w:r>
    </w:p>
    <w:p w14:paraId="2CA239D1" w14:textId="77777777" w:rsidR="00696241" w:rsidRPr="00C543C2" w:rsidRDefault="00696241" w:rsidP="00C543C2">
      <w:pPr>
        <w:tabs>
          <w:tab w:val="left" w:pos="0"/>
        </w:tabs>
        <w:spacing w:line="360" w:lineRule="auto"/>
        <w:ind w:right="49"/>
        <w:jc w:val="both"/>
        <w:rPr>
          <w:rFonts w:ascii="Palatino Linotype" w:eastAsia="MS Gothic" w:hAnsi="Palatino Linotype" w:cs="Times New Roman"/>
          <w:b/>
          <w:szCs w:val="26"/>
        </w:rPr>
      </w:pPr>
    </w:p>
    <w:p w14:paraId="37BB3A1B" w14:textId="77777777" w:rsidR="00696241" w:rsidRPr="00C543C2" w:rsidRDefault="00696241" w:rsidP="00C543C2">
      <w:pPr>
        <w:tabs>
          <w:tab w:val="left" w:pos="0"/>
        </w:tabs>
        <w:spacing w:line="360" w:lineRule="auto"/>
        <w:ind w:right="49"/>
        <w:jc w:val="both"/>
        <w:rPr>
          <w:rFonts w:ascii="Palatino Linotype" w:eastAsia="MS Gothic" w:hAnsi="Palatino Linotype" w:cs="Times New Roman"/>
          <w:b/>
          <w:szCs w:val="26"/>
        </w:rPr>
      </w:pPr>
    </w:p>
    <w:p w14:paraId="552A34F9" w14:textId="77777777" w:rsidR="00627809" w:rsidRPr="00C543C2" w:rsidRDefault="00627809" w:rsidP="00C543C2">
      <w:pPr>
        <w:tabs>
          <w:tab w:val="left" w:pos="0"/>
        </w:tabs>
        <w:spacing w:line="360" w:lineRule="auto"/>
        <w:ind w:right="49"/>
        <w:jc w:val="both"/>
        <w:rPr>
          <w:rFonts w:ascii="Palatino Linotype" w:eastAsia="MS Gothic" w:hAnsi="Palatino Linotype" w:cs="Times New Roman"/>
          <w:b/>
          <w:szCs w:val="26"/>
        </w:rPr>
      </w:pPr>
    </w:p>
    <w:p w14:paraId="4F3F2346" w14:textId="77777777" w:rsidR="00627809" w:rsidRPr="00C543C2" w:rsidRDefault="00627809" w:rsidP="00C543C2">
      <w:pPr>
        <w:tabs>
          <w:tab w:val="left" w:pos="0"/>
        </w:tabs>
        <w:spacing w:line="360" w:lineRule="auto"/>
        <w:ind w:right="49"/>
        <w:jc w:val="both"/>
        <w:rPr>
          <w:rFonts w:ascii="Palatino Linotype" w:eastAsia="MS Gothic" w:hAnsi="Palatino Linotype" w:cs="Times New Roman"/>
          <w:b/>
          <w:szCs w:val="26"/>
        </w:rPr>
      </w:pPr>
    </w:p>
    <w:p w14:paraId="44392712" w14:textId="77777777" w:rsidR="00627809" w:rsidRPr="00C543C2" w:rsidRDefault="00627809" w:rsidP="00C543C2">
      <w:pPr>
        <w:tabs>
          <w:tab w:val="left" w:pos="0"/>
        </w:tabs>
        <w:spacing w:line="360" w:lineRule="auto"/>
        <w:ind w:right="49"/>
        <w:jc w:val="both"/>
        <w:rPr>
          <w:rFonts w:ascii="Palatino Linotype" w:eastAsia="MS Gothic" w:hAnsi="Palatino Linotype" w:cs="Times New Roman"/>
          <w:b/>
          <w:szCs w:val="26"/>
        </w:rPr>
      </w:pPr>
    </w:p>
    <w:p w14:paraId="5F9CB3EE" w14:textId="77777777" w:rsidR="00627809" w:rsidRPr="00C543C2" w:rsidRDefault="00627809" w:rsidP="00C543C2">
      <w:pPr>
        <w:tabs>
          <w:tab w:val="left" w:pos="0"/>
        </w:tabs>
        <w:spacing w:line="360" w:lineRule="auto"/>
        <w:ind w:right="49"/>
        <w:jc w:val="both"/>
        <w:rPr>
          <w:rFonts w:ascii="Palatino Linotype" w:eastAsia="MS Gothic" w:hAnsi="Palatino Linotype" w:cs="Times New Roman"/>
          <w:b/>
          <w:szCs w:val="26"/>
        </w:rPr>
      </w:pPr>
    </w:p>
    <w:p w14:paraId="19AF9BDD" w14:textId="77777777" w:rsidR="00627809" w:rsidRPr="00C543C2" w:rsidRDefault="00627809" w:rsidP="00C543C2">
      <w:pPr>
        <w:tabs>
          <w:tab w:val="left" w:pos="0"/>
        </w:tabs>
        <w:spacing w:line="360" w:lineRule="auto"/>
        <w:ind w:right="49"/>
        <w:jc w:val="both"/>
        <w:rPr>
          <w:rFonts w:ascii="Palatino Linotype" w:eastAsia="MS Gothic" w:hAnsi="Palatino Linotype" w:cs="Times New Roman"/>
          <w:b/>
          <w:szCs w:val="26"/>
        </w:rPr>
      </w:pPr>
    </w:p>
    <w:p w14:paraId="00FB1E11" w14:textId="77777777" w:rsidR="00627809" w:rsidRPr="00C543C2" w:rsidRDefault="00627809" w:rsidP="00C543C2">
      <w:pPr>
        <w:tabs>
          <w:tab w:val="left" w:pos="0"/>
        </w:tabs>
        <w:spacing w:line="360" w:lineRule="auto"/>
        <w:ind w:right="49"/>
        <w:jc w:val="both"/>
        <w:rPr>
          <w:rFonts w:ascii="Palatino Linotype" w:eastAsia="MS Gothic" w:hAnsi="Palatino Linotype" w:cs="Times New Roman"/>
          <w:b/>
          <w:szCs w:val="26"/>
        </w:rPr>
      </w:pPr>
    </w:p>
    <w:p w14:paraId="3CBD2F2B" w14:textId="77777777" w:rsidR="00627809" w:rsidRPr="00C543C2" w:rsidRDefault="00627809" w:rsidP="00C543C2">
      <w:pPr>
        <w:tabs>
          <w:tab w:val="left" w:pos="0"/>
        </w:tabs>
        <w:spacing w:line="360" w:lineRule="auto"/>
        <w:ind w:right="49"/>
        <w:jc w:val="both"/>
        <w:rPr>
          <w:rFonts w:ascii="Palatino Linotype" w:eastAsia="MS Gothic" w:hAnsi="Palatino Linotype" w:cs="Times New Roman"/>
          <w:b/>
          <w:szCs w:val="26"/>
        </w:rPr>
      </w:pPr>
    </w:p>
    <w:p w14:paraId="40C758EB" w14:textId="77777777" w:rsidR="00627809" w:rsidRPr="00C543C2" w:rsidRDefault="00627809" w:rsidP="00C543C2">
      <w:pPr>
        <w:tabs>
          <w:tab w:val="left" w:pos="0"/>
        </w:tabs>
        <w:spacing w:line="360" w:lineRule="auto"/>
        <w:ind w:right="49"/>
        <w:jc w:val="both"/>
        <w:rPr>
          <w:rFonts w:ascii="Palatino Linotype" w:eastAsia="MS Gothic" w:hAnsi="Palatino Linotype" w:cs="Times New Roman"/>
          <w:b/>
          <w:szCs w:val="26"/>
        </w:rPr>
      </w:pPr>
    </w:p>
    <w:p w14:paraId="6680600B" w14:textId="77777777" w:rsidR="00696241" w:rsidRPr="00C543C2" w:rsidRDefault="00696241" w:rsidP="00C543C2">
      <w:pPr>
        <w:tabs>
          <w:tab w:val="left" w:pos="0"/>
        </w:tabs>
        <w:spacing w:line="360" w:lineRule="auto"/>
        <w:ind w:right="49"/>
        <w:jc w:val="both"/>
        <w:rPr>
          <w:rFonts w:ascii="Palatino Linotype" w:eastAsia="MS Gothic" w:hAnsi="Palatino Linotype" w:cs="Times New Roman"/>
          <w:b/>
          <w:szCs w:val="26"/>
        </w:rPr>
      </w:pPr>
    </w:p>
    <w:p w14:paraId="4342ADFB" w14:textId="77777777" w:rsidR="00A345A3" w:rsidRPr="00C543C2" w:rsidRDefault="00A345A3" w:rsidP="00C543C2">
      <w:pPr>
        <w:pStyle w:val="Ttulo1"/>
        <w:spacing w:before="0" w:line="360" w:lineRule="auto"/>
        <w:jc w:val="center"/>
        <w:rPr>
          <w:rFonts w:eastAsia="Calibri"/>
          <w:b/>
          <w:szCs w:val="24"/>
          <w:lang w:val="es-ES" w:eastAsia="es-ES"/>
        </w:rPr>
      </w:pPr>
      <w:bookmarkStart w:id="60" w:name="_Toc504500693"/>
      <w:bookmarkStart w:id="61" w:name="_Toc534742545"/>
      <w:bookmarkStart w:id="62" w:name="_Toc30681794"/>
      <w:r w:rsidRPr="00C543C2">
        <w:rPr>
          <w:rFonts w:eastAsia="Calibri"/>
          <w:b/>
          <w:szCs w:val="24"/>
          <w:lang w:val="es-ES" w:eastAsia="es-ES"/>
        </w:rPr>
        <w:t>R E S O L U T I V O S</w:t>
      </w:r>
      <w:bookmarkEnd w:id="60"/>
      <w:bookmarkEnd w:id="61"/>
      <w:bookmarkEnd w:id="62"/>
      <w:r w:rsidRPr="00C543C2">
        <w:rPr>
          <w:rFonts w:eastAsia="Calibri"/>
          <w:b/>
          <w:szCs w:val="24"/>
          <w:lang w:val="es-ES" w:eastAsia="es-ES"/>
        </w:rPr>
        <w:t xml:space="preserve"> </w:t>
      </w:r>
    </w:p>
    <w:p w14:paraId="70193EA3" w14:textId="77777777" w:rsidR="00A345A3" w:rsidRPr="00C543C2" w:rsidRDefault="00A345A3" w:rsidP="00C543C2">
      <w:pPr>
        <w:spacing w:line="360" w:lineRule="auto"/>
        <w:rPr>
          <w:rFonts w:ascii="Palatino Linotype" w:hAnsi="Palatino Linotype"/>
          <w:lang w:val="es-ES"/>
        </w:rPr>
      </w:pPr>
    </w:p>
    <w:p w14:paraId="75A142C7" w14:textId="59913337" w:rsidR="0052353D" w:rsidRPr="00C543C2" w:rsidRDefault="0052353D" w:rsidP="00C543C2">
      <w:pPr>
        <w:spacing w:line="360" w:lineRule="auto"/>
        <w:jc w:val="both"/>
        <w:rPr>
          <w:rFonts w:ascii="Palatino Linotype" w:hAnsi="Palatino Linotype" w:cs="Arial"/>
          <w:bCs/>
          <w:lang w:eastAsia="es-MX"/>
        </w:rPr>
      </w:pPr>
      <w:r w:rsidRPr="00C543C2">
        <w:rPr>
          <w:rFonts w:ascii="Palatino Linotype" w:eastAsia="Times New Roman" w:hAnsi="Palatino Linotype" w:cs="Arial"/>
          <w:b/>
        </w:rPr>
        <w:t xml:space="preserve">PRIMERO. </w:t>
      </w:r>
      <w:r w:rsidR="004062D5" w:rsidRPr="00C543C2">
        <w:rPr>
          <w:rFonts w:ascii="Palatino Linotype" w:eastAsia="Times New Roman" w:hAnsi="Palatino Linotype" w:cs="Arial"/>
        </w:rPr>
        <w:t xml:space="preserve">Resultan </w:t>
      </w:r>
      <w:r w:rsidR="005E6E95" w:rsidRPr="00C543C2">
        <w:rPr>
          <w:rFonts w:ascii="Palatino Linotype" w:eastAsia="Times New Roman" w:hAnsi="Palatino Linotype" w:cs="Arial"/>
        </w:rPr>
        <w:t xml:space="preserve"> </w:t>
      </w:r>
      <w:r w:rsidRPr="00C543C2">
        <w:rPr>
          <w:rFonts w:ascii="Palatino Linotype" w:eastAsia="Times New Roman" w:hAnsi="Palatino Linotype" w:cs="Arial"/>
        </w:rPr>
        <w:t>fundadas las</w:t>
      </w:r>
      <w:r w:rsidRPr="00C543C2">
        <w:rPr>
          <w:rFonts w:ascii="Palatino Linotype" w:eastAsia="Times New Roman" w:hAnsi="Palatino Linotype" w:cs="Arial"/>
          <w:b/>
        </w:rPr>
        <w:t xml:space="preserve"> </w:t>
      </w:r>
      <w:r w:rsidRPr="00C543C2">
        <w:rPr>
          <w:rFonts w:ascii="Palatino Linotype" w:eastAsia="Times New Roman" w:hAnsi="Palatino Linotype" w:cs="Arial"/>
          <w:lang w:val="es-ES"/>
        </w:rPr>
        <w:t xml:space="preserve">razones o motivos de inconformidad hechos valer </w:t>
      </w:r>
      <w:r w:rsidRPr="00C543C2">
        <w:rPr>
          <w:rFonts w:ascii="Palatino Linotype" w:eastAsia="Calibri" w:hAnsi="Palatino Linotype" w:cs="Arial"/>
          <w:lang w:val="es-ES"/>
        </w:rPr>
        <w:t xml:space="preserve">en el recurso de revisión </w:t>
      </w:r>
      <w:r w:rsidR="00400E3B" w:rsidRPr="00C543C2">
        <w:rPr>
          <w:rFonts w:ascii="Palatino Linotype" w:hAnsi="Palatino Linotype" w:cs="Arial"/>
          <w:b/>
          <w:bCs/>
        </w:rPr>
        <w:t>0</w:t>
      </w:r>
      <w:r w:rsidR="002237D6" w:rsidRPr="00C543C2">
        <w:rPr>
          <w:rFonts w:ascii="Palatino Linotype" w:hAnsi="Palatino Linotype" w:cs="Arial"/>
          <w:b/>
          <w:bCs/>
        </w:rPr>
        <w:t>8593</w:t>
      </w:r>
      <w:r w:rsidRPr="00C543C2">
        <w:rPr>
          <w:rFonts w:ascii="Palatino Linotype" w:hAnsi="Palatino Linotype" w:cs="Arial"/>
          <w:b/>
          <w:bCs/>
        </w:rPr>
        <w:t>/INFOEM/IP/RR/2019</w:t>
      </w:r>
      <w:r w:rsidRPr="00C543C2">
        <w:rPr>
          <w:rFonts w:ascii="Palatino Linotype" w:hAnsi="Palatino Linotype" w:cs="Arial"/>
          <w:b/>
          <w:bCs/>
          <w:lang w:eastAsia="es-MX"/>
        </w:rPr>
        <w:t xml:space="preserve"> </w:t>
      </w:r>
      <w:r w:rsidR="00216937" w:rsidRPr="00C543C2">
        <w:rPr>
          <w:rFonts w:ascii="Palatino Linotype" w:hAnsi="Palatino Linotype" w:cs="Arial"/>
          <w:bCs/>
          <w:lang w:eastAsia="es-MX"/>
        </w:rPr>
        <w:t>en términos de</w:t>
      </w:r>
      <w:r w:rsidR="002237D6" w:rsidRPr="00C543C2">
        <w:rPr>
          <w:rFonts w:ascii="Palatino Linotype" w:hAnsi="Palatino Linotype" w:cs="Arial"/>
          <w:bCs/>
          <w:lang w:eastAsia="es-MX"/>
        </w:rPr>
        <w:t xml:space="preserve"> </w:t>
      </w:r>
      <w:r w:rsidR="00216937" w:rsidRPr="00C543C2">
        <w:rPr>
          <w:rFonts w:ascii="Palatino Linotype" w:hAnsi="Palatino Linotype" w:cs="Arial"/>
          <w:bCs/>
          <w:lang w:eastAsia="es-MX"/>
        </w:rPr>
        <w:t>l</w:t>
      </w:r>
      <w:r w:rsidR="002237D6" w:rsidRPr="00C543C2">
        <w:rPr>
          <w:rFonts w:ascii="Palatino Linotype" w:hAnsi="Palatino Linotype" w:cs="Arial"/>
          <w:bCs/>
          <w:lang w:eastAsia="es-MX"/>
        </w:rPr>
        <w:t>os</w:t>
      </w:r>
      <w:r w:rsidR="00BD624B" w:rsidRPr="00C543C2">
        <w:rPr>
          <w:rFonts w:ascii="Palatino Linotype" w:hAnsi="Palatino Linotype" w:cs="Arial"/>
          <w:bCs/>
          <w:lang w:eastAsia="es-MX"/>
        </w:rPr>
        <w:t xml:space="preserve"> </w:t>
      </w:r>
      <w:r w:rsidR="00216937" w:rsidRPr="00C543C2">
        <w:rPr>
          <w:rFonts w:ascii="Palatino Linotype" w:hAnsi="Palatino Linotype" w:cs="Arial"/>
          <w:bCs/>
          <w:lang w:eastAsia="es-MX"/>
        </w:rPr>
        <w:t xml:space="preserve"> </w:t>
      </w:r>
      <w:r w:rsidRPr="00C543C2">
        <w:rPr>
          <w:rFonts w:ascii="Palatino Linotype" w:hAnsi="Palatino Linotype" w:cs="Arial"/>
          <w:b/>
          <w:bCs/>
          <w:lang w:eastAsia="es-MX"/>
        </w:rPr>
        <w:t>Considerando</w:t>
      </w:r>
      <w:r w:rsidR="002237D6" w:rsidRPr="00C543C2">
        <w:rPr>
          <w:rFonts w:ascii="Palatino Linotype" w:hAnsi="Palatino Linotype" w:cs="Arial"/>
          <w:b/>
          <w:bCs/>
          <w:lang w:eastAsia="es-MX"/>
        </w:rPr>
        <w:t>s</w:t>
      </w:r>
      <w:r w:rsidRPr="00C543C2">
        <w:rPr>
          <w:rFonts w:ascii="Palatino Linotype" w:hAnsi="Palatino Linotype" w:cs="Arial"/>
          <w:b/>
          <w:bCs/>
          <w:lang w:eastAsia="es-MX"/>
        </w:rPr>
        <w:t xml:space="preserve"> </w:t>
      </w:r>
      <w:r w:rsidR="00203F7F" w:rsidRPr="00C543C2">
        <w:rPr>
          <w:rFonts w:ascii="Palatino Linotype" w:hAnsi="Palatino Linotype" w:cs="Arial"/>
          <w:b/>
          <w:bCs/>
          <w:lang w:eastAsia="es-MX"/>
        </w:rPr>
        <w:t>QUINTO</w:t>
      </w:r>
      <w:r w:rsidR="002237D6" w:rsidRPr="00C543C2">
        <w:rPr>
          <w:rFonts w:ascii="Palatino Linotype" w:hAnsi="Palatino Linotype" w:cs="Arial"/>
          <w:b/>
          <w:bCs/>
          <w:lang w:eastAsia="es-MX"/>
        </w:rPr>
        <w:t xml:space="preserve"> y SEXTO</w:t>
      </w:r>
      <w:r w:rsidR="00D03649" w:rsidRPr="00C543C2">
        <w:rPr>
          <w:rFonts w:ascii="Palatino Linotype" w:hAnsi="Palatino Linotype" w:cs="Arial"/>
          <w:b/>
          <w:bCs/>
          <w:lang w:eastAsia="es-MX"/>
        </w:rPr>
        <w:t xml:space="preserve"> </w:t>
      </w:r>
      <w:r w:rsidRPr="00C543C2">
        <w:rPr>
          <w:rFonts w:ascii="Palatino Linotype" w:hAnsi="Palatino Linotype" w:cs="Arial"/>
          <w:bCs/>
          <w:lang w:eastAsia="es-MX"/>
        </w:rPr>
        <w:t>de la presente resolución.</w:t>
      </w:r>
    </w:p>
    <w:p w14:paraId="1D15556A" w14:textId="77777777" w:rsidR="002237D6" w:rsidRPr="00C543C2" w:rsidRDefault="002237D6" w:rsidP="00C543C2">
      <w:pPr>
        <w:spacing w:line="360" w:lineRule="auto"/>
        <w:jc w:val="both"/>
        <w:rPr>
          <w:rFonts w:ascii="Palatino Linotype" w:eastAsia="Times New Roman" w:hAnsi="Palatino Linotype" w:cs="Times New Roman"/>
        </w:rPr>
      </w:pPr>
    </w:p>
    <w:p w14:paraId="1CF2A7F0" w14:textId="1332E363" w:rsidR="002237D6" w:rsidRPr="00C543C2" w:rsidRDefault="0052353D" w:rsidP="00C543C2">
      <w:pPr>
        <w:spacing w:line="360" w:lineRule="auto"/>
        <w:jc w:val="both"/>
        <w:rPr>
          <w:rFonts w:ascii="Palatino Linotype" w:hAnsi="Palatino Linotype" w:cs="Arial"/>
        </w:rPr>
      </w:pPr>
      <w:r w:rsidRPr="00C543C2">
        <w:rPr>
          <w:rFonts w:ascii="Palatino Linotype" w:hAnsi="Palatino Linotype"/>
          <w:b/>
        </w:rPr>
        <w:t>SEGUNDO.</w:t>
      </w:r>
      <w:r w:rsidRPr="00C543C2">
        <w:rPr>
          <w:rStyle w:val="Ttulo2Car"/>
          <w:rFonts w:ascii="Palatino Linotype" w:hAnsi="Palatino Linotype"/>
          <w:b/>
        </w:rPr>
        <w:t xml:space="preserve"> </w:t>
      </w:r>
      <w:r w:rsidRPr="00C543C2">
        <w:rPr>
          <w:rFonts w:ascii="Palatino Linotype" w:eastAsia="Calibri" w:hAnsi="Palatino Linotype" w:cs="Arial"/>
          <w:lang w:val="es-ES"/>
        </w:rPr>
        <w:t>Se</w:t>
      </w:r>
      <w:r w:rsidRPr="00C543C2">
        <w:rPr>
          <w:rFonts w:ascii="Palatino Linotype" w:eastAsia="Calibri" w:hAnsi="Palatino Linotype" w:cs="Arial"/>
          <w:b/>
          <w:lang w:val="es-ES"/>
        </w:rPr>
        <w:t xml:space="preserve"> </w:t>
      </w:r>
      <w:r w:rsidR="004062D5" w:rsidRPr="00C543C2">
        <w:rPr>
          <w:rFonts w:ascii="Palatino Linotype" w:eastAsia="Calibri" w:hAnsi="Palatino Linotype" w:cs="Arial"/>
          <w:b/>
          <w:lang w:val="es-ES"/>
        </w:rPr>
        <w:t>ORDENA</w:t>
      </w:r>
      <w:r w:rsidRPr="00C543C2">
        <w:rPr>
          <w:rFonts w:ascii="Palatino Linotype" w:eastAsia="Calibri" w:hAnsi="Palatino Linotype" w:cs="Arial"/>
          <w:b/>
          <w:lang w:val="es-ES"/>
        </w:rPr>
        <w:t xml:space="preserve"> </w:t>
      </w:r>
      <w:r w:rsidR="004062D5" w:rsidRPr="00C543C2">
        <w:rPr>
          <w:rFonts w:ascii="Palatino Linotype" w:eastAsia="Calibri" w:hAnsi="Palatino Linotype" w:cs="Arial"/>
          <w:lang w:val="es-ES"/>
        </w:rPr>
        <w:t xml:space="preserve">al </w:t>
      </w:r>
      <w:r w:rsidR="00DA10CA" w:rsidRPr="00C543C2">
        <w:rPr>
          <w:rFonts w:ascii="Palatino Linotype" w:eastAsia="Calibri" w:hAnsi="Palatino Linotype" w:cs="Arial"/>
          <w:b/>
          <w:lang w:val="es-ES"/>
        </w:rPr>
        <w:t>Ay</w:t>
      </w:r>
      <w:r w:rsidR="004062D5" w:rsidRPr="00C543C2">
        <w:rPr>
          <w:rFonts w:ascii="Palatino Linotype" w:eastAsia="Calibri" w:hAnsi="Palatino Linotype" w:cs="Arial"/>
          <w:b/>
          <w:lang w:val="es-ES"/>
        </w:rPr>
        <w:t xml:space="preserve">untamiento de </w:t>
      </w:r>
      <w:r w:rsidR="002237D6" w:rsidRPr="00C543C2">
        <w:rPr>
          <w:rFonts w:ascii="Palatino Linotype" w:eastAsia="Calibri" w:hAnsi="Palatino Linotype" w:cs="Arial"/>
          <w:b/>
          <w:lang w:val="es-ES"/>
        </w:rPr>
        <w:t>Tecámac</w:t>
      </w:r>
      <w:r w:rsidR="004062D5" w:rsidRPr="00C543C2">
        <w:rPr>
          <w:rFonts w:ascii="Palatino Linotype" w:eastAsia="Calibri" w:hAnsi="Palatino Linotype" w:cs="Arial"/>
          <w:b/>
          <w:lang w:val="es-ES"/>
        </w:rPr>
        <w:t xml:space="preserve"> </w:t>
      </w:r>
      <w:r w:rsidR="004062D5" w:rsidRPr="00C543C2">
        <w:rPr>
          <w:rFonts w:ascii="Palatino Linotype" w:eastAsia="Calibri" w:hAnsi="Palatino Linotype" w:cs="Arial"/>
          <w:lang w:val="es-ES"/>
        </w:rPr>
        <w:t xml:space="preserve">entregar vía Sistema de Acceso a </w:t>
      </w:r>
      <w:r w:rsidR="000B055F" w:rsidRPr="00C543C2">
        <w:rPr>
          <w:rFonts w:ascii="Palatino Linotype" w:eastAsia="Calibri" w:hAnsi="Palatino Linotype" w:cs="Arial"/>
          <w:lang w:val="es-ES"/>
        </w:rPr>
        <w:t>Información Mexiquense (SAIMEX)</w:t>
      </w:r>
      <w:r w:rsidR="00203F7F" w:rsidRPr="00C543C2">
        <w:rPr>
          <w:rFonts w:ascii="Palatino Linotype" w:eastAsia="Calibri" w:hAnsi="Palatino Linotype" w:cs="Arial"/>
          <w:lang w:val="es-ES"/>
        </w:rPr>
        <w:t>, de ser procedente,</w:t>
      </w:r>
      <w:r w:rsidR="00DD02E6" w:rsidRPr="00C543C2">
        <w:rPr>
          <w:rFonts w:ascii="Palatino Linotype" w:eastAsia="Calibri" w:hAnsi="Palatino Linotype" w:cs="Arial"/>
          <w:lang w:val="es-ES"/>
        </w:rPr>
        <w:t xml:space="preserve"> en versión pública</w:t>
      </w:r>
      <w:r w:rsidR="00BD624B" w:rsidRPr="00C543C2">
        <w:rPr>
          <w:rFonts w:ascii="Palatino Linotype" w:eastAsia="Calibri" w:hAnsi="Palatino Linotype" w:cs="Arial"/>
          <w:lang w:val="es-ES"/>
        </w:rPr>
        <w:t xml:space="preserve"> </w:t>
      </w:r>
      <w:r w:rsidR="00EA3B92" w:rsidRPr="00C543C2">
        <w:rPr>
          <w:rFonts w:ascii="Palatino Linotype" w:hAnsi="Palatino Linotype" w:cs="Arial"/>
        </w:rPr>
        <w:t xml:space="preserve">en formato </w:t>
      </w:r>
      <w:r w:rsidR="00EA3B92" w:rsidRPr="00C543C2">
        <w:rPr>
          <w:rFonts w:ascii="Palatino Linotype" w:hAnsi="Palatino Linotype" w:cs="Arial"/>
          <w:i/>
        </w:rPr>
        <w:t>“</w:t>
      </w:r>
      <w:proofErr w:type="spellStart"/>
      <w:r w:rsidR="00EA3B92" w:rsidRPr="00C543C2">
        <w:rPr>
          <w:rFonts w:ascii="Palatino Linotype" w:hAnsi="Palatino Linotype" w:cs="Arial"/>
          <w:i/>
        </w:rPr>
        <w:t>pdf</w:t>
      </w:r>
      <w:proofErr w:type="spellEnd"/>
      <w:r w:rsidR="00EA3B92" w:rsidRPr="00C543C2">
        <w:rPr>
          <w:rFonts w:ascii="Palatino Linotype" w:hAnsi="Palatino Linotype" w:cs="Arial"/>
          <w:i/>
        </w:rPr>
        <w:t xml:space="preserve">” </w:t>
      </w:r>
      <w:r w:rsidR="00EA3B92" w:rsidRPr="00C543C2">
        <w:rPr>
          <w:rFonts w:ascii="Palatino Linotype" w:hAnsi="Palatino Linotype" w:cs="Arial"/>
        </w:rPr>
        <w:t>y en datos abiertos o en</w:t>
      </w:r>
      <w:r w:rsidR="000820BE" w:rsidRPr="00C543C2">
        <w:rPr>
          <w:rFonts w:ascii="Palatino Linotype" w:hAnsi="Palatino Linotype" w:cs="Arial"/>
        </w:rPr>
        <w:t xml:space="preserve"> el formato en que se encuentre, la documentación en la que conste </w:t>
      </w:r>
      <w:r w:rsidR="002237D6" w:rsidRPr="00C543C2">
        <w:rPr>
          <w:rFonts w:ascii="Palatino Linotype" w:hAnsi="Palatino Linotype" w:cs="Arial"/>
        </w:rPr>
        <w:t>la siguiente información:</w:t>
      </w:r>
    </w:p>
    <w:p w14:paraId="319A817F" w14:textId="77777777" w:rsidR="002237D6" w:rsidRPr="00C543C2" w:rsidRDefault="002237D6" w:rsidP="00C543C2">
      <w:pPr>
        <w:spacing w:line="360" w:lineRule="auto"/>
        <w:jc w:val="both"/>
        <w:rPr>
          <w:rFonts w:ascii="Palatino Linotype" w:hAnsi="Palatino Linotype" w:cs="Arial"/>
        </w:rPr>
      </w:pPr>
    </w:p>
    <w:p w14:paraId="289393A7" w14:textId="262728BC" w:rsidR="000820BE" w:rsidRDefault="000820BE" w:rsidP="00C543C2">
      <w:pPr>
        <w:pStyle w:val="Prrafodelista"/>
        <w:numPr>
          <w:ilvl w:val="0"/>
          <w:numId w:val="35"/>
        </w:numPr>
        <w:spacing w:line="360" w:lineRule="auto"/>
        <w:jc w:val="both"/>
        <w:rPr>
          <w:rFonts w:ascii="Palatino Linotype" w:hAnsi="Palatino Linotype" w:cs="Arial"/>
          <w:b/>
        </w:rPr>
      </w:pPr>
      <w:r w:rsidRPr="00C543C2">
        <w:rPr>
          <w:rFonts w:ascii="Palatino Linotype" w:hAnsi="Palatino Linotype" w:cs="Arial"/>
          <w:b/>
        </w:rPr>
        <w:t>D</w:t>
      </w:r>
      <w:r w:rsidR="00EA3B92" w:rsidRPr="00C543C2">
        <w:rPr>
          <w:rFonts w:ascii="Palatino Linotype" w:hAnsi="Palatino Linotype" w:cs="Arial"/>
          <w:b/>
        </w:rPr>
        <w:t>el primero, segundo y tercer trimestre del año dos mil diecinueve</w:t>
      </w:r>
      <w:r w:rsidRPr="00C543C2">
        <w:rPr>
          <w:rFonts w:ascii="Palatino Linotype" w:hAnsi="Palatino Linotype" w:cs="Arial"/>
          <w:b/>
        </w:rPr>
        <w:t>:</w:t>
      </w:r>
      <w:r w:rsidR="00EA3B92" w:rsidRPr="00C543C2">
        <w:rPr>
          <w:rFonts w:ascii="Palatino Linotype" w:hAnsi="Palatino Linotype" w:cs="Arial"/>
          <w:b/>
        </w:rPr>
        <w:t xml:space="preserve"> </w:t>
      </w:r>
    </w:p>
    <w:p w14:paraId="280C0DAD" w14:textId="77777777" w:rsidR="0096342E" w:rsidRPr="00C543C2" w:rsidRDefault="0096342E" w:rsidP="0096342E">
      <w:pPr>
        <w:pStyle w:val="Prrafodelista"/>
        <w:spacing w:line="360" w:lineRule="auto"/>
        <w:jc w:val="both"/>
        <w:rPr>
          <w:rFonts w:ascii="Palatino Linotype" w:hAnsi="Palatino Linotype" w:cs="Arial"/>
          <w:b/>
        </w:rPr>
      </w:pPr>
    </w:p>
    <w:p w14:paraId="0FE07B66" w14:textId="77777777" w:rsidR="000820BE" w:rsidRPr="0096342E" w:rsidRDefault="000820BE" w:rsidP="00C543C2">
      <w:pPr>
        <w:pStyle w:val="Prrafodelista"/>
        <w:numPr>
          <w:ilvl w:val="0"/>
          <w:numId w:val="36"/>
        </w:numPr>
        <w:spacing w:line="360" w:lineRule="auto"/>
        <w:jc w:val="both"/>
        <w:rPr>
          <w:rFonts w:ascii="Palatino Linotype" w:hAnsi="Palatino Linotype" w:cs="Arial"/>
          <w:b/>
        </w:rPr>
      </w:pPr>
      <w:r w:rsidRPr="00C543C2">
        <w:rPr>
          <w:rFonts w:ascii="Palatino Linotype" w:hAnsi="Palatino Linotype"/>
          <w:b/>
          <w:color w:val="000000"/>
        </w:rPr>
        <w:t>E</w:t>
      </w:r>
      <w:r w:rsidR="00EA3B92" w:rsidRPr="00C543C2">
        <w:rPr>
          <w:rFonts w:ascii="Palatino Linotype" w:hAnsi="Palatino Linotype"/>
          <w:b/>
          <w:color w:val="000000"/>
        </w:rPr>
        <w:t xml:space="preserve">l contenido de las gacetas municipales, las cuales deberán comprender los resolutivos y acuerdos aprobados por el ayuntamiento; </w:t>
      </w:r>
    </w:p>
    <w:p w14:paraId="2B072B5E" w14:textId="77777777" w:rsidR="0096342E" w:rsidRPr="0096342E" w:rsidRDefault="0096342E" w:rsidP="0096342E">
      <w:pPr>
        <w:pStyle w:val="Prrafodelista"/>
        <w:spacing w:line="360" w:lineRule="auto"/>
        <w:ind w:left="1080"/>
        <w:jc w:val="both"/>
        <w:rPr>
          <w:rFonts w:ascii="Palatino Linotype" w:hAnsi="Palatino Linotype" w:cs="Arial"/>
          <w:b/>
          <w:sz w:val="20"/>
        </w:rPr>
      </w:pPr>
    </w:p>
    <w:p w14:paraId="47B2DD44" w14:textId="77777777" w:rsidR="000820BE" w:rsidRPr="0096342E" w:rsidRDefault="000820BE" w:rsidP="00C543C2">
      <w:pPr>
        <w:pStyle w:val="Prrafodelista"/>
        <w:numPr>
          <w:ilvl w:val="0"/>
          <w:numId w:val="36"/>
        </w:numPr>
        <w:spacing w:line="360" w:lineRule="auto"/>
        <w:jc w:val="both"/>
        <w:rPr>
          <w:rFonts w:ascii="Palatino Linotype" w:hAnsi="Palatino Linotype" w:cs="Arial"/>
          <w:b/>
        </w:rPr>
      </w:pPr>
      <w:r w:rsidRPr="00C543C2">
        <w:rPr>
          <w:rFonts w:ascii="Palatino Linotype" w:hAnsi="Palatino Linotype"/>
          <w:b/>
          <w:color w:val="000000"/>
        </w:rPr>
        <w:t>L</w:t>
      </w:r>
      <w:r w:rsidR="00EA3B92" w:rsidRPr="00C543C2">
        <w:rPr>
          <w:rFonts w:ascii="Palatino Linotype" w:hAnsi="Palatino Linotype"/>
          <w:b/>
          <w:color w:val="000000"/>
        </w:rPr>
        <w:t>as actas de sesiones de cabildo, los controles de asistencia de los integrantes del ayuntamiento a las sesiones de cabildo y el sentido de votación de los miembros del cabildo sobre las iniciativas o acuerdos;</w:t>
      </w:r>
    </w:p>
    <w:p w14:paraId="1B009B28" w14:textId="77777777" w:rsidR="0096342E" w:rsidRPr="0096342E" w:rsidRDefault="0096342E" w:rsidP="0096342E">
      <w:pPr>
        <w:pStyle w:val="Prrafodelista"/>
        <w:rPr>
          <w:rFonts w:ascii="Palatino Linotype" w:hAnsi="Palatino Linotype" w:cs="Arial"/>
          <w:b/>
        </w:rPr>
      </w:pPr>
    </w:p>
    <w:p w14:paraId="4D178971" w14:textId="77777777" w:rsidR="0096342E" w:rsidRPr="0096342E" w:rsidRDefault="0096342E" w:rsidP="0096342E">
      <w:pPr>
        <w:pStyle w:val="Prrafodelista"/>
        <w:spacing w:line="360" w:lineRule="auto"/>
        <w:ind w:left="1080"/>
        <w:jc w:val="both"/>
        <w:rPr>
          <w:rFonts w:ascii="Palatino Linotype" w:hAnsi="Palatino Linotype" w:cs="Arial"/>
          <w:b/>
          <w:sz w:val="8"/>
        </w:rPr>
      </w:pPr>
    </w:p>
    <w:p w14:paraId="7B635904" w14:textId="23D679A1" w:rsidR="000820BE" w:rsidRPr="00C543C2" w:rsidRDefault="000820BE" w:rsidP="00C543C2">
      <w:pPr>
        <w:pStyle w:val="Prrafodelista"/>
        <w:numPr>
          <w:ilvl w:val="0"/>
          <w:numId w:val="36"/>
        </w:numPr>
        <w:spacing w:line="360" w:lineRule="auto"/>
        <w:jc w:val="both"/>
        <w:rPr>
          <w:rFonts w:ascii="Palatino Linotype" w:hAnsi="Palatino Linotype" w:cs="Arial"/>
          <w:b/>
        </w:rPr>
      </w:pPr>
      <w:r w:rsidRPr="00C543C2">
        <w:rPr>
          <w:rFonts w:ascii="Palatino Linotype" w:hAnsi="Palatino Linotype"/>
          <w:b/>
          <w:color w:val="000000"/>
        </w:rPr>
        <w:t>L</w:t>
      </w:r>
      <w:r w:rsidR="00EA3B92" w:rsidRPr="00C543C2">
        <w:rPr>
          <w:rFonts w:ascii="Palatino Linotype" w:hAnsi="Palatino Linotype"/>
          <w:b/>
          <w:color w:val="000000"/>
        </w:rPr>
        <w:t>as particip</w:t>
      </w:r>
      <w:r w:rsidR="00BE176C" w:rsidRPr="00C543C2">
        <w:rPr>
          <w:rFonts w:ascii="Palatino Linotype" w:hAnsi="Palatino Linotype"/>
          <w:b/>
          <w:color w:val="000000"/>
        </w:rPr>
        <w:t>aciones y aportaciones recibidos</w:t>
      </w:r>
      <w:r w:rsidR="00EA3B92" w:rsidRPr="00C543C2">
        <w:rPr>
          <w:rFonts w:ascii="Palatino Linotype" w:hAnsi="Palatino Linotype"/>
          <w:b/>
          <w:color w:val="000000"/>
        </w:rPr>
        <w:t xml:space="preserve"> de la Ley de Coordinación Fiscal; </w:t>
      </w:r>
    </w:p>
    <w:p w14:paraId="3475DF63" w14:textId="3866CB01" w:rsidR="000820BE" w:rsidRPr="0096342E" w:rsidRDefault="000820BE" w:rsidP="00C543C2">
      <w:pPr>
        <w:pStyle w:val="Prrafodelista"/>
        <w:numPr>
          <w:ilvl w:val="0"/>
          <w:numId w:val="36"/>
        </w:numPr>
        <w:spacing w:line="360" w:lineRule="auto"/>
        <w:jc w:val="both"/>
        <w:rPr>
          <w:rFonts w:ascii="Palatino Linotype" w:hAnsi="Palatino Linotype" w:cs="Arial"/>
          <w:b/>
        </w:rPr>
      </w:pPr>
      <w:r w:rsidRPr="00C543C2">
        <w:rPr>
          <w:rFonts w:ascii="Palatino Linotype" w:hAnsi="Palatino Linotype"/>
          <w:b/>
          <w:color w:val="000000"/>
        </w:rPr>
        <w:t>L</w:t>
      </w:r>
      <w:r w:rsidR="00EA3B92" w:rsidRPr="00C543C2">
        <w:rPr>
          <w:rFonts w:ascii="Palatino Linotype" w:hAnsi="Palatino Linotype"/>
          <w:b/>
          <w:color w:val="000000"/>
        </w:rPr>
        <w:t xml:space="preserve">os recursos federales </w:t>
      </w:r>
      <w:r w:rsidR="00BE176C" w:rsidRPr="00C543C2">
        <w:rPr>
          <w:rFonts w:ascii="Palatino Linotype" w:hAnsi="Palatino Linotype"/>
          <w:b/>
          <w:color w:val="000000"/>
        </w:rPr>
        <w:t>recibidos de los</w:t>
      </w:r>
      <w:r w:rsidR="00EA3B92" w:rsidRPr="00C543C2">
        <w:rPr>
          <w:rFonts w:ascii="Palatino Linotype" w:hAnsi="Palatino Linotype"/>
          <w:b/>
          <w:color w:val="000000"/>
        </w:rPr>
        <w:t xml:space="preserve"> </w:t>
      </w:r>
      <w:r w:rsidRPr="00C543C2">
        <w:rPr>
          <w:rFonts w:ascii="Palatino Linotype" w:hAnsi="Palatino Linotype"/>
          <w:b/>
          <w:color w:val="000000"/>
        </w:rPr>
        <w:t>subsidios federales y</w:t>
      </w:r>
      <w:r w:rsidR="00EA3B92" w:rsidRPr="00C543C2">
        <w:rPr>
          <w:rFonts w:ascii="Palatino Linotype" w:hAnsi="Palatino Linotype"/>
          <w:b/>
          <w:color w:val="000000"/>
        </w:rPr>
        <w:t xml:space="preserve"> </w:t>
      </w:r>
      <w:r w:rsidRPr="00C543C2">
        <w:rPr>
          <w:rFonts w:ascii="Palatino Linotype" w:hAnsi="Palatino Linotype"/>
          <w:b/>
          <w:color w:val="000000"/>
        </w:rPr>
        <w:t>r</w:t>
      </w:r>
      <w:r w:rsidR="00F4773C" w:rsidRPr="00C543C2">
        <w:rPr>
          <w:rFonts w:ascii="Palatino Linotype" w:hAnsi="Palatino Linotype"/>
          <w:b/>
          <w:color w:val="000000"/>
        </w:rPr>
        <w:t xml:space="preserve">ecursos del ramo 23, </w:t>
      </w:r>
      <w:r w:rsidR="00C273F7" w:rsidRPr="00C543C2">
        <w:rPr>
          <w:rFonts w:ascii="Palatino Linotype" w:hAnsi="Palatino Linotype"/>
          <w:b/>
          <w:color w:val="000000"/>
        </w:rPr>
        <w:t>provisiones salariales y e</w:t>
      </w:r>
      <w:r w:rsidR="00EA3B92" w:rsidRPr="00C543C2">
        <w:rPr>
          <w:rFonts w:ascii="Palatino Linotype" w:hAnsi="Palatino Linotype"/>
          <w:b/>
          <w:color w:val="000000"/>
        </w:rPr>
        <w:t>conómicas</w:t>
      </w:r>
      <w:r w:rsidRPr="00C543C2">
        <w:rPr>
          <w:rFonts w:ascii="Palatino Linotype" w:hAnsi="Palatino Linotype"/>
          <w:b/>
          <w:color w:val="000000"/>
        </w:rPr>
        <w:t xml:space="preserve">; </w:t>
      </w:r>
    </w:p>
    <w:p w14:paraId="5EBE74B4" w14:textId="77777777" w:rsidR="0096342E" w:rsidRPr="00C543C2" w:rsidRDefault="0096342E" w:rsidP="0096342E">
      <w:pPr>
        <w:pStyle w:val="Prrafodelista"/>
        <w:spacing w:line="360" w:lineRule="auto"/>
        <w:ind w:left="1080"/>
        <w:jc w:val="both"/>
        <w:rPr>
          <w:rFonts w:ascii="Palatino Linotype" w:hAnsi="Palatino Linotype" w:cs="Arial"/>
          <w:b/>
        </w:rPr>
      </w:pPr>
    </w:p>
    <w:p w14:paraId="062A09D7" w14:textId="1129C92F" w:rsidR="000820BE" w:rsidRPr="0096342E" w:rsidRDefault="00EA3B92" w:rsidP="00C543C2">
      <w:pPr>
        <w:pStyle w:val="Prrafodelista"/>
        <w:numPr>
          <w:ilvl w:val="0"/>
          <w:numId w:val="35"/>
        </w:numPr>
        <w:spacing w:line="360" w:lineRule="auto"/>
        <w:jc w:val="both"/>
        <w:rPr>
          <w:rFonts w:ascii="Palatino Linotype" w:hAnsi="Palatino Linotype" w:cs="Arial"/>
          <w:b/>
        </w:rPr>
      </w:pPr>
      <w:r w:rsidRPr="00C543C2">
        <w:rPr>
          <w:rFonts w:ascii="Palatino Linotype" w:hAnsi="Palatino Linotype"/>
          <w:b/>
          <w:color w:val="000000"/>
        </w:rPr>
        <w:t xml:space="preserve">Directorio </w:t>
      </w:r>
      <w:r w:rsidR="000820BE" w:rsidRPr="00C543C2">
        <w:rPr>
          <w:rFonts w:ascii="Palatino Linotype" w:hAnsi="Palatino Linotype"/>
          <w:b/>
          <w:color w:val="000000"/>
        </w:rPr>
        <w:t xml:space="preserve">de la Unidad de Transparencia </w:t>
      </w:r>
      <w:r w:rsidR="00F4773C" w:rsidRPr="00C543C2">
        <w:rPr>
          <w:rFonts w:ascii="Palatino Linotype" w:hAnsi="Palatino Linotype"/>
          <w:b/>
          <w:color w:val="000000"/>
        </w:rPr>
        <w:t>que haya sido generado previo a la fecha de la solicitud, es decir,</w:t>
      </w:r>
      <w:r w:rsidRPr="00C543C2">
        <w:rPr>
          <w:rFonts w:ascii="Palatino Linotype" w:hAnsi="Palatino Linotype"/>
          <w:b/>
          <w:color w:val="000000"/>
        </w:rPr>
        <w:t xml:space="preserve"> al once </w:t>
      </w:r>
      <w:r w:rsidR="000820BE" w:rsidRPr="00C543C2">
        <w:rPr>
          <w:rFonts w:ascii="Palatino Linotype" w:hAnsi="Palatino Linotype"/>
          <w:b/>
          <w:color w:val="000000"/>
        </w:rPr>
        <w:t xml:space="preserve">(11 ) </w:t>
      </w:r>
      <w:r w:rsidRPr="00C543C2">
        <w:rPr>
          <w:rFonts w:ascii="Palatino Linotype" w:hAnsi="Palatino Linotype"/>
          <w:b/>
          <w:color w:val="000000"/>
        </w:rPr>
        <w:t xml:space="preserve">de octubre de dos mil diecinueve; y </w:t>
      </w:r>
    </w:p>
    <w:p w14:paraId="717563D0" w14:textId="77777777" w:rsidR="0096342E" w:rsidRPr="00C543C2" w:rsidRDefault="0096342E" w:rsidP="0096342E">
      <w:pPr>
        <w:pStyle w:val="Prrafodelista"/>
        <w:spacing w:line="360" w:lineRule="auto"/>
        <w:jc w:val="both"/>
        <w:rPr>
          <w:rFonts w:ascii="Palatino Linotype" w:hAnsi="Palatino Linotype" w:cs="Arial"/>
          <w:b/>
        </w:rPr>
      </w:pPr>
    </w:p>
    <w:p w14:paraId="3F8304B8" w14:textId="21787DAE" w:rsidR="0096342E" w:rsidRPr="0096342E" w:rsidRDefault="000820BE" w:rsidP="0096342E">
      <w:pPr>
        <w:pStyle w:val="Prrafodelista"/>
        <w:numPr>
          <w:ilvl w:val="0"/>
          <w:numId w:val="35"/>
        </w:numPr>
        <w:spacing w:line="360" w:lineRule="auto"/>
        <w:jc w:val="both"/>
        <w:rPr>
          <w:rFonts w:ascii="Palatino Linotype" w:hAnsi="Palatino Linotype" w:cs="Arial"/>
          <w:b/>
        </w:rPr>
      </w:pPr>
      <w:r w:rsidRPr="00C543C2">
        <w:rPr>
          <w:rFonts w:ascii="Palatino Linotype" w:hAnsi="Palatino Linotype"/>
          <w:b/>
          <w:color w:val="000000"/>
        </w:rPr>
        <w:t>D</w:t>
      </w:r>
      <w:r w:rsidR="00EA3B92" w:rsidRPr="00C543C2">
        <w:rPr>
          <w:rFonts w:ascii="Palatino Linotype" w:hAnsi="Palatino Linotype"/>
          <w:b/>
          <w:color w:val="000000"/>
        </w:rPr>
        <w:t>e los integrantes del Comité de Transparencia y del personal adscri</w:t>
      </w:r>
      <w:r w:rsidRPr="00C543C2">
        <w:rPr>
          <w:rFonts w:ascii="Palatino Linotype" w:hAnsi="Palatino Linotype"/>
          <w:b/>
          <w:color w:val="000000"/>
        </w:rPr>
        <w:t xml:space="preserve">to a la Unidad de Transparencia  al once (11) de octubre de dos mil diecinueve: </w:t>
      </w:r>
    </w:p>
    <w:p w14:paraId="267A377B" w14:textId="77777777" w:rsidR="0096342E" w:rsidRPr="0096342E" w:rsidRDefault="0096342E" w:rsidP="0096342E">
      <w:pPr>
        <w:spacing w:line="360" w:lineRule="auto"/>
        <w:jc w:val="both"/>
        <w:rPr>
          <w:rFonts w:ascii="Palatino Linotype" w:hAnsi="Palatino Linotype" w:cs="Arial"/>
          <w:b/>
        </w:rPr>
      </w:pPr>
    </w:p>
    <w:p w14:paraId="66DD1EC2" w14:textId="77777777" w:rsidR="000820BE" w:rsidRPr="0096342E" w:rsidRDefault="000820BE" w:rsidP="00C543C2">
      <w:pPr>
        <w:pStyle w:val="Prrafodelista"/>
        <w:numPr>
          <w:ilvl w:val="0"/>
          <w:numId w:val="37"/>
        </w:numPr>
        <w:spacing w:line="360" w:lineRule="auto"/>
        <w:jc w:val="both"/>
        <w:rPr>
          <w:rFonts w:ascii="Palatino Linotype" w:hAnsi="Palatino Linotype" w:cs="Arial"/>
          <w:b/>
        </w:rPr>
      </w:pPr>
      <w:r w:rsidRPr="00C543C2">
        <w:rPr>
          <w:rFonts w:ascii="Palatino Linotype" w:hAnsi="Palatino Linotype"/>
          <w:b/>
          <w:color w:val="000000"/>
        </w:rPr>
        <w:t>R</w:t>
      </w:r>
      <w:r w:rsidR="00EA3B92" w:rsidRPr="00C543C2">
        <w:rPr>
          <w:rFonts w:ascii="Palatino Linotype" w:hAnsi="Palatino Linotype"/>
          <w:b/>
          <w:color w:val="000000"/>
        </w:rPr>
        <w:t>ecibos de nómina de la primera y segunda quincena del mes de septiembre</w:t>
      </w:r>
      <w:r w:rsidRPr="00C543C2">
        <w:rPr>
          <w:rFonts w:ascii="Palatino Linotype" w:hAnsi="Palatino Linotype"/>
          <w:b/>
          <w:color w:val="000000"/>
        </w:rPr>
        <w:t xml:space="preserve"> de dos mil diecinueve </w:t>
      </w:r>
      <w:r w:rsidR="00EA3B92" w:rsidRPr="00C543C2">
        <w:rPr>
          <w:rFonts w:ascii="Palatino Linotype" w:hAnsi="Palatino Linotype"/>
          <w:b/>
          <w:color w:val="000000"/>
        </w:rPr>
        <w:t>y</w:t>
      </w:r>
      <w:r w:rsidRPr="00C543C2">
        <w:rPr>
          <w:rFonts w:ascii="Palatino Linotype" w:hAnsi="Palatino Linotype"/>
          <w:b/>
          <w:color w:val="000000"/>
        </w:rPr>
        <w:t>;</w:t>
      </w:r>
    </w:p>
    <w:p w14:paraId="4B900C22" w14:textId="77777777" w:rsidR="0096342E" w:rsidRPr="00C543C2" w:rsidRDefault="0096342E" w:rsidP="0096342E">
      <w:pPr>
        <w:pStyle w:val="Prrafodelista"/>
        <w:spacing w:line="360" w:lineRule="auto"/>
        <w:ind w:left="1080"/>
        <w:jc w:val="both"/>
        <w:rPr>
          <w:rFonts w:ascii="Palatino Linotype" w:hAnsi="Palatino Linotype" w:cs="Arial"/>
          <w:b/>
        </w:rPr>
      </w:pPr>
    </w:p>
    <w:p w14:paraId="3E963CDD" w14:textId="59D811C5" w:rsidR="00EA3B92" w:rsidRPr="00C543C2" w:rsidRDefault="000820BE" w:rsidP="00C543C2">
      <w:pPr>
        <w:pStyle w:val="Prrafodelista"/>
        <w:numPr>
          <w:ilvl w:val="0"/>
          <w:numId w:val="37"/>
        </w:numPr>
        <w:spacing w:line="360" w:lineRule="auto"/>
        <w:jc w:val="both"/>
        <w:rPr>
          <w:rFonts w:ascii="Palatino Linotype" w:hAnsi="Palatino Linotype" w:cs="Arial"/>
          <w:b/>
        </w:rPr>
      </w:pPr>
      <w:r w:rsidRPr="00C543C2">
        <w:rPr>
          <w:rFonts w:ascii="Palatino Linotype" w:hAnsi="Palatino Linotype"/>
          <w:b/>
          <w:color w:val="000000"/>
        </w:rPr>
        <w:t>E</w:t>
      </w:r>
      <w:r w:rsidR="00EA3B92" w:rsidRPr="00C543C2">
        <w:rPr>
          <w:rFonts w:ascii="Palatino Linotype" w:hAnsi="Palatino Linotype"/>
          <w:b/>
          <w:color w:val="000000"/>
        </w:rPr>
        <w:t>xpe</w:t>
      </w:r>
      <w:r w:rsidRPr="00C543C2">
        <w:rPr>
          <w:rFonts w:ascii="Palatino Linotype" w:hAnsi="Palatino Linotype"/>
          <w:b/>
          <w:color w:val="000000"/>
        </w:rPr>
        <w:t>dientes laborales</w:t>
      </w:r>
      <w:r w:rsidR="00EA3B92" w:rsidRPr="00C543C2">
        <w:rPr>
          <w:rFonts w:ascii="Palatino Linotype" w:hAnsi="Palatino Linotype"/>
          <w:b/>
          <w:color w:val="000000"/>
        </w:rPr>
        <w:t xml:space="preserve">. </w:t>
      </w:r>
    </w:p>
    <w:p w14:paraId="1910B986" w14:textId="239FA554" w:rsidR="00203F7F" w:rsidRPr="00C543C2" w:rsidRDefault="00203F7F" w:rsidP="00C543C2">
      <w:pPr>
        <w:spacing w:line="360" w:lineRule="auto"/>
        <w:jc w:val="both"/>
        <w:rPr>
          <w:rFonts w:ascii="Palatino Linotype" w:hAnsi="Palatino Linotype"/>
          <w:b/>
        </w:rPr>
      </w:pPr>
    </w:p>
    <w:p w14:paraId="13F2DEC5" w14:textId="512E8643" w:rsidR="002237D6" w:rsidRPr="00C543C2" w:rsidRDefault="002237D6" w:rsidP="00C543C2">
      <w:pPr>
        <w:spacing w:line="360" w:lineRule="auto"/>
        <w:jc w:val="both"/>
        <w:rPr>
          <w:rFonts w:ascii="Palatino Linotype" w:eastAsia="Calibri" w:hAnsi="Palatino Linotype" w:cs="Arial"/>
          <w:lang w:val="es-ES"/>
        </w:rPr>
      </w:pPr>
      <w:r w:rsidRPr="00C543C2">
        <w:rPr>
          <w:rFonts w:ascii="Palatino Linotype" w:eastAsia="Calibri" w:hAnsi="Palatino Linotype" w:cs="Arial"/>
        </w:rPr>
        <w:t>Para efectos de la documentación que se ordena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en su caso para las documentales privadas que consten en los expedientes</w:t>
      </w:r>
      <w:r w:rsidR="000820BE" w:rsidRPr="00C543C2">
        <w:rPr>
          <w:rFonts w:ascii="Palatino Linotype" w:eastAsia="Calibri" w:hAnsi="Palatino Linotype" w:cs="Arial"/>
        </w:rPr>
        <w:t xml:space="preserve"> laborales</w:t>
      </w:r>
      <w:r w:rsidRPr="00C543C2">
        <w:rPr>
          <w:rFonts w:ascii="Palatino Linotype" w:eastAsia="Calibri" w:hAnsi="Palatino Linotype" w:cs="Arial"/>
        </w:rPr>
        <w:t xml:space="preserve">, que sean susceptibles de clasificarse en su totalidad como confidenciales. </w:t>
      </w:r>
    </w:p>
    <w:p w14:paraId="45CC87ED" w14:textId="77777777" w:rsidR="00B20E2C" w:rsidRPr="00C543C2" w:rsidRDefault="00B20E2C" w:rsidP="00C543C2">
      <w:pPr>
        <w:tabs>
          <w:tab w:val="left" w:pos="8080"/>
        </w:tabs>
        <w:spacing w:line="360" w:lineRule="auto"/>
        <w:ind w:right="49"/>
        <w:contextualSpacing/>
        <w:jc w:val="both"/>
        <w:rPr>
          <w:rFonts w:ascii="Palatino Linotype" w:eastAsia="Palatino Linotype" w:hAnsi="Palatino Linotype" w:cs="Palatino Linotype"/>
          <w:b/>
        </w:rPr>
      </w:pPr>
    </w:p>
    <w:p w14:paraId="77781599" w14:textId="77777777" w:rsidR="0052353D" w:rsidRPr="00C543C2" w:rsidRDefault="0052353D" w:rsidP="00C543C2">
      <w:pPr>
        <w:tabs>
          <w:tab w:val="left" w:pos="8080"/>
        </w:tabs>
        <w:spacing w:line="360" w:lineRule="auto"/>
        <w:ind w:right="49"/>
        <w:contextualSpacing/>
        <w:jc w:val="both"/>
        <w:rPr>
          <w:rFonts w:ascii="Palatino Linotype" w:eastAsia="Palatino Linotype" w:hAnsi="Palatino Linotype" w:cs="Palatino Linotype"/>
          <w:b/>
        </w:rPr>
      </w:pPr>
      <w:r w:rsidRPr="00C543C2">
        <w:rPr>
          <w:rFonts w:ascii="Palatino Linotype" w:eastAsia="Palatino Linotype" w:hAnsi="Palatino Linotype" w:cs="Palatino Linotype"/>
          <w:b/>
        </w:rPr>
        <w:t xml:space="preserve">TERCERO. Notifíquese </w:t>
      </w:r>
      <w:r w:rsidRPr="00C543C2">
        <w:rPr>
          <w:rFonts w:ascii="Palatino Linotype" w:eastAsia="Palatino Linotype" w:hAnsi="Palatino Linotype" w:cs="Palatino Linotype"/>
        </w:rPr>
        <w:t xml:space="preserve">al Titular de la Unidad de Transparencia del </w:t>
      </w:r>
      <w:r w:rsidRPr="00C543C2">
        <w:rPr>
          <w:rFonts w:ascii="Palatino Linotype" w:eastAsia="Palatino Linotype" w:hAnsi="Palatino Linotype" w:cs="Palatino Linotype"/>
          <w:b/>
        </w:rPr>
        <w:t>SUJETO OBLIGADO</w:t>
      </w:r>
      <w:r w:rsidRPr="00C543C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543C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C543C2" w:rsidRDefault="0052353D" w:rsidP="00C543C2">
      <w:pPr>
        <w:tabs>
          <w:tab w:val="left" w:pos="8080"/>
        </w:tabs>
        <w:spacing w:line="360" w:lineRule="auto"/>
        <w:ind w:right="49"/>
        <w:contextualSpacing/>
        <w:jc w:val="both"/>
        <w:rPr>
          <w:rFonts w:ascii="Palatino Linotype" w:eastAsia="Palatino Linotype" w:hAnsi="Palatino Linotype" w:cs="Palatino Linotype"/>
          <w:b/>
        </w:rPr>
      </w:pPr>
      <w:r w:rsidRPr="00C543C2">
        <w:rPr>
          <w:rFonts w:ascii="Palatino Linotype" w:eastAsia="Palatino Linotype" w:hAnsi="Palatino Linotype" w:cs="Palatino Linotype"/>
          <w:b/>
        </w:rPr>
        <w:tab/>
      </w:r>
    </w:p>
    <w:p w14:paraId="69A5E3FE" w14:textId="3B86C20C" w:rsidR="0052353D" w:rsidRPr="00C543C2" w:rsidRDefault="0052353D" w:rsidP="00C543C2">
      <w:pPr>
        <w:shd w:val="clear" w:color="auto" w:fill="FFFFFF"/>
        <w:spacing w:line="360" w:lineRule="auto"/>
        <w:jc w:val="both"/>
        <w:rPr>
          <w:rFonts w:ascii="Palatino Linotype" w:hAnsi="Palatino Linotype"/>
        </w:rPr>
      </w:pPr>
      <w:r w:rsidRPr="00C543C2">
        <w:rPr>
          <w:rFonts w:ascii="Palatino Linotype" w:eastAsia="Times New Roman" w:hAnsi="Palatino Linotype" w:cs="Arial"/>
          <w:b/>
        </w:rPr>
        <w:t xml:space="preserve">CUARTO. </w:t>
      </w:r>
      <w:r w:rsidRPr="00C543C2">
        <w:rPr>
          <w:rFonts w:ascii="Palatino Linotype" w:eastAsia="Times New Roman" w:hAnsi="Palatino Linotype" w:cs="Times New Roman"/>
          <w:b/>
          <w:bCs/>
          <w:color w:val="222222"/>
          <w:lang w:val="es-ES"/>
        </w:rPr>
        <w:t>Notifíquese</w:t>
      </w:r>
      <w:r w:rsidRPr="00C543C2">
        <w:rPr>
          <w:rFonts w:ascii="Palatino Linotype" w:eastAsia="Times New Roman" w:hAnsi="Palatino Linotype" w:cs="Times New Roman"/>
          <w:bCs/>
          <w:color w:val="222222"/>
          <w:lang w:val="es-ES"/>
        </w:rPr>
        <w:t xml:space="preserve"> a</w:t>
      </w:r>
      <w:r w:rsidR="00203F7F" w:rsidRPr="00C543C2">
        <w:rPr>
          <w:rFonts w:ascii="Palatino Linotype" w:eastAsia="Times New Roman" w:hAnsi="Palatino Linotype" w:cs="Times New Roman"/>
          <w:bCs/>
          <w:color w:val="222222"/>
          <w:lang w:val="es-ES"/>
        </w:rPr>
        <w:t xml:space="preserve"> </w:t>
      </w:r>
      <w:r w:rsidR="00304D71" w:rsidRPr="00304D71">
        <w:rPr>
          <w:rFonts w:ascii="Palatino Linotype" w:eastAsia="Times New Roman" w:hAnsi="Palatino Linotype" w:cs="Arial"/>
          <w:b/>
          <w:highlight w:val="black"/>
          <w:lang w:val="es-ES"/>
        </w:rPr>
        <w:t>------</w:t>
      </w:r>
      <w:r w:rsidR="004062D5" w:rsidRPr="00C543C2">
        <w:rPr>
          <w:rFonts w:ascii="Palatino Linotype" w:hAnsi="Palatino Linotype"/>
        </w:rPr>
        <w:t xml:space="preserve"> </w:t>
      </w:r>
      <w:r w:rsidRPr="00C543C2">
        <w:rPr>
          <w:rFonts w:ascii="Palatino Linotype" w:hAnsi="Palatino Linotype"/>
        </w:rPr>
        <w:t>la presente</w:t>
      </w:r>
      <w:r w:rsidR="00203F7F" w:rsidRPr="00C543C2">
        <w:rPr>
          <w:rFonts w:ascii="Palatino Linotype" w:hAnsi="Palatino Linotype"/>
        </w:rPr>
        <w:t xml:space="preserve"> resolución.</w:t>
      </w:r>
    </w:p>
    <w:p w14:paraId="1C287246" w14:textId="77777777" w:rsidR="0052353D" w:rsidRPr="00C543C2" w:rsidRDefault="0052353D" w:rsidP="00C543C2">
      <w:pPr>
        <w:shd w:val="clear" w:color="auto" w:fill="FFFFFF"/>
        <w:spacing w:line="360" w:lineRule="auto"/>
        <w:jc w:val="both"/>
        <w:rPr>
          <w:rFonts w:ascii="Palatino Linotype" w:hAnsi="Palatino Linotype"/>
        </w:rPr>
      </w:pPr>
    </w:p>
    <w:p w14:paraId="57721546" w14:textId="4F26304E" w:rsidR="0073321B" w:rsidRPr="00C543C2" w:rsidRDefault="0052353D" w:rsidP="00C543C2">
      <w:pPr>
        <w:spacing w:line="360" w:lineRule="auto"/>
        <w:jc w:val="both"/>
        <w:rPr>
          <w:rFonts w:ascii="Palatino Linotype" w:eastAsia="MS Mincho" w:hAnsi="Palatino Linotype" w:cs="Times New Roman"/>
          <w:lang w:val="es-ES"/>
        </w:rPr>
      </w:pPr>
      <w:r w:rsidRPr="00C543C2">
        <w:rPr>
          <w:rFonts w:ascii="Palatino Linotype" w:eastAsia="MS Mincho" w:hAnsi="Palatino Linotype" w:cs="Times New Roman"/>
          <w:b/>
          <w:lang w:val="es-MX"/>
        </w:rPr>
        <w:t>QUINTO.</w:t>
      </w:r>
      <w:r w:rsidRPr="00C543C2">
        <w:rPr>
          <w:rFonts w:ascii="Palatino Linotype" w:eastAsia="MS Mincho" w:hAnsi="Palatino Linotype" w:cs="Times New Roman"/>
          <w:lang w:val="es-MX"/>
        </w:rPr>
        <w:t xml:space="preserve"> </w:t>
      </w:r>
      <w:r w:rsidR="00400E3B" w:rsidRPr="00C543C2">
        <w:rPr>
          <w:rFonts w:ascii="Palatino Linotype" w:eastAsia="MS Mincho" w:hAnsi="Palatino Linotype" w:cs="Times New Roman"/>
          <w:lang w:val="es-ES"/>
        </w:rPr>
        <w:t xml:space="preserve">Se hace del conocimiento de </w:t>
      </w:r>
      <w:r w:rsidR="00304D71" w:rsidRPr="00304D71">
        <w:rPr>
          <w:rFonts w:ascii="Palatino Linotype" w:eastAsia="Times New Roman" w:hAnsi="Palatino Linotype" w:cs="Arial"/>
          <w:b/>
          <w:highlight w:val="black"/>
          <w:lang w:val="es-ES"/>
        </w:rPr>
        <w:t>------</w:t>
      </w:r>
      <w:r w:rsidR="002237D6" w:rsidRPr="00C543C2">
        <w:rPr>
          <w:rFonts w:ascii="Palatino Linotype" w:eastAsia="Times New Roman" w:hAnsi="Palatino Linotype" w:cs="Arial"/>
          <w:b/>
          <w:lang w:val="es-ES"/>
        </w:rPr>
        <w:t xml:space="preserve"> </w:t>
      </w:r>
      <w:r w:rsidRPr="00C543C2">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543C2">
        <w:rPr>
          <w:rFonts w:ascii="Palatino Linotype" w:eastAsia="MS Mincho" w:hAnsi="Palatino Linotype" w:cs="Times New Roman"/>
          <w:bCs/>
          <w:lang w:val="es-ES"/>
        </w:rPr>
        <w:t>vía juicio de amparo</w:t>
      </w:r>
      <w:r w:rsidRPr="00C543C2">
        <w:rPr>
          <w:rFonts w:ascii="Palatino Linotype" w:eastAsia="MS Mincho" w:hAnsi="Palatino Linotype" w:cs="Times New Roman"/>
          <w:lang w:val="es-ES"/>
        </w:rPr>
        <w:t xml:space="preserve"> en los términos de las leyes aplicables.</w:t>
      </w:r>
    </w:p>
    <w:p w14:paraId="097E0300" w14:textId="77777777" w:rsidR="004062D5" w:rsidRPr="00C543C2" w:rsidRDefault="004062D5" w:rsidP="00C543C2">
      <w:pPr>
        <w:spacing w:line="360" w:lineRule="auto"/>
        <w:jc w:val="both"/>
        <w:rPr>
          <w:rFonts w:ascii="Palatino Linotype" w:eastAsia="MS Mincho" w:hAnsi="Palatino Linotype" w:cs="Times New Roman"/>
          <w:lang w:val="es-ES"/>
        </w:rPr>
      </w:pPr>
    </w:p>
    <w:p w14:paraId="054E110A" w14:textId="4E8BA183" w:rsidR="004062D5" w:rsidRDefault="004062D5" w:rsidP="00C543C2">
      <w:pPr>
        <w:spacing w:line="360" w:lineRule="auto"/>
        <w:jc w:val="both"/>
        <w:rPr>
          <w:rFonts w:ascii="Palatino Linotype" w:eastAsia="MS Mincho" w:hAnsi="Palatino Linotype" w:cs="Times New Roman"/>
        </w:rPr>
      </w:pPr>
      <w:r w:rsidRPr="00C543C2">
        <w:rPr>
          <w:rFonts w:ascii="Palatino Linotype" w:eastAsia="Calibri" w:hAnsi="Palatino Linotype" w:cs="Times New Roman"/>
          <w:b/>
          <w:lang w:val="es-MX" w:eastAsia="en-US"/>
        </w:rPr>
        <w:t>SEXTO.</w:t>
      </w:r>
      <w:r w:rsidRPr="00C543C2">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696241" w:rsidRPr="00C543C2">
        <w:rPr>
          <w:rFonts w:ascii="Palatino Linotype" w:eastAsia="MS Mincho" w:hAnsi="Palatino Linotype" w:cs="Times New Roman"/>
          <w:b/>
        </w:rPr>
        <w:t>C</w:t>
      </w:r>
      <w:r w:rsidRPr="00C543C2">
        <w:rPr>
          <w:rFonts w:ascii="Palatino Linotype" w:eastAsia="MS Mincho" w:hAnsi="Palatino Linotype" w:cs="Times New Roman"/>
          <w:b/>
        </w:rPr>
        <w:t xml:space="preserve">onsiderando </w:t>
      </w:r>
      <w:r w:rsidR="00203F7F" w:rsidRPr="00C543C2">
        <w:rPr>
          <w:rFonts w:ascii="Palatino Linotype" w:eastAsia="MS Mincho" w:hAnsi="Palatino Linotype" w:cs="Times New Roman"/>
          <w:b/>
        </w:rPr>
        <w:t>SÉPTIMO</w:t>
      </w:r>
      <w:r w:rsidRPr="00C543C2">
        <w:rPr>
          <w:rFonts w:ascii="Palatino Linotype" w:eastAsia="MS Mincho" w:hAnsi="Palatino Linotype" w:cs="Times New Roman"/>
        </w:rPr>
        <w:t xml:space="preserve"> de la presente resolución. </w:t>
      </w:r>
    </w:p>
    <w:p w14:paraId="77C015AB" w14:textId="77777777" w:rsidR="0096342E" w:rsidRPr="00C543C2" w:rsidRDefault="0096342E" w:rsidP="00C543C2">
      <w:pPr>
        <w:spacing w:line="360" w:lineRule="auto"/>
        <w:jc w:val="both"/>
        <w:rPr>
          <w:rFonts w:ascii="Palatino Linotype" w:eastAsia="MS Mincho" w:hAnsi="Palatino Linotype" w:cs="Times New Roman"/>
        </w:rPr>
      </w:pPr>
    </w:p>
    <w:bookmarkEnd w:id="38"/>
    <w:p w14:paraId="03809AD2" w14:textId="77777777" w:rsidR="0096342E" w:rsidRPr="000C2723" w:rsidRDefault="0096342E" w:rsidP="0096342E">
      <w:pPr>
        <w:shd w:val="clear" w:color="auto" w:fill="FFFFFF"/>
        <w:spacing w:line="360" w:lineRule="auto"/>
        <w:jc w:val="both"/>
        <w:rPr>
          <w:rFonts w:ascii="Palatino Linotype" w:hAnsi="Palatino Linotype" w:cs="Arial"/>
        </w:rPr>
      </w:pPr>
      <w:r w:rsidRPr="000C272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VEINTINUVE (29) DE ENERO DE DOS MIL VEINTE, ANTE EL SECRETARIO TÉCNICO DEL PLENO ALEXIS TAPIA RAMÍREZ.</w:t>
      </w:r>
      <w:r w:rsidRPr="000C2723">
        <w:rPr>
          <w:rFonts w:ascii="Palatino Linotype" w:hAnsi="Palatino Linotype" w:cs="Arial"/>
        </w:rPr>
        <w:t xml:space="preserve">  </w:t>
      </w:r>
    </w:p>
    <w:p w14:paraId="4A380E72" w14:textId="790D1AC3" w:rsidR="001105B5" w:rsidRPr="00C543C2" w:rsidRDefault="0096342E" w:rsidP="00C543C2">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06C896AA" wp14:editId="4271C917">
                <wp:simplePos x="0" y="0"/>
                <wp:positionH relativeFrom="column">
                  <wp:posOffset>15134</wp:posOffset>
                </wp:positionH>
                <wp:positionV relativeFrom="paragraph">
                  <wp:posOffset>4326</wp:posOffset>
                </wp:positionV>
                <wp:extent cx="5576835" cy="3768132"/>
                <wp:effectExtent l="57150" t="38100" r="62230" b="80010"/>
                <wp:wrapNone/>
                <wp:docPr id="7" name="Conector recto 7"/>
                <wp:cNvGraphicFramePr/>
                <a:graphic xmlns:a="http://schemas.openxmlformats.org/drawingml/2006/main">
                  <a:graphicData uri="http://schemas.microsoft.com/office/word/2010/wordprocessingShape">
                    <wps:wsp>
                      <wps:cNvCnPr/>
                      <wps:spPr>
                        <a:xfrm>
                          <a:off x="0" y="0"/>
                          <a:ext cx="5576835" cy="376813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10D03D"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pt,.35pt" to="440.3pt,2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" strokecolor="#4f81bd [3204]" strokeweight="3pt">
                <v:shadow on="t" color="black" opacity="24903f" origin=",.5" offset="0,.55556mm"/>
              </v:line>
            </w:pict>
          </mc:Fallback>
        </mc:AlternateContent>
      </w:r>
    </w:p>
    <w:p w14:paraId="62AA673C" w14:textId="77777777" w:rsidR="00F77BB6" w:rsidRPr="00C543C2" w:rsidRDefault="00F77BB6" w:rsidP="00C543C2">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C543C2" w14:paraId="605AB817" w14:textId="77777777" w:rsidTr="00E45562">
        <w:trPr>
          <w:jc w:val="center"/>
        </w:trPr>
        <w:tc>
          <w:tcPr>
            <w:tcW w:w="9918" w:type="dxa"/>
            <w:gridSpan w:val="2"/>
          </w:tcPr>
          <w:p w14:paraId="089F96A1" w14:textId="77777777" w:rsidR="009157E2" w:rsidRDefault="009157E2" w:rsidP="00C543C2">
            <w:pPr>
              <w:tabs>
                <w:tab w:val="left" w:pos="0"/>
              </w:tabs>
              <w:spacing w:line="360" w:lineRule="auto"/>
              <w:jc w:val="center"/>
              <w:rPr>
                <w:rFonts w:ascii="Palatino Linotype" w:hAnsi="Palatino Linotype" w:cs="Arial"/>
                <w:b/>
              </w:rPr>
            </w:pPr>
          </w:p>
          <w:p w14:paraId="04B64D78" w14:textId="77777777" w:rsidR="0096342E" w:rsidRDefault="0096342E" w:rsidP="00C543C2">
            <w:pPr>
              <w:tabs>
                <w:tab w:val="left" w:pos="0"/>
              </w:tabs>
              <w:spacing w:line="360" w:lineRule="auto"/>
              <w:jc w:val="center"/>
              <w:rPr>
                <w:rFonts w:ascii="Palatino Linotype" w:hAnsi="Palatino Linotype" w:cs="Arial"/>
                <w:b/>
              </w:rPr>
            </w:pPr>
          </w:p>
          <w:p w14:paraId="1A03BF11" w14:textId="77777777" w:rsidR="0096342E" w:rsidRDefault="0096342E" w:rsidP="00C543C2">
            <w:pPr>
              <w:tabs>
                <w:tab w:val="left" w:pos="0"/>
              </w:tabs>
              <w:spacing w:line="360" w:lineRule="auto"/>
              <w:jc w:val="center"/>
              <w:rPr>
                <w:rFonts w:ascii="Palatino Linotype" w:hAnsi="Palatino Linotype" w:cs="Arial"/>
                <w:b/>
              </w:rPr>
            </w:pPr>
          </w:p>
          <w:p w14:paraId="1CC5C14D" w14:textId="77777777" w:rsidR="0096342E" w:rsidRDefault="0096342E" w:rsidP="00C543C2">
            <w:pPr>
              <w:tabs>
                <w:tab w:val="left" w:pos="0"/>
              </w:tabs>
              <w:spacing w:line="360" w:lineRule="auto"/>
              <w:jc w:val="center"/>
              <w:rPr>
                <w:rFonts w:ascii="Palatino Linotype" w:hAnsi="Palatino Linotype" w:cs="Arial"/>
                <w:b/>
              </w:rPr>
            </w:pPr>
          </w:p>
          <w:p w14:paraId="69955D71" w14:textId="77777777" w:rsidR="0096342E" w:rsidRDefault="0096342E" w:rsidP="00C543C2">
            <w:pPr>
              <w:tabs>
                <w:tab w:val="left" w:pos="0"/>
              </w:tabs>
              <w:spacing w:line="360" w:lineRule="auto"/>
              <w:jc w:val="center"/>
              <w:rPr>
                <w:rFonts w:ascii="Palatino Linotype" w:hAnsi="Palatino Linotype" w:cs="Arial"/>
                <w:b/>
              </w:rPr>
            </w:pPr>
          </w:p>
          <w:p w14:paraId="222EBA47" w14:textId="77777777" w:rsidR="0096342E" w:rsidRDefault="0096342E" w:rsidP="00C543C2">
            <w:pPr>
              <w:tabs>
                <w:tab w:val="left" w:pos="0"/>
              </w:tabs>
              <w:spacing w:line="360" w:lineRule="auto"/>
              <w:jc w:val="center"/>
              <w:rPr>
                <w:rFonts w:ascii="Palatino Linotype" w:hAnsi="Palatino Linotype" w:cs="Arial"/>
                <w:b/>
              </w:rPr>
            </w:pPr>
          </w:p>
          <w:p w14:paraId="75AD03CA" w14:textId="77777777" w:rsidR="0096342E" w:rsidRDefault="0096342E" w:rsidP="00C543C2">
            <w:pPr>
              <w:tabs>
                <w:tab w:val="left" w:pos="0"/>
              </w:tabs>
              <w:spacing w:line="360" w:lineRule="auto"/>
              <w:jc w:val="center"/>
              <w:rPr>
                <w:rFonts w:ascii="Palatino Linotype" w:hAnsi="Palatino Linotype" w:cs="Arial"/>
                <w:b/>
              </w:rPr>
            </w:pPr>
          </w:p>
          <w:p w14:paraId="09775FF6" w14:textId="77777777" w:rsidR="0096342E" w:rsidRDefault="0096342E" w:rsidP="00C543C2">
            <w:pPr>
              <w:tabs>
                <w:tab w:val="left" w:pos="0"/>
              </w:tabs>
              <w:spacing w:line="360" w:lineRule="auto"/>
              <w:jc w:val="center"/>
              <w:rPr>
                <w:rFonts w:ascii="Palatino Linotype" w:hAnsi="Palatino Linotype" w:cs="Arial"/>
                <w:b/>
              </w:rPr>
            </w:pPr>
          </w:p>
          <w:p w14:paraId="43A91258" w14:textId="77777777" w:rsidR="0096342E" w:rsidRDefault="0096342E" w:rsidP="00C543C2">
            <w:pPr>
              <w:tabs>
                <w:tab w:val="left" w:pos="0"/>
              </w:tabs>
              <w:spacing w:line="360" w:lineRule="auto"/>
              <w:jc w:val="center"/>
              <w:rPr>
                <w:rFonts w:ascii="Palatino Linotype" w:hAnsi="Palatino Linotype" w:cs="Arial"/>
                <w:b/>
              </w:rPr>
            </w:pPr>
          </w:p>
          <w:p w14:paraId="483199BA" w14:textId="77777777" w:rsidR="0096342E" w:rsidRPr="00C543C2" w:rsidRDefault="0096342E" w:rsidP="00C543C2">
            <w:pPr>
              <w:tabs>
                <w:tab w:val="left" w:pos="0"/>
              </w:tabs>
              <w:spacing w:line="360" w:lineRule="auto"/>
              <w:jc w:val="center"/>
              <w:rPr>
                <w:rFonts w:ascii="Palatino Linotype" w:hAnsi="Palatino Linotype" w:cs="Arial"/>
                <w:b/>
              </w:rPr>
            </w:pPr>
          </w:p>
          <w:p w14:paraId="6D624526" w14:textId="77777777" w:rsidR="009157E2" w:rsidRPr="00C543C2" w:rsidRDefault="009157E2" w:rsidP="00C543C2">
            <w:pPr>
              <w:tabs>
                <w:tab w:val="left" w:pos="0"/>
              </w:tabs>
              <w:spacing w:line="360" w:lineRule="auto"/>
              <w:jc w:val="center"/>
              <w:rPr>
                <w:rFonts w:ascii="Palatino Linotype" w:hAnsi="Palatino Linotype" w:cs="Arial"/>
                <w:b/>
              </w:rPr>
            </w:pPr>
            <w:r w:rsidRPr="00C543C2">
              <w:rPr>
                <w:rFonts w:ascii="Palatino Linotype" w:hAnsi="Palatino Linotype" w:cs="Arial"/>
                <w:b/>
              </w:rPr>
              <w:t>Zulema Martínez Sánchez</w:t>
            </w:r>
          </w:p>
          <w:p w14:paraId="6E03B884" w14:textId="77777777" w:rsidR="009157E2" w:rsidRPr="00C543C2" w:rsidRDefault="009157E2" w:rsidP="00C543C2">
            <w:pPr>
              <w:tabs>
                <w:tab w:val="left" w:pos="0"/>
              </w:tabs>
              <w:spacing w:line="360" w:lineRule="auto"/>
              <w:jc w:val="center"/>
              <w:rPr>
                <w:rFonts w:ascii="Palatino Linotype" w:hAnsi="Palatino Linotype" w:cs="Arial"/>
                <w:b/>
              </w:rPr>
            </w:pPr>
            <w:r w:rsidRPr="00C543C2">
              <w:rPr>
                <w:rFonts w:ascii="Palatino Linotype" w:hAnsi="Palatino Linotype" w:cs="Arial"/>
              </w:rPr>
              <w:t>Comisionada Presidenta</w:t>
            </w:r>
          </w:p>
          <w:p w14:paraId="1FCA8795" w14:textId="498EACE3" w:rsidR="009157E2" w:rsidRPr="00C543C2" w:rsidRDefault="009157E2" w:rsidP="00C543C2">
            <w:pPr>
              <w:tabs>
                <w:tab w:val="left" w:pos="0"/>
              </w:tabs>
              <w:spacing w:line="360" w:lineRule="auto"/>
              <w:jc w:val="center"/>
              <w:rPr>
                <w:rFonts w:ascii="Palatino Linotype" w:hAnsi="Palatino Linotype" w:cs="Arial"/>
                <w:b/>
              </w:rPr>
            </w:pPr>
            <w:r w:rsidRPr="00C543C2">
              <w:rPr>
                <w:rFonts w:ascii="Palatino Linotype" w:hAnsi="Palatino Linotype" w:cs="Arial"/>
                <w:b/>
              </w:rPr>
              <w:t>(R</w:t>
            </w:r>
            <w:r w:rsidR="0073321B" w:rsidRPr="00C543C2">
              <w:rPr>
                <w:rFonts w:ascii="Palatino Linotype" w:hAnsi="Palatino Linotype" w:cs="Arial"/>
                <w:b/>
              </w:rPr>
              <w:t>úbrica</w:t>
            </w:r>
            <w:r w:rsidRPr="00C543C2">
              <w:rPr>
                <w:rFonts w:ascii="Palatino Linotype" w:hAnsi="Palatino Linotype" w:cs="Arial"/>
                <w:b/>
              </w:rPr>
              <w:t xml:space="preserve">) </w:t>
            </w:r>
          </w:p>
          <w:p w14:paraId="79698686" w14:textId="77777777" w:rsidR="00574B94" w:rsidRPr="00C543C2" w:rsidRDefault="00574B94" w:rsidP="0096342E">
            <w:pPr>
              <w:tabs>
                <w:tab w:val="left" w:pos="0"/>
              </w:tabs>
              <w:spacing w:line="360" w:lineRule="auto"/>
              <w:rPr>
                <w:rFonts w:ascii="Palatino Linotype" w:hAnsi="Palatino Linotype" w:cs="Arial"/>
                <w:b/>
              </w:rPr>
            </w:pPr>
          </w:p>
        </w:tc>
      </w:tr>
      <w:tr w:rsidR="009157E2" w:rsidRPr="00C543C2" w14:paraId="50EE6E98" w14:textId="77777777" w:rsidTr="00E45562">
        <w:trPr>
          <w:jc w:val="center"/>
        </w:trPr>
        <w:tc>
          <w:tcPr>
            <w:tcW w:w="4905" w:type="dxa"/>
          </w:tcPr>
          <w:p w14:paraId="13553C79" w14:textId="77777777" w:rsidR="009157E2" w:rsidRPr="00C543C2" w:rsidRDefault="009157E2" w:rsidP="00C543C2">
            <w:pPr>
              <w:tabs>
                <w:tab w:val="left" w:pos="0"/>
              </w:tabs>
              <w:spacing w:line="360" w:lineRule="auto"/>
              <w:jc w:val="center"/>
              <w:rPr>
                <w:rFonts w:ascii="Palatino Linotype" w:hAnsi="Palatino Linotype" w:cs="Arial"/>
                <w:b/>
              </w:rPr>
            </w:pPr>
            <w:r w:rsidRPr="00C543C2">
              <w:rPr>
                <w:rFonts w:ascii="Palatino Linotype" w:hAnsi="Palatino Linotype" w:cs="Arial"/>
                <w:b/>
              </w:rPr>
              <w:t xml:space="preserve">Eva </w:t>
            </w:r>
            <w:proofErr w:type="spellStart"/>
            <w:r w:rsidRPr="00C543C2">
              <w:rPr>
                <w:rFonts w:ascii="Palatino Linotype" w:hAnsi="Palatino Linotype" w:cs="Arial"/>
                <w:b/>
              </w:rPr>
              <w:t>Abaid</w:t>
            </w:r>
            <w:proofErr w:type="spellEnd"/>
            <w:r w:rsidRPr="00C543C2">
              <w:rPr>
                <w:rFonts w:ascii="Palatino Linotype" w:hAnsi="Palatino Linotype" w:cs="Arial"/>
                <w:b/>
              </w:rPr>
              <w:t xml:space="preserve"> </w:t>
            </w:r>
            <w:proofErr w:type="spellStart"/>
            <w:r w:rsidRPr="00C543C2">
              <w:rPr>
                <w:rFonts w:ascii="Palatino Linotype" w:hAnsi="Palatino Linotype" w:cs="Arial"/>
                <w:b/>
              </w:rPr>
              <w:t>Yapur</w:t>
            </w:r>
            <w:proofErr w:type="spellEnd"/>
          </w:p>
          <w:p w14:paraId="47FDB9EF" w14:textId="77777777" w:rsidR="009157E2" w:rsidRPr="00C543C2" w:rsidRDefault="009157E2" w:rsidP="00C543C2">
            <w:pPr>
              <w:tabs>
                <w:tab w:val="left" w:pos="0"/>
              </w:tabs>
              <w:spacing w:line="360" w:lineRule="auto"/>
              <w:jc w:val="center"/>
              <w:rPr>
                <w:rFonts w:ascii="Palatino Linotype" w:hAnsi="Palatino Linotype" w:cs="Arial"/>
              </w:rPr>
            </w:pPr>
            <w:r w:rsidRPr="00C543C2">
              <w:rPr>
                <w:rFonts w:ascii="Palatino Linotype" w:hAnsi="Palatino Linotype" w:cs="Arial"/>
              </w:rPr>
              <w:t>Comisionada</w:t>
            </w:r>
          </w:p>
          <w:p w14:paraId="6BD2E6B4" w14:textId="0F990A2D" w:rsidR="009157E2" w:rsidRPr="00C543C2" w:rsidRDefault="0073321B" w:rsidP="00C543C2">
            <w:pPr>
              <w:tabs>
                <w:tab w:val="left" w:pos="0"/>
              </w:tabs>
              <w:spacing w:line="360" w:lineRule="auto"/>
              <w:jc w:val="center"/>
              <w:rPr>
                <w:rFonts w:ascii="Palatino Linotype" w:hAnsi="Palatino Linotype" w:cs="Arial"/>
                <w:b/>
              </w:rPr>
            </w:pPr>
            <w:r w:rsidRPr="00C543C2">
              <w:rPr>
                <w:rFonts w:ascii="Palatino Linotype" w:hAnsi="Palatino Linotype" w:cs="Arial"/>
                <w:b/>
              </w:rPr>
              <w:t>(Rúbrica</w:t>
            </w:r>
            <w:r w:rsidR="009157E2" w:rsidRPr="00C543C2">
              <w:rPr>
                <w:rFonts w:ascii="Palatino Linotype" w:hAnsi="Palatino Linotype" w:cs="Arial"/>
                <w:b/>
              </w:rPr>
              <w:t>)</w:t>
            </w:r>
          </w:p>
        </w:tc>
        <w:tc>
          <w:tcPr>
            <w:tcW w:w="5013" w:type="dxa"/>
          </w:tcPr>
          <w:p w14:paraId="14E98247" w14:textId="77777777" w:rsidR="009157E2" w:rsidRPr="00C543C2" w:rsidRDefault="009157E2" w:rsidP="00C543C2">
            <w:pPr>
              <w:tabs>
                <w:tab w:val="left" w:pos="0"/>
              </w:tabs>
              <w:spacing w:line="360" w:lineRule="auto"/>
              <w:jc w:val="center"/>
              <w:rPr>
                <w:rFonts w:ascii="Palatino Linotype" w:hAnsi="Palatino Linotype" w:cs="Arial"/>
                <w:b/>
              </w:rPr>
            </w:pPr>
            <w:r w:rsidRPr="00C543C2">
              <w:rPr>
                <w:rFonts w:ascii="Palatino Linotype" w:hAnsi="Palatino Linotype" w:cs="Arial"/>
                <w:b/>
              </w:rPr>
              <w:t>José Guadalupe Luna Hernández</w:t>
            </w:r>
          </w:p>
          <w:p w14:paraId="5D378D12" w14:textId="77777777" w:rsidR="009157E2" w:rsidRPr="00C543C2" w:rsidRDefault="009157E2" w:rsidP="00C543C2">
            <w:pPr>
              <w:tabs>
                <w:tab w:val="left" w:pos="0"/>
              </w:tabs>
              <w:spacing w:line="360" w:lineRule="auto"/>
              <w:jc w:val="center"/>
              <w:rPr>
                <w:rFonts w:ascii="Palatino Linotype" w:hAnsi="Palatino Linotype" w:cs="Arial"/>
              </w:rPr>
            </w:pPr>
            <w:r w:rsidRPr="00C543C2">
              <w:rPr>
                <w:rFonts w:ascii="Palatino Linotype" w:hAnsi="Palatino Linotype" w:cs="Arial"/>
              </w:rPr>
              <w:t>Comisionado</w:t>
            </w:r>
          </w:p>
          <w:p w14:paraId="372BDCFB" w14:textId="00E7A113" w:rsidR="009157E2" w:rsidRPr="00C543C2" w:rsidRDefault="0073321B" w:rsidP="00C543C2">
            <w:pPr>
              <w:tabs>
                <w:tab w:val="left" w:pos="0"/>
              </w:tabs>
              <w:spacing w:line="360" w:lineRule="auto"/>
              <w:jc w:val="center"/>
              <w:rPr>
                <w:rFonts w:ascii="Palatino Linotype" w:hAnsi="Palatino Linotype" w:cs="Arial"/>
                <w:b/>
              </w:rPr>
            </w:pPr>
            <w:r w:rsidRPr="00C543C2">
              <w:rPr>
                <w:rFonts w:ascii="Palatino Linotype" w:hAnsi="Palatino Linotype" w:cs="Arial"/>
                <w:b/>
              </w:rPr>
              <w:t>(Rúbrica</w:t>
            </w:r>
            <w:r w:rsidR="009157E2" w:rsidRPr="00C543C2">
              <w:rPr>
                <w:rFonts w:ascii="Palatino Linotype" w:hAnsi="Palatino Linotype" w:cs="Arial"/>
                <w:b/>
              </w:rPr>
              <w:t>)</w:t>
            </w:r>
          </w:p>
          <w:p w14:paraId="28C9632D" w14:textId="77777777" w:rsidR="009157E2" w:rsidRPr="00C543C2" w:rsidRDefault="009157E2" w:rsidP="00C543C2">
            <w:pPr>
              <w:tabs>
                <w:tab w:val="left" w:pos="0"/>
              </w:tabs>
              <w:spacing w:line="360" w:lineRule="auto"/>
              <w:jc w:val="center"/>
              <w:rPr>
                <w:rFonts w:ascii="Palatino Linotype" w:hAnsi="Palatino Linotype" w:cs="Arial"/>
                <w:b/>
              </w:rPr>
            </w:pPr>
          </w:p>
        </w:tc>
      </w:tr>
      <w:tr w:rsidR="009157E2" w:rsidRPr="00C543C2" w14:paraId="4B3FD288" w14:textId="77777777" w:rsidTr="00E45562">
        <w:trPr>
          <w:jc w:val="center"/>
        </w:trPr>
        <w:tc>
          <w:tcPr>
            <w:tcW w:w="4905" w:type="dxa"/>
          </w:tcPr>
          <w:p w14:paraId="2EA40A22" w14:textId="77777777" w:rsidR="00166F03" w:rsidRPr="00C543C2" w:rsidRDefault="00166F03" w:rsidP="00C543C2">
            <w:pPr>
              <w:tabs>
                <w:tab w:val="left" w:pos="0"/>
              </w:tabs>
              <w:spacing w:line="360" w:lineRule="auto"/>
              <w:jc w:val="center"/>
              <w:rPr>
                <w:rFonts w:ascii="Palatino Linotype" w:hAnsi="Palatino Linotype" w:cs="Arial"/>
                <w:b/>
              </w:rPr>
            </w:pPr>
          </w:p>
          <w:p w14:paraId="75697737" w14:textId="77777777" w:rsidR="00574B94" w:rsidRPr="00C543C2" w:rsidRDefault="00574B94" w:rsidP="0096342E">
            <w:pPr>
              <w:tabs>
                <w:tab w:val="left" w:pos="0"/>
              </w:tabs>
              <w:spacing w:line="360" w:lineRule="auto"/>
              <w:rPr>
                <w:rFonts w:ascii="Palatino Linotype" w:hAnsi="Palatino Linotype" w:cs="Arial"/>
                <w:b/>
              </w:rPr>
            </w:pPr>
          </w:p>
          <w:p w14:paraId="783A1423" w14:textId="77777777" w:rsidR="009157E2" w:rsidRPr="00C543C2" w:rsidRDefault="009157E2" w:rsidP="00C543C2">
            <w:pPr>
              <w:tabs>
                <w:tab w:val="left" w:pos="0"/>
              </w:tabs>
              <w:spacing w:line="360" w:lineRule="auto"/>
              <w:jc w:val="center"/>
              <w:rPr>
                <w:rFonts w:ascii="Palatino Linotype" w:hAnsi="Palatino Linotype" w:cs="Arial"/>
                <w:b/>
              </w:rPr>
            </w:pPr>
            <w:r w:rsidRPr="00C543C2">
              <w:rPr>
                <w:rFonts w:ascii="Palatino Linotype" w:hAnsi="Palatino Linotype" w:cs="Arial"/>
                <w:b/>
              </w:rPr>
              <w:t>Javier Martínez Cruz</w:t>
            </w:r>
          </w:p>
          <w:p w14:paraId="672380BE" w14:textId="77777777" w:rsidR="009157E2" w:rsidRPr="00C543C2" w:rsidRDefault="009157E2" w:rsidP="00C543C2">
            <w:pPr>
              <w:tabs>
                <w:tab w:val="left" w:pos="0"/>
              </w:tabs>
              <w:spacing w:line="360" w:lineRule="auto"/>
              <w:jc w:val="center"/>
              <w:rPr>
                <w:rFonts w:ascii="Palatino Linotype" w:hAnsi="Palatino Linotype" w:cs="Arial"/>
              </w:rPr>
            </w:pPr>
            <w:r w:rsidRPr="00C543C2">
              <w:rPr>
                <w:rFonts w:ascii="Palatino Linotype" w:hAnsi="Palatino Linotype" w:cs="Arial"/>
              </w:rPr>
              <w:t>Comisionado</w:t>
            </w:r>
          </w:p>
          <w:p w14:paraId="580EE6F1" w14:textId="2746EC1C" w:rsidR="009157E2" w:rsidRPr="00C543C2" w:rsidRDefault="0073321B" w:rsidP="00C543C2">
            <w:pPr>
              <w:tabs>
                <w:tab w:val="left" w:pos="0"/>
              </w:tabs>
              <w:spacing w:line="360" w:lineRule="auto"/>
              <w:jc w:val="center"/>
              <w:rPr>
                <w:rFonts w:ascii="Palatino Linotype" w:hAnsi="Palatino Linotype" w:cs="Arial"/>
                <w:b/>
              </w:rPr>
            </w:pPr>
            <w:r w:rsidRPr="00C543C2">
              <w:rPr>
                <w:rFonts w:ascii="Palatino Linotype" w:hAnsi="Palatino Linotype" w:cs="Arial"/>
                <w:b/>
              </w:rPr>
              <w:t>(Rúbrica</w:t>
            </w:r>
            <w:r w:rsidR="009157E2" w:rsidRPr="00C543C2">
              <w:rPr>
                <w:rFonts w:ascii="Palatino Linotype" w:hAnsi="Palatino Linotype" w:cs="Arial"/>
                <w:b/>
              </w:rPr>
              <w:t>)</w:t>
            </w:r>
          </w:p>
        </w:tc>
        <w:tc>
          <w:tcPr>
            <w:tcW w:w="5013" w:type="dxa"/>
          </w:tcPr>
          <w:p w14:paraId="182D8938" w14:textId="77777777" w:rsidR="008805A2" w:rsidRPr="00C543C2" w:rsidRDefault="008805A2" w:rsidP="0096342E">
            <w:pPr>
              <w:tabs>
                <w:tab w:val="left" w:pos="0"/>
              </w:tabs>
              <w:spacing w:line="360" w:lineRule="auto"/>
              <w:rPr>
                <w:rFonts w:ascii="Palatino Linotype" w:hAnsi="Palatino Linotype" w:cs="Arial"/>
                <w:b/>
              </w:rPr>
            </w:pPr>
          </w:p>
          <w:p w14:paraId="6A0F6AB8" w14:textId="77777777" w:rsidR="00574B94" w:rsidRPr="00C543C2" w:rsidRDefault="00574B94" w:rsidP="00C543C2">
            <w:pPr>
              <w:tabs>
                <w:tab w:val="left" w:pos="0"/>
              </w:tabs>
              <w:spacing w:line="360" w:lineRule="auto"/>
              <w:jc w:val="center"/>
              <w:rPr>
                <w:rFonts w:ascii="Palatino Linotype" w:hAnsi="Palatino Linotype" w:cs="Arial"/>
                <w:b/>
              </w:rPr>
            </w:pPr>
          </w:p>
          <w:p w14:paraId="00338DFF" w14:textId="77777777" w:rsidR="009157E2" w:rsidRPr="00C543C2" w:rsidRDefault="009157E2" w:rsidP="00C543C2">
            <w:pPr>
              <w:tabs>
                <w:tab w:val="left" w:pos="0"/>
              </w:tabs>
              <w:spacing w:line="360" w:lineRule="auto"/>
              <w:jc w:val="center"/>
              <w:rPr>
                <w:rFonts w:ascii="Palatino Linotype" w:hAnsi="Palatino Linotype" w:cs="Arial"/>
                <w:b/>
              </w:rPr>
            </w:pPr>
            <w:r w:rsidRPr="00C543C2">
              <w:rPr>
                <w:rFonts w:ascii="Palatino Linotype" w:hAnsi="Palatino Linotype" w:cs="Arial"/>
                <w:b/>
              </w:rPr>
              <w:t>Luis Gustavo Parra Noriega</w:t>
            </w:r>
          </w:p>
          <w:p w14:paraId="54DB2582" w14:textId="77777777" w:rsidR="009157E2" w:rsidRPr="00C543C2" w:rsidRDefault="009157E2" w:rsidP="00C543C2">
            <w:pPr>
              <w:tabs>
                <w:tab w:val="left" w:pos="0"/>
              </w:tabs>
              <w:spacing w:line="360" w:lineRule="auto"/>
              <w:jc w:val="center"/>
              <w:rPr>
                <w:rFonts w:ascii="Palatino Linotype" w:hAnsi="Palatino Linotype" w:cs="Arial"/>
              </w:rPr>
            </w:pPr>
            <w:r w:rsidRPr="00C543C2">
              <w:rPr>
                <w:rFonts w:ascii="Palatino Linotype" w:hAnsi="Palatino Linotype" w:cs="Arial"/>
              </w:rPr>
              <w:t>Comisionado</w:t>
            </w:r>
          </w:p>
          <w:p w14:paraId="763ADD11" w14:textId="72A22EEA" w:rsidR="009157E2" w:rsidRPr="00C543C2" w:rsidRDefault="0073321B" w:rsidP="00C543C2">
            <w:pPr>
              <w:tabs>
                <w:tab w:val="left" w:pos="0"/>
              </w:tabs>
              <w:spacing w:line="360" w:lineRule="auto"/>
              <w:jc w:val="center"/>
              <w:rPr>
                <w:rFonts w:ascii="Palatino Linotype" w:hAnsi="Palatino Linotype" w:cs="Arial"/>
                <w:b/>
              </w:rPr>
            </w:pPr>
            <w:r w:rsidRPr="00C543C2">
              <w:rPr>
                <w:rFonts w:ascii="Palatino Linotype" w:hAnsi="Palatino Linotype" w:cs="Arial"/>
                <w:b/>
              </w:rPr>
              <w:t>(Rúbrica</w:t>
            </w:r>
            <w:r w:rsidR="009157E2" w:rsidRPr="00C543C2">
              <w:rPr>
                <w:rFonts w:ascii="Palatino Linotype" w:hAnsi="Palatino Linotype" w:cs="Arial"/>
                <w:b/>
              </w:rPr>
              <w:t>)</w:t>
            </w:r>
          </w:p>
        </w:tc>
      </w:tr>
      <w:tr w:rsidR="009157E2" w:rsidRPr="00C543C2" w14:paraId="65A2A8C5" w14:textId="77777777" w:rsidTr="00E45562">
        <w:trPr>
          <w:jc w:val="center"/>
        </w:trPr>
        <w:tc>
          <w:tcPr>
            <w:tcW w:w="9918" w:type="dxa"/>
            <w:gridSpan w:val="2"/>
          </w:tcPr>
          <w:p w14:paraId="031B5F0C" w14:textId="77777777" w:rsidR="00E45562" w:rsidRPr="00C543C2" w:rsidRDefault="00E45562" w:rsidP="0096342E">
            <w:pPr>
              <w:tabs>
                <w:tab w:val="left" w:pos="0"/>
              </w:tabs>
              <w:spacing w:line="360" w:lineRule="auto"/>
              <w:rPr>
                <w:rFonts w:ascii="Palatino Linotype" w:hAnsi="Palatino Linotype" w:cs="Arial"/>
                <w:b/>
                <w:sz w:val="22"/>
              </w:rPr>
            </w:pPr>
          </w:p>
          <w:p w14:paraId="6C7E0ADA" w14:textId="77777777" w:rsidR="00574B94" w:rsidRPr="00C543C2" w:rsidRDefault="00574B94" w:rsidP="00C543C2">
            <w:pPr>
              <w:tabs>
                <w:tab w:val="left" w:pos="0"/>
              </w:tabs>
              <w:spacing w:line="360" w:lineRule="auto"/>
              <w:jc w:val="center"/>
              <w:rPr>
                <w:rFonts w:ascii="Palatino Linotype" w:hAnsi="Palatino Linotype" w:cs="Arial"/>
                <w:b/>
                <w:sz w:val="22"/>
              </w:rPr>
            </w:pPr>
          </w:p>
          <w:p w14:paraId="0D246BC2" w14:textId="77777777" w:rsidR="009157E2" w:rsidRPr="00C543C2" w:rsidRDefault="009157E2" w:rsidP="00C543C2">
            <w:pPr>
              <w:tabs>
                <w:tab w:val="left" w:pos="0"/>
              </w:tabs>
              <w:spacing w:line="360" w:lineRule="auto"/>
              <w:jc w:val="center"/>
              <w:rPr>
                <w:rFonts w:ascii="Palatino Linotype" w:hAnsi="Palatino Linotype" w:cs="Arial"/>
                <w:b/>
                <w:sz w:val="22"/>
              </w:rPr>
            </w:pPr>
            <w:r w:rsidRPr="00C543C2">
              <w:rPr>
                <w:rFonts w:ascii="Palatino Linotype" w:hAnsi="Palatino Linotype" w:cs="Arial"/>
                <w:b/>
                <w:sz w:val="22"/>
              </w:rPr>
              <w:t>Alexis Tapia Ramírez</w:t>
            </w:r>
          </w:p>
          <w:p w14:paraId="4946B270" w14:textId="77777777" w:rsidR="009157E2" w:rsidRPr="00C543C2" w:rsidRDefault="009157E2" w:rsidP="00C543C2">
            <w:pPr>
              <w:tabs>
                <w:tab w:val="left" w:pos="0"/>
              </w:tabs>
              <w:spacing w:line="360" w:lineRule="auto"/>
              <w:jc w:val="center"/>
              <w:rPr>
                <w:rFonts w:ascii="Palatino Linotype" w:hAnsi="Palatino Linotype" w:cs="Arial"/>
                <w:sz w:val="22"/>
              </w:rPr>
            </w:pPr>
            <w:r w:rsidRPr="00C543C2">
              <w:rPr>
                <w:rFonts w:ascii="Palatino Linotype" w:hAnsi="Palatino Linotype" w:cs="Arial"/>
                <w:sz w:val="22"/>
              </w:rPr>
              <w:t>Secretario Técnico del Pleno</w:t>
            </w:r>
          </w:p>
          <w:p w14:paraId="4A9D6007" w14:textId="77777777" w:rsidR="00E45562" w:rsidRDefault="0073321B" w:rsidP="00C543C2">
            <w:pPr>
              <w:tabs>
                <w:tab w:val="left" w:pos="0"/>
              </w:tabs>
              <w:spacing w:line="360" w:lineRule="auto"/>
              <w:jc w:val="center"/>
              <w:rPr>
                <w:rFonts w:ascii="Palatino Linotype" w:hAnsi="Palatino Linotype" w:cs="Arial"/>
                <w:b/>
                <w:sz w:val="22"/>
              </w:rPr>
            </w:pPr>
            <w:r w:rsidRPr="00C543C2">
              <w:rPr>
                <w:rFonts w:ascii="Palatino Linotype" w:hAnsi="Palatino Linotype" w:cs="Arial"/>
                <w:b/>
                <w:sz w:val="22"/>
              </w:rPr>
              <w:t>(Rúbrica</w:t>
            </w:r>
            <w:r w:rsidR="009157E2" w:rsidRPr="00C543C2">
              <w:rPr>
                <w:rFonts w:ascii="Palatino Linotype" w:hAnsi="Palatino Linotype" w:cs="Arial"/>
                <w:b/>
                <w:sz w:val="22"/>
              </w:rPr>
              <w:t>)</w:t>
            </w:r>
          </w:p>
          <w:p w14:paraId="38385F09" w14:textId="6813A77E" w:rsidR="0096342E" w:rsidRPr="00C543C2" w:rsidRDefault="0096342E" w:rsidP="00C543C2">
            <w:pPr>
              <w:tabs>
                <w:tab w:val="left" w:pos="0"/>
              </w:tabs>
              <w:spacing w:line="360" w:lineRule="auto"/>
              <w:jc w:val="center"/>
              <w:rPr>
                <w:rFonts w:ascii="Palatino Linotype" w:hAnsi="Palatino Linotype" w:cs="Arial"/>
                <w:b/>
                <w:sz w:val="22"/>
              </w:rPr>
            </w:pPr>
          </w:p>
        </w:tc>
      </w:tr>
    </w:tbl>
    <w:p w14:paraId="24986A6A" w14:textId="5DE6ACF4" w:rsidR="00E45562" w:rsidRPr="00C543C2" w:rsidRDefault="009157E2" w:rsidP="00C543C2">
      <w:pPr>
        <w:tabs>
          <w:tab w:val="left" w:pos="0"/>
        </w:tabs>
        <w:spacing w:line="360" w:lineRule="auto"/>
        <w:jc w:val="both"/>
        <w:rPr>
          <w:rFonts w:ascii="Palatino Linotype" w:hAnsi="Palatino Linotype" w:cs="Arial"/>
          <w:i/>
          <w:sz w:val="22"/>
        </w:rPr>
      </w:pPr>
      <w:r w:rsidRPr="00C543C2">
        <w:rPr>
          <w:rFonts w:ascii="Palatino Linotype" w:hAnsi="Palatino Linotype" w:cs="Arial"/>
          <w:sz w:val="22"/>
        </w:rPr>
        <w:t xml:space="preserve">Esta hoja corresponde a la resolución de fecha </w:t>
      </w:r>
      <w:r w:rsidR="005F5728" w:rsidRPr="0096342E">
        <w:rPr>
          <w:rFonts w:ascii="Palatino Linotype" w:hAnsi="Palatino Linotype" w:cs="Arial"/>
          <w:sz w:val="22"/>
        </w:rPr>
        <w:t>veintinueve</w:t>
      </w:r>
      <w:r w:rsidR="00203F7F" w:rsidRPr="0096342E">
        <w:rPr>
          <w:rFonts w:ascii="Palatino Linotype" w:hAnsi="Palatino Linotype" w:cs="Arial"/>
          <w:sz w:val="22"/>
        </w:rPr>
        <w:t xml:space="preserve"> </w:t>
      </w:r>
      <w:r w:rsidR="00137045" w:rsidRPr="0096342E">
        <w:rPr>
          <w:rFonts w:ascii="Palatino Linotype" w:hAnsi="Palatino Linotype" w:cs="Arial"/>
          <w:sz w:val="22"/>
        </w:rPr>
        <w:t>(</w:t>
      </w:r>
      <w:r w:rsidR="00203F7F" w:rsidRPr="0096342E">
        <w:rPr>
          <w:rFonts w:ascii="Palatino Linotype" w:hAnsi="Palatino Linotype" w:cs="Arial"/>
          <w:sz w:val="22"/>
        </w:rPr>
        <w:t>2</w:t>
      </w:r>
      <w:r w:rsidR="005F5728" w:rsidRPr="0096342E">
        <w:rPr>
          <w:rFonts w:ascii="Palatino Linotype" w:hAnsi="Palatino Linotype" w:cs="Arial"/>
          <w:sz w:val="22"/>
        </w:rPr>
        <w:t>9</w:t>
      </w:r>
      <w:r w:rsidR="00137045" w:rsidRPr="0096342E">
        <w:rPr>
          <w:rFonts w:ascii="Palatino Linotype" w:hAnsi="Palatino Linotype" w:cs="Arial"/>
          <w:sz w:val="22"/>
        </w:rPr>
        <w:t xml:space="preserve">) </w:t>
      </w:r>
      <w:r w:rsidR="00A82CBB" w:rsidRPr="0096342E">
        <w:rPr>
          <w:rFonts w:ascii="Palatino Linotype" w:hAnsi="Palatino Linotype" w:cs="Arial"/>
          <w:sz w:val="22"/>
        </w:rPr>
        <w:t xml:space="preserve">de </w:t>
      </w:r>
      <w:r w:rsidR="005F5728" w:rsidRPr="0096342E">
        <w:rPr>
          <w:rFonts w:ascii="Palatino Linotype" w:hAnsi="Palatino Linotype" w:cs="Arial"/>
          <w:sz w:val="22"/>
        </w:rPr>
        <w:t>enero</w:t>
      </w:r>
      <w:r w:rsidR="00497752" w:rsidRPr="00C543C2">
        <w:rPr>
          <w:rFonts w:ascii="Palatino Linotype" w:hAnsi="Palatino Linotype" w:cs="Arial"/>
          <w:sz w:val="22"/>
        </w:rPr>
        <w:t xml:space="preserve"> </w:t>
      </w:r>
      <w:r w:rsidR="00A82CBB" w:rsidRPr="00C543C2">
        <w:rPr>
          <w:rFonts w:ascii="Palatino Linotype" w:hAnsi="Palatino Linotype" w:cs="Arial"/>
          <w:sz w:val="22"/>
        </w:rPr>
        <w:t xml:space="preserve">de dos mil </w:t>
      </w:r>
      <w:r w:rsidR="005F5728" w:rsidRPr="00C543C2">
        <w:rPr>
          <w:rFonts w:ascii="Palatino Linotype" w:hAnsi="Palatino Linotype" w:cs="Arial"/>
          <w:sz w:val="22"/>
        </w:rPr>
        <w:t>veinte</w:t>
      </w:r>
      <w:r w:rsidRPr="00C543C2">
        <w:rPr>
          <w:rFonts w:ascii="Palatino Linotype" w:hAnsi="Palatino Linotype" w:cs="Arial"/>
          <w:sz w:val="22"/>
        </w:rPr>
        <w:t xml:space="preserve">, emitida en el recurso de revisión </w:t>
      </w:r>
      <w:r w:rsidRPr="00C543C2">
        <w:rPr>
          <w:rFonts w:ascii="Palatino Linotype" w:hAnsi="Palatino Linotype" w:cs="Arial"/>
          <w:b/>
          <w:bCs/>
          <w:sz w:val="22"/>
        </w:rPr>
        <w:t>0</w:t>
      </w:r>
      <w:r w:rsidR="005F5728" w:rsidRPr="00C543C2">
        <w:rPr>
          <w:rFonts w:ascii="Palatino Linotype" w:hAnsi="Palatino Linotype" w:cs="Arial"/>
          <w:b/>
          <w:bCs/>
          <w:sz w:val="22"/>
        </w:rPr>
        <w:t>8593</w:t>
      </w:r>
      <w:r w:rsidRPr="00C543C2">
        <w:rPr>
          <w:rFonts w:ascii="Palatino Linotype" w:hAnsi="Palatino Linotype" w:cs="Arial"/>
          <w:b/>
          <w:bCs/>
          <w:sz w:val="22"/>
        </w:rPr>
        <w:t>/INFOEM/IP/RR/201</w:t>
      </w:r>
      <w:r w:rsidR="00B439F4" w:rsidRPr="00C543C2">
        <w:rPr>
          <w:rFonts w:ascii="Palatino Linotype" w:hAnsi="Palatino Linotype" w:cs="Arial"/>
          <w:b/>
          <w:bCs/>
          <w:sz w:val="22"/>
        </w:rPr>
        <w:t>9</w:t>
      </w:r>
      <w:r w:rsidRPr="00C543C2">
        <w:rPr>
          <w:rFonts w:ascii="Palatino Linotype" w:hAnsi="Palatino Linotype" w:cs="Arial"/>
          <w:bCs/>
          <w:sz w:val="22"/>
        </w:rPr>
        <w:t>.</w:t>
      </w:r>
      <w:bookmarkStart w:id="63" w:name="_GoBack"/>
      <w:bookmarkEnd w:id="39"/>
      <w:bookmarkEnd w:id="40"/>
      <w:bookmarkEnd w:id="63"/>
    </w:p>
    <w:sectPr w:rsidR="00E45562" w:rsidRPr="00C543C2" w:rsidSect="004B5677">
      <w:headerReference w:type="default" r:id="rId15"/>
      <w:footerReference w:type="default" r:id="rId16"/>
      <w:headerReference w:type="first" r:id="rId17"/>
      <w:footerReference w:type="first" r:id="rId18"/>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57671" w14:textId="77777777" w:rsidR="00C543C2" w:rsidRDefault="00C543C2" w:rsidP="00587366">
      <w:r>
        <w:separator/>
      </w:r>
    </w:p>
  </w:endnote>
  <w:endnote w:type="continuationSeparator" w:id="0">
    <w:p w14:paraId="36BB391A" w14:textId="77777777" w:rsidR="00C543C2" w:rsidRDefault="00C543C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C543C2" w:rsidRPr="00883450" w:rsidRDefault="00C543C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C28F7">
              <w:rPr>
                <w:rFonts w:ascii="Palatino Linotype" w:hAnsi="Palatino Linotype"/>
                <w:b/>
                <w:bCs/>
                <w:noProof/>
                <w:sz w:val="22"/>
                <w:szCs w:val="20"/>
              </w:rPr>
              <w:t>91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C28F7">
              <w:rPr>
                <w:rFonts w:ascii="Palatino Linotype" w:hAnsi="Palatino Linotype"/>
                <w:b/>
                <w:bCs/>
                <w:noProof/>
                <w:sz w:val="22"/>
                <w:szCs w:val="20"/>
              </w:rPr>
              <w:t>91</w:t>
            </w:r>
            <w:r w:rsidRPr="00883450">
              <w:rPr>
                <w:rFonts w:ascii="Palatino Linotype" w:hAnsi="Palatino Linotype"/>
                <w:b/>
                <w:bCs/>
                <w:sz w:val="22"/>
                <w:szCs w:val="20"/>
              </w:rPr>
              <w:fldChar w:fldCharType="end"/>
            </w:r>
          </w:p>
        </w:sdtContent>
      </w:sdt>
    </w:sdtContent>
  </w:sdt>
  <w:p w14:paraId="6243EC1B" w14:textId="77777777" w:rsidR="00C543C2" w:rsidRDefault="00C543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543C2" w:rsidRPr="00883450" w:rsidRDefault="00C543C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C28F7" w:rsidRPr="00AC28F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C28F7" w:rsidRPr="00AC28F7">
      <w:rPr>
        <w:rFonts w:ascii="Palatino Linotype" w:hAnsi="Palatino Linotype"/>
        <w:noProof/>
        <w:sz w:val="22"/>
        <w:szCs w:val="22"/>
        <w:lang w:val="es-ES"/>
      </w:rPr>
      <w:t>91</w:t>
    </w:r>
    <w:r w:rsidRPr="00883450">
      <w:rPr>
        <w:rFonts w:ascii="Palatino Linotype" w:hAnsi="Palatino Linotype"/>
        <w:sz w:val="22"/>
        <w:szCs w:val="22"/>
      </w:rPr>
      <w:fldChar w:fldCharType="end"/>
    </w:r>
  </w:p>
  <w:p w14:paraId="5F5C4865" w14:textId="77777777" w:rsidR="00C543C2" w:rsidRPr="00883450" w:rsidRDefault="00C543C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B662F" w14:textId="77777777" w:rsidR="00C543C2" w:rsidRDefault="00C543C2" w:rsidP="00587366">
      <w:r>
        <w:separator/>
      </w:r>
    </w:p>
  </w:footnote>
  <w:footnote w:type="continuationSeparator" w:id="0">
    <w:p w14:paraId="24FED919" w14:textId="77777777" w:rsidR="00C543C2" w:rsidRDefault="00C543C2" w:rsidP="00587366">
      <w:r>
        <w:continuationSeparator/>
      </w:r>
    </w:p>
  </w:footnote>
  <w:footnote w:id="1">
    <w:p w14:paraId="4C8F47A8" w14:textId="77777777" w:rsidR="00C543C2" w:rsidRDefault="00C543C2" w:rsidP="00837543">
      <w:pPr>
        <w:pStyle w:val="Textonotapie"/>
      </w:pPr>
      <w:r>
        <w:rPr>
          <w:rStyle w:val="Refdenotaalpie"/>
        </w:rPr>
        <w:footnoteRef/>
      </w:r>
      <w:r>
        <w:t xml:space="preserve"> Convención Americana sobre Derechos Humanos. Artículo 13.</w:t>
      </w:r>
    </w:p>
  </w:footnote>
  <w:footnote w:id="2">
    <w:p w14:paraId="2FBCDBE9" w14:textId="77777777" w:rsidR="00C543C2" w:rsidRDefault="00C543C2"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C543C2" w:rsidRDefault="00C543C2"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C543C2" w:rsidRDefault="00C543C2" w:rsidP="00837543">
      <w:pPr>
        <w:pStyle w:val="Textonotapie"/>
      </w:pPr>
      <w:r>
        <w:rPr>
          <w:rStyle w:val="Refdenotaalpie"/>
        </w:rPr>
        <w:footnoteRef/>
      </w:r>
      <w:r>
        <w:t xml:space="preserve"> Ibídem. </w:t>
      </w:r>
      <w:proofErr w:type="spellStart"/>
      <w:r>
        <w:t>Parr</w:t>
      </w:r>
      <w:proofErr w:type="spellEnd"/>
      <w:r>
        <w:t>. 87.</w:t>
      </w:r>
    </w:p>
  </w:footnote>
  <w:footnote w:id="5">
    <w:p w14:paraId="5356BBEF" w14:textId="77777777" w:rsidR="00C543C2" w:rsidRPr="007830EB" w:rsidRDefault="00C543C2" w:rsidP="00B41D70">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14:paraId="41748F66" w14:textId="77777777" w:rsidR="00C543C2" w:rsidRPr="007830EB" w:rsidRDefault="00C543C2" w:rsidP="00B41D70">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14:paraId="2FAE1226" w14:textId="77777777" w:rsidR="00C543C2" w:rsidRPr="007830EB" w:rsidRDefault="00C543C2" w:rsidP="00B41D70">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14:paraId="43FB0A54" w14:textId="77777777" w:rsidR="00C543C2" w:rsidRPr="007830EB" w:rsidRDefault="00C543C2" w:rsidP="00B41D70">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6">
    <w:p w14:paraId="6D58B968" w14:textId="77777777" w:rsidR="00C543C2" w:rsidRDefault="00C543C2" w:rsidP="00EA3B92">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El artículo 3, fracción XXIII de la Ley de Transparencia y Acceso a la Información Pública del Estado de México y Municipios la define como la contenida en documentos públicos o privados que refiera a la vida privada y/o los datos personales, que no son de acceso público;</w:t>
      </w:r>
    </w:p>
  </w:footnote>
  <w:footnote w:id="7">
    <w:p w14:paraId="791EAC1A" w14:textId="77777777" w:rsidR="00C543C2" w:rsidRPr="00034B44" w:rsidRDefault="00C543C2" w:rsidP="005168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8BD653F" w14:textId="77777777" w:rsidR="00C543C2" w:rsidRPr="00034B44" w:rsidRDefault="00C543C2" w:rsidP="005168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14:paraId="04E1E8D9" w14:textId="77777777" w:rsidR="00C543C2" w:rsidRPr="00034B44" w:rsidRDefault="00C543C2" w:rsidP="005168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69AE80D4" w14:textId="77777777" w:rsidR="00C543C2" w:rsidRPr="00034B44" w:rsidRDefault="00C543C2" w:rsidP="005168F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914777" w14:textId="77777777" w:rsidR="00C543C2" w:rsidRPr="00034B44" w:rsidRDefault="00C543C2" w:rsidP="005168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E6F8322" w14:textId="77777777" w:rsidR="00C543C2" w:rsidRPr="00034B44" w:rsidRDefault="00C543C2" w:rsidP="005168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14:paraId="4706A690" w14:textId="77777777" w:rsidR="00C543C2" w:rsidRPr="00034B44" w:rsidRDefault="00C543C2" w:rsidP="005168F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14:paraId="6530BBDA" w14:textId="77777777" w:rsidR="00C543C2" w:rsidRPr="00034B44" w:rsidRDefault="00C543C2" w:rsidP="005168F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9A3765C" w14:textId="77777777" w:rsidR="00C543C2" w:rsidRPr="00034B44" w:rsidRDefault="00C543C2" w:rsidP="005168FF">
      <w:pPr>
        <w:pStyle w:val="Textonotapie"/>
        <w:jc w:val="both"/>
        <w:rPr>
          <w:rFonts w:ascii="Palatino Linotype" w:hAnsi="Palatino Linotype"/>
          <w:sz w:val="18"/>
        </w:rPr>
      </w:pPr>
      <w:r w:rsidRPr="00034B44">
        <w:rPr>
          <w:rFonts w:ascii="Palatino Linotype" w:hAnsi="Palatino Linotype"/>
          <w:sz w:val="18"/>
        </w:rPr>
        <w:t xml:space="preserve"> (…)</w:t>
      </w:r>
    </w:p>
    <w:p w14:paraId="2F006AEF" w14:textId="77777777" w:rsidR="00C543C2" w:rsidRPr="00034B44" w:rsidRDefault="00C543C2" w:rsidP="005168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543C2" w:rsidRDefault="00C543C2" w:rsidP="001C6012">
    <w:pPr>
      <w:pStyle w:val="Encabezado"/>
      <w:tabs>
        <w:tab w:val="clear" w:pos="4252"/>
        <w:tab w:val="clear" w:pos="8504"/>
        <w:tab w:val="left" w:pos="8460"/>
      </w:tabs>
    </w:pPr>
    <w:r>
      <w:tab/>
    </w:r>
  </w:p>
  <w:p w14:paraId="64F5F23E" w14:textId="390690E5" w:rsidR="00C543C2" w:rsidRDefault="00C543C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543C2" w:rsidRPr="00674A46" w14:paraId="07F2896E" w14:textId="77777777" w:rsidTr="00F3586F">
      <w:trPr>
        <w:trHeight w:val="138"/>
      </w:trPr>
      <w:tc>
        <w:tcPr>
          <w:tcW w:w="3544" w:type="dxa"/>
          <w:vAlign w:val="center"/>
        </w:tcPr>
        <w:p w14:paraId="4A5B1974" w14:textId="3B2AB4E0" w:rsidR="00C543C2" w:rsidRPr="00674A46" w:rsidRDefault="00C543C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B9A51BF" w:rsidR="00C543C2" w:rsidRPr="0017265D" w:rsidRDefault="00C543C2" w:rsidP="000954E7">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8593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C543C2" w:rsidRPr="00674A46" w14:paraId="1B5D8690" w14:textId="77777777" w:rsidTr="00F3586F">
      <w:trPr>
        <w:trHeight w:val="233"/>
      </w:trPr>
      <w:tc>
        <w:tcPr>
          <w:tcW w:w="3544" w:type="dxa"/>
          <w:vAlign w:val="center"/>
        </w:tcPr>
        <w:p w14:paraId="3903F2C6" w14:textId="35D57A2C" w:rsidR="00C543C2" w:rsidRPr="00674A46" w:rsidRDefault="00C543C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3FEFDC2" w:rsidR="00C543C2" w:rsidRPr="00B75F20" w:rsidRDefault="00C543C2" w:rsidP="000954E7">
          <w:pPr>
            <w:pStyle w:val="Encabezado"/>
            <w:jc w:val="both"/>
            <w:rPr>
              <w:rFonts w:ascii="Palatino Linotype" w:hAnsi="Palatino Linotype"/>
              <w:b/>
              <w:sz w:val="22"/>
              <w:szCs w:val="22"/>
            </w:rPr>
          </w:pPr>
          <w:r>
            <w:rPr>
              <w:rFonts w:ascii="Palatino Linotype" w:hAnsi="Palatino Linotype"/>
              <w:b/>
              <w:sz w:val="22"/>
              <w:szCs w:val="22"/>
            </w:rPr>
            <w:t>Ayuntamiento de Tecámac</w:t>
          </w:r>
        </w:p>
      </w:tc>
    </w:tr>
    <w:tr w:rsidR="00C543C2" w:rsidRPr="00674A46" w14:paraId="095EB01B" w14:textId="77777777" w:rsidTr="00F3586F">
      <w:trPr>
        <w:trHeight w:val="321"/>
      </w:trPr>
      <w:tc>
        <w:tcPr>
          <w:tcW w:w="3544" w:type="dxa"/>
          <w:vAlign w:val="center"/>
        </w:tcPr>
        <w:p w14:paraId="6E000A51" w14:textId="25DCC1C7" w:rsidR="00C543C2" w:rsidRPr="00674A46" w:rsidRDefault="00C543C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543C2" w:rsidRPr="00674A46" w:rsidRDefault="00C543C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543C2" w:rsidRDefault="00C543C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543C2" w:rsidRDefault="00C543C2"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543C2" w:rsidRPr="00674A46" w14:paraId="0A3256F2" w14:textId="77777777" w:rsidTr="00F3586F">
      <w:trPr>
        <w:trHeight w:val="138"/>
      </w:trPr>
      <w:tc>
        <w:tcPr>
          <w:tcW w:w="3261" w:type="dxa"/>
          <w:vAlign w:val="center"/>
        </w:tcPr>
        <w:p w14:paraId="3D80769D" w14:textId="316F11F8" w:rsidR="00C543C2" w:rsidRPr="00674A46" w:rsidRDefault="00C543C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42E5C59" w:rsidR="00C543C2" w:rsidRPr="00674A46" w:rsidRDefault="00C543C2" w:rsidP="000954E7">
          <w:pPr>
            <w:pStyle w:val="Encabezado"/>
            <w:rPr>
              <w:rFonts w:ascii="Palatino Linotype" w:hAnsi="Palatino Linotype"/>
              <w:b/>
              <w:sz w:val="22"/>
              <w:szCs w:val="22"/>
            </w:rPr>
          </w:pPr>
          <w:r>
            <w:rPr>
              <w:rFonts w:ascii="Palatino Linotype" w:hAnsi="Palatino Linotype" w:cs="Arial"/>
              <w:b/>
              <w:bCs/>
              <w:sz w:val="22"/>
              <w:szCs w:val="22"/>
              <w:lang w:eastAsia="es-MX"/>
            </w:rPr>
            <w:t>08593/INFOEM/IP/RR/2019</w:t>
          </w:r>
        </w:p>
      </w:tc>
    </w:tr>
    <w:tr w:rsidR="00C543C2" w:rsidRPr="00B75F20" w14:paraId="128C8B3C" w14:textId="77777777" w:rsidTr="00F3586F">
      <w:trPr>
        <w:trHeight w:val="233"/>
      </w:trPr>
      <w:tc>
        <w:tcPr>
          <w:tcW w:w="3261" w:type="dxa"/>
          <w:vAlign w:val="center"/>
        </w:tcPr>
        <w:p w14:paraId="483E3371" w14:textId="66B1BC74" w:rsidR="00C543C2" w:rsidRPr="00674A46" w:rsidRDefault="00C543C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0C20DF0" w:rsidR="00C543C2" w:rsidRPr="00B75F20" w:rsidRDefault="00304D71" w:rsidP="00F0190C">
          <w:pPr>
            <w:pStyle w:val="Encabezado"/>
            <w:ind w:right="234"/>
            <w:rPr>
              <w:rFonts w:ascii="Palatino Linotype" w:hAnsi="Palatino Linotype"/>
              <w:b/>
              <w:sz w:val="22"/>
              <w:szCs w:val="22"/>
            </w:rPr>
          </w:pPr>
          <w:r w:rsidRPr="00304D71">
            <w:rPr>
              <w:rFonts w:ascii="Palatino Linotype" w:hAnsi="Palatino Linotype"/>
              <w:b/>
              <w:sz w:val="22"/>
              <w:szCs w:val="22"/>
              <w:highlight w:val="black"/>
            </w:rPr>
            <w:t>------</w:t>
          </w:r>
        </w:p>
      </w:tc>
    </w:tr>
    <w:tr w:rsidR="00C543C2" w:rsidRPr="00674A46" w14:paraId="41BE0704" w14:textId="77777777" w:rsidTr="00F3586F">
      <w:trPr>
        <w:trHeight w:val="321"/>
      </w:trPr>
      <w:tc>
        <w:tcPr>
          <w:tcW w:w="3261" w:type="dxa"/>
          <w:vAlign w:val="center"/>
        </w:tcPr>
        <w:p w14:paraId="34C64148" w14:textId="10C6C8A9" w:rsidR="00C543C2" w:rsidRPr="00674A46" w:rsidRDefault="00C543C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1B3FF3F" w:rsidR="00C543C2" w:rsidRPr="00674A46" w:rsidRDefault="00C543C2" w:rsidP="000954E7">
          <w:pPr>
            <w:pStyle w:val="Encabezado"/>
            <w:jc w:val="both"/>
            <w:rPr>
              <w:rFonts w:ascii="Palatino Linotype" w:hAnsi="Palatino Linotype"/>
              <w:b/>
              <w:sz w:val="22"/>
              <w:szCs w:val="22"/>
            </w:rPr>
          </w:pPr>
          <w:r>
            <w:rPr>
              <w:rFonts w:ascii="Palatino Linotype" w:hAnsi="Palatino Linotype"/>
              <w:b/>
              <w:bCs/>
              <w:color w:val="000000"/>
              <w:sz w:val="22"/>
              <w:szCs w:val="22"/>
            </w:rPr>
            <w:t>Ayuntamiento de Tecámac</w:t>
          </w:r>
        </w:p>
      </w:tc>
    </w:tr>
    <w:tr w:rsidR="00C543C2" w:rsidRPr="00674A46" w14:paraId="0C8B6193" w14:textId="77777777" w:rsidTr="00F3586F">
      <w:trPr>
        <w:trHeight w:val="321"/>
      </w:trPr>
      <w:tc>
        <w:tcPr>
          <w:tcW w:w="3261" w:type="dxa"/>
          <w:vAlign w:val="center"/>
        </w:tcPr>
        <w:p w14:paraId="321FFAFF" w14:textId="40E5A678" w:rsidR="00C543C2" w:rsidRPr="00674A46" w:rsidRDefault="00C543C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543C2" w:rsidRPr="00674A46" w:rsidRDefault="00C543C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543C2" w:rsidRDefault="00C543C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320FEB"/>
    <w:multiLevelType w:val="hybridMultilevel"/>
    <w:tmpl w:val="C010A36A"/>
    <w:lvl w:ilvl="0" w:tplc="586A6B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EBE5159"/>
    <w:multiLevelType w:val="hybridMultilevel"/>
    <w:tmpl w:val="87F4235A"/>
    <w:lvl w:ilvl="0" w:tplc="ED1E4E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2EED6676"/>
    <w:multiLevelType w:val="multilevel"/>
    <w:tmpl w:val="39ACF596"/>
    <w:lvl w:ilvl="0">
      <w:start w:val="1"/>
      <w:numFmt w:val="upperRoman"/>
      <w:lvlText w:val="%1."/>
      <w:lvlJc w:val="left"/>
      <w:pPr>
        <w:ind w:left="720" w:hanging="360"/>
      </w:pPr>
      <w:rPr>
        <w:rFonts w:ascii="Palatino Linotype" w:eastAsiaTheme="minorEastAsia" w:hAnsi="Palatino Linotype" w:cstheme="minorBidi"/>
        <w:b/>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11">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34317490"/>
    <w:multiLevelType w:val="hybridMultilevel"/>
    <w:tmpl w:val="C008920E"/>
    <w:lvl w:ilvl="0" w:tplc="269A6166">
      <w:start w:val="1"/>
      <w:numFmt w:val="decimal"/>
      <w:lvlText w:val="%1."/>
      <w:lvlJc w:val="left"/>
      <w:pPr>
        <w:ind w:left="305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CD037F"/>
    <w:multiLevelType w:val="hybridMultilevel"/>
    <w:tmpl w:val="8116C8F2"/>
    <w:lvl w:ilvl="0" w:tplc="B4825A82">
      <w:start w:val="1"/>
      <w:numFmt w:val="upperRoman"/>
      <w:lvlText w:val="%1."/>
      <w:lvlJc w:val="left"/>
      <w:pPr>
        <w:ind w:left="1571" w:hanging="720"/>
      </w:pPr>
      <w:rPr>
        <w:rFonts w:eastAsiaTheme="minorEastAsia"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1BE5F7D"/>
    <w:multiLevelType w:val="hybridMultilevel"/>
    <w:tmpl w:val="09E636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8">
    <w:nsid w:val="67CA06F7"/>
    <w:multiLevelType w:val="hybridMultilevel"/>
    <w:tmpl w:val="4CBC16D4"/>
    <w:lvl w:ilvl="0" w:tplc="71DA39C2">
      <w:start w:val="1"/>
      <w:numFmt w:val="decimal"/>
      <w:lvlText w:val="%1."/>
      <w:lvlJc w:val="left"/>
      <w:pPr>
        <w:ind w:left="1080" w:hanging="360"/>
      </w:pPr>
      <w:rPr>
        <w:rFonts w:cstheme="minorBidi"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67E04F1B"/>
    <w:multiLevelType w:val="hybridMultilevel"/>
    <w:tmpl w:val="99E2EF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6FFB4C22"/>
    <w:multiLevelType w:val="hybridMultilevel"/>
    <w:tmpl w:val="98102674"/>
    <w:lvl w:ilvl="0" w:tplc="2B88779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702E6EFD"/>
    <w:multiLevelType w:val="hybridMultilevel"/>
    <w:tmpl w:val="860AA2BE"/>
    <w:lvl w:ilvl="0" w:tplc="1C44BFC6">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7"/>
  </w:num>
  <w:num w:numId="3">
    <w:abstractNumId w:val="13"/>
  </w:num>
  <w:num w:numId="4">
    <w:abstractNumId w:val="33"/>
  </w:num>
  <w:num w:numId="5">
    <w:abstractNumId w:val="34"/>
  </w:num>
  <w:num w:numId="6">
    <w:abstractNumId w:val="22"/>
  </w:num>
  <w:num w:numId="7">
    <w:abstractNumId w:val="24"/>
  </w:num>
  <w:num w:numId="8">
    <w:abstractNumId w:val="0"/>
  </w:num>
  <w:num w:numId="9">
    <w:abstractNumId w:val="20"/>
  </w:num>
  <w:num w:numId="10">
    <w:abstractNumId w:val="21"/>
  </w:num>
  <w:num w:numId="11">
    <w:abstractNumId w:val="2"/>
  </w:num>
  <w:num w:numId="12">
    <w:abstractNumId w:val="7"/>
  </w:num>
  <w:num w:numId="13">
    <w:abstractNumId w:val="6"/>
  </w:num>
  <w:num w:numId="14">
    <w:abstractNumId w:val="25"/>
  </w:num>
  <w:num w:numId="15">
    <w:abstractNumId w:val="36"/>
  </w:num>
  <w:num w:numId="16">
    <w:abstractNumId w:val="30"/>
  </w:num>
  <w:num w:numId="17">
    <w:abstractNumId w:val="35"/>
  </w:num>
  <w:num w:numId="18">
    <w:abstractNumId w:val="5"/>
  </w:num>
  <w:num w:numId="19">
    <w:abstractNumId w:val="3"/>
  </w:num>
  <w:num w:numId="20">
    <w:abstractNumId w:val="27"/>
  </w:num>
  <w:num w:numId="21">
    <w:abstractNumId w:val="8"/>
  </w:num>
  <w:num w:numId="22">
    <w:abstractNumId w:val="15"/>
  </w:num>
  <w:num w:numId="23">
    <w:abstractNumId w:val="26"/>
  </w:num>
  <w:num w:numId="24">
    <w:abstractNumId w:val="11"/>
  </w:num>
  <w:num w:numId="25">
    <w:abstractNumId w:val="16"/>
  </w:num>
  <w:num w:numId="26">
    <w:abstractNumId w:val="23"/>
  </w:num>
  <w:num w:numId="27">
    <w:abstractNumId w:val="10"/>
  </w:num>
  <w:num w:numId="28">
    <w:abstractNumId w:val="4"/>
  </w:num>
  <w:num w:numId="29">
    <w:abstractNumId w:val="14"/>
  </w:num>
  <w:num w:numId="30">
    <w:abstractNumId w:val="32"/>
  </w:num>
  <w:num w:numId="31">
    <w:abstractNumId w:val="19"/>
  </w:num>
  <w:num w:numId="32">
    <w:abstractNumId w:val="9"/>
  </w:num>
  <w:num w:numId="33">
    <w:abstractNumId w:val="18"/>
  </w:num>
  <w:num w:numId="34">
    <w:abstractNumId w:val="29"/>
  </w:num>
  <w:num w:numId="35">
    <w:abstractNumId w:val="1"/>
  </w:num>
  <w:num w:numId="36">
    <w:abstractNumId w:val="31"/>
  </w:num>
  <w:num w:numId="3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0B25"/>
    <w:rsid w:val="0001106B"/>
    <w:rsid w:val="00011199"/>
    <w:rsid w:val="000120C5"/>
    <w:rsid w:val="00012472"/>
    <w:rsid w:val="00012E4F"/>
    <w:rsid w:val="0001398B"/>
    <w:rsid w:val="000179E3"/>
    <w:rsid w:val="00017FCB"/>
    <w:rsid w:val="000203D3"/>
    <w:rsid w:val="000205A3"/>
    <w:rsid w:val="000211F8"/>
    <w:rsid w:val="0002126E"/>
    <w:rsid w:val="00022200"/>
    <w:rsid w:val="0002261C"/>
    <w:rsid w:val="0002384D"/>
    <w:rsid w:val="00024833"/>
    <w:rsid w:val="00024C70"/>
    <w:rsid w:val="00024F35"/>
    <w:rsid w:val="00026BE9"/>
    <w:rsid w:val="0003063D"/>
    <w:rsid w:val="000319FD"/>
    <w:rsid w:val="00031F10"/>
    <w:rsid w:val="00032493"/>
    <w:rsid w:val="0003320B"/>
    <w:rsid w:val="00033D51"/>
    <w:rsid w:val="0003581D"/>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0BE"/>
    <w:rsid w:val="0008230A"/>
    <w:rsid w:val="00082D11"/>
    <w:rsid w:val="000849F1"/>
    <w:rsid w:val="0008542A"/>
    <w:rsid w:val="000857AB"/>
    <w:rsid w:val="000869A5"/>
    <w:rsid w:val="00086D80"/>
    <w:rsid w:val="00090D6F"/>
    <w:rsid w:val="00091508"/>
    <w:rsid w:val="00093CF9"/>
    <w:rsid w:val="00094331"/>
    <w:rsid w:val="000944D8"/>
    <w:rsid w:val="00094F93"/>
    <w:rsid w:val="000954E7"/>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55F"/>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63A"/>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5C2"/>
    <w:rsid w:val="000F2A70"/>
    <w:rsid w:val="000F2EDD"/>
    <w:rsid w:val="000F34CB"/>
    <w:rsid w:val="000F34DE"/>
    <w:rsid w:val="000F3501"/>
    <w:rsid w:val="000F37A8"/>
    <w:rsid w:val="000F3CB2"/>
    <w:rsid w:val="000F47ED"/>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253"/>
    <w:rsid w:val="00112B02"/>
    <w:rsid w:val="001133C4"/>
    <w:rsid w:val="00113930"/>
    <w:rsid w:val="00113BD3"/>
    <w:rsid w:val="00114097"/>
    <w:rsid w:val="00114A21"/>
    <w:rsid w:val="00115702"/>
    <w:rsid w:val="0011752F"/>
    <w:rsid w:val="0012006D"/>
    <w:rsid w:val="00121571"/>
    <w:rsid w:val="00121D9D"/>
    <w:rsid w:val="0012314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37D5"/>
    <w:rsid w:val="0014400B"/>
    <w:rsid w:val="0014481A"/>
    <w:rsid w:val="00144BD3"/>
    <w:rsid w:val="001459C8"/>
    <w:rsid w:val="001462DE"/>
    <w:rsid w:val="00146629"/>
    <w:rsid w:val="001467B7"/>
    <w:rsid w:val="00147864"/>
    <w:rsid w:val="001511AC"/>
    <w:rsid w:val="00151A1A"/>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671D"/>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3F7F"/>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6937"/>
    <w:rsid w:val="0021707A"/>
    <w:rsid w:val="002172AF"/>
    <w:rsid w:val="002179AC"/>
    <w:rsid w:val="0022045C"/>
    <w:rsid w:val="00220794"/>
    <w:rsid w:val="00220ADB"/>
    <w:rsid w:val="00220DD2"/>
    <w:rsid w:val="002217BA"/>
    <w:rsid w:val="00221E74"/>
    <w:rsid w:val="00223507"/>
    <w:rsid w:val="0022353C"/>
    <w:rsid w:val="002237D6"/>
    <w:rsid w:val="00224A30"/>
    <w:rsid w:val="002253C6"/>
    <w:rsid w:val="00225E04"/>
    <w:rsid w:val="0022739B"/>
    <w:rsid w:val="00230170"/>
    <w:rsid w:val="00230434"/>
    <w:rsid w:val="002305CF"/>
    <w:rsid w:val="00232469"/>
    <w:rsid w:val="002345FF"/>
    <w:rsid w:val="00234A2F"/>
    <w:rsid w:val="002350A0"/>
    <w:rsid w:val="00235BAA"/>
    <w:rsid w:val="00235CDD"/>
    <w:rsid w:val="00236F5E"/>
    <w:rsid w:val="00237611"/>
    <w:rsid w:val="00237777"/>
    <w:rsid w:val="0024022A"/>
    <w:rsid w:val="00241FD2"/>
    <w:rsid w:val="00241FD7"/>
    <w:rsid w:val="00242F1C"/>
    <w:rsid w:val="00244476"/>
    <w:rsid w:val="00244D17"/>
    <w:rsid w:val="00244DAA"/>
    <w:rsid w:val="00246BC2"/>
    <w:rsid w:val="002474CE"/>
    <w:rsid w:val="00252A20"/>
    <w:rsid w:val="00252B41"/>
    <w:rsid w:val="002535F7"/>
    <w:rsid w:val="00254B01"/>
    <w:rsid w:val="0025524F"/>
    <w:rsid w:val="0025619A"/>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419B"/>
    <w:rsid w:val="002A61A7"/>
    <w:rsid w:val="002A63B8"/>
    <w:rsid w:val="002A6BF9"/>
    <w:rsid w:val="002A7537"/>
    <w:rsid w:val="002A7D3B"/>
    <w:rsid w:val="002B085C"/>
    <w:rsid w:val="002B22A3"/>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4D71"/>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F67"/>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A64"/>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022"/>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0E3B"/>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373F"/>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3F1"/>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0FD"/>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5CC1"/>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601C"/>
    <w:rsid w:val="00507C08"/>
    <w:rsid w:val="00507D18"/>
    <w:rsid w:val="0051016E"/>
    <w:rsid w:val="005105D4"/>
    <w:rsid w:val="00511612"/>
    <w:rsid w:val="00511A30"/>
    <w:rsid w:val="00512F22"/>
    <w:rsid w:val="0051305D"/>
    <w:rsid w:val="005131DD"/>
    <w:rsid w:val="00514BEE"/>
    <w:rsid w:val="005153EB"/>
    <w:rsid w:val="00516603"/>
    <w:rsid w:val="005167B1"/>
    <w:rsid w:val="005167B6"/>
    <w:rsid w:val="005168FF"/>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4AD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410E"/>
    <w:rsid w:val="0055544F"/>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5FF"/>
    <w:rsid w:val="00596B4D"/>
    <w:rsid w:val="00596F56"/>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ED2"/>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728"/>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233"/>
    <w:rsid w:val="00617813"/>
    <w:rsid w:val="00620176"/>
    <w:rsid w:val="006206CC"/>
    <w:rsid w:val="0062072F"/>
    <w:rsid w:val="00620812"/>
    <w:rsid w:val="00620962"/>
    <w:rsid w:val="00622B06"/>
    <w:rsid w:val="0062351C"/>
    <w:rsid w:val="006237B4"/>
    <w:rsid w:val="006260B4"/>
    <w:rsid w:val="00626821"/>
    <w:rsid w:val="00627163"/>
    <w:rsid w:val="0062768A"/>
    <w:rsid w:val="00627809"/>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526"/>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241"/>
    <w:rsid w:val="006964F5"/>
    <w:rsid w:val="00696EF8"/>
    <w:rsid w:val="006A1047"/>
    <w:rsid w:val="006A1FD1"/>
    <w:rsid w:val="006A25C1"/>
    <w:rsid w:val="006A2A2F"/>
    <w:rsid w:val="006A2CF3"/>
    <w:rsid w:val="006A2D04"/>
    <w:rsid w:val="006A2D34"/>
    <w:rsid w:val="006A2EDE"/>
    <w:rsid w:val="006A3D7A"/>
    <w:rsid w:val="006A438E"/>
    <w:rsid w:val="006A4783"/>
    <w:rsid w:val="006A51E0"/>
    <w:rsid w:val="006A53A9"/>
    <w:rsid w:val="006A5AB6"/>
    <w:rsid w:val="006A7305"/>
    <w:rsid w:val="006B004E"/>
    <w:rsid w:val="006B0198"/>
    <w:rsid w:val="006B02AE"/>
    <w:rsid w:val="006B0D54"/>
    <w:rsid w:val="006B1264"/>
    <w:rsid w:val="006B12E8"/>
    <w:rsid w:val="006B13FB"/>
    <w:rsid w:val="006B149F"/>
    <w:rsid w:val="006B1810"/>
    <w:rsid w:val="006B1C19"/>
    <w:rsid w:val="006B1F06"/>
    <w:rsid w:val="006B2519"/>
    <w:rsid w:val="006B336C"/>
    <w:rsid w:val="006B4728"/>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D748F"/>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5DC5"/>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1F17"/>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33BE"/>
    <w:rsid w:val="0075440D"/>
    <w:rsid w:val="00754ED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5896"/>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5C85"/>
    <w:rsid w:val="007B60EE"/>
    <w:rsid w:val="007B694D"/>
    <w:rsid w:val="007B6DA8"/>
    <w:rsid w:val="007B753F"/>
    <w:rsid w:val="007C0013"/>
    <w:rsid w:val="007C0637"/>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6B8"/>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4CE5"/>
    <w:rsid w:val="008B551D"/>
    <w:rsid w:val="008B5AB4"/>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1B7"/>
    <w:rsid w:val="008F3AFB"/>
    <w:rsid w:val="008F3F91"/>
    <w:rsid w:val="008F5927"/>
    <w:rsid w:val="008F73E9"/>
    <w:rsid w:val="008F7E83"/>
    <w:rsid w:val="009001DD"/>
    <w:rsid w:val="0090174A"/>
    <w:rsid w:val="009018D6"/>
    <w:rsid w:val="00901E1C"/>
    <w:rsid w:val="009036B3"/>
    <w:rsid w:val="009039BC"/>
    <w:rsid w:val="00903F4F"/>
    <w:rsid w:val="0090478B"/>
    <w:rsid w:val="009053D3"/>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0BB"/>
    <w:rsid w:val="009457AE"/>
    <w:rsid w:val="00945A61"/>
    <w:rsid w:val="00945BAD"/>
    <w:rsid w:val="00946D27"/>
    <w:rsid w:val="00950154"/>
    <w:rsid w:val="00950A03"/>
    <w:rsid w:val="009514B6"/>
    <w:rsid w:val="00951E78"/>
    <w:rsid w:val="00953054"/>
    <w:rsid w:val="00953767"/>
    <w:rsid w:val="00953A04"/>
    <w:rsid w:val="009541DD"/>
    <w:rsid w:val="0095465F"/>
    <w:rsid w:val="009548C1"/>
    <w:rsid w:val="00955323"/>
    <w:rsid w:val="009563A5"/>
    <w:rsid w:val="00956868"/>
    <w:rsid w:val="0095765F"/>
    <w:rsid w:val="009606E6"/>
    <w:rsid w:val="00961B83"/>
    <w:rsid w:val="00962F40"/>
    <w:rsid w:val="0096342E"/>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2AB"/>
    <w:rsid w:val="009943C4"/>
    <w:rsid w:val="00995214"/>
    <w:rsid w:val="00995C9F"/>
    <w:rsid w:val="00996436"/>
    <w:rsid w:val="0099752D"/>
    <w:rsid w:val="00997712"/>
    <w:rsid w:val="009A0461"/>
    <w:rsid w:val="009A12A7"/>
    <w:rsid w:val="009A28A2"/>
    <w:rsid w:val="009A290E"/>
    <w:rsid w:val="009A4712"/>
    <w:rsid w:val="009A5191"/>
    <w:rsid w:val="009A6119"/>
    <w:rsid w:val="009A7CCB"/>
    <w:rsid w:val="009B063C"/>
    <w:rsid w:val="009B0F5C"/>
    <w:rsid w:val="009B11D6"/>
    <w:rsid w:val="009B146D"/>
    <w:rsid w:val="009B27F4"/>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5C19"/>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1075"/>
    <w:rsid w:val="00A02B5C"/>
    <w:rsid w:val="00A036C5"/>
    <w:rsid w:val="00A037D8"/>
    <w:rsid w:val="00A03AD2"/>
    <w:rsid w:val="00A041F5"/>
    <w:rsid w:val="00A042C9"/>
    <w:rsid w:val="00A052CF"/>
    <w:rsid w:val="00A078A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611"/>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0C13"/>
    <w:rsid w:val="00A51B6B"/>
    <w:rsid w:val="00A51F40"/>
    <w:rsid w:val="00A52516"/>
    <w:rsid w:val="00A53AF8"/>
    <w:rsid w:val="00A551C9"/>
    <w:rsid w:val="00A5717B"/>
    <w:rsid w:val="00A572BC"/>
    <w:rsid w:val="00A61049"/>
    <w:rsid w:val="00A615CD"/>
    <w:rsid w:val="00A621A5"/>
    <w:rsid w:val="00A62F04"/>
    <w:rsid w:val="00A64036"/>
    <w:rsid w:val="00A658D7"/>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462"/>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28F7"/>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2DCF"/>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0E2C"/>
    <w:rsid w:val="00B216E2"/>
    <w:rsid w:val="00B21C9A"/>
    <w:rsid w:val="00B22F5B"/>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63"/>
    <w:rsid w:val="00B414A7"/>
    <w:rsid w:val="00B41D70"/>
    <w:rsid w:val="00B42CE1"/>
    <w:rsid w:val="00B439F4"/>
    <w:rsid w:val="00B447D7"/>
    <w:rsid w:val="00B44E90"/>
    <w:rsid w:val="00B44F9F"/>
    <w:rsid w:val="00B45635"/>
    <w:rsid w:val="00B479F9"/>
    <w:rsid w:val="00B47D0D"/>
    <w:rsid w:val="00B47D39"/>
    <w:rsid w:val="00B50663"/>
    <w:rsid w:val="00B50D4A"/>
    <w:rsid w:val="00B51454"/>
    <w:rsid w:val="00B5159E"/>
    <w:rsid w:val="00B51C97"/>
    <w:rsid w:val="00B52B7D"/>
    <w:rsid w:val="00B531D2"/>
    <w:rsid w:val="00B53616"/>
    <w:rsid w:val="00B53CCA"/>
    <w:rsid w:val="00B53F2C"/>
    <w:rsid w:val="00B54441"/>
    <w:rsid w:val="00B54A5F"/>
    <w:rsid w:val="00B55839"/>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87FF9"/>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24B"/>
    <w:rsid w:val="00BD6560"/>
    <w:rsid w:val="00BE00FA"/>
    <w:rsid w:val="00BE0C95"/>
    <w:rsid w:val="00BE1300"/>
    <w:rsid w:val="00BE176C"/>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6CA"/>
    <w:rsid w:val="00C16762"/>
    <w:rsid w:val="00C17637"/>
    <w:rsid w:val="00C179FC"/>
    <w:rsid w:val="00C20681"/>
    <w:rsid w:val="00C208DE"/>
    <w:rsid w:val="00C20E29"/>
    <w:rsid w:val="00C20EB1"/>
    <w:rsid w:val="00C2139F"/>
    <w:rsid w:val="00C22CF5"/>
    <w:rsid w:val="00C22EFB"/>
    <w:rsid w:val="00C230A3"/>
    <w:rsid w:val="00C2364F"/>
    <w:rsid w:val="00C23AF5"/>
    <w:rsid w:val="00C24F8E"/>
    <w:rsid w:val="00C252F4"/>
    <w:rsid w:val="00C268B5"/>
    <w:rsid w:val="00C268E4"/>
    <w:rsid w:val="00C273F7"/>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43C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77130"/>
    <w:rsid w:val="00C80034"/>
    <w:rsid w:val="00C809E6"/>
    <w:rsid w:val="00C80E55"/>
    <w:rsid w:val="00C82032"/>
    <w:rsid w:val="00C82553"/>
    <w:rsid w:val="00C8322A"/>
    <w:rsid w:val="00C83EA7"/>
    <w:rsid w:val="00C84557"/>
    <w:rsid w:val="00C84559"/>
    <w:rsid w:val="00C8456F"/>
    <w:rsid w:val="00C85626"/>
    <w:rsid w:val="00C85EC8"/>
    <w:rsid w:val="00C862C4"/>
    <w:rsid w:val="00C86A5B"/>
    <w:rsid w:val="00C86B34"/>
    <w:rsid w:val="00C87F81"/>
    <w:rsid w:val="00C91B8D"/>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0B80"/>
    <w:rsid w:val="00CC2DE4"/>
    <w:rsid w:val="00CC360E"/>
    <w:rsid w:val="00CC46A9"/>
    <w:rsid w:val="00CC48D6"/>
    <w:rsid w:val="00CC76D0"/>
    <w:rsid w:val="00CD221B"/>
    <w:rsid w:val="00CD296A"/>
    <w:rsid w:val="00CD3D8C"/>
    <w:rsid w:val="00CD4D08"/>
    <w:rsid w:val="00CD4DB2"/>
    <w:rsid w:val="00CD5543"/>
    <w:rsid w:val="00CD5CAA"/>
    <w:rsid w:val="00CD6866"/>
    <w:rsid w:val="00CD6C25"/>
    <w:rsid w:val="00CD76D4"/>
    <w:rsid w:val="00CD7893"/>
    <w:rsid w:val="00CE03CC"/>
    <w:rsid w:val="00CE0E42"/>
    <w:rsid w:val="00CE24C5"/>
    <w:rsid w:val="00CE4A83"/>
    <w:rsid w:val="00CE5729"/>
    <w:rsid w:val="00CE66D8"/>
    <w:rsid w:val="00CE670C"/>
    <w:rsid w:val="00CE7724"/>
    <w:rsid w:val="00CE7E6A"/>
    <w:rsid w:val="00CF030B"/>
    <w:rsid w:val="00CF1488"/>
    <w:rsid w:val="00CF23A2"/>
    <w:rsid w:val="00CF4740"/>
    <w:rsid w:val="00CF5029"/>
    <w:rsid w:val="00CF5F6B"/>
    <w:rsid w:val="00CF6A5A"/>
    <w:rsid w:val="00CF6EB2"/>
    <w:rsid w:val="00CF7FE1"/>
    <w:rsid w:val="00D00126"/>
    <w:rsid w:val="00D00230"/>
    <w:rsid w:val="00D00809"/>
    <w:rsid w:val="00D02C1D"/>
    <w:rsid w:val="00D0341A"/>
    <w:rsid w:val="00D03649"/>
    <w:rsid w:val="00D03870"/>
    <w:rsid w:val="00D049BE"/>
    <w:rsid w:val="00D05039"/>
    <w:rsid w:val="00D051F8"/>
    <w:rsid w:val="00D06B09"/>
    <w:rsid w:val="00D07227"/>
    <w:rsid w:val="00D12C5F"/>
    <w:rsid w:val="00D12D70"/>
    <w:rsid w:val="00D12EE7"/>
    <w:rsid w:val="00D1373C"/>
    <w:rsid w:val="00D13D40"/>
    <w:rsid w:val="00D1417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1B64"/>
    <w:rsid w:val="00D53F55"/>
    <w:rsid w:val="00D54679"/>
    <w:rsid w:val="00D54CCB"/>
    <w:rsid w:val="00D55346"/>
    <w:rsid w:val="00D5668A"/>
    <w:rsid w:val="00D56E85"/>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3F77"/>
    <w:rsid w:val="00D84FFF"/>
    <w:rsid w:val="00D8510C"/>
    <w:rsid w:val="00D854DB"/>
    <w:rsid w:val="00D85885"/>
    <w:rsid w:val="00D85A93"/>
    <w:rsid w:val="00D866C9"/>
    <w:rsid w:val="00D8704A"/>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4566"/>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C76D7"/>
    <w:rsid w:val="00DD02E6"/>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14B"/>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2AFD"/>
    <w:rsid w:val="00E43ABE"/>
    <w:rsid w:val="00E44148"/>
    <w:rsid w:val="00E442D0"/>
    <w:rsid w:val="00E443E0"/>
    <w:rsid w:val="00E445BD"/>
    <w:rsid w:val="00E44A5B"/>
    <w:rsid w:val="00E45562"/>
    <w:rsid w:val="00E4563C"/>
    <w:rsid w:val="00E46497"/>
    <w:rsid w:val="00E469AF"/>
    <w:rsid w:val="00E47A5F"/>
    <w:rsid w:val="00E507A5"/>
    <w:rsid w:val="00E51842"/>
    <w:rsid w:val="00E528D2"/>
    <w:rsid w:val="00E54E89"/>
    <w:rsid w:val="00E54F6E"/>
    <w:rsid w:val="00E556FC"/>
    <w:rsid w:val="00E55EB2"/>
    <w:rsid w:val="00E601CE"/>
    <w:rsid w:val="00E602CF"/>
    <w:rsid w:val="00E60719"/>
    <w:rsid w:val="00E60974"/>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B92"/>
    <w:rsid w:val="00EA3C59"/>
    <w:rsid w:val="00EA491E"/>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3C8E"/>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65A"/>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5F91"/>
    <w:rsid w:val="00F46070"/>
    <w:rsid w:val="00F4773C"/>
    <w:rsid w:val="00F5309E"/>
    <w:rsid w:val="00F53C70"/>
    <w:rsid w:val="00F5433C"/>
    <w:rsid w:val="00F55856"/>
    <w:rsid w:val="00F55D7B"/>
    <w:rsid w:val="00F5630D"/>
    <w:rsid w:val="00F56352"/>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00A"/>
    <w:rsid w:val="00F739E9"/>
    <w:rsid w:val="00F73C2F"/>
    <w:rsid w:val="00F73C8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9DE"/>
    <w:rsid w:val="00FC7E40"/>
    <w:rsid w:val="00FD1351"/>
    <w:rsid w:val="00FD22AA"/>
    <w:rsid w:val="00FD38A5"/>
    <w:rsid w:val="00FD4957"/>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743"/>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fem.gob.mx/04_Normatividad/doc/Normatividad/2019/19.LineamInfMensualMpal_2019.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0A089-6A8A-4A67-9F4A-B3A9D94C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91</Pages>
  <Words>17853</Words>
  <Characters>98195</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2019-01-21T23:42:00Z</cp:lastPrinted>
  <dcterms:created xsi:type="dcterms:W3CDTF">2020-01-24T01:56:00Z</dcterms:created>
  <dcterms:modified xsi:type="dcterms:W3CDTF">2020-03-05T21:13:00Z</dcterms:modified>
</cp:coreProperties>
</file>